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5F9E4" w14:textId="61D839B6" w:rsidR="00D11912" w:rsidRPr="007A7572" w:rsidRDefault="00D11912" w:rsidP="007A7572">
      <w:pPr>
        <w:spacing w:line="360" w:lineRule="auto"/>
        <w:jc w:val="both"/>
        <w:rPr>
          <w:rFonts w:ascii="Palatino Linotype" w:eastAsia="Palatino Linotype" w:hAnsi="Palatino Linotype" w:cs="Palatino Linotype"/>
        </w:rPr>
      </w:pPr>
      <w:bookmarkStart w:id="0" w:name="_Hlk138276102"/>
      <w:r w:rsidRPr="007A757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AD6897" w:rsidRPr="007A7572">
        <w:rPr>
          <w:rFonts w:ascii="Palatino Linotype" w:eastAsia="Palatino Linotype" w:hAnsi="Palatino Linotype" w:cs="Palatino Linotype"/>
        </w:rPr>
        <w:t xml:space="preserve">diecisiete </w:t>
      </w:r>
      <w:r w:rsidRPr="007A7572">
        <w:rPr>
          <w:rFonts w:ascii="Palatino Linotype" w:eastAsia="Palatino Linotype" w:hAnsi="Palatino Linotype" w:cs="Palatino Linotype"/>
        </w:rPr>
        <w:t xml:space="preserve">de enero de dos mil veinticuatro. </w:t>
      </w:r>
    </w:p>
    <w:p w14:paraId="6C508D12" w14:textId="77777777" w:rsidR="00D11912" w:rsidRPr="007A7572" w:rsidRDefault="00D11912" w:rsidP="007A7572">
      <w:pPr>
        <w:spacing w:line="360" w:lineRule="auto"/>
        <w:jc w:val="both"/>
        <w:rPr>
          <w:rFonts w:ascii="Palatino Linotype" w:eastAsia="Palatino Linotype" w:hAnsi="Palatino Linotype" w:cs="Palatino Linotype"/>
        </w:rPr>
      </w:pPr>
    </w:p>
    <w:p w14:paraId="6940E54C" w14:textId="37FACA23"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sz w:val="28"/>
          <w:szCs w:val="28"/>
        </w:rPr>
        <w:t>VISTO</w:t>
      </w:r>
      <w:r w:rsidRPr="007A7572">
        <w:rPr>
          <w:rFonts w:ascii="Palatino Linotype" w:eastAsia="Palatino Linotype" w:hAnsi="Palatino Linotype" w:cs="Palatino Linotype"/>
        </w:rPr>
        <w:t xml:space="preserve"> el expediente formado con motivo del Recurso de Revisión </w:t>
      </w:r>
      <w:r w:rsidRPr="007A7572">
        <w:rPr>
          <w:rFonts w:ascii="Palatino Linotype" w:eastAsia="Palatino Linotype" w:hAnsi="Palatino Linotype" w:cs="Palatino Linotype"/>
          <w:b/>
          <w:bCs/>
        </w:rPr>
        <w:t>04482/INFOEM/IP/RR/2023</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promovido por </w:t>
      </w:r>
      <w:bookmarkStart w:id="1" w:name="_GoBack"/>
      <w:r w:rsidR="00B8653E">
        <w:rPr>
          <w:rFonts w:ascii="Palatino Linotype" w:eastAsia="Palatino Linotype" w:hAnsi="Palatino Linotype" w:cs="Palatino Linotype"/>
          <w:b/>
        </w:rPr>
        <w:t>XXXXXXX</w:t>
      </w:r>
      <w:bookmarkEnd w:id="1"/>
      <w:r w:rsidRPr="007A7572">
        <w:rPr>
          <w:rFonts w:ascii="Palatino Linotype" w:eastAsia="Palatino Linotype" w:hAnsi="Palatino Linotype" w:cs="Palatino Linotype"/>
        </w:rPr>
        <w:t xml:space="preserve">, en lo sucesivo </w:t>
      </w:r>
      <w:r w:rsidR="00AD6897" w:rsidRPr="007A7572">
        <w:rPr>
          <w:rFonts w:ascii="Palatino Linotype" w:eastAsia="Palatino Linotype" w:hAnsi="Palatino Linotype" w:cs="Palatino Linotype"/>
          <w:b/>
        </w:rPr>
        <w:t>EL RECURRENTE</w:t>
      </w:r>
      <w:r w:rsidRPr="007A7572">
        <w:rPr>
          <w:rFonts w:ascii="Palatino Linotype" w:eastAsia="Palatino Linotype" w:hAnsi="Palatino Linotype" w:cs="Palatino Linotype"/>
          <w:b/>
        </w:rPr>
        <w:t>,</w:t>
      </w:r>
      <w:r w:rsidRPr="007A7572">
        <w:rPr>
          <w:rFonts w:ascii="Palatino Linotype" w:eastAsia="Palatino Linotype" w:hAnsi="Palatino Linotype" w:cs="Palatino Linotype"/>
        </w:rPr>
        <w:t xml:space="preserve"> en contra de la respuesta emitida por el </w:t>
      </w:r>
      <w:r w:rsidRPr="007A7572">
        <w:rPr>
          <w:rFonts w:ascii="Palatino Linotype" w:eastAsia="Palatino Linotype" w:hAnsi="Palatino Linotype" w:cs="Palatino Linotype"/>
          <w:b/>
        </w:rPr>
        <w:t xml:space="preserve">Sistema de Transporte Masivo y Teleférico del Estado de México, </w:t>
      </w:r>
      <w:r w:rsidRPr="007A7572">
        <w:rPr>
          <w:rFonts w:ascii="Palatino Linotype" w:eastAsia="Palatino Linotype" w:hAnsi="Palatino Linotype" w:cs="Palatino Linotype"/>
        </w:rPr>
        <w:t xml:space="preserve">en lo subsecuente, </w:t>
      </w:r>
      <w:r w:rsidR="00AD6897" w:rsidRPr="007A7572">
        <w:rPr>
          <w:rFonts w:ascii="Palatino Linotype" w:eastAsia="Palatino Linotype" w:hAnsi="Palatino Linotype" w:cs="Palatino Linotype"/>
          <w:b/>
        </w:rPr>
        <w:t>EL SUJETO OBLIGADO</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se procede a dictar la presente resolución con base en lo siguiente:</w:t>
      </w:r>
    </w:p>
    <w:p w14:paraId="79A974E4" w14:textId="77777777" w:rsidR="00D11912" w:rsidRPr="007A7572" w:rsidRDefault="00D11912" w:rsidP="007A7572">
      <w:pPr>
        <w:jc w:val="both"/>
        <w:rPr>
          <w:rFonts w:ascii="Palatino Linotype" w:eastAsia="Palatino Linotype" w:hAnsi="Palatino Linotype" w:cs="Palatino Linotype"/>
        </w:rPr>
      </w:pPr>
    </w:p>
    <w:p w14:paraId="014F4C4A" w14:textId="77777777" w:rsidR="00D14D28" w:rsidRPr="007A7572" w:rsidRDefault="00D14D28" w:rsidP="007A7572">
      <w:pPr>
        <w:jc w:val="center"/>
        <w:rPr>
          <w:rFonts w:ascii="Palatino Linotype" w:hAnsi="Palatino Linotype"/>
          <w:b/>
          <w:bCs/>
          <w:spacing w:val="60"/>
          <w:sz w:val="28"/>
        </w:rPr>
      </w:pPr>
      <w:r w:rsidRPr="007A7572">
        <w:rPr>
          <w:rFonts w:ascii="Palatino Linotype" w:hAnsi="Palatino Linotype"/>
          <w:b/>
          <w:bCs/>
          <w:spacing w:val="60"/>
          <w:sz w:val="28"/>
        </w:rPr>
        <w:t>ANTECEDENTES</w:t>
      </w:r>
    </w:p>
    <w:p w14:paraId="24DBBEC4" w14:textId="77777777" w:rsidR="00D11912" w:rsidRPr="007A7572" w:rsidRDefault="00D11912" w:rsidP="007A7572">
      <w:pPr>
        <w:jc w:val="center"/>
        <w:rPr>
          <w:rFonts w:ascii="Palatino Linotype" w:eastAsia="Palatino Linotype" w:hAnsi="Palatino Linotype" w:cs="Palatino Linotype"/>
          <w:b/>
          <w:sz w:val="28"/>
          <w:szCs w:val="28"/>
        </w:rPr>
      </w:pPr>
    </w:p>
    <w:p w14:paraId="2902F931" w14:textId="77777777" w:rsidR="00D11912" w:rsidRPr="007A7572" w:rsidRDefault="00D11912" w:rsidP="007A7572">
      <w:pPr>
        <w:spacing w:line="360" w:lineRule="auto"/>
        <w:jc w:val="both"/>
        <w:rPr>
          <w:rFonts w:ascii="Palatino Linotype" w:eastAsia="Palatino Linotype" w:hAnsi="Palatino Linotype" w:cs="Palatino Linotype"/>
          <w:b/>
          <w:sz w:val="28"/>
          <w:szCs w:val="28"/>
        </w:rPr>
      </w:pPr>
      <w:r w:rsidRPr="007A7572">
        <w:rPr>
          <w:rFonts w:ascii="Palatino Linotype" w:eastAsia="Palatino Linotype" w:hAnsi="Palatino Linotype" w:cs="Palatino Linotype"/>
          <w:b/>
          <w:sz w:val="28"/>
          <w:szCs w:val="28"/>
        </w:rPr>
        <w:t>I.</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b/>
          <w:sz w:val="28"/>
          <w:szCs w:val="28"/>
        </w:rPr>
        <w:t>De la Solicitud de Información.</w:t>
      </w:r>
    </w:p>
    <w:p w14:paraId="721E8D50" w14:textId="146CCE46" w:rsidR="00D11912" w:rsidRPr="007A7572" w:rsidRDefault="00D11912" w:rsidP="007A7572">
      <w:pPr>
        <w:spacing w:line="360" w:lineRule="auto"/>
        <w:jc w:val="both"/>
        <w:rPr>
          <w:rFonts w:ascii="Palatino Linotype" w:eastAsia="Palatino Linotype" w:hAnsi="Palatino Linotype" w:cs="Palatino Linotype"/>
        </w:rPr>
      </w:pPr>
      <w:bookmarkStart w:id="2" w:name="_heading=h.ifuj3wtxm21l" w:colFirst="0" w:colLast="0"/>
      <w:bookmarkEnd w:id="2"/>
      <w:r w:rsidRPr="007A7572">
        <w:rPr>
          <w:rFonts w:ascii="Palatino Linotype" w:eastAsia="Palatino Linotype" w:hAnsi="Palatino Linotype" w:cs="Palatino Linotype"/>
          <w:b/>
        </w:rPr>
        <w:t>1. Presentación.</w:t>
      </w:r>
      <w:r w:rsidRPr="007A7572">
        <w:rPr>
          <w:rFonts w:ascii="Palatino Linotype" w:eastAsia="Palatino Linotype" w:hAnsi="Palatino Linotype" w:cs="Palatino Linotype"/>
        </w:rPr>
        <w:t xml:space="preserve"> El </w:t>
      </w:r>
      <w:r w:rsidRPr="007A7572">
        <w:rPr>
          <w:rFonts w:ascii="Palatino Linotype" w:eastAsia="Palatino Linotype" w:hAnsi="Palatino Linotype" w:cs="Palatino Linotype"/>
          <w:b/>
          <w:bCs/>
        </w:rPr>
        <w:t>treinta y uno de julio</w:t>
      </w:r>
      <w:r w:rsidRPr="007A7572">
        <w:rPr>
          <w:rFonts w:ascii="Palatino Linotype" w:eastAsia="Palatino Linotype" w:hAnsi="Palatino Linotype" w:cs="Palatino Linotype"/>
          <w:b/>
        </w:rPr>
        <w:t xml:space="preserve"> de dos mil veintitrés</w:t>
      </w:r>
      <w:r w:rsidRPr="007A7572">
        <w:rPr>
          <w:rStyle w:val="Refdenotaalpie"/>
          <w:rFonts w:ascii="Palatino Linotype" w:eastAsia="Palatino Linotype" w:hAnsi="Palatino Linotype" w:cs="Palatino Linotype"/>
          <w:b/>
        </w:rPr>
        <w:footnoteReference w:id="1"/>
      </w:r>
      <w:r w:rsidRPr="007A7572">
        <w:rPr>
          <w:rFonts w:ascii="Palatino Linotype" w:eastAsia="Palatino Linotype" w:hAnsi="Palatino Linotype" w:cs="Palatino Linotype"/>
        </w:rPr>
        <w:t xml:space="preserve">, </w:t>
      </w:r>
      <w:r w:rsidR="00AD6897" w:rsidRPr="007A7572">
        <w:rPr>
          <w:rFonts w:ascii="Palatino Linotype" w:eastAsia="Palatino Linotype" w:hAnsi="Palatino Linotype" w:cs="Palatino Linotype"/>
          <w:b/>
        </w:rPr>
        <w:t xml:space="preserve">EL RECURRENTE </w:t>
      </w:r>
      <w:r w:rsidRPr="007A7572">
        <w:rPr>
          <w:rFonts w:ascii="Palatino Linotype" w:eastAsia="Palatino Linotype" w:hAnsi="Palatino Linotype" w:cs="Palatino Linotype"/>
        </w:rPr>
        <w:t xml:space="preserve">presentó a través </w:t>
      </w:r>
      <w:r w:rsidR="009658B8" w:rsidRPr="007A7572">
        <w:rPr>
          <w:rFonts w:ascii="Palatino Linotype" w:eastAsia="Palatino Linotype" w:hAnsi="Palatino Linotype" w:cs="Palatino Linotype"/>
        </w:rPr>
        <w:t xml:space="preserve">de la Plataforma Nacional de Transparencia, remitido al Sistema de Acceso a la Información Mexiquense, en lo subsecuente, </w:t>
      </w:r>
      <w:r w:rsidR="009658B8" w:rsidRPr="007A7572">
        <w:rPr>
          <w:rFonts w:ascii="Palatino Linotype" w:eastAsia="Palatino Linotype" w:hAnsi="Palatino Linotype" w:cs="Palatino Linotype"/>
          <w:b/>
        </w:rPr>
        <w:t>SAIMEX</w:t>
      </w:r>
      <w:r w:rsidR="009658B8" w:rsidRPr="007A7572">
        <w:rPr>
          <w:rFonts w:ascii="Palatino Linotype" w:eastAsia="Palatino Linotype" w:hAnsi="Palatino Linotype" w:cs="Palatino Linotype"/>
        </w:rPr>
        <w:t xml:space="preserve"> </w:t>
      </w:r>
      <w:r w:rsidRPr="007A7572">
        <w:rPr>
          <w:rFonts w:ascii="Palatino Linotype" w:eastAsia="Palatino Linotype" w:hAnsi="Palatino Linotype" w:cs="Palatino Linotype"/>
        </w:rPr>
        <w:t xml:space="preserve">ante </w:t>
      </w:r>
      <w:r w:rsidR="00AD6897" w:rsidRPr="007A7572">
        <w:rPr>
          <w:rFonts w:ascii="Palatino Linotype" w:eastAsia="Palatino Linotype" w:hAnsi="Palatino Linotype" w:cs="Palatino Linotype"/>
          <w:b/>
        </w:rPr>
        <w:t>EL SUJETO OBLIGADO</w:t>
      </w:r>
      <w:r w:rsidRPr="007A7572">
        <w:rPr>
          <w:rFonts w:ascii="Palatino Linotype" w:eastAsia="Palatino Linotype" w:hAnsi="Palatino Linotype" w:cs="Palatino Linotype"/>
        </w:rPr>
        <w:t xml:space="preserve">, la solicitud de acceso a la información pública, identificada con el folio </w:t>
      </w:r>
      <w:r w:rsidR="009658B8" w:rsidRPr="007A7572">
        <w:rPr>
          <w:rFonts w:ascii="Palatino Linotype" w:eastAsia="Palatino Linotype" w:hAnsi="Palatino Linotype" w:cs="Palatino Linotype"/>
          <w:b/>
        </w:rPr>
        <w:t>00094/STMEM/IP/2023</w:t>
      </w:r>
      <w:r w:rsidRPr="007A7572">
        <w:rPr>
          <w:rStyle w:val="Refdenotaalpie"/>
          <w:rFonts w:ascii="Palatino Linotype" w:eastAsia="Palatino Linotype" w:hAnsi="Palatino Linotype" w:cs="Palatino Linotype"/>
          <w:b/>
          <w:sz w:val="28"/>
          <w:szCs w:val="28"/>
        </w:rPr>
        <w:footnoteReference w:id="2"/>
      </w:r>
      <w:r w:rsidRPr="007A7572">
        <w:rPr>
          <w:rFonts w:ascii="Palatino Linotype" w:eastAsia="Palatino Linotype" w:hAnsi="Palatino Linotype" w:cs="Palatino Linotype"/>
          <w:bCs/>
        </w:rPr>
        <w:t>, relativa a</w:t>
      </w:r>
      <w:r w:rsidRPr="007A7572">
        <w:rPr>
          <w:rFonts w:ascii="Palatino Linotype" w:eastAsia="Palatino Linotype" w:hAnsi="Palatino Linotype" w:cs="Palatino Linotype"/>
        </w:rPr>
        <w:t>:</w:t>
      </w:r>
    </w:p>
    <w:p w14:paraId="19201EF7" w14:textId="77777777" w:rsidR="00D11912" w:rsidRPr="007A7572" w:rsidRDefault="00D11912" w:rsidP="007A7572">
      <w:pPr>
        <w:jc w:val="both"/>
        <w:rPr>
          <w:rFonts w:ascii="Palatino Linotype" w:eastAsia="Palatino Linotype" w:hAnsi="Palatino Linotype" w:cs="Palatino Linotype"/>
        </w:rPr>
      </w:pPr>
    </w:p>
    <w:p w14:paraId="0050A899" w14:textId="77777777" w:rsidR="00D11912" w:rsidRPr="007A7572" w:rsidRDefault="00D11912" w:rsidP="007A7572">
      <w:pPr>
        <w:ind w:left="850" w:right="899"/>
        <w:jc w:val="both"/>
        <w:rPr>
          <w:rFonts w:ascii="Palatino Linotype" w:eastAsia="Palatino Linotype" w:hAnsi="Palatino Linotype" w:cs="Palatino Linotype"/>
          <w:i/>
        </w:rPr>
      </w:pPr>
      <w:r w:rsidRPr="007A7572">
        <w:rPr>
          <w:rFonts w:ascii="Palatino Linotype" w:eastAsia="Palatino Linotype" w:hAnsi="Palatino Linotype" w:cs="Palatino Linotype"/>
          <w:i/>
          <w:sz w:val="22"/>
          <w:szCs w:val="22"/>
        </w:rPr>
        <w:t>“</w:t>
      </w:r>
      <w:proofErr w:type="spellStart"/>
      <w:r w:rsidR="009658B8" w:rsidRPr="007A7572">
        <w:rPr>
          <w:rFonts w:ascii="Palatino Linotype" w:eastAsia="Palatino Linotype" w:hAnsi="Palatino Linotype" w:cs="Palatino Linotype"/>
          <w:i/>
          <w:sz w:val="22"/>
          <w:szCs w:val="22"/>
        </w:rPr>
        <w:t>Iconogramas</w:t>
      </w:r>
      <w:proofErr w:type="spellEnd"/>
      <w:r w:rsidR="009658B8" w:rsidRPr="007A7572">
        <w:rPr>
          <w:rFonts w:ascii="Palatino Linotype" w:eastAsia="Palatino Linotype" w:hAnsi="Palatino Linotype" w:cs="Palatino Linotype"/>
          <w:i/>
          <w:sz w:val="22"/>
          <w:szCs w:val="22"/>
        </w:rPr>
        <w:t xml:space="preserve">, en formato vectorial, de las estaciones del </w:t>
      </w:r>
      <w:proofErr w:type="spellStart"/>
      <w:r w:rsidR="009658B8" w:rsidRPr="007A7572">
        <w:rPr>
          <w:rFonts w:ascii="Palatino Linotype" w:eastAsia="Palatino Linotype" w:hAnsi="Palatino Linotype" w:cs="Palatino Linotype"/>
          <w:i/>
          <w:sz w:val="22"/>
          <w:szCs w:val="22"/>
        </w:rPr>
        <w:t>Mexibús</w:t>
      </w:r>
      <w:proofErr w:type="spellEnd"/>
      <w:r w:rsidR="009658B8" w:rsidRPr="007A7572">
        <w:rPr>
          <w:rFonts w:ascii="Palatino Linotype" w:eastAsia="Palatino Linotype" w:hAnsi="Palatino Linotype" w:cs="Palatino Linotype"/>
          <w:i/>
          <w:sz w:val="22"/>
          <w:szCs w:val="22"/>
        </w:rPr>
        <w:t xml:space="preserve"> (Líneas; 1, 2, 3 y 4).</w:t>
      </w:r>
      <w:r w:rsidRPr="007A7572">
        <w:rPr>
          <w:rFonts w:ascii="Palatino Linotype" w:eastAsia="Palatino Linotype" w:hAnsi="Palatino Linotype" w:cs="Palatino Linotype"/>
          <w:i/>
        </w:rPr>
        <w:t>” (</w:t>
      </w:r>
      <w:proofErr w:type="gramStart"/>
      <w:r w:rsidRPr="007A7572">
        <w:rPr>
          <w:rFonts w:ascii="Palatino Linotype" w:eastAsia="Palatino Linotype" w:hAnsi="Palatino Linotype" w:cs="Palatino Linotype"/>
          <w:i/>
        </w:rPr>
        <w:t>sic</w:t>
      </w:r>
      <w:proofErr w:type="gramEnd"/>
      <w:r w:rsidRPr="007A7572">
        <w:rPr>
          <w:rFonts w:ascii="Palatino Linotype" w:eastAsia="Palatino Linotype" w:hAnsi="Palatino Linotype" w:cs="Palatino Linotype"/>
          <w:i/>
        </w:rPr>
        <w:t xml:space="preserve">) </w:t>
      </w:r>
    </w:p>
    <w:p w14:paraId="3160B845" w14:textId="77777777" w:rsidR="00D11912" w:rsidRPr="007A7572" w:rsidRDefault="00D11912" w:rsidP="007A7572">
      <w:pPr>
        <w:widowControl w:val="0"/>
        <w:jc w:val="both"/>
        <w:rPr>
          <w:rFonts w:ascii="Palatino Linotype" w:eastAsia="Palatino Linotype" w:hAnsi="Palatino Linotype" w:cs="Palatino Linotype"/>
          <w:b/>
        </w:rPr>
      </w:pPr>
    </w:p>
    <w:p w14:paraId="6689FBDE" w14:textId="77777777" w:rsidR="00D11912" w:rsidRPr="007A7572" w:rsidRDefault="00D11912" w:rsidP="007A7572">
      <w:pPr>
        <w:widowControl w:val="0"/>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b/>
        </w:rPr>
        <w:t xml:space="preserve">MODALIDAD DE ENTREGA: </w:t>
      </w:r>
      <w:r w:rsidRPr="007A7572">
        <w:rPr>
          <w:rFonts w:ascii="Palatino Linotype" w:eastAsia="Palatino Linotype" w:hAnsi="Palatino Linotype" w:cs="Palatino Linotype"/>
        </w:rPr>
        <w:t xml:space="preserve">vía </w:t>
      </w:r>
      <w:r w:rsidRPr="007A7572">
        <w:rPr>
          <w:rFonts w:ascii="Palatino Linotype" w:eastAsia="Palatino Linotype" w:hAnsi="Palatino Linotype" w:cs="Palatino Linotype"/>
          <w:b/>
        </w:rPr>
        <w:t xml:space="preserve">SAIMEX </w:t>
      </w:r>
    </w:p>
    <w:p w14:paraId="7C2CC139" w14:textId="77777777" w:rsidR="00D11912" w:rsidRPr="007A7572" w:rsidRDefault="00D11912" w:rsidP="007A7572">
      <w:pPr>
        <w:widowControl w:val="0"/>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lastRenderedPageBreak/>
        <w:t xml:space="preserve">2. Turno de requerimiento del </w:t>
      </w:r>
      <w:r w:rsidR="00AD6897" w:rsidRPr="007A7572">
        <w:rPr>
          <w:rFonts w:ascii="Palatino Linotype" w:eastAsia="Palatino Linotype" w:hAnsi="Palatino Linotype" w:cs="Palatino Linotype"/>
          <w:b/>
        </w:rPr>
        <w:t>SUJETO OBLIGADO</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El </w:t>
      </w:r>
      <w:r w:rsidR="009658B8" w:rsidRPr="007A7572">
        <w:rPr>
          <w:rFonts w:ascii="Palatino Linotype" w:eastAsia="Palatino Linotype" w:hAnsi="Palatino Linotype" w:cs="Palatino Linotype"/>
        </w:rPr>
        <w:t>treinta y uno</w:t>
      </w:r>
      <w:r w:rsidRPr="007A7572">
        <w:rPr>
          <w:rFonts w:ascii="Palatino Linotype" w:eastAsia="Palatino Linotype" w:hAnsi="Palatino Linotype" w:cs="Palatino Linotype"/>
        </w:rPr>
        <w:t xml:space="preserve"> de </w:t>
      </w:r>
      <w:r w:rsidR="009658B8" w:rsidRPr="007A7572">
        <w:rPr>
          <w:rFonts w:ascii="Palatino Linotype" w:eastAsia="Palatino Linotype" w:hAnsi="Palatino Linotype" w:cs="Palatino Linotype"/>
        </w:rPr>
        <w:t>juli</w:t>
      </w:r>
      <w:r w:rsidRPr="007A7572">
        <w:rPr>
          <w:rFonts w:ascii="Palatino Linotype" w:eastAsia="Palatino Linotype" w:hAnsi="Palatino Linotype" w:cs="Palatino Linotype"/>
        </w:rPr>
        <w:t>o, la Titular de la Unidad de Transparencia para estar en posibilidades de dar trámite y atención a la solicitud de información relativa al presente Recurso de Revisión, turnó el requerimiento de información al servidor público h</w:t>
      </w:r>
      <w:r w:rsidR="009658B8" w:rsidRPr="007A7572">
        <w:rPr>
          <w:rFonts w:ascii="Palatino Linotype" w:eastAsia="Palatino Linotype" w:hAnsi="Palatino Linotype" w:cs="Palatino Linotype"/>
        </w:rPr>
        <w:t>abilitado que estimó competente.</w:t>
      </w:r>
    </w:p>
    <w:p w14:paraId="5BFD8FDB" w14:textId="77777777" w:rsidR="00D11912" w:rsidRPr="007A7572" w:rsidRDefault="00D11912" w:rsidP="007A7572">
      <w:pPr>
        <w:widowControl w:val="0"/>
        <w:spacing w:line="360" w:lineRule="auto"/>
        <w:jc w:val="both"/>
        <w:rPr>
          <w:rFonts w:ascii="Palatino Linotype" w:eastAsia="Palatino Linotype" w:hAnsi="Palatino Linotype" w:cs="Palatino Linotype"/>
          <w:b/>
        </w:rPr>
      </w:pPr>
    </w:p>
    <w:p w14:paraId="2984B0FB"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3. Respuesta. </w:t>
      </w:r>
      <w:r w:rsidRPr="007A7572">
        <w:rPr>
          <w:rFonts w:ascii="Palatino Linotype" w:eastAsia="Palatino Linotype" w:hAnsi="Palatino Linotype" w:cs="Palatino Linotype"/>
        </w:rPr>
        <w:t xml:space="preserve">El </w:t>
      </w:r>
      <w:r w:rsidR="009658B8" w:rsidRPr="007A7572">
        <w:rPr>
          <w:rFonts w:ascii="Palatino Linotype" w:eastAsia="Palatino Linotype" w:hAnsi="Palatino Linotype" w:cs="Palatino Linotype"/>
          <w:b/>
        </w:rPr>
        <w:t>diez</w:t>
      </w:r>
      <w:r w:rsidRPr="007A7572">
        <w:rPr>
          <w:rFonts w:ascii="Palatino Linotype" w:eastAsia="Palatino Linotype" w:hAnsi="Palatino Linotype" w:cs="Palatino Linotype"/>
          <w:b/>
        </w:rPr>
        <w:t xml:space="preserve"> de </w:t>
      </w:r>
      <w:r w:rsidR="009658B8" w:rsidRPr="007A7572">
        <w:rPr>
          <w:rFonts w:ascii="Palatino Linotype" w:eastAsia="Palatino Linotype" w:hAnsi="Palatino Linotype" w:cs="Palatino Linotype"/>
          <w:b/>
        </w:rPr>
        <w:t>agost</w:t>
      </w:r>
      <w:r w:rsidRPr="007A7572">
        <w:rPr>
          <w:rFonts w:ascii="Palatino Linotype" w:eastAsia="Palatino Linotype" w:hAnsi="Palatino Linotype" w:cs="Palatino Linotype"/>
          <w:b/>
        </w:rPr>
        <w:t>o</w:t>
      </w:r>
      <w:r w:rsidRPr="007A7572">
        <w:rPr>
          <w:rFonts w:ascii="Palatino Linotype" w:eastAsia="Palatino Linotype" w:hAnsi="Palatino Linotype" w:cs="Palatino Linotype"/>
        </w:rPr>
        <w:t xml:space="preserve">, </w:t>
      </w:r>
      <w:r w:rsidR="00AD6897" w:rsidRPr="007A7572">
        <w:rPr>
          <w:rFonts w:ascii="Palatino Linotype" w:eastAsia="Palatino Linotype" w:hAnsi="Palatino Linotype" w:cs="Palatino Linotype"/>
          <w:b/>
        </w:rPr>
        <w:t>EL SUJETO OBLIGADO</w:t>
      </w:r>
      <w:r w:rsidR="00AD6897" w:rsidRPr="007A7572">
        <w:rPr>
          <w:rFonts w:ascii="Palatino Linotype" w:eastAsia="Palatino Linotype" w:hAnsi="Palatino Linotype" w:cs="Palatino Linotype"/>
        </w:rPr>
        <w:t xml:space="preserve"> </w:t>
      </w:r>
      <w:r w:rsidRPr="007A7572">
        <w:rPr>
          <w:rFonts w:ascii="Palatino Linotype" w:eastAsia="Palatino Linotype" w:hAnsi="Palatino Linotype" w:cs="Palatino Linotype"/>
        </w:rPr>
        <w:t xml:space="preserve">dio respuesta en los términos siguientes: </w:t>
      </w:r>
    </w:p>
    <w:p w14:paraId="628660A7" w14:textId="77777777" w:rsidR="001D2789" w:rsidRPr="007A7572" w:rsidRDefault="001D2789" w:rsidP="007A7572">
      <w:pPr>
        <w:jc w:val="both"/>
        <w:rPr>
          <w:rFonts w:ascii="Palatino Linotype" w:eastAsia="Palatino Linotype" w:hAnsi="Palatino Linotype" w:cs="Palatino Linotype"/>
        </w:rPr>
      </w:pPr>
    </w:p>
    <w:p w14:paraId="5836CDD8" w14:textId="77777777" w:rsidR="00D11912" w:rsidRPr="007A7572" w:rsidRDefault="00D11912" w:rsidP="007A7572">
      <w:pPr>
        <w:ind w:left="850"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w:t>
      </w:r>
    </w:p>
    <w:p w14:paraId="4983B5E1" w14:textId="77777777" w:rsidR="009658B8" w:rsidRPr="007A7572" w:rsidRDefault="009658B8" w:rsidP="007A7572">
      <w:pPr>
        <w:ind w:left="850"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E54D7B" w14:textId="77777777" w:rsidR="001D2789" w:rsidRPr="007A7572" w:rsidRDefault="000F2295" w:rsidP="007A7572">
      <w:pPr>
        <w:ind w:left="850"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Que por medio del presente se da contestación a su solicitud.</w:t>
      </w:r>
    </w:p>
    <w:p w14:paraId="63DA523B" w14:textId="77777777" w:rsidR="00D11912" w:rsidRPr="007A7572" w:rsidRDefault="009658B8" w:rsidP="007A7572">
      <w:pPr>
        <w:ind w:left="850"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w:t>
      </w:r>
      <w:r w:rsidR="00D11912" w:rsidRPr="007A7572">
        <w:rPr>
          <w:rFonts w:ascii="Palatino Linotype" w:eastAsia="Palatino Linotype" w:hAnsi="Palatino Linotype" w:cs="Palatino Linotype"/>
          <w:i/>
          <w:sz w:val="22"/>
          <w:szCs w:val="22"/>
        </w:rPr>
        <w:t>”</w:t>
      </w:r>
      <w:r w:rsidR="000F2295" w:rsidRPr="007A7572">
        <w:rPr>
          <w:rFonts w:ascii="Palatino Linotype" w:eastAsia="Palatino Linotype" w:hAnsi="Palatino Linotype" w:cs="Palatino Linotype"/>
          <w:i/>
          <w:sz w:val="22"/>
          <w:szCs w:val="22"/>
        </w:rPr>
        <w:t xml:space="preserve"> (</w:t>
      </w:r>
      <w:proofErr w:type="gramStart"/>
      <w:r w:rsidR="000F2295" w:rsidRPr="007A7572">
        <w:rPr>
          <w:rFonts w:ascii="Palatino Linotype" w:eastAsia="Palatino Linotype" w:hAnsi="Palatino Linotype" w:cs="Palatino Linotype"/>
          <w:i/>
          <w:sz w:val="22"/>
          <w:szCs w:val="22"/>
        </w:rPr>
        <w:t>sic</w:t>
      </w:r>
      <w:proofErr w:type="gramEnd"/>
      <w:r w:rsidR="000F2295" w:rsidRPr="007A7572">
        <w:rPr>
          <w:rFonts w:ascii="Palatino Linotype" w:eastAsia="Palatino Linotype" w:hAnsi="Palatino Linotype" w:cs="Palatino Linotype"/>
          <w:i/>
          <w:sz w:val="22"/>
          <w:szCs w:val="22"/>
        </w:rPr>
        <w:t>)</w:t>
      </w:r>
    </w:p>
    <w:p w14:paraId="6EE22AB3" w14:textId="77777777" w:rsidR="00D11912" w:rsidRPr="007A7572" w:rsidRDefault="00D11912" w:rsidP="007A7572">
      <w:pPr>
        <w:jc w:val="both"/>
        <w:rPr>
          <w:rFonts w:ascii="Palatino Linotype" w:eastAsia="Palatino Linotype" w:hAnsi="Palatino Linotype" w:cs="Palatino Linotype"/>
        </w:rPr>
      </w:pPr>
    </w:p>
    <w:p w14:paraId="758D106E" w14:textId="77777777" w:rsidR="000F2295"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Adjuntando a su respuesta el archivo </w:t>
      </w:r>
      <w:r w:rsidR="000F2295" w:rsidRPr="007A7572">
        <w:rPr>
          <w:rFonts w:ascii="Palatino Linotype" w:eastAsia="Palatino Linotype" w:hAnsi="Palatino Linotype" w:cs="Palatino Linotype"/>
        </w:rPr>
        <w:t xml:space="preserve">electrónico denominado </w:t>
      </w:r>
      <w:r w:rsidR="009658B8" w:rsidRPr="007A7572">
        <w:rPr>
          <w:rFonts w:ascii="Palatino Linotype" w:eastAsia="Palatino Linotype" w:hAnsi="Palatino Linotype" w:cs="Palatino Linotype"/>
          <w:i/>
        </w:rPr>
        <w:t>OFICIO Y RESPUESTA SAIMEX 00094.pdf</w:t>
      </w:r>
      <w:r w:rsidRPr="007A7572">
        <w:rPr>
          <w:rFonts w:ascii="Palatino Linotype" w:eastAsia="Palatino Linotype" w:hAnsi="Palatino Linotype" w:cs="Palatino Linotype"/>
        </w:rPr>
        <w:t xml:space="preserve">, el cual contiene </w:t>
      </w:r>
      <w:r w:rsidR="000F2295" w:rsidRPr="007A7572">
        <w:rPr>
          <w:rFonts w:ascii="Palatino Linotype" w:eastAsia="Palatino Linotype" w:hAnsi="Palatino Linotype" w:cs="Palatino Linotype"/>
        </w:rPr>
        <w:t xml:space="preserve">lo siguiente: </w:t>
      </w:r>
    </w:p>
    <w:p w14:paraId="778A38B5" w14:textId="77777777" w:rsidR="002543A8" w:rsidRPr="007A7572" w:rsidRDefault="002543A8" w:rsidP="007A7572">
      <w:pPr>
        <w:spacing w:line="360" w:lineRule="auto"/>
        <w:jc w:val="both"/>
        <w:rPr>
          <w:rFonts w:ascii="Palatino Linotype" w:eastAsia="Palatino Linotype" w:hAnsi="Palatino Linotype" w:cs="Palatino Linotype"/>
        </w:rPr>
      </w:pPr>
    </w:p>
    <w:p w14:paraId="3FBC5275" w14:textId="77777777" w:rsidR="000F2295" w:rsidRPr="007A7572" w:rsidRDefault="000F2295" w:rsidP="007A7572">
      <w:pPr>
        <w:pStyle w:val="Prrafodelista"/>
        <w:numPr>
          <w:ilvl w:val="0"/>
          <w:numId w:val="9"/>
        </w:num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Oficio número UT/213C03010301200/257/2023 del cuatro de agosto de dos mil veintitrés, por medio del cual el Titular de la Unidad de Transparencia refiere adjuntar la respuesta emitida por el Director de Supervisión y Control.</w:t>
      </w:r>
    </w:p>
    <w:p w14:paraId="0CAE78D2" w14:textId="77777777" w:rsidR="002543A8" w:rsidRPr="007A7572" w:rsidRDefault="002543A8" w:rsidP="007A7572">
      <w:pPr>
        <w:pStyle w:val="Prrafodelista"/>
        <w:spacing w:line="360" w:lineRule="auto"/>
        <w:jc w:val="both"/>
        <w:rPr>
          <w:rFonts w:ascii="Palatino Linotype" w:eastAsia="Palatino Linotype" w:hAnsi="Palatino Linotype" w:cs="Palatino Linotype"/>
        </w:rPr>
      </w:pPr>
    </w:p>
    <w:p w14:paraId="36B42E24" w14:textId="1739B680" w:rsidR="00D11912" w:rsidRPr="007A7572" w:rsidRDefault="000F2295" w:rsidP="007A7572">
      <w:pPr>
        <w:pStyle w:val="Prrafodelista"/>
        <w:numPr>
          <w:ilvl w:val="0"/>
          <w:numId w:val="9"/>
        </w:numPr>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rPr>
        <w:t xml:space="preserve">Oficio número 220C0301020000L/510/2023 del uno de agosto de dos mil veintitrés, por medio del cual el </w:t>
      </w:r>
      <w:r w:rsidR="009658B8" w:rsidRPr="007A7572">
        <w:rPr>
          <w:rFonts w:ascii="Palatino Linotype" w:eastAsia="Palatino Linotype" w:hAnsi="Palatino Linotype" w:cs="Palatino Linotype"/>
        </w:rPr>
        <w:t xml:space="preserve">Director de Supervisión y Control, informa que realizada la búsqueda de la información, adjunta los archivos al Plano de Ruta de los STM </w:t>
      </w:r>
      <w:proofErr w:type="spellStart"/>
      <w:r w:rsidR="009658B8"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sin</w:t>
      </w:r>
      <w:r w:rsidR="009658B8" w:rsidRPr="007A7572">
        <w:rPr>
          <w:rFonts w:ascii="Palatino Linotype" w:eastAsia="Palatino Linotype" w:hAnsi="Palatino Linotype" w:cs="Palatino Linotype"/>
        </w:rPr>
        <w:t xml:space="preserve"> embargo, </w:t>
      </w:r>
      <w:r w:rsidRPr="007A7572">
        <w:rPr>
          <w:rFonts w:ascii="Palatino Linotype" w:eastAsia="Palatino Linotype" w:hAnsi="Palatino Linotype" w:cs="Palatino Linotype"/>
        </w:rPr>
        <w:t xml:space="preserve">es necesario precisar que </w:t>
      </w:r>
      <w:r w:rsidR="009658B8" w:rsidRPr="007A7572">
        <w:rPr>
          <w:rFonts w:ascii="Palatino Linotype" w:eastAsia="Palatino Linotype" w:hAnsi="Palatino Linotype" w:cs="Palatino Linotype"/>
        </w:rPr>
        <w:t>no acompañó archivo alguno.</w:t>
      </w:r>
    </w:p>
    <w:p w14:paraId="724A4357" w14:textId="77777777" w:rsidR="00D11912" w:rsidRPr="007A7572" w:rsidRDefault="00D11912" w:rsidP="007A7572">
      <w:pPr>
        <w:widowControl w:val="0"/>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b/>
          <w:sz w:val="28"/>
          <w:szCs w:val="28"/>
        </w:rPr>
        <w:lastRenderedPageBreak/>
        <w:t>II. Del Recurso de Revisión</w:t>
      </w:r>
      <w:r w:rsidRPr="007A7572">
        <w:rPr>
          <w:rFonts w:ascii="Palatino Linotype" w:eastAsia="Palatino Linotype" w:hAnsi="Palatino Linotype" w:cs="Palatino Linotype"/>
          <w:b/>
        </w:rPr>
        <w:t>.</w:t>
      </w:r>
    </w:p>
    <w:p w14:paraId="26065E30" w14:textId="3E9053F4" w:rsidR="00D11912" w:rsidRPr="007A7572" w:rsidRDefault="00D11912" w:rsidP="007A7572">
      <w:pPr>
        <w:widowControl w:val="0"/>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bCs/>
        </w:rPr>
        <w:t>1. Presentación.</w:t>
      </w:r>
      <w:r w:rsidRPr="007A7572">
        <w:rPr>
          <w:rFonts w:ascii="Palatino Linotype" w:eastAsia="Palatino Linotype" w:hAnsi="Palatino Linotype" w:cs="Palatino Linotype"/>
        </w:rPr>
        <w:t xml:space="preserve"> Inconforme con la respuesta, el </w:t>
      </w:r>
      <w:r w:rsidR="009658B8" w:rsidRPr="007A7572">
        <w:rPr>
          <w:rFonts w:ascii="Palatino Linotype" w:eastAsia="Palatino Linotype" w:hAnsi="Palatino Linotype" w:cs="Palatino Linotype"/>
        </w:rPr>
        <w:t>once de agosto</w:t>
      </w:r>
      <w:r w:rsidRPr="007A7572">
        <w:rPr>
          <w:rFonts w:ascii="Palatino Linotype" w:eastAsia="Palatino Linotype" w:hAnsi="Palatino Linotype" w:cs="Palatino Linotype"/>
        </w:rPr>
        <w:t xml:space="preserve">, </w:t>
      </w:r>
      <w:r w:rsidR="00AD6897" w:rsidRPr="007A7572">
        <w:rPr>
          <w:rFonts w:ascii="Palatino Linotype" w:eastAsia="Palatino Linotype" w:hAnsi="Palatino Linotype" w:cs="Palatino Linotype"/>
          <w:b/>
        </w:rPr>
        <w:t xml:space="preserve">EL RECURRENTE </w:t>
      </w:r>
      <w:r w:rsidRPr="007A7572">
        <w:rPr>
          <w:rFonts w:ascii="Palatino Linotype" w:eastAsia="Palatino Linotype" w:hAnsi="Palatino Linotype" w:cs="Palatino Linotype"/>
        </w:rPr>
        <w:t xml:space="preserve">interpuso el Recurso de Revisión en </w:t>
      </w:r>
      <w:r w:rsidRPr="007A7572">
        <w:rPr>
          <w:rFonts w:ascii="Palatino Linotype" w:eastAsia="Palatino Linotype" w:hAnsi="Palatino Linotype" w:cs="Palatino Linotype"/>
          <w:b/>
        </w:rPr>
        <w:t>EL SAIMEX</w:t>
      </w:r>
      <w:r w:rsidRPr="007A7572">
        <w:rPr>
          <w:rFonts w:ascii="Palatino Linotype" w:eastAsia="Palatino Linotype" w:hAnsi="Palatino Linotype" w:cs="Palatino Linotype"/>
        </w:rPr>
        <w:t xml:space="preserve"> registrado bajo el número de expediente </w:t>
      </w:r>
      <w:r w:rsidR="009658B8" w:rsidRPr="007A7572">
        <w:rPr>
          <w:rFonts w:ascii="Palatino Linotype" w:eastAsia="Palatino Linotype" w:hAnsi="Palatino Linotype" w:cs="Palatino Linotype"/>
          <w:b/>
          <w:bCs/>
        </w:rPr>
        <w:t>0</w:t>
      </w:r>
      <w:r w:rsidRPr="007A7572">
        <w:rPr>
          <w:rFonts w:ascii="Palatino Linotype" w:eastAsia="Palatino Linotype" w:hAnsi="Palatino Linotype" w:cs="Palatino Linotype"/>
          <w:b/>
          <w:bCs/>
        </w:rPr>
        <w:t>4482/INFOEM/IP/RR/2023</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señalando como acto impugnado y motivos de agravio:</w:t>
      </w:r>
    </w:p>
    <w:p w14:paraId="1C5DD24E" w14:textId="77777777" w:rsidR="002543A8" w:rsidRPr="007A7572" w:rsidRDefault="002543A8" w:rsidP="007A7572">
      <w:pPr>
        <w:widowControl w:val="0"/>
        <w:jc w:val="both"/>
        <w:rPr>
          <w:rFonts w:ascii="Palatino Linotype" w:eastAsia="Palatino Linotype" w:hAnsi="Palatino Linotype" w:cs="Palatino Linotype"/>
        </w:rPr>
      </w:pPr>
    </w:p>
    <w:p w14:paraId="1B1CE08D" w14:textId="77777777" w:rsidR="00D11912" w:rsidRPr="007A7572" w:rsidRDefault="00D11912" w:rsidP="007A7572">
      <w:pPr>
        <w:tabs>
          <w:tab w:val="left" w:pos="709"/>
        </w:tabs>
        <w:ind w:left="850" w:right="899"/>
        <w:jc w:val="both"/>
        <w:rPr>
          <w:rFonts w:ascii="Palatino Linotype" w:eastAsia="Palatino Linotype" w:hAnsi="Palatino Linotype" w:cs="Palatino Linotype"/>
          <w:iCs/>
          <w:sz w:val="22"/>
          <w:szCs w:val="22"/>
        </w:rPr>
      </w:pPr>
      <w:bookmarkStart w:id="3" w:name="_Hlk141874926"/>
      <w:r w:rsidRPr="007A7572">
        <w:rPr>
          <w:rFonts w:ascii="Palatino Linotype" w:eastAsia="Palatino Linotype" w:hAnsi="Palatino Linotype" w:cs="Palatino Linotype"/>
          <w:i/>
          <w:sz w:val="22"/>
          <w:szCs w:val="22"/>
        </w:rPr>
        <w:t>“</w:t>
      </w:r>
      <w:r w:rsidR="009658B8" w:rsidRPr="007A7572">
        <w:rPr>
          <w:rFonts w:ascii="Palatino Linotype" w:eastAsia="Palatino Linotype" w:hAnsi="Palatino Linotype" w:cs="Palatino Linotype"/>
          <w:i/>
          <w:sz w:val="22"/>
          <w:szCs w:val="22"/>
        </w:rPr>
        <w:t>No se encontraron los archivos adjuntos mencionados que se solicitaron en el SAIMEX.</w:t>
      </w:r>
      <w:r w:rsidRPr="007A7572">
        <w:rPr>
          <w:rFonts w:ascii="Palatino Linotype" w:eastAsia="Palatino Linotype" w:hAnsi="Palatino Linotype" w:cs="Palatino Linotype"/>
          <w:i/>
          <w:sz w:val="22"/>
          <w:szCs w:val="22"/>
        </w:rPr>
        <w:t xml:space="preserve">” </w:t>
      </w:r>
      <w:r w:rsidRPr="007A7572">
        <w:rPr>
          <w:rFonts w:ascii="Palatino Linotype" w:eastAsia="Palatino Linotype" w:hAnsi="Palatino Linotype" w:cs="Palatino Linotype"/>
          <w:iCs/>
          <w:sz w:val="22"/>
          <w:szCs w:val="22"/>
        </w:rPr>
        <w:t>(Sic)</w:t>
      </w:r>
    </w:p>
    <w:p w14:paraId="3DDF2EC8" w14:textId="77777777" w:rsidR="00D11912" w:rsidRPr="007A7572" w:rsidRDefault="00D11912" w:rsidP="007A7572">
      <w:pPr>
        <w:ind w:right="899"/>
        <w:jc w:val="both"/>
        <w:rPr>
          <w:rFonts w:ascii="Palatino Linotype" w:eastAsia="Palatino Linotype" w:hAnsi="Palatino Linotype" w:cs="Palatino Linotype"/>
        </w:rPr>
      </w:pPr>
    </w:p>
    <w:p w14:paraId="361272EB" w14:textId="77777777" w:rsidR="00F5765E" w:rsidRPr="007A7572" w:rsidRDefault="00F5765E" w:rsidP="007A7572">
      <w:pPr>
        <w:pStyle w:val="Prrafodelista"/>
        <w:widowControl w:val="0"/>
        <w:autoSpaceDE w:val="0"/>
        <w:autoSpaceDN w:val="0"/>
        <w:adjustRightInd w:val="0"/>
        <w:spacing w:line="360" w:lineRule="auto"/>
        <w:ind w:left="0"/>
        <w:jc w:val="both"/>
        <w:rPr>
          <w:rFonts w:ascii="Palatino Linotype" w:hAnsi="Palatino Linotype"/>
          <w:b/>
        </w:rPr>
      </w:pPr>
      <w:r w:rsidRPr="007A7572">
        <w:rPr>
          <w:rFonts w:ascii="Palatino Linotype" w:hAnsi="Palatino Linotype" w:cs="Arial"/>
          <w:lang w:val="es-ES_tradnl"/>
        </w:rPr>
        <w:t xml:space="preserve">Asimismo, </w:t>
      </w:r>
      <w:r w:rsidRPr="007A7572">
        <w:rPr>
          <w:rFonts w:ascii="Palatino Linotype" w:hAnsi="Palatino Linotype" w:cs="Arial"/>
          <w:b/>
          <w:lang w:val="es-ES_tradnl"/>
        </w:rPr>
        <w:t>EL RECURRENTE</w:t>
      </w:r>
      <w:r w:rsidRPr="007A7572">
        <w:rPr>
          <w:rFonts w:ascii="Palatino Linotype" w:hAnsi="Palatino Linotype" w:cs="Arial"/>
          <w:lang w:val="es-ES_tradnl"/>
        </w:rPr>
        <w:t xml:space="preserve"> adjuntó a su Recurso de Revisión el archivo electrónico denominado </w:t>
      </w:r>
      <w:r w:rsidRPr="007A7572">
        <w:rPr>
          <w:rFonts w:ascii="Palatino Linotype" w:hAnsi="Palatino Linotype"/>
          <w:i/>
        </w:rPr>
        <w:t xml:space="preserve">Archivo1691804454994.pdf, </w:t>
      </w:r>
      <w:r w:rsidRPr="007A7572">
        <w:rPr>
          <w:rFonts w:ascii="Palatino Linotype" w:hAnsi="Palatino Linotype"/>
        </w:rPr>
        <w:t xml:space="preserve">el cual de su contenido se advierte la captura de pantalla del acuse de respuesta a la solicitud emitida por </w:t>
      </w:r>
      <w:r w:rsidRPr="007A7572">
        <w:rPr>
          <w:rFonts w:ascii="Palatino Linotype" w:hAnsi="Palatino Linotype"/>
          <w:b/>
        </w:rPr>
        <w:t xml:space="preserve">EL SUJETO OBLIGADO. </w:t>
      </w:r>
      <w:r w:rsidRPr="007A7572">
        <w:rPr>
          <w:rFonts w:ascii="Palatino Linotype" w:hAnsi="Palatino Linotype"/>
        </w:rPr>
        <w:t xml:space="preserve"> </w:t>
      </w:r>
    </w:p>
    <w:p w14:paraId="1DFFE3C3" w14:textId="77777777" w:rsidR="00D11912" w:rsidRPr="007A7572" w:rsidRDefault="00D11912" w:rsidP="007A7572">
      <w:pPr>
        <w:tabs>
          <w:tab w:val="left" w:pos="709"/>
        </w:tabs>
        <w:spacing w:line="360" w:lineRule="auto"/>
        <w:ind w:left="850" w:right="899"/>
        <w:jc w:val="both"/>
        <w:rPr>
          <w:rFonts w:ascii="Palatino Linotype" w:eastAsia="Palatino Linotype" w:hAnsi="Palatino Linotype" w:cs="Palatino Linotype"/>
        </w:rPr>
      </w:pPr>
    </w:p>
    <w:bookmarkEnd w:id="3"/>
    <w:p w14:paraId="7CD16CFA"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2. Del turno del Recurso de Revisión. </w:t>
      </w:r>
      <w:r w:rsidRPr="007A7572">
        <w:rPr>
          <w:rFonts w:ascii="Palatino Linotype" w:eastAsia="Palatino Linotype" w:hAnsi="Palatino Linotype" w:cs="Palatino Linotype"/>
        </w:rPr>
        <w:t>Ese mismo día, el recurso se envió electrónicamente a este Instituto de Transparencia y con fundamento en el artículo 185, fracción I de la Ley de Transparencia y Acceso a la Información Pública del Estado de México y Municipios</w:t>
      </w:r>
      <w:r w:rsidRPr="007A7572">
        <w:rPr>
          <w:rStyle w:val="Refdenotaalpie"/>
          <w:rFonts w:ascii="Palatino Linotype" w:eastAsia="Palatino Linotype" w:hAnsi="Palatino Linotype" w:cs="Palatino Linotype"/>
        </w:rPr>
        <w:footnoteReference w:id="3"/>
      </w:r>
      <w:r w:rsidRPr="007A7572">
        <w:rPr>
          <w:rFonts w:ascii="Palatino Linotype" w:eastAsia="Palatino Linotype" w:hAnsi="Palatino Linotype" w:cs="Palatino Linotype"/>
        </w:rPr>
        <w:t xml:space="preserve">, se turnó a la </w:t>
      </w:r>
      <w:r w:rsidRPr="007A7572">
        <w:rPr>
          <w:rFonts w:ascii="Palatino Linotype" w:eastAsia="Palatino Linotype" w:hAnsi="Palatino Linotype" w:cs="Palatino Linotype"/>
          <w:b/>
        </w:rPr>
        <w:t>Comisionada Sharon Cristina Morales Martínez</w:t>
      </w:r>
      <w:r w:rsidRPr="007A7572">
        <w:rPr>
          <w:rFonts w:ascii="Palatino Linotype" w:eastAsia="Palatino Linotype" w:hAnsi="Palatino Linotype" w:cs="Palatino Linotype"/>
        </w:rPr>
        <w:t>; a efecto de decretar su admisión o desechamiento.</w:t>
      </w:r>
    </w:p>
    <w:p w14:paraId="209982B3" w14:textId="77777777" w:rsidR="002543A8" w:rsidRPr="007A7572" w:rsidRDefault="002543A8" w:rsidP="007A7572">
      <w:pPr>
        <w:spacing w:line="360" w:lineRule="auto"/>
        <w:jc w:val="both"/>
        <w:rPr>
          <w:rFonts w:ascii="Palatino Linotype" w:eastAsia="Palatino Linotype" w:hAnsi="Palatino Linotype" w:cs="Palatino Linotype"/>
        </w:rPr>
      </w:pPr>
    </w:p>
    <w:p w14:paraId="2C78B072" w14:textId="347C5555" w:rsidR="00D11912" w:rsidRPr="007A7572" w:rsidRDefault="00D11912" w:rsidP="007A7572">
      <w:pPr>
        <w:tabs>
          <w:tab w:val="center" w:pos="4252"/>
          <w:tab w:val="right" w:pos="8504"/>
        </w:tabs>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3. Admisión del Recurso de Revisión. </w:t>
      </w:r>
      <w:r w:rsidRPr="007A7572">
        <w:rPr>
          <w:rFonts w:ascii="Palatino Linotype" w:eastAsia="Palatino Linotype" w:hAnsi="Palatino Linotype" w:cs="Palatino Linotype"/>
          <w:bCs/>
        </w:rPr>
        <w:t xml:space="preserve">El </w:t>
      </w:r>
      <w:r w:rsidR="00122C06" w:rsidRPr="007A7572">
        <w:rPr>
          <w:rFonts w:ascii="Palatino Linotype" w:eastAsia="Palatino Linotype" w:hAnsi="Palatino Linotype" w:cs="Palatino Linotype"/>
          <w:bCs/>
        </w:rPr>
        <w:t>catorce</w:t>
      </w:r>
      <w:r w:rsidRPr="007A7572">
        <w:rPr>
          <w:rFonts w:ascii="Palatino Linotype" w:eastAsia="Palatino Linotype" w:hAnsi="Palatino Linotype" w:cs="Palatino Linotype"/>
          <w:bCs/>
        </w:rPr>
        <w:t xml:space="preserve"> de </w:t>
      </w:r>
      <w:r w:rsidR="00F5765E" w:rsidRPr="007A7572">
        <w:rPr>
          <w:rFonts w:ascii="Palatino Linotype" w:eastAsia="Palatino Linotype" w:hAnsi="Palatino Linotype" w:cs="Palatino Linotype"/>
          <w:bCs/>
        </w:rPr>
        <w:t>agosto</w:t>
      </w:r>
      <w:r w:rsidRPr="007A7572">
        <w:rPr>
          <w:rFonts w:ascii="Palatino Linotype" w:eastAsia="Palatino Linotype" w:hAnsi="Palatino Linotype" w:cs="Palatino Linotype"/>
          <w:bCs/>
        </w:rPr>
        <w:t>,</w:t>
      </w:r>
      <w:r w:rsidRPr="007A7572">
        <w:rPr>
          <w:rFonts w:ascii="Palatino Linotype" w:eastAsia="Palatino Linotype" w:hAnsi="Palatino Linotype" w:cs="Palatino Linotype"/>
        </w:rPr>
        <w:t xml:space="preserve"> se acordó la admisión a trámite del Recurso de Revisión; así como la integración del expediente respectivo, mismo que se puso a disposición de las partes, para que en un plazo máximo de siete días hábiles</w:t>
      </w:r>
      <w:r w:rsidRPr="007A7572">
        <w:rPr>
          <w:rFonts w:ascii="Palatino Linotype" w:eastAsia="Palatino Linotype" w:hAnsi="Palatino Linotype" w:cs="Palatino Linotype"/>
          <w:b/>
        </w:rPr>
        <w:t xml:space="preserve"> </w:t>
      </w:r>
      <w:r w:rsidR="00AD6897" w:rsidRPr="007A7572">
        <w:rPr>
          <w:rFonts w:ascii="Palatino Linotype" w:eastAsia="Palatino Linotype" w:hAnsi="Palatino Linotype" w:cs="Palatino Linotype"/>
          <w:b/>
        </w:rPr>
        <w:t xml:space="preserve">EL RECURRENTE </w:t>
      </w:r>
      <w:r w:rsidRPr="007A7572">
        <w:rPr>
          <w:rFonts w:ascii="Palatino Linotype" w:eastAsia="Palatino Linotype" w:hAnsi="Palatino Linotype" w:cs="Palatino Linotype"/>
        </w:rPr>
        <w:t xml:space="preserve">manifestara lo que a su derecho conviniera, a efecto de presentar pruebas y alegatos; así como, para que </w:t>
      </w:r>
      <w:r w:rsidR="00AD6897" w:rsidRPr="007A7572">
        <w:rPr>
          <w:rFonts w:ascii="Palatino Linotype" w:eastAsia="Palatino Linotype" w:hAnsi="Palatino Linotype" w:cs="Palatino Linotype"/>
          <w:b/>
        </w:rPr>
        <w:t xml:space="preserve">EL SUJETO OBLIGADO </w:t>
      </w:r>
      <w:r w:rsidRPr="007A7572">
        <w:rPr>
          <w:rFonts w:ascii="Palatino Linotype" w:eastAsia="Palatino Linotype" w:hAnsi="Palatino Linotype" w:cs="Palatino Linotype"/>
        </w:rPr>
        <w:t xml:space="preserve">rindiera el </w:t>
      </w:r>
      <w:r w:rsidRPr="007A7572">
        <w:rPr>
          <w:rFonts w:ascii="Palatino Linotype" w:eastAsia="Palatino Linotype" w:hAnsi="Palatino Linotype" w:cs="Palatino Linotype"/>
        </w:rPr>
        <w:lastRenderedPageBreak/>
        <w:t>correspondiente</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Informe Justificado; lo anterior, conforme a lo dispuesto por el artículo 185 de la Ley de Transparencia local.</w:t>
      </w:r>
    </w:p>
    <w:p w14:paraId="2D15BE36" w14:textId="77777777" w:rsidR="00D11912" w:rsidRPr="007A7572" w:rsidRDefault="00D11912" w:rsidP="007A7572">
      <w:pPr>
        <w:tabs>
          <w:tab w:val="center" w:pos="4252"/>
          <w:tab w:val="right" w:pos="8504"/>
        </w:tabs>
        <w:spacing w:line="360" w:lineRule="auto"/>
        <w:jc w:val="both"/>
        <w:rPr>
          <w:rFonts w:ascii="Palatino Linotype" w:eastAsia="Palatino Linotype" w:hAnsi="Palatino Linotype" w:cs="Palatino Linotype"/>
        </w:rPr>
      </w:pPr>
    </w:p>
    <w:p w14:paraId="362EEB52" w14:textId="18EB3A1D" w:rsidR="00122C06"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4. Manifestaciones e Informe Justificado. </w:t>
      </w:r>
      <w:r w:rsidRPr="007A7572">
        <w:rPr>
          <w:rFonts w:ascii="Palatino Linotype" w:eastAsia="Palatino Linotype" w:hAnsi="Palatino Linotype" w:cs="Palatino Linotype"/>
        </w:rPr>
        <w:t xml:space="preserve">Dentro del término legalmente concedido a </w:t>
      </w:r>
      <w:r w:rsidR="00AD6897" w:rsidRPr="007A7572">
        <w:rPr>
          <w:rFonts w:ascii="Palatino Linotype" w:eastAsia="Palatino Linotype" w:hAnsi="Palatino Linotype" w:cs="Palatino Linotype"/>
          <w:b/>
        </w:rPr>
        <w:t xml:space="preserve">EL RECURRENTE </w:t>
      </w:r>
      <w:r w:rsidR="00F5765E" w:rsidRPr="007A7572">
        <w:rPr>
          <w:rFonts w:ascii="Palatino Linotype" w:eastAsia="Palatino Linotype" w:hAnsi="Palatino Linotype" w:cs="Palatino Linotype"/>
        </w:rPr>
        <w:t xml:space="preserve">adjuntó el archivo electrónico denominado </w:t>
      </w:r>
      <w:r w:rsidR="00196F19" w:rsidRPr="007A7572">
        <w:rPr>
          <w:rFonts w:ascii="Palatino Linotype" w:eastAsia="Palatino Linotype" w:hAnsi="Palatino Linotype" w:cs="Palatino Linotype"/>
          <w:i/>
        </w:rPr>
        <w:t>Evidencia_00094_STMEM_IP_2023.pdf,</w:t>
      </w:r>
      <w:r w:rsidRPr="007A7572">
        <w:rPr>
          <w:rFonts w:ascii="Palatino Linotype" w:eastAsia="Palatino Linotype" w:hAnsi="Palatino Linotype" w:cs="Palatino Linotype"/>
        </w:rPr>
        <w:t xml:space="preserve"> </w:t>
      </w:r>
      <w:r w:rsidR="00196F19" w:rsidRPr="007A7572">
        <w:rPr>
          <w:rFonts w:ascii="Palatino Linotype" w:hAnsi="Palatino Linotype"/>
        </w:rPr>
        <w:t xml:space="preserve">el cual de su contenido se advierte la captura de pantalla del acuse de respuesta a la solicitud emitida por </w:t>
      </w:r>
      <w:r w:rsidR="00196F19" w:rsidRPr="007A7572">
        <w:rPr>
          <w:rFonts w:ascii="Palatino Linotype" w:hAnsi="Palatino Linotype"/>
          <w:b/>
        </w:rPr>
        <w:t>EL SUJETO OBLIGADO</w:t>
      </w:r>
      <w:r w:rsidRPr="007A7572">
        <w:rPr>
          <w:rFonts w:ascii="Palatino Linotype" w:eastAsia="Palatino Linotype" w:hAnsi="Palatino Linotype" w:cs="Palatino Linotype"/>
        </w:rPr>
        <w:t>.</w:t>
      </w:r>
    </w:p>
    <w:p w14:paraId="41066A20" w14:textId="77777777" w:rsidR="00122C06" w:rsidRPr="007A7572" w:rsidRDefault="00122C06" w:rsidP="007A7572">
      <w:pPr>
        <w:spacing w:line="360" w:lineRule="auto"/>
        <w:jc w:val="both"/>
        <w:rPr>
          <w:rFonts w:ascii="Palatino Linotype" w:eastAsia="Palatino Linotype" w:hAnsi="Palatino Linotype" w:cs="Palatino Linotype"/>
        </w:rPr>
      </w:pPr>
    </w:p>
    <w:p w14:paraId="2E223673"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Por su parte, </w:t>
      </w:r>
      <w:r w:rsidR="00AD6897" w:rsidRPr="007A7572">
        <w:rPr>
          <w:rFonts w:ascii="Palatino Linotype" w:eastAsia="Palatino Linotype" w:hAnsi="Palatino Linotype" w:cs="Palatino Linotype"/>
          <w:b/>
          <w:bCs/>
        </w:rPr>
        <w:t>EL SUJETO OBLIGADO</w:t>
      </w:r>
      <w:r w:rsidR="00AD6897" w:rsidRPr="007A7572">
        <w:rPr>
          <w:rFonts w:ascii="Palatino Linotype" w:eastAsia="Palatino Linotype" w:hAnsi="Palatino Linotype" w:cs="Palatino Linotype"/>
        </w:rPr>
        <w:t xml:space="preserve"> </w:t>
      </w:r>
      <w:r w:rsidRPr="007A7572">
        <w:rPr>
          <w:rFonts w:ascii="Palatino Linotype" w:eastAsia="Palatino Linotype" w:hAnsi="Palatino Linotype" w:cs="Palatino Linotype"/>
        </w:rPr>
        <w:t>acompañó</w:t>
      </w:r>
      <w:bookmarkStart w:id="4" w:name="_Hlk141875712"/>
      <w:r w:rsidRPr="007A7572">
        <w:rPr>
          <w:rFonts w:ascii="Palatino Linotype" w:eastAsia="Palatino Linotype" w:hAnsi="Palatino Linotype" w:cs="Palatino Linotype"/>
        </w:rPr>
        <w:t xml:space="preserve"> </w:t>
      </w:r>
      <w:r w:rsidR="00122C06" w:rsidRPr="007A7572">
        <w:rPr>
          <w:rFonts w:ascii="Palatino Linotype" w:eastAsia="Palatino Linotype" w:hAnsi="Palatino Linotype" w:cs="Palatino Linotype"/>
        </w:rPr>
        <w:t>los archivos</w:t>
      </w:r>
      <w:r w:rsidR="00196F19" w:rsidRPr="007A7572">
        <w:rPr>
          <w:rFonts w:ascii="Palatino Linotype" w:eastAsia="Palatino Linotype" w:hAnsi="Palatino Linotype" w:cs="Palatino Linotype"/>
        </w:rPr>
        <w:t xml:space="preserve"> electrónicos que a continuación se describen</w:t>
      </w:r>
      <w:r w:rsidR="00122C06" w:rsidRPr="007A7572">
        <w:rPr>
          <w:rFonts w:ascii="Palatino Linotype" w:eastAsia="Palatino Linotype" w:hAnsi="Palatino Linotype" w:cs="Palatino Linotype"/>
        </w:rPr>
        <w:t>:</w:t>
      </w:r>
    </w:p>
    <w:p w14:paraId="4A4D89E6" w14:textId="77777777" w:rsidR="002543A8" w:rsidRPr="007A7572" w:rsidRDefault="002543A8" w:rsidP="007A7572">
      <w:pPr>
        <w:spacing w:line="360" w:lineRule="auto"/>
        <w:jc w:val="both"/>
        <w:rPr>
          <w:rFonts w:ascii="Palatino Linotype" w:eastAsia="Palatino Linotype" w:hAnsi="Palatino Linotype" w:cs="Palatino Linotype"/>
        </w:rPr>
      </w:pPr>
    </w:p>
    <w:p w14:paraId="31941E71" w14:textId="77777777" w:rsidR="00122C06" w:rsidRPr="007A7572" w:rsidRDefault="00122C06" w:rsidP="007A7572">
      <w:pPr>
        <w:pStyle w:val="Prrafodelista"/>
        <w:numPr>
          <w:ilvl w:val="0"/>
          <w:numId w:val="4"/>
        </w:num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REC DE REV 04482.pdf: Por medio del cual realiza manifestaciones solicitando sea sobreseído el Recurso.</w:t>
      </w:r>
      <w:r w:rsidRPr="007A7572">
        <w:rPr>
          <w:rFonts w:ascii="Palatino Linotype" w:eastAsia="Palatino Linotype" w:hAnsi="Palatino Linotype" w:cs="Palatino Linotype"/>
        </w:rPr>
        <w:tab/>
      </w:r>
      <w:r w:rsidRPr="007A7572">
        <w:rPr>
          <w:rFonts w:ascii="Palatino Linotype" w:eastAsia="Palatino Linotype" w:hAnsi="Palatino Linotype" w:cs="Palatino Linotype"/>
        </w:rPr>
        <w:tab/>
      </w:r>
    </w:p>
    <w:p w14:paraId="1A60A18E" w14:textId="77777777" w:rsidR="00122C06" w:rsidRPr="007A7572" w:rsidRDefault="00122C06" w:rsidP="007A7572">
      <w:pPr>
        <w:pStyle w:val="Prrafodelista"/>
        <w:numPr>
          <w:ilvl w:val="0"/>
          <w:numId w:val="4"/>
        </w:numPr>
        <w:spacing w:line="360" w:lineRule="auto"/>
        <w:jc w:val="both"/>
        <w:rPr>
          <w:rFonts w:ascii="Palatino Linotype" w:eastAsia="Palatino Linotype" w:hAnsi="Palatino Linotype" w:cs="Palatino Linotype"/>
        </w:rPr>
      </w:pPr>
      <w:proofErr w:type="spellStart"/>
      <w:r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xml:space="preserve"> 1 - Plano de Ruta.pdf:</w:t>
      </w:r>
      <w:r w:rsidRPr="007A7572">
        <w:rPr>
          <w:rFonts w:ascii="Palatino Linotype" w:hAnsi="Palatino Linotype"/>
        </w:rPr>
        <w:t xml:space="preserve"> </w:t>
      </w:r>
      <w:r w:rsidRPr="007A7572">
        <w:rPr>
          <w:rFonts w:ascii="Palatino Linotype" w:eastAsia="Palatino Linotype" w:hAnsi="Palatino Linotype" w:cs="Palatino Linotype"/>
        </w:rPr>
        <w:t>Contiene plano de ruta.</w:t>
      </w:r>
      <w:r w:rsidRPr="007A7572">
        <w:rPr>
          <w:rFonts w:ascii="Palatino Linotype" w:eastAsia="Palatino Linotype" w:hAnsi="Palatino Linotype" w:cs="Palatino Linotype"/>
        </w:rPr>
        <w:tab/>
      </w:r>
      <w:r w:rsidRPr="007A7572">
        <w:rPr>
          <w:rFonts w:ascii="Palatino Linotype" w:eastAsia="Palatino Linotype" w:hAnsi="Palatino Linotype" w:cs="Palatino Linotype"/>
        </w:rPr>
        <w:tab/>
      </w:r>
    </w:p>
    <w:p w14:paraId="08228986" w14:textId="77777777" w:rsidR="00122C06" w:rsidRPr="007A7572" w:rsidRDefault="00122C06" w:rsidP="007A7572">
      <w:pPr>
        <w:pStyle w:val="Prrafodelista"/>
        <w:numPr>
          <w:ilvl w:val="0"/>
          <w:numId w:val="4"/>
        </w:numPr>
        <w:spacing w:line="360" w:lineRule="auto"/>
        <w:jc w:val="both"/>
        <w:rPr>
          <w:rFonts w:ascii="Palatino Linotype" w:eastAsia="Palatino Linotype" w:hAnsi="Palatino Linotype" w:cs="Palatino Linotype"/>
        </w:rPr>
      </w:pPr>
      <w:proofErr w:type="spellStart"/>
      <w:r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xml:space="preserve"> 3 - Plano de Ruta.pdf: Contiene plano de ruta.</w:t>
      </w:r>
      <w:r w:rsidRPr="007A7572">
        <w:rPr>
          <w:rFonts w:ascii="Palatino Linotype" w:eastAsia="Palatino Linotype" w:hAnsi="Palatino Linotype" w:cs="Palatino Linotype"/>
        </w:rPr>
        <w:tab/>
      </w:r>
      <w:r w:rsidRPr="007A7572">
        <w:rPr>
          <w:rFonts w:ascii="Palatino Linotype" w:eastAsia="Palatino Linotype" w:hAnsi="Palatino Linotype" w:cs="Palatino Linotype"/>
        </w:rPr>
        <w:tab/>
      </w:r>
    </w:p>
    <w:p w14:paraId="3002915A" w14:textId="77777777" w:rsidR="00122C06" w:rsidRPr="007A7572" w:rsidRDefault="00122C06" w:rsidP="007A7572">
      <w:pPr>
        <w:pStyle w:val="Prrafodelista"/>
        <w:numPr>
          <w:ilvl w:val="0"/>
          <w:numId w:val="4"/>
        </w:numPr>
        <w:spacing w:line="360" w:lineRule="auto"/>
        <w:jc w:val="both"/>
        <w:rPr>
          <w:rFonts w:ascii="Palatino Linotype" w:eastAsia="Palatino Linotype" w:hAnsi="Palatino Linotype" w:cs="Palatino Linotype"/>
        </w:rPr>
      </w:pPr>
      <w:proofErr w:type="spellStart"/>
      <w:r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xml:space="preserve"> 2 - Plano de Ruta.pdf: Contiene plano de ruta.</w:t>
      </w:r>
    </w:p>
    <w:p w14:paraId="6D8F01F5" w14:textId="77777777" w:rsidR="00D11912" w:rsidRPr="007A7572" w:rsidRDefault="00D11912" w:rsidP="007A7572">
      <w:pPr>
        <w:pStyle w:val="Prrafodelista"/>
        <w:widowControl w:val="0"/>
        <w:tabs>
          <w:tab w:val="left" w:pos="0"/>
        </w:tabs>
        <w:spacing w:line="360" w:lineRule="auto"/>
        <w:ind w:left="0"/>
        <w:jc w:val="both"/>
        <w:rPr>
          <w:rFonts w:ascii="Palatino Linotype" w:eastAsia="Palatino Linotype" w:hAnsi="Palatino Linotype" w:cs="Palatino Linotype"/>
          <w:sz w:val="22"/>
          <w:szCs w:val="22"/>
        </w:rPr>
      </w:pPr>
    </w:p>
    <w:bookmarkEnd w:id="4"/>
    <w:p w14:paraId="224B1329" w14:textId="77777777" w:rsidR="00D11912" w:rsidRPr="007A7572" w:rsidRDefault="00D11912" w:rsidP="007A7572">
      <w:pPr>
        <w:widowControl w:val="0"/>
        <w:tabs>
          <w:tab w:val="left" w:pos="0"/>
        </w:tabs>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5. De la ampliación. </w:t>
      </w:r>
      <w:bookmarkStart w:id="5" w:name="_heading=h.1fob9te" w:colFirst="0" w:colLast="0"/>
      <w:bookmarkEnd w:id="5"/>
      <w:r w:rsidRPr="007A7572">
        <w:rPr>
          <w:rFonts w:ascii="Palatino Linotype" w:eastAsia="Palatino Linotype" w:hAnsi="Palatino Linotype" w:cs="Palatino Linotype"/>
        </w:rPr>
        <w:t xml:space="preserve">El </w:t>
      </w:r>
      <w:r w:rsidR="0077390B" w:rsidRPr="007A7572">
        <w:rPr>
          <w:rFonts w:ascii="Palatino Linotype" w:eastAsia="Palatino Linotype" w:hAnsi="Palatino Linotype" w:cs="Palatino Linotype"/>
        </w:rPr>
        <w:t>do</w:t>
      </w:r>
      <w:r w:rsidRPr="007A7572">
        <w:rPr>
          <w:rFonts w:ascii="Palatino Linotype" w:eastAsia="Palatino Linotype" w:hAnsi="Palatino Linotype" w:cs="Palatino Linotype"/>
        </w:rPr>
        <w:t xml:space="preserve">s de </w:t>
      </w:r>
      <w:r w:rsidR="0077390B" w:rsidRPr="007A7572">
        <w:rPr>
          <w:rFonts w:ascii="Palatino Linotype" w:eastAsia="Palatino Linotype" w:hAnsi="Palatino Linotype" w:cs="Palatino Linotype"/>
        </w:rPr>
        <w:t>octubre</w:t>
      </w:r>
      <w:r w:rsidRPr="007A757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352AC8D0" w14:textId="77777777" w:rsidR="00D11912" w:rsidRPr="007A7572" w:rsidRDefault="00D11912" w:rsidP="007A7572">
      <w:pPr>
        <w:spacing w:line="360" w:lineRule="auto"/>
        <w:jc w:val="both"/>
        <w:rPr>
          <w:rFonts w:ascii="Palatino Linotype" w:eastAsia="Palatino Linotype" w:hAnsi="Palatino Linotype" w:cs="Palatino Linotype"/>
        </w:rPr>
      </w:pPr>
      <w:bookmarkStart w:id="6" w:name="_heading=h.vk1hlboevp3r" w:colFirst="0" w:colLast="0"/>
      <w:bookmarkEnd w:id="6"/>
    </w:p>
    <w:p w14:paraId="4566A0E3"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7A7572">
        <w:rPr>
          <w:rFonts w:ascii="Palatino Linotype" w:eastAsia="Palatino Linotype" w:hAnsi="Palatino Linotype" w:cs="Palatino Linotype"/>
        </w:rPr>
        <w:lastRenderedPageBreak/>
        <w:t>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D370FB1" w14:textId="77777777" w:rsidR="00D11912" w:rsidRPr="007A7572" w:rsidRDefault="00D11912" w:rsidP="007A7572">
      <w:pPr>
        <w:spacing w:line="360" w:lineRule="auto"/>
        <w:jc w:val="both"/>
        <w:rPr>
          <w:rFonts w:ascii="Palatino Linotype" w:eastAsia="Palatino Linotype" w:hAnsi="Palatino Linotype" w:cs="Palatino Linotype"/>
        </w:rPr>
      </w:pPr>
    </w:p>
    <w:p w14:paraId="1461AA02"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C3C4C1" w14:textId="77777777" w:rsidR="00D11912" w:rsidRPr="007A7572" w:rsidRDefault="00D11912" w:rsidP="007A7572">
      <w:pPr>
        <w:spacing w:line="360" w:lineRule="auto"/>
        <w:jc w:val="both"/>
        <w:rPr>
          <w:rFonts w:ascii="Palatino Linotype" w:eastAsia="Palatino Linotype" w:hAnsi="Palatino Linotype" w:cs="Palatino Linotype"/>
        </w:rPr>
      </w:pPr>
    </w:p>
    <w:p w14:paraId="4E5FD22A"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0E7BFD" w14:textId="77777777" w:rsidR="00D11912" w:rsidRPr="007A7572" w:rsidRDefault="00D11912" w:rsidP="007A7572">
      <w:pPr>
        <w:spacing w:line="360" w:lineRule="auto"/>
        <w:jc w:val="both"/>
        <w:rPr>
          <w:rFonts w:ascii="Palatino Linotype" w:eastAsia="Palatino Linotype" w:hAnsi="Palatino Linotype" w:cs="Palatino Linotype"/>
        </w:rPr>
      </w:pPr>
    </w:p>
    <w:p w14:paraId="3FB76483"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97D9FE" w14:textId="77777777" w:rsidR="00D11912" w:rsidRPr="007A7572" w:rsidRDefault="00D11912" w:rsidP="007A7572">
      <w:pPr>
        <w:spacing w:line="360" w:lineRule="auto"/>
        <w:jc w:val="both"/>
        <w:rPr>
          <w:rFonts w:ascii="Palatino Linotype" w:eastAsia="Palatino Linotype" w:hAnsi="Palatino Linotype" w:cs="Palatino Linotype"/>
        </w:rPr>
      </w:pPr>
    </w:p>
    <w:p w14:paraId="5192CE66"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E0BF4C1" w14:textId="77777777" w:rsidR="002543A8" w:rsidRPr="007A7572" w:rsidRDefault="002543A8" w:rsidP="007A7572">
      <w:pPr>
        <w:spacing w:line="360" w:lineRule="auto"/>
        <w:jc w:val="both"/>
        <w:rPr>
          <w:rFonts w:ascii="Palatino Linotype" w:eastAsia="Palatino Linotype" w:hAnsi="Palatino Linotype" w:cs="Palatino Linotype"/>
        </w:rPr>
      </w:pPr>
    </w:p>
    <w:p w14:paraId="0804F2E7" w14:textId="77777777" w:rsidR="00D11912" w:rsidRPr="007A7572" w:rsidRDefault="00D11912" w:rsidP="007A7572">
      <w:pPr>
        <w:spacing w:line="360" w:lineRule="auto"/>
        <w:ind w:left="720"/>
        <w:jc w:val="both"/>
        <w:rPr>
          <w:rFonts w:ascii="Palatino Linotype" w:eastAsia="Palatino Linotype" w:hAnsi="Palatino Linotype" w:cs="Palatino Linotype"/>
        </w:rPr>
      </w:pPr>
      <w:r w:rsidRPr="007A7572">
        <w:rPr>
          <w:rFonts w:ascii="Palatino Linotype" w:eastAsia="Palatino Linotype" w:hAnsi="Palatino Linotype" w:cs="Palatino Linotype"/>
          <w:b/>
        </w:rPr>
        <w:t>a)</w:t>
      </w:r>
      <w:r w:rsidRPr="007A7572">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40E74536" w14:textId="77777777" w:rsidR="00D11912" w:rsidRPr="007A7572" w:rsidRDefault="00D11912" w:rsidP="007A7572">
      <w:pPr>
        <w:spacing w:line="360" w:lineRule="auto"/>
        <w:ind w:left="720"/>
        <w:jc w:val="both"/>
        <w:rPr>
          <w:rFonts w:ascii="Palatino Linotype" w:eastAsia="Palatino Linotype" w:hAnsi="Palatino Linotype" w:cs="Palatino Linotype"/>
        </w:rPr>
      </w:pPr>
      <w:r w:rsidRPr="007A7572">
        <w:rPr>
          <w:rFonts w:ascii="Palatino Linotype" w:eastAsia="Palatino Linotype" w:hAnsi="Palatino Linotype" w:cs="Palatino Linotype"/>
          <w:b/>
        </w:rPr>
        <w:t>b)</w:t>
      </w:r>
      <w:r w:rsidRPr="007A7572">
        <w:rPr>
          <w:rFonts w:ascii="Palatino Linotype" w:eastAsia="Palatino Linotype" w:hAnsi="Palatino Linotype" w:cs="Palatino Linotype"/>
        </w:rPr>
        <w:t xml:space="preserve"> Actividad Procesal del interesado: Acciones u omisiones del interesado.</w:t>
      </w:r>
    </w:p>
    <w:p w14:paraId="0356F26D" w14:textId="77777777" w:rsidR="00D11912" w:rsidRPr="007A7572" w:rsidRDefault="00D11912" w:rsidP="007A7572">
      <w:pPr>
        <w:spacing w:line="360" w:lineRule="auto"/>
        <w:ind w:left="720"/>
        <w:jc w:val="both"/>
        <w:rPr>
          <w:rFonts w:ascii="Palatino Linotype" w:eastAsia="Palatino Linotype" w:hAnsi="Palatino Linotype" w:cs="Palatino Linotype"/>
        </w:rPr>
      </w:pPr>
      <w:r w:rsidRPr="007A7572">
        <w:rPr>
          <w:rFonts w:ascii="Palatino Linotype" w:eastAsia="Palatino Linotype" w:hAnsi="Palatino Linotype" w:cs="Palatino Linotype"/>
          <w:b/>
        </w:rPr>
        <w:t>c)</w:t>
      </w:r>
      <w:r w:rsidRPr="007A7572">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399EEFDA" w14:textId="77777777" w:rsidR="00D11912" w:rsidRPr="007A7572" w:rsidRDefault="00D11912" w:rsidP="007A7572">
      <w:pPr>
        <w:spacing w:line="360" w:lineRule="auto"/>
        <w:ind w:left="720"/>
        <w:jc w:val="both"/>
        <w:rPr>
          <w:rFonts w:ascii="Palatino Linotype" w:eastAsia="Palatino Linotype" w:hAnsi="Palatino Linotype" w:cs="Palatino Linotype"/>
        </w:rPr>
      </w:pPr>
      <w:r w:rsidRPr="007A7572">
        <w:rPr>
          <w:rFonts w:ascii="Palatino Linotype" w:eastAsia="Palatino Linotype" w:hAnsi="Palatino Linotype" w:cs="Palatino Linotype"/>
          <w:b/>
        </w:rPr>
        <w:t>d)</w:t>
      </w:r>
      <w:r w:rsidRPr="007A7572">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21645723" w14:textId="77777777" w:rsidR="00D11912" w:rsidRPr="007A7572" w:rsidRDefault="00D11912" w:rsidP="007A7572">
      <w:pPr>
        <w:spacing w:line="360" w:lineRule="auto"/>
        <w:jc w:val="both"/>
        <w:rPr>
          <w:rFonts w:ascii="Palatino Linotype" w:eastAsia="Palatino Linotype" w:hAnsi="Palatino Linotype" w:cs="Palatino Linotype"/>
        </w:rPr>
      </w:pPr>
    </w:p>
    <w:p w14:paraId="216FA47F"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065A40" w14:textId="77777777" w:rsidR="00D11912" w:rsidRPr="007A7572" w:rsidRDefault="00D11912" w:rsidP="007A7572">
      <w:pPr>
        <w:spacing w:line="360" w:lineRule="auto"/>
        <w:jc w:val="both"/>
        <w:rPr>
          <w:rFonts w:ascii="Palatino Linotype" w:eastAsia="Palatino Linotype" w:hAnsi="Palatino Linotype" w:cs="Palatino Linotype"/>
        </w:rPr>
      </w:pPr>
    </w:p>
    <w:p w14:paraId="35C13958"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Argumento que encuentra sustento en la jurisprudencia P</w:t>
      </w:r>
      <w:proofErr w:type="gramStart"/>
      <w:r w:rsidRPr="007A7572">
        <w:rPr>
          <w:rFonts w:ascii="Palatino Linotype" w:eastAsia="Palatino Linotype" w:hAnsi="Palatino Linotype" w:cs="Palatino Linotype"/>
        </w:rPr>
        <w:t>./</w:t>
      </w:r>
      <w:proofErr w:type="gramEnd"/>
      <w:r w:rsidRPr="007A7572">
        <w:rPr>
          <w:rFonts w:ascii="Palatino Linotype" w:eastAsia="Palatino Linotype" w:hAnsi="Palatino Linotype" w:cs="Palatino Linotype"/>
        </w:rPr>
        <w:t>J. 32/92 emitida por el Pleno de la Suprema Corte de Justicia de la Nación de rubro “</w:t>
      </w:r>
      <w:r w:rsidRPr="007A757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A7572">
        <w:rPr>
          <w:rStyle w:val="Refdenotaalpie"/>
          <w:rFonts w:ascii="Palatino Linotype" w:eastAsia="Palatino Linotype" w:hAnsi="Palatino Linotype" w:cs="Palatino Linotype"/>
          <w:i/>
        </w:rPr>
        <w:footnoteReference w:id="4"/>
      </w:r>
      <w:r w:rsidRPr="007A7572">
        <w:rPr>
          <w:rFonts w:ascii="Palatino Linotype" w:eastAsia="Palatino Linotype" w:hAnsi="Palatino Linotype" w:cs="Palatino Linotype"/>
          <w:i/>
        </w:rPr>
        <w:t>”</w:t>
      </w:r>
    </w:p>
    <w:p w14:paraId="323AEE76"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DAEF46" w14:textId="77777777" w:rsidR="00D11912" w:rsidRPr="007A7572" w:rsidRDefault="00D11912" w:rsidP="007A7572">
      <w:pPr>
        <w:spacing w:line="360" w:lineRule="auto"/>
        <w:jc w:val="both"/>
        <w:rPr>
          <w:rFonts w:ascii="Palatino Linotype" w:eastAsia="Palatino Linotype" w:hAnsi="Palatino Linotype" w:cs="Palatino Linotype"/>
        </w:rPr>
      </w:pPr>
    </w:p>
    <w:p w14:paraId="7F1A1210"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7A7572">
        <w:rPr>
          <w:rFonts w:ascii="Palatino Linotype" w:eastAsia="Palatino Linotype" w:hAnsi="Palatino Linotype" w:cs="Palatino Linotype"/>
          <w:i/>
        </w:rPr>
        <w:t>“PLAZO RAZONABLE PARA RESOLVER. DIMENSIÓN Y EFECTOS DE ESTE CONCEPTO CUANDO SE ADUCE EXCESIVA CARGA DE TRABAJO</w:t>
      </w:r>
      <w:r w:rsidRPr="007A7572">
        <w:rPr>
          <w:rStyle w:val="Refdenotaalpie"/>
          <w:rFonts w:ascii="Palatino Linotype" w:eastAsia="Palatino Linotype" w:hAnsi="Palatino Linotype" w:cs="Palatino Linotype"/>
          <w:i/>
        </w:rPr>
        <w:footnoteReference w:id="5"/>
      </w:r>
      <w:r w:rsidRPr="007A7572">
        <w:rPr>
          <w:rFonts w:ascii="Palatino Linotype" w:eastAsia="Palatino Linotype" w:hAnsi="Palatino Linotype" w:cs="Palatino Linotype"/>
          <w:i/>
        </w:rPr>
        <w:t>” y “PLAZO RAZONABLE PARA RESOLVER. CONCEPTO Y ELEMENTOS QUE LO INTEGRAN A LA LUZ DEL DERECHO INTERNACIONAL DE LOS DERECHOS HUMANOS”</w:t>
      </w:r>
      <w:r w:rsidRPr="007A7572">
        <w:rPr>
          <w:rStyle w:val="Refdenotaalpie"/>
          <w:rFonts w:ascii="Palatino Linotype" w:eastAsia="Palatino Linotype" w:hAnsi="Palatino Linotype" w:cs="Palatino Linotype"/>
          <w:i/>
        </w:rPr>
        <w:footnoteReference w:id="6"/>
      </w:r>
      <w:r w:rsidRPr="007A7572">
        <w:rPr>
          <w:rFonts w:ascii="Palatino Linotype" w:eastAsia="Palatino Linotype" w:hAnsi="Palatino Linotype" w:cs="Palatino Linotype"/>
        </w:rPr>
        <w:t>.</w:t>
      </w:r>
    </w:p>
    <w:p w14:paraId="2633F483" w14:textId="77777777" w:rsidR="00D11912" w:rsidRPr="007A7572" w:rsidRDefault="00D11912" w:rsidP="007A7572">
      <w:pPr>
        <w:spacing w:line="360" w:lineRule="auto"/>
        <w:jc w:val="both"/>
        <w:rPr>
          <w:rFonts w:ascii="Palatino Linotype" w:eastAsia="Palatino Linotype" w:hAnsi="Palatino Linotype" w:cs="Palatino Linotype"/>
        </w:rPr>
      </w:pPr>
    </w:p>
    <w:p w14:paraId="32381371"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C4EA554" w14:textId="77777777" w:rsidR="00D11912" w:rsidRPr="007A7572" w:rsidRDefault="00D11912" w:rsidP="007A7572">
      <w:pPr>
        <w:spacing w:line="360" w:lineRule="auto"/>
        <w:jc w:val="both"/>
        <w:rPr>
          <w:rFonts w:ascii="Palatino Linotype" w:eastAsia="Palatino Linotype" w:hAnsi="Palatino Linotype" w:cs="Palatino Linotype"/>
        </w:rPr>
      </w:pPr>
    </w:p>
    <w:p w14:paraId="602941BC" w14:textId="228E7185"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lastRenderedPageBreak/>
        <w:t xml:space="preserve">6. Cierre de Instrucción. </w:t>
      </w:r>
      <w:r w:rsidRPr="007A7572">
        <w:rPr>
          <w:rFonts w:ascii="Palatino Linotype" w:eastAsia="Palatino Linotype" w:hAnsi="Palatino Linotype" w:cs="Palatino Linotype"/>
        </w:rPr>
        <w:t xml:space="preserve">Por lo que, una vez analizado el estado procesal que guarda el expediente, el </w:t>
      </w:r>
      <w:r w:rsidR="00196F19" w:rsidRPr="007A7572">
        <w:rPr>
          <w:rFonts w:ascii="Palatino Linotype" w:eastAsia="Palatino Linotype" w:hAnsi="Palatino Linotype" w:cs="Palatino Linotype"/>
          <w:b/>
          <w:bCs/>
        </w:rPr>
        <w:t xml:space="preserve">dieciséis </w:t>
      </w:r>
      <w:r w:rsidRPr="007A7572">
        <w:rPr>
          <w:rFonts w:ascii="Palatino Linotype" w:eastAsia="Palatino Linotype" w:hAnsi="Palatino Linotype" w:cs="Palatino Linotype"/>
          <w:b/>
          <w:bCs/>
        </w:rPr>
        <w:t xml:space="preserve">de </w:t>
      </w:r>
      <w:r w:rsidR="0077390B" w:rsidRPr="007A7572">
        <w:rPr>
          <w:rFonts w:ascii="Palatino Linotype" w:eastAsia="Palatino Linotype" w:hAnsi="Palatino Linotype" w:cs="Palatino Linotype"/>
          <w:b/>
          <w:bCs/>
        </w:rPr>
        <w:t>enero</w:t>
      </w:r>
      <w:r w:rsidRPr="007A7572">
        <w:rPr>
          <w:rFonts w:ascii="Palatino Linotype" w:eastAsia="Palatino Linotype" w:hAnsi="Palatino Linotype" w:cs="Palatino Linotype"/>
          <w:b/>
          <w:bCs/>
        </w:rPr>
        <w:t xml:space="preserve"> de dos mil veintitrés</w:t>
      </w:r>
      <w:r w:rsidRPr="007A7572">
        <w:rPr>
          <w:rFonts w:ascii="Palatino Linotype" w:eastAsia="Palatino Linotype" w:hAnsi="Palatino Linotype" w:cs="Palatino Linotype"/>
        </w:rPr>
        <w:t xml:space="preserve">, la </w:t>
      </w:r>
      <w:r w:rsidRPr="007A7572">
        <w:rPr>
          <w:rFonts w:ascii="Palatino Linotype" w:eastAsia="Palatino Linotype" w:hAnsi="Palatino Linotype" w:cs="Palatino Linotype"/>
          <w:b/>
        </w:rPr>
        <w:t xml:space="preserve">Comisionada Sharon Cristina Morales Martínez </w:t>
      </w:r>
      <w:r w:rsidRPr="007A7572">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local. </w:t>
      </w:r>
    </w:p>
    <w:p w14:paraId="29CBA84F" w14:textId="77777777" w:rsidR="00D11912" w:rsidRPr="007A7572" w:rsidRDefault="00D11912" w:rsidP="007A7572">
      <w:pPr>
        <w:rPr>
          <w:rFonts w:ascii="Palatino Linotype" w:eastAsia="Palatino Linotype" w:hAnsi="Palatino Linotype" w:cs="Palatino Linotype"/>
          <w:b/>
          <w:sz w:val="28"/>
          <w:szCs w:val="28"/>
        </w:rPr>
      </w:pPr>
    </w:p>
    <w:p w14:paraId="6298970D" w14:textId="77777777" w:rsidR="00D14D28" w:rsidRPr="007A7572" w:rsidRDefault="00D14D28" w:rsidP="007A7572">
      <w:pPr>
        <w:jc w:val="center"/>
        <w:rPr>
          <w:rFonts w:ascii="Palatino Linotype" w:hAnsi="Palatino Linotype"/>
          <w:b/>
          <w:bCs/>
          <w:spacing w:val="60"/>
          <w:sz w:val="28"/>
        </w:rPr>
      </w:pPr>
      <w:r w:rsidRPr="007A7572">
        <w:rPr>
          <w:rFonts w:ascii="Palatino Linotype" w:hAnsi="Palatino Linotype"/>
          <w:b/>
          <w:bCs/>
          <w:spacing w:val="60"/>
          <w:sz w:val="28"/>
        </w:rPr>
        <w:t>CONSIDERANDO</w:t>
      </w:r>
    </w:p>
    <w:p w14:paraId="1D4004D0" w14:textId="77777777" w:rsidR="00D11912" w:rsidRPr="007A7572" w:rsidRDefault="00D11912" w:rsidP="007A7572">
      <w:pPr>
        <w:jc w:val="center"/>
        <w:rPr>
          <w:rFonts w:ascii="Palatino Linotype" w:eastAsia="Palatino Linotype" w:hAnsi="Palatino Linotype" w:cs="Palatino Linotype"/>
          <w:b/>
          <w:sz w:val="28"/>
          <w:szCs w:val="28"/>
        </w:rPr>
      </w:pPr>
    </w:p>
    <w:p w14:paraId="3C056146" w14:textId="77777777" w:rsidR="00D11912" w:rsidRPr="007A7572" w:rsidRDefault="00D11912" w:rsidP="007A7572">
      <w:pPr>
        <w:widowControl w:val="0"/>
        <w:tabs>
          <w:tab w:val="left" w:pos="1701"/>
        </w:tabs>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sz w:val="28"/>
          <w:szCs w:val="28"/>
        </w:rPr>
        <w:t>PRIMERO.</w:t>
      </w:r>
      <w:r w:rsidRPr="007A7572">
        <w:rPr>
          <w:rFonts w:ascii="Palatino Linotype" w:eastAsia="Palatino Linotype" w:hAnsi="Palatino Linotype" w:cs="Palatino Linotype"/>
          <w:b/>
        </w:rPr>
        <w:t xml:space="preserve"> Competencia</w:t>
      </w:r>
      <w:r w:rsidRPr="007A7572">
        <w:rPr>
          <w:rFonts w:ascii="Palatino Linotype" w:eastAsia="Palatino Linotype" w:hAnsi="Palatino Linotype" w:cs="Palatino Linotype"/>
        </w:rPr>
        <w:t>.</w:t>
      </w:r>
      <w:r w:rsidRPr="007A7572">
        <w:rPr>
          <w:rFonts w:ascii="Palatino Linotype" w:eastAsia="Palatino Linotype" w:hAnsi="Palatino Linotype" w:cs="Palatino Linotype"/>
          <w:b/>
        </w:rPr>
        <w:t xml:space="preserve"> </w:t>
      </w:r>
    </w:p>
    <w:p w14:paraId="35719FBC" w14:textId="77777777" w:rsidR="00D11912" w:rsidRPr="007A7572" w:rsidRDefault="00D11912" w:rsidP="007A7572">
      <w:pPr>
        <w:widowControl w:val="0"/>
        <w:tabs>
          <w:tab w:val="left" w:pos="1701"/>
        </w:tabs>
        <w:spacing w:line="360" w:lineRule="auto"/>
        <w:jc w:val="both"/>
        <w:rPr>
          <w:rFonts w:ascii="Palatino Linotype" w:eastAsia="Palatino Linotype" w:hAnsi="Palatino Linotype" w:cs="Palatino Linotype"/>
        </w:rPr>
      </w:pPr>
      <w:bookmarkStart w:id="7" w:name="_heading=h.3znysh7" w:colFirst="0" w:colLast="0"/>
      <w:bookmarkEnd w:id="7"/>
      <w:r w:rsidRPr="007A757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trigésimo cuarto, fracciones IV y V de la Constitución Política del Estado Libre y Soberano de México; 2 fracción II, 13, 29, 36, fracciones I y II, 176, 178, 179, 181 párrafo tercero y 185 de la Ley de Transparencia local; y 9, fracciones I y XXIII y 11 del Reglamento Interior del Instituto de Transparencia, Acceso a la Información Pública y Protección de Datos Personales del Estado de México y Municipios.</w:t>
      </w:r>
    </w:p>
    <w:p w14:paraId="6309B8F3" w14:textId="77777777" w:rsidR="00D11912" w:rsidRPr="007A7572" w:rsidRDefault="00D11912" w:rsidP="007A7572">
      <w:pPr>
        <w:widowControl w:val="0"/>
        <w:tabs>
          <w:tab w:val="left" w:pos="1701"/>
        </w:tabs>
        <w:spacing w:line="360" w:lineRule="auto"/>
        <w:jc w:val="both"/>
        <w:rPr>
          <w:rFonts w:ascii="Palatino Linotype" w:eastAsia="Palatino Linotype" w:hAnsi="Palatino Linotype" w:cs="Palatino Linotype"/>
        </w:rPr>
      </w:pPr>
    </w:p>
    <w:p w14:paraId="07093153" w14:textId="77777777" w:rsidR="00D11912" w:rsidRPr="007A7572" w:rsidRDefault="00D11912" w:rsidP="007A7572">
      <w:pPr>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b/>
          <w:sz w:val="28"/>
          <w:szCs w:val="28"/>
        </w:rPr>
        <w:t>SEGUNDO</w:t>
      </w:r>
      <w:r w:rsidRPr="007A7572">
        <w:rPr>
          <w:rFonts w:ascii="Palatino Linotype" w:eastAsia="Palatino Linotype" w:hAnsi="Palatino Linotype" w:cs="Palatino Linotype"/>
          <w:b/>
        </w:rPr>
        <w:t xml:space="preserve">. Requisitos de procedencia. </w:t>
      </w:r>
      <w:r w:rsidRPr="007A7572">
        <w:rPr>
          <w:rFonts w:ascii="Palatino Linotype" w:eastAsia="Palatino Linotype" w:hAnsi="Palatino Linotype" w:cs="Palatino Linotype"/>
          <w:bCs/>
        </w:rPr>
        <w:t xml:space="preserve">El Recurso de Revisión reúne los requisitos establecidos en el artículo 180 de la Ley de Transparencia local, conforme a lo siguiente:  </w:t>
      </w:r>
    </w:p>
    <w:p w14:paraId="06B5F7FA" w14:textId="77777777" w:rsidR="00D11912" w:rsidRPr="007A7572" w:rsidRDefault="00D11912" w:rsidP="007A7572">
      <w:pPr>
        <w:spacing w:line="360" w:lineRule="auto"/>
        <w:jc w:val="both"/>
        <w:rPr>
          <w:rFonts w:ascii="Palatino Linotype" w:eastAsia="Palatino Linotype" w:hAnsi="Palatino Linotype" w:cs="Palatino Linotype"/>
          <w:b/>
        </w:rPr>
      </w:pPr>
    </w:p>
    <w:p w14:paraId="0DF6D57D" w14:textId="77777777" w:rsidR="00D11912" w:rsidRPr="007A7572" w:rsidRDefault="00D11912" w:rsidP="007A7572">
      <w:pPr>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b/>
        </w:rPr>
        <w:t xml:space="preserve">a) Forma. </w:t>
      </w:r>
      <w:r w:rsidRPr="007A7572">
        <w:rPr>
          <w:rFonts w:ascii="Palatino Linotype" w:eastAsia="Palatino Linotype" w:hAnsi="Palatino Linotype" w:cs="Palatino Linotype"/>
          <w:bCs/>
        </w:rPr>
        <w:t xml:space="preserve">El </w:t>
      </w:r>
      <w:r w:rsidRPr="007A7572">
        <w:rPr>
          <w:rFonts w:ascii="Palatino Linotype" w:eastAsia="Palatino Linotype" w:hAnsi="Palatino Linotype" w:cs="Palatino Linotype"/>
        </w:rPr>
        <w:t>Recurso de Revisión</w:t>
      </w:r>
      <w:r w:rsidRPr="007A7572">
        <w:rPr>
          <w:rFonts w:ascii="Palatino Linotype" w:eastAsia="Palatino Linotype" w:hAnsi="Palatino Linotype" w:cs="Palatino Linotype"/>
          <w:bCs/>
        </w:rPr>
        <w:t xml:space="preserve"> en estudio fue presentado vía </w:t>
      </w:r>
      <w:r w:rsidR="0077390B" w:rsidRPr="007A7572">
        <w:rPr>
          <w:rFonts w:ascii="Palatino Linotype" w:eastAsia="Palatino Linotype" w:hAnsi="Palatino Linotype" w:cs="Palatino Linotype"/>
          <w:bCs/>
        </w:rPr>
        <w:t xml:space="preserve">Plataforma Nacional vinculado a </w:t>
      </w:r>
      <w:r w:rsidRPr="007A7572">
        <w:rPr>
          <w:rFonts w:ascii="Palatino Linotype" w:eastAsia="Palatino Linotype" w:hAnsi="Palatino Linotype" w:cs="Palatino Linotype"/>
          <w:bCs/>
        </w:rPr>
        <w:t xml:space="preserve">SAIMEX, constando </w:t>
      </w:r>
      <w:r w:rsidR="00AD6897" w:rsidRPr="007A7572">
        <w:rPr>
          <w:rFonts w:ascii="Palatino Linotype" w:eastAsia="Palatino Linotype" w:hAnsi="Palatino Linotype" w:cs="Palatino Linotype"/>
          <w:bCs/>
        </w:rPr>
        <w:t xml:space="preserve">EL </w:t>
      </w:r>
      <w:r w:rsidR="00AD6897" w:rsidRPr="007A7572">
        <w:rPr>
          <w:rFonts w:ascii="Palatino Linotype" w:eastAsia="Palatino Linotype" w:hAnsi="Palatino Linotype" w:cs="Palatino Linotype"/>
          <w:b/>
        </w:rPr>
        <w:t>SUJETO OBLIGADO</w:t>
      </w:r>
      <w:r w:rsidR="00AD6897" w:rsidRPr="007A7572">
        <w:rPr>
          <w:rFonts w:ascii="Palatino Linotype" w:eastAsia="Palatino Linotype" w:hAnsi="Palatino Linotype" w:cs="Palatino Linotype"/>
          <w:bCs/>
        </w:rPr>
        <w:t xml:space="preserve"> </w:t>
      </w:r>
      <w:r w:rsidRPr="007A7572">
        <w:rPr>
          <w:rFonts w:ascii="Palatino Linotype" w:eastAsia="Palatino Linotype" w:hAnsi="Palatino Linotype" w:cs="Palatino Linotype"/>
          <w:bCs/>
        </w:rPr>
        <w:t xml:space="preserve">de la solicitud, el número </w:t>
      </w:r>
      <w:r w:rsidRPr="007A7572">
        <w:rPr>
          <w:rFonts w:ascii="Palatino Linotype" w:eastAsia="Palatino Linotype" w:hAnsi="Palatino Linotype" w:cs="Palatino Linotype"/>
          <w:bCs/>
        </w:rPr>
        <w:lastRenderedPageBreak/>
        <w:t>de folio de respuesta de la solicitud de acceso, la fecha en que fue notificada la respuesta al solicitante, el acto recurrido y los motivos de inconformidad.</w:t>
      </w:r>
    </w:p>
    <w:p w14:paraId="5168E191" w14:textId="77777777" w:rsidR="00D11912" w:rsidRPr="007A7572" w:rsidRDefault="00D11912" w:rsidP="007A7572">
      <w:pPr>
        <w:spacing w:line="360" w:lineRule="auto"/>
        <w:jc w:val="both"/>
        <w:rPr>
          <w:rFonts w:ascii="Palatino Linotype" w:eastAsia="Palatino Linotype" w:hAnsi="Palatino Linotype" w:cs="Palatino Linotype"/>
          <w:b/>
        </w:rPr>
      </w:pPr>
    </w:p>
    <w:p w14:paraId="3FA26A9E" w14:textId="56FA955E"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b/>
        </w:rPr>
        <w:t xml:space="preserve">b) Interés. </w:t>
      </w:r>
      <w:r w:rsidRPr="007A7572">
        <w:rPr>
          <w:rFonts w:ascii="Palatino Linotype" w:eastAsia="Palatino Linotype" w:hAnsi="Palatino Linotype" w:cs="Palatino Linotype"/>
        </w:rPr>
        <w:t xml:space="preserve">El Recurso de Revisión fue interpuesto por parte legítima, en atención a que se presentó por </w:t>
      </w:r>
      <w:r w:rsidR="00AD6897" w:rsidRPr="007A7572">
        <w:rPr>
          <w:rFonts w:ascii="Palatino Linotype" w:eastAsia="Palatino Linotype" w:hAnsi="Palatino Linotype" w:cs="Palatino Linotype"/>
          <w:b/>
        </w:rPr>
        <w:t>EL RECURRENTE</w:t>
      </w:r>
      <w:r w:rsidRPr="007A7572">
        <w:rPr>
          <w:rFonts w:ascii="Palatino Linotype" w:eastAsia="Palatino Linotype" w:hAnsi="Palatino Linotype" w:cs="Palatino Linotype"/>
          <w:b/>
        </w:rPr>
        <w:t>,</w:t>
      </w:r>
      <w:r w:rsidRPr="007A7572">
        <w:rPr>
          <w:rFonts w:ascii="Palatino Linotype" w:eastAsia="Palatino Linotype" w:hAnsi="Palatino Linotype" w:cs="Palatino Linotype"/>
        </w:rPr>
        <w:t xml:space="preserve"> quien es la misma persona que formuló la solicitud de acceso a la información pública al </w:t>
      </w:r>
      <w:r w:rsidR="001D2789" w:rsidRPr="007A7572">
        <w:rPr>
          <w:rFonts w:ascii="Palatino Linotype" w:eastAsia="Palatino Linotype" w:hAnsi="Palatino Linotype" w:cs="Palatino Linotype"/>
          <w:b/>
        </w:rPr>
        <w:t>SUJETO OBLIGADO</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pues para ello, es necesario que el particular ingrese al </w:t>
      </w:r>
      <w:r w:rsidRPr="007A7572">
        <w:rPr>
          <w:rFonts w:ascii="Palatino Linotype" w:eastAsia="Palatino Linotype" w:hAnsi="Palatino Linotype" w:cs="Palatino Linotype"/>
          <w:b/>
        </w:rPr>
        <w:t xml:space="preserve">SAIMEX </w:t>
      </w:r>
      <w:r w:rsidRPr="007A7572">
        <w:rPr>
          <w:rFonts w:ascii="Palatino Linotype" w:eastAsia="Palatino Linotype" w:hAnsi="Palatino Linotype" w:cs="Palatino Linotype"/>
        </w:rPr>
        <w:t>mediante la utilización de su clave de usuario y contraseña.</w:t>
      </w:r>
    </w:p>
    <w:p w14:paraId="54E0FB4D" w14:textId="77777777" w:rsidR="00D11912" w:rsidRPr="007A7572" w:rsidRDefault="00D11912" w:rsidP="007A7572">
      <w:pPr>
        <w:spacing w:line="360" w:lineRule="auto"/>
        <w:jc w:val="both"/>
        <w:rPr>
          <w:rFonts w:ascii="Palatino Linotype" w:eastAsia="Palatino Linotype" w:hAnsi="Palatino Linotype" w:cs="Palatino Linotype"/>
        </w:rPr>
      </w:pPr>
    </w:p>
    <w:p w14:paraId="561592E3" w14:textId="10B2D4A8" w:rsidR="00D11912" w:rsidRPr="007A7572" w:rsidRDefault="00D11912" w:rsidP="007A7572">
      <w:pPr>
        <w:spacing w:line="360" w:lineRule="auto"/>
        <w:ind w:right="49"/>
        <w:jc w:val="both"/>
        <w:rPr>
          <w:rFonts w:ascii="Palatino Linotype" w:eastAsia="Palatino Linotype" w:hAnsi="Palatino Linotype" w:cs="Palatino Linotype"/>
        </w:rPr>
      </w:pPr>
      <w:r w:rsidRPr="007A7572">
        <w:rPr>
          <w:rFonts w:ascii="Palatino Linotype" w:eastAsia="Palatino Linotype" w:hAnsi="Palatino Linotype" w:cs="Palatino Linotype"/>
          <w:b/>
          <w:sz w:val="28"/>
          <w:szCs w:val="28"/>
        </w:rPr>
        <w:t>c)</w:t>
      </w:r>
      <w:r w:rsidRPr="007A7572">
        <w:rPr>
          <w:rFonts w:ascii="Palatino Linotype" w:eastAsia="Palatino Linotype" w:hAnsi="Palatino Linotype" w:cs="Palatino Linotype"/>
          <w:b/>
        </w:rPr>
        <w:t xml:space="preserve"> Nombre de</w:t>
      </w:r>
      <w:r w:rsidR="00AD6897" w:rsidRPr="007A7572">
        <w:rPr>
          <w:rFonts w:ascii="Palatino Linotype" w:eastAsia="Palatino Linotype" w:hAnsi="Palatino Linotype" w:cs="Palatino Linotype"/>
          <w:b/>
        </w:rPr>
        <w:t>l RECURRENTE</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Se considera importante precisar que conforme al artículo 180, fracción II, último párrafo de la Ley de Transparencia local, cuando las solicitudes se presenten de manera electrónica no es requisito indispensable el proporcionar el nombre, tal como se muestra a continuación: </w:t>
      </w:r>
    </w:p>
    <w:p w14:paraId="14B0E71C" w14:textId="77777777" w:rsidR="00D11912" w:rsidRPr="007A7572" w:rsidRDefault="00D11912" w:rsidP="007A7572">
      <w:pPr>
        <w:ind w:right="49"/>
        <w:jc w:val="both"/>
        <w:rPr>
          <w:rFonts w:ascii="Palatino Linotype" w:eastAsia="Palatino Linotype" w:hAnsi="Palatino Linotype" w:cs="Palatino Linotype"/>
        </w:rPr>
      </w:pPr>
    </w:p>
    <w:p w14:paraId="619ECC13" w14:textId="77777777" w:rsidR="00D11912" w:rsidRPr="007A7572" w:rsidRDefault="00D11912" w:rsidP="007A7572">
      <w:pPr>
        <w:tabs>
          <w:tab w:val="left" w:pos="851"/>
        </w:tabs>
        <w:ind w:left="851" w:right="901"/>
        <w:jc w:val="both"/>
        <w:rPr>
          <w:rFonts w:ascii="Palatino Linotype" w:eastAsia="Palatino Linotype" w:hAnsi="Palatino Linotype" w:cs="Palatino Linotype"/>
          <w:b/>
          <w:i/>
          <w:sz w:val="22"/>
          <w:szCs w:val="22"/>
        </w:rPr>
      </w:pPr>
      <w:r w:rsidRPr="007A7572">
        <w:rPr>
          <w:rFonts w:ascii="Palatino Linotype" w:eastAsia="Palatino Linotype" w:hAnsi="Palatino Linotype" w:cs="Palatino Linotype"/>
          <w:b/>
          <w:i/>
          <w:sz w:val="22"/>
          <w:szCs w:val="22"/>
        </w:rPr>
        <w:t xml:space="preserve">“Artículo 180. </w:t>
      </w:r>
      <w:r w:rsidRPr="007A7572">
        <w:rPr>
          <w:rFonts w:ascii="Palatino Linotype" w:eastAsia="Palatino Linotype" w:hAnsi="Palatino Linotype" w:cs="Palatino Linotype"/>
          <w:i/>
          <w:sz w:val="22"/>
          <w:szCs w:val="22"/>
        </w:rPr>
        <w:t>El Recurso de Revisión contendrá:</w:t>
      </w:r>
      <w:r w:rsidRPr="007A7572">
        <w:rPr>
          <w:rFonts w:ascii="Palatino Linotype" w:eastAsia="Palatino Linotype" w:hAnsi="Palatino Linotype" w:cs="Palatino Linotype"/>
          <w:b/>
          <w:i/>
          <w:sz w:val="22"/>
          <w:szCs w:val="22"/>
        </w:rPr>
        <w:t xml:space="preserve"> </w:t>
      </w:r>
    </w:p>
    <w:p w14:paraId="2407E9DE" w14:textId="77777777" w:rsidR="00D11912" w:rsidRPr="007A7572" w:rsidRDefault="00D11912" w:rsidP="007A7572">
      <w:pPr>
        <w:tabs>
          <w:tab w:val="left" w:pos="851"/>
        </w:tabs>
        <w:ind w:left="851" w:right="901"/>
        <w:jc w:val="both"/>
        <w:rPr>
          <w:rFonts w:ascii="Palatino Linotype" w:eastAsia="Palatino Linotype" w:hAnsi="Palatino Linotype" w:cs="Palatino Linotype"/>
          <w:b/>
          <w:i/>
          <w:sz w:val="22"/>
          <w:szCs w:val="22"/>
        </w:rPr>
      </w:pPr>
      <w:r w:rsidRPr="007A7572">
        <w:rPr>
          <w:rFonts w:ascii="Palatino Linotype" w:eastAsia="Palatino Linotype" w:hAnsi="Palatino Linotype" w:cs="Palatino Linotype"/>
          <w:b/>
          <w:i/>
          <w:sz w:val="22"/>
          <w:szCs w:val="22"/>
        </w:rPr>
        <w:t>…</w:t>
      </w:r>
    </w:p>
    <w:p w14:paraId="5EA3B1E1" w14:textId="77777777" w:rsidR="00D11912" w:rsidRPr="007A7572" w:rsidRDefault="00D11912" w:rsidP="007A7572">
      <w:pPr>
        <w:tabs>
          <w:tab w:val="left" w:pos="851"/>
        </w:tabs>
        <w:ind w:left="851" w:right="901"/>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b/>
          <w:i/>
          <w:sz w:val="22"/>
          <w:szCs w:val="22"/>
        </w:rPr>
        <w:t xml:space="preserve">II. El nombre del solicitante que recurre </w:t>
      </w:r>
      <w:r w:rsidRPr="007A7572">
        <w:rPr>
          <w:rFonts w:ascii="Palatino Linotype" w:eastAsia="Palatino Linotype" w:hAnsi="Palatino Linotype" w:cs="Palatino Linotype"/>
          <w:i/>
          <w:sz w:val="22"/>
          <w:szCs w:val="22"/>
        </w:rPr>
        <w:t>o de su representante y, en su caso</w:t>
      </w:r>
      <w:proofErr w:type="gramStart"/>
      <w:r w:rsidRPr="007A7572">
        <w:rPr>
          <w:rFonts w:ascii="Palatino Linotype" w:eastAsia="Palatino Linotype" w:hAnsi="Palatino Linotype" w:cs="Palatino Linotype"/>
          <w:i/>
          <w:sz w:val="22"/>
          <w:szCs w:val="22"/>
        </w:rPr>
        <w:t>, …</w:t>
      </w:r>
      <w:proofErr w:type="gramEnd"/>
    </w:p>
    <w:p w14:paraId="48EBE279" w14:textId="77777777" w:rsidR="00D11912" w:rsidRPr="007A7572" w:rsidRDefault="00D11912" w:rsidP="007A7572">
      <w:pPr>
        <w:tabs>
          <w:tab w:val="left" w:pos="851"/>
        </w:tabs>
        <w:ind w:left="851" w:right="901"/>
        <w:jc w:val="both"/>
        <w:rPr>
          <w:rFonts w:ascii="Palatino Linotype" w:eastAsia="Palatino Linotype" w:hAnsi="Palatino Linotype" w:cs="Palatino Linotype"/>
          <w:b/>
          <w:i/>
          <w:sz w:val="22"/>
          <w:szCs w:val="22"/>
        </w:rPr>
      </w:pPr>
      <w:r w:rsidRPr="007A7572">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7A7572">
        <w:rPr>
          <w:rFonts w:ascii="Palatino Linotype" w:eastAsia="Palatino Linotype" w:hAnsi="Palatino Linotype" w:cs="Palatino Linotype"/>
          <w:i/>
          <w:sz w:val="22"/>
          <w:szCs w:val="22"/>
        </w:rPr>
        <w:t>, IV, VII y VIII.</w:t>
      </w:r>
      <w:r w:rsidRPr="007A7572">
        <w:rPr>
          <w:rFonts w:ascii="Palatino Linotype" w:eastAsia="Palatino Linotype" w:hAnsi="Palatino Linotype" w:cs="Palatino Linotype"/>
          <w:b/>
          <w:i/>
          <w:sz w:val="22"/>
          <w:szCs w:val="22"/>
        </w:rPr>
        <w:t>”</w:t>
      </w:r>
    </w:p>
    <w:p w14:paraId="1C5C1EB7" w14:textId="77777777" w:rsidR="00D11912" w:rsidRPr="007A7572" w:rsidRDefault="00D11912" w:rsidP="007A7572">
      <w:pPr>
        <w:tabs>
          <w:tab w:val="left" w:pos="851"/>
        </w:tabs>
        <w:ind w:left="851" w:right="901"/>
        <w:jc w:val="right"/>
        <w:rPr>
          <w:rFonts w:ascii="Palatino Linotype" w:eastAsia="Palatino Linotype" w:hAnsi="Palatino Linotype" w:cs="Palatino Linotype"/>
          <w:i/>
          <w:sz w:val="16"/>
          <w:szCs w:val="16"/>
        </w:rPr>
      </w:pPr>
      <w:r w:rsidRPr="007A7572">
        <w:rPr>
          <w:rFonts w:ascii="Palatino Linotype" w:eastAsia="Palatino Linotype" w:hAnsi="Palatino Linotype" w:cs="Palatino Linotype"/>
          <w:i/>
          <w:sz w:val="16"/>
          <w:szCs w:val="16"/>
        </w:rPr>
        <w:t>(Énfasis añadido)</w:t>
      </w:r>
    </w:p>
    <w:p w14:paraId="15131565" w14:textId="77777777" w:rsidR="00D11912" w:rsidRPr="007A7572" w:rsidRDefault="00D11912" w:rsidP="007A7572">
      <w:pPr>
        <w:tabs>
          <w:tab w:val="left" w:pos="851"/>
        </w:tabs>
        <w:ind w:right="901"/>
        <w:jc w:val="both"/>
        <w:rPr>
          <w:rFonts w:ascii="Palatino Linotype" w:eastAsia="Palatino Linotype" w:hAnsi="Palatino Linotype" w:cs="Palatino Linotype"/>
          <w:i/>
          <w:sz w:val="22"/>
          <w:szCs w:val="22"/>
        </w:rPr>
      </w:pPr>
    </w:p>
    <w:p w14:paraId="18287F0A"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7A7572">
        <w:rPr>
          <w:rFonts w:ascii="Palatino Linotype" w:eastAsia="Palatino Linotype" w:hAnsi="Palatino Linotype" w:cs="Palatino Linotype"/>
          <w:b/>
        </w:rPr>
        <w:t>;</w:t>
      </w:r>
      <w:r w:rsidRPr="007A7572">
        <w:rPr>
          <w:rFonts w:ascii="Palatino Linotype" w:eastAsia="Palatino Linotype" w:hAnsi="Palatino Linotype" w:cs="Palatino Linotype"/>
        </w:rPr>
        <w:t xml:space="preserve"> por lo que, en el presente caso, al haber sido presentado el Recurso de Revisión vía </w:t>
      </w:r>
      <w:r w:rsidRPr="007A7572">
        <w:rPr>
          <w:rFonts w:ascii="Palatino Linotype" w:eastAsia="Palatino Linotype" w:hAnsi="Palatino Linotype" w:cs="Palatino Linotype"/>
          <w:b/>
        </w:rPr>
        <w:t>SAIMEX</w:t>
      </w:r>
      <w:r w:rsidRPr="007A7572">
        <w:rPr>
          <w:rFonts w:ascii="Palatino Linotype" w:eastAsia="Palatino Linotype" w:hAnsi="Palatino Linotype" w:cs="Palatino Linotype"/>
        </w:rPr>
        <w:t>, dicho requisito resulta innecesario.</w:t>
      </w:r>
    </w:p>
    <w:p w14:paraId="649E50B6" w14:textId="77777777" w:rsidR="00D11912" w:rsidRPr="007A7572" w:rsidRDefault="00D11912" w:rsidP="007A7572">
      <w:pPr>
        <w:spacing w:line="360" w:lineRule="auto"/>
        <w:jc w:val="both"/>
        <w:rPr>
          <w:rFonts w:ascii="Palatino Linotype" w:eastAsia="Palatino Linotype" w:hAnsi="Palatino Linotype" w:cs="Palatino Linotype"/>
        </w:rPr>
      </w:pPr>
    </w:p>
    <w:p w14:paraId="288B4B28"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lastRenderedPageBreak/>
        <w:t xml:space="preserve">Lo anterior es así, pues el artículo 15 de Ley de Transparencia local prevé que, toda persona tendrá Acceso a la Información sin necesidad de acreditar interés alguno o justificar su utilización, de lo que se infiere que para el ejercicio del derecho de Acceso a la Información Pública, </w:t>
      </w:r>
      <w:r w:rsidRPr="007A7572">
        <w:rPr>
          <w:rFonts w:ascii="Palatino Linotype" w:eastAsia="Palatino Linotype" w:hAnsi="Palatino Linotype" w:cs="Palatino Linotype"/>
          <w:b/>
          <w:u w:val="single"/>
        </w:rPr>
        <w:t>el nombre no es un requisito indispensable —</w:t>
      </w:r>
      <w:r w:rsidRPr="007A7572">
        <w:rPr>
          <w:rFonts w:ascii="Palatino Linotype" w:eastAsia="Palatino Linotype" w:hAnsi="Palatino Linotype" w:cs="Palatino Linotype"/>
          <w:b/>
          <w:i/>
          <w:u w:val="single"/>
        </w:rPr>
        <w:t>sine qua non—</w:t>
      </w:r>
      <w:r w:rsidRPr="007A7572">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2CF0CBC" w14:textId="77777777" w:rsidR="00D11912" w:rsidRPr="007A7572" w:rsidRDefault="00D11912" w:rsidP="007A7572">
      <w:pPr>
        <w:spacing w:line="360" w:lineRule="auto"/>
        <w:jc w:val="both"/>
        <w:rPr>
          <w:rFonts w:ascii="Palatino Linotype" w:eastAsia="Palatino Linotype" w:hAnsi="Palatino Linotype" w:cs="Palatino Linotype"/>
        </w:rPr>
      </w:pPr>
    </w:p>
    <w:p w14:paraId="5C283B8C" w14:textId="77777777" w:rsidR="00D11912" w:rsidRPr="007A7572" w:rsidRDefault="00D11912" w:rsidP="007A7572">
      <w:pPr>
        <w:spacing w:line="360" w:lineRule="auto"/>
        <w:jc w:val="both"/>
        <w:rPr>
          <w:rFonts w:ascii="Palatino Linotype" w:eastAsia="Palatino Linotype" w:hAnsi="Palatino Linotype" w:cs="Palatino Linotype"/>
          <w:sz w:val="22"/>
          <w:szCs w:val="22"/>
        </w:rPr>
      </w:pPr>
      <w:r w:rsidRPr="007A757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E814CFF" w14:textId="77777777" w:rsidR="00D11912" w:rsidRPr="007A7572" w:rsidRDefault="00D11912" w:rsidP="007A7572">
      <w:pPr>
        <w:tabs>
          <w:tab w:val="left" w:pos="851"/>
        </w:tabs>
        <w:spacing w:line="360" w:lineRule="auto"/>
        <w:ind w:left="851" w:right="901"/>
        <w:jc w:val="both"/>
        <w:rPr>
          <w:rFonts w:ascii="Palatino Linotype" w:eastAsia="Palatino Linotype" w:hAnsi="Palatino Linotype" w:cs="Palatino Linotype"/>
          <w:sz w:val="22"/>
          <w:szCs w:val="22"/>
        </w:rPr>
      </w:pPr>
    </w:p>
    <w:p w14:paraId="117382AB" w14:textId="72F42310"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Asimismo, se estima que el requisito relativo al nombre de</w:t>
      </w:r>
      <w:r w:rsidR="00AD6897" w:rsidRPr="007A7572">
        <w:rPr>
          <w:rFonts w:ascii="Palatino Linotype" w:eastAsia="Palatino Linotype" w:hAnsi="Palatino Linotype" w:cs="Palatino Linotype"/>
        </w:rPr>
        <w:t xml:space="preserve">l </w:t>
      </w:r>
      <w:r w:rsidR="00AD6897" w:rsidRPr="007A7572">
        <w:rPr>
          <w:rFonts w:ascii="Palatino Linotype" w:eastAsia="Palatino Linotype" w:hAnsi="Palatino Linotype" w:cs="Palatino Linotype"/>
          <w:b/>
        </w:rPr>
        <w:t>RECURRENTE</w:t>
      </w:r>
      <w:r w:rsidRPr="007A757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7A7572">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00AD6897" w:rsidRPr="007A7572">
        <w:rPr>
          <w:rFonts w:ascii="Palatino Linotype" w:eastAsia="Palatino Linotype" w:hAnsi="Palatino Linotype" w:cs="Palatino Linotype"/>
          <w:b/>
        </w:rPr>
        <w:t xml:space="preserve">EL RECURRENTE </w:t>
      </w:r>
      <w:r w:rsidRPr="007A7572">
        <w:rPr>
          <w:rFonts w:ascii="Palatino Linotype" w:eastAsia="Palatino Linotype" w:hAnsi="Palatino Linotype" w:cs="Palatino Linotype"/>
        </w:rPr>
        <w:t>es la misma persona que realizó la solicitud de Acceso a la Información Pública que ahora se impugna.</w:t>
      </w:r>
    </w:p>
    <w:p w14:paraId="17689E29" w14:textId="77777777" w:rsidR="00D11912" w:rsidRPr="007A7572" w:rsidRDefault="00D11912" w:rsidP="007A7572">
      <w:pPr>
        <w:tabs>
          <w:tab w:val="left" w:pos="851"/>
        </w:tabs>
        <w:spacing w:line="360" w:lineRule="auto"/>
        <w:ind w:left="851" w:right="901"/>
        <w:jc w:val="both"/>
        <w:rPr>
          <w:rFonts w:ascii="Palatino Linotype" w:eastAsia="Palatino Linotype" w:hAnsi="Palatino Linotype" w:cs="Palatino Linotype"/>
          <w:sz w:val="22"/>
          <w:szCs w:val="22"/>
        </w:rPr>
      </w:pPr>
    </w:p>
    <w:p w14:paraId="23883BAD"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C6618D7" w14:textId="77777777" w:rsidR="00D11912" w:rsidRPr="007A7572" w:rsidRDefault="00D11912" w:rsidP="007A7572">
      <w:pPr>
        <w:spacing w:line="360" w:lineRule="auto"/>
        <w:jc w:val="both"/>
        <w:rPr>
          <w:rFonts w:ascii="Palatino Linotype" w:eastAsia="Palatino Linotype" w:hAnsi="Palatino Linotype" w:cs="Palatino Linotype"/>
        </w:rPr>
      </w:pPr>
    </w:p>
    <w:p w14:paraId="33D3C467" w14:textId="77777777" w:rsidR="00D11912" w:rsidRPr="007A7572" w:rsidRDefault="00D11912" w:rsidP="007A7572">
      <w:pPr>
        <w:autoSpaceDE w:val="0"/>
        <w:autoSpaceDN w:val="0"/>
        <w:adjustRightInd w:val="0"/>
        <w:spacing w:line="360" w:lineRule="auto"/>
        <w:ind w:right="51"/>
        <w:jc w:val="both"/>
        <w:rPr>
          <w:rFonts w:ascii="Palatino Linotype" w:hAnsi="Palatino Linotype" w:cs="Arial"/>
          <w:lang w:eastAsia="es-ES"/>
        </w:rPr>
      </w:pPr>
      <w:r w:rsidRPr="007A7572">
        <w:rPr>
          <w:rFonts w:ascii="Palatino Linotype" w:eastAsia="Palatino Linotype" w:hAnsi="Palatino Linotype" w:cs="Palatino Linotype"/>
          <w:b/>
          <w:sz w:val="28"/>
          <w:szCs w:val="28"/>
        </w:rPr>
        <w:t xml:space="preserve">TERCERO. Oportunidad. </w:t>
      </w:r>
      <w:r w:rsidRPr="007A7572">
        <w:rPr>
          <w:rFonts w:ascii="Palatino Linotype" w:hAnsi="Palatino Linotype" w:cs="Arial"/>
          <w:lang w:eastAsia="es-ES"/>
        </w:rPr>
        <w:t xml:space="preserve">El Recurso de Revisión fue interpuesto dentro del plazo de quince días hábiles contados a partir del día siguiente a aquel en que </w:t>
      </w:r>
      <w:r w:rsidR="00AD6897" w:rsidRPr="007A7572">
        <w:rPr>
          <w:rFonts w:ascii="Palatino Linotype" w:hAnsi="Palatino Linotype" w:cs="Arial"/>
          <w:b/>
          <w:lang w:eastAsia="es-ES"/>
        </w:rPr>
        <w:t>EL RECURRENTE</w:t>
      </w:r>
      <w:r w:rsidRPr="007A7572">
        <w:rPr>
          <w:rFonts w:ascii="Palatino Linotype" w:hAnsi="Palatino Linotype" w:cs="Arial"/>
          <w:b/>
          <w:lang w:eastAsia="es-ES"/>
        </w:rPr>
        <w:t xml:space="preserve"> </w:t>
      </w:r>
      <w:r w:rsidRPr="007A7572">
        <w:rPr>
          <w:rFonts w:ascii="Palatino Linotype" w:hAnsi="Palatino Linotype" w:cs="Arial"/>
          <w:lang w:eastAsia="es-ES"/>
        </w:rPr>
        <w:t>tuvo conocimiento de la respuesta impugnada, tal y como lo prevé el artículo 178 de la Ley de Transparencia local</w:t>
      </w:r>
      <w:r w:rsidRPr="007A7572">
        <w:rPr>
          <w:rFonts w:ascii="Palatino Linotype" w:hAnsi="Palatino Linotype" w:cs="Arial"/>
          <w:vertAlign w:val="superscript"/>
          <w:lang w:eastAsia="es-ES"/>
        </w:rPr>
        <w:footnoteReference w:id="7"/>
      </w:r>
      <w:r w:rsidRPr="007A7572">
        <w:rPr>
          <w:rFonts w:ascii="Palatino Linotype" w:hAnsi="Palatino Linotype" w:cs="Arial"/>
          <w:lang w:eastAsia="es-ES"/>
        </w:rPr>
        <w:t xml:space="preserve">. </w:t>
      </w:r>
    </w:p>
    <w:p w14:paraId="5E226428" w14:textId="77777777" w:rsidR="00D11912" w:rsidRPr="007A7572" w:rsidRDefault="00D11912" w:rsidP="007A7572">
      <w:pPr>
        <w:autoSpaceDE w:val="0"/>
        <w:autoSpaceDN w:val="0"/>
        <w:adjustRightInd w:val="0"/>
        <w:spacing w:line="360" w:lineRule="auto"/>
        <w:ind w:right="51"/>
        <w:jc w:val="both"/>
        <w:rPr>
          <w:rFonts w:ascii="Palatino Linotype" w:hAnsi="Palatino Linotype" w:cs="Arial"/>
          <w:lang w:eastAsia="es-ES"/>
        </w:rPr>
      </w:pPr>
    </w:p>
    <w:p w14:paraId="686929F8" w14:textId="41C19AB3" w:rsidR="00D11912" w:rsidRPr="007A7572" w:rsidRDefault="00D11912" w:rsidP="007A7572">
      <w:pPr>
        <w:spacing w:line="360" w:lineRule="auto"/>
        <w:jc w:val="both"/>
        <w:rPr>
          <w:rFonts w:ascii="Palatino Linotype" w:hAnsi="Palatino Linotype" w:cs="Arial"/>
          <w:lang w:eastAsia="es-ES"/>
        </w:rPr>
      </w:pPr>
      <w:r w:rsidRPr="007A7572">
        <w:rPr>
          <w:rFonts w:ascii="Palatino Linotype" w:hAnsi="Palatino Linotype" w:cs="Arial"/>
          <w:lang w:val="es-ES_tradnl" w:eastAsia="es-ES"/>
        </w:rPr>
        <w:lastRenderedPageBreak/>
        <w:t xml:space="preserve">En efecto, atendiendo a que </w:t>
      </w:r>
      <w:r w:rsidR="001D2789" w:rsidRPr="007A7572">
        <w:rPr>
          <w:rFonts w:ascii="Palatino Linotype" w:hAnsi="Palatino Linotype" w:cs="Arial"/>
          <w:b/>
          <w:lang w:val="es-ES_tradnl" w:eastAsia="es-ES"/>
        </w:rPr>
        <w:t>EL SUJETO OBLIGADO</w:t>
      </w:r>
      <w:r w:rsidR="001D2789" w:rsidRPr="007A7572">
        <w:rPr>
          <w:rFonts w:ascii="Palatino Linotype" w:hAnsi="Palatino Linotype" w:cs="Arial"/>
          <w:lang w:val="es-ES_tradnl" w:eastAsia="es-ES"/>
        </w:rPr>
        <w:t xml:space="preserve"> </w:t>
      </w:r>
      <w:r w:rsidRPr="007A7572">
        <w:rPr>
          <w:rFonts w:ascii="Palatino Linotype" w:hAnsi="Palatino Linotype" w:cs="Arial"/>
          <w:lang w:val="es-ES_tradnl" w:eastAsia="es-ES"/>
        </w:rPr>
        <w:t xml:space="preserve">notificó la respuesta a la solicitud de información pública el </w:t>
      </w:r>
      <w:r w:rsidR="0077390B" w:rsidRPr="007A7572">
        <w:rPr>
          <w:rFonts w:ascii="Palatino Linotype" w:hAnsi="Palatino Linotype" w:cs="Arial"/>
          <w:b/>
          <w:bCs/>
          <w:lang w:val="es-ES_tradnl" w:eastAsia="es-ES"/>
        </w:rPr>
        <w:t>juev</w:t>
      </w:r>
      <w:r w:rsidRPr="007A7572">
        <w:rPr>
          <w:rFonts w:ascii="Palatino Linotype" w:hAnsi="Palatino Linotype" w:cs="Arial"/>
          <w:b/>
          <w:bCs/>
          <w:lang w:val="es-ES_tradnl" w:eastAsia="es-ES"/>
        </w:rPr>
        <w:t>es d</w:t>
      </w:r>
      <w:r w:rsidR="0077390B" w:rsidRPr="007A7572">
        <w:rPr>
          <w:rFonts w:ascii="Palatino Linotype" w:hAnsi="Palatino Linotype" w:cs="Arial"/>
          <w:b/>
          <w:bCs/>
          <w:lang w:val="es-ES_tradnl" w:eastAsia="es-ES"/>
        </w:rPr>
        <w:t>iez</w:t>
      </w:r>
      <w:r w:rsidRPr="007A7572">
        <w:rPr>
          <w:rFonts w:ascii="Palatino Linotype" w:hAnsi="Palatino Linotype" w:cs="Arial"/>
          <w:b/>
          <w:lang w:val="es-ES_tradnl" w:eastAsia="es-ES"/>
        </w:rPr>
        <w:t xml:space="preserve"> de </w:t>
      </w:r>
      <w:r w:rsidR="0077390B" w:rsidRPr="007A7572">
        <w:rPr>
          <w:rFonts w:ascii="Palatino Linotype" w:hAnsi="Palatino Linotype" w:cs="Arial"/>
          <w:b/>
          <w:lang w:val="es-ES_tradnl" w:eastAsia="es-ES"/>
        </w:rPr>
        <w:t>agost</w:t>
      </w:r>
      <w:r w:rsidRPr="007A7572">
        <w:rPr>
          <w:rFonts w:ascii="Palatino Linotype" w:hAnsi="Palatino Linotype" w:cs="Arial"/>
          <w:b/>
          <w:lang w:val="es-ES_tradnl" w:eastAsia="es-ES"/>
        </w:rPr>
        <w:t xml:space="preserve">o; </w:t>
      </w:r>
      <w:r w:rsidRPr="007A7572">
        <w:rPr>
          <w:rFonts w:ascii="Palatino Linotype" w:hAnsi="Palatino Linotype" w:cs="Arial"/>
          <w:lang w:eastAsia="es-ES"/>
        </w:rPr>
        <w:t>en consecuencia, el plazo de quince días hábiles que el artículo 178 de la ley de la materia otorga a</w:t>
      </w:r>
      <w:r w:rsidR="00AD6897" w:rsidRPr="007A7572">
        <w:rPr>
          <w:rFonts w:ascii="Palatino Linotype" w:hAnsi="Palatino Linotype" w:cs="Arial"/>
          <w:lang w:eastAsia="es-ES"/>
        </w:rPr>
        <w:t xml:space="preserve">l </w:t>
      </w:r>
      <w:r w:rsidR="00AD6897" w:rsidRPr="007A7572">
        <w:rPr>
          <w:rFonts w:ascii="Palatino Linotype" w:hAnsi="Palatino Linotype" w:cs="Arial"/>
          <w:b/>
          <w:lang w:eastAsia="es-ES"/>
        </w:rPr>
        <w:t>RECURRENTE</w:t>
      </w:r>
      <w:r w:rsidR="00AD6897" w:rsidRPr="007A7572">
        <w:rPr>
          <w:rFonts w:ascii="Palatino Linotype" w:hAnsi="Palatino Linotype" w:cs="Arial"/>
          <w:lang w:eastAsia="es-ES"/>
        </w:rPr>
        <w:t xml:space="preserve"> </w:t>
      </w:r>
      <w:r w:rsidRPr="007A7572">
        <w:rPr>
          <w:rFonts w:ascii="Palatino Linotype" w:hAnsi="Palatino Linotype" w:cs="Arial"/>
          <w:lang w:eastAsia="es-ES"/>
        </w:rPr>
        <w:t>para presentar el recurso de revisión, transcurrió del</w:t>
      </w:r>
      <w:r w:rsidRPr="007A7572">
        <w:rPr>
          <w:rFonts w:ascii="Palatino Linotype" w:hAnsi="Palatino Linotype" w:cs="Arial"/>
          <w:b/>
          <w:lang w:eastAsia="es-ES"/>
        </w:rPr>
        <w:t xml:space="preserve"> </w:t>
      </w:r>
      <w:r w:rsidR="0077390B" w:rsidRPr="007A7572">
        <w:rPr>
          <w:rFonts w:ascii="Palatino Linotype" w:hAnsi="Palatino Linotype" w:cs="Arial"/>
          <w:b/>
          <w:lang w:eastAsia="es-ES"/>
        </w:rPr>
        <w:t>vierne</w:t>
      </w:r>
      <w:r w:rsidRPr="007A7572">
        <w:rPr>
          <w:rFonts w:ascii="Palatino Linotype" w:hAnsi="Palatino Linotype" w:cs="Arial"/>
          <w:b/>
          <w:lang w:eastAsia="es-ES"/>
        </w:rPr>
        <w:t xml:space="preserve">s </w:t>
      </w:r>
      <w:r w:rsidR="0077390B" w:rsidRPr="007A7572">
        <w:rPr>
          <w:rFonts w:ascii="Palatino Linotype" w:hAnsi="Palatino Linotype" w:cs="Arial"/>
          <w:b/>
          <w:lang w:eastAsia="es-ES"/>
        </w:rPr>
        <w:t>once</w:t>
      </w:r>
      <w:r w:rsidRPr="007A7572">
        <w:rPr>
          <w:rFonts w:ascii="Palatino Linotype" w:hAnsi="Palatino Linotype" w:cs="Arial"/>
          <w:b/>
          <w:lang w:eastAsia="es-ES"/>
        </w:rPr>
        <w:t xml:space="preserve"> de </w:t>
      </w:r>
      <w:r w:rsidR="0077390B" w:rsidRPr="007A7572">
        <w:rPr>
          <w:rFonts w:ascii="Palatino Linotype" w:hAnsi="Palatino Linotype" w:cs="Arial"/>
          <w:b/>
          <w:lang w:eastAsia="es-ES"/>
        </w:rPr>
        <w:t>agosto</w:t>
      </w:r>
      <w:r w:rsidRPr="007A7572">
        <w:rPr>
          <w:rFonts w:ascii="Palatino Linotype" w:hAnsi="Palatino Linotype" w:cs="Arial"/>
          <w:b/>
          <w:lang w:eastAsia="es-ES"/>
        </w:rPr>
        <w:t xml:space="preserve"> al </w:t>
      </w:r>
      <w:r w:rsidR="0077390B" w:rsidRPr="007A7572">
        <w:rPr>
          <w:rFonts w:ascii="Palatino Linotype" w:hAnsi="Palatino Linotype" w:cs="Arial"/>
          <w:b/>
          <w:lang w:eastAsia="es-ES"/>
        </w:rPr>
        <w:t>jueve</w:t>
      </w:r>
      <w:r w:rsidRPr="007A7572">
        <w:rPr>
          <w:rFonts w:ascii="Palatino Linotype" w:hAnsi="Palatino Linotype" w:cs="Arial"/>
          <w:b/>
          <w:lang w:eastAsia="es-ES"/>
        </w:rPr>
        <w:t xml:space="preserve">s </w:t>
      </w:r>
      <w:r w:rsidR="0077390B" w:rsidRPr="007A7572">
        <w:rPr>
          <w:rFonts w:ascii="Palatino Linotype" w:hAnsi="Palatino Linotype" w:cs="Arial"/>
          <w:b/>
          <w:lang w:eastAsia="es-ES"/>
        </w:rPr>
        <w:t>treinta y uno</w:t>
      </w:r>
      <w:r w:rsidRPr="007A7572">
        <w:rPr>
          <w:rFonts w:ascii="Palatino Linotype" w:hAnsi="Palatino Linotype" w:cs="Arial"/>
          <w:b/>
          <w:lang w:eastAsia="es-ES"/>
        </w:rPr>
        <w:t xml:space="preserve"> de </w:t>
      </w:r>
      <w:r w:rsidR="0077390B" w:rsidRPr="007A7572">
        <w:rPr>
          <w:rFonts w:ascii="Palatino Linotype" w:hAnsi="Palatino Linotype" w:cs="Arial"/>
          <w:b/>
          <w:lang w:eastAsia="es-ES"/>
        </w:rPr>
        <w:t>agosto</w:t>
      </w:r>
      <w:r w:rsidRPr="007A7572">
        <w:rPr>
          <w:rFonts w:ascii="Palatino Linotype" w:hAnsi="Palatino Linotype" w:cs="Arial"/>
          <w:b/>
          <w:lang w:eastAsia="es-ES"/>
        </w:rPr>
        <w:t xml:space="preserve"> de dos mil veintitrés.</w:t>
      </w:r>
      <w:r w:rsidRPr="007A7572">
        <w:rPr>
          <w:rFonts w:ascii="Palatino Linotype" w:hAnsi="Palatino Linotype" w:cs="Arial"/>
          <w:b/>
          <w:vertAlign w:val="superscript"/>
          <w:lang w:eastAsia="es-ES"/>
        </w:rPr>
        <w:footnoteReference w:id="8"/>
      </w:r>
      <w:r w:rsidRPr="007A7572">
        <w:rPr>
          <w:rFonts w:ascii="Palatino Linotype" w:hAnsi="Palatino Linotype" w:cs="Arial"/>
          <w:lang w:eastAsia="es-ES"/>
        </w:rPr>
        <w:t xml:space="preserve"> </w:t>
      </w:r>
    </w:p>
    <w:p w14:paraId="257C0E53" w14:textId="77777777" w:rsidR="00D11912" w:rsidRPr="007A7572" w:rsidRDefault="00D11912" w:rsidP="007A7572">
      <w:pPr>
        <w:spacing w:line="360" w:lineRule="auto"/>
        <w:jc w:val="both"/>
        <w:rPr>
          <w:rFonts w:ascii="Palatino Linotype" w:hAnsi="Palatino Linotype" w:cs="Arial"/>
          <w:lang w:eastAsia="es-ES"/>
        </w:rPr>
      </w:pPr>
    </w:p>
    <w:p w14:paraId="233E49F7" w14:textId="77777777" w:rsidR="0077390B" w:rsidRPr="007A7572" w:rsidRDefault="0077390B" w:rsidP="007A7572">
      <w:pPr>
        <w:spacing w:line="360" w:lineRule="auto"/>
        <w:jc w:val="both"/>
        <w:rPr>
          <w:rFonts w:ascii="Palatino Linotype" w:hAnsi="Palatino Linotype" w:cs="Arial"/>
          <w:lang w:val="es-ES" w:eastAsia="es-ES"/>
        </w:rPr>
      </w:pPr>
      <w:r w:rsidRPr="007A7572">
        <w:rPr>
          <w:rFonts w:ascii="Palatino Linotype" w:hAnsi="Palatino Linotype" w:cs="Arial"/>
          <w:lang w:val="es-ES_tradnl" w:eastAsia="es-ES"/>
        </w:rPr>
        <w:t xml:space="preserve">En ese tenor, si el recurso de revisión que nos ocupa, se interpuso el </w:t>
      </w:r>
      <w:r w:rsidR="00BE1AC9" w:rsidRPr="007A7572">
        <w:rPr>
          <w:rFonts w:ascii="Palatino Linotype" w:hAnsi="Palatino Linotype" w:cs="Arial"/>
          <w:b/>
          <w:lang w:val="es-ES_tradnl" w:eastAsia="es-ES"/>
        </w:rPr>
        <w:t>once</w:t>
      </w:r>
      <w:r w:rsidRPr="007A7572">
        <w:rPr>
          <w:rFonts w:ascii="Palatino Linotype" w:hAnsi="Palatino Linotype" w:cs="Arial"/>
          <w:b/>
          <w:lang w:val="es-ES_tradnl" w:eastAsia="es-ES"/>
        </w:rPr>
        <w:t xml:space="preserve"> de </w:t>
      </w:r>
      <w:r w:rsidR="00BE1AC9" w:rsidRPr="007A7572">
        <w:rPr>
          <w:rFonts w:ascii="Palatino Linotype" w:hAnsi="Palatino Linotype" w:cs="Arial"/>
          <w:b/>
          <w:lang w:val="es-ES_tradnl" w:eastAsia="es-ES"/>
        </w:rPr>
        <w:t>agosto</w:t>
      </w:r>
      <w:r w:rsidRPr="007A7572">
        <w:rPr>
          <w:rFonts w:ascii="Palatino Linotype" w:hAnsi="Palatino Linotype" w:cs="Arial"/>
          <w:b/>
          <w:lang w:val="es-ES_tradnl" w:eastAsia="es-ES"/>
        </w:rPr>
        <w:t xml:space="preserve"> de dos mil veintitrés</w:t>
      </w:r>
      <w:r w:rsidRPr="007A7572">
        <w:rPr>
          <w:rFonts w:ascii="Palatino Linotype" w:hAnsi="Palatino Linotype" w:cs="Arial"/>
          <w:lang w:val="es-ES_tradnl" w:eastAsia="es-ES"/>
        </w:rPr>
        <w:t>, éste se encuentra dentro de los márgenes temporales previstos en el citado precepto legal y, por tanto, se considera interpuesto en tiempo.</w:t>
      </w:r>
    </w:p>
    <w:p w14:paraId="27A84AF8" w14:textId="77777777" w:rsidR="00D11912" w:rsidRPr="007A7572" w:rsidRDefault="00D11912" w:rsidP="007A7572">
      <w:pPr>
        <w:tabs>
          <w:tab w:val="left" w:pos="851"/>
        </w:tabs>
        <w:spacing w:line="360" w:lineRule="auto"/>
        <w:ind w:left="851" w:right="901"/>
        <w:jc w:val="both"/>
        <w:rPr>
          <w:rFonts w:ascii="Palatino Linotype" w:hAnsi="Palatino Linotype"/>
          <w:lang w:eastAsia="es-ES"/>
        </w:rPr>
      </w:pPr>
    </w:p>
    <w:p w14:paraId="7E50D572" w14:textId="75BB8A99" w:rsidR="00D11912" w:rsidRPr="007A7572" w:rsidRDefault="00D11912" w:rsidP="007A7572">
      <w:pPr>
        <w:spacing w:line="360" w:lineRule="auto"/>
        <w:jc w:val="both"/>
        <w:rPr>
          <w:rFonts w:ascii="Palatino Linotype" w:eastAsia="Palatino Linotype" w:hAnsi="Palatino Linotype" w:cs="Palatino Linotype"/>
          <w:bCs/>
        </w:rPr>
      </w:pPr>
      <w:r w:rsidRPr="007A7572">
        <w:rPr>
          <w:rFonts w:ascii="Palatino Linotype" w:eastAsia="Palatino Linotype" w:hAnsi="Palatino Linotype" w:cs="Palatino Linotype"/>
          <w:b/>
          <w:sz w:val="28"/>
          <w:szCs w:val="28"/>
        </w:rPr>
        <w:t>CUARTO</w:t>
      </w:r>
      <w:r w:rsidRPr="007A7572">
        <w:rPr>
          <w:rFonts w:ascii="Palatino Linotype" w:eastAsia="Palatino Linotype" w:hAnsi="Palatino Linotype" w:cs="Palatino Linotype"/>
          <w:b/>
        </w:rPr>
        <w:t xml:space="preserve">. Actualización de la procedencia. </w:t>
      </w:r>
      <w:r w:rsidRPr="007A7572">
        <w:rPr>
          <w:rFonts w:ascii="Palatino Linotype" w:eastAsia="Palatino Linotype" w:hAnsi="Palatino Linotype" w:cs="Palatino Linotype"/>
        </w:rPr>
        <w:t>A</w:t>
      </w:r>
      <w:r w:rsidRPr="007A7572">
        <w:rPr>
          <w:rFonts w:ascii="Palatino Linotype" w:eastAsia="Palatino Linotype" w:hAnsi="Palatino Linotype" w:cs="Palatino Linotype"/>
          <w:bCs/>
        </w:rPr>
        <w:t xml:space="preserve"> efecto de determinar la procedencia del estudio de la acción intentada por el solicitante se procede a revisar el acto impugnado y las razones de inconformidad planteadas por </w:t>
      </w:r>
      <w:r w:rsidR="00AD6897" w:rsidRPr="007A7572">
        <w:rPr>
          <w:rFonts w:ascii="Palatino Linotype" w:eastAsia="Palatino Linotype" w:hAnsi="Palatino Linotype" w:cs="Palatino Linotype"/>
          <w:b/>
        </w:rPr>
        <w:t xml:space="preserve">EL RECURRENTE </w:t>
      </w:r>
      <w:r w:rsidRPr="007A7572">
        <w:rPr>
          <w:rFonts w:ascii="Palatino Linotype" w:eastAsia="Palatino Linotype" w:hAnsi="Palatino Linotype" w:cs="Palatino Linotype"/>
          <w:bCs/>
        </w:rPr>
        <w:t>visibles en los antecedentes</w:t>
      </w:r>
      <w:r w:rsidR="00AC6D6B" w:rsidRPr="007A7572">
        <w:rPr>
          <w:rFonts w:ascii="Palatino Linotype" w:eastAsia="Palatino Linotype" w:hAnsi="Palatino Linotype" w:cs="Palatino Linotype"/>
          <w:bCs/>
        </w:rPr>
        <w:t xml:space="preserve">. </w:t>
      </w:r>
    </w:p>
    <w:p w14:paraId="7E196FF2" w14:textId="77777777" w:rsidR="00D11912" w:rsidRPr="007A7572" w:rsidRDefault="00D11912" w:rsidP="007A7572">
      <w:pPr>
        <w:spacing w:line="360" w:lineRule="auto"/>
        <w:jc w:val="both"/>
        <w:rPr>
          <w:rFonts w:ascii="Palatino Linotype" w:eastAsia="Palatino Linotype" w:hAnsi="Palatino Linotype" w:cs="Palatino Linotype"/>
          <w:bCs/>
        </w:rPr>
      </w:pPr>
    </w:p>
    <w:p w14:paraId="30E888BB" w14:textId="05798FBB" w:rsidR="00D11912" w:rsidRPr="007A7572" w:rsidRDefault="00D11912" w:rsidP="007A7572">
      <w:pPr>
        <w:spacing w:line="360" w:lineRule="auto"/>
        <w:jc w:val="both"/>
        <w:rPr>
          <w:rFonts w:ascii="Palatino Linotype" w:eastAsia="Calibri" w:hAnsi="Palatino Linotype" w:cs="Arial"/>
          <w:lang w:eastAsia="en-US"/>
        </w:rPr>
      </w:pPr>
      <w:r w:rsidRPr="007A7572">
        <w:rPr>
          <w:rFonts w:ascii="Palatino Linotype" w:eastAsia="Calibri" w:hAnsi="Palatino Linotype" w:cs="Arial"/>
          <w:lang w:eastAsia="en-US"/>
        </w:rPr>
        <w:t>En virtud de lo anterior, se desprende que las razones o motivos de inconformidad esgrimidos por el particular se encuentran encauzados a denotar la actualización de la causal de procedencia prevista en el artículo 179, fracci</w:t>
      </w:r>
      <w:r w:rsidR="0067592C" w:rsidRPr="007A7572">
        <w:rPr>
          <w:rFonts w:ascii="Palatino Linotype" w:eastAsia="Calibri" w:hAnsi="Palatino Linotype" w:cs="Arial"/>
          <w:lang w:eastAsia="en-US"/>
        </w:rPr>
        <w:t>ón</w:t>
      </w:r>
      <w:r w:rsidRPr="007A7572">
        <w:rPr>
          <w:rFonts w:ascii="Palatino Linotype" w:eastAsia="Calibri" w:hAnsi="Palatino Linotype" w:cs="Arial"/>
          <w:lang w:eastAsia="en-US"/>
        </w:rPr>
        <w:t xml:space="preserve"> </w:t>
      </w:r>
      <w:r w:rsidR="004519EE" w:rsidRPr="007A7572">
        <w:rPr>
          <w:rFonts w:ascii="Palatino Linotype" w:eastAsia="Calibri" w:hAnsi="Palatino Linotype" w:cs="Arial"/>
          <w:lang w:eastAsia="en-US"/>
        </w:rPr>
        <w:t>I</w:t>
      </w:r>
      <w:r w:rsidRPr="007A7572">
        <w:rPr>
          <w:rFonts w:ascii="Palatino Linotype" w:eastAsia="Calibri" w:hAnsi="Palatino Linotype" w:cs="Arial"/>
          <w:lang w:eastAsia="en-US"/>
        </w:rPr>
        <w:t xml:space="preserve"> de la Ley de Transparencia local, normatividad que dispone a la literalidad lo siguiente: </w:t>
      </w:r>
    </w:p>
    <w:p w14:paraId="63D24479" w14:textId="77777777" w:rsidR="00D11912" w:rsidRPr="007A7572" w:rsidRDefault="00D11912" w:rsidP="007A7572">
      <w:pPr>
        <w:jc w:val="both"/>
        <w:rPr>
          <w:rFonts w:ascii="Palatino Linotype" w:eastAsia="Calibri" w:hAnsi="Palatino Linotype" w:cs="Arial"/>
          <w:lang w:eastAsia="en-US"/>
        </w:rPr>
      </w:pPr>
    </w:p>
    <w:p w14:paraId="1499CE4B" w14:textId="77777777" w:rsidR="00D11912" w:rsidRPr="007A7572" w:rsidRDefault="00D11912" w:rsidP="007A7572">
      <w:pPr>
        <w:tabs>
          <w:tab w:val="left" w:pos="2422"/>
        </w:tabs>
        <w:ind w:left="855"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w:t>
      </w:r>
      <w:r w:rsidRPr="007A7572">
        <w:rPr>
          <w:rFonts w:ascii="Palatino Linotype" w:eastAsia="Palatino Linotype" w:hAnsi="Palatino Linotype" w:cs="Palatino Linotype"/>
          <w:b/>
          <w:i/>
          <w:sz w:val="22"/>
          <w:szCs w:val="22"/>
        </w:rPr>
        <w:t xml:space="preserve">Artículo 179. </w:t>
      </w:r>
      <w:r w:rsidRPr="007A757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06F898B" w14:textId="4799D20B" w:rsidR="00D11912" w:rsidRPr="007A7572" w:rsidRDefault="004519EE" w:rsidP="007A7572">
      <w:pPr>
        <w:pStyle w:val="Prrafodelista"/>
        <w:tabs>
          <w:tab w:val="left" w:pos="2422"/>
        </w:tabs>
        <w:ind w:left="855" w:right="899"/>
        <w:rPr>
          <w:rFonts w:ascii="Palatino Linotype" w:eastAsia="Palatino Linotype" w:hAnsi="Palatino Linotype" w:cs="Palatino Linotype"/>
          <w:b/>
          <w:i/>
          <w:sz w:val="22"/>
          <w:szCs w:val="22"/>
        </w:rPr>
      </w:pPr>
      <w:r w:rsidRPr="007A7572">
        <w:rPr>
          <w:rFonts w:ascii="Palatino Linotype" w:eastAsia="Palatino Linotype" w:hAnsi="Palatino Linotype" w:cs="Palatino Linotype"/>
          <w:b/>
          <w:i/>
          <w:sz w:val="22"/>
          <w:szCs w:val="22"/>
        </w:rPr>
        <w:lastRenderedPageBreak/>
        <w:t>I</w:t>
      </w:r>
      <w:r w:rsidR="00D11912" w:rsidRPr="007A7572">
        <w:rPr>
          <w:rFonts w:ascii="Palatino Linotype" w:eastAsia="Palatino Linotype" w:hAnsi="Palatino Linotype" w:cs="Palatino Linotype"/>
          <w:b/>
          <w:i/>
          <w:sz w:val="22"/>
          <w:szCs w:val="22"/>
        </w:rPr>
        <w:t xml:space="preserve">. </w:t>
      </w:r>
      <w:r w:rsidR="0067592C" w:rsidRPr="007A7572">
        <w:rPr>
          <w:rFonts w:ascii="Palatino Linotype" w:eastAsia="Palatino Linotype" w:hAnsi="Palatino Linotype" w:cs="Palatino Linotype"/>
          <w:b/>
          <w:i/>
          <w:sz w:val="22"/>
          <w:szCs w:val="22"/>
        </w:rPr>
        <w:t xml:space="preserve">La </w:t>
      </w:r>
      <w:r w:rsidRPr="007A7572">
        <w:rPr>
          <w:rFonts w:ascii="Palatino Linotype" w:eastAsia="Palatino Linotype" w:hAnsi="Palatino Linotype" w:cs="Palatino Linotype"/>
          <w:b/>
          <w:i/>
          <w:sz w:val="22"/>
          <w:szCs w:val="22"/>
        </w:rPr>
        <w:t>negativa a la información solicitada</w:t>
      </w:r>
      <w:r w:rsidR="00D11912" w:rsidRPr="007A7572">
        <w:rPr>
          <w:rFonts w:ascii="Palatino Linotype" w:eastAsia="Palatino Linotype" w:hAnsi="Palatino Linotype" w:cs="Palatino Linotype"/>
          <w:b/>
          <w:i/>
          <w:sz w:val="22"/>
          <w:szCs w:val="22"/>
        </w:rPr>
        <w:t>;</w:t>
      </w:r>
    </w:p>
    <w:p w14:paraId="2FFCC3A9" w14:textId="77777777" w:rsidR="00D11912" w:rsidRPr="007A7572" w:rsidRDefault="00D11912" w:rsidP="007A7572">
      <w:pPr>
        <w:pStyle w:val="Prrafodelista"/>
        <w:tabs>
          <w:tab w:val="left" w:pos="2422"/>
        </w:tabs>
        <w:ind w:left="855" w:right="899"/>
        <w:jc w:val="both"/>
        <w:rPr>
          <w:rFonts w:ascii="Palatino Linotype" w:eastAsia="Palatino Linotype" w:hAnsi="Palatino Linotype" w:cs="Palatino Linotype"/>
          <w:i/>
          <w:sz w:val="22"/>
          <w:szCs w:val="22"/>
        </w:rPr>
      </w:pPr>
      <w:r w:rsidRPr="007A7572">
        <w:rPr>
          <w:rFonts w:ascii="Palatino Linotype" w:eastAsia="Palatino Linotype" w:hAnsi="Palatino Linotype" w:cs="Palatino Linotype"/>
          <w:i/>
          <w:sz w:val="22"/>
          <w:szCs w:val="22"/>
        </w:rPr>
        <w:t>…</w:t>
      </w:r>
    </w:p>
    <w:p w14:paraId="0EEAF2EE" w14:textId="77777777" w:rsidR="00D11912" w:rsidRPr="007A7572" w:rsidRDefault="00D11912" w:rsidP="007A7572">
      <w:pPr>
        <w:pStyle w:val="Prrafodelista"/>
        <w:tabs>
          <w:tab w:val="left" w:pos="2422"/>
        </w:tabs>
        <w:ind w:left="855" w:right="899"/>
        <w:jc w:val="right"/>
        <w:rPr>
          <w:rFonts w:ascii="Palatino Linotype" w:eastAsia="Palatino Linotype" w:hAnsi="Palatino Linotype" w:cs="Palatino Linotype"/>
          <w:iCs/>
          <w:sz w:val="16"/>
          <w:szCs w:val="16"/>
        </w:rPr>
      </w:pPr>
      <w:bookmarkStart w:id="8" w:name="_Hlk137470465"/>
      <w:r w:rsidRPr="007A7572">
        <w:rPr>
          <w:rFonts w:ascii="Palatino Linotype" w:eastAsia="Palatino Linotype" w:hAnsi="Palatino Linotype" w:cs="Palatino Linotype"/>
          <w:iCs/>
          <w:sz w:val="16"/>
          <w:szCs w:val="16"/>
        </w:rPr>
        <w:t>(Énfasis añadido).</w:t>
      </w:r>
    </w:p>
    <w:bookmarkEnd w:id="8"/>
    <w:p w14:paraId="66764157" w14:textId="77777777" w:rsidR="00D11912" w:rsidRPr="007A7572" w:rsidRDefault="00D11912" w:rsidP="007A7572">
      <w:pPr>
        <w:ind w:left="855" w:right="899"/>
        <w:jc w:val="both"/>
        <w:rPr>
          <w:rFonts w:ascii="Palatino Linotype" w:eastAsia="Palatino Linotype" w:hAnsi="Palatino Linotype" w:cs="Palatino Linotype"/>
          <w:b/>
        </w:rPr>
      </w:pPr>
    </w:p>
    <w:p w14:paraId="61B59F3D" w14:textId="77777777" w:rsidR="009201DB" w:rsidRPr="007A7572" w:rsidRDefault="00D11912" w:rsidP="007A7572">
      <w:pPr>
        <w:spacing w:line="360" w:lineRule="auto"/>
        <w:jc w:val="both"/>
        <w:rPr>
          <w:rFonts w:ascii="Palatino Linotype" w:eastAsia="Palatino Linotype" w:hAnsi="Palatino Linotype" w:cs="Palatino Linotype"/>
          <w:b/>
        </w:rPr>
      </w:pPr>
      <w:r w:rsidRPr="007A7572">
        <w:rPr>
          <w:rFonts w:ascii="Palatino Linotype" w:eastAsia="Palatino Linotype" w:hAnsi="Palatino Linotype" w:cs="Palatino Linotype"/>
          <w:b/>
          <w:sz w:val="28"/>
          <w:szCs w:val="28"/>
        </w:rPr>
        <w:t>QUINTO.</w:t>
      </w:r>
      <w:r w:rsidRPr="007A7572">
        <w:rPr>
          <w:rFonts w:ascii="Palatino Linotype" w:eastAsia="Palatino Linotype" w:hAnsi="Palatino Linotype" w:cs="Palatino Linotype"/>
          <w:b/>
        </w:rPr>
        <w:t xml:space="preserve"> </w:t>
      </w:r>
      <w:r w:rsidR="009201DB" w:rsidRPr="007A7572">
        <w:rPr>
          <w:rFonts w:ascii="Palatino Linotype" w:eastAsia="Palatino Linotype" w:hAnsi="Palatino Linotype" w:cs="Palatino Linotype"/>
          <w:b/>
        </w:rPr>
        <w:t>Estudio de fondo.</w:t>
      </w:r>
    </w:p>
    <w:p w14:paraId="0FAAD1F0" w14:textId="77777777" w:rsidR="009201DB" w:rsidRPr="007A7572" w:rsidRDefault="009201DB" w:rsidP="007A7572">
      <w:pPr>
        <w:tabs>
          <w:tab w:val="left" w:pos="2422"/>
        </w:tabs>
        <w:spacing w:line="360" w:lineRule="auto"/>
        <w:ind w:right="49"/>
        <w:jc w:val="both"/>
        <w:rPr>
          <w:rFonts w:ascii="Palatino Linotype" w:hAnsi="Palatino Linotype" w:cs="Arial"/>
          <w:lang w:eastAsia="es-ES"/>
        </w:rPr>
      </w:pPr>
      <w:r w:rsidRPr="007A7572">
        <w:rPr>
          <w:rFonts w:ascii="Palatino Linotype" w:eastAsia="Palatino Linotype" w:hAnsi="Palatino Linotype" w:cs="Palatino Linotype"/>
          <w:b/>
        </w:rPr>
        <w:t xml:space="preserve">Marco Normativo General. </w:t>
      </w:r>
      <w:r w:rsidRPr="007A7572">
        <w:rPr>
          <w:rFonts w:ascii="Palatino Linotype" w:hAnsi="Palatino Linotype" w:cs="Arial"/>
          <w:lang w:eastAsia="es-ES"/>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7A7572">
        <w:rPr>
          <w:rFonts w:ascii="Palatino Linotype" w:hAnsi="Palatino Linotype"/>
          <w:lang w:eastAsia="es-ES"/>
        </w:rPr>
        <w:t>Constitución Política de los Estados Unidos Mexicanos, Constitución Política del Estado Libre y Soberano de México</w:t>
      </w:r>
      <w:r w:rsidRPr="007A7572">
        <w:rPr>
          <w:rFonts w:ascii="Palatino Linotype" w:hAnsi="Palatino Linotype" w:cs="Arial"/>
          <w:lang w:eastAsia="es-ES"/>
        </w:rPr>
        <w:t xml:space="preserve"> y demás leyes aplicables en la materia; así como, en los Tratados Internacionales en los que el Estado Mexicano sea parte, en concordancia con el párrafo tercero del artículo 1 de la </w:t>
      </w:r>
      <w:r w:rsidRPr="007A7572">
        <w:rPr>
          <w:rFonts w:ascii="Palatino Linotype" w:hAnsi="Palatino Linotype"/>
          <w:lang w:eastAsia="es-ES"/>
        </w:rPr>
        <w:t>Constitución Política de los Estados Unidos Mexicanos</w:t>
      </w:r>
      <w:r w:rsidRPr="007A7572">
        <w:rPr>
          <w:rFonts w:ascii="Palatino Linotype" w:hAnsi="Palatino Linotype" w:cs="Arial"/>
          <w:lang w:eastAsia="es-ES"/>
        </w:rPr>
        <w:t xml:space="preserve"> y los numerales 8 y 9 de la Ley de Transparencia local.</w:t>
      </w:r>
    </w:p>
    <w:p w14:paraId="27449172" w14:textId="77777777" w:rsidR="009201DB" w:rsidRPr="007A7572" w:rsidRDefault="009201DB" w:rsidP="007A7572">
      <w:pPr>
        <w:spacing w:line="360" w:lineRule="auto"/>
        <w:jc w:val="both"/>
        <w:rPr>
          <w:rFonts w:ascii="Palatino Linotype" w:hAnsi="Palatino Linotype" w:cs="Arial"/>
          <w:lang w:eastAsia="es-ES"/>
        </w:rPr>
      </w:pPr>
    </w:p>
    <w:p w14:paraId="0C8C912B" w14:textId="77777777" w:rsidR="009201DB" w:rsidRPr="007A7572" w:rsidRDefault="009201DB" w:rsidP="007A7572">
      <w:pPr>
        <w:tabs>
          <w:tab w:val="left" w:pos="2422"/>
        </w:tabs>
        <w:spacing w:line="360" w:lineRule="auto"/>
        <w:ind w:right="51"/>
        <w:jc w:val="both"/>
        <w:rPr>
          <w:rFonts w:ascii="Palatino Linotype" w:hAnsi="Palatino Linotype" w:cs="Arial"/>
        </w:rPr>
      </w:pPr>
      <w:r w:rsidRPr="007A7572">
        <w:rPr>
          <w:rFonts w:ascii="Palatino Linotype" w:eastAsia="Palatino Linotype" w:hAnsi="Palatino Linotype" w:cs="Palatino Linotype"/>
          <w:b/>
          <w:bCs/>
        </w:rPr>
        <w:t>El derecho de acceso a la Información Pública</w:t>
      </w:r>
      <w:r w:rsidRPr="007A7572">
        <w:rPr>
          <w:rFonts w:ascii="Palatino Linotype" w:eastAsia="Palatino Linotype" w:hAnsi="Palatino Linotype" w:cs="Palatino Linotype"/>
        </w:rPr>
        <w:t xml:space="preserve"> se encuentra sustentado </w:t>
      </w:r>
      <w:r w:rsidRPr="007A7572">
        <w:rPr>
          <w:rFonts w:ascii="Palatino Linotype" w:eastAsia="Arial Unicode MS" w:hAnsi="Palatino Linotype" w:cs="Arial"/>
        </w:rPr>
        <w:t>en e</w:t>
      </w:r>
      <w:r w:rsidRPr="007A7572">
        <w:rPr>
          <w:rFonts w:ascii="Palatino Linotype" w:hAnsi="Palatino Linotype"/>
        </w:rPr>
        <w:t>l artículo 6°, Apartado A de la Constitución Política de los Estados Unidos Mexicanos, atinente al derecho de acceso a la información pública, el cual, señala que, t</w:t>
      </w:r>
      <w:r w:rsidRPr="007A7572">
        <w:rPr>
          <w:rFonts w:ascii="Palatino Linotype" w:hAnsi="Palatino Linotype" w:cs="Arial"/>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07A9CE6E" w14:textId="77777777" w:rsidR="009201DB" w:rsidRPr="007A7572" w:rsidRDefault="009201DB" w:rsidP="007A7572">
      <w:pPr>
        <w:tabs>
          <w:tab w:val="left" w:pos="2422"/>
        </w:tabs>
        <w:spacing w:line="360" w:lineRule="auto"/>
        <w:ind w:right="51"/>
        <w:jc w:val="both"/>
        <w:rPr>
          <w:rFonts w:ascii="Palatino Linotype" w:hAnsi="Palatino Linotype" w:cs="Arial"/>
        </w:rPr>
      </w:pPr>
    </w:p>
    <w:p w14:paraId="18610118" w14:textId="77777777" w:rsidR="009201DB" w:rsidRPr="007A7572" w:rsidRDefault="009201DB" w:rsidP="007A7572">
      <w:pPr>
        <w:spacing w:line="360" w:lineRule="auto"/>
        <w:jc w:val="both"/>
        <w:rPr>
          <w:rFonts w:ascii="Palatino Linotype" w:hAnsi="Palatino Linotype" w:cs="Arial"/>
        </w:rPr>
      </w:pPr>
      <w:r w:rsidRPr="007A7572">
        <w:rPr>
          <w:rFonts w:ascii="Palatino Linotype" w:hAnsi="Palatino Linotype"/>
        </w:rPr>
        <w:lastRenderedPageBreak/>
        <w:t>De igual manera, la Constitución Política del Estado Libre y Soberano de México, en su artículo 5°, dispone entre otros que, e</w:t>
      </w:r>
      <w:r w:rsidRPr="007A7572">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5C73B2DC" w14:textId="77777777" w:rsidR="009201DB" w:rsidRPr="007A7572" w:rsidRDefault="009201DB" w:rsidP="007A7572">
      <w:pPr>
        <w:spacing w:line="360" w:lineRule="auto"/>
        <w:jc w:val="both"/>
        <w:rPr>
          <w:rFonts w:ascii="Palatino Linotype" w:hAnsi="Palatino Linotype" w:cs="Arial"/>
        </w:rPr>
      </w:pPr>
    </w:p>
    <w:p w14:paraId="5DA18427" w14:textId="77777777" w:rsidR="009201DB" w:rsidRPr="007A7572" w:rsidRDefault="009201DB" w:rsidP="007A7572">
      <w:pPr>
        <w:tabs>
          <w:tab w:val="left" w:pos="709"/>
        </w:tabs>
        <w:spacing w:line="360" w:lineRule="auto"/>
        <w:jc w:val="both"/>
        <w:rPr>
          <w:rFonts w:ascii="Palatino Linotype" w:hAnsi="Palatino Linotype" w:cs="Arial"/>
          <w:lang w:eastAsia="es-ES"/>
        </w:rPr>
      </w:pPr>
      <w:r w:rsidRPr="007A7572">
        <w:rPr>
          <w:rFonts w:ascii="Palatino Linotype" w:hAnsi="Palatino Linotype" w:cs="Arial"/>
          <w:lang w:eastAsia="es-ES"/>
        </w:rPr>
        <w:t>Por otro lado, resulta importante el contenido de los artículos 4 y 12 de la Ley de Transparencia local</w:t>
      </w:r>
      <w:r w:rsidRPr="007A7572">
        <w:rPr>
          <w:rFonts w:ascii="Palatino Linotype" w:hAnsi="Palatino Linotype" w:cs="Arial"/>
          <w:vertAlign w:val="superscript"/>
          <w:lang w:eastAsia="es-ES"/>
        </w:rPr>
        <w:footnoteReference w:id="9"/>
      </w:r>
      <w:r w:rsidRPr="007A7572">
        <w:rPr>
          <w:rFonts w:ascii="Palatino Linotype" w:hAnsi="Palatino Linotype" w:cs="Arial"/>
          <w:lang w:eastAsia="es-ES"/>
        </w:rPr>
        <w:t>, los cuales, en esencia refieren que los Sujetos Obligados se encuentran constreñidos a entregar la información pública solicitada por los particulares que se encuentre en sus archivos o que obre en su posesión, privilegiando en todo momento el principio de máxima publicidad, sin generarla, procesarla, resumirla, ni presentarla conforme al interés del solicitante.</w:t>
      </w:r>
    </w:p>
    <w:p w14:paraId="1857AB08" w14:textId="77777777" w:rsidR="009201DB" w:rsidRPr="007A7572" w:rsidRDefault="009201DB" w:rsidP="007A7572">
      <w:pPr>
        <w:spacing w:line="360" w:lineRule="auto"/>
        <w:jc w:val="both"/>
        <w:rPr>
          <w:rFonts w:ascii="Palatino Linotype" w:hAnsi="Palatino Linotype" w:cs="Arial"/>
          <w:lang w:eastAsia="es-ES"/>
        </w:rPr>
      </w:pPr>
    </w:p>
    <w:p w14:paraId="764903BB" w14:textId="77777777" w:rsidR="009201DB" w:rsidRPr="007A7572" w:rsidRDefault="009201DB" w:rsidP="007A7572">
      <w:pPr>
        <w:spacing w:line="360" w:lineRule="auto"/>
        <w:jc w:val="both"/>
        <w:rPr>
          <w:rFonts w:ascii="Palatino Linotype" w:hAnsi="Palatino Linotype" w:cs="Arial"/>
          <w:lang w:eastAsia="es-ES"/>
        </w:rPr>
      </w:pPr>
      <w:r w:rsidRPr="007A7572">
        <w:rPr>
          <w:rFonts w:ascii="Palatino Linotype" w:hAnsi="Palatino Linotype" w:cs="Arial"/>
          <w:lang w:eastAsia="es-ES"/>
        </w:rPr>
        <w:t xml:space="preserve">Queda de manifiesto entonces que, </w:t>
      </w:r>
      <w:r w:rsidRPr="007A7572">
        <w:rPr>
          <w:rFonts w:ascii="Palatino Linotype" w:hAnsi="Palatino Linotype" w:cs="Arial"/>
          <w:b/>
          <w:lang w:eastAsia="es-ES"/>
        </w:rPr>
        <w:t>se considera información pública al conjunto de datos que posee cualquier autoridad, obtenidos en virtud del ejercicio de sus funciones de derecho público,</w:t>
      </w:r>
      <w:r w:rsidRPr="007A7572">
        <w:rPr>
          <w:rFonts w:ascii="Palatino Linotype" w:hAnsi="Palatino Linotype"/>
        </w:rPr>
        <w:t xml:space="preserve"> c</w:t>
      </w:r>
      <w:r w:rsidRPr="007A7572">
        <w:rPr>
          <w:rFonts w:ascii="Palatino Linotype" w:hAnsi="Palatino Linotype" w:cs="Arial"/>
          <w:lang w:eastAsia="es-ES"/>
        </w:rPr>
        <w:t>riterio que ha sostenido la Suprema Corte de Justicia de la Nación</w:t>
      </w:r>
      <w:r w:rsidRPr="007A7572">
        <w:rPr>
          <w:rFonts w:ascii="Palatino Linotype" w:hAnsi="Palatino Linotype" w:cs="Arial"/>
          <w:vertAlign w:val="superscript"/>
          <w:lang w:eastAsia="es-ES"/>
        </w:rPr>
        <w:footnoteReference w:id="10"/>
      </w:r>
      <w:r w:rsidRPr="007A7572">
        <w:rPr>
          <w:rFonts w:ascii="Palatino Linotype" w:hAnsi="Palatino Linotype" w:cs="Arial"/>
          <w:lang w:eastAsia="es-ES"/>
        </w:rPr>
        <w:t>.</w:t>
      </w:r>
    </w:p>
    <w:p w14:paraId="6A21151E" w14:textId="77777777" w:rsidR="009201DB" w:rsidRPr="007A7572" w:rsidRDefault="009201DB" w:rsidP="007A7572">
      <w:pPr>
        <w:spacing w:line="360" w:lineRule="auto"/>
        <w:jc w:val="both"/>
        <w:rPr>
          <w:rFonts w:ascii="Palatino Linotype" w:hAnsi="Palatino Linotype" w:cs="Arial"/>
          <w:lang w:eastAsia="es-ES"/>
        </w:rPr>
      </w:pPr>
    </w:p>
    <w:p w14:paraId="1234073A" w14:textId="77777777" w:rsidR="009201DB" w:rsidRPr="007A7572" w:rsidRDefault="009201DB" w:rsidP="007A7572">
      <w:pPr>
        <w:spacing w:line="360" w:lineRule="auto"/>
        <w:jc w:val="both"/>
        <w:rPr>
          <w:rFonts w:ascii="Palatino Linotype" w:hAnsi="Palatino Linotype" w:cs="Arial"/>
          <w:lang w:eastAsia="es-ES"/>
        </w:rPr>
      </w:pPr>
      <w:r w:rsidRPr="007A7572">
        <w:rPr>
          <w:rFonts w:ascii="Palatino Linotype" w:hAnsi="Palatino Linotype" w:cs="Arial"/>
          <w:lang w:eastAsia="es-ES"/>
        </w:rPr>
        <w:t>Aunado a lo anterior, el artículo 24 de la Ley en cita,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106020D" w14:textId="77777777" w:rsidR="009201DB" w:rsidRPr="007A7572" w:rsidRDefault="009201DB" w:rsidP="007A7572">
      <w:pPr>
        <w:spacing w:line="360" w:lineRule="auto"/>
        <w:jc w:val="both"/>
        <w:rPr>
          <w:rFonts w:ascii="Palatino Linotype" w:hAnsi="Palatino Linotype" w:cs="Arial"/>
          <w:lang w:eastAsia="es-ES"/>
        </w:rPr>
      </w:pPr>
    </w:p>
    <w:p w14:paraId="0E899F97" w14:textId="77777777" w:rsidR="009201DB" w:rsidRPr="007A7572" w:rsidRDefault="009201DB" w:rsidP="007A7572">
      <w:pPr>
        <w:spacing w:line="360" w:lineRule="auto"/>
        <w:jc w:val="both"/>
        <w:rPr>
          <w:rFonts w:ascii="Palatino Linotype" w:hAnsi="Palatino Linotype" w:cs="Arial"/>
          <w:lang w:eastAsia="es-ES"/>
        </w:rPr>
      </w:pPr>
      <w:r w:rsidRPr="007A7572">
        <w:rPr>
          <w:rFonts w:ascii="Palatino Linotype" w:hAnsi="Palatino Linotype" w:cs="Arial"/>
          <w:lang w:eastAsia="es-ES"/>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w:t>
      </w:r>
      <w:r w:rsidRPr="007A7572">
        <w:rPr>
          <w:rFonts w:ascii="Palatino Linotype" w:hAnsi="Palatino Linotype" w:cs="Arial"/>
          <w:vertAlign w:val="superscript"/>
          <w:lang w:eastAsia="es-ES"/>
        </w:rPr>
        <w:footnoteReference w:id="11"/>
      </w:r>
      <w:r w:rsidRPr="007A7572">
        <w:rPr>
          <w:rFonts w:ascii="Palatino Linotype" w:hAnsi="Palatino Linotype" w:cs="Arial"/>
          <w:lang w:eastAsia="es-ES"/>
        </w:rPr>
        <w:t xml:space="preserve"> de la Ley de Transparencia local. </w:t>
      </w:r>
    </w:p>
    <w:p w14:paraId="50BC28DD" w14:textId="77777777" w:rsidR="009201DB" w:rsidRPr="007A7572" w:rsidRDefault="009201DB" w:rsidP="007A7572">
      <w:pPr>
        <w:spacing w:line="360" w:lineRule="auto"/>
        <w:jc w:val="both"/>
        <w:rPr>
          <w:rFonts w:ascii="Palatino Linotype" w:hAnsi="Palatino Linotype" w:cs="Arial"/>
          <w:lang w:eastAsia="es-ES"/>
        </w:rPr>
      </w:pPr>
    </w:p>
    <w:p w14:paraId="5D788B49" w14:textId="77777777" w:rsidR="009201DB" w:rsidRPr="007A7572" w:rsidRDefault="009201DB" w:rsidP="007A7572">
      <w:pPr>
        <w:autoSpaceDE w:val="0"/>
        <w:autoSpaceDN w:val="0"/>
        <w:adjustRightInd w:val="0"/>
        <w:spacing w:line="360" w:lineRule="auto"/>
        <w:jc w:val="both"/>
        <w:rPr>
          <w:rFonts w:ascii="Palatino Linotype" w:eastAsia="Calibri" w:hAnsi="Palatino Linotype" w:cs="Arial"/>
          <w:bCs/>
          <w:lang w:eastAsia="en-US"/>
        </w:rPr>
      </w:pPr>
      <w:r w:rsidRPr="007A7572">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4, 12 y 24 último párrafo </w:t>
      </w:r>
      <w:r w:rsidRPr="007A7572">
        <w:rPr>
          <w:rFonts w:ascii="Palatino Linotype" w:eastAsia="Calibri" w:hAnsi="Palatino Linotype" w:cs="Arial"/>
          <w:bCs/>
          <w:lang w:eastAsia="en-US"/>
        </w:rPr>
        <w:t>de la Ley de Transparencia local.</w:t>
      </w:r>
    </w:p>
    <w:p w14:paraId="74846A06" w14:textId="77777777" w:rsidR="009201DB" w:rsidRPr="007A7572" w:rsidRDefault="009201DB" w:rsidP="007A7572">
      <w:pPr>
        <w:autoSpaceDE w:val="0"/>
        <w:autoSpaceDN w:val="0"/>
        <w:adjustRightInd w:val="0"/>
        <w:spacing w:line="360" w:lineRule="auto"/>
        <w:jc w:val="both"/>
        <w:rPr>
          <w:rFonts w:ascii="Palatino Linotype" w:hAnsi="Palatino Linotype" w:cs="Arial"/>
          <w:lang w:eastAsia="es-ES"/>
        </w:rPr>
      </w:pPr>
    </w:p>
    <w:p w14:paraId="16E467B6" w14:textId="77777777" w:rsidR="009201DB" w:rsidRPr="007A7572" w:rsidRDefault="009201DB" w:rsidP="007A7572">
      <w:pPr>
        <w:spacing w:line="360" w:lineRule="auto"/>
        <w:ind w:right="49"/>
        <w:jc w:val="both"/>
        <w:rPr>
          <w:rFonts w:ascii="Palatino Linotype" w:hAnsi="Palatino Linotype" w:cs="Arial"/>
        </w:rPr>
      </w:pPr>
      <w:r w:rsidRPr="007A7572">
        <w:rPr>
          <w:rFonts w:ascii="Palatino Linotype" w:hAnsi="Palatino Linotype" w:cs="Arial"/>
        </w:rPr>
        <w:t xml:space="preserve">Las autoridades locales se encuentran constreñidas a la observancia de que, toda la información que generen, administren o posean en su calidad de los Sujetos Obligados, debe ser considerada un bien de dominio público y accesible a cualquier persona; como es de amplio conocimiento, el derecho imperante en materia de transparencia se rige por el </w:t>
      </w:r>
      <w:r w:rsidRPr="007A7572">
        <w:rPr>
          <w:rFonts w:ascii="Palatino Linotype" w:hAnsi="Palatino Linotype" w:cs="Arial"/>
          <w:b/>
          <w:bCs/>
        </w:rPr>
        <w:t>principio de máxima publicidad</w:t>
      </w:r>
      <w:r w:rsidRPr="007A7572">
        <w:rPr>
          <w:rFonts w:ascii="Palatino Linotype" w:hAnsi="Palatino Linotype" w:cs="Arial"/>
        </w:rPr>
        <w:t xml:space="preserve">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 </w:t>
      </w:r>
    </w:p>
    <w:p w14:paraId="536B6A96" w14:textId="77777777" w:rsidR="009201DB" w:rsidRPr="007A7572" w:rsidRDefault="009201DB" w:rsidP="007A7572">
      <w:pPr>
        <w:spacing w:line="360" w:lineRule="auto"/>
        <w:ind w:right="49"/>
        <w:jc w:val="both"/>
        <w:rPr>
          <w:rFonts w:ascii="Palatino Linotype" w:hAnsi="Palatino Linotype" w:cs="Arial"/>
        </w:rPr>
      </w:pPr>
    </w:p>
    <w:p w14:paraId="5AE4E28B" w14:textId="77777777" w:rsidR="009201DB" w:rsidRPr="007A7572" w:rsidRDefault="009201DB" w:rsidP="007A7572">
      <w:pPr>
        <w:spacing w:line="360" w:lineRule="auto"/>
        <w:ind w:right="49"/>
        <w:jc w:val="both"/>
        <w:rPr>
          <w:rFonts w:ascii="Palatino Linotype" w:hAnsi="Palatino Linotype" w:cs="Arial"/>
          <w:b/>
        </w:rPr>
      </w:pPr>
      <w:r w:rsidRPr="007A7572">
        <w:rPr>
          <w:rFonts w:ascii="Palatino Linotype" w:hAnsi="Palatino Linotype" w:cs="Arial"/>
        </w:rPr>
        <w:t xml:space="preserve">Fijado el marco constitucional y legal, procederemos al análisis del </w:t>
      </w:r>
      <w:r w:rsidRPr="007A7572">
        <w:rPr>
          <w:rFonts w:ascii="Palatino Linotype" w:hAnsi="Palatino Linotype" w:cs="Arial"/>
          <w:b/>
          <w:bCs/>
        </w:rPr>
        <w:t>c</w:t>
      </w:r>
      <w:r w:rsidRPr="007A7572">
        <w:rPr>
          <w:rFonts w:ascii="Palatino Linotype" w:hAnsi="Palatino Linotype" w:cs="Arial"/>
          <w:b/>
        </w:rPr>
        <w:t>aso en concreto.</w:t>
      </w:r>
    </w:p>
    <w:p w14:paraId="19D3D779" w14:textId="77777777" w:rsidR="00E9350D" w:rsidRPr="007A7572" w:rsidRDefault="00E9350D" w:rsidP="007A7572">
      <w:pPr>
        <w:spacing w:line="360" w:lineRule="auto"/>
        <w:jc w:val="both"/>
        <w:rPr>
          <w:rFonts w:ascii="Palatino Linotype" w:eastAsia="Palatino Linotype" w:hAnsi="Palatino Linotype" w:cs="Palatino Linotype"/>
          <w:b/>
        </w:rPr>
      </w:pPr>
    </w:p>
    <w:p w14:paraId="6EFE02CA" w14:textId="04B8090E" w:rsidR="00BE1AC9" w:rsidRPr="007A7572" w:rsidRDefault="00D11912" w:rsidP="007A7572">
      <w:pPr>
        <w:tabs>
          <w:tab w:val="left" w:pos="2422"/>
        </w:tabs>
        <w:spacing w:line="360" w:lineRule="auto"/>
        <w:ind w:right="49"/>
        <w:jc w:val="both"/>
        <w:rPr>
          <w:rFonts w:ascii="Palatino Linotype" w:eastAsia="Palatino Linotype" w:hAnsi="Palatino Linotype" w:cs="Palatino Linotype"/>
          <w:b/>
          <w:sz w:val="26"/>
          <w:szCs w:val="26"/>
        </w:rPr>
      </w:pPr>
      <w:r w:rsidRPr="007A7572">
        <w:rPr>
          <w:rFonts w:ascii="Palatino Linotype" w:eastAsia="Palatino Linotype" w:hAnsi="Palatino Linotype" w:cs="Palatino Linotype"/>
          <w:b/>
          <w:sz w:val="26"/>
          <w:szCs w:val="26"/>
        </w:rPr>
        <w:t xml:space="preserve">¿Qué solicitó </w:t>
      </w:r>
      <w:r w:rsidR="00AD6897" w:rsidRPr="007A7572">
        <w:rPr>
          <w:rFonts w:ascii="Palatino Linotype" w:eastAsia="Palatino Linotype" w:hAnsi="Palatino Linotype" w:cs="Palatino Linotype"/>
          <w:b/>
        </w:rPr>
        <w:t>EL RECURRENTE</w:t>
      </w:r>
      <w:r w:rsidRPr="007A7572">
        <w:rPr>
          <w:rFonts w:ascii="Palatino Linotype" w:eastAsia="Palatino Linotype" w:hAnsi="Palatino Linotype" w:cs="Palatino Linotype"/>
          <w:b/>
          <w:sz w:val="26"/>
          <w:szCs w:val="26"/>
        </w:rPr>
        <w:t xml:space="preserve">? </w:t>
      </w:r>
    </w:p>
    <w:p w14:paraId="21BDE450" w14:textId="77777777" w:rsidR="00BE1AC9" w:rsidRPr="007A7572" w:rsidRDefault="00BE1AC9" w:rsidP="007A7572">
      <w:pPr>
        <w:tabs>
          <w:tab w:val="left" w:pos="2422"/>
        </w:tabs>
        <w:spacing w:line="360" w:lineRule="auto"/>
        <w:ind w:right="49"/>
        <w:jc w:val="both"/>
        <w:rPr>
          <w:rFonts w:ascii="Palatino Linotype" w:eastAsia="Palatino Linotype" w:hAnsi="Palatino Linotype" w:cs="Palatino Linotype"/>
        </w:rPr>
      </w:pPr>
      <w:proofErr w:type="spellStart"/>
      <w:r w:rsidRPr="007A7572">
        <w:rPr>
          <w:rFonts w:ascii="Palatino Linotype" w:eastAsia="Palatino Linotype" w:hAnsi="Palatino Linotype" w:cs="Palatino Linotype"/>
        </w:rPr>
        <w:t>Iconogramas</w:t>
      </w:r>
      <w:proofErr w:type="spellEnd"/>
      <w:r w:rsidRPr="007A7572">
        <w:rPr>
          <w:rFonts w:ascii="Palatino Linotype" w:eastAsia="Palatino Linotype" w:hAnsi="Palatino Linotype" w:cs="Palatino Linotype"/>
        </w:rPr>
        <w:t xml:space="preserve">, en formato vectorial, de las estaciones del </w:t>
      </w:r>
      <w:proofErr w:type="spellStart"/>
      <w:r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xml:space="preserve"> (Líneas; 1, 2, 3 y 4).</w:t>
      </w:r>
    </w:p>
    <w:p w14:paraId="0CEC9E51" w14:textId="77777777" w:rsidR="00BE1AC9" w:rsidRPr="007A7572" w:rsidRDefault="00BE1AC9" w:rsidP="007A7572">
      <w:pPr>
        <w:tabs>
          <w:tab w:val="left" w:pos="2422"/>
        </w:tabs>
        <w:spacing w:line="360" w:lineRule="auto"/>
        <w:ind w:right="49"/>
        <w:rPr>
          <w:rFonts w:ascii="Palatino Linotype" w:eastAsia="Palatino Linotype" w:hAnsi="Palatino Linotype" w:cs="Palatino Linotype"/>
          <w:b/>
        </w:rPr>
      </w:pPr>
    </w:p>
    <w:p w14:paraId="6C824750" w14:textId="77777777" w:rsidR="00D11912" w:rsidRPr="007A7572" w:rsidRDefault="00D11912" w:rsidP="007A7572">
      <w:pPr>
        <w:tabs>
          <w:tab w:val="left" w:pos="2422"/>
        </w:tabs>
        <w:spacing w:line="360" w:lineRule="auto"/>
        <w:ind w:right="49"/>
        <w:rPr>
          <w:rFonts w:ascii="Palatino Linotype" w:eastAsia="Palatino Linotype" w:hAnsi="Palatino Linotype" w:cs="Palatino Linotype"/>
          <w:b/>
          <w:sz w:val="26"/>
          <w:szCs w:val="26"/>
        </w:rPr>
      </w:pPr>
      <w:r w:rsidRPr="007A7572">
        <w:rPr>
          <w:rFonts w:ascii="Palatino Linotype" w:eastAsia="Palatino Linotype" w:hAnsi="Palatino Linotype" w:cs="Palatino Linotype"/>
          <w:b/>
          <w:sz w:val="26"/>
          <w:szCs w:val="26"/>
        </w:rPr>
        <w:t xml:space="preserve">¿Qué le respondió </w:t>
      </w:r>
      <w:r w:rsidR="001D2789" w:rsidRPr="007A7572">
        <w:rPr>
          <w:rFonts w:ascii="Palatino Linotype" w:eastAsia="Palatino Linotype" w:hAnsi="Palatino Linotype" w:cs="Palatino Linotype"/>
          <w:b/>
          <w:sz w:val="26"/>
          <w:szCs w:val="26"/>
        </w:rPr>
        <w:t>EL SUJETO OBLIGADO</w:t>
      </w:r>
      <w:r w:rsidRPr="007A7572">
        <w:rPr>
          <w:rFonts w:ascii="Palatino Linotype" w:eastAsia="Palatino Linotype" w:hAnsi="Palatino Linotype" w:cs="Palatino Linotype"/>
          <w:b/>
          <w:sz w:val="26"/>
          <w:szCs w:val="26"/>
        </w:rPr>
        <w:t>?</w:t>
      </w:r>
    </w:p>
    <w:p w14:paraId="5CF6C99D" w14:textId="77777777" w:rsidR="00D11912" w:rsidRPr="007A7572" w:rsidRDefault="00BE1AC9" w:rsidP="007A7572">
      <w:pPr>
        <w:tabs>
          <w:tab w:val="left" w:pos="2422"/>
        </w:tabs>
        <w:spacing w:line="360" w:lineRule="auto"/>
        <w:ind w:right="49"/>
        <w:jc w:val="both"/>
        <w:rPr>
          <w:rFonts w:ascii="Palatino Linotype" w:eastAsia="Palatino Linotype" w:hAnsi="Palatino Linotype" w:cs="Palatino Linotype"/>
        </w:rPr>
      </w:pPr>
      <w:r w:rsidRPr="007A7572">
        <w:rPr>
          <w:rFonts w:ascii="Palatino Linotype" w:eastAsia="Palatino Linotype" w:hAnsi="Palatino Linotype" w:cs="Palatino Linotype"/>
        </w:rPr>
        <w:t>Que le remitía la información (</w:t>
      </w:r>
      <w:r w:rsidR="00760DF4" w:rsidRPr="007A7572">
        <w:rPr>
          <w:rFonts w:ascii="Palatino Linotype" w:eastAsia="Palatino Linotype" w:hAnsi="Palatino Linotype" w:cs="Palatino Linotype"/>
        </w:rPr>
        <w:t>sin embargo,</w:t>
      </w:r>
      <w:r w:rsidRPr="007A7572">
        <w:rPr>
          <w:rFonts w:ascii="Palatino Linotype" w:eastAsia="Palatino Linotype" w:hAnsi="Palatino Linotype" w:cs="Palatino Linotype"/>
        </w:rPr>
        <w:t xml:space="preserve"> no la acompañó)</w:t>
      </w:r>
      <w:r w:rsidR="00760DF4" w:rsidRPr="007A7572">
        <w:rPr>
          <w:rFonts w:ascii="Palatino Linotype" w:eastAsia="Palatino Linotype" w:hAnsi="Palatino Linotype" w:cs="Palatino Linotype"/>
        </w:rPr>
        <w:t>.</w:t>
      </w:r>
    </w:p>
    <w:p w14:paraId="02A16820" w14:textId="77777777" w:rsidR="00BE1AC9" w:rsidRPr="007A7572" w:rsidRDefault="00BE1AC9" w:rsidP="007A7572">
      <w:pPr>
        <w:tabs>
          <w:tab w:val="left" w:pos="2422"/>
        </w:tabs>
        <w:spacing w:line="360" w:lineRule="auto"/>
        <w:ind w:right="49"/>
        <w:jc w:val="both"/>
        <w:rPr>
          <w:rFonts w:ascii="Palatino Linotype" w:eastAsia="Palatino Linotype" w:hAnsi="Palatino Linotype" w:cs="Palatino Linotype"/>
        </w:rPr>
      </w:pPr>
    </w:p>
    <w:p w14:paraId="0524502C" w14:textId="6DDD13BB" w:rsidR="00BE1AC9" w:rsidRPr="007A7572" w:rsidRDefault="0093273D" w:rsidP="007A7572">
      <w:pPr>
        <w:tabs>
          <w:tab w:val="left" w:pos="2422"/>
        </w:tabs>
        <w:spacing w:line="360" w:lineRule="auto"/>
        <w:ind w:right="49"/>
        <w:jc w:val="both"/>
        <w:rPr>
          <w:rFonts w:ascii="Palatino Linotype" w:eastAsia="Palatino Linotype" w:hAnsi="Palatino Linotype" w:cs="Palatino Linotype"/>
        </w:rPr>
      </w:pPr>
      <w:r w:rsidRPr="007A7572">
        <w:rPr>
          <w:rFonts w:ascii="Palatino Linotype" w:eastAsia="Palatino Linotype" w:hAnsi="Palatino Linotype" w:cs="Palatino Linotype"/>
        </w:rPr>
        <w:t xml:space="preserve">Inconforme, </w:t>
      </w:r>
      <w:r w:rsidR="00AD6897" w:rsidRPr="007A7572">
        <w:rPr>
          <w:rFonts w:ascii="Palatino Linotype" w:eastAsia="Palatino Linotype" w:hAnsi="Palatino Linotype" w:cs="Palatino Linotype"/>
          <w:b/>
        </w:rPr>
        <w:t xml:space="preserve">EL RECURRENTE </w:t>
      </w:r>
      <w:r w:rsidR="002635F5" w:rsidRPr="007A7572">
        <w:rPr>
          <w:rFonts w:ascii="Palatino Linotype" w:eastAsia="Palatino Linotype" w:hAnsi="Palatino Linotype" w:cs="Palatino Linotype"/>
        </w:rPr>
        <w:t>interpuso el presente recurso aduciendo que n</w:t>
      </w:r>
      <w:r w:rsidR="00BE1AC9" w:rsidRPr="007A7572">
        <w:rPr>
          <w:rFonts w:ascii="Palatino Linotype" w:eastAsia="Palatino Linotype" w:hAnsi="Palatino Linotype" w:cs="Palatino Linotype"/>
        </w:rPr>
        <w:t>o se localizaron los archivos adjuntos.</w:t>
      </w:r>
    </w:p>
    <w:p w14:paraId="3B1A680D" w14:textId="77777777" w:rsidR="0067592C" w:rsidRPr="007A7572" w:rsidRDefault="0067592C" w:rsidP="007A7572">
      <w:pPr>
        <w:tabs>
          <w:tab w:val="left" w:pos="2422"/>
        </w:tabs>
        <w:spacing w:line="360" w:lineRule="auto"/>
        <w:ind w:right="49"/>
        <w:jc w:val="both"/>
        <w:rPr>
          <w:rFonts w:ascii="Palatino Linotype" w:eastAsia="Palatino Linotype" w:hAnsi="Palatino Linotype" w:cs="Palatino Linotype"/>
        </w:rPr>
      </w:pPr>
    </w:p>
    <w:p w14:paraId="1FF7EDDE" w14:textId="41E7DCB2" w:rsidR="0067592C" w:rsidRPr="007A7572" w:rsidRDefault="0067592C" w:rsidP="007A7572">
      <w:pPr>
        <w:tabs>
          <w:tab w:val="left" w:pos="2422"/>
        </w:tabs>
        <w:spacing w:line="360" w:lineRule="auto"/>
        <w:ind w:right="49"/>
        <w:jc w:val="both"/>
        <w:rPr>
          <w:rFonts w:ascii="Palatino Linotype" w:eastAsia="Palatino Linotype" w:hAnsi="Palatino Linotype" w:cs="Palatino Linotype"/>
        </w:rPr>
      </w:pPr>
      <w:r w:rsidRPr="007A7572">
        <w:rPr>
          <w:rFonts w:ascii="Palatino Linotype" w:eastAsia="Palatino Linotype" w:hAnsi="Palatino Linotype" w:cs="Palatino Linotype"/>
        </w:rPr>
        <w:lastRenderedPageBreak/>
        <w:t xml:space="preserve">En Informe Justificado </w:t>
      </w:r>
      <w:r w:rsidRPr="007A7572">
        <w:rPr>
          <w:rFonts w:ascii="Palatino Linotype" w:eastAsia="Palatino Linotype" w:hAnsi="Palatino Linotype" w:cs="Palatino Linotype"/>
          <w:b/>
          <w:bCs/>
        </w:rPr>
        <w:t>EL SUJETO OBLIGADO</w:t>
      </w:r>
      <w:r w:rsidRPr="007A7572">
        <w:rPr>
          <w:rFonts w:ascii="Palatino Linotype" w:eastAsia="Palatino Linotype" w:hAnsi="Palatino Linotype" w:cs="Palatino Linotype"/>
        </w:rPr>
        <w:t xml:space="preserve"> acompañó 4 archivos, uno relativo al Informe y en los tres restantes se advierten los </w:t>
      </w:r>
      <w:proofErr w:type="spellStart"/>
      <w:r w:rsidRPr="007A7572">
        <w:rPr>
          <w:rFonts w:ascii="Palatino Linotype" w:eastAsia="Palatino Linotype" w:hAnsi="Palatino Linotype" w:cs="Palatino Linotype"/>
        </w:rPr>
        <w:t>Iconogramas</w:t>
      </w:r>
      <w:proofErr w:type="spellEnd"/>
      <w:r w:rsidRPr="007A7572">
        <w:rPr>
          <w:rFonts w:ascii="Palatino Linotype" w:eastAsia="Palatino Linotype" w:hAnsi="Palatino Linotype" w:cs="Palatino Linotype"/>
        </w:rPr>
        <w:t xml:space="preserve">, en formato vectorial, de las estaciones del </w:t>
      </w:r>
      <w:proofErr w:type="spellStart"/>
      <w:r w:rsidRPr="007A7572">
        <w:rPr>
          <w:rFonts w:ascii="Palatino Linotype" w:eastAsia="Palatino Linotype" w:hAnsi="Palatino Linotype" w:cs="Palatino Linotype"/>
        </w:rPr>
        <w:t>Mexibús</w:t>
      </w:r>
      <w:proofErr w:type="spellEnd"/>
      <w:r w:rsidRPr="007A7572">
        <w:rPr>
          <w:rFonts w:ascii="Palatino Linotype" w:eastAsia="Palatino Linotype" w:hAnsi="Palatino Linotype" w:cs="Palatino Linotype"/>
        </w:rPr>
        <w:t xml:space="preserve"> de las Líneas 1, 2, 3.</w:t>
      </w:r>
    </w:p>
    <w:p w14:paraId="5D245278" w14:textId="77777777" w:rsidR="005009AE" w:rsidRPr="007A7572" w:rsidRDefault="005009AE" w:rsidP="007A7572">
      <w:pPr>
        <w:widowControl w:val="0"/>
        <w:autoSpaceDE w:val="0"/>
        <w:autoSpaceDN w:val="0"/>
        <w:adjustRightInd w:val="0"/>
        <w:spacing w:line="360" w:lineRule="auto"/>
        <w:jc w:val="both"/>
        <w:rPr>
          <w:rFonts w:ascii="Palatino Linotype" w:hAnsi="Palatino Linotype"/>
          <w:lang w:eastAsia="es-ES"/>
        </w:rPr>
      </w:pPr>
    </w:p>
    <w:p w14:paraId="557CB60D" w14:textId="77777777" w:rsidR="005009AE" w:rsidRPr="007A7572" w:rsidRDefault="005009AE" w:rsidP="007A7572">
      <w:pPr>
        <w:widowControl w:val="0"/>
        <w:autoSpaceDE w:val="0"/>
        <w:autoSpaceDN w:val="0"/>
        <w:adjustRightInd w:val="0"/>
        <w:spacing w:line="360" w:lineRule="auto"/>
        <w:jc w:val="both"/>
        <w:rPr>
          <w:rFonts w:ascii="Palatino Linotype" w:hAnsi="Palatino Linotype"/>
          <w:lang w:eastAsia="es-ES"/>
        </w:rPr>
      </w:pPr>
      <w:r w:rsidRPr="007A7572">
        <w:rPr>
          <w:rFonts w:ascii="Palatino Linotype" w:hAnsi="Palatino Linotype"/>
          <w:lang w:eastAsia="es-ES"/>
        </w:rPr>
        <w:t xml:space="preserve">Es importante mencionar que se obvia el estudio de la fuente obligacional que constriñe al </w:t>
      </w:r>
      <w:r w:rsidR="001D2789" w:rsidRPr="007A7572">
        <w:rPr>
          <w:rFonts w:ascii="Palatino Linotype" w:hAnsi="Palatino Linotype"/>
          <w:b/>
          <w:bCs/>
          <w:lang w:eastAsia="es-ES"/>
        </w:rPr>
        <w:t>SUJETO OBLIGADO</w:t>
      </w:r>
      <w:r w:rsidR="001D2789" w:rsidRPr="007A7572">
        <w:rPr>
          <w:rFonts w:ascii="Palatino Linotype" w:hAnsi="Palatino Linotype"/>
          <w:lang w:eastAsia="es-ES"/>
        </w:rPr>
        <w:t xml:space="preserve"> </w:t>
      </w:r>
      <w:r w:rsidRPr="007A7572">
        <w:rPr>
          <w:rFonts w:ascii="Palatino Linotype" w:hAnsi="Palatino Linotype"/>
          <w:lang w:eastAsia="es-ES"/>
        </w:rPr>
        <w:t>a pronunciarse y contar con lo solicitado por el particular, toda vez que asume contar con la información solicitada, tan es así que remitió la información solicitada respecto de las Líneas 1, 2 y 3.</w:t>
      </w:r>
    </w:p>
    <w:p w14:paraId="2C60F3EE" w14:textId="77777777" w:rsidR="009F7D65" w:rsidRPr="007A7572" w:rsidRDefault="009F7D65" w:rsidP="007A7572">
      <w:pPr>
        <w:widowControl w:val="0"/>
        <w:autoSpaceDE w:val="0"/>
        <w:autoSpaceDN w:val="0"/>
        <w:adjustRightInd w:val="0"/>
        <w:spacing w:line="360" w:lineRule="auto"/>
        <w:jc w:val="both"/>
        <w:rPr>
          <w:rFonts w:ascii="Palatino Linotype" w:hAnsi="Palatino Linotype"/>
          <w:lang w:eastAsia="es-ES"/>
        </w:rPr>
      </w:pPr>
    </w:p>
    <w:p w14:paraId="1E7AB7D2" w14:textId="77777777" w:rsidR="009F7D65" w:rsidRPr="007A7572" w:rsidRDefault="009F7D65" w:rsidP="007A7572">
      <w:pPr>
        <w:spacing w:line="360" w:lineRule="auto"/>
        <w:jc w:val="both"/>
        <w:rPr>
          <w:rFonts w:ascii="Palatino Linotype" w:hAnsi="Palatino Linotype" w:cs="Arial"/>
          <w:lang w:eastAsia="es-ES"/>
        </w:rPr>
      </w:pPr>
      <w:r w:rsidRPr="007A7572">
        <w:rPr>
          <w:rFonts w:ascii="Palatino Linotype" w:hAnsi="Palatino Linotype" w:cs="Arial"/>
          <w:lang w:eastAsia="es-ES"/>
        </w:rPr>
        <w:t xml:space="preserve">Asimismo, no se omite comentar que debido a que existió un pronunciamiento por parte del </w:t>
      </w:r>
      <w:r w:rsidRPr="007A7572">
        <w:rPr>
          <w:rFonts w:ascii="Palatino Linotype" w:hAnsi="Palatino Linotype" w:cs="Arial"/>
          <w:b/>
          <w:lang w:eastAsia="es-ES"/>
        </w:rPr>
        <w:t>SUJETO OBLIGADO</w:t>
      </w:r>
      <w:r w:rsidRPr="007A7572">
        <w:rPr>
          <w:rFonts w:ascii="Palatino Linotype" w:hAnsi="Palatino Linotype" w:cs="Arial"/>
          <w:lang w:eastAsia="es-ES"/>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w:t>
      </w:r>
    </w:p>
    <w:p w14:paraId="607ECD84" w14:textId="77777777" w:rsidR="002543A8" w:rsidRPr="007A7572" w:rsidRDefault="002543A8" w:rsidP="007A7572">
      <w:pPr>
        <w:spacing w:line="360" w:lineRule="auto"/>
        <w:jc w:val="both"/>
        <w:rPr>
          <w:rFonts w:ascii="Palatino Linotype" w:hAnsi="Palatino Linotype" w:cs="Arial"/>
          <w:lang w:eastAsia="es-ES"/>
        </w:rPr>
      </w:pPr>
    </w:p>
    <w:p w14:paraId="64EABC44" w14:textId="77777777" w:rsidR="009F7D65" w:rsidRPr="007A7572" w:rsidRDefault="009F7D65" w:rsidP="007A7572">
      <w:pPr>
        <w:spacing w:line="360" w:lineRule="auto"/>
        <w:jc w:val="both"/>
        <w:rPr>
          <w:rFonts w:ascii="Palatino Linotype" w:hAnsi="Palatino Linotype" w:cs="Arial"/>
          <w:lang w:val="es-ES_tradnl" w:eastAsia="es-ES"/>
        </w:rPr>
      </w:pPr>
      <w:r w:rsidRPr="007A7572">
        <w:rPr>
          <w:rFonts w:ascii="Palatino Linotype" w:hAnsi="Palatino Linotype" w:cs="Arial"/>
          <w:lang w:val="es-ES_tradnl" w:eastAsia="es-ES"/>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B9F3C6E" w14:textId="77777777" w:rsidR="002543A8" w:rsidRPr="007A7572" w:rsidRDefault="002543A8" w:rsidP="007A7572">
      <w:pPr>
        <w:jc w:val="both"/>
        <w:rPr>
          <w:rFonts w:ascii="Palatino Linotype" w:hAnsi="Palatino Linotype" w:cs="Arial"/>
          <w:lang w:val="es-ES_tradnl" w:eastAsia="es-ES"/>
        </w:rPr>
      </w:pPr>
    </w:p>
    <w:p w14:paraId="1C4579C3" w14:textId="77777777" w:rsidR="00D16687" w:rsidRPr="007A7572" w:rsidRDefault="009F7D65" w:rsidP="007A7572">
      <w:pPr>
        <w:ind w:left="851" w:right="899"/>
        <w:jc w:val="both"/>
        <w:rPr>
          <w:rFonts w:ascii="Palatino Linotype" w:hAnsi="Palatino Linotype" w:cs="Arial"/>
          <w:i/>
          <w:sz w:val="22"/>
          <w:szCs w:val="20"/>
          <w:lang w:val="es-ES_tradnl" w:eastAsia="es-ES"/>
        </w:rPr>
      </w:pPr>
      <w:r w:rsidRPr="007A7572">
        <w:rPr>
          <w:rFonts w:ascii="Palatino Linotype" w:hAnsi="Palatino Linotype" w:cs="Arial"/>
          <w:b/>
          <w:i/>
          <w:sz w:val="22"/>
          <w:szCs w:val="20"/>
          <w:lang w:val="es-ES_tradnl" w:eastAsia="es-ES"/>
        </w:rPr>
        <w:t>“El Instituto Federal de Acceso a la Información y Protección de Datos no cuenta con facultades para pronunciarse respecto de la veracidad de los documentos proporcionados por los sujetos obligados</w:t>
      </w:r>
      <w:r w:rsidRPr="007A7572">
        <w:rPr>
          <w:rFonts w:ascii="Palatino Linotype" w:hAnsi="Palatino Linotype" w:cs="Arial"/>
          <w:i/>
          <w:sz w:val="22"/>
          <w:szCs w:val="20"/>
          <w:lang w:val="es-ES_tradnl" w:eastAsia="es-ES"/>
        </w:rPr>
        <w:t xml:space="preserve">. El Instituto Federal de Acceso a la Información y Protección de Datos es un órgano de la Administración </w:t>
      </w:r>
      <w:r w:rsidRPr="007A7572">
        <w:rPr>
          <w:rFonts w:ascii="Palatino Linotype" w:hAnsi="Palatino Linotype" w:cs="Arial"/>
          <w:i/>
          <w:sz w:val="22"/>
          <w:szCs w:val="20"/>
          <w:lang w:val="es-ES_tradnl" w:eastAsia="es-ES"/>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4ED4AC1" w14:textId="77777777" w:rsidR="00D11912" w:rsidRPr="007A7572" w:rsidRDefault="00D11912" w:rsidP="007A7572">
      <w:pPr>
        <w:tabs>
          <w:tab w:val="left" w:pos="709"/>
          <w:tab w:val="left" w:pos="2422"/>
        </w:tabs>
        <w:ind w:left="851" w:right="899"/>
        <w:jc w:val="both"/>
        <w:rPr>
          <w:rFonts w:ascii="Palatino Linotype" w:eastAsia="Palatino Linotype" w:hAnsi="Palatino Linotype" w:cs="Palatino Linotype"/>
          <w:iCs/>
          <w:sz w:val="22"/>
          <w:szCs w:val="22"/>
        </w:rPr>
      </w:pPr>
    </w:p>
    <w:p w14:paraId="6578DCA2" w14:textId="77777777" w:rsidR="004E5AFD" w:rsidRPr="007A7572" w:rsidRDefault="004E5AFD" w:rsidP="007A7572">
      <w:pPr>
        <w:tabs>
          <w:tab w:val="left" w:pos="426"/>
          <w:tab w:val="left" w:pos="567"/>
        </w:tabs>
        <w:spacing w:line="360" w:lineRule="auto"/>
        <w:contextualSpacing/>
        <w:jc w:val="both"/>
        <w:rPr>
          <w:rFonts w:ascii="Palatino Linotype" w:hAnsi="Palatino Linotype" w:cs="Arial"/>
          <w:lang w:val="es-ES" w:eastAsia="es-ES"/>
        </w:rPr>
      </w:pPr>
    </w:p>
    <w:p w14:paraId="7E59BD87" w14:textId="004DCA71" w:rsidR="00D11912"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r w:rsidRPr="007A7572">
        <w:rPr>
          <w:rFonts w:ascii="Palatino Linotype" w:hAnsi="Palatino Linotype" w:cs="Arial"/>
          <w:lang w:val="es-ES" w:eastAsia="es-ES"/>
        </w:rPr>
        <w:t>Efectivamente</w:t>
      </w:r>
      <w:r w:rsidR="009201DB" w:rsidRPr="007A7572">
        <w:rPr>
          <w:rFonts w:ascii="Palatino Linotype" w:hAnsi="Palatino Linotype" w:cs="Arial"/>
          <w:lang w:val="es-ES" w:eastAsia="es-ES"/>
        </w:rPr>
        <w:t xml:space="preserve">, </w:t>
      </w:r>
      <w:r w:rsidR="001D2789" w:rsidRPr="007A7572">
        <w:rPr>
          <w:rFonts w:ascii="Palatino Linotype" w:hAnsi="Palatino Linotype" w:cs="Arial"/>
          <w:b/>
          <w:lang w:val="es-ES" w:eastAsia="es-ES"/>
        </w:rPr>
        <w:t>EL SUJETO OBLIGADO</w:t>
      </w:r>
      <w:r w:rsidR="001D2789" w:rsidRPr="007A7572">
        <w:rPr>
          <w:rFonts w:ascii="Palatino Linotype" w:hAnsi="Palatino Linotype" w:cs="Arial"/>
          <w:lang w:val="es-ES" w:eastAsia="es-ES"/>
        </w:rPr>
        <w:t xml:space="preserve"> </w:t>
      </w:r>
      <w:r w:rsidR="009201DB" w:rsidRPr="007A7572">
        <w:rPr>
          <w:rFonts w:ascii="Palatino Linotype" w:hAnsi="Palatino Linotype" w:cs="Arial"/>
          <w:lang w:val="es-ES" w:eastAsia="es-ES"/>
        </w:rPr>
        <w:t xml:space="preserve">mediante </w:t>
      </w:r>
      <w:r w:rsidR="002635F5" w:rsidRPr="007A7572">
        <w:rPr>
          <w:rFonts w:ascii="Palatino Linotype" w:hAnsi="Palatino Linotype" w:cs="Arial"/>
          <w:lang w:val="es-ES" w:eastAsia="es-ES"/>
        </w:rPr>
        <w:t>informe justificado, remitió</w:t>
      </w:r>
      <w:r w:rsidR="00BE1AC9" w:rsidRPr="007A7572">
        <w:rPr>
          <w:rFonts w:ascii="Palatino Linotype" w:hAnsi="Palatino Linotype" w:cs="Arial"/>
          <w:lang w:val="es-ES" w:eastAsia="es-ES"/>
        </w:rPr>
        <w:t xml:space="preserve"> </w:t>
      </w:r>
      <w:bookmarkStart w:id="9" w:name="_Hlk155792994"/>
      <w:r w:rsidRPr="007A7572">
        <w:rPr>
          <w:rFonts w:ascii="Palatino Linotype" w:hAnsi="Palatino Linotype" w:cs="Arial"/>
          <w:lang w:val="es-ES" w:eastAsia="es-ES"/>
        </w:rPr>
        <w:t>4</w:t>
      </w:r>
      <w:r w:rsidR="002635F5" w:rsidRPr="007A7572">
        <w:rPr>
          <w:rFonts w:ascii="Palatino Linotype" w:hAnsi="Palatino Linotype" w:cs="Arial"/>
          <w:lang w:val="es-ES" w:eastAsia="es-ES"/>
        </w:rPr>
        <w:t xml:space="preserve"> archivos</w:t>
      </w:r>
      <w:r w:rsidRPr="007A7572">
        <w:rPr>
          <w:rFonts w:ascii="Palatino Linotype" w:hAnsi="Palatino Linotype" w:cs="Arial"/>
          <w:lang w:val="es-ES" w:eastAsia="es-ES"/>
        </w:rPr>
        <w:t xml:space="preserve">, uno relativo al Informe y en los tres restantes </w:t>
      </w:r>
      <w:r w:rsidR="007A1ABE" w:rsidRPr="007A7572">
        <w:rPr>
          <w:rFonts w:ascii="Palatino Linotype" w:hAnsi="Palatino Linotype" w:cs="Arial"/>
          <w:lang w:val="es-ES" w:eastAsia="es-ES"/>
        </w:rPr>
        <w:t>se advierten</w:t>
      </w:r>
      <w:r w:rsidR="00760DF4" w:rsidRPr="007A7572">
        <w:rPr>
          <w:rFonts w:ascii="Palatino Linotype" w:hAnsi="Palatino Linotype"/>
        </w:rPr>
        <w:t xml:space="preserve"> los </w:t>
      </w:r>
      <w:proofErr w:type="spellStart"/>
      <w:r w:rsidR="0035359C" w:rsidRPr="007A7572">
        <w:rPr>
          <w:rFonts w:ascii="Palatino Linotype" w:hAnsi="Palatino Linotype" w:cs="Arial"/>
          <w:lang w:val="es-ES" w:eastAsia="es-ES"/>
        </w:rPr>
        <w:t>Iconogramas</w:t>
      </w:r>
      <w:proofErr w:type="spellEnd"/>
      <w:r w:rsidR="00760DF4" w:rsidRPr="007A7572">
        <w:rPr>
          <w:rFonts w:ascii="Palatino Linotype" w:hAnsi="Palatino Linotype" w:cs="Arial"/>
          <w:lang w:val="es-ES" w:eastAsia="es-ES"/>
        </w:rPr>
        <w:t xml:space="preserve"> en formato vectorial, de las estaciones del </w:t>
      </w:r>
      <w:proofErr w:type="spellStart"/>
      <w:r w:rsidR="00760DF4" w:rsidRPr="007A7572">
        <w:rPr>
          <w:rFonts w:ascii="Palatino Linotype" w:hAnsi="Palatino Linotype" w:cs="Arial"/>
          <w:lang w:val="es-ES" w:eastAsia="es-ES"/>
        </w:rPr>
        <w:t>Mexibús</w:t>
      </w:r>
      <w:proofErr w:type="spellEnd"/>
      <w:r w:rsidR="00760DF4" w:rsidRPr="007A7572">
        <w:rPr>
          <w:rFonts w:ascii="Palatino Linotype" w:hAnsi="Palatino Linotype" w:cs="Arial"/>
          <w:lang w:val="es-ES" w:eastAsia="es-ES"/>
        </w:rPr>
        <w:t xml:space="preserve"> de las Líneas 1, 2, 3</w:t>
      </w:r>
      <w:bookmarkEnd w:id="9"/>
      <w:r w:rsidRPr="007A7572">
        <w:rPr>
          <w:rFonts w:ascii="Palatino Linotype" w:hAnsi="Palatino Linotype" w:cs="Arial"/>
          <w:lang w:val="es-ES" w:eastAsia="es-ES"/>
        </w:rPr>
        <w:t>, como se observa a continuación:</w:t>
      </w:r>
    </w:p>
    <w:p w14:paraId="53C8E811" w14:textId="77777777" w:rsidR="008E72EE" w:rsidRPr="007A7572" w:rsidRDefault="008E72EE" w:rsidP="007A7572">
      <w:pPr>
        <w:tabs>
          <w:tab w:val="left" w:pos="426"/>
          <w:tab w:val="left" w:pos="567"/>
        </w:tabs>
        <w:spacing w:line="360" w:lineRule="auto"/>
        <w:contextualSpacing/>
        <w:jc w:val="both"/>
        <w:rPr>
          <w:rFonts w:ascii="Palatino Linotype" w:hAnsi="Palatino Linotype" w:cs="Arial"/>
          <w:lang w:val="es-ES" w:eastAsia="es-ES"/>
        </w:rPr>
      </w:pPr>
    </w:p>
    <w:p w14:paraId="5D7BB01C" w14:textId="77777777" w:rsidR="002635F5" w:rsidRPr="007A7572" w:rsidRDefault="002635F5" w:rsidP="007A7572">
      <w:pPr>
        <w:pStyle w:val="Prrafodelista"/>
        <w:spacing w:line="360" w:lineRule="auto"/>
        <w:ind w:left="-142" w:right="-235"/>
        <w:jc w:val="both"/>
        <w:rPr>
          <w:rFonts w:ascii="Palatino Linotype" w:eastAsia="Palatino Linotype" w:hAnsi="Palatino Linotype" w:cs="Palatino Linotype"/>
        </w:rPr>
      </w:pPr>
      <w:r w:rsidRPr="007A7572">
        <w:rPr>
          <w:rFonts w:ascii="Palatino Linotype" w:eastAsia="Palatino Linotype" w:hAnsi="Palatino Linotype" w:cs="Palatino Linotype"/>
        </w:rPr>
        <w:lastRenderedPageBreak/>
        <w:tab/>
      </w:r>
      <w:r w:rsidRPr="007A7572">
        <w:rPr>
          <w:rFonts w:ascii="Palatino Linotype" w:eastAsia="Palatino Linotype" w:hAnsi="Palatino Linotype" w:cs="Palatino Linotype"/>
          <w:noProof/>
        </w:rPr>
        <w:drawing>
          <wp:inline distT="0" distB="0" distL="0" distR="0" wp14:anchorId="313D377B" wp14:editId="2A4872A4">
            <wp:extent cx="1805333" cy="4426967"/>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7155"/>
                    <a:stretch/>
                  </pic:blipFill>
                  <pic:spPr bwMode="auto">
                    <a:xfrm>
                      <a:off x="0" y="0"/>
                      <a:ext cx="1893426" cy="4642985"/>
                    </a:xfrm>
                    <a:prstGeom prst="rect">
                      <a:avLst/>
                    </a:prstGeom>
                    <a:ln>
                      <a:noFill/>
                    </a:ln>
                    <a:extLst>
                      <a:ext uri="{53640926-AAD7-44D8-BBD7-CCE9431645EC}">
                        <a14:shadowObscured xmlns:a14="http://schemas.microsoft.com/office/drawing/2010/main"/>
                      </a:ext>
                    </a:extLst>
                  </pic:spPr>
                </pic:pic>
              </a:graphicData>
            </a:graphic>
          </wp:inline>
        </w:drawing>
      </w:r>
      <w:r w:rsidR="00760DF4" w:rsidRPr="007A7572">
        <w:rPr>
          <w:rFonts w:ascii="Palatino Linotype" w:hAnsi="Palatino Linotype" w:cs="Arial"/>
          <w:noProof/>
        </w:rPr>
        <w:drawing>
          <wp:inline distT="0" distB="0" distL="0" distR="0" wp14:anchorId="7AA32256" wp14:editId="40CF22DA">
            <wp:extent cx="7055608" cy="2246179"/>
            <wp:effectExtent l="4445"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482"/>
                    <a:stretch/>
                  </pic:blipFill>
                  <pic:spPr bwMode="auto">
                    <a:xfrm rot="5400000">
                      <a:off x="0" y="0"/>
                      <a:ext cx="7418803" cy="2361803"/>
                    </a:xfrm>
                    <a:prstGeom prst="rect">
                      <a:avLst/>
                    </a:prstGeom>
                    <a:ln>
                      <a:noFill/>
                    </a:ln>
                    <a:extLst>
                      <a:ext uri="{53640926-AAD7-44D8-BBD7-CCE9431645EC}">
                        <a14:shadowObscured xmlns:a14="http://schemas.microsoft.com/office/drawing/2010/main"/>
                      </a:ext>
                    </a:extLst>
                  </pic:spPr>
                </pic:pic>
              </a:graphicData>
            </a:graphic>
          </wp:inline>
        </w:drawing>
      </w:r>
      <w:r w:rsidR="00760DF4" w:rsidRPr="007A7572">
        <w:rPr>
          <w:rFonts w:ascii="Palatino Linotype" w:eastAsia="Palatino Linotype" w:hAnsi="Palatino Linotype" w:cs="Palatino Linotype"/>
          <w:noProof/>
        </w:rPr>
        <w:drawing>
          <wp:inline distT="0" distB="0" distL="0" distR="0" wp14:anchorId="61BDA34D" wp14:editId="337DDB95">
            <wp:extent cx="5526041" cy="1878770"/>
            <wp:effectExtent l="0" t="508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5579500" cy="1896945"/>
                    </a:xfrm>
                    <a:prstGeom prst="rect">
                      <a:avLst/>
                    </a:prstGeom>
                  </pic:spPr>
                </pic:pic>
              </a:graphicData>
            </a:graphic>
          </wp:inline>
        </w:drawing>
      </w:r>
    </w:p>
    <w:p w14:paraId="6D201D80" w14:textId="77777777" w:rsidR="002635F5" w:rsidRPr="007A7572" w:rsidRDefault="002635F5" w:rsidP="007A7572">
      <w:pPr>
        <w:pStyle w:val="Prrafodelista"/>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rPr>
        <w:tab/>
      </w:r>
    </w:p>
    <w:p w14:paraId="428A068F" w14:textId="78D3201D" w:rsidR="009C1962" w:rsidRPr="007A7572" w:rsidRDefault="009C1962" w:rsidP="007A7572">
      <w:pPr>
        <w:widowControl w:val="0"/>
        <w:autoSpaceDE w:val="0"/>
        <w:autoSpaceDN w:val="0"/>
        <w:adjustRightInd w:val="0"/>
        <w:spacing w:line="360" w:lineRule="auto"/>
        <w:jc w:val="both"/>
        <w:rPr>
          <w:rFonts w:ascii="Palatino Linotype" w:hAnsi="Palatino Linotype" w:cs="Arial"/>
          <w:lang w:val="es-ES" w:eastAsia="es-ES"/>
        </w:rPr>
      </w:pPr>
      <w:r w:rsidRPr="007A7572">
        <w:rPr>
          <w:rFonts w:ascii="Palatino Linotype" w:hAnsi="Palatino Linotype" w:cs="Arial"/>
          <w:lang w:val="es-ES" w:eastAsia="es-ES"/>
        </w:rPr>
        <w:lastRenderedPageBreak/>
        <w:t xml:space="preserve">Primeramente, es importante distinguir a qué se refiere “formato vectorial”. Al respecto, en la página web de </w:t>
      </w:r>
      <w:r w:rsidRPr="007A7572">
        <w:rPr>
          <w:rFonts w:ascii="Palatino Linotype" w:hAnsi="Palatino Linotype" w:cs="Arial"/>
          <w:i/>
          <w:lang w:val="es-ES" w:eastAsia="es-ES"/>
        </w:rPr>
        <w:t>Adobe</w:t>
      </w:r>
      <w:r w:rsidRPr="007A7572">
        <w:rPr>
          <w:rFonts w:ascii="Palatino Linotype" w:hAnsi="Palatino Linotype" w:cs="Arial"/>
          <w:lang w:val="es-ES" w:eastAsia="es-ES"/>
        </w:rPr>
        <w:t xml:space="preserve"> podemos encontrar la respuesta a ¿Qué es un archivo vectorial? En donde refieren que: </w:t>
      </w:r>
    </w:p>
    <w:p w14:paraId="0A70EDAE" w14:textId="77777777" w:rsidR="009C1962" w:rsidRPr="007A7572" w:rsidRDefault="009C1962" w:rsidP="007A7572">
      <w:pPr>
        <w:widowControl w:val="0"/>
        <w:autoSpaceDE w:val="0"/>
        <w:autoSpaceDN w:val="0"/>
        <w:adjustRightInd w:val="0"/>
        <w:spacing w:line="360" w:lineRule="auto"/>
        <w:jc w:val="both"/>
        <w:rPr>
          <w:rFonts w:ascii="Palatino Linotype" w:hAnsi="Palatino Linotype" w:cs="Arial"/>
          <w:lang w:val="es-ES" w:eastAsia="es-ES"/>
        </w:rPr>
      </w:pPr>
    </w:p>
    <w:p w14:paraId="60C18203" w14:textId="1D4812D6" w:rsidR="009C1962" w:rsidRPr="007A7572" w:rsidRDefault="009C1962" w:rsidP="007A7572">
      <w:pPr>
        <w:widowControl w:val="0"/>
        <w:autoSpaceDE w:val="0"/>
        <w:autoSpaceDN w:val="0"/>
        <w:adjustRightInd w:val="0"/>
        <w:ind w:left="851" w:right="899"/>
        <w:jc w:val="both"/>
        <w:rPr>
          <w:rFonts w:ascii="Palatino Linotype" w:hAnsi="Palatino Linotype" w:cs="Arial"/>
          <w:i/>
          <w:sz w:val="22"/>
          <w:szCs w:val="22"/>
          <w:lang w:val="es-ES" w:eastAsia="es-ES"/>
        </w:rPr>
      </w:pPr>
      <w:r w:rsidRPr="007A7572">
        <w:rPr>
          <w:rFonts w:ascii="Palatino Linotype" w:hAnsi="Palatino Linotype" w:cs="Arial"/>
          <w:i/>
          <w:sz w:val="22"/>
          <w:szCs w:val="22"/>
          <w:lang w:val="es-ES" w:eastAsia="es-ES"/>
        </w:rPr>
        <w:t xml:space="preserve">“Antes de proceder a definir el archivo vectorial, vamos a dar un paso atrás. Cuando trabajas en un proyecto digital, puedes encontrarte dos tipos distintos de archivos de imagen: los </w:t>
      </w:r>
      <w:proofErr w:type="spellStart"/>
      <w:r w:rsidRPr="007A7572">
        <w:rPr>
          <w:rFonts w:ascii="Palatino Linotype" w:hAnsi="Palatino Linotype" w:cs="Arial"/>
          <w:i/>
          <w:sz w:val="22"/>
          <w:szCs w:val="22"/>
          <w:lang w:val="es-ES" w:eastAsia="es-ES"/>
        </w:rPr>
        <w:t>rasterizados</w:t>
      </w:r>
      <w:proofErr w:type="spellEnd"/>
      <w:r w:rsidRPr="007A7572">
        <w:rPr>
          <w:rFonts w:ascii="Palatino Linotype" w:hAnsi="Palatino Linotype" w:cs="Arial"/>
          <w:i/>
          <w:sz w:val="22"/>
          <w:szCs w:val="22"/>
          <w:lang w:val="es-ES" w:eastAsia="es-ES"/>
        </w:rPr>
        <w:t xml:space="preserve"> y los vectoriales, que se constituyen de forma diferente y son más adecuados para unos proyectos que para otros.</w:t>
      </w:r>
    </w:p>
    <w:p w14:paraId="7AA598C2" w14:textId="77777777" w:rsidR="009C1962" w:rsidRPr="007A7572" w:rsidRDefault="009C1962" w:rsidP="007A7572">
      <w:pPr>
        <w:widowControl w:val="0"/>
        <w:autoSpaceDE w:val="0"/>
        <w:autoSpaceDN w:val="0"/>
        <w:adjustRightInd w:val="0"/>
        <w:ind w:left="851" w:right="899"/>
        <w:jc w:val="both"/>
        <w:rPr>
          <w:rFonts w:ascii="Palatino Linotype" w:hAnsi="Palatino Linotype" w:cs="Arial"/>
          <w:i/>
          <w:sz w:val="22"/>
          <w:szCs w:val="22"/>
          <w:lang w:val="es-ES" w:eastAsia="es-ES"/>
        </w:rPr>
      </w:pPr>
    </w:p>
    <w:p w14:paraId="7BEF5E81" w14:textId="363B759C" w:rsidR="009C1962" w:rsidRPr="007A7572" w:rsidRDefault="009C1962" w:rsidP="007A7572">
      <w:pPr>
        <w:widowControl w:val="0"/>
        <w:autoSpaceDE w:val="0"/>
        <w:autoSpaceDN w:val="0"/>
        <w:adjustRightInd w:val="0"/>
        <w:ind w:left="851" w:right="899"/>
        <w:jc w:val="both"/>
        <w:rPr>
          <w:rFonts w:ascii="Palatino Linotype" w:hAnsi="Palatino Linotype" w:cs="Arial"/>
          <w:i/>
          <w:sz w:val="22"/>
          <w:szCs w:val="22"/>
          <w:lang w:val="es-ES" w:eastAsia="es-ES"/>
        </w:rPr>
      </w:pPr>
      <w:r w:rsidRPr="007A7572">
        <w:rPr>
          <w:rFonts w:ascii="Palatino Linotype" w:hAnsi="Palatino Linotype" w:cs="Arial"/>
          <w:i/>
          <w:sz w:val="22"/>
          <w:szCs w:val="22"/>
          <w:lang w:val="es-ES" w:eastAsia="es-ES"/>
        </w:rPr>
        <w:t xml:space="preserve">Los archivos </w:t>
      </w:r>
      <w:proofErr w:type="spellStart"/>
      <w:r w:rsidRPr="007A7572">
        <w:rPr>
          <w:rFonts w:ascii="Palatino Linotype" w:hAnsi="Palatino Linotype" w:cs="Arial"/>
          <w:i/>
          <w:sz w:val="22"/>
          <w:szCs w:val="22"/>
          <w:lang w:val="es-ES" w:eastAsia="es-ES"/>
        </w:rPr>
        <w:t>rasterizados</w:t>
      </w:r>
      <w:proofErr w:type="spellEnd"/>
      <w:r w:rsidRPr="007A7572">
        <w:rPr>
          <w:rFonts w:ascii="Palatino Linotype" w:hAnsi="Palatino Linotype" w:cs="Arial"/>
          <w:i/>
          <w:sz w:val="22"/>
          <w:szCs w:val="22"/>
          <w:lang w:val="es-ES" w:eastAsia="es-ES"/>
        </w:rPr>
        <w:t xml:space="preserve"> están compuestos por un número fijo de pixeles cuadrados, por lo que pueden distorsionar si se redimensionan a un tamaño superior al espacio de que estos pixeles ocupan.</w:t>
      </w:r>
    </w:p>
    <w:p w14:paraId="52921A1E" w14:textId="77777777" w:rsidR="009C1962" w:rsidRPr="007A7572" w:rsidRDefault="009C1962" w:rsidP="007A7572">
      <w:pPr>
        <w:widowControl w:val="0"/>
        <w:autoSpaceDE w:val="0"/>
        <w:autoSpaceDN w:val="0"/>
        <w:adjustRightInd w:val="0"/>
        <w:ind w:left="851" w:right="899"/>
        <w:jc w:val="both"/>
        <w:rPr>
          <w:rFonts w:ascii="Palatino Linotype" w:hAnsi="Palatino Linotype" w:cs="Arial"/>
          <w:i/>
          <w:sz w:val="22"/>
          <w:szCs w:val="22"/>
          <w:lang w:val="es-ES" w:eastAsia="es-ES"/>
        </w:rPr>
      </w:pPr>
    </w:p>
    <w:p w14:paraId="0555C1D4" w14:textId="1D23465E" w:rsidR="009C1962" w:rsidRPr="007A7572" w:rsidRDefault="009C1962" w:rsidP="007A7572">
      <w:pPr>
        <w:widowControl w:val="0"/>
        <w:autoSpaceDE w:val="0"/>
        <w:autoSpaceDN w:val="0"/>
        <w:adjustRightInd w:val="0"/>
        <w:ind w:left="851" w:right="899"/>
        <w:jc w:val="both"/>
        <w:rPr>
          <w:rFonts w:ascii="Palatino Linotype" w:hAnsi="Palatino Linotype" w:cs="Arial"/>
          <w:i/>
          <w:sz w:val="22"/>
          <w:szCs w:val="22"/>
          <w:lang w:val="es-ES" w:eastAsia="es-ES"/>
        </w:rPr>
      </w:pPr>
      <w:r w:rsidRPr="007A7572">
        <w:rPr>
          <w:rFonts w:ascii="Palatino Linotype" w:hAnsi="Palatino Linotype" w:cs="Arial"/>
          <w:i/>
          <w:sz w:val="22"/>
          <w:szCs w:val="22"/>
          <w:lang w:val="es-ES" w:eastAsia="es-ES"/>
        </w:rPr>
        <w:t>En cambio, los archivos vectoriales no emplean pixeles, sino que se crean con ecuaciones matemáticas, líneas y curvas, mediante puntos fijados en una cuadrícula, que permiten aumentar o reducir su tamaño sin perder resolución. En resumen, los archivos vectoriales no pierden calidad si se redimensionan.”</w:t>
      </w:r>
      <w:r w:rsidRPr="007A7572">
        <w:rPr>
          <w:rStyle w:val="Refdenotaalpie"/>
          <w:rFonts w:ascii="Palatino Linotype" w:hAnsi="Palatino Linotype" w:cs="Arial"/>
          <w:i/>
          <w:sz w:val="22"/>
          <w:szCs w:val="22"/>
          <w:lang w:val="es-ES" w:eastAsia="es-ES"/>
        </w:rPr>
        <w:footnoteReference w:id="12"/>
      </w:r>
    </w:p>
    <w:p w14:paraId="1D5C9F3E" w14:textId="77777777" w:rsidR="009C1962" w:rsidRPr="007A7572" w:rsidRDefault="009C1962" w:rsidP="007A7572">
      <w:pPr>
        <w:widowControl w:val="0"/>
        <w:autoSpaceDE w:val="0"/>
        <w:autoSpaceDN w:val="0"/>
        <w:adjustRightInd w:val="0"/>
        <w:spacing w:line="360" w:lineRule="auto"/>
        <w:ind w:left="851"/>
        <w:jc w:val="both"/>
        <w:rPr>
          <w:rFonts w:ascii="Palatino Linotype" w:hAnsi="Palatino Linotype" w:cs="Arial"/>
          <w:sz w:val="22"/>
          <w:szCs w:val="22"/>
          <w:lang w:val="es-ES" w:eastAsia="es-ES"/>
        </w:rPr>
      </w:pPr>
    </w:p>
    <w:p w14:paraId="13D7A0DE" w14:textId="12908B4C" w:rsidR="009C1962" w:rsidRPr="007A7572" w:rsidRDefault="009C1962" w:rsidP="007A7572">
      <w:pPr>
        <w:widowControl w:val="0"/>
        <w:autoSpaceDE w:val="0"/>
        <w:autoSpaceDN w:val="0"/>
        <w:adjustRightInd w:val="0"/>
        <w:ind w:left="851" w:right="899"/>
        <w:jc w:val="both"/>
        <w:rPr>
          <w:rFonts w:ascii="Palatino Linotype" w:hAnsi="Palatino Linotype" w:cs="Arial"/>
          <w:sz w:val="22"/>
          <w:szCs w:val="22"/>
          <w:lang w:val="es-ES" w:eastAsia="es-ES"/>
        </w:rPr>
      </w:pPr>
      <w:r w:rsidRPr="007A7572">
        <w:rPr>
          <w:rFonts w:ascii="Palatino Linotype" w:hAnsi="Palatino Linotype" w:cs="Arial"/>
          <w:sz w:val="22"/>
          <w:szCs w:val="22"/>
          <w:lang w:val="es-ES" w:eastAsia="es-ES"/>
        </w:rPr>
        <w:t>“</w:t>
      </w:r>
      <w:r w:rsidRPr="007A7572">
        <w:rPr>
          <w:rFonts w:ascii="Palatino Linotype" w:hAnsi="Palatino Linotype" w:cs="Arial"/>
          <w:i/>
          <w:sz w:val="22"/>
          <w:szCs w:val="22"/>
          <w:lang w:val="es-ES" w:eastAsia="es-ES"/>
        </w:rPr>
        <w:t>como su nombre lo dice, es una imagen compuesta de vectores. Este formato usa las matemáticas para generar un vector entre dos puntos de anclaje. Por lo tanto, a diferencia de una imagen de matriz que tiene un tamaño definido, puede ampliarse indefinidamente, sin perder calidad de imagen. Por ejemplo, si tomamos cualquier imagen matricial (en JPG o PNG, tendrá un tamaño definido de 200 x 200 píxeles, por ejemplo), y si la queremos agrandar, veremos todos los pequeños píxeles que componen la imagen. Por el contrario, si tomamos una imagen vectorial y la queremos agrandar, no hay problema. Nunca perderá calidad</w:t>
      </w:r>
      <w:r w:rsidRPr="007A7572">
        <w:rPr>
          <w:rFonts w:ascii="Palatino Linotype" w:hAnsi="Palatino Linotype" w:cs="Arial"/>
          <w:sz w:val="22"/>
          <w:szCs w:val="22"/>
          <w:lang w:val="es-ES" w:eastAsia="es-ES"/>
        </w:rPr>
        <w:t>.”</w:t>
      </w:r>
      <w:r w:rsidRPr="007A7572">
        <w:rPr>
          <w:rStyle w:val="Refdenotaalpie"/>
          <w:rFonts w:ascii="Palatino Linotype" w:hAnsi="Palatino Linotype" w:cs="Arial"/>
          <w:sz w:val="22"/>
          <w:szCs w:val="22"/>
          <w:lang w:val="es-ES" w:eastAsia="es-ES"/>
        </w:rPr>
        <w:footnoteReference w:id="13"/>
      </w:r>
      <w:r w:rsidRPr="007A7572">
        <w:rPr>
          <w:rFonts w:ascii="Palatino Linotype" w:hAnsi="Palatino Linotype" w:cs="Arial"/>
          <w:sz w:val="22"/>
          <w:szCs w:val="22"/>
          <w:lang w:val="es-ES" w:eastAsia="es-ES"/>
        </w:rPr>
        <w:t xml:space="preserve"> </w:t>
      </w:r>
    </w:p>
    <w:p w14:paraId="524332A6" w14:textId="77777777" w:rsidR="009C1962" w:rsidRPr="007A7572" w:rsidRDefault="009C1962" w:rsidP="007A7572">
      <w:pPr>
        <w:widowControl w:val="0"/>
        <w:autoSpaceDE w:val="0"/>
        <w:autoSpaceDN w:val="0"/>
        <w:adjustRightInd w:val="0"/>
        <w:spacing w:line="360" w:lineRule="auto"/>
        <w:jc w:val="both"/>
        <w:rPr>
          <w:rFonts w:ascii="Palatino Linotype" w:hAnsi="Palatino Linotype" w:cs="Arial"/>
          <w:lang w:val="es-ES" w:eastAsia="es-ES"/>
        </w:rPr>
      </w:pPr>
    </w:p>
    <w:p w14:paraId="1832D8D5" w14:textId="447FE5DF" w:rsidR="004E5AFD" w:rsidRPr="007A7572" w:rsidRDefault="004E5AFD" w:rsidP="007A7572">
      <w:pPr>
        <w:widowControl w:val="0"/>
        <w:autoSpaceDE w:val="0"/>
        <w:autoSpaceDN w:val="0"/>
        <w:adjustRightInd w:val="0"/>
        <w:spacing w:line="360" w:lineRule="auto"/>
        <w:jc w:val="both"/>
        <w:rPr>
          <w:rFonts w:ascii="Palatino Linotype" w:hAnsi="Palatino Linotype" w:cs="Arial"/>
          <w:lang w:val="es-ES" w:eastAsia="es-ES"/>
        </w:rPr>
      </w:pPr>
      <w:r w:rsidRPr="007A7572">
        <w:rPr>
          <w:rFonts w:ascii="Palatino Linotype" w:hAnsi="Palatino Linotype" w:cs="Arial"/>
          <w:lang w:val="es-ES" w:eastAsia="es-ES"/>
        </w:rPr>
        <w:t xml:space="preserve">Atendiendo a lo anterior, se procedió a ampliar la información remitida </w:t>
      </w:r>
      <w:r w:rsidR="009C1962" w:rsidRPr="007A7572">
        <w:rPr>
          <w:rFonts w:ascii="Palatino Linotype" w:hAnsi="Palatino Linotype" w:cs="Arial"/>
          <w:lang w:val="es-ES" w:eastAsia="es-ES"/>
        </w:rPr>
        <w:t>al 500% advirtiendo que la calidad no se pierde, sirve de ejemplo la imagen siguiente:</w:t>
      </w:r>
    </w:p>
    <w:p w14:paraId="6DCE2373" w14:textId="2EFEBDEC" w:rsidR="004E5AFD" w:rsidRPr="007A7572" w:rsidRDefault="009C1962" w:rsidP="007A7572">
      <w:pPr>
        <w:widowControl w:val="0"/>
        <w:autoSpaceDE w:val="0"/>
        <w:autoSpaceDN w:val="0"/>
        <w:adjustRightInd w:val="0"/>
        <w:spacing w:line="360" w:lineRule="auto"/>
        <w:jc w:val="center"/>
        <w:rPr>
          <w:rFonts w:ascii="Palatino Linotype" w:hAnsi="Palatino Linotype" w:cs="Arial"/>
          <w:lang w:val="es-ES" w:eastAsia="es-ES"/>
        </w:rPr>
      </w:pPr>
      <w:r w:rsidRPr="007A7572">
        <w:rPr>
          <w:rFonts w:ascii="Palatino Linotype" w:hAnsi="Palatino Linotype" w:cs="Arial"/>
          <w:noProof/>
        </w:rPr>
        <w:lastRenderedPageBreak/>
        <w:drawing>
          <wp:inline distT="0" distB="0" distL="0" distR="0" wp14:anchorId="5135FF8C" wp14:editId="40FF93B9">
            <wp:extent cx="2600325" cy="3116796"/>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7774" cy="3173669"/>
                    </a:xfrm>
                    <a:prstGeom prst="rect">
                      <a:avLst/>
                    </a:prstGeom>
                  </pic:spPr>
                </pic:pic>
              </a:graphicData>
            </a:graphic>
          </wp:inline>
        </w:drawing>
      </w:r>
      <w:r w:rsidRPr="007A7572">
        <w:rPr>
          <w:rFonts w:ascii="Palatino Linotype" w:hAnsi="Palatino Linotype" w:cs="Arial"/>
          <w:lang w:val="es-ES" w:eastAsia="es-ES"/>
        </w:rPr>
        <w:t xml:space="preserve"> </w:t>
      </w:r>
    </w:p>
    <w:p w14:paraId="432F876E" w14:textId="200FE8A4" w:rsidR="005009AE" w:rsidRPr="007A7572" w:rsidRDefault="009C1962" w:rsidP="007A7572">
      <w:pPr>
        <w:widowControl w:val="0"/>
        <w:autoSpaceDE w:val="0"/>
        <w:autoSpaceDN w:val="0"/>
        <w:adjustRightInd w:val="0"/>
        <w:spacing w:line="360" w:lineRule="auto"/>
        <w:jc w:val="both"/>
        <w:rPr>
          <w:rFonts w:ascii="Palatino Linotype" w:hAnsi="Palatino Linotype"/>
          <w:lang w:eastAsia="es-ES"/>
        </w:rPr>
      </w:pPr>
      <w:r w:rsidRPr="007A7572">
        <w:rPr>
          <w:rFonts w:ascii="Palatino Linotype" w:hAnsi="Palatino Linotype" w:cs="Arial"/>
          <w:lang w:val="es-ES" w:eastAsia="es-ES"/>
        </w:rPr>
        <w:t xml:space="preserve">Ahora bien, </w:t>
      </w:r>
      <w:r w:rsidR="005009AE" w:rsidRPr="007A7572">
        <w:rPr>
          <w:rFonts w:ascii="Palatino Linotype" w:hAnsi="Palatino Linotype"/>
          <w:lang w:eastAsia="es-ES"/>
        </w:rPr>
        <w:t xml:space="preserve">de acuerdo con el sitio electrónico oficial del </w:t>
      </w:r>
      <w:r w:rsidR="001D2789" w:rsidRPr="007A7572">
        <w:rPr>
          <w:rFonts w:ascii="Palatino Linotype" w:hAnsi="Palatino Linotype"/>
          <w:b/>
          <w:lang w:eastAsia="es-ES"/>
        </w:rPr>
        <w:t>SUJETO OBLIGADO</w:t>
      </w:r>
      <w:r w:rsidR="005009AE" w:rsidRPr="007A7572">
        <w:rPr>
          <w:rFonts w:ascii="Palatino Linotype" w:hAnsi="Palatino Linotype"/>
          <w:lang w:eastAsia="es-ES"/>
        </w:rPr>
        <w:t xml:space="preserve">, el </w:t>
      </w:r>
      <w:proofErr w:type="spellStart"/>
      <w:r w:rsidR="005009AE" w:rsidRPr="007A7572">
        <w:rPr>
          <w:rFonts w:ascii="Palatino Linotype" w:hAnsi="Palatino Linotype"/>
          <w:lang w:eastAsia="es-ES"/>
        </w:rPr>
        <w:t>Mexibús</w:t>
      </w:r>
      <w:proofErr w:type="spellEnd"/>
      <w:r w:rsidR="005009AE" w:rsidRPr="007A7572">
        <w:rPr>
          <w:rFonts w:ascii="Palatino Linotype" w:hAnsi="Palatino Linotype"/>
          <w:lang w:eastAsia="es-ES"/>
        </w:rPr>
        <w:t xml:space="preserve"> es un sistema de autobús de tránsito rápido (BRT) que se encuentra en el Estado de México y tiene conexión con la Ciudad de México, en los municipios de Ecatepec, Tecámac, Nezahualcóyotl, Chimalhuacán, Coacalco de Berriozábal, Tultitlán y Cuautitlán Izcalli y conexión con la Ciudad de México</w:t>
      </w:r>
      <w:r w:rsidR="005009AE" w:rsidRPr="007A7572">
        <w:rPr>
          <w:rStyle w:val="Refdenotaalpie"/>
          <w:rFonts w:ascii="Palatino Linotype" w:hAnsi="Palatino Linotype"/>
          <w:lang w:eastAsia="es-ES"/>
        </w:rPr>
        <w:footnoteReference w:id="14"/>
      </w:r>
      <w:r w:rsidR="005009AE" w:rsidRPr="007A7572">
        <w:rPr>
          <w:rFonts w:ascii="Palatino Linotype" w:hAnsi="Palatino Linotype"/>
          <w:lang w:eastAsia="es-ES"/>
        </w:rPr>
        <w:t>. Dicho servicio de transporte está compuesto por 4 Líneas.</w:t>
      </w:r>
    </w:p>
    <w:p w14:paraId="116B6A2B" w14:textId="77777777" w:rsidR="005009AE"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p>
    <w:p w14:paraId="60D4B9FA" w14:textId="77777777" w:rsidR="005009AE"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r w:rsidRPr="007A7572">
        <w:rPr>
          <w:rFonts w:ascii="Palatino Linotype" w:hAnsi="Palatino Linotype" w:cs="Arial"/>
          <w:lang w:val="es-ES" w:eastAsia="es-ES"/>
        </w:rPr>
        <w:t>Línea 1 que va de Ciudad Azteca a Ojo de Agua.</w:t>
      </w:r>
    </w:p>
    <w:p w14:paraId="5BEF9B2A" w14:textId="77777777" w:rsidR="005009AE"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r w:rsidRPr="007A7572">
        <w:rPr>
          <w:rFonts w:ascii="Palatino Linotype" w:hAnsi="Palatino Linotype" w:cs="Arial"/>
          <w:lang w:val="es-ES" w:eastAsia="es-ES"/>
        </w:rPr>
        <w:t>Línea 2 que va de La Quebrada a Las Américas.</w:t>
      </w:r>
    </w:p>
    <w:p w14:paraId="122070F4" w14:textId="77777777" w:rsidR="005009AE"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r w:rsidRPr="007A7572">
        <w:rPr>
          <w:rFonts w:ascii="Palatino Linotype" w:hAnsi="Palatino Linotype" w:cs="Arial"/>
          <w:lang w:val="es-ES" w:eastAsia="es-ES"/>
        </w:rPr>
        <w:t>Línea 3 que va de la Terminal Chimalhuacán a Terminal Pantitlán.</w:t>
      </w:r>
    </w:p>
    <w:p w14:paraId="0199FA31" w14:textId="77777777" w:rsidR="005009AE" w:rsidRPr="007A7572" w:rsidRDefault="005009AE" w:rsidP="007A7572">
      <w:pPr>
        <w:tabs>
          <w:tab w:val="left" w:pos="426"/>
          <w:tab w:val="left" w:pos="567"/>
        </w:tabs>
        <w:spacing w:line="360" w:lineRule="auto"/>
        <w:contextualSpacing/>
        <w:jc w:val="both"/>
        <w:rPr>
          <w:rFonts w:ascii="Palatino Linotype" w:hAnsi="Palatino Linotype" w:cs="Arial"/>
          <w:lang w:val="es-ES" w:eastAsia="es-ES"/>
        </w:rPr>
      </w:pPr>
      <w:r w:rsidRPr="007A7572">
        <w:rPr>
          <w:rFonts w:ascii="Palatino Linotype" w:hAnsi="Palatino Linotype" w:cs="Arial"/>
          <w:lang w:val="es-ES" w:eastAsia="es-ES"/>
        </w:rPr>
        <w:t>Línea 4 que va de la Terminal UMB a Indios Verdes.</w:t>
      </w:r>
    </w:p>
    <w:p w14:paraId="0B1FCA19" w14:textId="77777777" w:rsidR="00710952" w:rsidRPr="007A7572" w:rsidRDefault="00710952" w:rsidP="007A7572">
      <w:pPr>
        <w:widowControl w:val="0"/>
        <w:autoSpaceDE w:val="0"/>
        <w:autoSpaceDN w:val="0"/>
        <w:adjustRightInd w:val="0"/>
        <w:spacing w:line="360" w:lineRule="auto"/>
        <w:jc w:val="both"/>
        <w:rPr>
          <w:rFonts w:ascii="Palatino Linotype" w:hAnsi="Palatino Linotype"/>
          <w:lang w:eastAsia="es-ES"/>
        </w:rPr>
      </w:pPr>
    </w:p>
    <w:p w14:paraId="5D98DF92" w14:textId="77777777" w:rsidR="009F7D65" w:rsidRPr="007A7572" w:rsidRDefault="009F7D65" w:rsidP="007A7572">
      <w:pPr>
        <w:widowControl w:val="0"/>
        <w:autoSpaceDE w:val="0"/>
        <w:autoSpaceDN w:val="0"/>
        <w:adjustRightInd w:val="0"/>
        <w:spacing w:line="360" w:lineRule="auto"/>
        <w:jc w:val="both"/>
        <w:rPr>
          <w:rFonts w:ascii="Palatino Linotype" w:hAnsi="Palatino Linotype"/>
          <w:lang w:eastAsia="es-ES"/>
        </w:rPr>
      </w:pPr>
      <w:r w:rsidRPr="007A7572">
        <w:rPr>
          <w:rFonts w:ascii="Palatino Linotype" w:hAnsi="Palatino Linotype"/>
          <w:lang w:eastAsia="es-ES"/>
        </w:rPr>
        <w:t xml:space="preserve">De lo narrado y el análisis de la información remitida, podemos llegar a la conclusión </w:t>
      </w:r>
      <w:r w:rsidRPr="007A7572">
        <w:rPr>
          <w:rFonts w:ascii="Palatino Linotype" w:hAnsi="Palatino Linotype"/>
          <w:lang w:eastAsia="es-ES"/>
        </w:rPr>
        <w:lastRenderedPageBreak/>
        <w:t xml:space="preserve">de que </w:t>
      </w:r>
      <w:r w:rsidR="001D2789" w:rsidRPr="007A7572">
        <w:rPr>
          <w:rFonts w:ascii="Palatino Linotype" w:hAnsi="Palatino Linotype"/>
          <w:b/>
          <w:lang w:eastAsia="es-ES"/>
        </w:rPr>
        <w:t>EL SUJETO OBLIGADO</w:t>
      </w:r>
      <w:r w:rsidR="001D2789" w:rsidRPr="007A7572">
        <w:rPr>
          <w:rFonts w:ascii="Palatino Linotype" w:hAnsi="Palatino Linotype"/>
          <w:lang w:eastAsia="es-ES"/>
        </w:rPr>
        <w:t xml:space="preserve"> </w:t>
      </w:r>
      <w:r w:rsidRPr="007A7572">
        <w:rPr>
          <w:rFonts w:ascii="Palatino Linotype" w:hAnsi="Palatino Linotype"/>
          <w:lang w:eastAsia="es-ES"/>
        </w:rPr>
        <w:t xml:space="preserve">se encuentra remitiendo la información relativa a las Líneas 1, 2 y 3, sin embargo, no remite lo correspondiente a la Línea 4. </w:t>
      </w:r>
    </w:p>
    <w:p w14:paraId="4CC5DC1C" w14:textId="77777777" w:rsidR="0049073E" w:rsidRPr="007A7572" w:rsidRDefault="0049073E" w:rsidP="007A7572">
      <w:pPr>
        <w:widowControl w:val="0"/>
        <w:autoSpaceDE w:val="0"/>
        <w:autoSpaceDN w:val="0"/>
        <w:adjustRightInd w:val="0"/>
        <w:spacing w:line="360" w:lineRule="auto"/>
        <w:jc w:val="both"/>
        <w:rPr>
          <w:rFonts w:ascii="Palatino Linotype" w:hAnsi="Palatino Linotype"/>
          <w:lang w:eastAsia="es-ES"/>
        </w:rPr>
      </w:pPr>
    </w:p>
    <w:p w14:paraId="23BEAC4D" w14:textId="64E4D41F" w:rsidR="00F965B3" w:rsidRPr="007A7572" w:rsidRDefault="006432CD" w:rsidP="007A7572">
      <w:pPr>
        <w:widowControl w:val="0"/>
        <w:autoSpaceDE w:val="0"/>
        <w:autoSpaceDN w:val="0"/>
        <w:adjustRightInd w:val="0"/>
        <w:spacing w:line="360" w:lineRule="auto"/>
        <w:jc w:val="both"/>
        <w:rPr>
          <w:rFonts w:ascii="Palatino Linotype" w:hAnsi="Palatino Linotype" w:cs="Arial"/>
          <w:lang w:eastAsia="es-ES"/>
        </w:rPr>
      </w:pPr>
      <w:r w:rsidRPr="007A7572">
        <w:rPr>
          <w:rFonts w:ascii="Palatino Linotype" w:hAnsi="Palatino Linotype" w:cs="Arial"/>
          <w:lang w:eastAsia="es-ES"/>
        </w:rPr>
        <w:t xml:space="preserve">En ese sentido, se advierte que le asiste la razón al </w:t>
      </w:r>
      <w:r w:rsidR="00AD6897" w:rsidRPr="007A7572">
        <w:rPr>
          <w:rFonts w:ascii="Palatino Linotype" w:hAnsi="Palatino Linotype" w:cs="Arial"/>
          <w:b/>
          <w:lang w:eastAsia="es-ES"/>
        </w:rPr>
        <w:t>RECURRENTE</w:t>
      </w:r>
      <w:r w:rsidR="00F965B3" w:rsidRPr="007A7572">
        <w:rPr>
          <w:rFonts w:ascii="Palatino Linotype" w:hAnsi="Palatino Linotype" w:cs="Arial"/>
          <w:b/>
          <w:lang w:eastAsia="es-ES"/>
        </w:rPr>
        <w:t xml:space="preserve">; </w:t>
      </w:r>
      <w:r w:rsidRPr="007A7572">
        <w:rPr>
          <w:rFonts w:ascii="Palatino Linotype" w:hAnsi="Palatino Linotype" w:cs="Arial"/>
          <w:lang w:eastAsia="es-ES"/>
        </w:rPr>
        <w:t>por lo que</w:t>
      </w:r>
      <w:r w:rsidR="00F965B3" w:rsidRPr="007A7572">
        <w:rPr>
          <w:rFonts w:ascii="Palatino Linotype" w:hAnsi="Palatino Linotype" w:cs="Arial"/>
          <w:lang w:eastAsia="es-ES"/>
        </w:rPr>
        <w:t xml:space="preserve">, este Órgano Garante determina </w:t>
      </w:r>
      <w:r w:rsidR="00F965B3" w:rsidRPr="007A7572">
        <w:rPr>
          <w:rFonts w:ascii="Palatino Linotype" w:hAnsi="Palatino Linotype" w:cs="Arial"/>
          <w:b/>
          <w:lang w:eastAsia="es-ES"/>
        </w:rPr>
        <w:t xml:space="preserve">REVOCAR </w:t>
      </w:r>
      <w:r w:rsidRPr="007A7572">
        <w:rPr>
          <w:rFonts w:ascii="Palatino Linotype" w:hAnsi="Palatino Linotype" w:cs="Arial"/>
          <w:lang w:eastAsia="es-ES"/>
        </w:rPr>
        <w:t xml:space="preserve">la respuesta otorgada y </w:t>
      </w:r>
      <w:r w:rsidRPr="007A7572">
        <w:rPr>
          <w:rFonts w:ascii="Palatino Linotype" w:hAnsi="Palatino Linotype" w:cs="Arial"/>
          <w:b/>
          <w:lang w:eastAsia="es-ES"/>
        </w:rPr>
        <w:t>ORDENA</w:t>
      </w:r>
      <w:r w:rsidR="00F965B3" w:rsidRPr="007A7572">
        <w:rPr>
          <w:rFonts w:ascii="Palatino Linotype" w:hAnsi="Palatino Linotype" w:cs="Arial"/>
          <w:b/>
          <w:lang w:eastAsia="es-ES"/>
        </w:rPr>
        <w:t xml:space="preserve">R </w:t>
      </w:r>
      <w:r w:rsidR="00F965B3" w:rsidRPr="007A7572">
        <w:rPr>
          <w:rFonts w:ascii="Palatino Linotype" w:hAnsi="Palatino Linotype" w:cs="Arial"/>
          <w:lang w:eastAsia="es-ES"/>
        </w:rPr>
        <w:t xml:space="preserve">al SUJETO OBLIGADO </w:t>
      </w:r>
      <w:r w:rsidRPr="007A7572">
        <w:rPr>
          <w:rFonts w:ascii="Palatino Linotype" w:hAnsi="Palatino Linotype" w:cs="Arial"/>
          <w:lang w:eastAsia="es-ES"/>
        </w:rPr>
        <w:t>haga entrega del documento en donde conste la información faltante, relativa al</w:t>
      </w:r>
      <w:r w:rsidR="00F965B3" w:rsidRPr="007A7572">
        <w:rPr>
          <w:rFonts w:ascii="Palatino Linotype" w:hAnsi="Palatino Linotype" w:cs="Arial"/>
          <w:lang w:eastAsia="es-ES"/>
        </w:rPr>
        <w:t xml:space="preserve"> </w:t>
      </w:r>
      <w:proofErr w:type="spellStart"/>
      <w:r w:rsidR="00F965B3" w:rsidRPr="007A7572">
        <w:rPr>
          <w:rFonts w:ascii="Palatino Linotype" w:hAnsi="Palatino Linotype" w:cs="Arial"/>
          <w:lang w:eastAsia="es-ES"/>
        </w:rPr>
        <w:t>i</w:t>
      </w:r>
      <w:r w:rsidRPr="007A7572">
        <w:rPr>
          <w:rFonts w:ascii="Palatino Linotype" w:hAnsi="Palatino Linotype" w:cs="Arial"/>
          <w:lang w:eastAsia="es-ES"/>
        </w:rPr>
        <w:t>conograma</w:t>
      </w:r>
      <w:proofErr w:type="spellEnd"/>
      <w:r w:rsidRPr="007A7572">
        <w:rPr>
          <w:rFonts w:ascii="Palatino Linotype" w:hAnsi="Palatino Linotype" w:cs="Arial"/>
          <w:lang w:eastAsia="es-ES"/>
        </w:rPr>
        <w:t>, en formato vecto</w:t>
      </w:r>
      <w:r w:rsidR="00F965B3" w:rsidRPr="007A7572">
        <w:rPr>
          <w:rFonts w:ascii="Palatino Linotype" w:hAnsi="Palatino Linotype" w:cs="Arial"/>
          <w:lang w:eastAsia="es-ES"/>
        </w:rPr>
        <w:t xml:space="preserve">rial, de la Línea 4 del </w:t>
      </w:r>
      <w:proofErr w:type="spellStart"/>
      <w:r w:rsidR="00F965B3" w:rsidRPr="007A7572">
        <w:rPr>
          <w:rFonts w:ascii="Palatino Linotype" w:hAnsi="Palatino Linotype" w:cs="Arial"/>
          <w:lang w:eastAsia="es-ES"/>
        </w:rPr>
        <w:t>Mexibús</w:t>
      </w:r>
      <w:proofErr w:type="spellEnd"/>
      <w:r w:rsidR="00F965B3" w:rsidRPr="007A7572">
        <w:rPr>
          <w:rFonts w:ascii="Palatino Linotype" w:hAnsi="Palatino Linotype" w:cs="Arial"/>
          <w:lang w:eastAsia="es-ES"/>
        </w:rPr>
        <w:t>, vigente al 31 de julio de 2023.</w:t>
      </w:r>
    </w:p>
    <w:p w14:paraId="55F37807" w14:textId="77777777" w:rsidR="006432CD" w:rsidRPr="007A7572" w:rsidRDefault="006432CD" w:rsidP="007A7572">
      <w:pPr>
        <w:spacing w:line="360" w:lineRule="auto"/>
        <w:jc w:val="both"/>
        <w:rPr>
          <w:rFonts w:ascii="Palatino Linotype" w:hAnsi="Palatino Linotype" w:cs="Arial"/>
          <w:lang w:eastAsia="es-ES"/>
        </w:rPr>
      </w:pPr>
    </w:p>
    <w:p w14:paraId="78509A7A" w14:textId="77777777" w:rsidR="002635F5" w:rsidRPr="007A7572" w:rsidRDefault="002635F5" w:rsidP="007A7572">
      <w:pPr>
        <w:spacing w:line="360" w:lineRule="auto"/>
        <w:contextualSpacing/>
        <w:jc w:val="both"/>
        <w:rPr>
          <w:rFonts w:ascii="Palatino Linotype" w:eastAsia="Calibri" w:hAnsi="Palatino Linotype" w:cs="Arial"/>
          <w:lang w:eastAsia="es-ES"/>
        </w:rPr>
      </w:pPr>
      <w:r w:rsidRPr="007A7572">
        <w:rPr>
          <w:rFonts w:ascii="Palatino Linotype" w:eastAsia="Calibri" w:hAnsi="Palatino Linotype" w:cs="Arial"/>
          <w:lang w:eastAsia="es-ES"/>
        </w:rPr>
        <w:t>Así, con fundamento en lo prescrito en los artículos 5, párrafos trigésimo segundo, trigésimo tercero y trigésimo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74336C7" w14:textId="77777777" w:rsidR="002635F5" w:rsidRPr="007A7572" w:rsidRDefault="002635F5" w:rsidP="007A7572">
      <w:pPr>
        <w:rPr>
          <w:rFonts w:ascii="Palatino Linotype" w:eastAsia="Palatino Linotype" w:hAnsi="Palatino Linotype" w:cs="Palatino Linotype"/>
          <w:b/>
          <w:sz w:val="26"/>
          <w:szCs w:val="26"/>
        </w:rPr>
      </w:pPr>
    </w:p>
    <w:p w14:paraId="707D63F0" w14:textId="77777777" w:rsidR="002543A8" w:rsidRPr="007A7572" w:rsidRDefault="002543A8" w:rsidP="007A7572">
      <w:pPr>
        <w:jc w:val="center"/>
        <w:rPr>
          <w:rFonts w:ascii="Palatino Linotype" w:hAnsi="Palatino Linotype"/>
          <w:b/>
          <w:sz w:val="28"/>
        </w:rPr>
      </w:pPr>
      <w:r w:rsidRPr="007A7572">
        <w:rPr>
          <w:rFonts w:ascii="Palatino Linotype" w:hAnsi="Palatino Linotype"/>
          <w:b/>
          <w:sz w:val="28"/>
        </w:rPr>
        <w:t>R E S U E L V E</w:t>
      </w:r>
    </w:p>
    <w:p w14:paraId="19A152AA" w14:textId="77777777" w:rsidR="002543A8" w:rsidRPr="007A7572" w:rsidRDefault="002543A8" w:rsidP="007A7572">
      <w:pPr>
        <w:jc w:val="center"/>
        <w:rPr>
          <w:rFonts w:ascii="Palatino Linotype" w:hAnsi="Palatino Linotype"/>
          <w:b/>
          <w:sz w:val="28"/>
        </w:rPr>
      </w:pPr>
    </w:p>
    <w:p w14:paraId="2A0E9F6D" w14:textId="156FD0B9" w:rsidR="00034D2C" w:rsidRPr="007A7572" w:rsidRDefault="002543A8" w:rsidP="007A7572">
      <w:pPr>
        <w:pStyle w:val="Prrafodelista"/>
        <w:numPr>
          <w:ilvl w:val="0"/>
          <w:numId w:val="6"/>
        </w:numPr>
        <w:spacing w:line="360" w:lineRule="auto"/>
        <w:ind w:left="0" w:firstLine="0"/>
        <w:jc w:val="both"/>
        <w:rPr>
          <w:rFonts w:ascii="Palatino Linotype" w:hAnsi="Palatino Linotype" w:cs="Arial"/>
          <w:szCs w:val="28"/>
          <w:lang w:eastAsia="es-ES"/>
        </w:rPr>
      </w:pPr>
      <w:r w:rsidRPr="007A7572">
        <w:rPr>
          <w:rFonts w:ascii="Palatino Linotype" w:hAnsi="Palatino Linotype" w:cs="Arial"/>
          <w:szCs w:val="28"/>
          <w:lang w:eastAsia="es-ES"/>
        </w:rPr>
        <w:t xml:space="preserve"> </w:t>
      </w:r>
      <w:r w:rsidR="00034D2C" w:rsidRPr="007A7572">
        <w:rPr>
          <w:rFonts w:ascii="Palatino Linotype" w:hAnsi="Palatino Linotype" w:cs="Arial"/>
          <w:szCs w:val="28"/>
          <w:lang w:eastAsia="es-ES"/>
        </w:rPr>
        <w:t xml:space="preserve">Resultan </w:t>
      </w:r>
      <w:r w:rsidR="00034D2C" w:rsidRPr="007A7572">
        <w:rPr>
          <w:rFonts w:ascii="Palatino Linotype" w:hAnsi="Palatino Linotype" w:cs="Arial"/>
          <w:b/>
          <w:szCs w:val="28"/>
          <w:lang w:eastAsia="es-ES"/>
        </w:rPr>
        <w:t>fundadas</w:t>
      </w:r>
      <w:r w:rsidR="00034D2C" w:rsidRPr="007A7572">
        <w:rPr>
          <w:rFonts w:ascii="Palatino Linotype" w:hAnsi="Palatino Linotype" w:cs="Arial"/>
          <w:szCs w:val="28"/>
          <w:lang w:eastAsia="es-ES"/>
        </w:rPr>
        <w:t xml:space="preserve"> las manifestaciones hechas valer por </w:t>
      </w:r>
      <w:r w:rsidR="00AD6897" w:rsidRPr="007A7572">
        <w:rPr>
          <w:rFonts w:ascii="Palatino Linotype" w:eastAsia="Palatino Linotype" w:hAnsi="Palatino Linotype" w:cs="Palatino Linotype"/>
          <w:b/>
        </w:rPr>
        <w:t>EL RECURRENTE</w:t>
      </w:r>
      <w:r w:rsidR="00034D2C" w:rsidRPr="007A7572">
        <w:rPr>
          <w:rFonts w:ascii="Palatino Linotype" w:hAnsi="Palatino Linotype" w:cs="Arial"/>
          <w:szCs w:val="28"/>
          <w:lang w:eastAsia="es-ES"/>
        </w:rPr>
        <w:t xml:space="preserve"> en el Recurso de Revisión </w:t>
      </w:r>
      <w:r w:rsidR="00034D2C" w:rsidRPr="007A7572">
        <w:rPr>
          <w:rFonts w:ascii="Palatino Linotype" w:hAnsi="Palatino Linotype" w:cs="Arial"/>
          <w:b/>
          <w:szCs w:val="28"/>
          <w:lang w:eastAsia="es-ES"/>
        </w:rPr>
        <w:t>04482/INFOEM/IP/RR/2023</w:t>
      </w:r>
      <w:r w:rsidR="00034D2C" w:rsidRPr="007A7572">
        <w:rPr>
          <w:rFonts w:ascii="Palatino Linotype" w:hAnsi="Palatino Linotype" w:cs="Arial"/>
          <w:szCs w:val="28"/>
          <w:lang w:eastAsia="es-ES"/>
        </w:rPr>
        <w:t xml:space="preserve"> en términos del considerando QUINTO.</w:t>
      </w:r>
    </w:p>
    <w:p w14:paraId="0E06CFF9" w14:textId="77777777" w:rsidR="00034D2C" w:rsidRPr="007A7572" w:rsidRDefault="00034D2C" w:rsidP="007A7572">
      <w:pPr>
        <w:pStyle w:val="Prrafodelista"/>
        <w:spacing w:line="360" w:lineRule="auto"/>
        <w:ind w:left="0"/>
        <w:jc w:val="both"/>
        <w:rPr>
          <w:rFonts w:ascii="Palatino Linotype" w:hAnsi="Palatino Linotype" w:cs="Arial"/>
          <w:szCs w:val="28"/>
          <w:lang w:eastAsia="es-ES"/>
        </w:rPr>
      </w:pPr>
    </w:p>
    <w:p w14:paraId="36653FDA" w14:textId="7327DBD8" w:rsidR="002635F5" w:rsidRPr="007A7572" w:rsidRDefault="00034D2C" w:rsidP="007A7572">
      <w:pPr>
        <w:numPr>
          <w:ilvl w:val="0"/>
          <w:numId w:val="6"/>
        </w:numPr>
        <w:spacing w:line="360" w:lineRule="auto"/>
        <w:ind w:left="0" w:firstLine="0"/>
        <w:contextualSpacing/>
        <w:jc w:val="both"/>
        <w:rPr>
          <w:rFonts w:ascii="Palatino Linotype" w:hAnsi="Palatino Linotype" w:cs="Arial"/>
          <w:szCs w:val="28"/>
          <w:lang w:eastAsia="es-ES"/>
        </w:rPr>
      </w:pPr>
      <w:r w:rsidRPr="007A7572">
        <w:rPr>
          <w:rFonts w:ascii="Palatino Linotype" w:eastAsia="Palatino Linotype" w:hAnsi="Palatino Linotype" w:cs="Palatino Linotype"/>
        </w:rPr>
        <w:t xml:space="preserve">Se </w:t>
      </w:r>
      <w:r w:rsidR="00277961" w:rsidRPr="007A7572">
        <w:rPr>
          <w:rFonts w:ascii="Palatino Linotype" w:eastAsia="Palatino Linotype" w:hAnsi="Palatino Linotype" w:cs="Palatino Linotype"/>
          <w:b/>
        </w:rPr>
        <w:t>REVO</w:t>
      </w:r>
      <w:r w:rsidR="0067592C" w:rsidRPr="007A7572">
        <w:rPr>
          <w:rFonts w:ascii="Palatino Linotype" w:eastAsia="Palatino Linotype" w:hAnsi="Palatino Linotype" w:cs="Palatino Linotype"/>
          <w:b/>
        </w:rPr>
        <w:t>CA</w:t>
      </w:r>
      <w:r w:rsidR="0049073E"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la respuesta emitida por </w:t>
      </w:r>
      <w:r w:rsidR="001D2789" w:rsidRPr="007A7572">
        <w:rPr>
          <w:rFonts w:ascii="Palatino Linotype" w:eastAsia="Palatino Linotype" w:hAnsi="Palatino Linotype" w:cs="Palatino Linotype"/>
          <w:b/>
        </w:rPr>
        <w:t>EL</w:t>
      </w:r>
      <w:r w:rsidR="001D2789" w:rsidRPr="007A7572">
        <w:rPr>
          <w:rFonts w:ascii="Palatino Linotype" w:eastAsia="Palatino Linotype" w:hAnsi="Palatino Linotype" w:cs="Palatino Linotype"/>
        </w:rPr>
        <w:t xml:space="preserve"> </w:t>
      </w:r>
      <w:r w:rsidR="001D2789" w:rsidRPr="007A7572">
        <w:rPr>
          <w:rFonts w:ascii="Palatino Linotype" w:eastAsia="Palatino Linotype" w:hAnsi="Palatino Linotype" w:cs="Palatino Linotype"/>
          <w:b/>
        </w:rPr>
        <w:t>SUJETO OBLIGADO</w:t>
      </w:r>
      <w:r w:rsidRPr="007A7572">
        <w:rPr>
          <w:rFonts w:ascii="Palatino Linotype" w:eastAsia="Palatino Linotype" w:hAnsi="Palatino Linotype" w:cs="Palatino Linotype"/>
          <w:b/>
        </w:rPr>
        <w:t xml:space="preserve">, </w:t>
      </w:r>
      <w:r w:rsidRPr="007A7572">
        <w:rPr>
          <w:rFonts w:ascii="Palatino Linotype" w:eastAsia="Palatino Linotype" w:hAnsi="Palatino Linotype" w:cs="Palatino Linotype"/>
        </w:rPr>
        <w:t xml:space="preserve">a la solicitud de acceso a la información pública que dio origen al Recurso de Revisión </w:t>
      </w:r>
      <w:r w:rsidRPr="007A7572">
        <w:rPr>
          <w:rFonts w:ascii="Palatino Linotype" w:eastAsia="Palatino Linotype" w:hAnsi="Palatino Linotype" w:cs="Palatino Linotype"/>
          <w:b/>
        </w:rPr>
        <w:t>04482/INFOEM/IP/RR/2023,</w:t>
      </w:r>
      <w:r w:rsidRPr="007A7572">
        <w:rPr>
          <w:rFonts w:ascii="Palatino Linotype" w:eastAsia="Palatino Linotype" w:hAnsi="Palatino Linotype" w:cs="Palatino Linotype"/>
        </w:rPr>
        <w:t xml:space="preserve"> en términos del considerando </w:t>
      </w:r>
      <w:r w:rsidRPr="007A7572">
        <w:rPr>
          <w:rFonts w:ascii="Palatino Linotype" w:eastAsia="Palatino Linotype" w:hAnsi="Palatino Linotype" w:cs="Palatino Linotype"/>
          <w:b/>
        </w:rPr>
        <w:t>QUINTO</w:t>
      </w:r>
      <w:r w:rsidRPr="007A7572">
        <w:rPr>
          <w:rFonts w:ascii="Palatino Linotype" w:hAnsi="Palatino Linotype"/>
          <w:i/>
        </w:rPr>
        <w:t xml:space="preserve"> </w:t>
      </w:r>
      <w:r w:rsidR="0049073E" w:rsidRPr="007A7572">
        <w:rPr>
          <w:rFonts w:ascii="Palatino Linotype" w:hAnsi="Palatino Linotype" w:cs="Arial"/>
        </w:rPr>
        <w:t xml:space="preserve">de la presente </w:t>
      </w:r>
      <w:r w:rsidR="0049073E" w:rsidRPr="007A7572">
        <w:rPr>
          <w:rFonts w:ascii="Palatino Linotype" w:hAnsi="Palatino Linotype" w:cs="Arial"/>
        </w:rPr>
        <w:lastRenderedPageBreak/>
        <w:t xml:space="preserve">resolución, </w:t>
      </w:r>
      <w:r w:rsidRPr="007A7572">
        <w:rPr>
          <w:rFonts w:ascii="Palatino Linotype" w:hAnsi="Palatino Linotype"/>
        </w:rPr>
        <w:t xml:space="preserve">se </w:t>
      </w:r>
      <w:r w:rsidR="00770C6E" w:rsidRPr="007A7572">
        <w:rPr>
          <w:rFonts w:ascii="Palatino Linotype" w:hAnsi="Palatino Linotype"/>
          <w:b/>
        </w:rPr>
        <w:t>ORDENA</w:t>
      </w:r>
      <w:r w:rsidR="00770C6E" w:rsidRPr="007A7572">
        <w:rPr>
          <w:rFonts w:ascii="Palatino Linotype" w:hAnsi="Palatino Linotype"/>
        </w:rPr>
        <w:t xml:space="preserve"> </w:t>
      </w:r>
      <w:r w:rsidRPr="007A7572">
        <w:rPr>
          <w:rFonts w:ascii="Palatino Linotype" w:hAnsi="Palatino Linotype"/>
        </w:rPr>
        <w:t xml:space="preserve">al </w:t>
      </w:r>
      <w:r w:rsidR="001D2789" w:rsidRPr="007A7572">
        <w:rPr>
          <w:rFonts w:ascii="Palatino Linotype" w:hAnsi="Palatino Linotype"/>
          <w:b/>
        </w:rPr>
        <w:t>SUJETO OBLIGADO</w:t>
      </w:r>
      <w:r w:rsidR="001D2789" w:rsidRPr="007A7572">
        <w:rPr>
          <w:rFonts w:ascii="Palatino Linotype" w:hAnsi="Palatino Linotype"/>
        </w:rPr>
        <w:t xml:space="preserve"> </w:t>
      </w:r>
      <w:r w:rsidRPr="007A7572">
        <w:rPr>
          <w:rFonts w:ascii="Palatino Linotype" w:hAnsi="Palatino Linotype"/>
        </w:rPr>
        <w:t xml:space="preserve">entregar al </w:t>
      </w:r>
      <w:r w:rsidR="00AD6897" w:rsidRPr="007A7572">
        <w:rPr>
          <w:rFonts w:ascii="Palatino Linotype" w:hAnsi="Palatino Linotype"/>
          <w:b/>
        </w:rPr>
        <w:t>RECURRENTE</w:t>
      </w:r>
      <w:r w:rsidRPr="007A7572">
        <w:rPr>
          <w:rFonts w:ascii="Palatino Linotype" w:hAnsi="Palatino Linotype"/>
        </w:rPr>
        <w:t xml:space="preserve">, a través del </w:t>
      </w:r>
      <w:r w:rsidR="00475213" w:rsidRPr="007A7572">
        <w:rPr>
          <w:rFonts w:ascii="Palatino Linotype" w:hAnsi="Palatino Linotype"/>
          <w:b/>
        </w:rPr>
        <w:t>SAIMEX</w:t>
      </w:r>
      <w:r w:rsidRPr="007A7572">
        <w:rPr>
          <w:rFonts w:ascii="Palatino Linotype" w:hAnsi="Palatino Linotype"/>
        </w:rPr>
        <w:t>, el documento o documentos donde consten:</w:t>
      </w:r>
    </w:p>
    <w:p w14:paraId="654F511B" w14:textId="77777777" w:rsidR="00D1620A" w:rsidRPr="007A7572" w:rsidRDefault="00D1620A" w:rsidP="007A7572">
      <w:pPr>
        <w:jc w:val="both"/>
        <w:rPr>
          <w:rFonts w:ascii="Palatino Linotype" w:hAnsi="Palatino Linotype" w:cs="Arial"/>
          <w:i/>
          <w:lang w:val="es-ES" w:eastAsia="es-ES"/>
        </w:rPr>
      </w:pPr>
    </w:p>
    <w:p w14:paraId="2EE75A84" w14:textId="09A7D968" w:rsidR="00034D2C" w:rsidRPr="007A7572" w:rsidRDefault="00D14D28" w:rsidP="007A7572">
      <w:pPr>
        <w:ind w:left="851" w:right="899"/>
        <w:jc w:val="both"/>
        <w:rPr>
          <w:rFonts w:ascii="Palatino Linotype" w:hAnsi="Palatino Linotype" w:cs="Arial"/>
          <w:i/>
          <w:lang w:eastAsia="es-ES"/>
        </w:rPr>
      </w:pPr>
      <w:r w:rsidRPr="007A7572">
        <w:rPr>
          <w:rFonts w:ascii="Palatino Linotype" w:hAnsi="Palatino Linotype" w:cs="Arial"/>
          <w:i/>
          <w:lang w:val="es-ES" w:eastAsia="es-ES"/>
        </w:rPr>
        <w:t xml:space="preserve">El </w:t>
      </w:r>
      <w:proofErr w:type="spellStart"/>
      <w:r w:rsidRPr="007A7572">
        <w:rPr>
          <w:rFonts w:ascii="Palatino Linotype" w:hAnsi="Palatino Linotype" w:cs="Arial"/>
          <w:i/>
          <w:lang w:val="es-ES" w:eastAsia="es-ES"/>
        </w:rPr>
        <w:t>i</w:t>
      </w:r>
      <w:r w:rsidR="00034D2C" w:rsidRPr="007A7572">
        <w:rPr>
          <w:rFonts w:ascii="Palatino Linotype" w:hAnsi="Palatino Linotype" w:cs="Arial"/>
          <w:i/>
          <w:lang w:val="es-ES" w:eastAsia="es-ES"/>
        </w:rPr>
        <w:t>conograma</w:t>
      </w:r>
      <w:proofErr w:type="spellEnd"/>
      <w:r w:rsidR="00034D2C" w:rsidRPr="007A7572">
        <w:rPr>
          <w:rFonts w:ascii="Palatino Linotype" w:hAnsi="Palatino Linotype" w:cs="Arial"/>
          <w:i/>
          <w:lang w:val="es-ES" w:eastAsia="es-ES"/>
        </w:rPr>
        <w:t xml:space="preserve"> en formato vectorial, de la Línea 4 del </w:t>
      </w:r>
      <w:proofErr w:type="spellStart"/>
      <w:r w:rsidR="00034D2C" w:rsidRPr="007A7572">
        <w:rPr>
          <w:rFonts w:ascii="Palatino Linotype" w:hAnsi="Palatino Linotype" w:cs="Arial"/>
          <w:i/>
          <w:lang w:val="es-ES" w:eastAsia="es-ES"/>
        </w:rPr>
        <w:t>Mexibús</w:t>
      </w:r>
      <w:proofErr w:type="spellEnd"/>
      <w:r w:rsidR="00D1620A" w:rsidRPr="007A7572">
        <w:rPr>
          <w:rFonts w:ascii="Palatino Linotype" w:hAnsi="Palatino Linotype" w:cs="Arial"/>
          <w:i/>
          <w:lang w:val="es-ES" w:eastAsia="es-ES"/>
        </w:rPr>
        <w:t>, vigente al 31 de julio de 2023</w:t>
      </w:r>
      <w:r w:rsidR="00034D2C" w:rsidRPr="007A7572">
        <w:rPr>
          <w:rFonts w:ascii="Palatino Linotype" w:hAnsi="Palatino Linotype" w:cs="Arial"/>
          <w:i/>
          <w:lang w:val="es-ES" w:eastAsia="es-ES"/>
        </w:rPr>
        <w:t>.</w:t>
      </w:r>
    </w:p>
    <w:p w14:paraId="7C884E65" w14:textId="77777777" w:rsidR="00034D2C" w:rsidRPr="007A7572" w:rsidRDefault="00034D2C" w:rsidP="007A7572">
      <w:pPr>
        <w:jc w:val="both"/>
        <w:rPr>
          <w:rFonts w:ascii="Palatino Linotype" w:eastAsia="Calibri" w:hAnsi="Palatino Linotype" w:cs="Arial"/>
          <w:kern w:val="2"/>
          <w:lang w:eastAsia="en-US"/>
          <w14:ligatures w14:val="standardContextual"/>
        </w:rPr>
      </w:pPr>
    </w:p>
    <w:p w14:paraId="6D2DA7B4" w14:textId="77777777" w:rsidR="002635F5" w:rsidRPr="007A7572" w:rsidRDefault="00034D2C" w:rsidP="007A7572">
      <w:pPr>
        <w:numPr>
          <w:ilvl w:val="0"/>
          <w:numId w:val="6"/>
        </w:numPr>
        <w:spacing w:line="360" w:lineRule="auto"/>
        <w:ind w:left="0" w:firstLine="0"/>
        <w:contextualSpacing/>
        <w:jc w:val="both"/>
        <w:rPr>
          <w:rFonts w:ascii="Palatino Linotype" w:hAnsi="Palatino Linotype"/>
          <w:b/>
          <w:lang w:eastAsia="es-ES_tradnl"/>
        </w:rPr>
      </w:pPr>
      <w:r w:rsidRPr="007A7572">
        <w:rPr>
          <w:rFonts w:ascii="Palatino Linotype" w:eastAsia="Palatino Linotype" w:hAnsi="Palatino Linotype" w:cs="Palatino Linotype"/>
          <w:b/>
        </w:rPr>
        <w:t xml:space="preserve">NOTIFÍQUESE </w:t>
      </w:r>
      <w:r w:rsidRPr="007A7572">
        <w:rPr>
          <w:rFonts w:ascii="Palatino Linotype" w:eastAsia="Palatino Linotype" w:hAnsi="Palatino Linotype" w:cs="Palatino Linotype"/>
        </w:rPr>
        <w:t xml:space="preserve">vía SAIMEX la presente resolución al Titular de la Unidad de Transparencia del </w:t>
      </w:r>
      <w:r w:rsidR="001D2789" w:rsidRPr="007A7572">
        <w:rPr>
          <w:rFonts w:ascii="Palatino Linotype" w:eastAsia="Palatino Linotype" w:hAnsi="Palatino Linotype" w:cs="Palatino Linotype"/>
          <w:b/>
        </w:rPr>
        <w:t>SUJETO OBLIGADO</w:t>
      </w:r>
      <w:r w:rsidRPr="007A7572">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7A7572">
        <w:rPr>
          <w:rFonts w:ascii="Palatino Linotype" w:eastAsia="Palatino Linotype" w:hAnsi="Palatino Linotype" w:cs="Palatino Linotype"/>
          <w:b/>
        </w:rPr>
        <w:t>dé cumplimiento a lo ordenado dentro del plazo de diez días hábiles</w:t>
      </w:r>
      <w:r w:rsidRPr="007A7572">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7A5A5" w14:textId="77777777" w:rsidR="00034D2C" w:rsidRPr="007A7572" w:rsidRDefault="00034D2C" w:rsidP="007A7572">
      <w:pPr>
        <w:spacing w:line="360" w:lineRule="auto"/>
        <w:contextualSpacing/>
        <w:jc w:val="both"/>
        <w:rPr>
          <w:rFonts w:ascii="Palatino Linotype" w:hAnsi="Palatino Linotype"/>
          <w:b/>
          <w:lang w:eastAsia="es-ES_tradnl"/>
        </w:rPr>
      </w:pPr>
    </w:p>
    <w:p w14:paraId="6DEA6B27" w14:textId="77777777" w:rsidR="00D11912" w:rsidRPr="007A7572" w:rsidRDefault="00034D2C" w:rsidP="007A7572">
      <w:pPr>
        <w:spacing w:line="360" w:lineRule="auto"/>
        <w:contextualSpacing/>
        <w:jc w:val="both"/>
        <w:rPr>
          <w:rFonts w:ascii="Palatino Linotype" w:eastAsia="Palatino Linotype" w:hAnsi="Palatino Linotype" w:cs="Palatino Linotype"/>
          <w:bCs/>
          <w:lang w:eastAsia="es-ES"/>
        </w:rPr>
      </w:pPr>
      <w:r w:rsidRPr="007A7572">
        <w:rPr>
          <w:rFonts w:ascii="Palatino Linotype" w:hAnsi="Palatino Linotype"/>
          <w:b/>
          <w:sz w:val="28"/>
          <w:szCs w:val="28"/>
          <w:lang w:eastAsia="es-ES_tradnl"/>
        </w:rPr>
        <w:t xml:space="preserve">CUARTO. </w:t>
      </w:r>
      <w:r w:rsidRPr="007A7572">
        <w:rPr>
          <w:rFonts w:ascii="Palatino Linotype" w:hAnsi="Palatino Linotype"/>
          <w:b/>
          <w:lang w:eastAsia="es-ES_tradnl"/>
        </w:rPr>
        <w:t>NOTIFÍQUESE</w:t>
      </w:r>
      <w:r w:rsidRPr="007A7572">
        <w:rPr>
          <w:rFonts w:ascii="Palatino Linotype" w:hAnsi="Palatino Linotype"/>
          <w:lang w:eastAsia="es-ES_tradnl"/>
        </w:rPr>
        <w:t xml:space="preserve"> al </w:t>
      </w:r>
      <w:r w:rsidR="00AD6897" w:rsidRPr="007A7572">
        <w:rPr>
          <w:rFonts w:ascii="Palatino Linotype" w:hAnsi="Palatino Linotype"/>
          <w:b/>
          <w:lang w:eastAsia="es-ES_tradnl"/>
        </w:rPr>
        <w:t>RECURRENTE</w:t>
      </w:r>
      <w:r w:rsidR="00AD6897" w:rsidRPr="007A7572">
        <w:rPr>
          <w:rFonts w:ascii="Palatino Linotype" w:hAnsi="Palatino Linotype"/>
          <w:lang w:eastAsia="es-ES_tradnl"/>
        </w:rPr>
        <w:t xml:space="preserve"> </w:t>
      </w:r>
      <w:r w:rsidRPr="007A7572">
        <w:rPr>
          <w:rFonts w:ascii="Palatino Linotype" w:hAnsi="Palatino Linotype"/>
          <w:lang w:eastAsia="es-ES_tradnl"/>
        </w:rPr>
        <w:t xml:space="preserve">la presente resolución vía </w:t>
      </w:r>
      <w:r w:rsidRPr="007A7572">
        <w:rPr>
          <w:rFonts w:ascii="Palatino Linotype" w:hAnsi="Palatino Linotype"/>
          <w:b/>
          <w:bCs/>
          <w:lang w:eastAsia="es-ES_tradnl"/>
        </w:rPr>
        <w:t>SAIMEX</w:t>
      </w:r>
      <w:r w:rsidRPr="007A7572">
        <w:rPr>
          <w:rFonts w:ascii="Palatino Linotype" w:eastAsia="Palatino Linotype" w:hAnsi="Palatino Linotype" w:cs="Palatino Linotype"/>
          <w:bCs/>
          <w:lang w:eastAsia="es-ES"/>
        </w:rPr>
        <w:t>.</w:t>
      </w:r>
    </w:p>
    <w:p w14:paraId="551DAA8E" w14:textId="77777777" w:rsidR="00034D2C" w:rsidRPr="007A7572" w:rsidRDefault="00034D2C" w:rsidP="007A7572">
      <w:pPr>
        <w:spacing w:line="360" w:lineRule="auto"/>
        <w:contextualSpacing/>
        <w:jc w:val="both"/>
        <w:rPr>
          <w:rFonts w:ascii="Palatino Linotype" w:eastAsia="Palatino Linotype" w:hAnsi="Palatino Linotype" w:cs="Palatino Linotype"/>
          <w:bCs/>
          <w:lang w:eastAsia="es-ES"/>
        </w:rPr>
      </w:pPr>
    </w:p>
    <w:p w14:paraId="6E24FF4C" w14:textId="77777777" w:rsidR="00034D2C" w:rsidRPr="007A7572" w:rsidRDefault="00034D2C" w:rsidP="007A7572">
      <w:pPr>
        <w:tabs>
          <w:tab w:val="left" w:pos="709"/>
        </w:tabs>
        <w:spacing w:line="360" w:lineRule="auto"/>
        <w:ind w:right="51"/>
        <w:jc w:val="both"/>
        <w:rPr>
          <w:rFonts w:ascii="Palatino Linotype" w:hAnsi="Palatino Linotype"/>
          <w:szCs w:val="17"/>
          <w:lang w:eastAsia="es-ES_tradnl"/>
        </w:rPr>
      </w:pPr>
      <w:r w:rsidRPr="007A7572">
        <w:rPr>
          <w:rFonts w:ascii="Palatino Linotype" w:eastAsia="Palatino Linotype" w:hAnsi="Palatino Linotype" w:cs="Palatino Linotype"/>
          <w:b/>
          <w:bCs/>
          <w:sz w:val="28"/>
          <w:szCs w:val="28"/>
          <w:lang w:eastAsia="es-ES"/>
        </w:rPr>
        <w:t>QUINTO.</w:t>
      </w:r>
      <w:r w:rsidRPr="007A7572">
        <w:rPr>
          <w:rFonts w:ascii="Palatino Linotype" w:eastAsia="Palatino Linotype" w:hAnsi="Palatino Linotype" w:cs="Palatino Linotype"/>
          <w:bCs/>
          <w:lang w:eastAsia="es-ES"/>
        </w:rPr>
        <w:t xml:space="preserve"> </w:t>
      </w:r>
      <w:r w:rsidRPr="007A7572">
        <w:rPr>
          <w:rFonts w:ascii="Palatino Linotype" w:hAnsi="Palatino Linotype"/>
          <w:b/>
          <w:bCs/>
          <w:szCs w:val="17"/>
          <w:lang w:eastAsia="es-ES_tradnl"/>
        </w:rPr>
        <w:t>Hágase del conocimiento</w:t>
      </w:r>
      <w:r w:rsidRPr="007A7572">
        <w:rPr>
          <w:rFonts w:ascii="Palatino Linotype" w:hAnsi="Palatino Linotype"/>
          <w:szCs w:val="17"/>
          <w:lang w:eastAsia="es-ES_tradnl"/>
        </w:rPr>
        <w:t xml:space="preserve"> al </w:t>
      </w:r>
      <w:r w:rsidR="00AD6897" w:rsidRPr="007A7572">
        <w:rPr>
          <w:rFonts w:ascii="Palatino Linotype" w:hAnsi="Palatino Linotype"/>
          <w:b/>
          <w:szCs w:val="17"/>
          <w:lang w:eastAsia="es-ES_tradnl"/>
        </w:rPr>
        <w:t>RECURRENTE</w:t>
      </w:r>
      <w:r w:rsidRPr="007A757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1C62EE2A" w14:textId="77777777" w:rsidR="00034D2C" w:rsidRPr="007A7572" w:rsidRDefault="00034D2C" w:rsidP="007A7572">
      <w:pPr>
        <w:tabs>
          <w:tab w:val="left" w:pos="709"/>
        </w:tabs>
        <w:spacing w:line="360" w:lineRule="auto"/>
        <w:ind w:right="51"/>
        <w:jc w:val="both"/>
        <w:rPr>
          <w:rFonts w:ascii="Palatino Linotype" w:hAnsi="Palatino Linotype"/>
          <w:b/>
          <w:sz w:val="28"/>
          <w:szCs w:val="28"/>
          <w:lang w:eastAsia="es-ES_tradnl"/>
        </w:rPr>
      </w:pPr>
    </w:p>
    <w:p w14:paraId="1A5775EF" w14:textId="77777777" w:rsidR="00034D2C" w:rsidRPr="007A7572" w:rsidRDefault="00034D2C" w:rsidP="007A7572">
      <w:pPr>
        <w:tabs>
          <w:tab w:val="left" w:pos="709"/>
        </w:tabs>
        <w:spacing w:line="360" w:lineRule="auto"/>
        <w:ind w:right="51"/>
        <w:jc w:val="both"/>
        <w:rPr>
          <w:rFonts w:ascii="Palatino Linotype" w:hAnsi="Palatino Linotype"/>
          <w:szCs w:val="17"/>
          <w:lang w:eastAsia="es-ES_tradnl"/>
        </w:rPr>
      </w:pPr>
      <w:r w:rsidRPr="007A7572">
        <w:rPr>
          <w:rFonts w:ascii="Palatino Linotype" w:hAnsi="Palatino Linotype"/>
          <w:b/>
          <w:sz w:val="28"/>
          <w:szCs w:val="28"/>
          <w:lang w:eastAsia="es-ES_tradnl"/>
        </w:rPr>
        <w:lastRenderedPageBreak/>
        <w:t>SEXTO.</w:t>
      </w:r>
      <w:r w:rsidRPr="007A757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1D2789" w:rsidRPr="007A7572">
        <w:rPr>
          <w:rFonts w:ascii="Palatino Linotype" w:hAnsi="Palatino Linotype"/>
          <w:b/>
          <w:szCs w:val="17"/>
          <w:lang w:eastAsia="es-ES_tradnl"/>
        </w:rPr>
        <w:t>EL SUJETO OBLIGADO</w:t>
      </w:r>
      <w:r w:rsidR="001D2789" w:rsidRPr="007A7572">
        <w:rPr>
          <w:rFonts w:ascii="Palatino Linotype" w:hAnsi="Palatino Linotype"/>
          <w:szCs w:val="17"/>
          <w:lang w:eastAsia="es-ES_tradnl"/>
        </w:rPr>
        <w:t xml:space="preserve"> </w:t>
      </w:r>
      <w:r w:rsidRPr="007A7572">
        <w:rPr>
          <w:rFonts w:ascii="Palatino Linotype" w:hAnsi="Palatino Linotype"/>
          <w:szCs w:val="17"/>
          <w:lang w:eastAsia="es-ES_tradnl"/>
        </w:rPr>
        <w:t>de manera fundada y motivada, podrá solicitar una ampliación de plazo para el cumplimiento de la presente resolución.</w:t>
      </w:r>
    </w:p>
    <w:p w14:paraId="28541FE7" w14:textId="77777777" w:rsidR="00034D2C" w:rsidRPr="007A7572" w:rsidRDefault="00034D2C" w:rsidP="007A7572">
      <w:pPr>
        <w:tabs>
          <w:tab w:val="left" w:pos="709"/>
        </w:tabs>
        <w:spacing w:line="360" w:lineRule="auto"/>
        <w:ind w:right="51"/>
        <w:jc w:val="both"/>
        <w:rPr>
          <w:rFonts w:ascii="Palatino Linotype" w:hAnsi="Palatino Linotype"/>
          <w:szCs w:val="17"/>
          <w:lang w:eastAsia="es-ES_tradnl"/>
        </w:rPr>
      </w:pPr>
    </w:p>
    <w:p w14:paraId="3E589EBC" w14:textId="77777777" w:rsidR="00D1620A" w:rsidRPr="007A7572" w:rsidRDefault="00D1620A" w:rsidP="007A757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7A757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513FB616" w14:textId="77777777" w:rsidR="00D11912" w:rsidRPr="007A7572" w:rsidRDefault="00D11912" w:rsidP="007A7572">
      <w:pPr>
        <w:spacing w:line="360" w:lineRule="auto"/>
        <w:jc w:val="both"/>
        <w:rPr>
          <w:rFonts w:ascii="Palatino Linotype" w:eastAsia="Palatino Linotype" w:hAnsi="Palatino Linotype" w:cs="Palatino Linotype"/>
        </w:rPr>
      </w:pPr>
      <w:r w:rsidRPr="007A7572">
        <w:rPr>
          <w:rFonts w:ascii="Palatino Linotype" w:eastAsia="Palatino Linotype" w:hAnsi="Palatino Linotype" w:cs="Palatino Linotype"/>
          <w:sz w:val="20"/>
          <w:szCs w:val="20"/>
        </w:rPr>
        <w:t>SCMM/AGZ/DEMF/ESS</w:t>
      </w:r>
      <w:r w:rsidRPr="007A7572">
        <w:rPr>
          <w:rFonts w:ascii="Palatino Linotype" w:hAnsi="Palatino Linotype"/>
        </w:rPr>
        <w:br w:type="page"/>
      </w:r>
    </w:p>
    <w:p w14:paraId="1439458F" w14:textId="77777777" w:rsidR="00D11912" w:rsidRPr="007A7572" w:rsidRDefault="00D11912" w:rsidP="007A7572">
      <w:pPr>
        <w:spacing w:line="360" w:lineRule="auto"/>
        <w:jc w:val="both"/>
        <w:rPr>
          <w:rFonts w:ascii="Palatino Linotype" w:eastAsia="Palatino Linotype" w:hAnsi="Palatino Linotype" w:cs="Palatino Linotype"/>
        </w:rPr>
      </w:pPr>
    </w:p>
    <w:p w14:paraId="350DFB9A" w14:textId="77777777" w:rsidR="00D11912" w:rsidRPr="007A7572" w:rsidRDefault="00D11912" w:rsidP="007A7572">
      <w:pPr>
        <w:spacing w:line="360" w:lineRule="auto"/>
        <w:jc w:val="both"/>
        <w:rPr>
          <w:rFonts w:ascii="Palatino Linotype" w:eastAsia="Palatino Linotype" w:hAnsi="Palatino Linotype" w:cs="Palatino Linotype"/>
        </w:rPr>
      </w:pPr>
    </w:p>
    <w:p w14:paraId="747A021B" w14:textId="77777777" w:rsidR="00D11912" w:rsidRPr="007A7572" w:rsidRDefault="00D11912" w:rsidP="007A7572">
      <w:pPr>
        <w:spacing w:line="360" w:lineRule="auto"/>
        <w:jc w:val="both"/>
        <w:rPr>
          <w:rFonts w:ascii="Palatino Linotype" w:eastAsia="Palatino Linotype" w:hAnsi="Palatino Linotype" w:cs="Palatino Linotype"/>
        </w:rPr>
      </w:pPr>
    </w:p>
    <w:p w14:paraId="07AFCABC" w14:textId="77777777" w:rsidR="00D11912" w:rsidRPr="007A7572" w:rsidRDefault="00D11912" w:rsidP="007A7572">
      <w:pPr>
        <w:spacing w:line="360" w:lineRule="auto"/>
        <w:jc w:val="both"/>
        <w:rPr>
          <w:rFonts w:ascii="Palatino Linotype" w:eastAsia="Palatino Linotype" w:hAnsi="Palatino Linotype" w:cs="Palatino Linotype"/>
        </w:rPr>
      </w:pPr>
      <w:bookmarkStart w:id="10" w:name="_heading=h.30j0zll" w:colFirst="0" w:colLast="0"/>
      <w:bookmarkEnd w:id="10"/>
    </w:p>
    <w:p w14:paraId="7E014AC3" w14:textId="77777777" w:rsidR="00D11912" w:rsidRPr="007A7572" w:rsidRDefault="00D11912" w:rsidP="007A7572">
      <w:pPr>
        <w:spacing w:line="360" w:lineRule="auto"/>
        <w:jc w:val="both"/>
        <w:rPr>
          <w:rFonts w:ascii="Palatino Linotype" w:eastAsia="Palatino Linotype" w:hAnsi="Palatino Linotype" w:cs="Palatino Linotype"/>
        </w:rPr>
      </w:pPr>
    </w:p>
    <w:p w14:paraId="129E0B16" w14:textId="77777777" w:rsidR="00D11912" w:rsidRPr="007A7572" w:rsidRDefault="00D11912" w:rsidP="007A7572">
      <w:pPr>
        <w:spacing w:line="360" w:lineRule="auto"/>
        <w:jc w:val="both"/>
        <w:rPr>
          <w:rFonts w:ascii="Palatino Linotype" w:eastAsia="Palatino Linotype" w:hAnsi="Palatino Linotype" w:cs="Palatino Linotype"/>
        </w:rPr>
      </w:pPr>
    </w:p>
    <w:p w14:paraId="541C025D" w14:textId="77777777" w:rsidR="00D11912" w:rsidRPr="007A7572" w:rsidRDefault="00D11912" w:rsidP="007A7572">
      <w:pPr>
        <w:spacing w:line="360" w:lineRule="auto"/>
        <w:jc w:val="both"/>
        <w:rPr>
          <w:rFonts w:ascii="Palatino Linotype" w:eastAsia="Palatino Linotype" w:hAnsi="Palatino Linotype" w:cs="Palatino Linotype"/>
        </w:rPr>
      </w:pPr>
    </w:p>
    <w:p w14:paraId="51938C8A" w14:textId="77777777" w:rsidR="00D11912" w:rsidRPr="007A7572" w:rsidRDefault="00D11912" w:rsidP="007A7572">
      <w:pPr>
        <w:spacing w:line="360" w:lineRule="auto"/>
        <w:jc w:val="both"/>
        <w:rPr>
          <w:rFonts w:ascii="Palatino Linotype" w:eastAsia="Palatino Linotype" w:hAnsi="Palatino Linotype" w:cs="Palatino Linotype"/>
        </w:rPr>
      </w:pPr>
    </w:p>
    <w:p w14:paraId="24837369" w14:textId="77777777" w:rsidR="00D11912" w:rsidRPr="007A7572" w:rsidRDefault="00D11912" w:rsidP="007A7572">
      <w:pPr>
        <w:spacing w:line="360" w:lineRule="auto"/>
        <w:jc w:val="both"/>
        <w:rPr>
          <w:rFonts w:ascii="Palatino Linotype" w:eastAsia="Palatino Linotype" w:hAnsi="Palatino Linotype" w:cs="Palatino Linotype"/>
        </w:rPr>
      </w:pPr>
    </w:p>
    <w:p w14:paraId="61EF3E7C" w14:textId="77777777" w:rsidR="00D11912" w:rsidRPr="007A7572" w:rsidRDefault="00D11912" w:rsidP="007A7572">
      <w:pPr>
        <w:spacing w:line="360" w:lineRule="auto"/>
        <w:jc w:val="both"/>
        <w:rPr>
          <w:rFonts w:ascii="Palatino Linotype" w:eastAsia="Palatino Linotype" w:hAnsi="Palatino Linotype" w:cs="Palatino Linotype"/>
        </w:rPr>
      </w:pPr>
    </w:p>
    <w:p w14:paraId="323D15DB" w14:textId="77777777" w:rsidR="00D11912" w:rsidRPr="007A7572" w:rsidRDefault="00D11912" w:rsidP="007A7572">
      <w:pPr>
        <w:spacing w:line="360" w:lineRule="auto"/>
        <w:jc w:val="both"/>
        <w:rPr>
          <w:rFonts w:ascii="Palatino Linotype" w:eastAsia="Palatino Linotype" w:hAnsi="Palatino Linotype" w:cs="Palatino Linotype"/>
        </w:rPr>
      </w:pPr>
    </w:p>
    <w:p w14:paraId="6C7C413B" w14:textId="77777777" w:rsidR="00D11912" w:rsidRPr="007A7572" w:rsidRDefault="00D11912" w:rsidP="007A7572">
      <w:pPr>
        <w:spacing w:line="360" w:lineRule="auto"/>
        <w:jc w:val="both"/>
        <w:rPr>
          <w:rFonts w:ascii="Palatino Linotype" w:eastAsia="Palatino Linotype" w:hAnsi="Palatino Linotype" w:cs="Palatino Linotype"/>
        </w:rPr>
      </w:pPr>
    </w:p>
    <w:p w14:paraId="75DF69FE" w14:textId="77777777" w:rsidR="00D11912" w:rsidRPr="007A7572" w:rsidRDefault="00D11912" w:rsidP="007A7572">
      <w:pPr>
        <w:spacing w:line="360" w:lineRule="auto"/>
        <w:jc w:val="both"/>
        <w:rPr>
          <w:rFonts w:ascii="Palatino Linotype" w:eastAsia="Palatino Linotype" w:hAnsi="Palatino Linotype" w:cs="Palatino Linotype"/>
        </w:rPr>
      </w:pPr>
    </w:p>
    <w:p w14:paraId="16F23554" w14:textId="77777777" w:rsidR="00D11912" w:rsidRPr="007A7572" w:rsidRDefault="00D11912" w:rsidP="007A7572">
      <w:pPr>
        <w:spacing w:line="360" w:lineRule="auto"/>
        <w:rPr>
          <w:rFonts w:ascii="Palatino Linotype" w:hAnsi="Palatino Linotype"/>
        </w:rPr>
      </w:pPr>
    </w:p>
    <w:p w14:paraId="64F49B53" w14:textId="77777777" w:rsidR="00D11912" w:rsidRPr="007A7572" w:rsidRDefault="00D11912" w:rsidP="007A7572">
      <w:pPr>
        <w:spacing w:line="360" w:lineRule="auto"/>
        <w:rPr>
          <w:rFonts w:ascii="Palatino Linotype" w:hAnsi="Palatino Linotype"/>
        </w:rPr>
      </w:pPr>
    </w:p>
    <w:bookmarkEnd w:id="0"/>
    <w:p w14:paraId="16F7A7C1" w14:textId="77777777" w:rsidR="00D11912" w:rsidRPr="007A7572" w:rsidRDefault="00D11912" w:rsidP="007A7572">
      <w:pPr>
        <w:spacing w:line="360" w:lineRule="auto"/>
        <w:rPr>
          <w:rFonts w:ascii="Palatino Linotype" w:hAnsi="Palatino Linotype"/>
        </w:rPr>
      </w:pPr>
    </w:p>
    <w:p w14:paraId="35EB6078" w14:textId="77777777" w:rsidR="00D11912" w:rsidRPr="007A7572" w:rsidRDefault="00D11912" w:rsidP="007A7572">
      <w:pPr>
        <w:spacing w:line="360" w:lineRule="auto"/>
        <w:rPr>
          <w:rFonts w:ascii="Palatino Linotype" w:hAnsi="Palatino Linotype"/>
        </w:rPr>
      </w:pPr>
    </w:p>
    <w:p w14:paraId="21E0AEC4" w14:textId="77777777" w:rsidR="00D11912" w:rsidRPr="007A7572" w:rsidRDefault="00D11912" w:rsidP="007A7572">
      <w:pPr>
        <w:spacing w:line="360" w:lineRule="auto"/>
        <w:rPr>
          <w:rFonts w:ascii="Palatino Linotype" w:hAnsi="Palatino Linotype"/>
        </w:rPr>
      </w:pPr>
    </w:p>
    <w:p w14:paraId="439D6082" w14:textId="77777777" w:rsidR="00D11912" w:rsidRPr="007A7572" w:rsidRDefault="00D11912" w:rsidP="007A7572">
      <w:pPr>
        <w:spacing w:line="360" w:lineRule="auto"/>
        <w:rPr>
          <w:rFonts w:ascii="Palatino Linotype" w:hAnsi="Palatino Linotype"/>
        </w:rPr>
      </w:pPr>
    </w:p>
    <w:p w14:paraId="078C23C3" w14:textId="77777777" w:rsidR="00D11912" w:rsidRPr="007A7572" w:rsidRDefault="00D11912" w:rsidP="007A7572">
      <w:pPr>
        <w:spacing w:line="360" w:lineRule="auto"/>
        <w:rPr>
          <w:rFonts w:ascii="Palatino Linotype" w:hAnsi="Palatino Linotype"/>
        </w:rPr>
      </w:pPr>
    </w:p>
    <w:p w14:paraId="26449CB9" w14:textId="77777777" w:rsidR="00282895" w:rsidRPr="007A7572" w:rsidRDefault="00282895" w:rsidP="007A7572">
      <w:pPr>
        <w:spacing w:line="360" w:lineRule="auto"/>
        <w:rPr>
          <w:rFonts w:ascii="Palatino Linotype" w:hAnsi="Palatino Linotype"/>
        </w:rPr>
      </w:pPr>
    </w:p>
    <w:sectPr w:rsidR="00282895" w:rsidRPr="007A7572" w:rsidSect="00917443">
      <w:headerReference w:type="even" r:id="rId12"/>
      <w:headerReference w:type="default" r:id="rId13"/>
      <w:footerReference w:type="default" r:id="rId14"/>
      <w:headerReference w:type="first" r:id="rId15"/>
      <w:footerReference w:type="first" r:id="rId16"/>
      <w:pgSz w:w="12240" w:h="15840"/>
      <w:pgMar w:top="1418" w:right="1418" w:bottom="1418" w:left="1701" w:header="340" w:footer="1191"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51567A" w16cex:dateUtc="2024-01-10T21:34:00Z"/>
  <w16cex:commentExtensible w16cex:durableId="03610FE6" w16cex:dateUtc="2024-01-10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3E08B" w16cid:durableId="48B01AFA"/>
  <w16cid:commentId w16cid:paraId="6532D2C1" w16cid:durableId="4851567A"/>
  <w16cid:commentId w16cid:paraId="5DBA0BA3" w16cid:durableId="04E8F681"/>
  <w16cid:commentId w16cid:paraId="15266DB9" w16cid:durableId="03610F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1E80A" w14:textId="77777777" w:rsidR="00646A3D" w:rsidRDefault="00646A3D" w:rsidP="00D11912">
      <w:r>
        <w:separator/>
      </w:r>
    </w:p>
  </w:endnote>
  <w:endnote w:type="continuationSeparator" w:id="0">
    <w:p w14:paraId="7CC0FB7D" w14:textId="77777777" w:rsidR="00646A3D" w:rsidRDefault="00646A3D" w:rsidP="00D1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5DA4" w14:textId="77777777" w:rsidR="00786646" w:rsidRDefault="00905E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8653E">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8653E">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08D8C" w14:textId="77777777" w:rsidR="00786646" w:rsidRDefault="00905E4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8653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8653E">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7082B" w14:textId="77777777" w:rsidR="00646A3D" w:rsidRDefault="00646A3D" w:rsidP="00D11912">
      <w:r>
        <w:separator/>
      </w:r>
    </w:p>
  </w:footnote>
  <w:footnote w:type="continuationSeparator" w:id="0">
    <w:p w14:paraId="58BB0AA4" w14:textId="77777777" w:rsidR="00646A3D" w:rsidRDefault="00646A3D" w:rsidP="00D11912">
      <w:r>
        <w:continuationSeparator/>
      </w:r>
    </w:p>
  </w:footnote>
  <w:footnote w:id="1">
    <w:p w14:paraId="191D6017" w14:textId="77777777" w:rsidR="00D11912" w:rsidRPr="001613A0" w:rsidRDefault="00D11912" w:rsidP="00D11912">
      <w:pPr>
        <w:pStyle w:val="Textonotapie"/>
        <w:rPr>
          <w:rFonts w:ascii="Palatino Linotype" w:hAnsi="Palatino Linotype"/>
          <w:sz w:val="16"/>
          <w:szCs w:val="16"/>
        </w:rPr>
      </w:pPr>
      <w:r w:rsidRPr="001613A0">
        <w:rPr>
          <w:rStyle w:val="Refdenotaalpie"/>
          <w:rFonts w:ascii="Palatino Linotype" w:hAnsi="Palatino Linotype"/>
          <w:sz w:val="16"/>
          <w:szCs w:val="16"/>
        </w:rPr>
        <w:footnoteRef/>
      </w:r>
      <w:r w:rsidRPr="001613A0">
        <w:rPr>
          <w:rFonts w:ascii="Palatino Linotype" w:hAnsi="Palatino Linotype"/>
          <w:sz w:val="16"/>
          <w:szCs w:val="16"/>
        </w:rPr>
        <w:t xml:space="preserve"> Todas las fechas de la presente resolución corresponden al año dos mil veintitrés, salvo precisión en contrario.</w:t>
      </w:r>
    </w:p>
  </w:footnote>
  <w:footnote w:id="2">
    <w:p w14:paraId="16FC0B01" w14:textId="77777777" w:rsidR="00D11912" w:rsidRPr="00433FD4" w:rsidRDefault="00D11912" w:rsidP="00D11912">
      <w:pPr>
        <w:pStyle w:val="Textonotapie"/>
        <w:jc w:val="both"/>
        <w:rPr>
          <w:rFonts w:asciiTheme="majorHAnsi" w:hAnsiTheme="majorHAnsi" w:cstheme="majorHAnsi"/>
          <w:sz w:val="16"/>
          <w:szCs w:val="16"/>
        </w:rPr>
      </w:pPr>
      <w:r w:rsidRPr="001613A0">
        <w:rPr>
          <w:rStyle w:val="Refdenotaalpie"/>
          <w:rFonts w:ascii="Palatino Linotype" w:hAnsi="Palatino Linotype" w:cstheme="majorHAnsi"/>
          <w:sz w:val="16"/>
          <w:szCs w:val="16"/>
        </w:rPr>
        <w:footnoteRef/>
      </w:r>
      <w:r w:rsidRPr="001613A0">
        <w:rPr>
          <w:rFonts w:ascii="Palatino Linotype" w:hAnsi="Palatino Linotype" w:cstheme="majorHAnsi"/>
          <w:sz w:val="16"/>
          <w:szCs w:val="16"/>
        </w:rPr>
        <w:t xml:space="preserve"> Es importante señalar que al encontrarse en electrónico en el SAIMEX el expediente formado con motivo de la presentación de la solicitud en análisis, todas las constanci</w:t>
      </w:r>
      <w:r>
        <w:rPr>
          <w:rFonts w:ascii="Palatino Linotype" w:hAnsi="Palatino Linotype" w:cstheme="majorHAnsi"/>
          <w:sz w:val="16"/>
          <w:szCs w:val="16"/>
        </w:rPr>
        <w:t>as que integran el expediente 04482</w:t>
      </w:r>
      <w:r w:rsidRPr="001613A0">
        <w:rPr>
          <w:rFonts w:ascii="Palatino Linotype" w:hAnsi="Palatino Linotype" w:cstheme="majorHAnsi"/>
          <w:sz w:val="16"/>
          <w:szCs w:val="16"/>
        </w:rPr>
        <w:t>/INFOEM/IP/RR/2023 que en esta resolución se resuelve, obran en el sistema de referencia.</w:t>
      </w:r>
    </w:p>
  </w:footnote>
  <w:footnote w:id="3">
    <w:p w14:paraId="5E3EE520" w14:textId="77777777" w:rsidR="00D11912" w:rsidRDefault="00D11912" w:rsidP="00D11912">
      <w:pPr>
        <w:pStyle w:val="Textonotapie"/>
      </w:pPr>
      <w:r>
        <w:rPr>
          <w:rStyle w:val="Refdenotaalpie"/>
        </w:rPr>
        <w:footnoteRef/>
      </w:r>
      <w:r>
        <w:t xml:space="preserve"> En adelante, Ley de Transparencia local.</w:t>
      </w:r>
    </w:p>
  </w:footnote>
  <w:footnote w:id="4">
    <w:p w14:paraId="2DE8EC92" w14:textId="77777777" w:rsidR="00D11912" w:rsidRPr="00433FD4" w:rsidRDefault="00D11912" w:rsidP="00D11912">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Visible en la Gaceta del Seminario Judicial de la Federación con el registro digital 205635.</w:t>
      </w:r>
    </w:p>
  </w:footnote>
  <w:footnote w:id="5">
    <w:p w14:paraId="5BC85EC0" w14:textId="77777777" w:rsidR="00D11912" w:rsidRPr="00433FD4" w:rsidRDefault="00D11912" w:rsidP="00D11912">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C</w:t>
      </w:r>
      <w:r w:rsidRPr="00433FD4">
        <w:rPr>
          <w:rFonts w:asciiTheme="majorHAnsi" w:eastAsia="Palatino Linotype" w:hAnsiTheme="majorHAnsi" w:cstheme="majorHAnsi"/>
          <w:sz w:val="16"/>
          <w:szCs w:val="16"/>
        </w:rPr>
        <w:t>onsultable en el Seminario Judicial de la Federación y su gaceta, con el registro digital 2002351.</w:t>
      </w:r>
    </w:p>
  </w:footnote>
  <w:footnote w:id="6">
    <w:p w14:paraId="30E7D10E" w14:textId="77777777" w:rsidR="00D11912" w:rsidRPr="00433FD4" w:rsidRDefault="00D11912" w:rsidP="00D11912">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Visible en el Seminario Judicial de la Federación y su gaceta, con el registro digital 2002350.</w:t>
      </w:r>
    </w:p>
  </w:footnote>
  <w:footnote w:id="7">
    <w:p w14:paraId="484BCFBE" w14:textId="77777777" w:rsidR="00D11912" w:rsidRPr="00665152" w:rsidRDefault="00D11912" w:rsidP="00D11912">
      <w:pPr>
        <w:pStyle w:val="Textonotapie"/>
        <w:jc w:val="both"/>
        <w:rPr>
          <w:rFonts w:ascii="Palatino Linotype" w:eastAsia="Times New Roman" w:hAnsi="Palatino Linotype" w:cs="Times New Roman"/>
          <w:sz w:val="16"/>
          <w:szCs w:val="16"/>
          <w:lang w:eastAsia="es-ES"/>
        </w:rPr>
      </w:pPr>
      <w:r w:rsidRPr="00665152">
        <w:rPr>
          <w:rStyle w:val="Refdenotaalpie"/>
          <w:rFonts w:ascii="Palatino Linotype" w:hAnsi="Palatino Linotype"/>
          <w:sz w:val="16"/>
          <w:szCs w:val="16"/>
        </w:rPr>
        <w:footnoteRef/>
      </w:r>
      <w:r w:rsidRPr="00665152">
        <w:rPr>
          <w:rFonts w:ascii="Palatino Linotype" w:hAnsi="Palatino Linotype"/>
          <w:sz w:val="16"/>
          <w:szCs w:val="16"/>
        </w:rPr>
        <w:t xml:space="preserve">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F6D74B5" w14:textId="77777777" w:rsidR="00D11912" w:rsidRPr="00665152" w:rsidRDefault="00D11912" w:rsidP="00D11912">
      <w:pPr>
        <w:pStyle w:val="Textonotapie"/>
        <w:jc w:val="both"/>
        <w:rPr>
          <w:rFonts w:ascii="Palatino Linotype" w:hAnsi="Palatino Linotype"/>
          <w:sz w:val="16"/>
          <w:szCs w:val="16"/>
        </w:rPr>
      </w:pPr>
      <w:r w:rsidRPr="00665152">
        <w:rPr>
          <w:rFonts w:ascii="Palatino Linotype" w:hAnsi="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22FE93" w14:textId="77777777" w:rsidR="00D11912" w:rsidRPr="00665152" w:rsidRDefault="00D11912" w:rsidP="00D11912">
      <w:pPr>
        <w:pStyle w:val="Textonotapie"/>
        <w:jc w:val="both"/>
        <w:rPr>
          <w:rFonts w:ascii="Palatino Linotype" w:hAnsi="Palatino Linotype"/>
          <w:sz w:val="16"/>
          <w:szCs w:val="16"/>
        </w:rPr>
      </w:pPr>
      <w:r w:rsidRPr="00665152">
        <w:rPr>
          <w:rFonts w:ascii="Palatino Linotype" w:hAnsi="Palatino Linotype"/>
          <w:sz w:val="16"/>
          <w:szCs w:val="16"/>
        </w:rPr>
        <w:t>En el caso de que se interponga ante la Unidad de Transparencia, ésta deberá remitir el recurso de revisión al Instituto a más tardar al día siguiente de haberlo recibido.”</w:t>
      </w:r>
    </w:p>
  </w:footnote>
  <w:footnote w:id="8">
    <w:p w14:paraId="6A8D176E" w14:textId="77777777" w:rsidR="00D11912" w:rsidRPr="00665152" w:rsidRDefault="00D11912" w:rsidP="00D11912">
      <w:pPr>
        <w:pStyle w:val="Textonotapie"/>
        <w:jc w:val="both"/>
        <w:rPr>
          <w:rFonts w:ascii="Palatino Linotype" w:hAnsi="Palatino Linotype"/>
          <w:sz w:val="16"/>
          <w:szCs w:val="16"/>
        </w:rPr>
      </w:pPr>
      <w:r w:rsidRPr="00665152">
        <w:rPr>
          <w:rStyle w:val="Refdenotaalpie"/>
          <w:rFonts w:ascii="Palatino Linotype" w:hAnsi="Palatino Linotype"/>
          <w:sz w:val="16"/>
          <w:szCs w:val="16"/>
        </w:rPr>
        <w:footnoteRef/>
      </w:r>
      <w:r w:rsidRPr="00665152">
        <w:rPr>
          <w:rFonts w:ascii="Palatino Linotype" w:hAnsi="Palatino Linotype"/>
          <w:sz w:val="16"/>
          <w:szCs w:val="16"/>
        </w:rPr>
        <w:t xml:space="preserve"> Sin contemplar en el cómpu</w:t>
      </w:r>
      <w:r>
        <w:rPr>
          <w:rFonts w:ascii="Palatino Linotype" w:hAnsi="Palatino Linotype"/>
          <w:sz w:val="16"/>
          <w:szCs w:val="16"/>
        </w:rPr>
        <w:t xml:space="preserve">to los días sábados y domingos </w:t>
      </w:r>
      <w:r w:rsidRPr="00665152">
        <w:rPr>
          <w:rFonts w:ascii="Palatino Linotype" w:hAnsi="Palatino Linotype"/>
          <w:sz w:val="16"/>
          <w:szCs w:val="16"/>
        </w:rPr>
        <w:t>considerados como días inhábiles, en términos del artículo 3, fracción X de la Ley de Transparencia local; y del Calendario Oficial en Materia de Transparencia, Acceso a la Información Pública y Protección de Datos Personales del Estado de México y Municipios, así como de labores del Instituto para el año dos mil veintidós y enero dos mil veintitrés.</w:t>
      </w:r>
    </w:p>
  </w:footnote>
  <w:footnote w:id="9">
    <w:p w14:paraId="41C8C27C" w14:textId="77777777" w:rsidR="009201DB" w:rsidRPr="00433FD4" w:rsidRDefault="009201DB" w:rsidP="009201DB">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4DD9DBA0" w14:textId="77777777" w:rsidR="009201DB" w:rsidRPr="00433FD4" w:rsidRDefault="009201DB" w:rsidP="009201DB">
      <w:pPr>
        <w:pStyle w:val="Textonotapie"/>
        <w:jc w:val="both"/>
        <w:rPr>
          <w:rFonts w:asciiTheme="majorHAnsi" w:hAnsiTheme="majorHAnsi" w:cstheme="majorHAnsi"/>
          <w:sz w:val="16"/>
          <w:szCs w:val="16"/>
        </w:rPr>
      </w:pPr>
      <w:r w:rsidRPr="00433FD4">
        <w:rPr>
          <w:rFonts w:asciiTheme="majorHAnsi" w:hAnsiTheme="majorHAnsi" w:cstheme="majorHAnsi"/>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CB5507" w14:textId="77777777" w:rsidR="009201DB" w:rsidRPr="00433FD4" w:rsidRDefault="009201DB" w:rsidP="009201DB">
      <w:pPr>
        <w:pStyle w:val="Textonotapie"/>
        <w:jc w:val="both"/>
        <w:rPr>
          <w:rFonts w:asciiTheme="majorHAnsi" w:hAnsiTheme="majorHAnsi" w:cstheme="majorHAnsi"/>
          <w:sz w:val="16"/>
          <w:szCs w:val="16"/>
        </w:rPr>
      </w:pPr>
      <w:r w:rsidRPr="00433FD4">
        <w:rPr>
          <w:rFonts w:asciiTheme="majorHAnsi" w:hAnsiTheme="majorHAnsi" w:cstheme="majorHAnsi"/>
          <w:sz w:val="16"/>
          <w:szCs w:val="16"/>
        </w:rPr>
        <w:t>Los sujetos obligados deben poner en práctica, políticas y programas de acceso a la información que se apeguen a criterios de publicidad, veracidad, oportunidad, precisión y suficiencia en beneficio de los solicitantes.”</w:t>
      </w:r>
    </w:p>
  </w:footnote>
  <w:footnote w:id="10">
    <w:p w14:paraId="4889C775" w14:textId="77777777" w:rsidR="009201DB" w:rsidRPr="00433FD4" w:rsidRDefault="009201DB" w:rsidP="009201DB">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T</w:t>
      </w:r>
      <w:r w:rsidRPr="00433FD4">
        <w:rPr>
          <w:rFonts w:asciiTheme="majorHAnsi" w:hAnsiTheme="majorHAnsi" w:cstheme="majorHAnsi"/>
          <w:color w:val="000000"/>
          <w:sz w:val="16"/>
          <w:szCs w:val="16"/>
          <w:lang w:eastAsia="es-ES"/>
        </w:rPr>
        <w:t xml:space="preserve">esis 2a. LXXXVIII/2010, </w:t>
      </w:r>
      <w:r w:rsidRPr="00433FD4">
        <w:rPr>
          <w:rFonts w:asciiTheme="majorHAnsi" w:hAnsiTheme="majorHAnsi" w:cstheme="majorHAnsi"/>
          <w:sz w:val="16"/>
          <w:szCs w:val="16"/>
        </w:rPr>
        <w:t>sustentada por la Segunda Sala, publicada en el Semanario Judicial de la Federación y su Gaceta, Novena Época, tomo XXXII, agosto de 2010, página 463.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footnote>
  <w:footnote w:id="11">
    <w:p w14:paraId="68B5AC24" w14:textId="77777777" w:rsidR="009201DB" w:rsidRPr="00433FD4" w:rsidRDefault="009201DB" w:rsidP="009201DB">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“Artículo 3. Para los efectos de la presente Ley se entenderá por:</w:t>
      </w:r>
    </w:p>
    <w:p w14:paraId="1C99DCB6" w14:textId="77777777" w:rsidR="009201DB" w:rsidRPr="00433FD4" w:rsidRDefault="009201DB" w:rsidP="009201DB">
      <w:pPr>
        <w:pStyle w:val="Textonotapie"/>
        <w:jc w:val="both"/>
        <w:rPr>
          <w:rFonts w:asciiTheme="majorHAnsi" w:hAnsiTheme="majorHAnsi" w:cstheme="majorHAnsi"/>
          <w:sz w:val="16"/>
          <w:szCs w:val="16"/>
        </w:rPr>
      </w:pPr>
      <w:r w:rsidRPr="00433FD4">
        <w:rPr>
          <w:rFonts w:asciiTheme="majorHAnsi" w:hAnsiTheme="majorHAnsi" w:cstheme="majorHAnsi"/>
          <w:sz w:val="16"/>
          <w:szCs w:val="16"/>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footnote>
  <w:footnote w:id="12">
    <w:p w14:paraId="18EEC964" w14:textId="3981D2C7" w:rsidR="009C1962" w:rsidRDefault="009C1962">
      <w:pPr>
        <w:pStyle w:val="Textonotapie"/>
      </w:pPr>
      <w:r>
        <w:rPr>
          <w:rStyle w:val="Refdenotaalpie"/>
        </w:rPr>
        <w:footnoteRef/>
      </w:r>
      <w:r>
        <w:t xml:space="preserve"> Localizable en: </w:t>
      </w:r>
      <w:hyperlink r:id="rId1" w:history="1">
        <w:r w:rsidRPr="003A01B0">
          <w:rPr>
            <w:rStyle w:val="Hipervnculo"/>
          </w:rPr>
          <w:t>https://www.adobe.com/mx/creativecloud/file-types/image/vector.html</w:t>
        </w:r>
      </w:hyperlink>
      <w:r>
        <w:t xml:space="preserve"> Consultado el 15 de enero de 2024.</w:t>
      </w:r>
    </w:p>
  </w:footnote>
  <w:footnote w:id="13">
    <w:p w14:paraId="76FAE783" w14:textId="77777777" w:rsidR="009C1962" w:rsidRDefault="009C1962" w:rsidP="009C1962">
      <w:pPr>
        <w:pStyle w:val="Textonotapie"/>
      </w:pPr>
      <w:r>
        <w:rPr>
          <w:rStyle w:val="Refdenotaalpie"/>
        </w:rPr>
        <w:footnoteRef/>
      </w:r>
      <w:r>
        <w:t xml:space="preserve"> Tomado de: </w:t>
      </w:r>
      <w:hyperlink r:id="rId2" w:history="1">
        <w:r w:rsidRPr="003A01B0">
          <w:rPr>
            <w:rStyle w:val="Hipervnculo"/>
          </w:rPr>
          <w:t>https://es.freelogodesign.org/blog/2018/07/27/que-es-un-formato-vectorial-y-por-que-es-necesario</w:t>
        </w:r>
      </w:hyperlink>
      <w:r>
        <w:t xml:space="preserve"> Consultado el 15 de enero de 2024.</w:t>
      </w:r>
    </w:p>
  </w:footnote>
  <w:footnote w:id="14">
    <w:p w14:paraId="55B500B7" w14:textId="489A419F" w:rsidR="005009AE" w:rsidRPr="00710952" w:rsidRDefault="005009AE" w:rsidP="005009AE">
      <w:pPr>
        <w:pStyle w:val="Textonotapie"/>
        <w:rPr>
          <w:rFonts w:ascii="Palatino Linotype" w:hAnsi="Palatino Linotype"/>
          <w:sz w:val="18"/>
          <w:szCs w:val="18"/>
        </w:rPr>
      </w:pPr>
      <w:r w:rsidRPr="00710952">
        <w:rPr>
          <w:rStyle w:val="Refdenotaalpie"/>
          <w:rFonts w:ascii="Palatino Linotype" w:hAnsi="Palatino Linotype"/>
          <w:sz w:val="18"/>
          <w:szCs w:val="18"/>
        </w:rPr>
        <w:footnoteRef/>
      </w:r>
      <w:r w:rsidRPr="00710952">
        <w:rPr>
          <w:rFonts w:ascii="Palatino Linotype" w:hAnsi="Palatino Linotype"/>
          <w:sz w:val="18"/>
          <w:szCs w:val="18"/>
        </w:rPr>
        <w:t xml:space="preserve"> Tomado de: </w:t>
      </w:r>
      <w:hyperlink r:id="rId3" w:history="1">
        <w:r w:rsidR="0035359C" w:rsidRPr="003A01B0">
          <w:rPr>
            <w:rStyle w:val="Hipervnculo"/>
            <w:rFonts w:ascii="Palatino Linotype" w:hAnsi="Palatino Linotype"/>
            <w:sz w:val="18"/>
            <w:szCs w:val="18"/>
          </w:rPr>
          <w:t>https://sitramytem.edomex.gob.mx/mexibus</w:t>
        </w:r>
      </w:hyperlink>
      <w:r w:rsidR="0035359C">
        <w:rPr>
          <w:rFonts w:ascii="Palatino Linotype" w:hAnsi="Palatino Linotype"/>
          <w:sz w:val="18"/>
          <w:szCs w:val="18"/>
        </w:rPr>
        <w:t xml:space="preserve"> Consultado el 3 de diciembre de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785B" w14:textId="77777777" w:rsidR="00786646" w:rsidRDefault="00646A3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85DB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5665" w14:textId="77777777" w:rsidR="00786646" w:rsidRDefault="00646A3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DD93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W w:w="9540" w:type="dxa"/>
      <w:tblInd w:w="-142" w:type="dxa"/>
      <w:tblLayout w:type="fixed"/>
      <w:tblLook w:val="04A0" w:firstRow="1" w:lastRow="0" w:firstColumn="1" w:lastColumn="0" w:noHBand="0" w:noVBand="1"/>
    </w:tblPr>
    <w:tblGrid>
      <w:gridCol w:w="2978"/>
      <w:gridCol w:w="2554"/>
      <w:gridCol w:w="4008"/>
    </w:tblGrid>
    <w:tr w:rsidR="00D14D28" w14:paraId="10818159" w14:textId="77777777" w:rsidTr="00D14D28">
      <w:tc>
        <w:tcPr>
          <w:tcW w:w="2977" w:type="dxa"/>
          <w:vMerge w:val="restart"/>
          <w:hideMark/>
        </w:tcPr>
        <w:p w14:paraId="6D6CA69A" w14:textId="0EFE1C0E" w:rsidR="00D14D28" w:rsidRDefault="00D14D28" w:rsidP="00D14D28">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2C8B0C89" wp14:editId="7BE4AE42">
                <wp:extent cx="1668780" cy="8382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838200"/>
                        </a:xfrm>
                        <a:prstGeom prst="rect">
                          <a:avLst/>
                        </a:prstGeom>
                        <a:noFill/>
                        <a:ln>
                          <a:noFill/>
                        </a:ln>
                      </pic:spPr>
                    </pic:pic>
                  </a:graphicData>
                </a:graphic>
              </wp:inline>
            </w:drawing>
          </w:r>
        </w:p>
      </w:tc>
      <w:tc>
        <w:tcPr>
          <w:tcW w:w="2552" w:type="dxa"/>
          <w:hideMark/>
        </w:tcPr>
        <w:p w14:paraId="7C40630B"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4005" w:type="dxa"/>
          <w:vAlign w:val="center"/>
          <w:hideMark/>
        </w:tcPr>
        <w:p w14:paraId="4D249C00" w14:textId="65148240" w:rsidR="00D14D28" w:rsidRDefault="00D14D28" w:rsidP="00D14D28">
          <w:pPr>
            <w:jc w:val="both"/>
            <w:rPr>
              <w:rFonts w:ascii="Palatino Linotype" w:hAnsi="Palatino Linotype"/>
              <w:b/>
              <w:sz w:val="22"/>
              <w:szCs w:val="22"/>
              <w:lang w:val="es-ES_tradnl"/>
            </w:rPr>
          </w:pPr>
          <w:r>
            <w:rPr>
              <w:rFonts w:ascii="Palatino Linotype" w:hAnsi="Palatino Linotype"/>
              <w:b/>
              <w:sz w:val="22"/>
              <w:szCs w:val="22"/>
              <w:lang w:val="es-ES_tradnl"/>
            </w:rPr>
            <w:t>04482/INFOEM/IP/RR/2023</w:t>
          </w:r>
        </w:p>
      </w:tc>
    </w:tr>
    <w:tr w:rsidR="00D14D28" w14:paraId="77999A15" w14:textId="77777777" w:rsidTr="00D14D28">
      <w:tc>
        <w:tcPr>
          <w:tcW w:w="2977" w:type="dxa"/>
          <w:vMerge/>
          <w:vAlign w:val="center"/>
          <w:hideMark/>
        </w:tcPr>
        <w:p w14:paraId="534BE289" w14:textId="77777777" w:rsidR="00D14D28" w:rsidRDefault="00D14D28" w:rsidP="00D14D28">
          <w:pPr>
            <w:rPr>
              <w:rFonts w:ascii="Palatino Linotype" w:hAnsi="Palatino Linotype"/>
              <w:b/>
              <w:sz w:val="22"/>
              <w:szCs w:val="22"/>
              <w:lang w:val="es-ES_tradnl" w:eastAsia="es-ES"/>
            </w:rPr>
          </w:pPr>
        </w:p>
      </w:tc>
      <w:tc>
        <w:tcPr>
          <w:tcW w:w="2552" w:type="dxa"/>
          <w:hideMark/>
        </w:tcPr>
        <w:p w14:paraId="213E8C3F"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4005" w:type="dxa"/>
          <w:vAlign w:val="center"/>
          <w:hideMark/>
        </w:tcPr>
        <w:p w14:paraId="779704A1" w14:textId="3D46E631" w:rsidR="00D14D28" w:rsidRDefault="00D14D28" w:rsidP="00D14D28">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Sistema de Transporte Masivo y Teleférico del Estado de México</w:t>
          </w:r>
        </w:p>
      </w:tc>
    </w:tr>
    <w:tr w:rsidR="00D14D28" w14:paraId="64F936DC" w14:textId="77777777" w:rsidTr="00D14D28">
      <w:trPr>
        <w:trHeight w:val="228"/>
      </w:trPr>
      <w:tc>
        <w:tcPr>
          <w:tcW w:w="2977" w:type="dxa"/>
          <w:vMerge/>
          <w:vAlign w:val="center"/>
          <w:hideMark/>
        </w:tcPr>
        <w:p w14:paraId="5AB912BC" w14:textId="77777777" w:rsidR="00D14D28" w:rsidRDefault="00D14D28" w:rsidP="00D14D28">
          <w:pPr>
            <w:rPr>
              <w:rFonts w:ascii="Palatino Linotype" w:hAnsi="Palatino Linotype"/>
              <w:b/>
              <w:sz w:val="22"/>
              <w:szCs w:val="22"/>
              <w:lang w:val="es-ES_tradnl" w:eastAsia="es-ES"/>
            </w:rPr>
          </w:pPr>
        </w:p>
      </w:tc>
      <w:tc>
        <w:tcPr>
          <w:tcW w:w="2552" w:type="dxa"/>
          <w:hideMark/>
        </w:tcPr>
        <w:p w14:paraId="0910A0EC"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005" w:type="dxa"/>
          <w:hideMark/>
        </w:tcPr>
        <w:p w14:paraId="5DFA436B" w14:textId="77777777" w:rsidR="00D14D28" w:rsidRDefault="00D14D28" w:rsidP="00D14D2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2E5EFA0" w14:textId="77777777" w:rsidR="00786646" w:rsidRDefault="00786646" w:rsidP="00D14D2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9F8B" w14:textId="77777777" w:rsidR="00D14D28" w:rsidRDefault="00D14D28" w:rsidP="000412F1">
    <w:pPr>
      <w:rPr>
        <w:rFonts w:ascii="Palatino Linotype" w:eastAsia="Palatino Linotype" w:hAnsi="Palatino Linotype" w:cs="Palatino Linotype"/>
        <w:sz w:val="28"/>
        <w:szCs w:val="28"/>
      </w:rPr>
    </w:pPr>
  </w:p>
  <w:tbl>
    <w:tblPr>
      <w:tblW w:w="10632" w:type="dxa"/>
      <w:tblInd w:w="-1276" w:type="dxa"/>
      <w:tblLayout w:type="fixed"/>
      <w:tblLook w:val="04A0" w:firstRow="1" w:lastRow="0" w:firstColumn="1" w:lastColumn="0" w:noHBand="0" w:noVBand="1"/>
    </w:tblPr>
    <w:tblGrid>
      <w:gridCol w:w="4111"/>
      <w:gridCol w:w="2552"/>
      <w:gridCol w:w="3969"/>
    </w:tblGrid>
    <w:tr w:rsidR="00D14D28" w14:paraId="42022E27" w14:textId="77777777" w:rsidTr="00D14D28">
      <w:tc>
        <w:tcPr>
          <w:tcW w:w="4111" w:type="dxa"/>
          <w:vMerge w:val="restart"/>
          <w:hideMark/>
        </w:tcPr>
        <w:p w14:paraId="65853CA9" w14:textId="48FA4393" w:rsidR="00D14D28" w:rsidRDefault="00D14D28" w:rsidP="00D14D28">
          <w:pPr>
            <w:rPr>
              <w:rFonts w:ascii="Palatino Linotype" w:hAnsi="Palatino Linotype"/>
              <w:b/>
              <w:sz w:val="22"/>
              <w:szCs w:val="22"/>
              <w:lang w:val="es-ES_tradnl"/>
            </w:rPr>
          </w:pPr>
          <w:r>
            <w:rPr>
              <w:rFonts w:ascii="Palatino Linotype" w:hAnsi="Palatino Linotype"/>
              <w:noProof/>
              <w:sz w:val="28"/>
              <w:szCs w:val="28"/>
              <w:lang w:val="es-ES_tradnl"/>
            </w:rPr>
            <w:t xml:space="preserve">              </w:t>
          </w:r>
          <w:r>
            <w:rPr>
              <w:rFonts w:ascii="Palatino Linotype" w:hAnsi="Palatino Linotype"/>
              <w:noProof/>
              <w:sz w:val="28"/>
              <w:szCs w:val="28"/>
            </w:rPr>
            <w:drawing>
              <wp:inline distT="0" distB="0" distL="0" distR="0" wp14:anchorId="5826D9FA" wp14:editId="7FDFD4F9">
                <wp:extent cx="1668780" cy="8382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8200"/>
                        </a:xfrm>
                        <a:prstGeom prst="rect">
                          <a:avLst/>
                        </a:prstGeom>
                        <a:noFill/>
                        <a:ln>
                          <a:noFill/>
                        </a:ln>
                      </pic:spPr>
                    </pic:pic>
                  </a:graphicData>
                </a:graphic>
              </wp:inline>
            </w:drawing>
          </w:r>
          <w:r>
            <w:rPr>
              <w:rFonts w:ascii="Palatino Linotype" w:hAnsi="Palatino Linotype"/>
              <w:b/>
              <w:sz w:val="22"/>
              <w:szCs w:val="22"/>
              <w:lang w:val="es-ES_tradnl"/>
            </w:rPr>
            <w:t xml:space="preserve">       </w:t>
          </w:r>
        </w:p>
      </w:tc>
      <w:tc>
        <w:tcPr>
          <w:tcW w:w="2552" w:type="dxa"/>
          <w:hideMark/>
        </w:tcPr>
        <w:p w14:paraId="43750E5D"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969" w:type="dxa"/>
          <w:vAlign w:val="center"/>
          <w:hideMark/>
        </w:tcPr>
        <w:p w14:paraId="7CB4DFFF" w14:textId="42B3B22A" w:rsidR="00D14D28" w:rsidRDefault="00D14D28" w:rsidP="00D14D28">
          <w:pPr>
            <w:jc w:val="both"/>
            <w:rPr>
              <w:rFonts w:ascii="Palatino Linotype" w:hAnsi="Palatino Linotype"/>
              <w:b/>
              <w:sz w:val="22"/>
              <w:szCs w:val="22"/>
              <w:lang w:val="es-ES_tradnl"/>
            </w:rPr>
          </w:pPr>
          <w:r>
            <w:rPr>
              <w:rFonts w:ascii="Palatino Linotype" w:hAnsi="Palatino Linotype"/>
              <w:b/>
              <w:sz w:val="22"/>
              <w:szCs w:val="22"/>
              <w:lang w:val="es-ES_tradnl"/>
            </w:rPr>
            <w:t>04482/INFOEM/IP/RR/2023</w:t>
          </w:r>
        </w:p>
      </w:tc>
    </w:tr>
    <w:tr w:rsidR="00D14D28" w14:paraId="31141AF1" w14:textId="77777777" w:rsidTr="00D14D28">
      <w:tc>
        <w:tcPr>
          <w:tcW w:w="4111" w:type="dxa"/>
          <w:vMerge/>
          <w:vAlign w:val="center"/>
          <w:hideMark/>
        </w:tcPr>
        <w:p w14:paraId="68B15306" w14:textId="77777777" w:rsidR="00D14D28" w:rsidRDefault="00D14D28" w:rsidP="00D14D28">
          <w:pPr>
            <w:rPr>
              <w:rFonts w:ascii="Palatino Linotype" w:hAnsi="Palatino Linotype"/>
              <w:b/>
              <w:sz w:val="22"/>
              <w:szCs w:val="22"/>
              <w:lang w:val="es-ES_tradnl" w:eastAsia="es-ES"/>
            </w:rPr>
          </w:pPr>
        </w:p>
      </w:tc>
      <w:tc>
        <w:tcPr>
          <w:tcW w:w="2552" w:type="dxa"/>
          <w:hideMark/>
        </w:tcPr>
        <w:p w14:paraId="75CB0A9B"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969" w:type="dxa"/>
          <w:vAlign w:val="center"/>
        </w:tcPr>
        <w:p w14:paraId="0962DF10" w14:textId="68681A5F" w:rsidR="00D14D28" w:rsidRDefault="00B8653E" w:rsidP="00D14D28">
          <w:pPr>
            <w:jc w:val="both"/>
            <w:rPr>
              <w:rFonts w:ascii="Palatino Linotype" w:hAnsi="Palatino Linotype"/>
              <w:b/>
              <w:sz w:val="22"/>
              <w:szCs w:val="22"/>
              <w:lang w:val="es-ES_tradnl"/>
            </w:rPr>
          </w:pPr>
          <w:r>
            <w:rPr>
              <w:rFonts w:ascii="Palatino Linotype" w:eastAsia="Palatino Linotype" w:hAnsi="Palatino Linotype" w:cs="Palatino Linotype"/>
              <w:b/>
            </w:rPr>
            <w:t>XXXXXXX</w:t>
          </w:r>
        </w:p>
      </w:tc>
    </w:tr>
    <w:tr w:rsidR="00D14D28" w14:paraId="7014E857" w14:textId="77777777" w:rsidTr="00D14D28">
      <w:trPr>
        <w:trHeight w:val="228"/>
      </w:trPr>
      <w:tc>
        <w:tcPr>
          <w:tcW w:w="4111" w:type="dxa"/>
          <w:vMerge/>
          <w:vAlign w:val="center"/>
          <w:hideMark/>
        </w:tcPr>
        <w:p w14:paraId="6B5A56E1" w14:textId="77777777" w:rsidR="00D14D28" w:rsidRDefault="00D14D28" w:rsidP="00D14D28">
          <w:pPr>
            <w:rPr>
              <w:rFonts w:ascii="Palatino Linotype" w:hAnsi="Palatino Linotype"/>
              <w:b/>
              <w:sz w:val="22"/>
              <w:szCs w:val="22"/>
              <w:lang w:val="es-ES_tradnl" w:eastAsia="es-ES"/>
            </w:rPr>
          </w:pPr>
        </w:p>
      </w:tc>
      <w:tc>
        <w:tcPr>
          <w:tcW w:w="2552" w:type="dxa"/>
          <w:hideMark/>
        </w:tcPr>
        <w:p w14:paraId="03C3F2F3"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969" w:type="dxa"/>
          <w:vAlign w:val="center"/>
          <w:hideMark/>
        </w:tcPr>
        <w:p w14:paraId="0F4BF579" w14:textId="6C4AF5E2" w:rsidR="00D14D28" w:rsidRDefault="00D14D28" w:rsidP="00D14D28">
          <w:pPr>
            <w:jc w:val="both"/>
            <w:rPr>
              <w:rFonts w:ascii="Palatino Linotype" w:hAnsi="Palatino Linotype"/>
              <w:b/>
              <w:sz w:val="22"/>
              <w:szCs w:val="22"/>
              <w:lang w:val="es-ES_tradnl"/>
            </w:rPr>
          </w:pPr>
          <w:r>
            <w:rPr>
              <w:rFonts w:ascii="Palatino Linotype" w:eastAsia="Palatino Linotype" w:hAnsi="Palatino Linotype" w:cs="Palatino Linotype"/>
              <w:b/>
              <w:sz w:val="22"/>
              <w:szCs w:val="22"/>
            </w:rPr>
            <w:t>Sistema de Transporte Masivo y Teleférico del Estado de México</w:t>
          </w:r>
        </w:p>
      </w:tc>
    </w:tr>
    <w:tr w:rsidR="00D14D28" w14:paraId="0F706346" w14:textId="77777777" w:rsidTr="00D14D28">
      <w:tc>
        <w:tcPr>
          <w:tcW w:w="4111" w:type="dxa"/>
          <w:vMerge/>
          <w:vAlign w:val="center"/>
          <w:hideMark/>
        </w:tcPr>
        <w:p w14:paraId="6D223316" w14:textId="77777777" w:rsidR="00D14D28" w:rsidRDefault="00D14D28" w:rsidP="00D14D28">
          <w:pPr>
            <w:rPr>
              <w:rFonts w:ascii="Palatino Linotype" w:hAnsi="Palatino Linotype"/>
              <w:b/>
              <w:sz w:val="22"/>
              <w:szCs w:val="22"/>
              <w:lang w:val="es-ES_tradnl" w:eastAsia="es-ES"/>
            </w:rPr>
          </w:pPr>
        </w:p>
      </w:tc>
      <w:tc>
        <w:tcPr>
          <w:tcW w:w="2552" w:type="dxa"/>
          <w:hideMark/>
        </w:tcPr>
        <w:p w14:paraId="540EB8F8" w14:textId="77777777" w:rsidR="00D14D28" w:rsidRDefault="00D14D28" w:rsidP="00D14D2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969" w:type="dxa"/>
          <w:hideMark/>
        </w:tcPr>
        <w:p w14:paraId="53DAE42D" w14:textId="77777777" w:rsidR="00D14D28" w:rsidRDefault="00D14D28" w:rsidP="00D14D2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15FAB7A" w14:textId="77777777" w:rsidR="00786646" w:rsidRDefault="00646A3D" w:rsidP="000412F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73D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position-horizontal:center;mso-position-horizontal-relative:margin;mso-position-vertical:center;mso-position-vertical-relative:margin">
          <v:imagedata r:id="rId2"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62EE"/>
    <w:multiLevelType w:val="hybridMultilevel"/>
    <w:tmpl w:val="B61CF0D6"/>
    <w:lvl w:ilvl="0" w:tplc="F92E1FD2">
      <w:start w:val="1"/>
      <w:numFmt w:val="decimal"/>
      <w:lvlText w:val="%1."/>
      <w:lvlJc w:val="left"/>
      <w:pPr>
        <w:ind w:left="928"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64038"/>
    <w:multiLevelType w:val="hybridMultilevel"/>
    <w:tmpl w:val="CAB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31F84"/>
    <w:multiLevelType w:val="hybridMultilevel"/>
    <w:tmpl w:val="EFDC4EC2"/>
    <w:lvl w:ilvl="0" w:tplc="EA427BC6">
      <w:start w:val="3"/>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1B0B6F"/>
    <w:multiLevelType w:val="multilevel"/>
    <w:tmpl w:val="B71E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74E0D"/>
    <w:multiLevelType w:val="hybridMultilevel"/>
    <w:tmpl w:val="B61CF0D6"/>
    <w:lvl w:ilvl="0" w:tplc="F92E1FD2">
      <w:start w:val="1"/>
      <w:numFmt w:val="decimal"/>
      <w:lvlText w:val="%1."/>
      <w:lvlJc w:val="left"/>
      <w:pPr>
        <w:ind w:left="928"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B076AB"/>
    <w:multiLevelType w:val="hybridMultilevel"/>
    <w:tmpl w:val="5E4E44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5D5C29"/>
    <w:multiLevelType w:val="hybridMultilevel"/>
    <w:tmpl w:val="B63E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12"/>
    <w:rsid w:val="00034D2C"/>
    <w:rsid w:val="000F2295"/>
    <w:rsid w:val="00122C06"/>
    <w:rsid w:val="00196F19"/>
    <w:rsid w:val="001A0C7A"/>
    <w:rsid w:val="001D2789"/>
    <w:rsid w:val="002543A8"/>
    <w:rsid w:val="002635F5"/>
    <w:rsid w:val="00277961"/>
    <w:rsid w:val="00282895"/>
    <w:rsid w:val="002B06FC"/>
    <w:rsid w:val="002F46BA"/>
    <w:rsid w:val="002F64EA"/>
    <w:rsid w:val="0035359C"/>
    <w:rsid w:val="003757DC"/>
    <w:rsid w:val="004049D1"/>
    <w:rsid w:val="004519EE"/>
    <w:rsid w:val="00456209"/>
    <w:rsid w:val="00475213"/>
    <w:rsid w:val="0049073E"/>
    <w:rsid w:val="004E5AFD"/>
    <w:rsid w:val="005009AE"/>
    <w:rsid w:val="00544EBE"/>
    <w:rsid w:val="0056441E"/>
    <w:rsid w:val="006432CD"/>
    <w:rsid w:val="00646A3D"/>
    <w:rsid w:val="0067592C"/>
    <w:rsid w:val="00686639"/>
    <w:rsid w:val="006C194B"/>
    <w:rsid w:val="00710952"/>
    <w:rsid w:val="00760DF4"/>
    <w:rsid w:val="00770C6E"/>
    <w:rsid w:val="0077390B"/>
    <w:rsid w:val="00786646"/>
    <w:rsid w:val="007A1ABE"/>
    <w:rsid w:val="007A7572"/>
    <w:rsid w:val="008E72EE"/>
    <w:rsid w:val="00905E43"/>
    <w:rsid w:val="00917443"/>
    <w:rsid w:val="009201DB"/>
    <w:rsid w:val="0093273D"/>
    <w:rsid w:val="009658B8"/>
    <w:rsid w:val="009C1962"/>
    <w:rsid w:val="009E5FCC"/>
    <w:rsid w:val="009F7D65"/>
    <w:rsid w:val="00AC6D6B"/>
    <w:rsid w:val="00AD6897"/>
    <w:rsid w:val="00B8653E"/>
    <w:rsid w:val="00BE1AC9"/>
    <w:rsid w:val="00C25229"/>
    <w:rsid w:val="00D11912"/>
    <w:rsid w:val="00D14D28"/>
    <w:rsid w:val="00D1620A"/>
    <w:rsid w:val="00D16687"/>
    <w:rsid w:val="00E50A0B"/>
    <w:rsid w:val="00E57569"/>
    <w:rsid w:val="00E612D7"/>
    <w:rsid w:val="00E9350D"/>
    <w:rsid w:val="00EE2004"/>
    <w:rsid w:val="00F0378A"/>
    <w:rsid w:val="00F5765E"/>
    <w:rsid w:val="00F965B3"/>
    <w:rsid w:val="00FF77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CCF71"/>
  <w15:chartTrackingRefBased/>
  <w15:docId w15:val="{FB33AAEA-8724-4E19-9B99-0838620B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91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D68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68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D689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AD689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1191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1191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D11912"/>
    <w:rPr>
      <w:vertAlign w:val="superscript"/>
    </w:rPr>
  </w:style>
  <w:style w:type="table" w:customStyle="1" w:styleId="2">
    <w:name w:val="2"/>
    <w:basedOn w:val="Tablanormal"/>
    <w:rsid w:val="00D11912"/>
    <w:pPr>
      <w:spacing w:after="0" w:line="240" w:lineRule="auto"/>
    </w:pPr>
    <w:rPr>
      <w:rFonts w:ascii="Arial" w:eastAsia="Arial" w:hAnsi="Arial" w:cs="Arial"/>
      <w:lang w:eastAsia="es-MX"/>
    </w:rPr>
    <w:tblPr>
      <w:tblStyleRowBandSize w:val="1"/>
      <w:tblStyleColBandSize w:val="1"/>
      <w:tblCellMar>
        <w:top w:w="100" w:type="dxa"/>
        <w:left w:w="115" w:type="dxa"/>
        <w:bottom w:w="100" w:type="dxa"/>
        <w:right w:w="115" w:type="dxa"/>
      </w:tblCellMar>
    </w:tblPr>
  </w:style>
  <w:style w:type="table" w:customStyle="1" w:styleId="1">
    <w:name w:val="1"/>
    <w:basedOn w:val="Tablanormal"/>
    <w:rsid w:val="00D11912"/>
    <w:pPr>
      <w:spacing w:after="0" w:line="240" w:lineRule="auto"/>
    </w:pPr>
    <w:rPr>
      <w:rFonts w:ascii="Arial" w:eastAsia="Arial" w:hAnsi="Arial" w:cs="Arial"/>
      <w:lang w:eastAsia="es-MX"/>
    </w:rPr>
    <w:tblPr>
      <w:tblStyleRowBandSize w:val="1"/>
      <w:tblStyleColBandSize w:val="1"/>
      <w:tblCellMar>
        <w:top w:w="100" w:type="dxa"/>
        <w:left w:w="115" w:type="dxa"/>
        <w:bottom w:w="100"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11912"/>
    <w:pPr>
      <w:ind w:left="720"/>
      <w:contextualSpacing/>
    </w:pPr>
  </w:style>
  <w:style w:type="character" w:styleId="Hipervnculo">
    <w:name w:val="Hyperlink"/>
    <w:uiPriority w:val="99"/>
    <w:unhideWhenUsed/>
    <w:rsid w:val="00D11912"/>
    <w:rPr>
      <w:strike w:val="0"/>
      <w:dstrike w:val="0"/>
      <w:color w:val="035899"/>
      <w:u w:val="none"/>
      <w:effect w:val="none"/>
    </w:rPr>
  </w:style>
  <w:style w:type="paragraph" w:styleId="Piedepgina">
    <w:name w:val="footer"/>
    <w:basedOn w:val="Normal"/>
    <w:link w:val="PiedepginaCar"/>
    <w:uiPriority w:val="99"/>
    <w:unhideWhenUsed/>
    <w:rsid w:val="00D11912"/>
    <w:pPr>
      <w:tabs>
        <w:tab w:val="center" w:pos="4419"/>
        <w:tab w:val="right" w:pos="8838"/>
      </w:tabs>
    </w:pPr>
  </w:style>
  <w:style w:type="character" w:customStyle="1" w:styleId="PiedepginaCar">
    <w:name w:val="Pie de página Car"/>
    <w:basedOn w:val="Fuentedeprrafopredeter"/>
    <w:link w:val="Piedepgina"/>
    <w:uiPriority w:val="99"/>
    <w:rsid w:val="00D11912"/>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D6897"/>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AD6897"/>
    <w:rPr>
      <w:rFonts w:asciiTheme="majorHAnsi" w:eastAsiaTheme="majorEastAsia" w:hAnsiTheme="majorHAnsi" w:cstheme="majorBidi"/>
      <w:color w:val="2E74B5" w:themeColor="accent1" w:themeShade="BF"/>
      <w:sz w:val="26"/>
      <w:szCs w:val="26"/>
      <w:lang w:eastAsia="es-MX"/>
    </w:rPr>
  </w:style>
  <w:style w:type="character" w:customStyle="1" w:styleId="Ttulo3Car">
    <w:name w:val="Título 3 Car"/>
    <w:basedOn w:val="Fuentedeprrafopredeter"/>
    <w:link w:val="Ttulo3"/>
    <w:uiPriority w:val="9"/>
    <w:rsid w:val="00AD6897"/>
    <w:rPr>
      <w:rFonts w:asciiTheme="majorHAnsi" w:eastAsiaTheme="majorEastAsia" w:hAnsiTheme="majorHAnsi" w:cstheme="majorBidi"/>
      <w:color w:val="1F4D78" w:themeColor="accent1" w:themeShade="7F"/>
      <w:sz w:val="24"/>
      <w:szCs w:val="24"/>
      <w:lang w:eastAsia="es-MX"/>
    </w:rPr>
  </w:style>
  <w:style w:type="character" w:customStyle="1" w:styleId="Ttulo4Car">
    <w:name w:val="Título 4 Car"/>
    <w:basedOn w:val="Fuentedeprrafopredeter"/>
    <w:link w:val="Ttulo4"/>
    <w:uiPriority w:val="9"/>
    <w:rsid w:val="00AD6897"/>
    <w:rPr>
      <w:rFonts w:asciiTheme="majorHAnsi" w:eastAsiaTheme="majorEastAsia" w:hAnsiTheme="majorHAnsi" w:cstheme="majorBidi"/>
      <w:i/>
      <w:iCs/>
      <w:color w:val="2E74B5" w:themeColor="accent1" w:themeShade="BF"/>
      <w:sz w:val="24"/>
      <w:szCs w:val="24"/>
      <w:lang w:eastAsia="es-MX"/>
    </w:rPr>
  </w:style>
  <w:style w:type="paragraph" w:styleId="Lista">
    <w:name w:val="List"/>
    <w:basedOn w:val="Normal"/>
    <w:uiPriority w:val="99"/>
    <w:unhideWhenUsed/>
    <w:rsid w:val="00AD6897"/>
    <w:pPr>
      <w:ind w:left="283" w:hanging="283"/>
      <w:contextualSpacing/>
    </w:pPr>
  </w:style>
  <w:style w:type="paragraph" w:styleId="Lista2">
    <w:name w:val="List 2"/>
    <w:basedOn w:val="Normal"/>
    <w:uiPriority w:val="99"/>
    <w:unhideWhenUsed/>
    <w:rsid w:val="00AD6897"/>
    <w:pPr>
      <w:ind w:left="566" w:hanging="283"/>
      <w:contextualSpacing/>
    </w:pPr>
  </w:style>
  <w:style w:type="paragraph" w:styleId="Continuarlista">
    <w:name w:val="List Continue"/>
    <w:basedOn w:val="Normal"/>
    <w:uiPriority w:val="99"/>
    <w:unhideWhenUsed/>
    <w:rsid w:val="00AD6897"/>
    <w:pPr>
      <w:spacing w:after="120"/>
      <w:ind w:left="283"/>
      <w:contextualSpacing/>
    </w:pPr>
  </w:style>
  <w:style w:type="paragraph" w:styleId="Textoindependiente">
    <w:name w:val="Body Text"/>
    <w:basedOn w:val="Normal"/>
    <w:link w:val="TextoindependienteCar"/>
    <w:uiPriority w:val="99"/>
    <w:unhideWhenUsed/>
    <w:rsid w:val="00AD6897"/>
    <w:pPr>
      <w:spacing w:after="120"/>
    </w:pPr>
  </w:style>
  <w:style w:type="character" w:customStyle="1" w:styleId="TextoindependienteCar">
    <w:name w:val="Texto independiente Car"/>
    <w:basedOn w:val="Fuentedeprrafopredeter"/>
    <w:link w:val="Textoindependiente"/>
    <w:uiPriority w:val="99"/>
    <w:rsid w:val="00AD6897"/>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semiHidden/>
    <w:unhideWhenUsed/>
    <w:rsid w:val="00AD6897"/>
    <w:pPr>
      <w:spacing w:after="120"/>
      <w:ind w:left="283"/>
    </w:pPr>
  </w:style>
  <w:style w:type="character" w:customStyle="1" w:styleId="SangradetextonormalCar">
    <w:name w:val="Sangría de texto normal Car"/>
    <w:basedOn w:val="Fuentedeprrafopredeter"/>
    <w:link w:val="Sangradetextonormal"/>
    <w:uiPriority w:val="99"/>
    <w:semiHidden/>
    <w:rsid w:val="00AD689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AD689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6897"/>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765E"/>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3757DC"/>
    <w:rPr>
      <w:sz w:val="16"/>
      <w:szCs w:val="16"/>
    </w:rPr>
  </w:style>
  <w:style w:type="paragraph" w:styleId="Textocomentario">
    <w:name w:val="annotation text"/>
    <w:basedOn w:val="Normal"/>
    <w:link w:val="TextocomentarioCar"/>
    <w:uiPriority w:val="99"/>
    <w:unhideWhenUsed/>
    <w:rsid w:val="003757DC"/>
    <w:rPr>
      <w:sz w:val="20"/>
      <w:szCs w:val="20"/>
    </w:rPr>
  </w:style>
  <w:style w:type="character" w:customStyle="1" w:styleId="TextocomentarioCar">
    <w:name w:val="Texto comentario Car"/>
    <w:basedOn w:val="Fuentedeprrafopredeter"/>
    <w:link w:val="Textocomentario"/>
    <w:uiPriority w:val="99"/>
    <w:rsid w:val="003757DC"/>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757DC"/>
    <w:rPr>
      <w:b/>
      <w:bCs/>
    </w:rPr>
  </w:style>
  <w:style w:type="character" w:customStyle="1" w:styleId="AsuntodelcomentarioCar">
    <w:name w:val="Asunto del comentario Car"/>
    <w:basedOn w:val="TextocomentarioCar"/>
    <w:link w:val="Asuntodelcomentario"/>
    <w:uiPriority w:val="99"/>
    <w:semiHidden/>
    <w:rsid w:val="003757DC"/>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3757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7DC"/>
    <w:rPr>
      <w:rFonts w:ascii="Segoe UI" w:eastAsia="Times New Roman" w:hAnsi="Segoe UI" w:cs="Segoe UI"/>
      <w:sz w:val="18"/>
      <w:szCs w:val="18"/>
      <w:lang w:eastAsia="es-MX"/>
    </w:rPr>
  </w:style>
  <w:style w:type="paragraph" w:styleId="Revisin">
    <w:name w:val="Revision"/>
    <w:hidden/>
    <w:uiPriority w:val="99"/>
    <w:semiHidden/>
    <w:rsid w:val="00AC6D6B"/>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44697">
      <w:bodyDiv w:val="1"/>
      <w:marLeft w:val="0"/>
      <w:marRight w:val="0"/>
      <w:marTop w:val="0"/>
      <w:marBottom w:val="0"/>
      <w:divBdr>
        <w:top w:val="none" w:sz="0" w:space="0" w:color="auto"/>
        <w:left w:val="none" w:sz="0" w:space="0" w:color="auto"/>
        <w:bottom w:val="none" w:sz="0" w:space="0" w:color="auto"/>
        <w:right w:val="none" w:sz="0" w:space="0" w:color="auto"/>
      </w:divBdr>
    </w:div>
    <w:div w:id="522597914">
      <w:bodyDiv w:val="1"/>
      <w:marLeft w:val="0"/>
      <w:marRight w:val="0"/>
      <w:marTop w:val="0"/>
      <w:marBottom w:val="0"/>
      <w:divBdr>
        <w:top w:val="none" w:sz="0" w:space="0" w:color="auto"/>
        <w:left w:val="none" w:sz="0" w:space="0" w:color="auto"/>
        <w:bottom w:val="none" w:sz="0" w:space="0" w:color="auto"/>
        <w:right w:val="none" w:sz="0" w:space="0" w:color="auto"/>
      </w:divBdr>
    </w:div>
    <w:div w:id="565074195">
      <w:bodyDiv w:val="1"/>
      <w:marLeft w:val="0"/>
      <w:marRight w:val="0"/>
      <w:marTop w:val="0"/>
      <w:marBottom w:val="0"/>
      <w:divBdr>
        <w:top w:val="none" w:sz="0" w:space="0" w:color="auto"/>
        <w:left w:val="none" w:sz="0" w:space="0" w:color="auto"/>
        <w:bottom w:val="none" w:sz="0" w:space="0" w:color="auto"/>
        <w:right w:val="none" w:sz="0" w:space="0" w:color="auto"/>
      </w:divBdr>
    </w:div>
    <w:div w:id="638462409">
      <w:bodyDiv w:val="1"/>
      <w:marLeft w:val="0"/>
      <w:marRight w:val="0"/>
      <w:marTop w:val="0"/>
      <w:marBottom w:val="0"/>
      <w:divBdr>
        <w:top w:val="none" w:sz="0" w:space="0" w:color="auto"/>
        <w:left w:val="none" w:sz="0" w:space="0" w:color="auto"/>
        <w:bottom w:val="none" w:sz="0" w:space="0" w:color="auto"/>
        <w:right w:val="none" w:sz="0" w:space="0" w:color="auto"/>
      </w:divBdr>
    </w:div>
    <w:div w:id="722216173">
      <w:bodyDiv w:val="1"/>
      <w:marLeft w:val="0"/>
      <w:marRight w:val="0"/>
      <w:marTop w:val="0"/>
      <w:marBottom w:val="0"/>
      <w:divBdr>
        <w:top w:val="none" w:sz="0" w:space="0" w:color="auto"/>
        <w:left w:val="none" w:sz="0" w:space="0" w:color="auto"/>
        <w:bottom w:val="none" w:sz="0" w:space="0" w:color="auto"/>
        <w:right w:val="none" w:sz="0" w:space="0" w:color="auto"/>
      </w:divBdr>
    </w:div>
    <w:div w:id="1100561918">
      <w:bodyDiv w:val="1"/>
      <w:marLeft w:val="0"/>
      <w:marRight w:val="0"/>
      <w:marTop w:val="0"/>
      <w:marBottom w:val="0"/>
      <w:divBdr>
        <w:top w:val="none" w:sz="0" w:space="0" w:color="auto"/>
        <w:left w:val="none" w:sz="0" w:space="0" w:color="auto"/>
        <w:bottom w:val="none" w:sz="0" w:space="0" w:color="auto"/>
        <w:right w:val="none" w:sz="0" w:space="0" w:color="auto"/>
      </w:divBdr>
    </w:div>
    <w:div w:id="1216628429">
      <w:bodyDiv w:val="1"/>
      <w:marLeft w:val="0"/>
      <w:marRight w:val="0"/>
      <w:marTop w:val="0"/>
      <w:marBottom w:val="0"/>
      <w:divBdr>
        <w:top w:val="none" w:sz="0" w:space="0" w:color="auto"/>
        <w:left w:val="none" w:sz="0" w:space="0" w:color="auto"/>
        <w:bottom w:val="none" w:sz="0" w:space="0" w:color="auto"/>
        <w:right w:val="none" w:sz="0" w:space="0" w:color="auto"/>
      </w:divBdr>
    </w:div>
    <w:div w:id="204459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itramytem.edomex.gob.mx/mexibus" TargetMode="External"/><Relationship Id="rId2" Type="http://schemas.openxmlformats.org/officeDocument/2006/relationships/hyperlink" Target="https://es.freelogodesign.org/blog/2018/07/27/que-es-un-formato-vectorial-y-por-que-es-necesario" TargetMode="External"/><Relationship Id="rId1" Type="http://schemas.openxmlformats.org/officeDocument/2006/relationships/hyperlink" Target="https://www.adobe.com/mx/creativecloud/file-types/image/vecto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4BEC-C239-43E1-8237-BB5122F5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4773</Words>
  <Characters>26253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INFOEM382</dc:creator>
  <cp:keywords/>
  <dc:description/>
  <cp:lastModifiedBy>INFOEM381</cp:lastModifiedBy>
  <cp:revision>8</cp:revision>
  <cp:lastPrinted>2024-01-19T15:36:00Z</cp:lastPrinted>
  <dcterms:created xsi:type="dcterms:W3CDTF">2024-01-15T22:18:00Z</dcterms:created>
  <dcterms:modified xsi:type="dcterms:W3CDTF">2024-02-06T20:44:00Z</dcterms:modified>
</cp:coreProperties>
</file>