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5AC0"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tres de abril de dos mil veinticuatro. </w:t>
      </w:r>
    </w:p>
    <w:p w14:paraId="7E385DA6"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VISTO</w:t>
      </w:r>
      <w:r w:rsidRPr="00E9084A">
        <w:rPr>
          <w:rFonts w:ascii="Palatino Linotype" w:eastAsia="Palatino Linotype" w:hAnsi="Palatino Linotype" w:cs="Palatino Linotype"/>
        </w:rPr>
        <w:t xml:space="preserve"> el expediente formado con motivo del recurso de revisión </w:t>
      </w:r>
      <w:r w:rsidRPr="00E9084A">
        <w:rPr>
          <w:rFonts w:ascii="Palatino Linotype" w:eastAsia="Palatino Linotype" w:hAnsi="Palatino Linotype" w:cs="Palatino Linotype"/>
          <w:b/>
        </w:rPr>
        <w:t>00399/INFOEM/IP/RR/2023</w:t>
      </w:r>
      <w:r w:rsidRPr="00E9084A">
        <w:rPr>
          <w:rFonts w:ascii="Palatino Linotype" w:eastAsia="Palatino Linotype" w:hAnsi="Palatino Linotype" w:cs="Palatino Linotype"/>
        </w:rPr>
        <w:t>, interpuesto por</w:t>
      </w:r>
      <w:r w:rsidRPr="00E9084A">
        <w:rPr>
          <w:rFonts w:ascii="Palatino Linotype" w:eastAsia="Palatino Linotype" w:hAnsi="Palatino Linotype" w:cs="Palatino Linotype"/>
          <w:b/>
        </w:rPr>
        <w:t xml:space="preserve"> un particular que no proporcionó su nombre</w:t>
      </w:r>
      <w:r w:rsidRPr="00E9084A">
        <w:rPr>
          <w:rFonts w:ascii="Palatino Linotype" w:eastAsia="Palatino Linotype" w:hAnsi="Palatino Linotype" w:cs="Palatino Linotype"/>
        </w:rPr>
        <w:t xml:space="preserve">, en lo sucesivo la parte </w:t>
      </w:r>
      <w:r w:rsidRPr="00E9084A">
        <w:rPr>
          <w:rFonts w:ascii="Palatino Linotype" w:eastAsia="Palatino Linotype" w:hAnsi="Palatino Linotype" w:cs="Palatino Linotype"/>
          <w:b/>
        </w:rPr>
        <w:t>RECURRENTE,</w:t>
      </w:r>
      <w:r w:rsidRPr="00E9084A">
        <w:rPr>
          <w:rFonts w:ascii="Palatino Linotype" w:eastAsia="Palatino Linotype" w:hAnsi="Palatino Linotype" w:cs="Palatino Linotype"/>
        </w:rPr>
        <w:t xml:space="preserve"> en contra de la respuesta a su solicitud de información con número de folio</w:t>
      </w:r>
      <w:r w:rsidRPr="00E9084A">
        <w:rPr>
          <w:rFonts w:ascii="Palatino Linotype" w:eastAsia="Palatino Linotype" w:hAnsi="Palatino Linotype" w:cs="Palatino Linotype"/>
          <w:b/>
        </w:rPr>
        <w:t xml:space="preserve"> 00150/TIANGUIS/IP/2023, </w:t>
      </w:r>
      <w:r w:rsidRPr="00E9084A">
        <w:rPr>
          <w:rFonts w:ascii="Palatino Linotype" w:eastAsia="Palatino Linotype" w:hAnsi="Palatino Linotype" w:cs="Palatino Linotype"/>
        </w:rPr>
        <w:t xml:space="preserve">por parte del </w:t>
      </w:r>
      <w:r w:rsidRPr="00E9084A">
        <w:rPr>
          <w:rFonts w:ascii="Palatino Linotype" w:eastAsia="Palatino Linotype" w:hAnsi="Palatino Linotype" w:cs="Palatino Linotype"/>
          <w:b/>
        </w:rPr>
        <w:t xml:space="preserve">Ayuntamiento de Tianguistenco, </w:t>
      </w:r>
      <w:r w:rsidRPr="00E9084A">
        <w:rPr>
          <w:rFonts w:ascii="Palatino Linotype" w:eastAsia="Palatino Linotype" w:hAnsi="Palatino Linotype" w:cs="Palatino Linotype"/>
        </w:rPr>
        <w:t xml:space="preserve">en lo sucesivo el </w:t>
      </w:r>
      <w:r w:rsidRPr="00E9084A">
        <w:rPr>
          <w:rFonts w:ascii="Palatino Linotype" w:eastAsia="Palatino Linotype" w:hAnsi="Palatino Linotype" w:cs="Palatino Linotype"/>
          <w:b/>
        </w:rPr>
        <w:t xml:space="preserve">SUJETO OBLIGADO, </w:t>
      </w:r>
      <w:r w:rsidRPr="00E9084A">
        <w:rPr>
          <w:rFonts w:ascii="Palatino Linotype" w:eastAsia="Palatino Linotype" w:hAnsi="Palatino Linotype" w:cs="Palatino Linotype"/>
        </w:rPr>
        <w:t xml:space="preserve">se procede a dictar la presente resolución con base en los siguientes: </w:t>
      </w:r>
    </w:p>
    <w:p w14:paraId="536DAAB4" w14:textId="77777777" w:rsidR="00A50E5C" w:rsidRPr="00E9084A" w:rsidRDefault="00E9084A">
      <w:pPr>
        <w:spacing w:before="240" w:after="240" w:line="360" w:lineRule="auto"/>
        <w:jc w:val="center"/>
        <w:rPr>
          <w:rFonts w:ascii="Palatino Linotype" w:eastAsia="Palatino Linotype" w:hAnsi="Palatino Linotype" w:cs="Palatino Linotype"/>
          <w:b/>
        </w:rPr>
      </w:pPr>
      <w:r w:rsidRPr="00E9084A">
        <w:rPr>
          <w:rFonts w:ascii="Palatino Linotype" w:eastAsia="Palatino Linotype" w:hAnsi="Palatino Linotype" w:cs="Palatino Linotype"/>
          <w:b/>
        </w:rPr>
        <w:t>I. A N T E C E D E N T E S</w:t>
      </w:r>
    </w:p>
    <w:p w14:paraId="313AAFE8"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1. Solicitud de acceso a la información.</w:t>
      </w:r>
      <w:r w:rsidRPr="00E9084A">
        <w:rPr>
          <w:rFonts w:ascii="Palatino Linotype" w:eastAsia="Palatino Linotype" w:hAnsi="Palatino Linotype" w:cs="Palatino Linotype"/>
        </w:rPr>
        <w:t xml:space="preserve"> Con fecha </w:t>
      </w:r>
      <w:r w:rsidRPr="00E9084A">
        <w:rPr>
          <w:rFonts w:ascii="Palatino Linotype" w:eastAsia="Palatino Linotype" w:hAnsi="Palatino Linotype" w:cs="Palatino Linotype"/>
          <w:b/>
        </w:rPr>
        <w:t>cinco de diciembre de dos mil veintitrés,</w:t>
      </w:r>
      <w:r w:rsidRPr="00E9084A">
        <w:rPr>
          <w:rFonts w:ascii="Palatino Linotype" w:eastAsia="Palatino Linotype" w:hAnsi="Palatino Linotype" w:cs="Palatino Linotype"/>
        </w:rPr>
        <w:t xml:space="preserve"> la parte </w:t>
      </w:r>
      <w:r w:rsidRPr="00E9084A">
        <w:rPr>
          <w:rFonts w:ascii="Palatino Linotype" w:eastAsia="Palatino Linotype" w:hAnsi="Palatino Linotype" w:cs="Palatino Linotype"/>
          <w:b/>
        </w:rPr>
        <w:t xml:space="preserve">RECURRENTE </w:t>
      </w:r>
      <w:r w:rsidRPr="00E9084A">
        <w:rPr>
          <w:rFonts w:ascii="Palatino Linotype" w:eastAsia="Palatino Linotype" w:hAnsi="Palatino Linotype" w:cs="Palatino Linotype"/>
        </w:rPr>
        <w:t xml:space="preserve">presentó, a través del Sistema de Acceso a la Información Mexiquense, en lo subsecuente el </w:t>
      </w:r>
      <w:r w:rsidRPr="00E9084A">
        <w:rPr>
          <w:rFonts w:ascii="Palatino Linotype" w:eastAsia="Palatino Linotype" w:hAnsi="Palatino Linotype" w:cs="Palatino Linotype"/>
          <w:b/>
        </w:rPr>
        <w:t>SAIMEX,</w:t>
      </w:r>
      <w:r w:rsidRPr="00E9084A">
        <w:rPr>
          <w:rFonts w:ascii="Palatino Linotype" w:eastAsia="Palatino Linotype" w:hAnsi="Palatino Linotype" w:cs="Palatino Linotype"/>
        </w:rPr>
        <w:t xml:space="preserve"> ante 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la solicitud de acceso a la información pública, a la que se le asignó el número</w:t>
      </w:r>
      <w:r w:rsidRPr="00E9084A">
        <w:rPr>
          <w:rFonts w:ascii="Palatino Linotype" w:eastAsia="Palatino Linotype" w:hAnsi="Palatino Linotype" w:cs="Palatino Linotype"/>
          <w:b/>
        </w:rPr>
        <w:t xml:space="preserve"> 00150/TIANGUIS/IP/2023, </w:t>
      </w:r>
      <w:r w:rsidRPr="00E9084A">
        <w:rPr>
          <w:rFonts w:ascii="Palatino Linotype" w:eastAsia="Palatino Linotype" w:hAnsi="Palatino Linotype" w:cs="Palatino Linotype"/>
        </w:rPr>
        <w:t xml:space="preserve">mediante la cual requirió la información siguiente: </w:t>
      </w:r>
    </w:p>
    <w:p w14:paraId="337B1C11" w14:textId="77777777" w:rsidR="00A50E5C" w:rsidRPr="00E9084A" w:rsidRDefault="00E9084A">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E9084A">
        <w:rPr>
          <w:rFonts w:ascii="Palatino Linotype" w:eastAsia="Palatino Linotype" w:hAnsi="Palatino Linotype" w:cs="Palatino Linotype"/>
          <w:i/>
          <w:sz w:val="22"/>
          <w:szCs w:val="22"/>
        </w:rPr>
        <w:t>“Procedimientos iniciados en la Contraloría de Jesús Abel Luna” (Sic)</w:t>
      </w:r>
    </w:p>
    <w:p w14:paraId="14F08847" w14:textId="77777777" w:rsidR="00A50E5C" w:rsidRPr="00E9084A" w:rsidRDefault="00A50E5C">
      <w:pPr>
        <w:spacing w:before="240"/>
        <w:ind w:left="851" w:right="902"/>
        <w:jc w:val="both"/>
        <w:rPr>
          <w:rFonts w:ascii="Palatino Linotype" w:eastAsia="Palatino Linotype" w:hAnsi="Palatino Linotype" w:cs="Palatino Linotype"/>
          <w:i/>
          <w:sz w:val="22"/>
          <w:szCs w:val="22"/>
        </w:rPr>
      </w:pPr>
    </w:p>
    <w:p w14:paraId="6AA8C5EF"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Modalidad de Entrega:</w:t>
      </w:r>
      <w:r w:rsidRPr="00E9084A">
        <w:rPr>
          <w:rFonts w:ascii="Palatino Linotype" w:eastAsia="Palatino Linotype" w:hAnsi="Palatino Linotype" w:cs="Palatino Linotype"/>
        </w:rPr>
        <w:t xml:space="preserve"> A través de SAIMEX.</w:t>
      </w:r>
    </w:p>
    <w:p w14:paraId="67BE603A" w14:textId="77777777" w:rsidR="00A50E5C" w:rsidRPr="00E9084A" w:rsidRDefault="00A50E5C">
      <w:pPr>
        <w:spacing w:line="360" w:lineRule="auto"/>
        <w:jc w:val="both"/>
        <w:rPr>
          <w:rFonts w:ascii="Palatino Linotype" w:eastAsia="Palatino Linotype" w:hAnsi="Palatino Linotype" w:cs="Palatino Linotype"/>
        </w:rPr>
      </w:pPr>
    </w:p>
    <w:p w14:paraId="0D7E7B52" w14:textId="77777777" w:rsidR="00A50E5C" w:rsidRPr="00E9084A" w:rsidRDefault="00E9084A">
      <w:pPr>
        <w:spacing w:after="240" w:line="360" w:lineRule="auto"/>
        <w:jc w:val="both"/>
        <w:rPr>
          <w:rFonts w:ascii="Palatino Linotype" w:eastAsia="Palatino Linotype" w:hAnsi="Palatino Linotype" w:cs="Palatino Linotype"/>
          <w:b/>
        </w:rPr>
      </w:pPr>
      <w:r w:rsidRPr="00E9084A">
        <w:rPr>
          <w:rFonts w:ascii="Palatino Linotype" w:eastAsia="Palatino Linotype" w:hAnsi="Palatino Linotype" w:cs="Palatino Linotype"/>
          <w:b/>
        </w:rPr>
        <w:lastRenderedPageBreak/>
        <w:t xml:space="preserve">2. Respuesta. </w:t>
      </w:r>
      <w:r w:rsidRPr="00E9084A">
        <w:rPr>
          <w:rFonts w:ascii="Palatino Linotype" w:eastAsia="Palatino Linotype" w:hAnsi="Palatino Linotype" w:cs="Palatino Linotype"/>
        </w:rPr>
        <w:t xml:space="preserve">Con fecha </w:t>
      </w:r>
      <w:r w:rsidRPr="00E9084A">
        <w:rPr>
          <w:rFonts w:ascii="Palatino Linotype" w:eastAsia="Palatino Linotype" w:hAnsi="Palatino Linotype" w:cs="Palatino Linotype"/>
          <w:b/>
        </w:rPr>
        <w:t>quince de enero de dos mil veinticuatro</w:t>
      </w:r>
      <w:r w:rsidRPr="00E9084A">
        <w:rPr>
          <w:rFonts w:ascii="Palatino Linotype" w:eastAsia="Palatino Linotype" w:hAnsi="Palatino Linotype" w:cs="Palatino Linotype"/>
        </w:rPr>
        <w:t xml:space="preserve">, el </w:t>
      </w:r>
      <w:r w:rsidRPr="00E9084A">
        <w:rPr>
          <w:rFonts w:ascii="Palatino Linotype" w:eastAsia="Palatino Linotype" w:hAnsi="Palatino Linotype" w:cs="Palatino Linotype"/>
          <w:b/>
        </w:rPr>
        <w:t xml:space="preserve">SUJETO OBLIGADO </w:t>
      </w:r>
      <w:r w:rsidRPr="00E9084A">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84DC1FE" w14:textId="77777777" w:rsidR="00A50E5C" w:rsidRPr="00E9084A" w:rsidRDefault="00E9084A">
      <w:pPr>
        <w:spacing w:before="240" w:after="240"/>
        <w:ind w:left="851" w:right="902"/>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“…CONFORME A LO DISPUESTO EN LOS ARTICULOS 12, 150 Y 160 DE LA LEY DE TRANSPARENCIA Y ACCESO A LA INFORMACION PUBLICA DEL ESTADO DE MEXICO Y MUNICIPIOS, ENVIO RESPUESTA A SU SOLICITUD...” (Sic)</w:t>
      </w:r>
    </w:p>
    <w:p w14:paraId="6A1818DE" w14:textId="77777777" w:rsidR="00A50E5C" w:rsidRPr="00E9084A" w:rsidRDefault="00E9084A">
      <w:pPr>
        <w:spacing w:before="240" w:after="240" w:line="360" w:lineRule="auto"/>
        <w:ind w:right="49"/>
        <w:jc w:val="both"/>
        <w:rPr>
          <w:rFonts w:ascii="Palatino Linotype" w:eastAsia="Palatino Linotype" w:hAnsi="Palatino Linotype" w:cs="Palatino Linotype"/>
          <w:b/>
        </w:rPr>
      </w:pPr>
      <w:r w:rsidRPr="00E9084A">
        <w:rPr>
          <w:rFonts w:ascii="Palatino Linotype" w:eastAsia="Palatino Linotype" w:hAnsi="Palatino Linotype" w:cs="Palatino Linotype"/>
          <w:b/>
        </w:rPr>
        <w:t>El SUJETO OBLIGADO, adjuntó a su respuesta los siguientes archivos electrónicos:</w:t>
      </w:r>
    </w:p>
    <w:p w14:paraId="397EF68F" w14:textId="77777777" w:rsidR="00A50E5C" w:rsidRPr="00E9084A" w:rsidRDefault="00E9084A">
      <w:pPr>
        <w:spacing w:before="240" w:after="240" w:line="360" w:lineRule="auto"/>
        <w:ind w:right="49"/>
        <w:jc w:val="both"/>
        <w:rPr>
          <w:rFonts w:ascii="Palatino Linotype" w:eastAsia="Palatino Linotype" w:hAnsi="Palatino Linotype" w:cs="Palatino Linotype"/>
        </w:rPr>
      </w:pPr>
      <w:r w:rsidRPr="00E9084A">
        <w:rPr>
          <w:rFonts w:ascii="Palatino Linotype" w:eastAsia="Palatino Linotype" w:hAnsi="Palatino Linotype" w:cs="Palatino Linotype"/>
        </w:rPr>
        <w:t>“</w:t>
      </w:r>
      <w:hyperlink r:id="rId8">
        <w:r w:rsidRPr="00E9084A">
          <w:rPr>
            <w:rFonts w:ascii="Palatino Linotype" w:eastAsia="Palatino Linotype" w:hAnsi="Palatino Linotype" w:cs="Palatino Linotype"/>
          </w:rPr>
          <w:t>RESPUESTA SOLICITUD 0150 IP 23 CONTRALORIA 23.pdf</w:t>
        </w:r>
      </w:hyperlink>
      <w:r w:rsidRPr="00E9084A">
        <w:rPr>
          <w:rFonts w:ascii="Palatino Linotype" w:eastAsia="Palatino Linotype" w:hAnsi="Palatino Linotype" w:cs="Palatino Linotype"/>
        </w:rPr>
        <w:t xml:space="preserve">”, el cual contiene el oficio número PMT/CMT/INV/348/2023 por medio del cual la Contralora Interna Municipal del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xml:space="preserve"> informó que previa búsqueda efectuada en los archivos que integran este Órgano de Control Interno, no se localizó procedimiento alguno iniciado en contra del servidor público referido en la solicitud de acceso a la información pública. </w:t>
      </w:r>
    </w:p>
    <w:p w14:paraId="56C593BB" w14:textId="77777777" w:rsidR="00A50E5C" w:rsidRPr="00E9084A" w:rsidRDefault="00E9084A">
      <w:pPr>
        <w:spacing w:before="240" w:after="240" w:line="360" w:lineRule="auto"/>
        <w:ind w:right="49"/>
        <w:jc w:val="both"/>
        <w:rPr>
          <w:rFonts w:ascii="Palatino Linotype" w:eastAsia="Palatino Linotype" w:hAnsi="Palatino Linotype" w:cs="Palatino Linotype"/>
        </w:rPr>
      </w:pPr>
      <w:r w:rsidRPr="00E9084A">
        <w:rPr>
          <w:rFonts w:ascii="Palatino Linotype" w:eastAsia="Palatino Linotype" w:hAnsi="Palatino Linotype" w:cs="Palatino Linotype"/>
        </w:rPr>
        <w:t>“</w:t>
      </w:r>
      <w:hyperlink r:id="rId9">
        <w:r w:rsidRPr="00E9084A">
          <w:rPr>
            <w:rFonts w:ascii="Palatino Linotype" w:eastAsia="Palatino Linotype" w:hAnsi="Palatino Linotype" w:cs="Palatino Linotype"/>
          </w:rPr>
          <w:t>RESPUESTA CIUDADANO SOL 150 23.pdf</w:t>
        </w:r>
      </w:hyperlink>
      <w:r w:rsidRPr="00E9084A">
        <w:rPr>
          <w:rFonts w:ascii="Palatino Linotype" w:eastAsia="Palatino Linotype" w:hAnsi="Palatino Linotype" w:cs="Palatino Linotype"/>
        </w:rPr>
        <w:t xml:space="preserve">”, el cual contiene el oficio número PMT/UT/011/2024,  el cual contiene la respuesta otorgada a la parte RECURRENTE por parte de la Unidad de Transparencia por medio del cual informó que la solicitud se turnó a el área competente de la Contralora Interna Municipal de Tianguistenco, la cual emitió una contestación a la solicitud turnada, señalándole que se remitía en formato PDF  </w:t>
      </w:r>
    </w:p>
    <w:p w14:paraId="74C14738" w14:textId="77777777" w:rsidR="00A50E5C" w:rsidRPr="00E9084A" w:rsidRDefault="00E9084A">
      <w:pPr>
        <w:spacing w:before="240" w:after="240" w:line="360" w:lineRule="auto"/>
        <w:ind w:right="49"/>
        <w:jc w:val="both"/>
        <w:rPr>
          <w:rFonts w:ascii="Palatino Linotype" w:eastAsia="Palatino Linotype" w:hAnsi="Palatino Linotype" w:cs="Palatino Linotype"/>
        </w:rPr>
      </w:pPr>
      <w:r w:rsidRPr="00E9084A">
        <w:rPr>
          <w:rFonts w:ascii="Palatino Linotype" w:eastAsia="Palatino Linotype" w:hAnsi="Palatino Linotype" w:cs="Palatino Linotype"/>
        </w:rPr>
        <w:lastRenderedPageBreak/>
        <w:t>“</w:t>
      </w:r>
      <w:hyperlink r:id="rId10">
        <w:r w:rsidRPr="00E9084A">
          <w:rPr>
            <w:rFonts w:ascii="Palatino Linotype" w:eastAsia="Palatino Linotype" w:hAnsi="Palatino Linotype" w:cs="Palatino Linotype"/>
          </w:rPr>
          <w:t>SOL INF 00150 IP 23 CONTRALORÍA 23.pdf</w:t>
        </w:r>
      </w:hyperlink>
      <w:r w:rsidRPr="00E9084A">
        <w:rPr>
          <w:rFonts w:ascii="Palatino Linotype" w:eastAsia="Palatino Linotype" w:hAnsi="Palatino Linotype" w:cs="Palatino Linotype"/>
        </w:rPr>
        <w:t xml:space="preserve"> “, el cual contiene el oficio número PMT/UT/0623/2023, el cual corresponde al turno de la solicitud realizado por la Unidad de Transparencia a la Contralora Interna Municipal de Tianguistenco. </w:t>
      </w:r>
    </w:p>
    <w:p w14:paraId="35D62AD4" w14:textId="77777777" w:rsidR="00A50E5C" w:rsidRPr="00E9084A" w:rsidRDefault="00E9084A">
      <w:pPr>
        <w:spacing w:before="240" w:after="240" w:line="360" w:lineRule="auto"/>
        <w:ind w:right="49"/>
        <w:jc w:val="both"/>
        <w:rPr>
          <w:rFonts w:ascii="Palatino Linotype" w:eastAsia="Palatino Linotype" w:hAnsi="Palatino Linotype" w:cs="Palatino Linotype"/>
        </w:rPr>
      </w:pPr>
      <w:r w:rsidRPr="00E9084A">
        <w:rPr>
          <w:rFonts w:ascii="Palatino Linotype" w:eastAsia="Palatino Linotype" w:hAnsi="Palatino Linotype" w:cs="Palatino Linotype"/>
          <w:b/>
        </w:rPr>
        <w:t xml:space="preserve">3. Interposición del recurso de revisión. </w:t>
      </w:r>
      <w:r w:rsidRPr="00E9084A">
        <w:rPr>
          <w:rFonts w:ascii="Palatino Linotype" w:eastAsia="Palatino Linotype" w:hAnsi="Palatino Linotype" w:cs="Palatino Linotype"/>
        </w:rPr>
        <w:t xml:space="preserve">Inconforme con los términos de la respuesta emitida por parte del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xml:space="preserve">, el </w:t>
      </w:r>
      <w:r w:rsidRPr="00E9084A">
        <w:rPr>
          <w:rFonts w:ascii="Palatino Linotype" w:eastAsia="Palatino Linotype" w:hAnsi="Palatino Linotype" w:cs="Palatino Linotype"/>
          <w:b/>
        </w:rPr>
        <w:t>treinta de enero del dos mil veinticuatro,</w:t>
      </w:r>
      <w:r w:rsidRPr="00E9084A">
        <w:rPr>
          <w:rFonts w:ascii="Palatino Linotype" w:eastAsia="Palatino Linotype" w:hAnsi="Palatino Linotype" w:cs="Palatino Linotype"/>
        </w:rPr>
        <w:t xml:space="preserve"> la parte recurrente interpuso el recurso de revisión a través de </w:t>
      </w:r>
      <w:r w:rsidRPr="00E9084A">
        <w:rPr>
          <w:rFonts w:ascii="Palatino Linotype" w:eastAsia="Palatino Linotype" w:hAnsi="Palatino Linotype" w:cs="Palatino Linotype"/>
          <w:b/>
        </w:rPr>
        <w:t xml:space="preserve">SAIMEX, </w:t>
      </w:r>
      <w:r w:rsidRPr="00E9084A">
        <w:rPr>
          <w:rFonts w:ascii="Palatino Linotype" w:eastAsia="Palatino Linotype" w:hAnsi="Palatino Linotype" w:cs="Palatino Linotype"/>
        </w:rPr>
        <w:t>en donde se manifestó de la siguiente manera:</w:t>
      </w:r>
    </w:p>
    <w:p w14:paraId="7435C7AD" w14:textId="77777777" w:rsidR="00A50E5C" w:rsidRPr="00E9084A" w:rsidRDefault="00E9084A">
      <w:pPr>
        <w:tabs>
          <w:tab w:val="left" w:pos="2745"/>
        </w:tabs>
        <w:spacing w:before="240" w:after="240" w:line="360" w:lineRule="auto"/>
        <w:jc w:val="both"/>
        <w:rPr>
          <w:rFonts w:ascii="Palatino Linotype" w:eastAsia="Palatino Linotype" w:hAnsi="Palatino Linotype" w:cs="Palatino Linotype"/>
          <w:b/>
        </w:rPr>
      </w:pPr>
      <w:r w:rsidRPr="00E9084A">
        <w:rPr>
          <w:rFonts w:ascii="Palatino Linotype" w:eastAsia="Palatino Linotype" w:hAnsi="Palatino Linotype" w:cs="Palatino Linotype"/>
          <w:b/>
        </w:rPr>
        <w:t xml:space="preserve">Acto impugnado: </w:t>
      </w:r>
      <w:r w:rsidRPr="00E9084A">
        <w:rPr>
          <w:rFonts w:ascii="Palatino Linotype" w:eastAsia="Palatino Linotype" w:hAnsi="Palatino Linotype" w:cs="Palatino Linotype"/>
          <w:b/>
        </w:rPr>
        <w:tab/>
      </w:r>
    </w:p>
    <w:p w14:paraId="4E3A2EAF" w14:textId="77777777" w:rsidR="00A50E5C" w:rsidRPr="00E9084A" w:rsidRDefault="00E9084A">
      <w:pPr>
        <w:ind w:left="851" w:right="902"/>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“la respuesta” (Sic)</w:t>
      </w:r>
    </w:p>
    <w:p w14:paraId="291DCCB6" w14:textId="77777777" w:rsidR="00A50E5C" w:rsidRPr="00E9084A" w:rsidRDefault="00A50E5C">
      <w:pPr>
        <w:ind w:left="851" w:right="902"/>
        <w:jc w:val="both"/>
        <w:rPr>
          <w:rFonts w:ascii="Palatino Linotype" w:eastAsia="Palatino Linotype" w:hAnsi="Palatino Linotype" w:cs="Palatino Linotype"/>
          <w:i/>
          <w:sz w:val="22"/>
          <w:szCs w:val="22"/>
        </w:rPr>
      </w:pPr>
    </w:p>
    <w:p w14:paraId="7743337C"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Y Razones o motivos de inconformidad</w:t>
      </w:r>
      <w:r w:rsidRPr="00E9084A">
        <w:rPr>
          <w:rFonts w:ascii="Palatino Linotype" w:eastAsia="Palatino Linotype" w:hAnsi="Palatino Linotype" w:cs="Palatino Linotype"/>
        </w:rPr>
        <w:t>:</w:t>
      </w:r>
    </w:p>
    <w:p w14:paraId="681B264A" w14:textId="77777777" w:rsidR="00A50E5C" w:rsidRPr="00E9084A" w:rsidRDefault="00E9084A">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E9084A">
        <w:rPr>
          <w:rFonts w:ascii="Palatino Linotype" w:eastAsia="Palatino Linotype" w:hAnsi="Palatino Linotype" w:cs="Palatino Linotype"/>
          <w:i/>
          <w:sz w:val="22"/>
          <w:szCs w:val="22"/>
        </w:rPr>
        <w:t xml:space="preserve"> “no me entregan lo que solicite” (Sic)</w:t>
      </w:r>
    </w:p>
    <w:p w14:paraId="7498C3AA" w14:textId="77777777" w:rsidR="00A50E5C" w:rsidRPr="00E9084A" w:rsidRDefault="00A50E5C">
      <w:pPr>
        <w:ind w:left="851" w:right="902"/>
        <w:jc w:val="both"/>
        <w:rPr>
          <w:rFonts w:ascii="Palatino Linotype" w:eastAsia="Palatino Linotype" w:hAnsi="Palatino Linotype" w:cs="Palatino Linotype"/>
          <w:i/>
          <w:sz w:val="22"/>
          <w:szCs w:val="22"/>
        </w:rPr>
      </w:pPr>
    </w:p>
    <w:p w14:paraId="23974858" w14:textId="77777777" w:rsidR="00A50E5C" w:rsidRPr="00E9084A" w:rsidRDefault="00E9084A">
      <w:pPr>
        <w:spacing w:line="360" w:lineRule="auto"/>
        <w:ind w:right="51"/>
        <w:jc w:val="both"/>
        <w:rPr>
          <w:rFonts w:ascii="Palatino Linotype" w:eastAsia="Palatino Linotype" w:hAnsi="Palatino Linotype" w:cs="Palatino Linotype"/>
        </w:rPr>
      </w:pPr>
      <w:r w:rsidRPr="00E9084A">
        <w:rPr>
          <w:rFonts w:ascii="Palatino Linotype" w:eastAsia="Palatino Linotype" w:hAnsi="Palatino Linotype" w:cs="Palatino Linotype"/>
          <w:b/>
        </w:rPr>
        <w:t xml:space="preserve">4. Turno. </w:t>
      </w:r>
      <w:r w:rsidRPr="00E9084A">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9084A">
        <w:rPr>
          <w:rFonts w:ascii="Palatino Linotype" w:eastAsia="Palatino Linotype" w:hAnsi="Palatino Linotype" w:cs="Palatino Linotype"/>
          <w:b/>
        </w:rPr>
        <w:t xml:space="preserve">Guadalupe Ramírez Peña, </w:t>
      </w:r>
      <w:r w:rsidRPr="00E9084A">
        <w:rPr>
          <w:rFonts w:ascii="Palatino Linotype" w:eastAsia="Palatino Linotype" w:hAnsi="Palatino Linotype" w:cs="Palatino Linotype"/>
        </w:rPr>
        <w:t xml:space="preserve">a efecto de que analizara sobre su admisión o su </w:t>
      </w:r>
      <w:proofErr w:type="spellStart"/>
      <w:r w:rsidRPr="00E9084A">
        <w:rPr>
          <w:rFonts w:ascii="Palatino Linotype" w:eastAsia="Palatino Linotype" w:hAnsi="Palatino Linotype" w:cs="Palatino Linotype"/>
        </w:rPr>
        <w:t>desechamiento</w:t>
      </w:r>
      <w:proofErr w:type="spellEnd"/>
      <w:r w:rsidRPr="00E9084A">
        <w:rPr>
          <w:rFonts w:ascii="Palatino Linotype" w:eastAsia="Palatino Linotype" w:hAnsi="Palatino Linotype" w:cs="Palatino Linotype"/>
        </w:rPr>
        <w:t>.</w:t>
      </w:r>
    </w:p>
    <w:p w14:paraId="7DBF2DE8" w14:textId="77777777" w:rsidR="00A50E5C" w:rsidRPr="00E9084A" w:rsidRDefault="00A50E5C">
      <w:pPr>
        <w:spacing w:line="360" w:lineRule="auto"/>
        <w:ind w:right="51"/>
        <w:jc w:val="both"/>
        <w:rPr>
          <w:rFonts w:ascii="Palatino Linotype" w:eastAsia="Palatino Linotype" w:hAnsi="Palatino Linotype" w:cs="Palatino Linotype"/>
        </w:rPr>
      </w:pPr>
    </w:p>
    <w:p w14:paraId="2A512A99" w14:textId="77777777" w:rsidR="00A50E5C" w:rsidRPr="00E9084A" w:rsidRDefault="00E9084A">
      <w:pPr>
        <w:spacing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5. Admisión del Recurso de revisión.</w:t>
      </w:r>
      <w:r w:rsidRPr="00E9084A">
        <w:rPr>
          <w:rFonts w:ascii="Palatino Linotype" w:eastAsia="Palatino Linotype" w:hAnsi="Palatino Linotype" w:cs="Palatino Linotype"/>
        </w:rPr>
        <w:t xml:space="preserve"> Con fecha</w:t>
      </w:r>
      <w:r w:rsidRPr="00E9084A">
        <w:rPr>
          <w:rFonts w:ascii="Palatino Linotype" w:eastAsia="Palatino Linotype" w:hAnsi="Palatino Linotype" w:cs="Palatino Linotype"/>
          <w:b/>
        </w:rPr>
        <w:t xml:space="preserve"> dos de febrero de dos mil veinticuatro, </w:t>
      </w:r>
      <w:r w:rsidRPr="00E9084A">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w:t>
      </w:r>
      <w:r w:rsidRPr="00E9084A">
        <w:rPr>
          <w:rFonts w:ascii="Palatino Linotype" w:eastAsia="Palatino Linotype" w:hAnsi="Palatino Linotype" w:cs="Palatino Linotype"/>
        </w:rPr>
        <w:lastRenderedPageBreak/>
        <w:t xml:space="preserve">siete días hábiles para que las partes manifestaran lo que a su derecho resultara conveniente, ofrecieran pruebas, formularan alegatos y el </w:t>
      </w:r>
      <w:r w:rsidRPr="00E9084A">
        <w:rPr>
          <w:rFonts w:ascii="Palatino Linotype" w:eastAsia="Palatino Linotype" w:hAnsi="Palatino Linotype" w:cs="Palatino Linotype"/>
          <w:b/>
        </w:rPr>
        <w:t xml:space="preserve">SUJETO OBLIGADO </w:t>
      </w:r>
      <w:r w:rsidRPr="00E9084A">
        <w:rPr>
          <w:rFonts w:ascii="Palatino Linotype" w:eastAsia="Palatino Linotype" w:hAnsi="Palatino Linotype" w:cs="Palatino Linotype"/>
        </w:rPr>
        <w:t>presentara su informe justificado.</w:t>
      </w:r>
    </w:p>
    <w:p w14:paraId="06DBF93E" w14:textId="77777777" w:rsidR="00A50E5C" w:rsidRPr="00E9084A" w:rsidRDefault="00E9084A">
      <w:pPr>
        <w:spacing w:before="240" w:after="240" w:line="360" w:lineRule="auto"/>
        <w:jc w:val="both"/>
      </w:pPr>
      <w:r w:rsidRPr="00E9084A">
        <w:rPr>
          <w:rFonts w:ascii="Palatino Linotype" w:eastAsia="Palatino Linotype" w:hAnsi="Palatino Linotype" w:cs="Palatino Linotype"/>
          <w:b/>
        </w:rPr>
        <w:t>6. Manifestaciones</w:t>
      </w:r>
      <w:r w:rsidRPr="00E9084A">
        <w:rPr>
          <w:rFonts w:ascii="Palatino Linotype" w:eastAsia="Palatino Linotype" w:hAnsi="Palatino Linotype" w:cs="Palatino Linotype"/>
        </w:rPr>
        <w:t xml:space="preserve">. De las constancias que obran en el expediente electrónico del SAIMEX se desprende que </w:t>
      </w:r>
      <w:r w:rsidRPr="00E9084A">
        <w:rPr>
          <w:rFonts w:ascii="Palatino Linotype" w:eastAsia="Palatino Linotype" w:hAnsi="Palatino Linotype" w:cs="Palatino Linotype"/>
          <w:b/>
        </w:rPr>
        <w:t>la parte RECURRENTE</w:t>
      </w:r>
      <w:r w:rsidRPr="00E9084A">
        <w:rPr>
          <w:rFonts w:ascii="Palatino Linotype" w:eastAsia="Palatino Linotype" w:hAnsi="Palatino Linotype" w:cs="Palatino Linotype"/>
        </w:rPr>
        <w:t xml:space="preserve"> omitió realizar manifestaciones. </w:t>
      </w:r>
    </w:p>
    <w:p w14:paraId="3FF561D7" w14:textId="77777777" w:rsidR="00A50E5C" w:rsidRPr="00E9084A" w:rsidRDefault="00E9084A">
      <w:pPr>
        <w:spacing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En fecha catorce de febrero de dos mil veinticuatro</w:t>
      </w:r>
      <w:r w:rsidRPr="00E9084A">
        <w:rPr>
          <w:rFonts w:ascii="Palatino Linotype" w:eastAsia="Palatino Linotype" w:hAnsi="Palatino Linotype" w:cs="Palatino Linotype"/>
          <w:b/>
        </w:rPr>
        <w:t xml:space="preserve">, </w:t>
      </w:r>
      <w:r w:rsidRPr="00E9084A">
        <w:rPr>
          <w:rFonts w:ascii="Palatino Linotype" w:eastAsia="Palatino Linotype" w:hAnsi="Palatino Linotype" w:cs="Palatino Linotype"/>
        </w:rPr>
        <w:t xml:space="preserve">el </w:t>
      </w:r>
      <w:r w:rsidRPr="00E9084A">
        <w:rPr>
          <w:rFonts w:ascii="Palatino Linotype" w:eastAsia="Palatino Linotype" w:hAnsi="Palatino Linotype" w:cs="Palatino Linotype"/>
          <w:b/>
        </w:rPr>
        <w:t xml:space="preserve">SUJETO OBLIGADO </w:t>
      </w:r>
      <w:r w:rsidRPr="00E9084A">
        <w:rPr>
          <w:rFonts w:ascii="Palatino Linotype" w:eastAsia="Palatino Linotype" w:hAnsi="Palatino Linotype" w:cs="Palatino Linotype"/>
        </w:rPr>
        <w:t>remitió, a través del SAIMEX, el siguiente archivo electrónico:</w:t>
      </w:r>
    </w:p>
    <w:p w14:paraId="43B7564A" w14:textId="77777777" w:rsidR="00A50E5C" w:rsidRPr="00E9084A" w:rsidRDefault="00E9084A">
      <w:pPr>
        <w:pBdr>
          <w:top w:val="nil"/>
          <w:left w:val="nil"/>
          <w:bottom w:val="nil"/>
          <w:right w:val="nil"/>
          <w:between w:val="nil"/>
        </w:pBdr>
        <w:tabs>
          <w:tab w:val="left" w:pos="993"/>
        </w:tabs>
        <w:spacing w:line="360" w:lineRule="auto"/>
        <w:ind w:right="-7"/>
        <w:jc w:val="both"/>
        <w:rPr>
          <w:rFonts w:ascii="Palatino Linotype" w:eastAsia="Palatino Linotype" w:hAnsi="Palatino Linotype" w:cs="Palatino Linotype"/>
        </w:rPr>
      </w:pPr>
      <w:r w:rsidRPr="00E9084A">
        <w:rPr>
          <w:rFonts w:ascii="Palatino Linotype" w:eastAsia="Palatino Linotype" w:hAnsi="Palatino Linotype" w:cs="Palatino Linotype"/>
        </w:rPr>
        <w:t>“</w:t>
      </w:r>
      <w:hyperlink r:id="rId11">
        <w:r w:rsidRPr="00E9084A">
          <w:rPr>
            <w:rFonts w:ascii="Palatino Linotype" w:eastAsia="Palatino Linotype" w:hAnsi="Palatino Linotype" w:cs="Palatino Linotype"/>
          </w:rPr>
          <w:t>MANIFESTACIONES RR 00399 24.pdf</w:t>
        </w:r>
      </w:hyperlink>
      <w:r w:rsidRPr="00E9084A">
        <w:rPr>
          <w:rFonts w:ascii="Palatino Linotype" w:eastAsia="Palatino Linotype" w:hAnsi="Palatino Linotype" w:cs="Palatino Linotype"/>
        </w:rPr>
        <w:t xml:space="preserve">”, el cual contiene el informe justificado del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xml:space="preserve"> por medio del cual informó en lo medular que no existe violación a los derechos de acceso a la información pública en perjuicio del particular Recurrente, toda vez que queda debidamente fundado y motivado que se entrega la información que obra en los archivos y con el estado en el que se encuentra. </w:t>
      </w:r>
    </w:p>
    <w:p w14:paraId="6B761EE9" w14:textId="77777777" w:rsidR="00A50E5C" w:rsidRPr="00E9084A" w:rsidRDefault="00A50E5C">
      <w:pPr>
        <w:spacing w:line="360" w:lineRule="auto"/>
        <w:jc w:val="both"/>
        <w:rPr>
          <w:rFonts w:ascii="Palatino Linotype" w:eastAsia="Palatino Linotype" w:hAnsi="Palatino Linotype" w:cs="Palatino Linotype"/>
        </w:rPr>
      </w:pPr>
    </w:p>
    <w:p w14:paraId="2D8CBC2B"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Documento que, una vez analizado, se hicieron del conocimiento de la parte </w:t>
      </w:r>
      <w:r w:rsidRPr="00E9084A">
        <w:rPr>
          <w:rFonts w:ascii="Palatino Linotype" w:eastAsia="Palatino Linotype" w:hAnsi="Palatino Linotype" w:cs="Palatino Linotype"/>
          <w:b/>
        </w:rPr>
        <w:t>RECURRENTE</w:t>
      </w:r>
      <w:r w:rsidRPr="00E9084A">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0B1B8A47" w14:textId="77777777" w:rsidR="00A50E5C" w:rsidRPr="00E9084A" w:rsidRDefault="00A50E5C">
      <w:pPr>
        <w:spacing w:line="360" w:lineRule="auto"/>
        <w:jc w:val="both"/>
        <w:rPr>
          <w:rFonts w:ascii="Palatino Linotype" w:eastAsia="Palatino Linotype" w:hAnsi="Palatino Linotype" w:cs="Palatino Linotype"/>
        </w:rPr>
      </w:pPr>
    </w:p>
    <w:p w14:paraId="3A94724D" w14:textId="77777777" w:rsidR="00A50E5C" w:rsidRPr="00E9084A" w:rsidRDefault="00E9084A">
      <w:pPr>
        <w:spacing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 xml:space="preserve">7. Cierre de instrucción. </w:t>
      </w:r>
      <w:r w:rsidRPr="00E9084A">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E9084A">
        <w:rPr>
          <w:rFonts w:ascii="Palatino Linotype" w:eastAsia="Palatino Linotype" w:hAnsi="Palatino Linotype" w:cs="Palatino Linotype"/>
          <w:b/>
        </w:rPr>
        <w:t>trece de marzo de dos mil veintitrés</w:t>
      </w:r>
      <w:r w:rsidRPr="00E9084A">
        <w:rPr>
          <w:rFonts w:ascii="Palatino Linotype" w:eastAsia="Palatino Linotype" w:hAnsi="Palatino Linotype" w:cs="Palatino Linotype"/>
        </w:rPr>
        <w:t xml:space="preserve">, la Comisionada Ponente determinó </w:t>
      </w:r>
      <w:r w:rsidRPr="00E9084A">
        <w:rPr>
          <w:rFonts w:ascii="Palatino Linotype" w:eastAsia="Palatino Linotype" w:hAnsi="Palatino Linotype" w:cs="Palatino Linotype"/>
        </w:rPr>
        <w:lastRenderedPageBreak/>
        <w:t>el cierre de instrucción en términos de la fracción VI del artículo 185 de la Ley de Transparencia y Acceso a la Información Pública del Estado de México y Municipios.</w:t>
      </w:r>
    </w:p>
    <w:p w14:paraId="6BF1C9C3"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8.- Ampliación del plazo para emitir resolución.</w:t>
      </w:r>
      <w:r w:rsidRPr="00E9084A">
        <w:rPr>
          <w:rFonts w:ascii="Palatino Linotype" w:eastAsia="Palatino Linotype" w:hAnsi="Palatino Linotype" w:cs="Palatino Linotype"/>
        </w:rPr>
        <w:t xml:space="preserve"> El </w:t>
      </w:r>
      <w:r w:rsidRPr="00E9084A">
        <w:rPr>
          <w:rFonts w:ascii="Palatino Linotype" w:eastAsia="Palatino Linotype" w:hAnsi="Palatino Linotype" w:cs="Palatino Linotype"/>
          <w:b/>
        </w:rPr>
        <w:t>veintiuno de marzo del año dos mil veinticuatro</w:t>
      </w:r>
      <w:r w:rsidRPr="00E9084A">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35D63D38"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6F75F16" w14:textId="77777777" w:rsidR="00A50E5C" w:rsidRPr="00E9084A" w:rsidRDefault="00E9084A">
      <w:pPr>
        <w:widowControl w:val="0"/>
        <w:spacing w:line="360" w:lineRule="auto"/>
        <w:jc w:val="center"/>
        <w:rPr>
          <w:rFonts w:ascii="Palatino Linotype" w:eastAsia="Palatino Linotype" w:hAnsi="Palatino Linotype" w:cs="Palatino Linotype"/>
          <w:b/>
        </w:rPr>
      </w:pPr>
      <w:r w:rsidRPr="00E9084A">
        <w:rPr>
          <w:rFonts w:ascii="Palatino Linotype" w:eastAsia="Palatino Linotype" w:hAnsi="Palatino Linotype" w:cs="Palatino Linotype"/>
          <w:b/>
        </w:rPr>
        <w:t>II. C O N S I D E R A N D O S</w:t>
      </w:r>
    </w:p>
    <w:p w14:paraId="0B07D5B8" w14:textId="77777777" w:rsidR="00A50E5C" w:rsidRPr="00E9084A" w:rsidRDefault="00A50E5C">
      <w:pPr>
        <w:widowControl w:val="0"/>
        <w:spacing w:line="360" w:lineRule="auto"/>
        <w:jc w:val="center"/>
        <w:rPr>
          <w:rFonts w:ascii="Palatino Linotype" w:eastAsia="Palatino Linotype" w:hAnsi="Palatino Linotype" w:cs="Palatino Linotype"/>
          <w:b/>
        </w:rPr>
      </w:pPr>
    </w:p>
    <w:p w14:paraId="469E97BC"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Primero. Competencia.</w:t>
      </w:r>
      <w:r w:rsidRPr="00E9084A">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D2FE15C" w14:textId="77777777" w:rsidR="00A50E5C" w:rsidRPr="00E9084A" w:rsidRDefault="00E9084A">
      <w:pPr>
        <w:spacing w:before="240" w:after="240" w:line="360" w:lineRule="auto"/>
        <w:ind w:right="49"/>
        <w:jc w:val="both"/>
        <w:rPr>
          <w:rFonts w:ascii="Palatino Linotype" w:eastAsia="Palatino Linotype" w:hAnsi="Palatino Linotype" w:cs="Palatino Linotype"/>
        </w:rPr>
      </w:pPr>
      <w:bookmarkStart w:id="2" w:name="_heading=h.tyjcwt" w:colFirst="0" w:colLast="0"/>
      <w:bookmarkEnd w:id="2"/>
      <w:r w:rsidRPr="00E9084A">
        <w:rPr>
          <w:rFonts w:ascii="Palatino Linotype" w:eastAsia="Palatino Linotype" w:hAnsi="Palatino Linotype" w:cs="Palatino Linotype"/>
          <w:b/>
        </w:rPr>
        <w:lastRenderedPageBreak/>
        <w:t xml:space="preserve">Segundo. Oportunidad y Procedibilidad del Recurso de Revisión. </w:t>
      </w:r>
      <w:r w:rsidRPr="00E9084A">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xml:space="preserve"> emitió su respuesta a la solicitud planteada por el solicitante el quince de enero del año dos mil veinticuatro y mientras que el recurso de revisión interpuesto por la parte </w:t>
      </w:r>
      <w:r w:rsidRPr="00E9084A">
        <w:rPr>
          <w:rFonts w:ascii="Palatino Linotype" w:eastAsia="Palatino Linotype" w:hAnsi="Palatino Linotype" w:cs="Palatino Linotype"/>
          <w:b/>
        </w:rPr>
        <w:t>RECURRENTE</w:t>
      </w:r>
      <w:r w:rsidRPr="00E9084A">
        <w:rPr>
          <w:rFonts w:ascii="Palatino Linotype" w:eastAsia="Palatino Linotype" w:hAnsi="Palatino Linotype" w:cs="Palatino Linotype"/>
        </w:rPr>
        <w:t xml:space="preserve">, se tuvo por presentado el día </w:t>
      </w:r>
      <w:r w:rsidRPr="00E9084A">
        <w:rPr>
          <w:rFonts w:ascii="Palatino Linotype" w:eastAsia="Palatino Linotype" w:hAnsi="Palatino Linotype" w:cs="Palatino Linotype"/>
          <w:b/>
        </w:rPr>
        <w:t xml:space="preserve">treinta de enero del año dos mil veinticuatro, </w:t>
      </w:r>
      <w:r w:rsidRPr="00E9084A">
        <w:rPr>
          <w:rFonts w:ascii="Palatino Linotype" w:eastAsia="Palatino Linotype" w:hAnsi="Palatino Linotype" w:cs="Palatino Linotype"/>
        </w:rPr>
        <w:t xml:space="preserve">esto es, al décimo primer día hábil siguiente del conocimiento de la respuesta. </w:t>
      </w:r>
    </w:p>
    <w:p w14:paraId="40E56D00" w14:textId="77777777" w:rsidR="00A50E5C" w:rsidRPr="00E9084A" w:rsidRDefault="00E9084A">
      <w:pPr>
        <w:spacing w:before="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C936607" w14:textId="77777777" w:rsidR="00A50E5C" w:rsidRPr="00E9084A" w:rsidRDefault="00A50E5C">
      <w:pPr>
        <w:ind w:left="567" w:right="474"/>
        <w:jc w:val="both"/>
        <w:rPr>
          <w:rFonts w:ascii="Palatino Linotype" w:eastAsia="Palatino Linotype" w:hAnsi="Palatino Linotype" w:cs="Palatino Linotype"/>
          <w:i/>
        </w:rPr>
      </w:pPr>
    </w:p>
    <w:p w14:paraId="7DBDE9E3" w14:textId="77777777" w:rsidR="00A50E5C" w:rsidRPr="00E9084A" w:rsidRDefault="00E9084A">
      <w:pPr>
        <w:ind w:left="567" w:right="474"/>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w:t>
      </w:r>
      <w:r w:rsidRPr="00E9084A">
        <w:rPr>
          <w:rFonts w:ascii="Palatino Linotype" w:eastAsia="Palatino Linotype" w:hAnsi="Palatino Linotype" w:cs="Palatino Linotype"/>
          <w:b/>
          <w:i/>
          <w:sz w:val="22"/>
          <w:szCs w:val="22"/>
        </w:rPr>
        <w:t>Las solicitudes anónimas</w:t>
      </w:r>
      <w:r w:rsidRPr="00E9084A">
        <w:rPr>
          <w:rFonts w:ascii="Palatino Linotype" w:eastAsia="Palatino Linotype" w:hAnsi="Palatino Linotype" w:cs="Palatino Linotype"/>
          <w:i/>
          <w:sz w:val="22"/>
          <w:szCs w:val="22"/>
        </w:rPr>
        <w:t xml:space="preserve">, con nombre incompleto o seudónimo </w:t>
      </w:r>
      <w:r w:rsidRPr="00E9084A">
        <w:rPr>
          <w:rFonts w:ascii="Palatino Linotype" w:eastAsia="Palatino Linotype" w:hAnsi="Palatino Linotype" w:cs="Palatino Linotype"/>
          <w:b/>
          <w:i/>
          <w:sz w:val="22"/>
          <w:szCs w:val="22"/>
        </w:rPr>
        <w:t>serán procedentes para su trámite por parte del sujeto obligado ante quien se presente</w:t>
      </w:r>
      <w:r w:rsidRPr="00E9084A">
        <w:rPr>
          <w:rFonts w:ascii="Palatino Linotype" w:eastAsia="Palatino Linotype" w:hAnsi="Palatino Linotype" w:cs="Palatino Linotype"/>
          <w:i/>
          <w:sz w:val="22"/>
          <w:szCs w:val="22"/>
        </w:rPr>
        <w:t>. No podrá requerirse información adicional con motivo del nombre proporcionado por el solicitante."(Sic)</w:t>
      </w:r>
    </w:p>
    <w:p w14:paraId="79C2B760" w14:textId="77777777" w:rsidR="00A50E5C" w:rsidRPr="00E9084A" w:rsidRDefault="00E9084A">
      <w:pPr>
        <w:spacing w:before="240" w:after="240" w:line="360" w:lineRule="auto"/>
        <w:ind w:right="49"/>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Al mismo tiempo, tras la revisión del formato de interposición del recurso, se concluye en la acreditación plena de todos y cada uno de los elementos formales exigidos por el artículo 180 de la Ley de Transparencia y Acceso a la Información </w:t>
      </w:r>
      <w:r w:rsidRPr="00E9084A">
        <w:rPr>
          <w:rFonts w:ascii="Palatino Linotype" w:eastAsia="Palatino Linotype" w:hAnsi="Palatino Linotype" w:cs="Palatino Linotype"/>
        </w:rPr>
        <w:lastRenderedPageBreak/>
        <w:t>Pública del Estado de México y Municipios, toda vez que fue ingresado a través del SAIMEX.</w:t>
      </w:r>
    </w:p>
    <w:p w14:paraId="3E01DF47"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68DF74F1" w14:textId="77777777" w:rsidR="00A50E5C" w:rsidRPr="00E9084A" w:rsidRDefault="00E9084A">
      <w:pPr>
        <w:ind w:left="1276" w:right="1752"/>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w:t>
      </w:r>
      <w:r w:rsidRPr="00E9084A">
        <w:rPr>
          <w:rFonts w:ascii="Palatino Linotype" w:eastAsia="Palatino Linotype" w:hAnsi="Palatino Linotype" w:cs="Palatino Linotype"/>
          <w:b/>
          <w:i/>
          <w:sz w:val="22"/>
          <w:szCs w:val="22"/>
        </w:rPr>
        <w:t xml:space="preserve">Artículo 179. </w:t>
      </w:r>
      <w:r w:rsidRPr="00E9084A">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F962CB2" w14:textId="77777777" w:rsidR="00A50E5C" w:rsidRPr="00E9084A" w:rsidRDefault="00E9084A">
      <w:pPr>
        <w:ind w:left="1276" w:right="1752"/>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I. La negativa de la información solicitada…” (Sic) </w:t>
      </w:r>
    </w:p>
    <w:p w14:paraId="1F3D9F21"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Tercero. Materia de Revisión</w:t>
      </w:r>
      <w:r w:rsidRPr="00E9084A">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E9084A">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E9084A">
        <w:rPr>
          <w:rFonts w:ascii="Palatino Linotype" w:eastAsia="Palatino Linotype" w:hAnsi="Palatino Linotype" w:cs="Palatino Linotype"/>
        </w:rPr>
        <w:t xml:space="preserve">de la parte  </w:t>
      </w:r>
      <w:r w:rsidRPr="00E9084A">
        <w:rPr>
          <w:rFonts w:ascii="Palatino Linotype" w:eastAsia="Palatino Linotype" w:hAnsi="Palatino Linotype" w:cs="Palatino Linotype"/>
          <w:b/>
        </w:rPr>
        <w:t>RECURRENTE</w:t>
      </w:r>
      <w:r w:rsidRPr="00E9084A">
        <w:rPr>
          <w:rFonts w:ascii="Palatino Linotype" w:eastAsia="Palatino Linotype" w:hAnsi="Palatino Linotype" w:cs="Palatino Linotype"/>
        </w:rPr>
        <w:t>, o en su defecto, en caso de ser procedente, ordenar la entrega de información.</w:t>
      </w:r>
    </w:p>
    <w:p w14:paraId="1A0E6F23"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 xml:space="preserve">Cuarto. Estudio de fondo del asunto. </w:t>
      </w:r>
      <w:r w:rsidRPr="00E9084A">
        <w:rPr>
          <w:rFonts w:ascii="Palatino Linotype" w:eastAsia="Palatino Linotype" w:hAnsi="Palatino Linotype" w:cs="Palatino Linotype"/>
        </w:rPr>
        <w:t xml:space="preserve">es conveniente analizar si la respuesta del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w:t>
      </w:r>
      <w:r w:rsidRPr="00E9084A">
        <w:rPr>
          <w:rFonts w:ascii="Palatino Linotype" w:eastAsia="Palatino Linotype" w:hAnsi="Palatino Linotype" w:cs="Palatino Linotype"/>
        </w:rPr>
        <w:lastRenderedPageBreak/>
        <w:t>como así lo establece dicha determinación, que a continuación se trascribe para un mejor entendimiento:</w:t>
      </w:r>
    </w:p>
    <w:p w14:paraId="36CA4365" w14:textId="77777777" w:rsidR="00A50E5C" w:rsidRPr="00E9084A" w:rsidRDefault="00E9084A">
      <w:pPr>
        <w:spacing w:before="240"/>
        <w:ind w:left="709" w:right="760"/>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w:t>
      </w:r>
      <w:r w:rsidRPr="00E9084A">
        <w:rPr>
          <w:rFonts w:ascii="Palatino Linotype" w:eastAsia="Palatino Linotype" w:hAnsi="Palatino Linotype" w:cs="Palatino Linotype"/>
          <w:b/>
          <w:i/>
          <w:sz w:val="22"/>
          <w:szCs w:val="22"/>
        </w:rPr>
        <w:t>Artículo 4.</w:t>
      </w:r>
      <w:r w:rsidRPr="00E9084A">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8883D95" w14:textId="77777777" w:rsidR="00A50E5C" w:rsidRPr="00E9084A" w:rsidRDefault="00E9084A">
      <w:pPr>
        <w:ind w:left="709" w:right="760"/>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9084A">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DAF1FF8" w14:textId="77777777" w:rsidR="00A50E5C" w:rsidRPr="00E9084A" w:rsidRDefault="00E9084A">
      <w:pPr>
        <w:ind w:left="709" w:right="760"/>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9084A">
        <w:rPr>
          <w:rFonts w:ascii="Palatino Linotype" w:eastAsia="Palatino Linotype" w:hAnsi="Palatino Linotype" w:cs="Palatino Linotype"/>
          <w:i/>
          <w:sz w:val="22"/>
          <w:szCs w:val="22"/>
        </w:rPr>
        <w:t>.”(Sic)</w:t>
      </w:r>
    </w:p>
    <w:p w14:paraId="726A58B0"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4D951D8" w14:textId="77777777" w:rsidR="00A50E5C" w:rsidRPr="00E9084A" w:rsidRDefault="00E9084A">
      <w:pPr>
        <w:ind w:left="567" w:right="758"/>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w:t>
      </w:r>
      <w:r w:rsidRPr="00E9084A">
        <w:rPr>
          <w:rFonts w:ascii="Palatino Linotype" w:eastAsia="Palatino Linotype" w:hAnsi="Palatino Linotype" w:cs="Palatino Linotype"/>
          <w:b/>
          <w:i/>
          <w:sz w:val="22"/>
          <w:szCs w:val="22"/>
        </w:rPr>
        <w:t>Artículo12.-</w:t>
      </w:r>
      <w:r w:rsidRPr="00E9084A">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025B9B0" w14:textId="77777777" w:rsidR="00A50E5C" w:rsidRPr="00E9084A" w:rsidRDefault="00E9084A">
      <w:pPr>
        <w:ind w:left="567" w:right="758"/>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9084A">
        <w:rPr>
          <w:rFonts w:ascii="Palatino Linotype" w:eastAsia="Palatino Linotype" w:hAnsi="Palatino Linotype" w:cs="Palatino Linotype"/>
          <w:i/>
          <w:sz w:val="22"/>
          <w:szCs w:val="22"/>
        </w:rPr>
        <w:t xml:space="preserve">. </w:t>
      </w:r>
      <w:r w:rsidRPr="00E9084A">
        <w:rPr>
          <w:rFonts w:ascii="Palatino Linotype" w:eastAsia="Palatino Linotype" w:hAnsi="Palatino Linotype" w:cs="Palatino Linotype"/>
          <w:b/>
          <w:i/>
          <w:sz w:val="22"/>
          <w:szCs w:val="22"/>
        </w:rPr>
        <w:t xml:space="preserve">La obligación de proporcionar información no comprende el procesamiento de la </w:t>
      </w:r>
      <w:r w:rsidRPr="00E9084A">
        <w:rPr>
          <w:rFonts w:ascii="Palatino Linotype" w:eastAsia="Palatino Linotype" w:hAnsi="Palatino Linotype" w:cs="Palatino Linotype"/>
          <w:b/>
          <w:i/>
          <w:sz w:val="22"/>
          <w:szCs w:val="22"/>
        </w:rPr>
        <w:lastRenderedPageBreak/>
        <w:t>misma, ni el presentarla conforme al interés del solicitante; no estarán obligados a generarla, resumirla, efectuar cálculos o practicar investigaciones.” (Sic)</w:t>
      </w:r>
    </w:p>
    <w:p w14:paraId="52517645" w14:textId="77777777" w:rsidR="00A50E5C" w:rsidRPr="00E9084A" w:rsidRDefault="00A50E5C">
      <w:pPr>
        <w:spacing w:line="360" w:lineRule="auto"/>
        <w:ind w:right="-93"/>
        <w:jc w:val="both"/>
        <w:rPr>
          <w:rFonts w:ascii="Palatino Linotype" w:eastAsia="Palatino Linotype" w:hAnsi="Palatino Linotype" w:cs="Palatino Linotype"/>
        </w:rPr>
      </w:pPr>
    </w:p>
    <w:p w14:paraId="1A330D09" w14:textId="77777777" w:rsidR="00A50E5C" w:rsidRPr="00E9084A" w:rsidRDefault="00E9084A">
      <w:pPr>
        <w:spacing w:line="360" w:lineRule="auto"/>
        <w:ind w:right="-93"/>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3387CF30" w14:textId="77777777" w:rsidR="00A50E5C" w:rsidRPr="00E9084A" w:rsidRDefault="00A50E5C">
      <w:pPr>
        <w:spacing w:line="360" w:lineRule="auto"/>
        <w:jc w:val="both"/>
        <w:rPr>
          <w:rFonts w:ascii="Palatino Linotype" w:eastAsia="Palatino Linotype" w:hAnsi="Palatino Linotype" w:cs="Palatino Linotype"/>
        </w:rPr>
      </w:pPr>
    </w:p>
    <w:p w14:paraId="7C2431C3"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1395F111" w14:textId="77777777" w:rsidR="00A50E5C" w:rsidRPr="00E9084A" w:rsidRDefault="00E9084A">
      <w:pPr>
        <w:spacing w:line="360" w:lineRule="auto"/>
        <w:jc w:val="both"/>
        <w:rPr>
          <w:rFonts w:ascii="Palatino Linotype" w:eastAsia="Palatino Linotype" w:hAnsi="Palatino Linotype" w:cs="Palatino Linotype"/>
          <w:b/>
        </w:rPr>
      </w:pPr>
      <w:r w:rsidRPr="00E9084A">
        <w:rPr>
          <w:rFonts w:ascii="Palatino Linotype" w:eastAsia="Palatino Linotype" w:hAnsi="Palatino Linotype" w:cs="Palatino Linotype"/>
          <w:b/>
        </w:rPr>
        <w:t xml:space="preserve"> </w:t>
      </w:r>
    </w:p>
    <w:p w14:paraId="7A4DC9F3" w14:textId="77777777" w:rsidR="00A50E5C" w:rsidRPr="00E9084A" w:rsidRDefault="00E9084A">
      <w:pPr>
        <w:ind w:left="851" w:right="90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w:t>
      </w:r>
      <w:r w:rsidRPr="00E9084A">
        <w:rPr>
          <w:rFonts w:ascii="Palatino Linotype" w:eastAsia="Palatino Linotype" w:hAnsi="Palatino Linotype" w:cs="Palatino Linotype"/>
          <w:b/>
          <w:i/>
          <w:sz w:val="22"/>
          <w:szCs w:val="22"/>
        </w:rPr>
        <w:t>No existe obligación de elaborar documentos ad hoc para atender las solicitudes de acceso a la información.</w:t>
      </w:r>
      <w:r w:rsidRPr="00E9084A">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5497900" w14:textId="77777777" w:rsidR="00A50E5C" w:rsidRPr="00E9084A" w:rsidRDefault="00E9084A">
      <w:pPr>
        <w:ind w:left="851" w:right="90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Resoluciones: </w:t>
      </w:r>
    </w:p>
    <w:p w14:paraId="3EB3A315" w14:textId="77777777" w:rsidR="00A50E5C" w:rsidRPr="00E9084A" w:rsidRDefault="00E9084A">
      <w:pPr>
        <w:ind w:left="851" w:right="901"/>
        <w:jc w:val="both"/>
        <w:rPr>
          <w:rFonts w:ascii="Palatino Linotype" w:eastAsia="Palatino Linotype" w:hAnsi="Palatino Linotype" w:cs="Palatino Linotype"/>
          <w:i/>
          <w:sz w:val="22"/>
          <w:szCs w:val="22"/>
        </w:rPr>
      </w:pPr>
      <w:r w:rsidRPr="00E9084A">
        <w:rPr>
          <w:rFonts w:ascii="Noto Sans Symbols" w:eastAsia="Noto Sans Symbols" w:hAnsi="Noto Sans Symbols" w:cs="Noto Sans Symbols"/>
          <w:i/>
          <w:sz w:val="22"/>
          <w:szCs w:val="22"/>
        </w:rPr>
        <w:t>∙</w:t>
      </w:r>
      <w:r w:rsidRPr="00E9084A">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0C842B4F" w14:textId="77777777" w:rsidR="00A50E5C" w:rsidRPr="00E9084A" w:rsidRDefault="00E9084A">
      <w:pPr>
        <w:ind w:left="851" w:right="901"/>
        <w:jc w:val="both"/>
        <w:rPr>
          <w:rFonts w:ascii="Palatino Linotype" w:eastAsia="Palatino Linotype" w:hAnsi="Palatino Linotype" w:cs="Palatino Linotype"/>
          <w:i/>
          <w:sz w:val="22"/>
          <w:szCs w:val="22"/>
        </w:rPr>
      </w:pPr>
      <w:r w:rsidRPr="00E9084A">
        <w:rPr>
          <w:rFonts w:ascii="Noto Sans Symbols" w:eastAsia="Noto Sans Symbols" w:hAnsi="Noto Sans Symbols" w:cs="Noto Sans Symbols"/>
          <w:i/>
          <w:sz w:val="22"/>
          <w:szCs w:val="22"/>
        </w:rPr>
        <w:lastRenderedPageBreak/>
        <w:t>∙</w:t>
      </w:r>
      <w:r w:rsidRPr="00E9084A">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457E1E89" w14:textId="77777777" w:rsidR="00A50E5C" w:rsidRPr="00E9084A" w:rsidRDefault="00E9084A">
      <w:pPr>
        <w:ind w:left="851" w:right="901"/>
        <w:jc w:val="both"/>
        <w:rPr>
          <w:rFonts w:ascii="Palatino Linotype" w:eastAsia="Palatino Linotype" w:hAnsi="Palatino Linotype" w:cs="Palatino Linotype"/>
          <w:i/>
          <w:sz w:val="22"/>
          <w:szCs w:val="22"/>
        </w:rPr>
      </w:pPr>
      <w:r w:rsidRPr="00E9084A">
        <w:rPr>
          <w:rFonts w:ascii="Noto Sans Symbols" w:eastAsia="Noto Sans Symbols" w:hAnsi="Noto Sans Symbols" w:cs="Noto Sans Symbols"/>
          <w:i/>
          <w:sz w:val="22"/>
          <w:szCs w:val="22"/>
        </w:rPr>
        <w:t>∙</w:t>
      </w:r>
      <w:r w:rsidRPr="00E9084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12664763" w14:textId="77777777" w:rsidR="00A50E5C" w:rsidRPr="00E9084A" w:rsidRDefault="00A50E5C">
      <w:pPr>
        <w:spacing w:line="360" w:lineRule="auto"/>
        <w:jc w:val="both"/>
        <w:rPr>
          <w:rFonts w:ascii="Palatino Linotype" w:eastAsia="Palatino Linotype" w:hAnsi="Palatino Linotype" w:cs="Palatino Linotype"/>
        </w:rPr>
      </w:pPr>
    </w:p>
    <w:p w14:paraId="78CD5DBB" w14:textId="77777777" w:rsidR="00A50E5C" w:rsidRPr="00E9084A" w:rsidRDefault="00E9084A">
      <w:pPr>
        <w:spacing w:line="360" w:lineRule="auto"/>
        <w:jc w:val="both"/>
        <w:rPr>
          <w:rFonts w:ascii="Palatino Linotype" w:eastAsia="Palatino Linotype" w:hAnsi="Palatino Linotype" w:cs="Palatino Linotype"/>
          <w:strike/>
        </w:rPr>
      </w:pPr>
      <w:r w:rsidRPr="00E9084A">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7991B4AF" w14:textId="77777777" w:rsidR="00A50E5C" w:rsidRPr="00E9084A" w:rsidRDefault="00A50E5C">
      <w:pPr>
        <w:spacing w:line="360" w:lineRule="auto"/>
        <w:jc w:val="both"/>
        <w:rPr>
          <w:rFonts w:ascii="Palatino Linotype" w:eastAsia="Palatino Linotype" w:hAnsi="Palatino Linotype" w:cs="Palatino Linotype"/>
        </w:rPr>
      </w:pPr>
    </w:p>
    <w:p w14:paraId="65CD9130" w14:textId="77777777" w:rsidR="00A50E5C" w:rsidRPr="00E9084A" w:rsidRDefault="00E9084A">
      <w:pPr>
        <w:spacing w:line="360" w:lineRule="auto"/>
        <w:ind w:right="49"/>
        <w:jc w:val="both"/>
        <w:rPr>
          <w:rFonts w:ascii="Palatino Linotype" w:eastAsia="Palatino Linotype" w:hAnsi="Palatino Linotype" w:cs="Palatino Linotype"/>
        </w:rPr>
      </w:pPr>
      <w:r w:rsidRPr="00E9084A">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A47C2C5" w14:textId="77777777" w:rsidR="00A50E5C" w:rsidRPr="00E9084A" w:rsidRDefault="00A50E5C">
      <w:pPr>
        <w:spacing w:line="360" w:lineRule="auto"/>
        <w:ind w:right="49"/>
        <w:jc w:val="both"/>
        <w:rPr>
          <w:rFonts w:ascii="Palatino Linotype" w:eastAsia="Palatino Linotype" w:hAnsi="Palatino Linotype" w:cs="Palatino Linotype"/>
        </w:rPr>
      </w:pPr>
    </w:p>
    <w:p w14:paraId="4E07BB5C"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w:t>
      </w:r>
      <w:r w:rsidRPr="00E9084A">
        <w:rPr>
          <w:rFonts w:ascii="Palatino Linotype" w:eastAsia="Palatino Linotype" w:hAnsi="Palatino Linotype" w:cs="Palatino Linotype"/>
        </w:rPr>
        <w:lastRenderedPageBreak/>
        <w:t xml:space="preserve">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9AB9051" w14:textId="77777777" w:rsidR="00A50E5C" w:rsidRPr="00E9084A" w:rsidRDefault="00A50E5C">
      <w:pPr>
        <w:ind w:left="851" w:right="899"/>
        <w:jc w:val="both"/>
        <w:rPr>
          <w:rFonts w:ascii="Palatino Linotype" w:eastAsia="Palatino Linotype" w:hAnsi="Palatino Linotype" w:cs="Palatino Linotype"/>
          <w:i/>
          <w:sz w:val="22"/>
          <w:szCs w:val="22"/>
        </w:rPr>
      </w:pPr>
    </w:p>
    <w:p w14:paraId="65CC295F" w14:textId="77777777" w:rsidR="00A50E5C" w:rsidRPr="00E9084A" w:rsidRDefault="00E9084A">
      <w:pPr>
        <w:ind w:left="851" w:right="899"/>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w:t>
      </w:r>
      <w:r w:rsidRPr="00E9084A">
        <w:rPr>
          <w:rFonts w:ascii="Palatino Linotype" w:eastAsia="Palatino Linotype" w:hAnsi="Palatino Linotype" w:cs="Palatino Linotype"/>
          <w:b/>
          <w:i/>
          <w:sz w:val="22"/>
          <w:szCs w:val="22"/>
        </w:rPr>
        <w:t xml:space="preserve">Artículo 3. </w:t>
      </w:r>
      <w:r w:rsidRPr="00E9084A">
        <w:rPr>
          <w:rFonts w:ascii="Palatino Linotype" w:eastAsia="Palatino Linotype" w:hAnsi="Palatino Linotype" w:cs="Palatino Linotype"/>
          <w:i/>
          <w:sz w:val="22"/>
          <w:szCs w:val="22"/>
        </w:rPr>
        <w:t>Para los efectos de la presente Ley se entenderá por:</w:t>
      </w:r>
    </w:p>
    <w:p w14:paraId="645C1952" w14:textId="77777777" w:rsidR="00A50E5C" w:rsidRPr="00E9084A" w:rsidRDefault="00E9084A">
      <w:pPr>
        <w:ind w:left="851" w:right="899"/>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w:t>
      </w:r>
    </w:p>
    <w:p w14:paraId="3C4449A3" w14:textId="77777777" w:rsidR="00A50E5C" w:rsidRPr="00E9084A" w:rsidRDefault="00E9084A">
      <w:pPr>
        <w:ind w:left="851" w:right="899"/>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b/>
          <w:i/>
          <w:sz w:val="22"/>
          <w:szCs w:val="22"/>
        </w:rPr>
        <w:t>XI. Documento:</w:t>
      </w:r>
      <w:r w:rsidRPr="00E9084A">
        <w:rPr>
          <w:rFonts w:ascii="Palatino Linotype" w:eastAsia="Palatino Linotype" w:hAnsi="Palatino Linotype" w:cs="Palatino Linotype"/>
          <w:i/>
          <w:sz w:val="22"/>
          <w:szCs w:val="22"/>
        </w:rPr>
        <w:t xml:space="preserve"> Los expedientes, reportes, estudios, actas</w:t>
      </w:r>
      <w:r w:rsidRPr="00E9084A">
        <w:rPr>
          <w:rFonts w:ascii="Palatino Linotype" w:eastAsia="Palatino Linotype" w:hAnsi="Palatino Linotype" w:cs="Palatino Linotype"/>
          <w:b/>
          <w:i/>
          <w:sz w:val="22"/>
          <w:szCs w:val="22"/>
        </w:rPr>
        <w:t>,</w:t>
      </w:r>
      <w:r w:rsidRPr="00E9084A">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2C9CCCE" w14:textId="77777777" w:rsidR="00A50E5C" w:rsidRPr="00E9084A" w:rsidRDefault="00A50E5C">
      <w:pPr>
        <w:ind w:left="851" w:right="899"/>
        <w:jc w:val="both"/>
        <w:rPr>
          <w:rFonts w:ascii="Palatino Linotype" w:eastAsia="Palatino Linotype" w:hAnsi="Palatino Linotype" w:cs="Palatino Linotype"/>
          <w:sz w:val="22"/>
          <w:szCs w:val="22"/>
        </w:rPr>
      </w:pPr>
    </w:p>
    <w:p w14:paraId="32C2C577"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51E3CC5" w14:textId="77777777" w:rsidR="00A50E5C" w:rsidRPr="00E9084A" w:rsidRDefault="00A50E5C">
      <w:pPr>
        <w:ind w:left="851" w:right="899"/>
        <w:jc w:val="both"/>
        <w:rPr>
          <w:rFonts w:ascii="Palatino Linotype" w:eastAsia="Palatino Linotype" w:hAnsi="Palatino Linotype" w:cs="Palatino Linotype"/>
        </w:rPr>
      </w:pPr>
    </w:p>
    <w:p w14:paraId="240E49E7" w14:textId="77777777" w:rsidR="00A50E5C" w:rsidRPr="00E9084A" w:rsidRDefault="00E9084A">
      <w:pPr>
        <w:ind w:left="851" w:right="899"/>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sz w:val="22"/>
          <w:szCs w:val="22"/>
        </w:rPr>
        <w:t>“</w:t>
      </w:r>
      <w:r w:rsidRPr="00E9084A">
        <w:rPr>
          <w:rFonts w:ascii="Palatino Linotype" w:eastAsia="Palatino Linotype" w:hAnsi="Palatino Linotype" w:cs="Palatino Linotype"/>
          <w:b/>
          <w:i/>
          <w:sz w:val="22"/>
          <w:szCs w:val="22"/>
        </w:rPr>
        <w:t>CRITERIO 0002-11</w:t>
      </w:r>
    </w:p>
    <w:p w14:paraId="5335F1F7" w14:textId="77777777" w:rsidR="00A50E5C" w:rsidRPr="00E9084A" w:rsidRDefault="00E9084A">
      <w:pPr>
        <w:ind w:left="851" w:right="899"/>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9084A">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79082C5" w14:textId="77777777" w:rsidR="00A50E5C" w:rsidRPr="00E9084A" w:rsidRDefault="00E9084A">
      <w:pPr>
        <w:ind w:left="851" w:right="899"/>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lastRenderedPageBreak/>
        <w:t>En consecuencia el acceso a la información se refiere a que se cumplan cualquiera de los siguientes tres supuestos:</w:t>
      </w:r>
    </w:p>
    <w:p w14:paraId="5DF5AAF0" w14:textId="77777777" w:rsidR="00A50E5C" w:rsidRPr="00E9084A" w:rsidRDefault="00E9084A">
      <w:pPr>
        <w:ind w:left="851" w:right="899"/>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4AB9E31" w14:textId="77777777" w:rsidR="00A50E5C" w:rsidRPr="00E9084A" w:rsidRDefault="00E9084A">
      <w:pPr>
        <w:ind w:left="851" w:right="899"/>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6E091F2" w14:textId="77777777" w:rsidR="00A50E5C" w:rsidRPr="00E9084A" w:rsidRDefault="00E9084A">
      <w:pPr>
        <w:ind w:left="851" w:right="899"/>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Obligados.”(Sic)</w:t>
      </w:r>
    </w:p>
    <w:p w14:paraId="604BCA14"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Ayuntamiento de Tianguistenco, lo siguiente</w:t>
      </w:r>
    </w:p>
    <w:p w14:paraId="569440F3" w14:textId="77777777" w:rsidR="00A50E5C" w:rsidRPr="00E9084A" w:rsidRDefault="00E9084A">
      <w:pPr>
        <w:numPr>
          <w:ilvl w:val="0"/>
          <w:numId w:val="1"/>
        </w:numPr>
        <w:pBdr>
          <w:top w:val="nil"/>
          <w:left w:val="nil"/>
          <w:bottom w:val="nil"/>
          <w:right w:val="nil"/>
          <w:between w:val="nil"/>
        </w:pBdr>
        <w:spacing w:line="360" w:lineRule="auto"/>
        <w:ind w:left="714" w:right="902" w:hanging="357"/>
        <w:jc w:val="both"/>
        <w:rPr>
          <w:rFonts w:ascii="Palatino Linotype" w:eastAsia="Palatino Linotype" w:hAnsi="Palatino Linotype" w:cs="Palatino Linotype"/>
        </w:rPr>
      </w:pPr>
      <w:r w:rsidRPr="00E9084A">
        <w:rPr>
          <w:rFonts w:ascii="Palatino Linotype" w:eastAsia="Palatino Linotype" w:hAnsi="Palatino Linotype" w:cs="Palatino Linotype"/>
        </w:rPr>
        <w:t>Los Procedimientos iniciados en la Contraloría del Servidor Público referido en la solicitud de acceso a la información pública.</w:t>
      </w:r>
    </w:p>
    <w:p w14:paraId="108C8265" w14:textId="77777777" w:rsidR="00A50E5C" w:rsidRPr="00E9084A" w:rsidRDefault="00E9084A">
      <w:pPr>
        <w:spacing w:before="240" w:after="240" w:line="360" w:lineRule="auto"/>
        <w:ind w:right="49"/>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En respuesta, el </w:t>
      </w:r>
      <w:r w:rsidRPr="00E9084A">
        <w:rPr>
          <w:rFonts w:ascii="Palatino Linotype" w:eastAsia="Palatino Linotype" w:hAnsi="Palatino Linotype" w:cs="Palatino Linotype"/>
          <w:b/>
        </w:rPr>
        <w:t xml:space="preserve">SUJETO OBLIGADO </w:t>
      </w:r>
      <w:r w:rsidRPr="00E9084A">
        <w:rPr>
          <w:rFonts w:ascii="Palatino Linotype" w:eastAsia="Palatino Linotype" w:hAnsi="Palatino Linotype" w:cs="Palatino Linotype"/>
        </w:rPr>
        <w:t xml:space="preserve">a través de su Contralora Interna Municipal, informó que previa búsqueda efectuada en los archivos que la integran, no se localizó procedimiento alguno iniciado en contra del servidor público referido en la solicitud de acceso a la información pública. </w:t>
      </w:r>
    </w:p>
    <w:p w14:paraId="7973278B" w14:textId="77777777" w:rsidR="00A50E5C" w:rsidRPr="00E9084A" w:rsidRDefault="00E9084A">
      <w:pPr>
        <w:spacing w:before="240" w:after="240" w:line="360" w:lineRule="auto"/>
        <w:ind w:right="49"/>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No conforme con la respuesta la parte </w:t>
      </w:r>
      <w:r w:rsidRPr="00E9084A">
        <w:rPr>
          <w:rFonts w:ascii="Palatino Linotype" w:eastAsia="Palatino Linotype" w:hAnsi="Palatino Linotype" w:cs="Palatino Linotype"/>
          <w:b/>
        </w:rPr>
        <w:t>RECURRENTE</w:t>
      </w:r>
      <w:r w:rsidRPr="00E9084A">
        <w:rPr>
          <w:rFonts w:ascii="Palatino Linotype" w:eastAsia="Palatino Linotype" w:hAnsi="Palatino Linotype" w:cs="Palatino Linotype"/>
        </w:rPr>
        <w:t xml:space="preserve"> interpuso el recurso de revisión que se analiza en el presente asunto, por medio del cual se inconformó porque no se le entregó lo que solicitó.</w:t>
      </w:r>
    </w:p>
    <w:p w14:paraId="51C0EAF1" w14:textId="77777777" w:rsidR="00A50E5C" w:rsidRPr="00E9084A" w:rsidRDefault="00E9084A">
      <w:pPr>
        <w:pBdr>
          <w:top w:val="nil"/>
          <w:left w:val="nil"/>
          <w:bottom w:val="nil"/>
          <w:right w:val="nil"/>
          <w:between w:val="nil"/>
        </w:pBdr>
        <w:tabs>
          <w:tab w:val="left" w:pos="993"/>
        </w:tabs>
        <w:spacing w:line="360" w:lineRule="auto"/>
        <w:ind w:right="-7"/>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Ante la interposición del recurso de revisión 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xml:space="preserve">, este rindió su informe justificado mediante el cual informó en lo medular que no existe violación a los derechos de acceso a la información pública en perjuicio del particular </w:t>
      </w:r>
      <w:r w:rsidRPr="00E9084A">
        <w:rPr>
          <w:rFonts w:ascii="Palatino Linotype" w:eastAsia="Palatino Linotype" w:hAnsi="Palatino Linotype" w:cs="Palatino Linotype"/>
        </w:rPr>
        <w:lastRenderedPageBreak/>
        <w:t xml:space="preserve">Recurrente, toda vez que queda debidamente fundado y motivado que se entrega la información que obra en los archivos y con el estado en el que se encuentra. </w:t>
      </w:r>
    </w:p>
    <w:p w14:paraId="71020BAB" w14:textId="77777777" w:rsidR="00A50E5C" w:rsidRPr="00E9084A" w:rsidRDefault="00A50E5C">
      <w:pPr>
        <w:spacing w:line="360" w:lineRule="auto"/>
        <w:jc w:val="both"/>
        <w:rPr>
          <w:rFonts w:ascii="Palatino Linotype" w:eastAsia="Palatino Linotype" w:hAnsi="Palatino Linotype" w:cs="Palatino Linotype"/>
        </w:rPr>
      </w:pPr>
      <w:bookmarkStart w:id="3" w:name="_heading=h.dlrheanpxhyk" w:colFirst="0" w:colLast="0"/>
      <w:bookmarkEnd w:id="3"/>
    </w:p>
    <w:p w14:paraId="7686A371" w14:textId="77777777" w:rsidR="00A50E5C" w:rsidRPr="00E9084A" w:rsidRDefault="00E9084A">
      <w:pPr>
        <w:spacing w:line="360" w:lineRule="auto"/>
        <w:jc w:val="both"/>
        <w:rPr>
          <w:rFonts w:ascii="Palatino Linotype" w:eastAsia="Palatino Linotype" w:hAnsi="Palatino Linotype" w:cs="Palatino Linotype"/>
        </w:rPr>
      </w:pPr>
      <w:bookmarkStart w:id="4" w:name="_heading=h.3znysh7" w:colFirst="0" w:colLast="0"/>
      <w:bookmarkEnd w:id="4"/>
      <w:r w:rsidRPr="00E9084A">
        <w:rPr>
          <w:rFonts w:ascii="Palatino Linotype" w:eastAsia="Palatino Linotype" w:hAnsi="Palatino Linotype" w:cs="Palatino Linotype"/>
        </w:rPr>
        <w:t xml:space="preserve">De la respuesta se advierte que 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xml:space="preserve"> turnó la solicitud a su  Contralora Interna Municipal</w:t>
      </w:r>
      <w:r w:rsidRPr="00E9084A">
        <w:rPr>
          <w:rFonts w:ascii="Palatino Linotype" w:eastAsia="Palatino Linotype" w:hAnsi="Palatino Linotype" w:cs="Palatino Linotype"/>
          <w:b/>
        </w:rPr>
        <w:t xml:space="preserve">, </w:t>
      </w:r>
      <w:r w:rsidRPr="00E9084A">
        <w:rPr>
          <w:rFonts w:ascii="Palatino Linotype" w:eastAsia="Palatino Linotype" w:hAnsi="Palatino Linotype" w:cs="Palatino Linotype"/>
        </w:rPr>
        <w:t>quien</w:t>
      </w:r>
      <w:r w:rsidRPr="00E9084A">
        <w:rPr>
          <w:rFonts w:ascii="Palatino Linotype" w:eastAsia="Palatino Linotype" w:hAnsi="Palatino Linotype" w:cs="Palatino Linotype"/>
          <w:b/>
        </w:rPr>
        <w:t xml:space="preserve"> </w:t>
      </w:r>
      <w:r w:rsidRPr="00E9084A">
        <w:rPr>
          <w:rFonts w:ascii="Palatino Linotype" w:eastAsia="Palatino Linotype" w:hAnsi="Palatino Linotype" w:cs="Palatino Linotype"/>
        </w:rPr>
        <w:t>es la competente para iniciar procedimientos de responsabilidad administrativa, lo anterior en términos de lo señalado por los artículos 61 y 62 del Bando Municipal del Ayuntamiento de Tianguistenco para el año 2023, que establece:</w:t>
      </w:r>
    </w:p>
    <w:p w14:paraId="26391DDD" w14:textId="77777777" w:rsidR="00A50E5C" w:rsidRPr="00E9084A" w:rsidRDefault="00A50E5C">
      <w:pPr>
        <w:spacing w:line="360" w:lineRule="auto"/>
        <w:jc w:val="both"/>
        <w:rPr>
          <w:rFonts w:ascii="Palatino Linotype" w:eastAsia="Palatino Linotype" w:hAnsi="Palatino Linotype" w:cs="Palatino Linotype"/>
        </w:rPr>
      </w:pPr>
    </w:p>
    <w:p w14:paraId="783B6BD7"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“Capítulo VII. De la Contraloría Municipal </w:t>
      </w:r>
    </w:p>
    <w:p w14:paraId="1AA51F07"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Artículo 61. La Contraloría Municipal tendrá un titular denominado: </w:t>
      </w:r>
    </w:p>
    <w:p w14:paraId="4BA41633" w14:textId="77777777" w:rsidR="00A50E5C" w:rsidRPr="00E9084A" w:rsidRDefault="00E9084A">
      <w:pPr>
        <w:ind w:left="851" w:right="851"/>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i/>
          <w:sz w:val="22"/>
          <w:szCs w:val="22"/>
        </w:rPr>
        <w:t xml:space="preserve">Contralor, </w:t>
      </w:r>
      <w:r w:rsidRPr="00E9084A">
        <w:rPr>
          <w:rFonts w:ascii="Palatino Linotype" w:eastAsia="Palatino Linotype" w:hAnsi="Palatino Linotype" w:cs="Palatino Linotype"/>
          <w:i/>
          <w:sz w:val="22"/>
          <w:szCs w:val="22"/>
        </w:rPr>
        <w:t xml:space="preserve">nombrado a propuesta del Presidente Municipal, y mismo que </w:t>
      </w:r>
      <w:r w:rsidRPr="00E9084A">
        <w:rPr>
          <w:rFonts w:ascii="Palatino Linotype" w:eastAsia="Palatino Linotype" w:hAnsi="Palatino Linotype" w:cs="Palatino Linotype"/>
          <w:b/>
          <w:i/>
          <w:sz w:val="22"/>
          <w:szCs w:val="22"/>
        </w:rPr>
        <w:t xml:space="preserve">tendrá las funciones determinadas en el Artículo 112 de la Ley Orgánica Municipal del Estado de México. </w:t>
      </w:r>
    </w:p>
    <w:p w14:paraId="70F48761" w14:textId="77777777" w:rsidR="00A50E5C" w:rsidRPr="00E9084A" w:rsidRDefault="00E9084A">
      <w:pPr>
        <w:ind w:left="851" w:right="851"/>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i/>
          <w:sz w:val="22"/>
          <w:szCs w:val="22"/>
        </w:rPr>
        <w:t xml:space="preserve">Artículo 62. Las responsabilidades administrativas de los Servidores Públicos de la Administración Municipal se determinarán a través de las Autoridades: </w:t>
      </w:r>
    </w:p>
    <w:p w14:paraId="6FFA80CF" w14:textId="77777777" w:rsidR="00A50E5C" w:rsidRPr="00E9084A" w:rsidRDefault="00E9084A">
      <w:pPr>
        <w:ind w:left="851" w:right="851"/>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i/>
          <w:sz w:val="22"/>
          <w:szCs w:val="22"/>
        </w:rPr>
        <w:t xml:space="preserve">a. Investigadora; y </w:t>
      </w:r>
    </w:p>
    <w:p w14:paraId="782C66AE" w14:textId="77777777" w:rsidR="00A50E5C" w:rsidRPr="00E9084A" w:rsidRDefault="00E9084A">
      <w:pPr>
        <w:ind w:left="851" w:right="851"/>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i/>
          <w:sz w:val="22"/>
          <w:szCs w:val="22"/>
        </w:rPr>
        <w:t xml:space="preserve">b. Substanciadora y Resolutora. </w:t>
      </w:r>
    </w:p>
    <w:p w14:paraId="5A6C0730"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Dichas Autoridades están adscritas a la Contraloría Municipal, para fincar las responsabilidades e imponer las sanciones correspondientes a los servidores públicos del Municipio, así como, a los particulares que tengan relación con conductas irregulares cometidas por servidores públicos”</w:t>
      </w:r>
    </w:p>
    <w:p w14:paraId="7D5C9E84" w14:textId="77777777" w:rsidR="00A50E5C" w:rsidRPr="00E9084A" w:rsidRDefault="00A50E5C">
      <w:pPr>
        <w:ind w:right="851"/>
        <w:jc w:val="both"/>
        <w:rPr>
          <w:rFonts w:ascii="Palatino Linotype" w:eastAsia="Palatino Linotype" w:hAnsi="Palatino Linotype" w:cs="Palatino Linotype"/>
          <w:i/>
          <w:sz w:val="22"/>
          <w:szCs w:val="22"/>
        </w:rPr>
      </w:pPr>
    </w:p>
    <w:p w14:paraId="653A253D" w14:textId="77777777" w:rsidR="00A50E5C" w:rsidRPr="00E9084A" w:rsidRDefault="00E9084A">
      <w:pPr>
        <w:spacing w:line="360" w:lineRule="auto"/>
        <w:ind w:right="851"/>
        <w:jc w:val="both"/>
        <w:rPr>
          <w:rFonts w:ascii="Palatino Linotype" w:eastAsia="Palatino Linotype" w:hAnsi="Palatino Linotype" w:cs="Palatino Linotype"/>
        </w:rPr>
      </w:pPr>
      <w:r w:rsidRPr="00E9084A">
        <w:rPr>
          <w:rFonts w:ascii="Palatino Linotype" w:eastAsia="Palatino Linotype" w:hAnsi="Palatino Linotype" w:cs="Palatino Linotype"/>
        </w:rPr>
        <w:t>Lo que se robustece con lo señalado por el artículo 112 de la Ley Orgánica Municipal del Estado de México, que señala:</w:t>
      </w:r>
    </w:p>
    <w:p w14:paraId="02B37599" w14:textId="77777777" w:rsidR="00A50E5C" w:rsidRPr="00E9084A" w:rsidRDefault="00A50E5C">
      <w:pPr>
        <w:ind w:left="851" w:right="851"/>
        <w:jc w:val="both"/>
        <w:rPr>
          <w:rFonts w:ascii="Palatino Linotype" w:eastAsia="Palatino Linotype" w:hAnsi="Palatino Linotype" w:cs="Palatino Linotype"/>
          <w:i/>
          <w:sz w:val="22"/>
          <w:szCs w:val="22"/>
        </w:rPr>
      </w:pPr>
    </w:p>
    <w:p w14:paraId="39B3194B"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“Artículo 112. El órgano interno de control municipal tendrá a su cargo las funciones siguientes:</w:t>
      </w:r>
    </w:p>
    <w:p w14:paraId="26DE1A42"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I. Planear, programar, organizar y coordinar el sistema de control y evaluación municipal; </w:t>
      </w:r>
    </w:p>
    <w:p w14:paraId="31A20F73"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lastRenderedPageBreak/>
        <w:t xml:space="preserve">II. Fiscalizar el ingreso y ejercicio del gasto público municipal y su congruencia con el presupuesto de egresos; </w:t>
      </w:r>
    </w:p>
    <w:p w14:paraId="31376E78"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III. Aplicar las normas y criterios en materia de control y evaluación; </w:t>
      </w:r>
    </w:p>
    <w:p w14:paraId="3695B435"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IV. Asesorar a los órganos de control interno de los organismos auxiliares y fideicomisos de la administración pública municipal; </w:t>
      </w:r>
    </w:p>
    <w:p w14:paraId="282F1B17"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V. Establecer las bases generales para la realización de auditorías e inspecciones; VI. Vigilar que los recursos federales y estatales asignados a los ayuntamientos se apliquen en los términos estipulados en las leyes, los reglamentos y los convenios respectivos; </w:t>
      </w:r>
    </w:p>
    <w:p w14:paraId="322EFFEC"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VII. Vigilar el cumplimiento de las obligaciones de proveedores y contratistas de la administración pública municipal; </w:t>
      </w:r>
    </w:p>
    <w:p w14:paraId="501CCDE9"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VIII. Coordinarse con el Órgano Superior de Fiscalización del Estado de México y la Contraloría del Poder Legislativo y con la Secretaría de la Contraloría del Estado para el cumplimiento de sus funciones;</w:t>
      </w:r>
    </w:p>
    <w:p w14:paraId="7C1440ED"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 IX. Designar a los auditores externos y proponer al ayuntamiento, en su caso, a los Comisarios de los Organismos Auxiliares; </w:t>
      </w:r>
    </w:p>
    <w:p w14:paraId="300BC9C5"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b/>
          <w:i/>
          <w:sz w:val="22"/>
          <w:szCs w:val="22"/>
        </w:rPr>
        <w:t>X. Establecer y operar un sistema de atención de quejas, denuncias y sugerencias</w:t>
      </w:r>
      <w:r w:rsidRPr="00E9084A">
        <w:rPr>
          <w:rFonts w:ascii="Palatino Linotype" w:eastAsia="Palatino Linotype" w:hAnsi="Palatino Linotype" w:cs="Palatino Linotype"/>
          <w:i/>
          <w:sz w:val="22"/>
          <w:szCs w:val="22"/>
        </w:rPr>
        <w:t xml:space="preserve">; </w:t>
      </w:r>
    </w:p>
    <w:p w14:paraId="4F486634"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XI. Realizar auditorías y evaluaciones e informar del resultado de las mismas al ayuntamiento; </w:t>
      </w:r>
    </w:p>
    <w:p w14:paraId="2785B85A"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XII. Participar en la entrega-recepción de las unidades administrativas de las dependencias, organismos auxiliares y fideicomisos del municipio; </w:t>
      </w:r>
    </w:p>
    <w:p w14:paraId="4FFE17E8"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XIII. Dictaminar los estados financieros de la tesorería municipal y verificar que se remitan los informes correspondientes al Órgano Superior de Fiscalización del Estado de México; </w:t>
      </w:r>
    </w:p>
    <w:p w14:paraId="61E7F67F"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XIV. Vigilar que los ingresos municipales se enteren a la tesorería municipal conforme a los procedimientos contables y disposiciones legales aplicables; </w:t>
      </w:r>
    </w:p>
    <w:p w14:paraId="1AE85076"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XV. Participar en la elaboración y actualización del inventario general de los bienes muebles e inmuebles propiedad del municipio, que expresará las características de identificación y destino de los mismos; </w:t>
      </w:r>
    </w:p>
    <w:p w14:paraId="5D638F0A"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XVI. Verificar que los servidores públicos municipales cumplan con la obligación de presentar oportunamente la manifestación de bienes, en términos de la Ley de Responsabilidades Administrativas del Estado de México y Municipios; </w:t>
      </w:r>
    </w:p>
    <w:p w14:paraId="4F735A1C"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b/>
          <w:i/>
          <w:sz w:val="22"/>
          <w:szCs w:val="22"/>
        </w:rPr>
        <w:t>XVII. Hacer del conocimiento del Órgano Superior de Fiscalización del Estado de México, de las responsabilidades administrativas resarcitorias de los servidores públicos municipales, dentro de los tres días hábiles siguientes a la interposición de las mismas; y remitir los procedimientos resarcitorios, cuando así sea solicitado por el Órgano Superior, en los plazos y términos que le sean indicados por éste</w:t>
      </w:r>
      <w:r w:rsidRPr="00E9084A">
        <w:rPr>
          <w:rFonts w:ascii="Palatino Linotype" w:eastAsia="Palatino Linotype" w:hAnsi="Palatino Linotype" w:cs="Palatino Linotype"/>
          <w:i/>
          <w:sz w:val="22"/>
          <w:szCs w:val="22"/>
        </w:rPr>
        <w:t xml:space="preserve"> XVIII. Supervisar el </w:t>
      </w:r>
      <w:r w:rsidRPr="00E9084A">
        <w:rPr>
          <w:rFonts w:ascii="Palatino Linotype" w:eastAsia="Palatino Linotype" w:hAnsi="Palatino Linotype" w:cs="Palatino Linotype"/>
          <w:i/>
          <w:sz w:val="22"/>
          <w:szCs w:val="22"/>
        </w:rPr>
        <w:lastRenderedPageBreak/>
        <w:t xml:space="preserve">cumplimiento de los acuerdos tomados por el Consejo Municipal de Seguridad Pública; </w:t>
      </w:r>
    </w:p>
    <w:p w14:paraId="1754B818"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 xml:space="preserve">XIX. Vigilar el cumplimiento de los programas y acciones para la prevención, atención y en su caso, el pago de las responsabilidades económicas de los Ayuntamientos por los conflictos laborales; y </w:t>
      </w:r>
    </w:p>
    <w:p w14:paraId="282734FB"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XX. Las demás que le señalen las disposiciones relativas.”(Sic)</w:t>
      </w:r>
    </w:p>
    <w:p w14:paraId="032846DF" w14:textId="77777777" w:rsidR="00A50E5C" w:rsidRPr="00E9084A" w:rsidRDefault="00E9084A">
      <w:pPr>
        <w:ind w:left="851" w:right="851"/>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i/>
          <w:sz w:val="22"/>
          <w:szCs w:val="22"/>
        </w:rPr>
        <w:t xml:space="preserve">responsabilidades administrativas de los Servidores Públicos de la Administración Municipal se determinarán a través de las Autoridades: </w:t>
      </w:r>
    </w:p>
    <w:p w14:paraId="3B3389A4" w14:textId="77777777" w:rsidR="00A50E5C" w:rsidRPr="00E9084A" w:rsidRDefault="00E9084A">
      <w:pPr>
        <w:ind w:left="851" w:right="851"/>
        <w:jc w:val="both"/>
        <w:rPr>
          <w:rFonts w:ascii="Palatino Linotype" w:eastAsia="Palatino Linotype" w:hAnsi="Palatino Linotype" w:cs="Palatino Linotype"/>
          <w:b/>
          <w:i/>
          <w:sz w:val="22"/>
          <w:szCs w:val="22"/>
        </w:rPr>
      </w:pPr>
      <w:r w:rsidRPr="00E9084A">
        <w:rPr>
          <w:rFonts w:ascii="Palatino Linotype" w:eastAsia="Palatino Linotype" w:hAnsi="Palatino Linotype" w:cs="Palatino Linotype"/>
          <w:b/>
          <w:i/>
          <w:sz w:val="22"/>
          <w:szCs w:val="22"/>
        </w:rPr>
        <w:t xml:space="preserve">a. Investigadora; y </w:t>
      </w:r>
    </w:p>
    <w:p w14:paraId="43342E00"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b/>
          <w:i/>
          <w:sz w:val="22"/>
          <w:szCs w:val="22"/>
        </w:rPr>
        <w:t>b. Substanciadora y Resolutora</w:t>
      </w:r>
    </w:p>
    <w:p w14:paraId="43D5832D" w14:textId="77777777" w:rsidR="00A50E5C" w:rsidRPr="00E9084A" w:rsidRDefault="00A50E5C">
      <w:pPr>
        <w:spacing w:line="360" w:lineRule="auto"/>
        <w:jc w:val="both"/>
        <w:rPr>
          <w:rFonts w:ascii="Palatino Linotype" w:eastAsia="Palatino Linotype" w:hAnsi="Palatino Linotype" w:cs="Palatino Linotype"/>
        </w:rPr>
      </w:pPr>
    </w:p>
    <w:p w14:paraId="711632A1"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En otras palabras, la Contraloría Interna Municipal de Tianguistenco le corresponde el de investigar, sustanciar y resolver los procedimiento de responsabilidad administrativa de los servidores públicos adscritos al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xml:space="preserve">, iniciados mediante quejas y denuncias; por consiguiente, al existir un pronunciamiento del área competente del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en sentido de no localizar la información solicitada al no haber procedimientos iniciados en contra del referido servidor público; dicha circunstancia que se traduce como un hecho negativo y ante un hecho negativo debe decirse que el Pleno de este Organismo Garante ha sostenido que resulta innecesaria una declaratoria de inexistencia en términos de los artículos 19, 169 y 170 de la Ley de Transparencia y Acceso a la Información Pública del Estado de México y Municipios, resultando aplicable la siguiente tesis:</w:t>
      </w:r>
    </w:p>
    <w:p w14:paraId="7BA15028" w14:textId="77777777" w:rsidR="00A50E5C" w:rsidRPr="00E9084A" w:rsidRDefault="00A50E5C">
      <w:pPr>
        <w:spacing w:line="360" w:lineRule="auto"/>
        <w:jc w:val="both"/>
        <w:rPr>
          <w:rFonts w:ascii="Palatino Linotype" w:eastAsia="Palatino Linotype" w:hAnsi="Palatino Linotype" w:cs="Palatino Linotype"/>
          <w:i/>
        </w:rPr>
      </w:pPr>
    </w:p>
    <w:p w14:paraId="768D1087" w14:textId="77777777" w:rsidR="00A50E5C" w:rsidRPr="00E9084A" w:rsidRDefault="00E9084A">
      <w:pPr>
        <w:ind w:left="567" w:right="851"/>
        <w:jc w:val="center"/>
        <w:rPr>
          <w:rFonts w:ascii="Palatino Linotype" w:eastAsia="Palatino Linotype" w:hAnsi="Palatino Linotype" w:cs="Palatino Linotype"/>
          <w:i/>
          <w:sz w:val="22"/>
          <w:szCs w:val="22"/>
        </w:rPr>
      </w:pPr>
      <w:r w:rsidRPr="00E9084A">
        <w:rPr>
          <w:rFonts w:ascii="Palatino Linotype" w:eastAsia="Palatino Linotype" w:hAnsi="Palatino Linotype" w:cs="Palatino Linotype"/>
        </w:rPr>
        <w:t xml:space="preserve"> “</w:t>
      </w:r>
      <w:r w:rsidRPr="00E9084A">
        <w:rPr>
          <w:rFonts w:ascii="Palatino Linotype" w:eastAsia="Palatino Linotype" w:hAnsi="Palatino Linotype" w:cs="Palatino Linotype"/>
          <w:b/>
          <w:i/>
          <w:sz w:val="22"/>
          <w:szCs w:val="22"/>
        </w:rPr>
        <w:t>HECHOS NEGATIVOS, NO SON SUSCEPTIBLES DE DEMOSTRACIÓN</w:t>
      </w:r>
      <w:r w:rsidRPr="00E9084A">
        <w:rPr>
          <w:rFonts w:ascii="Palatino Linotype" w:eastAsia="Palatino Linotype" w:hAnsi="Palatino Linotype" w:cs="Palatino Linotype"/>
          <w:i/>
          <w:sz w:val="22"/>
          <w:szCs w:val="22"/>
        </w:rPr>
        <w:t>.</w:t>
      </w:r>
    </w:p>
    <w:p w14:paraId="1CC010F1"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0F56B7CF" w14:textId="77777777" w:rsidR="00A50E5C" w:rsidRPr="00E9084A" w:rsidRDefault="00A50E5C">
      <w:pPr>
        <w:ind w:left="851" w:right="851"/>
        <w:jc w:val="both"/>
        <w:rPr>
          <w:rFonts w:ascii="Palatino Linotype" w:eastAsia="Palatino Linotype" w:hAnsi="Palatino Linotype" w:cs="Palatino Linotype"/>
          <w:i/>
          <w:sz w:val="22"/>
          <w:szCs w:val="22"/>
        </w:rPr>
      </w:pPr>
    </w:p>
    <w:p w14:paraId="0CD633E7" w14:textId="77777777" w:rsidR="00A50E5C" w:rsidRPr="00E9084A" w:rsidRDefault="00E9084A">
      <w:pPr>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lastRenderedPageBreak/>
        <w:t>Amparo en revisión 2022/61. José García Florín (Menor). 9 de octubre de 1961. Cinco votos. Ponente: José Rivera Pérez Campos.” (Sic)</w:t>
      </w:r>
    </w:p>
    <w:p w14:paraId="1091E522" w14:textId="77777777" w:rsidR="00A50E5C" w:rsidRPr="00E9084A" w:rsidRDefault="00A50E5C">
      <w:pPr>
        <w:spacing w:line="360" w:lineRule="auto"/>
        <w:jc w:val="both"/>
        <w:rPr>
          <w:rFonts w:ascii="Palatino Linotype" w:eastAsia="Palatino Linotype" w:hAnsi="Palatino Linotype" w:cs="Palatino Linotype"/>
        </w:rPr>
      </w:pPr>
    </w:p>
    <w:p w14:paraId="48101661" w14:textId="77777777" w:rsidR="00A50E5C" w:rsidRPr="00E9084A" w:rsidRDefault="00E9084A">
      <w:pPr>
        <w:spacing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Colmando con ello el derecho de acceso a la información pública de la parte </w:t>
      </w:r>
      <w:r w:rsidRPr="00E9084A">
        <w:rPr>
          <w:rFonts w:ascii="Palatino Linotype" w:eastAsia="Palatino Linotype" w:hAnsi="Palatino Linotype" w:cs="Palatino Linotype"/>
          <w:b/>
        </w:rPr>
        <w:t>RECURRENT</w:t>
      </w:r>
      <w:r w:rsidRPr="00E9084A">
        <w:rPr>
          <w:rFonts w:ascii="Palatino Linotype" w:eastAsia="Palatino Linotype" w:hAnsi="Palatino Linotype" w:cs="Palatino Linotype"/>
        </w:rPr>
        <w:t>E, máxime, que este Organismo Garante estima conveniente señalar que no está facultado para manifestarse sobre la veracidad de la información proporcionada, ya que no existe precepto legal alguno en la Ley de la Materia que permita, vía recurso de revisión, se pronuncie al respecto. Por analogía, sirve de apoyo a lo anterior el Criterio 31-10 emitido por el entonces Instituto Federal de Accesos a la Información y Protección de Datos, que a la letra establece lo siguiente:</w:t>
      </w:r>
    </w:p>
    <w:p w14:paraId="2C375697" w14:textId="77777777" w:rsidR="00A50E5C" w:rsidRPr="00E9084A" w:rsidRDefault="00E9084A">
      <w:pPr>
        <w:spacing w:before="120" w:after="120"/>
        <w:ind w:left="851" w:right="851"/>
        <w:jc w:val="both"/>
        <w:rPr>
          <w:rFonts w:ascii="Palatino Linotype" w:eastAsia="Palatino Linotype" w:hAnsi="Palatino Linotype" w:cs="Palatino Linotype"/>
          <w:i/>
          <w:sz w:val="22"/>
          <w:szCs w:val="22"/>
        </w:rPr>
      </w:pPr>
      <w:r w:rsidRPr="00E9084A">
        <w:rPr>
          <w:rFonts w:ascii="Palatino Linotype" w:eastAsia="Palatino Linotype" w:hAnsi="Palatino Linotype" w:cs="Palatino Linotype"/>
          <w:i/>
          <w:sz w:val="22"/>
          <w:szCs w:val="22"/>
        </w:rPr>
        <w:t>“</w:t>
      </w:r>
      <w:r w:rsidRPr="00E9084A">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E9084A">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respecto.”(Sic)</w:t>
      </w:r>
    </w:p>
    <w:p w14:paraId="6201A00B" w14:textId="77777777" w:rsidR="00A50E5C" w:rsidRPr="00E9084A" w:rsidRDefault="00A50E5C">
      <w:pPr>
        <w:spacing w:line="360" w:lineRule="auto"/>
        <w:jc w:val="both"/>
        <w:rPr>
          <w:rFonts w:ascii="Palatino Linotype" w:eastAsia="Palatino Linotype" w:hAnsi="Palatino Linotype" w:cs="Palatino Linotype"/>
        </w:rPr>
      </w:pPr>
    </w:p>
    <w:p w14:paraId="7365A0E2" w14:textId="77777777" w:rsidR="00A50E5C" w:rsidRPr="00E9084A" w:rsidRDefault="00E9084A">
      <w:pPr>
        <w:spacing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 xml:space="preserve">De lo anterior, este Organismo Resolutor en aras de tutelar el derecho de acceso a la información de los particulares, tiene la obligación de apegarse en todo momento a lo que dispone la Ley de Transparencia y Acceso a la Información Pública del Estado </w:t>
      </w:r>
      <w:r w:rsidRPr="00E9084A">
        <w:rPr>
          <w:rFonts w:ascii="Palatino Linotype" w:eastAsia="Palatino Linotype" w:hAnsi="Palatino Linotype" w:cs="Palatino Linotype"/>
        </w:rPr>
        <w:lastRenderedPageBreak/>
        <w:t>de México y Municipios garantizando los principios de imparcialidad y legalidad en el procedimiento de impugnación y resolución del recurso planteado.</w:t>
      </w:r>
    </w:p>
    <w:p w14:paraId="1CD9E49B" w14:textId="77777777" w:rsidR="00A50E5C" w:rsidRPr="00E9084A" w:rsidRDefault="00E9084A">
      <w:pPr>
        <w:spacing w:before="240" w:after="240" w:line="360" w:lineRule="auto"/>
        <w:ind w:right="51"/>
        <w:jc w:val="both"/>
        <w:rPr>
          <w:rFonts w:ascii="Palatino Linotype" w:eastAsia="Palatino Linotype" w:hAnsi="Palatino Linotype" w:cs="Palatino Linotype"/>
          <w:b/>
        </w:rPr>
      </w:pPr>
      <w:r w:rsidRPr="00E9084A">
        <w:rPr>
          <w:rFonts w:ascii="Palatino Linotype" w:eastAsia="Palatino Linotype" w:hAnsi="Palatino Linotype" w:cs="Palatino Linotype"/>
        </w:rPr>
        <w:t xml:space="preserve">En consecuencia de todo lo anterior, y una vez analizada las constancias que integran el expediente en que se actúa, lo </w:t>
      </w:r>
      <w:r w:rsidRPr="00E9084A">
        <w:rPr>
          <w:rFonts w:ascii="Palatino Linotype" w:eastAsia="Palatino Linotype" w:hAnsi="Palatino Linotype" w:cs="Palatino Linotype"/>
          <w:b/>
        </w:rPr>
        <w:t>PROCEDENTE</w:t>
      </w:r>
      <w:r w:rsidRPr="00E9084A">
        <w:rPr>
          <w:rFonts w:ascii="Palatino Linotype" w:eastAsia="Palatino Linotype" w:hAnsi="Palatino Linotype" w:cs="Palatino Linotype"/>
        </w:rPr>
        <w:t xml:space="preserve"> es </w:t>
      </w:r>
      <w:r w:rsidRPr="00E9084A">
        <w:rPr>
          <w:rFonts w:ascii="Palatino Linotype" w:eastAsia="Palatino Linotype" w:hAnsi="Palatino Linotype" w:cs="Palatino Linotype"/>
          <w:b/>
        </w:rPr>
        <w:t>CONFIRMAR</w:t>
      </w:r>
      <w:r w:rsidRPr="00E9084A">
        <w:rPr>
          <w:rFonts w:ascii="Palatino Linotype" w:eastAsia="Palatino Linotype" w:hAnsi="Palatino Linotype" w:cs="Palatino Linotype"/>
        </w:rPr>
        <w:t xml:space="preserve"> la respuesta del </w:t>
      </w:r>
      <w:r w:rsidRPr="00E9084A">
        <w:rPr>
          <w:rFonts w:ascii="Palatino Linotype" w:eastAsia="Palatino Linotype" w:hAnsi="Palatino Linotype" w:cs="Palatino Linotype"/>
          <w:b/>
        </w:rPr>
        <w:t>SUJETO OBLIGADO.</w:t>
      </w:r>
    </w:p>
    <w:p w14:paraId="6E23D45D" w14:textId="77777777" w:rsidR="00A50E5C" w:rsidRPr="00E9084A" w:rsidRDefault="00E9084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6F96ED9E" w14:textId="77777777" w:rsidR="00A50E5C" w:rsidRPr="00E9084A" w:rsidRDefault="00E9084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E9084A">
        <w:rPr>
          <w:rFonts w:ascii="Palatino Linotype" w:eastAsia="Palatino Linotype" w:hAnsi="Palatino Linotype" w:cs="Palatino Linotype"/>
          <w:b/>
        </w:rPr>
        <w:t>III. R E S U E L V E:</w:t>
      </w:r>
    </w:p>
    <w:p w14:paraId="0C26ADBA" w14:textId="77777777" w:rsidR="00A50E5C" w:rsidRPr="00E9084A" w:rsidRDefault="00E9084A">
      <w:pPr>
        <w:pBdr>
          <w:top w:val="nil"/>
          <w:left w:val="nil"/>
          <w:bottom w:val="nil"/>
          <w:right w:val="nil"/>
          <w:between w:val="nil"/>
        </w:pBdr>
        <w:spacing w:after="120" w:line="405" w:lineRule="auto"/>
        <w:jc w:val="both"/>
        <w:rPr>
          <w:rFonts w:ascii="Palatino Linotype" w:eastAsia="Palatino Linotype" w:hAnsi="Palatino Linotype" w:cs="Palatino Linotype"/>
        </w:rPr>
      </w:pPr>
      <w:bookmarkStart w:id="5" w:name="_heading=h.3dy6vkm" w:colFirst="0" w:colLast="0"/>
      <w:bookmarkEnd w:id="5"/>
      <w:r w:rsidRPr="00E9084A">
        <w:rPr>
          <w:rFonts w:ascii="Palatino Linotype" w:eastAsia="Palatino Linotype" w:hAnsi="Palatino Linotype" w:cs="Palatino Linotype"/>
          <w:b/>
        </w:rPr>
        <w:t>Primero.</w:t>
      </w:r>
      <w:r w:rsidRPr="00E9084A">
        <w:rPr>
          <w:rFonts w:ascii="Palatino Linotype" w:eastAsia="Palatino Linotype" w:hAnsi="Palatino Linotype" w:cs="Palatino Linotype"/>
        </w:rPr>
        <w:t xml:space="preserve"> Resulta infundado el motivo de inconformidad aducido por la parte </w:t>
      </w:r>
      <w:r w:rsidRPr="00E9084A">
        <w:rPr>
          <w:rFonts w:ascii="Palatino Linotype" w:eastAsia="Palatino Linotype" w:hAnsi="Palatino Linotype" w:cs="Palatino Linotype"/>
          <w:b/>
        </w:rPr>
        <w:t>RECURRENTE</w:t>
      </w:r>
      <w:r w:rsidRPr="00E9084A">
        <w:rPr>
          <w:rFonts w:ascii="Palatino Linotype" w:eastAsia="Palatino Linotype" w:hAnsi="Palatino Linotype" w:cs="Palatino Linotype"/>
        </w:rPr>
        <w:t xml:space="preserve"> en el recurso de revisión </w:t>
      </w:r>
      <w:r w:rsidRPr="00E9084A">
        <w:rPr>
          <w:rFonts w:ascii="Palatino Linotype" w:eastAsia="Palatino Linotype" w:hAnsi="Palatino Linotype" w:cs="Palatino Linotype"/>
          <w:b/>
        </w:rPr>
        <w:t>00399/INFOEM/IP/RR/2024</w:t>
      </w:r>
      <w:r w:rsidRPr="00E9084A">
        <w:rPr>
          <w:rFonts w:ascii="Palatino Linotype" w:eastAsia="Palatino Linotype" w:hAnsi="Palatino Linotype" w:cs="Palatino Linotype"/>
        </w:rPr>
        <w:t xml:space="preserve">; por lo que, en términos de los argumentos señalados en el Considerando Cuarto se </w:t>
      </w:r>
      <w:r w:rsidRPr="00E9084A">
        <w:rPr>
          <w:rFonts w:ascii="Palatino Linotype" w:eastAsia="Palatino Linotype" w:hAnsi="Palatino Linotype" w:cs="Palatino Linotype"/>
          <w:b/>
        </w:rPr>
        <w:t>CONFIRMA</w:t>
      </w:r>
      <w:r w:rsidRPr="00E9084A">
        <w:rPr>
          <w:rFonts w:ascii="Palatino Linotype" w:eastAsia="Palatino Linotype" w:hAnsi="Palatino Linotype" w:cs="Palatino Linotype"/>
        </w:rPr>
        <w:t xml:space="preserve"> la respuesta emitida por 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w:t>
      </w:r>
    </w:p>
    <w:p w14:paraId="42E37EA1"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b/>
        </w:rPr>
        <w:t>Segundo. Notifíquese</w:t>
      </w:r>
      <w:r w:rsidRPr="00E9084A">
        <w:rPr>
          <w:rFonts w:ascii="Palatino Linotype" w:eastAsia="Palatino Linotype" w:hAnsi="Palatino Linotype" w:cs="Palatino Linotype"/>
        </w:rPr>
        <w:t xml:space="preserve"> vía </w:t>
      </w:r>
      <w:r w:rsidRPr="00E9084A">
        <w:rPr>
          <w:rFonts w:ascii="Palatino Linotype" w:eastAsia="Palatino Linotype" w:hAnsi="Palatino Linotype" w:cs="Palatino Linotype"/>
          <w:b/>
        </w:rPr>
        <w:t xml:space="preserve">SAIMEX </w:t>
      </w:r>
      <w:r w:rsidRPr="00E9084A">
        <w:rPr>
          <w:rFonts w:ascii="Palatino Linotype" w:eastAsia="Palatino Linotype" w:hAnsi="Palatino Linotype" w:cs="Palatino Linotype"/>
        </w:rPr>
        <w:t xml:space="preserve">la presente resolución a la Titular de la Unidad de Transparencia del </w:t>
      </w:r>
      <w:r w:rsidRPr="00E9084A">
        <w:rPr>
          <w:rFonts w:ascii="Palatino Linotype" w:eastAsia="Palatino Linotype" w:hAnsi="Palatino Linotype" w:cs="Palatino Linotype"/>
          <w:b/>
        </w:rPr>
        <w:t>SUJETO OBLIGADO</w:t>
      </w:r>
      <w:r w:rsidRPr="00E9084A">
        <w:rPr>
          <w:rFonts w:ascii="Palatino Linotype" w:eastAsia="Palatino Linotype" w:hAnsi="Palatino Linotype" w:cs="Palatino Linotype"/>
        </w:rPr>
        <w:t>, para su conocimiento, lo anterior en términos del artículo 189 de la Ley de Transparencia y Acceso a la Información Pública del Estado de México y Municipios.</w:t>
      </w:r>
    </w:p>
    <w:p w14:paraId="2C7DB9F6" w14:textId="77777777" w:rsidR="00A50E5C" w:rsidRPr="00E9084A" w:rsidRDefault="00E9084A">
      <w:pPr>
        <w:tabs>
          <w:tab w:val="left" w:pos="8647"/>
        </w:tabs>
        <w:spacing w:before="240" w:after="240" w:line="360" w:lineRule="auto"/>
        <w:ind w:right="51"/>
        <w:jc w:val="both"/>
        <w:rPr>
          <w:rFonts w:ascii="Palatino Linotype" w:eastAsia="Palatino Linotype" w:hAnsi="Palatino Linotype" w:cs="Palatino Linotype"/>
        </w:rPr>
      </w:pPr>
      <w:r w:rsidRPr="00E9084A">
        <w:rPr>
          <w:rFonts w:ascii="Palatino Linotype" w:eastAsia="Palatino Linotype" w:hAnsi="Palatino Linotype" w:cs="Palatino Linotype"/>
          <w:b/>
        </w:rPr>
        <w:lastRenderedPageBreak/>
        <w:t xml:space="preserve">Tercero. Notifíquese, vía SAIMEX </w:t>
      </w:r>
      <w:r w:rsidRPr="00E9084A">
        <w:rPr>
          <w:rFonts w:ascii="Palatino Linotype" w:eastAsia="Palatino Linotype" w:hAnsi="Palatino Linotype" w:cs="Palatino Linotype"/>
        </w:rPr>
        <w:t>a</w:t>
      </w:r>
      <w:r w:rsidRPr="00E9084A">
        <w:rPr>
          <w:rFonts w:ascii="Palatino Linotype" w:eastAsia="Palatino Linotype" w:hAnsi="Palatino Linotype" w:cs="Palatino Linotype"/>
          <w:b/>
        </w:rPr>
        <w:t xml:space="preserve"> </w:t>
      </w:r>
      <w:r w:rsidRPr="00E9084A">
        <w:rPr>
          <w:rFonts w:ascii="Palatino Linotype" w:eastAsia="Palatino Linotype" w:hAnsi="Palatino Linotype" w:cs="Palatino Linotype"/>
        </w:rPr>
        <w:t>la parte</w:t>
      </w:r>
      <w:r w:rsidRPr="00E9084A">
        <w:rPr>
          <w:rFonts w:ascii="Palatino Linotype" w:eastAsia="Palatino Linotype" w:hAnsi="Palatino Linotype" w:cs="Palatino Linotype"/>
          <w:b/>
        </w:rPr>
        <w:t xml:space="preserve"> RECURRENTE</w:t>
      </w:r>
      <w:r w:rsidRPr="00E9084A">
        <w:rPr>
          <w:rFonts w:ascii="Palatino Linotype" w:eastAsia="Palatino Linotype" w:hAnsi="Palatino Linotype" w:cs="Palatino Linotype"/>
        </w:rPr>
        <w:t xml:space="preserve"> la presente resolución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E53D32D" w14:textId="77777777" w:rsidR="00A50E5C" w:rsidRPr="00E9084A" w:rsidRDefault="00E9084A">
      <w:pPr>
        <w:spacing w:before="240" w:after="240" w:line="360" w:lineRule="auto"/>
        <w:jc w:val="both"/>
        <w:rPr>
          <w:rFonts w:ascii="Palatino Linotype" w:eastAsia="Palatino Linotype" w:hAnsi="Palatino Linotype" w:cs="Palatino Linotype"/>
        </w:rPr>
      </w:pPr>
      <w:r w:rsidRPr="00E9084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w:t>
      </w:r>
      <w:r w:rsidR="006B7407" w:rsidRPr="00E9084A">
        <w:rPr>
          <w:rFonts w:ascii="Palatino Linotype" w:eastAsia="Palatino Linotype" w:hAnsi="Palatino Linotype" w:cs="Palatino Linotype"/>
        </w:rPr>
        <w:t>O</w:t>
      </w:r>
      <w:r w:rsidRPr="00E9084A">
        <w:rPr>
          <w:rFonts w:ascii="Palatino Linotype" w:eastAsia="Palatino Linotype" w:hAnsi="Palatino Linotype" w:cs="Palatino Linotype"/>
        </w:rPr>
        <w:t xml:space="preserve"> PRIMERA SESIÓN ORDINARIA CELEBRADA EL TRES DE ABRIL DE DOS MIL VEINTICUATRO, ANTE EL SECRETARIO TÉCNICO DEL PLENO ALEXIS TAPIA RAMÍREZ.  </w:t>
      </w:r>
    </w:p>
    <w:p w14:paraId="20D96A1F" w14:textId="77777777" w:rsidR="006B7407" w:rsidRPr="00E9084A" w:rsidRDefault="006B7407">
      <w:pPr>
        <w:spacing w:before="240" w:after="240" w:line="360" w:lineRule="auto"/>
        <w:jc w:val="both"/>
        <w:rPr>
          <w:rFonts w:ascii="Palatino Linotype" w:eastAsia="Palatino Linotype" w:hAnsi="Palatino Linotype" w:cs="Palatino Linotype"/>
        </w:rPr>
      </w:pPr>
    </w:p>
    <w:p w14:paraId="4FC8FC01" w14:textId="77777777" w:rsidR="006B7407" w:rsidRPr="00E9084A" w:rsidRDefault="006B7407">
      <w:pPr>
        <w:spacing w:before="240" w:after="240" w:line="360" w:lineRule="auto"/>
        <w:jc w:val="both"/>
        <w:rPr>
          <w:rFonts w:ascii="Palatino Linotype" w:eastAsia="Palatino Linotype" w:hAnsi="Palatino Linotype" w:cs="Palatino Linotype"/>
        </w:rPr>
      </w:pPr>
    </w:p>
    <w:p w14:paraId="6C789CE9" w14:textId="77777777" w:rsidR="006B7407" w:rsidRPr="00E9084A" w:rsidRDefault="006B7407">
      <w:pPr>
        <w:spacing w:before="240" w:after="240" w:line="360" w:lineRule="auto"/>
        <w:jc w:val="both"/>
        <w:rPr>
          <w:rFonts w:ascii="Palatino Linotype" w:eastAsia="Palatino Linotype" w:hAnsi="Palatino Linotype" w:cs="Palatino Linotype"/>
        </w:rPr>
      </w:pPr>
    </w:p>
    <w:p w14:paraId="6A287BB8" w14:textId="77777777" w:rsidR="006B7407" w:rsidRPr="00E9084A" w:rsidRDefault="006B7407">
      <w:pPr>
        <w:spacing w:before="240" w:after="240" w:line="360" w:lineRule="auto"/>
        <w:jc w:val="both"/>
        <w:rPr>
          <w:rFonts w:ascii="Palatino Linotype" w:eastAsia="Palatino Linotype" w:hAnsi="Palatino Linotype" w:cs="Palatino Linotype"/>
        </w:rPr>
      </w:pPr>
    </w:p>
    <w:p w14:paraId="2E1F4365" w14:textId="77777777" w:rsidR="006B7407" w:rsidRPr="00E9084A" w:rsidRDefault="006B7407">
      <w:pPr>
        <w:spacing w:before="240" w:after="240" w:line="360" w:lineRule="auto"/>
        <w:jc w:val="both"/>
        <w:rPr>
          <w:rFonts w:ascii="Palatino Linotype" w:eastAsia="Palatino Linotype" w:hAnsi="Palatino Linotype" w:cs="Palatino Linotype"/>
        </w:rPr>
      </w:pPr>
    </w:p>
    <w:p w14:paraId="006955B5" w14:textId="77777777" w:rsidR="006B7407" w:rsidRPr="00E9084A" w:rsidRDefault="006B7407">
      <w:pPr>
        <w:spacing w:before="240" w:after="240" w:line="360" w:lineRule="auto"/>
        <w:jc w:val="both"/>
        <w:rPr>
          <w:rFonts w:ascii="Palatino Linotype" w:eastAsia="Palatino Linotype" w:hAnsi="Palatino Linotype" w:cs="Palatino Linotype"/>
        </w:rPr>
      </w:pPr>
    </w:p>
    <w:p w14:paraId="6409B653" w14:textId="77777777" w:rsidR="006B7407" w:rsidRPr="00E9084A" w:rsidRDefault="006B7407">
      <w:pPr>
        <w:spacing w:before="240" w:after="240" w:line="360" w:lineRule="auto"/>
        <w:jc w:val="both"/>
        <w:rPr>
          <w:rFonts w:ascii="Palatino Linotype" w:eastAsia="Palatino Linotype" w:hAnsi="Palatino Linotype" w:cs="Palatino Linotype"/>
        </w:rPr>
      </w:pPr>
    </w:p>
    <w:sectPr w:rsidR="006B7407" w:rsidRPr="00E9084A">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9BEF" w14:textId="77777777" w:rsidR="00FD00D9" w:rsidRDefault="00FD00D9">
      <w:r>
        <w:separator/>
      </w:r>
    </w:p>
  </w:endnote>
  <w:endnote w:type="continuationSeparator" w:id="0">
    <w:p w14:paraId="20434335" w14:textId="77777777" w:rsidR="00FD00D9" w:rsidRDefault="00FD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EFF9" w14:textId="77777777" w:rsidR="00A50E5C" w:rsidRDefault="00E9084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51A8C">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51A8C">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7E0A047C" w14:textId="77777777" w:rsidR="00A50E5C" w:rsidRDefault="00A50E5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3F2B" w14:textId="77777777" w:rsidR="00A50E5C" w:rsidRDefault="00E9084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51A8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51A8C">
      <w:rPr>
        <w:rFonts w:ascii="Palatino Linotype" w:eastAsia="Palatino Linotype" w:hAnsi="Palatino Linotype" w:cs="Palatino Linotype"/>
        <w:b/>
        <w:noProof/>
        <w:color w:val="000000"/>
        <w:sz w:val="20"/>
        <w:szCs w:val="20"/>
      </w:rPr>
      <w:t>19</w:t>
    </w:r>
    <w:r>
      <w:rPr>
        <w:rFonts w:ascii="Palatino Linotype" w:eastAsia="Palatino Linotype" w:hAnsi="Palatino Linotype" w:cs="Palatino Linotype"/>
        <w:b/>
        <w:color w:val="000000"/>
        <w:sz w:val="20"/>
        <w:szCs w:val="20"/>
      </w:rPr>
      <w:fldChar w:fldCharType="end"/>
    </w:r>
  </w:p>
  <w:p w14:paraId="52440626" w14:textId="77777777" w:rsidR="00A50E5C" w:rsidRDefault="00A50E5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897C" w14:textId="77777777" w:rsidR="00FD00D9" w:rsidRDefault="00FD00D9">
      <w:r>
        <w:separator/>
      </w:r>
    </w:p>
  </w:footnote>
  <w:footnote w:type="continuationSeparator" w:id="0">
    <w:p w14:paraId="0E4D859A" w14:textId="77777777" w:rsidR="00FD00D9" w:rsidRDefault="00FD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D5EB" w14:textId="77777777" w:rsidR="00A50E5C" w:rsidRDefault="00E9084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AAFC6D2" wp14:editId="646B1AA9">
          <wp:simplePos x="0" y="0"/>
          <wp:positionH relativeFrom="column">
            <wp:posOffset>-1080131</wp:posOffset>
          </wp:positionH>
          <wp:positionV relativeFrom="paragraph">
            <wp:posOffset>-488311</wp:posOffset>
          </wp:positionV>
          <wp:extent cx="7809865" cy="1016571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953" w:type="dxa"/>
      <w:tblInd w:w="3261" w:type="dxa"/>
      <w:tblLayout w:type="fixed"/>
      <w:tblLook w:val="0400" w:firstRow="0" w:lastRow="0" w:firstColumn="0" w:lastColumn="0" w:noHBand="0" w:noVBand="1"/>
    </w:tblPr>
    <w:tblGrid>
      <w:gridCol w:w="2489"/>
      <w:gridCol w:w="3464"/>
    </w:tblGrid>
    <w:tr w:rsidR="00A50E5C" w14:paraId="2BE155B6" w14:textId="77777777">
      <w:tc>
        <w:tcPr>
          <w:tcW w:w="2489" w:type="dxa"/>
          <w:shd w:val="clear" w:color="auto" w:fill="auto"/>
        </w:tcPr>
        <w:p w14:paraId="5D509D98" w14:textId="77777777" w:rsidR="00A50E5C" w:rsidRDefault="00E908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8BAA88E" w14:textId="77777777" w:rsidR="00A50E5C" w:rsidRDefault="00E908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00399/INFOEM/IP/RR/2024</w:t>
          </w:r>
        </w:p>
      </w:tc>
    </w:tr>
    <w:tr w:rsidR="00A50E5C" w14:paraId="54812E7F" w14:textId="77777777">
      <w:trPr>
        <w:trHeight w:val="228"/>
      </w:trPr>
      <w:tc>
        <w:tcPr>
          <w:tcW w:w="2489" w:type="dxa"/>
          <w:shd w:val="clear" w:color="auto" w:fill="auto"/>
          <w:vAlign w:val="center"/>
        </w:tcPr>
        <w:p w14:paraId="7EA1DFFC" w14:textId="77777777" w:rsidR="00A50E5C" w:rsidRDefault="00E908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31AC195" w14:textId="77777777" w:rsidR="00A50E5C" w:rsidRDefault="00E908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Tianguistenco.</w:t>
          </w:r>
        </w:p>
      </w:tc>
    </w:tr>
    <w:tr w:rsidR="00A50E5C" w14:paraId="04666579" w14:textId="77777777">
      <w:tc>
        <w:tcPr>
          <w:tcW w:w="2489" w:type="dxa"/>
          <w:shd w:val="clear" w:color="auto" w:fill="auto"/>
          <w:vAlign w:val="center"/>
        </w:tcPr>
        <w:p w14:paraId="7AE18EE8" w14:textId="77777777" w:rsidR="00A50E5C" w:rsidRDefault="00E9084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A345324" w14:textId="77777777" w:rsidR="00A50E5C" w:rsidRDefault="00E9084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74F7AD1" w14:textId="77777777" w:rsidR="00A50E5C" w:rsidRDefault="00E9084A">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3F32" w14:textId="77777777" w:rsidR="00A50E5C" w:rsidRDefault="00A50E5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1"/>
      <w:tblW w:w="5670" w:type="dxa"/>
      <w:tblInd w:w="3261" w:type="dxa"/>
      <w:tblLayout w:type="fixed"/>
      <w:tblLook w:val="0400" w:firstRow="0" w:lastRow="0" w:firstColumn="0" w:lastColumn="0" w:noHBand="0" w:noVBand="1"/>
    </w:tblPr>
    <w:tblGrid>
      <w:gridCol w:w="2551"/>
      <w:gridCol w:w="3119"/>
    </w:tblGrid>
    <w:tr w:rsidR="00A50E5C" w14:paraId="053EBB88" w14:textId="77777777">
      <w:tc>
        <w:tcPr>
          <w:tcW w:w="2551" w:type="dxa"/>
          <w:shd w:val="clear" w:color="auto" w:fill="auto"/>
          <w:vAlign w:val="center"/>
        </w:tcPr>
        <w:p w14:paraId="2C8A614B" w14:textId="77777777" w:rsidR="00A50E5C" w:rsidRDefault="00E908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3C34519" w14:textId="77777777" w:rsidR="00A50E5C" w:rsidRDefault="00E9084A">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00399/INFOEM/IP/RR/2024</w:t>
          </w:r>
        </w:p>
      </w:tc>
    </w:tr>
    <w:tr w:rsidR="00A50E5C" w14:paraId="09B88CDD" w14:textId="77777777">
      <w:trPr>
        <w:trHeight w:val="130"/>
      </w:trPr>
      <w:tc>
        <w:tcPr>
          <w:tcW w:w="2551" w:type="dxa"/>
          <w:shd w:val="clear" w:color="auto" w:fill="auto"/>
          <w:vAlign w:val="center"/>
        </w:tcPr>
        <w:p w14:paraId="52AD1604" w14:textId="77777777" w:rsidR="00A50E5C" w:rsidRDefault="00E908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532677A" w14:textId="77777777" w:rsidR="00A50E5C" w:rsidRDefault="00A50E5C">
          <w:pPr>
            <w:ind w:left="-45" w:right="-533"/>
            <w:jc w:val="both"/>
            <w:rPr>
              <w:rFonts w:ascii="Palatino Linotype" w:eastAsia="Palatino Linotype" w:hAnsi="Palatino Linotype" w:cs="Palatino Linotype"/>
              <w:b/>
              <w:sz w:val="22"/>
              <w:szCs w:val="22"/>
            </w:rPr>
          </w:pPr>
        </w:p>
      </w:tc>
    </w:tr>
    <w:tr w:rsidR="00A50E5C" w14:paraId="6CA9C496" w14:textId="77777777">
      <w:trPr>
        <w:trHeight w:val="228"/>
      </w:trPr>
      <w:tc>
        <w:tcPr>
          <w:tcW w:w="2551" w:type="dxa"/>
          <w:shd w:val="clear" w:color="auto" w:fill="auto"/>
          <w:vAlign w:val="center"/>
        </w:tcPr>
        <w:p w14:paraId="0800B016" w14:textId="77777777" w:rsidR="00A50E5C" w:rsidRDefault="00E908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D6FFF81" w14:textId="77777777" w:rsidR="00A50E5C" w:rsidRDefault="00E9084A">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Tianguistenco</w:t>
          </w:r>
        </w:p>
      </w:tc>
    </w:tr>
    <w:tr w:rsidR="00A50E5C" w14:paraId="27870081" w14:textId="77777777">
      <w:tc>
        <w:tcPr>
          <w:tcW w:w="2551" w:type="dxa"/>
          <w:shd w:val="clear" w:color="auto" w:fill="auto"/>
          <w:vAlign w:val="center"/>
        </w:tcPr>
        <w:p w14:paraId="47E7AEB2" w14:textId="77777777" w:rsidR="00A50E5C" w:rsidRDefault="00E9084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E25B46A" w14:textId="77777777" w:rsidR="00A50E5C" w:rsidRDefault="00E9084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12B1EF9" w14:textId="77777777" w:rsidR="00A50E5C" w:rsidRDefault="00E9084A">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7BEAC452" wp14:editId="787A7273">
          <wp:simplePos x="0" y="0"/>
          <wp:positionH relativeFrom="column">
            <wp:posOffset>-1089656</wp:posOffset>
          </wp:positionH>
          <wp:positionV relativeFrom="paragraph">
            <wp:posOffset>-1169666</wp:posOffset>
          </wp:positionV>
          <wp:extent cx="7809865" cy="101657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94CAA"/>
    <w:multiLevelType w:val="multilevel"/>
    <w:tmpl w:val="952C3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5C"/>
    <w:rsid w:val="00116519"/>
    <w:rsid w:val="00651A8C"/>
    <w:rsid w:val="006B7407"/>
    <w:rsid w:val="0072673E"/>
    <w:rsid w:val="00A50E5C"/>
    <w:rsid w:val="00BB65E0"/>
    <w:rsid w:val="00E9084A"/>
    <w:rsid w:val="00FD0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2C15"/>
  <w15:docId w15:val="{C58F1B06-01C2-48C4-9049-F52971B4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F3"/>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E84EF3"/>
    <w:pPr>
      <w:tabs>
        <w:tab w:val="center" w:pos="4419"/>
        <w:tab w:val="right" w:pos="8838"/>
      </w:tabs>
    </w:pPr>
    <w:rPr>
      <w:lang w:val="es-ES"/>
    </w:rPr>
  </w:style>
  <w:style w:type="character" w:customStyle="1" w:styleId="EncabezadoCar">
    <w:name w:val="Encabezado Car"/>
    <w:basedOn w:val="Fuentedeprrafopredeter"/>
    <w:link w:val="Encabezado"/>
    <w:uiPriority w:val="99"/>
    <w:rsid w:val="00E84EF3"/>
  </w:style>
  <w:style w:type="paragraph" w:styleId="Piedepgina">
    <w:name w:val="footer"/>
    <w:basedOn w:val="Normal"/>
    <w:link w:val="PiedepginaCar"/>
    <w:uiPriority w:val="99"/>
    <w:unhideWhenUsed/>
    <w:rsid w:val="00E84EF3"/>
    <w:pPr>
      <w:tabs>
        <w:tab w:val="center" w:pos="4419"/>
        <w:tab w:val="right" w:pos="8838"/>
      </w:tabs>
    </w:pPr>
    <w:rPr>
      <w:lang w:val="es-ES"/>
    </w:rPr>
  </w:style>
  <w:style w:type="character" w:customStyle="1" w:styleId="PiedepginaCar">
    <w:name w:val="Pie de página Car"/>
    <w:basedOn w:val="Fuentedeprrafopredeter"/>
    <w:link w:val="Piedepgina"/>
    <w:uiPriority w:val="99"/>
    <w:rsid w:val="00E84EF3"/>
  </w:style>
  <w:style w:type="character" w:styleId="Hipervnculo">
    <w:name w:val="Hyperlink"/>
    <w:basedOn w:val="Fuentedeprrafopredeter"/>
    <w:uiPriority w:val="99"/>
    <w:semiHidden/>
    <w:unhideWhenUsed/>
    <w:rsid w:val="00E84EF3"/>
    <w:rPr>
      <w:color w:val="0000FF"/>
      <w:u w:val="single"/>
    </w:rPr>
  </w:style>
  <w:style w:type="paragraph" w:styleId="Prrafodelista">
    <w:name w:val="List Paragraph"/>
    <w:basedOn w:val="Normal"/>
    <w:uiPriority w:val="34"/>
    <w:qFormat/>
    <w:rsid w:val="00B051F5"/>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90180.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016520.p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1990182.page" TargetMode="External"/><Relationship Id="rId4" Type="http://schemas.openxmlformats.org/officeDocument/2006/relationships/settings" Target="settings.xml"/><Relationship Id="rId9" Type="http://schemas.openxmlformats.org/officeDocument/2006/relationships/hyperlink" Target="https://saimex.org.mx/saimex/solicitud/downloadAttach/1990181.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8MdWPolIZW8msYGW9AlqT0RDsQ==">CgMxLjAyCGguZ2pkZ3hzMgloLjMwajB6bGwyCGgudHlqY3d0Mg5oLmRscmhlYW5weGh5azIJaC4zem55c2g3MgloLjNkeTZ2a204AHIhMXlEbHlJV3V0TE5UWGFFMUxLZFk1WmNpSUFiTGhhcmlL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4661</Words>
  <Characters>25639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2024-04-05T18:17:00Z</cp:lastPrinted>
  <dcterms:created xsi:type="dcterms:W3CDTF">2024-04-22T16:48:00Z</dcterms:created>
  <dcterms:modified xsi:type="dcterms:W3CDTF">2024-04-22T16:48:00Z</dcterms:modified>
</cp:coreProperties>
</file>