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68ABE" w14:textId="77777777" w:rsidR="00E226A0" w:rsidRDefault="00E226A0" w:rsidP="006922F5">
      <w:pPr>
        <w:pBdr>
          <w:top w:val="nil"/>
          <w:left w:val="nil"/>
          <w:bottom w:val="nil"/>
          <w:right w:val="nil"/>
          <w:between w:val="nil"/>
        </w:pBdr>
        <w:contextualSpacing/>
        <w:rPr>
          <w:rFonts w:eastAsia="Palatino Linotype" w:cs="Palatino Linotype"/>
          <w:color w:val="000000"/>
          <w:szCs w:val="24"/>
        </w:rPr>
      </w:pPr>
    </w:p>
    <w:p w14:paraId="49AF2C0C" w14:textId="1B38BCA0"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600421">
        <w:rPr>
          <w:rFonts w:eastAsia="Palatino Linotype" w:cs="Palatino Linotype"/>
          <w:color w:val="000000"/>
          <w:szCs w:val="24"/>
        </w:rPr>
        <w:t>cuatro de septiembre</w:t>
      </w:r>
      <w:r w:rsidR="0011108B">
        <w:rPr>
          <w:rFonts w:eastAsia="Palatino Linotype" w:cs="Palatino Linotype"/>
          <w:color w:val="000000"/>
          <w:szCs w:val="24"/>
        </w:rPr>
        <w:t xml:space="preserve"> de</w:t>
      </w:r>
      <w:bookmarkStart w:id="0" w:name="_GoBack"/>
      <w:bookmarkEnd w:id="0"/>
      <w:r w:rsidR="0011108B">
        <w:rPr>
          <w:rFonts w:eastAsia="Palatino Linotype" w:cs="Palatino Linotype"/>
          <w:color w:val="000000"/>
          <w:szCs w:val="24"/>
        </w:rPr>
        <w:t xml:space="preserv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66AAA037"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E226A0">
        <w:rPr>
          <w:rFonts w:eastAsia="Palatino Linotype" w:cs="Palatino Linotype"/>
          <w:b/>
          <w:bCs/>
          <w:color w:val="000000" w:themeColor="text1"/>
          <w:lang w:val="es-ES"/>
        </w:rPr>
        <w:t>02985/INFOEM/IP/RR/2024</w:t>
      </w:r>
      <w:r w:rsidRPr="70652167">
        <w:rPr>
          <w:rFonts w:eastAsia="Palatino Linotype" w:cs="Palatino Linotype"/>
          <w:color w:val="000000" w:themeColor="text1"/>
          <w:lang w:val="es-ES"/>
        </w:rPr>
        <w:t xml:space="preserve">, interpuesto por </w:t>
      </w:r>
      <w:r w:rsidR="008F66F9">
        <w:rPr>
          <w:rFonts w:eastAsia="Palatino Linotype" w:cs="Palatino Linotype"/>
          <w:b/>
          <w:bCs/>
          <w:color w:val="000000" w:themeColor="text1"/>
          <w:lang w:val="es-ES"/>
        </w:rPr>
        <w:t>XXXXXXXXXXXXXXX</w:t>
      </w:r>
      <w:r w:rsidR="00E97C2F">
        <w:rPr>
          <w:rFonts w:eastAsia="Palatino Linotype" w:cs="Palatino Linotype"/>
          <w:color w:val="000000" w:themeColor="text1"/>
          <w:lang w:val="es-ES"/>
        </w:rPr>
        <w:t xml:space="preserve">, en lo sucesivo </w:t>
      </w:r>
      <w:r w:rsidR="008403AF">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respuesta del </w:t>
      </w:r>
      <w:r w:rsidR="00E226A0">
        <w:rPr>
          <w:rFonts w:eastAsia="Palatino Linotype" w:cs="Palatino Linotype"/>
          <w:b/>
          <w:bCs/>
          <w:color w:val="000000" w:themeColor="text1"/>
          <w:lang w:val="es-ES"/>
        </w:rPr>
        <w:t>Ayuntamiento de Texcoco</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398685F6"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E226A0">
        <w:rPr>
          <w:rFonts w:eastAsia="Palatino Linotype" w:cs="Palatino Linotype"/>
          <w:color w:val="000000"/>
          <w:szCs w:val="24"/>
        </w:rPr>
        <w:t>diez de mayo</w:t>
      </w:r>
      <w:r w:rsidR="00542F3C">
        <w:rPr>
          <w:rFonts w:eastAsia="Palatino Linotype" w:cs="Palatino Linotype"/>
          <w:color w:val="000000"/>
          <w:szCs w:val="24"/>
        </w:rPr>
        <w:t xml:space="preserve"> </w:t>
      </w:r>
      <w:r w:rsidR="006723F9">
        <w:rPr>
          <w:rFonts w:eastAsia="Palatino Linotype" w:cs="Palatino Linotype"/>
          <w:color w:val="000000"/>
          <w:szCs w:val="24"/>
        </w:rPr>
        <w:t>de dos mil veinticuatro</w:t>
      </w:r>
      <w:r w:rsidR="00B54BC7" w:rsidRPr="006922F5">
        <w:rPr>
          <w:rFonts w:eastAsia="Palatino Linotype" w:cs="Palatino Linotype"/>
          <w:color w:val="000000"/>
          <w:szCs w:val="24"/>
        </w:rPr>
        <w:t xml:space="preserve">, </w:t>
      </w:r>
      <w:r w:rsidR="008403AF">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E226A0">
        <w:rPr>
          <w:rFonts w:eastAsia="Palatino Linotype" w:cs="Palatino Linotype"/>
          <w:b/>
          <w:bCs/>
          <w:color w:val="000000"/>
          <w:szCs w:val="24"/>
        </w:rPr>
        <w:t>00113/TEXCOCO/IP/2024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7C6988EB" w:rsidR="00A970D5" w:rsidRPr="006922F5" w:rsidRDefault="70652167" w:rsidP="006922F5">
      <w:pPr>
        <w:pStyle w:val="Fundamentos"/>
      </w:pPr>
      <w:r w:rsidRPr="70652167">
        <w:rPr>
          <w:lang w:val="es-ES"/>
        </w:rPr>
        <w:t>«</w:t>
      </w:r>
      <w:r w:rsidR="00E226A0" w:rsidRPr="00E226A0">
        <w:rPr>
          <w:lang w:val="es-ES"/>
        </w:rPr>
        <w:t>Solicito la información sobre el oficio que ingreso el H. Ayuntamiento de Texcoco al Gobierno del Estado de México para la modificación del Plan Municipal de Desarrollo Urbano.</w:t>
      </w:r>
      <w:r w:rsidRPr="70652167">
        <w:rPr>
          <w:lang w:val="es-ES"/>
        </w:rPr>
        <w:t>» (Sic)</w:t>
      </w:r>
    </w:p>
    <w:p w14:paraId="40BBECCB" w14:textId="77777777"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13B480B6" w:rsidR="00A970D5" w:rsidRPr="006922F5" w:rsidRDefault="00A163D5"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418DCB75"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E226A0">
        <w:rPr>
          <w:rFonts w:eastAsia="Palatino Linotype" w:cs="Palatino Linotype"/>
          <w:color w:val="000000"/>
          <w:szCs w:val="24"/>
        </w:rPr>
        <w:t>e el día diecisiete de mayo</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5910FD5C" w14:textId="77777777" w:rsidR="00E226A0" w:rsidRDefault="00851748" w:rsidP="00E226A0">
      <w:pPr>
        <w:pStyle w:val="Fundamentos"/>
      </w:pPr>
      <w:r>
        <w:t>«</w:t>
      </w:r>
      <w:r w:rsidR="00E226A0">
        <w:t>En respuesta a la solicitud recibida, nos permitimos hacer de su conocimiento que con fundamento en el artículo 53, Fracciones: II, V y VI de la Ley de Transparencia y Acceso a la Información Pública del Estado de México y Municipios, le contestamos que:</w:t>
      </w:r>
    </w:p>
    <w:p w14:paraId="54A734DA" w14:textId="77777777" w:rsidR="00E226A0" w:rsidRDefault="00E226A0" w:rsidP="00E226A0">
      <w:pPr>
        <w:pStyle w:val="Fundamentos"/>
      </w:pPr>
    </w:p>
    <w:p w14:paraId="7BD493AD" w14:textId="77777777" w:rsidR="00E226A0" w:rsidRDefault="00E226A0" w:rsidP="00E226A0">
      <w:pPr>
        <w:pStyle w:val="Fundamentos"/>
      </w:pPr>
      <w:r>
        <w:t>Texcoco, México a 17 mayo de 2024 C. Solicitante Folio de la solicitud: 000113/TEXCOCO/IP/2024 C. SOLICITANTE En respuesta a la solicitud recibida, nos permitimos hacer de su conocimiento que con fundamento en el artículo 53, Fracciones: II, V y VI de la Ley de Transparencia y Acceso a la Información Pública del Estado de México y Municipios, le contestamos que: Encontrará una respuesta a su solicitud de acuerdo a lo establecido en la Ley de Transparencia y Acceso a la Información Pública del Estado de México y Municipios en archivo PDF. ATENTAMENTE Lic. René Jonathan Sandoval Tinoco Unidad de Transparencia Ayuntamiento de Texcoco</w:t>
      </w:r>
    </w:p>
    <w:p w14:paraId="2DA379D2" w14:textId="77777777" w:rsidR="00E226A0" w:rsidRDefault="00E226A0" w:rsidP="00E226A0">
      <w:pPr>
        <w:pStyle w:val="Fundamentos"/>
      </w:pPr>
    </w:p>
    <w:p w14:paraId="25324B36" w14:textId="77777777" w:rsidR="00E226A0" w:rsidRDefault="00E226A0" w:rsidP="00E226A0">
      <w:pPr>
        <w:pStyle w:val="Fundamentos"/>
      </w:pPr>
      <w:r>
        <w:t>ATENTAMENTE</w:t>
      </w:r>
    </w:p>
    <w:p w14:paraId="3FE4A9EF" w14:textId="157C17BC" w:rsidR="00A970D5" w:rsidRPr="00404754" w:rsidRDefault="00E226A0" w:rsidP="00E226A0">
      <w:pPr>
        <w:pStyle w:val="Fundamentos"/>
        <w:rPr>
          <w:lang w:val="es-MX"/>
        </w:rPr>
      </w:pPr>
      <w:r>
        <w:t>Lic. René Jonathan Sandoval Tinoco</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16EFE1D3"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El Sujeto Obligado adjuntó a su respuesta</w:t>
      </w:r>
      <w:r w:rsidR="002B4DC7">
        <w:rPr>
          <w:rFonts w:eastAsia="Palatino Linotype" w:cs="Palatino Linotype"/>
          <w:color w:val="000000" w:themeColor="text1"/>
          <w:lang w:val="es-ES"/>
        </w:rPr>
        <w:t xml:space="preserve"> el</w:t>
      </w:r>
      <w:r w:rsidRPr="70652167">
        <w:rPr>
          <w:rFonts w:eastAsia="Palatino Linotype" w:cs="Palatino Linotype"/>
          <w:color w:val="000000" w:themeColor="text1"/>
          <w:lang w:val="es-ES"/>
        </w:rPr>
        <w:t xml:space="preserve"> documento denominado</w:t>
      </w:r>
      <w:r w:rsidR="00FF40EB" w:rsidRPr="70652167">
        <w:rPr>
          <w:rFonts w:eastAsia="Palatino Linotype" w:cs="Palatino Linotype"/>
          <w:color w:val="000000" w:themeColor="text1"/>
          <w:lang w:val="es-ES"/>
        </w:rPr>
        <w:t xml:space="preserve"> </w:t>
      </w:r>
      <w:r w:rsidR="00FF40EB" w:rsidRPr="70652167">
        <w:rPr>
          <w:rFonts w:eastAsia="Palatino Linotype" w:cs="Palatino Linotype"/>
          <w:b/>
          <w:bCs/>
          <w:color w:val="000000" w:themeColor="text1"/>
          <w:lang w:val="es-ES"/>
        </w:rPr>
        <w:t>«</w:t>
      </w:r>
      <w:r w:rsidR="00E226A0">
        <w:rPr>
          <w:rFonts w:eastAsia="Palatino Linotype" w:cs="Palatino Linotype"/>
          <w:b/>
          <w:bCs/>
          <w:color w:val="000000" w:themeColor="text1"/>
          <w:lang w:val="es-ES"/>
        </w:rPr>
        <w:t>SOLICITUD-0113-2024</w:t>
      </w:r>
      <w:r w:rsidR="001E4621" w:rsidRPr="70652167">
        <w:rPr>
          <w:rFonts w:eastAsia="Palatino Linotype" w:cs="Palatino Linotype"/>
          <w:b/>
          <w:bCs/>
          <w:color w:val="000000" w:themeColor="text1"/>
          <w:lang w:val="es-ES"/>
        </w:rPr>
        <w:t>.pdf»</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3B66D54F" w:rsidR="00A970D5" w:rsidRPr="006922F5" w:rsidRDefault="00A163D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25399E54"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1931F4">
        <w:rPr>
          <w:rFonts w:eastAsia="Palatino Linotype" w:cs="Palatino Linotype"/>
          <w:color w:val="000000"/>
          <w:szCs w:val="24"/>
        </w:rPr>
        <w:t xml:space="preserve"> por el Sujeto Obligado</w:t>
      </w:r>
      <w:r w:rsidR="00314835">
        <w:rPr>
          <w:rFonts w:eastAsia="Palatino Linotype" w:cs="Palatino Linotype"/>
          <w:color w:val="000000"/>
          <w:szCs w:val="24"/>
        </w:rPr>
        <w:t xml:space="preserve">, </w:t>
      </w:r>
      <w:r w:rsidR="0017326A">
        <w:rPr>
          <w:rFonts w:eastAsia="Palatino Linotype" w:cs="Palatino Linotype"/>
          <w:color w:val="000000"/>
          <w:szCs w:val="24"/>
        </w:rPr>
        <w:t>el</w:t>
      </w:r>
      <w:r w:rsidRPr="0090115A">
        <w:rPr>
          <w:rFonts w:eastAsia="Palatino Linotype" w:cs="Palatino Linotype"/>
          <w:color w:val="000000"/>
          <w:szCs w:val="24"/>
        </w:rPr>
        <w:t xml:space="preserve"> Recurrente interpuso el presente recurso de revisión el día </w:t>
      </w:r>
      <w:r w:rsidR="001931F4">
        <w:rPr>
          <w:rFonts w:eastAsia="Palatino Linotype" w:cs="Palatino Linotype"/>
          <w:color w:val="000000"/>
          <w:szCs w:val="24"/>
        </w:rPr>
        <w:t>dieci</w:t>
      </w:r>
      <w:r w:rsidR="001003AD">
        <w:rPr>
          <w:rFonts w:eastAsia="Palatino Linotype" w:cs="Palatino Linotype"/>
          <w:color w:val="000000"/>
          <w:szCs w:val="24"/>
        </w:rPr>
        <w:t>siete</w:t>
      </w:r>
      <w:r w:rsidR="0017326A">
        <w:rPr>
          <w:rFonts w:eastAsia="Palatino Linotype" w:cs="Palatino Linotype"/>
          <w:color w:val="000000"/>
          <w:szCs w:val="24"/>
        </w:rPr>
        <w:t xml:space="preserve"> de mayo</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E226A0">
        <w:rPr>
          <w:rFonts w:eastAsia="Palatino Linotype" w:cs="Palatino Linotype"/>
          <w:b/>
          <w:color w:val="000000"/>
          <w:szCs w:val="24"/>
        </w:rPr>
        <w:t>02985/INFOEM/IP/RR/2024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lastRenderedPageBreak/>
        <w:t>Acto Impugnado:</w:t>
      </w:r>
      <w:r w:rsidR="00655007" w:rsidRPr="006922F5">
        <w:rPr>
          <w:rFonts w:eastAsia="Palatino Linotype" w:cs="Palatino Linotype"/>
          <w:b/>
        </w:rPr>
        <w:t xml:space="preserve"> </w:t>
      </w:r>
    </w:p>
    <w:p w14:paraId="4A0EFE5A" w14:textId="39A1FA1F" w:rsidR="00A970D5" w:rsidRPr="006922F5" w:rsidRDefault="6E57E726" w:rsidP="5C35490E">
      <w:pPr>
        <w:pStyle w:val="Fundamentos"/>
        <w:rPr>
          <w:b/>
          <w:bCs/>
          <w:lang w:val="es-ES"/>
        </w:rPr>
      </w:pPr>
      <w:r w:rsidRPr="6E57E726">
        <w:rPr>
          <w:lang w:val="es-ES"/>
        </w:rPr>
        <w:t>«</w:t>
      </w:r>
      <w:r w:rsidR="001931F4" w:rsidRPr="001931F4">
        <w:rPr>
          <w:lang w:val="es-ES"/>
        </w:rPr>
        <w:t>Respuesta de la solicitud de información 00113/TEXCOCO/IP/2024</w:t>
      </w:r>
      <w:r w:rsidRPr="6E57E726">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4EA7424A" w:rsidR="00300EA0" w:rsidRPr="006922F5" w:rsidRDefault="6E57E726" w:rsidP="00300EA0">
      <w:pPr>
        <w:pStyle w:val="Fundamentos"/>
        <w:rPr>
          <w:b/>
          <w:bCs/>
          <w:lang w:val="es-ES"/>
        </w:rPr>
      </w:pPr>
      <w:r w:rsidRPr="6E57E726">
        <w:rPr>
          <w:lang w:val="es-ES"/>
        </w:rPr>
        <w:t>«</w:t>
      </w:r>
      <w:r w:rsidR="001931F4" w:rsidRPr="001931F4">
        <w:rPr>
          <w:lang w:val="es-ES"/>
        </w:rPr>
        <w:t>El actual Plan Municipal de Desarrollo Urbano de Texcoco es el publicado en el Periódico Oficial de la Gaceta de Gobierno del Estado de México del 09 de abril de 2024. Sin embargo, en diversas reuniones con autoridades auxiliares ha comentado las autoridades del ayuntamiento de Texcoco que han enviado un documento al Gobierno del Estado mencionado que el ACTUAL Plan Municipal de Desarrollo Urbano Presenta inconsistencias, por lo tanto, solicito el documento mencionado en estas reuniones de trabajo.</w:t>
      </w:r>
      <w:r w:rsidRPr="6E57E726">
        <w:rPr>
          <w:lang w:val="es-ES"/>
        </w:rPr>
        <w:t>» (Sic)</w:t>
      </w:r>
    </w:p>
    <w:p w14:paraId="57B4A6CF" w14:textId="77777777" w:rsidR="00300EA0" w:rsidRDefault="00300EA0" w:rsidP="006922F5">
      <w:pPr>
        <w:contextualSpacing/>
        <w:rPr>
          <w:rFonts w:eastAsia="Palatino Linotype" w:cs="Palatino Linotype"/>
          <w:iCs/>
          <w:szCs w:val="24"/>
          <w:lang w:val="es-ES"/>
        </w:rPr>
      </w:pPr>
    </w:p>
    <w:p w14:paraId="01A70314" w14:textId="73B88AE0" w:rsidR="001931F4" w:rsidRDefault="001931F4" w:rsidP="006922F5">
      <w:pPr>
        <w:contextualSpacing/>
        <w:rPr>
          <w:rFonts w:eastAsia="Palatino Linotype" w:cs="Palatino Linotype"/>
          <w:iCs/>
          <w:szCs w:val="24"/>
          <w:lang w:val="es-ES"/>
        </w:rPr>
      </w:pPr>
      <w:r>
        <w:rPr>
          <w:rFonts w:eastAsia="Palatino Linotype" w:cs="Palatino Linotype"/>
          <w:iCs/>
          <w:szCs w:val="24"/>
          <w:lang w:val="es-ES"/>
        </w:rPr>
        <w:t xml:space="preserve">El Recurrente adjuntó al recurso de revisión el documento remitido por el Sujeto Obligado </w:t>
      </w:r>
      <w:r w:rsidR="009B5456">
        <w:rPr>
          <w:rFonts w:eastAsia="Palatino Linotype" w:cs="Palatino Linotype"/>
          <w:iCs/>
          <w:szCs w:val="24"/>
          <w:lang w:val="es-ES"/>
        </w:rPr>
        <w:t>en respuesta a la solicitud.</w:t>
      </w:r>
    </w:p>
    <w:p w14:paraId="7F2DC2D8" w14:textId="77777777" w:rsidR="001931F4" w:rsidRDefault="001931F4" w:rsidP="006922F5">
      <w:pPr>
        <w:contextualSpacing/>
        <w:rPr>
          <w:rFonts w:eastAsia="Palatino Linotype" w:cs="Palatino Linotype"/>
          <w:iCs/>
          <w:szCs w:val="24"/>
          <w:lang w:val="es-ES"/>
        </w:rPr>
      </w:pPr>
    </w:p>
    <w:p w14:paraId="11D7F189" w14:textId="0155FE9C" w:rsidR="00A970D5" w:rsidRPr="006922F5" w:rsidRDefault="00A163D5"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7ED64DD5"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9B5456">
        <w:rPr>
          <w:rFonts w:eastAsia="Palatino Linotype" w:cs="Palatino Linotype"/>
          <w:color w:val="000000" w:themeColor="text1"/>
          <w:lang w:val="es-ES"/>
        </w:rPr>
        <w:t>veintidós</w:t>
      </w:r>
      <w:r w:rsidR="00120E3A">
        <w:rPr>
          <w:rFonts w:eastAsia="Palatino Linotype" w:cs="Palatino Linotype"/>
          <w:color w:val="000000" w:themeColor="text1"/>
          <w:lang w:val="es-ES"/>
        </w:rPr>
        <w:t xml:space="preserve"> de mayo</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71C6DEB7" w:rsidR="00A970D5" w:rsidRPr="006922F5" w:rsidRDefault="00A163D5" w:rsidP="006922F5">
      <w:pPr>
        <w:pStyle w:val="Ttulo2"/>
        <w:rPr>
          <w:rFonts w:eastAsia="Palatino Linotype"/>
        </w:rPr>
      </w:pPr>
      <w:r>
        <w:rPr>
          <w:rFonts w:eastAsia="Palatino Linotype"/>
        </w:rPr>
        <w:t>QUINTO</w:t>
      </w:r>
      <w:r w:rsidR="00A970D5" w:rsidRPr="006922F5">
        <w:rPr>
          <w:rFonts w:eastAsia="Palatino Linotype"/>
        </w:rPr>
        <w:t>. De la etapa de instrucción.</w:t>
      </w:r>
    </w:p>
    <w:p w14:paraId="5B536618" w14:textId="2ADC81D8" w:rsidR="00C02596" w:rsidRDefault="009B5456" w:rsidP="006922F5">
      <w:pPr>
        <w:pBdr>
          <w:top w:val="nil"/>
          <w:left w:val="nil"/>
          <w:bottom w:val="nil"/>
          <w:right w:val="nil"/>
          <w:between w:val="nil"/>
        </w:pBdr>
        <w:contextualSpacing/>
        <w:rPr>
          <w:rFonts w:eastAsia="Palatino Linotype" w:cs="Palatino Linotype"/>
          <w:color w:val="000000"/>
          <w:szCs w:val="24"/>
        </w:rPr>
      </w:pPr>
      <w:r w:rsidRPr="00CF2732">
        <w:rPr>
          <w:rFonts w:eastAsia="Palatino Linotype" w:cs="Palatino Linotype"/>
          <w:color w:val="000000"/>
          <w:szCs w:val="24"/>
        </w:rPr>
        <w:t xml:space="preserve">Una vez abierta la etapa de instrucción, se observa que en fecha </w:t>
      </w:r>
      <w:r>
        <w:rPr>
          <w:rFonts w:eastAsia="Palatino Linotype" w:cs="Palatino Linotype"/>
          <w:color w:val="000000"/>
          <w:szCs w:val="24"/>
        </w:rPr>
        <w:t>veinticuatro de mayo de dos mil veinticuatro</w:t>
      </w:r>
      <w:r w:rsidRPr="00CF2732">
        <w:rPr>
          <w:rFonts w:eastAsia="Palatino Linotype" w:cs="Palatino Linotype"/>
          <w:color w:val="000000"/>
          <w:szCs w:val="24"/>
        </w:rPr>
        <w:t xml:space="preserve">, el Sujeto Obligado rindió su Informe Justificado, consistente en </w:t>
      </w:r>
      <w:r w:rsidR="00BA7146">
        <w:rPr>
          <w:rFonts w:eastAsia="Palatino Linotype" w:cs="Palatino Linotype"/>
          <w:color w:val="000000"/>
          <w:szCs w:val="24"/>
        </w:rPr>
        <w:t>el</w:t>
      </w:r>
      <w:r w:rsidRPr="00CF2732">
        <w:rPr>
          <w:rFonts w:eastAsia="Palatino Linotype" w:cs="Palatino Linotype"/>
          <w:color w:val="000000"/>
          <w:szCs w:val="24"/>
        </w:rPr>
        <w:t xml:space="preserve"> </w:t>
      </w:r>
      <w:r>
        <w:rPr>
          <w:rFonts w:eastAsia="Palatino Linotype" w:cs="Palatino Linotype"/>
          <w:color w:val="000000"/>
          <w:szCs w:val="24"/>
        </w:rPr>
        <w:t>documento</w:t>
      </w:r>
      <w:r w:rsidRPr="00CF2732">
        <w:rPr>
          <w:rFonts w:eastAsia="Palatino Linotype" w:cs="Palatino Linotype"/>
          <w:color w:val="000000"/>
          <w:szCs w:val="24"/>
        </w:rPr>
        <w:t xml:space="preserve"> denominad</w:t>
      </w:r>
      <w:r w:rsidR="00BA7146">
        <w:rPr>
          <w:rFonts w:eastAsia="Palatino Linotype" w:cs="Palatino Linotype"/>
          <w:color w:val="000000"/>
          <w:szCs w:val="24"/>
        </w:rPr>
        <w:t>o</w:t>
      </w:r>
      <w:r w:rsidRPr="00CF2732">
        <w:rPr>
          <w:rFonts w:eastAsia="Palatino Linotype" w:cs="Palatino Linotype"/>
          <w:color w:val="000000"/>
          <w:szCs w:val="24"/>
        </w:rPr>
        <w:t xml:space="preserve"> </w:t>
      </w:r>
      <w:r w:rsidR="00BA7146">
        <w:rPr>
          <w:rFonts w:eastAsia="Palatino Linotype" w:cs="Palatino Linotype"/>
          <w:b/>
          <w:color w:val="000000"/>
          <w:szCs w:val="24"/>
        </w:rPr>
        <w:t>«RECURSO REVISION 02985-2024</w:t>
      </w:r>
      <w:r>
        <w:rPr>
          <w:rFonts w:eastAsia="Palatino Linotype" w:cs="Palatino Linotype"/>
          <w:b/>
          <w:color w:val="000000"/>
          <w:szCs w:val="24"/>
        </w:rPr>
        <w:t>.pdf»</w:t>
      </w:r>
      <w:r w:rsidRPr="006E52FF">
        <w:rPr>
          <w:rFonts w:eastAsia="Palatino Linotype" w:cs="Palatino Linotype"/>
          <w:color w:val="000000"/>
          <w:szCs w:val="24"/>
        </w:rPr>
        <w:t xml:space="preserve">, </w:t>
      </w:r>
      <w:r>
        <w:rPr>
          <w:rFonts w:eastAsia="Palatino Linotype" w:cs="Palatino Linotype"/>
          <w:color w:val="000000"/>
          <w:szCs w:val="24"/>
        </w:rPr>
        <w:t>el</w:t>
      </w:r>
      <w:r w:rsidRPr="00CF2732">
        <w:rPr>
          <w:rFonts w:eastAsia="Palatino Linotype" w:cs="Palatino Linotype"/>
          <w:color w:val="000000"/>
          <w:szCs w:val="24"/>
        </w:rPr>
        <w:t xml:space="preserve"> cual fue puest</w:t>
      </w:r>
      <w:r>
        <w:rPr>
          <w:rFonts w:eastAsia="Palatino Linotype" w:cs="Palatino Linotype"/>
          <w:color w:val="000000"/>
          <w:szCs w:val="24"/>
        </w:rPr>
        <w:t>o</w:t>
      </w:r>
      <w:r w:rsidRPr="00CF2732">
        <w:rPr>
          <w:rFonts w:eastAsia="Palatino Linotype" w:cs="Palatino Linotype"/>
          <w:color w:val="000000"/>
          <w:szCs w:val="24"/>
        </w:rPr>
        <w:t xml:space="preserve"> a </w:t>
      </w:r>
      <w:r w:rsidRPr="00CF2732">
        <w:rPr>
          <w:rFonts w:eastAsia="Palatino Linotype" w:cs="Palatino Linotype"/>
          <w:color w:val="000000"/>
          <w:szCs w:val="24"/>
        </w:rPr>
        <w:lastRenderedPageBreak/>
        <w:t>la vista del Recurrente mediante acue</w:t>
      </w:r>
      <w:r>
        <w:rPr>
          <w:rFonts w:eastAsia="Palatino Linotype" w:cs="Palatino Linotype"/>
          <w:color w:val="000000"/>
          <w:szCs w:val="24"/>
        </w:rPr>
        <w:t xml:space="preserve">rdo de fecha </w:t>
      </w:r>
      <w:r w:rsidR="00BA7146">
        <w:rPr>
          <w:rFonts w:eastAsia="Palatino Linotype" w:cs="Palatino Linotype"/>
          <w:color w:val="000000"/>
          <w:szCs w:val="24"/>
        </w:rPr>
        <w:t>tres de junio</w:t>
      </w:r>
      <w:r>
        <w:rPr>
          <w:rFonts w:eastAsia="Palatino Linotype" w:cs="Palatino Linotype"/>
          <w:color w:val="000000"/>
          <w:szCs w:val="24"/>
        </w:rPr>
        <w:t xml:space="preserve"> </w:t>
      </w:r>
      <w:r w:rsidRPr="00CF2732">
        <w:rPr>
          <w:rFonts w:eastAsia="Palatino Linotype" w:cs="Palatino Linotype"/>
          <w:color w:val="000000"/>
          <w:szCs w:val="24"/>
        </w:rPr>
        <w:t xml:space="preserve">del </w:t>
      </w:r>
      <w:r>
        <w:rPr>
          <w:rFonts w:eastAsia="Palatino Linotype" w:cs="Palatino Linotype"/>
          <w:color w:val="000000"/>
          <w:szCs w:val="24"/>
        </w:rPr>
        <w:t>mismo año</w:t>
      </w:r>
      <w:r w:rsidRPr="00CF2732">
        <w:rPr>
          <w:rFonts w:eastAsia="Palatino Linotype" w:cs="Palatino Linotype"/>
          <w:color w:val="000000"/>
          <w:szCs w:val="24"/>
        </w:rPr>
        <w:t>, en términos de la fracción III del artículo 185 de la Ley de Transparencia y Acceso a la Información Pública del Estado de México y Municipios, otorgando al particular un término de tres días para manifestar lo que a</w:t>
      </w:r>
      <w:r>
        <w:rPr>
          <w:rFonts w:eastAsia="Palatino Linotype" w:cs="Palatino Linotype"/>
          <w:color w:val="000000"/>
          <w:szCs w:val="24"/>
        </w:rPr>
        <w:t xml:space="preserve"> su derecho conviniera. Por su</w:t>
      </w:r>
      <w:r w:rsidRPr="00CF2732">
        <w:rPr>
          <w:rFonts w:eastAsia="Palatino Linotype" w:cs="Palatino Linotype"/>
          <w:color w:val="000000"/>
          <w:szCs w:val="24"/>
        </w:rPr>
        <w:t xml:space="preserve"> parte, el Recurrente emitió </w:t>
      </w:r>
      <w:r>
        <w:rPr>
          <w:rFonts w:eastAsia="Palatino Linotype" w:cs="Palatino Linotype"/>
          <w:color w:val="000000"/>
          <w:szCs w:val="24"/>
        </w:rPr>
        <w:t xml:space="preserve">sus </w:t>
      </w:r>
      <w:r w:rsidRPr="00CF2732">
        <w:rPr>
          <w:rFonts w:eastAsia="Palatino Linotype" w:cs="Palatino Linotype"/>
          <w:color w:val="000000"/>
          <w:szCs w:val="24"/>
        </w:rPr>
        <w:t>manifestaciones</w:t>
      </w:r>
      <w:r w:rsidR="00BA7146">
        <w:rPr>
          <w:rFonts w:eastAsia="Palatino Linotype" w:cs="Palatino Linotype"/>
          <w:color w:val="000000"/>
          <w:szCs w:val="24"/>
        </w:rPr>
        <w:t xml:space="preserve"> los días primero y tres de junio de dos mil veinticuatro mediante los documentos denominados </w:t>
      </w:r>
      <w:r w:rsidR="00BA7146" w:rsidRPr="70652167">
        <w:rPr>
          <w:rFonts w:eastAsia="Palatino Linotype" w:cs="Palatino Linotype"/>
          <w:b/>
          <w:bCs/>
          <w:color w:val="000000" w:themeColor="text1"/>
          <w:lang w:val="es-ES"/>
        </w:rPr>
        <w:t>«</w:t>
      </w:r>
      <w:r w:rsidR="00E45305">
        <w:rPr>
          <w:rFonts w:eastAsia="Palatino Linotype" w:cs="Palatino Linotype"/>
          <w:b/>
          <w:bCs/>
          <w:color w:val="000000" w:themeColor="text1"/>
          <w:lang w:val="es-ES"/>
        </w:rPr>
        <w:t>Respuesta</w:t>
      </w:r>
      <w:r w:rsidR="00BA7146" w:rsidRPr="70652167">
        <w:rPr>
          <w:rFonts w:eastAsia="Palatino Linotype" w:cs="Palatino Linotype"/>
          <w:b/>
          <w:bCs/>
          <w:color w:val="000000" w:themeColor="text1"/>
          <w:lang w:val="es-ES"/>
        </w:rPr>
        <w:t>.pdf»</w:t>
      </w:r>
      <w:r w:rsidR="00BA7146" w:rsidRPr="00BA7146">
        <w:rPr>
          <w:rFonts w:eastAsia="Palatino Linotype" w:cs="Palatino Linotype"/>
          <w:bCs/>
          <w:color w:val="000000" w:themeColor="text1"/>
          <w:lang w:val="es-ES"/>
        </w:rPr>
        <w:t xml:space="preserve"> y</w:t>
      </w:r>
      <w:r w:rsidR="00BA7146">
        <w:rPr>
          <w:rFonts w:eastAsia="Palatino Linotype" w:cs="Palatino Linotype"/>
          <w:b/>
          <w:bCs/>
          <w:color w:val="000000" w:themeColor="text1"/>
          <w:lang w:val="es-ES"/>
        </w:rPr>
        <w:t xml:space="preserve"> </w:t>
      </w:r>
      <w:r w:rsidR="00BA7146" w:rsidRPr="70652167">
        <w:rPr>
          <w:rFonts w:eastAsia="Palatino Linotype" w:cs="Palatino Linotype"/>
          <w:b/>
          <w:bCs/>
          <w:color w:val="000000" w:themeColor="text1"/>
          <w:lang w:val="es-ES"/>
        </w:rPr>
        <w:t>«</w:t>
      </w:r>
      <w:r w:rsidR="00BA7146">
        <w:rPr>
          <w:rFonts w:eastAsia="Palatino Linotype" w:cs="Palatino Linotype"/>
          <w:b/>
          <w:bCs/>
          <w:color w:val="000000" w:themeColor="text1"/>
          <w:lang w:val="es-ES"/>
        </w:rPr>
        <w:t>SOLICITUD-0113-2024 (2)</w:t>
      </w:r>
      <w:r w:rsidR="00BA7146" w:rsidRPr="70652167">
        <w:rPr>
          <w:rFonts w:eastAsia="Palatino Linotype" w:cs="Palatino Linotype"/>
          <w:b/>
          <w:bCs/>
          <w:color w:val="000000" w:themeColor="text1"/>
          <w:lang w:val="es-ES"/>
        </w:rPr>
        <w:t>.</w:t>
      </w:r>
      <w:proofErr w:type="spellStart"/>
      <w:r w:rsidR="00BA7146" w:rsidRPr="70652167">
        <w:rPr>
          <w:rFonts w:eastAsia="Palatino Linotype" w:cs="Palatino Linotype"/>
          <w:b/>
          <w:bCs/>
          <w:color w:val="000000" w:themeColor="text1"/>
          <w:lang w:val="es-ES"/>
        </w:rPr>
        <w:t>pdf</w:t>
      </w:r>
      <w:proofErr w:type="spellEnd"/>
      <w:r w:rsidR="00BA7146" w:rsidRPr="70652167">
        <w:rPr>
          <w:rFonts w:eastAsia="Palatino Linotype" w:cs="Palatino Linotype"/>
          <w:b/>
          <w:bCs/>
          <w:color w:val="000000" w:themeColor="text1"/>
          <w:lang w:val="es-ES"/>
        </w:rPr>
        <w:t>»</w:t>
      </w:r>
      <w:r w:rsidR="00BA7146">
        <w:rPr>
          <w:rFonts w:eastAsia="Palatino Linotype" w:cs="Palatino Linotype"/>
          <w:b/>
          <w:bCs/>
          <w:color w:val="000000" w:themeColor="text1"/>
          <w:lang w:val="es-ES"/>
        </w:rPr>
        <w:t xml:space="preserve"> </w:t>
      </w:r>
      <w:r w:rsidR="00BA7146">
        <w:rPr>
          <w:rFonts w:eastAsia="Palatino Linotype" w:cs="Palatino Linotype"/>
          <w:bCs/>
          <w:color w:val="000000" w:themeColor="text1"/>
          <w:lang w:val="es-ES"/>
        </w:rPr>
        <w:t>y con la carpeta</w:t>
      </w:r>
      <w:r w:rsidR="00BA7146">
        <w:rPr>
          <w:rFonts w:eastAsia="Palatino Linotype" w:cs="Palatino Linotype"/>
          <w:b/>
          <w:bCs/>
          <w:color w:val="000000" w:themeColor="text1"/>
          <w:lang w:val="es-ES"/>
        </w:rPr>
        <w:t xml:space="preserve"> </w:t>
      </w:r>
      <w:r w:rsidR="00BA7146" w:rsidRPr="00BA7146">
        <w:rPr>
          <w:rFonts w:eastAsia="Palatino Linotype" w:cs="Palatino Linotype"/>
          <w:b/>
          <w:bCs/>
          <w:color w:val="000000" w:themeColor="text1"/>
          <w:lang w:val="es-ES"/>
        </w:rPr>
        <w:t>«Evidencia.zip»</w:t>
      </w:r>
      <w:r>
        <w:rPr>
          <w:rFonts w:eastAsia="Palatino Linotype" w:cs="Palatino Linotype"/>
          <w:color w:val="000000"/>
          <w:szCs w:val="24"/>
        </w:rPr>
        <w:t xml:space="preserve">. Por lo anterior, </w:t>
      </w:r>
      <w:r w:rsidR="00BA7146">
        <w:rPr>
          <w:rFonts w:eastAsia="Palatino Linotype" w:cs="Palatino Linotype"/>
          <w:color w:val="000000"/>
          <w:szCs w:val="24"/>
        </w:rPr>
        <w:t>los</w:t>
      </w:r>
      <w:r>
        <w:rPr>
          <w:rFonts w:eastAsia="Palatino Linotype" w:cs="Palatino Linotype"/>
          <w:color w:val="000000"/>
          <w:szCs w:val="24"/>
        </w:rPr>
        <w:t xml:space="preserve"> documento</w:t>
      </w:r>
      <w:r w:rsidR="00BA7146">
        <w:rPr>
          <w:rFonts w:eastAsia="Palatino Linotype" w:cs="Palatino Linotype"/>
          <w:color w:val="000000"/>
          <w:szCs w:val="24"/>
        </w:rPr>
        <w:t>s</w:t>
      </w:r>
      <w:r>
        <w:rPr>
          <w:rFonts w:eastAsia="Palatino Linotype" w:cs="Palatino Linotype"/>
          <w:color w:val="000000"/>
          <w:szCs w:val="24"/>
        </w:rPr>
        <w:t xml:space="preserve"> referido</w:t>
      </w:r>
      <w:r w:rsidR="00BA7146">
        <w:rPr>
          <w:rFonts w:eastAsia="Palatino Linotype" w:cs="Palatino Linotype"/>
          <w:color w:val="000000"/>
          <w:szCs w:val="24"/>
        </w:rPr>
        <w:t>s</w:t>
      </w:r>
      <w:r>
        <w:rPr>
          <w:rFonts w:eastAsia="Palatino Linotype" w:cs="Palatino Linotype"/>
          <w:color w:val="000000"/>
          <w:szCs w:val="24"/>
        </w:rPr>
        <w:t xml:space="preserve"> será</w:t>
      </w:r>
      <w:r w:rsidR="00BA7146">
        <w:rPr>
          <w:rFonts w:eastAsia="Palatino Linotype" w:cs="Palatino Linotype"/>
          <w:color w:val="000000"/>
          <w:szCs w:val="24"/>
        </w:rPr>
        <w:t>n</w:t>
      </w:r>
      <w:r>
        <w:rPr>
          <w:rFonts w:eastAsia="Palatino Linotype" w:cs="Palatino Linotype"/>
          <w:color w:val="000000"/>
          <w:szCs w:val="24"/>
        </w:rPr>
        <w:t xml:space="preserve"> </w:t>
      </w:r>
      <w:r w:rsidR="00AC0237">
        <w:rPr>
          <w:rFonts w:eastAsia="Palatino Linotype" w:cs="Palatino Linotype"/>
          <w:color w:val="000000"/>
          <w:szCs w:val="24"/>
        </w:rPr>
        <w:t>analizados</w:t>
      </w:r>
      <w:r>
        <w:rPr>
          <w:rFonts w:eastAsia="Palatino Linotype" w:cs="Palatino Linotype"/>
          <w:color w:val="000000"/>
          <w:szCs w:val="24"/>
        </w:rPr>
        <w:t xml:space="preserve"> en el estudio correspondiente.</w:t>
      </w:r>
    </w:p>
    <w:p w14:paraId="086CC2F2" w14:textId="77777777" w:rsidR="009B5456" w:rsidRDefault="009B5456" w:rsidP="006922F5">
      <w:pPr>
        <w:pBdr>
          <w:top w:val="nil"/>
          <w:left w:val="nil"/>
          <w:bottom w:val="nil"/>
          <w:right w:val="nil"/>
          <w:between w:val="nil"/>
        </w:pBdr>
        <w:contextualSpacing/>
        <w:rPr>
          <w:rFonts w:eastAsia="Palatino Linotype" w:cs="Palatino Linotype"/>
          <w:color w:val="000000"/>
          <w:szCs w:val="24"/>
        </w:rPr>
      </w:pPr>
    </w:p>
    <w:p w14:paraId="65310342" w14:textId="55A7BAC6" w:rsidR="00A970D5" w:rsidRPr="006922F5" w:rsidRDefault="00A163D5" w:rsidP="006922F5">
      <w:pPr>
        <w:pStyle w:val="Ttulo2"/>
        <w:rPr>
          <w:rFonts w:eastAsia="Palatino Linotype"/>
        </w:rPr>
      </w:pPr>
      <w:r>
        <w:rPr>
          <w:rFonts w:eastAsia="Palatino Linotype"/>
        </w:rPr>
        <w:t>SEXTO</w:t>
      </w:r>
      <w:r w:rsidR="00A970D5" w:rsidRPr="006922F5">
        <w:rPr>
          <w:rFonts w:eastAsia="Palatino Linotype"/>
        </w:rPr>
        <w:t>. Del cierre de instrucción.</w:t>
      </w:r>
    </w:p>
    <w:p w14:paraId="2456F4BD" w14:textId="2481EFF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BA7146">
        <w:rPr>
          <w:rFonts w:eastAsia="Palatino Linotype" w:cs="Palatino Linotype"/>
          <w:color w:val="000000"/>
          <w:szCs w:val="24"/>
        </w:rPr>
        <w:t>siete de junio</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67A2C60E" w14:textId="1121F324" w:rsidR="00FD1FA6" w:rsidRPr="00047890" w:rsidRDefault="00A163D5" w:rsidP="00FD1FA6">
      <w:pPr>
        <w:pStyle w:val="Ttulo2"/>
        <w:rPr>
          <w:rFonts w:eastAsiaTheme="minorHAnsi"/>
          <w:lang w:eastAsia="en-US"/>
        </w:rPr>
      </w:pPr>
      <w:r>
        <w:rPr>
          <w:rFonts w:eastAsiaTheme="minorHAnsi"/>
          <w:lang w:eastAsia="en-US"/>
        </w:rPr>
        <w:t>SÉPTIMO</w:t>
      </w:r>
      <w:r w:rsidR="00FD1FA6" w:rsidRPr="00047890">
        <w:rPr>
          <w:rFonts w:eastAsiaTheme="minorHAnsi"/>
          <w:lang w:eastAsia="en-US"/>
        </w:rPr>
        <w:t>. De la ampliación del término para resolver.</w:t>
      </w:r>
    </w:p>
    <w:p w14:paraId="6A94F3CE" w14:textId="7AD0AAC5"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De las constancias que integran el expediente electrónico, se advierte que han transcurrido los términos de Ley, para la emisión de la resolución en el presente rec</w:t>
      </w:r>
      <w:r w:rsidR="00BA7146">
        <w:rPr>
          <w:rFonts w:eastAsiaTheme="minorHAnsi" w:cstheme="minorBidi"/>
          <w:szCs w:val="24"/>
          <w:lang w:eastAsia="en-US"/>
        </w:rPr>
        <w:t>urso de revisión, por lo que el tres de julio</w:t>
      </w:r>
      <w:r w:rsidRPr="00546575">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F5A152D"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6DEB5C67"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lastRenderedPageBreak/>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7944BB66"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5CD62C1E" w14:textId="77777777" w:rsidR="00FD1FA6" w:rsidRPr="00546575" w:rsidRDefault="00FD1FA6" w:rsidP="00FD1FA6">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F6762AD"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5C415047" w14:textId="77777777" w:rsidR="00FD1FA6" w:rsidRPr="00546575" w:rsidRDefault="00FD1FA6" w:rsidP="00FD1FA6">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0B18DEE"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469ED102"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5C502A1"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0202D094"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41087B6F"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7D74179B" w14:textId="77777777" w:rsidR="00FD1FA6" w:rsidRPr="00546575"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69BA94AF" w14:textId="77777777" w:rsidR="00FD1FA6" w:rsidRPr="00546575"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Actividad Procesal del interesado: Acciones u omisiones del interesado.</w:t>
      </w:r>
    </w:p>
    <w:p w14:paraId="35E6F5AF" w14:textId="77777777" w:rsidR="00FD1FA6" w:rsidRPr="00546575"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Conducta de la Autoridad: Las Acciones u omisiones realizadas en el procedimiento. Así como si la autoridad actuó con la debida diligencia.</w:t>
      </w:r>
    </w:p>
    <w:p w14:paraId="786C1AEE" w14:textId="77777777" w:rsidR="00FD1FA6" w:rsidRPr="00546575"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La afectación generada en la situación jurídica de la persona involucrada en el proceso: Violación a sus derechos humanos.</w:t>
      </w:r>
    </w:p>
    <w:p w14:paraId="66520CED"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74C6D2A9"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A8C932F"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4DF73A3B"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Argumento que encuentra sustento en la jurisprudencia P</w:t>
      </w:r>
      <w:proofErr w:type="gramStart"/>
      <w:r w:rsidRPr="00546575">
        <w:rPr>
          <w:rFonts w:eastAsiaTheme="minorHAnsi" w:cstheme="minorBidi"/>
          <w:szCs w:val="24"/>
          <w:lang w:eastAsia="en-US"/>
        </w:rPr>
        <w:t>./</w:t>
      </w:r>
      <w:proofErr w:type="gramEnd"/>
      <w:r w:rsidRPr="00546575">
        <w:rPr>
          <w:rFonts w:eastAsiaTheme="minorHAnsi" w:cstheme="minorBidi"/>
          <w:szCs w:val="24"/>
          <w:lang w:eastAsia="en-U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081C034"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0CBDE3A8" w14:textId="0C7061C8" w:rsidR="00FD1FA6" w:rsidRPr="00546575" w:rsidRDefault="00FD1FA6" w:rsidP="00FD1FA6">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6BD366B7"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28186DA6"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ascii="Segoe UI Symbol" w:eastAsiaTheme="minorHAnsi" w:hAnsi="Segoe UI Symbol" w:cstheme="minorBidi"/>
          <w:szCs w:val="24"/>
          <w:lang w:eastAsia="en-US"/>
        </w:rPr>
        <w:t>«</w:t>
      </w:r>
      <w:r w:rsidRPr="00546575">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4C3333D3"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6357FA2B"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41253FA1"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4D06CE91"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lastRenderedPageBreak/>
        <w:t>Por ello, este organismo garante comprometido con la tutela de los derechos humanos confiados señala que este exceso del plazo legal para resolver el presente asunto resulta de carácter excepcional.</w:t>
      </w:r>
    </w:p>
    <w:p w14:paraId="798E6AC3" w14:textId="77777777" w:rsidR="00FD1FA6" w:rsidRDefault="00FD1FA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w:t>
      </w:r>
      <w:r w:rsidRPr="006922F5">
        <w:lastRenderedPageBreak/>
        <w:t>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E828C31" w14:textId="3712A92A" w:rsidR="00454915" w:rsidRPr="006922F5" w:rsidRDefault="00AC0237" w:rsidP="00454915">
      <w:pPr>
        <w:pStyle w:val="Ttulo2"/>
        <w:rPr>
          <w:rFonts w:eastAsia="Palatino Linotype"/>
        </w:rPr>
      </w:pPr>
      <w:r>
        <w:rPr>
          <w:rFonts w:eastAsia="Palatino Linotype"/>
        </w:rPr>
        <w:t>TERCERO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w:t>
      </w:r>
      <w:proofErr w:type="spellStart"/>
      <w:r w:rsidRPr="44E9108F">
        <w:rPr>
          <w:rFonts w:eastAsia="Palatino Linotype" w:cs="Palatino Linotype"/>
          <w:color w:val="000000"/>
          <w:lang w:val="es-ES"/>
        </w:rPr>
        <w:t>Resolutor</w:t>
      </w:r>
      <w:proofErr w:type="spellEnd"/>
      <w:r w:rsidRPr="44E9108F">
        <w:rPr>
          <w:rFonts w:eastAsia="Palatino Linotype" w:cs="Palatino Linotype"/>
          <w:color w:val="000000"/>
          <w:lang w:val="es-ES"/>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w:t>
      </w:r>
      <w:r w:rsidRPr="44E9108F">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36A5ED35" w:rsidR="00454915" w:rsidRPr="006922F5" w:rsidRDefault="00AC0237" w:rsidP="00454915">
      <w:pPr>
        <w:pStyle w:val="Ttulo2"/>
        <w:rPr>
          <w:rFonts w:eastAsia="Palatino Linotype"/>
        </w:rPr>
      </w:pPr>
      <w:r>
        <w:rPr>
          <w:rFonts w:eastAsia="Palatino Linotype"/>
        </w:rPr>
        <w:t>CUAR</w:t>
      </w:r>
      <w:r w:rsidR="00EB6435">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w:t>
      </w:r>
      <w:r w:rsidRPr="006922F5">
        <w:rPr>
          <w:rFonts w:eastAsia="Palatino Linotype" w:cs="Palatino Linotype"/>
          <w:color w:val="000000"/>
          <w:szCs w:val="24"/>
        </w:rPr>
        <w:lastRenderedPageBreak/>
        <w:t>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D9BD343" w14:textId="056F1CDC" w:rsidR="00391CB5" w:rsidRDefault="004A3367" w:rsidP="00376116">
      <w:pPr>
        <w:rPr>
          <w:rFonts w:eastAsiaTheme="minorHAnsi" w:cstheme="minorBidi"/>
          <w:lang w:eastAsia="en-US"/>
        </w:rPr>
      </w:pPr>
      <w:r w:rsidRPr="00D42552">
        <w:rPr>
          <w:rFonts w:eastAsiaTheme="minorHAnsi" w:cstheme="minorBidi"/>
          <w:szCs w:val="24"/>
          <w:lang w:eastAsia="en-US"/>
        </w:rPr>
        <w:t xml:space="preserve">En virtud de lo anterior, es conveniente recordar que </w:t>
      </w:r>
      <w:r w:rsidR="00EB6435">
        <w:rPr>
          <w:rFonts w:eastAsiaTheme="minorHAnsi" w:cstheme="minorBidi"/>
          <w:szCs w:val="24"/>
          <w:lang w:eastAsia="en-US"/>
        </w:rPr>
        <w:t>el</w:t>
      </w:r>
      <w:r>
        <w:rPr>
          <w:rFonts w:eastAsiaTheme="minorHAnsi" w:cstheme="minorBidi"/>
          <w:szCs w:val="24"/>
          <w:lang w:eastAsia="en-US"/>
        </w:rPr>
        <w:t xml:space="preserve"> Recurrente</w:t>
      </w:r>
      <w:r w:rsidRPr="00D42552">
        <w:rPr>
          <w:rFonts w:eastAsiaTheme="minorHAnsi" w:cstheme="minorBidi"/>
          <w:szCs w:val="24"/>
          <w:lang w:eastAsia="en-US"/>
        </w:rPr>
        <w:t xml:space="preserve"> </w:t>
      </w:r>
      <w:r w:rsidR="00376116">
        <w:rPr>
          <w:rFonts w:eastAsiaTheme="minorHAnsi" w:cstheme="minorBidi"/>
          <w:szCs w:val="24"/>
          <w:lang w:eastAsia="en-US"/>
        </w:rPr>
        <w:t xml:space="preserve">solicitó </w:t>
      </w:r>
      <w:r w:rsidR="00B72A27">
        <w:rPr>
          <w:rFonts w:eastAsiaTheme="minorHAnsi" w:cstheme="minorBidi"/>
          <w:szCs w:val="24"/>
          <w:lang w:eastAsia="en-US"/>
        </w:rPr>
        <w:t xml:space="preserve">al Sujeto Obligado que </w:t>
      </w:r>
      <w:r w:rsidR="00AC0237">
        <w:rPr>
          <w:rFonts w:eastAsiaTheme="minorHAnsi" w:cstheme="minorBidi"/>
          <w:szCs w:val="24"/>
          <w:lang w:eastAsia="en-US"/>
        </w:rPr>
        <w:t xml:space="preserve">se le proporcionara </w:t>
      </w:r>
      <w:r w:rsidR="004F7C37">
        <w:rPr>
          <w:rFonts w:eastAsiaTheme="minorHAnsi" w:cstheme="minorBidi"/>
          <w:szCs w:val="24"/>
          <w:lang w:eastAsia="en-US"/>
        </w:rPr>
        <w:t>la información relativa al oficio remitido por el Ayuntamiento al Gobierno del Estado de México para la modificación del Plan Municipal de Desarrollo Urbano.</w:t>
      </w:r>
    </w:p>
    <w:p w14:paraId="3FCC3314" w14:textId="77777777" w:rsidR="006754FB" w:rsidRDefault="006754FB" w:rsidP="00B62DEC">
      <w:pPr>
        <w:pBdr>
          <w:top w:val="nil"/>
          <w:left w:val="nil"/>
          <w:bottom w:val="nil"/>
          <w:right w:val="nil"/>
          <w:between w:val="nil"/>
        </w:pBdr>
        <w:contextualSpacing/>
        <w:rPr>
          <w:rFonts w:eastAsia="Palatino Linotype" w:cs="Palatino Linotype"/>
          <w:color w:val="000000"/>
          <w:szCs w:val="24"/>
        </w:rPr>
      </w:pPr>
    </w:p>
    <w:p w14:paraId="494F2E41" w14:textId="2AD3213D" w:rsidR="00881D9F"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C6086E">
        <w:rPr>
          <w:rFonts w:eastAsia="Palatino Linotype" w:cs="Palatino Linotype"/>
          <w:color w:val="000000"/>
          <w:szCs w:val="24"/>
        </w:rPr>
        <w:t>l</w:t>
      </w:r>
      <w:r w:rsidR="001F2F39">
        <w:rPr>
          <w:rFonts w:eastAsia="Palatino Linotype" w:cs="Palatino Linotype"/>
          <w:color w:val="000000"/>
          <w:szCs w:val="24"/>
        </w:rPr>
        <w:t xml:space="preserve"> </w:t>
      </w:r>
      <w:r w:rsidR="004F7C37">
        <w:rPr>
          <w:rFonts w:eastAsia="Palatino Linotype" w:cs="Palatino Linotype"/>
          <w:color w:val="000000"/>
          <w:szCs w:val="24"/>
        </w:rPr>
        <w:t xml:space="preserve">siguiente documento: </w:t>
      </w:r>
    </w:p>
    <w:p w14:paraId="23540783" w14:textId="77777777" w:rsidR="00881D9F" w:rsidRDefault="00881D9F" w:rsidP="00B62DEC">
      <w:pPr>
        <w:pBdr>
          <w:top w:val="nil"/>
          <w:left w:val="nil"/>
          <w:bottom w:val="nil"/>
          <w:right w:val="nil"/>
          <w:between w:val="nil"/>
        </w:pBdr>
        <w:contextualSpacing/>
        <w:rPr>
          <w:rFonts w:eastAsia="Palatino Linotype" w:cs="Palatino Linotype"/>
          <w:color w:val="000000"/>
          <w:szCs w:val="24"/>
        </w:rPr>
      </w:pPr>
    </w:p>
    <w:p w14:paraId="6BAFD247" w14:textId="00BBE76E" w:rsidR="005D1DD0" w:rsidRPr="004F7C37" w:rsidRDefault="004F7C37" w:rsidP="004F7C37">
      <w:pPr>
        <w:pStyle w:val="Prrafodelista"/>
        <w:numPr>
          <w:ilvl w:val="0"/>
          <w:numId w:val="30"/>
        </w:numPr>
        <w:pBdr>
          <w:top w:val="nil"/>
          <w:left w:val="nil"/>
          <w:bottom w:val="nil"/>
          <w:right w:val="nil"/>
          <w:between w:val="nil"/>
        </w:pBdr>
        <w:contextualSpacing/>
        <w:rPr>
          <w:rFonts w:eastAsia="Palatino Linotype" w:cs="Palatino Linotype"/>
          <w:color w:val="000000"/>
          <w:sz w:val="22"/>
        </w:rPr>
      </w:pPr>
      <w:r w:rsidRPr="004F7C37">
        <w:rPr>
          <w:rFonts w:eastAsia="Palatino Linotype" w:cs="Palatino Linotype"/>
          <w:b/>
          <w:bCs/>
          <w:color w:val="000000" w:themeColor="text1"/>
        </w:rPr>
        <w:t>SOLICITUD-0113-2024.pdf.</w:t>
      </w:r>
      <w:r w:rsidRPr="004F7C37">
        <w:rPr>
          <w:rFonts w:eastAsia="Palatino Linotype" w:cs="Palatino Linotype"/>
          <w:bCs/>
          <w:color w:val="000000"/>
          <w:lang w:val="es-ES_tradnl"/>
        </w:rPr>
        <w:t xml:space="preserve"> Escrito de respuesta suscrito por el Titular de la Unidad de Transparencia, mediante el cual señaló que la Dirección de Desarrollo Urbano y Ecología refirió que el oficio correspondiente es visible en el enlace </w:t>
      </w:r>
      <w:hyperlink r:id="rId8" w:history="1">
        <w:r w:rsidR="007D1CC4" w:rsidRPr="00471D63">
          <w:rPr>
            <w:rStyle w:val="Hipervnculo"/>
            <w:rFonts w:eastAsia="Palatino Linotype" w:cs="Palatino Linotype"/>
            <w:bCs/>
            <w:lang w:val="es-ES_tradnl"/>
          </w:rPr>
          <w:t>http://legislacion.edomex.gob.mx/ve_periodico_oficial</w:t>
        </w:r>
      </w:hyperlink>
      <w:r>
        <w:rPr>
          <w:rFonts w:eastAsia="Palatino Linotype" w:cs="Palatino Linotype"/>
          <w:bCs/>
          <w:color w:val="000000"/>
          <w:lang w:val="es-ES_tradnl"/>
        </w:rPr>
        <w:t>, correspondiente a la Gaceta de fecha nueve de abril de dos mil veinticuatro en la Sección Segunda.</w:t>
      </w:r>
    </w:p>
    <w:p w14:paraId="7D3210B8" w14:textId="77777777" w:rsidR="004F7C37" w:rsidRDefault="004F7C37"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60F32770"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5D1DD0">
        <w:rPr>
          <w:rFonts w:eastAsia="Palatino Linotype" w:cs="Palatino Linotype"/>
          <w:color w:val="000000" w:themeColor="text1"/>
          <w:lang w:val="es-ES"/>
        </w:rPr>
        <w:t xml:space="preserve">itida por el Sujeto Obligado, </w:t>
      </w:r>
      <w:r w:rsidR="00D65EE3">
        <w:rPr>
          <w:rFonts w:eastAsia="Palatino Linotype" w:cs="Palatino Linotype"/>
          <w:color w:val="000000" w:themeColor="text1"/>
          <w:lang w:val="es-ES"/>
        </w:rPr>
        <w:t>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7D1CC4">
        <w:rPr>
          <w:rFonts w:eastAsia="Palatino Linotype" w:cs="Palatino Linotype"/>
          <w:color w:val="000000" w:themeColor="text1"/>
          <w:lang w:val="es-ES"/>
        </w:rPr>
        <w:t xml:space="preserve">la respuesta </w:t>
      </w:r>
      <w:r w:rsidR="00195478">
        <w:rPr>
          <w:rFonts w:eastAsia="Palatino Linotype" w:cs="Palatino Linotype"/>
          <w:color w:val="000000" w:themeColor="text1"/>
          <w:lang w:val="es-ES"/>
        </w:rPr>
        <w:t>y</w:t>
      </w:r>
      <w:r w:rsidR="001B7214">
        <w:rPr>
          <w:rFonts w:eastAsia="Palatino Linotype" w:cs="Palatino Linotype"/>
          <w:color w:val="000000" w:themeColor="text1"/>
          <w:lang w:val="es-ES"/>
        </w:rPr>
        <w:t xml:space="preserve"> dando como </w:t>
      </w:r>
      <w:r w:rsidRPr="44E9108F">
        <w:rPr>
          <w:rFonts w:eastAsia="Palatino Linotype" w:cs="Palatino Linotype"/>
          <w:color w:val="000000" w:themeColor="text1"/>
          <w:lang w:val="es-ES"/>
        </w:rPr>
        <w:t>razones o motivos de inconformidad que</w:t>
      </w:r>
      <w:r w:rsidR="00EA0BA7">
        <w:rPr>
          <w:rFonts w:eastAsia="Palatino Linotype" w:cs="Palatino Linotype"/>
          <w:color w:val="000000" w:themeColor="text1"/>
          <w:lang w:val="es-ES"/>
        </w:rPr>
        <w:t xml:space="preserve"> </w:t>
      </w:r>
      <w:r w:rsidR="007D1CC4">
        <w:rPr>
          <w:rFonts w:eastAsia="Palatino Linotype" w:cs="Palatino Linotype"/>
          <w:color w:val="000000" w:themeColor="text1"/>
          <w:lang w:val="es-ES"/>
        </w:rPr>
        <w:t xml:space="preserve">el actual Plan Municipal de Desarrollo Urbano de Texcoco es el publicado en el Periódico Oficial Gaceta de Gobierno del nueve de abril de dos mil veinticuatro; sin embargo, se han celebrado diversas reuniones con autoridades </w:t>
      </w:r>
      <w:r w:rsidR="007D1CC4">
        <w:rPr>
          <w:rFonts w:eastAsia="Palatino Linotype" w:cs="Palatino Linotype"/>
          <w:color w:val="000000" w:themeColor="text1"/>
          <w:lang w:val="es-ES"/>
        </w:rPr>
        <w:lastRenderedPageBreak/>
        <w:t>auxiliares en las que las autoridades del Ayuntamiento han comentado que se ha enviado un documento al Gobierno del Estado mencionando que el Plan Municipal de Desarrollo Urbano actual presenta inconsistencias, por lo que el documento requerido es el mencionado en esas reuniones de trabajo.</w:t>
      </w:r>
    </w:p>
    <w:p w14:paraId="4A6500B8" w14:textId="77777777" w:rsidR="008F50E6" w:rsidRDefault="008F50E6" w:rsidP="00A04222"/>
    <w:p w14:paraId="2473F528" w14:textId="326C448D" w:rsidR="00A04222" w:rsidRDefault="007D1CC4" w:rsidP="00A04222">
      <w:r>
        <w:t>En la etapa de instrucción, el Sujeto Obligado rindió su Informe Justificado con el siguiente documento:</w:t>
      </w:r>
    </w:p>
    <w:p w14:paraId="7E8E9E33" w14:textId="77777777" w:rsidR="007D1CC4" w:rsidRDefault="007D1CC4" w:rsidP="00A04222"/>
    <w:p w14:paraId="40580795" w14:textId="6EC89229" w:rsidR="007D1CC4" w:rsidRDefault="007D1CC4" w:rsidP="007D1CC4">
      <w:pPr>
        <w:pStyle w:val="Prrafodelista"/>
        <w:numPr>
          <w:ilvl w:val="0"/>
          <w:numId w:val="30"/>
        </w:numPr>
      </w:pPr>
      <w:r>
        <w:rPr>
          <w:rFonts w:eastAsia="Palatino Linotype" w:cs="Palatino Linotype"/>
          <w:b/>
          <w:color w:val="000000"/>
        </w:rPr>
        <w:t>RECURSO REVISION 02985-2024.pdf</w:t>
      </w:r>
      <w:r>
        <w:rPr>
          <w:rFonts w:eastAsia="Palatino Linotype" w:cs="Palatino Linotype"/>
          <w:color w:val="000000"/>
        </w:rPr>
        <w:t xml:space="preserve">. Escrito emitido por la Titular de la Unidad de Transparencia, con el que se informó que la Dirección de Desarrollo Urbano y Ecología manifestó que las modificaciones del Plan de Desarrollo Urbano son visibles en el enlace </w:t>
      </w:r>
      <w:hyperlink r:id="rId9" w:history="1">
        <w:r w:rsidRPr="00471D63">
          <w:rPr>
            <w:rStyle w:val="Hipervnculo"/>
            <w:rFonts w:eastAsia="Palatino Linotype" w:cs="Palatino Linotype"/>
          </w:rPr>
          <w:t>https://sedui.edomex.gob.mx/sites/sedui.edomex.gob.mx</w:t>
        </w:r>
      </w:hyperlink>
      <w:r>
        <w:rPr>
          <w:rFonts w:eastAsia="Palatino Linotype" w:cs="Palatino Linotype"/>
          <w:color w:val="000000"/>
        </w:rPr>
        <w:t>, en los numerales 4, 5, 6, 7, 8, 9 y 10. Asimismo, respecto de los documentos que refiere el Recurrente son motivos de otra solicitud, por lo que es improcedente ampliar las solicitudes de transparencia.</w:t>
      </w:r>
    </w:p>
    <w:p w14:paraId="6C5070BB" w14:textId="77777777" w:rsidR="00685706" w:rsidRDefault="00685706" w:rsidP="00A04222"/>
    <w:p w14:paraId="1F9C30E6" w14:textId="1EEB212C" w:rsidR="007D1CC4" w:rsidRDefault="007D1CC4" w:rsidP="00A04222">
      <w:r>
        <w:t>Por su parte, el Recurrente remitió los siguientes documentos como manifestaciones:</w:t>
      </w:r>
    </w:p>
    <w:p w14:paraId="3D645772" w14:textId="77777777" w:rsidR="007D1CC4" w:rsidRDefault="007D1CC4" w:rsidP="00A04222"/>
    <w:p w14:paraId="4D7B8EAC" w14:textId="16897183" w:rsidR="007D1CC4" w:rsidRDefault="007D1CC4" w:rsidP="00E45305">
      <w:pPr>
        <w:pStyle w:val="Prrafodelista"/>
        <w:numPr>
          <w:ilvl w:val="0"/>
          <w:numId w:val="47"/>
        </w:numPr>
      </w:pPr>
      <w:r w:rsidRPr="00E45305">
        <w:rPr>
          <w:b/>
        </w:rPr>
        <w:t>Respuesta.pdf</w:t>
      </w:r>
      <w:r>
        <w:t>.</w:t>
      </w:r>
      <w:r w:rsidR="00E45305">
        <w:t xml:space="preserve"> Escrito mediante el cual se menciona que </w:t>
      </w:r>
      <w:r w:rsidR="00E45305" w:rsidRPr="00E45305">
        <w:t>el documento mencionado en la respuesta en los n</w:t>
      </w:r>
      <w:r w:rsidR="00E45305">
        <w:t>umerales 4, 5, 6, 7, 8, 9 y 10 se realizaron fecha de 06 de febrero de 2024;</w:t>
      </w:r>
      <w:r w:rsidR="00E45305" w:rsidRPr="00E45305">
        <w:t xml:space="preserve"> sin embargo, </w:t>
      </w:r>
      <w:r w:rsidR="00E45305">
        <w:t xml:space="preserve">con </w:t>
      </w:r>
      <w:r w:rsidR="00E45305" w:rsidRPr="00E45305">
        <w:t xml:space="preserve">la solicitud de información </w:t>
      </w:r>
      <w:r w:rsidR="00E45305">
        <w:t xml:space="preserve">se requirió </w:t>
      </w:r>
      <w:r w:rsidR="00E45305" w:rsidRPr="00E45305">
        <w:t xml:space="preserve">el documento para la modificación del Plan Municipal de Desarrollo Urbano, </w:t>
      </w:r>
      <w:r w:rsidR="00E45305">
        <w:t>en la que en</w:t>
      </w:r>
      <w:r w:rsidR="00E45305" w:rsidRPr="00E45305">
        <w:t xml:space="preserve"> ningún momento se refiero a la modificación realizada en</w:t>
      </w:r>
      <w:r w:rsidR="00E45305">
        <w:t xml:space="preserve"> fecha anteriormente mencionada; por lo que el documento que se requiere es </w:t>
      </w:r>
      <w:r w:rsidR="00E45305" w:rsidRPr="00E45305">
        <w:t xml:space="preserve">el que </w:t>
      </w:r>
      <w:r w:rsidR="00E45305" w:rsidRPr="00E45305">
        <w:lastRenderedPageBreak/>
        <w:t>ingreso el H. Ayuntamiento de Texcoco al Gobierno del Estado de México para la modificació</w:t>
      </w:r>
      <w:r w:rsidR="00E45305">
        <w:t>n del plan</w:t>
      </w:r>
      <w:r w:rsidR="00E45305" w:rsidRPr="00E45305">
        <w:t xml:space="preserve"> de </w:t>
      </w:r>
      <w:r w:rsidR="00E45305">
        <w:t>fecha 09 de a</w:t>
      </w:r>
      <w:r w:rsidR="00E45305" w:rsidRPr="00E45305">
        <w:t>bril de 2024</w:t>
      </w:r>
      <w:r w:rsidR="00E45305">
        <w:t>.</w:t>
      </w:r>
    </w:p>
    <w:p w14:paraId="306BDE1D" w14:textId="0A51B0AC" w:rsidR="00E45305" w:rsidRPr="00E45305" w:rsidRDefault="00E45305" w:rsidP="007D1CC4">
      <w:pPr>
        <w:pStyle w:val="Prrafodelista"/>
        <w:numPr>
          <w:ilvl w:val="0"/>
          <w:numId w:val="47"/>
        </w:numPr>
      </w:pPr>
      <w:r>
        <w:rPr>
          <w:rFonts w:eastAsia="Palatino Linotype" w:cs="Palatino Linotype"/>
          <w:b/>
          <w:bCs/>
          <w:color w:val="000000" w:themeColor="text1"/>
        </w:rPr>
        <w:t>SOLICITUD-0113-2024 (2)</w:t>
      </w:r>
      <w:r w:rsidRPr="70652167">
        <w:rPr>
          <w:rFonts w:eastAsia="Palatino Linotype" w:cs="Palatino Linotype"/>
          <w:b/>
          <w:bCs/>
          <w:color w:val="000000" w:themeColor="text1"/>
        </w:rPr>
        <w:t>.</w:t>
      </w:r>
      <w:proofErr w:type="spellStart"/>
      <w:r w:rsidRPr="70652167">
        <w:rPr>
          <w:rFonts w:eastAsia="Palatino Linotype" w:cs="Palatino Linotype"/>
          <w:b/>
          <w:bCs/>
          <w:color w:val="000000" w:themeColor="text1"/>
        </w:rPr>
        <w:t>pdf</w:t>
      </w:r>
      <w:proofErr w:type="spellEnd"/>
      <w:r>
        <w:rPr>
          <w:rFonts w:eastAsia="Palatino Linotype" w:cs="Palatino Linotype"/>
          <w:bCs/>
          <w:color w:val="000000" w:themeColor="text1"/>
        </w:rPr>
        <w:t>. Documento remitido por el Sujeto Obligado en respuesta a la solicitud.</w:t>
      </w:r>
    </w:p>
    <w:p w14:paraId="3E325B46" w14:textId="7460C874" w:rsidR="007D1CC4" w:rsidRPr="00E45305" w:rsidRDefault="00E45305" w:rsidP="007D1CC4">
      <w:pPr>
        <w:pStyle w:val="Prrafodelista"/>
        <w:numPr>
          <w:ilvl w:val="0"/>
          <w:numId w:val="47"/>
        </w:numPr>
      </w:pPr>
      <w:r w:rsidRPr="00BA7146">
        <w:rPr>
          <w:rFonts w:eastAsia="Palatino Linotype" w:cs="Palatino Linotype"/>
          <w:b/>
          <w:bCs/>
          <w:color w:val="000000" w:themeColor="text1"/>
        </w:rPr>
        <w:t>Evidencia.zip</w:t>
      </w:r>
      <w:r>
        <w:rPr>
          <w:rFonts w:eastAsia="Palatino Linotype" w:cs="Palatino Linotype"/>
          <w:bCs/>
          <w:color w:val="000000" w:themeColor="text1"/>
        </w:rPr>
        <w:t>. Carpeta electrónica que contiene los siguientes elementos:</w:t>
      </w:r>
    </w:p>
    <w:p w14:paraId="3FF6F344" w14:textId="0E312970" w:rsidR="00E45305" w:rsidRDefault="00E45305" w:rsidP="00E45305">
      <w:pPr>
        <w:pStyle w:val="Prrafodelista"/>
        <w:numPr>
          <w:ilvl w:val="1"/>
          <w:numId w:val="47"/>
        </w:numPr>
      </w:pPr>
      <w:r w:rsidRPr="00E45305">
        <w:rPr>
          <w:b/>
        </w:rPr>
        <w:t>Audio con ayuntamiento</w:t>
      </w:r>
      <w:r>
        <w:t>. Documento de audio en el que se escucha que se hace referencia a los errores en el Plan Municipal de Desarrollo Urbano.</w:t>
      </w:r>
    </w:p>
    <w:p w14:paraId="5318C3FF" w14:textId="69D97625" w:rsidR="00E45305" w:rsidRDefault="00E45305" w:rsidP="00E45305">
      <w:pPr>
        <w:pStyle w:val="Prrafodelista"/>
        <w:numPr>
          <w:ilvl w:val="1"/>
          <w:numId w:val="47"/>
        </w:numPr>
      </w:pPr>
      <w:r w:rsidRPr="00E45305">
        <w:rPr>
          <w:b/>
        </w:rPr>
        <w:t>WhatsApp Video 2024-06-01 at 18.50.25</w:t>
      </w:r>
      <w:r>
        <w:t xml:space="preserve">. Documento de video en el que se observa una reunión de la Presidenta Municipal con diversas personas </w:t>
      </w:r>
      <w:r w:rsidR="00395079">
        <w:t>a las que se les informa que no hay autorizaciones para la construcción de desarrollos inmobiliarios y se hace mención del Plan de fecha nueve de abril de dos mil veinticuatro.</w:t>
      </w:r>
    </w:p>
    <w:p w14:paraId="460CA0BA" w14:textId="77777777" w:rsidR="007D1CC4" w:rsidRPr="00A04222" w:rsidRDefault="007D1CC4" w:rsidP="00A04222"/>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w:t>
      </w:r>
      <w:r w:rsidRPr="4DC97FF5">
        <w:rPr>
          <w:lang w:val="es-ES"/>
        </w:rPr>
        <w:lastRenderedPageBreak/>
        <w:t xml:space="preserve">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lastRenderedPageBreak/>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045D1F50"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ED2AAC">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01F7F94C" w:rsidR="006100FC" w:rsidRPr="006922F5" w:rsidRDefault="00ED2AAC" w:rsidP="006100FC">
      <w:pPr>
        <w:pStyle w:val="Fundamentos"/>
      </w:pPr>
      <w:r>
        <w:t>[…]</w:t>
      </w:r>
    </w:p>
    <w:p w14:paraId="451DBD48" w14:textId="10188835" w:rsidR="006100FC" w:rsidRPr="006922F5" w:rsidRDefault="006100FC" w:rsidP="006100FC">
      <w:pPr>
        <w:pStyle w:val="Fundamentos"/>
      </w:pPr>
      <w:r w:rsidRPr="006922F5">
        <w:rPr>
          <w:b/>
          <w:bCs/>
        </w:rPr>
        <w:t>I</w:t>
      </w:r>
      <w:r w:rsidR="00ED2AAC">
        <w:rPr>
          <w:b/>
          <w:bCs/>
        </w:rPr>
        <w:t>V</w:t>
      </w:r>
      <w:r w:rsidRPr="006922F5">
        <w:rPr>
          <w:b/>
          <w:bCs/>
        </w:rPr>
        <w:t>.</w:t>
      </w:r>
      <w:r>
        <w:rPr>
          <w:b/>
          <w:bCs/>
        </w:rPr>
        <w:t xml:space="preserve"> </w:t>
      </w:r>
      <w:r w:rsidR="00737EBC">
        <w:t>Los</w:t>
      </w:r>
      <w:r w:rsidRPr="006922F5">
        <w:t xml:space="preserve"> </w:t>
      </w:r>
      <w:r w:rsidR="00E318E5" w:rsidRPr="00E318E5">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 xml:space="preserve">Es así como, conforme a los preceptos legales citados, se desprende que el derecho de acceso a la información pública es un derecho individual que puede ser ejercido ante </w:t>
      </w:r>
      <w:r w:rsidRPr="006922F5">
        <w:lastRenderedPageBreak/>
        <w:t>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02F3061D" w:rsidR="00737EBC" w:rsidRDefault="00737EBC" w:rsidP="006100FC">
      <w:r>
        <w:t xml:space="preserve">Asimismo, conforme a los motivos de inconformidad expresados por </w:t>
      </w:r>
      <w:r w:rsidR="00414AE9">
        <w:t>el</w:t>
      </w:r>
      <w:r>
        <w:t xml:space="preserve"> Recurrente, se estima que en el presente caso se actualizó la causal de procedencia del recurso de revisión</w:t>
      </w:r>
      <w:r w:rsidR="001B7214">
        <w:t xml:space="preserve"> prevista en la fracción </w:t>
      </w:r>
      <w:r w:rsidR="00D34626">
        <w:t>V</w:t>
      </w:r>
      <w:r w:rsidR="001B7214">
        <w:t>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3B087B7" w:rsidR="0090120A" w:rsidRPr="009A41B1" w:rsidRDefault="00D34626" w:rsidP="007A5010">
      <w:pPr>
        <w:pStyle w:val="Fundamentos"/>
        <w:rPr>
          <w:lang w:val="es-MX"/>
        </w:rPr>
      </w:pPr>
      <w:r>
        <w:rPr>
          <w:lang w:val="es-MX"/>
        </w:rPr>
        <w:t>[…]</w:t>
      </w:r>
    </w:p>
    <w:p w14:paraId="5C4DD805" w14:textId="74774A80" w:rsidR="009A41B1" w:rsidRDefault="44E9108F" w:rsidP="002301C5">
      <w:pPr>
        <w:pStyle w:val="Fundamentos"/>
        <w:numPr>
          <w:ilvl w:val="0"/>
          <w:numId w:val="44"/>
        </w:numPr>
      </w:pPr>
      <w:r w:rsidRPr="44E9108F">
        <w:rPr>
          <w:lang w:val="es-ES"/>
        </w:rPr>
        <w:t xml:space="preserve">La </w:t>
      </w:r>
      <w:r w:rsidR="003D59A9" w:rsidRPr="003D59A9">
        <w:rPr>
          <w:lang w:val="es-ES"/>
        </w:rPr>
        <w:t>entrega de información que no corresponda con lo solicitado</w:t>
      </w:r>
      <w:r w:rsidRPr="44E9108F">
        <w:rPr>
          <w:lang w:val="es-ES"/>
        </w:rPr>
        <w:t>;</w:t>
      </w:r>
    </w:p>
    <w:p w14:paraId="0E46417D" w14:textId="2C0A0715" w:rsidR="009A41B1" w:rsidRDefault="007A5010" w:rsidP="007A5010">
      <w:pPr>
        <w:pStyle w:val="Fundamentos"/>
      </w:pPr>
      <w:r>
        <w:t>[…]</w:t>
      </w:r>
    </w:p>
    <w:p w14:paraId="34F693E7" w14:textId="77777777" w:rsidR="009A41B1" w:rsidRDefault="009A41B1" w:rsidP="006100FC"/>
    <w:p w14:paraId="56964ED1" w14:textId="6A2B743E" w:rsidR="00395079" w:rsidRDefault="006100FC" w:rsidP="00D9711D">
      <w:pPr>
        <w:rPr>
          <w:lang w:val="es-MX"/>
        </w:rPr>
      </w:pPr>
      <w:r>
        <w:t xml:space="preserve">En segundo término, </w:t>
      </w:r>
      <w:r w:rsidR="00D9711D">
        <w:rPr>
          <w:lang w:val="es-MX"/>
        </w:rPr>
        <w:t xml:space="preserve">se </w:t>
      </w:r>
      <w:r w:rsidR="00395079">
        <w:rPr>
          <w:lang w:val="es-MX"/>
        </w:rPr>
        <w:t xml:space="preserve">tiene que el Sujeto Obligado refirió que la respuesta </w:t>
      </w:r>
      <w:r w:rsidR="004F7C84">
        <w:rPr>
          <w:lang w:val="es-MX"/>
        </w:rPr>
        <w:t>fue emitida por la Dirección de Desarrollo Urbano y Ecología, por lo que es conveniente referir lo dispuesto en los artículos 10</w:t>
      </w:r>
      <w:r w:rsidR="00A13544">
        <w:rPr>
          <w:lang w:val="es-MX"/>
        </w:rPr>
        <w:t xml:space="preserve">8 y 109 </w:t>
      </w:r>
      <w:proofErr w:type="gramStart"/>
      <w:r w:rsidR="00A13544">
        <w:rPr>
          <w:lang w:val="es-MX"/>
        </w:rPr>
        <w:t>fracción</w:t>
      </w:r>
      <w:proofErr w:type="gramEnd"/>
      <w:r w:rsidR="00A13544">
        <w:rPr>
          <w:lang w:val="es-MX"/>
        </w:rPr>
        <w:t xml:space="preserve"> I del Bando de Gobierno del Municipio de Texcoco 2024, que a la letra estipulan lo siguiente:</w:t>
      </w:r>
    </w:p>
    <w:p w14:paraId="20175CE5" w14:textId="77777777" w:rsidR="00A13544" w:rsidRDefault="00A13544" w:rsidP="00D9711D">
      <w:pPr>
        <w:rPr>
          <w:lang w:val="es-MX"/>
        </w:rPr>
      </w:pPr>
    </w:p>
    <w:p w14:paraId="3B538606" w14:textId="12CC4FDA" w:rsidR="00A13544" w:rsidRDefault="00A13544" w:rsidP="00A13544">
      <w:pPr>
        <w:pStyle w:val="Fundamentos"/>
        <w:rPr>
          <w:lang w:val="es-MX"/>
        </w:rPr>
      </w:pPr>
      <w:r w:rsidRPr="00A13544">
        <w:rPr>
          <w:b/>
          <w:lang w:val="es-MX"/>
        </w:rPr>
        <w:t>Artículo 108.</w:t>
      </w:r>
      <w:r w:rsidRPr="00A13544">
        <w:rPr>
          <w:lang w:val="es-MX"/>
        </w:rPr>
        <w:t xml:space="preserve"> La Dirección de Desarrollo Urbano y Ecología, tendrá competencia y atribuciones que establece el Libro Primero y Libro Quinto del Código Administrativo denominado “Del Ordenamiento Territorial de los Asentamientos Humanos y del Desarrollo Urbano de los Centros de Población” y su reglamento; el Libro Décimo Octavo del Código Administrativo denominado “De las Construcciones”; Código para</w:t>
      </w:r>
      <w:r>
        <w:rPr>
          <w:lang w:val="es-MX"/>
        </w:rPr>
        <w:t xml:space="preserve"> </w:t>
      </w:r>
      <w:r w:rsidRPr="00A13544">
        <w:rPr>
          <w:lang w:val="es-MX"/>
        </w:rPr>
        <w:t xml:space="preserve">la Biodiversidad del Estado de México; Ley General de Equilibrio Ecológico y Protección al Ambiente, y su reglamento; Código de Procedimientos Administrativos; lo dispuesto en el Plan Municipal de </w:t>
      </w:r>
      <w:r w:rsidRPr="00A13544">
        <w:rPr>
          <w:lang w:val="es-MX"/>
        </w:rPr>
        <w:lastRenderedPageBreak/>
        <w:t>Desarrollo Urbano de Texcoco, en el Reglamento de la Dirección de Desarrollo Urbano y Ecología del Municipio, y lo contenido en otras disposiciones legales aplicables en la materia.</w:t>
      </w:r>
    </w:p>
    <w:p w14:paraId="43202C92" w14:textId="77777777" w:rsidR="00A13544" w:rsidRDefault="00A13544" w:rsidP="00A13544">
      <w:pPr>
        <w:pStyle w:val="Fundamentos"/>
        <w:rPr>
          <w:lang w:val="es-MX"/>
        </w:rPr>
      </w:pPr>
    </w:p>
    <w:p w14:paraId="15CAAE6C" w14:textId="77777777" w:rsidR="00A13544" w:rsidRDefault="00A13544" w:rsidP="00A13544">
      <w:pPr>
        <w:pStyle w:val="Fundamentos"/>
        <w:rPr>
          <w:lang w:val="es-MX"/>
        </w:rPr>
      </w:pPr>
      <w:r w:rsidRPr="00A13544">
        <w:rPr>
          <w:b/>
          <w:lang w:val="es-MX"/>
        </w:rPr>
        <w:t>Artículo 109.</w:t>
      </w:r>
      <w:r w:rsidRPr="00A13544">
        <w:rPr>
          <w:lang w:val="es-MX"/>
        </w:rPr>
        <w:t xml:space="preserve"> </w:t>
      </w:r>
      <w:r w:rsidRPr="00A13544">
        <w:rPr>
          <w:b/>
          <w:u w:val="single"/>
          <w:lang w:val="es-MX"/>
        </w:rPr>
        <w:t>Son facultades exclusivas del Ayuntamiento a través de la Dirección de Desarrollo Urbano y Ecología</w:t>
      </w:r>
      <w:r w:rsidRPr="00A13544">
        <w:rPr>
          <w:lang w:val="es-MX"/>
        </w:rPr>
        <w:t xml:space="preserve">: </w:t>
      </w:r>
    </w:p>
    <w:p w14:paraId="4F4C29F8" w14:textId="77777777" w:rsidR="00A13544" w:rsidRDefault="00A13544" w:rsidP="00A13544">
      <w:pPr>
        <w:pStyle w:val="Fundamentos"/>
        <w:rPr>
          <w:lang w:val="es-MX"/>
        </w:rPr>
      </w:pPr>
    </w:p>
    <w:p w14:paraId="445AB6BA" w14:textId="1B921C16" w:rsidR="00A13544" w:rsidRDefault="00A13544" w:rsidP="00A13544">
      <w:pPr>
        <w:pStyle w:val="Fundamentos"/>
        <w:rPr>
          <w:lang w:val="es-MX"/>
        </w:rPr>
      </w:pPr>
      <w:r w:rsidRPr="00A13544">
        <w:rPr>
          <w:lang w:val="es-MX"/>
        </w:rPr>
        <w:t xml:space="preserve">I. </w:t>
      </w:r>
      <w:r w:rsidRPr="00A13544">
        <w:rPr>
          <w:b/>
          <w:u w:val="single"/>
          <w:lang w:val="es-MX"/>
        </w:rPr>
        <w:t>Formular, aprobar, administrar</w:t>
      </w:r>
      <w:r w:rsidRPr="00A13544">
        <w:rPr>
          <w:lang w:val="es-MX"/>
        </w:rPr>
        <w:t xml:space="preserve"> la zonificación, </w:t>
      </w:r>
      <w:r w:rsidRPr="00A13544">
        <w:rPr>
          <w:b/>
          <w:u w:val="single"/>
          <w:lang w:val="es-MX"/>
        </w:rPr>
        <w:t>el Plan de Desarrollo Urbano Municipal</w:t>
      </w:r>
      <w:r w:rsidRPr="00A13544">
        <w:rPr>
          <w:lang w:val="es-MX"/>
        </w:rPr>
        <w:t xml:space="preserve"> y el Plan de Manejo y Aprovechamiento Sustentable, ordenado y planificado los recursos naturales;</w:t>
      </w:r>
    </w:p>
    <w:p w14:paraId="37F2EEDA" w14:textId="1EDF0387" w:rsidR="00A13544" w:rsidRDefault="00A13544" w:rsidP="00A13544">
      <w:pPr>
        <w:pStyle w:val="Fundamentos"/>
        <w:rPr>
          <w:lang w:val="es-MX"/>
        </w:rPr>
      </w:pPr>
      <w:r>
        <w:rPr>
          <w:lang w:val="es-MX"/>
        </w:rPr>
        <w:t>[…]</w:t>
      </w:r>
    </w:p>
    <w:p w14:paraId="328F3B91" w14:textId="77777777" w:rsidR="00395079" w:rsidRDefault="00395079" w:rsidP="00D9711D">
      <w:pPr>
        <w:rPr>
          <w:lang w:val="es-MX"/>
        </w:rPr>
      </w:pPr>
    </w:p>
    <w:p w14:paraId="3BED0B3C" w14:textId="59ADB647" w:rsidR="00395079" w:rsidRDefault="00061DC8" w:rsidP="00D9711D">
      <w:pPr>
        <w:rPr>
          <w:lang w:val="es-MX"/>
        </w:rPr>
      </w:pPr>
      <w:r>
        <w:rPr>
          <w:lang w:val="es-MX"/>
        </w:rPr>
        <w:t>Así, de los preceptos citados se desprende que la Dirección de Desarrollo Urbano y Ecología es la unidad administrativa que cuenta con las atribuciones, facultades y competencias para conocer lo relativo al Plan de Desarrollo Urbano Municipal.</w:t>
      </w:r>
    </w:p>
    <w:p w14:paraId="7836B10F" w14:textId="77777777" w:rsidR="00061DC8" w:rsidRDefault="00061DC8" w:rsidP="00D9711D">
      <w:pPr>
        <w:rPr>
          <w:lang w:val="es-MX"/>
        </w:rPr>
      </w:pPr>
    </w:p>
    <w:p w14:paraId="65338289" w14:textId="30B7C1DE" w:rsidR="00061DC8" w:rsidRDefault="00061DC8" w:rsidP="00D9711D">
      <w:pPr>
        <w:rPr>
          <w:lang w:val="es-MX"/>
        </w:rPr>
      </w:pPr>
      <w:r>
        <w:rPr>
          <w:lang w:val="es-MX"/>
        </w:rPr>
        <w:t>En esa tesitura, es de resaltar que el Sujeto Obligado manifestó que el oficio requerido puede ser consultado en la liga referida, por lo que al visitar el enlace referido se puede observar lo siguiente:</w:t>
      </w:r>
    </w:p>
    <w:p w14:paraId="14953259" w14:textId="517AAC86" w:rsidR="00061DC8" w:rsidRDefault="00061DC8" w:rsidP="00061DC8">
      <w:pPr>
        <w:jc w:val="center"/>
        <w:rPr>
          <w:lang w:val="es-MX"/>
        </w:rPr>
      </w:pPr>
      <w:r w:rsidRPr="00061DC8">
        <w:rPr>
          <w:noProof/>
          <w:lang w:val="es-MX"/>
        </w:rPr>
        <w:drawing>
          <wp:inline distT="0" distB="0" distL="0" distR="0" wp14:anchorId="6A396DAA" wp14:editId="61C2CB58">
            <wp:extent cx="4267200" cy="305692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07919" cy="3086099"/>
                    </a:xfrm>
                    <a:prstGeom prst="rect">
                      <a:avLst/>
                    </a:prstGeom>
                  </pic:spPr>
                </pic:pic>
              </a:graphicData>
            </a:graphic>
          </wp:inline>
        </w:drawing>
      </w:r>
    </w:p>
    <w:p w14:paraId="0FD4C34F" w14:textId="77777777" w:rsidR="00395079" w:rsidRDefault="00395079" w:rsidP="00D9711D">
      <w:pPr>
        <w:rPr>
          <w:lang w:val="es-MX"/>
        </w:rPr>
      </w:pPr>
    </w:p>
    <w:p w14:paraId="70555E40" w14:textId="05DEB346" w:rsidR="00395079" w:rsidRDefault="00061DC8" w:rsidP="00D9711D">
      <w:pPr>
        <w:rPr>
          <w:lang w:val="es-MX"/>
        </w:rPr>
      </w:pPr>
      <w:r>
        <w:rPr>
          <w:lang w:val="es-MX"/>
        </w:rPr>
        <w:t>Así, el enlace dirige a la página de la Consejería Jurídica en la que pueden consultarse las publicaciones en el Periódico Oficial Gaceta del Gobierno. Cabe señalar que el Sujeto Obligado refirió que la información solicitada fue publicada el nueve de abril del año en curso en la Segunda Sección de la Gaceta, como se observa en la siguiente imagen:</w:t>
      </w:r>
    </w:p>
    <w:p w14:paraId="7602B95B" w14:textId="4CD7B1BC" w:rsidR="00061DC8" w:rsidRDefault="00061DC8" w:rsidP="00061DC8">
      <w:pPr>
        <w:jc w:val="center"/>
        <w:rPr>
          <w:lang w:val="es-MX"/>
        </w:rPr>
      </w:pPr>
      <w:r>
        <w:rPr>
          <w:noProof/>
          <w:lang w:val="es-MX"/>
        </w:rPr>
        <w:drawing>
          <wp:inline distT="0" distB="0" distL="0" distR="0" wp14:anchorId="5591D7AB" wp14:editId="5ABA4829">
            <wp:extent cx="4714875" cy="584180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2454" cy="5875976"/>
                    </a:xfrm>
                    <a:prstGeom prst="rect">
                      <a:avLst/>
                    </a:prstGeom>
                    <a:noFill/>
                    <a:ln>
                      <a:noFill/>
                    </a:ln>
                  </pic:spPr>
                </pic:pic>
              </a:graphicData>
            </a:graphic>
          </wp:inline>
        </w:drawing>
      </w:r>
    </w:p>
    <w:p w14:paraId="160DB211" w14:textId="77777777" w:rsidR="00395079" w:rsidRDefault="00395079" w:rsidP="00D9711D">
      <w:pPr>
        <w:rPr>
          <w:lang w:val="es-MX"/>
        </w:rPr>
      </w:pPr>
    </w:p>
    <w:p w14:paraId="2674F08C" w14:textId="4841ABC6" w:rsidR="00395079" w:rsidRDefault="006E3F0D" w:rsidP="00D9711D">
      <w:pPr>
        <w:rPr>
          <w:lang w:val="es-MX"/>
        </w:rPr>
      </w:pPr>
      <w:r>
        <w:rPr>
          <w:lang w:val="es-MX"/>
        </w:rPr>
        <w:t>Como se observa, en la fecha señalada por el Sujeto Obligado y en la sección referida, se publicó la actualización del Plan Municipal de Desarrollo Urbano de Texcoco y en su página 4 se observa el oficio número OF.PM/072/2024 de fecha seis de febrero de dos mil veinticuatro suscrito por la Presidenta Municipal de Texcoco y dirigido a la Directora General de Planeación Urbana de la Secretaría de Desarrollo Urbano e Infraestructura del Estado de México, con el cual se comunicó que, con fundamento en el artículo 5.20 del Código Administrativo del Estado de México y el artículo 33 de su Reglamento, se aprobó la modificación del Plan Municipal de Desarrollo Urbano en la Octogésima Sexta Sesión Ordinaria de Cabildo, por lo que se solicitó la publicación de dicho Plan, para lo que se anexaron tres carpetas impresas con el contenido del documento del Plan Municipal de Desarrollo Urbano con anexos gráficos y tablas de uso de suelo (dos originales y una copia simple), el Acta de Cabildo referida y el Dictamen de Congruencia.</w:t>
      </w:r>
    </w:p>
    <w:p w14:paraId="559E3AC2" w14:textId="77777777" w:rsidR="00671731" w:rsidRDefault="00671731" w:rsidP="00D9711D">
      <w:pPr>
        <w:rPr>
          <w:lang w:val="es-MX"/>
        </w:rPr>
      </w:pPr>
    </w:p>
    <w:p w14:paraId="32411026" w14:textId="7B8495D5" w:rsidR="00671731" w:rsidRDefault="00671731" w:rsidP="00D9711D">
      <w:pPr>
        <w:rPr>
          <w:lang w:val="es-MX"/>
        </w:rPr>
      </w:pPr>
      <w:r>
        <w:rPr>
          <w:lang w:val="es-MX"/>
        </w:rPr>
        <w:t xml:space="preserve">Ahora bien, es necesario resaltar que el Recurrente manifestó que la información proporcionada no es la que solicitó, pues no él no requirió la información relativa a la modificación </w:t>
      </w:r>
      <w:r w:rsidR="003B7BCD">
        <w:rPr>
          <w:lang w:val="es-MX"/>
        </w:rPr>
        <w:t xml:space="preserve">que fue publicada el nueve de abril del año en curso, sino al documento que, derivado de reuniones con diversas autoridades, </w:t>
      </w:r>
      <w:r w:rsidR="00F864BE">
        <w:rPr>
          <w:lang w:val="es-MX"/>
        </w:rPr>
        <w:t>se envió al Gobierno del Estado de México con el que se mencionó que el Plan de Desarrollo Urbano Municipal actual presenta inconsistencias.</w:t>
      </w:r>
    </w:p>
    <w:p w14:paraId="2874FD26" w14:textId="77777777" w:rsidR="00F864BE" w:rsidRDefault="00F864BE" w:rsidP="00D9711D">
      <w:pPr>
        <w:rPr>
          <w:lang w:val="es-MX"/>
        </w:rPr>
      </w:pPr>
    </w:p>
    <w:p w14:paraId="2B205C85" w14:textId="54B68816" w:rsidR="00F864BE" w:rsidRDefault="00F864BE" w:rsidP="00D9711D">
      <w:pPr>
        <w:rPr>
          <w:lang w:val="es-MX"/>
        </w:rPr>
      </w:pPr>
      <w:r>
        <w:rPr>
          <w:lang w:val="es-MX"/>
        </w:rPr>
        <w:t xml:space="preserve">Lo anterior resulta relevante debido a que, de lo expresado por el Recurrente en sus motivos de inconformidad, se colige que accedió a la información presentada en respuesta por el Sujeto Obligado, pues manifestó que dicha información no es la que </w:t>
      </w:r>
      <w:r>
        <w:rPr>
          <w:lang w:val="es-MX"/>
        </w:rPr>
        <w:lastRenderedPageBreak/>
        <w:t xml:space="preserve">solicitó, sino que requiere el documento en el que se hace referencia a las inconsistencias que presenta el Plan </w:t>
      </w:r>
      <w:r w:rsidR="001C7C20">
        <w:rPr>
          <w:lang w:val="es-MX"/>
        </w:rPr>
        <w:t xml:space="preserve">Municipal </w:t>
      </w:r>
      <w:r>
        <w:rPr>
          <w:lang w:val="es-MX"/>
        </w:rPr>
        <w:t>de Desarrollo Urbano publicado el nueve de abril de dos mil veinticuatro en la Gaceta del Gobierno.</w:t>
      </w:r>
    </w:p>
    <w:p w14:paraId="70563734" w14:textId="77777777" w:rsidR="00F864BE" w:rsidRDefault="00F864BE" w:rsidP="00D9711D">
      <w:pPr>
        <w:rPr>
          <w:lang w:val="es-MX"/>
        </w:rPr>
      </w:pPr>
    </w:p>
    <w:p w14:paraId="3690A892" w14:textId="47D4D3CE" w:rsidR="00F864BE" w:rsidRDefault="00F864BE" w:rsidP="00D9711D">
      <w:pPr>
        <w:rPr>
          <w:lang w:val="es-MX"/>
        </w:rPr>
      </w:pPr>
      <w:r>
        <w:rPr>
          <w:lang w:val="es-MX"/>
        </w:rPr>
        <w:t xml:space="preserve">En ese orden de ideas, es menester resaltar que </w:t>
      </w:r>
      <w:r w:rsidR="001C7C20">
        <w:rPr>
          <w:lang w:val="es-MX"/>
        </w:rPr>
        <w:t>el Sujeto Obligado atendió la solicitud mediante un pronunciamiento del área competente para generar, poseer o administrar la información relacionada con la modificación al Plan Municipal de Desarrollo Urbano</w:t>
      </w:r>
      <w:r w:rsidR="00994C5B">
        <w:rPr>
          <w:lang w:val="es-MX"/>
        </w:rPr>
        <w:t xml:space="preserve"> y dado que con la respuesta se hizo entrega del oficio que se remitió a la autoridad competente del Gobierno del Estado de México, se estima que el Sujeto Obligado proporcionó el documento solicitado por el particular.</w:t>
      </w:r>
    </w:p>
    <w:p w14:paraId="4ACE51E3" w14:textId="77777777" w:rsidR="00994C5B" w:rsidRDefault="00994C5B" w:rsidP="00D9711D">
      <w:pPr>
        <w:rPr>
          <w:lang w:val="es-MX"/>
        </w:rPr>
      </w:pPr>
    </w:p>
    <w:p w14:paraId="68285950" w14:textId="1731A640" w:rsidR="00994C5B" w:rsidRDefault="00994C5B" w:rsidP="00D9711D">
      <w:pPr>
        <w:rPr>
          <w:lang w:val="es-MX"/>
        </w:rPr>
      </w:pPr>
      <w:r>
        <w:rPr>
          <w:lang w:val="es-MX"/>
        </w:rPr>
        <w:t xml:space="preserve">No se soslaya que el Recurrente manifestó que el documento solicitado no es el que se entregó; empero, el oficio que fue entregado por la autoridad cumple con lo </w:t>
      </w:r>
      <w:r w:rsidR="00FE27DF">
        <w:rPr>
          <w:lang w:val="es-MX"/>
        </w:rPr>
        <w:t>peticionado</w:t>
      </w:r>
      <w:r>
        <w:rPr>
          <w:lang w:val="es-MX"/>
        </w:rPr>
        <w:t xml:space="preserve"> por el particular, toda vez que </w:t>
      </w:r>
      <w:r w:rsidR="003C42CD">
        <w:rPr>
          <w:lang w:val="es-MX"/>
        </w:rPr>
        <w:t>es el documento que obra en los archivos del área competente.</w:t>
      </w:r>
    </w:p>
    <w:p w14:paraId="66C3B1F9" w14:textId="77777777" w:rsidR="003C42CD" w:rsidRDefault="003C42CD" w:rsidP="00D9711D">
      <w:pPr>
        <w:rPr>
          <w:lang w:val="es-MX"/>
        </w:rPr>
      </w:pPr>
    </w:p>
    <w:p w14:paraId="52B2C45E" w14:textId="13F8E90C" w:rsidR="00F761DA" w:rsidRPr="0044449B" w:rsidRDefault="003C42CD" w:rsidP="00F761DA">
      <w:pPr>
        <w:rPr>
          <w:rFonts w:eastAsia="Palatino Linotype" w:cs="Palatino Linotype"/>
          <w:color w:val="000000"/>
        </w:rPr>
      </w:pPr>
      <w:r>
        <w:rPr>
          <w:lang w:val="es-MX"/>
        </w:rPr>
        <w:t xml:space="preserve">Al respecto, se debe hacer referencia a lo </w:t>
      </w:r>
      <w:r w:rsidR="00F761DA" w:rsidRPr="0044449B">
        <w:rPr>
          <w:rFonts w:eastAsia="Palatino Linotype" w:cs="Palatino Linotype"/>
          <w:color w:val="000000"/>
        </w:rPr>
        <w:t>establecido en los artículos 4, 12 y 24 último párrafo de la Ley de Transparencia local, en los que se dispone lo siguiente:</w:t>
      </w:r>
    </w:p>
    <w:p w14:paraId="2F243E4A" w14:textId="77777777" w:rsidR="00F761DA" w:rsidRPr="0044449B" w:rsidRDefault="00F761DA" w:rsidP="00F761DA">
      <w:pPr>
        <w:contextualSpacing/>
        <w:rPr>
          <w:rFonts w:eastAsia="Palatino Linotype" w:cs="Palatino Linotype"/>
          <w:color w:val="000000"/>
        </w:rPr>
      </w:pPr>
    </w:p>
    <w:p w14:paraId="1C766531"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0514C725"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9288EB7" w14:textId="77777777" w:rsidR="00F761DA" w:rsidRPr="0044449B" w:rsidRDefault="3E2EF983" w:rsidP="3E2EF98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3E2EF983">
        <w:rPr>
          <w:rFonts w:eastAsia="Palatino Linotype" w:cs="Palatino Linotype"/>
          <w:b/>
          <w:bCs/>
          <w:i/>
          <w:iCs/>
          <w:color w:val="000000" w:themeColor="text1"/>
          <w:sz w:val="22"/>
          <w:u w:val="single"/>
          <w:lang w:val="es-ES"/>
        </w:rPr>
        <w:t>Toda la información generada, obtenida, adquirida, transformada, administrada o en posesión de los sujetos obligados es pública y accesible de manera permanente a cualquier persona</w:t>
      </w:r>
      <w:r w:rsidRPr="3E2EF983">
        <w:rPr>
          <w:rFonts w:eastAsia="Palatino Linotype" w:cs="Palatino Linotype"/>
          <w:i/>
          <w:iCs/>
          <w:color w:val="000000" w:themeColor="text1"/>
          <w:sz w:val="22"/>
          <w:lang w:val="es-ES"/>
        </w:rPr>
        <w:t xml:space="preserve">, en los términos y condiciones que se establezcan en los tratados internacionales de los que el Estado mexicano sea parte, en la Ley General, la presente Ley y </w:t>
      </w:r>
      <w:r w:rsidRPr="3E2EF983">
        <w:rPr>
          <w:rFonts w:eastAsia="Palatino Linotype" w:cs="Palatino Linotype"/>
          <w:i/>
          <w:iCs/>
          <w:color w:val="000000" w:themeColor="text1"/>
          <w:sz w:val="22"/>
          <w:lang w:val="es-ES"/>
        </w:rPr>
        <w:lastRenderedPageBreak/>
        <w:t>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3F7C5C3"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36ACE64"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337C923E"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D032C0A"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0DBD5B78"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346ACA49" w14:textId="77777777" w:rsidR="00F761DA" w:rsidRPr="0044449B" w:rsidRDefault="3E2EF983" w:rsidP="3E2EF98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3E2EF983">
        <w:rPr>
          <w:rFonts w:eastAsia="Palatino Linotype" w:cs="Palatino Linotype"/>
          <w:b/>
          <w:bCs/>
          <w:i/>
          <w:iCs/>
          <w:color w:val="000000" w:themeColor="text1"/>
          <w:sz w:val="22"/>
          <w:u w:val="single"/>
          <w:lang w:val="es-ES"/>
        </w:rPr>
        <w:t>Los sujetos obligados sólo proporcionarán la información pública que se les requiera y que obre en sus archivos y en el estado en que ésta se encuentre</w:t>
      </w:r>
      <w:r w:rsidRPr="3E2EF983">
        <w:rPr>
          <w:rFonts w:eastAsia="Palatino Linotype" w:cs="Palatino Linotype"/>
          <w:i/>
          <w:iCs/>
          <w:color w:val="000000" w:themeColor="text1"/>
          <w:sz w:val="22"/>
          <w:lang w:val="es-ES"/>
        </w:rPr>
        <w:t>. La obligación de proporcionar información no comprende el procesamiento de la misma, ni el presentarla conforme al interés del solicitante; no estarán obligados a generarla, resumirla, efectuar cálculos o practicar investigaciones.</w:t>
      </w:r>
    </w:p>
    <w:p w14:paraId="7FDF1521"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C3A7F30"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5B2E1300"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19BDA8B" w14:textId="77777777" w:rsidR="00F761DA" w:rsidRPr="0044449B" w:rsidRDefault="00F761DA" w:rsidP="00F761DA">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231BBD6C" w14:textId="77777777" w:rsidR="00F761DA" w:rsidRPr="0044449B" w:rsidRDefault="00F761DA" w:rsidP="00F761DA">
      <w:pPr>
        <w:contextualSpacing/>
        <w:rPr>
          <w:rFonts w:eastAsia="Palatino Linotype" w:cs="Palatino Linotype"/>
          <w:color w:val="000000"/>
        </w:rPr>
      </w:pPr>
    </w:p>
    <w:p w14:paraId="7A3E912D" w14:textId="52941EB5" w:rsidR="00F761DA" w:rsidRPr="0044449B" w:rsidRDefault="00F761DA" w:rsidP="00F761DA">
      <w:pPr>
        <w:contextualSpacing/>
        <w:rPr>
          <w:rFonts w:eastAsia="Palatino Linotype" w:cs="Palatino Linotype"/>
          <w:color w:val="000000"/>
          <w:lang w:val="es-ES"/>
        </w:rPr>
      </w:pPr>
      <w:r w:rsidRPr="0044449B">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lang w:val="es-ES"/>
        </w:rPr>
        <w:t>ad hoc</w:t>
      </w:r>
      <w:r w:rsidR="00020ACA">
        <w:rPr>
          <w:rFonts w:eastAsia="Palatino Linotype" w:cs="Palatino Linotype"/>
          <w:color w:val="000000"/>
          <w:lang w:val="es-ES"/>
        </w:rPr>
        <w:t xml:space="preserve"> para atender las solicitudes de los particulares.</w:t>
      </w:r>
    </w:p>
    <w:p w14:paraId="22F1F47D" w14:textId="77777777" w:rsidR="00F761DA" w:rsidRPr="00F761DA" w:rsidRDefault="00F761DA" w:rsidP="00D9711D">
      <w:pPr>
        <w:rPr>
          <w:lang w:val="es-ES"/>
        </w:rPr>
      </w:pPr>
    </w:p>
    <w:p w14:paraId="749427C8" w14:textId="4D29F050" w:rsidR="00995CBC" w:rsidRPr="007879D9" w:rsidRDefault="00F761DA" w:rsidP="00995CBC">
      <w:pPr>
        <w:pBdr>
          <w:top w:val="nil"/>
          <w:left w:val="nil"/>
          <w:bottom w:val="nil"/>
          <w:right w:val="nil"/>
          <w:between w:val="nil"/>
        </w:pBdr>
        <w:contextualSpacing/>
        <w:rPr>
          <w:rFonts w:eastAsia="Palatino Linotype" w:cs="Palatino Linotype"/>
          <w:color w:val="000000"/>
        </w:rPr>
      </w:pPr>
      <w:r>
        <w:rPr>
          <w:lang w:val="es-MX"/>
        </w:rPr>
        <w:t xml:space="preserve">Asimismo, </w:t>
      </w:r>
      <w:r w:rsidR="00995CBC" w:rsidRPr="007879D9">
        <w:rPr>
          <w:rFonts w:eastAsia="Palatino Linotype" w:cs="Palatino Linotype"/>
          <w:color w:val="000000"/>
        </w:rPr>
        <w:t xml:space="preserve">al haber un pronunciamiento por parte del Sujeto Obligado </w:t>
      </w:r>
      <w:r w:rsidR="003C42CD">
        <w:rPr>
          <w:rFonts w:eastAsia="Palatino Linotype" w:cs="Palatino Linotype"/>
          <w:color w:val="000000"/>
        </w:rPr>
        <w:t xml:space="preserve">por medio del área competente y en el ejercicio </w:t>
      </w:r>
      <w:r w:rsidR="00995CBC" w:rsidRPr="007879D9">
        <w:rPr>
          <w:rFonts w:eastAsia="Palatino Linotype" w:cs="Palatino Linotype"/>
          <w:color w:val="000000"/>
        </w:rPr>
        <w:t xml:space="preserve">de sus atribuciones, este Instituto no está facultado para </w:t>
      </w:r>
      <w:r w:rsidR="00995CBC" w:rsidRPr="007879D9">
        <w:rPr>
          <w:rFonts w:eastAsia="Palatino Linotype" w:cs="Palatino Linotype"/>
          <w:color w:val="000000"/>
        </w:rPr>
        <w:lastRenderedPageBreak/>
        <w:t xml:space="preserve">manifestarse sobre la veracidad de lo afirmado, pues no existe precepto legal alguno en la Ley de la materia que lo faculte para ello. </w:t>
      </w:r>
    </w:p>
    <w:p w14:paraId="72C718D7" w14:textId="77777777" w:rsidR="00995CBC" w:rsidRPr="007879D9" w:rsidRDefault="00995CBC" w:rsidP="00995CBC">
      <w:pPr>
        <w:pBdr>
          <w:top w:val="nil"/>
          <w:left w:val="nil"/>
          <w:bottom w:val="nil"/>
          <w:right w:val="nil"/>
          <w:between w:val="nil"/>
        </w:pBdr>
        <w:contextualSpacing/>
        <w:rPr>
          <w:rFonts w:eastAsia="Palatino Linotype" w:cs="Palatino Linotype"/>
          <w:color w:val="000000"/>
        </w:rPr>
      </w:pPr>
    </w:p>
    <w:p w14:paraId="5B10F39A" w14:textId="77777777" w:rsidR="00995CBC" w:rsidRPr="007879D9" w:rsidRDefault="00995CBC" w:rsidP="00995CBC">
      <w:pPr>
        <w:pBdr>
          <w:top w:val="nil"/>
          <w:left w:val="nil"/>
          <w:bottom w:val="nil"/>
          <w:right w:val="nil"/>
          <w:between w:val="nil"/>
        </w:pBdr>
        <w:contextualSpacing/>
        <w:rPr>
          <w:rFonts w:eastAsia="Palatino Linotype" w:cs="Palatino Linotype"/>
          <w:color w:val="000000"/>
        </w:rPr>
      </w:pPr>
      <w:r w:rsidRPr="007879D9">
        <w:rPr>
          <w:rFonts w:eastAsia="Palatino Linotype" w:cs="Palatino Linotype"/>
          <w:color w:val="000000"/>
        </w:rPr>
        <w:t>Lo anterior se robustece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w:t>
      </w:r>
    </w:p>
    <w:p w14:paraId="345E52C2" w14:textId="77777777" w:rsidR="00995CBC" w:rsidRPr="007879D9" w:rsidRDefault="00995CBC" w:rsidP="00995CBC">
      <w:pPr>
        <w:pBdr>
          <w:top w:val="nil"/>
          <w:left w:val="nil"/>
          <w:bottom w:val="nil"/>
          <w:right w:val="nil"/>
          <w:between w:val="nil"/>
        </w:pBdr>
        <w:contextualSpacing/>
        <w:rPr>
          <w:rFonts w:eastAsia="Palatino Linotype" w:cs="Palatino Linotype"/>
          <w:color w:val="000000"/>
        </w:rPr>
      </w:pPr>
    </w:p>
    <w:p w14:paraId="2199A0F7" w14:textId="77777777" w:rsidR="00995CBC" w:rsidRPr="007879D9" w:rsidRDefault="00995CBC" w:rsidP="00995CBC">
      <w:pPr>
        <w:pBdr>
          <w:top w:val="nil"/>
          <w:left w:val="nil"/>
          <w:bottom w:val="nil"/>
          <w:right w:val="nil"/>
          <w:between w:val="nil"/>
        </w:pBdr>
        <w:spacing w:line="240" w:lineRule="auto"/>
        <w:ind w:left="567" w:right="616"/>
        <w:contextualSpacing/>
        <w:rPr>
          <w:rFonts w:eastAsia="Palatino Linotype" w:cs="Palatino Linotype"/>
          <w:color w:val="000000"/>
          <w:sz w:val="22"/>
          <w:lang w:val="es-ES"/>
        </w:rPr>
      </w:pPr>
      <w:r w:rsidRPr="2CE7142E">
        <w:rPr>
          <w:rFonts w:eastAsia="Palatino Linotype" w:cs="Palatino Linotype"/>
          <w:b/>
          <w:bCs/>
          <w:i/>
          <w:iCs/>
          <w:color w:val="000000"/>
          <w:sz w:val="22"/>
          <w:lang w:val="es-ES"/>
        </w:rPr>
        <w:t>El Instituto Federal de Acceso a la Información y Protección de Datos no cuenta con facultades para pronunciarse respecto de la veracidad de los documentos proporcionados por los sujetos obligados.</w:t>
      </w:r>
      <w:r w:rsidRPr="2CE7142E">
        <w:rPr>
          <w:rFonts w:eastAsia="Palatino Linotype" w:cs="Palatino Linotype"/>
          <w:i/>
          <w:iCs/>
          <w:color w:val="000000"/>
          <w:sz w:val="22"/>
          <w:lang w:val="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DC0D7F5" w14:textId="77777777" w:rsidR="00995CBC" w:rsidRDefault="00995CBC" w:rsidP="00995CBC"/>
    <w:p w14:paraId="72089379" w14:textId="3DF01806" w:rsidR="00020ACA" w:rsidRDefault="00020ACA" w:rsidP="00020ACA">
      <w:pPr>
        <w:contextualSpacing/>
        <w:rPr>
          <w:rFonts w:eastAsia="Palatino Linotype" w:cs="Palatino Linotype"/>
          <w:szCs w:val="24"/>
        </w:rPr>
      </w:pPr>
      <w:r w:rsidRPr="002C04F1">
        <w:rPr>
          <w:rFonts w:eastAsia="Palatino Linotype" w:cs="Palatino Linotype"/>
          <w:szCs w:val="24"/>
        </w:rPr>
        <w:t xml:space="preserve">De tal forma que el Sujeto Obligado atendió en tiempo y forma la solicitud del Recurrente al </w:t>
      </w:r>
      <w:r w:rsidR="003C42CD">
        <w:rPr>
          <w:rFonts w:eastAsia="Palatino Linotype" w:cs="Palatino Linotype"/>
          <w:szCs w:val="24"/>
        </w:rPr>
        <w:t>hacer entrega del documento en donde obra el oficio número OF.PM/072/2024 con el que se informó al área competente del Gobierno del Estado de México respecto de la modificación al Plan Municipal de Desarrollo Urbano.</w:t>
      </w:r>
    </w:p>
    <w:p w14:paraId="6E947D7B" w14:textId="74BBB79A" w:rsidR="008B5632" w:rsidRDefault="008B5632" w:rsidP="00F761DA">
      <w:pPr>
        <w:contextualSpacing/>
        <w:rPr>
          <w:rFonts w:eastAsia="Palatino Linotype" w:cs="Palatino Linotype"/>
          <w:color w:val="000000"/>
        </w:rPr>
      </w:pPr>
    </w:p>
    <w:p w14:paraId="606EF0A7" w14:textId="313ED6D3" w:rsidR="003C42CD" w:rsidRPr="0059546E" w:rsidRDefault="003C42CD" w:rsidP="003C42CD">
      <w:pPr>
        <w:contextualSpacing/>
        <w:rPr>
          <w:rFonts w:eastAsia="Palatino Linotype" w:cs="Palatino Linotype"/>
          <w:lang w:val="es-ES"/>
        </w:rPr>
      </w:pPr>
      <w:r>
        <w:rPr>
          <w:rFonts w:eastAsia="Palatino Linotype" w:cs="Palatino Linotype"/>
          <w:color w:val="000000"/>
        </w:rPr>
        <w:t xml:space="preserve">Asimismo, se estima que al señalar nuevos elementos respecto de la información solicitada originalmente, tales como la temporalidad y el documento específico que es de </w:t>
      </w:r>
      <w:r>
        <w:rPr>
          <w:rFonts w:eastAsia="Palatino Linotype" w:cs="Palatino Linotype"/>
          <w:color w:val="000000"/>
        </w:rPr>
        <w:lastRenderedPageBreak/>
        <w:t xml:space="preserve">su interés obtener sin que estos hayan sido planteados oportunamente al Sujeto Obligado, se está frente a una ampliación a la solicitud de información </w:t>
      </w:r>
      <w:r w:rsidRPr="2CE7142E">
        <w:rPr>
          <w:rFonts w:eastAsia="Palatino Linotype" w:cs="Palatino Linotype"/>
          <w:lang w:val="es-ES"/>
        </w:rPr>
        <w:t xml:space="preserve">o </w:t>
      </w:r>
      <w:r w:rsidRPr="2CE7142E">
        <w:rPr>
          <w:rFonts w:eastAsia="Palatino Linotype" w:cs="Palatino Linotype"/>
          <w:i/>
          <w:iCs/>
          <w:lang w:val="es-ES"/>
        </w:rPr>
        <w:t xml:space="preserve">plus </w:t>
      </w:r>
      <w:proofErr w:type="spellStart"/>
      <w:r w:rsidRPr="2CE7142E">
        <w:rPr>
          <w:rFonts w:eastAsia="Palatino Linotype" w:cs="Palatino Linotype"/>
          <w:i/>
          <w:iCs/>
          <w:lang w:val="es-ES"/>
        </w:rPr>
        <w:t>petitio</w:t>
      </w:r>
      <w:proofErr w:type="spellEnd"/>
      <w:r w:rsidRPr="2CE7142E">
        <w:rPr>
          <w:rFonts w:eastAsia="Palatino Linotype" w:cs="Palatino Linotype"/>
          <w:lang w:val="es-ES"/>
        </w:rPr>
        <w:t xml:space="preserve">; esto es, que se adhirió </w:t>
      </w:r>
      <w:r>
        <w:rPr>
          <w:rFonts w:eastAsia="Palatino Linotype" w:cs="Palatino Linotype"/>
          <w:lang w:val="es-ES"/>
        </w:rPr>
        <w:t xml:space="preserve">información, detalles o elementos </w:t>
      </w:r>
      <w:r w:rsidRPr="2CE7142E">
        <w:rPr>
          <w:rFonts w:eastAsia="Palatino Linotype" w:cs="Palatino Linotype"/>
          <w:lang w:val="es-ES"/>
        </w:rPr>
        <w:t>que no había</w:t>
      </w:r>
      <w:r>
        <w:rPr>
          <w:rFonts w:eastAsia="Palatino Linotype" w:cs="Palatino Linotype"/>
          <w:lang w:val="es-ES"/>
        </w:rPr>
        <w:t>n sido expuestos ante el Sujeto Obligado</w:t>
      </w:r>
      <w:r w:rsidRPr="2CE7142E">
        <w:rPr>
          <w:rFonts w:eastAsia="Palatino Linotype" w:cs="Palatino Linotype"/>
          <w:lang w:val="es-ES"/>
        </w:rPr>
        <w:t>. Por lo que al haberse realizado en un momento posterior al ingreso de la solicitud original, el requerimiento adicional deviene infundado, debido a que no se planteó ante el Sujeto Obligado oportunamente. En consecuencia, resulta injustificado examinar tal petición, pues ésta no fue del conocimiento del Sujeto Obligado, por lo que, no tuvo la oportunidad legal de analizarla ni de pronunciarse sobre ella. Sirve de apoyo por analogía la siguiente tesis jurisprudencial con registro digital 178788</w:t>
      </w:r>
      <w:r w:rsidRPr="2CE7142E">
        <w:rPr>
          <w:rFonts w:eastAsia="Palatino Linotype" w:cs="Palatino Linotype"/>
          <w:vertAlign w:val="superscript"/>
          <w:lang w:val="es-ES"/>
        </w:rPr>
        <w:footnoteReference w:id="3"/>
      </w:r>
      <w:r w:rsidRPr="2CE7142E">
        <w:rPr>
          <w:rFonts w:eastAsia="Palatino Linotype" w:cs="Palatino Linotype"/>
          <w:lang w:val="es-ES"/>
        </w:rPr>
        <w:t>, en la que se establece lo siguiente:</w:t>
      </w:r>
    </w:p>
    <w:p w14:paraId="1B1317B4" w14:textId="77777777" w:rsidR="003C42CD" w:rsidRPr="0059546E" w:rsidRDefault="003C42CD" w:rsidP="003C42CD">
      <w:pPr>
        <w:contextualSpacing/>
        <w:rPr>
          <w:rFonts w:eastAsia="Palatino Linotype" w:cs="Palatino Linotype"/>
        </w:rPr>
      </w:pPr>
    </w:p>
    <w:p w14:paraId="4681107C" w14:textId="77777777" w:rsidR="003C42CD" w:rsidRPr="0059546E" w:rsidRDefault="003C42CD" w:rsidP="003C42CD">
      <w:pPr>
        <w:spacing w:line="240" w:lineRule="auto"/>
        <w:ind w:left="567" w:right="567"/>
        <w:rPr>
          <w:rFonts w:eastAsia="Times New Roman" w:cs="Times New Roman"/>
          <w:b/>
          <w:i/>
          <w:sz w:val="22"/>
          <w:lang w:eastAsia="es-ES"/>
        </w:rPr>
      </w:pPr>
      <w:r w:rsidRPr="0059546E">
        <w:rPr>
          <w:rFonts w:eastAsia="Times New Roman" w:cs="Times New Roman"/>
          <w:b/>
          <w:i/>
          <w:sz w:val="22"/>
          <w:lang w:eastAsia="es-ES"/>
        </w:rPr>
        <w:t>CONCEPTOS DE VIOLACIÓN EN EL AMPARO DIRECTO. INOPERANCIA DE LOS QUE INTRODUCEN CUESTIONAMIENTOS NOVEDOSOS QUE NO FUERON PLANTEADOS EN EL JUICIO NATURAL.</w:t>
      </w:r>
    </w:p>
    <w:p w14:paraId="60623272" w14:textId="77777777" w:rsidR="003C42CD" w:rsidRPr="0059546E" w:rsidRDefault="003C42CD" w:rsidP="003C42CD">
      <w:pPr>
        <w:spacing w:line="240" w:lineRule="auto"/>
        <w:ind w:left="567" w:right="567"/>
        <w:rPr>
          <w:rFonts w:eastAsia="Times New Roman" w:cs="Times New Roman"/>
          <w:i/>
          <w:sz w:val="22"/>
          <w:lang w:eastAsia="es-ES"/>
        </w:rPr>
      </w:pPr>
      <w:r w:rsidRPr="0059546E">
        <w:rPr>
          <w:rFonts w:eastAsia="Times New Roman" w:cs="Times New Roman"/>
          <w:i/>
          <w:sz w:val="22"/>
          <w:lang w:eastAsia="es-ES"/>
        </w:rPr>
        <w:t xml:space="preserve">Si en los conceptos de violación se formulan argumentos que no se plantearon ante la Sala Fiscal que dictó la sentencia que constituye el acto reclamado, los mismos son inoperantes, toda vez que resultaría injustificado examinar la constitucionalidad de la sentencia combatida a la luz de razonamientos que no conoció la autoridad responsable, pues como tales manifestaciones no formaron parte de la </w:t>
      </w:r>
      <w:proofErr w:type="spellStart"/>
      <w:r w:rsidRPr="0059546E">
        <w:rPr>
          <w:rFonts w:eastAsia="Times New Roman" w:cs="Times New Roman"/>
          <w:i/>
          <w:sz w:val="22"/>
          <w:lang w:eastAsia="es-ES"/>
        </w:rPr>
        <w:t>litis</w:t>
      </w:r>
      <w:proofErr w:type="spellEnd"/>
      <w:r w:rsidRPr="0059546E">
        <w:rPr>
          <w:rFonts w:eastAsia="Times New Roman" w:cs="Times New Roman"/>
          <w:i/>
          <w:sz w:val="22"/>
          <w:lang w:eastAsia="es-ES"/>
        </w:rPr>
        <w:t xml:space="preserve"> natural, la Sala no tuvo la oportunidad legal de analizarlas ni de pronunciarse sobre ellas.</w:t>
      </w:r>
    </w:p>
    <w:p w14:paraId="3236319B" w14:textId="77777777" w:rsidR="003C42CD" w:rsidRPr="0059546E" w:rsidRDefault="003C42CD" w:rsidP="003C42CD">
      <w:pPr>
        <w:contextualSpacing/>
        <w:rPr>
          <w:rFonts w:eastAsia="Palatino Linotype" w:cs="Palatino Linotype"/>
        </w:rPr>
      </w:pPr>
    </w:p>
    <w:p w14:paraId="7C824581" w14:textId="77777777" w:rsidR="00877B44" w:rsidRDefault="3E2EF983" w:rsidP="3E2EF983">
      <w:pPr>
        <w:pBdr>
          <w:top w:val="nil"/>
          <w:left w:val="nil"/>
          <w:bottom w:val="nil"/>
          <w:right w:val="nil"/>
          <w:between w:val="nil"/>
        </w:pBdr>
        <w:contextualSpacing/>
        <w:rPr>
          <w:rFonts w:eastAsia="Palatino Linotype" w:cs="Palatino Linotype"/>
          <w:color w:val="000000"/>
          <w:lang w:val="es-ES"/>
        </w:rPr>
      </w:pPr>
      <w:r w:rsidRPr="3E2EF983">
        <w:rPr>
          <w:rFonts w:eastAsia="Palatino Linotype" w:cs="Palatino Linotype"/>
          <w:lang w:val="es-ES"/>
        </w:rPr>
        <w:t xml:space="preserve">Por lo argumentado en los párrafos que anteceden, </w:t>
      </w:r>
      <w:r w:rsidRPr="3E2EF983">
        <w:rPr>
          <w:rFonts w:eastAsia="Palatino Linotype" w:cs="Palatino Linotype"/>
          <w:color w:val="000000" w:themeColor="text1"/>
          <w:lang w:val="es-ES"/>
        </w:rPr>
        <w:t>este Instituto estima que el Sujeto Obligado colmó las pretensiones del Recurrente con su respuesta y, por tanto, los motivos de inconformidad planteados por el particular devienen infundados; por lo que es procedente confirmar la respuesta del Sujeto Obligado.</w:t>
      </w:r>
    </w:p>
    <w:p w14:paraId="16141DE8" w14:textId="77777777" w:rsidR="003C42CD" w:rsidRDefault="003C42CD" w:rsidP="00877B44">
      <w:pPr>
        <w:pBdr>
          <w:top w:val="nil"/>
          <w:left w:val="nil"/>
          <w:bottom w:val="nil"/>
          <w:right w:val="nil"/>
          <w:between w:val="nil"/>
        </w:pBdr>
        <w:contextualSpacing/>
        <w:rPr>
          <w:rFonts w:eastAsia="Palatino Linotype" w:cs="Palatino Linotype"/>
          <w:color w:val="000000"/>
          <w:szCs w:val="24"/>
        </w:rPr>
      </w:pPr>
    </w:p>
    <w:p w14:paraId="1CCC118B" w14:textId="0340E6BF" w:rsidR="003C42CD" w:rsidRPr="002C04F1" w:rsidRDefault="3E2EF983" w:rsidP="3E2EF983">
      <w:pPr>
        <w:pBdr>
          <w:top w:val="nil"/>
          <w:left w:val="nil"/>
          <w:bottom w:val="nil"/>
          <w:right w:val="nil"/>
          <w:between w:val="nil"/>
        </w:pBdr>
        <w:contextualSpacing/>
        <w:rPr>
          <w:rFonts w:eastAsia="Palatino Linotype" w:cs="Palatino Linotype"/>
          <w:color w:val="000000"/>
          <w:lang w:val="es-ES"/>
        </w:rPr>
      </w:pPr>
      <w:r w:rsidRPr="3E2EF983">
        <w:rPr>
          <w:rFonts w:eastAsia="Palatino Linotype" w:cs="Palatino Linotype"/>
          <w:color w:val="000000" w:themeColor="text1"/>
          <w:lang w:val="es-ES"/>
        </w:rPr>
        <w:t>No se omite señalar que quedan a salvo los derechos del Recurrente para que formule una nueva solicitud de información con la finalidad de obtener el documento de su interés referido en los motivos de inconformidad.</w:t>
      </w:r>
    </w:p>
    <w:p w14:paraId="2CB15AE7" w14:textId="77777777" w:rsidR="00877B44" w:rsidRPr="002C04F1" w:rsidRDefault="00877B44" w:rsidP="00877B44">
      <w:pPr>
        <w:pBdr>
          <w:top w:val="nil"/>
          <w:left w:val="nil"/>
          <w:bottom w:val="nil"/>
          <w:right w:val="nil"/>
          <w:between w:val="nil"/>
        </w:pBdr>
        <w:contextualSpacing/>
        <w:rPr>
          <w:rFonts w:eastAsia="Palatino Linotype" w:cs="Palatino Linotype"/>
          <w:szCs w:val="24"/>
        </w:rPr>
      </w:pPr>
    </w:p>
    <w:p w14:paraId="2AF91F1E" w14:textId="1FCB9D3E" w:rsidR="00877B44" w:rsidRPr="002C04F1" w:rsidRDefault="00877B44" w:rsidP="00877B44">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a la solicitud de información pública </w:t>
      </w:r>
      <w:r w:rsidR="00E226A0">
        <w:rPr>
          <w:rFonts w:eastAsia="Palatino Linotype" w:cs="Palatino Linotype"/>
          <w:b/>
          <w:bCs/>
          <w:color w:val="000000"/>
          <w:szCs w:val="24"/>
        </w:rPr>
        <w:t>00113/TEXCOCO/IP/2024</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322B9B84" w14:textId="77777777" w:rsidR="00877B44" w:rsidRPr="002C04F1" w:rsidRDefault="00877B44" w:rsidP="00877B44">
      <w:pPr>
        <w:rPr>
          <w:rFonts w:eastAsia="Times New Roman" w:cs="Times New Roman"/>
          <w:szCs w:val="24"/>
          <w:lang w:eastAsia="es-ES"/>
        </w:rPr>
      </w:pPr>
    </w:p>
    <w:p w14:paraId="4DF9D3B8" w14:textId="77777777" w:rsidR="00877B44" w:rsidRPr="002C04F1" w:rsidRDefault="00877B44" w:rsidP="00877B44">
      <w:pPr>
        <w:pBdr>
          <w:top w:val="nil"/>
          <w:left w:val="nil"/>
          <w:bottom w:val="nil"/>
          <w:right w:val="nil"/>
          <w:between w:val="nil"/>
        </w:pBdr>
        <w:contextualSpacing/>
        <w:jc w:val="center"/>
        <w:rPr>
          <w:rFonts w:eastAsia="Palatino Linotype" w:cs="Palatino Linotype"/>
          <w:b/>
          <w:color w:val="000000"/>
          <w:sz w:val="28"/>
          <w:szCs w:val="28"/>
        </w:rPr>
      </w:pPr>
      <w:r w:rsidRPr="002C04F1">
        <w:rPr>
          <w:rFonts w:eastAsia="Palatino Linotype" w:cs="Palatino Linotype"/>
          <w:b/>
          <w:color w:val="000000"/>
          <w:sz w:val="28"/>
          <w:szCs w:val="28"/>
        </w:rPr>
        <w:t>R E S U E L V E</w:t>
      </w:r>
    </w:p>
    <w:p w14:paraId="043C1F9A" w14:textId="77777777" w:rsidR="00877B44" w:rsidRPr="002C04F1" w:rsidRDefault="00877B44" w:rsidP="00877B44">
      <w:pPr>
        <w:pBdr>
          <w:top w:val="nil"/>
          <w:left w:val="nil"/>
          <w:bottom w:val="nil"/>
          <w:right w:val="nil"/>
          <w:between w:val="nil"/>
        </w:pBdr>
        <w:spacing w:before="240"/>
        <w:contextualSpacing/>
        <w:jc w:val="center"/>
        <w:rPr>
          <w:rFonts w:eastAsia="Palatino Linotype" w:cs="Palatino Linotype"/>
          <w:b/>
          <w:color w:val="000000"/>
          <w:szCs w:val="24"/>
        </w:rPr>
      </w:pPr>
    </w:p>
    <w:p w14:paraId="1194FDB0" w14:textId="249E8884" w:rsidR="00877B44" w:rsidRPr="002C04F1" w:rsidRDefault="00877B44" w:rsidP="00877B44">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 xml:space="preserve">PRIMERO. </w:t>
      </w:r>
      <w:r w:rsidRPr="002C04F1">
        <w:rPr>
          <w:rFonts w:eastAsia="Palatino Linotype" w:cs="Palatino Linotype"/>
          <w:color w:val="000000"/>
          <w:szCs w:val="24"/>
        </w:rPr>
        <w:t xml:space="preserve">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del Sujeto Obligado</w:t>
      </w:r>
      <w:r w:rsidRPr="002C04F1">
        <w:rPr>
          <w:rFonts w:eastAsia="Palatino Linotype" w:cs="Palatino Linotype"/>
          <w:b/>
          <w:color w:val="000000"/>
          <w:szCs w:val="24"/>
        </w:rPr>
        <w:t xml:space="preserve"> </w:t>
      </w:r>
      <w:r w:rsidRPr="002C04F1">
        <w:rPr>
          <w:rFonts w:eastAsia="Palatino Linotype" w:cs="Palatino Linotype"/>
          <w:color w:val="000000"/>
          <w:szCs w:val="24"/>
        </w:rPr>
        <w:t>a la solicitud de información</w:t>
      </w:r>
      <w:r>
        <w:rPr>
          <w:rFonts w:eastAsia="Palatino Linotype" w:cs="Palatino Linotype"/>
          <w:b/>
          <w:bCs/>
          <w:color w:val="000000"/>
          <w:szCs w:val="24"/>
        </w:rPr>
        <w:t xml:space="preserve"> </w:t>
      </w:r>
      <w:r w:rsidR="00E226A0">
        <w:rPr>
          <w:rFonts w:eastAsia="Palatino Linotype" w:cs="Palatino Linotype"/>
          <w:b/>
          <w:bCs/>
          <w:color w:val="000000"/>
          <w:szCs w:val="24"/>
        </w:rPr>
        <w:t>00113/TEXCOCO/IP/2024</w:t>
      </w:r>
      <w:r w:rsidRPr="002C04F1">
        <w:rPr>
          <w:rFonts w:eastAsia="Palatino Linotype" w:cs="Palatino Linotype"/>
          <w:b/>
          <w:color w:val="000000"/>
          <w:szCs w:val="24"/>
        </w:rPr>
        <w:t xml:space="preserve"> </w:t>
      </w:r>
      <w:r w:rsidRPr="002C04F1">
        <w:rPr>
          <w:rFonts w:eastAsia="Palatino Linotype" w:cs="Palatino Linotype"/>
          <w:color w:val="000000"/>
          <w:szCs w:val="24"/>
        </w:rPr>
        <w:t>por resultar infundadas las razones o motivos de i</w:t>
      </w:r>
      <w:r>
        <w:rPr>
          <w:rFonts w:eastAsia="Palatino Linotype" w:cs="Palatino Linotype"/>
          <w:color w:val="000000"/>
          <w:szCs w:val="24"/>
        </w:rPr>
        <w:t>nconformidad hechos valer por el</w:t>
      </w:r>
      <w:r w:rsidRPr="002C04F1">
        <w:rPr>
          <w:rFonts w:eastAsia="Palatino Linotype" w:cs="Palatino Linotype"/>
          <w:color w:val="000000"/>
          <w:szCs w:val="24"/>
        </w:rPr>
        <w:t xml:space="preserve"> Recurrente, en términos del Considerando </w:t>
      </w:r>
      <w:r>
        <w:rPr>
          <w:rFonts w:eastAsia="Palatino Linotype" w:cs="Palatino Linotype"/>
          <w:b/>
          <w:color w:val="000000"/>
          <w:szCs w:val="24"/>
        </w:rPr>
        <w:t>QUIN</w:t>
      </w:r>
      <w:r w:rsidRPr="002C04F1">
        <w:rPr>
          <w:rFonts w:eastAsia="Palatino Linotype" w:cs="Palatino Linotype"/>
          <w:b/>
          <w:color w:val="000000"/>
          <w:szCs w:val="24"/>
        </w:rPr>
        <w:t xml:space="preserve">TO </w:t>
      </w:r>
      <w:r w:rsidRPr="002C04F1">
        <w:rPr>
          <w:rFonts w:eastAsia="Palatino Linotype" w:cs="Palatino Linotype"/>
          <w:color w:val="000000"/>
          <w:szCs w:val="24"/>
        </w:rPr>
        <w:t>de esta resolución.</w:t>
      </w:r>
    </w:p>
    <w:p w14:paraId="1BD4F8E5" w14:textId="77777777" w:rsidR="00877B44" w:rsidRPr="002C04F1" w:rsidRDefault="00877B44" w:rsidP="00877B44">
      <w:pPr>
        <w:pBdr>
          <w:top w:val="nil"/>
          <w:left w:val="nil"/>
          <w:bottom w:val="nil"/>
          <w:right w:val="nil"/>
          <w:between w:val="nil"/>
        </w:pBdr>
        <w:contextualSpacing/>
        <w:rPr>
          <w:rFonts w:eastAsia="Palatino Linotype" w:cs="Palatino Linotype"/>
          <w:b/>
          <w:color w:val="000000"/>
          <w:szCs w:val="24"/>
        </w:rPr>
      </w:pPr>
    </w:p>
    <w:p w14:paraId="545D2642" w14:textId="77777777" w:rsidR="00877B44" w:rsidRPr="002C04F1" w:rsidRDefault="00877B44" w:rsidP="00877B44">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(SAIMEX) al Titular de la Unidad de Transparencia del Sujeto Obligado.</w:t>
      </w:r>
    </w:p>
    <w:p w14:paraId="14918D3E" w14:textId="77777777" w:rsidR="00877B44" w:rsidRPr="002C04F1" w:rsidRDefault="00877B44" w:rsidP="00877B44">
      <w:pPr>
        <w:pBdr>
          <w:top w:val="nil"/>
          <w:left w:val="nil"/>
          <w:bottom w:val="nil"/>
          <w:right w:val="nil"/>
          <w:between w:val="nil"/>
        </w:pBdr>
        <w:contextualSpacing/>
        <w:rPr>
          <w:rFonts w:eastAsia="Palatino Linotype" w:cs="Palatino Linotype"/>
          <w:color w:val="000000"/>
          <w:szCs w:val="24"/>
        </w:rPr>
      </w:pPr>
    </w:p>
    <w:p w14:paraId="2EE44024" w14:textId="77777777" w:rsidR="00877B44" w:rsidRPr="002C04F1" w:rsidRDefault="00877B44" w:rsidP="00877B44">
      <w:pPr>
        <w:pBdr>
          <w:top w:val="nil"/>
          <w:left w:val="nil"/>
          <w:bottom w:val="nil"/>
          <w:right w:val="nil"/>
          <w:between w:val="nil"/>
        </w:pBdr>
        <w:rPr>
          <w:rFonts w:eastAsia="Palatino Linotype" w:cs="Palatino Linotype"/>
          <w:color w:val="000000"/>
          <w:szCs w:val="24"/>
          <w:lang w:val="es-MX"/>
        </w:rPr>
      </w:pPr>
      <w:r w:rsidRPr="002C04F1">
        <w:rPr>
          <w:rFonts w:eastAsia="Palatino Linotype" w:cs="Palatino Linotype"/>
          <w:b/>
          <w:color w:val="000000"/>
          <w:szCs w:val="24"/>
          <w:lang w:val="es-MX"/>
        </w:rPr>
        <w:t>TERCERO.</w:t>
      </w:r>
      <w:r w:rsidRPr="002C04F1">
        <w:rPr>
          <w:rFonts w:eastAsia="Palatino Linotype" w:cs="Palatino Linotype"/>
          <w:color w:val="000000"/>
          <w:szCs w:val="24"/>
          <w:lang w:val="es-MX"/>
        </w:rPr>
        <w:t xml:space="preserve"> </w:t>
      </w:r>
      <w:r w:rsidRPr="002C04F1">
        <w:rPr>
          <w:rFonts w:eastAsia="Palatino Linotype" w:cs="Palatino Linotype"/>
          <w:b/>
          <w:color w:val="000000"/>
          <w:szCs w:val="24"/>
          <w:lang w:val="es-MX"/>
        </w:rPr>
        <w:t>Notifíquese</w:t>
      </w:r>
      <w:r w:rsidRPr="002C04F1">
        <w:rPr>
          <w:rFonts w:eastAsia="Palatino Linotype" w:cs="Palatino Linotype"/>
          <w:color w:val="000000"/>
          <w:szCs w:val="24"/>
          <w:lang w:val="es-MX"/>
        </w:rPr>
        <w:t xml:space="preserve"> al Recurrente</w:t>
      </w:r>
      <w:r w:rsidRPr="002C04F1">
        <w:rPr>
          <w:rFonts w:eastAsia="Palatino Linotype" w:cs="Palatino Linotype"/>
          <w:b/>
          <w:color w:val="000000"/>
          <w:szCs w:val="24"/>
          <w:lang w:val="es-MX"/>
        </w:rPr>
        <w:t xml:space="preserve"> </w:t>
      </w:r>
      <w:r w:rsidRPr="002C04F1">
        <w:rPr>
          <w:rFonts w:eastAsia="Palatino Linotype" w:cs="Palatino Linotype"/>
          <w:color w:val="000000"/>
          <w:szCs w:val="24"/>
          <w:lang w:val="es-MX"/>
        </w:rPr>
        <w:t>la presente resolución vía S</w:t>
      </w:r>
      <w:r w:rsidRPr="002C04F1">
        <w:rPr>
          <w:rFonts w:eastAsia="Palatino Linotype" w:cs="Palatino Linotype"/>
          <w:szCs w:val="24"/>
          <w:lang w:val="es-MX"/>
        </w:rPr>
        <w:t>istema de Acceso a la Información Mexiquense</w:t>
      </w:r>
      <w:r w:rsidRPr="002C04F1">
        <w:rPr>
          <w:rFonts w:eastAsia="Palatino Linotype" w:cs="Palatino Linotype"/>
          <w:color w:val="000000"/>
          <w:szCs w:val="24"/>
          <w:lang w:val="es-MX"/>
        </w:rPr>
        <w:t xml:space="preserve"> (SAIMEX) y hágase de su conocimiento que en caso de que considere que le causa algún perjuicio, podrá promover el Juicio de Amparo en los </w:t>
      </w:r>
      <w:r w:rsidRPr="002C04F1">
        <w:rPr>
          <w:rFonts w:eastAsia="Palatino Linotype" w:cs="Palatino Linotype"/>
          <w:color w:val="000000"/>
          <w:szCs w:val="24"/>
          <w:lang w:val="es-MX"/>
        </w:rPr>
        <w:lastRenderedPageBreak/>
        <w:t>términos de las leyes aplicables, conforme al artículo 196 de la Ley de Transparencia y Acceso a la Información Pública del Estado de México y Municipios.</w:t>
      </w:r>
    </w:p>
    <w:p w14:paraId="3EB2AF6B" w14:textId="6D0F4F8C" w:rsidR="000F28C7" w:rsidRPr="00877B44" w:rsidRDefault="000F28C7" w:rsidP="00D9711D">
      <w:pPr>
        <w:rPr>
          <w:lang w:val="es-MX"/>
        </w:rPr>
      </w:pPr>
    </w:p>
    <w:p w14:paraId="20573BFF" w14:textId="46ACEC06"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600421">
        <w:rPr>
          <w:rFonts w:eastAsia="Palatino Linotype" w:cs="Palatino Linotype"/>
          <w:color w:val="000000"/>
          <w:szCs w:val="24"/>
        </w:rPr>
        <w:t>TRIGÉSIMA PRIMERA</w:t>
      </w:r>
      <w:r w:rsidR="006115F0">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487969">
        <w:rPr>
          <w:rFonts w:eastAsia="Palatino Linotype" w:cs="Palatino Linotype"/>
          <w:color w:val="000000"/>
          <w:szCs w:val="24"/>
        </w:rPr>
        <w:t>CUATRO DE SEPTIEMBRE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337FA1">
        <w:rPr>
          <w:rFonts w:eastAsia="Palatino Linotype" w:cs="Palatino Linotype"/>
          <w:color w:val="000000"/>
          <w:szCs w:val="24"/>
        </w:rPr>
        <w:t>---------------------------------------------------------------------------------------------------------------------</w:t>
      </w:r>
      <w:r w:rsidR="00120107">
        <w:rPr>
          <w:rFonts w:eastAsia="Palatino Linotype" w:cs="Palatino Linotype"/>
          <w:color w:val="000000"/>
          <w:szCs w:val="24"/>
        </w:rPr>
        <w:t>------------------------------------------------------------------------------------------------------------------------------------------------------------------------------------------------------------------------------------------</w:t>
      </w:r>
      <w:r w:rsidR="00DF0318">
        <w:rPr>
          <w:rFonts w:eastAsia="Palatino Linotype" w:cs="Palatino Linotype"/>
          <w:color w:val="000000"/>
          <w:szCs w:val="24"/>
        </w:rPr>
        <w:t>------------------------------------------------------------------------------------------------------------------------------------------------------------------------------------------------------------------------------------------------------------------------------------------------------------------------------------------------------------------------------------------------------------------------------------------------------------------------------------------------------------------------------------------------------------------------------------------------------------------------------------------------------------------------------------------------------------------------------------------------------------------------------------------------------------------------------------------------------------------------------------------------------------------------------------------------------------------------</w:t>
      </w:r>
      <w:r w:rsidR="00337FA1">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2"/>
      <w:headerReference w:type="default" r:id="rId13"/>
      <w:footerReference w:type="default" r:id="rId14"/>
      <w:headerReference w:type="first" r:id="rId15"/>
      <w:footerReference w:type="first" r:id="rId16"/>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AD04F" w14:textId="77777777" w:rsidR="00A60E2E" w:rsidRDefault="00A60E2E" w:rsidP="00F2498E">
      <w:pPr>
        <w:spacing w:line="240" w:lineRule="auto"/>
      </w:pPr>
      <w:r>
        <w:separator/>
      </w:r>
    </w:p>
  </w:endnote>
  <w:endnote w:type="continuationSeparator" w:id="0">
    <w:p w14:paraId="0C6B14D1" w14:textId="77777777" w:rsidR="00A60E2E" w:rsidRDefault="00A60E2E" w:rsidP="00F2498E">
      <w:pPr>
        <w:spacing w:line="240" w:lineRule="auto"/>
      </w:pPr>
      <w:r>
        <w:continuationSeparator/>
      </w:r>
    </w:p>
  </w:endnote>
  <w:endnote w:type="continuationNotice" w:id="1">
    <w:p w14:paraId="3BDCEF88" w14:textId="77777777" w:rsidR="00A60E2E" w:rsidRDefault="00A60E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AFF03F2" w:rsidR="003C42CD" w:rsidRPr="00871A91" w:rsidRDefault="003C42CD"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F66F9">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F66F9">
      <w:rPr>
        <w:rFonts w:ascii="Palatino Linotype" w:hAnsi="Palatino Linotype"/>
        <w:b/>
        <w:bCs/>
        <w:noProof/>
        <w:sz w:val="20"/>
      </w:rPr>
      <w:t>27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3E9DAF63" w:rsidR="003C42CD" w:rsidRPr="00871A91" w:rsidRDefault="003C42CD"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F66F9">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F66F9">
      <w:rPr>
        <w:rFonts w:ascii="Palatino Linotype" w:hAnsi="Palatino Linotype"/>
        <w:b/>
        <w:bCs/>
        <w:noProof/>
        <w:sz w:val="20"/>
      </w:rPr>
      <w:t>27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C2B80" w14:textId="77777777" w:rsidR="00A60E2E" w:rsidRDefault="00A60E2E" w:rsidP="00F2498E">
      <w:pPr>
        <w:spacing w:line="240" w:lineRule="auto"/>
      </w:pPr>
      <w:r>
        <w:separator/>
      </w:r>
    </w:p>
  </w:footnote>
  <w:footnote w:type="continuationSeparator" w:id="0">
    <w:p w14:paraId="6CAA08CE" w14:textId="77777777" w:rsidR="00A60E2E" w:rsidRDefault="00A60E2E" w:rsidP="00F2498E">
      <w:pPr>
        <w:spacing w:line="240" w:lineRule="auto"/>
      </w:pPr>
      <w:r>
        <w:continuationSeparator/>
      </w:r>
    </w:p>
  </w:footnote>
  <w:footnote w:type="continuationNotice" w:id="1">
    <w:p w14:paraId="4C9AD24F" w14:textId="77777777" w:rsidR="00A60E2E" w:rsidRDefault="00A60E2E">
      <w:pPr>
        <w:spacing w:line="240" w:lineRule="auto"/>
      </w:pPr>
    </w:p>
  </w:footnote>
  <w:footnote w:id="2">
    <w:p w14:paraId="2BCE50A0" w14:textId="77777777" w:rsidR="003C42CD" w:rsidRPr="0031280C" w:rsidRDefault="003C42CD"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3C42CD" w:rsidRPr="0031280C" w:rsidRDefault="003C42CD"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3C42CD" w:rsidRPr="0031280C" w:rsidRDefault="003C42CD"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3C42CD" w:rsidRPr="0031280C" w:rsidRDefault="003C42CD"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4ED6CC60" w14:textId="77777777" w:rsidR="003C42CD" w:rsidRPr="00091848" w:rsidRDefault="003C42CD" w:rsidP="003C42CD">
      <w:pPr>
        <w:pStyle w:val="Textonotapie"/>
        <w:rPr>
          <w:lang w:val="es-MX"/>
        </w:rPr>
      </w:pPr>
      <w:r>
        <w:rPr>
          <w:rStyle w:val="Refdenotaalpie"/>
        </w:rPr>
        <w:footnoteRef/>
      </w:r>
      <w:r>
        <w:t xml:space="preserve"> </w:t>
      </w:r>
      <w:r>
        <w:rPr>
          <w:lang w:val="es-MX"/>
        </w:rPr>
        <w:t xml:space="preserve">Tesis VI.2o.A. J/7, </w:t>
      </w:r>
      <w:r>
        <w:rPr>
          <w:i/>
          <w:lang w:val="es-MX"/>
        </w:rPr>
        <w:t>Semanario Judicial de la Federación y su Gaceta</w:t>
      </w:r>
      <w:r>
        <w:rPr>
          <w:lang w:val="es-MX"/>
        </w:rPr>
        <w:t>, Novena Época, Tomo XXI, abril de 2005, pág. 1137.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3C42CD" w:rsidRDefault="008F66F9">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4099"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531"/>
      <w:gridCol w:w="4967"/>
    </w:tblGrid>
    <w:tr w:rsidR="003C42CD" w:rsidRPr="00B17577" w14:paraId="37B9EBDE" w14:textId="77777777" w:rsidTr="00213E83">
      <w:trPr>
        <w:trHeight w:val="227"/>
      </w:trPr>
      <w:tc>
        <w:tcPr>
          <w:tcW w:w="4531" w:type="dxa"/>
          <w:hideMark/>
        </w:tcPr>
        <w:p w14:paraId="4964FBC5" w14:textId="54CDA645" w:rsidR="003C42CD" w:rsidRPr="00096248" w:rsidRDefault="003C42CD" w:rsidP="00011C4D">
          <w:pPr>
            <w:spacing w:after="120" w:line="240" w:lineRule="auto"/>
            <w:ind w:right="69"/>
            <w:jc w:val="right"/>
            <w:rPr>
              <w:rFonts w:cs="Arial"/>
              <w:b/>
              <w:szCs w:val="24"/>
            </w:rPr>
          </w:pPr>
          <w:r w:rsidRPr="00096248">
            <w:rPr>
              <w:rFonts w:cs="Arial"/>
              <w:b/>
              <w:szCs w:val="24"/>
            </w:rPr>
            <w:t>Recurso de Revisión:</w:t>
          </w:r>
        </w:p>
      </w:tc>
      <w:tc>
        <w:tcPr>
          <w:tcW w:w="4967" w:type="dxa"/>
          <w:hideMark/>
        </w:tcPr>
        <w:p w14:paraId="421B9899" w14:textId="402260D0" w:rsidR="003C42CD" w:rsidRPr="00096248" w:rsidRDefault="003C42CD" w:rsidP="00011C4D">
          <w:pPr>
            <w:spacing w:after="120" w:line="240" w:lineRule="auto"/>
            <w:ind w:right="71"/>
            <w:jc w:val="right"/>
            <w:rPr>
              <w:rFonts w:cs="Arial"/>
              <w:b/>
              <w:szCs w:val="24"/>
            </w:rPr>
          </w:pPr>
          <w:r>
            <w:rPr>
              <w:rFonts w:cs="Arial"/>
              <w:b/>
              <w:bCs/>
              <w:szCs w:val="24"/>
            </w:rPr>
            <w:t>02985/INFOEM/IP/RR/2024</w:t>
          </w:r>
        </w:p>
      </w:tc>
    </w:tr>
    <w:tr w:rsidR="003C42CD" w14:paraId="7591D3C9" w14:textId="77777777" w:rsidTr="00213E83">
      <w:trPr>
        <w:trHeight w:val="242"/>
      </w:trPr>
      <w:tc>
        <w:tcPr>
          <w:tcW w:w="4531" w:type="dxa"/>
          <w:hideMark/>
        </w:tcPr>
        <w:p w14:paraId="729A65A8" w14:textId="77777777" w:rsidR="003C42CD" w:rsidRPr="00096248" w:rsidRDefault="003C42CD" w:rsidP="00011C4D">
          <w:pPr>
            <w:spacing w:after="120" w:line="240" w:lineRule="auto"/>
            <w:ind w:right="69"/>
            <w:jc w:val="right"/>
            <w:rPr>
              <w:rFonts w:cs="Arial"/>
              <w:b/>
              <w:szCs w:val="24"/>
            </w:rPr>
          </w:pPr>
          <w:r w:rsidRPr="00096248">
            <w:rPr>
              <w:rFonts w:cs="Arial"/>
              <w:b/>
              <w:szCs w:val="24"/>
            </w:rPr>
            <w:t>Sujeto Obligado:</w:t>
          </w:r>
        </w:p>
      </w:tc>
      <w:tc>
        <w:tcPr>
          <w:tcW w:w="4967" w:type="dxa"/>
          <w:hideMark/>
        </w:tcPr>
        <w:p w14:paraId="283ADF36" w14:textId="1204A06F" w:rsidR="003C42CD" w:rsidRPr="00096248" w:rsidRDefault="003C42CD" w:rsidP="00011C4D">
          <w:pPr>
            <w:spacing w:after="120" w:line="240" w:lineRule="auto"/>
            <w:ind w:left="-81" w:right="71"/>
            <w:jc w:val="right"/>
            <w:rPr>
              <w:rFonts w:cs="Arial"/>
              <w:szCs w:val="24"/>
            </w:rPr>
          </w:pPr>
          <w:r w:rsidRPr="00E226A0">
            <w:rPr>
              <w:rFonts w:cs="Arial"/>
              <w:szCs w:val="24"/>
            </w:rPr>
            <w:t>Ayuntamiento de Texcoco</w:t>
          </w:r>
        </w:p>
      </w:tc>
    </w:tr>
    <w:tr w:rsidR="003C42CD" w:rsidRPr="00F63239" w14:paraId="037E914D" w14:textId="77777777" w:rsidTr="00213E83">
      <w:trPr>
        <w:trHeight w:val="342"/>
      </w:trPr>
      <w:tc>
        <w:tcPr>
          <w:tcW w:w="4531" w:type="dxa"/>
          <w:hideMark/>
        </w:tcPr>
        <w:p w14:paraId="7676B68F" w14:textId="64D69EAF" w:rsidR="003C42CD" w:rsidRPr="00096248" w:rsidRDefault="003C42CD"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967" w:type="dxa"/>
          <w:hideMark/>
        </w:tcPr>
        <w:p w14:paraId="6493BA30" w14:textId="77777777" w:rsidR="003C42CD" w:rsidRDefault="003C42CD"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3C42CD" w:rsidRPr="00711916" w:rsidRDefault="003C42CD" w:rsidP="00011C4D">
          <w:pPr>
            <w:spacing w:after="120" w:line="240" w:lineRule="auto"/>
            <w:ind w:left="-486" w:right="71" w:firstLine="567"/>
            <w:jc w:val="right"/>
            <w:rPr>
              <w:rFonts w:cs="Arial"/>
              <w:sz w:val="2"/>
              <w:szCs w:val="2"/>
            </w:rPr>
          </w:pPr>
        </w:p>
      </w:tc>
    </w:tr>
  </w:tbl>
  <w:p w14:paraId="2998DBFD" w14:textId="74471475" w:rsidR="003C42CD" w:rsidRPr="00871A91" w:rsidRDefault="008F66F9">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alt="" style="position:absolute;left:0;text-align:left;margin-left:-83.65pt;margin-top:-145.1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3C42CD">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531"/>
      <w:gridCol w:w="4967"/>
    </w:tblGrid>
    <w:tr w:rsidR="003C42CD" w14:paraId="0F9FE9B6" w14:textId="77777777" w:rsidTr="00213E83">
      <w:trPr>
        <w:trHeight w:val="227"/>
      </w:trPr>
      <w:tc>
        <w:tcPr>
          <w:tcW w:w="4531" w:type="dxa"/>
          <w:hideMark/>
        </w:tcPr>
        <w:p w14:paraId="6D1D9D71" w14:textId="11150E5A" w:rsidR="003C42CD" w:rsidRPr="00663A37" w:rsidRDefault="003C42CD"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967" w:type="dxa"/>
          <w:hideMark/>
        </w:tcPr>
        <w:p w14:paraId="242DE466" w14:textId="48C60FA2" w:rsidR="003C42CD" w:rsidRPr="00C81ECD" w:rsidRDefault="003C42CD" w:rsidP="00011C4D">
          <w:pPr>
            <w:spacing w:after="120" w:line="240" w:lineRule="auto"/>
            <w:ind w:left="-486" w:right="68" w:firstLine="558"/>
            <w:jc w:val="right"/>
            <w:rPr>
              <w:rFonts w:cs="Arial"/>
              <w:b/>
              <w:szCs w:val="24"/>
            </w:rPr>
          </w:pPr>
          <w:r>
            <w:rPr>
              <w:rFonts w:cs="Arial"/>
              <w:b/>
              <w:bCs/>
              <w:szCs w:val="24"/>
            </w:rPr>
            <w:t>02985/INFOEM/IP/RR/2024</w:t>
          </w:r>
        </w:p>
      </w:tc>
    </w:tr>
    <w:tr w:rsidR="003C42CD" w:rsidRPr="001F57CD" w14:paraId="1377D264" w14:textId="77777777" w:rsidTr="00213E83">
      <w:trPr>
        <w:trHeight w:val="196"/>
      </w:trPr>
      <w:tc>
        <w:tcPr>
          <w:tcW w:w="4531" w:type="dxa"/>
          <w:hideMark/>
        </w:tcPr>
        <w:p w14:paraId="04D597A1" w14:textId="77777777" w:rsidR="003C42CD" w:rsidRPr="00663A37" w:rsidRDefault="003C42CD" w:rsidP="00011C4D">
          <w:pPr>
            <w:spacing w:after="120" w:line="240" w:lineRule="auto"/>
            <w:ind w:right="68"/>
            <w:jc w:val="right"/>
            <w:rPr>
              <w:rFonts w:cs="Arial"/>
              <w:b/>
              <w:szCs w:val="24"/>
            </w:rPr>
          </w:pPr>
          <w:r w:rsidRPr="00663A37">
            <w:rPr>
              <w:rFonts w:cs="Arial"/>
              <w:b/>
              <w:szCs w:val="24"/>
            </w:rPr>
            <w:t>Recurrente:</w:t>
          </w:r>
        </w:p>
      </w:tc>
      <w:tc>
        <w:tcPr>
          <w:tcW w:w="4967" w:type="dxa"/>
          <w:hideMark/>
        </w:tcPr>
        <w:p w14:paraId="1126AAEC" w14:textId="403034B5" w:rsidR="003C42CD" w:rsidRPr="00663A37" w:rsidRDefault="008F66F9" w:rsidP="70652167">
          <w:pPr>
            <w:spacing w:after="120" w:line="240" w:lineRule="auto"/>
            <w:ind w:right="68"/>
            <w:jc w:val="right"/>
            <w:rPr>
              <w:rFonts w:cs="Arial"/>
              <w:lang w:val="es-ES"/>
            </w:rPr>
          </w:pPr>
          <w:r>
            <w:rPr>
              <w:rFonts w:cs="Arial"/>
              <w:lang w:val="es-ES"/>
            </w:rPr>
            <w:t>XXXXXXXXXXXXXXXX</w:t>
          </w:r>
        </w:p>
      </w:tc>
    </w:tr>
    <w:tr w:rsidR="003C42CD" w14:paraId="4DC11993" w14:textId="77777777" w:rsidTr="00213E83">
      <w:trPr>
        <w:trHeight w:val="242"/>
      </w:trPr>
      <w:tc>
        <w:tcPr>
          <w:tcW w:w="4531" w:type="dxa"/>
          <w:hideMark/>
        </w:tcPr>
        <w:p w14:paraId="76CEF1B5" w14:textId="77777777" w:rsidR="003C42CD" w:rsidRPr="00663A37" w:rsidRDefault="003C42CD" w:rsidP="00011C4D">
          <w:pPr>
            <w:spacing w:after="120" w:line="240" w:lineRule="auto"/>
            <w:ind w:right="68"/>
            <w:jc w:val="right"/>
            <w:rPr>
              <w:rFonts w:cs="Arial"/>
              <w:b/>
              <w:szCs w:val="24"/>
            </w:rPr>
          </w:pPr>
          <w:r w:rsidRPr="00663A37">
            <w:rPr>
              <w:rFonts w:cs="Arial"/>
              <w:b/>
              <w:szCs w:val="24"/>
            </w:rPr>
            <w:t>Sujeto Obligado:</w:t>
          </w:r>
        </w:p>
      </w:tc>
      <w:tc>
        <w:tcPr>
          <w:tcW w:w="4967" w:type="dxa"/>
          <w:hideMark/>
        </w:tcPr>
        <w:p w14:paraId="7C1BB379" w14:textId="5027BB5E" w:rsidR="003C42CD" w:rsidRPr="00663A37" w:rsidRDefault="003C42CD" w:rsidP="00011C4D">
          <w:pPr>
            <w:spacing w:after="120" w:line="240" w:lineRule="auto"/>
            <w:ind w:left="-70" w:right="68"/>
            <w:jc w:val="right"/>
            <w:rPr>
              <w:rFonts w:cs="Arial"/>
              <w:szCs w:val="24"/>
            </w:rPr>
          </w:pPr>
          <w:r w:rsidRPr="00E226A0">
            <w:rPr>
              <w:rFonts w:cs="Arial"/>
              <w:szCs w:val="24"/>
            </w:rPr>
            <w:t>Ayuntamiento de Texcoco</w:t>
          </w:r>
        </w:p>
      </w:tc>
    </w:tr>
    <w:tr w:rsidR="003C42CD" w14:paraId="5C2B511D" w14:textId="77777777" w:rsidTr="00213E83">
      <w:trPr>
        <w:trHeight w:val="342"/>
      </w:trPr>
      <w:tc>
        <w:tcPr>
          <w:tcW w:w="4531" w:type="dxa"/>
          <w:hideMark/>
        </w:tcPr>
        <w:p w14:paraId="03FEF68C" w14:textId="45E91CF4" w:rsidR="003C42CD" w:rsidRPr="00663A37" w:rsidRDefault="003C42CD"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967" w:type="dxa"/>
          <w:hideMark/>
        </w:tcPr>
        <w:p w14:paraId="6744F9AD" w14:textId="1AF88FD3" w:rsidR="003C42CD" w:rsidRPr="00663A37" w:rsidRDefault="003C42CD"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85FBA0B" w:rsidR="003C42CD" w:rsidRPr="00871A91" w:rsidRDefault="008F66F9">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alt="" style="position:absolute;left:0;text-align:left;margin-left:-83.5pt;margin-top:-144.8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3C42C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13E47336"/>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16750CB"/>
    <w:multiLevelType w:val="hybridMultilevel"/>
    <w:tmpl w:val="68B8DECA"/>
    <w:lvl w:ilvl="0" w:tplc="F57C428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81D369F"/>
    <w:multiLevelType w:val="multilevel"/>
    <w:tmpl w:val="947CD5D4"/>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4" w15:restartNumberingAfterBreak="0">
    <w:nsid w:val="18CC7EB0"/>
    <w:multiLevelType w:val="hybridMultilevel"/>
    <w:tmpl w:val="EE4EDCA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1A1E2740"/>
    <w:multiLevelType w:val="hybridMultilevel"/>
    <w:tmpl w:val="D842FAAC"/>
    <w:lvl w:ilvl="0" w:tplc="19EE1F36">
      <w:start w:val="6"/>
      <w:numFmt w:val="upp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03036A"/>
    <w:multiLevelType w:val="hybridMultilevel"/>
    <w:tmpl w:val="37088022"/>
    <w:lvl w:ilvl="0" w:tplc="88C8CBD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4"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8E0281C"/>
    <w:multiLevelType w:val="hybridMultilevel"/>
    <w:tmpl w:val="ACE8D7C4"/>
    <w:lvl w:ilvl="0" w:tplc="36304F10">
      <w:start w:val="1"/>
      <w:numFmt w:val="upperRoman"/>
      <w:lvlText w:val="%1."/>
      <w:lvlJc w:val="left"/>
      <w:pPr>
        <w:ind w:left="1276" w:hanging="709"/>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1"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4"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6471F"/>
    <w:multiLevelType w:val="multilevel"/>
    <w:tmpl w:val="F5DA73DC"/>
    <w:styleLink w:val="Listaactual27"/>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31"/>
  </w:num>
  <w:num w:numId="2">
    <w:abstractNumId w:val="11"/>
  </w:num>
  <w:num w:numId="3">
    <w:abstractNumId w:val="35"/>
  </w:num>
  <w:num w:numId="4">
    <w:abstractNumId w:val="16"/>
  </w:num>
  <w:num w:numId="5">
    <w:abstractNumId w:val="44"/>
  </w:num>
  <w:num w:numId="6">
    <w:abstractNumId w:val="4"/>
  </w:num>
  <w:num w:numId="7">
    <w:abstractNumId w:val="37"/>
  </w:num>
  <w:num w:numId="8">
    <w:abstractNumId w:val="10"/>
  </w:num>
  <w:num w:numId="9">
    <w:abstractNumId w:val="2"/>
  </w:num>
  <w:num w:numId="10">
    <w:abstractNumId w:val="22"/>
  </w:num>
  <w:num w:numId="11">
    <w:abstractNumId w:val="23"/>
  </w:num>
  <w:num w:numId="12">
    <w:abstractNumId w:val="45"/>
  </w:num>
  <w:num w:numId="13">
    <w:abstractNumId w:val="42"/>
  </w:num>
  <w:num w:numId="14">
    <w:abstractNumId w:val="30"/>
  </w:num>
  <w:num w:numId="15">
    <w:abstractNumId w:val="34"/>
  </w:num>
  <w:num w:numId="16">
    <w:abstractNumId w:val="20"/>
  </w:num>
  <w:num w:numId="17">
    <w:abstractNumId w:val="27"/>
  </w:num>
  <w:num w:numId="18">
    <w:abstractNumId w:val="18"/>
  </w:num>
  <w:num w:numId="19">
    <w:abstractNumId w:val="24"/>
  </w:num>
  <w:num w:numId="20">
    <w:abstractNumId w:val="6"/>
  </w:num>
  <w:num w:numId="21">
    <w:abstractNumId w:val="7"/>
  </w:num>
  <w:num w:numId="22">
    <w:abstractNumId w:val="28"/>
  </w:num>
  <w:num w:numId="23">
    <w:abstractNumId w:val="17"/>
  </w:num>
  <w:num w:numId="24">
    <w:abstractNumId w:val="26"/>
  </w:num>
  <w:num w:numId="25">
    <w:abstractNumId w:val="1"/>
  </w:num>
  <w:num w:numId="26">
    <w:abstractNumId w:val="32"/>
  </w:num>
  <w:num w:numId="27">
    <w:abstractNumId w:val="36"/>
  </w:num>
  <w:num w:numId="28">
    <w:abstractNumId w:val="43"/>
  </w:num>
  <w:num w:numId="29">
    <w:abstractNumId w:val="21"/>
  </w:num>
  <w:num w:numId="30">
    <w:abstractNumId w:val="8"/>
  </w:num>
  <w:num w:numId="31">
    <w:abstractNumId w:val="39"/>
  </w:num>
  <w:num w:numId="32">
    <w:abstractNumId w:val="33"/>
  </w:num>
  <w:num w:numId="33">
    <w:abstractNumId w:val="0"/>
  </w:num>
  <w:num w:numId="34">
    <w:abstractNumId w:val="38"/>
  </w:num>
  <w:num w:numId="35">
    <w:abstractNumId w:val="41"/>
  </w:num>
  <w:num w:numId="36">
    <w:abstractNumId w:val="25"/>
  </w:num>
  <w:num w:numId="37">
    <w:abstractNumId w:val="12"/>
  </w:num>
  <w:num w:numId="38">
    <w:abstractNumId w:val="3"/>
  </w:num>
  <w:num w:numId="39">
    <w:abstractNumId w:val="5"/>
  </w:num>
  <w:num w:numId="40">
    <w:abstractNumId w:val="9"/>
  </w:num>
  <w:num w:numId="41">
    <w:abstractNumId w:val="29"/>
  </w:num>
  <w:num w:numId="42">
    <w:abstractNumId w:val="19"/>
  </w:num>
  <w:num w:numId="43">
    <w:abstractNumId w:val="14"/>
  </w:num>
  <w:num w:numId="44">
    <w:abstractNumId w:val="15"/>
  </w:num>
  <w:num w:numId="45">
    <w:abstractNumId w:val="40"/>
  </w:num>
  <w:num w:numId="46">
    <w:abstractNumId w:val="46"/>
  </w:num>
  <w:num w:numId="4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7FF"/>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0ACA"/>
    <w:rsid w:val="00021122"/>
    <w:rsid w:val="00021165"/>
    <w:rsid w:val="00021A08"/>
    <w:rsid w:val="000221D0"/>
    <w:rsid w:val="0002287F"/>
    <w:rsid w:val="0002356F"/>
    <w:rsid w:val="00024A6D"/>
    <w:rsid w:val="00025560"/>
    <w:rsid w:val="00025773"/>
    <w:rsid w:val="00026582"/>
    <w:rsid w:val="00027DA8"/>
    <w:rsid w:val="00030650"/>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628"/>
    <w:rsid w:val="0003692B"/>
    <w:rsid w:val="000369F1"/>
    <w:rsid w:val="00036D5F"/>
    <w:rsid w:val="00036EFC"/>
    <w:rsid w:val="00037422"/>
    <w:rsid w:val="00037798"/>
    <w:rsid w:val="00040A10"/>
    <w:rsid w:val="00041421"/>
    <w:rsid w:val="00041670"/>
    <w:rsid w:val="000417BE"/>
    <w:rsid w:val="00041AE7"/>
    <w:rsid w:val="00041DEA"/>
    <w:rsid w:val="000429D8"/>
    <w:rsid w:val="00042C8A"/>
    <w:rsid w:val="00042C95"/>
    <w:rsid w:val="00044EF1"/>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3EC"/>
    <w:rsid w:val="00060716"/>
    <w:rsid w:val="00061B46"/>
    <w:rsid w:val="00061B8D"/>
    <w:rsid w:val="00061D9B"/>
    <w:rsid w:val="00061DC8"/>
    <w:rsid w:val="00061F00"/>
    <w:rsid w:val="00062CBE"/>
    <w:rsid w:val="000643FB"/>
    <w:rsid w:val="00064854"/>
    <w:rsid w:val="00065463"/>
    <w:rsid w:val="000658E9"/>
    <w:rsid w:val="000666B3"/>
    <w:rsid w:val="000676A2"/>
    <w:rsid w:val="0007107B"/>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7AC"/>
    <w:rsid w:val="00090A37"/>
    <w:rsid w:val="00090B02"/>
    <w:rsid w:val="00090EE8"/>
    <w:rsid w:val="00092681"/>
    <w:rsid w:val="0009272E"/>
    <w:rsid w:val="00092B31"/>
    <w:rsid w:val="00092D82"/>
    <w:rsid w:val="0009320C"/>
    <w:rsid w:val="0009328A"/>
    <w:rsid w:val="0009397B"/>
    <w:rsid w:val="00094B23"/>
    <w:rsid w:val="00094FD7"/>
    <w:rsid w:val="000951B9"/>
    <w:rsid w:val="00095F45"/>
    <w:rsid w:val="0009609D"/>
    <w:rsid w:val="00096248"/>
    <w:rsid w:val="000970B5"/>
    <w:rsid w:val="0009730B"/>
    <w:rsid w:val="00097898"/>
    <w:rsid w:val="00097BFD"/>
    <w:rsid w:val="000A00BB"/>
    <w:rsid w:val="000A02E0"/>
    <w:rsid w:val="000A110B"/>
    <w:rsid w:val="000A1377"/>
    <w:rsid w:val="000A1D0D"/>
    <w:rsid w:val="000A1D2C"/>
    <w:rsid w:val="000A2323"/>
    <w:rsid w:val="000A26E5"/>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296"/>
    <w:rsid w:val="000B5608"/>
    <w:rsid w:val="000B5690"/>
    <w:rsid w:val="000B65C3"/>
    <w:rsid w:val="000C0203"/>
    <w:rsid w:val="000C041C"/>
    <w:rsid w:val="000C066A"/>
    <w:rsid w:val="000C0E5D"/>
    <w:rsid w:val="000C108E"/>
    <w:rsid w:val="000C2504"/>
    <w:rsid w:val="000C2661"/>
    <w:rsid w:val="000C2D59"/>
    <w:rsid w:val="000C416A"/>
    <w:rsid w:val="000C51AF"/>
    <w:rsid w:val="000C539D"/>
    <w:rsid w:val="000C568A"/>
    <w:rsid w:val="000C57C9"/>
    <w:rsid w:val="000C661C"/>
    <w:rsid w:val="000C703C"/>
    <w:rsid w:val="000C7472"/>
    <w:rsid w:val="000C7801"/>
    <w:rsid w:val="000C7BF9"/>
    <w:rsid w:val="000C7EB6"/>
    <w:rsid w:val="000C7F8F"/>
    <w:rsid w:val="000D04B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5CB7"/>
    <w:rsid w:val="000E74D7"/>
    <w:rsid w:val="000E7BF6"/>
    <w:rsid w:val="000F015F"/>
    <w:rsid w:val="000F0B57"/>
    <w:rsid w:val="000F114E"/>
    <w:rsid w:val="000F146C"/>
    <w:rsid w:val="000F152C"/>
    <w:rsid w:val="000F196A"/>
    <w:rsid w:val="000F2668"/>
    <w:rsid w:val="000F28C7"/>
    <w:rsid w:val="000F2F55"/>
    <w:rsid w:val="000F367A"/>
    <w:rsid w:val="000F547D"/>
    <w:rsid w:val="000F54F6"/>
    <w:rsid w:val="000F7D93"/>
    <w:rsid w:val="001003AD"/>
    <w:rsid w:val="00101227"/>
    <w:rsid w:val="001012C6"/>
    <w:rsid w:val="0010147E"/>
    <w:rsid w:val="0010149D"/>
    <w:rsid w:val="00102165"/>
    <w:rsid w:val="001026C2"/>
    <w:rsid w:val="0010303E"/>
    <w:rsid w:val="00103271"/>
    <w:rsid w:val="00103A9A"/>
    <w:rsid w:val="00103C89"/>
    <w:rsid w:val="00103D8C"/>
    <w:rsid w:val="001041C0"/>
    <w:rsid w:val="00104BE3"/>
    <w:rsid w:val="001050A9"/>
    <w:rsid w:val="001059AF"/>
    <w:rsid w:val="001059DF"/>
    <w:rsid w:val="001067FE"/>
    <w:rsid w:val="00107231"/>
    <w:rsid w:val="00107256"/>
    <w:rsid w:val="0010727E"/>
    <w:rsid w:val="00107451"/>
    <w:rsid w:val="0011071D"/>
    <w:rsid w:val="001107C4"/>
    <w:rsid w:val="0011108B"/>
    <w:rsid w:val="0011110C"/>
    <w:rsid w:val="001116B7"/>
    <w:rsid w:val="00111937"/>
    <w:rsid w:val="0011295F"/>
    <w:rsid w:val="001134B1"/>
    <w:rsid w:val="00113562"/>
    <w:rsid w:val="001141AE"/>
    <w:rsid w:val="00114F1E"/>
    <w:rsid w:val="00115495"/>
    <w:rsid w:val="00116B11"/>
    <w:rsid w:val="00116E4B"/>
    <w:rsid w:val="00116F6B"/>
    <w:rsid w:val="001171FF"/>
    <w:rsid w:val="00120107"/>
    <w:rsid w:val="00120E3A"/>
    <w:rsid w:val="00121552"/>
    <w:rsid w:val="00121842"/>
    <w:rsid w:val="00121B19"/>
    <w:rsid w:val="00121F46"/>
    <w:rsid w:val="00122790"/>
    <w:rsid w:val="001235A0"/>
    <w:rsid w:val="00123B38"/>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0A63"/>
    <w:rsid w:val="00142D35"/>
    <w:rsid w:val="00143916"/>
    <w:rsid w:val="00143E8A"/>
    <w:rsid w:val="00143FC6"/>
    <w:rsid w:val="00144A6E"/>
    <w:rsid w:val="00144ABF"/>
    <w:rsid w:val="00144BA8"/>
    <w:rsid w:val="00145C22"/>
    <w:rsid w:val="001464CD"/>
    <w:rsid w:val="00147D4D"/>
    <w:rsid w:val="00147D95"/>
    <w:rsid w:val="00150293"/>
    <w:rsid w:val="001502AD"/>
    <w:rsid w:val="001508EB"/>
    <w:rsid w:val="001509C0"/>
    <w:rsid w:val="00150D1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60608"/>
    <w:rsid w:val="001608D3"/>
    <w:rsid w:val="001612EA"/>
    <w:rsid w:val="001624E8"/>
    <w:rsid w:val="0016322B"/>
    <w:rsid w:val="0016339A"/>
    <w:rsid w:val="0016392B"/>
    <w:rsid w:val="001641EC"/>
    <w:rsid w:val="001643F2"/>
    <w:rsid w:val="00164DA6"/>
    <w:rsid w:val="00165898"/>
    <w:rsid w:val="00165CA1"/>
    <w:rsid w:val="00165E57"/>
    <w:rsid w:val="00166171"/>
    <w:rsid w:val="00166B17"/>
    <w:rsid w:val="00166D47"/>
    <w:rsid w:val="00167291"/>
    <w:rsid w:val="00167DF0"/>
    <w:rsid w:val="00171192"/>
    <w:rsid w:val="00171299"/>
    <w:rsid w:val="00171AAD"/>
    <w:rsid w:val="00171BBC"/>
    <w:rsid w:val="00171CF4"/>
    <w:rsid w:val="00171F77"/>
    <w:rsid w:val="0017292D"/>
    <w:rsid w:val="00172A87"/>
    <w:rsid w:val="0017326A"/>
    <w:rsid w:val="001748CB"/>
    <w:rsid w:val="0017523B"/>
    <w:rsid w:val="00175B42"/>
    <w:rsid w:val="0017606D"/>
    <w:rsid w:val="0017633C"/>
    <w:rsid w:val="00176522"/>
    <w:rsid w:val="00176CA8"/>
    <w:rsid w:val="00177325"/>
    <w:rsid w:val="00177C5F"/>
    <w:rsid w:val="00177F85"/>
    <w:rsid w:val="0018099D"/>
    <w:rsid w:val="001809A8"/>
    <w:rsid w:val="00180C5F"/>
    <w:rsid w:val="00181A9D"/>
    <w:rsid w:val="00181D6E"/>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31F4"/>
    <w:rsid w:val="00194C85"/>
    <w:rsid w:val="0019539C"/>
    <w:rsid w:val="00195478"/>
    <w:rsid w:val="001957CF"/>
    <w:rsid w:val="001957E6"/>
    <w:rsid w:val="00195845"/>
    <w:rsid w:val="0019584A"/>
    <w:rsid w:val="001960AD"/>
    <w:rsid w:val="0019662A"/>
    <w:rsid w:val="00196AF7"/>
    <w:rsid w:val="00196FB3"/>
    <w:rsid w:val="001A004D"/>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41A"/>
    <w:rsid w:val="001B28D1"/>
    <w:rsid w:val="001B2A3F"/>
    <w:rsid w:val="001B3FD2"/>
    <w:rsid w:val="001B5693"/>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A71"/>
    <w:rsid w:val="001C4CBF"/>
    <w:rsid w:val="001C54A1"/>
    <w:rsid w:val="001C5CD0"/>
    <w:rsid w:val="001C72C0"/>
    <w:rsid w:val="001C7347"/>
    <w:rsid w:val="001C7400"/>
    <w:rsid w:val="001C7697"/>
    <w:rsid w:val="001C7C20"/>
    <w:rsid w:val="001C7C31"/>
    <w:rsid w:val="001D1B77"/>
    <w:rsid w:val="001D225B"/>
    <w:rsid w:val="001D23B3"/>
    <w:rsid w:val="001D3563"/>
    <w:rsid w:val="001D3687"/>
    <w:rsid w:val="001D3EE2"/>
    <w:rsid w:val="001D41E0"/>
    <w:rsid w:val="001D4382"/>
    <w:rsid w:val="001D4CB2"/>
    <w:rsid w:val="001D5248"/>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78B"/>
    <w:rsid w:val="001E7C62"/>
    <w:rsid w:val="001F0525"/>
    <w:rsid w:val="001F2B26"/>
    <w:rsid w:val="001F2BC9"/>
    <w:rsid w:val="001F2F39"/>
    <w:rsid w:val="001F34DD"/>
    <w:rsid w:val="001F408E"/>
    <w:rsid w:val="001F4349"/>
    <w:rsid w:val="001F4860"/>
    <w:rsid w:val="001F4EDD"/>
    <w:rsid w:val="001F57CD"/>
    <w:rsid w:val="001F5B07"/>
    <w:rsid w:val="001F5E58"/>
    <w:rsid w:val="001F6270"/>
    <w:rsid w:val="001F65BE"/>
    <w:rsid w:val="001F7890"/>
    <w:rsid w:val="001F7CF3"/>
    <w:rsid w:val="001F7D76"/>
    <w:rsid w:val="001F7D9A"/>
    <w:rsid w:val="00200FAD"/>
    <w:rsid w:val="002015CF"/>
    <w:rsid w:val="00201765"/>
    <w:rsid w:val="0020257F"/>
    <w:rsid w:val="00204436"/>
    <w:rsid w:val="00204AA1"/>
    <w:rsid w:val="00205357"/>
    <w:rsid w:val="00205455"/>
    <w:rsid w:val="002059DF"/>
    <w:rsid w:val="00205FAC"/>
    <w:rsid w:val="00206139"/>
    <w:rsid w:val="0020678C"/>
    <w:rsid w:val="00207028"/>
    <w:rsid w:val="0020763C"/>
    <w:rsid w:val="00207E11"/>
    <w:rsid w:val="0021063D"/>
    <w:rsid w:val="00210714"/>
    <w:rsid w:val="0021327B"/>
    <w:rsid w:val="00213E83"/>
    <w:rsid w:val="00214B09"/>
    <w:rsid w:val="002155ED"/>
    <w:rsid w:val="002156A3"/>
    <w:rsid w:val="0021627B"/>
    <w:rsid w:val="0021698E"/>
    <w:rsid w:val="00216D13"/>
    <w:rsid w:val="00216F33"/>
    <w:rsid w:val="002207CF"/>
    <w:rsid w:val="0022145E"/>
    <w:rsid w:val="00221C04"/>
    <w:rsid w:val="0022245F"/>
    <w:rsid w:val="00223256"/>
    <w:rsid w:val="0022406E"/>
    <w:rsid w:val="00224FEA"/>
    <w:rsid w:val="00225E1C"/>
    <w:rsid w:val="002262C0"/>
    <w:rsid w:val="00226345"/>
    <w:rsid w:val="002264AE"/>
    <w:rsid w:val="00227691"/>
    <w:rsid w:val="00227A85"/>
    <w:rsid w:val="00227B4C"/>
    <w:rsid w:val="00227BB0"/>
    <w:rsid w:val="00227DBC"/>
    <w:rsid w:val="002301C5"/>
    <w:rsid w:val="00230284"/>
    <w:rsid w:val="00230887"/>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380"/>
    <w:rsid w:val="00236B9A"/>
    <w:rsid w:val="002372F0"/>
    <w:rsid w:val="00240046"/>
    <w:rsid w:val="00241201"/>
    <w:rsid w:val="002423EA"/>
    <w:rsid w:val="002432E1"/>
    <w:rsid w:val="00243315"/>
    <w:rsid w:val="00243B44"/>
    <w:rsid w:val="00243D7F"/>
    <w:rsid w:val="002454DC"/>
    <w:rsid w:val="0024590E"/>
    <w:rsid w:val="00245AC1"/>
    <w:rsid w:val="00245FD3"/>
    <w:rsid w:val="00246269"/>
    <w:rsid w:val="00247588"/>
    <w:rsid w:val="002475C3"/>
    <w:rsid w:val="00247ED0"/>
    <w:rsid w:val="00247FE8"/>
    <w:rsid w:val="0025046C"/>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5B88"/>
    <w:rsid w:val="00266050"/>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160"/>
    <w:rsid w:val="00280398"/>
    <w:rsid w:val="002811E3"/>
    <w:rsid w:val="002813B2"/>
    <w:rsid w:val="002819C5"/>
    <w:rsid w:val="00282403"/>
    <w:rsid w:val="00282431"/>
    <w:rsid w:val="00282E9E"/>
    <w:rsid w:val="00283965"/>
    <w:rsid w:val="00283BBD"/>
    <w:rsid w:val="00283D5E"/>
    <w:rsid w:val="00284245"/>
    <w:rsid w:val="00285034"/>
    <w:rsid w:val="00285A94"/>
    <w:rsid w:val="00286D38"/>
    <w:rsid w:val="002902FE"/>
    <w:rsid w:val="00290544"/>
    <w:rsid w:val="00290614"/>
    <w:rsid w:val="002913C5"/>
    <w:rsid w:val="00291DE2"/>
    <w:rsid w:val="0029208D"/>
    <w:rsid w:val="00292258"/>
    <w:rsid w:val="0029225E"/>
    <w:rsid w:val="002926F9"/>
    <w:rsid w:val="00293A4E"/>
    <w:rsid w:val="00293B95"/>
    <w:rsid w:val="00293F85"/>
    <w:rsid w:val="00294659"/>
    <w:rsid w:val="0029482F"/>
    <w:rsid w:val="00294892"/>
    <w:rsid w:val="00295CC7"/>
    <w:rsid w:val="00296073"/>
    <w:rsid w:val="00296626"/>
    <w:rsid w:val="00296DB8"/>
    <w:rsid w:val="00296E92"/>
    <w:rsid w:val="00297212"/>
    <w:rsid w:val="002972E8"/>
    <w:rsid w:val="002A02E8"/>
    <w:rsid w:val="002A0A88"/>
    <w:rsid w:val="002A1797"/>
    <w:rsid w:val="002A1DA3"/>
    <w:rsid w:val="002A3211"/>
    <w:rsid w:val="002A3CE3"/>
    <w:rsid w:val="002A3EDC"/>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4DC7"/>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A1C"/>
    <w:rsid w:val="002D2F05"/>
    <w:rsid w:val="002D2F64"/>
    <w:rsid w:val="002D4953"/>
    <w:rsid w:val="002D552F"/>
    <w:rsid w:val="002D5CCE"/>
    <w:rsid w:val="002D639B"/>
    <w:rsid w:val="002D68B6"/>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67B"/>
    <w:rsid w:val="002E7D14"/>
    <w:rsid w:val="002E7F0E"/>
    <w:rsid w:val="002F07A0"/>
    <w:rsid w:val="002F322D"/>
    <w:rsid w:val="002F368E"/>
    <w:rsid w:val="002F3AAF"/>
    <w:rsid w:val="002F40FF"/>
    <w:rsid w:val="002F5101"/>
    <w:rsid w:val="002F5C83"/>
    <w:rsid w:val="002F5D44"/>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4709"/>
    <w:rsid w:val="00324F09"/>
    <w:rsid w:val="00325487"/>
    <w:rsid w:val="0032597C"/>
    <w:rsid w:val="00325BCB"/>
    <w:rsid w:val="00325C6E"/>
    <w:rsid w:val="0032659A"/>
    <w:rsid w:val="003265D6"/>
    <w:rsid w:val="003275F8"/>
    <w:rsid w:val="0033070B"/>
    <w:rsid w:val="00330C73"/>
    <w:rsid w:val="00331513"/>
    <w:rsid w:val="0033204C"/>
    <w:rsid w:val="00333833"/>
    <w:rsid w:val="0033491A"/>
    <w:rsid w:val="00334F21"/>
    <w:rsid w:val="00335A61"/>
    <w:rsid w:val="0033687B"/>
    <w:rsid w:val="00337088"/>
    <w:rsid w:val="00337638"/>
    <w:rsid w:val="00337FA1"/>
    <w:rsid w:val="003404CD"/>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5981"/>
    <w:rsid w:val="00356AA0"/>
    <w:rsid w:val="003573D2"/>
    <w:rsid w:val="003579CE"/>
    <w:rsid w:val="00360189"/>
    <w:rsid w:val="0036188D"/>
    <w:rsid w:val="00362013"/>
    <w:rsid w:val="00362136"/>
    <w:rsid w:val="003623F5"/>
    <w:rsid w:val="00363333"/>
    <w:rsid w:val="0036336C"/>
    <w:rsid w:val="003634F7"/>
    <w:rsid w:val="0036353F"/>
    <w:rsid w:val="003637A1"/>
    <w:rsid w:val="00363EA3"/>
    <w:rsid w:val="0036401A"/>
    <w:rsid w:val="003647C3"/>
    <w:rsid w:val="003649B1"/>
    <w:rsid w:val="00364C0A"/>
    <w:rsid w:val="00365AE9"/>
    <w:rsid w:val="003670D6"/>
    <w:rsid w:val="003672DF"/>
    <w:rsid w:val="003674E9"/>
    <w:rsid w:val="003704FC"/>
    <w:rsid w:val="0037112D"/>
    <w:rsid w:val="003713C2"/>
    <w:rsid w:val="0037172A"/>
    <w:rsid w:val="003722D3"/>
    <w:rsid w:val="0037269A"/>
    <w:rsid w:val="00372B11"/>
    <w:rsid w:val="00373D4C"/>
    <w:rsid w:val="00374417"/>
    <w:rsid w:val="0037526D"/>
    <w:rsid w:val="0037545E"/>
    <w:rsid w:val="00375978"/>
    <w:rsid w:val="00376116"/>
    <w:rsid w:val="00376405"/>
    <w:rsid w:val="0037699E"/>
    <w:rsid w:val="00376C54"/>
    <w:rsid w:val="00381027"/>
    <w:rsid w:val="0038157C"/>
    <w:rsid w:val="00381BAB"/>
    <w:rsid w:val="00381FE7"/>
    <w:rsid w:val="0038209B"/>
    <w:rsid w:val="003837A2"/>
    <w:rsid w:val="003839F9"/>
    <w:rsid w:val="00385421"/>
    <w:rsid w:val="00386A48"/>
    <w:rsid w:val="00386ED8"/>
    <w:rsid w:val="00386F0D"/>
    <w:rsid w:val="00386F51"/>
    <w:rsid w:val="00387CF3"/>
    <w:rsid w:val="00390536"/>
    <w:rsid w:val="00390611"/>
    <w:rsid w:val="00391CB5"/>
    <w:rsid w:val="00392022"/>
    <w:rsid w:val="00392043"/>
    <w:rsid w:val="0039214E"/>
    <w:rsid w:val="0039256B"/>
    <w:rsid w:val="00393884"/>
    <w:rsid w:val="003938ED"/>
    <w:rsid w:val="00393910"/>
    <w:rsid w:val="0039393F"/>
    <w:rsid w:val="00393CC5"/>
    <w:rsid w:val="00393E8F"/>
    <w:rsid w:val="00393F5B"/>
    <w:rsid w:val="003943DC"/>
    <w:rsid w:val="00395079"/>
    <w:rsid w:val="003960C8"/>
    <w:rsid w:val="003961DA"/>
    <w:rsid w:val="00396394"/>
    <w:rsid w:val="00397677"/>
    <w:rsid w:val="003A0095"/>
    <w:rsid w:val="003A0B24"/>
    <w:rsid w:val="003A0BF2"/>
    <w:rsid w:val="003A0F14"/>
    <w:rsid w:val="003A2BA7"/>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695"/>
    <w:rsid w:val="003B279D"/>
    <w:rsid w:val="003B2AAD"/>
    <w:rsid w:val="003B307A"/>
    <w:rsid w:val="003B3474"/>
    <w:rsid w:val="003B380A"/>
    <w:rsid w:val="003B41AC"/>
    <w:rsid w:val="003B4BBE"/>
    <w:rsid w:val="003B542D"/>
    <w:rsid w:val="003B54E4"/>
    <w:rsid w:val="003B5841"/>
    <w:rsid w:val="003B595A"/>
    <w:rsid w:val="003B5FBE"/>
    <w:rsid w:val="003B7208"/>
    <w:rsid w:val="003B7403"/>
    <w:rsid w:val="003B75A5"/>
    <w:rsid w:val="003B7BCD"/>
    <w:rsid w:val="003C0A73"/>
    <w:rsid w:val="003C1100"/>
    <w:rsid w:val="003C19CB"/>
    <w:rsid w:val="003C1CFB"/>
    <w:rsid w:val="003C1DE6"/>
    <w:rsid w:val="003C27A8"/>
    <w:rsid w:val="003C30DA"/>
    <w:rsid w:val="003C42CD"/>
    <w:rsid w:val="003C4A15"/>
    <w:rsid w:val="003C4FF5"/>
    <w:rsid w:val="003C57BF"/>
    <w:rsid w:val="003C6226"/>
    <w:rsid w:val="003C66C3"/>
    <w:rsid w:val="003C744C"/>
    <w:rsid w:val="003D0AE2"/>
    <w:rsid w:val="003D17AF"/>
    <w:rsid w:val="003D2681"/>
    <w:rsid w:val="003D3477"/>
    <w:rsid w:val="003D372B"/>
    <w:rsid w:val="003D5450"/>
    <w:rsid w:val="003D59A9"/>
    <w:rsid w:val="003D70D0"/>
    <w:rsid w:val="003D7707"/>
    <w:rsid w:val="003D7760"/>
    <w:rsid w:val="003E0B2A"/>
    <w:rsid w:val="003E0F89"/>
    <w:rsid w:val="003E13A1"/>
    <w:rsid w:val="003E24F3"/>
    <w:rsid w:val="003E2955"/>
    <w:rsid w:val="003E3A7F"/>
    <w:rsid w:val="003E44DA"/>
    <w:rsid w:val="003E468A"/>
    <w:rsid w:val="003E4972"/>
    <w:rsid w:val="003E4BAA"/>
    <w:rsid w:val="003E606D"/>
    <w:rsid w:val="003E6C77"/>
    <w:rsid w:val="003E6E17"/>
    <w:rsid w:val="003E7594"/>
    <w:rsid w:val="003E7E83"/>
    <w:rsid w:val="003F0A58"/>
    <w:rsid w:val="003F1C2E"/>
    <w:rsid w:val="003F235B"/>
    <w:rsid w:val="003F2491"/>
    <w:rsid w:val="003F308A"/>
    <w:rsid w:val="003F32E3"/>
    <w:rsid w:val="003F4582"/>
    <w:rsid w:val="003F52FC"/>
    <w:rsid w:val="003F5B98"/>
    <w:rsid w:val="003F5D5C"/>
    <w:rsid w:val="003F6192"/>
    <w:rsid w:val="003F716E"/>
    <w:rsid w:val="00400915"/>
    <w:rsid w:val="0040187C"/>
    <w:rsid w:val="00402353"/>
    <w:rsid w:val="00402CBA"/>
    <w:rsid w:val="00402F6B"/>
    <w:rsid w:val="00403319"/>
    <w:rsid w:val="00404754"/>
    <w:rsid w:val="004049C4"/>
    <w:rsid w:val="00405A0E"/>
    <w:rsid w:val="00406793"/>
    <w:rsid w:val="0040791E"/>
    <w:rsid w:val="00410D87"/>
    <w:rsid w:val="00411CB2"/>
    <w:rsid w:val="00411F8F"/>
    <w:rsid w:val="004135D8"/>
    <w:rsid w:val="004136D6"/>
    <w:rsid w:val="004137BD"/>
    <w:rsid w:val="00413FC2"/>
    <w:rsid w:val="0041401B"/>
    <w:rsid w:val="00414020"/>
    <w:rsid w:val="0041428D"/>
    <w:rsid w:val="0041493D"/>
    <w:rsid w:val="00414AE9"/>
    <w:rsid w:val="00415270"/>
    <w:rsid w:val="004154DB"/>
    <w:rsid w:val="00415CF1"/>
    <w:rsid w:val="00415ED8"/>
    <w:rsid w:val="004161DA"/>
    <w:rsid w:val="00417379"/>
    <w:rsid w:val="004176BF"/>
    <w:rsid w:val="00417D6D"/>
    <w:rsid w:val="004204D0"/>
    <w:rsid w:val="00420AC4"/>
    <w:rsid w:val="00421DD1"/>
    <w:rsid w:val="00422A93"/>
    <w:rsid w:val="00422AD9"/>
    <w:rsid w:val="004232C6"/>
    <w:rsid w:val="00423696"/>
    <w:rsid w:val="00426124"/>
    <w:rsid w:val="00426222"/>
    <w:rsid w:val="00426F24"/>
    <w:rsid w:val="004300F9"/>
    <w:rsid w:val="00430C63"/>
    <w:rsid w:val="004310BB"/>
    <w:rsid w:val="004325EA"/>
    <w:rsid w:val="004338C7"/>
    <w:rsid w:val="00433E65"/>
    <w:rsid w:val="00434C3F"/>
    <w:rsid w:val="00434EAD"/>
    <w:rsid w:val="0043556C"/>
    <w:rsid w:val="00437085"/>
    <w:rsid w:val="004375CA"/>
    <w:rsid w:val="004406B5"/>
    <w:rsid w:val="00441804"/>
    <w:rsid w:val="00442E5E"/>
    <w:rsid w:val="004431D5"/>
    <w:rsid w:val="004434CE"/>
    <w:rsid w:val="004436C5"/>
    <w:rsid w:val="00444DD3"/>
    <w:rsid w:val="00444E7F"/>
    <w:rsid w:val="00445514"/>
    <w:rsid w:val="00445853"/>
    <w:rsid w:val="00446CC4"/>
    <w:rsid w:val="00447748"/>
    <w:rsid w:val="00447A90"/>
    <w:rsid w:val="00451182"/>
    <w:rsid w:val="00451C0A"/>
    <w:rsid w:val="0045354B"/>
    <w:rsid w:val="00453687"/>
    <w:rsid w:val="004536F3"/>
    <w:rsid w:val="00454915"/>
    <w:rsid w:val="00455545"/>
    <w:rsid w:val="004558BD"/>
    <w:rsid w:val="004562B0"/>
    <w:rsid w:val="004569FF"/>
    <w:rsid w:val="004579DC"/>
    <w:rsid w:val="00457A56"/>
    <w:rsid w:val="004602F5"/>
    <w:rsid w:val="00460C5B"/>
    <w:rsid w:val="004610DA"/>
    <w:rsid w:val="004615D3"/>
    <w:rsid w:val="0046281E"/>
    <w:rsid w:val="0046319B"/>
    <w:rsid w:val="00463909"/>
    <w:rsid w:val="004639C1"/>
    <w:rsid w:val="00464AF4"/>
    <w:rsid w:val="00464D6B"/>
    <w:rsid w:val="00467C83"/>
    <w:rsid w:val="00470110"/>
    <w:rsid w:val="00471468"/>
    <w:rsid w:val="00471E09"/>
    <w:rsid w:val="004728C4"/>
    <w:rsid w:val="00473538"/>
    <w:rsid w:val="0047369A"/>
    <w:rsid w:val="00473B4F"/>
    <w:rsid w:val="00473BDA"/>
    <w:rsid w:val="00473C7A"/>
    <w:rsid w:val="00474095"/>
    <w:rsid w:val="004740EF"/>
    <w:rsid w:val="00474679"/>
    <w:rsid w:val="00474C35"/>
    <w:rsid w:val="004750A1"/>
    <w:rsid w:val="004753D3"/>
    <w:rsid w:val="004756C6"/>
    <w:rsid w:val="00475888"/>
    <w:rsid w:val="004764FE"/>
    <w:rsid w:val="004769A4"/>
    <w:rsid w:val="00476D8E"/>
    <w:rsid w:val="00480212"/>
    <w:rsid w:val="00480D99"/>
    <w:rsid w:val="0048124C"/>
    <w:rsid w:val="00482C8B"/>
    <w:rsid w:val="00482D0F"/>
    <w:rsid w:val="0048337A"/>
    <w:rsid w:val="004835C8"/>
    <w:rsid w:val="004838A8"/>
    <w:rsid w:val="00483EC9"/>
    <w:rsid w:val="004841AE"/>
    <w:rsid w:val="0048423C"/>
    <w:rsid w:val="0048483C"/>
    <w:rsid w:val="00484C7F"/>
    <w:rsid w:val="00485194"/>
    <w:rsid w:val="00487969"/>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395"/>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0A19"/>
    <w:rsid w:val="004B104F"/>
    <w:rsid w:val="004B1A74"/>
    <w:rsid w:val="004B2E5B"/>
    <w:rsid w:val="004B3514"/>
    <w:rsid w:val="004B37E3"/>
    <w:rsid w:val="004B3867"/>
    <w:rsid w:val="004B3EDF"/>
    <w:rsid w:val="004B4346"/>
    <w:rsid w:val="004B645E"/>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343"/>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3D2"/>
    <w:rsid w:val="004F342E"/>
    <w:rsid w:val="004F483D"/>
    <w:rsid w:val="004F5285"/>
    <w:rsid w:val="004F60C9"/>
    <w:rsid w:val="004F662C"/>
    <w:rsid w:val="004F6671"/>
    <w:rsid w:val="004F680F"/>
    <w:rsid w:val="004F78C4"/>
    <w:rsid w:val="004F7C37"/>
    <w:rsid w:val="004F7C8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3ED9"/>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A4A"/>
    <w:rsid w:val="00537D86"/>
    <w:rsid w:val="00540005"/>
    <w:rsid w:val="00540525"/>
    <w:rsid w:val="00540926"/>
    <w:rsid w:val="005412A2"/>
    <w:rsid w:val="00541FDD"/>
    <w:rsid w:val="005427A7"/>
    <w:rsid w:val="00542B22"/>
    <w:rsid w:val="00542CDB"/>
    <w:rsid w:val="00542F3C"/>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611"/>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756A9"/>
    <w:rsid w:val="0057697F"/>
    <w:rsid w:val="005807A8"/>
    <w:rsid w:val="00580D15"/>
    <w:rsid w:val="00581369"/>
    <w:rsid w:val="00581587"/>
    <w:rsid w:val="00581A2E"/>
    <w:rsid w:val="00582613"/>
    <w:rsid w:val="0058344E"/>
    <w:rsid w:val="00584C51"/>
    <w:rsid w:val="00585165"/>
    <w:rsid w:val="005856B3"/>
    <w:rsid w:val="00585AA7"/>
    <w:rsid w:val="00587662"/>
    <w:rsid w:val="00587B1E"/>
    <w:rsid w:val="00587E84"/>
    <w:rsid w:val="00590F7C"/>
    <w:rsid w:val="005913E6"/>
    <w:rsid w:val="00591C1E"/>
    <w:rsid w:val="005944ED"/>
    <w:rsid w:val="0059574D"/>
    <w:rsid w:val="005964D7"/>
    <w:rsid w:val="00596C61"/>
    <w:rsid w:val="00596D61"/>
    <w:rsid w:val="00596FB6"/>
    <w:rsid w:val="00597018"/>
    <w:rsid w:val="00597C02"/>
    <w:rsid w:val="00597C06"/>
    <w:rsid w:val="005A030B"/>
    <w:rsid w:val="005A0521"/>
    <w:rsid w:val="005A0649"/>
    <w:rsid w:val="005A0E55"/>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32C9"/>
    <w:rsid w:val="005B49F7"/>
    <w:rsid w:val="005B4E14"/>
    <w:rsid w:val="005B52A0"/>
    <w:rsid w:val="005B538B"/>
    <w:rsid w:val="005B5434"/>
    <w:rsid w:val="005B5555"/>
    <w:rsid w:val="005B643F"/>
    <w:rsid w:val="005B6F44"/>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DD0"/>
    <w:rsid w:val="005D1F37"/>
    <w:rsid w:val="005D1F9B"/>
    <w:rsid w:val="005D22BC"/>
    <w:rsid w:val="005D27D9"/>
    <w:rsid w:val="005D3A5F"/>
    <w:rsid w:val="005D4390"/>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464C"/>
    <w:rsid w:val="005E5A8E"/>
    <w:rsid w:val="005E68C5"/>
    <w:rsid w:val="005E7E9F"/>
    <w:rsid w:val="005F06CD"/>
    <w:rsid w:val="005F1439"/>
    <w:rsid w:val="005F21B0"/>
    <w:rsid w:val="005F30F1"/>
    <w:rsid w:val="005F3103"/>
    <w:rsid w:val="005F3144"/>
    <w:rsid w:val="005F33B2"/>
    <w:rsid w:val="005F4D3D"/>
    <w:rsid w:val="005F514E"/>
    <w:rsid w:val="005F5B10"/>
    <w:rsid w:val="005F666F"/>
    <w:rsid w:val="005F6CAB"/>
    <w:rsid w:val="005F760D"/>
    <w:rsid w:val="00600421"/>
    <w:rsid w:val="0060049C"/>
    <w:rsid w:val="0060129A"/>
    <w:rsid w:val="0060244C"/>
    <w:rsid w:val="00603988"/>
    <w:rsid w:val="0060429C"/>
    <w:rsid w:val="00604738"/>
    <w:rsid w:val="006055AB"/>
    <w:rsid w:val="0060623B"/>
    <w:rsid w:val="00606D46"/>
    <w:rsid w:val="00607988"/>
    <w:rsid w:val="006100FC"/>
    <w:rsid w:val="00610274"/>
    <w:rsid w:val="00610A95"/>
    <w:rsid w:val="006115F0"/>
    <w:rsid w:val="00611CEF"/>
    <w:rsid w:val="00613401"/>
    <w:rsid w:val="00613F4F"/>
    <w:rsid w:val="00614F26"/>
    <w:rsid w:val="0061516D"/>
    <w:rsid w:val="00615B10"/>
    <w:rsid w:val="006165FB"/>
    <w:rsid w:val="006168EB"/>
    <w:rsid w:val="00616DEB"/>
    <w:rsid w:val="00620CF2"/>
    <w:rsid w:val="00620DE2"/>
    <w:rsid w:val="00622F47"/>
    <w:rsid w:val="00624E9E"/>
    <w:rsid w:val="0062573B"/>
    <w:rsid w:val="0062633E"/>
    <w:rsid w:val="006263D3"/>
    <w:rsid w:val="00626711"/>
    <w:rsid w:val="00626825"/>
    <w:rsid w:val="0062694E"/>
    <w:rsid w:val="00630030"/>
    <w:rsid w:val="0063016D"/>
    <w:rsid w:val="00630426"/>
    <w:rsid w:val="0063057C"/>
    <w:rsid w:val="006305FA"/>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23C"/>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BB4"/>
    <w:rsid w:val="00664CF9"/>
    <w:rsid w:val="00665A8F"/>
    <w:rsid w:val="00666458"/>
    <w:rsid w:val="00666B9D"/>
    <w:rsid w:val="00667860"/>
    <w:rsid w:val="0067157E"/>
    <w:rsid w:val="00671731"/>
    <w:rsid w:val="00672247"/>
    <w:rsid w:val="006723F9"/>
    <w:rsid w:val="006728CE"/>
    <w:rsid w:val="00672989"/>
    <w:rsid w:val="00673EAA"/>
    <w:rsid w:val="006748F5"/>
    <w:rsid w:val="006754FB"/>
    <w:rsid w:val="00675B61"/>
    <w:rsid w:val="00675D66"/>
    <w:rsid w:val="006761F3"/>
    <w:rsid w:val="00676D1D"/>
    <w:rsid w:val="00680659"/>
    <w:rsid w:val="00680D15"/>
    <w:rsid w:val="00681544"/>
    <w:rsid w:val="006818D9"/>
    <w:rsid w:val="006822A5"/>
    <w:rsid w:val="006823EE"/>
    <w:rsid w:val="006834AD"/>
    <w:rsid w:val="00683670"/>
    <w:rsid w:val="006838C7"/>
    <w:rsid w:val="0068532F"/>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505"/>
    <w:rsid w:val="006A67C2"/>
    <w:rsid w:val="006A6ACE"/>
    <w:rsid w:val="006A721D"/>
    <w:rsid w:val="006A7605"/>
    <w:rsid w:val="006A777E"/>
    <w:rsid w:val="006A7BEE"/>
    <w:rsid w:val="006A7CE2"/>
    <w:rsid w:val="006A7E3C"/>
    <w:rsid w:val="006B11C6"/>
    <w:rsid w:val="006B14BE"/>
    <w:rsid w:val="006B177A"/>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4FA2"/>
    <w:rsid w:val="006D6830"/>
    <w:rsid w:val="006D685C"/>
    <w:rsid w:val="006D6CD1"/>
    <w:rsid w:val="006D719C"/>
    <w:rsid w:val="006D786D"/>
    <w:rsid w:val="006D7DF3"/>
    <w:rsid w:val="006E1158"/>
    <w:rsid w:val="006E15A2"/>
    <w:rsid w:val="006E20F9"/>
    <w:rsid w:val="006E21FF"/>
    <w:rsid w:val="006E2C7A"/>
    <w:rsid w:val="006E3088"/>
    <w:rsid w:val="006E3F0D"/>
    <w:rsid w:val="006E3F38"/>
    <w:rsid w:val="006E4593"/>
    <w:rsid w:val="006E47FD"/>
    <w:rsid w:val="006E48B9"/>
    <w:rsid w:val="006E4B54"/>
    <w:rsid w:val="006E4C8D"/>
    <w:rsid w:val="006E5987"/>
    <w:rsid w:val="006E59C4"/>
    <w:rsid w:val="006E5CBF"/>
    <w:rsid w:val="006E5E9F"/>
    <w:rsid w:val="006E6076"/>
    <w:rsid w:val="006E6296"/>
    <w:rsid w:val="006E6C2F"/>
    <w:rsid w:val="006E6DD7"/>
    <w:rsid w:val="006E78FE"/>
    <w:rsid w:val="006E7985"/>
    <w:rsid w:val="006E7F23"/>
    <w:rsid w:val="006F0222"/>
    <w:rsid w:val="006F02CE"/>
    <w:rsid w:val="006F04A3"/>
    <w:rsid w:val="006F0EA2"/>
    <w:rsid w:val="006F114C"/>
    <w:rsid w:val="006F1A99"/>
    <w:rsid w:val="006F22DE"/>
    <w:rsid w:val="006F3394"/>
    <w:rsid w:val="006F428B"/>
    <w:rsid w:val="006F48A5"/>
    <w:rsid w:val="006F4C9E"/>
    <w:rsid w:val="006F4D08"/>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3C6D"/>
    <w:rsid w:val="0072514D"/>
    <w:rsid w:val="00725C5A"/>
    <w:rsid w:val="007263E6"/>
    <w:rsid w:val="007264EA"/>
    <w:rsid w:val="00726D09"/>
    <w:rsid w:val="00726F49"/>
    <w:rsid w:val="0073008C"/>
    <w:rsid w:val="00730102"/>
    <w:rsid w:val="007304D0"/>
    <w:rsid w:val="00731482"/>
    <w:rsid w:val="007327E4"/>
    <w:rsid w:val="00732920"/>
    <w:rsid w:val="00732AB3"/>
    <w:rsid w:val="007332CF"/>
    <w:rsid w:val="007332E1"/>
    <w:rsid w:val="00733597"/>
    <w:rsid w:val="0073427B"/>
    <w:rsid w:val="00734855"/>
    <w:rsid w:val="0073486B"/>
    <w:rsid w:val="00734FB5"/>
    <w:rsid w:val="00735D93"/>
    <w:rsid w:val="00736F47"/>
    <w:rsid w:val="00736F6B"/>
    <w:rsid w:val="00737215"/>
    <w:rsid w:val="007373BE"/>
    <w:rsid w:val="00737EBC"/>
    <w:rsid w:val="0074019C"/>
    <w:rsid w:val="007404B8"/>
    <w:rsid w:val="007406B0"/>
    <w:rsid w:val="00740ACC"/>
    <w:rsid w:val="00740DFE"/>
    <w:rsid w:val="007410C2"/>
    <w:rsid w:val="007411F0"/>
    <w:rsid w:val="0074208A"/>
    <w:rsid w:val="00742226"/>
    <w:rsid w:val="00743802"/>
    <w:rsid w:val="00743AB6"/>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6DFD"/>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047B"/>
    <w:rsid w:val="007712C7"/>
    <w:rsid w:val="00772113"/>
    <w:rsid w:val="00773B53"/>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2E91"/>
    <w:rsid w:val="007833CB"/>
    <w:rsid w:val="00783618"/>
    <w:rsid w:val="00783B56"/>
    <w:rsid w:val="00785BC4"/>
    <w:rsid w:val="00786897"/>
    <w:rsid w:val="00786CFF"/>
    <w:rsid w:val="007874B4"/>
    <w:rsid w:val="0078754B"/>
    <w:rsid w:val="00787C97"/>
    <w:rsid w:val="00787E62"/>
    <w:rsid w:val="007906EE"/>
    <w:rsid w:val="00791490"/>
    <w:rsid w:val="00791C7A"/>
    <w:rsid w:val="00791D59"/>
    <w:rsid w:val="00792808"/>
    <w:rsid w:val="00792D4C"/>
    <w:rsid w:val="007938AE"/>
    <w:rsid w:val="007939F7"/>
    <w:rsid w:val="00793B7C"/>
    <w:rsid w:val="0079424C"/>
    <w:rsid w:val="00794312"/>
    <w:rsid w:val="0079583E"/>
    <w:rsid w:val="0079595C"/>
    <w:rsid w:val="007967AB"/>
    <w:rsid w:val="00797413"/>
    <w:rsid w:val="007A0191"/>
    <w:rsid w:val="007A0DC1"/>
    <w:rsid w:val="007A1512"/>
    <w:rsid w:val="007A19E0"/>
    <w:rsid w:val="007A1AB6"/>
    <w:rsid w:val="007A23F8"/>
    <w:rsid w:val="007A2D52"/>
    <w:rsid w:val="007A31AE"/>
    <w:rsid w:val="007A35C8"/>
    <w:rsid w:val="007A3FFF"/>
    <w:rsid w:val="007A414E"/>
    <w:rsid w:val="007A4C43"/>
    <w:rsid w:val="007A5010"/>
    <w:rsid w:val="007A5145"/>
    <w:rsid w:val="007A550A"/>
    <w:rsid w:val="007A5B2E"/>
    <w:rsid w:val="007A5C18"/>
    <w:rsid w:val="007A6D6F"/>
    <w:rsid w:val="007A7493"/>
    <w:rsid w:val="007B13B0"/>
    <w:rsid w:val="007B1A33"/>
    <w:rsid w:val="007B24C4"/>
    <w:rsid w:val="007B2759"/>
    <w:rsid w:val="007B28CF"/>
    <w:rsid w:val="007B363B"/>
    <w:rsid w:val="007B3F26"/>
    <w:rsid w:val="007B4263"/>
    <w:rsid w:val="007B4416"/>
    <w:rsid w:val="007B46BF"/>
    <w:rsid w:val="007B6263"/>
    <w:rsid w:val="007B68A1"/>
    <w:rsid w:val="007B6DD8"/>
    <w:rsid w:val="007C009D"/>
    <w:rsid w:val="007C05DC"/>
    <w:rsid w:val="007C0FF7"/>
    <w:rsid w:val="007C14EE"/>
    <w:rsid w:val="007C17F1"/>
    <w:rsid w:val="007C2C98"/>
    <w:rsid w:val="007C3040"/>
    <w:rsid w:val="007C354C"/>
    <w:rsid w:val="007C35DF"/>
    <w:rsid w:val="007C3BA4"/>
    <w:rsid w:val="007C3BBF"/>
    <w:rsid w:val="007C45DE"/>
    <w:rsid w:val="007C4790"/>
    <w:rsid w:val="007C4E4F"/>
    <w:rsid w:val="007C5BB3"/>
    <w:rsid w:val="007C651A"/>
    <w:rsid w:val="007C6783"/>
    <w:rsid w:val="007D0042"/>
    <w:rsid w:val="007D07B3"/>
    <w:rsid w:val="007D1B1E"/>
    <w:rsid w:val="007D1CC4"/>
    <w:rsid w:val="007D1D80"/>
    <w:rsid w:val="007D1F12"/>
    <w:rsid w:val="007D2550"/>
    <w:rsid w:val="007D2646"/>
    <w:rsid w:val="007D31AD"/>
    <w:rsid w:val="007D38BA"/>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C9A"/>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2A92"/>
    <w:rsid w:val="007F3189"/>
    <w:rsid w:val="007F3D8B"/>
    <w:rsid w:val="007F3F9F"/>
    <w:rsid w:val="007F44CF"/>
    <w:rsid w:val="007F5589"/>
    <w:rsid w:val="007F5660"/>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4E63"/>
    <w:rsid w:val="0080575D"/>
    <w:rsid w:val="008058D0"/>
    <w:rsid w:val="0080659B"/>
    <w:rsid w:val="008074C5"/>
    <w:rsid w:val="00807B2A"/>
    <w:rsid w:val="008101FB"/>
    <w:rsid w:val="008105EA"/>
    <w:rsid w:val="00810D36"/>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21D"/>
    <w:rsid w:val="008225A9"/>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62CE"/>
    <w:rsid w:val="00837584"/>
    <w:rsid w:val="0083796C"/>
    <w:rsid w:val="00837E77"/>
    <w:rsid w:val="008403AF"/>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5F5"/>
    <w:rsid w:val="00851748"/>
    <w:rsid w:val="00852339"/>
    <w:rsid w:val="008523FA"/>
    <w:rsid w:val="008526E3"/>
    <w:rsid w:val="008529E6"/>
    <w:rsid w:val="00852C92"/>
    <w:rsid w:val="00852CDD"/>
    <w:rsid w:val="00852F55"/>
    <w:rsid w:val="00853E1E"/>
    <w:rsid w:val="008542A4"/>
    <w:rsid w:val="0085493E"/>
    <w:rsid w:val="00855E11"/>
    <w:rsid w:val="008562D6"/>
    <w:rsid w:val="0085719C"/>
    <w:rsid w:val="008575E1"/>
    <w:rsid w:val="0085760A"/>
    <w:rsid w:val="008576D9"/>
    <w:rsid w:val="00857F5B"/>
    <w:rsid w:val="0086045A"/>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417C"/>
    <w:rsid w:val="00874274"/>
    <w:rsid w:val="0087513F"/>
    <w:rsid w:val="008755C2"/>
    <w:rsid w:val="00875A6F"/>
    <w:rsid w:val="00875AD7"/>
    <w:rsid w:val="00875B7E"/>
    <w:rsid w:val="0087685C"/>
    <w:rsid w:val="00876BFD"/>
    <w:rsid w:val="00877767"/>
    <w:rsid w:val="00877A41"/>
    <w:rsid w:val="00877B44"/>
    <w:rsid w:val="008807BE"/>
    <w:rsid w:val="008814B4"/>
    <w:rsid w:val="008816ED"/>
    <w:rsid w:val="00881947"/>
    <w:rsid w:val="00881D64"/>
    <w:rsid w:val="00881D9F"/>
    <w:rsid w:val="00882C01"/>
    <w:rsid w:val="00882CC7"/>
    <w:rsid w:val="00882E02"/>
    <w:rsid w:val="008835FF"/>
    <w:rsid w:val="00883C16"/>
    <w:rsid w:val="00883D12"/>
    <w:rsid w:val="008853EC"/>
    <w:rsid w:val="00885BCB"/>
    <w:rsid w:val="00885F19"/>
    <w:rsid w:val="00886866"/>
    <w:rsid w:val="00886880"/>
    <w:rsid w:val="00886B67"/>
    <w:rsid w:val="00890A94"/>
    <w:rsid w:val="00890AFA"/>
    <w:rsid w:val="00891CFC"/>
    <w:rsid w:val="00891E79"/>
    <w:rsid w:val="008921AE"/>
    <w:rsid w:val="00895187"/>
    <w:rsid w:val="00895BD3"/>
    <w:rsid w:val="00896CA2"/>
    <w:rsid w:val="00896EDC"/>
    <w:rsid w:val="00897AB4"/>
    <w:rsid w:val="00897C16"/>
    <w:rsid w:val="008A06D7"/>
    <w:rsid w:val="008A0A35"/>
    <w:rsid w:val="008A0C9F"/>
    <w:rsid w:val="008A14F6"/>
    <w:rsid w:val="008A1645"/>
    <w:rsid w:val="008A1814"/>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5632"/>
    <w:rsid w:val="008B5EC6"/>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C19"/>
    <w:rsid w:val="008C5DCA"/>
    <w:rsid w:val="008C6338"/>
    <w:rsid w:val="008C6360"/>
    <w:rsid w:val="008C64B9"/>
    <w:rsid w:val="008D0ADE"/>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72B9"/>
    <w:rsid w:val="008D77F8"/>
    <w:rsid w:val="008E05B1"/>
    <w:rsid w:val="008E2254"/>
    <w:rsid w:val="008E2654"/>
    <w:rsid w:val="008E2AF5"/>
    <w:rsid w:val="008E2C34"/>
    <w:rsid w:val="008E35F3"/>
    <w:rsid w:val="008E4808"/>
    <w:rsid w:val="008E4929"/>
    <w:rsid w:val="008E4FF4"/>
    <w:rsid w:val="008E5682"/>
    <w:rsid w:val="008E5C69"/>
    <w:rsid w:val="008E6DB1"/>
    <w:rsid w:val="008E7242"/>
    <w:rsid w:val="008F0FB4"/>
    <w:rsid w:val="008F1C22"/>
    <w:rsid w:val="008F2554"/>
    <w:rsid w:val="008F2C23"/>
    <w:rsid w:val="008F37DA"/>
    <w:rsid w:val="008F47DC"/>
    <w:rsid w:val="008F50E6"/>
    <w:rsid w:val="008F52B5"/>
    <w:rsid w:val="008F635E"/>
    <w:rsid w:val="008F66F9"/>
    <w:rsid w:val="008F69A1"/>
    <w:rsid w:val="008F738E"/>
    <w:rsid w:val="008F7ACB"/>
    <w:rsid w:val="009002CE"/>
    <w:rsid w:val="0090115A"/>
    <w:rsid w:val="0090120A"/>
    <w:rsid w:val="009025FB"/>
    <w:rsid w:val="009029DB"/>
    <w:rsid w:val="0090348A"/>
    <w:rsid w:val="009038A8"/>
    <w:rsid w:val="00903D1B"/>
    <w:rsid w:val="009042E8"/>
    <w:rsid w:val="00905C6E"/>
    <w:rsid w:val="0090753F"/>
    <w:rsid w:val="00907591"/>
    <w:rsid w:val="00907D17"/>
    <w:rsid w:val="00910529"/>
    <w:rsid w:val="009116F4"/>
    <w:rsid w:val="009118BA"/>
    <w:rsid w:val="00912398"/>
    <w:rsid w:val="009138B0"/>
    <w:rsid w:val="00913E51"/>
    <w:rsid w:val="00914511"/>
    <w:rsid w:val="00914986"/>
    <w:rsid w:val="00914B9A"/>
    <w:rsid w:val="00914DFE"/>
    <w:rsid w:val="009150A8"/>
    <w:rsid w:val="0091549C"/>
    <w:rsid w:val="00915E31"/>
    <w:rsid w:val="0091614B"/>
    <w:rsid w:val="00916340"/>
    <w:rsid w:val="00916A28"/>
    <w:rsid w:val="00916CEC"/>
    <w:rsid w:val="0091735D"/>
    <w:rsid w:val="009202C9"/>
    <w:rsid w:val="00921287"/>
    <w:rsid w:val="0092131F"/>
    <w:rsid w:val="00921595"/>
    <w:rsid w:val="00922140"/>
    <w:rsid w:val="00925D59"/>
    <w:rsid w:val="00925DA7"/>
    <w:rsid w:val="00926716"/>
    <w:rsid w:val="009307A4"/>
    <w:rsid w:val="009308DA"/>
    <w:rsid w:val="00932101"/>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7190"/>
    <w:rsid w:val="009603E5"/>
    <w:rsid w:val="0096071A"/>
    <w:rsid w:val="00960A35"/>
    <w:rsid w:val="00960C91"/>
    <w:rsid w:val="00961911"/>
    <w:rsid w:val="00961AEB"/>
    <w:rsid w:val="00961B6D"/>
    <w:rsid w:val="00962A88"/>
    <w:rsid w:val="00963717"/>
    <w:rsid w:val="00963E37"/>
    <w:rsid w:val="00965586"/>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3F"/>
    <w:rsid w:val="00977693"/>
    <w:rsid w:val="00977AC6"/>
    <w:rsid w:val="00977BB1"/>
    <w:rsid w:val="00980C24"/>
    <w:rsid w:val="009818E4"/>
    <w:rsid w:val="00982494"/>
    <w:rsid w:val="00983C60"/>
    <w:rsid w:val="009845F3"/>
    <w:rsid w:val="009845FD"/>
    <w:rsid w:val="00986E0B"/>
    <w:rsid w:val="00987092"/>
    <w:rsid w:val="00987C19"/>
    <w:rsid w:val="0099055F"/>
    <w:rsid w:val="00990935"/>
    <w:rsid w:val="00990A99"/>
    <w:rsid w:val="00990AFD"/>
    <w:rsid w:val="00991001"/>
    <w:rsid w:val="00991069"/>
    <w:rsid w:val="00992771"/>
    <w:rsid w:val="00992D6F"/>
    <w:rsid w:val="00993473"/>
    <w:rsid w:val="0099397C"/>
    <w:rsid w:val="00994A07"/>
    <w:rsid w:val="00994A4C"/>
    <w:rsid w:val="00994C5B"/>
    <w:rsid w:val="00995CBC"/>
    <w:rsid w:val="00996257"/>
    <w:rsid w:val="00996BCA"/>
    <w:rsid w:val="009A0B02"/>
    <w:rsid w:val="009A0E79"/>
    <w:rsid w:val="009A1740"/>
    <w:rsid w:val="009A2017"/>
    <w:rsid w:val="009A216A"/>
    <w:rsid w:val="009A23B0"/>
    <w:rsid w:val="009A242D"/>
    <w:rsid w:val="009A35C9"/>
    <w:rsid w:val="009A3604"/>
    <w:rsid w:val="009A3D33"/>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456"/>
    <w:rsid w:val="009B56A2"/>
    <w:rsid w:val="009B58D1"/>
    <w:rsid w:val="009B59F0"/>
    <w:rsid w:val="009B69E9"/>
    <w:rsid w:val="009B6C1D"/>
    <w:rsid w:val="009B7FFD"/>
    <w:rsid w:val="009C0279"/>
    <w:rsid w:val="009C0C1F"/>
    <w:rsid w:val="009C147F"/>
    <w:rsid w:val="009C21B4"/>
    <w:rsid w:val="009C2E9A"/>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1FD0"/>
    <w:rsid w:val="009E2429"/>
    <w:rsid w:val="009E3DAE"/>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239"/>
    <w:rsid w:val="009F6493"/>
    <w:rsid w:val="009F69B5"/>
    <w:rsid w:val="009F6EA2"/>
    <w:rsid w:val="009F72AD"/>
    <w:rsid w:val="009F79AE"/>
    <w:rsid w:val="009F7F22"/>
    <w:rsid w:val="00A004D3"/>
    <w:rsid w:val="00A00BD1"/>
    <w:rsid w:val="00A00FFB"/>
    <w:rsid w:val="00A027DE"/>
    <w:rsid w:val="00A02B1F"/>
    <w:rsid w:val="00A04222"/>
    <w:rsid w:val="00A046BB"/>
    <w:rsid w:val="00A04C7E"/>
    <w:rsid w:val="00A0616C"/>
    <w:rsid w:val="00A06896"/>
    <w:rsid w:val="00A07CA6"/>
    <w:rsid w:val="00A1072B"/>
    <w:rsid w:val="00A10FD5"/>
    <w:rsid w:val="00A12981"/>
    <w:rsid w:val="00A12D9D"/>
    <w:rsid w:val="00A13544"/>
    <w:rsid w:val="00A14320"/>
    <w:rsid w:val="00A14E83"/>
    <w:rsid w:val="00A14EA4"/>
    <w:rsid w:val="00A151A5"/>
    <w:rsid w:val="00A15263"/>
    <w:rsid w:val="00A159DE"/>
    <w:rsid w:val="00A15E74"/>
    <w:rsid w:val="00A15FB5"/>
    <w:rsid w:val="00A163D5"/>
    <w:rsid w:val="00A164FB"/>
    <w:rsid w:val="00A16BEA"/>
    <w:rsid w:val="00A16E1D"/>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3C8D"/>
    <w:rsid w:val="00A34451"/>
    <w:rsid w:val="00A34742"/>
    <w:rsid w:val="00A34F23"/>
    <w:rsid w:val="00A3520E"/>
    <w:rsid w:val="00A35811"/>
    <w:rsid w:val="00A35D0A"/>
    <w:rsid w:val="00A36775"/>
    <w:rsid w:val="00A36794"/>
    <w:rsid w:val="00A370D9"/>
    <w:rsid w:val="00A40E66"/>
    <w:rsid w:val="00A40FB6"/>
    <w:rsid w:val="00A418DB"/>
    <w:rsid w:val="00A42629"/>
    <w:rsid w:val="00A43620"/>
    <w:rsid w:val="00A438B9"/>
    <w:rsid w:val="00A43944"/>
    <w:rsid w:val="00A43A45"/>
    <w:rsid w:val="00A43D2B"/>
    <w:rsid w:val="00A442CC"/>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0E2E"/>
    <w:rsid w:val="00A61A4E"/>
    <w:rsid w:val="00A63700"/>
    <w:rsid w:val="00A63958"/>
    <w:rsid w:val="00A64575"/>
    <w:rsid w:val="00A64C36"/>
    <w:rsid w:val="00A651C0"/>
    <w:rsid w:val="00A65800"/>
    <w:rsid w:val="00A65A26"/>
    <w:rsid w:val="00A66FCC"/>
    <w:rsid w:val="00A671E7"/>
    <w:rsid w:val="00A67625"/>
    <w:rsid w:val="00A67EF4"/>
    <w:rsid w:val="00A71E89"/>
    <w:rsid w:val="00A72970"/>
    <w:rsid w:val="00A73EF9"/>
    <w:rsid w:val="00A74912"/>
    <w:rsid w:val="00A74A2B"/>
    <w:rsid w:val="00A75324"/>
    <w:rsid w:val="00A756C6"/>
    <w:rsid w:val="00A76999"/>
    <w:rsid w:val="00A77200"/>
    <w:rsid w:val="00A800DB"/>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237"/>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6EF"/>
    <w:rsid w:val="00AD7AC8"/>
    <w:rsid w:val="00AE19D1"/>
    <w:rsid w:val="00AE2666"/>
    <w:rsid w:val="00AE29DB"/>
    <w:rsid w:val="00AE2C80"/>
    <w:rsid w:val="00AE2E9B"/>
    <w:rsid w:val="00AE31C2"/>
    <w:rsid w:val="00AE3719"/>
    <w:rsid w:val="00AE3BE0"/>
    <w:rsid w:val="00AE50C7"/>
    <w:rsid w:val="00AE5D09"/>
    <w:rsid w:val="00AE6037"/>
    <w:rsid w:val="00AE6B11"/>
    <w:rsid w:val="00AE78CD"/>
    <w:rsid w:val="00AE7EBC"/>
    <w:rsid w:val="00AF115C"/>
    <w:rsid w:val="00AF434D"/>
    <w:rsid w:val="00AF4EE4"/>
    <w:rsid w:val="00AF504F"/>
    <w:rsid w:val="00AF5B98"/>
    <w:rsid w:val="00AF6B94"/>
    <w:rsid w:val="00B0026B"/>
    <w:rsid w:val="00B0036F"/>
    <w:rsid w:val="00B00A28"/>
    <w:rsid w:val="00B00C8E"/>
    <w:rsid w:val="00B02674"/>
    <w:rsid w:val="00B02AA5"/>
    <w:rsid w:val="00B045EC"/>
    <w:rsid w:val="00B04F50"/>
    <w:rsid w:val="00B05AE4"/>
    <w:rsid w:val="00B05CA6"/>
    <w:rsid w:val="00B06027"/>
    <w:rsid w:val="00B07742"/>
    <w:rsid w:val="00B10224"/>
    <w:rsid w:val="00B1073D"/>
    <w:rsid w:val="00B1129B"/>
    <w:rsid w:val="00B11CD7"/>
    <w:rsid w:val="00B1205D"/>
    <w:rsid w:val="00B128F0"/>
    <w:rsid w:val="00B13307"/>
    <w:rsid w:val="00B1367C"/>
    <w:rsid w:val="00B13B7B"/>
    <w:rsid w:val="00B15202"/>
    <w:rsid w:val="00B1553A"/>
    <w:rsid w:val="00B15920"/>
    <w:rsid w:val="00B1688A"/>
    <w:rsid w:val="00B17577"/>
    <w:rsid w:val="00B21CD1"/>
    <w:rsid w:val="00B23256"/>
    <w:rsid w:val="00B244AA"/>
    <w:rsid w:val="00B24CF5"/>
    <w:rsid w:val="00B25441"/>
    <w:rsid w:val="00B26507"/>
    <w:rsid w:val="00B269CE"/>
    <w:rsid w:val="00B3055A"/>
    <w:rsid w:val="00B31920"/>
    <w:rsid w:val="00B31CD8"/>
    <w:rsid w:val="00B32535"/>
    <w:rsid w:val="00B3277B"/>
    <w:rsid w:val="00B32A9E"/>
    <w:rsid w:val="00B32B21"/>
    <w:rsid w:val="00B33D5B"/>
    <w:rsid w:val="00B34272"/>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598B"/>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018C"/>
    <w:rsid w:val="00B71399"/>
    <w:rsid w:val="00B720DB"/>
    <w:rsid w:val="00B72A27"/>
    <w:rsid w:val="00B75226"/>
    <w:rsid w:val="00B75683"/>
    <w:rsid w:val="00B75985"/>
    <w:rsid w:val="00B76050"/>
    <w:rsid w:val="00B7667D"/>
    <w:rsid w:val="00B773A2"/>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2E5"/>
    <w:rsid w:val="00B967A7"/>
    <w:rsid w:val="00BA0106"/>
    <w:rsid w:val="00BA088E"/>
    <w:rsid w:val="00BA0A2D"/>
    <w:rsid w:val="00BA152C"/>
    <w:rsid w:val="00BA21B2"/>
    <w:rsid w:val="00BA2861"/>
    <w:rsid w:val="00BA3873"/>
    <w:rsid w:val="00BA461F"/>
    <w:rsid w:val="00BA636A"/>
    <w:rsid w:val="00BA6707"/>
    <w:rsid w:val="00BA7146"/>
    <w:rsid w:val="00BA7C0B"/>
    <w:rsid w:val="00BA7C85"/>
    <w:rsid w:val="00BB0F85"/>
    <w:rsid w:val="00BB11F1"/>
    <w:rsid w:val="00BB16D5"/>
    <w:rsid w:val="00BB1940"/>
    <w:rsid w:val="00BB2A3A"/>
    <w:rsid w:val="00BB2E4D"/>
    <w:rsid w:val="00BB3445"/>
    <w:rsid w:val="00BB36D5"/>
    <w:rsid w:val="00BB5301"/>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7E8"/>
    <w:rsid w:val="00BD3E45"/>
    <w:rsid w:val="00BD3ECE"/>
    <w:rsid w:val="00BD4316"/>
    <w:rsid w:val="00BD5782"/>
    <w:rsid w:val="00BD5CC2"/>
    <w:rsid w:val="00BD5EFA"/>
    <w:rsid w:val="00BD6C6F"/>
    <w:rsid w:val="00BD6DCD"/>
    <w:rsid w:val="00BD780A"/>
    <w:rsid w:val="00BE0194"/>
    <w:rsid w:val="00BE0390"/>
    <w:rsid w:val="00BE092B"/>
    <w:rsid w:val="00BE0CEB"/>
    <w:rsid w:val="00BE1CF2"/>
    <w:rsid w:val="00BE1E12"/>
    <w:rsid w:val="00BE27FB"/>
    <w:rsid w:val="00BE2D09"/>
    <w:rsid w:val="00BE346A"/>
    <w:rsid w:val="00BE46DF"/>
    <w:rsid w:val="00BE635E"/>
    <w:rsid w:val="00BE6364"/>
    <w:rsid w:val="00BE6D71"/>
    <w:rsid w:val="00BE6DC4"/>
    <w:rsid w:val="00BE718D"/>
    <w:rsid w:val="00BE7A12"/>
    <w:rsid w:val="00BE7ADF"/>
    <w:rsid w:val="00BE7CAE"/>
    <w:rsid w:val="00BE7D4F"/>
    <w:rsid w:val="00BF26EE"/>
    <w:rsid w:val="00BF4B2D"/>
    <w:rsid w:val="00BF4E45"/>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3882"/>
    <w:rsid w:val="00C0468A"/>
    <w:rsid w:val="00C049A8"/>
    <w:rsid w:val="00C05398"/>
    <w:rsid w:val="00C056BE"/>
    <w:rsid w:val="00C05B3C"/>
    <w:rsid w:val="00C06182"/>
    <w:rsid w:val="00C06249"/>
    <w:rsid w:val="00C068BC"/>
    <w:rsid w:val="00C07235"/>
    <w:rsid w:val="00C07871"/>
    <w:rsid w:val="00C0787B"/>
    <w:rsid w:val="00C07B7F"/>
    <w:rsid w:val="00C07EC8"/>
    <w:rsid w:val="00C10243"/>
    <w:rsid w:val="00C10601"/>
    <w:rsid w:val="00C11A20"/>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901"/>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52E"/>
    <w:rsid w:val="00C4714D"/>
    <w:rsid w:val="00C5042D"/>
    <w:rsid w:val="00C510A7"/>
    <w:rsid w:val="00C52AC3"/>
    <w:rsid w:val="00C536D2"/>
    <w:rsid w:val="00C54558"/>
    <w:rsid w:val="00C558A4"/>
    <w:rsid w:val="00C559CD"/>
    <w:rsid w:val="00C57E04"/>
    <w:rsid w:val="00C606E2"/>
    <w:rsid w:val="00C6086E"/>
    <w:rsid w:val="00C60938"/>
    <w:rsid w:val="00C61818"/>
    <w:rsid w:val="00C61B06"/>
    <w:rsid w:val="00C61FEC"/>
    <w:rsid w:val="00C62B4F"/>
    <w:rsid w:val="00C62FC2"/>
    <w:rsid w:val="00C6512A"/>
    <w:rsid w:val="00C65918"/>
    <w:rsid w:val="00C65FA7"/>
    <w:rsid w:val="00C668EA"/>
    <w:rsid w:val="00C66AC2"/>
    <w:rsid w:val="00C67387"/>
    <w:rsid w:val="00C679CA"/>
    <w:rsid w:val="00C7008E"/>
    <w:rsid w:val="00C7141E"/>
    <w:rsid w:val="00C71A87"/>
    <w:rsid w:val="00C72BDC"/>
    <w:rsid w:val="00C72F35"/>
    <w:rsid w:val="00C73405"/>
    <w:rsid w:val="00C73ED0"/>
    <w:rsid w:val="00C74ACA"/>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1819"/>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894"/>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133"/>
    <w:rsid w:val="00CC435D"/>
    <w:rsid w:val="00CC4F1E"/>
    <w:rsid w:val="00CC5FBE"/>
    <w:rsid w:val="00CC6BC0"/>
    <w:rsid w:val="00CC7706"/>
    <w:rsid w:val="00CD0915"/>
    <w:rsid w:val="00CD0D57"/>
    <w:rsid w:val="00CD135D"/>
    <w:rsid w:val="00CD19A8"/>
    <w:rsid w:val="00CD19DB"/>
    <w:rsid w:val="00CD1A48"/>
    <w:rsid w:val="00CD2E3C"/>
    <w:rsid w:val="00CD30FC"/>
    <w:rsid w:val="00CD39A2"/>
    <w:rsid w:val="00CD4B87"/>
    <w:rsid w:val="00CD55DB"/>
    <w:rsid w:val="00CD63AD"/>
    <w:rsid w:val="00CE0F89"/>
    <w:rsid w:val="00CE1045"/>
    <w:rsid w:val="00CE12F6"/>
    <w:rsid w:val="00CE167E"/>
    <w:rsid w:val="00CE1B5A"/>
    <w:rsid w:val="00CE1E88"/>
    <w:rsid w:val="00CE26E6"/>
    <w:rsid w:val="00CE2981"/>
    <w:rsid w:val="00CE31B1"/>
    <w:rsid w:val="00CE4450"/>
    <w:rsid w:val="00CE4772"/>
    <w:rsid w:val="00CE49B6"/>
    <w:rsid w:val="00CE4A28"/>
    <w:rsid w:val="00CE56C5"/>
    <w:rsid w:val="00CE5C3A"/>
    <w:rsid w:val="00CE6C8C"/>
    <w:rsid w:val="00CE7027"/>
    <w:rsid w:val="00CE7CC1"/>
    <w:rsid w:val="00CE7E37"/>
    <w:rsid w:val="00CF080F"/>
    <w:rsid w:val="00CF0972"/>
    <w:rsid w:val="00CF0AE0"/>
    <w:rsid w:val="00CF120B"/>
    <w:rsid w:val="00CF194D"/>
    <w:rsid w:val="00CF31B4"/>
    <w:rsid w:val="00CF32A8"/>
    <w:rsid w:val="00CF33E8"/>
    <w:rsid w:val="00CF4606"/>
    <w:rsid w:val="00CF4CEF"/>
    <w:rsid w:val="00CF610C"/>
    <w:rsid w:val="00CF6431"/>
    <w:rsid w:val="00CF6491"/>
    <w:rsid w:val="00CF6592"/>
    <w:rsid w:val="00CF69D6"/>
    <w:rsid w:val="00CF6E52"/>
    <w:rsid w:val="00CF777F"/>
    <w:rsid w:val="00D00206"/>
    <w:rsid w:val="00D003F7"/>
    <w:rsid w:val="00D00B10"/>
    <w:rsid w:val="00D00B50"/>
    <w:rsid w:val="00D01DCF"/>
    <w:rsid w:val="00D01F15"/>
    <w:rsid w:val="00D02606"/>
    <w:rsid w:val="00D02A6F"/>
    <w:rsid w:val="00D04514"/>
    <w:rsid w:val="00D048A9"/>
    <w:rsid w:val="00D05D6D"/>
    <w:rsid w:val="00D062B1"/>
    <w:rsid w:val="00D06465"/>
    <w:rsid w:val="00D067C4"/>
    <w:rsid w:val="00D076D9"/>
    <w:rsid w:val="00D10489"/>
    <w:rsid w:val="00D11A35"/>
    <w:rsid w:val="00D11E06"/>
    <w:rsid w:val="00D1224D"/>
    <w:rsid w:val="00D1259C"/>
    <w:rsid w:val="00D1298D"/>
    <w:rsid w:val="00D13710"/>
    <w:rsid w:val="00D13846"/>
    <w:rsid w:val="00D146EB"/>
    <w:rsid w:val="00D15656"/>
    <w:rsid w:val="00D1622E"/>
    <w:rsid w:val="00D20835"/>
    <w:rsid w:val="00D20AEF"/>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754"/>
    <w:rsid w:val="00D338DB"/>
    <w:rsid w:val="00D34626"/>
    <w:rsid w:val="00D3511F"/>
    <w:rsid w:val="00D360DF"/>
    <w:rsid w:val="00D36BE0"/>
    <w:rsid w:val="00D36C8B"/>
    <w:rsid w:val="00D36DB6"/>
    <w:rsid w:val="00D3752B"/>
    <w:rsid w:val="00D37CE0"/>
    <w:rsid w:val="00D40470"/>
    <w:rsid w:val="00D41147"/>
    <w:rsid w:val="00D41F91"/>
    <w:rsid w:val="00D43190"/>
    <w:rsid w:val="00D44052"/>
    <w:rsid w:val="00D44AD8"/>
    <w:rsid w:val="00D44B6E"/>
    <w:rsid w:val="00D4515E"/>
    <w:rsid w:val="00D4521D"/>
    <w:rsid w:val="00D45819"/>
    <w:rsid w:val="00D46397"/>
    <w:rsid w:val="00D464F2"/>
    <w:rsid w:val="00D47BEF"/>
    <w:rsid w:val="00D508B3"/>
    <w:rsid w:val="00D50F44"/>
    <w:rsid w:val="00D52933"/>
    <w:rsid w:val="00D52C36"/>
    <w:rsid w:val="00D52FF0"/>
    <w:rsid w:val="00D53395"/>
    <w:rsid w:val="00D537E5"/>
    <w:rsid w:val="00D538C9"/>
    <w:rsid w:val="00D549DF"/>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5EE3"/>
    <w:rsid w:val="00D66C64"/>
    <w:rsid w:val="00D66CBB"/>
    <w:rsid w:val="00D674EA"/>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7EE"/>
    <w:rsid w:val="00D77C21"/>
    <w:rsid w:val="00D80444"/>
    <w:rsid w:val="00D809E4"/>
    <w:rsid w:val="00D80B5A"/>
    <w:rsid w:val="00D8121A"/>
    <w:rsid w:val="00D81B85"/>
    <w:rsid w:val="00D81DF9"/>
    <w:rsid w:val="00D81EDD"/>
    <w:rsid w:val="00D82D6C"/>
    <w:rsid w:val="00D8312F"/>
    <w:rsid w:val="00D8486E"/>
    <w:rsid w:val="00D84EA2"/>
    <w:rsid w:val="00D84F77"/>
    <w:rsid w:val="00D852EB"/>
    <w:rsid w:val="00D85578"/>
    <w:rsid w:val="00D86103"/>
    <w:rsid w:val="00D8663B"/>
    <w:rsid w:val="00D86696"/>
    <w:rsid w:val="00D875BA"/>
    <w:rsid w:val="00D878B6"/>
    <w:rsid w:val="00D87FC0"/>
    <w:rsid w:val="00D90C1B"/>
    <w:rsid w:val="00D90FB3"/>
    <w:rsid w:val="00D910B9"/>
    <w:rsid w:val="00D91E87"/>
    <w:rsid w:val="00D92243"/>
    <w:rsid w:val="00D925D1"/>
    <w:rsid w:val="00D92668"/>
    <w:rsid w:val="00D92ECF"/>
    <w:rsid w:val="00D93AD4"/>
    <w:rsid w:val="00D94948"/>
    <w:rsid w:val="00D94AC3"/>
    <w:rsid w:val="00D94BE4"/>
    <w:rsid w:val="00D94F27"/>
    <w:rsid w:val="00D95B37"/>
    <w:rsid w:val="00D9626D"/>
    <w:rsid w:val="00D9711D"/>
    <w:rsid w:val="00D97925"/>
    <w:rsid w:val="00D979CF"/>
    <w:rsid w:val="00DA04CA"/>
    <w:rsid w:val="00DA0B8F"/>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B7FC5"/>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569"/>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E774B"/>
    <w:rsid w:val="00DF0318"/>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5FAB"/>
    <w:rsid w:val="00DF6006"/>
    <w:rsid w:val="00DF6955"/>
    <w:rsid w:val="00DF6AE6"/>
    <w:rsid w:val="00DF7B01"/>
    <w:rsid w:val="00DF7E4B"/>
    <w:rsid w:val="00E002FE"/>
    <w:rsid w:val="00E00957"/>
    <w:rsid w:val="00E01DDD"/>
    <w:rsid w:val="00E0232E"/>
    <w:rsid w:val="00E0259D"/>
    <w:rsid w:val="00E0349F"/>
    <w:rsid w:val="00E03FCB"/>
    <w:rsid w:val="00E0443E"/>
    <w:rsid w:val="00E0480A"/>
    <w:rsid w:val="00E05FCE"/>
    <w:rsid w:val="00E065CE"/>
    <w:rsid w:val="00E076EA"/>
    <w:rsid w:val="00E0787C"/>
    <w:rsid w:val="00E07E93"/>
    <w:rsid w:val="00E10734"/>
    <w:rsid w:val="00E116BC"/>
    <w:rsid w:val="00E120FC"/>
    <w:rsid w:val="00E12997"/>
    <w:rsid w:val="00E12D07"/>
    <w:rsid w:val="00E134BB"/>
    <w:rsid w:val="00E145C0"/>
    <w:rsid w:val="00E14BA9"/>
    <w:rsid w:val="00E1701F"/>
    <w:rsid w:val="00E1736D"/>
    <w:rsid w:val="00E1746A"/>
    <w:rsid w:val="00E207AC"/>
    <w:rsid w:val="00E2095F"/>
    <w:rsid w:val="00E2168A"/>
    <w:rsid w:val="00E224FF"/>
    <w:rsid w:val="00E226A0"/>
    <w:rsid w:val="00E22FD4"/>
    <w:rsid w:val="00E23735"/>
    <w:rsid w:val="00E23A0E"/>
    <w:rsid w:val="00E23EE3"/>
    <w:rsid w:val="00E245A1"/>
    <w:rsid w:val="00E24831"/>
    <w:rsid w:val="00E25228"/>
    <w:rsid w:val="00E25361"/>
    <w:rsid w:val="00E258F1"/>
    <w:rsid w:val="00E27953"/>
    <w:rsid w:val="00E27A9D"/>
    <w:rsid w:val="00E30F56"/>
    <w:rsid w:val="00E31001"/>
    <w:rsid w:val="00E314BF"/>
    <w:rsid w:val="00E318E5"/>
    <w:rsid w:val="00E328C4"/>
    <w:rsid w:val="00E32B7F"/>
    <w:rsid w:val="00E3391B"/>
    <w:rsid w:val="00E34A4E"/>
    <w:rsid w:val="00E35198"/>
    <w:rsid w:val="00E35AA6"/>
    <w:rsid w:val="00E413DE"/>
    <w:rsid w:val="00E41A97"/>
    <w:rsid w:val="00E41C8A"/>
    <w:rsid w:val="00E41D06"/>
    <w:rsid w:val="00E41D0D"/>
    <w:rsid w:val="00E41E33"/>
    <w:rsid w:val="00E42296"/>
    <w:rsid w:val="00E4260A"/>
    <w:rsid w:val="00E426BD"/>
    <w:rsid w:val="00E427D7"/>
    <w:rsid w:val="00E43A79"/>
    <w:rsid w:val="00E43C83"/>
    <w:rsid w:val="00E43CD1"/>
    <w:rsid w:val="00E444C4"/>
    <w:rsid w:val="00E45305"/>
    <w:rsid w:val="00E45508"/>
    <w:rsid w:val="00E46685"/>
    <w:rsid w:val="00E46A08"/>
    <w:rsid w:val="00E502D6"/>
    <w:rsid w:val="00E504B0"/>
    <w:rsid w:val="00E507BE"/>
    <w:rsid w:val="00E50A06"/>
    <w:rsid w:val="00E510EB"/>
    <w:rsid w:val="00E51559"/>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1239"/>
    <w:rsid w:val="00E62948"/>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5F41"/>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5D1"/>
    <w:rsid w:val="00E84AB8"/>
    <w:rsid w:val="00E8653F"/>
    <w:rsid w:val="00E86C05"/>
    <w:rsid w:val="00E86CA8"/>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0BA7"/>
    <w:rsid w:val="00EA1864"/>
    <w:rsid w:val="00EA1F76"/>
    <w:rsid w:val="00EA4C1F"/>
    <w:rsid w:val="00EA5469"/>
    <w:rsid w:val="00EA5B2B"/>
    <w:rsid w:val="00EA6041"/>
    <w:rsid w:val="00EA65C8"/>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435"/>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F58"/>
    <w:rsid w:val="00EF6FA1"/>
    <w:rsid w:val="00EF71A3"/>
    <w:rsid w:val="00EF7935"/>
    <w:rsid w:val="00F01526"/>
    <w:rsid w:val="00F023A7"/>
    <w:rsid w:val="00F02791"/>
    <w:rsid w:val="00F02EDC"/>
    <w:rsid w:val="00F039E2"/>
    <w:rsid w:val="00F041B8"/>
    <w:rsid w:val="00F04A95"/>
    <w:rsid w:val="00F058D3"/>
    <w:rsid w:val="00F05F02"/>
    <w:rsid w:val="00F10169"/>
    <w:rsid w:val="00F10A38"/>
    <w:rsid w:val="00F1176A"/>
    <w:rsid w:val="00F11FF3"/>
    <w:rsid w:val="00F129F7"/>
    <w:rsid w:val="00F12BF1"/>
    <w:rsid w:val="00F12ECD"/>
    <w:rsid w:val="00F12F4D"/>
    <w:rsid w:val="00F12FB0"/>
    <w:rsid w:val="00F13A10"/>
    <w:rsid w:val="00F16039"/>
    <w:rsid w:val="00F1603A"/>
    <w:rsid w:val="00F16E57"/>
    <w:rsid w:val="00F17165"/>
    <w:rsid w:val="00F17168"/>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F39"/>
    <w:rsid w:val="00F3332A"/>
    <w:rsid w:val="00F34068"/>
    <w:rsid w:val="00F3421F"/>
    <w:rsid w:val="00F34B64"/>
    <w:rsid w:val="00F35ED7"/>
    <w:rsid w:val="00F36B72"/>
    <w:rsid w:val="00F37626"/>
    <w:rsid w:val="00F37687"/>
    <w:rsid w:val="00F4001D"/>
    <w:rsid w:val="00F4019E"/>
    <w:rsid w:val="00F423F6"/>
    <w:rsid w:val="00F43528"/>
    <w:rsid w:val="00F43916"/>
    <w:rsid w:val="00F44306"/>
    <w:rsid w:val="00F44F84"/>
    <w:rsid w:val="00F462E2"/>
    <w:rsid w:val="00F466E6"/>
    <w:rsid w:val="00F47508"/>
    <w:rsid w:val="00F4786D"/>
    <w:rsid w:val="00F47A5C"/>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2CA0"/>
    <w:rsid w:val="00F63239"/>
    <w:rsid w:val="00F638E7"/>
    <w:rsid w:val="00F63C65"/>
    <w:rsid w:val="00F64952"/>
    <w:rsid w:val="00F6499A"/>
    <w:rsid w:val="00F64F0D"/>
    <w:rsid w:val="00F6554B"/>
    <w:rsid w:val="00F656E5"/>
    <w:rsid w:val="00F66279"/>
    <w:rsid w:val="00F67500"/>
    <w:rsid w:val="00F70652"/>
    <w:rsid w:val="00F70B12"/>
    <w:rsid w:val="00F70F10"/>
    <w:rsid w:val="00F716BE"/>
    <w:rsid w:val="00F71849"/>
    <w:rsid w:val="00F72E1A"/>
    <w:rsid w:val="00F73053"/>
    <w:rsid w:val="00F73B22"/>
    <w:rsid w:val="00F7474D"/>
    <w:rsid w:val="00F747EA"/>
    <w:rsid w:val="00F74A3D"/>
    <w:rsid w:val="00F74A8F"/>
    <w:rsid w:val="00F74FB9"/>
    <w:rsid w:val="00F758B4"/>
    <w:rsid w:val="00F761DA"/>
    <w:rsid w:val="00F764E0"/>
    <w:rsid w:val="00F775A3"/>
    <w:rsid w:val="00F77D38"/>
    <w:rsid w:val="00F77F4D"/>
    <w:rsid w:val="00F809C6"/>
    <w:rsid w:val="00F81408"/>
    <w:rsid w:val="00F815F4"/>
    <w:rsid w:val="00F832E4"/>
    <w:rsid w:val="00F84209"/>
    <w:rsid w:val="00F864BE"/>
    <w:rsid w:val="00F86C5F"/>
    <w:rsid w:val="00F86D62"/>
    <w:rsid w:val="00F872BF"/>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011"/>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EAA"/>
    <w:rsid w:val="00FB6F5A"/>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1FA6"/>
    <w:rsid w:val="00FD295A"/>
    <w:rsid w:val="00FD2A3F"/>
    <w:rsid w:val="00FD3825"/>
    <w:rsid w:val="00FD39C9"/>
    <w:rsid w:val="00FD3CDC"/>
    <w:rsid w:val="00FD3E5D"/>
    <w:rsid w:val="00FD4378"/>
    <w:rsid w:val="00FD508D"/>
    <w:rsid w:val="00FD57A1"/>
    <w:rsid w:val="00FD5C86"/>
    <w:rsid w:val="00FD72C2"/>
    <w:rsid w:val="00FD7B49"/>
    <w:rsid w:val="00FD7D51"/>
    <w:rsid w:val="00FE0B52"/>
    <w:rsid w:val="00FE10DF"/>
    <w:rsid w:val="00FE13B7"/>
    <w:rsid w:val="00FE1867"/>
    <w:rsid w:val="00FE26EC"/>
    <w:rsid w:val="00FE27DF"/>
    <w:rsid w:val="00FE2DFF"/>
    <w:rsid w:val="00FE30A0"/>
    <w:rsid w:val="00FE3153"/>
    <w:rsid w:val="00FE35A8"/>
    <w:rsid w:val="00FE4867"/>
    <w:rsid w:val="00FE571B"/>
    <w:rsid w:val="00FE599A"/>
    <w:rsid w:val="00FE663C"/>
    <w:rsid w:val="00FE76FD"/>
    <w:rsid w:val="00FE7B8E"/>
    <w:rsid w:val="00FF0847"/>
    <w:rsid w:val="00FF1975"/>
    <w:rsid w:val="00FF1B91"/>
    <w:rsid w:val="00FF299D"/>
    <w:rsid w:val="00FF32F4"/>
    <w:rsid w:val="00FF35B6"/>
    <w:rsid w:val="00FF40EB"/>
    <w:rsid w:val="00FF47CD"/>
    <w:rsid w:val="00FF48BE"/>
    <w:rsid w:val="00FF4CA5"/>
    <w:rsid w:val="00FF4FA3"/>
    <w:rsid w:val="00FF5344"/>
    <w:rsid w:val="00FF5532"/>
    <w:rsid w:val="00FF5BF3"/>
    <w:rsid w:val="00FF5DBD"/>
    <w:rsid w:val="00FF6225"/>
    <w:rsid w:val="00FF67D7"/>
    <w:rsid w:val="0D8EF476"/>
    <w:rsid w:val="3E2EF983"/>
    <w:rsid w:val="44E9108F"/>
    <w:rsid w:val="5A438623"/>
    <w:rsid w:val="5C35490E"/>
    <w:rsid w:val="6E57E726"/>
    <w:rsid w:val="70652167"/>
    <w:rsid w:val="7A509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 w:type="numbering" w:customStyle="1" w:styleId="Listaactual31">
    <w:name w:val="Lista actual31"/>
    <w:uiPriority w:val="99"/>
    <w:rsid w:val="00957190"/>
    <w:pPr>
      <w:numPr>
        <w:numId w:val="41"/>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A02B1F"/>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273027176">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ion.edomex.gob.mx/ve_periodico_oficia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edui.edomex.gob.mx/sites/sedui.edomex.gob.m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C2695-B781-490A-8531-0A0D8F3F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6386</Words>
  <Characters>35123</Characters>
  <Application>Microsoft Office Word</Application>
  <DocSecurity>0</DocSecurity>
  <Lines>292</Lines>
  <Paragraphs>82</Paragraphs>
  <ScaleCrop>false</ScaleCrop>
  <Company/>
  <LinksUpToDate>false</LinksUpToDate>
  <CharactersWithSpaces>41427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13</cp:revision>
  <cp:lastPrinted>2019-06-13T16:30:00Z</cp:lastPrinted>
  <dcterms:created xsi:type="dcterms:W3CDTF">2024-08-20T18:47:00Z</dcterms:created>
  <dcterms:modified xsi:type="dcterms:W3CDTF">2024-09-24T17:41:00Z</dcterms:modified>
</cp:coreProperties>
</file>