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E167440" w:rsidR="007A5836" w:rsidRPr="006738AD" w:rsidRDefault="007A5836" w:rsidP="006738AD">
      <w:pPr>
        <w:spacing w:line="360" w:lineRule="auto"/>
        <w:jc w:val="both"/>
        <w:rPr>
          <w:rFonts w:ascii="Palatino Linotype" w:hAnsi="Palatino Linotype"/>
        </w:rPr>
      </w:pPr>
      <w:r w:rsidRPr="006738AD">
        <w:rPr>
          <w:rFonts w:ascii="Palatino Linotype" w:hAnsi="Palatino Linotype"/>
        </w:rPr>
        <w:t xml:space="preserve">Resolución del Pleno del Instituto de Transparencia, </w:t>
      </w:r>
      <w:r w:rsidR="00AB4B44" w:rsidRPr="006738AD">
        <w:rPr>
          <w:rFonts w:ascii="Palatino Linotype" w:hAnsi="Palatino Linotype"/>
        </w:rPr>
        <w:t>Acceso a la Información</w:t>
      </w:r>
      <w:r w:rsidRPr="006738AD">
        <w:rPr>
          <w:rFonts w:ascii="Palatino Linotype" w:hAnsi="Palatino Linotype"/>
        </w:rPr>
        <w:t xml:space="preserve"> Pública y Protección de Datos Personales del Estado de México y Municipios, con domicilio en Metepec, Estado de México, </w:t>
      </w:r>
      <w:r w:rsidR="00342B5C" w:rsidRPr="006738AD">
        <w:rPr>
          <w:rFonts w:ascii="Palatino Linotype" w:hAnsi="Palatino Linotype"/>
        </w:rPr>
        <w:t>de</w:t>
      </w:r>
      <w:r w:rsidR="00DA3C32" w:rsidRPr="006738AD">
        <w:rPr>
          <w:rFonts w:ascii="Palatino Linotype" w:hAnsi="Palatino Linotype"/>
        </w:rPr>
        <w:t>l</w:t>
      </w:r>
      <w:r w:rsidR="00342B5C" w:rsidRPr="006738AD">
        <w:rPr>
          <w:rFonts w:ascii="Palatino Linotype" w:hAnsi="Palatino Linotype"/>
        </w:rPr>
        <w:t xml:space="preserve"> </w:t>
      </w:r>
      <w:r w:rsidR="000C393F" w:rsidRPr="006738AD">
        <w:rPr>
          <w:rFonts w:ascii="Palatino Linotype" w:hAnsi="Palatino Linotype"/>
        </w:rPr>
        <w:t xml:space="preserve">diecisiete de enero </w:t>
      </w:r>
      <w:r w:rsidR="003D6267" w:rsidRPr="006738AD">
        <w:rPr>
          <w:rFonts w:ascii="Palatino Linotype" w:hAnsi="Palatino Linotype"/>
        </w:rPr>
        <w:t xml:space="preserve">de dos mil </w:t>
      </w:r>
      <w:r w:rsidR="00B435C6" w:rsidRPr="006738AD">
        <w:rPr>
          <w:rFonts w:ascii="Palatino Linotype" w:hAnsi="Palatino Linotype"/>
        </w:rPr>
        <w:t>veinticuatro</w:t>
      </w:r>
      <w:r w:rsidR="008779AA" w:rsidRPr="006738AD">
        <w:rPr>
          <w:rFonts w:ascii="Palatino Linotype" w:hAnsi="Palatino Linotype"/>
        </w:rPr>
        <w:t>.</w:t>
      </w:r>
      <w:r w:rsidR="003D6267" w:rsidRPr="006738AD">
        <w:rPr>
          <w:rFonts w:ascii="Palatino Linotype" w:hAnsi="Palatino Linotype"/>
        </w:rPr>
        <w:t xml:space="preserve"> </w:t>
      </w:r>
    </w:p>
    <w:p w14:paraId="03450F91" w14:textId="77777777" w:rsidR="007A5836" w:rsidRPr="006738AD" w:rsidRDefault="007A5836" w:rsidP="006738AD">
      <w:pPr>
        <w:spacing w:line="360" w:lineRule="auto"/>
        <w:jc w:val="both"/>
        <w:rPr>
          <w:rFonts w:ascii="Palatino Linotype" w:hAnsi="Palatino Linotype"/>
        </w:rPr>
      </w:pPr>
    </w:p>
    <w:p w14:paraId="0B72D996" w14:textId="0F0E73F3" w:rsidR="007A5836" w:rsidRPr="006738AD" w:rsidRDefault="007A5836" w:rsidP="006738AD">
      <w:pPr>
        <w:spacing w:line="360" w:lineRule="auto"/>
        <w:jc w:val="both"/>
        <w:rPr>
          <w:rFonts w:ascii="Palatino Linotype" w:hAnsi="Palatino Linotype"/>
        </w:rPr>
      </w:pPr>
      <w:r w:rsidRPr="006738AD">
        <w:rPr>
          <w:rFonts w:ascii="Palatino Linotype" w:hAnsi="Palatino Linotype"/>
          <w:b/>
        </w:rPr>
        <w:t>VISTO</w:t>
      </w:r>
      <w:r w:rsidRPr="006738AD">
        <w:rPr>
          <w:rFonts w:ascii="Palatino Linotype" w:hAnsi="Palatino Linotype"/>
        </w:rPr>
        <w:t xml:space="preserve"> el exp</w:t>
      </w:r>
      <w:r w:rsidR="00F872DB" w:rsidRPr="006738AD">
        <w:rPr>
          <w:rFonts w:ascii="Palatino Linotype" w:hAnsi="Palatino Linotype"/>
        </w:rPr>
        <w:t>ediente formado con motivo del R</w:t>
      </w:r>
      <w:r w:rsidRPr="006738AD">
        <w:rPr>
          <w:rFonts w:ascii="Palatino Linotype" w:hAnsi="Palatino Linotype"/>
        </w:rPr>
        <w:t xml:space="preserve">ecurso de </w:t>
      </w:r>
      <w:r w:rsidR="00F872DB" w:rsidRPr="006738AD">
        <w:rPr>
          <w:rFonts w:ascii="Palatino Linotype" w:hAnsi="Palatino Linotype"/>
        </w:rPr>
        <w:t>R</w:t>
      </w:r>
      <w:r w:rsidRPr="006738AD">
        <w:rPr>
          <w:rFonts w:ascii="Palatino Linotype" w:hAnsi="Palatino Linotype"/>
        </w:rPr>
        <w:t>evisión</w:t>
      </w:r>
      <w:r w:rsidRPr="006738AD">
        <w:rPr>
          <w:rFonts w:ascii="Palatino Linotype" w:hAnsi="Palatino Linotype"/>
          <w:b/>
          <w:bCs/>
        </w:rPr>
        <w:t xml:space="preserve"> </w:t>
      </w:r>
      <w:r w:rsidR="00BC2F08" w:rsidRPr="006738AD">
        <w:rPr>
          <w:rFonts w:ascii="Palatino Linotype" w:hAnsi="Palatino Linotype"/>
          <w:b/>
        </w:rPr>
        <w:t>03637</w:t>
      </w:r>
      <w:r w:rsidR="00337F7B" w:rsidRPr="006738AD">
        <w:rPr>
          <w:rFonts w:ascii="Palatino Linotype" w:hAnsi="Palatino Linotype"/>
          <w:b/>
        </w:rPr>
        <w:t>/INFOEM/IP/RR/2023</w:t>
      </w:r>
      <w:r w:rsidRPr="006738AD">
        <w:rPr>
          <w:rFonts w:ascii="Palatino Linotype" w:hAnsi="Palatino Linotype"/>
        </w:rPr>
        <w:t xml:space="preserve">, </w:t>
      </w:r>
      <w:r w:rsidR="00A612E2" w:rsidRPr="006738AD">
        <w:rPr>
          <w:rFonts w:ascii="Palatino Linotype" w:hAnsi="Palatino Linotype"/>
        </w:rPr>
        <w:t>promovido por</w:t>
      </w:r>
      <w:r w:rsidR="009E6A4E" w:rsidRPr="006738AD">
        <w:rPr>
          <w:rFonts w:ascii="Palatino Linotype" w:hAnsi="Palatino Linotype"/>
        </w:rPr>
        <w:t xml:space="preserve"> el C. </w:t>
      </w:r>
      <w:bookmarkStart w:id="0" w:name="_GoBack"/>
      <w:r w:rsidR="00DE6252">
        <w:rPr>
          <w:rFonts w:ascii="Palatino Linotype" w:hAnsi="Palatino Linotype"/>
          <w:b/>
          <w:bCs/>
        </w:rPr>
        <w:t>XXXXXXX</w:t>
      </w:r>
      <w:bookmarkEnd w:id="0"/>
      <w:r w:rsidR="00A612E2" w:rsidRPr="006738AD">
        <w:rPr>
          <w:rFonts w:ascii="Palatino Linotype" w:hAnsi="Palatino Linotype"/>
          <w:b/>
        </w:rPr>
        <w:t xml:space="preserve">, </w:t>
      </w:r>
      <w:r w:rsidR="00A612E2" w:rsidRPr="006738AD">
        <w:rPr>
          <w:rFonts w:ascii="Palatino Linotype" w:hAnsi="Palatino Linotype"/>
          <w:lang w:val="es-ES"/>
        </w:rPr>
        <w:t>que</w:t>
      </w:r>
      <w:r w:rsidR="00A612E2" w:rsidRPr="006738AD">
        <w:rPr>
          <w:rFonts w:ascii="Palatino Linotype" w:hAnsi="Palatino Linotype" w:cs="Arial"/>
          <w:b/>
          <w:lang w:val="es-ES"/>
        </w:rPr>
        <w:t xml:space="preserve"> </w:t>
      </w:r>
      <w:r w:rsidR="00A612E2" w:rsidRPr="006738AD">
        <w:rPr>
          <w:rFonts w:ascii="Palatino Linotype" w:hAnsi="Palatino Linotype"/>
        </w:rPr>
        <w:t xml:space="preserve">en lo sucesivo se denominará </w:t>
      </w:r>
      <w:r w:rsidR="008D35D3" w:rsidRPr="006738AD">
        <w:rPr>
          <w:rFonts w:ascii="Palatino Linotype" w:hAnsi="Palatino Linotype" w:cs="Arial"/>
          <w:b/>
          <w:lang w:val="es-ES"/>
        </w:rPr>
        <w:t>EL</w:t>
      </w:r>
      <w:r w:rsidR="00A612E2" w:rsidRPr="006738AD">
        <w:rPr>
          <w:rFonts w:ascii="Palatino Linotype" w:hAnsi="Palatino Linotype" w:cs="Arial"/>
          <w:b/>
          <w:lang w:val="es-ES"/>
        </w:rPr>
        <w:t xml:space="preserve"> RECURRENTE</w:t>
      </w:r>
      <w:r w:rsidR="00A612E2" w:rsidRPr="006738AD">
        <w:rPr>
          <w:rFonts w:ascii="Palatino Linotype" w:hAnsi="Palatino Linotype"/>
        </w:rPr>
        <w:t>,</w:t>
      </w:r>
      <w:r w:rsidRPr="006738AD">
        <w:rPr>
          <w:rFonts w:ascii="Palatino Linotype" w:hAnsi="Palatino Linotype"/>
        </w:rPr>
        <w:t xml:space="preserve"> en contra de la respuesta emitida por </w:t>
      </w:r>
      <w:r w:rsidR="00CB6AE1" w:rsidRPr="006738AD">
        <w:rPr>
          <w:rFonts w:ascii="Palatino Linotype" w:hAnsi="Palatino Linotype"/>
        </w:rPr>
        <w:t xml:space="preserve">el </w:t>
      </w:r>
      <w:r w:rsidR="00BC2F08" w:rsidRPr="006738AD">
        <w:rPr>
          <w:rFonts w:ascii="Palatino Linotype" w:hAnsi="Palatino Linotype" w:cs="Arial"/>
          <w:b/>
          <w:lang w:val="es-ES"/>
        </w:rPr>
        <w:t>Ayuntamiento de Tultitlán</w:t>
      </w:r>
      <w:r w:rsidR="00020FB5" w:rsidRPr="006738AD">
        <w:rPr>
          <w:rFonts w:ascii="Palatino Linotype" w:hAnsi="Palatino Linotype"/>
          <w:b/>
        </w:rPr>
        <w:t>,</w:t>
      </w:r>
      <w:r w:rsidRPr="006738AD">
        <w:rPr>
          <w:rFonts w:ascii="Palatino Linotype" w:hAnsi="Palatino Linotype"/>
          <w:b/>
        </w:rPr>
        <w:t xml:space="preserve"> </w:t>
      </w:r>
      <w:r w:rsidR="00062086" w:rsidRPr="006738AD">
        <w:rPr>
          <w:rFonts w:ascii="Palatino Linotype" w:hAnsi="Palatino Linotype"/>
        </w:rPr>
        <w:t xml:space="preserve">que </w:t>
      </w:r>
      <w:r w:rsidRPr="006738AD">
        <w:rPr>
          <w:rFonts w:ascii="Palatino Linotype" w:hAnsi="Palatino Linotype"/>
        </w:rPr>
        <w:t>en lo sucesivo</w:t>
      </w:r>
      <w:r w:rsidR="00EA33EA" w:rsidRPr="006738AD">
        <w:rPr>
          <w:rFonts w:ascii="Palatino Linotype" w:hAnsi="Palatino Linotype"/>
        </w:rPr>
        <w:t xml:space="preserve"> se denominará </w:t>
      </w:r>
      <w:r w:rsidRPr="006738AD">
        <w:rPr>
          <w:rFonts w:ascii="Palatino Linotype" w:hAnsi="Palatino Linotype"/>
          <w:b/>
        </w:rPr>
        <w:t>EL SUJETO OBLIGADO</w:t>
      </w:r>
      <w:r w:rsidRPr="006738AD">
        <w:rPr>
          <w:rFonts w:ascii="Palatino Linotype" w:hAnsi="Palatino Linotype"/>
        </w:rPr>
        <w:t xml:space="preserve">, se procede a dictar la presente resolución con base en lo siguiente: </w:t>
      </w:r>
    </w:p>
    <w:p w14:paraId="538071BA" w14:textId="77777777" w:rsidR="00DC12E5" w:rsidRDefault="00DC12E5" w:rsidP="006738AD">
      <w:pPr>
        <w:jc w:val="both"/>
        <w:rPr>
          <w:rFonts w:ascii="Palatino Linotype" w:hAnsi="Palatino Linotype"/>
        </w:rPr>
      </w:pPr>
    </w:p>
    <w:p w14:paraId="02BEE32C" w14:textId="77777777" w:rsidR="006738AD" w:rsidRPr="006738AD" w:rsidRDefault="006738AD" w:rsidP="006738AD">
      <w:pPr>
        <w:jc w:val="both"/>
        <w:rPr>
          <w:rFonts w:ascii="Palatino Linotype" w:hAnsi="Palatino Linotype"/>
        </w:rPr>
      </w:pPr>
    </w:p>
    <w:p w14:paraId="60926F88" w14:textId="778DB414" w:rsidR="007A5836" w:rsidRPr="006738AD" w:rsidRDefault="00AB4B44" w:rsidP="006738AD">
      <w:pPr>
        <w:jc w:val="center"/>
        <w:rPr>
          <w:rFonts w:ascii="Palatino Linotype" w:hAnsi="Palatino Linotype"/>
          <w:b/>
          <w:bCs/>
          <w:spacing w:val="60"/>
          <w:sz w:val="28"/>
        </w:rPr>
      </w:pPr>
      <w:r w:rsidRPr="006738AD">
        <w:rPr>
          <w:rFonts w:ascii="Palatino Linotype" w:hAnsi="Palatino Linotype"/>
          <w:b/>
          <w:bCs/>
          <w:spacing w:val="60"/>
          <w:sz w:val="28"/>
        </w:rPr>
        <w:t>ANTECEDENTES</w:t>
      </w:r>
    </w:p>
    <w:p w14:paraId="6CCD912A" w14:textId="77777777" w:rsidR="007A5836" w:rsidRPr="006738AD" w:rsidRDefault="007A5836" w:rsidP="006738AD">
      <w:pPr>
        <w:jc w:val="center"/>
        <w:rPr>
          <w:rFonts w:ascii="Palatino Linotype" w:hAnsi="Palatino Linotype"/>
          <w:b/>
          <w:bCs/>
          <w:spacing w:val="60"/>
        </w:rPr>
      </w:pPr>
    </w:p>
    <w:p w14:paraId="03CC829F" w14:textId="57FF9DB2" w:rsidR="00EA7FD8" w:rsidRPr="006738AD" w:rsidRDefault="00EA7FD8" w:rsidP="006738AD">
      <w:pPr>
        <w:spacing w:line="360" w:lineRule="auto"/>
        <w:jc w:val="both"/>
        <w:rPr>
          <w:rFonts w:ascii="Palatino Linotype" w:hAnsi="Palatino Linotype"/>
          <w:b/>
          <w:bCs/>
          <w:spacing w:val="60"/>
        </w:rPr>
      </w:pPr>
      <w:r w:rsidRPr="006738AD">
        <w:rPr>
          <w:rFonts w:ascii="Palatino Linotype" w:hAnsi="Palatino Linotype"/>
          <w:b/>
          <w:sz w:val="28"/>
          <w:szCs w:val="28"/>
        </w:rPr>
        <w:t>I. De la Solicitud de Información</w:t>
      </w:r>
    </w:p>
    <w:p w14:paraId="2546F384" w14:textId="29C19C28" w:rsidR="007A5836" w:rsidRPr="006738AD" w:rsidRDefault="00E15A90" w:rsidP="006738AD">
      <w:pPr>
        <w:spacing w:line="360" w:lineRule="auto"/>
        <w:jc w:val="both"/>
        <w:rPr>
          <w:rFonts w:ascii="Palatino Linotype" w:hAnsi="Palatino Linotype" w:cs="Arial"/>
        </w:rPr>
      </w:pPr>
      <w:r w:rsidRPr="006738AD">
        <w:rPr>
          <w:rFonts w:ascii="Palatino Linotype" w:hAnsi="Palatino Linotype" w:cs="Arial"/>
        </w:rPr>
        <w:t>E</w:t>
      </w:r>
      <w:r w:rsidR="00F83B87" w:rsidRPr="006738AD">
        <w:rPr>
          <w:rFonts w:ascii="Palatino Linotype" w:hAnsi="Palatino Linotype" w:cs="Arial"/>
        </w:rPr>
        <w:t>l</w:t>
      </w:r>
      <w:r w:rsidRPr="006738AD">
        <w:rPr>
          <w:rFonts w:ascii="Palatino Linotype" w:hAnsi="Palatino Linotype" w:cs="Arial"/>
        </w:rPr>
        <w:t xml:space="preserve"> </w:t>
      </w:r>
      <w:r w:rsidR="00BC2F08" w:rsidRPr="006738AD">
        <w:rPr>
          <w:rFonts w:ascii="Palatino Linotype" w:hAnsi="Palatino Linotype" w:cs="Arial"/>
        </w:rPr>
        <w:t>veinte de junio</w:t>
      </w:r>
      <w:r w:rsidR="00337F7B" w:rsidRPr="006738AD">
        <w:rPr>
          <w:rFonts w:ascii="Palatino Linotype" w:hAnsi="Palatino Linotype" w:cs="Arial"/>
        </w:rPr>
        <w:t xml:space="preserve"> de dos mil </w:t>
      </w:r>
      <w:r w:rsidR="00275B7D" w:rsidRPr="006738AD">
        <w:rPr>
          <w:rFonts w:ascii="Palatino Linotype" w:hAnsi="Palatino Linotype" w:cs="Arial"/>
        </w:rPr>
        <w:t>veintitrés</w:t>
      </w:r>
      <w:r w:rsidRPr="006738AD">
        <w:rPr>
          <w:rFonts w:ascii="Palatino Linotype" w:hAnsi="Palatino Linotype" w:cs="Arial"/>
        </w:rPr>
        <w:t xml:space="preserve">, </w:t>
      </w:r>
      <w:r w:rsidR="008D35D3" w:rsidRPr="006738AD">
        <w:rPr>
          <w:rFonts w:ascii="Palatino Linotype" w:hAnsi="Palatino Linotype"/>
          <w:b/>
        </w:rPr>
        <w:t>EL</w:t>
      </w:r>
      <w:r w:rsidRPr="006738AD">
        <w:rPr>
          <w:rFonts w:ascii="Palatino Linotype" w:hAnsi="Palatino Linotype"/>
          <w:b/>
        </w:rPr>
        <w:t xml:space="preserve"> RECURRE</w:t>
      </w:r>
      <w:r w:rsidR="005C4EFE" w:rsidRPr="006738AD">
        <w:rPr>
          <w:rFonts w:ascii="Palatino Linotype" w:hAnsi="Palatino Linotype"/>
          <w:b/>
        </w:rPr>
        <w:t>NTE</w:t>
      </w:r>
      <w:r w:rsidR="00A9204E" w:rsidRPr="006738AD">
        <w:rPr>
          <w:rFonts w:ascii="Palatino Linotype" w:hAnsi="Palatino Linotype" w:cs="Arial"/>
        </w:rPr>
        <w:t xml:space="preserve"> </w:t>
      </w:r>
      <w:r w:rsidR="00450C3F" w:rsidRPr="006738AD">
        <w:rPr>
          <w:rFonts w:ascii="Palatino Linotype" w:eastAsiaTheme="minorHAnsi" w:hAnsi="Palatino Linotype" w:cs="Arial"/>
          <w:szCs w:val="22"/>
          <w:lang w:eastAsia="en-US"/>
        </w:rPr>
        <w:t xml:space="preserve">presentó a través de la Plataforma Nacional de Transparencia </w:t>
      </w:r>
      <w:r w:rsidR="00450C3F" w:rsidRPr="006738AD">
        <w:rPr>
          <w:rFonts w:ascii="Palatino Linotype" w:eastAsiaTheme="minorHAnsi" w:hAnsi="Palatino Linotype" w:cs="Arial"/>
          <w:b/>
          <w:szCs w:val="22"/>
          <w:lang w:eastAsia="en-US"/>
        </w:rPr>
        <w:t>(PNT)</w:t>
      </w:r>
      <w:r w:rsidR="00450C3F" w:rsidRPr="006738AD">
        <w:rPr>
          <w:rFonts w:ascii="Palatino Linotype" w:eastAsiaTheme="minorHAnsi" w:hAnsi="Palatino Linotype" w:cs="Arial"/>
          <w:szCs w:val="22"/>
          <w:lang w:eastAsia="en-US"/>
        </w:rPr>
        <w:t xml:space="preserve">, vinculada con el Sistema de Acceso a la Información Mexiquense </w:t>
      </w:r>
      <w:r w:rsidR="00450C3F" w:rsidRPr="006738AD">
        <w:rPr>
          <w:rFonts w:ascii="Palatino Linotype" w:eastAsiaTheme="minorHAnsi" w:hAnsi="Palatino Linotype" w:cs="Arial"/>
          <w:b/>
          <w:szCs w:val="22"/>
          <w:lang w:eastAsia="en-US"/>
        </w:rPr>
        <w:t>(SAIMEX)</w:t>
      </w:r>
      <w:r w:rsidRPr="006738AD">
        <w:rPr>
          <w:rFonts w:ascii="Palatino Linotype" w:hAnsi="Palatino Linotype" w:cs="Arial"/>
        </w:rPr>
        <w:t xml:space="preserve"> ante </w:t>
      </w:r>
      <w:r w:rsidRPr="006738AD">
        <w:rPr>
          <w:rFonts w:ascii="Palatino Linotype" w:hAnsi="Palatino Linotype" w:cs="Arial"/>
          <w:b/>
        </w:rPr>
        <w:t>EL SUJETO OBLIGADO</w:t>
      </w:r>
      <w:r w:rsidRPr="006738AD">
        <w:rPr>
          <w:rFonts w:ascii="Palatino Linotype" w:hAnsi="Palatino Linotype" w:cs="Arial"/>
        </w:rPr>
        <w:t xml:space="preserve">, la solicitud de </w:t>
      </w:r>
      <w:r w:rsidR="00AB4B44" w:rsidRPr="006738AD">
        <w:rPr>
          <w:rFonts w:ascii="Palatino Linotype" w:hAnsi="Palatino Linotype" w:cs="Arial"/>
        </w:rPr>
        <w:t>Acceso a la Información</w:t>
      </w:r>
      <w:r w:rsidRPr="006738AD">
        <w:rPr>
          <w:rFonts w:ascii="Palatino Linotype" w:hAnsi="Palatino Linotype" w:cs="Arial"/>
        </w:rPr>
        <w:t xml:space="preserve"> </w:t>
      </w:r>
      <w:r w:rsidR="00F83B87" w:rsidRPr="006738AD">
        <w:rPr>
          <w:rFonts w:ascii="Palatino Linotype" w:hAnsi="Palatino Linotype" w:cs="Arial"/>
        </w:rPr>
        <w:t>Pública</w:t>
      </w:r>
      <w:r w:rsidRPr="006738AD">
        <w:rPr>
          <w:rFonts w:ascii="Palatino Linotype" w:hAnsi="Palatino Linotype" w:cs="Arial"/>
        </w:rPr>
        <w:t>, a la que se le asignó el número de expediente</w:t>
      </w:r>
      <w:r w:rsidRPr="006738AD">
        <w:rPr>
          <w:rFonts w:ascii="Palatino Linotype" w:hAnsi="Palatino Linotype" w:cs="Arial"/>
          <w:b/>
        </w:rPr>
        <w:t xml:space="preserve"> </w:t>
      </w:r>
      <w:r w:rsidR="00BC2F08" w:rsidRPr="006738AD">
        <w:rPr>
          <w:rFonts w:ascii="Palatino Linotype" w:hAnsi="Palatino Linotype" w:cs="Arial"/>
          <w:b/>
          <w:bCs/>
        </w:rPr>
        <w:t>00145/TULTITLA/IP/2023</w:t>
      </w:r>
      <w:r w:rsidR="007A5836" w:rsidRPr="006738AD">
        <w:rPr>
          <w:rFonts w:ascii="Palatino Linotype" w:hAnsi="Palatino Linotype" w:cs="Arial"/>
          <w:b/>
        </w:rPr>
        <w:t>,</w:t>
      </w:r>
      <w:r w:rsidR="007A5836" w:rsidRPr="006738AD">
        <w:rPr>
          <w:rFonts w:ascii="Palatino Linotype" w:hAnsi="Palatino Linotype"/>
        </w:rPr>
        <w:t xml:space="preserve"> mediante la cual </w:t>
      </w:r>
      <w:r w:rsidR="00F84FBE" w:rsidRPr="006738AD">
        <w:rPr>
          <w:rFonts w:ascii="Palatino Linotype" w:hAnsi="Palatino Linotype"/>
        </w:rPr>
        <w:t xml:space="preserve">requirió </w:t>
      </w:r>
      <w:r w:rsidR="007A5836" w:rsidRPr="006738AD">
        <w:rPr>
          <w:rFonts w:ascii="Palatino Linotype" w:hAnsi="Palatino Linotype"/>
        </w:rPr>
        <w:t xml:space="preserve">lo </w:t>
      </w:r>
      <w:r w:rsidR="007A5836" w:rsidRPr="006738AD">
        <w:rPr>
          <w:rFonts w:ascii="Palatino Linotype" w:hAnsi="Palatino Linotype" w:cs="Arial"/>
        </w:rPr>
        <w:t>siguiente</w:t>
      </w:r>
      <w:r w:rsidR="007A5836" w:rsidRPr="006738AD">
        <w:rPr>
          <w:rFonts w:ascii="Palatino Linotype" w:hAnsi="Palatino Linotype"/>
        </w:rPr>
        <w:t>:</w:t>
      </w:r>
    </w:p>
    <w:p w14:paraId="2DF8E127" w14:textId="77777777" w:rsidR="007A5836" w:rsidRDefault="007A5836" w:rsidP="006738AD">
      <w:pPr>
        <w:pStyle w:val="Prrafodelista"/>
        <w:ind w:left="851" w:right="899"/>
        <w:jc w:val="both"/>
        <w:rPr>
          <w:rFonts w:ascii="Palatino Linotype" w:hAnsi="Palatino Linotype" w:cs="Arial"/>
          <w:i/>
          <w:sz w:val="22"/>
        </w:rPr>
      </w:pPr>
    </w:p>
    <w:p w14:paraId="6EE5D8E6" w14:textId="77777777" w:rsidR="006738AD" w:rsidRPr="006738AD" w:rsidRDefault="006738AD" w:rsidP="006738AD">
      <w:pPr>
        <w:pStyle w:val="Prrafodelista"/>
        <w:ind w:left="851" w:right="899"/>
        <w:jc w:val="both"/>
        <w:rPr>
          <w:rFonts w:ascii="Palatino Linotype" w:hAnsi="Palatino Linotype" w:cs="Arial"/>
          <w:i/>
          <w:sz w:val="22"/>
        </w:rPr>
      </w:pPr>
    </w:p>
    <w:p w14:paraId="3FE2529C" w14:textId="4FED1E90" w:rsidR="007A5836" w:rsidRPr="006738AD" w:rsidRDefault="007A5836" w:rsidP="006738AD">
      <w:pPr>
        <w:pStyle w:val="Prrafodelista"/>
        <w:ind w:left="851" w:right="899"/>
        <w:jc w:val="both"/>
        <w:rPr>
          <w:rFonts w:ascii="Palatino Linotype" w:hAnsi="Palatino Linotype" w:cs="Arial"/>
          <w:i/>
          <w:sz w:val="22"/>
        </w:rPr>
      </w:pPr>
      <w:bookmarkStart w:id="1" w:name="_Hlk96896517"/>
      <w:r w:rsidRPr="006738AD">
        <w:rPr>
          <w:rFonts w:ascii="Palatino Linotype" w:hAnsi="Palatino Linotype" w:cs="Arial"/>
          <w:i/>
          <w:sz w:val="22"/>
        </w:rPr>
        <w:t>“</w:t>
      </w:r>
      <w:r w:rsidR="00BC2F08" w:rsidRPr="006738AD">
        <w:rPr>
          <w:rFonts w:ascii="Palatino Linotype" w:hAnsi="Palatino Linotype" w:cs="Arial"/>
          <w:i/>
          <w:sz w:val="22"/>
        </w:rPr>
        <w:t xml:space="preserve">Cantidad y cargos de directoras y directores que formen parte de población indígena, afroamericana y de población </w:t>
      </w:r>
      <w:proofErr w:type="spellStart"/>
      <w:r w:rsidR="00BC2F08" w:rsidRPr="006738AD">
        <w:rPr>
          <w:rFonts w:ascii="Palatino Linotype" w:hAnsi="Palatino Linotype" w:cs="Arial"/>
          <w:i/>
          <w:sz w:val="22"/>
        </w:rPr>
        <w:t>lgbtttiq</w:t>
      </w:r>
      <w:proofErr w:type="spellEnd"/>
      <w:r w:rsidR="00BC2F08" w:rsidRPr="006738AD">
        <w:rPr>
          <w:rFonts w:ascii="Palatino Linotype" w:hAnsi="Palatino Linotype" w:cs="Arial"/>
          <w:i/>
          <w:sz w:val="22"/>
        </w:rPr>
        <w:t>+</w:t>
      </w:r>
      <w:r w:rsidRPr="006738AD">
        <w:rPr>
          <w:rFonts w:ascii="Palatino Linotype" w:hAnsi="Palatino Linotype" w:cs="Arial"/>
          <w:i/>
          <w:sz w:val="22"/>
        </w:rPr>
        <w:t>”</w:t>
      </w:r>
      <w:r w:rsidR="00D27BA9" w:rsidRPr="006738AD">
        <w:rPr>
          <w:rFonts w:ascii="Palatino Linotype" w:hAnsi="Palatino Linotype" w:cs="Arial"/>
          <w:i/>
          <w:sz w:val="22"/>
        </w:rPr>
        <w:t xml:space="preserve"> </w:t>
      </w:r>
      <w:r w:rsidRPr="006738AD">
        <w:rPr>
          <w:rFonts w:ascii="Palatino Linotype" w:hAnsi="Palatino Linotype" w:cs="Arial"/>
          <w:i/>
          <w:sz w:val="22"/>
        </w:rPr>
        <w:t>(</w:t>
      </w:r>
      <w:r w:rsidR="00EE6A83" w:rsidRPr="006738AD">
        <w:rPr>
          <w:rFonts w:ascii="Palatino Linotype" w:hAnsi="Palatino Linotype" w:cs="Arial"/>
          <w:i/>
          <w:sz w:val="22"/>
        </w:rPr>
        <w:t>S</w:t>
      </w:r>
      <w:r w:rsidRPr="006738AD">
        <w:rPr>
          <w:rFonts w:ascii="Palatino Linotype" w:hAnsi="Palatino Linotype" w:cs="Arial"/>
          <w:i/>
          <w:sz w:val="22"/>
        </w:rPr>
        <w:t>ic).</w:t>
      </w:r>
    </w:p>
    <w:bookmarkEnd w:id="1"/>
    <w:p w14:paraId="6723CF9D" w14:textId="591DB86B" w:rsidR="00020FB5" w:rsidRDefault="00020FB5" w:rsidP="006738AD">
      <w:pPr>
        <w:pStyle w:val="Prrafodelista"/>
        <w:ind w:left="851" w:right="899"/>
        <w:jc w:val="both"/>
        <w:rPr>
          <w:rFonts w:ascii="Palatino Linotype" w:hAnsi="Palatino Linotype" w:cs="Arial"/>
          <w:i/>
          <w:sz w:val="22"/>
        </w:rPr>
      </w:pPr>
    </w:p>
    <w:p w14:paraId="084F594C" w14:textId="77777777" w:rsidR="006738AD" w:rsidRPr="006738AD" w:rsidRDefault="006738AD" w:rsidP="006738AD">
      <w:pPr>
        <w:pStyle w:val="Prrafodelista"/>
        <w:ind w:left="851" w:right="899"/>
        <w:jc w:val="both"/>
        <w:rPr>
          <w:rFonts w:ascii="Palatino Linotype" w:hAnsi="Palatino Linotype" w:cs="Arial"/>
          <w:i/>
          <w:sz w:val="22"/>
        </w:rPr>
      </w:pPr>
    </w:p>
    <w:p w14:paraId="29A70D49" w14:textId="618AE767" w:rsidR="00BC2F08" w:rsidRPr="006738AD" w:rsidRDefault="00F3446D" w:rsidP="006738AD">
      <w:pPr>
        <w:spacing w:line="360" w:lineRule="auto"/>
        <w:jc w:val="both"/>
        <w:rPr>
          <w:rFonts w:ascii="Palatino Linotype" w:hAnsi="Palatino Linotype" w:cs="Arial"/>
          <w:b/>
        </w:rPr>
      </w:pPr>
      <w:r w:rsidRPr="006738AD">
        <w:rPr>
          <w:rFonts w:ascii="Palatino Linotype" w:hAnsi="Palatino Linotype" w:cs="Arial"/>
          <w:b/>
        </w:rPr>
        <w:t>MODALIDAD DE ENTREGA:</w:t>
      </w:r>
      <w:r w:rsidRPr="006738AD">
        <w:rPr>
          <w:rFonts w:ascii="Palatino Linotype" w:hAnsi="Palatino Linotype" w:cs="Arial"/>
        </w:rPr>
        <w:t xml:space="preserve"> vía </w:t>
      </w:r>
      <w:r w:rsidR="00BC2F08" w:rsidRPr="006738AD">
        <w:rPr>
          <w:rFonts w:ascii="Palatino Linotype" w:hAnsi="Palatino Linotype" w:cs="Arial"/>
          <w:b/>
        </w:rPr>
        <w:t>correo electrónico</w:t>
      </w:r>
      <w:r w:rsidR="000C393F" w:rsidRPr="006738AD">
        <w:rPr>
          <w:rFonts w:ascii="Palatino Linotype" w:hAnsi="Palatino Linotype" w:cs="Arial"/>
          <w:b/>
        </w:rPr>
        <w:t xml:space="preserve"> y consulta directa</w:t>
      </w:r>
      <w:r w:rsidR="00BC2F08" w:rsidRPr="006738AD">
        <w:rPr>
          <w:rFonts w:ascii="Palatino Linotype" w:hAnsi="Palatino Linotype" w:cs="Arial"/>
          <w:b/>
        </w:rPr>
        <w:t>.</w:t>
      </w:r>
    </w:p>
    <w:p w14:paraId="0AFEB257" w14:textId="77777777" w:rsidR="00EA7FD8" w:rsidRPr="006738AD" w:rsidRDefault="00EA7FD8" w:rsidP="006738AD">
      <w:pPr>
        <w:spacing w:line="360" w:lineRule="auto"/>
        <w:jc w:val="both"/>
        <w:rPr>
          <w:rFonts w:ascii="Palatino Linotype" w:hAnsi="Palatino Linotype" w:cs="Arial"/>
          <w:b/>
        </w:rPr>
      </w:pPr>
    </w:p>
    <w:p w14:paraId="399F3A51" w14:textId="77777777" w:rsidR="008D35D3" w:rsidRPr="006738AD" w:rsidRDefault="008D35D3" w:rsidP="006738AD">
      <w:pPr>
        <w:spacing w:line="360" w:lineRule="auto"/>
        <w:jc w:val="both"/>
        <w:rPr>
          <w:rFonts w:ascii="Palatino Linotype" w:hAnsi="Palatino Linotype"/>
          <w:b/>
          <w:sz w:val="28"/>
          <w:szCs w:val="28"/>
        </w:rPr>
      </w:pPr>
      <w:r w:rsidRPr="006738AD">
        <w:rPr>
          <w:rFonts w:ascii="Palatino Linotype" w:hAnsi="Palatino Linotype"/>
          <w:b/>
          <w:sz w:val="28"/>
          <w:szCs w:val="28"/>
        </w:rPr>
        <w:lastRenderedPageBreak/>
        <w:t>II. Turno de requerimiento del Sujeto Obligado</w:t>
      </w:r>
    </w:p>
    <w:p w14:paraId="194D121E" w14:textId="70E255F8" w:rsidR="00722E4E" w:rsidRPr="006738AD" w:rsidRDefault="008D35D3" w:rsidP="006738AD">
      <w:pPr>
        <w:spacing w:line="360" w:lineRule="auto"/>
        <w:jc w:val="both"/>
        <w:rPr>
          <w:rFonts w:ascii="Palatino Linotype" w:hAnsi="Palatino Linotype"/>
          <w:noProof/>
          <w:lang w:eastAsia="es-MX"/>
        </w:rPr>
      </w:pPr>
      <w:r w:rsidRPr="006738AD">
        <w:rPr>
          <w:rFonts w:ascii="Palatino Linotype" w:hAnsi="Palatino Linotype"/>
        </w:rPr>
        <w:t xml:space="preserve">En cumplimiento al artículo 162 de la Ley de Transparencia y Acceso a la Información Pública del Estado de México y Municipios, el </w:t>
      </w:r>
      <w:r w:rsidR="00BC2F08" w:rsidRPr="006738AD">
        <w:rPr>
          <w:rFonts w:ascii="Palatino Linotype" w:hAnsi="Palatino Linotype"/>
          <w:b/>
        </w:rPr>
        <w:t>veintiuno de junio</w:t>
      </w:r>
      <w:r w:rsidR="00176241" w:rsidRPr="006738AD">
        <w:rPr>
          <w:rFonts w:ascii="Palatino Linotype" w:hAnsi="Palatino Linotype"/>
          <w:b/>
        </w:rPr>
        <w:t xml:space="preserve"> de dos mil veintitrés</w:t>
      </w:r>
      <w:r w:rsidRPr="006738AD">
        <w:rPr>
          <w:rFonts w:ascii="Palatino Linotype" w:hAnsi="Palatino Linotype"/>
        </w:rPr>
        <w:t xml:space="preserve">, el Titular de la Unidad de Transparencia del </w:t>
      </w:r>
      <w:r w:rsidRPr="006738AD">
        <w:rPr>
          <w:rFonts w:ascii="Palatino Linotype" w:hAnsi="Palatino Linotype"/>
          <w:b/>
        </w:rPr>
        <w:t>SUJETO OBLIGADO</w:t>
      </w:r>
      <w:r w:rsidRPr="006738AD">
        <w:rPr>
          <w:rFonts w:ascii="Palatino Linotype" w:hAnsi="Palatino Linotype"/>
        </w:rPr>
        <w:t>, turnó el requerimiento de información a</w:t>
      </w:r>
      <w:r w:rsidR="00722E4E" w:rsidRPr="006738AD">
        <w:rPr>
          <w:rFonts w:ascii="Palatino Linotype" w:hAnsi="Palatino Linotype"/>
        </w:rPr>
        <w:t xml:space="preserve"> </w:t>
      </w:r>
      <w:r w:rsidRPr="006738AD">
        <w:rPr>
          <w:rFonts w:ascii="Palatino Linotype" w:hAnsi="Palatino Linotype"/>
        </w:rPr>
        <w:t>l</w:t>
      </w:r>
      <w:r w:rsidR="00722E4E" w:rsidRPr="006738AD">
        <w:rPr>
          <w:rFonts w:ascii="Palatino Linotype" w:hAnsi="Palatino Linotype"/>
        </w:rPr>
        <w:t>os</w:t>
      </w:r>
      <w:r w:rsidRPr="006738AD">
        <w:rPr>
          <w:rFonts w:ascii="Palatino Linotype" w:hAnsi="Palatino Linotype"/>
        </w:rPr>
        <w:t xml:space="preserve"> servidor</w:t>
      </w:r>
      <w:r w:rsidR="00722E4E" w:rsidRPr="006738AD">
        <w:rPr>
          <w:rFonts w:ascii="Palatino Linotype" w:hAnsi="Palatino Linotype"/>
        </w:rPr>
        <w:t>es</w:t>
      </w:r>
      <w:r w:rsidRPr="006738AD">
        <w:rPr>
          <w:rFonts w:ascii="Palatino Linotype" w:hAnsi="Palatino Linotype"/>
        </w:rPr>
        <w:t xml:space="preserve"> público</w:t>
      </w:r>
      <w:r w:rsidR="00722E4E" w:rsidRPr="006738AD">
        <w:rPr>
          <w:rFonts w:ascii="Palatino Linotype" w:hAnsi="Palatino Linotype"/>
        </w:rPr>
        <w:t>s</w:t>
      </w:r>
      <w:r w:rsidRPr="006738AD">
        <w:rPr>
          <w:rFonts w:ascii="Palatino Linotype" w:hAnsi="Palatino Linotype"/>
        </w:rPr>
        <w:t xml:space="preserve"> habilitado</w:t>
      </w:r>
      <w:r w:rsidR="00722E4E" w:rsidRPr="006738AD">
        <w:rPr>
          <w:rFonts w:ascii="Palatino Linotype" w:hAnsi="Palatino Linotype"/>
        </w:rPr>
        <w:t>s</w:t>
      </w:r>
      <w:r w:rsidRPr="006738AD">
        <w:rPr>
          <w:rFonts w:ascii="Palatino Linotype" w:hAnsi="Palatino Linotype"/>
        </w:rPr>
        <w:t xml:space="preserve"> que estimó pertinente, a fin de colmar la solicitud de acceso a la información</w:t>
      </w:r>
      <w:r w:rsidR="000C393F" w:rsidRPr="006738AD">
        <w:rPr>
          <w:rFonts w:ascii="Palatino Linotype" w:hAnsi="Palatino Linotype"/>
        </w:rPr>
        <w:t>.</w:t>
      </w:r>
    </w:p>
    <w:p w14:paraId="37453B45" w14:textId="540FB06B" w:rsidR="008D35D3" w:rsidRPr="006738AD" w:rsidRDefault="008D35D3" w:rsidP="006738AD">
      <w:pPr>
        <w:spacing w:line="360" w:lineRule="auto"/>
        <w:jc w:val="both"/>
        <w:rPr>
          <w:rFonts w:ascii="Palatino Linotype" w:hAnsi="Palatino Linotype"/>
        </w:rPr>
      </w:pPr>
    </w:p>
    <w:p w14:paraId="2CA2F241" w14:textId="121ECA89" w:rsidR="00E62E88" w:rsidRPr="006738AD" w:rsidRDefault="00FB45EC" w:rsidP="006738AD">
      <w:pPr>
        <w:spacing w:line="360" w:lineRule="auto"/>
        <w:jc w:val="both"/>
        <w:rPr>
          <w:rFonts w:ascii="Palatino Linotype" w:hAnsi="Palatino Linotype" w:cs="Arial"/>
          <w:b/>
          <w:sz w:val="28"/>
          <w:szCs w:val="28"/>
        </w:rPr>
      </w:pPr>
      <w:r w:rsidRPr="006738AD">
        <w:rPr>
          <w:rFonts w:ascii="Palatino Linotype" w:hAnsi="Palatino Linotype"/>
          <w:b/>
          <w:sz w:val="28"/>
          <w:szCs w:val="28"/>
        </w:rPr>
        <w:t>III.</w:t>
      </w:r>
      <w:r w:rsidRPr="006738AD">
        <w:rPr>
          <w:rFonts w:ascii="Palatino Linotype" w:hAnsi="Palatino Linotype"/>
          <w:sz w:val="28"/>
          <w:szCs w:val="28"/>
        </w:rPr>
        <w:t xml:space="preserve"> </w:t>
      </w:r>
      <w:r w:rsidR="00E62E88" w:rsidRPr="006738AD">
        <w:rPr>
          <w:rFonts w:ascii="Palatino Linotype" w:hAnsi="Palatino Linotype" w:cs="Arial"/>
          <w:b/>
          <w:sz w:val="28"/>
          <w:szCs w:val="28"/>
        </w:rPr>
        <w:t>Respuesta del Sujeto Obligado</w:t>
      </w:r>
    </w:p>
    <w:p w14:paraId="44D16AE2" w14:textId="76181A72" w:rsidR="007A5836" w:rsidRPr="006738AD" w:rsidRDefault="007A5836" w:rsidP="006738AD">
      <w:pPr>
        <w:spacing w:line="360" w:lineRule="auto"/>
        <w:jc w:val="both"/>
        <w:rPr>
          <w:rFonts w:ascii="Palatino Linotype" w:hAnsi="Palatino Linotype" w:cs="Arial"/>
        </w:rPr>
      </w:pPr>
      <w:r w:rsidRPr="006738AD">
        <w:rPr>
          <w:rFonts w:ascii="Palatino Linotype" w:hAnsi="Palatino Linotype" w:cs="Arial"/>
        </w:rPr>
        <w:t xml:space="preserve">De las constancias que integran el expediente electrónico del </w:t>
      </w:r>
      <w:r w:rsidRPr="006738AD">
        <w:rPr>
          <w:rFonts w:ascii="Palatino Linotype" w:hAnsi="Palatino Linotype" w:cs="Arial"/>
          <w:b/>
        </w:rPr>
        <w:t>SAIMEX</w:t>
      </w:r>
      <w:r w:rsidRPr="006738AD">
        <w:rPr>
          <w:rFonts w:ascii="Palatino Linotype" w:hAnsi="Palatino Linotype" w:cs="Arial"/>
        </w:rPr>
        <w:t xml:space="preserve"> se advierte que </w:t>
      </w:r>
      <w:r w:rsidRPr="006738AD">
        <w:rPr>
          <w:rFonts w:ascii="Palatino Linotype" w:hAnsi="Palatino Linotype" w:cs="Arial"/>
          <w:b/>
        </w:rPr>
        <w:t>EL SUJETO OBLIGADO</w:t>
      </w:r>
      <w:r w:rsidRPr="006738AD">
        <w:rPr>
          <w:rFonts w:ascii="Palatino Linotype" w:hAnsi="Palatino Linotype" w:cs="Arial"/>
        </w:rPr>
        <w:t xml:space="preserve"> dio respuesta a la </w:t>
      </w:r>
      <w:r w:rsidR="0022743B" w:rsidRPr="006738AD">
        <w:rPr>
          <w:rFonts w:ascii="Palatino Linotype" w:hAnsi="Palatino Linotype" w:cs="Arial"/>
        </w:rPr>
        <w:t>S</w:t>
      </w:r>
      <w:r w:rsidRPr="006738AD">
        <w:rPr>
          <w:rFonts w:ascii="Palatino Linotype" w:hAnsi="Palatino Linotype" w:cs="Arial"/>
        </w:rPr>
        <w:t xml:space="preserve">olicitud de </w:t>
      </w:r>
      <w:r w:rsidR="00AB4B44" w:rsidRPr="006738AD">
        <w:rPr>
          <w:rFonts w:ascii="Palatino Linotype" w:hAnsi="Palatino Linotype" w:cs="Arial"/>
        </w:rPr>
        <w:t>Acceso a la Información</w:t>
      </w:r>
      <w:r w:rsidRPr="006738AD">
        <w:rPr>
          <w:rFonts w:ascii="Palatino Linotype" w:hAnsi="Palatino Linotype" w:cs="Arial"/>
        </w:rPr>
        <w:t xml:space="preserve">, </w:t>
      </w:r>
      <w:r w:rsidR="00F83B87" w:rsidRPr="006738AD">
        <w:rPr>
          <w:rFonts w:ascii="Palatino Linotype" w:hAnsi="Palatino Linotype" w:cs="Arial"/>
        </w:rPr>
        <w:t>el</w:t>
      </w:r>
      <w:r w:rsidRPr="006738AD">
        <w:rPr>
          <w:rFonts w:ascii="Palatino Linotype" w:hAnsi="Palatino Linotype" w:cs="Arial"/>
        </w:rPr>
        <w:t xml:space="preserve"> </w:t>
      </w:r>
      <w:r w:rsidR="00BC2F08" w:rsidRPr="006738AD">
        <w:rPr>
          <w:rFonts w:ascii="Palatino Linotype" w:hAnsi="Palatino Linotype" w:cs="Arial"/>
        </w:rPr>
        <w:t>veintiuno de junio</w:t>
      </w:r>
      <w:r w:rsidR="00946AE5" w:rsidRPr="006738AD">
        <w:rPr>
          <w:rFonts w:ascii="Palatino Linotype" w:hAnsi="Palatino Linotype" w:cs="Arial"/>
        </w:rPr>
        <w:t xml:space="preserve"> de dos mil veintitrés, </w:t>
      </w:r>
      <w:r w:rsidRPr="006738AD">
        <w:rPr>
          <w:rFonts w:ascii="Palatino Linotype" w:hAnsi="Palatino Linotype" w:cs="Arial"/>
        </w:rPr>
        <w:t>en los términos que a continuación se citan:</w:t>
      </w:r>
    </w:p>
    <w:p w14:paraId="021BF839" w14:textId="77777777" w:rsidR="003652DA" w:rsidRPr="006738AD" w:rsidRDefault="003652DA" w:rsidP="006738AD">
      <w:pPr>
        <w:pStyle w:val="Prrafodelista"/>
        <w:ind w:left="851" w:right="899"/>
        <w:jc w:val="both"/>
        <w:rPr>
          <w:rFonts w:ascii="Palatino Linotype" w:hAnsi="Palatino Linotype" w:cs="Arial"/>
          <w:i/>
          <w:sz w:val="22"/>
        </w:rPr>
      </w:pPr>
    </w:p>
    <w:p w14:paraId="443F1591" w14:textId="123D08CB" w:rsidR="00BC2F08" w:rsidRPr="006738AD" w:rsidRDefault="007A5836" w:rsidP="006738AD">
      <w:pPr>
        <w:pStyle w:val="Prrafodelista"/>
        <w:ind w:left="851" w:right="899"/>
        <w:jc w:val="both"/>
        <w:rPr>
          <w:rFonts w:ascii="Palatino Linotype" w:hAnsi="Palatino Linotype" w:cs="Arial"/>
          <w:i/>
          <w:sz w:val="22"/>
        </w:rPr>
      </w:pPr>
      <w:r w:rsidRPr="006738AD">
        <w:rPr>
          <w:rFonts w:ascii="Palatino Linotype" w:hAnsi="Palatino Linotype" w:cs="Arial"/>
          <w:i/>
          <w:sz w:val="22"/>
        </w:rPr>
        <w:t>“</w:t>
      </w:r>
      <w:r w:rsidR="00860A24" w:rsidRPr="006738AD">
        <w:rPr>
          <w:rFonts w:ascii="Palatino Linotype" w:hAnsi="Palatino Linotype" w:cs="Arial"/>
          <w:i/>
          <w:sz w:val="22"/>
        </w:rPr>
        <w:t>…</w:t>
      </w:r>
      <w:r w:rsidR="00BC2F08" w:rsidRPr="006738AD">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A870CB1" w14:textId="77777777" w:rsidR="000C393F" w:rsidRPr="006738AD" w:rsidRDefault="000C393F" w:rsidP="006738AD">
      <w:pPr>
        <w:pStyle w:val="Prrafodelista"/>
        <w:ind w:left="851" w:right="899"/>
        <w:jc w:val="both"/>
        <w:rPr>
          <w:rFonts w:ascii="Palatino Linotype" w:hAnsi="Palatino Linotype" w:cs="Arial"/>
          <w:i/>
          <w:sz w:val="22"/>
        </w:rPr>
      </w:pPr>
    </w:p>
    <w:p w14:paraId="432B27E1" w14:textId="77777777" w:rsidR="00BC2F08" w:rsidRPr="006738AD" w:rsidRDefault="00BC2F08" w:rsidP="006738AD">
      <w:pPr>
        <w:pStyle w:val="Prrafodelista"/>
        <w:ind w:left="851" w:right="899"/>
        <w:jc w:val="both"/>
        <w:rPr>
          <w:rFonts w:ascii="Palatino Linotype" w:hAnsi="Palatino Linotype" w:cs="Arial"/>
          <w:i/>
          <w:sz w:val="22"/>
        </w:rPr>
      </w:pPr>
      <w:r w:rsidRPr="006738AD">
        <w:rPr>
          <w:rFonts w:ascii="Palatino Linotype" w:hAnsi="Palatino Linotype" w:cs="Arial"/>
          <w:i/>
          <w:sz w:val="22"/>
        </w:rPr>
        <w:t xml:space="preserve">POR ESTE MEDIO RECIBA UN CORDIAL SALUDO; AL TIEMPO QUE APROVECHO PARA DAR RESPUESTA A SU SOLICITUD DE INFORMACIÓN INGRESADA A ESTA PLATAFORMA SAIMEX CON EL FOLIO 00145/ TULTITLA/IP/2023 CON ATENCIÓN POR PARTE DE ESTA UNIDAD DE TRANSPARENCIA. (SE ANEXA ILUSTRACIÓN COMPLEMENTARIA A LA RESPUESTA AL PRESENTE) SIN MAS POR EL MOMENTO QUEDO A SUS ORDENES EN EL TELÉFONO 26208900 EXTENSIÓN 1106 POR ESTE MEDIO LE </w:t>
      </w:r>
      <w:r w:rsidRPr="006738AD">
        <w:rPr>
          <w:rFonts w:ascii="Palatino Linotype" w:hAnsi="Palatino Linotype" w:cs="Arial"/>
          <w:b/>
          <w:i/>
          <w:sz w:val="22"/>
        </w:rPr>
        <w:t xml:space="preserve">INFORMO QUE EN LA ADMINISTRACIÓN ACTUAL EXISTEN 9 HOMBRES EN EL CARGO DE DIRECTOR Y 7 MUJERES EN EL CARGO DE DIRECTORA. SOBRE LOS OTROS DATOS QUE COMPLEMENTAN SU SOLICITUD DE INFORMACIÓN, LE INFORMO QUE DE ACUERDO A LO QUE ESTABLECE EL ARTICULO 2 DE LA LEY DE PROTECCIÓN A DATOS PERSONALES EN POSESIÓN DE SUJETOS OBLIGADOS DEL ESTADO </w:t>
      </w:r>
      <w:r w:rsidRPr="006738AD">
        <w:rPr>
          <w:rFonts w:ascii="Palatino Linotype" w:hAnsi="Palatino Linotype" w:cs="Arial"/>
          <w:b/>
          <w:i/>
          <w:sz w:val="22"/>
        </w:rPr>
        <w:lastRenderedPageBreak/>
        <w:t>DE MÉXICO Y MUNICIPIOS. QUE CONSIDERA QUE LOS SERVIDORES PÚBLICOS TIENEN DERECHO AL RESPETO A SU PRIVACIDAD Y QUE PARTE DE LA INFORMACIÓN DESCRITA EN SU SOLICITUD ES CONSIDERADA NO SOLO DATOS PERSONALES Y DATOS SENSIBLES;</w:t>
      </w:r>
      <w:r w:rsidRPr="006738AD">
        <w:rPr>
          <w:rFonts w:ascii="Palatino Linotype" w:hAnsi="Palatino Linotype" w:cs="Arial"/>
          <w:i/>
          <w:sz w:val="22"/>
        </w:rPr>
        <w:t xml:space="preserve"> ES OBLIGACIÓN DE ESTA UNIDAD DE TRANSPARENCIA ORIENTARLE Y SENSIBLIZARLE SOBRE QUE EN EL SUPUESTO CASO DE OTORGARLA, ESTA ACCIÓN PODRÍA GENERAR UN ESTADO DE VULNERABILIDAD Y DE AFECTACIÓN AL SERVIDOR PÚBLICO.</w:t>
      </w:r>
    </w:p>
    <w:p w14:paraId="39FEBDF0" w14:textId="77777777" w:rsidR="000C393F" w:rsidRPr="006738AD" w:rsidRDefault="000C393F" w:rsidP="006738AD">
      <w:pPr>
        <w:pStyle w:val="Prrafodelista"/>
        <w:ind w:left="851" w:right="899"/>
        <w:jc w:val="both"/>
        <w:rPr>
          <w:rFonts w:ascii="Palatino Linotype" w:hAnsi="Palatino Linotype" w:cs="Arial"/>
          <w:i/>
          <w:sz w:val="22"/>
        </w:rPr>
      </w:pPr>
    </w:p>
    <w:p w14:paraId="69A5B229" w14:textId="77777777" w:rsidR="00BC2F08" w:rsidRPr="006738AD" w:rsidRDefault="00BC2F08" w:rsidP="006738AD">
      <w:pPr>
        <w:pStyle w:val="Prrafodelista"/>
        <w:ind w:left="851" w:right="899"/>
        <w:jc w:val="both"/>
        <w:rPr>
          <w:rFonts w:ascii="Palatino Linotype" w:hAnsi="Palatino Linotype" w:cs="Arial"/>
          <w:i/>
          <w:sz w:val="22"/>
        </w:rPr>
      </w:pPr>
      <w:r w:rsidRPr="006738AD">
        <w:rPr>
          <w:rFonts w:ascii="Palatino Linotype" w:hAnsi="Palatino Linotype" w:cs="Arial"/>
          <w:i/>
          <w:sz w:val="22"/>
        </w:rPr>
        <w:t>ATENTAMENTE</w:t>
      </w:r>
    </w:p>
    <w:p w14:paraId="7CC97FA5" w14:textId="77777777" w:rsidR="000C393F" w:rsidRPr="006738AD" w:rsidRDefault="000C393F" w:rsidP="006738AD">
      <w:pPr>
        <w:pStyle w:val="Prrafodelista"/>
        <w:ind w:left="851" w:right="899"/>
        <w:jc w:val="both"/>
        <w:rPr>
          <w:rFonts w:ascii="Palatino Linotype" w:hAnsi="Palatino Linotype" w:cs="Arial"/>
          <w:i/>
          <w:sz w:val="22"/>
        </w:rPr>
      </w:pPr>
    </w:p>
    <w:p w14:paraId="6D460F61" w14:textId="14B0BD6B" w:rsidR="007A5836" w:rsidRPr="006738AD" w:rsidRDefault="00BC2F08" w:rsidP="006738AD">
      <w:pPr>
        <w:pStyle w:val="Prrafodelista"/>
        <w:ind w:left="851" w:right="899"/>
        <w:jc w:val="both"/>
        <w:rPr>
          <w:rFonts w:ascii="Palatino Linotype" w:hAnsi="Palatino Linotype" w:cs="Arial"/>
          <w:i/>
          <w:sz w:val="22"/>
        </w:rPr>
      </w:pPr>
      <w:r w:rsidRPr="006738AD">
        <w:rPr>
          <w:rFonts w:ascii="Palatino Linotype" w:hAnsi="Palatino Linotype" w:cs="Arial"/>
          <w:i/>
          <w:sz w:val="22"/>
        </w:rPr>
        <w:t>C. AARON MANUEL RUIZ ZUBIETA</w:t>
      </w:r>
      <w:r w:rsidR="008D35D3" w:rsidRPr="006738AD">
        <w:rPr>
          <w:rFonts w:ascii="Palatino Linotype" w:hAnsi="Palatino Linotype" w:cs="Arial"/>
          <w:i/>
          <w:sz w:val="22"/>
        </w:rPr>
        <w:t>”</w:t>
      </w:r>
      <w:r w:rsidR="00F84FBE" w:rsidRPr="006738AD">
        <w:rPr>
          <w:rFonts w:ascii="Palatino Linotype" w:hAnsi="Palatino Linotype" w:cs="Arial"/>
          <w:i/>
          <w:sz w:val="22"/>
        </w:rPr>
        <w:t xml:space="preserve"> (sic) </w:t>
      </w:r>
    </w:p>
    <w:p w14:paraId="33C8E058" w14:textId="77777777" w:rsidR="007A5836" w:rsidRPr="006738AD" w:rsidRDefault="007A5836" w:rsidP="006738AD">
      <w:pPr>
        <w:pStyle w:val="Prrafodelista"/>
        <w:ind w:left="709" w:right="757"/>
        <w:jc w:val="both"/>
        <w:rPr>
          <w:rFonts w:ascii="Palatino Linotype" w:hAnsi="Palatino Linotype" w:cs="Arial"/>
          <w:i/>
          <w:sz w:val="22"/>
        </w:rPr>
      </w:pPr>
    </w:p>
    <w:p w14:paraId="671B8CA9" w14:textId="1DFDC5E3" w:rsidR="008D35D3" w:rsidRPr="006738AD" w:rsidRDefault="0096329F" w:rsidP="006738AD">
      <w:pPr>
        <w:spacing w:line="360" w:lineRule="auto"/>
        <w:jc w:val="both"/>
        <w:rPr>
          <w:rFonts w:ascii="Palatino Linotype" w:hAnsi="Palatino Linotype"/>
        </w:rPr>
      </w:pPr>
      <w:r w:rsidRPr="006738AD">
        <w:rPr>
          <w:rFonts w:ascii="Palatino Linotype" w:hAnsi="Palatino Linotype"/>
        </w:rPr>
        <w:t>De igual modo</w:t>
      </w:r>
      <w:r w:rsidR="00BE1A3A" w:rsidRPr="006738AD">
        <w:rPr>
          <w:rFonts w:ascii="Palatino Linotype" w:hAnsi="Palatino Linotype"/>
        </w:rPr>
        <w:t xml:space="preserve">, </w:t>
      </w:r>
      <w:r w:rsidR="00BE1A3A" w:rsidRPr="006738AD">
        <w:rPr>
          <w:rFonts w:ascii="Palatino Linotype" w:hAnsi="Palatino Linotype" w:cs="Arial"/>
          <w:b/>
        </w:rPr>
        <w:t>EL SUJETO OBLIGADO</w:t>
      </w:r>
      <w:r w:rsidR="00BE1A3A" w:rsidRPr="006738AD">
        <w:rPr>
          <w:rFonts w:ascii="Palatino Linotype" w:hAnsi="Palatino Linotype"/>
        </w:rPr>
        <w:t xml:space="preserve"> acompañó </w:t>
      </w:r>
      <w:r w:rsidRPr="006738AD">
        <w:rPr>
          <w:rFonts w:ascii="Palatino Linotype" w:hAnsi="Palatino Linotype"/>
        </w:rPr>
        <w:t xml:space="preserve">a su respuesta </w:t>
      </w:r>
      <w:r w:rsidR="000C393F" w:rsidRPr="006738AD">
        <w:rPr>
          <w:rFonts w:ascii="Palatino Linotype" w:hAnsi="Palatino Linotype"/>
        </w:rPr>
        <w:t>los</w:t>
      </w:r>
      <w:r w:rsidR="002459BB" w:rsidRPr="006738AD">
        <w:rPr>
          <w:rFonts w:ascii="Palatino Linotype" w:hAnsi="Palatino Linotype"/>
        </w:rPr>
        <w:t xml:space="preserve"> archivo</w:t>
      </w:r>
      <w:r w:rsidR="000C393F" w:rsidRPr="006738AD">
        <w:rPr>
          <w:rFonts w:ascii="Palatino Linotype" w:hAnsi="Palatino Linotype"/>
        </w:rPr>
        <w:t>s</w:t>
      </w:r>
      <w:r w:rsidR="002459BB" w:rsidRPr="006738AD">
        <w:rPr>
          <w:rFonts w:ascii="Palatino Linotype" w:hAnsi="Palatino Linotype"/>
        </w:rPr>
        <w:t xml:space="preserve"> electrónico</w:t>
      </w:r>
      <w:r w:rsidR="000C393F" w:rsidRPr="006738AD">
        <w:rPr>
          <w:rFonts w:ascii="Palatino Linotype" w:hAnsi="Palatino Linotype"/>
        </w:rPr>
        <w:t>s</w:t>
      </w:r>
      <w:r w:rsidR="002459BB" w:rsidRPr="006738AD">
        <w:rPr>
          <w:rFonts w:ascii="Palatino Linotype" w:hAnsi="Palatino Linotype"/>
        </w:rPr>
        <w:t xml:space="preserve"> que a continuación se describe</w:t>
      </w:r>
      <w:r w:rsidR="000C393F" w:rsidRPr="006738AD">
        <w:rPr>
          <w:rFonts w:ascii="Palatino Linotype" w:hAnsi="Palatino Linotype"/>
        </w:rPr>
        <w:t>n</w:t>
      </w:r>
      <w:r w:rsidR="008D35D3" w:rsidRPr="006738AD">
        <w:rPr>
          <w:rFonts w:ascii="Palatino Linotype" w:hAnsi="Palatino Linotype"/>
        </w:rPr>
        <w:t xml:space="preserve">: </w:t>
      </w:r>
    </w:p>
    <w:p w14:paraId="62A1C8D4" w14:textId="77777777" w:rsidR="008D35D3" w:rsidRPr="006738AD" w:rsidRDefault="008D35D3" w:rsidP="006738AD">
      <w:pPr>
        <w:spacing w:line="360" w:lineRule="auto"/>
        <w:jc w:val="both"/>
        <w:rPr>
          <w:rFonts w:ascii="Palatino Linotype" w:hAnsi="Palatino Linotype"/>
        </w:rPr>
      </w:pPr>
    </w:p>
    <w:p w14:paraId="67052915" w14:textId="65603CF9" w:rsidR="00BC2F08" w:rsidRPr="006738AD" w:rsidRDefault="00BC2F08" w:rsidP="006738AD">
      <w:pPr>
        <w:pStyle w:val="Prrafodelista"/>
        <w:numPr>
          <w:ilvl w:val="0"/>
          <w:numId w:val="3"/>
        </w:numPr>
        <w:spacing w:line="360" w:lineRule="auto"/>
        <w:jc w:val="both"/>
        <w:rPr>
          <w:rFonts w:ascii="Palatino Linotype" w:hAnsi="Palatino Linotype" w:cs="Arial"/>
          <w:b/>
          <w:i/>
        </w:rPr>
      </w:pPr>
      <w:r w:rsidRPr="006738AD">
        <w:rPr>
          <w:rFonts w:ascii="Palatino Linotype" w:hAnsi="Palatino Linotype" w:cs="Arial"/>
          <w:b/>
          <w:i/>
        </w:rPr>
        <w:t xml:space="preserve">S145.pdf: </w:t>
      </w:r>
      <w:r w:rsidRPr="006738AD">
        <w:rPr>
          <w:rFonts w:ascii="Palatino Linotype" w:hAnsi="Palatino Linotype" w:cs="Arial"/>
        </w:rPr>
        <w:t>el cual contiene las siguientes imágenes.</w:t>
      </w:r>
    </w:p>
    <w:p w14:paraId="486170AD" w14:textId="77777777" w:rsidR="000C393F" w:rsidRPr="006738AD" w:rsidRDefault="000C393F" w:rsidP="006738AD">
      <w:pPr>
        <w:pStyle w:val="Prrafodelista"/>
        <w:spacing w:line="360" w:lineRule="auto"/>
        <w:ind w:left="720"/>
        <w:jc w:val="both"/>
        <w:rPr>
          <w:rFonts w:ascii="Palatino Linotype" w:hAnsi="Palatino Linotype" w:cs="Arial"/>
          <w:b/>
          <w:i/>
        </w:rPr>
      </w:pPr>
    </w:p>
    <w:p w14:paraId="5B7A1594" w14:textId="35D4E01A" w:rsidR="00BC2F08" w:rsidRPr="006738AD" w:rsidRDefault="00BC2F08" w:rsidP="006738AD">
      <w:pPr>
        <w:spacing w:line="360" w:lineRule="auto"/>
        <w:jc w:val="center"/>
        <w:rPr>
          <w:rFonts w:ascii="Palatino Linotype" w:hAnsi="Palatino Linotype" w:cs="Arial"/>
          <w:b/>
          <w:i/>
        </w:rPr>
      </w:pPr>
      <w:r w:rsidRPr="006738AD">
        <w:rPr>
          <w:rFonts w:ascii="Palatino Linotype" w:hAnsi="Palatino Linotype" w:cs="Arial"/>
          <w:b/>
          <w:i/>
          <w:noProof/>
          <w:lang w:eastAsia="es-MX"/>
        </w:rPr>
        <w:drawing>
          <wp:inline distT="0" distB="0" distL="0" distR="0" wp14:anchorId="17472E31" wp14:editId="7DF8AF13">
            <wp:extent cx="5844154" cy="3154680"/>
            <wp:effectExtent l="0" t="0" r="444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061" cy="3158948"/>
                    </a:xfrm>
                    <a:prstGeom prst="rect">
                      <a:avLst/>
                    </a:prstGeom>
                    <a:noFill/>
                    <a:ln>
                      <a:noFill/>
                    </a:ln>
                  </pic:spPr>
                </pic:pic>
              </a:graphicData>
            </a:graphic>
          </wp:inline>
        </w:drawing>
      </w:r>
    </w:p>
    <w:p w14:paraId="42A61F5C" w14:textId="2DA3C5ED" w:rsidR="00BC2F08" w:rsidRPr="006738AD" w:rsidRDefault="00BC2F08" w:rsidP="006738AD">
      <w:pPr>
        <w:spacing w:line="360" w:lineRule="auto"/>
        <w:jc w:val="center"/>
        <w:rPr>
          <w:rFonts w:ascii="Palatino Linotype" w:hAnsi="Palatino Linotype" w:cs="Arial"/>
          <w:b/>
          <w:i/>
        </w:rPr>
      </w:pPr>
      <w:r w:rsidRPr="006738AD">
        <w:rPr>
          <w:rFonts w:ascii="Palatino Linotype" w:hAnsi="Palatino Linotype" w:cs="Arial"/>
          <w:b/>
          <w:i/>
          <w:noProof/>
          <w:lang w:eastAsia="es-MX"/>
        </w:rPr>
        <w:lastRenderedPageBreak/>
        <w:drawing>
          <wp:inline distT="0" distB="0" distL="0" distR="0" wp14:anchorId="3C42CEAF" wp14:editId="39F994DB">
            <wp:extent cx="4941931" cy="32156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8015" cy="3219599"/>
                    </a:xfrm>
                    <a:prstGeom prst="rect">
                      <a:avLst/>
                    </a:prstGeom>
                    <a:noFill/>
                    <a:ln>
                      <a:noFill/>
                    </a:ln>
                  </pic:spPr>
                </pic:pic>
              </a:graphicData>
            </a:graphic>
          </wp:inline>
        </w:drawing>
      </w:r>
    </w:p>
    <w:p w14:paraId="7EECE112" w14:textId="689FF60C" w:rsidR="00BC2F08" w:rsidRPr="006738AD" w:rsidRDefault="00BC2F08" w:rsidP="006738AD">
      <w:pPr>
        <w:spacing w:line="360" w:lineRule="auto"/>
        <w:jc w:val="center"/>
        <w:rPr>
          <w:rFonts w:ascii="Palatino Linotype" w:hAnsi="Palatino Linotype" w:cs="Arial"/>
          <w:b/>
          <w:i/>
        </w:rPr>
      </w:pPr>
    </w:p>
    <w:p w14:paraId="5BAF21DE" w14:textId="06BBE09B" w:rsidR="00BC2F08" w:rsidRPr="006738AD" w:rsidRDefault="00BC2F08" w:rsidP="006738AD">
      <w:pPr>
        <w:spacing w:line="360" w:lineRule="auto"/>
        <w:jc w:val="center"/>
        <w:rPr>
          <w:rFonts w:ascii="Palatino Linotype" w:hAnsi="Palatino Linotype" w:cs="Arial"/>
          <w:b/>
          <w:i/>
        </w:rPr>
      </w:pPr>
      <w:r w:rsidRPr="006738AD">
        <w:rPr>
          <w:rFonts w:ascii="Palatino Linotype" w:hAnsi="Palatino Linotype" w:cs="Arial"/>
          <w:b/>
          <w:i/>
          <w:noProof/>
          <w:lang w:eastAsia="es-MX"/>
        </w:rPr>
        <w:drawing>
          <wp:inline distT="0" distB="0" distL="0" distR="0" wp14:anchorId="0247F84D" wp14:editId="03A187A6">
            <wp:extent cx="5248244" cy="3429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4265" cy="3432934"/>
                    </a:xfrm>
                    <a:prstGeom prst="rect">
                      <a:avLst/>
                    </a:prstGeom>
                    <a:noFill/>
                    <a:ln>
                      <a:noFill/>
                    </a:ln>
                  </pic:spPr>
                </pic:pic>
              </a:graphicData>
            </a:graphic>
          </wp:inline>
        </w:drawing>
      </w:r>
    </w:p>
    <w:p w14:paraId="19CC5C11" w14:textId="55128930" w:rsidR="00BC2F08" w:rsidRPr="006738AD" w:rsidRDefault="00BC2F08" w:rsidP="006738AD">
      <w:pPr>
        <w:spacing w:line="360" w:lineRule="auto"/>
        <w:jc w:val="both"/>
        <w:rPr>
          <w:rFonts w:ascii="Palatino Linotype" w:hAnsi="Palatino Linotype" w:cs="Arial"/>
          <w:b/>
          <w:i/>
        </w:rPr>
      </w:pPr>
    </w:p>
    <w:p w14:paraId="2F8FB841" w14:textId="0A1F7CBF" w:rsidR="000C393F" w:rsidRPr="006738AD" w:rsidRDefault="00BC2F08" w:rsidP="006738AD">
      <w:pPr>
        <w:pStyle w:val="Prrafodelista"/>
        <w:numPr>
          <w:ilvl w:val="0"/>
          <w:numId w:val="3"/>
        </w:numPr>
        <w:spacing w:line="360" w:lineRule="auto"/>
        <w:jc w:val="both"/>
        <w:rPr>
          <w:rFonts w:ascii="Palatino Linotype" w:hAnsi="Palatino Linotype" w:cs="Arial"/>
          <w:b/>
          <w:i/>
        </w:rPr>
      </w:pPr>
      <w:r w:rsidRPr="006738AD">
        <w:rPr>
          <w:rFonts w:ascii="Palatino Linotype" w:hAnsi="Palatino Linotype" w:cs="Arial"/>
          <w:b/>
          <w:i/>
        </w:rPr>
        <w:lastRenderedPageBreak/>
        <w:t xml:space="preserve">DP ILUSTRACION 3.png: </w:t>
      </w:r>
      <w:r w:rsidRPr="006738AD">
        <w:rPr>
          <w:rFonts w:ascii="Palatino Linotype" w:hAnsi="Palatino Linotype" w:cs="Arial"/>
        </w:rPr>
        <w:t xml:space="preserve">el cual contiene </w:t>
      </w:r>
      <w:r w:rsidR="00804D3A" w:rsidRPr="006738AD">
        <w:rPr>
          <w:rFonts w:ascii="Palatino Linotype" w:hAnsi="Palatino Linotype" w:cs="Arial"/>
        </w:rPr>
        <w:t>la</w:t>
      </w:r>
      <w:r w:rsidRPr="006738AD">
        <w:rPr>
          <w:rFonts w:ascii="Palatino Linotype" w:hAnsi="Palatino Linotype" w:cs="Arial"/>
        </w:rPr>
        <w:t xml:space="preserve"> </w:t>
      </w:r>
      <w:r w:rsidR="00804D3A" w:rsidRPr="006738AD">
        <w:rPr>
          <w:rFonts w:ascii="Palatino Linotype" w:hAnsi="Palatino Linotype" w:cs="Arial"/>
        </w:rPr>
        <w:t>siguiente</w:t>
      </w:r>
      <w:r w:rsidRPr="006738AD">
        <w:rPr>
          <w:rFonts w:ascii="Palatino Linotype" w:hAnsi="Palatino Linotype" w:cs="Arial"/>
        </w:rPr>
        <w:t xml:space="preserve"> </w:t>
      </w:r>
      <w:r w:rsidR="00804D3A" w:rsidRPr="006738AD">
        <w:rPr>
          <w:rFonts w:ascii="Palatino Linotype" w:hAnsi="Palatino Linotype" w:cs="Arial"/>
        </w:rPr>
        <w:t>imagen</w:t>
      </w:r>
      <w:r w:rsidR="000C393F" w:rsidRPr="006738AD">
        <w:rPr>
          <w:rFonts w:ascii="Palatino Linotype" w:hAnsi="Palatino Linotype" w:cs="Arial"/>
        </w:rPr>
        <w:t>:</w:t>
      </w:r>
    </w:p>
    <w:p w14:paraId="7AEB80DB" w14:textId="66BDF616" w:rsidR="00BC2F08" w:rsidRPr="006738AD" w:rsidRDefault="00BC2F08" w:rsidP="006738AD">
      <w:pPr>
        <w:pStyle w:val="Prrafodelista"/>
        <w:spacing w:line="360" w:lineRule="auto"/>
        <w:ind w:left="720"/>
        <w:jc w:val="both"/>
        <w:rPr>
          <w:rFonts w:ascii="Palatino Linotype" w:hAnsi="Palatino Linotype" w:cs="Arial"/>
          <w:b/>
          <w:i/>
        </w:rPr>
      </w:pPr>
    </w:p>
    <w:p w14:paraId="2AA52200" w14:textId="5E50B9B7" w:rsidR="00804D3A" w:rsidRPr="006738AD" w:rsidRDefault="00804D3A" w:rsidP="006738AD">
      <w:pPr>
        <w:spacing w:line="360" w:lineRule="auto"/>
        <w:ind w:left="360"/>
        <w:jc w:val="center"/>
        <w:rPr>
          <w:rFonts w:ascii="Palatino Linotype" w:hAnsi="Palatino Linotype" w:cs="Arial"/>
          <w:b/>
          <w:i/>
        </w:rPr>
      </w:pPr>
      <w:r w:rsidRPr="006738AD">
        <w:rPr>
          <w:rFonts w:ascii="Palatino Linotype" w:hAnsi="Palatino Linotype" w:cs="Arial"/>
          <w:b/>
          <w:i/>
          <w:noProof/>
          <w:lang w:eastAsia="es-MX"/>
        </w:rPr>
        <w:drawing>
          <wp:inline distT="0" distB="0" distL="0" distR="0" wp14:anchorId="18A422D8" wp14:editId="75110EEB">
            <wp:extent cx="4410075" cy="2990850"/>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0075" cy="2990850"/>
                    </a:xfrm>
                    <a:prstGeom prst="rect">
                      <a:avLst/>
                    </a:prstGeom>
                    <a:noFill/>
                    <a:ln>
                      <a:noFill/>
                    </a:ln>
                  </pic:spPr>
                </pic:pic>
              </a:graphicData>
            </a:graphic>
          </wp:inline>
        </w:drawing>
      </w:r>
    </w:p>
    <w:p w14:paraId="07CE426B" w14:textId="77777777" w:rsidR="000C393F" w:rsidRPr="006738AD" w:rsidRDefault="000C393F" w:rsidP="006738AD">
      <w:pPr>
        <w:pStyle w:val="Prrafodelista"/>
        <w:tabs>
          <w:tab w:val="left" w:pos="709"/>
        </w:tabs>
        <w:spacing w:line="360" w:lineRule="auto"/>
        <w:ind w:left="0"/>
        <w:jc w:val="both"/>
        <w:rPr>
          <w:rFonts w:ascii="Palatino Linotype" w:hAnsi="Palatino Linotype" w:cs="Arial"/>
          <w:b/>
          <w:sz w:val="28"/>
        </w:rPr>
      </w:pPr>
    </w:p>
    <w:p w14:paraId="79C8E01C" w14:textId="2C2DB06E" w:rsidR="00E62E88" w:rsidRPr="006738AD" w:rsidRDefault="00B61733" w:rsidP="006738AD">
      <w:pPr>
        <w:pStyle w:val="Prrafodelista"/>
        <w:tabs>
          <w:tab w:val="left" w:pos="709"/>
        </w:tabs>
        <w:spacing w:line="360" w:lineRule="auto"/>
        <w:ind w:left="0"/>
        <w:jc w:val="both"/>
        <w:rPr>
          <w:rFonts w:ascii="Palatino Linotype" w:hAnsi="Palatino Linotype" w:cs="Arial"/>
          <w:b/>
          <w:bCs/>
        </w:rPr>
      </w:pPr>
      <w:r w:rsidRPr="006738AD">
        <w:rPr>
          <w:rFonts w:ascii="Palatino Linotype" w:hAnsi="Palatino Linotype" w:cs="Arial"/>
          <w:b/>
          <w:sz w:val="28"/>
        </w:rPr>
        <w:t>I</w:t>
      </w:r>
      <w:r w:rsidR="00F82CB6" w:rsidRPr="006738AD">
        <w:rPr>
          <w:rFonts w:ascii="Palatino Linotype" w:hAnsi="Palatino Linotype" w:cs="Arial"/>
          <w:b/>
          <w:sz w:val="28"/>
        </w:rPr>
        <w:t>V</w:t>
      </w:r>
      <w:r w:rsidR="00A34A1D" w:rsidRPr="006738AD">
        <w:rPr>
          <w:rFonts w:ascii="Palatino Linotype" w:hAnsi="Palatino Linotype" w:cs="Arial"/>
          <w:b/>
          <w:sz w:val="28"/>
        </w:rPr>
        <w:t>.</w:t>
      </w:r>
      <w:r w:rsidR="00E62E88" w:rsidRPr="006738AD">
        <w:rPr>
          <w:rFonts w:ascii="Palatino Linotype" w:hAnsi="Palatino Linotype" w:cs="Arial"/>
          <w:b/>
          <w:sz w:val="28"/>
        </w:rPr>
        <w:t xml:space="preserve"> </w:t>
      </w:r>
      <w:r w:rsidR="00E62E88" w:rsidRPr="006738AD">
        <w:rPr>
          <w:rFonts w:ascii="Palatino Linotype" w:hAnsi="Palatino Linotype" w:cs="Arial"/>
          <w:b/>
          <w:bCs/>
          <w:sz w:val="28"/>
          <w:szCs w:val="28"/>
        </w:rPr>
        <w:t>Del Recurso de Revisión</w:t>
      </w:r>
    </w:p>
    <w:p w14:paraId="7CE05361" w14:textId="1D289857" w:rsidR="007A5836" w:rsidRPr="006738AD" w:rsidRDefault="007A5836" w:rsidP="006738AD">
      <w:pPr>
        <w:pStyle w:val="Prrafodelista"/>
        <w:spacing w:line="360" w:lineRule="auto"/>
        <w:ind w:left="0"/>
        <w:jc w:val="both"/>
        <w:rPr>
          <w:rFonts w:ascii="Palatino Linotype" w:hAnsi="Palatino Linotype" w:cs="Arial"/>
        </w:rPr>
      </w:pPr>
      <w:r w:rsidRPr="006738AD">
        <w:rPr>
          <w:rFonts w:ascii="Palatino Linotype" w:hAnsi="Palatino Linotype"/>
        </w:rPr>
        <w:t xml:space="preserve">Inconforme con la </w:t>
      </w:r>
      <w:r w:rsidRPr="006738AD">
        <w:rPr>
          <w:rFonts w:ascii="Palatino Linotype" w:hAnsi="Palatino Linotype" w:cs="Arial"/>
        </w:rPr>
        <w:t xml:space="preserve">respuesta </w:t>
      </w:r>
      <w:r w:rsidRPr="006738AD">
        <w:rPr>
          <w:rFonts w:ascii="Palatino Linotype" w:hAnsi="Palatino Linotype"/>
        </w:rPr>
        <w:t xml:space="preserve">del </w:t>
      </w:r>
      <w:r w:rsidRPr="006738AD">
        <w:rPr>
          <w:rFonts w:ascii="Palatino Linotype" w:hAnsi="Palatino Linotype"/>
          <w:b/>
        </w:rPr>
        <w:t>SUJETO OBLIGADO</w:t>
      </w:r>
      <w:r w:rsidRPr="006738AD">
        <w:rPr>
          <w:rFonts w:ascii="Palatino Linotype" w:hAnsi="Palatino Linotype"/>
        </w:rPr>
        <w:t xml:space="preserve">, el </w:t>
      </w:r>
      <w:r w:rsidR="00804D3A" w:rsidRPr="006738AD">
        <w:rPr>
          <w:rFonts w:ascii="Palatino Linotype" w:hAnsi="Palatino Linotype"/>
        </w:rPr>
        <w:t xml:space="preserve">veintiséis </w:t>
      </w:r>
      <w:r w:rsidR="00946AE5" w:rsidRPr="006738AD">
        <w:rPr>
          <w:rFonts w:ascii="Palatino Linotype" w:hAnsi="Palatino Linotype"/>
        </w:rPr>
        <w:t>de junio de dos mil veintitrés</w:t>
      </w:r>
      <w:r w:rsidR="00A9204E" w:rsidRPr="006738AD">
        <w:rPr>
          <w:rFonts w:ascii="Palatino Linotype" w:hAnsi="Palatino Linotype"/>
        </w:rPr>
        <w:t xml:space="preserve">, </w:t>
      </w:r>
      <w:r w:rsidR="0040356E" w:rsidRPr="006738AD">
        <w:rPr>
          <w:rFonts w:ascii="Palatino Linotype" w:hAnsi="Palatino Linotype"/>
          <w:b/>
        </w:rPr>
        <w:t xml:space="preserve">EL </w:t>
      </w:r>
      <w:r w:rsidRPr="006738AD">
        <w:rPr>
          <w:rFonts w:ascii="Palatino Linotype" w:hAnsi="Palatino Linotype"/>
          <w:b/>
        </w:rPr>
        <w:t>RECURRENTE</w:t>
      </w:r>
      <w:r w:rsidR="000C7F93" w:rsidRPr="006738AD">
        <w:rPr>
          <w:rFonts w:ascii="Palatino Linotype" w:hAnsi="Palatino Linotype"/>
          <w:b/>
        </w:rPr>
        <w:t xml:space="preserve"> </w:t>
      </w:r>
      <w:r w:rsidRPr="006738AD">
        <w:rPr>
          <w:rFonts w:ascii="Palatino Linotype" w:hAnsi="Palatino Linotype"/>
        </w:rPr>
        <w:t xml:space="preserve">interpuso el </w:t>
      </w:r>
      <w:r w:rsidR="000C7F93" w:rsidRPr="006738AD">
        <w:rPr>
          <w:rFonts w:ascii="Palatino Linotype" w:hAnsi="Palatino Linotype"/>
        </w:rPr>
        <w:t>R</w:t>
      </w:r>
      <w:r w:rsidRPr="006738AD">
        <w:rPr>
          <w:rFonts w:ascii="Palatino Linotype" w:hAnsi="Palatino Linotype"/>
        </w:rPr>
        <w:t xml:space="preserve">ecurso de </w:t>
      </w:r>
      <w:r w:rsidR="000C7F93" w:rsidRPr="006738AD">
        <w:rPr>
          <w:rFonts w:ascii="Palatino Linotype" w:hAnsi="Palatino Linotype"/>
        </w:rPr>
        <w:t>R</w:t>
      </w:r>
      <w:r w:rsidRPr="006738AD">
        <w:rPr>
          <w:rFonts w:ascii="Palatino Linotype" w:hAnsi="Palatino Linotype"/>
        </w:rPr>
        <w:t xml:space="preserve">evisión objeto del presente estudio, el cual fue registrado en </w:t>
      </w:r>
      <w:r w:rsidRPr="006738AD">
        <w:rPr>
          <w:rFonts w:ascii="Palatino Linotype" w:hAnsi="Palatino Linotype"/>
          <w:b/>
        </w:rPr>
        <w:t>EL SAIMEX</w:t>
      </w:r>
      <w:r w:rsidR="00DF43CB" w:rsidRPr="006738AD">
        <w:rPr>
          <w:rFonts w:ascii="Palatino Linotype" w:hAnsi="Palatino Linotype"/>
          <w:b/>
        </w:rPr>
        <w:t xml:space="preserve"> </w:t>
      </w:r>
      <w:r w:rsidRPr="006738AD">
        <w:rPr>
          <w:rFonts w:ascii="Palatino Linotype" w:hAnsi="Palatino Linotype"/>
        </w:rPr>
        <w:t xml:space="preserve">y se le asignó el número de expediente </w:t>
      </w:r>
      <w:r w:rsidR="00804D3A" w:rsidRPr="006738AD">
        <w:rPr>
          <w:rFonts w:ascii="Palatino Linotype" w:hAnsi="Palatino Linotype"/>
          <w:b/>
        </w:rPr>
        <w:t>0363</w:t>
      </w:r>
      <w:r w:rsidR="00946AE5" w:rsidRPr="006738AD">
        <w:rPr>
          <w:rFonts w:ascii="Palatino Linotype" w:hAnsi="Palatino Linotype"/>
          <w:b/>
        </w:rPr>
        <w:t>7/INFOEM/IP/RR/2023</w:t>
      </w:r>
      <w:r w:rsidRPr="006738AD">
        <w:rPr>
          <w:rFonts w:ascii="Palatino Linotype" w:hAnsi="Palatino Linotype"/>
          <w:b/>
        </w:rPr>
        <w:t>,</w:t>
      </w:r>
      <w:r w:rsidRPr="006738AD">
        <w:rPr>
          <w:rFonts w:ascii="Palatino Linotype" w:hAnsi="Palatino Linotype" w:cs="Arial"/>
        </w:rPr>
        <w:t xml:space="preserve"> en el</w:t>
      </w:r>
      <w:r w:rsidR="00B306B4" w:rsidRPr="006738AD">
        <w:rPr>
          <w:rFonts w:ascii="Palatino Linotype" w:hAnsi="Palatino Linotype" w:cs="Arial"/>
        </w:rPr>
        <w:t xml:space="preserve"> que</w:t>
      </w:r>
      <w:r w:rsidR="007F2176" w:rsidRPr="006738AD">
        <w:rPr>
          <w:rFonts w:ascii="Palatino Linotype" w:hAnsi="Palatino Linotype" w:cs="Arial"/>
        </w:rPr>
        <w:t xml:space="preserve"> </w:t>
      </w:r>
      <w:r w:rsidR="009F17CA" w:rsidRPr="006738AD">
        <w:rPr>
          <w:rFonts w:ascii="Palatino Linotype" w:hAnsi="Palatino Linotype" w:cs="Arial"/>
        </w:rPr>
        <w:t xml:space="preserve">señaló </w:t>
      </w:r>
      <w:r w:rsidR="00F83B87" w:rsidRPr="006738AD">
        <w:rPr>
          <w:rFonts w:ascii="Palatino Linotype" w:hAnsi="Palatino Linotype" w:cs="Arial"/>
        </w:rPr>
        <w:t xml:space="preserve">lo siguiente: </w:t>
      </w:r>
      <w:r w:rsidR="009F17CA" w:rsidRPr="006738AD">
        <w:rPr>
          <w:rFonts w:ascii="Palatino Linotype" w:hAnsi="Palatino Linotype" w:cs="Arial"/>
        </w:rPr>
        <w:t xml:space="preserve"> </w:t>
      </w:r>
    </w:p>
    <w:p w14:paraId="2136FEAD" w14:textId="69A752D4" w:rsidR="00946AE5" w:rsidRPr="006738AD" w:rsidRDefault="00946AE5" w:rsidP="006738AD">
      <w:pPr>
        <w:spacing w:line="360" w:lineRule="auto"/>
        <w:ind w:right="899"/>
        <w:jc w:val="both"/>
        <w:rPr>
          <w:rFonts w:ascii="Palatino Linotype" w:hAnsi="Palatino Linotype" w:cs="Arial"/>
          <w:i/>
          <w:sz w:val="22"/>
        </w:rPr>
      </w:pPr>
    </w:p>
    <w:p w14:paraId="7848C461" w14:textId="7BF07C5E" w:rsidR="00F878A4" w:rsidRPr="006738AD" w:rsidRDefault="00F878A4" w:rsidP="006738AD">
      <w:pPr>
        <w:pStyle w:val="Prrafodelista"/>
        <w:spacing w:line="360" w:lineRule="auto"/>
        <w:ind w:left="0"/>
        <w:jc w:val="both"/>
        <w:rPr>
          <w:rFonts w:ascii="Palatino Linotype" w:hAnsi="Palatino Linotype" w:cs="Arial"/>
          <w:b/>
        </w:rPr>
      </w:pPr>
      <w:r w:rsidRPr="006738AD">
        <w:rPr>
          <w:rFonts w:ascii="Palatino Linotype" w:hAnsi="Palatino Linotype" w:cs="Arial"/>
          <w:b/>
        </w:rPr>
        <w:t xml:space="preserve">Acto impugnado: </w:t>
      </w:r>
    </w:p>
    <w:p w14:paraId="792AC15B" w14:textId="77777777" w:rsidR="00F878A4" w:rsidRPr="006738AD" w:rsidRDefault="00F878A4" w:rsidP="006738AD">
      <w:pPr>
        <w:ind w:right="899"/>
        <w:jc w:val="both"/>
        <w:rPr>
          <w:rFonts w:ascii="Palatino Linotype" w:hAnsi="Palatino Linotype" w:cs="Arial"/>
          <w:i/>
          <w:sz w:val="22"/>
        </w:rPr>
      </w:pPr>
    </w:p>
    <w:p w14:paraId="20193998" w14:textId="00DCC514" w:rsidR="007A5836" w:rsidRPr="006738AD" w:rsidRDefault="007A5836" w:rsidP="006738AD">
      <w:pPr>
        <w:ind w:left="851" w:right="899"/>
        <w:jc w:val="both"/>
        <w:rPr>
          <w:rFonts w:ascii="Palatino Linotype" w:hAnsi="Palatino Linotype" w:cs="Arial"/>
          <w:i/>
          <w:sz w:val="22"/>
        </w:rPr>
      </w:pPr>
      <w:r w:rsidRPr="006738AD">
        <w:rPr>
          <w:rFonts w:ascii="Palatino Linotype" w:hAnsi="Palatino Linotype" w:cs="Arial"/>
          <w:i/>
          <w:sz w:val="22"/>
        </w:rPr>
        <w:t>“</w:t>
      </w:r>
      <w:r w:rsidR="00804D3A" w:rsidRPr="006738AD">
        <w:rPr>
          <w:rFonts w:ascii="Palatino Linotype" w:hAnsi="Palatino Linotype" w:cs="Arial"/>
          <w:i/>
          <w:sz w:val="22"/>
        </w:rPr>
        <w:t>Respuesta</w:t>
      </w:r>
      <w:r w:rsidR="00633FFC" w:rsidRPr="006738AD">
        <w:rPr>
          <w:rFonts w:ascii="Palatino Linotype" w:hAnsi="Palatino Linotype" w:cs="Arial"/>
          <w:i/>
          <w:sz w:val="22"/>
        </w:rPr>
        <w:t>.</w:t>
      </w:r>
      <w:r w:rsidRPr="006738AD">
        <w:rPr>
          <w:rFonts w:ascii="Palatino Linotype" w:hAnsi="Palatino Linotype" w:cs="Arial"/>
          <w:i/>
          <w:sz w:val="22"/>
        </w:rPr>
        <w:t>”</w:t>
      </w:r>
      <w:r w:rsidR="00F84FBE" w:rsidRPr="006738AD">
        <w:rPr>
          <w:rFonts w:ascii="Palatino Linotype" w:hAnsi="Palatino Linotype" w:cs="Arial"/>
          <w:i/>
          <w:sz w:val="22"/>
        </w:rPr>
        <w:t xml:space="preserve"> (</w:t>
      </w:r>
      <w:proofErr w:type="gramStart"/>
      <w:r w:rsidR="00F84FBE" w:rsidRPr="006738AD">
        <w:rPr>
          <w:rFonts w:ascii="Palatino Linotype" w:hAnsi="Palatino Linotype" w:cs="Arial"/>
          <w:i/>
          <w:sz w:val="22"/>
        </w:rPr>
        <w:t>sic</w:t>
      </w:r>
      <w:proofErr w:type="gramEnd"/>
      <w:r w:rsidR="00F84FBE" w:rsidRPr="006738AD">
        <w:rPr>
          <w:rFonts w:ascii="Palatino Linotype" w:hAnsi="Palatino Linotype" w:cs="Arial"/>
          <w:i/>
          <w:sz w:val="22"/>
        </w:rPr>
        <w:t>)</w:t>
      </w:r>
    </w:p>
    <w:p w14:paraId="0436F0B0" w14:textId="77777777" w:rsidR="00651ED3" w:rsidRDefault="00651ED3" w:rsidP="006738AD">
      <w:pPr>
        <w:ind w:right="899"/>
        <w:jc w:val="both"/>
        <w:rPr>
          <w:rFonts w:ascii="Palatino Linotype" w:hAnsi="Palatino Linotype" w:cs="Arial"/>
          <w:i/>
          <w:sz w:val="22"/>
        </w:rPr>
      </w:pPr>
    </w:p>
    <w:p w14:paraId="59A07BE7" w14:textId="77777777" w:rsidR="006738AD" w:rsidRDefault="006738AD" w:rsidP="006738AD">
      <w:pPr>
        <w:ind w:right="899"/>
        <w:jc w:val="both"/>
        <w:rPr>
          <w:rFonts w:ascii="Palatino Linotype" w:hAnsi="Palatino Linotype" w:cs="Arial"/>
          <w:i/>
          <w:sz w:val="22"/>
        </w:rPr>
      </w:pPr>
    </w:p>
    <w:p w14:paraId="7CBE372A" w14:textId="77777777" w:rsidR="006738AD" w:rsidRPr="006738AD" w:rsidRDefault="006738AD" w:rsidP="006738AD">
      <w:pPr>
        <w:ind w:right="899"/>
        <w:jc w:val="both"/>
        <w:rPr>
          <w:rFonts w:ascii="Palatino Linotype" w:hAnsi="Palatino Linotype" w:cs="Arial"/>
          <w:i/>
          <w:sz w:val="22"/>
        </w:rPr>
      </w:pPr>
    </w:p>
    <w:p w14:paraId="53E024BF" w14:textId="07C9CC30" w:rsidR="00F878A4" w:rsidRPr="006738AD" w:rsidRDefault="00F878A4" w:rsidP="006738AD">
      <w:pPr>
        <w:spacing w:line="360" w:lineRule="auto"/>
        <w:ind w:right="899"/>
        <w:jc w:val="both"/>
        <w:rPr>
          <w:rFonts w:ascii="Palatino Linotype" w:hAnsi="Palatino Linotype" w:cs="Arial"/>
          <w:b/>
        </w:rPr>
      </w:pPr>
      <w:r w:rsidRPr="006738AD">
        <w:rPr>
          <w:rFonts w:ascii="Palatino Linotype" w:hAnsi="Palatino Linotype" w:cs="Arial"/>
          <w:b/>
        </w:rPr>
        <w:lastRenderedPageBreak/>
        <w:t xml:space="preserve">Así como, razones o motivos de inconformidad, lo siguiente: </w:t>
      </w:r>
    </w:p>
    <w:p w14:paraId="63AB0EB3" w14:textId="77777777" w:rsidR="00F878A4" w:rsidRPr="006738AD" w:rsidRDefault="00F878A4" w:rsidP="006738AD">
      <w:pPr>
        <w:ind w:right="899"/>
        <w:jc w:val="both"/>
        <w:rPr>
          <w:rFonts w:ascii="Palatino Linotype" w:hAnsi="Palatino Linotype" w:cs="Arial"/>
          <w:i/>
          <w:sz w:val="22"/>
        </w:rPr>
      </w:pPr>
    </w:p>
    <w:p w14:paraId="1228FFA3" w14:textId="146C9046" w:rsidR="00F878A4" w:rsidRPr="006738AD" w:rsidRDefault="00F878A4" w:rsidP="006738AD">
      <w:pPr>
        <w:ind w:left="851" w:right="899"/>
        <w:jc w:val="both"/>
        <w:rPr>
          <w:rFonts w:ascii="Palatino Linotype" w:hAnsi="Palatino Linotype" w:cs="Arial"/>
          <w:i/>
          <w:sz w:val="22"/>
        </w:rPr>
      </w:pPr>
      <w:r w:rsidRPr="006738AD">
        <w:rPr>
          <w:rFonts w:ascii="Palatino Linotype" w:hAnsi="Palatino Linotype" w:cs="Arial"/>
          <w:i/>
          <w:sz w:val="22"/>
        </w:rPr>
        <w:t>“</w:t>
      </w:r>
      <w:r w:rsidR="00804D3A" w:rsidRPr="006738AD">
        <w:rPr>
          <w:rFonts w:ascii="Palatino Linotype" w:hAnsi="Palatino Linotype" w:cs="Arial"/>
          <w:i/>
          <w:sz w:val="22"/>
        </w:rPr>
        <w:t>Respuesta evasiva</w:t>
      </w:r>
      <w:r w:rsidR="00633FFC" w:rsidRPr="006738AD">
        <w:rPr>
          <w:rFonts w:ascii="Palatino Linotype" w:hAnsi="Palatino Linotype" w:cs="Arial"/>
          <w:i/>
          <w:sz w:val="22"/>
        </w:rPr>
        <w:t>.</w:t>
      </w:r>
      <w:r w:rsidRPr="006738AD">
        <w:rPr>
          <w:rFonts w:ascii="Palatino Linotype" w:hAnsi="Palatino Linotype" w:cs="Arial"/>
          <w:i/>
          <w:sz w:val="22"/>
        </w:rPr>
        <w:t>” (</w:t>
      </w:r>
      <w:proofErr w:type="gramStart"/>
      <w:r w:rsidRPr="006738AD">
        <w:rPr>
          <w:rFonts w:ascii="Palatino Linotype" w:hAnsi="Palatino Linotype" w:cs="Arial"/>
          <w:i/>
          <w:sz w:val="22"/>
        </w:rPr>
        <w:t>sic</w:t>
      </w:r>
      <w:proofErr w:type="gramEnd"/>
      <w:r w:rsidRPr="006738AD">
        <w:rPr>
          <w:rFonts w:ascii="Palatino Linotype" w:hAnsi="Palatino Linotype" w:cs="Arial"/>
          <w:i/>
          <w:sz w:val="22"/>
        </w:rPr>
        <w:t>)</w:t>
      </w:r>
    </w:p>
    <w:p w14:paraId="78F2B57A" w14:textId="77777777" w:rsidR="00F878A4" w:rsidRPr="006738AD" w:rsidRDefault="00F878A4" w:rsidP="006738AD">
      <w:pPr>
        <w:ind w:left="851" w:right="899"/>
        <w:jc w:val="both"/>
        <w:rPr>
          <w:rFonts w:ascii="Palatino Linotype" w:hAnsi="Palatino Linotype" w:cs="Arial"/>
          <w:i/>
          <w:sz w:val="22"/>
        </w:rPr>
      </w:pPr>
    </w:p>
    <w:p w14:paraId="6DCFB38C" w14:textId="6FD6237B" w:rsidR="00E62E88" w:rsidRPr="006738AD" w:rsidRDefault="00E62E88" w:rsidP="006738AD">
      <w:pPr>
        <w:spacing w:line="360" w:lineRule="auto"/>
        <w:jc w:val="both"/>
        <w:rPr>
          <w:rFonts w:ascii="Palatino Linotype" w:hAnsi="Palatino Linotype" w:cs="Arial"/>
          <w:b/>
          <w:sz w:val="28"/>
          <w:szCs w:val="28"/>
        </w:rPr>
      </w:pPr>
      <w:r w:rsidRPr="006738AD">
        <w:rPr>
          <w:rFonts w:ascii="Palatino Linotype" w:hAnsi="Palatino Linotype" w:cs="Arial"/>
          <w:b/>
          <w:sz w:val="28"/>
          <w:szCs w:val="28"/>
        </w:rPr>
        <w:t>V. Del turno del Recurso de Revisión</w:t>
      </w:r>
    </w:p>
    <w:p w14:paraId="17C411EA" w14:textId="20C40509" w:rsidR="007A5836" w:rsidRPr="006738AD" w:rsidRDefault="007A5836" w:rsidP="006738AD">
      <w:pPr>
        <w:pStyle w:val="Prrafodelista"/>
        <w:spacing w:line="360" w:lineRule="auto"/>
        <w:ind w:left="0"/>
        <w:contextualSpacing/>
        <w:jc w:val="both"/>
        <w:rPr>
          <w:rFonts w:ascii="Palatino Linotype" w:hAnsi="Palatino Linotype" w:cs="Arial"/>
        </w:rPr>
      </w:pPr>
      <w:r w:rsidRPr="006738AD">
        <w:rPr>
          <w:rFonts w:ascii="Palatino Linotype" w:hAnsi="Palatino Linotype" w:cs="Arial"/>
        </w:rPr>
        <w:t xml:space="preserve">El recurso de que se trata se envió electrónicamente al Instituto de </w:t>
      </w:r>
      <w:r w:rsidRPr="006738AD">
        <w:rPr>
          <w:rFonts w:ascii="Palatino Linotype" w:eastAsia="Arial Unicode MS" w:hAnsi="Palatino Linotype" w:cs="Arial"/>
        </w:rPr>
        <w:t>Transparencia</w:t>
      </w:r>
      <w:r w:rsidRPr="006738AD">
        <w:rPr>
          <w:rFonts w:ascii="Palatino Linotype" w:hAnsi="Palatino Linotype" w:cs="Arial"/>
        </w:rPr>
        <w:t xml:space="preserve">, </w:t>
      </w:r>
      <w:r w:rsidR="00AB4B44" w:rsidRPr="006738AD">
        <w:rPr>
          <w:rFonts w:ascii="Palatino Linotype" w:hAnsi="Palatino Linotype" w:cs="Arial"/>
        </w:rPr>
        <w:t>Acceso a la Información</w:t>
      </w:r>
      <w:r w:rsidRPr="006738AD">
        <w:rPr>
          <w:rFonts w:ascii="Palatino Linotype" w:hAnsi="Palatino Linotype" w:cs="Arial"/>
        </w:rPr>
        <w:t xml:space="preserve"> Pública y Protección de Datos Personales del Estado de México y Municipios</w:t>
      </w:r>
      <w:r w:rsidR="00F83B87" w:rsidRPr="006738AD">
        <w:rPr>
          <w:rFonts w:ascii="Palatino Linotype" w:hAnsi="Palatino Linotype" w:cs="Arial"/>
        </w:rPr>
        <w:t>,</w:t>
      </w:r>
      <w:r w:rsidRPr="006738AD">
        <w:rPr>
          <w:rFonts w:ascii="Palatino Linotype" w:hAnsi="Palatino Linotype" w:cs="Arial"/>
        </w:rPr>
        <w:t xml:space="preserve"> </w:t>
      </w:r>
      <w:r w:rsidR="00F83B87" w:rsidRPr="006738AD">
        <w:rPr>
          <w:rFonts w:ascii="Palatino Linotype" w:hAnsi="Palatino Linotype" w:cs="Arial"/>
        </w:rPr>
        <w:t>el</w:t>
      </w:r>
      <w:r w:rsidRPr="006738AD">
        <w:rPr>
          <w:rFonts w:ascii="Palatino Linotype" w:hAnsi="Palatino Linotype" w:cs="Arial"/>
        </w:rPr>
        <w:t xml:space="preserve"> </w:t>
      </w:r>
      <w:r w:rsidR="00804D3A" w:rsidRPr="006738AD">
        <w:rPr>
          <w:rFonts w:ascii="Palatino Linotype" w:hAnsi="Palatino Linotype" w:cs="Arial"/>
          <w:b/>
        </w:rPr>
        <w:t xml:space="preserve">veintiséis </w:t>
      </w:r>
      <w:r w:rsidR="0025758A" w:rsidRPr="006738AD">
        <w:rPr>
          <w:rFonts w:ascii="Palatino Linotype" w:hAnsi="Palatino Linotype" w:cs="Arial"/>
          <w:b/>
        </w:rPr>
        <w:t>de junio de dos mil veintitrés</w:t>
      </w:r>
      <w:r w:rsidR="005A39E3" w:rsidRPr="006738AD">
        <w:rPr>
          <w:rFonts w:ascii="Palatino Linotype" w:hAnsi="Palatino Linotype" w:cs="Arial"/>
        </w:rPr>
        <w:t>;</w:t>
      </w:r>
      <w:r w:rsidR="006E148C" w:rsidRPr="006738AD">
        <w:rPr>
          <w:rFonts w:ascii="Palatino Linotype" w:hAnsi="Palatino Linotype" w:cs="Arial"/>
        </w:rPr>
        <w:t xml:space="preserve"> </w:t>
      </w:r>
      <w:r w:rsidR="00F3446D" w:rsidRPr="006738AD">
        <w:rPr>
          <w:rFonts w:ascii="Palatino Linotype" w:hAnsi="Palatino Linotype" w:cs="Arial"/>
        </w:rPr>
        <w:t xml:space="preserve">por lo que, </w:t>
      </w:r>
      <w:r w:rsidRPr="006738AD">
        <w:rPr>
          <w:rFonts w:ascii="Palatino Linotype" w:hAnsi="Palatino Linotype" w:cs="Arial"/>
        </w:rPr>
        <w:t xml:space="preserve">con fundamento en el artículo 185, fracción I de la </w:t>
      </w:r>
      <w:r w:rsidRPr="006738AD">
        <w:rPr>
          <w:rFonts w:ascii="Palatino Linotype" w:hAnsi="Palatino Linotype"/>
        </w:rPr>
        <w:t xml:space="preserve">Ley de Transparencia y </w:t>
      </w:r>
      <w:r w:rsidR="00AB4B44" w:rsidRPr="006738AD">
        <w:rPr>
          <w:rFonts w:ascii="Palatino Linotype" w:hAnsi="Palatino Linotype"/>
        </w:rPr>
        <w:t>Acceso a la Información</w:t>
      </w:r>
      <w:r w:rsidRPr="006738AD">
        <w:rPr>
          <w:rFonts w:ascii="Palatino Linotype" w:hAnsi="Palatino Linotype"/>
        </w:rPr>
        <w:t xml:space="preserve"> Pública del Estado de México y Municipios</w:t>
      </w:r>
      <w:r w:rsidRPr="006738AD">
        <w:rPr>
          <w:rFonts w:ascii="Palatino Linotype" w:hAnsi="Palatino Linotype" w:cs="Arial"/>
        </w:rPr>
        <w:t>, se turnó, a través del</w:t>
      </w:r>
      <w:r w:rsidRPr="006738AD">
        <w:rPr>
          <w:rFonts w:ascii="Palatino Linotype" w:eastAsia="Arial Unicode MS" w:hAnsi="Palatino Linotype" w:cs="Arial"/>
        </w:rPr>
        <w:t xml:space="preserve"> </w:t>
      </w:r>
      <w:r w:rsidRPr="006738AD">
        <w:rPr>
          <w:rFonts w:ascii="Palatino Linotype" w:eastAsia="Arial Unicode MS" w:hAnsi="Palatino Linotype" w:cs="Arial"/>
          <w:b/>
        </w:rPr>
        <w:t>SAIMEX</w:t>
      </w:r>
      <w:r w:rsidRPr="006738AD">
        <w:rPr>
          <w:rFonts w:ascii="Palatino Linotype" w:hAnsi="Palatino Linotype"/>
        </w:rPr>
        <w:t xml:space="preserve">, a la </w:t>
      </w:r>
      <w:r w:rsidR="00A9204E" w:rsidRPr="006738AD">
        <w:rPr>
          <w:rFonts w:ascii="Palatino Linotype" w:hAnsi="Palatino Linotype" w:cs="Arial"/>
        </w:rPr>
        <w:t>c</w:t>
      </w:r>
      <w:r w:rsidRPr="006738AD">
        <w:rPr>
          <w:rFonts w:ascii="Palatino Linotype" w:hAnsi="Palatino Linotype" w:cs="Arial"/>
        </w:rPr>
        <w:t xml:space="preserve">omisionada </w:t>
      </w:r>
      <w:r w:rsidR="00423E39" w:rsidRPr="006738AD">
        <w:rPr>
          <w:rFonts w:ascii="Palatino Linotype" w:hAnsi="Palatino Linotype"/>
          <w:b/>
        </w:rPr>
        <w:t>Sharon Cristina Morales Martínez</w:t>
      </w:r>
      <w:r w:rsidRPr="006738AD">
        <w:rPr>
          <w:rFonts w:ascii="Palatino Linotype" w:hAnsi="Palatino Linotype" w:cs="Arial"/>
        </w:rPr>
        <w:t xml:space="preserve">, a efecto de </w:t>
      </w:r>
      <w:r w:rsidR="00C70502" w:rsidRPr="006738AD">
        <w:rPr>
          <w:rFonts w:ascii="Palatino Linotype" w:hAnsi="Palatino Linotype" w:cs="Arial"/>
        </w:rPr>
        <w:t xml:space="preserve">decretar </w:t>
      </w:r>
      <w:r w:rsidRPr="006738AD">
        <w:rPr>
          <w:rFonts w:ascii="Palatino Linotype" w:hAnsi="Palatino Linotype" w:cs="Arial"/>
        </w:rPr>
        <w:t>su admisión o desechamiento.</w:t>
      </w:r>
    </w:p>
    <w:p w14:paraId="2B4D8C89" w14:textId="1A6E6EF3" w:rsidR="002F525A" w:rsidRPr="006738AD" w:rsidRDefault="002F525A" w:rsidP="006738AD">
      <w:pPr>
        <w:pStyle w:val="Prrafodelista"/>
        <w:spacing w:line="360" w:lineRule="auto"/>
        <w:ind w:left="0"/>
        <w:jc w:val="both"/>
        <w:rPr>
          <w:rFonts w:ascii="Palatino Linotype" w:hAnsi="Palatino Linotype" w:cs="Arial"/>
        </w:rPr>
      </w:pPr>
    </w:p>
    <w:p w14:paraId="05B3F7D7" w14:textId="77777777" w:rsidR="00E62E88" w:rsidRPr="006738AD" w:rsidRDefault="00E62E88" w:rsidP="006738AD">
      <w:pPr>
        <w:tabs>
          <w:tab w:val="center" w:pos="4252"/>
          <w:tab w:val="right" w:pos="8504"/>
        </w:tabs>
        <w:spacing w:line="360" w:lineRule="auto"/>
        <w:jc w:val="both"/>
        <w:rPr>
          <w:rFonts w:ascii="Palatino Linotype" w:hAnsi="Palatino Linotype" w:cs="Arial"/>
          <w:b/>
        </w:rPr>
      </w:pPr>
      <w:r w:rsidRPr="006738AD">
        <w:rPr>
          <w:rFonts w:ascii="Palatino Linotype" w:hAnsi="Palatino Linotype" w:cs="Arial"/>
          <w:b/>
        </w:rPr>
        <w:t>a) Admisión del Recurso de Revisión</w:t>
      </w:r>
    </w:p>
    <w:p w14:paraId="2973B9F1" w14:textId="2BD54388" w:rsidR="00E62E88" w:rsidRPr="006738AD" w:rsidRDefault="00E62E88" w:rsidP="006738AD">
      <w:pPr>
        <w:pStyle w:val="Prrafodelista"/>
        <w:spacing w:line="360" w:lineRule="auto"/>
        <w:ind w:left="0"/>
        <w:contextualSpacing/>
        <w:jc w:val="both"/>
        <w:rPr>
          <w:rFonts w:ascii="Palatino Linotype" w:hAnsi="Palatino Linotype" w:cs="Arial"/>
        </w:rPr>
      </w:pPr>
      <w:r w:rsidRPr="006738AD">
        <w:rPr>
          <w:rFonts w:ascii="Palatino Linotype" w:hAnsi="Palatino Linotype" w:cs="Arial"/>
        </w:rPr>
        <w:t>De las constancias del expediente electrónico del</w:t>
      </w:r>
      <w:r w:rsidRPr="006738AD">
        <w:rPr>
          <w:rFonts w:ascii="Palatino Linotype" w:hAnsi="Palatino Linotype" w:cs="Arial"/>
          <w:b/>
        </w:rPr>
        <w:t xml:space="preserve"> SAIMEX</w:t>
      </w:r>
      <w:r w:rsidR="00F83B87" w:rsidRPr="006738AD">
        <w:rPr>
          <w:rFonts w:ascii="Palatino Linotype" w:hAnsi="Palatino Linotype" w:cs="Arial"/>
          <w:b/>
        </w:rPr>
        <w:t xml:space="preserve"> </w:t>
      </w:r>
      <w:r w:rsidR="00F83B87" w:rsidRPr="006738AD">
        <w:rPr>
          <w:rFonts w:ascii="Palatino Linotype" w:hAnsi="Palatino Linotype" w:cs="Arial"/>
        </w:rPr>
        <w:t>materia del presente asunto</w:t>
      </w:r>
      <w:r w:rsidRPr="006738AD">
        <w:rPr>
          <w:rFonts w:ascii="Palatino Linotype" w:hAnsi="Palatino Linotype" w:cs="Arial"/>
        </w:rPr>
        <w:t xml:space="preserve">, se advierte que el </w:t>
      </w:r>
      <w:r w:rsidR="00804D3A" w:rsidRPr="006738AD">
        <w:rPr>
          <w:rFonts w:ascii="Palatino Linotype" w:hAnsi="Palatino Linotype" w:cs="Arial"/>
          <w:b/>
        </w:rPr>
        <w:t xml:space="preserve">veintisiete </w:t>
      </w:r>
      <w:r w:rsidR="0025758A" w:rsidRPr="006738AD">
        <w:rPr>
          <w:rFonts w:ascii="Palatino Linotype" w:hAnsi="Palatino Linotype" w:cs="Arial"/>
          <w:b/>
        </w:rPr>
        <w:t>de junio de dos mil veintitrés</w:t>
      </w:r>
      <w:r w:rsidR="007A5836" w:rsidRPr="006738AD">
        <w:rPr>
          <w:rFonts w:ascii="Palatino Linotype" w:hAnsi="Palatino Linotype" w:cs="Arial"/>
        </w:rPr>
        <w:t xml:space="preserve">, </w:t>
      </w:r>
      <w:r w:rsidRPr="006738AD">
        <w:rPr>
          <w:rFonts w:ascii="Palatino Linotype" w:hAnsi="Palatino Linotype" w:cs="Arial"/>
        </w:rPr>
        <w:t>se acordó la admisión a trámite del Recurso de Revisión que nos ocupa; así como la integración del expediente respectivo, mismo que se puso a disposición de las partes, para que en un plazo máximo de siete días hábiles</w:t>
      </w:r>
      <w:r w:rsidR="00C06B3F" w:rsidRPr="006738AD">
        <w:rPr>
          <w:rFonts w:ascii="Palatino Linotype" w:hAnsi="Palatino Linotype" w:cs="Arial"/>
        </w:rPr>
        <w:t xml:space="preserve"> </w:t>
      </w:r>
      <w:r w:rsidR="0040356E" w:rsidRPr="006738AD">
        <w:rPr>
          <w:rFonts w:ascii="Palatino Linotype" w:hAnsi="Palatino Linotype" w:cs="Arial"/>
          <w:b/>
        </w:rPr>
        <w:t>EL</w:t>
      </w:r>
      <w:r w:rsidR="006E148C" w:rsidRPr="006738AD">
        <w:rPr>
          <w:rFonts w:ascii="Palatino Linotype" w:hAnsi="Palatino Linotype" w:cs="Arial"/>
          <w:b/>
        </w:rPr>
        <w:t xml:space="preserve"> RECURRENTE </w:t>
      </w:r>
      <w:r w:rsidR="006E148C" w:rsidRPr="006738AD">
        <w:rPr>
          <w:rFonts w:ascii="Palatino Linotype" w:hAnsi="Palatino Linotype" w:cs="Arial"/>
        </w:rPr>
        <w:t xml:space="preserve">manifestara lo que a su derecho conviniera, a efecto de presentar pruebas o alegatos y, en su caso, </w:t>
      </w:r>
      <w:r w:rsidR="006E148C" w:rsidRPr="006738AD">
        <w:rPr>
          <w:rFonts w:ascii="Palatino Linotype" w:hAnsi="Palatino Linotype" w:cs="Arial"/>
          <w:b/>
        </w:rPr>
        <w:t xml:space="preserve">EL SUJETO OBLIGADO </w:t>
      </w:r>
      <w:r w:rsidR="006E148C" w:rsidRPr="006738AD">
        <w:rPr>
          <w:rFonts w:ascii="Palatino Linotype" w:hAnsi="Palatino Linotype" w:cs="Arial"/>
        </w:rPr>
        <w:t>rindiera su corr</w:t>
      </w:r>
      <w:r w:rsidR="00C1656F" w:rsidRPr="006738AD">
        <w:rPr>
          <w:rFonts w:ascii="Palatino Linotype" w:hAnsi="Palatino Linotype" w:cs="Arial"/>
        </w:rPr>
        <w:t xml:space="preserve">espondiente Informe Justificado, lo anterior, </w:t>
      </w:r>
      <w:r w:rsidRPr="006738AD">
        <w:rPr>
          <w:rFonts w:ascii="Palatino Linotype" w:hAnsi="Palatino Linotype" w:cs="Arial"/>
        </w:rPr>
        <w:t xml:space="preserve">conforme a lo dispuesto por el artículo 185 de la Ley de Transparencia y </w:t>
      </w:r>
      <w:r w:rsidR="00AB4B44" w:rsidRPr="006738AD">
        <w:rPr>
          <w:rFonts w:ascii="Palatino Linotype" w:hAnsi="Palatino Linotype" w:cs="Arial"/>
        </w:rPr>
        <w:t>Acceso a la Información</w:t>
      </w:r>
      <w:r w:rsidRPr="006738AD">
        <w:rPr>
          <w:rFonts w:ascii="Palatino Linotype" w:hAnsi="Palatino Linotype" w:cs="Arial"/>
        </w:rPr>
        <w:t xml:space="preserve"> Pública del</w:t>
      </w:r>
      <w:r w:rsidR="00C1656F" w:rsidRPr="006738AD">
        <w:rPr>
          <w:rFonts w:ascii="Palatino Linotype" w:hAnsi="Palatino Linotype" w:cs="Arial"/>
        </w:rPr>
        <w:t xml:space="preserve"> Estado de México y Municipios. </w:t>
      </w:r>
    </w:p>
    <w:p w14:paraId="7348FA20" w14:textId="77777777" w:rsidR="00F878A4" w:rsidRDefault="00F878A4" w:rsidP="006738AD">
      <w:pPr>
        <w:spacing w:line="360" w:lineRule="auto"/>
        <w:jc w:val="both"/>
        <w:rPr>
          <w:rFonts w:ascii="Palatino Linotype" w:eastAsia="Arial Unicode MS" w:hAnsi="Palatino Linotype" w:cs="Arial"/>
          <w:b/>
        </w:rPr>
      </w:pPr>
    </w:p>
    <w:p w14:paraId="285735D4" w14:textId="77777777" w:rsidR="006738AD" w:rsidRPr="006738AD" w:rsidRDefault="006738AD" w:rsidP="006738AD">
      <w:pPr>
        <w:spacing w:line="360" w:lineRule="auto"/>
        <w:jc w:val="both"/>
        <w:rPr>
          <w:rFonts w:ascii="Palatino Linotype" w:eastAsia="Arial Unicode MS" w:hAnsi="Palatino Linotype" w:cs="Arial"/>
          <w:b/>
        </w:rPr>
      </w:pPr>
    </w:p>
    <w:p w14:paraId="235AB7EF" w14:textId="77777777" w:rsidR="00E62E88" w:rsidRPr="006738AD" w:rsidRDefault="00E62E88" w:rsidP="006738AD">
      <w:pPr>
        <w:spacing w:line="360" w:lineRule="auto"/>
        <w:jc w:val="both"/>
        <w:rPr>
          <w:rFonts w:ascii="Palatino Linotype" w:hAnsi="Palatino Linotype" w:cs="Arial"/>
          <w:b/>
          <w:bCs/>
        </w:rPr>
      </w:pPr>
      <w:r w:rsidRPr="006738AD">
        <w:rPr>
          <w:rFonts w:ascii="Palatino Linotype" w:eastAsia="Arial Unicode MS" w:hAnsi="Palatino Linotype" w:cs="Arial"/>
          <w:b/>
        </w:rPr>
        <w:lastRenderedPageBreak/>
        <w:t xml:space="preserve">b) </w:t>
      </w:r>
      <w:r w:rsidRPr="006738AD">
        <w:rPr>
          <w:rFonts w:ascii="Palatino Linotype" w:hAnsi="Palatino Linotype" w:cs="Arial"/>
          <w:b/>
          <w:bCs/>
        </w:rPr>
        <w:t>Informe Justificado</w:t>
      </w:r>
    </w:p>
    <w:p w14:paraId="41FEC60A" w14:textId="4390000C" w:rsidR="00633FFC" w:rsidRPr="006738AD" w:rsidRDefault="00633FFC" w:rsidP="006738AD">
      <w:pPr>
        <w:spacing w:line="360" w:lineRule="auto"/>
        <w:jc w:val="both"/>
        <w:rPr>
          <w:rFonts w:ascii="Palatino Linotype" w:eastAsia="Arial Unicode MS" w:hAnsi="Palatino Linotype" w:cs="Arial"/>
        </w:rPr>
      </w:pPr>
      <w:r w:rsidRPr="006738AD">
        <w:rPr>
          <w:rFonts w:ascii="Palatino Linotype" w:eastAsia="Arial Unicode MS" w:hAnsi="Palatino Linotype" w:cs="Arial"/>
        </w:rPr>
        <w:t xml:space="preserve">Conforme a las constancias que obran en el expediente electrónico del </w:t>
      </w:r>
      <w:r w:rsidRPr="006738AD">
        <w:rPr>
          <w:rFonts w:ascii="Palatino Linotype" w:eastAsia="Arial Unicode MS" w:hAnsi="Palatino Linotype" w:cs="Arial"/>
          <w:b/>
        </w:rPr>
        <w:t>SAIMEX</w:t>
      </w:r>
      <w:r w:rsidRPr="006738AD">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6738AD">
        <w:rPr>
          <w:rFonts w:ascii="Palatino Linotype" w:eastAsia="Arial Unicode MS" w:hAnsi="Palatino Linotype" w:cs="Arial"/>
          <w:b/>
        </w:rPr>
        <w:t>RECURRENTE</w:t>
      </w:r>
      <w:r w:rsidRPr="006738AD">
        <w:rPr>
          <w:rFonts w:ascii="Palatino Linotype" w:eastAsia="Arial Unicode MS" w:hAnsi="Palatino Linotype" w:cs="Arial"/>
        </w:rPr>
        <w:t xml:space="preserve">, éste no realizó manifestación alguna, ni presentó pruebas o alegatos, de igual forma </w:t>
      </w:r>
      <w:r w:rsidRPr="006738AD">
        <w:rPr>
          <w:rFonts w:ascii="Palatino Linotype" w:eastAsia="Arial Unicode MS" w:hAnsi="Palatino Linotype" w:cs="Arial"/>
          <w:b/>
          <w:lang w:eastAsia="es-MX"/>
        </w:rPr>
        <w:t>EL SUJETO OBLIGADO</w:t>
      </w:r>
      <w:r w:rsidRPr="006738AD">
        <w:rPr>
          <w:rFonts w:ascii="Palatino Linotype" w:eastAsia="Arial Unicode MS" w:hAnsi="Palatino Linotype" w:cs="Arial"/>
        </w:rPr>
        <w:t xml:space="preserve"> </w:t>
      </w:r>
      <w:r w:rsidR="00AF151D" w:rsidRPr="006738AD">
        <w:rPr>
          <w:rFonts w:ascii="Palatino Linotype" w:eastAsia="Arial Unicode MS" w:hAnsi="Palatino Linotype" w:cs="Arial"/>
        </w:rPr>
        <w:t xml:space="preserve">el </w:t>
      </w:r>
      <w:r w:rsidR="00804D3A" w:rsidRPr="006738AD">
        <w:rPr>
          <w:rFonts w:ascii="Palatino Linotype" w:eastAsia="Arial Unicode MS" w:hAnsi="Palatino Linotype" w:cs="Arial"/>
        </w:rPr>
        <w:t>doce de septiembre de dos mil veintitrés</w:t>
      </w:r>
      <w:r w:rsidR="00AF151D" w:rsidRPr="006738AD">
        <w:rPr>
          <w:rFonts w:ascii="Palatino Linotype" w:eastAsia="Arial Unicode MS" w:hAnsi="Palatino Linotype" w:cs="Arial"/>
        </w:rPr>
        <w:t xml:space="preserve">, </w:t>
      </w:r>
      <w:r w:rsidRPr="006738AD">
        <w:rPr>
          <w:rFonts w:ascii="Palatino Linotype" w:eastAsia="Arial Unicode MS" w:hAnsi="Palatino Linotype" w:cs="Arial"/>
        </w:rPr>
        <w:t xml:space="preserve">rindió su Informe Justificado, </w:t>
      </w:r>
      <w:r w:rsidR="00FC3767" w:rsidRPr="006738AD">
        <w:rPr>
          <w:rFonts w:ascii="Palatino Linotype" w:eastAsia="Arial Unicode MS" w:hAnsi="Palatino Linotype" w:cs="Arial"/>
        </w:rPr>
        <w:t xml:space="preserve">adjuntando el archivo denominado </w:t>
      </w:r>
      <w:r w:rsidR="00FC3767" w:rsidRPr="006738AD">
        <w:rPr>
          <w:rFonts w:ascii="Palatino Linotype" w:eastAsia="Arial Unicode MS" w:hAnsi="Palatino Linotype" w:cs="Arial"/>
          <w:b/>
          <w:bCs/>
          <w:i/>
        </w:rPr>
        <w:t>UT 3637.pdf</w:t>
      </w:r>
      <w:r w:rsidR="00FC3767" w:rsidRPr="006738AD">
        <w:rPr>
          <w:rFonts w:ascii="Palatino Linotype" w:eastAsia="Arial Unicode MS" w:hAnsi="Palatino Linotype" w:cs="Arial"/>
        </w:rPr>
        <w:t xml:space="preserve">, mediante el que modifico su respuesta primigenia, </w:t>
      </w:r>
      <w:r w:rsidR="00FC3767" w:rsidRPr="006738AD">
        <w:rPr>
          <w:rFonts w:ascii="Palatino Linotype" w:eastAsia="Palatino Linotype" w:hAnsi="Palatino Linotype" w:cs="Palatino Linotype"/>
        </w:rPr>
        <w:t>proporcionando información en base de datos numéricos, asimismo dicho i</w:t>
      </w:r>
      <w:r w:rsidR="00DF1F18" w:rsidRPr="006738AD">
        <w:rPr>
          <w:rFonts w:ascii="Palatino Linotype" w:eastAsia="Palatino Linotype" w:hAnsi="Palatino Linotype" w:cs="Palatino Linotype"/>
        </w:rPr>
        <w:t xml:space="preserve">nforme fue puesto a la vista del </w:t>
      </w:r>
      <w:r w:rsidR="00FC3767" w:rsidRPr="006738AD">
        <w:rPr>
          <w:rFonts w:ascii="Palatino Linotype" w:eastAsia="Palatino Linotype" w:hAnsi="Palatino Linotype" w:cs="Palatino Linotype"/>
          <w:b/>
        </w:rPr>
        <w:t>RECURRENTE</w:t>
      </w:r>
      <w:r w:rsidR="00FC3767" w:rsidRPr="006738AD">
        <w:rPr>
          <w:rFonts w:ascii="Palatino Linotype" w:eastAsia="Palatino Linotype" w:hAnsi="Palatino Linotype" w:cs="Palatino Linotype"/>
        </w:rPr>
        <w:t xml:space="preserve"> el catorce de septiembre de dos mil veintitrés, </w:t>
      </w:r>
      <w:r w:rsidRPr="006738AD">
        <w:rPr>
          <w:rFonts w:ascii="Palatino Linotype" w:eastAsia="Arial Unicode MS" w:hAnsi="Palatino Linotype" w:cs="Arial"/>
        </w:rPr>
        <w:t xml:space="preserve">tal y como se aprecia en la siguiente imagen: </w:t>
      </w:r>
    </w:p>
    <w:p w14:paraId="2622EA4D" w14:textId="0B34A300" w:rsidR="00633FFC" w:rsidRPr="006738AD" w:rsidRDefault="00633FFC" w:rsidP="006738AD">
      <w:pPr>
        <w:spacing w:line="360" w:lineRule="auto"/>
        <w:jc w:val="both"/>
        <w:rPr>
          <w:rFonts w:ascii="Palatino Linotype" w:hAnsi="Palatino Linotype"/>
          <w:noProof/>
          <w:lang w:eastAsia="es-MX"/>
        </w:rPr>
      </w:pPr>
    </w:p>
    <w:p w14:paraId="1C95F320" w14:textId="2F9BE890" w:rsidR="0017741C" w:rsidRPr="006738AD" w:rsidRDefault="00804D3A" w:rsidP="006738AD">
      <w:pPr>
        <w:spacing w:line="360" w:lineRule="auto"/>
        <w:jc w:val="both"/>
        <w:rPr>
          <w:rFonts w:ascii="Palatino Linotype" w:hAnsi="Palatino Linotype" w:cs="Arial"/>
          <w:lang w:eastAsia="es-MX"/>
        </w:rPr>
      </w:pPr>
      <w:r w:rsidRPr="006738AD">
        <w:rPr>
          <w:rFonts w:ascii="Palatino Linotype" w:hAnsi="Palatino Linotype" w:cs="Arial"/>
          <w:noProof/>
          <w:lang w:eastAsia="es-MX"/>
        </w:rPr>
        <w:drawing>
          <wp:inline distT="0" distB="0" distL="0" distR="0" wp14:anchorId="24DFD364" wp14:editId="1F5C364D">
            <wp:extent cx="5791200" cy="18383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200" cy="1838325"/>
                    </a:xfrm>
                    <a:prstGeom prst="rect">
                      <a:avLst/>
                    </a:prstGeom>
                    <a:noFill/>
                    <a:ln>
                      <a:noFill/>
                    </a:ln>
                  </pic:spPr>
                </pic:pic>
              </a:graphicData>
            </a:graphic>
          </wp:inline>
        </w:drawing>
      </w:r>
    </w:p>
    <w:p w14:paraId="7100761C" w14:textId="77777777" w:rsidR="00CC5B29" w:rsidRPr="006738AD" w:rsidRDefault="00CC5B29" w:rsidP="006738AD">
      <w:pPr>
        <w:spacing w:line="360" w:lineRule="auto"/>
        <w:jc w:val="both"/>
        <w:rPr>
          <w:rFonts w:ascii="Palatino Linotype" w:hAnsi="Palatino Linotype" w:cs="Arial"/>
          <w:lang w:eastAsia="es-MX"/>
        </w:rPr>
      </w:pPr>
    </w:p>
    <w:p w14:paraId="5D5E9FC7" w14:textId="77777777" w:rsidR="00261CF4" w:rsidRPr="006738AD" w:rsidRDefault="00261CF4" w:rsidP="006738AD">
      <w:pPr>
        <w:widowControl w:val="0"/>
        <w:tabs>
          <w:tab w:val="left" w:pos="0"/>
        </w:tabs>
        <w:spacing w:line="360" w:lineRule="auto"/>
        <w:jc w:val="both"/>
        <w:rPr>
          <w:rFonts w:ascii="Palatino Linotype" w:eastAsia="Palatino Linotype" w:hAnsi="Palatino Linotype" w:cs="Palatino Linotype"/>
          <w:b/>
        </w:rPr>
      </w:pPr>
      <w:r w:rsidRPr="006738AD">
        <w:rPr>
          <w:rFonts w:ascii="Palatino Linotype" w:eastAsia="Palatino Linotype" w:hAnsi="Palatino Linotype" w:cs="Palatino Linotype"/>
          <w:b/>
        </w:rPr>
        <w:t xml:space="preserve">c) De la ampliación </w:t>
      </w:r>
    </w:p>
    <w:p w14:paraId="12248936" w14:textId="3481C8C9" w:rsidR="00261CF4" w:rsidRPr="006738AD" w:rsidRDefault="00261CF4" w:rsidP="006738AD">
      <w:pPr>
        <w:spacing w:line="360" w:lineRule="auto"/>
        <w:jc w:val="both"/>
        <w:rPr>
          <w:rFonts w:ascii="Palatino Linotype" w:eastAsia="Palatino Linotype" w:hAnsi="Palatino Linotype" w:cs="Palatino Linotype"/>
        </w:rPr>
      </w:pPr>
      <w:r w:rsidRPr="006738AD">
        <w:rPr>
          <w:rFonts w:ascii="Palatino Linotype" w:eastAsia="Palatino Linotype" w:hAnsi="Palatino Linotype" w:cs="Palatino Linotype"/>
        </w:rPr>
        <w:t>E</w:t>
      </w:r>
      <w:r w:rsidR="008576E8" w:rsidRPr="006738AD">
        <w:rPr>
          <w:rFonts w:ascii="Palatino Linotype" w:eastAsia="Palatino Linotype" w:hAnsi="Palatino Linotype" w:cs="Palatino Linotype"/>
        </w:rPr>
        <w:t>l</w:t>
      </w:r>
      <w:r w:rsidRPr="006738AD">
        <w:rPr>
          <w:rFonts w:ascii="Palatino Linotype" w:eastAsia="Palatino Linotype" w:hAnsi="Palatino Linotype" w:cs="Palatino Linotype"/>
        </w:rPr>
        <w:t xml:space="preserve"> </w:t>
      </w:r>
      <w:r w:rsidR="00804D3A" w:rsidRPr="006738AD">
        <w:rPr>
          <w:rFonts w:ascii="Palatino Linotype" w:eastAsia="Palatino Linotype" w:hAnsi="Palatino Linotype" w:cs="Palatino Linotype"/>
          <w:b/>
        </w:rPr>
        <w:t>veintitrés</w:t>
      </w:r>
      <w:r w:rsidR="00AF151D" w:rsidRPr="006738AD">
        <w:rPr>
          <w:rFonts w:ascii="Palatino Linotype" w:eastAsia="Palatino Linotype" w:hAnsi="Palatino Linotype" w:cs="Palatino Linotype"/>
          <w:b/>
        </w:rPr>
        <w:t xml:space="preserve"> de agosto de dos mil </w:t>
      </w:r>
      <w:r w:rsidR="00CC5B29" w:rsidRPr="006738AD">
        <w:rPr>
          <w:rFonts w:ascii="Palatino Linotype" w:eastAsia="Palatino Linotype" w:hAnsi="Palatino Linotype" w:cs="Palatino Linotype"/>
          <w:b/>
        </w:rPr>
        <w:t>veintitrés</w:t>
      </w:r>
      <w:r w:rsidRPr="006738AD">
        <w:rPr>
          <w:rFonts w:ascii="Palatino Linotype" w:eastAsia="Palatino Linotype" w:hAnsi="Palatino Linotype" w:cs="Palatino Linotype"/>
        </w:rPr>
        <w:t xml:space="preserve">, se notificó el acuerdo de ampliación de plazo para resolver el presente Recurso de Revisión, previsto en el artículo 181, tercer </w:t>
      </w:r>
      <w:r w:rsidRPr="006738AD">
        <w:rPr>
          <w:rFonts w:ascii="Palatino Linotype" w:eastAsia="Palatino Linotype" w:hAnsi="Palatino Linotype" w:cs="Palatino Linotype"/>
        </w:rPr>
        <w:lastRenderedPageBreak/>
        <w:t>párrafo de la Ley de Transparencia y Acceso a la Información Pública del Estado de México y Municipios.</w:t>
      </w:r>
    </w:p>
    <w:p w14:paraId="1EB09005" w14:textId="77777777" w:rsidR="00261CF4" w:rsidRPr="006738AD" w:rsidRDefault="00261CF4" w:rsidP="006738AD">
      <w:pPr>
        <w:spacing w:line="360" w:lineRule="auto"/>
        <w:jc w:val="both"/>
        <w:rPr>
          <w:rFonts w:ascii="Palatino Linotype" w:eastAsia="Palatino Linotype" w:hAnsi="Palatino Linotype" w:cs="Palatino Linotype"/>
        </w:rPr>
      </w:pPr>
    </w:p>
    <w:p w14:paraId="2C67755D"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80E47C8" w14:textId="77777777" w:rsidR="00633FFC" w:rsidRPr="006738AD" w:rsidRDefault="00633FFC" w:rsidP="006738AD">
      <w:pPr>
        <w:spacing w:line="360" w:lineRule="auto"/>
        <w:jc w:val="both"/>
        <w:rPr>
          <w:rFonts w:ascii="Palatino Linotype" w:hAnsi="Palatino Linotype" w:cs="Arial"/>
          <w:lang w:eastAsia="es-MX"/>
        </w:rPr>
      </w:pPr>
    </w:p>
    <w:p w14:paraId="76E472B5"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5118CA8" w14:textId="77777777" w:rsidR="00633FFC" w:rsidRPr="006738AD" w:rsidRDefault="00633FFC" w:rsidP="006738AD">
      <w:pPr>
        <w:spacing w:line="360" w:lineRule="auto"/>
        <w:jc w:val="both"/>
        <w:rPr>
          <w:rFonts w:ascii="Palatino Linotype" w:hAnsi="Palatino Linotype" w:cs="Arial"/>
          <w:lang w:eastAsia="es-MX"/>
        </w:rPr>
      </w:pPr>
    </w:p>
    <w:p w14:paraId="7D4DC917"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28832C" w14:textId="77777777" w:rsidR="00633FFC" w:rsidRPr="006738AD" w:rsidRDefault="00633FFC" w:rsidP="006738AD">
      <w:pPr>
        <w:spacing w:line="360" w:lineRule="auto"/>
        <w:jc w:val="both"/>
        <w:rPr>
          <w:rFonts w:ascii="Palatino Linotype" w:hAnsi="Palatino Linotype" w:cs="Arial"/>
          <w:lang w:eastAsia="es-MX"/>
        </w:rPr>
      </w:pPr>
    </w:p>
    <w:p w14:paraId="293D06BA"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37DBF3" w14:textId="77777777" w:rsidR="00633FFC" w:rsidRPr="006738AD" w:rsidRDefault="00633FFC" w:rsidP="006738AD">
      <w:pPr>
        <w:spacing w:line="360" w:lineRule="auto"/>
        <w:jc w:val="both"/>
        <w:rPr>
          <w:rFonts w:ascii="Palatino Linotype" w:hAnsi="Palatino Linotype" w:cs="Arial"/>
          <w:lang w:eastAsia="es-MX"/>
        </w:rPr>
      </w:pPr>
    </w:p>
    <w:p w14:paraId="6AFDAC9A"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20D37A0C" w14:textId="77777777" w:rsidR="00633FFC" w:rsidRPr="006738AD" w:rsidRDefault="00633FFC" w:rsidP="006738AD">
      <w:pPr>
        <w:spacing w:line="360" w:lineRule="auto"/>
        <w:jc w:val="both"/>
        <w:rPr>
          <w:rFonts w:ascii="Palatino Linotype" w:hAnsi="Palatino Linotype" w:cs="Arial"/>
          <w:lang w:eastAsia="es-MX"/>
        </w:rPr>
      </w:pPr>
    </w:p>
    <w:p w14:paraId="6BFDD9A0" w14:textId="77777777" w:rsidR="00633FFC" w:rsidRPr="006738AD" w:rsidRDefault="00633FFC" w:rsidP="006738AD">
      <w:pPr>
        <w:pStyle w:val="Prrafodelista"/>
        <w:numPr>
          <w:ilvl w:val="0"/>
          <w:numId w:val="16"/>
        </w:numPr>
        <w:spacing w:line="360" w:lineRule="auto"/>
        <w:contextualSpacing/>
        <w:jc w:val="both"/>
        <w:rPr>
          <w:rFonts w:ascii="Palatino Linotype" w:hAnsi="Palatino Linotype" w:cs="Arial"/>
          <w:lang w:eastAsia="es-MX"/>
        </w:rPr>
      </w:pPr>
      <w:r w:rsidRPr="006738AD">
        <w:rPr>
          <w:rFonts w:ascii="Palatino Linotype" w:hAnsi="Palatino Linotype" w:cs="Arial"/>
          <w:lang w:eastAsia="es-MX"/>
        </w:rPr>
        <w:t>Complejidad del asunto: La complejidad de la prueba, la pluralidad de sujetos procesales, el tiempo transcurrido, las características y contexto del recurso.</w:t>
      </w:r>
    </w:p>
    <w:p w14:paraId="0492C2F8" w14:textId="77777777" w:rsidR="00633FFC" w:rsidRPr="006738AD" w:rsidRDefault="00633FFC" w:rsidP="006738AD">
      <w:pPr>
        <w:pStyle w:val="Prrafodelista"/>
        <w:numPr>
          <w:ilvl w:val="0"/>
          <w:numId w:val="16"/>
        </w:numPr>
        <w:spacing w:line="360" w:lineRule="auto"/>
        <w:contextualSpacing/>
        <w:jc w:val="both"/>
        <w:rPr>
          <w:rFonts w:ascii="Palatino Linotype" w:hAnsi="Palatino Linotype" w:cs="Arial"/>
          <w:lang w:eastAsia="es-MX"/>
        </w:rPr>
      </w:pPr>
      <w:r w:rsidRPr="006738AD">
        <w:rPr>
          <w:rFonts w:ascii="Palatino Linotype" w:hAnsi="Palatino Linotype" w:cs="Arial"/>
          <w:lang w:eastAsia="es-MX"/>
        </w:rPr>
        <w:t>Actividad Procesal del interesado: Acciones u omisiones del interesado.</w:t>
      </w:r>
    </w:p>
    <w:p w14:paraId="0D4E50AE" w14:textId="77777777" w:rsidR="00633FFC" w:rsidRPr="006738AD" w:rsidRDefault="00633FFC" w:rsidP="006738AD">
      <w:pPr>
        <w:pStyle w:val="Prrafodelista"/>
        <w:numPr>
          <w:ilvl w:val="0"/>
          <w:numId w:val="16"/>
        </w:numPr>
        <w:spacing w:line="360" w:lineRule="auto"/>
        <w:contextualSpacing/>
        <w:jc w:val="both"/>
        <w:rPr>
          <w:rFonts w:ascii="Palatino Linotype" w:hAnsi="Palatino Linotype" w:cs="Arial"/>
          <w:lang w:eastAsia="es-MX"/>
        </w:rPr>
      </w:pPr>
      <w:r w:rsidRPr="006738AD">
        <w:rPr>
          <w:rFonts w:ascii="Palatino Linotype" w:hAnsi="Palatino Linotype" w:cs="Arial"/>
          <w:lang w:eastAsia="es-MX"/>
        </w:rPr>
        <w:t>Conducta de la Autoridad: Las Acciones u omisiones realizadas en el procedimiento. Así como si la autoridad actuó con la debida diligencia.</w:t>
      </w:r>
    </w:p>
    <w:p w14:paraId="1079D99D" w14:textId="77777777" w:rsidR="00633FFC" w:rsidRPr="006738AD" w:rsidRDefault="00633FFC" w:rsidP="006738AD">
      <w:pPr>
        <w:pStyle w:val="Prrafodelista"/>
        <w:numPr>
          <w:ilvl w:val="0"/>
          <w:numId w:val="16"/>
        </w:numPr>
        <w:spacing w:line="360" w:lineRule="auto"/>
        <w:contextualSpacing/>
        <w:jc w:val="both"/>
        <w:rPr>
          <w:rFonts w:ascii="Palatino Linotype" w:hAnsi="Palatino Linotype" w:cs="Arial"/>
          <w:lang w:eastAsia="es-MX"/>
        </w:rPr>
      </w:pPr>
      <w:r w:rsidRPr="006738AD">
        <w:rPr>
          <w:rFonts w:ascii="Palatino Linotype" w:hAnsi="Palatino Linotype" w:cs="Arial"/>
          <w:lang w:eastAsia="es-MX"/>
        </w:rPr>
        <w:t>La afectación generada en la situación jurídica de la persona involucrada en el proceso: Violación a sus derechos humanos.</w:t>
      </w:r>
    </w:p>
    <w:p w14:paraId="2D9E0A91" w14:textId="77777777" w:rsidR="00633FFC" w:rsidRPr="006738AD" w:rsidRDefault="00633FFC" w:rsidP="006738AD">
      <w:pPr>
        <w:spacing w:line="360" w:lineRule="auto"/>
        <w:ind w:left="360"/>
        <w:jc w:val="both"/>
        <w:rPr>
          <w:rFonts w:ascii="Palatino Linotype" w:hAnsi="Palatino Linotype" w:cs="Arial"/>
          <w:lang w:eastAsia="es-MX"/>
        </w:rPr>
      </w:pPr>
    </w:p>
    <w:p w14:paraId="23082ECD"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F824F3" w14:textId="77777777" w:rsidR="00633FFC" w:rsidRPr="006738AD" w:rsidRDefault="00633FFC" w:rsidP="006738AD">
      <w:pPr>
        <w:spacing w:line="360" w:lineRule="auto"/>
        <w:jc w:val="both"/>
        <w:rPr>
          <w:rFonts w:ascii="Palatino Linotype" w:hAnsi="Palatino Linotype" w:cs="Arial"/>
          <w:lang w:eastAsia="es-MX"/>
        </w:rPr>
      </w:pPr>
    </w:p>
    <w:p w14:paraId="49AE33C7"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lastRenderedPageBreak/>
        <w:t>Argumento que encuentra sustento en la jurisprudencia P</w:t>
      </w:r>
      <w:proofErr w:type="gramStart"/>
      <w:r w:rsidRPr="006738AD">
        <w:rPr>
          <w:rFonts w:ascii="Palatino Linotype" w:hAnsi="Palatino Linotype" w:cs="Arial"/>
          <w:lang w:eastAsia="es-MX"/>
        </w:rPr>
        <w:t>./</w:t>
      </w:r>
      <w:proofErr w:type="gramEnd"/>
      <w:r w:rsidRPr="006738AD">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05274B" w14:textId="77777777" w:rsidR="00633FFC" w:rsidRPr="006738AD" w:rsidRDefault="00633FFC" w:rsidP="006738AD">
      <w:pPr>
        <w:spacing w:line="360" w:lineRule="auto"/>
        <w:jc w:val="both"/>
        <w:rPr>
          <w:rFonts w:ascii="Palatino Linotype" w:hAnsi="Palatino Linotype" w:cs="Arial"/>
          <w:lang w:eastAsia="es-MX"/>
        </w:rPr>
      </w:pPr>
    </w:p>
    <w:p w14:paraId="4FC14575"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49271D8" w14:textId="77777777" w:rsidR="00633FFC" w:rsidRPr="006738AD" w:rsidRDefault="00633FFC" w:rsidP="006738AD">
      <w:pPr>
        <w:spacing w:line="360" w:lineRule="auto"/>
        <w:jc w:val="both"/>
        <w:rPr>
          <w:rFonts w:ascii="Palatino Linotype" w:hAnsi="Palatino Linotype" w:cs="Arial"/>
          <w:lang w:eastAsia="es-MX"/>
        </w:rPr>
      </w:pPr>
    </w:p>
    <w:p w14:paraId="41264B3A"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7520CF27" w14:textId="77777777" w:rsidR="00633FFC" w:rsidRPr="006738AD" w:rsidRDefault="00633FFC" w:rsidP="006738AD">
      <w:pPr>
        <w:spacing w:line="360" w:lineRule="auto"/>
        <w:jc w:val="both"/>
        <w:rPr>
          <w:rFonts w:ascii="Palatino Linotype" w:hAnsi="Palatino Linotype" w:cs="Arial"/>
          <w:lang w:eastAsia="es-MX"/>
        </w:rPr>
      </w:pPr>
    </w:p>
    <w:p w14:paraId="06B7F844"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5ABC0E29" w14:textId="77777777" w:rsidR="00633FFC" w:rsidRPr="006738AD" w:rsidRDefault="00633FFC" w:rsidP="006738AD">
      <w:pPr>
        <w:spacing w:line="360" w:lineRule="auto"/>
        <w:jc w:val="both"/>
        <w:rPr>
          <w:rFonts w:ascii="Palatino Linotype" w:hAnsi="Palatino Linotype" w:cs="Arial"/>
          <w:lang w:eastAsia="es-MX"/>
        </w:rPr>
      </w:pPr>
    </w:p>
    <w:p w14:paraId="7B782357"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4AF0C8C0" w14:textId="77777777" w:rsidR="00633FFC" w:rsidRPr="006738AD" w:rsidRDefault="00633FFC" w:rsidP="006738AD">
      <w:pPr>
        <w:spacing w:line="360" w:lineRule="auto"/>
        <w:jc w:val="both"/>
        <w:rPr>
          <w:rFonts w:ascii="Palatino Linotype" w:hAnsi="Palatino Linotype" w:cs="Arial"/>
          <w:lang w:eastAsia="es-MX"/>
        </w:rPr>
      </w:pPr>
    </w:p>
    <w:p w14:paraId="1252493E" w14:textId="77777777" w:rsidR="00633FFC" w:rsidRPr="006738AD" w:rsidRDefault="00633FFC" w:rsidP="006738AD">
      <w:pPr>
        <w:spacing w:line="360" w:lineRule="auto"/>
        <w:jc w:val="both"/>
        <w:rPr>
          <w:rFonts w:ascii="Palatino Linotype" w:hAnsi="Palatino Linotype" w:cs="Arial"/>
          <w:lang w:eastAsia="es-MX"/>
        </w:rPr>
      </w:pPr>
      <w:r w:rsidRPr="006738AD">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9D07AAE" w14:textId="77777777" w:rsidR="00633FFC" w:rsidRPr="006738AD" w:rsidRDefault="00633FFC" w:rsidP="006738AD">
      <w:pPr>
        <w:spacing w:line="360" w:lineRule="auto"/>
        <w:jc w:val="both"/>
        <w:rPr>
          <w:rFonts w:ascii="Palatino Linotype" w:hAnsi="Palatino Linotype" w:cs="Arial"/>
          <w:b/>
          <w:lang w:eastAsia="es-MX"/>
        </w:rPr>
      </w:pPr>
    </w:p>
    <w:p w14:paraId="4DFF5707" w14:textId="77777777" w:rsidR="00633FFC" w:rsidRPr="006738AD" w:rsidRDefault="00633FFC" w:rsidP="006738AD">
      <w:pPr>
        <w:pStyle w:val="Prrafodelista"/>
        <w:spacing w:line="360" w:lineRule="auto"/>
        <w:ind w:left="0"/>
        <w:jc w:val="both"/>
        <w:rPr>
          <w:rFonts w:ascii="Palatino Linotype" w:hAnsi="Palatino Linotype" w:cs="Arial"/>
          <w:b/>
          <w:bCs/>
        </w:rPr>
      </w:pPr>
      <w:r w:rsidRPr="006738AD">
        <w:rPr>
          <w:rFonts w:ascii="Palatino Linotype" w:hAnsi="Palatino Linotype" w:cs="Arial"/>
          <w:b/>
          <w:lang w:eastAsia="es-MX"/>
        </w:rPr>
        <w:t>d</w:t>
      </w:r>
      <w:r w:rsidRPr="006738AD">
        <w:rPr>
          <w:rFonts w:ascii="Palatino Linotype" w:hAnsi="Palatino Linotype" w:cs="Arial"/>
          <w:b/>
          <w:bCs/>
        </w:rPr>
        <w:t>) Cierre de Instrucción</w:t>
      </w:r>
    </w:p>
    <w:p w14:paraId="57BA7E16" w14:textId="78E0FE17" w:rsidR="00633FFC" w:rsidRDefault="00633FFC" w:rsidP="006738AD">
      <w:pPr>
        <w:pStyle w:val="Prrafodelista"/>
        <w:spacing w:line="360" w:lineRule="auto"/>
        <w:ind w:left="0"/>
        <w:contextualSpacing/>
        <w:jc w:val="both"/>
        <w:rPr>
          <w:rFonts w:ascii="Palatino Linotype" w:hAnsi="Palatino Linotype" w:cs="Arial"/>
        </w:rPr>
      </w:pPr>
      <w:r w:rsidRPr="006738AD">
        <w:rPr>
          <w:rFonts w:ascii="Palatino Linotype" w:hAnsi="Palatino Linotype"/>
        </w:rPr>
        <w:t xml:space="preserve">Una vez analizado el estado procesal que guarda el expediente, el </w:t>
      </w:r>
      <w:r w:rsidR="00AD1AAC" w:rsidRPr="006738AD">
        <w:rPr>
          <w:rFonts w:ascii="Palatino Linotype" w:hAnsi="Palatino Linotype"/>
          <w:b/>
          <w:bCs/>
        </w:rPr>
        <w:t>dieciséis de enero de dos mil veinticuatro</w:t>
      </w:r>
      <w:r w:rsidRPr="006738AD">
        <w:rPr>
          <w:rFonts w:ascii="Palatino Linotype" w:hAnsi="Palatino Linotype"/>
        </w:rPr>
        <w:t>, la comisionada</w:t>
      </w:r>
      <w:r w:rsidRPr="006738AD">
        <w:rPr>
          <w:rFonts w:ascii="Palatino Linotype" w:hAnsi="Palatino Linotype"/>
          <w:b/>
        </w:rPr>
        <w:t xml:space="preserve"> Sharon Cristina Morales Martínez </w:t>
      </w:r>
      <w:r w:rsidRPr="006738AD">
        <w:rPr>
          <w:rFonts w:ascii="Palatino Linotype" w:hAnsi="Palatino Linotype"/>
        </w:rPr>
        <w:t>acordó el cierre de instrucción;</w:t>
      </w:r>
      <w:r w:rsidRPr="006738A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w:t>
      </w:r>
      <w:r w:rsidR="006738AD">
        <w:rPr>
          <w:rFonts w:ascii="Palatino Linotype" w:hAnsi="Palatino Linotype" w:cs="Arial"/>
        </w:rPr>
        <w:t xml:space="preserve"> Estado de México y Municipios; y,</w:t>
      </w:r>
    </w:p>
    <w:p w14:paraId="35542A21" w14:textId="77777777" w:rsidR="006738AD" w:rsidRDefault="006738AD" w:rsidP="006738AD">
      <w:pPr>
        <w:pStyle w:val="Prrafodelista"/>
        <w:spacing w:line="360" w:lineRule="auto"/>
        <w:ind w:left="0"/>
        <w:contextualSpacing/>
        <w:jc w:val="both"/>
        <w:rPr>
          <w:rFonts w:ascii="Palatino Linotype" w:hAnsi="Palatino Linotype" w:cs="Arial"/>
        </w:rPr>
      </w:pPr>
    </w:p>
    <w:p w14:paraId="6A80AAD8" w14:textId="77777777" w:rsidR="006738AD" w:rsidRDefault="006738AD" w:rsidP="006738AD">
      <w:pPr>
        <w:pStyle w:val="Prrafodelista"/>
        <w:spacing w:line="360" w:lineRule="auto"/>
        <w:ind w:left="0"/>
        <w:contextualSpacing/>
        <w:jc w:val="both"/>
        <w:rPr>
          <w:rFonts w:ascii="Palatino Linotype" w:hAnsi="Palatino Linotype" w:cs="Arial"/>
        </w:rPr>
      </w:pPr>
    </w:p>
    <w:p w14:paraId="65270F49" w14:textId="77777777" w:rsidR="006738AD" w:rsidRPr="006738AD" w:rsidRDefault="006738AD" w:rsidP="006738AD">
      <w:pPr>
        <w:pStyle w:val="Prrafodelista"/>
        <w:spacing w:line="360" w:lineRule="auto"/>
        <w:ind w:left="0"/>
        <w:contextualSpacing/>
        <w:jc w:val="both"/>
        <w:rPr>
          <w:rFonts w:ascii="Palatino Linotype" w:hAnsi="Palatino Linotype"/>
        </w:rPr>
      </w:pPr>
    </w:p>
    <w:p w14:paraId="2883E3F7" w14:textId="77777777" w:rsidR="00633FFC" w:rsidRPr="006738AD" w:rsidRDefault="00633FFC" w:rsidP="006738AD">
      <w:pPr>
        <w:pStyle w:val="Prrafodelista"/>
        <w:ind w:left="0"/>
        <w:contextualSpacing/>
        <w:jc w:val="both"/>
        <w:rPr>
          <w:rFonts w:ascii="Palatino Linotype" w:hAnsi="Palatino Linotype"/>
        </w:rPr>
      </w:pPr>
    </w:p>
    <w:p w14:paraId="036F9547" w14:textId="77777777" w:rsidR="007A5836" w:rsidRPr="006738AD" w:rsidRDefault="007A5836" w:rsidP="006738AD">
      <w:pPr>
        <w:jc w:val="center"/>
        <w:rPr>
          <w:rFonts w:ascii="Palatino Linotype" w:hAnsi="Palatino Linotype"/>
          <w:b/>
          <w:bCs/>
          <w:spacing w:val="60"/>
          <w:sz w:val="28"/>
        </w:rPr>
      </w:pPr>
      <w:r w:rsidRPr="006738AD">
        <w:rPr>
          <w:rFonts w:ascii="Palatino Linotype" w:hAnsi="Palatino Linotype"/>
          <w:b/>
          <w:bCs/>
          <w:spacing w:val="60"/>
          <w:sz w:val="28"/>
        </w:rPr>
        <w:lastRenderedPageBreak/>
        <w:t>CONSIDERANDO</w:t>
      </w:r>
    </w:p>
    <w:p w14:paraId="2D9810D3" w14:textId="77777777" w:rsidR="006C258B" w:rsidRPr="006738AD" w:rsidRDefault="006C258B" w:rsidP="006738AD">
      <w:pPr>
        <w:jc w:val="center"/>
        <w:rPr>
          <w:rFonts w:ascii="Palatino Linotype" w:hAnsi="Palatino Linotype"/>
          <w:b/>
          <w:bCs/>
          <w:spacing w:val="60"/>
          <w:sz w:val="28"/>
        </w:rPr>
      </w:pPr>
    </w:p>
    <w:p w14:paraId="1175ED9F" w14:textId="77777777" w:rsidR="00FA2D5D" w:rsidRPr="006738AD" w:rsidRDefault="002D5F76" w:rsidP="006738AD">
      <w:pPr>
        <w:spacing w:line="360" w:lineRule="auto"/>
        <w:ind w:right="50"/>
        <w:jc w:val="both"/>
        <w:rPr>
          <w:rFonts w:ascii="Palatino Linotype" w:hAnsi="Palatino Linotype"/>
          <w:b/>
        </w:rPr>
      </w:pPr>
      <w:r w:rsidRPr="006738AD">
        <w:rPr>
          <w:rFonts w:ascii="Palatino Linotype" w:hAnsi="Palatino Linotype"/>
          <w:b/>
          <w:sz w:val="28"/>
          <w:szCs w:val="28"/>
        </w:rPr>
        <w:t>PRIMERO</w:t>
      </w:r>
      <w:r w:rsidRPr="006738AD">
        <w:rPr>
          <w:rFonts w:ascii="Palatino Linotype" w:hAnsi="Palatino Linotype"/>
          <w:b/>
        </w:rPr>
        <w:t>.</w:t>
      </w:r>
      <w:r w:rsidRPr="006738AD">
        <w:rPr>
          <w:rFonts w:ascii="Palatino Linotype" w:hAnsi="Palatino Linotype"/>
        </w:rPr>
        <w:t xml:space="preserve"> </w:t>
      </w:r>
      <w:r w:rsidRPr="006738AD">
        <w:rPr>
          <w:rFonts w:ascii="Palatino Linotype" w:hAnsi="Palatino Linotype"/>
          <w:b/>
        </w:rPr>
        <w:t>Competencia</w:t>
      </w:r>
      <w:r w:rsidRPr="006738AD">
        <w:rPr>
          <w:rFonts w:ascii="Palatino Linotype" w:hAnsi="Palatino Linotype"/>
        </w:rPr>
        <w:t>.</w:t>
      </w:r>
      <w:r w:rsidRPr="006738AD">
        <w:rPr>
          <w:rFonts w:ascii="Palatino Linotype" w:hAnsi="Palatino Linotype"/>
          <w:b/>
        </w:rPr>
        <w:t xml:space="preserve"> </w:t>
      </w:r>
    </w:p>
    <w:p w14:paraId="7F384CAC" w14:textId="77777777" w:rsidR="00B435C6" w:rsidRPr="006738AD" w:rsidRDefault="00B435C6" w:rsidP="006738AD">
      <w:pPr>
        <w:spacing w:line="360" w:lineRule="auto"/>
        <w:ind w:right="50"/>
        <w:jc w:val="both"/>
        <w:rPr>
          <w:rFonts w:ascii="Palatino Linotype" w:hAnsi="Palatino Linotype" w:cs="Arial"/>
        </w:rPr>
      </w:pPr>
      <w:r w:rsidRPr="006738AD">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fracción IV de la Constitución Política de los Estados Unidos Mexicanos; </w:t>
      </w:r>
      <w:r w:rsidRPr="006738AD">
        <w:rPr>
          <w:rFonts w:ascii="Palatino Linotype" w:hAnsi="Palatino Linotype" w:cs="Arial"/>
        </w:rPr>
        <w:t>5, párrafos trigésimo segundo, trigésimo tercero y trigésimo cuarto, fracciones IV y V, de la Constitución Política del Estado Libre y Soberano de México</w:t>
      </w:r>
      <w:r w:rsidRPr="006738AD">
        <w:rPr>
          <w:rFonts w:ascii="Palatino Linotype" w:hAnsi="Palatino Linotype"/>
        </w:rPr>
        <w:t>; ordinal 2, fracción II, 13, 29, 36, fracciones I y II, 176, 178, 179, 181 párrafo tercero y 185 de la Ley de Transparencia y Acceso a la Información Pública del Estado de México y Municipios</w:t>
      </w:r>
      <w:r w:rsidRPr="006738AD">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6F03A35" w14:textId="77777777" w:rsidR="002D5F76" w:rsidRPr="006738AD" w:rsidRDefault="002D5F76" w:rsidP="006738AD">
      <w:pPr>
        <w:spacing w:line="360" w:lineRule="auto"/>
        <w:ind w:right="50"/>
        <w:jc w:val="both"/>
        <w:rPr>
          <w:rFonts w:ascii="Palatino Linotype" w:hAnsi="Palatino Linotype" w:cs="Arial"/>
        </w:rPr>
      </w:pPr>
    </w:p>
    <w:p w14:paraId="05A2C2FB" w14:textId="77777777" w:rsidR="00FA2D5D" w:rsidRPr="006738AD" w:rsidRDefault="00FA1E61" w:rsidP="006738AD">
      <w:pPr>
        <w:pStyle w:val="Prrafodelista"/>
        <w:widowControl w:val="0"/>
        <w:autoSpaceDE w:val="0"/>
        <w:autoSpaceDN w:val="0"/>
        <w:adjustRightInd w:val="0"/>
        <w:spacing w:line="360" w:lineRule="auto"/>
        <w:ind w:left="0"/>
        <w:jc w:val="both"/>
        <w:rPr>
          <w:rFonts w:ascii="Palatino Linotype" w:hAnsi="Palatino Linotype" w:cs="Arial"/>
        </w:rPr>
      </w:pPr>
      <w:r w:rsidRPr="006738AD">
        <w:rPr>
          <w:rFonts w:ascii="Palatino Linotype" w:hAnsi="Palatino Linotype"/>
          <w:b/>
          <w:sz w:val="28"/>
        </w:rPr>
        <w:t>SEGUNDO.</w:t>
      </w:r>
      <w:r w:rsidRPr="006738AD">
        <w:rPr>
          <w:rFonts w:ascii="Palatino Linotype" w:hAnsi="Palatino Linotype" w:cs="Arial"/>
          <w:b/>
        </w:rPr>
        <w:t xml:space="preserve"> </w:t>
      </w:r>
      <w:r w:rsidR="00633F63" w:rsidRPr="006738AD">
        <w:rPr>
          <w:rFonts w:ascii="Palatino Linotype" w:hAnsi="Palatino Linotype" w:cs="Arial"/>
          <w:b/>
        </w:rPr>
        <w:t>Interés.</w:t>
      </w:r>
      <w:r w:rsidR="00633F63" w:rsidRPr="006738AD">
        <w:rPr>
          <w:rFonts w:ascii="Palatino Linotype" w:hAnsi="Palatino Linotype" w:cs="Arial"/>
        </w:rPr>
        <w:t xml:space="preserve"> </w:t>
      </w:r>
    </w:p>
    <w:p w14:paraId="66E31ACB" w14:textId="39AE3CFF" w:rsidR="00E62E88" w:rsidRPr="006738AD" w:rsidRDefault="00E62E88" w:rsidP="006738AD">
      <w:pPr>
        <w:spacing w:line="360" w:lineRule="auto"/>
        <w:jc w:val="both"/>
        <w:rPr>
          <w:rFonts w:ascii="Palatino Linotype" w:hAnsi="Palatino Linotype" w:cs="Arial"/>
          <w:b/>
          <w:bCs/>
        </w:rPr>
      </w:pPr>
      <w:r w:rsidRPr="006738AD">
        <w:rPr>
          <w:rFonts w:ascii="Palatino Linotype" w:hAnsi="Palatino Linotype" w:cs="Arial"/>
          <w:bCs/>
        </w:rPr>
        <w:t xml:space="preserve">El Recurso de Revisión fue interpuesto por parte legítima, en atención a que se presentó por </w:t>
      </w:r>
      <w:r w:rsidR="009C6EAB" w:rsidRPr="006738AD">
        <w:rPr>
          <w:rFonts w:ascii="Palatino Linotype" w:hAnsi="Palatino Linotype" w:cs="Arial"/>
          <w:b/>
        </w:rPr>
        <w:t>EL</w:t>
      </w:r>
      <w:r w:rsidRPr="006738AD">
        <w:rPr>
          <w:rFonts w:ascii="Palatino Linotype" w:hAnsi="Palatino Linotype" w:cs="Arial"/>
          <w:b/>
          <w:bCs/>
        </w:rPr>
        <w:t xml:space="preserve"> RECURRENTE,</w:t>
      </w:r>
      <w:r w:rsidRPr="006738AD">
        <w:rPr>
          <w:rFonts w:ascii="Palatino Linotype" w:hAnsi="Palatino Linotype" w:cs="Arial"/>
          <w:bCs/>
        </w:rPr>
        <w:t xml:space="preserve"> quien es la misma persona que formuló la solicitud de </w:t>
      </w:r>
      <w:r w:rsidR="00AB4B44" w:rsidRPr="006738AD">
        <w:rPr>
          <w:rFonts w:ascii="Palatino Linotype" w:hAnsi="Palatino Linotype" w:cs="Arial"/>
          <w:bCs/>
        </w:rPr>
        <w:t>Acceso a la Información</w:t>
      </w:r>
      <w:r w:rsidRPr="006738AD">
        <w:rPr>
          <w:rFonts w:ascii="Palatino Linotype" w:hAnsi="Palatino Linotype" w:cs="Arial"/>
          <w:bCs/>
        </w:rPr>
        <w:t xml:space="preserve"> pública al </w:t>
      </w:r>
      <w:r w:rsidRPr="006738AD">
        <w:rPr>
          <w:rFonts w:ascii="Palatino Linotype" w:hAnsi="Palatino Linotype" w:cs="Arial"/>
          <w:b/>
          <w:bCs/>
        </w:rPr>
        <w:t xml:space="preserve">SUJETO OBLIGADO, </w:t>
      </w:r>
      <w:r w:rsidRPr="006738AD">
        <w:rPr>
          <w:rFonts w:ascii="Palatino Linotype" w:hAnsi="Palatino Linotype" w:cs="Arial"/>
          <w:bCs/>
        </w:rPr>
        <w:t xml:space="preserve">pues para ello, es </w:t>
      </w:r>
      <w:r w:rsidRPr="006738AD">
        <w:rPr>
          <w:rFonts w:ascii="Palatino Linotype" w:hAnsi="Palatino Linotype" w:cs="Arial"/>
          <w:lang w:eastAsia="es-MX"/>
        </w:rPr>
        <w:t xml:space="preserve">necesario que </w:t>
      </w:r>
      <w:r w:rsidR="00EC37FE" w:rsidRPr="006738AD">
        <w:rPr>
          <w:rFonts w:ascii="Palatino Linotype" w:hAnsi="Palatino Linotype" w:cs="Arial"/>
          <w:lang w:eastAsia="es-MX"/>
        </w:rPr>
        <w:t>el</w:t>
      </w:r>
      <w:r w:rsidRPr="006738AD">
        <w:rPr>
          <w:rFonts w:ascii="Palatino Linotype" w:hAnsi="Palatino Linotype" w:cs="Arial"/>
          <w:lang w:eastAsia="es-MX"/>
        </w:rPr>
        <w:t xml:space="preserve"> particular ingrese al </w:t>
      </w:r>
      <w:r w:rsidRPr="006738AD">
        <w:rPr>
          <w:rFonts w:ascii="Palatino Linotype" w:hAnsi="Palatino Linotype" w:cs="Arial"/>
          <w:b/>
          <w:lang w:eastAsia="es-MX"/>
        </w:rPr>
        <w:t xml:space="preserve">SAIMEX </w:t>
      </w:r>
      <w:r w:rsidRPr="006738AD">
        <w:rPr>
          <w:rFonts w:ascii="Palatino Linotype" w:hAnsi="Palatino Linotype" w:cs="Arial"/>
          <w:lang w:eastAsia="es-MX"/>
        </w:rPr>
        <w:t>mediante la utilización de su clave de usuario y contraseña.</w:t>
      </w:r>
    </w:p>
    <w:p w14:paraId="3DCA35D6" w14:textId="77777777" w:rsidR="006C258B" w:rsidRDefault="006C258B" w:rsidP="006738AD">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26825629" w14:textId="77777777" w:rsidR="006738AD" w:rsidRDefault="006738AD" w:rsidP="006738AD">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71303949" w14:textId="77777777" w:rsidR="006738AD" w:rsidRPr="006738AD" w:rsidRDefault="006738AD" w:rsidP="006738AD">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6738AD" w:rsidRDefault="00FA1E61" w:rsidP="006738AD">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6738AD">
        <w:rPr>
          <w:rFonts w:ascii="Palatino Linotype" w:hAnsi="Palatino Linotype"/>
          <w:b/>
          <w:sz w:val="28"/>
        </w:rPr>
        <w:lastRenderedPageBreak/>
        <w:t>TERCERO</w:t>
      </w:r>
      <w:r w:rsidRPr="006738AD">
        <w:rPr>
          <w:rFonts w:ascii="Palatino Linotype" w:hAnsi="Palatino Linotype" w:cs="Arial"/>
          <w:b/>
        </w:rPr>
        <w:t xml:space="preserve">. </w:t>
      </w:r>
      <w:r w:rsidR="00633F63" w:rsidRPr="006738AD">
        <w:rPr>
          <w:rFonts w:ascii="Palatino Linotype" w:hAnsi="Palatino Linotype" w:cs="Arial"/>
          <w:b/>
        </w:rPr>
        <w:t xml:space="preserve">Oportunidad. </w:t>
      </w:r>
    </w:p>
    <w:p w14:paraId="5625552A" w14:textId="3F3A3417" w:rsidR="00633F63" w:rsidRPr="006738AD" w:rsidRDefault="00633F63" w:rsidP="006738A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6738AD">
        <w:rPr>
          <w:rFonts w:ascii="Palatino Linotype" w:hAnsi="Palatino Linotype" w:cs="Arial"/>
        </w:rPr>
        <w:t xml:space="preserve">El </w:t>
      </w:r>
      <w:r w:rsidR="000C7F93" w:rsidRPr="006738AD">
        <w:rPr>
          <w:rFonts w:ascii="Palatino Linotype" w:hAnsi="Palatino Linotype" w:cs="Arial"/>
        </w:rPr>
        <w:t>Recurso de R</w:t>
      </w:r>
      <w:r w:rsidRPr="006738AD">
        <w:rPr>
          <w:rFonts w:ascii="Palatino Linotype" w:hAnsi="Palatino Linotype" w:cs="Arial"/>
        </w:rPr>
        <w:t xml:space="preserve">evisión </w:t>
      </w:r>
      <w:r w:rsidR="00FA2D5D" w:rsidRPr="006738AD">
        <w:rPr>
          <w:rFonts w:ascii="Palatino Linotype" w:hAnsi="Palatino Linotype" w:cs="Arial"/>
        </w:rPr>
        <w:t xml:space="preserve">se interpuso </w:t>
      </w:r>
      <w:r w:rsidRPr="006738AD">
        <w:rPr>
          <w:rFonts w:ascii="Palatino Linotype" w:hAnsi="Palatino Linotype" w:cs="Arial"/>
        </w:rPr>
        <w:t xml:space="preserve">dentro del plazo de quince días hábiles contados a partir del día siguiente en que </w:t>
      </w:r>
      <w:r w:rsidR="009C6EAB" w:rsidRPr="006738AD">
        <w:rPr>
          <w:rFonts w:ascii="Palatino Linotype" w:hAnsi="Palatino Linotype" w:cs="Arial"/>
          <w:b/>
        </w:rPr>
        <w:t>EL</w:t>
      </w:r>
      <w:r w:rsidRPr="006738AD">
        <w:rPr>
          <w:rFonts w:ascii="Palatino Linotype" w:hAnsi="Palatino Linotype" w:cs="Arial"/>
          <w:b/>
        </w:rPr>
        <w:t xml:space="preserve"> RECURRENTE </w:t>
      </w:r>
      <w:r w:rsidRPr="006738AD">
        <w:rPr>
          <w:rFonts w:ascii="Palatino Linotype" w:hAnsi="Palatino Linotype" w:cs="Arial"/>
        </w:rPr>
        <w:t xml:space="preserve">tuvo conocimiento de la respuesta impugnada, tal y como lo prevé el artículo 178 de la Ley de Transparencia y </w:t>
      </w:r>
      <w:r w:rsidR="00AB4B44" w:rsidRPr="006738AD">
        <w:rPr>
          <w:rFonts w:ascii="Palatino Linotype" w:hAnsi="Palatino Linotype" w:cs="Arial"/>
        </w:rPr>
        <w:t>Acceso a la Información</w:t>
      </w:r>
      <w:r w:rsidRPr="006738AD">
        <w:rPr>
          <w:rFonts w:ascii="Palatino Linotype" w:hAnsi="Palatino Linotype" w:cs="Arial"/>
        </w:rPr>
        <w:t xml:space="preserve"> Pública del Estado de México y Municipios, que establece: </w:t>
      </w:r>
    </w:p>
    <w:p w14:paraId="714118FA" w14:textId="77777777" w:rsidR="00633F63" w:rsidRPr="006738AD" w:rsidRDefault="00633F63" w:rsidP="006738AD">
      <w:pPr>
        <w:ind w:left="851" w:right="902"/>
        <w:jc w:val="both"/>
        <w:rPr>
          <w:rFonts w:ascii="Palatino Linotype" w:eastAsiaTheme="minorEastAsia" w:hAnsi="Palatino Linotype" w:cs="Arial"/>
        </w:rPr>
      </w:pPr>
    </w:p>
    <w:p w14:paraId="69681E29" w14:textId="77777777" w:rsidR="00633F63" w:rsidRPr="006738AD" w:rsidRDefault="00633F63" w:rsidP="006738AD">
      <w:pPr>
        <w:tabs>
          <w:tab w:val="left" w:pos="851"/>
        </w:tabs>
        <w:ind w:left="851" w:right="901"/>
        <w:jc w:val="both"/>
        <w:rPr>
          <w:rFonts w:ascii="Palatino Linotype" w:eastAsiaTheme="minorEastAsia" w:hAnsi="Palatino Linotype" w:cs="Arial"/>
          <w:i/>
          <w:sz w:val="22"/>
        </w:rPr>
      </w:pPr>
      <w:r w:rsidRPr="006738AD">
        <w:rPr>
          <w:rFonts w:ascii="Palatino Linotype" w:eastAsiaTheme="minorEastAsia" w:hAnsi="Palatino Linotype" w:cs="Arial"/>
          <w:b/>
          <w:i/>
          <w:sz w:val="22"/>
        </w:rPr>
        <w:t>“Artículo 178.</w:t>
      </w:r>
      <w:r w:rsidRPr="006738AD">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6738AD" w:rsidRDefault="00633F63" w:rsidP="006738AD">
      <w:pPr>
        <w:tabs>
          <w:tab w:val="left" w:pos="851"/>
        </w:tabs>
        <w:ind w:left="851" w:right="901"/>
        <w:jc w:val="both"/>
        <w:rPr>
          <w:rFonts w:ascii="Palatino Linotype" w:eastAsiaTheme="minorEastAsia" w:hAnsi="Palatino Linotype" w:cs="Arial"/>
          <w:i/>
          <w:sz w:val="22"/>
        </w:rPr>
      </w:pPr>
    </w:p>
    <w:p w14:paraId="4AF594ED" w14:textId="07957940" w:rsidR="00633F63" w:rsidRPr="006738AD" w:rsidRDefault="00633F63" w:rsidP="006738AD">
      <w:pPr>
        <w:tabs>
          <w:tab w:val="left" w:pos="851"/>
        </w:tabs>
        <w:ind w:left="851" w:right="901"/>
        <w:jc w:val="both"/>
        <w:rPr>
          <w:rFonts w:ascii="Palatino Linotype" w:eastAsiaTheme="minorEastAsia" w:hAnsi="Palatino Linotype" w:cs="Arial"/>
          <w:i/>
          <w:sz w:val="22"/>
        </w:rPr>
      </w:pPr>
      <w:r w:rsidRPr="006738AD">
        <w:rPr>
          <w:rFonts w:ascii="Palatino Linotype" w:eastAsiaTheme="minorEastAsia" w:hAnsi="Palatino Linotype" w:cs="Arial"/>
          <w:i/>
          <w:sz w:val="22"/>
        </w:rPr>
        <w:t xml:space="preserve">A falta de respuesta del sujeto obligado, dentro de los plazos establecidos en esta Ley, a una solicitud de </w:t>
      </w:r>
      <w:r w:rsidR="00AB4B44" w:rsidRPr="006738AD">
        <w:rPr>
          <w:rFonts w:ascii="Palatino Linotype" w:eastAsiaTheme="minorEastAsia" w:hAnsi="Palatino Linotype" w:cs="Arial"/>
          <w:i/>
          <w:sz w:val="22"/>
        </w:rPr>
        <w:t>Acceso a la Información</w:t>
      </w:r>
      <w:r w:rsidRPr="006738AD">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6738AD" w:rsidRDefault="00633F63" w:rsidP="006738AD">
      <w:pPr>
        <w:tabs>
          <w:tab w:val="left" w:pos="851"/>
        </w:tabs>
        <w:ind w:left="851" w:right="901"/>
        <w:jc w:val="both"/>
        <w:rPr>
          <w:rFonts w:ascii="Palatino Linotype" w:eastAsiaTheme="minorEastAsia" w:hAnsi="Palatino Linotype" w:cs="Arial"/>
          <w:i/>
          <w:sz w:val="22"/>
        </w:rPr>
      </w:pPr>
    </w:p>
    <w:p w14:paraId="404972FA" w14:textId="77777777" w:rsidR="00633F63" w:rsidRPr="006738AD" w:rsidRDefault="00633F63" w:rsidP="006738AD">
      <w:pPr>
        <w:tabs>
          <w:tab w:val="left" w:pos="851"/>
        </w:tabs>
        <w:ind w:left="851" w:right="901"/>
        <w:jc w:val="both"/>
        <w:rPr>
          <w:rFonts w:ascii="Palatino Linotype" w:eastAsiaTheme="minorEastAsia" w:hAnsi="Palatino Linotype" w:cs="Arial"/>
          <w:i/>
        </w:rPr>
      </w:pPr>
      <w:r w:rsidRPr="006738AD">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6738AD">
        <w:rPr>
          <w:rFonts w:ascii="Palatino Linotype" w:eastAsiaTheme="minorEastAsia" w:hAnsi="Palatino Linotype" w:cs="Arial"/>
          <w:b/>
          <w:i/>
          <w:sz w:val="22"/>
        </w:rPr>
        <w:t>”</w:t>
      </w:r>
    </w:p>
    <w:p w14:paraId="5CCCC659" w14:textId="77777777" w:rsidR="00633F63" w:rsidRPr="006738AD" w:rsidRDefault="00633F63" w:rsidP="006738AD">
      <w:pPr>
        <w:ind w:left="851" w:right="902"/>
        <w:jc w:val="both"/>
        <w:rPr>
          <w:rFonts w:ascii="Palatino Linotype" w:eastAsiaTheme="minorEastAsia" w:hAnsi="Palatino Linotype" w:cs="Arial"/>
        </w:rPr>
      </w:pPr>
    </w:p>
    <w:p w14:paraId="18C3E92F" w14:textId="7FDA76C8" w:rsidR="00EF6DB4" w:rsidRPr="006738AD" w:rsidRDefault="00633F63" w:rsidP="006738AD">
      <w:pPr>
        <w:spacing w:line="360" w:lineRule="auto"/>
        <w:jc w:val="both"/>
        <w:rPr>
          <w:rFonts w:ascii="Palatino Linotype" w:hAnsi="Palatino Linotype" w:cs="Arial"/>
        </w:rPr>
      </w:pPr>
      <w:r w:rsidRPr="006738AD">
        <w:rPr>
          <w:rFonts w:ascii="Palatino Linotype" w:eastAsiaTheme="minorEastAsia" w:hAnsi="Palatino Linotype" w:cs="Arial"/>
        </w:rPr>
        <w:t xml:space="preserve">En esa tesitura, atendiendo a que </w:t>
      </w:r>
      <w:r w:rsidRPr="006738AD">
        <w:rPr>
          <w:rFonts w:ascii="Palatino Linotype" w:eastAsiaTheme="minorEastAsia" w:hAnsi="Palatino Linotype" w:cs="Arial"/>
          <w:b/>
        </w:rPr>
        <w:t>EL SUJETO OBLIGADO</w:t>
      </w:r>
      <w:r w:rsidRPr="006738AD">
        <w:rPr>
          <w:rFonts w:ascii="Palatino Linotype" w:eastAsiaTheme="minorEastAsia" w:hAnsi="Palatino Linotype" w:cs="Arial"/>
        </w:rPr>
        <w:t xml:space="preserve"> notificó la respuesta a la solicitud de información pública el día</w:t>
      </w:r>
      <w:r w:rsidR="00C16778" w:rsidRPr="006738AD">
        <w:rPr>
          <w:rFonts w:ascii="Palatino Linotype" w:eastAsiaTheme="minorEastAsia" w:hAnsi="Palatino Linotype" w:cs="Arial"/>
        </w:rPr>
        <w:t xml:space="preserve"> </w:t>
      </w:r>
      <w:r w:rsidR="00AD1AAC" w:rsidRPr="006738AD">
        <w:rPr>
          <w:rFonts w:ascii="Palatino Linotype" w:eastAsiaTheme="minorEastAsia" w:hAnsi="Palatino Linotype" w:cs="Arial"/>
          <w:b/>
        </w:rPr>
        <w:t xml:space="preserve">veintiuno de junio </w:t>
      </w:r>
      <w:r w:rsidR="00AF151D" w:rsidRPr="006738AD">
        <w:rPr>
          <w:rFonts w:ascii="Palatino Linotype" w:eastAsiaTheme="minorEastAsia" w:hAnsi="Palatino Linotype" w:cs="Arial"/>
          <w:b/>
        </w:rPr>
        <w:t>de dos mil veintitrés</w:t>
      </w:r>
      <w:r w:rsidRPr="006738AD">
        <w:rPr>
          <w:rFonts w:ascii="Palatino Linotype" w:eastAsiaTheme="minorEastAsia" w:hAnsi="Palatino Linotype" w:cs="Arial"/>
        </w:rPr>
        <w:t>;</w:t>
      </w:r>
      <w:r w:rsidR="00A9204E" w:rsidRPr="006738AD">
        <w:rPr>
          <w:rFonts w:ascii="Palatino Linotype" w:eastAsiaTheme="minorEastAsia" w:hAnsi="Palatino Linotype" w:cs="Arial"/>
          <w:b/>
        </w:rPr>
        <w:t xml:space="preserve"> </w:t>
      </w:r>
      <w:r w:rsidRPr="006738AD">
        <w:rPr>
          <w:rFonts w:ascii="Palatino Linotype" w:eastAsiaTheme="minorEastAsia" w:hAnsi="Palatino Linotype" w:cs="Arial"/>
        </w:rPr>
        <w:t xml:space="preserve">el plazo de quince días hábiles que </w:t>
      </w:r>
      <w:r w:rsidR="00062086" w:rsidRPr="006738AD">
        <w:rPr>
          <w:rFonts w:ascii="Palatino Linotype" w:eastAsiaTheme="minorEastAsia" w:hAnsi="Palatino Linotype" w:cs="Arial"/>
        </w:rPr>
        <w:t xml:space="preserve">prevé </w:t>
      </w:r>
      <w:r w:rsidRPr="006738AD">
        <w:rPr>
          <w:rFonts w:ascii="Palatino Linotype" w:eastAsiaTheme="minorEastAsia" w:hAnsi="Palatino Linotype" w:cs="Arial"/>
        </w:rPr>
        <w:t xml:space="preserve">el artículo 178 de la Ley de la materia </w:t>
      </w:r>
      <w:r w:rsidR="00062086" w:rsidRPr="006738AD">
        <w:rPr>
          <w:rFonts w:ascii="Palatino Linotype" w:eastAsiaTheme="minorEastAsia" w:hAnsi="Palatino Linotype" w:cs="Arial"/>
        </w:rPr>
        <w:t xml:space="preserve">el cual </w:t>
      </w:r>
      <w:r w:rsidRPr="006738AD">
        <w:rPr>
          <w:rFonts w:ascii="Palatino Linotype" w:eastAsiaTheme="minorEastAsia" w:hAnsi="Palatino Linotype" w:cs="Arial"/>
        </w:rPr>
        <w:t>otorga a</w:t>
      </w:r>
      <w:r w:rsidR="00462556" w:rsidRPr="006738AD">
        <w:rPr>
          <w:rFonts w:ascii="Palatino Linotype" w:eastAsiaTheme="minorEastAsia" w:hAnsi="Palatino Linotype" w:cs="Arial"/>
        </w:rPr>
        <w:t>l</w:t>
      </w:r>
      <w:r w:rsidRPr="006738AD">
        <w:rPr>
          <w:rFonts w:ascii="Palatino Linotype" w:eastAsiaTheme="minorEastAsia" w:hAnsi="Palatino Linotype" w:cs="Arial"/>
        </w:rPr>
        <w:t xml:space="preserve"> </w:t>
      </w:r>
      <w:r w:rsidRPr="006738AD">
        <w:rPr>
          <w:rFonts w:ascii="Palatino Linotype" w:eastAsiaTheme="minorEastAsia" w:hAnsi="Palatino Linotype" w:cs="Arial"/>
          <w:b/>
        </w:rPr>
        <w:t>RECURRENTE</w:t>
      </w:r>
      <w:r w:rsidRPr="006738AD">
        <w:rPr>
          <w:rFonts w:ascii="Palatino Linotype" w:eastAsiaTheme="minorEastAsia" w:hAnsi="Palatino Linotype" w:cs="Arial"/>
        </w:rPr>
        <w:t xml:space="preserve"> para presentar el </w:t>
      </w:r>
      <w:r w:rsidR="00F872DB" w:rsidRPr="006738AD">
        <w:rPr>
          <w:rFonts w:ascii="Palatino Linotype" w:eastAsiaTheme="minorEastAsia" w:hAnsi="Palatino Linotype" w:cs="Arial"/>
        </w:rPr>
        <w:t>R</w:t>
      </w:r>
      <w:r w:rsidRPr="006738AD">
        <w:rPr>
          <w:rFonts w:ascii="Palatino Linotype" w:eastAsiaTheme="minorEastAsia" w:hAnsi="Palatino Linotype" w:cs="Arial"/>
        </w:rPr>
        <w:t xml:space="preserve">ecurso de </w:t>
      </w:r>
      <w:r w:rsidR="00F872DB" w:rsidRPr="006738AD">
        <w:rPr>
          <w:rFonts w:ascii="Palatino Linotype" w:eastAsiaTheme="minorEastAsia" w:hAnsi="Palatino Linotype" w:cs="Arial"/>
        </w:rPr>
        <w:t>R</w:t>
      </w:r>
      <w:r w:rsidRPr="006738AD">
        <w:rPr>
          <w:rFonts w:ascii="Palatino Linotype" w:eastAsiaTheme="minorEastAsia" w:hAnsi="Palatino Linotype" w:cs="Arial"/>
        </w:rPr>
        <w:t xml:space="preserve">evisión, transcurrió del </w:t>
      </w:r>
      <w:r w:rsidR="00744744" w:rsidRPr="006738AD">
        <w:rPr>
          <w:rFonts w:ascii="Palatino Linotype" w:eastAsiaTheme="minorEastAsia" w:hAnsi="Palatino Linotype" w:cs="Arial"/>
          <w:b/>
        </w:rPr>
        <w:t xml:space="preserve">veintidós de junio al doce de julio de dos mil </w:t>
      </w:r>
      <w:r w:rsidR="00AF151D" w:rsidRPr="006738AD">
        <w:rPr>
          <w:rFonts w:ascii="Palatino Linotype" w:eastAsiaTheme="minorEastAsia" w:hAnsi="Palatino Linotype" w:cs="Arial"/>
          <w:b/>
        </w:rPr>
        <w:t>veintitrés</w:t>
      </w:r>
      <w:r w:rsidR="00AF151D" w:rsidRPr="006738AD">
        <w:rPr>
          <w:rFonts w:ascii="Palatino Linotype" w:eastAsiaTheme="minorEastAsia" w:hAnsi="Palatino Linotype" w:cs="Arial"/>
        </w:rPr>
        <w:t xml:space="preserve">, </w:t>
      </w:r>
      <w:r w:rsidR="0021504D" w:rsidRPr="006738AD">
        <w:rPr>
          <w:rFonts w:ascii="Palatino Linotype" w:hAnsi="Palatino Linotype" w:cs="Arial"/>
        </w:rPr>
        <w:t>sin contemplar en el cómputo los días</w:t>
      </w:r>
      <w:r w:rsidR="00AF151D" w:rsidRPr="006738AD">
        <w:rPr>
          <w:rFonts w:ascii="Palatino Linotype" w:hAnsi="Palatino Linotype" w:cs="Arial"/>
        </w:rPr>
        <w:t xml:space="preserve"> </w:t>
      </w:r>
      <w:r w:rsidR="006226CA" w:rsidRPr="006738AD">
        <w:rPr>
          <w:rFonts w:ascii="Palatino Linotype" w:hAnsi="Palatino Linotype" w:cs="Arial"/>
        </w:rPr>
        <w:t>veinticuatro y veinticinco de junio</w:t>
      </w:r>
      <w:r w:rsidR="003635CB" w:rsidRPr="006738AD">
        <w:rPr>
          <w:rFonts w:ascii="Palatino Linotype" w:hAnsi="Palatino Linotype" w:cs="Arial"/>
        </w:rPr>
        <w:t xml:space="preserve"> y uno, dos, ocho y nueve de julio de dos mil veintitrés</w:t>
      </w:r>
      <w:r w:rsidR="00AF151D" w:rsidRPr="006738AD">
        <w:rPr>
          <w:rFonts w:ascii="Palatino Linotype" w:hAnsi="Palatino Linotype" w:cs="Arial"/>
        </w:rPr>
        <w:t xml:space="preserve">, </w:t>
      </w:r>
      <w:r w:rsidR="0021504D" w:rsidRPr="006738AD">
        <w:rPr>
          <w:rFonts w:ascii="Palatino Linotype" w:hAnsi="Palatino Linotype" w:cs="Arial"/>
        </w:rPr>
        <w:t xml:space="preserve">por corresponder a sábados y domingos, considerados como días inhábiles, en términos del artículo 3, fracción X de la Ley de Transparencia y </w:t>
      </w:r>
      <w:r w:rsidR="00AB4B44" w:rsidRPr="006738AD">
        <w:rPr>
          <w:rFonts w:ascii="Palatino Linotype" w:hAnsi="Palatino Linotype" w:cs="Arial"/>
        </w:rPr>
        <w:t>Acceso a la Información</w:t>
      </w:r>
      <w:r w:rsidR="0021504D" w:rsidRPr="006738AD">
        <w:rPr>
          <w:rFonts w:ascii="Palatino Linotype" w:hAnsi="Palatino Linotype" w:cs="Arial"/>
        </w:rPr>
        <w:t xml:space="preserve"> Pública del Estado de México y Municipios</w:t>
      </w:r>
      <w:r w:rsidR="00633FFC" w:rsidRPr="006738AD">
        <w:rPr>
          <w:rFonts w:ascii="Palatino Linotype" w:hAnsi="Palatino Linotype" w:cs="Arial"/>
        </w:rPr>
        <w:t>.</w:t>
      </w:r>
    </w:p>
    <w:p w14:paraId="5FCCC888" w14:textId="3181C484" w:rsidR="00633F63" w:rsidRPr="006738AD" w:rsidRDefault="00633F63" w:rsidP="006738AD">
      <w:pPr>
        <w:spacing w:line="360" w:lineRule="auto"/>
        <w:jc w:val="both"/>
        <w:rPr>
          <w:rFonts w:ascii="Palatino Linotype" w:eastAsiaTheme="minorEastAsia" w:hAnsi="Palatino Linotype" w:cs="Arial"/>
        </w:rPr>
      </w:pPr>
      <w:r w:rsidRPr="006738AD">
        <w:rPr>
          <w:rFonts w:ascii="Palatino Linotype" w:eastAsiaTheme="minorEastAsia" w:hAnsi="Palatino Linotype" w:cs="Arial"/>
        </w:rPr>
        <w:lastRenderedPageBreak/>
        <w:t xml:space="preserve">En ese tenor, si el </w:t>
      </w:r>
      <w:r w:rsidR="0022743B" w:rsidRPr="006738AD">
        <w:rPr>
          <w:rFonts w:ascii="Palatino Linotype" w:eastAsiaTheme="minorEastAsia" w:hAnsi="Palatino Linotype" w:cs="Arial"/>
        </w:rPr>
        <w:t>R</w:t>
      </w:r>
      <w:r w:rsidRPr="006738AD">
        <w:rPr>
          <w:rFonts w:ascii="Palatino Linotype" w:eastAsiaTheme="minorEastAsia" w:hAnsi="Palatino Linotype" w:cs="Arial"/>
        </w:rPr>
        <w:t xml:space="preserve">ecurso de </w:t>
      </w:r>
      <w:r w:rsidR="0022743B" w:rsidRPr="006738AD">
        <w:rPr>
          <w:rFonts w:ascii="Palatino Linotype" w:eastAsiaTheme="minorEastAsia" w:hAnsi="Palatino Linotype" w:cs="Arial"/>
        </w:rPr>
        <w:t>R</w:t>
      </w:r>
      <w:r w:rsidRPr="006738AD">
        <w:rPr>
          <w:rFonts w:ascii="Palatino Linotype" w:eastAsiaTheme="minorEastAsia" w:hAnsi="Palatino Linotype" w:cs="Arial"/>
        </w:rPr>
        <w:t xml:space="preserve">evisión </w:t>
      </w:r>
      <w:r w:rsidR="0022743B" w:rsidRPr="006738AD">
        <w:rPr>
          <w:rFonts w:ascii="Palatino Linotype" w:eastAsiaTheme="minorEastAsia" w:hAnsi="Palatino Linotype" w:cs="Arial"/>
        </w:rPr>
        <w:t>materia del presente estudio</w:t>
      </w:r>
      <w:r w:rsidRPr="006738AD">
        <w:rPr>
          <w:rFonts w:ascii="Palatino Linotype" w:eastAsiaTheme="minorEastAsia" w:hAnsi="Palatino Linotype" w:cs="Arial"/>
        </w:rPr>
        <w:t>, se</w:t>
      </w:r>
      <w:r w:rsidR="00325F6D" w:rsidRPr="006738AD">
        <w:rPr>
          <w:rFonts w:ascii="Palatino Linotype" w:eastAsiaTheme="minorEastAsia" w:hAnsi="Palatino Linotype" w:cs="Arial"/>
        </w:rPr>
        <w:t xml:space="preserve"> </w:t>
      </w:r>
      <w:r w:rsidR="000B5076" w:rsidRPr="006738AD">
        <w:rPr>
          <w:rFonts w:ascii="Palatino Linotype" w:eastAsiaTheme="minorEastAsia" w:hAnsi="Palatino Linotype" w:cs="Arial"/>
        </w:rPr>
        <w:t xml:space="preserve">presentó </w:t>
      </w:r>
      <w:r w:rsidR="003C593A" w:rsidRPr="006738AD">
        <w:rPr>
          <w:rFonts w:ascii="Palatino Linotype" w:eastAsiaTheme="minorEastAsia" w:hAnsi="Palatino Linotype" w:cs="Arial"/>
        </w:rPr>
        <w:t>e</w:t>
      </w:r>
      <w:r w:rsidRPr="006738AD">
        <w:rPr>
          <w:rFonts w:ascii="Palatino Linotype" w:eastAsiaTheme="minorEastAsia" w:hAnsi="Palatino Linotype" w:cs="Arial"/>
        </w:rPr>
        <w:t xml:space="preserve">l </w:t>
      </w:r>
      <w:r w:rsidR="003635CB" w:rsidRPr="006738AD">
        <w:rPr>
          <w:rFonts w:ascii="Palatino Linotype" w:eastAsiaTheme="minorEastAsia" w:hAnsi="Palatino Linotype" w:cs="Arial"/>
          <w:b/>
        </w:rPr>
        <w:t>veintiséis</w:t>
      </w:r>
      <w:r w:rsidR="00AF151D" w:rsidRPr="006738AD">
        <w:rPr>
          <w:rFonts w:ascii="Palatino Linotype" w:eastAsiaTheme="minorEastAsia" w:hAnsi="Palatino Linotype" w:cs="Arial"/>
          <w:b/>
        </w:rPr>
        <w:t xml:space="preserve"> de junio de dos mil veintitrés</w:t>
      </w:r>
      <w:r w:rsidRPr="006738AD">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6738AD">
        <w:rPr>
          <w:rFonts w:ascii="Palatino Linotype" w:eastAsiaTheme="minorEastAsia" w:hAnsi="Palatino Linotype" w:cs="Arial"/>
        </w:rPr>
        <w:t>realizó dentro de los términos legales ya referidos</w:t>
      </w:r>
      <w:r w:rsidRPr="006738AD">
        <w:rPr>
          <w:rFonts w:ascii="Palatino Linotype" w:eastAsiaTheme="minorEastAsia" w:hAnsi="Palatino Linotype" w:cs="Arial"/>
        </w:rPr>
        <w:t>.</w:t>
      </w:r>
    </w:p>
    <w:p w14:paraId="256E86B9" w14:textId="77777777" w:rsidR="003C593A" w:rsidRPr="006738AD" w:rsidRDefault="003C593A" w:rsidP="006738AD">
      <w:pPr>
        <w:spacing w:line="360" w:lineRule="auto"/>
        <w:jc w:val="both"/>
        <w:rPr>
          <w:rFonts w:ascii="Palatino Linotype" w:eastAsiaTheme="minorEastAsia" w:hAnsi="Palatino Linotype" w:cs="Arial"/>
        </w:rPr>
      </w:pPr>
    </w:p>
    <w:p w14:paraId="46709CD3" w14:textId="77777777" w:rsidR="00C84A8B" w:rsidRPr="006738AD" w:rsidRDefault="00C84A8B" w:rsidP="006738AD">
      <w:pPr>
        <w:autoSpaceDE w:val="0"/>
        <w:autoSpaceDN w:val="0"/>
        <w:adjustRightInd w:val="0"/>
        <w:spacing w:line="360" w:lineRule="auto"/>
        <w:ind w:right="49"/>
        <w:jc w:val="both"/>
        <w:rPr>
          <w:rFonts w:ascii="Palatino Linotype" w:hAnsi="Palatino Linotype"/>
          <w:b/>
        </w:rPr>
      </w:pPr>
      <w:r w:rsidRPr="006738AD">
        <w:rPr>
          <w:rFonts w:ascii="Palatino Linotype" w:hAnsi="Palatino Linotype" w:cs="Arial"/>
          <w:b/>
          <w:sz w:val="28"/>
          <w:szCs w:val="28"/>
        </w:rPr>
        <w:t>CUARTO</w:t>
      </w:r>
      <w:r w:rsidRPr="006738AD">
        <w:rPr>
          <w:rFonts w:ascii="Palatino Linotype" w:hAnsi="Palatino Linotype"/>
          <w:b/>
          <w:sz w:val="28"/>
          <w:szCs w:val="28"/>
        </w:rPr>
        <w:t>.</w:t>
      </w:r>
      <w:r w:rsidRPr="006738AD">
        <w:rPr>
          <w:rFonts w:ascii="Palatino Linotype" w:hAnsi="Palatino Linotype"/>
          <w:b/>
        </w:rPr>
        <w:t xml:space="preserve"> Procedibilidad. </w:t>
      </w:r>
    </w:p>
    <w:p w14:paraId="34E28B1E" w14:textId="77777777" w:rsidR="00FC3767" w:rsidRPr="006738AD" w:rsidRDefault="00FC3767" w:rsidP="006738AD">
      <w:pPr>
        <w:autoSpaceDE w:val="0"/>
        <w:autoSpaceDN w:val="0"/>
        <w:adjustRightInd w:val="0"/>
        <w:spacing w:line="360" w:lineRule="auto"/>
        <w:ind w:right="49"/>
        <w:jc w:val="both"/>
        <w:rPr>
          <w:rFonts w:ascii="Palatino Linotype" w:hAnsi="Palatino Linotype" w:cs="Arial"/>
          <w:lang w:val="es-ES" w:eastAsia="es-MX"/>
        </w:rPr>
      </w:pPr>
      <w:r w:rsidRPr="006738AD">
        <w:rPr>
          <w:rFonts w:ascii="Palatino Linotype" w:hAnsi="Palatino Linotype" w:cs="Arial"/>
          <w:lang w:val="es-ES"/>
        </w:rPr>
        <w:t xml:space="preserve">Esté Órgano Garante considera importante precisar que conforme al artículo 180, fracción II, último párrafo, de la </w:t>
      </w:r>
      <w:r w:rsidRPr="006738AD">
        <w:rPr>
          <w:rFonts w:ascii="Palatino Linotype" w:hAnsi="Palatino Linotype" w:cs="Arial"/>
          <w:lang w:val="es-ES" w:eastAsia="es-MX"/>
        </w:rPr>
        <w:t xml:space="preserve">Ley de Transparencia y Acceso a la </w:t>
      </w:r>
      <w:r w:rsidRPr="006738AD">
        <w:rPr>
          <w:rFonts w:ascii="Palatino Linotype" w:hAnsi="Palatino Linotype" w:cs="Arial"/>
          <w:lang w:val="es-ES"/>
        </w:rPr>
        <w:t>Información Pública</w:t>
      </w:r>
      <w:r w:rsidRPr="006738AD">
        <w:rPr>
          <w:rFonts w:ascii="Palatino Linotype" w:hAnsi="Palatino Linotype" w:cs="Arial"/>
          <w:lang w:val="es-ES" w:eastAsia="es-MX"/>
        </w:rPr>
        <w:t xml:space="preserve"> del Estado de México y Municipios, prevé que cuando las solicitudes se presenten de manera electrónica no es requisito indispensable el proporcionar el nombre, tal como se muestra a continuación:</w:t>
      </w:r>
    </w:p>
    <w:p w14:paraId="71FFD783" w14:textId="77777777" w:rsidR="00FC3767" w:rsidRPr="006738AD" w:rsidRDefault="00FC3767" w:rsidP="006738AD">
      <w:pPr>
        <w:autoSpaceDE w:val="0"/>
        <w:autoSpaceDN w:val="0"/>
        <w:adjustRightInd w:val="0"/>
        <w:spacing w:line="360" w:lineRule="auto"/>
        <w:ind w:right="49"/>
        <w:jc w:val="both"/>
        <w:rPr>
          <w:rFonts w:ascii="Palatino Linotype" w:hAnsi="Palatino Linotype" w:cs="Arial"/>
          <w:lang w:val="es-ES" w:eastAsia="es-MX"/>
        </w:rPr>
      </w:pPr>
    </w:p>
    <w:p w14:paraId="7EFB9FB7" w14:textId="77777777" w:rsidR="00FC3767" w:rsidRPr="006738AD" w:rsidRDefault="00FC3767" w:rsidP="006738AD">
      <w:pPr>
        <w:tabs>
          <w:tab w:val="left" w:pos="851"/>
        </w:tabs>
        <w:ind w:left="851" w:right="901"/>
        <w:jc w:val="both"/>
        <w:rPr>
          <w:rFonts w:ascii="Palatino Linotype" w:hAnsi="Palatino Linotype"/>
          <w:b/>
          <w:i/>
          <w:sz w:val="22"/>
          <w:szCs w:val="22"/>
          <w:lang w:val="es-ES"/>
        </w:rPr>
      </w:pPr>
      <w:r w:rsidRPr="006738AD">
        <w:rPr>
          <w:rFonts w:ascii="Palatino Linotype" w:hAnsi="Palatino Linotype"/>
          <w:b/>
          <w:i/>
          <w:sz w:val="22"/>
          <w:szCs w:val="22"/>
          <w:lang w:val="es-ES"/>
        </w:rPr>
        <w:t xml:space="preserve">“Artículo 180. </w:t>
      </w:r>
      <w:r w:rsidRPr="006738AD">
        <w:rPr>
          <w:rFonts w:ascii="Palatino Linotype" w:hAnsi="Palatino Linotype"/>
          <w:i/>
          <w:sz w:val="22"/>
          <w:szCs w:val="22"/>
          <w:lang w:val="es-ES"/>
        </w:rPr>
        <w:t xml:space="preserve">El </w:t>
      </w:r>
      <w:r w:rsidRPr="006738AD">
        <w:rPr>
          <w:rFonts w:ascii="Palatino Linotype" w:hAnsi="Palatino Linotype" w:cs="Arial"/>
          <w:i/>
          <w:sz w:val="22"/>
          <w:szCs w:val="22"/>
          <w:lang w:val="es-ES"/>
        </w:rPr>
        <w:t>Recurso Revisión</w:t>
      </w:r>
      <w:r w:rsidRPr="006738AD">
        <w:rPr>
          <w:rFonts w:ascii="Palatino Linotype" w:hAnsi="Palatino Linotype"/>
          <w:i/>
          <w:sz w:val="22"/>
          <w:szCs w:val="22"/>
          <w:lang w:val="es-ES"/>
        </w:rPr>
        <w:t xml:space="preserve"> contendrá:</w:t>
      </w:r>
      <w:r w:rsidRPr="006738AD">
        <w:rPr>
          <w:rFonts w:ascii="Palatino Linotype" w:hAnsi="Palatino Linotype"/>
          <w:b/>
          <w:i/>
          <w:sz w:val="22"/>
          <w:szCs w:val="22"/>
          <w:lang w:val="es-ES"/>
        </w:rPr>
        <w:t xml:space="preserve"> </w:t>
      </w:r>
    </w:p>
    <w:p w14:paraId="162B3BAD" w14:textId="77777777" w:rsidR="00FC3767" w:rsidRPr="006738AD" w:rsidRDefault="00FC3767" w:rsidP="006738AD">
      <w:pPr>
        <w:tabs>
          <w:tab w:val="left" w:pos="851"/>
        </w:tabs>
        <w:ind w:left="851" w:right="901"/>
        <w:jc w:val="both"/>
        <w:rPr>
          <w:rFonts w:ascii="Palatino Linotype" w:hAnsi="Palatino Linotype"/>
          <w:b/>
          <w:i/>
          <w:sz w:val="22"/>
          <w:szCs w:val="22"/>
          <w:lang w:val="es-ES"/>
        </w:rPr>
      </w:pPr>
      <w:r w:rsidRPr="006738AD">
        <w:rPr>
          <w:rFonts w:ascii="Palatino Linotype" w:hAnsi="Palatino Linotype"/>
          <w:b/>
          <w:i/>
          <w:sz w:val="22"/>
          <w:szCs w:val="22"/>
          <w:lang w:val="es-ES"/>
        </w:rPr>
        <w:t>…</w:t>
      </w:r>
    </w:p>
    <w:p w14:paraId="139D09A2" w14:textId="77777777" w:rsidR="00FC3767" w:rsidRPr="006738AD" w:rsidRDefault="00FC3767" w:rsidP="006738AD">
      <w:pPr>
        <w:tabs>
          <w:tab w:val="left" w:pos="851"/>
        </w:tabs>
        <w:ind w:left="851" w:right="901"/>
        <w:jc w:val="both"/>
        <w:rPr>
          <w:rFonts w:ascii="Palatino Linotype" w:hAnsi="Palatino Linotype"/>
          <w:i/>
          <w:sz w:val="22"/>
          <w:szCs w:val="22"/>
          <w:lang w:val="es-ES"/>
        </w:rPr>
      </w:pPr>
      <w:r w:rsidRPr="006738AD">
        <w:rPr>
          <w:rFonts w:ascii="Palatino Linotype" w:hAnsi="Palatino Linotype"/>
          <w:b/>
          <w:i/>
          <w:sz w:val="22"/>
          <w:szCs w:val="22"/>
          <w:lang w:val="es-ES"/>
        </w:rPr>
        <w:t xml:space="preserve">II. El nombre del solicitante </w:t>
      </w:r>
      <w:r w:rsidRPr="006738AD">
        <w:rPr>
          <w:rFonts w:ascii="Palatino Linotype" w:hAnsi="Palatino Linotype" w:cs="Arial"/>
          <w:b/>
          <w:i/>
          <w:sz w:val="22"/>
          <w:szCs w:val="22"/>
          <w:lang w:val="es-ES" w:eastAsia="es-MX"/>
        </w:rPr>
        <w:t>que</w:t>
      </w:r>
      <w:r w:rsidRPr="006738AD">
        <w:rPr>
          <w:rFonts w:ascii="Palatino Linotype" w:hAnsi="Palatino Linotype"/>
          <w:b/>
          <w:i/>
          <w:sz w:val="22"/>
          <w:szCs w:val="22"/>
          <w:lang w:val="es-ES"/>
        </w:rPr>
        <w:t xml:space="preserve"> recurre </w:t>
      </w:r>
      <w:r w:rsidRPr="006738AD">
        <w:rPr>
          <w:rFonts w:ascii="Palatino Linotype" w:hAnsi="Palatino Linotype"/>
          <w:i/>
          <w:sz w:val="22"/>
          <w:szCs w:val="22"/>
          <w:lang w:val="es-ES"/>
        </w:rPr>
        <w:t>o de su representante y, en su caso</w:t>
      </w:r>
      <w:proofErr w:type="gramStart"/>
      <w:r w:rsidRPr="006738AD">
        <w:rPr>
          <w:rFonts w:ascii="Palatino Linotype" w:hAnsi="Palatino Linotype"/>
          <w:i/>
          <w:sz w:val="22"/>
          <w:szCs w:val="22"/>
          <w:lang w:val="es-ES"/>
        </w:rPr>
        <w:t>, …</w:t>
      </w:r>
      <w:proofErr w:type="gramEnd"/>
    </w:p>
    <w:p w14:paraId="0A873EA8" w14:textId="77777777" w:rsidR="00FC3767" w:rsidRPr="006738AD" w:rsidRDefault="00FC3767" w:rsidP="006738AD">
      <w:pPr>
        <w:tabs>
          <w:tab w:val="left" w:pos="851"/>
        </w:tabs>
        <w:ind w:left="851" w:right="901"/>
        <w:jc w:val="both"/>
        <w:rPr>
          <w:rFonts w:ascii="Palatino Linotype" w:hAnsi="Palatino Linotype"/>
          <w:b/>
          <w:i/>
          <w:sz w:val="22"/>
          <w:szCs w:val="22"/>
          <w:lang w:val="es-ES"/>
        </w:rPr>
      </w:pPr>
      <w:r w:rsidRPr="006738AD">
        <w:rPr>
          <w:rFonts w:ascii="Palatino Linotype" w:hAnsi="Palatino Linotype"/>
          <w:b/>
          <w:i/>
          <w:sz w:val="22"/>
          <w:szCs w:val="22"/>
          <w:lang w:val="es-ES"/>
        </w:rPr>
        <w:t xml:space="preserve">En caso de </w:t>
      </w:r>
      <w:r w:rsidRPr="006738AD">
        <w:rPr>
          <w:rFonts w:ascii="Palatino Linotype" w:hAnsi="Palatino Linotype" w:cs="Arial"/>
          <w:b/>
          <w:i/>
          <w:sz w:val="22"/>
          <w:szCs w:val="22"/>
          <w:lang w:val="es-ES" w:eastAsia="es-MX"/>
        </w:rPr>
        <w:t>que</w:t>
      </w:r>
      <w:r w:rsidRPr="006738A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738AD">
        <w:rPr>
          <w:rFonts w:ascii="Palatino Linotype" w:hAnsi="Palatino Linotype"/>
          <w:i/>
          <w:sz w:val="22"/>
          <w:szCs w:val="22"/>
          <w:lang w:val="es-ES"/>
        </w:rPr>
        <w:t>, IV, VII y VIII.</w:t>
      </w:r>
      <w:r w:rsidRPr="006738AD">
        <w:rPr>
          <w:rFonts w:ascii="Palatino Linotype" w:hAnsi="Palatino Linotype"/>
          <w:b/>
          <w:i/>
          <w:sz w:val="22"/>
          <w:szCs w:val="22"/>
          <w:lang w:val="es-ES"/>
        </w:rPr>
        <w:t>”</w:t>
      </w:r>
    </w:p>
    <w:p w14:paraId="017B6C5B" w14:textId="77777777" w:rsidR="00FC3767" w:rsidRPr="006738AD" w:rsidRDefault="00FC3767" w:rsidP="006738AD">
      <w:pPr>
        <w:tabs>
          <w:tab w:val="left" w:pos="851"/>
        </w:tabs>
        <w:ind w:left="851" w:right="901"/>
        <w:jc w:val="both"/>
        <w:rPr>
          <w:rFonts w:ascii="Palatino Linotype" w:hAnsi="Palatino Linotype"/>
          <w:i/>
          <w:sz w:val="22"/>
          <w:szCs w:val="22"/>
          <w:lang w:val="es-ES"/>
        </w:rPr>
      </w:pPr>
      <w:r w:rsidRPr="006738AD">
        <w:rPr>
          <w:rFonts w:ascii="Palatino Linotype" w:hAnsi="Palatino Linotype"/>
          <w:i/>
          <w:sz w:val="22"/>
          <w:szCs w:val="22"/>
          <w:lang w:val="es-ES"/>
        </w:rPr>
        <w:t>(Énfasis añadido)</w:t>
      </w:r>
    </w:p>
    <w:p w14:paraId="76F890CF" w14:textId="77777777" w:rsidR="00FC3767" w:rsidRPr="006738AD" w:rsidRDefault="00FC3767" w:rsidP="006738AD">
      <w:pPr>
        <w:spacing w:line="360" w:lineRule="auto"/>
        <w:jc w:val="both"/>
        <w:rPr>
          <w:rFonts w:ascii="Palatino Linotype" w:hAnsi="Palatino Linotype"/>
          <w:lang w:val="es-ES"/>
        </w:rPr>
      </w:pPr>
    </w:p>
    <w:p w14:paraId="38D8466B" w14:textId="77777777" w:rsidR="00FC3767" w:rsidRPr="006738AD" w:rsidRDefault="00FC3767" w:rsidP="006738AD">
      <w:pPr>
        <w:spacing w:line="360" w:lineRule="auto"/>
        <w:jc w:val="both"/>
        <w:rPr>
          <w:rFonts w:ascii="Palatino Linotype" w:hAnsi="Palatino Linotype"/>
          <w:lang w:val="es-ES"/>
        </w:rPr>
      </w:pPr>
      <w:r w:rsidRPr="006738AD">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6738AD">
        <w:rPr>
          <w:rFonts w:ascii="Palatino Linotype" w:hAnsi="Palatino Linotype" w:cs="Arial"/>
          <w:b/>
        </w:rPr>
        <w:t>EL</w:t>
      </w:r>
      <w:r w:rsidRPr="006738AD">
        <w:rPr>
          <w:rFonts w:ascii="Palatino Linotype" w:hAnsi="Palatino Linotype" w:cs="Arial"/>
          <w:b/>
          <w:lang w:val="es-ES"/>
        </w:rPr>
        <w:t xml:space="preserve"> RECURRENTE;</w:t>
      </w:r>
      <w:r w:rsidRPr="006738AD">
        <w:rPr>
          <w:rFonts w:ascii="Palatino Linotype" w:hAnsi="Palatino Linotype"/>
          <w:lang w:val="es-ES"/>
        </w:rPr>
        <w:t xml:space="preserve"> en ese sentido en el presente caso, al haber sido presentado el Recurso Revisión vía </w:t>
      </w:r>
      <w:r w:rsidRPr="006738AD">
        <w:rPr>
          <w:rFonts w:ascii="Palatino Linotype" w:hAnsi="Palatino Linotype"/>
          <w:b/>
          <w:lang w:val="es-ES"/>
        </w:rPr>
        <w:t>SAIMEX</w:t>
      </w:r>
      <w:r w:rsidRPr="006738AD">
        <w:rPr>
          <w:rFonts w:ascii="Palatino Linotype" w:hAnsi="Palatino Linotype"/>
          <w:lang w:val="es-ES"/>
        </w:rPr>
        <w:t>, dicho requisito resulta innecesario.</w:t>
      </w:r>
    </w:p>
    <w:p w14:paraId="5C124791" w14:textId="77777777" w:rsidR="00FC3767" w:rsidRPr="006738AD" w:rsidRDefault="00FC3767" w:rsidP="006738AD">
      <w:pPr>
        <w:spacing w:line="360" w:lineRule="auto"/>
        <w:jc w:val="both"/>
        <w:rPr>
          <w:rFonts w:ascii="Palatino Linotype" w:hAnsi="Palatino Linotype"/>
          <w:lang w:val="es-ES"/>
        </w:rPr>
      </w:pPr>
    </w:p>
    <w:p w14:paraId="44507791" w14:textId="77777777" w:rsidR="00FC3767" w:rsidRPr="006738AD" w:rsidRDefault="00FC3767" w:rsidP="006738AD">
      <w:pPr>
        <w:spacing w:line="360" w:lineRule="auto"/>
        <w:jc w:val="both"/>
        <w:rPr>
          <w:rFonts w:ascii="Palatino Linotype" w:hAnsi="Palatino Linotype" w:cs="Arial"/>
          <w:lang w:val="es-ES"/>
        </w:rPr>
      </w:pPr>
      <w:r w:rsidRPr="006738AD">
        <w:rPr>
          <w:rFonts w:ascii="Palatino Linotype" w:hAnsi="Palatino Linotype"/>
          <w:lang w:val="es-ES"/>
        </w:rPr>
        <w:lastRenderedPageBreak/>
        <w:t xml:space="preserve">Lo anterior es así, pues el artículo 15 de </w:t>
      </w:r>
      <w:r w:rsidRPr="006738AD">
        <w:rPr>
          <w:rFonts w:ascii="Palatino Linotype" w:hAnsi="Palatino Linotype" w:cs="Arial"/>
          <w:lang w:val="es-ES" w:eastAsia="es-MX"/>
        </w:rPr>
        <w:t xml:space="preserve">Ley de Transparencia y Acceso a la </w:t>
      </w:r>
      <w:r w:rsidRPr="006738AD">
        <w:rPr>
          <w:rFonts w:ascii="Palatino Linotype" w:hAnsi="Palatino Linotype" w:cs="Arial"/>
          <w:lang w:val="es-ES"/>
        </w:rPr>
        <w:t>Información Pública</w:t>
      </w:r>
      <w:r w:rsidRPr="006738AD">
        <w:rPr>
          <w:rFonts w:ascii="Palatino Linotype" w:hAnsi="Palatino Linotype" w:cs="Arial"/>
          <w:lang w:val="es-ES" w:eastAsia="es-MX"/>
        </w:rPr>
        <w:t xml:space="preserve"> del Estado de México y Municipios </w:t>
      </w:r>
      <w:r w:rsidRPr="006738AD">
        <w:rPr>
          <w:rFonts w:ascii="Palatino Linotype" w:hAnsi="Palatino Linotype" w:cs="Arial"/>
          <w:iCs/>
          <w:lang w:val="es-ES"/>
        </w:rPr>
        <w:t xml:space="preserve">prevé que, </w:t>
      </w:r>
      <w:r w:rsidRPr="006738AD">
        <w:rPr>
          <w:rFonts w:ascii="Palatino Linotype" w:hAnsi="Palatino Linotype"/>
          <w:lang w:val="es-ES"/>
        </w:rPr>
        <w:t xml:space="preserve">toda persona tendrá acceso a la información </w:t>
      </w:r>
      <w:r w:rsidRPr="006738AD">
        <w:rPr>
          <w:rFonts w:ascii="Palatino Linotype" w:hAnsi="Palatino Linotype" w:cs="Arial"/>
          <w:lang w:val="es-ES"/>
        </w:rPr>
        <w:t xml:space="preserve">sin necesidad de acreditar interés alguno o justificar su utilización, de lo que se infiere que para el </w:t>
      </w:r>
      <w:r w:rsidRPr="006738AD">
        <w:rPr>
          <w:rFonts w:ascii="Palatino Linotype" w:hAnsi="Palatino Linotype"/>
          <w:lang w:val="es-ES"/>
        </w:rPr>
        <w:t>ejercicio</w:t>
      </w:r>
      <w:r w:rsidRPr="006738AD">
        <w:rPr>
          <w:rFonts w:ascii="Palatino Linotype" w:hAnsi="Palatino Linotype" w:cs="Arial"/>
          <w:lang w:val="es-ES"/>
        </w:rPr>
        <w:t xml:space="preserve"> del derecho de acceso a la Información Pública, </w:t>
      </w:r>
      <w:r w:rsidRPr="006738AD">
        <w:rPr>
          <w:rFonts w:ascii="Palatino Linotype" w:hAnsi="Palatino Linotype" w:cs="Arial"/>
          <w:b/>
          <w:u w:val="single"/>
          <w:lang w:val="es-ES"/>
        </w:rPr>
        <w:t xml:space="preserve">el nombre no es un requisito </w:t>
      </w:r>
      <w:r w:rsidRPr="006738AD">
        <w:rPr>
          <w:rFonts w:ascii="Palatino Linotype" w:hAnsi="Palatino Linotype" w:cs="Arial"/>
          <w:b/>
          <w:i/>
          <w:u w:val="single"/>
          <w:lang w:val="es-ES"/>
        </w:rPr>
        <w:t>sine qua non</w:t>
      </w:r>
      <w:r w:rsidRPr="006738AD">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5E07D31C" w14:textId="77777777" w:rsidR="00FC3767" w:rsidRPr="006738AD" w:rsidRDefault="00FC3767" w:rsidP="006738AD">
      <w:pPr>
        <w:spacing w:line="360" w:lineRule="auto"/>
        <w:jc w:val="both"/>
        <w:rPr>
          <w:rFonts w:ascii="Palatino Linotype" w:hAnsi="Palatino Linotype" w:cs="Arial"/>
          <w:lang w:val="es-ES"/>
        </w:rPr>
      </w:pPr>
    </w:p>
    <w:p w14:paraId="6D3AC66A" w14:textId="77777777" w:rsidR="00FC3767" w:rsidRPr="006738AD" w:rsidRDefault="00FC3767" w:rsidP="006738AD">
      <w:pPr>
        <w:spacing w:line="360" w:lineRule="auto"/>
        <w:jc w:val="both"/>
        <w:rPr>
          <w:rFonts w:ascii="Palatino Linotype" w:hAnsi="Palatino Linotype"/>
          <w:lang w:val="es-ES"/>
        </w:rPr>
      </w:pPr>
      <w:r w:rsidRPr="006738AD">
        <w:rPr>
          <w:rFonts w:ascii="Palatino Linotype" w:hAnsi="Palatino Linotype" w:cs="Arial"/>
          <w:lang w:val="es-ES"/>
        </w:rPr>
        <w:t xml:space="preserve">En ese sentido, </w:t>
      </w:r>
      <w:r w:rsidRPr="006738AD">
        <w:rPr>
          <w:rFonts w:ascii="Palatino Linotype" w:hAnsi="Palatino Linotype"/>
          <w:lang w:val="es-ES"/>
        </w:rPr>
        <w:t xml:space="preserve">se estima que el requisito relativo al nombre de </w:t>
      </w:r>
      <w:r w:rsidRPr="006738AD">
        <w:rPr>
          <w:rFonts w:ascii="Palatino Linotype" w:hAnsi="Palatino Linotype" w:cs="Arial"/>
          <w:b/>
        </w:rPr>
        <w:t>EL</w:t>
      </w:r>
      <w:r w:rsidRPr="006738AD">
        <w:rPr>
          <w:rFonts w:ascii="Palatino Linotype" w:hAnsi="Palatino Linotype"/>
          <w:lang w:val="es-ES"/>
        </w:rPr>
        <w:t xml:space="preserve"> </w:t>
      </w:r>
      <w:r w:rsidRPr="006738AD">
        <w:rPr>
          <w:rFonts w:ascii="Palatino Linotype" w:hAnsi="Palatino Linotype" w:cs="Arial"/>
          <w:b/>
          <w:lang w:val="es-ES"/>
        </w:rPr>
        <w:t>RECURRENTE</w:t>
      </w:r>
      <w:r w:rsidRPr="006738AD">
        <w:rPr>
          <w:rFonts w:ascii="Palatino Linotype" w:hAnsi="Palatino Linotype"/>
          <w:lang w:val="es-ES"/>
        </w:rPr>
        <w:t xml:space="preserve"> no constituye un supuesto indispensable de procedibilidad de los Recurso Revisión, sino únicamente basta con que el solicitante se encuentre legitimado en el procedimiento, ya que esta circunstancia se acredita con las constancias electrónicas del expediente de las que se desprende que </w:t>
      </w:r>
      <w:r w:rsidRPr="006738AD">
        <w:rPr>
          <w:rFonts w:ascii="Palatino Linotype" w:hAnsi="Palatino Linotype" w:cs="Arial"/>
          <w:b/>
        </w:rPr>
        <w:t>EL</w:t>
      </w:r>
      <w:r w:rsidRPr="006738AD">
        <w:rPr>
          <w:rFonts w:ascii="Palatino Linotype" w:hAnsi="Palatino Linotype" w:cs="Arial"/>
          <w:b/>
          <w:lang w:val="es-ES"/>
        </w:rPr>
        <w:t xml:space="preserve"> RECURRENTE</w:t>
      </w:r>
      <w:r w:rsidRPr="006738AD">
        <w:rPr>
          <w:rFonts w:ascii="Palatino Linotype" w:hAnsi="Palatino Linotype"/>
          <w:lang w:val="es-ES"/>
        </w:rPr>
        <w:t xml:space="preserve"> es la misma persona que realizó la solicitud de acceso a la Información Pública que ahora se impugna.</w:t>
      </w:r>
    </w:p>
    <w:p w14:paraId="5EA69476" w14:textId="77777777" w:rsidR="00EF6DB4" w:rsidRPr="006738AD" w:rsidRDefault="00EF6DB4" w:rsidP="006738AD">
      <w:pPr>
        <w:jc w:val="both"/>
        <w:textAlignment w:val="baseline"/>
        <w:rPr>
          <w:rFonts w:ascii="Palatino Linotype" w:hAnsi="Palatino Linotype"/>
          <w:b/>
          <w:sz w:val="20"/>
          <w:lang w:eastAsia="es-MX"/>
        </w:rPr>
      </w:pPr>
    </w:p>
    <w:p w14:paraId="5EA500EA" w14:textId="721AB3B4" w:rsidR="00DF6934" w:rsidRPr="006738AD" w:rsidRDefault="00FA1E61" w:rsidP="006738AD">
      <w:pPr>
        <w:pStyle w:val="Prrafodelista"/>
        <w:widowControl w:val="0"/>
        <w:autoSpaceDE w:val="0"/>
        <w:autoSpaceDN w:val="0"/>
        <w:adjustRightInd w:val="0"/>
        <w:spacing w:line="360" w:lineRule="auto"/>
        <w:ind w:left="0"/>
        <w:jc w:val="both"/>
        <w:rPr>
          <w:rFonts w:ascii="Palatino Linotype" w:hAnsi="Palatino Linotype" w:cs="Arial"/>
          <w:b/>
        </w:rPr>
      </w:pPr>
      <w:r w:rsidRPr="006738AD">
        <w:rPr>
          <w:rFonts w:ascii="Palatino Linotype" w:hAnsi="Palatino Linotype" w:cs="Arial"/>
          <w:b/>
          <w:sz w:val="28"/>
        </w:rPr>
        <w:t>QUINTO</w:t>
      </w:r>
      <w:r w:rsidRPr="006738AD">
        <w:rPr>
          <w:rFonts w:ascii="Palatino Linotype" w:hAnsi="Palatino Linotype" w:cs="Arial"/>
          <w:b/>
        </w:rPr>
        <w:t xml:space="preserve">. </w:t>
      </w:r>
      <w:r w:rsidR="00A23064" w:rsidRPr="006738AD">
        <w:rPr>
          <w:rFonts w:ascii="Palatino Linotype" w:hAnsi="Palatino Linotype" w:cs="Arial"/>
          <w:b/>
        </w:rPr>
        <w:t xml:space="preserve">Estudio y </w:t>
      </w:r>
      <w:r w:rsidR="00A94385" w:rsidRPr="006738AD">
        <w:rPr>
          <w:rFonts w:ascii="Palatino Linotype" w:hAnsi="Palatino Linotype" w:cs="Arial"/>
          <w:b/>
        </w:rPr>
        <w:t>R</w:t>
      </w:r>
      <w:r w:rsidR="00A23064" w:rsidRPr="006738AD">
        <w:rPr>
          <w:rFonts w:ascii="Palatino Linotype" w:hAnsi="Palatino Linotype" w:cs="Arial"/>
          <w:b/>
        </w:rPr>
        <w:t xml:space="preserve">esolución del </w:t>
      </w:r>
      <w:r w:rsidR="00A94385" w:rsidRPr="006738AD">
        <w:rPr>
          <w:rFonts w:ascii="Palatino Linotype" w:hAnsi="Palatino Linotype" w:cs="Arial"/>
          <w:b/>
        </w:rPr>
        <w:t>R</w:t>
      </w:r>
      <w:r w:rsidR="00A23064" w:rsidRPr="006738AD">
        <w:rPr>
          <w:rFonts w:ascii="Palatino Linotype" w:hAnsi="Palatino Linotype" w:cs="Arial"/>
          <w:b/>
        </w:rPr>
        <w:t xml:space="preserve">ecurso. </w:t>
      </w:r>
    </w:p>
    <w:p w14:paraId="4FEBFEEC" w14:textId="77777777" w:rsidR="003A364A" w:rsidRPr="006738AD" w:rsidRDefault="003A364A" w:rsidP="006738AD">
      <w:pPr>
        <w:pStyle w:val="Prrafodelista"/>
        <w:widowControl w:val="0"/>
        <w:autoSpaceDE w:val="0"/>
        <w:autoSpaceDN w:val="0"/>
        <w:adjustRightInd w:val="0"/>
        <w:spacing w:line="360" w:lineRule="auto"/>
        <w:ind w:left="0"/>
        <w:jc w:val="both"/>
        <w:rPr>
          <w:rFonts w:ascii="Palatino Linotype" w:eastAsia="Arial Unicode MS" w:hAnsi="Palatino Linotype" w:cs="Arial"/>
        </w:rPr>
      </w:pPr>
      <w:r w:rsidRPr="006738AD">
        <w:rPr>
          <w:rFonts w:ascii="Palatino Linotype" w:eastAsia="Arial Unicode MS" w:hAnsi="Palatino Linotype" w:cs="Arial"/>
        </w:rPr>
        <w:t xml:space="preserve">Este Órgano Colegiado advierte que en el caso se actualiza la causal de sobreseimiento prevista en la fracción III del artículo 192 de la Ley de Transparencia y Acceso a la Información Pública del Estado de México y Municipios, que a la letra dice: </w:t>
      </w:r>
    </w:p>
    <w:p w14:paraId="2B9F8212" w14:textId="77777777" w:rsidR="003A364A" w:rsidRPr="006738AD" w:rsidRDefault="003A364A" w:rsidP="006738AD">
      <w:pPr>
        <w:jc w:val="both"/>
        <w:rPr>
          <w:rFonts w:ascii="Palatino Linotype" w:eastAsia="Arial Unicode MS" w:hAnsi="Palatino Linotype" w:cs="Arial"/>
          <w:sz w:val="20"/>
        </w:rPr>
      </w:pPr>
    </w:p>
    <w:p w14:paraId="214DBA51"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w:t>
      </w:r>
      <w:r w:rsidRPr="006738AD">
        <w:rPr>
          <w:rFonts w:ascii="Palatino Linotype" w:hAnsi="Palatino Linotype" w:cs="Arial"/>
          <w:b/>
          <w:i/>
          <w:sz w:val="22"/>
          <w:szCs w:val="22"/>
        </w:rPr>
        <w:t xml:space="preserve">Artículo 192. </w:t>
      </w:r>
      <w:r w:rsidRPr="006738AD">
        <w:rPr>
          <w:rFonts w:ascii="Palatino Linotype" w:hAnsi="Palatino Linotype" w:cs="Arial"/>
          <w:i/>
          <w:sz w:val="22"/>
          <w:szCs w:val="22"/>
        </w:rPr>
        <w:t>El recurso será sobreseído, en todo o en parte, cuando una vez admitido, se actualicen alguno de los siguientes supuestos:</w:t>
      </w:r>
    </w:p>
    <w:p w14:paraId="3DF17DBB" w14:textId="77777777" w:rsidR="003A364A" w:rsidRPr="006738AD" w:rsidRDefault="003A364A" w:rsidP="006738AD">
      <w:pPr>
        <w:ind w:left="851" w:right="901"/>
        <w:jc w:val="both"/>
        <w:rPr>
          <w:rFonts w:ascii="Palatino Linotype" w:hAnsi="Palatino Linotype" w:cs="Arial"/>
          <w:i/>
          <w:sz w:val="22"/>
          <w:szCs w:val="22"/>
        </w:rPr>
      </w:pPr>
      <w:r w:rsidRPr="006738AD">
        <w:rPr>
          <w:rFonts w:ascii="Palatino Linotype" w:hAnsi="Palatino Linotype" w:cs="Arial"/>
          <w:i/>
          <w:sz w:val="22"/>
          <w:szCs w:val="22"/>
        </w:rPr>
        <w:t>(…)</w:t>
      </w:r>
    </w:p>
    <w:p w14:paraId="747153A2" w14:textId="77777777" w:rsidR="003A364A" w:rsidRPr="006738AD" w:rsidRDefault="003A364A" w:rsidP="006738AD">
      <w:pPr>
        <w:tabs>
          <w:tab w:val="left" w:pos="851"/>
        </w:tabs>
        <w:ind w:left="851" w:right="901"/>
        <w:jc w:val="both"/>
        <w:rPr>
          <w:rFonts w:ascii="Palatino Linotype" w:hAnsi="Palatino Linotype" w:cs="Arial"/>
          <w:b/>
          <w:i/>
          <w:sz w:val="22"/>
          <w:szCs w:val="22"/>
        </w:rPr>
      </w:pPr>
      <w:r w:rsidRPr="006738AD">
        <w:rPr>
          <w:rFonts w:ascii="Palatino Linotype" w:hAnsi="Palatino Linotype" w:cs="Arial"/>
          <w:b/>
          <w:i/>
          <w:sz w:val="22"/>
          <w:szCs w:val="22"/>
        </w:rPr>
        <w:t>III. El sujeto obligado responsable del acto lo modifique o revoque de tal manera que el recurso de revisión quede sin materia;</w:t>
      </w:r>
    </w:p>
    <w:p w14:paraId="3AA272DA"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(Énfasis añadido)” </w:t>
      </w:r>
    </w:p>
    <w:p w14:paraId="3EACA4BD"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lastRenderedPageBreak/>
        <w:t xml:space="preserve">Luego, conforme a la transcripción que antecede, resulta conveniente desglosar los elementos de la disposición enunciada; de tal manera que, el sobreseimiento del Recurso de Revisión se suscita cuando </w:t>
      </w:r>
      <w:r w:rsidRPr="006738AD">
        <w:rPr>
          <w:rFonts w:ascii="Palatino Linotype" w:hAnsi="Palatino Linotype" w:cs="Arial"/>
          <w:b/>
        </w:rPr>
        <w:t>EL SUJETO OBLIGADO</w:t>
      </w:r>
      <w:r w:rsidRPr="006738AD">
        <w:rPr>
          <w:rFonts w:ascii="Palatino Linotype" w:hAnsi="Palatino Linotype" w:cs="Arial"/>
        </w:rPr>
        <w:t xml:space="preserve"> modifique o revoque el acto impugnado, quedando éste sin efecto o materia, los elementos a considerar son: </w:t>
      </w:r>
    </w:p>
    <w:p w14:paraId="0038C8BF" w14:textId="77777777" w:rsidR="003A364A" w:rsidRPr="006738AD" w:rsidRDefault="003A364A" w:rsidP="006738AD">
      <w:pPr>
        <w:spacing w:line="360" w:lineRule="auto"/>
        <w:jc w:val="both"/>
        <w:rPr>
          <w:rFonts w:ascii="Palatino Linotype" w:hAnsi="Palatino Linotype" w:cs="Arial"/>
        </w:rPr>
      </w:pPr>
    </w:p>
    <w:p w14:paraId="1D79F1F3"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 xml:space="preserve">1.- El sujeto obligado responsable, </w:t>
      </w:r>
    </w:p>
    <w:p w14:paraId="6A43B159"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 xml:space="preserve">2.- Acto, </w:t>
      </w:r>
    </w:p>
    <w:p w14:paraId="41F782CA"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3.- Que se modifique o revoque, y</w:t>
      </w:r>
    </w:p>
    <w:p w14:paraId="4F6168F5"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4.- De tal manera que el medio de impugnación quede sin efecto o materia.</w:t>
      </w:r>
    </w:p>
    <w:p w14:paraId="67045638" w14:textId="77777777" w:rsidR="003A364A" w:rsidRPr="006738AD" w:rsidRDefault="003A364A" w:rsidP="006738AD">
      <w:pPr>
        <w:spacing w:line="360" w:lineRule="auto"/>
        <w:jc w:val="both"/>
        <w:rPr>
          <w:rFonts w:ascii="Palatino Linotype" w:hAnsi="Palatino Linotype" w:cs="Arial"/>
        </w:rPr>
      </w:pPr>
    </w:p>
    <w:p w14:paraId="2C6C8CAB" w14:textId="3027611A"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 xml:space="preserve">El primer elemento normativo, se actualiza ya que </w:t>
      </w:r>
      <w:r w:rsidRPr="006738AD">
        <w:rPr>
          <w:rFonts w:ascii="Palatino Linotype" w:hAnsi="Palatino Linotype" w:cs="Arial"/>
          <w:b/>
        </w:rPr>
        <w:t>EL SUJETO OBLIGADO</w:t>
      </w:r>
      <w:r w:rsidRPr="006738AD">
        <w:rPr>
          <w:rFonts w:ascii="Palatino Linotype" w:hAnsi="Palatino Linotype" w:cs="Arial"/>
        </w:rPr>
        <w:t xml:space="preserve"> responsable, es el </w:t>
      </w:r>
      <w:r w:rsidR="00060BE5" w:rsidRPr="006738AD">
        <w:rPr>
          <w:rFonts w:ascii="Palatino Linotype" w:hAnsi="Palatino Linotype"/>
          <w:b/>
          <w:lang w:val="es-ES_tradnl"/>
        </w:rPr>
        <w:t>Ayuntamiento de Tultitlán.</w:t>
      </w:r>
    </w:p>
    <w:p w14:paraId="5B5D4C4B" w14:textId="77777777" w:rsidR="003A364A" w:rsidRPr="006738AD" w:rsidRDefault="003A364A" w:rsidP="006738AD">
      <w:pPr>
        <w:spacing w:line="360" w:lineRule="auto"/>
        <w:jc w:val="both"/>
        <w:rPr>
          <w:rFonts w:ascii="Palatino Linotype" w:hAnsi="Palatino Linotype" w:cs="Arial"/>
        </w:rPr>
      </w:pPr>
    </w:p>
    <w:p w14:paraId="2544C0B9"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 xml:space="preserve">Cabe destacar que, de la respuesta otorgada por </w:t>
      </w:r>
      <w:r w:rsidRPr="006738AD">
        <w:rPr>
          <w:rFonts w:ascii="Palatino Linotype" w:hAnsi="Palatino Linotype" w:cs="Arial"/>
          <w:b/>
        </w:rPr>
        <w:t>EL SUJETO OBLIGADO</w:t>
      </w:r>
      <w:r w:rsidRPr="006738AD">
        <w:rPr>
          <w:rFonts w:ascii="Palatino Linotype" w:hAnsi="Palatino Linotype" w:cs="Arial"/>
        </w:rPr>
        <w:t xml:space="preserve">, se desprende el elemento normativo en estudio, el cual se considera como “acto” las respuestas emitidas por los Sujetos Obligados, porque precisamente la evidencia notoria y específica del actuar del </w:t>
      </w:r>
      <w:r w:rsidRPr="006738AD">
        <w:rPr>
          <w:rFonts w:ascii="Palatino Linotype" w:hAnsi="Palatino Linotype" w:cs="Arial"/>
          <w:b/>
        </w:rPr>
        <w:t>SUJETO OBLIGADO</w:t>
      </w:r>
      <w:r w:rsidRPr="006738AD">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llevar a cabo lo que expresamente les faculta la Ley; así como, otros ordenamientos jurídicos. </w:t>
      </w:r>
    </w:p>
    <w:p w14:paraId="59A24D20" w14:textId="77777777" w:rsidR="003A364A" w:rsidRPr="006738AD" w:rsidRDefault="003A364A" w:rsidP="006738AD">
      <w:pPr>
        <w:spacing w:line="360" w:lineRule="auto"/>
        <w:jc w:val="both"/>
        <w:rPr>
          <w:rFonts w:ascii="Palatino Linotype" w:hAnsi="Palatino Linotype" w:cs="Arial"/>
        </w:rPr>
      </w:pPr>
    </w:p>
    <w:p w14:paraId="4275AF40"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 xml:space="preserve">La naturaleza jurídica de los actos que emiten los Sujetos Obligados, está delimitada por la misma Ley de Transparencia y Acceso a la Información Pública del Estado de </w:t>
      </w:r>
      <w:r w:rsidRPr="006738AD">
        <w:rPr>
          <w:rFonts w:ascii="Palatino Linotype" w:hAnsi="Palatino Linotype" w:cs="Arial"/>
        </w:rPr>
        <w:lastRenderedPageBreak/>
        <w:t>México y Municipios; ya que, el hecho de efectuar actos no previstos en el marco normativo que en transparencia rige su actuar, serían ilegales de estricto derecho; por lo que, los “actos”, a que se refiere esta fracción están contenidos en el siguiente artículo:</w:t>
      </w:r>
    </w:p>
    <w:p w14:paraId="37D0EFEF" w14:textId="77777777" w:rsidR="003A364A" w:rsidRPr="006738AD" w:rsidRDefault="003A364A" w:rsidP="006738AD">
      <w:pPr>
        <w:jc w:val="both"/>
        <w:rPr>
          <w:rFonts w:ascii="Palatino Linotype" w:hAnsi="Palatino Linotype" w:cs="Arial"/>
        </w:rPr>
      </w:pPr>
    </w:p>
    <w:p w14:paraId="65917AD0"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b/>
          <w:i/>
          <w:sz w:val="22"/>
          <w:szCs w:val="22"/>
        </w:rPr>
        <w:t>“Artículo 53</w:t>
      </w:r>
      <w:r w:rsidRPr="006738AD">
        <w:rPr>
          <w:rFonts w:ascii="Palatino Linotype" w:hAnsi="Palatino Linotype" w:cs="Arial"/>
          <w:i/>
          <w:sz w:val="22"/>
          <w:szCs w:val="22"/>
        </w:rPr>
        <w:t xml:space="preserve">. Las Unidades de Transparencia tendrán las siguientes funciones: </w:t>
      </w:r>
    </w:p>
    <w:p w14:paraId="19217959"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34390182"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II. Recibir, tramitar y dar respuesta a las solicitudes de acceso a la información; </w:t>
      </w:r>
    </w:p>
    <w:p w14:paraId="09FB9838"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140B5478"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IV. Realizar, con efectividad, los trámites internos necesarios para la atención de las solicitudes de acceso a la información; </w:t>
      </w:r>
    </w:p>
    <w:p w14:paraId="11B434F2"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V. Entregar, en su caso, a los particulares la información solicitada; </w:t>
      </w:r>
    </w:p>
    <w:p w14:paraId="495FE7FA"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VI. Efectuar las notificaciones a los solicitantes; </w:t>
      </w:r>
    </w:p>
    <w:p w14:paraId="7F534745"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38E22006"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55F346B1"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0EBDD33"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X. Presentar ante el Comité, el proyecto de clasificación de información; </w:t>
      </w:r>
    </w:p>
    <w:p w14:paraId="2391D2C2"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XI. Promover e implementar políticas de transparencia proactiva procurando su accesibilidad; </w:t>
      </w:r>
    </w:p>
    <w:p w14:paraId="2C4F1F3D"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XII. Fomentar la transparencia y accesibilidad al interior del sujeto obligado; </w:t>
      </w:r>
    </w:p>
    <w:p w14:paraId="726E3AED"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09D79927" w14:textId="77777777" w:rsidR="003A364A" w:rsidRPr="006738AD" w:rsidRDefault="003A364A" w:rsidP="006738AD">
      <w:pPr>
        <w:tabs>
          <w:tab w:val="left" w:pos="851"/>
        </w:tabs>
        <w:ind w:left="851" w:right="901"/>
        <w:jc w:val="both"/>
        <w:rPr>
          <w:rFonts w:ascii="Palatino Linotype" w:hAnsi="Palatino Linotype" w:cs="Arial"/>
          <w:i/>
          <w:sz w:val="22"/>
          <w:szCs w:val="22"/>
        </w:rPr>
      </w:pPr>
      <w:r w:rsidRPr="006738AD">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6738AD">
        <w:rPr>
          <w:rFonts w:ascii="Palatino Linotype" w:hAnsi="Palatino Linotype" w:cs="Arial"/>
          <w:b/>
          <w:i/>
          <w:sz w:val="22"/>
          <w:szCs w:val="22"/>
        </w:rPr>
        <w:t>”</w:t>
      </w:r>
    </w:p>
    <w:p w14:paraId="2F1B14CE" w14:textId="77777777" w:rsidR="003A364A" w:rsidRPr="006738AD" w:rsidRDefault="003A364A" w:rsidP="006738AD">
      <w:pPr>
        <w:jc w:val="both"/>
        <w:rPr>
          <w:rFonts w:ascii="Palatino Linotype" w:hAnsi="Palatino Linotype" w:cs="Arial"/>
        </w:rPr>
      </w:pPr>
    </w:p>
    <w:p w14:paraId="3CFA000C"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lastRenderedPageBreak/>
        <w:t xml:space="preserve">Es decir, la impugnación del </w:t>
      </w:r>
      <w:r w:rsidRPr="006738AD">
        <w:rPr>
          <w:rFonts w:ascii="Palatino Linotype" w:hAnsi="Palatino Linotype" w:cs="Arial"/>
          <w:b/>
        </w:rPr>
        <w:t>RECURRENTE</w:t>
      </w:r>
      <w:r w:rsidRPr="006738AD">
        <w:rPr>
          <w:rFonts w:ascii="Palatino Linotype" w:hAnsi="Palatino Linotype" w:cs="Arial"/>
        </w:rPr>
        <w:t xml:space="preserve"> debe ser sobre la emisión de un “Acto” contenido en la misma Ley o la omisión de éste, lo que en el presente caso se actualiza con la respuesta dada por </w:t>
      </w:r>
      <w:r w:rsidRPr="006738AD">
        <w:rPr>
          <w:rFonts w:ascii="Palatino Linotype" w:hAnsi="Palatino Linotype" w:cs="Arial"/>
          <w:b/>
        </w:rPr>
        <w:t>EL SUJETO OBLIGADO</w:t>
      </w:r>
      <w:r w:rsidRPr="006738AD">
        <w:rPr>
          <w:rFonts w:ascii="Palatino Linotype" w:hAnsi="Palatino Linotype" w:cs="Arial"/>
        </w:rPr>
        <w:t>.</w:t>
      </w:r>
    </w:p>
    <w:p w14:paraId="5DE0A4B3" w14:textId="77777777" w:rsidR="003A364A" w:rsidRPr="006738AD" w:rsidRDefault="003A364A" w:rsidP="006738AD">
      <w:pPr>
        <w:spacing w:line="360" w:lineRule="auto"/>
        <w:jc w:val="both"/>
        <w:rPr>
          <w:rFonts w:ascii="Palatino Linotype" w:hAnsi="Palatino Linotype" w:cs="Arial"/>
        </w:rPr>
      </w:pPr>
    </w:p>
    <w:p w14:paraId="0E1B46CA"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6738AD">
        <w:rPr>
          <w:rFonts w:ascii="Palatino Linotype" w:hAnsi="Palatino Linotype" w:cs="Arial"/>
          <w:b/>
        </w:rPr>
        <w:t>la modifique o revoque</w:t>
      </w:r>
      <w:r w:rsidRPr="006738AD">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47776C1A" w14:textId="77777777" w:rsidR="003A364A" w:rsidRPr="006738AD" w:rsidRDefault="003A364A" w:rsidP="006738AD">
      <w:pPr>
        <w:spacing w:line="360" w:lineRule="auto"/>
        <w:jc w:val="both"/>
        <w:rPr>
          <w:rFonts w:ascii="Palatino Linotype" w:hAnsi="Palatino Linotype" w:cs="Arial"/>
        </w:rPr>
      </w:pPr>
    </w:p>
    <w:p w14:paraId="4B7B0E8A"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Por cuanto hace a la revocación, a diferencia de la modificación, ocurre cuando la Dependencia o Entidad Responsable (</w:t>
      </w:r>
      <w:r w:rsidRPr="006738AD">
        <w:rPr>
          <w:rFonts w:ascii="Palatino Linotype" w:hAnsi="Palatino Linotype" w:cs="Arial"/>
          <w:b/>
        </w:rPr>
        <w:t>SUJETO OBLIGADO</w:t>
      </w:r>
      <w:r w:rsidRPr="006738AD">
        <w:rPr>
          <w:rFonts w:ascii="Palatino Linotype" w:hAnsi="Palatino Linotype" w:cs="Arial"/>
        </w:rPr>
        <w:t>), del acto o resolución impugnada, suprime, elimina o cancela la totalidad de su respuesta y emite otra en su lugar dejando sin efecto lo que en un principio respondió.</w:t>
      </w:r>
    </w:p>
    <w:p w14:paraId="4AE9AFF4" w14:textId="77777777" w:rsidR="003A364A" w:rsidRPr="006738AD" w:rsidRDefault="003A364A" w:rsidP="006738AD">
      <w:pPr>
        <w:spacing w:line="360" w:lineRule="auto"/>
        <w:jc w:val="both"/>
        <w:rPr>
          <w:rFonts w:ascii="Palatino Linotype" w:hAnsi="Palatino Linotype" w:cs="Arial"/>
        </w:rPr>
      </w:pPr>
    </w:p>
    <w:p w14:paraId="02100C18"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En ese tenor, un acto impugnado queda sin efectos, cuando aun existiendo jurídicamente (esto es, que no se ha modificado, ni revocado) ya no genera ninguna consecuencia legal.</w:t>
      </w:r>
    </w:p>
    <w:p w14:paraId="3CACB023" w14:textId="77777777" w:rsidR="003A364A" w:rsidRPr="006738AD" w:rsidRDefault="003A364A" w:rsidP="006738AD">
      <w:pPr>
        <w:spacing w:line="360" w:lineRule="auto"/>
        <w:ind w:firstLine="567"/>
        <w:jc w:val="both"/>
        <w:rPr>
          <w:rFonts w:ascii="Palatino Linotype" w:hAnsi="Palatino Linotype" w:cs="Arial"/>
        </w:rPr>
      </w:pPr>
    </w:p>
    <w:p w14:paraId="47EE0A21"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 xml:space="preserve">En tanto que, un acto impugnado queda sin materia, cuando ha sido satisfecha la pretensión de lo solicitado por la parte </w:t>
      </w:r>
      <w:r w:rsidRPr="006738AD">
        <w:rPr>
          <w:rFonts w:ascii="Palatino Linotype" w:hAnsi="Palatino Linotype" w:cs="Arial"/>
          <w:b/>
        </w:rPr>
        <w:t xml:space="preserve">RECURRENTE </w:t>
      </w:r>
      <w:r w:rsidRPr="006738AD">
        <w:rPr>
          <w:rFonts w:ascii="Palatino Linotype" w:hAnsi="Palatino Linotype" w:cs="Arial"/>
        </w:rPr>
        <w:t xml:space="preserve">de manera que </w:t>
      </w:r>
      <w:r w:rsidRPr="006738AD">
        <w:rPr>
          <w:rFonts w:ascii="Palatino Linotype" w:hAnsi="Palatino Linotype" w:cs="Arial"/>
          <w:b/>
        </w:rPr>
        <w:t xml:space="preserve">EL SUJETO </w:t>
      </w:r>
      <w:r w:rsidRPr="006738AD">
        <w:rPr>
          <w:rFonts w:ascii="Palatino Linotype" w:hAnsi="Palatino Linotype" w:cs="Arial"/>
          <w:b/>
        </w:rPr>
        <w:lastRenderedPageBreak/>
        <w:t xml:space="preserve">OBLIGADO </w:t>
      </w:r>
      <w:r w:rsidRPr="006738AD">
        <w:rPr>
          <w:rFonts w:ascii="Palatino Linotype" w:hAnsi="Palatino Linotype" w:cs="Arial"/>
        </w:rPr>
        <w:t xml:space="preserve">entrega una respuesta que para el caso fue posterior; es decir, en Informe Justificado, mediante el cual concede la información solicitada.  </w:t>
      </w:r>
    </w:p>
    <w:p w14:paraId="1207758C" w14:textId="77777777" w:rsidR="003A364A" w:rsidRPr="006738AD" w:rsidRDefault="003A364A" w:rsidP="006738AD">
      <w:pPr>
        <w:spacing w:line="360" w:lineRule="auto"/>
        <w:jc w:val="both"/>
        <w:rPr>
          <w:rFonts w:ascii="Palatino Linotype" w:hAnsi="Palatino Linotype" w:cs="Arial"/>
        </w:rPr>
      </w:pPr>
    </w:p>
    <w:p w14:paraId="4335425E" w14:textId="77777777" w:rsidR="003A364A" w:rsidRPr="006738AD" w:rsidRDefault="003A364A" w:rsidP="006738AD">
      <w:pPr>
        <w:spacing w:line="360" w:lineRule="auto"/>
        <w:jc w:val="both"/>
        <w:rPr>
          <w:rFonts w:ascii="Palatino Linotype" w:hAnsi="Palatino Linotype" w:cs="Arial"/>
        </w:rPr>
      </w:pPr>
      <w:r w:rsidRPr="006738AD">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6738AD">
        <w:rPr>
          <w:rFonts w:ascii="Palatino Linotype" w:hAnsi="Palatino Linotype" w:cs="Arial"/>
          <w:b/>
        </w:rPr>
        <w:t>EL SUJETO OBLIGADO</w:t>
      </w:r>
      <w:r w:rsidRPr="006738AD">
        <w:rPr>
          <w:rFonts w:ascii="Palatino Linotype" w:hAnsi="Palatino Linotype" w:cs="Arial"/>
        </w:rPr>
        <w:t xml:space="preserve"> mediante un acto posterior a su respuesta, como lo fue el Informe Justificado, remitió información con lo cual, dejó sin materia el presente recurso. </w:t>
      </w:r>
    </w:p>
    <w:p w14:paraId="6D3FE710" w14:textId="77777777" w:rsidR="003A364A" w:rsidRPr="006738AD" w:rsidRDefault="003A364A" w:rsidP="006738AD">
      <w:pPr>
        <w:spacing w:line="360" w:lineRule="auto"/>
        <w:jc w:val="both"/>
        <w:rPr>
          <w:rFonts w:ascii="Palatino Linotype" w:hAnsi="Palatino Linotype" w:cs="Arial"/>
        </w:rPr>
      </w:pPr>
    </w:p>
    <w:p w14:paraId="108AD690" w14:textId="77777777" w:rsidR="00060BE5" w:rsidRPr="006738AD" w:rsidRDefault="003A364A" w:rsidP="006738AD">
      <w:pPr>
        <w:spacing w:line="360" w:lineRule="auto"/>
        <w:jc w:val="both"/>
        <w:rPr>
          <w:rFonts w:ascii="Palatino Linotype" w:eastAsia="Calibri" w:hAnsi="Palatino Linotype" w:cs="Tahoma"/>
          <w:iCs/>
          <w:lang w:val="es-ES" w:eastAsia="es-ES_tradnl"/>
        </w:rPr>
      </w:pPr>
      <w:r w:rsidRPr="006738AD">
        <w:rPr>
          <w:rFonts w:ascii="Palatino Linotype" w:hAnsi="Palatino Linotype" w:cs="Arial"/>
        </w:rPr>
        <w:t xml:space="preserve">Atento a ello, es conveniente recordar que el particular en ejercicio del ejercicio del derecho de acceso a la información </w:t>
      </w:r>
      <w:r w:rsidRPr="006738AD">
        <w:rPr>
          <w:rFonts w:ascii="Palatino Linotype" w:hAnsi="Palatino Linotype"/>
          <w:lang w:eastAsia="es-MX"/>
        </w:rPr>
        <w:t xml:space="preserve">que </w:t>
      </w:r>
      <w:r w:rsidRPr="006738AD">
        <w:rPr>
          <w:rFonts w:ascii="Palatino Linotype" w:hAnsi="Palatino Linotype"/>
          <w:b/>
          <w:lang w:eastAsia="es-MX"/>
        </w:rPr>
        <w:t>EL RECURRENTE</w:t>
      </w:r>
      <w:r w:rsidRPr="006738AD">
        <w:rPr>
          <w:rFonts w:ascii="Palatino Linotype" w:hAnsi="Palatino Linotype"/>
          <w:lang w:eastAsia="es-MX"/>
        </w:rPr>
        <w:t xml:space="preserve"> en el ejercicio de su derecho de Acceso a la Información </w:t>
      </w:r>
      <w:r w:rsidR="00060BE5" w:rsidRPr="006738AD">
        <w:rPr>
          <w:rFonts w:ascii="Palatino Linotype" w:eastAsia="Calibri" w:hAnsi="Palatino Linotype" w:cs="Tahoma"/>
          <w:iCs/>
          <w:lang w:val="es-ES" w:eastAsia="es-ES_tradnl"/>
        </w:rPr>
        <w:t xml:space="preserve">verso a groso modo en obtener la información siguiente: </w:t>
      </w:r>
    </w:p>
    <w:p w14:paraId="39560557" w14:textId="77777777" w:rsidR="00060BE5" w:rsidRPr="006738AD" w:rsidRDefault="00060BE5" w:rsidP="006738AD">
      <w:pPr>
        <w:spacing w:line="360" w:lineRule="auto"/>
        <w:jc w:val="both"/>
        <w:rPr>
          <w:rFonts w:ascii="Palatino Linotype" w:eastAsia="Calibri" w:hAnsi="Palatino Linotype" w:cs="Tahoma"/>
          <w:iCs/>
          <w:lang w:val="es-ES" w:eastAsia="es-ES_tradnl"/>
        </w:rPr>
      </w:pPr>
    </w:p>
    <w:p w14:paraId="3417A8D5" w14:textId="77777777" w:rsidR="00060BE5" w:rsidRPr="006738AD" w:rsidRDefault="00060BE5" w:rsidP="006738AD">
      <w:pPr>
        <w:pStyle w:val="Prrafodelista"/>
        <w:numPr>
          <w:ilvl w:val="0"/>
          <w:numId w:val="41"/>
        </w:numPr>
        <w:spacing w:line="360" w:lineRule="auto"/>
        <w:jc w:val="both"/>
        <w:rPr>
          <w:rFonts w:ascii="Palatino Linotype" w:eastAsia="Calibri" w:hAnsi="Palatino Linotype" w:cs="Tahoma"/>
          <w:iCs/>
          <w:lang w:val="es-ES" w:eastAsia="es-ES_tradnl"/>
        </w:rPr>
      </w:pPr>
      <w:r w:rsidRPr="006738AD">
        <w:rPr>
          <w:rFonts w:ascii="Palatino Linotype" w:eastAsia="Calibri" w:hAnsi="Palatino Linotype" w:cs="Tahoma"/>
          <w:iCs/>
          <w:lang w:val="es-ES" w:eastAsia="es-ES_tradnl"/>
        </w:rPr>
        <w:t xml:space="preserve">Cantidad y cargos de directoras y directores que formen parte de población </w:t>
      </w:r>
      <w:r w:rsidRPr="006738AD">
        <w:rPr>
          <w:rFonts w:ascii="Palatino Linotype" w:eastAsia="Calibri" w:hAnsi="Palatino Linotype" w:cs="Tahoma"/>
          <w:b/>
          <w:iCs/>
          <w:lang w:val="es-ES" w:eastAsia="es-ES_tradnl"/>
        </w:rPr>
        <w:t>indígena</w:t>
      </w:r>
    </w:p>
    <w:p w14:paraId="0AB4BF23" w14:textId="77777777" w:rsidR="00060BE5" w:rsidRPr="006738AD" w:rsidRDefault="00060BE5" w:rsidP="006738AD">
      <w:pPr>
        <w:pStyle w:val="Prrafodelista"/>
        <w:numPr>
          <w:ilvl w:val="0"/>
          <w:numId w:val="41"/>
        </w:numPr>
        <w:spacing w:line="360" w:lineRule="auto"/>
        <w:jc w:val="both"/>
        <w:rPr>
          <w:rFonts w:ascii="Palatino Linotype" w:eastAsia="Calibri" w:hAnsi="Palatino Linotype" w:cs="Tahoma"/>
          <w:iCs/>
          <w:lang w:val="es-ES" w:eastAsia="es-ES_tradnl"/>
        </w:rPr>
      </w:pPr>
      <w:r w:rsidRPr="006738AD">
        <w:rPr>
          <w:rFonts w:ascii="Palatino Linotype" w:eastAsia="Calibri" w:hAnsi="Palatino Linotype" w:cs="Tahoma"/>
          <w:iCs/>
          <w:lang w:val="es-ES" w:eastAsia="es-ES_tradnl"/>
        </w:rPr>
        <w:t xml:space="preserve">Cantidad y cargos de directoras y directores que formen parte de población </w:t>
      </w:r>
      <w:r w:rsidRPr="006738AD">
        <w:rPr>
          <w:rFonts w:ascii="Palatino Linotype" w:eastAsia="Calibri" w:hAnsi="Palatino Linotype" w:cs="Tahoma"/>
          <w:b/>
          <w:iCs/>
          <w:lang w:val="es-ES" w:eastAsia="es-ES_tradnl"/>
        </w:rPr>
        <w:t>afroamericana</w:t>
      </w:r>
      <w:r w:rsidRPr="006738AD">
        <w:rPr>
          <w:rFonts w:ascii="Palatino Linotype" w:eastAsia="Calibri" w:hAnsi="Palatino Linotype" w:cs="Tahoma"/>
          <w:iCs/>
          <w:lang w:val="es-ES" w:eastAsia="es-ES_tradnl"/>
        </w:rPr>
        <w:t xml:space="preserve"> </w:t>
      </w:r>
    </w:p>
    <w:p w14:paraId="53154754" w14:textId="77777777" w:rsidR="00060BE5" w:rsidRPr="006738AD" w:rsidRDefault="00060BE5" w:rsidP="006738AD">
      <w:pPr>
        <w:pStyle w:val="Prrafodelista"/>
        <w:numPr>
          <w:ilvl w:val="0"/>
          <w:numId w:val="41"/>
        </w:numPr>
        <w:spacing w:line="360" w:lineRule="auto"/>
        <w:jc w:val="both"/>
        <w:rPr>
          <w:rFonts w:ascii="Palatino Linotype" w:eastAsia="Calibri" w:hAnsi="Palatino Linotype" w:cs="Tahoma"/>
          <w:iCs/>
          <w:lang w:val="es-ES" w:eastAsia="es-ES_tradnl"/>
        </w:rPr>
      </w:pPr>
      <w:r w:rsidRPr="006738AD">
        <w:rPr>
          <w:rFonts w:ascii="Palatino Linotype" w:eastAsia="Calibri" w:hAnsi="Palatino Linotype" w:cs="Tahoma"/>
          <w:iCs/>
          <w:lang w:val="es-ES" w:eastAsia="es-ES_tradnl"/>
        </w:rPr>
        <w:t xml:space="preserve">Cantidad y cargos de directoras y directores que formen parte de población </w:t>
      </w:r>
      <w:proofErr w:type="spellStart"/>
      <w:r w:rsidRPr="006738AD">
        <w:rPr>
          <w:rFonts w:ascii="Palatino Linotype" w:eastAsia="Calibri" w:hAnsi="Palatino Linotype" w:cs="Tahoma"/>
          <w:b/>
          <w:iCs/>
          <w:lang w:val="es-ES" w:eastAsia="es-ES_tradnl"/>
        </w:rPr>
        <w:t>lgbtttiq</w:t>
      </w:r>
      <w:proofErr w:type="spellEnd"/>
      <w:r w:rsidRPr="006738AD">
        <w:rPr>
          <w:rFonts w:ascii="Palatino Linotype" w:eastAsia="Calibri" w:hAnsi="Palatino Linotype" w:cs="Tahoma"/>
          <w:iCs/>
          <w:lang w:val="es-ES" w:eastAsia="es-ES_tradnl"/>
        </w:rPr>
        <w:t>+</w:t>
      </w:r>
    </w:p>
    <w:p w14:paraId="04CBEBDD" w14:textId="59870224" w:rsidR="003A364A" w:rsidRPr="006738AD" w:rsidRDefault="003A364A" w:rsidP="006738AD">
      <w:pPr>
        <w:spacing w:line="360" w:lineRule="auto"/>
        <w:jc w:val="both"/>
        <w:rPr>
          <w:rFonts w:ascii="Palatino Linotype" w:hAnsi="Palatino Linotype"/>
          <w:lang w:eastAsia="es-MX"/>
        </w:rPr>
      </w:pPr>
    </w:p>
    <w:p w14:paraId="5D441836" w14:textId="77777777" w:rsidR="00060BE5" w:rsidRPr="006738AD" w:rsidRDefault="00060BE5" w:rsidP="006738AD">
      <w:pPr>
        <w:spacing w:line="360" w:lineRule="auto"/>
        <w:jc w:val="both"/>
        <w:rPr>
          <w:rFonts w:ascii="Palatino Linotype" w:hAnsi="Palatino Linotype"/>
        </w:rPr>
      </w:pPr>
      <w:r w:rsidRPr="006738AD">
        <w:rPr>
          <w:rFonts w:ascii="Palatino Linotype" w:eastAsia="Palatino Linotype" w:hAnsi="Palatino Linotype" w:cs="Palatino Linotype"/>
        </w:rPr>
        <w:t xml:space="preserve">Al respecto, </w:t>
      </w:r>
      <w:r w:rsidRPr="006738AD">
        <w:rPr>
          <w:rFonts w:ascii="Palatino Linotype" w:eastAsia="Palatino Linotype" w:hAnsi="Palatino Linotype" w:cs="Palatino Linotype"/>
          <w:b/>
        </w:rPr>
        <w:t>EL SUJETO OBLIGADO</w:t>
      </w:r>
      <w:r w:rsidRPr="006738AD">
        <w:rPr>
          <w:rFonts w:ascii="Palatino Linotype" w:eastAsia="Palatino Linotype" w:hAnsi="Palatino Linotype" w:cs="Palatino Linotype"/>
        </w:rPr>
        <w:t xml:space="preserve"> </w:t>
      </w:r>
      <w:r w:rsidRPr="006738AD">
        <w:rPr>
          <w:rFonts w:ascii="Palatino Linotype" w:hAnsi="Palatino Linotype"/>
        </w:rPr>
        <w:t xml:space="preserve">informó medularmente que en la actual administración existen 9 hombres en el cargo de director y 7 mujeres en el cargo de directora, por lo que respecta a los otros datos, se ampara en lo establecido en el artículo 2 de la Ley de Protección a Datos Personales en Posesión de Sujetos Obligados del </w:t>
      </w:r>
      <w:r w:rsidRPr="006738AD">
        <w:rPr>
          <w:rFonts w:ascii="Palatino Linotype" w:hAnsi="Palatino Linotype"/>
        </w:rPr>
        <w:lastRenderedPageBreak/>
        <w:t>Estado de México y Municipios, que considera que los servidores públicos tienen derecho al respeto a su privacidad y que parte de la información requerida en la solicitud es considerada datos personales y datos sensibles y en caso de otorgarla, esta acción podría generar un estado de vulnerabilidad y de afectación al servidor público: asimismo, no se omite comentar que acompañó a su respuesta archivos electrónicos que contiene ilustraciones complementarias a la respuesta.</w:t>
      </w:r>
    </w:p>
    <w:p w14:paraId="2B69FF83" w14:textId="77777777" w:rsidR="00060BE5" w:rsidRPr="006738AD" w:rsidRDefault="00060BE5" w:rsidP="006738AD">
      <w:pPr>
        <w:spacing w:line="360" w:lineRule="auto"/>
        <w:jc w:val="both"/>
        <w:rPr>
          <w:rFonts w:ascii="Palatino Linotype" w:hAnsi="Palatino Linotype"/>
          <w:lang w:eastAsia="es-MX"/>
        </w:rPr>
      </w:pPr>
    </w:p>
    <w:p w14:paraId="65E65D10" w14:textId="536F49A1" w:rsidR="003A364A" w:rsidRPr="006738AD" w:rsidRDefault="003A364A" w:rsidP="006738AD">
      <w:pPr>
        <w:tabs>
          <w:tab w:val="left" w:pos="6120"/>
        </w:tabs>
        <w:spacing w:line="360" w:lineRule="auto"/>
        <w:jc w:val="both"/>
        <w:rPr>
          <w:rFonts w:ascii="Palatino Linotype" w:eastAsia="Palatino Linotype" w:hAnsi="Palatino Linotype" w:cs="Palatino Linotype"/>
          <w:b/>
        </w:rPr>
      </w:pPr>
      <w:r w:rsidRPr="006738AD">
        <w:rPr>
          <w:rFonts w:ascii="Palatino Linotype" w:hAnsi="Palatino Linotype"/>
        </w:rPr>
        <w:t xml:space="preserve">Ante tal respuesta, </w:t>
      </w:r>
      <w:r w:rsidR="00060BE5" w:rsidRPr="006738AD">
        <w:rPr>
          <w:rFonts w:ascii="Palatino Linotype" w:eastAsia="Palatino Linotype" w:hAnsi="Palatino Linotype" w:cs="Palatino Linotype"/>
        </w:rPr>
        <w:t xml:space="preserve">el particular se inconforma medularmente por la respuesta proporcionada por parte del </w:t>
      </w:r>
      <w:r w:rsidR="00060BE5" w:rsidRPr="006738AD">
        <w:rPr>
          <w:rFonts w:ascii="Palatino Linotype" w:eastAsia="Palatino Linotype" w:hAnsi="Palatino Linotype" w:cs="Palatino Linotype"/>
          <w:b/>
        </w:rPr>
        <w:t>SUJETO OBLIGADO.</w:t>
      </w:r>
    </w:p>
    <w:p w14:paraId="6F689966" w14:textId="77777777" w:rsidR="00060BE5" w:rsidRPr="006738AD" w:rsidRDefault="00060BE5" w:rsidP="006738AD">
      <w:pPr>
        <w:tabs>
          <w:tab w:val="left" w:pos="6120"/>
        </w:tabs>
        <w:spacing w:line="360" w:lineRule="auto"/>
        <w:jc w:val="both"/>
        <w:rPr>
          <w:rFonts w:ascii="Palatino Linotype" w:hAnsi="Palatino Linotype"/>
        </w:rPr>
      </w:pPr>
    </w:p>
    <w:p w14:paraId="54F99B47" w14:textId="77777777" w:rsidR="00060BE5" w:rsidRPr="006738AD" w:rsidRDefault="00060BE5" w:rsidP="006738AD">
      <w:pPr>
        <w:pStyle w:val="Prrafodelista"/>
        <w:spacing w:line="360" w:lineRule="auto"/>
        <w:ind w:left="0"/>
        <w:contextualSpacing/>
        <w:jc w:val="both"/>
        <w:rPr>
          <w:rFonts w:ascii="Palatino Linotype" w:hAnsi="Palatino Linotype" w:cs="Arial"/>
        </w:rPr>
      </w:pPr>
      <w:r w:rsidRPr="006738AD">
        <w:rPr>
          <w:rFonts w:ascii="Palatino Linotype" w:hAnsi="Palatino Linotype"/>
        </w:rPr>
        <w:t xml:space="preserve">Asimismo, es importante señalar que </w:t>
      </w:r>
      <w:r w:rsidRPr="006738AD">
        <w:rPr>
          <w:rFonts w:ascii="Palatino Linotype" w:hAnsi="Palatino Linotype" w:cs="Arial"/>
          <w:b/>
        </w:rPr>
        <w:t>EL RECURRENTE</w:t>
      </w:r>
      <w:r w:rsidRPr="006738AD">
        <w:rPr>
          <w:rFonts w:ascii="Palatino Linotype" w:hAnsi="Palatino Linotype" w:cs="Arial"/>
        </w:rPr>
        <w:t xml:space="preserve"> no realizó manifestaciones, alegatos o pruebas y por su parte </w:t>
      </w:r>
      <w:r w:rsidRPr="006738AD">
        <w:rPr>
          <w:rFonts w:ascii="Palatino Linotype" w:hAnsi="Palatino Linotype" w:cs="Arial"/>
          <w:b/>
        </w:rPr>
        <w:t xml:space="preserve">EL SUJETO OBLIGADO </w:t>
      </w:r>
      <w:r w:rsidRPr="006738AD">
        <w:rPr>
          <w:rFonts w:ascii="Palatino Linotype" w:eastAsia="Palatino Linotype" w:hAnsi="Palatino Linotype" w:cs="Palatino Linotype"/>
        </w:rPr>
        <w:t xml:space="preserve">mediante informe justificado proporcionó la información </w:t>
      </w:r>
      <w:r w:rsidRPr="006738AD">
        <w:rPr>
          <w:rFonts w:ascii="Palatino Linotype" w:hAnsi="Palatino Linotype" w:cs="Arial"/>
        </w:rPr>
        <w:t>estadística respecto de la cantidad de hombres y mujeres que ocupan cargo de Director; asimismo, adjuntó imágenes ilustrativas relativas a la sensibilización de datos personales, tipos de datos y a los Datos Personales Sensibles, acto posterior en informe justificado emitió un listado que contiene la siguiente información:</w:t>
      </w:r>
    </w:p>
    <w:p w14:paraId="06C6CE49" w14:textId="77777777" w:rsidR="00060BE5" w:rsidRPr="006738AD" w:rsidRDefault="00060BE5" w:rsidP="006738AD">
      <w:pPr>
        <w:pStyle w:val="Prrafodelista"/>
        <w:spacing w:line="360" w:lineRule="auto"/>
        <w:ind w:left="0"/>
        <w:contextualSpacing/>
        <w:jc w:val="both"/>
        <w:rPr>
          <w:rFonts w:ascii="Palatino Linotype" w:hAnsi="Palatino Linotype" w:cs="Arial"/>
        </w:rPr>
      </w:pPr>
    </w:p>
    <w:p w14:paraId="13E471AE" w14:textId="77777777" w:rsidR="00060BE5" w:rsidRPr="006738AD" w:rsidRDefault="00060BE5" w:rsidP="006738AD">
      <w:pPr>
        <w:pStyle w:val="Prrafodelista"/>
        <w:spacing w:line="360" w:lineRule="auto"/>
        <w:ind w:left="0"/>
        <w:contextualSpacing/>
        <w:jc w:val="center"/>
        <w:rPr>
          <w:rFonts w:ascii="Palatino Linotype" w:hAnsi="Palatino Linotype" w:cs="Arial"/>
        </w:rPr>
      </w:pPr>
      <w:r w:rsidRPr="006738AD">
        <w:rPr>
          <w:rFonts w:ascii="Palatino Linotype" w:hAnsi="Palatino Linotype" w:cs="Arial"/>
          <w:noProof/>
          <w:lang w:eastAsia="es-MX"/>
        </w:rPr>
        <w:drawing>
          <wp:inline distT="0" distB="0" distL="0" distR="0" wp14:anchorId="4C090F13" wp14:editId="12941EED">
            <wp:extent cx="4905375" cy="143256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5375" cy="1432560"/>
                    </a:xfrm>
                    <a:prstGeom prst="rect">
                      <a:avLst/>
                    </a:prstGeom>
                    <a:noFill/>
                    <a:ln>
                      <a:noFill/>
                    </a:ln>
                  </pic:spPr>
                </pic:pic>
              </a:graphicData>
            </a:graphic>
          </wp:inline>
        </w:drawing>
      </w:r>
    </w:p>
    <w:p w14:paraId="3DE9EBAA" w14:textId="77777777" w:rsidR="00060BE5" w:rsidRPr="006738AD" w:rsidRDefault="00060BE5" w:rsidP="006738AD">
      <w:pPr>
        <w:pStyle w:val="Prrafodelista"/>
        <w:spacing w:line="360" w:lineRule="auto"/>
        <w:ind w:left="0"/>
        <w:contextualSpacing/>
        <w:jc w:val="both"/>
        <w:rPr>
          <w:rFonts w:ascii="Palatino Linotype" w:hAnsi="Palatino Linotype" w:cs="Arial"/>
        </w:rPr>
      </w:pPr>
    </w:p>
    <w:p w14:paraId="5202AF39" w14:textId="2C8999C3" w:rsidR="00060BE5" w:rsidRPr="006738AD" w:rsidRDefault="00060BE5" w:rsidP="006738AD">
      <w:pPr>
        <w:pStyle w:val="Prrafodelista"/>
        <w:spacing w:line="360" w:lineRule="auto"/>
        <w:ind w:left="0"/>
        <w:contextualSpacing/>
        <w:jc w:val="both"/>
        <w:rPr>
          <w:rFonts w:ascii="Palatino Linotype" w:hAnsi="Palatino Linotype" w:cs="Arial"/>
          <w:b/>
        </w:rPr>
      </w:pPr>
      <w:r w:rsidRPr="006738AD">
        <w:rPr>
          <w:rFonts w:ascii="Palatino Linotype" w:hAnsi="Palatino Linotype" w:cs="Arial"/>
        </w:rPr>
        <w:lastRenderedPageBreak/>
        <w:t xml:space="preserve">Asimismo, es importante destacar que </w:t>
      </w:r>
      <w:r w:rsidRPr="006738AD">
        <w:rPr>
          <w:rFonts w:ascii="Palatino Linotype" w:hAnsi="Palatino Linotype" w:cs="Arial"/>
          <w:b/>
        </w:rPr>
        <w:t xml:space="preserve">EL SUJETO OBLIGADO </w:t>
      </w:r>
      <w:r w:rsidRPr="006738AD">
        <w:rPr>
          <w:rFonts w:ascii="Palatino Linotype" w:hAnsi="Palatino Linotype" w:cs="Arial"/>
        </w:rPr>
        <w:t xml:space="preserve">manifestó que sobre el tema de la orientación y preferencia sexual, se ilustró con dos diapositivas sobre el cómo identificar los datos personales y los datos sensibles, por lo que en su calidad de oficial de datos personales tiene la atribución de cuidar y proteger la información de carácter sensible, </w:t>
      </w:r>
      <w:r w:rsidR="00F51892" w:rsidRPr="006738AD">
        <w:rPr>
          <w:rFonts w:ascii="Palatino Linotype" w:hAnsi="Palatino Linotype" w:cs="Arial"/>
        </w:rPr>
        <w:t xml:space="preserve">por lo que se rehusaba totalmente en dirigir un oficio que indague sobre esta parte de la solicitud; es decir, de dichas manifestaciones se advierte que dicha estadística </w:t>
      </w:r>
      <w:r w:rsidR="00F51892" w:rsidRPr="006738AD">
        <w:rPr>
          <w:rFonts w:ascii="Palatino Linotype" w:hAnsi="Palatino Linotype" w:cs="Arial"/>
          <w:b/>
        </w:rPr>
        <w:t>no se tiene generada.</w:t>
      </w:r>
      <w:r w:rsidRPr="006738AD">
        <w:rPr>
          <w:rFonts w:ascii="Palatino Linotype" w:hAnsi="Palatino Linotype" w:cs="Arial"/>
          <w:b/>
        </w:rPr>
        <w:t xml:space="preserve"> </w:t>
      </w:r>
    </w:p>
    <w:p w14:paraId="61204FBA" w14:textId="77BD9A7C" w:rsidR="00060BE5" w:rsidRPr="006738AD" w:rsidRDefault="00060BE5" w:rsidP="006738AD">
      <w:pPr>
        <w:spacing w:line="360" w:lineRule="auto"/>
        <w:jc w:val="both"/>
        <w:rPr>
          <w:rFonts w:ascii="Palatino Linotype" w:eastAsia="Palatino Linotype" w:hAnsi="Palatino Linotype" w:cs="Palatino Linotype"/>
          <w:b/>
          <w:i/>
        </w:rPr>
      </w:pPr>
    </w:p>
    <w:p w14:paraId="1200093E" w14:textId="1BE007E1" w:rsidR="003A364A" w:rsidRPr="006738AD" w:rsidRDefault="003A364A" w:rsidP="006738AD">
      <w:pPr>
        <w:spacing w:line="360" w:lineRule="auto"/>
        <w:jc w:val="both"/>
        <w:rPr>
          <w:rFonts w:ascii="Palatino Linotype" w:hAnsi="Palatino Linotype"/>
        </w:rPr>
      </w:pPr>
      <w:r w:rsidRPr="006738AD">
        <w:rPr>
          <w:rFonts w:ascii="Palatino Linotype" w:hAnsi="Palatino Linotype"/>
        </w:rPr>
        <w:t xml:space="preserve">Atento a ello, resulta evidente que </w:t>
      </w:r>
      <w:r w:rsidRPr="006738AD">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w:t>
      </w:r>
      <w:r w:rsidRPr="006738AD">
        <w:rPr>
          <w:rFonts w:ascii="Palatino Linotype" w:hAnsi="Palatino Linotype" w:cs="Arial"/>
          <w:b/>
        </w:rPr>
        <w:t xml:space="preserve"> al modificar la respuesta con el Informe Justificado</w:t>
      </w:r>
      <w:r w:rsidRPr="006738AD">
        <w:rPr>
          <w:rFonts w:ascii="Palatino Linotype" w:hAnsi="Palatino Linotype" w:cs="Arial"/>
        </w:rPr>
        <w:t xml:space="preserve">, en el sentido de </w:t>
      </w:r>
      <w:r w:rsidR="00F51892" w:rsidRPr="006738AD">
        <w:rPr>
          <w:rFonts w:ascii="Palatino Linotype" w:hAnsi="Palatino Linotype" w:cs="Arial"/>
        </w:rPr>
        <w:t>precisar que no cuenta con la información solicitaba y se reusaba a totalmente en dirigir un oficio que indague sobre esta parte de la solicitud</w:t>
      </w:r>
      <w:r w:rsidR="00060BE5" w:rsidRPr="006738AD">
        <w:rPr>
          <w:rFonts w:ascii="Palatino Linotype" w:hAnsi="Palatino Linotype"/>
        </w:rPr>
        <w:t>.</w:t>
      </w:r>
    </w:p>
    <w:p w14:paraId="266F4600" w14:textId="77777777" w:rsidR="003A364A" w:rsidRPr="006738AD" w:rsidRDefault="003A364A" w:rsidP="006738AD">
      <w:pPr>
        <w:spacing w:line="360" w:lineRule="auto"/>
        <w:jc w:val="both"/>
        <w:rPr>
          <w:rFonts w:ascii="Palatino Linotype" w:hAnsi="Palatino Linotype"/>
        </w:rPr>
      </w:pPr>
    </w:p>
    <w:p w14:paraId="15DD2380" w14:textId="77777777" w:rsidR="003A364A" w:rsidRPr="006738AD" w:rsidRDefault="003A364A" w:rsidP="006738AD">
      <w:pPr>
        <w:spacing w:line="360" w:lineRule="auto"/>
        <w:jc w:val="both"/>
        <w:rPr>
          <w:rFonts w:ascii="Palatino Linotype" w:hAnsi="Palatino Linotype" w:cs="Arial"/>
          <w:szCs w:val="28"/>
          <w:lang w:val="es-ES"/>
        </w:rPr>
      </w:pPr>
      <w:r w:rsidRPr="006738AD">
        <w:rPr>
          <w:rFonts w:ascii="Palatino Linotype" w:hAnsi="Palatino Linotype"/>
        </w:rPr>
        <w:t xml:space="preserve">Derivado de lo anterior, este Instituto considera que se actualiza la causal de sobreseimiento establecida en el artículo 192, fracción III de la Ley de Transparencia y Acceso a la Información Pública del Estado de México y Municipios; pues al modificar </w:t>
      </w:r>
      <w:r w:rsidRPr="006738AD">
        <w:rPr>
          <w:rFonts w:ascii="Palatino Linotype" w:hAnsi="Palatino Linotype" w:cs="Arial"/>
          <w:b/>
          <w:szCs w:val="28"/>
          <w:lang w:val="es-ES"/>
        </w:rPr>
        <w:t xml:space="preserve">EL SUJETO OBLIGADO </w:t>
      </w:r>
      <w:r w:rsidRPr="006738AD">
        <w:rPr>
          <w:rFonts w:ascii="Palatino Linotype" w:hAnsi="Palatino Linotype" w:cs="Arial"/>
          <w:szCs w:val="28"/>
          <w:lang w:val="es-ES"/>
        </w:rPr>
        <w:t xml:space="preserve">la respuesta en el Recurso de Revisión quedó sin materia. </w:t>
      </w:r>
    </w:p>
    <w:p w14:paraId="5FA7B380" w14:textId="77777777" w:rsidR="003A364A" w:rsidRPr="006738AD" w:rsidRDefault="003A364A" w:rsidP="006738AD">
      <w:pPr>
        <w:spacing w:line="360" w:lineRule="auto"/>
        <w:jc w:val="both"/>
        <w:rPr>
          <w:rFonts w:ascii="Palatino Linotype" w:hAnsi="Palatino Linotype" w:cs="Arial"/>
        </w:rPr>
      </w:pPr>
    </w:p>
    <w:p w14:paraId="3F9E12B6" w14:textId="77777777" w:rsidR="003A364A" w:rsidRPr="006738AD" w:rsidRDefault="003A364A" w:rsidP="006738AD">
      <w:pPr>
        <w:widowControl w:val="0"/>
        <w:autoSpaceDE w:val="0"/>
        <w:autoSpaceDN w:val="0"/>
        <w:adjustRightInd w:val="0"/>
        <w:spacing w:line="360" w:lineRule="auto"/>
        <w:jc w:val="both"/>
        <w:rPr>
          <w:rFonts w:ascii="Palatino Linotype" w:eastAsia="Calibri" w:hAnsi="Palatino Linotype" w:cs="Arial"/>
        </w:rPr>
      </w:pPr>
      <w:r w:rsidRPr="006738AD">
        <w:rPr>
          <w:rFonts w:ascii="Palatino Linotype" w:hAnsi="Palatino Linotype"/>
        </w:rPr>
        <w:t xml:space="preserve">En consecuencia, se </w:t>
      </w:r>
      <w:r w:rsidRPr="006738AD">
        <w:rPr>
          <w:rFonts w:ascii="Palatino Linotype" w:hAnsi="Palatino Linotype" w:cs="Arial"/>
          <w:lang w:val="es-ES_tradnl"/>
        </w:rPr>
        <w:t xml:space="preserve">determina </w:t>
      </w:r>
      <w:r w:rsidRPr="006738AD">
        <w:rPr>
          <w:rFonts w:ascii="Palatino Linotype" w:hAnsi="Palatino Linotype" w:cs="Arial"/>
          <w:b/>
          <w:lang w:val="es-ES_tradnl"/>
        </w:rPr>
        <w:t>SOBRESEER</w:t>
      </w:r>
      <w:r w:rsidRPr="006738AD">
        <w:rPr>
          <w:rFonts w:ascii="Palatino Linotype" w:hAnsi="Palatino Linotype" w:cs="Arial"/>
          <w:lang w:val="es-ES_tradnl"/>
        </w:rPr>
        <w:t xml:space="preserve"> el presente Recurso de Revisión, en </w:t>
      </w:r>
      <w:r w:rsidRPr="006738AD">
        <w:rPr>
          <w:rFonts w:ascii="Palatino Linotype" w:hAnsi="Palatino Linotype"/>
          <w:bCs/>
        </w:rPr>
        <w:t>términos</w:t>
      </w:r>
      <w:r w:rsidRPr="006738AD">
        <w:rPr>
          <w:rFonts w:ascii="Palatino Linotype" w:hAnsi="Palatino Linotype" w:cs="Arial"/>
          <w:lang w:val="es-ES_tradnl"/>
        </w:rPr>
        <w:t xml:space="preserve"> del artículo 186, fracción I, de la </w:t>
      </w:r>
      <w:r w:rsidRPr="006738AD">
        <w:rPr>
          <w:rFonts w:ascii="Palatino Linotype" w:eastAsia="Calibri" w:hAnsi="Palatino Linotype" w:cs="Arial"/>
        </w:rPr>
        <w:t>Ley de Transparencia y Acceso a la Información Pública del Estado de México y Municipios:</w:t>
      </w:r>
    </w:p>
    <w:p w14:paraId="2E40A876" w14:textId="77777777" w:rsidR="003A364A" w:rsidRPr="006738AD" w:rsidRDefault="003A364A" w:rsidP="006738AD">
      <w:pPr>
        <w:widowControl w:val="0"/>
        <w:autoSpaceDE w:val="0"/>
        <w:autoSpaceDN w:val="0"/>
        <w:adjustRightInd w:val="0"/>
        <w:jc w:val="both"/>
        <w:rPr>
          <w:rFonts w:ascii="Palatino Linotype" w:eastAsia="Calibri" w:hAnsi="Palatino Linotype" w:cs="Arial"/>
        </w:rPr>
      </w:pPr>
    </w:p>
    <w:p w14:paraId="018B7044" w14:textId="77777777" w:rsidR="003A364A" w:rsidRPr="006738AD" w:rsidRDefault="003A364A" w:rsidP="006738AD">
      <w:pPr>
        <w:tabs>
          <w:tab w:val="left" w:pos="851"/>
        </w:tabs>
        <w:ind w:left="851" w:right="901"/>
        <w:jc w:val="both"/>
        <w:rPr>
          <w:rFonts w:ascii="Palatino Linotype" w:hAnsi="Palatino Linotype" w:cs="Arial"/>
          <w:i/>
          <w:sz w:val="22"/>
        </w:rPr>
      </w:pPr>
      <w:r w:rsidRPr="006738AD">
        <w:rPr>
          <w:rFonts w:ascii="Palatino Linotype" w:hAnsi="Palatino Linotype" w:cs="Arial"/>
          <w:i/>
          <w:sz w:val="22"/>
        </w:rPr>
        <w:t>“</w:t>
      </w:r>
      <w:r w:rsidRPr="006738AD">
        <w:rPr>
          <w:rFonts w:ascii="Palatino Linotype" w:hAnsi="Palatino Linotype" w:cs="Arial"/>
          <w:b/>
          <w:i/>
          <w:sz w:val="22"/>
        </w:rPr>
        <w:t xml:space="preserve">Artículo 186. </w:t>
      </w:r>
      <w:r w:rsidRPr="006738AD">
        <w:rPr>
          <w:rFonts w:ascii="Palatino Linotype" w:hAnsi="Palatino Linotype" w:cs="Arial"/>
          <w:b/>
          <w:i/>
          <w:sz w:val="22"/>
          <w:u w:val="single"/>
        </w:rPr>
        <w:t>Las resoluciones del Instituto podrán</w:t>
      </w:r>
      <w:r w:rsidRPr="006738AD">
        <w:rPr>
          <w:rFonts w:ascii="Palatino Linotype" w:hAnsi="Palatino Linotype" w:cs="Arial"/>
          <w:i/>
          <w:sz w:val="22"/>
        </w:rPr>
        <w:t xml:space="preserve">: </w:t>
      </w:r>
    </w:p>
    <w:p w14:paraId="5D5E996C" w14:textId="77777777" w:rsidR="003A364A" w:rsidRPr="006738AD" w:rsidRDefault="003A364A" w:rsidP="006738AD">
      <w:pPr>
        <w:tabs>
          <w:tab w:val="left" w:pos="851"/>
        </w:tabs>
        <w:ind w:left="851" w:right="901"/>
        <w:jc w:val="both"/>
        <w:rPr>
          <w:rFonts w:ascii="Palatino Linotype" w:hAnsi="Palatino Linotype" w:cs="Arial"/>
          <w:i/>
          <w:sz w:val="22"/>
        </w:rPr>
      </w:pPr>
      <w:r w:rsidRPr="006738AD">
        <w:rPr>
          <w:rFonts w:ascii="Palatino Linotype" w:hAnsi="Palatino Linotype" w:cs="Arial"/>
          <w:b/>
          <w:i/>
          <w:sz w:val="22"/>
        </w:rPr>
        <w:t xml:space="preserve">I. </w:t>
      </w:r>
      <w:r w:rsidRPr="006738AD">
        <w:rPr>
          <w:rFonts w:ascii="Palatino Linotype" w:hAnsi="Palatino Linotype" w:cs="Arial"/>
          <w:i/>
          <w:sz w:val="22"/>
        </w:rPr>
        <w:t xml:space="preserve">Desechar o </w:t>
      </w:r>
      <w:r w:rsidRPr="006738AD">
        <w:rPr>
          <w:rFonts w:ascii="Palatino Linotype" w:hAnsi="Palatino Linotype" w:cs="Arial"/>
          <w:b/>
          <w:i/>
          <w:sz w:val="22"/>
          <w:u w:val="single"/>
        </w:rPr>
        <w:t>sobreseer el recurso</w:t>
      </w:r>
      <w:r w:rsidRPr="006738AD">
        <w:rPr>
          <w:rFonts w:ascii="Palatino Linotype" w:hAnsi="Palatino Linotype" w:cs="Arial"/>
          <w:i/>
          <w:sz w:val="22"/>
        </w:rPr>
        <w:t xml:space="preserve">;” </w:t>
      </w:r>
    </w:p>
    <w:p w14:paraId="1130B156" w14:textId="77777777" w:rsidR="003A364A" w:rsidRPr="006738AD" w:rsidRDefault="003A364A" w:rsidP="006738AD">
      <w:pPr>
        <w:tabs>
          <w:tab w:val="left" w:pos="851"/>
        </w:tabs>
        <w:ind w:left="851" w:right="901"/>
        <w:jc w:val="both"/>
        <w:rPr>
          <w:rFonts w:ascii="Palatino Linotype" w:hAnsi="Palatino Linotype" w:cs="Arial"/>
          <w:sz w:val="22"/>
        </w:rPr>
      </w:pPr>
      <w:r w:rsidRPr="006738AD">
        <w:rPr>
          <w:rFonts w:ascii="Palatino Linotype" w:hAnsi="Palatino Linotype" w:cs="Arial"/>
          <w:sz w:val="22"/>
        </w:rPr>
        <w:t>(Énfasis añadido)</w:t>
      </w:r>
    </w:p>
    <w:p w14:paraId="140FDACE" w14:textId="77777777" w:rsidR="003A364A" w:rsidRPr="006738AD" w:rsidRDefault="003A364A" w:rsidP="006738AD">
      <w:pPr>
        <w:tabs>
          <w:tab w:val="left" w:pos="851"/>
        </w:tabs>
        <w:ind w:right="901"/>
        <w:jc w:val="both"/>
        <w:rPr>
          <w:rFonts w:ascii="Palatino Linotype" w:hAnsi="Palatino Linotype" w:cs="Arial"/>
          <w:sz w:val="22"/>
        </w:rPr>
      </w:pPr>
    </w:p>
    <w:p w14:paraId="3F49CAE8" w14:textId="6AFAFFA1" w:rsidR="003A364A" w:rsidRPr="006738AD" w:rsidRDefault="003A364A" w:rsidP="006738AD">
      <w:pPr>
        <w:spacing w:line="360" w:lineRule="auto"/>
        <w:jc w:val="both"/>
        <w:rPr>
          <w:rFonts w:ascii="Palatino Linotype" w:eastAsiaTheme="minorEastAsia" w:hAnsi="Palatino Linotype" w:cstheme="minorBidi"/>
          <w:lang w:val="es-ES_tradnl"/>
        </w:rPr>
      </w:pPr>
      <w:r w:rsidRPr="006738AD">
        <w:rPr>
          <w:rFonts w:ascii="Palatino Linotype" w:eastAsiaTheme="minorEastAsia" w:hAnsi="Palatino Linotype" w:cstheme="minorBidi"/>
          <w:lang w:val="es-ES_tradnl"/>
        </w:rPr>
        <w:t xml:space="preserve">Finalmente, no se omite referir que respecto </w:t>
      </w:r>
      <w:r w:rsidR="00F51892" w:rsidRPr="006738AD">
        <w:rPr>
          <w:rFonts w:ascii="Palatino Linotype" w:eastAsiaTheme="minorEastAsia" w:hAnsi="Palatino Linotype" w:cstheme="minorBidi"/>
          <w:lang w:val="es-ES_tradnl"/>
        </w:rPr>
        <w:t>del pronunciamiento del</w:t>
      </w:r>
      <w:r w:rsidRPr="006738AD">
        <w:rPr>
          <w:rFonts w:ascii="Palatino Linotype" w:eastAsiaTheme="minorEastAsia" w:hAnsi="Palatino Linotype" w:cstheme="minorBidi"/>
          <w:b/>
          <w:lang w:val="es-ES_tradnl"/>
        </w:rPr>
        <w:t xml:space="preserve"> SUJETO OBLIGADO</w:t>
      </w:r>
      <w:r w:rsidRPr="006738AD">
        <w:rPr>
          <w:rFonts w:ascii="Palatino Linotype" w:eastAsiaTheme="minorEastAsia" w:hAnsi="Palatino Linotype" w:cstheme="minorBidi"/>
          <w:lang w:val="es-ES_tradnl"/>
        </w:rPr>
        <w:t xml:space="preserve">, </w:t>
      </w:r>
      <w:r w:rsidR="00F51892" w:rsidRPr="006738AD">
        <w:rPr>
          <w:rFonts w:ascii="Palatino Linotype" w:eastAsiaTheme="minorEastAsia" w:hAnsi="Palatino Linotype" w:cstheme="minorBidi"/>
          <w:lang w:val="es-ES_tradnl"/>
        </w:rPr>
        <w:t xml:space="preserve">a fin de dar respuesta a la solicitud planteada, </w:t>
      </w:r>
      <w:r w:rsidRPr="006738AD">
        <w:rPr>
          <w:rFonts w:ascii="Palatino Linotype" w:eastAsiaTheme="minorEastAsia" w:hAnsi="Palatino Linotype" w:cstheme="minorBidi"/>
          <w:lang w:val="es-ES_tradnl"/>
        </w:rPr>
        <w:t>este Órgano Garante no se encuentra facultado para pronunciarse acerca de la veracidad de la información.</w:t>
      </w:r>
    </w:p>
    <w:p w14:paraId="0CF9F75B" w14:textId="77777777" w:rsidR="003A364A" w:rsidRPr="006738AD" w:rsidRDefault="003A364A" w:rsidP="006738AD">
      <w:pPr>
        <w:spacing w:line="360" w:lineRule="auto"/>
        <w:jc w:val="both"/>
        <w:rPr>
          <w:rFonts w:ascii="Palatino Linotype" w:eastAsiaTheme="minorEastAsia" w:hAnsi="Palatino Linotype" w:cs="Arial"/>
          <w:sz w:val="20"/>
          <w:szCs w:val="20"/>
          <w:lang w:val="es-ES_tradnl"/>
        </w:rPr>
      </w:pPr>
    </w:p>
    <w:p w14:paraId="6C932610" w14:textId="77777777" w:rsidR="003A364A" w:rsidRPr="006738AD" w:rsidRDefault="003A364A" w:rsidP="006738AD">
      <w:pPr>
        <w:spacing w:line="360" w:lineRule="auto"/>
        <w:jc w:val="both"/>
        <w:rPr>
          <w:rFonts w:ascii="Palatino Linotype" w:eastAsiaTheme="minorEastAsia" w:hAnsi="Palatino Linotype" w:cs="Arial"/>
          <w:lang w:val="es-ES_tradnl"/>
        </w:rPr>
      </w:pPr>
      <w:r w:rsidRPr="006738A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4282301" w14:textId="77777777" w:rsidR="003A364A" w:rsidRPr="006738AD" w:rsidRDefault="003A364A" w:rsidP="006738AD">
      <w:pPr>
        <w:jc w:val="both"/>
        <w:rPr>
          <w:rFonts w:ascii="Palatino Linotype" w:eastAsiaTheme="minorEastAsia" w:hAnsi="Palatino Linotype" w:cs="Arial"/>
          <w:sz w:val="20"/>
          <w:szCs w:val="20"/>
          <w:lang w:val="es-ES_tradnl"/>
        </w:rPr>
      </w:pPr>
    </w:p>
    <w:p w14:paraId="72D3CC7B" w14:textId="77777777" w:rsidR="003A364A" w:rsidRPr="006738AD" w:rsidRDefault="003A364A" w:rsidP="006738AD">
      <w:pPr>
        <w:ind w:left="851" w:right="899"/>
        <w:jc w:val="both"/>
        <w:rPr>
          <w:rFonts w:ascii="Palatino Linotype" w:eastAsiaTheme="minorEastAsia" w:hAnsi="Palatino Linotype" w:cs="Arial"/>
          <w:b/>
          <w:i/>
          <w:sz w:val="22"/>
          <w:szCs w:val="20"/>
          <w:lang w:val="es-ES_tradnl"/>
        </w:rPr>
      </w:pPr>
      <w:r w:rsidRPr="006738AD">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738AD">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738AD">
        <w:rPr>
          <w:rFonts w:ascii="Palatino Linotype" w:eastAsiaTheme="minorEastAsia" w:hAnsi="Palatino Linotype" w:cs="Arial"/>
          <w:b/>
          <w:i/>
          <w:sz w:val="22"/>
          <w:szCs w:val="20"/>
          <w:lang w:val="es-ES_tradnl"/>
        </w:rPr>
        <w:t>”</w:t>
      </w:r>
      <w:r w:rsidRPr="006738AD">
        <w:rPr>
          <w:rFonts w:ascii="Palatino Linotype" w:eastAsiaTheme="minorEastAsia" w:hAnsi="Palatino Linotype" w:cs="Arial"/>
          <w:i/>
          <w:sz w:val="22"/>
          <w:szCs w:val="20"/>
          <w:lang w:val="es-ES_tradnl"/>
        </w:rPr>
        <w:t xml:space="preserve"> </w:t>
      </w:r>
    </w:p>
    <w:p w14:paraId="425872D6" w14:textId="77777777" w:rsidR="003A364A" w:rsidRPr="006738AD" w:rsidRDefault="003A364A" w:rsidP="006738AD">
      <w:pPr>
        <w:rPr>
          <w:rFonts w:ascii="Palatino Linotype" w:hAnsi="Palatino Linotype"/>
        </w:rPr>
      </w:pPr>
    </w:p>
    <w:p w14:paraId="563A41CD" w14:textId="77777777" w:rsidR="003A364A" w:rsidRPr="006738AD" w:rsidRDefault="003A364A" w:rsidP="006738AD">
      <w:pPr>
        <w:spacing w:line="360" w:lineRule="auto"/>
        <w:jc w:val="both"/>
        <w:rPr>
          <w:rFonts w:ascii="Palatino Linotype" w:eastAsia="Calibri" w:hAnsi="Palatino Linotype" w:cs="Arial"/>
        </w:rPr>
      </w:pPr>
      <w:r w:rsidRPr="006738AD">
        <w:rPr>
          <w:rFonts w:ascii="Palatino Linotype" w:eastAsia="Calibri" w:hAnsi="Palatino Linotype" w:cs="Arial"/>
        </w:rPr>
        <w:t xml:space="preserve">Así, con fundamento en lo previsto en los artículos 5, párrafos </w:t>
      </w:r>
      <w:r w:rsidRPr="006738AD">
        <w:rPr>
          <w:rFonts w:ascii="Palatino Linotype" w:hAnsi="Palatino Linotype"/>
        </w:rPr>
        <w:t>trigésimo segundo, trigésimo tercero y trigésimo cuarto,</w:t>
      </w:r>
      <w:r w:rsidRPr="006738AD">
        <w:rPr>
          <w:rFonts w:ascii="Palatino Linotype" w:eastAsia="Calibri" w:hAnsi="Palatino Linotype" w:cs="Arial"/>
        </w:rPr>
        <w:t xml:space="preserve"> fracciones IV y V de la Constitución Política del Estado Libre y Soberano de México; </w:t>
      </w:r>
      <w:r w:rsidRPr="006738AD">
        <w:rPr>
          <w:rFonts w:ascii="Palatino Linotype" w:hAnsi="Palatino Linotype" w:cs="Arial"/>
        </w:rPr>
        <w:t xml:space="preserve">2, fracción II, 29, 36, fracciones I y II, 176, 178, 179, </w:t>
      </w:r>
      <w:r w:rsidRPr="006738AD">
        <w:rPr>
          <w:rFonts w:ascii="Palatino Linotype" w:hAnsi="Palatino Linotype" w:cs="Arial"/>
        </w:rPr>
        <w:lastRenderedPageBreak/>
        <w:t>181, 185 fracción I, 186 y 188</w:t>
      </w:r>
      <w:r w:rsidRPr="006738AD">
        <w:rPr>
          <w:rFonts w:ascii="Palatino Linotype" w:eastAsia="Calibri" w:hAnsi="Palatino Linotype" w:cs="Arial"/>
        </w:rPr>
        <w:t xml:space="preserve"> de la Ley de Transparencia y Acceso a la Información Pública del Estado de México y Municipios, este Pleno: </w:t>
      </w:r>
    </w:p>
    <w:p w14:paraId="13FB28F2" w14:textId="77777777" w:rsidR="003A364A" w:rsidRPr="006738AD" w:rsidRDefault="003A364A" w:rsidP="006738AD">
      <w:pPr>
        <w:pStyle w:val="Prrafodelista"/>
        <w:widowControl w:val="0"/>
        <w:autoSpaceDE w:val="0"/>
        <w:autoSpaceDN w:val="0"/>
        <w:adjustRightInd w:val="0"/>
        <w:spacing w:line="360" w:lineRule="auto"/>
        <w:ind w:left="0"/>
        <w:jc w:val="both"/>
        <w:rPr>
          <w:rFonts w:ascii="Palatino Linotype" w:hAnsi="Palatino Linotype"/>
        </w:rPr>
      </w:pPr>
    </w:p>
    <w:p w14:paraId="255E8CBB" w14:textId="77777777" w:rsidR="003A364A" w:rsidRPr="006738AD" w:rsidRDefault="003A364A" w:rsidP="006738AD">
      <w:pPr>
        <w:jc w:val="center"/>
        <w:rPr>
          <w:rFonts w:ascii="Palatino Linotype" w:hAnsi="Palatino Linotype"/>
          <w:b/>
          <w:sz w:val="28"/>
        </w:rPr>
      </w:pPr>
      <w:r w:rsidRPr="006738AD">
        <w:rPr>
          <w:rFonts w:ascii="Palatino Linotype" w:hAnsi="Palatino Linotype"/>
          <w:b/>
          <w:sz w:val="28"/>
        </w:rPr>
        <w:t>R E S U E L V E</w:t>
      </w:r>
    </w:p>
    <w:p w14:paraId="374999FB" w14:textId="77777777" w:rsidR="003A364A" w:rsidRPr="006738AD" w:rsidRDefault="003A364A" w:rsidP="006738AD">
      <w:pPr>
        <w:jc w:val="center"/>
        <w:rPr>
          <w:rFonts w:ascii="Palatino Linotype" w:hAnsi="Palatino Linotype"/>
          <w:b/>
          <w:sz w:val="28"/>
        </w:rPr>
      </w:pPr>
    </w:p>
    <w:p w14:paraId="1DA506EE" w14:textId="2D28E778" w:rsidR="003A364A" w:rsidRPr="006738AD" w:rsidRDefault="003A364A" w:rsidP="006738AD">
      <w:pPr>
        <w:widowControl w:val="0"/>
        <w:autoSpaceDE w:val="0"/>
        <w:autoSpaceDN w:val="0"/>
        <w:adjustRightInd w:val="0"/>
        <w:spacing w:line="360" w:lineRule="auto"/>
        <w:jc w:val="both"/>
        <w:rPr>
          <w:rFonts w:ascii="Palatino Linotype" w:hAnsi="Palatino Linotype" w:cs="Arial"/>
          <w:b/>
          <w:sz w:val="28"/>
        </w:rPr>
      </w:pPr>
      <w:r w:rsidRPr="006738AD">
        <w:rPr>
          <w:rFonts w:ascii="Palatino Linotype" w:hAnsi="Palatino Linotype" w:cs="Arial"/>
          <w:b/>
          <w:sz w:val="28"/>
        </w:rPr>
        <w:t xml:space="preserve">PRIMERO. </w:t>
      </w:r>
      <w:r w:rsidRPr="006738AD">
        <w:rPr>
          <w:rFonts w:ascii="Palatino Linotype" w:hAnsi="Palatino Linotype" w:cs="Arial"/>
          <w:szCs w:val="28"/>
        </w:rPr>
        <w:t xml:space="preserve">Se </w:t>
      </w:r>
      <w:r w:rsidRPr="006738AD">
        <w:rPr>
          <w:rFonts w:ascii="Palatino Linotype" w:hAnsi="Palatino Linotype" w:cs="Arial"/>
          <w:b/>
          <w:szCs w:val="28"/>
        </w:rPr>
        <w:t>SOBRESEE</w:t>
      </w:r>
      <w:r w:rsidRPr="006738AD">
        <w:rPr>
          <w:rFonts w:ascii="Palatino Linotype" w:hAnsi="Palatino Linotype" w:cs="Arial"/>
          <w:szCs w:val="28"/>
        </w:rPr>
        <w:t xml:space="preserve"> el Recurso de Revisión número </w:t>
      </w:r>
      <w:r w:rsidRPr="006738AD">
        <w:rPr>
          <w:rFonts w:ascii="Palatino Linotype" w:hAnsi="Palatino Linotype"/>
          <w:b/>
        </w:rPr>
        <w:t xml:space="preserve">3637/INFOEM/IP/RR/2023 </w:t>
      </w:r>
      <w:r w:rsidRPr="006738AD">
        <w:rPr>
          <w:rFonts w:ascii="Palatino Linotype" w:hAnsi="Palatino Linotype" w:cs="Arial"/>
          <w:szCs w:val="28"/>
          <w:lang w:val="es-ES"/>
        </w:rPr>
        <w:t xml:space="preserve">por actualizarse la causal establecida en el artículo 192 fracción III de la </w:t>
      </w:r>
      <w:r w:rsidRPr="006738AD">
        <w:rPr>
          <w:rFonts w:ascii="Palatino Linotype" w:hAnsi="Palatino Linotype"/>
          <w:lang w:eastAsia="es-ES_tradnl"/>
        </w:rPr>
        <w:t>Ley de Transparencia y Acceso a la Información Pública del Estado de México y Municipios</w:t>
      </w:r>
      <w:r w:rsidRPr="006738AD">
        <w:rPr>
          <w:rFonts w:ascii="Palatino Linotype" w:hAnsi="Palatino Linotype" w:cs="Arial"/>
          <w:szCs w:val="28"/>
          <w:lang w:val="es-ES"/>
        </w:rPr>
        <w:t xml:space="preserve">, ya que al </w:t>
      </w:r>
      <w:r w:rsidRPr="006738AD">
        <w:rPr>
          <w:rFonts w:ascii="Palatino Linotype" w:hAnsi="Palatino Linotype" w:cs="Arial"/>
          <w:b/>
          <w:szCs w:val="28"/>
          <w:lang w:val="es-ES"/>
        </w:rPr>
        <w:t>modificar el Sujeto Obligado la respuesta, el Recurso de Revisión quedó sin materia</w:t>
      </w:r>
      <w:r w:rsidRPr="006738AD">
        <w:rPr>
          <w:rFonts w:ascii="Palatino Linotype" w:hAnsi="Palatino Linotype" w:cs="Arial"/>
          <w:szCs w:val="28"/>
          <w:lang w:val="es-ES"/>
        </w:rPr>
        <w:t xml:space="preserve">, en términos del Considerando </w:t>
      </w:r>
      <w:r w:rsidRPr="006738AD">
        <w:rPr>
          <w:rFonts w:ascii="Palatino Linotype" w:hAnsi="Palatino Linotype" w:cs="Arial"/>
          <w:b/>
          <w:szCs w:val="28"/>
          <w:lang w:val="es-ES"/>
        </w:rPr>
        <w:t>QUINTO</w:t>
      </w:r>
      <w:r w:rsidRPr="006738AD">
        <w:rPr>
          <w:rFonts w:ascii="Palatino Linotype" w:hAnsi="Palatino Linotype" w:cs="Arial"/>
          <w:szCs w:val="28"/>
          <w:lang w:val="es-ES"/>
        </w:rPr>
        <w:t xml:space="preserve"> de la presente resolución.</w:t>
      </w:r>
    </w:p>
    <w:p w14:paraId="5F079CA5" w14:textId="77777777" w:rsidR="003A364A" w:rsidRPr="006738AD" w:rsidRDefault="003A364A" w:rsidP="006738AD">
      <w:pPr>
        <w:pStyle w:val="Prrafodelista"/>
        <w:spacing w:line="360" w:lineRule="auto"/>
        <w:ind w:left="0"/>
        <w:jc w:val="both"/>
        <w:rPr>
          <w:rFonts w:ascii="Palatino Linotype" w:hAnsi="Palatino Linotype" w:cs="Arial"/>
          <w:szCs w:val="28"/>
        </w:rPr>
      </w:pPr>
    </w:p>
    <w:p w14:paraId="42114B05"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r w:rsidRPr="006738AD">
        <w:rPr>
          <w:rFonts w:ascii="Palatino Linotype" w:hAnsi="Palatino Linotype" w:cs="Arial"/>
          <w:b/>
          <w:sz w:val="28"/>
        </w:rPr>
        <w:t xml:space="preserve">SEGUNDO. </w:t>
      </w:r>
      <w:r w:rsidRPr="006738AD">
        <w:rPr>
          <w:rFonts w:ascii="Palatino Linotype" w:hAnsi="Palatino Linotype"/>
          <w:b/>
        </w:rPr>
        <w:t>Notifíquese</w:t>
      </w:r>
      <w:r w:rsidRPr="006738AD">
        <w:rPr>
          <w:rFonts w:ascii="Palatino Linotype" w:hAnsi="Palatino Linotype"/>
        </w:rPr>
        <w:t xml:space="preserve"> la presente resolución al Titular de la Unidad de Transparencia del </w:t>
      </w:r>
      <w:r w:rsidRPr="006738AD">
        <w:rPr>
          <w:rFonts w:ascii="Palatino Linotype" w:hAnsi="Palatino Linotype"/>
          <w:b/>
        </w:rPr>
        <w:t>SUJETO OBLIGADO</w:t>
      </w:r>
      <w:r w:rsidRPr="006738AD">
        <w:rPr>
          <w:rFonts w:ascii="Palatino Linotype" w:hAnsi="Palatino Linotype"/>
        </w:rPr>
        <w:t xml:space="preserve"> para su conocimiento.</w:t>
      </w:r>
    </w:p>
    <w:p w14:paraId="2C77D9EE"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cs="Arial"/>
          <w:szCs w:val="28"/>
        </w:rPr>
      </w:pPr>
    </w:p>
    <w:p w14:paraId="0CF05482" w14:textId="77777777" w:rsidR="003A364A" w:rsidRPr="006738AD" w:rsidRDefault="003A364A" w:rsidP="006738AD">
      <w:pPr>
        <w:pStyle w:val="Prrafodelista"/>
        <w:spacing w:line="360" w:lineRule="auto"/>
        <w:ind w:left="0"/>
        <w:jc w:val="both"/>
        <w:rPr>
          <w:rFonts w:ascii="Palatino Linotype" w:hAnsi="Palatino Linotype" w:cs="Arial"/>
        </w:rPr>
      </w:pPr>
      <w:r w:rsidRPr="006738AD">
        <w:rPr>
          <w:rFonts w:ascii="Palatino Linotype" w:hAnsi="Palatino Linotype" w:cs="Arial"/>
          <w:b/>
          <w:sz w:val="28"/>
        </w:rPr>
        <w:t xml:space="preserve">TERCERO. </w:t>
      </w:r>
      <w:r w:rsidRPr="006738AD">
        <w:rPr>
          <w:rFonts w:ascii="Palatino Linotype" w:hAnsi="Palatino Linotype"/>
          <w:b/>
          <w:szCs w:val="17"/>
          <w:lang w:eastAsia="es-ES_tradnl"/>
        </w:rPr>
        <w:t>Notifíquese</w:t>
      </w:r>
      <w:r w:rsidRPr="006738AD">
        <w:rPr>
          <w:rFonts w:ascii="Palatino Linotype" w:hAnsi="Palatino Linotype"/>
          <w:szCs w:val="17"/>
          <w:lang w:eastAsia="es-ES_tradnl"/>
        </w:rPr>
        <w:t xml:space="preserve"> al </w:t>
      </w:r>
      <w:r w:rsidRPr="006738AD">
        <w:rPr>
          <w:rFonts w:ascii="Palatino Linotype" w:hAnsi="Palatino Linotype"/>
          <w:b/>
          <w:szCs w:val="17"/>
          <w:lang w:eastAsia="es-ES_tradnl"/>
        </w:rPr>
        <w:t>RECURRENTE</w:t>
      </w:r>
      <w:r w:rsidRPr="006738AD">
        <w:rPr>
          <w:rFonts w:ascii="Palatino Linotype" w:hAnsi="Palatino Linotype"/>
          <w:szCs w:val="17"/>
          <w:lang w:eastAsia="es-ES_tradnl"/>
        </w:rPr>
        <w:t xml:space="preserve"> la presente resolución vía </w:t>
      </w:r>
      <w:r w:rsidRPr="006738AD">
        <w:rPr>
          <w:rFonts w:ascii="Palatino Linotype" w:hAnsi="Palatino Linotype" w:cs="Arial"/>
        </w:rPr>
        <w:t xml:space="preserve">Sistema de Acceso a la Información Mexiquense </w:t>
      </w:r>
      <w:r w:rsidRPr="006738AD">
        <w:rPr>
          <w:rFonts w:ascii="Palatino Linotype" w:hAnsi="Palatino Linotype" w:cs="Arial"/>
          <w:b/>
          <w:bCs/>
        </w:rPr>
        <w:t>SAIMEX</w:t>
      </w:r>
      <w:r w:rsidRPr="006738AD">
        <w:rPr>
          <w:rFonts w:ascii="Palatino Linotype" w:hAnsi="Palatino Linotype" w:cs="Arial"/>
        </w:rPr>
        <w:t>.</w:t>
      </w:r>
    </w:p>
    <w:p w14:paraId="7AE6B8EB" w14:textId="77777777" w:rsidR="003A364A" w:rsidRPr="006738AD" w:rsidRDefault="003A364A" w:rsidP="006738AD">
      <w:pPr>
        <w:pStyle w:val="Prrafodelista"/>
        <w:spacing w:line="360" w:lineRule="auto"/>
        <w:ind w:left="0"/>
        <w:jc w:val="both"/>
        <w:rPr>
          <w:rFonts w:ascii="Palatino Linotype" w:hAnsi="Palatino Linotype"/>
          <w:b/>
          <w:lang w:eastAsia="es-ES_tradnl"/>
        </w:rPr>
      </w:pPr>
    </w:p>
    <w:p w14:paraId="00510A55" w14:textId="77777777" w:rsidR="003A364A" w:rsidRPr="006738AD" w:rsidRDefault="003A364A" w:rsidP="006738AD">
      <w:pPr>
        <w:pStyle w:val="Prrafodelista"/>
        <w:spacing w:line="360" w:lineRule="auto"/>
        <w:ind w:left="0"/>
        <w:jc w:val="both"/>
        <w:rPr>
          <w:rFonts w:ascii="Palatino Linotype" w:hAnsi="Palatino Linotype" w:cs="Arial"/>
          <w:szCs w:val="28"/>
        </w:rPr>
      </w:pPr>
      <w:r w:rsidRPr="006738AD">
        <w:rPr>
          <w:rFonts w:ascii="Palatino Linotype" w:hAnsi="Palatino Linotype" w:cs="Arial"/>
          <w:b/>
          <w:sz w:val="28"/>
        </w:rPr>
        <w:t xml:space="preserve">CUARTO. </w:t>
      </w:r>
      <w:r w:rsidRPr="006738AD">
        <w:rPr>
          <w:rFonts w:ascii="Palatino Linotype" w:hAnsi="Palatino Linotype"/>
          <w:b/>
          <w:lang w:eastAsia="es-ES_tradnl"/>
        </w:rPr>
        <w:t>Hágase</w:t>
      </w:r>
      <w:r w:rsidRPr="006738AD">
        <w:rPr>
          <w:rFonts w:ascii="Palatino Linotype" w:hAnsi="Palatino Linotype"/>
          <w:lang w:eastAsia="es-ES_tradnl"/>
        </w:rPr>
        <w:t xml:space="preserve"> </w:t>
      </w:r>
      <w:r w:rsidRPr="006738AD">
        <w:rPr>
          <w:rFonts w:ascii="Palatino Linotype" w:hAnsi="Palatino Linotype"/>
          <w:b/>
          <w:lang w:eastAsia="es-ES_tradnl"/>
        </w:rPr>
        <w:t xml:space="preserve">del </w:t>
      </w:r>
      <w:r w:rsidRPr="006738AD">
        <w:rPr>
          <w:rFonts w:ascii="Palatino Linotype" w:hAnsi="Palatino Linotype"/>
          <w:b/>
        </w:rPr>
        <w:t>conocimiento</w:t>
      </w:r>
      <w:r w:rsidRPr="006738AD">
        <w:rPr>
          <w:rFonts w:ascii="Palatino Linotype" w:hAnsi="Palatino Linotype"/>
          <w:b/>
          <w:lang w:eastAsia="es-ES_tradnl"/>
        </w:rPr>
        <w:t xml:space="preserve"> </w:t>
      </w:r>
      <w:r w:rsidRPr="006738AD">
        <w:rPr>
          <w:rFonts w:ascii="Palatino Linotype" w:hAnsi="Palatino Linotype"/>
          <w:lang w:eastAsia="es-ES_tradnl"/>
        </w:rPr>
        <w:t xml:space="preserve">del </w:t>
      </w:r>
      <w:r w:rsidRPr="006738AD">
        <w:rPr>
          <w:rFonts w:ascii="Palatino Linotype" w:hAnsi="Palatino Linotype"/>
          <w:b/>
          <w:lang w:eastAsia="es-ES_tradnl"/>
        </w:rPr>
        <w:t>RECURRENTE</w:t>
      </w:r>
      <w:r w:rsidRPr="006738AD">
        <w:rPr>
          <w:rFonts w:ascii="Palatino Linotype" w:hAnsi="Palatino Linotype"/>
          <w:lang w:eastAsia="es-ES_tradnl"/>
        </w:rPr>
        <w:t xml:space="preserve">, que de </w:t>
      </w:r>
      <w:r w:rsidRPr="006738AD">
        <w:rPr>
          <w:rFonts w:ascii="Palatino Linotype" w:hAnsi="Palatino Linotype"/>
        </w:rPr>
        <w:t>conformidad</w:t>
      </w:r>
      <w:r w:rsidRPr="006738AD">
        <w:rPr>
          <w:rFonts w:ascii="Palatino Linotype" w:hAnsi="Palatino Linotype"/>
          <w:lang w:eastAsia="es-ES_tradnl"/>
        </w:rPr>
        <w:t xml:space="preserve"> </w:t>
      </w:r>
      <w:r w:rsidRPr="006738AD">
        <w:rPr>
          <w:rFonts w:ascii="Palatino Linotype" w:hAnsi="Palatino Linotype" w:cs="Arial"/>
        </w:rPr>
        <w:t>con</w:t>
      </w:r>
      <w:r w:rsidRPr="006738AD">
        <w:rPr>
          <w:rFonts w:ascii="Palatino Linotype" w:hAnsi="Palatino Linotype"/>
          <w:lang w:eastAsia="es-ES_tradnl"/>
        </w:rPr>
        <w:t xml:space="preserve"> lo </w:t>
      </w:r>
      <w:r w:rsidRPr="006738AD">
        <w:rPr>
          <w:rFonts w:ascii="Palatino Linotype" w:hAnsi="Palatino Linotype" w:cs="Arial"/>
        </w:rPr>
        <w:t>establecido</w:t>
      </w:r>
      <w:r w:rsidRPr="006738AD">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40061534" w14:textId="77777777" w:rsidR="003A364A" w:rsidRPr="006738AD" w:rsidRDefault="003A364A" w:rsidP="006738AD">
      <w:pPr>
        <w:tabs>
          <w:tab w:val="left" w:pos="709"/>
        </w:tabs>
        <w:spacing w:line="360" w:lineRule="auto"/>
        <w:ind w:right="51"/>
        <w:jc w:val="both"/>
        <w:rPr>
          <w:rFonts w:ascii="Palatino Linotype" w:hAnsi="Palatino Linotype" w:cs="Arial"/>
        </w:rPr>
      </w:pPr>
    </w:p>
    <w:p w14:paraId="446839D1" w14:textId="3AA7AD40" w:rsidR="003A364A" w:rsidRPr="006738AD" w:rsidRDefault="003A364A" w:rsidP="006738AD">
      <w:pPr>
        <w:tabs>
          <w:tab w:val="left" w:pos="709"/>
        </w:tabs>
        <w:spacing w:line="360" w:lineRule="auto"/>
        <w:ind w:right="51"/>
        <w:jc w:val="both"/>
        <w:rPr>
          <w:rFonts w:ascii="Palatino Linotype" w:hAnsi="Palatino Linotype" w:cs="Arial"/>
        </w:rPr>
      </w:pPr>
      <w:r w:rsidRPr="006738AD">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B7D0B" w:rsidRPr="006738AD">
        <w:rPr>
          <w:rFonts w:ascii="Palatino Linotype" w:hAnsi="Palatino Linotype" w:cs="Arial"/>
        </w:rPr>
        <w:t xml:space="preserve">PRIMERA </w:t>
      </w:r>
      <w:r w:rsidRPr="006738AD">
        <w:rPr>
          <w:rFonts w:ascii="Palatino Linotype" w:hAnsi="Palatino Linotype" w:cs="Arial"/>
        </w:rPr>
        <w:t xml:space="preserve"> SESIÓN ORDINARIA CELEBRADA EL </w:t>
      </w:r>
      <w:r w:rsidR="004B7D0B" w:rsidRPr="006738AD">
        <w:rPr>
          <w:rFonts w:ascii="Palatino Linotype" w:hAnsi="Palatino Linotype" w:cs="Arial"/>
        </w:rPr>
        <w:t>DIECISIETE DE ENERO DE DOS MIL VEINTICUATRO</w:t>
      </w:r>
      <w:r w:rsidRPr="006738AD">
        <w:rPr>
          <w:rFonts w:ascii="Palatino Linotype" w:hAnsi="Palatino Linotype" w:cs="Arial"/>
        </w:rPr>
        <w:t xml:space="preserve">, ANTE EL SECRETARIO TÉCNICO DEL PLENO, ALEXIS TAPIA RAMÍREZ. </w:t>
      </w:r>
    </w:p>
    <w:p w14:paraId="364BED5A"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cs="Arial"/>
          <w:sz w:val="6"/>
        </w:rPr>
      </w:pPr>
    </w:p>
    <w:p w14:paraId="1C155761" w14:textId="0456B2E8" w:rsidR="003A364A" w:rsidRPr="006738AD" w:rsidRDefault="003A364A" w:rsidP="006738AD">
      <w:pPr>
        <w:widowControl w:val="0"/>
        <w:autoSpaceDE w:val="0"/>
        <w:autoSpaceDN w:val="0"/>
        <w:adjustRightInd w:val="0"/>
        <w:spacing w:line="360" w:lineRule="auto"/>
        <w:jc w:val="both"/>
        <w:rPr>
          <w:rFonts w:ascii="Palatino Linotype" w:hAnsi="Palatino Linotype"/>
          <w:sz w:val="20"/>
        </w:rPr>
      </w:pPr>
      <w:r w:rsidRPr="006738AD">
        <w:rPr>
          <w:rFonts w:ascii="Palatino Linotype" w:hAnsi="Palatino Linotype"/>
          <w:sz w:val="20"/>
        </w:rPr>
        <w:t>SCMM/AGZ/DEMF/MRC</w:t>
      </w:r>
    </w:p>
    <w:p w14:paraId="276A9B0D" w14:textId="77777777" w:rsidR="003A364A" w:rsidRPr="006738AD" w:rsidRDefault="003A364A" w:rsidP="006738AD">
      <w:pPr>
        <w:spacing w:line="360" w:lineRule="auto"/>
        <w:jc w:val="both"/>
        <w:rPr>
          <w:rFonts w:ascii="Palatino Linotype" w:hAnsi="Palatino Linotype"/>
        </w:rPr>
      </w:pPr>
    </w:p>
    <w:p w14:paraId="0754A67D"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79C63A06"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12F06F90"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700B6B5B"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2D435DFF"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6681A134"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2FD4ADA0"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0F7F192C"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55C3FF90"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58EE4F21"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009C963A"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164DE05D"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3A86550C"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31BCA67B"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2ECCA029"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72B73FF2"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68BB6DE2"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6F88C233"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6B2CA402" w14:textId="77777777" w:rsidR="003A364A" w:rsidRPr="006738AD" w:rsidRDefault="003A364A" w:rsidP="006738AD">
      <w:pPr>
        <w:widowControl w:val="0"/>
        <w:autoSpaceDE w:val="0"/>
        <w:autoSpaceDN w:val="0"/>
        <w:adjustRightInd w:val="0"/>
        <w:spacing w:line="360" w:lineRule="auto"/>
        <w:jc w:val="both"/>
        <w:rPr>
          <w:rFonts w:ascii="Palatino Linotype" w:hAnsi="Palatino Linotype"/>
        </w:rPr>
      </w:pPr>
    </w:p>
    <w:p w14:paraId="1C5CD08B" w14:textId="30D4B4E6" w:rsidR="00EE52D0" w:rsidRPr="006738AD" w:rsidRDefault="00E503DC" w:rsidP="006738AD">
      <w:pPr>
        <w:widowControl w:val="0"/>
        <w:autoSpaceDE w:val="0"/>
        <w:autoSpaceDN w:val="0"/>
        <w:adjustRightInd w:val="0"/>
        <w:spacing w:line="360" w:lineRule="auto"/>
        <w:jc w:val="both"/>
        <w:rPr>
          <w:rFonts w:ascii="Palatino Linotype" w:hAnsi="Palatino Linotype"/>
        </w:rPr>
      </w:pPr>
      <w:r w:rsidRPr="006738AD">
        <w:rPr>
          <w:rFonts w:ascii="Palatino Linotype" w:hAnsi="Palatino Linotype"/>
        </w:rPr>
        <w:t xml:space="preserve"> </w:t>
      </w:r>
    </w:p>
    <w:sectPr w:rsidR="00EE52D0" w:rsidRPr="006738AD"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473D3" w14:textId="77777777" w:rsidR="00F030FC" w:rsidRDefault="00F030FC" w:rsidP="00C80F8C">
      <w:r>
        <w:separator/>
      </w:r>
    </w:p>
  </w:endnote>
  <w:endnote w:type="continuationSeparator" w:id="0">
    <w:p w14:paraId="47F2E945" w14:textId="77777777" w:rsidR="00F030FC" w:rsidRDefault="00F030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A91407C" w:rsidR="00CC5B29" w:rsidRPr="0010196A" w:rsidRDefault="00CC5B2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6252">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6252">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7881302" w:rsidR="00CC5B29" w:rsidRPr="0010196A" w:rsidRDefault="00CC5B2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625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6252">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CE223" w14:textId="77777777" w:rsidR="00F030FC" w:rsidRDefault="00F030FC" w:rsidP="00C80F8C">
      <w:r>
        <w:separator/>
      </w:r>
    </w:p>
  </w:footnote>
  <w:footnote w:type="continuationSeparator" w:id="0">
    <w:p w14:paraId="0F8CA8EF" w14:textId="77777777" w:rsidR="00F030FC" w:rsidRDefault="00F030F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5B29" w:rsidRDefault="00F030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CC5B29" w:rsidRPr="0010196A" w:rsidRDefault="00CC5B2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CC5B29" w:rsidRPr="008F2CCC" w14:paraId="1F097D8A" w14:textId="77777777" w:rsidTr="005F31DE">
      <w:tc>
        <w:tcPr>
          <w:tcW w:w="2977" w:type="dxa"/>
          <w:vMerge w:val="restart"/>
        </w:tcPr>
        <w:p w14:paraId="1F780A0C" w14:textId="1EFF25F4" w:rsidR="00CC5B29" w:rsidRPr="008F2CCC" w:rsidRDefault="00CC5B2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CC5B29" w:rsidRPr="00664658" w:rsidRDefault="00CC5B2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BCA353B" w:rsidR="00CC5B29" w:rsidRPr="00664658" w:rsidRDefault="00DB4B3D" w:rsidP="00722E4E">
          <w:pPr>
            <w:jc w:val="both"/>
            <w:rPr>
              <w:rFonts w:ascii="Palatino Linotype" w:hAnsi="Palatino Linotype"/>
              <w:b/>
              <w:sz w:val="22"/>
              <w:szCs w:val="22"/>
              <w:lang w:val="es-ES_tradnl"/>
            </w:rPr>
          </w:pPr>
          <w:r>
            <w:rPr>
              <w:rFonts w:ascii="Palatino Linotype" w:hAnsi="Palatino Linotype"/>
              <w:b/>
              <w:sz w:val="22"/>
              <w:szCs w:val="22"/>
              <w:lang w:val="es-ES_tradnl"/>
            </w:rPr>
            <w:t>03637</w:t>
          </w:r>
          <w:r w:rsidR="00CC5B29">
            <w:rPr>
              <w:rFonts w:ascii="Palatino Linotype" w:hAnsi="Palatino Linotype"/>
              <w:b/>
              <w:sz w:val="22"/>
              <w:szCs w:val="22"/>
              <w:lang w:val="es-ES_tradnl"/>
            </w:rPr>
            <w:t>/INFOEM/IP/RR/2023</w:t>
          </w:r>
        </w:p>
      </w:tc>
    </w:tr>
    <w:tr w:rsidR="00CC5B29" w:rsidRPr="008F2CCC" w14:paraId="049677A3" w14:textId="77777777" w:rsidTr="005F31DE">
      <w:tc>
        <w:tcPr>
          <w:tcW w:w="2977" w:type="dxa"/>
          <w:vMerge/>
        </w:tcPr>
        <w:p w14:paraId="4A21EAC1" w14:textId="5C1F145E" w:rsidR="00CC5B29" w:rsidRPr="008F2CCC" w:rsidRDefault="00CC5B29" w:rsidP="00085F27">
          <w:pPr>
            <w:rPr>
              <w:rFonts w:ascii="Palatino Linotype" w:hAnsi="Palatino Linotype"/>
              <w:b/>
              <w:sz w:val="22"/>
              <w:szCs w:val="22"/>
              <w:lang w:val="es-ES_tradnl"/>
            </w:rPr>
          </w:pPr>
        </w:p>
      </w:tc>
      <w:tc>
        <w:tcPr>
          <w:tcW w:w="2552" w:type="dxa"/>
          <w:shd w:val="clear" w:color="auto" w:fill="auto"/>
        </w:tcPr>
        <w:p w14:paraId="1237BCDE" w14:textId="77777777" w:rsidR="00CC5B29" w:rsidRPr="00664658" w:rsidRDefault="00CC5B29"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171DB7F0" w:rsidR="00CC5B29" w:rsidRPr="00D41D47" w:rsidRDefault="00DB4B3D" w:rsidP="00722E4E">
          <w:pPr>
            <w:jc w:val="both"/>
            <w:rPr>
              <w:rFonts w:ascii="Palatino Linotype" w:hAnsi="Palatino Linotype"/>
              <w:b/>
              <w:sz w:val="22"/>
              <w:szCs w:val="22"/>
              <w:lang w:val="es-ES_tradnl"/>
            </w:rPr>
          </w:pPr>
          <w:r w:rsidRPr="00DB4B3D">
            <w:rPr>
              <w:rFonts w:ascii="Palatino Linotype" w:hAnsi="Palatino Linotype"/>
              <w:b/>
              <w:sz w:val="22"/>
              <w:szCs w:val="22"/>
              <w:lang w:val="es-ES_tradnl"/>
            </w:rPr>
            <w:t>Ayuntamiento de Tultitlán</w:t>
          </w:r>
        </w:p>
      </w:tc>
    </w:tr>
    <w:tr w:rsidR="00CC5B29" w:rsidRPr="008F2CCC" w14:paraId="72CD087D" w14:textId="77777777" w:rsidTr="005F31DE">
      <w:trPr>
        <w:trHeight w:val="228"/>
      </w:trPr>
      <w:tc>
        <w:tcPr>
          <w:tcW w:w="2977" w:type="dxa"/>
          <w:vMerge/>
        </w:tcPr>
        <w:p w14:paraId="1B78656F" w14:textId="01E6F6F6" w:rsidR="00CC5B29" w:rsidRPr="008F2CCC" w:rsidRDefault="00CC5B29" w:rsidP="00085F27">
          <w:pPr>
            <w:rPr>
              <w:rFonts w:ascii="Palatino Linotype" w:hAnsi="Palatino Linotype"/>
              <w:b/>
              <w:sz w:val="22"/>
              <w:szCs w:val="22"/>
              <w:lang w:val="es-ES_tradnl"/>
            </w:rPr>
          </w:pPr>
        </w:p>
      </w:tc>
      <w:tc>
        <w:tcPr>
          <w:tcW w:w="2552" w:type="dxa"/>
          <w:shd w:val="clear" w:color="auto" w:fill="auto"/>
        </w:tcPr>
        <w:p w14:paraId="74D81628" w14:textId="05FE44B5" w:rsidR="00CC5B29" w:rsidRPr="00664658" w:rsidRDefault="00CC5B29"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CC5B29" w:rsidRPr="00664658" w:rsidRDefault="00CC5B29"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CC5B29" w:rsidRPr="0010196A" w:rsidRDefault="00CC5B2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CC5B29" w:rsidRPr="0010196A" w:rsidRDefault="00F030F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CC5B29" w:rsidRPr="008F2CCC" w14:paraId="6ABABA57" w14:textId="77777777" w:rsidTr="005F31DE">
      <w:tc>
        <w:tcPr>
          <w:tcW w:w="4253" w:type="dxa"/>
          <w:vMerge w:val="restart"/>
          <w:shd w:val="clear" w:color="auto" w:fill="auto"/>
        </w:tcPr>
        <w:p w14:paraId="6AA376CC" w14:textId="139DA696" w:rsidR="00CC5B29" w:rsidRPr="008F2CCC" w:rsidRDefault="00CC5B29"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CC5B29" w:rsidRPr="008F2CCC" w:rsidRDefault="00CC5B2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28D376DA" w:rsidR="00CC5B29" w:rsidRPr="008F2CCC" w:rsidRDefault="00DB4B3D" w:rsidP="00722E4E">
          <w:pPr>
            <w:jc w:val="both"/>
            <w:rPr>
              <w:rFonts w:ascii="Palatino Linotype" w:hAnsi="Palatino Linotype"/>
              <w:b/>
              <w:sz w:val="22"/>
              <w:szCs w:val="22"/>
              <w:lang w:val="es-ES_tradnl"/>
            </w:rPr>
          </w:pPr>
          <w:r>
            <w:rPr>
              <w:rFonts w:ascii="Palatino Linotype" w:hAnsi="Palatino Linotype"/>
              <w:b/>
              <w:sz w:val="22"/>
              <w:szCs w:val="22"/>
              <w:lang w:val="es-ES_tradnl"/>
            </w:rPr>
            <w:t>03637</w:t>
          </w:r>
          <w:r w:rsidR="00CC5B29">
            <w:rPr>
              <w:rFonts w:ascii="Palatino Linotype" w:hAnsi="Palatino Linotype"/>
              <w:b/>
              <w:sz w:val="22"/>
              <w:szCs w:val="22"/>
              <w:lang w:val="es-ES_tradnl"/>
            </w:rPr>
            <w:t>/INFOEM/IP/RR/2023</w:t>
          </w:r>
        </w:p>
      </w:tc>
    </w:tr>
    <w:tr w:rsidR="00CC5B29" w:rsidRPr="008F2CCC" w14:paraId="3B45FB53" w14:textId="77777777" w:rsidTr="005F31DE">
      <w:tc>
        <w:tcPr>
          <w:tcW w:w="4253" w:type="dxa"/>
          <w:vMerge/>
          <w:shd w:val="clear" w:color="auto" w:fill="auto"/>
        </w:tcPr>
        <w:p w14:paraId="188B82EF" w14:textId="77777777" w:rsidR="00CC5B29" w:rsidRPr="008F2CCC" w:rsidRDefault="00CC5B29" w:rsidP="007A5836">
          <w:pPr>
            <w:rPr>
              <w:rFonts w:ascii="Palatino Linotype" w:hAnsi="Palatino Linotype"/>
              <w:b/>
              <w:sz w:val="22"/>
              <w:szCs w:val="22"/>
              <w:lang w:val="es-ES_tradnl"/>
            </w:rPr>
          </w:pPr>
        </w:p>
      </w:tc>
      <w:tc>
        <w:tcPr>
          <w:tcW w:w="2552" w:type="dxa"/>
          <w:shd w:val="clear" w:color="auto" w:fill="auto"/>
        </w:tcPr>
        <w:p w14:paraId="3B2AD0CF" w14:textId="77777777" w:rsidR="00CC5B29" w:rsidRPr="008F2CCC" w:rsidRDefault="00CC5B2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8E1113F" w:rsidR="00CC5B29" w:rsidRPr="00722E4E" w:rsidRDefault="00DE6252" w:rsidP="00D66460">
          <w:pPr>
            <w:jc w:val="both"/>
            <w:rPr>
              <w:rFonts w:ascii="Arial" w:hAnsi="Arial" w:cs="Arial"/>
              <w:b/>
              <w:bCs/>
              <w:sz w:val="15"/>
              <w:szCs w:val="15"/>
            </w:rPr>
          </w:pPr>
          <w:r>
            <w:rPr>
              <w:rFonts w:ascii="Palatino Linotype" w:hAnsi="Palatino Linotype"/>
              <w:b/>
              <w:bCs/>
              <w:sz w:val="22"/>
              <w:szCs w:val="22"/>
            </w:rPr>
            <w:t>XXXXXXX</w:t>
          </w:r>
        </w:p>
      </w:tc>
    </w:tr>
    <w:tr w:rsidR="00CC5B29" w:rsidRPr="00085F27" w14:paraId="28A493EB" w14:textId="77777777" w:rsidTr="005F31DE">
      <w:trPr>
        <w:trHeight w:val="228"/>
      </w:trPr>
      <w:tc>
        <w:tcPr>
          <w:tcW w:w="4253" w:type="dxa"/>
          <w:vMerge/>
          <w:shd w:val="clear" w:color="auto" w:fill="auto"/>
        </w:tcPr>
        <w:p w14:paraId="06C77D31" w14:textId="77777777" w:rsidR="00CC5B29" w:rsidRPr="008F2CCC" w:rsidRDefault="00CC5B29" w:rsidP="007A5836">
          <w:pPr>
            <w:rPr>
              <w:rFonts w:ascii="Palatino Linotype" w:hAnsi="Palatino Linotype"/>
              <w:b/>
              <w:sz w:val="22"/>
              <w:szCs w:val="22"/>
              <w:lang w:val="es-ES_tradnl"/>
            </w:rPr>
          </w:pPr>
        </w:p>
      </w:tc>
      <w:tc>
        <w:tcPr>
          <w:tcW w:w="2552" w:type="dxa"/>
          <w:shd w:val="clear" w:color="auto" w:fill="auto"/>
        </w:tcPr>
        <w:p w14:paraId="2E1A72B4" w14:textId="77777777" w:rsidR="00CC5B29" w:rsidRPr="008F2CCC" w:rsidRDefault="00CC5B2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D285ADF" w:rsidR="00CC5B29" w:rsidRPr="00085F27" w:rsidRDefault="00DB4B3D" w:rsidP="00722E4E">
          <w:pPr>
            <w:jc w:val="both"/>
            <w:rPr>
              <w:rFonts w:ascii="Palatino Linotype" w:hAnsi="Palatino Linotype"/>
              <w:b/>
              <w:sz w:val="22"/>
              <w:szCs w:val="22"/>
              <w:lang w:val="es-ES_tradnl"/>
            </w:rPr>
          </w:pPr>
          <w:r w:rsidRPr="00DB4B3D">
            <w:rPr>
              <w:rFonts w:ascii="Palatino Linotype" w:hAnsi="Palatino Linotype"/>
              <w:b/>
              <w:bCs/>
              <w:sz w:val="22"/>
              <w:szCs w:val="22"/>
            </w:rPr>
            <w:t>Ayuntamiento de Tultitlán</w:t>
          </w:r>
        </w:p>
      </w:tc>
    </w:tr>
    <w:tr w:rsidR="00CC5B29" w:rsidRPr="008F2CCC" w14:paraId="0F114FF0" w14:textId="77777777" w:rsidTr="005F31DE">
      <w:tc>
        <w:tcPr>
          <w:tcW w:w="4253" w:type="dxa"/>
          <w:vMerge/>
          <w:shd w:val="clear" w:color="auto" w:fill="auto"/>
        </w:tcPr>
        <w:p w14:paraId="4CCB64BA" w14:textId="77777777" w:rsidR="00CC5B29" w:rsidRPr="008F2CCC" w:rsidRDefault="00CC5B29" w:rsidP="00A2780F">
          <w:pPr>
            <w:rPr>
              <w:rFonts w:ascii="Palatino Linotype" w:hAnsi="Palatino Linotype"/>
              <w:b/>
              <w:sz w:val="22"/>
              <w:szCs w:val="22"/>
              <w:lang w:val="es-ES_tradnl"/>
            </w:rPr>
          </w:pPr>
        </w:p>
      </w:tc>
      <w:tc>
        <w:tcPr>
          <w:tcW w:w="2552" w:type="dxa"/>
          <w:shd w:val="clear" w:color="auto" w:fill="auto"/>
        </w:tcPr>
        <w:p w14:paraId="31E422EA" w14:textId="0B158FD7" w:rsidR="00CC5B29" w:rsidRPr="008F2CCC" w:rsidRDefault="00CC5B2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CC5B29" w:rsidRPr="008F2CCC" w:rsidRDefault="00CC5B2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CC5B29" w:rsidRPr="0010196A" w:rsidRDefault="00CC5B2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5E60339"/>
    <w:multiLevelType w:val="hybridMultilevel"/>
    <w:tmpl w:val="8C2E4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3F14D5"/>
    <w:multiLevelType w:val="hybridMultilevel"/>
    <w:tmpl w:val="E09423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AD66C70"/>
    <w:multiLevelType w:val="hybridMultilevel"/>
    <w:tmpl w:val="785C0176"/>
    <w:lvl w:ilvl="0" w:tplc="D700925C">
      <w:start w:val="1"/>
      <w:numFmt w:val="low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0CBD6EB4"/>
    <w:multiLevelType w:val="hybridMultilevel"/>
    <w:tmpl w:val="61846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8E593D"/>
    <w:multiLevelType w:val="hybridMultilevel"/>
    <w:tmpl w:val="A33A7C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402326A"/>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521B8E"/>
    <w:multiLevelType w:val="hybridMultilevel"/>
    <w:tmpl w:val="9CFCD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5D1941"/>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C85111"/>
    <w:multiLevelType w:val="hybridMultilevel"/>
    <w:tmpl w:val="E09423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4" w15:restartNumberingAfterBreak="0">
    <w:nsid w:val="2DBC5152"/>
    <w:multiLevelType w:val="hybridMultilevel"/>
    <w:tmpl w:val="11DEC670"/>
    <w:lvl w:ilvl="0" w:tplc="2DA6B7D6">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43195942"/>
    <w:multiLevelType w:val="hybridMultilevel"/>
    <w:tmpl w:val="19E0F7A4"/>
    <w:lvl w:ilvl="0" w:tplc="FC9A66F8">
      <w:start w:val="1"/>
      <w:numFmt w:val="decimal"/>
      <w:lvlText w:val="(%1)"/>
      <w:lvlJc w:val="left"/>
      <w:pPr>
        <w:ind w:left="805" w:hanging="360"/>
      </w:pPr>
      <w:rPr>
        <w:rFonts w:hint="default"/>
        <w:b/>
        <w:bCs/>
      </w:rPr>
    </w:lvl>
    <w:lvl w:ilvl="1" w:tplc="03B81720">
      <w:start w:val="1"/>
      <w:numFmt w:val="lowerLetter"/>
      <w:lvlText w:val="%2."/>
      <w:lvlJc w:val="left"/>
      <w:pPr>
        <w:ind w:left="1525" w:hanging="360"/>
      </w:pPr>
      <w:rPr>
        <w:b/>
        <w:bCs/>
      </w:rPr>
    </w:lvl>
    <w:lvl w:ilvl="2" w:tplc="080A001B" w:tentative="1">
      <w:start w:val="1"/>
      <w:numFmt w:val="lowerRoman"/>
      <w:lvlText w:val="%3."/>
      <w:lvlJc w:val="right"/>
      <w:pPr>
        <w:ind w:left="2245" w:hanging="180"/>
      </w:pPr>
    </w:lvl>
    <w:lvl w:ilvl="3" w:tplc="080A000F" w:tentative="1">
      <w:start w:val="1"/>
      <w:numFmt w:val="decimal"/>
      <w:lvlText w:val="%4."/>
      <w:lvlJc w:val="left"/>
      <w:pPr>
        <w:ind w:left="2965" w:hanging="360"/>
      </w:pPr>
    </w:lvl>
    <w:lvl w:ilvl="4" w:tplc="080A0019" w:tentative="1">
      <w:start w:val="1"/>
      <w:numFmt w:val="lowerLetter"/>
      <w:lvlText w:val="%5."/>
      <w:lvlJc w:val="left"/>
      <w:pPr>
        <w:ind w:left="3685" w:hanging="360"/>
      </w:pPr>
    </w:lvl>
    <w:lvl w:ilvl="5" w:tplc="080A001B" w:tentative="1">
      <w:start w:val="1"/>
      <w:numFmt w:val="lowerRoman"/>
      <w:lvlText w:val="%6."/>
      <w:lvlJc w:val="right"/>
      <w:pPr>
        <w:ind w:left="4405" w:hanging="180"/>
      </w:pPr>
    </w:lvl>
    <w:lvl w:ilvl="6" w:tplc="080A000F" w:tentative="1">
      <w:start w:val="1"/>
      <w:numFmt w:val="decimal"/>
      <w:lvlText w:val="%7."/>
      <w:lvlJc w:val="left"/>
      <w:pPr>
        <w:ind w:left="5125" w:hanging="360"/>
      </w:pPr>
    </w:lvl>
    <w:lvl w:ilvl="7" w:tplc="080A0019" w:tentative="1">
      <w:start w:val="1"/>
      <w:numFmt w:val="lowerLetter"/>
      <w:lvlText w:val="%8."/>
      <w:lvlJc w:val="left"/>
      <w:pPr>
        <w:ind w:left="5845" w:hanging="360"/>
      </w:pPr>
    </w:lvl>
    <w:lvl w:ilvl="8" w:tplc="080A001B" w:tentative="1">
      <w:start w:val="1"/>
      <w:numFmt w:val="lowerRoman"/>
      <w:lvlText w:val="%9."/>
      <w:lvlJc w:val="right"/>
      <w:pPr>
        <w:ind w:left="6565" w:hanging="180"/>
      </w:pPr>
    </w:lvl>
  </w:abstractNum>
  <w:abstractNum w:abstractNumId="20" w15:restartNumberingAfterBreak="0">
    <w:nsid w:val="43D91C70"/>
    <w:multiLevelType w:val="hybridMultilevel"/>
    <w:tmpl w:val="6874A3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C625F5"/>
    <w:multiLevelType w:val="hybridMultilevel"/>
    <w:tmpl w:val="3BAC8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156644"/>
    <w:multiLevelType w:val="hybridMultilevel"/>
    <w:tmpl w:val="3A3EE4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854D53"/>
    <w:multiLevelType w:val="hybridMultilevel"/>
    <w:tmpl w:val="D0B2B1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8AF69F6"/>
    <w:multiLevelType w:val="hybridMultilevel"/>
    <w:tmpl w:val="A97EFB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9FA1411"/>
    <w:multiLevelType w:val="hybridMultilevel"/>
    <w:tmpl w:val="D0B2B1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3A4731"/>
    <w:multiLevelType w:val="hybridMultilevel"/>
    <w:tmpl w:val="D0B2B1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742066"/>
    <w:multiLevelType w:val="hybridMultilevel"/>
    <w:tmpl w:val="377015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56F0099"/>
    <w:multiLevelType w:val="hybridMultilevel"/>
    <w:tmpl w:val="0A70B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5E3AED"/>
    <w:multiLevelType w:val="hybridMultilevel"/>
    <w:tmpl w:val="28640454"/>
    <w:lvl w:ilvl="0" w:tplc="7B28542A">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35"/>
  </w:num>
  <w:num w:numId="4">
    <w:abstractNumId w:val="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21"/>
  </w:num>
  <w:num w:numId="9">
    <w:abstractNumId w:val="39"/>
  </w:num>
  <w:num w:numId="10">
    <w:abstractNumId w:val="19"/>
  </w:num>
  <w:num w:numId="11">
    <w:abstractNumId w:val="27"/>
  </w:num>
  <w:num w:numId="12">
    <w:abstractNumId w:val="7"/>
  </w:num>
  <w:num w:numId="13">
    <w:abstractNumId w:val="31"/>
  </w:num>
  <w:num w:numId="14">
    <w:abstractNumId w:val="24"/>
  </w:num>
  <w:num w:numId="15">
    <w:abstractNumId w:val="2"/>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18"/>
  </w:num>
  <w:num w:numId="19">
    <w:abstractNumId w:val="15"/>
  </w:num>
  <w:num w:numId="20">
    <w:abstractNumId w:val="22"/>
  </w:num>
  <w:num w:numId="21">
    <w:abstractNumId w:val="36"/>
  </w:num>
  <w:num w:numId="22">
    <w:abstractNumId w:val="9"/>
  </w:num>
  <w:num w:numId="23">
    <w:abstractNumId w:val="14"/>
  </w:num>
  <w:num w:numId="24">
    <w:abstractNumId w:val="23"/>
  </w:num>
  <w:num w:numId="25">
    <w:abstractNumId w:val="28"/>
  </w:num>
  <w:num w:numId="26">
    <w:abstractNumId w:val="32"/>
  </w:num>
  <w:num w:numId="27">
    <w:abstractNumId w:val="37"/>
  </w:num>
  <w:num w:numId="28">
    <w:abstractNumId w:val="25"/>
  </w:num>
  <w:num w:numId="29">
    <w:abstractNumId w:val="12"/>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3"/>
  </w:num>
  <w:num w:numId="37">
    <w:abstractNumId w:val="5"/>
  </w:num>
  <w:num w:numId="38">
    <w:abstractNumId w:val="0"/>
  </w:num>
  <w:num w:numId="39">
    <w:abstractNumId w:val="26"/>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7"/>
  </w:num>
  <w:num w:numId="4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8DD"/>
    <w:rsid w:val="00006CB3"/>
    <w:rsid w:val="00006EC0"/>
    <w:rsid w:val="00006F2F"/>
    <w:rsid w:val="00007558"/>
    <w:rsid w:val="000075A8"/>
    <w:rsid w:val="00007AF1"/>
    <w:rsid w:val="00007FD8"/>
    <w:rsid w:val="000104F0"/>
    <w:rsid w:val="000109F4"/>
    <w:rsid w:val="00011EDE"/>
    <w:rsid w:val="000123CB"/>
    <w:rsid w:val="0001262B"/>
    <w:rsid w:val="00012A00"/>
    <w:rsid w:val="00012E09"/>
    <w:rsid w:val="00013023"/>
    <w:rsid w:val="00013986"/>
    <w:rsid w:val="00013EBF"/>
    <w:rsid w:val="000142C0"/>
    <w:rsid w:val="00014C4D"/>
    <w:rsid w:val="00014E91"/>
    <w:rsid w:val="00015651"/>
    <w:rsid w:val="00015BBF"/>
    <w:rsid w:val="00015DDC"/>
    <w:rsid w:val="000160C6"/>
    <w:rsid w:val="00016A2B"/>
    <w:rsid w:val="000171D8"/>
    <w:rsid w:val="00017746"/>
    <w:rsid w:val="0001795A"/>
    <w:rsid w:val="0001796B"/>
    <w:rsid w:val="00017EBE"/>
    <w:rsid w:val="000201A5"/>
    <w:rsid w:val="000206D3"/>
    <w:rsid w:val="00020921"/>
    <w:rsid w:val="00020BD7"/>
    <w:rsid w:val="00020C9F"/>
    <w:rsid w:val="00020FB5"/>
    <w:rsid w:val="00021F54"/>
    <w:rsid w:val="00022013"/>
    <w:rsid w:val="00022350"/>
    <w:rsid w:val="00022409"/>
    <w:rsid w:val="000225F4"/>
    <w:rsid w:val="00022A73"/>
    <w:rsid w:val="00022C67"/>
    <w:rsid w:val="00022DCF"/>
    <w:rsid w:val="00022E8B"/>
    <w:rsid w:val="00023233"/>
    <w:rsid w:val="000240BA"/>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247A"/>
    <w:rsid w:val="000333BC"/>
    <w:rsid w:val="0003355B"/>
    <w:rsid w:val="000336D0"/>
    <w:rsid w:val="000337B3"/>
    <w:rsid w:val="000339B9"/>
    <w:rsid w:val="00033AF8"/>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B38"/>
    <w:rsid w:val="00057C91"/>
    <w:rsid w:val="000606B4"/>
    <w:rsid w:val="00060BE5"/>
    <w:rsid w:val="00060CD1"/>
    <w:rsid w:val="000613E3"/>
    <w:rsid w:val="000618EE"/>
    <w:rsid w:val="00061D4C"/>
    <w:rsid w:val="00061E9B"/>
    <w:rsid w:val="00061EB4"/>
    <w:rsid w:val="00062086"/>
    <w:rsid w:val="00062501"/>
    <w:rsid w:val="0006258E"/>
    <w:rsid w:val="00062793"/>
    <w:rsid w:val="000628AA"/>
    <w:rsid w:val="00062C16"/>
    <w:rsid w:val="00062DD1"/>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9D8"/>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D7C"/>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B6E"/>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076"/>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93F"/>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D2D"/>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7"/>
    <w:rsid w:val="000E3C5C"/>
    <w:rsid w:val="000E46D9"/>
    <w:rsid w:val="000E558F"/>
    <w:rsid w:val="000E5592"/>
    <w:rsid w:val="000E5C93"/>
    <w:rsid w:val="000E6210"/>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1FD4"/>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DFA"/>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2CC"/>
    <w:rsid w:val="001425F5"/>
    <w:rsid w:val="001433DD"/>
    <w:rsid w:val="00144BB9"/>
    <w:rsid w:val="0014538F"/>
    <w:rsid w:val="0014563B"/>
    <w:rsid w:val="00145F32"/>
    <w:rsid w:val="001460E7"/>
    <w:rsid w:val="00146317"/>
    <w:rsid w:val="001464A2"/>
    <w:rsid w:val="00146D8A"/>
    <w:rsid w:val="001471C8"/>
    <w:rsid w:val="0014732A"/>
    <w:rsid w:val="00147FCE"/>
    <w:rsid w:val="001509E0"/>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20D"/>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909"/>
    <w:rsid w:val="00167D9D"/>
    <w:rsid w:val="00167E1D"/>
    <w:rsid w:val="00170043"/>
    <w:rsid w:val="001701E7"/>
    <w:rsid w:val="00170DE2"/>
    <w:rsid w:val="0017118A"/>
    <w:rsid w:val="0017174F"/>
    <w:rsid w:val="00171E23"/>
    <w:rsid w:val="00172612"/>
    <w:rsid w:val="0017265A"/>
    <w:rsid w:val="00172EC4"/>
    <w:rsid w:val="001731F5"/>
    <w:rsid w:val="00173465"/>
    <w:rsid w:val="001737DF"/>
    <w:rsid w:val="00173A70"/>
    <w:rsid w:val="0017420C"/>
    <w:rsid w:val="00174FB7"/>
    <w:rsid w:val="00175155"/>
    <w:rsid w:val="00175590"/>
    <w:rsid w:val="00175682"/>
    <w:rsid w:val="001757B6"/>
    <w:rsid w:val="00175805"/>
    <w:rsid w:val="00175CC8"/>
    <w:rsid w:val="00175EBB"/>
    <w:rsid w:val="00175FE0"/>
    <w:rsid w:val="001761FD"/>
    <w:rsid w:val="00176241"/>
    <w:rsid w:val="001769F3"/>
    <w:rsid w:val="0017741C"/>
    <w:rsid w:val="001779E0"/>
    <w:rsid w:val="00177BBD"/>
    <w:rsid w:val="00177BE5"/>
    <w:rsid w:val="00177E7F"/>
    <w:rsid w:val="00177F5F"/>
    <w:rsid w:val="00180098"/>
    <w:rsid w:val="00181250"/>
    <w:rsid w:val="0018132A"/>
    <w:rsid w:val="00181D67"/>
    <w:rsid w:val="00182009"/>
    <w:rsid w:val="001821FD"/>
    <w:rsid w:val="001825CC"/>
    <w:rsid w:val="001826A7"/>
    <w:rsid w:val="001830EE"/>
    <w:rsid w:val="001832D7"/>
    <w:rsid w:val="001834AE"/>
    <w:rsid w:val="00183ACB"/>
    <w:rsid w:val="00183CB1"/>
    <w:rsid w:val="00183D30"/>
    <w:rsid w:val="00184684"/>
    <w:rsid w:val="0018485E"/>
    <w:rsid w:val="00184A75"/>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46AD"/>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517"/>
    <w:rsid w:val="001B0793"/>
    <w:rsid w:val="001B07A0"/>
    <w:rsid w:val="001B1253"/>
    <w:rsid w:val="001B125C"/>
    <w:rsid w:val="001B12D9"/>
    <w:rsid w:val="001B15F4"/>
    <w:rsid w:val="001B19DB"/>
    <w:rsid w:val="001B1ABC"/>
    <w:rsid w:val="001B1D04"/>
    <w:rsid w:val="001B2536"/>
    <w:rsid w:val="001B27AD"/>
    <w:rsid w:val="001B2E89"/>
    <w:rsid w:val="001B32B1"/>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27F"/>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56E"/>
    <w:rsid w:val="001D2764"/>
    <w:rsid w:val="001D2950"/>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20A"/>
    <w:rsid w:val="001E1485"/>
    <w:rsid w:val="001E1DDD"/>
    <w:rsid w:val="001E1FBA"/>
    <w:rsid w:val="001E2265"/>
    <w:rsid w:val="001E298F"/>
    <w:rsid w:val="001E2AF3"/>
    <w:rsid w:val="001E33CF"/>
    <w:rsid w:val="001E3434"/>
    <w:rsid w:val="001E36EF"/>
    <w:rsid w:val="001E38B1"/>
    <w:rsid w:val="001E3F74"/>
    <w:rsid w:val="001E3FB1"/>
    <w:rsid w:val="001E45A2"/>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D9D"/>
    <w:rsid w:val="00200E18"/>
    <w:rsid w:val="00200E9B"/>
    <w:rsid w:val="002011A0"/>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665"/>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9BB"/>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8A"/>
    <w:rsid w:val="00257594"/>
    <w:rsid w:val="0025785D"/>
    <w:rsid w:val="00257FDC"/>
    <w:rsid w:val="00260B80"/>
    <w:rsid w:val="00260C82"/>
    <w:rsid w:val="00260FDA"/>
    <w:rsid w:val="002610E1"/>
    <w:rsid w:val="00261AD7"/>
    <w:rsid w:val="00261CF4"/>
    <w:rsid w:val="00261D25"/>
    <w:rsid w:val="00263BFE"/>
    <w:rsid w:val="002649F8"/>
    <w:rsid w:val="002653BD"/>
    <w:rsid w:val="00265CEC"/>
    <w:rsid w:val="00265D9D"/>
    <w:rsid w:val="00265F1F"/>
    <w:rsid w:val="00266049"/>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3724"/>
    <w:rsid w:val="002740AF"/>
    <w:rsid w:val="002743A2"/>
    <w:rsid w:val="0027448C"/>
    <w:rsid w:val="002747B1"/>
    <w:rsid w:val="00274C49"/>
    <w:rsid w:val="00274E55"/>
    <w:rsid w:val="00275106"/>
    <w:rsid w:val="0027514C"/>
    <w:rsid w:val="002759EB"/>
    <w:rsid w:val="00275B7D"/>
    <w:rsid w:val="00275FC6"/>
    <w:rsid w:val="002766F9"/>
    <w:rsid w:val="0027711B"/>
    <w:rsid w:val="00277316"/>
    <w:rsid w:val="00277453"/>
    <w:rsid w:val="00277DD9"/>
    <w:rsid w:val="0028019C"/>
    <w:rsid w:val="00280804"/>
    <w:rsid w:val="0028167B"/>
    <w:rsid w:val="00281AA4"/>
    <w:rsid w:val="0028266C"/>
    <w:rsid w:val="00282679"/>
    <w:rsid w:val="00283424"/>
    <w:rsid w:val="002843D9"/>
    <w:rsid w:val="0028546D"/>
    <w:rsid w:val="00285F29"/>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2D8"/>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676"/>
    <w:rsid w:val="002B1EFF"/>
    <w:rsid w:val="002B1F09"/>
    <w:rsid w:val="002B2608"/>
    <w:rsid w:val="002B285A"/>
    <w:rsid w:val="002B29D7"/>
    <w:rsid w:val="002B2AF8"/>
    <w:rsid w:val="002B2F18"/>
    <w:rsid w:val="002B323A"/>
    <w:rsid w:val="002B38AB"/>
    <w:rsid w:val="002B41E5"/>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0EC3"/>
    <w:rsid w:val="002E1112"/>
    <w:rsid w:val="002E1339"/>
    <w:rsid w:val="002E157D"/>
    <w:rsid w:val="002E1803"/>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B52"/>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5673"/>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7FB"/>
    <w:rsid w:val="0033392B"/>
    <w:rsid w:val="003343F4"/>
    <w:rsid w:val="003347AD"/>
    <w:rsid w:val="00334840"/>
    <w:rsid w:val="00335A01"/>
    <w:rsid w:val="00335D6D"/>
    <w:rsid w:val="00335EB8"/>
    <w:rsid w:val="00336276"/>
    <w:rsid w:val="0033635E"/>
    <w:rsid w:val="00337F7B"/>
    <w:rsid w:val="003402BA"/>
    <w:rsid w:val="003405E8"/>
    <w:rsid w:val="003416A0"/>
    <w:rsid w:val="0034196C"/>
    <w:rsid w:val="003421CC"/>
    <w:rsid w:val="003426ED"/>
    <w:rsid w:val="00342818"/>
    <w:rsid w:val="00342B5C"/>
    <w:rsid w:val="00342E62"/>
    <w:rsid w:val="00342F46"/>
    <w:rsid w:val="003434BE"/>
    <w:rsid w:val="00343E6F"/>
    <w:rsid w:val="003442CD"/>
    <w:rsid w:val="003442F9"/>
    <w:rsid w:val="00345471"/>
    <w:rsid w:val="003455EA"/>
    <w:rsid w:val="00345C38"/>
    <w:rsid w:val="003464F8"/>
    <w:rsid w:val="003473CE"/>
    <w:rsid w:val="003474F9"/>
    <w:rsid w:val="00347681"/>
    <w:rsid w:val="003478EC"/>
    <w:rsid w:val="00347A55"/>
    <w:rsid w:val="00350FCE"/>
    <w:rsid w:val="003514BF"/>
    <w:rsid w:val="003514FF"/>
    <w:rsid w:val="00351CDC"/>
    <w:rsid w:val="00351EE9"/>
    <w:rsid w:val="00351F0F"/>
    <w:rsid w:val="0035219E"/>
    <w:rsid w:val="003524B2"/>
    <w:rsid w:val="003526CF"/>
    <w:rsid w:val="00352D8A"/>
    <w:rsid w:val="00353134"/>
    <w:rsid w:val="00353139"/>
    <w:rsid w:val="00353174"/>
    <w:rsid w:val="0035322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5CB"/>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62"/>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4EC1"/>
    <w:rsid w:val="00385020"/>
    <w:rsid w:val="003850EC"/>
    <w:rsid w:val="003852EA"/>
    <w:rsid w:val="003853C8"/>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9742E"/>
    <w:rsid w:val="00397602"/>
    <w:rsid w:val="003A0091"/>
    <w:rsid w:val="003A021D"/>
    <w:rsid w:val="003A04C3"/>
    <w:rsid w:val="003A097E"/>
    <w:rsid w:val="003A0D57"/>
    <w:rsid w:val="003A0EC4"/>
    <w:rsid w:val="003A10A9"/>
    <w:rsid w:val="003A1C98"/>
    <w:rsid w:val="003A1DFE"/>
    <w:rsid w:val="003A228E"/>
    <w:rsid w:val="003A2718"/>
    <w:rsid w:val="003A27ED"/>
    <w:rsid w:val="003A3037"/>
    <w:rsid w:val="003A364A"/>
    <w:rsid w:val="003A3FBF"/>
    <w:rsid w:val="003A41C5"/>
    <w:rsid w:val="003A468A"/>
    <w:rsid w:val="003A4E64"/>
    <w:rsid w:val="003A52A9"/>
    <w:rsid w:val="003A546B"/>
    <w:rsid w:val="003A5BF1"/>
    <w:rsid w:val="003A6DCE"/>
    <w:rsid w:val="003A71DD"/>
    <w:rsid w:val="003A7318"/>
    <w:rsid w:val="003A73F9"/>
    <w:rsid w:val="003A79AE"/>
    <w:rsid w:val="003A7A3C"/>
    <w:rsid w:val="003A7F6E"/>
    <w:rsid w:val="003B0016"/>
    <w:rsid w:val="003B0C64"/>
    <w:rsid w:val="003B211C"/>
    <w:rsid w:val="003B2365"/>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1A0A"/>
    <w:rsid w:val="003C20B9"/>
    <w:rsid w:val="003C22CD"/>
    <w:rsid w:val="003C2568"/>
    <w:rsid w:val="003C3006"/>
    <w:rsid w:val="003C3640"/>
    <w:rsid w:val="003C39C1"/>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A25"/>
    <w:rsid w:val="003D1122"/>
    <w:rsid w:val="003D1518"/>
    <w:rsid w:val="003D1C17"/>
    <w:rsid w:val="003D2499"/>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DDD"/>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56E"/>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6A86"/>
    <w:rsid w:val="00416EBA"/>
    <w:rsid w:val="00417988"/>
    <w:rsid w:val="00417DEC"/>
    <w:rsid w:val="00420E57"/>
    <w:rsid w:val="00420F39"/>
    <w:rsid w:val="0042113C"/>
    <w:rsid w:val="004222D4"/>
    <w:rsid w:val="0042243E"/>
    <w:rsid w:val="00422477"/>
    <w:rsid w:val="0042247B"/>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C3F"/>
    <w:rsid w:val="00451252"/>
    <w:rsid w:val="00451491"/>
    <w:rsid w:val="00451515"/>
    <w:rsid w:val="004516A0"/>
    <w:rsid w:val="00452910"/>
    <w:rsid w:val="00453185"/>
    <w:rsid w:val="004536A9"/>
    <w:rsid w:val="0045460F"/>
    <w:rsid w:val="00454B3A"/>
    <w:rsid w:val="00455095"/>
    <w:rsid w:val="00455213"/>
    <w:rsid w:val="00455350"/>
    <w:rsid w:val="0045547E"/>
    <w:rsid w:val="0045669F"/>
    <w:rsid w:val="00456EDA"/>
    <w:rsid w:val="00457335"/>
    <w:rsid w:val="00457A14"/>
    <w:rsid w:val="00457BB8"/>
    <w:rsid w:val="00457EEE"/>
    <w:rsid w:val="00460083"/>
    <w:rsid w:val="0046069A"/>
    <w:rsid w:val="00460A6E"/>
    <w:rsid w:val="0046245D"/>
    <w:rsid w:val="00462556"/>
    <w:rsid w:val="00462595"/>
    <w:rsid w:val="00462B07"/>
    <w:rsid w:val="00462BCF"/>
    <w:rsid w:val="004631D8"/>
    <w:rsid w:val="004633DA"/>
    <w:rsid w:val="004639C1"/>
    <w:rsid w:val="00463FD6"/>
    <w:rsid w:val="00464E47"/>
    <w:rsid w:val="0046557C"/>
    <w:rsid w:val="004656C4"/>
    <w:rsid w:val="0046579B"/>
    <w:rsid w:val="00465A64"/>
    <w:rsid w:val="00466005"/>
    <w:rsid w:val="004662B2"/>
    <w:rsid w:val="00466E30"/>
    <w:rsid w:val="004672B1"/>
    <w:rsid w:val="004678F1"/>
    <w:rsid w:val="00467D20"/>
    <w:rsid w:val="00467FDD"/>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2EF"/>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4884"/>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3A9"/>
    <w:rsid w:val="004A45F9"/>
    <w:rsid w:val="004A4A3B"/>
    <w:rsid w:val="004A506A"/>
    <w:rsid w:val="004A5FA9"/>
    <w:rsid w:val="004A61CA"/>
    <w:rsid w:val="004A6217"/>
    <w:rsid w:val="004A6BB5"/>
    <w:rsid w:val="004A6CD2"/>
    <w:rsid w:val="004A6D90"/>
    <w:rsid w:val="004A7031"/>
    <w:rsid w:val="004A775C"/>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6C86"/>
    <w:rsid w:val="004B705B"/>
    <w:rsid w:val="004B7285"/>
    <w:rsid w:val="004B7691"/>
    <w:rsid w:val="004B7782"/>
    <w:rsid w:val="004B7AE7"/>
    <w:rsid w:val="004B7D0B"/>
    <w:rsid w:val="004B7EDD"/>
    <w:rsid w:val="004C02C6"/>
    <w:rsid w:val="004C060B"/>
    <w:rsid w:val="004C0779"/>
    <w:rsid w:val="004C1393"/>
    <w:rsid w:val="004C1AE2"/>
    <w:rsid w:val="004C202E"/>
    <w:rsid w:val="004C2719"/>
    <w:rsid w:val="004C3423"/>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1494"/>
    <w:rsid w:val="004E1740"/>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7A0"/>
    <w:rsid w:val="004F73FB"/>
    <w:rsid w:val="004F758D"/>
    <w:rsid w:val="004F768B"/>
    <w:rsid w:val="004F7BFF"/>
    <w:rsid w:val="005003FA"/>
    <w:rsid w:val="00500B8C"/>
    <w:rsid w:val="005010A4"/>
    <w:rsid w:val="005017C0"/>
    <w:rsid w:val="00501881"/>
    <w:rsid w:val="00502777"/>
    <w:rsid w:val="00502DA2"/>
    <w:rsid w:val="00502E1B"/>
    <w:rsid w:val="00502F43"/>
    <w:rsid w:val="005036D6"/>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1CA"/>
    <w:rsid w:val="005113FF"/>
    <w:rsid w:val="00512195"/>
    <w:rsid w:val="00512968"/>
    <w:rsid w:val="00512E58"/>
    <w:rsid w:val="005134D5"/>
    <w:rsid w:val="00513513"/>
    <w:rsid w:val="005135F1"/>
    <w:rsid w:val="0051376A"/>
    <w:rsid w:val="00513F30"/>
    <w:rsid w:val="00513F4F"/>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B7D"/>
    <w:rsid w:val="00535C13"/>
    <w:rsid w:val="00535DF7"/>
    <w:rsid w:val="005363B1"/>
    <w:rsid w:val="00536915"/>
    <w:rsid w:val="00536B5A"/>
    <w:rsid w:val="00537422"/>
    <w:rsid w:val="005377CF"/>
    <w:rsid w:val="005405C4"/>
    <w:rsid w:val="005406A4"/>
    <w:rsid w:val="00540F26"/>
    <w:rsid w:val="005414CB"/>
    <w:rsid w:val="00541514"/>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1A0"/>
    <w:rsid w:val="0056625C"/>
    <w:rsid w:val="0056632B"/>
    <w:rsid w:val="00566AE8"/>
    <w:rsid w:val="00566E70"/>
    <w:rsid w:val="005674F1"/>
    <w:rsid w:val="00567880"/>
    <w:rsid w:val="00567DF8"/>
    <w:rsid w:val="0057021D"/>
    <w:rsid w:val="00570375"/>
    <w:rsid w:val="005708E9"/>
    <w:rsid w:val="0057094C"/>
    <w:rsid w:val="005714ED"/>
    <w:rsid w:val="00571503"/>
    <w:rsid w:val="00571728"/>
    <w:rsid w:val="00571B8B"/>
    <w:rsid w:val="00571E5C"/>
    <w:rsid w:val="00571E85"/>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12"/>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2A3"/>
    <w:rsid w:val="005C452B"/>
    <w:rsid w:val="005C45D2"/>
    <w:rsid w:val="005C48B5"/>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557"/>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5C46"/>
    <w:rsid w:val="005F65A5"/>
    <w:rsid w:val="005F6AA0"/>
    <w:rsid w:val="00600A8E"/>
    <w:rsid w:val="00601150"/>
    <w:rsid w:val="006011A4"/>
    <w:rsid w:val="006011C5"/>
    <w:rsid w:val="00601329"/>
    <w:rsid w:val="006017E2"/>
    <w:rsid w:val="0060281D"/>
    <w:rsid w:val="00602A6F"/>
    <w:rsid w:val="006044B8"/>
    <w:rsid w:val="00604940"/>
    <w:rsid w:val="00604AE6"/>
    <w:rsid w:val="006053EB"/>
    <w:rsid w:val="00605511"/>
    <w:rsid w:val="00605BE2"/>
    <w:rsid w:val="00606164"/>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1C11"/>
    <w:rsid w:val="00621F8F"/>
    <w:rsid w:val="0062208D"/>
    <w:rsid w:val="00622581"/>
    <w:rsid w:val="006226CA"/>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45"/>
    <w:rsid w:val="00633A73"/>
    <w:rsid w:val="00633F63"/>
    <w:rsid w:val="00633FFC"/>
    <w:rsid w:val="006340C7"/>
    <w:rsid w:val="00634138"/>
    <w:rsid w:val="00634485"/>
    <w:rsid w:val="00634511"/>
    <w:rsid w:val="0063480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7FE"/>
    <w:rsid w:val="00642F15"/>
    <w:rsid w:val="006433AB"/>
    <w:rsid w:val="00643765"/>
    <w:rsid w:val="00644195"/>
    <w:rsid w:val="00644660"/>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78"/>
    <w:rsid w:val="0065388C"/>
    <w:rsid w:val="00653CF4"/>
    <w:rsid w:val="006546AC"/>
    <w:rsid w:val="0065478D"/>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CA1"/>
    <w:rsid w:val="0067335C"/>
    <w:rsid w:val="006738AD"/>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6E5D"/>
    <w:rsid w:val="00697028"/>
    <w:rsid w:val="006978CD"/>
    <w:rsid w:val="00697C3B"/>
    <w:rsid w:val="00697E10"/>
    <w:rsid w:val="006A0157"/>
    <w:rsid w:val="006A02F2"/>
    <w:rsid w:val="006A0419"/>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933"/>
    <w:rsid w:val="006B1DBD"/>
    <w:rsid w:val="006B1DC7"/>
    <w:rsid w:val="006B235C"/>
    <w:rsid w:val="006B28E8"/>
    <w:rsid w:val="006B298B"/>
    <w:rsid w:val="006B39E2"/>
    <w:rsid w:val="006B3F4F"/>
    <w:rsid w:val="006B4664"/>
    <w:rsid w:val="006B4B50"/>
    <w:rsid w:val="006B4B70"/>
    <w:rsid w:val="006B4F95"/>
    <w:rsid w:val="006B51F8"/>
    <w:rsid w:val="006B52AD"/>
    <w:rsid w:val="006B5857"/>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C91"/>
    <w:rsid w:val="006C2EF9"/>
    <w:rsid w:val="006C2FB3"/>
    <w:rsid w:val="006C3674"/>
    <w:rsid w:val="006C3E4C"/>
    <w:rsid w:val="006C4797"/>
    <w:rsid w:val="006C5127"/>
    <w:rsid w:val="006C53E6"/>
    <w:rsid w:val="006C56AC"/>
    <w:rsid w:val="006C5C5E"/>
    <w:rsid w:val="006C69FF"/>
    <w:rsid w:val="006C6A74"/>
    <w:rsid w:val="006C6E05"/>
    <w:rsid w:val="006C7581"/>
    <w:rsid w:val="006C767D"/>
    <w:rsid w:val="006C7BA9"/>
    <w:rsid w:val="006C7C6E"/>
    <w:rsid w:val="006D047D"/>
    <w:rsid w:val="006D071E"/>
    <w:rsid w:val="006D0C2A"/>
    <w:rsid w:val="006D0D92"/>
    <w:rsid w:val="006D0E52"/>
    <w:rsid w:val="006D1354"/>
    <w:rsid w:val="006D1488"/>
    <w:rsid w:val="006D1B0A"/>
    <w:rsid w:val="006D201B"/>
    <w:rsid w:val="006D2023"/>
    <w:rsid w:val="006D2625"/>
    <w:rsid w:val="006D28D7"/>
    <w:rsid w:val="006D2CA2"/>
    <w:rsid w:val="006D2D7F"/>
    <w:rsid w:val="006D3972"/>
    <w:rsid w:val="006D4392"/>
    <w:rsid w:val="006D485C"/>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03"/>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71"/>
    <w:rsid w:val="00712DF1"/>
    <w:rsid w:val="00712EE0"/>
    <w:rsid w:val="00713307"/>
    <w:rsid w:val="00713770"/>
    <w:rsid w:val="0071434B"/>
    <w:rsid w:val="007143E0"/>
    <w:rsid w:val="0071494D"/>
    <w:rsid w:val="0071530B"/>
    <w:rsid w:val="00715751"/>
    <w:rsid w:val="00716124"/>
    <w:rsid w:val="007161A6"/>
    <w:rsid w:val="00716989"/>
    <w:rsid w:val="00716F76"/>
    <w:rsid w:val="0071714C"/>
    <w:rsid w:val="00717401"/>
    <w:rsid w:val="00717925"/>
    <w:rsid w:val="00717BD1"/>
    <w:rsid w:val="00720E0F"/>
    <w:rsid w:val="0072156F"/>
    <w:rsid w:val="00721A2F"/>
    <w:rsid w:val="00721D05"/>
    <w:rsid w:val="007220B8"/>
    <w:rsid w:val="007221C6"/>
    <w:rsid w:val="00722614"/>
    <w:rsid w:val="007226F6"/>
    <w:rsid w:val="00722E4E"/>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0FB5"/>
    <w:rsid w:val="007312A1"/>
    <w:rsid w:val="00732266"/>
    <w:rsid w:val="007328BA"/>
    <w:rsid w:val="00732FA0"/>
    <w:rsid w:val="007330C3"/>
    <w:rsid w:val="0073311C"/>
    <w:rsid w:val="007332C9"/>
    <w:rsid w:val="007344E5"/>
    <w:rsid w:val="007347F5"/>
    <w:rsid w:val="00734F88"/>
    <w:rsid w:val="0073525E"/>
    <w:rsid w:val="007352BC"/>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61F"/>
    <w:rsid w:val="00742EDD"/>
    <w:rsid w:val="007431A4"/>
    <w:rsid w:val="00743F63"/>
    <w:rsid w:val="00744446"/>
    <w:rsid w:val="00744744"/>
    <w:rsid w:val="007449B7"/>
    <w:rsid w:val="00744BA4"/>
    <w:rsid w:val="00745354"/>
    <w:rsid w:val="007458B3"/>
    <w:rsid w:val="00745C77"/>
    <w:rsid w:val="007465F0"/>
    <w:rsid w:val="00746708"/>
    <w:rsid w:val="00747261"/>
    <w:rsid w:val="00747331"/>
    <w:rsid w:val="00747F64"/>
    <w:rsid w:val="00750D6F"/>
    <w:rsid w:val="00750F1A"/>
    <w:rsid w:val="00751099"/>
    <w:rsid w:val="007517AD"/>
    <w:rsid w:val="00752248"/>
    <w:rsid w:val="007523B1"/>
    <w:rsid w:val="00752A67"/>
    <w:rsid w:val="00752E1F"/>
    <w:rsid w:val="0075343A"/>
    <w:rsid w:val="00753688"/>
    <w:rsid w:val="00753E3E"/>
    <w:rsid w:val="00754063"/>
    <w:rsid w:val="00754ECB"/>
    <w:rsid w:val="00755188"/>
    <w:rsid w:val="007552CD"/>
    <w:rsid w:val="007566BA"/>
    <w:rsid w:val="00756B7E"/>
    <w:rsid w:val="00756CF1"/>
    <w:rsid w:val="00756F19"/>
    <w:rsid w:val="007571CA"/>
    <w:rsid w:val="007575DF"/>
    <w:rsid w:val="0075778E"/>
    <w:rsid w:val="00757795"/>
    <w:rsid w:val="00757974"/>
    <w:rsid w:val="007602FC"/>
    <w:rsid w:val="00760AD7"/>
    <w:rsid w:val="007615FB"/>
    <w:rsid w:val="00761A77"/>
    <w:rsid w:val="007620A6"/>
    <w:rsid w:val="007626AB"/>
    <w:rsid w:val="00762EBE"/>
    <w:rsid w:val="007631BF"/>
    <w:rsid w:val="007631D9"/>
    <w:rsid w:val="007636B4"/>
    <w:rsid w:val="007637A7"/>
    <w:rsid w:val="00763C13"/>
    <w:rsid w:val="00763E0B"/>
    <w:rsid w:val="007642A9"/>
    <w:rsid w:val="007647C4"/>
    <w:rsid w:val="0076517B"/>
    <w:rsid w:val="00765919"/>
    <w:rsid w:val="007661D9"/>
    <w:rsid w:val="007665DC"/>
    <w:rsid w:val="00766985"/>
    <w:rsid w:val="00766C69"/>
    <w:rsid w:val="00766D0D"/>
    <w:rsid w:val="00766F36"/>
    <w:rsid w:val="00767A22"/>
    <w:rsid w:val="00767B3E"/>
    <w:rsid w:val="00770379"/>
    <w:rsid w:val="00770433"/>
    <w:rsid w:val="007707A0"/>
    <w:rsid w:val="00770A6A"/>
    <w:rsid w:val="00770E25"/>
    <w:rsid w:val="00771077"/>
    <w:rsid w:val="007711C2"/>
    <w:rsid w:val="00771858"/>
    <w:rsid w:val="00772C2B"/>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13"/>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6DD2"/>
    <w:rsid w:val="00787662"/>
    <w:rsid w:val="00790A00"/>
    <w:rsid w:val="00790CA5"/>
    <w:rsid w:val="00790CE5"/>
    <w:rsid w:val="00791790"/>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68C7"/>
    <w:rsid w:val="00796BA2"/>
    <w:rsid w:val="00797B84"/>
    <w:rsid w:val="00797B98"/>
    <w:rsid w:val="00797C69"/>
    <w:rsid w:val="007A059E"/>
    <w:rsid w:val="007A06B1"/>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D01"/>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1DA"/>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C7DB2"/>
    <w:rsid w:val="007D0CE4"/>
    <w:rsid w:val="007D0F53"/>
    <w:rsid w:val="007D11ED"/>
    <w:rsid w:val="007D1283"/>
    <w:rsid w:val="007D151C"/>
    <w:rsid w:val="007D158F"/>
    <w:rsid w:val="007D1D94"/>
    <w:rsid w:val="007D2170"/>
    <w:rsid w:val="007D2616"/>
    <w:rsid w:val="007D2A6D"/>
    <w:rsid w:val="007D2BC3"/>
    <w:rsid w:val="007D3437"/>
    <w:rsid w:val="007D382E"/>
    <w:rsid w:val="007D3CE4"/>
    <w:rsid w:val="007D44A2"/>
    <w:rsid w:val="007D44BA"/>
    <w:rsid w:val="007D46F7"/>
    <w:rsid w:val="007D478B"/>
    <w:rsid w:val="007D4FF9"/>
    <w:rsid w:val="007D506C"/>
    <w:rsid w:val="007D5250"/>
    <w:rsid w:val="007D5937"/>
    <w:rsid w:val="007D59C9"/>
    <w:rsid w:val="007D5E62"/>
    <w:rsid w:val="007D5FCF"/>
    <w:rsid w:val="007D6583"/>
    <w:rsid w:val="007D66DD"/>
    <w:rsid w:val="007D683F"/>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5EA"/>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4D3A"/>
    <w:rsid w:val="0080503D"/>
    <w:rsid w:val="008059FF"/>
    <w:rsid w:val="00805A5B"/>
    <w:rsid w:val="00805CAE"/>
    <w:rsid w:val="00805E83"/>
    <w:rsid w:val="0080632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6F5"/>
    <w:rsid w:val="0081786A"/>
    <w:rsid w:val="008178E3"/>
    <w:rsid w:val="00817CC5"/>
    <w:rsid w:val="00817F88"/>
    <w:rsid w:val="00820488"/>
    <w:rsid w:val="00820B21"/>
    <w:rsid w:val="00820B9B"/>
    <w:rsid w:val="00820D1B"/>
    <w:rsid w:val="00821199"/>
    <w:rsid w:val="00822643"/>
    <w:rsid w:val="0082293F"/>
    <w:rsid w:val="008229B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C4"/>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58B"/>
    <w:rsid w:val="00841E4A"/>
    <w:rsid w:val="008422EC"/>
    <w:rsid w:val="00842C7F"/>
    <w:rsid w:val="00843E1E"/>
    <w:rsid w:val="00844279"/>
    <w:rsid w:val="0084429F"/>
    <w:rsid w:val="008448E0"/>
    <w:rsid w:val="00844916"/>
    <w:rsid w:val="00845238"/>
    <w:rsid w:val="00845687"/>
    <w:rsid w:val="00845969"/>
    <w:rsid w:val="00845A61"/>
    <w:rsid w:val="008465C6"/>
    <w:rsid w:val="008467B8"/>
    <w:rsid w:val="008469EE"/>
    <w:rsid w:val="00847359"/>
    <w:rsid w:val="00847A4A"/>
    <w:rsid w:val="00850321"/>
    <w:rsid w:val="008505AA"/>
    <w:rsid w:val="0085064A"/>
    <w:rsid w:val="00851C51"/>
    <w:rsid w:val="008526EF"/>
    <w:rsid w:val="00852F55"/>
    <w:rsid w:val="0085310B"/>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6E8"/>
    <w:rsid w:val="008577A8"/>
    <w:rsid w:val="008602B6"/>
    <w:rsid w:val="008603DA"/>
    <w:rsid w:val="0086079C"/>
    <w:rsid w:val="00860A24"/>
    <w:rsid w:val="00861605"/>
    <w:rsid w:val="00861EF3"/>
    <w:rsid w:val="008625E1"/>
    <w:rsid w:val="00862F05"/>
    <w:rsid w:val="00863007"/>
    <w:rsid w:val="00863151"/>
    <w:rsid w:val="008632C9"/>
    <w:rsid w:val="008635A5"/>
    <w:rsid w:val="00863917"/>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2C02"/>
    <w:rsid w:val="0087324A"/>
    <w:rsid w:val="008741A6"/>
    <w:rsid w:val="00874368"/>
    <w:rsid w:val="008744AE"/>
    <w:rsid w:val="00875D8C"/>
    <w:rsid w:val="008765F6"/>
    <w:rsid w:val="00876B6F"/>
    <w:rsid w:val="00876E10"/>
    <w:rsid w:val="00876E5C"/>
    <w:rsid w:val="008779AA"/>
    <w:rsid w:val="00877DA5"/>
    <w:rsid w:val="00877F14"/>
    <w:rsid w:val="008800A8"/>
    <w:rsid w:val="008804E9"/>
    <w:rsid w:val="0088062A"/>
    <w:rsid w:val="00880852"/>
    <w:rsid w:val="00881598"/>
    <w:rsid w:val="00881F95"/>
    <w:rsid w:val="00882F02"/>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591"/>
    <w:rsid w:val="008940E2"/>
    <w:rsid w:val="008950DB"/>
    <w:rsid w:val="00895847"/>
    <w:rsid w:val="00895B09"/>
    <w:rsid w:val="00895D8A"/>
    <w:rsid w:val="00895E48"/>
    <w:rsid w:val="00896C14"/>
    <w:rsid w:val="008978A4"/>
    <w:rsid w:val="008A040A"/>
    <w:rsid w:val="008A0418"/>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A7EC4"/>
    <w:rsid w:val="008B0019"/>
    <w:rsid w:val="008B00B8"/>
    <w:rsid w:val="008B0551"/>
    <w:rsid w:val="008B0908"/>
    <w:rsid w:val="008B11CC"/>
    <w:rsid w:val="008B1339"/>
    <w:rsid w:val="008B1DD6"/>
    <w:rsid w:val="008B225B"/>
    <w:rsid w:val="008B282A"/>
    <w:rsid w:val="008B2966"/>
    <w:rsid w:val="008B34DD"/>
    <w:rsid w:val="008B39BD"/>
    <w:rsid w:val="008B40E0"/>
    <w:rsid w:val="008B5001"/>
    <w:rsid w:val="008B63C9"/>
    <w:rsid w:val="008B6925"/>
    <w:rsid w:val="008B700A"/>
    <w:rsid w:val="008B71B5"/>
    <w:rsid w:val="008B7526"/>
    <w:rsid w:val="008C01A1"/>
    <w:rsid w:val="008C01A8"/>
    <w:rsid w:val="008C1343"/>
    <w:rsid w:val="008C201B"/>
    <w:rsid w:val="008C22B5"/>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5D3"/>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ED9"/>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6DC"/>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9D9"/>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5CF6"/>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A49"/>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3D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5D"/>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6AE5"/>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A0B"/>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2F83"/>
    <w:rsid w:val="0096329F"/>
    <w:rsid w:val="00963808"/>
    <w:rsid w:val="00964260"/>
    <w:rsid w:val="00964876"/>
    <w:rsid w:val="00964919"/>
    <w:rsid w:val="00964D8D"/>
    <w:rsid w:val="009650C3"/>
    <w:rsid w:val="009655D7"/>
    <w:rsid w:val="00965D0D"/>
    <w:rsid w:val="00965E02"/>
    <w:rsid w:val="00966451"/>
    <w:rsid w:val="009664D0"/>
    <w:rsid w:val="00966A73"/>
    <w:rsid w:val="00966DE4"/>
    <w:rsid w:val="00967345"/>
    <w:rsid w:val="0096752B"/>
    <w:rsid w:val="00967B92"/>
    <w:rsid w:val="00967D92"/>
    <w:rsid w:val="00970496"/>
    <w:rsid w:val="00970897"/>
    <w:rsid w:val="00970E84"/>
    <w:rsid w:val="00970EA0"/>
    <w:rsid w:val="009717ED"/>
    <w:rsid w:val="00971B75"/>
    <w:rsid w:val="0097283E"/>
    <w:rsid w:val="00972F05"/>
    <w:rsid w:val="0097393A"/>
    <w:rsid w:val="009739DD"/>
    <w:rsid w:val="009739F6"/>
    <w:rsid w:val="00973BFF"/>
    <w:rsid w:val="00973D02"/>
    <w:rsid w:val="00974465"/>
    <w:rsid w:val="009749E3"/>
    <w:rsid w:val="00975616"/>
    <w:rsid w:val="0097580B"/>
    <w:rsid w:val="00975EB9"/>
    <w:rsid w:val="0097600F"/>
    <w:rsid w:val="009765E0"/>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278"/>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5BE7"/>
    <w:rsid w:val="009B60D3"/>
    <w:rsid w:val="009B6398"/>
    <w:rsid w:val="009B6DAD"/>
    <w:rsid w:val="009B756F"/>
    <w:rsid w:val="009B7C7B"/>
    <w:rsid w:val="009C0DF7"/>
    <w:rsid w:val="009C10C0"/>
    <w:rsid w:val="009C1CDE"/>
    <w:rsid w:val="009C1FEF"/>
    <w:rsid w:val="009C20DE"/>
    <w:rsid w:val="009C2718"/>
    <w:rsid w:val="009C2BF8"/>
    <w:rsid w:val="009C2DCB"/>
    <w:rsid w:val="009C34D3"/>
    <w:rsid w:val="009C36D2"/>
    <w:rsid w:val="009C44F7"/>
    <w:rsid w:val="009C4EB4"/>
    <w:rsid w:val="009C5938"/>
    <w:rsid w:val="009C622E"/>
    <w:rsid w:val="009C6744"/>
    <w:rsid w:val="009C6DB0"/>
    <w:rsid w:val="009C6EAB"/>
    <w:rsid w:val="009C78BB"/>
    <w:rsid w:val="009D00C1"/>
    <w:rsid w:val="009D0ED6"/>
    <w:rsid w:val="009D0F71"/>
    <w:rsid w:val="009D11BE"/>
    <w:rsid w:val="009D1831"/>
    <w:rsid w:val="009D201E"/>
    <w:rsid w:val="009D27E2"/>
    <w:rsid w:val="009D294A"/>
    <w:rsid w:val="009D2EC8"/>
    <w:rsid w:val="009D2EDB"/>
    <w:rsid w:val="009D374B"/>
    <w:rsid w:val="009D3EC7"/>
    <w:rsid w:val="009D5781"/>
    <w:rsid w:val="009D5C26"/>
    <w:rsid w:val="009D60EF"/>
    <w:rsid w:val="009D617D"/>
    <w:rsid w:val="009D6335"/>
    <w:rsid w:val="009D6755"/>
    <w:rsid w:val="009D6B5A"/>
    <w:rsid w:val="009D7256"/>
    <w:rsid w:val="009D7303"/>
    <w:rsid w:val="009D79B3"/>
    <w:rsid w:val="009D7EB2"/>
    <w:rsid w:val="009D7F1B"/>
    <w:rsid w:val="009E0232"/>
    <w:rsid w:val="009E0403"/>
    <w:rsid w:val="009E04FD"/>
    <w:rsid w:val="009E0B2A"/>
    <w:rsid w:val="009E2354"/>
    <w:rsid w:val="009E23CA"/>
    <w:rsid w:val="009E29D0"/>
    <w:rsid w:val="009E2D79"/>
    <w:rsid w:val="009E2FA9"/>
    <w:rsid w:val="009E37B2"/>
    <w:rsid w:val="009E3AFE"/>
    <w:rsid w:val="009E3EB1"/>
    <w:rsid w:val="009E44AB"/>
    <w:rsid w:val="009E4748"/>
    <w:rsid w:val="009E4E1F"/>
    <w:rsid w:val="009E4FDB"/>
    <w:rsid w:val="009E5976"/>
    <w:rsid w:val="009E5A74"/>
    <w:rsid w:val="009E5B2F"/>
    <w:rsid w:val="009E640E"/>
    <w:rsid w:val="009E6A4E"/>
    <w:rsid w:val="009E6ABE"/>
    <w:rsid w:val="009E6D53"/>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1D57"/>
    <w:rsid w:val="009F2046"/>
    <w:rsid w:val="009F23C2"/>
    <w:rsid w:val="009F2705"/>
    <w:rsid w:val="009F2CCB"/>
    <w:rsid w:val="009F375C"/>
    <w:rsid w:val="009F40B2"/>
    <w:rsid w:val="009F42AA"/>
    <w:rsid w:val="009F473C"/>
    <w:rsid w:val="009F4A50"/>
    <w:rsid w:val="009F5384"/>
    <w:rsid w:val="009F5915"/>
    <w:rsid w:val="009F5E8B"/>
    <w:rsid w:val="009F62D7"/>
    <w:rsid w:val="009F65C8"/>
    <w:rsid w:val="009F66F6"/>
    <w:rsid w:val="009F68BC"/>
    <w:rsid w:val="009F69BB"/>
    <w:rsid w:val="009F6BD2"/>
    <w:rsid w:val="009F6E60"/>
    <w:rsid w:val="009F6F9F"/>
    <w:rsid w:val="009F7020"/>
    <w:rsid w:val="009F7830"/>
    <w:rsid w:val="009F7922"/>
    <w:rsid w:val="00A00E64"/>
    <w:rsid w:val="00A01032"/>
    <w:rsid w:val="00A01E11"/>
    <w:rsid w:val="00A0253F"/>
    <w:rsid w:val="00A02787"/>
    <w:rsid w:val="00A02F59"/>
    <w:rsid w:val="00A02F9A"/>
    <w:rsid w:val="00A033DA"/>
    <w:rsid w:val="00A04476"/>
    <w:rsid w:val="00A04B94"/>
    <w:rsid w:val="00A04CFA"/>
    <w:rsid w:val="00A05116"/>
    <w:rsid w:val="00A05730"/>
    <w:rsid w:val="00A059CF"/>
    <w:rsid w:val="00A060F8"/>
    <w:rsid w:val="00A0756F"/>
    <w:rsid w:val="00A07627"/>
    <w:rsid w:val="00A10296"/>
    <w:rsid w:val="00A102BC"/>
    <w:rsid w:val="00A11024"/>
    <w:rsid w:val="00A11233"/>
    <w:rsid w:val="00A11619"/>
    <w:rsid w:val="00A11B39"/>
    <w:rsid w:val="00A11C34"/>
    <w:rsid w:val="00A127A4"/>
    <w:rsid w:val="00A1302E"/>
    <w:rsid w:val="00A13637"/>
    <w:rsid w:val="00A13741"/>
    <w:rsid w:val="00A1375F"/>
    <w:rsid w:val="00A139D8"/>
    <w:rsid w:val="00A14865"/>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2AD"/>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93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A1D"/>
    <w:rsid w:val="00A35172"/>
    <w:rsid w:val="00A356F2"/>
    <w:rsid w:val="00A3617A"/>
    <w:rsid w:val="00A3689D"/>
    <w:rsid w:val="00A368F2"/>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33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87CE6"/>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1C9"/>
    <w:rsid w:val="00A966B6"/>
    <w:rsid w:val="00AA034F"/>
    <w:rsid w:val="00AA0505"/>
    <w:rsid w:val="00AA0561"/>
    <w:rsid w:val="00AA0A8A"/>
    <w:rsid w:val="00AA0F9F"/>
    <w:rsid w:val="00AA1022"/>
    <w:rsid w:val="00AA140F"/>
    <w:rsid w:val="00AA1ED9"/>
    <w:rsid w:val="00AA1F9E"/>
    <w:rsid w:val="00AA219A"/>
    <w:rsid w:val="00AA28EA"/>
    <w:rsid w:val="00AA2E0D"/>
    <w:rsid w:val="00AA339E"/>
    <w:rsid w:val="00AA35EE"/>
    <w:rsid w:val="00AA390E"/>
    <w:rsid w:val="00AA3C87"/>
    <w:rsid w:val="00AA3F89"/>
    <w:rsid w:val="00AA44D3"/>
    <w:rsid w:val="00AA48A5"/>
    <w:rsid w:val="00AA4926"/>
    <w:rsid w:val="00AA4BFA"/>
    <w:rsid w:val="00AA5049"/>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29C"/>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C14"/>
    <w:rsid w:val="00AB7D26"/>
    <w:rsid w:val="00AC0987"/>
    <w:rsid w:val="00AC0B68"/>
    <w:rsid w:val="00AC0C4F"/>
    <w:rsid w:val="00AC11DF"/>
    <w:rsid w:val="00AC1913"/>
    <w:rsid w:val="00AC1D40"/>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782"/>
    <w:rsid w:val="00AC6A06"/>
    <w:rsid w:val="00AC70C9"/>
    <w:rsid w:val="00AC77B0"/>
    <w:rsid w:val="00AC7B97"/>
    <w:rsid w:val="00AC7C43"/>
    <w:rsid w:val="00AD042C"/>
    <w:rsid w:val="00AD0D1D"/>
    <w:rsid w:val="00AD0F30"/>
    <w:rsid w:val="00AD10B7"/>
    <w:rsid w:val="00AD15E0"/>
    <w:rsid w:val="00AD18F9"/>
    <w:rsid w:val="00AD1AAC"/>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D770F"/>
    <w:rsid w:val="00AE0492"/>
    <w:rsid w:val="00AE07B5"/>
    <w:rsid w:val="00AE0C17"/>
    <w:rsid w:val="00AE18D5"/>
    <w:rsid w:val="00AE193F"/>
    <w:rsid w:val="00AE26E7"/>
    <w:rsid w:val="00AE2769"/>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1D"/>
    <w:rsid w:val="00AF156F"/>
    <w:rsid w:val="00AF1B03"/>
    <w:rsid w:val="00AF2340"/>
    <w:rsid w:val="00AF2575"/>
    <w:rsid w:val="00AF2BAE"/>
    <w:rsid w:val="00AF320B"/>
    <w:rsid w:val="00AF42BB"/>
    <w:rsid w:val="00AF4607"/>
    <w:rsid w:val="00AF5032"/>
    <w:rsid w:val="00AF5780"/>
    <w:rsid w:val="00AF5801"/>
    <w:rsid w:val="00AF5EF6"/>
    <w:rsid w:val="00AF6410"/>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997"/>
    <w:rsid w:val="00B04E2B"/>
    <w:rsid w:val="00B057A7"/>
    <w:rsid w:val="00B0677A"/>
    <w:rsid w:val="00B06D88"/>
    <w:rsid w:val="00B07104"/>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B4E"/>
    <w:rsid w:val="00B23C4B"/>
    <w:rsid w:val="00B240D0"/>
    <w:rsid w:val="00B244BD"/>
    <w:rsid w:val="00B24DBF"/>
    <w:rsid w:val="00B2544D"/>
    <w:rsid w:val="00B257FC"/>
    <w:rsid w:val="00B259C8"/>
    <w:rsid w:val="00B2622D"/>
    <w:rsid w:val="00B2638F"/>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5C6"/>
    <w:rsid w:val="00B43827"/>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918"/>
    <w:rsid w:val="00B512E2"/>
    <w:rsid w:val="00B514FC"/>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BA5"/>
    <w:rsid w:val="00B551A5"/>
    <w:rsid w:val="00B551B4"/>
    <w:rsid w:val="00B55972"/>
    <w:rsid w:val="00B55BF1"/>
    <w:rsid w:val="00B56218"/>
    <w:rsid w:val="00B57D62"/>
    <w:rsid w:val="00B57E2A"/>
    <w:rsid w:val="00B57FE5"/>
    <w:rsid w:val="00B600B2"/>
    <w:rsid w:val="00B616CC"/>
    <w:rsid w:val="00B61733"/>
    <w:rsid w:val="00B61C6C"/>
    <w:rsid w:val="00B61F69"/>
    <w:rsid w:val="00B621C6"/>
    <w:rsid w:val="00B626DA"/>
    <w:rsid w:val="00B62A7E"/>
    <w:rsid w:val="00B6347F"/>
    <w:rsid w:val="00B64959"/>
    <w:rsid w:val="00B653D3"/>
    <w:rsid w:val="00B65923"/>
    <w:rsid w:val="00B65A7B"/>
    <w:rsid w:val="00B65CF5"/>
    <w:rsid w:val="00B661B4"/>
    <w:rsid w:val="00B66639"/>
    <w:rsid w:val="00B6672B"/>
    <w:rsid w:val="00B66776"/>
    <w:rsid w:val="00B66D4D"/>
    <w:rsid w:val="00B7008A"/>
    <w:rsid w:val="00B7051B"/>
    <w:rsid w:val="00B70603"/>
    <w:rsid w:val="00B70B10"/>
    <w:rsid w:val="00B70BE2"/>
    <w:rsid w:val="00B70D5D"/>
    <w:rsid w:val="00B70F43"/>
    <w:rsid w:val="00B7136F"/>
    <w:rsid w:val="00B71D0B"/>
    <w:rsid w:val="00B72298"/>
    <w:rsid w:val="00B72EFD"/>
    <w:rsid w:val="00B7314B"/>
    <w:rsid w:val="00B73485"/>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849"/>
    <w:rsid w:val="00B86DA3"/>
    <w:rsid w:val="00B872CC"/>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6AA"/>
    <w:rsid w:val="00B97883"/>
    <w:rsid w:val="00B97A0D"/>
    <w:rsid w:val="00BA047F"/>
    <w:rsid w:val="00BA0977"/>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6ADE"/>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8A4"/>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F08"/>
    <w:rsid w:val="00BC3062"/>
    <w:rsid w:val="00BC3A8A"/>
    <w:rsid w:val="00BC3F7E"/>
    <w:rsid w:val="00BC415F"/>
    <w:rsid w:val="00BC45B2"/>
    <w:rsid w:val="00BC4729"/>
    <w:rsid w:val="00BC4974"/>
    <w:rsid w:val="00BC5819"/>
    <w:rsid w:val="00BC5979"/>
    <w:rsid w:val="00BC6735"/>
    <w:rsid w:val="00BC770A"/>
    <w:rsid w:val="00BD0542"/>
    <w:rsid w:val="00BD05CA"/>
    <w:rsid w:val="00BD0A8B"/>
    <w:rsid w:val="00BD0C3F"/>
    <w:rsid w:val="00BD0F19"/>
    <w:rsid w:val="00BD13F2"/>
    <w:rsid w:val="00BD14A7"/>
    <w:rsid w:val="00BD1E82"/>
    <w:rsid w:val="00BD2253"/>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7E7"/>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58A9"/>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0DA5"/>
    <w:rsid w:val="00C0161D"/>
    <w:rsid w:val="00C02182"/>
    <w:rsid w:val="00C02547"/>
    <w:rsid w:val="00C03F7A"/>
    <w:rsid w:val="00C0436A"/>
    <w:rsid w:val="00C0486E"/>
    <w:rsid w:val="00C048E9"/>
    <w:rsid w:val="00C04CCB"/>
    <w:rsid w:val="00C052B7"/>
    <w:rsid w:val="00C057BF"/>
    <w:rsid w:val="00C0585D"/>
    <w:rsid w:val="00C05C01"/>
    <w:rsid w:val="00C064F7"/>
    <w:rsid w:val="00C06B3F"/>
    <w:rsid w:val="00C06F89"/>
    <w:rsid w:val="00C07011"/>
    <w:rsid w:val="00C07FC5"/>
    <w:rsid w:val="00C10812"/>
    <w:rsid w:val="00C108DF"/>
    <w:rsid w:val="00C11597"/>
    <w:rsid w:val="00C11ACF"/>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C7E"/>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27E"/>
    <w:rsid w:val="00C54B52"/>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67DBF"/>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77CAB"/>
    <w:rsid w:val="00C801B1"/>
    <w:rsid w:val="00C804BE"/>
    <w:rsid w:val="00C80F8C"/>
    <w:rsid w:val="00C812D2"/>
    <w:rsid w:val="00C813CF"/>
    <w:rsid w:val="00C8219A"/>
    <w:rsid w:val="00C835BF"/>
    <w:rsid w:val="00C83685"/>
    <w:rsid w:val="00C8430A"/>
    <w:rsid w:val="00C843CE"/>
    <w:rsid w:val="00C84949"/>
    <w:rsid w:val="00C84A8B"/>
    <w:rsid w:val="00C84D0D"/>
    <w:rsid w:val="00C857D8"/>
    <w:rsid w:val="00C85EF1"/>
    <w:rsid w:val="00C85FDE"/>
    <w:rsid w:val="00C86C7F"/>
    <w:rsid w:val="00C86DC7"/>
    <w:rsid w:val="00C86DDC"/>
    <w:rsid w:val="00C87445"/>
    <w:rsid w:val="00C874FB"/>
    <w:rsid w:val="00C87924"/>
    <w:rsid w:val="00C9040D"/>
    <w:rsid w:val="00C90E6D"/>
    <w:rsid w:val="00C9177C"/>
    <w:rsid w:val="00C917C7"/>
    <w:rsid w:val="00C9185D"/>
    <w:rsid w:val="00C918FD"/>
    <w:rsid w:val="00C919B4"/>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7FA"/>
    <w:rsid w:val="00CA2D89"/>
    <w:rsid w:val="00CA328C"/>
    <w:rsid w:val="00CA38E6"/>
    <w:rsid w:val="00CA3A26"/>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060"/>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B29"/>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394"/>
    <w:rsid w:val="00CD290E"/>
    <w:rsid w:val="00CD2DE8"/>
    <w:rsid w:val="00CD39AB"/>
    <w:rsid w:val="00CD39D7"/>
    <w:rsid w:val="00CD3AEA"/>
    <w:rsid w:val="00CD3DDA"/>
    <w:rsid w:val="00CD4055"/>
    <w:rsid w:val="00CD4BF1"/>
    <w:rsid w:val="00CD4CD7"/>
    <w:rsid w:val="00CD522C"/>
    <w:rsid w:val="00CD52E5"/>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1A"/>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29D"/>
    <w:rsid w:val="00D10920"/>
    <w:rsid w:val="00D10BB0"/>
    <w:rsid w:val="00D10C69"/>
    <w:rsid w:val="00D11A5A"/>
    <w:rsid w:val="00D11AE3"/>
    <w:rsid w:val="00D12978"/>
    <w:rsid w:val="00D12C93"/>
    <w:rsid w:val="00D13AA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6E6B"/>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28F0"/>
    <w:rsid w:val="00D42ABC"/>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1832"/>
    <w:rsid w:val="00D526C7"/>
    <w:rsid w:val="00D52767"/>
    <w:rsid w:val="00D53CF7"/>
    <w:rsid w:val="00D53E8C"/>
    <w:rsid w:val="00D53FB7"/>
    <w:rsid w:val="00D544A3"/>
    <w:rsid w:val="00D5480B"/>
    <w:rsid w:val="00D54AF1"/>
    <w:rsid w:val="00D54E64"/>
    <w:rsid w:val="00D5530D"/>
    <w:rsid w:val="00D55B77"/>
    <w:rsid w:val="00D5610C"/>
    <w:rsid w:val="00D566DF"/>
    <w:rsid w:val="00D5698A"/>
    <w:rsid w:val="00D57CB6"/>
    <w:rsid w:val="00D60074"/>
    <w:rsid w:val="00D60251"/>
    <w:rsid w:val="00D607A2"/>
    <w:rsid w:val="00D611EE"/>
    <w:rsid w:val="00D61478"/>
    <w:rsid w:val="00D61554"/>
    <w:rsid w:val="00D61DE5"/>
    <w:rsid w:val="00D62461"/>
    <w:rsid w:val="00D62A02"/>
    <w:rsid w:val="00D62DA0"/>
    <w:rsid w:val="00D63B0C"/>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3A4"/>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BF3"/>
    <w:rsid w:val="00D84CB1"/>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318"/>
    <w:rsid w:val="00D92984"/>
    <w:rsid w:val="00D92BD7"/>
    <w:rsid w:val="00D9389A"/>
    <w:rsid w:val="00D93976"/>
    <w:rsid w:val="00D93CAF"/>
    <w:rsid w:val="00D946E4"/>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ABE"/>
    <w:rsid w:val="00DB1B18"/>
    <w:rsid w:val="00DB1F38"/>
    <w:rsid w:val="00DB20B1"/>
    <w:rsid w:val="00DB224B"/>
    <w:rsid w:val="00DB26B9"/>
    <w:rsid w:val="00DB2967"/>
    <w:rsid w:val="00DB29D7"/>
    <w:rsid w:val="00DB2C3C"/>
    <w:rsid w:val="00DB2C8A"/>
    <w:rsid w:val="00DB33F8"/>
    <w:rsid w:val="00DB38FF"/>
    <w:rsid w:val="00DB3DDC"/>
    <w:rsid w:val="00DB4197"/>
    <w:rsid w:val="00DB4B3D"/>
    <w:rsid w:val="00DB4FA7"/>
    <w:rsid w:val="00DB5EC6"/>
    <w:rsid w:val="00DB63E0"/>
    <w:rsid w:val="00DB63FB"/>
    <w:rsid w:val="00DB6554"/>
    <w:rsid w:val="00DB6EC2"/>
    <w:rsid w:val="00DB70F1"/>
    <w:rsid w:val="00DB7976"/>
    <w:rsid w:val="00DB7B10"/>
    <w:rsid w:val="00DC038A"/>
    <w:rsid w:val="00DC03BB"/>
    <w:rsid w:val="00DC08F2"/>
    <w:rsid w:val="00DC0934"/>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1B6"/>
    <w:rsid w:val="00DC5D75"/>
    <w:rsid w:val="00DC67B3"/>
    <w:rsid w:val="00DC6E2E"/>
    <w:rsid w:val="00DC70DE"/>
    <w:rsid w:val="00DC7579"/>
    <w:rsid w:val="00DC76FF"/>
    <w:rsid w:val="00DC79CF"/>
    <w:rsid w:val="00DC7B79"/>
    <w:rsid w:val="00DC7F94"/>
    <w:rsid w:val="00DC7FAF"/>
    <w:rsid w:val="00DD022B"/>
    <w:rsid w:val="00DD0A94"/>
    <w:rsid w:val="00DD0D57"/>
    <w:rsid w:val="00DD1CC3"/>
    <w:rsid w:val="00DD1F1E"/>
    <w:rsid w:val="00DD203D"/>
    <w:rsid w:val="00DD242C"/>
    <w:rsid w:val="00DD298D"/>
    <w:rsid w:val="00DD2B60"/>
    <w:rsid w:val="00DD2BC1"/>
    <w:rsid w:val="00DD3673"/>
    <w:rsid w:val="00DD3AAC"/>
    <w:rsid w:val="00DD3ACD"/>
    <w:rsid w:val="00DD463E"/>
    <w:rsid w:val="00DD498B"/>
    <w:rsid w:val="00DD5205"/>
    <w:rsid w:val="00DD589B"/>
    <w:rsid w:val="00DD58C9"/>
    <w:rsid w:val="00DD5F58"/>
    <w:rsid w:val="00DD642E"/>
    <w:rsid w:val="00DD65F7"/>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252"/>
    <w:rsid w:val="00DE6451"/>
    <w:rsid w:val="00DE6529"/>
    <w:rsid w:val="00DE6DC2"/>
    <w:rsid w:val="00DE7390"/>
    <w:rsid w:val="00DE75D3"/>
    <w:rsid w:val="00DE7626"/>
    <w:rsid w:val="00DE7670"/>
    <w:rsid w:val="00DE777B"/>
    <w:rsid w:val="00DE7920"/>
    <w:rsid w:val="00DE7D7C"/>
    <w:rsid w:val="00DF0034"/>
    <w:rsid w:val="00DF0335"/>
    <w:rsid w:val="00DF05A0"/>
    <w:rsid w:val="00DF1C97"/>
    <w:rsid w:val="00DF1D8C"/>
    <w:rsid w:val="00DF1F18"/>
    <w:rsid w:val="00DF21A5"/>
    <w:rsid w:val="00DF280F"/>
    <w:rsid w:val="00DF2858"/>
    <w:rsid w:val="00DF2862"/>
    <w:rsid w:val="00DF2A53"/>
    <w:rsid w:val="00DF2D90"/>
    <w:rsid w:val="00DF306F"/>
    <w:rsid w:val="00DF317C"/>
    <w:rsid w:val="00DF3808"/>
    <w:rsid w:val="00DF3AE3"/>
    <w:rsid w:val="00DF3BD7"/>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257"/>
    <w:rsid w:val="00E003F7"/>
    <w:rsid w:val="00E00DCC"/>
    <w:rsid w:val="00E010DD"/>
    <w:rsid w:val="00E01355"/>
    <w:rsid w:val="00E01954"/>
    <w:rsid w:val="00E01B94"/>
    <w:rsid w:val="00E01D16"/>
    <w:rsid w:val="00E02F72"/>
    <w:rsid w:val="00E03B27"/>
    <w:rsid w:val="00E03DEF"/>
    <w:rsid w:val="00E040ED"/>
    <w:rsid w:val="00E044E4"/>
    <w:rsid w:val="00E044F7"/>
    <w:rsid w:val="00E0504C"/>
    <w:rsid w:val="00E05879"/>
    <w:rsid w:val="00E058CD"/>
    <w:rsid w:val="00E05A73"/>
    <w:rsid w:val="00E06C26"/>
    <w:rsid w:val="00E0755D"/>
    <w:rsid w:val="00E07710"/>
    <w:rsid w:val="00E10CC9"/>
    <w:rsid w:val="00E110F8"/>
    <w:rsid w:val="00E120FD"/>
    <w:rsid w:val="00E12322"/>
    <w:rsid w:val="00E12B9D"/>
    <w:rsid w:val="00E13B19"/>
    <w:rsid w:val="00E149E9"/>
    <w:rsid w:val="00E14D21"/>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1E6"/>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579"/>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AAC"/>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A87"/>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13B"/>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3DC"/>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8A3"/>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1B"/>
    <w:rsid w:val="00E66083"/>
    <w:rsid w:val="00E6742C"/>
    <w:rsid w:val="00E676A4"/>
    <w:rsid w:val="00E67DC4"/>
    <w:rsid w:val="00E70368"/>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53"/>
    <w:rsid w:val="00E82955"/>
    <w:rsid w:val="00E832F8"/>
    <w:rsid w:val="00E83473"/>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077"/>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8C1"/>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1DC"/>
    <w:rsid w:val="00EA652B"/>
    <w:rsid w:val="00EA66BB"/>
    <w:rsid w:val="00EA6EDA"/>
    <w:rsid w:val="00EA706D"/>
    <w:rsid w:val="00EA729E"/>
    <w:rsid w:val="00EA7FD8"/>
    <w:rsid w:val="00EB0013"/>
    <w:rsid w:val="00EB0828"/>
    <w:rsid w:val="00EB0940"/>
    <w:rsid w:val="00EB1644"/>
    <w:rsid w:val="00EB187A"/>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79A"/>
    <w:rsid w:val="00EC298C"/>
    <w:rsid w:val="00EC2C26"/>
    <w:rsid w:val="00EC3242"/>
    <w:rsid w:val="00EC37FE"/>
    <w:rsid w:val="00EC3861"/>
    <w:rsid w:val="00EC3E12"/>
    <w:rsid w:val="00EC462B"/>
    <w:rsid w:val="00EC509C"/>
    <w:rsid w:val="00EC5301"/>
    <w:rsid w:val="00EC5CA8"/>
    <w:rsid w:val="00EC64B5"/>
    <w:rsid w:val="00EC685F"/>
    <w:rsid w:val="00EC70C4"/>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98"/>
    <w:rsid w:val="00EE1EE0"/>
    <w:rsid w:val="00EE2260"/>
    <w:rsid w:val="00EE2AB3"/>
    <w:rsid w:val="00EE2F3F"/>
    <w:rsid w:val="00EE3398"/>
    <w:rsid w:val="00EE3CB6"/>
    <w:rsid w:val="00EE4801"/>
    <w:rsid w:val="00EE48E4"/>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488"/>
    <w:rsid w:val="00EF377C"/>
    <w:rsid w:val="00EF3B65"/>
    <w:rsid w:val="00EF3D86"/>
    <w:rsid w:val="00EF3DC2"/>
    <w:rsid w:val="00EF3E64"/>
    <w:rsid w:val="00EF3EB6"/>
    <w:rsid w:val="00EF4240"/>
    <w:rsid w:val="00EF5ECE"/>
    <w:rsid w:val="00EF5FD3"/>
    <w:rsid w:val="00EF5FEF"/>
    <w:rsid w:val="00EF6383"/>
    <w:rsid w:val="00EF645D"/>
    <w:rsid w:val="00EF6910"/>
    <w:rsid w:val="00EF69FC"/>
    <w:rsid w:val="00EF6DB4"/>
    <w:rsid w:val="00EF7031"/>
    <w:rsid w:val="00EF7198"/>
    <w:rsid w:val="00EF7982"/>
    <w:rsid w:val="00EF7AE9"/>
    <w:rsid w:val="00F00847"/>
    <w:rsid w:val="00F00B2C"/>
    <w:rsid w:val="00F00DAC"/>
    <w:rsid w:val="00F01AB5"/>
    <w:rsid w:val="00F01DBA"/>
    <w:rsid w:val="00F0219A"/>
    <w:rsid w:val="00F025F3"/>
    <w:rsid w:val="00F02687"/>
    <w:rsid w:val="00F02880"/>
    <w:rsid w:val="00F02ADE"/>
    <w:rsid w:val="00F030FC"/>
    <w:rsid w:val="00F03506"/>
    <w:rsid w:val="00F0389E"/>
    <w:rsid w:val="00F03AB4"/>
    <w:rsid w:val="00F043D1"/>
    <w:rsid w:val="00F045B2"/>
    <w:rsid w:val="00F04CB4"/>
    <w:rsid w:val="00F04D59"/>
    <w:rsid w:val="00F05007"/>
    <w:rsid w:val="00F05412"/>
    <w:rsid w:val="00F05839"/>
    <w:rsid w:val="00F05FE2"/>
    <w:rsid w:val="00F067FC"/>
    <w:rsid w:val="00F0699D"/>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9B5"/>
    <w:rsid w:val="00F16ADE"/>
    <w:rsid w:val="00F17345"/>
    <w:rsid w:val="00F17594"/>
    <w:rsid w:val="00F17AC9"/>
    <w:rsid w:val="00F20E8B"/>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6CF"/>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987"/>
    <w:rsid w:val="00F35168"/>
    <w:rsid w:val="00F369F8"/>
    <w:rsid w:val="00F3712D"/>
    <w:rsid w:val="00F371E5"/>
    <w:rsid w:val="00F37384"/>
    <w:rsid w:val="00F3759C"/>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892"/>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026"/>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322"/>
    <w:rsid w:val="00F7794C"/>
    <w:rsid w:val="00F77BFA"/>
    <w:rsid w:val="00F8044C"/>
    <w:rsid w:val="00F80560"/>
    <w:rsid w:val="00F80841"/>
    <w:rsid w:val="00F80ADA"/>
    <w:rsid w:val="00F80DC2"/>
    <w:rsid w:val="00F8178D"/>
    <w:rsid w:val="00F81FCF"/>
    <w:rsid w:val="00F82134"/>
    <w:rsid w:val="00F822B2"/>
    <w:rsid w:val="00F822BE"/>
    <w:rsid w:val="00F82627"/>
    <w:rsid w:val="00F827D7"/>
    <w:rsid w:val="00F828E2"/>
    <w:rsid w:val="00F82CB6"/>
    <w:rsid w:val="00F836A2"/>
    <w:rsid w:val="00F836BA"/>
    <w:rsid w:val="00F83B87"/>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A00"/>
    <w:rsid w:val="00F91A6E"/>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5EC"/>
    <w:rsid w:val="00FB48D6"/>
    <w:rsid w:val="00FB509D"/>
    <w:rsid w:val="00FB5365"/>
    <w:rsid w:val="00FB5ACA"/>
    <w:rsid w:val="00FB5C39"/>
    <w:rsid w:val="00FB602C"/>
    <w:rsid w:val="00FB637B"/>
    <w:rsid w:val="00FB6B8E"/>
    <w:rsid w:val="00FB6E80"/>
    <w:rsid w:val="00FB6EF3"/>
    <w:rsid w:val="00FB72D9"/>
    <w:rsid w:val="00FB7B2B"/>
    <w:rsid w:val="00FB7BC0"/>
    <w:rsid w:val="00FB7D7B"/>
    <w:rsid w:val="00FC013D"/>
    <w:rsid w:val="00FC09B1"/>
    <w:rsid w:val="00FC0D3F"/>
    <w:rsid w:val="00FC0D78"/>
    <w:rsid w:val="00FC157F"/>
    <w:rsid w:val="00FC1687"/>
    <w:rsid w:val="00FC1C44"/>
    <w:rsid w:val="00FC2361"/>
    <w:rsid w:val="00FC2881"/>
    <w:rsid w:val="00FC28DB"/>
    <w:rsid w:val="00FC3263"/>
    <w:rsid w:val="00FC3767"/>
    <w:rsid w:val="00FC4A02"/>
    <w:rsid w:val="00FC4A45"/>
    <w:rsid w:val="00FC4D1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3E60"/>
    <w:rsid w:val="00FF40E7"/>
    <w:rsid w:val="00FF4AF4"/>
    <w:rsid w:val="00FF4D2F"/>
    <w:rsid w:val="00FF4FB8"/>
    <w:rsid w:val="00FF5232"/>
    <w:rsid w:val="00FF5D54"/>
    <w:rsid w:val="00FF61F3"/>
    <w:rsid w:val="00FF62F6"/>
    <w:rsid w:val="00FF6C2B"/>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BCC1DE5-08B6-4D13-AD6D-0D8E1EC0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BA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076094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799812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414218">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0434347">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1968206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9476191">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3510106">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823346">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17569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9128492">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0412516">
      <w:bodyDiv w:val="1"/>
      <w:marLeft w:val="0"/>
      <w:marRight w:val="0"/>
      <w:marTop w:val="0"/>
      <w:marBottom w:val="0"/>
      <w:divBdr>
        <w:top w:val="none" w:sz="0" w:space="0" w:color="auto"/>
        <w:left w:val="none" w:sz="0" w:space="0" w:color="auto"/>
        <w:bottom w:val="none" w:sz="0" w:space="0" w:color="auto"/>
        <w:right w:val="none" w:sz="0" w:space="0" w:color="auto"/>
      </w:divBdr>
    </w:div>
    <w:div w:id="512381701">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281768">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1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431889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735479">
      <w:bodyDiv w:val="1"/>
      <w:marLeft w:val="0"/>
      <w:marRight w:val="0"/>
      <w:marTop w:val="0"/>
      <w:marBottom w:val="0"/>
      <w:divBdr>
        <w:top w:val="none" w:sz="0" w:space="0" w:color="auto"/>
        <w:left w:val="none" w:sz="0" w:space="0" w:color="auto"/>
        <w:bottom w:val="none" w:sz="0" w:space="0" w:color="auto"/>
        <w:right w:val="none" w:sz="0" w:space="0" w:color="auto"/>
      </w:divBdr>
    </w:div>
    <w:div w:id="96993856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4512517">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101618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5980006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0895077">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222601">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8649338">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385301">
      <w:bodyDiv w:val="1"/>
      <w:marLeft w:val="0"/>
      <w:marRight w:val="0"/>
      <w:marTop w:val="0"/>
      <w:marBottom w:val="0"/>
      <w:divBdr>
        <w:top w:val="none" w:sz="0" w:space="0" w:color="auto"/>
        <w:left w:val="none" w:sz="0" w:space="0" w:color="auto"/>
        <w:bottom w:val="none" w:sz="0" w:space="0" w:color="auto"/>
        <w:right w:val="none" w:sz="0" w:space="0" w:color="auto"/>
      </w:divBdr>
      <w:divsChild>
        <w:div w:id="1286279970">
          <w:marLeft w:val="0"/>
          <w:marRight w:val="0"/>
          <w:marTop w:val="0"/>
          <w:marBottom w:val="0"/>
          <w:divBdr>
            <w:top w:val="none" w:sz="0" w:space="0" w:color="auto"/>
            <w:left w:val="none" w:sz="0" w:space="0" w:color="auto"/>
            <w:bottom w:val="none" w:sz="0" w:space="0" w:color="auto"/>
            <w:right w:val="none" w:sz="0" w:space="0" w:color="auto"/>
          </w:divBdr>
        </w:div>
      </w:divsChild>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84816019">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59228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932984">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5468953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16312">
      <w:bodyDiv w:val="1"/>
      <w:marLeft w:val="0"/>
      <w:marRight w:val="0"/>
      <w:marTop w:val="0"/>
      <w:marBottom w:val="0"/>
      <w:divBdr>
        <w:top w:val="none" w:sz="0" w:space="0" w:color="auto"/>
        <w:left w:val="none" w:sz="0" w:space="0" w:color="auto"/>
        <w:bottom w:val="none" w:sz="0" w:space="0" w:color="auto"/>
        <w:right w:val="none" w:sz="0" w:space="0" w:color="auto"/>
      </w:divBdr>
    </w:div>
    <w:div w:id="2080638738">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13120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00AA2-AB1B-48DF-B052-730EF0B9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4759</Words>
  <Characters>26175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2024-01-19T15:45:00Z</cp:lastPrinted>
  <dcterms:created xsi:type="dcterms:W3CDTF">2024-01-16T02:16:00Z</dcterms:created>
  <dcterms:modified xsi:type="dcterms:W3CDTF">2024-02-06T20:29:00Z</dcterms:modified>
</cp:coreProperties>
</file>