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A57DA9" w14:textId="0AE6C54B" w:rsidR="00527252" w:rsidRPr="006479CD" w:rsidRDefault="0045257F" w:rsidP="009219E6">
      <w:pPr>
        <w:spacing w:line="360" w:lineRule="auto"/>
        <w:jc w:val="both"/>
        <w:rPr>
          <w:rFonts w:ascii="Palatino Linotype" w:eastAsia="Palatino Linotype" w:hAnsi="Palatino Linotype" w:cs="Palatino Linotype"/>
          <w:b/>
          <w:bCs/>
        </w:rPr>
      </w:pPr>
      <w:r w:rsidRPr="00192657">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w:t>
      </w:r>
      <w:r w:rsidRPr="006479CD">
        <w:rPr>
          <w:rFonts w:ascii="Palatino Linotype" w:eastAsia="Palatino Linotype" w:hAnsi="Palatino Linotype" w:cs="Palatino Linotype"/>
          <w:b/>
          <w:bCs/>
        </w:rPr>
        <w:t xml:space="preserve">el </w:t>
      </w:r>
      <w:r w:rsidR="005B5F60" w:rsidRPr="006479CD">
        <w:rPr>
          <w:rFonts w:ascii="Palatino Linotype" w:eastAsia="Palatino Linotype" w:hAnsi="Palatino Linotype" w:cs="Palatino Linotype"/>
          <w:b/>
          <w:bCs/>
        </w:rPr>
        <w:t>veintiuno de marzo</w:t>
      </w:r>
      <w:r w:rsidRPr="006479CD">
        <w:rPr>
          <w:rFonts w:ascii="Palatino Linotype" w:eastAsia="Palatino Linotype" w:hAnsi="Palatino Linotype" w:cs="Palatino Linotype"/>
          <w:b/>
          <w:bCs/>
        </w:rPr>
        <w:t xml:space="preserve"> de dos mil veinticuatro.</w:t>
      </w:r>
    </w:p>
    <w:p w14:paraId="53D296D5" w14:textId="77777777" w:rsidR="00527252" w:rsidRPr="00192657" w:rsidRDefault="0045257F" w:rsidP="009219E6">
      <w:pPr>
        <w:spacing w:line="360" w:lineRule="auto"/>
        <w:jc w:val="both"/>
        <w:rPr>
          <w:rFonts w:ascii="Palatino Linotype" w:eastAsia="Palatino Linotype" w:hAnsi="Palatino Linotype" w:cs="Palatino Linotype"/>
        </w:rPr>
      </w:pPr>
      <w:r w:rsidRPr="00192657">
        <w:rPr>
          <w:rFonts w:ascii="Palatino Linotype" w:eastAsia="Palatino Linotype" w:hAnsi="Palatino Linotype" w:cs="Palatino Linotype"/>
        </w:rPr>
        <w:t xml:space="preserve"> </w:t>
      </w:r>
    </w:p>
    <w:p w14:paraId="50F14C6F" w14:textId="04FA835D" w:rsidR="00527252" w:rsidRPr="00192657" w:rsidRDefault="0045257F" w:rsidP="009219E6">
      <w:pPr>
        <w:spacing w:line="360" w:lineRule="auto"/>
        <w:jc w:val="both"/>
        <w:rPr>
          <w:rFonts w:ascii="Palatino Linotype" w:eastAsia="Palatino Linotype" w:hAnsi="Palatino Linotype" w:cs="Palatino Linotype"/>
          <w:b/>
        </w:rPr>
      </w:pPr>
      <w:r w:rsidRPr="00192657">
        <w:rPr>
          <w:rFonts w:ascii="Palatino Linotype" w:eastAsia="Palatino Linotype" w:hAnsi="Palatino Linotype" w:cs="Palatino Linotype"/>
          <w:b/>
        </w:rPr>
        <w:t>VISTO</w:t>
      </w:r>
      <w:r w:rsidRPr="00192657">
        <w:rPr>
          <w:rFonts w:ascii="Palatino Linotype" w:eastAsia="Palatino Linotype" w:hAnsi="Palatino Linotype" w:cs="Palatino Linotype"/>
        </w:rPr>
        <w:t xml:space="preserve"> el expediente formado con motivo del Recurso Revisión </w:t>
      </w:r>
      <w:r w:rsidR="006E141B" w:rsidRPr="00192657">
        <w:rPr>
          <w:rFonts w:ascii="Palatino Linotype" w:eastAsia="Palatino Linotype" w:hAnsi="Palatino Linotype" w:cs="Palatino Linotype"/>
          <w:b/>
        </w:rPr>
        <w:t>04892/INFOEM/IP/RR/2023</w:t>
      </w:r>
      <w:r w:rsidRPr="00192657">
        <w:rPr>
          <w:rFonts w:ascii="Palatino Linotype" w:eastAsia="Palatino Linotype" w:hAnsi="Palatino Linotype" w:cs="Palatino Linotype"/>
        </w:rPr>
        <w:t xml:space="preserve">, promovido por </w:t>
      </w:r>
      <w:bookmarkStart w:id="0" w:name="_GoBack"/>
      <w:r w:rsidR="00013736">
        <w:rPr>
          <w:rFonts w:ascii="Palatino Linotype" w:eastAsia="Palatino Linotype" w:hAnsi="Palatino Linotype" w:cs="Palatino Linotype"/>
        </w:rPr>
        <w:t>XXXXX</w:t>
      </w:r>
      <w:bookmarkEnd w:id="0"/>
      <w:r w:rsidRPr="00192657">
        <w:rPr>
          <w:rFonts w:ascii="Palatino Linotype" w:eastAsia="Palatino Linotype" w:hAnsi="Palatino Linotype" w:cs="Palatino Linotype"/>
          <w:b/>
        </w:rPr>
        <w:t xml:space="preserve">, </w:t>
      </w:r>
      <w:r w:rsidRPr="00192657">
        <w:rPr>
          <w:rFonts w:ascii="Palatino Linotype" w:eastAsia="Palatino Linotype" w:hAnsi="Palatino Linotype" w:cs="Palatino Linotype"/>
        </w:rPr>
        <w:t>a quien</w:t>
      </w:r>
      <w:r w:rsidRPr="00192657">
        <w:rPr>
          <w:rFonts w:ascii="Palatino Linotype" w:eastAsia="Palatino Linotype" w:hAnsi="Palatino Linotype" w:cs="Palatino Linotype"/>
          <w:b/>
        </w:rPr>
        <w:t xml:space="preserve"> </w:t>
      </w:r>
      <w:r w:rsidRPr="00192657">
        <w:rPr>
          <w:rFonts w:ascii="Palatino Linotype" w:eastAsia="Palatino Linotype" w:hAnsi="Palatino Linotype" w:cs="Palatino Linotype"/>
        </w:rPr>
        <w:t xml:space="preserve">en lo sucesivo se denominará </w:t>
      </w:r>
      <w:r w:rsidRPr="00192657">
        <w:rPr>
          <w:rFonts w:ascii="Palatino Linotype" w:eastAsia="Palatino Linotype" w:hAnsi="Palatino Linotype" w:cs="Palatino Linotype"/>
          <w:b/>
        </w:rPr>
        <w:t>LA RECURRENTE</w:t>
      </w:r>
      <w:r w:rsidRPr="00192657">
        <w:rPr>
          <w:rFonts w:ascii="Palatino Linotype" w:eastAsia="Palatino Linotype" w:hAnsi="Palatino Linotype" w:cs="Palatino Linotype"/>
        </w:rPr>
        <w:t>, en contra de la de respuesta emitida por el</w:t>
      </w:r>
      <w:r w:rsidR="006E141B" w:rsidRPr="00192657">
        <w:rPr>
          <w:rFonts w:ascii="Palatino Linotype" w:eastAsia="Palatino Linotype" w:hAnsi="Palatino Linotype" w:cs="Palatino Linotype"/>
        </w:rPr>
        <w:t xml:space="preserve"> </w:t>
      </w:r>
      <w:r w:rsidR="006E141B" w:rsidRPr="00192657">
        <w:rPr>
          <w:rFonts w:ascii="Palatino Linotype" w:eastAsia="Palatino Linotype" w:hAnsi="Palatino Linotype" w:cs="Palatino Linotype"/>
          <w:b/>
        </w:rPr>
        <w:t>Ayuntamiento de Coacalco de Berriozábal</w:t>
      </w:r>
      <w:r w:rsidRPr="00192657">
        <w:rPr>
          <w:rFonts w:ascii="Palatino Linotype" w:eastAsia="Palatino Linotype" w:hAnsi="Palatino Linotype" w:cs="Palatino Linotype"/>
        </w:rPr>
        <w:t xml:space="preserve"> que</w:t>
      </w:r>
      <w:r w:rsidRPr="00192657">
        <w:rPr>
          <w:rFonts w:ascii="Palatino Linotype" w:eastAsia="Palatino Linotype" w:hAnsi="Palatino Linotype" w:cs="Palatino Linotype"/>
          <w:b/>
        </w:rPr>
        <w:t xml:space="preserve"> </w:t>
      </w:r>
      <w:r w:rsidRPr="00192657">
        <w:rPr>
          <w:rFonts w:ascii="Palatino Linotype" w:eastAsia="Palatino Linotype" w:hAnsi="Palatino Linotype" w:cs="Palatino Linotype"/>
        </w:rPr>
        <w:t xml:space="preserve">en lo sucesivo se denominará </w:t>
      </w:r>
      <w:r w:rsidRPr="00192657">
        <w:rPr>
          <w:rFonts w:ascii="Palatino Linotype" w:eastAsia="Palatino Linotype" w:hAnsi="Palatino Linotype" w:cs="Palatino Linotype"/>
          <w:b/>
        </w:rPr>
        <w:t>EL SUJETO OBLIGADO</w:t>
      </w:r>
      <w:r w:rsidRPr="00192657">
        <w:rPr>
          <w:rFonts w:ascii="Palatino Linotype" w:eastAsia="Palatino Linotype" w:hAnsi="Palatino Linotype" w:cs="Palatino Linotype"/>
        </w:rPr>
        <w:t xml:space="preserve">, se procede a dictar la presente resolución con base en lo siguiente: </w:t>
      </w:r>
    </w:p>
    <w:p w14:paraId="540E1D1C" w14:textId="77777777" w:rsidR="00527252" w:rsidRPr="00192657" w:rsidRDefault="00527252" w:rsidP="009219E6">
      <w:pPr>
        <w:jc w:val="center"/>
        <w:rPr>
          <w:rFonts w:ascii="Palatino Linotype" w:eastAsia="Palatino Linotype" w:hAnsi="Palatino Linotype" w:cs="Palatino Linotype"/>
        </w:rPr>
      </w:pPr>
    </w:p>
    <w:p w14:paraId="72FD1796" w14:textId="77777777" w:rsidR="009219E6" w:rsidRPr="00192657" w:rsidRDefault="009219E6" w:rsidP="009219E6">
      <w:pPr>
        <w:jc w:val="center"/>
        <w:rPr>
          <w:rFonts w:ascii="Palatino Linotype" w:hAnsi="Palatino Linotype"/>
          <w:b/>
          <w:bCs/>
          <w:spacing w:val="60"/>
          <w:sz w:val="28"/>
        </w:rPr>
      </w:pPr>
      <w:r w:rsidRPr="00192657">
        <w:rPr>
          <w:rFonts w:ascii="Palatino Linotype" w:hAnsi="Palatino Linotype"/>
          <w:b/>
          <w:bCs/>
          <w:spacing w:val="60"/>
          <w:sz w:val="28"/>
        </w:rPr>
        <w:t>ANTECEDENTES</w:t>
      </w:r>
    </w:p>
    <w:p w14:paraId="399F31CE" w14:textId="77777777" w:rsidR="00527252" w:rsidRPr="00192657" w:rsidRDefault="00527252" w:rsidP="009219E6">
      <w:pPr>
        <w:jc w:val="center"/>
        <w:rPr>
          <w:rFonts w:ascii="Palatino Linotype" w:eastAsia="Palatino Linotype" w:hAnsi="Palatino Linotype" w:cs="Palatino Linotype"/>
          <w:b/>
        </w:rPr>
      </w:pPr>
    </w:p>
    <w:p w14:paraId="2B467558" w14:textId="77777777" w:rsidR="00527252" w:rsidRPr="00192657" w:rsidRDefault="0045257F" w:rsidP="009219E6">
      <w:pPr>
        <w:spacing w:line="360" w:lineRule="auto"/>
        <w:jc w:val="both"/>
        <w:rPr>
          <w:rFonts w:ascii="Palatino Linotype" w:eastAsia="Palatino Linotype" w:hAnsi="Palatino Linotype" w:cs="Palatino Linotype"/>
          <w:b/>
          <w:sz w:val="28"/>
          <w:szCs w:val="28"/>
        </w:rPr>
      </w:pPr>
      <w:r w:rsidRPr="00192657">
        <w:rPr>
          <w:rFonts w:ascii="Palatino Linotype" w:eastAsia="Palatino Linotype" w:hAnsi="Palatino Linotype" w:cs="Palatino Linotype"/>
          <w:b/>
          <w:sz w:val="28"/>
          <w:szCs w:val="28"/>
        </w:rPr>
        <w:t>I. De la Solicitud de Información</w:t>
      </w:r>
    </w:p>
    <w:p w14:paraId="49106BB6" w14:textId="4AD99714" w:rsidR="00527252" w:rsidRPr="00192657" w:rsidRDefault="0045257F" w:rsidP="009219E6">
      <w:pPr>
        <w:spacing w:line="360" w:lineRule="auto"/>
        <w:jc w:val="both"/>
        <w:rPr>
          <w:rFonts w:ascii="Palatino Linotype" w:eastAsia="Palatino Linotype" w:hAnsi="Palatino Linotype" w:cs="Palatino Linotype"/>
          <w:b/>
        </w:rPr>
      </w:pPr>
      <w:r w:rsidRPr="00192657">
        <w:rPr>
          <w:rFonts w:ascii="Palatino Linotype" w:eastAsia="Palatino Linotype" w:hAnsi="Palatino Linotype" w:cs="Palatino Linotype"/>
        </w:rPr>
        <w:t xml:space="preserve">El </w:t>
      </w:r>
      <w:r w:rsidR="00416FCC" w:rsidRPr="00192657">
        <w:rPr>
          <w:rFonts w:ascii="Palatino Linotype" w:eastAsia="Palatino Linotype" w:hAnsi="Palatino Linotype" w:cs="Palatino Linotype"/>
          <w:b/>
        </w:rPr>
        <w:t>siete de agosto</w:t>
      </w:r>
      <w:r w:rsidRPr="00192657">
        <w:rPr>
          <w:rFonts w:ascii="Palatino Linotype" w:eastAsia="Palatino Linotype" w:hAnsi="Palatino Linotype" w:cs="Palatino Linotype"/>
          <w:b/>
        </w:rPr>
        <w:t xml:space="preserve"> de </w:t>
      </w:r>
      <w:r w:rsidR="00E66941" w:rsidRPr="00192657">
        <w:rPr>
          <w:rFonts w:ascii="Palatino Linotype" w:eastAsia="Palatino Linotype" w:hAnsi="Palatino Linotype" w:cs="Palatino Linotype"/>
          <w:b/>
        </w:rPr>
        <w:t>dos mil veintitrés</w:t>
      </w:r>
      <w:r w:rsidRPr="00192657">
        <w:rPr>
          <w:rFonts w:ascii="Palatino Linotype" w:eastAsia="Palatino Linotype" w:hAnsi="Palatino Linotype" w:cs="Palatino Linotype"/>
        </w:rPr>
        <w:t xml:space="preserve">, </w:t>
      </w:r>
      <w:r w:rsidRPr="00192657">
        <w:rPr>
          <w:rFonts w:ascii="Palatino Linotype" w:eastAsia="Palatino Linotype" w:hAnsi="Palatino Linotype" w:cs="Palatino Linotype"/>
          <w:b/>
        </w:rPr>
        <w:t xml:space="preserve">LA RECURRENTE </w:t>
      </w:r>
      <w:r w:rsidRPr="00192657">
        <w:rPr>
          <w:rFonts w:ascii="Palatino Linotype" w:eastAsia="Palatino Linotype" w:hAnsi="Palatino Linotype" w:cs="Palatino Linotype"/>
        </w:rPr>
        <w:t xml:space="preserve">presentó a través del Sistema de Acceso a la Información Mexiquense, que en lo subsecuente se denominara </w:t>
      </w:r>
      <w:r w:rsidRPr="00192657">
        <w:rPr>
          <w:rFonts w:ascii="Palatino Linotype" w:eastAsia="Palatino Linotype" w:hAnsi="Palatino Linotype" w:cs="Palatino Linotype"/>
          <w:b/>
        </w:rPr>
        <w:t>EL SAIMEX</w:t>
      </w:r>
      <w:r w:rsidRPr="00192657">
        <w:rPr>
          <w:rFonts w:ascii="Palatino Linotype" w:eastAsia="Palatino Linotype" w:hAnsi="Palatino Linotype" w:cs="Palatino Linotype"/>
        </w:rPr>
        <w:t xml:space="preserve"> ante </w:t>
      </w:r>
      <w:r w:rsidRPr="00192657">
        <w:rPr>
          <w:rFonts w:ascii="Palatino Linotype" w:eastAsia="Palatino Linotype" w:hAnsi="Palatino Linotype" w:cs="Palatino Linotype"/>
          <w:b/>
        </w:rPr>
        <w:t>EL SUJETO OBLIGADO</w:t>
      </w:r>
      <w:r w:rsidRPr="00192657">
        <w:rPr>
          <w:rFonts w:ascii="Palatino Linotype" w:eastAsia="Palatino Linotype" w:hAnsi="Palatino Linotype" w:cs="Palatino Linotype"/>
        </w:rPr>
        <w:t>, misma a la que se le asignó el número de expediente</w:t>
      </w:r>
      <w:r w:rsidR="00416FCC" w:rsidRPr="00192657">
        <w:rPr>
          <w:rFonts w:ascii="Palatino Linotype" w:eastAsia="Palatino Linotype" w:hAnsi="Palatino Linotype" w:cs="Palatino Linotype"/>
          <w:b/>
        </w:rPr>
        <w:t xml:space="preserve"> 00252/COACALCO/IP/2023</w:t>
      </w:r>
      <w:r w:rsidRPr="00192657">
        <w:rPr>
          <w:rFonts w:ascii="Palatino Linotype" w:eastAsia="Palatino Linotype" w:hAnsi="Palatino Linotype" w:cs="Palatino Linotype"/>
        </w:rPr>
        <w:t>, mediante la cual requirió:</w:t>
      </w:r>
    </w:p>
    <w:p w14:paraId="16010E8B" w14:textId="77777777" w:rsidR="00527252" w:rsidRDefault="00527252" w:rsidP="009219E6">
      <w:pPr>
        <w:tabs>
          <w:tab w:val="left" w:pos="851"/>
        </w:tabs>
        <w:ind w:left="851" w:right="901"/>
        <w:jc w:val="both"/>
        <w:rPr>
          <w:rFonts w:ascii="Palatino Linotype" w:eastAsia="Palatino Linotype" w:hAnsi="Palatino Linotype" w:cs="Palatino Linotype"/>
          <w:i/>
          <w:sz w:val="22"/>
          <w:szCs w:val="22"/>
        </w:rPr>
      </w:pPr>
    </w:p>
    <w:p w14:paraId="2FE2E0A4" w14:textId="77777777" w:rsidR="00192657" w:rsidRPr="00192657" w:rsidRDefault="00192657" w:rsidP="009219E6">
      <w:pPr>
        <w:tabs>
          <w:tab w:val="left" w:pos="851"/>
        </w:tabs>
        <w:ind w:left="851" w:right="901"/>
        <w:jc w:val="both"/>
        <w:rPr>
          <w:rFonts w:ascii="Palatino Linotype" w:eastAsia="Palatino Linotype" w:hAnsi="Palatino Linotype" w:cs="Palatino Linotype"/>
          <w:i/>
          <w:sz w:val="22"/>
          <w:szCs w:val="22"/>
        </w:rPr>
      </w:pPr>
    </w:p>
    <w:p w14:paraId="4197B3C7" w14:textId="6827A27A" w:rsidR="00527252" w:rsidRPr="00192657" w:rsidRDefault="0045257F" w:rsidP="009219E6">
      <w:pPr>
        <w:ind w:left="851" w:right="899"/>
        <w:jc w:val="both"/>
        <w:rPr>
          <w:rFonts w:ascii="Palatino Linotype" w:eastAsia="Palatino Linotype" w:hAnsi="Palatino Linotype" w:cs="Palatino Linotype"/>
          <w:b/>
        </w:rPr>
      </w:pPr>
      <w:r w:rsidRPr="00192657">
        <w:rPr>
          <w:rFonts w:ascii="Palatino Linotype" w:eastAsia="Palatino Linotype" w:hAnsi="Palatino Linotype" w:cs="Palatino Linotype"/>
          <w:i/>
          <w:sz w:val="22"/>
          <w:szCs w:val="22"/>
        </w:rPr>
        <w:t>“</w:t>
      </w:r>
      <w:r w:rsidR="00416FCC" w:rsidRPr="00192657">
        <w:rPr>
          <w:rFonts w:ascii="Palatino Linotype" w:eastAsia="Palatino Linotype" w:hAnsi="Palatino Linotype" w:cs="Palatino Linotype"/>
          <w:i/>
          <w:sz w:val="22"/>
          <w:szCs w:val="22"/>
        </w:rPr>
        <w:t>Todos y cada uno de los contratos celebrados entre el ayuntamiento y/o particulares escaneados, legibles y con su debido soporte documental, lo anterior del periodo correspondiente al año 2022 y 2023.</w:t>
      </w:r>
      <w:r w:rsidRPr="00192657">
        <w:rPr>
          <w:rFonts w:ascii="Palatino Linotype" w:eastAsia="Palatino Linotype" w:hAnsi="Palatino Linotype" w:cs="Palatino Linotype"/>
          <w:i/>
          <w:sz w:val="22"/>
          <w:szCs w:val="22"/>
        </w:rPr>
        <w:t>”</w:t>
      </w:r>
    </w:p>
    <w:p w14:paraId="73D8A57E" w14:textId="77777777" w:rsidR="00527252" w:rsidRPr="00192657" w:rsidRDefault="00527252" w:rsidP="009219E6">
      <w:pPr>
        <w:jc w:val="both"/>
        <w:rPr>
          <w:rFonts w:ascii="Palatino Linotype" w:eastAsia="Palatino Linotype" w:hAnsi="Palatino Linotype" w:cs="Palatino Linotype"/>
          <w:b/>
        </w:rPr>
      </w:pPr>
    </w:p>
    <w:p w14:paraId="5951C88F" w14:textId="1944AA62" w:rsidR="00527252" w:rsidRPr="00192657" w:rsidRDefault="0045257F" w:rsidP="009219E6">
      <w:pPr>
        <w:spacing w:line="360" w:lineRule="auto"/>
        <w:jc w:val="both"/>
        <w:rPr>
          <w:rFonts w:ascii="Palatino Linotype" w:eastAsia="Palatino Linotype" w:hAnsi="Palatino Linotype" w:cs="Palatino Linotype"/>
          <w:b/>
        </w:rPr>
      </w:pPr>
      <w:r w:rsidRPr="00192657">
        <w:rPr>
          <w:rFonts w:ascii="Palatino Linotype" w:eastAsia="Palatino Linotype" w:hAnsi="Palatino Linotype" w:cs="Palatino Linotype"/>
          <w:b/>
        </w:rPr>
        <w:t>MODALIDAD DE ENTREGA:</w:t>
      </w:r>
      <w:r w:rsidRPr="00192657">
        <w:rPr>
          <w:rFonts w:ascii="Palatino Linotype" w:eastAsia="Palatino Linotype" w:hAnsi="Palatino Linotype" w:cs="Palatino Linotype"/>
        </w:rPr>
        <w:t xml:space="preserve"> Vía </w:t>
      </w:r>
      <w:r w:rsidRPr="00192657">
        <w:rPr>
          <w:rFonts w:ascii="Palatino Linotype" w:eastAsia="Palatino Linotype" w:hAnsi="Palatino Linotype" w:cs="Palatino Linotype"/>
          <w:b/>
        </w:rPr>
        <w:t>SAIMEX.</w:t>
      </w:r>
    </w:p>
    <w:p w14:paraId="2DD0C5C7" w14:textId="77777777" w:rsidR="00192657" w:rsidRDefault="00192657" w:rsidP="009219E6">
      <w:pPr>
        <w:spacing w:line="360" w:lineRule="auto"/>
        <w:jc w:val="both"/>
        <w:rPr>
          <w:rFonts w:ascii="Palatino Linotype" w:eastAsia="Palatino Linotype" w:hAnsi="Palatino Linotype" w:cs="Palatino Linotype"/>
          <w:b/>
          <w:sz w:val="28"/>
          <w:szCs w:val="28"/>
        </w:rPr>
      </w:pPr>
    </w:p>
    <w:p w14:paraId="02B44F88" w14:textId="77777777" w:rsidR="00F41C7A" w:rsidRPr="00192657" w:rsidRDefault="00F41C7A" w:rsidP="009219E6">
      <w:pPr>
        <w:spacing w:line="360" w:lineRule="auto"/>
        <w:jc w:val="both"/>
        <w:rPr>
          <w:rFonts w:ascii="Palatino Linotype" w:eastAsia="Palatino Linotype" w:hAnsi="Palatino Linotype" w:cs="Palatino Linotype"/>
          <w:b/>
          <w:sz w:val="28"/>
          <w:szCs w:val="28"/>
        </w:rPr>
      </w:pPr>
      <w:r w:rsidRPr="00192657">
        <w:rPr>
          <w:rFonts w:ascii="Palatino Linotype" w:eastAsia="Palatino Linotype" w:hAnsi="Palatino Linotype" w:cs="Palatino Linotype"/>
          <w:b/>
          <w:sz w:val="28"/>
          <w:szCs w:val="28"/>
        </w:rPr>
        <w:lastRenderedPageBreak/>
        <w:t>II. Turno de requerimiento del Sujeto Obligado</w:t>
      </w:r>
    </w:p>
    <w:p w14:paraId="5A5BC09D" w14:textId="66C23C37" w:rsidR="00F41C7A" w:rsidRPr="00192657" w:rsidRDefault="00F41C7A" w:rsidP="009219E6">
      <w:pPr>
        <w:spacing w:line="360" w:lineRule="auto"/>
        <w:jc w:val="both"/>
        <w:rPr>
          <w:rFonts w:ascii="Palatino Linotype" w:eastAsia="Palatino Linotype" w:hAnsi="Palatino Linotype" w:cs="Palatino Linotype"/>
        </w:rPr>
      </w:pPr>
      <w:r w:rsidRPr="00192657">
        <w:rPr>
          <w:rFonts w:ascii="Palatino Linotype" w:eastAsia="Palatino Linotype" w:hAnsi="Palatino Linotype" w:cs="Palatino Linotype"/>
        </w:rPr>
        <w:t xml:space="preserve">En cumplimiento al artículo 162 de la Ley de Transparencia y Acceso a la Información Pública del Estado de México y Municipios, el ocho de agosto de dos mil veintitrés, el Titular de la Unidad de Transparencia del </w:t>
      </w:r>
      <w:r w:rsidRPr="00192657">
        <w:rPr>
          <w:rFonts w:ascii="Palatino Linotype" w:eastAsia="Palatino Linotype" w:hAnsi="Palatino Linotype" w:cs="Palatino Linotype"/>
          <w:b/>
        </w:rPr>
        <w:t>SUJETO OBLIGADO</w:t>
      </w:r>
      <w:r w:rsidRPr="00192657">
        <w:rPr>
          <w:rFonts w:ascii="Palatino Linotype" w:eastAsia="Palatino Linotype" w:hAnsi="Palatino Linotype" w:cs="Palatino Linotype"/>
        </w:rPr>
        <w:t>, turnó el requerimiento de información al servidor público habilitado que estimó pertinente, a fin de colmar la solicitud de Acceso a la Información Pública.</w:t>
      </w:r>
    </w:p>
    <w:p w14:paraId="7A494119" w14:textId="77777777" w:rsidR="00F41C7A" w:rsidRPr="00192657" w:rsidRDefault="00F41C7A" w:rsidP="009219E6">
      <w:pPr>
        <w:spacing w:line="360" w:lineRule="auto"/>
        <w:jc w:val="both"/>
        <w:rPr>
          <w:rFonts w:ascii="Palatino Linotype" w:eastAsia="Palatino Linotype" w:hAnsi="Palatino Linotype" w:cs="Palatino Linotype"/>
          <w:b/>
        </w:rPr>
      </w:pPr>
    </w:p>
    <w:p w14:paraId="4A20465C" w14:textId="26FD7309" w:rsidR="00527252" w:rsidRPr="00192657" w:rsidRDefault="0045257F" w:rsidP="009219E6">
      <w:pPr>
        <w:spacing w:line="360" w:lineRule="auto"/>
        <w:jc w:val="both"/>
        <w:rPr>
          <w:rFonts w:ascii="Palatino Linotype" w:eastAsia="Palatino Linotype" w:hAnsi="Palatino Linotype" w:cs="Palatino Linotype"/>
          <w:b/>
          <w:sz w:val="28"/>
          <w:szCs w:val="28"/>
        </w:rPr>
      </w:pPr>
      <w:r w:rsidRPr="00192657">
        <w:rPr>
          <w:rFonts w:ascii="Palatino Linotype" w:eastAsia="Palatino Linotype" w:hAnsi="Palatino Linotype" w:cs="Palatino Linotype"/>
          <w:b/>
          <w:sz w:val="28"/>
          <w:szCs w:val="28"/>
        </w:rPr>
        <w:t>I</w:t>
      </w:r>
      <w:r w:rsidR="000B28F4" w:rsidRPr="00192657">
        <w:rPr>
          <w:rFonts w:ascii="Palatino Linotype" w:eastAsia="Palatino Linotype" w:hAnsi="Palatino Linotype" w:cs="Palatino Linotype"/>
          <w:b/>
          <w:sz w:val="28"/>
          <w:szCs w:val="28"/>
        </w:rPr>
        <w:t>I</w:t>
      </w:r>
      <w:r w:rsidRPr="00192657">
        <w:rPr>
          <w:rFonts w:ascii="Palatino Linotype" w:eastAsia="Palatino Linotype" w:hAnsi="Palatino Linotype" w:cs="Palatino Linotype"/>
          <w:b/>
          <w:sz w:val="28"/>
          <w:szCs w:val="28"/>
        </w:rPr>
        <w:t>I. Respuesta del Sujeto Obligado</w:t>
      </w:r>
    </w:p>
    <w:p w14:paraId="53381E4C" w14:textId="10F1FE4D" w:rsidR="00527252" w:rsidRPr="00192657" w:rsidRDefault="0045257F" w:rsidP="009219E6">
      <w:pPr>
        <w:spacing w:line="360" w:lineRule="auto"/>
        <w:jc w:val="both"/>
        <w:rPr>
          <w:rFonts w:ascii="Palatino Linotype" w:eastAsia="Palatino Linotype" w:hAnsi="Palatino Linotype" w:cs="Palatino Linotype"/>
        </w:rPr>
      </w:pPr>
      <w:r w:rsidRPr="00192657">
        <w:rPr>
          <w:rFonts w:ascii="Palatino Linotype" w:eastAsia="Palatino Linotype" w:hAnsi="Palatino Linotype" w:cs="Palatino Linotype"/>
        </w:rPr>
        <w:t xml:space="preserve">Del expediente electrónico conformado en el </w:t>
      </w:r>
      <w:r w:rsidRPr="00192657">
        <w:rPr>
          <w:rFonts w:ascii="Palatino Linotype" w:eastAsia="Palatino Linotype" w:hAnsi="Palatino Linotype" w:cs="Palatino Linotype"/>
          <w:b/>
        </w:rPr>
        <w:t>SAIMEX</w:t>
      </w:r>
      <w:r w:rsidRPr="00192657">
        <w:rPr>
          <w:rFonts w:ascii="Palatino Linotype" w:eastAsia="Palatino Linotype" w:hAnsi="Palatino Linotype" w:cs="Palatino Linotype"/>
        </w:rPr>
        <w:t xml:space="preserve">, del Recurso de Revisión materia del presente estudio, se advierte el </w:t>
      </w:r>
      <w:r w:rsidR="00D705D9" w:rsidRPr="00192657">
        <w:rPr>
          <w:rFonts w:ascii="Palatino Linotype" w:eastAsia="Palatino Linotype" w:hAnsi="Palatino Linotype" w:cs="Palatino Linotype"/>
        </w:rPr>
        <w:t>diez de agosto de dos mil veintitrés</w:t>
      </w:r>
      <w:r w:rsidRPr="00192657">
        <w:rPr>
          <w:rFonts w:ascii="Palatino Linotype" w:eastAsia="Palatino Linotype" w:hAnsi="Palatino Linotype" w:cs="Palatino Linotype"/>
        </w:rPr>
        <w:t xml:space="preserve">, </w:t>
      </w:r>
      <w:r w:rsidRPr="00192657">
        <w:rPr>
          <w:rFonts w:ascii="Palatino Linotype" w:eastAsia="Palatino Linotype" w:hAnsi="Palatino Linotype" w:cs="Palatino Linotype"/>
          <w:b/>
        </w:rPr>
        <w:t xml:space="preserve">EL SUJETO OBLIGADO </w:t>
      </w:r>
      <w:r w:rsidRPr="00192657">
        <w:rPr>
          <w:rFonts w:ascii="Palatino Linotype" w:eastAsia="Palatino Linotype" w:hAnsi="Palatino Linotype" w:cs="Palatino Linotype"/>
        </w:rPr>
        <w:t>dio respuesta en los siguientes términos:</w:t>
      </w:r>
    </w:p>
    <w:p w14:paraId="2AEF3283" w14:textId="77777777" w:rsidR="00527252" w:rsidRPr="00192657" w:rsidRDefault="00527252" w:rsidP="009219E6">
      <w:pPr>
        <w:jc w:val="both"/>
        <w:rPr>
          <w:rFonts w:ascii="Palatino Linotype" w:eastAsia="Palatino Linotype" w:hAnsi="Palatino Linotype" w:cs="Palatino Linotype"/>
          <w:sz w:val="16"/>
          <w:szCs w:val="16"/>
        </w:rPr>
      </w:pPr>
    </w:p>
    <w:p w14:paraId="18592EFA" w14:textId="7AB3A7C0" w:rsidR="00416FCC" w:rsidRPr="00192657" w:rsidRDefault="00416FCC" w:rsidP="009219E6">
      <w:pPr>
        <w:ind w:left="851" w:right="899"/>
        <w:jc w:val="right"/>
        <w:rPr>
          <w:rFonts w:ascii="Palatino Linotype" w:eastAsia="Palatino Linotype" w:hAnsi="Palatino Linotype" w:cs="Palatino Linotype"/>
          <w:i/>
          <w:sz w:val="22"/>
          <w:szCs w:val="22"/>
        </w:rPr>
      </w:pPr>
      <w:r w:rsidRPr="00192657">
        <w:rPr>
          <w:rFonts w:ascii="Palatino Linotype" w:eastAsia="Palatino Linotype" w:hAnsi="Palatino Linotype" w:cs="Palatino Linotype"/>
          <w:i/>
          <w:sz w:val="22"/>
          <w:szCs w:val="22"/>
        </w:rPr>
        <w:t>“Coacalco de Berriozábal, México a 10 de Agosto de 2023</w:t>
      </w:r>
    </w:p>
    <w:p w14:paraId="306BDAFA" w14:textId="77777777" w:rsidR="00416FCC" w:rsidRPr="00192657" w:rsidRDefault="00416FCC" w:rsidP="009219E6">
      <w:pPr>
        <w:ind w:left="851" w:right="899"/>
        <w:jc w:val="right"/>
        <w:rPr>
          <w:rFonts w:ascii="Palatino Linotype" w:eastAsia="Palatino Linotype" w:hAnsi="Palatino Linotype" w:cs="Palatino Linotype"/>
          <w:i/>
          <w:sz w:val="22"/>
          <w:szCs w:val="22"/>
        </w:rPr>
      </w:pPr>
      <w:r w:rsidRPr="00192657">
        <w:rPr>
          <w:rFonts w:ascii="Palatino Linotype" w:eastAsia="Palatino Linotype" w:hAnsi="Palatino Linotype" w:cs="Palatino Linotype"/>
          <w:i/>
          <w:sz w:val="22"/>
          <w:szCs w:val="22"/>
        </w:rPr>
        <w:t>Nombre del solicitante: C. Solicitante</w:t>
      </w:r>
    </w:p>
    <w:p w14:paraId="34BC7E77" w14:textId="77777777" w:rsidR="00416FCC" w:rsidRPr="00192657" w:rsidRDefault="00416FCC" w:rsidP="009219E6">
      <w:pPr>
        <w:ind w:left="851" w:right="899"/>
        <w:jc w:val="right"/>
        <w:rPr>
          <w:rFonts w:ascii="Palatino Linotype" w:eastAsia="Palatino Linotype" w:hAnsi="Palatino Linotype" w:cs="Palatino Linotype"/>
          <w:i/>
          <w:sz w:val="22"/>
          <w:szCs w:val="22"/>
        </w:rPr>
      </w:pPr>
      <w:r w:rsidRPr="00192657">
        <w:rPr>
          <w:rFonts w:ascii="Palatino Linotype" w:eastAsia="Palatino Linotype" w:hAnsi="Palatino Linotype" w:cs="Palatino Linotype"/>
          <w:i/>
          <w:sz w:val="22"/>
          <w:szCs w:val="22"/>
        </w:rPr>
        <w:t>Folio de la solicitud: 00252/COACALCO/IP/2023</w:t>
      </w:r>
    </w:p>
    <w:p w14:paraId="0889458D" w14:textId="77777777" w:rsidR="00416FCC" w:rsidRPr="00192657" w:rsidRDefault="00416FCC" w:rsidP="009219E6">
      <w:pPr>
        <w:ind w:left="851" w:right="899"/>
        <w:jc w:val="both"/>
        <w:rPr>
          <w:rFonts w:ascii="Palatino Linotype" w:eastAsia="Palatino Linotype" w:hAnsi="Palatino Linotype" w:cs="Palatino Linotype"/>
          <w:i/>
          <w:sz w:val="22"/>
          <w:szCs w:val="22"/>
        </w:rPr>
      </w:pPr>
    </w:p>
    <w:p w14:paraId="3E4C664F" w14:textId="77777777" w:rsidR="00416FCC" w:rsidRPr="00192657" w:rsidRDefault="00416FCC" w:rsidP="009219E6">
      <w:pPr>
        <w:ind w:left="851" w:right="899"/>
        <w:jc w:val="both"/>
        <w:rPr>
          <w:rFonts w:ascii="Palatino Linotype" w:eastAsia="Palatino Linotype" w:hAnsi="Palatino Linotype" w:cs="Palatino Linotype"/>
          <w:i/>
          <w:sz w:val="22"/>
          <w:szCs w:val="22"/>
        </w:rPr>
      </w:pPr>
      <w:r w:rsidRPr="00192657">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53DDD02" w14:textId="77777777" w:rsidR="00416FCC" w:rsidRPr="00192657" w:rsidRDefault="00416FCC" w:rsidP="009219E6">
      <w:pPr>
        <w:ind w:left="851" w:right="899"/>
        <w:jc w:val="both"/>
        <w:rPr>
          <w:rFonts w:ascii="Palatino Linotype" w:eastAsia="Palatino Linotype" w:hAnsi="Palatino Linotype" w:cs="Palatino Linotype"/>
          <w:i/>
          <w:sz w:val="22"/>
          <w:szCs w:val="22"/>
        </w:rPr>
      </w:pPr>
    </w:p>
    <w:p w14:paraId="35718A75" w14:textId="71229704" w:rsidR="00527252" w:rsidRPr="00192657" w:rsidRDefault="00416FCC" w:rsidP="009219E6">
      <w:pPr>
        <w:ind w:left="851" w:right="899"/>
        <w:jc w:val="both"/>
        <w:rPr>
          <w:rFonts w:ascii="Palatino Linotype" w:eastAsia="Palatino Linotype" w:hAnsi="Palatino Linotype" w:cs="Palatino Linotype"/>
          <w:i/>
          <w:sz w:val="22"/>
          <w:szCs w:val="22"/>
        </w:rPr>
      </w:pPr>
      <w:r w:rsidRPr="00192657">
        <w:rPr>
          <w:rFonts w:ascii="Palatino Linotype" w:eastAsia="Palatino Linotype" w:hAnsi="Palatino Linotype" w:cs="Palatino Linotype"/>
          <w:i/>
          <w:sz w:val="22"/>
          <w:szCs w:val="22"/>
        </w:rPr>
        <w:t>Con fundamento en el artículo 53 Fracción II y 163 de la Ley de Transparencia y Acceso a la Información Pública del Estado de México y Municipios, se da respuesta a la presente solicitud con el oficio que emite la Dirección de administración del cual se anexa copia, así como la respuesta integradora por parte de la Unidad de Transparencia cumpliendo en tiempo y forma con lo solicitado.”</w:t>
      </w:r>
    </w:p>
    <w:p w14:paraId="5FD96D30" w14:textId="77777777" w:rsidR="00527252" w:rsidRPr="00192657" w:rsidRDefault="00527252" w:rsidP="009219E6">
      <w:pPr>
        <w:ind w:left="851" w:right="899"/>
        <w:jc w:val="both"/>
        <w:rPr>
          <w:rFonts w:ascii="Palatino Linotype" w:eastAsia="Palatino Linotype" w:hAnsi="Palatino Linotype" w:cs="Palatino Linotype"/>
          <w:sz w:val="28"/>
          <w:szCs w:val="28"/>
        </w:rPr>
      </w:pPr>
    </w:p>
    <w:p w14:paraId="333EBD9A" w14:textId="77777777" w:rsidR="00527252" w:rsidRPr="00192657" w:rsidRDefault="0045257F" w:rsidP="009219E6">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r w:rsidRPr="00192657">
        <w:rPr>
          <w:rFonts w:ascii="Palatino Linotype" w:eastAsia="Palatino Linotype" w:hAnsi="Palatino Linotype" w:cs="Palatino Linotype"/>
        </w:rPr>
        <w:t xml:space="preserve">Así mismo el </w:t>
      </w:r>
      <w:r w:rsidRPr="00192657">
        <w:rPr>
          <w:rFonts w:ascii="Palatino Linotype" w:eastAsia="Palatino Linotype" w:hAnsi="Palatino Linotype" w:cs="Palatino Linotype"/>
          <w:b/>
        </w:rPr>
        <w:t xml:space="preserve">SUJETO OBLIGADO </w:t>
      </w:r>
      <w:r w:rsidRPr="00192657">
        <w:rPr>
          <w:rFonts w:ascii="Palatino Linotype" w:eastAsia="Palatino Linotype" w:hAnsi="Palatino Linotype" w:cs="Palatino Linotype"/>
        </w:rPr>
        <w:t>adjuntó a su respuesta el siguiente documento electrónico:</w:t>
      </w:r>
    </w:p>
    <w:p w14:paraId="08FC9DC2" w14:textId="77777777" w:rsidR="00527252" w:rsidRPr="00192657" w:rsidRDefault="00527252" w:rsidP="009219E6">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p>
    <w:p w14:paraId="5C04CD85" w14:textId="3E00FC48" w:rsidR="00527252" w:rsidRPr="00192657" w:rsidRDefault="00416FCC" w:rsidP="009219E6">
      <w:pPr>
        <w:numPr>
          <w:ilvl w:val="0"/>
          <w:numId w:val="2"/>
        </w:numPr>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r w:rsidRPr="00192657">
        <w:rPr>
          <w:rFonts w:ascii="Palatino Linotype" w:eastAsia="Palatino Linotype" w:hAnsi="Palatino Linotype" w:cs="Palatino Linotype"/>
          <w:b/>
          <w:i/>
        </w:rPr>
        <w:lastRenderedPageBreak/>
        <w:t xml:space="preserve">Respuesta </w:t>
      </w:r>
      <w:proofErr w:type="spellStart"/>
      <w:r w:rsidRPr="00192657">
        <w:rPr>
          <w:rFonts w:ascii="Palatino Linotype" w:eastAsia="Palatino Linotype" w:hAnsi="Palatino Linotype" w:cs="Palatino Linotype"/>
          <w:b/>
          <w:i/>
        </w:rPr>
        <w:t>administración</w:t>
      </w:r>
      <w:proofErr w:type="spellEnd"/>
      <w:r w:rsidRPr="00192657">
        <w:rPr>
          <w:rFonts w:ascii="Palatino Linotype" w:eastAsia="Palatino Linotype" w:hAnsi="Palatino Linotype" w:cs="Palatino Linotype"/>
          <w:b/>
          <w:i/>
        </w:rPr>
        <w:t xml:space="preserve"> 252 .</w:t>
      </w:r>
      <w:proofErr w:type="spellStart"/>
      <w:r w:rsidRPr="00192657">
        <w:rPr>
          <w:rFonts w:ascii="Palatino Linotype" w:eastAsia="Palatino Linotype" w:hAnsi="Palatino Linotype" w:cs="Palatino Linotype"/>
          <w:b/>
          <w:i/>
        </w:rPr>
        <w:t>pdf</w:t>
      </w:r>
      <w:proofErr w:type="spellEnd"/>
      <w:r w:rsidR="004868EF" w:rsidRPr="00192657">
        <w:rPr>
          <w:rFonts w:ascii="Palatino Linotype" w:eastAsia="Palatino Linotype" w:hAnsi="Palatino Linotype" w:cs="Palatino Linotype"/>
          <w:b/>
          <w:i/>
        </w:rPr>
        <w:t>. (se remite en duplicado)</w:t>
      </w:r>
      <w:r w:rsidRPr="00192657">
        <w:rPr>
          <w:rFonts w:ascii="Palatino Linotype" w:eastAsia="Palatino Linotype" w:hAnsi="Palatino Linotype" w:cs="Palatino Linotype"/>
          <w:b/>
          <w:i/>
        </w:rPr>
        <w:t xml:space="preserve">- </w:t>
      </w:r>
      <w:r w:rsidR="0045257F" w:rsidRPr="00192657">
        <w:rPr>
          <w:rFonts w:ascii="Palatino Linotype" w:eastAsia="Palatino Linotype" w:hAnsi="Palatino Linotype" w:cs="Palatino Linotype"/>
          <w:b/>
          <w:i/>
        </w:rPr>
        <w:t xml:space="preserve"> </w:t>
      </w:r>
      <w:r w:rsidR="0045257F" w:rsidRPr="00192657">
        <w:rPr>
          <w:rFonts w:ascii="Palatino Linotype" w:eastAsia="Palatino Linotype" w:hAnsi="Palatino Linotype" w:cs="Palatino Linotype"/>
        </w:rPr>
        <w:t xml:space="preserve">el cual contiene el oficio que remite </w:t>
      </w:r>
      <w:r w:rsidRPr="00192657">
        <w:rPr>
          <w:rFonts w:ascii="Palatino Linotype" w:eastAsia="Palatino Linotype" w:hAnsi="Palatino Linotype" w:cs="Palatino Linotype"/>
        </w:rPr>
        <w:t>la Directora de Administración, mediante el cual entrega una liga de consulta con la respectiva orientaci</w:t>
      </w:r>
      <w:r w:rsidR="00F96F67" w:rsidRPr="00192657">
        <w:rPr>
          <w:rFonts w:ascii="Palatino Linotype" w:eastAsia="Palatino Linotype" w:hAnsi="Palatino Linotype" w:cs="Palatino Linotype"/>
        </w:rPr>
        <w:t>ón de entrega de la información solicitada.</w:t>
      </w:r>
    </w:p>
    <w:p w14:paraId="486F3F72" w14:textId="77777777" w:rsidR="00416FCC" w:rsidRPr="00192657" w:rsidRDefault="00416FCC" w:rsidP="009219E6">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p>
    <w:p w14:paraId="1544851D" w14:textId="7C0788C1" w:rsidR="00527252" w:rsidRPr="00192657" w:rsidRDefault="00F96F67" w:rsidP="009219E6">
      <w:pPr>
        <w:numPr>
          <w:ilvl w:val="0"/>
          <w:numId w:val="2"/>
        </w:numPr>
        <w:pBdr>
          <w:top w:val="nil"/>
          <w:left w:val="nil"/>
          <w:bottom w:val="nil"/>
          <w:right w:val="nil"/>
          <w:between w:val="nil"/>
        </w:pBdr>
        <w:tabs>
          <w:tab w:val="left" w:pos="709"/>
        </w:tabs>
        <w:spacing w:line="360" w:lineRule="auto"/>
        <w:jc w:val="both"/>
        <w:rPr>
          <w:rFonts w:ascii="Palatino Linotype" w:eastAsia="Palatino Linotype" w:hAnsi="Palatino Linotype" w:cs="Palatino Linotype"/>
          <w:b/>
          <w:i/>
        </w:rPr>
      </w:pPr>
      <w:r w:rsidRPr="00192657">
        <w:rPr>
          <w:rFonts w:ascii="Palatino Linotype" w:eastAsia="Palatino Linotype" w:hAnsi="Palatino Linotype" w:cs="Palatino Linotype"/>
          <w:b/>
          <w:i/>
        </w:rPr>
        <w:t xml:space="preserve">Respuesta al </w:t>
      </w:r>
      <w:proofErr w:type="spellStart"/>
      <w:r w:rsidRPr="00192657">
        <w:rPr>
          <w:rFonts w:ascii="Palatino Linotype" w:eastAsia="Palatino Linotype" w:hAnsi="Palatino Linotype" w:cs="Palatino Linotype"/>
          <w:b/>
          <w:i/>
        </w:rPr>
        <w:t>solic</w:t>
      </w:r>
      <w:proofErr w:type="spellEnd"/>
      <w:r w:rsidRPr="00192657">
        <w:rPr>
          <w:rFonts w:ascii="Palatino Linotype" w:eastAsia="Palatino Linotype" w:hAnsi="Palatino Linotype" w:cs="Palatino Linotype"/>
          <w:b/>
          <w:i/>
        </w:rPr>
        <w:t xml:space="preserve"> 252.pdf</w:t>
      </w:r>
      <w:r w:rsidR="004868EF" w:rsidRPr="00192657">
        <w:rPr>
          <w:rFonts w:ascii="Palatino Linotype" w:eastAsia="Palatino Linotype" w:hAnsi="Palatino Linotype" w:cs="Palatino Linotype"/>
          <w:b/>
          <w:i/>
        </w:rPr>
        <w:t>. (se remite en duplicado)</w:t>
      </w:r>
      <w:r w:rsidRPr="00192657">
        <w:rPr>
          <w:rFonts w:ascii="Palatino Linotype" w:eastAsia="Palatino Linotype" w:hAnsi="Palatino Linotype" w:cs="Palatino Linotype"/>
          <w:b/>
          <w:i/>
        </w:rPr>
        <w:t xml:space="preserve">- </w:t>
      </w:r>
      <w:r w:rsidRPr="00192657">
        <w:rPr>
          <w:rFonts w:ascii="Palatino Linotype" w:eastAsia="Palatino Linotype" w:hAnsi="Palatino Linotype" w:cs="Palatino Linotype"/>
        </w:rPr>
        <w:t>Oficio firmado por el Titular de la unidad de Transparencia, mediante el cual hace del conocimiento la entrega de información del Servidor Público Habilitado.</w:t>
      </w:r>
    </w:p>
    <w:p w14:paraId="48165B35" w14:textId="77777777" w:rsidR="004868EF" w:rsidRPr="00192657" w:rsidRDefault="004868EF" w:rsidP="009219E6">
      <w:pPr>
        <w:pBdr>
          <w:top w:val="nil"/>
          <w:left w:val="nil"/>
          <w:bottom w:val="nil"/>
          <w:right w:val="nil"/>
          <w:between w:val="nil"/>
        </w:pBdr>
        <w:tabs>
          <w:tab w:val="left" w:pos="709"/>
        </w:tabs>
        <w:spacing w:line="360" w:lineRule="auto"/>
        <w:ind w:left="780"/>
        <w:jc w:val="both"/>
        <w:rPr>
          <w:rFonts w:ascii="Palatino Linotype" w:eastAsia="Palatino Linotype" w:hAnsi="Palatino Linotype" w:cs="Palatino Linotype"/>
          <w:b/>
          <w:i/>
        </w:rPr>
      </w:pPr>
    </w:p>
    <w:p w14:paraId="00B37764" w14:textId="110B48DC" w:rsidR="00527252" w:rsidRPr="00192657" w:rsidRDefault="000B28F4" w:rsidP="009219E6">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b/>
        </w:rPr>
      </w:pPr>
      <w:r w:rsidRPr="00192657">
        <w:rPr>
          <w:rFonts w:ascii="Palatino Linotype" w:eastAsia="Palatino Linotype" w:hAnsi="Palatino Linotype" w:cs="Palatino Linotype"/>
          <w:b/>
          <w:sz w:val="28"/>
          <w:szCs w:val="28"/>
        </w:rPr>
        <w:t>V</w:t>
      </w:r>
      <w:r w:rsidR="0045257F" w:rsidRPr="00192657">
        <w:rPr>
          <w:rFonts w:ascii="Palatino Linotype" w:eastAsia="Palatino Linotype" w:hAnsi="Palatino Linotype" w:cs="Palatino Linotype"/>
          <w:b/>
          <w:sz w:val="28"/>
          <w:szCs w:val="28"/>
        </w:rPr>
        <w:t>I. Del Recurso Revisión</w:t>
      </w:r>
    </w:p>
    <w:p w14:paraId="7FF7E03C" w14:textId="252FA1ED" w:rsidR="00527252" w:rsidRPr="00192657" w:rsidRDefault="0045257F" w:rsidP="009219E6">
      <w:pPr>
        <w:spacing w:line="360" w:lineRule="auto"/>
        <w:jc w:val="both"/>
        <w:rPr>
          <w:rFonts w:ascii="Palatino Linotype" w:eastAsia="Palatino Linotype" w:hAnsi="Palatino Linotype" w:cs="Palatino Linotype"/>
        </w:rPr>
      </w:pPr>
      <w:r w:rsidRPr="00192657">
        <w:rPr>
          <w:rFonts w:ascii="Palatino Linotype" w:eastAsia="Palatino Linotype" w:hAnsi="Palatino Linotype" w:cs="Palatino Linotype"/>
        </w:rPr>
        <w:t>Inconform</w:t>
      </w:r>
      <w:r w:rsidR="004868EF" w:rsidRPr="00192657">
        <w:rPr>
          <w:rFonts w:ascii="Palatino Linotype" w:eastAsia="Palatino Linotype" w:hAnsi="Palatino Linotype" w:cs="Palatino Linotype"/>
        </w:rPr>
        <w:t>e con la respuesta, el veintiocho de agosto de dos mil veintitrés</w:t>
      </w:r>
      <w:r w:rsidRPr="00192657">
        <w:rPr>
          <w:rFonts w:ascii="Palatino Linotype" w:eastAsia="Palatino Linotype" w:hAnsi="Palatino Linotype" w:cs="Palatino Linotype"/>
        </w:rPr>
        <w:t xml:space="preserve">, </w:t>
      </w:r>
      <w:r w:rsidRPr="00192657">
        <w:rPr>
          <w:rFonts w:ascii="Palatino Linotype" w:eastAsia="Palatino Linotype" w:hAnsi="Palatino Linotype" w:cs="Palatino Linotype"/>
          <w:b/>
        </w:rPr>
        <w:t xml:space="preserve">LA RECURRENTE </w:t>
      </w:r>
      <w:r w:rsidRPr="00192657">
        <w:rPr>
          <w:rFonts w:ascii="Palatino Linotype" w:eastAsia="Palatino Linotype" w:hAnsi="Palatino Linotype" w:cs="Palatino Linotype"/>
        </w:rPr>
        <w:t xml:space="preserve">interpuso el Recurso Revisión sujeto del presente estudio, el cual fue registrado en </w:t>
      </w:r>
      <w:r w:rsidRPr="00192657">
        <w:rPr>
          <w:rFonts w:ascii="Palatino Linotype" w:eastAsia="Palatino Linotype" w:hAnsi="Palatino Linotype" w:cs="Palatino Linotype"/>
          <w:b/>
        </w:rPr>
        <w:t xml:space="preserve">EL SAIMEX, </w:t>
      </w:r>
      <w:r w:rsidRPr="00192657">
        <w:rPr>
          <w:rFonts w:ascii="Palatino Linotype" w:eastAsia="Palatino Linotype" w:hAnsi="Palatino Linotype" w:cs="Palatino Linotype"/>
        </w:rPr>
        <w:t xml:space="preserve">y se le asignó el número de expediente </w:t>
      </w:r>
      <w:r w:rsidR="004868EF" w:rsidRPr="00192657">
        <w:rPr>
          <w:rFonts w:ascii="Palatino Linotype" w:eastAsia="Palatino Linotype" w:hAnsi="Palatino Linotype" w:cs="Palatino Linotype"/>
          <w:b/>
        </w:rPr>
        <w:t>04892</w:t>
      </w:r>
      <w:r w:rsidRPr="00192657">
        <w:rPr>
          <w:rFonts w:ascii="Palatino Linotype" w:eastAsia="Palatino Linotype" w:hAnsi="Palatino Linotype" w:cs="Palatino Linotype"/>
          <w:b/>
        </w:rPr>
        <w:t>/INFOEM/IP/RR/202</w:t>
      </w:r>
      <w:r w:rsidR="004868EF" w:rsidRPr="00192657">
        <w:rPr>
          <w:rFonts w:ascii="Palatino Linotype" w:eastAsia="Palatino Linotype" w:hAnsi="Palatino Linotype" w:cs="Palatino Linotype"/>
          <w:b/>
        </w:rPr>
        <w:t>3</w:t>
      </w:r>
      <w:r w:rsidRPr="00192657">
        <w:rPr>
          <w:rFonts w:ascii="Palatino Linotype" w:eastAsia="Palatino Linotype" w:hAnsi="Palatino Linotype" w:cs="Palatino Linotype"/>
          <w:b/>
        </w:rPr>
        <w:t xml:space="preserve">, </w:t>
      </w:r>
      <w:r w:rsidRPr="00192657">
        <w:rPr>
          <w:rFonts w:ascii="Palatino Linotype" w:eastAsia="Palatino Linotype" w:hAnsi="Palatino Linotype" w:cs="Palatino Linotype"/>
        </w:rPr>
        <w:t>en el que señaló como:</w:t>
      </w:r>
    </w:p>
    <w:p w14:paraId="0D5580F6" w14:textId="77777777" w:rsidR="009219E6" w:rsidRPr="00192657" w:rsidRDefault="009219E6" w:rsidP="009219E6">
      <w:pPr>
        <w:spacing w:line="360" w:lineRule="auto"/>
        <w:jc w:val="both"/>
        <w:rPr>
          <w:rFonts w:ascii="Palatino Linotype" w:eastAsia="Palatino Linotype" w:hAnsi="Palatino Linotype" w:cs="Palatino Linotype"/>
        </w:rPr>
      </w:pPr>
    </w:p>
    <w:p w14:paraId="636264BE" w14:textId="77777777" w:rsidR="00527252" w:rsidRPr="00192657" w:rsidRDefault="0045257F" w:rsidP="009219E6">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b/>
        </w:rPr>
      </w:pPr>
      <w:r w:rsidRPr="00192657">
        <w:rPr>
          <w:rFonts w:ascii="Palatino Linotype" w:eastAsia="Palatino Linotype" w:hAnsi="Palatino Linotype" w:cs="Palatino Linotype"/>
          <w:b/>
        </w:rPr>
        <w:t xml:space="preserve">Acto Impugnado: </w:t>
      </w:r>
    </w:p>
    <w:p w14:paraId="24410DEC" w14:textId="77777777" w:rsidR="009219E6" w:rsidRPr="00192657" w:rsidRDefault="009219E6" w:rsidP="009219E6">
      <w:pPr>
        <w:pBdr>
          <w:top w:val="nil"/>
          <w:left w:val="nil"/>
          <w:bottom w:val="nil"/>
          <w:right w:val="nil"/>
          <w:between w:val="nil"/>
        </w:pBdr>
        <w:tabs>
          <w:tab w:val="left" w:pos="709"/>
        </w:tabs>
        <w:jc w:val="both"/>
        <w:rPr>
          <w:rFonts w:ascii="Palatino Linotype" w:eastAsia="Palatino Linotype" w:hAnsi="Palatino Linotype" w:cs="Palatino Linotype"/>
          <w:b/>
        </w:rPr>
      </w:pPr>
    </w:p>
    <w:p w14:paraId="50BFB7A5" w14:textId="79979A66" w:rsidR="00527252" w:rsidRPr="00192657" w:rsidRDefault="0045257F" w:rsidP="009219E6">
      <w:pPr>
        <w:tabs>
          <w:tab w:val="left" w:pos="7936"/>
        </w:tabs>
        <w:ind w:left="851" w:right="902"/>
        <w:jc w:val="both"/>
        <w:rPr>
          <w:rFonts w:ascii="Palatino Linotype" w:eastAsia="Palatino Linotype" w:hAnsi="Palatino Linotype" w:cs="Palatino Linotype"/>
          <w:i/>
          <w:sz w:val="22"/>
          <w:szCs w:val="22"/>
        </w:rPr>
      </w:pPr>
      <w:r w:rsidRPr="00192657">
        <w:rPr>
          <w:rFonts w:ascii="Palatino Linotype" w:eastAsia="Palatino Linotype" w:hAnsi="Palatino Linotype" w:cs="Palatino Linotype"/>
          <w:i/>
          <w:sz w:val="22"/>
          <w:szCs w:val="22"/>
        </w:rPr>
        <w:t>“</w:t>
      </w:r>
      <w:r w:rsidR="004868EF" w:rsidRPr="00192657">
        <w:rPr>
          <w:rFonts w:ascii="Palatino Linotype" w:eastAsia="Palatino Linotype" w:hAnsi="Palatino Linotype" w:cs="Palatino Linotype"/>
          <w:i/>
          <w:sz w:val="22"/>
          <w:szCs w:val="22"/>
        </w:rPr>
        <w:t>La respuesta del sujeto obligado</w:t>
      </w:r>
      <w:r w:rsidRPr="00192657">
        <w:rPr>
          <w:rFonts w:ascii="Palatino Linotype" w:eastAsia="Palatino Linotype" w:hAnsi="Palatino Linotype" w:cs="Palatino Linotype"/>
          <w:i/>
          <w:sz w:val="22"/>
          <w:szCs w:val="22"/>
        </w:rPr>
        <w:t>.” (Sic)</w:t>
      </w:r>
    </w:p>
    <w:p w14:paraId="6EBFE52F" w14:textId="77777777" w:rsidR="009219E6" w:rsidRPr="00192657" w:rsidRDefault="009219E6" w:rsidP="009219E6">
      <w:pPr>
        <w:tabs>
          <w:tab w:val="left" w:pos="7936"/>
        </w:tabs>
        <w:ind w:left="851" w:right="902"/>
        <w:jc w:val="both"/>
        <w:rPr>
          <w:rFonts w:ascii="Palatino Linotype" w:eastAsia="Palatino Linotype" w:hAnsi="Palatino Linotype" w:cs="Palatino Linotype"/>
          <w:i/>
          <w:sz w:val="22"/>
          <w:szCs w:val="22"/>
        </w:rPr>
      </w:pPr>
    </w:p>
    <w:p w14:paraId="65F520FC" w14:textId="77777777" w:rsidR="00527252" w:rsidRPr="00192657" w:rsidRDefault="0045257F" w:rsidP="009219E6">
      <w:pPr>
        <w:pBdr>
          <w:top w:val="nil"/>
          <w:left w:val="nil"/>
          <w:bottom w:val="nil"/>
          <w:right w:val="nil"/>
          <w:between w:val="nil"/>
        </w:pBdr>
        <w:spacing w:line="360" w:lineRule="auto"/>
        <w:jc w:val="both"/>
        <w:rPr>
          <w:rFonts w:ascii="Palatino Linotype" w:eastAsia="Palatino Linotype" w:hAnsi="Palatino Linotype" w:cs="Palatino Linotype"/>
          <w:b/>
        </w:rPr>
      </w:pPr>
      <w:r w:rsidRPr="00192657">
        <w:rPr>
          <w:rFonts w:ascii="Palatino Linotype" w:eastAsia="Palatino Linotype" w:hAnsi="Palatino Linotype" w:cs="Palatino Linotype"/>
          <w:b/>
        </w:rPr>
        <w:t>Así como Razones o Motivos de Inconformidad:</w:t>
      </w:r>
    </w:p>
    <w:p w14:paraId="2BBEE765" w14:textId="77777777" w:rsidR="009219E6" w:rsidRPr="00192657" w:rsidRDefault="009219E6" w:rsidP="009219E6">
      <w:pPr>
        <w:pBdr>
          <w:top w:val="nil"/>
          <w:left w:val="nil"/>
          <w:bottom w:val="nil"/>
          <w:right w:val="nil"/>
          <w:between w:val="nil"/>
        </w:pBdr>
        <w:jc w:val="both"/>
        <w:rPr>
          <w:rFonts w:ascii="Palatino Linotype" w:eastAsia="Palatino Linotype" w:hAnsi="Palatino Linotype" w:cs="Palatino Linotype"/>
        </w:rPr>
      </w:pPr>
    </w:p>
    <w:p w14:paraId="07FF60E8" w14:textId="04DC1575" w:rsidR="00527252" w:rsidRPr="00192657" w:rsidRDefault="0045257F" w:rsidP="009219E6">
      <w:pPr>
        <w:ind w:left="851" w:right="899"/>
        <w:jc w:val="both"/>
        <w:rPr>
          <w:rFonts w:ascii="Palatino Linotype" w:eastAsia="Palatino Linotype" w:hAnsi="Palatino Linotype" w:cs="Palatino Linotype"/>
        </w:rPr>
      </w:pPr>
      <w:r w:rsidRPr="00192657">
        <w:rPr>
          <w:rFonts w:ascii="Palatino Linotype" w:eastAsia="Palatino Linotype" w:hAnsi="Palatino Linotype" w:cs="Palatino Linotype"/>
          <w:i/>
          <w:sz w:val="22"/>
          <w:szCs w:val="22"/>
        </w:rPr>
        <w:t>“</w:t>
      </w:r>
      <w:r w:rsidR="004868EF" w:rsidRPr="00192657">
        <w:rPr>
          <w:rFonts w:ascii="Palatino Linotype" w:eastAsia="Palatino Linotype" w:hAnsi="Palatino Linotype" w:cs="Palatino Linotype"/>
          <w:i/>
          <w:sz w:val="22"/>
          <w:szCs w:val="22"/>
        </w:rPr>
        <w:t xml:space="preserve">La </w:t>
      </w:r>
      <w:proofErr w:type="spellStart"/>
      <w:r w:rsidR="004868EF" w:rsidRPr="00192657">
        <w:rPr>
          <w:rFonts w:ascii="Palatino Linotype" w:eastAsia="Palatino Linotype" w:hAnsi="Palatino Linotype" w:cs="Palatino Linotype"/>
          <w:i/>
          <w:sz w:val="22"/>
          <w:szCs w:val="22"/>
        </w:rPr>
        <w:t>Direccion</w:t>
      </w:r>
      <w:proofErr w:type="spellEnd"/>
      <w:r w:rsidR="004868EF" w:rsidRPr="00192657">
        <w:rPr>
          <w:rFonts w:ascii="Palatino Linotype" w:eastAsia="Palatino Linotype" w:hAnsi="Palatino Linotype" w:cs="Palatino Linotype"/>
          <w:i/>
          <w:sz w:val="22"/>
          <w:szCs w:val="22"/>
        </w:rPr>
        <w:t xml:space="preserve"> de </w:t>
      </w:r>
      <w:proofErr w:type="spellStart"/>
      <w:r w:rsidR="004868EF" w:rsidRPr="00192657">
        <w:rPr>
          <w:rFonts w:ascii="Palatino Linotype" w:eastAsia="Palatino Linotype" w:hAnsi="Palatino Linotype" w:cs="Palatino Linotype"/>
          <w:i/>
          <w:sz w:val="22"/>
          <w:szCs w:val="22"/>
        </w:rPr>
        <w:t>Administracion</w:t>
      </w:r>
      <w:proofErr w:type="spellEnd"/>
      <w:r w:rsidR="004868EF" w:rsidRPr="00192657">
        <w:rPr>
          <w:rFonts w:ascii="Palatino Linotype" w:eastAsia="Palatino Linotype" w:hAnsi="Palatino Linotype" w:cs="Palatino Linotype"/>
          <w:i/>
          <w:sz w:val="22"/>
          <w:szCs w:val="22"/>
        </w:rPr>
        <w:t xml:space="preserve"> entrego </w:t>
      </w:r>
      <w:proofErr w:type="spellStart"/>
      <w:r w:rsidR="004868EF" w:rsidRPr="00192657">
        <w:rPr>
          <w:rFonts w:ascii="Palatino Linotype" w:eastAsia="Palatino Linotype" w:hAnsi="Palatino Linotype" w:cs="Palatino Linotype"/>
          <w:i/>
          <w:sz w:val="22"/>
          <w:szCs w:val="22"/>
        </w:rPr>
        <w:t>informacion</w:t>
      </w:r>
      <w:proofErr w:type="spellEnd"/>
      <w:r w:rsidR="004868EF" w:rsidRPr="00192657">
        <w:rPr>
          <w:rFonts w:ascii="Palatino Linotype" w:eastAsia="Palatino Linotype" w:hAnsi="Palatino Linotype" w:cs="Palatino Linotype"/>
          <w:i/>
          <w:sz w:val="22"/>
          <w:szCs w:val="22"/>
        </w:rPr>
        <w:t xml:space="preserve"> incompleta. Ya que en el portal </w:t>
      </w:r>
      <w:proofErr w:type="spellStart"/>
      <w:r w:rsidR="004868EF" w:rsidRPr="00192657">
        <w:rPr>
          <w:rFonts w:ascii="Palatino Linotype" w:eastAsia="Palatino Linotype" w:hAnsi="Palatino Linotype" w:cs="Palatino Linotype"/>
          <w:i/>
          <w:sz w:val="22"/>
          <w:szCs w:val="22"/>
        </w:rPr>
        <w:t>ipomex</w:t>
      </w:r>
      <w:proofErr w:type="spellEnd"/>
      <w:r w:rsidR="004868EF" w:rsidRPr="00192657">
        <w:rPr>
          <w:rFonts w:ascii="Palatino Linotype" w:eastAsia="Palatino Linotype" w:hAnsi="Palatino Linotype" w:cs="Palatino Linotype"/>
          <w:i/>
          <w:sz w:val="22"/>
          <w:szCs w:val="22"/>
        </w:rPr>
        <w:t xml:space="preserve"> del sujeto obligado, </w:t>
      </w:r>
      <w:proofErr w:type="spellStart"/>
      <w:r w:rsidR="004868EF" w:rsidRPr="00192657">
        <w:rPr>
          <w:rFonts w:ascii="Palatino Linotype" w:eastAsia="Palatino Linotype" w:hAnsi="Palatino Linotype" w:cs="Palatino Linotype"/>
          <w:i/>
          <w:sz w:val="22"/>
          <w:szCs w:val="22"/>
        </w:rPr>
        <w:t>especificamente</w:t>
      </w:r>
      <w:proofErr w:type="spellEnd"/>
      <w:r w:rsidR="004868EF" w:rsidRPr="00192657">
        <w:rPr>
          <w:rFonts w:ascii="Palatino Linotype" w:eastAsia="Palatino Linotype" w:hAnsi="Palatino Linotype" w:cs="Palatino Linotype"/>
          <w:i/>
          <w:sz w:val="22"/>
          <w:szCs w:val="22"/>
        </w:rPr>
        <w:t xml:space="preserve"> en los ejercicios 2022 y 2023 de las fracciones XXIX A y XXIX B, no se observan de manera consecutiva los folios de </w:t>
      </w:r>
      <w:proofErr w:type="spellStart"/>
      <w:r w:rsidR="004868EF" w:rsidRPr="00192657">
        <w:rPr>
          <w:rFonts w:ascii="Palatino Linotype" w:eastAsia="Palatino Linotype" w:hAnsi="Palatino Linotype" w:cs="Palatino Linotype"/>
          <w:i/>
          <w:sz w:val="22"/>
          <w:szCs w:val="22"/>
        </w:rPr>
        <w:t>identificacion</w:t>
      </w:r>
      <w:proofErr w:type="spellEnd"/>
      <w:r w:rsidR="004868EF" w:rsidRPr="00192657">
        <w:rPr>
          <w:rFonts w:ascii="Palatino Linotype" w:eastAsia="Palatino Linotype" w:hAnsi="Palatino Linotype" w:cs="Palatino Linotype"/>
          <w:i/>
          <w:sz w:val="22"/>
          <w:szCs w:val="22"/>
        </w:rPr>
        <w:t xml:space="preserve"> de los contratos, solo se encuentran contratos con folios </w:t>
      </w:r>
      <w:proofErr w:type="spellStart"/>
      <w:r w:rsidR="004868EF" w:rsidRPr="00192657">
        <w:rPr>
          <w:rFonts w:ascii="Palatino Linotype" w:eastAsia="Palatino Linotype" w:hAnsi="Palatino Linotype" w:cs="Palatino Linotype"/>
          <w:i/>
          <w:sz w:val="22"/>
          <w:szCs w:val="22"/>
        </w:rPr>
        <w:t>salateados</w:t>
      </w:r>
      <w:proofErr w:type="spellEnd"/>
      <w:r w:rsidR="004868EF" w:rsidRPr="00192657">
        <w:rPr>
          <w:rFonts w:ascii="Palatino Linotype" w:eastAsia="Palatino Linotype" w:hAnsi="Palatino Linotype" w:cs="Palatino Linotype"/>
          <w:i/>
          <w:sz w:val="22"/>
          <w:szCs w:val="22"/>
        </w:rPr>
        <w:t xml:space="preserve"> y sin </w:t>
      </w:r>
      <w:proofErr w:type="spellStart"/>
      <w:r w:rsidR="004868EF" w:rsidRPr="00192657">
        <w:rPr>
          <w:rFonts w:ascii="Palatino Linotype" w:eastAsia="Palatino Linotype" w:hAnsi="Palatino Linotype" w:cs="Palatino Linotype"/>
          <w:i/>
          <w:sz w:val="22"/>
          <w:szCs w:val="22"/>
        </w:rPr>
        <w:t>ningun</w:t>
      </w:r>
      <w:proofErr w:type="spellEnd"/>
      <w:r w:rsidR="004868EF" w:rsidRPr="00192657">
        <w:rPr>
          <w:rFonts w:ascii="Palatino Linotype" w:eastAsia="Palatino Linotype" w:hAnsi="Palatino Linotype" w:cs="Palatino Linotype"/>
          <w:i/>
          <w:sz w:val="22"/>
          <w:szCs w:val="22"/>
        </w:rPr>
        <w:t xml:space="preserve"> orden. Por lo tanto solicito que el sujeto obligado me entregue la </w:t>
      </w:r>
      <w:proofErr w:type="spellStart"/>
      <w:r w:rsidR="004868EF" w:rsidRPr="00192657">
        <w:rPr>
          <w:rFonts w:ascii="Palatino Linotype" w:eastAsia="Palatino Linotype" w:hAnsi="Palatino Linotype" w:cs="Palatino Linotype"/>
          <w:i/>
          <w:sz w:val="22"/>
          <w:szCs w:val="22"/>
        </w:rPr>
        <w:lastRenderedPageBreak/>
        <w:t>informacion</w:t>
      </w:r>
      <w:proofErr w:type="spellEnd"/>
      <w:r w:rsidR="004868EF" w:rsidRPr="00192657">
        <w:rPr>
          <w:rFonts w:ascii="Palatino Linotype" w:eastAsia="Palatino Linotype" w:hAnsi="Palatino Linotype" w:cs="Palatino Linotype"/>
          <w:i/>
          <w:sz w:val="22"/>
          <w:szCs w:val="22"/>
        </w:rPr>
        <w:t xml:space="preserve"> faltante, es decir, todos los contratos identificados con los folios faltantes.”</w:t>
      </w:r>
      <w:r w:rsidRPr="00192657">
        <w:rPr>
          <w:rFonts w:ascii="Palatino Linotype" w:eastAsia="Palatino Linotype" w:hAnsi="Palatino Linotype" w:cs="Palatino Linotype"/>
          <w:i/>
          <w:sz w:val="22"/>
          <w:szCs w:val="22"/>
        </w:rPr>
        <w:t xml:space="preserve"> (Sic)</w:t>
      </w:r>
    </w:p>
    <w:p w14:paraId="6B355355" w14:textId="77777777" w:rsidR="00527252" w:rsidRPr="00192657" w:rsidRDefault="00527252" w:rsidP="009219E6">
      <w:pPr>
        <w:jc w:val="both"/>
        <w:rPr>
          <w:rFonts w:ascii="Palatino Linotype" w:eastAsia="Palatino Linotype" w:hAnsi="Palatino Linotype" w:cs="Palatino Linotype"/>
          <w:i/>
          <w:sz w:val="22"/>
          <w:szCs w:val="22"/>
        </w:rPr>
      </w:pPr>
    </w:p>
    <w:p w14:paraId="77CAE6C7" w14:textId="78F6CAED" w:rsidR="00527252" w:rsidRPr="00192657" w:rsidRDefault="0045257F" w:rsidP="009219E6">
      <w:pPr>
        <w:spacing w:line="360" w:lineRule="auto"/>
        <w:jc w:val="both"/>
        <w:rPr>
          <w:rFonts w:ascii="Palatino Linotype" w:eastAsia="Palatino Linotype" w:hAnsi="Palatino Linotype" w:cs="Palatino Linotype"/>
          <w:b/>
          <w:sz w:val="28"/>
          <w:szCs w:val="28"/>
        </w:rPr>
      </w:pPr>
      <w:r w:rsidRPr="00192657">
        <w:rPr>
          <w:rFonts w:ascii="Palatino Linotype" w:eastAsia="Palatino Linotype" w:hAnsi="Palatino Linotype" w:cs="Palatino Linotype"/>
          <w:b/>
          <w:sz w:val="28"/>
          <w:szCs w:val="28"/>
        </w:rPr>
        <w:t>V. Del turno del Recurso Revisión</w:t>
      </w:r>
    </w:p>
    <w:p w14:paraId="3E0446B8" w14:textId="08F1A882" w:rsidR="00527252" w:rsidRPr="00192657" w:rsidRDefault="004868EF" w:rsidP="009219E6">
      <w:pPr>
        <w:spacing w:line="360" w:lineRule="auto"/>
        <w:jc w:val="both"/>
        <w:rPr>
          <w:rFonts w:ascii="Palatino Linotype" w:eastAsia="Palatino Linotype" w:hAnsi="Palatino Linotype" w:cs="Palatino Linotype"/>
        </w:rPr>
      </w:pPr>
      <w:r w:rsidRPr="00192657">
        <w:rPr>
          <w:rFonts w:ascii="Palatino Linotype" w:eastAsia="Palatino Linotype" w:hAnsi="Palatino Linotype" w:cs="Palatino Linotype"/>
        </w:rPr>
        <w:t>El veintiocho de agosto de dos mil veintitrés</w:t>
      </w:r>
      <w:r w:rsidR="0045257F" w:rsidRPr="00192657">
        <w:rPr>
          <w:rFonts w:ascii="Palatino Linotype" w:eastAsia="Palatino Linotype" w:hAnsi="Palatino Linotype" w:cs="Palatino Linotype"/>
        </w:rPr>
        <w:t xml:space="preserve">, el recurso que se trata se envió electrónicamente al Instituto de Transparencia, Acceso a la Información Pública y Protección de Datos Personales del Estado de México y Municipios; por lo que, con fundamento en el artículo 185, fracción I de la Ley de Transparencia y Acceso a la Información Pública del Estado de México y Municipios, se turnó mediante </w:t>
      </w:r>
      <w:r w:rsidR="0045257F" w:rsidRPr="00192657">
        <w:rPr>
          <w:rFonts w:ascii="Palatino Linotype" w:eastAsia="Palatino Linotype" w:hAnsi="Palatino Linotype" w:cs="Palatino Linotype"/>
          <w:b/>
        </w:rPr>
        <w:t>EL SAIMEX</w:t>
      </w:r>
      <w:r w:rsidR="0045257F" w:rsidRPr="00192657">
        <w:rPr>
          <w:rFonts w:ascii="Palatino Linotype" w:eastAsia="Palatino Linotype" w:hAnsi="Palatino Linotype" w:cs="Palatino Linotype"/>
        </w:rPr>
        <w:t xml:space="preserve">, a la </w:t>
      </w:r>
      <w:r w:rsidR="0045257F" w:rsidRPr="00192657">
        <w:rPr>
          <w:rFonts w:ascii="Palatino Linotype" w:eastAsia="Palatino Linotype" w:hAnsi="Palatino Linotype" w:cs="Palatino Linotype"/>
          <w:b/>
        </w:rPr>
        <w:t xml:space="preserve">Comisionada Sharon Cristina Morales Martínez </w:t>
      </w:r>
      <w:r w:rsidR="0045257F" w:rsidRPr="00192657">
        <w:rPr>
          <w:rFonts w:ascii="Palatino Linotype" w:eastAsia="Palatino Linotype" w:hAnsi="Palatino Linotype" w:cs="Palatino Linotype"/>
        </w:rPr>
        <w:t xml:space="preserve">a efecto de decretar su admisión o </w:t>
      </w:r>
      <w:proofErr w:type="spellStart"/>
      <w:r w:rsidR="0045257F" w:rsidRPr="00192657">
        <w:rPr>
          <w:rFonts w:ascii="Palatino Linotype" w:eastAsia="Palatino Linotype" w:hAnsi="Palatino Linotype" w:cs="Palatino Linotype"/>
        </w:rPr>
        <w:t>desechamiento</w:t>
      </w:r>
      <w:proofErr w:type="spellEnd"/>
      <w:r w:rsidR="0045257F" w:rsidRPr="00192657">
        <w:rPr>
          <w:rFonts w:ascii="Palatino Linotype" w:eastAsia="Palatino Linotype" w:hAnsi="Palatino Linotype" w:cs="Palatino Linotype"/>
        </w:rPr>
        <w:t>.</w:t>
      </w:r>
    </w:p>
    <w:p w14:paraId="4519E65F" w14:textId="77777777" w:rsidR="00527252" w:rsidRPr="00192657" w:rsidRDefault="00527252" w:rsidP="009219E6">
      <w:pPr>
        <w:spacing w:line="360" w:lineRule="auto"/>
        <w:jc w:val="both"/>
        <w:rPr>
          <w:rFonts w:ascii="Palatino Linotype" w:eastAsia="Palatino Linotype" w:hAnsi="Palatino Linotype" w:cs="Palatino Linotype"/>
        </w:rPr>
      </w:pPr>
    </w:p>
    <w:p w14:paraId="0DA7A913" w14:textId="77777777" w:rsidR="00527252" w:rsidRPr="00192657" w:rsidRDefault="0045257F" w:rsidP="009219E6">
      <w:pPr>
        <w:tabs>
          <w:tab w:val="center" w:pos="4252"/>
          <w:tab w:val="right" w:pos="8504"/>
        </w:tabs>
        <w:spacing w:line="360" w:lineRule="auto"/>
        <w:jc w:val="both"/>
        <w:rPr>
          <w:rFonts w:ascii="Palatino Linotype" w:eastAsia="Palatino Linotype" w:hAnsi="Palatino Linotype" w:cs="Palatino Linotype"/>
          <w:b/>
        </w:rPr>
      </w:pPr>
      <w:r w:rsidRPr="00192657">
        <w:rPr>
          <w:rFonts w:ascii="Palatino Linotype" w:eastAsia="Palatino Linotype" w:hAnsi="Palatino Linotype" w:cs="Palatino Linotype"/>
          <w:b/>
        </w:rPr>
        <w:t>a) Admisión del Recurso Revisión</w:t>
      </w:r>
    </w:p>
    <w:p w14:paraId="740DFA37" w14:textId="244AB897" w:rsidR="00527252" w:rsidRPr="00192657" w:rsidRDefault="0045257F" w:rsidP="009219E6">
      <w:pPr>
        <w:tabs>
          <w:tab w:val="center" w:pos="4252"/>
          <w:tab w:val="right" w:pos="8504"/>
        </w:tabs>
        <w:spacing w:line="360" w:lineRule="auto"/>
        <w:jc w:val="both"/>
        <w:rPr>
          <w:rFonts w:ascii="Palatino Linotype" w:eastAsia="Palatino Linotype" w:hAnsi="Palatino Linotype" w:cs="Palatino Linotype"/>
        </w:rPr>
      </w:pPr>
      <w:r w:rsidRPr="00192657">
        <w:rPr>
          <w:rFonts w:ascii="Palatino Linotype" w:eastAsia="Palatino Linotype" w:hAnsi="Palatino Linotype" w:cs="Palatino Linotype"/>
        </w:rPr>
        <w:t>De las constancias del expediente electrónico del</w:t>
      </w:r>
      <w:r w:rsidRPr="00192657">
        <w:rPr>
          <w:rFonts w:ascii="Palatino Linotype" w:eastAsia="Palatino Linotype" w:hAnsi="Palatino Linotype" w:cs="Palatino Linotype"/>
          <w:b/>
        </w:rPr>
        <w:t xml:space="preserve"> SAIMEX</w:t>
      </w:r>
      <w:r w:rsidRPr="00192657">
        <w:rPr>
          <w:rFonts w:ascii="Palatino Linotype" w:eastAsia="Palatino Linotype" w:hAnsi="Palatino Linotype" w:cs="Palatino Linotype"/>
        </w:rPr>
        <w:t xml:space="preserve">, se advierte que el </w:t>
      </w:r>
      <w:r w:rsidR="004868EF" w:rsidRPr="00192657">
        <w:rPr>
          <w:rFonts w:ascii="Palatino Linotype" w:eastAsia="Palatino Linotype" w:hAnsi="Palatino Linotype" w:cs="Palatino Linotype"/>
          <w:b/>
        </w:rPr>
        <w:t>veintinueve de agosto de dos mil veintitrés</w:t>
      </w:r>
      <w:r w:rsidRPr="00192657">
        <w:rPr>
          <w:rFonts w:ascii="Palatino Linotype" w:eastAsia="Palatino Linotype" w:hAnsi="Palatino Linotype" w:cs="Palatino Linotype"/>
        </w:rPr>
        <w:t xml:space="preser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w:t>
      </w:r>
      <w:r w:rsidRPr="00192657">
        <w:rPr>
          <w:rFonts w:ascii="Palatino Linotype" w:eastAsia="Palatino Linotype" w:hAnsi="Palatino Linotype" w:cs="Palatino Linotype"/>
          <w:b/>
        </w:rPr>
        <w:t xml:space="preserve">LA RECURRENTE </w:t>
      </w:r>
      <w:r w:rsidRPr="00192657">
        <w:rPr>
          <w:rFonts w:ascii="Palatino Linotype" w:eastAsia="Palatino Linotype" w:hAnsi="Palatino Linotype" w:cs="Palatino Linotype"/>
        </w:rPr>
        <w:t xml:space="preserve">manifestara lo que a su derecho conviniera, a efecto de presentar pruebas o alegatos y, en su caso, </w:t>
      </w:r>
      <w:r w:rsidRPr="00192657">
        <w:rPr>
          <w:rFonts w:ascii="Palatino Linotype" w:eastAsia="Palatino Linotype" w:hAnsi="Palatino Linotype" w:cs="Palatino Linotype"/>
          <w:b/>
        </w:rPr>
        <w:t xml:space="preserve">EL SUJETO OBLIGADO </w:t>
      </w:r>
      <w:r w:rsidRPr="00192657">
        <w:rPr>
          <w:rFonts w:ascii="Palatino Linotype" w:eastAsia="Palatino Linotype" w:hAnsi="Palatino Linotype" w:cs="Palatino Linotype"/>
        </w:rPr>
        <w:t>rindiera su correspondiente Informe Justificado.</w:t>
      </w:r>
    </w:p>
    <w:p w14:paraId="574518A6" w14:textId="77777777" w:rsidR="00527252" w:rsidRDefault="00527252" w:rsidP="009219E6">
      <w:pPr>
        <w:spacing w:line="360" w:lineRule="auto"/>
        <w:jc w:val="both"/>
        <w:rPr>
          <w:rFonts w:ascii="Palatino Linotype" w:eastAsia="Palatino Linotype" w:hAnsi="Palatino Linotype" w:cs="Palatino Linotype"/>
          <w:b/>
        </w:rPr>
      </w:pPr>
    </w:p>
    <w:p w14:paraId="3D4020BC" w14:textId="77777777" w:rsidR="00192657" w:rsidRDefault="00192657" w:rsidP="009219E6">
      <w:pPr>
        <w:spacing w:line="360" w:lineRule="auto"/>
        <w:jc w:val="both"/>
        <w:rPr>
          <w:rFonts w:ascii="Palatino Linotype" w:eastAsia="Palatino Linotype" w:hAnsi="Palatino Linotype" w:cs="Palatino Linotype"/>
          <w:b/>
        </w:rPr>
      </w:pPr>
    </w:p>
    <w:p w14:paraId="6034A409" w14:textId="77777777" w:rsidR="00192657" w:rsidRPr="00192657" w:rsidRDefault="00192657" w:rsidP="009219E6">
      <w:pPr>
        <w:spacing w:line="360" w:lineRule="auto"/>
        <w:jc w:val="both"/>
        <w:rPr>
          <w:rFonts w:ascii="Palatino Linotype" w:eastAsia="Palatino Linotype" w:hAnsi="Palatino Linotype" w:cs="Palatino Linotype"/>
          <w:b/>
        </w:rPr>
      </w:pPr>
    </w:p>
    <w:p w14:paraId="10CF7E23" w14:textId="77777777" w:rsidR="00527252" w:rsidRPr="00192657" w:rsidRDefault="0045257F" w:rsidP="009219E6">
      <w:pPr>
        <w:spacing w:line="360" w:lineRule="auto"/>
        <w:jc w:val="both"/>
        <w:rPr>
          <w:rFonts w:ascii="Palatino Linotype" w:eastAsia="Palatino Linotype" w:hAnsi="Palatino Linotype" w:cs="Palatino Linotype"/>
          <w:b/>
        </w:rPr>
      </w:pPr>
      <w:r w:rsidRPr="00192657">
        <w:rPr>
          <w:rFonts w:ascii="Palatino Linotype" w:eastAsia="Palatino Linotype" w:hAnsi="Palatino Linotype" w:cs="Palatino Linotype"/>
          <w:b/>
        </w:rPr>
        <w:lastRenderedPageBreak/>
        <w:t xml:space="preserve">b) Manifestaciones </w:t>
      </w:r>
    </w:p>
    <w:p w14:paraId="0326B26D" w14:textId="514BDB35" w:rsidR="00527252" w:rsidRPr="00192657" w:rsidRDefault="0045257F" w:rsidP="009219E6">
      <w:pPr>
        <w:spacing w:line="360" w:lineRule="auto"/>
        <w:jc w:val="both"/>
        <w:rPr>
          <w:rFonts w:ascii="Palatino Linotype" w:eastAsia="Palatino Linotype" w:hAnsi="Palatino Linotype" w:cs="Palatino Linotype"/>
        </w:rPr>
      </w:pPr>
      <w:r w:rsidRPr="00192657">
        <w:rPr>
          <w:rFonts w:ascii="Palatino Linotype" w:eastAsia="Palatino Linotype" w:hAnsi="Palatino Linotype" w:cs="Palatino Linotype"/>
        </w:rPr>
        <w:t>En cumplimiento a lo anterior, de las constancias del expediente electrónico del</w:t>
      </w:r>
      <w:r w:rsidRPr="00192657">
        <w:rPr>
          <w:rFonts w:ascii="Palatino Linotype" w:eastAsia="Palatino Linotype" w:hAnsi="Palatino Linotype" w:cs="Palatino Linotype"/>
          <w:b/>
        </w:rPr>
        <w:t xml:space="preserve"> SAIMEX</w:t>
      </w:r>
      <w:r w:rsidRPr="00192657">
        <w:rPr>
          <w:rFonts w:ascii="Palatino Linotype" w:eastAsia="Palatino Linotype" w:hAnsi="Palatino Linotype" w:cs="Palatino Linotype"/>
        </w:rPr>
        <w:t xml:space="preserve">, se advierte que el </w:t>
      </w:r>
      <w:r w:rsidR="00D705D9" w:rsidRPr="00192657">
        <w:rPr>
          <w:rFonts w:ascii="Palatino Linotype" w:eastAsia="Palatino Linotype" w:hAnsi="Palatino Linotype" w:cs="Palatino Linotype"/>
        </w:rPr>
        <w:t>siete de septiembre de dos mil veintitrés</w:t>
      </w:r>
      <w:r w:rsidRPr="00192657">
        <w:rPr>
          <w:rFonts w:ascii="Palatino Linotype" w:eastAsia="Palatino Linotype" w:hAnsi="Palatino Linotype" w:cs="Palatino Linotype"/>
        </w:rPr>
        <w:t xml:space="preserve"> </w:t>
      </w:r>
      <w:r w:rsidRPr="00192657">
        <w:rPr>
          <w:rFonts w:ascii="Palatino Linotype" w:eastAsia="Palatino Linotype" w:hAnsi="Palatino Linotype" w:cs="Palatino Linotype"/>
          <w:b/>
        </w:rPr>
        <w:t>EL SUJETO OBLIGADO</w:t>
      </w:r>
      <w:r w:rsidRPr="00192657">
        <w:rPr>
          <w:rFonts w:ascii="Palatino Linotype" w:eastAsia="Palatino Linotype" w:hAnsi="Palatino Linotype" w:cs="Palatino Linotype"/>
        </w:rPr>
        <w:t xml:space="preserve"> envió mediante Informe Justificado, el archivo electrónico denominado </w:t>
      </w:r>
      <w:r w:rsidR="004868EF" w:rsidRPr="00192657">
        <w:rPr>
          <w:rFonts w:ascii="Palatino Linotype" w:eastAsia="Palatino Linotype" w:hAnsi="Palatino Linotype" w:cs="Palatino Linotype"/>
          <w:b/>
        </w:rPr>
        <w:t>Rr252.pdf</w:t>
      </w:r>
      <w:r w:rsidRPr="00192657">
        <w:rPr>
          <w:rFonts w:ascii="Palatino Linotype" w:eastAsia="Palatino Linotype" w:hAnsi="Palatino Linotype" w:cs="Palatino Linotype"/>
          <w:b/>
        </w:rPr>
        <w:t xml:space="preserve">, </w:t>
      </w:r>
      <w:r w:rsidRPr="00192657">
        <w:rPr>
          <w:rFonts w:ascii="Palatino Linotype" w:eastAsia="Palatino Linotype" w:hAnsi="Palatino Linotype" w:cs="Palatino Linotype"/>
        </w:rPr>
        <w:t xml:space="preserve">el cual contiene </w:t>
      </w:r>
      <w:r w:rsidR="00DF730B" w:rsidRPr="00192657">
        <w:rPr>
          <w:rFonts w:ascii="Palatino Linotype" w:eastAsia="Palatino Linotype" w:hAnsi="Palatino Linotype" w:cs="Palatino Linotype"/>
        </w:rPr>
        <w:t xml:space="preserve">la ratificación de la respuesta primigenia; además remite el archivo digital </w:t>
      </w:r>
      <w:proofErr w:type="spellStart"/>
      <w:r w:rsidR="00DF730B" w:rsidRPr="00192657">
        <w:rPr>
          <w:rFonts w:ascii="Palatino Linotype" w:eastAsia="Palatino Linotype" w:hAnsi="Palatino Linotype" w:cs="Palatino Linotype"/>
          <w:b/>
        </w:rPr>
        <w:t>Admon</w:t>
      </w:r>
      <w:proofErr w:type="spellEnd"/>
      <w:r w:rsidR="00DF730B" w:rsidRPr="00192657">
        <w:rPr>
          <w:rFonts w:ascii="Palatino Linotype" w:eastAsia="Palatino Linotype" w:hAnsi="Palatino Linotype" w:cs="Palatino Linotype"/>
          <w:b/>
        </w:rPr>
        <w:t xml:space="preserve"> 252.pdf</w:t>
      </w:r>
      <w:r w:rsidR="000D33A6" w:rsidRPr="00192657">
        <w:rPr>
          <w:rFonts w:ascii="Palatino Linotype" w:eastAsia="Palatino Linotype" w:hAnsi="Palatino Linotype" w:cs="Palatino Linotype"/>
        </w:rPr>
        <w:t>, contiene 2 oficios firmados por los servidores públicos habilitados siendo el Sub-director de Adquisiciones y Recursos Materiales y la Directora de Administración.</w:t>
      </w:r>
    </w:p>
    <w:p w14:paraId="7E97AB6D" w14:textId="77777777" w:rsidR="00527252" w:rsidRPr="00192657" w:rsidRDefault="00527252" w:rsidP="009219E6">
      <w:pPr>
        <w:spacing w:line="360" w:lineRule="auto"/>
        <w:jc w:val="both"/>
        <w:rPr>
          <w:rFonts w:ascii="Palatino Linotype" w:eastAsia="Palatino Linotype" w:hAnsi="Palatino Linotype" w:cs="Palatino Linotype"/>
        </w:rPr>
      </w:pPr>
    </w:p>
    <w:p w14:paraId="1B987EC5" w14:textId="2ED3F057" w:rsidR="00527252" w:rsidRPr="00192657" w:rsidRDefault="0045257F" w:rsidP="009219E6">
      <w:pPr>
        <w:spacing w:line="360" w:lineRule="auto"/>
        <w:jc w:val="both"/>
        <w:rPr>
          <w:rFonts w:ascii="Palatino Linotype" w:eastAsia="Palatino Linotype" w:hAnsi="Palatino Linotype" w:cs="Palatino Linotype"/>
        </w:rPr>
      </w:pPr>
      <w:r w:rsidRPr="00192657">
        <w:rPr>
          <w:rFonts w:ascii="Palatino Linotype" w:eastAsia="Palatino Linotype" w:hAnsi="Palatino Linotype" w:cs="Palatino Linotype"/>
        </w:rPr>
        <w:t xml:space="preserve">Cabe destacar que dichos archivos fueron puestos a disposición de </w:t>
      </w:r>
      <w:r w:rsidRPr="00192657">
        <w:rPr>
          <w:rFonts w:ascii="Palatino Linotype" w:eastAsia="Palatino Linotype" w:hAnsi="Palatino Linotype" w:cs="Palatino Linotype"/>
          <w:b/>
        </w:rPr>
        <w:t>LA</w:t>
      </w:r>
      <w:r w:rsidRPr="00192657">
        <w:rPr>
          <w:rFonts w:ascii="Palatino Linotype" w:eastAsia="Palatino Linotype" w:hAnsi="Palatino Linotype" w:cs="Palatino Linotype"/>
        </w:rPr>
        <w:t xml:space="preserve"> </w:t>
      </w:r>
      <w:r w:rsidRPr="00192657">
        <w:rPr>
          <w:rFonts w:ascii="Palatino Linotype" w:eastAsia="Palatino Linotype" w:hAnsi="Palatino Linotype" w:cs="Palatino Linotype"/>
          <w:b/>
        </w:rPr>
        <w:t>RECURRENTE</w:t>
      </w:r>
      <w:r w:rsidRPr="00192657">
        <w:rPr>
          <w:rFonts w:ascii="Palatino Linotype" w:eastAsia="Palatino Linotype" w:hAnsi="Palatino Linotype" w:cs="Palatino Linotype"/>
        </w:rPr>
        <w:t xml:space="preserve"> el siete de</w:t>
      </w:r>
      <w:r w:rsidR="00D705D9" w:rsidRPr="00192657">
        <w:rPr>
          <w:rFonts w:ascii="Palatino Linotype" w:eastAsia="Palatino Linotype" w:hAnsi="Palatino Linotype" w:cs="Palatino Linotype"/>
        </w:rPr>
        <w:t xml:space="preserve"> marzo de dos mil veinticuatro</w:t>
      </w:r>
      <w:r w:rsidRPr="00192657">
        <w:rPr>
          <w:rFonts w:ascii="Palatino Linotype" w:eastAsia="Palatino Linotype" w:hAnsi="Palatino Linotype" w:cs="Palatino Linotype"/>
        </w:rPr>
        <w:t>, por actualizar lo previsto en el artículo 185, fracción III de la Ley de la materia.</w:t>
      </w:r>
    </w:p>
    <w:p w14:paraId="44441406" w14:textId="77777777" w:rsidR="00527252" w:rsidRPr="00192657" w:rsidRDefault="00527252" w:rsidP="009219E6">
      <w:pPr>
        <w:spacing w:line="360" w:lineRule="auto"/>
        <w:jc w:val="both"/>
        <w:rPr>
          <w:rFonts w:ascii="Palatino Linotype" w:eastAsia="Palatino Linotype" w:hAnsi="Palatino Linotype" w:cs="Palatino Linotype"/>
        </w:rPr>
      </w:pPr>
    </w:p>
    <w:p w14:paraId="02C0F676" w14:textId="19D74903" w:rsidR="00527252" w:rsidRPr="00192657" w:rsidRDefault="0045257F" w:rsidP="009219E6">
      <w:pPr>
        <w:tabs>
          <w:tab w:val="center" w:pos="4252"/>
          <w:tab w:val="right" w:pos="8504"/>
        </w:tabs>
        <w:spacing w:line="360" w:lineRule="auto"/>
        <w:jc w:val="both"/>
        <w:rPr>
          <w:rFonts w:ascii="Palatino Linotype" w:eastAsia="Palatino Linotype" w:hAnsi="Palatino Linotype" w:cs="Palatino Linotype"/>
        </w:rPr>
      </w:pPr>
      <w:r w:rsidRPr="00192657">
        <w:rPr>
          <w:rFonts w:ascii="Palatino Linotype" w:eastAsia="Palatino Linotype" w:hAnsi="Palatino Linotype" w:cs="Palatino Linotype"/>
        </w:rPr>
        <w:t>Por su parte, la particular no realizó manifestación alguna, ni presentó pruebas o alegatos.</w:t>
      </w:r>
    </w:p>
    <w:p w14:paraId="7318A6C4" w14:textId="13C2B3A1" w:rsidR="00D705D9" w:rsidRPr="00192657" w:rsidRDefault="00D705D9" w:rsidP="009219E6">
      <w:pPr>
        <w:tabs>
          <w:tab w:val="center" w:pos="4252"/>
          <w:tab w:val="right" w:pos="8504"/>
        </w:tabs>
        <w:spacing w:line="360" w:lineRule="auto"/>
        <w:jc w:val="both"/>
        <w:rPr>
          <w:rFonts w:ascii="Palatino Linotype" w:eastAsia="Palatino Linotype" w:hAnsi="Palatino Linotype" w:cs="Palatino Linotype"/>
        </w:rPr>
      </w:pPr>
    </w:p>
    <w:p w14:paraId="2DB37C97" w14:textId="77777777" w:rsidR="00D705D9" w:rsidRPr="00192657" w:rsidRDefault="00D705D9" w:rsidP="009219E6">
      <w:pPr>
        <w:spacing w:line="360" w:lineRule="auto"/>
        <w:jc w:val="both"/>
        <w:rPr>
          <w:rFonts w:ascii="Palatino Linotype" w:eastAsia="Palatino Linotype" w:hAnsi="Palatino Linotype" w:cs="Palatino Linotype"/>
          <w:b/>
        </w:rPr>
      </w:pPr>
      <w:r w:rsidRPr="00192657">
        <w:rPr>
          <w:rFonts w:ascii="Palatino Linotype" w:eastAsia="Palatino Linotype" w:hAnsi="Palatino Linotype" w:cs="Palatino Linotype"/>
          <w:b/>
        </w:rPr>
        <w:t xml:space="preserve">c) De la ampliación </w:t>
      </w:r>
    </w:p>
    <w:p w14:paraId="59BF75AF" w14:textId="6D1BF998" w:rsidR="00D705D9" w:rsidRPr="00192657" w:rsidRDefault="00D705D9" w:rsidP="009219E6">
      <w:pPr>
        <w:spacing w:line="360" w:lineRule="auto"/>
        <w:jc w:val="both"/>
        <w:rPr>
          <w:rFonts w:ascii="Palatino Linotype" w:eastAsia="Palatino Linotype" w:hAnsi="Palatino Linotype" w:cs="Palatino Linotype"/>
        </w:rPr>
      </w:pPr>
      <w:r w:rsidRPr="00192657">
        <w:rPr>
          <w:rFonts w:ascii="Palatino Linotype" w:eastAsia="Palatino Linotype" w:hAnsi="Palatino Linotype" w:cs="Palatino Linotype"/>
        </w:rPr>
        <w:t xml:space="preserve">El </w:t>
      </w:r>
      <w:r w:rsidRPr="00192657">
        <w:rPr>
          <w:rFonts w:ascii="Palatino Linotype" w:eastAsia="Palatino Linotype" w:hAnsi="Palatino Linotype" w:cs="Palatino Linotype"/>
          <w:b/>
        </w:rPr>
        <w:t>dieciséis de octubre de dos mil veintitrés</w:t>
      </w:r>
      <w:r w:rsidRPr="00192657">
        <w:rPr>
          <w:rFonts w:ascii="Palatino Linotype" w:eastAsia="Palatino Linotype" w:hAnsi="Palatino Linotype" w:cs="Palatino Linotype"/>
        </w:rPr>
        <w:t>, se notificó el acuerdo de ampliación de plazo para resolver el presente Recurso de Revisión, previsto en el artículo 181, tercer párrafo de la Ley de Transparencia y Acceso a la Información Pública del Estado de México y Municipios.</w:t>
      </w:r>
    </w:p>
    <w:p w14:paraId="09578DDD" w14:textId="77777777" w:rsidR="009219E6" w:rsidRPr="00192657" w:rsidRDefault="009219E6" w:rsidP="009219E6">
      <w:pPr>
        <w:spacing w:line="360" w:lineRule="auto"/>
        <w:jc w:val="both"/>
        <w:rPr>
          <w:rFonts w:ascii="Palatino Linotype" w:eastAsia="Palatino Linotype" w:hAnsi="Palatino Linotype" w:cs="Palatino Linotype"/>
        </w:rPr>
      </w:pPr>
    </w:p>
    <w:p w14:paraId="2112A9B2" w14:textId="77777777" w:rsidR="00D705D9" w:rsidRPr="00192657" w:rsidRDefault="00D705D9" w:rsidP="009219E6">
      <w:pPr>
        <w:spacing w:line="360" w:lineRule="auto"/>
        <w:jc w:val="both"/>
        <w:rPr>
          <w:rFonts w:ascii="Palatino Linotype" w:eastAsia="Palatino Linotype" w:hAnsi="Palatino Linotype" w:cs="Palatino Linotype"/>
        </w:rPr>
      </w:pPr>
      <w:r w:rsidRPr="00192657">
        <w:rPr>
          <w:rFonts w:ascii="Palatino Linotype" w:eastAsia="Palatino Linotype" w:hAnsi="Palatino Linotype" w:cs="Palatino Linotype"/>
        </w:rPr>
        <w:t xml:space="preserve">Este organismo garante no pasa por alto justificar, que el plazo para emitir resolución en el presente asunto encuentra justificación en el alto número de recursos de revisión </w:t>
      </w:r>
      <w:r w:rsidRPr="00192657">
        <w:rPr>
          <w:rFonts w:ascii="Palatino Linotype" w:eastAsia="Palatino Linotype" w:hAnsi="Palatino Linotype" w:cs="Palatino Linotype"/>
        </w:rPr>
        <w:lastRenderedPageBreak/>
        <w:t>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6404D373" w14:textId="77777777" w:rsidR="00D705D9" w:rsidRPr="00192657" w:rsidRDefault="00D705D9" w:rsidP="009219E6">
      <w:pPr>
        <w:spacing w:line="360" w:lineRule="auto"/>
        <w:jc w:val="both"/>
        <w:rPr>
          <w:rFonts w:ascii="Palatino Linotype" w:eastAsia="Palatino Linotype" w:hAnsi="Palatino Linotype" w:cs="Palatino Linotype"/>
        </w:rPr>
      </w:pPr>
    </w:p>
    <w:p w14:paraId="2830CF0D" w14:textId="77777777" w:rsidR="00D705D9" w:rsidRPr="00192657" w:rsidRDefault="00D705D9" w:rsidP="009219E6">
      <w:pPr>
        <w:spacing w:line="360" w:lineRule="auto"/>
        <w:jc w:val="both"/>
        <w:rPr>
          <w:rFonts w:ascii="Palatino Linotype" w:eastAsia="Palatino Linotype" w:hAnsi="Palatino Linotype" w:cs="Palatino Linotype"/>
        </w:rPr>
      </w:pPr>
      <w:r w:rsidRPr="00192657">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7383EB41" w14:textId="77777777" w:rsidR="00D705D9" w:rsidRPr="00192657" w:rsidRDefault="00D705D9" w:rsidP="009219E6">
      <w:pPr>
        <w:spacing w:line="360" w:lineRule="auto"/>
        <w:jc w:val="both"/>
        <w:rPr>
          <w:rFonts w:ascii="Palatino Linotype" w:eastAsia="Palatino Linotype" w:hAnsi="Palatino Linotype" w:cs="Palatino Linotype"/>
        </w:rPr>
      </w:pPr>
    </w:p>
    <w:p w14:paraId="26E50C09" w14:textId="77777777" w:rsidR="00D705D9" w:rsidRPr="00192657" w:rsidRDefault="00D705D9" w:rsidP="009219E6">
      <w:pPr>
        <w:spacing w:line="360" w:lineRule="auto"/>
        <w:jc w:val="both"/>
        <w:rPr>
          <w:rFonts w:ascii="Palatino Linotype" w:eastAsia="Palatino Linotype" w:hAnsi="Palatino Linotype" w:cs="Palatino Linotype"/>
        </w:rPr>
      </w:pPr>
      <w:r w:rsidRPr="00192657">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C0B6CA4" w14:textId="77777777" w:rsidR="00D705D9" w:rsidRPr="00192657" w:rsidRDefault="00D705D9" w:rsidP="009219E6">
      <w:pPr>
        <w:spacing w:line="360" w:lineRule="auto"/>
        <w:jc w:val="both"/>
        <w:rPr>
          <w:rFonts w:ascii="Palatino Linotype" w:eastAsia="Palatino Linotype" w:hAnsi="Palatino Linotype" w:cs="Palatino Linotype"/>
        </w:rPr>
      </w:pPr>
    </w:p>
    <w:p w14:paraId="1D53B256" w14:textId="77777777" w:rsidR="00D705D9" w:rsidRPr="00192657" w:rsidRDefault="00D705D9" w:rsidP="009219E6">
      <w:pPr>
        <w:spacing w:line="360" w:lineRule="auto"/>
        <w:jc w:val="both"/>
        <w:rPr>
          <w:rFonts w:ascii="Palatino Linotype" w:eastAsia="Palatino Linotype" w:hAnsi="Palatino Linotype" w:cs="Palatino Linotype"/>
        </w:rPr>
      </w:pPr>
      <w:r w:rsidRPr="00192657">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2EED5028" w14:textId="77777777" w:rsidR="00D705D9" w:rsidRPr="00192657" w:rsidRDefault="00D705D9" w:rsidP="009219E6">
      <w:pPr>
        <w:spacing w:line="360" w:lineRule="auto"/>
        <w:jc w:val="both"/>
        <w:rPr>
          <w:rFonts w:ascii="Palatino Linotype" w:eastAsia="Palatino Linotype" w:hAnsi="Palatino Linotype" w:cs="Palatino Linotype"/>
        </w:rPr>
      </w:pPr>
    </w:p>
    <w:p w14:paraId="6128C9DF" w14:textId="77777777" w:rsidR="00D705D9" w:rsidRPr="00192657" w:rsidRDefault="00D705D9" w:rsidP="009219E6">
      <w:pPr>
        <w:spacing w:line="360" w:lineRule="auto"/>
        <w:jc w:val="both"/>
        <w:rPr>
          <w:rFonts w:ascii="Palatino Linotype" w:eastAsia="Palatino Linotype" w:hAnsi="Palatino Linotype" w:cs="Palatino Linotype"/>
        </w:rPr>
      </w:pPr>
      <w:r w:rsidRPr="00192657">
        <w:rPr>
          <w:rFonts w:ascii="Palatino Linotype" w:eastAsia="Palatino Linotype" w:hAnsi="Palatino Linotype" w:cs="Palatino Linotype"/>
        </w:rPr>
        <w:lastRenderedPageBreak/>
        <w:t xml:space="preserve">Por ello, excepcionalmente, si un asunto es resuelto con posterioridad a los plazos señalados por la norma debe analizarse la razonabilidad del tiempo necesario para su resolución, atentos a los siguientes criterios: </w:t>
      </w:r>
    </w:p>
    <w:p w14:paraId="74D56AD1" w14:textId="77777777" w:rsidR="00D705D9" w:rsidRPr="00192657" w:rsidRDefault="00D705D9" w:rsidP="009219E6">
      <w:pPr>
        <w:spacing w:line="360" w:lineRule="auto"/>
        <w:jc w:val="both"/>
        <w:rPr>
          <w:rFonts w:ascii="Palatino Linotype" w:eastAsia="Palatino Linotype" w:hAnsi="Palatino Linotype" w:cs="Palatino Linotype"/>
        </w:rPr>
      </w:pPr>
    </w:p>
    <w:p w14:paraId="3A6FC8F7" w14:textId="77777777" w:rsidR="00D705D9" w:rsidRPr="00192657" w:rsidRDefault="00D705D9" w:rsidP="009219E6">
      <w:pPr>
        <w:numPr>
          <w:ilvl w:val="0"/>
          <w:numId w:val="8"/>
        </w:numPr>
        <w:spacing w:line="360" w:lineRule="auto"/>
        <w:jc w:val="both"/>
        <w:rPr>
          <w:rFonts w:ascii="Palatino Linotype" w:eastAsia="Palatino Linotype" w:hAnsi="Palatino Linotype" w:cs="Palatino Linotype"/>
        </w:rPr>
      </w:pPr>
      <w:r w:rsidRPr="00192657">
        <w:rPr>
          <w:rFonts w:ascii="Palatino Linotype" w:eastAsia="Palatino Linotype" w:hAnsi="Palatino Linotype" w:cs="Palatino Linotype"/>
        </w:rPr>
        <w:t>Complejidad del asunto: La complejidad de la prueba, la pluralidad de sujetos procesales, el tiempo transcurrido, las características y contexto del recurso.</w:t>
      </w:r>
    </w:p>
    <w:p w14:paraId="6D7D7B14" w14:textId="77777777" w:rsidR="00D705D9" w:rsidRPr="00192657" w:rsidRDefault="00D705D9" w:rsidP="009219E6">
      <w:pPr>
        <w:numPr>
          <w:ilvl w:val="0"/>
          <w:numId w:val="8"/>
        </w:numPr>
        <w:spacing w:line="360" w:lineRule="auto"/>
        <w:jc w:val="both"/>
        <w:rPr>
          <w:rFonts w:ascii="Palatino Linotype" w:eastAsia="Palatino Linotype" w:hAnsi="Palatino Linotype" w:cs="Palatino Linotype"/>
        </w:rPr>
      </w:pPr>
      <w:r w:rsidRPr="00192657">
        <w:rPr>
          <w:rFonts w:ascii="Palatino Linotype" w:eastAsia="Palatino Linotype" w:hAnsi="Palatino Linotype" w:cs="Palatino Linotype"/>
        </w:rPr>
        <w:t>Actividad Procesal del interesado: Acciones u omisiones del interesado.</w:t>
      </w:r>
    </w:p>
    <w:p w14:paraId="01E795D2" w14:textId="77777777" w:rsidR="00D705D9" w:rsidRPr="00192657" w:rsidRDefault="00D705D9" w:rsidP="009219E6">
      <w:pPr>
        <w:numPr>
          <w:ilvl w:val="0"/>
          <w:numId w:val="8"/>
        </w:numPr>
        <w:spacing w:line="360" w:lineRule="auto"/>
        <w:jc w:val="both"/>
        <w:rPr>
          <w:rFonts w:ascii="Palatino Linotype" w:eastAsia="Palatino Linotype" w:hAnsi="Palatino Linotype" w:cs="Palatino Linotype"/>
        </w:rPr>
      </w:pPr>
      <w:r w:rsidRPr="00192657">
        <w:rPr>
          <w:rFonts w:ascii="Palatino Linotype" w:eastAsia="Palatino Linotype" w:hAnsi="Palatino Linotype" w:cs="Palatino Linotype"/>
        </w:rPr>
        <w:t>Conducta de la Autoridad: Las Acciones u omisiones realizadas en el procedimiento. Así como si la autoridad actuó con la debida diligencia.</w:t>
      </w:r>
    </w:p>
    <w:p w14:paraId="2C6B4DF7" w14:textId="77777777" w:rsidR="00D705D9" w:rsidRPr="00192657" w:rsidRDefault="00D705D9" w:rsidP="009219E6">
      <w:pPr>
        <w:numPr>
          <w:ilvl w:val="0"/>
          <w:numId w:val="8"/>
        </w:numPr>
        <w:spacing w:line="360" w:lineRule="auto"/>
        <w:jc w:val="both"/>
        <w:rPr>
          <w:rFonts w:ascii="Palatino Linotype" w:eastAsia="Palatino Linotype" w:hAnsi="Palatino Linotype" w:cs="Palatino Linotype"/>
        </w:rPr>
      </w:pPr>
      <w:r w:rsidRPr="00192657">
        <w:rPr>
          <w:rFonts w:ascii="Palatino Linotype" w:eastAsia="Palatino Linotype" w:hAnsi="Palatino Linotype" w:cs="Palatino Linotype"/>
        </w:rPr>
        <w:t>La afectación generada en la situación jurídica de la persona involucrada en el proceso: Violación a sus derechos humanos.</w:t>
      </w:r>
    </w:p>
    <w:p w14:paraId="2B9ACACF" w14:textId="77777777" w:rsidR="00D705D9" w:rsidRPr="00192657" w:rsidRDefault="00D705D9" w:rsidP="009219E6">
      <w:pPr>
        <w:spacing w:line="360" w:lineRule="auto"/>
        <w:jc w:val="both"/>
        <w:rPr>
          <w:rFonts w:ascii="Palatino Linotype" w:eastAsia="Palatino Linotype" w:hAnsi="Palatino Linotype" w:cs="Palatino Linotype"/>
        </w:rPr>
      </w:pPr>
    </w:p>
    <w:p w14:paraId="6C633C04" w14:textId="77777777" w:rsidR="00D705D9" w:rsidRPr="00192657" w:rsidRDefault="00D705D9" w:rsidP="009219E6">
      <w:pPr>
        <w:spacing w:line="360" w:lineRule="auto"/>
        <w:jc w:val="both"/>
        <w:rPr>
          <w:rFonts w:ascii="Palatino Linotype" w:eastAsia="Palatino Linotype" w:hAnsi="Palatino Linotype" w:cs="Palatino Linotype"/>
        </w:rPr>
      </w:pPr>
      <w:r w:rsidRPr="00192657">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60256F8" w14:textId="77777777" w:rsidR="00D705D9" w:rsidRPr="00192657" w:rsidRDefault="00D705D9" w:rsidP="009219E6">
      <w:pPr>
        <w:spacing w:line="360" w:lineRule="auto"/>
        <w:jc w:val="both"/>
        <w:rPr>
          <w:rFonts w:ascii="Palatino Linotype" w:eastAsia="Palatino Linotype" w:hAnsi="Palatino Linotype" w:cs="Palatino Linotype"/>
        </w:rPr>
      </w:pPr>
    </w:p>
    <w:p w14:paraId="12CF4921" w14:textId="77777777" w:rsidR="00D705D9" w:rsidRPr="00192657" w:rsidRDefault="00D705D9" w:rsidP="009219E6">
      <w:pPr>
        <w:spacing w:line="360" w:lineRule="auto"/>
        <w:jc w:val="both"/>
        <w:rPr>
          <w:rFonts w:ascii="Palatino Linotype" w:eastAsia="Palatino Linotype" w:hAnsi="Palatino Linotype" w:cs="Palatino Linotype"/>
        </w:rPr>
      </w:pPr>
      <w:r w:rsidRPr="00192657">
        <w:rPr>
          <w:rFonts w:ascii="Palatino Linotype" w:eastAsia="Palatino Linotype" w:hAnsi="Palatino Linotype" w:cs="Palatino Linotype"/>
        </w:rPr>
        <w:t>Argumento que encuentra sustento en la jurisprudencia P</w:t>
      </w:r>
      <w:proofErr w:type="gramStart"/>
      <w:r w:rsidRPr="00192657">
        <w:rPr>
          <w:rFonts w:ascii="Palatino Linotype" w:eastAsia="Palatino Linotype" w:hAnsi="Palatino Linotype" w:cs="Palatino Linotype"/>
        </w:rPr>
        <w:t>./</w:t>
      </w:r>
      <w:proofErr w:type="gramEnd"/>
      <w:r w:rsidRPr="00192657">
        <w:rPr>
          <w:rFonts w:ascii="Palatino Linotype" w:eastAsia="Palatino Linotype" w:hAnsi="Palatino Linotype" w:cs="Palatino Linotype"/>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54F57A07" w14:textId="77777777" w:rsidR="00D705D9" w:rsidRPr="00192657" w:rsidRDefault="00D705D9" w:rsidP="009219E6">
      <w:pPr>
        <w:spacing w:line="360" w:lineRule="auto"/>
        <w:jc w:val="both"/>
        <w:rPr>
          <w:rFonts w:ascii="Palatino Linotype" w:eastAsia="Palatino Linotype" w:hAnsi="Palatino Linotype" w:cs="Palatino Linotype"/>
        </w:rPr>
      </w:pPr>
      <w:r w:rsidRPr="00192657">
        <w:rPr>
          <w:rFonts w:ascii="Palatino Linotype" w:eastAsia="Palatino Linotype" w:hAnsi="Palatino Linotype" w:cs="Palatino Linotype"/>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85750BB" w14:textId="77777777" w:rsidR="00D705D9" w:rsidRPr="00192657" w:rsidRDefault="00D705D9" w:rsidP="009219E6">
      <w:pPr>
        <w:spacing w:line="360" w:lineRule="auto"/>
        <w:jc w:val="both"/>
        <w:rPr>
          <w:rFonts w:ascii="Palatino Linotype" w:eastAsia="Palatino Linotype" w:hAnsi="Palatino Linotype" w:cs="Palatino Linotype"/>
        </w:rPr>
      </w:pPr>
    </w:p>
    <w:p w14:paraId="78C10F3D" w14:textId="77777777" w:rsidR="00D705D9" w:rsidRPr="00192657" w:rsidRDefault="00D705D9" w:rsidP="009219E6">
      <w:pPr>
        <w:spacing w:line="360" w:lineRule="auto"/>
        <w:jc w:val="both"/>
        <w:rPr>
          <w:rFonts w:ascii="Palatino Linotype" w:eastAsia="Palatino Linotype" w:hAnsi="Palatino Linotype" w:cs="Palatino Linotype"/>
        </w:rPr>
      </w:pPr>
      <w:r w:rsidRPr="00192657">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21729A49" w14:textId="77777777" w:rsidR="00D705D9" w:rsidRPr="00192657" w:rsidRDefault="00D705D9" w:rsidP="009219E6">
      <w:pPr>
        <w:spacing w:line="360" w:lineRule="auto"/>
        <w:jc w:val="both"/>
        <w:rPr>
          <w:rFonts w:ascii="Palatino Linotype" w:eastAsia="Palatino Linotype" w:hAnsi="Palatino Linotype" w:cs="Palatino Linotype"/>
        </w:rPr>
      </w:pPr>
    </w:p>
    <w:p w14:paraId="4495B790" w14:textId="77777777" w:rsidR="00D705D9" w:rsidRPr="00192657" w:rsidRDefault="00D705D9" w:rsidP="009219E6">
      <w:pPr>
        <w:spacing w:line="360" w:lineRule="auto"/>
        <w:jc w:val="both"/>
        <w:rPr>
          <w:rFonts w:ascii="Palatino Linotype" w:eastAsia="Palatino Linotype" w:hAnsi="Palatino Linotype" w:cs="Palatino Linotype"/>
        </w:rPr>
      </w:pPr>
      <w:r w:rsidRPr="00192657">
        <w:rPr>
          <w:rFonts w:ascii="Palatino Linotype" w:eastAsia="Palatino Linotype" w:hAnsi="Palatino Linotype" w:cs="Palatino Linotype"/>
        </w:rPr>
        <w:t>“PLAZO RAZONABLE PARA RESOLVER. DIMENSIÓN Y EFECTOS DE ESTE CONCEPTO CUANDO SE ADUCE EXCESIVA CARGA DE TRABAJO.” consultable en el Seminario Judicial de la Federación y su gaceta, con el registro digital 2002351.</w:t>
      </w:r>
    </w:p>
    <w:p w14:paraId="3EAFEF5F" w14:textId="77777777" w:rsidR="00D705D9" w:rsidRPr="00192657" w:rsidRDefault="00D705D9" w:rsidP="009219E6">
      <w:pPr>
        <w:spacing w:line="360" w:lineRule="auto"/>
        <w:jc w:val="both"/>
        <w:rPr>
          <w:rFonts w:ascii="Palatino Linotype" w:eastAsia="Palatino Linotype" w:hAnsi="Palatino Linotype" w:cs="Palatino Linotype"/>
        </w:rPr>
      </w:pPr>
      <w:r w:rsidRPr="00192657">
        <w:rPr>
          <w:rFonts w:ascii="Palatino Linotype" w:eastAsia="Palatino Linotype" w:hAnsi="Palatino Linotype" w:cs="Palatino Linotype"/>
        </w:rPr>
        <w:t>“PLAZO RAZONABLE PARA RESOLVER. CONCEPTO Y ELEMENTOS QUE LO INTEGRAN A LA LUZ DEL DERECHO INTERNACIONAL DE LOS DERECHOS HUMANOS.”, visible en el Seminario Judicial de la Federación y su gaceta, con el registro digital 2002350.</w:t>
      </w:r>
    </w:p>
    <w:p w14:paraId="7E7EE41A" w14:textId="77777777" w:rsidR="00D705D9" w:rsidRPr="00192657" w:rsidRDefault="00D705D9" w:rsidP="009219E6">
      <w:pPr>
        <w:spacing w:line="360" w:lineRule="auto"/>
        <w:jc w:val="both"/>
        <w:rPr>
          <w:rFonts w:ascii="Palatino Linotype" w:eastAsia="Palatino Linotype" w:hAnsi="Palatino Linotype" w:cs="Palatino Linotype"/>
        </w:rPr>
      </w:pPr>
    </w:p>
    <w:p w14:paraId="6501BC6B" w14:textId="77777777" w:rsidR="00D705D9" w:rsidRPr="00192657" w:rsidRDefault="00D705D9" w:rsidP="009219E6">
      <w:pPr>
        <w:spacing w:line="360" w:lineRule="auto"/>
        <w:jc w:val="both"/>
        <w:rPr>
          <w:rFonts w:ascii="Palatino Linotype" w:eastAsia="Palatino Linotype" w:hAnsi="Palatino Linotype" w:cs="Palatino Linotype"/>
        </w:rPr>
      </w:pPr>
      <w:r w:rsidRPr="00192657">
        <w:rPr>
          <w:rFonts w:ascii="Palatino Linotype" w:eastAsia="Palatino Linotype" w:hAnsi="Palatino Linotype" w:cs="Palatino Linotype"/>
        </w:rPr>
        <w:lastRenderedPageBreak/>
        <w:t>Por ello, este organismo garante comprometido con la tutela de los derechos humanos confiados, señala que este exceso del plazo legal para resolver el presente asunto, resulta de carácter excepcional.</w:t>
      </w:r>
    </w:p>
    <w:p w14:paraId="3FBBBCE6" w14:textId="77777777" w:rsidR="00527252" w:rsidRPr="00192657" w:rsidRDefault="00527252" w:rsidP="009219E6">
      <w:pPr>
        <w:pBdr>
          <w:top w:val="nil"/>
          <w:left w:val="nil"/>
          <w:bottom w:val="nil"/>
          <w:right w:val="nil"/>
          <w:between w:val="nil"/>
        </w:pBdr>
        <w:spacing w:line="360" w:lineRule="auto"/>
        <w:jc w:val="both"/>
        <w:rPr>
          <w:rFonts w:ascii="Palatino Linotype" w:eastAsia="Palatino Linotype" w:hAnsi="Palatino Linotype" w:cs="Palatino Linotype"/>
          <w:b/>
        </w:rPr>
      </w:pPr>
    </w:p>
    <w:p w14:paraId="204A8798" w14:textId="513C406A" w:rsidR="00527252" w:rsidRPr="00192657" w:rsidRDefault="00192657" w:rsidP="009219E6">
      <w:pPr>
        <w:pBdr>
          <w:top w:val="nil"/>
          <w:left w:val="nil"/>
          <w:bottom w:val="nil"/>
          <w:right w:val="nil"/>
          <w:between w:val="nil"/>
        </w:pBd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d</w:t>
      </w:r>
      <w:r w:rsidR="0045257F" w:rsidRPr="00192657">
        <w:rPr>
          <w:rFonts w:ascii="Palatino Linotype" w:eastAsia="Palatino Linotype" w:hAnsi="Palatino Linotype" w:cs="Palatino Linotype"/>
          <w:b/>
        </w:rPr>
        <w:t>) Cierre de Instrucción</w:t>
      </w:r>
    </w:p>
    <w:p w14:paraId="664099FF" w14:textId="6DDEDD28" w:rsidR="00527252" w:rsidRPr="00192657" w:rsidRDefault="0045257F" w:rsidP="009219E6">
      <w:pPr>
        <w:spacing w:line="360" w:lineRule="auto"/>
        <w:jc w:val="both"/>
        <w:rPr>
          <w:rFonts w:ascii="Palatino Linotype" w:eastAsia="Palatino Linotype" w:hAnsi="Palatino Linotype" w:cs="Palatino Linotype"/>
        </w:rPr>
      </w:pPr>
      <w:r w:rsidRPr="00192657">
        <w:rPr>
          <w:rFonts w:ascii="Palatino Linotype" w:eastAsia="Palatino Linotype" w:hAnsi="Palatino Linotype" w:cs="Palatino Linotype"/>
        </w:rPr>
        <w:t xml:space="preserve">Una vez analizado el estado procesal que guarda el expediente, el </w:t>
      </w:r>
      <w:r w:rsidR="00EF6526" w:rsidRPr="00192657">
        <w:rPr>
          <w:rFonts w:ascii="Palatino Linotype" w:eastAsia="Palatino Linotype" w:hAnsi="Palatino Linotype" w:cs="Palatino Linotype"/>
        </w:rPr>
        <w:t xml:space="preserve">veinte </w:t>
      </w:r>
      <w:r w:rsidR="000D33A6" w:rsidRPr="00192657">
        <w:rPr>
          <w:rFonts w:ascii="Palatino Linotype" w:eastAsia="Palatino Linotype" w:hAnsi="Palatino Linotype" w:cs="Palatino Linotype"/>
        </w:rPr>
        <w:t>de marzo</w:t>
      </w:r>
      <w:r w:rsidRPr="00192657">
        <w:rPr>
          <w:rFonts w:ascii="Palatino Linotype" w:eastAsia="Palatino Linotype" w:hAnsi="Palatino Linotype" w:cs="Palatino Linotype"/>
        </w:rPr>
        <w:t xml:space="preserve"> de dos mil veinticuatro, la </w:t>
      </w:r>
      <w:r w:rsidRPr="00192657">
        <w:rPr>
          <w:rFonts w:ascii="Palatino Linotype" w:eastAsia="Palatino Linotype" w:hAnsi="Palatino Linotype" w:cs="Palatino Linotype"/>
          <w:b/>
        </w:rPr>
        <w:t>Comisionada Sharon Cristina Morales Martínez</w:t>
      </w:r>
      <w:r w:rsidRPr="00192657">
        <w:rPr>
          <w:rFonts w:ascii="Palatino Linotype" w:eastAsia="Palatino Linotype" w:hAnsi="Palatino Linotype" w:cs="Palatino Linotype"/>
        </w:rPr>
        <w:t xml:space="preserve"> acordó el cierre de instrucción; así como, la remisión del mismo a efecto de ser resuelto, de conformidad con lo establecido en el artículo 185 fracciones VI y VIII de la Ley de Transparencia y Acceso a la Información Pública del Estado de México y Municipios.</w:t>
      </w:r>
    </w:p>
    <w:p w14:paraId="5760CC4A" w14:textId="77777777" w:rsidR="00527252" w:rsidRDefault="00527252" w:rsidP="009219E6">
      <w:pPr>
        <w:jc w:val="both"/>
        <w:rPr>
          <w:rFonts w:ascii="Palatino Linotype" w:eastAsia="Palatino Linotype" w:hAnsi="Palatino Linotype" w:cs="Palatino Linotype"/>
        </w:rPr>
      </w:pPr>
    </w:p>
    <w:p w14:paraId="0F800C9C" w14:textId="77777777" w:rsidR="00192657" w:rsidRPr="00192657" w:rsidRDefault="00192657" w:rsidP="009219E6">
      <w:pPr>
        <w:jc w:val="both"/>
        <w:rPr>
          <w:rFonts w:ascii="Palatino Linotype" w:eastAsia="Palatino Linotype" w:hAnsi="Palatino Linotype" w:cs="Palatino Linotype"/>
        </w:rPr>
      </w:pPr>
    </w:p>
    <w:p w14:paraId="043B1D9F" w14:textId="77777777" w:rsidR="009219E6" w:rsidRPr="00192657" w:rsidRDefault="009219E6" w:rsidP="009219E6">
      <w:pPr>
        <w:jc w:val="center"/>
        <w:rPr>
          <w:rFonts w:ascii="Palatino Linotype" w:hAnsi="Palatino Linotype"/>
          <w:b/>
          <w:bCs/>
          <w:spacing w:val="60"/>
          <w:sz w:val="28"/>
        </w:rPr>
      </w:pPr>
      <w:r w:rsidRPr="00192657">
        <w:rPr>
          <w:rFonts w:ascii="Palatino Linotype" w:hAnsi="Palatino Linotype"/>
          <w:b/>
          <w:bCs/>
          <w:spacing w:val="60"/>
          <w:sz w:val="28"/>
        </w:rPr>
        <w:t>CONSIDERANDOS</w:t>
      </w:r>
    </w:p>
    <w:p w14:paraId="4561CF07" w14:textId="77777777" w:rsidR="00527252" w:rsidRPr="00192657" w:rsidRDefault="00527252" w:rsidP="009219E6">
      <w:pPr>
        <w:ind w:right="50"/>
        <w:jc w:val="both"/>
        <w:rPr>
          <w:rFonts w:ascii="Palatino Linotype" w:eastAsia="Palatino Linotype" w:hAnsi="Palatino Linotype" w:cs="Palatino Linotype"/>
          <w:b/>
          <w:sz w:val="28"/>
          <w:szCs w:val="28"/>
        </w:rPr>
      </w:pPr>
    </w:p>
    <w:p w14:paraId="54501004" w14:textId="77777777" w:rsidR="00527252" w:rsidRPr="00192657" w:rsidRDefault="0045257F" w:rsidP="009219E6">
      <w:pPr>
        <w:spacing w:line="360" w:lineRule="auto"/>
        <w:ind w:right="50"/>
        <w:jc w:val="both"/>
        <w:rPr>
          <w:rFonts w:ascii="Palatino Linotype" w:eastAsia="Palatino Linotype" w:hAnsi="Palatino Linotype" w:cs="Palatino Linotype"/>
          <w:b/>
        </w:rPr>
      </w:pPr>
      <w:r w:rsidRPr="00192657">
        <w:rPr>
          <w:rFonts w:ascii="Palatino Linotype" w:eastAsia="Palatino Linotype" w:hAnsi="Palatino Linotype" w:cs="Palatino Linotype"/>
          <w:b/>
          <w:sz w:val="28"/>
          <w:szCs w:val="28"/>
        </w:rPr>
        <w:t>PRIMERO</w:t>
      </w:r>
      <w:r w:rsidRPr="00192657">
        <w:rPr>
          <w:rFonts w:ascii="Palatino Linotype" w:eastAsia="Palatino Linotype" w:hAnsi="Palatino Linotype" w:cs="Palatino Linotype"/>
          <w:b/>
        </w:rPr>
        <w:t>.</w:t>
      </w:r>
      <w:r w:rsidRPr="00192657">
        <w:rPr>
          <w:rFonts w:ascii="Palatino Linotype" w:eastAsia="Palatino Linotype" w:hAnsi="Palatino Linotype" w:cs="Palatino Linotype"/>
        </w:rPr>
        <w:t xml:space="preserve"> </w:t>
      </w:r>
      <w:r w:rsidRPr="00192657">
        <w:rPr>
          <w:rFonts w:ascii="Palatino Linotype" w:eastAsia="Palatino Linotype" w:hAnsi="Palatino Linotype" w:cs="Palatino Linotype"/>
          <w:b/>
        </w:rPr>
        <w:t>Competencia</w:t>
      </w:r>
      <w:r w:rsidRPr="00192657">
        <w:rPr>
          <w:rFonts w:ascii="Palatino Linotype" w:eastAsia="Palatino Linotype" w:hAnsi="Palatino Linotype" w:cs="Palatino Linotype"/>
        </w:rPr>
        <w:t>.</w:t>
      </w:r>
      <w:r w:rsidRPr="00192657">
        <w:rPr>
          <w:rFonts w:ascii="Palatino Linotype" w:eastAsia="Palatino Linotype" w:hAnsi="Palatino Linotype" w:cs="Palatino Linotype"/>
          <w:b/>
        </w:rPr>
        <w:t xml:space="preserve"> </w:t>
      </w:r>
    </w:p>
    <w:p w14:paraId="1E834671" w14:textId="77777777" w:rsidR="00527252" w:rsidRPr="00192657" w:rsidRDefault="0045257F" w:rsidP="009219E6">
      <w:pPr>
        <w:spacing w:line="360" w:lineRule="auto"/>
        <w:ind w:right="50"/>
        <w:jc w:val="both"/>
        <w:rPr>
          <w:rFonts w:ascii="Palatino Linotype" w:eastAsia="Palatino Linotype" w:hAnsi="Palatino Linotype" w:cs="Palatino Linotype"/>
        </w:rPr>
      </w:pPr>
      <w:r w:rsidRPr="00192657">
        <w:rPr>
          <w:rFonts w:ascii="Palatino Linotype" w:eastAsia="Palatino Linotype" w:hAnsi="Palatino Linotype" w:cs="Palatino Linotype"/>
        </w:rPr>
        <w:t xml:space="preserve">Este Instituto de Transparencia, Acceso a la Información Pública y Protección de Datos Personales del Estado de México y Municipios, es competente para conocer y resolver el presente Recurso Revisión, conforme a lo dispuesto en los artículos 6, Apartado A fracción IV de la Constitución Política de los Estados Unidos Mexicanos; 5, párrafos trigésimo segundo, trigésimo tercero y trigésimo cuarto,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w:t>
      </w:r>
      <w:r w:rsidRPr="00192657">
        <w:rPr>
          <w:rFonts w:ascii="Palatino Linotype" w:eastAsia="Palatino Linotype" w:hAnsi="Palatino Linotype" w:cs="Palatino Linotype"/>
        </w:rPr>
        <w:lastRenderedPageBreak/>
        <w:t>Acceso a la Información Pública y Protección de Datos Personales del Estado de México y Municipios.</w:t>
      </w:r>
    </w:p>
    <w:p w14:paraId="2D32207D" w14:textId="77777777" w:rsidR="00527252" w:rsidRPr="00192657" w:rsidRDefault="00527252" w:rsidP="009219E6">
      <w:pPr>
        <w:spacing w:line="360" w:lineRule="auto"/>
        <w:ind w:right="50"/>
        <w:jc w:val="both"/>
        <w:rPr>
          <w:rFonts w:ascii="Palatino Linotype" w:eastAsia="Palatino Linotype" w:hAnsi="Palatino Linotype" w:cs="Palatino Linotype"/>
        </w:rPr>
      </w:pPr>
    </w:p>
    <w:p w14:paraId="7715212A" w14:textId="77777777" w:rsidR="00527252" w:rsidRPr="00192657" w:rsidRDefault="0045257F" w:rsidP="009219E6">
      <w:pPr>
        <w:spacing w:line="360" w:lineRule="auto"/>
        <w:jc w:val="both"/>
        <w:rPr>
          <w:rFonts w:ascii="Palatino Linotype" w:eastAsia="Palatino Linotype" w:hAnsi="Palatino Linotype" w:cs="Palatino Linotype"/>
          <w:b/>
        </w:rPr>
      </w:pPr>
      <w:r w:rsidRPr="00192657">
        <w:rPr>
          <w:rFonts w:ascii="Palatino Linotype" w:eastAsia="Palatino Linotype" w:hAnsi="Palatino Linotype" w:cs="Palatino Linotype"/>
          <w:b/>
          <w:sz w:val="28"/>
          <w:szCs w:val="28"/>
        </w:rPr>
        <w:t>SEGUNDO</w:t>
      </w:r>
      <w:r w:rsidRPr="00192657">
        <w:rPr>
          <w:rFonts w:ascii="Palatino Linotype" w:eastAsia="Palatino Linotype" w:hAnsi="Palatino Linotype" w:cs="Palatino Linotype"/>
          <w:b/>
        </w:rPr>
        <w:t xml:space="preserve">. Interés. </w:t>
      </w:r>
    </w:p>
    <w:p w14:paraId="00A64C96" w14:textId="23DA76E1" w:rsidR="00527252" w:rsidRPr="00192657" w:rsidRDefault="0045257F" w:rsidP="009219E6">
      <w:pPr>
        <w:spacing w:line="360" w:lineRule="auto"/>
        <w:jc w:val="both"/>
        <w:rPr>
          <w:rFonts w:ascii="Palatino Linotype" w:eastAsia="Palatino Linotype" w:hAnsi="Palatino Linotype" w:cs="Palatino Linotype"/>
          <w:b/>
        </w:rPr>
      </w:pPr>
      <w:r w:rsidRPr="00192657">
        <w:rPr>
          <w:rFonts w:ascii="Palatino Linotype" w:eastAsia="Palatino Linotype" w:hAnsi="Palatino Linotype" w:cs="Palatino Linotype"/>
        </w:rPr>
        <w:t xml:space="preserve">El Recurso Revisión fue interpuesto por parte legítima, en atención a que se presentó por </w:t>
      </w:r>
      <w:r w:rsidR="00D705D9" w:rsidRPr="00192657">
        <w:rPr>
          <w:rFonts w:ascii="Palatino Linotype" w:eastAsia="Palatino Linotype" w:hAnsi="Palatino Linotype" w:cs="Palatino Linotype"/>
          <w:b/>
        </w:rPr>
        <w:t>LA RECURRENTE</w:t>
      </w:r>
      <w:r w:rsidRPr="00192657">
        <w:rPr>
          <w:rFonts w:ascii="Palatino Linotype" w:eastAsia="Palatino Linotype" w:hAnsi="Palatino Linotype" w:cs="Palatino Linotype"/>
          <w:b/>
        </w:rPr>
        <w:t>,</w:t>
      </w:r>
      <w:r w:rsidRPr="00192657">
        <w:rPr>
          <w:rFonts w:ascii="Palatino Linotype" w:eastAsia="Palatino Linotype" w:hAnsi="Palatino Linotype" w:cs="Palatino Linotype"/>
        </w:rPr>
        <w:t xml:space="preserve"> quien es la misma persona que formuló la solicitud de acceso a la Información Pública al </w:t>
      </w:r>
      <w:r w:rsidRPr="00192657">
        <w:rPr>
          <w:rFonts w:ascii="Palatino Linotype" w:eastAsia="Palatino Linotype" w:hAnsi="Palatino Linotype" w:cs="Palatino Linotype"/>
          <w:b/>
        </w:rPr>
        <w:t xml:space="preserve">SUJETO OBLIGADO, </w:t>
      </w:r>
      <w:r w:rsidRPr="00192657">
        <w:rPr>
          <w:rFonts w:ascii="Palatino Linotype" w:eastAsia="Palatino Linotype" w:hAnsi="Palatino Linotype" w:cs="Palatino Linotype"/>
        </w:rPr>
        <w:t xml:space="preserve">pues para ello, es necesario que la particular ingrese al </w:t>
      </w:r>
      <w:r w:rsidRPr="00192657">
        <w:rPr>
          <w:rFonts w:ascii="Palatino Linotype" w:eastAsia="Palatino Linotype" w:hAnsi="Palatino Linotype" w:cs="Palatino Linotype"/>
          <w:b/>
        </w:rPr>
        <w:t xml:space="preserve">SAIMEX </w:t>
      </w:r>
      <w:r w:rsidRPr="00192657">
        <w:rPr>
          <w:rFonts w:ascii="Palatino Linotype" w:eastAsia="Palatino Linotype" w:hAnsi="Palatino Linotype" w:cs="Palatino Linotype"/>
        </w:rPr>
        <w:t>mediante la utilización de su clave de usuario y contraseña.</w:t>
      </w:r>
    </w:p>
    <w:p w14:paraId="06D4C194" w14:textId="77777777" w:rsidR="00527252" w:rsidRPr="00192657" w:rsidRDefault="00527252" w:rsidP="009219E6">
      <w:pPr>
        <w:spacing w:line="360" w:lineRule="auto"/>
        <w:jc w:val="both"/>
        <w:rPr>
          <w:rFonts w:ascii="Palatino Linotype" w:eastAsia="Palatino Linotype" w:hAnsi="Palatino Linotype" w:cs="Palatino Linotype"/>
          <w:b/>
        </w:rPr>
      </w:pPr>
    </w:p>
    <w:p w14:paraId="2B130F41" w14:textId="77777777" w:rsidR="00527252" w:rsidRPr="00192657" w:rsidRDefault="0045257F" w:rsidP="009219E6">
      <w:pPr>
        <w:spacing w:line="360" w:lineRule="auto"/>
        <w:ind w:right="49"/>
        <w:jc w:val="both"/>
        <w:rPr>
          <w:rFonts w:ascii="Palatino Linotype" w:eastAsia="Palatino Linotype" w:hAnsi="Palatino Linotype" w:cs="Palatino Linotype"/>
          <w:b/>
        </w:rPr>
      </w:pPr>
      <w:r w:rsidRPr="00192657">
        <w:rPr>
          <w:rFonts w:ascii="Palatino Linotype" w:eastAsia="Palatino Linotype" w:hAnsi="Palatino Linotype" w:cs="Palatino Linotype"/>
          <w:b/>
          <w:sz w:val="28"/>
          <w:szCs w:val="28"/>
        </w:rPr>
        <w:t xml:space="preserve">TERCERO. </w:t>
      </w:r>
      <w:r w:rsidRPr="00192657">
        <w:rPr>
          <w:rFonts w:ascii="Palatino Linotype" w:eastAsia="Palatino Linotype" w:hAnsi="Palatino Linotype" w:cs="Palatino Linotype"/>
          <w:b/>
        </w:rPr>
        <w:t xml:space="preserve">Oportunidad. </w:t>
      </w:r>
    </w:p>
    <w:p w14:paraId="153CF058" w14:textId="0F0F58E1" w:rsidR="00527252" w:rsidRPr="00192657" w:rsidRDefault="0045257F" w:rsidP="009219E6">
      <w:pPr>
        <w:widowControl w:val="0"/>
        <w:pBdr>
          <w:top w:val="nil"/>
          <w:left w:val="nil"/>
          <w:bottom w:val="nil"/>
          <w:right w:val="nil"/>
          <w:between w:val="nil"/>
        </w:pBdr>
        <w:tabs>
          <w:tab w:val="left" w:pos="1701"/>
        </w:tabs>
        <w:spacing w:line="360" w:lineRule="auto"/>
        <w:ind w:right="49"/>
        <w:jc w:val="both"/>
        <w:rPr>
          <w:rFonts w:ascii="Palatino Linotype" w:eastAsia="Palatino Linotype" w:hAnsi="Palatino Linotype" w:cs="Palatino Linotype"/>
          <w:b/>
        </w:rPr>
      </w:pPr>
      <w:r w:rsidRPr="00192657">
        <w:rPr>
          <w:rFonts w:ascii="Palatino Linotype" w:eastAsia="Palatino Linotype" w:hAnsi="Palatino Linotype" w:cs="Palatino Linotype"/>
        </w:rPr>
        <w:t xml:space="preserve">El Recurso de Revisión fue interpuestos dentro del plazo de quince días hábiles, contados a partir del día siguiente al que </w:t>
      </w:r>
      <w:r w:rsidR="00D705D9" w:rsidRPr="00192657">
        <w:rPr>
          <w:rFonts w:ascii="Palatino Linotype" w:eastAsia="Palatino Linotype" w:hAnsi="Palatino Linotype" w:cs="Palatino Linotype"/>
          <w:b/>
        </w:rPr>
        <w:t>LA RECURRENTE</w:t>
      </w:r>
      <w:r w:rsidRPr="00192657">
        <w:rPr>
          <w:rFonts w:ascii="Palatino Linotype" w:eastAsia="Palatino Linotype" w:hAnsi="Palatino Linotype" w:cs="Palatino Linotype"/>
          <w:b/>
        </w:rPr>
        <w:t xml:space="preserve"> </w:t>
      </w:r>
      <w:r w:rsidRPr="00192657">
        <w:rPr>
          <w:rFonts w:ascii="Palatino Linotype" w:eastAsia="Palatino Linotype" w:hAnsi="Palatino Linotype" w:cs="Palatino Linotype"/>
        </w:rPr>
        <w:t>tuvo conocimiento de la respuesta impugnada; tal y como, lo prevé el artículo 178 de la Ley de Transparencia y Acceso a la Información Pública del Estado de México y Municipios, que establece:</w:t>
      </w:r>
    </w:p>
    <w:p w14:paraId="5DDD12E2" w14:textId="77777777" w:rsidR="00527252" w:rsidRPr="00192657" w:rsidRDefault="00527252" w:rsidP="009219E6">
      <w:pPr>
        <w:ind w:left="720" w:right="709"/>
        <w:jc w:val="both"/>
        <w:rPr>
          <w:rFonts w:ascii="Palatino Linotype" w:eastAsia="Palatino Linotype" w:hAnsi="Palatino Linotype" w:cs="Palatino Linotype"/>
          <w:i/>
          <w:sz w:val="22"/>
          <w:szCs w:val="22"/>
        </w:rPr>
      </w:pPr>
    </w:p>
    <w:p w14:paraId="052A3F0F" w14:textId="77777777" w:rsidR="00527252" w:rsidRPr="00192657" w:rsidRDefault="0045257F" w:rsidP="009219E6">
      <w:pPr>
        <w:ind w:left="851" w:right="899"/>
        <w:jc w:val="both"/>
        <w:rPr>
          <w:rFonts w:ascii="Palatino Linotype" w:eastAsia="Palatino Linotype" w:hAnsi="Palatino Linotype" w:cs="Palatino Linotype"/>
          <w:i/>
          <w:sz w:val="22"/>
          <w:szCs w:val="22"/>
        </w:rPr>
      </w:pPr>
      <w:r w:rsidRPr="00192657">
        <w:rPr>
          <w:rFonts w:ascii="Palatino Linotype" w:eastAsia="Palatino Linotype" w:hAnsi="Palatino Linotype" w:cs="Palatino Linotype"/>
          <w:i/>
          <w:sz w:val="22"/>
          <w:szCs w:val="22"/>
        </w:rPr>
        <w:t>“</w:t>
      </w:r>
      <w:r w:rsidRPr="00192657">
        <w:rPr>
          <w:rFonts w:ascii="Palatino Linotype" w:eastAsia="Palatino Linotype" w:hAnsi="Palatino Linotype" w:cs="Palatino Linotype"/>
          <w:b/>
          <w:i/>
          <w:sz w:val="22"/>
          <w:szCs w:val="22"/>
        </w:rPr>
        <w:t>Artículo 178.</w:t>
      </w:r>
      <w:r w:rsidRPr="00192657">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40C1E13D" w14:textId="77777777" w:rsidR="00527252" w:rsidRPr="00192657" w:rsidRDefault="00527252" w:rsidP="009219E6">
      <w:pPr>
        <w:ind w:left="851" w:right="899"/>
        <w:jc w:val="both"/>
        <w:rPr>
          <w:rFonts w:ascii="Palatino Linotype" w:eastAsia="Palatino Linotype" w:hAnsi="Palatino Linotype" w:cs="Palatino Linotype"/>
          <w:i/>
          <w:sz w:val="22"/>
          <w:szCs w:val="22"/>
        </w:rPr>
      </w:pPr>
    </w:p>
    <w:p w14:paraId="68EAC33D" w14:textId="77777777" w:rsidR="00527252" w:rsidRPr="00192657" w:rsidRDefault="0045257F" w:rsidP="009219E6">
      <w:pPr>
        <w:ind w:left="851" w:right="899"/>
        <w:jc w:val="both"/>
        <w:rPr>
          <w:rFonts w:ascii="Palatino Linotype" w:eastAsia="Palatino Linotype" w:hAnsi="Palatino Linotype" w:cs="Palatino Linotype"/>
          <w:i/>
          <w:sz w:val="22"/>
          <w:szCs w:val="22"/>
        </w:rPr>
      </w:pPr>
      <w:r w:rsidRPr="00192657">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1150F273" w14:textId="77777777" w:rsidR="00527252" w:rsidRPr="00192657" w:rsidRDefault="00527252" w:rsidP="009219E6">
      <w:pPr>
        <w:ind w:left="851" w:right="899"/>
        <w:jc w:val="both"/>
        <w:rPr>
          <w:rFonts w:ascii="Palatino Linotype" w:eastAsia="Palatino Linotype" w:hAnsi="Palatino Linotype" w:cs="Palatino Linotype"/>
          <w:i/>
          <w:sz w:val="22"/>
          <w:szCs w:val="22"/>
        </w:rPr>
      </w:pPr>
    </w:p>
    <w:p w14:paraId="6971DFD8" w14:textId="77777777" w:rsidR="00527252" w:rsidRPr="00192657" w:rsidRDefault="0045257F" w:rsidP="009219E6">
      <w:pPr>
        <w:ind w:left="851" w:right="899"/>
        <w:jc w:val="both"/>
        <w:rPr>
          <w:rFonts w:ascii="Palatino Linotype" w:eastAsia="Palatino Linotype" w:hAnsi="Palatino Linotype" w:cs="Palatino Linotype"/>
          <w:i/>
          <w:sz w:val="22"/>
          <w:szCs w:val="22"/>
        </w:rPr>
      </w:pPr>
      <w:r w:rsidRPr="00192657">
        <w:rPr>
          <w:rFonts w:ascii="Palatino Linotype" w:eastAsia="Palatino Linotype" w:hAnsi="Palatino Linotype" w:cs="Palatino Linotype"/>
          <w:i/>
          <w:sz w:val="22"/>
          <w:szCs w:val="22"/>
        </w:rPr>
        <w:t>En el caso de que se interponga ante la Unidad de Transparencia, ésta deberá remitir el recurso de revisión al Instituto a más tardar al día siguiente de haberlo recibido.”</w:t>
      </w:r>
    </w:p>
    <w:p w14:paraId="72508449" w14:textId="489570BC" w:rsidR="00527252" w:rsidRPr="00192657" w:rsidRDefault="0045257F" w:rsidP="009219E6">
      <w:pPr>
        <w:spacing w:line="360" w:lineRule="auto"/>
        <w:jc w:val="both"/>
        <w:rPr>
          <w:rFonts w:ascii="Palatino Linotype" w:eastAsia="Palatino Linotype" w:hAnsi="Palatino Linotype" w:cs="Palatino Linotype"/>
        </w:rPr>
      </w:pPr>
      <w:bookmarkStart w:id="1" w:name="_heading=h.2et92p0" w:colFirst="0" w:colLast="0"/>
      <w:bookmarkEnd w:id="1"/>
      <w:r w:rsidRPr="00192657">
        <w:rPr>
          <w:rFonts w:ascii="Palatino Linotype" w:eastAsia="Palatino Linotype" w:hAnsi="Palatino Linotype" w:cs="Palatino Linotype"/>
        </w:rPr>
        <w:lastRenderedPageBreak/>
        <w:t xml:space="preserve">En esa tesitura, atendiendo a que </w:t>
      </w:r>
      <w:r w:rsidRPr="00192657">
        <w:rPr>
          <w:rFonts w:ascii="Palatino Linotype" w:eastAsia="Palatino Linotype" w:hAnsi="Palatino Linotype" w:cs="Palatino Linotype"/>
          <w:b/>
        </w:rPr>
        <w:t>EL SUJETO OBLIGADO</w:t>
      </w:r>
      <w:r w:rsidRPr="00192657">
        <w:rPr>
          <w:rFonts w:ascii="Palatino Linotype" w:eastAsia="Palatino Linotype" w:hAnsi="Palatino Linotype" w:cs="Palatino Linotype"/>
        </w:rPr>
        <w:t xml:space="preserve"> notificó la respuesta de a la solicitud de Acceso a la Información Pública el día</w:t>
      </w:r>
      <w:r w:rsidR="0068687B" w:rsidRPr="00192657">
        <w:rPr>
          <w:rFonts w:ascii="Palatino Linotype" w:eastAsia="Palatino Linotype" w:hAnsi="Palatino Linotype" w:cs="Palatino Linotype"/>
          <w:b/>
        </w:rPr>
        <w:t xml:space="preserve"> diez de agosto de dos mil veintitrés</w:t>
      </w:r>
      <w:r w:rsidRPr="00192657">
        <w:rPr>
          <w:rFonts w:ascii="Palatino Linotype" w:eastAsia="Palatino Linotype" w:hAnsi="Palatino Linotype" w:cs="Palatino Linotype"/>
        </w:rPr>
        <w:t>; así, el plazo de quince días hábiles que el artículo 178 de la Ley de la materia otorga al</w:t>
      </w:r>
      <w:r w:rsidRPr="00192657">
        <w:rPr>
          <w:rFonts w:ascii="Palatino Linotype" w:eastAsia="Palatino Linotype" w:hAnsi="Palatino Linotype" w:cs="Palatino Linotype"/>
          <w:b/>
        </w:rPr>
        <w:t xml:space="preserve"> RECURRENTE</w:t>
      </w:r>
      <w:r w:rsidRPr="00192657">
        <w:rPr>
          <w:rFonts w:ascii="Palatino Linotype" w:eastAsia="Palatino Linotype" w:hAnsi="Palatino Linotype" w:cs="Palatino Linotype"/>
        </w:rPr>
        <w:t xml:space="preserve"> para presentar el Recurso de Revisión, transcurrió del </w:t>
      </w:r>
      <w:r w:rsidR="0068687B" w:rsidRPr="00192657">
        <w:rPr>
          <w:rFonts w:ascii="Palatino Linotype" w:eastAsia="Palatino Linotype" w:hAnsi="Palatino Linotype" w:cs="Palatino Linotype"/>
          <w:b/>
        </w:rPr>
        <w:t>once al treinta y uno de agosto de dos mil veintitrés</w:t>
      </w:r>
      <w:r w:rsidRPr="00192657">
        <w:rPr>
          <w:rFonts w:ascii="Palatino Linotype" w:eastAsia="Palatino Linotype" w:hAnsi="Palatino Linotype" w:cs="Palatino Linotype"/>
          <w:b/>
        </w:rPr>
        <w:t xml:space="preserve">, </w:t>
      </w:r>
      <w:r w:rsidRPr="00192657">
        <w:rPr>
          <w:rFonts w:ascii="Palatino Linotype" w:eastAsia="Palatino Linotype" w:hAnsi="Palatino Linotype" w:cs="Palatino Linotype"/>
        </w:rPr>
        <w:t>sin contemplar en el cómputo los días sábados y domingos, considerados como días inhábiles, en términos del artículo 3, fracción X de la Ley de Transparencia y Acceso a la Información Pública del Estado de México y Municipios.</w:t>
      </w:r>
    </w:p>
    <w:p w14:paraId="15EFD3B7" w14:textId="77777777" w:rsidR="00527252" w:rsidRPr="00192657" w:rsidRDefault="00527252" w:rsidP="009219E6">
      <w:pPr>
        <w:spacing w:line="360" w:lineRule="auto"/>
        <w:jc w:val="both"/>
        <w:rPr>
          <w:rFonts w:ascii="Palatino Linotype" w:eastAsia="Palatino Linotype" w:hAnsi="Palatino Linotype" w:cs="Palatino Linotype"/>
        </w:rPr>
      </w:pPr>
    </w:p>
    <w:p w14:paraId="2C99DC3D" w14:textId="61EC482A" w:rsidR="00527252" w:rsidRPr="00192657" w:rsidRDefault="0045257F" w:rsidP="009219E6">
      <w:pPr>
        <w:spacing w:line="360" w:lineRule="auto"/>
        <w:jc w:val="both"/>
        <w:rPr>
          <w:rFonts w:ascii="Palatino Linotype" w:eastAsia="Palatino Linotype" w:hAnsi="Palatino Linotype" w:cs="Palatino Linotype"/>
        </w:rPr>
      </w:pPr>
      <w:r w:rsidRPr="00192657">
        <w:rPr>
          <w:rFonts w:ascii="Palatino Linotype" w:eastAsia="Palatino Linotype" w:hAnsi="Palatino Linotype" w:cs="Palatino Linotype"/>
        </w:rPr>
        <w:t xml:space="preserve">En ese tenor, si el Recurso de Revisión que nos ocupa, se presentó el </w:t>
      </w:r>
      <w:r w:rsidR="0068687B" w:rsidRPr="00192657">
        <w:rPr>
          <w:rFonts w:ascii="Palatino Linotype" w:eastAsia="Palatino Linotype" w:hAnsi="Palatino Linotype" w:cs="Palatino Linotype"/>
          <w:b/>
        </w:rPr>
        <w:t>veintiocho de agosto</w:t>
      </w:r>
      <w:r w:rsidRPr="00192657">
        <w:rPr>
          <w:rFonts w:ascii="Palatino Linotype" w:eastAsia="Palatino Linotype" w:hAnsi="Palatino Linotype" w:cs="Palatino Linotype"/>
          <w:b/>
        </w:rPr>
        <w:t xml:space="preserve"> de dos mil veinti</w:t>
      </w:r>
      <w:r w:rsidR="000B28F4" w:rsidRPr="00192657">
        <w:rPr>
          <w:rFonts w:ascii="Palatino Linotype" w:eastAsia="Palatino Linotype" w:hAnsi="Palatino Linotype" w:cs="Palatino Linotype"/>
          <w:b/>
        </w:rPr>
        <w:t>trés</w:t>
      </w:r>
      <w:r w:rsidRPr="00192657">
        <w:rPr>
          <w:rFonts w:ascii="Palatino Linotype" w:eastAsia="Palatino Linotype" w:hAnsi="Palatino Linotype" w:cs="Palatino Linotype"/>
          <w:b/>
        </w:rPr>
        <w:t xml:space="preserve"> </w:t>
      </w:r>
      <w:r w:rsidRPr="00192657">
        <w:rPr>
          <w:rFonts w:ascii="Palatino Linotype" w:eastAsia="Palatino Linotype" w:hAnsi="Palatino Linotype" w:cs="Palatino Linotype"/>
        </w:rPr>
        <w:t>este se encuentra dentro de los márgenes temporales previstos en el citado precepto legal y, por tanto, se considera oportuno.</w:t>
      </w:r>
    </w:p>
    <w:p w14:paraId="25A2D1F3" w14:textId="77777777" w:rsidR="00527252" w:rsidRPr="00192657" w:rsidRDefault="00527252" w:rsidP="009219E6">
      <w:pPr>
        <w:spacing w:line="360" w:lineRule="auto"/>
        <w:ind w:right="49"/>
        <w:jc w:val="both"/>
        <w:rPr>
          <w:rFonts w:ascii="Palatino Linotype" w:eastAsia="Palatino Linotype" w:hAnsi="Palatino Linotype" w:cs="Palatino Linotype"/>
          <w:b/>
        </w:rPr>
      </w:pPr>
    </w:p>
    <w:p w14:paraId="725D1D2F" w14:textId="77777777" w:rsidR="00527252" w:rsidRPr="00192657" w:rsidRDefault="0045257F" w:rsidP="009219E6">
      <w:pPr>
        <w:spacing w:line="360" w:lineRule="auto"/>
        <w:ind w:right="49"/>
        <w:jc w:val="both"/>
        <w:rPr>
          <w:rFonts w:ascii="Palatino Linotype" w:eastAsia="Palatino Linotype" w:hAnsi="Palatino Linotype" w:cs="Palatino Linotype"/>
          <w:b/>
        </w:rPr>
      </w:pPr>
      <w:r w:rsidRPr="00192657">
        <w:rPr>
          <w:rFonts w:ascii="Palatino Linotype" w:eastAsia="Palatino Linotype" w:hAnsi="Palatino Linotype" w:cs="Palatino Linotype"/>
          <w:b/>
          <w:sz w:val="28"/>
          <w:szCs w:val="28"/>
        </w:rPr>
        <w:t>CUARTO.</w:t>
      </w:r>
      <w:r w:rsidRPr="00192657">
        <w:rPr>
          <w:rFonts w:ascii="Palatino Linotype" w:eastAsia="Palatino Linotype" w:hAnsi="Palatino Linotype" w:cs="Palatino Linotype"/>
          <w:b/>
        </w:rPr>
        <w:t xml:space="preserve"> </w:t>
      </w:r>
      <w:proofErr w:type="spellStart"/>
      <w:r w:rsidRPr="00192657">
        <w:rPr>
          <w:rFonts w:ascii="Palatino Linotype" w:eastAsia="Palatino Linotype" w:hAnsi="Palatino Linotype" w:cs="Palatino Linotype"/>
          <w:b/>
        </w:rPr>
        <w:t>Procedibilidad</w:t>
      </w:r>
      <w:proofErr w:type="spellEnd"/>
      <w:r w:rsidRPr="00192657">
        <w:rPr>
          <w:rFonts w:ascii="Palatino Linotype" w:eastAsia="Palatino Linotype" w:hAnsi="Palatino Linotype" w:cs="Palatino Linotype"/>
          <w:b/>
        </w:rPr>
        <w:t xml:space="preserve">. </w:t>
      </w:r>
    </w:p>
    <w:p w14:paraId="79357FF8" w14:textId="77777777" w:rsidR="00527252" w:rsidRPr="00192657" w:rsidRDefault="0045257F" w:rsidP="009219E6">
      <w:pPr>
        <w:spacing w:line="360" w:lineRule="auto"/>
        <w:ind w:right="49"/>
        <w:jc w:val="both"/>
        <w:rPr>
          <w:rFonts w:ascii="Palatino Linotype" w:eastAsia="Palatino Linotype" w:hAnsi="Palatino Linotype" w:cs="Palatino Linotype"/>
          <w:b/>
        </w:rPr>
      </w:pPr>
      <w:r w:rsidRPr="00192657">
        <w:rPr>
          <w:rFonts w:ascii="Palatino Linotype" w:eastAsia="Palatino Linotype" w:hAnsi="Palatino Linotype" w:cs="Palatino Linotype"/>
        </w:rPr>
        <w:t xml:space="preserve">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que a la letra señala: </w:t>
      </w:r>
    </w:p>
    <w:p w14:paraId="147B3C84" w14:textId="77777777" w:rsidR="00527252" w:rsidRPr="00192657" w:rsidRDefault="00527252" w:rsidP="009219E6">
      <w:pPr>
        <w:ind w:right="49"/>
        <w:jc w:val="both"/>
        <w:rPr>
          <w:rFonts w:ascii="Palatino Linotype" w:eastAsia="Palatino Linotype" w:hAnsi="Palatino Linotype" w:cs="Palatino Linotype"/>
        </w:rPr>
      </w:pPr>
    </w:p>
    <w:p w14:paraId="56CD4B53" w14:textId="77777777" w:rsidR="00527252" w:rsidRPr="00192657" w:rsidRDefault="0045257F" w:rsidP="009219E6">
      <w:pPr>
        <w:tabs>
          <w:tab w:val="left" w:pos="851"/>
        </w:tabs>
        <w:ind w:left="851" w:right="901"/>
        <w:jc w:val="both"/>
        <w:rPr>
          <w:rFonts w:ascii="Palatino Linotype" w:eastAsia="Palatino Linotype" w:hAnsi="Palatino Linotype" w:cs="Palatino Linotype"/>
          <w:b/>
          <w:i/>
          <w:sz w:val="22"/>
          <w:szCs w:val="22"/>
        </w:rPr>
      </w:pPr>
      <w:r w:rsidRPr="00192657">
        <w:rPr>
          <w:rFonts w:ascii="Palatino Linotype" w:eastAsia="Palatino Linotype" w:hAnsi="Palatino Linotype" w:cs="Palatino Linotype"/>
          <w:b/>
          <w:i/>
          <w:sz w:val="22"/>
          <w:szCs w:val="22"/>
        </w:rPr>
        <w:t xml:space="preserve">“Artículo 180. </w:t>
      </w:r>
      <w:r w:rsidRPr="00192657">
        <w:rPr>
          <w:rFonts w:ascii="Palatino Linotype" w:eastAsia="Palatino Linotype" w:hAnsi="Palatino Linotype" w:cs="Palatino Linotype"/>
          <w:i/>
          <w:sz w:val="22"/>
          <w:szCs w:val="22"/>
        </w:rPr>
        <w:t>El recurso de revisión contendrá:</w:t>
      </w:r>
      <w:r w:rsidRPr="00192657">
        <w:rPr>
          <w:rFonts w:ascii="Palatino Linotype" w:eastAsia="Palatino Linotype" w:hAnsi="Palatino Linotype" w:cs="Palatino Linotype"/>
          <w:b/>
          <w:i/>
          <w:sz w:val="22"/>
          <w:szCs w:val="22"/>
        </w:rPr>
        <w:t xml:space="preserve"> </w:t>
      </w:r>
    </w:p>
    <w:p w14:paraId="1CCF91E9" w14:textId="77777777" w:rsidR="00527252" w:rsidRPr="00192657" w:rsidRDefault="0045257F" w:rsidP="009219E6">
      <w:pPr>
        <w:tabs>
          <w:tab w:val="left" w:pos="851"/>
        </w:tabs>
        <w:ind w:left="851" w:right="901"/>
        <w:jc w:val="both"/>
        <w:rPr>
          <w:rFonts w:ascii="Palatino Linotype" w:eastAsia="Palatino Linotype" w:hAnsi="Palatino Linotype" w:cs="Palatino Linotype"/>
          <w:b/>
          <w:i/>
          <w:sz w:val="22"/>
          <w:szCs w:val="22"/>
        </w:rPr>
      </w:pPr>
      <w:r w:rsidRPr="00192657">
        <w:rPr>
          <w:rFonts w:ascii="Palatino Linotype" w:eastAsia="Palatino Linotype" w:hAnsi="Palatino Linotype" w:cs="Palatino Linotype"/>
          <w:b/>
          <w:i/>
          <w:sz w:val="22"/>
          <w:szCs w:val="22"/>
        </w:rPr>
        <w:t xml:space="preserve">I. </w:t>
      </w:r>
      <w:r w:rsidRPr="00192657">
        <w:rPr>
          <w:rFonts w:ascii="Palatino Linotype" w:eastAsia="Palatino Linotype" w:hAnsi="Palatino Linotype" w:cs="Palatino Linotype"/>
          <w:i/>
          <w:sz w:val="22"/>
          <w:szCs w:val="22"/>
        </w:rPr>
        <w:t>El sujeto obligado ante la cual se presentó la solicitud;</w:t>
      </w:r>
      <w:r w:rsidRPr="00192657">
        <w:rPr>
          <w:rFonts w:ascii="Palatino Linotype" w:eastAsia="Palatino Linotype" w:hAnsi="Palatino Linotype" w:cs="Palatino Linotype"/>
          <w:b/>
          <w:i/>
          <w:sz w:val="22"/>
          <w:szCs w:val="22"/>
        </w:rPr>
        <w:t xml:space="preserve"> </w:t>
      </w:r>
    </w:p>
    <w:p w14:paraId="621D5A8E" w14:textId="77777777" w:rsidR="00527252" w:rsidRPr="00192657" w:rsidRDefault="0045257F" w:rsidP="009219E6">
      <w:pPr>
        <w:tabs>
          <w:tab w:val="left" w:pos="851"/>
        </w:tabs>
        <w:ind w:left="851" w:right="901"/>
        <w:jc w:val="both"/>
        <w:rPr>
          <w:rFonts w:ascii="Palatino Linotype" w:eastAsia="Palatino Linotype" w:hAnsi="Palatino Linotype" w:cs="Palatino Linotype"/>
          <w:b/>
          <w:i/>
          <w:sz w:val="22"/>
          <w:szCs w:val="22"/>
        </w:rPr>
      </w:pPr>
      <w:r w:rsidRPr="00192657">
        <w:rPr>
          <w:rFonts w:ascii="Palatino Linotype" w:eastAsia="Palatino Linotype" w:hAnsi="Palatino Linotype" w:cs="Palatino Linotype"/>
          <w:b/>
          <w:i/>
          <w:sz w:val="22"/>
          <w:szCs w:val="22"/>
        </w:rPr>
        <w:t xml:space="preserve">II. </w:t>
      </w:r>
      <w:r w:rsidRPr="00192657">
        <w:rPr>
          <w:rFonts w:ascii="Palatino Linotype" w:eastAsia="Palatino Linotype" w:hAnsi="Palatino Linotype" w:cs="Palatino Linotype"/>
          <w:b/>
          <w:i/>
          <w:sz w:val="22"/>
          <w:szCs w:val="22"/>
          <w:u w:val="single"/>
        </w:rPr>
        <w:t>El nombre del solicitante que recurre</w:t>
      </w:r>
      <w:r w:rsidRPr="00192657">
        <w:rPr>
          <w:rFonts w:ascii="Palatino Linotype" w:eastAsia="Palatino Linotype" w:hAnsi="Palatino Linotype" w:cs="Palatino Linotype"/>
          <w:i/>
          <w:sz w:val="22"/>
          <w:szCs w:val="22"/>
        </w:rPr>
        <w:t xml:space="preserve"> o de su representante y, en su caso, del tercero interesado, así como la dirección o medio que señale para recibir notificaciones;</w:t>
      </w:r>
      <w:r w:rsidRPr="00192657">
        <w:rPr>
          <w:rFonts w:ascii="Palatino Linotype" w:eastAsia="Palatino Linotype" w:hAnsi="Palatino Linotype" w:cs="Palatino Linotype"/>
          <w:b/>
          <w:i/>
          <w:sz w:val="22"/>
          <w:szCs w:val="22"/>
        </w:rPr>
        <w:t xml:space="preserve"> </w:t>
      </w:r>
    </w:p>
    <w:p w14:paraId="1B27DB4C" w14:textId="77777777" w:rsidR="00527252" w:rsidRPr="00192657" w:rsidRDefault="0045257F" w:rsidP="009219E6">
      <w:pPr>
        <w:tabs>
          <w:tab w:val="left" w:pos="851"/>
        </w:tabs>
        <w:ind w:left="851" w:right="901"/>
        <w:jc w:val="both"/>
        <w:rPr>
          <w:rFonts w:ascii="Palatino Linotype" w:eastAsia="Palatino Linotype" w:hAnsi="Palatino Linotype" w:cs="Palatino Linotype"/>
          <w:b/>
          <w:i/>
          <w:sz w:val="22"/>
          <w:szCs w:val="22"/>
        </w:rPr>
      </w:pPr>
      <w:r w:rsidRPr="00192657">
        <w:rPr>
          <w:rFonts w:ascii="Palatino Linotype" w:eastAsia="Palatino Linotype" w:hAnsi="Palatino Linotype" w:cs="Palatino Linotype"/>
          <w:b/>
          <w:i/>
          <w:sz w:val="22"/>
          <w:szCs w:val="22"/>
        </w:rPr>
        <w:t xml:space="preserve">III. </w:t>
      </w:r>
      <w:r w:rsidRPr="00192657">
        <w:rPr>
          <w:rFonts w:ascii="Palatino Linotype" w:eastAsia="Palatino Linotype" w:hAnsi="Palatino Linotype" w:cs="Palatino Linotype"/>
          <w:i/>
          <w:sz w:val="22"/>
          <w:szCs w:val="22"/>
        </w:rPr>
        <w:t xml:space="preserve">El número de folio de respuesta de la solicitud de acceso; </w:t>
      </w:r>
    </w:p>
    <w:p w14:paraId="6314A0B0" w14:textId="77777777" w:rsidR="00527252" w:rsidRPr="00192657" w:rsidRDefault="0045257F" w:rsidP="009219E6">
      <w:pPr>
        <w:tabs>
          <w:tab w:val="left" w:pos="851"/>
        </w:tabs>
        <w:ind w:left="851" w:right="901"/>
        <w:jc w:val="both"/>
        <w:rPr>
          <w:rFonts w:ascii="Palatino Linotype" w:eastAsia="Palatino Linotype" w:hAnsi="Palatino Linotype" w:cs="Palatino Linotype"/>
          <w:b/>
          <w:i/>
          <w:sz w:val="22"/>
          <w:szCs w:val="22"/>
        </w:rPr>
      </w:pPr>
      <w:r w:rsidRPr="00192657">
        <w:rPr>
          <w:rFonts w:ascii="Palatino Linotype" w:eastAsia="Palatino Linotype" w:hAnsi="Palatino Linotype" w:cs="Palatino Linotype"/>
          <w:b/>
          <w:i/>
          <w:sz w:val="22"/>
          <w:szCs w:val="22"/>
        </w:rPr>
        <w:t xml:space="preserve">IV. </w:t>
      </w:r>
      <w:r w:rsidRPr="00192657">
        <w:rPr>
          <w:rFonts w:ascii="Palatino Linotype" w:eastAsia="Palatino Linotype" w:hAnsi="Palatino Linotype" w:cs="Palatino Linotype"/>
          <w:i/>
          <w:sz w:val="22"/>
          <w:szCs w:val="22"/>
        </w:rPr>
        <w:t>La fecha en que fue notificada la respuesta al solicitante o tuvo conocimiento del acto reclamado, o de presentación de la solicitud, en caso de falta de respuesta;</w:t>
      </w:r>
      <w:r w:rsidRPr="00192657">
        <w:rPr>
          <w:rFonts w:ascii="Palatino Linotype" w:eastAsia="Palatino Linotype" w:hAnsi="Palatino Linotype" w:cs="Palatino Linotype"/>
          <w:b/>
          <w:i/>
          <w:sz w:val="22"/>
          <w:szCs w:val="22"/>
        </w:rPr>
        <w:t xml:space="preserve"> </w:t>
      </w:r>
    </w:p>
    <w:p w14:paraId="296574FA" w14:textId="77777777" w:rsidR="00527252" w:rsidRPr="00192657" w:rsidRDefault="0045257F" w:rsidP="009219E6">
      <w:pPr>
        <w:tabs>
          <w:tab w:val="left" w:pos="851"/>
        </w:tabs>
        <w:ind w:left="851" w:right="901"/>
        <w:jc w:val="both"/>
        <w:rPr>
          <w:rFonts w:ascii="Palatino Linotype" w:eastAsia="Palatino Linotype" w:hAnsi="Palatino Linotype" w:cs="Palatino Linotype"/>
          <w:b/>
          <w:i/>
          <w:sz w:val="22"/>
          <w:szCs w:val="22"/>
        </w:rPr>
      </w:pPr>
      <w:r w:rsidRPr="00192657">
        <w:rPr>
          <w:rFonts w:ascii="Palatino Linotype" w:eastAsia="Palatino Linotype" w:hAnsi="Palatino Linotype" w:cs="Palatino Linotype"/>
          <w:b/>
          <w:i/>
          <w:sz w:val="22"/>
          <w:szCs w:val="22"/>
        </w:rPr>
        <w:lastRenderedPageBreak/>
        <w:t xml:space="preserve">V. </w:t>
      </w:r>
      <w:r w:rsidRPr="00192657">
        <w:rPr>
          <w:rFonts w:ascii="Palatino Linotype" w:eastAsia="Palatino Linotype" w:hAnsi="Palatino Linotype" w:cs="Palatino Linotype"/>
          <w:i/>
          <w:sz w:val="22"/>
          <w:szCs w:val="22"/>
        </w:rPr>
        <w:t>El acto que se recurre;</w:t>
      </w:r>
      <w:r w:rsidRPr="00192657">
        <w:rPr>
          <w:rFonts w:ascii="Palatino Linotype" w:eastAsia="Palatino Linotype" w:hAnsi="Palatino Linotype" w:cs="Palatino Linotype"/>
          <w:b/>
          <w:i/>
          <w:sz w:val="22"/>
          <w:szCs w:val="22"/>
        </w:rPr>
        <w:t xml:space="preserve"> </w:t>
      </w:r>
    </w:p>
    <w:p w14:paraId="34456A05" w14:textId="77777777" w:rsidR="00527252" w:rsidRPr="00192657" w:rsidRDefault="0045257F" w:rsidP="009219E6">
      <w:pPr>
        <w:tabs>
          <w:tab w:val="left" w:pos="851"/>
        </w:tabs>
        <w:ind w:left="851" w:right="901"/>
        <w:jc w:val="both"/>
        <w:rPr>
          <w:rFonts w:ascii="Palatino Linotype" w:eastAsia="Palatino Linotype" w:hAnsi="Palatino Linotype" w:cs="Palatino Linotype"/>
          <w:b/>
          <w:i/>
          <w:sz w:val="22"/>
          <w:szCs w:val="22"/>
        </w:rPr>
      </w:pPr>
      <w:r w:rsidRPr="00192657">
        <w:rPr>
          <w:rFonts w:ascii="Palatino Linotype" w:eastAsia="Palatino Linotype" w:hAnsi="Palatino Linotype" w:cs="Palatino Linotype"/>
          <w:b/>
          <w:i/>
          <w:sz w:val="22"/>
          <w:szCs w:val="22"/>
        </w:rPr>
        <w:t xml:space="preserve">VI. </w:t>
      </w:r>
      <w:r w:rsidRPr="00192657">
        <w:rPr>
          <w:rFonts w:ascii="Palatino Linotype" w:eastAsia="Palatino Linotype" w:hAnsi="Palatino Linotype" w:cs="Palatino Linotype"/>
          <w:i/>
          <w:sz w:val="22"/>
          <w:szCs w:val="22"/>
        </w:rPr>
        <w:t>Las razones o motivos de inconformidad;</w:t>
      </w:r>
      <w:r w:rsidRPr="00192657">
        <w:rPr>
          <w:rFonts w:ascii="Palatino Linotype" w:eastAsia="Palatino Linotype" w:hAnsi="Palatino Linotype" w:cs="Palatino Linotype"/>
          <w:b/>
          <w:i/>
          <w:sz w:val="22"/>
          <w:szCs w:val="22"/>
        </w:rPr>
        <w:t xml:space="preserve"> </w:t>
      </w:r>
    </w:p>
    <w:p w14:paraId="66011B6E" w14:textId="77777777" w:rsidR="00527252" w:rsidRPr="00192657" w:rsidRDefault="0045257F" w:rsidP="009219E6">
      <w:pPr>
        <w:tabs>
          <w:tab w:val="left" w:pos="851"/>
        </w:tabs>
        <w:ind w:left="851" w:right="901"/>
        <w:jc w:val="both"/>
        <w:rPr>
          <w:rFonts w:ascii="Palatino Linotype" w:eastAsia="Palatino Linotype" w:hAnsi="Palatino Linotype" w:cs="Palatino Linotype"/>
          <w:b/>
          <w:i/>
          <w:sz w:val="22"/>
          <w:szCs w:val="22"/>
        </w:rPr>
      </w:pPr>
      <w:r w:rsidRPr="00192657">
        <w:rPr>
          <w:rFonts w:ascii="Palatino Linotype" w:eastAsia="Palatino Linotype" w:hAnsi="Palatino Linotype" w:cs="Palatino Linotype"/>
          <w:b/>
          <w:i/>
          <w:sz w:val="22"/>
          <w:szCs w:val="22"/>
        </w:rPr>
        <w:t xml:space="preserve">VII. </w:t>
      </w:r>
      <w:r w:rsidRPr="00192657">
        <w:rPr>
          <w:rFonts w:ascii="Palatino Linotype" w:eastAsia="Palatino Linotype" w:hAnsi="Palatino Linotype" w:cs="Palatino Linotype"/>
          <w:i/>
          <w:sz w:val="22"/>
          <w:szCs w:val="22"/>
        </w:rPr>
        <w:t>La copia de la respuesta que se impugna y, en su caso, de la notificación correspondiente, en el caso de respuesta de la solicitud; y</w:t>
      </w:r>
      <w:r w:rsidRPr="00192657">
        <w:rPr>
          <w:rFonts w:ascii="Palatino Linotype" w:eastAsia="Palatino Linotype" w:hAnsi="Palatino Linotype" w:cs="Palatino Linotype"/>
          <w:b/>
          <w:i/>
          <w:sz w:val="22"/>
          <w:szCs w:val="22"/>
        </w:rPr>
        <w:t xml:space="preserve"> </w:t>
      </w:r>
    </w:p>
    <w:p w14:paraId="53862E17" w14:textId="5AD1599F" w:rsidR="00527252" w:rsidRPr="00192657" w:rsidRDefault="0045257F" w:rsidP="009219E6">
      <w:pPr>
        <w:tabs>
          <w:tab w:val="left" w:pos="851"/>
        </w:tabs>
        <w:ind w:left="851" w:right="901"/>
        <w:jc w:val="both"/>
        <w:rPr>
          <w:rFonts w:ascii="Palatino Linotype" w:eastAsia="Palatino Linotype" w:hAnsi="Palatino Linotype" w:cs="Palatino Linotype"/>
          <w:i/>
          <w:sz w:val="22"/>
          <w:szCs w:val="22"/>
        </w:rPr>
      </w:pPr>
      <w:r w:rsidRPr="00192657">
        <w:rPr>
          <w:rFonts w:ascii="Palatino Linotype" w:eastAsia="Palatino Linotype" w:hAnsi="Palatino Linotype" w:cs="Palatino Linotype"/>
          <w:b/>
          <w:i/>
          <w:sz w:val="22"/>
          <w:szCs w:val="22"/>
        </w:rPr>
        <w:t xml:space="preserve">VIII. </w:t>
      </w:r>
      <w:r w:rsidRPr="00192657">
        <w:rPr>
          <w:rFonts w:ascii="Palatino Linotype" w:eastAsia="Palatino Linotype" w:hAnsi="Palatino Linotype" w:cs="Palatino Linotype"/>
          <w:i/>
          <w:sz w:val="22"/>
          <w:szCs w:val="22"/>
        </w:rPr>
        <w:t xml:space="preserve">Firma de </w:t>
      </w:r>
      <w:r w:rsidR="00D705D9" w:rsidRPr="00192657">
        <w:rPr>
          <w:rFonts w:ascii="Palatino Linotype" w:eastAsia="Palatino Linotype" w:hAnsi="Palatino Linotype" w:cs="Palatino Linotype"/>
          <w:i/>
          <w:sz w:val="22"/>
          <w:szCs w:val="22"/>
        </w:rPr>
        <w:t>LA RECURRENTE</w:t>
      </w:r>
      <w:r w:rsidRPr="00192657">
        <w:rPr>
          <w:rFonts w:ascii="Palatino Linotype" w:eastAsia="Palatino Linotype" w:hAnsi="Palatino Linotype" w:cs="Palatino Linotype"/>
          <w:i/>
          <w:sz w:val="22"/>
          <w:szCs w:val="22"/>
        </w:rPr>
        <w:t>, en su caso, cuando se presente por escrito, requisito sin el cual se dará trámite al recurso.</w:t>
      </w:r>
    </w:p>
    <w:p w14:paraId="5DA30E1B" w14:textId="77777777" w:rsidR="00527252" w:rsidRPr="00192657" w:rsidRDefault="0045257F" w:rsidP="009219E6">
      <w:pPr>
        <w:tabs>
          <w:tab w:val="left" w:pos="851"/>
        </w:tabs>
        <w:ind w:left="851" w:right="901"/>
        <w:jc w:val="both"/>
        <w:rPr>
          <w:rFonts w:ascii="Palatino Linotype" w:eastAsia="Palatino Linotype" w:hAnsi="Palatino Linotype" w:cs="Palatino Linotype"/>
          <w:i/>
          <w:sz w:val="22"/>
          <w:szCs w:val="22"/>
        </w:rPr>
      </w:pPr>
      <w:r w:rsidRPr="00192657">
        <w:rPr>
          <w:rFonts w:ascii="Palatino Linotype" w:eastAsia="Palatino Linotype" w:hAnsi="Palatino Linotype" w:cs="Palatino Linotype"/>
          <w:i/>
          <w:sz w:val="22"/>
          <w:szCs w:val="22"/>
        </w:rPr>
        <w:t xml:space="preserve">Adicionalmente, se podrán anexar las pruebas y demás elementos que considere procedentes someter a juicio del Instituto. </w:t>
      </w:r>
    </w:p>
    <w:p w14:paraId="53611546" w14:textId="77777777" w:rsidR="00527252" w:rsidRPr="00192657" w:rsidRDefault="0045257F" w:rsidP="009219E6">
      <w:pPr>
        <w:tabs>
          <w:tab w:val="left" w:pos="851"/>
        </w:tabs>
        <w:ind w:left="851" w:right="901"/>
        <w:jc w:val="both"/>
        <w:rPr>
          <w:rFonts w:ascii="Palatino Linotype" w:eastAsia="Palatino Linotype" w:hAnsi="Palatino Linotype" w:cs="Palatino Linotype"/>
          <w:i/>
          <w:sz w:val="22"/>
          <w:szCs w:val="22"/>
        </w:rPr>
      </w:pPr>
      <w:r w:rsidRPr="00192657">
        <w:rPr>
          <w:rFonts w:ascii="Palatino Linotype" w:eastAsia="Palatino Linotype" w:hAnsi="Palatino Linotype" w:cs="Palatino Linotype"/>
          <w:i/>
          <w:sz w:val="22"/>
          <w:szCs w:val="22"/>
        </w:rPr>
        <w:t xml:space="preserve">En ningún caso será necesario que el particular ratifique el recurso de revisión interpuesto. </w:t>
      </w:r>
    </w:p>
    <w:p w14:paraId="4E79F4BF" w14:textId="77777777" w:rsidR="00527252" w:rsidRPr="00192657" w:rsidRDefault="0045257F" w:rsidP="009219E6">
      <w:pPr>
        <w:tabs>
          <w:tab w:val="left" w:pos="851"/>
        </w:tabs>
        <w:ind w:left="851" w:right="901"/>
        <w:jc w:val="both"/>
        <w:rPr>
          <w:rFonts w:ascii="Palatino Linotype" w:eastAsia="Palatino Linotype" w:hAnsi="Palatino Linotype" w:cs="Palatino Linotype"/>
          <w:i/>
          <w:sz w:val="22"/>
          <w:szCs w:val="22"/>
        </w:rPr>
      </w:pPr>
      <w:r w:rsidRPr="00192657">
        <w:rPr>
          <w:rFonts w:ascii="Palatino Linotype" w:eastAsia="Palatino Linotype" w:hAnsi="Palatino Linotype" w:cs="Palatino Linotype"/>
          <w:b/>
          <w:i/>
          <w:sz w:val="22"/>
          <w:szCs w:val="22"/>
          <w:u w:val="single"/>
        </w:rPr>
        <w:t>En caso de que el recurso se interponga de manera electrónica no será indispensable que contengan los requisitos establecidos en las fracciones II</w:t>
      </w:r>
      <w:r w:rsidRPr="00192657">
        <w:rPr>
          <w:rFonts w:ascii="Palatino Linotype" w:eastAsia="Palatino Linotype" w:hAnsi="Palatino Linotype" w:cs="Palatino Linotype"/>
          <w:i/>
          <w:sz w:val="22"/>
          <w:szCs w:val="22"/>
        </w:rPr>
        <w:t>, IV, VII y VIII.”</w:t>
      </w:r>
    </w:p>
    <w:p w14:paraId="37AF26D1" w14:textId="77777777" w:rsidR="00527252" w:rsidRPr="00192657" w:rsidRDefault="0045257F" w:rsidP="009219E6">
      <w:pPr>
        <w:tabs>
          <w:tab w:val="left" w:pos="851"/>
        </w:tabs>
        <w:ind w:left="851" w:right="901"/>
        <w:jc w:val="both"/>
        <w:rPr>
          <w:rFonts w:ascii="Palatino Linotype" w:eastAsia="Palatino Linotype" w:hAnsi="Palatino Linotype" w:cs="Palatino Linotype"/>
          <w:b/>
          <w:i/>
          <w:sz w:val="22"/>
          <w:szCs w:val="22"/>
        </w:rPr>
      </w:pPr>
      <w:r w:rsidRPr="00192657">
        <w:rPr>
          <w:rFonts w:ascii="Palatino Linotype" w:eastAsia="Palatino Linotype" w:hAnsi="Palatino Linotype" w:cs="Palatino Linotype"/>
          <w:b/>
          <w:i/>
          <w:sz w:val="22"/>
          <w:szCs w:val="22"/>
        </w:rPr>
        <w:t>(Énfasis añadido)</w:t>
      </w:r>
    </w:p>
    <w:p w14:paraId="5570FB30" w14:textId="77777777" w:rsidR="00527252" w:rsidRPr="00192657" w:rsidRDefault="00527252" w:rsidP="009219E6">
      <w:pPr>
        <w:tabs>
          <w:tab w:val="left" w:pos="851"/>
        </w:tabs>
        <w:ind w:left="851" w:right="901"/>
        <w:jc w:val="both"/>
        <w:rPr>
          <w:rFonts w:ascii="Palatino Linotype" w:eastAsia="Palatino Linotype" w:hAnsi="Palatino Linotype" w:cs="Palatino Linotype"/>
          <w:b/>
          <w:i/>
          <w:sz w:val="22"/>
          <w:szCs w:val="22"/>
        </w:rPr>
      </w:pPr>
    </w:p>
    <w:p w14:paraId="6A61436A" w14:textId="77777777" w:rsidR="00527252" w:rsidRPr="00192657" w:rsidRDefault="0045257F" w:rsidP="009219E6">
      <w:pPr>
        <w:spacing w:line="360" w:lineRule="auto"/>
        <w:jc w:val="both"/>
        <w:rPr>
          <w:rFonts w:ascii="Palatino Linotype" w:eastAsia="Palatino Linotype" w:hAnsi="Palatino Linotype" w:cs="Palatino Linotype"/>
          <w:b/>
        </w:rPr>
      </w:pPr>
      <w:r w:rsidRPr="00192657">
        <w:rPr>
          <w:rFonts w:ascii="Palatino Linotype" w:eastAsia="Palatino Linotype" w:hAnsi="Palatino Linotype" w:cs="Palatino Linotype"/>
        </w:rPr>
        <w:t>Por lo que, derivado que el Recurso de Revisión materia del presente asunto, se interpuso de manera electrónica, no es necesario que contenga determinados requisitos, entre ellos, el nombre LA RECURRENTE</w:t>
      </w:r>
      <w:r w:rsidRPr="00192657">
        <w:rPr>
          <w:rFonts w:ascii="Palatino Linotype" w:eastAsia="Palatino Linotype" w:hAnsi="Palatino Linotype" w:cs="Palatino Linotype"/>
          <w:b/>
        </w:rPr>
        <w:t>;</w:t>
      </w:r>
      <w:r w:rsidRPr="00192657">
        <w:rPr>
          <w:rFonts w:ascii="Palatino Linotype" w:eastAsia="Palatino Linotype" w:hAnsi="Palatino Linotype" w:cs="Palatino Linotype"/>
        </w:rPr>
        <w:t xml:space="preserve"> por lo que, en el presente caso, al haber sido presentado el Recurso de Revisión vía </w:t>
      </w:r>
      <w:r w:rsidRPr="00192657">
        <w:rPr>
          <w:rFonts w:ascii="Palatino Linotype" w:eastAsia="Palatino Linotype" w:hAnsi="Palatino Linotype" w:cs="Palatino Linotype"/>
          <w:b/>
        </w:rPr>
        <w:t>SAIMEX</w:t>
      </w:r>
      <w:r w:rsidRPr="00192657">
        <w:rPr>
          <w:rFonts w:ascii="Palatino Linotype" w:eastAsia="Palatino Linotype" w:hAnsi="Palatino Linotype" w:cs="Palatino Linotype"/>
        </w:rPr>
        <w:t>, dicho requisito resulta innecesario.</w:t>
      </w:r>
    </w:p>
    <w:p w14:paraId="306437B0" w14:textId="77777777" w:rsidR="00527252" w:rsidRPr="00192657" w:rsidRDefault="00527252" w:rsidP="009219E6">
      <w:pPr>
        <w:spacing w:line="360" w:lineRule="auto"/>
        <w:jc w:val="both"/>
        <w:rPr>
          <w:rFonts w:ascii="Palatino Linotype" w:eastAsia="Palatino Linotype" w:hAnsi="Palatino Linotype" w:cs="Palatino Linotype"/>
        </w:rPr>
      </w:pPr>
    </w:p>
    <w:p w14:paraId="0FB93049" w14:textId="77777777" w:rsidR="00527252" w:rsidRPr="00192657" w:rsidRDefault="0045257F" w:rsidP="009219E6">
      <w:pPr>
        <w:spacing w:line="360" w:lineRule="auto"/>
        <w:jc w:val="both"/>
        <w:rPr>
          <w:rFonts w:ascii="Palatino Linotype" w:eastAsia="Palatino Linotype" w:hAnsi="Palatino Linotype" w:cs="Palatino Linotype"/>
        </w:rPr>
      </w:pPr>
      <w:r w:rsidRPr="00192657">
        <w:rPr>
          <w:rFonts w:ascii="Palatino Linotype" w:eastAsia="Palatino Linotype" w:hAnsi="Palatino Linotype" w:cs="Palatino Linotype"/>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4E7E0FB9" w14:textId="77777777" w:rsidR="00527252" w:rsidRPr="00192657" w:rsidRDefault="00527252" w:rsidP="009219E6">
      <w:pPr>
        <w:spacing w:line="360" w:lineRule="auto"/>
        <w:jc w:val="both"/>
        <w:rPr>
          <w:rFonts w:ascii="Palatino Linotype" w:eastAsia="Palatino Linotype" w:hAnsi="Palatino Linotype" w:cs="Palatino Linotype"/>
          <w:sz w:val="22"/>
          <w:szCs w:val="22"/>
        </w:rPr>
      </w:pPr>
    </w:p>
    <w:p w14:paraId="552E16AE" w14:textId="77777777" w:rsidR="00527252" w:rsidRPr="00192657" w:rsidRDefault="0045257F" w:rsidP="009219E6">
      <w:pPr>
        <w:spacing w:line="360" w:lineRule="auto"/>
        <w:jc w:val="both"/>
        <w:rPr>
          <w:rFonts w:ascii="Palatino Linotype" w:eastAsia="Palatino Linotype" w:hAnsi="Palatino Linotype" w:cs="Palatino Linotype"/>
        </w:rPr>
      </w:pPr>
      <w:r w:rsidRPr="00192657">
        <w:rPr>
          <w:rFonts w:ascii="Palatino Linotype" w:eastAsia="Palatino Linotype" w:hAnsi="Palatino Linotype" w:cs="Palatino Linotype"/>
        </w:rPr>
        <w:lastRenderedPageBreak/>
        <w:t xml:space="preserve">Asimismo, se estima que el requisito relativo al nombre de LA RECURRENTE no constituye un supuesto indispensable de </w:t>
      </w:r>
      <w:proofErr w:type="spellStart"/>
      <w:r w:rsidRPr="00192657">
        <w:rPr>
          <w:rFonts w:ascii="Palatino Linotype" w:eastAsia="Palatino Linotype" w:hAnsi="Palatino Linotype" w:cs="Palatino Linotype"/>
        </w:rPr>
        <w:t>procedibilidad</w:t>
      </w:r>
      <w:proofErr w:type="spellEnd"/>
      <w:r w:rsidRPr="00192657">
        <w:rPr>
          <w:rFonts w:ascii="Palatino Linotype" w:eastAsia="Palatino Linotype" w:hAnsi="Palatino Linotype" w:cs="Palatino Linotype"/>
        </w:rPr>
        <w:t xml:space="preserve">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que conforman el expediente de mérito, de las que se desprende que </w:t>
      </w:r>
      <w:r w:rsidRPr="00192657">
        <w:rPr>
          <w:rFonts w:ascii="Palatino Linotype" w:eastAsia="Palatino Linotype" w:hAnsi="Palatino Linotype" w:cs="Palatino Linotype"/>
          <w:b/>
        </w:rPr>
        <w:t>LA RECURRENTE</w:t>
      </w:r>
      <w:r w:rsidRPr="00192657">
        <w:rPr>
          <w:rFonts w:ascii="Palatino Linotype" w:eastAsia="Palatino Linotype" w:hAnsi="Palatino Linotype" w:cs="Palatino Linotype"/>
        </w:rPr>
        <w:t xml:space="preserve"> es la misma persona que realizó la solicitud de Acceso a la Información Pública que ahora se impugna.</w:t>
      </w:r>
    </w:p>
    <w:p w14:paraId="6428EF52" w14:textId="77777777" w:rsidR="00527252" w:rsidRPr="00192657" w:rsidRDefault="00527252" w:rsidP="009219E6">
      <w:pPr>
        <w:tabs>
          <w:tab w:val="left" w:pos="851"/>
        </w:tabs>
        <w:spacing w:line="360" w:lineRule="auto"/>
        <w:ind w:left="851" w:right="901"/>
        <w:jc w:val="both"/>
        <w:rPr>
          <w:rFonts w:ascii="Palatino Linotype" w:eastAsia="Palatino Linotype" w:hAnsi="Palatino Linotype" w:cs="Palatino Linotype"/>
          <w:sz w:val="22"/>
          <w:szCs w:val="22"/>
        </w:rPr>
      </w:pPr>
    </w:p>
    <w:p w14:paraId="1171FC07" w14:textId="77777777" w:rsidR="00527252" w:rsidRPr="00192657" w:rsidRDefault="0045257F" w:rsidP="009219E6">
      <w:pPr>
        <w:spacing w:line="360" w:lineRule="auto"/>
        <w:jc w:val="both"/>
        <w:rPr>
          <w:rFonts w:ascii="Palatino Linotype" w:eastAsia="Palatino Linotype" w:hAnsi="Palatino Linotype" w:cs="Palatino Linotype"/>
        </w:rPr>
      </w:pPr>
      <w:r w:rsidRPr="00192657">
        <w:rPr>
          <w:rFonts w:ascii="Palatino Linotype" w:eastAsia="Palatino Linotype" w:hAnsi="Palatino Linotype" w:cs="Palatino Linotype"/>
        </w:rPr>
        <w:t xml:space="preserve">Es así que, para el estudio de la materia sobre la que se resuelve el presente Recurso de Revisión, resulta intrascendente conocer el </w:t>
      </w:r>
      <w:r w:rsidRPr="00192657">
        <w:rPr>
          <w:rFonts w:ascii="Palatino Linotype" w:eastAsia="Palatino Linotype" w:hAnsi="Palatino Linotype" w:cs="Palatino Linotype"/>
          <w:b/>
        </w:rPr>
        <w:t>nombre completo</w:t>
      </w:r>
      <w:r w:rsidRPr="00192657">
        <w:rPr>
          <w:rFonts w:ascii="Palatino Linotype" w:eastAsia="Palatino Linotype" w:hAnsi="Palatino Linotype" w:cs="Palatino Linotype"/>
        </w:rPr>
        <w:t xml:space="preserve"> de la persona que lo hubiere promovido, en virtud de que tanto la Constitución Política de los Estados Unidos Mexicanos,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 </w:t>
      </w:r>
    </w:p>
    <w:p w14:paraId="010BF1A3" w14:textId="3647C274" w:rsidR="00A81D52" w:rsidRPr="00192657" w:rsidRDefault="00A81D52" w:rsidP="009219E6">
      <w:pPr>
        <w:spacing w:line="360" w:lineRule="auto"/>
        <w:jc w:val="both"/>
        <w:rPr>
          <w:rFonts w:ascii="Palatino Linotype" w:eastAsia="Palatino Linotype" w:hAnsi="Palatino Linotype" w:cs="Palatino Linotype"/>
        </w:rPr>
      </w:pPr>
      <w:r w:rsidRPr="00192657">
        <w:rPr>
          <w:rFonts w:ascii="Palatino Linotype" w:eastAsia="Palatino Linotype" w:hAnsi="Palatino Linotype" w:cs="Palatino Linotype"/>
        </w:rPr>
        <w:t>Conocida la respuesta por la parte</w:t>
      </w:r>
      <w:r w:rsidRPr="00192657">
        <w:rPr>
          <w:rFonts w:ascii="Palatino Linotype" w:eastAsia="Palatino Linotype" w:hAnsi="Palatino Linotype" w:cs="Palatino Linotype"/>
          <w:b/>
        </w:rPr>
        <w:t xml:space="preserve"> RECURRENTE</w:t>
      </w:r>
      <w:r w:rsidRPr="00192657">
        <w:rPr>
          <w:rFonts w:ascii="Palatino Linotype" w:eastAsia="Palatino Linotype" w:hAnsi="Palatino Linotype" w:cs="Palatino Linotype"/>
        </w:rPr>
        <w:t xml:space="preserve">, al no estar conforme con los términos de la misma, interpuso los recursos de revisión que nos ocupan, donde señaló como razones o motivos de inconformidad que la respuesta otorgada no está completa, </w:t>
      </w:r>
      <w:r w:rsidRPr="00192657">
        <w:rPr>
          <w:rFonts w:ascii="Palatino Linotype" w:eastAsia="Palatino Linotype" w:hAnsi="Palatino Linotype" w:cs="Palatino Linotype"/>
        </w:rPr>
        <w:lastRenderedPageBreak/>
        <w:t>la cual encuadra en la fracción V del artículo 179 de la Ley de Transparencia y Acceso a la Información Pública del Estado de México y Municipios, como se advierte a continuación:</w:t>
      </w:r>
    </w:p>
    <w:p w14:paraId="4241A500" w14:textId="77777777" w:rsidR="00A81D52" w:rsidRPr="00192657" w:rsidRDefault="00A81D52" w:rsidP="009219E6">
      <w:pPr>
        <w:ind w:right="49"/>
        <w:jc w:val="both"/>
        <w:rPr>
          <w:rFonts w:ascii="Palatino Linotype" w:eastAsia="Palatino Linotype" w:hAnsi="Palatino Linotype" w:cs="Palatino Linotype"/>
          <w:sz w:val="22"/>
        </w:rPr>
      </w:pPr>
    </w:p>
    <w:p w14:paraId="6B63BFF9" w14:textId="45481CE8" w:rsidR="00A81D52" w:rsidRPr="00192657" w:rsidRDefault="00A81D52" w:rsidP="009219E6">
      <w:pPr>
        <w:ind w:left="851" w:right="899"/>
        <w:jc w:val="both"/>
        <w:rPr>
          <w:rFonts w:ascii="Palatino Linotype" w:eastAsia="Palatino Linotype" w:hAnsi="Palatino Linotype" w:cs="Palatino Linotype"/>
          <w:i/>
          <w:sz w:val="22"/>
        </w:rPr>
      </w:pPr>
      <w:r w:rsidRPr="00192657">
        <w:rPr>
          <w:rFonts w:ascii="Palatino Linotype" w:eastAsia="Palatino Linotype" w:hAnsi="Palatino Linotype" w:cs="Palatino Linotype"/>
          <w:b/>
          <w:i/>
          <w:sz w:val="22"/>
        </w:rPr>
        <w:t>Artículo 179.</w:t>
      </w:r>
      <w:r w:rsidRPr="00192657">
        <w:rPr>
          <w:rFonts w:ascii="Palatino Linotype" w:eastAsia="Palatino Linotype" w:hAnsi="Palatino Linotype" w:cs="Palatino Linotype"/>
          <w:i/>
          <w:sz w:val="22"/>
        </w:rPr>
        <w:t xml:space="preserve"> El recurso de revisión es un medio de protección que la Ley otorga a los particulares, para hacer valer su derecho de acceso a la información pública, y procederá en contra de las siguientes causas:</w:t>
      </w:r>
    </w:p>
    <w:p w14:paraId="14D0C547" w14:textId="77777777" w:rsidR="009219E6" w:rsidRPr="00192657" w:rsidRDefault="009219E6" w:rsidP="009219E6">
      <w:pPr>
        <w:ind w:left="851" w:right="899"/>
        <w:jc w:val="both"/>
        <w:rPr>
          <w:rFonts w:ascii="Palatino Linotype" w:eastAsia="Palatino Linotype" w:hAnsi="Palatino Linotype" w:cs="Palatino Linotype"/>
          <w:i/>
          <w:sz w:val="22"/>
        </w:rPr>
      </w:pPr>
    </w:p>
    <w:p w14:paraId="6CC8A9FE" w14:textId="77777777" w:rsidR="00A81D52" w:rsidRPr="00192657" w:rsidRDefault="00A81D52" w:rsidP="009219E6">
      <w:pPr>
        <w:ind w:left="851" w:right="899"/>
        <w:jc w:val="both"/>
        <w:rPr>
          <w:rFonts w:ascii="Palatino Linotype" w:eastAsia="Palatino Linotype" w:hAnsi="Palatino Linotype" w:cs="Palatino Linotype"/>
          <w:i/>
          <w:sz w:val="22"/>
        </w:rPr>
      </w:pPr>
      <w:r w:rsidRPr="00192657">
        <w:rPr>
          <w:rFonts w:ascii="Palatino Linotype" w:eastAsia="Palatino Linotype" w:hAnsi="Palatino Linotype" w:cs="Palatino Linotype"/>
          <w:i/>
          <w:sz w:val="22"/>
        </w:rPr>
        <w:t>(…)</w:t>
      </w:r>
    </w:p>
    <w:p w14:paraId="0FDAD667" w14:textId="77777777" w:rsidR="004C5235" w:rsidRPr="00192657" w:rsidRDefault="004C5235" w:rsidP="009219E6">
      <w:pPr>
        <w:ind w:left="851" w:right="899"/>
        <w:jc w:val="both"/>
        <w:rPr>
          <w:rFonts w:ascii="Palatino Linotype" w:eastAsia="Palatino Linotype" w:hAnsi="Palatino Linotype" w:cs="Palatino Linotype"/>
          <w:i/>
          <w:sz w:val="22"/>
        </w:rPr>
      </w:pPr>
    </w:p>
    <w:p w14:paraId="692E5CE6" w14:textId="77777777" w:rsidR="00A81D52" w:rsidRPr="00192657" w:rsidRDefault="00A81D52" w:rsidP="009219E6">
      <w:pPr>
        <w:ind w:left="851" w:right="899"/>
        <w:jc w:val="both"/>
        <w:rPr>
          <w:rFonts w:ascii="Palatino Linotype" w:eastAsia="Palatino Linotype" w:hAnsi="Palatino Linotype" w:cs="Palatino Linotype"/>
          <w:i/>
          <w:sz w:val="22"/>
        </w:rPr>
      </w:pPr>
      <w:r w:rsidRPr="00192657">
        <w:rPr>
          <w:rFonts w:ascii="Palatino Linotype" w:eastAsia="Palatino Linotype" w:hAnsi="Palatino Linotype" w:cs="Palatino Linotype"/>
          <w:i/>
          <w:sz w:val="22"/>
        </w:rPr>
        <w:t xml:space="preserve"> V. La entrega de información incompleta;</w:t>
      </w:r>
    </w:p>
    <w:p w14:paraId="3EF004B5" w14:textId="77777777" w:rsidR="00A81D52" w:rsidRPr="00192657" w:rsidRDefault="00A81D52" w:rsidP="009219E6">
      <w:pPr>
        <w:jc w:val="both"/>
        <w:rPr>
          <w:rFonts w:ascii="Palatino Linotype" w:eastAsia="Palatino Linotype" w:hAnsi="Palatino Linotype" w:cs="Palatino Linotype"/>
          <w:b/>
          <w:szCs w:val="28"/>
        </w:rPr>
      </w:pPr>
    </w:p>
    <w:p w14:paraId="5650D669" w14:textId="77777777" w:rsidR="00527252" w:rsidRPr="00192657" w:rsidRDefault="0045257F" w:rsidP="009219E6">
      <w:pPr>
        <w:spacing w:line="360" w:lineRule="auto"/>
        <w:jc w:val="both"/>
        <w:rPr>
          <w:rFonts w:ascii="Palatino Linotype" w:eastAsia="Palatino Linotype" w:hAnsi="Palatino Linotype" w:cs="Palatino Linotype"/>
          <w:b/>
        </w:rPr>
      </w:pPr>
      <w:r w:rsidRPr="00192657">
        <w:rPr>
          <w:rFonts w:ascii="Palatino Linotype" w:eastAsia="Palatino Linotype" w:hAnsi="Palatino Linotype" w:cs="Palatino Linotype"/>
          <w:b/>
          <w:sz w:val="28"/>
          <w:szCs w:val="28"/>
        </w:rPr>
        <w:t>QUINTO</w:t>
      </w:r>
      <w:r w:rsidRPr="00192657">
        <w:rPr>
          <w:rFonts w:ascii="Palatino Linotype" w:eastAsia="Palatino Linotype" w:hAnsi="Palatino Linotype" w:cs="Palatino Linotype"/>
          <w:b/>
        </w:rPr>
        <w:t>. Estudio y resolución del asunto.</w:t>
      </w:r>
    </w:p>
    <w:p w14:paraId="763E6357" w14:textId="77777777" w:rsidR="00527252" w:rsidRPr="00192657" w:rsidRDefault="0045257F" w:rsidP="009219E6">
      <w:pPr>
        <w:spacing w:line="360" w:lineRule="auto"/>
        <w:jc w:val="both"/>
        <w:rPr>
          <w:rFonts w:ascii="Palatino Linotype" w:eastAsia="Palatino Linotype" w:hAnsi="Palatino Linotype" w:cs="Palatino Linotype"/>
        </w:rPr>
      </w:pPr>
      <w:r w:rsidRPr="00192657">
        <w:rPr>
          <w:rFonts w:ascii="Palatino Linotype" w:eastAsia="Palatino Linotype" w:hAnsi="Palatino Linotype" w:cs="Palatino Linotype"/>
        </w:rPr>
        <w:t>Este Órgano Garante basará el análisis del presente, en el contenido íntegro de las actuaciones que obran en el expediente electrónico en el SAIMEX, para dictar el fallo correspondiente conforme a derecho, tomando en consideración los elementos aportados por las partes y respetando en todo momento al principio de máxima publicidad consagrado en la Constitución Política de los Estados Unidos Mexicanos, Constitución Política del Estado Libre y Soberano de México y demás leyes aplicables en la materia; así como, en los Tratados Internacionales en los que el Estado Mexicano sea parte, en concordancia con el párrafo tercero del artículo 1 de la Constitución Política de los Estados Unidos Mexicanos y los numerales 8 y 9 de la Ley de Transparencia local.</w:t>
      </w:r>
    </w:p>
    <w:p w14:paraId="527601B5" w14:textId="77777777" w:rsidR="00527252" w:rsidRPr="00192657" w:rsidRDefault="00527252" w:rsidP="009219E6">
      <w:pPr>
        <w:pBdr>
          <w:top w:val="nil"/>
          <w:left w:val="nil"/>
          <w:bottom w:val="nil"/>
          <w:right w:val="nil"/>
          <w:between w:val="nil"/>
        </w:pBdr>
        <w:spacing w:line="360" w:lineRule="auto"/>
        <w:jc w:val="both"/>
        <w:rPr>
          <w:rFonts w:ascii="Palatino Linotype" w:eastAsia="Palatino Linotype" w:hAnsi="Palatino Linotype" w:cs="Palatino Linotype"/>
        </w:rPr>
      </w:pPr>
    </w:p>
    <w:p w14:paraId="142C5566" w14:textId="3074D814" w:rsidR="00527252" w:rsidRPr="00192657" w:rsidRDefault="0045257F" w:rsidP="009219E6">
      <w:pPr>
        <w:widowControl w:val="0"/>
        <w:pBdr>
          <w:top w:val="nil"/>
          <w:left w:val="nil"/>
          <w:bottom w:val="nil"/>
          <w:right w:val="nil"/>
          <w:between w:val="nil"/>
        </w:pBdr>
        <w:spacing w:line="360" w:lineRule="auto"/>
        <w:jc w:val="both"/>
        <w:rPr>
          <w:rFonts w:ascii="Palatino Linotype" w:eastAsia="Palatino Linotype" w:hAnsi="Palatino Linotype" w:cs="Palatino Linotype"/>
          <w:b/>
          <w:bCs/>
        </w:rPr>
      </w:pPr>
      <w:r w:rsidRPr="00192657">
        <w:rPr>
          <w:rFonts w:ascii="Palatino Linotype" w:eastAsia="Palatino Linotype" w:hAnsi="Palatino Linotype" w:cs="Palatino Linotype"/>
        </w:rPr>
        <w:t xml:space="preserve">Una vez precisado lo anterior, se procede a realizar el análisis de la respuesta del </w:t>
      </w:r>
      <w:r w:rsidRPr="00192657">
        <w:rPr>
          <w:rFonts w:ascii="Palatino Linotype" w:eastAsia="Palatino Linotype" w:hAnsi="Palatino Linotype" w:cs="Palatino Linotype"/>
          <w:b/>
        </w:rPr>
        <w:t>SUJETO OBLIGADO</w:t>
      </w:r>
      <w:r w:rsidRPr="00192657">
        <w:rPr>
          <w:rFonts w:ascii="Palatino Linotype" w:eastAsia="Palatino Linotype" w:hAnsi="Palatino Linotype" w:cs="Palatino Linotype"/>
        </w:rPr>
        <w:t xml:space="preserve"> a fin de determinar si cumple con los requisitos del derecho de Acceso a la Información Pública, por lo que en primer término debemos recordar que </w:t>
      </w:r>
      <w:r w:rsidRPr="00192657">
        <w:rPr>
          <w:rFonts w:ascii="Palatino Linotype" w:eastAsia="Palatino Linotype" w:hAnsi="Palatino Linotype" w:cs="Palatino Linotype"/>
          <w:b/>
        </w:rPr>
        <w:lastRenderedPageBreak/>
        <w:t>LA RECURRENTE</w:t>
      </w:r>
      <w:r w:rsidRPr="00192657">
        <w:rPr>
          <w:rFonts w:ascii="Palatino Linotype" w:eastAsia="Palatino Linotype" w:hAnsi="Palatino Linotype" w:cs="Palatino Linotype"/>
        </w:rPr>
        <w:t xml:space="preserve"> en el ejercicio de su derecho de Acceso a la Información </w:t>
      </w:r>
      <w:r w:rsidRPr="00192657">
        <w:rPr>
          <w:rFonts w:ascii="Palatino Linotype" w:eastAsia="Palatino Linotype" w:hAnsi="Palatino Linotype" w:cs="Palatino Linotype"/>
          <w:b/>
          <w:bCs/>
        </w:rPr>
        <w:t xml:space="preserve">solicitó </w:t>
      </w:r>
      <w:r w:rsidR="003D52E4" w:rsidRPr="00192657">
        <w:rPr>
          <w:rFonts w:ascii="Palatino Linotype" w:eastAsia="Palatino Linotype" w:hAnsi="Palatino Linotype" w:cs="Palatino Linotype"/>
          <w:b/>
          <w:bCs/>
        </w:rPr>
        <w:t>los contratos celebrados entre al Ayuntamiento y los particulares del periodo 2022 y 2023.</w:t>
      </w:r>
    </w:p>
    <w:p w14:paraId="0D9253BB" w14:textId="41A2E5F4" w:rsidR="003D52E4" w:rsidRPr="00192657" w:rsidRDefault="003D52E4" w:rsidP="009219E6">
      <w:pPr>
        <w:widowControl w:val="0"/>
        <w:pBdr>
          <w:top w:val="nil"/>
          <w:left w:val="nil"/>
          <w:bottom w:val="nil"/>
          <w:right w:val="nil"/>
          <w:between w:val="nil"/>
        </w:pBdr>
        <w:spacing w:line="360" w:lineRule="auto"/>
        <w:jc w:val="both"/>
        <w:rPr>
          <w:rFonts w:ascii="Palatino Linotype" w:eastAsia="Palatino Linotype" w:hAnsi="Palatino Linotype" w:cs="Palatino Linotype"/>
          <w:b/>
          <w:bCs/>
        </w:rPr>
      </w:pPr>
    </w:p>
    <w:p w14:paraId="215CA440" w14:textId="2C681735" w:rsidR="003D52E4" w:rsidRPr="00192657" w:rsidRDefault="003D52E4" w:rsidP="009219E6">
      <w:pPr>
        <w:widowControl w:val="0"/>
        <w:pBdr>
          <w:top w:val="nil"/>
          <w:left w:val="nil"/>
          <w:bottom w:val="nil"/>
          <w:right w:val="nil"/>
          <w:between w:val="nil"/>
        </w:pBdr>
        <w:spacing w:line="360" w:lineRule="auto"/>
        <w:jc w:val="both"/>
        <w:rPr>
          <w:rFonts w:ascii="Palatino Linotype" w:eastAsia="Palatino Linotype" w:hAnsi="Palatino Linotype" w:cs="Palatino Linotype"/>
        </w:rPr>
      </w:pPr>
      <w:r w:rsidRPr="00192657">
        <w:rPr>
          <w:rFonts w:ascii="Palatino Linotype" w:eastAsia="Palatino Linotype" w:hAnsi="Palatino Linotype" w:cs="Palatino Linotype"/>
        </w:rPr>
        <w:t>E</w:t>
      </w:r>
      <w:r w:rsidR="00EF6526" w:rsidRPr="00192657">
        <w:rPr>
          <w:rFonts w:ascii="Palatino Linotype" w:eastAsia="Palatino Linotype" w:hAnsi="Palatino Linotype" w:cs="Palatino Linotype"/>
        </w:rPr>
        <w:t>n</w:t>
      </w:r>
      <w:r w:rsidRPr="00192657">
        <w:rPr>
          <w:rFonts w:ascii="Palatino Linotype" w:eastAsia="Palatino Linotype" w:hAnsi="Palatino Linotype" w:cs="Palatino Linotype"/>
        </w:rPr>
        <w:t xml:space="preserve"> respuesta </w:t>
      </w:r>
      <w:r w:rsidR="004C389E" w:rsidRPr="00192657">
        <w:rPr>
          <w:rFonts w:ascii="Palatino Linotype" w:eastAsia="Palatino Linotype" w:hAnsi="Palatino Linotype" w:cs="Palatino Linotype"/>
        </w:rPr>
        <w:t>la Directora de Administración entrega una liga de consulta, con la orientación siguiente:</w:t>
      </w:r>
    </w:p>
    <w:p w14:paraId="51EDB373" w14:textId="77777777" w:rsidR="009219E6" w:rsidRPr="00192657" w:rsidRDefault="009219E6" w:rsidP="009219E6">
      <w:pPr>
        <w:widowControl w:val="0"/>
        <w:pBdr>
          <w:top w:val="nil"/>
          <w:left w:val="nil"/>
          <w:bottom w:val="nil"/>
          <w:right w:val="nil"/>
          <w:between w:val="nil"/>
        </w:pBdr>
        <w:spacing w:line="360" w:lineRule="auto"/>
        <w:jc w:val="both"/>
        <w:rPr>
          <w:rFonts w:ascii="Palatino Linotype" w:eastAsia="Palatino Linotype" w:hAnsi="Palatino Linotype" w:cs="Palatino Linotype"/>
        </w:rPr>
      </w:pPr>
    </w:p>
    <w:p w14:paraId="03D4D8F7" w14:textId="1CFF80DA" w:rsidR="00527252" w:rsidRPr="00192657" w:rsidRDefault="00145B16" w:rsidP="009219E6">
      <w:pPr>
        <w:widowControl w:val="0"/>
        <w:pBdr>
          <w:top w:val="nil"/>
          <w:left w:val="nil"/>
          <w:bottom w:val="nil"/>
          <w:right w:val="nil"/>
          <w:between w:val="nil"/>
        </w:pBdr>
        <w:spacing w:line="360" w:lineRule="auto"/>
        <w:ind w:right="899"/>
        <w:jc w:val="center"/>
        <w:rPr>
          <w:rFonts w:ascii="Palatino Linotype" w:eastAsia="Palatino Linotype" w:hAnsi="Palatino Linotype" w:cs="Palatino Linotype"/>
        </w:rPr>
      </w:pPr>
      <w:r w:rsidRPr="00192657">
        <w:rPr>
          <w:rFonts w:ascii="Palatino Linotype" w:hAnsi="Palatino Linotype"/>
          <w:noProof/>
        </w:rPr>
        <w:drawing>
          <wp:inline distT="0" distB="0" distL="0" distR="0" wp14:anchorId="10FEE365" wp14:editId="28439512">
            <wp:extent cx="5790759" cy="1484985"/>
            <wp:effectExtent l="0" t="0" r="635"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08881" cy="1489632"/>
                    </a:xfrm>
                    <a:prstGeom prst="rect">
                      <a:avLst/>
                    </a:prstGeom>
                  </pic:spPr>
                </pic:pic>
              </a:graphicData>
            </a:graphic>
          </wp:inline>
        </w:drawing>
      </w:r>
    </w:p>
    <w:p w14:paraId="3F06747B" w14:textId="3A2CE990" w:rsidR="004C389E" w:rsidRPr="00192657" w:rsidRDefault="00145B16" w:rsidP="009219E6">
      <w:pPr>
        <w:widowControl w:val="0"/>
        <w:pBdr>
          <w:top w:val="nil"/>
          <w:left w:val="nil"/>
          <w:bottom w:val="nil"/>
          <w:right w:val="nil"/>
          <w:between w:val="nil"/>
        </w:pBdr>
        <w:spacing w:line="360" w:lineRule="auto"/>
        <w:jc w:val="center"/>
        <w:rPr>
          <w:rFonts w:ascii="Palatino Linotype" w:eastAsia="Palatino Linotype" w:hAnsi="Palatino Linotype" w:cs="Palatino Linotype"/>
        </w:rPr>
      </w:pPr>
      <w:r w:rsidRPr="00192657">
        <w:rPr>
          <w:rFonts w:ascii="Palatino Linotype" w:hAnsi="Palatino Linotype"/>
          <w:noProof/>
        </w:rPr>
        <w:drawing>
          <wp:inline distT="0" distB="0" distL="0" distR="0" wp14:anchorId="03AEA0C8" wp14:editId="6F679CC0">
            <wp:extent cx="5790318" cy="2926080"/>
            <wp:effectExtent l="0" t="0" r="127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13191" cy="2937638"/>
                    </a:xfrm>
                    <a:prstGeom prst="rect">
                      <a:avLst/>
                    </a:prstGeom>
                  </pic:spPr>
                </pic:pic>
              </a:graphicData>
            </a:graphic>
          </wp:inline>
        </w:drawing>
      </w:r>
    </w:p>
    <w:p w14:paraId="6809115A" w14:textId="1CC50CAD" w:rsidR="00145B16" w:rsidRPr="00192657" w:rsidRDefault="00145B16" w:rsidP="009219E6">
      <w:pPr>
        <w:widowControl w:val="0"/>
        <w:pBdr>
          <w:top w:val="nil"/>
          <w:left w:val="nil"/>
          <w:bottom w:val="nil"/>
          <w:right w:val="nil"/>
          <w:between w:val="nil"/>
        </w:pBdr>
        <w:spacing w:line="360" w:lineRule="auto"/>
        <w:jc w:val="center"/>
        <w:rPr>
          <w:rFonts w:ascii="Palatino Linotype" w:eastAsia="Palatino Linotype" w:hAnsi="Palatino Linotype" w:cs="Palatino Linotype"/>
        </w:rPr>
      </w:pPr>
      <w:r w:rsidRPr="00192657">
        <w:rPr>
          <w:rFonts w:ascii="Palatino Linotype" w:hAnsi="Palatino Linotype"/>
          <w:noProof/>
        </w:rPr>
        <w:lastRenderedPageBreak/>
        <w:drawing>
          <wp:inline distT="0" distB="0" distL="0" distR="0" wp14:anchorId="4E841533" wp14:editId="35AA0A97">
            <wp:extent cx="4980809" cy="25749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94718" cy="2582141"/>
                    </a:xfrm>
                    <a:prstGeom prst="rect">
                      <a:avLst/>
                    </a:prstGeom>
                  </pic:spPr>
                </pic:pic>
              </a:graphicData>
            </a:graphic>
          </wp:inline>
        </w:drawing>
      </w:r>
    </w:p>
    <w:p w14:paraId="66647C88" w14:textId="77777777" w:rsidR="004C389E" w:rsidRPr="00192657" w:rsidRDefault="004C389E" w:rsidP="009219E6">
      <w:pPr>
        <w:widowControl w:val="0"/>
        <w:pBdr>
          <w:top w:val="nil"/>
          <w:left w:val="nil"/>
          <w:bottom w:val="nil"/>
          <w:right w:val="nil"/>
          <w:between w:val="nil"/>
        </w:pBdr>
        <w:spacing w:line="360" w:lineRule="auto"/>
        <w:jc w:val="both"/>
        <w:rPr>
          <w:rFonts w:ascii="Palatino Linotype" w:eastAsia="Palatino Linotype" w:hAnsi="Palatino Linotype" w:cs="Palatino Linotype"/>
        </w:rPr>
      </w:pPr>
    </w:p>
    <w:p w14:paraId="453F80BC" w14:textId="3CCF5F51" w:rsidR="004C389E" w:rsidRPr="00192657" w:rsidRDefault="00145B16" w:rsidP="009219E6">
      <w:pPr>
        <w:widowControl w:val="0"/>
        <w:pBdr>
          <w:top w:val="nil"/>
          <w:left w:val="nil"/>
          <w:bottom w:val="nil"/>
          <w:right w:val="nil"/>
          <w:between w:val="nil"/>
        </w:pBdr>
        <w:spacing w:line="360" w:lineRule="auto"/>
        <w:jc w:val="center"/>
        <w:rPr>
          <w:rFonts w:ascii="Palatino Linotype" w:eastAsia="Palatino Linotype" w:hAnsi="Palatino Linotype" w:cs="Palatino Linotype"/>
        </w:rPr>
      </w:pPr>
      <w:r w:rsidRPr="00192657">
        <w:rPr>
          <w:rFonts w:ascii="Palatino Linotype" w:hAnsi="Palatino Linotype"/>
          <w:noProof/>
        </w:rPr>
        <w:drawing>
          <wp:inline distT="0" distB="0" distL="0" distR="0" wp14:anchorId="27BE6E96" wp14:editId="4C4D9805">
            <wp:extent cx="5552440" cy="433059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72349" cy="4346127"/>
                    </a:xfrm>
                    <a:prstGeom prst="rect">
                      <a:avLst/>
                    </a:prstGeom>
                  </pic:spPr>
                </pic:pic>
              </a:graphicData>
            </a:graphic>
          </wp:inline>
        </w:drawing>
      </w:r>
    </w:p>
    <w:p w14:paraId="7A887566" w14:textId="513D001D" w:rsidR="00145B16" w:rsidRPr="00192657" w:rsidRDefault="00145B16" w:rsidP="009219E6">
      <w:pPr>
        <w:widowControl w:val="0"/>
        <w:pBdr>
          <w:top w:val="nil"/>
          <w:left w:val="nil"/>
          <w:bottom w:val="nil"/>
          <w:right w:val="nil"/>
          <w:between w:val="nil"/>
        </w:pBdr>
        <w:spacing w:line="360" w:lineRule="auto"/>
        <w:jc w:val="center"/>
        <w:rPr>
          <w:rFonts w:ascii="Palatino Linotype" w:eastAsia="Palatino Linotype" w:hAnsi="Palatino Linotype" w:cs="Palatino Linotype"/>
        </w:rPr>
      </w:pPr>
      <w:r w:rsidRPr="00192657">
        <w:rPr>
          <w:rFonts w:ascii="Palatino Linotype" w:hAnsi="Palatino Linotype"/>
          <w:noProof/>
        </w:rPr>
        <w:lastRenderedPageBreak/>
        <w:drawing>
          <wp:inline distT="0" distB="0" distL="0" distR="0" wp14:anchorId="2C3A4688" wp14:editId="6584559F">
            <wp:extent cx="5391150" cy="3006547"/>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99351" cy="3011121"/>
                    </a:xfrm>
                    <a:prstGeom prst="rect">
                      <a:avLst/>
                    </a:prstGeom>
                  </pic:spPr>
                </pic:pic>
              </a:graphicData>
            </a:graphic>
          </wp:inline>
        </w:drawing>
      </w:r>
    </w:p>
    <w:p w14:paraId="50CB57CA" w14:textId="77777777" w:rsidR="004C389E" w:rsidRPr="00192657" w:rsidRDefault="004C389E" w:rsidP="009219E6">
      <w:pPr>
        <w:widowControl w:val="0"/>
        <w:pBdr>
          <w:top w:val="nil"/>
          <w:left w:val="nil"/>
          <w:bottom w:val="nil"/>
          <w:right w:val="nil"/>
          <w:between w:val="nil"/>
        </w:pBdr>
        <w:spacing w:line="360" w:lineRule="auto"/>
        <w:jc w:val="both"/>
        <w:rPr>
          <w:rFonts w:ascii="Palatino Linotype" w:eastAsia="Palatino Linotype" w:hAnsi="Palatino Linotype" w:cs="Palatino Linotype"/>
        </w:rPr>
      </w:pPr>
    </w:p>
    <w:p w14:paraId="218BCB5B" w14:textId="7FEEA5C3" w:rsidR="00145B16" w:rsidRPr="00192657" w:rsidRDefault="005D53A6" w:rsidP="009219E6">
      <w:pPr>
        <w:spacing w:line="360" w:lineRule="auto"/>
        <w:jc w:val="both"/>
        <w:rPr>
          <w:rFonts w:ascii="Palatino Linotype" w:hAnsi="Palatino Linotype"/>
        </w:rPr>
      </w:pPr>
      <w:r w:rsidRPr="00192657">
        <w:rPr>
          <w:rFonts w:ascii="Palatino Linotype" w:hAnsi="Palatino Linotype"/>
        </w:rPr>
        <w:t xml:space="preserve">Da acuerdo con la respuesta analizada con antelación, esta cumple debidamente con los </w:t>
      </w:r>
      <w:r w:rsidR="00145B16" w:rsidRPr="00192657">
        <w:rPr>
          <w:rFonts w:ascii="Palatino Linotype" w:hAnsi="Palatino Linotype"/>
        </w:rPr>
        <w:t xml:space="preserve">artículos 11 y 161 de la Ley de Transparencia y Acceso a la Información Pública del Estado de México y Municipios, en los que se señalan las características que debe tener toda información entregada por los sujetos obligados desde el momento de su generación, publicación y entrega, así como la forma en que se deberá </w:t>
      </w:r>
      <w:r w:rsidR="00145B16" w:rsidRPr="00192657">
        <w:rPr>
          <w:rFonts w:ascii="Palatino Linotype" w:hAnsi="Palatino Linotype"/>
          <w:b/>
          <w:bCs/>
        </w:rPr>
        <w:t>consultar la información</w:t>
      </w:r>
      <w:r w:rsidR="00145B16" w:rsidRPr="00192657">
        <w:rPr>
          <w:rFonts w:ascii="Palatino Linotype" w:hAnsi="Palatino Linotype"/>
        </w:rPr>
        <w:t>, señalando una fuente precisa y concreta, a saber:</w:t>
      </w:r>
    </w:p>
    <w:p w14:paraId="0B052E1D" w14:textId="77777777" w:rsidR="00145B16" w:rsidRPr="00192657" w:rsidRDefault="00145B16" w:rsidP="009219E6">
      <w:pPr>
        <w:jc w:val="both"/>
        <w:rPr>
          <w:rFonts w:ascii="Palatino Linotype" w:hAnsi="Palatino Linotype"/>
        </w:rPr>
      </w:pPr>
    </w:p>
    <w:p w14:paraId="60C6D005" w14:textId="77777777" w:rsidR="00145B16" w:rsidRPr="00192657" w:rsidRDefault="00145B16" w:rsidP="009219E6">
      <w:pPr>
        <w:ind w:left="567" w:right="899"/>
        <w:jc w:val="both"/>
        <w:rPr>
          <w:rFonts w:ascii="Palatino Linotype" w:hAnsi="Palatino Linotype"/>
          <w:i/>
          <w:sz w:val="22"/>
        </w:rPr>
      </w:pPr>
      <w:r w:rsidRPr="00192657">
        <w:rPr>
          <w:rFonts w:ascii="Palatino Linotype" w:hAnsi="Palatino Linotype"/>
          <w:b/>
          <w:i/>
          <w:sz w:val="22"/>
        </w:rPr>
        <w:t>Artículo 11.</w:t>
      </w:r>
      <w:r w:rsidRPr="00192657">
        <w:rPr>
          <w:rFonts w:ascii="Palatino Linotype" w:hAnsi="Palatino Linotype"/>
          <w:i/>
          <w:sz w:val="22"/>
        </w:rPr>
        <w:t xml:space="preserve"> </w:t>
      </w:r>
      <w:r w:rsidRPr="00192657">
        <w:rPr>
          <w:rFonts w:ascii="Palatino Linotype" w:hAnsi="Palatino Linotype"/>
          <w:b/>
          <w:i/>
          <w:sz w:val="22"/>
        </w:rPr>
        <w:t>En la generación, publicación y entrega de información se deberá garantizar que ésta sea accesible, actualizada, completa, congruente, confiable, verificable, veraz, integral, oportuna y expedita</w:t>
      </w:r>
      <w:r w:rsidRPr="00192657">
        <w:rPr>
          <w:rFonts w:ascii="Palatino Linotype" w:hAnsi="Palatino Linotype"/>
          <w:i/>
          <w:sz w:val="22"/>
        </w:rPr>
        <w:t>, sujeta a un claro régimen de excepciones que deberá estar definido y ser además legítima y estrictamente necesaria en una sociedad democrática, por lo que atenderá las necesidades del derecho de acceso a la información de toda persona.</w:t>
      </w:r>
    </w:p>
    <w:p w14:paraId="46274694" w14:textId="77777777" w:rsidR="00145B16" w:rsidRPr="00192657" w:rsidRDefault="00145B16" w:rsidP="009219E6">
      <w:pPr>
        <w:ind w:left="567" w:right="899"/>
        <w:jc w:val="both"/>
        <w:rPr>
          <w:rFonts w:ascii="Palatino Linotype" w:hAnsi="Palatino Linotype"/>
          <w:i/>
          <w:sz w:val="22"/>
        </w:rPr>
      </w:pPr>
      <w:r w:rsidRPr="00192657">
        <w:rPr>
          <w:rFonts w:ascii="Palatino Linotype" w:hAnsi="Palatino Linotype"/>
          <w:i/>
          <w:sz w:val="22"/>
        </w:rPr>
        <w:t>[…]</w:t>
      </w:r>
    </w:p>
    <w:p w14:paraId="6BCB71C8" w14:textId="77777777" w:rsidR="00145B16" w:rsidRPr="00192657" w:rsidRDefault="00145B16" w:rsidP="009219E6">
      <w:pPr>
        <w:ind w:left="567" w:right="899"/>
        <w:jc w:val="both"/>
        <w:rPr>
          <w:rFonts w:ascii="Palatino Linotype" w:hAnsi="Palatino Linotype"/>
          <w:i/>
          <w:sz w:val="22"/>
        </w:rPr>
      </w:pPr>
    </w:p>
    <w:p w14:paraId="76D8F393" w14:textId="77777777" w:rsidR="00145B16" w:rsidRPr="00192657" w:rsidRDefault="00145B16" w:rsidP="009219E6">
      <w:pPr>
        <w:ind w:left="567" w:right="899"/>
        <w:jc w:val="both"/>
        <w:rPr>
          <w:rFonts w:ascii="Palatino Linotype" w:hAnsi="Palatino Linotype"/>
          <w:sz w:val="22"/>
        </w:rPr>
      </w:pPr>
      <w:r w:rsidRPr="00192657">
        <w:rPr>
          <w:rFonts w:ascii="Palatino Linotype" w:hAnsi="Palatino Linotype"/>
          <w:b/>
          <w:i/>
          <w:sz w:val="22"/>
        </w:rPr>
        <w:t>Artículo 161.</w:t>
      </w:r>
      <w:r w:rsidRPr="00192657">
        <w:rPr>
          <w:rFonts w:ascii="Palatino Linotype" w:hAnsi="Palatino Linotype"/>
          <w:i/>
          <w:sz w:val="22"/>
        </w:rPr>
        <w:t xml:space="preserve"> </w:t>
      </w:r>
      <w:r w:rsidRPr="00192657">
        <w:rPr>
          <w:rFonts w:ascii="Palatino Linotype" w:hAnsi="Palatino Linotype"/>
          <w:b/>
          <w:i/>
          <w:sz w:val="22"/>
        </w:rPr>
        <w:t>Cuando la información requerida por el solicitante ya esté disponible al público</w:t>
      </w:r>
      <w:r w:rsidRPr="00192657">
        <w:rPr>
          <w:rFonts w:ascii="Palatino Linotype" w:hAnsi="Palatino Linotype"/>
          <w:i/>
          <w:sz w:val="22"/>
        </w:rPr>
        <w:t xml:space="preserve"> en medios impresos, tales como libros, compendios, trípticos, </w:t>
      </w:r>
      <w:r w:rsidRPr="00192657">
        <w:rPr>
          <w:rFonts w:ascii="Palatino Linotype" w:hAnsi="Palatino Linotype"/>
          <w:i/>
          <w:sz w:val="22"/>
        </w:rPr>
        <w:lastRenderedPageBreak/>
        <w:t xml:space="preserve">registros públicos, </w:t>
      </w:r>
      <w:r w:rsidRPr="00192657">
        <w:rPr>
          <w:rFonts w:ascii="Palatino Linotype" w:hAnsi="Palatino Linotype"/>
          <w:b/>
          <w:i/>
          <w:sz w:val="22"/>
        </w:rPr>
        <w:t>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5B2A2CA0" w14:textId="77777777" w:rsidR="004C389E" w:rsidRPr="00192657" w:rsidRDefault="004C389E" w:rsidP="009219E6">
      <w:pPr>
        <w:widowControl w:val="0"/>
        <w:pBdr>
          <w:top w:val="nil"/>
          <w:left w:val="nil"/>
          <w:bottom w:val="nil"/>
          <w:right w:val="nil"/>
          <w:between w:val="nil"/>
        </w:pBdr>
        <w:jc w:val="both"/>
        <w:rPr>
          <w:rFonts w:ascii="Palatino Linotype" w:eastAsia="Palatino Linotype" w:hAnsi="Palatino Linotype" w:cs="Palatino Linotype"/>
        </w:rPr>
      </w:pPr>
    </w:p>
    <w:p w14:paraId="79352BA2" w14:textId="65F409B8" w:rsidR="004C389E" w:rsidRPr="00192657" w:rsidRDefault="005D53A6" w:rsidP="009219E6">
      <w:pPr>
        <w:widowControl w:val="0"/>
        <w:pBdr>
          <w:top w:val="nil"/>
          <w:left w:val="nil"/>
          <w:bottom w:val="nil"/>
          <w:right w:val="nil"/>
          <w:between w:val="nil"/>
        </w:pBdr>
        <w:spacing w:line="360" w:lineRule="auto"/>
        <w:jc w:val="both"/>
        <w:rPr>
          <w:rFonts w:ascii="Palatino Linotype" w:eastAsia="Palatino Linotype" w:hAnsi="Palatino Linotype" w:cs="Palatino Linotype"/>
        </w:rPr>
      </w:pPr>
      <w:r w:rsidRPr="00192657">
        <w:rPr>
          <w:rFonts w:ascii="Palatino Linotype" w:eastAsia="Palatino Linotype" w:hAnsi="Palatino Linotype" w:cs="Palatino Linotype"/>
        </w:rPr>
        <w:t xml:space="preserve">Lo anterior resulta evidente, pues </w:t>
      </w:r>
      <w:r w:rsidR="00EF6526" w:rsidRPr="00192657">
        <w:rPr>
          <w:rFonts w:ascii="Palatino Linotype" w:eastAsia="Palatino Linotype" w:hAnsi="Palatino Linotype" w:cs="Palatino Linotype"/>
        </w:rPr>
        <w:t xml:space="preserve">la </w:t>
      </w:r>
      <w:r w:rsidRPr="00192657">
        <w:rPr>
          <w:rFonts w:ascii="Palatino Linotype" w:eastAsia="Palatino Linotype" w:hAnsi="Palatino Linotype" w:cs="Palatino Linotype"/>
        </w:rPr>
        <w:t>propi</w:t>
      </w:r>
      <w:r w:rsidR="00EF6526" w:rsidRPr="00192657">
        <w:rPr>
          <w:rFonts w:ascii="Palatino Linotype" w:eastAsia="Palatino Linotype" w:hAnsi="Palatino Linotype" w:cs="Palatino Linotype"/>
        </w:rPr>
        <w:t>a</w:t>
      </w:r>
      <w:r w:rsidRPr="00192657">
        <w:rPr>
          <w:rFonts w:ascii="Palatino Linotype" w:eastAsia="Palatino Linotype" w:hAnsi="Palatino Linotype" w:cs="Palatino Linotype"/>
        </w:rPr>
        <w:t xml:space="preserve"> </w:t>
      </w:r>
      <w:r w:rsidR="00EF6526" w:rsidRPr="00192657">
        <w:rPr>
          <w:rFonts w:ascii="Palatino Linotype" w:eastAsia="Palatino Linotype" w:hAnsi="Palatino Linotype" w:cs="Palatino Linotype"/>
          <w:b/>
        </w:rPr>
        <w:t>RECURRENTE</w:t>
      </w:r>
      <w:r w:rsidR="00EF6526" w:rsidRPr="00192657">
        <w:rPr>
          <w:rFonts w:ascii="Palatino Linotype" w:eastAsia="Palatino Linotype" w:hAnsi="Palatino Linotype" w:cs="Palatino Linotype"/>
        </w:rPr>
        <w:t xml:space="preserve"> </w:t>
      </w:r>
      <w:r w:rsidRPr="00192657">
        <w:rPr>
          <w:rFonts w:ascii="Palatino Linotype" w:eastAsia="Palatino Linotype" w:hAnsi="Palatino Linotype" w:cs="Palatino Linotype"/>
        </w:rPr>
        <w:t xml:space="preserve">acepta haber consultado dicha información dentro del portal </w:t>
      </w:r>
      <w:r w:rsidRPr="00192657">
        <w:rPr>
          <w:rFonts w:ascii="Palatino Linotype" w:eastAsia="Palatino Linotype" w:hAnsi="Palatino Linotype" w:cs="Palatino Linotype"/>
          <w:b/>
        </w:rPr>
        <w:t>IPOMEX</w:t>
      </w:r>
      <w:r w:rsidRPr="00192657">
        <w:rPr>
          <w:rFonts w:ascii="Palatino Linotype" w:eastAsia="Palatino Linotype" w:hAnsi="Palatino Linotype" w:cs="Palatino Linotype"/>
        </w:rPr>
        <w:t xml:space="preserve"> al que fue debidamente orientado, no obstante ello, este se inconforma de que la información subida a dicho sistema se encuentra incompleta, pues los contratos se encuentran enumerados y estos no están de manera consecutiva, por ende la información que se le entrega es incompleta.</w:t>
      </w:r>
    </w:p>
    <w:p w14:paraId="5B11D976" w14:textId="2DE766CF" w:rsidR="005D53A6" w:rsidRPr="00192657" w:rsidRDefault="005D53A6" w:rsidP="009219E6">
      <w:pPr>
        <w:widowControl w:val="0"/>
        <w:pBdr>
          <w:top w:val="nil"/>
          <w:left w:val="nil"/>
          <w:bottom w:val="nil"/>
          <w:right w:val="nil"/>
          <w:between w:val="nil"/>
        </w:pBdr>
        <w:spacing w:line="360" w:lineRule="auto"/>
        <w:jc w:val="both"/>
        <w:rPr>
          <w:rFonts w:ascii="Palatino Linotype" w:eastAsia="Palatino Linotype" w:hAnsi="Palatino Linotype" w:cs="Palatino Linotype"/>
        </w:rPr>
      </w:pPr>
    </w:p>
    <w:p w14:paraId="73DE5EF7" w14:textId="77777777" w:rsidR="009219E6" w:rsidRPr="00192657" w:rsidRDefault="00242EDA" w:rsidP="009219E6">
      <w:pPr>
        <w:widowControl w:val="0"/>
        <w:pBdr>
          <w:top w:val="nil"/>
          <w:left w:val="nil"/>
          <w:bottom w:val="nil"/>
          <w:right w:val="nil"/>
          <w:between w:val="nil"/>
        </w:pBdr>
        <w:spacing w:line="360" w:lineRule="auto"/>
        <w:jc w:val="both"/>
        <w:rPr>
          <w:rFonts w:ascii="Palatino Linotype" w:eastAsia="Palatino Linotype" w:hAnsi="Palatino Linotype" w:cs="Palatino Linotype"/>
        </w:rPr>
      </w:pPr>
      <w:r w:rsidRPr="00192657">
        <w:rPr>
          <w:rFonts w:ascii="Palatino Linotype" w:eastAsia="Palatino Linotype" w:hAnsi="Palatino Linotype" w:cs="Palatino Linotype"/>
        </w:rPr>
        <w:t>Ahora bien, de acuerdo a la información solicitada</w:t>
      </w:r>
      <w:r w:rsidR="003606E0" w:rsidRPr="00192657">
        <w:rPr>
          <w:rFonts w:ascii="Palatino Linotype" w:eastAsia="Palatino Linotype" w:hAnsi="Palatino Linotype" w:cs="Palatino Linotype"/>
        </w:rPr>
        <w:t xml:space="preserve"> </w:t>
      </w:r>
      <w:r w:rsidRPr="00192657">
        <w:rPr>
          <w:rFonts w:ascii="Palatino Linotype" w:eastAsia="Palatino Linotype" w:hAnsi="Palatino Linotype" w:cs="Palatino Linotype"/>
        </w:rPr>
        <w:t xml:space="preserve">conviene hacer alusión a lo dispuesto en la Ley de Contratación Pública del Estado de México y Municipios, la cual tiene por objeto regular los actos relativos a la </w:t>
      </w:r>
      <w:r w:rsidRPr="00192657">
        <w:rPr>
          <w:rFonts w:ascii="Palatino Linotype" w:eastAsia="Palatino Linotype" w:hAnsi="Palatino Linotype" w:cs="Palatino Linotype"/>
          <w:b/>
        </w:rPr>
        <w:t xml:space="preserve">planeación, programación, </w:t>
      </w:r>
      <w:proofErr w:type="spellStart"/>
      <w:r w:rsidRPr="00192657">
        <w:rPr>
          <w:rFonts w:ascii="Palatino Linotype" w:eastAsia="Palatino Linotype" w:hAnsi="Palatino Linotype" w:cs="Palatino Linotype"/>
          <w:b/>
        </w:rPr>
        <w:t>presupuestación</w:t>
      </w:r>
      <w:proofErr w:type="spellEnd"/>
      <w:r w:rsidRPr="00192657">
        <w:rPr>
          <w:rFonts w:ascii="Palatino Linotype" w:eastAsia="Palatino Linotype" w:hAnsi="Palatino Linotype" w:cs="Palatino Linotype"/>
        </w:rPr>
        <w:t xml:space="preserve">, ejecución y control de la </w:t>
      </w:r>
      <w:r w:rsidRPr="00192657">
        <w:rPr>
          <w:rFonts w:ascii="Palatino Linotype" w:eastAsia="Palatino Linotype" w:hAnsi="Palatino Linotype" w:cs="Palatino Linotype"/>
          <w:b/>
        </w:rPr>
        <w:t>adquisición</w:t>
      </w:r>
      <w:r w:rsidRPr="00192657">
        <w:rPr>
          <w:rFonts w:ascii="Palatino Linotype" w:eastAsia="Palatino Linotype" w:hAnsi="Palatino Linotype" w:cs="Palatino Linotype"/>
        </w:rPr>
        <w:t xml:space="preserve">, enajenación y arrendamiento de bienes, y la </w:t>
      </w:r>
      <w:r w:rsidRPr="00192657">
        <w:rPr>
          <w:rFonts w:ascii="Palatino Linotype" w:eastAsia="Palatino Linotype" w:hAnsi="Palatino Linotype" w:cs="Palatino Linotype"/>
          <w:b/>
        </w:rPr>
        <w:t>contratación de servicios de cualquier naturaleza, que realicen los organismos auxiliares de carácter estatal</w:t>
      </w:r>
      <w:r w:rsidRPr="00192657">
        <w:rPr>
          <w:rFonts w:ascii="Palatino Linotype" w:eastAsia="Palatino Linotype" w:hAnsi="Palatino Linotype" w:cs="Palatino Linotype"/>
        </w:rPr>
        <w:t>; entre ellos el sujeto obligado, los cuales se adjudicarán a través de licitación pública, invitación restringida o adjudicación directa, mediante convocatoria pública, tal y como lo establecen los artículos 4, 26 y 27 de dicha Ley, los cuales son del tenor siguiente:</w:t>
      </w:r>
    </w:p>
    <w:p w14:paraId="3104D967" w14:textId="77777777" w:rsidR="009219E6" w:rsidRPr="00192657" w:rsidRDefault="009219E6" w:rsidP="009219E6">
      <w:pPr>
        <w:widowControl w:val="0"/>
        <w:pBdr>
          <w:top w:val="nil"/>
          <w:left w:val="nil"/>
          <w:bottom w:val="nil"/>
          <w:right w:val="nil"/>
          <w:between w:val="nil"/>
        </w:pBdr>
        <w:jc w:val="both"/>
        <w:rPr>
          <w:rFonts w:ascii="Palatino Linotype" w:eastAsia="Palatino Linotype" w:hAnsi="Palatino Linotype" w:cs="Palatino Linotype"/>
        </w:rPr>
      </w:pPr>
    </w:p>
    <w:p w14:paraId="28E10407" w14:textId="34EE321A" w:rsidR="00242EDA" w:rsidRPr="00192657" w:rsidRDefault="00242EDA" w:rsidP="009219E6">
      <w:pPr>
        <w:ind w:left="567" w:right="902"/>
        <w:jc w:val="both"/>
        <w:rPr>
          <w:rFonts w:ascii="Palatino Linotype" w:eastAsia="Palatino Linotype" w:hAnsi="Palatino Linotype" w:cs="Palatino Linotype"/>
          <w:i/>
          <w:sz w:val="22"/>
          <w:szCs w:val="22"/>
        </w:rPr>
      </w:pPr>
      <w:r w:rsidRPr="00192657">
        <w:rPr>
          <w:rFonts w:ascii="Palatino Linotype" w:eastAsia="Palatino Linotype" w:hAnsi="Palatino Linotype" w:cs="Palatino Linotype"/>
          <w:b/>
          <w:i/>
          <w:sz w:val="22"/>
          <w:szCs w:val="22"/>
        </w:rPr>
        <w:t>“Artículo 4.-</w:t>
      </w:r>
      <w:r w:rsidRPr="00192657">
        <w:rPr>
          <w:rFonts w:ascii="Palatino Linotype" w:eastAsia="Palatino Linotype" w:hAnsi="Palatino Linotype" w:cs="Palatino Linotype"/>
          <w:i/>
          <w:sz w:val="22"/>
          <w:szCs w:val="22"/>
        </w:rPr>
        <w:t xml:space="preserve"> Para los efectos de esta Ley, </w:t>
      </w:r>
      <w:r w:rsidRPr="00192657">
        <w:rPr>
          <w:rFonts w:ascii="Palatino Linotype" w:eastAsia="Palatino Linotype" w:hAnsi="Palatino Linotype" w:cs="Palatino Linotype"/>
          <w:b/>
          <w:i/>
          <w:sz w:val="22"/>
          <w:szCs w:val="22"/>
        </w:rPr>
        <w:t>en las adquisiciones, enajenaciones, arrendamientos y servicios, quedan comprendidos</w:t>
      </w:r>
      <w:r w:rsidRPr="00192657">
        <w:rPr>
          <w:rFonts w:ascii="Palatino Linotype" w:eastAsia="Palatino Linotype" w:hAnsi="Palatino Linotype" w:cs="Palatino Linotype"/>
          <w:i/>
          <w:sz w:val="22"/>
          <w:szCs w:val="22"/>
        </w:rPr>
        <w:t>:</w:t>
      </w:r>
    </w:p>
    <w:p w14:paraId="5B644B52" w14:textId="77777777" w:rsidR="00242EDA" w:rsidRPr="00192657" w:rsidRDefault="00242EDA" w:rsidP="009219E6">
      <w:pPr>
        <w:ind w:left="567" w:right="902"/>
        <w:jc w:val="both"/>
        <w:rPr>
          <w:rFonts w:ascii="Palatino Linotype" w:eastAsia="Palatino Linotype" w:hAnsi="Palatino Linotype" w:cs="Palatino Linotype"/>
          <w:i/>
          <w:sz w:val="22"/>
          <w:szCs w:val="22"/>
        </w:rPr>
      </w:pPr>
      <w:r w:rsidRPr="00192657">
        <w:rPr>
          <w:rFonts w:ascii="Palatino Linotype" w:eastAsia="Palatino Linotype" w:hAnsi="Palatino Linotype" w:cs="Palatino Linotype"/>
          <w:b/>
          <w:i/>
          <w:sz w:val="22"/>
          <w:szCs w:val="22"/>
        </w:rPr>
        <w:t>I.</w:t>
      </w:r>
      <w:r w:rsidRPr="00192657">
        <w:rPr>
          <w:rFonts w:ascii="Palatino Linotype" w:eastAsia="Palatino Linotype" w:hAnsi="Palatino Linotype" w:cs="Palatino Linotype"/>
          <w:i/>
          <w:sz w:val="22"/>
          <w:szCs w:val="22"/>
        </w:rPr>
        <w:t xml:space="preserve"> La adquisición de bienes muebles.</w:t>
      </w:r>
    </w:p>
    <w:p w14:paraId="31AA6D45" w14:textId="77777777" w:rsidR="00242EDA" w:rsidRPr="00192657" w:rsidRDefault="00242EDA" w:rsidP="009219E6">
      <w:pPr>
        <w:ind w:left="567" w:right="902"/>
        <w:jc w:val="both"/>
        <w:rPr>
          <w:rFonts w:ascii="Palatino Linotype" w:eastAsia="Palatino Linotype" w:hAnsi="Palatino Linotype" w:cs="Palatino Linotype"/>
          <w:i/>
          <w:sz w:val="22"/>
          <w:szCs w:val="22"/>
        </w:rPr>
      </w:pPr>
      <w:r w:rsidRPr="00192657">
        <w:rPr>
          <w:rFonts w:ascii="Palatino Linotype" w:eastAsia="Palatino Linotype" w:hAnsi="Palatino Linotype" w:cs="Palatino Linotype"/>
          <w:b/>
          <w:i/>
          <w:sz w:val="22"/>
          <w:szCs w:val="22"/>
        </w:rPr>
        <w:t>II</w:t>
      </w:r>
      <w:r w:rsidRPr="00192657">
        <w:rPr>
          <w:rFonts w:ascii="Palatino Linotype" w:eastAsia="Palatino Linotype" w:hAnsi="Palatino Linotype" w:cs="Palatino Linotype"/>
          <w:i/>
          <w:sz w:val="22"/>
          <w:szCs w:val="22"/>
        </w:rPr>
        <w:t>. La adquisición de bienes inmuebles, a través de compraventa.</w:t>
      </w:r>
    </w:p>
    <w:p w14:paraId="722EB9CB" w14:textId="77777777" w:rsidR="00242EDA" w:rsidRPr="00192657" w:rsidRDefault="00242EDA" w:rsidP="009219E6">
      <w:pPr>
        <w:ind w:left="567" w:right="902"/>
        <w:jc w:val="both"/>
        <w:rPr>
          <w:rFonts w:ascii="Palatino Linotype" w:eastAsia="Palatino Linotype" w:hAnsi="Palatino Linotype" w:cs="Palatino Linotype"/>
          <w:i/>
          <w:sz w:val="22"/>
          <w:szCs w:val="22"/>
        </w:rPr>
      </w:pPr>
      <w:r w:rsidRPr="00192657">
        <w:rPr>
          <w:rFonts w:ascii="Palatino Linotype" w:eastAsia="Palatino Linotype" w:hAnsi="Palatino Linotype" w:cs="Palatino Linotype"/>
          <w:b/>
          <w:i/>
          <w:sz w:val="22"/>
          <w:szCs w:val="22"/>
        </w:rPr>
        <w:t>III.</w:t>
      </w:r>
      <w:r w:rsidRPr="00192657">
        <w:rPr>
          <w:rFonts w:ascii="Palatino Linotype" w:eastAsia="Palatino Linotype" w:hAnsi="Palatino Linotype" w:cs="Palatino Linotype"/>
          <w:i/>
          <w:sz w:val="22"/>
          <w:szCs w:val="22"/>
        </w:rPr>
        <w:t xml:space="preserve"> La enajenación de bienes muebles e inmuebles.</w:t>
      </w:r>
    </w:p>
    <w:p w14:paraId="059A96C3" w14:textId="77777777" w:rsidR="00242EDA" w:rsidRPr="00192657" w:rsidRDefault="00242EDA" w:rsidP="009219E6">
      <w:pPr>
        <w:ind w:left="567" w:right="902"/>
        <w:jc w:val="both"/>
        <w:rPr>
          <w:rFonts w:ascii="Palatino Linotype" w:eastAsia="Palatino Linotype" w:hAnsi="Palatino Linotype" w:cs="Palatino Linotype"/>
          <w:i/>
          <w:sz w:val="22"/>
          <w:szCs w:val="22"/>
        </w:rPr>
      </w:pPr>
      <w:r w:rsidRPr="00192657">
        <w:rPr>
          <w:rFonts w:ascii="Palatino Linotype" w:eastAsia="Palatino Linotype" w:hAnsi="Palatino Linotype" w:cs="Palatino Linotype"/>
          <w:b/>
          <w:i/>
          <w:sz w:val="22"/>
          <w:szCs w:val="22"/>
        </w:rPr>
        <w:t>IV.</w:t>
      </w:r>
      <w:r w:rsidRPr="00192657">
        <w:rPr>
          <w:rFonts w:ascii="Palatino Linotype" w:eastAsia="Palatino Linotype" w:hAnsi="Palatino Linotype" w:cs="Palatino Linotype"/>
          <w:i/>
          <w:sz w:val="22"/>
          <w:szCs w:val="22"/>
        </w:rPr>
        <w:t xml:space="preserve"> El arrendamiento de bienes muebles e inmuebles. </w:t>
      </w:r>
    </w:p>
    <w:p w14:paraId="16966D9E" w14:textId="77777777" w:rsidR="00242EDA" w:rsidRPr="00192657" w:rsidRDefault="00242EDA" w:rsidP="009219E6">
      <w:pPr>
        <w:ind w:left="567" w:right="902"/>
        <w:jc w:val="both"/>
        <w:rPr>
          <w:rFonts w:ascii="Palatino Linotype" w:eastAsia="Palatino Linotype" w:hAnsi="Palatino Linotype" w:cs="Palatino Linotype"/>
          <w:i/>
          <w:sz w:val="22"/>
          <w:szCs w:val="22"/>
        </w:rPr>
      </w:pPr>
      <w:r w:rsidRPr="00192657">
        <w:rPr>
          <w:rFonts w:ascii="Palatino Linotype" w:eastAsia="Palatino Linotype" w:hAnsi="Palatino Linotype" w:cs="Palatino Linotype"/>
          <w:b/>
          <w:i/>
          <w:sz w:val="22"/>
          <w:szCs w:val="22"/>
        </w:rPr>
        <w:lastRenderedPageBreak/>
        <w:t>V</w:t>
      </w:r>
      <w:r w:rsidRPr="00192657">
        <w:rPr>
          <w:rFonts w:ascii="Palatino Linotype" w:eastAsia="Palatino Linotype" w:hAnsi="Palatino Linotype" w:cs="Palatino Linotype"/>
          <w:i/>
          <w:sz w:val="22"/>
          <w:szCs w:val="22"/>
        </w:rPr>
        <w:t>. La contratación de los servicios, relacionados con bienes muebles que se encuentran incorporados o adheridos a bienes inmuebles, cuya instalación o mantenimiento no implique modificación al bien inmueble.</w:t>
      </w:r>
    </w:p>
    <w:p w14:paraId="23F7F169" w14:textId="77777777" w:rsidR="00242EDA" w:rsidRPr="00192657" w:rsidRDefault="00242EDA" w:rsidP="009219E6">
      <w:pPr>
        <w:ind w:left="567" w:right="902"/>
        <w:jc w:val="both"/>
        <w:rPr>
          <w:rFonts w:ascii="Palatino Linotype" w:eastAsia="Palatino Linotype" w:hAnsi="Palatino Linotype" w:cs="Palatino Linotype"/>
          <w:i/>
          <w:sz w:val="22"/>
          <w:szCs w:val="22"/>
        </w:rPr>
      </w:pPr>
      <w:r w:rsidRPr="00192657">
        <w:rPr>
          <w:rFonts w:ascii="Palatino Linotype" w:eastAsia="Palatino Linotype" w:hAnsi="Palatino Linotype" w:cs="Palatino Linotype"/>
          <w:b/>
          <w:i/>
          <w:sz w:val="22"/>
          <w:szCs w:val="22"/>
        </w:rPr>
        <w:t>VI.</w:t>
      </w:r>
      <w:r w:rsidRPr="00192657">
        <w:rPr>
          <w:rFonts w:ascii="Palatino Linotype" w:eastAsia="Palatino Linotype" w:hAnsi="Palatino Linotype" w:cs="Palatino Linotype"/>
          <w:i/>
          <w:sz w:val="22"/>
          <w:szCs w:val="22"/>
        </w:rPr>
        <w:t xml:space="preserve"> La contratación de los servicios de reconstrucción y mantenimiento de bienes muebles. </w:t>
      </w:r>
    </w:p>
    <w:p w14:paraId="79F506A8" w14:textId="77777777" w:rsidR="00242EDA" w:rsidRPr="00192657" w:rsidRDefault="00242EDA" w:rsidP="009219E6">
      <w:pPr>
        <w:ind w:left="567" w:right="902"/>
        <w:jc w:val="both"/>
        <w:rPr>
          <w:rFonts w:ascii="Palatino Linotype" w:eastAsia="Palatino Linotype" w:hAnsi="Palatino Linotype" w:cs="Palatino Linotype"/>
          <w:i/>
          <w:sz w:val="22"/>
          <w:szCs w:val="22"/>
        </w:rPr>
      </w:pPr>
      <w:r w:rsidRPr="00192657">
        <w:rPr>
          <w:rFonts w:ascii="Palatino Linotype" w:eastAsia="Palatino Linotype" w:hAnsi="Palatino Linotype" w:cs="Palatino Linotype"/>
          <w:b/>
          <w:i/>
          <w:sz w:val="22"/>
          <w:szCs w:val="22"/>
        </w:rPr>
        <w:t>VII.</w:t>
      </w:r>
      <w:r w:rsidRPr="00192657">
        <w:rPr>
          <w:rFonts w:ascii="Palatino Linotype" w:eastAsia="Palatino Linotype" w:hAnsi="Palatino Linotype" w:cs="Palatino Linotype"/>
          <w:i/>
          <w:sz w:val="22"/>
          <w:szCs w:val="22"/>
        </w:rPr>
        <w:t xml:space="preserve"> La contratación de los servicios de maquila, seguros y transportación, así como de los de limpieza y vigilancia de bienes inmuebles. </w:t>
      </w:r>
    </w:p>
    <w:p w14:paraId="480D601B" w14:textId="77777777" w:rsidR="00242EDA" w:rsidRPr="00192657" w:rsidRDefault="00242EDA" w:rsidP="009219E6">
      <w:pPr>
        <w:ind w:left="567" w:right="902"/>
        <w:jc w:val="both"/>
        <w:rPr>
          <w:rFonts w:ascii="Palatino Linotype" w:eastAsia="Palatino Linotype" w:hAnsi="Palatino Linotype" w:cs="Palatino Linotype"/>
          <w:i/>
          <w:sz w:val="22"/>
          <w:szCs w:val="22"/>
        </w:rPr>
      </w:pPr>
      <w:r w:rsidRPr="00192657">
        <w:rPr>
          <w:rFonts w:ascii="Palatino Linotype" w:eastAsia="Palatino Linotype" w:hAnsi="Palatino Linotype" w:cs="Palatino Linotype"/>
          <w:b/>
          <w:i/>
          <w:sz w:val="22"/>
          <w:szCs w:val="22"/>
        </w:rPr>
        <w:t>VIII.</w:t>
      </w:r>
      <w:r w:rsidRPr="00192657">
        <w:rPr>
          <w:rFonts w:ascii="Palatino Linotype" w:eastAsia="Palatino Linotype" w:hAnsi="Palatino Linotype" w:cs="Palatino Linotype"/>
          <w:i/>
          <w:sz w:val="22"/>
          <w:szCs w:val="22"/>
        </w:rPr>
        <w:t xml:space="preserve"> La prestación de servicios profesionales, la contratación de consultorías, asesorías y estudios e investigaciones, excepto la contratación de servicios personales de personas físicas bajo el régimen de honorarios. </w:t>
      </w:r>
    </w:p>
    <w:p w14:paraId="442CB610" w14:textId="77777777" w:rsidR="00242EDA" w:rsidRPr="00192657" w:rsidRDefault="00242EDA" w:rsidP="009219E6">
      <w:pPr>
        <w:ind w:left="567" w:right="902"/>
        <w:jc w:val="both"/>
        <w:rPr>
          <w:rFonts w:ascii="Palatino Linotype" w:eastAsia="Palatino Linotype" w:hAnsi="Palatino Linotype" w:cs="Palatino Linotype"/>
          <w:i/>
          <w:sz w:val="22"/>
          <w:szCs w:val="22"/>
        </w:rPr>
      </w:pPr>
      <w:r w:rsidRPr="00192657">
        <w:rPr>
          <w:rFonts w:ascii="Palatino Linotype" w:eastAsia="Palatino Linotype" w:hAnsi="Palatino Linotype" w:cs="Palatino Linotype"/>
          <w:i/>
          <w:sz w:val="22"/>
          <w:szCs w:val="22"/>
        </w:rPr>
        <w:t>En general, otros actos que impliquen la contratación de servicios de cualquier naturaleza</w:t>
      </w:r>
    </w:p>
    <w:p w14:paraId="02515DE1" w14:textId="77777777" w:rsidR="00242EDA" w:rsidRPr="00192657" w:rsidRDefault="00242EDA" w:rsidP="009219E6">
      <w:pPr>
        <w:ind w:left="567" w:right="902"/>
        <w:jc w:val="both"/>
        <w:rPr>
          <w:rFonts w:ascii="Palatino Linotype" w:eastAsia="Palatino Linotype" w:hAnsi="Palatino Linotype" w:cs="Palatino Linotype"/>
          <w:i/>
          <w:sz w:val="22"/>
          <w:szCs w:val="22"/>
        </w:rPr>
      </w:pPr>
      <w:r w:rsidRPr="00192657">
        <w:rPr>
          <w:rFonts w:ascii="Palatino Linotype" w:eastAsia="Palatino Linotype" w:hAnsi="Palatino Linotype" w:cs="Palatino Linotype"/>
          <w:b/>
          <w:i/>
          <w:sz w:val="22"/>
          <w:szCs w:val="22"/>
        </w:rPr>
        <w:t>Artículo 26.-</w:t>
      </w:r>
      <w:r w:rsidRPr="00192657">
        <w:rPr>
          <w:rFonts w:ascii="Palatino Linotype" w:eastAsia="Palatino Linotype" w:hAnsi="Palatino Linotype" w:cs="Palatino Linotype"/>
          <w:i/>
          <w:sz w:val="22"/>
          <w:szCs w:val="22"/>
        </w:rPr>
        <w:t xml:space="preserve"> </w:t>
      </w:r>
      <w:r w:rsidRPr="00192657">
        <w:rPr>
          <w:rFonts w:ascii="Palatino Linotype" w:eastAsia="Palatino Linotype" w:hAnsi="Palatino Linotype" w:cs="Palatino Linotype"/>
          <w:b/>
          <w:i/>
          <w:sz w:val="22"/>
          <w:szCs w:val="22"/>
        </w:rPr>
        <w:t>Las adquisiciones, arrendamientos y servicios se adjudicarán a través de licitaciones públicas</w:t>
      </w:r>
      <w:r w:rsidRPr="00192657">
        <w:rPr>
          <w:rFonts w:ascii="Palatino Linotype" w:eastAsia="Palatino Linotype" w:hAnsi="Palatino Linotype" w:cs="Palatino Linotype"/>
          <w:i/>
          <w:sz w:val="22"/>
          <w:szCs w:val="22"/>
        </w:rPr>
        <w:t xml:space="preserve">, mediante convocatoria pública. </w:t>
      </w:r>
    </w:p>
    <w:p w14:paraId="068B40F5" w14:textId="77777777" w:rsidR="00242EDA" w:rsidRPr="00192657" w:rsidRDefault="00242EDA" w:rsidP="009219E6">
      <w:pPr>
        <w:ind w:left="567" w:right="902"/>
        <w:jc w:val="both"/>
        <w:rPr>
          <w:rFonts w:ascii="Palatino Linotype" w:eastAsia="Palatino Linotype" w:hAnsi="Palatino Linotype" w:cs="Palatino Linotype"/>
          <w:i/>
          <w:sz w:val="22"/>
          <w:szCs w:val="22"/>
        </w:rPr>
      </w:pPr>
      <w:r w:rsidRPr="00192657">
        <w:rPr>
          <w:rFonts w:ascii="Palatino Linotype" w:eastAsia="Palatino Linotype" w:hAnsi="Palatino Linotype" w:cs="Palatino Linotype"/>
          <w:b/>
          <w:i/>
          <w:sz w:val="22"/>
          <w:szCs w:val="22"/>
        </w:rPr>
        <w:t>Artículo 27.</w:t>
      </w:r>
      <w:r w:rsidRPr="00192657">
        <w:rPr>
          <w:rFonts w:ascii="Palatino Linotype" w:eastAsia="Palatino Linotype" w:hAnsi="Palatino Linotype" w:cs="Palatino Linotype"/>
          <w:i/>
          <w:sz w:val="22"/>
          <w:szCs w:val="22"/>
        </w:rPr>
        <w:t xml:space="preserve">- La Secretaría, las entidades, los tribunales administrativos y los ayuntamientos podrán </w:t>
      </w:r>
      <w:r w:rsidRPr="00192657">
        <w:rPr>
          <w:rFonts w:ascii="Palatino Linotype" w:eastAsia="Palatino Linotype" w:hAnsi="Palatino Linotype" w:cs="Palatino Linotype"/>
          <w:b/>
          <w:i/>
          <w:sz w:val="22"/>
          <w:szCs w:val="22"/>
        </w:rPr>
        <w:t>adjudicar adquisiciones, arrendamientos y servicios, mediante las excepciones al procedimiento de licitación</w:t>
      </w:r>
      <w:r w:rsidRPr="00192657">
        <w:rPr>
          <w:rFonts w:ascii="Palatino Linotype" w:eastAsia="Palatino Linotype" w:hAnsi="Palatino Linotype" w:cs="Palatino Linotype"/>
          <w:i/>
          <w:sz w:val="22"/>
          <w:szCs w:val="22"/>
        </w:rPr>
        <w:t xml:space="preserve"> que a continuación se señalan:</w:t>
      </w:r>
    </w:p>
    <w:p w14:paraId="27479DAC" w14:textId="77777777" w:rsidR="00242EDA" w:rsidRPr="00192657" w:rsidRDefault="00242EDA" w:rsidP="009219E6">
      <w:pPr>
        <w:ind w:left="567" w:right="902"/>
        <w:jc w:val="both"/>
        <w:rPr>
          <w:rFonts w:ascii="Palatino Linotype" w:eastAsia="Palatino Linotype" w:hAnsi="Palatino Linotype" w:cs="Palatino Linotype"/>
          <w:i/>
          <w:sz w:val="22"/>
          <w:szCs w:val="22"/>
        </w:rPr>
      </w:pPr>
      <w:r w:rsidRPr="00192657">
        <w:rPr>
          <w:rFonts w:ascii="Palatino Linotype" w:eastAsia="Palatino Linotype" w:hAnsi="Palatino Linotype" w:cs="Palatino Linotype"/>
          <w:b/>
          <w:i/>
          <w:sz w:val="22"/>
          <w:szCs w:val="22"/>
        </w:rPr>
        <w:t>I</w:t>
      </w:r>
      <w:r w:rsidRPr="00192657">
        <w:rPr>
          <w:rFonts w:ascii="Palatino Linotype" w:eastAsia="Palatino Linotype" w:hAnsi="Palatino Linotype" w:cs="Palatino Linotype"/>
          <w:i/>
          <w:sz w:val="22"/>
          <w:szCs w:val="22"/>
        </w:rPr>
        <w:t>. Invitación restringida.</w:t>
      </w:r>
    </w:p>
    <w:p w14:paraId="01788F78" w14:textId="77777777" w:rsidR="00242EDA" w:rsidRPr="00192657" w:rsidRDefault="00242EDA" w:rsidP="009219E6">
      <w:pPr>
        <w:ind w:left="567" w:right="902"/>
        <w:jc w:val="both"/>
        <w:rPr>
          <w:rFonts w:ascii="Palatino Linotype" w:eastAsia="Palatino Linotype" w:hAnsi="Palatino Linotype" w:cs="Palatino Linotype"/>
          <w:i/>
          <w:sz w:val="22"/>
          <w:szCs w:val="22"/>
        </w:rPr>
      </w:pPr>
      <w:r w:rsidRPr="00192657">
        <w:rPr>
          <w:rFonts w:ascii="Palatino Linotype" w:eastAsia="Palatino Linotype" w:hAnsi="Palatino Linotype" w:cs="Palatino Linotype"/>
          <w:b/>
          <w:i/>
          <w:sz w:val="22"/>
          <w:szCs w:val="22"/>
        </w:rPr>
        <w:t>II.</w:t>
      </w:r>
      <w:r w:rsidRPr="00192657">
        <w:rPr>
          <w:rFonts w:ascii="Palatino Linotype" w:eastAsia="Palatino Linotype" w:hAnsi="Palatino Linotype" w:cs="Palatino Linotype"/>
          <w:i/>
          <w:sz w:val="22"/>
          <w:szCs w:val="22"/>
        </w:rPr>
        <w:t xml:space="preserve"> Adjudicación directa.”</w:t>
      </w:r>
    </w:p>
    <w:p w14:paraId="197F670B" w14:textId="77777777" w:rsidR="009219E6" w:rsidRPr="00192657" w:rsidRDefault="009219E6" w:rsidP="009219E6">
      <w:pPr>
        <w:ind w:left="567" w:right="902"/>
        <w:jc w:val="both"/>
        <w:rPr>
          <w:rFonts w:ascii="Palatino Linotype" w:eastAsia="Palatino Linotype" w:hAnsi="Palatino Linotype" w:cs="Palatino Linotype"/>
          <w:i/>
          <w:sz w:val="22"/>
          <w:szCs w:val="22"/>
        </w:rPr>
      </w:pPr>
    </w:p>
    <w:p w14:paraId="09249779" w14:textId="77777777" w:rsidR="00242EDA" w:rsidRPr="00192657" w:rsidRDefault="00242EDA" w:rsidP="009219E6">
      <w:pPr>
        <w:spacing w:line="360" w:lineRule="auto"/>
        <w:jc w:val="both"/>
        <w:rPr>
          <w:rFonts w:ascii="Palatino Linotype" w:eastAsia="Palatino Linotype" w:hAnsi="Palatino Linotype" w:cs="Palatino Linotype"/>
        </w:rPr>
      </w:pPr>
      <w:r w:rsidRPr="00192657">
        <w:rPr>
          <w:rFonts w:ascii="Palatino Linotype" w:eastAsia="Palatino Linotype" w:hAnsi="Palatino Linotype" w:cs="Palatino Linotype"/>
        </w:rPr>
        <w:t>En efecto, con base en los preceptos citados se advierte que, por regla general, las adquisiciones, enajenaciones, arrendamientos y servicios, que celebren los entes públicos, deben adjudicarse mediante licitación pública, sin embargo, también se contemplan como excepciones a dicho proceso, la invitación restringida y la adjudicación directa, procedimientos que son materia de la solicitud presentada por el particular.</w:t>
      </w:r>
    </w:p>
    <w:p w14:paraId="6496FFA1" w14:textId="77777777" w:rsidR="009219E6" w:rsidRPr="00192657" w:rsidRDefault="009219E6" w:rsidP="009219E6">
      <w:pPr>
        <w:spacing w:line="360" w:lineRule="auto"/>
        <w:jc w:val="both"/>
        <w:rPr>
          <w:rFonts w:ascii="Palatino Linotype" w:eastAsia="Palatino Linotype" w:hAnsi="Palatino Linotype" w:cs="Palatino Linotype"/>
        </w:rPr>
      </w:pPr>
    </w:p>
    <w:p w14:paraId="5BD3A083" w14:textId="77777777" w:rsidR="00242EDA" w:rsidRPr="00192657" w:rsidRDefault="00242EDA" w:rsidP="009219E6">
      <w:pPr>
        <w:spacing w:line="360" w:lineRule="auto"/>
        <w:jc w:val="both"/>
        <w:rPr>
          <w:rFonts w:ascii="Palatino Linotype" w:eastAsia="Palatino Linotype" w:hAnsi="Palatino Linotype" w:cs="Palatino Linotype"/>
        </w:rPr>
      </w:pPr>
      <w:r w:rsidRPr="00192657">
        <w:rPr>
          <w:rFonts w:ascii="Palatino Linotype" w:eastAsia="Palatino Linotype" w:hAnsi="Palatino Linotype" w:cs="Palatino Linotype"/>
        </w:rPr>
        <w:t xml:space="preserve">Por ello, de acuerdo con el artículo 44 de la Ley de Contratación Pública del Estado de México y Municipios, las entidades públicas, entre ellas los Ayuntamientos podrán adquirir y contratar servicios mediante invitación restringida en los siguientes casos: </w:t>
      </w:r>
    </w:p>
    <w:p w14:paraId="0FD9A3C6" w14:textId="77777777" w:rsidR="009219E6" w:rsidRPr="00192657" w:rsidRDefault="009219E6" w:rsidP="009219E6">
      <w:pPr>
        <w:jc w:val="both"/>
        <w:rPr>
          <w:rFonts w:ascii="Palatino Linotype" w:eastAsia="Palatino Linotype" w:hAnsi="Palatino Linotype" w:cs="Palatino Linotype"/>
        </w:rPr>
      </w:pPr>
    </w:p>
    <w:p w14:paraId="60C19AFA" w14:textId="77777777" w:rsidR="00242EDA" w:rsidRPr="00192657" w:rsidRDefault="00242EDA" w:rsidP="009219E6">
      <w:pPr>
        <w:ind w:left="567" w:right="902"/>
        <w:jc w:val="both"/>
        <w:rPr>
          <w:rFonts w:ascii="Palatino Linotype" w:eastAsia="Palatino Linotype" w:hAnsi="Palatino Linotype" w:cs="Palatino Linotype"/>
          <w:i/>
          <w:sz w:val="22"/>
          <w:szCs w:val="22"/>
        </w:rPr>
      </w:pPr>
      <w:r w:rsidRPr="00192657">
        <w:rPr>
          <w:rFonts w:ascii="Palatino Linotype" w:eastAsia="Palatino Linotype" w:hAnsi="Palatino Linotype" w:cs="Palatino Linotype"/>
          <w:b/>
          <w:i/>
          <w:sz w:val="22"/>
          <w:szCs w:val="22"/>
        </w:rPr>
        <w:lastRenderedPageBreak/>
        <w:t>“Artículo 44.-</w:t>
      </w:r>
      <w:r w:rsidRPr="00192657">
        <w:rPr>
          <w:rFonts w:ascii="Palatino Linotype" w:eastAsia="Palatino Linotype" w:hAnsi="Palatino Linotype" w:cs="Palatino Linotype"/>
          <w:i/>
          <w:sz w:val="22"/>
          <w:szCs w:val="22"/>
        </w:rPr>
        <w:t xml:space="preserve"> La Secretaría, las entidades, los tribunales administrativos y los ayuntamientos podrán adquirir y contratar servicios mediante invitación restringida, cuando:</w:t>
      </w:r>
    </w:p>
    <w:p w14:paraId="7E635D68" w14:textId="77777777" w:rsidR="00242EDA" w:rsidRPr="00192657" w:rsidRDefault="00242EDA" w:rsidP="009219E6">
      <w:pPr>
        <w:ind w:left="567" w:right="902"/>
        <w:jc w:val="both"/>
        <w:rPr>
          <w:rFonts w:ascii="Palatino Linotype" w:eastAsia="Palatino Linotype" w:hAnsi="Palatino Linotype" w:cs="Palatino Linotype"/>
          <w:i/>
          <w:sz w:val="22"/>
          <w:szCs w:val="22"/>
        </w:rPr>
      </w:pPr>
      <w:r w:rsidRPr="00192657">
        <w:rPr>
          <w:rFonts w:ascii="Palatino Linotype" w:eastAsia="Palatino Linotype" w:hAnsi="Palatino Linotype" w:cs="Palatino Linotype"/>
          <w:b/>
          <w:i/>
          <w:sz w:val="22"/>
          <w:szCs w:val="22"/>
        </w:rPr>
        <w:t>I.</w:t>
      </w:r>
      <w:r w:rsidRPr="00192657">
        <w:rPr>
          <w:rFonts w:ascii="Palatino Linotype" w:eastAsia="Palatino Linotype" w:hAnsi="Palatino Linotype" w:cs="Palatino Linotype"/>
          <w:i/>
          <w:sz w:val="22"/>
          <w:szCs w:val="22"/>
        </w:rPr>
        <w:t xml:space="preserve"> Se hubiere declarado desierto un procedimiento de licitación, o</w:t>
      </w:r>
    </w:p>
    <w:p w14:paraId="450350E6" w14:textId="77777777" w:rsidR="00242EDA" w:rsidRPr="00192657" w:rsidRDefault="00242EDA" w:rsidP="009219E6">
      <w:pPr>
        <w:ind w:left="567" w:right="902"/>
        <w:jc w:val="both"/>
        <w:rPr>
          <w:rFonts w:ascii="Palatino Linotype" w:eastAsia="Palatino Linotype" w:hAnsi="Palatino Linotype" w:cs="Palatino Linotype"/>
          <w:i/>
          <w:sz w:val="22"/>
          <w:szCs w:val="22"/>
        </w:rPr>
      </w:pPr>
      <w:r w:rsidRPr="00192657">
        <w:rPr>
          <w:rFonts w:ascii="Palatino Linotype" w:eastAsia="Palatino Linotype" w:hAnsi="Palatino Linotype" w:cs="Palatino Linotype"/>
          <w:b/>
          <w:i/>
          <w:sz w:val="22"/>
          <w:szCs w:val="22"/>
        </w:rPr>
        <w:t>II</w:t>
      </w:r>
      <w:r w:rsidRPr="00192657">
        <w:rPr>
          <w:rFonts w:ascii="Palatino Linotype" w:eastAsia="Palatino Linotype" w:hAnsi="Palatino Linotype" w:cs="Palatino Linotype"/>
          <w:i/>
          <w:sz w:val="22"/>
          <w:szCs w:val="22"/>
        </w:rPr>
        <w:t>. El importe de la operación no exceda de los montos establecidos por el Presupuesto de Egresos del Gobierno del Estado de México del ejercicio correspondiente.</w:t>
      </w:r>
    </w:p>
    <w:p w14:paraId="2B43539C" w14:textId="77777777" w:rsidR="00242EDA" w:rsidRPr="00192657" w:rsidRDefault="00242EDA" w:rsidP="009219E6">
      <w:pPr>
        <w:ind w:left="567" w:right="902"/>
        <w:jc w:val="both"/>
        <w:rPr>
          <w:rFonts w:ascii="Palatino Linotype" w:eastAsia="Palatino Linotype" w:hAnsi="Palatino Linotype" w:cs="Palatino Linotype"/>
          <w:i/>
          <w:sz w:val="22"/>
          <w:szCs w:val="22"/>
        </w:rPr>
      </w:pPr>
      <w:r w:rsidRPr="00192657">
        <w:rPr>
          <w:rFonts w:ascii="Palatino Linotype" w:eastAsia="Palatino Linotype" w:hAnsi="Palatino Linotype" w:cs="Palatino Linotype"/>
          <w:i/>
          <w:sz w:val="22"/>
          <w:szCs w:val="22"/>
        </w:rPr>
        <w:t xml:space="preserve"> La Secretaría, las entidades, los tribunales administrativos y los ayuntamientos se abstendrán de fraccionar el importe de las operaciones, con el propósito de quedar comprendidos en este supuesto de excepción. La Secretaría de la Contraloría y los órganos de control interno, en el ámbito de su competencia, vigilarán el cumplimiento de esta disposición.</w:t>
      </w:r>
    </w:p>
    <w:p w14:paraId="50EB4929" w14:textId="77777777" w:rsidR="00242EDA" w:rsidRPr="00192657" w:rsidRDefault="00242EDA" w:rsidP="009219E6">
      <w:pPr>
        <w:ind w:left="567" w:right="902"/>
        <w:jc w:val="both"/>
        <w:rPr>
          <w:rFonts w:ascii="Palatino Linotype" w:eastAsia="Palatino Linotype" w:hAnsi="Palatino Linotype" w:cs="Palatino Linotype"/>
          <w:i/>
          <w:sz w:val="22"/>
          <w:szCs w:val="22"/>
        </w:rPr>
      </w:pPr>
      <w:r w:rsidRPr="00192657">
        <w:rPr>
          <w:rFonts w:ascii="Palatino Linotype" w:eastAsia="Palatino Linotype" w:hAnsi="Palatino Linotype" w:cs="Palatino Linotype"/>
          <w:i/>
          <w:sz w:val="22"/>
          <w:szCs w:val="22"/>
        </w:rPr>
        <w:t>En la invitación deberá especificarse si en el proceso de asignación aplicará la modalidad de subasta inversa.”</w:t>
      </w:r>
    </w:p>
    <w:p w14:paraId="60D8F8C3" w14:textId="77777777" w:rsidR="003606E0" w:rsidRPr="00192657" w:rsidRDefault="003606E0" w:rsidP="009219E6">
      <w:pPr>
        <w:ind w:right="49"/>
        <w:jc w:val="both"/>
        <w:rPr>
          <w:rFonts w:ascii="Palatino Linotype" w:eastAsia="Palatino Linotype" w:hAnsi="Palatino Linotype" w:cs="Palatino Linotype"/>
        </w:rPr>
      </w:pPr>
    </w:p>
    <w:p w14:paraId="6D627A4A" w14:textId="4DAF8047" w:rsidR="00242EDA" w:rsidRPr="00192657" w:rsidRDefault="00242EDA" w:rsidP="009219E6">
      <w:pPr>
        <w:spacing w:line="360" w:lineRule="auto"/>
        <w:ind w:right="49"/>
        <w:jc w:val="both"/>
        <w:rPr>
          <w:rFonts w:ascii="Palatino Linotype" w:eastAsia="Palatino Linotype" w:hAnsi="Palatino Linotype" w:cs="Palatino Linotype"/>
        </w:rPr>
      </w:pPr>
      <w:r w:rsidRPr="00192657">
        <w:rPr>
          <w:rFonts w:ascii="Palatino Linotype" w:eastAsia="Palatino Linotype" w:hAnsi="Palatino Linotype" w:cs="Palatino Linotype"/>
        </w:rPr>
        <w:t>Asimismo, el artículo 46 de la Ley referida, menciona que:</w:t>
      </w:r>
    </w:p>
    <w:p w14:paraId="6035DFAD" w14:textId="77777777" w:rsidR="009219E6" w:rsidRPr="00192657" w:rsidRDefault="009219E6" w:rsidP="009219E6">
      <w:pPr>
        <w:ind w:right="49"/>
        <w:jc w:val="both"/>
        <w:rPr>
          <w:rFonts w:ascii="Palatino Linotype" w:eastAsia="Palatino Linotype" w:hAnsi="Palatino Linotype" w:cs="Palatino Linotype"/>
          <w:i/>
          <w:sz w:val="22"/>
          <w:szCs w:val="22"/>
        </w:rPr>
      </w:pPr>
    </w:p>
    <w:p w14:paraId="75FA6543" w14:textId="77777777" w:rsidR="00242EDA" w:rsidRPr="00192657" w:rsidRDefault="00242EDA" w:rsidP="009219E6">
      <w:pPr>
        <w:ind w:left="567" w:right="902"/>
        <w:jc w:val="both"/>
        <w:rPr>
          <w:rFonts w:ascii="Palatino Linotype" w:eastAsia="Palatino Linotype" w:hAnsi="Palatino Linotype" w:cs="Palatino Linotype"/>
          <w:i/>
          <w:sz w:val="22"/>
          <w:szCs w:val="22"/>
        </w:rPr>
      </w:pPr>
      <w:r w:rsidRPr="00192657">
        <w:rPr>
          <w:rFonts w:ascii="Palatino Linotype" w:eastAsia="Palatino Linotype" w:hAnsi="Palatino Linotype" w:cs="Palatino Linotype"/>
          <w:sz w:val="22"/>
          <w:szCs w:val="22"/>
        </w:rPr>
        <w:t xml:space="preserve"> “</w:t>
      </w:r>
      <w:r w:rsidRPr="00192657">
        <w:rPr>
          <w:rFonts w:ascii="Palatino Linotype" w:eastAsia="Palatino Linotype" w:hAnsi="Palatino Linotype" w:cs="Palatino Linotype"/>
          <w:b/>
          <w:i/>
          <w:sz w:val="22"/>
          <w:szCs w:val="22"/>
        </w:rPr>
        <w:t>Artículo 46.-</w:t>
      </w:r>
      <w:r w:rsidRPr="00192657">
        <w:rPr>
          <w:rFonts w:ascii="Palatino Linotype" w:eastAsia="Palatino Linotype" w:hAnsi="Palatino Linotype" w:cs="Palatino Linotype"/>
          <w:i/>
          <w:sz w:val="22"/>
          <w:szCs w:val="22"/>
        </w:rPr>
        <w:t xml:space="preserve"> El procedimiento de invitación restringida se desarrollará en los términos de la licitación pública, a excepción de la publicación de la convocatoria.”</w:t>
      </w:r>
    </w:p>
    <w:p w14:paraId="02FD6244" w14:textId="77777777" w:rsidR="003606E0" w:rsidRPr="00192657" w:rsidRDefault="003606E0" w:rsidP="009219E6">
      <w:pPr>
        <w:ind w:right="49"/>
        <w:jc w:val="both"/>
        <w:rPr>
          <w:rFonts w:ascii="Palatino Linotype" w:eastAsia="Palatino Linotype" w:hAnsi="Palatino Linotype" w:cs="Palatino Linotype"/>
        </w:rPr>
      </w:pPr>
    </w:p>
    <w:p w14:paraId="220BA943" w14:textId="5B55BB40" w:rsidR="00242EDA" w:rsidRPr="00192657" w:rsidRDefault="00242EDA" w:rsidP="009219E6">
      <w:pPr>
        <w:spacing w:line="360" w:lineRule="auto"/>
        <w:ind w:right="49"/>
        <w:jc w:val="both"/>
        <w:rPr>
          <w:rFonts w:ascii="Palatino Linotype" w:eastAsia="Palatino Linotype" w:hAnsi="Palatino Linotype" w:cs="Palatino Linotype"/>
        </w:rPr>
      </w:pPr>
      <w:r w:rsidRPr="00192657">
        <w:rPr>
          <w:rFonts w:ascii="Palatino Linotype" w:eastAsia="Palatino Linotype" w:hAnsi="Palatino Linotype" w:cs="Palatino Linotype"/>
        </w:rPr>
        <w:t xml:space="preserve">Por otra parte, el artículo 48 de la Ley en cita precisa que, respecto a los procedimientos de Adjudicación Directa, las entidades públicas podrán adquirir bienes, arrendar bienes muebles e inmuebles y contratar servicios mediante adjudicación directa cuando: </w:t>
      </w:r>
    </w:p>
    <w:p w14:paraId="10F6AB08" w14:textId="77777777" w:rsidR="009219E6" w:rsidRPr="00192657" w:rsidRDefault="009219E6" w:rsidP="009219E6">
      <w:pPr>
        <w:ind w:right="49"/>
        <w:jc w:val="both"/>
        <w:rPr>
          <w:rFonts w:ascii="Palatino Linotype" w:eastAsia="Palatino Linotype" w:hAnsi="Palatino Linotype" w:cs="Palatino Linotype"/>
        </w:rPr>
      </w:pPr>
    </w:p>
    <w:p w14:paraId="346934CD" w14:textId="77777777" w:rsidR="00242EDA" w:rsidRPr="00192657" w:rsidRDefault="00242EDA" w:rsidP="009219E6">
      <w:pPr>
        <w:tabs>
          <w:tab w:val="left" w:pos="7938"/>
        </w:tabs>
        <w:ind w:left="567" w:right="900"/>
        <w:jc w:val="both"/>
        <w:rPr>
          <w:rFonts w:ascii="Palatino Linotype" w:eastAsia="Palatino Linotype" w:hAnsi="Palatino Linotype" w:cs="Palatino Linotype"/>
          <w:i/>
          <w:sz w:val="22"/>
          <w:szCs w:val="22"/>
        </w:rPr>
      </w:pPr>
      <w:r w:rsidRPr="00192657">
        <w:rPr>
          <w:rFonts w:ascii="Palatino Linotype" w:eastAsia="Palatino Linotype" w:hAnsi="Palatino Linotype" w:cs="Palatino Linotype"/>
          <w:b/>
          <w:i/>
          <w:sz w:val="22"/>
          <w:szCs w:val="22"/>
        </w:rPr>
        <w:t>“Artículo 48.-</w:t>
      </w:r>
      <w:r w:rsidRPr="00192657">
        <w:rPr>
          <w:rFonts w:ascii="Palatino Linotype" w:eastAsia="Palatino Linotype" w:hAnsi="Palatino Linotype" w:cs="Palatino Linotype"/>
          <w:i/>
          <w:sz w:val="22"/>
          <w:szCs w:val="22"/>
        </w:rPr>
        <w:t xml:space="preserve"> La Secretaría, las entidades, los tribunales administrativos y los ayuntamientos podrán adquirir bienes, arrendar bienes muebles e inmuebles y contratar servicios, mediante adjudicación directa, cuando:</w:t>
      </w:r>
    </w:p>
    <w:p w14:paraId="431B5E8F" w14:textId="77777777" w:rsidR="00242EDA" w:rsidRPr="00192657" w:rsidRDefault="00242EDA" w:rsidP="009219E6">
      <w:pPr>
        <w:tabs>
          <w:tab w:val="left" w:pos="7938"/>
        </w:tabs>
        <w:ind w:left="567" w:right="900"/>
        <w:jc w:val="both"/>
        <w:rPr>
          <w:rFonts w:ascii="Palatino Linotype" w:eastAsia="Palatino Linotype" w:hAnsi="Palatino Linotype" w:cs="Palatino Linotype"/>
          <w:i/>
          <w:sz w:val="22"/>
          <w:szCs w:val="22"/>
        </w:rPr>
      </w:pPr>
      <w:r w:rsidRPr="00192657">
        <w:rPr>
          <w:rFonts w:ascii="Palatino Linotype" w:eastAsia="Palatino Linotype" w:hAnsi="Palatino Linotype" w:cs="Palatino Linotype"/>
          <w:b/>
          <w:i/>
          <w:sz w:val="22"/>
          <w:szCs w:val="22"/>
        </w:rPr>
        <w:t>I</w:t>
      </w:r>
      <w:r w:rsidRPr="00192657">
        <w:rPr>
          <w:rFonts w:ascii="Palatino Linotype" w:eastAsia="Palatino Linotype" w:hAnsi="Palatino Linotype" w:cs="Palatino Linotype"/>
          <w:i/>
          <w:sz w:val="22"/>
          <w:szCs w:val="22"/>
        </w:rPr>
        <w:t>. La adquisición o el servicio sólo puedan realizarse con una determinada persona, por tratarse de obras de arte, titularidad de patentes, registros, marcas específicas, derechos de autor u otros derechos exclusivos.</w:t>
      </w:r>
    </w:p>
    <w:p w14:paraId="0C0775BC" w14:textId="77777777" w:rsidR="00242EDA" w:rsidRPr="00192657" w:rsidRDefault="00242EDA" w:rsidP="009219E6">
      <w:pPr>
        <w:tabs>
          <w:tab w:val="left" w:pos="7938"/>
        </w:tabs>
        <w:ind w:left="567" w:right="900"/>
        <w:jc w:val="both"/>
        <w:rPr>
          <w:rFonts w:ascii="Palatino Linotype" w:eastAsia="Palatino Linotype" w:hAnsi="Palatino Linotype" w:cs="Palatino Linotype"/>
          <w:i/>
          <w:sz w:val="22"/>
          <w:szCs w:val="22"/>
        </w:rPr>
      </w:pPr>
      <w:r w:rsidRPr="00192657">
        <w:rPr>
          <w:rFonts w:ascii="Palatino Linotype" w:eastAsia="Palatino Linotype" w:hAnsi="Palatino Linotype" w:cs="Palatino Linotype"/>
          <w:b/>
          <w:i/>
          <w:sz w:val="22"/>
          <w:szCs w:val="22"/>
        </w:rPr>
        <w:t>II</w:t>
      </w:r>
      <w:r w:rsidRPr="00192657">
        <w:rPr>
          <w:rFonts w:ascii="Palatino Linotype" w:eastAsia="Palatino Linotype" w:hAnsi="Palatino Linotype" w:cs="Palatino Linotype"/>
          <w:i/>
          <w:sz w:val="22"/>
          <w:szCs w:val="22"/>
        </w:rPr>
        <w:t>. La adquisición o el arrendamiento de algún inmueble sólo puedan realizarse con determinada persona, por ser el único bien disponible en el mercado inmobiliario que reúna las características de dimensión, ubicación, servicios y otras que requieran las dependencias, las entidades, los tribunales administrativos o los ayuntamientos para su buen funcionamiento o para la adecuada prestación de los servicios públicos a su cargo.</w:t>
      </w:r>
    </w:p>
    <w:p w14:paraId="153C6259" w14:textId="77777777" w:rsidR="00242EDA" w:rsidRPr="00192657" w:rsidRDefault="00242EDA" w:rsidP="009219E6">
      <w:pPr>
        <w:tabs>
          <w:tab w:val="left" w:pos="7938"/>
        </w:tabs>
        <w:ind w:left="567" w:right="900"/>
        <w:jc w:val="both"/>
        <w:rPr>
          <w:rFonts w:ascii="Palatino Linotype" w:eastAsia="Palatino Linotype" w:hAnsi="Palatino Linotype" w:cs="Palatino Linotype"/>
          <w:i/>
          <w:sz w:val="22"/>
          <w:szCs w:val="22"/>
        </w:rPr>
      </w:pPr>
      <w:r w:rsidRPr="00192657">
        <w:rPr>
          <w:rFonts w:ascii="Palatino Linotype" w:eastAsia="Palatino Linotype" w:hAnsi="Palatino Linotype" w:cs="Palatino Linotype"/>
          <w:b/>
          <w:i/>
          <w:sz w:val="22"/>
          <w:szCs w:val="22"/>
        </w:rPr>
        <w:lastRenderedPageBreak/>
        <w:t>III.</w:t>
      </w:r>
      <w:r w:rsidRPr="00192657">
        <w:rPr>
          <w:rFonts w:ascii="Palatino Linotype" w:eastAsia="Palatino Linotype" w:hAnsi="Palatino Linotype" w:cs="Palatino Linotype"/>
          <w:i/>
          <w:sz w:val="22"/>
          <w:szCs w:val="22"/>
        </w:rPr>
        <w:t xml:space="preserve"> Se trate de servicios que requieran de experiencia, técnicas o equipos especiales, o se trate de la adquisición de bienes usados o de características especiales que solamente puedan ser prestados o suministrados por una sola persona.</w:t>
      </w:r>
    </w:p>
    <w:p w14:paraId="4895BAE3" w14:textId="77777777" w:rsidR="00242EDA" w:rsidRPr="00192657" w:rsidRDefault="00242EDA" w:rsidP="009219E6">
      <w:pPr>
        <w:tabs>
          <w:tab w:val="left" w:pos="7938"/>
        </w:tabs>
        <w:ind w:left="567" w:right="900"/>
        <w:jc w:val="both"/>
        <w:rPr>
          <w:rFonts w:ascii="Palatino Linotype" w:eastAsia="Palatino Linotype" w:hAnsi="Palatino Linotype" w:cs="Palatino Linotype"/>
          <w:i/>
          <w:sz w:val="22"/>
          <w:szCs w:val="22"/>
        </w:rPr>
      </w:pPr>
      <w:r w:rsidRPr="00192657">
        <w:rPr>
          <w:rFonts w:ascii="Palatino Linotype" w:eastAsia="Palatino Linotype" w:hAnsi="Palatino Linotype" w:cs="Palatino Linotype"/>
          <w:b/>
          <w:i/>
          <w:sz w:val="22"/>
          <w:szCs w:val="22"/>
        </w:rPr>
        <w:t>IV.</w:t>
      </w:r>
      <w:r w:rsidRPr="00192657">
        <w:rPr>
          <w:rFonts w:ascii="Palatino Linotype" w:eastAsia="Palatino Linotype" w:hAnsi="Palatino Linotype" w:cs="Palatino Linotype"/>
          <w:i/>
          <w:sz w:val="22"/>
          <w:szCs w:val="22"/>
        </w:rPr>
        <w:t xml:space="preserve"> Sea urgente la adquisición de bienes, arrendamientos o servicios por estar en riesgo el orden social, la salubridad, la seguridad pública o el ambiente, de alguna zona o región del Estado; se paralicen los servicios públicos; se trate de programas o acciones de apoyo a la población para atender necesidades apremiantes, o concurra alguna causa similar de interés público.</w:t>
      </w:r>
    </w:p>
    <w:p w14:paraId="332F660A" w14:textId="77777777" w:rsidR="00242EDA" w:rsidRPr="00192657" w:rsidRDefault="00242EDA" w:rsidP="009219E6">
      <w:pPr>
        <w:tabs>
          <w:tab w:val="left" w:pos="7938"/>
        </w:tabs>
        <w:ind w:left="567" w:right="900"/>
        <w:jc w:val="both"/>
        <w:rPr>
          <w:rFonts w:ascii="Palatino Linotype" w:eastAsia="Palatino Linotype" w:hAnsi="Palatino Linotype" w:cs="Palatino Linotype"/>
          <w:i/>
          <w:sz w:val="22"/>
          <w:szCs w:val="22"/>
        </w:rPr>
      </w:pPr>
      <w:r w:rsidRPr="00192657">
        <w:rPr>
          <w:rFonts w:ascii="Palatino Linotype" w:eastAsia="Palatino Linotype" w:hAnsi="Palatino Linotype" w:cs="Palatino Linotype"/>
          <w:b/>
          <w:i/>
          <w:sz w:val="22"/>
          <w:szCs w:val="22"/>
        </w:rPr>
        <w:t>V</w:t>
      </w:r>
      <w:r w:rsidRPr="00192657">
        <w:rPr>
          <w:rFonts w:ascii="Palatino Linotype" w:eastAsia="Palatino Linotype" w:hAnsi="Palatino Linotype" w:cs="Palatino Linotype"/>
          <w:i/>
          <w:sz w:val="22"/>
          <w:szCs w:val="22"/>
        </w:rPr>
        <w:t>. Existan circunstancias que puedan provocar pérdidas o costos adicionales importantes al erario.</w:t>
      </w:r>
    </w:p>
    <w:p w14:paraId="3C6A63BA" w14:textId="77777777" w:rsidR="00242EDA" w:rsidRPr="00192657" w:rsidRDefault="00242EDA" w:rsidP="009219E6">
      <w:pPr>
        <w:tabs>
          <w:tab w:val="left" w:pos="7938"/>
        </w:tabs>
        <w:ind w:left="567" w:right="900"/>
        <w:jc w:val="both"/>
        <w:rPr>
          <w:rFonts w:ascii="Palatino Linotype" w:eastAsia="Palatino Linotype" w:hAnsi="Palatino Linotype" w:cs="Palatino Linotype"/>
          <w:i/>
          <w:sz w:val="22"/>
          <w:szCs w:val="22"/>
        </w:rPr>
      </w:pPr>
      <w:r w:rsidRPr="00192657">
        <w:rPr>
          <w:rFonts w:ascii="Palatino Linotype" w:eastAsia="Palatino Linotype" w:hAnsi="Palatino Linotype" w:cs="Palatino Linotype"/>
          <w:b/>
          <w:i/>
          <w:sz w:val="22"/>
          <w:szCs w:val="22"/>
        </w:rPr>
        <w:t>VI</w:t>
      </w:r>
      <w:r w:rsidRPr="00192657">
        <w:rPr>
          <w:rFonts w:ascii="Palatino Linotype" w:eastAsia="Palatino Linotype" w:hAnsi="Palatino Linotype" w:cs="Palatino Linotype"/>
          <w:i/>
          <w:sz w:val="22"/>
          <w:szCs w:val="22"/>
        </w:rPr>
        <w:t>. Pueda comprometerse información de naturaleza confidencial para el Estado o municipios, por razones de seguridad pública.</w:t>
      </w:r>
    </w:p>
    <w:p w14:paraId="5880A518" w14:textId="77777777" w:rsidR="00242EDA" w:rsidRPr="00192657" w:rsidRDefault="00242EDA" w:rsidP="009219E6">
      <w:pPr>
        <w:tabs>
          <w:tab w:val="left" w:pos="7938"/>
        </w:tabs>
        <w:ind w:left="567" w:right="900"/>
        <w:jc w:val="both"/>
        <w:rPr>
          <w:rFonts w:ascii="Palatino Linotype" w:eastAsia="Palatino Linotype" w:hAnsi="Palatino Linotype" w:cs="Palatino Linotype"/>
          <w:i/>
          <w:sz w:val="22"/>
          <w:szCs w:val="22"/>
        </w:rPr>
      </w:pPr>
      <w:r w:rsidRPr="00192657">
        <w:rPr>
          <w:rFonts w:ascii="Palatino Linotype" w:eastAsia="Palatino Linotype" w:hAnsi="Palatino Linotype" w:cs="Palatino Linotype"/>
          <w:b/>
          <w:i/>
          <w:sz w:val="22"/>
          <w:szCs w:val="22"/>
        </w:rPr>
        <w:t>VII</w:t>
      </w:r>
      <w:r w:rsidRPr="00192657">
        <w:rPr>
          <w:rFonts w:ascii="Palatino Linotype" w:eastAsia="Palatino Linotype" w:hAnsi="Palatino Linotype" w:cs="Palatino Linotype"/>
          <w:i/>
          <w:sz w:val="22"/>
          <w:szCs w:val="22"/>
        </w:rPr>
        <w:t>. Existan circunstancias extraordinarias o imprevisibles derivadas de riesgo o desastre. En este supuesto, la adquisición, arrendamiento y servicio deberá limitarse a lo estrictamente necesario para enfrentar tal eventualidad.</w:t>
      </w:r>
    </w:p>
    <w:p w14:paraId="5A4A7158" w14:textId="77777777" w:rsidR="00242EDA" w:rsidRPr="00192657" w:rsidRDefault="00242EDA" w:rsidP="009219E6">
      <w:pPr>
        <w:tabs>
          <w:tab w:val="left" w:pos="7938"/>
        </w:tabs>
        <w:ind w:left="567" w:right="900"/>
        <w:jc w:val="both"/>
        <w:rPr>
          <w:rFonts w:ascii="Palatino Linotype" w:eastAsia="Palatino Linotype" w:hAnsi="Palatino Linotype" w:cs="Palatino Linotype"/>
          <w:i/>
          <w:sz w:val="22"/>
          <w:szCs w:val="22"/>
        </w:rPr>
      </w:pPr>
      <w:r w:rsidRPr="00192657">
        <w:rPr>
          <w:rFonts w:ascii="Palatino Linotype" w:eastAsia="Palatino Linotype" w:hAnsi="Palatino Linotype" w:cs="Palatino Linotype"/>
          <w:b/>
          <w:i/>
          <w:sz w:val="22"/>
          <w:szCs w:val="22"/>
        </w:rPr>
        <w:t>VIII</w:t>
      </w:r>
      <w:r w:rsidRPr="00192657">
        <w:rPr>
          <w:rFonts w:ascii="Palatino Linotype" w:eastAsia="Palatino Linotype" w:hAnsi="Palatino Linotype" w:cs="Palatino Linotype"/>
          <w:i/>
          <w:sz w:val="22"/>
          <w:szCs w:val="22"/>
        </w:rPr>
        <w:t xml:space="preserve">. Se hubiere rescindido un contrato, por causas imputables al proveedor o que la persona que habiendo resultado ganadora en una licitación, no concurra a la suscripción del contrato dentro del plazo establecido en esta Ley. En estos supuestos, la Secretaría, la entidad, el tribunal administrativo o el ayuntamiento </w:t>
      </w:r>
      <w:proofErr w:type="gramStart"/>
      <w:r w:rsidRPr="00192657">
        <w:rPr>
          <w:rFonts w:ascii="Palatino Linotype" w:eastAsia="Palatino Linotype" w:hAnsi="Palatino Linotype" w:cs="Palatino Linotype"/>
          <w:i/>
          <w:sz w:val="22"/>
          <w:szCs w:val="22"/>
        </w:rPr>
        <w:t>podrá</w:t>
      </w:r>
      <w:proofErr w:type="gramEnd"/>
      <w:r w:rsidRPr="00192657">
        <w:rPr>
          <w:rFonts w:ascii="Palatino Linotype" w:eastAsia="Palatino Linotype" w:hAnsi="Palatino Linotype" w:cs="Palatino Linotype"/>
          <w:i/>
          <w:sz w:val="22"/>
          <w:szCs w:val="22"/>
        </w:rPr>
        <w:t xml:space="preserve"> adjudicar el contrato al licitante que haya presentado la propuesta solvente más cercana a la ganadora y así, sucesivamente. En todo caso, la diferencia de precio no deberá de ser superior al diez por ciento, respecto de la propuesta ganadora.</w:t>
      </w:r>
    </w:p>
    <w:p w14:paraId="74EB1ED2" w14:textId="77777777" w:rsidR="00242EDA" w:rsidRPr="00192657" w:rsidRDefault="00242EDA" w:rsidP="009219E6">
      <w:pPr>
        <w:tabs>
          <w:tab w:val="left" w:pos="7938"/>
        </w:tabs>
        <w:ind w:left="567" w:right="900"/>
        <w:jc w:val="both"/>
        <w:rPr>
          <w:rFonts w:ascii="Palatino Linotype" w:eastAsia="Palatino Linotype" w:hAnsi="Palatino Linotype" w:cs="Palatino Linotype"/>
          <w:i/>
          <w:sz w:val="22"/>
          <w:szCs w:val="22"/>
        </w:rPr>
      </w:pPr>
      <w:r w:rsidRPr="00192657">
        <w:rPr>
          <w:rFonts w:ascii="Palatino Linotype" w:eastAsia="Palatino Linotype" w:hAnsi="Palatino Linotype" w:cs="Palatino Linotype"/>
          <w:b/>
          <w:i/>
          <w:sz w:val="22"/>
          <w:szCs w:val="22"/>
        </w:rPr>
        <w:t>IX</w:t>
      </w:r>
      <w:r w:rsidRPr="00192657">
        <w:rPr>
          <w:rFonts w:ascii="Palatino Linotype" w:eastAsia="Palatino Linotype" w:hAnsi="Palatino Linotype" w:cs="Palatino Linotype"/>
          <w:i/>
          <w:sz w:val="22"/>
          <w:szCs w:val="22"/>
        </w:rPr>
        <w:t>. Se hubiere declarado desierto un procedimiento de invitación restringida.</w:t>
      </w:r>
    </w:p>
    <w:p w14:paraId="7B0A6708" w14:textId="77777777" w:rsidR="00242EDA" w:rsidRPr="00192657" w:rsidRDefault="00242EDA" w:rsidP="009219E6">
      <w:pPr>
        <w:tabs>
          <w:tab w:val="left" w:pos="7938"/>
        </w:tabs>
        <w:ind w:left="567" w:right="900"/>
        <w:jc w:val="both"/>
        <w:rPr>
          <w:rFonts w:ascii="Palatino Linotype" w:eastAsia="Palatino Linotype" w:hAnsi="Palatino Linotype" w:cs="Palatino Linotype"/>
          <w:i/>
          <w:sz w:val="22"/>
          <w:szCs w:val="22"/>
        </w:rPr>
      </w:pPr>
      <w:r w:rsidRPr="00192657">
        <w:rPr>
          <w:rFonts w:ascii="Palatino Linotype" w:eastAsia="Palatino Linotype" w:hAnsi="Palatino Linotype" w:cs="Palatino Linotype"/>
          <w:b/>
          <w:i/>
          <w:sz w:val="22"/>
          <w:szCs w:val="22"/>
        </w:rPr>
        <w:t>X</w:t>
      </w:r>
      <w:r w:rsidRPr="00192657">
        <w:rPr>
          <w:rFonts w:ascii="Palatino Linotype" w:eastAsia="Palatino Linotype" w:hAnsi="Palatino Linotype" w:cs="Palatino Linotype"/>
          <w:i/>
          <w:sz w:val="22"/>
          <w:szCs w:val="22"/>
        </w:rPr>
        <w:t>. Cuando se aseguren condiciones financieras que permitan al Estado o a los municipios cumplir con la obligación de pago de manera diferida, sin que ello implique un costo financiero adicional o que habiéndolo, sea inferior al del mercado, o</w:t>
      </w:r>
    </w:p>
    <w:p w14:paraId="591F8AC7" w14:textId="77777777" w:rsidR="00242EDA" w:rsidRPr="00192657" w:rsidRDefault="00242EDA" w:rsidP="009219E6">
      <w:pPr>
        <w:tabs>
          <w:tab w:val="left" w:pos="7938"/>
        </w:tabs>
        <w:ind w:left="567" w:right="900"/>
        <w:jc w:val="both"/>
        <w:rPr>
          <w:rFonts w:ascii="Palatino Linotype" w:eastAsia="Palatino Linotype" w:hAnsi="Palatino Linotype" w:cs="Palatino Linotype"/>
          <w:i/>
          <w:sz w:val="22"/>
          <w:szCs w:val="22"/>
        </w:rPr>
      </w:pPr>
      <w:r w:rsidRPr="00192657">
        <w:rPr>
          <w:rFonts w:ascii="Palatino Linotype" w:eastAsia="Palatino Linotype" w:hAnsi="Palatino Linotype" w:cs="Palatino Linotype"/>
          <w:b/>
          <w:i/>
          <w:sz w:val="22"/>
          <w:szCs w:val="22"/>
        </w:rPr>
        <w:t>XI</w:t>
      </w:r>
      <w:r w:rsidRPr="00192657">
        <w:rPr>
          <w:rFonts w:ascii="Palatino Linotype" w:eastAsia="Palatino Linotype" w:hAnsi="Palatino Linotype" w:cs="Palatino Linotype"/>
          <w:i/>
          <w:sz w:val="22"/>
          <w:szCs w:val="22"/>
        </w:rPr>
        <w:t>. El importe de la operación no rebase los montos establecidos en el Presupuesto de Egresos del Gobierno del Estado del ejercicio correspondiente. Tratándose de arrendamientos de inmuebles se entenderá por importe de la operación el monto mensual de la renta. Las dependencias, las entidades, los tribunales administrativos y los ayuntamientos se abstendrán de fraccionar el importe de las operaciones, con el propósito de quedar comprendidos en este supuesto de excepción. La Secretaría de la Contraloría y los órganos de control interno, en el ámbito de su competencia, vigilarán el cumplimiento de esta disposición.</w:t>
      </w:r>
    </w:p>
    <w:p w14:paraId="2A1BCB49" w14:textId="77777777" w:rsidR="00242EDA" w:rsidRPr="00192657" w:rsidRDefault="00242EDA" w:rsidP="009219E6">
      <w:pPr>
        <w:tabs>
          <w:tab w:val="left" w:pos="7938"/>
        </w:tabs>
        <w:ind w:left="567" w:right="900"/>
        <w:jc w:val="both"/>
        <w:rPr>
          <w:rFonts w:ascii="Palatino Linotype" w:eastAsia="Palatino Linotype" w:hAnsi="Palatino Linotype" w:cs="Palatino Linotype"/>
          <w:i/>
          <w:sz w:val="22"/>
          <w:szCs w:val="22"/>
        </w:rPr>
      </w:pPr>
      <w:r w:rsidRPr="00192657">
        <w:rPr>
          <w:rFonts w:ascii="Palatino Linotype" w:eastAsia="Palatino Linotype" w:hAnsi="Palatino Linotype" w:cs="Palatino Linotype"/>
          <w:b/>
          <w:i/>
          <w:sz w:val="22"/>
          <w:szCs w:val="22"/>
        </w:rPr>
        <w:t>XII</w:t>
      </w:r>
      <w:r w:rsidRPr="00192657">
        <w:rPr>
          <w:rFonts w:ascii="Palatino Linotype" w:eastAsia="Palatino Linotype" w:hAnsi="Palatino Linotype" w:cs="Palatino Linotype"/>
          <w:i/>
          <w:sz w:val="22"/>
          <w:szCs w:val="22"/>
        </w:rPr>
        <w:t>. Se trate de bienes producidos por sociedades cooperativas, de producción rural, de interés colectivo, de solidaridad social, sociedades y asociaciones de fin social, cuyo objeto no sea preponderantemente lucrativo, producidos en el Estado de México y adquiridos directamente a éstas.</w:t>
      </w:r>
    </w:p>
    <w:p w14:paraId="075284F1" w14:textId="77777777" w:rsidR="00242EDA" w:rsidRPr="00192657" w:rsidRDefault="00242EDA" w:rsidP="009219E6">
      <w:pPr>
        <w:tabs>
          <w:tab w:val="left" w:pos="7938"/>
        </w:tabs>
        <w:ind w:left="567" w:right="900"/>
        <w:jc w:val="both"/>
        <w:rPr>
          <w:rFonts w:ascii="Palatino Linotype" w:eastAsia="Palatino Linotype" w:hAnsi="Palatino Linotype" w:cs="Palatino Linotype"/>
          <w:i/>
          <w:sz w:val="22"/>
          <w:szCs w:val="22"/>
        </w:rPr>
      </w:pPr>
      <w:r w:rsidRPr="00192657">
        <w:rPr>
          <w:rFonts w:ascii="Palatino Linotype" w:eastAsia="Palatino Linotype" w:hAnsi="Palatino Linotype" w:cs="Palatino Linotype"/>
          <w:b/>
          <w:i/>
          <w:sz w:val="22"/>
          <w:szCs w:val="22"/>
        </w:rPr>
        <w:lastRenderedPageBreak/>
        <w:t>Artículo 49.-</w:t>
      </w:r>
      <w:r w:rsidRPr="00192657">
        <w:rPr>
          <w:rFonts w:ascii="Palatino Linotype" w:eastAsia="Palatino Linotype" w:hAnsi="Palatino Linotype" w:cs="Palatino Linotype"/>
          <w:i/>
          <w:sz w:val="22"/>
          <w:szCs w:val="22"/>
        </w:rPr>
        <w:t xml:space="preserve"> El procedimiento de adjudicación directa se substanciará con arreglo a el reglamento de esta Ley.”</w:t>
      </w:r>
    </w:p>
    <w:p w14:paraId="620C1544" w14:textId="77777777" w:rsidR="009219E6" w:rsidRPr="00192657" w:rsidRDefault="009219E6" w:rsidP="009219E6">
      <w:pPr>
        <w:tabs>
          <w:tab w:val="left" w:pos="7938"/>
        </w:tabs>
        <w:ind w:left="567" w:right="900"/>
        <w:jc w:val="both"/>
        <w:rPr>
          <w:rFonts w:ascii="Palatino Linotype" w:eastAsia="Palatino Linotype" w:hAnsi="Palatino Linotype" w:cs="Palatino Linotype"/>
          <w:i/>
          <w:sz w:val="22"/>
          <w:szCs w:val="22"/>
        </w:rPr>
      </w:pPr>
    </w:p>
    <w:p w14:paraId="03C2C7BA" w14:textId="77777777" w:rsidR="00242EDA" w:rsidRPr="00192657" w:rsidRDefault="00242EDA" w:rsidP="009219E6">
      <w:pPr>
        <w:spacing w:line="360" w:lineRule="auto"/>
        <w:ind w:right="51"/>
        <w:jc w:val="both"/>
        <w:rPr>
          <w:rFonts w:ascii="Palatino Linotype" w:eastAsia="Palatino Linotype" w:hAnsi="Palatino Linotype" w:cs="Palatino Linotype"/>
        </w:rPr>
      </w:pPr>
      <w:r w:rsidRPr="00192657">
        <w:rPr>
          <w:rFonts w:ascii="Palatino Linotype" w:eastAsia="Palatino Linotype" w:hAnsi="Palatino Linotype" w:cs="Palatino Linotype"/>
        </w:rPr>
        <w:t>Ahora bien, a través del cumplimiento a la obligación de transparencia señalada en la fracción XIX del artículo 92 de la Ley de la Materia, los sujetos obligados deben poner a disposición del público de manera constante y actualizada, de forma sencilla, precisa y entendible, en los respectivos medios electrónicos, información relativa a los procesos y resultados sobre procedimientos de adjudicación directa, invitación restringida, y licitación de cualquier naturaleza, incluyendo la versión pública del expediente respectivo y de los contratos celebrados, a saber:</w:t>
      </w:r>
    </w:p>
    <w:p w14:paraId="67965180" w14:textId="77777777" w:rsidR="009219E6" w:rsidRPr="00192657" w:rsidRDefault="009219E6" w:rsidP="009219E6">
      <w:pPr>
        <w:ind w:right="51"/>
        <w:jc w:val="both"/>
        <w:rPr>
          <w:rFonts w:ascii="Palatino Linotype" w:eastAsia="Palatino Linotype" w:hAnsi="Palatino Linotype" w:cs="Palatino Linotype"/>
        </w:rPr>
      </w:pPr>
    </w:p>
    <w:p w14:paraId="6274EA8F" w14:textId="77777777" w:rsidR="00242EDA" w:rsidRPr="00192657" w:rsidRDefault="00242EDA" w:rsidP="009219E6">
      <w:pPr>
        <w:ind w:left="567" w:right="902"/>
        <w:jc w:val="both"/>
        <w:rPr>
          <w:rFonts w:ascii="Palatino Linotype" w:eastAsia="Palatino Linotype" w:hAnsi="Palatino Linotype" w:cs="Palatino Linotype"/>
          <w:i/>
          <w:sz w:val="22"/>
          <w:szCs w:val="22"/>
        </w:rPr>
      </w:pPr>
      <w:r w:rsidRPr="00192657">
        <w:rPr>
          <w:rFonts w:ascii="Palatino Linotype" w:eastAsia="Palatino Linotype" w:hAnsi="Palatino Linotype" w:cs="Palatino Linotype"/>
          <w:i/>
          <w:sz w:val="22"/>
          <w:szCs w:val="22"/>
        </w:rPr>
        <w:t>“</w:t>
      </w:r>
      <w:r w:rsidRPr="00192657">
        <w:rPr>
          <w:rFonts w:ascii="Palatino Linotype" w:eastAsia="Palatino Linotype" w:hAnsi="Palatino Linotype" w:cs="Palatino Linotype"/>
          <w:b/>
          <w:i/>
          <w:sz w:val="22"/>
          <w:szCs w:val="22"/>
        </w:rPr>
        <w:t>Artículo 92</w:t>
      </w:r>
      <w:r w:rsidRPr="00192657">
        <w:rPr>
          <w:rFonts w:ascii="Palatino Linotype" w:eastAsia="Palatino Linotype" w:hAnsi="Palatino Linotype" w:cs="Palatino Linotype"/>
          <w:i/>
          <w:sz w:val="22"/>
          <w:szCs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A574E6F" w14:textId="77777777" w:rsidR="00242EDA" w:rsidRPr="00192657" w:rsidRDefault="00242EDA" w:rsidP="009219E6">
      <w:pPr>
        <w:tabs>
          <w:tab w:val="left" w:pos="426"/>
        </w:tabs>
        <w:ind w:left="567" w:right="902"/>
        <w:jc w:val="both"/>
        <w:rPr>
          <w:rFonts w:ascii="Palatino Linotype" w:eastAsia="Palatino Linotype" w:hAnsi="Palatino Linotype" w:cs="Palatino Linotype"/>
          <w:i/>
          <w:sz w:val="22"/>
          <w:szCs w:val="22"/>
        </w:rPr>
      </w:pPr>
      <w:r w:rsidRPr="00192657">
        <w:rPr>
          <w:rFonts w:ascii="Palatino Linotype" w:eastAsia="Palatino Linotype" w:hAnsi="Palatino Linotype" w:cs="Palatino Linotype"/>
          <w:i/>
          <w:sz w:val="22"/>
          <w:szCs w:val="22"/>
        </w:rPr>
        <w:t>(…)</w:t>
      </w:r>
    </w:p>
    <w:p w14:paraId="4268D409" w14:textId="77777777" w:rsidR="00242EDA" w:rsidRPr="00192657" w:rsidRDefault="00242EDA" w:rsidP="009219E6">
      <w:pPr>
        <w:tabs>
          <w:tab w:val="left" w:pos="426"/>
        </w:tabs>
        <w:ind w:left="567" w:right="902"/>
        <w:jc w:val="both"/>
        <w:rPr>
          <w:rFonts w:ascii="Palatino Linotype" w:eastAsia="Palatino Linotype" w:hAnsi="Palatino Linotype" w:cs="Palatino Linotype"/>
          <w:i/>
          <w:sz w:val="22"/>
          <w:szCs w:val="22"/>
        </w:rPr>
      </w:pPr>
      <w:r w:rsidRPr="00192657">
        <w:rPr>
          <w:rFonts w:ascii="Palatino Linotype" w:eastAsia="Palatino Linotype" w:hAnsi="Palatino Linotype" w:cs="Palatino Linotype"/>
          <w:b/>
          <w:i/>
          <w:sz w:val="22"/>
          <w:szCs w:val="22"/>
        </w:rPr>
        <w:t>XXIX.</w:t>
      </w:r>
      <w:r w:rsidRPr="00192657">
        <w:rPr>
          <w:rFonts w:ascii="Palatino Linotype" w:eastAsia="Palatino Linotype" w:hAnsi="Palatino Linotype" w:cs="Palatino Linotype"/>
          <w:i/>
          <w:sz w:val="22"/>
          <w:szCs w:val="22"/>
        </w:rPr>
        <w:t xml:space="preserve"> La </w:t>
      </w:r>
      <w:r w:rsidRPr="00192657">
        <w:rPr>
          <w:rFonts w:ascii="Palatino Linotype" w:eastAsia="Palatino Linotype" w:hAnsi="Palatino Linotype" w:cs="Palatino Linotype"/>
          <w:b/>
          <w:i/>
          <w:sz w:val="22"/>
          <w:szCs w:val="22"/>
        </w:rPr>
        <w:t xml:space="preserve">información sobre los procesos y resultados </w:t>
      </w:r>
      <w:r w:rsidRPr="00192657">
        <w:rPr>
          <w:rFonts w:ascii="Palatino Linotype" w:eastAsia="Palatino Linotype" w:hAnsi="Palatino Linotype" w:cs="Palatino Linotype"/>
          <w:b/>
          <w:i/>
          <w:sz w:val="22"/>
          <w:szCs w:val="22"/>
          <w:u w:val="single"/>
        </w:rPr>
        <w:t>sobre procedimientos de adjudicación directa, invitación restringida y licitación de cualquier naturaleza</w:t>
      </w:r>
      <w:r w:rsidRPr="00192657">
        <w:rPr>
          <w:rFonts w:ascii="Palatino Linotype" w:eastAsia="Palatino Linotype" w:hAnsi="Palatino Linotype" w:cs="Palatino Linotype"/>
          <w:i/>
          <w:sz w:val="22"/>
          <w:szCs w:val="22"/>
          <w:u w:val="single"/>
        </w:rPr>
        <w:t xml:space="preserve">, </w:t>
      </w:r>
      <w:r w:rsidRPr="00192657">
        <w:rPr>
          <w:rFonts w:ascii="Palatino Linotype" w:eastAsia="Palatino Linotype" w:hAnsi="Palatino Linotype" w:cs="Palatino Linotype"/>
          <w:b/>
          <w:i/>
          <w:sz w:val="22"/>
          <w:szCs w:val="22"/>
        </w:rPr>
        <w:t>incluyendo la versión pública</w:t>
      </w:r>
      <w:r w:rsidRPr="00192657">
        <w:rPr>
          <w:rFonts w:ascii="Palatino Linotype" w:eastAsia="Palatino Linotype" w:hAnsi="Palatino Linotype" w:cs="Palatino Linotype"/>
          <w:i/>
          <w:sz w:val="22"/>
          <w:szCs w:val="22"/>
        </w:rPr>
        <w:t xml:space="preserve"> del expediente respectivo y </w:t>
      </w:r>
      <w:r w:rsidRPr="00192657">
        <w:rPr>
          <w:rFonts w:ascii="Palatino Linotype" w:eastAsia="Palatino Linotype" w:hAnsi="Palatino Linotype" w:cs="Palatino Linotype"/>
          <w:b/>
          <w:i/>
          <w:sz w:val="22"/>
          <w:szCs w:val="22"/>
        </w:rPr>
        <w:t>de los contratos celebrados</w:t>
      </w:r>
      <w:r w:rsidRPr="00192657">
        <w:rPr>
          <w:rFonts w:ascii="Palatino Linotype" w:eastAsia="Palatino Linotype" w:hAnsi="Palatino Linotype" w:cs="Palatino Linotype"/>
          <w:i/>
          <w:sz w:val="22"/>
          <w:szCs w:val="22"/>
        </w:rPr>
        <w:t>, que deberán contener, por los menos, lo siguiente:</w:t>
      </w:r>
    </w:p>
    <w:p w14:paraId="4A9B43B2" w14:textId="77777777" w:rsidR="00242EDA" w:rsidRPr="00192657" w:rsidRDefault="00242EDA" w:rsidP="009219E6">
      <w:pPr>
        <w:tabs>
          <w:tab w:val="left" w:pos="426"/>
        </w:tabs>
        <w:ind w:left="567" w:right="902"/>
        <w:jc w:val="both"/>
        <w:rPr>
          <w:rFonts w:ascii="Palatino Linotype" w:eastAsia="Palatino Linotype" w:hAnsi="Palatino Linotype" w:cs="Palatino Linotype"/>
          <w:i/>
          <w:sz w:val="22"/>
          <w:szCs w:val="22"/>
        </w:rPr>
      </w:pPr>
      <w:r w:rsidRPr="00192657">
        <w:rPr>
          <w:rFonts w:ascii="Palatino Linotype" w:eastAsia="Palatino Linotype" w:hAnsi="Palatino Linotype" w:cs="Palatino Linotype"/>
          <w:i/>
          <w:sz w:val="22"/>
          <w:szCs w:val="22"/>
        </w:rPr>
        <w:t>a) De licitaciones públicas o procedimientos de invitación restringida:</w:t>
      </w:r>
    </w:p>
    <w:p w14:paraId="4180E91E" w14:textId="77777777" w:rsidR="00242EDA" w:rsidRPr="00192657" w:rsidRDefault="00242EDA" w:rsidP="009219E6">
      <w:pPr>
        <w:tabs>
          <w:tab w:val="left" w:pos="426"/>
        </w:tabs>
        <w:ind w:left="567" w:right="902"/>
        <w:jc w:val="both"/>
        <w:rPr>
          <w:rFonts w:ascii="Palatino Linotype" w:eastAsia="Palatino Linotype" w:hAnsi="Palatino Linotype" w:cs="Palatino Linotype"/>
          <w:i/>
          <w:sz w:val="22"/>
          <w:szCs w:val="22"/>
        </w:rPr>
      </w:pPr>
      <w:r w:rsidRPr="00192657">
        <w:rPr>
          <w:rFonts w:ascii="Palatino Linotype" w:eastAsia="Palatino Linotype" w:hAnsi="Palatino Linotype" w:cs="Palatino Linotype"/>
          <w:i/>
          <w:sz w:val="22"/>
          <w:szCs w:val="22"/>
        </w:rPr>
        <w:t>1) La convocatoria o invitación emitida, así como los fundamentos legales aplicados para llevarla a cabo;</w:t>
      </w:r>
    </w:p>
    <w:p w14:paraId="097BFB7E" w14:textId="77777777" w:rsidR="00242EDA" w:rsidRPr="00192657" w:rsidRDefault="00242EDA" w:rsidP="009219E6">
      <w:pPr>
        <w:tabs>
          <w:tab w:val="left" w:pos="426"/>
        </w:tabs>
        <w:ind w:left="567" w:right="902"/>
        <w:jc w:val="both"/>
        <w:rPr>
          <w:rFonts w:ascii="Palatino Linotype" w:eastAsia="Palatino Linotype" w:hAnsi="Palatino Linotype" w:cs="Palatino Linotype"/>
          <w:i/>
          <w:sz w:val="22"/>
          <w:szCs w:val="22"/>
        </w:rPr>
      </w:pPr>
      <w:r w:rsidRPr="00192657">
        <w:rPr>
          <w:rFonts w:ascii="Palatino Linotype" w:eastAsia="Palatino Linotype" w:hAnsi="Palatino Linotype" w:cs="Palatino Linotype"/>
          <w:i/>
          <w:sz w:val="22"/>
          <w:szCs w:val="22"/>
        </w:rPr>
        <w:t>2) Los nombres de los participantes o invitados;</w:t>
      </w:r>
    </w:p>
    <w:p w14:paraId="746BD135" w14:textId="77777777" w:rsidR="00242EDA" w:rsidRPr="00192657" w:rsidRDefault="00242EDA" w:rsidP="009219E6">
      <w:pPr>
        <w:tabs>
          <w:tab w:val="left" w:pos="426"/>
        </w:tabs>
        <w:ind w:left="567" w:right="902"/>
        <w:jc w:val="both"/>
        <w:rPr>
          <w:rFonts w:ascii="Palatino Linotype" w:eastAsia="Palatino Linotype" w:hAnsi="Palatino Linotype" w:cs="Palatino Linotype"/>
          <w:i/>
          <w:sz w:val="22"/>
          <w:szCs w:val="22"/>
        </w:rPr>
      </w:pPr>
      <w:r w:rsidRPr="00192657">
        <w:rPr>
          <w:rFonts w:ascii="Palatino Linotype" w:eastAsia="Palatino Linotype" w:hAnsi="Palatino Linotype" w:cs="Palatino Linotype"/>
          <w:b/>
          <w:i/>
          <w:sz w:val="22"/>
          <w:szCs w:val="22"/>
        </w:rPr>
        <w:t>3)</w:t>
      </w:r>
      <w:r w:rsidRPr="00192657">
        <w:rPr>
          <w:rFonts w:ascii="Palatino Linotype" w:eastAsia="Palatino Linotype" w:hAnsi="Palatino Linotype" w:cs="Palatino Linotype"/>
          <w:i/>
          <w:sz w:val="22"/>
          <w:szCs w:val="22"/>
        </w:rPr>
        <w:t xml:space="preserve"> El nombre del ganador y las razones que lo justifican;</w:t>
      </w:r>
    </w:p>
    <w:p w14:paraId="6745E68C" w14:textId="77777777" w:rsidR="00242EDA" w:rsidRPr="00192657" w:rsidRDefault="00242EDA" w:rsidP="009219E6">
      <w:pPr>
        <w:tabs>
          <w:tab w:val="left" w:pos="426"/>
        </w:tabs>
        <w:ind w:left="567" w:right="902"/>
        <w:jc w:val="both"/>
        <w:rPr>
          <w:rFonts w:ascii="Palatino Linotype" w:eastAsia="Palatino Linotype" w:hAnsi="Palatino Linotype" w:cs="Palatino Linotype"/>
          <w:i/>
          <w:sz w:val="22"/>
          <w:szCs w:val="22"/>
        </w:rPr>
      </w:pPr>
      <w:r w:rsidRPr="00192657">
        <w:rPr>
          <w:rFonts w:ascii="Palatino Linotype" w:eastAsia="Palatino Linotype" w:hAnsi="Palatino Linotype" w:cs="Palatino Linotype"/>
          <w:b/>
          <w:i/>
          <w:sz w:val="22"/>
          <w:szCs w:val="22"/>
        </w:rPr>
        <w:t>4)</w:t>
      </w:r>
      <w:r w:rsidRPr="00192657">
        <w:rPr>
          <w:rFonts w:ascii="Palatino Linotype" w:eastAsia="Palatino Linotype" w:hAnsi="Palatino Linotype" w:cs="Palatino Linotype"/>
          <w:i/>
          <w:sz w:val="22"/>
          <w:szCs w:val="22"/>
        </w:rPr>
        <w:t xml:space="preserve"> El área solicitante y la responsable de su ejecución;</w:t>
      </w:r>
    </w:p>
    <w:p w14:paraId="7FAA7248" w14:textId="77777777" w:rsidR="00242EDA" w:rsidRPr="00192657" w:rsidRDefault="00242EDA" w:rsidP="009219E6">
      <w:pPr>
        <w:tabs>
          <w:tab w:val="left" w:pos="426"/>
        </w:tabs>
        <w:ind w:left="567" w:right="902"/>
        <w:jc w:val="both"/>
        <w:rPr>
          <w:rFonts w:ascii="Palatino Linotype" w:eastAsia="Palatino Linotype" w:hAnsi="Palatino Linotype" w:cs="Palatino Linotype"/>
          <w:i/>
          <w:sz w:val="22"/>
          <w:szCs w:val="22"/>
        </w:rPr>
      </w:pPr>
      <w:r w:rsidRPr="00192657">
        <w:rPr>
          <w:rFonts w:ascii="Palatino Linotype" w:eastAsia="Palatino Linotype" w:hAnsi="Palatino Linotype" w:cs="Palatino Linotype"/>
          <w:b/>
          <w:i/>
          <w:sz w:val="22"/>
          <w:szCs w:val="22"/>
        </w:rPr>
        <w:t>5)</w:t>
      </w:r>
      <w:r w:rsidRPr="00192657">
        <w:rPr>
          <w:rFonts w:ascii="Palatino Linotype" w:eastAsia="Palatino Linotype" w:hAnsi="Palatino Linotype" w:cs="Palatino Linotype"/>
          <w:i/>
          <w:sz w:val="22"/>
          <w:szCs w:val="22"/>
        </w:rPr>
        <w:t xml:space="preserve"> Las convocatorias e invitaciones emitidas; </w:t>
      </w:r>
    </w:p>
    <w:p w14:paraId="48EF23CD" w14:textId="77777777" w:rsidR="00242EDA" w:rsidRPr="00192657" w:rsidRDefault="00242EDA" w:rsidP="009219E6">
      <w:pPr>
        <w:tabs>
          <w:tab w:val="left" w:pos="426"/>
        </w:tabs>
        <w:ind w:left="567" w:right="902"/>
        <w:jc w:val="both"/>
        <w:rPr>
          <w:rFonts w:ascii="Palatino Linotype" w:eastAsia="Palatino Linotype" w:hAnsi="Palatino Linotype" w:cs="Palatino Linotype"/>
          <w:i/>
          <w:sz w:val="22"/>
          <w:szCs w:val="22"/>
        </w:rPr>
      </w:pPr>
      <w:r w:rsidRPr="00192657">
        <w:rPr>
          <w:rFonts w:ascii="Palatino Linotype" w:eastAsia="Palatino Linotype" w:hAnsi="Palatino Linotype" w:cs="Palatino Linotype"/>
          <w:b/>
          <w:i/>
          <w:sz w:val="22"/>
          <w:szCs w:val="22"/>
        </w:rPr>
        <w:t>6)</w:t>
      </w:r>
      <w:r w:rsidRPr="00192657">
        <w:rPr>
          <w:rFonts w:ascii="Palatino Linotype" w:eastAsia="Palatino Linotype" w:hAnsi="Palatino Linotype" w:cs="Palatino Linotype"/>
          <w:i/>
          <w:sz w:val="22"/>
          <w:szCs w:val="22"/>
        </w:rPr>
        <w:t xml:space="preserve"> Los dictámenes y fallo de adjudicación;</w:t>
      </w:r>
    </w:p>
    <w:p w14:paraId="193D3BD4" w14:textId="77777777" w:rsidR="00242EDA" w:rsidRPr="00192657" w:rsidRDefault="00242EDA" w:rsidP="009219E6">
      <w:pPr>
        <w:tabs>
          <w:tab w:val="left" w:pos="426"/>
        </w:tabs>
        <w:ind w:left="567" w:right="902"/>
        <w:jc w:val="both"/>
        <w:rPr>
          <w:rFonts w:ascii="Palatino Linotype" w:eastAsia="Palatino Linotype" w:hAnsi="Palatino Linotype" w:cs="Palatino Linotype"/>
          <w:i/>
          <w:sz w:val="22"/>
          <w:szCs w:val="22"/>
          <w:u w:val="single"/>
        </w:rPr>
      </w:pPr>
      <w:r w:rsidRPr="00192657">
        <w:rPr>
          <w:rFonts w:ascii="Palatino Linotype" w:eastAsia="Palatino Linotype" w:hAnsi="Palatino Linotype" w:cs="Palatino Linotype"/>
          <w:b/>
          <w:i/>
          <w:sz w:val="22"/>
          <w:szCs w:val="22"/>
          <w:u w:val="single"/>
        </w:rPr>
        <w:t>7) El contrato y, en su caso, sus anexos</w:t>
      </w:r>
      <w:r w:rsidRPr="00192657">
        <w:rPr>
          <w:rFonts w:ascii="Palatino Linotype" w:eastAsia="Palatino Linotype" w:hAnsi="Palatino Linotype" w:cs="Palatino Linotype"/>
          <w:i/>
          <w:sz w:val="22"/>
          <w:szCs w:val="22"/>
          <w:u w:val="single"/>
        </w:rPr>
        <w:t xml:space="preserve">; </w:t>
      </w:r>
    </w:p>
    <w:p w14:paraId="5D2CEB03" w14:textId="77777777" w:rsidR="00242EDA" w:rsidRPr="00192657" w:rsidRDefault="00242EDA" w:rsidP="009219E6">
      <w:pPr>
        <w:tabs>
          <w:tab w:val="left" w:pos="426"/>
        </w:tabs>
        <w:ind w:left="567" w:right="902"/>
        <w:jc w:val="both"/>
        <w:rPr>
          <w:rFonts w:ascii="Palatino Linotype" w:eastAsia="Palatino Linotype" w:hAnsi="Palatino Linotype" w:cs="Palatino Linotype"/>
          <w:i/>
          <w:sz w:val="22"/>
          <w:szCs w:val="22"/>
        </w:rPr>
      </w:pPr>
      <w:r w:rsidRPr="00192657">
        <w:rPr>
          <w:rFonts w:ascii="Palatino Linotype" w:eastAsia="Palatino Linotype" w:hAnsi="Palatino Linotype" w:cs="Palatino Linotype"/>
          <w:b/>
          <w:i/>
          <w:sz w:val="22"/>
          <w:szCs w:val="22"/>
        </w:rPr>
        <w:t>8)</w:t>
      </w:r>
      <w:r w:rsidRPr="00192657">
        <w:rPr>
          <w:rFonts w:ascii="Palatino Linotype" w:eastAsia="Palatino Linotype" w:hAnsi="Palatino Linotype" w:cs="Palatino Linotype"/>
          <w:i/>
          <w:sz w:val="22"/>
          <w:szCs w:val="22"/>
        </w:rPr>
        <w:t xml:space="preserve"> Los mecanismos de vigilancia y supervisión, incluyendo en su caso, los estudios de impacto urbano y ambiental, según corresponda;</w:t>
      </w:r>
    </w:p>
    <w:p w14:paraId="1F40B85F" w14:textId="77777777" w:rsidR="00242EDA" w:rsidRPr="00192657" w:rsidRDefault="00242EDA" w:rsidP="009219E6">
      <w:pPr>
        <w:tabs>
          <w:tab w:val="left" w:pos="426"/>
        </w:tabs>
        <w:ind w:left="567" w:right="902"/>
        <w:jc w:val="both"/>
        <w:rPr>
          <w:rFonts w:ascii="Palatino Linotype" w:eastAsia="Palatino Linotype" w:hAnsi="Palatino Linotype" w:cs="Palatino Linotype"/>
          <w:i/>
          <w:sz w:val="22"/>
          <w:szCs w:val="22"/>
        </w:rPr>
      </w:pPr>
      <w:r w:rsidRPr="00192657">
        <w:rPr>
          <w:rFonts w:ascii="Palatino Linotype" w:eastAsia="Palatino Linotype" w:hAnsi="Palatino Linotype" w:cs="Palatino Linotype"/>
          <w:b/>
          <w:i/>
          <w:sz w:val="22"/>
          <w:szCs w:val="22"/>
        </w:rPr>
        <w:t>9)</w:t>
      </w:r>
      <w:r w:rsidRPr="00192657">
        <w:rPr>
          <w:rFonts w:ascii="Palatino Linotype" w:eastAsia="Palatino Linotype" w:hAnsi="Palatino Linotype" w:cs="Palatino Linotype"/>
          <w:i/>
          <w:sz w:val="22"/>
          <w:szCs w:val="22"/>
        </w:rPr>
        <w:t xml:space="preserve"> La partida presupuestal, de conformidad con el clasificador por objeto del gasto, en el caso de ser aplicable; </w:t>
      </w:r>
    </w:p>
    <w:p w14:paraId="10EDC5AB" w14:textId="77777777" w:rsidR="00242EDA" w:rsidRPr="00192657" w:rsidRDefault="00242EDA" w:rsidP="009219E6">
      <w:pPr>
        <w:tabs>
          <w:tab w:val="left" w:pos="426"/>
        </w:tabs>
        <w:ind w:left="567" w:right="902"/>
        <w:jc w:val="both"/>
        <w:rPr>
          <w:rFonts w:ascii="Palatino Linotype" w:eastAsia="Palatino Linotype" w:hAnsi="Palatino Linotype" w:cs="Palatino Linotype"/>
          <w:i/>
          <w:sz w:val="22"/>
          <w:szCs w:val="22"/>
        </w:rPr>
      </w:pPr>
      <w:r w:rsidRPr="00192657">
        <w:rPr>
          <w:rFonts w:ascii="Palatino Linotype" w:eastAsia="Palatino Linotype" w:hAnsi="Palatino Linotype" w:cs="Palatino Linotype"/>
          <w:b/>
          <w:i/>
          <w:sz w:val="22"/>
          <w:szCs w:val="22"/>
        </w:rPr>
        <w:lastRenderedPageBreak/>
        <w:t>10)</w:t>
      </w:r>
      <w:r w:rsidRPr="00192657">
        <w:rPr>
          <w:rFonts w:ascii="Palatino Linotype" w:eastAsia="Palatino Linotype" w:hAnsi="Palatino Linotype" w:cs="Palatino Linotype"/>
          <w:i/>
          <w:sz w:val="22"/>
          <w:szCs w:val="22"/>
        </w:rPr>
        <w:t xml:space="preserve"> Origen de los recursos especificando si son federales, estatales o municipales, así como el tipo de fondo de participación o aportación respectiva;</w:t>
      </w:r>
    </w:p>
    <w:p w14:paraId="0CC4EA98" w14:textId="77777777" w:rsidR="00242EDA" w:rsidRPr="00192657" w:rsidRDefault="00242EDA" w:rsidP="009219E6">
      <w:pPr>
        <w:tabs>
          <w:tab w:val="left" w:pos="426"/>
        </w:tabs>
        <w:ind w:left="567" w:right="902"/>
        <w:jc w:val="both"/>
        <w:rPr>
          <w:rFonts w:ascii="Palatino Linotype" w:eastAsia="Palatino Linotype" w:hAnsi="Palatino Linotype" w:cs="Palatino Linotype"/>
          <w:i/>
          <w:sz w:val="22"/>
          <w:szCs w:val="22"/>
        </w:rPr>
      </w:pPr>
      <w:r w:rsidRPr="00192657">
        <w:rPr>
          <w:rFonts w:ascii="Palatino Linotype" w:eastAsia="Palatino Linotype" w:hAnsi="Palatino Linotype" w:cs="Palatino Linotype"/>
          <w:b/>
          <w:i/>
          <w:sz w:val="22"/>
          <w:szCs w:val="22"/>
        </w:rPr>
        <w:t>11)</w:t>
      </w:r>
      <w:r w:rsidRPr="00192657">
        <w:rPr>
          <w:rFonts w:ascii="Palatino Linotype" w:eastAsia="Palatino Linotype" w:hAnsi="Palatino Linotype" w:cs="Palatino Linotype"/>
          <w:i/>
          <w:sz w:val="22"/>
          <w:szCs w:val="22"/>
        </w:rPr>
        <w:t xml:space="preserve"> Los convenios modificatorios que, en su caso, sean firmados, precisando el objeto y la fecha de celebración;</w:t>
      </w:r>
    </w:p>
    <w:p w14:paraId="796888E8" w14:textId="77777777" w:rsidR="00242EDA" w:rsidRPr="00192657" w:rsidRDefault="00242EDA" w:rsidP="009219E6">
      <w:pPr>
        <w:tabs>
          <w:tab w:val="left" w:pos="426"/>
        </w:tabs>
        <w:ind w:left="567" w:right="902"/>
        <w:jc w:val="both"/>
        <w:rPr>
          <w:rFonts w:ascii="Palatino Linotype" w:eastAsia="Palatino Linotype" w:hAnsi="Palatino Linotype" w:cs="Palatino Linotype"/>
          <w:i/>
          <w:sz w:val="22"/>
          <w:szCs w:val="22"/>
        </w:rPr>
      </w:pPr>
      <w:r w:rsidRPr="00192657">
        <w:rPr>
          <w:rFonts w:ascii="Palatino Linotype" w:eastAsia="Palatino Linotype" w:hAnsi="Palatino Linotype" w:cs="Palatino Linotype"/>
          <w:b/>
          <w:i/>
          <w:sz w:val="22"/>
          <w:szCs w:val="22"/>
        </w:rPr>
        <w:t>12)</w:t>
      </w:r>
      <w:r w:rsidRPr="00192657">
        <w:rPr>
          <w:rFonts w:ascii="Palatino Linotype" w:eastAsia="Palatino Linotype" w:hAnsi="Palatino Linotype" w:cs="Palatino Linotype"/>
          <w:i/>
          <w:sz w:val="22"/>
          <w:szCs w:val="22"/>
        </w:rPr>
        <w:t xml:space="preserve"> Los informes de avance físico y financiero sobre las obras o servicios contratados; </w:t>
      </w:r>
    </w:p>
    <w:p w14:paraId="3A591542" w14:textId="77777777" w:rsidR="00242EDA" w:rsidRPr="00192657" w:rsidRDefault="00242EDA" w:rsidP="009219E6">
      <w:pPr>
        <w:tabs>
          <w:tab w:val="left" w:pos="426"/>
        </w:tabs>
        <w:ind w:left="567" w:right="902"/>
        <w:jc w:val="both"/>
        <w:rPr>
          <w:rFonts w:ascii="Palatino Linotype" w:eastAsia="Palatino Linotype" w:hAnsi="Palatino Linotype" w:cs="Palatino Linotype"/>
          <w:i/>
          <w:sz w:val="22"/>
          <w:szCs w:val="22"/>
        </w:rPr>
      </w:pPr>
      <w:r w:rsidRPr="00192657">
        <w:rPr>
          <w:rFonts w:ascii="Palatino Linotype" w:eastAsia="Palatino Linotype" w:hAnsi="Palatino Linotype" w:cs="Palatino Linotype"/>
          <w:b/>
          <w:i/>
          <w:sz w:val="22"/>
          <w:szCs w:val="22"/>
        </w:rPr>
        <w:t>13)</w:t>
      </w:r>
      <w:r w:rsidRPr="00192657">
        <w:rPr>
          <w:rFonts w:ascii="Palatino Linotype" w:eastAsia="Palatino Linotype" w:hAnsi="Palatino Linotype" w:cs="Palatino Linotype"/>
          <w:i/>
          <w:sz w:val="22"/>
          <w:szCs w:val="22"/>
        </w:rPr>
        <w:t xml:space="preserve"> El convenio de terminación; </w:t>
      </w:r>
    </w:p>
    <w:p w14:paraId="06914AE3" w14:textId="77777777" w:rsidR="00242EDA" w:rsidRPr="00192657" w:rsidRDefault="00242EDA" w:rsidP="009219E6">
      <w:pPr>
        <w:tabs>
          <w:tab w:val="left" w:pos="426"/>
        </w:tabs>
        <w:ind w:left="567" w:right="902"/>
        <w:jc w:val="both"/>
        <w:rPr>
          <w:rFonts w:ascii="Palatino Linotype" w:eastAsia="Palatino Linotype" w:hAnsi="Palatino Linotype" w:cs="Palatino Linotype"/>
          <w:i/>
          <w:sz w:val="22"/>
          <w:szCs w:val="22"/>
        </w:rPr>
      </w:pPr>
      <w:r w:rsidRPr="00192657">
        <w:rPr>
          <w:rFonts w:ascii="Palatino Linotype" w:eastAsia="Palatino Linotype" w:hAnsi="Palatino Linotype" w:cs="Palatino Linotype"/>
          <w:b/>
          <w:i/>
          <w:sz w:val="22"/>
          <w:szCs w:val="22"/>
        </w:rPr>
        <w:t>14)</w:t>
      </w:r>
      <w:r w:rsidRPr="00192657">
        <w:rPr>
          <w:rFonts w:ascii="Palatino Linotype" w:eastAsia="Palatino Linotype" w:hAnsi="Palatino Linotype" w:cs="Palatino Linotype"/>
          <w:i/>
          <w:sz w:val="22"/>
          <w:szCs w:val="22"/>
        </w:rPr>
        <w:t xml:space="preserve"> El finiquito.</w:t>
      </w:r>
    </w:p>
    <w:p w14:paraId="0EF2AC00" w14:textId="77777777" w:rsidR="00242EDA" w:rsidRPr="00192657" w:rsidRDefault="00242EDA" w:rsidP="009219E6">
      <w:pPr>
        <w:tabs>
          <w:tab w:val="left" w:pos="426"/>
        </w:tabs>
        <w:ind w:left="567" w:right="902"/>
        <w:jc w:val="both"/>
        <w:rPr>
          <w:rFonts w:ascii="Palatino Linotype" w:eastAsia="Palatino Linotype" w:hAnsi="Palatino Linotype" w:cs="Palatino Linotype"/>
          <w:b/>
          <w:i/>
          <w:sz w:val="22"/>
          <w:szCs w:val="22"/>
        </w:rPr>
      </w:pPr>
      <w:r w:rsidRPr="00192657">
        <w:rPr>
          <w:rFonts w:ascii="Palatino Linotype" w:eastAsia="Palatino Linotype" w:hAnsi="Palatino Linotype" w:cs="Palatino Linotype"/>
          <w:b/>
          <w:i/>
          <w:sz w:val="22"/>
          <w:szCs w:val="22"/>
        </w:rPr>
        <w:t xml:space="preserve">b) De las adjudicaciones directas: </w:t>
      </w:r>
    </w:p>
    <w:p w14:paraId="0EBD450F" w14:textId="77777777" w:rsidR="00242EDA" w:rsidRPr="00192657" w:rsidRDefault="00242EDA" w:rsidP="009219E6">
      <w:pPr>
        <w:tabs>
          <w:tab w:val="left" w:pos="426"/>
        </w:tabs>
        <w:ind w:left="567" w:right="902"/>
        <w:jc w:val="both"/>
        <w:rPr>
          <w:rFonts w:ascii="Palatino Linotype" w:eastAsia="Palatino Linotype" w:hAnsi="Palatino Linotype" w:cs="Palatino Linotype"/>
          <w:i/>
          <w:sz w:val="22"/>
          <w:szCs w:val="22"/>
        </w:rPr>
      </w:pPr>
      <w:r w:rsidRPr="00192657">
        <w:rPr>
          <w:rFonts w:ascii="Palatino Linotype" w:eastAsia="Palatino Linotype" w:hAnsi="Palatino Linotype" w:cs="Palatino Linotype"/>
          <w:b/>
          <w:i/>
          <w:sz w:val="22"/>
          <w:szCs w:val="22"/>
        </w:rPr>
        <w:t>1)</w:t>
      </w:r>
      <w:r w:rsidRPr="00192657">
        <w:rPr>
          <w:rFonts w:ascii="Palatino Linotype" w:eastAsia="Palatino Linotype" w:hAnsi="Palatino Linotype" w:cs="Palatino Linotype"/>
          <w:i/>
          <w:sz w:val="22"/>
          <w:szCs w:val="22"/>
        </w:rPr>
        <w:t xml:space="preserve"> La propuesta enviada por el participante; </w:t>
      </w:r>
    </w:p>
    <w:p w14:paraId="0E0F07C0" w14:textId="77777777" w:rsidR="00242EDA" w:rsidRPr="00192657" w:rsidRDefault="00242EDA" w:rsidP="009219E6">
      <w:pPr>
        <w:tabs>
          <w:tab w:val="left" w:pos="426"/>
        </w:tabs>
        <w:ind w:left="567" w:right="902"/>
        <w:jc w:val="both"/>
        <w:rPr>
          <w:rFonts w:ascii="Palatino Linotype" w:eastAsia="Palatino Linotype" w:hAnsi="Palatino Linotype" w:cs="Palatino Linotype"/>
          <w:i/>
          <w:sz w:val="22"/>
          <w:szCs w:val="22"/>
        </w:rPr>
      </w:pPr>
      <w:r w:rsidRPr="00192657">
        <w:rPr>
          <w:rFonts w:ascii="Palatino Linotype" w:eastAsia="Palatino Linotype" w:hAnsi="Palatino Linotype" w:cs="Palatino Linotype"/>
          <w:b/>
          <w:i/>
          <w:sz w:val="22"/>
          <w:szCs w:val="22"/>
        </w:rPr>
        <w:t>2)</w:t>
      </w:r>
      <w:r w:rsidRPr="00192657">
        <w:rPr>
          <w:rFonts w:ascii="Palatino Linotype" w:eastAsia="Palatino Linotype" w:hAnsi="Palatino Linotype" w:cs="Palatino Linotype"/>
          <w:i/>
          <w:sz w:val="22"/>
          <w:szCs w:val="22"/>
        </w:rPr>
        <w:t xml:space="preserve"> Los motivos y fundamentos legales aplicados para llevarla a cabo;</w:t>
      </w:r>
    </w:p>
    <w:p w14:paraId="71A9062C" w14:textId="77777777" w:rsidR="00242EDA" w:rsidRPr="00192657" w:rsidRDefault="00242EDA" w:rsidP="009219E6">
      <w:pPr>
        <w:tabs>
          <w:tab w:val="left" w:pos="426"/>
        </w:tabs>
        <w:ind w:left="567" w:right="902"/>
        <w:jc w:val="both"/>
        <w:rPr>
          <w:rFonts w:ascii="Palatino Linotype" w:eastAsia="Palatino Linotype" w:hAnsi="Palatino Linotype" w:cs="Palatino Linotype"/>
          <w:i/>
          <w:sz w:val="22"/>
          <w:szCs w:val="22"/>
        </w:rPr>
      </w:pPr>
      <w:r w:rsidRPr="00192657">
        <w:rPr>
          <w:rFonts w:ascii="Palatino Linotype" w:eastAsia="Palatino Linotype" w:hAnsi="Palatino Linotype" w:cs="Palatino Linotype"/>
          <w:b/>
          <w:i/>
          <w:sz w:val="22"/>
          <w:szCs w:val="22"/>
        </w:rPr>
        <w:t>3)</w:t>
      </w:r>
      <w:r w:rsidRPr="00192657">
        <w:rPr>
          <w:rFonts w:ascii="Palatino Linotype" w:eastAsia="Palatino Linotype" w:hAnsi="Palatino Linotype" w:cs="Palatino Linotype"/>
          <w:i/>
          <w:sz w:val="22"/>
          <w:szCs w:val="22"/>
        </w:rPr>
        <w:t xml:space="preserve"> La autorización del ejercicio de la opción; </w:t>
      </w:r>
    </w:p>
    <w:p w14:paraId="7C5EB360" w14:textId="77777777" w:rsidR="00242EDA" w:rsidRPr="00192657" w:rsidRDefault="00242EDA" w:rsidP="009219E6">
      <w:pPr>
        <w:tabs>
          <w:tab w:val="left" w:pos="426"/>
        </w:tabs>
        <w:ind w:left="567" w:right="902"/>
        <w:jc w:val="both"/>
        <w:rPr>
          <w:rFonts w:ascii="Palatino Linotype" w:eastAsia="Palatino Linotype" w:hAnsi="Palatino Linotype" w:cs="Palatino Linotype"/>
          <w:b/>
          <w:i/>
          <w:sz w:val="22"/>
          <w:szCs w:val="22"/>
        </w:rPr>
      </w:pPr>
      <w:r w:rsidRPr="00192657">
        <w:rPr>
          <w:rFonts w:ascii="Palatino Linotype" w:eastAsia="Palatino Linotype" w:hAnsi="Palatino Linotype" w:cs="Palatino Linotype"/>
          <w:b/>
          <w:i/>
          <w:sz w:val="22"/>
          <w:szCs w:val="22"/>
        </w:rPr>
        <w:t xml:space="preserve">4) </w:t>
      </w:r>
      <w:r w:rsidRPr="00192657">
        <w:rPr>
          <w:rFonts w:ascii="Palatino Linotype" w:eastAsia="Palatino Linotype" w:hAnsi="Palatino Linotype" w:cs="Palatino Linotype"/>
          <w:i/>
          <w:sz w:val="22"/>
          <w:szCs w:val="22"/>
        </w:rPr>
        <w:t>En su caso, las cotizaciones consideradas, especificando los nombres de los proveedores y sus montos;</w:t>
      </w:r>
      <w:r w:rsidRPr="00192657">
        <w:rPr>
          <w:rFonts w:ascii="Palatino Linotype" w:eastAsia="Palatino Linotype" w:hAnsi="Palatino Linotype" w:cs="Palatino Linotype"/>
          <w:b/>
          <w:i/>
          <w:sz w:val="22"/>
          <w:szCs w:val="22"/>
        </w:rPr>
        <w:t xml:space="preserve"> </w:t>
      </w:r>
    </w:p>
    <w:p w14:paraId="58147192" w14:textId="77777777" w:rsidR="00242EDA" w:rsidRPr="00192657" w:rsidRDefault="00242EDA" w:rsidP="009219E6">
      <w:pPr>
        <w:tabs>
          <w:tab w:val="left" w:pos="426"/>
        </w:tabs>
        <w:ind w:left="567" w:right="902"/>
        <w:jc w:val="both"/>
        <w:rPr>
          <w:rFonts w:ascii="Palatino Linotype" w:eastAsia="Palatino Linotype" w:hAnsi="Palatino Linotype" w:cs="Palatino Linotype"/>
          <w:i/>
          <w:sz w:val="22"/>
          <w:szCs w:val="22"/>
        </w:rPr>
      </w:pPr>
      <w:r w:rsidRPr="00192657">
        <w:rPr>
          <w:rFonts w:ascii="Palatino Linotype" w:eastAsia="Palatino Linotype" w:hAnsi="Palatino Linotype" w:cs="Palatino Linotype"/>
          <w:b/>
          <w:i/>
          <w:sz w:val="22"/>
          <w:szCs w:val="22"/>
        </w:rPr>
        <w:t>5)</w:t>
      </w:r>
      <w:r w:rsidRPr="00192657">
        <w:rPr>
          <w:rFonts w:ascii="Palatino Linotype" w:eastAsia="Palatino Linotype" w:hAnsi="Palatino Linotype" w:cs="Palatino Linotype"/>
          <w:i/>
          <w:sz w:val="22"/>
          <w:szCs w:val="22"/>
        </w:rPr>
        <w:t xml:space="preserve"> </w:t>
      </w:r>
      <w:r w:rsidRPr="00192657">
        <w:rPr>
          <w:rFonts w:ascii="Palatino Linotype" w:eastAsia="Palatino Linotype" w:hAnsi="Palatino Linotype" w:cs="Palatino Linotype"/>
          <w:b/>
          <w:i/>
          <w:sz w:val="22"/>
          <w:szCs w:val="22"/>
        </w:rPr>
        <w:t>El nombre de la persona física o jurídica colectiva adjudicada</w:t>
      </w:r>
      <w:r w:rsidRPr="00192657">
        <w:rPr>
          <w:rFonts w:ascii="Palatino Linotype" w:eastAsia="Palatino Linotype" w:hAnsi="Palatino Linotype" w:cs="Palatino Linotype"/>
          <w:i/>
          <w:sz w:val="22"/>
          <w:szCs w:val="22"/>
        </w:rPr>
        <w:t xml:space="preserve">; </w:t>
      </w:r>
    </w:p>
    <w:p w14:paraId="2355C615" w14:textId="77777777" w:rsidR="00242EDA" w:rsidRPr="00192657" w:rsidRDefault="00242EDA" w:rsidP="009219E6">
      <w:pPr>
        <w:tabs>
          <w:tab w:val="left" w:pos="426"/>
        </w:tabs>
        <w:ind w:left="567" w:right="902"/>
        <w:jc w:val="both"/>
        <w:rPr>
          <w:rFonts w:ascii="Palatino Linotype" w:eastAsia="Palatino Linotype" w:hAnsi="Palatino Linotype" w:cs="Palatino Linotype"/>
          <w:i/>
          <w:sz w:val="22"/>
          <w:szCs w:val="22"/>
        </w:rPr>
      </w:pPr>
      <w:r w:rsidRPr="00192657">
        <w:rPr>
          <w:rFonts w:ascii="Palatino Linotype" w:eastAsia="Palatino Linotype" w:hAnsi="Palatino Linotype" w:cs="Palatino Linotype"/>
          <w:b/>
          <w:i/>
          <w:sz w:val="22"/>
          <w:szCs w:val="22"/>
        </w:rPr>
        <w:t>6)</w:t>
      </w:r>
      <w:r w:rsidRPr="00192657">
        <w:rPr>
          <w:rFonts w:ascii="Palatino Linotype" w:eastAsia="Palatino Linotype" w:hAnsi="Palatino Linotype" w:cs="Palatino Linotype"/>
          <w:i/>
          <w:sz w:val="22"/>
          <w:szCs w:val="22"/>
        </w:rPr>
        <w:t xml:space="preserve"> La unidad administrativa solicitante y la responsable de su ejecución; </w:t>
      </w:r>
    </w:p>
    <w:p w14:paraId="2C9CD784" w14:textId="77777777" w:rsidR="00242EDA" w:rsidRPr="00192657" w:rsidRDefault="00242EDA" w:rsidP="009219E6">
      <w:pPr>
        <w:tabs>
          <w:tab w:val="left" w:pos="426"/>
        </w:tabs>
        <w:ind w:left="567" w:right="902"/>
        <w:jc w:val="both"/>
        <w:rPr>
          <w:rFonts w:ascii="Palatino Linotype" w:eastAsia="Palatino Linotype" w:hAnsi="Palatino Linotype" w:cs="Palatino Linotype"/>
          <w:b/>
          <w:i/>
          <w:sz w:val="22"/>
          <w:szCs w:val="22"/>
        </w:rPr>
      </w:pPr>
      <w:r w:rsidRPr="00192657">
        <w:rPr>
          <w:rFonts w:ascii="Palatino Linotype" w:eastAsia="Palatino Linotype" w:hAnsi="Palatino Linotype" w:cs="Palatino Linotype"/>
          <w:b/>
          <w:i/>
          <w:sz w:val="22"/>
          <w:szCs w:val="22"/>
        </w:rPr>
        <w:t xml:space="preserve">7) El número, fecha, el monto del contrato y el plazo de entrega o de ejecución de los servicios u obra; </w:t>
      </w:r>
    </w:p>
    <w:p w14:paraId="1804AC29" w14:textId="77777777" w:rsidR="00242EDA" w:rsidRPr="00192657" w:rsidRDefault="00242EDA" w:rsidP="009219E6">
      <w:pPr>
        <w:tabs>
          <w:tab w:val="left" w:pos="426"/>
        </w:tabs>
        <w:ind w:left="567" w:right="902"/>
        <w:jc w:val="both"/>
        <w:rPr>
          <w:rFonts w:ascii="Palatino Linotype" w:eastAsia="Palatino Linotype" w:hAnsi="Palatino Linotype" w:cs="Palatino Linotype"/>
          <w:i/>
          <w:sz w:val="22"/>
          <w:szCs w:val="22"/>
        </w:rPr>
      </w:pPr>
      <w:r w:rsidRPr="00192657">
        <w:rPr>
          <w:rFonts w:ascii="Palatino Linotype" w:eastAsia="Palatino Linotype" w:hAnsi="Palatino Linotype" w:cs="Palatino Linotype"/>
          <w:b/>
          <w:i/>
          <w:sz w:val="22"/>
          <w:szCs w:val="22"/>
        </w:rPr>
        <w:t>8)</w:t>
      </w:r>
      <w:r w:rsidRPr="00192657">
        <w:rPr>
          <w:rFonts w:ascii="Palatino Linotype" w:eastAsia="Palatino Linotype" w:hAnsi="Palatino Linotype" w:cs="Palatino Linotype"/>
          <w:i/>
          <w:sz w:val="22"/>
          <w:szCs w:val="22"/>
        </w:rPr>
        <w:t xml:space="preserve"> Los mecanismos de vigilancia y supervisión, incluyendo, en su caso, los estudios de impacto urbano y ambiental, según corresponda; </w:t>
      </w:r>
    </w:p>
    <w:p w14:paraId="064D6622" w14:textId="77777777" w:rsidR="00242EDA" w:rsidRPr="00192657" w:rsidRDefault="00242EDA" w:rsidP="009219E6">
      <w:pPr>
        <w:tabs>
          <w:tab w:val="left" w:pos="426"/>
        </w:tabs>
        <w:ind w:left="567" w:right="902"/>
        <w:jc w:val="both"/>
        <w:rPr>
          <w:rFonts w:ascii="Palatino Linotype" w:eastAsia="Palatino Linotype" w:hAnsi="Palatino Linotype" w:cs="Palatino Linotype"/>
          <w:i/>
          <w:sz w:val="22"/>
          <w:szCs w:val="22"/>
        </w:rPr>
      </w:pPr>
      <w:r w:rsidRPr="00192657">
        <w:rPr>
          <w:rFonts w:ascii="Palatino Linotype" w:eastAsia="Palatino Linotype" w:hAnsi="Palatino Linotype" w:cs="Palatino Linotype"/>
          <w:b/>
          <w:i/>
          <w:sz w:val="22"/>
          <w:szCs w:val="22"/>
        </w:rPr>
        <w:t>9)</w:t>
      </w:r>
      <w:r w:rsidRPr="00192657">
        <w:rPr>
          <w:rFonts w:ascii="Palatino Linotype" w:eastAsia="Palatino Linotype" w:hAnsi="Palatino Linotype" w:cs="Palatino Linotype"/>
          <w:i/>
          <w:sz w:val="22"/>
          <w:szCs w:val="22"/>
        </w:rPr>
        <w:t xml:space="preserve"> Los informes de avance sobre las obras o servicios contratados; </w:t>
      </w:r>
    </w:p>
    <w:p w14:paraId="6253D388" w14:textId="77777777" w:rsidR="00242EDA" w:rsidRPr="00192657" w:rsidRDefault="00242EDA" w:rsidP="009219E6">
      <w:pPr>
        <w:tabs>
          <w:tab w:val="left" w:pos="426"/>
        </w:tabs>
        <w:ind w:left="567" w:right="902"/>
        <w:jc w:val="both"/>
        <w:rPr>
          <w:rFonts w:ascii="Palatino Linotype" w:eastAsia="Palatino Linotype" w:hAnsi="Palatino Linotype" w:cs="Palatino Linotype"/>
          <w:i/>
          <w:sz w:val="22"/>
          <w:szCs w:val="22"/>
        </w:rPr>
      </w:pPr>
      <w:r w:rsidRPr="00192657">
        <w:rPr>
          <w:rFonts w:ascii="Palatino Linotype" w:eastAsia="Palatino Linotype" w:hAnsi="Palatino Linotype" w:cs="Palatino Linotype"/>
          <w:b/>
          <w:i/>
          <w:sz w:val="22"/>
          <w:szCs w:val="22"/>
        </w:rPr>
        <w:t>10)</w:t>
      </w:r>
      <w:r w:rsidRPr="00192657">
        <w:rPr>
          <w:rFonts w:ascii="Palatino Linotype" w:eastAsia="Palatino Linotype" w:hAnsi="Palatino Linotype" w:cs="Palatino Linotype"/>
          <w:i/>
          <w:sz w:val="22"/>
          <w:szCs w:val="22"/>
        </w:rPr>
        <w:t xml:space="preserve"> El convenio de terminación; y </w:t>
      </w:r>
    </w:p>
    <w:p w14:paraId="44E6F68D" w14:textId="77777777" w:rsidR="00242EDA" w:rsidRPr="00192657" w:rsidRDefault="00242EDA" w:rsidP="009219E6">
      <w:pPr>
        <w:tabs>
          <w:tab w:val="left" w:pos="426"/>
        </w:tabs>
        <w:ind w:left="567" w:right="902"/>
        <w:jc w:val="both"/>
        <w:rPr>
          <w:rFonts w:ascii="Palatino Linotype" w:eastAsia="Palatino Linotype" w:hAnsi="Palatino Linotype" w:cs="Palatino Linotype"/>
          <w:i/>
          <w:sz w:val="22"/>
          <w:szCs w:val="22"/>
        </w:rPr>
      </w:pPr>
      <w:r w:rsidRPr="00192657">
        <w:rPr>
          <w:rFonts w:ascii="Palatino Linotype" w:eastAsia="Palatino Linotype" w:hAnsi="Palatino Linotype" w:cs="Palatino Linotype"/>
          <w:b/>
          <w:i/>
          <w:sz w:val="22"/>
          <w:szCs w:val="22"/>
        </w:rPr>
        <w:t>11)</w:t>
      </w:r>
      <w:r w:rsidRPr="00192657">
        <w:rPr>
          <w:rFonts w:ascii="Palatino Linotype" w:eastAsia="Palatino Linotype" w:hAnsi="Palatino Linotype" w:cs="Palatino Linotype"/>
          <w:i/>
          <w:sz w:val="22"/>
          <w:szCs w:val="22"/>
        </w:rPr>
        <w:t xml:space="preserve"> El finiquito;”</w:t>
      </w:r>
    </w:p>
    <w:p w14:paraId="0CC17BF0" w14:textId="77777777" w:rsidR="009219E6" w:rsidRPr="00192657" w:rsidRDefault="009219E6" w:rsidP="009219E6">
      <w:pPr>
        <w:tabs>
          <w:tab w:val="left" w:pos="426"/>
        </w:tabs>
        <w:ind w:left="567" w:right="902"/>
        <w:jc w:val="both"/>
        <w:rPr>
          <w:rFonts w:ascii="Palatino Linotype" w:eastAsia="Palatino Linotype" w:hAnsi="Palatino Linotype" w:cs="Palatino Linotype"/>
          <w:i/>
          <w:sz w:val="22"/>
          <w:szCs w:val="22"/>
        </w:rPr>
      </w:pPr>
    </w:p>
    <w:p w14:paraId="6B8D5982" w14:textId="77777777" w:rsidR="00242EDA" w:rsidRPr="00192657" w:rsidRDefault="00242EDA" w:rsidP="009219E6">
      <w:pPr>
        <w:spacing w:line="360" w:lineRule="auto"/>
        <w:jc w:val="both"/>
        <w:rPr>
          <w:rFonts w:ascii="Palatino Linotype" w:eastAsia="Palatino Linotype" w:hAnsi="Palatino Linotype" w:cs="Palatino Linotype"/>
        </w:rPr>
      </w:pPr>
      <w:r w:rsidRPr="00192657">
        <w:rPr>
          <w:rFonts w:ascii="Palatino Linotype" w:eastAsia="Palatino Linotype" w:hAnsi="Palatino Linotype" w:cs="Palatino Linotype"/>
        </w:rPr>
        <w:t>De esto, se advierte que, los Sujetos Obligados deberán poner a disposición del público la información relativa a procesos y resultados sobre procedimientos de adjudicación directa, invitación restringida y licitación de cualquier naturaleza, donde se incluya el expediente respectivo y de los contratos celebrados que, para el caso en particular, los expedientes deberán contener:</w:t>
      </w:r>
    </w:p>
    <w:p w14:paraId="26911038" w14:textId="77777777" w:rsidR="009219E6" w:rsidRPr="00192657" w:rsidRDefault="009219E6" w:rsidP="009219E6">
      <w:pPr>
        <w:spacing w:line="360" w:lineRule="auto"/>
        <w:jc w:val="both"/>
        <w:rPr>
          <w:rFonts w:ascii="Palatino Linotype" w:eastAsia="Palatino Linotype" w:hAnsi="Palatino Linotype" w:cs="Palatino Linotype"/>
        </w:rPr>
      </w:pPr>
    </w:p>
    <w:p w14:paraId="28AFCBB6" w14:textId="77777777" w:rsidR="00242EDA" w:rsidRPr="00192657" w:rsidRDefault="00242EDA" w:rsidP="009219E6">
      <w:pPr>
        <w:spacing w:line="360" w:lineRule="auto"/>
        <w:ind w:left="567" w:right="900"/>
        <w:jc w:val="both"/>
        <w:rPr>
          <w:rFonts w:ascii="Palatino Linotype" w:eastAsia="Palatino Linotype" w:hAnsi="Palatino Linotype" w:cs="Palatino Linotype"/>
          <w:sz w:val="22"/>
          <w:szCs w:val="22"/>
        </w:rPr>
      </w:pPr>
      <w:r w:rsidRPr="00192657">
        <w:rPr>
          <w:rFonts w:ascii="Palatino Linotype" w:eastAsia="Noto Sans Symbols" w:hAnsi="Palatino Linotype" w:cs="Noto Sans Symbols"/>
          <w:sz w:val="22"/>
          <w:szCs w:val="22"/>
        </w:rPr>
        <w:t>●</w:t>
      </w:r>
      <w:r w:rsidRPr="00192657">
        <w:rPr>
          <w:rFonts w:ascii="Palatino Linotype" w:eastAsia="Palatino Linotype" w:hAnsi="Palatino Linotype" w:cs="Palatino Linotype"/>
          <w:b/>
          <w:sz w:val="22"/>
          <w:szCs w:val="22"/>
        </w:rPr>
        <w:t xml:space="preserve">Invitación restringida: </w:t>
      </w:r>
      <w:r w:rsidRPr="00192657">
        <w:rPr>
          <w:rFonts w:ascii="Palatino Linotype" w:eastAsia="Palatino Linotype" w:hAnsi="Palatino Linotype" w:cs="Palatino Linotype"/>
          <w:sz w:val="22"/>
          <w:szCs w:val="22"/>
        </w:rPr>
        <w:t xml:space="preserve">invitación emitida y fundamentos legales aplicables para llevarla a cabo, nombre de los participantes o invitados, nombre del ganador y razones, área solicitante y responsable de su ejecución, invitaciones emitidas, dictámenes y fallo de adjudicación, contrato y anexos, mecanismos de </w:t>
      </w:r>
      <w:r w:rsidRPr="00192657">
        <w:rPr>
          <w:rFonts w:ascii="Palatino Linotype" w:eastAsia="Palatino Linotype" w:hAnsi="Palatino Linotype" w:cs="Palatino Linotype"/>
          <w:sz w:val="22"/>
          <w:szCs w:val="22"/>
        </w:rPr>
        <w:lastRenderedPageBreak/>
        <w:t>vigilancia y supervisión, de ser el caso, con los estudios de impacto urbano y ambiental, partida presupuestal de conformidad con el clasificador por objeto del gasto, origen de los recursos especificando si son federales, estatales o municipales, tipo de fondo de participación o aportación respectiva, convenios modificatorios, informes de avances, convenio de terminación y finiquito.</w:t>
      </w:r>
    </w:p>
    <w:p w14:paraId="26280412" w14:textId="77777777" w:rsidR="009219E6" w:rsidRPr="00192657" w:rsidRDefault="009219E6" w:rsidP="009219E6">
      <w:pPr>
        <w:spacing w:line="360" w:lineRule="auto"/>
        <w:ind w:left="567" w:right="900"/>
        <w:jc w:val="both"/>
        <w:rPr>
          <w:rFonts w:ascii="Palatino Linotype" w:eastAsia="Palatino Linotype" w:hAnsi="Palatino Linotype" w:cs="Palatino Linotype"/>
          <w:sz w:val="22"/>
          <w:szCs w:val="22"/>
        </w:rPr>
      </w:pPr>
    </w:p>
    <w:p w14:paraId="7B26C5C7" w14:textId="77777777" w:rsidR="00242EDA" w:rsidRPr="00192657" w:rsidRDefault="00242EDA" w:rsidP="009219E6">
      <w:pPr>
        <w:spacing w:line="360" w:lineRule="auto"/>
        <w:ind w:left="567" w:right="900"/>
        <w:jc w:val="both"/>
        <w:rPr>
          <w:rFonts w:ascii="Palatino Linotype" w:eastAsia="Palatino Linotype" w:hAnsi="Palatino Linotype" w:cs="Palatino Linotype"/>
          <w:sz w:val="22"/>
          <w:szCs w:val="22"/>
        </w:rPr>
      </w:pPr>
      <w:r w:rsidRPr="00192657">
        <w:rPr>
          <w:rFonts w:ascii="Palatino Linotype" w:eastAsia="Noto Sans Symbols" w:hAnsi="Palatino Linotype" w:cs="Noto Sans Symbols"/>
          <w:sz w:val="22"/>
          <w:szCs w:val="22"/>
        </w:rPr>
        <w:t>●</w:t>
      </w:r>
      <w:r w:rsidRPr="00192657">
        <w:rPr>
          <w:rFonts w:ascii="Palatino Linotype" w:hAnsi="Palatino Linotype"/>
          <w:sz w:val="14"/>
          <w:szCs w:val="14"/>
        </w:rPr>
        <w:t xml:space="preserve">  </w:t>
      </w:r>
      <w:r w:rsidRPr="00192657">
        <w:rPr>
          <w:rFonts w:ascii="Palatino Linotype" w:eastAsia="Palatino Linotype" w:hAnsi="Palatino Linotype" w:cs="Palatino Linotype"/>
          <w:b/>
          <w:sz w:val="22"/>
          <w:szCs w:val="22"/>
        </w:rPr>
        <w:t xml:space="preserve">Adjudicaciones directas: </w:t>
      </w:r>
      <w:r w:rsidRPr="00192657">
        <w:rPr>
          <w:rFonts w:ascii="Palatino Linotype" w:eastAsia="Palatino Linotype" w:hAnsi="Palatino Linotype" w:cs="Palatino Linotype"/>
          <w:sz w:val="22"/>
          <w:szCs w:val="22"/>
        </w:rPr>
        <w:t xml:space="preserve">Propuestas enviadas por el participante, motivos y fundamentos legales, autorización del ejercicio de la opción, cotizaciones consideradas, nombre de persona física o jurídica adjudicada, número, fecha, monto del contrato, plazo de entrega o ejecución, mecanismos de vigilancia y supervisión, informes de avance sobre las obras o servicios, convenio de terminación y finiquito. </w:t>
      </w:r>
    </w:p>
    <w:p w14:paraId="6830E434" w14:textId="77777777" w:rsidR="009219E6" w:rsidRPr="00192657" w:rsidRDefault="009219E6" w:rsidP="009219E6">
      <w:pPr>
        <w:spacing w:line="360" w:lineRule="auto"/>
        <w:ind w:left="567" w:right="900"/>
        <w:jc w:val="both"/>
        <w:rPr>
          <w:rFonts w:ascii="Palatino Linotype" w:eastAsia="Palatino Linotype" w:hAnsi="Palatino Linotype" w:cs="Palatino Linotype"/>
          <w:sz w:val="22"/>
          <w:szCs w:val="22"/>
        </w:rPr>
      </w:pPr>
    </w:p>
    <w:p w14:paraId="197E5A22" w14:textId="77777777" w:rsidR="00242EDA" w:rsidRPr="00192657" w:rsidRDefault="00242EDA" w:rsidP="009219E6">
      <w:pPr>
        <w:spacing w:line="360" w:lineRule="auto"/>
        <w:ind w:right="51"/>
        <w:jc w:val="both"/>
        <w:rPr>
          <w:rFonts w:ascii="Palatino Linotype" w:eastAsia="Palatino Linotype" w:hAnsi="Palatino Linotype" w:cs="Palatino Linotype"/>
        </w:rPr>
      </w:pPr>
      <w:r w:rsidRPr="00192657">
        <w:rPr>
          <w:rFonts w:ascii="Palatino Linotype" w:eastAsia="Palatino Linotype" w:hAnsi="Palatino Linotype" w:cs="Palatino Linotype"/>
        </w:rPr>
        <w:t xml:space="preserve">Por ende, de acuerdo a los </w:t>
      </w:r>
      <w:r w:rsidRPr="00192657">
        <w:rPr>
          <w:rFonts w:ascii="Palatino Linotype" w:eastAsia="Palatino Linotype" w:hAnsi="Palatino Linotype" w:cs="Palatino Linotype"/>
          <w:i/>
        </w:rPr>
        <w:t>Lineamientos Técnicos Generales para la publicación, homologación y estandarización de la información de las obligaciones establecidas en el título quinto y en la fracción IV del artículo 31 de la Ley General de Transparencia y Acceso a la Información Pública</w:t>
      </w:r>
      <w:r w:rsidRPr="00192657">
        <w:rPr>
          <w:rFonts w:ascii="Palatino Linotype" w:eastAsia="Palatino Linotype" w:hAnsi="Palatino Linotype" w:cs="Palatino Linotype"/>
        </w:rPr>
        <w:t xml:space="preserve">, que deben de difundir los sujetos obligados en los portales de Internet y en la Plataforma Nacional de Transparencia, para el cumplimiento de la obligación de transparencia señalada en el artículo 70  fracción XXVIII de la </w:t>
      </w:r>
      <w:r w:rsidRPr="00192657">
        <w:rPr>
          <w:rFonts w:ascii="Palatino Linotype" w:eastAsia="Palatino Linotype" w:hAnsi="Palatino Linotype" w:cs="Palatino Linotype"/>
          <w:i/>
        </w:rPr>
        <w:t>Ley General de Transparencia y Acceso a la Información Pública</w:t>
      </w:r>
      <w:r w:rsidRPr="00192657">
        <w:rPr>
          <w:rFonts w:ascii="Palatino Linotype" w:eastAsia="Palatino Linotype" w:hAnsi="Palatino Linotype" w:cs="Palatino Linotype"/>
        </w:rPr>
        <w:t xml:space="preserve">, los sujetos obligados deben publicar información sobre los actos, contratos y convenios celebrados, misma que </w:t>
      </w:r>
      <w:r w:rsidRPr="00192657">
        <w:rPr>
          <w:rFonts w:ascii="Palatino Linotype" w:eastAsia="Palatino Linotype" w:hAnsi="Palatino Linotype" w:cs="Palatino Linotype"/>
          <w:b/>
        </w:rPr>
        <w:t>debe presentarse en una base de datos en la que cada registro se hará por tipo de procedimiento, ya sea licitación pública, invitación restringida o adjudicación directa,</w:t>
      </w:r>
      <w:r w:rsidRPr="00192657">
        <w:rPr>
          <w:rFonts w:ascii="Palatino Linotype" w:eastAsia="Palatino Linotype" w:hAnsi="Palatino Linotype" w:cs="Palatino Linotype"/>
        </w:rPr>
        <w:t xml:space="preserve"> especificando para cada tipo de procedimiento la materia, pudiendo ser obra pública, servicios relacionados con obra pública, arrendamiento, adquisiciones, o </w:t>
      </w:r>
      <w:r w:rsidRPr="00192657">
        <w:rPr>
          <w:rFonts w:ascii="Palatino Linotype" w:eastAsia="Palatino Linotype" w:hAnsi="Palatino Linotype" w:cs="Palatino Linotype"/>
        </w:rPr>
        <w:lastRenderedPageBreak/>
        <w:t>servicios, así como el carácter de cada uno, es decir, nacional o internacional, además se debe elaborar versión pública los documentos fuente que deban ser publicados en este apartado, tales como contratos, convenios, actas, dictámenes, fallos, convenios modificatorios, informes, entre otros, incluyendo sus anexos correspondientes, información que debe ser actualizada de manera trimestral, y conservarse la generada en el ejercicio en curso y la correspondiente a dos ejercicios anteriores.</w:t>
      </w:r>
    </w:p>
    <w:p w14:paraId="36AF8B8A" w14:textId="77777777" w:rsidR="009219E6" w:rsidRPr="00192657" w:rsidRDefault="009219E6" w:rsidP="009219E6">
      <w:pPr>
        <w:spacing w:line="360" w:lineRule="auto"/>
        <w:ind w:right="51"/>
        <w:jc w:val="both"/>
        <w:rPr>
          <w:rFonts w:ascii="Palatino Linotype" w:eastAsia="Palatino Linotype" w:hAnsi="Palatino Linotype" w:cs="Palatino Linotype"/>
        </w:rPr>
      </w:pPr>
    </w:p>
    <w:p w14:paraId="1F548120" w14:textId="77777777" w:rsidR="00242EDA" w:rsidRPr="00192657" w:rsidRDefault="00242EDA" w:rsidP="009219E6">
      <w:pPr>
        <w:spacing w:line="360" w:lineRule="auto"/>
        <w:jc w:val="both"/>
        <w:rPr>
          <w:rFonts w:ascii="Palatino Linotype" w:eastAsia="Palatino Linotype" w:hAnsi="Palatino Linotype" w:cs="Palatino Linotype"/>
        </w:rPr>
      </w:pPr>
      <w:r w:rsidRPr="00192657">
        <w:rPr>
          <w:rFonts w:ascii="Palatino Linotype" w:eastAsia="Palatino Linotype" w:hAnsi="Palatino Linotype" w:cs="Palatino Linotype"/>
        </w:rPr>
        <w:t xml:space="preserve">En este sentido, se visualiza que la información requerida por la persona solicitante versa sobre una obligación de transparencia de oficio, y que por tal motivo el </w:t>
      </w:r>
      <w:r w:rsidRPr="00192657">
        <w:rPr>
          <w:rFonts w:ascii="Palatino Linotype" w:eastAsia="Palatino Linotype" w:hAnsi="Palatino Linotype" w:cs="Palatino Linotype"/>
          <w:b/>
        </w:rPr>
        <w:t>Sujeto Obligado</w:t>
      </w:r>
      <w:r w:rsidRPr="00192657">
        <w:rPr>
          <w:rFonts w:ascii="Palatino Linotype" w:eastAsia="Palatino Linotype" w:hAnsi="Palatino Linotype" w:cs="Palatino Linotype"/>
        </w:rPr>
        <w:t xml:space="preserve"> se encuentra constreñido a poner a disposición del público dicha información, de manera permanente y actualizada a través de los portales de internet y en la Plataforma Nacional de Transparencia, no obstante, si bien ha quedado claro que la información que es hoy tema de estudio, por su naturaleza debe encontrarse pública a través del portal referido,  no es óbice para que éste sea el único medio por el cual la solicitud pueda ser atendida, en virtud de que los sujetos obligados se encuentran constreñidos a documentar todo acto que derive del ejercicio de sus facultades, competencias o funciones considerando su eventual publicación, en términos de los artículos 18 y 24 fracción XXII de la Ley de la Materia, que a la letra señalan lo siguiente:</w:t>
      </w:r>
    </w:p>
    <w:p w14:paraId="0788EF26" w14:textId="77777777" w:rsidR="009219E6" w:rsidRPr="00192657" w:rsidRDefault="009219E6" w:rsidP="009219E6">
      <w:pPr>
        <w:jc w:val="both"/>
        <w:rPr>
          <w:rFonts w:ascii="Palatino Linotype" w:eastAsia="Palatino Linotype" w:hAnsi="Palatino Linotype" w:cs="Palatino Linotype"/>
        </w:rPr>
      </w:pPr>
    </w:p>
    <w:p w14:paraId="07EA7A00" w14:textId="77777777" w:rsidR="00242EDA" w:rsidRPr="00192657" w:rsidRDefault="00242EDA" w:rsidP="009219E6">
      <w:pPr>
        <w:ind w:left="567" w:right="902"/>
        <w:jc w:val="both"/>
        <w:rPr>
          <w:rFonts w:ascii="Palatino Linotype" w:eastAsia="Palatino Linotype" w:hAnsi="Palatino Linotype" w:cs="Palatino Linotype"/>
          <w:i/>
          <w:sz w:val="22"/>
          <w:szCs w:val="22"/>
        </w:rPr>
      </w:pPr>
      <w:r w:rsidRPr="00192657">
        <w:rPr>
          <w:rFonts w:ascii="Palatino Linotype" w:eastAsia="Palatino Linotype" w:hAnsi="Palatino Linotype" w:cs="Palatino Linotype"/>
          <w:i/>
          <w:sz w:val="22"/>
          <w:szCs w:val="22"/>
        </w:rPr>
        <w:t>“</w:t>
      </w:r>
      <w:r w:rsidRPr="00192657">
        <w:rPr>
          <w:rFonts w:ascii="Palatino Linotype" w:eastAsia="Palatino Linotype" w:hAnsi="Palatino Linotype" w:cs="Palatino Linotype"/>
          <w:b/>
          <w:i/>
          <w:sz w:val="22"/>
          <w:szCs w:val="22"/>
        </w:rPr>
        <w:t>Artículo 18.</w:t>
      </w:r>
      <w:r w:rsidRPr="00192657">
        <w:rPr>
          <w:rFonts w:ascii="Palatino Linotype" w:eastAsia="Palatino Linotype" w:hAnsi="Palatino Linotype" w:cs="Palatino Linotype"/>
          <w:i/>
          <w:sz w:val="22"/>
          <w:szCs w:val="22"/>
        </w:rPr>
        <w:t xml:space="preserve"> Los sujetos obligados </w:t>
      </w:r>
      <w:r w:rsidRPr="00192657">
        <w:rPr>
          <w:rFonts w:ascii="Palatino Linotype" w:eastAsia="Palatino Linotype" w:hAnsi="Palatino Linotype" w:cs="Palatino Linotype"/>
          <w:b/>
          <w:i/>
          <w:sz w:val="22"/>
          <w:szCs w:val="22"/>
        </w:rPr>
        <w:t>deberán documentar todo acto</w:t>
      </w:r>
      <w:r w:rsidRPr="00192657">
        <w:rPr>
          <w:rFonts w:ascii="Palatino Linotype" w:eastAsia="Palatino Linotype" w:hAnsi="Palatino Linotype" w:cs="Palatino Linotype"/>
          <w:i/>
          <w:sz w:val="22"/>
          <w:szCs w:val="22"/>
        </w:rPr>
        <w:t xml:space="preserve"> </w:t>
      </w:r>
      <w:r w:rsidRPr="00192657">
        <w:rPr>
          <w:rFonts w:ascii="Palatino Linotype" w:eastAsia="Palatino Linotype" w:hAnsi="Palatino Linotype" w:cs="Palatino Linotype"/>
          <w:b/>
          <w:i/>
          <w:sz w:val="22"/>
          <w:szCs w:val="22"/>
        </w:rPr>
        <w:t>que derive del ejercicio de sus facultades, competencias o funciones</w:t>
      </w:r>
      <w:r w:rsidRPr="00192657">
        <w:rPr>
          <w:rFonts w:ascii="Palatino Linotype" w:eastAsia="Palatino Linotype" w:hAnsi="Palatino Linotype" w:cs="Palatino Linotype"/>
          <w:i/>
          <w:sz w:val="22"/>
          <w:szCs w:val="22"/>
        </w:rPr>
        <w:t>, considerando desde su origen la eventual publicidad y reutilización de la información que generen.</w:t>
      </w:r>
    </w:p>
    <w:p w14:paraId="49570F84" w14:textId="77777777" w:rsidR="00242EDA" w:rsidRPr="00192657" w:rsidRDefault="00242EDA" w:rsidP="009219E6">
      <w:pPr>
        <w:ind w:left="567" w:right="902"/>
        <w:jc w:val="both"/>
        <w:rPr>
          <w:rFonts w:ascii="Palatino Linotype" w:eastAsia="Palatino Linotype" w:hAnsi="Palatino Linotype" w:cs="Palatino Linotype"/>
          <w:i/>
          <w:sz w:val="22"/>
          <w:szCs w:val="22"/>
        </w:rPr>
      </w:pPr>
      <w:r w:rsidRPr="00192657">
        <w:rPr>
          <w:rFonts w:ascii="Palatino Linotype" w:eastAsia="Palatino Linotype" w:hAnsi="Palatino Linotype" w:cs="Palatino Linotype"/>
          <w:i/>
          <w:sz w:val="22"/>
          <w:szCs w:val="22"/>
        </w:rPr>
        <w:t>(…)</w:t>
      </w:r>
    </w:p>
    <w:p w14:paraId="2BFB19AA" w14:textId="77777777" w:rsidR="00242EDA" w:rsidRPr="00192657" w:rsidRDefault="00242EDA" w:rsidP="009219E6">
      <w:pPr>
        <w:ind w:left="567" w:right="902"/>
        <w:jc w:val="both"/>
        <w:rPr>
          <w:rFonts w:ascii="Palatino Linotype" w:eastAsia="Palatino Linotype" w:hAnsi="Palatino Linotype" w:cs="Palatino Linotype"/>
          <w:i/>
          <w:sz w:val="22"/>
          <w:szCs w:val="22"/>
        </w:rPr>
      </w:pPr>
      <w:r w:rsidRPr="00192657">
        <w:rPr>
          <w:rFonts w:ascii="Palatino Linotype" w:eastAsia="Palatino Linotype" w:hAnsi="Palatino Linotype" w:cs="Palatino Linotype"/>
          <w:b/>
          <w:i/>
          <w:sz w:val="22"/>
          <w:szCs w:val="22"/>
        </w:rPr>
        <w:lastRenderedPageBreak/>
        <w:t>Artículo 24.</w:t>
      </w:r>
      <w:r w:rsidRPr="00192657">
        <w:rPr>
          <w:rFonts w:ascii="Palatino Linotype" w:eastAsia="Palatino Linotype" w:hAnsi="Palatino Linotype" w:cs="Palatino Linotype"/>
          <w:i/>
          <w:sz w:val="22"/>
          <w:szCs w:val="22"/>
        </w:rPr>
        <w:t xml:space="preserve"> Para el cumplimiento de los objetivos de esta Ley</w:t>
      </w:r>
      <w:r w:rsidRPr="00192657">
        <w:rPr>
          <w:rFonts w:ascii="Palatino Linotype" w:eastAsia="Palatino Linotype" w:hAnsi="Palatino Linotype" w:cs="Palatino Linotype"/>
          <w:b/>
          <w:i/>
          <w:sz w:val="22"/>
          <w:szCs w:val="22"/>
        </w:rPr>
        <w:t>, los sujetos obligados deberán cumplir con las siguientes obligaciones</w:t>
      </w:r>
      <w:r w:rsidRPr="00192657">
        <w:rPr>
          <w:rFonts w:ascii="Palatino Linotype" w:eastAsia="Palatino Linotype" w:hAnsi="Palatino Linotype" w:cs="Palatino Linotype"/>
          <w:i/>
          <w:sz w:val="22"/>
          <w:szCs w:val="22"/>
        </w:rPr>
        <w:t>, según corresponda, de acuerdo a su naturaleza:</w:t>
      </w:r>
    </w:p>
    <w:p w14:paraId="5B145903" w14:textId="77777777" w:rsidR="00242EDA" w:rsidRPr="00192657" w:rsidRDefault="00242EDA" w:rsidP="009219E6">
      <w:pPr>
        <w:ind w:left="567" w:right="902"/>
        <w:jc w:val="both"/>
        <w:rPr>
          <w:rFonts w:ascii="Palatino Linotype" w:eastAsia="Palatino Linotype" w:hAnsi="Palatino Linotype" w:cs="Palatino Linotype"/>
          <w:i/>
          <w:sz w:val="22"/>
          <w:szCs w:val="22"/>
        </w:rPr>
      </w:pPr>
      <w:r w:rsidRPr="00192657">
        <w:rPr>
          <w:rFonts w:ascii="Palatino Linotype" w:eastAsia="Palatino Linotype" w:hAnsi="Palatino Linotype" w:cs="Palatino Linotype"/>
          <w:i/>
          <w:sz w:val="22"/>
          <w:szCs w:val="22"/>
        </w:rPr>
        <w:t>(…)</w:t>
      </w:r>
    </w:p>
    <w:p w14:paraId="36A7A228" w14:textId="77777777" w:rsidR="00242EDA" w:rsidRPr="00192657" w:rsidRDefault="00242EDA" w:rsidP="009219E6">
      <w:pPr>
        <w:ind w:left="567" w:right="902"/>
        <w:jc w:val="both"/>
        <w:rPr>
          <w:rFonts w:ascii="Palatino Linotype" w:eastAsia="Palatino Linotype" w:hAnsi="Palatino Linotype" w:cs="Palatino Linotype"/>
          <w:i/>
          <w:sz w:val="22"/>
          <w:szCs w:val="22"/>
        </w:rPr>
      </w:pPr>
      <w:r w:rsidRPr="00192657">
        <w:rPr>
          <w:rFonts w:ascii="Palatino Linotype" w:eastAsia="Palatino Linotype" w:hAnsi="Palatino Linotype" w:cs="Palatino Linotype"/>
          <w:b/>
          <w:i/>
          <w:sz w:val="22"/>
          <w:szCs w:val="22"/>
        </w:rPr>
        <w:t>XXII.</w:t>
      </w:r>
      <w:r w:rsidRPr="00192657">
        <w:rPr>
          <w:rFonts w:ascii="Palatino Linotype" w:eastAsia="Palatino Linotype" w:hAnsi="Palatino Linotype" w:cs="Palatino Linotype"/>
          <w:i/>
          <w:sz w:val="22"/>
          <w:szCs w:val="22"/>
        </w:rPr>
        <w:t xml:space="preserve"> </w:t>
      </w:r>
      <w:r w:rsidRPr="00192657">
        <w:rPr>
          <w:rFonts w:ascii="Palatino Linotype" w:eastAsia="Palatino Linotype" w:hAnsi="Palatino Linotype" w:cs="Palatino Linotype"/>
          <w:b/>
          <w:i/>
          <w:sz w:val="22"/>
          <w:szCs w:val="22"/>
        </w:rPr>
        <w:t>Documentar todo acto que derive del ejercicio de sus facultades, competencias o funciones</w:t>
      </w:r>
      <w:r w:rsidRPr="00192657">
        <w:rPr>
          <w:rFonts w:ascii="Palatino Linotype" w:eastAsia="Palatino Linotype" w:hAnsi="Palatino Linotype" w:cs="Palatino Linotype"/>
          <w:i/>
          <w:sz w:val="22"/>
          <w:szCs w:val="22"/>
        </w:rPr>
        <w:t xml:space="preserve"> y abstenerse de destruirlos u ocultarlos, dentro de los que destacan los procesos deliberativos y de decisión definitiva;”</w:t>
      </w:r>
    </w:p>
    <w:p w14:paraId="2B4B3942" w14:textId="77777777" w:rsidR="009219E6" w:rsidRPr="00192657" w:rsidRDefault="009219E6" w:rsidP="009219E6">
      <w:pPr>
        <w:ind w:left="567" w:right="902"/>
        <w:jc w:val="both"/>
        <w:rPr>
          <w:rFonts w:ascii="Palatino Linotype" w:eastAsia="Palatino Linotype" w:hAnsi="Palatino Linotype" w:cs="Palatino Linotype"/>
          <w:i/>
          <w:sz w:val="22"/>
          <w:szCs w:val="22"/>
        </w:rPr>
      </w:pPr>
    </w:p>
    <w:p w14:paraId="7CE3E078" w14:textId="5A090A69" w:rsidR="003606E0" w:rsidRPr="00192657" w:rsidRDefault="00242EDA" w:rsidP="009219E6">
      <w:pPr>
        <w:spacing w:line="360" w:lineRule="auto"/>
        <w:ind w:right="51"/>
        <w:jc w:val="both"/>
        <w:rPr>
          <w:rFonts w:ascii="Palatino Linotype" w:eastAsia="Palatino Linotype" w:hAnsi="Palatino Linotype" w:cs="Palatino Linotype"/>
        </w:rPr>
      </w:pPr>
      <w:r w:rsidRPr="00192657">
        <w:rPr>
          <w:rFonts w:ascii="Palatino Linotype" w:eastAsia="Palatino Linotype" w:hAnsi="Palatino Linotype" w:cs="Palatino Linotype"/>
        </w:rPr>
        <w:t>No escapa de la óptica que toda vez que la parte</w:t>
      </w:r>
      <w:r w:rsidRPr="00192657">
        <w:rPr>
          <w:rFonts w:ascii="Palatino Linotype" w:eastAsia="Palatino Linotype" w:hAnsi="Palatino Linotype" w:cs="Palatino Linotype"/>
          <w:b/>
        </w:rPr>
        <w:t xml:space="preserve"> </w:t>
      </w:r>
      <w:r w:rsidR="00EF6526" w:rsidRPr="00192657">
        <w:rPr>
          <w:rFonts w:ascii="Palatino Linotype" w:eastAsia="Palatino Linotype" w:hAnsi="Palatino Linotype" w:cs="Palatino Linotype"/>
          <w:b/>
        </w:rPr>
        <w:t>RECURRENTE</w:t>
      </w:r>
      <w:r w:rsidR="00EF6526" w:rsidRPr="00192657">
        <w:rPr>
          <w:rFonts w:ascii="Palatino Linotype" w:eastAsia="Palatino Linotype" w:hAnsi="Palatino Linotype" w:cs="Palatino Linotype"/>
        </w:rPr>
        <w:t xml:space="preserve"> </w:t>
      </w:r>
      <w:r w:rsidRPr="00192657">
        <w:rPr>
          <w:rFonts w:ascii="Palatino Linotype" w:eastAsia="Palatino Linotype" w:hAnsi="Palatino Linotype" w:cs="Palatino Linotype"/>
        </w:rPr>
        <w:t xml:space="preserve">solicitó los contratos por mes, sin embargo, al no estar constreñido </w:t>
      </w:r>
      <w:r w:rsidR="00D7407E" w:rsidRPr="00192657">
        <w:rPr>
          <w:rFonts w:ascii="Palatino Linotype" w:eastAsia="Palatino Linotype" w:hAnsi="Palatino Linotype" w:cs="Palatino Linotype"/>
          <w:b/>
        </w:rPr>
        <w:t>EL SUJETO OBLIGADO</w:t>
      </w:r>
      <w:r w:rsidR="00D7407E" w:rsidRPr="00192657">
        <w:rPr>
          <w:rFonts w:ascii="Palatino Linotype" w:eastAsia="Palatino Linotype" w:hAnsi="Palatino Linotype" w:cs="Palatino Linotype"/>
        </w:rPr>
        <w:t xml:space="preserve"> </w:t>
      </w:r>
      <w:r w:rsidRPr="00192657">
        <w:rPr>
          <w:rFonts w:ascii="Palatino Linotype" w:eastAsia="Palatino Linotype" w:hAnsi="Palatino Linotype" w:cs="Palatino Linotype"/>
        </w:rPr>
        <w:t xml:space="preserve">a procesar la información, esto en términos del artículo 12 de la Ley de Transparencia Local, </w:t>
      </w:r>
      <w:r w:rsidR="003606E0" w:rsidRPr="00192657">
        <w:rPr>
          <w:rFonts w:ascii="Palatino Linotype" w:eastAsia="Palatino Linotype" w:hAnsi="Palatino Linotype" w:cs="Palatino Linotype"/>
        </w:rPr>
        <w:t xml:space="preserve">al realizar una revisión de la información que se encuentra en la plataforma </w:t>
      </w:r>
      <w:r w:rsidR="003606E0" w:rsidRPr="00192657">
        <w:rPr>
          <w:rFonts w:ascii="Palatino Linotype" w:eastAsia="Palatino Linotype" w:hAnsi="Palatino Linotype" w:cs="Palatino Linotype"/>
          <w:b/>
        </w:rPr>
        <w:t>IPOMEX</w:t>
      </w:r>
      <w:r w:rsidR="003606E0" w:rsidRPr="00192657">
        <w:rPr>
          <w:rFonts w:ascii="Palatino Linotype" w:eastAsia="Palatino Linotype" w:hAnsi="Palatino Linotype" w:cs="Palatino Linotype"/>
        </w:rPr>
        <w:t xml:space="preserve"> relativo a la orientación que realiza </w:t>
      </w:r>
      <w:r w:rsidR="00D7407E" w:rsidRPr="00192657">
        <w:rPr>
          <w:rFonts w:ascii="Palatino Linotype" w:eastAsia="Palatino Linotype" w:hAnsi="Palatino Linotype" w:cs="Palatino Linotype"/>
          <w:b/>
        </w:rPr>
        <w:t>EL SUJETO OBLIGADO</w:t>
      </w:r>
      <w:r w:rsidR="003606E0" w:rsidRPr="00192657">
        <w:rPr>
          <w:rFonts w:ascii="Palatino Linotype" w:eastAsia="Palatino Linotype" w:hAnsi="Palatino Linotype" w:cs="Palatino Linotype"/>
        </w:rPr>
        <w:t>, esta arrojó lo siguiente:</w:t>
      </w:r>
    </w:p>
    <w:p w14:paraId="0844BFCC" w14:textId="36F1AEAB" w:rsidR="003606E0" w:rsidRPr="00192657" w:rsidRDefault="0016669D" w:rsidP="009219E6">
      <w:pPr>
        <w:spacing w:line="360" w:lineRule="auto"/>
        <w:ind w:right="51"/>
        <w:jc w:val="center"/>
        <w:rPr>
          <w:rFonts w:ascii="Palatino Linotype" w:eastAsia="Palatino Linotype" w:hAnsi="Palatino Linotype" w:cs="Palatino Linotype"/>
        </w:rPr>
      </w:pPr>
      <w:r w:rsidRPr="00192657">
        <w:rPr>
          <w:rFonts w:ascii="Palatino Linotype" w:hAnsi="Palatino Linotype"/>
          <w:noProof/>
        </w:rPr>
        <w:drawing>
          <wp:inline distT="0" distB="0" distL="0" distR="0" wp14:anchorId="21132820" wp14:editId="23020940">
            <wp:extent cx="3552825" cy="1046074"/>
            <wp:effectExtent l="0" t="0" r="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61837" cy="1048728"/>
                    </a:xfrm>
                    <a:prstGeom prst="rect">
                      <a:avLst/>
                    </a:prstGeom>
                  </pic:spPr>
                </pic:pic>
              </a:graphicData>
            </a:graphic>
          </wp:inline>
        </w:drawing>
      </w:r>
    </w:p>
    <w:p w14:paraId="70C6A219" w14:textId="5941BDA2" w:rsidR="0016669D" w:rsidRPr="00192657" w:rsidRDefault="0016669D" w:rsidP="009219E6">
      <w:pPr>
        <w:spacing w:line="360" w:lineRule="auto"/>
        <w:ind w:right="51"/>
        <w:jc w:val="center"/>
        <w:rPr>
          <w:rFonts w:ascii="Palatino Linotype" w:eastAsia="Palatino Linotype" w:hAnsi="Palatino Linotype" w:cs="Palatino Linotype"/>
        </w:rPr>
      </w:pPr>
      <w:r w:rsidRPr="00192657">
        <w:rPr>
          <w:rFonts w:ascii="Palatino Linotype" w:hAnsi="Palatino Linotype"/>
          <w:noProof/>
        </w:rPr>
        <w:drawing>
          <wp:inline distT="0" distB="0" distL="0" distR="0" wp14:anchorId="4A14E3EA" wp14:editId="48C1F973">
            <wp:extent cx="5781675" cy="2962656"/>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87109" cy="2965440"/>
                    </a:xfrm>
                    <a:prstGeom prst="rect">
                      <a:avLst/>
                    </a:prstGeom>
                  </pic:spPr>
                </pic:pic>
              </a:graphicData>
            </a:graphic>
          </wp:inline>
        </w:drawing>
      </w:r>
    </w:p>
    <w:p w14:paraId="6DA3EFBD" w14:textId="2E497A86" w:rsidR="002C4761" w:rsidRPr="00192657" w:rsidRDefault="005C351E" w:rsidP="009219E6">
      <w:pPr>
        <w:spacing w:line="360" w:lineRule="auto"/>
        <w:ind w:right="51"/>
        <w:contextualSpacing/>
        <w:jc w:val="both"/>
        <w:rPr>
          <w:rFonts w:ascii="Palatino Linotype" w:eastAsia="Palatino Linotype" w:hAnsi="Palatino Linotype" w:cs="Palatino Linotype"/>
        </w:rPr>
      </w:pPr>
      <w:r w:rsidRPr="00192657">
        <w:rPr>
          <w:rFonts w:ascii="Palatino Linotype" w:eastAsia="Palatino Linotype" w:hAnsi="Palatino Linotype" w:cs="Palatino Linotype"/>
        </w:rPr>
        <w:lastRenderedPageBreak/>
        <w:t xml:space="preserve">Relativo al año 2023, se cuenta con 3 registros realizados en la plataforma IPOMEX, no obstante ello, estos cuentan con número de expediente </w:t>
      </w:r>
      <w:r w:rsidR="002C4761" w:rsidRPr="00192657">
        <w:rPr>
          <w:rFonts w:ascii="Palatino Linotype" w:eastAsia="Palatino Linotype" w:hAnsi="Palatino Linotype" w:cs="Palatino Linotype"/>
        </w:rPr>
        <w:t xml:space="preserve">MC-PM-LPNP-PAD2023-011-2023, </w:t>
      </w:r>
      <w:r w:rsidR="002C4761" w:rsidRPr="00192657">
        <w:rPr>
          <w:rFonts w:ascii="Palatino Linotype" w:hAnsi="Palatino Linotype" w:cs="Arial"/>
          <w:shd w:val="clear" w:color="auto" w:fill="FFFFFF"/>
        </w:rPr>
        <w:t>MC-DSP-LPN-RP-007-2023 y MC-DA-LPNP-RP-006-2023</w:t>
      </w:r>
      <w:r w:rsidR="001F64D1" w:rsidRPr="00192657">
        <w:rPr>
          <w:rFonts w:ascii="Palatino Linotype" w:eastAsia="Palatino Linotype" w:hAnsi="Palatino Linotype" w:cs="Palatino Linotype"/>
        </w:rPr>
        <w:t>; y del año</w:t>
      </w:r>
      <w:r w:rsidRPr="00192657">
        <w:rPr>
          <w:rFonts w:ascii="Palatino Linotype" w:eastAsia="Palatino Linotype" w:hAnsi="Palatino Linotype" w:cs="Palatino Linotype"/>
        </w:rPr>
        <w:t xml:space="preserve"> 2022, se cuenta con 8 registros realizados en la plataforma IPOMEX, no obstante ello, estos cuentan con número de expediente </w:t>
      </w:r>
      <w:r w:rsidR="002C4761" w:rsidRPr="00192657">
        <w:rPr>
          <w:rFonts w:ascii="Palatino Linotype" w:eastAsia="Palatino Linotype" w:hAnsi="Palatino Linotype" w:cs="Palatino Linotype"/>
        </w:rPr>
        <w:t>MC-PM-LPNP-RP-13-2022, MC-PM-ELPNP-IR-RP-22-2022, MC-DDU-LPNP-RP-05-2022, DGOP/IR/FISMDF/002-22, DGOP/IR/FISMDF/005-22, MC-DA-LPNP-RP-002-2022, MC-DSP-LPNP-FORTAMUDF-001-2022; por lo que estos no se encuentran completos</w:t>
      </w:r>
      <w:r w:rsidR="007862D9" w:rsidRPr="00192657">
        <w:rPr>
          <w:rFonts w:ascii="Palatino Linotype" w:eastAsia="Palatino Linotype" w:hAnsi="Palatino Linotype" w:cs="Palatino Linotype"/>
        </w:rPr>
        <w:t>, pues los números de expediente no son consecutivos.</w:t>
      </w:r>
    </w:p>
    <w:p w14:paraId="091C1149" w14:textId="77777777" w:rsidR="002C4761" w:rsidRPr="00192657" w:rsidRDefault="002C4761" w:rsidP="009219E6">
      <w:pPr>
        <w:spacing w:line="360" w:lineRule="auto"/>
        <w:ind w:right="51"/>
        <w:contextualSpacing/>
        <w:jc w:val="both"/>
        <w:rPr>
          <w:rFonts w:ascii="Palatino Linotype" w:eastAsia="Palatino Linotype" w:hAnsi="Palatino Linotype" w:cs="Palatino Linotype"/>
        </w:rPr>
      </w:pPr>
    </w:p>
    <w:p w14:paraId="4B123D5D" w14:textId="4E5EE5DC" w:rsidR="00E66941" w:rsidRPr="00192657" w:rsidRDefault="00E66941" w:rsidP="009219E6">
      <w:pPr>
        <w:spacing w:line="360" w:lineRule="auto"/>
        <w:jc w:val="both"/>
        <w:rPr>
          <w:rFonts w:ascii="Palatino Linotype" w:eastAsia="Calibri" w:hAnsi="Palatino Linotype" w:cs="Arial"/>
        </w:rPr>
      </w:pPr>
      <w:r w:rsidRPr="00192657">
        <w:rPr>
          <w:rFonts w:ascii="Palatino Linotype" w:hAnsi="Palatino Linotype"/>
          <w:lang w:val="es-ES"/>
        </w:rPr>
        <w:t>No obstante, ello, relativo a estos expedientes no existe motivo de inconformidad, por ello debe decirse que</w:t>
      </w:r>
      <w:r w:rsidRPr="00192657">
        <w:rPr>
          <w:rFonts w:ascii="Palatino Linotype" w:eastAsia="Calibri" w:hAnsi="Palatino Linotype" w:cs="Arial"/>
        </w:rPr>
        <w:t xml:space="preserv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15C8E331" w14:textId="77777777" w:rsidR="00E66941" w:rsidRPr="00192657" w:rsidRDefault="00E66941" w:rsidP="009219E6">
      <w:pPr>
        <w:jc w:val="both"/>
        <w:rPr>
          <w:rFonts w:ascii="Palatino Linotype" w:eastAsia="Calibri" w:hAnsi="Palatino Linotype" w:cs="Arial"/>
          <w:sz w:val="20"/>
          <w:szCs w:val="22"/>
          <w:lang w:eastAsia="en-US"/>
        </w:rPr>
      </w:pPr>
    </w:p>
    <w:p w14:paraId="56C09070" w14:textId="77777777" w:rsidR="00E66941" w:rsidRPr="00192657" w:rsidRDefault="00E66941" w:rsidP="009219E6">
      <w:pPr>
        <w:ind w:left="851" w:right="899"/>
        <w:jc w:val="both"/>
        <w:rPr>
          <w:rFonts w:ascii="Palatino Linotype" w:eastAsia="Calibri" w:hAnsi="Palatino Linotype" w:cstheme="minorBidi"/>
          <w:i/>
          <w:sz w:val="22"/>
        </w:rPr>
      </w:pPr>
      <w:r w:rsidRPr="00192657">
        <w:rPr>
          <w:rFonts w:ascii="Palatino Linotype" w:eastAsia="Calibri" w:hAnsi="Palatino Linotype"/>
          <w:b/>
          <w:i/>
          <w:sz w:val="22"/>
        </w:rPr>
        <w:t>REVISIÓN EN AMPARO. LOS RESOLUTIVOS NO COMBATIDOS DEBEN DECLARARSE FIRMES</w:t>
      </w:r>
      <w:r w:rsidRPr="00192657">
        <w:rPr>
          <w:rFonts w:ascii="Palatino Linotype" w:eastAsia="Calibri" w:hAnsi="Palatino Linotype"/>
          <w:i/>
          <w:sz w:val="22"/>
        </w:rPr>
        <w:t>. Cuando algún resolutivo de la sentencia impugnada afecta a EL RECURRENTE, y ésta no expresa agravio en contra de las consideraciones que le sirven de base, dicho resolutivo debe declararse firme. Esto es, en el caso referido, no obstante que la materia de la revisión comprende a todos los resolutivos que afectan a EL RECURRENTE, deben declararse firmes aquéllos en contra de los cuales no se formuló agravio y dicha declaración de firmeza debe reflejarse en la parte considerativa y en los resolutivos debe confirmarse la sentencia recurrida en la parte correspondiente.</w:t>
      </w:r>
    </w:p>
    <w:p w14:paraId="3471F706" w14:textId="77777777" w:rsidR="00E66941" w:rsidRPr="00192657" w:rsidRDefault="00E66941" w:rsidP="009219E6">
      <w:pPr>
        <w:jc w:val="both"/>
        <w:rPr>
          <w:rFonts w:ascii="Palatino Linotype" w:eastAsia="Calibri" w:hAnsi="Palatino Linotype"/>
          <w:sz w:val="22"/>
          <w:lang w:eastAsia="en-US"/>
        </w:rPr>
      </w:pPr>
    </w:p>
    <w:p w14:paraId="131E6EF5" w14:textId="286BFDA0" w:rsidR="00E66941" w:rsidRPr="00192657" w:rsidRDefault="00E66941" w:rsidP="009219E6">
      <w:pPr>
        <w:spacing w:line="360" w:lineRule="auto"/>
        <w:jc w:val="both"/>
        <w:rPr>
          <w:rFonts w:ascii="Palatino Linotype" w:eastAsia="Calibri" w:hAnsi="Palatino Linotype"/>
          <w:lang w:eastAsia="es-ES"/>
        </w:rPr>
      </w:pPr>
      <w:r w:rsidRPr="00192657">
        <w:rPr>
          <w:rFonts w:ascii="Palatino Linotype" w:eastAsia="Calibri" w:hAnsi="Palatino Linotype"/>
        </w:rPr>
        <w:lastRenderedPageBreak/>
        <w:t>Así, la parte de la solicitud sobre la que no se expresó inconformidad, debe declararse consentida por el hoy Recurrente, ya que no pueden producirse efectos jurídicos tendentes a revocar, confirmar o modificar la parte de la respuesta con relación a la parte de la solicitud que no fue motivo de disenso ya que se infiere un consentimiento de</w:t>
      </w:r>
      <w:r w:rsidR="009219E6" w:rsidRPr="00192657">
        <w:rPr>
          <w:rFonts w:ascii="Palatino Linotype" w:eastAsia="Calibri" w:hAnsi="Palatino Linotype"/>
        </w:rPr>
        <w:t xml:space="preserve"> </w:t>
      </w:r>
      <w:r w:rsidR="009219E6" w:rsidRPr="00192657">
        <w:rPr>
          <w:rFonts w:ascii="Palatino Linotype" w:eastAsia="Calibri" w:hAnsi="Palatino Linotype"/>
          <w:b/>
        </w:rPr>
        <w:t>LA RECURRENTE</w:t>
      </w:r>
      <w:r w:rsidR="009219E6" w:rsidRPr="00192657">
        <w:rPr>
          <w:rFonts w:ascii="Palatino Linotype" w:eastAsia="Calibri" w:hAnsi="Palatino Linotype"/>
        </w:rPr>
        <w:t xml:space="preserve"> </w:t>
      </w:r>
      <w:r w:rsidRPr="00192657">
        <w:rPr>
          <w:rFonts w:ascii="Palatino Linotype" w:eastAsia="Calibri" w:hAnsi="Palatino Linotype"/>
        </w:rPr>
        <w:t>ante la falta de impugnación eficaz. Sirve de sustento a lo anterior, por analogía, la tesis jurisprudencial número VI.3o.C. J/60, publicada en el Semanario Judicial de la Federación y su Gaceta bajo el número de registro 176,608 que a la letra dice:</w:t>
      </w:r>
    </w:p>
    <w:p w14:paraId="11937550" w14:textId="77777777" w:rsidR="00E66941" w:rsidRPr="00192657" w:rsidRDefault="00E66941" w:rsidP="009219E6">
      <w:pPr>
        <w:jc w:val="both"/>
        <w:rPr>
          <w:rFonts w:ascii="Palatino Linotype" w:eastAsia="Calibri" w:hAnsi="Palatino Linotype"/>
          <w:sz w:val="22"/>
          <w:szCs w:val="22"/>
        </w:rPr>
      </w:pPr>
    </w:p>
    <w:p w14:paraId="61083C67" w14:textId="77777777" w:rsidR="00E66941" w:rsidRPr="00192657" w:rsidRDefault="00E66941" w:rsidP="009219E6">
      <w:pPr>
        <w:ind w:left="851" w:right="899"/>
        <w:jc w:val="both"/>
        <w:rPr>
          <w:rFonts w:ascii="Palatino Linotype" w:eastAsia="Calibri" w:hAnsi="Palatino Linotype"/>
          <w:i/>
          <w:sz w:val="22"/>
        </w:rPr>
      </w:pPr>
      <w:r w:rsidRPr="00192657">
        <w:rPr>
          <w:rFonts w:ascii="Palatino Linotype" w:eastAsia="Calibri" w:hAnsi="Palatino Linotype"/>
          <w:b/>
          <w:i/>
          <w:sz w:val="22"/>
        </w:rPr>
        <w:t>ACTOS CONSENTIDOS. SON LOS QUE NO SE IMPUGNAN MEDIANTE EL RECURSO IDÓNEO.</w:t>
      </w:r>
      <w:r w:rsidRPr="00192657">
        <w:rPr>
          <w:rFonts w:ascii="Palatino Linotype" w:eastAsia="Calibri" w:hAnsi="Palatino Linotype"/>
          <w:i/>
          <w:sz w:val="22"/>
        </w:rPr>
        <w:t xml:space="preserve">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376659AC" w14:textId="77777777" w:rsidR="00E66941" w:rsidRPr="00192657" w:rsidRDefault="00E66941" w:rsidP="009219E6">
      <w:pPr>
        <w:ind w:right="51"/>
        <w:contextualSpacing/>
        <w:jc w:val="both"/>
        <w:rPr>
          <w:rFonts w:ascii="Palatino Linotype" w:eastAsia="Palatino Linotype" w:hAnsi="Palatino Linotype" w:cs="Palatino Linotype"/>
        </w:rPr>
      </w:pPr>
    </w:p>
    <w:p w14:paraId="792E33B6" w14:textId="49BAB01B" w:rsidR="007862D9" w:rsidRPr="00192657" w:rsidRDefault="00242EDA" w:rsidP="009219E6">
      <w:pPr>
        <w:spacing w:line="360" w:lineRule="auto"/>
        <w:ind w:right="51"/>
        <w:contextualSpacing/>
        <w:jc w:val="both"/>
        <w:rPr>
          <w:rFonts w:ascii="Palatino Linotype" w:eastAsia="Palatino Linotype" w:hAnsi="Palatino Linotype" w:cs="Palatino Linotype"/>
        </w:rPr>
      </w:pPr>
      <w:r w:rsidRPr="00192657">
        <w:rPr>
          <w:rFonts w:ascii="Palatino Linotype" w:eastAsia="Palatino Linotype" w:hAnsi="Palatino Linotype" w:cs="Palatino Linotype"/>
        </w:rPr>
        <w:t>Por todo lo anteriormente expuesto, se estima que resulta</w:t>
      </w:r>
      <w:r w:rsidR="007862D9" w:rsidRPr="00192657">
        <w:rPr>
          <w:rFonts w:ascii="Palatino Linotype" w:eastAsia="Palatino Linotype" w:hAnsi="Palatino Linotype" w:cs="Palatino Linotype"/>
        </w:rPr>
        <w:t xml:space="preserve">n fundados los motivos de inconformidad de </w:t>
      </w:r>
      <w:r w:rsidR="00D7407E" w:rsidRPr="00192657">
        <w:rPr>
          <w:rFonts w:ascii="Palatino Linotype" w:eastAsia="Palatino Linotype" w:hAnsi="Palatino Linotype" w:cs="Palatino Linotype"/>
          <w:b/>
        </w:rPr>
        <w:t>LA RECURRENTE</w:t>
      </w:r>
      <w:r w:rsidR="00D7407E" w:rsidRPr="00192657">
        <w:rPr>
          <w:rFonts w:ascii="Palatino Linotype" w:eastAsia="Palatino Linotype" w:hAnsi="Palatino Linotype" w:cs="Palatino Linotype"/>
        </w:rPr>
        <w:t xml:space="preserve"> </w:t>
      </w:r>
      <w:r w:rsidR="007862D9" w:rsidRPr="00192657">
        <w:rPr>
          <w:rFonts w:ascii="Palatino Linotype" w:eastAsia="Palatino Linotype" w:hAnsi="Palatino Linotype" w:cs="Palatino Linotype"/>
        </w:rPr>
        <w:t xml:space="preserve">y se determina </w:t>
      </w:r>
      <w:r w:rsidR="007862D9" w:rsidRPr="00192657">
        <w:rPr>
          <w:rFonts w:ascii="Palatino Linotype" w:eastAsia="Palatino Linotype" w:hAnsi="Palatino Linotype" w:cs="Palatino Linotype"/>
          <w:b/>
        </w:rPr>
        <w:t>MODIFICAR</w:t>
      </w:r>
      <w:r w:rsidR="007862D9" w:rsidRPr="00192657">
        <w:rPr>
          <w:rFonts w:ascii="Palatino Linotype" w:eastAsia="Palatino Linotype" w:hAnsi="Palatino Linotype" w:cs="Palatino Linotype"/>
        </w:rPr>
        <w:t xml:space="preserve"> la respuesta otorgada, para efecto de que se haga entrega de </w:t>
      </w:r>
      <w:r w:rsidRPr="00192657">
        <w:rPr>
          <w:rFonts w:ascii="Palatino Linotype" w:eastAsia="Palatino Linotype" w:hAnsi="Palatino Linotype" w:cs="Palatino Linotype"/>
        </w:rPr>
        <w:t xml:space="preserve">los contratos </w:t>
      </w:r>
      <w:r w:rsidR="007862D9" w:rsidRPr="00192657">
        <w:rPr>
          <w:rFonts w:ascii="Palatino Linotype" w:eastAsia="Palatino Linotype" w:hAnsi="Palatino Linotype" w:cs="Palatino Linotype"/>
        </w:rPr>
        <w:t>faltantes celebrados entre el Ayuntamiento de Coacalco de Berriozábal</w:t>
      </w:r>
      <w:r w:rsidR="000B1A24" w:rsidRPr="00192657">
        <w:rPr>
          <w:rFonts w:ascii="Palatino Linotype" w:eastAsia="Palatino Linotype" w:hAnsi="Palatino Linotype" w:cs="Palatino Linotype"/>
        </w:rPr>
        <w:t xml:space="preserve"> y particulares correspondientes al periodo 2022 y</w:t>
      </w:r>
      <w:r w:rsidR="00E66941" w:rsidRPr="00192657">
        <w:rPr>
          <w:rFonts w:ascii="Palatino Linotype" w:eastAsia="Palatino Linotype" w:hAnsi="Palatino Linotype" w:cs="Palatino Linotype"/>
        </w:rPr>
        <w:t xml:space="preserve"> del primero al </w:t>
      </w:r>
      <w:r w:rsidR="00E66941" w:rsidRPr="00192657">
        <w:rPr>
          <w:rFonts w:ascii="Palatino Linotype" w:eastAsia="Palatino Linotype" w:hAnsi="Palatino Linotype" w:cs="Palatino Linotype"/>
          <w:bCs/>
        </w:rPr>
        <w:t>siete de agosto de dos mil veintitrés</w:t>
      </w:r>
      <w:r w:rsidR="000B1A24" w:rsidRPr="00192657">
        <w:rPr>
          <w:rFonts w:ascii="Palatino Linotype" w:eastAsia="Palatino Linotype" w:hAnsi="Palatino Linotype" w:cs="Palatino Linotype"/>
          <w:bCs/>
        </w:rPr>
        <w:t>.</w:t>
      </w:r>
    </w:p>
    <w:p w14:paraId="226E2C9B" w14:textId="77777777" w:rsidR="000B1A24" w:rsidRPr="00192657" w:rsidRDefault="000B1A24" w:rsidP="009219E6">
      <w:pPr>
        <w:spacing w:line="360" w:lineRule="auto"/>
        <w:ind w:right="49"/>
        <w:jc w:val="both"/>
        <w:rPr>
          <w:rFonts w:ascii="Palatino Linotype" w:eastAsia="Palatino Linotype" w:hAnsi="Palatino Linotype" w:cs="Palatino Linotype"/>
          <w:b/>
        </w:rPr>
      </w:pPr>
    </w:p>
    <w:p w14:paraId="686E6F0F" w14:textId="6E508794" w:rsidR="00242EDA" w:rsidRPr="00192657" w:rsidRDefault="00242EDA" w:rsidP="009219E6">
      <w:pPr>
        <w:spacing w:line="360" w:lineRule="auto"/>
        <w:ind w:right="49"/>
        <w:jc w:val="both"/>
        <w:rPr>
          <w:rFonts w:ascii="Palatino Linotype" w:eastAsia="Palatino Linotype" w:hAnsi="Palatino Linotype" w:cs="Palatino Linotype"/>
        </w:rPr>
      </w:pPr>
      <w:r w:rsidRPr="00192657">
        <w:rPr>
          <w:rFonts w:ascii="Palatino Linotype" w:eastAsia="Palatino Linotype" w:hAnsi="Palatino Linotype" w:cs="Palatino Linotype"/>
          <w:b/>
        </w:rPr>
        <w:t xml:space="preserve">Quinto. Versión Pública. </w:t>
      </w:r>
      <w:r w:rsidRPr="00192657">
        <w:rPr>
          <w:rFonts w:ascii="Palatino Linotype" w:eastAsia="Palatino Linotype" w:hAnsi="Palatino Linotype" w:cs="Palatino Linotype"/>
        </w:rPr>
        <w:t xml:space="preserve">Finalmente para la entrega de los soportes documentales que deberá proporcionar el sujeto obligado para dar satisfacción de la derecho humano de acceso a la información del particular, deberá considerar que ello no es absoluto, sino que encuentra como excepciones que la información sobre la cual se peticiona el </w:t>
      </w:r>
      <w:r w:rsidRPr="00192657">
        <w:rPr>
          <w:rFonts w:ascii="Palatino Linotype" w:eastAsia="Palatino Linotype" w:hAnsi="Palatino Linotype" w:cs="Palatino Linotype"/>
        </w:rPr>
        <w:lastRenderedPageBreak/>
        <w:t xml:space="preserve">acceso, contenga datos que deban ser clasificados en los términos que la misma Ley de la Materia señala, el </w:t>
      </w:r>
      <w:r w:rsidRPr="00192657">
        <w:rPr>
          <w:rFonts w:ascii="Palatino Linotype" w:eastAsia="Palatino Linotype" w:hAnsi="Palatino Linotype" w:cs="Palatino Linotype"/>
          <w:b/>
        </w:rPr>
        <w:t>Sujeto Obligado</w:t>
      </w:r>
      <w:r w:rsidRPr="00192657">
        <w:rPr>
          <w:rFonts w:ascii="Palatino Linotype" w:eastAsia="Palatino Linotype" w:hAnsi="Palatino Linotype" w:cs="Palatino Linotype"/>
        </w:rPr>
        <w:t xml:space="preserve"> 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w:t>
      </w:r>
    </w:p>
    <w:p w14:paraId="2AAD96D6" w14:textId="77777777" w:rsidR="00A4693E" w:rsidRPr="00192657" w:rsidRDefault="00A4693E" w:rsidP="009219E6">
      <w:pPr>
        <w:spacing w:line="360" w:lineRule="auto"/>
        <w:ind w:right="49"/>
        <w:jc w:val="both"/>
        <w:rPr>
          <w:rFonts w:ascii="Palatino Linotype" w:eastAsia="Palatino Linotype" w:hAnsi="Palatino Linotype" w:cs="Palatino Linotype"/>
        </w:rPr>
      </w:pPr>
    </w:p>
    <w:p w14:paraId="6FA778F3" w14:textId="77777777" w:rsidR="00242EDA" w:rsidRPr="00192657" w:rsidRDefault="00242EDA" w:rsidP="009219E6">
      <w:pPr>
        <w:spacing w:line="360" w:lineRule="auto"/>
        <w:ind w:right="50"/>
        <w:jc w:val="both"/>
        <w:rPr>
          <w:rFonts w:ascii="Palatino Linotype" w:eastAsia="Palatino Linotype" w:hAnsi="Palatino Linotype" w:cs="Palatino Linotype"/>
        </w:rPr>
      </w:pPr>
      <w:r w:rsidRPr="00192657">
        <w:rPr>
          <w:rFonts w:ascii="Palatino Linotype" w:eastAsia="Palatino Linotype" w:hAnsi="Palatino Linotype" w:cs="Palatino Linotype"/>
        </w:rPr>
        <w:t xml:space="preserve">Lo anterior, de conformidad a lo que señalan los artículos 3 fracciones IX, XX, XXI y XLV, 91, 132 fracciones II y III, y 143 </w:t>
      </w:r>
      <w:proofErr w:type="gramStart"/>
      <w:r w:rsidRPr="00192657">
        <w:rPr>
          <w:rFonts w:ascii="Palatino Linotype" w:eastAsia="Palatino Linotype" w:hAnsi="Palatino Linotype" w:cs="Palatino Linotype"/>
        </w:rPr>
        <w:t>fracción</w:t>
      </w:r>
      <w:proofErr w:type="gramEnd"/>
      <w:r w:rsidRPr="00192657">
        <w:rPr>
          <w:rFonts w:ascii="Palatino Linotype" w:eastAsia="Palatino Linotype" w:hAnsi="Palatino Linotype" w:cs="Palatino Linotype"/>
        </w:rPr>
        <w:t xml:space="preserve"> I de la Ley de Transparencia y Acceso a la Información Pública del Estado de México y Municipios que establecen:</w:t>
      </w:r>
    </w:p>
    <w:p w14:paraId="60805DD1" w14:textId="77777777" w:rsidR="00A4693E" w:rsidRPr="00192657" w:rsidRDefault="00A4693E" w:rsidP="00A4693E">
      <w:pPr>
        <w:ind w:right="50"/>
        <w:jc w:val="both"/>
        <w:rPr>
          <w:rFonts w:ascii="Palatino Linotype" w:eastAsia="Palatino Linotype" w:hAnsi="Palatino Linotype" w:cs="Palatino Linotype"/>
        </w:rPr>
      </w:pPr>
    </w:p>
    <w:p w14:paraId="06D7EEB4" w14:textId="77777777" w:rsidR="00242EDA" w:rsidRPr="00192657" w:rsidRDefault="00242EDA" w:rsidP="00A4693E">
      <w:pPr>
        <w:ind w:left="567" w:right="902"/>
        <w:jc w:val="both"/>
        <w:rPr>
          <w:rFonts w:ascii="Palatino Linotype" w:eastAsia="Palatino Linotype" w:hAnsi="Palatino Linotype" w:cs="Palatino Linotype"/>
          <w:i/>
          <w:sz w:val="22"/>
          <w:szCs w:val="22"/>
        </w:rPr>
      </w:pPr>
      <w:r w:rsidRPr="00192657">
        <w:rPr>
          <w:rFonts w:ascii="Palatino Linotype" w:eastAsia="Palatino Linotype" w:hAnsi="Palatino Linotype" w:cs="Palatino Linotype"/>
          <w:i/>
          <w:sz w:val="22"/>
          <w:szCs w:val="22"/>
        </w:rPr>
        <w:t>“</w:t>
      </w:r>
      <w:r w:rsidRPr="00192657">
        <w:rPr>
          <w:rFonts w:ascii="Palatino Linotype" w:eastAsia="Palatino Linotype" w:hAnsi="Palatino Linotype" w:cs="Palatino Linotype"/>
          <w:b/>
          <w:i/>
          <w:sz w:val="22"/>
          <w:szCs w:val="22"/>
        </w:rPr>
        <w:t>Artículo 3</w:t>
      </w:r>
      <w:r w:rsidRPr="00192657">
        <w:rPr>
          <w:rFonts w:ascii="Palatino Linotype" w:eastAsia="Palatino Linotype" w:hAnsi="Palatino Linotype" w:cs="Palatino Linotype"/>
          <w:i/>
          <w:sz w:val="22"/>
          <w:szCs w:val="22"/>
        </w:rPr>
        <w:t>. Para los efectos de la presente Ley se entenderá por:</w:t>
      </w:r>
    </w:p>
    <w:p w14:paraId="24ED1C93" w14:textId="77777777" w:rsidR="00242EDA" w:rsidRPr="00192657" w:rsidRDefault="00242EDA" w:rsidP="00A4693E">
      <w:pPr>
        <w:ind w:left="567" w:right="902"/>
        <w:jc w:val="both"/>
        <w:rPr>
          <w:rFonts w:ascii="Palatino Linotype" w:eastAsia="Palatino Linotype" w:hAnsi="Palatino Linotype" w:cs="Palatino Linotype"/>
          <w:i/>
          <w:sz w:val="22"/>
          <w:szCs w:val="22"/>
        </w:rPr>
      </w:pPr>
      <w:r w:rsidRPr="00192657">
        <w:rPr>
          <w:rFonts w:ascii="Palatino Linotype" w:eastAsia="Palatino Linotype" w:hAnsi="Palatino Linotype" w:cs="Palatino Linotype"/>
          <w:i/>
          <w:sz w:val="22"/>
          <w:szCs w:val="22"/>
        </w:rPr>
        <w:t>[…]</w:t>
      </w:r>
    </w:p>
    <w:p w14:paraId="376DFB2F" w14:textId="77777777" w:rsidR="00242EDA" w:rsidRPr="00192657" w:rsidRDefault="00242EDA" w:rsidP="00A4693E">
      <w:pPr>
        <w:ind w:left="567" w:right="902"/>
        <w:jc w:val="both"/>
        <w:rPr>
          <w:rFonts w:ascii="Palatino Linotype" w:eastAsia="Palatino Linotype" w:hAnsi="Palatino Linotype" w:cs="Palatino Linotype"/>
          <w:i/>
          <w:sz w:val="22"/>
          <w:szCs w:val="22"/>
        </w:rPr>
      </w:pPr>
      <w:r w:rsidRPr="00192657">
        <w:rPr>
          <w:rFonts w:ascii="Palatino Linotype" w:eastAsia="Palatino Linotype" w:hAnsi="Palatino Linotype" w:cs="Palatino Linotype"/>
          <w:b/>
          <w:i/>
          <w:sz w:val="22"/>
          <w:szCs w:val="22"/>
        </w:rPr>
        <w:t>IX. Datos personales:</w:t>
      </w:r>
      <w:r w:rsidRPr="00192657">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114A145E" w14:textId="77777777" w:rsidR="00242EDA" w:rsidRPr="00192657" w:rsidRDefault="00242EDA" w:rsidP="00A4693E">
      <w:pPr>
        <w:ind w:left="567" w:right="902"/>
        <w:jc w:val="both"/>
        <w:rPr>
          <w:rFonts w:ascii="Palatino Linotype" w:eastAsia="Palatino Linotype" w:hAnsi="Palatino Linotype" w:cs="Palatino Linotype"/>
          <w:i/>
          <w:sz w:val="22"/>
          <w:szCs w:val="22"/>
        </w:rPr>
      </w:pPr>
      <w:r w:rsidRPr="00192657">
        <w:rPr>
          <w:rFonts w:ascii="Palatino Linotype" w:eastAsia="Palatino Linotype" w:hAnsi="Palatino Linotype" w:cs="Palatino Linotype"/>
          <w:b/>
          <w:i/>
          <w:sz w:val="22"/>
          <w:szCs w:val="22"/>
        </w:rPr>
        <w:t>XX. Información clasificada</w:t>
      </w:r>
      <w:r w:rsidRPr="00192657">
        <w:rPr>
          <w:rFonts w:ascii="Palatino Linotype" w:eastAsia="Palatino Linotype" w:hAnsi="Palatino Linotype" w:cs="Palatino Linotype"/>
          <w:i/>
          <w:sz w:val="22"/>
          <w:szCs w:val="22"/>
        </w:rPr>
        <w:t>: Aquella considerada por la presente Ley como reservada o confidencial;</w:t>
      </w:r>
    </w:p>
    <w:p w14:paraId="61FC08E7" w14:textId="77777777" w:rsidR="00242EDA" w:rsidRPr="00192657" w:rsidRDefault="00242EDA" w:rsidP="00A4693E">
      <w:pPr>
        <w:ind w:left="567" w:right="902"/>
        <w:jc w:val="both"/>
        <w:rPr>
          <w:rFonts w:ascii="Palatino Linotype" w:eastAsia="Palatino Linotype" w:hAnsi="Palatino Linotype" w:cs="Palatino Linotype"/>
          <w:i/>
          <w:sz w:val="22"/>
          <w:szCs w:val="22"/>
        </w:rPr>
      </w:pPr>
      <w:r w:rsidRPr="00192657">
        <w:rPr>
          <w:rFonts w:ascii="Palatino Linotype" w:eastAsia="Palatino Linotype" w:hAnsi="Palatino Linotype" w:cs="Palatino Linotype"/>
          <w:b/>
          <w:i/>
          <w:sz w:val="22"/>
          <w:szCs w:val="22"/>
        </w:rPr>
        <w:t>XXI. Información confidencial:</w:t>
      </w:r>
      <w:r w:rsidRPr="00192657">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CEE6CF2" w14:textId="77777777" w:rsidR="00242EDA" w:rsidRPr="00192657" w:rsidRDefault="00242EDA" w:rsidP="00A4693E">
      <w:pPr>
        <w:ind w:left="567" w:right="902"/>
        <w:jc w:val="both"/>
        <w:rPr>
          <w:rFonts w:ascii="Palatino Linotype" w:eastAsia="Palatino Linotype" w:hAnsi="Palatino Linotype" w:cs="Palatino Linotype"/>
          <w:i/>
          <w:sz w:val="22"/>
          <w:szCs w:val="22"/>
        </w:rPr>
      </w:pPr>
      <w:r w:rsidRPr="00192657">
        <w:rPr>
          <w:rFonts w:ascii="Palatino Linotype" w:eastAsia="Palatino Linotype" w:hAnsi="Palatino Linotype" w:cs="Palatino Linotype"/>
          <w:b/>
          <w:i/>
          <w:sz w:val="22"/>
          <w:szCs w:val="22"/>
        </w:rPr>
        <w:t>XLV. Versión pública:</w:t>
      </w:r>
      <w:r w:rsidRPr="00192657">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01D65064" w14:textId="77777777" w:rsidR="00242EDA" w:rsidRPr="00192657" w:rsidRDefault="00242EDA" w:rsidP="00A4693E">
      <w:pPr>
        <w:ind w:left="567" w:right="902"/>
        <w:jc w:val="both"/>
        <w:rPr>
          <w:rFonts w:ascii="Palatino Linotype" w:eastAsia="Palatino Linotype" w:hAnsi="Palatino Linotype" w:cs="Palatino Linotype"/>
          <w:i/>
          <w:sz w:val="22"/>
          <w:szCs w:val="22"/>
        </w:rPr>
      </w:pPr>
      <w:r w:rsidRPr="00192657">
        <w:rPr>
          <w:rFonts w:ascii="Palatino Linotype" w:eastAsia="Palatino Linotype" w:hAnsi="Palatino Linotype" w:cs="Palatino Linotype"/>
          <w:i/>
          <w:sz w:val="22"/>
          <w:szCs w:val="22"/>
        </w:rPr>
        <w:t>[…]</w:t>
      </w:r>
    </w:p>
    <w:p w14:paraId="15D6C2F4" w14:textId="77777777" w:rsidR="00242EDA" w:rsidRPr="00192657" w:rsidRDefault="00242EDA" w:rsidP="00A4693E">
      <w:pPr>
        <w:ind w:left="567" w:right="902"/>
        <w:jc w:val="both"/>
        <w:rPr>
          <w:rFonts w:ascii="Palatino Linotype" w:eastAsia="Palatino Linotype" w:hAnsi="Palatino Linotype" w:cs="Palatino Linotype"/>
          <w:i/>
          <w:sz w:val="22"/>
          <w:szCs w:val="22"/>
        </w:rPr>
      </w:pPr>
      <w:r w:rsidRPr="00192657">
        <w:rPr>
          <w:rFonts w:ascii="Palatino Linotype" w:eastAsia="Palatino Linotype" w:hAnsi="Palatino Linotype" w:cs="Palatino Linotype"/>
          <w:b/>
          <w:i/>
          <w:sz w:val="22"/>
          <w:szCs w:val="22"/>
        </w:rPr>
        <w:t xml:space="preserve">Artículo 91. </w:t>
      </w:r>
      <w:r w:rsidRPr="00192657">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6B01CE13" w14:textId="77777777" w:rsidR="00242EDA" w:rsidRPr="00192657" w:rsidRDefault="00242EDA" w:rsidP="00A4693E">
      <w:pPr>
        <w:ind w:left="567" w:right="902"/>
        <w:jc w:val="both"/>
        <w:rPr>
          <w:rFonts w:ascii="Palatino Linotype" w:eastAsia="Palatino Linotype" w:hAnsi="Palatino Linotype" w:cs="Palatino Linotype"/>
          <w:i/>
          <w:sz w:val="22"/>
          <w:szCs w:val="22"/>
        </w:rPr>
      </w:pPr>
      <w:r w:rsidRPr="00192657">
        <w:rPr>
          <w:rFonts w:ascii="Palatino Linotype" w:eastAsia="Palatino Linotype" w:hAnsi="Palatino Linotype" w:cs="Palatino Linotype"/>
          <w:b/>
          <w:i/>
          <w:sz w:val="22"/>
          <w:szCs w:val="22"/>
        </w:rPr>
        <w:t xml:space="preserve">Artículo 132. </w:t>
      </w:r>
      <w:r w:rsidRPr="00192657">
        <w:rPr>
          <w:rFonts w:ascii="Palatino Linotype" w:eastAsia="Palatino Linotype" w:hAnsi="Palatino Linotype" w:cs="Palatino Linotype"/>
          <w:i/>
          <w:sz w:val="22"/>
          <w:szCs w:val="22"/>
        </w:rPr>
        <w:t>La clasificación de la información se llevará a cabo en el momento en que:</w:t>
      </w:r>
    </w:p>
    <w:p w14:paraId="3F4BB207" w14:textId="77777777" w:rsidR="00242EDA" w:rsidRPr="00192657" w:rsidRDefault="00242EDA" w:rsidP="00A4693E">
      <w:pPr>
        <w:ind w:left="567" w:right="902"/>
        <w:jc w:val="both"/>
        <w:rPr>
          <w:rFonts w:ascii="Palatino Linotype" w:eastAsia="Palatino Linotype" w:hAnsi="Palatino Linotype" w:cs="Palatino Linotype"/>
          <w:i/>
          <w:sz w:val="22"/>
          <w:szCs w:val="22"/>
        </w:rPr>
      </w:pPr>
      <w:r w:rsidRPr="00192657">
        <w:rPr>
          <w:rFonts w:ascii="Palatino Linotype" w:eastAsia="Palatino Linotype" w:hAnsi="Palatino Linotype" w:cs="Palatino Linotype"/>
          <w:b/>
          <w:i/>
          <w:sz w:val="22"/>
          <w:szCs w:val="22"/>
        </w:rPr>
        <w:t>I</w:t>
      </w:r>
      <w:r w:rsidRPr="00192657">
        <w:rPr>
          <w:rFonts w:ascii="Palatino Linotype" w:eastAsia="Palatino Linotype" w:hAnsi="Palatino Linotype" w:cs="Palatino Linotype"/>
          <w:i/>
          <w:sz w:val="22"/>
          <w:szCs w:val="22"/>
        </w:rPr>
        <w:t>. Se reciba una solicitud de acceso a la información;</w:t>
      </w:r>
    </w:p>
    <w:p w14:paraId="55F98B96" w14:textId="77777777" w:rsidR="00242EDA" w:rsidRPr="00192657" w:rsidRDefault="00242EDA" w:rsidP="00A4693E">
      <w:pPr>
        <w:ind w:left="567" w:right="902"/>
        <w:jc w:val="both"/>
        <w:rPr>
          <w:rFonts w:ascii="Palatino Linotype" w:eastAsia="Palatino Linotype" w:hAnsi="Palatino Linotype" w:cs="Palatino Linotype"/>
          <w:i/>
          <w:sz w:val="22"/>
          <w:szCs w:val="22"/>
        </w:rPr>
      </w:pPr>
      <w:r w:rsidRPr="00192657">
        <w:rPr>
          <w:rFonts w:ascii="Palatino Linotype" w:eastAsia="Palatino Linotype" w:hAnsi="Palatino Linotype" w:cs="Palatino Linotype"/>
          <w:b/>
          <w:i/>
          <w:sz w:val="22"/>
          <w:szCs w:val="22"/>
        </w:rPr>
        <w:t>II</w:t>
      </w:r>
      <w:r w:rsidRPr="00192657">
        <w:rPr>
          <w:rFonts w:ascii="Palatino Linotype" w:eastAsia="Palatino Linotype" w:hAnsi="Palatino Linotype" w:cs="Palatino Linotype"/>
          <w:i/>
          <w:sz w:val="22"/>
          <w:szCs w:val="22"/>
        </w:rPr>
        <w:t>. Se determine mediante resolución de autoridad competente; o</w:t>
      </w:r>
    </w:p>
    <w:p w14:paraId="616CD98C" w14:textId="77777777" w:rsidR="00242EDA" w:rsidRPr="00192657" w:rsidRDefault="00242EDA" w:rsidP="00A4693E">
      <w:pPr>
        <w:ind w:left="567" w:right="902"/>
        <w:jc w:val="both"/>
        <w:rPr>
          <w:rFonts w:ascii="Palatino Linotype" w:eastAsia="Palatino Linotype" w:hAnsi="Palatino Linotype" w:cs="Palatino Linotype"/>
          <w:i/>
          <w:sz w:val="22"/>
          <w:szCs w:val="22"/>
        </w:rPr>
      </w:pPr>
      <w:r w:rsidRPr="00192657">
        <w:rPr>
          <w:rFonts w:ascii="Palatino Linotype" w:eastAsia="Palatino Linotype" w:hAnsi="Palatino Linotype" w:cs="Palatino Linotype"/>
          <w:b/>
          <w:i/>
          <w:sz w:val="22"/>
          <w:szCs w:val="22"/>
        </w:rPr>
        <w:t>III</w:t>
      </w:r>
      <w:r w:rsidRPr="00192657">
        <w:rPr>
          <w:rFonts w:ascii="Palatino Linotype" w:eastAsia="Palatino Linotype" w:hAnsi="Palatino Linotype" w:cs="Palatino Linotype"/>
          <w:i/>
          <w:sz w:val="22"/>
          <w:szCs w:val="22"/>
        </w:rPr>
        <w:t>. Se generen versiones públicas para dar cumplimiento a las obligaciones de transparencia previstas en esta Ley.</w:t>
      </w:r>
    </w:p>
    <w:p w14:paraId="27E2CAD2" w14:textId="77777777" w:rsidR="00242EDA" w:rsidRPr="00192657" w:rsidRDefault="00242EDA" w:rsidP="00A4693E">
      <w:pPr>
        <w:ind w:left="567" w:right="902"/>
        <w:jc w:val="both"/>
        <w:rPr>
          <w:rFonts w:ascii="Palatino Linotype" w:eastAsia="Palatino Linotype" w:hAnsi="Palatino Linotype" w:cs="Palatino Linotype"/>
          <w:i/>
          <w:sz w:val="22"/>
          <w:szCs w:val="22"/>
        </w:rPr>
      </w:pPr>
      <w:r w:rsidRPr="00192657">
        <w:rPr>
          <w:rFonts w:ascii="Palatino Linotype" w:eastAsia="Palatino Linotype" w:hAnsi="Palatino Linotype" w:cs="Palatino Linotype"/>
          <w:i/>
          <w:sz w:val="22"/>
          <w:szCs w:val="22"/>
        </w:rPr>
        <w:t>[…]</w:t>
      </w:r>
    </w:p>
    <w:p w14:paraId="428B908A" w14:textId="77777777" w:rsidR="00242EDA" w:rsidRPr="00192657" w:rsidRDefault="00242EDA" w:rsidP="00A4693E">
      <w:pPr>
        <w:ind w:left="567" w:right="902"/>
        <w:jc w:val="both"/>
        <w:rPr>
          <w:rFonts w:ascii="Palatino Linotype" w:eastAsia="Palatino Linotype" w:hAnsi="Palatino Linotype" w:cs="Palatino Linotype"/>
          <w:i/>
          <w:sz w:val="22"/>
          <w:szCs w:val="22"/>
        </w:rPr>
      </w:pPr>
      <w:r w:rsidRPr="00192657">
        <w:rPr>
          <w:rFonts w:ascii="Palatino Linotype" w:eastAsia="Palatino Linotype" w:hAnsi="Palatino Linotype" w:cs="Palatino Linotype"/>
          <w:b/>
          <w:i/>
          <w:sz w:val="22"/>
          <w:szCs w:val="22"/>
        </w:rPr>
        <w:lastRenderedPageBreak/>
        <w:t>Artículo 143</w:t>
      </w:r>
      <w:r w:rsidRPr="00192657">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7F34C516" w14:textId="77777777" w:rsidR="00242EDA" w:rsidRPr="00192657" w:rsidRDefault="00242EDA" w:rsidP="00A4693E">
      <w:pPr>
        <w:ind w:left="567" w:right="902"/>
        <w:jc w:val="both"/>
        <w:rPr>
          <w:rFonts w:ascii="Palatino Linotype" w:eastAsia="Palatino Linotype" w:hAnsi="Palatino Linotype" w:cs="Palatino Linotype"/>
          <w:i/>
          <w:sz w:val="22"/>
          <w:szCs w:val="22"/>
        </w:rPr>
      </w:pPr>
      <w:r w:rsidRPr="00192657">
        <w:rPr>
          <w:rFonts w:ascii="Palatino Linotype" w:eastAsia="Palatino Linotype" w:hAnsi="Palatino Linotype" w:cs="Palatino Linotype"/>
          <w:b/>
          <w:i/>
          <w:sz w:val="22"/>
          <w:szCs w:val="22"/>
        </w:rPr>
        <w:t>I.</w:t>
      </w:r>
      <w:r w:rsidRPr="00192657">
        <w:rPr>
          <w:rFonts w:ascii="Palatino Linotype" w:eastAsia="Palatino Linotype" w:hAnsi="Palatino Linotype" w:cs="Palatino Linotype"/>
          <w:i/>
          <w:sz w:val="22"/>
          <w:szCs w:val="22"/>
        </w:rPr>
        <w:t xml:space="preserve"> Se refiera a la información privada y los datos personales concernientes a una persona física o </w:t>
      </w:r>
      <w:proofErr w:type="gramStart"/>
      <w:r w:rsidRPr="00192657">
        <w:rPr>
          <w:rFonts w:ascii="Palatino Linotype" w:eastAsia="Palatino Linotype" w:hAnsi="Palatino Linotype" w:cs="Palatino Linotype"/>
          <w:i/>
          <w:sz w:val="22"/>
          <w:szCs w:val="22"/>
        </w:rPr>
        <w:t>jurídico</w:t>
      </w:r>
      <w:proofErr w:type="gramEnd"/>
      <w:r w:rsidRPr="00192657">
        <w:rPr>
          <w:rFonts w:ascii="Palatino Linotype" w:eastAsia="Palatino Linotype" w:hAnsi="Palatino Linotype" w:cs="Palatino Linotype"/>
          <w:i/>
          <w:sz w:val="22"/>
          <w:szCs w:val="22"/>
        </w:rPr>
        <w:t xml:space="preserve"> colectiva identificada o identificable;</w:t>
      </w:r>
    </w:p>
    <w:p w14:paraId="2679DDB9" w14:textId="77777777" w:rsidR="00242EDA" w:rsidRPr="00192657" w:rsidRDefault="00242EDA" w:rsidP="00A4693E">
      <w:pPr>
        <w:ind w:left="567" w:right="902"/>
        <w:jc w:val="both"/>
        <w:rPr>
          <w:rFonts w:ascii="Palatino Linotype" w:eastAsia="Palatino Linotype" w:hAnsi="Palatino Linotype" w:cs="Palatino Linotype"/>
          <w:i/>
          <w:sz w:val="22"/>
          <w:szCs w:val="22"/>
        </w:rPr>
      </w:pPr>
      <w:r w:rsidRPr="00192657">
        <w:rPr>
          <w:rFonts w:ascii="Palatino Linotype" w:eastAsia="Palatino Linotype" w:hAnsi="Palatino Linotype" w:cs="Palatino Linotype"/>
          <w:b/>
          <w:i/>
          <w:sz w:val="22"/>
          <w:szCs w:val="22"/>
        </w:rPr>
        <w:t>II.</w:t>
      </w:r>
      <w:r w:rsidRPr="00192657">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2C3BB815" w14:textId="77777777" w:rsidR="00242EDA" w:rsidRPr="00192657" w:rsidRDefault="00242EDA" w:rsidP="00A4693E">
      <w:pPr>
        <w:ind w:left="567" w:right="902"/>
        <w:jc w:val="both"/>
        <w:rPr>
          <w:rFonts w:ascii="Palatino Linotype" w:eastAsia="Palatino Linotype" w:hAnsi="Palatino Linotype" w:cs="Palatino Linotype"/>
          <w:i/>
          <w:sz w:val="22"/>
          <w:szCs w:val="22"/>
        </w:rPr>
      </w:pPr>
      <w:r w:rsidRPr="00192657">
        <w:rPr>
          <w:rFonts w:ascii="Palatino Linotype" w:eastAsia="Palatino Linotype" w:hAnsi="Palatino Linotype" w:cs="Palatino Linotype"/>
          <w:b/>
          <w:i/>
          <w:sz w:val="22"/>
          <w:szCs w:val="22"/>
        </w:rPr>
        <w:t>III</w:t>
      </w:r>
      <w:r w:rsidRPr="00192657">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14:paraId="0A11C81C" w14:textId="77777777" w:rsidR="00242EDA" w:rsidRPr="00192657" w:rsidRDefault="00242EDA" w:rsidP="00A4693E">
      <w:pPr>
        <w:ind w:left="567" w:right="902"/>
        <w:jc w:val="both"/>
        <w:rPr>
          <w:rFonts w:ascii="Palatino Linotype" w:eastAsia="Palatino Linotype" w:hAnsi="Palatino Linotype" w:cs="Palatino Linotype"/>
          <w:i/>
          <w:sz w:val="22"/>
          <w:szCs w:val="22"/>
        </w:rPr>
      </w:pPr>
      <w:r w:rsidRPr="00192657">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6736A2C6" w14:textId="77777777" w:rsidR="00242EDA" w:rsidRPr="00192657" w:rsidRDefault="00242EDA" w:rsidP="00A4693E">
      <w:pPr>
        <w:ind w:left="567" w:right="902"/>
        <w:jc w:val="both"/>
        <w:rPr>
          <w:rFonts w:ascii="Palatino Linotype" w:eastAsia="Palatino Linotype" w:hAnsi="Palatino Linotype" w:cs="Palatino Linotype"/>
          <w:i/>
          <w:sz w:val="22"/>
          <w:szCs w:val="22"/>
        </w:rPr>
      </w:pPr>
      <w:r w:rsidRPr="00192657">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379BFF1B" w14:textId="77777777" w:rsidR="00A4693E" w:rsidRPr="00192657" w:rsidRDefault="00A4693E" w:rsidP="00A4693E">
      <w:pPr>
        <w:ind w:left="567" w:right="902"/>
        <w:jc w:val="both"/>
        <w:rPr>
          <w:rFonts w:ascii="Palatino Linotype" w:eastAsia="Palatino Linotype" w:hAnsi="Palatino Linotype" w:cs="Palatino Linotype"/>
          <w:i/>
          <w:sz w:val="22"/>
          <w:szCs w:val="22"/>
        </w:rPr>
      </w:pPr>
    </w:p>
    <w:p w14:paraId="360F8682" w14:textId="77777777" w:rsidR="00242EDA" w:rsidRPr="00192657" w:rsidRDefault="00242EDA" w:rsidP="009219E6">
      <w:pPr>
        <w:spacing w:line="360" w:lineRule="auto"/>
        <w:jc w:val="both"/>
        <w:rPr>
          <w:rFonts w:ascii="Palatino Linotype" w:eastAsia="Palatino Linotype" w:hAnsi="Palatino Linotype" w:cs="Palatino Linotype"/>
        </w:rPr>
      </w:pPr>
      <w:r w:rsidRPr="00192657">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78215F7B" w14:textId="77777777" w:rsidR="00A4693E" w:rsidRPr="00192657" w:rsidRDefault="00A4693E" w:rsidP="009219E6">
      <w:pPr>
        <w:spacing w:line="360" w:lineRule="auto"/>
        <w:jc w:val="both"/>
        <w:rPr>
          <w:rFonts w:ascii="Palatino Linotype" w:eastAsia="Palatino Linotype" w:hAnsi="Palatino Linotype" w:cs="Palatino Linotype"/>
        </w:rPr>
      </w:pPr>
    </w:p>
    <w:p w14:paraId="0CA7F761" w14:textId="77777777" w:rsidR="00242EDA" w:rsidRPr="00192657" w:rsidRDefault="00242EDA" w:rsidP="009219E6">
      <w:pPr>
        <w:spacing w:line="360" w:lineRule="auto"/>
        <w:jc w:val="both"/>
        <w:rPr>
          <w:rFonts w:ascii="Palatino Linotype" w:eastAsia="Palatino Linotype" w:hAnsi="Palatino Linotype" w:cs="Palatino Linotype"/>
        </w:rPr>
      </w:pPr>
      <w:r w:rsidRPr="00192657">
        <w:rPr>
          <w:rFonts w:ascii="Palatino Linotype" w:eastAsia="Palatino Linotype" w:hAnsi="Palatino Linotype" w:cs="Palatino Linotype"/>
        </w:rPr>
        <w:t xml:space="preserve">Entorno a lo que aquí nos interesa, los Lineamientos Quincuagésimo, Quincuagésimo primero, Quincuagésimo segundo, Quincuagésimo tercero, Quincuagésimo cuarto y Quincuagésimo quinto señalan las formalidades que deberá llevar el acuerdo de clasificación que deberá emitir el </w:t>
      </w:r>
      <w:r w:rsidRPr="00192657">
        <w:rPr>
          <w:rFonts w:ascii="Palatino Linotype" w:eastAsia="Palatino Linotype" w:hAnsi="Palatino Linotype" w:cs="Palatino Linotype"/>
          <w:b/>
        </w:rPr>
        <w:t>Sujeto Obligado</w:t>
      </w:r>
      <w:r w:rsidRPr="00192657">
        <w:rPr>
          <w:rFonts w:ascii="Palatino Linotype" w:eastAsia="Palatino Linotype" w:hAnsi="Palatino Linotype" w:cs="Palatino Linotype"/>
        </w:rPr>
        <w:t>, siendo estas las siguientes:</w:t>
      </w:r>
    </w:p>
    <w:p w14:paraId="22CA0906" w14:textId="77777777" w:rsidR="00242EDA" w:rsidRPr="00192657" w:rsidRDefault="00242EDA" w:rsidP="00A4693E">
      <w:pPr>
        <w:jc w:val="both"/>
        <w:rPr>
          <w:rFonts w:ascii="Palatino Linotype" w:eastAsia="Palatino Linotype" w:hAnsi="Palatino Linotype" w:cs="Palatino Linotype"/>
        </w:rPr>
      </w:pPr>
    </w:p>
    <w:p w14:paraId="3BC8FB47" w14:textId="77777777" w:rsidR="00242EDA" w:rsidRPr="00192657" w:rsidRDefault="00242EDA" w:rsidP="00A4693E">
      <w:pPr>
        <w:ind w:left="567"/>
        <w:jc w:val="both"/>
        <w:rPr>
          <w:rFonts w:ascii="Palatino Linotype" w:eastAsia="Palatino Linotype" w:hAnsi="Palatino Linotype" w:cs="Palatino Linotype"/>
          <w:i/>
          <w:sz w:val="22"/>
          <w:szCs w:val="22"/>
        </w:rPr>
      </w:pPr>
      <w:r w:rsidRPr="00192657">
        <w:rPr>
          <w:rFonts w:ascii="Palatino Linotype" w:eastAsia="Palatino Linotype" w:hAnsi="Palatino Linotype" w:cs="Palatino Linotype"/>
          <w:i/>
          <w:sz w:val="22"/>
          <w:szCs w:val="22"/>
        </w:rPr>
        <w:t xml:space="preserve">“CAPÍTULO VIII </w:t>
      </w:r>
    </w:p>
    <w:p w14:paraId="285CB34D" w14:textId="77777777" w:rsidR="00242EDA" w:rsidRPr="00192657" w:rsidRDefault="00242EDA" w:rsidP="00A4693E">
      <w:pPr>
        <w:ind w:left="567"/>
        <w:jc w:val="both"/>
        <w:rPr>
          <w:rFonts w:ascii="Palatino Linotype" w:eastAsia="Palatino Linotype" w:hAnsi="Palatino Linotype" w:cs="Palatino Linotype"/>
          <w:i/>
          <w:sz w:val="22"/>
          <w:szCs w:val="22"/>
        </w:rPr>
      </w:pPr>
      <w:r w:rsidRPr="00192657">
        <w:rPr>
          <w:rFonts w:ascii="Palatino Linotype" w:eastAsia="Palatino Linotype" w:hAnsi="Palatino Linotype" w:cs="Palatino Linotype"/>
          <w:i/>
          <w:sz w:val="22"/>
          <w:szCs w:val="22"/>
        </w:rPr>
        <w:t xml:space="preserve">DE LOS ELEMENTOS PARA LA CLASIFICACIÓN </w:t>
      </w:r>
    </w:p>
    <w:p w14:paraId="07576904" w14:textId="77777777" w:rsidR="00242EDA" w:rsidRPr="00192657" w:rsidRDefault="00242EDA" w:rsidP="00A4693E">
      <w:pPr>
        <w:ind w:left="567" w:right="900"/>
        <w:jc w:val="both"/>
        <w:rPr>
          <w:rFonts w:ascii="Palatino Linotype" w:eastAsia="Palatino Linotype" w:hAnsi="Palatino Linotype" w:cs="Palatino Linotype"/>
          <w:i/>
          <w:sz w:val="22"/>
          <w:szCs w:val="22"/>
        </w:rPr>
      </w:pPr>
      <w:r w:rsidRPr="00192657">
        <w:rPr>
          <w:rFonts w:ascii="Palatino Linotype" w:eastAsia="Palatino Linotype" w:hAnsi="Palatino Linotype" w:cs="Palatino Linotype"/>
          <w:b/>
          <w:i/>
          <w:sz w:val="22"/>
          <w:szCs w:val="22"/>
        </w:rPr>
        <w:t>Quincuagésimo.</w:t>
      </w:r>
      <w:r w:rsidRPr="00192657">
        <w:rPr>
          <w:rFonts w:ascii="Palatino Linotype" w:eastAsia="Palatino Linotype" w:hAnsi="Palatino Linotype" w:cs="Palatino Linotype"/>
          <w:i/>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3F648257" w14:textId="77777777" w:rsidR="00242EDA" w:rsidRPr="00192657" w:rsidRDefault="00242EDA" w:rsidP="00A4693E">
      <w:pPr>
        <w:ind w:left="567" w:right="900"/>
        <w:jc w:val="both"/>
        <w:rPr>
          <w:rFonts w:ascii="Palatino Linotype" w:eastAsia="Palatino Linotype" w:hAnsi="Palatino Linotype" w:cs="Palatino Linotype"/>
          <w:i/>
          <w:sz w:val="22"/>
          <w:szCs w:val="22"/>
        </w:rPr>
      </w:pPr>
      <w:r w:rsidRPr="00192657">
        <w:rPr>
          <w:rFonts w:ascii="Palatino Linotype" w:eastAsia="Palatino Linotype" w:hAnsi="Palatino Linotype" w:cs="Palatino Linotype"/>
          <w:b/>
          <w:i/>
          <w:sz w:val="22"/>
          <w:szCs w:val="22"/>
        </w:rPr>
        <w:t>Quincuagésimo primero.</w:t>
      </w:r>
      <w:r w:rsidRPr="00192657">
        <w:rPr>
          <w:rFonts w:ascii="Palatino Linotype" w:eastAsia="Palatino Linotype" w:hAnsi="Palatino Linotype" w:cs="Palatino Linotype"/>
          <w:i/>
          <w:sz w:val="22"/>
          <w:szCs w:val="22"/>
        </w:rPr>
        <w:t xml:space="preserve"> Toda acta del Comité de Transparencia deberá contener: </w:t>
      </w:r>
    </w:p>
    <w:p w14:paraId="0DE90CD0" w14:textId="77777777" w:rsidR="00242EDA" w:rsidRPr="00192657" w:rsidRDefault="00242EDA" w:rsidP="00A4693E">
      <w:pPr>
        <w:numPr>
          <w:ilvl w:val="1"/>
          <w:numId w:val="5"/>
        </w:numPr>
        <w:pBdr>
          <w:top w:val="nil"/>
          <w:left w:val="nil"/>
          <w:bottom w:val="nil"/>
          <w:right w:val="nil"/>
          <w:between w:val="nil"/>
        </w:pBdr>
        <w:ind w:left="567" w:right="900" w:firstLine="0"/>
        <w:jc w:val="both"/>
        <w:rPr>
          <w:rFonts w:ascii="Palatino Linotype" w:eastAsia="Palatino Linotype" w:hAnsi="Palatino Linotype" w:cs="Palatino Linotype"/>
          <w:i/>
          <w:sz w:val="22"/>
          <w:szCs w:val="22"/>
        </w:rPr>
      </w:pPr>
      <w:r w:rsidRPr="00192657">
        <w:rPr>
          <w:rFonts w:ascii="Palatino Linotype" w:eastAsia="Palatino Linotype" w:hAnsi="Palatino Linotype" w:cs="Palatino Linotype"/>
          <w:i/>
          <w:sz w:val="22"/>
          <w:szCs w:val="22"/>
        </w:rPr>
        <w:t xml:space="preserve">El número de sesión y fecha; </w:t>
      </w:r>
    </w:p>
    <w:p w14:paraId="409D4CCC" w14:textId="77777777" w:rsidR="00242EDA" w:rsidRPr="00192657" w:rsidRDefault="00242EDA" w:rsidP="00A4693E">
      <w:pPr>
        <w:numPr>
          <w:ilvl w:val="1"/>
          <w:numId w:val="5"/>
        </w:numPr>
        <w:pBdr>
          <w:top w:val="nil"/>
          <w:left w:val="nil"/>
          <w:bottom w:val="nil"/>
          <w:right w:val="nil"/>
          <w:between w:val="nil"/>
        </w:pBdr>
        <w:ind w:left="426" w:right="900" w:firstLine="0"/>
        <w:jc w:val="both"/>
        <w:rPr>
          <w:rFonts w:ascii="Palatino Linotype" w:eastAsia="Palatino Linotype" w:hAnsi="Palatino Linotype" w:cs="Palatino Linotype"/>
          <w:i/>
          <w:sz w:val="22"/>
          <w:szCs w:val="22"/>
        </w:rPr>
      </w:pPr>
      <w:r w:rsidRPr="00192657">
        <w:rPr>
          <w:rFonts w:ascii="Palatino Linotype" w:eastAsia="Palatino Linotype" w:hAnsi="Palatino Linotype" w:cs="Palatino Linotype"/>
          <w:i/>
          <w:sz w:val="22"/>
          <w:szCs w:val="22"/>
        </w:rPr>
        <w:t xml:space="preserve">El nombre del área que solicitó la clasificación de información; </w:t>
      </w:r>
    </w:p>
    <w:p w14:paraId="6D9801A7" w14:textId="77777777" w:rsidR="00242EDA" w:rsidRPr="00192657" w:rsidRDefault="00242EDA" w:rsidP="00A4693E">
      <w:pPr>
        <w:numPr>
          <w:ilvl w:val="1"/>
          <w:numId w:val="5"/>
        </w:numPr>
        <w:pBdr>
          <w:top w:val="nil"/>
          <w:left w:val="nil"/>
          <w:bottom w:val="nil"/>
          <w:right w:val="nil"/>
          <w:between w:val="nil"/>
        </w:pBdr>
        <w:ind w:left="426" w:right="900" w:firstLine="0"/>
        <w:jc w:val="both"/>
        <w:rPr>
          <w:rFonts w:ascii="Palatino Linotype" w:eastAsia="Palatino Linotype" w:hAnsi="Palatino Linotype" w:cs="Palatino Linotype"/>
          <w:i/>
          <w:sz w:val="22"/>
          <w:szCs w:val="22"/>
        </w:rPr>
      </w:pPr>
      <w:r w:rsidRPr="00192657">
        <w:rPr>
          <w:rFonts w:ascii="Palatino Linotype" w:eastAsia="Palatino Linotype" w:hAnsi="Palatino Linotype" w:cs="Palatino Linotype"/>
          <w:i/>
          <w:sz w:val="22"/>
          <w:szCs w:val="22"/>
        </w:rPr>
        <w:t xml:space="preserve">La fundamentación legal y motivación correspondiente; </w:t>
      </w:r>
    </w:p>
    <w:p w14:paraId="7B8451CF" w14:textId="77777777" w:rsidR="00242EDA" w:rsidRPr="00192657" w:rsidRDefault="00242EDA" w:rsidP="00A4693E">
      <w:pPr>
        <w:numPr>
          <w:ilvl w:val="1"/>
          <w:numId w:val="5"/>
        </w:numPr>
        <w:pBdr>
          <w:top w:val="nil"/>
          <w:left w:val="nil"/>
          <w:bottom w:val="nil"/>
          <w:right w:val="nil"/>
          <w:between w:val="nil"/>
        </w:pBdr>
        <w:ind w:left="426" w:right="900" w:firstLine="0"/>
        <w:jc w:val="both"/>
        <w:rPr>
          <w:rFonts w:ascii="Palatino Linotype" w:eastAsia="Palatino Linotype" w:hAnsi="Palatino Linotype" w:cs="Palatino Linotype"/>
          <w:i/>
          <w:sz w:val="22"/>
          <w:szCs w:val="22"/>
        </w:rPr>
      </w:pPr>
      <w:r w:rsidRPr="00192657">
        <w:rPr>
          <w:rFonts w:ascii="Palatino Linotype" w:eastAsia="Palatino Linotype" w:hAnsi="Palatino Linotype" w:cs="Palatino Linotype"/>
          <w:i/>
          <w:sz w:val="22"/>
          <w:szCs w:val="22"/>
        </w:rPr>
        <w:t xml:space="preserve">La resolución o resoluciones aprobadas; y </w:t>
      </w:r>
    </w:p>
    <w:p w14:paraId="1E437301" w14:textId="77777777" w:rsidR="00242EDA" w:rsidRPr="00192657" w:rsidRDefault="00242EDA" w:rsidP="00A4693E">
      <w:pPr>
        <w:numPr>
          <w:ilvl w:val="1"/>
          <w:numId w:val="5"/>
        </w:numPr>
        <w:pBdr>
          <w:top w:val="nil"/>
          <w:left w:val="nil"/>
          <w:bottom w:val="nil"/>
          <w:right w:val="nil"/>
          <w:between w:val="nil"/>
        </w:pBdr>
        <w:ind w:left="426" w:right="900" w:firstLine="0"/>
        <w:jc w:val="both"/>
        <w:rPr>
          <w:rFonts w:ascii="Palatino Linotype" w:eastAsia="Palatino Linotype" w:hAnsi="Palatino Linotype" w:cs="Palatino Linotype"/>
          <w:i/>
          <w:sz w:val="22"/>
          <w:szCs w:val="22"/>
        </w:rPr>
      </w:pPr>
      <w:r w:rsidRPr="00192657">
        <w:rPr>
          <w:rFonts w:ascii="Palatino Linotype" w:eastAsia="Palatino Linotype" w:hAnsi="Palatino Linotype" w:cs="Palatino Linotype"/>
          <w:i/>
          <w:sz w:val="22"/>
          <w:szCs w:val="22"/>
        </w:rPr>
        <w:t xml:space="preserve">La rúbrica o firma digital de cada integrante del Comité de Transparencia. </w:t>
      </w:r>
    </w:p>
    <w:p w14:paraId="1C9FAA22" w14:textId="77777777" w:rsidR="00242EDA" w:rsidRPr="00192657" w:rsidRDefault="00242EDA" w:rsidP="00A4693E">
      <w:pPr>
        <w:pBdr>
          <w:top w:val="nil"/>
          <w:left w:val="nil"/>
          <w:bottom w:val="nil"/>
          <w:right w:val="nil"/>
          <w:between w:val="nil"/>
        </w:pBdr>
        <w:ind w:left="567" w:right="900"/>
        <w:jc w:val="both"/>
        <w:rPr>
          <w:rFonts w:ascii="Palatino Linotype" w:eastAsia="Palatino Linotype" w:hAnsi="Palatino Linotype" w:cs="Palatino Linotype"/>
          <w:i/>
          <w:sz w:val="22"/>
          <w:szCs w:val="22"/>
        </w:rPr>
      </w:pPr>
      <w:r w:rsidRPr="00192657">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344E99BE" w14:textId="77777777" w:rsidR="00242EDA" w:rsidRPr="00192657" w:rsidRDefault="00242EDA" w:rsidP="00A4693E">
      <w:pPr>
        <w:pBdr>
          <w:top w:val="nil"/>
          <w:left w:val="nil"/>
          <w:bottom w:val="nil"/>
          <w:right w:val="nil"/>
          <w:between w:val="nil"/>
        </w:pBdr>
        <w:ind w:left="567" w:right="900"/>
        <w:jc w:val="both"/>
        <w:rPr>
          <w:rFonts w:ascii="Palatino Linotype" w:eastAsia="Palatino Linotype" w:hAnsi="Palatino Linotype" w:cs="Palatino Linotype"/>
          <w:i/>
          <w:sz w:val="22"/>
          <w:szCs w:val="22"/>
        </w:rPr>
      </w:pPr>
      <w:r w:rsidRPr="00192657">
        <w:rPr>
          <w:rFonts w:ascii="Palatino Linotype" w:eastAsia="Palatino Linotype" w:hAnsi="Palatino Linotype" w:cs="Palatino Linotype"/>
          <w:i/>
          <w:sz w:val="22"/>
          <w:szCs w:val="22"/>
        </w:rPr>
        <w:t>I. Los motivos y razonamientos que sustenten la confirmación o modificación de la prueba de daño;</w:t>
      </w:r>
    </w:p>
    <w:p w14:paraId="466CDB20" w14:textId="77777777" w:rsidR="00242EDA" w:rsidRPr="00192657" w:rsidRDefault="00242EDA" w:rsidP="00A4693E">
      <w:pPr>
        <w:pBdr>
          <w:top w:val="nil"/>
          <w:left w:val="nil"/>
          <w:bottom w:val="nil"/>
          <w:right w:val="nil"/>
          <w:between w:val="nil"/>
        </w:pBdr>
        <w:ind w:left="567" w:right="900"/>
        <w:jc w:val="both"/>
        <w:rPr>
          <w:rFonts w:ascii="Palatino Linotype" w:eastAsia="Palatino Linotype" w:hAnsi="Palatino Linotype" w:cs="Palatino Linotype"/>
          <w:i/>
          <w:sz w:val="22"/>
          <w:szCs w:val="22"/>
        </w:rPr>
      </w:pPr>
      <w:r w:rsidRPr="00192657">
        <w:rPr>
          <w:rFonts w:ascii="Palatino Linotype" w:eastAsia="Palatino Linotype" w:hAnsi="Palatino Linotype" w:cs="Palatino Linotype"/>
          <w:i/>
          <w:sz w:val="22"/>
          <w:szCs w:val="22"/>
        </w:rPr>
        <w:t xml:space="preserve">II. Descripción de las partes o secciones reservadas, en caso de clasificación parcial; </w:t>
      </w:r>
    </w:p>
    <w:p w14:paraId="591F30F1" w14:textId="77777777" w:rsidR="00242EDA" w:rsidRPr="00192657" w:rsidRDefault="00242EDA" w:rsidP="00A4693E">
      <w:pPr>
        <w:pBdr>
          <w:top w:val="nil"/>
          <w:left w:val="nil"/>
          <w:bottom w:val="nil"/>
          <w:right w:val="nil"/>
          <w:between w:val="nil"/>
        </w:pBdr>
        <w:ind w:left="567" w:right="900"/>
        <w:jc w:val="both"/>
        <w:rPr>
          <w:rFonts w:ascii="Palatino Linotype" w:eastAsia="Palatino Linotype" w:hAnsi="Palatino Linotype" w:cs="Palatino Linotype"/>
          <w:i/>
          <w:sz w:val="22"/>
          <w:szCs w:val="22"/>
        </w:rPr>
      </w:pPr>
      <w:r w:rsidRPr="00192657">
        <w:rPr>
          <w:rFonts w:ascii="Palatino Linotype" w:eastAsia="Palatino Linotype" w:hAnsi="Palatino Linotype" w:cs="Palatino Linotype"/>
          <w:i/>
          <w:sz w:val="22"/>
          <w:szCs w:val="22"/>
        </w:rPr>
        <w:t xml:space="preserve">III. El periodo por el que mantendrá su clasificación y fecha de expiración; y </w:t>
      </w:r>
    </w:p>
    <w:p w14:paraId="1CA570FC" w14:textId="77777777" w:rsidR="00242EDA" w:rsidRPr="00192657" w:rsidRDefault="00242EDA" w:rsidP="00A4693E">
      <w:pPr>
        <w:pBdr>
          <w:top w:val="nil"/>
          <w:left w:val="nil"/>
          <w:bottom w:val="nil"/>
          <w:right w:val="nil"/>
          <w:between w:val="nil"/>
        </w:pBdr>
        <w:ind w:left="567" w:right="900"/>
        <w:jc w:val="both"/>
        <w:rPr>
          <w:rFonts w:ascii="Palatino Linotype" w:eastAsia="Palatino Linotype" w:hAnsi="Palatino Linotype" w:cs="Palatino Linotype"/>
          <w:i/>
          <w:sz w:val="22"/>
          <w:szCs w:val="22"/>
        </w:rPr>
      </w:pPr>
      <w:r w:rsidRPr="00192657">
        <w:rPr>
          <w:rFonts w:ascii="Palatino Linotype" w:eastAsia="Palatino Linotype" w:hAnsi="Palatino Linotype" w:cs="Palatino Linotype"/>
          <w:i/>
          <w:sz w:val="22"/>
          <w:szCs w:val="22"/>
        </w:rPr>
        <w:t xml:space="preserve">IV. El nombre del titular y área encargada de realizar la versión pública del documento, en su caso. </w:t>
      </w:r>
    </w:p>
    <w:p w14:paraId="11EC2873" w14:textId="77777777" w:rsidR="00242EDA" w:rsidRPr="00192657" w:rsidRDefault="00242EDA" w:rsidP="00A4693E">
      <w:pPr>
        <w:pBdr>
          <w:top w:val="nil"/>
          <w:left w:val="nil"/>
          <w:bottom w:val="nil"/>
          <w:right w:val="nil"/>
          <w:between w:val="nil"/>
        </w:pBdr>
        <w:ind w:left="567" w:right="900"/>
        <w:jc w:val="both"/>
        <w:rPr>
          <w:rFonts w:ascii="Palatino Linotype" w:eastAsia="Palatino Linotype" w:hAnsi="Palatino Linotype" w:cs="Palatino Linotype"/>
          <w:i/>
          <w:sz w:val="22"/>
          <w:szCs w:val="22"/>
        </w:rPr>
      </w:pPr>
      <w:r w:rsidRPr="00192657">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2BD88065" w14:textId="77777777" w:rsidR="00242EDA" w:rsidRPr="00192657" w:rsidRDefault="00242EDA" w:rsidP="00A4693E">
      <w:pPr>
        <w:pBdr>
          <w:top w:val="nil"/>
          <w:left w:val="nil"/>
          <w:bottom w:val="nil"/>
          <w:right w:val="nil"/>
          <w:between w:val="nil"/>
        </w:pBdr>
        <w:ind w:left="567" w:right="900"/>
        <w:jc w:val="both"/>
        <w:rPr>
          <w:rFonts w:ascii="Palatino Linotype" w:eastAsia="Palatino Linotype" w:hAnsi="Palatino Linotype" w:cs="Palatino Linotype"/>
          <w:b/>
          <w:i/>
          <w:sz w:val="22"/>
          <w:szCs w:val="22"/>
        </w:rPr>
      </w:pPr>
      <w:r w:rsidRPr="00192657">
        <w:rPr>
          <w:rFonts w:ascii="Palatino Linotype" w:eastAsia="Palatino Linotype" w:hAnsi="Palatino Linotype" w:cs="Palatino Linotype"/>
          <w:b/>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2BC27A82" w14:textId="77777777" w:rsidR="00242EDA" w:rsidRPr="00192657" w:rsidRDefault="00242EDA" w:rsidP="00A4693E">
      <w:pPr>
        <w:pBdr>
          <w:top w:val="nil"/>
          <w:left w:val="nil"/>
          <w:bottom w:val="nil"/>
          <w:right w:val="nil"/>
          <w:between w:val="nil"/>
        </w:pBdr>
        <w:ind w:left="567" w:right="900"/>
        <w:jc w:val="both"/>
        <w:rPr>
          <w:rFonts w:ascii="Palatino Linotype" w:eastAsia="Palatino Linotype" w:hAnsi="Palatino Linotype" w:cs="Palatino Linotype"/>
          <w:i/>
          <w:sz w:val="22"/>
          <w:szCs w:val="22"/>
        </w:rPr>
      </w:pPr>
      <w:r w:rsidRPr="00192657">
        <w:rPr>
          <w:rFonts w:ascii="Palatino Linotype" w:eastAsia="Palatino Linotype" w:hAnsi="Palatino Linotype" w:cs="Palatino Linotype"/>
          <w:b/>
          <w:i/>
          <w:sz w:val="22"/>
          <w:szCs w:val="22"/>
        </w:rPr>
        <w:t xml:space="preserve">Quincuagésimo segundo. </w:t>
      </w:r>
      <w:r w:rsidRPr="00192657">
        <w:rPr>
          <w:rFonts w:ascii="Palatino Linotype" w:eastAsia="Palatino Linotype" w:hAnsi="Palatino Linotype" w:cs="Palatino Linotype"/>
          <w:i/>
          <w:sz w:val="22"/>
          <w:szCs w:val="22"/>
        </w:rPr>
        <w:t xml:space="preserve">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w:t>
      </w:r>
      <w:proofErr w:type="spellStart"/>
      <w:r w:rsidRPr="00192657">
        <w:rPr>
          <w:rFonts w:ascii="Palatino Linotype" w:eastAsia="Palatino Linotype" w:hAnsi="Palatino Linotype" w:cs="Palatino Linotype"/>
          <w:i/>
          <w:sz w:val="22"/>
          <w:szCs w:val="22"/>
        </w:rPr>
        <w:t>sobreposición</w:t>
      </w:r>
      <w:proofErr w:type="spellEnd"/>
      <w:r w:rsidRPr="00192657">
        <w:rPr>
          <w:rFonts w:ascii="Palatino Linotype" w:eastAsia="Palatino Linotype" w:hAnsi="Palatino Linotype" w:cs="Palatino Linotype"/>
          <w:i/>
          <w:sz w:val="22"/>
          <w:szCs w:val="22"/>
        </w:rPr>
        <w:t xml:space="preserve"> de contenido distinto al autorizado por el Comité.</w:t>
      </w:r>
    </w:p>
    <w:p w14:paraId="5EE2A291" w14:textId="77777777" w:rsidR="00242EDA" w:rsidRPr="00192657" w:rsidRDefault="00242EDA" w:rsidP="00A4693E">
      <w:pPr>
        <w:pBdr>
          <w:top w:val="nil"/>
          <w:left w:val="nil"/>
          <w:bottom w:val="nil"/>
          <w:right w:val="nil"/>
          <w:between w:val="nil"/>
        </w:pBdr>
        <w:ind w:left="567" w:right="900"/>
        <w:jc w:val="both"/>
        <w:rPr>
          <w:rFonts w:ascii="Palatino Linotype" w:eastAsia="Palatino Linotype" w:hAnsi="Palatino Linotype" w:cs="Palatino Linotype"/>
          <w:i/>
          <w:sz w:val="22"/>
          <w:szCs w:val="22"/>
        </w:rPr>
      </w:pPr>
      <w:r w:rsidRPr="00192657">
        <w:rPr>
          <w:rFonts w:ascii="Palatino Linotype" w:eastAsia="Palatino Linotype" w:hAnsi="Palatino Linotype" w:cs="Palatino Linotype"/>
          <w:i/>
          <w:sz w:val="22"/>
          <w:szCs w:val="22"/>
        </w:rPr>
        <w:t>En el caso específico de la clasificación y elaboración de versiones públicas de documentos que contengan información confidencial, las áreas de los sujetos obligados deberán:</w:t>
      </w:r>
    </w:p>
    <w:p w14:paraId="3783909C" w14:textId="77777777" w:rsidR="00242EDA" w:rsidRPr="00192657" w:rsidRDefault="00242EDA" w:rsidP="00A4693E">
      <w:pPr>
        <w:pBdr>
          <w:top w:val="nil"/>
          <w:left w:val="nil"/>
          <w:bottom w:val="nil"/>
          <w:right w:val="nil"/>
          <w:between w:val="nil"/>
        </w:pBdr>
        <w:ind w:left="567" w:right="900"/>
        <w:jc w:val="both"/>
        <w:rPr>
          <w:rFonts w:ascii="Palatino Linotype" w:eastAsia="Palatino Linotype" w:hAnsi="Palatino Linotype" w:cs="Palatino Linotype"/>
          <w:i/>
          <w:sz w:val="22"/>
          <w:szCs w:val="22"/>
        </w:rPr>
      </w:pPr>
      <w:r w:rsidRPr="00192657">
        <w:rPr>
          <w:rFonts w:ascii="Palatino Linotype" w:eastAsia="Palatino Linotype" w:hAnsi="Palatino Linotype" w:cs="Palatino Linotype"/>
          <w:i/>
          <w:sz w:val="22"/>
          <w:szCs w:val="22"/>
        </w:rPr>
        <w:t>I. Fijar la fecha en que se elaboró la versión pública y la fecha en la cual el Comité de</w:t>
      </w:r>
    </w:p>
    <w:p w14:paraId="4D4F74C8" w14:textId="77777777" w:rsidR="00242EDA" w:rsidRPr="00192657" w:rsidRDefault="00242EDA" w:rsidP="00A4693E">
      <w:pPr>
        <w:pBdr>
          <w:top w:val="nil"/>
          <w:left w:val="nil"/>
          <w:bottom w:val="nil"/>
          <w:right w:val="nil"/>
          <w:between w:val="nil"/>
        </w:pBdr>
        <w:ind w:left="567" w:right="900"/>
        <w:jc w:val="both"/>
        <w:rPr>
          <w:rFonts w:ascii="Palatino Linotype" w:eastAsia="Palatino Linotype" w:hAnsi="Palatino Linotype" w:cs="Palatino Linotype"/>
          <w:i/>
          <w:sz w:val="22"/>
          <w:szCs w:val="22"/>
        </w:rPr>
      </w:pPr>
      <w:r w:rsidRPr="00192657">
        <w:rPr>
          <w:rFonts w:ascii="Palatino Linotype" w:eastAsia="Palatino Linotype" w:hAnsi="Palatino Linotype" w:cs="Palatino Linotype"/>
          <w:i/>
          <w:sz w:val="22"/>
          <w:szCs w:val="22"/>
        </w:rPr>
        <w:t>Transparencia confirmó dicha versión;</w:t>
      </w:r>
    </w:p>
    <w:p w14:paraId="7C3FFAC3" w14:textId="77777777" w:rsidR="00242EDA" w:rsidRPr="00192657" w:rsidRDefault="00242EDA" w:rsidP="00A4693E">
      <w:pPr>
        <w:pBdr>
          <w:top w:val="nil"/>
          <w:left w:val="nil"/>
          <w:bottom w:val="nil"/>
          <w:right w:val="nil"/>
          <w:between w:val="nil"/>
        </w:pBdr>
        <w:ind w:left="567" w:right="900"/>
        <w:jc w:val="both"/>
        <w:rPr>
          <w:rFonts w:ascii="Palatino Linotype" w:eastAsia="Palatino Linotype" w:hAnsi="Palatino Linotype" w:cs="Palatino Linotype"/>
          <w:i/>
          <w:sz w:val="22"/>
          <w:szCs w:val="22"/>
        </w:rPr>
      </w:pPr>
      <w:r w:rsidRPr="00192657">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3D841070" w14:textId="77777777" w:rsidR="00242EDA" w:rsidRPr="00192657" w:rsidRDefault="00242EDA" w:rsidP="00A4693E">
      <w:pPr>
        <w:pBdr>
          <w:top w:val="nil"/>
          <w:left w:val="nil"/>
          <w:bottom w:val="nil"/>
          <w:right w:val="nil"/>
          <w:between w:val="nil"/>
        </w:pBdr>
        <w:ind w:left="567" w:right="900"/>
        <w:jc w:val="both"/>
        <w:rPr>
          <w:rFonts w:ascii="Palatino Linotype" w:eastAsia="Palatino Linotype" w:hAnsi="Palatino Linotype" w:cs="Palatino Linotype"/>
          <w:i/>
          <w:sz w:val="22"/>
          <w:szCs w:val="22"/>
        </w:rPr>
      </w:pPr>
      <w:r w:rsidRPr="00192657">
        <w:rPr>
          <w:rFonts w:ascii="Palatino Linotype" w:eastAsia="Palatino Linotype" w:hAnsi="Palatino Linotype" w:cs="Palatino Linotype"/>
          <w:i/>
          <w:sz w:val="22"/>
          <w:szCs w:val="22"/>
        </w:rPr>
        <w:t>III. Señalar las personas o instancias autorizadas a acceder a la información clasificada.</w:t>
      </w:r>
    </w:p>
    <w:p w14:paraId="0E776D6F" w14:textId="77777777" w:rsidR="00242EDA" w:rsidRPr="00192657" w:rsidRDefault="00242EDA" w:rsidP="00A4693E">
      <w:pPr>
        <w:pBdr>
          <w:top w:val="nil"/>
          <w:left w:val="nil"/>
          <w:bottom w:val="nil"/>
          <w:right w:val="nil"/>
          <w:between w:val="nil"/>
        </w:pBdr>
        <w:ind w:left="567" w:right="900"/>
        <w:jc w:val="both"/>
        <w:rPr>
          <w:rFonts w:ascii="Palatino Linotype" w:eastAsia="Palatino Linotype" w:hAnsi="Palatino Linotype" w:cs="Palatino Linotype"/>
          <w:i/>
          <w:sz w:val="22"/>
          <w:szCs w:val="22"/>
        </w:rPr>
      </w:pPr>
      <w:r w:rsidRPr="00192657">
        <w:rPr>
          <w:rFonts w:ascii="Palatino Linotype" w:eastAsia="Palatino Linotype" w:hAnsi="Palatino Linotype" w:cs="Palatino Linotype"/>
          <w:i/>
          <w:sz w:val="22"/>
          <w:szCs w:val="22"/>
        </w:rPr>
        <w:lastRenderedPageBreak/>
        <w:t>En los documentos de difusión electrónica, señalar en la primera hoja y en el nombre del archivo, que la versión pública corresponde a un documento que contiene información confidencial.</w:t>
      </w:r>
      <w:r w:rsidRPr="00192657">
        <w:rPr>
          <w:rFonts w:ascii="Palatino Linotype" w:hAnsi="Palatino Linotype"/>
          <w:noProof/>
        </w:rPr>
        <w:drawing>
          <wp:anchor distT="0" distB="0" distL="114300" distR="114300" simplePos="0" relativeHeight="251660288" behindDoc="0" locked="0" layoutInCell="1" hidden="0" allowOverlap="1" wp14:anchorId="23415E5A" wp14:editId="1DCD59B2">
            <wp:simplePos x="0" y="0"/>
            <wp:positionH relativeFrom="column">
              <wp:posOffset>377190</wp:posOffset>
            </wp:positionH>
            <wp:positionV relativeFrom="paragraph">
              <wp:posOffset>798830</wp:posOffset>
            </wp:positionV>
            <wp:extent cx="4568190" cy="330200"/>
            <wp:effectExtent l="0" t="0" r="0" b="0"/>
            <wp:wrapTopAndBottom distT="0" distB="0"/>
            <wp:docPr id="35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4568190" cy="330200"/>
                    </a:xfrm>
                    <a:prstGeom prst="rect">
                      <a:avLst/>
                    </a:prstGeom>
                    <a:ln/>
                  </pic:spPr>
                </pic:pic>
              </a:graphicData>
            </a:graphic>
          </wp:anchor>
        </w:drawing>
      </w:r>
    </w:p>
    <w:p w14:paraId="16ADFF83" w14:textId="77777777" w:rsidR="00242EDA" w:rsidRPr="00192657" w:rsidRDefault="00242EDA" w:rsidP="00A4693E">
      <w:pPr>
        <w:pBdr>
          <w:top w:val="nil"/>
          <w:left w:val="nil"/>
          <w:bottom w:val="nil"/>
          <w:right w:val="nil"/>
          <w:between w:val="nil"/>
        </w:pBdr>
        <w:ind w:left="567" w:right="900"/>
        <w:jc w:val="both"/>
        <w:rPr>
          <w:rFonts w:ascii="Palatino Linotype" w:eastAsia="Palatino Linotype" w:hAnsi="Palatino Linotype" w:cs="Palatino Linotype"/>
          <w:b/>
          <w:i/>
          <w:sz w:val="22"/>
          <w:szCs w:val="22"/>
        </w:rPr>
      </w:pPr>
      <w:r w:rsidRPr="00192657">
        <w:rPr>
          <w:rFonts w:ascii="Palatino Linotype" w:eastAsia="Palatino Linotype" w:hAnsi="Palatino Linotype" w:cs="Palatino Linotype"/>
          <w:b/>
          <w:i/>
          <w:noProof/>
          <w:sz w:val="22"/>
          <w:szCs w:val="22"/>
        </w:rPr>
        <w:drawing>
          <wp:inline distT="0" distB="0" distL="0" distR="0" wp14:anchorId="69F6C193" wp14:editId="3A6D2248">
            <wp:extent cx="4576404" cy="5139653"/>
            <wp:effectExtent l="0" t="0" r="0" b="0"/>
            <wp:docPr id="36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4576404" cy="5139653"/>
                    </a:xfrm>
                    <a:prstGeom prst="rect">
                      <a:avLst/>
                    </a:prstGeom>
                    <a:ln/>
                  </pic:spPr>
                </pic:pic>
              </a:graphicData>
            </a:graphic>
          </wp:inline>
        </w:drawing>
      </w:r>
    </w:p>
    <w:p w14:paraId="2C30034E" w14:textId="77777777" w:rsidR="00242EDA" w:rsidRPr="00192657" w:rsidRDefault="00242EDA" w:rsidP="00A4693E">
      <w:pPr>
        <w:pBdr>
          <w:top w:val="nil"/>
          <w:left w:val="nil"/>
          <w:bottom w:val="nil"/>
          <w:right w:val="nil"/>
          <w:between w:val="nil"/>
        </w:pBdr>
        <w:ind w:left="567" w:right="900"/>
        <w:jc w:val="both"/>
        <w:rPr>
          <w:rFonts w:ascii="Palatino Linotype" w:eastAsia="Palatino Linotype" w:hAnsi="Palatino Linotype" w:cs="Palatino Linotype"/>
          <w:b/>
          <w:i/>
          <w:sz w:val="22"/>
          <w:szCs w:val="22"/>
        </w:rPr>
      </w:pPr>
    </w:p>
    <w:p w14:paraId="48FBA273" w14:textId="77777777" w:rsidR="00242EDA" w:rsidRPr="00192657" w:rsidRDefault="00242EDA" w:rsidP="00A4693E">
      <w:pPr>
        <w:pBdr>
          <w:top w:val="nil"/>
          <w:left w:val="nil"/>
          <w:bottom w:val="nil"/>
          <w:right w:val="nil"/>
          <w:between w:val="nil"/>
        </w:pBdr>
        <w:ind w:left="567" w:right="900"/>
        <w:jc w:val="both"/>
        <w:rPr>
          <w:rFonts w:ascii="Palatino Linotype" w:eastAsia="Palatino Linotype" w:hAnsi="Palatino Linotype" w:cs="Palatino Linotype"/>
          <w:i/>
          <w:sz w:val="22"/>
          <w:szCs w:val="22"/>
        </w:rPr>
      </w:pPr>
      <w:r w:rsidRPr="00192657">
        <w:rPr>
          <w:rFonts w:ascii="Palatino Linotype" w:eastAsia="Palatino Linotype" w:hAnsi="Palatino Linotype" w:cs="Palatino Linotype"/>
          <w:b/>
          <w:i/>
          <w:sz w:val="22"/>
          <w:szCs w:val="22"/>
        </w:rPr>
        <w:t xml:space="preserve">Quincuagésimo cuarto. </w:t>
      </w:r>
      <w:r w:rsidRPr="00192657">
        <w:rPr>
          <w:rFonts w:ascii="Palatino Linotype" w:eastAsia="Palatino Linotype" w:hAnsi="Palatino Linotype" w:cs="Palatino Linotype"/>
          <w:i/>
          <w:sz w:val="22"/>
          <w:szCs w:val="22"/>
        </w:rPr>
        <w:t xml:space="preserve">Cuando el Comité de Transparencia confirme la clasificación de documentos reservados y/o confidenciales, sea total o parcialmente; se deberá anexar al expediente la resolución que determinó la clasificación o, en su defecto, identificar en </w:t>
      </w:r>
      <w:r w:rsidRPr="00192657">
        <w:rPr>
          <w:rFonts w:ascii="Palatino Linotype" w:eastAsia="Palatino Linotype" w:hAnsi="Palatino Linotype" w:cs="Palatino Linotype"/>
          <w:i/>
          <w:sz w:val="22"/>
          <w:szCs w:val="22"/>
        </w:rPr>
        <w:lastRenderedPageBreak/>
        <w:t>la carátula del expediente del cual formen parte, la fecha y sesión del Comité de Transparencia en la que se confirmó dicha clasificación.</w:t>
      </w:r>
    </w:p>
    <w:p w14:paraId="7893EAD1" w14:textId="77777777" w:rsidR="00242EDA" w:rsidRPr="00192657" w:rsidRDefault="00242EDA" w:rsidP="00A4693E">
      <w:pPr>
        <w:pBdr>
          <w:top w:val="nil"/>
          <w:left w:val="nil"/>
          <w:bottom w:val="nil"/>
          <w:right w:val="nil"/>
          <w:between w:val="nil"/>
        </w:pBdr>
        <w:ind w:left="567" w:right="900"/>
        <w:jc w:val="both"/>
        <w:rPr>
          <w:rFonts w:ascii="Palatino Linotype" w:eastAsia="Palatino Linotype" w:hAnsi="Palatino Linotype" w:cs="Palatino Linotype"/>
          <w:b/>
          <w:i/>
          <w:sz w:val="22"/>
          <w:szCs w:val="22"/>
        </w:rPr>
      </w:pPr>
    </w:p>
    <w:p w14:paraId="5DA45A58" w14:textId="77777777" w:rsidR="00242EDA" w:rsidRPr="00192657" w:rsidRDefault="00242EDA" w:rsidP="00A4693E">
      <w:pPr>
        <w:pBdr>
          <w:top w:val="nil"/>
          <w:left w:val="nil"/>
          <w:bottom w:val="nil"/>
          <w:right w:val="nil"/>
          <w:between w:val="nil"/>
        </w:pBdr>
        <w:ind w:left="567" w:right="900"/>
        <w:jc w:val="both"/>
        <w:rPr>
          <w:rFonts w:ascii="Palatino Linotype" w:eastAsia="Palatino Linotype" w:hAnsi="Palatino Linotype" w:cs="Palatino Linotype"/>
          <w:i/>
          <w:sz w:val="22"/>
          <w:szCs w:val="22"/>
        </w:rPr>
      </w:pPr>
      <w:r w:rsidRPr="00192657">
        <w:rPr>
          <w:rFonts w:ascii="Palatino Linotype" w:eastAsia="Palatino Linotype" w:hAnsi="Palatino Linotype" w:cs="Palatino Linotype"/>
          <w:b/>
          <w:i/>
          <w:sz w:val="22"/>
          <w:szCs w:val="22"/>
        </w:rPr>
        <w:t xml:space="preserve">Quincuagésimo quinto. </w:t>
      </w:r>
      <w:r w:rsidRPr="00192657">
        <w:rPr>
          <w:rFonts w:ascii="Palatino Linotype" w:eastAsia="Palatino Linotype" w:hAnsi="Palatino Linotype" w:cs="Palatino Linotype"/>
          <w:i/>
          <w:sz w:val="22"/>
          <w:szCs w:val="22"/>
        </w:rPr>
        <w:t xml:space="preserve">Cada área del sujeto obligado podrá designar formalmente a una o más personas como responsables del </w:t>
      </w:r>
      <w:proofErr w:type="spellStart"/>
      <w:r w:rsidRPr="00192657">
        <w:rPr>
          <w:rFonts w:ascii="Palatino Linotype" w:eastAsia="Palatino Linotype" w:hAnsi="Palatino Linotype" w:cs="Palatino Linotype"/>
          <w:i/>
          <w:sz w:val="22"/>
          <w:szCs w:val="22"/>
        </w:rPr>
        <w:t>testado</w:t>
      </w:r>
      <w:proofErr w:type="spellEnd"/>
      <w:r w:rsidRPr="00192657">
        <w:rPr>
          <w:rFonts w:ascii="Palatino Linotype" w:eastAsia="Palatino Linotype" w:hAnsi="Palatino Linotype" w:cs="Palatino Linotype"/>
          <w:i/>
          <w:sz w:val="22"/>
          <w:szCs w:val="22"/>
        </w:rPr>
        <w:t xml:space="preserve">,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(Sic) (Énfasis añadido) </w:t>
      </w:r>
    </w:p>
    <w:p w14:paraId="3358F782" w14:textId="77777777" w:rsidR="00A4693E" w:rsidRPr="00192657" w:rsidRDefault="00A4693E" w:rsidP="00A4693E">
      <w:pPr>
        <w:pBdr>
          <w:top w:val="nil"/>
          <w:left w:val="nil"/>
          <w:bottom w:val="nil"/>
          <w:right w:val="nil"/>
          <w:between w:val="nil"/>
        </w:pBdr>
        <w:ind w:left="567" w:right="900"/>
        <w:jc w:val="both"/>
        <w:rPr>
          <w:rFonts w:ascii="Palatino Linotype" w:eastAsia="Palatino Linotype" w:hAnsi="Palatino Linotype" w:cs="Palatino Linotype"/>
          <w:i/>
          <w:sz w:val="22"/>
          <w:szCs w:val="22"/>
        </w:rPr>
      </w:pPr>
    </w:p>
    <w:p w14:paraId="052ADD14" w14:textId="04C3E689" w:rsidR="00242EDA" w:rsidRPr="00192657" w:rsidRDefault="00242EDA" w:rsidP="009219E6">
      <w:pPr>
        <w:spacing w:line="360" w:lineRule="auto"/>
        <w:jc w:val="both"/>
        <w:rPr>
          <w:rFonts w:ascii="Palatino Linotype" w:eastAsia="Palatino Linotype" w:hAnsi="Palatino Linotype" w:cs="Palatino Linotype"/>
        </w:rPr>
      </w:pPr>
      <w:r w:rsidRPr="00192657">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00D7407E" w:rsidRPr="00192657">
        <w:rPr>
          <w:rFonts w:ascii="Palatino Linotype" w:eastAsia="Palatino Linotype" w:hAnsi="Palatino Linotype" w:cs="Palatino Linotype"/>
          <w:b/>
        </w:rPr>
        <w:t>SUJETO OBLIGADO</w:t>
      </w:r>
      <w:r w:rsidR="00D7407E" w:rsidRPr="00192657">
        <w:rPr>
          <w:rFonts w:ascii="Palatino Linotype" w:eastAsia="Palatino Linotype" w:hAnsi="Palatino Linotype" w:cs="Palatino Linotype"/>
        </w:rPr>
        <w:t xml:space="preserve"> </w:t>
      </w:r>
      <w:r w:rsidRPr="00192657">
        <w:rPr>
          <w:rFonts w:ascii="Palatino Linotype" w:eastAsia="Palatino Linotype" w:hAnsi="Palatino Linotype" w:cs="Palatino Linotype"/>
        </w:rPr>
        <w:t>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29E4A02D" w14:textId="77777777" w:rsidR="00A4693E" w:rsidRPr="00192657" w:rsidRDefault="00A4693E" w:rsidP="009219E6">
      <w:pPr>
        <w:spacing w:line="360" w:lineRule="auto"/>
        <w:jc w:val="both"/>
        <w:rPr>
          <w:rFonts w:ascii="Palatino Linotype" w:eastAsia="Palatino Linotype" w:hAnsi="Palatino Linotype" w:cs="Palatino Linotype"/>
        </w:rPr>
      </w:pPr>
    </w:p>
    <w:p w14:paraId="58700C73" w14:textId="77777777" w:rsidR="00242EDA" w:rsidRPr="00192657" w:rsidRDefault="00242EDA" w:rsidP="009219E6">
      <w:pPr>
        <w:spacing w:line="360" w:lineRule="auto"/>
        <w:jc w:val="both"/>
        <w:rPr>
          <w:rFonts w:ascii="Palatino Linotype" w:eastAsia="Palatino Linotype" w:hAnsi="Palatino Linotype" w:cs="Palatino Linotype"/>
        </w:rPr>
      </w:pPr>
      <w:r w:rsidRPr="00192657">
        <w:rPr>
          <w:rFonts w:ascii="Palatino Linotype" w:eastAsia="Palatino Linotype" w:hAnsi="Palatino Linotype" w:cs="Palatino Linotype"/>
        </w:rPr>
        <w:t>Así, con fundamento en lo prescrito en los artículos 5 párrafos trigésimo segundo, trigésimo tercero y trigésimo cuarto de la Constitución Política del Estado Libre y Soberano de México; 2, fracción II; 29, 36 fracciones I y II; 176, 178, 181, 185 de la Ley de Transparencia y Acceso a la Información Pública del Estado de México y Municipios, este Pleno:</w:t>
      </w:r>
    </w:p>
    <w:p w14:paraId="42E196D8" w14:textId="77777777" w:rsidR="00A4693E" w:rsidRPr="00192657" w:rsidRDefault="00A4693E" w:rsidP="009219E6">
      <w:pPr>
        <w:spacing w:line="360" w:lineRule="auto"/>
        <w:jc w:val="both"/>
        <w:rPr>
          <w:rFonts w:ascii="Palatino Linotype" w:eastAsia="Palatino Linotype" w:hAnsi="Palatino Linotype" w:cs="Palatino Linotype"/>
        </w:rPr>
      </w:pPr>
    </w:p>
    <w:p w14:paraId="6364B4A8" w14:textId="77777777" w:rsidR="00A4693E" w:rsidRPr="00192657" w:rsidRDefault="00A4693E" w:rsidP="009219E6">
      <w:pPr>
        <w:spacing w:line="360" w:lineRule="auto"/>
        <w:jc w:val="both"/>
        <w:rPr>
          <w:rFonts w:ascii="Palatino Linotype" w:eastAsia="Palatino Linotype" w:hAnsi="Palatino Linotype" w:cs="Palatino Linotype"/>
        </w:rPr>
      </w:pPr>
    </w:p>
    <w:p w14:paraId="7BB62606" w14:textId="7A39CA15" w:rsidR="00192657" w:rsidRPr="00522698" w:rsidRDefault="00242EDA" w:rsidP="00522698">
      <w:pPr>
        <w:pBdr>
          <w:top w:val="nil"/>
          <w:left w:val="nil"/>
          <w:bottom w:val="nil"/>
          <w:right w:val="nil"/>
          <w:between w:val="nil"/>
        </w:pBdr>
        <w:spacing w:line="360" w:lineRule="auto"/>
        <w:ind w:left="567"/>
        <w:jc w:val="center"/>
        <w:rPr>
          <w:rFonts w:ascii="Palatino Linotype" w:eastAsia="Palatino Linotype" w:hAnsi="Palatino Linotype" w:cs="Palatino Linotype"/>
          <w:b/>
          <w:sz w:val="28"/>
        </w:rPr>
      </w:pPr>
      <w:r w:rsidRPr="00192657">
        <w:rPr>
          <w:rFonts w:ascii="Palatino Linotype" w:eastAsia="Palatino Linotype" w:hAnsi="Palatino Linotype" w:cs="Palatino Linotype"/>
          <w:b/>
          <w:sz w:val="28"/>
        </w:rPr>
        <w:lastRenderedPageBreak/>
        <w:t>R E S U E L V E:</w:t>
      </w:r>
    </w:p>
    <w:p w14:paraId="46ED9920" w14:textId="1A02D427" w:rsidR="000B1A24" w:rsidRPr="00192657" w:rsidRDefault="000B1A24" w:rsidP="009219E6">
      <w:pPr>
        <w:shd w:val="clear" w:color="auto" w:fill="FFFFFF"/>
        <w:spacing w:line="360" w:lineRule="auto"/>
        <w:jc w:val="both"/>
        <w:rPr>
          <w:rFonts w:ascii="Palatino Linotype" w:eastAsia="Palatino Linotype" w:hAnsi="Palatino Linotype" w:cs="Palatino Linotype"/>
        </w:rPr>
      </w:pPr>
      <w:r w:rsidRPr="00192657">
        <w:rPr>
          <w:rFonts w:ascii="Palatino Linotype" w:eastAsia="Palatino Linotype" w:hAnsi="Palatino Linotype" w:cs="Palatino Linotype"/>
          <w:b/>
          <w:sz w:val="28"/>
          <w:szCs w:val="28"/>
        </w:rPr>
        <w:t>PRIMERO</w:t>
      </w:r>
      <w:r w:rsidRPr="00192657">
        <w:rPr>
          <w:rFonts w:ascii="Palatino Linotype" w:eastAsia="Palatino Linotype" w:hAnsi="Palatino Linotype" w:cs="Palatino Linotype"/>
          <w:sz w:val="28"/>
          <w:szCs w:val="28"/>
        </w:rPr>
        <w:t>.</w:t>
      </w:r>
      <w:r w:rsidRPr="00192657">
        <w:rPr>
          <w:rFonts w:ascii="Palatino Linotype" w:eastAsia="Palatino Linotype" w:hAnsi="Palatino Linotype" w:cs="Palatino Linotype"/>
        </w:rPr>
        <w:t xml:space="preserve"> Resultan </w:t>
      </w:r>
      <w:r w:rsidRPr="00192657">
        <w:rPr>
          <w:rFonts w:ascii="Palatino Linotype" w:eastAsia="Palatino Linotype" w:hAnsi="Palatino Linotype" w:cs="Palatino Linotype"/>
          <w:b/>
        </w:rPr>
        <w:t>fundadas</w:t>
      </w:r>
      <w:r w:rsidRPr="00192657">
        <w:rPr>
          <w:rFonts w:ascii="Palatino Linotype" w:eastAsia="Palatino Linotype" w:hAnsi="Palatino Linotype" w:cs="Palatino Linotype"/>
        </w:rPr>
        <w:t xml:space="preserve"> las razones o motivos de inconformidad planteadas por </w:t>
      </w:r>
      <w:r w:rsidR="00D705D9" w:rsidRPr="00192657">
        <w:rPr>
          <w:rFonts w:ascii="Palatino Linotype" w:eastAsia="Palatino Linotype" w:hAnsi="Palatino Linotype" w:cs="Palatino Linotype"/>
          <w:b/>
        </w:rPr>
        <w:t>LA RECURRENTE</w:t>
      </w:r>
      <w:r w:rsidRPr="00192657">
        <w:rPr>
          <w:rFonts w:ascii="Palatino Linotype" w:eastAsia="Palatino Linotype" w:hAnsi="Palatino Linotype" w:cs="Palatino Linotype"/>
          <w:b/>
        </w:rPr>
        <w:t xml:space="preserve"> </w:t>
      </w:r>
      <w:r w:rsidRPr="00192657">
        <w:rPr>
          <w:rFonts w:ascii="Palatino Linotype" w:eastAsia="Palatino Linotype" w:hAnsi="Palatino Linotype" w:cs="Palatino Linotype"/>
        </w:rPr>
        <w:t>en el Recurso de Revisión</w:t>
      </w:r>
      <w:r w:rsidRPr="00192657">
        <w:rPr>
          <w:rFonts w:ascii="Palatino Linotype" w:eastAsia="Palatino Linotype" w:hAnsi="Palatino Linotype" w:cs="Palatino Linotype"/>
          <w:b/>
        </w:rPr>
        <w:t xml:space="preserve"> 04892/INFOEM/IP/RR/2023 </w:t>
      </w:r>
      <w:r w:rsidRPr="00192657">
        <w:rPr>
          <w:rFonts w:ascii="Palatino Linotype" w:eastAsia="Palatino Linotype" w:hAnsi="Palatino Linotype" w:cs="Palatino Linotype"/>
        </w:rPr>
        <w:t>y en términos del Considerando</w:t>
      </w:r>
      <w:r w:rsidRPr="00192657">
        <w:rPr>
          <w:rFonts w:ascii="Palatino Linotype" w:eastAsia="Palatino Linotype" w:hAnsi="Palatino Linotype" w:cs="Palatino Linotype"/>
          <w:b/>
        </w:rPr>
        <w:t xml:space="preserve"> QUINTO</w:t>
      </w:r>
      <w:r w:rsidRPr="00192657">
        <w:rPr>
          <w:rFonts w:ascii="Palatino Linotype" w:eastAsia="Palatino Linotype" w:hAnsi="Palatino Linotype" w:cs="Palatino Linotype"/>
        </w:rPr>
        <w:t xml:space="preserve"> de la presente Resolución.</w:t>
      </w:r>
    </w:p>
    <w:p w14:paraId="24182988" w14:textId="77777777" w:rsidR="000B1A24" w:rsidRPr="00192657" w:rsidRDefault="000B1A24" w:rsidP="00522698">
      <w:pPr>
        <w:shd w:val="clear" w:color="auto" w:fill="FFFFFF"/>
        <w:jc w:val="both"/>
        <w:rPr>
          <w:rFonts w:ascii="Palatino Linotype" w:eastAsia="Palatino Linotype" w:hAnsi="Palatino Linotype" w:cs="Palatino Linotype"/>
        </w:rPr>
      </w:pPr>
    </w:p>
    <w:p w14:paraId="4DFE1621" w14:textId="2D00D3DD" w:rsidR="000B1A24" w:rsidRPr="00192657" w:rsidRDefault="000B1A24" w:rsidP="009219E6">
      <w:pPr>
        <w:shd w:val="clear" w:color="auto" w:fill="FFFFFF"/>
        <w:spacing w:line="360" w:lineRule="auto"/>
        <w:jc w:val="both"/>
        <w:rPr>
          <w:rFonts w:ascii="Palatino Linotype" w:eastAsia="Palatino Linotype" w:hAnsi="Palatino Linotype" w:cs="Palatino Linotype"/>
        </w:rPr>
      </w:pPr>
      <w:r w:rsidRPr="00192657">
        <w:rPr>
          <w:rFonts w:ascii="Palatino Linotype" w:eastAsia="Palatino Linotype" w:hAnsi="Palatino Linotype" w:cs="Palatino Linotype"/>
          <w:b/>
          <w:sz w:val="28"/>
          <w:szCs w:val="28"/>
        </w:rPr>
        <w:t>SEGUNDO</w:t>
      </w:r>
      <w:r w:rsidRPr="00192657">
        <w:rPr>
          <w:rFonts w:ascii="Palatino Linotype" w:eastAsia="Palatino Linotype" w:hAnsi="Palatino Linotype" w:cs="Palatino Linotype"/>
          <w:sz w:val="28"/>
          <w:szCs w:val="28"/>
        </w:rPr>
        <w:t>.</w:t>
      </w:r>
      <w:r w:rsidRPr="00192657">
        <w:rPr>
          <w:rFonts w:ascii="Palatino Linotype" w:eastAsia="Palatino Linotype" w:hAnsi="Palatino Linotype" w:cs="Palatino Linotype"/>
        </w:rPr>
        <w:t xml:space="preserve"> Se </w:t>
      </w:r>
      <w:r w:rsidRPr="00192657">
        <w:rPr>
          <w:rFonts w:ascii="Palatino Linotype" w:eastAsia="Palatino Linotype" w:hAnsi="Palatino Linotype" w:cs="Palatino Linotype"/>
          <w:b/>
        </w:rPr>
        <w:t xml:space="preserve">MODIFICA </w:t>
      </w:r>
      <w:r w:rsidRPr="00192657">
        <w:rPr>
          <w:rFonts w:ascii="Palatino Linotype" w:eastAsia="Palatino Linotype" w:hAnsi="Palatino Linotype" w:cs="Palatino Linotype"/>
        </w:rPr>
        <w:t xml:space="preserve">la respuesta proporcionada por </w:t>
      </w:r>
      <w:r w:rsidRPr="00192657">
        <w:rPr>
          <w:rFonts w:ascii="Palatino Linotype" w:eastAsia="Palatino Linotype" w:hAnsi="Palatino Linotype" w:cs="Palatino Linotype"/>
          <w:b/>
        </w:rPr>
        <w:t xml:space="preserve">EL SUJETO OBLIGADO </w:t>
      </w:r>
      <w:r w:rsidRPr="00192657">
        <w:rPr>
          <w:rFonts w:ascii="Palatino Linotype" w:eastAsia="Palatino Linotype" w:hAnsi="Palatino Linotype" w:cs="Palatino Linotype"/>
        </w:rPr>
        <w:t xml:space="preserve">y se </w:t>
      </w:r>
      <w:r w:rsidRPr="00192657">
        <w:rPr>
          <w:rFonts w:ascii="Palatino Linotype" w:eastAsia="Palatino Linotype" w:hAnsi="Palatino Linotype" w:cs="Palatino Linotype"/>
          <w:b/>
        </w:rPr>
        <w:t>ORDENA</w:t>
      </w:r>
      <w:r w:rsidRPr="00192657">
        <w:rPr>
          <w:rFonts w:ascii="Palatino Linotype" w:eastAsia="Palatino Linotype" w:hAnsi="Palatino Linotype" w:cs="Palatino Linotype"/>
        </w:rPr>
        <w:t xml:space="preserve"> haga entrega a </w:t>
      </w:r>
      <w:r w:rsidR="00D705D9" w:rsidRPr="00192657">
        <w:rPr>
          <w:rFonts w:ascii="Palatino Linotype" w:eastAsia="Palatino Linotype" w:hAnsi="Palatino Linotype" w:cs="Palatino Linotype"/>
          <w:b/>
        </w:rPr>
        <w:t>LA RECURRENTE</w:t>
      </w:r>
      <w:r w:rsidRPr="00192657">
        <w:rPr>
          <w:rFonts w:ascii="Palatino Linotype" w:eastAsia="Palatino Linotype" w:hAnsi="Palatino Linotype" w:cs="Palatino Linotype"/>
          <w:b/>
        </w:rPr>
        <w:t>,</w:t>
      </w:r>
      <w:r w:rsidRPr="00192657">
        <w:rPr>
          <w:rFonts w:ascii="Palatino Linotype" w:eastAsia="Palatino Linotype" w:hAnsi="Palatino Linotype" w:cs="Palatino Linotype"/>
        </w:rPr>
        <w:t xml:space="preserve"> vía </w:t>
      </w:r>
      <w:r w:rsidRPr="00192657">
        <w:rPr>
          <w:rFonts w:ascii="Palatino Linotype" w:eastAsia="Palatino Linotype" w:hAnsi="Palatino Linotype" w:cs="Palatino Linotype"/>
          <w:b/>
        </w:rPr>
        <w:t>SAIMEX,</w:t>
      </w:r>
      <w:r w:rsidRPr="00192657">
        <w:rPr>
          <w:rFonts w:ascii="Palatino Linotype" w:eastAsia="Palatino Linotype" w:hAnsi="Palatino Linotype" w:cs="Palatino Linotype"/>
        </w:rPr>
        <w:t xml:space="preserve"> previa búsqueda exhaustiva y razonable, en versión pública, de lo siguiente:</w:t>
      </w:r>
    </w:p>
    <w:p w14:paraId="056706E6" w14:textId="77777777" w:rsidR="000B1A24" w:rsidRPr="00192657" w:rsidRDefault="000B1A24" w:rsidP="00522698">
      <w:pPr>
        <w:ind w:right="51"/>
        <w:contextualSpacing/>
        <w:jc w:val="both"/>
        <w:rPr>
          <w:rFonts w:ascii="Palatino Linotype" w:eastAsia="Palatino Linotype" w:hAnsi="Palatino Linotype" w:cs="Palatino Linotype"/>
        </w:rPr>
      </w:pPr>
    </w:p>
    <w:p w14:paraId="0B025ADF" w14:textId="26535ED9" w:rsidR="000B1A24" w:rsidRPr="00192657" w:rsidRDefault="009219E6" w:rsidP="00A4693E">
      <w:pPr>
        <w:spacing w:line="276" w:lineRule="auto"/>
        <w:ind w:left="851" w:right="899"/>
        <w:jc w:val="both"/>
        <w:rPr>
          <w:rFonts w:ascii="Palatino Linotype" w:hAnsi="Palatino Linotype" w:cs="Arial"/>
          <w:i/>
          <w:sz w:val="22"/>
          <w:szCs w:val="22"/>
        </w:rPr>
      </w:pPr>
      <w:r w:rsidRPr="00192657">
        <w:rPr>
          <w:rFonts w:ascii="Palatino Linotype" w:hAnsi="Palatino Linotype" w:cs="Arial"/>
          <w:i/>
          <w:sz w:val="22"/>
          <w:szCs w:val="22"/>
        </w:rPr>
        <w:t>L</w:t>
      </w:r>
      <w:r w:rsidR="000B1A24" w:rsidRPr="00192657">
        <w:rPr>
          <w:rFonts w:ascii="Palatino Linotype" w:hAnsi="Palatino Linotype" w:cs="Arial"/>
          <w:i/>
          <w:sz w:val="22"/>
          <w:szCs w:val="22"/>
        </w:rPr>
        <w:t xml:space="preserve">os contratos faltantes celebrados entre el Ayuntamiento de Coacalco de Berriozábal y particulares correspondientes </w:t>
      </w:r>
      <w:r w:rsidRPr="00192657">
        <w:rPr>
          <w:rFonts w:ascii="Palatino Linotype" w:hAnsi="Palatino Linotype" w:cs="Arial"/>
          <w:i/>
          <w:sz w:val="22"/>
          <w:szCs w:val="22"/>
        </w:rPr>
        <w:t xml:space="preserve">al año </w:t>
      </w:r>
      <w:r w:rsidR="000B1A24" w:rsidRPr="00192657">
        <w:rPr>
          <w:rFonts w:ascii="Palatino Linotype" w:hAnsi="Palatino Linotype" w:cs="Arial"/>
          <w:i/>
          <w:sz w:val="22"/>
          <w:szCs w:val="22"/>
        </w:rPr>
        <w:t>2022 y</w:t>
      </w:r>
      <w:r w:rsidR="00E66941" w:rsidRPr="00192657">
        <w:rPr>
          <w:rFonts w:ascii="Palatino Linotype" w:hAnsi="Palatino Linotype" w:cs="Arial"/>
          <w:i/>
          <w:sz w:val="22"/>
          <w:szCs w:val="22"/>
        </w:rPr>
        <w:t xml:space="preserve"> del </w:t>
      </w:r>
      <w:r w:rsidRPr="00192657">
        <w:rPr>
          <w:rFonts w:ascii="Palatino Linotype" w:hAnsi="Palatino Linotype" w:cs="Arial"/>
          <w:i/>
          <w:sz w:val="22"/>
          <w:szCs w:val="22"/>
        </w:rPr>
        <w:t>1</w:t>
      </w:r>
      <w:r w:rsidR="00E66941" w:rsidRPr="00192657">
        <w:rPr>
          <w:rFonts w:ascii="Palatino Linotype" w:hAnsi="Palatino Linotype" w:cs="Arial"/>
          <w:i/>
          <w:sz w:val="22"/>
          <w:szCs w:val="22"/>
        </w:rPr>
        <w:t xml:space="preserve"> </w:t>
      </w:r>
      <w:r w:rsidRPr="00192657">
        <w:rPr>
          <w:rFonts w:ascii="Palatino Linotype" w:hAnsi="Palatino Linotype" w:cs="Arial"/>
          <w:i/>
          <w:sz w:val="22"/>
          <w:szCs w:val="22"/>
        </w:rPr>
        <w:t xml:space="preserve">de enero </w:t>
      </w:r>
      <w:r w:rsidR="00E66941" w:rsidRPr="00192657">
        <w:rPr>
          <w:rFonts w:ascii="Palatino Linotype" w:hAnsi="Palatino Linotype" w:cs="Arial"/>
          <w:i/>
          <w:sz w:val="22"/>
          <w:szCs w:val="22"/>
        </w:rPr>
        <w:t xml:space="preserve">al </w:t>
      </w:r>
      <w:r w:rsidRPr="00192657">
        <w:rPr>
          <w:rFonts w:ascii="Palatino Linotype" w:hAnsi="Palatino Linotype" w:cs="Arial"/>
          <w:i/>
          <w:sz w:val="22"/>
          <w:szCs w:val="22"/>
        </w:rPr>
        <w:t>7</w:t>
      </w:r>
      <w:r w:rsidR="00E66941" w:rsidRPr="00192657">
        <w:rPr>
          <w:rFonts w:ascii="Palatino Linotype" w:hAnsi="Palatino Linotype" w:cs="Arial"/>
          <w:i/>
          <w:sz w:val="22"/>
          <w:szCs w:val="22"/>
        </w:rPr>
        <w:t xml:space="preserve"> de agosto de</w:t>
      </w:r>
      <w:r w:rsidR="000B1A24" w:rsidRPr="00192657">
        <w:rPr>
          <w:rFonts w:ascii="Palatino Linotype" w:hAnsi="Palatino Linotype" w:cs="Arial"/>
          <w:i/>
          <w:sz w:val="22"/>
          <w:szCs w:val="22"/>
        </w:rPr>
        <w:t xml:space="preserve"> 2023.</w:t>
      </w:r>
    </w:p>
    <w:p w14:paraId="079AE1E0" w14:textId="77777777" w:rsidR="009219E6" w:rsidRPr="00192657" w:rsidRDefault="009219E6" w:rsidP="00A4693E">
      <w:pPr>
        <w:spacing w:line="276" w:lineRule="auto"/>
        <w:ind w:left="851" w:right="899"/>
        <w:jc w:val="both"/>
        <w:rPr>
          <w:rFonts w:ascii="Palatino Linotype" w:hAnsi="Palatino Linotype" w:cs="Arial"/>
          <w:i/>
          <w:sz w:val="22"/>
          <w:szCs w:val="22"/>
        </w:rPr>
      </w:pPr>
    </w:p>
    <w:p w14:paraId="770CCA3B" w14:textId="77777777" w:rsidR="009219E6" w:rsidRPr="00192657" w:rsidRDefault="009219E6" w:rsidP="00A4693E">
      <w:pPr>
        <w:spacing w:line="276" w:lineRule="auto"/>
        <w:ind w:left="851" w:right="899"/>
        <w:jc w:val="both"/>
        <w:rPr>
          <w:rFonts w:ascii="Palatino Linotype" w:hAnsi="Palatino Linotype"/>
          <w:i/>
          <w:sz w:val="22"/>
          <w:szCs w:val="22"/>
        </w:rPr>
      </w:pPr>
      <w:r w:rsidRPr="00192657">
        <w:rPr>
          <w:rFonts w:ascii="Palatino Linotype" w:hAnsi="Palatino Linotype" w:cs="Arial"/>
          <w:i/>
          <w:sz w:val="22"/>
          <w:szCs w:val="22"/>
        </w:rPr>
        <w:t xml:space="preserve">Debiendo notificar al </w:t>
      </w:r>
      <w:r w:rsidRPr="00192657">
        <w:rPr>
          <w:rFonts w:ascii="Palatino Linotype" w:hAnsi="Palatino Linotype" w:cs="Arial"/>
          <w:b/>
          <w:i/>
          <w:sz w:val="22"/>
          <w:szCs w:val="22"/>
        </w:rPr>
        <w:t>RECURRENTE</w:t>
      </w:r>
      <w:r w:rsidRPr="00192657">
        <w:rPr>
          <w:rFonts w:ascii="Palatino Linotype" w:hAnsi="Palatino Linotype" w:cs="Arial"/>
          <w:i/>
          <w:sz w:val="22"/>
          <w:szCs w:val="22"/>
        </w:rPr>
        <w:t xml:space="preserve"> el Acuerdo de Clasificación de la información que en su caso emita en su caso el Comité de Transparencia con motivo de la versión pública</w:t>
      </w:r>
      <w:r w:rsidRPr="00192657">
        <w:rPr>
          <w:rFonts w:ascii="Palatino Linotype" w:hAnsi="Palatino Linotype"/>
          <w:i/>
          <w:iCs/>
          <w:sz w:val="22"/>
          <w:szCs w:val="22"/>
        </w:rPr>
        <w:t>.</w:t>
      </w:r>
      <w:r w:rsidRPr="00192657">
        <w:rPr>
          <w:rFonts w:ascii="Palatino Linotype" w:eastAsia="Palatino Linotype" w:hAnsi="Palatino Linotype" w:cs="Palatino Linotype"/>
          <w:i/>
          <w:sz w:val="22"/>
          <w:szCs w:val="22"/>
        </w:rPr>
        <w:t xml:space="preserve"> </w:t>
      </w:r>
    </w:p>
    <w:p w14:paraId="48DA93D5" w14:textId="77777777" w:rsidR="00242EDA" w:rsidRPr="00192657" w:rsidRDefault="00242EDA" w:rsidP="00A4693E">
      <w:pPr>
        <w:pBdr>
          <w:top w:val="nil"/>
          <w:left w:val="nil"/>
          <w:bottom w:val="nil"/>
          <w:right w:val="nil"/>
          <w:between w:val="nil"/>
        </w:pBdr>
        <w:spacing w:line="276" w:lineRule="auto"/>
        <w:ind w:right="900"/>
        <w:jc w:val="both"/>
        <w:rPr>
          <w:rFonts w:ascii="Palatino Linotype" w:eastAsia="Palatino Linotype" w:hAnsi="Palatino Linotype" w:cs="Palatino Linotype"/>
          <w:b/>
          <w:i/>
          <w:sz w:val="22"/>
          <w:szCs w:val="22"/>
        </w:rPr>
      </w:pPr>
    </w:p>
    <w:p w14:paraId="0093F0E5" w14:textId="568D70DC" w:rsidR="00527252" w:rsidRPr="00522698" w:rsidRDefault="0045257F" w:rsidP="00522698">
      <w:pPr>
        <w:spacing w:line="360" w:lineRule="auto"/>
        <w:jc w:val="both"/>
        <w:rPr>
          <w:rFonts w:ascii="Palatino Linotype" w:eastAsia="Palatino Linotype" w:hAnsi="Palatino Linotype" w:cs="Palatino Linotype"/>
        </w:rPr>
      </w:pPr>
      <w:r w:rsidRPr="00192657">
        <w:rPr>
          <w:rFonts w:ascii="Palatino Linotype" w:eastAsia="Palatino Linotype" w:hAnsi="Palatino Linotype" w:cs="Palatino Linotype"/>
          <w:b/>
          <w:sz w:val="28"/>
          <w:szCs w:val="28"/>
        </w:rPr>
        <w:t>TERCERO</w:t>
      </w:r>
      <w:r w:rsidRPr="00192657">
        <w:rPr>
          <w:rFonts w:ascii="Palatino Linotype" w:eastAsia="Palatino Linotype" w:hAnsi="Palatino Linotype" w:cs="Palatino Linotype"/>
          <w:b/>
        </w:rPr>
        <w:t>.</w:t>
      </w:r>
      <w:r w:rsidRPr="00192657">
        <w:rPr>
          <w:rFonts w:ascii="Palatino Linotype" w:eastAsia="Palatino Linotype" w:hAnsi="Palatino Linotype" w:cs="Palatino Linotype"/>
        </w:rPr>
        <w:t xml:space="preserve"> </w:t>
      </w:r>
      <w:r w:rsidRPr="00192657">
        <w:rPr>
          <w:rFonts w:ascii="Palatino Linotype" w:eastAsia="Palatino Linotype" w:hAnsi="Palatino Linotype" w:cs="Palatino Linotype"/>
          <w:b/>
        </w:rPr>
        <w:t xml:space="preserve">Notifíquese </w:t>
      </w:r>
      <w:r w:rsidRPr="00192657">
        <w:rPr>
          <w:rFonts w:ascii="Palatino Linotype" w:eastAsia="Palatino Linotype" w:hAnsi="Palatino Linotype" w:cs="Palatino Linotype"/>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68D2F6C" w14:textId="77777777" w:rsidR="00527252" w:rsidRPr="00192657" w:rsidRDefault="0045257F" w:rsidP="009219E6">
      <w:pPr>
        <w:tabs>
          <w:tab w:val="left" w:pos="709"/>
        </w:tabs>
        <w:spacing w:line="360" w:lineRule="auto"/>
        <w:ind w:right="51"/>
        <w:jc w:val="both"/>
        <w:rPr>
          <w:rFonts w:ascii="Palatino Linotype" w:eastAsia="Palatino Linotype" w:hAnsi="Palatino Linotype" w:cs="Palatino Linotype"/>
          <w:b/>
        </w:rPr>
      </w:pPr>
      <w:r w:rsidRPr="00192657">
        <w:rPr>
          <w:rFonts w:ascii="Palatino Linotype" w:eastAsia="Palatino Linotype" w:hAnsi="Palatino Linotype" w:cs="Palatino Linotype"/>
          <w:b/>
          <w:sz w:val="28"/>
          <w:szCs w:val="28"/>
        </w:rPr>
        <w:lastRenderedPageBreak/>
        <w:t>CUARTO.</w:t>
      </w:r>
      <w:r w:rsidRPr="00192657">
        <w:rPr>
          <w:rFonts w:ascii="Palatino Linotype" w:eastAsia="Palatino Linotype" w:hAnsi="Palatino Linotype" w:cs="Palatino Linotype"/>
        </w:rPr>
        <w:t xml:space="preserve"> </w:t>
      </w:r>
      <w:r w:rsidRPr="00192657">
        <w:rPr>
          <w:rFonts w:ascii="Palatino Linotype" w:eastAsia="Palatino Linotype" w:hAnsi="Palatino Linotype" w:cs="Palatino Linotype"/>
          <w:b/>
        </w:rPr>
        <w:t>Notifíquese</w:t>
      </w:r>
      <w:r w:rsidRPr="00192657">
        <w:rPr>
          <w:rFonts w:ascii="Palatino Linotype" w:eastAsia="Palatino Linotype" w:hAnsi="Palatino Linotype" w:cs="Palatino Linotype"/>
        </w:rPr>
        <w:t xml:space="preserve"> a </w:t>
      </w:r>
      <w:r w:rsidRPr="00192657">
        <w:rPr>
          <w:rFonts w:ascii="Palatino Linotype" w:eastAsia="Palatino Linotype" w:hAnsi="Palatino Linotype" w:cs="Palatino Linotype"/>
          <w:b/>
        </w:rPr>
        <w:t>LA RECURRENTE</w:t>
      </w:r>
      <w:r w:rsidRPr="00192657">
        <w:rPr>
          <w:rFonts w:ascii="Palatino Linotype" w:eastAsia="Palatino Linotype" w:hAnsi="Palatino Linotype" w:cs="Palatino Linotype"/>
        </w:rPr>
        <w:t xml:space="preserve"> la presente resolución vía Sistema de Acceso a la Información Mexiquense </w:t>
      </w:r>
      <w:r w:rsidRPr="00192657">
        <w:rPr>
          <w:rFonts w:ascii="Palatino Linotype" w:eastAsia="Palatino Linotype" w:hAnsi="Palatino Linotype" w:cs="Palatino Linotype"/>
          <w:b/>
        </w:rPr>
        <w:t>SAIMEX</w:t>
      </w:r>
      <w:r w:rsidRPr="00192657">
        <w:rPr>
          <w:rFonts w:ascii="Palatino Linotype" w:eastAsia="Palatino Linotype" w:hAnsi="Palatino Linotype" w:cs="Palatino Linotype"/>
        </w:rPr>
        <w:t>.</w:t>
      </w:r>
    </w:p>
    <w:p w14:paraId="31611ED9" w14:textId="77777777" w:rsidR="00527252" w:rsidRPr="00192657" w:rsidRDefault="00527252" w:rsidP="00522698">
      <w:pPr>
        <w:widowControl w:val="0"/>
        <w:jc w:val="both"/>
        <w:rPr>
          <w:rFonts w:ascii="Palatino Linotype" w:eastAsia="Palatino Linotype" w:hAnsi="Palatino Linotype" w:cs="Palatino Linotype"/>
        </w:rPr>
      </w:pPr>
    </w:p>
    <w:p w14:paraId="75E93D40" w14:textId="77777777" w:rsidR="00527252" w:rsidRPr="00192657" w:rsidRDefault="0045257F" w:rsidP="009219E6">
      <w:pPr>
        <w:tabs>
          <w:tab w:val="left" w:pos="709"/>
        </w:tabs>
        <w:spacing w:line="360" w:lineRule="auto"/>
        <w:ind w:right="51"/>
        <w:jc w:val="both"/>
        <w:rPr>
          <w:rFonts w:ascii="Palatino Linotype" w:eastAsia="Palatino Linotype" w:hAnsi="Palatino Linotype" w:cs="Palatino Linotype"/>
        </w:rPr>
      </w:pPr>
      <w:r w:rsidRPr="00192657">
        <w:rPr>
          <w:rFonts w:ascii="Palatino Linotype" w:eastAsia="Palatino Linotype" w:hAnsi="Palatino Linotype" w:cs="Palatino Linotype"/>
          <w:b/>
          <w:sz w:val="28"/>
          <w:szCs w:val="28"/>
        </w:rPr>
        <w:t>QUINTO.</w:t>
      </w:r>
      <w:r w:rsidRPr="00192657">
        <w:rPr>
          <w:rFonts w:ascii="Palatino Linotype" w:eastAsia="Palatino Linotype" w:hAnsi="Palatino Linotype" w:cs="Palatino Linotype"/>
        </w:rPr>
        <w:t xml:space="preserve"> Hágase del conocimiento a </w:t>
      </w:r>
      <w:r w:rsidRPr="00192657">
        <w:rPr>
          <w:rFonts w:ascii="Palatino Linotype" w:eastAsia="Palatino Linotype" w:hAnsi="Palatino Linotype" w:cs="Palatino Linotype"/>
          <w:b/>
        </w:rPr>
        <w:t>LA</w:t>
      </w:r>
      <w:r w:rsidRPr="00192657">
        <w:rPr>
          <w:rFonts w:ascii="Palatino Linotype" w:eastAsia="Palatino Linotype" w:hAnsi="Palatino Linotype" w:cs="Palatino Linotype"/>
        </w:rPr>
        <w:t xml:space="preserve"> </w:t>
      </w:r>
      <w:r w:rsidRPr="00192657">
        <w:rPr>
          <w:rFonts w:ascii="Palatino Linotype" w:eastAsia="Palatino Linotype" w:hAnsi="Palatino Linotype" w:cs="Palatino Linotype"/>
          <w:b/>
        </w:rPr>
        <w:t>RECURRENTE</w:t>
      </w:r>
      <w:r w:rsidRPr="00192657">
        <w:rPr>
          <w:rFonts w:ascii="Palatino Linotype" w:eastAsia="Palatino Linotype" w:hAnsi="Palatino Linotype" w:cs="Palatino Linotype"/>
        </w:rPr>
        <w:t>, que de conformidad con lo establecido en el artículo 196 de la Ley de Transparencia y Acceso a la Información Pública del Estado de México y Municipios, podrá impugnarla vía Juicio de Amparo en los términos de las leyes aplicables.</w:t>
      </w:r>
    </w:p>
    <w:p w14:paraId="0FDFB8F6" w14:textId="77777777" w:rsidR="00527252" w:rsidRPr="00192657" w:rsidRDefault="00527252" w:rsidP="00522698">
      <w:pPr>
        <w:widowControl w:val="0"/>
        <w:jc w:val="both"/>
        <w:rPr>
          <w:rFonts w:ascii="Palatino Linotype" w:eastAsia="Palatino Linotype" w:hAnsi="Palatino Linotype" w:cs="Palatino Linotype"/>
        </w:rPr>
      </w:pPr>
    </w:p>
    <w:p w14:paraId="59C4320B" w14:textId="522B962D" w:rsidR="00192657" w:rsidRDefault="0045257F" w:rsidP="006479CD">
      <w:pPr>
        <w:tabs>
          <w:tab w:val="left" w:pos="709"/>
        </w:tabs>
        <w:spacing w:line="360" w:lineRule="auto"/>
        <w:ind w:right="51"/>
        <w:jc w:val="both"/>
        <w:rPr>
          <w:rFonts w:ascii="Palatino Linotype" w:eastAsia="Palatino Linotype" w:hAnsi="Palatino Linotype" w:cs="Palatino Linotype"/>
        </w:rPr>
      </w:pPr>
      <w:r w:rsidRPr="00192657">
        <w:rPr>
          <w:rFonts w:ascii="Palatino Linotype" w:eastAsia="Palatino Linotype" w:hAnsi="Palatino Linotype" w:cs="Palatino Linotype"/>
          <w:b/>
          <w:sz w:val="28"/>
          <w:szCs w:val="28"/>
        </w:rPr>
        <w:t>SEXTO.</w:t>
      </w:r>
      <w:r w:rsidRPr="00192657">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56C0B9F2" w14:textId="77777777" w:rsidR="00192657" w:rsidRPr="00192657" w:rsidRDefault="00192657" w:rsidP="00522698">
      <w:pPr>
        <w:widowControl w:val="0"/>
        <w:pBdr>
          <w:top w:val="nil"/>
          <w:left w:val="nil"/>
          <w:bottom w:val="nil"/>
          <w:right w:val="nil"/>
          <w:between w:val="nil"/>
        </w:pBdr>
        <w:tabs>
          <w:tab w:val="left" w:pos="1701"/>
        </w:tabs>
        <w:jc w:val="both"/>
        <w:rPr>
          <w:rFonts w:ascii="Palatino Linotype" w:eastAsia="Palatino Linotype" w:hAnsi="Palatino Linotype" w:cs="Palatino Linotype"/>
        </w:rPr>
      </w:pPr>
    </w:p>
    <w:p w14:paraId="27F9B37B" w14:textId="3C21A862" w:rsidR="00527252" w:rsidRPr="00192657" w:rsidRDefault="00580441" w:rsidP="009219E6">
      <w:pPr>
        <w:widowControl w:val="0"/>
        <w:pBdr>
          <w:top w:val="nil"/>
          <w:left w:val="nil"/>
          <w:bottom w:val="nil"/>
          <w:right w:val="nil"/>
          <w:between w:val="nil"/>
        </w:pBdr>
        <w:tabs>
          <w:tab w:val="left" w:pos="1701"/>
        </w:tabs>
        <w:spacing w:line="360" w:lineRule="auto"/>
        <w:jc w:val="both"/>
        <w:rPr>
          <w:rFonts w:ascii="Palatino Linotype" w:eastAsia="Palatino Linotype" w:hAnsi="Palatino Linotype" w:cs="Palatino Linotype"/>
        </w:rPr>
      </w:pPr>
      <w:r w:rsidRPr="00192657">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(AUSENCIA JUSTIFICADA); SHARON CRISTINA MORALES MARTÍNEZ; LUIS GUSTAVO PARRA NORIEGA Y GUADALUPE RAMÍREZ PEÑA (AUSENCIA JUSTIFICADA); EN LA DÉCIMA SESIÓN ORDINARIA CELEBRADA EL VEINTIUNO DE MARZO DE DOS MIL VEINTICUATRO, ANTE EL SECRETARIO TÉCNICO DEL PLENO, ALEXIS TAPIA RAMÍREZ</w:t>
      </w:r>
      <w:r w:rsidR="0045257F" w:rsidRPr="00192657">
        <w:rPr>
          <w:rFonts w:ascii="Palatino Linotype" w:eastAsia="Palatino Linotype" w:hAnsi="Palatino Linotype" w:cs="Palatino Linotype"/>
        </w:rPr>
        <w:t xml:space="preserve">. </w:t>
      </w:r>
    </w:p>
    <w:p w14:paraId="316748B5" w14:textId="77777777" w:rsidR="00527252" w:rsidRPr="00192657" w:rsidRDefault="0045257F" w:rsidP="009219E6">
      <w:pPr>
        <w:spacing w:line="360" w:lineRule="auto"/>
        <w:jc w:val="both"/>
        <w:rPr>
          <w:rFonts w:ascii="Palatino Linotype" w:eastAsia="Palatino Linotype" w:hAnsi="Palatino Linotype" w:cs="Palatino Linotype"/>
          <w:sz w:val="16"/>
          <w:szCs w:val="16"/>
        </w:rPr>
      </w:pPr>
      <w:r w:rsidRPr="00192657">
        <w:rPr>
          <w:rFonts w:ascii="Palatino Linotype" w:eastAsia="Palatino Linotype" w:hAnsi="Palatino Linotype" w:cs="Palatino Linotype"/>
          <w:sz w:val="16"/>
          <w:szCs w:val="16"/>
        </w:rPr>
        <w:t>SCMM/AGZ/DEMF/AGE</w:t>
      </w:r>
    </w:p>
    <w:p w14:paraId="625D051E" w14:textId="77777777" w:rsidR="00527252" w:rsidRPr="00192657" w:rsidRDefault="00527252" w:rsidP="009219E6">
      <w:pPr>
        <w:spacing w:line="360" w:lineRule="auto"/>
        <w:jc w:val="both"/>
        <w:rPr>
          <w:rFonts w:ascii="Palatino Linotype" w:eastAsia="Palatino Linotype" w:hAnsi="Palatino Linotype" w:cs="Palatino Linotype"/>
          <w:sz w:val="20"/>
          <w:szCs w:val="20"/>
        </w:rPr>
      </w:pPr>
    </w:p>
    <w:p w14:paraId="259A4709" w14:textId="77777777" w:rsidR="00527252" w:rsidRPr="00192657" w:rsidRDefault="00527252" w:rsidP="009219E6">
      <w:pPr>
        <w:spacing w:line="360" w:lineRule="auto"/>
        <w:jc w:val="both"/>
        <w:rPr>
          <w:rFonts w:ascii="Palatino Linotype" w:eastAsia="Palatino Linotype" w:hAnsi="Palatino Linotype" w:cs="Palatino Linotype"/>
          <w:sz w:val="20"/>
          <w:szCs w:val="20"/>
        </w:rPr>
      </w:pPr>
    </w:p>
    <w:p w14:paraId="2AA3F6C4" w14:textId="77777777" w:rsidR="00527252" w:rsidRPr="00192657" w:rsidRDefault="00527252" w:rsidP="009219E6">
      <w:pPr>
        <w:spacing w:line="360" w:lineRule="auto"/>
        <w:jc w:val="both"/>
        <w:rPr>
          <w:rFonts w:ascii="Palatino Linotype" w:eastAsia="Palatino Linotype" w:hAnsi="Palatino Linotype" w:cs="Palatino Linotype"/>
          <w:sz w:val="20"/>
          <w:szCs w:val="20"/>
        </w:rPr>
      </w:pPr>
    </w:p>
    <w:p w14:paraId="6F3E9684" w14:textId="77777777" w:rsidR="00527252" w:rsidRPr="00192657" w:rsidRDefault="00527252" w:rsidP="009219E6">
      <w:pPr>
        <w:spacing w:line="360" w:lineRule="auto"/>
        <w:jc w:val="both"/>
        <w:rPr>
          <w:rFonts w:ascii="Palatino Linotype" w:eastAsia="Palatino Linotype" w:hAnsi="Palatino Linotype" w:cs="Palatino Linotype"/>
          <w:sz w:val="20"/>
          <w:szCs w:val="20"/>
        </w:rPr>
      </w:pPr>
    </w:p>
    <w:p w14:paraId="4F213393" w14:textId="77777777" w:rsidR="00527252" w:rsidRPr="00192657" w:rsidRDefault="00527252" w:rsidP="009219E6">
      <w:pPr>
        <w:spacing w:line="360" w:lineRule="auto"/>
        <w:jc w:val="both"/>
        <w:rPr>
          <w:rFonts w:ascii="Palatino Linotype" w:eastAsia="Palatino Linotype" w:hAnsi="Palatino Linotype" w:cs="Palatino Linotype"/>
          <w:sz w:val="20"/>
          <w:szCs w:val="20"/>
        </w:rPr>
      </w:pPr>
    </w:p>
    <w:p w14:paraId="47C45E5A" w14:textId="77777777" w:rsidR="00527252" w:rsidRPr="00192657" w:rsidRDefault="00527252" w:rsidP="009219E6">
      <w:pPr>
        <w:spacing w:line="360" w:lineRule="auto"/>
        <w:jc w:val="both"/>
        <w:rPr>
          <w:rFonts w:ascii="Palatino Linotype" w:eastAsia="Palatino Linotype" w:hAnsi="Palatino Linotype" w:cs="Palatino Linotype"/>
          <w:sz w:val="20"/>
          <w:szCs w:val="20"/>
        </w:rPr>
      </w:pPr>
    </w:p>
    <w:p w14:paraId="53647544" w14:textId="77777777" w:rsidR="00527252" w:rsidRPr="00192657" w:rsidRDefault="00527252" w:rsidP="009219E6">
      <w:pPr>
        <w:spacing w:line="360" w:lineRule="auto"/>
        <w:jc w:val="both"/>
        <w:rPr>
          <w:rFonts w:ascii="Palatino Linotype" w:eastAsia="Palatino Linotype" w:hAnsi="Palatino Linotype" w:cs="Palatino Linotype"/>
          <w:sz w:val="20"/>
          <w:szCs w:val="20"/>
        </w:rPr>
      </w:pPr>
    </w:p>
    <w:p w14:paraId="4FF391FC" w14:textId="77777777" w:rsidR="00527252" w:rsidRPr="00192657" w:rsidRDefault="00527252" w:rsidP="009219E6">
      <w:pPr>
        <w:spacing w:line="360" w:lineRule="auto"/>
        <w:jc w:val="both"/>
        <w:rPr>
          <w:rFonts w:ascii="Palatino Linotype" w:eastAsia="Palatino Linotype" w:hAnsi="Palatino Linotype" w:cs="Palatino Linotype"/>
          <w:sz w:val="20"/>
          <w:szCs w:val="20"/>
        </w:rPr>
      </w:pPr>
    </w:p>
    <w:p w14:paraId="4E345A0C" w14:textId="77777777" w:rsidR="00527252" w:rsidRPr="00192657" w:rsidRDefault="00527252" w:rsidP="009219E6">
      <w:pPr>
        <w:spacing w:line="360" w:lineRule="auto"/>
        <w:jc w:val="both"/>
        <w:rPr>
          <w:rFonts w:ascii="Palatino Linotype" w:eastAsia="Palatino Linotype" w:hAnsi="Palatino Linotype" w:cs="Palatino Linotype"/>
          <w:sz w:val="20"/>
          <w:szCs w:val="20"/>
        </w:rPr>
      </w:pPr>
    </w:p>
    <w:p w14:paraId="496F4E9B" w14:textId="77777777" w:rsidR="00527252" w:rsidRPr="00192657" w:rsidRDefault="00527252" w:rsidP="009219E6">
      <w:pPr>
        <w:spacing w:line="360" w:lineRule="auto"/>
        <w:jc w:val="both"/>
        <w:rPr>
          <w:rFonts w:ascii="Palatino Linotype" w:eastAsia="Palatino Linotype" w:hAnsi="Palatino Linotype" w:cs="Palatino Linotype"/>
          <w:sz w:val="20"/>
          <w:szCs w:val="20"/>
        </w:rPr>
      </w:pPr>
    </w:p>
    <w:p w14:paraId="4E277EC1" w14:textId="77777777" w:rsidR="00527252" w:rsidRPr="00192657" w:rsidRDefault="00527252" w:rsidP="009219E6">
      <w:pPr>
        <w:spacing w:line="360" w:lineRule="auto"/>
        <w:jc w:val="both"/>
        <w:rPr>
          <w:rFonts w:ascii="Palatino Linotype" w:eastAsia="Palatino Linotype" w:hAnsi="Palatino Linotype" w:cs="Palatino Linotype"/>
          <w:sz w:val="20"/>
          <w:szCs w:val="20"/>
        </w:rPr>
      </w:pPr>
    </w:p>
    <w:p w14:paraId="5C3681E9" w14:textId="77777777" w:rsidR="00527252" w:rsidRPr="00192657" w:rsidRDefault="00527252" w:rsidP="009219E6">
      <w:pPr>
        <w:spacing w:line="360" w:lineRule="auto"/>
        <w:jc w:val="both"/>
        <w:rPr>
          <w:rFonts w:ascii="Palatino Linotype" w:eastAsia="Palatino Linotype" w:hAnsi="Palatino Linotype" w:cs="Palatino Linotype"/>
          <w:sz w:val="20"/>
          <w:szCs w:val="20"/>
        </w:rPr>
      </w:pPr>
    </w:p>
    <w:p w14:paraId="3222B2A5" w14:textId="77777777" w:rsidR="00527252" w:rsidRPr="00192657" w:rsidRDefault="00527252" w:rsidP="009219E6">
      <w:pPr>
        <w:spacing w:line="360" w:lineRule="auto"/>
        <w:jc w:val="both"/>
        <w:rPr>
          <w:rFonts w:ascii="Palatino Linotype" w:eastAsia="Palatino Linotype" w:hAnsi="Palatino Linotype" w:cs="Palatino Linotype"/>
          <w:sz w:val="20"/>
          <w:szCs w:val="20"/>
        </w:rPr>
      </w:pPr>
    </w:p>
    <w:p w14:paraId="782C261A" w14:textId="77777777" w:rsidR="00527252" w:rsidRPr="00192657" w:rsidRDefault="00527252" w:rsidP="009219E6">
      <w:pPr>
        <w:spacing w:line="360" w:lineRule="auto"/>
        <w:jc w:val="both"/>
        <w:rPr>
          <w:rFonts w:ascii="Palatino Linotype" w:eastAsia="Palatino Linotype" w:hAnsi="Palatino Linotype" w:cs="Palatino Linotype"/>
          <w:sz w:val="20"/>
          <w:szCs w:val="20"/>
        </w:rPr>
      </w:pPr>
    </w:p>
    <w:p w14:paraId="50BE9C32" w14:textId="77777777" w:rsidR="00527252" w:rsidRPr="00192657" w:rsidRDefault="00527252" w:rsidP="009219E6">
      <w:pPr>
        <w:spacing w:line="360" w:lineRule="auto"/>
        <w:jc w:val="both"/>
        <w:rPr>
          <w:rFonts w:ascii="Palatino Linotype" w:eastAsia="Palatino Linotype" w:hAnsi="Palatino Linotype" w:cs="Palatino Linotype"/>
          <w:sz w:val="20"/>
          <w:szCs w:val="20"/>
        </w:rPr>
      </w:pPr>
    </w:p>
    <w:p w14:paraId="3B7B019B" w14:textId="77777777" w:rsidR="00527252" w:rsidRPr="00192657" w:rsidRDefault="00527252" w:rsidP="009219E6">
      <w:pPr>
        <w:spacing w:line="360" w:lineRule="auto"/>
        <w:jc w:val="both"/>
        <w:rPr>
          <w:rFonts w:ascii="Palatino Linotype" w:eastAsia="Palatino Linotype" w:hAnsi="Palatino Linotype" w:cs="Palatino Linotype"/>
          <w:sz w:val="20"/>
          <w:szCs w:val="20"/>
        </w:rPr>
      </w:pPr>
    </w:p>
    <w:p w14:paraId="78F9702C" w14:textId="77777777" w:rsidR="00527252" w:rsidRPr="00192657" w:rsidRDefault="00527252" w:rsidP="009219E6">
      <w:pPr>
        <w:spacing w:line="360" w:lineRule="auto"/>
        <w:jc w:val="both"/>
        <w:rPr>
          <w:rFonts w:ascii="Palatino Linotype" w:eastAsia="Palatino Linotype" w:hAnsi="Palatino Linotype" w:cs="Palatino Linotype"/>
          <w:sz w:val="20"/>
          <w:szCs w:val="20"/>
        </w:rPr>
      </w:pPr>
    </w:p>
    <w:p w14:paraId="14513229" w14:textId="77777777" w:rsidR="00527252" w:rsidRPr="00192657" w:rsidRDefault="00527252" w:rsidP="009219E6">
      <w:pPr>
        <w:spacing w:line="360" w:lineRule="auto"/>
        <w:jc w:val="both"/>
        <w:rPr>
          <w:rFonts w:ascii="Palatino Linotype" w:eastAsia="Palatino Linotype" w:hAnsi="Palatino Linotype" w:cs="Palatino Linotype"/>
          <w:sz w:val="20"/>
          <w:szCs w:val="20"/>
        </w:rPr>
      </w:pPr>
    </w:p>
    <w:p w14:paraId="09FE1136" w14:textId="77777777" w:rsidR="00527252" w:rsidRPr="00192657" w:rsidRDefault="00527252" w:rsidP="009219E6">
      <w:pPr>
        <w:spacing w:line="360" w:lineRule="auto"/>
        <w:jc w:val="both"/>
        <w:rPr>
          <w:rFonts w:ascii="Palatino Linotype" w:eastAsia="Palatino Linotype" w:hAnsi="Palatino Linotype" w:cs="Palatino Linotype"/>
          <w:sz w:val="20"/>
          <w:szCs w:val="20"/>
        </w:rPr>
      </w:pPr>
    </w:p>
    <w:p w14:paraId="72E6EE93" w14:textId="77777777" w:rsidR="00527252" w:rsidRPr="00192657" w:rsidRDefault="00527252" w:rsidP="009219E6">
      <w:pPr>
        <w:spacing w:line="360" w:lineRule="auto"/>
        <w:jc w:val="both"/>
        <w:rPr>
          <w:rFonts w:ascii="Palatino Linotype" w:eastAsia="Palatino Linotype" w:hAnsi="Palatino Linotype" w:cs="Palatino Linotype"/>
          <w:sz w:val="20"/>
          <w:szCs w:val="20"/>
        </w:rPr>
      </w:pPr>
    </w:p>
    <w:p w14:paraId="205B72D1" w14:textId="77777777" w:rsidR="00527252" w:rsidRPr="00192657" w:rsidRDefault="00527252" w:rsidP="009219E6">
      <w:pPr>
        <w:spacing w:line="360" w:lineRule="auto"/>
        <w:jc w:val="both"/>
        <w:rPr>
          <w:rFonts w:ascii="Palatino Linotype" w:eastAsia="Palatino Linotype" w:hAnsi="Palatino Linotype" w:cs="Palatino Linotype"/>
          <w:sz w:val="20"/>
          <w:szCs w:val="20"/>
        </w:rPr>
      </w:pPr>
    </w:p>
    <w:p w14:paraId="6F5087AD" w14:textId="77777777" w:rsidR="00527252" w:rsidRPr="00192657" w:rsidRDefault="00527252" w:rsidP="009219E6">
      <w:pPr>
        <w:spacing w:line="360" w:lineRule="auto"/>
        <w:jc w:val="both"/>
        <w:rPr>
          <w:rFonts w:ascii="Palatino Linotype" w:eastAsia="Palatino Linotype" w:hAnsi="Palatino Linotype" w:cs="Palatino Linotype"/>
          <w:sz w:val="20"/>
          <w:szCs w:val="20"/>
        </w:rPr>
      </w:pPr>
    </w:p>
    <w:p w14:paraId="7F71EA2F" w14:textId="77777777" w:rsidR="00527252" w:rsidRPr="00192657" w:rsidRDefault="00527252" w:rsidP="009219E6">
      <w:pPr>
        <w:spacing w:line="360" w:lineRule="auto"/>
        <w:jc w:val="both"/>
        <w:rPr>
          <w:rFonts w:ascii="Palatino Linotype" w:eastAsia="Palatino Linotype" w:hAnsi="Palatino Linotype" w:cs="Palatino Linotype"/>
          <w:sz w:val="20"/>
          <w:szCs w:val="20"/>
        </w:rPr>
      </w:pPr>
    </w:p>
    <w:p w14:paraId="50321478" w14:textId="77777777" w:rsidR="00527252" w:rsidRPr="00192657" w:rsidRDefault="00527252" w:rsidP="009219E6">
      <w:pPr>
        <w:spacing w:line="360" w:lineRule="auto"/>
        <w:jc w:val="both"/>
        <w:rPr>
          <w:rFonts w:ascii="Palatino Linotype" w:eastAsia="Palatino Linotype" w:hAnsi="Palatino Linotype" w:cs="Palatino Linotype"/>
          <w:sz w:val="20"/>
          <w:szCs w:val="20"/>
        </w:rPr>
      </w:pPr>
    </w:p>
    <w:p w14:paraId="2C482220" w14:textId="77777777" w:rsidR="00527252" w:rsidRPr="00192657" w:rsidRDefault="00527252" w:rsidP="009219E6">
      <w:pPr>
        <w:spacing w:line="360" w:lineRule="auto"/>
        <w:jc w:val="both"/>
        <w:rPr>
          <w:rFonts w:ascii="Palatino Linotype" w:eastAsia="Palatino Linotype" w:hAnsi="Palatino Linotype" w:cs="Palatino Linotype"/>
          <w:sz w:val="20"/>
          <w:szCs w:val="20"/>
        </w:rPr>
      </w:pPr>
    </w:p>
    <w:p w14:paraId="6651F9FE" w14:textId="77777777" w:rsidR="00527252" w:rsidRPr="00192657" w:rsidRDefault="00527252" w:rsidP="009219E6">
      <w:pPr>
        <w:spacing w:line="360" w:lineRule="auto"/>
        <w:jc w:val="both"/>
        <w:rPr>
          <w:rFonts w:ascii="Palatino Linotype" w:eastAsia="Palatino Linotype" w:hAnsi="Palatino Linotype" w:cs="Palatino Linotype"/>
          <w:b/>
          <w:sz w:val="28"/>
          <w:szCs w:val="28"/>
        </w:rPr>
      </w:pPr>
      <w:bookmarkStart w:id="2" w:name="_heading=h.gjdgxs" w:colFirst="0" w:colLast="0"/>
      <w:bookmarkEnd w:id="2"/>
    </w:p>
    <w:sectPr w:rsidR="00527252" w:rsidRPr="00192657">
      <w:headerReference w:type="even" r:id="rId18"/>
      <w:headerReference w:type="default" r:id="rId19"/>
      <w:footerReference w:type="default" r:id="rId20"/>
      <w:headerReference w:type="first" r:id="rId21"/>
      <w:footerReference w:type="first" r:id="rId22"/>
      <w:pgSz w:w="12240" w:h="15840"/>
      <w:pgMar w:top="1418" w:right="1418" w:bottom="1418" w:left="1701" w:header="709" w:footer="10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9CAFF4" w14:textId="77777777" w:rsidR="00565984" w:rsidRDefault="00565984">
      <w:r>
        <w:separator/>
      </w:r>
    </w:p>
  </w:endnote>
  <w:endnote w:type="continuationSeparator" w:id="0">
    <w:p w14:paraId="6F9EFFF8" w14:textId="77777777" w:rsidR="00565984" w:rsidRDefault="005659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510370" w14:textId="77777777" w:rsidR="00D7407E" w:rsidRDefault="00D7407E">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013736">
      <w:rPr>
        <w:rFonts w:ascii="Palatino Linotype" w:eastAsia="Palatino Linotype" w:hAnsi="Palatino Linotype" w:cs="Palatino Linotype"/>
        <w:noProof/>
        <w:color w:val="000000"/>
        <w:sz w:val="22"/>
        <w:szCs w:val="22"/>
      </w:rPr>
      <w:t>34</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013736">
      <w:rPr>
        <w:rFonts w:ascii="Palatino Linotype" w:eastAsia="Palatino Linotype" w:hAnsi="Palatino Linotype" w:cs="Palatino Linotype"/>
        <w:noProof/>
        <w:color w:val="000000"/>
        <w:sz w:val="22"/>
        <w:szCs w:val="22"/>
      </w:rPr>
      <w:t>36</w:t>
    </w:r>
    <w:r>
      <w:rPr>
        <w:rFonts w:ascii="Palatino Linotype" w:eastAsia="Palatino Linotype" w:hAnsi="Palatino Linotype" w:cs="Palatino Linotype"/>
        <w:color w:val="000000"/>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A0CF6D" w14:textId="77777777" w:rsidR="00D7407E" w:rsidRDefault="00D7407E">
    <w:pPr>
      <w:pBdr>
        <w:top w:val="nil"/>
        <w:left w:val="nil"/>
        <w:bottom w:val="nil"/>
        <w:right w:val="nil"/>
        <w:between w:val="nil"/>
      </w:pBdr>
      <w:tabs>
        <w:tab w:val="center" w:pos="4252"/>
        <w:tab w:val="right" w:pos="8504"/>
      </w:tabs>
      <w:spacing w:before="120"/>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013736">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013736">
      <w:rPr>
        <w:rFonts w:ascii="Palatino Linotype" w:eastAsia="Palatino Linotype" w:hAnsi="Palatino Linotype" w:cs="Palatino Linotype"/>
        <w:noProof/>
        <w:color w:val="000000"/>
        <w:sz w:val="22"/>
        <w:szCs w:val="22"/>
      </w:rPr>
      <w:t>36</w:t>
    </w:r>
    <w:r>
      <w:rPr>
        <w:rFonts w:ascii="Palatino Linotype" w:eastAsia="Palatino Linotype" w:hAnsi="Palatino Linotype" w:cs="Palatino Linotype"/>
        <w:color w:val="000000"/>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74517A" w14:textId="77777777" w:rsidR="00565984" w:rsidRDefault="00565984">
      <w:r>
        <w:separator/>
      </w:r>
    </w:p>
  </w:footnote>
  <w:footnote w:type="continuationSeparator" w:id="0">
    <w:p w14:paraId="6B210070" w14:textId="77777777" w:rsidR="00565984" w:rsidRDefault="005659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174B82" w14:textId="77777777" w:rsidR="00D7407E" w:rsidRDefault="00565984">
    <w:pPr>
      <w:pBdr>
        <w:top w:val="nil"/>
        <w:left w:val="nil"/>
        <w:bottom w:val="nil"/>
        <w:right w:val="nil"/>
        <w:between w:val="nil"/>
      </w:pBdr>
      <w:tabs>
        <w:tab w:val="center" w:pos="4252"/>
        <w:tab w:val="right" w:pos="8504"/>
      </w:tabs>
      <w:rPr>
        <w:rFonts w:ascii="Cambria" w:eastAsia="Cambria" w:hAnsi="Cambria" w:cs="Cambria"/>
        <w:color w:val="000000"/>
      </w:rPr>
    </w:pPr>
    <w:r>
      <w:rPr>
        <w:rFonts w:ascii="Cambria" w:eastAsia="Cambria" w:hAnsi="Cambria" w:cs="Cambria"/>
        <w:color w:val="000000"/>
      </w:rPr>
      <w:pict w14:anchorId="75E390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 style="position:absolute;margin-left:0;margin-top:0;width:540pt;height:10in;z-index:-251657728;mso-position-horizontal:center;mso-position-horizontal-relative:margin;mso-position-vertical:center;mso-position-vertical-relative:margin">
          <v:imagedata r:id="rId1" o:title="image6"/>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7DCDC3" w14:textId="77777777" w:rsidR="00D7407E" w:rsidRDefault="00565984">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r>
      <w:rPr>
        <w:rFonts w:ascii="Palatino Linotype" w:eastAsia="Palatino Linotype" w:hAnsi="Palatino Linotype" w:cs="Palatino Linotype"/>
        <w:color w:val="000000"/>
        <w:sz w:val="28"/>
        <w:szCs w:val="28"/>
      </w:rPr>
      <w:pict w14:anchorId="361CE5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29.25pt;margin-top:-91.6pt;width:540pt;height:10in;z-index:-251659776;mso-position-horizontal:absolute;mso-position-horizontal-relative:margin;mso-position-vertical:absolute;mso-position-vertical-relative:margin">
          <v:imagedata r:id="rId1" o:title="image6"/>
          <w10:wrap anchorx="margin" anchory="margin"/>
        </v:shape>
      </w:pict>
    </w:r>
  </w:p>
  <w:tbl>
    <w:tblPr>
      <w:tblStyle w:val="a"/>
      <w:tblW w:w="9534" w:type="dxa"/>
      <w:tblInd w:w="-142" w:type="dxa"/>
      <w:tblLayout w:type="fixed"/>
      <w:tblLook w:val="0400" w:firstRow="0" w:lastRow="0" w:firstColumn="0" w:lastColumn="0" w:noHBand="0" w:noVBand="1"/>
    </w:tblPr>
    <w:tblGrid>
      <w:gridCol w:w="3261"/>
      <w:gridCol w:w="2551"/>
      <w:gridCol w:w="3722"/>
    </w:tblGrid>
    <w:tr w:rsidR="00D7407E" w14:paraId="620EFA88" w14:textId="77777777">
      <w:tc>
        <w:tcPr>
          <w:tcW w:w="3261" w:type="dxa"/>
          <w:vMerge w:val="restart"/>
        </w:tcPr>
        <w:p w14:paraId="7D4B8D66" w14:textId="77777777" w:rsidR="00D7407E" w:rsidRDefault="00D7407E">
          <w:pPr>
            <w:rPr>
              <w:rFonts w:ascii="Palatino Linotype" w:eastAsia="Palatino Linotype" w:hAnsi="Palatino Linotype" w:cs="Palatino Linotype"/>
              <w:b/>
              <w:sz w:val="22"/>
              <w:szCs w:val="22"/>
            </w:rPr>
          </w:pPr>
          <w:r>
            <w:rPr>
              <w:rFonts w:ascii="Palatino Linotype" w:eastAsia="Palatino Linotype" w:hAnsi="Palatino Linotype" w:cs="Palatino Linotype"/>
              <w:noProof/>
              <w:sz w:val="28"/>
              <w:szCs w:val="28"/>
            </w:rPr>
            <w:drawing>
              <wp:inline distT="0" distB="0" distL="0" distR="0" wp14:anchorId="0D97A3B6" wp14:editId="0D7033D1">
                <wp:extent cx="1692162" cy="852673"/>
                <wp:effectExtent l="0" t="0" r="0" b="0"/>
                <wp:docPr id="125717732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51" w:type="dxa"/>
          <w:shd w:val="clear" w:color="auto" w:fill="auto"/>
        </w:tcPr>
        <w:p w14:paraId="567C80E8" w14:textId="77777777" w:rsidR="00D7407E" w:rsidRDefault="00D7407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722" w:type="dxa"/>
          <w:shd w:val="clear" w:color="auto" w:fill="auto"/>
          <w:vAlign w:val="center"/>
        </w:tcPr>
        <w:p w14:paraId="016A320E" w14:textId="67794F4B" w:rsidR="00D7407E" w:rsidRDefault="00D7407E" w:rsidP="006E141B">
          <w:pPr>
            <w:jc w:val="both"/>
            <w:rPr>
              <w:rFonts w:ascii="Palatino Linotype" w:eastAsia="Palatino Linotype" w:hAnsi="Palatino Linotype" w:cs="Palatino Linotype"/>
              <w:b/>
              <w:sz w:val="22"/>
              <w:szCs w:val="22"/>
            </w:rPr>
          </w:pPr>
          <w:r w:rsidRPr="006E141B">
            <w:rPr>
              <w:rFonts w:ascii="Palatino Linotype" w:eastAsia="Palatino Linotype" w:hAnsi="Palatino Linotype" w:cs="Palatino Linotype"/>
              <w:b/>
              <w:sz w:val="22"/>
              <w:szCs w:val="22"/>
            </w:rPr>
            <w:t>04892/INFOEM/IP/RR/2023</w:t>
          </w:r>
        </w:p>
      </w:tc>
    </w:tr>
    <w:tr w:rsidR="00D7407E" w14:paraId="15244A09" w14:textId="77777777">
      <w:tc>
        <w:tcPr>
          <w:tcW w:w="3261" w:type="dxa"/>
          <w:vMerge/>
        </w:tcPr>
        <w:p w14:paraId="73AE1D21" w14:textId="77777777" w:rsidR="00D7407E" w:rsidRDefault="00D7407E">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1" w:type="dxa"/>
          <w:shd w:val="clear" w:color="auto" w:fill="auto"/>
        </w:tcPr>
        <w:p w14:paraId="79A06B9A" w14:textId="77777777" w:rsidR="00D7407E" w:rsidRDefault="00D7407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722" w:type="dxa"/>
          <w:shd w:val="clear" w:color="auto" w:fill="auto"/>
          <w:vAlign w:val="center"/>
        </w:tcPr>
        <w:p w14:paraId="1A4CF373" w14:textId="1910C2C6" w:rsidR="00D7407E" w:rsidRDefault="00D7407E">
          <w:pPr>
            <w:jc w:val="both"/>
            <w:rPr>
              <w:rFonts w:ascii="Palatino Linotype" w:eastAsia="Palatino Linotype" w:hAnsi="Palatino Linotype" w:cs="Palatino Linotype"/>
              <w:b/>
              <w:sz w:val="22"/>
              <w:szCs w:val="22"/>
            </w:rPr>
          </w:pPr>
          <w:r w:rsidRPr="006E141B">
            <w:rPr>
              <w:rFonts w:ascii="Palatino Linotype" w:eastAsia="Palatino Linotype" w:hAnsi="Palatino Linotype" w:cs="Palatino Linotype"/>
              <w:b/>
              <w:sz w:val="22"/>
              <w:szCs w:val="22"/>
            </w:rPr>
            <w:t>Ayuntamiento de Coacalco de Berriozábal</w:t>
          </w:r>
        </w:p>
      </w:tc>
    </w:tr>
    <w:tr w:rsidR="00D7407E" w14:paraId="4B36DA2E" w14:textId="77777777">
      <w:trPr>
        <w:trHeight w:val="228"/>
      </w:trPr>
      <w:tc>
        <w:tcPr>
          <w:tcW w:w="3261" w:type="dxa"/>
          <w:vMerge/>
        </w:tcPr>
        <w:p w14:paraId="2C390B25" w14:textId="77777777" w:rsidR="00D7407E" w:rsidRDefault="00D7407E">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1" w:type="dxa"/>
          <w:shd w:val="clear" w:color="auto" w:fill="auto"/>
        </w:tcPr>
        <w:p w14:paraId="236D560C" w14:textId="77777777" w:rsidR="00D7407E" w:rsidRDefault="00D7407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722" w:type="dxa"/>
          <w:shd w:val="clear" w:color="auto" w:fill="auto"/>
        </w:tcPr>
        <w:p w14:paraId="348AC867" w14:textId="77777777" w:rsidR="00D7407E" w:rsidRDefault="00D7407E">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Sharon Cristina Morales Martínez</w:t>
          </w:r>
        </w:p>
      </w:tc>
    </w:tr>
  </w:tbl>
  <w:p w14:paraId="125CEA7C" w14:textId="77777777" w:rsidR="00D7407E" w:rsidRDefault="00D7407E">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3947EB" w14:textId="77777777" w:rsidR="00D7407E" w:rsidRDefault="00565984">
    <w:pPr>
      <w:rPr>
        <w:rFonts w:ascii="Palatino Linotype" w:eastAsia="Palatino Linotype" w:hAnsi="Palatino Linotype" w:cs="Palatino Linotype"/>
        <w:sz w:val="28"/>
        <w:szCs w:val="28"/>
      </w:rPr>
    </w:pPr>
    <w:r>
      <w:rPr>
        <w:rFonts w:ascii="Palatino Linotype" w:eastAsia="Palatino Linotype" w:hAnsi="Palatino Linotype" w:cs="Palatino Linotype"/>
        <w:sz w:val="28"/>
        <w:szCs w:val="28"/>
      </w:rPr>
      <w:pict w14:anchorId="2480A3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 style="position:absolute;margin-left:-54.85pt;margin-top:-91.05pt;width:540pt;height:10in;z-index:-251658752;mso-position-horizontal:absolute;mso-position-horizontal-relative:margin;mso-position-vertical:absolute;mso-position-vertical-relative:margin">
          <v:imagedata r:id="rId1" o:title="image6"/>
          <w10:wrap anchorx="margin" anchory="margin"/>
        </v:shape>
      </w:pict>
    </w:r>
  </w:p>
  <w:tbl>
    <w:tblPr>
      <w:tblStyle w:val="a0"/>
      <w:tblW w:w="10490" w:type="dxa"/>
      <w:tblInd w:w="-1276" w:type="dxa"/>
      <w:tblLayout w:type="fixed"/>
      <w:tblLook w:val="0400" w:firstRow="0" w:lastRow="0" w:firstColumn="0" w:lastColumn="0" w:noHBand="0" w:noVBand="1"/>
    </w:tblPr>
    <w:tblGrid>
      <w:gridCol w:w="4253"/>
      <w:gridCol w:w="2552"/>
      <w:gridCol w:w="3685"/>
    </w:tblGrid>
    <w:tr w:rsidR="00D7407E" w14:paraId="525BD05E" w14:textId="77777777">
      <w:tc>
        <w:tcPr>
          <w:tcW w:w="4253" w:type="dxa"/>
          <w:vMerge w:val="restart"/>
          <w:shd w:val="clear" w:color="auto" w:fill="auto"/>
        </w:tcPr>
        <w:p w14:paraId="0289081F" w14:textId="77777777" w:rsidR="00D7407E" w:rsidRDefault="00D7407E">
          <w:pPr>
            <w:rPr>
              <w:rFonts w:ascii="Palatino Linotype" w:eastAsia="Palatino Linotype" w:hAnsi="Palatino Linotype" w:cs="Palatino Linotype"/>
              <w:b/>
              <w:sz w:val="22"/>
              <w:szCs w:val="22"/>
            </w:rPr>
          </w:pPr>
          <w:r>
            <w:rPr>
              <w:rFonts w:ascii="Palatino Linotype" w:eastAsia="Palatino Linotype" w:hAnsi="Palatino Linotype" w:cs="Palatino Linotype"/>
              <w:noProof/>
              <w:sz w:val="28"/>
              <w:szCs w:val="28"/>
            </w:rPr>
            <w:drawing>
              <wp:inline distT="0" distB="0" distL="0" distR="0" wp14:anchorId="7606B583" wp14:editId="7A6E6749">
                <wp:extent cx="1692162" cy="852673"/>
                <wp:effectExtent l="0" t="0" r="0" b="0"/>
                <wp:docPr id="125717732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52" w:type="dxa"/>
          <w:shd w:val="clear" w:color="auto" w:fill="auto"/>
        </w:tcPr>
        <w:p w14:paraId="5E094994" w14:textId="77777777" w:rsidR="00D7407E" w:rsidRDefault="00D7407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5" w:type="dxa"/>
          <w:shd w:val="clear" w:color="auto" w:fill="auto"/>
          <w:vAlign w:val="center"/>
        </w:tcPr>
        <w:p w14:paraId="25589513" w14:textId="03F322D1" w:rsidR="00D7407E" w:rsidRDefault="00D7407E">
          <w:pPr>
            <w:jc w:val="both"/>
            <w:rPr>
              <w:rFonts w:ascii="Palatino Linotype" w:eastAsia="Palatino Linotype" w:hAnsi="Palatino Linotype" w:cs="Palatino Linotype"/>
              <w:b/>
              <w:sz w:val="22"/>
              <w:szCs w:val="22"/>
            </w:rPr>
          </w:pPr>
          <w:r w:rsidRPr="006E141B">
            <w:rPr>
              <w:rFonts w:ascii="Palatino Linotype" w:eastAsia="Palatino Linotype" w:hAnsi="Palatino Linotype" w:cs="Palatino Linotype"/>
              <w:b/>
              <w:sz w:val="22"/>
              <w:szCs w:val="22"/>
            </w:rPr>
            <w:t>04892/INFOEM/IP/RR/2023</w:t>
          </w:r>
        </w:p>
      </w:tc>
    </w:tr>
    <w:tr w:rsidR="00D7407E" w14:paraId="4BF7C336" w14:textId="77777777">
      <w:tc>
        <w:tcPr>
          <w:tcW w:w="4253" w:type="dxa"/>
          <w:vMerge/>
          <w:shd w:val="clear" w:color="auto" w:fill="auto"/>
        </w:tcPr>
        <w:p w14:paraId="27559784" w14:textId="77777777" w:rsidR="00D7407E" w:rsidRDefault="00D7407E">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2" w:type="dxa"/>
          <w:shd w:val="clear" w:color="auto" w:fill="auto"/>
        </w:tcPr>
        <w:p w14:paraId="19A275FA" w14:textId="77777777" w:rsidR="00D7407E" w:rsidRDefault="00D7407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85" w:type="dxa"/>
          <w:shd w:val="clear" w:color="auto" w:fill="auto"/>
          <w:vAlign w:val="center"/>
        </w:tcPr>
        <w:p w14:paraId="0894B531" w14:textId="0B352D46" w:rsidR="00D7407E" w:rsidRDefault="00013736">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w:t>
          </w:r>
        </w:p>
      </w:tc>
    </w:tr>
    <w:tr w:rsidR="00D7407E" w14:paraId="0B2CDA05" w14:textId="77777777">
      <w:trPr>
        <w:trHeight w:val="228"/>
      </w:trPr>
      <w:tc>
        <w:tcPr>
          <w:tcW w:w="4253" w:type="dxa"/>
          <w:vMerge/>
          <w:shd w:val="clear" w:color="auto" w:fill="auto"/>
        </w:tcPr>
        <w:p w14:paraId="7B08C11C" w14:textId="77777777" w:rsidR="00D7407E" w:rsidRDefault="00D7407E">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2" w:type="dxa"/>
          <w:shd w:val="clear" w:color="auto" w:fill="auto"/>
        </w:tcPr>
        <w:p w14:paraId="19E54EDA" w14:textId="77777777" w:rsidR="00D7407E" w:rsidRDefault="00D7407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5" w:type="dxa"/>
          <w:shd w:val="clear" w:color="auto" w:fill="auto"/>
          <w:vAlign w:val="center"/>
        </w:tcPr>
        <w:p w14:paraId="0D0EC875" w14:textId="21DBC890" w:rsidR="00D7407E" w:rsidRDefault="00D7407E">
          <w:pPr>
            <w:jc w:val="both"/>
            <w:rPr>
              <w:rFonts w:ascii="Palatino Linotype" w:eastAsia="Palatino Linotype" w:hAnsi="Palatino Linotype" w:cs="Palatino Linotype"/>
              <w:b/>
              <w:sz w:val="22"/>
              <w:szCs w:val="22"/>
            </w:rPr>
          </w:pPr>
          <w:r w:rsidRPr="006E141B">
            <w:rPr>
              <w:rFonts w:ascii="Palatino Linotype" w:eastAsia="Palatino Linotype" w:hAnsi="Palatino Linotype" w:cs="Palatino Linotype"/>
              <w:b/>
              <w:sz w:val="22"/>
              <w:szCs w:val="22"/>
            </w:rPr>
            <w:t>Ayuntamiento de Coacalco de Berriozábal</w:t>
          </w:r>
        </w:p>
      </w:tc>
    </w:tr>
    <w:tr w:rsidR="00D7407E" w14:paraId="6304879D" w14:textId="77777777">
      <w:tc>
        <w:tcPr>
          <w:tcW w:w="4253" w:type="dxa"/>
          <w:vMerge/>
          <w:shd w:val="clear" w:color="auto" w:fill="auto"/>
        </w:tcPr>
        <w:p w14:paraId="52B4970E" w14:textId="77777777" w:rsidR="00D7407E" w:rsidRDefault="00D7407E">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2" w:type="dxa"/>
          <w:shd w:val="clear" w:color="auto" w:fill="auto"/>
        </w:tcPr>
        <w:p w14:paraId="7513D87D" w14:textId="77777777" w:rsidR="00D7407E" w:rsidRDefault="00D7407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5" w:type="dxa"/>
          <w:shd w:val="clear" w:color="auto" w:fill="auto"/>
        </w:tcPr>
        <w:p w14:paraId="15651C8A" w14:textId="77777777" w:rsidR="00D7407E" w:rsidRDefault="00D7407E">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Sharon Cristina Morales Martínez</w:t>
          </w:r>
        </w:p>
      </w:tc>
    </w:tr>
  </w:tbl>
  <w:p w14:paraId="3FD375B1" w14:textId="77777777" w:rsidR="00D7407E" w:rsidRDefault="00D7407E">
    <w:pPr>
      <w:rPr>
        <w:rFonts w:ascii="Palatino Linotype" w:eastAsia="Palatino Linotype" w:hAnsi="Palatino Linotype" w:cs="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C764D"/>
    <w:multiLevelType w:val="multilevel"/>
    <w:tmpl w:val="7CA424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4A26F9F"/>
    <w:multiLevelType w:val="multilevel"/>
    <w:tmpl w:val="0AE0B19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4DC553D"/>
    <w:multiLevelType w:val="multilevel"/>
    <w:tmpl w:val="A0BCD550"/>
    <w:lvl w:ilvl="0">
      <w:start w:val="3"/>
      <w:numFmt w:val="upperRoman"/>
      <w:pStyle w:val="Listaconvietas3"/>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51E25E4"/>
    <w:multiLevelType w:val="multilevel"/>
    <w:tmpl w:val="9558C8B8"/>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5C7F443F"/>
    <w:multiLevelType w:val="hybridMultilevel"/>
    <w:tmpl w:val="D92875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44E4012"/>
    <w:multiLevelType w:val="multilevel"/>
    <w:tmpl w:val="7166C742"/>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 w15:restartNumberingAfterBreak="0">
    <w:nsid w:val="71C27511"/>
    <w:multiLevelType w:val="multilevel"/>
    <w:tmpl w:val="D45A20AE"/>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7" w15:restartNumberingAfterBreak="0">
    <w:nsid w:val="7E554E5F"/>
    <w:multiLevelType w:val="multilevel"/>
    <w:tmpl w:val="BC64F9B6"/>
    <w:lvl w:ilvl="0">
      <w:start w:val="1"/>
      <w:numFmt w:val="bullet"/>
      <w:lvlText w:val="●"/>
      <w:lvlJc w:val="left"/>
      <w:pPr>
        <w:ind w:left="1571" w:hanging="360"/>
      </w:pPr>
      <w:rPr>
        <w:rFonts w:ascii="Noto Sans Symbols" w:eastAsia="Noto Sans Symbols" w:hAnsi="Noto Sans Symbols" w:cs="Noto Sans Symbols"/>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num w:numId="1">
    <w:abstractNumId w:val="0"/>
  </w:num>
  <w:num w:numId="2">
    <w:abstractNumId w:val="6"/>
  </w:num>
  <w:num w:numId="3">
    <w:abstractNumId w:val="7"/>
  </w:num>
  <w:num w:numId="4">
    <w:abstractNumId w:val="2"/>
  </w:num>
  <w:num w:numId="5">
    <w:abstractNumId w:val="3"/>
  </w:num>
  <w:num w:numId="6">
    <w:abstractNumId w:val="5"/>
  </w:num>
  <w:num w:numId="7">
    <w:abstractNumId w:val="4"/>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7252"/>
    <w:rsid w:val="00013736"/>
    <w:rsid w:val="000B1A24"/>
    <w:rsid w:val="000B28F4"/>
    <w:rsid w:val="000D33A6"/>
    <w:rsid w:val="00145B16"/>
    <w:rsid w:val="00147DCB"/>
    <w:rsid w:val="0016669D"/>
    <w:rsid w:val="00192657"/>
    <w:rsid w:val="001F64D1"/>
    <w:rsid w:val="00242EDA"/>
    <w:rsid w:val="002C4761"/>
    <w:rsid w:val="002C686E"/>
    <w:rsid w:val="003606E0"/>
    <w:rsid w:val="003734F6"/>
    <w:rsid w:val="003970E3"/>
    <w:rsid w:val="003D52E4"/>
    <w:rsid w:val="00411295"/>
    <w:rsid w:val="00416FCC"/>
    <w:rsid w:val="0045257F"/>
    <w:rsid w:val="004868EF"/>
    <w:rsid w:val="004C389E"/>
    <w:rsid w:val="004C5235"/>
    <w:rsid w:val="00522698"/>
    <w:rsid w:val="00527252"/>
    <w:rsid w:val="00536E1B"/>
    <w:rsid w:val="00565984"/>
    <w:rsid w:val="00580441"/>
    <w:rsid w:val="005B5F60"/>
    <w:rsid w:val="005C351E"/>
    <w:rsid w:val="005D53A6"/>
    <w:rsid w:val="006479CD"/>
    <w:rsid w:val="0068687B"/>
    <w:rsid w:val="006E141B"/>
    <w:rsid w:val="006F27CC"/>
    <w:rsid w:val="006F2865"/>
    <w:rsid w:val="007862D9"/>
    <w:rsid w:val="007C0195"/>
    <w:rsid w:val="009219E6"/>
    <w:rsid w:val="009F7BC3"/>
    <w:rsid w:val="00A4693E"/>
    <w:rsid w:val="00A81D52"/>
    <w:rsid w:val="00AF39B8"/>
    <w:rsid w:val="00CE5C28"/>
    <w:rsid w:val="00CF5EE8"/>
    <w:rsid w:val="00D705D9"/>
    <w:rsid w:val="00D7407E"/>
    <w:rsid w:val="00D74425"/>
    <w:rsid w:val="00DF730B"/>
    <w:rsid w:val="00E66941"/>
    <w:rsid w:val="00EF6526"/>
    <w:rsid w:val="00F41C7A"/>
    <w:rsid w:val="00F538D3"/>
    <w:rsid w:val="00F96F6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30F9F14"/>
  <w15:docId w15:val="{2F953ABA-FF0A-4C4B-A6A7-51E78CA0D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semiHidden/>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semiHidden/>
    <w:unhideWhenUsed/>
    <w:qFormat/>
    <w:rsid w:val="0071255C"/>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semiHidden/>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semiHidden/>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semiHidden/>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r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uiPriority w:val="99"/>
    <w:rsid w:val="004325CE"/>
    <w:pPr>
      <w:autoSpaceDE w:val="0"/>
      <w:autoSpaceDN w:val="0"/>
      <w:adjustRightInd w:val="0"/>
    </w:pPr>
    <w:rPr>
      <w:rFonts w:ascii="Arial" w:eastAsiaTheme="minorHAnsi" w:hAnsi="Arial" w:cs="Arial"/>
      <w:color w:val="000000"/>
      <w:lang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INAI"/>
    <w:link w:val="SinespaciadoCar"/>
    <w:uiPriority w:val="1"/>
    <w:qFormat/>
    <w:rsid w:val="0015349A"/>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rPr>
  </w:style>
  <w:style w:type="paragraph" w:customStyle="1" w:styleId="n2">
    <w:name w:val="n2"/>
    <w:basedOn w:val="Normal"/>
    <w:uiPriority w:val="99"/>
    <w:rsid w:val="001C4E80"/>
    <w:pPr>
      <w:spacing w:before="100" w:beforeAutospacing="1" w:after="100" w:afterAutospacing="1"/>
    </w:pPr>
  </w:style>
  <w:style w:type="paragraph" w:customStyle="1" w:styleId="j">
    <w:name w:val="j"/>
    <w:basedOn w:val="Normal"/>
    <w:uiPriority w:val="99"/>
    <w:rsid w:val="001C4E80"/>
    <w:pPr>
      <w:spacing w:before="100" w:beforeAutospacing="1" w:after="100" w:afterAutospacing="1"/>
    </w:p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rPr>
  </w:style>
  <w:style w:type="table" w:customStyle="1" w:styleId="Tablaconcuadrcula1">
    <w:name w:val="Tabla con cuadrícula1"/>
    <w:basedOn w:val="Tablanormal"/>
    <w:next w:val="Tablaconcuadrcula"/>
    <w:uiPriority w:val="39"/>
    <w:rsid w:val="00555C12"/>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0">
    <w:name w:val="Table Normal"/>
    <w:rsid w:val="007061E4"/>
    <w:tblPr>
      <w:tblCellMar>
        <w:top w:w="0" w:type="dxa"/>
        <w:left w:w="0" w:type="dxa"/>
        <w:bottom w:w="0" w:type="dxa"/>
        <w:right w:w="0" w:type="dxa"/>
      </w:tblCellMar>
    </w:tbl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7061E4"/>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61E4"/>
  </w:style>
  <w:style w:type="table" w:customStyle="1" w:styleId="Tablaconcuadrcula3">
    <w:name w:val="Tabla con cuadrícula3"/>
    <w:basedOn w:val="Tablanormal"/>
    <w:next w:val="Tablaconcuadrcula"/>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rPr>
  </w:style>
  <w:style w:type="paragraph" w:styleId="Subttulo">
    <w:name w:val="Subtitle"/>
    <w:basedOn w:val="Normal"/>
    <w:next w:val="Normal"/>
    <w:link w:val="SubttuloCar"/>
    <w:uiPriority w:val="11"/>
    <w:qFormat/>
    <w:pPr>
      <w:spacing w:after="120"/>
    </w:pPr>
    <w:rPr>
      <w:rFonts w:ascii="Calibri" w:eastAsia="Calibri" w:hAnsi="Calibri" w:cs="Calibri"/>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rPr>
  </w:style>
  <w:style w:type="paragraph" w:customStyle="1" w:styleId="xmsonormal">
    <w:name w:val="x_msonormal"/>
    <w:basedOn w:val="Normal"/>
    <w:uiPriority w:val="99"/>
    <w:rsid w:val="007061E4"/>
    <w:pPr>
      <w:spacing w:before="100" w:beforeAutospacing="1" w:after="100" w:afterAutospacing="1"/>
    </w:pPr>
  </w:style>
  <w:style w:type="paragraph" w:customStyle="1" w:styleId="francesa">
    <w:name w:val="francesa"/>
    <w:basedOn w:val="Normal"/>
    <w:uiPriority w:val="99"/>
    <w:rsid w:val="007061E4"/>
    <w:pPr>
      <w:spacing w:before="100" w:beforeAutospacing="1" w:after="100" w:afterAutospacing="1"/>
    </w:pPr>
  </w:style>
  <w:style w:type="paragraph" w:customStyle="1" w:styleId="Estilo">
    <w:name w:val="Estilo"/>
    <w:uiPriority w:val="99"/>
    <w:rsid w:val="007061E4"/>
    <w:pPr>
      <w:widowControl w:val="0"/>
      <w:autoSpaceDE w:val="0"/>
      <w:autoSpaceDN w:val="0"/>
      <w:adjustRightInd w:val="0"/>
    </w:pPr>
    <w:rPr>
      <w:lang w:val="es-ES"/>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7061E4"/>
    <w:rPr>
      <w:rFonts w:ascii="Cambria" w:eastAsia="Calibri"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7061E4"/>
    <w:rPr>
      <w:rFonts w:ascii="Cambria" w:eastAsia="Calibri"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7061E4"/>
    <w:rPr>
      <w:rFonts w:ascii="Cambria" w:eastAsia="Calibri"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7061E4"/>
    <w:rPr>
      <w:rFonts w:ascii="Cambria" w:eastAsia="Calibri"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7061E4"/>
    <w:rPr>
      <w:rFonts w:ascii="Cambria" w:eastAsia="Calibri"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7061E4"/>
    <w:rPr>
      <w:rFonts w:ascii="Cambria" w:eastAsia="Calibri"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7061E4"/>
    <w:rPr>
      <w:rFonts w:ascii="Cambria" w:eastAsia="Calibri"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7061E4"/>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061E4"/>
    <w:rPr>
      <w:rFonts w:eastAsiaTheme="minorHAns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paragraph" w:customStyle="1" w:styleId="infoemcitas">
    <w:name w:val="infoem citas"/>
    <w:basedOn w:val="Normal"/>
    <w:qFormat/>
    <w:rsid w:val="009F2AE0"/>
    <w:pPr>
      <w:spacing w:before="240" w:after="160" w:line="360" w:lineRule="auto"/>
      <w:ind w:left="851" w:right="851"/>
      <w:jc w:val="both"/>
    </w:pPr>
    <w:rPr>
      <w:rFonts w:ascii="Palatino Linotype" w:eastAsiaTheme="minorHAnsi" w:hAnsi="Palatino Linotype" w:cstheme="minorBidi"/>
      <w:i/>
      <w:sz w:val="22"/>
      <w:szCs w:val="22"/>
      <w:lang w:eastAsia="en-US"/>
    </w:rPr>
  </w:style>
  <w:style w:type="paragraph" w:customStyle="1" w:styleId="Citas">
    <w:name w:val="Citas"/>
    <w:basedOn w:val="Normal"/>
    <w:qFormat/>
    <w:rsid w:val="009F2AE0"/>
    <w:pPr>
      <w:spacing w:before="240" w:after="160" w:line="360" w:lineRule="auto"/>
      <w:ind w:left="851" w:right="851"/>
      <w:jc w:val="both"/>
    </w:pPr>
    <w:rPr>
      <w:rFonts w:ascii="Palatino Linotype" w:eastAsiaTheme="minorHAnsi" w:hAnsi="Palatino Linotype" w:cs="Arial"/>
      <w:i/>
      <w:sz w:val="22"/>
      <w:szCs w:val="22"/>
      <w:lang w:eastAsia="en-US"/>
    </w:rPr>
  </w:style>
  <w:style w:type="table" w:customStyle="1" w:styleId="Tablaconcuadrcula1111214">
    <w:name w:val="Tabla con cuadrícula1111214"/>
    <w:basedOn w:val="Tablanormal"/>
    <w:uiPriority w:val="39"/>
    <w:rsid w:val="00C30866"/>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ndamentos">
    <w:name w:val="Fundamentos"/>
    <w:basedOn w:val="Normal"/>
    <w:next w:val="Normal"/>
    <w:qFormat/>
    <w:rsid w:val="0089736D"/>
    <w:pPr>
      <w:ind w:left="567" w:right="567"/>
      <w:contextualSpacing/>
      <w:jc w:val="both"/>
    </w:pPr>
    <w:rPr>
      <w:rFonts w:ascii="Palatino Linotype" w:eastAsia="Palatino Linotype" w:hAnsi="Palatino Linotype" w:cs="Palatino Linotype"/>
      <w:i/>
      <w:color w:val="000000"/>
      <w:sz w:val="22"/>
      <w:lang w:val="es-ES_tradnl"/>
    </w:rPr>
  </w:style>
  <w:style w:type="character" w:customStyle="1" w:styleId="Mencinsinresolver10">
    <w:name w:val="Mención sin resolver10"/>
    <w:basedOn w:val="Fuentedeprrafopredeter"/>
    <w:uiPriority w:val="99"/>
    <w:semiHidden/>
    <w:unhideWhenUsed/>
    <w:rsid w:val="0057540D"/>
    <w:rPr>
      <w:color w:val="605E5C"/>
      <w:shd w:val="clear" w:color="auto" w:fill="E1DFDD"/>
    </w:rPr>
  </w:style>
  <w:style w:type="character" w:customStyle="1" w:styleId="Mencinsinresolver11">
    <w:name w:val="Mención sin resolver11"/>
    <w:basedOn w:val="Fuentedeprrafopredeter"/>
    <w:uiPriority w:val="99"/>
    <w:semiHidden/>
    <w:unhideWhenUsed/>
    <w:rsid w:val="0093545A"/>
    <w:rPr>
      <w:color w:val="605E5C"/>
      <w:shd w:val="clear" w:color="auto" w:fill="E1DFDD"/>
    </w:rPr>
  </w:style>
  <w:style w:type="character" w:customStyle="1" w:styleId="medium">
    <w:name w:val="medium"/>
    <w:basedOn w:val="Fuentedeprrafopredeter"/>
    <w:rsid w:val="000475B8"/>
  </w:style>
  <w:style w:type="character" w:customStyle="1" w:styleId="dig-theme">
    <w:name w:val="dig-theme"/>
    <w:basedOn w:val="Fuentedeprrafopredeter"/>
    <w:rsid w:val="009F7271"/>
  </w:style>
  <w:style w:type="character" w:customStyle="1" w:styleId="Mencinsinresolver12">
    <w:name w:val="Mención sin resolver12"/>
    <w:basedOn w:val="Fuentedeprrafopredeter"/>
    <w:uiPriority w:val="99"/>
    <w:semiHidden/>
    <w:unhideWhenUsed/>
    <w:rsid w:val="00D36506"/>
    <w:rPr>
      <w:color w:val="605E5C"/>
      <w:shd w:val="clear" w:color="auto" w:fill="E1DFDD"/>
    </w:rPr>
  </w:style>
  <w:style w:type="paragraph" w:customStyle="1" w:styleId="INFOEM">
    <w:name w:val="INFOEM"/>
    <w:basedOn w:val="Normal"/>
    <w:qFormat/>
    <w:rsid w:val="002B626C"/>
    <w:pPr>
      <w:spacing w:before="240" w:after="160" w:line="360" w:lineRule="auto"/>
      <w:ind w:left="851" w:right="851"/>
      <w:jc w:val="both"/>
    </w:pPr>
    <w:rPr>
      <w:rFonts w:ascii="Palatino Linotype" w:eastAsiaTheme="minorHAnsi" w:hAnsi="Palatino Linotype" w:cstheme="minorBidi"/>
      <w:i/>
      <w:sz w:val="22"/>
      <w:szCs w:val="14"/>
      <w:lang w:eastAsia="en-US"/>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styleId="Tablanormal1">
    <w:name w:val="Plain Table 1"/>
    <w:basedOn w:val="Tablanormal"/>
    <w:uiPriority w:val="41"/>
    <w:rsid w:val="003734F6"/>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aconvietas3">
    <w:name w:val="List Bullet 3"/>
    <w:basedOn w:val="Normal"/>
    <w:uiPriority w:val="99"/>
    <w:unhideWhenUsed/>
    <w:rsid w:val="00242EDA"/>
    <w:pPr>
      <w:numPr>
        <w:numId w:val="4"/>
      </w:numPr>
      <w:contextualSpacing/>
    </w:pPr>
    <w:rPr>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554706">
      <w:bodyDiv w:val="1"/>
      <w:marLeft w:val="0"/>
      <w:marRight w:val="0"/>
      <w:marTop w:val="0"/>
      <w:marBottom w:val="0"/>
      <w:divBdr>
        <w:top w:val="none" w:sz="0" w:space="0" w:color="auto"/>
        <w:left w:val="none" w:sz="0" w:space="0" w:color="auto"/>
        <w:bottom w:val="none" w:sz="0" w:space="0" w:color="auto"/>
        <w:right w:val="none" w:sz="0" w:space="0" w:color="auto"/>
      </w:divBdr>
    </w:div>
    <w:div w:id="182523556">
      <w:bodyDiv w:val="1"/>
      <w:marLeft w:val="0"/>
      <w:marRight w:val="0"/>
      <w:marTop w:val="0"/>
      <w:marBottom w:val="0"/>
      <w:divBdr>
        <w:top w:val="none" w:sz="0" w:space="0" w:color="auto"/>
        <w:left w:val="none" w:sz="0" w:space="0" w:color="auto"/>
        <w:bottom w:val="none" w:sz="0" w:space="0" w:color="auto"/>
        <w:right w:val="none" w:sz="0" w:space="0" w:color="auto"/>
      </w:divBdr>
    </w:div>
    <w:div w:id="752701334">
      <w:bodyDiv w:val="1"/>
      <w:marLeft w:val="0"/>
      <w:marRight w:val="0"/>
      <w:marTop w:val="0"/>
      <w:marBottom w:val="0"/>
      <w:divBdr>
        <w:top w:val="none" w:sz="0" w:space="0" w:color="auto"/>
        <w:left w:val="none" w:sz="0" w:space="0" w:color="auto"/>
        <w:bottom w:val="none" w:sz="0" w:space="0" w:color="auto"/>
        <w:right w:val="none" w:sz="0" w:space="0" w:color="auto"/>
      </w:divBdr>
    </w:div>
    <w:div w:id="910701738">
      <w:bodyDiv w:val="1"/>
      <w:marLeft w:val="0"/>
      <w:marRight w:val="0"/>
      <w:marTop w:val="0"/>
      <w:marBottom w:val="0"/>
      <w:divBdr>
        <w:top w:val="none" w:sz="0" w:space="0" w:color="auto"/>
        <w:left w:val="none" w:sz="0" w:space="0" w:color="auto"/>
        <w:bottom w:val="none" w:sz="0" w:space="0" w:color="auto"/>
        <w:right w:val="none" w:sz="0" w:space="0" w:color="auto"/>
      </w:divBdr>
    </w:div>
    <w:div w:id="1193107386">
      <w:bodyDiv w:val="1"/>
      <w:marLeft w:val="0"/>
      <w:marRight w:val="0"/>
      <w:marTop w:val="0"/>
      <w:marBottom w:val="0"/>
      <w:divBdr>
        <w:top w:val="none" w:sz="0" w:space="0" w:color="auto"/>
        <w:left w:val="none" w:sz="0" w:space="0" w:color="auto"/>
        <w:bottom w:val="none" w:sz="0" w:space="0" w:color="auto"/>
        <w:right w:val="none" w:sz="0" w:space="0" w:color="auto"/>
      </w:divBdr>
    </w:div>
    <w:div w:id="14645376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S37McpCNhMfSshXdkoZUPaNWAQ==">CgMxLjAyCWguMmV0OTJwMDIIaC5namRneHM4AHIhMXBjQzNieVBmdlpDSnlCLXRJSnhhX3ZDaFE1WXFtYXI2</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394018C-9D9B-43F2-944E-4D3F6C78B0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36</Pages>
  <Words>8401</Words>
  <Characters>46211</Characters>
  <Application>Microsoft Office Word</Application>
  <DocSecurity>0</DocSecurity>
  <Lines>385</Lines>
  <Paragraphs>109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54503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INFOEM381</cp:lastModifiedBy>
  <cp:revision>10</cp:revision>
  <cp:lastPrinted>2024-04-01T20:13:00Z</cp:lastPrinted>
  <dcterms:created xsi:type="dcterms:W3CDTF">2024-03-14T19:02:00Z</dcterms:created>
  <dcterms:modified xsi:type="dcterms:W3CDTF">2024-04-12T18:13:00Z</dcterms:modified>
</cp:coreProperties>
</file>