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A6BD6" w14:textId="70DDCC10" w:rsidR="00EA0165" w:rsidRPr="00D77CFB" w:rsidRDefault="00EA0165" w:rsidP="00C373ED">
      <w:pPr>
        <w:tabs>
          <w:tab w:val="left" w:pos="3465"/>
        </w:tabs>
        <w:spacing w:before="240" w:after="360" w:line="360" w:lineRule="auto"/>
        <w:jc w:val="both"/>
        <w:rPr>
          <w:rFonts w:ascii="Palatino Linotype" w:eastAsiaTheme="minorEastAsia" w:hAnsi="Palatino Linotype" w:cstheme="minorBidi"/>
          <w:color w:val="000000" w:themeColor="text1"/>
          <w:lang w:val="es-ES_tradnl"/>
        </w:rPr>
      </w:pPr>
      <w:r w:rsidRPr="00D77CFB">
        <w:rPr>
          <w:rFonts w:ascii="Palatino Linotype" w:eastAsiaTheme="minorEastAsia" w:hAnsi="Palatino Linotype" w:cstheme="minorBidi"/>
          <w:color w:val="000000" w:themeColor="text1"/>
          <w:lang w:val="es-ES_tradnl"/>
        </w:rPr>
        <w:t>Resolución del Pleno del Instituto de Transparencia, Acceso a la Información Pública y Protección de Datos Personales del Estado de México y Municipios, con domicilio e</w:t>
      </w:r>
      <w:r w:rsidR="009B3353" w:rsidRPr="00D77CFB">
        <w:rPr>
          <w:rFonts w:ascii="Palatino Linotype" w:eastAsiaTheme="minorEastAsia" w:hAnsi="Palatino Linotype" w:cstheme="minorBidi"/>
          <w:color w:val="000000" w:themeColor="text1"/>
          <w:lang w:val="es-ES_tradnl"/>
        </w:rPr>
        <w:t xml:space="preserve">n Metepec, Estado </w:t>
      </w:r>
      <w:r w:rsidR="003E218D" w:rsidRPr="00D77CFB">
        <w:rPr>
          <w:rFonts w:ascii="Palatino Linotype" w:eastAsiaTheme="minorEastAsia" w:hAnsi="Palatino Linotype" w:cstheme="minorBidi"/>
          <w:color w:val="000000" w:themeColor="text1"/>
          <w:lang w:val="es-ES_tradnl"/>
        </w:rPr>
        <w:t xml:space="preserve">de México; de </w:t>
      </w:r>
      <w:r w:rsidR="00D77CFB">
        <w:rPr>
          <w:rFonts w:ascii="Palatino Linotype" w:eastAsiaTheme="minorEastAsia" w:hAnsi="Palatino Linotype" w:cstheme="minorBidi"/>
          <w:color w:val="000000" w:themeColor="text1"/>
          <w:lang w:val="es-ES_tradnl"/>
        </w:rPr>
        <w:t xml:space="preserve">fecha </w:t>
      </w:r>
      <w:r w:rsidR="00AA0C9B" w:rsidRPr="00D77CFB">
        <w:rPr>
          <w:rFonts w:ascii="Palatino Linotype" w:eastAsiaTheme="minorEastAsia" w:hAnsi="Palatino Linotype" w:cstheme="minorBidi"/>
          <w:color w:val="000000" w:themeColor="text1"/>
          <w:lang w:val="es-ES_tradnl"/>
        </w:rPr>
        <w:t>ocho (08) de febrero de dos mil veinticuatro</w:t>
      </w:r>
      <w:r w:rsidRPr="00D77CFB">
        <w:rPr>
          <w:rFonts w:ascii="Palatino Linotype" w:eastAsiaTheme="minorEastAsia" w:hAnsi="Palatino Linotype" w:cstheme="minorBidi"/>
          <w:color w:val="000000" w:themeColor="text1"/>
          <w:lang w:val="es-ES_tradnl"/>
        </w:rPr>
        <w:t xml:space="preserve">. </w:t>
      </w:r>
    </w:p>
    <w:p w14:paraId="252DC364" w14:textId="210DE8F4" w:rsidR="00B05DE3" w:rsidRPr="00D77CFB" w:rsidRDefault="007C4587" w:rsidP="00C373ED">
      <w:pPr>
        <w:tabs>
          <w:tab w:val="left" w:pos="3465"/>
        </w:tabs>
        <w:spacing w:before="240" w:after="360" w:line="360" w:lineRule="auto"/>
        <w:jc w:val="both"/>
        <w:rPr>
          <w:rFonts w:ascii="Palatino Linotype" w:eastAsiaTheme="minorEastAsia" w:hAnsi="Palatino Linotype" w:cstheme="minorBidi"/>
          <w:color w:val="000000" w:themeColor="text1"/>
          <w:lang w:val="es-ES_tradnl"/>
        </w:rPr>
      </w:pPr>
      <w:r w:rsidRPr="00D77CFB">
        <w:rPr>
          <w:rFonts w:ascii="Palatino Linotype" w:eastAsiaTheme="minorEastAsia" w:hAnsi="Palatino Linotype" w:cstheme="minorBidi"/>
          <w:b/>
          <w:color w:val="000000" w:themeColor="text1"/>
          <w:lang w:val="es-ES_tradnl"/>
        </w:rPr>
        <w:t>VISTO</w:t>
      </w:r>
      <w:r w:rsidRPr="00D77CFB">
        <w:rPr>
          <w:rFonts w:ascii="Palatino Linotype" w:eastAsiaTheme="minorEastAsia" w:hAnsi="Palatino Linotype" w:cstheme="minorBidi"/>
          <w:color w:val="000000" w:themeColor="text1"/>
          <w:lang w:val="es-ES_tradnl"/>
        </w:rPr>
        <w:t xml:space="preserve"> el expediente electrónico formado con motivo del recurso de revisión</w:t>
      </w:r>
      <w:r w:rsidR="003E218D" w:rsidRPr="00D77CFB">
        <w:rPr>
          <w:rFonts w:ascii="Palatino Linotype" w:eastAsiaTheme="minorEastAsia" w:hAnsi="Palatino Linotype" w:cstheme="minorBidi"/>
          <w:color w:val="000000" w:themeColor="text1"/>
          <w:lang w:val="es-ES_tradnl"/>
        </w:rPr>
        <w:t xml:space="preserve"> </w:t>
      </w:r>
      <w:r w:rsidR="00AA0C9B" w:rsidRPr="00D77CFB">
        <w:rPr>
          <w:rFonts w:ascii="Palatino Linotype" w:eastAsiaTheme="minorEastAsia" w:hAnsi="Palatino Linotype" w:cstheme="minorBidi"/>
          <w:b/>
          <w:bCs/>
          <w:color w:val="000000" w:themeColor="text1"/>
        </w:rPr>
        <w:t>07863/INFOEM/IP/RR/2023</w:t>
      </w:r>
      <w:r w:rsidR="00B05DE3" w:rsidRPr="00D77CFB">
        <w:rPr>
          <w:rFonts w:ascii="Palatino Linotype" w:eastAsiaTheme="minorEastAsia" w:hAnsi="Palatino Linotype" w:cstheme="minorBidi"/>
          <w:b/>
          <w:bCs/>
          <w:color w:val="000000" w:themeColor="text1"/>
        </w:rPr>
        <w:t xml:space="preserve">, </w:t>
      </w:r>
      <w:r w:rsidR="00B05DE3" w:rsidRPr="00D77CFB">
        <w:rPr>
          <w:rFonts w:ascii="Palatino Linotype" w:eastAsiaTheme="minorEastAsia" w:hAnsi="Palatino Linotype" w:cstheme="minorBidi"/>
          <w:color w:val="000000" w:themeColor="text1"/>
          <w:lang w:val="es-ES_tradnl"/>
        </w:rPr>
        <w:t>promovido por</w:t>
      </w:r>
      <w:r w:rsidR="007E0E8A" w:rsidRPr="00D77CFB">
        <w:rPr>
          <w:rFonts w:ascii="Palatino Linotype" w:eastAsiaTheme="minorEastAsia" w:hAnsi="Palatino Linotype" w:cstheme="minorBidi"/>
          <w:color w:val="000000" w:themeColor="text1"/>
          <w:lang w:val="es-ES_tradnl"/>
        </w:rPr>
        <w:t xml:space="preserve"> </w:t>
      </w:r>
      <w:r w:rsidR="00AA0C9B" w:rsidRPr="00D77CFB">
        <w:rPr>
          <w:rFonts w:ascii="Palatino Linotype" w:eastAsiaTheme="minorEastAsia" w:hAnsi="Palatino Linotype" w:cstheme="minorBidi"/>
          <w:b/>
          <w:color w:val="000000" w:themeColor="text1"/>
          <w:lang w:val="es-ES_tradnl"/>
        </w:rPr>
        <w:t>una o un usuario del Sistema de Acceso a la Información Mexiquense (SAIMEX)</w:t>
      </w:r>
      <w:r w:rsidR="00D77CFB">
        <w:rPr>
          <w:rFonts w:ascii="Palatino Linotype" w:eastAsiaTheme="minorEastAsia" w:hAnsi="Palatino Linotype" w:cstheme="minorBidi"/>
          <w:b/>
          <w:color w:val="000000" w:themeColor="text1"/>
          <w:lang w:val="es-ES_tradnl"/>
        </w:rPr>
        <w:t>,</w:t>
      </w:r>
      <w:r w:rsidR="00D77CFB">
        <w:rPr>
          <w:rFonts w:ascii="Palatino Linotype" w:eastAsiaTheme="minorEastAsia" w:hAnsi="Palatino Linotype" w:cstheme="minorBidi"/>
          <w:color w:val="000000" w:themeColor="text1"/>
          <w:lang w:val="es-ES_tradnl"/>
        </w:rPr>
        <w:t xml:space="preserve"> quien no señaló datos para ser identificado</w:t>
      </w:r>
      <w:r w:rsidR="00AA0C9B" w:rsidRPr="00D77CFB">
        <w:rPr>
          <w:rFonts w:ascii="Palatino Linotype" w:eastAsiaTheme="minorEastAsia" w:hAnsi="Palatino Linotype" w:cstheme="minorBidi"/>
          <w:color w:val="000000" w:themeColor="text1"/>
          <w:lang w:val="es-ES_tradnl"/>
        </w:rPr>
        <w:t>, por lo que</w:t>
      </w:r>
      <w:r w:rsidR="007E0E8A" w:rsidRPr="00D77CFB">
        <w:rPr>
          <w:rFonts w:ascii="Palatino Linotype" w:eastAsiaTheme="minorEastAsia" w:hAnsi="Palatino Linotype" w:cstheme="minorBidi"/>
          <w:color w:val="000000" w:themeColor="text1"/>
          <w:lang w:val="es-ES_tradnl"/>
        </w:rPr>
        <w:t xml:space="preserve"> en adelante</w:t>
      </w:r>
      <w:r w:rsidR="00AA0C9B" w:rsidRPr="00D77CFB">
        <w:rPr>
          <w:rFonts w:ascii="Palatino Linotype" w:eastAsiaTheme="minorEastAsia" w:hAnsi="Palatino Linotype" w:cstheme="minorBidi"/>
          <w:color w:val="000000" w:themeColor="text1"/>
          <w:lang w:val="es-ES_tradnl"/>
        </w:rPr>
        <w:t xml:space="preserve"> se le denominará como</w:t>
      </w:r>
      <w:r w:rsidR="00B05DE3" w:rsidRPr="00D77CFB">
        <w:rPr>
          <w:rFonts w:ascii="Palatino Linotype" w:eastAsiaTheme="minorEastAsia" w:hAnsi="Palatino Linotype" w:cstheme="minorBidi"/>
          <w:color w:val="000000" w:themeColor="text1"/>
          <w:lang w:val="es-ES_tradnl"/>
        </w:rPr>
        <w:t xml:space="preserve"> </w:t>
      </w:r>
      <w:r w:rsidR="00B05DE3" w:rsidRPr="00D77CFB">
        <w:rPr>
          <w:rFonts w:ascii="Palatino Linotype" w:eastAsiaTheme="minorEastAsia" w:hAnsi="Palatino Linotype" w:cstheme="minorBidi"/>
          <w:b/>
          <w:color w:val="000000" w:themeColor="text1"/>
          <w:lang w:val="es-ES_tradnl"/>
        </w:rPr>
        <w:t>RECURRENTE</w:t>
      </w:r>
      <w:r w:rsidR="00B05DE3" w:rsidRPr="00D77CFB">
        <w:rPr>
          <w:rFonts w:ascii="Palatino Linotype" w:eastAsiaTheme="minorEastAsia" w:hAnsi="Palatino Linotype" w:cstheme="minorBidi"/>
          <w:color w:val="000000" w:themeColor="text1"/>
          <w:lang w:val="es-ES_tradnl"/>
        </w:rPr>
        <w:t>, en</w:t>
      </w:r>
      <w:r w:rsidR="00D56C5F" w:rsidRPr="00D77CFB">
        <w:rPr>
          <w:rFonts w:ascii="Palatino Linotype" w:eastAsiaTheme="minorEastAsia" w:hAnsi="Palatino Linotype" w:cstheme="minorBidi"/>
          <w:color w:val="000000" w:themeColor="text1"/>
          <w:lang w:val="es-ES_tradnl"/>
        </w:rPr>
        <w:t xml:space="preserve"> contra de la respuesta del</w:t>
      </w:r>
      <w:r w:rsidR="003E218D" w:rsidRPr="00D77CFB">
        <w:rPr>
          <w:rFonts w:ascii="Palatino Linotype" w:eastAsiaTheme="minorEastAsia" w:hAnsi="Palatino Linotype" w:cstheme="minorBidi"/>
          <w:color w:val="000000" w:themeColor="text1"/>
          <w:lang w:val="es-ES_tradnl"/>
        </w:rPr>
        <w:t xml:space="preserve"> </w:t>
      </w:r>
      <w:r w:rsidR="00AA0C9B" w:rsidRPr="00D77CFB">
        <w:rPr>
          <w:rFonts w:ascii="Palatino Linotype" w:eastAsiaTheme="minorEastAsia" w:hAnsi="Palatino Linotype" w:cstheme="minorBidi"/>
          <w:b/>
          <w:bCs/>
          <w:color w:val="000000" w:themeColor="text1"/>
        </w:rPr>
        <w:t>Sistema Municipal para el Desarrollo Integral de la Familia de Toluca</w:t>
      </w:r>
      <w:r w:rsidR="007E0E8A" w:rsidRPr="00D77CFB">
        <w:rPr>
          <w:rFonts w:ascii="Palatino Linotype" w:eastAsiaTheme="minorEastAsia" w:hAnsi="Palatino Linotype" w:cstheme="minorBidi"/>
          <w:bCs/>
          <w:color w:val="000000" w:themeColor="text1"/>
        </w:rPr>
        <w:t>,</w:t>
      </w:r>
      <w:r w:rsidR="003E218D" w:rsidRPr="00D77CFB">
        <w:rPr>
          <w:rFonts w:ascii="Palatino Linotype" w:eastAsiaTheme="minorEastAsia" w:hAnsi="Palatino Linotype" w:cstheme="minorBidi"/>
          <w:color w:val="000000" w:themeColor="text1"/>
          <w:lang w:val="es-ES_tradnl"/>
        </w:rPr>
        <w:t xml:space="preserve"> </w:t>
      </w:r>
      <w:r w:rsidR="00B05DE3" w:rsidRPr="00D77CFB">
        <w:rPr>
          <w:rFonts w:ascii="Palatino Linotype" w:eastAsiaTheme="minorEastAsia" w:hAnsi="Palatino Linotype" w:cstheme="minorBidi"/>
          <w:color w:val="000000" w:themeColor="text1"/>
          <w:lang w:val="es-ES_tradnl"/>
        </w:rPr>
        <w:t xml:space="preserve">en </w:t>
      </w:r>
      <w:r w:rsidR="00D77CFB">
        <w:rPr>
          <w:rFonts w:ascii="Palatino Linotype" w:eastAsiaTheme="minorEastAsia" w:hAnsi="Palatino Linotype" w:cstheme="minorBidi"/>
          <w:color w:val="000000" w:themeColor="text1"/>
          <w:lang w:val="es-ES_tradnl"/>
        </w:rPr>
        <w:t>adelante</w:t>
      </w:r>
      <w:r w:rsidR="00B05DE3" w:rsidRPr="00D77CFB">
        <w:rPr>
          <w:rFonts w:ascii="Palatino Linotype" w:eastAsiaTheme="minorEastAsia" w:hAnsi="Palatino Linotype" w:cstheme="minorBidi"/>
          <w:color w:val="000000" w:themeColor="text1"/>
          <w:lang w:val="es-ES_tradnl"/>
        </w:rPr>
        <w:t xml:space="preserve"> el</w:t>
      </w:r>
      <w:r w:rsidR="00B05DE3" w:rsidRPr="00D77CFB">
        <w:rPr>
          <w:rFonts w:ascii="Palatino Linotype" w:eastAsiaTheme="minorEastAsia" w:hAnsi="Palatino Linotype" w:cstheme="minorBidi"/>
          <w:b/>
          <w:color w:val="000000" w:themeColor="text1"/>
          <w:lang w:val="es-ES_tradnl"/>
        </w:rPr>
        <w:t xml:space="preserve"> SUJETO OBLIGADO</w:t>
      </w:r>
      <w:r w:rsidR="00B05DE3" w:rsidRPr="00D77CFB">
        <w:rPr>
          <w:rFonts w:ascii="Palatino Linotype" w:eastAsiaTheme="minorEastAsia" w:hAnsi="Palatino Linotype" w:cstheme="minorBidi"/>
          <w:color w:val="000000" w:themeColor="text1"/>
          <w:lang w:val="es-ES_tradnl"/>
        </w:rPr>
        <w:t>,</w:t>
      </w:r>
      <w:r w:rsidR="00B05DE3" w:rsidRPr="00D77CFB">
        <w:rPr>
          <w:rFonts w:ascii="Palatino Linotype" w:eastAsiaTheme="minorEastAsia" w:hAnsi="Palatino Linotype" w:cstheme="minorBidi"/>
          <w:b/>
          <w:color w:val="000000" w:themeColor="text1"/>
          <w:lang w:val="es-ES_tradnl"/>
        </w:rPr>
        <w:t xml:space="preserve"> </w:t>
      </w:r>
      <w:r w:rsidR="00B05DE3" w:rsidRPr="00D77CFB">
        <w:rPr>
          <w:rFonts w:ascii="Palatino Linotype" w:eastAsiaTheme="minorEastAsia" w:hAnsi="Palatino Linotype" w:cstheme="minorBidi"/>
          <w:color w:val="000000" w:themeColor="text1"/>
          <w:lang w:val="es-ES_tradnl"/>
        </w:rPr>
        <w:t>se procede a dictar la presente resolución, con base en los siguientes:</w:t>
      </w:r>
    </w:p>
    <w:p w14:paraId="64D30E95" w14:textId="68ACFAEF" w:rsidR="00F216D7" w:rsidRPr="00D77CFB" w:rsidRDefault="00EA0165" w:rsidP="00C373ED">
      <w:pPr>
        <w:pStyle w:val="Ttulo1"/>
        <w:spacing w:line="360" w:lineRule="auto"/>
        <w:jc w:val="center"/>
        <w:rPr>
          <w:rFonts w:ascii="Palatino Linotype" w:hAnsi="Palatino Linotype"/>
          <w:b/>
          <w:color w:val="000000" w:themeColor="text1"/>
          <w:sz w:val="24"/>
          <w:szCs w:val="24"/>
          <w:lang w:val="es-MX" w:eastAsia="en-US"/>
        </w:rPr>
      </w:pPr>
      <w:bookmarkStart w:id="0" w:name="_Toc461555884"/>
      <w:bookmarkStart w:id="1" w:name="_Toc466371847"/>
      <w:bookmarkStart w:id="2" w:name="_Toc68804757"/>
      <w:bookmarkStart w:id="3" w:name="_Toc89350000"/>
      <w:r w:rsidRPr="00D77CFB">
        <w:rPr>
          <w:rFonts w:ascii="Palatino Linotype" w:hAnsi="Palatino Linotype"/>
          <w:b/>
          <w:color w:val="000000" w:themeColor="text1"/>
          <w:sz w:val="24"/>
          <w:szCs w:val="24"/>
          <w:lang w:val="es-MX" w:eastAsia="en-US"/>
        </w:rPr>
        <w:t>A</w:t>
      </w:r>
      <w:r w:rsidR="00D85EC1" w:rsidRPr="00D77CFB">
        <w:rPr>
          <w:rFonts w:ascii="Palatino Linotype" w:hAnsi="Palatino Linotype"/>
          <w:b/>
          <w:color w:val="000000" w:themeColor="text1"/>
          <w:sz w:val="24"/>
          <w:szCs w:val="24"/>
          <w:lang w:val="es-MX" w:eastAsia="en-US"/>
        </w:rPr>
        <w:t xml:space="preserve"> </w:t>
      </w:r>
      <w:r w:rsidRPr="00D77CFB">
        <w:rPr>
          <w:rFonts w:ascii="Palatino Linotype" w:hAnsi="Palatino Linotype"/>
          <w:b/>
          <w:color w:val="000000" w:themeColor="text1"/>
          <w:sz w:val="24"/>
          <w:szCs w:val="24"/>
          <w:lang w:val="es-MX" w:eastAsia="en-US"/>
        </w:rPr>
        <w:t>N</w:t>
      </w:r>
      <w:r w:rsidR="00D85EC1" w:rsidRPr="00D77CFB">
        <w:rPr>
          <w:rFonts w:ascii="Palatino Linotype" w:hAnsi="Palatino Linotype"/>
          <w:b/>
          <w:color w:val="000000" w:themeColor="text1"/>
          <w:sz w:val="24"/>
          <w:szCs w:val="24"/>
          <w:lang w:val="es-MX" w:eastAsia="en-US"/>
        </w:rPr>
        <w:t xml:space="preserve"> </w:t>
      </w:r>
      <w:r w:rsidRPr="00D77CFB">
        <w:rPr>
          <w:rFonts w:ascii="Palatino Linotype" w:hAnsi="Palatino Linotype"/>
          <w:b/>
          <w:color w:val="000000" w:themeColor="text1"/>
          <w:sz w:val="24"/>
          <w:szCs w:val="24"/>
          <w:lang w:val="es-MX" w:eastAsia="en-US"/>
        </w:rPr>
        <w:t>T</w:t>
      </w:r>
      <w:r w:rsidR="00D85EC1" w:rsidRPr="00D77CFB">
        <w:rPr>
          <w:rFonts w:ascii="Palatino Linotype" w:hAnsi="Palatino Linotype"/>
          <w:b/>
          <w:color w:val="000000" w:themeColor="text1"/>
          <w:sz w:val="24"/>
          <w:szCs w:val="24"/>
          <w:lang w:val="es-MX" w:eastAsia="en-US"/>
        </w:rPr>
        <w:t xml:space="preserve"> </w:t>
      </w:r>
      <w:r w:rsidRPr="00D77CFB">
        <w:rPr>
          <w:rFonts w:ascii="Palatino Linotype" w:hAnsi="Palatino Linotype"/>
          <w:b/>
          <w:color w:val="000000" w:themeColor="text1"/>
          <w:sz w:val="24"/>
          <w:szCs w:val="24"/>
          <w:lang w:val="es-MX" w:eastAsia="en-US"/>
        </w:rPr>
        <w:t>E</w:t>
      </w:r>
      <w:r w:rsidR="00D85EC1" w:rsidRPr="00D77CFB">
        <w:rPr>
          <w:rFonts w:ascii="Palatino Linotype" w:hAnsi="Palatino Linotype"/>
          <w:b/>
          <w:color w:val="000000" w:themeColor="text1"/>
          <w:sz w:val="24"/>
          <w:szCs w:val="24"/>
          <w:lang w:val="es-MX" w:eastAsia="en-US"/>
        </w:rPr>
        <w:t xml:space="preserve"> </w:t>
      </w:r>
      <w:r w:rsidRPr="00D77CFB">
        <w:rPr>
          <w:rFonts w:ascii="Palatino Linotype" w:hAnsi="Palatino Linotype"/>
          <w:b/>
          <w:color w:val="000000" w:themeColor="text1"/>
          <w:sz w:val="24"/>
          <w:szCs w:val="24"/>
          <w:lang w:val="es-MX" w:eastAsia="en-US"/>
        </w:rPr>
        <w:t>C</w:t>
      </w:r>
      <w:r w:rsidR="00D85EC1" w:rsidRPr="00D77CFB">
        <w:rPr>
          <w:rFonts w:ascii="Palatino Linotype" w:hAnsi="Palatino Linotype"/>
          <w:b/>
          <w:color w:val="000000" w:themeColor="text1"/>
          <w:sz w:val="24"/>
          <w:szCs w:val="24"/>
          <w:lang w:val="es-MX" w:eastAsia="en-US"/>
        </w:rPr>
        <w:t xml:space="preserve"> </w:t>
      </w:r>
      <w:r w:rsidRPr="00D77CFB">
        <w:rPr>
          <w:rFonts w:ascii="Palatino Linotype" w:hAnsi="Palatino Linotype"/>
          <w:b/>
          <w:color w:val="000000" w:themeColor="text1"/>
          <w:sz w:val="24"/>
          <w:szCs w:val="24"/>
          <w:lang w:val="es-MX" w:eastAsia="en-US"/>
        </w:rPr>
        <w:t>E</w:t>
      </w:r>
      <w:r w:rsidR="00D85EC1" w:rsidRPr="00D77CFB">
        <w:rPr>
          <w:rFonts w:ascii="Palatino Linotype" w:hAnsi="Palatino Linotype"/>
          <w:b/>
          <w:color w:val="000000" w:themeColor="text1"/>
          <w:sz w:val="24"/>
          <w:szCs w:val="24"/>
          <w:lang w:val="es-MX" w:eastAsia="en-US"/>
        </w:rPr>
        <w:t xml:space="preserve"> </w:t>
      </w:r>
      <w:r w:rsidRPr="00D77CFB">
        <w:rPr>
          <w:rFonts w:ascii="Palatino Linotype" w:hAnsi="Palatino Linotype"/>
          <w:b/>
          <w:color w:val="000000" w:themeColor="text1"/>
          <w:sz w:val="24"/>
          <w:szCs w:val="24"/>
          <w:lang w:val="es-MX" w:eastAsia="en-US"/>
        </w:rPr>
        <w:t>D</w:t>
      </w:r>
      <w:r w:rsidR="00D85EC1" w:rsidRPr="00D77CFB">
        <w:rPr>
          <w:rFonts w:ascii="Palatino Linotype" w:hAnsi="Palatino Linotype"/>
          <w:b/>
          <w:color w:val="000000" w:themeColor="text1"/>
          <w:sz w:val="24"/>
          <w:szCs w:val="24"/>
          <w:lang w:val="es-MX" w:eastAsia="en-US"/>
        </w:rPr>
        <w:t xml:space="preserve"> </w:t>
      </w:r>
      <w:r w:rsidRPr="00D77CFB">
        <w:rPr>
          <w:rFonts w:ascii="Palatino Linotype" w:hAnsi="Palatino Linotype"/>
          <w:b/>
          <w:color w:val="000000" w:themeColor="text1"/>
          <w:sz w:val="24"/>
          <w:szCs w:val="24"/>
          <w:lang w:val="es-MX" w:eastAsia="en-US"/>
        </w:rPr>
        <w:t>E</w:t>
      </w:r>
      <w:r w:rsidR="00D85EC1" w:rsidRPr="00D77CFB">
        <w:rPr>
          <w:rFonts w:ascii="Palatino Linotype" w:hAnsi="Palatino Linotype"/>
          <w:b/>
          <w:color w:val="000000" w:themeColor="text1"/>
          <w:sz w:val="24"/>
          <w:szCs w:val="24"/>
          <w:lang w:val="es-MX" w:eastAsia="en-US"/>
        </w:rPr>
        <w:t xml:space="preserve"> </w:t>
      </w:r>
      <w:r w:rsidRPr="00D77CFB">
        <w:rPr>
          <w:rFonts w:ascii="Palatino Linotype" w:hAnsi="Palatino Linotype"/>
          <w:b/>
          <w:color w:val="000000" w:themeColor="text1"/>
          <w:sz w:val="24"/>
          <w:szCs w:val="24"/>
          <w:lang w:val="es-MX" w:eastAsia="en-US"/>
        </w:rPr>
        <w:t>N</w:t>
      </w:r>
      <w:r w:rsidR="00D85EC1" w:rsidRPr="00D77CFB">
        <w:rPr>
          <w:rFonts w:ascii="Palatino Linotype" w:hAnsi="Palatino Linotype"/>
          <w:b/>
          <w:color w:val="000000" w:themeColor="text1"/>
          <w:sz w:val="24"/>
          <w:szCs w:val="24"/>
          <w:lang w:val="es-MX" w:eastAsia="en-US"/>
        </w:rPr>
        <w:t xml:space="preserve"> </w:t>
      </w:r>
      <w:r w:rsidRPr="00D77CFB">
        <w:rPr>
          <w:rFonts w:ascii="Palatino Linotype" w:hAnsi="Palatino Linotype"/>
          <w:b/>
          <w:color w:val="000000" w:themeColor="text1"/>
          <w:sz w:val="24"/>
          <w:szCs w:val="24"/>
          <w:lang w:val="es-MX" w:eastAsia="en-US"/>
        </w:rPr>
        <w:t>T</w:t>
      </w:r>
      <w:r w:rsidR="00D85EC1" w:rsidRPr="00D77CFB">
        <w:rPr>
          <w:rFonts w:ascii="Palatino Linotype" w:hAnsi="Palatino Linotype"/>
          <w:b/>
          <w:color w:val="000000" w:themeColor="text1"/>
          <w:sz w:val="24"/>
          <w:szCs w:val="24"/>
          <w:lang w:val="es-MX" w:eastAsia="en-US"/>
        </w:rPr>
        <w:t xml:space="preserve"> </w:t>
      </w:r>
      <w:r w:rsidRPr="00D77CFB">
        <w:rPr>
          <w:rFonts w:ascii="Palatino Linotype" w:hAnsi="Palatino Linotype"/>
          <w:b/>
          <w:color w:val="000000" w:themeColor="text1"/>
          <w:sz w:val="24"/>
          <w:szCs w:val="24"/>
          <w:lang w:val="es-MX" w:eastAsia="en-US"/>
        </w:rPr>
        <w:t>E</w:t>
      </w:r>
      <w:r w:rsidR="00D85EC1" w:rsidRPr="00D77CFB">
        <w:rPr>
          <w:rFonts w:ascii="Palatino Linotype" w:hAnsi="Palatino Linotype"/>
          <w:b/>
          <w:color w:val="000000" w:themeColor="text1"/>
          <w:sz w:val="24"/>
          <w:szCs w:val="24"/>
          <w:lang w:val="es-MX" w:eastAsia="en-US"/>
        </w:rPr>
        <w:t xml:space="preserve"> </w:t>
      </w:r>
      <w:r w:rsidRPr="00D77CFB">
        <w:rPr>
          <w:rFonts w:ascii="Palatino Linotype" w:hAnsi="Palatino Linotype"/>
          <w:b/>
          <w:color w:val="000000" w:themeColor="text1"/>
          <w:sz w:val="24"/>
          <w:szCs w:val="24"/>
          <w:lang w:val="es-MX" w:eastAsia="en-US"/>
        </w:rPr>
        <w:t>S</w:t>
      </w:r>
      <w:bookmarkEnd w:id="0"/>
      <w:bookmarkEnd w:id="1"/>
      <w:bookmarkEnd w:id="2"/>
      <w:bookmarkEnd w:id="3"/>
    </w:p>
    <w:p w14:paraId="218046B5" w14:textId="1D534049" w:rsidR="00707416" w:rsidRPr="00D77CFB" w:rsidRDefault="00EA0165" w:rsidP="003E218D">
      <w:pPr>
        <w:pStyle w:val="Prrafodelista"/>
        <w:numPr>
          <w:ilvl w:val="0"/>
          <w:numId w:val="2"/>
        </w:numPr>
        <w:tabs>
          <w:tab w:val="left" w:pos="426"/>
        </w:tabs>
        <w:spacing w:before="240" w:after="240" w:line="360" w:lineRule="auto"/>
        <w:ind w:left="0" w:firstLine="0"/>
        <w:contextualSpacing/>
        <w:jc w:val="both"/>
        <w:rPr>
          <w:rFonts w:ascii="Palatino Linotype" w:eastAsia="Calibri" w:hAnsi="Palatino Linotype" w:cs="Arial"/>
          <w:color w:val="000000" w:themeColor="text1"/>
        </w:rPr>
      </w:pPr>
      <w:r w:rsidRPr="00D77CFB">
        <w:rPr>
          <w:rFonts w:ascii="Palatino Linotype" w:eastAsia="Calibri" w:hAnsi="Palatino Linotype" w:cs="Arial"/>
          <w:color w:val="000000" w:themeColor="text1"/>
        </w:rPr>
        <w:t>El</w:t>
      </w:r>
      <w:r w:rsidR="003E218D" w:rsidRPr="00D77CFB">
        <w:rPr>
          <w:rFonts w:ascii="Palatino Linotype" w:eastAsia="Calibri" w:hAnsi="Palatino Linotype" w:cs="Arial"/>
          <w:color w:val="000000" w:themeColor="text1"/>
        </w:rPr>
        <w:t xml:space="preserve"> </w:t>
      </w:r>
      <w:r w:rsidR="00AA0C9B" w:rsidRPr="00D77CFB">
        <w:rPr>
          <w:rFonts w:ascii="Palatino Linotype" w:eastAsia="Calibri" w:hAnsi="Palatino Linotype" w:cs="Arial"/>
          <w:b/>
          <w:color w:val="000000" w:themeColor="text1"/>
        </w:rPr>
        <w:t>doce (12) de octubre de dos mil veintitrés</w:t>
      </w:r>
      <w:r w:rsidRPr="00D77CFB">
        <w:rPr>
          <w:rFonts w:ascii="Palatino Linotype" w:eastAsia="Calibri" w:hAnsi="Palatino Linotype" w:cs="Arial"/>
          <w:color w:val="000000" w:themeColor="text1"/>
        </w:rPr>
        <w:t xml:space="preserve">, </w:t>
      </w:r>
      <w:r w:rsidRPr="00D77CFB">
        <w:rPr>
          <w:rFonts w:ascii="Palatino Linotype" w:eastAsiaTheme="minorEastAsia" w:hAnsi="Palatino Linotype" w:cstheme="minorBidi"/>
          <w:color w:val="000000" w:themeColor="text1"/>
          <w:lang w:val="es-ES_tradnl"/>
        </w:rPr>
        <w:t>l</w:t>
      </w:r>
      <w:r w:rsidR="007E0E8A" w:rsidRPr="00D77CFB">
        <w:rPr>
          <w:rFonts w:ascii="Palatino Linotype" w:eastAsiaTheme="minorEastAsia" w:hAnsi="Palatino Linotype" w:cstheme="minorBidi"/>
          <w:color w:val="000000" w:themeColor="text1"/>
          <w:lang w:val="es-ES_tradnl"/>
        </w:rPr>
        <w:t>a</w:t>
      </w:r>
      <w:r w:rsidRPr="00D77CFB">
        <w:rPr>
          <w:rFonts w:ascii="Palatino Linotype" w:eastAsiaTheme="minorEastAsia" w:hAnsi="Palatino Linotype" w:cstheme="minorBidi"/>
          <w:color w:val="000000" w:themeColor="text1"/>
          <w:lang w:val="es-ES_tradnl"/>
        </w:rPr>
        <w:t xml:space="preserve"> particular presentó</w:t>
      </w:r>
      <w:r w:rsidRPr="00D77CFB">
        <w:rPr>
          <w:rFonts w:ascii="Palatino Linotype" w:eastAsiaTheme="minorEastAsia" w:hAnsi="Palatino Linotype" w:cstheme="minorBidi"/>
          <w:b/>
          <w:color w:val="000000" w:themeColor="text1"/>
          <w:lang w:val="es-ES_tradnl"/>
        </w:rPr>
        <w:t xml:space="preserve"> </w:t>
      </w:r>
      <w:r w:rsidR="00936BED" w:rsidRPr="00D77CFB">
        <w:rPr>
          <w:rFonts w:ascii="Palatino Linotype" w:eastAsiaTheme="minorEastAsia" w:hAnsi="Palatino Linotype" w:cstheme="minorBidi"/>
          <w:bCs/>
          <w:color w:val="000000" w:themeColor="text1"/>
          <w:lang w:val="es-ES_tradnl"/>
        </w:rPr>
        <w:t>a través de</w:t>
      </w:r>
      <w:r w:rsidR="00923BD9" w:rsidRPr="00D77CFB">
        <w:rPr>
          <w:rFonts w:ascii="Palatino Linotype" w:eastAsiaTheme="minorEastAsia" w:hAnsi="Palatino Linotype" w:cstheme="minorBidi"/>
          <w:bCs/>
          <w:color w:val="000000" w:themeColor="text1"/>
          <w:lang w:val="es-ES_tradnl"/>
        </w:rPr>
        <w:t>l</w:t>
      </w:r>
      <w:r w:rsidR="00923BD9" w:rsidRPr="00D77CFB">
        <w:rPr>
          <w:rFonts w:ascii="Palatino Linotype" w:eastAsia="Calibri" w:hAnsi="Palatino Linotype" w:cs="Arial"/>
          <w:color w:val="000000" w:themeColor="text1"/>
        </w:rPr>
        <w:t xml:space="preserve"> </w:t>
      </w:r>
      <w:r w:rsidR="00AA0C9B" w:rsidRPr="00D77CFB">
        <w:rPr>
          <w:rFonts w:ascii="Palatino Linotype" w:eastAsiaTheme="minorEastAsia" w:hAnsi="Palatino Linotype" w:cstheme="minorBidi"/>
          <w:bCs/>
          <w:color w:val="000000" w:themeColor="text1"/>
        </w:rPr>
        <w:t>SAIMEX</w:t>
      </w:r>
      <w:r w:rsidRPr="00D77CFB">
        <w:rPr>
          <w:rFonts w:ascii="Palatino Linotype" w:eastAsia="Calibri" w:hAnsi="Palatino Linotype" w:cs="Arial"/>
          <w:color w:val="000000" w:themeColor="text1"/>
        </w:rPr>
        <w:t>,</w:t>
      </w:r>
      <w:r w:rsidRPr="00D77CFB">
        <w:rPr>
          <w:rFonts w:ascii="Palatino Linotype" w:eastAsia="Calibri" w:hAnsi="Palatino Linotype" w:cs="Arial"/>
          <w:b/>
          <w:color w:val="000000" w:themeColor="text1"/>
        </w:rPr>
        <w:t xml:space="preserve"> </w:t>
      </w:r>
      <w:r w:rsidRPr="00D77CFB">
        <w:rPr>
          <w:rFonts w:ascii="Palatino Linotype" w:eastAsia="Calibri" w:hAnsi="Palatino Linotype" w:cs="Arial"/>
          <w:color w:val="000000" w:themeColor="text1"/>
        </w:rPr>
        <w:t>la solicitud de información pública registrada con el número</w:t>
      </w:r>
      <w:r w:rsidR="003E218D" w:rsidRPr="00D77CFB">
        <w:rPr>
          <w:rFonts w:ascii="Palatino Linotype" w:eastAsia="Calibri" w:hAnsi="Palatino Linotype" w:cs="Arial"/>
          <w:color w:val="000000" w:themeColor="text1"/>
        </w:rPr>
        <w:t xml:space="preserve"> </w:t>
      </w:r>
      <w:r w:rsidR="00AA0C9B" w:rsidRPr="00D77CFB">
        <w:rPr>
          <w:rFonts w:ascii="Palatino Linotype" w:eastAsia="Calibri" w:hAnsi="Palatino Linotype" w:cs="Arial"/>
          <w:b/>
          <w:bCs/>
          <w:color w:val="000000" w:themeColor="text1"/>
        </w:rPr>
        <w:t>00354/DIFTOLUCA/IP/2023</w:t>
      </w:r>
      <w:r w:rsidRPr="00D77CFB">
        <w:rPr>
          <w:rFonts w:ascii="Palatino Linotype" w:eastAsiaTheme="minorEastAsia" w:hAnsi="Palatino Linotype" w:cstheme="minorBidi"/>
          <w:b/>
          <w:bCs/>
          <w:color w:val="000000" w:themeColor="text1"/>
          <w:lang w:val="es-ES_tradnl"/>
        </w:rPr>
        <w:t>,</w:t>
      </w:r>
      <w:r w:rsidRPr="00D77CFB">
        <w:rPr>
          <w:rFonts w:ascii="Palatino Linotype" w:eastAsia="Calibri" w:hAnsi="Palatino Linotype" w:cs="Arial"/>
          <w:color w:val="000000" w:themeColor="text1"/>
        </w:rPr>
        <w:t xml:space="preserve"> </w:t>
      </w:r>
      <w:r w:rsidR="00D77CFB">
        <w:rPr>
          <w:rFonts w:ascii="Palatino Linotype" w:eastAsia="Calibri" w:hAnsi="Palatino Linotype" w:cs="Arial"/>
          <w:color w:val="000000" w:themeColor="text1"/>
        </w:rPr>
        <w:t>en la que</w:t>
      </w:r>
      <w:r w:rsidRPr="00D77CFB">
        <w:rPr>
          <w:rFonts w:ascii="Palatino Linotype" w:eastAsia="Calibri" w:hAnsi="Palatino Linotype" w:cs="Arial"/>
          <w:color w:val="000000" w:themeColor="text1"/>
        </w:rPr>
        <w:t xml:space="preserve"> requirió:</w:t>
      </w:r>
    </w:p>
    <w:p w14:paraId="119BF7E0" w14:textId="2E884335" w:rsidR="00EA0165" w:rsidRPr="00D77CFB" w:rsidRDefault="00EA0165" w:rsidP="00AA0C9B">
      <w:pPr>
        <w:spacing w:line="276" w:lineRule="auto"/>
        <w:ind w:left="567" w:right="567"/>
        <w:contextualSpacing/>
        <w:jc w:val="both"/>
        <w:rPr>
          <w:rFonts w:ascii="Palatino Linotype" w:eastAsiaTheme="minorEastAsia" w:hAnsi="Palatino Linotype" w:cstheme="minorBidi"/>
          <w:color w:val="000000" w:themeColor="text1"/>
          <w:lang w:val="es-ES_tradnl"/>
        </w:rPr>
      </w:pPr>
      <w:r w:rsidRPr="00D77CFB">
        <w:rPr>
          <w:rFonts w:ascii="Palatino Linotype" w:eastAsiaTheme="minorEastAsia" w:hAnsi="Palatino Linotype" w:cstheme="minorBidi"/>
          <w:i/>
          <w:color w:val="000000" w:themeColor="text1"/>
          <w:lang w:val="es-ES_tradnl"/>
        </w:rPr>
        <w:t>“</w:t>
      </w:r>
      <w:r w:rsidR="00AA0C9B" w:rsidRPr="00D77CFB">
        <w:rPr>
          <w:rFonts w:ascii="Palatino Linotype" w:eastAsiaTheme="minorEastAsia" w:hAnsi="Palatino Linotype" w:cstheme="minorBidi"/>
          <w:i/>
          <w:color w:val="000000" w:themeColor="text1"/>
        </w:rPr>
        <w:t>De acuerdo a lo establecido en el artículo 110 de la Ley Federal del Trabajo, claramente establece que los descuentos en los salarios de los trabajadores están prohibidos por lo que solicito bajo que argumento redujeron los días de aguinaldo a los trabajadores no sindicalizados Solicito comprobación del gasto que han hecho con el dinero de los días de aguinaldoque no les ha sido pagado Solicitó también la documentación en la que se garantice sean pagadas las prestaciones que la ley marca en beneficio de los trabajadores no sindicalizados</w:t>
      </w:r>
      <w:r w:rsidRPr="00D77CFB">
        <w:rPr>
          <w:rFonts w:ascii="Palatino Linotype" w:eastAsiaTheme="minorEastAsia" w:hAnsi="Palatino Linotype" w:cstheme="minorBidi"/>
          <w:i/>
          <w:color w:val="000000" w:themeColor="text1"/>
          <w:lang w:val="es-ES_tradnl"/>
        </w:rPr>
        <w:t>”</w:t>
      </w:r>
      <w:r w:rsidRPr="00D77CFB">
        <w:rPr>
          <w:rFonts w:ascii="Palatino Linotype" w:eastAsiaTheme="minorEastAsia" w:hAnsi="Palatino Linotype" w:cstheme="minorBidi"/>
          <w:color w:val="000000" w:themeColor="text1"/>
          <w:lang w:val="es-ES_tradnl"/>
        </w:rPr>
        <w:t xml:space="preserve"> (Sic).</w:t>
      </w:r>
    </w:p>
    <w:p w14:paraId="1046CCE1" w14:textId="304A6F03" w:rsidR="00A415DB" w:rsidRPr="00D77CFB" w:rsidRDefault="00A415DB" w:rsidP="00C373ED">
      <w:pPr>
        <w:pStyle w:val="Prrafodelista"/>
        <w:spacing w:line="360" w:lineRule="auto"/>
        <w:ind w:left="0" w:right="567"/>
        <w:contextualSpacing/>
        <w:rPr>
          <w:rFonts w:ascii="Palatino Linotype" w:eastAsiaTheme="minorEastAsia" w:hAnsi="Palatino Linotype" w:cstheme="minorBidi"/>
          <w:color w:val="000000" w:themeColor="text1"/>
          <w:lang w:val="es-ES_tradnl"/>
        </w:rPr>
      </w:pPr>
    </w:p>
    <w:p w14:paraId="10C10C1B" w14:textId="5FD541A3" w:rsidR="003E218D" w:rsidRPr="00D77CFB" w:rsidRDefault="00923BD9" w:rsidP="007E0E8A">
      <w:pPr>
        <w:pStyle w:val="Prrafodelista"/>
        <w:numPr>
          <w:ilvl w:val="0"/>
          <w:numId w:val="2"/>
        </w:numPr>
        <w:tabs>
          <w:tab w:val="left" w:pos="426"/>
          <w:tab w:val="left" w:pos="567"/>
        </w:tabs>
        <w:spacing w:before="100" w:beforeAutospacing="1" w:after="100" w:afterAutospacing="1" w:line="360" w:lineRule="auto"/>
        <w:ind w:left="0" w:firstLine="0"/>
        <w:contextualSpacing/>
        <w:jc w:val="both"/>
        <w:rPr>
          <w:rFonts w:ascii="Palatino Linotype" w:hAnsi="Palatino Linotype" w:cs="Arial"/>
          <w:color w:val="000000" w:themeColor="text1"/>
        </w:rPr>
      </w:pPr>
      <w:r w:rsidRPr="00D77CFB">
        <w:rPr>
          <w:rFonts w:ascii="Palatino Linotype" w:hAnsi="Palatino Linotype" w:cs="Arial"/>
        </w:rPr>
        <w:lastRenderedPageBreak/>
        <w:t>Se hace constar que se señaló como modalidad de entrega de la información</w:t>
      </w:r>
      <w:r w:rsidRPr="00D77CFB">
        <w:rPr>
          <w:rFonts w:ascii="Palatino Linotype" w:hAnsi="Palatino Linotype" w:cs="Arial"/>
          <w:b/>
        </w:rPr>
        <w:t>:</w:t>
      </w:r>
      <w:r w:rsidRPr="00D77CFB">
        <w:rPr>
          <w:rFonts w:ascii="Palatino Linotype" w:hAnsi="Palatino Linotype" w:cs="Arial"/>
        </w:rPr>
        <w:t xml:space="preserve"> </w:t>
      </w:r>
      <w:r w:rsidRPr="00D77CFB">
        <w:rPr>
          <w:rFonts w:ascii="Palatino Linotype" w:hAnsi="Palatino Linotype" w:cs="Arial"/>
          <w:b/>
        </w:rPr>
        <w:t>A través del SAIMEX.</w:t>
      </w:r>
    </w:p>
    <w:p w14:paraId="1343E22F" w14:textId="77777777" w:rsidR="003E218D" w:rsidRPr="00D77CFB" w:rsidRDefault="003E218D" w:rsidP="003E218D">
      <w:pPr>
        <w:pStyle w:val="Prrafodelista"/>
        <w:tabs>
          <w:tab w:val="left" w:pos="284"/>
          <w:tab w:val="left" w:pos="567"/>
        </w:tabs>
        <w:spacing w:before="100" w:beforeAutospacing="1" w:after="100" w:afterAutospacing="1" w:line="360" w:lineRule="auto"/>
        <w:ind w:left="0"/>
        <w:contextualSpacing/>
        <w:jc w:val="both"/>
        <w:rPr>
          <w:rFonts w:ascii="Palatino Linotype" w:hAnsi="Palatino Linotype" w:cs="Arial"/>
          <w:color w:val="000000" w:themeColor="text1"/>
        </w:rPr>
      </w:pPr>
    </w:p>
    <w:p w14:paraId="42B48BB8" w14:textId="01695085" w:rsidR="004C338B" w:rsidRPr="00D77CFB" w:rsidRDefault="007E0E8A" w:rsidP="00C373ED">
      <w:pPr>
        <w:pStyle w:val="Prrafodelista"/>
        <w:numPr>
          <w:ilvl w:val="0"/>
          <w:numId w:val="2"/>
        </w:numPr>
        <w:tabs>
          <w:tab w:val="left" w:pos="426"/>
        </w:tabs>
        <w:spacing w:before="240" w:after="240" w:line="360" w:lineRule="auto"/>
        <w:ind w:left="0" w:firstLine="0"/>
        <w:contextualSpacing/>
        <w:jc w:val="both"/>
        <w:rPr>
          <w:rFonts w:ascii="Palatino Linotype" w:eastAsia="MS Mincho" w:hAnsi="Palatino Linotype"/>
          <w:color w:val="000000" w:themeColor="text1"/>
          <w:lang w:val="es-ES_tradnl"/>
        </w:rPr>
      </w:pPr>
      <w:r w:rsidRPr="00D77CFB">
        <w:rPr>
          <w:rFonts w:ascii="Palatino Linotype" w:eastAsiaTheme="minorEastAsia" w:hAnsi="Palatino Linotype" w:cstheme="minorBidi"/>
          <w:color w:val="000000" w:themeColor="text1"/>
          <w:lang w:val="es-ES_tradnl"/>
        </w:rPr>
        <w:t xml:space="preserve">El </w:t>
      </w:r>
      <w:r w:rsidR="00AA0C9B" w:rsidRPr="00D77CFB">
        <w:rPr>
          <w:rFonts w:ascii="Palatino Linotype" w:eastAsiaTheme="minorEastAsia" w:hAnsi="Palatino Linotype" w:cstheme="minorBidi"/>
          <w:b/>
          <w:color w:val="000000" w:themeColor="text1"/>
          <w:lang w:val="es-ES_tradnl"/>
        </w:rPr>
        <w:t>uno (01) de noviembre de dos mil veintitrés</w:t>
      </w:r>
      <w:r w:rsidR="00EA0165" w:rsidRPr="00D77CFB">
        <w:rPr>
          <w:rFonts w:ascii="Palatino Linotype" w:eastAsiaTheme="minorEastAsia" w:hAnsi="Palatino Linotype" w:cstheme="minorBidi"/>
          <w:color w:val="000000" w:themeColor="text1"/>
          <w:lang w:val="es-ES_tradnl"/>
        </w:rPr>
        <w:t xml:space="preserve">, el </w:t>
      </w:r>
      <w:r w:rsidR="00EA0165" w:rsidRPr="00D77CFB">
        <w:rPr>
          <w:rFonts w:ascii="Palatino Linotype" w:eastAsiaTheme="minorEastAsia" w:hAnsi="Palatino Linotype" w:cstheme="minorBidi"/>
          <w:b/>
          <w:color w:val="000000" w:themeColor="text1"/>
          <w:lang w:val="es-ES_tradnl"/>
        </w:rPr>
        <w:t>SUJETO OBLIGADO</w:t>
      </w:r>
      <w:r w:rsidR="00EA0165" w:rsidRPr="00D77CFB">
        <w:rPr>
          <w:rFonts w:ascii="Palatino Linotype" w:eastAsiaTheme="minorEastAsia" w:hAnsi="Palatino Linotype" w:cstheme="minorBidi"/>
          <w:color w:val="000000" w:themeColor="text1"/>
          <w:lang w:val="es-ES_tradnl"/>
        </w:rPr>
        <w:t xml:space="preserve"> dio respuesta a la solicitud de información en los siguientes términos</w:t>
      </w:r>
      <w:r w:rsidR="00B847C9" w:rsidRPr="00D77CFB">
        <w:rPr>
          <w:rFonts w:ascii="Palatino Linotype" w:eastAsiaTheme="minorEastAsia" w:hAnsi="Palatino Linotype" w:cstheme="minorBidi"/>
          <w:color w:val="000000" w:themeColor="text1"/>
          <w:lang w:val="es-ES_tradnl"/>
        </w:rPr>
        <w:t>:</w:t>
      </w:r>
    </w:p>
    <w:p w14:paraId="001648C6" w14:textId="77777777" w:rsidR="00AA0C9B" w:rsidRPr="00D77CFB" w:rsidRDefault="00EA0165" w:rsidP="00AA0C9B">
      <w:pPr>
        <w:pStyle w:val="Prrafodelista"/>
        <w:tabs>
          <w:tab w:val="left" w:pos="426"/>
        </w:tabs>
        <w:spacing w:before="240" w:after="240" w:line="276" w:lineRule="auto"/>
        <w:ind w:right="474"/>
        <w:contextualSpacing/>
        <w:jc w:val="both"/>
        <w:rPr>
          <w:rFonts w:ascii="Palatino Linotype" w:eastAsiaTheme="minorEastAsia" w:hAnsi="Palatino Linotype" w:cstheme="minorBidi"/>
          <w:i/>
          <w:noProof/>
          <w:color w:val="000000" w:themeColor="text1"/>
          <w:sz w:val="22"/>
          <w:lang w:val="es-MX" w:eastAsia="es-MX"/>
        </w:rPr>
      </w:pPr>
      <w:r w:rsidRPr="00D77CFB">
        <w:rPr>
          <w:rFonts w:ascii="Palatino Linotype" w:eastAsiaTheme="minorEastAsia" w:hAnsi="Palatino Linotype" w:cstheme="minorBidi"/>
          <w:i/>
          <w:noProof/>
          <w:color w:val="000000" w:themeColor="text1"/>
          <w:sz w:val="22"/>
          <w:lang w:val="es-MX" w:eastAsia="es-MX"/>
        </w:rPr>
        <w:t>“</w:t>
      </w:r>
      <w:r w:rsidR="00AA0C9B" w:rsidRPr="00D77CFB">
        <w:rPr>
          <w:rFonts w:ascii="Palatino Linotype" w:eastAsiaTheme="minorEastAsia" w:hAnsi="Palatino Linotype" w:cstheme="minorBidi"/>
          <w:i/>
          <w:noProof/>
          <w:color w:val="000000" w:themeColor="text1"/>
          <w:sz w:val="22"/>
          <w:lang w:val="es-MX" w:eastAsia="es-MX"/>
        </w:rPr>
        <w:t>Se anexa oficio número 200B10200/1083/2023 de fecha 1 de noviembre de 2023.</w:t>
      </w:r>
    </w:p>
    <w:p w14:paraId="71F29304" w14:textId="77777777" w:rsidR="00AA0C9B" w:rsidRPr="00D77CFB" w:rsidRDefault="00AA0C9B" w:rsidP="00AA0C9B">
      <w:pPr>
        <w:pStyle w:val="Prrafodelista"/>
        <w:tabs>
          <w:tab w:val="left" w:pos="426"/>
        </w:tabs>
        <w:spacing w:before="240" w:after="240" w:line="276" w:lineRule="auto"/>
        <w:ind w:right="474"/>
        <w:contextualSpacing/>
        <w:jc w:val="both"/>
        <w:rPr>
          <w:rFonts w:ascii="Palatino Linotype" w:eastAsiaTheme="minorEastAsia" w:hAnsi="Palatino Linotype" w:cstheme="minorBidi"/>
          <w:i/>
          <w:noProof/>
          <w:color w:val="000000" w:themeColor="text1"/>
          <w:sz w:val="22"/>
          <w:lang w:val="es-MX" w:eastAsia="es-MX"/>
        </w:rPr>
      </w:pPr>
      <w:r w:rsidRPr="00D77CFB">
        <w:rPr>
          <w:rFonts w:ascii="Palatino Linotype" w:eastAsiaTheme="minorEastAsia" w:hAnsi="Palatino Linotype" w:cstheme="minorBidi"/>
          <w:i/>
          <w:noProof/>
          <w:color w:val="000000" w:themeColor="text1"/>
          <w:sz w:val="22"/>
          <w:lang w:val="es-MX" w:eastAsia="es-MX"/>
        </w:rPr>
        <w:t>ATENTAMENTE</w:t>
      </w:r>
    </w:p>
    <w:p w14:paraId="148A0A61" w14:textId="77777777" w:rsidR="00AA0C9B" w:rsidRPr="00D77CFB" w:rsidRDefault="00AA0C9B" w:rsidP="00AA0C9B">
      <w:pPr>
        <w:pStyle w:val="Prrafodelista"/>
        <w:tabs>
          <w:tab w:val="left" w:pos="426"/>
        </w:tabs>
        <w:spacing w:before="240" w:after="240" w:line="276" w:lineRule="auto"/>
        <w:ind w:right="474"/>
        <w:contextualSpacing/>
        <w:jc w:val="both"/>
        <w:rPr>
          <w:rFonts w:ascii="Palatino Linotype" w:eastAsiaTheme="minorEastAsia" w:hAnsi="Palatino Linotype" w:cstheme="minorBidi"/>
          <w:i/>
          <w:noProof/>
          <w:color w:val="000000" w:themeColor="text1"/>
          <w:sz w:val="22"/>
          <w:lang w:val="es-MX" w:eastAsia="es-MX"/>
        </w:rPr>
      </w:pPr>
    </w:p>
    <w:p w14:paraId="69C26E0F" w14:textId="01FEFE6A" w:rsidR="009A56C8" w:rsidRPr="00D77CFB" w:rsidRDefault="00AA0C9B" w:rsidP="00AA0C9B">
      <w:pPr>
        <w:pStyle w:val="Prrafodelista"/>
        <w:tabs>
          <w:tab w:val="left" w:pos="426"/>
        </w:tabs>
        <w:spacing w:before="240" w:after="240" w:line="276" w:lineRule="auto"/>
        <w:ind w:right="474"/>
        <w:contextualSpacing/>
        <w:jc w:val="both"/>
        <w:rPr>
          <w:rFonts w:ascii="Palatino Linotype" w:eastAsiaTheme="minorEastAsia" w:hAnsi="Palatino Linotype" w:cstheme="minorBidi"/>
          <w:noProof/>
          <w:color w:val="000000" w:themeColor="text1"/>
          <w:sz w:val="22"/>
          <w:lang w:val="es-MX" w:eastAsia="es-MX"/>
        </w:rPr>
      </w:pPr>
      <w:r w:rsidRPr="00D77CFB">
        <w:rPr>
          <w:rFonts w:ascii="Palatino Linotype" w:eastAsiaTheme="minorEastAsia" w:hAnsi="Palatino Linotype" w:cstheme="minorBidi"/>
          <w:i/>
          <w:noProof/>
          <w:color w:val="000000" w:themeColor="text1"/>
          <w:sz w:val="22"/>
          <w:lang w:val="es-MX" w:eastAsia="es-MX"/>
        </w:rPr>
        <w:t>Lic. Víctor Manuel Ramos Ríos</w:t>
      </w:r>
      <w:r w:rsidR="001A0598" w:rsidRPr="00D77CFB">
        <w:rPr>
          <w:rFonts w:ascii="Palatino Linotype" w:eastAsiaTheme="minorEastAsia" w:hAnsi="Palatino Linotype" w:cstheme="minorBidi"/>
          <w:i/>
          <w:noProof/>
          <w:color w:val="000000" w:themeColor="text1"/>
          <w:sz w:val="22"/>
          <w:lang w:val="es-MX" w:eastAsia="es-MX"/>
        </w:rPr>
        <w:t>”</w:t>
      </w:r>
      <w:r w:rsidR="001A0598" w:rsidRPr="00D77CFB">
        <w:rPr>
          <w:rFonts w:ascii="Palatino Linotype" w:eastAsiaTheme="minorEastAsia" w:hAnsi="Palatino Linotype" w:cstheme="minorBidi"/>
          <w:noProof/>
          <w:color w:val="000000" w:themeColor="text1"/>
          <w:sz w:val="22"/>
          <w:lang w:val="es-MX" w:eastAsia="es-MX"/>
        </w:rPr>
        <w:t xml:space="preserve"> (Sic)</w:t>
      </w:r>
    </w:p>
    <w:p w14:paraId="206D32F7" w14:textId="77777777" w:rsidR="009A56C8" w:rsidRPr="00D77CFB" w:rsidRDefault="009A56C8" w:rsidP="00C373ED">
      <w:pPr>
        <w:pStyle w:val="Prrafodelista"/>
        <w:tabs>
          <w:tab w:val="left" w:pos="426"/>
        </w:tabs>
        <w:spacing w:before="240" w:after="240" w:line="360" w:lineRule="auto"/>
        <w:ind w:right="474"/>
        <w:contextualSpacing/>
        <w:rPr>
          <w:rFonts w:ascii="Palatino Linotype" w:eastAsiaTheme="minorEastAsia" w:hAnsi="Palatino Linotype" w:cstheme="minorBidi"/>
          <w:noProof/>
          <w:color w:val="000000" w:themeColor="text1"/>
          <w:sz w:val="22"/>
          <w:lang w:val="es-MX" w:eastAsia="es-MX"/>
        </w:rPr>
      </w:pPr>
    </w:p>
    <w:p w14:paraId="31A84CDE" w14:textId="0DA0298F" w:rsidR="009D4EE2" w:rsidRPr="00D77CFB" w:rsidRDefault="009D4EE2" w:rsidP="007E0E8A">
      <w:pPr>
        <w:pStyle w:val="Prrafodelista"/>
        <w:numPr>
          <w:ilvl w:val="0"/>
          <w:numId w:val="2"/>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D77CFB">
        <w:rPr>
          <w:rFonts w:ascii="Palatino Linotype" w:eastAsiaTheme="minorEastAsia" w:hAnsi="Palatino Linotype" w:cstheme="minorBidi"/>
          <w:color w:val="000000" w:themeColor="text1"/>
          <w:lang w:val="es-MX"/>
        </w:rPr>
        <w:t xml:space="preserve"> </w:t>
      </w:r>
      <w:r w:rsidR="007E0E8A" w:rsidRPr="00D77CFB">
        <w:rPr>
          <w:rFonts w:ascii="Palatino Linotype" w:eastAsiaTheme="minorEastAsia" w:hAnsi="Palatino Linotype" w:cstheme="minorBidi"/>
          <w:color w:val="000000" w:themeColor="text1"/>
          <w:lang w:val="es-ES_tradnl"/>
        </w:rPr>
        <w:t xml:space="preserve">Adjunto a su respuesta, el </w:t>
      </w:r>
      <w:r w:rsidR="007E0E8A" w:rsidRPr="00D77CFB">
        <w:rPr>
          <w:rFonts w:ascii="Palatino Linotype" w:eastAsiaTheme="minorEastAsia" w:hAnsi="Palatino Linotype" w:cstheme="minorBidi"/>
          <w:b/>
          <w:color w:val="000000" w:themeColor="text1"/>
          <w:lang w:val="es-ES_tradnl"/>
        </w:rPr>
        <w:t>SUJETO OBLIGADO</w:t>
      </w:r>
      <w:r w:rsidR="007E0E8A" w:rsidRPr="00D77CFB">
        <w:rPr>
          <w:rFonts w:ascii="Palatino Linotype" w:eastAsiaTheme="minorEastAsia" w:hAnsi="Palatino Linotype" w:cstheme="minorBidi"/>
          <w:color w:val="000000" w:themeColor="text1"/>
          <w:lang w:val="es-ES_tradnl"/>
        </w:rPr>
        <w:t xml:space="preserve"> ofreció a la entonces </w:t>
      </w:r>
      <w:r w:rsidR="007E0E8A" w:rsidRPr="00D77CFB">
        <w:rPr>
          <w:rFonts w:ascii="Palatino Linotype" w:eastAsiaTheme="minorEastAsia" w:hAnsi="Palatino Linotype" w:cstheme="minorBidi"/>
          <w:b/>
          <w:color w:val="000000" w:themeColor="text1"/>
          <w:lang w:val="es-ES_tradnl"/>
        </w:rPr>
        <w:t>SOLICITANTE</w:t>
      </w:r>
      <w:r w:rsidR="007E0E8A" w:rsidRPr="00D77CFB">
        <w:rPr>
          <w:rFonts w:ascii="Palatino Linotype" w:eastAsiaTheme="minorEastAsia" w:hAnsi="Palatino Linotype" w:cstheme="minorBidi"/>
          <w:color w:val="000000" w:themeColor="text1"/>
          <w:lang w:val="es-ES_tradnl"/>
        </w:rPr>
        <w:t xml:space="preserve"> </w:t>
      </w:r>
      <w:r w:rsidR="00AA0C9B" w:rsidRPr="00D77CFB">
        <w:rPr>
          <w:rFonts w:ascii="Palatino Linotype" w:eastAsiaTheme="minorEastAsia" w:hAnsi="Palatino Linotype" w:cstheme="minorBidi"/>
          <w:color w:val="000000" w:themeColor="text1"/>
          <w:lang w:val="es-ES_tradnl"/>
        </w:rPr>
        <w:t>los archivos electrónicos</w:t>
      </w:r>
      <w:r w:rsidR="007E0E8A" w:rsidRPr="00D77CFB">
        <w:rPr>
          <w:rFonts w:ascii="Palatino Linotype" w:eastAsiaTheme="minorEastAsia" w:hAnsi="Palatino Linotype" w:cstheme="minorBidi"/>
          <w:color w:val="000000" w:themeColor="text1"/>
          <w:lang w:val="es-ES_tradnl"/>
        </w:rPr>
        <w:t xml:space="preserve"> cuyo título y contenido se describe a continuación:</w:t>
      </w:r>
    </w:p>
    <w:p w14:paraId="47D24FD6" w14:textId="66E9F5E4" w:rsidR="007E0E8A" w:rsidRPr="00D77CFB" w:rsidRDefault="007E0E8A" w:rsidP="007E0E8A">
      <w:pPr>
        <w:pStyle w:val="Prrafodelista"/>
        <w:numPr>
          <w:ilvl w:val="1"/>
          <w:numId w:val="12"/>
        </w:numPr>
        <w:tabs>
          <w:tab w:val="left" w:pos="426"/>
        </w:tabs>
        <w:spacing w:line="360" w:lineRule="auto"/>
        <w:ind w:left="1134"/>
        <w:contextualSpacing/>
        <w:jc w:val="both"/>
        <w:rPr>
          <w:rFonts w:ascii="Palatino Linotype" w:eastAsiaTheme="minorEastAsia" w:hAnsi="Palatino Linotype" w:cstheme="minorBidi"/>
          <w:color w:val="000000" w:themeColor="text1"/>
          <w:sz w:val="22"/>
          <w:lang w:val="es-ES_tradnl"/>
        </w:rPr>
      </w:pPr>
      <w:r w:rsidRPr="00D77CFB">
        <w:rPr>
          <w:rFonts w:ascii="Palatino Linotype" w:eastAsiaTheme="minorEastAsia" w:hAnsi="Palatino Linotype" w:cstheme="minorBidi"/>
          <w:b/>
          <w:color w:val="000000" w:themeColor="text1"/>
          <w:sz w:val="22"/>
          <w:lang w:val="es-ES_tradnl"/>
        </w:rPr>
        <w:t>“</w:t>
      </w:r>
      <w:r w:rsidR="00AA0C9B" w:rsidRPr="00D77CFB">
        <w:rPr>
          <w:rFonts w:ascii="Palatino Linotype" w:eastAsiaTheme="minorEastAsia" w:hAnsi="Palatino Linotype" w:cstheme="minorBidi"/>
          <w:b/>
          <w:color w:val="000000" w:themeColor="text1"/>
          <w:sz w:val="22"/>
          <w:lang w:val="es-ES_tradnl"/>
        </w:rPr>
        <w:t>OCS_S00354_2023</w:t>
      </w:r>
      <w:r w:rsidRPr="00D77CFB">
        <w:rPr>
          <w:rFonts w:ascii="Palatino Linotype" w:eastAsiaTheme="minorEastAsia" w:hAnsi="Palatino Linotype" w:cstheme="minorBidi"/>
          <w:b/>
          <w:color w:val="000000" w:themeColor="text1"/>
          <w:sz w:val="22"/>
          <w:lang w:val="es-ES_tradnl"/>
        </w:rPr>
        <w:t>.pdf”</w:t>
      </w:r>
      <w:r w:rsidRPr="00D77CFB">
        <w:rPr>
          <w:rFonts w:ascii="Palatino Linotype" w:eastAsiaTheme="minorEastAsia" w:hAnsi="Palatino Linotype" w:cstheme="minorBidi"/>
          <w:color w:val="000000" w:themeColor="text1"/>
          <w:sz w:val="22"/>
          <w:lang w:val="es-ES_tradnl"/>
        </w:rPr>
        <w:t xml:space="preserve">: Documento </w:t>
      </w:r>
      <w:r w:rsidR="00AA0C9B" w:rsidRPr="00D77CFB">
        <w:rPr>
          <w:rFonts w:ascii="Palatino Linotype" w:eastAsiaTheme="minorEastAsia" w:hAnsi="Palatino Linotype" w:cstheme="minorBidi"/>
          <w:color w:val="000000" w:themeColor="text1"/>
          <w:sz w:val="22"/>
          <w:lang w:val="es-ES_tradnl"/>
        </w:rPr>
        <w:t>de una foja consistente en la copia digitalizada del oficio número 200</w:t>
      </w:r>
      <w:r w:rsidR="00050898" w:rsidRPr="00D77CFB">
        <w:rPr>
          <w:rFonts w:ascii="Palatino Linotype" w:eastAsiaTheme="minorEastAsia" w:hAnsi="Palatino Linotype" w:cstheme="minorBidi"/>
          <w:color w:val="000000" w:themeColor="text1"/>
          <w:sz w:val="22"/>
          <w:lang w:val="es-ES_tradnl"/>
        </w:rPr>
        <w:t xml:space="preserve">B10200/1083/2023, de uno (01) de noviembre de dos mil veintitrés, emitido por el Titular de la Unidad de Transparencia y, de la Unidad de Información, Planeación, Programación y Evaluación, dirigido a la entonces </w:t>
      </w:r>
      <w:r w:rsidR="00050898" w:rsidRPr="00D77CFB">
        <w:rPr>
          <w:rFonts w:ascii="Palatino Linotype" w:eastAsiaTheme="minorEastAsia" w:hAnsi="Palatino Linotype" w:cstheme="minorBidi"/>
          <w:b/>
          <w:color w:val="000000" w:themeColor="text1"/>
          <w:sz w:val="22"/>
          <w:lang w:val="es-ES_tradnl"/>
        </w:rPr>
        <w:t>SOLICITANTE</w:t>
      </w:r>
      <w:r w:rsidR="00050898" w:rsidRPr="00D77CFB">
        <w:rPr>
          <w:rFonts w:ascii="Palatino Linotype" w:eastAsiaTheme="minorEastAsia" w:hAnsi="Palatino Linotype" w:cstheme="minorBidi"/>
          <w:color w:val="000000" w:themeColor="text1"/>
          <w:sz w:val="22"/>
          <w:lang w:val="es-ES_tradnl"/>
        </w:rPr>
        <w:t>, por el que presenta la respuesta proveída por la Dirección de Administración y Tesorería.</w:t>
      </w:r>
    </w:p>
    <w:p w14:paraId="5EF2E496" w14:textId="72040950" w:rsidR="00AA0C9B" w:rsidRPr="00D77CFB" w:rsidRDefault="00AA0C9B" w:rsidP="00AA0C9B">
      <w:pPr>
        <w:pStyle w:val="Prrafodelista"/>
        <w:numPr>
          <w:ilvl w:val="1"/>
          <w:numId w:val="12"/>
        </w:numPr>
        <w:tabs>
          <w:tab w:val="left" w:pos="426"/>
        </w:tabs>
        <w:spacing w:line="360" w:lineRule="auto"/>
        <w:ind w:left="1134"/>
        <w:contextualSpacing/>
        <w:jc w:val="both"/>
        <w:rPr>
          <w:rFonts w:ascii="Palatino Linotype" w:eastAsiaTheme="minorEastAsia" w:hAnsi="Palatino Linotype" w:cstheme="minorBidi"/>
          <w:color w:val="000000" w:themeColor="text1"/>
          <w:sz w:val="22"/>
          <w:lang w:val="es-ES_tradnl"/>
        </w:rPr>
      </w:pPr>
      <w:r w:rsidRPr="00D77CFB">
        <w:rPr>
          <w:rFonts w:ascii="Palatino Linotype" w:eastAsiaTheme="minorEastAsia" w:hAnsi="Palatino Linotype" w:cstheme="minorBidi"/>
          <w:b/>
          <w:color w:val="000000" w:themeColor="text1"/>
          <w:sz w:val="22"/>
          <w:lang w:val="es-ES_tradnl"/>
        </w:rPr>
        <w:t>“RAR_S00354_2023.pdf”</w:t>
      </w:r>
      <w:r w:rsidRPr="00D77CFB">
        <w:rPr>
          <w:rFonts w:ascii="Palatino Linotype" w:eastAsiaTheme="minorEastAsia" w:hAnsi="Palatino Linotype" w:cstheme="minorBidi"/>
          <w:color w:val="000000" w:themeColor="text1"/>
          <w:sz w:val="22"/>
          <w:lang w:val="es-ES_tradnl"/>
        </w:rPr>
        <w:t xml:space="preserve">: Documento </w:t>
      </w:r>
      <w:r w:rsidR="00050898" w:rsidRPr="00D77CFB">
        <w:rPr>
          <w:rFonts w:ascii="Palatino Linotype" w:eastAsiaTheme="minorEastAsia" w:hAnsi="Palatino Linotype" w:cstheme="minorBidi"/>
          <w:color w:val="000000" w:themeColor="text1"/>
          <w:sz w:val="22"/>
          <w:lang w:val="es-ES_tradnl"/>
        </w:rPr>
        <w:t xml:space="preserve">de dos fojas consistente en la copia digitalizada del oficio número 200B10500/703/2023, de veintitrés (23) de octubre de dos mil veintitrés, emitido por el Director de Administración y Tesorería, dirigido al Jefe de la Unidad de Información, Planeación, Programación y Evaluación y, Titular de la Unidad de Transparencia, por el que manifiesta que una parte de la solicitud de información </w:t>
      </w:r>
      <w:r w:rsidR="00050898" w:rsidRPr="00D77CFB">
        <w:rPr>
          <w:rFonts w:ascii="Palatino Linotype" w:eastAsiaTheme="minorEastAsia" w:hAnsi="Palatino Linotype" w:cstheme="minorBidi"/>
          <w:b/>
          <w:color w:val="000000" w:themeColor="text1"/>
          <w:sz w:val="22"/>
          <w:lang w:val="es-ES_tradnl"/>
        </w:rPr>
        <w:t>00354/DIFTOLUCA/IP/2023</w:t>
      </w:r>
      <w:r w:rsidR="00050898" w:rsidRPr="00D77CFB">
        <w:rPr>
          <w:rFonts w:ascii="Palatino Linotype" w:eastAsiaTheme="minorEastAsia" w:hAnsi="Palatino Linotype" w:cstheme="minorBidi"/>
          <w:color w:val="000000" w:themeColor="text1"/>
          <w:sz w:val="22"/>
          <w:lang w:val="es-ES_tradnl"/>
        </w:rPr>
        <w:t xml:space="preserve"> consiste en un Derecho de Petición; y, por otro lado, refiere que la garantía del pago de </w:t>
      </w:r>
      <w:r w:rsidR="00050898" w:rsidRPr="00D77CFB">
        <w:rPr>
          <w:rFonts w:ascii="Palatino Linotype" w:eastAsiaTheme="minorEastAsia" w:hAnsi="Palatino Linotype" w:cstheme="minorBidi"/>
          <w:color w:val="000000" w:themeColor="text1"/>
          <w:sz w:val="22"/>
          <w:lang w:val="es-ES_tradnl"/>
        </w:rPr>
        <w:lastRenderedPageBreak/>
        <w:t xml:space="preserve">aguinaldo al personal se encuentra establecida en el artículo 78 de la Ley del Trabajo de los Servidores Públicos del Estado y Municipios. </w:t>
      </w:r>
    </w:p>
    <w:p w14:paraId="13F3FD7A" w14:textId="027126C2" w:rsidR="009D4EE2" w:rsidRPr="00D77CFB" w:rsidRDefault="009D4EE2" w:rsidP="00B66812">
      <w:pPr>
        <w:tabs>
          <w:tab w:val="left" w:pos="284"/>
          <w:tab w:val="left" w:pos="426"/>
          <w:tab w:val="left" w:pos="993"/>
          <w:tab w:val="left" w:pos="1134"/>
        </w:tabs>
        <w:spacing w:line="360" w:lineRule="auto"/>
        <w:ind w:right="616"/>
        <w:contextualSpacing/>
        <w:jc w:val="both"/>
        <w:rPr>
          <w:rFonts w:ascii="Palatino Linotype" w:eastAsiaTheme="minorEastAsia" w:hAnsi="Palatino Linotype" w:cstheme="minorBidi"/>
          <w:color w:val="000000" w:themeColor="text1"/>
          <w:lang w:val="es-ES_tradnl"/>
        </w:rPr>
      </w:pPr>
    </w:p>
    <w:p w14:paraId="124FDCA2" w14:textId="4857BBA9" w:rsidR="009D4EE2" w:rsidRPr="00D77CFB" w:rsidRDefault="007E0E8A" w:rsidP="007E0E8A">
      <w:pPr>
        <w:numPr>
          <w:ilvl w:val="0"/>
          <w:numId w:val="2"/>
        </w:numPr>
        <w:tabs>
          <w:tab w:val="left" w:pos="426"/>
        </w:tabs>
        <w:spacing w:line="360" w:lineRule="auto"/>
        <w:ind w:left="0" w:firstLine="0"/>
        <w:contextualSpacing/>
        <w:jc w:val="both"/>
        <w:rPr>
          <w:rFonts w:ascii="Palatino Linotype" w:eastAsiaTheme="minorEastAsia" w:hAnsi="Palatino Linotype" w:cstheme="minorBidi"/>
          <w:b/>
          <w:lang w:val="es-ES_tradnl"/>
        </w:rPr>
      </w:pPr>
      <w:r w:rsidRPr="00D77CFB">
        <w:rPr>
          <w:rFonts w:ascii="Palatino Linotype" w:hAnsi="Palatino Linotype" w:cs="Arial"/>
          <w:lang w:val="es-ES_tradnl"/>
        </w:rPr>
        <w:t xml:space="preserve">El </w:t>
      </w:r>
      <w:r w:rsidR="00050898" w:rsidRPr="00D77CFB">
        <w:rPr>
          <w:rFonts w:ascii="Palatino Linotype" w:hAnsi="Palatino Linotype" w:cs="Arial"/>
          <w:lang w:val="es-ES_tradnl"/>
        </w:rPr>
        <w:t>nueve (09) de noviembre de dos mil veintitrés</w:t>
      </w:r>
      <w:r w:rsidR="009D4EE2" w:rsidRPr="00D77CFB">
        <w:rPr>
          <w:rFonts w:ascii="Palatino Linotype" w:hAnsi="Palatino Linotype" w:cs="Arial"/>
        </w:rPr>
        <w:t>, l</w:t>
      </w:r>
      <w:r w:rsidRPr="00D77CFB">
        <w:rPr>
          <w:rFonts w:ascii="Palatino Linotype" w:hAnsi="Palatino Linotype" w:cs="Arial"/>
        </w:rPr>
        <w:t>a</w:t>
      </w:r>
      <w:r w:rsidR="009D4EE2" w:rsidRPr="00D77CFB">
        <w:rPr>
          <w:rFonts w:ascii="Palatino Linotype" w:hAnsi="Palatino Linotype" w:cs="Arial"/>
        </w:rPr>
        <w:t xml:space="preserve"> particular</w:t>
      </w:r>
      <w:r w:rsidRPr="00D77CFB">
        <w:rPr>
          <w:rFonts w:ascii="Palatino Linotype" w:hAnsi="Palatino Linotype" w:cs="Arial"/>
        </w:rPr>
        <w:t xml:space="preserve"> impugnó la respuesta proveída por el </w:t>
      </w:r>
      <w:r w:rsidRPr="00D77CFB">
        <w:rPr>
          <w:rFonts w:ascii="Palatino Linotype" w:hAnsi="Palatino Linotype" w:cs="Arial"/>
          <w:b/>
        </w:rPr>
        <w:t>SUJETO OBLIGADO</w:t>
      </w:r>
      <w:r w:rsidRPr="00D77CFB">
        <w:rPr>
          <w:rFonts w:ascii="Palatino Linotype" w:hAnsi="Palatino Linotype" w:cs="Arial"/>
        </w:rPr>
        <w:t xml:space="preserve"> a través de la interposición d</w:t>
      </w:r>
      <w:r w:rsidR="009D4EE2" w:rsidRPr="00D77CFB">
        <w:rPr>
          <w:rFonts w:ascii="Palatino Linotype" w:hAnsi="Palatino Linotype" w:cs="Arial"/>
        </w:rPr>
        <w:t xml:space="preserve">el recurso de revisión </w:t>
      </w:r>
      <w:r w:rsidR="00AA0C9B" w:rsidRPr="00D77CFB">
        <w:rPr>
          <w:rFonts w:ascii="Palatino Linotype" w:hAnsi="Palatino Linotype" w:cs="Arial"/>
          <w:b/>
        </w:rPr>
        <w:t>07863/INFOEM/IP/RR/2023</w:t>
      </w:r>
      <w:r w:rsidRPr="00D77CFB">
        <w:rPr>
          <w:rFonts w:ascii="Palatino Linotype" w:hAnsi="Palatino Linotype" w:cs="Arial"/>
        </w:rPr>
        <w:t>, en el que señaló lo siguiente</w:t>
      </w:r>
      <w:r w:rsidR="009D4EE2" w:rsidRPr="00D77CFB">
        <w:rPr>
          <w:rFonts w:ascii="Palatino Linotype" w:hAnsi="Palatino Linotype" w:cs="Arial"/>
        </w:rPr>
        <w:t>:</w:t>
      </w:r>
    </w:p>
    <w:p w14:paraId="6EB2B6F6" w14:textId="6F1B2811" w:rsidR="009D4EE2" w:rsidRPr="00D77CFB" w:rsidRDefault="009D4EE2" w:rsidP="00050898">
      <w:pPr>
        <w:numPr>
          <w:ilvl w:val="0"/>
          <w:numId w:val="13"/>
        </w:numPr>
        <w:tabs>
          <w:tab w:val="left" w:pos="1418"/>
        </w:tabs>
        <w:spacing w:line="276" w:lineRule="auto"/>
        <w:ind w:left="1276" w:right="738"/>
        <w:contextualSpacing/>
        <w:jc w:val="both"/>
        <w:rPr>
          <w:rFonts w:ascii="Palatino Linotype" w:eastAsiaTheme="minorEastAsia" w:hAnsi="Palatino Linotype" w:cstheme="minorBidi"/>
          <w:sz w:val="22"/>
          <w:lang w:val="es-ES_tradnl"/>
        </w:rPr>
      </w:pPr>
      <w:r w:rsidRPr="00D77CFB">
        <w:rPr>
          <w:rFonts w:ascii="Palatino Linotype" w:hAnsi="Palatino Linotype" w:cs="Arial"/>
          <w:b/>
          <w:sz w:val="22"/>
        </w:rPr>
        <w:t>Acto impugnado:</w:t>
      </w:r>
      <w:r w:rsidRPr="00D77CFB">
        <w:rPr>
          <w:rFonts w:ascii="Palatino Linotype" w:hAnsi="Palatino Linotype" w:cs="Arial"/>
          <w:sz w:val="22"/>
        </w:rPr>
        <w:t xml:space="preserve"> “</w:t>
      </w:r>
      <w:r w:rsidR="00050898" w:rsidRPr="00D77CFB">
        <w:rPr>
          <w:rFonts w:ascii="Palatino Linotype" w:hAnsi="Palatino Linotype" w:cs="Arial"/>
          <w:i/>
          <w:sz w:val="22"/>
        </w:rPr>
        <w:t>Inconstitucional</w:t>
      </w:r>
      <w:r w:rsidRPr="00D77CFB">
        <w:rPr>
          <w:rFonts w:ascii="Palatino Linotype" w:hAnsi="Palatino Linotype" w:cs="Arial"/>
          <w:sz w:val="22"/>
        </w:rPr>
        <w:t xml:space="preserve">” </w:t>
      </w:r>
      <w:r w:rsidR="007E0E8A" w:rsidRPr="00D77CFB">
        <w:rPr>
          <w:rFonts w:ascii="Palatino Linotype" w:hAnsi="Palatino Linotype" w:cs="Arial"/>
          <w:sz w:val="22"/>
        </w:rPr>
        <w:t>(Sic)</w:t>
      </w:r>
    </w:p>
    <w:p w14:paraId="5921ED7B" w14:textId="77777777" w:rsidR="009D4EE2" w:rsidRPr="00D77CFB" w:rsidRDefault="009D4EE2" w:rsidP="00050898">
      <w:pPr>
        <w:tabs>
          <w:tab w:val="left" w:pos="426"/>
          <w:tab w:val="left" w:pos="993"/>
          <w:tab w:val="left" w:pos="1418"/>
        </w:tabs>
        <w:spacing w:line="276" w:lineRule="auto"/>
        <w:ind w:left="1276" w:right="738"/>
        <w:contextualSpacing/>
        <w:jc w:val="both"/>
        <w:rPr>
          <w:rFonts w:ascii="Palatino Linotype" w:hAnsi="Palatino Linotype" w:cs="Arial"/>
          <w:sz w:val="22"/>
        </w:rPr>
      </w:pPr>
    </w:p>
    <w:p w14:paraId="05A07A1A" w14:textId="06890EA8" w:rsidR="009D4EE2" w:rsidRPr="00D77CFB" w:rsidRDefault="009D4EE2" w:rsidP="00050898">
      <w:pPr>
        <w:numPr>
          <w:ilvl w:val="0"/>
          <w:numId w:val="13"/>
        </w:numPr>
        <w:tabs>
          <w:tab w:val="left" w:pos="426"/>
          <w:tab w:val="left" w:pos="993"/>
          <w:tab w:val="left" w:pos="1418"/>
        </w:tabs>
        <w:spacing w:line="276" w:lineRule="auto"/>
        <w:ind w:left="1276" w:right="738"/>
        <w:contextualSpacing/>
        <w:jc w:val="both"/>
        <w:rPr>
          <w:rFonts w:ascii="Palatino Linotype" w:hAnsi="Palatino Linotype" w:cs="Arial"/>
          <w:sz w:val="22"/>
        </w:rPr>
      </w:pPr>
      <w:r w:rsidRPr="00D77CFB">
        <w:rPr>
          <w:rFonts w:ascii="Palatino Linotype" w:hAnsi="Palatino Linotype" w:cs="Arial"/>
          <w:b/>
          <w:sz w:val="22"/>
        </w:rPr>
        <w:t>Razones o motivos de inconformidad:</w:t>
      </w:r>
      <w:r w:rsidRPr="00D77CFB">
        <w:rPr>
          <w:rFonts w:ascii="Palatino Linotype" w:hAnsi="Palatino Linotype" w:cs="Arial"/>
          <w:sz w:val="22"/>
        </w:rPr>
        <w:t xml:space="preserve"> “</w:t>
      </w:r>
      <w:r w:rsidR="00050898" w:rsidRPr="00D77CFB">
        <w:rPr>
          <w:rFonts w:ascii="Palatino Linotype" w:hAnsi="Palatino Linotype" w:cs="Arial"/>
          <w:i/>
          <w:sz w:val="22"/>
        </w:rPr>
        <w:t>Si no se tiene justificación para la disminución porque se les quito a los servidores públicos</w:t>
      </w:r>
      <w:r w:rsidR="007E0E8A" w:rsidRPr="00D77CFB">
        <w:rPr>
          <w:rFonts w:ascii="Palatino Linotype" w:hAnsi="Palatino Linotype" w:cs="Arial"/>
          <w:sz w:val="22"/>
        </w:rPr>
        <w:t>” (Sic)</w:t>
      </w:r>
    </w:p>
    <w:p w14:paraId="552C6645" w14:textId="262B718F" w:rsidR="001B234C" w:rsidRPr="00D77CFB" w:rsidRDefault="001B234C" w:rsidP="00C373ED">
      <w:pPr>
        <w:tabs>
          <w:tab w:val="left" w:pos="0"/>
        </w:tabs>
        <w:spacing w:line="360" w:lineRule="auto"/>
        <w:ind w:right="616"/>
        <w:contextualSpacing/>
        <w:jc w:val="both"/>
        <w:rPr>
          <w:rFonts w:ascii="Palatino Linotype" w:hAnsi="Palatino Linotype" w:cs="Arial"/>
          <w:color w:val="000000" w:themeColor="text1"/>
        </w:rPr>
      </w:pPr>
    </w:p>
    <w:p w14:paraId="7B42BA50" w14:textId="36192B73" w:rsidR="00EA0165" w:rsidRPr="00D77CFB" w:rsidRDefault="007E0E8A" w:rsidP="00C373ED">
      <w:pPr>
        <w:pStyle w:val="Prrafodelista"/>
        <w:numPr>
          <w:ilvl w:val="0"/>
          <w:numId w:val="2"/>
        </w:numPr>
        <w:tabs>
          <w:tab w:val="left" w:pos="426"/>
        </w:tabs>
        <w:spacing w:line="360" w:lineRule="auto"/>
        <w:ind w:left="0" w:firstLine="0"/>
        <w:contextualSpacing/>
        <w:jc w:val="both"/>
        <w:rPr>
          <w:rFonts w:ascii="Palatino Linotype" w:eastAsia="Calibri" w:hAnsi="Palatino Linotype" w:cs="Arial"/>
          <w:color w:val="000000" w:themeColor="text1"/>
        </w:rPr>
      </w:pPr>
      <w:r w:rsidRPr="00D77CFB">
        <w:rPr>
          <w:rFonts w:ascii="Palatino Linotype" w:hAnsi="Palatino Linotype" w:cs="Arial"/>
          <w:color w:val="000000" w:themeColor="text1"/>
        </w:rPr>
        <w:t>S</w:t>
      </w:r>
      <w:r w:rsidR="00EA0165" w:rsidRPr="00D77CFB">
        <w:rPr>
          <w:rFonts w:ascii="Palatino Linotype" w:hAnsi="Palatino Linotype" w:cs="Arial"/>
          <w:color w:val="000000" w:themeColor="text1"/>
        </w:rPr>
        <w:t xml:space="preserve">e registró el recurso de revisión bajo el número de expediente </w:t>
      </w:r>
      <w:r w:rsidR="00EA0165" w:rsidRPr="00D77CFB">
        <w:rPr>
          <w:rFonts w:ascii="Palatino Linotype" w:eastAsiaTheme="minorEastAsia" w:hAnsi="Palatino Linotype" w:cs="Arial"/>
          <w:bCs/>
          <w:color w:val="000000" w:themeColor="text1"/>
          <w:lang w:val="es-ES_tradnl"/>
        </w:rPr>
        <w:t xml:space="preserve">al rubro indicado, asimismo, con fundamento en lo dispuesto por el </w:t>
      </w:r>
      <w:r w:rsidR="00EA0165" w:rsidRPr="00D77CFB">
        <w:rPr>
          <w:rFonts w:ascii="Palatino Linotype" w:eastAsia="Calibri" w:hAnsi="Palatino Linotype" w:cs="Arial"/>
          <w:color w:val="000000" w:themeColor="text1"/>
        </w:rPr>
        <w:t>artículo 185</w:t>
      </w:r>
      <w:r w:rsidRPr="00D77CFB">
        <w:rPr>
          <w:rFonts w:ascii="Palatino Linotype" w:eastAsia="Calibri" w:hAnsi="Palatino Linotype" w:cs="Arial"/>
          <w:color w:val="000000" w:themeColor="text1"/>
        </w:rPr>
        <w:t>,</w:t>
      </w:r>
      <w:r w:rsidR="00EA0165" w:rsidRPr="00D77CFB">
        <w:rPr>
          <w:rFonts w:ascii="Palatino Linotype" w:eastAsia="Calibri" w:hAnsi="Palatino Linotype" w:cs="Arial"/>
          <w:color w:val="000000" w:themeColor="text1"/>
        </w:rPr>
        <w:t xml:space="preserve"> fracción I</w:t>
      </w:r>
      <w:r w:rsidRPr="00D77CFB">
        <w:rPr>
          <w:rFonts w:ascii="Palatino Linotype" w:eastAsia="Calibri" w:hAnsi="Palatino Linotype" w:cs="Arial"/>
          <w:color w:val="000000" w:themeColor="text1"/>
        </w:rPr>
        <w:t>,</w:t>
      </w:r>
      <w:r w:rsidR="00EA0165" w:rsidRPr="00D77CFB">
        <w:rPr>
          <w:rFonts w:ascii="Palatino Linotype" w:eastAsia="Calibri" w:hAnsi="Palatino Linotype" w:cs="Arial"/>
          <w:color w:val="000000" w:themeColor="text1"/>
        </w:rPr>
        <w:t xml:space="preserve"> de la Ley de Transparencia y Acceso a la Información Pública del Estado de México y Municipios </w:t>
      </w:r>
      <w:r w:rsidR="005E6282" w:rsidRPr="00D77CFB">
        <w:rPr>
          <w:rFonts w:ascii="Palatino Linotype" w:hAnsi="Palatino Linotype" w:cs="Arial"/>
          <w:color w:val="000000" w:themeColor="text1"/>
        </w:rPr>
        <w:t>se turnó a</w:t>
      </w:r>
      <w:r w:rsidR="00351568" w:rsidRPr="00D77CFB">
        <w:rPr>
          <w:rFonts w:ascii="Palatino Linotype" w:hAnsi="Palatino Linotype" w:cs="Arial"/>
          <w:color w:val="000000" w:themeColor="text1"/>
        </w:rPr>
        <w:t xml:space="preserve"> la </w:t>
      </w:r>
      <w:r w:rsidR="00E3149E" w:rsidRPr="00D77CFB">
        <w:rPr>
          <w:rFonts w:ascii="Palatino Linotype" w:hAnsi="Palatino Linotype" w:cs="Arial"/>
          <w:b/>
          <w:color w:val="000000" w:themeColor="text1"/>
        </w:rPr>
        <w:t>C</w:t>
      </w:r>
      <w:r w:rsidR="00351568" w:rsidRPr="00D77CFB">
        <w:rPr>
          <w:rFonts w:ascii="Palatino Linotype" w:hAnsi="Palatino Linotype" w:cs="Arial"/>
          <w:b/>
          <w:color w:val="000000" w:themeColor="text1"/>
        </w:rPr>
        <w:t>omisionada María del Rosario Mejía Ayala</w:t>
      </w:r>
      <w:r w:rsidR="00EA0165" w:rsidRPr="00D77CFB">
        <w:rPr>
          <w:rFonts w:ascii="Palatino Linotype" w:hAnsi="Palatino Linotype" w:cs="Arial"/>
          <w:b/>
          <w:color w:val="000000" w:themeColor="text1"/>
        </w:rPr>
        <w:t xml:space="preserve">, </w:t>
      </w:r>
      <w:r w:rsidR="00D77CFB">
        <w:rPr>
          <w:rFonts w:ascii="Palatino Linotype" w:hAnsi="Palatino Linotype" w:cs="Arial"/>
          <w:color w:val="000000" w:themeColor="text1"/>
        </w:rPr>
        <w:t>para</w:t>
      </w:r>
      <w:r w:rsidR="00EA0165" w:rsidRPr="00D77CFB">
        <w:rPr>
          <w:rFonts w:ascii="Palatino Linotype" w:hAnsi="Palatino Linotype" w:cs="Arial"/>
          <w:color w:val="000000" w:themeColor="text1"/>
        </w:rPr>
        <w:t xml:space="preserve"> </w:t>
      </w:r>
      <w:r w:rsidR="00EA0165" w:rsidRPr="00D77CFB">
        <w:rPr>
          <w:rFonts w:ascii="Palatino Linotype" w:hAnsi="Palatino Linotype" w:cs="Arial"/>
          <w:color w:val="000000" w:themeColor="text1"/>
          <w:lang w:val="es-MX"/>
        </w:rPr>
        <w:t>su análisis.</w:t>
      </w:r>
    </w:p>
    <w:p w14:paraId="49F28BD1" w14:textId="77777777" w:rsidR="00EA0165" w:rsidRPr="00D77CFB" w:rsidRDefault="00EA0165" w:rsidP="00C373ED">
      <w:pPr>
        <w:tabs>
          <w:tab w:val="left" w:pos="426"/>
        </w:tabs>
        <w:spacing w:line="360" w:lineRule="auto"/>
        <w:contextualSpacing/>
        <w:jc w:val="both"/>
        <w:rPr>
          <w:rFonts w:ascii="Palatino Linotype" w:eastAsia="Calibri" w:hAnsi="Palatino Linotype" w:cs="Arial"/>
          <w:color w:val="000000" w:themeColor="text1"/>
        </w:rPr>
      </w:pPr>
    </w:p>
    <w:p w14:paraId="18640AA2" w14:textId="7B5E67AD" w:rsidR="00BC59F6" w:rsidRPr="00D77CFB" w:rsidRDefault="00351568" w:rsidP="00C373ED">
      <w:pPr>
        <w:pStyle w:val="Prrafodelista"/>
        <w:numPr>
          <w:ilvl w:val="0"/>
          <w:numId w:val="2"/>
        </w:numPr>
        <w:tabs>
          <w:tab w:val="left" w:pos="426"/>
        </w:tabs>
        <w:spacing w:line="360" w:lineRule="auto"/>
        <w:ind w:left="0" w:firstLine="0"/>
        <w:contextualSpacing/>
        <w:jc w:val="both"/>
        <w:rPr>
          <w:rFonts w:ascii="Palatino Linotype" w:eastAsia="Calibri" w:hAnsi="Palatino Linotype" w:cs="Arial"/>
          <w:color w:val="000000" w:themeColor="text1"/>
        </w:rPr>
      </w:pPr>
      <w:r w:rsidRPr="00D77CFB">
        <w:rPr>
          <w:rFonts w:ascii="Palatino Linotype" w:hAnsi="Palatino Linotype" w:cs="Arial"/>
          <w:color w:val="000000" w:themeColor="text1"/>
        </w:rPr>
        <w:t xml:space="preserve">La </w:t>
      </w:r>
      <w:r w:rsidR="007E0E8A" w:rsidRPr="00D77CFB">
        <w:rPr>
          <w:rFonts w:ascii="Palatino Linotype" w:hAnsi="Palatino Linotype" w:cs="Arial"/>
          <w:color w:val="000000" w:themeColor="text1"/>
        </w:rPr>
        <w:t>Comisionada Ponente</w:t>
      </w:r>
      <w:r w:rsidR="00EA0165" w:rsidRPr="00D77CFB">
        <w:rPr>
          <w:rFonts w:ascii="Palatino Linotype" w:eastAsia="Calibri" w:hAnsi="Palatino Linotype" w:cs="Arial"/>
          <w:color w:val="000000" w:themeColor="text1"/>
        </w:rPr>
        <w:t>, con fundamento en lo dispuesto por el artículo 185 fracción II de la ley de la materia, a través del acuerdo de admisión de</w:t>
      </w:r>
      <w:r w:rsidR="00EE5E27" w:rsidRPr="00D77CFB">
        <w:rPr>
          <w:rFonts w:ascii="Palatino Linotype" w:eastAsia="Calibri" w:hAnsi="Palatino Linotype" w:cs="Arial"/>
          <w:color w:val="000000" w:themeColor="text1"/>
        </w:rPr>
        <w:t xml:space="preserve"> </w:t>
      </w:r>
      <w:r w:rsidR="00050898" w:rsidRPr="00D77CFB">
        <w:rPr>
          <w:rFonts w:ascii="Palatino Linotype" w:eastAsia="Calibri" w:hAnsi="Palatino Linotype" w:cs="Arial"/>
          <w:b/>
          <w:color w:val="000000" w:themeColor="text1"/>
        </w:rPr>
        <w:t>catorce (14) de noviembre de dos mil veintitrés</w:t>
      </w:r>
      <w:r w:rsidR="00EA0165" w:rsidRPr="00D77CFB">
        <w:rPr>
          <w:rFonts w:ascii="Palatino Linotype" w:eastAsia="Calibri" w:hAnsi="Palatino Linotype" w:cs="Arial"/>
          <w:color w:val="000000" w:themeColor="text1"/>
        </w:rPr>
        <w:t xml:space="preserve">, puso a disposición de las partes el expediente electrónico </w:t>
      </w:r>
      <w:r w:rsidR="00EA0165" w:rsidRPr="00D77CFB">
        <w:rPr>
          <w:rFonts w:ascii="Palatino Linotype" w:eastAsia="Calibri" w:hAnsi="Palatino Linotype" w:cs="Arial"/>
          <w:color w:val="000000" w:themeColor="text1"/>
          <w:lang w:val="es-ES_tradnl"/>
        </w:rPr>
        <w:t xml:space="preserve">vía </w:t>
      </w:r>
      <w:r w:rsidR="00EA0165" w:rsidRPr="00D77CFB">
        <w:rPr>
          <w:rFonts w:ascii="Palatino Linotype" w:eastAsia="Calibri" w:hAnsi="Palatino Linotype" w:cs="Arial"/>
          <w:color w:val="000000" w:themeColor="text1"/>
        </w:rPr>
        <w:t xml:space="preserve">Sistema de Acceso a la Información Mexiquense a efecto de que en un plazo máximo de siete días manifestaran lo que a su derecho convinieran, ofrecieran pruebas y alegatos según corresponda a los casos concretos, de esta forma para que el </w:t>
      </w:r>
      <w:r w:rsidR="00EA0165" w:rsidRPr="00D77CFB">
        <w:rPr>
          <w:rFonts w:ascii="Palatino Linotype" w:eastAsia="Calibri" w:hAnsi="Palatino Linotype" w:cs="Arial"/>
          <w:b/>
          <w:color w:val="000000" w:themeColor="text1"/>
        </w:rPr>
        <w:t>SUJETO OBLIGADO</w:t>
      </w:r>
      <w:r w:rsidR="00EA0165" w:rsidRPr="00D77CFB">
        <w:rPr>
          <w:rFonts w:ascii="Palatino Linotype" w:eastAsia="Calibri" w:hAnsi="Palatino Linotype" w:cs="Arial"/>
          <w:color w:val="000000" w:themeColor="text1"/>
        </w:rPr>
        <w:t xml:space="preserve"> presentara el</w:t>
      </w:r>
      <w:r w:rsidR="00266490" w:rsidRPr="00D77CFB">
        <w:rPr>
          <w:rFonts w:ascii="Palatino Linotype" w:eastAsia="Calibri" w:hAnsi="Palatino Linotype" w:cs="Arial"/>
          <w:color w:val="000000" w:themeColor="text1"/>
        </w:rPr>
        <w:t xml:space="preserve"> </w:t>
      </w:r>
      <w:r w:rsidR="00EE5E27" w:rsidRPr="00D77CFB">
        <w:rPr>
          <w:rFonts w:ascii="Palatino Linotype" w:eastAsia="Calibri" w:hAnsi="Palatino Linotype" w:cs="Arial"/>
          <w:color w:val="000000" w:themeColor="text1"/>
        </w:rPr>
        <w:t xml:space="preserve">informe justificado procedente, situación que no aconteció por ninguna de las partes. </w:t>
      </w:r>
      <w:bookmarkStart w:id="4" w:name="_Toc461555889"/>
      <w:bookmarkStart w:id="5" w:name="_Toc466371858"/>
    </w:p>
    <w:p w14:paraId="4973FD0E" w14:textId="7EBA1C17" w:rsidR="00D3582E" w:rsidRPr="00D77CFB" w:rsidRDefault="00050898" w:rsidP="00D77CFB">
      <w:pPr>
        <w:pStyle w:val="Prrafodelista"/>
        <w:numPr>
          <w:ilvl w:val="0"/>
          <w:numId w:val="15"/>
        </w:numPr>
        <w:spacing w:line="360" w:lineRule="auto"/>
        <w:ind w:left="0" w:firstLine="0"/>
        <w:contextualSpacing/>
        <w:jc w:val="both"/>
        <w:rPr>
          <w:rFonts w:ascii="Palatino Linotype" w:eastAsiaTheme="minorEastAsia" w:hAnsi="Palatino Linotype" w:cstheme="minorBidi"/>
          <w:color w:val="000000" w:themeColor="text1"/>
          <w:lang w:val="es-ES_tradnl"/>
        </w:rPr>
      </w:pPr>
      <w:bookmarkStart w:id="6" w:name="_Toc68804758"/>
      <w:r w:rsidRPr="00D77CFB">
        <w:rPr>
          <w:rFonts w:ascii="Palatino Linotype" w:eastAsiaTheme="minorEastAsia" w:hAnsi="Palatino Linotype" w:cstheme="minorBidi"/>
          <w:color w:val="000000" w:themeColor="text1"/>
          <w:lang w:val="es-ES_tradnl"/>
        </w:rPr>
        <w:lastRenderedPageBreak/>
        <w:t>E</w:t>
      </w:r>
      <w:r w:rsidR="00D3582E" w:rsidRPr="00D77CFB">
        <w:rPr>
          <w:rFonts w:ascii="Palatino Linotype" w:eastAsiaTheme="minorEastAsia" w:hAnsi="Palatino Linotype" w:cstheme="minorBidi"/>
          <w:color w:val="000000" w:themeColor="text1"/>
          <w:lang w:val="es-ES_tradnl"/>
        </w:rPr>
        <w:t xml:space="preserve">l </w:t>
      </w:r>
      <w:r w:rsidRPr="00D77CFB">
        <w:rPr>
          <w:rFonts w:ascii="Palatino Linotype" w:eastAsiaTheme="minorEastAsia" w:hAnsi="Palatino Linotype" w:cstheme="minorBidi"/>
          <w:b/>
          <w:color w:val="000000" w:themeColor="text1"/>
          <w:lang w:val="es-ES_tradnl"/>
        </w:rPr>
        <w:t>veintitrés (23) de noviembre de dos mil veintitrés</w:t>
      </w:r>
      <w:r w:rsidR="00D3582E" w:rsidRPr="00D77CFB">
        <w:rPr>
          <w:rFonts w:ascii="Palatino Linotype" w:eastAsiaTheme="minorEastAsia" w:hAnsi="Palatino Linotype" w:cstheme="minorBidi"/>
          <w:color w:val="000000" w:themeColor="text1"/>
          <w:lang w:val="es-ES_tradnl"/>
        </w:rPr>
        <w:t xml:space="preserve">, el </w:t>
      </w:r>
      <w:r w:rsidR="00D3582E" w:rsidRPr="00D77CFB">
        <w:rPr>
          <w:rFonts w:ascii="Palatino Linotype" w:eastAsiaTheme="minorEastAsia" w:hAnsi="Palatino Linotype" w:cstheme="minorBidi"/>
          <w:b/>
          <w:color w:val="000000" w:themeColor="text1"/>
          <w:lang w:val="es-ES_tradnl"/>
        </w:rPr>
        <w:t>SUJETO OBLIGADO</w:t>
      </w:r>
      <w:r w:rsidR="00D3582E" w:rsidRPr="00D77CFB">
        <w:rPr>
          <w:rFonts w:ascii="Palatino Linotype" w:eastAsiaTheme="minorEastAsia" w:hAnsi="Palatino Linotype" w:cstheme="minorBidi"/>
          <w:color w:val="000000" w:themeColor="text1"/>
          <w:lang w:val="es-ES_tradnl"/>
        </w:rPr>
        <w:t xml:space="preserve"> presentó, en vía de informe justificado, el archivo electrónico cuyo título y contenido se resume a continuación:</w:t>
      </w:r>
    </w:p>
    <w:p w14:paraId="36762999" w14:textId="2EE859A1" w:rsidR="00D3582E" w:rsidRPr="00D77CFB" w:rsidRDefault="00D3582E" w:rsidP="00D3582E">
      <w:pPr>
        <w:pStyle w:val="Prrafodelista"/>
        <w:numPr>
          <w:ilvl w:val="1"/>
          <w:numId w:val="15"/>
        </w:numPr>
        <w:tabs>
          <w:tab w:val="left" w:pos="426"/>
        </w:tabs>
        <w:spacing w:line="360" w:lineRule="auto"/>
        <w:ind w:left="1134"/>
        <w:contextualSpacing/>
        <w:jc w:val="both"/>
        <w:rPr>
          <w:rFonts w:ascii="Palatino Linotype" w:eastAsiaTheme="minorEastAsia" w:hAnsi="Palatino Linotype" w:cstheme="minorBidi"/>
          <w:color w:val="000000" w:themeColor="text1"/>
          <w:sz w:val="22"/>
          <w:lang w:val="es-ES_tradnl"/>
        </w:rPr>
      </w:pPr>
      <w:r w:rsidRPr="00D77CFB">
        <w:rPr>
          <w:rFonts w:ascii="Palatino Linotype" w:eastAsiaTheme="minorEastAsia" w:hAnsi="Palatino Linotype" w:cstheme="minorBidi"/>
          <w:b/>
          <w:color w:val="000000" w:themeColor="text1"/>
          <w:sz w:val="22"/>
          <w:lang w:val="es-ES_tradnl"/>
        </w:rPr>
        <w:t>“</w:t>
      </w:r>
      <w:r w:rsidR="00050898" w:rsidRPr="00D77CFB">
        <w:rPr>
          <w:rFonts w:ascii="Palatino Linotype" w:eastAsiaTheme="minorEastAsia" w:hAnsi="Palatino Linotype" w:cstheme="minorBidi"/>
          <w:b/>
          <w:color w:val="000000" w:themeColor="text1"/>
          <w:sz w:val="22"/>
          <w:lang w:val="es-ES_tradnl"/>
        </w:rPr>
        <w:t>RR_07863_2023 S_00354_2023</w:t>
      </w:r>
      <w:r w:rsidRPr="00D77CFB">
        <w:rPr>
          <w:rFonts w:ascii="Palatino Linotype" w:eastAsiaTheme="minorEastAsia" w:hAnsi="Palatino Linotype" w:cstheme="minorBidi"/>
          <w:b/>
          <w:color w:val="000000" w:themeColor="text1"/>
          <w:sz w:val="22"/>
          <w:lang w:val="es-ES_tradnl"/>
        </w:rPr>
        <w:t>.pdf”</w:t>
      </w:r>
      <w:r w:rsidRPr="00D77CFB">
        <w:rPr>
          <w:rFonts w:ascii="Palatino Linotype" w:eastAsiaTheme="minorEastAsia" w:hAnsi="Palatino Linotype" w:cstheme="minorBidi"/>
          <w:color w:val="000000" w:themeColor="text1"/>
          <w:sz w:val="22"/>
          <w:lang w:val="es-ES_tradnl"/>
        </w:rPr>
        <w:t xml:space="preserve">: Documento </w:t>
      </w:r>
      <w:r w:rsidR="00050898" w:rsidRPr="00D77CFB">
        <w:rPr>
          <w:rFonts w:ascii="Palatino Linotype" w:eastAsiaTheme="minorEastAsia" w:hAnsi="Palatino Linotype" w:cstheme="minorBidi"/>
          <w:color w:val="000000" w:themeColor="text1"/>
          <w:sz w:val="22"/>
          <w:lang w:val="es-ES_tradnl"/>
        </w:rPr>
        <w:t>de siete fojas consistente en la copia digitalizada del oficio número 200B10200/1175/2023, de veintiuno (21) de noviembre de dos mil veintitrés, emitido por el Titular de la Unidad de Información, Planeación, Programación y Evaluación y, de la Unidad de Transparencia, dirigido a la Comisionada Ponente, por medio del cual, presenta su informe justificado en el que, esencialmente, ratifica su respuesta original.</w:t>
      </w:r>
    </w:p>
    <w:p w14:paraId="762443C8" w14:textId="77777777" w:rsidR="00D3582E" w:rsidRPr="00D77CFB" w:rsidRDefault="00D3582E" w:rsidP="00D3582E">
      <w:pPr>
        <w:pStyle w:val="Prrafodelista"/>
        <w:tabs>
          <w:tab w:val="left" w:pos="426"/>
        </w:tabs>
        <w:spacing w:line="360" w:lineRule="auto"/>
        <w:ind w:left="0"/>
        <w:contextualSpacing/>
        <w:jc w:val="both"/>
        <w:rPr>
          <w:rFonts w:ascii="Palatino Linotype" w:eastAsiaTheme="minorEastAsia" w:hAnsi="Palatino Linotype" w:cstheme="minorBidi"/>
          <w:color w:val="000000" w:themeColor="text1"/>
          <w:lang w:val="es-ES_tradnl"/>
        </w:rPr>
      </w:pPr>
    </w:p>
    <w:p w14:paraId="4F3548AF" w14:textId="057C613A" w:rsidR="00D3582E" w:rsidRPr="00D77CFB" w:rsidRDefault="00016208" w:rsidP="006C6D2C">
      <w:pPr>
        <w:pStyle w:val="Prrafodelista"/>
        <w:numPr>
          <w:ilvl w:val="0"/>
          <w:numId w:val="3"/>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D77CFB">
        <w:rPr>
          <w:rFonts w:ascii="Palatino Linotype" w:eastAsiaTheme="minorEastAsia" w:hAnsi="Palatino Linotype" w:cstheme="minorBidi"/>
          <w:color w:val="000000" w:themeColor="text1"/>
          <w:lang w:val="es-ES_tradnl"/>
        </w:rPr>
        <w:t xml:space="preserve">El </w:t>
      </w:r>
      <w:r w:rsidR="00050898" w:rsidRPr="00D77CFB">
        <w:rPr>
          <w:rFonts w:ascii="Palatino Linotype" w:eastAsia="Calibri" w:hAnsi="Palatino Linotype" w:cs="Arial"/>
          <w:b/>
          <w:color w:val="000000" w:themeColor="text1"/>
        </w:rPr>
        <w:t>treinta y uno (31) de enero de dos mil veinticuatro</w:t>
      </w:r>
      <w:r w:rsidRPr="00D77CFB">
        <w:rPr>
          <w:rFonts w:ascii="Palatino Linotype" w:eastAsia="Calibri" w:hAnsi="Palatino Linotype" w:cs="Arial"/>
          <w:color w:val="000000" w:themeColor="text1"/>
        </w:rPr>
        <w:t xml:space="preserve">, </w:t>
      </w:r>
      <w:r w:rsidRPr="00D77CFB">
        <w:rPr>
          <w:rFonts w:ascii="Palatino Linotype" w:hAnsi="Palatino Linotype" w:cs="Arial"/>
          <w:color w:val="000000" w:themeColor="text1"/>
        </w:rPr>
        <w:t>con fundamento en el artículo 181, tercer párrafo, de la Ley de Transparencia y Acceso a la Información Pública del Estado de México y Municipios</w:t>
      </w:r>
      <w:r w:rsidRPr="00D77CFB">
        <w:rPr>
          <w:rFonts w:ascii="Palatino Linotype" w:hAnsi="Palatino Linotype" w:cs="Arial"/>
          <w:bCs/>
          <w:color w:val="000000" w:themeColor="text1"/>
        </w:rPr>
        <w:t xml:space="preserve"> </w:t>
      </w:r>
      <w:r w:rsidRPr="00D77CFB">
        <w:rPr>
          <w:rFonts w:ascii="Palatino Linotype" w:hAnsi="Palatino Linotype" w:cs="Arial"/>
          <w:color w:val="000000" w:themeColor="text1"/>
        </w:rPr>
        <w:t>se notificó que el plazo de treinta (30) días para resolver el recurso de revisión sería ampliado por un periodo de 15 días hábiles adicionales.</w:t>
      </w:r>
    </w:p>
    <w:p w14:paraId="1EF13F54" w14:textId="77777777" w:rsidR="00016208" w:rsidRPr="00D77CFB" w:rsidRDefault="00016208" w:rsidP="00016208">
      <w:pPr>
        <w:pStyle w:val="Prrafodelista"/>
        <w:tabs>
          <w:tab w:val="left" w:pos="426"/>
        </w:tabs>
        <w:spacing w:line="360" w:lineRule="auto"/>
        <w:ind w:left="0"/>
        <w:contextualSpacing/>
        <w:jc w:val="both"/>
        <w:rPr>
          <w:rFonts w:ascii="Palatino Linotype" w:eastAsiaTheme="minorEastAsia" w:hAnsi="Palatino Linotype" w:cstheme="minorBidi"/>
          <w:color w:val="000000" w:themeColor="text1"/>
          <w:lang w:val="es-ES_tradnl"/>
        </w:rPr>
      </w:pPr>
    </w:p>
    <w:p w14:paraId="06E17A02" w14:textId="3ED4A54F" w:rsidR="00016208" w:rsidRPr="00D77CFB" w:rsidRDefault="00016208" w:rsidP="006C6D2C">
      <w:pPr>
        <w:pStyle w:val="Prrafodelista"/>
        <w:numPr>
          <w:ilvl w:val="0"/>
          <w:numId w:val="3"/>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D77CFB">
        <w:rPr>
          <w:rFonts w:ascii="Palatino Linotype" w:hAnsi="Palatino Linotype" w:cs="Arial"/>
          <w:color w:val="000000" w:themeColor="text1"/>
        </w:rPr>
        <w:t xml:space="preserve">Este </w:t>
      </w:r>
      <w:r w:rsidRPr="00D77CFB">
        <w:rPr>
          <w:rFonts w:ascii="Palatino Linotype" w:eastAsia="Calibri" w:hAnsi="Palatino Linotype" w:cs="Arial"/>
        </w:rPr>
        <w:t>Organismo Garante no pasa por alto explicar, que la dilación en la resolución del presente asunto encuentra justificación en el alto número de recursos de revisión 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281744F8" w14:textId="77777777" w:rsidR="00016208" w:rsidRPr="00D77CFB" w:rsidRDefault="00016208" w:rsidP="00016208">
      <w:pPr>
        <w:pStyle w:val="Prrafodelista"/>
        <w:tabs>
          <w:tab w:val="left" w:pos="426"/>
        </w:tabs>
        <w:spacing w:line="360" w:lineRule="auto"/>
        <w:ind w:left="0"/>
        <w:contextualSpacing/>
        <w:jc w:val="both"/>
        <w:rPr>
          <w:rFonts w:ascii="Palatino Linotype" w:eastAsiaTheme="minorEastAsia" w:hAnsi="Palatino Linotype" w:cstheme="minorBidi"/>
          <w:color w:val="000000" w:themeColor="text1"/>
          <w:lang w:val="es-ES_tradnl"/>
        </w:rPr>
      </w:pPr>
    </w:p>
    <w:p w14:paraId="1312520E" w14:textId="4A459BD7" w:rsidR="00016208" w:rsidRPr="00D77CFB" w:rsidRDefault="00016208" w:rsidP="006C6D2C">
      <w:pPr>
        <w:pStyle w:val="Prrafodelista"/>
        <w:numPr>
          <w:ilvl w:val="0"/>
          <w:numId w:val="3"/>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D77CFB">
        <w:rPr>
          <w:rFonts w:ascii="Palatino Linotype" w:hAnsi="Palatino Linotype" w:cs="Arial"/>
          <w:color w:val="000000" w:themeColor="text1"/>
        </w:rPr>
        <w:lastRenderedPageBreak/>
        <w:t xml:space="preserve">Por </w:t>
      </w:r>
      <w:r w:rsidRPr="00D77CFB">
        <w:rPr>
          <w:rFonts w:ascii="Palatino Linotype" w:hAnsi="Palatino Linotype"/>
        </w:rPr>
        <w:t>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FBDB490" w14:textId="77777777" w:rsidR="00016208" w:rsidRPr="00D77CFB" w:rsidRDefault="00016208" w:rsidP="00016208">
      <w:pPr>
        <w:pStyle w:val="Prrafodelista"/>
        <w:tabs>
          <w:tab w:val="left" w:pos="426"/>
        </w:tabs>
        <w:spacing w:line="360" w:lineRule="auto"/>
        <w:ind w:left="0"/>
        <w:contextualSpacing/>
        <w:jc w:val="both"/>
        <w:rPr>
          <w:rFonts w:ascii="Palatino Linotype" w:eastAsiaTheme="minorEastAsia" w:hAnsi="Palatino Linotype" w:cstheme="minorBidi"/>
          <w:color w:val="000000" w:themeColor="text1"/>
          <w:lang w:val="es-ES_tradnl"/>
        </w:rPr>
      </w:pPr>
    </w:p>
    <w:p w14:paraId="449AA86A" w14:textId="01F2E892" w:rsidR="00016208" w:rsidRPr="00D77CFB" w:rsidRDefault="00016208" w:rsidP="006C6D2C">
      <w:pPr>
        <w:pStyle w:val="Prrafodelista"/>
        <w:numPr>
          <w:ilvl w:val="0"/>
          <w:numId w:val="3"/>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D77CFB">
        <w:rPr>
          <w:rFonts w:ascii="Palatino Linotype" w:hAnsi="Palatino Linotype" w:cs="Arial"/>
          <w:color w:val="000000" w:themeColor="text1"/>
        </w:rPr>
        <w:t xml:space="preserve">Así, </w:t>
      </w:r>
      <w:r w:rsidRPr="00D77CFB">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BC4C351" w14:textId="77777777" w:rsidR="00016208" w:rsidRPr="00D77CFB" w:rsidRDefault="00016208" w:rsidP="00016208">
      <w:pPr>
        <w:pStyle w:val="Prrafodelista"/>
        <w:tabs>
          <w:tab w:val="left" w:pos="426"/>
        </w:tabs>
        <w:spacing w:line="360" w:lineRule="auto"/>
        <w:ind w:left="0"/>
        <w:contextualSpacing/>
        <w:jc w:val="both"/>
        <w:rPr>
          <w:rFonts w:ascii="Palatino Linotype" w:eastAsiaTheme="minorEastAsia" w:hAnsi="Palatino Linotype" w:cstheme="minorBidi"/>
          <w:color w:val="000000" w:themeColor="text1"/>
          <w:lang w:val="es-ES_tradnl"/>
        </w:rPr>
      </w:pPr>
    </w:p>
    <w:p w14:paraId="11496B68" w14:textId="36FC30E6" w:rsidR="00016208" w:rsidRPr="00D77CFB" w:rsidRDefault="00016208" w:rsidP="006C6D2C">
      <w:pPr>
        <w:pStyle w:val="Prrafodelista"/>
        <w:numPr>
          <w:ilvl w:val="0"/>
          <w:numId w:val="3"/>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D77CFB">
        <w:rPr>
          <w:rFonts w:ascii="Palatino Linotype" w:hAnsi="Palatino Linotype" w:cs="Arial"/>
          <w:color w:val="000000" w:themeColor="text1"/>
        </w:rPr>
        <w:t xml:space="preserve">En </w:t>
      </w:r>
      <w:r w:rsidRPr="00D77CFB">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685CD72" w14:textId="77777777" w:rsidR="00016208" w:rsidRPr="00D77CFB" w:rsidRDefault="00016208" w:rsidP="00016208">
      <w:pPr>
        <w:pStyle w:val="Prrafodelista"/>
        <w:tabs>
          <w:tab w:val="left" w:pos="426"/>
        </w:tabs>
        <w:spacing w:line="360" w:lineRule="auto"/>
        <w:ind w:left="0"/>
        <w:contextualSpacing/>
        <w:jc w:val="both"/>
        <w:rPr>
          <w:rFonts w:ascii="Palatino Linotype" w:eastAsiaTheme="minorEastAsia" w:hAnsi="Palatino Linotype" w:cstheme="minorBidi"/>
          <w:color w:val="000000" w:themeColor="text1"/>
          <w:lang w:val="es-ES_tradnl"/>
        </w:rPr>
      </w:pPr>
    </w:p>
    <w:p w14:paraId="1854B6EB" w14:textId="51B23A73" w:rsidR="00016208" w:rsidRPr="00D77CFB" w:rsidRDefault="00016208" w:rsidP="006C6D2C">
      <w:pPr>
        <w:pStyle w:val="Prrafodelista"/>
        <w:numPr>
          <w:ilvl w:val="0"/>
          <w:numId w:val="3"/>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D77CFB">
        <w:rPr>
          <w:rFonts w:ascii="Palatino Linotype" w:hAnsi="Palatino Linotype" w:cs="Arial"/>
          <w:color w:val="000000" w:themeColor="text1"/>
        </w:rPr>
        <w:t xml:space="preserve">Por </w:t>
      </w:r>
      <w:r w:rsidRPr="00D77CFB">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1E0ED842" w14:textId="77777777" w:rsidR="00016208" w:rsidRPr="00D77CFB" w:rsidRDefault="00016208" w:rsidP="00016208">
      <w:pPr>
        <w:pStyle w:val="Prrafodelista"/>
        <w:numPr>
          <w:ilvl w:val="1"/>
          <w:numId w:val="17"/>
        </w:numPr>
        <w:tabs>
          <w:tab w:val="left" w:pos="426"/>
        </w:tabs>
        <w:spacing w:line="360" w:lineRule="auto"/>
        <w:ind w:left="1134"/>
        <w:contextualSpacing/>
        <w:jc w:val="both"/>
        <w:rPr>
          <w:rFonts w:ascii="Palatino Linotype" w:hAnsi="Palatino Linotype"/>
          <w:sz w:val="22"/>
        </w:rPr>
      </w:pPr>
      <w:r w:rsidRPr="00D77CFB">
        <w:rPr>
          <w:rFonts w:ascii="Palatino Linotype" w:hAnsi="Palatino Linotype"/>
          <w:b/>
          <w:sz w:val="22"/>
        </w:rPr>
        <w:t>Complejidad del Asunto:</w:t>
      </w:r>
      <w:r w:rsidRPr="00D77CFB">
        <w:rPr>
          <w:rFonts w:ascii="Palatino Linotype" w:hAnsi="Palatino Linotype"/>
          <w:sz w:val="22"/>
        </w:rPr>
        <w:t xml:space="preserve"> La complejidad de la prueba, la pluralidad de sujetos procesales, el tiempo transcurrido, las características y contexto del recurso.</w:t>
      </w:r>
    </w:p>
    <w:p w14:paraId="3A8B1C6A" w14:textId="77777777" w:rsidR="00016208" w:rsidRPr="00D77CFB" w:rsidRDefault="00016208" w:rsidP="00016208">
      <w:pPr>
        <w:pStyle w:val="Prrafodelista"/>
        <w:numPr>
          <w:ilvl w:val="1"/>
          <w:numId w:val="17"/>
        </w:numPr>
        <w:tabs>
          <w:tab w:val="left" w:pos="426"/>
        </w:tabs>
        <w:spacing w:line="360" w:lineRule="auto"/>
        <w:ind w:left="1134"/>
        <w:contextualSpacing/>
        <w:jc w:val="both"/>
        <w:rPr>
          <w:rFonts w:ascii="Palatino Linotype" w:hAnsi="Palatino Linotype"/>
        </w:rPr>
      </w:pPr>
      <w:r w:rsidRPr="00D77CFB">
        <w:rPr>
          <w:rFonts w:ascii="Palatino Linotype" w:hAnsi="Palatino Linotype"/>
          <w:b/>
          <w:sz w:val="22"/>
        </w:rPr>
        <w:t>Actividad Procesal del interesado:</w:t>
      </w:r>
      <w:r w:rsidRPr="00D77CFB">
        <w:rPr>
          <w:rFonts w:ascii="Palatino Linotype" w:hAnsi="Palatino Linotype"/>
          <w:sz w:val="22"/>
        </w:rPr>
        <w:t xml:space="preserve"> Acciones u omisiones del interesado</w:t>
      </w:r>
      <w:r w:rsidRPr="00D77CFB">
        <w:rPr>
          <w:rFonts w:ascii="Palatino Linotype" w:hAnsi="Palatino Linotype"/>
        </w:rPr>
        <w:t>.</w:t>
      </w:r>
    </w:p>
    <w:p w14:paraId="05CDF071" w14:textId="77777777" w:rsidR="00016208" w:rsidRPr="00D77CFB" w:rsidRDefault="00016208" w:rsidP="00016208">
      <w:pPr>
        <w:pStyle w:val="Prrafodelista"/>
        <w:numPr>
          <w:ilvl w:val="1"/>
          <w:numId w:val="17"/>
        </w:numPr>
        <w:tabs>
          <w:tab w:val="left" w:pos="426"/>
        </w:tabs>
        <w:spacing w:line="360" w:lineRule="auto"/>
        <w:ind w:left="1134"/>
        <w:contextualSpacing/>
        <w:jc w:val="both"/>
        <w:rPr>
          <w:rFonts w:ascii="Palatino Linotype" w:hAnsi="Palatino Linotype"/>
          <w:sz w:val="22"/>
        </w:rPr>
      </w:pPr>
      <w:r w:rsidRPr="00D77CFB">
        <w:rPr>
          <w:rFonts w:ascii="Palatino Linotype" w:hAnsi="Palatino Linotype"/>
          <w:b/>
          <w:sz w:val="22"/>
        </w:rPr>
        <w:lastRenderedPageBreak/>
        <w:t>Conducta de la Autoridad:</w:t>
      </w:r>
      <w:r w:rsidRPr="00D77CFB">
        <w:rPr>
          <w:rFonts w:ascii="Palatino Linotype" w:hAnsi="Palatino Linotype"/>
          <w:sz w:val="22"/>
        </w:rPr>
        <w:t xml:space="preserve"> Las Acciones u omisiones realizadas en el procedimiento. Así como si la autoridad actuó con la debida diligencia.</w:t>
      </w:r>
    </w:p>
    <w:p w14:paraId="3D792418" w14:textId="488DE209" w:rsidR="00016208" w:rsidRPr="00D77CFB" w:rsidRDefault="00016208" w:rsidP="00016208">
      <w:pPr>
        <w:pStyle w:val="Prrafodelista"/>
        <w:numPr>
          <w:ilvl w:val="1"/>
          <w:numId w:val="17"/>
        </w:numPr>
        <w:tabs>
          <w:tab w:val="left" w:pos="426"/>
        </w:tabs>
        <w:spacing w:line="360" w:lineRule="auto"/>
        <w:ind w:left="1134"/>
        <w:contextualSpacing/>
        <w:jc w:val="both"/>
        <w:rPr>
          <w:rFonts w:ascii="Palatino Linotype" w:eastAsiaTheme="minorEastAsia" w:hAnsi="Palatino Linotype" w:cstheme="minorBidi"/>
          <w:color w:val="000000" w:themeColor="text1"/>
          <w:sz w:val="22"/>
          <w:lang w:val="es-ES_tradnl"/>
        </w:rPr>
      </w:pPr>
      <w:r w:rsidRPr="00D77CFB">
        <w:rPr>
          <w:rFonts w:ascii="Palatino Linotype" w:hAnsi="Palatino Linotype"/>
          <w:b/>
          <w:sz w:val="22"/>
        </w:rPr>
        <w:t>La afectación generada en la situación jurídica de la persona involucrada en el proceso:</w:t>
      </w:r>
      <w:r w:rsidRPr="00D77CFB">
        <w:rPr>
          <w:rFonts w:ascii="Palatino Linotype" w:hAnsi="Palatino Linotype"/>
          <w:sz w:val="22"/>
        </w:rPr>
        <w:t xml:space="preserve"> Violación a sus derechos humanos.</w:t>
      </w:r>
    </w:p>
    <w:p w14:paraId="66277224" w14:textId="77777777" w:rsidR="00016208" w:rsidRPr="00D77CFB" w:rsidRDefault="00016208" w:rsidP="00016208">
      <w:pPr>
        <w:pStyle w:val="Prrafodelista"/>
        <w:tabs>
          <w:tab w:val="left" w:pos="426"/>
        </w:tabs>
        <w:spacing w:line="360" w:lineRule="auto"/>
        <w:ind w:left="0"/>
        <w:contextualSpacing/>
        <w:jc w:val="both"/>
        <w:rPr>
          <w:rFonts w:ascii="Palatino Linotype" w:eastAsiaTheme="minorEastAsia" w:hAnsi="Palatino Linotype" w:cstheme="minorBidi"/>
          <w:color w:val="000000" w:themeColor="text1"/>
          <w:lang w:val="es-ES_tradnl"/>
        </w:rPr>
      </w:pPr>
    </w:p>
    <w:p w14:paraId="73EE9A0C" w14:textId="30A4E456" w:rsidR="00016208" w:rsidRPr="00D77CFB" w:rsidRDefault="00016208" w:rsidP="006C6D2C">
      <w:pPr>
        <w:pStyle w:val="Prrafodelista"/>
        <w:numPr>
          <w:ilvl w:val="0"/>
          <w:numId w:val="3"/>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D77CFB">
        <w:rPr>
          <w:rFonts w:ascii="Palatino Linotype" w:hAnsi="Palatino Linotype" w:cs="Arial"/>
          <w:color w:val="000000" w:themeColor="text1"/>
        </w:rPr>
        <w:t xml:space="preserve">De </w:t>
      </w:r>
      <w:r w:rsidRPr="00D77CFB">
        <w:rPr>
          <w:rFonts w:ascii="Palatino Linotype" w:hAnsi="Palatino Linotype"/>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252C638" w14:textId="77777777" w:rsidR="00016208" w:rsidRPr="00D77CFB" w:rsidRDefault="00016208" w:rsidP="00016208">
      <w:pPr>
        <w:pStyle w:val="Prrafodelista"/>
        <w:tabs>
          <w:tab w:val="left" w:pos="426"/>
        </w:tabs>
        <w:spacing w:line="360" w:lineRule="auto"/>
        <w:ind w:left="0"/>
        <w:contextualSpacing/>
        <w:jc w:val="both"/>
        <w:rPr>
          <w:rFonts w:ascii="Palatino Linotype" w:eastAsiaTheme="minorEastAsia" w:hAnsi="Palatino Linotype" w:cstheme="minorBidi"/>
          <w:color w:val="000000" w:themeColor="text1"/>
          <w:lang w:val="es-ES_tradnl"/>
        </w:rPr>
      </w:pPr>
    </w:p>
    <w:p w14:paraId="575D81F4" w14:textId="36DD2145" w:rsidR="00016208" w:rsidRPr="00D77CFB" w:rsidRDefault="00016208" w:rsidP="006C6D2C">
      <w:pPr>
        <w:pStyle w:val="Prrafodelista"/>
        <w:numPr>
          <w:ilvl w:val="0"/>
          <w:numId w:val="3"/>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D77CFB">
        <w:rPr>
          <w:rFonts w:ascii="Palatino Linotype" w:hAnsi="Palatino Linotype" w:cs="Arial"/>
          <w:color w:val="000000" w:themeColor="text1"/>
        </w:rPr>
        <w:t xml:space="preserve">Argumento </w:t>
      </w:r>
      <w:r w:rsidRPr="00D77CFB">
        <w:rPr>
          <w:rFonts w:ascii="Palatino Linotype" w:hAnsi="Palatino Linotype"/>
        </w:rPr>
        <w:t>que encuentra sustento en la jurisprudencia P./J. 32/92 emitida por el Pleno de la Suprema Corte de Justicia de la Nación de rubro “</w:t>
      </w:r>
      <w:r w:rsidRPr="00D77CFB">
        <w:rPr>
          <w:rFonts w:ascii="Palatino Linotype" w:hAnsi="Palatino Linotype"/>
          <w:b/>
          <w:i/>
        </w:rPr>
        <w:t>TÉRMINOS PROCESALES. PARA DETERMINAR SI UN FUNCIONARIO JUDICIAL ACTUÓ INDEBIDAMENTE POR NO RESPETARLOS SE DEBE ATENDER AL PRESUPUESTO QUE CONSIDERÓ EL LEGISLADOR AL FIJARLOS Y LAS CARACTERÍSTICAS DEL CASO.</w:t>
      </w:r>
      <w:r w:rsidRPr="00D77CFB">
        <w:rPr>
          <w:rFonts w:ascii="Palatino Linotype" w:hAnsi="Palatino Linotype"/>
        </w:rPr>
        <w:t>”</w:t>
      </w:r>
      <w:r w:rsidRPr="00D77CFB">
        <w:rPr>
          <w:rStyle w:val="Refdenotaalpie"/>
          <w:rFonts w:ascii="Palatino Linotype" w:hAnsi="Palatino Linotype"/>
        </w:rPr>
        <w:footnoteReference w:id="1"/>
      </w:r>
      <w:r w:rsidRPr="00D77CFB">
        <w:rPr>
          <w:rFonts w:ascii="Palatino Linotype" w:hAnsi="Palatino Linotype"/>
        </w:rPr>
        <w:t>, visible en la Gaceta del Seminario Judicial de la Federación con el registro digital 205635.</w:t>
      </w:r>
    </w:p>
    <w:p w14:paraId="027527FE" w14:textId="569196BF" w:rsidR="00016208" w:rsidRPr="00D77CFB" w:rsidRDefault="00016208" w:rsidP="006C6D2C">
      <w:pPr>
        <w:pStyle w:val="Prrafodelista"/>
        <w:numPr>
          <w:ilvl w:val="0"/>
          <w:numId w:val="3"/>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D77CFB">
        <w:rPr>
          <w:rFonts w:ascii="Palatino Linotype" w:hAnsi="Palatino Linotype" w:cs="Arial"/>
          <w:color w:val="000000" w:themeColor="text1"/>
        </w:rPr>
        <w:lastRenderedPageBreak/>
        <w:t xml:space="preserve">Razones </w:t>
      </w:r>
      <w:r w:rsidRPr="00D77CFB">
        <w:rPr>
          <w:rFonts w:ascii="Palatino Linotype" w:hAnsi="Palatino Linotype"/>
        </w:rPr>
        <w:t>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B5167A2" w14:textId="77777777" w:rsidR="00016208" w:rsidRPr="00D77CFB" w:rsidRDefault="00016208" w:rsidP="00016208">
      <w:pPr>
        <w:pStyle w:val="Prrafodelista"/>
        <w:tabs>
          <w:tab w:val="left" w:pos="426"/>
        </w:tabs>
        <w:spacing w:line="360" w:lineRule="auto"/>
        <w:ind w:left="0"/>
        <w:contextualSpacing/>
        <w:jc w:val="both"/>
        <w:rPr>
          <w:rFonts w:ascii="Palatino Linotype" w:eastAsiaTheme="minorEastAsia" w:hAnsi="Palatino Linotype" w:cstheme="minorBidi"/>
          <w:color w:val="000000" w:themeColor="text1"/>
          <w:lang w:val="es-ES_tradnl"/>
        </w:rPr>
      </w:pPr>
    </w:p>
    <w:p w14:paraId="04706762" w14:textId="3FBB6528" w:rsidR="00016208" w:rsidRPr="00D77CFB" w:rsidRDefault="00016208" w:rsidP="006C6D2C">
      <w:pPr>
        <w:pStyle w:val="Prrafodelista"/>
        <w:numPr>
          <w:ilvl w:val="0"/>
          <w:numId w:val="3"/>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D77CFB">
        <w:rPr>
          <w:rFonts w:ascii="Palatino Linotype" w:hAnsi="Palatino Linotype" w:cs="Arial"/>
          <w:color w:val="000000" w:themeColor="text1"/>
        </w:rPr>
        <w:t xml:space="preserve">Al </w:t>
      </w:r>
      <w:r w:rsidRPr="00D77CFB">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6EDD9C42" w14:textId="77777777" w:rsidR="00016208" w:rsidRPr="00D77CFB" w:rsidRDefault="00016208" w:rsidP="00016208">
      <w:pPr>
        <w:pStyle w:val="Prrafodelista"/>
        <w:spacing w:line="276" w:lineRule="auto"/>
        <w:ind w:left="567" w:right="567"/>
        <w:jc w:val="both"/>
        <w:rPr>
          <w:rFonts w:ascii="Palatino Linotype" w:hAnsi="Palatino Linotype"/>
          <w:i/>
          <w:sz w:val="22"/>
        </w:rPr>
      </w:pPr>
      <w:r w:rsidRPr="00D77CFB">
        <w:rPr>
          <w:rFonts w:ascii="Palatino Linotype" w:hAnsi="Palatino Linotype"/>
          <w:b/>
          <w:i/>
          <w:sz w:val="22"/>
        </w:rPr>
        <w:t>PLAZO RAZONABLE PARA RESOLVER. DIMENSIÓN Y EFECTOS DE ESTE CONCEPTO CUANDO SE ADUCE EXCESIVA CARGA DE TRABAJO.</w:t>
      </w:r>
      <w:r w:rsidRPr="00D77CFB">
        <w:rPr>
          <w:rFonts w:ascii="Palatino Linotype" w:hAnsi="Palatino Linotype"/>
          <w:i/>
          <w:sz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w:t>
      </w:r>
      <w:r w:rsidRPr="00D77CFB">
        <w:rPr>
          <w:rFonts w:ascii="Palatino Linotype" w:hAnsi="Palatino Linotype"/>
          <w:i/>
          <w:sz w:val="22"/>
        </w:rPr>
        <w:lastRenderedPageBreak/>
        <w:t>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D77CFB">
        <w:rPr>
          <w:rStyle w:val="Refdenotaalpie"/>
          <w:rFonts w:ascii="Palatino Linotype" w:hAnsi="Palatino Linotype"/>
          <w:i/>
          <w:sz w:val="22"/>
        </w:rPr>
        <w:footnoteReference w:id="2"/>
      </w:r>
    </w:p>
    <w:p w14:paraId="46C08983" w14:textId="77777777" w:rsidR="00016208" w:rsidRPr="00D77CFB" w:rsidRDefault="00016208" w:rsidP="00016208">
      <w:pPr>
        <w:pStyle w:val="Prrafodelista"/>
        <w:spacing w:line="276" w:lineRule="auto"/>
        <w:ind w:left="567" w:right="567"/>
        <w:jc w:val="both"/>
        <w:rPr>
          <w:rFonts w:ascii="Palatino Linotype" w:hAnsi="Palatino Linotype"/>
          <w:sz w:val="22"/>
        </w:rPr>
      </w:pPr>
    </w:p>
    <w:p w14:paraId="6368320A" w14:textId="77777777" w:rsidR="00016208" w:rsidRPr="00D77CFB" w:rsidRDefault="00016208" w:rsidP="00016208">
      <w:pPr>
        <w:pStyle w:val="Prrafodelista"/>
        <w:spacing w:line="276" w:lineRule="auto"/>
        <w:ind w:left="567" w:right="567"/>
        <w:jc w:val="both"/>
        <w:rPr>
          <w:rFonts w:ascii="Palatino Linotype" w:hAnsi="Palatino Linotype"/>
          <w:i/>
          <w:sz w:val="22"/>
        </w:rPr>
      </w:pPr>
      <w:r w:rsidRPr="00D77CFB">
        <w:rPr>
          <w:rFonts w:ascii="Palatino Linotype" w:hAnsi="Palatino Linotype"/>
          <w:b/>
          <w:i/>
          <w:sz w:val="22"/>
        </w:rPr>
        <w:t>PLAZO RAZONABLE PARA RESOLVER. CONCEPTO Y ELEMENTOS QUE LO INTEGRAN A LA LUZ DEL DERECHO INTERNACIONAL DE LOS DERECHOS HUMANOS.</w:t>
      </w:r>
      <w:r w:rsidRPr="00D77CFB">
        <w:rPr>
          <w:rFonts w:ascii="Palatino Linotype" w:hAnsi="Palatino Linotype"/>
          <w:i/>
          <w:sz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w:t>
      </w:r>
      <w:r w:rsidRPr="00D77CFB">
        <w:rPr>
          <w:rFonts w:ascii="Palatino Linotype" w:hAnsi="Palatino Linotype"/>
          <w:i/>
          <w:sz w:val="22"/>
        </w:rPr>
        <w:lastRenderedPageBreak/>
        <w:t>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D77CFB">
        <w:rPr>
          <w:rStyle w:val="Refdenotaalpie"/>
          <w:rFonts w:ascii="Palatino Linotype" w:hAnsi="Palatino Linotype"/>
          <w:i/>
          <w:sz w:val="22"/>
        </w:rPr>
        <w:footnoteReference w:id="3"/>
      </w:r>
    </w:p>
    <w:p w14:paraId="7AA89F56" w14:textId="77777777" w:rsidR="00016208" w:rsidRPr="00D77CFB" w:rsidRDefault="00016208" w:rsidP="00016208">
      <w:pPr>
        <w:pStyle w:val="Prrafodelista"/>
        <w:tabs>
          <w:tab w:val="left" w:pos="426"/>
        </w:tabs>
        <w:spacing w:line="360" w:lineRule="auto"/>
        <w:ind w:left="0"/>
        <w:contextualSpacing/>
        <w:jc w:val="both"/>
        <w:rPr>
          <w:rFonts w:ascii="Palatino Linotype" w:eastAsiaTheme="minorEastAsia" w:hAnsi="Palatino Linotype" w:cstheme="minorBidi"/>
          <w:color w:val="000000" w:themeColor="text1"/>
          <w:lang w:val="es-ES_tradnl"/>
        </w:rPr>
      </w:pPr>
    </w:p>
    <w:p w14:paraId="38AAABBE" w14:textId="3A102F7E" w:rsidR="00016208" w:rsidRPr="00D77CFB" w:rsidRDefault="00016208" w:rsidP="006C6D2C">
      <w:pPr>
        <w:pStyle w:val="Prrafodelista"/>
        <w:numPr>
          <w:ilvl w:val="0"/>
          <w:numId w:val="3"/>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D77CFB">
        <w:rPr>
          <w:rFonts w:ascii="Palatino Linotype" w:hAnsi="Palatino Linotype" w:cs="Arial"/>
          <w:color w:val="000000" w:themeColor="text1"/>
        </w:rPr>
        <w:t xml:space="preserve">Por </w:t>
      </w:r>
      <w:r w:rsidRPr="00D77CFB">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68493DA6" w14:textId="77777777" w:rsidR="00D3582E" w:rsidRPr="00D77CFB" w:rsidRDefault="00D3582E" w:rsidP="00D3582E">
      <w:pPr>
        <w:pStyle w:val="Prrafodelista"/>
        <w:tabs>
          <w:tab w:val="left" w:pos="426"/>
        </w:tabs>
        <w:spacing w:line="360" w:lineRule="auto"/>
        <w:ind w:left="0"/>
        <w:contextualSpacing/>
        <w:jc w:val="both"/>
        <w:rPr>
          <w:rFonts w:ascii="Palatino Linotype" w:eastAsiaTheme="minorEastAsia" w:hAnsi="Palatino Linotype" w:cstheme="minorBidi"/>
          <w:color w:val="000000" w:themeColor="text1"/>
          <w:lang w:val="es-ES_tradnl"/>
        </w:rPr>
      </w:pPr>
    </w:p>
    <w:p w14:paraId="4A323D10" w14:textId="0D7ADC66" w:rsidR="00D3582E" w:rsidRPr="00D77CFB" w:rsidRDefault="001E28AD" w:rsidP="006C6D2C">
      <w:pPr>
        <w:pStyle w:val="Prrafodelista"/>
        <w:numPr>
          <w:ilvl w:val="0"/>
          <w:numId w:val="3"/>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D77CFB">
        <w:rPr>
          <w:rFonts w:ascii="Palatino Linotype" w:eastAsiaTheme="minorEastAsia" w:hAnsi="Palatino Linotype" w:cstheme="minorBidi"/>
          <w:color w:val="000000" w:themeColor="text1"/>
          <w:lang w:val="es-ES_tradnl"/>
        </w:rPr>
        <w:lastRenderedPageBreak/>
        <w:t xml:space="preserve">El </w:t>
      </w:r>
      <w:r w:rsidR="003960A5" w:rsidRPr="00D77CFB">
        <w:rPr>
          <w:rFonts w:ascii="Palatino Linotype" w:eastAsiaTheme="minorEastAsia" w:hAnsi="Palatino Linotype" w:cstheme="minorBidi"/>
          <w:b/>
          <w:color w:val="000000" w:themeColor="text1"/>
          <w:lang w:val="es-ES_tradnl"/>
        </w:rPr>
        <w:t>treinta y uno (31) de enero de dos mil veinticuatro</w:t>
      </w:r>
      <w:r w:rsidRPr="00D77CFB">
        <w:rPr>
          <w:rFonts w:ascii="Palatino Linotype" w:eastAsiaTheme="minorEastAsia" w:hAnsi="Palatino Linotype" w:cstheme="minorBidi"/>
          <w:color w:val="000000" w:themeColor="text1"/>
          <w:lang w:val="es-ES_tradnl"/>
        </w:rPr>
        <w:t xml:space="preserve">, se puso a la vista de la </w:t>
      </w:r>
      <w:r w:rsidRPr="00D77CFB">
        <w:rPr>
          <w:rFonts w:ascii="Palatino Linotype" w:eastAsiaTheme="minorEastAsia" w:hAnsi="Palatino Linotype" w:cstheme="minorBidi"/>
          <w:b/>
          <w:color w:val="000000" w:themeColor="text1"/>
          <w:lang w:val="es-ES_tradnl"/>
        </w:rPr>
        <w:t>RECURRENTE</w:t>
      </w:r>
      <w:r w:rsidRPr="00D77CFB">
        <w:rPr>
          <w:rFonts w:ascii="Palatino Linotype" w:eastAsiaTheme="minorEastAsia" w:hAnsi="Palatino Linotype" w:cstheme="minorBidi"/>
          <w:color w:val="000000" w:themeColor="text1"/>
          <w:lang w:val="es-ES_tradnl"/>
        </w:rPr>
        <w:t xml:space="preserve">, el archivo electrónico presentado por el </w:t>
      </w:r>
      <w:r w:rsidRPr="00D77CFB">
        <w:rPr>
          <w:rFonts w:ascii="Palatino Linotype" w:eastAsiaTheme="minorEastAsia" w:hAnsi="Palatino Linotype" w:cstheme="minorBidi"/>
          <w:b/>
          <w:color w:val="000000" w:themeColor="text1"/>
          <w:lang w:val="es-ES_tradnl"/>
        </w:rPr>
        <w:t xml:space="preserve">SUJETO OBLIGADO </w:t>
      </w:r>
      <w:r w:rsidRPr="00D77CFB">
        <w:rPr>
          <w:rFonts w:ascii="Palatino Linotype" w:eastAsiaTheme="minorEastAsia" w:hAnsi="Palatino Linotype" w:cstheme="minorBidi"/>
          <w:color w:val="000000" w:themeColor="text1"/>
          <w:lang w:val="es-ES_tradnl"/>
        </w:rPr>
        <w:t>en vía de informe justificado, concediéndole un plazo de tres días para que manifestara lo que a su derecho convenga. Sin embargo, se hace constar que la particular no ejerció su derecho de réplica sobre los nuevos contenidos.</w:t>
      </w:r>
    </w:p>
    <w:p w14:paraId="5CCEFC05" w14:textId="77777777" w:rsidR="00D3582E" w:rsidRPr="00D77CFB" w:rsidRDefault="00D3582E" w:rsidP="00D3582E">
      <w:pPr>
        <w:pStyle w:val="Prrafodelista"/>
        <w:tabs>
          <w:tab w:val="left" w:pos="426"/>
        </w:tabs>
        <w:spacing w:line="360" w:lineRule="auto"/>
        <w:ind w:left="0"/>
        <w:contextualSpacing/>
        <w:jc w:val="both"/>
        <w:rPr>
          <w:rFonts w:ascii="Palatino Linotype" w:eastAsiaTheme="minorEastAsia" w:hAnsi="Palatino Linotype" w:cstheme="minorBidi"/>
          <w:color w:val="000000" w:themeColor="text1"/>
          <w:lang w:val="es-ES_tradnl"/>
        </w:rPr>
      </w:pPr>
    </w:p>
    <w:p w14:paraId="7A6ED569" w14:textId="46FD1497" w:rsidR="0057690A" w:rsidRPr="00D77CFB" w:rsidRDefault="001E28AD" w:rsidP="006C6D2C">
      <w:pPr>
        <w:pStyle w:val="Prrafodelista"/>
        <w:numPr>
          <w:ilvl w:val="0"/>
          <w:numId w:val="3"/>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D77CFB">
        <w:rPr>
          <w:rFonts w:ascii="Palatino Linotype" w:eastAsiaTheme="minorEastAsia" w:hAnsi="Palatino Linotype" w:cstheme="minorBidi"/>
          <w:color w:val="000000" w:themeColor="text1"/>
          <w:lang w:val="es-ES_tradnl"/>
        </w:rPr>
        <w:t xml:space="preserve">Finalmente, el </w:t>
      </w:r>
      <w:r w:rsidR="003960A5" w:rsidRPr="00D77CFB">
        <w:rPr>
          <w:rFonts w:ascii="Palatino Linotype" w:eastAsiaTheme="minorEastAsia" w:hAnsi="Palatino Linotype" w:cstheme="minorBidi"/>
          <w:b/>
          <w:color w:val="000000" w:themeColor="text1"/>
          <w:lang w:val="es-ES_tradnl"/>
        </w:rPr>
        <w:t>siete (07) de febrero de dos mil veinticuatro</w:t>
      </w:r>
      <w:r w:rsidRPr="00D77CFB">
        <w:rPr>
          <w:rFonts w:ascii="Palatino Linotype" w:eastAsiaTheme="minorEastAsia" w:hAnsi="Palatino Linotype" w:cstheme="minorBidi"/>
          <w:color w:val="000000" w:themeColor="text1"/>
          <w:lang w:val="es-ES_tradnl"/>
        </w:rPr>
        <w:t>, la Comisionada Ponente</w:t>
      </w:r>
      <w:r w:rsidR="0057690A" w:rsidRPr="00D77CFB">
        <w:rPr>
          <w:rFonts w:ascii="Palatino Linotype" w:eastAsiaTheme="minorEastAsia" w:hAnsi="Palatino Linotype" w:cstheme="minorBidi"/>
          <w:color w:val="000000" w:themeColor="text1"/>
          <w:lang w:val="es-ES_tradnl"/>
        </w:rPr>
        <w:t xml:space="preserve"> d</w:t>
      </w:r>
      <w:r w:rsidRPr="00D77CFB">
        <w:rPr>
          <w:rFonts w:ascii="Palatino Linotype" w:eastAsiaTheme="minorEastAsia" w:hAnsi="Palatino Linotype" w:cstheme="minorBidi"/>
          <w:color w:val="000000" w:themeColor="text1"/>
          <w:lang w:val="es-ES_tradnl"/>
        </w:rPr>
        <w:t>ecretó el cierre del periodo de instrucción, por lo que ordenó turnar el expediente para su resolución, misma que ahora se pronuncia; y ------------------------</w:t>
      </w:r>
    </w:p>
    <w:p w14:paraId="1A06EC63" w14:textId="77777777" w:rsidR="0028674A" w:rsidRPr="00D77CFB" w:rsidRDefault="0028674A" w:rsidP="00C373ED">
      <w:pPr>
        <w:spacing w:line="360" w:lineRule="auto"/>
        <w:rPr>
          <w:rFonts w:ascii="Palatino Linotype" w:hAnsi="Palatino Linotype"/>
          <w:lang w:val="es-MX" w:eastAsia="en-US"/>
        </w:rPr>
      </w:pPr>
    </w:p>
    <w:p w14:paraId="0D7AA06B" w14:textId="500520B7" w:rsidR="00EA0165" w:rsidRPr="00D77CFB" w:rsidRDefault="00EA0165" w:rsidP="00C373ED">
      <w:pPr>
        <w:pStyle w:val="Ttulo1"/>
        <w:spacing w:line="360" w:lineRule="auto"/>
        <w:jc w:val="center"/>
        <w:rPr>
          <w:rFonts w:ascii="Palatino Linotype" w:hAnsi="Palatino Linotype"/>
          <w:b/>
          <w:color w:val="000000" w:themeColor="text1"/>
          <w:sz w:val="24"/>
          <w:szCs w:val="24"/>
          <w:lang w:val="es-MX" w:eastAsia="en-US"/>
        </w:rPr>
      </w:pPr>
      <w:bookmarkStart w:id="7" w:name="_Toc89350001"/>
      <w:r w:rsidRPr="00D77CFB">
        <w:rPr>
          <w:rFonts w:ascii="Palatino Linotype" w:hAnsi="Palatino Linotype"/>
          <w:b/>
          <w:color w:val="000000" w:themeColor="text1"/>
          <w:sz w:val="24"/>
          <w:szCs w:val="24"/>
          <w:lang w:val="es-MX" w:eastAsia="en-US"/>
        </w:rPr>
        <w:t>C</w:t>
      </w:r>
      <w:r w:rsidR="001E28AD" w:rsidRPr="00D77CFB">
        <w:rPr>
          <w:rFonts w:ascii="Palatino Linotype" w:hAnsi="Palatino Linotype"/>
          <w:b/>
          <w:color w:val="000000" w:themeColor="text1"/>
          <w:sz w:val="24"/>
          <w:szCs w:val="24"/>
          <w:lang w:val="es-MX" w:eastAsia="en-US"/>
        </w:rPr>
        <w:t xml:space="preserve"> </w:t>
      </w:r>
      <w:r w:rsidRPr="00D77CFB">
        <w:rPr>
          <w:rFonts w:ascii="Palatino Linotype" w:hAnsi="Palatino Linotype"/>
          <w:b/>
          <w:color w:val="000000" w:themeColor="text1"/>
          <w:sz w:val="24"/>
          <w:szCs w:val="24"/>
          <w:lang w:val="es-MX" w:eastAsia="en-US"/>
        </w:rPr>
        <w:t>O</w:t>
      </w:r>
      <w:r w:rsidR="001E28AD" w:rsidRPr="00D77CFB">
        <w:rPr>
          <w:rFonts w:ascii="Palatino Linotype" w:hAnsi="Palatino Linotype"/>
          <w:b/>
          <w:color w:val="000000" w:themeColor="text1"/>
          <w:sz w:val="24"/>
          <w:szCs w:val="24"/>
          <w:lang w:val="es-MX" w:eastAsia="en-US"/>
        </w:rPr>
        <w:t xml:space="preserve"> </w:t>
      </w:r>
      <w:r w:rsidRPr="00D77CFB">
        <w:rPr>
          <w:rFonts w:ascii="Palatino Linotype" w:hAnsi="Palatino Linotype"/>
          <w:b/>
          <w:color w:val="000000" w:themeColor="text1"/>
          <w:sz w:val="24"/>
          <w:szCs w:val="24"/>
          <w:lang w:val="es-MX" w:eastAsia="en-US"/>
        </w:rPr>
        <w:t>N</w:t>
      </w:r>
      <w:r w:rsidR="001E28AD" w:rsidRPr="00D77CFB">
        <w:rPr>
          <w:rFonts w:ascii="Palatino Linotype" w:hAnsi="Palatino Linotype"/>
          <w:b/>
          <w:color w:val="000000" w:themeColor="text1"/>
          <w:sz w:val="24"/>
          <w:szCs w:val="24"/>
          <w:lang w:val="es-MX" w:eastAsia="en-US"/>
        </w:rPr>
        <w:t xml:space="preserve"> </w:t>
      </w:r>
      <w:r w:rsidRPr="00D77CFB">
        <w:rPr>
          <w:rFonts w:ascii="Palatino Linotype" w:hAnsi="Palatino Linotype"/>
          <w:b/>
          <w:color w:val="000000" w:themeColor="text1"/>
          <w:sz w:val="24"/>
          <w:szCs w:val="24"/>
          <w:lang w:val="es-MX" w:eastAsia="en-US"/>
        </w:rPr>
        <w:t>S</w:t>
      </w:r>
      <w:r w:rsidR="001E28AD" w:rsidRPr="00D77CFB">
        <w:rPr>
          <w:rFonts w:ascii="Palatino Linotype" w:hAnsi="Palatino Linotype"/>
          <w:b/>
          <w:color w:val="000000" w:themeColor="text1"/>
          <w:sz w:val="24"/>
          <w:szCs w:val="24"/>
          <w:lang w:val="es-MX" w:eastAsia="en-US"/>
        </w:rPr>
        <w:t xml:space="preserve"> </w:t>
      </w:r>
      <w:r w:rsidRPr="00D77CFB">
        <w:rPr>
          <w:rFonts w:ascii="Palatino Linotype" w:hAnsi="Palatino Linotype"/>
          <w:b/>
          <w:color w:val="000000" w:themeColor="text1"/>
          <w:sz w:val="24"/>
          <w:szCs w:val="24"/>
          <w:lang w:val="es-MX" w:eastAsia="en-US"/>
        </w:rPr>
        <w:t>I</w:t>
      </w:r>
      <w:r w:rsidR="001E28AD" w:rsidRPr="00D77CFB">
        <w:rPr>
          <w:rFonts w:ascii="Palatino Linotype" w:hAnsi="Palatino Linotype"/>
          <w:b/>
          <w:color w:val="000000" w:themeColor="text1"/>
          <w:sz w:val="24"/>
          <w:szCs w:val="24"/>
          <w:lang w:val="es-MX" w:eastAsia="en-US"/>
        </w:rPr>
        <w:t xml:space="preserve"> </w:t>
      </w:r>
      <w:r w:rsidRPr="00D77CFB">
        <w:rPr>
          <w:rFonts w:ascii="Palatino Linotype" w:hAnsi="Palatino Linotype"/>
          <w:b/>
          <w:color w:val="000000" w:themeColor="text1"/>
          <w:sz w:val="24"/>
          <w:szCs w:val="24"/>
          <w:lang w:val="es-MX" w:eastAsia="en-US"/>
        </w:rPr>
        <w:t>D</w:t>
      </w:r>
      <w:r w:rsidR="001E28AD" w:rsidRPr="00D77CFB">
        <w:rPr>
          <w:rFonts w:ascii="Palatino Linotype" w:hAnsi="Palatino Linotype"/>
          <w:b/>
          <w:color w:val="000000" w:themeColor="text1"/>
          <w:sz w:val="24"/>
          <w:szCs w:val="24"/>
          <w:lang w:val="es-MX" w:eastAsia="en-US"/>
        </w:rPr>
        <w:t xml:space="preserve"> </w:t>
      </w:r>
      <w:r w:rsidRPr="00D77CFB">
        <w:rPr>
          <w:rFonts w:ascii="Palatino Linotype" w:hAnsi="Palatino Linotype"/>
          <w:b/>
          <w:color w:val="000000" w:themeColor="text1"/>
          <w:sz w:val="24"/>
          <w:szCs w:val="24"/>
          <w:lang w:val="es-MX" w:eastAsia="en-US"/>
        </w:rPr>
        <w:t>E</w:t>
      </w:r>
      <w:r w:rsidR="001E28AD" w:rsidRPr="00D77CFB">
        <w:rPr>
          <w:rFonts w:ascii="Palatino Linotype" w:hAnsi="Palatino Linotype"/>
          <w:b/>
          <w:color w:val="000000" w:themeColor="text1"/>
          <w:sz w:val="24"/>
          <w:szCs w:val="24"/>
          <w:lang w:val="es-MX" w:eastAsia="en-US"/>
        </w:rPr>
        <w:t xml:space="preserve"> </w:t>
      </w:r>
      <w:r w:rsidRPr="00D77CFB">
        <w:rPr>
          <w:rFonts w:ascii="Palatino Linotype" w:hAnsi="Palatino Linotype"/>
          <w:b/>
          <w:color w:val="000000" w:themeColor="text1"/>
          <w:sz w:val="24"/>
          <w:szCs w:val="24"/>
          <w:lang w:val="es-MX" w:eastAsia="en-US"/>
        </w:rPr>
        <w:t>R</w:t>
      </w:r>
      <w:r w:rsidR="001E28AD" w:rsidRPr="00D77CFB">
        <w:rPr>
          <w:rFonts w:ascii="Palatino Linotype" w:hAnsi="Palatino Linotype"/>
          <w:b/>
          <w:color w:val="000000" w:themeColor="text1"/>
          <w:sz w:val="24"/>
          <w:szCs w:val="24"/>
          <w:lang w:val="es-MX" w:eastAsia="en-US"/>
        </w:rPr>
        <w:t xml:space="preserve"> </w:t>
      </w:r>
      <w:r w:rsidRPr="00D77CFB">
        <w:rPr>
          <w:rFonts w:ascii="Palatino Linotype" w:hAnsi="Palatino Linotype"/>
          <w:b/>
          <w:color w:val="000000" w:themeColor="text1"/>
          <w:sz w:val="24"/>
          <w:szCs w:val="24"/>
          <w:lang w:val="es-MX" w:eastAsia="en-US"/>
        </w:rPr>
        <w:t>A</w:t>
      </w:r>
      <w:r w:rsidR="001E28AD" w:rsidRPr="00D77CFB">
        <w:rPr>
          <w:rFonts w:ascii="Palatino Linotype" w:hAnsi="Palatino Linotype"/>
          <w:b/>
          <w:color w:val="000000" w:themeColor="text1"/>
          <w:sz w:val="24"/>
          <w:szCs w:val="24"/>
          <w:lang w:val="es-MX" w:eastAsia="en-US"/>
        </w:rPr>
        <w:t xml:space="preserve"> </w:t>
      </w:r>
      <w:r w:rsidRPr="00D77CFB">
        <w:rPr>
          <w:rFonts w:ascii="Palatino Linotype" w:hAnsi="Palatino Linotype"/>
          <w:b/>
          <w:color w:val="000000" w:themeColor="text1"/>
          <w:sz w:val="24"/>
          <w:szCs w:val="24"/>
          <w:lang w:val="es-MX" w:eastAsia="en-US"/>
        </w:rPr>
        <w:t>N</w:t>
      </w:r>
      <w:r w:rsidR="001E28AD" w:rsidRPr="00D77CFB">
        <w:rPr>
          <w:rFonts w:ascii="Palatino Linotype" w:hAnsi="Palatino Linotype"/>
          <w:b/>
          <w:color w:val="000000" w:themeColor="text1"/>
          <w:sz w:val="24"/>
          <w:szCs w:val="24"/>
          <w:lang w:val="es-MX" w:eastAsia="en-US"/>
        </w:rPr>
        <w:t xml:space="preserve"> </w:t>
      </w:r>
      <w:r w:rsidRPr="00D77CFB">
        <w:rPr>
          <w:rFonts w:ascii="Palatino Linotype" w:hAnsi="Palatino Linotype"/>
          <w:b/>
          <w:color w:val="000000" w:themeColor="text1"/>
          <w:sz w:val="24"/>
          <w:szCs w:val="24"/>
          <w:lang w:val="es-MX" w:eastAsia="en-US"/>
        </w:rPr>
        <w:t>D</w:t>
      </w:r>
      <w:r w:rsidR="001E28AD" w:rsidRPr="00D77CFB">
        <w:rPr>
          <w:rFonts w:ascii="Palatino Linotype" w:hAnsi="Palatino Linotype"/>
          <w:b/>
          <w:color w:val="000000" w:themeColor="text1"/>
          <w:sz w:val="24"/>
          <w:szCs w:val="24"/>
          <w:lang w:val="es-MX" w:eastAsia="en-US"/>
        </w:rPr>
        <w:t xml:space="preserve"> </w:t>
      </w:r>
      <w:r w:rsidRPr="00D77CFB">
        <w:rPr>
          <w:rFonts w:ascii="Palatino Linotype" w:hAnsi="Palatino Linotype"/>
          <w:b/>
          <w:color w:val="000000" w:themeColor="text1"/>
          <w:sz w:val="24"/>
          <w:szCs w:val="24"/>
          <w:lang w:val="es-MX" w:eastAsia="en-US"/>
        </w:rPr>
        <w:t>O</w:t>
      </w:r>
      <w:bookmarkEnd w:id="4"/>
      <w:bookmarkEnd w:id="5"/>
      <w:bookmarkEnd w:id="6"/>
      <w:bookmarkEnd w:id="7"/>
    </w:p>
    <w:p w14:paraId="3468D0CF" w14:textId="475BACAF" w:rsidR="00EA0165" w:rsidRPr="00D77CFB" w:rsidRDefault="00EA0165" w:rsidP="00C373ED">
      <w:pPr>
        <w:pStyle w:val="Ttulo1"/>
        <w:spacing w:line="360" w:lineRule="auto"/>
        <w:rPr>
          <w:rFonts w:ascii="Palatino Linotype" w:hAnsi="Palatino Linotype"/>
          <w:b/>
          <w:color w:val="000000" w:themeColor="text1"/>
          <w:sz w:val="24"/>
          <w:szCs w:val="24"/>
          <w:lang w:val="es-MX" w:eastAsia="en-US"/>
        </w:rPr>
      </w:pPr>
      <w:bookmarkStart w:id="8" w:name="_Toc461555890"/>
      <w:bookmarkStart w:id="9" w:name="_Toc466371859"/>
      <w:bookmarkStart w:id="10" w:name="_Toc68804759"/>
      <w:bookmarkStart w:id="11" w:name="_Toc89350002"/>
      <w:r w:rsidRPr="00D77CFB">
        <w:rPr>
          <w:rFonts w:ascii="Palatino Linotype" w:hAnsi="Palatino Linotype"/>
          <w:b/>
          <w:color w:val="000000" w:themeColor="text1"/>
          <w:sz w:val="24"/>
          <w:szCs w:val="24"/>
          <w:lang w:val="es-MX" w:eastAsia="en-US"/>
        </w:rPr>
        <w:t>PRIMERO. De la competencia</w:t>
      </w:r>
      <w:bookmarkEnd w:id="8"/>
      <w:bookmarkEnd w:id="9"/>
      <w:bookmarkEnd w:id="10"/>
      <w:r w:rsidR="00537427" w:rsidRPr="00D77CFB">
        <w:rPr>
          <w:rFonts w:ascii="Palatino Linotype" w:hAnsi="Palatino Linotype"/>
          <w:b/>
          <w:color w:val="000000" w:themeColor="text1"/>
          <w:sz w:val="24"/>
          <w:szCs w:val="24"/>
          <w:lang w:val="es-MX" w:eastAsia="en-US"/>
        </w:rPr>
        <w:t>.</w:t>
      </w:r>
      <w:bookmarkEnd w:id="11"/>
    </w:p>
    <w:p w14:paraId="15D1D21E" w14:textId="34014B5D" w:rsidR="00EA0165" w:rsidRPr="00D77CFB" w:rsidRDefault="00EA0165" w:rsidP="003960A5">
      <w:pPr>
        <w:pStyle w:val="Prrafodelista"/>
        <w:numPr>
          <w:ilvl w:val="0"/>
          <w:numId w:val="3"/>
        </w:numPr>
        <w:tabs>
          <w:tab w:val="left" w:pos="0"/>
          <w:tab w:val="left" w:pos="426"/>
        </w:tabs>
        <w:spacing w:after="160" w:line="360" w:lineRule="auto"/>
        <w:ind w:left="0" w:hanging="11"/>
        <w:contextualSpacing/>
        <w:jc w:val="both"/>
        <w:rPr>
          <w:rFonts w:ascii="Palatino Linotype" w:eastAsia="MS Mincho" w:hAnsi="Palatino Linotype"/>
          <w:lang w:val="es-ES_tradnl"/>
        </w:rPr>
      </w:pPr>
      <w:r w:rsidRPr="00D77CFB">
        <w:rPr>
          <w:rFonts w:ascii="Palatino Linotype" w:eastAsia="Calibri" w:hAnsi="Palatino Linotype"/>
        </w:rPr>
        <w:t xml:space="preserve">Este </w:t>
      </w:r>
      <w:r w:rsidR="003960A5" w:rsidRPr="00D77CFB">
        <w:rPr>
          <w:rFonts w:ascii="Palatino Linotype" w:eastAsia="Calibri" w:hAnsi="Palatino Linotype"/>
          <w:color w:val="000000" w:themeColor="text1"/>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43B0FCF" w14:textId="413622B7" w:rsidR="00EA0165" w:rsidRPr="00D77CFB" w:rsidRDefault="00EA0165" w:rsidP="00C373ED">
      <w:pPr>
        <w:pStyle w:val="Ttulo1"/>
        <w:spacing w:line="360" w:lineRule="auto"/>
        <w:rPr>
          <w:rFonts w:ascii="Palatino Linotype" w:hAnsi="Palatino Linotype"/>
          <w:b/>
          <w:color w:val="000000" w:themeColor="text1"/>
          <w:sz w:val="24"/>
          <w:szCs w:val="24"/>
          <w:lang w:val="es-MX" w:eastAsia="en-US"/>
        </w:rPr>
      </w:pPr>
      <w:bookmarkStart w:id="12" w:name="_Toc461555891"/>
      <w:bookmarkStart w:id="13" w:name="_Toc466371860"/>
      <w:bookmarkStart w:id="14" w:name="_Toc68804760"/>
      <w:bookmarkStart w:id="15" w:name="_Toc89350003"/>
      <w:r w:rsidRPr="00D77CFB">
        <w:rPr>
          <w:rFonts w:ascii="Palatino Linotype" w:hAnsi="Palatino Linotype"/>
          <w:b/>
          <w:color w:val="000000" w:themeColor="text1"/>
          <w:sz w:val="24"/>
          <w:szCs w:val="24"/>
          <w:lang w:val="es-MX" w:eastAsia="en-US"/>
        </w:rPr>
        <w:lastRenderedPageBreak/>
        <w:t>SEGUNDO. De la oportunidad y procedencia.</w:t>
      </w:r>
      <w:bookmarkEnd w:id="12"/>
      <w:bookmarkEnd w:id="13"/>
      <w:bookmarkEnd w:id="14"/>
      <w:bookmarkEnd w:id="15"/>
    </w:p>
    <w:p w14:paraId="3522B5D0" w14:textId="25517EE1" w:rsidR="007C4587" w:rsidRPr="00D77CFB" w:rsidRDefault="009815B6" w:rsidP="001E28AD">
      <w:pPr>
        <w:pStyle w:val="Prrafodelista"/>
        <w:numPr>
          <w:ilvl w:val="0"/>
          <w:numId w:val="3"/>
        </w:numPr>
        <w:tabs>
          <w:tab w:val="left" w:pos="426"/>
        </w:tabs>
        <w:spacing w:line="360" w:lineRule="auto"/>
        <w:ind w:left="0" w:firstLine="0"/>
        <w:jc w:val="both"/>
        <w:rPr>
          <w:rFonts w:ascii="Palatino Linotype" w:hAnsi="Palatino Linotype"/>
          <w:lang w:eastAsia="en-US"/>
        </w:rPr>
      </w:pPr>
      <w:r w:rsidRPr="00D77CFB">
        <w:rPr>
          <w:rFonts w:ascii="Palatino Linotype" w:hAnsi="Palatino Linotype"/>
          <w:lang w:eastAsia="en-US"/>
        </w:rPr>
        <w:t xml:space="preserve">El medio de impugnación fue presentado a través del SAIMEX, en el formato previamente aprobado para tal efecto y dentro del plazo legal de </w:t>
      </w:r>
      <w:r w:rsidR="001E28AD" w:rsidRPr="00D77CFB">
        <w:rPr>
          <w:rFonts w:ascii="Palatino Linotype" w:hAnsi="Palatino Linotype"/>
          <w:lang w:eastAsia="en-US"/>
        </w:rPr>
        <w:t>15</w:t>
      </w:r>
      <w:r w:rsidR="003960A5" w:rsidRPr="00D77CFB">
        <w:rPr>
          <w:rFonts w:ascii="Palatino Linotype" w:hAnsi="Palatino Linotype"/>
          <w:lang w:eastAsia="en-US"/>
        </w:rPr>
        <w:t xml:space="preserve"> días hábiles establecidos por el artículo 178</w:t>
      </w:r>
      <w:r w:rsidR="003960A5" w:rsidRPr="00D77CFB">
        <w:rPr>
          <w:rStyle w:val="Refdenotaalpie"/>
          <w:rFonts w:ascii="Palatino Linotype" w:hAnsi="Palatino Linotype"/>
          <w:lang w:eastAsia="en-US"/>
        </w:rPr>
        <w:footnoteReference w:id="4"/>
      </w:r>
      <w:r w:rsidR="003960A5" w:rsidRPr="00D77CFB">
        <w:rPr>
          <w:rFonts w:ascii="Palatino Linotype" w:hAnsi="Palatino Linotype"/>
          <w:lang w:eastAsia="en-US"/>
        </w:rPr>
        <w:t xml:space="preserve"> de la Ley de Transparencia y Acceso a la Información Pública del Estado de México y Municipios</w:t>
      </w:r>
      <w:r w:rsidRPr="00D77CFB">
        <w:rPr>
          <w:rFonts w:ascii="Palatino Linotype" w:hAnsi="Palatino Linotype"/>
          <w:lang w:eastAsia="en-US"/>
        </w:rPr>
        <w:t>; para el caso en particular</w:t>
      </w:r>
      <w:r w:rsidR="001E28AD" w:rsidRPr="00D77CFB">
        <w:rPr>
          <w:rFonts w:ascii="Palatino Linotype" w:hAnsi="Palatino Linotype"/>
          <w:lang w:eastAsia="en-US"/>
        </w:rPr>
        <w:t>,</w:t>
      </w:r>
      <w:r w:rsidRPr="00D77CFB">
        <w:rPr>
          <w:rFonts w:ascii="Palatino Linotype" w:hAnsi="Palatino Linotype"/>
          <w:lang w:eastAsia="en-US"/>
        </w:rPr>
        <w:t xml:space="preserve"> es de señalar que si el </w:t>
      </w:r>
      <w:r w:rsidRPr="00D77CFB">
        <w:rPr>
          <w:rFonts w:ascii="Palatino Linotype" w:hAnsi="Palatino Linotype"/>
          <w:b/>
          <w:lang w:eastAsia="en-US"/>
        </w:rPr>
        <w:t>SUJETO OBLIGADO</w:t>
      </w:r>
      <w:r w:rsidR="00675D2C" w:rsidRPr="00D77CFB">
        <w:rPr>
          <w:rFonts w:ascii="Palatino Linotype" w:hAnsi="Palatino Linotype"/>
          <w:lang w:eastAsia="en-US"/>
        </w:rPr>
        <w:t xml:space="preserve"> entregó respuesta e</w:t>
      </w:r>
      <w:r w:rsidR="00EE5E27" w:rsidRPr="00D77CFB">
        <w:rPr>
          <w:rFonts w:ascii="Palatino Linotype" w:hAnsi="Palatino Linotype"/>
          <w:lang w:eastAsia="en-US"/>
        </w:rPr>
        <w:t xml:space="preserve">l </w:t>
      </w:r>
      <w:r w:rsidR="003960A5" w:rsidRPr="00D77CFB">
        <w:rPr>
          <w:rFonts w:ascii="Palatino Linotype" w:hAnsi="Palatino Linotype"/>
          <w:b/>
          <w:lang w:eastAsia="en-US"/>
        </w:rPr>
        <w:t>uno (01) de noviembre de dos mil veintitrés</w:t>
      </w:r>
      <w:r w:rsidRPr="00D77CFB">
        <w:rPr>
          <w:rFonts w:ascii="Palatino Linotype" w:hAnsi="Palatino Linotype"/>
          <w:lang w:eastAsia="en-US"/>
        </w:rPr>
        <w:t>, el plazo para interponer el recurso d</w:t>
      </w:r>
      <w:r w:rsidR="00442787" w:rsidRPr="00D77CFB">
        <w:rPr>
          <w:rFonts w:ascii="Palatino Linotype" w:hAnsi="Palatino Linotype"/>
          <w:lang w:eastAsia="en-US"/>
        </w:rPr>
        <w:t>e re</w:t>
      </w:r>
      <w:r w:rsidR="001E28AD" w:rsidRPr="00D77CFB">
        <w:rPr>
          <w:rFonts w:ascii="Palatino Linotype" w:hAnsi="Palatino Linotype"/>
          <w:lang w:eastAsia="en-US"/>
        </w:rPr>
        <w:t xml:space="preserve">visión trascurrió del </w:t>
      </w:r>
      <w:r w:rsidR="003960A5" w:rsidRPr="00D77CFB">
        <w:rPr>
          <w:rFonts w:ascii="Palatino Linotype" w:hAnsi="Palatino Linotype"/>
          <w:b/>
          <w:lang w:eastAsia="en-US"/>
        </w:rPr>
        <w:t>tres (03) al veinticuatro (24) de noviembre de dos mil veintitrés</w:t>
      </w:r>
      <w:r w:rsidR="001E28AD" w:rsidRPr="00D77CFB">
        <w:rPr>
          <w:rFonts w:ascii="Palatino Linotype" w:hAnsi="Palatino Linotype"/>
          <w:lang w:eastAsia="en-US"/>
        </w:rPr>
        <w:t xml:space="preserve">; </w:t>
      </w:r>
      <w:r w:rsidR="001E28AD" w:rsidRPr="00D77CFB">
        <w:rPr>
          <w:rFonts w:ascii="Palatino Linotype" w:eastAsia="Calibri" w:hAnsi="Palatino Linotype" w:cs="Arial"/>
        </w:rPr>
        <w:t xml:space="preserve">sin contemplar en el cómputo los </w:t>
      </w:r>
      <w:r w:rsidR="003960A5" w:rsidRPr="00D77CFB">
        <w:rPr>
          <w:rFonts w:ascii="Palatino Linotype" w:eastAsia="Calibri" w:hAnsi="Palatino Linotype" w:cs="Arial"/>
        </w:rPr>
        <w:t>sábados,</w:t>
      </w:r>
      <w:r w:rsidR="001E28AD" w:rsidRPr="00D77CFB">
        <w:rPr>
          <w:rFonts w:ascii="Palatino Linotype" w:eastAsia="Calibri" w:hAnsi="Palatino Linotype" w:cs="Arial"/>
        </w:rPr>
        <w:t xml:space="preserve"> domingos</w:t>
      </w:r>
      <w:r w:rsidR="003960A5" w:rsidRPr="00D77CFB">
        <w:rPr>
          <w:rFonts w:ascii="Palatino Linotype" w:eastAsia="Calibri" w:hAnsi="Palatino Linotype" w:cs="Arial"/>
        </w:rPr>
        <w:t xml:space="preserve"> y días inhábiles</w:t>
      </w:r>
      <w:r w:rsidR="001E28AD" w:rsidRPr="00D77CFB">
        <w:rPr>
          <w:rFonts w:ascii="Palatino Linotype" w:eastAsia="Calibri" w:hAnsi="Palatino Linotype" w:cs="Arial"/>
        </w:rPr>
        <w:t xml:space="preserve">, en términos del </w:t>
      </w:r>
      <w:r w:rsidR="003960A5" w:rsidRPr="00D77CFB">
        <w:rPr>
          <w:rFonts w:ascii="Palatino Linotype" w:eastAsia="Calibri" w:hAnsi="Palatino Linotype" w:cs="Arial"/>
        </w:rPr>
        <w:t>diverso</w:t>
      </w:r>
      <w:r w:rsidR="001E28AD" w:rsidRPr="00D77CFB">
        <w:rPr>
          <w:rFonts w:ascii="Palatino Linotype" w:eastAsia="Calibri" w:hAnsi="Palatino Linotype" w:cs="Arial"/>
        </w:rPr>
        <w:t xml:space="preserve"> 3</w:t>
      </w:r>
      <w:r w:rsidR="003960A5" w:rsidRPr="00D77CFB">
        <w:rPr>
          <w:rStyle w:val="Refdenotaalpie"/>
          <w:rFonts w:ascii="Palatino Linotype" w:eastAsia="Calibri" w:hAnsi="Palatino Linotype" w:cs="Arial"/>
        </w:rPr>
        <w:footnoteReference w:id="5"/>
      </w:r>
      <w:r w:rsidR="001E28AD" w:rsidRPr="00D77CFB">
        <w:rPr>
          <w:rFonts w:ascii="Palatino Linotype" w:eastAsia="Calibri" w:hAnsi="Palatino Linotype" w:cs="Arial"/>
        </w:rPr>
        <w:t xml:space="preserve">, fracción X, de </w:t>
      </w:r>
      <w:r w:rsidR="003960A5" w:rsidRPr="00D77CFB">
        <w:rPr>
          <w:rFonts w:ascii="Palatino Linotype" w:eastAsia="Calibri" w:hAnsi="Palatino Linotype" w:cs="Arial"/>
        </w:rPr>
        <w:t>la Ley antes mencionada</w:t>
      </w:r>
      <w:r w:rsidR="001E28AD" w:rsidRPr="00D77CFB">
        <w:rPr>
          <w:rFonts w:ascii="Palatino Linotype" w:eastAsia="Calibri" w:hAnsi="Palatino Linotype" w:cs="Arial"/>
        </w:rPr>
        <w:t>.</w:t>
      </w:r>
    </w:p>
    <w:p w14:paraId="34A3BA10" w14:textId="77777777" w:rsidR="001E28AD" w:rsidRPr="00D77CFB" w:rsidRDefault="001E28AD" w:rsidP="001E28AD">
      <w:pPr>
        <w:pStyle w:val="Prrafodelista"/>
        <w:tabs>
          <w:tab w:val="left" w:pos="426"/>
        </w:tabs>
        <w:spacing w:line="360" w:lineRule="auto"/>
        <w:ind w:left="0"/>
        <w:jc w:val="both"/>
        <w:rPr>
          <w:rFonts w:ascii="Palatino Linotype" w:hAnsi="Palatino Linotype"/>
          <w:lang w:eastAsia="en-US"/>
        </w:rPr>
      </w:pPr>
    </w:p>
    <w:p w14:paraId="37282AC6" w14:textId="51CDA66B" w:rsidR="00B05DE3" w:rsidRPr="00D77CFB" w:rsidRDefault="003960A5" w:rsidP="003960A5">
      <w:pPr>
        <w:pStyle w:val="Prrafodelista"/>
        <w:numPr>
          <w:ilvl w:val="0"/>
          <w:numId w:val="3"/>
        </w:numPr>
        <w:tabs>
          <w:tab w:val="left" w:pos="426"/>
        </w:tabs>
        <w:spacing w:line="360" w:lineRule="auto"/>
        <w:ind w:left="0" w:firstLine="0"/>
        <w:jc w:val="both"/>
        <w:rPr>
          <w:rFonts w:ascii="Palatino Linotype" w:hAnsi="Palatino Linotype" w:cs="Arial"/>
          <w:b/>
        </w:rPr>
      </w:pPr>
      <w:r w:rsidRPr="00D77CFB">
        <w:rPr>
          <w:rFonts w:ascii="Palatino Linotype" w:eastAsia="Calibri" w:hAnsi="Palatino Linotype" w:cs="Arial"/>
        </w:rPr>
        <w:t xml:space="preserve">Luego entonces, si el recurso de revisión que hoy nos ocupa fue interpuesto el </w:t>
      </w:r>
      <w:r w:rsidRPr="00D77CFB">
        <w:rPr>
          <w:rFonts w:ascii="Palatino Linotype" w:eastAsia="Calibri" w:hAnsi="Palatino Linotype" w:cs="Arial"/>
          <w:b/>
        </w:rPr>
        <w:t>nueve (09) de noviembre de dos mil veintitrés</w:t>
      </w:r>
      <w:r w:rsidRPr="00D77CFB">
        <w:rPr>
          <w:rFonts w:ascii="Palatino Linotype" w:eastAsia="Calibri" w:hAnsi="Palatino Linotype" w:cs="Arial"/>
        </w:rPr>
        <w:t>, éste se encuentra dentro de los márgenes temporales previstos por la Ley de la materia.</w:t>
      </w:r>
    </w:p>
    <w:p w14:paraId="1D6619D8" w14:textId="77777777" w:rsidR="003960A5" w:rsidRPr="00D77CFB" w:rsidRDefault="003960A5" w:rsidP="003960A5">
      <w:pPr>
        <w:pStyle w:val="Prrafodelista"/>
        <w:tabs>
          <w:tab w:val="left" w:pos="426"/>
        </w:tabs>
        <w:spacing w:line="360" w:lineRule="auto"/>
        <w:ind w:left="0"/>
        <w:jc w:val="both"/>
        <w:rPr>
          <w:rFonts w:ascii="Palatino Linotype" w:hAnsi="Palatino Linotype" w:cs="Arial"/>
          <w:b/>
        </w:rPr>
      </w:pPr>
    </w:p>
    <w:p w14:paraId="1AFDB27E" w14:textId="1ABEE4D3" w:rsidR="00B05DE3" w:rsidRPr="00D77CFB" w:rsidRDefault="00B05DE3" w:rsidP="006C6D2C">
      <w:pPr>
        <w:numPr>
          <w:ilvl w:val="0"/>
          <w:numId w:val="3"/>
        </w:numPr>
        <w:tabs>
          <w:tab w:val="left" w:pos="426"/>
        </w:tabs>
        <w:spacing w:after="160" w:line="360" w:lineRule="auto"/>
        <w:ind w:left="0" w:right="49" w:firstLine="0"/>
        <w:contextualSpacing/>
        <w:jc w:val="both"/>
        <w:rPr>
          <w:rFonts w:ascii="Palatino Linotype" w:hAnsi="Palatino Linotype" w:cs="Arial"/>
          <w:b/>
          <w:lang w:val="es-ES_tradnl"/>
        </w:rPr>
      </w:pPr>
      <w:r w:rsidRPr="00D77CFB">
        <w:rPr>
          <w:rFonts w:ascii="Palatino Linotype" w:hAnsi="Palatino Linotype" w:cs="Arial"/>
          <w:bCs/>
          <w:lang w:val="es-ES_tradnl"/>
        </w:rPr>
        <w:t xml:space="preserve">Por </w:t>
      </w:r>
      <w:r w:rsidRPr="00D77CFB">
        <w:rPr>
          <w:rFonts w:ascii="Palatino Linotype" w:hAnsi="Palatino Linotype" w:cs="Arial"/>
          <w:bCs/>
        </w:rPr>
        <w:t xml:space="preserve">otro lado, de la revisión al  expediente electrónico contenido en el SAIMEX, se desprende que la parte solicitante, en ejercicio de su derecho de acceso a la información pública en los expedientes acumulados que se revisan, tanto en la </w:t>
      </w:r>
      <w:r w:rsidRPr="00D77CFB">
        <w:rPr>
          <w:rFonts w:ascii="Palatino Linotype" w:hAnsi="Palatino Linotype" w:cs="Arial"/>
          <w:bCs/>
        </w:rPr>
        <w:lastRenderedPageBreak/>
        <w:t xml:space="preserve">solicitud de información como en el recurso de revisión, </w:t>
      </w:r>
      <w:r w:rsidRPr="00D77CFB">
        <w:rPr>
          <w:rFonts w:ascii="Palatino Linotype" w:hAnsi="Palatino Linotype" w:cs="Arial"/>
          <w:b/>
          <w:bCs/>
        </w:rPr>
        <w:t xml:space="preserve">no señaló </w:t>
      </w:r>
      <w:r w:rsidR="00274517" w:rsidRPr="00D77CFB">
        <w:rPr>
          <w:rFonts w:ascii="Palatino Linotype" w:hAnsi="Palatino Linotype" w:cs="Arial"/>
          <w:b/>
          <w:bCs/>
        </w:rPr>
        <w:t>ningún nombre, seudónimo o carácter para ser identificada, ni se tiene certeza de su identidad</w:t>
      </w:r>
      <w:r w:rsidRPr="00D77CFB">
        <w:rPr>
          <w:rFonts w:ascii="Palatino Linotype" w:hAnsi="Palatino Linotype" w:cs="Arial"/>
          <w:bCs/>
        </w:rPr>
        <w:t>; sin embargo, es importante señalar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14:paraId="11B546F8" w14:textId="77777777" w:rsidR="00B05DE3" w:rsidRPr="00D77CFB" w:rsidRDefault="00B05DE3" w:rsidP="00B05DE3">
      <w:pPr>
        <w:tabs>
          <w:tab w:val="left" w:pos="426"/>
        </w:tabs>
        <w:spacing w:after="160" w:line="360" w:lineRule="auto"/>
        <w:ind w:right="49"/>
        <w:contextualSpacing/>
        <w:jc w:val="both"/>
        <w:rPr>
          <w:rFonts w:ascii="Palatino Linotype" w:hAnsi="Palatino Linotype" w:cs="Arial"/>
          <w:b/>
          <w:lang w:val="es-ES_tradnl"/>
        </w:rPr>
      </w:pPr>
    </w:p>
    <w:p w14:paraId="72705E99" w14:textId="77777777" w:rsidR="00B05DE3" w:rsidRPr="00D77CFB" w:rsidRDefault="00B05DE3" w:rsidP="006C6D2C">
      <w:pPr>
        <w:numPr>
          <w:ilvl w:val="0"/>
          <w:numId w:val="3"/>
        </w:numPr>
        <w:tabs>
          <w:tab w:val="left" w:pos="426"/>
        </w:tabs>
        <w:spacing w:after="160" w:line="360" w:lineRule="auto"/>
        <w:ind w:left="0" w:right="49" w:firstLine="0"/>
        <w:contextualSpacing/>
        <w:jc w:val="both"/>
        <w:rPr>
          <w:rFonts w:ascii="Palatino Linotype" w:hAnsi="Palatino Linotype" w:cs="Arial"/>
          <w:b/>
          <w:lang w:val="es-ES_tradnl"/>
        </w:rPr>
      </w:pPr>
      <w:r w:rsidRPr="00D77CFB">
        <w:rPr>
          <w:rFonts w:ascii="Palatino Linotype" w:hAnsi="Palatino Linotype" w:cs="Arial"/>
          <w:bCs/>
        </w:rPr>
        <w:t>Esto es así, ya que de conformidad con los artículos 6, apartado A, fracciones III y IV de la Constitución Política de los Estados Unidos Mexicanos; 5, párrafos trigésimo, trigésimo primero y trigésimo segundo, fracciones III,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5BEA10DC" w14:textId="77777777" w:rsidR="00B05DE3" w:rsidRPr="00D77CFB" w:rsidRDefault="00B05DE3" w:rsidP="00B05DE3">
      <w:pPr>
        <w:spacing w:line="360" w:lineRule="auto"/>
        <w:jc w:val="both"/>
        <w:rPr>
          <w:rFonts w:ascii="Palatino Linotype" w:hAnsi="Palatino Linotype" w:cs="Arial"/>
          <w:bCs/>
        </w:rPr>
      </w:pPr>
    </w:p>
    <w:p w14:paraId="3D95BCBC" w14:textId="77777777" w:rsidR="00B05DE3" w:rsidRPr="00D77CFB" w:rsidRDefault="00B05DE3" w:rsidP="006C6D2C">
      <w:pPr>
        <w:numPr>
          <w:ilvl w:val="0"/>
          <w:numId w:val="3"/>
        </w:numPr>
        <w:tabs>
          <w:tab w:val="left" w:pos="426"/>
        </w:tabs>
        <w:spacing w:after="160" w:line="360" w:lineRule="auto"/>
        <w:ind w:left="0" w:right="49" w:firstLine="0"/>
        <w:contextualSpacing/>
        <w:jc w:val="both"/>
        <w:rPr>
          <w:rFonts w:ascii="Palatino Linotype" w:hAnsi="Palatino Linotype" w:cs="Arial"/>
          <w:b/>
          <w:lang w:val="es-ES_tradnl"/>
        </w:rPr>
      </w:pPr>
      <w:r w:rsidRPr="00D77CFB">
        <w:rPr>
          <w:rFonts w:ascii="Palatino Linotype" w:hAnsi="Palatino Linotype" w:cs="Arial"/>
          <w:bCs/>
        </w:rPr>
        <w:t xml:space="preserve">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w:t>
      </w:r>
      <w:r w:rsidRPr="00D77CFB">
        <w:rPr>
          <w:rFonts w:ascii="Palatino Linotype" w:hAnsi="Palatino Linotype" w:cs="Arial"/>
          <w:bCs/>
        </w:rPr>
        <w:lastRenderedPageBreak/>
        <w:t>permite la posibilidad de que inclusive, la solicitud de acceso a la información pueda ser anónima o no contener un nombre que identifique al Solicitante o que permita tener certeza sobre su identidad.</w:t>
      </w:r>
    </w:p>
    <w:p w14:paraId="347658F5" w14:textId="77777777" w:rsidR="00B05DE3" w:rsidRPr="00D77CFB" w:rsidRDefault="00B05DE3" w:rsidP="00B05DE3">
      <w:pPr>
        <w:tabs>
          <w:tab w:val="left" w:pos="426"/>
        </w:tabs>
        <w:spacing w:line="360" w:lineRule="auto"/>
        <w:ind w:right="49"/>
        <w:contextualSpacing/>
        <w:jc w:val="both"/>
        <w:rPr>
          <w:rFonts w:ascii="Palatino Linotype" w:hAnsi="Palatino Linotype" w:cs="Arial"/>
          <w:b/>
        </w:rPr>
      </w:pPr>
    </w:p>
    <w:p w14:paraId="3B3F6E9E" w14:textId="77777777" w:rsidR="00B05DE3" w:rsidRPr="00D77CFB" w:rsidRDefault="00B05DE3" w:rsidP="006C6D2C">
      <w:pPr>
        <w:numPr>
          <w:ilvl w:val="0"/>
          <w:numId w:val="3"/>
        </w:numPr>
        <w:tabs>
          <w:tab w:val="left" w:pos="426"/>
        </w:tabs>
        <w:spacing w:after="160" w:line="360" w:lineRule="auto"/>
        <w:ind w:left="0" w:right="49" w:firstLine="0"/>
        <w:contextualSpacing/>
        <w:jc w:val="both"/>
        <w:rPr>
          <w:rFonts w:ascii="Palatino Linotype" w:hAnsi="Palatino Linotype" w:cs="Arial"/>
          <w:b/>
        </w:rPr>
      </w:pPr>
      <w:r w:rsidRPr="00D77CFB">
        <w:rPr>
          <w:rFonts w:ascii="Palatino Linotype" w:hAnsi="Palatino Linotype" w:cs="Arial"/>
          <w:bCs/>
        </w:rPr>
        <w:t>Asimismo, como lo establece la Convención Americana, en su artículo 13, el derecho de acceso a la información es un derecho humano universal y, en consecuencia, toda persona tiene derecho a solicitar acceso a la información.</w:t>
      </w:r>
    </w:p>
    <w:p w14:paraId="0B838568" w14:textId="77777777" w:rsidR="00B05DE3" w:rsidRPr="00D77CFB" w:rsidRDefault="00B05DE3" w:rsidP="00B05DE3">
      <w:pPr>
        <w:tabs>
          <w:tab w:val="left" w:pos="426"/>
        </w:tabs>
        <w:spacing w:line="360" w:lineRule="auto"/>
        <w:ind w:right="49"/>
        <w:contextualSpacing/>
        <w:jc w:val="both"/>
        <w:rPr>
          <w:rFonts w:ascii="Palatino Linotype" w:hAnsi="Palatino Linotype" w:cs="Arial"/>
          <w:b/>
        </w:rPr>
      </w:pPr>
    </w:p>
    <w:p w14:paraId="4FA1B0BC" w14:textId="77777777" w:rsidR="00B05DE3" w:rsidRPr="00D77CFB" w:rsidRDefault="00B05DE3" w:rsidP="006C6D2C">
      <w:pPr>
        <w:numPr>
          <w:ilvl w:val="0"/>
          <w:numId w:val="3"/>
        </w:numPr>
        <w:tabs>
          <w:tab w:val="left" w:pos="426"/>
        </w:tabs>
        <w:spacing w:after="160" w:line="360" w:lineRule="auto"/>
        <w:ind w:left="0" w:right="49" w:firstLine="0"/>
        <w:contextualSpacing/>
        <w:jc w:val="both"/>
        <w:rPr>
          <w:rFonts w:ascii="Palatino Linotype" w:hAnsi="Palatino Linotype" w:cs="Arial"/>
          <w:b/>
        </w:rPr>
      </w:pPr>
      <w:r w:rsidRPr="00D77CFB">
        <w:rPr>
          <w:rFonts w:ascii="Palatino Linotype" w:hAnsi="Palatino Linotype" w:cs="Arial"/>
          <w:bCs/>
        </w:rPr>
        <w:t>De 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14:paraId="090600DB" w14:textId="77777777" w:rsidR="00B05DE3" w:rsidRPr="00D77CFB" w:rsidRDefault="00B05DE3" w:rsidP="00B05DE3">
      <w:pPr>
        <w:tabs>
          <w:tab w:val="left" w:pos="426"/>
        </w:tabs>
        <w:spacing w:line="360" w:lineRule="auto"/>
        <w:ind w:right="49"/>
        <w:contextualSpacing/>
        <w:jc w:val="both"/>
        <w:rPr>
          <w:rFonts w:ascii="Palatino Linotype" w:hAnsi="Palatino Linotype" w:cs="Arial"/>
          <w:b/>
        </w:rPr>
      </w:pPr>
    </w:p>
    <w:p w14:paraId="465B7BE5" w14:textId="57B8A51D" w:rsidR="00B05DE3" w:rsidRPr="00D77CFB" w:rsidRDefault="00B05DE3" w:rsidP="006C6D2C">
      <w:pPr>
        <w:numPr>
          <w:ilvl w:val="0"/>
          <w:numId w:val="3"/>
        </w:numPr>
        <w:tabs>
          <w:tab w:val="left" w:pos="426"/>
        </w:tabs>
        <w:spacing w:after="160" w:line="360" w:lineRule="auto"/>
        <w:ind w:left="0" w:right="49" w:firstLine="0"/>
        <w:contextualSpacing/>
        <w:jc w:val="both"/>
        <w:rPr>
          <w:rFonts w:ascii="Palatino Linotype" w:hAnsi="Palatino Linotype" w:cs="Arial"/>
          <w:b/>
        </w:rPr>
      </w:pPr>
      <w:r w:rsidRPr="00D77CFB">
        <w:rPr>
          <w:rFonts w:ascii="Palatino Linotype" w:hAnsi="Palatino Linotype" w:cs="Arial"/>
          <w:bCs/>
        </w:rPr>
        <w:t xml:space="preserve">Por lo tanto, el nombre de la </w:t>
      </w:r>
      <w:r w:rsidRPr="00D77CFB">
        <w:rPr>
          <w:rFonts w:ascii="Palatino Linotype" w:hAnsi="Palatino Linotype" w:cs="Arial"/>
          <w:b/>
          <w:bCs/>
        </w:rPr>
        <w:t>SOLICITANTE</w:t>
      </w:r>
      <w:r w:rsidRPr="00D77CFB">
        <w:rPr>
          <w:rFonts w:ascii="Palatino Linotype" w:hAnsi="Palatino Linotype" w:cs="Arial"/>
          <w:bCs/>
        </w:rPr>
        <w:t xml:space="preserve"> y subsecuente </w:t>
      </w:r>
      <w:r w:rsidRPr="00D77CFB">
        <w:rPr>
          <w:rFonts w:ascii="Palatino Linotype" w:hAnsi="Palatino Linotype" w:cs="Arial"/>
          <w:b/>
          <w:bCs/>
        </w:rPr>
        <w:t>RECURRENTE</w:t>
      </w:r>
      <w:r w:rsidRPr="00D77CFB">
        <w:rPr>
          <w:rFonts w:ascii="Palatino Linotype" w:hAnsi="Palatino Linotype" w:cs="Arial"/>
          <w:bCs/>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w:t>
      </w:r>
      <w:r w:rsidR="002C1210" w:rsidRPr="00D77CFB">
        <w:rPr>
          <w:rFonts w:ascii="Palatino Linotype" w:hAnsi="Palatino Linotype" w:cs="Arial"/>
          <w:bCs/>
        </w:rPr>
        <w:t>Resolutor</w:t>
      </w:r>
      <w:r w:rsidRPr="00D77CFB">
        <w:rPr>
          <w:rFonts w:ascii="Palatino Linotype" w:hAnsi="Palatino Linotype" w:cs="Arial"/>
          <w:bCs/>
        </w:rPr>
        <w:t xml:space="preserve">. </w:t>
      </w:r>
    </w:p>
    <w:p w14:paraId="5DF623AE" w14:textId="77777777" w:rsidR="001E28AD" w:rsidRPr="00D77CFB" w:rsidRDefault="001E28AD" w:rsidP="001E28AD">
      <w:pPr>
        <w:tabs>
          <w:tab w:val="left" w:pos="426"/>
        </w:tabs>
        <w:spacing w:after="160" w:line="360" w:lineRule="auto"/>
        <w:ind w:right="49"/>
        <w:contextualSpacing/>
        <w:jc w:val="both"/>
        <w:rPr>
          <w:rFonts w:ascii="Palatino Linotype" w:hAnsi="Palatino Linotype" w:cs="Arial"/>
          <w:b/>
        </w:rPr>
      </w:pPr>
    </w:p>
    <w:p w14:paraId="2CAA4C68" w14:textId="5CD8C793" w:rsidR="00A2042B" w:rsidRPr="00D77CFB" w:rsidRDefault="007C4587" w:rsidP="004B5E25">
      <w:pPr>
        <w:numPr>
          <w:ilvl w:val="0"/>
          <w:numId w:val="3"/>
        </w:numPr>
        <w:tabs>
          <w:tab w:val="left" w:pos="0"/>
          <w:tab w:val="left" w:pos="426"/>
        </w:tabs>
        <w:spacing w:after="160" w:line="360" w:lineRule="auto"/>
        <w:ind w:left="0" w:right="49" w:firstLine="0"/>
        <w:contextualSpacing/>
        <w:jc w:val="both"/>
        <w:rPr>
          <w:rFonts w:ascii="Palatino Linotype" w:hAnsi="Palatino Linotype" w:cs="Arial"/>
          <w:b/>
          <w:lang w:val="es-ES_tradnl"/>
        </w:rPr>
      </w:pPr>
      <w:r w:rsidRPr="00D77CFB">
        <w:rPr>
          <w:rFonts w:ascii="Palatino Linotype" w:eastAsia="Calibri" w:hAnsi="Palatino Linotype" w:cs="Arial"/>
          <w:lang w:val="es-ES_tradnl"/>
        </w:rPr>
        <w:t>Consecuencia de lo anterior, este Órgano Garante advierte que el escrito contiene las formalidades previstas por el artículo 180</w:t>
      </w:r>
      <w:r w:rsidR="004B5E25" w:rsidRPr="00D77CFB">
        <w:rPr>
          <w:rFonts w:ascii="Palatino Linotype" w:eastAsia="Calibri" w:hAnsi="Palatino Linotype" w:cs="Arial"/>
          <w:lang w:val="es-ES_tradnl"/>
        </w:rPr>
        <w:t>,</w:t>
      </w:r>
      <w:r w:rsidRPr="00D77CFB">
        <w:rPr>
          <w:rFonts w:ascii="Palatino Linotype" w:eastAsia="Calibri" w:hAnsi="Palatino Linotype" w:cs="Arial"/>
          <w:lang w:val="es-ES_tradnl"/>
        </w:rPr>
        <w:t xml:space="preserve"> último párrafo</w:t>
      </w:r>
      <w:r w:rsidR="004B5E25" w:rsidRPr="00D77CFB">
        <w:rPr>
          <w:rFonts w:ascii="Palatino Linotype" w:eastAsia="Calibri" w:hAnsi="Palatino Linotype" w:cs="Arial"/>
          <w:lang w:val="es-ES_tradnl"/>
        </w:rPr>
        <w:t>,</w:t>
      </w:r>
      <w:r w:rsidRPr="00D77CFB">
        <w:rPr>
          <w:rFonts w:ascii="Palatino Linotype" w:eastAsia="Calibri" w:hAnsi="Palatino Linotype" w:cs="Arial"/>
          <w:lang w:val="es-ES_tradnl"/>
        </w:rPr>
        <w:t xml:space="preserve"> de la Ley de Transparencia y Acceso a la Información Pública del Estado de México y Municipios, por lo que es procedente que este Instituto de Transparencia, Acceso a </w:t>
      </w:r>
      <w:r w:rsidRPr="00D77CFB">
        <w:rPr>
          <w:rFonts w:ascii="Palatino Linotype" w:eastAsia="Calibri" w:hAnsi="Palatino Linotype" w:cs="Arial"/>
          <w:lang w:val="es-ES_tradnl"/>
        </w:rPr>
        <w:lastRenderedPageBreak/>
        <w:t>la Información Pública y Protección de Datos Personales del Estado de México y Municipios, conozca y resuelva el presente recurso.</w:t>
      </w:r>
    </w:p>
    <w:p w14:paraId="0E8656F2" w14:textId="77777777" w:rsidR="001E28AD" w:rsidRPr="00D77CFB" w:rsidRDefault="001E28AD" w:rsidP="001E28AD">
      <w:pPr>
        <w:tabs>
          <w:tab w:val="left" w:pos="0"/>
        </w:tabs>
        <w:spacing w:after="160" w:line="360" w:lineRule="auto"/>
        <w:ind w:right="49"/>
        <w:contextualSpacing/>
        <w:jc w:val="both"/>
        <w:rPr>
          <w:rFonts w:ascii="Palatino Linotype" w:hAnsi="Palatino Linotype" w:cs="Arial"/>
          <w:b/>
          <w:lang w:val="es-ES_tradnl"/>
        </w:rPr>
      </w:pPr>
    </w:p>
    <w:p w14:paraId="07B85258" w14:textId="00C5BE62" w:rsidR="00FD13D4" w:rsidRPr="00D77CFB" w:rsidRDefault="00992BC7" w:rsidP="00C373ED">
      <w:pPr>
        <w:pStyle w:val="Ttulo1"/>
        <w:spacing w:line="360" w:lineRule="auto"/>
        <w:rPr>
          <w:rFonts w:ascii="Palatino Linotype" w:hAnsi="Palatino Linotype"/>
          <w:b/>
          <w:color w:val="000000" w:themeColor="text1"/>
          <w:sz w:val="24"/>
          <w:szCs w:val="24"/>
          <w:lang w:val="es-MX" w:eastAsia="en-US"/>
        </w:rPr>
      </w:pPr>
      <w:bookmarkStart w:id="16" w:name="_Toc89350006"/>
      <w:r w:rsidRPr="00D77CFB">
        <w:rPr>
          <w:rFonts w:ascii="Palatino Linotype" w:eastAsia="MS Mincho" w:hAnsi="Palatino Linotype"/>
          <w:b/>
          <w:color w:val="000000" w:themeColor="text1"/>
          <w:sz w:val="24"/>
          <w:szCs w:val="24"/>
          <w:lang w:val="es-ES_tradnl"/>
        </w:rPr>
        <w:t>TERCERO</w:t>
      </w:r>
      <w:bookmarkStart w:id="17" w:name="_Toc68804767"/>
      <w:bookmarkStart w:id="18" w:name="_Toc89350007"/>
      <w:bookmarkStart w:id="19" w:name="_Toc459174366"/>
      <w:bookmarkStart w:id="20" w:name="_Toc459659884"/>
      <w:bookmarkStart w:id="21" w:name="_Toc461687280"/>
      <w:bookmarkStart w:id="22" w:name="_Toc462771051"/>
      <w:bookmarkStart w:id="23" w:name="_Toc464139201"/>
      <w:bookmarkEnd w:id="16"/>
      <w:r w:rsidR="00F041CF" w:rsidRPr="00D77CFB">
        <w:rPr>
          <w:rFonts w:ascii="Palatino Linotype" w:hAnsi="Palatino Linotype"/>
          <w:b/>
          <w:color w:val="000000" w:themeColor="text1"/>
          <w:sz w:val="24"/>
          <w:szCs w:val="24"/>
          <w:lang w:val="es-MX" w:eastAsia="en-US"/>
        </w:rPr>
        <w:t xml:space="preserve">. </w:t>
      </w:r>
      <w:bookmarkEnd w:id="17"/>
      <w:bookmarkEnd w:id="18"/>
      <w:r w:rsidR="004B5E25" w:rsidRPr="00D77CFB">
        <w:rPr>
          <w:rFonts w:ascii="Palatino Linotype" w:hAnsi="Palatino Linotype"/>
          <w:b/>
          <w:color w:val="000000" w:themeColor="text1"/>
          <w:sz w:val="24"/>
          <w:szCs w:val="24"/>
          <w:lang w:val="es-MX" w:eastAsia="en-US"/>
        </w:rPr>
        <w:t>De las causales de sobreseimiento.</w:t>
      </w:r>
    </w:p>
    <w:p w14:paraId="6C2BE662" w14:textId="3602D25B" w:rsidR="00F314CE" w:rsidRPr="00D77CFB" w:rsidRDefault="00F314CE" w:rsidP="00F314CE">
      <w:pPr>
        <w:pStyle w:val="Ttulo3"/>
        <w:rPr>
          <w:rFonts w:ascii="Palatino Linotype" w:hAnsi="Palatino Linotype"/>
          <w:b/>
          <w:color w:val="auto"/>
          <w:lang w:val="es-MX" w:eastAsia="en-US"/>
        </w:rPr>
      </w:pPr>
      <w:r w:rsidRPr="00D77CFB">
        <w:rPr>
          <w:rFonts w:ascii="Palatino Linotype" w:hAnsi="Palatino Linotype"/>
          <w:b/>
          <w:color w:val="auto"/>
          <w:lang w:val="es-MX" w:eastAsia="en-US"/>
        </w:rPr>
        <w:t>I. De la atención a la solicitud de información.</w:t>
      </w:r>
    </w:p>
    <w:p w14:paraId="6DCC758D" w14:textId="1C4F90F6" w:rsidR="00D91C33" w:rsidRPr="00D77CFB" w:rsidRDefault="00D54857" w:rsidP="00D54857">
      <w:pPr>
        <w:pStyle w:val="Prrafodelista"/>
        <w:numPr>
          <w:ilvl w:val="0"/>
          <w:numId w:val="3"/>
        </w:numPr>
        <w:tabs>
          <w:tab w:val="left" w:pos="426"/>
        </w:tabs>
        <w:spacing w:before="240" w:after="240" w:line="360" w:lineRule="auto"/>
        <w:ind w:left="0" w:right="51" w:firstLine="0"/>
        <w:contextualSpacing/>
        <w:jc w:val="both"/>
        <w:rPr>
          <w:rFonts w:ascii="Palatino Linotype" w:eastAsia="MS Mincho" w:hAnsi="Palatino Linotype" w:cs="Arial"/>
          <w:lang w:val="es-MX"/>
        </w:rPr>
      </w:pPr>
      <w:r w:rsidRPr="00D77CFB">
        <w:rPr>
          <w:rFonts w:ascii="Palatino Linotype" w:eastAsia="MS Mincho" w:hAnsi="Palatino Linotype"/>
          <w:color w:val="000000" w:themeColor="text1"/>
          <w:lang w:val="es-MX"/>
        </w:rPr>
        <w:t xml:space="preserve">De </w:t>
      </w:r>
      <w:r w:rsidRPr="00D77CFB">
        <w:rPr>
          <w:rFonts w:ascii="Palatino Linotype" w:hAnsi="Palatino Linotype"/>
        </w:rPr>
        <w:t xml:space="preserve">la lectura a la solicitud de información </w:t>
      </w:r>
      <w:r w:rsidR="00AA0C9B" w:rsidRPr="00D77CFB">
        <w:rPr>
          <w:rFonts w:ascii="Palatino Linotype" w:hAnsi="Palatino Linotype"/>
          <w:b/>
          <w:bCs/>
        </w:rPr>
        <w:t>00354/DIFTOLUCA/IP/2023</w:t>
      </w:r>
      <w:r w:rsidRPr="00D77CFB">
        <w:rPr>
          <w:rFonts w:ascii="Palatino Linotype" w:hAnsi="Palatino Linotype"/>
        </w:rPr>
        <w:t xml:space="preserve">, se advierte que la entonces </w:t>
      </w:r>
      <w:r w:rsidRPr="00D77CFB">
        <w:rPr>
          <w:rFonts w:ascii="Palatino Linotype" w:hAnsi="Palatino Linotype"/>
          <w:b/>
        </w:rPr>
        <w:t>SOLICITANTE</w:t>
      </w:r>
      <w:r w:rsidRPr="00D77CFB">
        <w:rPr>
          <w:rFonts w:ascii="Palatino Linotype" w:hAnsi="Palatino Linotype"/>
        </w:rPr>
        <w:t xml:space="preserve"> requirió al </w:t>
      </w:r>
      <w:r w:rsidR="00AA0C9B" w:rsidRPr="00D77CFB">
        <w:rPr>
          <w:rFonts w:ascii="Palatino Linotype" w:hAnsi="Palatino Linotype"/>
        </w:rPr>
        <w:t>Sistema Municipal para el Desarrollo Integral de la Familia de Toluca</w:t>
      </w:r>
      <w:r w:rsidRPr="00D77CFB">
        <w:rPr>
          <w:rFonts w:ascii="Palatino Linotype" w:hAnsi="Palatino Linotype"/>
        </w:rPr>
        <w:t>, informara lo siguiente:</w:t>
      </w:r>
    </w:p>
    <w:p w14:paraId="3877A143" w14:textId="17EC1D1E" w:rsidR="00D54857" w:rsidRPr="00D77CFB" w:rsidRDefault="00C30666" w:rsidP="002C1210">
      <w:pPr>
        <w:pStyle w:val="Prrafodelista"/>
        <w:numPr>
          <w:ilvl w:val="1"/>
          <w:numId w:val="19"/>
        </w:numPr>
        <w:tabs>
          <w:tab w:val="left" w:pos="426"/>
        </w:tabs>
        <w:spacing w:before="240" w:after="240" w:line="360" w:lineRule="auto"/>
        <w:ind w:left="1134" w:right="51"/>
        <w:contextualSpacing/>
        <w:jc w:val="both"/>
        <w:rPr>
          <w:rFonts w:ascii="Palatino Linotype" w:eastAsia="MS Mincho" w:hAnsi="Palatino Linotype" w:cs="Arial"/>
          <w:sz w:val="22"/>
          <w:lang w:val="es-MX"/>
        </w:rPr>
      </w:pPr>
      <w:r w:rsidRPr="00D77CFB">
        <w:rPr>
          <w:rFonts w:ascii="Palatino Linotype" w:eastAsia="MS Mincho" w:hAnsi="Palatino Linotype" w:cs="Arial"/>
          <w:sz w:val="22"/>
          <w:lang w:val="es-MX"/>
        </w:rPr>
        <w:t>Razones o motivos por los que se determinó reducir los días de aguinaldo a los trabajadores no sindicalizados.</w:t>
      </w:r>
    </w:p>
    <w:p w14:paraId="7BA8DB25" w14:textId="3CD66BAC" w:rsidR="00C30666" w:rsidRPr="00D77CFB" w:rsidRDefault="00C30666" w:rsidP="002C1210">
      <w:pPr>
        <w:pStyle w:val="Prrafodelista"/>
        <w:numPr>
          <w:ilvl w:val="1"/>
          <w:numId w:val="19"/>
        </w:numPr>
        <w:tabs>
          <w:tab w:val="left" w:pos="426"/>
        </w:tabs>
        <w:spacing w:before="240" w:after="240" w:line="360" w:lineRule="auto"/>
        <w:ind w:left="1134" w:right="51"/>
        <w:contextualSpacing/>
        <w:jc w:val="both"/>
        <w:rPr>
          <w:rFonts w:ascii="Palatino Linotype" w:eastAsia="MS Mincho" w:hAnsi="Palatino Linotype" w:cs="Arial"/>
          <w:sz w:val="22"/>
          <w:lang w:val="es-MX"/>
        </w:rPr>
      </w:pPr>
      <w:r w:rsidRPr="00D77CFB">
        <w:rPr>
          <w:rFonts w:ascii="Palatino Linotype" w:eastAsia="MS Mincho" w:hAnsi="Palatino Linotype" w:cs="Arial"/>
          <w:sz w:val="22"/>
          <w:lang w:val="es-MX"/>
        </w:rPr>
        <w:t>Comprobación del gasto realizado con el dinero de los días de aguinaldo que no han sido pagados.</w:t>
      </w:r>
    </w:p>
    <w:p w14:paraId="20AA3595" w14:textId="1C5B50B8" w:rsidR="00C30666" w:rsidRPr="00D77CFB" w:rsidRDefault="00C30666" w:rsidP="002C1210">
      <w:pPr>
        <w:pStyle w:val="Prrafodelista"/>
        <w:numPr>
          <w:ilvl w:val="1"/>
          <w:numId w:val="19"/>
        </w:numPr>
        <w:tabs>
          <w:tab w:val="left" w:pos="426"/>
        </w:tabs>
        <w:spacing w:before="240" w:after="240" w:line="360" w:lineRule="auto"/>
        <w:ind w:left="1134" w:right="51"/>
        <w:contextualSpacing/>
        <w:jc w:val="both"/>
        <w:rPr>
          <w:rFonts w:ascii="Palatino Linotype" w:eastAsia="MS Mincho" w:hAnsi="Palatino Linotype" w:cs="Arial"/>
          <w:sz w:val="22"/>
          <w:lang w:val="es-MX"/>
        </w:rPr>
      </w:pPr>
      <w:r w:rsidRPr="00D77CFB">
        <w:rPr>
          <w:rFonts w:ascii="Palatino Linotype" w:eastAsia="MS Mincho" w:hAnsi="Palatino Linotype" w:cs="Arial"/>
          <w:sz w:val="22"/>
          <w:lang w:val="es-MX"/>
        </w:rPr>
        <w:t>Documentación que garantice el pago de las prestaciones que la Ley marca en beneficio de los trabajadores no sindicalizados.</w:t>
      </w:r>
    </w:p>
    <w:p w14:paraId="4B9F1F64" w14:textId="77777777" w:rsidR="002C1210" w:rsidRPr="00D77CFB" w:rsidRDefault="002C1210" w:rsidP="002C1210">
      <w:pPr>
        <w:pStyle w:val="Prrafodelista"/>
        <w:tabs>
          <w:tab w:val="left" w:pos="426"/>
        </w:tabs>
        <w:spacing w:before="240" w:after="240" w:line="360" w:lineRule="auto"/>
        <w:ind w:left="0" w:right="51"/>
        <w:contextualSpacing/>
        <w:jc w:val="both"/>
        <w:rPr>
          <w:rFonts w:ascii="Palatino Linotype" w:eastAsia="MS Mincho" w:hAnsi="Palatino Linotype" w:cs="Arial"/>
          <w:lang w:val="es-MX"/>
        </w:rPr>
      </w:pPr>
    </w:p>
    <w:p w14:paraId="1A67A933" w14:textId="07A4D8DE" w:rsidR="00D54857" w:rsidRPr="00D77CFB" w:rsidRDefault="00D54857" w:rsidP="00D54857">
      <w:pPr>
        <w:pStyle w:val="Prrafodelista"/>
        <w:numPr>
          <w:ilvl w:val="0"/>
          <w:numId w:val="3"/>
        </w:numPr>
        <w:tabs>
          <w:tab w:val="left" w:pos="426"/>
        </w:tabs>
        <w:spacing w:before="240" w:after="240" w:line="360" w:lineRule="auto"/>
        <w:ind w:left="0" w:right="51" w:firstLine="0"/>
        <w:contextualSpacing/>
        <w:jc w:val="both"/>
        <w:rPr>
          <w:rFonts w:ascii="Palatino Linotype" w:eastAsia="MS Mincho" w:hAnsi="Palatino Linotype" w:cs="Arial"/>
          <w:lang w:val="es-MX"/>
        </w:rPr>
      </w:pPr>
      <w:r w:rsidRPr="00D77CFB">
        <w:rPr>
          <w:rFonts w:ascii="Palatino Linotype" w:eastAsia="MS Mincho" w:hAnsi="Palatino Linotype"/>
          <w:color w:val="000000" w:themeColor="text1"/>
          <w:lang w:val="es-MX"/>
        </w:rPr>
        <w:t xml:space="preserve">Señalado </w:t>
      </w:r>
      <w:r w:rsidRPr="00D77CFB">
        <w:rPr>
          <w:rFonts w:ascii="Palatino Linotype" w:hAnsi="Palatino Linotype"/>
          <w:color w:val="000000" w:themeColor="text1"/>
        </w:rPr>
        <w:t xml:space="preserve">lo anterior, y en respuesta a la solicitud de información, el </w:t>
      </w:r>
      <w:r w:rsidRPr="00D77CFB">
        <w:rPr>
          <w:rFonts w:ascii="Palatino Linotype" w:hAnsi="Palatino Linotype"/>
          <w:b/>
          <w:color w:val="000000" w:themeColor="text1"/>
        </w:rPr>
        <w:t>SUJETO OBLIGADO</w:t>
      </w:r>
      <w:r w:rsidRPr="00D77CFB">
        <w:rPr>
          <w:rFonts w:ascii="Palatino Linotype" w:hAnsi="Palatino Linotype"/>
          <w:color w:val="000000" w:themeColor="text1"/>
        </w:rPr>
        <w:t xml:space="preserve"> entregó al particular la copia digitalizada del oficio número </w:t>
      </w:r>
      <w:r w:rsidR="00C30666" w:rsidRPr="00D77CFB">
        <w:rPr>
          <w:rFonts w:ascii="Palatino Linotype" w:hAnsi="Palatino Linotype"/>
          <w:color w:val="000000" w:themeColor="text1"/>
        </w:rPr>
        <w:t>200B10500/703/2023</w:t>
      </w:r>
      <w:r w:rsidR="00466F2B" w:rsidRPr="00D77CFB">
        <w:rPr>
          <w:rFonts w:ascii="Palatino Linotype" w:hAnsi="Palatino Linotype"/>
          <w:color w:val="000000" w:themeColor="text1"/>
        </w:rPr>
        <w:t xml:space="preserve">, de </w:t>
      </w:r>
      <w:r w:rsidR="00C30666" w:rsidRPr="00D77CFB">
        <w:rPr>
          <w:rFonts w:ascii="Palatino Linotype" w:hAnsi="Palatino Linotype"/>
          <w:color w:val="000000" w:themeColor="text1"/>
        </w:rPr>
        <w:t>veintitrés (23) de octubre de dos mil veintitrés</w:t>
      </w:r>
      <w:r w:rsidR="00466F2B" w:rsidRPr="00D77CFB">
        <w:rPr>
          <w:rFonts w:ascii="Palatino Linotype" w:hAnsi="Palatino Linotype"/>
          <w:color w:val="000000" w:themeColor="text1"/>
        </w:rPr>
        <w:t xml:space="preserve">, emitido por </w:t>
      </w:r>
      <w:r w:rsidR="00C30666" w:rsidRPr="00D77CFB">
        <w:rPr>
          <w:rFonts w:ascii="Palatino Linotype" w:hAnsi="Palatino Linotype"/>
          <w:color w:val="000000" w:themeColor="text1"/>
        </w:rPr>
        <w:t>el Director de Administración y Tesorería</w:t>
      </w:r>
      <w:r w:rsidRPr="00D77CFB">
        <w:rPr>
          <w:rFonts w:ascii="Palatino Linotype" w:hAnsi="Palatino Linotype"/>
          <w:color w:val="000000" w:themeColor="text1"/>
        </w:rPr>
        <w:t xml:space="preserve">, </w:t>
      </w:r>
      <w:r w:rsidR="00C30666" w:rsidRPr="00D77CFB">
        <w:rPr>
          <w:rFonts w:ascii="Palatino Linotype" w:hAnsi="Palatino Linotype"/>
          <w:color w:val="000000" w:themeColor="text1"/>
        </w:rPr>
        <w:t>mediante el cual, expresó lo siguiente:</w:t>
      </w:r>
    </w:p>
    <w:p w14:paraId="5A206363" w14:textId="67BD1EB8" w:rsidR="00C30666" w:rsidRPr="00D77CFB" w:rsidRDefault="00C30666" w:rsidP="00C30666">
      <w:pPr>
        <w:pStyle w:val="Prrafodelista"/>
        <w:tabs>
          <w:tab w:val="left" w:pos="426"/>
        </w:tabs>
        <w:spacing w:before="240" w:after="240" w:line="276" w:lineRule="auto"/>
        <w:ind w:left="567" w:right="567"/>
        <w:contextualSpacing/>
        <w:jc w:val="both"/>
        <w:rPr>
          <w:rFonts w:ascii="Palatino Linotype" w:eastAsia="MS Mincho" w:hAnsi="Palatino Linotype" w:cs="Arial"/>
          <w:i/>
          <w:sz w:val="22"/>
          <w:lang w:val="es-MX"/>
        </w:rPr>
      </w:pPr>
      <w:r w:rsidRPr="00D77CFB">
        <w:rPr>
          <w:rFonts w:ascii="Palatino Linotype" w:eastAsia="MS Mincho" w:hAnsi="Palatino Linotype" w:cs="Arial"/>
          <w:i/>
          <w:sz w:val="22"/>
          <w:lang w:val="es-MX"/>
        </w:rPr>
        <w:t xml:space="preserve">“Con relación a </w:t>
      </w:r>
      <w:r w:rsidRPr="00D77CFB">
        <w:rPr>
          <w:rFonts w:ascii="Palatino Linotype" w:eastAsia="MS Mincho" w:hAnsi="Palatino Linotype" w:cs="Arial"/>
          <w:b/>
          <w:i/>
          <w:sz w:val="22"/>
          <w:lang w:val="es-MX"/>
        </w:rPr>
        <w:t>“…solicito bajo que argumento redujeron los días de aguinaldo a los trabajadores no sindicalizados Solicito comprobación del gasto que han hecho con el dinero de los días de aguinaldo que no les ha sido pagados …”</w:t>
      </w:r>
    </w:p>
    <w:p w14:paraId="5D506317" w14:textId="77777777" w:rsidR="00C30666" w:rsidRPr="00D77CFB" w:rsidRDefault="00C30666" w:rsidP="00C30666">
      <w:pPr>
        <w:pStyle w:val="Prrafodelista"/>
        <w:tabs>
          <w:tab w:val="left" w:pos="426"/>
        </w:tabs>
        <w:spacing w:before="240" w:after="240" w:line="276" w:lineRule="auto"/>
        <w:ind w:left="567" w:right="567"/>
        <w:contextualSpacing/>
        <w:jc w:val="both"/>
        <w:rPr>
          <w:rFonts w:ascii="Palatino Linotype" w:eastAsia="MS Mincho" w:hAnsi="Palatino Linotype" w:cs="Arial"/>
          <w:i/>
          <w:sz w:val="22"/>
          <w:lang w:val="es-MX"/>
        </w:rPr>
      </w:pPr>
    </w:p>
    <w:p w14:paraId="6FF658EC" w14:textId="189D056C" w:rsidR="00C30666" w:rsidRPr="00D77CFB" w:rsidRDefault="00C30666" w:rsidP="00C30666">
      <w:pPr>
        <w:pStyle w:val="Prrafodelista"/>
        <w:tabs>
          <w:tab w:val="left" w:pos="426"/>
        </w:tabs>
        <w:spacing w:before="240" w:after="240" w:line="276" w:lineRule="auto"/>
        <w:ind w:left="567" w:right="567"/>
        <w:contextualSpacing/>
        <w:jc w:val="both"/>
        <w:rPr>
          <w:rFonts w:ascii="Palatino Linotype" w:eastAsia="MS Mincho" w:hAnsi="Palatino Linotype" w:cs="Arial"/>
          <w:i/>
          <w:sz w:val="22"/>
          <w:lang w:val="es-MX"/>
        </w:rPr>
      </w:pPr>
      <w:r w:rsidRPr="00D77CFB">
        <w:rPr>
          <w:rFonts w:ascii="Palatino Linotype" w:eastAsia="MS Mincho" w:hAnsi="Palatino Linotype" w:cs="Arial"/>
          <w:i/>
          <w:sz w:val="22"/>
          <w:lang w:val="es-MX"/>
        </w:rPr>
        <w:t xml:space="preserve">Al respecto, le informó que su requerimiento se trata de un derecho de petición, regulado en el artículo 8 de nuestra Constitución General, el cual contiene juicios de valor, que representan interrogantes, inquietudes, quejas y manifestaciones que no es posible </w:t>
      </w:r>
      <w:r w:rsidRPr="00D77CFB">
        <w:rPr>
          <w:rFonts w:ascii="Palatino Linotype" w:eastAsia="MS Mincho" w:hAnsi="Palatino Linotype" w:cs="Arial"/>
          <w:i/>
          <w:sz w:val="22"/>
          <w:lang w:val="es-MX"/>
        </w:rPr>
        <w:lastRenderedPageBreak/>
        <w:t>atender mediante una solicitud de acceso a la información pública, siendo ésta, un mecanismo de acceso a datos y todo tipo de documentación que tenga el carácter de información pública y sea generada, administrada o se encuentre en posesión de los sujetos obligados.</w:t>
      </w:r>
    </w:p>
    <w:p w14:paraId="17F4779A" w14:textId="77777777" w:rsidR="00C30666" w:rsidRPr="00D77CFB" w:rsidRDefault="00C30666" w:rsidP="00C30666">
      <w:pPr>
        <w:pStyle w:val="Prrafodelista"/>
        <w:tabs>
          <w:tab w:val="left" w:pos="426"/>
        </w:tabs>
        <w:spacing w:before="240" w:after="240" w:line="276" w:lineRule="auto"/>
        <w:ind w:left="567" w:right="567"/>
        <w:contextualSpacing/>
        <w:jc w:val="both"/>
        <w:rPr>
          <w:rFonts w:ascii="Palatino Linotype" w:eastAsia="MS Mincho" w:hAnsi="Palatino Linotype" w:cs="Arial"/>
          <w:i/>
          <w:sz w:val="22"/>
          <w:lang w:val="es-MX"/>
        </w:rPr>
      </w:pPr>
    </w:p>
    <w:p w14:paraId="5AE5CCBC" w14:textId="26AEF8DA" w:rsidR="00C30666" w:rsidRPr="00D77CFB" w:rsidRDefault="00C30666" w:rsidP="00C30666">
      <w:pPr>
        <w:pStyle w:val="Prrafodelista"/>
        <w:tabs>
          <w:tab w:val="left" w:pos="426"/>
        </w:tabs>
        <w:spacing w:before="240" w:after="240" w:line="276" w:lineRule="auto"/>
        <w:ind w:left="567" w:right="567"/>
        <w:contextualSpacing/>
        <w:jc w:val="both"/>
        <w:rPr>
          <w:rFonts w:ascii="Palatino Linotype" w:eastAsia="MS Mincho" w:hAnsi="Palatino Linotype" w:cs="Arial"/>
          <w:sz w:val="22"/>
          <w:lang w:val="es-MX"/>
        </w:rPr>
      </w:pPr>
      <w:r w:rsidRPr="00D77CFB">
        <w:rPr>
          <w:rFonts w:ascii="Palatino Linotype" w:eastAsia="MS Mincho" w:hAnsi="Palatino Linotype" w:cs="Arial"/>
          <w:i/>
          <w:sz w:val="22"/>
          <w:lang w:val="es-MX"/>
        </w:rPr>
        <w:t xml:space="preserve">Con relación a </w:t>
      </w:r>
      <w:r w:rsidRPr="00D77CFB">
        <w:rPr>
          <w:rFonts w:ascii="Palatino Linotype" w:eastAsia="MS Mincho" w:hAnsi="Palatino Linotype" w:cs="Arial"/>
          <w:b/>
          <w:i/>
          <w:sz w:val="22"/>
          <w:lang w:val="es-MX"/>
        </w:rPr>
        <w:t>“Solicito también la documentación en la que se garantice sean pagadas las prestaciones que la ley marca en beneficio de los trabajadores no sindicalizados”</w:t>
      </w:r>
      <w:r w:rsidRPr="00D77CFB">
        <w:rPr>
          <w:rFonts w:ascii="Palatino Linotype" w:eastAsia="MS Mincho" w:hAnsi="Palatino Linotype" w:cs="Arial"/>
          <w:i/>
          <w:sz w:val="22"/>
          <w:lang w:val="es-MX"/>
        </w:rPr>
        <w:t>, le informo que la garantía del pago de aguinaldo a los servidores públicos de este Sujeto Obligado, se encuentra establecido en el artículo 78 de la Ley del Trabajo de los Servidores Públicos del Estado y Municipios (…)”</w:t>
      </w:r>
      <w:r w:rsidRPr="00D77CFB">
        <w:rPr>
          <w:rFonts w:ascii="Palatino Linotype" w:eastAsia="MS Mincho" w:hAnsi="Palatino Linotype" w:cs="Arial"/>
          <w:sz w:val="22"/>
          <w:lang w:val="es-MX"/>
        </w:rPr>
        <w:t xml:space="preserve"> (Sic)</w:t>
      </w:r>
    </w:p>
    <w:p w14:paraId="2791A349" w14:textId="77777777" w:rsidR="00C30666" w:rsidRPr="00D77CFB" w:rsidRDefault="00C30666" w:rsidP="00D54857">
      <w:pPr>
        <w:pStyle w:val="Prrafodelista"/>
        <w:tabs>
          <w:tab w:val="left" w:pos="426"/>
        </w:tabs>
        <w:spacing w:before="240" w:after="240" w:line="360" w:lineRule="auto"/>
        <w:ind w:left="0" w:right="51"/>
        <w:contextualSpacing/>
        <w:jc w:val="both"/>
        <w:rPr>
          <w:rFonts w:ascii="Palatino Linotype" w:eastAsia="MS Mincho" w:hAnsi="Palatino Linotype" w:cs="Arial"/>
          <w:lang w:val="es-MX"/>
        </w:rPr>
      </w:pPr>
    </w:p>
    <w:p w14:paraId="15D2D38F" w14:textId="2967A449" w:rsidR="00D54857" w:rsidRPr="00D77CFB" w:rsidRDefault="00466F2B" w:rsidP="00D54857">
      <w:pPr>
        <w:pStyle w:val="Prrafodelista"/>
        <w:numPr>
          <w:ilvl w:val="0"/>
          <w:numId w:val="3"/>
        </w:numPr>
        <w:tabs>
          <w:tab w:val="left" w:pos="426"/>
        </w:tabs>
        <w:spacing w:before="240" w:after="240" w:line="360" w:lineRule="auto"/>
        <w:ind w:left="0" w:right="51" w:firstLine="0"/>
        <w:contextualSpacing/>
        <w:jc w:val="both"/>
        <w:rPr>
          <w:rFonts w:ascii="Palatino Linotype" w:eastAsia="MS Mincho" w:hAnsi="Palatino Linotype" w:cs="Arial"/>
          <w:lang w:val="es-MX"/>
        </w:rPr>
      </w:pPr>
      <w:r w:rsidRPr="00D77CFB">
        <w:rPr>
          <w:rFonts w:ascii="Palatino Linotype" w:eastAsia="MS Mincho" w:hAnsi="Palatino Linotype"/>
          <w:color w:val="000000" w:themeColor="text1"/>
          <w:lang w:val="es-MX"/>
        </w:rPr>
        <w:t>De la lectura al instrumento inserto supra podemos rescatar los siguientes elementos:</w:t>
      </w:r>
    </w:p>
    <w:p w14:paraId="08163D8B" w14:textId="142ACA81" w:rsidR="00466F2B" w:rsidRPr="00D77CFB" w:rsidRDefault="00F314CE" w:rsidP="00466F2B">
      <w:pPr>
        <w:pStyle w:val="Prrafodelista"/>
        <w:numPr>
          <w:ilvl w:val="1"/>
          <w:numId w:val="21"/>
        </w:numPr>
        <w:tabs>
          <w:tab w:val="left" w:pos="426"/>
        </w:tabs>
        <w:spacing w:before="240" w:after="240" w:line="360" w:lineRule="auto"/>
        <w:ind w:left="1134" w:right="51"/>
        <w:contextualSpacing/>
        <w:jc w:val="both"/>
        <w:rPr>
          <w:rFonts w:ascii="Palatino Linotype" w:eastAsia="MS Mincho" w:hAnsi="Palatino Linotype" w:cs="Arial"/>
          <w:sz w:val="22"/>
          <w:lang w:val="es-MX"/>
        </w:rPr>
      </w:pPr>
      <w:r w:rsidRPr="00D77CFB">
        <w:rPr>
          <w:rFonts w:ascii="Palatino Linotype" w:eastAsia="MS Mincho" w:hAnsi="Palatino Linotype"/>
          <w:color w:val="000000" w:themeColor="text1"/>
          <w:sz w:val="22"/>
          <w:lang w:val="es-MX"/>
        </w:rPr>
        <w:t xml:space="preserve">El </w:t>
      </w:r>
      <w:r w:rsidRPr="00D77CFB">
        <w:rPr>
          <w:rFonts w:ascii="Palatino Linotype" w:eastAsia="MS Mincho" w:hAnsi="Palatino Linotype"/>
          <w:b/>
          <w:color w:val="000000" w:themeColor="text1"/>
          <w:sz w:val="22"/>
          <w:lang w:val="es-MX"/>
        </w:rPr>
        <w:t xml:space="preserve">SUJETO OBLIGADO </w:t>
      </w:r>
      <w:r w:rsidR="00C30666" w:rsidRPr="00D77CFB">
        <w:rPr>
          <w:rFonts w:ascii="Palatino Linotype" w:eastAsia="MS Mincho" w:hAnsi="Palatino Linotype"/>
          <w:color w:val="000000" w:themeColor="text1"/>
          <w:sz w:val="22"/>
          <w:lang w:val="es-MX"/>
        </w:rPr>
        <w:t xml:space="preserve">desestimó </w:t>
      </w:r>
      <w:r w:rsidRPr="00D77CFB">
        <w:rPr>
          <w:rFonts w:ascii="Palatino Linotype" w:eastAsia="MS Mincho" w:hAnsi="Palatino Linotype"/>
          <w:color w:val="000000" w:themeColor="text1"/>
          <w:sz w:val="22"/>
          <w:lang w:val="es-MX"/>
        </w:rPr>
        <w:t xml:space="preserve">los requerimientos indicados con los puntos </w:t>
      </w:r>
      <w:r w:rsidRPr="00D77CFB">
        <w:rPr>
          <w:rFonts w:ascii="Palatino Linotype" w:eastAsia="MS Mincho" w:hAnsi="Palatino Linotype"/>
          <w:b/>
          <w:color w:val="000000" w:themeColor="text1"/>
          <w:sz w:val="22"/>
          <w:lang w:val="es-MX"/>
        </w:rPr>
        <w:t>I</w:t>
      </w:r>
      <w:r w:rsidRPr="00D77CFB">
        <w:rPr>
          <w:rFonts w:ascii="Palatino Linotype" w:eastAsia="MS Mincho" w:hAnsi="Palatino Linotype"/>
          <w:color w:val="000000" w:themeColor="text1"/>
          <w:sz w:val="22"/>
          <w:lang w:val="es-MX"/>
        </w:rPr>
        <w:t xml:space="preserve"> y </w:t>
      </w:r>
      <w:r w:rsidRPr="00D77CFB">
        <w:rPr>
          <w:rFonts w:ascii="Palatino Linotype" w:eastAsia="MS Mincho" w:hAnsi="Palatino Linotype"/>
          <w:b/>
          <w:color w:val="000000" w:themeColor="text1"/>
          <w:sz w:val="22"/>
          <w:lang w:val="es-MX"/>
        </w:rPr>
        <w:t>II</w:t>
      </w:r>
      <w:r w:rsidRPr="00D77CFB">
        <w:rPr>
          <w:rFonts w:ascii="Palatino Linotype" w:eastAsia="MS Mincho" w:hAnsi="Palatino Linotype"/>
          <w:color w:val="000000" w:themeColor="text1"/>
          <w:sz w:val="22"/>
          <w:lang w:val="es-MX"/>
        </w:rPr>
        <w:t xml:space="preserve"> en el párrafo </w:t>
      </w:r>
      <w:r w:rsidRPr="00D77CFB">
        <w:rPr>
          <w:rFonts w:ascii="Palatino Linotype" w:eastAsia="MS Mincho" w:hAnsi="Palatino Linotype"/>
          <w:b/>
          <w:color w:val="000000" w:themeColor="text1"/>
          <w:sz w:val="22"/>
          <w:lang w:val="es-MX"/>
        </w:rPr>
        <w:t>33</w:t>
      </w:r>
      <w:r w:rsidRPr="00D77CFB">
        <w:rPr>
          <w:rFonts w:ascii="Palatino Linotype" w:eastAsia="MS Mincho" w:hAnsi="Palatino Linotype"/>
          <w:color w:val="000000" w:themeColor="text1"/>
          <w:sz w:val="22"/>
          <w:lang w:val="es-MX"/>
        </w:rPr>
        <w:t xml:space="preserve"> de esta resolución, al tratarse, a su consideración, de un Derecho de Petición; y</w:t>
      </w:r>
    </w:p>
    <w:p w14:paraId="5EF4CA44" w14:textId="10134724" w:rsidR="00F314CE" w:rsidRPr="00D77CFB" w:rsidRDefault="00F314CE" w:rsidP="00466F2B">
      <w:pPr>
        <w:pStyle w:val="Prrafodelista"/>
        <w:numPr>
          <w:ilvl w:val="1"/>
          <w:numId w:val="21"/>
        </w:numPr>
        <w:tabs>
          <w:tab w:val="left" w:pos="426"/>
        </w:tabs>
        <w:spacing w:before="240" w:after="240" w:line="360" w:lineRule="auto"/>
        <w:ind w:left="1134" w:right="51"/>
        <w:contextualSpacing/>
        <w:jc w:val="both"/>
        <w:rPr>
          <w:rFonts w:ascii="Palatino Linotype" w:eastAsia="MS Mincho" w:hAnsi="Palatino Linotype" w:cs="Arial"/>
          <w:sz w:val="22"/>
          <w:lang w:val="es-MX"/>
        </w:rPr>
      </w:pPr>
      <w:r w:rsidRPr="00D77CFB">
        <w:rPr>
          <w:rFonts w:ascii="Palatino Linotype" w:eastAsia="MS Mincho" w:hAnsi="Palatino Linotype" w:cs="Arial"/>
          <w:sz w:val="22"/>
          <w:lang w:val="es-MX"/>
        </w:rPr>
        <w:t xml:space="preserve">El </w:t>
      </w:r>
      <w:r w:rsidRPr="00D77CFB">
        <w:rPr>
          <w:rFonts w:ascii="Palatino Linotype" w:eastAsia="MS Mincho" w:hAnsi="Palatino Linotype" w:cs="Arial"/>
          <w:b/>
          <w:sz w:val="22"/>
          <w:lang w:val="es-MX"/>
        </w:rPr>
        <w:t>SUJETO OBLIGADO</w:t>
      </w:r>
      <w:r w:rsidRPr="00D77CFB">
        <w:rPr>
          <w:rFonts w:ascii="Palatino Linotype" w:eastAsia="MS Mincho" w:hAnsi="Palatino Linotype" w:cs="Arial"/>
          <w:sz w:val="22"/>
          <w:lang w:val="es-MX"/>
        </w:rPr>
        <w:t xml:space="preserve"> informó que el pago de aguinaldo a los servidores públicos estaba garantizado a través de lo establecido en el artículo 78 de la Ley del Trabajo de los Servidores Públicos del Estado y Municipios.</w:t>
      </w:r>
    </w:p>
    <w:p w14:paraId="205FE3DE" w14:textId="77777777" w:rsidR="00D54857" w:rsidRPr="00D77CFB" w:rsidRDefault="00D54857" w:rsidP="00D54857">
      <w:pPr>
        <w:pStyle w:val="Prrafodelista"/>
        <w:tabs>
          <w:tab w:val="left" w:pos="426"/>
        </w:tabs>
        <w:spacing w:before="240" w:after="240" w:line="360" w:lineRule="auto"/>
        <w:ind w:left="0" w:right="51"/>
        <w:contextualSpacing/>
        <w:jc w:val="both"/>
        <w:rPr>
          <w:rFonts w:ascii="Palatino Linotype" w:eastAsia="MS Mincho" w:hAnsi="Palatino Linotype" w:cs="Arial"/>
          <w:lang w:val="es-MX"/>
        </w:rPr>
      </w:pPr>
    </w:p>
    <w:p w14:paraId="3F293D95" w14:textId="53DE29FC" w:rsidR="00D54857" w:rsidRPr="00D77CFB" w:rsidRDefault="00D54857" w:rsidP="00D54857">
      <w:pPr>
        <w:pStyle w:val="Prrafodelista"/>
        <w:numPr>
          <w:ilvl w:val="0"/>
          <w:numId w:val="3"/>
        </w:numPr>
        <w:tabs>
          <w:tab w:val="left" w:pos="426"/>
        </w:tabs>
        <w:spacing w:before="240" w:after="240" w:line="360" w:lineRule="auto"/>
        <w:ind w:left="0" w:right="51" w:firstLine="0"/>
        <w:contextualSpacing/>
        <w:jc w:val="both"/>
        <w:rPr>
          <w:rFonts w:ascii="Palatino Linotype" w:eastAsia="MS Mincho" w:hAnsi="Palatino Linotype" w:cs="Arial"/>
          <w:lang w:val="es-MX"/>
        </w:rPr>
      </w:pPr>
      <w:r w:rsidRPr="00D77CFB">
        <w:rPr>
          <w:rFonts w:ascii="Palatino Linotype" w:eastAsia="MS Mincho" w:hAnsi="Palatino Linotype"/>
          <w:color w:val="000000" w:themeColor="text1"/>
          <w:lang w:val="es-MX"/>
        </w:rPr>
        <w:t xml:space="preserve">Por </w:t>
      </w:r>
      <w:r w:rsidRPr="00D77CFB">
        <w:rPr>
          <w:rFonts w:ascii="Palatino Linotype" w:hAnsi="Palatino Linotype"/>
          <w:color w:val="000000" w:themeColor="text1"/>
        </w:rPr>
        <w:t xml:space="preserve">su parte, </w:t>
      </w:r>
      <w:r w:rsidR="003B0737" w:rsidRPr="00D77CFB">
        <w:rPr>
          <w:rFonts w:ascii="Palatino Linotype" w:hAnsi="Palatino Linotype"/>
          <w:color w:val="000000" w:themeColor="text1"/>
        </w:rPr>
        <w:t>la</w:t>
      </w:r>
      <w:r w:rsidRPr="00D77CFB">
        <w:rPr>
          <w:rFonts w:ascii="Palatino Linotype" w:hAnsi="Palatino Linotype"/>
          <w:color w:val="000000" w:themeColor="text1"/>
        </w:rPr>
        <w:t xml:space="preserve"> </w:t>
      </w:r>
      <w:r w:rsidRPr="00D77CFB">
        <w:rPr>
          <w:rFonts w:ascii="Palatino Linotype" w:hAnsi="Palatino Linotype"/>
          <w:b/>
          <w:color w:val="000000" w:themeColor="text1"/>
        </w:rPr>
        <w:t>RECURRENTE</w:t>
      </w:r>
      <w:r w:rsidRPr="00D77CFB">
        <w:rPr>
          <w:rFonts w:ascii="Palatino Linotype" w:hAnsi="Palatino Linotype"/>
          <w:color w:val="000000" w:themeColor="text1"/>
        </w:rPr>
        <w:t xml:space="preserve"> promovió el recurso de revisión con número al rubro indicado, en contra de la respuesta del </w:t>
      </w:r>
      <w:r w:rsidRPr="00D77CFB">
        <w:rPr>
          <w:rFonts w:ascii="Palatino Linotype" w:hAnsi="Palatino Linotype"/>
          <w:b/>
          <w:color w:val="000000" w:themeColor="text1"/>
        </w:rPr>
        <w:t>SUJETO OBLIGADO</w:t>
      </w:r>
      <w:r w:rsidRPr="00D77CFB">
        <w:rPr>
          <w:rFonts w:ascii="Palatino Linotype" w:hAnsi="Palatino Linotype"/>
          <w:color w:val="000000" w:themeColor="text1"/>
        </w:rPr>
        <w:t>, y en el que señaló por Acto Impugnado y Razones o Motivos de la Inconformidad, lo siguiente:</w:t>
      </w:r>
    </w:p>
    <w:p w14:paraId="7EB0F3FF" w14:textId="0319131E" w:rsidR="00D54857" w:rsidRPr="00D77CFB" w:rsidRDefault="00D54857" w:rsidP="00F314CE">
      <w:pPr>
        <w:pStyle w:val="Prrafodelista"/>
        <w:numPr>
          <w:ilvl w:val="1"/>
          <w:numId w:val="18"/>
        </w:numPr>
        <w:tabs>
          <w:tab w:val="left" w:pos="426"/>
        </w:tabs>
        <w:spacing w:before="240" w:after="240" w:line="360" w:lineRule="auto"/>
        <w:ind w:left="1134" w:right="51"/>
        <w:contextualSpacing/>
        <w:jc w:val="both"/>
        <w:rPr>
          <w:rFonts w:ascii="Palatino Linotype" w:eastAsia="MS Mincho" w:hAnsi="Palatino Linotype"/>
          <w:color w:val="000000" w:themeColor="text1"/>
          <w:sz w:val="22"/>
          <w:lang w:val="es-MX"/>
        </w:rPr>
      </w:pPr>
      <w:r w:rsidRPr="00D77CFB">
        <w:rPr>
          <w:rFonts w:ascii="Palatino Linotype" w:eastAsia="MS Mincho" w:hAnsi="Palatino Linotype"/>
          <w:b/>
          <w:color w:val="000000" w:themeColor="text1"/>
          <w:sz w:val="22"/>
          <w:lang w:val="es-MX"/>
        </w:rPr>
        <w:t xml:space="preserve">Acto impugnado: </w:t>
      </w:r>
      <w:r w:rsidRPr="00D77CFB">
        <w:rPr>
          <w:rFonts w:ascii="Palatino Linotype" w:eastAsia="MS Mincho" w:hAnsi="Palatino Linotype"/>
          <w:color w:val="000000" w:themeColor="text1"/>
          <w:sz w:val="22"/>
          <w:lang w:val="es-MX"/>
        </w:rPr>
        <w:t>“</w:t>
      </w:r>
      <w:r w:rsidR="00F314CE" w:rsidRPr="00D77CFB">
        <w:rPr>
          <w:rFonts w:ascii="Palatino Linotype" w:eastAsia="MS Mincho" w:hAnsi="Palatino Linotype"/>
          <w:i/>
          <w:color w:val="000000" w:themeColor="text1"/>
          <w:sz w:val="22"/>
          <w:lang w:val="es-MX"/>
        </w:rPr>
        <w:t>Inconstitucional</w:t>
      </w:r>
      <w:r w:rsidRPr="00D77CFB">
        <w:rPr>
          <w:rFonts w:ascii="Palatino Linotype" w:eastAsia="MS Mincho" w:hAnsi="Palatino Linotype"/>
          <w:color w:val="000000" w:themeColor="text1"/>
          <w:sz w:val="22"/>
          <w:lang w:val="es-MX"/>
        </w:rPr>
        <w:t>” (Sic).</w:t>
      </w:r>
    </w:p>
    <w:p w14:paraId="3B46FD71" w14:textId="6C7F713C" w:rsidR="00D54857" w:rsidRPr="00D77CFB" w:rsidRDefault="00D54857" w:rsidP="00F314CE">
      <w:pPr>
        <w:pStyle w:val="Prrafodelista"/>
        <w:numPr>
          <w:ilvl w:val="1"/>
          <w:numId w:val="18"/>
        </w:numPr>
        <w:tabs>
          <w:tab w:val="left" w:pos="426"/>
        </w:tabs>
        <w:spacing w:before="240" w:after="240" w:line="360" w:lineRule="auto"/>
        <w:ind w:left="1134" w:right="51"/>
        <w:contextualSpacing/>
        <w:jc w:val="both"/>
        <w:rPr>
          <w:rFonts w:ascii="Palatino Linotype" w:eastAsia="MS Mincho" w:hAnsi="Palatino Linotype" w:cs="Arial"/>
          <w:sz w:val="22"/>
          <w:lang w:val="es-MX"/>
        </w:rPr>
      </w:pPr>
      <w:r w:rsidRPr="00D77CFB">
        <w:rPr>
          <w:rFonts w:ascii="Palatino Linotype" w:eastAsia="MS Mincho" w:hAnsi="Palatino Linotype"/>
          <w:b/>
          <w:color w:val="000000" w:themeColor="text1"/>
          <w:sz w:val="22"/>
          <w:lang w:val="es-MX"/>
        </w:rPr>
        <w:t>Razones o motivos de inconformidad:</w:t>
      </w:r>
      <w:r w:rsidRPr="00D77CFB">
        <w:rPr>
          <w:rFonts w:ascii="Palatino Linotype" w:eastAsia="MS Mincho" w:hAnsi="Palatino Linotype"/>
          <w:color w:val="000000" w:themeColor="text1"/>
          <w:sz w:val="22"/>
          <w:lang w:val="es-MX"/>
        </w:rPr>
        <w:t xml:space="preserve"> “</w:t>
      </w:r>
      <w:r w:rsidR="00F314CE" w:rsidRPr="00D77CFB">
        <w:rPr>
          <w:rFonts w:ascii="Palatino Linotype" w:eastAsia="MS Mincho" w:hAnsi="Palatino Linotype"/>
          <w:i/>
          <w:color w:val="000000" w:themeColor="text1"/>
          <w:sz w:val="22"/>
        </w:rPr>
        <w:t>Si no se tiene justificación para la disminución porque se les quito a los servidores públicos</w:t>
      </w:r>
      <w:r w:rsidRPr="00D77CFB">
        <w:rPr>
          <w:rFonts w:ascii="Palatino Linotype" w:eastAsia="MS Mincho" w:hAnsi="Palatino Linotype"/>
          <w:color w:val="000000" w:themeColor="text1"/>
          <w:sz w:val="22"/>
          <w:lang w:val="es-MX"/>
        </w:rPr>
        <w:t>” (Sic).</w:t>
      </w:r>
    </w:p>
    <w:p w14:paraId="39F4C29F" w14:textId="77777777" w:rsidR="00D54857" w:rsidRPr="00D77CFB" w:rsidRDefault="00D54857" w:rsidP="00D54857">
      <w:pPr>
        <w:pStyle w:val="Prrafodelista"/>
        <w:tabs>
          <w:tab w:val="left" w:pos="426"/>
        </w:tabs>
        <w:spacing w:after="160" w:line="360" w:lineRule="auto"/>
        <w:ind w:left="0"/>
        <w:contextualSpacing/>
        <w:jc w:val="both"/>
        <w:rPr>
          <w:rFonts w:ascii="Palatino Linotype" w:eastAsia="MS Mincho" w:hAnsi="Palatino Linotype" w:cs="Arial"/>
          <w:sz w:val="22"/>
          <w:lang w:val="es-MX"/>
        </w:rPr>
      </w:pPr>
    </w:p>
    <w:p w14:paraId="0A2B3104" w14:textId="70F8A2B0" w:rsidR="00F314CE" w:rsidRPr="00D77CFB" w:rsidRDefault="00F314CE" w:rsidP="00D54857">
      <w:pPr>
        <w:pStyle w:val="Prrafodelista"/>
        <w:numPr>
          <w:ilvl w:val="0"/>
          <w:numId w:val="3"/>
        </w:numPr>
        <w:tabs>
          <w:tab w:val="left" w:pos="426"/>
        </w:tabs>
        <w:spacing w:after="160" w:line="360" w:lineRule="auto"/>
        <w:ind w:left="0" w:firstLine="0"/>
        <w:contextualSpacing/>
        <w:jc w:val="both"/>
        <w:rPr>
          <w:rFonts w:ascii="Palatino Linotype" w:eastAsia="MS Mincho" w:hAnsi="Palatino Linotype" w:cs="Arial"/>
          <w:lang w:val="es-MX"/>
        </w:rPr>
      </w:pPr>
      <w:r w:rsidRPr="00D77CFB">
        <w:rPr>
          <w:rFonts w:ascii="Palatino Linotype" w:eastAsiaTheme="minorEastAsia" w:hAnsi="Palatino Linotype" w:cs="Arial"/>
          <w:lang w:val="es-ES_tradnl"/>
        </w:rPr>
        <w:lastRenderedPageBreak/>
        <w:t xml:space="preserve">En razón de lo anterior, se considera imperativo analizar el concepto, alcance y diferencias del Derecho de Acceso a la Información y, el Derecho de Petición, a fin de establecer si efectivamente la solicitud de información </w:t>
      </w:r>
      <w:r w:rsidRPr="00D77CFB">
        <w:rPr>
          <w:rFonts w:ascii="Palatino Linotype" w:eastAsiaTheme="minorEastAsia" w:hAnsi="Palatino Linotype" w:cs="Arial"/>
          <w:b/>
          <w:lang w:val="es-ES_tradnl"/>
        </w:rPr>
        <w:t>00354/DIFTOLUCA/IP/2023</w:t>
      </w:r>
      <w:r w:rsidRPr="00D77CFB">
        <w:rPr>
          <w:rFonts w:ascii="Palatino Linotype" w:eastAsiaTheme="minorEastAsia" w:hAnsi="Palatino Linotype" w:cs="Arial"/>
          <w:lang w:val="es-ES_tradnl"/>
        </w:rPr>
        <w:t xml:space="preserve"> se fundó en el ejercicio de un derecho ajeno a los tutelados por este Organismo Garante.</w:t>
      </w:r>
    </w:p>
    <w:p w14:paraId="32CBCE6B" w14:textId="77777777" w:rsidR="00F314CE" w:rsidRPr="00D77CFB" w:rsidRDefault="00F314CE" w:rsidP="00F314CE">
      <w:pPr>
        <w:pStyle w:val="Prrafodelista"/>
        <w:tabs>
          <w:tab w:val="left" w:pos="426"/>
        </w:tabs>
        <w:spacing w:after="160" w:line="360" w:lineRule="auto"/>
        <w:ind w:left="0"/>
        <w:contextualSpacing/>
        <w:jc w:val="both"/>
        <w:rPr>
          <w:rFonts w:ascii="Palatino Linotype" w:eastAsiaTheme="minorEastAsia" w:hAnsi="Palatino Linotype" w:cs="Arial"/>
          <w:lang w:val="es-ES_tradnl"/>
        </w:rPr>
      </w:pPr>
    </w:p>
    <w:p w14:paraId="4FBAB7CF" w14:textId="4198DBB3" w:rsidR="00F314CE" w:rsidRPr="00D77CFB" w:rsidRDefault="00F314CE" w:rsidP="00F314CE">
      <w:pPr>
        <w:pStyle w:val="Prrafodelista"/>
        <w:tabs>
          <w:tab w:val="left" w:pos="426"/>
        </w:tabs>
        <w:spacing w:after="160" w:line="360" w:lineRule="auto"/>
        <w:ind w:left="0"/>
        <w:contextualSpacing/>
        <w:jc w:val="both"/>
        <w:outlineLvl w:val="2"/>
        <w:rPr>
          <w:rFonts w:ascii="Palatino Linotype" w:eastAsiaTheme="minorEastAsia" w:hAnsi="Palatino Linotype" w:cs="Arial"/>
          <w:b/>
          <w:lang w:val="es-ES_tradnl"/>
        </w:rPr>
      </w:pPr>
      <w:r w:rsidRPr="00D77CFB">
        <w:rPr>
          <w:rFonts w:ascii="Palatino Linotype" w:eastAsiaTheme="minorEastAsia" w:hAnsi="Palatino Linotype" w:cs="Arial"/>
          <w:b/>
          <w:lang w:val="es-ES_tradnl"/>
        </w:rPr>
        <w:t xml:space="preserve">II. </w:t>
      </w:r>
      <w:r w:rsidR="004E711F" w:rsidRPr="00D77CFB">
        <w:rPr>
          <w:rFonts w:ascii="Palatino Linotype" w:eastAsiaTheme="minorEastAsia" w:hAnsi="Palatino Linotype" w:cs="Arial"/>
          <w:b/>
          <w:lang w:val="es-ES_tradnl"/>
        </w:rPr>
        <w:t>De los límites y esencia derecho de acceso a la información</w:t>
      </w:r>
      <w:r w:rsidRPr="00D77CFB">
        <w:rPr>
          <w:rFonts w:ascii="Palatino Linotype" w:eastAsiaTheme="minorEastAsia" w:hAnsi="Palatino Linotype" w:cs="Arial"/>
          <w:b/>
          <w:lang w:val="es-ES_tradnl"/>
        </w:rPr>
        <w:t>.</w:t>
      </w:r>
    </w:p>
    <w:p w14:paraId="52E975AF" w14:textId="5A000DA6" w:rsidR="00F314CE" w:rsidRPr="00D77CFB" w:rsidRDefault="00F314CE" w:rsidP="00D54857">
      <w:pPr>
        <w:pStyle w:val="Prrafodelista"/>
        <w:numPr>
          <w:ilvl w:val="0"/>
          <w:numId w:val="3"/>
        </w:numPr>
        <w:tabs>
          <w:tab w:val="left" w:pos="426"/>
        </w:tabs>
        <w:spacing w:after="160" w:line="360" w:lineRule="auto"/>
        <w:ind w:left="0" w:firstLine="0"/>
        <w:contextualSpacing/>
        <w:jc w:val="both"/>
        <w:rPr>
          <w:rFonts w:ascii="Palatino Linotype" w:eastAsia="MS Mincho" w:hAnsi="Palatino Linotype" w:cs="Arial"/>
          <w:lang w:val="es-MX"/>
        </w:rPr>
      </w:pPr>
      <w:r w:rsidRPr="00D77CFB">
        <w:rPr>
          <w:rFonts w:ascii="Palatino Linotype" w:eastAsiaTheme="minorEastAsia" w:hAnsi="Palatino Linotype" w:cs="Arial"/>
          <w:lang w:val="es-ES_tradnl"/>
        </w:rPr>
        <w:t xml:space="preserve">A fin de identificar los límites y alcances del Derecho de Acceso a la Información, </w:t>
      </w:r>
      <w:r w:rsidR="004E711F" w:rsidRPr="00D77CFB">
        <w:rPr>
          <w:rFonts w:ascii="Palatino Linotype" w:hAnsi="Palatino Linotype"/>
        </w:rPr>
        <w:t xml:space="preserve">se considera </w:t>
      </w:r>
      <w:r w:rsidR="004E711F" w:rsidRPr="00D77CFB">
        <w:rPr>
          <w:rFonts w:ascii="Palatino Linotype" w:hAnsi="Palatino Linotype"/>
          <w:color w:val="000000" w:themeColor="text1"/>
        </w:rPr>
        <w:t>esencial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(19) de octubre de dos mil once, cuyo rubro y texto dispone:</w:t>
      </w:r>
    </w:p>
    <w:p w14:paraId="6757E19F" w14:textId="77777777" w:rsidR="004E711F" w:rsidRPr="00D77CFB" w:rsidRDefault="004E711F" w:rsidP="004E711F">
      <w:pPr>
        <w:spacing w:line="276" w:lineRule="auto"/>
        <w:ind w:left="567" w:right="567"/>
        <w:jc w:val="both"/>
        <w:rPr>
          <w:rFonts w:ascii="Palatino Linotype" w:eastAsia="Palatino Linotype" w:hAnsi="Palatino Linotype" w:cs="Palatino Linotype"/>
          <w:i/>
          <w:sz w:val="22"/>
        </w:rPr>
      </w:pPr>
      <w:r w:rsidRPr="00D77CFB">
        <w:rPr>
          <w:rFonts w:ascii="Palatino Linotype" w:eastAsia="Palatino Linotype" w:hAnsi="Palatino Linotype" w:cs="Palatino Linotype"/>
          <w:b/>
          <w:i/>
          <w:sz w:val="22"/>
        </w:rPr>
        <w:t>INFORMACIÓN PÚBLICA, CONCEPTO DE, EN MATERIA DE TRANSPARENCIA. INTERPRETACIÓN TEMÁTICA DE LOS ARTÍCULOS 2, FRACCIÓN V, XV, Y XVI, 3, 4,11 Y 41.</w:t>
      </w:r>
      <w:r w:rsidRPr="00D77CFB">
        <w:rPr>
          <w:rFonts w:ascii="Palatino Linotype" w:eastAsia="Palatino Linotype" w:hAnsi="Palatino Linotype" w:cs="Palatino Linotype"/>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177717F" w14:textId="77777777" w:rsidR="004E711F" w:rsidRPr="00D77CFB" w:rsidRDefault="004E711F" w:rsidP="004E711F">
      <w:pPr>
        <w:spacing w:line="276" w:lineRule="auto"/>
        <w:ind w:left="567" w:right="567"/>
        <w:jc w:val="both"/>
        <w:rPr>
          <w:rFonts w:ascii="Palatino Linotype" w:eastAsia="Palatino Linotype" w:hAnsi="Palatino Linotype" w:cs="Palatino Linotype"/>
          <w:i/>
          <w:sz w:val="22"/>
        </w:rPr>
      </w:pPr>
      <w:r w:rsidRPr="00D77CFB">
        <w:rPr>
          <w:rFonts w:ascii="Palatino Linotype" w:eastAsia="Palatino Linotype" w:hAnsi="Palatino Linotype" w:cs="Palatino Linotype"/>
          <w:i/>
          <w:sz w:val="22"/>
        </w:rPr>
        <w:t>En consecuencia el acceso a la información se refiere a que se cumplan cualquiera de los siguientes tres supuestos:</w:t>
      </w:r>
    </w:p>
    <w:p w14:paraId="4E49DBB8" w14:textId="77777777" w:rsidR="004E711F" w:rsidRPr="00D77CFB" w:rsidRDefault="004E711F" w:rsidP="004E711F">
      <w:pPr>
        <w:spacing w:line="276" w:lineRule="auto"/>
        <w:ind w:left="567" w:right="567"/>
        <w:jc w:val="both"/>
        <w:rPr>
          <w:rFonts w:ascii="Palatino Linotype" w:eastAsia="Palatino Linotype" w:hAnsi="Palatino Linotype" w:cs="Palatino Linotype"/>
          <w:i/>
          <w:sz w:val="22"/>
        </w:rPr>
      </w:pPr>
      <w:r w:rsidRPr="00D77CFB">
        <w:rPr>
          <w:rFonts w:ascii="Palatino Linotype" w:eastAsia="Palatino Linotype" w:hAnsi="Palatino Linotype" w:cs="Palatino Linotype"/>
          <w:i/>
          <w:sz w:val="22"/>
        </w:rPr>
        <w:t>Que se trate de información registrada en cualquier soporte documental, que en ejercicio de las atribuciones conferidas, sea generada por los Sujetos Obligados;</w:t>
      </w:r>
    </w:p>
    <w:p w14:paraId="027EFFBC" w14:textId="77777777" w:rsidR="004E711F" w:rsidRPr="00D77CFB" w:rsidRDefault="004E711F" w:rsidP="004E711F">
      <w:pPr>
        <w:spacing w:line="276" w:lineRule="auto"/>
        <w:ind w:left="567" w:right="567"/>
        <w:jc w:val="both"/>
        <w:rPr>
          <w:rFonts w:ascii="Palatino Linotype" w:eastAsia="Palatino Linotype" w:hAnsi="Palatino Linotype" w:cs="Palatino Linotype"/>
          <w:i/>
          <w:sz w:val="22"/>
        </w:rPr>
      </w:pPr>
      <w:r w:rsidRPr="00D77CFB">
        <w:rPr>
          <w:rFonts w:ascii="Palatino Linotype" w:eastAsia="Palatino Linotype" w:hAnsi="Palatino Linotype" w:cs="Palatino Linotype"/>
          <w:i/>
          <w:sz w:val="22"/>
        </w:rPr>
        <w:t>Que se trate de información registrada en cualquier soporte documental, que en ejercicio de las atribuciones conferidas, sea administrada por los Sujetos Obligados, y</w:t>
      </w:r>
    </w:p>
    <w:p w14:paraId="5D257343" w14:textId="77777777" w:rsidR="004E711F" w:rsidRPr="00D77CFB" w:rsidRDefault="004E711F" w:rsidP="004E711F">
      <w:pPr>
        <w:spacing w:line="276" w:lineRule="auto"/>
        <w:ind w:left="567" w:right="567"/>
        <w:jc w:val="both"/>
        <w:rPr>
          <w:rFonts w:ascii="Palatino Linotype" w:eastAsia="Palatino Linotype" w:hAnsi="Palatino Linotype" w:cs="Palatino Linotype"/>
          <w:sz w:val="22"/>
        </w:rPr>
      </w:pPr>
      <w:r w:rsidRPr="00D77CFB">
        <w:rPr>
          <w:rFonts w:ascii="Palatino Linotype" w:eastAsia="Palatino Linotype" w:hAnsi="Palatino Linotype" w:cs="Palatino Linotype"/>
          <w:i/>
          <w:sz w:val="22"/>
        </w:rPr>
        <w:lastRenderedPageBreak/>
        <w:t>Que se trate de información registrada en cualquier soporte documental, que en ejercicio de las atribuciones conferidas, se encuentre en posesión de los Sujetos Obligados.”</w:t>
      </w:r>
    </w:p>
    <w:p w14:paraId="794535C1" w14:textId="77777777" w:rsidR="004E711F" w:rsidRPr="00D77CFB" w:rsidRDefault="004E711F" w:rsidP="00F314CE">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51CF70DB" w14:textId="01AFFF44" w:rsidR="00F314CE" w:rsidRPr="00D77CFB" w:rsidRDefault="004E711F" w:rsidP="00D54857">
      <w:pPr>
        <w:pStyle w:val="Prrafodelista"/>
        <w:numPr>
          <w:ilvl w:val="0"/>
          <w:numId w:val="3"/>
        </w:numPr>
        <w:tabs>
          <w:tab w:val="left" w:pos="426"/>
        </w:tabs>
        <w:spacing w:after="160" w:line="360" w:lineRule="auto"/>
        <w:ind w:left="0" w:firstLine="0"/>
        <w:contextualSpacing/>
        <w:jc w:val="both"/>
        <w:rPr>
          <w:rFonts w:ascii="Palatino Linotype" w:eastAsia="MS Mincho" w:hAnsi="Palatino Linotype" w:cs="Arial"/>
          <w:lang w:val="es-MX"/>
        </w:rPr>
      </w:pPr>
      <w:r w:rsidRPr="00D77CFB">
        <w:rPr>
          <w:rFonts w:ascii="Palatino Linotype" w:eastAsiaTheme="minorEastAsia" w:hAnsi="Palatino Linotype" w:cs="Arial"/>
          <w:lang w:val="es-ES_tradnl"/>
        </w:rPr>
        <w:t xml:space="preserve">El </w:t>
      </w:r>
      <w:r w:rsidRPr="00D77CFB">
        <w:rPr>
          <w:rFonts w:ascii="Palatino Linotype" w:eastAsia="Palatino Linotype" w:hAnsi="Palatino Linotype" w:cs="Palatino Linotype"/>
          <w:color w:val="000000"/>
        </w:rPr>
        <w:t>derecho de acceso a la información encuentra su materia elemental en los documentos, y la Ley de Transparencia local nos brinda el siguiente concepto</w:t>
      </w:r>
      <w:r w:rsidRPr="00D77CFB">
        <w:rPr>
          <w:rFonts w:ascii="Palatino Linotype" w:eastAsia="Palatino Linotype" w:hAnsi="Palatino Linotype" w:cs="Palatino Linotype"/>
          <w:color w:val="000000"/>
          <w:vertAlign w:val="superscript"/>
        </w:rPr>
        <w:footnoteReference w:id="6"/>
      </w:r>
      <w:r w:rsidRPr="00D77CFB">
        <w:rPr>
          <w:rFonts w:ascii="Palatino Linotype" w:eastAsia="Palatino Linotype" w:hAnsi="Palatino Linotype" w:cs="Palatino Linotype"/>
          <w:color w:val="000000"/>
        </w:rPr>
        <w:t>, para darnos un mejor panorama:</w:t>
      </w:r>
    </w:p>
    <w:p w14:paraId="793F7D10" w14:textId="77777777" w:rsidR="004E711F" w:rsidRPr="00D77CFB" w:rsidRDefault="004E711F" w:rsidP="004E711F">
      <w:pPr>
        <w:spacing w:line="276" w:lineRule="auto"/>
        <w:ind w:left="567" w:right="567"/>
        <w:jc w:val="both"/>
        <w:rPr>
          <w:rFonts w:ascii="Palatino Linotype" w:eastAsia="Palatino Linotype" w:hAnsi="Palatino Linotype" w:cs="Palatino Linotype"/>
          <w:i/>
          <w:sz w:val="22"/>
        </w:rPr>
      </w:pPr>
      <w:r w:rsidRPr="00D77CFB">
        <w:rPr>
          <w:rFonts w:ascii="Palatino Linotype" w:eastAsia="Palatino Linotype" w:hAnsi="Palatino Linotype" w:cs="Palatino Linotype"/>
          <w:b/>
          <w:i/>
          <w:sz w:val="22"/>
        </w:rPr>
        <w:t xml:space="preserve">“XI. Documento: </w:t>
      </w:r>
      <w:r w:rsidRPr="00D77CFB">
        <w:rPr>
          <w:rFonts w:ascii="Palatino Linotype" w:eastAsia="Palatino Linotype" w:hAnsi="Palatino Linotype" w:cs="Palatino Linotype"/>
          <w:b/>
          <w:bCs/>
          <w:i/>
          <w:sz w:val="22"/>
        </w:rPr>
        <w:t>Los expedientes, reportes, estudios,</w:t>
      </w:r>
      <w:r w:rsidRPr="00D77CFB">
        <w:rPr>
          <w:rFonts w:ascii="Palatino Linotype" w:eastAsia="Palatino Linotype" w:hAnsi="Palatino Linotype" w:cs="Palatino Linotype"/>
          <w:b/>
          <w:i/>
          <w:sz w:val="22"/>
        </w:rPr>
        <w:t xml:space="preserve"> actas, resoluciones, oficios, correspondencia, acuerdos, directivas, directrices, circulares, contratos, convenios, instructivos, notas, memorandos, estadísticas o</w:t>
      </w:r>
      <w:r w:rsidRPr="00D77CFB">
        <w:rPr>
          <w:rFonts w:ascii="Palatino Linotype" w:eastAsia="Palatino Linotype" w:hAnsi="Palatino Linotype" w:cs="Palatino Linotype"/>
          <w:i/>
          <w:sz w:val="22"/>
        </w:rPr>
        <w:t xml:space="preserve"> bien, </w:t>
      </w:r>
      <w:r w:rsidRPr="00D77CFB">
        <w:rPr>
          <w:rFonts w:ascii="Palatino Linotype" w:eastAsia="Palatino Linotype" w:hAnsi="Palatino Linotype" w:cs="Palatino Linotype"/>
          <w:b/>
          <w:bCs/>
          <w:i/>
          <w:sz w:val="22"/>
        </w:rPr>
        <w:t>cualquier</w:t>
      </w:r>
      <w:r w:rsidRPr="00D77CFB">
        <w:rPr>
          <w:rFonts w:ascii="Palatino Linotype" w:eastAsia="Palatino Linotype" w:hAnsi="Palatino Linotype" w:cs="Palatino Linotype"/>
          <w:i/>
          <w:sz w:val="22"/>
        </w:rPr>
        <w:t xml:space="preserve"> otro </w:t>
      </w:r>
      <w:r w:rsidRPr="00D77CFB">
        <w:rPr>
          <w:rFonts w:ascii="Palatino Linotype" w:eastAsia="Palatino Linotype" w:hAnsi="Palatino Linotype" w:cs="Palatino Linotype"/>
          <w:b/>
          <w:bCs/>
          <w:i/>
          <w:sz w:val="22"/>
        </w:rPr>
        <w:t>registro que documente el ejercicio de las facultades, funciones y competencias de los</w:t>
      </w:r>
      <w:r w:rsidRPr="00D77CFB">
        <w:rPr>
          <w:rFonts w:ascii="Palatino Linotype" w:eastAsia="Palatino Linotype" w:hAnsi="Palatino Linotype" w:cs="Palatino Linotype"/>
          <w:i/>
          <w:sz w:val="22"/>
        </w:rPr>
        <w:t xml:space="preserve"> </w:t>
      </w:r>
      <w:r w:rsidRPr="00D77CFB">
        <w:rPr>
          <w:rFonts w:ascii="Palatino Linotype" w:eastAsia="Palatino Linotype" w:hAnsi="Palatino Linotype" w:cs="Palatino Linotype"/>
          <w:b/>
          <w:i/>
          <w:sz w:val="22"/>
        </w:rPr>
        <w:t>sujetos obligados</w:t>
      </w:r>
      <w:r w:rsidRPr="00D77CFB">
        <w:rPr>
          <w:rFonts w:ascii="Palatino Linotype" w:eastAsia="Palatino Linotype" w:hAnsi="Palatino Linotype" w:cs="Palatino Linotype"/>
          <w:i/>
          <w:sz w:val="22"/>
        </w:rPr>
        <w:t xml:space="preserve">, sus </w:t>
      </w:r>
      <w:r w:rsidRPr="00D77CFB">
        <w:rPr>
          <w:rFonts w:ascii="Palatino Linotype" w:eastAsia="Palatino Linotype" w:hAnsi="Palatino Linotype" w:cs="Palatino Linotype"/>
          <w:bCs/>
          <w:i/>
          <w:sz w:val="22"/>
        </w:rPr>
        <w:t>servidores públicos</w:t>
      </w:r>
      <w:r w:rsidRPr="00D77CFB">
        <w:rPr>
          <w:rFonts w:ascii="Palatino Linotype" w:eastAsia="Palatino Linotype" w:hAnsi="Palatino Linotype" w:cs="Palatino Linotype"/>
          <w:i/>
          <w:sz w:val="22"/>
        </w:rPr>
        <w:t xml:space="preserve"> e integrantes, sin importar su fuente o fecha de elaboración. Los documentos podrán estar en cualquier medio, sea escrito, impreso,  sonoro, visual, electrónico, informático u holográfico;”</w:t>
      </w:r>
    </w:p>
    <w:p w14:paraId="13ADC26E" w14:textId="77777777" w:rsidR="004E711F" w:rsidRPr="00D77CFB" w:rsidRDefault="004E711F" w:rsidP="004E711F">
      <w:pPr>
        <w:spacing w:line="276" w:lineRule="auto"/>
        <w:ind w:left="567" w:right="567"/>
        <w:jc w:val="both"/>
        <w:rPr>
          <w:rFonts w:ascii="Palatino Linotype" w:eastAsia="Palatino Linotype" w:hAnsi="Palatino Linotype" w:cs="Palatino Linotype"/>
          <w:iCs/>
          <w:sz w:val="22"/>
        </w:rPr>
      </w:pPr>
      <w:r w:rsidRPr="00D77CFB">
        <w:rPr>
          <w:rFonts w:ascii="Palatino Linotype" w:eastAsia="Palatino Linotype" w:hAnsi="Palatino Linotype" w:cs="Palatino Linotype"/>
          <w:sz w:val="22"/>
        </w:rPr>
        <w:t>(Énfasis añadido)</w:t>
      </w:r>
    </w:p>
    <w:p w14:paraId="2C8D6DD1" w14:textId="77777777" w:rsidR="004E711F" w:rsidRPr="00D77CFB" w:rsidRDefault="004E711F" w:rsidP="00F314CE">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1E295A20" w14:textId="75887ACB" w:rsidR="00F314CE" w:rsidRPr="00D77CFB" w:rsidRDefault="004E711F" w:rsidP="00D54857">
      <w:pPr>
        <w:pStyle w:val="Prrafodelista"/>
        <w:numPr>
          <w:ilvl w:val="0"/>
          <w:numId w:val="3"/>
        </w:numPr>
        <w:tabs>
          <w:tab w:val="left" w:pos="426"/>
        </w:tabs>
        <w:spacing w:after="160" w:line="360" w:lineRule="auto"/>
        <w:ind w:left="0" w:firstLine="0"/>
        <w:contextualSpacing/>
        <w:jc w:val="both"/>
        <w:rPr>
          <w:rFonts w:ascii="Palatino Linotype" w:eastAsia="MS Mincho" w:hAnsi="Palatino Linotype" w:cs="Arial"/>
          <w:lang w:val="es-MX"/>
        </w:rPr>
      </w:pPr>
      <w:r w:rsidRPr="00D77CFB">
        <w:rPr>
          <w:rFonts w:ascii="Palatino Linotype" w:eastAsiaTheme="minorEastAsia" w:hAnsi="Palatino Linotype" w:cs="Arial"/>
          <w:lang w:val="es-ES_tradnl"/>
        </w:rPr>
        <w:t xml:space="preserve">Correlativo </w:t>
      </w:r>
      <w:r w:rsidRPr="00D77CFB">
        <w:rPr>
          <w:rFonts w:ascii="Palatino Linotype" w:eastAsia="Palatino Linotype" w:hAnsi="Palatino Linotype" w:cs="Palatino Linotype"/>
          <w:color w:val="000000"/>
        </w:rPr>
        <w:t>a lo anterior, debemos tomar en cuenta los artículos 4 y 12, de la Ley de Transparencia y Acceso a la Información Pública del Estado de México y Municipios, los cuales establecen lo siguiente:</w:t>
      </w:r>
    </w:p>
    <w:p w14:paraId="3AD33E5D" w14:textId="77777777" w:rsidR="004E711F" w:rsidRPr="00D77CFB" w:rsidRDefault="004E711F" w:rsidP="004E711F">
      <w:pPr>
        <w:spacing w:line="276" w:lineRule="auto"/>
        <w:ind w:left="567" w:right="567"/>
        <w:jc w:val="both"/>
        <w:rPr>
          <w:rFonts w:ascii="Palatino Linotype" w:eastAsia="Palatino Linotype" w:hAnsi="Palatino Linotype" w:cs="Palatino Linotype"/>
          <w:i/>
          <w:sz w:val="22"/>
        </w:rPr>
      </w:pPr>
      <w:r w:rsidRPr="00D77CFB">
        <w:rPr>
          <w:rFonts w:ascii="Palatino Linotype" w:eastAsia="Palatino Linotype" w:hAnsi="Palatino Linotype" w:cs="Palatino Linotype"/>
          <w:b/>
          <w:i/>
          <w:sz w:val="22"/>
        </w:rPr>
        <w:t xml:space="preserve">“Artículo 4. </w:t>
      </w:r>
      <w:r w:rsidRPr="00D77CFB">
        <w:rPr>
          <w:rFonts w:ascii="Palatino Linotype" w:eastAsia="Palatino Linotype" w:hAnsi="Palatino Linotype" w:cs="Palatino Linotype"/>
          <w:i/>
          <w:sz w:val="22"/>
        </w:rPr>
        <w:t>El derecho humano de acceso a la información pública es la prerrogativa de las personas para buscar, difundir, investigar, recabar, recibir y solicitar información pública, sin necesidad de acreditar personalidad ni interés jurídico.</w:t>
      </w:r>
    </w:p>
    <w:p w14:paraId="550C56F7" w14:textId="77777777" w:rsidR="004E711F" w:rsidRPr="00D77CFB" w:rsidRDefault="004E711F" w:rsidP="004E711F">
      <w:pPr>
        <w:spacing w:line="276" w:lineRule="auto"/>
        <w:ind w:left="567" w:right="567"/>
        <w:jc w:val="both"/>
        <w:rPr>
          <w:rFonts w:ascii="Palatino Linotype" w:eastAsia="Palatino Linotype" w:hAnsi="Palatino Linotype" w:cs="Palatino Linotype"/>
          <w:i/>
          <w:sz w:val="22"/>
        </w:rPr>
      </w:pPr>
      <w:r w:rsidRPr="00D77CFB">
        <w:rPr>
          <w:rFonts w:ascii="Palatino Linotype" w:eastAsia="Palatino Linotype" w:hAnsi="Palatino Linotype" w:cs="Palatino Linotype"/>
          <w:b/>
          <w:i/>
          <w:sz w:val="22"/>
        </w:rPr>
        <w:t>Toda la información generada, obtenida, adquirida, transformada, administrada o en posesión de los sujetos obligados es pública y accesible de manera permanente a cualquier persona</w:t>
      </w:r>
      <w:r w:rsidRPr="00D77CFB">
        <w:rPr>
          <w:rFonts w:ascii="Palatino Linotype" w:eastAsia="Palatino Linotype" w:hAnsi="Palatino Linotype" w:cs="Palatino Linotype"/>
          <w:i/>
          <w:sz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w:t>
      </w:r>
      <w:r w:rsidRPr="00D77CFB">
        <w:rPr>
          <w:rFonts w:ascii="Palatino Linotype" w:eastAsia="Palatino Linotype" w:hAnsi="Palatino Linotype" w:cs="Palatino Linotype"/>
          <w:i/>
          <w:sz w:val="22"/>
        </w:rPr>
        <w:lastRenderedPageBreak/>
        <w:t>excepcionalmente como reservada temporalmente por razones de interés público, en los términos de las causas legítimas y estrictamente necesarias previstas por esta Ley.</w:t>
      </w:r>
    </w:p>
    <w:p w14:paraId="5571321F" w14:textId="77777777" w:rsidR="004E711F" w:rsidRPr="00D77CFB" w:rsidRDefault="004E711F" w:rsidP="004E711F">
      <w:pPr>
        <w:spacing w:line="276" w:lineRule="auto"/>
        <w:ind w:left="567" w:right="567"/>
        <w:jc w:val="both"/>
        <w:rPr>
          <w:rFonts w:ascii="Palatino Linotype" w:eastAsia="Palatino Linotype" w:hAnsi="Palatino Linotype" w:cs="Palatino Linotype"/>
          <w:b/>
          <w:i/>
          <w:sz w:val="22"/>
        </w:rPr>
      </w:pPr>
      <w:r w:rsidRPr="00D77CFB">
        <w:rPr>
          <w:rFonts w:ascii="Palatino Linotype" w:eastAsia="Palatino Linotype" w:hAnsi="Palatino Linotype" w:cs="Palatino Linotype"/>
          <w:b/>
          <w:i/>
          <w:sz w:val="22"/>
        </w:rPr>
        <w:t>Los sujetos obligados deben poner en práctica, políticas y programas de acceso a la información que se apeguen a criterios de publicidad, veracidad, oportunidad, precisión y suficiencia en beneficio de los solicitantes.</w:t>
      </w:r>
    </w:p>
    <w:p w14:paraId="729CBAC8" w14:textId="77777777" w:rsidR="004E711F" w:rsidRPr="00D77CFB" w:rsidRDefault="004E711F" w:rsidP="004E711F">
      <w:pPr>
        <w:spacing w:line="276" w:lineRule="auto"/>
        <w:ind w:right="567"/>
        <w:jc w:val="both"/>
        <w:rPr>
          <w:rFonts w:ascii="Palatino Linotype" w:eastAsia="Palatino Linotype" w:hAnsi="Palatino Linotype" w:cs="Palatino Linotype"/>
          <w:i/>
          <w:color w:val="000000"/>
          <w:sz w:val="22"/>
        </w:rPr>
      </w:pPr>
    </w:p>
    <w:p w14:paraId="01B67D9A" w14:textId="77777777" w:rsidR="004E711F" w:rsidRPr="00D77CFB" w:rsidRDefault="004E711F" w:rsidP="004E711F">
      <w:pPr>
        <w:spacing w:line="276" w:lineRule="auto"/>
        <w:ind w:left="567" w:right="567"/>
        <w:jc w:val="both"/>
        <w:rPr>
          <w:rFonts w:ascii="Palatino Linotype" w:eastAsia="Palatino Linotype" w:hAnsi="Palatino Linotype" w:cs="Palatino Linotype"/>
          <w:i/>
          <w:sz w:val="22"/>
        </w:rPr>
      </w:pPr>
      <w:r w:rsidRPr="00D77CFB">
        <w:rPr>
          <w:rFonts w:ascii="Palatino Linotype" w:eastAsia="Palatino Linotype" w:hAnsi="Palatino Linotype" w:cs="Palatino Linotype"/>
          <w:b/>
          <w:i/>
          <w:sz w:val="22"/>
        </w:rPr>
        <w:t>Artículo 12. Quienes generen, recopilen, administren, manejen, procesen, archiven o conserven información pública serán responsables de la misma en los términos de las disposiciones jurídicas aplicables</w:t>
      </w:r>
      <w:r w:rsidRPr="00D77CFB">
        <w:rPr>
          <w:rFonts w:ascii="Palatino Linotype" w:eastAsia="Palatino Linotype" w:hAnsi="Palatino Linotype" w:cs="Palatino Linotype"/>
          <w:i/>
          <w:sz w:val="22"/>
        </w:rPr>
        <w:t xml:space="preserve">. </w:t>
      </w:r>
    </w:p>
    <w:p w14:paraId="50FD22A2" w14:textId="77777777" w:rsidR="004E711F" w:rsidRPr="00D77CFB" w:rsidRDefault="004E711F" w:rsidP="004E711F">
      <w:pPr>
        <w:spacing w:line="276" w:lineRule="auto"/>
        <w:ind w:left="567" w:right="567"/>
        <w:jc w:val="both"/>
        <w:rPr>
          <w:rFonts w:ascii="Palatino Linotype" w:eastAsia="Palatino Linotype" w:hAnsi="Palatino Linotype" w:cs="Palatino Linotype"/>
          <w:i/>
          <w:sz w:val="22"/>
        </w:rPr>
      </w:pPr>
      <w:r w:rsidRPr="00D77CFB">
        <w:rPr>
          <w:rFonts w:ascii="Palatino Linotype" w:eastAsia="Palatino Linotype" w:hAnsi="Palatino Linotype" w:cs="Palatino Linotype"/>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A2688B5" w14:textId="77777777" w:rsidR="004E711F" w:rsidRPr="00D77CFB" w:rsidRDefault="004E711F" w:rsidP="004E711F">
      <w:pPr>
        <w:spacing w:line="276" w:lineRule="auto"/>
        <w:ind w:left="567" w:right="567"/>
        <w:jc w:val="both"/>
        <w:rPr>
          <w:rFonts w:ascii="Palatino Linotype" w:eastAsia="Palatino Linotype" w:hAnsi="Palatino Linotype" w:cs="Palatino Linotype"/>
          <w:sz w:val="22"/>
        </w:rPr>
      </w:pPr>
      <w:r w:rsidRPr="00D77CFB">
        <w:rPr>
          <w:rFonts w:ascii="Palatino Linotype" w:eastAsia="Palatino Linotype" w:hAnsi="Palatino Linotype" w:cs="Palatino Linotype"/>
          <w:sz w:val="22"/>
        </w:rPr>
        <w:t>(Énfasis añadido)</w:t>
      </w:r>
    </w:p>
    <w:p w14:paraId="78DFA9F4" w14:textId="77777777" w:rsidR="004E711F" w:rsidRPr="00D77CFB" w:rsidRDefault="004E711F" w:rsidP="00F314CE">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22EFA9B3" w14:textId="7FF8ACBA" w:rsidR="00F314CE" w:rsidRPr="00D77CFB" w:rsidRDefault="004E711F" w:rsidP="00D54857">
      <w:pPr>
        <w:pStyle w:val="Prrafodelista"/>
        <w:numPr>
          <w:ilvl w:val="0"/>
          <w:numId w:val="3"/>
        </w:numPr>
        <w:tabs>
          <w:tab w:val="left" w:pos="426"/>
        </w:tabs>
        <w:spacing w:after="160" w:line="360" w:lineRule="auto"/>
        <w:ind w:left="0" w:firstLine="0"/>
        <w:contextualSpacing/>
        <w:jc w:val="both"/>
        <w:rPr>
          <w:rFonts w:ascii="Palatino Linotype" w:eastAsia="MS Mincho" w:hAnsi="Palatino Linotype" w:cs="Arial"/>
          <w:lang w:val="es-MX"/>
        </w:rPr>
      </w:pPr>
      <w:r w:rsidRPr="00D77CFB">
        <w:rPr>
          <w:rFonts w:ascii="Palatino Linotype" w:eastAsiaTheme="minorEastAsia" w:hAnsi="Palatino Linotype" w:cs="Arial"/>
          <w:lang w:val="es-ES_tradnl"/>
        </w:rPr>
        <w:t xml:space="preserve">Es </w:t>
      </w:r>
      <w:r w:rsidRPr="00D77CFB">
        <w:rPr>
          <w:rFonts w:ascii="Palatino Linotype" w:eastAsia="Palatino Linotype" w:hAnsi="Palatino Linotype" w:cs="Palatino Linotype"/>
          <w:color w:val="000000"/>
        </w:rPr>
        <w:t>así como todos los actos de autoridad que realicen los Sujetos Obligados deben estar documentados y, bajo el más alto estándar de transparencia, deberán poner toda la información que se encuentre en su posesión, de manera permanente y actualizada, a disposición de los particulares que la soliciten.</w:t>
      </w:r>
    </w:p>
    <w:p w14:paraId="49A1E633" w14:textId="77777777" w:rsidR="00F314CE" w:rsidRPr="00D77CFB" w:rsidRDefault="00F314CE" w:rsidP="00F314CE">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4D760D02" w14:textId="47455E7F" w:rsidR="00F314CE" w:rsidRPr="00D77CFB" w:rsidRDefault="004E711F" w:rsidP="00D54857">
      <w:pPr>
        <w:pStyle w:val="Prrafodelista"/>
        <w:numPr>
          <w:ilvl w:val="0"/>
          <w:numId w:val="3"/>
        </w:numPr>
        <w:tabs>
          <w:tab w:val="left" w:pos="426"/>
        </w:tabs>
        <w:spacing w:after="160" w:line="360" w:lineRule="auto"/>
        <w:ind w:left="0" w:firstLine="0"/>
        <w:contextualSpacing/>
        <w:jc w:val="both"/>
        <w:rPr>
          <w:rFonts w:ascii="Palatino Linotype" w:eastAsia="MS Mincho" w:hAnsi="Palatino Linotype" w:cs="Arial"/>
          <w:lang w:val="es-MX"/>
        </w:rPr>
      </w:pPr>
      <w:r w:rsidRPr="00D77CFB">
        <w:rPr>
          <w:rFonts w:ascii="Palatino Linotype" w:eastAsiaTheme="minorEastAsia" w:hAnsi="Palatino Linotype" w:cs="Arial"/>
          <w:lang w:val="es-ES_tradnl"/>
        </w:rPr>
        <w:t xml:space="preserve">Por </w:t>
      </w:r>
      <w:r w:rsidRPr="00D77CFB">
        <w:rPr>
          <w:rFonts w:ascii="Palatino Linotype" w:eastAsia="Palatino Linotype" w:hAnsi="Palatino Linotype" w:cs="Palatino Linotype"/>
          <w:color w:val="000000"/>
        </w:rPr>
        <w:t xml:space="preserve">otro lado, la Ley de Transparencia y Acceso a la Información Pública del Estado de México y Municipios, establece que en la generación, publicación y entrega de información se deberá garantizar que ésta sea accesible, actualizada, completa, congruente, confiable, verificable, veraz, integral, oportuna y expedita, sujeta a un claro régimen de excepciones que deberá estar definido y ser además </w:t>
      </w:r>
      <w:r w:rsidRPr="00D77CFB">
        <w:rPr>
          <w:rFonts w:ascii="Palatino Linotype" w:eastAsia="Palatino Linotype" w:hAnsi="Palatino Linotype" w:cs="Palatino Linotype"/>
          <w:color w:val="000000"/>
        </w:rPr>
        <w:lastRenderedPageBreak/>
        <w:t>legítima y estrictamente necesaria en una sociedad democrática, por lo que atenderá las necesidades del derecho de acceso a la información de toda persona</w:t>
      </w:r>
      <w:r w:rsidRPr="00D77CFB">
        <w:rPr>
          <w:rFonts w:ascii="Palatino Linotype" w:eastAsia="Palatino Linotype" w:hAnsi="Palatino Linotype" w:cs="Palatino Linotype"/>
          <w:color w:val="000000"/>
          <w:vertAlign w:val="superscript"/>
        </w:rPr>
        <w:footnoteReference w:id="7"/>
      </w:r>
      <w:r w:rsidRPr="00D77CFB">
        <w:rPr>
          <w:rFonts w:ascii="Palatino Linotype" w:eastAsia="Palatino Linotype" w:hAnsi="Palatino Linotype" w:cs="Palatino Linotype"/>
          <w:color w:val="000000"/>
        </w:rPr>
        <w:t>.</w:t>
      </w:r>
    </w:p>
    <w:p w14:paraId="63091475" w14:textId="77777777" w:rsidR="00F314CE" w:rsidRPr="00D77CFB" w:rsidRDefault="00F314CE" w:rsidP="00F314CE">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26A171B1" w14:textId="686DE288" w:rsidR="00F314CE" w:rsidRPr="00D77CFB" w:rsidRDefault="004E711F" w:rsidP="00D54857">
      <w:pPr>
        <w:pStyle w:val="Prrafodelista"/>
        <w:numPr>
          <w:ilvl w:val="0"/>
          <w:numId w:val="3"/>
        </w:numPr>
        <w:tabs>
          <w:tab w:val="left" w:pos="426"/>
        </w:tabs>
        <w:spacing w:after="160" w:line="360" w:lineRule="auto"/>
        <w:ind w:left="0" w:firstLine="0"/>
        <w:contextualSpacing/>
        <w:jc w:val="both"/>
        <w:rPr>
          <w:rFonts w:ascii="Palatino Linotype" w:eastAsia="MS Mincho" w:hAnsi="Palatino Linotype" w:cs="Arial"/>
          <w:lang w:val="es-MX"/>
        </w:rPr>
      </w:pPr>
      <w:r w:rsidRPr="00D77CFB">
        <w:rPr>
          <w:rFonts w:ascii="Palatino Linotype" w:eastAsiaTheme="minorEastAsia" w:hAnsi="Palatino Linotype" w:cs="Arial"/>
          <w:lang w:val="es-ES_tradnl"/>
        </w:rPr>
        <w:t xml:space="preserve">En </w:t>
      </w:r>
      <w:r w:rsidRPr="00D77CFB">
        <w:rPr>
          <w:rFonts w:ascii="Palatino Linotype" w:eastAsia="Palatino Linotype" w:hAnsi="Palatino Linotype" w:cs="Palatino Linotype"/>
          <w:color w:val="000000"/>
        </w:rPr>
        <w:t>ese sentido,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D77CFB">
        <w:rPr>
          <w:rFonts w:ascii="Palatino Linotype" w:eastAsia="Palatino Linotype" w:hAnsi="Palatino Linotype" w:cs="Palatino Linotype"/>
          <w:color w:val="000000"/>
          <w:vertAlign w:val="superscript"/>
        </w:rPr>
        <w:footnoteReference w:id="8"/>
      </w:r>
      <w:r w:rsidRPr="00D77CFB">
        <w:rPr>
          <w:rFonts w:ascii="Palatino Linotype" w:eastAsia="Palatino Linotype" w:hAnsi="Palatino Linotype" w:cs="Palatino Linotype"/>
          <w:color w:val="000000"/>
        </w:rPr>
        <w:t xml:space="preserve"> y máxima publicidad; sobre éste último se debe poner mayor énfasis, puesto que establece que </w:t>
      </w:r>
      <w:r w:rsidRPr="00D77CFB">
        <w:rPr>
          <w:rFonts w:ascii="Palatino Linotype" w:eastAsia="Palatino Linotype" w:hAnsi="Palatino Linotype" w:cs="Palatino Linotype"/>
          <w:b/>
          <w:color w:val="000000"/>
          <w:u w:val="single"/>
        </w:rPr>
        <w:t>toda la información en posesión de los Sujetos Obligados será</w:t>
      </w:r>
      <w:r w:rsidRPr="00D77CFB">
        <w:rPr>
          <w:rFonts w:ascii="Palatino Linotype" w:eastAsia="Palatino Linotype" w:hAnsi="Palatino Linotype" w:cs="Palatino Linotype"/>
          <w:color w:val="000000"/>
        </w:rPr>
        <w:t xml:space="preserve"> pública, completa, </w:t>
      </w:r>
      <w:r w:rsidRPr="00D77CFB">
        <w:rPr>
          <w:rFonts w:ascii="Palatino Linotype" w:eastAsia="Palatino Linotype" w:hAnsi="Palatino Linotype" w:cs="Palatino Linotype"/>
          <w:b/>
          <w:color w:val="000000"/>
          <w:u w:val="single"/>
        </w:rPr>
        <w:t>oportuna</w:t>
      </w:r>
      <w:r w:rsidRPr="00D77CFB">
        <w:rPr>
          <w:rFonts w:ascii="Palatino Linotype" w:eastAsia="Palatino Linotype" w:hAnsi="Palatino Linotype" w:cs="Palatino Linotype"/>
          <w:color w:val="000000"/>
        </w:rPr>
        <w:t xml:space="preserve"> y </w:t>
      </w:r>
      <w:r w:rsidRPr="00D77CFB">
        <w:rPr>
          <w:rFonts w:ascii="Palatino Linotype" w:eastAsia="Palatino Linotype" w:hAnsi="Palatino Linotype" w:cs="Palatino Linotype"/>
          <w:b/>
          <w:color w:val="000000"/>
          <w:u w:val="single"/>
        </w:rPr>
        <w:t>accesible</w:t>
      </w:r>
      <w:r w:rsidRPr="00D77CFB">
        <w:rPr>
          <w:rFonts w:ascii="Palatino Linotype" w:eastAsia="Palatino Linotype" w:hAnsi="Palatino Linotype" w:cs="Palatino Linotype"/>
          <w:color w:val="000000"/>
        </w:rPr>
        <w:t xml:space="preserve">, </w:t>
      </w:r>
      <w:r w:rsidRPr="00D77CFB">
        <w:rPr>
          <w:rFonts w:ascii="Palatino Linotype" w:eastAsia="Palatino Linotype" w:hAnsi="Palatino Linotype" w:cs="Palatino Linotype"/>
          <w:b/>
          <w:color w:val="000000"/>
        </w:rPr>
        <w:t>lo que permite que la ciudadanía tenga un amplio acceso sobre lo que es el actuar de las autoridades</w:t>
      </w:r>
      <w:r w:rsidRPr="00D77CFB">
        <w:rPr>
          <w:rFonts w:ascii="Palatino Linotype" w:eastAsia="Palatino Linotype" w:hAnsi="Palatino Linotype" w:cs="Palatino Linotype"/>
          <w:color w:val="000000"/>
        </w:rPr>
        <w:t>.</w:t>
      </w:r>
    </w:p>
    <w:p w14:paraId="6E62B5DA" w14:textId="77777777" w:rsidR="00F314CE" w:rsidRPr="00D77CFB" w:rsidRDefault="00F314CE" w:rsidP="00F314CE">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42340700" w14:textId="4D6B322A" w:rsidR="00F314CE" w:rsidRPr="00D77CFB" w:rsidRDefault="004E711F" w:rsidP="00D54857">
      <w:pPr>
        <w:pStyle w:val="Prrafodelista"/>
        <w:numPr>
          <w:ilvl w:val="0"/>
          <w:numId w:val="3"/>
        </w:numPr>
        <w:tabs>
          <w:tab w:val="left" w:pos="426"/>
        </w:tabs>
        <w:spacing w:after="160" w:line="360" w:lineRule="auto"/>
        <w:ind w:left="0" w:firstLine="0"/>
        <w:contextualSpacing/>
        <w:jc w:val="both"/>
        <w:rPr>
          <w:rFonts w:ascii="Palatino Linotype" w:eastAsia="MS Mincho" w:hAnsi="Palatino Linotype" w:cs="Arial"/>
          <w:lang w:val="es-MX"/>
        </w:rPr>
      </w:pPr>
      <w:r w:rsidRPr="00D77CFB">
        <w:rPr>
          <w:rFonts w:ascii="Palatino Linotype" w:eastAsiaTheme="minorEastAsia" w:hAnsi="Palatino Linotype" w:cs="Arial"/>
          <w:lang w:val="es-ES_tradnl"/>
        </w:rPr>
        <w:t xml:space="preserve">Robustece </w:t>
      </w:r>
      <w:r w:rsidRPr="00D77CFB">
        <w:rPr>
          <w:rFonts w:ascii="Palatino Linotype" w:eastAsia="Palatino Linotype" w:hAnsi="Palatino Linotype" w:cs="Palatino Linotype"/>
          <w:color w:val="000000"/>
        </w:rPr>
        <w:t>lo anterior la Tesis aislada identificada con la clave I.4º.A.40 A del Cuarto Tribunal colegiado en Materia Administrativa del Primer Circuito, publicada en el Seminario Judicial de la Federación y su Gaceta en el libro XVIII, Marzo 2013, Página 1899:</w:t>
      </w:r>
    </w:p>
    <w:p w14:paraId="3A97B969" w14:textId="77777777" w:rsidR="004E711F" w:rsidRPr="00D77CFB" w:rsidRDefault="004E711F" w:rsidP="004E711F">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color w:val="000000"/>
          <w:sz w:val="22"/>
        </w:rPr>
      </w:pPr>
      <w:r w:rsidRPr="00D77CFB">
        <w:rPr>
          <w:rFonts w:ascii="Palatino Linotype" w:eastAsia="Palatino Linotype" w:hAnsi="Palatino Linotype" w:cs="Palatino Linotype"/>
          <w:b/>
          <w:i/>
          <w:color w:val="000000"/>
          <w:sz w:val="22"/>
        </w:rPr>
        <w:t>ACCESO A LA INFORMACIÓN. IMPLICACIÓN DEL PRINCIPIO DE MÁXIMA PUBLICIDAD EN EL DERECHO FUNDAMENTAL RELATIVO.</w:t>
      </w:r>
      <w:r w:rsidRPr="00D77CFB">
        <w:rPr>
          <w:rFonts w:ascii="Palatino Linotype" w:eastAsia="Palatino Linotype" w:hAnsi="Palatino Linotype" w:cs="Palatino Linotype"/>
          <w:i/>
          <w:color w:val="000000"/>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w:t>
      </w:r>
      <w:r w:rsidRPr="00D77CFB">
        <w:rPr>
          <w:rFonts w:ascii="Palatino Linotype" w:eastAsia="Palatino Linotype" w:hAnsi="Palatino Linotype" w:cs="Palatino Linotype"/>
          <w:i/>
          <w:color w:val="000000"/>
          <w:sz w:val="22"/>
        </w:rPr>
        <w:lastRenderedPageBreak/>
        <w:t>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0693E15B" w14:textId="77777777" w:rsidR="004E711F" w:rsidRPr="00D77CFB" w:rsidRDefault="004E711F" w:rsidP="00F314CE">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1BF9EFE5" w14:textId="44EDC828" w:rsidR="00F314CE" w:rsidRPr="00D77CFB" w:rsidRDefault="004E711F" w:rsidP="00D54857">
      <w:pPr>
        <w:pStyle w:val="Prrafodelista"/>
        <w:numPr>
          <w:ilvl w:val="0"/>
          <w:numId w:val="3"/>
        </w:numPr>
        <w:tabs>
          <w:tab w:val="left" w:pos="426"/>
        </w:tabs>
        <w:spacing w:after="160" w:line="360" w:lineRule="auto"/>
        <w:ind w:left="0" w:firstLine="0"/>
        <w:contextualSpacing/>
        <w:jc w:val="both"/>
        <w:rPr>
          <w:rFonts w:ascii="Palatino Linotype" w:eastAsia="MS Mincho" w:hAnsi="Palatino Linotype" w:cs="Arial"/>
          <w:lang w:val="es-MX"/>
        </w:rPr>
      </w:pPr>
      <w:r w:rsidRPr="00D77CFB">
        <w:rPr>
          <w:rFonts w:ascii="Palatino Linotype" w:eastAsiaTheme="minorEastAsia" w:hAnsi="Palatino Linotype" w:cs="Arial"/>
          <w:lang w:val="es-ES_tradnl"/>
        </w:rPr>
        <w:t xml:space="preserve">Tal </w:t>
      </w:r>
      <w:r w:rsidRPr="00D77CFB">
        <w:rPr>
          <w:rFonts w:ascii="Palatino Linotype" w:hAnsi="Palatino Linotype"/>
          <w:color w:val="000000" w:themeColor="text1"/>
        </w:rPr>
        <w:t xml:space="preserve">y como se ha señalado, </w:t>
      </w:r>
      <w:r w:rsidRPr="00D77CFB">
        <w:rPr>
          <w:rFonts w:ascii="Palatino Linotype" w:hAnsi="Palatino Linotype"/>
          <w:b/>
          <w:bCs/>
          <w:color w:val="000000" w:themeColor="text1"/>
        </w:rPr>
        <w:t>el derecho de acceso a la información se basa en permitir que la ciudadanía conozca de primera mano toda aquella información que se encuentra en posesión de los Sujetos Obligados</w:t>
      </w:r>
      <w:r w:rsidRPr="00D77CFB">
        <w:rPr>
          <w:rFonts w:ascii="Palatino Linotype" w:hAnsi="Palatino Linotype"/>
          <w:color w:val="000000" w:themeColor="text1"/>
        </w:rPr>
        <w:t xml:space="preserve">, ya sea porque la genera, posee o administra; </w:t>
      </w:r>
      <w:r w:rsidRPr="00D77CFB">
        <w:rPr>
          <w:rFonts w:ascii="Palatino Linotype" w:hAnsi="Palatino Linotype"/>
          <w:b/>
          <w:bCs/>
          <w:color w:val="000000" w:themeColor="text1"/>
        </w:rPr>
        <w:t>toda vez que</w:t>
      </w:r>
      <w:r w:rsidRPr="00D77CFB">
        <w:rPr>
          <w:rFonts w:ascii="Palatino Linotype" w:hAnsi="Palatino Linotype"/>
          <w:color w:val="000000" w:themeColor="text1"/>
        </w:rPr>
        <w:t xml:space="preserve">, a través de dicha acción, </w:t>
      </w:r>
      <w:r w:rsidRPr="00D77CFB">
        <w:rPr>
          <w:rFonts w:ascii="Palatino Linotype" w:hAnsi="Palatino Linotype"/>
          <w:b/>
          <w:color w:val="000000" w:themeColor="text1"/>
        </w:rPr>
        <w:t>permite que las personas ejerzan un medio de control sobre las acciones que se están ejerciendo y evaluar su desempeño</w:t>
      </w:r>
      <w:r w:rsidRPr="00D77CFB">
        <w:rPr>
          <w:rFonts w:ascii="Palatino Linotype" w:hAnsi="Palatino Linotype"/>
          <w:color w:val="000000" w:themeColor="text1"/>
        </w:rPr>
        <w:t>.</w:t>
      </w:r>
    </w:p>
    <w:p w14:paraId="7124732E" w14:textId="77777777" w:rsidR="004E711F" w:rsidRPr="00D77CFB" w:rsidRDefault="004E711F" w:rsidP="004E711F">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203130A1" w14:textId="743AFAA7" w:rsidR="004E711F" w:rsidRPr="00D77CFB" w:rsidRDefault="004E711F" w:rsidP="004E711F">
      <w:pPr>
        <w:pStyle w:val="Prrafodelista"/>
        <w:tabs>
          <w:tab w:val="left" w:pos="426"/>
        </w:tabs>
        <w:spacing w:after="160" w:line="360" w:lineRule="auto"/>
        <w:ind w:left="0"/>
        <w:contextualSpacing/>
        <w:jc w:val="both"/>
        <w:outlineLvl w:val="2"/>
        <w:rPr>
          <w:rFonts w:ascii="Palatino Linotype" w:eastAsia="MS Mincho" w:hAnsi="Palatino Linotype" w:cs="Arial"/>
          <w:b/>
          <w:lang w:val="es-MX"/>
        </w:rPr>
      </w:pPr>
      <w:r w:rsidRPr="00D77CFB">
        <w:rPr>
          <w:rFonts w:ascii="Palatino Linotype" w:eastAsia="MS Mincho" w:hAnsi="Palatino Linotype" w:cs="Arial"/>
          <w:b/>
          <w:lang w:val="es-MX"/>
        </w:rPr>
        <w:t>III. Del derecho de petición y las manifestaciones subjetivas imposibles de ser atendidas mediante el ejercicio del derecho de acceso a la información.</w:t>
      </w:r>
    </w:p>
    <w:p w14:paraId="1A2358B9" w14:textId="77777777" w:rsidR="004E711F" w:rsidRPr="00D77CFB" w:rsidRDefault="004E711F" w:rsidP="004E711F">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6B856C05" w14:textId="422DCCFA" w:rsidR="00F314CE" w:rsidRPr="00D77CFB" w:rsidRDefault="004E711F" w:rsidP="00D54857">
      <w:pPr>
        <w:pStyle w:val="Prrafodelista"/>
        <w:numPr>
          <w:ilvl w:val="0"/>
          <w:numId w:val="3"/>
        </w:numPr>
        <w:tabs>
          <w:tab w:val="left" w:pos="426"/>
        </w:tabs>
        <w:spacing w:after="160" w:line="360" w:lineRule="auto"/>
        <w:ind w:left="0" w:firstLine="0"/>
        <w:contextualSpacing/>
        <w:jc w:val="both"/>
        <w:rPr>
          <w:rFonts w:ascii="Palatino Linotype" w:eastAsia="MS Mincho" w:hAnsi="Palatino Linotype" w:cs="Arial"/>
          <w:lang w:val="es-MX"/>
        </w:rPr>
      </w:pPr>
      <w:r w:rsidRPr="00D77CFB">
        <w:rPr>
          <w:rFonts w:ascii="Palatino Linotype" w:eastAsiaTheme="minorEastAsia" w:hAnsi="Palatino Linotype" w:cs="Arial"/>
          <w:lang w:val="es-ES_tradnl"/>
        </w:rPr>
        <w:lastRenderedPageBreak/>
        <w:t xml:space="preserve">Una vez establecido lo anterior, del </w:t>
      </w:r>
      <w:r w:rsidRPr="00D77CFB">
        <w:rPr>
          <w:rFonts w:ascii="Palatino Linotype" w:hAnsi="Palatino Linotype"/>
          <w:color w:val="000000" w:themeColor="text1"/>
        </w:rPr>
        <w:t xml:space="preserve">análisis al contenido de la solicitud de información </w:t>
      </w:r>
      <w:r w:rsidRPr="00D77CFB">
        <w:rPr>
          <w:rFonts w:ascii="Palatino Linotype" w:hAnsi="Palatino Linotype"/>
          <w:b/>
          <w:color w:val="000000" w:themeColor="text1"/>
        </w:rPr>
        <w:t>00354/DIFTOLUCA/IP/2023</w:t>
      </w:r>
      <w:r w:rsidRPr="00D77CFB">
        <w:rPr>
          <w:rFonts w:ascii="Palatino Linotype" w:hAnsi="Palatino Linotype"/>
          <w:color w:val="000000" w:themeColor="text1"/>
        </w:rPr>
        <w:t xml:space="preserve">, se advierte que, como fuera establecido en la respuesta del </w:t>
      </w:r>
      <w:r w:rsidRPr="00D77CFB">
        <w:rPr>
          <w:rFonts w:ascii="Palatino Linotype" w:hAnsi="Palatino Linotype"/>
          <w:b/>
          <w:color w:val="000000" w:themeColor="text1"/>
        </w:rPr>
        <w:t>SUJETO OBLIGADO</w:t>
      </w:r>
      <w:r w:rsidRPr="00D77CFB">
        <w:rPr>
          <w:rFonts w:ascii="Palatino Linotype" w:hAnsi="Palatino Linotype"/>
          <w:color w:val="000000" w:themeColor="text1"/>
        </w:rPr>
        <w:t>, la particular pretendió ejercer su derecho de acceso a la información, así como un derecho de petición, en razón de lo siguiente:</w:t>
      </w:r>
    </w:p>
    <w:p w14:paraId="133EDC06" w14:textId="07A8C932" w:rsidR="004E711F" w:rsidRPr="00D77CFB" w:rsidRDefault="004E711F" w:rsidP="004E711F">
      <w:pPr>
        <w:pStyle w:val="Prrafodelista"/>
        <w:tabs>
          <w:tab w:val="left" w:pos="426"/>
        </w:tabs>
        <w:spacing w:after="160" w:line="276" w:lineRule="auto"/>
        <w:ind w:left="567" w:right="567"/>
        <w:contextualSpacing/>
        <w:jc w:val="both"/>
        <w:rPr>
          <w:rFonts w:ascii="Palatino Linotype" w:eastAsia="MS Mincho" w:hAnsi="Palatino Linotype" w:cs="Arial"/>
          <w:b/>
          <w:sz w:val="22"/>
          <w:lang w:val="es-MX"/>
        </w:rPr>
      </w:pPr>
      <w:r w:rsidRPr="00D77CFB">
        <w:rPr>
          <w:rFonts w:ascii="Palatino Linotype" w:eastAsia="MS Mincho" w:hAnsi="Palatino Linotype" w:cs="Arial"/>
          <w:b/>
          <w:sz w:val="22"/>
          <w:lang w:val="es-MX"/>
        </w:rPr>
        <w:t>Solicitud de información 00354/DIFTOLUCA/IP/2023:</w:t>
      </w:r>
    </w:p>
    <w:p w14:paraId="721D7280" w14:textId="772CF84F" w:rsidR="004E711F" w:rsidRPr="00D77CFB" w:rsidRDefault="004E711F" w:rsidP="004E711F">
      <w:pPr>
        <w:pStyle w:val="Prrafodelista"/>
        <w:tabs>
          <w:tab w:val="left" w:pos="426"/>
        </w:tabs>
        <w:spacing w:after="160" w:line="276" w:lineRule="auto"/>
        <w:ind w:left="567" w:right="567"/>
        <w:contextualSpacing/>
        <w:jc w:val="both"/>
        <w:rPr>
          <w:rFonts w:ascii="Palatino Linotype" w:eastAsia="MS Mincho" w:hAnsi="Palatino Linotype" w:cs="Arial"/>
          <w:sz w:val="22"/>
          <w:lang w:val="es-MX"/>
        </w:rPr>
      </w:pPr>
      <w:r w:rsidRPr="00D77CFB">
        <w:rPr>
          <w:rFonts w:ascii="Palatino Linotype" w:eastAsia="MS Mincho" w:hAnsi="Palatino Linotype" w:cs="Arial"/>
          <w:i/>
          <w:sz w:val="22"/>
          <w:lang w:val="es-MX"/>
        </w:rPr>
        <w:t>“</w:t>
      </w:r>
      <w:r w:rsidRPr="00D77CFB">
        <w:rPr>
          <w:rFonts w:ascii="Palatino Linotype" w:eastAsia="MS Mincho" w:hAnsi="Palatino Linotype" w:cs="Arial"/>
          <w:b/>
          <w:i/>
          <w:sz w:val="22"/>
          <w:lang w:val="es-MX"/>
        </w:rPr>
        <w:t>De acuerdo a lo establecido en el artículo 110 de la Ley Federal del Trabajo, claramente establece que los descuentos en los salarios de los trabajadores están prohibidos por lo que solicito bajo que argumento redujeron los días de aguinaldo a los trabajadores no sindicalizados Solicito comprobación del gasto que han hecho con el dinero de los días de aguinaldoque no les ha sido pagado</w:t>
      </w:r>
      <w:r w:rsidRPr="00D77CFB">
        <w:rPr>
          <w:rFonts w:ascii="Palatino Linotype" w:eastAsia="MS Mincho" w:hAnsi="Palatino Linotype" w:cs="Arial"/>
          <w:i/>
          <w:sz w:val="22"/>
          <w:lang w:val="es-MX"/>
        </w:rPr>
        <w:t xml:space="preserve"> </w:t>
      </w:r>
      <w:r w:rsidRPr="00D77CFB">
        <w:rPr>
          <w:rFonts w:ascii="Palatino Linotype" w:eastAsia="MS Mincho" w:hAnsi="Palatino Linotype" w:cs="Arial"/>
          <w:i/>
          <w:sz w:val="22"/>
          <w:u w:val="thick"/>
          <w:lang w:val="es-MX"/>
        </w:rPr>
        <w:t>Solicitó también la documentación en la que se garantice sean pagadas las prestaciones que la ley marca en beneficio de los trabajadores no sindicalizados</w:t>
      </w:r>
      <w:r w:rsidRPr="00D77CFB">
        <w:rPr>
          <w:rFonts w:ascii="Palatino Linotype" w:eastAsia="MS Mincho" w:hAnsi="Palatino Linotype" w:cs="Arial"/>
          <w:i/>
          <w:sz w:val="22"/>
          <w:lang w:val="es-MX"/>
        </w:rPr>
        <w:t>”</w:t>
      </w:r>
      <w:r w:rsidRPr="00D77CFB">
        <w:rPr>
          <w:rFonts w:ascii="Palatino Linotype" w:eastAsia="MS Mincho" w:hAnsi="Palatino Linotype" w:cs="Arial"/>
          <w:sz w:val="22"/>
          <w:lang w:val="es-MX"/>
        </w:rPr>
        <w:t xml:space="preserve"> (Sic)</w:t>
      </w:r>
    </w:p>
    <w:p w14:paraId="1FAC6BE5" w14:textId="3986C576" w:rsidR="004E711F" w:rsidRPr="00D77CFB" w:rsidRDefault="004E711F" w:rsidP="004E711F">
      <w:pPr>
        <w:pStyle w:val="Prrafodelista"/>
        <w:tabs>
          <w:tab w:val="left" w:pos="426"/>
        </w:tabs>
        <w:spacing w:after="160" w:line="276" w:lineRule="auto"/>
        <w:ind w:left="567" w:right="567"/>
        <w:contextualSpacing/>
        <w:jc w:val="both"/>
        <w:rPr>
          <w:rFonts w:ascii="Palatino Linotype" w:eastAsia="MS Mincho" w:hAnsi="Palatino Linotype" w:cs="Arial"/>
          <w:sz w:val="22"/>
          <w:lang w:val="es-MX"/>
        </w:rPr>
      </w:pPr>
      <w:r w:rsidRPr="00D77CFB">
        <w:rPr>
          <w:rFonts w:ascii="Palatino Linotype" w:eastAsia="MS Mincho" w:hAnsi="Palatino Linotype" w:cs="Arial"/>
          <w:sz w:val="22"/>
          <w:lang w:val="es-MX"/>
        </w:rPr>
        <w:t>(Énfasis y subrayado añadidos)</w:t>
      </w:r>
    </w:p>
    <w:p w14:paraId="6EBE96FA" w14:textId="77777777" w:rsidR="004E711F" w:rsidRPr="00D77CFB" w:rsidRDefault="004E711F" w:rsidP="004E711F">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29432F2B" w14:textId="3F580B04" w:rsidR="00F314CE" w:rsidRPr="00D77CFB" w:rsidRDefault="004E711F" w:rsidP="00D54857">
      <w:pPr>
        <w:pStyle w:val="Prrafodelista"/>
        <w:numPr>
          <w:ilvl w:val="0"/>
          <w:numId w:val="3"/>
        </w:numPr>
        <w:tabs>
          <w:tab w:val="left" w:pos="426"/>
        </w:tabs>
        <w:spacing w:after="160" w:line="360" w:lineRule="auto"/>
        <w:ind w:left="0" w:firstLine="0"/>
        <w:contextualSpacing/>
        <w:jc w:val="both"/>
        <w:rPr>
          <w:rFonts w:ascii="Palatino Linotype" w:eastAsia="MS Mincho" w:hAnsi="Palatino Linotype" w:cs="Arial"/>
          <w:lang w:val="es-MX"/>
        </w:rPr>
      </w:pPr>
      <w:r w:rsidRPr="00D77CFB">
        <w:rPr>
          <w:rFonts w:ascii="Palatino Linotype" w:eastAsiaTheme="minorEastAsia" w:hAnsi="Palatino Linotype" w:cs="Arial"/>
          <w:lang w:val="es-ES_tradnl"/>
        </w:rPr>
        <w:t xml:space="preserve">De </w:t>
      </w:r>
      <w:r w:rsidRPr="00D77CFB">
        <w:rPr>
          <w:rFonts w:ascii="Palatino Linotype" w:hAnsi="Palatino Linotype"/>
          <w:color w:val="000000" w:themeColor="text1"/>
        </w:rPr>
        <w:t xml:space="preserve">la transcripción anterior, podemos identificar que genuinamente la particular pretendió acceder a documentos donde conste el pago de las prestaciones laborales reconocidas por la Ley en beneficio de los trabajadores no sindicalizados; sin embargo, previo a este requerimiento, la entonces </w:t>
      </w:r>
      <w:r w:rsidRPr="00D77CFB">
        <w:rPr>
          <w:rFonts w:ascii="Palatino Linotype" w:hAnsi="Palatino Linotype"/>
          <w:b/>
          <w:color w:val="000000" w:themeColor="text1"/>
        </w:rPr>
        <w:t>SOLICITANTE</w:t>
      </w:r>
      <w:r w:rsidRPr="00D77CFB">
        <w:rPr>
          <w:rFonts w:ascii="Palatino Linotype" w:hAnsi="Palatino Linotype"/>
          <w:color w:val="000000" w:themeColor="text1"/>
        </w:rPr>
        <w:t xml:space="preserve"> vertió una </w:t>
      </w:r>
      <w:r w:rsidR="004A6622" w:rsidRPr="00D77CFB">
        <w:rPr>
          <w:rFonts w:ascii="Palatino Linotype" w:hAnsi="Palatino Linotype"/>
          <w:color w:val="000000" w:themeColor="text1"/>
        </w:rPr>
        <w:t>serie de afirmaciones relacionadas con la disminución de la prestación reconocida como “aguinaldo”, así como la falta de pago de ésta</w:t>
      </w:r>
      <w:r w:rsidRPr="00D77CFB">
        <w:rPr>
          <w:rFonts w:ascii="Palatino Linotype" w:hAnsi="Palatino Linotype"/>
          <w:color w:val="000000" w:themeColor="text1"/>
        </w:rPr>
        <w:t xml:space="preserve">, lo que se traduce en el ejercicio de un </w:t>
      </w:r>
      <w:r w:rsidRPr="00D77CFB">
        <w:rPr>
          <w:rFonts w:ascii="Palatino Linotype" w:hAnsi="Palatino Linotype"/>
          <w:b/>
          <w:color w:val="000000" w:themeColor="text1"/>
        </w:rPr>
        <w:t>derecho de petición</w:t>
      </w:r>
      <w:r w:rsidRPr="00D77CFB">
        <w:rPr>
          <w:rFonts w:ascii="Palatino Linotype" w:hAnsi="Palatino Linotype"/>
          <w:color w:val="000000" w:themeColor="text1"/>
        </w:rPr>
        <w:t>, al consistir en manifestaciones subjetivas unilaterales que, como analizamos en el punto anterior, no pueden ser atendidas vía ejercicio del derecho de acceso a la información.</w:t>
      </w:r>
    </w:p>
    <w:p w14:paraId="6FBBADDB" w14:textId="77777777" w:rsidR="004E711F" w:rsidRPr="00D77CFB" w:rsidRDefault="004E711F" w:rsidP="004E711F">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7AC2D003" w14:textId="4296E424" w:rsidR="00F314CE" w:rsidRPr="00D77CFB" w:rsidRDefault="004A6622" w:rsidP="00D54857">
      <w:pPr>
        <w:pStyle w:val="Prrafodelista"/>
        <w:numPr>
          <w:ilvl w:val="0"/>
          <w:numId w:val="3"/>
        </w:numPr>
        <w:tabs>
          <w:tab w:val="left" w:pos="426"/>
        </w:tabs>
        <w:spacing w:after="160" w:line="360" w:lineRule="auto"/>
        <w:ind w:left="0" w:firstLine="0"/>
        <w:contextualSpacing/>
        <w:jc w:val="both"/>
        <w:rPr>
          <w:rFonts w:ascii="Palatino Linotype" w:eastAsia="MS Mincho" w:hAnsi="Palatino Linotype" w:cs="Arial"/>
          <w:lang w:val="es-MX"/>
        </w:rPr>
      </w:pPr>
      <w:r w:rsidRPr="00D77CFB">
        <w:rPr>
          <w:rFonts w:ascii="Palatino Linotype" w:eastAsiaTheme="minorEastAsia" w:hAnsi="Palatino Linotype" w:cs="Arial"/>
          <w:lang w:val="es-ES_tradnl"/>
        </w:rPr>
        <w:t xml:space="preserve">Bajo </w:t>
      </w:r>
      <w:r w:rsidRPr="00D77CFB">
        <w:rPr>
          <w:rFonts w:ascii="Palatino Linotype" w:eastAsia="MS Mincho" w:hAnsi="Palatino Linotype" w:cs="Arial"/>
        </w:rPr>
        <w:t>ese contexto, es importante dejar en claro lo que debe entenderse por derecho de petición; al respecto, el Maestro Ignacio Burgoa Orihuela refiere lo define de la siguiente manera:</w:t>
      </w:r>
    </w:p>
    <w:p w14:paraId="062E0388" w14:textId="77777777" w:rsidR="004A6622" w:rsidRPr="00D77CFB" w:rsidRDefault="004A6622" w:rsidP="004A6622">
      <w:pPr>
        <w:autoSpaceDE w:val="0"/>
        <w:autoSpaceDN w:val="0"/>
        <w:adjustRightInd w:val="0"/>
        <w:spacing w:line="276" w:lineRule="auto"/>
        <w:ind w:left="851" w:right="901"/>
        <w:jc w:val="both"/>
        <w:rPr>
          <w:rFonts w:ascii="Palatino Linotype" w:eastAsia="MS Mincho" w:hAnsi="Palatino Linotype" w:cs="Arial"/>
          <w:i/>
          <w:sz w:val="22"/>
        </w:rPr>
      </w:pPr>
      <w:r w:rsidRPr="00D77CFB">
        <w:rPr>
          <w:rFonts w:ascii="Palatino Linotype" w:eastAsia="MS Mincho" w:hAnsi="Palatino Linotype" w:cs="Arial"/>
          <w:b/>
          <w:sz w:val="22"/>
        </w:rPr>
        <w:lastRenderedPageBreak/>
        <w:t>“</w:t>
      </w:r>
      <w:r w:rsidRPr="00D77CFB">
        <w:rPr>
          <w:rFonts w:ascii="Palatino Linotype" w:eastAsia="MS Mincho" w:hAnsi="Palatino Linotype" w:cs="Arial"/>
          <w:sz w:val="22"/>
        </w:rPr>
        <w:t>…</w:t>
      </w:r>
      <w:r w:rsidRPr="00D77CFB">
        <w:rPr>
          <w:rFonts w:ascii="Palatino Linotype" w:eastAsia="MS Mincho" w:hAnsi="Palatino Linotype" w:cs="Arial"/>
          <w:i/>
          <w:sz w:val="22"/>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D77CFB">
        <w:rPr>
          <w:rFonts w:ascii="Palatino Linotype" w:eastAsia="MS Mincho" w:hAnsi="Palatino Linotype"/>
          <w:i/>
          <w:sz w:val="22"/>
        </w:rPr>
        <w:t xml:space="preserve"> </w:t>
      </w:r>
      <w:r w:rsidRPr="00D77CFB">
        <w:rPr>
          <w:rFonts w:ascii="Palatino Linotype" w:eastAsia="MS Mincho" w:hAnsi="Palatino Linotype" w:cs="Arial"/>
          <w:sz w:val="22"/>
        </w:rPr>
        <w:t>(Sic)</w:t>
      </w:r>
    </w:p>
    <w:p w14:paraId="6E4AD024" w14:textId="77777777" w:rsidR="004A6622" w:rsidRPr="00D77CFB" w:rsidRDefault="004A6622" w:rsidP="004E711F">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186D9B7B" w14:textId="58DF4253" w:rsidR="00F314CE" w:rsidRPr="00D77CFB" w:rsidRDefault="004A6622" w:rsidP="00D54857">
      <w:pPr>
        <w:pStyle w:val="Prrafodelista"/>
        <w:numPr>
          <w:ilvl w:val="0"/>
          <w:numId w:val="3"/>
        </w:numPr>
        <w:tabs>
          <w:tab w:val="left" w:pos="426"/>
        </w:tabs>
        <w:spacing w:after="160" w:line="360" w:lineRule="auto"/>
        <w:ind w:left="0" w:firstLine="0"/>
        <w:contextualSpacing/>
        <w:jc w:val="both"/>
        <w:rPr>
          <w:rFonts w:ascii="Palatino Linotype" w:eastAsia="MS Mincho" w:hAnsi="Palatino Linotype" w:cs="Arial"/>
          <w:lang w:val="es-MX"/>
        </w:rPr>
      </w:pPr>
      <w:r w:rsidRPr="00D77CFB">
        <w:rPr>
          <w:rFonts w:ascii="Palatino Linotype" w:eastAsiaTheme="minorEastAsia" w:hAnsi="Palatino Linotype" w:cs="Arial"/>
          <w:lang w:val="es-ES_tradnl"/>
        </w:rPr>
        <w:t xml:space="preserve">Por </w:t>
      </w:r>
      <w:r w:rsidRPr="00D77CFB">
        <w:rPr>
          <w:rFonts w:ascii="Palatino Linotype" w:eastAsia="MS Mincho" w:hAnsi="Palatino Linotype" w:cs="Arial"/>
        </w:rPr>
        <w:t xml:space="preserve">su parte, David Cienfuegos Salgado, concibe al derecho de petición como </w:t>
      </w:r>
      <w:r w:rsidRPr="00D77CFB">
        <w:rPr>
          <w:rFonts w:ascii="Palatino Linotype" w:eastAsia="MS Mincho" w:hAnsi="Palatino Linotype" w:cs="Arial"/>
          <w:i/>
        </w:rPr>
        <w:t>“(…) el derecho de toda persona a ser escuchado por quienes ejercen el poder público.”</w:t>
      </w:r>
    </w:p>
    <w:p w14:paraId="2020183F" w14:textId="77777777" w:rsidR="004E711F" w:rsidRPr="00D77CFB" w:rsidRDefault="004E711F" w:rsidP="004E711F">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5890E38E" w14:textId="701B7474" w:rsidR="00F314CE" w:rsidRPr="00D77CFB" w:rsidRDefault="004A6622" w:rsidP="00D54857">
      <w:pPr>
        <w:pStyle w:val="Prrafodelista"/>
        <w:numPr>
          <w:ilvl w:val="0"/>
          <w:numId w:val="3"/>
        </w:numPr>
        <w:tabs>
          <w:tab w:val="left" w:pos="426"/>
        </w:tabs>
        <w:spacing w:after="160" w:line="360" w:lineRule="auto"/>
        <w:ind w:left="0" w:firstLine="0"/>
        <w:contextualSpacing/>
        <w:jc w:val="both"/>
        <w:rPr>
          <w:rFonts w:ascii="Palatino Linotype" w:eastAsia="MS Mincho" w:hAnsi="Palatino Linotype" w:cs="Arial"/>
          <w:lang w:val="es-MX"/>
        </w:rPr>
      </w:pPr>
      <w:r w:rsidRPr="00D77CFB">
        <w:rPr>
          <w:rFonts w:ascii="Palatino Linotype" w:eastAsiaTheme="minorEastAsia" w:hAnsi="Palatino Linotype" w:cs="Arial"/>
          <w:lang w:val="es-ES_tradnl"/>
        </w:rPr>
        <w:t xml:space="preserve">De </w:t>
      </w:r>
      <w:r w:rsidRPr="00D77CFB">
        <w:rPr>
          <w:rFonts w:ascii="Palatino Linotype" w:eastAsia="MS Mincho" w:hAnsi="Palatino Linotype" w:cs="Arial"/>
        </w:rPr>
        <w:t xml:space="preserve">lo anterior, se puede concluir que la distinción entre </w:t>
      </w:r>
      <w:r w:rsidRPr="00D77CFB">
        <w:rPr>
          <w:rFonts w:ascii="Palatino Linotype" w:eastAsia="MS Mincho" w:hAnsi="Palatino Linotype" w:cs="Arial"/>
          <w:b/>
        </w:rPr>
        <w:t>el</w:t>
      </w:r>
      <w:r w:rsidRPr="00D77CFB">
        <w:rPr>
          <w:rFonts w:ascii="Palatino Linotype" w:eastAsia="MS Mincho" w:hAnsi="Palatino Linotype" w:cs="Arial"/>
        </w:rPr>
        <w:t xml:space="preserve"> </w:t>
      </w:r>
      <w:r w:rsidRPr="00D77CFB">
        <w:rPr>
          <w:rFonts w:ascii="Palatino Linotype" w:eastAsia="MS Mincho" w:hAnsi="Palatino Linotype" w:cs="Arial"/>
          <w:b/>
        </w:rPr>
        <w:t>derecho de petición</w:t>
      </w:r>
      <w:r w:rsidRPr="00D77CFB">
        <w:rPr>
          <w:rFonts w:ascii="Palatino Linotype" w:eastAsia="MS Mincho" w:hAnsi="Palatino Linotype" w:cs="Arial"/>
        </w:rPr>
        <w:t xml:space="preserve"> y el derecho de acceso a la información </w:t>
      </w:r>
      <w:r w:rsidRPr="00D77CFB">
        <w:rPr>
          <w:rFonts w:ascii="Palatino Linotype" w:eastAsia="MS Mincho" w:hAnsi="Palatino Linotype" w:cs="Arial"/>
          <w:b/>
        </w:rPr>
        <w:t>estriba principalmente en</w:t>
      </w:r>
      <w:r w:rsidRPr="00D77CFB">
        <w:rPr>
          <w:rFonts w:ascii="Palatino Linotype" w:eastAsia="MS Mincho" w:hAnsi="Palatino Linotype" w:cs="Arial"/>
        </w:rPr>
        <w:t xml:space="preserve"> que, en el primero de ellos, </w:t>
      </w:r>
      <w:r w:rsidRPr="00D77CFB">
        <w:rPr>
          <w:rFonts w:ascii="Palatino Linotype" w:eastAsia="MS Mincho" w:hAnsi="Palatino Linotype" w:cs="Arial"/>
          <w:b/>
          <w:color w:val="000000"/>
          <w:lang w:eastAsia="es-MX"/>
        </w:rPr>
        <w:t>la pretensión del peticionario consiste generalmente en obligar a la autoridad responsable a que actúe en el sentido de contestar lo solicitado</w:t>
      </w:r>
      <w:r w:rsidRPr="00D77CFB">
        <w:rPr>
          <w:rFonts w:ascii="Palatino Linotype" w:eastAsia="MS Mincho" w:hAnsi="Palatino Linotype" w:cs="Arial"/>
          <w:color w:val="000000"/>
          <w:lang w:eastAsia="es-MX"/>
        </w:rPr>
        <w:t xml:space="preserve">; mientras que en el </w:t>
      </w:r>
      <w:r w:rsidRPr="00D77CFB">
        <w:rPr>
          <w:rFonts w:ascii="Palatino Linotype" w:eastAsia="MS Mincho" w:hAnsi="Palatino Linotype" w:cs="Arial"/>
          <w:bCs/>
          <w:lang w:eastAsia="es-CO"/>
        </w:rPr>
        <w:t>segundo supuesto, la solicitud de acceso a la información pública se encamina primordialmente a</w:t>
      </w:r>
      <w:r w:rsidRPr="00D77CFB">
        <w:rPr>
          <w:rFonts w:ascii="Palatino Linotype" w:eastAsia="MS Mincho" w:hAnsi="Palatino Linotype" w:cs="Arial"/>
        </w:rPr>
        <w:t xml:space="preserve"> permitir el </w:t>
      </w:r>
      <w:r w:rsidRPr="00D77CFB">
        <w:rPr>
          <w:rFonts w:ascii="Palatino Linotype" w:eastAsia="MS Mincho" w:hAnsi="Palatino Linotype" w:cs="Arial"/>
          <w:lang w:eastAsia="es-CO"/>
        </w:rPr>
        <w:t xml:space="preserve">acceso a datos, registros y todo tipo de información pública que conste en documentos, sea generada o se encuentre en posesión de </w:t>
      </w:r>
      <w:r w:rsidRPr="00D77CFB">
        <w:rPr>
          <w:rFonts w:ascii="Palatino Linotype" w:eastAsia="MS Mincho" w:hAnsi="Palatino Linotype" w:cs="Arial"/>
        </w:rPr>
        <w:t>la autoridad.</w:t>
      </w:r>
    </w:p>
    <w:p w14:paraId="0A4EF192" w14:textId="77777777" w:rsidR="004E711F" w:rsidRPr="00D77CFB" w:rsidRDefault="004E711F" w:rsidP="004E711F">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62253FD9" w14:textId="58AC4F0F" w:rsidR="00F314CE" w:rsidRPr="00D77CFB" w:rsidRDefault="004A6622" w:rsidP="00D54857">
      <w:pPr>
        <w:pStyle w:val="Prrafodelista"/>
        <w:numPr>
          <w:ilvl w:val="0"/>
          <w:numId w:val="3"/>
        </w:numPr>
        <w:tabs>
          <w:tab w:val="left" w:pos="426"/>
        </w:tabs>
        <w:spacing w:after="160" w:line="360" w:lineRule="auto"/>
        <w:ind w:left="0" w:firstLine="0"/>
        <w:contextualSpacing/>
        <w:jc w:val="both"/>
        <w:rPr>
          <w:rFonts w:ascii="Palatino Linotype" w:eastAsia="MS Mincho" w:hAnsi="Palatino Linotype" w:cs="Arial"/>
          <w:lang w:val="es-MX"/>
        </w:rPr>
      </w:pPr>
      <w:r w:rsidRPr="00D77CFB">
        <w:rPr>
          <w:rFonts w:ascii="Palatino Linotype" w:eastAsiaTheme="minorEastAsia" w:hAnsi="Palatino Linotype" w:cs="Arial"/>
          <w:lang w:val="es-ES_tradnl"/>
        </w:rPr>
        <w:t xml:space="preserve">Así </w:t>
      </w:r>
      <w:r w:rsidRPr="00D77CFB">
        <w:rPr>
          <w:rFonts w:ascii="Palatino Linotype" w:hAnsi="Palatino Linotype"/>
          <w:color w:val="000000" w:themeColor="text1"/>
        </w:rPr>
        <w:t xml:space="preserve">las cosas, al referir la particular que los servidores públicos </w:t>
      </w:r>
      <w:r w:rsidRPr="00D77CFB">
        <w:rPr>
          <w:rFonts w:ascii="Palatino Linotype" w:hAnsi="Palatino Linotype"/>
          <w:i/>
          <w:color w:val="000000" w:themeColor="text1"/>
        </w:rPr>
        <w:t xml:space="preserve">“(…) </w:t>
      </w:r>
      <w:r w:rsidRPr="00D77CFB">
        <w:rPr>
          <w:rFonts w:ascii="Palatino Linotype" w:eastAsia="MS Mincho" w:hAnsi="Palatino Linotype" w:cs="Arial"/>
          <w:i/>
          <w:lang w:val="es-MX"/>
        </w:rPr>
        <w:t>solicito bajo que argumento redujeron los días de aguinaldo a los trabajadores no sindicalizados Solicito comprobación del gasto que han hecho con el dinero de los días de aguinaldoque no les ha sido pagado</w:t>
      </w:r>
      <w:r w:rsidRPr="00D77CFB">
        <w:rPr>
          <w:rFonts w:ascii="Palatino Linotype" w:hAnsi="Palatino Linotype"/>
          <w:i/>
          <w:color w:val="000000" w:themeColor="text1"/>
        </w:rPr>
        <w:t xml:space="preserve"> (…)”</w:t>
      </w:r>
      <w:r w:rsidRPr="00D77CFB">
        <w:rPr>
          <w:rFonts w:ascii="Palatino Linotype" w:hAnsi="Palatino Linotype"/>
          <w:color w:val="000000" w:themeColor="text1"/>
        </w:rPr>
        <w:t xml:space="preserve">, se desprende que </w:t>
      </w:r>
      <w:r w:rsidRPr="00D77CFB">
        <w:rPr>
          <w:rFonts w:ascii="Palatino Linotype" w:hAnsi="Palatino Linotype"/>
          <w:b/>
          <w:color w:val="000000" w:themeColor="text1"/>
        </w:rPr>
        <w:t>no existe una pretensión para obtener un documento específico</w:t>
      </w:r>
      <w:r w:rsidRPr="00D77CFB">
        <w:rPr>
          <w:rFonts w:ascii="Palatino Linotype" w:hAnsi="Palatino Linotype"/>
          <w:color w:val="000000" w:themeColor="text1"/>
        </w:rPr>
        <w:t xml:space="preserve"> o que requiera hacer valer su derecho de acceso a la información pública, sino que </w:t>
      </w:r>
      <w:r w:rsidRPr="00D77CFB">
        <w:rPr>
          <w:rFonts w:ascii="Palatino Linotype" w:hAnsi="Palatino Linotype"/>
          <w:b/>
          <w:color w:val="000000" w:themeColor="text1"/>
        </w:rPr>
        <w:t xml:space="preserve">la particular desea que el SUJETO OBLIGADO emita un pronunciamiento directo y específico en referencia a sus </w:t>
      </w:r>
      <w:r w:rsidRPr="00D77CFB">
        <w:rPr>
          <w:rFonts w:ascii="Palatino Linotype" w:hAnsi="Palatino Linotype"/>
          <w:b/>
          <w:color w:val="000000" w:themeColor="text1"/>
        </w:rPr>
        <w:lastRenderedPageBreak/>
        <w:t>cuestionamientos</w:t>
      </w:r>
      <w:r w:rsidRPr="00D77CFB">
        <w:rPr>
          <w:rFonts w:ascii="Palatino Linotype" w:hAnsi="Palatino Linotype"/>
          <w:color w:val="000000" w:themeColor="text1"/>
        </w:rPr>
        <w:t>. Situación que, se insiste, no puede ser abordada a través del derecho de acceso a la información.</w:t>
      </w:r>
    </w:p>
    <w:p w14:paraId="617FFF3E" w14:textId="77777777" w:rsidR="00D77CFB" w:rsidRPr="00D77CFB" w:rsidRDefault="00D77CFB" w:rsidP="00D77CFB">
      <w:pPr>
        <w:pStyle w:val="Prrafodelista"/>
        <w:rPr>
          <w:rFonts w:ascii="Palatino Linotype" w:eastAsia="MS Mincho" w:hAnsi="Palatino Linotype" w:cs="Arial"/>
          <w:lang w:val="es-MX"/>
        </w:rPr>
      </w:pPr>
    </w:p>
    <w:p w14:paraId="6500E334" w14:textId="7CC4F81E" w:rsidR="00F314CE" w:rsidRPr="00D77CFB" w:rsidRDefault="004A6622" w:rsidP="00D54857">
      <w:pPr>
        <w:pStyle w:val="Prrafodelista"/>
        <w:numPr>
          <w:ilvl w:val="0"/>
          <w:numId w:val="3"/>
        </w:numPr>
        <w:tabs>
          <w:tab w:val="left" w:pos="426"/>
        </w:tabs>
        <w:spacing w:after="160" w:line="360" w:lineRule="auto"/>
        <w:ind w:left="0" w:firstLine="0"/>
        <w:contextualSpacing/>
        <w:jc w:val="both"/>
        <w:rPr>
          <w:rFonts w:ascii="Palatino Linotype" w:eastAsia="MS Mincho" w:hAnsi="Palatino Linotype" w:cs="Arial"/>
          <w:lang w:val="es-MX"/>
        </w:rPr>
      </w:pPr>
      <w:r w:rsidRPr="00D77CFB">
        <w:rPr>
          <w:rFonts w:ascii="Palatino Linotype" w:eastAsiaTheme="minorEastAsia" w:hAnsi="Palatino Linotype" w:cs="Arial"/>
          <w:lang w:val="es-ES_tradnl"/>
        </w:rPr>
        <w:t xml:space="preserve">Ahora bien, </w:t>
      </w:r>
      <w:r w:rsidRPr="00D77CFB">
        <w:rPr>
          <w:rFonts w:ascii="Palatino Linotype" w:hAnsi="Palatino Linotype"/>
          <w:color w:val="000000" w:themeColor="text1"/>
        </w:rPr>
        <w:t xml:space="preserve">en lo que corresponde a la interposición del recurso de revisión </w:t>
      </w:r>
      <w:r w:rsidRPr="00D77CFB">
        <w:rPr>
          <w:rFonts w:ascii="Palatino Linotype" w:hAnsi="Palatino Linotype"/>
          <w:b/>
          <w:color w:val="000000" w:themeColor="text1"/>
        </w:rPr>
        <w:t>07863/INFOEM/IP/RR/2023</w:t>
      </w:r>
      <w:r w:rsidRPr="00D77CFB">
        <w:rPr>
          <w:rFonts w:ascii="Palatino Linotype" w:hAnsi="Palatino Linotype"/>
          <w:color w:val="000000" w:themeColor="text1"/>
        </w:rPr>
        <w:t xml:space="preserve">, como fuera señalado en el apartado de </w:t>
      </w:r>
      <w:r w:rsidRPr="00D77CFB">
        <w:rPr>
          <w:rFonts w:ascii="Palatino Linotype" w:hAnsi="Palatino Linotype"/>
          <w:i/>
          <w:color w:val="000000" w:themeColor="text1"/>
        </w:rPr>
        <w:t>Antecedentes</w:t>
      </w:r>
      <w:r w:rsidRPr="00D77CFB">
        <w:rPr>
          <w:rFonts w:ascii="Palatino Linotype" w:hAnsi="Palatino Linotype"/>
          <w:color w:val="000000" w:themeColor="text1"/>
        </w:rPr>
        <w:t xml:space="preserve"> de esta resolución, se advierte que la </w:t>
      </w:r>
      <w:r w:rsidRPr="00D77CFB">
        <w:rPr>
          <w:rFonts w:ascii="Palatino Linotype" w:hAnsi="Palatino Linotype"/>
          <w:b/>
          <w:color w:val="000000" w:themeColor="text1"/>
        </w:rPr>
        <w:t>RECURRENTE</w:t>
      </w:r>
      <w:r w:rsidRPr="00D77CFB">
        <w:rPr>
          <w:rFonts w:ascii="Palatino Linotype" w:hAnsi="Palatino Linotype"/>
          <w:color w:val="000000" w:themeColor="text1"/>
        </w:rPr>
        <w:t xml:space="preserve"> señaló por </w:t>
      </w:r>
      <w:r w:rsidRPr="00D77CFB">
        <w:rPr>
          <w:rFonts w:ascii="Palatino Linotype" w:hAnsi="Palatino Linotype"/>
          <w:b/>
          <w:color w:val="000000" w:themeColor="text1"/>
        </w:rPr>
        <w:t>Acto Impugnado</w:t>
      </w:r>
      <w:r w:rsidRPr="00D77CFB">
        <w:rPr>
          <w:rFonts w:ascii="Palatino Linotype" w:hAnsi="Palatino Linotype"/>
          <w:color w:val="000000" w:themeColor="text1"/>
        </w:rPr>
        <w:t xml:space="preserve"> y </w:t>
      </w:r>
      <w:r w:rsidRPr="00D77CFB">
        <w:rPr>
          <w:rFonts w:ascii="Palatino Linotype" w:hAnsi="Palatino Linotype"/>
          <w:b/>
          <w:color w:val="000000" w:themeColor="text1"/>
        </w:rPr>
        <w:t>Razones o Motivos de la Inconformidad</w:t>
      </w:r>
      <w:r w:rsidRPr="00D77CFB">
        <w:rPr>
          <w:rFonts w:ascii="Palatino Linotype" w:hAnsi="Palatino Linotype"/>
          <w:color w:val="000000" w:themeColor="text1"/>
        </w:rPr>
        <w:t>, lo siguiente:</w:t>
      </w:r>
    </w:p>
    <w:p w14:paraId="743493EA" w14:textId="64C407AB" w:rsidR="004A6622" w:rsidRPr="00D77CFB" w:rsidRDefault="004A6622" w:rsidP="004A6622">
      <w:pPr>
        <w:pStyle w:val="Prrafodelista"/>
        <w:numPr>
          <w:ilvl w:val="1"/>
          <w:numId w:val="23"/>
        </w:numPr>
        <w:tabs>
          <w:tab w:val="left" w:pos="284"/>
          <w:tab w:val="left" w:pos="426"/>
        </w:tabs>
        <w:spacing w:before="240" w:after="240" w:line="360" w:lineRule="auto"/>
        <w:ind w:left="1134" w:right="49"/>
        <w:contextualSpacing/>
        <w:jc w:val="both"/>
        <w:rPr>
          <w:rFonts w:ascii="Palatino Linotype" w:eastAsia="MS Mincho" w:hAnsi="Palatino Linotype"/>
          <w:color w:val="000000"/>
          <w:sz w:val="22"/>
        </w:rPr>
      </w:pPr>
      <w:r w:rsidRPr="00D77CFB">
        <w:rPr>
          <w:rFonts w:ascii="Palatino Linotype" w:hAnsi="Palatino Linotype"/>
          <w:b/>
          <w:color w:val="000000" w:themeColor="text1"/>
          <w:sz w:val="22"/>
        </w:rPr>
        <w:t>Acto</w:t>
      </w:r>
      <w:r w:rsidRPr="00D77CFB">
        <w:rPr>
          <w:rFonts w:ascii="Palatino Linotype" w:hAnsi="Palatino Linotype"/>
          <w:color w:val="000000" w:themeColor="text1"/>
          <w:sz w:val="22"/>
        </w:rPr>
        <w:t xml:space="preserve"> </w:t>
      </w:r>
      <w:r w:rsidRPr="00D77CFB">
        <w:rPr>
          <w:rFonts w:ascii="Palatino Linotype" w:hAnsi="Palatino Linotype"/>
          <w:b/>
          <w:color w:val="000000" w:themeColor="text1"/>
          <w:sz w:val="22"/>
        </w:rPr>
        <w:t>Impugnado</w:t>
      </w:r>
      <w:r w:rsidRPr="00D77CFB">
        <w:rPr>
          <w:rFonts w:ascii="Palatino Linotype" w:hAnsi="Palatino Linotype"/>
          <w:color w:val="000000" w:themeColor="text1"/>
          <w:sz w:val="22"/>
        </w:rPr>
        <w:t xml:space="preserve">: </w:t>
      </w:r>
      <w:r w:rsidRPr="00D77CFB">
        <w:rPr>
          <w:rFonts w:ascii="Palatino Linotype" w:hAnsi="Palatino Linotype"/>
          <w:i/>
          <w:color w:val="000000" w:themeColor="text1"/>
          <w:sz w:val="22"/>
        </w:rPr>
        <w:t>“Inconstitucional”</w:t>
      </w:r>
      <w:r w:rsidRPr="00D77CFB">
        <w:rPr>
          <w:rFonts w:ascii="Palatino Linotype" w:hAnsi="Palatino Linotype"/>
          <w:color w:val="000000" w:themeColor="text1"/>
          <w:sz w:val="22"/>
        </w:rPr>
        <w:t xml:space="preserve"> (Sic)</w:t>
      </w:r>
    </w:p>
    <w:p w14:paraId="2B6FA3B1" w14:textId="31D64584" w:rsidR="004A6622" w:rsidRPr="00D77CFB" w:rsidRDefault="004A6622" w:rsidP="004A6622">
      <w:pPr>
        <w:pStyle w:val="Prrafodelista"/>
        <w:numPr>
          <w:ilvl w:val="1"/>
          <w:numId w:val="23"/>
        </w:numPr>
        <w:tabs>
          <w:tab w:val="left" w:pos="284"/>
          <w:tab w:val="left" w:pos="426"/>
        </w:tabs>
        <w:spacing w:before="240" w:after="240" w:line="360" w:lineRule="auto"/>
        <w:ind w:left="1134" w:right="49"/>
        <w:contextualSpacing/>
        <w:jc w:val="both"/>
        <w:rPr>
          <w:rFonts w:ascii="Palatino Linotype" w:eastAsia="MS Mincho" w:hAnsi="Palatino Linotype"/>
          <w:color w:val="000000"/>
          <w:sz w:val="22"/>
        </w:rPr>
      </w:pPr>
      <w:r w:rsidRPr="00D77CFB">
        <w:rPr>
          <w:rFonts w:ascii="Palatino Linotype" w:hAnsi="Palatino Linotype"/>
          <w:b/>
          <w:color w:val="000000" w:themeColor="text1"/>
          <w:sz w:val="22"/>
        </w:rPr>
        <w:t>Razones o Motivos de la Inconformidad</w:t>
      </w:r>
      <w:r w:rsidRPr="00D77CFB">
        <w:rPr>
          <w:rFonts w:ascii="Palatino Linotype" w:hAnsi="Palatino Linotype"/>
          <w:color w:val="000000" w:themeColor="text1"/>
          <w:sz w:val="22"/>
        </w:rPr>
        <w:t xml:space="preserve">: </w:t>
      </w:r>
      <w:r w:rsidRPr="00D77CFB">
        <w:rPr>
          <w:rFonts w:ascii="Palatino Linotype" w:hAnsi="Palatino Linotype"/>
          <w:i/>
          <w:color w:val="000000" w:themeColor="text1"/>
          <w:sz w:val="22"/>
        </w:rPr>
        <w:t>“Si no se tiene justificación para la disminución porque se les quito a los servidores públicos”</w:t>
      </w:r>
      <w:r w:rsidRPr="00D77CFB">
        <w:rPr>
          <w:rFonts w:ascii="Palatino Linotype" w:hAnsi="Palatino Linotype"/>
          <w:color w:val="000000" w:themeColor="text1"/>
          <w:sz w:val="22"/>
        </w:rPr>
        <w:t xml:space="preserve"> (Sic)</w:t>
      </w:r>
    </w:p>
    <w:p w14:paraId="65D12482" w14:textId="77777777" w:rsidR="004A6622" w:rsidRPr="00D77CFB" w:rsidRDefault="004A6622" w:rsidP="004A6622">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590557CD" w14:textId="4B1E7BBD" w:rsidR="00F314CE" w:rsidRPr="00D77CFB" w:rsidRDefault="004A6622" w:rsidP="00D54857">
      <w:pPr>
        <w:pStyle w:val="Prrafodelista"/>
        <w:numPr>
          <w:ilvl w:val="0"/>
          <w:numId w:val="3"/>
        </w:numPr>
        <w:tabs>
          <w:tab w:val="left" w:pos="426"/>
        </w:tabs>
        <w:spacing w:after="160" w:line="360" w:lineRule="auto"/>
        <w:ind w:left="0" w:firstLine="0"/>
        <w:contextualSpacing/>
        <w:jc w:val="both"/>
        <w:rPr>
          <w:rFonts w:ascii="Palatino Linotype" w:eastAsia="MS Mincho" w:hAnsi="Palatino Linotype" w:cs="Arial"/>
          <w:lang w:val="es-MX"/>
        </w:rPr>
      </w:pPr>
      <w:r w:rsidRPr="00D77CFB">
        <w:rPr>
          <w:rFonts w:ascii="Palatino Linotype" w:eastAsiaTheme="minorEastAsia" w:hAnsi="Palatino Linotype" w:cs="Arial"/>
          <w:lang w:val="es-ES_tradnl"/>
        </w:rPr>
        <w:t xml:space="preserve">De </w:t>
      </w:r>
      <w:r w:rsidRPr="00D77CFB">
        <w:rPr>
          <w:rFonts w:ascii="Palatino Linotype" w:hAnsi="Palatino Linotype"/>
          <w:color w:val="000000" w:themeColor="text1"/>
        </w:rPr>
        <w:t xml:space="preserve">la lectura de los agravios expuestos </w:t>
      </w:r>
      <w:r w:rsidRPr="00D77CFB">
        <w:rPr>
          <w:rFonts w:ascii="Palatino Linotype" w:hAnsi="Palatino Linotype"/>
          <w:i/>
          <w:color w:val="000000" w:themeColor="text1"/>
        </w:rPr>
        <w:t>supra</w:t>
      </w:r>
      <w:r w:rsidRPr="00D77CFB">
        <w:rPr>
          <w:rFonts w:ascii="Palatino Linotype" w:hAnsi="Palatino Linotype"/>
          <w:color w:val="000000" w:themeColor="text1"/>
        </w:rPr>
        <w:t xml:space="preserve">, podemos establecer que </w:t>
      </w:r>
      <w:r w:rsidRPr="00D77CFB">
        <w:rPr>
          <w:rFonts w:ascii="Palatino Linotype" w:hAnsi="Palatino Linotype"/>
          <w:b/>
          <w:bCs/>
          <w:color w:val="000000" w:themeColor="text1"/>
        </w:rPr>
        <w:t>la RECURRENTE no impugnó la información entregada por el SUJETO OBLIGADO</w:t>
      </w:r>
      <w:r w:rsidRPr="00D77CFB">
        <w:rPr>
          <w:rFonts w:ascii="Palatino Linotype" w:hAnsi="Palatino Linotype"/>
          <w:color w:val="000000" w:themeColor="text1"/>
        </w:rPr>
        <w:t xml:space="preserve">; sino que, nuevamente, ejerciendo un </w:t>
      </w:r>
      <w:r w:rsidRPr="00D77CFB">
        <w:rPr>
          <w:rFonts w:ascii="Palatino Linotype" w:hAnsi="Palatino Linotype"/>
          <w:b/>
          <w:color w:val="000000" w:themeColor="text1"/>
        </w:rPr>
        <w:t>derecho de petición</w:t>
      </w:r>
      <w:r w:rsidRPr="00D77CFB">
        <w:rPr>
          <w:rFonts w:ascii="Palatino Linotype" w:hAnsi="Palatino Linotype"/>
          <w:color w:val="000000" w:themeColor="text1"/>
        </w:rPr>
        <w:t xml:space="preserve">, requirió que se le contestara </w:t>
      </w:r>
      <w:r w:rsidRPr="00D77CFB">
        <w:rPr>
          <w:rFonts w:ascii="Palatino Linotype" w:hAnsi="Palatino Linotype"/>
          <w:b/>
          <w:color w:val="000000" w:themeColor="text1"/>
        </w:rPr>
        <w:t xml:space="preserve">por qué </w:t>
      </w:r>
      <w:r w:rsidRPr="00D77CFB">
        <w:rPr>
          <w:rFonts w:ascii="Palatino Linotype" w:hAnsi="Palatino Linotype"/>
          <w:color w:val="000000" w:themeColor="text1"/>
        </w:rPr>
        <w:t xml:space="preserve">se había hecho una disminución al aguinaldo de los trabajadores; lo cual, se insiste, consiste en una </w:t>
      </w:r>
      <w:r w:rsidRPr="00D77CFB">
        <w:rPr>
          <w:rFonts w:ascii="Palatino Linotype" w:hAnsi="Palatino Linotype"/>
          <w:b/>
          <w:color w:val="000000" w:themeColor="text1"/>
        </w:rPr>
        <w:t>manifestación subjetiva unilateral</w:t>
      </w:r>
      <w:r w:rsidRPr="00D77CFB">
        <w:rPr>
          <w:rFonts w:ascii="Palatino Linotype" w:hAnsi="Palatino Linotype"/>
          <w:color w:val="000000" w:themeColor="text1"/>
        </w:rPr>
        <w:t>.</w:t>
      </w:r>
    </w:p>
    <w:p w14:paraId="0D862C6E" w14:textId="77777777" w:rsidR="00F314CE" w:rsidRPr="00D77CFB" w:rsidRDefault="00F314CE" w:rsidP="00F314CE">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17F57D40" w14:textId="67AB4B8D" w:rsidR="0087295D" w:rsidRPr="00D77CFB" w:rsidRDefault="004A6622" w:rsidP="00D54857">
      <w:pPr>
        <w:pStyle w:val="Prrafodelista"/>
        <w:numPr>
          <w:ilvl w:val="0"/>
          <w:numId w:val="3"/>
        </w:numPr>
        <w:tabs>
          <w:tab w:val="left" w:pos="426"/>
        </w:tabs>
        <w:spacing w:after="160" w:line="360" w:lineRule="auto"/>
        <w:ind w:left="0" w:firstLine="0"/>
        <w:contextualSpacing/>
        <w:jc w:val="both"/>
        <w:rPr>
          <w:rFonts w:ascii="Palatino Linotype" w:eastAsia="MS Mincho" w:hAnsi="Palatino Linotype" w:cs="Arial"/>
          <w:lang w:val="es-MX"/>
        </w:rPr>
      </w:pPr>
      <w:r w:rsidRPr="00D77CFB">
        <w:rPr>
          <w:rFonts w:ascii="Palatino Linotype" w:eastAsiaTheme="minorEastAsia" w:hAnsi="Palatino Linotype" w:cs="Arial"/>
          <w:lang w:val="es-ES_tradnl"/>
        </w:rPr>
        <w:t>Bajo el entendido anterior</w:t>
      </w:r>
      <w:r w:rsidR="0087295D" w:rsidRPr="00D77CFB">
        <w:rPr>
          <w:rFonts w:ascii="Palatino Linotype" w:eastAsia="Calibri" w:hAnsi="Palatino Linotype" w:cs="Arial"/>
        </w:rPr>
        <w:t xml:space="preserve">, debe señalarse que la Ley de Transparencia y Acceso a la Información Pública del Estado de México y Municipios establece que </w:t>
      </w:r>
      <w:r w:rsidR="0087295D" w:rsidRPr="00D77CFB">
        <w:rPr>
          <w:rFonts w:ascii="Palatino Linotype" w:eastAsia="Calibri" w:hAnsi="Palatino Linotype" w:cs="Arial"/>
          <w:b/>
        </w:rPr>
        <w:t>el recurso de revisión</w:t>
      </w:r>
      <w:r w:rsidR="0087295D" w:rsidRPr="00D77CFB">
        <w:rPr>
          <w:rFonts w:ascii="Palatino Linotype" w:eastAsia="Calibri" w:hAnsi="Palatino Linotype" w:cs="Arial"/>
        </w:rPr>
        <w:t xml:space="preserve"> es la garantía secundaria mediante la cual se pretende reparar cualquier posible afectación al derecho de acceso a la información pública</w:t>
      </w:r>
      <w:r w:rsidR="0087295D" w:rsidRPr="00D77CFB">
        <w:rPr>
          <w:rStyle w:val="Refdenotaalpie"/>
          <w:rFonts w:ascii="Palatino Linotype" w:eastAsia="Calibri" w:hAnsi="Palatino Linotype" w:cs="Arial"/>
        </w:rPr>
        <w:footnoteReference w:id="9"/>
      </w:r>
      <w:r w:rsidR="0087295D" w:rsidRPr="00D77CFB">
        <w:rPr>
          <w:rFonts w:ascii="Palatino Linotype" w:eastAsia="Calibri" w:hAnsi="Palatino Linotype" w:cs="Arial"/>
        </w:rPr>
        <w:t xml:space="preserve">; y </w:t>
      </w:r>
      <w:r w:rsidR="0087295D" w:rsidRPr="00D77CFB">
        <w:rPr>
          <w:rFonts w:ascii="Palatino Linotype" w:eastAsia="Calibri" w:hAnsi="Palatino Linotype" w:cs="Arial"/>
          <w:b/>
        </w:rPr>
        <w:t>procederá en contra de las siguientes causas</w:t>
      </w:r>
      <w:r w:rsidR="0087295D" w:rsidRPr="00D77CFB">
        <w:rPr>
          <w:rStyle w:val="Refdenotaalpie"/>
          <w:rFonts w:ascii="Palatino Linotype" w:eastAsia="Calibri" w:hAnsi="Palatino Linotype" w:cs="Arial"/>
        </w:rPr>
        <w:footnoteReference w:id="10"/>
      </w:r>
      <w:r w:rsidR="0087295D" w:rsidRPr="00D77CFB">
        <w:rPr>
          <w:rFonts w:ascii="Palatino Linotype" w:eastAsia="Calibri" w:hAnsi="Palatino Linotype" w:cs="Arial"/>
        </w:rPr>
        <w:t>:</w:t>
      </w:r>
    </w:p>
    <w:p w14:paraId="4EE2A407" w14:textId="77777777" w:rsidR="0087295D" w:rsidRPr="00D77CFB" w:rsidRDefault="0087295D" w:rsidP="0087295D">
      <w:pPr>
        <w:pStyle w:val="Prrafodelista"/>
        <w:numPr>
          <w:ilvl w:val="1"/>
          <w:numId w:val="22"/>
        </w:numPr>
        <w:tabs>
          <w:tab w:val="left" w:pos="426"/>
        </w:tabs>
        <w:spacing w:after="160" w:line="360" w:lineRule="auto"/>
        <w:ind w:left="1134"/>
        <w:contextualSpacing/>
        <w:jc w:val="both"/>
        <w:rPr>
          <w:rFonts w:ascii="Palatino Linotype" w:eastAsia="Calibri" w:hAnsi="Palatino Linotype" w:cs="Arial"/>
          <w:sz w:val="22"/>
        </w:rPr>
      </w:pPr>
      <w:r w:rsidRPr="00D77CFB">
        <w:rPr>
          <w:rFonts w:ascii="Palatino Linotype" w:eastAsia="Calibri" w:hAnsi="Palatino Linotype" w:cs="Arial"/>
          <w:sz w:val="22"/>
        </w:rPr>
        <w:lastRenderedPageBreak/>
        <w:t xml:space="preserve">La negativa a la información solicitada; </w:t>
      </w:r>
    </w:p>
    <w:p w14:paraId="67BB7596" w14:textId="77777777" w:rsidR="0087295D" w:rsidRPr="00D77CFB" w:rsidRDefault="0087295D" w:rsidP="0087295D">
      <w:pPr>
        <w:pStyle w:val="Prrafodelista"/>
        <w:numPr>
          <w:ilvl w:val="1"/>
          <w:numId w:val="22"/>
        </w:numPr>
        <w:tabs>
          <w:tab w:val="left" w:pos="426"/>
        </w:tabs>
        <w:spacing w:after="160" w:line="360" w:lineRule="auto"/>
        <w:ind w:left="1134"/>
        <w:contextualSpacing/>
        <w:jc w:val="both"/>
        <w:rPr>
          <w:rFonts w:ascii="Palatino Linotype" w:eastAsia="Calibri" w:hAnsi="Palatino Linotype" w:cs="Arial"/>
          <w:sz w:val="22"/>
        </w:rPr>
      </w:pPr>
      <w:r w:rsidRPr="00D77CFB">
        <w:rPr>
          <w:rFonts w:ascii="Palatino Linotype" w:eastAsia="Calibri" w:hAnsi="Palatino Linotype" w:cs="Arial"/>
          <w:sz w:val="22"/>
        </w:rPr>
        <w:t xml:space="preserve">La clasificación de la información; </w:t>
      </w:r>
    </w:p>
    <w:p w14:paraId="1D9ADB8D" w14:textId="77777777" w:rsidR="0087295D" w:rsidRPr="00D77CFB" w:rsidRDefault="0087295D" w:rsidP="0087295D">
      <w:pPr>
        <w:pStyle w:val="Prrafodelista"/>
        <w:numPr>
          <w:ilvl w:val="1"/>
          <w:numId w:val="22"/>
        </w:numPr>
        <w:tabs>
          <w:tab w:val="left" w:pos="426"/>
        </w:tabs>
        <w:spacing w:after="160" w:line="360" w:lineRule="auto"/>
        <w:ind w:left="1134"/>
        <w:contextualSpacing/>
        <w:jc w:val="both"/>
        <w:rPr>
          <w:rFonts w:ascii="Palatino Linotype" w:eastAsia="Calibri" w:hAnsi="Palatino Linotype" w:cs="Arial"/>
          <w:sz w:val="22"/>
        </w:rPr>
      </w:pPr>
      <w:r w:rsidRPr="00D77CFB">
        <w:rPr>
          <w:rFonts w:ascii="Palatino Linotype" w:eastAsia="Calibri" w:hAnsi="Palatino Linotype" w:cs="Arial"/>
          <w:sz w:val="22"/>
        </w:rPr>
        <w:t xml:space="preserve">La declaración de inexistencia de la información; </w:t>
      </w:r>
    </w:p>
    <w:p w14:paraId="58E584D1" w14:textId="77777777" w:rsidR="0087295D" w:rsidRPr="00D77CFB" w:rsidRDefault="0087295D" w:rsidP="0087295D">
      <w:pPr>
        <w:pStyle w:val="Prrafodelista"/>
        <w:numPr>
          <w:ilvl w:val="1"/>
          <w:numId w:val="22"/>
        </w:numPr>
        <w:tabs>
          <w:tab w:val="left" w:pos="426"/>
        </w:tabs>
        <w:spacing w:after="160" w:line="360" w:lineRule="auto"/>
        <w:ind w:left="1134"/>
        <w:contextualSpacing/>
        <w:jc w:val="both"/>
        <w:rPr>
          <w:rFonts w:ascii="Palatino Linotype" w:eastAsia="Calibri" w:hAnsi="Palatino Linotype" w:cs="Arial"/>
          <w:sz w:val="22"/>
        </w:rPr>
      </w:pPr>
      <w:r w:rsidRPr="00D77CFB">
        <w:rPr>
          <w:rFonts w:ascii="Palatino Linotype" w:eastAsia="Calibri" w:hAnsi="Palatino Linotype" w:cs="Arial"/>
          <w:sz w:val="22"/>
        </w:rPr>
        <w:t xml:space="preserve">La declaración de incompetencia por el sujeto obligado; </w:t>
      </w:r>
    </w:p>
    <w:p w14:paraId="78252289" w14:textId="77777777" w:rsidR="0087295D" w:rsidRPr="00D77CFB" w:rsidRDefault="0087295D" w:rsidP="0087295D">
      <w:pPr>
        <w:pStyle w:val="Prrafodelista"/>
        <w:numPr>
          <w:ilvl w:val="1"/>
          <w:numId w:val="22"/>
        </w:numPr>
        <w:tabs>
          <w:tab w:val="left" w:pos="426"/>
        </w:tabs>
        <w:spacing w:after="160" w:line="360" w:lineRule="auto"/>
        <w:ind w:left="1134"/>
        <w:contextualSpacing/>
        <w:jc w:val="both"/>
        <w:rPr>
          <w:rFonts w:ascii="Palatino Linotype" w:eastAsia="Calibri" w:hAnsi="Palatino Linotype" w:cs="Arial"/>
          <w:sz w:val="22"/>
        </w:rPr>
      </w:pPr>
      <w:r w:rsidRPr="00D77CFB">
        <w:rPr>
          <w:rFonts w:ascii="Palatino Linotype" w:eastAsia="Calibri" w:hAnsi="Palatino Linotype" w:cs="Arial"/>
          <w:sz w:val="22"/>
        </w:rPr>
        <w:t xml:space="preserve">La entrega de información incompleta; </w:t>
      </w:r>
    </w:p>
    <w:p w14:paraId="43AACF17" w14:textId="77777777" w:rsidR="0087295D" w:rsidRPr="00D77CFB" w:rsidRDefault="0087295D" w:rsidP="0087295D">
      <w:pPr>
        <w:pStyle w:val="Prrafodelista"/>
        <w:numPr>
          <w:ilvl w:val="1"/>
          <w:numId w:val="22"/>
        </w:numPr>
        <w:tabs>
          <w:tab w:val="left" w:pos="426"/>
        </w:tabs>
        <w:spacing w:after="160" w:line="360" w:lineRule="auto"/>
        <w:ind w:left="1134"/>
        <w:contextualSpacing/>
        <w:jc w:val="both"/>
        <w:rPr>
          <w:rFonts w:ascii="Palatino Linotype" w:eastAsia="Calibri" w:hAnsi="Palatino Linotype" w:cs="Arial"/>
          <w:sz w:val="22"/>
        </w:rPr>
      </w:pPr>
      <w:r w:rsidRPr="00D77CFB">
        <w:rPr>
          <w:rFonts w:ascii="Palatino Linotype" w:eastAsia="Calibri" w:hAnsi="Palatino Linotype" w:cs="Arial"/>
          <w:sz w:val="22"/>
        </w:rPr>
        <w:t xml:space="preserve">La entrega de información que no corresponda con lo solicitado; </w:t>
      </w:r>
    </w:p>
    <w:p w14:paraId="0AD77FCC" w14:textId="77777777" w:rsidR="0087295D" w:rsidRPr="00D77CFB" w:rsidRDefault="0087295D" w:rsidP="0087295D">
      <w:pPr>
        <w:pStyle w:val="Prrafodelista"/>
        <w:numPr>
          <w:ilvl w:val="1"/>
          <w:numId w:val="22"/>
        </w:numPr>
        <w:tabs>
          <w:tab w:val="left" w:pos="426"/>
        </w:tabs>
        <w:spacing w:after="160" w:line="360" w:lineRule="auto"/>
        <w:ind w:left="1134"/>
        <w:contextualSpacing/>
        <w:jc w:val="both"/>
        <w:rPr>
          <w:rFonts w:ascii="Palatino Linotype" w:eastAsia="Calibri" w:hAnsi="Palatino Linotype" w:cs="Arial"/>
          <w:sz w:val="22"/>
        </w:rPr>
      </w:pPr>
      <w:r w:rsidRPr="00D77CFB">
        <w:rPr>
          <w:rFonts w:ascii="Palatino Linotype" w:eastAsia="Calibri" w:hAnsi="Palatino Linotype" w:cs="Arial"/>
          <w:sz w:val="22"/>
        </w:rPr>
        <w:t xml:space="preserve">La falta de respuesta a una solicitud de acceso a la información; </w:t>
      </w:r>
    </w:p>
    <w:p w14:paraId="084E71CE" w14:textId="77777777" w:rsidR="0087295D" w:rsidRPr="00D77CFB" w:rsidRDefault="0087295D" w:rsidP="0087295D">
      <w:pPr>
        <w:pStyle w:val="Prrafodelista"/>
        <w:numPr>
          <w:ilvl w:val="1"/>
          <w:numId w:val="22"/>
        </w:numPr>
        <w:tabs>
          <w:tab w:val="left" w:pos="426"/>
        </w:tabs>
        <w:spacing w:after="160" w:line="360" w:lineRule="auto"/>
        <w:ind w:left="1134"/>
        <w:contextualSpacing/>
        <w:jc w:val="both"/>
        <w:rPr>
          <w:rFonts w:ascii="Palatino Linotype" w:eastAsia="Calibri" w:hAnsi="Palatino Linotype" w:cs="Arial"/>
          <w:sz w:val="22"/>
        </w:rPr>
      </w:pPr>
      <w:r w:rsidRPr="00D77CFB">
        <w:rPr>
          <w:rFonts w:ascii="Palatino Linotype" w:eastAsia="Calibri" w:hAnsi="Palatino Linotype" w:cs="Arial"/>
          <w:sz w:val="22"/>
        </w:rPr>
        <w:t xml:space="preserve">La notificación, entrega o puesta a disposición de información en una modalidad o formato distinto al solicitado; </w:t>
      </w:r>
    </w:p>
    <w:p w14:paraId="4470A442" w14:textId="77777777" w:rsidR="0087295D" w:rsidRPr="00D77CFB" w:rsidRDefault="0087295D" w:rsidP="0087295D">
      <w:pPr>
        <w:pStyle w:val="Prrafodelista"/>
        <w:numPr>
          <w:ilvl w:val="1"/>
          <w:numId w:val="22"/>
        </w:numPr>
        <w:tabs>
          <w:tab w:val="left" w:pos="426"/>
        </w:tabs>
        <w:spacing w:after="160" w:line="360" w:lineRule="auto"/>
        <w:ind w:left="1134"/>
        <w:contextualSpacing/>
        <w:jc w:val="both"/>
        <w:rPr>
          <w:rFonts w:ascii="Palatino Linotype" w:eastAsia="Calibri" w:hAnsi="Palatino Linotype" w:cs="Arial"/>
          <w:sz w:val="22"/>
        </w:rPr>
      </w:pPr>
      <w:r w:rsidRPr="00D77CFB">
        <w:rPr>
          <w:rFonts w:ascii="Palatino Linotype" w:eastAsia="Calibri" w:hAnsi="Palatino Linotype" w:cs="Arial"/>
          <w:sz w:val="22"/>
        </w:rPr>
        <w:t xml:space="preserve">La entrega o puesta a disposición de información en un formato incomprensible y/o no accesible para el solicitante; </w:t>
      </w:r>
    </w:p>
    <w:p w14:paraId="305A4933" w14:textId="77777777" w:rsidR="0087295D" w:rsidRPr="00D77CFB" w:rsidRDefault="0087295D" w:rsidP="0087295D">
      <w:pPr>
        <w:pStyle w:val="Prrafodelista"/>
        <w:numPr>
          <w:ilvl w:val="1"/>
          <w:numId w:val="22"/>
        </w:numPr>
        <w:tabs>
          <w:tab w:val="left" w:pos="426"/>
        </w:tabs>
        <w:spacing w:after="160" w:line="360" w:lineRule="auto"/>
        <w:ind w:left="1134"/>
        <w:contextualSpacing/>
        <w:jc w:val="both"/>
        <w:rPr>
          <w:rFonts w:ascii="Palatino Linotype" w:eastAsia="Calibri" w:hAnsi="Palatino Linotype" w:cs="Arial"/>
          <w:sz w:val="22"/>
        </w:rPr>
      </w:pPr>
      <w:r w:rsidRPr="00D77CFB">
        <w:rPr>
          <w:rFonts w:ascii="Palatino Linotype" w:eastAsia="Calibri" w:hAnsi="Palatino Linotype" w:cs="Arial"/>
          <w:sz w:val="22"/>
        </w:rPr>
        <w:t xml:space="preserve">Los costos o tiempos de entrega de la información; </w:t>
      </w:r>
    </w:p>
    <w:p w14:paraId="12B6FF79" w14:textId="77777777" w:rsidR="0087295D" w:rsidRPr="00D77CFB" w:rsidRDefault="0087295D" w:rsidP="0087295D">
      <w:pPr>
        <w:pStyle w:val="Prrafodelista"/>
        <w:numPr>
          <w:ilvl w:val="1"/>
          <w:numId w:val="22"/>
        </w:numPr>
        <w:tabs>
          <w:tab w:val="left" w:pos="426"/>
        </w:tabs>
        <w:spacing w:after="160" w:line="360" w:lineRule="auto"/>
        <w:ind w:left="1134"/>
        <w:contextualSpacing/>
        <w:jc w:val="both"/>
        <w:rPr>
          <w:rFonts w:ascii="Palatino Linotype" w:eastAsia="Calibri" w:hAnsi="Palatino Linotype" w:cs="Arial"/>
          <w:sz w:val="22"/>
        </w:rPr>
      </w:pPr>
      <w:r w:rsidRPr="00D77CFB">
        <w:rPr>
          <w:rFonts w:ascii="Palatino Linotype" w:eastAsia="Calibri" w:hAnsi="Palatino Linotype" w:cs="Arial"/>
          <w:sz w:val="22"/>
        </w:rPr>
        <w:t xml:space="preserve">La falta de trámite a una solicitud; </w:t>
      </w:r>
    </w:p>
    <w:p w14:paraId="1173858C" w14:textId="77777777" w:rsidR="0087295D" w:rsidRPr="00D77CFB" w:rsidRDefault="0087295D" w:rsidP="0087295D">
      <w:pPr>
        <w:pStyle w:val="Prrafodelista"/>
        <w:numPr>
          <w:ilvl w:val="1"/>
          <w:numId w:val="22"/>
        </w:numPr>
        <w:tabs>
          <w:tab w:val="left" w:pos="426"/>
        </w:tabs>
        <w:spacing w:after="160" w:line="360" w:lineRule="auto"/>
        <w:ind w:left="1134"/>
        <w:contextualSpacing/>
        <w:jc w:val="both"/>
        <w:rPr>
          <w:rFonts w:ascii="Palatino Linotype" w:eastAsia="Calibri" w:hAnsi="Palatino Linotype" w:cs="Arial"/>
          <w:sz w:val="22"/>
        </w:rPr>
      </w:pPr>
      <w:r w:rsidRPr="00D77CFB">
        <w:rPr>
          <w:rFonts w:ascii="Palatino Linotype" w:eastAsia="Calibri" w:hAnsi="Palatino Linotype" w:cs="Arial"/>
          <w:sz w:val="22"/>
        </w:rPr>
        <w:t xml:space="preserve">La negativa a permitir la consulta directa de la información; </w:t>
      </w:r>
    </w:p>
    <w:p w14:paraId="17D7155E" w14:textId="77777777" w:rsidR="0087295D" w:rsidRPr="00D77CFB" w:rsidRDefault="0087295D" w:rsidP="0087295D">
      <w:pPr>
        <w:pStyle w:val="Prrafodelista"/>
        <w:numPr>
          <w:ilvl w:val="1"/>
          <w:numId w:val="22"/>
        </w:numPr>
        <w:tabs>
          <w:tab w:val="left" w:pos="426"/>
        </w:tabs>
        <w:spacing w:after="160" w:line="360" w:lineRule="auto"/>
        <w:ind w:left="1134"/>
        <w:contextualSpacing/>
        <w:jc w:val="both"/>
        <w:rPr>
          <w:rFonts w:ascii="Palatino Linotype" w:eastAsia="Calibri" w:hAnsi="Palatino Linotype" w:cs="Arial"/>
          <w:sz w:val="22"/>
        </w:rPr>
      </w:pPr>
      <w:r w:rsidRPr="00D77CFB">
        <w:rPr>
          <w:rFonts w:ascii="Palatino Linotype" w:eastAsia="Calibri" w:hAnsi="Palatino Linotype" w:cs="Arial"/>
          <w:sz w:val="22"/>
        </w:rPr>
        <w:t xml:space="preserve">La falta, deficiencia o insuficiencia de la fundamentación y/o motivación en la respuesta; y </w:t>
      </w:r>
    </w:p>
    <w:p w14:paraId="27BD8E6F" w14:textId="315B71E5" w:rsidR="0087295D" w:rsidRPr="00D77CFB" w:rsidRDefault="0087295D" w:rsidP="0087295D">
      <w:pPr>
        <w:pStyle w:val="Prrafodelista"/>
        <w:numPr>
          <w:ilvl w:val="1"/>
          <w:numId w:val="22"/>
        </w:numPr>
        <w:tabs>
          <w:tab w:val="left" w:pos="426"/>
        </w:tabs>
        <w:spacing w:after="160" w:line="360" w:lineRule="auto"/>
        <w:ind w:left="1134"/>
        <w:contextualSpacing/>
        <w:jc w:val="both"/>
        <w:rPr>
          <w:rFonts w:ascii="Palatino Linotype" w:eastAsia="MS Mincho" w:hAnsi="Palatino Linotype" w:cs="Arial"/>
          <w:sz w:val="22"/>
          <w:lang w:val="es-MX"/>
        </w:rPr>
      </w:pPr>
      <w:r w:rsidRPr="00D77CFB">
        <w:rPr>
          <w:rFonts w:ascii="Palatino Linotype" w:eastAsia="Calibri" w:hAnsi="Palatino Linotype" w:cs="Arial"/>
          <w:sz w:val="22"/>
        </w:rPr>
        <w:t>La orientación a un trámite específico.</w:t>
      </w:r>
    </w:p>
    <w:p w14:paraId="0F53FC8B" w14:textId="77777777" w:rsidR="0087295D" w:rsidRPr="00D77CFB" w:rsidRDefault="0087295D" w:rsidP="0087295D">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40ACE252" w14:textId="4711BF31" w:rsidR="0087295D" w:rsidRPr="00D77CFB" w:rsidRDefault="0087295D" w:rsidP="00D54857">
      <w:pPr>
        <w:pStyle w:val="Prrafodelista"/>
        <w:numPr>
          <w:ilvl w:val="0"/>
          <w:numId w:val="3"/>
        </w:numPr>
        <w:tabs>
          <w:tab w:val="left" w:pos="426"/>
        </w:tabs>
        <w:spacing w:after="160" w:line="360" w:lineRule="auto"/>
        <w:ind w:left="0" w:firstLine="0"/>
        <w:contextualSpacing/>
        <w:jc w:val="both"/>
        <w:rPr>
          <w:rFonts w:ascii="Palatino Linotype" w:eastAsia="MS Mincho" w:hAnsi="Palatino Linotype" w:cs="Arial"/>
          <w:lang w:val="es-MX"/>
        </w:rPr>
      </w:pPr>
      <w:r w:rsidRPr="00D77CFB">
        <w:rPr>
          <w:rFonts w:ascii="Palatino Linotype" w:eastAsiaTheme="minorEastAsia" w:hAnsi="Palatino Linotype" w:cs="Arial"/>
          <w:lang w:val="es-ES_tradnl"/>
        </w:rPr>
        <w:t xml:space="preserve">No </w:t>
      </w:r>
      <w:r w:rsidRPr="00D77CFB">
        <w:rPr>
          <w:rFonts w:ascii="Palatino Linotype" w:eastAsia="MS Mincho" w:hAnsi="Palatino Linotype"/>
          <w:color w:val="000000"/>
        </w:rPr>
        <w:t xml:space="preserve">obstante, de la lectura al contenido del </w:t>
      </w:r>
      <w:r w:rsidR="004A6622" w:rsidRPr="00D77CFB">
        <w:rPr>
          <w:rFonts w:ascii="Palatino Linotype" w:eastAsia="MS Mincho" w:hAnsi="Palatino Linotype"/>
          <w:color w:val="000000"/>
        </w:rPr>
        <w:t>escrito recursal</w:t>
      </w:r>
      <w:r w:rsidRPr="00D77CFB">
        <w:rPr>
          <w:rFonts w:ascii="Palatino Linotype" w:eastAsia="MS Mincho" w:hAnsi="Palatino Linotype"/>
          <w:color w:val="000000"/>
        </w:rPr>
        <w:t xml:space="preserve"> </w:t>
      </w:r>
      <w:r w:rsidR="00AA0C9B" w:rsidRPr="00D77CFB">
        <w:rPr>
          <w:rFonts w:ascii="Palatino Linotype" w:eastAsia="MS Mincho" w:hAnsi="Palatino Linotype"/>
          <w:b/>
          <w:color w:val="000000"/>
        </w:rPr>
        <w:t>07863/INFOEM/IP/RR/2023</w:t>
      </w:r>
      <w:r w:rsidRPr="00D77CFB">
        <w:rPr>
          <w:rFonts w:ascii="Palatino Linotype" w:eastAsia="MS Mincho" w:hAnsi="Palatino Linotype"/>
          <w:b/>
          <w:color w:val="000000"/>
        </w:rPr>
        <w:t xml:space="preserve">, no se advierte </w:t>
      </w:r>
      <w:r w:rsidR="004A6622" w:rsidRPr="00D77CFB">
        <w:rPr>
          <w:rFonts w:ascii="Palatino Linotype" w:eastAsia="MS Mincho" w:hAnsi="Palatino Linotype"/>
          <w:b/>
          <w:color w:val="000000"/>
        </w:rPr>
        <w:t>que</w:t>
      </w:r>
      <w:r w:rsidRPr="00D77CFB">
        <w:rPr>
          <w:rFonts w:ascii="Palatino Linotype" w:eastAsia="MS Mincho" w:hAnsi="Palatino Linotype"/>
          <w:b/>
          <w:color w:val="000000"/>
        </w:rPr>
        <w:t xml:space="preserve"> el agravio o inconformidad expresado por la RECURRENTE </w:t>
      </w:r>
      <w:r w:rsidR="004A6622" w:rsidRPr="00D77CFB">
        <w:rPr>
          <w:rFonts w:ascii="Palatino Linotype" w:eastAsia="MS Mincho" w:hAnsi="Palatino Linotype"/>
          <w:b/>
          <w:color w:val="000000"/>
        </w:rPr>
        <w:t xml:space="preserve">actualice alguna de las causales de procedencia consideradas en el artículo 179 de la Ley de la </w:t>
      </w:r>
      <w:r w:rsidR="004A3AD8" w:rsidRPr="00D77CFB">
        <w:rPr>
          <w:rFonts w:ascii="Palatino Linotype" w:eastAsia="MS Mincho" w:hAnsi="Palatino Linotype"/>
          <w:b/>
          <w:color w:val="000000"/>
        </w:rPr>
        <w:t>materia,</w:t>
      </w:r>
      <w:r w:rsidRPr="00D77CFB">
        <w:rPr>
          <w:rFonts w:ascii="Palatino Linotype" w:eastAsia="MS Mincho" w:hAnsi="Palatino Linotype"/>
          <w:color w:val="000000"/>
        </w:rPr>
        <w:t xml:space="preserve"> toda vez que aquélla </w:t>
      </w:r>
      <w:r w:rsidR="004A3AD8" w:rsidRPr="00D77CFB">
        <w:rPr>
          <w:rFonts w:ascii="Palatino Linotype" w:eastAsia="MS Mincho" w:hAnsi="Palatino Linotype"/>
          <w:color w:val="000000"/>
        </w:rPr>
        <w:t xml:space="preserve">aprovechó la impugnación de la respuesta para contravenir la respuesta proporcionada por el </w:t>
      </w:r>
      <w:r w:rsidR="004A3AD8" w:rsidRPr="00D77CFB">
        <w:rPr>
          <w:rFonts w:ascii="Palatino Linotype" w:eastAsia="MS Mincho" w:hAnsi="Palatino Linotype"/>
          <w:b/>
          <w:color w:val="000000"/>
        </w:rPr>
        <w:t>SUJETO OBLIGADO</w:t>
      </w:r>
      <w:r w:rsidR="004A3AD8" w:rsidRPr="00D77CFB">
        <w:rPr>
          <w:rFonts w:ascii="Palatino Linotype" w:eastAsia="MS Mincho" w:hAnsi="Palatino Linotype"/>
          <w:color w:val="000000"/>
        </w:rPr>
        <w:t xml:space="preserve"> mediante una nueva pregunta directa.</w:t>
      </w:r>
    </w:p>
    <w:p w14:paraId="240C0ECE" w14:textId="77777777" w:rsidR="0087295D" w:rsidRPr="00D77CFB" w:rsidRDefault="0087295D" w:rsidP="0087295D">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52FE9B7D" w14:textId="27D9BF08" w:rsidR="004D02E5" w:rsidRPr="00D77CFB" w:rsidRDefault="004D02E5" w:rsidP="004D02E5">
      <w:pPr>
        <w:numPr>
          <w:ilvl w:val="0"/>
          <w:numId w:val="3"/>
        </w:numPr>
        <w:tabs>
          <w:tab w:val="left" w:pos="426"/>
        </w:tabs>
        <w:spacing w:line="360" w:lineRule="auto"/>
        <w:ind w:left="0" w:firstLine="0"/>
        <w:jc w:val="both"/>
        <w:rPr>
          <w:rFonts w:ascii="Palatino Linotype" w:eastAsia="Arial Unicode MS" w:hAnsi="Palatino Linotype" w:cs="Arial"/>
          <w:lang w:val="es-MX"/>
        </w:rPr>
      </w:pPr>
      <w:r w:rsidRPr="00D77CFB">
        <w:rPr>
          <w:rFonts w:ascii="Palatino Linotype" w:eastAsia="Arial Unicode MS" w:hAnsi="Palatino Linotype" w:cs="Arial"/>
          <w:lang w:val="es-MX"/>
        </w:rPr>
        <w:lastRenderedPageBreak/>
        <w:t xml:space="preserve">De lo anterior, podemos advertir que el motivo de inconformidad es </w:t>
      </w:r>
      <w:r w:rsidRPr="00D77CFB">
        <w:rPr>
          <w:rFonts w:ascii="Palatino Linotype" w:eastAsia="Arial Unicode MS" w:hAnsi="Palatino Linotype" w:cs="Arial"/>
          <w:b/>
          <w:lang w:val="es-MX"/>
        </w:rPr>
        <w:t>inoperante</w:t>
      </w:r>
      <w:r w:rsidRPr="00D77CFB">
        <w:rPr>
          <w:rFonts w:ascii="Palatino Linotype" w:eastAsia="Arial Unicode MS" w:hAnsi="Palatino Linotype" w:cs="Arial"/>
          <w:lang w:val="es-MX"/>
        </w:rPr>
        <w:t xml:space="preserve">, en atención a que, en materia de acceso a la información pública, los motivos de la inconformidad deben versar sobre la respuesta que proporcione el </w:t>
      </w:r>
      <w:r w:rsidRPr="00D77CFB">
        <w:rPr>
          <w:rFonts w:ascii="Palatino Linotype" w:eastAsia="Arial Unicode MS" w:hAnsi="Palatino Linotype" w:cs="Arial"/>
          <w:b/>
          <w:lang w:val="es-MX"/>
        </w:rPr>
        <w:t>SUJETO OBLIGADO</w:t>
      </w:r>
      <w:r w:rsidRPr="00D77CFB">
        <w:rPr>
          <w:rFonts w:ascii="Palatino Linotype" w:eastAsia="Arial Unicode MS" w:hAnsi="Palatino Linotype" w:cs="Arial"/>
          <w:lang w:val="es-MX"/>
        </w:rPr>
        <w:t>, o la negativa de entrega de la misma. De este modo, en los motivos de inconformidad, los Recurrentes deben manifestar en forma general y llana la causa de pedir.</w:t>
      </w:r>
    </w:p>
    <w:p w14:paraId="0C9FDC63" w14:textId="77777777" w:rsidR="004D02E5" w:rsidRPr="00D77CFB" w:rsidRDefault="004D02E5" w:rsidP="004D02E5">
      <w:pPr>
        <w:tabs>
          <w:tab w:val="left" w:pos="426"/>
        </w:tabs>
        <w:spacing w:line="360" w:lineRule="auto"/>
        <w:jc w:val="both"/>
        <w:rPr>
          <w:rFonts w:ascii="Palatino Linotype" w:eastAsia="Arial Unicode MS" w:hAnsi="Palatino Linotype" w:cs="Arial"/>
          <w:lang w:val="es-MX"/>
        </w:rPr>
      </w:pPr>
    </w:p>
    <w:p w14:paraId="6BD66A80" w14:textId="4931CD3A" w:rsidR="004D02E5" w:rsidRPr="00D77CFB" w:rsidRDefault="004D02E5" w:rsidP="004D02E5">
      <w:pPr>
        <w:numPr>
          <w:ilvl w:val="0"/>
          <w:numId w:val="3"/>
        </w:numPr>
        <w:tabs>
          <w:tab w:val="left" w:pos="426"/>
        </w:tabs>
        <w:spacing w:line="360" w:lineRule="auto"/>
        <w:ind w:left="0" w:firstLine="0"/>
        <w:jc w:val="both"/>
        <w:rPr>
          <w:rFonts w:ascii="Palatino Linotype" w:hAnsi="Palatino Linotype" w:cs="Arial"/>
          <w:lang w:val="es-MX"/>
        </w:rPr>
      </w:pPr>
      <w:r w:rsidRPr="00D77CFB">
        <w:rPr>
          <w:rFonts w:ascii="Palatino Linotype" w:eastAsia="Arial Unicode MS" w:hAnsi="Palatino Linotype" w:cs="Arial"/>
          <w:lang w:val="es-MX"/>
        </w:rPr>
        <w:t xml:space="preserve">Dicho de otro modo, a fin que este Órgano Garante se avoque al análisis del fondo del asunto planteado, no se requiere que se empleen tecnicismos o que se sustenten en la ley sino que </w:t>
      </w:r>
      <w:r w:rsidRPr="00D77CFB">
        <w:rPr>
          <w:rFonts w:ascii="Palatino Linotype" w:eastAsia="Arial Unicode MS" w:hAnsi="Palatino Linotype" w:cs="Arial"/>
          <w:b/>
          <w:lang w:val="es-MX"/>
        </w:rPr>
        <w:t>basta con que se exprese</w:t>
      </w:r>
      <w:r w:rsidRPr="00D77CFB">
        <w:rPr>
          <w:rFonts w:ascii="Palatino Linotype" w:eastAsia="Arial Unicode MS" w:hAnsi="Palatino Linotype" w:cs="Arial"/>
          <w:lang w:val="es-MX"/>
        </w:rPr>
        <w:t xml:space="preserve">, en términos comprensibles y en lenguaje común, </w:t>
      </w:r>
      <w:r w:rsidRPr="00D77CFB">
        <w:rPr>
          <w:rFonts w:ascii="Palatino Linotype" w:eastAsia="Arial Unicode MS" w:hAnsi="Palatino Linotype" w:cs="Arial"/>
          <w:b/>
          <w:lang w:val="es-MX"/>
        </w:rPr>
        <w:t>la inconformidad para que este Pleno extraiga la causa de pedir propuesta</w:t>
      </w:r>
      <w:r w:rsidR="004A3AD8" w:rsidRPr="00D77CFB">
        <w:rPr>
          <w:rFonts w:ascii="Palatino Linotype" w:eastAsia="Arial Unicode MS" w:hAnsi="Palatino Linotype" w:cs="Arial"/>
          <w:lang w:val="es-MX"/>
        </w:rPr>
        <w:t>;</w:t>
      </w:r>
      <w:r w:rsidRPr="00D77CFB">
        <w:rPr>
          <w:rFonts w:ascii="Palatino Linotype" w:eastAsia="Arial Unicode MS" w:hAnsi="Palatino Linotype" w:cs="Arial"/>
          <w:lang w:val="es-MX"/>
        </w:rPr>
        <w:t xml:space="preserve"> incluso las manifestaciones de</w:t>
      </w:r>
      <w:r w:rsidR="004A3AD8" w:rsidRPr="00D77CFB">
        <w:rPr>
          <w:rFonts w:ascii="Palatino Linotype" w:eastAsia="Arial Unicode MS" w:hAnsi="Palatino Linotype" w:cs="Arial"/>
          <w:lang w:val="es-MX"/>
        </w:rPr>
        <w:t xml:space="preserve"> </w:t>
      </w:r>
      <w:r w:rsidRPr="00D77CFB">
        <w:rPr>
          <w:rFonts w:ascii="Palatino Linotype" w:eastAsia="Arial Unicode MS" w:hAnsi="Palatino Linotype" w:cs="Arial"/>
          <w:lang w:val="es-MX"/>
        </w:rPr>
        <w:t>l</w:t>
      </w:r>
      <w:r w:rsidR="004A3AD8" w:rsidRPr="00D77CFB">
        <w:rPr>
          <w:rFonts w:ascii="Palatino Linotype" w:eastAsia="Arial Unicode MS" w:hAnsi="Palatino Linotype" w:cs="Arial"/>
          <w:lang w:val="es-MX"/>
        </w:rPr>
        <w:t>a</w:t>
      </w:r>
      <w:r w:rsidRPr="00D77CFB">
        <w:rPr>
          <w:rFonts w:ascii="Palatino Linotype" w:eastAsia="Arial Unicode MS" w:hAnsi="Palatino Linotype" w:cs="Arial"/>
          <w:lang w:val="es-MX"/>
        </w:rPr>
        <w:t xml:space="preserve"> </w:t>
      </w:r>
      <w:r w:rsidR="004A3AD8" w:rsidRPr="00D77CFB">
        <w:rPr>
          <w:rFonts w:ascii="Palatino Linotype" w:eastAsia="Arial Unicode MS" w:hAnsi="Palatino Linotype" w:cs="Arial"/>
          <w:b/>
          <w:lang w:val="es-MX"/>
        </w:rPr>
        <w:t>RECURRENTE</w:t>
      </w:r>
      <w:r w:rsidR="004A3AD8" w:rsidRPr="00D77CFB">
        <w:rPr>
          <w:rFonts w:ascii="Palatino Linotype" w:eastAsia="Arial Unicode MS" w:hAnsi="Palatino Linotype" w:cs="Arial"/>
          <w:lang w:val="es-MX"/>
        </w:rPr>
        <w:t xml:space="preserve"> </w:t>
      </w:r>
      <w:r w:rsidRPr="00D77CFB">
        <w:rPr>
          <w:rFonts w:ascii="Palatino Linotype" w:eastAsia="Arial Unicode MS" w:hAnsi="Palatino Linotype" w:cs="Arial"/>
          <w:lang w:val="es-MX"/>
        </w:rPr>
        <w:t>pueden constar en cualquier parte del formato diseñado para tal fin o en cualquier parte del escrito libre que se presente, y no necesariamente en el apartado denominado “</w:t>
      </w:r>
      <w:r w:rsidRPr="00D77CFB">
        <w:rPr>
          <w:rFonts w:ascii="Palatino Linotype" w:eastAsia="Arial Unicode MS" w:hAnsi="Palatino Linotype" w:cs="Arial"/>
          <w:i/>
          <w:lang w:val="es-MX"/>
        </w:rPr>
        <w:t>Razones o Motivos de la Inconformidad</w:t>
      </w:r>
      <w:r w:rsidRPr="00D77CFB">
        <w:rPr>
          <w:rFonts w:ascii="Palatino Linotype" w:eastAsia="Arial Unicode MS" w:hAnsi="Palatino Linotype" w:cs="Arial"/>
          <w:lang w:val="es-MX"/>
        </w:rPr>
        <w:t xml:space="preserve">”, </w:t>
      </w:r>
      <w:r w:rsidRPr="00D77CFB">
        <w:rPr>
          <w:rFonts w:ascii="Palatino Linotype" w:eastAsia="Arial Unicode MS" w:hAnsi="Palatino Linotype" w:cs="Arial"/>
          <w:b/>
          <w:lang w:val="es-MX"/>
        </w:rPr>
        <w:t>con la única condicionante de que lo manifestado tenga relación con el acto de autoridad</w:t>
      </w:r>
      <w:r w:rsidRPr="00D77CFB">
        <w:rPr>
          <w:rFonts w:ascii="Palatino Linotype" w:eastAsia="Arial Unicode MS" w:hAnsi="Palatino Linotype" w:cs="Arial"/>
          <w:lang w:val="es-MX"/>
        </w:rPr>
        <w:t xml:space="preserve">. </w:t>
      </w:r>
    </w:p>
    <w:p w14:paraId="4611CB8F" w14:textId="77777777" w:rsidR="004D02E5" w:rsidRPr="00D77CFB" w:rsidRDefault="004D02E5" w:rsidP="004D02E5">
      <w:pPr>
        <w:tabs>
          <w:tab w:val="left" w:pos="426"/>
        </w:tabs>
        <w:spacing w:line="360" w:lineRule="auto"/>
        <w:jc w:val="both"/>
        <w:rPr>
          <w:rFonts w:ascii="Palatino Linotype" w:hAnsi="Palatino Linotype" w:cs="Arial"/>
          <w:lang w:val="es-MX"/>
        </w:rPr>
      </w:pPr>
    </w:p>
    <w:p w14:paraId="33BB1134" w14:textId="250D8C2F" w:rsidR="004D02E5" w:rsidRPr="00D77CFB" w:rsidRDefault="004D02E5" w:rsidP="004D02E5">
      <w:pPr>
        <w:numPr>
          <w:ilvl w:val="0"/>
          <w:numId w:val="3"/>
        </w:numPr>
        <w:tabs>
          <w:tab w:val="left" w:pos="426"/>
        </w:tabs>
        <w:spacing w:line="360" w:lineRule="auto"/>
        <w:ind w:left="0" w:firstLine="0"/>
        <w:jc w:val="both"/>
        <w:rPr>
          <w:rFonts w:ascii="Palatino Linotype" w:eastAsia="Arial Unicode MS" w:hAnsi="Palatino Linotype" w:cs="Arial"/>
          <w:lang w:val="es-MX"/>
        </w:rPr>
      </w:pPr>
      <w:r w:rsidRPr="00D77CFB">
        <w:rPr>
          <w:rFonts w:ascii="Palatino Linotype" w:hAnsi="Palatino Linotype" w:cs="Arial"/>
          <w:lang w:val="es-MX"/>
        </w:rPr>
        <w:t xml:space="preserve">Así las cosas, para que este Pleno pueda válidamente resolver sobre la modificación o revocación del </w:t>
      </w:r>
      <w:r w:rsidR="004A3AD8" w:rsidRPr="00D77CFB">
        <w:rPr>
          <w:rFonts w:ascii="Palatino Linotype" w:hAnsi="Palatino Linotype" w:cs="Arial"/>
          <w:lang w:val="es-MX"/>
        </w:rPr>
        <w:t xml:space="preserve">Acto Impugnado </w:t>
      </w:r>
      <w:r w:rsidRPr="00D77CFB">
        <w:rPr>
          <w:rFonts w:ascii="Palatino Linotype" w:hAnsi="Palatino Linotype" w:cs="Arial"/>
          <w:lang w:val="es-MX"/>
        </w:rPr>
        <w:t xml:space="preserve">se requiere que en el Recurso de Revisión se combata la conducta desplegada por el ente público en los términos del artículo 179 de la Ley de Transparencia Estatal, por lo que los </w:t>
      </w:r>
      <w:r w:rsidR="004A3AD8" w:rsidRPr="00D77CFB">
        <w:rPr>
          <w:rFonts w:ascii="Palatino Linotype" w:hAnsi="Palatino Linotype" w:cs="Arial"/>
          <w:lang w:val="es-MX"/>
        </w:rPr>
        <w:t xml:space="preserve">Motivos </w:t>
      </w:r>
      <w:r w:rsidRPr="00D77CFB">
        <w:rPr>
          <w:rFonts w:ascii="Palatino Linotype" w:hAnsi="Palatino Linotype" w:cs="Arial"/>
          <w:lang w:val="es-MX"/>
        </w:rPr>
        <w:t xml:space="preserve">de </w:t>
      </w:r>
      <w:r w:rsidR="004A3AD8" w:rsidRPr="00D77CFB">
        <w:rPr>
          <w:rFonts w:ascii="Palatino Linotype" w:hAnsi="Palatino Linotype" w:cs="Arial"/>
          <w:lang w:val="es-MX"/>
        </w:rPr>
        <w:t xml:space="preserve">Inconformidad </w:t>
      </w:r>
      <w:r w:rsidRPr="00D77CFB">
        <w:rPr>
          <w:rFonts w:ascii="Palatino Linotype" w:hAnsi="Palatino Linotype" w:cs="Arial"/>
          <w:lang w:val="es-MX"/>
        </w:rPr>
        <w:t>son requisitos esenciales como presupuestos procesales para la procedencia del citado recurso; sin la existencia de éstos, el recurso que al respecto se presentare deberá declararse improcedente y desecharse en consecuencia.</w:t>
      </w:r>
    </w:p>
    <w:p w14:paraId="6AA18246" w14:textId="0F843BD4" w:rsidR="004D02E5" w:rsidRPr="00D77CFB" w:rsidRDefault="004A3AD8" w:rsidP="004D02E5">
      <w:pPr>
        <w:numPr>
          <w:ilvl w:val="0"/>
          <w:numId w:val="3"/>
        </w:numPr>
        <w:tabs>
          <w:tab w:val="left" w:pos="426"/>
        </w:tabs>
        <w:spacing w:line="360" w:lineRule="auto"/>
        <w:ind w:left="0" w:firstLine="0"/>
        <w:jc w:val="both"/>
        <w:rPr>
          <w:rFonts w:ascii="Palatino Linotype" w:eastAsia="Arial Unicode MS" w:hAnsi="Palatino Linotype" w:cs="Arial"/>
          <w:lang w:val="es-MX"/>
        </w:rPr>
      </w:pPr>
      <w:r w:rsidRPr="00D77CFB">
        <w:rPr>
          <w:rFonts w:ascii="Palatino Linotype" w:eastAsia="Arial Unicode MS" w:hAnsi="Palatino Linotype" w:cs="Arial"/>
          <w:lang w:val="es-MX"/>
        </w:rPr>
        <w:lastRenderedPageBreak/>
        <w:t>Correlativo a lo anterior, conviene</w:t>
      </w:r>
      <w:r w:rsidR="004D02E5" w:rsidRPr="00D77CFB">
        <w:rPr>
          <w:rFonts w:ascii="Palatino Linotype" w:eastAsia="Arial Unicode MS" w:hAnsi="Palatino Linotype" w:cs="Arial"/>
          <w:lang w:val="es-MX"/>
        </w:rPr>
        <w:t xml:space="preserve"> destacar que la legislación adjetiva establece medios de impugnación o recurso</w:t>
      </w:r>
      <w:r w:rsidRPr="00D77CFB">
        <w:rPr>
          <w:rFonts w:ascii="Palatino Linotype" w:eastAsia="Arial Unicode MS" w:hAnsi="Palatino Linotype" w:cs="Arial"/>
          <w:lang w:val="es-MX"/>
        </w:rPr>
        <w:t>s,</w:t>
      </w:r>
      <w:r w:rsidR="004D02E5" w:rsidRPr="00D77CFB">
        <w:rPr>
          <w:rFonts w:ascii="Palatino Linotype" w:eastAsia="Arial Unicode MS" w:hAnsi="Palatino Linotype" w:cs="Arial"/>
          <w:lang w:val="es-MX"/>
        </w:rPr>
        <w:t xml:space="preserve"> a través de los cuales</w:t>
      </w:r>
      <w:r w:rsidRPr="00D77CFB">
        <w:rPr>
          <w:rFonts w:ascii="Palatino Linotype" w:eastAsia="Arial Unicode MS" w:hAnsi="Palatino Linotype" w:cs="Arial"/>
          <w:lang w:val="es-MX"/>
        </w:rPr>
        <w:t>,</w:t>
      </w:r>
      <w:r w:rsidR="004D02E5" w:rsidRPr="00D77CFB">
        <w:rPr>
          <w:rFonts w:ascii="Palatino Linotype" w:eastAsia="Arial Unicode MS" w:hAnsi="Palatino Linotype" w:cs="Arial"/>
          <w:lang w:val="es-MX"/>
        </w:rPr>
        <w:t xml:space="preserve"> los particulares o las personas que se consideran afectados en la emisión de un acto de autoridad, tienen la posibilidad de impugnar aquél, con el objeto de que la misma autoridad que emitió el acto (o bien, un órgano superior) realice un nuevo análisis del caso a efecto de determinar la legalidad o il</w:t>
      </w:r>
      <w:r w:rsidRPr="00D77CFB">
        <w:rPr>
          <w:rFonts w:ascii="Palatino Linotype" w:eastAsia="Arial Unicode MS" w:hAnsi="Palatino Linotype" w:cs="Arial"/>
          <w:lang w:val="es-MX"/>
        </w:rPr>
        <w:t>egalidad del acto que se combata</w:t>
      </w:r>
      <w:r w:rsidR="004D02E5" w:rsidRPr="00D77CFB">
        <w:rPr>
          <w:rFonts w:ascii="Palatino Linotype" w:eastAsia="Arial Unicode MS" w:hAnsi="Palatino Linotype" w:cs="Arial"/>
          <w:lang w:val="es-MX"/>
        </w:rPr>
        <w:t>.</w:t>
      </w:r>
    </w:p>
    <w:p w14:paraId="510FB9BB" w14:textId="77777777" w:rsidR="004D02E5" w:rsidRPr="00D77CFB" w:rsidRDefault="004D02E5" w:rsidP="004D02E5">
      <w:pPr>
        <w:pStyle w:val="Prrafodelista"/>
        <w:tabs>
          <w:tab w:val="left" w:pos="426"/>
        </w:tabs>
        <w:rPr>
          <w:rFonts w:ascii="Palatino Linotype" w:eastAsia="Arial Unicode MS" w:hAnsi="Palatino Linotype" w:cs="Arial"/>
          <w:lang w:val="es-MX"/>
        </w:rPr>
      </w:pPr>
    </w:p>
    <w:p w14:paraId="63550FE7" w14:textId="430D117B" w:rsidR="004D02E5" w:rsidRPr="00D77CFB" w:rsidRDefault="004D02E5" w:rsidP="004D02E5">
      <w:pPr>
        <w:numPr>
          <w:ilvl w:val="0"/>
          <w:numId w:val="3"/>
        </w:numPr>
        <w:tabs>
          <w:tab w:val="left" w:pos="426"/>
        </w:tabs>
        <w:spacing w:line="360" w:lineRule="auto"/>
        <w:ind w:left="0" w:firstLine="0"/>
        <w:jc w:val="both"/>
        <w:rPr>
          <w:rFonts w:ascii="Palatino Linotype" w:eastAsia="Arial Unicode MS" w:hAnsi="Palatino Linotype" w:cs="Arial"/>
          <w:lang w:val="es-MX"/>
        </w:rPr>
      </w:pPr>
      <w:r w:rsidRPr="00D77CFB">
        <w:rPr>
          <w:rFonts w:ascii="Palatino Linotype" w:eastAsia="Arial Unicode MS" w:hAnsi="Palatino Linotype" w:cs="Arial"/>
          <w:lang w:val="es-MX"/>
        </w:rPr>
        <w:t xml:space="preserve">En ese sentido, también es necesario precisar que los medios de impugnación constituyen recursos legales a través de los cuales se </w:t>
      </w:r>
      <w:r w:rsidRPr="00D77CFB">
        <w:rPr>
          <w:rFonts w:ascii="Palatino Linotype" w:eastAsia="Arial Unicode MS" w:hAnsi="Palatino Linotype" w:cs="Arial"/>
          <w:b/>
          <w:lang w:val="es-MX"/>
        </w:rPr>
        <w:t>corrigen</w:t>
      </w:r>
      <w:r w:rsidRPr="00D77CFB">
        <w:rPr>
          <w:rFonts w:ascii="Palatino Linotype" w:eastAsia="Arial Unicode MS" w:hAnsi="Palatino Linotype" w:cs="Arial"/>
          <w:lang w:val="es-MX"/>
        </w:rPr>
        <w:t xml:space="preserve"> los errores cometidos tanto en el curso del procedimiento, como en el dictado de la resolución.</w:t>
      </w:r>
    </w:p>
    <w:p w14:paraId="514FEA02" w14:textId="77777777" w:rsidR="004D02E5" w:rsidRPr="00D77CFB" w:rsidRDefault="004D02E5" w:rsidP="004D02E5">
      <w:pPr>
        <w:pStyle w:val="Prrafodelista"/>
        <w:tabs>
          <w:tab w:val="left" w:pos="426"/>
        </w:tabs>
        <w:rPr>
          <w:rFonts w:ascii="Palatino Linotype" w:eastAsia="Arial Unicode MS" w:hAnsi="Palatino Linotype" w:cs="Arial"/>
          <w:lang w:val="es-MX"/>
        </w:rPr>
      </w:pPr>
    </w:p>
    <w:p w14:paraId="01D12772" w14:textId="2FCA12E0" w:rsidR="004D02E5" w:rsidRPr="00D77CFB" w:rsidRDefault="004D02E5" w:rsidP="004D02E5">
      <w:pPr>
        <w:numPr>
          <w:ilvl w:val="0"/>
          <w:numId w:val="3"/>
        </w:numPr>
        <w:tabs>
          <w:tab w:val="left" w:pos="426"/>
        </w:tabs>
        <w:spacing w:line="360" w:lineRule="auto"/>
        <w:ind w:left="0" w:firstLine="0"/>
        <w:jc w:val="both"/>
        <w:rPr>
          <w:rFonts w:ascii="Palatino Linotype" w:eastAsia="Arial Unicode MS" w:hAnsi="Palatino Linotype" w:cs="Arial"/>
          <w:lang w:val="es-MX"/>
        </w:rPr>
      </w:pPr>
      <w:r w:rsidRPr="00D77CFB">
        <w:rPr>
          <w:rFonts w:ascii="Palatino Linotype" w:eastAsia="Arial Unicode MS" w:hAnsi="Palatino Linotype" w:cs="Arial"/>
          <w:lang w:val="es-MX"/>
        </w:rPr>
        <w:t xml:space="preserve">Conforme a los argumentos expuestos, se afirma que la finalidad de un recurso o medio de impugnación consiste en que, ya </w:t>
      </w:r>
      <w:r w:rsidR="004A3AD8" w:rsidRPr="00D77CFB">
        <w:rPr>
          <w:rFonts w:ascii="Palatino Linotype" w:eastAsia="Arial Unicode MS" w:hAnsi="Palatino Linotype" w:cs="Arial"/>
          <w:lang w:val="es-MX"/>
        </w:rPr>
        <w:t>sea la misma autoridad que emita</w:t>
      </w:r>
      <w:r w:rsidRPr="00D77CFB">
        <w:rPr>
          <w:rFonts w:ascii="Palatino Linotype" w:eastAsia="Arial Unicode MS" w:hAnsi="Palatino Linotype" w:cs="Arial"/>
          <w:lang w:val="es-MX"/>
        </w:rPr>
        <w:t xml:space="preserve"> el acto, un superior o distinta autoridad, estudie la legalidad de la resolución</w:t>
      </w:r>
      <w:r w:rsidR="004A3AD8" w:rsidRPr="00D77CFB">
        <w:rPr>
          <w:rFonts w:ascii="Palatino Linotype" w:eastAsia="Arial Unicode MS" w:hAnsi="Palatino Linotype" w:cs="Arial"/>
          <w:lang w:val="es-MX"/>
        </w:rPr>
        <w:t xml:space="preserve"> o acto de autoridad</w:t>
      </w:r>
      <w:r w:rsidRPr="00D77CFB">
        <w:rPr>
          <w:rFonts w:ascii="Palatino Linotype" w:eastAsia="Arial Unicode MS" w:hAnsi="Palatino Linotype" w:cs="Arial"/>
          <w:lang w:val="es-MX"/>
        </w:rPr>
        <w:t xml:space="preserve"> que se impugna</w:t>
      </w:r>
      <w:r w:rsidR="004A3AD8" w:rsidRPr="00D77CFB">
        <w:rPr>
          <w:rFonts w:ascii="Palatino Linotype" w:eastAsia="Arial Unicode MS" w:hAnsi="Palatino Linotype" w:cs="Arial"/>
          <w:lang w:val="es-MX"/>
        </w:rPr>
        <w:t>,</w:t>
      </w:r>
      <w:r w:rsidRPr="00D77CFB">
        <w:rPr>
          <w:rFonts w:ascii="Palatino Linotype" w:eastAsia="Arial Unicode MS" w:hAnsi="Palatino Linotype" w:cs="Arial"/>
          <w:lang w:val="es-MX"/>
        </w:rPr>
        <w:t xml:space="preserve"> con el objeto de confirmar</w:t>
      </w:r>
      <w:r w:rsidR="004A3AD8" w:rsidRPr="00D77CFB">
        <w:rPr>
          <w:rFonts w:ascii="Palatino Linotype" w:eastAsia="Arial Unicode MS" w:hAnsi="Palatino Linotype" w:cs="Arial"/>
          <w:lang w:val="es-MX"/>
        </w:rPr>
        <w:t>lo</w:t>
      </w:r>
      <w:r w:rsidRPr="00D77CFB">
        <w:rPr>
          <w:rFonts w:ascii="Palatino Linotype" w:eastAsia="Arial Unicode MS" w:hAnsi="Palatino Linotype" w:cs="Arial"/>
          <w:lang w:val="es-MX"/>
        </w:rPr>
        <w:t>, revocar</w:t>
      </w:r>
      <w:r w:rsidR="004A3AD8" w:rsidRPr="00D77CFB">
        <w:rPr>
          <w:rFonts w:ascii="Palatino Linotype" w:eastAsia="Arial Unicode MS" w:hAnsi="Palatino Linotype" w:cs="Arial"/>
          <w:lang w:val="es-MX"/>
        </w:rPr>
        <w:t>lo</w:t>
      </w:r>
      <w:r w:rsidRPr="00D77CFB">
        <w:rPr>
          <w:rFonts w:ascii="Palatino Linotype" w:eastAsia="Arial Unicode MS" w:hAnsi="Palatino Linotype" w:cs="Arial"/>
          <w:lang w:val="es-MX"/>
        </w:rPr>
        <w:t xml:space="preserve"> o modificarlo; por ende, para lograr este objetivo, </w:t>
      </w:r>
      <w:r w:rsidRPr="00D77CFB">
        <w:rPr>
          <w:rFonts w:ascii="Palatino Linotype" w:eastAsia="Arial Unicode MS" w:hAnsi="Palatino Linotype" w:cs="Arial"/>
          <w:b/>
          <w:lang w:val="es-MX"/>
        </w:rPr>
        <w:t>es indispensable que la RECURRENTE, señale la causa, motivo o circunstancia por la que considera que el acto que impugna le causa perjuicio o lesión a sus intereses</w:t>
      </w:r>
      <w:r w:rsidRPr="00D77CFB">
        <w:rPr>
          <w:rFonts w:ascii="Palatino Linotype" w:eastAsia="Arial Unicode MS" w:hAnsi="Palatino Linotype" w:cs="Arial"/>
          <w:lang w:val="es-MX"/>
        </w:rPr>
        <w:t>.</w:t>
      </w:r>
    </w:p>
    <w:p w14:paraId="4FE2F649" w14:textId="77777777" w:rsidR="004D02E5" w:rsidRPr="00D77CFB" w:rsidRDefault="004D02E5" w:rsidP="004D02E5">
      <w:pPr>
        <w:pStyle w:val="Prrafodelista"/>
        <w:tabs>
          <w:tab w:val="left" w:pos="426"/>
        </w:tabs>
        <w:rPr>
          <w:rFonts w:ascii="Palatino Linotype" w:eastAsia="Arial Unicode MS" w:hAnsi="Palatino Linotype" w:cs="Arial"/>
          <w:lang w:val="es-MX"/>
        </w:rPr>
      </w:pPr>
    </w:p>
    <w:p w14:paraId="510F3F5D" w14:textId="7EF5FA2E" w:rsidR="004D02E5" w:rsidRPr="00D77CFB" w:rsidRDefault="004D02E5" w:rsidP="004D02E5">
      <w:pPr>
        <w:numPr>
          <w:ilvl w:val="0"/>
          <w:numId w:val="3"/>
        </w:numPr>
        <w:tabs>
          <w:tab w:val="left" w:pos="426"/>
        </w:tabs>
        <w:spacing w:line="360" w:lineRule="auto"/>
        <w:ind w:left="0" w:firstLine="0"/>
        <w:jc w:val="both"/>
        <w:rPr>
          <w:rFonts w:ascii="Palatino Linotype" w:eastAsia="Arial Unicode MS" w:hAnsi="Palatino Linotype" w:cs="Arial"/>
          <w:lang w:val="es-MX"/>
        </w:rPr>
      </w:pPr>
      <w:r w:rsidRPr="00D77CFB">
        <w:rPr>
          <w:rFonts w:ascii="Palatino Linotype" w:eastAsia="Arial Unicode MS" w:hAnsi="Palatino Linotype" w:cs="Arial"/>
          <w:lang w:val="es-MX"/>
        </w:rPr>
        <w:t>En este contexto, se concluye que la materia de los conceptos de inconformidad de un recurso es, precisamente, la lesión o afectación que afirma la</w:t>
      </w:r>
      <w:r w:rsidRPr="00D77CFB">
        <w:rPr>
          <w:rFonts w:ascii="Palatino Linotype" w:eastAsia="Arial Unicode MS" w:hAnsi="Palatino Linotype" w:cs="Arial"/>
          <w:b/>
          <w:lang w:val="es-MX"/>
        </w:rPr>
        <w:t xml:space="preserve"> RECURRENTE </w:t>
      </w:r>
      <w:r w:rsidRPr="00D77CFB">
        <w:rPr>
          <w:rFonts w:ascii="Palatino Linotype" w:eastAsia="Arial Unicode MS" w:hAnsi="Palatino Linotype" w:cs="Arial"/>
          <w:lang w:val="es-MX"/>
        </w:rPr>
        <w:t xml:space="preserve">le causa el acto que impugna; empero, esa lesión o perjuicio se debe relacionar y derivar </w:t>
      </w:r>
      <w:r w:rsidRPr="00D77CFB">
        <w:rPr>
          <w:rFonts w:ascii="Palatino Linotype" w:eastAsia="Arial Unicode MS" w:hAnsi="Palatino Linotype" w:cs="Arial"/>
          <w:i/>
          <w:lang w:val="es-MX"/>
        </w:rPr>
        <w:t>a fortiori</w:t>
      </w:r>
      <w:r w:rsidRPr="00D77CFB">
        <w:rPr>
          <w:rFonts w:ascii="Palatino Linotype" w:eastAsia="Arial Unicode MS" w:hAnsi="Palatino Linotype" w:cs="Arial"/>
          <w:lang w:val="es-MX"/>
        </w:rPr>
        <w:t xml:space="preserve"> con las condiciones objetivas de la conducta desplegada. En otras palabras, al presentar un recurso de revisión, la</w:t>
      </w:r>
      <w:r w:rsidRPr="00D77CFB">
        <w:rPr>
          <w:rFonts w:ascii="Palatino Linotype" w:eastAsia="Arial Unicode MS" w:hAnsi="Palatino Linotype" w:cs="Arial"/>
          <w:b/>
          <w:lang w:val="es-MX"/>
        </w:rPr>
        <w:t xml:space="preserve"> RECURRENTE</w:t>
      </w:r>
      <w:r w:rsidRPr="00D77CFB">
        <w:rPr>
          <w:rFonts w:ascii="Palatino Linotype" w:eastAsia="Arial Unicode MS" w:hAnsi="Palatino Linotype" w:cs="Arial"/>
          <w:lang w:val="es-MX"/>
        </w:rPr>
        <w:t xml:space="preserve"> tiene el deber de señalar, además del </w:t>
      </w:r>
      <w:r w:rsidR="004A3AD8" w:rsidRPr="00D77CFB">
        <w:rPr>
          <w:rFonts w:ascii="Palatino Linotype" w:eastAsia="Arial Unicode MS" w:hAnsi="Palatino Linotype" w:cs="Arial"/>
          <w:lang w:val="es-MX"/>
        </w:rPr>
        <w:t xml:space="preserve">Acto Impugnado –la respuesta del </w:t>
      </w:r>
      <w:r w:rsidR="004A3AD8" w:rsidRPr="00D77CFB">
        <w:rPr>
          <w:rFonts w:ascii="Palatino Linotype" w:eastAsia="Arial Unicode MS" w:hAnsi="Palatino Linotype" w:cs="Arial"/>
          <w:b/>
          <w:lang w:val="es-MX"/>
        </w:rPr>
        <w:t>SUJETO OBLIGADO</w:t>
      </w:r>
      <w:r w:rsidR="004A3AD8" w:rsidRPr="00D77CFB">
        <w:rPr>
          <w:rFonts w:ascii="Palatino Linotype" w:eastAsia="Arial Unicode MS" w:hAnsi="Palatino Linotype" w:cs="Arial"/>
          <w:lang w:val="es-MX"/>
        </w:rPr>
        <w:t>-</w:t>
      </w:r>
      <w:r w:rsidRPr="00D77CFB">
        <w:rPr>
          <w:rFonts w:ascii="Palatino Linotype" w:eastAsia="Arial Unicode MS" w:hAnsi="Palatino Linotype" w:cs="Arial"/>
          <w:lang w:val="es-MX"/>
        </w:rPr>
        <w:t xml:space="preserve">, el </w:t>
      </w:r>
      <w:r w:rsidRPr="00D77CFB">
        <w:rPr>
          <w:rFonts w:ascii="Palatino Linotype" w:eastAsia="Arial Unicode MS" w:hAnsi="Palatino Linotype" w:cs="Arial"/>
          <w:lang w:val="es-MX"/>
        </w:rPr>
        <w:lastRenderedPageBreak/>
        <w:t xml:space="preserve">concepto o motivos de inconformidad procedentes, determinados por el diverso artículo 179 de la Ley Estatal de Transparencia. </w:t>
      </w:r>
    </w:p>
    <w:p w14:paraId="50FEB265" w14:textId="77777777" w:rsidR="004D02E5" w:rsidRPr="00D77CFB" w:rsidRDefault="004D02E5" w:rsidP="004D02E5">
      <w:pPr>
        <w:pStyle w:val="Prrafodelista"/>
        <w:tabs>
          <w:tab w:val="left" w:pos="426"/>
        </w:tabs>
        <w:rPr>
          <w:rFonts w:ascii="Palatino Linotype" w:eastAsia="Arial Unicode MS" w:hAnsi="Palatino Linotype" w:cs="Arial"/>
          <w:lang w:val="es-MX"/>
        </w:rPr>
      </w:pPr>
    </w:p>
    <w:p w14:paraId="1B6964EE" w14:textId="2DACA965" w:rsidR="004D02E5" w:rsidRPr="00D77CFB" w:rsidRDefault="004D02E5" w:rsidP="004D02E5">
      <w:pPr>
        <w:numPr>
          <w:ilvl w:val="0"/>
          <w:numId w:val="3"/>
        </w:numPr>
        <w:tabs>
          <w:tab w:val="left" w:pos="426"/>
        </w:tabs>
        <w:spacing w:line="360" w:lineRule="auto"/>
        <w:ind w:left="0" w:firstLine="0"/>
        <w:jc w:val="both"/>
        <w:rPr>
          <w:rFonts w:ascii="Palatino Linotype" w:eastAsia="Arial Unicode MS" w:hAnsi="Palatino Linotype" w:cs="Arial"/>
          <w:lang w:val="es-MX"/>
        </w:rPr>
      </w:pPr>
      <w:r w:rsidRPr="00D77CFB">
        <w:rPr>
          <w:rFonts w:ascii="Palatino Linotype" w:hAnsi="Palatino Linotype" w:cs="Arial"/>
          <w:b/>
          <w:color w:val="000000"/>
          <w:lang w:val="es-MX"/>
        </w:rPr>
        <w:t xml:space="preserve">Luego entonces, es posible </w:t>
      </w:r>
      <w:r w:rsidR="004A3AD8" w:rsidRPr="00D77CFB">
        <w:rPr>
          <w:rFonts w:ascii="Palatino Linotype" w:hAnsi="Palatino Linotype" w:cs="Arial"/>
          <w:b/>
          <w:color w:val="000000"/>
          <w:lang w:val="es-MX"/>
        </w:rPr>
        <w:t>concluir</w:t>
      </w:r>
      <w:r w:rsidRPr="00D77CFB">
        <w:rPr>
          <w:rFonts w:ascii="Palatino Linotype" w:hAnsi="Palatino Linotype" w:cs="Arial"/>
          <w:b/>
          <w:color w:val="000000"/>
          <w:lang w:val="es-MX"/>
        </w:rPr>
        <w:t xml:space="preserve"> que son improcedentes e inoperantes los motivos de inconformidad aducidos por la RECURRENTE, toda vez que no se advierte que tengan por objeto combatir la respuesta otorgada por el SUEJTO OBLIGADO</w:t>
      </w:r>
      <w:r w:rsidRPr="00D77CFB">
        <w:rPr>
          <w:rFonts w:ascii="Palatino Linotype" w:hAnsi="Palatino Linotype" w:cs="Arial"/>
          <w:color w:val="000000"/>
          <w:lang w:val="es-MX"/>
        </w:rPr>
        <w:t xml:space="preserve">, sino más bien, </w:t>
      </w:r>
      <w:r w:rsidR="004A3AD8" w:rsidRPr="00D77CFB">
        <w:rPr>
          <w:rFonts w:ascii="Palatino Linotype" w:hAnsi="Palatino Linotype" w:cs="Arial"/>
          <w:color w:val="000000"/>
          <w:lang w:val="es-MX"/>
        </w:rPr>
        <w:t>pretenden obtener la respuesta a un planteamiento directo meramente subjetivo.</w:t>
      </w:r>
      <w:r w:rsidRPr="00D77CFB">
        <w:rPr>
          <w:rFonts w:ascii="Palatino Linotype" w:hAnsi="Palatino Linotype" w:cs="Arial"/>
          <w:color w:val="000000"/>
          <w:lang w:val="es-MX"/>
        </w:rPr>
        <w:t xml:space="preserve"> </w:t>
      </w:r>
    </w:p>
    <w:p w14:paraId="38AD8979" w14:textId="77777777" w:rsidR="0087295D" w:rsidRPr="00D77CFB" w:rsidRDefault="0087295D" w:rsidP="0087295D">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587A90ED" w14:textId="77777777" w:rsidR="004D02E5" w:rsidRPr="00D77CFB" w:rsidRDefault="004D02E5" w:rsidP="004D02E5">
      <w:pPr>
        <w:pStyle w:val="Prrafodelista"/>
        <w:numPr>
          <w:ilvl w:val="0"/>
          <w:numId w:val="3"/>
        </w:numPr>
        <w:tabs>
          <w:tab w:val="left" w:pos="426"/>
        </w:tabs>
        <w:spacing w:after="160" w:line="360" w:lineRule="auto"/>
        <w:ind w:left="0" w:firstLine="0"/>
        <w:contextualSpacing/>
        <w:jc w:val="both"/>
        <w:rPr>
          <w:rFonts w:ascii="Palatino Linotype" w:eastAsia="MS Mincho" w:hAnsi="Palatino Linotype" w:cs="Arial"/>
          <w:lang w:val="es-MX"/>
        </w:rPr>
      </w:pPr>
      <w:r w:rsidRPr="00D77CFB">
        <w:rPr>
          <w:rFonts w:ascii="Palatino Linotype" w:eastAsiaTheme="minorEastAsia" w:hAnsi="Palatino Linotype" w:cs="Arial"/>
          <w:lang w:val="es-ES_tradnl"/>
        </w:rPr>
        <w:t xml:space="preserve">En </w:t>
      </w:r>
      <w:r w:rsidRPr="00D77CFB">
        <w:rPr>
          <w:rFonts w:ascii="Palatino Linotype" w:eastAsia="Calibri" w:hAnsi="Palatino Linotype" w:cs="Arial"/>
        </w:rPr>
        <w:t>consecuencia, es preciso señalar que la Ley de Transparencia y Acceso a la Información Pública del Estado de México y Municipios, en su artículo 191, establece lo siguiente:</w:t>
      </w:r>
    </w:p>
    <w:p w14:paraId="0DD3C519" w14:textId="77777777" w:rsidR="004D02E5" w:rsidRPr="00D77CFB" w:rsidRDefault="004D02E5" w:rsidP="004D02E5">
      <w:pPr>
        <w:pStyle w:val="Prrafodelista"/>
        <w:tabs>
          <w:tab w:val="left" w:pos="284"/>
          <w:tab w:val="left" w:pos="426"/>
        </w:tabs>
        <w:spacing w:line="276" w:lineRule="auto"/>
        <w:ind w:left="567" w:right="567"/>
        <w:jc w:val="both"/>
        <w:rPr>
          <w:rFonts w:ascii="Palatino Linotype" w:eastAsia="MS Mincho" w:hAnsi="Palatino Linotype"/>
          <w:i/>
          <w:iCs/>
          <w:color w:val="000000"/>
          <w:sz w:val="22"/>
        </w:rPr>
      </w:pPr>
      <w:r w:rsidRPr="00D77CFB">
        <w:rPr>
          <w:rFonts w:ascii="Palatino Linotype" w:eastAsia="MS Mincho" w:hAnsi="Palatino Linotype"/>
          <w:i/>
          <w:iCs/>
          <w:color w:val="000000"/>
          <w:sz w:val="22"/>
        </w:rPr>
        <w:t>“</w:t>
      </w:r>
      <w:r w:rsidRPr="00D77CFB">
        <w:rPr>
          <w:rFonts w:ascii="Palatino Linotype" w:eastAsia="MS Mincho" w:hAnsi="Palatino Linotype"/>
          <w:b/>
          <w:bCs/>
          <w:i/>
          <w:iCs/>
          <w:color w:val="000000"/>
          <w:sz w:val="22"/>
        </w:rPr>
        <w:t>Artículo 191.</w:t>
      </w:r>
      <w:r w:rsidRPr="00D77CFB">
        <w:rPr>
          <w:rFonts w:ascii="Palatino Linotype" w:eastAsia="MS Mincho" w:hAnsi="Palatino Linotype"/>
          <w:i/>
          <w:iCs/>
          <w:color w:val="000000"/>
          <w:sz w:val="22"/>
        </w:rPr>
        <w:t xml:space="preserve"> El recurso será desechado por improcedente cuando:</w:t>
      </w:r>
    </w:p>
    <w:p w14:paraId="103CF71F" w14:textId="77777777" w:rsidR="004D02E5" w:rsidRPr="00D77CFB" w:rsidRDefault="004D02E5" w:rsidP="004D02E5">
      <w:pPr>
        <w:pStyle w:val="Prrafodelista"/>
        <w:tabs>
          <w:tab w:val="left" w:pos="284"/>
          <w:tab w:val="left" w:pos="426"/>
        </w:tabs>
        <w:spacing w:line="276" w:lineRule="auto"/>
        <w:ind w:left="567" w:right="567"/>
        <w:jc w:val="both"/>
        <w:rPr>
          <w:rFonts w:ascii="Palatino Linotype" w:eastAsia="MS Mincho" w:hAnsi="Palatino Linotype"/>
          <w:i/>
          <w:iCs/>
          <w:color w:val="000000"/>
          <w:sz w:val="22"/>
        </w:rPr>
      </w:pPr>
      <w:r w:rsidRPr="00D77CFB">
        <w:rPr>
          <w:rFonts w:ascii="Palatino Linotype" w:eastAsia="MS Mincho" w:hAnsi="Palatino Linotype"/>
          <w:i/>
          <w:iCs/>
          <w:color w:val="000000"/>
          <w:sz w:val="22"/>
        </w:rPr>
        <w:t>(...)</w:t>
      </w:r>
    </w:p>
    <w:p w14:paraId="0DE12C18" w14:textId="77777777" w:rsidR="004D02E5" w:rsidRPr="00D77CFB" w:rsidRDefault="004D02E5" w:rsidP="004D02E5">
      <w:pPr>
        <w:pStyle w:val="Prrafodelista"/>
        <w:tabs>
          <w:tab w:val="left" w:pos="284"/>
          <w:tab w:val="left" w:pos="426"/>
        </w:tabs>
        <w:spacing w:line="276" w:lineRule="auto"/>
        <w:ind w:left="567" w:right="567"/>
        <w:jc w:val="both"/>
        <w:rPr>
          <w:rFonts w:ascii="Palatino Linotype" w:eastAsia="MS Mincho" w:hAnsi="Palatino Linotype"/>
          <w:b/>
          <w:bCs/>
          <w:i/>
          <w:iCs/>
          <w:color w:val="000000"/>
          <w:sz w:val="22"/>
        </w:rPr>
      </w:pPr>
      <w:r w:rsidRPr="00D77CFB">
        <w:rPr>
          <w:rFonts w:ascii="Palatino Linotype" w:eastAsia="MS Mincho" w:hAnsi="Palatino Linotype"/>
          <w:b/>
          <w:bCs/>
          <w:i/>
          <w:iCs/>
          <w:color w:val="000000"/>
          <w:sz w:val="22"/>
        </w:rPr>
        <w:t>III. No actualice alguno de los supuestos previstos en la presente Ley;</w:t>
      </w:r>
    </w:p>
    <w:p w14:paraId="1265414E" w14:textId="77777777" w:rsidR="004D02E5" w:rsidRPr="00D77CFB" w:rsidRDefault="004D02E5" w:rsidP="004D02E5">
      <w:pPr>
        <w:pStyle w:val="Prrafodelista"/>
        <w:tabs>
          <w:tab w:val="left" w:pos="284"/>
          <w:tab w:val="left" w:pos="426"/>
        </w:tabs>
        <w:spacing w:line="276" w:lineRule="auto"/>
        <w:ind w:left="567" w:right="567"/>
        <w:jc w:val="both"/>
        <w:rPr>
          <w:rFonts w:ascii="Palatino Linotype" w:eastAsia="MS Mincho" w:hAnsi="Palatino Linotype"/>
          <w:i/>
          <w:iCs/>
          <w:color w:val="000000"/>
          <w:sz w:val="22"/>
        </w:rPr>
      </w:pPr>
      <w:r w:rsidRPr="00D77CFB">
        <w:rPr>
          <w:rFonts w:ascii="Palatino Linotype" w:eastAsia="MS Mincho" w:hAnsi="Palatino Linotype"/>
          <w:bCs/>
          <w:i/>
          <w:iCs/>
          <w:color w:val="000000"/>
          <w:sz w:val="22"/>
        </w:rPr>
        <w:t>(…)</w:t>
      </w:r>
      <w:r w:rsidRPr="00D77CFB">
        <w:rPr>
          <w:rFonts w:ascii="Palatino Linotype" w:eastAsia="MS Mincho" w:hAnsi="Palatino Linotype"/>
          <w:i/>
          <w:iCs/>
          <w:color w:val="000000"/>
          <w:sz w:val="22"/>
        </w:rPr>
        <w:t>”</w:t>
      </w:r>
    </w:p>
    <w:p w14:paraId="518703BC" w14:textId="77777777" w:rsidR="004D02E5" w:rsidRPr="00D77CFB" w:rsidRDefault="004D02E5" w:rsidP="004D02E5">
      <w:pPr>
        <w:pStyle w:val="Prrafodelista"/>
        <w:tabs>
          <w:tab w:val="left" w:pos="284"/>
          <w:tab w:val="left" w:pos="426"/>
        </w:tabs>
        <w:spacing w:line="276" w:lineRule="auto"/>
        <w:ind w:left="567" w:right="567"/>
        <w:jc w:val="both"/>
        <w:rPr>
          <w:rFonts w:ascii="Palatino Linotype" w:eastAsia="MS Mincho" w:hAnsi="Palatino Linotype"/>
          <w:color w:val="000000"/>
          <w:sz w:val="22"/>
        </w:rPr>
      </w:pPr>
      <w:r w:rsidRPr="00D77CFB">
        <w:rPr>
          <w:rFonts w:ascii="Palatino Linotype" w:eastAsia="MS Mincho" w:hAnsi="Palatino Linotype"/>
          <w:color w:val="000000"/>
          <w:sz w:val="22"/>
        </w:rPr>
        <w:t>(Énfasis añadido)</w:t>
      </w:r>
    </w:p>
    <w:p w14:paraId="43A71831" w14:textId="77777777" w:rsidR="004D02E5" w:rsidRPr="00D77CFB" w:rsidRDefault="004D02E5" w:rsidP="004D02E5">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7C57E1EB" w14:textId="77777777" w:rsidR="004D02E5" w:rsidRPr="00D77CFB" w:rsidRDefault="004D02E5" w:rsidP="004D02E5">
      <w:pPr>
        <w:pStyle w:val="Prrafodelista"/>
        <w:numPr>
          <w:ilvl w:val="0"/>
          <w:numId w:val="3"/>
        </w:numPr>
        <w:tabs>
          <w:tab w:val="left" w:pos="426"/>
        </w:tabs>
        <w:spacing w:after="160" w:line="360" w:lineRule="auto"/>
        <w:ind w:left="0" w:firstLine="0"/>
        <w:contextualSpacing/>
        <w:jc w:val="both"/>
        <w:rPr>
          <w:rFonts w:ascii="Palatino Linotype" w:eastAsia="MS Mincho" w:hAnsi="Palatino Linotype" w:cs="Arial"/>
          <w:lang w:val="es-MX"/>
        </w:rPr>
      </w:pPr>
      <w:r w:rsidRPr="00D77CFB">
        <w:rPr>
          <w:rFonts w:ascii="Palatino Linotype" w:eastAsiaTheme="minorEastAsia" w:hAnsi="Palatino Linotype" w:cs="Arial"/>
          <w:lang w:val="es-ES_tradnl"/>
        </w:rPr>
        <w:t xml:space="preserve">Por </w:t>
      </w:r>
      <w:r w:rsidRPr="00D77CFB">
        <w:rPr>
          <w:rFonts w:ascii="Palatino Linotype" w:eastAsia="Calibri" w:hAnsi="Palatino Linotype" w:cs="Arial"/>
        </w:rPr>
        <w:t>su parte, el numeral 192 de la Ley de la materia contempla las causales de sobreseimiento del recurso de revisión, dentro de las que destaca</w:t>
      </w:r>
      <w:r w:rsidRPr="00D77CFB">
        <w:rPr>
          <w:rFonts w:ascii="Palatino Linotype" w:eastAsia="MS Mincho" w:hAnsi="Palatino Linotype"/>
          <w:color w:val="000000"/>
          <w:lang w:val="es-MX"/>
        </w:rPr>
        <w:t>:</w:t>
      </w:r>
    </w:p>
    <w:p w14:paraId="056077FB" w14:textId="77777777" w:rsidR="004D02E5" w:rsidRPr="00D77CFB" w:rsidRDefault="004D02E5" w:rsidP="004D02E5">
      <w:pPr>
        <w:tabs>
          <w:tab w:val="left" w:pos="426"/>
        </w:tabs>
        <w:spacing w:line="276" w:lineRule="auto"/>
        <w:ind w:left="567" w:right="567"/>
        <w:contextualSpacing/>
        <w:jc w:val="both"/>
        <w:rPr>
          <w:rFonts w:ascii="Palatino Linotype" w:hAnsi="Palatino Linotype"/>
          <w:i/>
          <w:sz w:val="22"/>
          <w:lang w:val="es-MX"/>
        </w:rPr>
      </w:pPr>
      <w:r w:rsidRPr="00D77CFB">
        <w:rPr>
          <w:rFonts w:ascii="Palatino Linotype" w:hAnsi="Palatino Linotype"/>
          <w:i/>
          <w:sz w:val="22"/>
          <w:lang w:val="es-MX"/>
        </w:rPr>
        <w:t>“</w:t>
      </w:r>
      <w:r w:rsidRPr="00D77CFB">
        <w:rPr>
          <w:rFonts w:ascii="Palatino Linotype" w:hAnsi="Palatino Linotype"/>
          <w:b/>
          <w:i/>
          <w:sz w:val="22"/>
          <w:lang w:val="es-MX"/>
        </w:rPr>
        <w:t>Artículo 192.</w:t>
      </w:r>
      <w:r w:rsidRPr="00D77CFB">
        <w:rPr>
          <w:rFonts w:ascii="Palatino Linotype" w:hAnsi="Palatino Linotype"/>
          <w:i/>
          <w:sz w:val="22"/>
          <w:lang w:val="es-MX"/>
        </w:rPr>
        <w:t xml:space="preserve"> El recurso será sobreseído, en todo o en parte, cuando una vez admitido, se actualicen alguno de los siguientes supuestos:</w:t>
      </w:r>
    </w:p>
    <w:p w14:paraId="60E786CA" w14:textId="77777777" w:rsidR="004D02E5" w:rsidRPr="00D77CFB" w:rsidRDefault="004D02E5" w:rsidP="004D02E5">
      <w:pPr>
        <w:tabs>
          <w:tab w:val="left" w:pos="426"/>
        </w:tabs>
        <w:spacing w:line="276" w:lineRule="auto"/>
        <w:ind w:left="567" w:right="567"/>
        <w:contextualSpacing/>
        <w:jc w:val="both"/>
        <w:rPr>
          <w:rFonts w:ascii="Palatino Linotype" w:hAnsi="Palatino Linotype"/>
          <w:i/>
          <w:sz w:val="22"/>
          <w:lang w:val="es-MX"/>
        </w:rPr>
      </w:pPr>
      <w:r w:rsidRPr="00D77CFB">
        <w:rPr>
          <w:rFonts w:ascii="Palatino Linotype" w:hAnsi="Palatino Linotype"/>
          <w:i/>
          <w:sz w:val="22"/>
          <w:lang w:val="es-MX"/>
        </w:rPr>
        <w:t>(…)</w:t>
      </w:r>
    </w:p>
    <w:p w14:paraId="2D2ACC79" w14:textId="77777777" w:rsidR="004D02E5" w:rsidRPr="00D77CFB" w:rsidRDefault="004D02E5" w:rsidP="004D02E5">
      <w:pPr>
        <w:tabs>
          <w:tab w:val="left" w:pos="426"/>
        </w:tabs>
        <w:spacing w:line="276" w:lineRule="auto"/>
        <w:ind w:left="567" w:right="567"/>
        <w:contextualSpacing/>
        <w:jc w:val="both"/>
        <w:rPr>
          <w:rFonts w:ascii="Palatino Linotype" w:hAnsi="Palatino Linotype"/>
          <w:b/>
          <w:i/>
          <w:sz w:val="22"/>
          <w:lang w:val="es-MX"/>
        </w:rPr>
      </w:pPr>
      <w:r w:rsidRPr="00D77CFB">
        <w:rPr>
          <w:rFonts w:ascii="Palatino Linotype" w:hAnsi="Palatino Linotype"/>
          <w:b/>
          <w:i/>
          <w:sz w:val="22"/>
        </w:rPr>
        <w:t>IV. Admitido el recurso de revisión, aparezca alguna causal de improcedencia en los términos de la presente Ley</w:t>
      </w:r>
      <w:r w:rsidRPr="00D77CFB">
        <w:rPr>
          <w:rFonts w:ascii="Palatino Linotype" w:hAnsi="Palatino Linotype"/>
          <w:bCs/>
          <w:i/>
          <w:sz w:val="22"/>
        </w:rPr>
        <w:t>; y</w:t>
      </w:r>
      <w:r w:rsidRPr="00D77CFB">
        <w:rPr>
          <w:rFonts w:ascii="Palatino Linotype" w:hAnsi="Palatino Linotype"/>
          <w:b/>
          <w:i/>
          <w:sz w:val="22"/>
          <w:lang w:val="es-MX"/>
        </w:rPr>
        <w:t xml:space="preserve"> </w:t>
      </w:r>
    </w:p>
    <w:p w14:paraId="5DF316AC" w14:textId="77777777" w:rsidR="004D02E5" w:rsidRPr="00D77CFB" w:rsidRDefault="004D02E5" w:rsidP="004D02E5">
      <w:pPr>
        <w:tabs>
          <w:tab w:val="left" w:pos="426"/>
        </w:tabs>
        <w:spacing w:line="276" w:lineRule="auto"/>
        <w:ind w:left="567" w:right="567"/>
        <w:contextualSpacing/>
        <w:jc w:val="both"/>
        <w:rPr>
          <w:rFonts w:ascii="Palatino Linotype" w:hAnsi="Palatino Linotype"/>
          <w:i/>
          <w:sz w:val="22"/>
          <w:lang w:val="es-MX"/>
        </w:rPr>
      </w:pPr>
      <w:r w:rsidRPr="00D77CFB">
        <w:rPr>
          <w:rFonts w:ascii="Palatino Linotype" w:hAnsi="Palatino Linotype"/>
          <w:i/>
          <w:sz w:val="22"/>
          <w:lang w:val="es-MX"/>
        </w:rPr>
        <w:t>(…)”</w:t>
      </w:r>
    </w:p>
    <w:p w14:paraId="51B9A0B8" w14:textId="77777777" w:rsidR="004D02E5" w:rsidRPr="00D77CFB" w:rsidRDefault="004D02E5" w:rsidP="004D02E5">
      <w:pPr>
        <w:tabs>
          <w:tab w:val="left" w:pos="426"/>
        </w:tabs>
        <w:spacing w:line="276" w:lineRule="auto"/>
        <w:ind w:left="567" w:right="567"/>
        <w:contextualSpacing/>
        <w:jc w:val="both"/>
        <w:rPr>
          <w:rFonts w:ascii="Palatino Linotype" w:hAnsi="Palatino Linotype"/>
          <w:color w:val="000000" w:themeColor="text1"/>
          <w:sz w:val="22"/>
          <w:lang w:val="es-MX"/>
        </w:rPr>
      </w:pPr>
      <w:r w:rsidRPr="00D77CFB">
        <w:rPr>
          <w:rFonts w:ascii="Palatino Linotype" w:hAnsi="Palatino Linotype"/>
          <w:sz w:val="22"/>
          <w:lang w:val="es-MX"/>
        </w:rPr>
        <w:t>(Énfasis añadido)</w:t>
      </w:r>
    </w:p>
    <w:p w14:paraId="5957A3AF" w14:textId="77777777" w:rsidR="004D02E5" w:rsidRPr="00D77CFB" w:rsidRDefault="004D02E5" w:rsidP="004D02E5">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122F5F8C" w14:textId="0599AC25" w:rsidR="004D02E5" w:rsidRPr="00D77CFB" w:rsidRDefault="004D02E5" w:rsidP="004D02E5">
      <w:pPr>
        <w:pStyle w:val="Prrafodelista"/>
        <w:numPr>
          <w:ilvl w:val="0"/>
          <w:numId w:val="3"/>
        </w:numPr>
        <w:tabs>
          <w:tab w:val="left" w:pos="426"/>
        </w:tabs>
        <w:spacing w:after="160" w:line="360" w:lineRule="auto"/>
        <w:ind w:left="0" w:firstLine="0"/>
        <w:contextualSpacing/>
        <w:jc w:val="both"/>
        <w:rPr>
          <w:rFonts w:ascii="Palatino Linotype" w:eastAsia="MS Mincho" w:hAnsi="Palatino Linotype" w:cs="Arial"/>
          <w:lang w:val="es-MX"/>
        </w:rPr>
      </w:pPr>
      <w:r w:rsidRPr="00D77CFB">
        <w:rPr>
          <w:rFonts w:ascii="Palatino Linotype" w:eastAsiaTheme="minorEastAsia" w:hAnsi="Palatino Linotype" w:cs="Arial"/>
          <w:lang w:val="es-ES_tradnl"/>
        </w:rPr>
        <w:lastRenderedPageBreak/>
        <w:t xml:space="preserve">Así </w:t>
      </w:r>
      <w:r w:rsidRPr="00D77CFB">
        <w:rPr>
          <w:rFonts w:ascii="Palatino Linotype" w:eastAsia="Calibri" w:hAnsi="Palatino Linotype" w:cs="Arial"/>
        </w:rPr>
        <w:t xml:space="preserve">las cosas, por lo que hace a la causal de sobreseimiento reconocida en la fracción IV del artículo 192 de la Ley de Transparencia y Acceso a la Información Pública del Estado de México y Municipios, se contempla que si durante la sustanciación del recurso de revisión aparezca alguna de las causales de improcedencia establecidas en el diverso 191 como, por ejemplo, que la impugnación haya sido presentada de forma extemporánea, </w:t>
      </w:r>
      <w:r w:rsidRPr="00D77CFB">
        <w:rPr>
          <w:rFonts w:ascii="Palatino Linotype" w:eastAsia="Calibri" w:hAnsi="Palatino Linotype" w:cs="Arial"/>
          <w:b/>
        </w:rPr>
        <w:t>que no se actualice alguno de los supuestos de procedencia previstos en el artículo 179 de la Ley de la materia</w:t>
      </w:r>
      <w:r w:rsidRPr="00D77CFB">
        <w:rPr>
          <w:rFonts w:ascii="Palatino Linotype" w:eastAsia="Calibri" w:hAnsi="Palatino Linotype" w:cs="Arial"/>
        </w:rPr>
        <w:t xml:space="preserve">, se impugne la veracidad de la información, o bien, </w:t>
      </w:r>
      <w:r w:rsidRPr="00D77CFB">
        <w:rPr>
          <w:rFonts w:ascii="Palatino Linotype" w:eastAsia="Calibri" w:hAnsi="Palatino Linotype" w:cs="Arial"/>
          <w:bCs/>
        </w:rPr>
        <w:t xml:space="preserve">que </w:t>
      </w:r>
      <w:r w:rsidR="004A3AD8" w:rsidRPr="00D77CFB">
        <w:rPr>
          <w:rFonts w:ascii="Palatino Linotype" w:eastAsia="Calibri" w:hAnsi="Palatino Linotype" w:cs="Arial"/>
          <w:bCs/>
        </w:rPr>
        <w:t>la</w:t>
      </w:r>
      <w:r w:rsidRPr="00D77CFB">
        <w:rPr>
          <w:rFonts w:ascii="Palatino Linotype" w:eastAsia="Calibri" w:hAnsi="Palatino Linotype" w:cs="Arial"/>
          <w:bCs/>
        </w:rPr>
        <w:t xml:space="preserve"> </w:t>
      </w:r>
      <w:r w:rsidRPr="00D77CFB">
        <w:rPr>
          <w:rFonts w:ascii="Palatino Linotype" w:eastAsia="Calibri" w:hAnsi="Palatino Linotype" w:cs="Arial"/>
          <w:b/>
          <w:bCs/>
        </w:rPr>
        <w:t>RECURRENTE</w:t>
      </w:r>
      <w:r w:rsidRPr="00D77CFB">
        <w:rPr>
          <w:rFonts w:ascii="Palatino Linotype" w:eastAsia="Calibri" w:hAnsi="Palatino Linotype" w:cs="Arial"/>
          <w:bCs/>
        </w:rPr>
        <w:t xml:space="preserve"> amplíe su solicitud de información</w:t>
      </w:r>
      <w:r w:rsidRPr="00D77CFB">
        <w:rPr>
          <w:rFonts w:ascii="Palatino Linotype" w:eastAsia="Calibri" w:hAnsi="Palatino Linotype" w:cs="Arial"/>
        </w:rPr>
        <w:t xml:space="preserve">, </w:t>
      </w:r>
      <w:r w:rsidRPr="00D77CFB">
        <w:rPr>
          <w:rFonts w:ascii="Palatino Linotype" w:eastAsia="Calibri" w:hAnsi="Palatino Linotype" w:cs="Arial"/>
          <w:b/>
        </w:rPr>
        <w:t>el recurso de revisión deberá ser sobreseído</w:t>
      </w:r>
      <w:r w:rsidRPr="00D77CFB">
        <w:rPr>
          <w:rFonts w:ascii="Palatino Linotype" w:eastAsia="Batang" w:hAnsi="Palatino Linotype" w:cs="Arial"/>
          <w:lang w:val="es-MX"/>
        </w:rPr>
        <w:t>; de ahí que la actualización de alguno de éstos trae como consecuencia que el medio de impugnación se concluya sin que se analice el objeto de estudio planteado.</w:t>
      </w:r>
    </w:p>
    <w:p w14:paraId="6CBFDA51" w14:textId="77777777" w:rsidR="004D02E5" w:rsidRPr="00D77CFB" w:rsidRDefault="004D02E5" w:rsidP="004D02E5">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72E38659" w14:textId="092BB4B3" w:rsidR="0087295D" w:rsidRPr="00D77CFB" w:rsidRDefault="004D02E5" w:rsidP="00D54857">
      <w:pPr>
        <w:pStyle w:val="Prrafodelista"/>
        <w:numPr>
          <w:ilvl w:val="0"/>
          <w:numId w:val="3"/>
        </w:numPr>
        <w:tabs>
          <w:tab w:val="left" w:pos="426"/>
        </w:tabs>
        <w:spacing w:after="160" w:line="360" w:lineRule="auto"/>
        <w:ind w:left="0" w:firstLine="0"/>
        <w:contextualSpacing/>
        <w:jc w:val="both"/>
        <w:rPr>
          <w:rFonts w:ascii="Palatino Linotype" w:eastAsia="MS Mincho" w:hAnsi="Palatino Linotype" w:cs="Arial"/>
          <w:lang w:val="es-MX"/>
        </w:rPr>
      </w:pPr>
      <w:r w:rsidRPr="00D77CFB">
        <w:rPr>
          <w:rFonts w:ascii="Palatino Linotype" w:eastAsiaTheme="minorEastAsia" w:hAnsi="Palatino Linotype" w:cs="Arial"/>
          <w:lang w:val="es-ES_tradnl"/>
        </w:rPr>
        <w:t>A</w:t>
      </w:r>
      <w:r w:rsidR="0087295D" w:rsidRPr="00D77CFB">
        <w:rPr>
          <w:rFonts w:ascii="Palatino Linotype" w:eastAsiaTheme="minorEastAsia" w:hAnsi="Palatino Linotype" w:cs="Arial"/>
          <w:lang w:val="es-ES_tradnl"/>
        </w:rPr>
        <w:t xml:space="preserve">l </w:t>
      </w:r>
      <w:r w:rsidR="0087295D" w:rsidRPr="00D77CFB">
        <w:rPr>
          <w:rFonts w:ascii="Palatino Linotype" w:eastAsia="Calibri" w:hAnsi="Palatino Linotype" w:cs="Arial"/>
        </w:rPr>
        <w:t>respecto</w:t>
      </w:r>
      <w:r w:rsidR="0087295D" w:rsidRPr="00D77CFB">
        <w:rPr>
          <w:rFonts w:ascii="Palatino Linotype" w:eastAsia="Batang" w:hAnsi="Palatino Linotype" w:cs="Arial"/>
        </w:rPr>
        <w:t xml:space="preserve">, la doctrina establece que </w:t>
      </w:r>
      <w:r w:rsidR="0087295D" w:rsidRPr="00D77CFB">
        <w:rPr>
          <w:rFonts w:ascii="Palatino Linotype" w:eastAsia="Batang" w:hAnsi="Palatino Linotype" w:cs="Arial"/>
          <w:b/>
          <w:bCs/>
        </w:rPr>
        <w:t>el sobreseimiento provoca que un procedimiento se suspenda o se resuelva en definitiva sin que se entre al estudio de los agravios o motivos de inconformidad</w:t>
      </w:r>
      <w:r w:rsidR="0087295D" w:rsidRPr="00D77CFB">
        <w:rPr>
          <w:rFonts w:ascii="Palatino Linotype" w:eastAsia="Batang" w:hAnsi="Palatino Linotype" w:cs="Arial"/>
        </w:rPr>
        <w:t>. Este mismo criterio es compartido por el más alto tribunal del país en múltiples jurisprudencias, por lo que a continuación se agrega una de ellas que sirve como orientador en esta resolución:</w:t>
      </w:r>
    </w:p>
    <w:p w14:paraId="74CDECF3" w14:textId="77777777" w:rsidR="0087295D" w:rsidRPr="00D77CFB" w:rsidRDefault="0087295D" w:rsidP="0087295D">
      <w:pPr>
        <w:autoSpaceDE w:val="0"/>
        <w:autoSpaceDN w:val="0"/>
        <w:adjustRightInd w:val="0"/>
        <w:spacing w:line="276" w:lineRule="auto"/>
        <w:ind w:left="567" w:right="567"/>
        <w:contextualSpacing/>
        <w:jc w:val="both"/>
        <w:rPr>
          <w:rFonts w:ascii="Palatino Linotype" w:eastAsia="Batang" w:hAnsi="Palatino Linotype" w:cs="Arial"/>
          <w:i/>
          <w:iCs/>
          <w:sz w:val="22"/>
          <w:lang w:val="es-AR"/>
        </w:rPr>
      </w:pPr>
      <w:r w:rsidRPr="00D77CFB">
        <w:rPr>
          <w:rFonts w:ascii="Palatino Linotype" w:eastAsia="Batang" w:hAnsi="Palatino Linotype" w:cs="Arial"/>
          <w:b/>
          <w:i/>
          <w:sz w:val="22"/>
          <w:lang w:val="es-AR"/>
        </w:rPr>
        <w:t>SOBRESEIMIENTO EN EL JUICIO DE AMPARO DIRECTO. IMPIDE EL ESTUDIO DE LAS VIOLACIONES PROCESALES PLANTEADAS EN LOS CONCEPTOS DE VIOLACIÓN. “El sobreseimiento</w:t>
      </w:r>
      <w:r w:rsidRPr="00D77CFB">
        <w:rPr>
          <w:rFonts w:ascii="Palatino Linotype" w:eastAsia="Batang" w:hAnsi="Palatino Linotype" w:cs="Arial"/>
          <w:i/>
          <w:sz w:val="22"/>
          <w:lang w:val="es-AR"/>
        </w:rPr>
        <w:t xml:space="preserve"> en el juicio de amparo directo </w:t>
      </w:r>
      <w:r w:rsidRPr="00D77CFB">
        <w:rPr>
          <w:rFonts w:ascii="Palatino Linotype" w:eastAsia="Batang" w:hAnsi="Palatino Linotype" w:cs="Arial"/>
          <w:b/>
          <w:i/>
          <w:sz w:val="22"/>
          <w:lang w:val="es-AR"/>
        </w:rPr>
        <w:t>provoca la terminación de la controversia planteada</w:t>
      </w:r>
      <w:r w:rsidRPr="00D77CFB">
        <w:rPr>
          <w:rFonts w:ascii="Palatino Linotype" w:eastAsia="Batang" w:hAnsi="Palatino Linotype" w:cs="Arial"/>
          <w:i/>
          <w:sz w:val="22"/>
          <w:lang w:val="es-AR"/>
        </w:rPr>
        <w:t xml:space="preserve"> por el quejoso en la demanda de amparo</w:t>
      </w:r>
      <w:r w:rsidRPr="00D77CFB">
        <w:rPr>
          <w:rFonts w:ascii="Palatino Linotype" w:eastAsia="Batang" w:hAnsi="Palatino Linotype" w:cs="Arial"/>
          <w:b/>
          <w:i/>
          <w:sz w:val="22"/>
          <w:lang w:val="es-AR"/>
        </w:rPr>
        <w:t>, sin hacer un pronunciamiento de fondo sobre la legalidad o ilegalidad de la sentencia reclamada</w:t>
      </w:r>
      <w:r w:rsidRPr="00D77CFB">
        <w:rPr>
          <w:rFonts w:ascii="Palatino Linotype" w:eastAsia="Batang" w:hAnsi="Palatino Linotype" w:cs="Arial"/>
          <w:i/>
          <w:sz w:val="22"/>
          <w:lang w:val="es-AR"/>
        </w:rPr>
        <w:t xml:space="preserve">. </w:t>
      </w:r>
      <w:r w:rsidRPr="00D77CFB">
        <w:rPr>
          <w:rFonts w:ascii="Palatino Linotype" w:eastAsia="Batang" w:hAnsi="Palatino Linotype" w:cs="Arial"/>
          <w:b/>
          <w:i/>
          <w:sz w:val="22"/>
          <w:lang w:val="es-AR"/>
        </w:rPr>
        <w:t xml:space="preserve">Por consiguiente, si al sobreseerse en el juicio de amparo </w:t>
      </w:r>
      <w:r w:rsidRPr="00D77CFB">
        <w:rPr>
          <w:rFonts w:ascii="Palatino Linotype" w:eastAsia="Batang" w:hAnsi="Palatino Linotype" w:cs="Arial"/>
          <w:b/>
          <w:i/>
          <w:sz w:val="22"/>
          <w:u w:val="single"/>
          <w:lang w:val="es-AR"/>
        </w:rPr>
        <w:t xml:space="preserve">no se pueden estudiar los planteamientos que se hacen valer en contra del fallo reclamado, tampoco se deben analizar las violaciones procesales propuestas en los conceptos de violación, dado que, la principal consecuencia </w:t>
      </w:r>
      <w:r w:rsidRPr="00D77CFB">
        <w:rPr>
          <w:rFonts w:ascii="Palatino Linotype" w:eastAsia="Batang" w:hAnsi="Palatino Linotype" w:cs="Arial"/>
          <w:b/>
          <w:i/>
          <w:sz w:val="22"/>
          <w:u w:val="single"/>
          <w:lang w:val="es-AR"/>
        </w:rPr>
        <w:lastRenderedPageBreak/>
        <w:t>del sobreseimiento es poner fin al juicio de amparo sin resolver la controversia en sus méritos</w:t>
      </w:r>
      <w:r w:rsidRPr="00D77CFB">
        <w:rPr>
          <w:rFonts w:ascii="Palatino Linotype" w:eastAsia="Batang" w:hAnsi="Palatino Linotype" w:cs="Arial"/>
          <w:i/>
          <w:sz w:val="22"/>
          <w:lang w:val="es-AR"/>
        </w:rPr>
        <w:t>.”</w:t>
      </w:r>
    </w:p>
    <w:p w14:paraId="1B081B18" w14:textId="77777777" w:rsidR="0087295D" w:rsidRPr="00D77CFB" w:rsidRDefault="0087295D" w:rsidP="0087295D">
      <w:pPr>
        <w:autoSpaceDE w:val="0"/>
        <w:autoSpaceDN w:val="0"/>
        <w:adjustRightInd w:val="0"/>
        <w:spacing w:line="276" w:lineRule="auto"/>
        <w:ind w:left="567" w:right="567"/>
        <w:contextualSpacing/>
        <w:jc w:val="both"/>
        <w:rPr>
          <w:rFonts w:ascii="Palatino Linotype" w:eastAsia="Batang" w:hAnsi="Palatino Linotype" w:cs="Arial"/>
          <w:iCs/>
          <w:sz w:val="22"/>
          <w:lang w:val="es-AR"/>
        </w:rPr>
      </w:pPr>
      <w:r w:rsidRPr="00D77CFB">
        <w:rPr>
          <w:rFonts w:ascii="Palatino Linotype" w:eastAsia="Batang" w:hAnsi="Palatino Linotype" w:cs="Arial"/>
          <w:iCs/>
          <w:sz w:val="22"/>
          <w:lang w:val="es-AR"/>
        </w:rPr>
        <w:t>(Énfasis añadido)</w:t>
      </w:r>
    </w:p>
    <w:p w14:paraId="3EAD922D" w14:textId="77777777" w:rsidR="0087295D" w:rsidRPr="00D77CFB" w:rsidRDefault="0087295D" w:rsidP="0087295D">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5BA64F73" w14:textId="4CAD0677" w:rsidR="0087295D" w:rsidRPr="00D77CFB" w:rsidRDefault="0087295D" w:rsidP="00D54857">
      <w:pPr>
        <w:pStyle w:val="Prrafodelista"/>
        <w:numPr>
          <w:ilvl w:val="0"/>
          <w:numId w:val="3"/>
        </w:numPr>
        <w:tabs>
          <w:tab w:val="left" w:pos="426"/>
        </w:tabs>
        <w:spacing w:after="160" w:line="360" w:lineRule="auto"/>
        <w:ind w:left="0" w:firstLine="0"/>
        <w:contextualSpacing/>
        <w:jc w:val="both"/>
        <w:rPr>
          <w:rFonts w:ascii="Palatino Linotype" w:eastAsia="MS Mincho" w:hAnsi="Palatino Linotype" w:cs="Arial"/>
          <w:lang w:val="es-MX"/>
        </w:rPr>
      </w:pPr>
      <w:r w:rsidRPr="00D77CFB">
        <w:rPr>
          <w:rFonts w:ascii="Palatino Linotype" w:eastAsiaTheme="minorEastAsia" w:hAnsi="Palatino Linotype" w:cs="Arial"/>
          <w:lang w:val="es-ES_tradnl"/>
        </w:rPr>
        <w:t xml:space="preserve">De </w:t>
      </w:r>
      <w:r w:rsidRPr="00D77CFB">
        <w:rPr>
          <w:rFonts w:ascii="Palatino Linotype" w:eastAsia="Batang" w:hAnsi="Palatino Linotype" w:cs="Arial"/>
        </w:rPr>
        <w:t>este modo, se puede deducir que en las resoluciones dictadas por el Pleno de este Instituto, en las que se decreta el sobreseimiento de un recurso de revisión por la actualización de alguno de los supuestos jurídicos contemplados en el artículo 192 de la Ley de Transparencia y Acceso a la Información Pública del Estado de México y Municipios, nos encontramos ante un sobreseimiento definitivo toda vez que pone fin al procedimiento sin entrar al estudio de fondo de éste.</w:t>
      </w:r>
    </w:p>
    <w:p w14:paraId="6705B909" w14:textId="77777777" w:rsidR="001375BC" w:rsidRPr="00D77CFB" w:rsidRDefault="001375BC" w:rsidP="001375BC">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6A8F60BB" w14:textId="77777777" w:rsidR="007D4EB8" w:rsidRPr="00D77CFB" w:rsidRDefault="007D4EB8" w:rsidP="007D4EB8">
      <w:pPr>
        <w:keepNext/>
        <w:keepLines/>
        <w:spacing w:before="240"/>
        <w:outlineLvl w:val="0"/>
        <w:rPr>
          <w:rFonts w:ascii="Palatino Linotype" w:eastAsiaTheme="majorEastAsia" w:hAnsi="Palatino Linotype" w:cstheme="majorBidi"/>
          <w:b/>
          <w:color w:val="000000" w:themeColor="text1"/>
          <w:lang w:val="es-MX"/>
        </w:rPr>
      </w:pPr>
      <w:r w:rsidRPr="00D77CFB">
        <w:rPr>
          <w:rFonts w:ascii="Palatino Linotype" w:eastAsiaTheme="majorEastAsia" w:hAnsi="Palatino Linotype" w:cstheme="majorBidi"/>
          <w:b/>
          <w:color w:val="000000" w:themeColor="text1"/>
          <w:lang w:val="es-MX"/>
        </w:rPr>
        <w:t xml:space="preserve">CUARTO. Decisión. </w:t>
      </w:r>
    </w:p>
    <w:p w14:paraId="33FC4223" w14:textId="7EF0B2F9" w:rsidR="007D4EB8" w:rsidRPr="00D77CFB" w:rsidRDefault="001375BC" w:rsidP="001375BC">
      <w:pPr>
        <w:numPr>
          <w:ilvl w:val="0"/>
          <w:numId w:val="3"/>
        </w:numPr>
        <w:tabs>
          <w:tab w:val="left" w:pos="0"/>
          <w:tab w:val="left" w:pos="426"/>
        </w:tabs>
        <w:spacing w:before="240" w:after="240" w:line="360" w:lineRule="auto"/>
        <w:ind w:left="0" w:right="51" w:firstLine="0"/>
        <w:contextualSpacing/>
        <w:jc w:val="both"/>
        <w:rPr>
          <w:rFonts w:ascii="Palatino Linotype" w:eastAsiaTheme="minorEastAsia" w:hAnsi="Palatino Linotype" w:cstheme="minorBidi"/>
          <w:b/>
          <w:color w:val="000000" w:themeColor="text1"/>
          <w:lang w:val="es-MX"/>
        </w:rPr>
      </w:pPr>
      <w:r w:rsidRPr="00D77CFB">
        <w:rPr>
          <w:rFonts w:ascii="Palatino Linotype" w:eastAsiaTheme="minorEastAsia" w:hAnsi="Palatino Linotype" w:cstheme="minorBidi"/>
          <w:color w:val="000000" w:themeColor="text1"/>
          <w:lang w:val="es-MX"/>
        </w:rPr>
        <w:t xml:space="preserve">Luego </w:t>
      </w:r>
      <w:r w:rsidRPr="00D77CFB">
        <w:rPr>
          <w:rFonts w:ascii="Palatino Linotype" w:hAnsi="Palatino Linotype"/>
          <w:color w:val="000000" w:themeColor="text1"/>
          <w:lang w:val="es-MX"/>
        </w:rPr>
        <w:t xml:space="preserve">de analizar todas y cada una de las constancias que obran en el expediente digital formado en el SAIMEX, se estableció que la particular no había exteriorizado ningún agravio o motivo que tuviera una relación directa contra la respuesta proveída por el </w:t>
      </w:r>
      <w:r w:rsidRPr="00D77CFB">
        <w:rPr>
          <w:rFonts w:ascii="Palatino Linotype" w:hAnsi="Palatino Linotype"/>
          <w:b/>
          <w:color w:val="000000" w:themeColor="text1"/>
          <w:lang w:val="es-MX"/>
        </w:rPr>
        <w:t>SUJETO OBLIGADO</w:t>
      </w:r>
      <w:r w:rsidRPr="00D77CFB">
        <w:rPr>
          <w:rFonts w:ascii="Palatino Linotype" w:hAnsi="Palatino Linotype"/>
          <w:color w:val="000000" w:themeColor="text1"/>
          <w:lang w:val="es-MX"/>
        </w:rPr>
        <w:t xml:space="preserve">, por lo que no existía ninguna </w:t>
      </w:r>
      <w:r w:rsidRPr="00D77CFB">
        <w:rPr>
          <w:rFonts w:ascii="Palatino Linotype" w:hAnsi="Palatino Linotype"/>
          <w:i/>
          <w:color w:val="000000" w:themeColor="text1"/>
          <w:lang w:val="es-MX"/>
        </w:rPr>
        <w:t>Litis</w:t>
      </w:r>
      <w:r w:rsidRPr="00D77CFB">
        <w:rPr>
          <w:rFonts w:ascii="Palatino Linotype" w:hAnsi="Palatino Linotype"/>
          <w:color w:val="000000" w:themeColor="text1"/>
          <w:lang w:val="es-MX"/>
        </w:rPr>
        <w:t xml:space="preserve"> a resolver por parte de este Organismo Garante.</w:t>
      </w:r>
    </w:p>
    <w:p w14:paraId="170CE447" w14:textId="77777777" w:rsidR="003333B6" w:rsidRPr="00D77CFB" w:rsidRDefault="003333B6" w:rsidP="001375BC">
      <w:pPr>
        <w:tabs>
          <w:tab w:val="left" w:pos="0"/>
          <w:tab w:val="left" w:pos="426"/>
        </w:tabs>
        <w:spacing w:line="360" w:lineRule="auto"/>
        <w:ind w:right="51"/>
        <w:contextualSpacing/>
        <w:jc w:val="both"/>
        <w:rPr>
          <w:rFonts w:ascii="Palatino Linotype" w:eastAsiaTheme="minorEastAsia" w:hAnsi="Palatino Linotype" w:cstheme="minorBidi"/>
          <w:b/>
          <w:color w:val="000000" w:themeColor="text1"/>
          <w:lang w:val="es-MX"/>
        </w:rPr>
      </w:pPr>
    </w:p>
    <w:p w14:paraId="686D82FC" w14:textId="5DA94915" w:rsidR="001375BC" w:rsidRPr="00D77CFB" w:rsidRDefault="001375BC" w:rsidP="001375BC">
      <w:pPr>
        <w:pStyle w:val="Prrafodelista"/>
        <w:numPr>
          <w:ilvl w:val="0"/>
          <w:numId w:val="3"/>
        </w:numPr>
        <w:tabs>
          <w:tab w:val="left" w:pos="426"/>
        </w:tabs>
        <w:spacing w:line="360" w:lineRule="auto"/>
        <w:ind w:left="0" w:right="51" w:firstLine="0"/>
        <w:contextualSpacing/>
        <w:jc w:val="both"/>
        <w:rPr>
          <w:rFonts w:ascii="Palatino Linotype" w:eastAsiaTheme="minorEastAsia" w:hAnsi="Palatino Linotype" w:cstheme="minorBidi"/>
          <w:color w:val="000000" w:themeColor="text1"/>
          <w:lang w:val="es-MX"/>
        </w:rPr>
      </w:pPr>
      <w:r w:rsidRPr="00D77CFB">
        <w:rPr>
          <w:rFonts w:ascii="Palatino Linotype" w:eastAsiaTheme="minorEastAsia" w:hAnsi="Palatino Linotype" w:cs="Arial"/>
          <w:lang w:val="es-ES_tradnl"/>
        </w:rPr>
        <w:t xml:space="preserve">Por lo tanto, en consecuencia y en mérito de lo expuesto en líneas anteriores, con fundamento en lo establecido </w:t>
      </w:r>
      <w:r w:rsidRPr="00D77CFB">
        <w:rPr>
          <w:rFonts w:ascii="Palatino Linotype" w:eastAsia="MS Mincho" w:hAnsi="Palatino Linotype" w:cstheme="majorBidi"/>
        </w:rPr>
        <w:t>en los artículos 191, fracción III, y 192, fracción IV, de</w:t>
      </w:r>
      <w:r w:rsidRPr="00D77CFB">
        <w:rPr>
          <w:rFonts w:ascii="Palatino Linotype" w:hAnsi="Palatino Linotype" w:cs="Arial"/>
          <w:lang w:val="es-CO"/>
        </w:rPr>
        <w:t xml:space="preserve"> la Ley de Transparencia y Acceso a la Información Pública del Estado de México y Municipios, este Pleno determina el </w:t>
      </w:r>
      <w:r w:rsidRPr="00D77CFB">
        <w:rPr>
          <w:rFonts w:ascii="Palatino Linotype" w:hAnsi="Palatino Linotype" w:cs="Arial"/>
          <w:b/>
          <w:lang w:val="es-CO"/>
        </w:rPr>
        <w:t xml:space="preserve">SOBRESEIMIENTO </w:t>
      </w:r>
      <w:r w:rsidRPr="00D77CFB">
        <w:rPr>
          <w:rFonts w:ascii="Palatino Linotype" w:hAnsi="Palatino Linotype" w:cs="Arial"/>
          <w:lang w:val="es-CO"/>
        </w:rPr>
        <w:t xml:space="preserve">del presente recurso de revisión, toda vez que los agravios expuestos en el recurso de revisión </w:t>
      </w:r>
      <w:r w:rsidR="004A3AD8" w:rsidRPr="00D77CFB">
        <w:rPr>
          <w:rFonts w:ascii="Palatino Linotype" w:hAnsi="Palatino Linotype" w:cs="Arial"/>
          <w:b/>
          <w:lang w:val="es-CO"/>
        </w:rPr>
        <w:t>07863</w:t>
      </w:r>
      <w:r w:rsidRPr="00D77CFB">
        <w:rPr>
          <w:rFonts w:ascii="Palatino Linotype" w:hAnsi="Palatino Linotype" w:cs="Arial"/>
          <w:b/>
          <w:lang w:val="es-CO"/>
        </w:rPr>
        <w:t>/INFOEM/IP/RR/</w:t>
      </w:r>
      <w:r w:rsidR="004A3AD8" w:rsidRPr="00D77CFB">
        <w:rPr>
          <w:rFonts w:ascii="Palatino Linotype" w:hAnsi="Palatino Linotype" w:cs="Arial"/>
          <w:b/>
          <w:lang w:val="es-CO"/>
        </w:rPr>
        <w:t>2023</w:t>
      </w:r>
      <w:r w:rsidRPr="00D77CFB">
        <w:rPr>
          <w:rFonts w:ascii="Palatino Linotype" w:hAnsi="Palatino Linotype" w:cs="Arial"/>
          <w:lang w:val="es-CO"/>
        </w:rPr>
        <w:t xml:space="preserve"> no actualizan ninguno de los supuestos de procedencia reconocidos en la Ley de la materia.</w:t>
      </w:r>
    </w:p>
    <w:p w14:paraId="6CA6FC67" w14:textId="0DBD3882" w:rsidR="007D4EB8" w:rsidRPr="00D77CFB" w:rsidRDefault="001375BC" w:rsidP="00F314CE">
      <w:pPr>
        <w:numPr>
          <w:ilvl w:val="0"/>
          <w:numId w:val="3"/>
        </w:numPr>
        <w:tabs>
          <w:tab w:val="left" w:pos="426"/>
        </w:tabs>
        <w:spacing w:before="240" w:after="240" w:line="360" w:lineRule="auto"/>
        <w:ind w:left="0" w:right="51" w:firstLine="0"/>
        <w:contextualSpacing/>
        <w:jc w:val="both"/>
        <w:rPr>
          <w:rFonts w:ascii="Palatino Linotype" w:eastAsiaTheme="minorEastAsia" w:hAnsi="Palatino Linotype" w:cstheme="minorBidi"/>
          <w:color w:val="000000" w:themeColor="text1"/>
          <w:lang w:val="es-MX"/>
        </w:rPr>
      </w:pPr>
      <w:r w:rsidRPr="00D77CFB">
        <w:rPr>
          <w:rFonts w:ascii="Palatino Linotype" w:eastAsiaTheme="minorEastAsia" w:hAnsi="Palatino Linotype" w:cstheme="minorBidi"/>
          <w:color w:val="000000" w:themeColor="text1"/>
        </w:rPr>
        <w:lastRenderedPageBreak/>
        <w:t>P</w:t>
      </w:r>
      <w:r w:rsidR="007D4EB8" w:rsidRPr="00D77CFB">
        <w:rPr>
          <w:rFonts w:ascii="Palatino Linotype" w:eastAsiaTheme="minorEastAsia" w:hAnsi="Palatino Linotype" w:cstheme="minorBidi"/>
          <w:color w:val="000000" w:themeColor="text1"/>
        </w:rPr>
        <w:t xml:space="preserve">or </w:t>
      </w:r>
      <w:r w:rsidR="007D4EB8" w:rsidRPr="00D77CFB">
        <w:rPr>
          <w:rFonts w:ascii="Palatino Linotype" w:eastAsiaTheme="minorEastAsia" w:hAnsi="Palatino Linotype" w:cstheme="minorBidi"/>
          <w:color w:val="000000" w:themeColor="text1"/>
          <w:lang w:val="es-MX"/>
        </w:rPr>
        <w:t xml:space="preserve">lo anteriormente expuesto y fundado, este </w:t>
      </w:r>
      <w:r w:rsidRPr="00D77CFB">
        <w:rPr>
          <w:rFonts w:ascii="Palatino Linotype" w:eastAsiaTheme="minorEastAsia" w:hAnsi="Palatino Linotype" w:cstheme="minorBidi"/>
          <w:color w:val="000000" w:themeColor="text1"/>
          <w:lang w:val="es-MX"/>
        </w:rPr>
        <w:t>Organismo Garante</w:t>
      </w:r>
      <w:r w:rsidR="007D4EB8" w:rsidRPr="00D77CFB">
        <w:rPr>
          <w:rFonts w:ascii="Palatino Linotype" w:eastAsiaTheme="minorEastAsia" w:hAnsi="Palatino Linotype" w:cstheme="minorBidi"/>
          <w:color w:val="000000" w:themeColor="text1"/>
          <w:lang w:val="es-MX"/>
        </w:rPr>
        <w:t xml:space="preserve"> emite los</w:t>
      </w:r>
      <w:r w:rsidRPr="00D77CFB">
        <w:rPr>
          <w:rFonts w:ascii="Palatino Linotype" w:eastAsiaTheme="minorEastAsia" w:hAnsi="Palatino Linotype" w:cstheme="minorBidi"/>
          <w:color w:val="000000" w:themeColor="text1"/>
          <w:lang w:val="es-MX"/>
        </w:rPr>
        <w:t xml:space="preserve"> </w:t>
      </w:r>
      <w:r w:rsidR="007D4EB8" w:rsidRPr="00D77CFB">
        <w:rPr>
          <w:rFonts w:ascii="Palatino Linotype" w:eastAsiaTheme="minorEastAsia" w:hAnsi="Palatino Linotype" w:cstheme="minorBidi"/>
          <w:color w:val="000000" w:themeColor="text1"/>
          <w:lang w:val="es-MX"/>
        </w:rPr>
        <w:t xml:space="preserve">siguientes: </w:t>
      </w:r>
      <w:r w:rsidRPr="00D77CFB">
        <w:rPr>
          <w:rFonts w:ascii="Palatino Linotype" w:eastAsiaTheme="minorEastAsia" w:hAnsi="Palatino Linotype" w:cstheme="minorBidi"/>
          <w:color w:val="000000" w:themeColor="text1"/>
          <w:lang w:val="es-MX"/>
        </w:rPr>
        <w:t>-----------------------------------------------------------------------------------------------</w:t>
      </w:r>
    </w:p>
    <w:p w14:paraId="1D8E7624" w14:textId="77777777" w:rsidR="001375BC" w:rsidRPr="00D77CFB" w:rsidRDefault="001375BC" w:rsidP="001375BC">
      <w:pPr>
        <w:tabs>
          <w:tab w:val="left" w:pos="426"/>
        </w:tabs>
        <w:spacing w:before="240" w:after="240" w:line="360" w:lineRule="auto"/>
        <w:ind w:right="51"/>
        <w:contextualSpacing/>
        <w:jc w:val="both"/>
        <w:rPr>
          <w:rFonts w:ascii="Palatino Linotype" w:eastAsiaTheme="minorEastAsia" w:hAnsi="Palatino Linotype" w:cstheme="minorBidi"/>
          <w:color w:val="000000" w:themeColor="text1"/>
          <w:lang w:val="es-MX"/>
        </w:rPr>
      </w:pPr>
    </w:p>
    <w:p w14:paraId="5D2DE0A5" w14:textId="77777777" w:rsidR="007D4EB8" w:rsidRPr="00D77CFB" w:rsidRDefault="007D4EB8" w:rsidP="007D4EB8">
      <w:pPr>
        <w:keepNext/>
        <w:keepLines/>
        <w:spacing w:before="240" w:line="360" w:lineRule="auto"/>
        <w:jc w:val="center"/>
        <w:outlineLvl w:val="0"/>
        <w:rPr>
          <w:rFonts w:ascii="Palatino Linotype" w:eastAsiaTheme="majorEastAsia" w:hAnsi="Palatino Linotype" w:cstheme="majorBidi"/>
          <w:b/>
          <w:color w:val="000000" w:themeColor="text1"/>
          <w:lang w:val="es-MX" w:eastAsia="en-US"/>
        </w:rPr>
      </w:pPr>
      <w:bookmarkStart w:id="24" w:name="_Toc495427547"/>
      <w:bookmarkStart w:id="25" w:name="_Toc497905366"/>
      <w:bookmarkStart w:id="26" w:name="_Toc86945047"/>
      <w:r w:rsidRPr="00D77CFB">
        <w:rPr>
          <w:rFonts w:ascii="Palatino Linotype" w:eastAsiaTheme="majorEastAsia" w:hAnsi="Palatino Linotype" w:cstheme="majorBidi"/>
          <w:b/>
          <w:color w:val="000000" w:themeColor="text1"/>
          <w:lang w:val="es-MX" w:eastAsia="en-US"/>
        </w:rPr>
        <w:t>R E S O L U T I V O S</w:t>
      </w:r>
      <w:bookmarkEnd w:id="24"/>
      <w:bookmarkEnd w:id="25"/>
      <w:bookmarkEnd w:id="26"/>
    </w:p>
    <w:p w14:paraId="44100311" w14:textId="77777777" w:rsidR="007D4EB8" w:rsidRPr="00D77CFB" w:rsidRDefault="007D4EB8" w:rsidP="007D4EB8">
      <w:pPr>
        <w:spacing w:line="360" w:lineRule="auto"/>
        <w:jc w:val="both"/>
        <w:rPr>
          <w:rFonts w:ascii="Palatino Linotype" w:eastAsiaTheme="minorEastAsia" w:hAnsi="Palatino Linotype" w:cstheme="minorBidi"/>
          <w:b/>
          <w:lang w:val="es-ES_tradnl"/>
        </w:rPr>
      </w:pPr>
    </w:p>
    <w:p w14:paraId="355276F2" w14:textId="2F2D93F7" w:rsidR="007D4EB8" w:rsidRPr="00D77CFB" w:rsidRDefault="007D4EB8" w:rsidP="007D4EB8">
      <w:pPr>
        <w:spacing w:line="360" w:lineRule="auto"/>
        <w:jc w:val="both"/>
        <w:rPr>
          <w:rFonts w:ascii="Palatino Linotype" w:eastAsiaTheme="minorEastAsia" w:hAnsi="Palatino Linotype" w:cstheme="minorBidi"/>
          <w:lang w:val="es-MX"/>
        </w:rPr>
      </w:pPr>
      <w:r w:rsidRPr="00D77CFB">
        <w:rPr>
          <w:rFonts w:ascii="Palatino Linotype" w:eastAsiaTheme="minorEastAsia" w:hAnsi="Palatino Linotype" w:cstheme="minorBidi"/>
          <w:b/>
          <w:lang w:val="es-ES_tradnl"/>
        </w:rPr>
        <w:t xml:space="preserve">PRIMERO. </w:t>
      </w:r>
      <w:r w:rsidRPr="00D77CFB">
        <w:rPr>
          <w:rFonts w:ascii="Palatino Linotype" w:eastAsiaTheme="minorEastAsia" w:hAnsi="Palatino Linotype" w:cstheme="minorBidi"/>
          <w:lang w:val="es-MX"/>
        </w:rPr>
        <w:t xml:space="preserve">Se </w:t>
      </w:r>
      <w:r w:rsidRPr="00D77CFB">
        <w:rPr>
          <w:rFonts w:ascii="Palatino Linotype" w:eastAsiaTheme="minorEastAsia" w:hAnsi="Palatino Linotype" w:cstheme="minorBidi"/>
          <w:b/>
          <w:lang w:val="es-MX"/>
        </w:rPr>
        <w:t>SOBRESEE</w:t>
      </w:r>
      <w:r w:rsidRPr="00D77CFB">
        <w:rPr>
          <w:rFonts w:ascii="Palatino Linotype" w:eastAsiaTheme="minorEastAsia" w:hAnsi="Palatino Linotype" w:cstheme="minorBidi"/>
          <w:lang w:val="es-MX"/>
        </w:rPr>
        <w:t xml:space="preserve"> el recurso de revisión número</w:t>
      </w:r>
      <w:r w:rsidR="003333B6" w:rsidRPr="00D77CFB">
        <w:rPr>
          <w:rFonts w:ascii="Palatino Linotype" w:eastAsiaTheme="minorEastAsia" w:hAnsi="Palatino Linotype" w:cstheme="minorBidi"/>
          <w:lang w:val="es-MX"/>
        </w:rPr>
        <w:t xml:space="preserve"> </w:t>
      </w:r>
      <w:r w:rsidR="00AA0C9B" w:rsidRPr="00D77CFB">
        <w:rPr>
          <w:rFonts w:ascii="Palatino Linotype" w:eastAsiaTheme="minorEastAsia" w:hAnsi="Palatino Linotype" w:cstheme="minorBidi"/>
          <w:b/>
          <w:bCs/>
        </w:rPr>
        <w:t>07863/INFOEM/IP/RR/2023</w:t>
      </w:r>
      <w:r w:rsidRPr="00D77CFB">
        <w:rPr>
          <w:rFonts w:ascii="Palatino Linotype" w:eastAsiaTheme="minorEastAsia" w:hAnsi="Palatino Linotype" w:cstheme="minorBidi"/>
          <w:lang w:val="es-MX"/>
        </w:rPr>
        <w:t xml:space="preserve">, </w:t>
      </w:r>
      <w:r w:rsidR="001375BC" w:rsidRPr="00D77CFB">
        <w:rPr>
          <w:rFonts w:ascii="Palatino Linotype" w:hAnsi="Palatino Linotype"/>
          <w:b/>
        </w:rPr>
        <w:t>por improcedente</w:t>
      </w:r>
      <w:r w:rsidR="001375BC" w:rsidRPr="00D77CFB">
        <w:rPr>
          <w:rFonts w:ascii="Palatino Linotype" w:hAnsi="Palatino Linotype"/>
        </w:rPr>
        <w:t xml:space="preserve"> conforme a los artículos</w:t>
      </w:r>
      <w:r w:rsidR="001375BC" w:rsidRPr="00D77CFB">
        <w:rPr>
          <w:rFonts w:ascii="Palatino Linotype" w:eastAsia="MS Mincho" w:hAnsi="Palatino Linotype" w:cstheme="majorBidi"/>
        </w:rPr>
        <w:t xml:space="preserve"> 191, fracción III, y 192, fracción IV</w:t>
      </w:r>
      <w:r w:rsidR="001375BC" w:rsidRPr="00D77CFB">
        <w:rPr>
          <w:rFonts w:ascii="Palatino Linotype" w:hAnsi="Palatino Linotype"/>
        </w:rPr>
        <w:t xml:space="preserve">, de la Ley de Transparencia y Acceso a la Información Pública del Estado de México y Municipios, en términos del </w:t>
      </w:r>
      <w:r w:rsidR="001375BC" w:rsidRPr="00D77CFB">
        <w:rPr>
          <w:rFonts w:ascii="Palatino Linotype" w:hAnsi="Palatino Linotype"/>
          <w:b/>
          <w:bCs/>
        </w:rPr>
        <w:t>Considerando</w:t>
      </w:r>
      <w:r w:rsidR="001375BC" w:rsidRPr="00D77CFB">
        <w:rPr>
          <w:rFonts w:ascii="Palatino Linotype" w:hAnsi="Palatino Linotype"/>
        </w:rPr>
        <w:t xml:space="preserve"> </w:t>
      </w:r>
      <w:r w:rsidR="001375BC" w:rsidRPr="00D77CFB">
        <w:rPr>
          <w:rFonts w:ascii="Palatino Linotype" w:hAnsi="Palatino Linotype"/>
          <w:b/>
        </w:rPr>
        <w:t xml:space="preserve">TERCERO </w:t>
      </w:r>
      <w:r w:rsidR="001375BC" w:rsidRPr="00D77CFB">
        <w:rPr>
          <w:rFonts w:ascii="Palatino Linotype" w:hAnsi="Palatino Linotype"/>
        </w:rPr>
        <w:t>de la presente Resolución.</w:t>
      </w:r>
    </w:p>
    <w:p w14:paraId="37A9FE9A" w14:textId="77777777" w:rsidR="007D4EB8" w:rsidRPr="00D77CFB" w:rsidRDefault="007D4EB8" w:rsidP="007D4EB8">
      <w:pPr>
        <w:spacing w:line="360" w:lineRule="auto"/>
        <w:jc w:val="both"/>
        <w:rPr>
          <w:rFonts w:ascii="Palatino Linotype" w:eastAsiaTheme="minorEastAsia" w:hAnsi="Palatino Linotype" w:cstheme="minorBidi"/>
          <w:lang w:val="es-ES_tradnl"/>
        </w:rPr>
      </w:pPr>
    </w:p>
    <w:p w14:paraId="0A1DC29D" w14:textId="77777777" w:rsidR="001375BC" w:rsidRPr="00D77CFB" w:rsidRDefault="007D4EB8" w:rsidP="001375BC">
      <w:pPr>
        <w:pStyle w:val="Sinespaciado"/>
        <w:spacing w:line="360" w:lineRule="auto"/>
        <w:jc w:val="both"/>
        <w:rPr>
          <w:rFonts w:ascii="Palatino Linotype" w:eastAsia="Calibri" w:hAnsi="Palatino Linotype" w:cs="Arial"/>
          <w:b/>
          <w:bCs/>
          <w:lang w:val="es-ES"/>
        </w:rPr>
      </w:pPr>
      <w:r w:rsidRPr="00D77CFB">
        <w:rPr>
          <w:rFonts w:ascii="Palatino Linotype" w:eastAsia="Calibri" w:hAnsi="Palatino Linotype" w:cs="Arial"/>
          <w:b/>
          <w:bCs/>
        </w:rPr>
        <w:t xml:space="preserve">SEGUNDO. </w:t>
      </w:r>
      <w:r w:rsidR="001375BC" w:rsidRPr="00D77CFB">
        <w:rPr>
          <w:rFonts w:ascii="Palatino Linotype" w:eastAsia="Calibri" w:hAnsi="Palatino Linotype" w:cs="Arial"/>
          <w:b/>
          <w:bCs/>
          <w:lang w:val="es-ES"/>
        </w:rPr>
        <w:t xml:space="preserve">Notifíquese </w:t>
      </w:r>
      <w:r w:rsidR="001375BC" w:rsidRPr="00D77CFB">
        <w:rPr>
          <w:rFonts w:ascii="Palatino Linotype" w:eastAsia="Calibri" w:hAnsi="Palatino Linotype" w:cs="Arial"/>
          <w:bCs/>
          <w:lang w:val="es-ES"/>
        </w:rPr>
        <w:t>a través del Sistema de Acceso a la Información Mexiquense (SAIMEX) la presente resolución al Titular de la Unidad de Transparencia del</w:t>
      </w:r>
      <w:r w:rsidR="001375BC" w:rsidRPr="00D77CFB">
        <w:rPr>
          <w:rFonts w:ascii="Palatino Linotype" w:eastAsia="Calibri" w:hAnsi="Palatino Linotype" w:cs="Arial"/>
          <w:b/>
          <w:bCs/>
          <w:lang w:val="es-ES"/>
        </w:rPr>
        <w:t xml:space="preserve"> SUJETO OBLIGADO. </w:t>
      </w:r>
    </w:p>
    <w:p w14:paraId="32BFC0BA" w14:textId="77777777" w:rsidR="001375BC" w:rsidRPr="00D77CFB" w:rsidRDefault="001375BC" w:rsidP="001375BC">
      <w:pPr>
        <w:pStyle w:val="Sinespaciado"/>
        <w:spacing w:line="360" w:lineRule="auto"/>
        <w:jc w:val="both"/>
        <w:rPr>
          <w:rFonts w:ascii="Palatino Linotype" w:eastAsia="Calibri" w:hAnsi="Palatino Linotype" w:cs="Arial"/>
          <w:b/>
          <w:bCs/>
          <w:lang w:val="es-ES"/>
        </w:rPr>
      </w:pPr>
    </w:p>
    <w:p w14:paraId="01516230" w14:textId="30461C2E" w:rsidR="001375BC" w:rsidRPr="00D77CFB" w:rsidRDefault="001375BC" w:rsidP="001375BC">
      <w:pPr>
        <w:pStyle w:val="Sinespaciado"/>
        <w:spacing w:line="360" w:lineRule="auto"/>
        <w:jc w:val="both"/>
        <w:rPr>
          <w:rFonts w:ascii="Palatino Linotype" w:hAnsi="Palatino Linotype"/>
          <w:color w:val="222222"/>
          <w:lang w:val="es-ES" w:eastAsia="es-MX"/>
        </w:rPr>
      </w:pPr>
      <w:r w:rsidRPr="00D77CFB">
        <w:rPr>
          <w:rFonts w:ascii="Palatino Linotype" w:hAnsi="Palatino Linotype" w:cs="Arial"/>
          <w:b/>
        </w:rPr>
        <w:t xml:space="preserve">TERCERO. </w:t>
      </w:r>
      <w:r w:rsidRPr="00D77CFB">
        <w:rPr>
          <w:rFonts w:ascii="Palatino Linotype" w:hAnsi="Palatino Linotype"/>
          <w:b/>
          <w:bCs/>
          <w:color w:val="222222"/>
          <w:lang w:val="es-ES"/>
        </w:rPr>
        <w:t xml:space="preserve">Notifíquese </w:t>
      </w:r>
      <w:r w:rsidRPr="00D77CFB">
        <w:rPr>
          <w:rFonts w:ascii="Palatino Linotype" w:hAnsi="Palatino Linotype"/>
          <w:bCs/>
          <w:color w:val="222222"/>
          <w:lang w:val="es-ES"/>
        </w:rPr>
        <w:t xml:space="preserve">a la </w:t>
      </w:r>
      <w:r w:rsidRPr="00D77CFB">
        <w:rPr>
          <w:rFonts w:ascii="Palatino Linotype" w:hAnsi="Palatino Linotype"/>
          <w:b/>
        </w:rPr>
        <w:t>RECURRENTE</w:t>
      </w:r>
      <w:r w:rsidRPr="00D77CFB">
        <w:rPr>
          <w:rFonts w:ascii="Palatino Linotype" w:hAnsi="Palatino Linotype"/>
          <w:bCs/>
        </w:rPr>
        <w:t>,</w:t>
      </w:r>
      <w:r w:rsidRPr="00D77CFB">
        <w:rPr>
          <w:rFonts w:ascii="Palatino Linotype" w:hAnsi="Palatino Linotype"/>
          <w:b/>
        </w:rPr>
        <w:t xml:space="preserve"> </w:t>
      </w:r>
      <w:r w:rsidRPr="00D77CFB">
        <w:rPr>
          <w:rFonts w:ascii="Palatino Linotype" w:eastAsia="Calibri" w:hAnsi="Palatino Linotype" w:cs="Arial"/>
          <w:bCs/>
          <w:lang w:val="es-ES"/>
        </w:rPr>
        <w:t xml:space="preserve">a través del Sistema de Acceso a la Información Mexiquense (SAIMEX), </w:t>
      </w:r>
      <w:r w:rsidRPr="00D77CFB">
        <w:rPr>
          <w:rFonts w:ascii="Palatino Linotype" w:hAnsi="Palatino Linotype"/>
          <w:bCs/>
          <w:color w:val="222222"/>
          <w:lang w:val="es-ES" w:eastAsia="es-MX"/>
        </w:rPr>
        <w:t>la</w:t>
      </w:r>
      <w:r w:rsidRPr="00D77CFB">
        <w:rPr>
          <w:rFonts w:ascii="Palatino Linotype" w:hAnsi="Palatino Linotype"/>
          <w:color w:val="222222"/>
          <w:lang w:val="es-ES" w:eastAsia="es-MX"/>
        </w:rPr>
        <w:t xml:space="preserve"> presente resolución.</w:t>
      </w:r>
    </w:p>
    <w:p w14:paraId="2A306AE9" w14:textId="77777777" w:rsidR="001375BC" w:rsidRPr="00D77CFB" w:rsidRDefault="001375BC" w:rsidP="001375BC">
      <w:pPr>
        <w:pStyle w:val="Sinespaciado"/>
        <w:spacing w:line="360" w:lineRule="auto"/>
        <w:jc w:val="both"/>
        <w:rPr>
          <w:rFonts w:ascii="Palatino Linotype" w:hAnsi="Palatino Linotype"/>
          <w:color w:val="222222"/>
          <w:lang w:val="es-ES" w:eastAsia="es-MX"/>
        </w:rPr>
      </w:pPr>
    </w:p>
    <w:p w14:paraId="3503754B" w14:textId="6E1BB1BE" w:rsidR="003333B6" w:rsidRPr="00D77CFB" w:rsidRDefault="001375BC" w:rsidP="001375BC">
      <w:pPr>
        <w:spacing w:line="360" w:lineRule="auto"/>
        <w:jc w:val="both"/>
        <w:rPr>
          <w:rFonts w:ascii="Palatino Linotype" w:eastAsia="MS Mincho" w:hAnsi="Palatino Linotype"/>
        </w:rPr>
      </w:pPr>
      <w:r w:rsidRPr="00D77CFB">
        <w:rPr>
          <w:rFonts w:ascii="Palatino Linotype" w:eastAsia="MS Mincho" w:hAnsi="Palatino Linotype"/>
          <w:b/>
          <w:lang w:val="es-MX"/>
        </w:rPr>
        <w:t>CUARTO.</w:t>
      </w:r>
      <w:r w:rsidRPr="00D77CFB">
        <w:rPr>
          <w:rFonts w:ascii="Palatino Linotype" w:eastAsia="MS Mincho" w:hAnsi="Palatino Linotype"/>
          <w:lang w:val="es-MX"/>
        </w:rPr>
        <w:t xml:space="preserve"> </w:t>
      </w:r>
      <w:r w:rsidRPr="00D77CFB">
        <w:rPr>
          <w:rFonts w:ascii="Palatino Linotype" w:eastAsia="MS Mincho" w:hAnsi="Palatino Linotype"/>
        </w:rPr>
        <w:t xml:space="preserve">Se hace del conocimiento de la </w:t>
      </w:r>
      <w:r w:rsidRPr="00D77CFB">
        <w:rPr>
          <w:rFonts w:ascii="Palatino Linotype" w:hAnsi="Palatino Linotype"/>
          <w:b/>
        </w:rPr>
        <w:t xml:space="preserve">RECURRENTE </w:t>
      </w:r>
      <w:r w:rsidRPr="00D77CFB">
        <w:rPr>
          <w:rFonts w:ascii="Palatino Linotype" w:eastAsia="MS Mincho" w:hAnsi="Palatino Linotype"/>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D77CFB">
        <w:rPr>
          <w:rFonts w:ascii="Palatino Linotype" w:eastAsia="MS Mincho" w:hAnsi="Palatino Linotype"/>
          <w:bCs/>
        </w:rPr>
        <w:t xml:space="preserve">vía juicio de amparo </w:t>
      </w:r>
      <w:r w:rsidRPr="00D77CFB">
        <w:rPr>
          <w:rFonts w:ascii="Palatino Linotype" w:eastAsia="MS Mincho" w:hAnsi="Palatino Linotype"/>
        </w:rPr>
        <w:t>en los términos de las leyes aplicables.</w:t>
      </w:r>
    </w:p>
    <w:p w14:paraId="55B8F673" w14:textId="77777777" w:rsidR="003333B6" w:rsidRPr="00D77CFB" w:rsidRDefault="003333B6" w:rsidP="007D4EB8">
      <w:pPr>
        <w:spacing w:line="360" w:lineRule="auto"/>
        <w:contextualSpacing/>
        <w:jc w:val="both"/>
        <w:rPr>
          <w:rFonts w:ascii="Palatino Linotype" w:eastAsia="MS Mincho" w:hAnsi="Palatino Linotype"/>
        </w:rPr>
      </w:pPr>
    </w:p>
    <w:p w14:paraId="116CF103" w14:textId="3C84B655" w:rsidR="00D77CFB" w:rsidRPr="00D77CFB" w:rsidRDefault="00113CD1" w:rsidP="00D77CFB">
      <w:pPr>
        <w:spacing w:before="240" w:after="240" w:line="360" w:lineRule="auto"/>
        <w:ind w:firstLine="1"/>
        <w:jc w:val="both"/>
        <w:rPr>
          <w:rStyle w:val="Referenciasutil"/>
          <w:rFonts w:ascii="Palatino Linotype" w:hAnsi="Palatino Linotype"/>
          <w:color w:val="auto"/>
        </w:rPr>
      </w:pPr>
      <w:bookmarkStart w:id="27" w:name="_Hlk129792997"/>
      <w:bookmarkEnd w:id="19"/>
      <w:bookmarkEnd w:id="20"/>
      <w:bookmarkEnd w:id="21"/>
      <w:bookmarkEnd w:id="22"/>
      <w:bookmarkEnd w:id="23"/>
      <w:r>
        <w:rPr>
          <w:rFonts w:ascii="Palatino Linotype" w:hAnsi="Palatino Linotype"/>
          <w:smallCaps/>
          <w:noProof/>
          <w:lang w:val="es-MX" w:eastAsia="es-MX"/>
        </w:rPr>
        <w:lastRenderedPageBreak/>
        <mc:AlternateContent>
          <mc:Choice Requires="wps">
            <w:drawing>
              <wp:anchor distT="0" distB="0" distL="114300" distR="114300" simplePos="0" relativeHeight="251659264" behindDoc="0" locked="0" layoutInCell="1" allowOverlap="1" wp14:anchorId="4A53A1C3" wp14:editId="3F31BF6A">
                <wp:simplePos x="0" y="0"/>
                <wp:positionH relativeFrom="column">
                  <wp:posOffset>5715</wp:posOffset>
                </wp:positionH>
                <wp:positionV relativeFrom="paragraph">
                  <wp:posOffset>2781935</wp:posOffset>
                </wp:positionV>
                <wp:extent cx="5581650" cy="441960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5581650" cy="441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A14F02"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219.05pt" to="439.95pt,5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" strokecolor="#4579b8 [3044]"/>
            </w:pict>
          </mc:Fallback>
        </mc:AlternateContent>
      </w:r>
      <w:r w:rsidR="00D77CFB" w:rsidRPr="00D77CFB">
        <w:rPr>
          <w:rStyle w:val="Referenciasutil"/>
          <w:rFonts w:ascii="Palatino Linotype" w:hAnsi="Palatino Linotype"/>
          <w:color w:val="auto"/>
        </w:rPr>
        <w:t>ASÍ LO APROBÓ POR UNANIMIDAD DE VOTOS, EL PLENO DEL INSTITUTO DE TRANSPARENCIA, ACCESO A LA INFORMACIÓN PÚBLICA Y PROTECCIÓN DE DATOS PERSONALES DEL ESTADO DE MÉXICO Y MUNICIPIOS, CO</w:t>
      </w:r>
      <w:bookmarkStart w:id="28" w:name="_GoBack"/>
      <w:bookmarkEnd w:id="28"/>
      <w:r w:rsidR="00D77CFB" w:rsidRPr="00D77CFB">
        <w:rPr>
          <w:rStyle w:val="Referenciasutil"/>
          <w:rFonts w:ascii="Palatino Linotype" w:hAnsi="Palatino Linotype"/>
          <w:color w:val="auto"/>
        </w:rPr>
        <w:t xml:space="preserve">NFORMADO POR LOS COMISIONADOS JOSÉ MARTÍNEZ VILCHIS; MARÍA DEL ROSARIO MEJÍA AYALA; SHARON CRISTINA MORALES MARTÍNEZ; LUIS GUSTAVO PARRA NORIEGA Y GUADALUPE RAMÍREZ PEÑA; EN LA CUARTA SESIÓN ORDINARIA CELEBRADA EL OCHO (08) DE FEBRERO DE DOS MIL VEINTICUATRO, ANTE EL SECRETARIO TÉCNICO DEL PLENO ALEXIS TAPIA RAMÍREZ. </w:t>
      </w:r>
      <w:bookmarkEnd w:id="27"/>
    </w:p>
    <w:p w14:paraId="56639F24" w14:textId="40016ADA" w:rsidR="00053D62" w:rsidRPr="00D77CFB" w:rsidRDefault="00053D62" w:rsidP="00053D62">
      <w:pPr>
        <w:spacing w:line="360" w:lineRule="auto"/>
        <w:jc w:val="both"/>
        <w:rPr>
          <w:rFonts w:ascii="Palatino Linotype" w:hAnsi="Palatino Linotype"/>
          <w:lang w:eastAsia="es-MX"/>
        </w:rPr>
      </w:pPr>
      <w:r w:rsidRPr="00D77CFB">
        <w:rPr>
          <w:rFonts w:ascii="Palatino Linotype" w:hAnsi="Palatino Linotype"/>
          <w:lang w:eastAsia="es-MX"/>
        </w:rPr>
        <w:br w:type="page"/>
      </w:r>
    </w:p>
    <w:p w14:paraId="67413485" w14:textId="77777777" w:rsidR="002F3CC1" w:rsidRPr="00D77CFB" w:rsidRDefault="002F3CC1" w:rsidP="00053D62">
      <w:pPr>
        <w:spacing w:line="360" w:lineRule="auto"/>
        <w:jc w:val="both"/>
        <w:rPr>
          <w:rFonts w:ascii="Palatino Linotype" w:hAnsi="Palatino Linotype"/>
          <w:lang w:eastAsia="es-MX"/>
        </w:rPr>
      </w:pPr>
    </w:p>
    <w:sectPr w:rsidR="002F3CC1" w:rsidRPr="00D77CFB" w:rsidSect="00AE2D88">
      <w:headerReference w:type="default" r:id="rId8"/>
      <w:footerReference w:type="default" r:id="rId9"/>
      <w:headerReference w:type="first" r:id="rId10"/>
      <w:footerReference w:type="first" r:id="rId11"/>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73BBB" w14:textId="77777777" w:rsidR="00B0115A" w:rsidRDefault="00B0115A" w:rsidP="00C80F8C">
      <w:r>
        <w:separator/>
      </w:r>
    </w:p>
  </w:endnote>
  <w:endnote w:type="continuationSeparator" w:id="0">
    <w:p w14:paraId="6A47B253" w14:textId="77777777" w:rsidR="00B0115A" w:rsidRDefault="00B0115A"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BD0B5" w14:textId="7614BFCE" w:rsidR="00F314CE" w:rsidRPr="00817AAB" w:rsidRDefault="00F314CE" w:rsidP="00935A0D">
    <w:pPr>
      <w:pStyle w:val="Piedepgina"/>
      <w:jc w:val="right"/>
      <w:rPr>
        <w:rFonts w:ascii="Palatino Linotype" w:hAnsi="Palatino Linotype" w:cs="Arial"/>
        <w:lang w:val="es-ES"/>
      </w:rPr>
    </w:pPr>
    <w:r w:rsidRPr="00817AAB">
      <w:rPr>
        <w:rFonts w:ascii="Palatino Linotype" w:hAnsi="Palatino Linotype" w:cs="Arial"/>
        <w:b/>
        <w:bCs/>
      </w:rPr>
      <w:t xml:space="preserve">Página </w:t>
    </w:r>
    <w:r w:rsidRPr="00817AAB">
      <w:rPr>
        <w:rFonts w:ascii="Palatino Linotype" w:hAnsi="Palatino Linotype" w:cs="Arial"/>
        <w:b/>
        <w:bCs/>
      </w:rPr>
      <w:fldChar w:fldCharType="begin"/>
    </w:r>
    <w:r w:rsidRPr="00817AAB">
      <w:rPr>
        <w:rFonts w:ascii="Palatino Linotype" w:hAnsi="Palatino Linotype" w:cs="Arial"/>
        <w:b/>
        <w:bCs/>
      </w:rPr>
      <w:instrText>PAGE</w:instrText>
    </w:r>
    <w:r w:rsidRPr="00817AAB">
      <w:rPr>
        <w:rFonts w:ascii="Palatino Linotype" w:hAnsi="Palatino Linotype" w:cs="Arial"/>
        <w:b/>
        <w:bCs/>
      </w:rPr>
      <w:fldChar w:fldCharType="separate"/>
    </w:r>
    <w:r w:rsidR="00113CD1">
      <w:rPr>
        <w:rFonts w:ascii="Palatino Linotype" w:hAnsi="Palatino Linotype" w:cs="Arial"/>
        <w:b/>
        <w:bCs/>
        <w:noProof/>
      </w:rPr>
      <w:t>32</w:t>
    </w:r>
    <w:r w:rsidRPr="00817AAB">
      <w:rPr>
        <w:rFonts w:ascii="Palatino Linotype" w:hAnsi="Palatino Linotype" w:cs="Arial"/>
        <w:b/>
        <w:bCs/>
      </w:rPr>
      <w:fldChar w:fldCharType="end"/>
    </w:r>
    <w:r w:rsidRPr="00817AAB">
      <w:rPr>
        <w:rFonts w:ascii="Palatino Linotype" w:hAnsi="Palatino Linotype" w:cs="Arial"/>
      </w:rPr>
      <w:t xml:space="preserve"> de </w:t>
    </w:r>
    <w:r w:rsidRPr="00817AAB">
      <w:rPr>
        <w:rFonts w:ascii="Palatino Linotype" w:hAnsi="Palatino Linotype" w:cs="Arial"/>
        <w:b/>
        <w:bCs/>
      </w:rPr>
      <w:fldChar w:fldCharType="begin"/>
    </w:r>
    <w:r w:rsidRPr="00817AAB">
      <w:rPr>
        <w:rFonts w:ascii="Palatino Linotype" w:hAnsi="Palatino Linotype" w:cs="Arial"/>
        <w:b/>
        <w:bCs/>
      </w:rPr>
      <w:instrText>NUMPAGES</w:instrText>
    </w:r>
    <w:r w:rsidRPr="00817AAB">
      <w:rPr>
        <w:rFonts w:ascii="Palatino Linotype" w:hAnsi="Palatino Linotype" w:cs="Arial"/>
        <w:b/>
        <w:bCs/>
      </w:rPr>
      <w:fldChar w:fldCharType="separate"/>
    </w:r>
    <w:r w:rsidR="00113CD1">
      <w:rPr>
        <w:rFonts w:ascii="Palatino Linotype" w:hAnsi="Palatino Linotype" w:cs="Arial"/>
        <w:b/>
        <w:bCs/>
        <w:noProof/>
      </w:rPr>
      <w:t>32</w:t>
    </w:r>
    <w:r w:rsidRPr="00817AAB">
      <w:rPr>
        <w:rFonts w:ascii="Palatino Linotype" w:hAnsi="Palatino Linotype" w:cs="Arial"/>
        <w:b/>
        <w:bCs/>
      </w:rPr>
      <w:fldChar w:fldCharType="end"/>
    </w:r>
  </w:p>
  <w:p w14:paraId="1192A578" w14:textId="77777777" w:rsidR="00F314CE" w:rsidRDefault="00F314CE" w:rsidP="00935A0D">
    <w:pPr>
      <w:pStyle w:val="Piedepgina"/>
      <w:rPr>
        <w:rFonts w:ascii="Times New Roman" w:hAnsi="Times New Roman" w:cs="Times New Roman"/>
      </w:rPr>
    </w:pPr>
  </w:p>
  <w:p w14:paraId="14A770F8" w14:textId="77777777" w:rsidR="00F314CE" w:rsidRDefault="00F314CE" w:rsidP="006F30F8">
    <w:pPr>
      <w:pStyle w:val="Piedepgina"/>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B0BFC" w14:textId="45886B75" w:rsidR="00F314CE" w:rsidRDefault="00F314CE" w:rsidP="00935A0D">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113CD1">
      <w:rPr>
        <w:rFonts w:ascii="Arial" w:hAnsi="Arial" w:cs="Arial"/>
        <w:b/>
        <w:bCs/>
        <w:noProof/>
        <w:sz w:val="20"/>
        <w:szCs w:val="20"/>
      </w:rPr>
      <w:t>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113CD1">
      <w:rPr>
        <w:rFonts w:ascii="Arial" w:hAnsi="Arial" w:cs="Arial"/>
        <w:b/>
        <w:bCs/>
        <w:noProof/>
        <w:sz w:val="20"/>
        <w:szCs w:val="20"/>
      </w:rPr>
      <w:t>32</w:t>
    </w:r>
    <w:r>
      <w:rPr>
        <w:rFonts w:ascii="Arial" w:hAnsi="Arial" w:cs="Arial"/>
        <w:b/>
        <w:bCs/>
        <w:sz w:val="20"/>
        <w:szCs w:val="20"/>
      </w:rPr>
      <w:fldChar w:fldCharType="end"/>
    </w:r>
  </w:p>
  <w:p w14:paraId="5D98ABD5" w14:textId="77777777" w:rsidR="00F314CE" w:rsidRDefault="00F314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EF4F5" w14:textId="77777777" w:rsidR="00B0115A" w:rsidRDefault="00B0115A" w:rsidP="00C80F8C">
      <w:r>
        <w:separator/>
      </w:r>
    </w:p>
  </w:footnote>
  <w:footnote w:type="continuationSeparator" w:id="0">
    <w:p w14:paraId="70702F18" w14:textId="77777777" w:rsidR="00B0115A" w:rsidRDefault="00B0115A" w:rsidP="00C80F8C">
      <w:r>
        <w:continuationSeparator/>
      </w:r>
    </w:p>
  </w:footnote>
  <w:footnote w:id="1">
    <w:p w14:paraId="5C52370C" w14:textId="77777777" w:rsidR="00F314CE" w:rsidRPr="00C7183E" w:rsidRDefault="00F314CE" w:rsidP="00016208">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2">
    <w:p w14:paraId="2F54A677" w14:textId="77777777" w:rsidR="00F314CE" w:rsidRDefault="00F314CE" w:rsidP="00016208">
      <w:pPr>
        <w:pStyle w:val="Textonotapie"/>
      </w:pPr>
      <w:r>
        <w:rPr>
          <w:rStyle w:val="Refdenotaalpie"/>
        </w:rPr>
        <w:footnoteRef/>
      </w:r>
      <w:r>
        <w:t xml:space="preserve"> Consultable </w:t>
      </w:r>
      <w:r w:rsidRPr="00EC7027">
        <w:t>en el Seminario Judicial de la Federación y su gaceta, con el registro digital 2002351.</w:t>
      </w:r>
    </w:p>
  </w:footnote>
  <w:footnote w:id="3">
    <w:p w14:paraId="5D82EE3B" w14:textId="77777777" w:rsidR="00F314CE" w:rsidRDefault="00F314CE" w:rsidP="00016208">
      <w:pPr>
        <w:pStyle w:val="Textonotapie"/>
      </w:pPr>
      <w:r>
        <w:rPr>
          <w:rStyle w:val="Refdenotaalpie"/>
        </w:rPr>
        <w:footnoteRef/>
      </w:r>
      <w:r>
        <w:t xml:space="preserve"> Consultable </w:t>
      </w:r>
      <w:r w:rsidRPr="00EC7027">
        <w:t>en el Seminario Judicial de la Federación y su gaceta, con el registro digital 2002350.</w:t>
      </w:r>
    </w:p>
  </w:footnote>
  <w:footnote w:id="4">
    <w:p w14:paraId="77F3CECA" w14:textId="54C0C313" w:rsidR="00F314CE" w:rsidRDefault="00F314CE" w:rsidP="003960A5">
      <w:pPr>
        <w:pStyle w:val="Textonotapie"/>
        <w:jc w:val="both"/>
        <w:rPr>
          <w:lang w:val="es-ES"/>
        </w:rPr>
      </w:pPr>
      <w:r>
        <w:rPr>
          <w:rStyle w:val="Refdenotaalpie"/>
        </w:rPr>
        <w:footnoteRef/>
      </w:r>
      <w:r>
        <w:t xml:space="preserve"> “</w:t>
      </w:r>
      <w:r w:rsidRPr="003960A5">
        <w:rPr>
          <w:b/>
        </w:rPr>
        <w:t xml:space="preserve">Artículo 178. </w:t>
      </w:r>
      <w:r w:rsidRPr="003960A5">
        <w:rPr>
          <w:lang w:val="es-ES"/>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B8CDC21" w14:textId="2023B392" w:rsidR="00F314CE" w:rsidRDefault="00F314CE" w:rsidP="003960A5">
      <w:pPr>
        <w:pStyle w:val="Textonotapie"/>
        <w:jc w:val="both"/>
      </w:pPr>
      <w:r>
        <w:rPr>
          <w:lang w:val="es-ES"/>
        </w:rPr>
        <w:t>(…)”</w:t>
      </w:r>
    </w:p>
  </w:footnote>
  <w:footnote w:id="5">
    <w:p w14:paraId="427D3B08" w14:textId="631D231E" w:rsidR="00F314CE" w:rsidRDefault="00F314CE" w:rsidP="003960A5">
      <w:pPr>
        <w:pStyle w:val="Textonotapie"/>
        <w:jc w:val="both"/>
      </w:pPr>
      <w:r>
        <w:rPr>
          <w:rStyle w:val="Refdenotaalpie"/>
        </w:rPr>
        <w:footnoteRef/>
      </w:r>
      <w:r>
        <w:t xml:space="preserve"> “</w:t>
      </w:r>
      <w:r w:rsidRPr="003960A5">
        <w:rPr>
          <w:b/>
        </w:rPr>
        <w:t>Artículo 3.</w:t>
      </w:r>
      <w:r>
        <w:t xml:space="preserve"> Para los efectos de la presente Ley se entenderá por:</w:t>
      </w:r>
    </w:p>
    <w:p w14:paraId="6FD91A99" w14:textId="73D2F280" w:rsidR="00F314CE" w:rsidRDefault="00F314CE" w:rsidP="003960A5">
      <w:pPr>
        <w:pStyle w:val="Textonotapie"/>
        <w:jc w:val="both"/>
      </w:pPr>
      <w:r>
        <w:t>(…)</w:t>
      </w:r>
    </w:p>
    <w:p w14:paraId="7EAE1FAB" w14:textId="3990AC4C" w:rsidR="00F314CE" w:rsidRDefault="00F314CE" w:rsidP="003960A5">
      <w:pPr>
        <w:pStyle w:val="Textonotapie"/>
        <w:jc w:val="both"/>
      </w:pPr>
      <w:r w:rsidRPr="003960A5">
        <w:rPr>
          <w:b/>
        </w:rPr>
        <w:t>X. Días:</w:t>
      </w:r>
      <w:r>
        <w:t xml:space="preserve"> Todos los días del año a excepción de los sábados, los domingos e inhábiles en términos de lo previsto en el calendario oficial que para tal efecto apruebe el Pleno del Instituto;</w:t>
      </w:r>
    </w:p>
    <w:p w14:paraId="7E2EABE2" w14:textId="79D0E0A9" w:rsidR="00F314CE" w:rsidRDefault="00F314CE" w:rsidP="003960A5">
      <w:pPr>
        <w:pStyle w:val="Textonotapie"/>
        <w:jc w:val="both"/>
      </w:pPr>
      <w:r>
        <w:t>(…)”</w:t>
      </w:r>
    </w:p>
  </w:footnote>
  <w:footnote w:id="6">
    <w:p w14:paraId="57E09710" w14:textId="77777777" w:rsidR="004E711F" w:rsidRDefault="004E711F" w:rsidP="004E711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 fracción XI, Ley de Transparencia y Acceso a la Información Pública del Estado de México y Municipios.</w:t>
      </w:r>
    </w:p>
  </w:footnote>
  <w:footnote w:id="7">
    <w:p w14:paraId="4B46F64B" w14:textId="77777777" w:rsidR="004E711F" w:rsidRDefault="004E711F" w:rsidP="004E711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 Ley de Transparencia y Acceso a la Información Pública del Estado de México y Municipios.</w:t>
      </w:r>
    </w:p>
  </w:footnote>
  <w:footnote w:id="8">
    <w:p w14:paraId="5A985864" w14:textId="77777777" w:rsidR="004E711F" w:rsidRDefault="004E711F" w:rsidP="004E711F">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 xml:space="preserve">Ley de Transparencia y Acceso a la Información Pública del Estado de México y Municipios. </w:t>
      </w:r>
    </w:p>
    <w:p w14:paraId="2183DE21" w14:textId="77777777" w:rsidR="004E711F" w:rsidRDefault="004E711F" w:rsidP="004E711F">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“Artículo 9.(…)</w:t>
      </w:r>
    </w:p>
    <w:p w14:paraId="5AED5DBF" w14:textId="77777777" w:rsidR="004E711F" w:rsidRDefault="004E711F" w:rsidP="004E711F">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5F324658" w14:textId="77777777" w:rsidR="004E711F" w:rsidRDefault="004E711F" w:rsidP="004E711F">
      <w:pPr>
        <w:pBdr>
          <w:top w:val="nil"/>
          <w:left w:val="nil"/>
          <w:bottom w:val="nil"/>
          <w:right w:val="nil"/>
          <w:between w:val="nil"/>
        </w:pBdr>
        <w:rPr>
          <w:color w:val="000000"/>
          <w:sz w:val="20"/>
          <w:szCs w:val="20"/>
        </w:rPr>
      </w:pPr>
      <w:r>
        <w:rPr>
          <w:color w:val="000000"/>
          <w:sz w:val="20"/>
          <w:szCs w:val="20"/>
        </w:rPr>
        <w:t>(…)”</w:t>
      </w:r>
    </w:p>
  </w:footnote>
  <w:footnote w:id="9">
    <w:p w14:paraId="045F9B08" w14:textId="77777777" w:rsidR="00F314CE" w:rsidRDefault="00F314CE" w:rsidP="0087295D">
      <w:pPr>
        <w:pStyle w:val="Textonotapie"/>
      </w:pPr>
      <w:r>
        <w:rPr>
          <w:rStyle w:val="Refdenotaalpie"/>
        </w:rPr>
        <w:footnoteRef/>
      </w:r>
      <w:r>
        <w:t xml:space="preserve"> Artículo 176, Ley de Transparencia y Acceso a la Información Pública del Estado de México y Municipios.</w:t>
      </w:r>
    </w:p>
  </w:footnote>
  <w:footnote w:id="10">
    <w:p w14:paraId="62CB2E56" w14:textId="77777777" w:rsidR="00F314CE" w:rsidRDefault="00F314CE" w:rsidP="0087295D">
      <w:pPr>
        <w:pStyle w:val="Textonotapie"/>
      </w:pPr>
      <w:r>
        <w:rPr>
          <w:rStyle w:val="Refdenotaalpie"/>
        </w:rPr>
        <w:footnoteRef/>
      </w:r>
      <w:r>
        <w:t xml:space="preserve"> Artículo 179,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2" w:type="dxa"/>
      <w:tblInd w:w="2694" w:type="dxa"/>
      <w:tblLayout w:type="fixed"/>
      <w:tblLook w:val="04A0" w:firstRow="1" w:lastRow="0" w:firstColumn="1" w:lastColumn="0" w:noHBand="0" w:noVBand="1"/>
    </w:tblPr>
    <w:tblGrid>
      <w:gridCol w:w="2693"/>
      <w:gridCol w:w="4819"/>
    </w:tblGrid>
    <w:tr w:rsidR="00F314CE" w:rsidRPr="00D77CFB" w14:paraId="6B4E3B81" w14:textId="77777777" w:rsidTr="00D77CFB">
      <w:tc>
        <w:tcPr>
          <w:tcW w:w="2693" w:type="dxa"/>
          <w:vAlign w:val="center"/>
          <w:hideMark/>
        </w:tcPr>
        <w:p w14:paraId="0ABBC6C0" w14:textId="1226DAAF" w:rsidR="00F314CE" w:rsidRPr="00D77CFB" w:rsidRDefault="00F314CE" w:rsidP="009D4854">
          <w:pPr>
            <w:rPr>
              <w:rFonts w:ascii="Palatino Linotype" w:hAnsi="Palatino Linotype"/>
              <w:b/>
              <w:sz w:val="22"/>
              <w:szCs w:val="22"/>
              <w:lang w:val="es-ES_tradnl"/>
            </w:rPr>
          </w:pPr>
          <w:r w:rsidRPr="00D77CFB">
            <w:rPr>
              <w:rFonts w:ascii="Palatino Linotype" w:hAnsi="Palatino Linotype"/>
              <w:b/>
              <w:sz w:val="22"/>
              <w:szCs w:val="22"/>
              <w:lang w:val="es-ES_tradnl"/>
            </w:rPr>
            <w:t>Recurso de Revisión:</w:t>
          </w:r>
        </w:p>
      </w:tc>
      <w:tc>
        <w:tcPr>
          <w:tcW w:w="4819" w:type="dxa"/>
          <w:vAlign w:val="center"/>
          <w:hideMark/>
        </w:tcPr>
        <w:p w14:paraId="60C471CA" w14:textId="36474F5A" w:rsidR="00F314CE" w:rsidRPr="00D77CFB" w:rsidRDefault="00F314CE" w:rsidP="00D77CFB">
          <w:pPr>
            <w:rPr>
              <w:rFonts w:ascii="Palatino Linotype" w:hAnsi="Palatino Linotype"/>
              <w:sz w:val="22"/>
              <w:szCs w:val="22"/>
              <w:lang w:val="es-ES_tradnl"/>
            </w:rPr>
          </w:pPr>
          <w:r w:rsidRPr="00D77CFB">
            <w:rPr>
              <w:rFonts w:ascii="Palatino Linotype" w:hAnsi="Palatino Linotype"/>
              <w:sz w:val="22"/>
              <w:szCs w:val="22"/>
              <w:lang w:val="es-ES_tradnl"/>
            </w:rPr>
            <w:t>07863/INFOEM/IP/RR/2023</w:t>
          </w:r>
        </w:p>
      </w:tc>
    </w:tr>
    <w:tr w:rsidR="00F314CE" w:rsidRPr="00D77CFB" w14:paraId="31CB780F" w14:textId="77777777" w:rsidTr="00D77CFB">
      <w:trPr>
        <w:trHeight w:val="228"/>
      </w:trPr>
      <w:tc>
        <w:tcPr>
          <w:tcW w:w="2693" w:type="dxa"/>
          <w:vAlign w:val="center"/>
          <w:hideMark/>
        </w:tcPr>
        <w:p w14:paraId="4F49CB4A" w14:textId="6966D32E" w:rsidR="00F314CE" w:rsidRPr="00D77CFB" w:rsidRDefault="00F314CE" w:rsidP="00AE2D88">
          <w:pPr>
            <w:rPr>
              <w:rFonts w:ascii="Palatino Linotype" w:hAnsi="Palatino Linotype"/>
              <w:b/>
              <w:sz w:val="22"/>
              <w:szCs w:val="22"/>
              <w:lang w:val="es-ES_tradnl"/>
            </w:rPr>
          </w:pPr>
          <w:r w:rsidRPr="00D77CFB">
            <w:rPr>
              <w:rFonts w:ascii="Palatino Linotype" w:hAnsi="Palatino Linotype"/>
              <w:b/>
              <w:sz w:val="22"/>
              <w:szCs w:val="22"/>
              <w:lang w:val="es-ES_tradnl"/>
            </w:rPr>
            <w:t>Sujeto Obligado:</w:t>
          </w:r>
        </w:p>
      </w:tc>
      <w:tc>
        <w:tcPr>
          <w:tcW w:w="4819" w:type="dxa"/>
          <w:vAlign w:val="center"/>
          <w:hideMark/>
        </w:tcPr>
        <w:p w14:paraId="5D08B318" w14:textId="4AD329D6" w:rsidR="00F314CE" w:rsidRPr="00D77CFB" w:rsidRDefault="00F314CE" w:rsidP="00D77CFB">
          <w:pPr>
            <w:rPr>
              <w:rFonts w:ascii="Palatino Linotype" w:hAnsi="Palatino Linotype"/>
              <w:sz w:val="22"/>
              <w:szCs w:val="22"/>
              <w:lang w:val="es-ES_tradnl"/>
            </w:rPr>
          </w:pPr>
          <w:r w:rsidRPr="00D77CFB">
            <w:rPr>
              <w:rFonts w:ascii="Palatino Linotype" w:eastAsia="Calibri" w:hAnsi="Palatino Linotype"/>
              <w:sz w:val="22"/>
              <w:szCs w:val="22"/>
              <w:lang w:val="es-MX" w:eastAsia="en-US"/>
            </w:rPr>
            <w:t>Sistema Municipal para el Desarrollo Integral de la Familia de Toluca</w:t>
          </w:r>
        </w:p>
      </w:tc>
    </w:tr>
    <w:tr w:rsidR="00F314CE" w:rsidRPr="00D77CFB" w14:paraId="69050F56" w14:textId="77777777" w:rsidTr="00D77CFB">
      <w:tc>
        <w:tcPr>
          <w:tcW w:w="2693" w:type="dxa"/>
          <w:vAlign w:val="center"/>
          <w:hideMark/>
        </w:tcPr>
        <w:p w14:paraId="65C9B735" w14:textId="7DEDA535" w:rsidR="00F314CE" w:rsidRPr="00D77CFB" w:rsidRDefault="00F314CE" w:rsidP="009D4854">
          <w:pPr>
            <w:rPr>
              <w:rFonts w:ascii="Palatino Linotype" w:hAnsi="Palatino Linotype"/>
              <w:b/>
              <w:sz w:val="22"/>
              <w:szCs w:val="22"/>
              <w:lang w:val="es-ES_tradnl"/>
            </w:rPr>
          </w:pPr>
          <w:r w:rsidRPr="00D77CFB">
            <w:rPr>
              <w:rFonts w:ascii="Palatino Linotype" w:hAnsi="Palatino Linotype"/>
              <w:b/>
              <w:sz w:val="22"/>
              <w:szCs w:val="22"/>
              <w:lang w:val="es-ES_tradnl"/>
            </w:rPr>
            <w:t>Comisionada Ponente:</w:t>
          </w:r>
        </w:p>
      </w:tc>
      <w:tc>
        <w:tcPr>
          <w:tcW w:w="4819" w:type="dxa"/>
          <w:vAlign w:val="center"/>
          <w:hideMark/>
        </w:tcPr>
        <w:p w14:paraId="06864B57" w14:textId="38CF125F" w:rsidR="00F314CE" w:rsidRPr="00D77CFB" w:rsidRDefault="00F314CE" w:rsidP="00D77CFB">
          <w:pPr>
            <w:ind w:right="-533"/>
            <w:rPr>
              <w:rFonts w:ascii="Palatino Linotype" w:hAnsi="Palatino Linotype"/>
              <w:sz w:val="22"/>
              <w:szCs w:val="22"/>
              <w:lang w:val="es-ES_tradnl"/>
            </w:rPr>
          </w:pPr>
          <w:r w:rsidRPr="00D77CFB">
            <w:rPr>
              <w:rFonts w:ascii="Palatino Linotype" w:hAnsi="Palatino Linotype"/>
              <w:sz w:val="22"/>
              <w:szCs w:val="22"/>
            </w:rPr>
            <w:t xml:space="preserve">María del Rosario Mejía Ayala  </w:t>
          </w:r>
        </w:p>
      </w:tc>
    </w:tr>
  </w:tbl>
  <w:p w14:paraId="0F9141D0" w14:textId="66EA01E2" w:rsidR="00F314CE" w:rsidRDefault="00F314CE" w:rsidP="006F30F8">
    <w:pPr>
      <w:pStyle w:val="Encabezado"/>
      <w:tabs>
        <w:tab w:val="clear" w:pos="4252"/>
        <w:tab w:val="clear" w:pos="8504"/>
        <w:tab w:val="left" w:pos="2326"/>
      </w:tabs>
    </w:pPr>
    <w:r>
      <w:rPr>
        <w:noProof/>
        <w:lang w:val="es-MX" w:eastAsia="es-MX"/>
      </w:rPr>
      <w:drawing>
        <wp:anchor distT="0" distB="0" distL="114300" distR="114300" simplePos="0" relativeHeight="251661312" behindDoc="1" locked="0" layoutInCell="1" allowOverlap="1" wp14:anchorId="0F9EF6C9" wp14:editId="4B5AE048">
          <wp:simplePos x="0" y="0"/>
          <wp:positionH relativeFrom="margin">
            <wp:align>center</wp:align>
          </wp:positionH>
          <wp:positionV relativeFrom="paragraph">
            <wp:posOffset>-1376901</wp:posOffset>
          </wp:positionV>
          <wp:extent cx="7635875" cy="9943465"/>
          <wp:effectExtent l="0" t="0" r="3175" b="63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9943465"/>
                  </a:xfrm>
                  <a:prstGeom prst="rect">
                    <a:avLst/>
                  </a:prstGeom>
                  <a:noFill/>
                </pic:spPr>
              </pic:pic>
            </a:graphicData>
          </a:graphic>
          <wp14:sizeRelH relativeFrom="page">
            <wp14:pctWidth>0</wp14:pctWidth>
          </wp14:sizeRelH>
          <wp14:sizeRelV relativeFrom="page">
            <wp14:pctHeight>0</wp14:pctHeight>
          </wp14:sizeRelV>
        </wp:anchor>
      </w:drawing>
    </w:r>
    <w:r>
      <w:tab/>
    </w:r>
  </w:p>
  <w:p w14:paraId="23403E59" w14:textId="77777777" w:rsidR="00F314CE" w:rsidRDefault="00F314CE" w:rsidP="006F30F8">
    <w:pPr>
      <w:pStyle w:val="Encabezado"/>
      <w:tabs>
        <w:tab w:val="clear" w:pos="4252"/>
        <w:tab w:val="clear" w:pos="8504"/>
        <w:tab w:val="left" w:pos="23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7" w:type="dxa"/>
      <w:tblInd w:w="2689" w:type="dxa"/>
      <w:tblLayout w:type="fixed"/>
      <w:tblLook w:val="04A0" w:firstRow="1" w:lastRow="0" w:firstColumn="1" w:lastColumn="0" w:noHBand="0" w:noVBand="1"/>
    </w:tblPr>
    <w:tblGrid>
      <w:gridCol w:w="2693"/>
      <w:gridCol w:w="4824"/>
    </w:tblGrid>
    <w:tr w:rsidR="00F314CE" w:rsidRPr="00D77CFB" w14:paraId="477E149B" w14:textId="77777777" w:rsidTr="00D77CFB">
      <w:trPr>
        <w:trHeight w:val="277"/>
      </w:trPr>
      <w:tc>
        <w:tcPr>
          <w:tcW w:w="2693" w:type="dxa"/>
          <w:vAlign w:val="center"/>
          <w:hideMark/>
        </w:tcPr>
        <w:p w14:paraId="5C0586E4" w14:textId="152A6EB7" w:rsidR="00F314CE" w:rsidRPr="00D77CFB" w:rsidRDefault="00F314CE" w:rsidP="00AE2D88">
          <w:pPr>
            <w:rPr>
              <w:rFonts w:ascii="Palatino Linotype" w:hAnsi="Palatino Linotype"/>
              <w:b/>
              <w:sz w:val="22"/>
              <w:szCs w:val="22"/>
              <w:lang w:val="es-ES_tradnl"/>
            </w:rPr>
          </w:pPr>
          <w:r w:rsidRPr="00D77CFB">
            <w:rPr>
              <w:rFonts w:ascii="Palatino Linotype" w:hAnsi="Palatino Linotype"/>
              <w:b/>
              <w:sz w:val="22"/>
              <w:szCs w:val="22"/>
              <w:lang w:val="es-ES_tradnl"/>
            </w:rPr>
            <w:t>Recurso de Revisión:</w:t>
          </w:r>
        </w:p>
      </w:tc>
      <w:tc>
        <w:tcPr>
          <w:tcW w:w="4824" w:type="dxa"/>
          <w:vAlign w:val="center"/>
          <w:hideMark/>
        </w:tcPr>
        <w:p w14:paraId="5B14C95E" w14:textId="694C4792" w:rsidR="00F314CE" w:rsidRPr="00D77CFB" w:rsidRDefault="00F314CE" w:rsidP="00D77CFB">
          <w:pPr>
            <w:rPr>
              <w:rFonts w:ascii="Palatino Linotype" w:hAnsi="Palatino Linotype"/>
              <w:bCs/>
              <w:sz w:val="22"/>
              <w:szCs w:val="22"/>
            </w:rPr>
          </w:pPr>
          <w:r w:rsidRPr="00D77CFB">
            <w:rPr>
              <w:rFonts w:ascii="Palatino Linotype" w:hAnsi="Palatino Linotype"/>
              <w:bCs/>
              <w:sz w:val="22"/>
              <w:szCs w:val="22"/>
            </w:rPr>
            <w:t>07863/INFOEM/IP/RR/2023</w:t>
          </w:r>
        </w:p>
      </w:tc>
    </w:tr>
    <w:tr w:rsidR="00F314CE" w:rsidRPr="00D77CFB" w14:paraId="5B5BE21C" w14:textId="77777777" w:rsidTr="00D77CFB">
      <w:tc>
        <w:tcPr>
          <w:tcW w:w="2693" w:type="dxa"/>
          <w:vAlign w:val="center"/>
          <w:hideMark/>
        </w:tcPr>
        <w:p w14:paraId="4AE96902" w14:textId="4E063913" w:rsidR="00F314CE" w:rsidRPr="00D77CFB" w:rsidRDefault="00F314CE" w:rsidP="00C47D1B">
          <w:pPr>
            <w:rPr>
              <w:rFonts w:ascii="Palatino Linotype" w:hAnsi="Palatino Linotype"/>
              <w:b/>
              <w:sz w:val="22"/>
              <w:szCs w:val="22"/>
              <w:lang w:val="es-ES_tradnl"/>
            </w:rPr>
          </w:pPr>
          <w:r w:rsidRPr="00D77CFB">
            <w:rPr>
              <w:rFonts w:ascii="Palatino Linotype" w:hAnsi="Palatino Linotype"/>
              <w:b/>
              <w:sz w:val="22"/>
              <w:szCs w:val="22"/>
              <w:lang w:val="es-ES_tradnl"/>
            </w:rPr>
            <w:t>Recurrente:</w:t>
          </w:r>
        </w:p>
      </w:tc>
      <w:tc>
        <w:tcPr>
          <w:tcW w:w="4824" w:type="dxa"/>
          <w:vAlign w:val="center"/>
          <w:hideMark/>
        </w:tcPr>
        <w:p w14:paraId="776E3E60" w14:textId="7A1A9B95" w:rsidR="00F314CE" w:rsidRPr="00D77CFB" w:rsidRDefault="00F314CE" w:rsidP="00D77CFB">
          <w:pPr>
            <w:rPr>
              <w:rFonts w:ascii="Palatino Linotype" w:hAnsi="Palatino Linotype"/>
              <w:sz w:val="22"/>
              <w:szCs w:val="22"/>
              <w:lang w:val="es-ES_tradnl"/>
            </w:rPr>
          </w:pPr>
        </w:p>
      </w:tc>
    </w:tr>
    <w:tr w:rsidR="00F314CE" w:rsidRPr="00D77CFB" w14:paraId="22601A11" w14:textId="77777777" w:rsidTr="00D77CFB">
      <w:trPr>
        <w:trHeight w:val="252"/>
      </w:trPr>
      <w:tc>
        <w:tcPr>
          <w:tcW w:w="2693" w:type="dxa"/>
          <w:vAlign w:val="center"/>
          <w:hideMark/>
        </w:tcPr>
        <w:p w14:paraId="6EFE221D" w14:textId="49C5F800" w:rsidR="00F314CE" w:rsidRPr="00D77CFB" w:rsidRDefault="00F314CE" w:rsidP="00C47D1B">
          <w:pPr>
            <w:rPr>
              <w:rFonts w:ascii="Palatino Linotype" w:hAnsi="Palatino Linotype"/>
              <w:b/>
              <w:sz w:val="22"/>
              <w:szCs w:val="22"/>
              <w:lang w:val="es-ES_tradnl"/>
            </w:rPr>
          </w:pPr>
          <w:r w:rsidRPr="00D77CFB">
            <w:rPr>
              <w:rFonts w:ascii="Palatino Linotype" w:hAnsi="Palatino Linotype"/>
              <w:b/>
              <w:sz w:val="22"/>
              <w:szCs w:val="22"/>
              <w:lang w:val="es-ES_tradnl"/>
            </w:rPr>
            <w:t>Sujeto Obligado:</w:t>
          </w:r>
        </w:p>
      </w:tc>
      <w:tc>
        <w:tcPr>
          <w:tcW w:w="4824" w:type="dxa"/>
          <w:vAlign w:val="center"/>
          <w:hideMark/>
        </w:tcPr>
        <w:p w14:paraId="266F997D" w14:textId="1DB4AD0D" w:rsidR="00F314CE" w:rsidRPr="00D77CFB" w:rsidRDefault="00F314CE" w:rsidP="00D77CFB">
          <w:pPr>
            <w:rPr>
              <w:rFonts w:ascii="Palatino Linotype" w:eastAsia="Calibri" w:hAnsi="Palatino Linotype"/>
              <w:sz w:val="22"/>
              <w:szCs w:val="22"/>
              <w:lang w:val="es-MX" w:eastAsia="en-US"/>
            </w:rPr>
          </w:pPr>
          <w:r w:rsidRPr="00D77CFB">
            <w:rPr>
              <w:rFonts w:ascii="Palatino Linotype" w:eastAsia="Calibri" w:hAnsi="Palatino Linotype"/>
              <w:sz w:val="22"/>
              <w:szCs w:val="22"/>
              <w:lang w:val="es-MX" w:eastAsia="en-US"/>
            </w:rPr>
            <w:t>Sistema Municipal para el Desarrollo Integral de la Familia de Toluca</w:t>
          </w:r>
        </w:p>
      </w:tc>
    </w:tr>
    <w:tr w:rsidR="00F314CE" w:rsidRPr="00D77CFB" w14:paraId="2D6C630E" w14:textId="77777777" w:rsidTr="00D77CFB">
      <w:tc>
        <w:tcPr>
          <w:tcW w:w="2693" w:type="dxa"/>
          <w:vAlign w:val="center"/>
          <w:hideMark/>
        </w:tcPr>
        <w:p w14:paraId="5BD4C6DB" w14:textId="7CF21504" w:rsidR="00F314CE" w:rsidRPr="00D77CFB" w:rsidRDefault="00F314CE" w:rsidP="00C47D1B">
          <w:pPr>
            <w:rPr>
              <w:rFonts w:ascii="Palatino Linotype" w:hAnsi="Palatino Linotype"/>
              <w:b/>
              <w:sz w:val="22"/>
              <w:szCs w:val="22"/>
              <w:lang w:val="es-ES_tradnl"/>
            </w:rPr>
          </w:pPr>
          <w:r w:rsidRPr="00D77CFB">
            <w:rPr>
              <w:rFonts w:ascii="Palatino Linotype" w:hAnsi="Palatino Linotype"/>
              <w:b/>
              <w:sz w:val="22"/>
              <w:szCs w:val="22"/>
              <w:lang w:val="es-ES_tradnl"/>
            </w:rPr>
            <w:t>Comisionada Ponente:</w:t>
          </w:r>
        </w:p>
      </w:tc>
      <w:tc>
        <w:tcPr>
          <w:tcW w:w="4824" w:type="dxa"/>
          <w:vAlign w:val="center"/>
          <w:hideMark/>
        </w:tcPr>
        <w:p w14:paraId="0CDDA0BE" w14:textId="7A79F24D" w:rsidR="00F314CE" w:rsidRPr="00D77CFB" w:rsidRDefault="00F314CE" w:rsidP="00D77CFB">
          <w:pPr>
            <w:ind w:right="-533"/>
            <w:rPr>
              <w:rFonts w:ascii="Palatino Linotype" w:hAnsi="Palatino Linotype"/>
              <w:sz w:val="22"/>
              <w:szCs w:val="22"/>
              <w:lang w:val="es-ES_tradnl"/>
            </w:rPr>
          </w:pPr>
          <w:r w:rsidRPr="00D77CFB">
            <w:rPr>
              <w:rFonts w:ascii="Palatino Linotype" w:hAnsi="Palatino Linotype"/>
              <w:sz w:val="22"/>
              <w:szCs w:val="22"/>
            </w:rPr>
            <w:t>María del Rosario Mejía Ayala</w:t>
          </w:r>
        </w:p>
      </w:tc>
    </w:tr>
  </w:tbl>
  <w:p w14:paraId="59DE3767" w14:textId="2E62ADF7" w:rsidR="00F314CE" w:rsidRDefault="00D77CFB" w:rsidP="00C47D1B">
    <w:pPr>
      <w:pStyle w:val="Encabezado"/>
    </w:pPr>
    <w:r>
      <w:rPr>
        <w:noProof/>
        <w:lang w:val="es-MX" w:eastAsia="es-MX"/>
      </w:rPr>
      <w:drawing>
        <wp:anchor distT="0" distB="0" distL="114300" distR="114300" simplePos="0" relativeHeight="251659264" behindDoc="1" locked="0" layoutInCell="1" allowOverlap="1" wp14:anchorId="0F18532F" wp14:editId="4E8B423D">
          <wp:simplePos x="0" y="0"/>
          <wp:positionH relativeFrom="page">
            <wp:align>left</wp:align>
          </wp:positionH>
          <wp:positionV relativeFrom="paragraph">
            <wp:posOffset>-1456055</wp:posOffset>
          </wp:positionV>
          <wp:extent cx="7635875" cy="9943465"/>
          <wp:effectExtent l="0" t="0" r="3175" b="63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99434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36ED"/>
    <w:multiLevelType w:val="hybridMultilevel"/>
    <w:tmpl w:val="68FACC66"/>
    <w:lvl w:ilvl="0" w:tplc="3A646C4A">
      <w:start w:val="9"/>
      <w:numFmt w:val="decimal"/>
      <w:lvlText w:val="%1."/>
      <w:lvlJc w:val="left"/>
      <w:pPr>
        <w:ind w:left="36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0A2100"/>
    <w:multiLevelType w:val="hybridMultilevel"/>
    <w:tmpl w:val="4580A43E"/>
    <w:lvl w:ilvl="0" w:tplc="3A646C4A">
      <w:start w:val="9"/>
      <w:numFmt w:val="decimal"/>
      <w:lvlText w:val="%1."/>
      <w:lvlJc w:val="left"/>
      <w:pPr>
        <w:ind w:left="3870" w:hanging="360"/>
      </w:pPr>
      <w:rPr>
        <w:rFonts w:hint="default"/>
        <w:b/>
        <w:i w:val="0"/>
      </w:rPr>
    </w:lvl>
    <w:lvl w:ilvl="1" w:tplc="7BC0127C">
      <w:start w:val="1"/>
      <w:numFmt w:val="upperRoman"/>
      <w:lvlText w:val="%2."/>
      <w:lvlJc w:val="right"/>
      <w:pPr>
        <w:ind w:left="1440" w:hanging="360"/>
      </w:pPr>
      <w:rPr>
        <w:b/>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5A11A6"/>
    <w:multiLevelType w:val="hybridMultilevel"/>
    <w:tmpl w:val="6406B59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1DC722D3"/>
    <w:multiLevelType w:val="hybridMultilevel"/>
    <w:tmpl w:val="21E6C992"/>
    <w:lvl w:ilvl="0" w:tplc="A52C2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364FF8"/>
    <w:multiLevelType w:val="hybridMultilevel"/>
    <w:tmpl w:val="4D9CF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4E6B60"/>
    <w:multiLevelType w:val="hybridMultilevel"/>
    <w:tmpl w:val="57F6CFB6"/>
    <w:lvl w:ilvl="0" w:tplc="3A646C4A">
      <w:start w:val="9"/>
      <w:numFmt w:val="decimal"/>
      <w:lvlText w:val="%1."/>
      <w:lvlJc w:val="left"/>
      <w:pPr>
        <w:ind w:left="3870" w:hanging="360"/>
      </w:pPr>
      <w:rPr>
        <w:rFonts w:hint="default"/>
        <w:b/>
        <w:i w:val="0"/>
      </w:rPr>
    </w:lvl>
    <w:lvl w:ilvl="1" w:tplc="0B8437D8">
      <w:start w:val="1"/>
      <w:numFmt w:val="upperRoman"/>
      <w:lvlText w:val="%2."/>
      <w:lvlJc w:val="right"/>
      <w:pPr>
        <w:ind w:left="1440" w:hanging="360"/>
      </w:pPr>
      <w:rPr>
        <w:b/>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927D1D"/>
    <w:multiLevelType w:val="hybridMultilevel"/>
    <w:tmpl w:val="68FACC66"/>
    <w:lvl w:ilvl="0" w:tplc="3A646C4A">
      <w:start w:val="9"/>
      <w:numFmt w:val="decimal"/>
      <w:lvlText w:val="%1."/>
      <w:lvlJc w:val="left"/>
      <w:pPr>
        <w:ind w:left="387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BF63BF"/>
    <w:multiLevelType w:val="hybridMultilevel"/>
    <w:tmpl w:val="780A8D64"/>
    <w:lvl w:ilvl="0" w:tplc="3A646C4A">
      <w:start w:val="9"/>
      <w:numFmt w:val="decimal"/>
      <w:lvlText w:val="%1."/>
      <w:lvlJc w:val="left"/>
      <w:pPr>
        <w:ind w:left="3870" w:hanging="360"/>
      </w:pPr>
      <w:rPr>
        <w:rFonts w:hint="default"/>
        <w:b/>
        <w:i w:val="0"/>
      </w:rPr>
    </w:lvl>
    <w:lvl w:ilvl="1" w:tplc="34F8562A">
      <w:start w:val="1"/>
      <w:numFmt w:val="upperRoman"/>
      <w:lvlText w:val="%2."/>
      <w:lvlJc w:val="right"/>
      <w:pPr>
        <w:ind w:left="1440" w:hanging="360"/>
      </w:pPr>
      <w:rPr>
        <w:b/>
      </w:rPr>
    </w:lvl>
    <w:lvl w:ilvl="2" w:tplc="B992B16A">
      <w:start w:val="1"/>
      <w:numFmt w:val="lowerLetter"/>
      <w:lvlText w:val="%3)"/>
      <w:lvlJc w:val="lef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317490"/>
    <w:multiLevelType w:val="hybridMultilevel"/>
    <w:tmpl w:val="91A6FBFE"/>
    <w:lvl w:ilvl="0" w:tplc="E36EB920">
      <w:start w:val="1"/>
      <w:numFmt w:val="decimal"/>
      <w:lvlText w:val="%1."/>
      <w:lvlJc w:val="left"/>
      <w:pPr>
        <w:ind w:left="720" w:hanging="360"/>
      </w:pPr>
      <w:rPr>
        <w:rFonts w:ascii="Palatino Linotype" w:hAnsi="Palatino Linotype" w:hint="default"/>
        <w:b/>
        <w:i w:val="0"/>
        <w:color w:val="auto"/>
        <w:sz w:val="24"/>
      </w:rPr>
    </w:lvl>
    <w:lvl w:ilvl="1" w:tplc="080A000B">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402D0B"/>
    <w:multiLevelType w:val="multilevel"/>
    <w:tmpl w:val="CB4CB2A2"/>
    <w:lvl w:ilvl="0">
      <w:start w:val="23"/>
      <w:numFmt w:val="decimal"/>
      <w:lvlText w:val="%1."/>
      <w:lvlJc w:val="left"/>
      <w:pPr>
        <w:ind w:left="36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C293338"/>
    <w:multiLevelType w:val="hybridMultilevel"/>
    <w:tmpl w:val="92983F5A"/>
    <w:lvl w:ilvl="0" w:tplc="3A646C4A">
      <w:start w:val="9"/>
      <w:numFmt w:val="decimal"/>
      <w:lvlText w:val="%1."/>
      <w:lvlJc w:val="left"/>
      <w:pPr>
        <w:ind w:left="3870" w:hanging="360"/>
      </w:pPr>
      <w:rPr>
        <w:rFonts w:hint="default"/>
        <w:b/>
        <w:i w:val="0"/>
      </w:rPr>
    </w:lvl>
    <w:lvl w:ilvl="1" w:tplc="BB5C35D2">
      <w:start w:val="1"/>
      <w:numFmt w:val="upperRoman"/>
      <w:lvlText w:val="%2."/>
      <w:lvlJc w:val="right"/>
      <w:pPr>
        <w:ind w:left="1440" w:hanging="360"/>
      </w:pPr>
      <w:rPr>
        <w:b/>
        <w:i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EA3D04"/>
    <w:multiLevelType w:val="hybridMultilevel"/>
    <w:tmpl w:val="C7C2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A117A"/>
    <w:multiLevelType w:val="hybridMultilevel"/>
    <w:tmpl w:val="7CB25A2E"/>
    <w:lvl w:ilvl="0" w:tplc="AB8A7F92">
      <w:start w:val="1"/>
      <w:numFmt w:val="upperRoman"/>
      <w:lvlText w:val="%1."/>
      <w:lvlJc w:val="left"/>
      <w:pPr>
        <w:ind w:left="1080" w:hanging="72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E661C"/>
    <w:multiLevelType w:val="hybridMultilevel"/>
    <w:tmpl w:val="2E18A830"/>
    <w:lvl w:ilvl="0" w:tplc="08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F6634A"/>
    <w:multiLevelType w:val="hybridMultilevel"/>
    <w:tmpl w:val="BF2ED792"/>
    <w:lvl w:ilvl="0" w:tplc="3A646C4A">
      <w:start w:val="9"/>
      <w:numFmt w:val="decimal"/>
      <w:lvlText w:val="%1."/>
      <w:lvlJc w:val="left"/>
      <w:pPr>
        <w:ind w:left="3870" w:hanging="360"/>
      </w:pPr>
      <w:rPr>
        <w:rFonts w:hint="default"/>
        <w:b/>
        <w:i w:val="0"/>
      </w:rPr>
    </w:lvl>
    <w:lvl w:ilvl="1" w:tplc="9D92888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B9437A"/>
    <w:multiLevelType w:val="hybridMultilevel"/>
    <w:tmpl w:val="89A85766"/>
    <w:lvl w:ilvl="0" w:tplc="3A646C4A">
      <w:start w:val="8"/>
      <w:numFmt w:val="decimal"/>
      <w:lvlText w:val="%1."/>
      <w:lvlJc w:val="left"/>
      <w:pPr>
        <w:ind w:left="3870" w:hanging="360"/>
      </w:pPr>
      <w:rPr>
        <w:rFonts w:hint="default"/>
        <w:b/>
        <w:i w:val="0"/>
      </w:rPr>
    </w:lvl>
    <w:lvl w:ilvl="1" w:tplc="34F8562A">
      <w:start w:val="1"/>
      <w:numFmt w:val="upperRoman"/>
      <w:lvlText w:val="%2."/>
      <w:lvlJc w:val="right"/>
      <w:pPr>
        <w:ind w:left="1440" w:hanging="360"/>
      </w:pPr>
      <w:rPr>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C656239"/>
    <w:multiLevelType w:val="hybridMultilevel"/>
    <w:tmpl w:val="BDF25FC8"/>
    <w:lvl w:ilvl="0" w:tplc="3A646C4A">
      <w:start w:val="9"/>
      <w:numFmt w:val="decimal"/>
      <w:lvlText w:val="%1."/>
      <w:lvlJc w:val="left"/>
      <w:pPr>
        <w:ind w:left="3870" w:hanging="360"/>
      </w:pPr>
      <w:rPr>
        <w:rFonts w:hint="default"/>
        <w:b/>
        <w:i w:val="0"/>
      </w:rPr>
    </w:lvl>
    <w:lvl w:ilvl="1" w:tplc="080A000B">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4677FE7"/>
    <w:multiLevelType w:val="hybridMultilevel"/>
    <w:tmpl w:val="4CAEFF76"/>
    <w:lvl w:ilvl="0" w:tplc="3A646C4A">
      <w:start w:val="9"/>
      <w:numFmt w:val="decimal"/>
      <w:lvlText w:val="%1."/>
      <w:lvlJc w:val="left"/>
      <w:pPr>
        <w:ind w:left="3870" w:hanging="360"/>
      </w:pPr>
      <w:rPr>
        <w:rFonts w:hint="default"/>
        <w:b/>
        <w:i w:val="0"/>
      </w:rPr>
    </w:lvl>
    <w:lvl w:ilvl="1" w:tplc="BB5C35D2">
      <w:start w:val="1"/>
      <w:numFmt w:val="upperRoman"/>
      <w:lvlText w:val="%2."/>
      <w:lvlJc w:val="right"/>
      <w:pPr>
        <w:ind w:left="1440" w:hanging="360"/>
      </w:pPr>
      <w:rPr>
        <w:b/>
        <w:i w:val="0"/>
      </w:rPr>
    </w:lvl>
    <w:lvl w:ilvl="2" w:tplc="D8409D9C">
      <w:start w:val="1"/>
      <w:numFmt w:val="lowerLetter"/>
      <w:lvlText w:val="%3)"/>
      <w:lvlJc w:val="lef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1E030B"/>
    <w:multiLevelType w:val="hybridMultilevel"/>
    <w:tmpl w:val="965CDC58"/>
    <w:lvl w:ilvl="0" w:tplc="AAE0F64C">
      <w:start w:val="1"/>
      <w:numFmt w:val="decimal"/>
      <w:lvlText w:val="%1."/>
      <w:lvlJc w:val="left"/>
      <w:pPr>
        <w:ind w:left="3510" w:hanging="360"/>
      </w:pPr>
      <w:rPr>
        <w:rFonts w:ascii="Palatino Linotype" w:hAnsi="Palatino Linotype" w:hint="default"/>
        <w:b/>
        <w:i w:val="0"/>
        <w:sz w:val="24"/>
        <w:szCs w:val="24"/>
      </w:rPr>
    </w:lvl>
    <w:lvl w:ilvl="1" w:tplc="AABA34C0">
      <w:start w:val="1"/>
      <w:numFmt w:val="upp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3204EE"/>
    <w:multiLevelType w:val="hybridMultilevel"/>
    <w:tmpl w:val="E476079C"/>
    <w:lvl w:ilvl="0" w:tplc="AAE0F64C">
      <w:start w:val="1"/>
      <w:numFmt w:val="decimal"/>
      <w:lvlText w:val="%1."/>
      <w:lvlJc w:val="left"/>
      <w:pPr>
        <w:ind w:left="3510"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82C0D73"/>
    <w:multiLevelType w:val="hybridMultilevel"/>
    <w:tmpl w:val="F3745DC8"/>
    <w:lvl w:ilvl="0" w:tplc="AAE0F64C">
      <w:start w:val="1"/>
      <w:numFmt w:val="decimal"/>
      <w:lvlText w:val="%1."/>
      <w:lvlJc w:val="left"/>
      <w:pPr>
        <w:ind w:left="3510" w:hanging="360"/>
      </w:pPr>
      <w:rPr>
        <w:rFonts w:ascii="Palatino Linotype" w:hAnsi="Palatino Linotype" w:hint="default"/>
        <w:b/>
        <w:i w:val="0"/>
        <w:sz w:val="24"/>
        <w:szCs w:val="24"/>
      </w:rPr>
    </w:lvl>
    <w:lvl w:ilvl="1" w:tplc="501EF91A">
      <w:start w:val="1"/>
      <w:numFmt w:val="upp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5475B5"/>
    <w:multiLevelType w:val="hybridMultilevel"/>
    <w:tmpl w:val="DD2C9D30"/>
    <w:lvl w:ilvl="0" w:tplc="B452440C">
      <w:start w:val="1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6"/>
  </w:num>
  <w:num w:numId="4">
    <w:abstractNumId w:val="3"/>
  </w:num>
  <w:num w:numId="5">
    <w:abstractNumId w:val="4"/>
  </w:num>
  <w:num w:numId="6">
    <w:abstractNumId w:val="6"/>
  </w:num>
  <w:num w:numId="7">
    <w:abstractNumId w:val="12"/>
  </w:num>
  <w:num w:numId="8">
    <w:abstractNumId w:val="11"/>
  </w:num>
  <w:num w:numId="9">
    <w:abstractNumId w:val="21"/>
  </w:num>
  <w:num w:numId="10">
    <w:abstractNumId w:val="9"/>
  </w:num>
  <w:num w:numId="11">
    <w:abstractNumId w:val="0"/>
  </w:num>
  <w:num w:numId="12">
    <w:abstractNumId w:val="18"/>
  </w:num>
  <w:num w:numId="13">
    <w:abstractNumId w:val="13"/>
  </w:num>
  <w:num w:numId="14">
    <w:abstractNumId w:val="20"/>
  </w:num>
  <w:num w:numId="15">
    <w:abstractNumId w:val="15"/>
  </w:num>
  <w:num w:numId="16">
    <w:abstractNumId w:val="7"/>
  </w:num>
  <w:num w:numId="17">
    <w:abstractNumId w:val="14"/>
  </w:num>
  <w:num w:numId="18">
    <w:abstractNumId w:val="16"/>
  </w:num>
  <w:num w:numId="19">
    <w:abstractNumId w:val="10"/>
  </w:num>
  <w:num w:numId="20">
    <w:abstractNumId w:val="17"/>
  </w:num>
  <w:num w:numId="21">
    <w:abstractNumId w:val="5"/>
  </w:num>
  <w:num w:numId="22">
    <w:abstractNumId w:val="1"/>
  </w:num>
  <w:num w:numId="2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AR"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AR"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938"/>
    <w:rsid w:val="000035AE"/>
    <w:rsid w:val="000045A8"/>
    <w:rsid w:val="000059CF"/>
    <w:rsid w:val="000061F4"/>
    <w:rsid w:val="0000625E"/>
    <w:rsid w:val="000064FC"/>
    <w:rsid w:val="0000746A"/>
    <w:rsid w:val="0001137A"/>
    <w:rsid w:val="000115F7"/>
    <w:rsid w:val="00012A5F"/>
    <w:rsid w:val="00012D1B"/>
    <w:rsid w:val="00012DD5"/>
    <w:rsid w:val="000134A7"/>
    <w:rsid w:val="000147FB"/>
    <w:rsid w:val="00014A65"/>
    <w:rsid w:val="000151A7"/>
    <w:rsid w:val="000151E0"/>
    <w:rsid w:val="000155EF"/>
    <w:rsid w:val="00016208"/>
    <w:rsid w:val="000163E2"/>
    <w:rsid w:val="00017BE1"/>
    <w:rsid w:val="000200EF"/>
    <w:rsid w:val="00020869"/>
    <w:rsid w:val="00020A18"/>
    <w:rsid w:val="00021E8D"/>
    <w:rsid w:val="000239D7"/>
    <w:rsid w:val="00023C79"/>
    <w:rsid w:val="00024227"/>
    <w:rsid w:val="0002434A"/>
    <w:rsid w:val="00024AE6"/>
    <w:rsid w:val="00024BA6"/>
    <w:rsid w:val="000252E9"/>
    <w:rsid w:val="00025532"/>
    <w:rsid w:val="000260E9"/>
    <w:rsid w:val="0002611C"/>
    <w:rsid w:val="00026705"/>
    <w:rsid w:val="00026D94"/>
    <w:rsid w:val="00026F9C"/>
    <w:rsid w:val="00027E08"/>
    <w:rsid w:val="0003080E"/>
    <w:rsid w:val="00030E35"/>
    <w:rsid w:val="000313AF"/>
    <w:rsid w:val="000314E8"/>
    <w:rsid w:val="00033629"/>
    <w:rsid w:val="0003385D"/>
    <w:rsid w:val="00034D7D"/>
    <w:rsid w:val="00035413"/>
    <w:rsid w:val="000354B7"/>
    <w:rsid w:val="000359D8"/>
    <w:rsid w:val="00035B1B"/>
    <w:rsid w:val="00035F2E"/>
    <w:rsid w:val="00036575"/>
    <w:rsid w:val="00036B8A"/>
    <w:rsid w:val="00040383"/>
    <w:rsid w:val="000403FB"/>
    <w:rsid w:val="00041464"/>
    <w:rsid w:val="00041731"/>
    <w:rsid w:val="00041BCD"/>
    <w:rsid w:val="000423C7"/>
    <w:rsid w:val="0004471E"/>
    <w:rsid w:val="00045165"/>
    <w:rsid w:val="00045FD8"/>
    <w:rsid w:val="00047F41"/>
    <w:rsid w:val="00050898"/>
    <w:rsid w:val="00051773"/>
    <w:rsid w:val="0005205E"/>
    <w:rsid w:val="000535B0"/>
    <w:rsid w:val="00053D62"/>
    <w:rsid w:val="00053D74"/>
    <w:rsid w:val="00054EFE"/>
    <w:rsid w:val="00055938"/>
    <w:rsid w:val="00055F7A"/>
    <w:rsid w:val="00057073"/>
    <w:rsid w:val="00060CD1"/>
    <w:rsid w:val="0006184D"/>
    <w:rsid w:val="000646E3"/>
    <w:rsid w:val="000646F9"/>
    <w:rsid w:val="00066610"/>
    <w:rsid w:val="000667E0"/>
    <w:rsid w:val="00070A81"/>
    <w:rsid w:val="00071462"/>
    <w:rsid w:val="00071A99"/>
    <w:rsid w:val="00072BEF"/>
    <w:rsid w:val="00072D06"/>
    <w:rsid w:val="00073D0F"/>
    <w:rsid w:val="00074010"/>
    <w:rsid w:val="000752EF"/>
    <w:rsid w:val="00075D7A"/>
    <w:rsid w:val="00076CAF"/>
    <w:rsid w:val="0007730D"/>
    <w:rsid w:val="00077347"/>
    <w:rsid w:val="00077788"/>
    <w:rsid w:val="00077C21"/>
    <w:rsid w:val="00080FA4"/>
    <w:rsid w:val="00081232"/>
    <w:rsid w:val="0008195D"/>
    <w:rsid w:val="000824DB"/>
    <w:rsid w:val="00083058"/>
    <w:rsid w:val="0008337E"/>
    <w:rsid w:val="00084105"/>
    <w:rsid w:val="00085359"/>
    <w:rsid w:val="0008542A"/>
    <w:rsid w:val="00085C91"/>
    <w:rsid w:val="00086E2B"/>
    <w:rsid w:val="00086EAA"/>
    <w:rsid w:val="00087498"/>
    <w:rsid w:val="00087514"/>
    <w:rsid w:val="00090DE6"/>
    <w:rsid w:val="00090EBA"/>
    <w:rsid w:val="00091682"/>
    <w:rsid w:val="00092E92"/>
    <w:rsid w:val="0009456A"/>
    <w:rsid w:val="00094E67"/>
    <w:rsid w:val="0009719D"/>
    <w:rsid w:val="00097C05"/>
    <w:rsid w:val="00097EF0"/>
    <w:rsid w:val="000A05A2"/>
    <w:rsid w:val="000A0D0B"/>
    <w:rsid w:val="000A1C9A"/>
    <w:rsid w:val="000A1E1F"/>
    <w:rsid w:val="000A261A"/>
    <w:rsid w:val="000A351A"/>
    <w:rsid w:val="000A3A51"/>
    <w:rsid w:val="000A4EC4"/>
    <w:rsid w:val="000A515A"/>
    <w:rsid w:val="000A577A"/>
    <w:rsid w:val="000A5B28"/>
    <w:rsid w:val="000A6205"/>
    <w:rsid w:val="000A63B9"/>
    <w:rsid w:val="000A6651"/>
    <w:rsid w:val="000A7C0E"/>
    <w:rsid w:val="000B07E5"/>
    <w:rsid w:val="000B0BF3"/>
    <w:rsid w:val="000B1236"/>
    <w:rsid w:val="000B1437"/>
    <w:rsid w:val="000B1693"/>
    <w:rsid w:val="000B2B61"/>
    <w:rsid w:val="000B2CE3"/>
    <w:rsid w:val="000B2FE2"/>
    <w:rsid w:val="000B3FFD"/>
    <w:rsid w:val="000B4571"/>
    <w:rsid w:val="000B495A"/>
    <w:rsid w:val="000B4D7A"/>
    <w:rsid w:val="000B4E3D"/>
    <w:rsid w:val="000B5351"/>
    <w:rsid w:val="000B57CE"/>
    <w:rsid w:val="000B69A8"/>
    <w:rsid w:val="000B6C96"/>
    <w:rsid w:val="000B7101"/>
    <w:rsid w:val="000B7318"/>
    <w:rsid w:val="000B7332"/>
    <w:rsid w:val="000B77BE"/>
    <w:rsid w:val="000B7B5A"/>
    <w:rsid w:val="000C1184"/>
    <w:rsid w:val="000C11BE"/>
    <w:rsid w:val="000C16AF"/>
    <w:rsid w:val="000C1B34"/>
    <w:rsid w:val="000C1CF8"/>
    <w:rsid w:val="000C3D4F"/>
    <w:rsid w:val="000C4453"/>
    <w:rsid w:val="000C485E"/>
    <w:rsid w:val="000C54A3"/>
    <w:rsid w:val="000C5528"/>
    <w:rsid w:val="000C59F1"/>
    <w:rsid w:val="000C6204"/>
    <w:rsid w:val="000C72EB"/>
    <w:rsid w:val="000C7714"/>
    <w:rsid w:val="000C77C6"/>
    <w:rsid w:val="000C7C04"/>
    <w:rsid w:val="000D0395"/>
    <w:rsid w:val="000D07EC"/>
    <w:rsid w:val="000D29F9"/>
    <w:rsid w:val="000D4710"/>
    <w:rsid w:val="000D4D96"/>
    <w:rsid w:val="000D6B27"/>
    <w:rsid w:val="000D7676"/>
    <w:rsid w:val="000D7CBE"/>
    <w:rsid w:val="000D7F38"/>
    <w:rsid w:val="000D7F6F"/>
    <w:rsid w:val="000E08B8"/>
    <w:rsid w:val="000E1259"/>
    <w:rsid w:val="000E1C85"/>
    <w:rsid w:val="000E1CA1"/>
    <w:rsid w:val="000E31A8"/>
    <w:rsid w:val="000E44E3"/>
    <w:rsid w:val="000E462D"/>
    <w:rsid w:val="000E48C2"/>
    <w:rsid w:val="000E5560"/>
    <w:rsid w:val="000E59A1"/>
    <w:rsid w:val="000E5D65"/>
    <w:rsid w:val="000E693E"/>
    <w:rsid w:val="000F0443"/>
    <w:rsid w:val="000F1BBF"/>
    <w:rsid w:val="000F219C"/>
    <w:rsid w:val="000F2EB3"/>
    <w:rsid w:val="000F4598"/>
    <w:rsid w:val="000F71B5"/>
    <w:rsid w:val="000F7FE2"/>
    <w:rsid w:val="001002A8"/>
    <w:rsid w:val="0010152C"/>
    <w:rsid w:val="00101832"/>
    <w:rsid w:val="00103E4C"/>
    <w:rsid w:val="0010451F"/>
    <w:rsid w:val="00104E08"/>
    <w:rsid w:val="00104ECA"/>
    <w:rsid w:val="00106146"/>
    <w:rsid w:val="00106B32"/>
    <w:rsid w:val="00107249"/>
    <w:rsid w:val="001073CC"/>
    <w:rsid w:val="00107584"/>
    <w:rsid w:val="00107A49"/>
    <w:rsid w:val="00107BBC"/>
    <w:rsid w:val="00107FC5"/>
    <w:rsid w:val="00110202"/>
    <w:rsid w:val="0011033C"/>
    <w:rsid w:val="00110507"/>
    <w:rsid w:val="001110FC"/>
    <w:rsid w:val="00111A41"/>
    <w:rsid w:val="00111D7F"/>
    <w:rsid w:val="00112892"/>
    <w:rsid w:val="00112B9F"/>
    <w:rsid w:val="00113CD1"/>
    <w:rsid w:val="00114D4B"/>
    <w:rsid w:val="00114DDF"/>
    <w:rsid w:val="00115AAD"/>
    <w:rsid w:val="00116064"/>
    <w:rsid w:val="001167AE"/>
    <w:rsid w:val="00117030"/>
    <w:rsid w:val="0012062D"/>
    <w:rsid w:val="00120D7C"/>
    <w:rsid w:val="001210A4"/>
    <w:rsid w:val="001219E7"/>
    <w:rsid w:val="001227CA"/>
    <w:rsid w:val="00124762"/>
    <w:rsid w:val="00124D16"/>
    <w:rsid w:val="00126994"/>
    <w:rsid w:val="00126F04"/>
    <w:rsid w:val="00127CCA"/>
    <w:rsid w:val="00130642"/>
    <w:rsid w:val="001306E4"/>
    <w:rsid w:val="00130AA5"/>
    <w:rsid w:val="00130BA7"/>
    <w:rsid w:val="00133A74"/>
    <w:rsid w:val="00135D98"/>
    <w:rsid w:val="00136083"/>
    <w:rsid w:val="001362C2"/>
    <w:rsid w:val="001375BC"/>
    <w:rsid w:val="00137C1F"/>
    <w:rsid w:val="00141F78"/>
    <w:rsid w:val="00143012"/>
    <w:rsid w:val="00143967"/>
    <w:rsid w:val="001445AB"/>
    <w:rsid w:val="0014506E"/>
    <w:rsid w:val="00147E1D"/>
    <w:rsid w:val="00150789"/>
    <w:rsid w:val="00150C0D"/>
    <w:rsid w:val="00151A0D"/>
    <w:rsid w:val="00151D19"/>
    <w:rsid w:val="00152866"/>
    <w:rsid w:val="00152C91"/>
    <w:rsid w:val="0015311F"/>
    <w:rsid w:val="0015332B"/>
    <w:rsid w:val="001539B3"/>
    <w:rsid w:val="00153F8E"/>
    <w:rsid w:val="001543BC"/>
    <w:rsid w:val="0015502B"/>
    <w:rsid w:val="0015554A"/>
    <w:rsid w:val="0015575F"/>
    <w:rsid w:val="00155832"/>
    <w:rsid w:val="00155BCB"/>
    <w:rsid w:val="00160E43"/>
    <w:rsid w:val="00161160"/>
    <w:rsid w:val="00161B66"/>
    <w:rsid w:val="00161FC4"/>
    <w:rsid w:val="00162CA1"/>
    <w:rsid w:val="00163902"/>
    <w:rsid w:val="00163B98"/>
    <w:rsid w:val="001643F3"/>
    <w:rsid w:val="00164952"/>
    <w:rsid w:val="00164BD1"/>
    <w:rsid w:val="00165138"/>
    <w:rsid w:val="00166139"/>
    <w:rsid w:val="001667F0"/>
    <w:rsid w:val="00167F89"/>
    <w:rsid w:val="00167F8F"/>
    <w:rsid w:val="001701C4"/>
    <w:rsid w:val="001705A5"/>
    <w:rsid w:val="00170979"/>
    <w:rsid w:val="00170D88"/>
    <w:rsid w:val="00170E0A"/>
    <w:rsid w:val="00170E97"/>
    <w:rsid w:val="00171640"/>
    <w:rsid w:val="00171D47"/>
    <w:rsid w:val="00171F21"/>
    <w:rsid w:val="00172089"/>
    <w:rsid w:val="001723BF"/>
    <w:rsid w:val="00173627"/>
    <w:rsid w:val="00174E15"/>
    <w:rsid w:val="0017530C"/>
    <w:rsid w:val="0017555E"/>
    <w:rsid w:val="00175650"/>
    <w:rsid w:val="00175974"/>
    <w:rsid w:val="00175A2B"/>
    <w:rsid w:val="00176F55"/>
    <w:rsid w:val="00177A27"/>
    <w:rsid w:val="00177B7E"/>
    <w:rsid w:val="00181594"/>
    <w:rsid w:val="00181791"/>
    <w:rsid w:val="00182E55"/>
    <w:rsid w:val="00183275"/>
    <w:rsid w:val="00184BC3"/>
    <w:rsid w:val="00184FBA"/>
    <w:rsid w:val="0018512D"/>
    <w:rsid w:val="001852E0"/>
    <w:rsid w:val="0018689B"/>
    <w:rsid w:val="00186B63"/>
    <w:rsid w:val="00186C88"/>
    <w:rsid w:val="001871B2"/>
    <w:rsid w:val="00190A74"/>
    <w:rsid w:val="001911CC"/>
    <w:rsid w:val="00191ACE"/>
    <w:rsid w:val="00193909"/>
    <w:rsid w:val="00196141"/>
    <w:rsid w:val="00196EF5"/>
    <w:rsid w:val="00197DA4"/>
    <w:rsid w:val="001A0542"/>
    <w:rsid w:val="001A0598"/>
    <w:rsid w:val="001A05BA"/>
    <w:rsid w:val="001A0F86"/>
    <w:rsid w:val="001A1125"/>
    <w:rsid w:val="001A1810"/>
    <w:rsid w:val="001A2131"/>
    <w:rsid w:val="001A25D5"/>
    <w:rsid w:val="001A2A37"/>
    <w:rsid w:val="001A2FF3"/>
    <w:rsid w:val="001A373A"/>
    <w:rsid w:val="001A466C"/>
    <w:rsid w:val="001A4E38"/>
    <w:rsid w:val="001A4F68"/>
    <w:rsid w:val="001A78F5"/>
    <w:rsid w:val="001A7913"/>
    <w:rsid w:val="001B0C32"/>
    <w:rsid w:val="001B234C"/>
    <w:rsid w:val="001B2379"/>
    <w:rsid w:val="001B3256"/>
    <w:rsid w:val="001B3C02"/>
    <w:rsid w:val="001B4EA5"/>
    <w:rsid w:val="001B5099"/>
    <w:rsid w:val="001B6BDC"/>
    <w:rsid w:val="001B6E23"/>
    <w:rsid w:val="001C085B"/>
    <w:rsid w:val="001C0C3F"/>
    <w:rsid w:val="001C0F4E"/>
    <w:rsid w:val="001C189E"/>
    <w:rsid w:val="001C1963"/>
    <w:rsid w:val="001C19C4"/>
    <w:rsid w:val="001C1CAE"/>
    <w:rsid w:val="001C1DC2"/>
    <w:rsid w:val="001C304B"/>
    <w:rsid w:val="001C51A0"/>
    <w:rsid w:val="001C54E5"/>
    <w:rsid w:val="001C592C"/>
    <w:rsid w:val="001C5CD3"/>
    <w:rsid w:val="001D0631"/>
    <w:rsid w:val="001D064E"/>
    <w:rsid w:val="001D19AB"/>
    <w:rsid w:val="001D2EB5"/>
    <w:rsid w:val="001D54C7"/>
    <w:rsid w:val="001D6064"/>
    <w:rsid w:val="001D60A4"/>
    <w:rsid w:val="001D63C6"/>
    <w:rsid w:val="001D6A83"/>
    <w:rsid w:val="001E0ACB"/>
    <w:rsid w:val="001E1C02"/>
    <w:rsid w:val="001E28AD"/>
    <w:rsid w:val="001E39C4"/>
    <w:rsid w:val="001E3CA0"/>
    <w:rsid w:val="001E5309"/>
    <w:rsid w:val="001E54C9"/>
    <w:rsid w:val="001E64BE"/>
    <w:rsid w:val="001E766B"/>
    <w:rsid w:val="001F05C9"/>
    <w:rsid w:val="001F07FA"/>
    <w:rsid w:val="001F174A"/>
    <w:rsid w:val="001F1B46"/>
    <w:rsid w:val="001F1F7D"/>
    <w:rsid w:val="001F20AB"/>
    <w:rsid w:val="001F21C4"/>
    <w:rsid w:val="001F2CA8"/>
    <w:rsid w:val="001F41FB"/>
    <w:rsid w:val="001F465A"/>
    <w:rsid w:val="001F4E10"/>
    <w:rsid w:val="001F501F"/>
    <w:rsid w:val="001F6D50"/>
    <w:rsid w:val="0020054B"/>
    <w:rsid w:val="00201E21"/>
    <w:rsid w:val="00203E4E"/>
    <w:rsid w:val="00204C2A"/>
    <w:rsid w:val="00205361"/>
    <w:rsid w:val="00205ADF"/>
    <w:rsid w:val="002066DF"/>
    <w:rsid w:val="002070E6"/>
    <w:rsid w:val="00212FE4"/>
    <w:rsid w:val="00213228"/>
    <w:rsid w:val="0021442C"/>
    <w:rsid w:val="002155B0"/>
    <w:rsid w:val="002158CB"/>
    <w:rsid w:val="00215922"/>
    <w:rsid w:val="00220958"/>
    <w:rsid w:val="00221545"/>
    <w:rsid w:val="00221D2C"/>
    <w:rsid w:val="0022285B"/>
    <w:rsid w:val="00222F65"/>
    <w:rsid w:val="00223869"/>
    <w:rsid w:val="00223D0B"/>
    <w:rsid w:val="0022416C"/>
    <w:rsid w:val="00224DEB"/>
    <w:rsid w:val="00225FCB"/>
    <w:rsid w:val="002271AA"/>
    <w:rsid w:val="002278E9"/>
    <w:rsid w:val="00227FDF"/>
    <w:rsid w:val="00231269"/>
    <w:rsid w:val="0023264F"/>
    <w:rsid w:val="00233285"/>
    <w:rsid w:val="00233748"/>
    <w:rsid w:val="0023380E"/>
    <w:rsid w:val="002339A2"/>
    <w:rsid w:val="00233F88"/>
    <w:rsid w:val="002347E0"/>
    <w:rsid w:val="00234DEF"/>
    <w:rsid w:val="00235766"/>
    <w:rsid w:val="00235FB4"/>
    <w:rsid w:val="00236540"/>
    <w:rsid w:val="00236E44"/>
    <w:rsid w:val="00237482"/>
    <w:rsid w:val="00237F82"/>
    <w:rsid w:val="002423FE"/>
    <w:rsid w:val="00242C4A"/>
    <w:rsid w:val="0024380A"/>
    <w:rsid w:val="0024404E"/>
    <w:rsid w:val="002440EB"/>
    <w:rsid w:val="002441D0"/>
    <w:rsid w:val="00244265"/>
    <w:rsid w:val="00244EEF"/>
    <w:rsid w:val="002464E7"/>
    <w:rsid w:val="002500C8"/>
    <w:rsid w:val="00251066"/>
    <w:rsid w:val="00251C63"/>
    <w:rsid w:val="002529ED"/>
    <w:rsid w:val="0025386B"/>
    <w:rsid w:val="00253F03"/>
    <w:rsid w:val="002556CA"/>
    <w:rsid w:val="00255E4E"/>
    <w:rsid w:val="00256193"/>
    <w:rsid w:val="00256BFD"/>
    <w:rsid w:val="00257AA8"/>
    <w:rsid w:val="0026164E"/>
    <w:rsid w:val="00261D17"/>
    <w:rsid w:val="0026271B"/>
    <w:rsid w:val="002629E7"/>
    <w:rsid w:val="00265366"/>
    <w:rsid w:val="002657BB"/>
    <w:rsid w:val="00266490"/>
    <w:rsid w:val="0026683E"/>
    <w:rsid w:val="00266A60"/>
    <w:rsid w:val="002677C1"/>
    <w:rsid w:val="00267A6D"/>
    <w:rsid w:val="00270883"/>
    <w:rsid w:val="00271446"/>
    <w:rsid w:val="00271FC2"/>
    <w:rsid w:val="00273204"/>
    <w:rsid w:val="00274517"/>
    <w:rsid w:val="00275423"/>
    <w:rsid w:val="00275AD6"/>
    <w:rsid w:val="00276D8F"/>
    <w:rsid w:val="00276F2E"/>
    <w:rsid w:val="0027702B"/>
    <w:rsid w:val="00277F70"/>
    <w:rsid w:val="00280484"/>
    <w:rsid w:val="00280FF5"/>
    <w:rsid w:val="002817BA"/>
    <w:rsid w:val="00281EF2"/>
    <w:rsid w:val="00282135"/>
    <w:rsid w:val="00283308"/>
    <w:rsid w:val="00284224"/>
    <w:rsid w:val="002856CF"/>
    <w:rsid w:val="002856DC"/>
    <w:rsid w:val="0028632C"/>
    <w:rsid w:val="002864D4"/>
    <w:rsid w:val="0028674A"/>
    <w:rsid w:val="00286C23"/>
    <w:rsid w:val="00286DC8"/>
    <w:rsid w:val="002903D5"/>
    <w:rsid w:val="00290C42"/>
    <w:rsid w:val="00291435"/>
    <w:rsid w:val="00291A1A"/>
    <w:rsid w:val="00292786"/>
    <w:rsid w:val="002937C6"/>
    <w:rsid w:val="00293DE5"/>
    <w:rsid w:val="00293E07"/>
    <w:rsid w:val="002941E9"/>
    <w:rsid w:val="00295078"/>
    <w:rsid w:val="00295960"/>
    <w:rsid w:val="00295C72"/>
    <w:rsid w:val="00295D44"/>
    <w:rsid w:val="00295DE7"/>
    <w:rsid w:val="0029609C"/>
    <w:rsid w:val="0029670A"/>
    <w:rsid w:val="0029745A"/>
    <w:rsid w:val="00297AB0"/>
    <w:rsid w:val="002A0448"/>
    <w:rsid w:val="002A28FE"/>
    <w:rsid w:val="002A3A7A"/>
    <w:rsid w:val="002A43B0"/>
    <w:rsid w:val="002A5EA5"/>
    <w:rsid w:val="002A6A41"/>
    <w:rsid w:val="002A6CC7"/>
    <w:rsid w:val="002B0A1D"/>
    <w:rsid w:val="002B0EF8"/>
    <w:rsid w:val="002B1708"/>
    <w:rsid w:val="002B1960"/>
    <w:rsid w:val="002B2467"/>
    <w:rsid w:val="002B27E7"/>
    <w:rsid w:val="002B2B24"/>
    <w:rsid w:val="002B393B"/>
    <w:rsid w:val="002B3A2C"/>
    <w:rsid w:val="002B3E09"/>
    <w:rsid w:val="002B45EF"/>
    <w:rsid w:val="002B45F2"/>
    <w:rsid w:val="002B4950"/>
    <w:rsid w:val="002B62AF"/>
    <w:rsid w:val="002B7622"/>
    <w:rsid w:val="002B7BCC"/>
    <w:rsid w:val="002B7C06"/>
    <w:rsid w:val="002C053B"/>
    <w:rsid w:val="002C0C63"/>
    <w:rsid w:val="002C0F55"/>
    <w:rsid w:val="002C0F5C"/>
    <w:rsid w:val="002C1210"/>
    <w:rsid w:val="002C2743"/>
    <w:rsid w:val="002C4011"/>
    <w:rsid w:val="002C4537"/>
    <w:rsid w:val="002C4BC2"/>
    <w:rsid w:val="002C4CA2"/>
    <w:rsid w:val="002C4EBB"/>
    <w:rsid w:val="002C4F45"/>
    <w:rsid w:val="002C6154"/>
    <w:rsid w:val="002C6432"/>
    <w:rsid w:val="002C75F2"/>
    <w:rsid w:val="002C77E4"/>
    <w:rsid w:val="002C7992"/>
    <w:rsid w:val="002C7E93"/>
    <w:rsid w:val="002D02DC"/>
    <w:rsid w:val="002D07B6"/>
    <w:rsid w:val="002D0878"/>
    <w:rsid w:val="002D21B3"/>
    <w:rsid w:val="002D2486"/>
    <w:rsid w:val="002D46BF"/>
    <w:rsid w:val="002D4C95"/>
    <w:rsid w:val="002D508B"/>
    <w:rsid w:val="002D678A"/>
    <w:rsid w:val="002D6AD2"/>
    <w:rsid w:val="002E03BC"/>
    <w:rsid w:val="002E1D63"/>
    <w:rsid w:val="002E2669"/>
    <w:rsid w:val="002E4EC0"/>
    <w:rsid w:val="002E5744"/>
    <w:rsid w:val="002E578A"/>
    <w:rsid w:val="002E6172"/>
    <w:rsid w:val="002E6B74"/>
    <w:rsid w:val="002E76D5"/>
    <w:rsid w:val="002F1C4D"/>
    <w:rsid w:val="002F2653"/>
    <w:rsid w:val="002F2FB4"/>
    <w:rsid w:val="002F345E"/>
    <w:rsid w:val="002F3910"/>
    <w:rsid w:val="002F3A84"/>
    <w:rsid w:val="002F3CC1"/>
    <w:rsid w:val="002F411A"/>
    <w:rsid w:val="002F4644"/>
    <w:rsid w:val="002F54A4"/>
    <w:rsid w:val="002F5A90"/>
    <w:rsid w:val="002F6977"/>
    <w:rsid w:val="002F700E"/>
    <w:rsid w:val="002F750C"/>
    <w:rsid w:val="002F772C"/>
    <w:rsid w:val="002F78E8"/>
    <w:rsid w:val="003002F7"/>
    <w:rsid w:val="00302787"/>
    <w:rsid w:val="00302C06"/>
    <w:rsid w:val="00302FBC"/>
    <w:rsid w:val="00303364"/>
    <w:rsid w:val="00303BC7"/>
    <w:rsid w:val="00303BDC"/>
    <w:rsid w:val="00304058"/>
    <w:rsid w:val="00305480"/>
    <w:rsid w:val="00306589"/>
    <w:rsid w:val="00306B09"/>
    <w:rsid w:val="00306D3D"/>
    <w:rsid w:val="0030711C"/>
    <w:rsid w:val="00307186"/>
    <w:rsid w:val="00307275"/>
    <w:rsid w:val="0031046F"/>
    <w:rsid w:val="0031090D"/>
    <w:rsid w:val="003129F4"/>
    <w:rsid w:val="0031395E"/>
    <w:rsid w:val="00313AFB"/>
    <w:rsid w:val="00314023"/>
    <w:rsid w:val="00314587"/>
    <w:rsid w:val="003156AE"/>
    <w:rsid w:val="00315780"/>
    <w:rsid w:val="00315891"/>
    <w:rsid w:val="00316240"/>
    <w:rsid w:val="0031687C"/>
    <w:rsid w:val="00317191"/>
    <w:rsid w:val="00320B63"/>
    <w:rsid w:val="0032180D"/>
    <w:rsid w:val="00321D72"/>
    <w:rsid w:val="00321DF2"/>
    <w:rsid w:val="003227E4"/>
    <w:rsid w:val="00322AE2"/>
    <w:rsid w:val="003231A8"/>
    <w:rsid w:val="00323623"/>
    <w:rsid w:val="00323995"/>
    <w:rsid w:val="00323CFF"/>
    <w:rsid w:val="00325874"/>
    <w:rsid w:val="00326AE6"/>
    <w:rsid w:val="00326DF2"/>
    <w:rsid w:val="00327357"/>
    <w:rsid w:val="0033030C"/>
    <w:rsid w:val="00331CD2"/>
    <w:rsid w:val="003324DF"/>
    <w:rsid w:val="003333B6"/>
    <w:rsid w:val="00333422"/>
    <w:rsid w:val="003339C3"/>
    <w:rsid w:val="00333C7C"/>
    <w:rsid w:val="003349F4"/>
    <w:rsid w:val="00335047"/>
    <w:rsid w:val="0033544E"/>
    <w:rsid w:val="0033546A"/>
    <w:rsid w:val="003374EB"/>
    <w:rsid w:val="003404F0"/>
    <w:rsid w:val="00340732"/>
    <w:rsid w:val="0034094E"/>
    <w:rsid w:val="00340B86"/>
    <w:rsid w:val="0034164E"/>
    <w:rsid w:val="00342AE7"/>
    <w:rsid w:val="00343629"/>
    <w:rsid w:val="00343A82"/>
    <w:rsid w:val="00345D3E"/>
    <w:rsid w:val="00346090"/>
    <w:rsid w:val="00347274"/>
    <w:rsid w:val="0034736C"/>
    <w:rsid w:val="00347F1F"/>
    <w:rsid w:val="00351568"/>
    <w:rsid w:val="00351CB7"/>
    <w:rsid w:val="003523DE"/>
    <w:rsid w:val="00352703"/>
    <w:rsid w:val="00352CCE"/>
    <w:rsid w:val="00352FCD"/>
    <w:rsid w:val="003537DE"/>
    <w:rsid w:val="00353940"/>
    <w:rsid w:val="003541CA"/>
    <w:rsid w:val="003543B2"/>
    <w:rsid w:val="003555AA"/>
    <w:rsid w:val="003557C1"/>
    <w:rsid w:val="00355B75"/>
    <w:rsid w:val="00356202"/>
    <w:rsid w:val="0035716F"/>
    <w:rsid w:val="003579BC"/>
    <w:rsid w:val="0036077C"/>
    <w:rsid w:val="0036086E"/>
    <w:rsid w:val="00360A55"/>
    <w:rsid w:val="00361B13"/>
    <w:rsid w:val="0036269D"/>
    <w:rsid w:val="00363278"/>
    <w:rsid w:val="003633DD"/>
    <w:rsid w:val="00363ED0"/>
    <w:rsid w:val="003655C3"/>
    <w:rsid w:val="003669E8"/>
    <w:rsid w:val="00366C6B"/>
    <w:rsid w:val="00367026"/>
    <w:rsid w:val="003676B6"/>
    <w:rsid w:val="00367BBB"/>
    <w:rsid w:val="00367CE5"/>
    <w:rsid w:val="0037225D"/>
    <w:rsid w:val="003729E8"/>
    <w:rsid w:val="00373299"/>
    <w:rsid w:val="00373579"/>
    <w:rsid w:val="00374C7D"/>
    <w:rsid w:val="00374F4D"/>
    <w:rsid w:val="003756E8"/>
    <w:rsid w:val="00375BB0"/>
    <w:rsid w:val="00376142"/>
    <w:rsid w:val="0037663F"/>
    <w:rsid w:val="003771DD"/>
    <w:rsid w:val="00377B34"/>
    <w:rsid w:val="00382014"/>
    <w:rsid w:val="00384CD8"/>
    <w:rsid w:val="00387128"/>
    <w:rsid w:val="0038741C"/>
    <w:rsid w:val="00392B93"/>
    <w:rsid w:val="00392E2B"/>
    <w:rsid w:val="003960A5"/>
    <w:rsid w:val="00397B04"/>
    <w:rsid w:val="003A0C73"/>
    <w:rsid w:val="003A11DD"/>
    <w:rsid w:val="003A19EE"/>
    <w:rsid w:val="003A2B96"/>
    <w:rsid w:val="003A2E5E"/>
    <w:rsid w:val="003A31D3"/>
    <w:rsid w:val="003A3683"/>
    <w:rsid w:val="003A4ABA"/>
    <w:rsid w:val="003A5891"/>
    <w:rsid w:val="003A5A6E"/>
    <w:rsid w:val="003A5E0F"/>
    <w:rsid w:val="003A6186"/>
    <w:rsid w:val="003A6354"/>
    <w:rsid w:val="003A6534"/>
    <w:rsid w:val="003A67F6"/>
    <w:rsid w:val="003A78A7"/>
    <w:rsid w:val="003A7A6D"/>
    <w:rsid w:val="003A7E31"/>
    <w:rsid w:val="003A7F01"/>
    <w:rsid w:val="003B0737"/>
    <w:rsid w:val="003B5CA9"/>
    <w:rsid w:val="003B62A2"/>
    <w:rsid w:val="003B6A7C"/>
    <w:rsid w:val="003B72E9"/>
    <w:rsid w:val="003B7A17"/>
    <w:rsid w:val="003C375A"/>
    <w:rsid w:val="003C4A72"/>
    <w:rsid w:val="003C4A79"/>
    <w:rsid w:val="003C4C4B"/>
    <w:rsid w:val="003C5222"/>
    <w:rsid w:val="003C5460"/>
    <w:rsid w:val="003C55F5"/>
    <w:rsid w:val="003C5A54"/>
    <w:rsid w:val="003C5B34"/>
    <w:rsid w:val="003C5BCA"/>
    <w:rsid w:val="003C689A"/>
    <w:rsid w:val="003C741C"/>
    <w:rsid w:val="003D0889"/>
    <w:rsid w:val="003D15E1"/>
    <w:rsid w:val="003D1883"/>
    <w:rsid w:val="003D18A4"/>
    <w:rsid w:val="003D1A39"/>
    <w:rsid w:val="003D1DF9"/>
    <w:rsid w:val="003D1E19"/>
    <w:rsid w:val="003D1ED1"/>
    <w:rsid w:val="003D25A4"/>
    <w:rsid w:val="003D30A5"/>
    <w:rsid w:val="003D473A"/>
    <w:rsid w:val="003D489B"/>
    <w:rsid w:val="003D48A3"/>
    <w:rsid w:val="003D5101"/>
    <w:rsid w:val="003D61B0"/>
    <w:rsid w:val="003E036E"/>
    <w:rsid w:val="003E0A67"/>
    <w:rsid w:val="003E0BFB"/>
    <w:rsid w:val="003E132A"/>
    <w:rsid w:val="003E1576"/>
    <w:rsid w:val="003E1BBE"/>
    <w:rsid w:val="003E218D"/>
    <w:rsid w:val="003E3B65"/>
    <w:rsid w:val="003E5DB7"/>
    <w:rsid w:val="003E5F18"/>
    <w:rsid w:val="003E6A2E"/>
    <w:rsid w:val="003E6D0E"/>
    <w:rsid w:val="003F09F0"/>
    <w:rsid w:val="003F0CD4"/>
    <w:rsid w:val="003F2BA9"/>
    <w:rsid w:val="003F3041"/>
    <w:rsid w:val="003F3A6C"/>
    <w:rsid w:val="003F52C2"/>
    <w:rsid w:val="003F58C3"/>
    <w:rsid w:val="003F5CBA"/>
    <w:rsid w:val="003F61FF"/>
    <w:rsid w:val="003F6A1E"/>
    <w:rsid w:val="003F733C"/>
    <w:rsid w:val="003F7346"/>
    <w:rsid w:val="0040233B"/>
    <w:rsid w:val="00402A30"/>
    <w:rsid w:val="004030E3"/>
    <w:rsid w:val="00403FAA"/>
    <w:rsid w:val="00404666"/>
    <w:rsid w:val="004053FB"/>
    <w:rsid w:val="004058AB"/>
    <w:rsid w:val="0040596D"/>
    <w:rsid w:val="00405A99"/>
    <w:rsid w:val="00410650"/>
    <w:rsid w:val="004106C1"/>
    <w:rsid w:val="004126F7"/>
    <w:rsid w:val="00413FC2"/>
    <w:rsid w:val="004140B9"/>
    <w:rsid w:val="00414AE6"/>
    <w:rsid w:val="00414EE8"/>
    <w:rsid w:val="00416CFB"/>
    <w:rsid w:val="00416E00"/>
    <w:rsid w:val="00417006"/>
    <w:rsid w:val="00417703"/>
    <w:rsid w:val="0042006D"/>
    <w:rsid w:val="0042021B"/>
    <w:rsid w:val="00422DF8"/>
    <w:rsid w:val="00422FA0"/>
    <w:rsid w:val="0042327C"/>
    <w:rsid w:val="004235DA"/>
    <w:rsid w:val="00423786"/>
    <w:rsid w:val="00423D1D"/>
    <w:rsid w:val="00423FC1"/>
    <w:rsid w:val="00424241"/>
    <w:rsid w:val="00425620"/>
    <w:rsid w:val="00425AD4"/>
    <w:rsid w:val="004315B7"/>
    <w:rsid w:val="00431E02"/>
    <w:rsid w:val="0043317E"/>
    <w:rsid w:val="00433345"/>
    <w:rsid w:val="00433382"/>
    <w:rsid w:val="0043373A"/>
    <w:rsid w:val="0043397D"/>
    <w:rsid w:val="00434033"/>
    <w:rsid w:val="00434264"/>
    <w:rsid w:val="0043442A"/>
    <w:rsid w:val="00434D26"/>
    <w:rsid w:val="00435FB9"/>
    <w:rsid w:val="00436503"/>
    <w:rsid w:val="0043669C"/>
    <w:rsid w:val="0043670A"/>
    <w:rsid w:val="0043700B"/>
    <w:rsid w:val="00437337"/>
    <w:rsid w:val="00437D10"/>
    <w:rsid w:val="00440454"/>
    <w:rsid w:val="00440BFF"/>
    <w:rsid w:val="00441BF3"/>
    <w:rsid w:val="00442787"/>
    <w:rsid w:val="004436A9"/>
    <w:rsid w:val="004436ED"/>
    <w:rsid w:val="00443FE0"/>
    <w:rsid w:val="004440AC"/>
    <w:rsid w:val="004443A2"/>
    <w:rsid w:val="00444919"/>
    <w:rsid w:val="00445454"/>
    <w:rsid w:val="0044547C"/>
    <w:rsid w:val="00446BB3"/>
    <w:rsid w:val="00446C36"/>
    <w:rsid w:val="004471D2"/>
    <w:rsid w:val="00450182"/>
    <w:rsid w:val="00450869"/>
    <w:rsid w:val="00450C33"/>
    <w:rsid w:val="00450F57"/>
    <w:rsid w:val="00451E4C"/>
    <w:rsid w:val="00451F5B"/>
    <w:rsid w:val="00452122"/>
    <w:rsid w:val="00452992"/>
    <w:rsid w:val="00452AF2"/>
    <w:rsid w:val="00453028"/>
    <w:rsid w:val="00453918"/>
    <w:rsid w:val="004553D4"/>
    <w:rsid w:val="00455768"/>
    <w:rsid w:val="00456E2C"/>
    <w:rsid w:val="00456F5D"/>
    <w:rsid w:val="00457077"/>
    <w:rsid w:val="00457FC7"/>
    <w:rsid w:val="00461796"/>
    <w:rsid w:val="00461A0A"/>
    <w:rsid w:val="00461B3D"/>
    <w:rsid w:val="00462197"/>
    <w:rsid w:val="00462417"/>
    <w:rsid w:val="00463592"/>
    <w:rsid w:val="004645F5"/>
    <w:rsid w:val="00464624"/>
    <w:rsid w:val="00464C89"/>
    <w:rsid w:val="00464EB1"/>
    <w:rsid w:val="0046570E"/>
    <w:rsid w:val="00465E62"/>
    <w:rsid w:val="00466F2B"/>
    <w:rsid w:val="00467700"/>
    <w:rsid w:val="004677F9"/>
    <w:rsid w:val="00467874"/>
    <w:rsid w:val="00467C85"/>
    <w:rsid w:val="004716B0"/>
    <w:rsid w:val="004716C4"/>
    <w:rsid w:val="00471FCD"/>
    <w:rsid w:val="004723A9"/>
    <w:rsid w:val="0047240A"/>
    <w:rsid w:val="00472460"/>
    <w:rsid w:val="004738AC"/>
    <w:rsid w:val="004754E1"/>
    <w:rsid w:val="004763B5"/>
    <w:rsid w:val="00476A24"/>
    <w:rsid w:val="0047775E"/>
    <w:rsid w:val="00481ABD"/>
    <w:rsid w:val="00482683"/>
    <w:rsid w:val="00482731"/>
    <w:rsid w:val="0048286C"/>
    <w:rsid w:val="00483A0F"/>
    <w:rsid w:val="00484625"/>
    <w:rsid w:val="0048589D"/>
    <w:rsid w:val="00487218"/>
    <w:rsid w:val="004879E2"/>
    <w:rsid w:val="00487F15"/>
    <w:rsid w:val="0049105B"/>
    <w:rsid w:val="004912A0"/>
    <w:rsid w:val="0049206E"/>
    <w:rsid w:val="004928DE"/>
    <w:rsid w:val="004936CD"/>
    <w:rsid w:val="00493E2F"/>
    <w:rsid w:val="00494CB5"/>
    <w:rsid w:val="004954D8"/>
    <w:rsid w:val="0049576C"/>
    <w:rsid w:val="00495836"/>
    <w:rsid w:val="004967E8"/>
    <w:rsid w:val="004A0812"/>
    <w:rsid w:val="004A0EA8"/>
    <w:rsid w:val="004A14D9"/>
    <w:rsid w:val="004A21F6"/>
    <w:rsid w:val="004A2680"/>
    <w:rsid w:val="004A3AD8"/>
    <w:rsid w:val="004A4608"/>
    <w:rsid w:val="004A4B61"/>
    <w:rsid w:val="004A5E2D"/>
    <w:rsid w:val="004A6622"/>
    <w:rsid w:val="004A6E0B"/>
    <w:rsid w:val="004A6EFE"/>
    <w:rsid w:val="004A70A0"/>
    <w:rsid w:val="004A755A"/>
    <w:rsid w:val="004A79C5"/>
    <w:rsid w:val="004B1858"/>
    <w:rsid w:val="004B1A4B"/>
    <w:rsid w:val="004B2540"/>
    <w:rsid w:val="004B3D11"/>
    <w:rsid w:val="004B455B"/>
    <w:rsid w:val="004B4987"/>
    <w:rsid w:val="004B4A83"/>
    <w:rsid w:val="004B4DC3"/>
    <w:rsid w:val="004B58C3"/>
    <w:rsid w:val="004B5E25"/>
    <w:rsid w:val="004B675F"/>
    <w:rsid w:val="004B72C5"/>
    <w:rsid w:val="004B7A1B"/>
    <w:rsid w:val="004C08BF"/>
    <w:rsid w:val="004C223B"/>
    <w:rsid w:val="004C338B"/>
    <w:rsid w:val="004C3804"/>
    <w:rsid w:val="004C3F96"/>
    <w:rsid w:val="004C41D8"/>
    <w:rsid w:val="004C45A2"/>
    <w:rsid w:val="004C56DE"/>
    <w:rsid w:val="004C60E6"/>
    <w:rsid w:val="004C6611"/>
    <w:rsid w:val="004C6CFE"/>
    <w:rsid w:val="004C7629"/>
    <w:rsid w:val="004C7701"/>
    <w:rsid w:val="004D02E5"/>
    <w:rsid w:val="004D088F"/>
    <w:rsid w:val="004D0A26"/>
    <w:rsid w:val="004D0EE4"/>
    <w:rsid w:val="004D30E1"/>
    <w:rsid w:val="004D35FC"/>
    <w:rsid w:val="004D482C"/>
    <w:rsid w:val="004D5AC0"/>
    <w:rsid w:val="004D5FEF"/>
    <w:rsid w:val="004D680A"/>
    <w:rsid w:val="004D7463"/>
    <w:rsid w:val="004D764F"/>
    <w:rsid w:val="004D7D33"/>
    <w:rsid w:val="004E1EBF"/>
    <w:rsid w:val="004E27AD"/>
    <w:rsid w:val="004E2D51"/>
    <w:rsid w:val="004E37B6"/>
    <w:rsid w:val="004E3AFD"/>
    <w:rsid w:val="004E44D0"/>
    <w:rsid w:val="004E4987"/>
    <w:rsid w:val="004E52D1"/>
    <w:rsid w:val="004E585B"/>
    <w:rsid w:val="004E632C"/>
    <w:rsid w:val="004E711F"/>
    <w:rsid w:val="004E74B5"/>
    <w:rsid w:val="004F0A75"/>
    <w:rsid w:val="004F1841"/>
    <w:rsid w:val="004F227C"/>
    <w:rsid w:val="004F2CC0"/>
    <w:rsid w:val="004F3B64"/>
    <w:rsid w:val="004F5243"/>
    <w:rsid w:val="004F64AD"/>
    <w:rsid w:val="004F759E"/>
    <w:rsid w:val="004F7AC2"/>
    <w:rsid w:val="00501721"/>
    <w:rsid w:val="00503053"/>
    <w:rsid w:val="00503942"/>
    <w:rsid w:val="00503E5E"/>
    <w:rsid w:val="005042BC"/>
    <w:rsid w:val="00504892"/>
    <w:rsid w:val="0050583D"/>
    <w:rsid w:val="00505B26"/>
    <w:rsid w:val="0050606E"/>
    <w:rsid w:val="00506258"/>
    <w:rsid w:val="00507449"/>
    <w:rsid w:val="005079B9"/>
    <w:rsid w:val="00510866"/>
    <w:rsid w:val="00511092"/>
    <w:rsid w:val="00511602"/>
    <w:rsid w:val="005119CD"/>
    <w:rsid w:val="00513EAE"/>
    <w:rsid w:val="00514166"/>
    <w:rsid w:val="005164B6"/>
    <w:rsid w:val="00516E6A"/>
    <w:rsid w:val="005171DE"/>
    <w:rsid w:val="005206C8"/>
    <w:rsid w:val="005218EA"/>
    <w:rsid w:val="00521EE1"/>
    <w:rsid w:val="00523390"/>
    <w:rsid w:val="00523435"/>
    <w:rsid w:val="0052414D"/>
    <w:rsid w:val="00525A5B"/>
    <w:rsid w:val="0052638D"/>
    <w:rsid w:val="0053002A"/>
    <w:rsid w:val="0053153A"/>
    <w:rsid w:val="00531ABD"/>
    <w:rsid w:val="00535560"/>
    <w:rsid w:val="005356D8"/>
    <w:rsid w:val="00537427"/>
    <w:rsid w:val="0053772C"/>
    <w:rsid w:val="005379E3"/>
    <w:rsid w:val="00540362"/>
    <w:rsid w:val="00541397"/>
    <w:rsid w:val="005413A9"/>
    <w:rsid w:val="00541882"/>
    <w:rsid w:val="00541C7E"/>
    <w:rsid w:val="00542386"/>
    <w:rsid w:val="00542D8A"/>
    <w:rsid w:val="005431B8"/>
    <w:rsid w:val="00543427"/>
    <w:rsid w:val="00543BF9"/>
    <w:rsid w:val="00544117"/>
    <w:rsid w:val="00544E0A"/>
    <w:rsid w:val="00550CA5"/>
    <w:rsid w:val="00551BA4"/>
    <w:rsid w:val="00552D59"/>
    <w:rsid w:val="00553835"/>
    <w:rsid w:val="00555349"/>
    <w:rsid w:val="005553D7"/>
    <w:rsid w:val="00555595"/>
    <w:rsid w:val="005556E4"/>
    <w:rsid w:val="0055597D"/>
    <w:rsid w:val="00556E99"/>
    <w:rsid w:val="00557314"/>
    <w:rsid w:val="005603D9"/>
    <w:rsid w:val="0056136A"/>
    <w:rsid w:val="00561A82"/>
    <w:rsid w:val="00561B6E"/>
    <w:rsid w:val="005624EC"/>
    <w:rsid w:val="00562ACE"/>
    <w:rsid w:val="0056316F"/>
    <w:rsid w:val="00564711"/>
    <w:rsid w:val="00565483"/>
    <w:rsid w:val="0056588E"/>
    <w:rsid w:val="00567EF2"/>
    <w:rsid w:val="00571391"/>
    <w:rsid w:val="005714AD"/>
    <w:rsid w:val="005726F4"/>
    <w:rsid w:val="00572DA9"/>
    <w:rsid w:val="00573949"/>
    <w:rsid w:val="00573ECF"/>
    <w:rsid w:val="00574A4F"/>
    <w:rsid w:val="00576107"/>
    <w:rsid w:val="0057690A"/>
    <w:rsid w:val="00576A50"/>
    <w:rsid w:val="00577287"/>
    <w:rsid w:val="00577553"/>
    <w:rsid w:val="005777E0"/>
    <w:rsid w:val="00581562"/>
    <w:rsid w:val="0058269D"/>
    <w:rsid w:val="00583795"/>
    <w:rsid w:val="0058439D"/>
    <w:rsid w:val="00585149"/>
    <w:rsid w:val="00585C24"/>
    <w:rsid w:val="00585F8F"/>
    <w:rsid w:val="00586C7B"/>
    <w:rsid w:val="0058743A"/>
    <w:rsid w:val="005875A9"/>
    <w:rsid w:val="00590D33"/>
    <w:rsid w:val="005921E5"/>
    <w:rsid w:val="00592755"/>
    <w:rsid w:val="00593401"/>
    <w:rsid w:val="00593DB7"/>
    <w:rsid w:val="00594366"/>
    <w:rsid w:val="00594BC5"/>
    <w:rsid w:val="005954A5"/>
    <w:rsid w:val="005954E9"/>
    <w:rsid w:val="005A0040"/>
    <w:rsid w:val="005A119B"/>
    <w:rsid w:val="005A1564"/>
    <w:rsid w:val="005A232E"/>
    <w:rsid w:val="005A2689"/>
    <w:rsid w:val="005A3328"/>
    <w:rsid w:val="005A52D3"/>
    <w:rsid w:val="005A6845"/>
    <w:rsid w:val="005A7138"/>
    <w:rsid w:val="005A7C3F"/>
    <w:rsid w:val="005B00B6"/>
    <w:rsid w:val="005B087C"/>
    <w:rsid w:val="005B112F"/>
    <w:rsid w:val="005B1FED"/>
    <w:rsid w:val="005B2F33"/>
    <w:rsid w:val="005B3671"/>
    <w:rsid w:val="005B3B62"/>
    <w:rsid w:val="005B3D93"/>
    <w:rsid w:val="005B6938"/>
    <w:rsid w:val="005B6F32"/>
    <w:rsid w:val="005B7350"/>
    <w:rsid w:val="005C222C"/>
    <w:rsid w:val="005C299A"/>
    <w:rsid w:val="005C2D60"/>
    <w:rsid w:val="005C3943"/>
    <w:rsid w:val="005C3D2C"/>
    <w:rsid w:val="005C54D9"/>
    <w:rsid w:val="005C5799"/>
    <w:rsid w:val="005C5929"/>
    <w:rsid w:val="005C637B"/>
    <w:rsid w:val="005C6B17"/>
    <w:rsid w:val="005D19E4"/>
    <w:rsid w:val="005D1DF5"/>
    <w:rsid w:val="005D45A0"/>
    <w:rsid w:val="005D5A52"/>
    <w:rsid w:val="005D6415"/>
    <w:rsid w:val="005D6831"/>
    <w:rsid w:val="005D7248"/>
    <w:rsid w:val="005D7B7C"/>
    <w:rsid w:val="005E0300"/>
    <w:rsid w:val="005E0424"/>
    <w:rsid w:val="005E05C7"/>
    <w:rsid w:val="005E1009"/>
    <w:rsid w:val="005E15A3"/>
    <w:rsid w:val="005E35A0"/>
    <w:rsid w:val="005E3C0B"/>
    <w:rsid w:val="005E3CD0"/>
    <w:rsid w:val="005E4975"/>
    <w:rsid w:val="005E4A3D"/>
    <w:rsid w:val="005E4F05"/>
    <w:rsid w:val="005E5502"/>
    <w:rsid w:val="005E5859"/>
    <w:rsid w:val="005E5DC1"/>
    <w:rsid w:val="005E5FD3"/>
    <w:rsid w:val="005E6282"/>
    <w:rsid w:val="005E67EC"/>
    <w:rsid w:val="005F15E7"/>
    <w:rsid w:val="005F178D"/>
    <w:rsid w:val="005F1FCF"/>
    <w:rsid w:val="005F2060"/>
    <w:rsid w:val="005F2E9B"/>
    <w:rsid w:val="005F3858"/>
    <w:rsid w:val="005F4281"/>
    <w:rsid w:val="005F4C5D"/>
    <w:rsid w:val="005F4DCE"/>
    <w:rsid w:val="005F557E"/>
    <w:rsid w:val="005F5725"/>
    <w:rsid w:val="005F666A"/>
    <w:rsid w:val="005F684F"/>
    <w:rsid w:val="005F7AD4"/>
    <w:rsid w:val="00600000"/>
    <w:rsid w:val="0060026F"/>
    <w:rsid w:val="00600733"/>
    <w:rsid w:val="006010BF"/>
    <w:rsid w:val="00601222"/>
    <w:rsid w:val="0060127F"/>
    <w:rsid w:val="00601296"/>
    <w:rsid w:val="00601A09"/>
    <w:rsid w:val="00601B42"/>
    <w:rsid w:val="006031FE"/>
    <w:rsid w:val="00603E10"/>
    <w:rsid w:val="006047FC"/>
    <w:rsid w:val="006048D2"/>
    <w:rsid w:val="00605233"/>
    <w:rsid w:val="006056EF"/>
    <w:rsid w:val="00605A1F"/>
    <w:rsid w:val="00607550"/>
    <w:rsid w:val="00607726"/>
    <w:rsid w:val="006077EB"/>
    <w:rsid w:val="006079C9"/>
    <w:rsid w:val="006100A1"/>
    <w:rsid w:val="006104BE"/>
    <w:rsid w:val="0061110A"/>
    <w:rsid w:val="006112E3"/>
    <w:rsid w:val="00611F9E"/>
    <w:rsid w:val="00613D29"/>
    <w:rsid w:val="0061488D"/>
    <w:rsid w:val="0061663A"/>
    <w:rsid w:val="00620D8A"/>
    <w:rsid w:val="0062111F"/>
    <w:rsid w:val="00621380"/>
    <w:rsid w:val="00621BE7"/>
    <w:rsid w:val="00621D3A"/>
    <w:rsid w:val="00622C25"/>
    <w:rsid w:val="00622EDC"/>
    <w:rsid w:val="00623DDC"/>
    <w:rsid w:val="00623EA3"/>
    <w:rsid w:val="00624BDB"/>
    <w:rsid w:val="00625AFD"/>
    <w:rsid w:val="00625E1B"/>
    <w:rsid w:val="006274A1"/>
    <w:rsid w:val="00627B5D"/>
    <w:rsid w:val="006302FD"/>
    <w:rsid w:val="00631490"/>
    <w:rsid w:val="00631C13"/>
    <w:rsid w:val="00631E44"/>
    <w:rsid w:val="00632401"/>
    <w:rsid w:val="006325BF"/>
    <w:rsid w:val="00632AF8"/>
    <w:rsid w:val="00633134"/>
    <w:rsid w:val="0063373B"/>
    <w:rsid w:val="00633AB7"/>
    <w:rsid w:val="00634485"/>
    <w:rsid w:val="006345A0"/>
    <w:rsid w:val="00634EDF"/>
    <w:rsid w:val="006354DC"/>
    <w:rsid w:val="00635EAF"/>
    <w:rsid w:val="00636313"/>
    <w:rsid w:val="00637407"/>
    <w:rsid w:val="00637C16"/>
    <w:rsid w:val="00637FDB"/>
    <w:rsid w:val="00640D71"/>
    <w:rsid w:val="00640FB3"/>
    <w:rsid w:val="00641493"/>
    <w:rsid w:val="00641BB7"/>
    <w:rsid w:val="00643D6C"/>
    <w:rsid w:val="006443ED"/>
    <w:rsid w:val="006445D2"/>
    <w:rsid w:val="00645887"/>
    <w:rsid w:val="0064661F"/>
    <w:rsid w:val="00647094"/>
    <w:rsid w:val="006505D9"/>
    <w:rsid w:val="00650880"/>
    <w:rsid w:val="00650D78"/>
    <w:rsid w:val="006518D3"/>
    <w:rsid w:val="00653030"/>
    <w:rsid w:val="0065578F"/>
    <w:rsid w:val="00655A5C"/>
    <w:rsid w:val="00655B83"/>
    <w:rsid w:val="00655F33"/>
    <w:rsid w:val="00656AB0"/>
    <w:rsid w:val="00656C59"/>
    <w:rsid w:val="006578C2"/>
    <w:rsid w:val="00661AC2"/>
    <w:rsid w:val="00661B36"/>
    <w:rsid w:val="00663207"/>
    <w:rsid w:val="00663F26"/>
    <w:rsid w:val="006648D5"/>
    <w:rsid w:val="00666655"/>
    <w:rsid w:val="00666C54"/>
    <w:rsid w:val="00667C8B"/>
    <w:rsid w:val="00667D3E"/>
    <w:rsid w:val="00671E8F"/>
    <w:rsid w:val="00672C9C"/>
    <w:rsid w:val="006742F8"/>
    <w:rsid w:val="006747B5"/>
    <w:rsid w:val="00674B40"/>
    <w:rsid w:val="00675974"/>
    <w:rsid w:val="00675D2C"/>
    <w:rsid w:val="00676566"/>
    <w:rsid w:val="00676DE4"/>
    <w:rsid w:val="00680270"/>
    <w:rsid w:val="006803E8"/>
    <w:rsid w:val="006804B2"/>
    <w:rsid w:val="006808AD"/>
    <w:rsid w:val="00681481"/>
    <w:rsid w:val="006817A0"/>
    <w:rsid w:val="00682656"/>
    <w:rsid w:val="00683617"/>
    <w:rsid w:val="00683EAC"/>
    <w:rsid w:val="00684313"/>
    <w:rsid w:val="006843DA"/>
    <w:rsid w:val="00684EF6"/>
    <w:rsid w:val="00686279"/>
    <w:rsid w:val="00686534"/>
    <w:rsid w:val="00686A8A"/>
    <w:rsid w:val="006870C8"/>
    <w:rsid w:val="006871B3"/>
    <w:rsid w:val="006878A4"/>
    <w:rsid w:val="00690415"/>
    <w:rsid w:val="00691811"/>
    <w:rsid w:val="0069305F"/>
    <w:rsid w:val="006937F3"/>
    <w:rsid w:val="00694CB5"/>
    <w:rsid w:val="006954F2"/>
    <w:rsid w:val="006957B8"/>
    <w:rsid w:val="00697E9E"/>
    <w:rsid w:val="006A03CD"/>
    <w:rsid w:val="006A06FE"/>
    <w:rsid w:val="006A3BCF"/>
    <w:rsid w:val="006A42D4"/>
    <w:rsid w:val="006A48CE"/>
    <w:rsid w:val="006A4E98"/>
    <w:rsid w:val="006A505E"/>
    <w:rsid w:val="006A737B"/>
    <w:rsid w:val="006A77F3"/>
    <w:rsid w:val="006A7829"/>
    <w:rsid w:val="006A7D53"/>
    <w:rsid w:val="006B1BF1"/>
    <w:rsid w:val="006B2A9B"/>
    <w:rsid w:val="006B2BA6"/>
    <w:rsid w:val="006B3762"/>
    <w:rsid w:val="006B3E26"/>
    <w:rsid w:val="006B432D"/>
    <w:rsid w:val="006B4844"/>
    <w:rsid w:val="006B497B"/>
    <w:rsid w:val="006B4A50"/>
    <w:rsid w:val="006B4B65"/>
    <w:rsid w:val="006B537E"/>
    <w:rsid w:val="006B6FB9"/>
    <w:rsid w:val="006B7AA1"/>
    <w:rsid w:val="006C035E"/>
    <w:rsid w:val="006C1330"/>
    <w:rsid w:val="006C1711"/>
    <w:rsid w:val="006C24A5"/>
    <w:rsid w:val="006C24CD"/>
    <w:rsid w:val="006C3292"/>
    <w:rsid w:val="006C5263"/>
    <w:rsid w:val="006C5282"/>
    <w:rsid w:val="006C60B5"/>
    <w:rsid w:val="006C693D"/>
    <w:rsid w:val="006C6967"/>
    <w:rsid w:val="006C6D2C"/>
    <w:rsid w:val="006C7D68"/>
    <w:rsid w:val="006D07EA"/>
    <w:rsid w:val="006D09AA"/>
    <w:rsid w:val="006D153C"/>
    <w:rsid w:val="006D16CB"/>
    <w:rsid w:val="006D1A5E"/>
    <w:rsid w:val="006D25FC"/>
    <w:rsid w:val="006D396A"/>
    <w:rsid w:val="006D3F2C"/>
    <w:rsid w:val="006D4834"/>
    <w:rsid w:val="006D64F9"/>
    <w:rsid w:val="006D6E15"/>
    <w:rsid w:val="006D7A2C"/>
    <w:rsid w:val="006E011A"/>
    <w:rsid w:val="006E13E8"/>
    <w:rsid w:val="006E1421"/>
    <w:rsid w:val="006E210B"/>
    <w:rsid w:val="006E2585"/>
    <w:rsid w:val="006E2EDE"/>
    <w:rsid w:val="006E307D"/>
    <w:rsid w:val="006E34B6"/>
    <w:rsid w:val="006E3ED4"/>
    <w:rsid w:val="006E5B3F"/>
    <w:rsid w:val="006E5FB5"/>
    <w:rsid w:val="006E60D7"/>
    <w:rsid w:val="006E6278"/>
    <w:rsid w:val="006E6389"/>
    <w:rsid w:val="006E65F1"/>
    <w:rsid w:val="006E662E"/>
    <w:rsid w:val="006E682E"/>
    <w:rsid w:val="006E69AA"/>
    <w:rsid w:val="006E6EAC"/>
    <w:rsid w:val="006F1806"/>
    <w:rsid w:val="006F180C"/>
    <w:rsid w:val="006F1C74"/>
    <w:rsid w:val="006F1E16"/>
    <w:rsid w:val="006F29C3"/>
    <w:rsid w:val="006F2C9D"/>
    <w:rsid w:val="006F30F8"/>
    <w:rsid w:val="006F3131"/>
    <w:rsid w:val="006F3144"/>
    <w:rsid w:val="006F363E"/>
    <w:rsid w:val="006F3CA9"/>
    <w:rsid w:val="006F48B0"/>
    <w:rsid w:val="006F5B9E"/>
    <w:rsid w:val="006F6E1B"/>
    <w:rsid w:val="006F733F"/>
    <w:rsid w:val="00700C41"/>
    <w:rsid w:val="00700D26"/>
    <w:rsid w:val="007020A1"/>
    <w:rsid w:val="00702B26"/>
    <w:rsid w:val="00702CB3"/>
    <w:rsid w:val="00703E92"/>
    <w:rsid w:val="0070581D"/>
    <w:rsid w:val="007061DF"/>
    <w:rsid w:val="00707416"/>
    <w:rsid w:val="00707E75"/>
    <w:rsid w:val="007112A9"/>
    <w:rsid w:val="00711B09"/>
    <w:rsid w:val="00711C22"/>
    <w:rsid w:val="00711D4D"/>
    <w:rsid w:val="00711E97"/>
    <w:rsid w:val="00712137"/>
    <w:rsid w:val="00712516"/>
    <w:rsid w:val="00713A6B"/>
    <w:rsid w:val="0071427E"/>
    <w:rsid w:val="0071646D"/>
    <w:rsid w:val="00716CE1"/>
    <w:rsid w:val="0071764B"/>
    <w:rsid w:val="00722238"/>
    <w:rsid w:val="0072522F"/>
    <w:rsid w:val="0072562F"/>
    <w:rsid w:val="00725913"/>
    <w:rsid w:val="0072655F"/>
    <w:rsid w:val="00726DD1"/>
    <w:rsid w:val="00726FA5"/>
    <w:rsid w:val="00727FAC"/>
    <w:rsid w:val="007300F7"/>
    <w:rsid w:val="00730313"/>
    <w:rsid w:val="00730BC4"/>
    <w:rsid w:val="00731D9B"/>
    <w:rsid w:val="00731DAB"/>
    <w:rsid w:val="00731F23"/>
    <w:rsid w:val="00732AE5"/>
    <w:rsid w:val="0073352D"/>
    <w:rsid w:val="00733CB7"/>
    <w:rsid w:val="00734371"/>
    <w:rsid w:val="007347B0"/>
    <w:rsid w:val="00734A8B"/>
    <w:rsid w:val="00735210"/>
    <w:rsid w:val="0073558A"/>
    <w:rsid w:val="00735B0D"/>
    <w:rsid w:val="00735DCB"/>
    <w:rsid w:val="00736C06"/>
    <w:rsid w:val="007401BB"/>
    <w:rsid w:val="00740BCB"/>
    <w:rsid w:val="00740E5C"/>
    <w:rsid w:val="0074195B"/>
    <w:rsid w:val="00741FEA"/>
    <w:rsid w:val="0074244D"/>
    <w:rsid w:val="00744033"/>
    <w:rsid w:val="007446D8"/>
    <w:rsid w:val="00744736"/>
    <w:rsid w:val="00745E5B"/>
    <w:rsid w:val="00747AD7"/>
    <w:rsid w:val="00747F78"/>
    <w:rsid w:val="00750F05"/>
    <w:rsid w:val="00751311"/>
    <w:rsid w:val="00751330"/>
    <w:rsid w:val="00751627"/>
    <w:rsid w:val="00751E19"/>
    <w:rsid w:val="0075239A"/>
    <w:rsid w:val="00754866"/>
    <w:rsid w:val="00755299"/>
    <w:rsid w:val="00755944"/>
    <w:rsid w:val="00756E1F"/>
    <w:rsid w:val="00757444"/>
    <w:rsid w:val="00757C25"/>
    <w:rsid w:val="00757D2A"/>
    <w:rsid w:val="00757F23"/>
    <w:rsid w:val="00761460"/>
    <w:rsid w:val="007624E7"/>
    <w:rsid w:val="00764B6A"/>
    <w:rsid w:val="00766B6B"/>
    <w:rsid w:val="00766D4A"/>
    <w:rsid w:val="00766D7A"/>
    <w:rsid w:val="00767857"/>
    <w:rsid w:val="00767912"/>
    <w:rsid w:val="00770E29"/>
    <w:rsid w:val="0077107A"/>
    <w:rsid w:val="007710A6"/>
    <w:rsid w:val="007714A8"/>
    <w:rsid w:val="00771B98"/>
    <w:rsid w:val="00771F5E"/>
    <w:rsid w:val="0077203A"/>
    <w:rsid w:val="0077266E"/>
    <w:rsid w:val="00773156"/>
    <w:rsid w:val="00773601"/>
    <w:rsid w:val="007738EC"/>
    <w:rsid w:val="00773EA1"/>
    <w:rsid w:val="007753ED"/>
    <w:rsid w:val="00775414"/>
    <w:rsid w:val="00775CB2"/>
    <w:rsid w:val="0077600B"/>
    <w:rsid w:val="0077689F"/>
    <w:rsid w:val="00777E67"/>
    <w:rsid w:val="0078030F"/>
    <w:rsid w:val="00780906"/>
    <w:rsid w:val="00780D17"/>
    <w:rsid w:val="00782370"/>
    <w:rsid w:val="00782DD9"/>
    <w:rsid w:val="007830E3"/>
    <w:rsid w:val="0078775D"/>
    <w:rsid w:val="00787DB5"/>
    <w:rsid w:val="0079039F"/>
    <w:rsid w:val="0079298A"/>
    <w:rsid w:val="00793368"/>
    <w:rsid w:val="0079361A"/>
    <w:rsid w:val="00793A7B"/>
    <w:rsid w:val="00794261"/>
    <w:rsid w:val="00794305"/>
    <w:rsid w:val="00794323"/>
    <w:rsid w:val="007966AC"/>
    <w:rsid w:val="007A02EB"/>
    <w:rsid w:val="007A0327"/>
    <w:rsid w:val="007A1080"/>
    <w:rsid w:val="007A1177"/>
    <w:rsid w:val="007A11F1"/>
    <w:rsid w:val="007A1A5F"/>
    <w:rsid w:val="007A2132"/>
    <w:rsid w:val="007A29CA"/>
    <w:rsid w:val="007A32BE"/>
    <w:rsid w:val="007A33E2"/>
    <w:rsid w:val="007A35F6"/>
    <w:rsid w:val="007A49CE"/>
    <w:rsid w:val="007A4E83"/>
    <w:rsid w:val="007A583C"/>
    <w:rsid w:val="007A5F1A"/>
    <w:rsid w:val="007A7693"/>
    <w:rsid w:val="007B0F8A"/>
    <w:rsid w:val="007B15EA"/>
    <w:rsid w:val="007B33CC"/>
    <w:rsid w:val="007B5B76"/>
    <w:rsid w:val="007B6CA0"/>
    <w:rsid w:val="007B70B3"/>
    <w:rsid w:val="007B7166"/>
    <w:rsid w:val="007B755C"/>
    <w:rsid w:val="007C025F"/>
    <w:rsid w:val="007C09AA"/>
    <w:rsid w:val="007C0AFD"/>
    <w:rsid w:val="007C20AF"/>
    <w:rsid w:val="007C37F3"/>
    <w:rsid w:val="007C3D29"/>
    <w:rsid w:val="007C3E67"/>
    <w:rsid w:val="007C4587"/>
    <w:rsid w:val="007C46DC"/>
    <w:rsid w:val="007C4965"/>
    <w:rsid w:val="007C52B5"/>
    <w:rsid w:val="007C6783"/>
    <w:rsid w:val="007C68C7"/>
    <w:rsid w:val="007C6937"/>
    <w:rsid w:val="007C6CAB"/>
    <w:rsid w:val="007C78A6"/>
    <w:rsid w:val="007C7C3E"/>
    <w:rsid w:val="007C7E5A"/>
    <w:rsid w:val="007D0C6E"/>
    <w:rsid w:val="007D0DD5"/>
    <w:rsid w:val="007D112D"/>
    <w:rsid w:val="007D1598"/>
    <w:rsid w:val="007D1AB2"/>
    <w:rsid w:val="007D210F"/>
    <w:rsid w:val="007D336B"/>
    <w:rsid w:val="007D4EB8"/>
    <w:rsid w:val="007D5575"/>
    <w:rsid w:val="007D5B23"/>
    <w:rsid w:val="007D71E1"/>
    <w:rsid w:val="007D7334"/>
    <w:rsid w:val="007D7BC8"/>
    <w:rsid w:val="007E07A7"/>
    <w:rsid w:val="007E0E8A"/>
    <w:rsid w:val="007E16B7"/>
    <w:rsid w:val="007E24F8"/>
    <w:rsid w:val="007E2D8C"/>
    <w:rsid w:val="007E3963"/>
    <w:rsid w:val="007E5467"/>
    <w:rsid w:val="007E5CB2"/>
    <w:rsid w:val="007E64E0"/>
    <w:rsid w:val="007E6A21"/>
    <w:rsid w:val="007E75D0"/>
    <w:rsid w:val="007F0999"/>
    <w:rsid w:val="007F18A3"/>
    <w:rsid w:val="007F18DF"/>
    <w:rsid w:val="007F2DB5"/>
    <w:rsid w:val="007F36DE"/>
    <w:rsid w:val="007F4FC6"/>
    <w:rsid w:val="007F528B"/>
    <w:rsid w:val="007F53E3"/>
    <w:rsid w:val="007F5901"/>
    <w:rsid w:val="007F5936"/>
    <w:rsid w:val="007F5E7A"/>
    <w:rsid w:val="007F60E9"/>
    <w:rsid w:val="007F61DA"/>
    <w:rsid w:val="007F62D5"/>
    <w:rsid w:val="007F6BF7"/>
    <w:rsid w:val="007F7203"/>
    <w:rsid w:val="007F7CB2"/>
    <w:rsid w:val="00800061"/>
    <w:rsid w:val="00800475"/>
    <w:rsid w:val="00800DDC"/>
    <w:rsid w:val="0080152B"/>
    <w:rsid w:val="00801983"/>
    <w:rsid w:val="00801D34"/>
    <w:rsid w:val="008026F6"/>
    <w:rsid w:val="00803C85"/>
    <w:rsid w:val="00804137"/>
    <w:rsid w:val="00805A48"/>
    <w:rsid w:val="008063E2"/>
    <w:rsid w:val="00806829"/>
    <w:rsid w:val="00806A83"/>
    <w:rsid w:val="00807739"/>
    <w:rsid w:val="0080791A"/>
    <w:rsid w:val="008100C2"/>
    <w:rsid w:val="00810A48"/>
    <w:rsid w:val="00811637"/>
    <w:rsid w:val="008139B9"/>
    <w:rsid w:val="00814930"/>
    <w:rsid w:val="00815752"/>
    <w:rsid w:val="00815799"/>
    <w:rsid w:val="008179A6"/>
    <w:rsid w:val="00817AAB"/>
    <w:rsid w:val="008207CA"/>
    <w:rsid w:val="008223A5"/>
    <w:rsid w:val="008228A2"/>
    <w:rsid w:val="008235DE"/>
    <w:rsid w:val="008246C9"/>
    <w:rsid w:val="00824873"/>
    <w:rsid w:val="008254D3"/>
    <w:rsid w:val="00825CA4"/>
    <w:rsid w:val="00826018"/>
    <w:rsid w:val="0082641D"/>
    <w:rsid w:val="008266BC"/>
    <w:rsid w:val="00832DF8"/>
    <w:rsid w:val="008331EF"/>
    <w:rsid w:val="00833271"/>
    <w:rsid w:val="0083379F"/>
    <w:rsid w:val="0083402A"/>
    <w:rsid w:val="00834C20"/>
    <w:rsid w:val="00835546"/>
    <w:rsid w:val="00835741"/>
    <w:rsid w:val="00836326"/>
    <w:rsid w:val="008367D9"/>
    <w:rsid w:val="00836AD8"/>
    <w:rsid w:val="00836EA1"/>
    <w:rsid w:val="00837520"/>
    <w:rsid w:val="00840982"/>
    <w:rsid w:val="00841B13"/>
    <w:rsid w:val="00842023"/>
    <w:rsid w:val="00842100"/>
    <w:rsid w:val="008422A0"/>
    <w:rsid w:val="008426D8"/>
    <w:rsid w:val="0084270E"/>
    <w:rsid w:val="00842C37"/>
    <w:rsid w:val="008437F2"/>
    <w:rsid w:val="00843AB9"/>
    <w:rsid w:val="00843C46"/>
    <w:rsid w:val="008442E6"/>
    <w:rsid w:val="00845A90"/>
    <w:rsid w:val="00846339"/>
    <w:rsid w:val="00846E76"/>
    <w:rsid w:val="0085032B"/>
    <w:rsid w:val="00850422"/>
    <w:rsid w:val="00850491"/>
    <w:rsid w:val="00851F8C"/>
    <w:rsid w:val="008531B2"/>
    <w:rsid w:val="0085526B"/>
    <w:rsid w:val="00856585"/>
    <w:rsid w:val="00856E3C"/>
    <w:rsid w:val="00856F7A"/>
    <w:rsid w:val="00857279"/>
    <w:rsid w:val="0085736B"/>
    <w:rsid w:val="0085795F"/>
    <w:rsid w:val="00857B52"/>
    <w:rsid w:val="00860265"/>
    <w:rsid w:val="00861B32"/>
    <w:rsid w:val="00861DD8"/>
    <w:rsid w:val="00864449"/>
    <w:rsid w:val="00864816"/>
    <w:rsid w:val="008665F8"/>
    <w:rsid w:val="00867111"/>
    <w:rsid w:val="00867C9A"/>
    <w:rsid w:val="008701A1"/>
    <w:rsid w:val="008712EF"/>
    <w:rsid w:val="0087173E"/>
    <w:rsid w:val="008718F3"/>
    <w:rsid w:val="0087246B"/>
    <w:rsid w:val="00872487"/>
    <w:rsid w:val="0087295D"/>
    <w:rsid w:val="00872D3B"/>
    <w:rsid w:val="00873B3E"/>
    <w:rsid w:val="00874685"/>
    <w:rsid w:val="00874DC9"/>
    <w:rsid w:val="0087561C"/>
    <w:rsid w:val="00876615"/>
    <w:rsid w:val="00876F20"/>
    <w:rsid w:val="00876F23"/>
    <w:rsid w:val="00877094"/>
    <w:rsid w:val="0088137B"/>
    <w:rsid w:val="008813ED"/>
    <w:rsid w:val="00882131"/>
    <w:rsid w:val="0088217A"/>
    <w:rsid w:val="008846F1"/>
    <w:rsid w:val="00884E7E"/>
    <w:rsid w:val="0088510A"/>
    <w:rsid w:val="0088524F"/>
    <w:rsid w:val="00885CAF"/>
    <w:rsid w:val="00885CB3"/>
    <w:rsid w:val="008860BB"/>
    <w:rsid w:val="00886BFC"/>
    <w:rsid w:val="00887493"/>
    <w:rsid w:val="008900BC"/>
    <w:rsid w:val="0089164B"/>
    <w:rsid w:val="00891989"/>
    <w:rsid w:val="00891BF9"/>
    <w:rsid w:val="0089236D"/>
    <w:rsid w:val="00892AF9"/>
    <w:rsid w:val="00892AFC"/>
    <w:rsid w:val="00892BC4"/>
    <w:rsid w:val="00893CC5"/>
    <w:rsid w:val="00893DB2"/>
    <w:rsid w:val="0089436A"/>
    <w:rsid w:val="00894491"/>
    <w:rsid w:val="0089482C"/>
    <w:rsid w:val="00895379"/>
    <w:rsid w:val="008956BD"/>
    <w:rsid w:val="00895C62"/>
    <w:rsid w:val="00896BF1"/>
    <w:rsid w:val="008A0C05"/>
    <w:rsid w:val="008A0CFD"/>
    <w:rsid w:val="008A1F9B"/>
    <w:rsid w:val="008A2018"/>
    <w:rsid w:val="008A37D4"/>
    <w:rsid w:val="008A42B0"/>
    <w:rsid w:val="008A4982"/>
    <w:rsid w:val="008A6085"/>
    <w:rsid w:val="008A663F"/>
    <w:rsid w:val="008A734C"/>
    <w:rsid w:val="008A7C97"/>
    <w:rsid w:val="008A7EBE"/>
    <w:rsid w:val="008B0803"/>
    <w:rsid w:val="008B1154"/>
    <w:rsid w:val="008B1273"/>
    <w:rsid w:val="008B18BC"/>
    <w:rsid w:val="008B1D10"/>
    <w:rsid w:val="008B2258"/>
    <w:rsid w:val="008B2BCD"/>
    <w:rsid w:val="008B36C5"/>
    <w:rsid w:val="008B542E"/>
    <w:rsid w:val="008B590E"/>
    <w:rsid w:val="008B5BE2"/>
    <w:rsid w:val="008B5C38"/>
    <w:rsid w:val="008B6E93"/>
    <w:rsid w:val="008B7691"/>
    <w:rsid w:val="008C04B3"/>
    <w:rsid w:val="008C0694"/>
    <w:rsid w:val="008C06D5"/>
    <w:rsid w:val="008C1208"/>
    <w:rsid w:val="008C3158"/>
    <w:rsid w:val="008C3963"/>
    <w:rsid w:val="008C4415"/>
    <w:rsid w:val="008C4CFE"/>
    <w:rsid w:val="008C5548"/>
    <w:rsid w:val="008D033C"/>
    <w:rsid w:val="008D0725"/>
    <w:rsid w:val="008D0B33"/>
    <w:rsid w:val="008D0B48"/>
    <w:rsid w:val="008D0D25"/>
    <w:rsid w:val="008D1526"/>
    <w:rsid w:val="008D20D1"/>
    <w:rsid w:val="008D2273"/>
    <w:rsid w:val="008D300E"/>
    <w:rsid w:val="008D38EE"/>
    <w:rsid w:val="008D4B2A"/>
    <w:rsid w:val="008D70C5"/>
    <w:rsid w:val="008D75E7"/>
    <w:rsid w:val="008E0791"/>
    <w:rsid w:val="008E094D"/>
    <w:rsid w:val="008E0D06"/>
    <w:rsid w:val="008E152A"/>
    <w:rsid w:val="008E176A"/>
    <w:rsid w:val="008E1A76"/>
    <w:rsid w:val="008E2822"/>
    <w:rsid w:val="008E2982"/>
    <w:rsid w:val="008E3357"/>
    <w:rsid w:val="008E4713"/>
    <w:rsid w:val="008E4F15"/>
    <w:rsid w:val="008E537E"/>
    <w:rsid w:val="008E5BC1"/>
    <w:rsid w:val="008E72F5"/>
    <w:rsid w:val="008E7698"/>
    <w:rsid w:val="008E7709"/>
    <w:rsid w:val="008E7D11"/>
    <w:rsid w:val="008E7D60"/>
    <w:rsid w:val="008F07D2"/>
    <w:rsid w:val="008F0A0A"/>
    <w:rsid w:val="008F0F17"/>
    <w:rsid w:val="008F1049"/>
    <w:rsid w:val="008F10DA"/>
    <w:rsid w:val="008F148D"/>
    <w:rsid w:val="008F1ADF"/>
    <w:rsid w:val="008F355E"/>
    <w:rsid w:val="008F3F44"/>
    <w:rsid w:val="008F4C62"/>
    <w:rsid w:val="008F5E3B"/>
    <w:rsid w:val="008F6B38"/>
    <w:rsid w:val="008F72A6"/>
    <w:rsid w:val="008F7CEB"/>
    <w:rsid w:val="008F7D25"/>
    <w:rsid w:val="00900226"/>
    <w:rsid w:val="00900C8D"/>
    <w:rsid w:val="009012C6"/>
    <w:rsid w:val="009015DD"/>
    <w:rsid w:val="009028DF"/>
    <w:rsid w:val="00902A1D"/>
    <w:rsid w:val="00903064"/>
    <w:rsid w:val="00903387"/>
    <w:rsid w:val="0090362D"/>
    <w:rsid w:val="00903ED1"/>
    <w:rsid w:val="009052E1"/>
    <w:rsid w:val="00905508"/>
    <w:rsid w:val="0090585F"/>
    <w:rsid w:val="00905A0D"/>
    <w:rsid w:val="0090665D"/>
    <w:rsid w:val="00911559"/>
    <w:rsid w:val="00912A8A"/>
    <w:rsid w:val="00913103"/>
    <w:rsid w:val="0091329D"/>
    <w:rsid w:val="00914FCF"/>
    <w:rsid w:val="00914FDF"/>
    <w:rsid w:val="0091599A"/>
    <w:rsid w:val="00916B08"/>
    <w:rsid w:val="00917B8D"/>
    <w:rsid w:val="00917EB1"/>
    <w:rsid w:val="00921109"/>
    <w:rsid w:val="00921436"/>
    <w:rsid w:val="009224C5"/>
    <w:rsid w:val="009233BF"/>
    <w:rsid w:val="00923433"/>
    <w:rsid w:val="00923458"/>
    <w:rsid w:val="00923961"/>
    <w:rsid w:val="009239BB"/>
    <w:rsid w:val="00923BD9"/>
    <w:rsid w:val="0092433B"/>
    <w:rsid w:val="00925CD5"/>
    <w:rsid w:val="00926B57"/>
    <w:rsid w:val="009305F2"/>
    <w:rsid w:val="00930B7D"/>
    <w:rsid w:val="00930F79"/>
    <w:rsid w:val="0093143C"/>
    <w:rsid w:val="00931559"/>
    <w:rsid w:val="00931A26"/>
    <w:rsid w:val="00931EE5"/>
    <w:rsid w:val="00931EF0"/>
    <w:rsid w:val="00932556"/>
    <w:rsid w:val="00932CFF"/>
    <w:rsid w:val="00932F08"/>
    <w:rsid w:val="00932FB2"/>
    <w:rsid w:val="009346F9"/>
    <w:rsid w:val="00934A24"/>
    <w:rsid w:val="009354B9"/>
    <w:rsid w:val="00935A0D"/>
    <w:rsid w:val="00936419"/>
    <w:rsid w:val="00936BED"/>
    <w:rsid w:val="00936E01"/>
    <w:rsid w:val="00937737"/>
    <w:rsid w:val="00940803"/>
    <w:rsid w:val="00940FFE"/>
    <w:rsid w:val="009411A0"/>
    <w:rsid w:val="00942B6C"/>
    <w:rsid w:val="00943B74"/>
    <w:rsid w:val="0094486F"/>
    <w:rsid w:val="00944A83"/>
    <w:rsid w:val="00944B15"/>
    <w:rsid w:val="00944CA2"/>
    <w:rsid w:val="009458C7"/>
    <w:rsid w:val="00946115"/>
    <w:rsid w:val="0094714C"/>
    <w:rsid w:val="009472B3"/>
    <w:rsid w:val="00947905"/>
    <w:rsid w:val="00947F35"/>
    <w:rsid w:val="009500DD"/>
    <w:rsid w:val="00951598"/>
    <w:rsid w:val="00952919"/>
    <w:rsid w:val="00953A15"/>
    <w:rsid w:val="009542AC"/>
    <w:rsid w:val="00954A59"/>
    <w:rsid w:val="00954DA7"/>
    <w:rsid w:val="00955ADE"/>
    <w:rsid w:val="009573BD"/>
    <w:rsid w:val="0095790B"/>
    <w:rsid w:val="00960649"/>
    <w:rsid w:val="0096079C"/>
    <w:rsid w:val="0096089C"/>
    <w:rsid w:val="0096146C"/>
    <w:rsid w:val="00962E4E"/>
    <w:rsid w:val="00964C60"/>
    <w:rsid w:val="00964E79"/>
    <w:rsid w:val="00964F37"/>
    <w:rsid w:val="0096576D"/>
    <w:rsid w:val="00966926"/>
    <w:rsid w:val="00966C2B"/>
    <w:rsid w:val="00966FEC"/>
    <w:rsid w:val="00967C2E"/>
    <w:rsid w:val="00971134"/>
    <w:rsid w:val="00971434"/>
    <w:rsid w:val="009737A5"/>
    <w:rsid w:val="00974437"/>
    <w:rsid w:val="00974C3A"/>
    <w:rsid w:val="009752BA"/>
    <w:rsid w:val="00975A2A"/>
    <w:rsid w:val="00975D23"/>
    <w:rsid w:val="00975EB9"/>
    <w:rsid w:val="009763B8"/>
    <w:rsid w:val="00976A12"/>
    <w:rsid w:val="00976B16"/>
    <w:rsid w:val="00977454"/>
    <w:rsid w:val="009815B6"/>
    <w:rsid w:val="009816F9"/>
    <w:rsid w:val="00981F51"/>
    <w:rsid w:val="0098269C"/>
    <w:rsid w:val="009837CB"/>
    <w:rsid w:val="00985089"/>
    <w:rsid w:val="00985240"/>
    <w:rsid w:val="009858EF"/>
    <w:rsid w:val="00985D90"/>
    <w:rsid w:val="00986B3C"/>
    <w:rsid w:val="009871A5"/>
    <w:rsid w:val="009872E2"/>
    <w:rsid w:val="0099065F"/>
    <w:rsid w:val="0099075B"/>
    <w:rsid w:val="00990860"/>
    <w:rsid w:val="00990E7A"/>
    <w:rsid w:val="0099195F"/>
    <w:rsid w:val="00991EC7"/>
    <w:rsid w:val="00992009"/>
    <w:rsid w:val="009925EC"/>
    <w:rsid w:val="00992BC7"/>
    <w:rsid w:val="00993AD0"/>
    <w:rsid w:val="00994602"/>
    <w:rsid w:val="00995953"/>
    <w:rsid w:val="009969DF"/>
    <w:rsid w:val="009A00BC"/>
    <w:rsid w:val="009A07EA"/>
    <w:rsid w:val="009A0F6D"/>
    <w:rsid w:val="009A13F2"/>
    <w:rsid w:val="009A1902"/>
    <w:rsid w:val="009A1A3F"/>
    <w:rsid w:val="009A1E3F"/>
    <w:rsid w:val="009A34EE"/>
    <w:rsid w:val="009A3ADA"/>
    <w:rsid w:val="009A4BD3"/>
    <w:rsid w:val="009A52D1"/>
    <w:rsid w:val="009A56C8"/>
    <w:rsid w:val="009A6863"/>
    <w:rsid w:val="009A6A8A"/>
    <w:rsid w:val="009A78A9"/>
    <w:rsid w:val="009A78F0"/>
    <w:rsid w:val="009A7C52"/>
    <w:rsid w:val="009B08DD"/>
    <w:rsid w:val="009B299F"/>
    <w:rsid w:val="009B29BB"/>
    <w:rsid w:val="009B3353"/>
    <w:rsid w:val="009B3BD2"/>
    <w:rsid w:val="009B40B2"/>
    <w:rsid w:val="009B498E"/>
    <w:rsid w:val="009B4B64"/>
    <w:rsid w:val="009B5319"/>
    <w:rsid w:val="009B55C4"/>
    <w:rsid w:val="009B5F4C"/>
    <w:rsid w:val="009B6C33"/>
    <w:rsid w:val="009B6C5A"/>
    <w:rsid w:val="009B6EF8"/>
    <w:rsid w:val="009B7B7A"/>
    <w:rsid w:val="009C3731"/>
    <w:rsid w:val="009C4F62"/>
    <w:rsid w:val="009C4FE0"/>
    <w:rsid w:val="009C5252"/>
    <w:rsid w:val="009C5D0E"/>
    <w:rsid w:val="009C6175"/>
    <w:rsid w:val="009C61F1"/>
    <w:rsid w:val="009C64B7"/>
    <w:rsid w:val="009C6A35"/>
    <w:rsid w:val="009D00FC"/>
    <w:rsid w:val="009D0123"/>
    <w:rsid w:val="009D023A"/>
    <w:rsid w:val="009D1C6B"/>
    <w:rsid w:val="009D21FF"/>
    <w:rsid w:val="009D2860"/>
    <w:rsid w:val="009D3D61"/>
    <w:rsid w:val="009D4854"/>
    <w:rsid w:val="009D4EE2"/>
    <w:rsid w:val="009D502B"/>
    <w:rsid w:val="009D5847"/>
    <w:rsid w:val="009D605C"/>
    <w:rsid w:val="009D674D"/>
    <w:rsid w:val="009D6900"/>
    <w:rsid w:val="009D6F19"/>
    <w:rsid w:val="009D7015"/>
    <w:rsid w:val="009D7497"/>
    <w:rsid w:val="009E03BE"/>
    <w:rsid w:val="009E0480"/>
    <w:rsid w:val="009E0526"/>
    <w:rsid w:val="009E108B"/>
    <w:rsid w:val="009E11BB"/>
    <w:rsid w:val="009E1E5F"/>
    <w:rsid w:val="009E2222"/>
    <w:rsid w:val="009E2235"/>
    <w:rsid w:val="009E240F"/>
    <w:rsid w:val="009E25E5"/>
    <w:rsid w:val="009E2747"/>
    <w:rsid w:val="009E2EEE"/>
    <w:rsid w:val="009E30D5"/>
    <w:rsid w:val="009E32EE"/>
    <w:rsid w:val="009E4D74"/>
    <w:rsid w:val="009E5076"/>
    <w:rsid w:val="009E5D5B"/>
    <w:rsid w:val="009E68BB"/>
    <w:rsid w:val="009E7036"/>
    <w:rsid w:val="009E7593"/>
    <w:rsid w:val="009F07F4"/>
    <w:rsid w:val="009F11E8"/>
    <w:rsid w:val="009F19E6"/>
    <w:rsid w:val="009F1F2E"/>
    <w:rsid w:val="009F1F62"/>
    <w:rsid w:val="009F3947"/>
    <w:rsid w:val="009F4D23"/>
    <w:rsid w:val="009F5C19"/>
    <w:rsid w:val="009F69BA"/>
    <w:rsid w:val="009F6E82"/>
    <w:rsid w:val="009F704F"/>
    <w:rsid w:val="00A00110"/>
    <w:rsid w:val="00A00BC6"/>
    <w:rsid w:val="00A014EE"/>
    <w:rsid w:val="00A01821"/>
    <w:rsid w:val="00A020DB"/>
    <w:rsid w:val="00A0225D"/>
    <w:rsid w:val="00A037CB"/>
    <w:rsid w:val="00A0469A"/>
    <w:rsid w:val="00A04B89"/>
    <w:rsid w:val="00A04EB0"/>
    <w:rsid w:val="00A05063"/>
    <w:rsid w:val="00A06807"/>
    <w:rsid w:val="00A075F7"/>
    <w:rsid w:val="00A076B7"/>
    <w:rsid w:val="00A11324"/>
    <w:rsid w:val="00A13008"/>
    <w:rsid w:val="00A138DC"/>
    <w:rsid w:val="00A14237"/>
    <w:rsid w:val="00A1430D"/>
    <w:rsid w:val="00A14429"/>
    <w:rsid w:val="00A15125"/>
    <w:rsid w:val="00A15FFD"/>
    <w:rsid w:val="00A16207"/>
    <w:rsid w:val="00A17823"/>
    <w:rsid w:val="00A17875"/>
    <w:rsid w:val="00A17D0D"/>
    <w:rsid w:val="00A2042B"/>
    <w:rsid w:val="00A20C97"/>
    <w:rsid w:val="00A20F7B"/>
    <w:rsid w:val="00A22365"/>
    <w:rsid w:val="00A2300C"/>
    <w:rsid w:val="00A2340B"/>
    <w:rsid w:val="00A234AD"/>
    <w:rsid w:val="00A25070"/>
    <w:rsid w:val="00A25AF8"/>
    <w:rsid w:val="00A27150"/>
    <w:rsid w:val="00A272BC"/>
    <w:rsid w:val="00A27728"/>
    <w:rsid w:val="00A31EDE"/>
    <w:rsid w:val="00A31F2A"/>
    <w:rsid w:val="00A32A88"/>
    <w:rsid w:val="00A32DE9"/>
    <w:rsid w:val="00A3314E"/>
    <w:rsid w:val="00A344AD"/>
    <w:rsid w:val="00A35622"/>
    <w:rsid w:val="00A36ED5"/>
    <w:rsid w:val="00A376FD"/>
    <w:rsid w:val="00A40C74"/>
    <w:rsid w:val="00A41054"/>
    <w:rsid w:val="00A415DB"/>
    <w:rsid w:val="00A4197A"/>
    <w:rsid w:val="00A41E44"/>
    <w:rsid w:val="00A42D27"/>
    <w:rsid w:val="00A43472"/>
    <w:rsid w:val="00A43B64"/>
    <w:rsid w:val="00A4679F"/>
    <w:rsid w:val="00A47246"/>
    <w:rsid w:val="00A47C9E"/>
    <w:rsid w:val="00A50C74"/>
    <w:rsid w:val="00A51357"/>
    <w:rsid w:val="00A51D2C"/>
    <w:rsid w:val="00A52C18"/>
    <w:rsid w:val="00A536A0"/>
    <w:rsid w:val="00A53CB1"/>
    <w:rsid w:val="00A5404F"/>
    <w:rsid w:val="00A55D42"/>
    <w:rsid w:val="00A55E21"/>
    <w:rsid w:val="00A57AFC"/>
    <w:rsid w:val="00A6004F"/>
    <w:rsid w:val="00A6220A"/>
    <w:rsid w:val="00A64A07"/>
    <w:rsid w:val="00A650DC"/>
    <w:rsid w:val="00A654F7"/>
    <w:rsid w:val="00A66299"/>
    <w:rsid w:val="00A67754"/>
    <w:rsid w:val="00A67ED9"/>
    <w:rsid w:val="00A7115B"/>
    <w:rsid w:val="00A717E4"/>
    <w:rsid w:val="00A744CF"/>
    <w:rsid w:val="00A757D4"/>
    <w:rsid w:val="00A7641B"/>
    <w:rsid w:val="00A767EF"/>
    <w:rsid w:val="00A76FB1"/>
    <w:rsid w:val="00A77111"/>
    <w:rsid w:val="00A77853"/>
    <w:rsid w:val="00A81037"/>
    <w:rsid w:val="00A81140"/>
    <w:rsid w:val="00A81C19"/>
    <w:rsid w:val="00A82448"/>
    <w:rsid w:val="00A8620C"/>
    <w:rsid w:val="00A8711C"/>
    <w:rsid w:val="00A900E2"/>
    <w:rsid w:val="00A90703"/>
    <w:rsid w:val="00A917E6"/>
    <w:rsid w:val="00A92027"/>
    <w:rsid w:val="00A933EF"/>
    <w:rsid w:val="00A93B3D"/>
    <w:rsid w:val="00A94713"/>
    <w:rsid w:val="00A949F0"/>
    <w:rsid w:val="00A95947"/>
    <w:rsid w:val="00A96BC3"/>
    <w:rsid w:val="00A96EE6"/>
    <w:rsid w:val="00A96FD2"/>
    <w:rsid w:val="00A97959"/>
    <w:rsid w:val="00A97EAD"/>
    <w:rsid w:val="00AA09B3"/>
    <w:rsid w:val="00AA0C9B"/>
    <w:rsid w:val="00AA1733"/>
    <w:rsid w:val="00AA19A7"/>
    <w:rsid w:val="00AA2C2B"/>
    <w:rsid w:val="00AA37FC"/>
    <w:rsid w:val="00AA44B0"/>
    <w:rsid w:val="00AA4B65"/>
    <w:rsid w:val="00AA57EF"/>
    <w:rsid w:val="00AA5F5D"/>
    <w:rsid w:val="00AB1362"/>
    <w:rsid w:val="00AB34DB"/>
    <w:rsid w:val="00AB3F5E"/>
    <w:rsid w:val="00AB4396"/>
    <w:rsid w:val="00AB6036"/>
    <w:rsid w:val="00AB61CC"/>
    <w:rsid w:val="00AB66F0"/>
    <w:rsid w:val="00AB7491"/>
    <w:rsid w:val="00AB7DB9"/>
    <w:rsid w:val="00AC161D"/>
    <w:rsid w:val="00AC17F2"/>
    <w:rsid w:val="00AC20D8"/>
    <w:rsid w:val="00AC2D4B"/>
    <w:rsid w:val="00AC3EA4"/>
    <w:rsid w:val="00AC3EC5"/>
    <w:rsid w:val="00AC46E5"/>
    <w:rsid w:val="00AC5B93"/>
    <w:rsid w:val="00AC6E31"/>
    <w:rsid w:val="00AC6FA3"/>
    <w:rsid w:val="00AC74AC"/>
    <w:rsid w:val="00AC7ABC"/>
    <w:rsid w:val="00AD1C3D"/>
    <w:rsid w:val="00AD1D3D"/>
    <w:rsid w:val="00AD2277"/>
    <w:rsid w:val="00AD5C04"/>
    <w:rsid w:val="00AE013D"/>
    <w:rsid w:val="00AE125E"/>
    <w:rsid w:val="00AE1D9E"/>
    <w:rsid w:val="00AE27DE"/>
    <w:rsid w:val="00AE2D88"/>
    <w:rsid w:val="00AE34E5"/>
    <w:rsid w:val="00AE4286"/>
    <w:rsid w:val="00AE45EA"/>
    <w:rsid w:val="00AE5719"/>
    <w:rsid w:val="00AE5953"/>
    <w:rsid w:val="00AE5B00"/>
    <w:rsid w:val="00AE5B7C"/>
    <w:rsid w:val="00AE6B73"/>
    <w:rsid w:val="00AE6EC3"/>
    <w:rsid w:val="00AE73E2"/>
    <w:rsid w:val="00AF02C2"/>
    <w:rsid w:val="00AF0927"/>
    <w:rsid w:val="00AF16F8"/>
    <w:rsid w:val="00AF1B2B"/>
    <w:rsid w:val="00AF200E"/>
    <w:rsid w:val="00AF203D"/>
    <w:rsid w:val="00AF299E"/>
    <w:rsid w:val="00AF2AD6"/>
    <w:rsid w:val="00AF2ADD"/>
    <w:rsid w:val="00AF3B9F"/>
    <w:rsid w:val="00AF4BD7"/>
    <w:rsid w:val="00AF55A6"/>
    <w:rsid w:val="00AF621D"/>
    <w:rsid w:val="00AF65A0"/>
    <w:rsid w:val="00B0049C"/>
    <w:rsid w:val="00B0060F"/>
    <w:rsid w:val="00B010DB"/>
    <w:rsid w:val="00B0115A"/>
    <w:rsid w:val="00B0148A"/>
    <w:rsid w:val="00B01E0D"/>
    <w:rsid w:val="00B03459"/>
    <w:rsid w:val="00B03CE2"/>
    <w:rsid w:val="00B04842"/>
    <w:rsid w:val="00B05DE3"/>
    <w:rsid w:val="00B05E33"/>
    <w:rsid w:val="00B06BA1"/>
    <w:rsid w:val="00B10802"/>
    <w:rsid w:val="00B11E6A"/>
    <w:rsid w:val="00B125CC"/>
    <w:rsid w:val="00B13EF8"/>
    <w:rsid w:val="00B13F95"/>
    <w:rsid w:val="00B14987"/>
    <w:rsid w:val="00B1522A"/>
    <w:rsid w:val="00B153AD"/>
    <w:rsid w:val="00B158C6"/>
    <w:rsid w:val="00B15C4F"/>
    <w:rsid w:val="00B169F5"/>
    <w:rsid w:val="00B16FF2"/>
    <w:rsid w:val="00B172A1"/>
    <w:rsid w:val="00B17A5B"/>
    <w:rsid w:val="00B21982"/>
    <w:rsid w:val="00B21F2B"/>
    <w:rsid w:val="00B2362A"/>
    <w:rsid w:val="00B25866"/>
    <w:rsid w:val="00B25A6F"/>
    <w:rsid w:val="00B25BC6"/>
    <w:rsid w:val="00B270F3"/>
    <w:rsid w:val="00B27D4C"/>
    <w:rsid w:val="00B30948"/>
    <w:rsid w:val="00B316E2"/>
    <w:rsid w:val="00B322FC"/>
    <w:rsid w:val="00B33A9A"/>
    <w:rsid w:val="00B33C2F"/>
    <w:rsid w:val="00B34D6D"/>
    <w:rsid w:val="00B35432"/>
    <w:rsid w:val="00B373AD"/>
    <w:rsid w:val="00B37507"/>
    <w:rsid w:val="00B4028D"/>
    <w:rsid w:val="00B41343"/>
    <w:rsid w:val="00B4134E"/>
    <w:rsid w:val="00B4137E"/>
    <w:rsid w:val="00B41BE7"/>
    <w:rsid w:val="00B42775"/>
    <w:rsid w:val="00B4299A"/>
    <w:rsid w:val="00B42B2D"/>
    <w:rsid w:val="00B441CE"/>
    <w:rsid w:val="00B44DA3"/>
    <w:rsid w:val="00B461C1"/>
    <w:rsid w:val="00B46853"/>
    <w:rsid w:val="00B5061D"/>
    <w:rsid w:val="00B5114C"/>
    <w:rsid w:val="00B518F7"/>
    <w:rsid w:val="00B51A2C"/>
    <w:rsid w:val="00B52026"/>
    <w:rsid w:val="00B5328A"/>
    <w:rsid w:val="00B5510F"/>
    <w:rsid w:val="00B566EA"/>
    <w:rsid w:val="00B57587"/>
    <w:rsid w:val="00B61DD1"/>
    <w:rsid w:val="00B623CE"/>
    <w:rsid w:val="00B62B91"/>
    <w:rsid w:val="00B62CE7"/>
    <w:rsid w:val="00B63188"/>
    <w:rsid w:val="00B64BF6"/>
    <w:rsid w:val="00B662AD"/>
    <w:rsid w:val="00B66812"/>
    <w:rsid w:val="00B67E89"/>
    <w:rsid w:val="00B70AD5"/>
    <w:rsid w:val="00B71DAA"/>
    <w:rsid w:val="00B722A7"/>
    <w:rsid w:val="00B728D6"/>
    <w:rsid w:val="00B72ACE"/>
    <w:rsid w:val="00B7332C"/>
    <w:rsid w:val="00B73BC0"/>
    <w:rsid w:val="00B75466"/>
    <w:rsid w:val="00B76233"/>
    <w:rsid w:val="00B76358"/>
    <w:rsid w:val="00B778AA"/>
    <w:rsid w:val="00B81C55"/>
    <w:rsid w:val="00B82000"/>
    <w:rsid w:val="00B82E36"/>
    <w:rsid w:val="00B84265"/>
    <w:rsid w:val="00B847C9"/>
    <w:rsid w:val="00B8497B"/>
    <w:rsid w:val="00B85D36"/>
    <w:rsid w:val="00B86A4A"/>
    <w:rsid w:val="00B86DC2"/>
    <w:rsid w:val="00B86E05"/>
    <w:rsid w:val="00B90397"/>
    <w:rsid w:val="00B90CBE"/>
    <w:rsid w:val="00B91560"/>
    <w:rsid w:val="00B91A02"/>
    <w:rsid w:val="00B91C28"/>
    <w:rsid w:val="00B91F2F"/>
    <w:rsid w:val="00B92B46"/>
    <w:rsid w:val="00B92E1C"/>
    <w:rsid w:val="00B95A00"/>
    <w:rsid w:val="00B95CDD"/>
    <w:rsid w:val="00B96729"/>
    <w:rsid w:val="00BA00A9"/>
    <w:rsid w:val="00BA0426"/>
    <w:rsid w:val="00BA1854"/>
    <w:rsid w:val="00BA1B7A"/>
    <w:rsid w:val="00BA2EE9"/>
    <w:rsid w:val="00BA363C"/>
    <w:rsid w:val="00BA3674"/>
    <w:rsid w:val="00BA36A5"/>
    <w:rsid w:val="00BA3CDE"/>
    <w:rsid w:val="00BA44C6"/>
    <w:rsid w:val="00BA4B2C"/>
    <w:rsid w:val="00BA56BB"/>
    <w:rsid w:val="00BA69F4"/>
    <w:rsid w:val="00BA7E7D"/>
    <w:rsid w:val="00BA7F80"/>
    <w:rsid w:val="00BB0CC2"/>
    <w:rsid w:val="00BB107D"/>
    <w:rsid w:val="00BB1A72"/>
    <w:rsid w:val="00BB1C5D"/>
    <w:rsid w:val="00BB2701"/>
    <w:rsid w:val="00BB2E4E"/>
    <w:rsid w:val="00BB3344"/>
    <w:rsid w:val="00BB37FC"/>
    <w:rsid w:val="00BB4B26"/>
    <w:rsid w:val="00BB50A5"/>
    <w:rsid w:val="00BB6202"/>
    <w:rsid w:val="00BB7698"/>
    <w:rsid w:val="00BB78FC"/>
    <w:rsid w:val="00BB7C68"/>
    <w:rsid w:val="00BC15AB"/>
    <w:rsid w:val="00BC1BAD"/>
    <w:rsid w:val="00BC250E"/>
    <w:rsid w:val="00BC30AA"/>
    <w:rsid w:val="00BC3FE1"/>
    <w:rsid w:val="00BC5040"/>
    <w:rsid w:val="00BC59F6"/>
    <w:rsid w:val="00BC63BC"/>
    <w:rsid w:val="00BC6602"/>
    <w:rsid w:val="00BC6982"/>
    <w:rsid w:val="00BC6991"/>
    <w:rsid w:val="00BC704A"/>
    <w:rsid w:val="00BC7267"/>
    <w:rsid w:val="00BD000E"/>
    <w:rsid w:val="00BD0947"/>
    <w:rsid w:val="00BD1191"/>
    <w:rsid w:val="00BD1625"/>
    <w:rsid w:val="00BD1943"/>
    <w:rsid w:val="00BD1BDB"/>
    <w:rsid w:val="00BD24F0"/>
    <w:rsid w:val="00BD2E7D"/>
    <w:rsid w:val="00BD3667"/>
    <w:rsid w:val="00BD3AD2"/>
    <w:rsid w:val="00BD428D"/>
    <w:rsid w:val="00BD4B1F"/>
    <w:rsid w:val="00BD5EA7"/>
    <w:rsid w:val="00BD6857"/>
    <w:rsid w:val="00BD6BED"/>
    <w:rsid w:val="00BD7483"/>
    <w:rsid w:val="00BD7A3B"/>
    <w:rsid w:val="00BE097D"/>
    <w:rsid w:val="00BE0E74"/>
    <w:rsid w:val="00BE1DBF"/>
    <w:rsid w:val="00BE226E"/>
    <w:rsid w:val="00BE3B2F"/>
    <w:rsid w:val="00BE421A"/>
    <w:rsid w:val="00BE66D6"/>
    <w:rsid w:val="00BE67A1"/>
    <w:rsid w:val="00BE732D"/>
    <w:rsid w:val="00BF0540"/>
    <w:rsid w:val="00BF0748"/>
    <w:rsid w:val="00BF0B64"/>
    <w:rsid w:val="00BF1610"/>
    <w:rsid w:val="00BF212E"/>
    <w:rsid w:val="00BF330A"/>
    <w:rsid w:val="00BF42CF"/>
    <w:rsid w:val="00BF469C"/>
    <w:rsid w:val="00BF558C"/>
    <w:rsid w:val="00BF685A"/>
    <w:rsid w:val="00BF6B39"/>
    <w:rsid w:val="00C0076A"/>
    <w:rsid w:val="00C0130F"/>
    <w:rsid w:val="00C0590E"/>
    <w:rsid w:val="00C05950"/>
    <w:rsid w:val="00C06929"/>
    <w:rsid w:val="00C06EF4"/>
    <w:rsid w:val="00C07899"/>
    <w:rsid w:val="00C07FA9"/>
    <w:rsid w:val="00C10AEE"/>
    <w:rsid w:val="00C10DD6"/>
    <w:rsid w:val="00C10DEC"/>
    <w:rsid w:val="00C1122F"/>
    <w:rsid w:val="00C11F89"/>
    <w:rsid w:val="00C120C6"/>
    <w:rsid w:val="00C12C0F"/>
    <w:rsid w:val="00C134E5"/>
    <w:rsid w:val="00C13832"/>
    <w:rsid w:val="00C1424D"/>
    <w:rsid w:val="00C143AE"/>
    <w:rsid w:val="00C16490"/>
    <w:rsid w:val="00C16ECF"/>
    <w:rsid w:val="00C17535"/>
    <w:rsid w:val="00C1778D"/>
    <w:rsid w:val="00C20E42"/>
    <w:rsid w:val="00C22635"/>
    <w:rsid w:val="00C22842"/>
    <w:rsid w:val="00C22CBC"/>
    <w:rsid w:val="00C22DAC"/>
    <w:rsid w:val="00C23048"/>
    <w:rsid w:val="00C23621"/>
    <w:rsid w:val="00C23792"/>
    <w:rsid w:val="00C24F5E"/>
    <w:rsid w:val="00C255BC"/>
    <w:rsid w:val="00C265CC"/>
    <w:rsid w:val="00C265FB"/>
    <w:rsid w:val="00C26973"/>
    <w:rsid w:val="00C273AE"/>
    <w:rsid w:val="00C27C1C"/>
    <w:rsid w:val="00C27C61"/>
    <w:rsid w:val="00C30666"/>
    <w:rsid w:val="00C308E5"/>
    <w:rsid w:val="00C3109F"/>
    <w:rsid w:val="00C32280"/>
    <w:rsid w:val="00C330CA"/>
    <w:rsid w:val="00C34196"/>
    <w:rsid w:val="00C3479E"/>
    <w:rsid w:val="00C34A6D"/>
    <w:rsid w:val="00C3500A"/>
    <w:rsid w:val="00C373ED"/>
    <w:rsid w:val="00C400E5"/>
    <w:rsid w:val="00C4201F"/>
    <w:rsid w:val="00C420DF"/>
    <w:rsid w:val="00C4284F"/>
    <w:rsid w:val="00C42ACD"/>
    <w:rsid w:val="00C4317A"/>
    <w:rsid w:val="00C45222"/>
    <w:rsid w:val="00C4591F"/>
    <w:rsid w:val="00C459AC"/>
    <w:rsid w:val="00C4622D"/>
    <w:rsid w:val="00C46263"/>
    <w:rsid w:val="00C46981"/>
    <w:rsid w:val="00C470AF"/>
    <w:rsid w:val="00C472F7"/>
    <w:rsid w:val="00C47D1B"/>
    <w:rsid w:val="00C503FF"/>
    <w:rsid w:val="00C505E8"/>
    <w:rsid w:val="00C51140"/>
    <w:rsid w:val="00C51346"/>
    <w:rsid w:val="00C515D8"/>
    <w:rsid w:val="00C51B23"/>
    <w:rsid w:val="00C51E4F"/>
    <w:rsid w:val="00C53782"/>
    <w:rsid w:val="00C53985"/>
    <w:rsid w:val="00C53E72"/>
    <w:rsid w:val="00C546A6"/>
    <w:rsid w:val="00C54701"/>
    <w:rsid w:val="00C548CF"/>
    <w:rsid w:val="00C54BE5"/>
    <w:rsid w:val="00C56625"/>
    <w:rsid w:val="00C56912"/>
    <w:rsid w:val="00C56A45"/>
    <w:rsid w:val="00C57553"/>
    <w:rsid w:val="00C57670"/>
    <w:rsid w:val="00C579F0"/>
    <w:rsid w:val="00C6012D"/>
    <w:rsid w:val="00C61018"/>
    <w:rsid w:val="00C61355"/>
    <w:rsid w:val="00C61471"/>
    <w:rsid w:val="00C63269"/>
    <w:rsid w:val="00C636D0"/>
    <w:rsid w:val="00C66549"/>
    <w:rsid w:val="00C66C9E"/>
    <w:rsid w:val="00C66CFB"/>
    <w:rsid w:val="00C673D1"/>
    <w:rsid w:val="00C71059"/>
    <w:rsid w:val="00C716E5"/>
    <w:rsid w:val="00C7186E"/>
    <w:rsid w:val="00C71A66"/>
    <w:rsid w:val="00C71FD4"/>
    <w:rsid w:val="00C7224E"/>
    <w:rsid w:val="00C731DC"/>
    <w:rsid w:val="00C7372B"/>
    <w:rsid w:val="00C73907"/>
    <w:rsid w:val="00C748A4"/>
    <w:rsid w:val="00C74C5A"/>
    <w:rsid w:val="00C76800"/>
    <w:rsid w:val="00C77272"/>
    <w:rsid w:val="00C77CD0"/>
    <w:rsid w:val="00C77FCC"/>
    <w:rsid w:val="00C80153"/>
    <w:rsid w:val="00C8083C"/>
    <w:rsid w:val="00C80F64"/>
    <w:rsid w:val="00C80F8C"/>
    <w:rsid w:val="00C8162E"/>
    <w:rsid w:val="00C81D68"/>
    <w:rsid w:val="00C828BE"/>
    <w:rsid w:val="00C82C57"/>
    <w:rsid w:val="00C8343C"/>
    <w:rsid w:val="00C83B36"/>
    <w:rsid w:val="00C84585"/>
    <w:rsid w:val="00C8497C"/>
    <w:rsid w:val="00C84A04"/>
    <w:rsid w:val="00C866A8"/>
    <w:rsid w:val="00C87926"/>
    <w:rsid w:val="00C90A72"/>
    <w:rsid w:val="00C91A3F"/>
    <w:rsid w:val="00C92091"/>
    <w:rsid w:val="00C925AE"/>
    <w:rsid w:val="00C92FA3"/>
    <w:rsid w:val="00C9414E"/>
    <w:rsid w:val="00C94EA7"/>
    <w:rsid w:val="00C95E47"/>
    <w:rsid w:val="00C963A0"/>
    <w:rsid w:val="00C9699D"/>
    <w:rsid w:val="00C9775A"/>
    <w:rsid w:val="00C97E22"/>
    <w:rsid w:val="00CA07FF"/>
    <w:rsid w:val="00CA0F7D"/>
    <w:rsid w:val="00CA30DF"/>
    <w:rsid w:val="00CA456C"/>
    <w:rsid w:val="00CA460D"/>
    <w:rsid w:val="00CA666E"/>
    <w:rsid w:val="00CA66DF"/>
    <w:rsid w:val="00CA7476"/>
    <w:rsid w:val="00CA7C1E"/>
    <w:rsid w:val="00CA7FE3"/>
    <w:rsid w:val="00CB0565"/>
    <w:rsid w:val="00CB1D5A"/>
    <w:rsid w:val="00CB24B2"/>
    <w:rsid w:val="00CB2A57"/>
    <w:rsid w:val="00CB57FD"/>
    <w:rsid w:val="00CB63FB"/>
    <w:rsid w:val="00CB6D69"/>
    <w:rsid w:val="00CB6E8B"/>
    <w:rsid w:val="00CB703A"/>
    <w:rsid w:val="00CB7E67"/>
    <w:rsid w:val="00CC0C5D"/>
    <w:rsid w:val="00CC0EE1"/>
    <w:rsid w:val="00CC18AB"/>
    <w:rsid w:val="00CC215F"/>
    <w:rsid w:val="00CC22DD"/>
    <w:rsid w:val="00CC2BF2"/>
    <w:rsid w:val="00CC30A8"/>
    <w:rsid w:val="00CC3C9F"/>
    <w:rsid w:val="00CC4A8B"/>
    <w:rsid w:val="00CC5E23"/>
    <w:rsid w:val="00CC6BFC"/>
    <w:rsid w:val="00CC77E3"/>
    <w:rsid w:val="00CD04A8"/>
    <w:rsid w:val="00CD0985"/>
    <w:rsid w:val="00CD2AE3"/>
    <w:rsid w:val="00CD4A97"/>
    <w:rsid w:val="00CD4D23"/>
    <w:rsid w:val="00CD50FB"/>
    <w:rsid w:val="00CD55AE"/>
    <w:rsid w:val="00CD57CA"/>
    <w:rsid w:val="00CD6519"/>
    <w:rsid w:val="00CD684F"/>
    <w:rsid w:val="00CD707C"/>
    <w:rsid w:val="00CD737C"/>
    <w:rsid w:val="00CD7BC3"/>
    <w:rsid w:val="00CD7C46"/>
    <w:rsid w:val="00CD7DA9"/>
    <w:rsid w:val="00CD7E25"/>
    <w:rsid w:val="00CE05D4"/>
    <w:rsid w:val="00CE0EE6"/>
    <w:rsid w:val="00CE1592"/>
    <w:rsid w:val="00CE234D"/>
    <w:rsid w:val="00CE40D0"/>
    <w:rsid w:val="00CE4301"/>
    <w:rsid w:val="00CE468E"/>
    <w:rsid w:val="00CE46FC"/>
    <w:rsid w:val="00CE481E"/>
    <w:rsid w:val="00CE4AA8"/>
    <w:rsid w:val="00CE515F"/>
    <w:rsid w:val="00CE657B"/>
    <w:rsid w:val="00CF2E44"/>
    <w:rsid w:val="00CF3292"/>
    <w:rsid w:val="00CF3A3D"/>
    <w:rsid w:val="00CF58CF"/>
    <w:rsid w:val="00CF67F8"/>
    <w:rsid w:val="00CF6971"/>
    <w:rsid w:val="00CF6B0F"/>
    <w:rsid w:val="00CF78DB"/>
    <w:rsid w:val="00CF7D1F"/>
    <w:rsid w:val="00D01CEF"/>
    <w:rsid w:val="00D01EDC"/>
    <w:rsid w:val="00D0248E"/>
    <w:rsid w:val="00D027E3"/>
    <w:rsid w:val="00D035FA"/>
    <w:rsid w:val="00D03E56"/>
    <w:rsid w:val="00D049A0"/>
    <w:rsid w:val="00D07F0D"/>
    <w:rsid w:val="00D11533"/>
    <w:rsid w:val="00D11F5B"/>
    <w:rsid w:val="00D12E08"/>
    <w:rsid w:val="00D14D6E"/>
    <w:rsid w:val="00D15398"/>
    <w:rsid w:val="00D1585E"/>
    <w:rsid w:val="00D15EDB"/>
    <w:rsid w:val="00D16EAC"/>
    <w:rsid w:val="00D17381"/>
    <w:rsid w:val="00D17DCA"/>
    <w:rsid w:val="00D21482"/>
    <w:rsid w:val="00D217A4"/>
    <w:rsid w:val="00D236C3"/>
    <w:rsid w:val="00D24764"/>
    <w:rsid w:val="00D24A5F"/>
    <w:rsid w:val="00D25979"/>
    <w:rsid w:val="00D25ADE"/>
    <w:rsid w:val="00D269B7"/>
    <w:rsid w:val="00D2728D"/>
    <w:rsid w:val="00D27298"/>
    <w:rsid w:val="00D278A7"/>
    <w:rsid w:val="00D30441"/>
    <w:rsid w:val="00D31B06"/>
    <w:rsid w:val="00D31BFC"/>
    <w:rsid w:val="00D31F2E"/>
    <w:rsid w:val="00D32B38"/>
    <w:rsid w:val="00D33B5C"/>
    <w:rsid w:val="00D355A0"/>
    <w:rsid w:val="00D3582E"/>
    <w:rsid w:val="00D35C16"/>
    <w:rsid w:val="00D36C80"/>
    <w:rsid w:val="00D371C6"/>
    <w:rsid w:val="00D372B2"/>
    <w:rsid w:val="00D407D5"/>
    <w:rsid w:val="00D4136B"/>
    <w:rsid w:val="00D41D70"/>
    <w:rsid w:val="00D42123"/>
    <w:rsid w:val="00D42175"/>
    <w:rsid w:val="00D42497"/>
    <w:rsid w:val="00D443AF"/>
    <w:rsid w:val="00D47351"/>
    <w:rsid w:val="00D473CC"/>
    <w:rsid w:val="00D47643"/>
    <w:rsid w:val="00D47A9E"/>
    <w:rsid w:val="00D50580"/>
    <w:rsid w:val="00D50CDF"/>
    <w:rsid w:val="00D518E8"/>
    <w:rsid w:val="00D5257F"/>
    <w:rsid w:val="00D5288E"/>
    <w:rsid w:val="00D53645"/>
    <w:rsid w:val="00D53E41"/>
    <w:rsid w:val="00D547F7"/>
    <w:rsid w:val="00D54857"/>
    <w:rsid w:val="00D553E6"/>
    <w:rsid w:val="00D562E7"/>
    <w:rsid w:val="00D5652D"/>
    <w:rsid w:val="00D56C5F"/>
    <w:rsid w:val="00D5723A"/>
    <w:rsid w:val="00D61B15"/>
    <w:rsid w:val="00D62E55"/>
    <w:rsid w:val="00D63904"/>
    <w:rsid w:val="00D64514"/>
    <w:rsid w:val="00D649B8"/>
    <w:rsid w:val="00D64A87"/>
    <w:rsid w:val="00D65DA3"/>
    <w:rsid w:val="00D666F3"/>
    <w:rsid w:val="00D66740"/>
    <w:rsid w:val="00D66BAE"/>
    <w:rsid w:val="00D66BD4"/>
    <w:rsid w:val="00D66FEB"/>
    <w:rsid w:val="00D7015C"/>
    <w:rsid w:val="00D70B6F"/>
    <w:rsid w:val="00D71102"/>
    <w:rsid w:val="00D71585"/>
    <w:rsid w:val="00D72B26"/>
    <w:rsid w:val="00D7492A"/>
    <w:rsid w:val="00D75214"/>
    <w:rsid w:val="00D756D5"/>
    <w:rsid w:val="00D75922"/>
    <w:rsid w:val="00D77B71"/>
    <w:rsid w:val="00D77CFB"/>
    <w:rsid w:val="00D804E1"/>
    <w:rsid w:val="00D83994"/>
    <w:rsid w:val="00D83CE5"/>
    <w:rsid w:val="00D8465C"/>
    <w:rsid w:val="00D849AA"/>
    <w:rsid w:val="00D85008"/>
    <w:rsid w:val="00D85EC1"/>
    <w:rsid w:val="00D87A49"/>
    <w:rsid w:val="00D90475"/>
    <w:rsid w:val="00D90BBF"/>
    <w:rsid w:val="00D9148A"/>
    <w:rsid w:val="00D91C33"/>
    <w:rsid w:val="00D91FB9"/>
    <w:rsid w:val="00D922F3"/>
    <w:rsid w:val="00D92D94"/>
    <w:rsid w:val="00D943C5"/>
    <w:rsid w:val="00D94DEE"/>
    <w:rsid w:val="00D950A6"/>
    <w:rsid w:val="00D950EC"/>
    <w:rsid w:val="00D956AA"/>
    <w:rsid w:val="00D95EF8"/>
    <w:rsid w:val="00D971F3"/>
    <w:rsid w:val="00DA0B14"/>
    <w:rsid w:val="00DA0B77"/>
    <w:rsid w:val="00DA1064"/>
    <w:rsid w:val="00DA120B"/>
    <w:rsid w:val="00DA13FD"/>
    <w:rsid w:val="00DA1851"/>
    <w:rsid w:val="00DA205C"/>
    <w:rsid w:val="00DA2450"/>
    <w:rsid w:val="00DA299A"/>
    <w:rsid w:val="00DA31C0"/>
    <w:rsid w:val="00DA3B8C"/>
    <w:rsid w:val="00DA3DBD"/>
    <w:rsid w:val="00DA4C11"/>
    <w:rsid w:val="00DA5781"/>
    <w:rsid w:val="00DA63C9"/>
    <w:rsid w:val="00DA6B83"/>
    <w:rsid w:val="00DA6E68"/>
    <w:rsid w:val="00DB143B"/>
    <w:rsid w:val="00DB19E6"/>
    <w:rsid w:val="00DB25BC"/>
    <w:rsid w:val="00DB2606"/>
    <w:rsid w:val="00DB26C3"/>
    <w:rsid w:val="00DB5812"/>
    <w:rsid w:val="00DB5868"/>
    <w:rsid w:val="00DB7C2A"/>
    <w:rsid w:val="00DC057B"/>
    <w:rsid w:val="00DC0595"/>
    <w:rsid w:val="00DC10E2"/>
    <w:rsid w:val="00DC215D"/>
    <w:rsid w:val="00DC241A"/>
    <w:rsid w:val="00DC2975"/>
    <w:rsid w:val="00DC3E83"/>
    <w:rsid w:val="00DC4A66"/>
    <w:rsid w:val="00DC5B57"/>
    <w:rsid w:val="00DC60C7"/>
    <w:rsid w:val="00DC6415"/>
    <w:rsid w:val="00DC673C"/>
    <w:rsid w:val="00DC6829"/>
    <w:rsid w:val="00DC7022"/>
    <w:rsid w:val="00DC752F"/>
    <w:rsid w:val="00DC7C00"/>
    <w:rsid w:val="00DD0174"/>
    <w:rsid w:val="00DD0B9B"/>
    <w:rsid w:val="00DD0DA2"/>
    <w:rsid w:val="00DD0FEA"/>
    <w:rsid w:val="00DD1B85"/>
    <w:rsid w:val="00DD238A"/>
    <w:rsid w:val="00DD2460"/>
    <w:rsid w:val="00DD24BD"/>
    <w:rsid w:val="00DD295D"/>
    <w:rsid w:val="00DD324F"/>
    <w:rsid w:val="00DD36E9"/>
    <w:rsid w:val="00DD4235"/>
    <w:rsid w:val="00DD43B7"/>
    <w:rsid w:val="00DD4779"/>
    <w:rsid w:val="00DD4EA2"/>
    <w:rsid w:val="00DD625F"/>
    <w:rsid w:val="00DD65CC"/>
    <w:rsid w:val="00DD6C50"/>
    <w:rsid w:val="00DD747F"/>
    <w:rsid w:val="00DE015D"/>
    <w:rsid w:val="00DE03DC"/>
    <w:rsid w:val="00DE0BC1"/>
    <w:rsid w:val="00DE1D18"/>
    <w:rsid w:val="00DE23D2"/>
    <w:rsid w:val="00DE37CF"/>
    <w:rsid w:val="00DE3D5F"/>
    <w:rsid w:val="00DE3FBD"/>
    <w:rsid w:val="00DE4508"/>
    <w:rsid w:val="00DE5725"/>
    <w:rsid w:val="00DE66BA"/>
    <w:rsid w:val="00DE71E4"/>
    <w:rsid w:val="00DE74D7"/>
    <w:rsid w:val="00DE7834"/>
    <w:rsid w:val="00DE7F9A"/>
    <w:rsid w:val="00DF0690"/>
    <w:rsid w:val="00DF0AB0"/>
    <w:rsid w:val="00DF0B40"/>
    <w:rsid w:val="00DF0B8A"/>
    <w:rsid w:val="00DF0C2C"/>
    <w:rsid w:val="00DF0D44"/>
    <w:rsid w:val="00DF10AC"/>
    <w:rsid w:val="00DF10C0"/>
    <w:rsid w:val="00DF1223"/>
    <w:rsid w:val="00DF134A"/>
    <w:rsid w:val="00DF13C0"/>
    <w:rsid w:val="00DF1658"/>
    <w:rsid w:val="00DF20A4"/>
    <w:rsid w:val="00DF20D1"/>
    <w:rsid w:val="00DF29FB"/>
    <w:rsid w:val="00DF3014"/>
    <w:rsid w:val="00DF3CE0"/>
    <w:rsid w:val="00DF578F"/>
    <w:rsid w:val="00E00BFD"/>
    <w:rsid w:val="00E01862"/>
    <w:rsid w:val="00E0197E"/>
    <w:rsid w:val="00E020A1"/>
    <w:rsid w:val="00E023C9"/>
    <w:rsid w:val="00E02A38"/>
    <w:rsid w:val="00E02B90"/>
    <w:rsid w:val="00E02C5A"/>
    <w:rsid w:val="00E03758"/>
    <w:rsid w:val="00E04B3C"/>
    <w:rsid w:val="00E05C70"/>
    <w:rsid w:val="00E05C8E"/>
    <w:rsid w:val="00E05DED"/>
    <w:rsid w:val="00E06941"/>
    <w:rsid w:val="00E06C29"/>
    <w:rsid w:val="00E07911"/>
    <w:rsid w:val="00E10D95"/>
    <w:rsid w:val="00E1303E"/>
    <w:rsid w:val="00E136DD"/>
    <w:rsid w:val="00E13E29"/>
    <w:rsid w:val="00E143B4"/>
    <w:rsid w:val="00E16244"/>
    <w:rsid w:val="00E162C7"/>
    <w:rsid w:val="00E16369"/>
    <w:rsid w:val="00E16AC1"/>
    <w:rsid w:val="00E2007F"/>
    <w:rsid w:val="00E20329"/>
    <w:rsid w:val="00E207FE"/>
    <w:rsid w:val="00E209C5"/>
    <w:rsid w:val="00E20B6F"/>
    <w:rsid w:val="00E21052"/>
    <w:rsid w:val="00E21313"/>
    <w:rsid w:val="00E2306B"/>
    <w:rsid w:val="00E24F10"/>
    <w:rsid w:val="00E2538E"/>
    <w:rsid w:val="00E25941"/>
    <w:rsid w:val="00E26579"/>
    <w:rsid w:val="00E30119"/>
    <w:rsid w:val="00E3149E"/>
    <w:rsid w:val="00E31C69"/>
    <w:rsid w:val="00E31DB5"/>
    <w:rsid w:val="00E31FC0"/>
    <w:rsid w:val="00E324A7"/>
    <w:rsid w:val="00E32EF4"/>
    <w:rsid w:val="00E332BA"/>
    <w:rsid w:val="00E33369"/>
    <w:rsid w:val="00E3370D"/>
    <w:rsid w:val="00E34890"/>
    <w:rsid w:val="00E35635"/>
    <w:rsid w:val="00E36E31"/>
    <w:rsid w:val="00E36F5E"/>
    <w:rsid w:val="00E372AC"/>
    <w:rsid w:val="00E40160"/>
    <w:rsid w:val="00E4041D"/>
    <w:rsid w:val="00E41A85"/>
    <w:rsid w:val="00E423B1"/>
    <w:rsid w:val="00E42620"/>
    <w:rsid w:val="00E42F9F"/>
    <w:rsid w:val="00E430A9"/>
    <w:rsid w:val="00E43B4A"/>
    <w:rsid w:val="00E45F6B"/>
    <w:rsid w:val="00E468BA"/>
    <w:rsid w:val="00E46FEC"/>
    <w:rsid w:val="00E47425"/>
    <w:rsid w:val="00E50233"/>
    <w:rsid w:val="00E51950"/>
    <w:rsid w:val="00E52878"/>
    <w:rsid w:val="00E5288E"/>
    <w:rsid w:val="00E52A5F"/>
    <w:rsid w:val="00E53A19"/>
    <w:rsid w:val="00E5452C"/>
    <w:rsid w:val="00E54E16"/>
    <w:rsid w:val="00E54F16"/>
    <w:rsid w:val="00E5532F"/>
    <w:rsid w:val="00E55E95"/>
    <w:rsid w:val="00E56BC5"/>
    <w:rsid w:val="00E56D08"/>
    <w:rsid w:val="00E56D19"/>
    <w:rsid w:val="00E57C06"/>
    <w:rsid w:val="00E619AC"/>
    <w:rsid w:val="00E61E9D"/>
    <w:rsid w:val="00E625A0"/>
    <w:rsid w:val="00E62DB9"/>
    <w:rsid w:val="00E62DC6"/>
    <w:rsid w:val="00E640ED"/>
    <w:rsid w:val="00E64143"/>
    <w:rsid w:val="00E64976"/>
    <w:rsid w:val="00E6514E"/>
    <w:rsid w:val="00E65A1F"/>
    <w:rsid w:val="00E65C80"/>
    <w:rsid w:val="00E66AC9"/>
    <w:rsid w:val="00E66CA0"/>
    <w:rsid w:val="00E7088B"/>
    <w:rsid w:val="00E70E38"/>
    <w:rsid w:val="00E70F66"/>
    <w:rsid w:val="00E71476"/>
    <w:rsid w:val="00E71D6A"/>
    <w:rsid w:val="00E73052"/>
    <w:rsid w:val="00E733A6"/>
    <w:rsid w:val="00E7373D"/>
    <w:rsid w:val="00E742B9"/>
    <w:rsid w:val="00E747D5"/>
    <w:rsid w:val="00E74EB3"/>
    <w:rsid w:val="00E75D14"/>
    <w:rsid w:val="00E8003A"/>
    <w:rsid w:val="00E805C5"/>
    <w:rsid w:val="00E8080E"/>
    <w:rsid w:val="00E81221"/>
    <w:rsid w:val="00E8169E"/>
    <w:rsid w:val="00E81DB5"/>
    <w:rsid w:val="00E82030"/>
    <w:rsid w:val="00E82A53"/>
    <w:rsid w:val="00E8397B"/>
    <w:rsid w:val="00E83AF0"/>
    <w:rsid w:val="00E85072"/>
    <w:rsid w:val="00E85228"/>
    <w:rsid w:val="00E856D8"/>
    <w:rsid w:val="00E85BA8"/>
    <w:rsid w:val="00E86277"/>
    <w:rsid w:val="00E86E4F"/>
    <w:rsid w:val="00E86EA4"/>
    <w:rsid w:val="00E87ACA"/>
    <w:rsid w:val="00E905A0"/>
    <w:rsid w:val="00E906D5"/>
    <w:rsid w:val="00E92E98"/>
    <w:rsid w:val="00E94560"/>
    <w:rsid w:val="00E94E45"/>
    <w:rsid w:val="00E954B7"/>
    <w:rsid w:val="00E9550C"/>
    <w:rsid w:val="00E95D22"/>
    <w:rsid w:val="00E96435"/>
    <w:rsid w:val="00E97A91"/>
    <w:rsid w:val="00EA0165"/>
    <w:rsid w:val="00EA3987"/>
    <w:rsid w:val="00EA4173"/>
    <w:rsid w:val="00EA4CD3"/>
    <w:rsid w:val="00EA56D6"/>
    <w:rsid w:val="00EA5FD5"/>
    <w:rsid w:val="00EA6925"/>
    <w:rsid w:val="00EA6D71"/>
    <w:rsid w:val="00EA713A"/>
    <w:rsid w:val="00EB1551"/>
    <w:rsid w:val="00EB1938"/>
    <w:rsid w:val="00EB1965"/>
    <w:rsid w:val="00EB1A69"/>
    <w:rsid w:val="00EB23EF"/>
    <w:rsid w:val="00EB29D3"/>
    <w:rsid w:val="00EB32A5"/>
    <w:rsid w:val="00EB39EF"/>
    <w:rsid w:val="00EB3E96"/>
    <w:rsid w:val="00EB4AF6"/>
    <w:rsid w:val="00EB4B80"/>
    <w:rsid w:val="00EB57EC"/>
    <w:rsid w:val="00EB5BD5"/>
    <w:rsid w:val="00EB648C"/>
    <w:rsid w:val="00EC0103"/>
    <w:rsid w:val="00EC088B"/>
    <w:rsid w:val="00EC35B4"/>
    <w:rsid w:val="00EC3643"/>
    <w:rsid w:val="00EC5949"/>
    <w:rsid w:val="00EC6134"/>
    <w:rsid w:val="00EC692E"/>
    <w:rsid w:val="00EC75E9"/>
    <w:rsid w:val="00ED05A8"/>
    <w:rsid w:val="00ED12AE"/>
    <w:rsid w:val="00ED2605"/>
    <w:rsid w:val="00ED3020"/>
    <w:rsid w:val="00ED34BE"/>
    <w:rsid w:val="00ED4629"/>
    <w:rsid w:val="00ED4E84"/>
    <w:rsid w:val="00ED6699"/>
    <w:rsid w:val="00ED6A67"/>
    <w:rsid w:val="00ED7CAF"/>
    <w:rsid w:val="00ED7D9E"/>
    <w:rsid w:val="00ED7FAB"/>
    <w:rsid w:val="00EE03B1"/>
    <w:rsid w:val="00EE16E2"/>
    <w:rsid w:val="00EE2C63"/>
    <w:rsid w:val="00EE3DDA"/>
    <w:rsid w:val="00EE4D23"/>
    <w:rsid w:val="00EE5B01"/>
    <w:rsid w:val="00EE5DF3"/>
    <w:rsid w:val="00EE5E27"/>
    <w:rsid w:val="00EE6B49"/>
    <w:rsid w:val="00EF00D9"/>
    <w:rsid w:val="00EF079E"/>
    <w:rsid w:val="00EF07E6"/>
    <w:rsid w:val="00EF0E89"/>
    <w:rsid w:val="00EF35FA"/>
    <w:rsid w:val="00EF3FA7"/>
    <w:rsid w:val="00EF4435"/>
    <w:rsid w:val="00EF507D"/>
    <w:rsid w:val="00EF6D71"/>
    <w:rsid w:val="00F00AB6"/>
    <w:rsid w:val="00F00CD5"/>
    <w:rsid w:val="00F00D29"/>
    <w:rsid w:val="00F00FF2"/>
    <w:rsid w:val="00F01081"/>
    <w:rsid w:val="00F01B3C"/>
    <w:rsid w:val="00F01C7E"/>
    <w:rsid w:val="00F02049"/>
    <w:rsid w:val="00F0338A"/>
    <w:rsid w:val="00F0358A"/>
    <w:rsid w:val="00F0373D"/>
    <w:rsid w:val="00F03747"/>
    <w:rsid w:val="00F03AFC"/>
    <w:rsid w:val="00F041CF"/>
    <w:rsid w:val="00F04F66"/>
    <w:rsid w:val="00F05283"/>
    <w:rsid w:val="00F05DBF"/>
    <w:rsid w:val="00F05E09"/>
    <w:rsid w:val="00F06568"/>
    <w:rsid w:val="00F069F1"/>
    <w:rsid w:val="00F103C7"/>
    <w:rsid w:val="00F11950"/>
    <w:rsid w:val="00F11AAF"/>
    <w:rsid w:val="00F12A0E"/>
    <w:rsid w:val="00F134AC"/>
    <w:rsid w:val="00F13EA4"/>
    <w:rsid w:val="00F16720"/>
    <w:rsid w:val="00F172EE"/>
    <w:rsid w:val="00F179D8"/>
    <w:rsid w:val="00F17D6C"/>
    <w:rsid w:val="00F20045"/>
    <w:rsid w:val="00F20655"/>
    <w:rsid w:val="00F2098F"/>
    <w:rsid w:val="00F216D7"/>
    <w:rsid w:val="00F21EBC"/>
    <w:rsid w:val="00F22397"/>
    <w:rsid w:val="00F23DD7"/>
    <w:rsid w:val="00F240EA"/>
    <w:rsid w:val="00F2496F"/>
    <w:rsid w:val="00F252AC"/>
    <w:rsid w:val="00F25D1F"/>
    <w:rsid w:val="00F25EC1"/>
    <w:rsid w:val="00F26185"/>
    <w:rsid w:val="00F26DC3"/>
    <w:rsid w:val="00F300EF"/>
    <w:rsid w:val="00F301C6"/>
    <w:rsid w:val="00F30A35"/>
    <w:rsid w:val="00F30F7B"/>
    <w:rsid w:val="00F314CE"/>
    <w:rsid w:val="00F322EA"/>
    <w:rsid w:val="00F32BCB"/>
    <w:rsid w:val="00F3329C"/>
    <w:rsid w:val="00F35F1D"/>
    <w:rsid w:val="00F36631"/>
    <w:rsid w:val="00F3676C"/>
    <w:rsid w:val="00F37C44"/>
    <w:rsid w:val="00F37F40"/>
    <w:rsid w:val="00F403FD"/>
    <w:rsid w:val="00F41380"/>
    <w:rsid w:val="00F414B3"/>
    <w:rsid w:val="00F4347B"/>
    <w:rsid w:val="00F43FEC"/>
    <w:rsid w:val="00F45839"/>
    <w:rsid w:val="00F4715B"/>
    <w:rsid w:val="00F47385"/>
    <w:rsid w:val="00F47EF8"/>
    <w:rsid w:val="00F500DB"/>
    <w:rsid w:val="00F5164C"/>
    <w:rsid w:val="00F533A1"/>
    <w:rsid w:val="00F552FA"/>
    <w:rsid w:val="00F555BE"/>
    <w:rsid w:val="00F55890"/>
    <w:rsid w:val="00F567A8"/>
    <w:rsid w:val="00F574F8"/>
    <w:rsid w:val="00F576E4"/>
    <w:rsid w:val="00F600F2"/>
    <w:rsid w:val="00F6065B"/>
    <w:rsid w:val="00F62E09"/>
    <w:rsid w:val="00F63C1F"/>
    <w:rsid w:val="00F6662F"/>
    <w:rsid w:val="00F70118"/>
    <w:rsid w:val="00F702B4"/>
    <w:rsid w:val="00F706F1"/>
    <w:rsid w:val="00F70E4A"/>
    <w:rsid w:val="00F743AF"/>
    <w:rsid w:val="00F75810"/>
    <w:rsid w:val="00F76A55"/>
    <w:rsid w:val="00F77FF2"/>
    <w:rsid w:val="00F80496"/>
    <w:rsid w:val="00F80729"/>
    <w:rsid w:val="00F80996"/>
    <w:rsid w:val="00F81DCD"/>
    <w:rsid w:val="00F82380"/>
    <w:rsid w:val="00F82FD4"/>
    <w:rsid w:val="00F84BAA"/>
    <w:rsid w:val="00F84D35"/>
    <w:rsid w:val="00F85D73"/>
    <w:rsid w:val="00F86921"/>
    <w:rsid w:val="00F8725D"/>
    <w:rsid w:val="00F87384"/>
    <w:rsid w:val="00F87F8D"/>
    <w:rsid w:val="00F904F7"/>
    <w:rsid w:val="00F907B2"/>
    <w:rsid w:val="00F90BD9"/>
    <w:rsid w:val="00F90DE0"/>
    <w:rsid w:val="00F91EB7"/>
    <w:rsid w:val="00F92058"/>
    <w:rsid w:val="00F923A7"/>
    <w:rsid w:val="00F944D7"/>
    <w:rsid w:val="00F97F78"/>
    <w:rsid w:val="00FA17C7"/>
    <w:rsid w:val="00FA2526"/>
    <w:rsid w:val="00FA43A4"/>
    <w:rsid w:val="00FA499D"/>
    <w:rsid w:val="00FA5129"/>
    <w:rsid w:val="00FA62D8"/>
    <w:rsid w:val="00FA7275"/>
    <w:rsid w:val="00FA7B5A"/>
    <w:rsid w:val="00FA7FCA"/>
    <w:rsid w:val="00FA7FF8"/>
    <w:rsid w:val="00FB1D01"/>
    <w:rsid w:val="00FB1D39"/>
    <w:rsid w:val="00FB3A38"/>
    <w:rsid w:val="00FB48D6"/>
    <w:rsid w:val="00FB52E0"/>
    <w:rsid w:val="00FB53E4"/>
    <w:rsid w:val="00FB59B6"/>
    <w:rsid w:val="00FB75C0"/>
    <w:rsid w:val="00FB7943"/>
    <w:rsid w:val="00FC12AD"/>
    <w:rsid w:val="00FC17E0"/>
    <w:rsid w:val="00FC21B4"/>
    <w:rsid w:val="00FC3122"/>
    <w:rsid w:val="00FC3695"/>
    <w:rsid w:val="00FC43ED"/>
    <w:rsid w:val="00FC5F9B"/>
    <w:rsid w:val="00FC687B"/>
    <w:rsid w:val="00FC698F"/>
    <w:rsid w:val="00FC6B59"/>
    <w:rsid w:val="00FC7BA9"/>
    <w:rsid w:val="00FD0471"/>
    <w:rsid w:val="00FD0A75"/>
    <w:rsid w:val="00FD13AC"/>
    <w:rsid w:val="00FD13D4"/>
    <w:rsid w:val="00FD15F2"/>
    <w:rsid w:val="00FD168C"/>
    <w:rsid w:val="00FD1A19"/>
    <w:rsid w:val="00FD1A93"/>
    <w:rsid w:val="00FD1DE6"/>
    <w:rsid w:val="00FD2092"/>
    <w:rsid w:val="00FD2A22"/>
    <w:rsid w:val="00FD344E"/>
    <w:rsid w:val="00FD34DD"/>
    <w:rsid w:val="00FD45A6"/>
    <w:rsid w:val="00FD66EF"/>
    <w:rsid w:val="00FD6ADE"/>
    <w:rsid w:val="00FD6EAB"/>
    <w:rsid w:val="00FD7847"/>
    <w:rsid w:val="00FD7CD2"/>
    <w:rsid w:val="00FE021A"/>
    <w:rsid w:val="00FE0911"/>
    <w:rsid w:val="00FE1A2F"/>
    <w:rsid w:val="00FE1A69"/>
    <w:rsid w:val="00FE1B57"/>
    <w:rsid w:val="00FE1F79"/>
    <w:rsid w:val="00FE2DB0"/>
    <w:rsid w:val="00FE43BA"/>
    <w:rsid w:val="00FE5006"/>
    <w:rsid w:val="00FE517E"/>
    <w:rsid w:val="00FE5219"/>
    <w:rsid w:val="00FE5747"/>
    <w:rsid w:val="00FE612F"/>
    <w:rsid w:val="00FE6C02"/>
    <w:rsid w:val="00FE71F9"/>
    <w:rsid w:val="00FE7FBB"/>
    <w:rsid w:val="00FF0383"/>
    <w:rsid w:val="00FF0FB1"/>
    <w:rsid w:val="00FF4376"/>
    <w:rsid w:val="00FF49E6"/>
    <w:rsid w:val="00FF5669"/>
    <w:rsid w:val="00FF5688"/>
    <w:rsid w:val="00FF607A"/>
    <w:rsid w:val="00FF64F7"/>
    <w:rsid w:val="00FF744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8CC70D"/>
  <w15:docId w15:val="{7533085E-3301-4B53-A19F-373254E1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F8C"/>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7F61D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A6E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E28AD"/>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D485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D4854"/>
    <w:pPr>
      <w:ind w:left="708"/>
    </w:pPr>
  </w:style>
  <w:style w:type="table" w:styleId="Tablaconcuadrcula">
    <w:name w:val="Table Grid"/>
    <w:basedOn w:val="Tablanormal"/>
    <w:uiPriority w:val="59"/>
    <w:rsid w:val="00AB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B3F5E"/>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B3F5E"/>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B3F5E"/>
    <w:rPr>
      <w:vertAlign w:val="superscript"/>
    </w:rPr>
  </w:style>
  <w:style w:type="character" w:customStyle="1" w:styleId="Ttulo2Car">
    <w:name w:val="Título 2 Car"/>
    <w:basedOn w:val="Fuentedeprrafopredeter"/>
    <w:link w:val="Ttulo2"/>
    <w:uiPriority w:val="9"/>
    <w:rsid w:val="004A6EFE"/>
    <w:rPr>
      <w:rFonts w:asciiTheme="majorHAnsi" w:eastAsiaTheme="majorEastAsia" w:hAnsiTheme="majorHAnsi" w:cstheme="majorBidi"/>
      <w:color w:val="365F91" w:themeColor="accent1" w:themeShade="BF"/>
      <w:sz w:val="26"/>
      <w:szCs w:val="26"/>
      <w:lang w:val="es-ES"/>
    </w:rPr>
  </w:style>
  <w:style w:type="character" w:customStyle="1" w:styleId="apple-converted-space">
    <w:name w:val="apple-converted-space"/>
    <w:basedOn w:val="Fuentedeprrafopredeter"/>
    <w:rsid w:val="00A5404F"/>
  </w:style>
  <w:style w:type="character" w:customStyle="1" w:styleId="normaltextrun">
    <w:name w:val="normaltextrun"/>
    <w:basedOn w:val="Fuentedeprrafopredeter"/>
    <w:rsid w:val="00355B75"/>
  </w:style>
  <w:style w:type="paragraph" w:customStyle="1" w:styleId="paragraph">
    <w:name w:val="paragraph"/>
    <w:basedOn w:val="Normal"/>
    <w:rsid w:val="00355B75"/>
    <w:pPr>
      <w:spacing w:before="100" w:beforeAutospacing="1" w:after="100" w:afterAutospacing="1"/>
    </w:pPr>
    <w:rPr>
      <w:lang w:val="es-MX" w:eastAsia="es-MX"/>
    </w:rPr>
  </w:style>
  <w:style w:type="character" w:customStyle="1" w:styleId="eop">
    <w:name w:val="eop"/>
    <w:basedOn w:val="Fuentedeprrafopredeter"/>
    <w:rsid w:val="00355B75"/>
  </w:style>
  <w:style w:type="character" w:styleId="Hipervnculo">
    <w:name w:val="Hyperlink"/>
    <w:aliases w:val="Hipervínculo1,Hipervínculo11,Hipervínculo12,Hipervínculo13,Hipervínculo14,Hipervínculo15"/>
    <w:basedOn w:val="Fuentedeprrafopredeter"/>
    <w:uiPriority w:val="99"/>
    <w:unhideWhenUsed/>
    <w:rsid w:val="00623EA3"/>
    <w:rPr>
      <w:color w:val="0000FF" w:themeColor="hyperlink"/>
      <w:u w:val="single"/>
    </w:rPr>
  </w:style>
  <w:style w:type="character" w:customStyle="1" w:styleId="nacep">
    <w:name w:val="n_acep"/>
    <w:basedOn w:val="Fuentedeprrafopredeter"/>
    <w:rsid w:val="00585C24"/>
  </w:style>
  <w:style w:type="paragraph" w:customStyle="1" w:styleId="Texto">
    <w:name w:val="Texto"/>
    <w:basedOn w:val="Normal"/>
    <w:link w:val="TextoCar"/>
    <w:qFormat/>
    <w:rsid w:val="009573BD"/>
    <w:pPr>
      <w:spacing w:after="101" w:line="216" w:lineRule="exact"/>
      <w:ind w:firstLine="288"/>
      <w:jc w:val="both"/>
    </w:pPr>
    <w:rPr>
      <w:rFonts w:ascii="Arial" w:hAnsi="Arial" w:cs="Arial"/>
      <w:sz w:val="18"/>
      <w:szCs w:val="20"/>
    </w:rPr>
  </w:style>
  <w:style w:type="character" w:customStyle="1" w:styleId="TextoCar">
    <w:name w:val="Texto Car"/>
    <w:link w:val="Texto"/>
    <w:locked/>
    <w:rsid w:val="009573BD"/>
    <w:rPr>
      <w:rFonts w:ascii="Arial" w:eastAsia="Times New Roman" w:hAnsi="Arial" w:cs="Arial"/>
      <w:sz w:val="18"/>
      <w:szCs w:val="20"/>
      <w:lang w:val="es-ES"/>
    </w:rPr>
  </w:style>
  <w:style w:type="character" w:customStyle="1" w:styleId="Ttulo1Car">
    <w:name w:val="Título 1 Car"/>
    <w:basedOn w:val="Fuentedeprrafopredeter"/>
    <w:link w:val="Ttulo1"/>
    <w:uiPriority w:val="9"/>
    <w:rsid w:val="007F61DA"/>
    <w:rPr>
      <w:rFonts w:asciiTheme="majorHAnsi" w:eastAsiaTheme="majorEastAsia" w:hAnsiTheme="majorHAnsi" w:cstheme="majorBidi"/>
      <w:color w:val="365F91" w:themeColor="accent1" w:themeShade="BF"/>
      <w:sz w:val="32"/>
      <w:szCs w:val="32"/>
      <w:lang w:val="es-ES"/>
    </w:rPr>
  </w:style>
  <w:style w:type="paragraph" w:customStyle="1" w:styleId="Default">
    <w:name w:val="Default"/>
    <w:rsid w:val="00DF0D44"/>
    <w:pPr>
      <w:autoSpaceDE w:val="0"/>
      <w:autoSpaceDN w:val="0"/>
      <w:adjustRightInd w:val="0"/>
    </w:pPr>
    <w:rPr>
      <w:rFonts w:ascii="Arial" w:hAnsi="Arial" w:cs="Arial"/>
      <w:color w:val="000000"/>
      <w:lang w:val="es-MX"/>
    </w:rPr>
  </w:style>
  <w:style w:type="paragraph" w:styleId="Sinespaciado">
    <w:name w:val="No Spacing"/>
    <w:aliases w:val="Francesa,INAI"/>
    <w:link w:val="SinespaciadoCar"/>
    <w:uiPriority w:val="1"/>
    <w:qFormat/>
    <w:rsid w:val="00932CFF"/>
    <w:rPr>
      <w:rFonts w:ascii="Times New Roman" w:eastAsia="Times New Roman" w:hAnsi="Times New Roman" w:cs="Times New Roman"/>
      <w:lang w:val="es-MX"/>
    </w:rPr>
  </w:style>
  <w:style w:type="character" w:styleId="Textoennegrita">
    <w:name w:val="Strong"/>
    <w:uiPriority w:val="22"/>
    <w:qFormat/>
    <w:rsid w:val="00932CFF"/>
    <w:rPr>
      <w:b/>
      <w:bCs/>
    </w:rPr>
  </w:style>
  <w:style w:type="character" w:customStyle="1" w:styleId="SinespaciadoCar">
    <w:name w:val="Sin espaciado Car"/>
    <w:aliases w:val="Francesa Car,INAI Car"/>
    <w:link w:val="Sinespaciado"/>
    <w:uiPriority w:val="1"/>
    <w:locked/>
    <w:rsid w:val="00932CFF"/>
    <w:rPr>
      <w:rFonts w:ascii="Times New Roman" w:eastAsia="Times New Roman" w:hAnsi="Times New Roman" w:cs="Times New Roman"/>
      <w:lang w:val="es-MX"/>
    </w:rPr>
  </w:style>
  <w:style w:type="paragraph" w:styleId="NormalWeb">
    <w:name w:val="Normal (Web)"/>
    <w:basedOn w:val="Normal"/>
    <w:uiPriority w:val="99"/>
    <w:semiHidden/>
    <w:unhideWhenUsed/>
    <w:rsid w:val="00444919"/>
    <w:pPr>
      <w:spacing w:before="100" w:beforeAutospacing="1" w:after="100" w:afterAutospacing="1"/>
    </w:pPr>
    <w:rPr>
      <w:lang w:val="es-MX" w:eastAsia="es-MX"/>
    </w:rPr>
  </w:style>
  <w:style w:type="paragraph" w:styleId="Textoindependiente">
    <w:name w:val="Body Text"/>
    <w:basedOn w:val="Normal"/>
    <w:link w:val="TextoindependienteCar"/>
    <w:uiPriority w:val="1"/>
    <w:qFormat/>
    <w:rsid w:val="00446C36"/>
    <w:pPr>
      <w:widowControl w:val="0"/>
      <w:autoSpaceDE w:val="0"/>
      <w:autoSpaceDN w:val="0"/>
      <w:adjustRightInd w:val="0"/>
      <w:ind w:left="112"/>
    </w:pPr>
    <w:rPr>
      <w:rFonts w:eastAsiaTheme="minorEastAsia"/>
      <w:sz w:val="25"/>
      <w:szCs w:val="25"/>
      <w:lang w:val="es-MX" w:eastAsia="es-MX"/>
    </w:rPr>
  </w:style>
  <w:style w:type="character" w:customStyle="1" w:styleId="TextoindependienteCar">
    <w:name w:val="Texto independiente Car"/>
    <w:basedOn w:val="Fuentedeprrafopredeter"/>
    <w:link w:val="Textoindependiente"/>
    <w:uiPriority w:val="1"/>
    <w:rsid w:val="00446C36"/>
    <w:rPr>
      <w:rFonts w:ascii="Times New Roman" w:hAnsi="Times New Roman" w:cs="Times New Roman"/>
      <w:sz w:val="25"/>
      <w:szCs w:val="25"/>
      <w:lang w:val="es-MX" w:eastAsia="es-MX"/>
    </w:rPr>
  </w:style>
  <w:style w:type="paragraph" w:styleId="Textosinformato">
    <w:name w:val="Plain Text"/>
    <w:basedOn w:val="Normal"/>
    <w:link w:val="TextosinformatoCar"/>
    <w:unhideWhenUsed/>
    <w:rsid w:val="006F1806"/>
    <w:rPr>
      <w:rFonts w:ascii="Courier New" w:hAnsi="Courier New"/>
      <w:sz w:val="20"/>
      <w:szCs w:val="20"/>
    </w:rPr>
  </w:style>
  <w:style w:type="character" w:customStyle="1" w:styleId="TextosinformatoCar">
    <w:name w:val="Texto sin formato Car"/>
    <w:basedOn w:val="Fuentedeprrafopredeter"/>
    <w:link w:val="Textosinformato"/>
    <w:rsid w:val="006F1806"/>
    <w:rPr>
      <w:rFonts w:ascii="Courier New" w:eastAsia="Times New Roman" w:hAnsi="Courier New" w:cs="Times New Roman"/>
      <w:sz w:val="20"/>
      <w:szCs w:val="20"/>
      <w:lang w:val="es-ES"/>
    </w:rPr>
  </w:style>
  <w:style w:type="table" w:styleId="Tabladelista1clara-nfasis1">
    <w:name w:val="List Table 1 Light Accent 1"/>
    <w:basedOn w:val="Tablanormal"/>
    <w:uiPriority w:val="46"/>
    <w:rsid w:val="007B70B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211">
    <w:name w:val="Tabla con cuadrícula211"/>
    <w:basedOn w:val="Tablanormal"/>
    <w:next w:val="Tablaconcuadrcula"/>
    <w:uiPriority w:val="39"/>
    <w:rsid w:val="006E011A"/>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B703A"/>
    <w:rPr>
      <w:i/>
      <w:iCs/>
    </w:rPr>
  </w:style>
  <w:style w:type="table" w:customStyle="1" w:styleId="Tablaconcuadrcula2111">
    <w:name w:val="Tabla con cuadrícula2111"/>
    <w:basedOn w:val="Tablanormal"/>
    <w:next w:val="Tablaconcuadrcula"/>
    <w:uiPriority w:val="39"/>
    <w:rsid w:val="00EA0165"/>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EA01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46570E"/>
    <w:pPr>
      <w:tabs>
        <w:tab w:val="left" w:pos="426"/>
        <w:tab w:val="right" w:leader="dot" w:pos="8828"/>
      </w:tabs>
      <w:spacing w:after="100"/>
    </w:pPr>
  </w:style>
  <w:style w:type="paragraph" w:styleId="TDC2">
    <w:name w:val="toc 2"/>
    <w:basedOn w:val="Normal"/>
    <w:next w:val="Normal"/>
    <w:autoRedefine/>
    <w:uiPriority w:val="39"/>
    <w:unhideWhenUsed/>
    <w:rsid w:val="00EB23EF"/>
    <w:pPr>
      <w:spacing w:after="100"/>
      <w:ind w:left="240"/>
    </w:pPr>
  </w:style>
  <w:style w:type="paragraph" w:styleId="TDC3">
    <w:name w:val="toc 3"/>
    <w:basedOn w:val="Normal"/>
    <w:next w:val="Normal"/>
    <w:autoRedefine/>
    <w:uiPriority w:val="39"/>
    <w:unhideWhenUsed/>
    <w:rsid w:val="0046570E"/>
    <w:pPr>
      <w:tabs>
        <w:tab w:val="left" w:pos="426"/>
        <w:tab w:val="right" w:leader="dot" w:pos="8828"/>
      </w:tabs>
      <w:spacing w:after="100"/>
    </w:pPr>
  </w:style>
  <w:style w:type="table" w:customStyle="1" w:styleId="Tablaconcuadrcula7">
    <w:name w:val="Tabla con cuadrícula7"/>
    <w:basedOn w:val="Tablanormal"/>
    <w:next w:val="Tablaconcuadrcula"/>
    <w:uiPriority w:val="39"/>
    <w:rsid w:val="00F8692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semiHidden/>
    <w:unhideWhenUsed/>
    <w:qFormat/>
    <w:rsid w:val="007C4587"/>
    <w:pPr>
      <w:outlineLvl w:val="9"/>
    </w:pPr>
  </w:style>
  <w:style w:type="character" w:styleId="Refdecomentario">
    <w:name w:val="annotation reference"/>
    <w:basedOn w:val="Fuentedeprrafopredeter"/>
    <w:uiPriority w:val="99"/>
    <w:semiHidden/>
    <w:unhideWhenUsed/>
    <w:rsid w:val="00675D2C"/>
    <w:rPr>
      <w:sz w:val="16"/>
      <w:szCs w:val="16"/>
    </w:rPr>
  </w:style>
  <w:style w:type="paragraph" w:styleId="Textocomentario">
    <w:name w:val="annotation text"/>
    <w:basedOn w:val="Normal"/>
    <w:link w:val="TextocomentarioCar"/>
    <w:uiPriority w:val="99"/>
    <w:semiHidden/>
    <w:unhideWhenUsed/>
    <w:rsid w:val="00675D2C"/>
    <w:rPr>
      <w:sz w:val="20"/>
      <w:szCs w:val="20"/>
    </w:rPr>
  </w:style>
  <w:style w:type="character" w:customStyle="1" w:styleId="TextocomentarioCar">
    <w:name w:val="Texto comentario Car"/>
    <w:basedOn w:val="Fuentedeprrafopredeter"/>
    <w:link w:val="Textocomentario"/>
    <w:uiPriority w:val="99"/>
    <w:semiHidden/>
    <w:rsid w:val="00675D2C"/>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75D2C"/>
    <w:rPr>
      <w:b/>
      <w:bCs/>
    </w:rPr>
  </w:style>
  <w:style w:type="character" w:customStyle="1" w:styleId="AsuntodelcomentarioCar">
    <w:name w:val="Asunto del comentario Car"/>
    <w:basedOn w:val="TextocomentarioCar"/>
    <w:link w:val="Asuntodelcomentario"/>
    <w:uiPriority w:val="99"/>
    <w:semiHidden/>
    <w:rsid w:val="00675D2C"/>
    <w:rPr>
      <w:rFonts w:ascii="Times New Roman" w:eastAsia="Times New Roman" w:hAnsi="Times New Roman" w:cs="Times New Roman"/>
      <w:b/>
      <w:bCs/>
      <w:sz w:val="20"/>
      <w:szCs w:val="20"/>
      <w:lang w:val="es-ES"/>
    </w:rPr>
  </w:style>
  <w:style w:type="character" w:customStyle="1" w:styleId="Ttulo3Car">
    <w:name w:val="Título 3 Car"/>
    <w:basedOn w:val="Fuentedeprrafopredeter"/>
    <w:link w:val="Ttulo3"/>
    <w:uiPriority w:val="9"/>
    <w:semiHidden/>
    <w:rsid w:val="001E28AD"/>
    <w:rPr>
      <w:rFonts w:asciiTheme="majorHAnsi" w:eastAsiaTheme="majorEastAsia" w:hAnsiTheme="majorHAnsi" w:cstheme="majorBidi"/>
      <w:color w:val="243F60" w:themeColor="accent1" w:themeShade="7F"/>
      <w:lang w:val="es-ES"/>
    </w:rPr>
  </w:style>
  <w:style w:type="character" w:styleId="Referenciasutil">
    <w:name w:val="Subtle Reference"/>
    <w:basedOn w:val="Fuentedeprrafopredeter"/>
    <w:uiPriority w:val="31"/>
    <w:qFormat/>
    <w:rsid w:val="00D77CFB"/>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83635">
      <w:bodyDiv w:val="1"/>
      <w:marLeft w:val="0"/>
      <w:marRight w:val="0"/>
      <w:marTop w:val="0"/>
      <w:marBottom w:val="0"/>
      <w:divBdr>
        <w:top w:val="none" w:sz="0" w:space="0" w:color="auto"/>
        <w:left w:val="none" w:sz="0" w:space="0" w:color="auto"/>
        <w:bottom w:val="none" w:sz="0" w:space="0" w:color="auto"/>
        <w:right w:val="none" w:sz="0" w:space="0" w:color="auto"/>
      </w:divBdr>
    </w:div>
    <w:div w:id="120923337">
      <w:bodyDiv w:val="1"/>
      <w:marLeft w:val="0"/>
      <w:marRight w:val="0"/>
      <w:marTop w:val="0"/>
      <w:marBottom w:val="0"/>
      <w:divBdr>
        <w:top w:val="none" w:sz="0" w:space="0" w:color="auto"/>
        <w:left w:val="none" w:sz="0" w:space="0" w:color="auto"/>
        <w:bottom w:val="none" w:sz="0" w:space="0" w:color="auto"/>
        <w:right w:val="none" w:sz="0" w:space="0" w:color="auto"/>
      </w:divBdr>
    </w:div>
    <w:div w:id="132522224">
      <w:bodyDiv w:val="1"/>
      <w:marLeft w:val="0"/>
      <w:marRight w:val="0"/>
      <w:marTop w:val="0"/>
      <w:marBottom w:val="0"/>
      <w:divBdr>
        <w:top w:val="none" w:sz="0" w:space="0" w:color="auto"/>
        <w:left w:val="none" w:sz="0" w:space="0" w:color="auto"/>
        <w:bottom w:val="none" w:sz="0" w:space="0" w:color="auto"/>
        <w:right w:val="none" w:sz="0" w:space="0" w:color="auto"/>
      </w:divBdr>
    </w:div>
    <w:div w:id="136607946">
      <w:bodyDiv w:val="1"/>
      <w:marLeft w:val="0"/>
      <w:marRight w:val="0"/>
      <w:marTop w:val="0"/>
      <w:marBottom w:val="0"/>
      <w:divBdr>
        <w:top w:val="none" w:sz="0" w:space="0" w:color="auto"/>
        <w:left w:val="none" w:sz="0" w:space="0" w:color="auto"/>
        <w:bottom w:val="none" w:sz="0" w:space="0" w:color="auto"/>
        <w:right w:val="none" w:sz="0" w:space="0" w:color="auto"/>
      </w:divBdr>
    </w:div>
    <w:div w:id="161750085">
      <w:bodyDiv w:val="1"/>
      <w:marLeft w:val="0"/>
      <w:marRight w:val="0"/>
      <w:marTop w:val="0"/>
      <w:marBottom w:val="0"/>
      <w:divBdr>
        <w:top w:val="none" w:sz="0" w:space="0" w:color="auto"/>
        <w:left w:val="none" w:sz="0" w:space="0" w:color="auto"/>
        <w:bottom w:val="none" w:sz="0" w:space="0" w:color="auto"/>
        <w:right w:val="none" w:sz="0" w:space="0" w:color="auto"/>
      </w:divBdr>
    </w:div>
    <w:div w:id="188758197">
      <w:bodyDiv w:val="1"/>
      <w:marLeft w:val="0"/>
      <w:marRight w:val="0"/>
      <w:marTop w:val="0"/>
      <w:marBottom w:val="0"/>
      <w:divBdr>
        <w:top w:val="none" w:sz="0" w:space="0" w:color="auto"/>
        <w:left w:val="none" w:sz="0" w:space="0" w:color="auto"/>
        <w:bottom w:val="none" w:sz="0" w:space="0" w:color="auto"/>
        <w:right w:val="none" w:sz="0" w:space="0" w:color="auto"/>
      </w:divBdr>
    </w:div>
    <w:div w:id="257645387">
      <w:bodyDiv w:val="1"/>
      <w:marLeft w:val="0"/>
      <w:marRight w:val="0"/>
      <w:marTop w:val="0"/>
      <w:marBottom w:val="0"/>
      <w:divBdr>
        <w:top w:val="none" w:sz="0" w:space="0" w:color="auto"/>
        <w:left w:val="none" w:sz="0" w:space="0" w:color="auto"/>
        <w:bottom w:val="none" w:sz="0" w:space="0" w:color="auto"/>
        <w:right w:val="none" w:sz="0" w:space="0" w:color="auto"/>
      </w:divBdr>
    </w:div>
    <w:div w:id="271325150">
      <w:bodyDiv w:val="1"/>
      <w:marLeft w:val="0"/>
      <w:marRight w:val="0"/>
      <w:marTop w:val="0"/>
      <w:marBottom w:val="0"/>
      <w:divBdr>
        <w:top w:val="none" w:sz="0" w:space="0" w:color="auto"/>
        <w:left w:val="none" w:sz="0" w:space="0" w:color="auto"/>
        <w:bottom w:val="none" w:sz="0" w:space="0" w:color="auto"/>
        <w:right w:val="none" w:sz="0" w:space="0" w:color="auto"/>
      </w:divBdr>
    </w:div>
    <w:div w:id="283535765">
      <w:bodyDiv w:val="1"/>
      <w:marLeft w:val="0"/>
      <w:marRight w:val="0"/>
      <w:marTop w:val="0"/>
      <w:marBottom w:val="0"/>
      <w:divBdr>
        <w:top w:val="none" w:sz="0" w:space="0" w:color="auto"/>
        <w:left w:val="none" w:sz="0" w:space="0" w:color="auto"/>
        <w:bottom w:val="none" w:sz="0" w:space="0" w:color="auto"/>
        <w:right w:val="none" w:sz="0" w:space="0" w:color="auto"/>
      </w:divBdr>
    </w:div>
    <w:div w:id="285504980">
      <w:bodyDiv w:val="1"/>
      <w:marLeft w:val="0"/>
      <w:marRight w:val="0"/>
      <w:marTop w:val="0"/>
      <w:marBottom w:val="0"/>
      <w:divBdr>
        <w:top w:val="none" w:sz="0" w:space="0" w:color="auto"/>
        <w:left w:val="none" w:sz="0" w:space="0" w:color="auto"/>
        <w:bottom w:val="none" w:sz="0" w:space="0" w:color="auto"/>
        <w:right w:val="none" w:sz="0" w:space="0" w:color="auto"/>
      </w:divBdr>
    </w:div>
    <w:div w:id="319770551">
      <w:bodyDiv w:val="1"/>
      <w:marLeft w:val="0"/>
      <w:marRight w:val="0"/>
      <w:marTop w:val="0"/>
      <w:marBottom w:val="0"/>
      <w:divBdr>
        <w:top w:val="none" w:sz="0" w:space="0" w:color="auto"/>
        <w:left w:val="none" w:sz="0" w:space="0" w:color="auto"/>
        <w:bottom w:val="none" w:sz="0" w:space="0" w:color="auto"/>
        <w:right w:val="none" w:sz="0" w:space="0" w:color="auto"/>
      </w:divBdr>
    </w:div>
    <w:div w:id="320738556">
      <w:bodyDiv w:val="1"/>
      <w:marLeft w:val="0"/>
      <w:marRight w:val="0"/>
      <w:marTop w:val="0"/>
      <w:marBottom w:val="0"/>
      <w:divBdr>
        <w:top w:val="none" w:sz="0" w:space="0" w:color="auto"/>
        <w:left w:val="none" w:sz="0" w:space="0" w:color="auto"/>
        <w:bottom w:val="none" w:sz="0" w:space="0" w:color="auto"/>
        <w:right w:val="none" w:sz="0" w:space="0" w:color="auto"/>
      </w:divBdr>
    </w:div>
    <w:div w:id="322705243">
      <w:bodyDiv w:val="1"/>
      <w:marLeft w:val="0"/>
      <w:marRight w:val="0"/>
      <w:marTop w:val="0"/>
      <w:marBottom w:val="0"/>
      <w:divBdr>
        <w:top w:val="none" w:sz="0" w:space="0" w:color="auto"/>
        <w:left w:val="none" w:sz="0" w:space="0" w:color="auto"/>
        <w:bottom w:val="none" w:sz="0" w:space="0" w:color="auto"/>
        <w:right w:val="none" w:sz="0" w:space="0" w:color="auto"/>
      </w:divBdr>
    </w:div>
    <w:div w:id="358093108">
      <w:bodyDiv w:val="1"/>
      <w:marLeft w:val="0"/>
      <w:marRight w:val="0"/>
      <w:marTop w:val="0"/>
      <w:marBottom w:val="0"/>
      <w:divBdr>
        <w:top w:val="none" w:sz="0" w:space="0" w:color="auto"/>
        <w:left w:val="none" w:sz="0" w:space="0" w:color="auto"/>
        <w:bottom w:val="none" w:sz="0" w:space="0" w:color="auto"/>
        <w:right w:val="none" w:sz="0" w:space="0" w:color="auto"/>
      </w:divBdr>
    </w:div>
    <w:div w:id="361248420">
      <w:bodyDiv w:val="1"/>
      <w:marLeft w:val="0"/>
      <w:marRight w:val="0"/>
      <w:marTop w:val="0"/>
      <w:marBottom w:val="0"/>
      <w:divBdr>
        <w:top w:val="none" w:sz="0" w:space="0" w:color="auto"/>
        <w:left w:val="none" w:sz="0" w:space="0" w:color="auto"/>
        <w:bottom w:val="none" w:sz="0" w:space="0" w:color="auto"/>
        <w:right w:val="none" w:sz="0" w:space="0" w:color="auto"/>
      </w:divBdr>
    </w:div>
    <w:div w:id="381246491">
      <w:bodyDiv w:val="1"/>
      <w:marLeft w:val="0"/>
      <w:marRight w:val="0"/>
      <w:marTop w:val="0"/>
      <w:marBottom w:val="0"/>
      <w:divBdr>
        <w:top w:val="none" w:sz="0" w:space="0" w:color="auto"/>
        <w:left w:val="none" w:sz="0" w:space="0" w:color="auto"/>
        <w:bottom w:val="none" w:sz="0" w:space="0" w:color="auto"/>
        <w:right w:val="none" w:sz="0" w:space="0" w:color="auto"/>
      </w:divBdr>
    </w:div>
    <w:div w:id="395475714">
      <w:bodyDiv w:val="1"/>
      <w:marLeft w:val="0"/>
      <w:marRight w:val="0"/>
      <w:marTop w:val="0"/>
      <w:marBottom w:val="0"/>
      <w:divBdr>
        <w:top w:val="none" w:sz="0" w:space="0" w:color="auto"/>
        <w:left w:val="none" w:sz="0" w:space="0" w:color="auto"/>
        <w:bottom w:val="none" w:sz="0" w:space="0" w:color="auto"/>
        <w:right w:val="none" w:sz="0" w:space="0" w:color="auto"/>
      </w:divBdr>
    </w:div>
    <w:div w:id="454755402">
      <w:bodyDiv w:val="1"/>
      <w:marLeft w:val="0"/>
      <w:marRight w:val="0"/>
      <w:marTop w:val="0"/>
      <w:marBottom w:val="0"/>
      <w:divBdr>
        <w:top w:val="none" w:sz="0" w:space="0" w:color="auto"/>
        <w:left w:val="none" w:sz="0" w:space="0" w:color="auto"/>
        <w:bottom w:val="none" w:sz="0" w:space="0" w:color="auto"/>
        <w:right w:val="none" w:sz="0" w:space="0" w:color="auto"/>
      </w:divBdr>
    </w:div>
    <w:div w:id="496698662">
      <w:bodyDiv w:val="1"/>
      <w:marLeft w:val="0"/>
      <w:marRight w:val="0"/>
      <w:marTop w:val="0"/>
      <w:marBottom w:val="0"/>
      <w:divBdr>
        <w:top w:val="none" w:sz="0" w:space="0" w:color="auto"/>
        <w:left w:val="none" w:sz="0" w:space="0" w:color="auto"/>
        <w:bottom w:val="none" w:sz="0" w:space="0" w:color="auto"/>
        <w:right w:val="none" w:sz="0" w:space="0" w:color="auto"/>
      </w:divBdr>
    </w:div>
    <w:div w:id="526140367">
      <w:bodyDiv w:val="1"/>
      <w:marLeft w:val="0"/>
      <w:marRight w:val="0"/>
      <w:marTop w:val="0"/>
      <w:marBottom w:val="0"/>
      <w:divBdr>
        <w:top w:val="none" w:sz="0" w:space="0" w:color="auto"/>
        <w:left w:val="none" w:sz="0" w:space="0" w:color="auto"/>
        <w:bottom w:val="none" w:sz="0" w:space="0" w:color="auto"/>
        <w:right w:val="none" w:sz="0" w:space="0" w:color="auto"/>
      </w:divBdr>
      <w:divsChild>
        <w:div w:id="72239116">
          <w:marLeft w:val="0"/>
          <w:marRight w:val="0"/>
          <w:marTop w:val="0"/>
          <w:marBottom w:val="0"/>
          <w:divBdr>
            <w:top w:val="none" w:sz="0" w:space="0" w:color="auto"/>
            <w:left w:val="none" w:sz="0" w:space="0" w:color="auto"/>
            <w:bottom w:val="none" w:sz="0" w:space="0" w:color="auto"/>
            <w:right w:val="none" w:sz="0" w:space="0" w:color="auto"/>
          </w:divBdr>
          <w:divsChild>
            <w:div w:id="875191895">
              <w:marLeft w:val="0"/>
              <w:marRight w:val="0"/>
              <w:marTop w:val="0"/>
              <w:marBottom w:val="0"/>
              <w:divBdr>
                <w:top w:val="none" w:sz="0" w:space="0" w:color="auto"/>
                <w:left w:val="none" w:sz="0" w:space="0" w:color="auto"/>
                <w:bottom w:val="none" w:sz="0" w:space="0" w:color="auto"/>
                <w:right w:val="none" w:sz="0" w:space="0" w:color="auto"/>
              </w:divBdr>
            </w:div>
            <w:div w:id="1282036551">
              <w:marLeft w:val="0"/>
              <w:marRight w:val="0"/>
              <w:marTop w:val="0"/>
              <w:marBottom w:val="0"/>
              <w:divBdr>
                <w:top w:val="none" w:sz="0" w:space="0" w:color="auto"/>
                <w:left w:val="none" w:sz="0" w:space="0" w:color="auto"/>
                <w:bottom w:val="none" w:sz="0" w:space="0" w:color="auto"/>
                <w:right w:val="none" w:sz="0" w:space="0" w:color="auto"/>
              </w:divBdr>
            </w:div>
            <w:div w:id="1621567824">
              <w:marLeft w:val="0"/>
              <w:marRight w:val="0"/>
              <w:marTop w:val="0"/>
              <w:marBottom w:val="0"/>
              <w:divBdr>
                <w:top w:val="none" w:sz="0" w:space="0" w:color="auto"/>
                <w:left w:val="none" w:sz="0" w:space="0" w:color="auto"/>
                <w:bottom w:val="none" w:sz="0" w:space="0" w:color="auto"/>
                <w:right w:val="none" w:sz="0" w:space="0" w:color="auto"/>
              </w:divBdr>
            </w:div>
            <w:div w:id="1913348112">
              <w:marLeft w:val="0"/>
              <w:marRight w:val="0"/>
              <w:marTop w:val="0"/>
              <w:marBottom w:val="0"/>
              <w:divBdr>
                <w:top w:val="none" w:sz="0" w:space="0" w:color="auto"/>
                <w:left w:val="none" w:sz="0" w:space="0" w:color="auto"/>
                <w:bottom w:val="none" w:sz="0" w:space="0" w:color="auto"/>
                <w:right w:val="none" w:sz="0" w:space="0" w:color="auto"/>
              </w:divBdr>
            </w:div>
            <w:div w:id="2071806496">
              <w:marLeft w:val="0"/>
              <w:marRight w:val="0"/>
              <w:marTop w:val="0"/>
              <w:marBottom w:val="0"/>
              <w:divBdr>
                <w:top w:val="none" w:sz="0" w:space="0" w:color="auto"/>
                <w:left w:val="none" w:sz="0" w:space="0" w:color="auto"/>
                <w:bottom w:val="none" w:sz="0" w:space="0" w:color="auto"/>
                <w:right w:val="none" w:sz="0" w:space="0" w:color="auto"/>
              </w:divBdr>
            </w:div>
          </w:divsChild>
        </w:div>
        <w:div w:id="373502370">
          <w:marLeft w:val="0"/>
          <w:marRight w:val="0"/>
          <w:marTop w:val="0"/>
          <w:marBottom w:val="0"/>
          <w:divBdr>
            <w:top w:val="none" w:sz="0" w:space="0" w:color="auto"/>
            <w:left w:val="none" w:sz="0" w:space="0" w:color="auto"/>
            <w:bottom w:val="none" w:sz="0" w:space="0" w:color="auto"/>
            <w:right w:val="none" w:sz="0" w:space="0" w:color="auto"/>
          </w:divBdr>
        </w:div>
        <w:div w:id="1896617816">
          <w:marLeft w:val="0"/>
          <w:marRight w:val="0"/>
          <w:marTop w:val="0"/>
          <w:marBottom w:val="0"/>
          <w:divBdr>
            <w:top w:val="none" w:sz="0" w:space="0" w:color="auto"/>
            <w:left w:val="none" w:sz="0" w:space="0" w:color="auto"/>
            <w:bottom w:val="none" w:sz="0" w:space="0" w:color="auto"/>
            <w:right w:val="none" w:sz="0" w:space="0" w:color="auto"/>
          </w:divBdr>
        </w:div>
      </w:divsChild>
    </w:div>
    <w:div w:id="527260290">
      <w:bodyDiv w:val="1"/>
      <w:marLeft w:val="0"/>
      <w:marRight w:val="0"/>
      <w:marTop w:val="0"/>
      <w:marBottom w:val="0"/>
      <w:divBdr>
        <w:top w:val="none" w:sz="0" w:space="0" w:color="auto"/>
        <w:left w:val="none" w:sz="0" w:space="0" w:color="auto"/>
        <w:bottom w:val="none" w:sz="0" w:space="0" w:color="auto"/>
        <w:right w:val="none" w:sz="0" w:space="0" w:color="auto"/>
      </w:divBdr>
    </w:div>
    <w:div w:id="557132270">
      <w:bodyDiv w:val="1"/>
      <w:marLeft w:val="0"/>
      <w:marRight w:val="0"/>
      <w:marTop w:val="0"/>
      <w:marBottom w:val="0"/>
      <w:divBdr>
        <w:top w:val="none" w:sz="0" w:space="0" w:color="auto"/>
        <w:left w:val="none" w:sz="0" w:space="0" w:color="auto"/>
        <w:bottom w:val="none" w:sz="0" w:space="0" w:color="auto"/>
        <w:right w:val="none" w:sz="0" w:space="0" w:color="auto"/>
      </w:divBdr>
    </w:div>
    <w:div w:id="569273065">
      <w:bodyDiv w:val="1"/>
      <w:marLeft w:val="0"/>
      <w:marRight w:val="0"/>
      <w:marTop w:val="0"/>
      <w:marBottom w:val="0"/>
      <w:divBdr>
        <w:top w:val="none" w:sz="0" w:space="0" w:color="auto"/>
        <w:left w:val="none" w:sz="0" w:space="0" w:color="auto"/>
        <w:bottom w:val="none" w:sz="0" w:space="0" w:color="auto"/>
        <w:right w:val="none" w:sz="0" w:space="0" w:color="auto"/>
      </w:divBdr>
    </w:div>
    <w:div w:id="572279491">
      <w:bodyDiv w:val="1"/>
      <w:marLeft w:val="0"/>
      <w:marRight w:val="0"/>
      <w:marTop w:val="0"/>
      <w:marBottom w:val="0"/>
      <w:divBdr>
        <w:top w:val="none" w:sz="0" w:space="0" w:color="auto"/>
        <w:left w:val="none" w:sz="0" w:space="0" w:color="auto"/>
        <w:bottom w:val="none" w:sz="0" w:space="0" w:color="auto"/>
        <w:right w:val="none" w:sz="0" w:space="0" w:color="auto"/>
      </w:divBdr>
    </w:div>
    <w:div w:id="660550014">
      <w:bodyDiv w:val="1"/>
      <w:marLeft w:val="0"/>
      <w:marRight w:val="0"/>
      <w:marTop w:val="0"/>
      <w:marBottom w:val="0"/>
      <w:divBdr>
        <w:top w:val="none" w:sz="0" w:space="0" w:color="auto"/>
        <w:left w:val="none" w:sz="0" w:space="0" w:color="auto"/>
        <w:bottom w:val="none" w:sz="0" w:space="0" w:color="auto"/>
        <w:right w:val="none" w:sz="0" w:space="0" w:color="auto"/>
      </w:divBdr>
    </w:div>
    <w:div w:id="672538330">
      <w:bodyDiv w:val="1"/>
      <w:marLeft w:val="0"/>
      <w:marRight w:val="0"/>
      <w:marTop w:val="0"/>
      <w:marBottom w:val="0"/>
      <w:divBdr>
        <w:top w:val="none" w:sz="0" w:space="0" w:color="auto"/>
        <w:left w:val="none" w:sz="0" w:space="0" w:color="auto"/>
        <w:bottom w:val="none" w:sz="0" w:space="0" w:color="auto"/>
        <w:right w:val="none" w:sz="0" w:space="0" w:color="auto"/>
      </w:divBdr>
    </w:div>
    <w:div w:id="725950946">
      <w:bodyDiv w:val="1"/>
      <w:marLeft w:val="0"/>
      <w:marRight w:val="0"/>
      <w:marTop w:val="0"/>
      <w:marBottom w:val="0"/>
      <w:divBdr>
        <w:top w:val="none" w:sz="0" w:space="0" w:color="auto"/>
        <w:left w:val="none" w:sz="0" w:space="0" w:color="auto"/>
        <w:bottom w:val="none" w:sz="0" w:space="0" w:color="auto"/>
        <w:right w:val="none" w:sz="0" w:space="0" w:color="auto"/>
      </w:divBdr>
    </w:div>
    <w:div w:id="739795668">
      <w:bodyDiv w:val="1"/>
      <w:marLeft w:val="0"/>
      <w:marRight w:val="0"/>
      <w:marTop w:val="0"/>
      <w:marBottom w:val="0"/>
      <w:divBdr>
        <w:top w:val="none" w:sz="0" w:space="0" w:color="auto"/>
        <w:left w:val="none" w:sz="0" w:space="0" w:color="auto"/>
        <w:bottom w:val="none" w:sz="0" w:space="0" w:color="auto"/>
        <w:right w:val="none" w:sz="0" w:space="0" w:color="auto"/>
      </w:divBdr>
    </w:div>
    <w:div w:id="782652029">
      <w:bodyDiv w:val="1"/>
      <w:marLeft w:val="0"/>
      <w:marRight w:val="0"/>
      <w:marTop w:val="0"/>
      <w:marBottom w:val="0"/>
      <w:divBdr>
        <w:top w:val="none" w:sz="0" w:space="0" w:color="auto"/>
        <w:left w:val="none" w:sz="0" w:space="0" w:color="auto"/>
        <w:bottom w:val="none" w:sz="0" w:space="0" w:color="auto"/>
        <w:right w:val="none" w:sz="0" w:space="0" w:color="auto"/>
      </w:divBdr>
    </w:div>
    <w:div w:id="800340666">
      <w:bodyDiv w:val="1"/>
      <w:marLeft w:val="0"/>
      <w:marRight w:val="0"/>
      <w:marTop w:val="0"/>
      <w:marBottom w:val="0"/>
      <w:divBdr>
        <w:top w:val="none" w:sz="0" w:space="0" w:color="auto"/>
        <w:left w:val="none" w:sz="0" w:space="0" w:color="auto"/>
        <w:bottom w:val="none" w:sz="0" w:space="0" w:color="auto"/>
        <w:right w:val="none" w:sz="0" w:space="0" w:color="auto"/>
      </w:divBdr>
    </w:div>
    <w:div w:id="834762471">
      <w:bodyDiv w:val="1"/>
      <w:marLeft w:val="0"/>
      <w:marRight w:val="0"/>
      <w:marTop w:val="0"/>
      <w:marBottom w:val="0"/>
      <w:divBdr>
        <w:top w:val="none" w:sz="0" w:space="0" w:color="auto"/>
        <w:left w:val="none" w:sz="0" w:space="0" w:color="auto"/>
        <w:bottom w:val="none" w:sz="0" w:space="0" w:color="auto"/>
        <w:right w:val="none" w:sz="0" w:space="0" w:color="auto"/>
      </w:divBdr>
    </w:div>
    <w:div w:id="874348528">
      <w:bodyDiv w:val="1"/>
      <w:marLeft w:val="0"/>
      <w:marRight w:val="0"/>
      <w:marTop w:val="0"/>
      <w:marBottom w:val="0"/>
      <w:divBdr>
        <w:top w:val="none" w:sz="0" w:space="0" w:color="auto"/>
        <w:left w:val="none" w:sz="0" w:space="0" w:color="auto"/>
        <w:bottom w:val="none" w:sz="0" w:space="0" w:color="auto"/>
        <w:right w:val="none" w:sz="0" w:space="0" w:color="auto"/>
      </w:divBdr>
    </w:div>
    <w:div w:id="885990257">
      <w:bodyDiv w:val="1"/>
      <w:marLeft w:val="0"/>
      <w:marRight w:val="0"/>
      <w:marTop w:val="0"/>
      <w:marBottom w:val="0"/>
      <w:divBdr>
        <w:top w:val="none" w:sz="0" w:space="0" w:color="auto"/>
        <w:left w:val="none" w:sz="0" w:space="0" w:color="auto"/>
        <w:bottom w:val="none" w:sz="0" w:space="0" w:color="auto"/>
        <w:right w:val="none" w:sz="0" w:space="0" w:color="auto"/>
      </w:divBdr>
    </w:div>
    <w:div w:id="886797973">
      <w:bodyDiv w:val="1"/>
      <w:marLeft w:val="0"/>
      <w:marRight w:val="0"/>
      <w:marTop w:val="0"/>
      <w:marBottom w:val="0"/>
      <w:divBdr>
        <w:top w:val="none" w:sz="0" w:space="0" w:color="auto"/>
        <w:left w:val="none" w:sz="0" w:space="0" w:color="auto"/>
        <w:bottom w:val="none" w:sz="0" w:space="0" w:color="auto"/>
        <w:right w:val="none" w:sz="0" w:space="0" w:color="auto"/>
      </w:divBdr>
    </w:div>
    <w:div w:id="903293002">
      <w:bodyDiv w:val="1"/>
      <w:marLeft w:val="0"/>
      <w:marRight w:val="0"/>
      <w:marTop w:val="0"/>
      <w:marBottom w:val="0"/>
      <w:divBdr>
        <w:top w:val="none" w:sz="0" w:space="0" w:color="auto"/>
        <w:left w:val="none" w:sz="0" w:space="0" w:color="auto"/>
        <w:bottom w:val="none" w:sz="0" w:space="0" w:color="auto"/>
        <w:right w:val="none" w:sz="0" w:space="0" w:color="auto"/>
      </w:divBdr>
    </w:div>
    <w:div w:id="928587711">
      <w:bodyDiv w:val="1"/>
      <w:marLeft w:val="0"/>
      <w:marRight w:val="0"/>
      <w:marTop w:val="0"/>
      <w:marBottom w:val="0"/>
      <w:divBdr>
        <w:top w:val="none" w:sz="0" w:space="0" w:color="auto"/>
        <w:left w:val="none" w:sz="0" w:space="0" w:color="auto"/>
        <w:bottom w:val="none" w:sz="0" w:space="0" w:color="auto"/>
        <w:right w:val="none" w:sz="0" w:space="0" w:color="auto"/>
      </w:divBdr>
    </w:div>
    <w:div w:id="960265669">
      <w:bodyDiv w:val="1"/>
      <w:marLeft w:val="0"/>
      <w:marRight w:val="0"/>
      <w:marTop w:val="0"/>
      <w:marBottom w:val="0"/>
      <w:divBdr>
        <w:top w:val="none" w:sz="0" w:space="0" w:color="auto"/>
        <w:left w:val="none" w:sz="0" w:space="0" w:color="auto"/>
        <w:bottom w:val="none" w:sz="0" w:space="0" w:color="auto"/>
        <w:right w:val="none" w:sz="0" w:space="0" w:color="auto"/>
      </w:divBdr>
      <w:divsChild>
        <w:div w:id="157699650">
          <w:marLeft w:val="0"/>
          <w:marRight w:val="0"/>
          <w:marTop w:val="0"/>
          <w:marBottom w:val="0"/>
          <w:divBdr>
            <w:top w:val="none" w:sz="0" w:space="0" w:color="auto"/>
            <w:left w:val="none" w:sz="0" w:space="0" w:color="auto"/>
            <w:bottom w:val="none" w:sz="0" w:space="0" w:color="auto"/>
            <w:right w:val="none" w:sz="0" w:space="0" w:color="auto"/>
          </w:divBdr>
          <w:divsChild>
            <w:div w:id="14379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5117">
      <w:bodyDiv w:val="1"/>
      <w:marLeft w:val="0"/>
      <w:marRight w:val="0"/>
      <w:marTop w:val="0"/>
      <w:marBottom w:val="0"/>
      <w:divBdr>
        <w:top w:val="none" w:sz="0" w:space="0" w:color="auto"/>
        <w:left w:val="none" w:sz="0" w:space="0" w:color="auto"/>
        <w:bottom w:val="none" w:sz="0" w:space="0" w:color="auto"/>
        <w:right w:val="none" w:sz="0" w:space="0" w:color="auto"/>
      </w:divBdr>
    </w:div>
    <w:div w:id="967391089">
      <w:bodyDiv w:val="1"/>
      <w:marLeft w:val="0"/>
      <w:marRight w:val="0"/>
      <w:marTop w:val="0"/>
      <w:marBottom w:val="0"/>
      <w:divBdr>
        <w:top w:val="none" w:sz="0" w:space="0" w:color="auto"/>
        <w:left w:val="none" w:sz="0" w:space="0" w:color="auto"/>
        <w:bottom w:val="none" w:sz="0" w:space="0" w:color="auto"/>
        <w:right w:val="none" w:sz="0" w:space="0" w:color="auto"/>
      </w:divBdr>
    </w:div>
    <w:div w:id="980304119">
      <w:bodyDiv w:val="1"/>
      <w:marLeft w:val="0"/>
      <w:marRight w:val="0"/>
      <w:marTop w:val="0"/>
      <w:marBottom w:val="0"/>
      <w:divBdr>
        <w:top w:val="none" w:sz="0" w:space="0" w:color="auto"/>
        <w:left w:val="none" w:sz="0" w:space="0" w:color="auto"/>
        <w:bottom w:val="none" w:sz="0" w:space="0" w:color="auto"/>
        <w:right w:val="none" w:sz="0" w:space="0" w:color="auto"/>
      </w:divBdr>
    </w:div>
    <w:div w:id="1008599725">
      <w:bodyDiv w:val="1"/>
      <w:marLeft w:val="0"/>
      <w:marRight w:val="0"/>
      <w:marTop w:val="0"/>
      <w:marBottom w:val="0"/>
      <w:divBdr>
        <w:top w:val="none" w:sz="0" w:space="0" w:color="auto"/>
        <w:left w:val="none" w:sz="0" w:space="0" w:color="auto"/>
        <w:bottom w:val="none" w:sz="0" w:space="0" w:color="auto"/>
        <w:right w:val="none" w:sz="0" w:space="0" w:color="auto"/>
      </w:divBdr>
    </w:div>
    <w:div w:id="1039889826">
      <w:bodyDiv w:val="1"/>
      <w:marLeft w:val="0"/>
      <w:marRight w:val="0"/>
      <w:marTop w:val="0"/>
      <w:marBottom w:val="0"/>
      <w:divBdr>
        <w:top w:val="none" w:sz="0" w:space="0" w:color="auto"/>
        <w:left w:val="none" w:sz="0" w:space="0" w:color="auto"/>
        <w:bottom w:val="none" w:sz="0" w:space="0" w:color="auto"/>
        <w:right w:val="none" w:sz="0" w:space="0" w:color="auto"/>
      </w:divBdr>
    </w:div>
    <w:div w:id="1044906637">
      <w:bodyDiv w:val="1"/>
      <w:marLeft w:val="0"/>
      <w:marRight w:val="0"/>
      <w:marTop w:val="0"/>
      <w:marBottom w:val="0"/>
      <w:divBdr>
        <w:top w:val="none" w:sz="0" w:space="0" w:color="auto"/>
        <w:left w:val="none" w:sz="0" w:space="0" w:color="auto"/>
        <w:bottom w:val="none" w:sz="0" w:space="0" w:color="auto"/>
        <w:right w:val="none" w:sz="0" w:space="0" w:color="auto"/>
      </w:divBdr>
    </w:div>
    <w:div w:id="1047993166">
      <w:bodyDiv w:val="1"/>
      <w:marLeft w:val="0"/>
      <w:marRight w:val="0"/>
      <w:marTop w:val="0"/>
      <w:marBottom w:val="0"/>
      <w:divBdr>
        <w:top w:val="none" w:sz="0" w:space="0" w:color="auto"/>
        <w:left w:val="none" w:sz="0" w:space="0" w:color="auto"/>
        <w:bottom w:val="none" w:sz="0" w:space="0" w:color="auto"/>
        <w:right w:val="none" w:sz="0" w:space="0" w:color="auto"/>
      </w:divBdr>
    </w:div>
    <w:div w:id="1050612787">
      <w:bodyDiv w:val="1"/>
      <w:marLeft w:val="0"/>
      <w:marRight w:val="0"/>
      <w:marTop w:val="0"/>
      <w:marBottom w:val="0"/>
      <w:divBdr>
        <w:top w:val="none" w:sz="0" w:space="0" w:color="auto"/>
        <w:left w:val="none" w:sz="0" w:space="0" w:color="auto"/>
        <w:bottom w:val="none" w:sz="0" w:space="0" w:color="auto"/>
        <w:right w:val="none" w:sz="0" w:space="0" w:color="auto"/>
      </w:divBdr>
    </w:div>
    <w:div w:id="1064327722">
      <w:bodyDiv w:val="1"/>
      <w:marLeft w:val="0"/>
      <w:marRight w:val="0"/>
      <w:marTop w:val="0"/>
      <w:marBottom w:val="0"/>
      <w:divBdr>
        <w:top w:val="none" w:sz="0" w:space="0" w:color="auto"/>
        <w:left w:val="none" w:sz="0" w:space="0" w:color="auto"/>
        <w:bottom w:val="none" w:sz="0" w:space="0" w:color="auto"/>
        <w:right w:val="none" w:sz="0" w:space="0" w:color="auto"/>
      </w:divBdr>
    </w:div>
    <w:div w:id="1077824684">
      <w:bodyDiv w:val="1"/>
      <w:marLeft w:val="0"/>
      <w:marRight w:val="0"/>
      <w:marTop w:val="0"/>
      <w:marBottom w:val="0"/>
      <w:divBdr>
        <w:top w:val="none" w:sz="0" w:space="0" w:color="auto"/>
        <w:left w:val="none" w:sz="0" w:space="0" w:color="auto"/>
        <w:bottom w:val="none" w:sz="0" w:space="0" w:color="auto"/>
        <w:right w:val="none" w:sz="0" w:space="0" w:color="auto"/>
      </w:divBdr>
    </w:div>
    <w:div w:id="1090662348">
      <w:bodyDiv w:val="1"/>
      <w:marLeft w:val="0"/>
      <w:marRight w:val="0"/>
      <w:marTop w:val="0"/>
      <w:marBottom w:val="0"/>
      <w:divBdr>
        <w:top w:val="none" w:sz="0" w:space="0" w:color="auto"/>
        <w:left w:val="none" w:sz="0" w:space="0" w:color="auto"/>
        <w:bottom w:val="none" w:sz="0" w:space="0" w:color="auto"/>
        <w:right w:val="none" w:sz="0" w:space="0" w:color="auto"/>
      </w:divBdr>
    </w:div>
    <w:div w:id="1129739555">
      <w:bodyDiv w:val="1"/>
      <w:marLeft w:val="0"/>
      <w:marRight w:val="0"/>
      <w:marTop w:val="0"/>
      <w:marBottom w:val="0"/>
      <w:divBdr>
        <w:top w:val="none" w:sz="0" w:space="0" w:color="auto"/>
        <w:left w:val="none" w:sz="0" w:space="0" w:color="auto"/>
        <w:bottom w:val="none" w:sz="0" w:space="0" w:color="auto"/>
        <w:right w:val="none" w:sz="0" w:space="0" w:color="auto"/>
      </w:divBdr>
    </w:div>
    <w:div w:id="1155997180">
      <w:bodyDiv w:val="1"/>
      <w:marLeft w:val="0"/>
      <w:marRight w:val="0"/>
      <w:marTop w:val="0"/>
      <w:marBottom w:val="0"/>
      <w:divBdr>
        <w:top w:val="none" w:sz="0" w:space="0" w:color="auto"/>
        <w:left w:val="none" w:sz="0" w:space="0" w:color="auto"/>
        <w:bottom w:val="none" w:sz="0" w:space="0" w:color="auto"/>
        <w:right w:val="none" w:sz="0" w:space="0" w:color="auto"/>
      </w:divBdr>
    </w:div>
    <w:div w:id="1188982534">
      <w:bodyDiv w:val="1"/>
      <w:marLeft w:val="0"/>
      <w:marRight w:val="0"/>
      <w:marTop w:val="0"/>
      <w:marBottom w:val="0"/>
      <w:divBdr>
        <w:top w:val="none" w:sz="0" w:space="0" w:color="auto"/>
        <w:left w:val="none" w:sz="0" w:space="0" w:color="auto"/>
        <w:bottom w:val="none" w:sz="0" w:space="0" w:color="auto"/>
        <w:right w:val="none" w:sz="0" w:space="0" w:color="auto"/>
      </w:divBdr>
    </w:div>
    <w:div w:id="1193956612">
      <w:bodyDiv w:val="1"/>
      <w:marLeft w:val="0"/>
      <w:marRight w:val="0"/>
      <w:marTop w:val="0"/>
      <w:marBottom w:val="0"/>
      <w:divBdr>
        <w:top w:val="none" w:sz="0" w:space="0" w:color="auto"/>
        <w:left w:val="none" w:sz="0" w:space="0" w:color="auto"/>
        <w:bottom w:val="none" w:sz="0" w:space="0" w:color="auto"/>
        <w:right w:val="none" w:sz="0" w:space="0" w:color="auto"/>
      </w:divBdr>
    </w:div>
    <w:div w:id="1194808878">
      <w:bodyDiv w:val="1"/>
      <w:marLeft w:val="0"/>
      <w:marRight w:val="0"/>
      <w:marTop w:val="0"/>
      <w:marBottom w:val="0"/>
      <w:divBdr>
        <w:top w:val="none" w:sz="0" w:space="0" w:color="auto"/>
        <w:left w:val="none" w:sz="0" w:space="0" w:color="auto"/>
        <w:bottom w:val="none" w:sz="0" w:space="0" w:color="auto"/>
        <w:right w:val="none" w:sz="0" w:space="0" w:color="auto"/>
      </w:divBdr>
    </w:div>
    <w:div w:id="1222250180">
      <w:bodyDiv w:val="1"/>
      <w:marLeft w:val="0"/>
      <w:marRight w:val="0"/>
      <w:marTop w:val="0"/>
      <w:marBottom w:val="0"/>
      <w:divBdr>
        <w:top w:val="none" w:sz="0" w:space="0" w:color="auto"/>
        <w:left w:val="none" w:sz="0" w:space="0" w:color="auto"/>
        <w:bottom w:val="none" w:sz="0" w:space="0" w:color="auto"/>
        <w:right w:val="none" w:sz="0" w:space="0" w:color="auto"/>
      </w:divBdr>
    </w:div>
    <w:div w:id="1229803364">
      <w:bodyDiv w:val="1"/>
      <w:marLeft w:val="0"/>
      <w:marRight w:val="0"/>
      <w:marTop w:val="0"/>
      <w:marBottom w:val="0"/>
      <w:divBdr>
        <w:top w:val="none" w:sz="0" w:space="0" w:color="auto"/>
        <w:left w:val="none" w:sz="0" w:space="0" w:color="auto"/>
        <w:bottom w:val="none" w:sz="0" w:space="0" w:color="auto"/>
        <w:right w:val="none" w:sz="0" w:space="0" w:color="auto"/>
      </w:divBdr>
    </w:div>
    <w:div w:id="1256551066">
      <w:bodyDiv w:val="1"/>
      <w:marLeft w:val="0"/>
      <w:marRight w:val="0"/>
      <w:marTop w:val="0"/>
      <w:marBottom w:val="0"/>
      <w:divBdr>
        <w:top w:val="none" w:sz="0" w:space="0" w:color="auto"/>
        <w:left w:val="none" w:sz="0" w:space="0" w:color="auto"/>
        <w:bottom w:val="none" w:sz="0" w:space="0" w:color="auto"/>
        <w:right w:val="none" w:sz="0" w:space="0" w:color="auto"/>
      </w:divBdr>
    </w:div>
    <w:div w:id="1273394555">
      <w:bodyDiv w:val="1"/>
      <w:marLeft w:val="0"/>
      <w:marRight w:val="0"/>
      <w:marTop w:val="0"/>
      <w:marBottom w:val="0"/>
      <w:divBdr>
        <w:top w:val="none" w:sz="0" w:space="0" w:color="auto"/>
        <w:left w:val="none" w:sz="0" w:space="0" w:color="auto"/>
        <w:bottom w:val="none" w:sz="0" w:space="0" w:color="auto"/>
        <w:right w:val="none" w:sz="0" w:space="0" w:color="auto"/>
      </w:divBdr>
    </w:div>
    <w:div w:id="1309941774">
      <w:bodyDiv w:val="1"/>
      <w:marLeft w:val="0"/>
      <w:marRight w:val="0"/>
      <w:marTop w:val="0"/>
      <w:marBottom w:val="0"/>
      <w:divBdr>
        <w:top w:val="none" w:sz="0" w:space="0" w:color="auto"/>
        <w:left w:val="none" w:sz="0" w:space="0" w:color="auto"/>
        <w:bottom w:val="none" w:sz="0" w:space="0" w:color="auto"/>
        <w:right w:val="none" w:sz="0" w:space="0" w:color="auto"/>
      </w:divBdr>
    </w:div>
    <w:div w:id="1313215921">
      <w:bodyDiv w:val="1"/>
      <w:marLeft w:val="0"/>
      <w:marRight w:val="0"/>
      <w:marTop w:val="0"/>
      <w:marBottom w:val="0"/>
      <w:divBdr>
        <w:top w:val="none" w:sz="0" w:space="0" w:color="auto"/>
        <w:left w:val="none" w:sz="0" w:space="0" w:color="auto"/>
        <w:bottom w:val="none" w:sz="0" w:space="0" w:color="auto"/>
        <w:right w:val="none" w:sz="0" w:space="0" w:color="auto"/>
      </w:divBdr>
    </w:div>
    <w:div w:id="1319069367">
      <w:bodyDiv w:val="1"/>
      <w:marLeft w:val="0"/>
      <w:marRight w:val="0"/>
      <w:marTop w:val="0"/>
      <w:marBottom w:val="0"/>
      <w:divBdr>
        <w:top w:val="none" w:sz="0" w:space="0" w:color="auto"/>
        <w:left w:val="none" w:sz="0" w:space="0" w:color="auto"/>
        <w:bottom w:val="none" w:sz="0" w:space="0" w:color="auto"/>
        <w:right w:val="none" w:sz="0" w:space="0" w:color="auto"/>
      </w:divBdr>
    </w:div>
    <w:div w:id="1336497469">
      <w:bodyDiv w:val="1"/>
      <w:marLeft w:val="0"/>
      <w:marRight w:val="0"/>
      <w:marTop w:val="0"/>
      <w:marBottom w:val="0"/>
      <w:divBdr>
        <w:top w:val="none" w:sz="0" w:space="0" w:color="auto"/>
        <w:left w:val="none" w:sz="0" w:space="0" w:color="auto"/>
        <w:bottom w:val="none" w:sz="0" w:space="0" w:color="auto"/>
        <w:right w:val="none" w:sz="0" w:space="0" w:color="auto"/>
      </w:divBdr>
    </w:div>
    <w:div w:id="1352028698">
      <w:bodyDiv w:val="1"/>
      <w:marLeft w:val="0"/>
      <w:marRight w:val="0"/>
      <w:marTop w:val="0"/>
      <w:marBottom w:val="0"/>
      <w:divBdr>
        <w:top w:val="none" w:sz="0" w:space="0" w:color="auto"/>
        <w:left w:val="none" w:sz="0" w:space="0" w:color="auto"/>
        <w:bottom w:val="none" w:sz="0" w:space="0" w:color="auto"/>
        <w:right w:val="none" w:sz="0" w:space="0" w:color="auto"/>
      </w:divBdr>
    </w:div>
    <w:div w:id="1367605553">
      <w:bodyDiv w:val="1"/>
      <w:marLeft w:val="0"/>
      <w:marRight w:val="0"/>
      <w:marTop w:val="0"/>
      <w:marBottom w:val="0"/>
      <w:divBdr>
        <w:top w:val="none" w:sz="0" w:space="0" w:color="auto"/>
        <w:left w:val="none" w:sz="0" w:space="0" w:color="auto"/>
        <w:bottom w:val="none" w:sz="0" w:space="0" w:color="auto"/>
        <w:right w:val="none" w:sz="0" w:space="0" w:color="auto"/>
      </w:divBdr>
    </w:div>
    <w:div w:id="1377698766">
      <w:bodyDiv w:val="1"/>
      <w:marLeft w:val="0"/>
      <w:marRight w:val="0"/>
      <w:marTop w:val="0"/>
      <w:marBottom w:val="0"/>
      <w:divBdr>
        <w:top w:val="none" w:sz="0" w:space="0" w:color="auto"/>
        <w:left w:val="none" w:sz="0" w:space="0" w:color="auto"/>
        <w:bottom w:val="none" w:sz="0" w:space="0" w:color="auto"/>
        <w:right w:val="none" w:sz="0" w:space="0" w:color="auto"/>
      </w:divBdr>
    </w:div>
    <w:div w:id="1420173248">
      <w:bodyDiv w:val="1"/>
      <w:marLeft w:val="0"/>
      <w:marRight w:val="0"/>
      <w:marTop w:val="0"/>
      <w:marBottom w:val="0"/>
      <w:divBdr>
        <w:top w:val="none" w:sz="0" w:space="0" w:color="auto"/>
        <w:left w:val="none" w:sz="0" w:space="0" w:color="auto"/>
        <w:bottom w:val="none" w:sz="0" w:space="0" w:color="auto"/>
        <w:right w:val="none" w:sz="0" w:space="0" w:color="auto"/>
      </w:divBdr>
    </w:div>
    <w:div w:id="1420177192">
      <w:bodyDiv w:val="1"/>
      <w:marLeft w:val="0"/>
      <w:marRight w:val="0"/>
      <w:marTop w:val="0"/>
      <w:marBottom w:val="0"/>
      <w:divBdr>
        <w:top w:val="none" w:sz="0" w:space="0" w:color="auto"/>
        <w:left w:val="none" w:sz="0" w:space="0" w:color="auto"/>
        <w:bottom w:val="none" w:sz="0" w:space="0" w:color="auto"/>
        <w:right w:val="none" w:sz="0" w:space="0" w:color="auto"/>
      </w:divBdr>
    </w:div>
    <w:div w:id="1466124211">
      <w:bodyDiv w:val="1"/>
      <w:marLeft w:val="0"/>
      <w:marRight w:val="0"/>
      <w:marTop w:val="0"/>
      <w:marBottom w:val="0"/>
      <w:divBdr>
        <w:top w:val="none" w:sz="0" w:space="0" w:color="auto"/>
        <w:left w:val="none" w:sz="0" w:space="0" w:color="auto"/>
        <w:bottom w:val="none" w:sz="0" w:space="0" w:color="auto"/>
        <w:right w:val="none" w:sz="0" w:space="0" w:color="auto"/>
      </w:divBdr>
    </w:div>
    <w:div w:id="1473446181">
      <w:bodyDiv w:val="1"/>
      <w:marLeft w:val="0"/>
      <w:marRight w:val="0"/>
      <w:marTop w:val="0"/>
      <w:marBottom w:val="0"/>
      <w:divBdr>
        <w:top w:val="none" w:sz="0" w:space="0" w:color="auto"/>
        <w:left w:val="none" w:sz="0" w:space="0" w:color="auto"/>
        <w:bottom w:val="none" w:sz="0" w:space="0" w:color="auto"/>
        <w:right w:val="none" w:sz="0" w:space="0" w:color="auto"/>
      </w:divBdr>
    </w:div>
    <w:div w:id="1499928079">
      <w:bodyDiv w:val="1"/>
      <w:marLeft w:val="0"/>
      <w:marRight w:val="0"/>
      <w:marTop w:val="0"/>
      <w:marBottom w:val="0"/>
      <w:divBdr>
        <w:top w:val="none" w:sz="0" w:space="0" w:color="auto"/>
        <w:left w:val="none" w:sz="0" w:space="0" w:color="auto"/>
        <w:bottom w:val="none" w:sz="0" w:space="0" w:color="auto"/>
        <w:right w:val="none" w:sz="0" w:space="0" w:color="auto"/>
      </w:divBdr>
    </w:div>
    <w:div w:id="1529442372">
      <w:bodyDiv w:val="1"/>
      <w:marLeft w:val="0"/>
      <w:marRight w:val="0"/>
      <w:marTop w:val="0"/>
      <w:marBottom w:val="0"/>
      <w:divBdr>
        <w:top w:val="none" w:sz="0" w:space="0" w:color="auto"/>
        <w:left w:val="none" w:sz="0" w:space="0" w:color="auto"/>
        <w:bottom w:val="none" w:sz="0" w:space="0" w:color="auto"/>
        <w:right w:val="none" w:sz="0" w:space="0" w:color="auto"/>
      </w:divBdr>
    </w:div>
    <w:div w:id="1537965943">
      <w:bodyDiv w:val="1"/>
      <w:marLeft w:val="0"/>
      <w:marRight w:val="0"/>
      <w:marTop w:val="0"/>
      <w:marBottom w:val="0"/>
      <w:divBdr>
        <w:top w:val="none" w:sz="0" w:space="0" w:color="auto"/>
        <w:left w:val="none" w:sz="0" w:space="0" w:color="auto"/>
        <w:bottom w:val="none" w:sz="0" w:space="0" w:color="auto"/>
        <w:right w:val="none" w:sz="0" w:space="0" w:color="auto"/>
      </w:divBdr>
    </w:div>
    <w:div w:id="1556433658">
      <w:bodyDiv w:val="1"/>
      <w:marLeft w:val="0"/>
      <w:marRight w:val="0"/>
      <w:marTop w:val="0"/>
      <w:marBottom w:val="0"/>
      <w:divBdr>
        <w:top w:val="none" w:sz="0" w:space="0" w:color="auto"/>
        <w:left w:val="none" w:sz="0" w:space="0" w:color="auto"/>
        <w:bottom w:val="none" w:sz="0" w:space="0" w:color="auto"/>
        <w:right w:val="none" w:sz="0" w:space="0" w:color="auto"/>
      </w:divBdr>
    </w:div>
    <w:div w:id="1557204874">
      <w:bodyDiv w:val="1"/>
      <w:marLeft w:val="0"/>
      <w:marRight w:val="0"/>
      <w:marTop w:val="0"/>
      <w:marBottom w:val="0"/>
      <w:divBdr>
        <w:top w:val="none" w:sz="0" w:space="0" w:color="auto"/>
        <w:left w:val="none" w:sz="0" w:space="0" w:color="auto"/>
        <w:bottom w:val="none" w:sz="0" w:space="0" w:color="auto"/>
        <w:right w:val="none" w:sz="0" w:space="0" w:color="auto"/>
      </w:divBdr>
      <w:divsChild>
        <w:div w:id="1678078576">
          <w:marLeft w:val="0"/>
          <w:marRight w:val="0"/>
          <w:marTop w:val="0"/>
          <w:marBottom w:val="0"/>
          <w:divBdr>
            <w:top w:val="none" w:sz="0" w:space="0" w:color="auto"/>
            <w:left w:val="none" w:sz="0" w:space="0" w:color="auto"/>
            <w:bottom w:val="none" w:sz="0" w:space="0" w:color="auto"/>
            <w:right w:val="none" w:sz="0" w:space="0" w:color="auto"/>
          </w:divBdr>
        </w:div>
      </w:divsChild>
    </w:div>
    <w:div w:id="1597637457">
      <w:bodyDiv w:val="1"/>
      <w:marLeft w:val="0"/>
      <w:marRight w:val="0"/>
      <w:marTop w:val="0"/>
      <w:marBottom w:val="0"/>
      <w:divBdr>
        <w:top w:val="none" w:sz="0" w:space="0" w:color="auto"/>
        <w:left w:val="none" w:sz="0" w:space="0" w:color="auto"/>
        <w:bottom w:val="none" w:sz="0" w:space="0" w:color="auto"/>
        <w:right w:val="none" w:sz="0" w:space="0" w:color="auto"/>
      </w:divBdr>
    </w:div>
    <w:div w:id="1599175686">
      <w:bodyDiv w:val="1"/>
      <w:marLeft w:val="0"/>
      <w:marRight w:val="0"/>
      <w:marTop w:val="0"/>
      <w:marBottom w:val="0"/>
      <w:divBdr>
        <w:top w:val="none" w:sz="0" w:space="0" w:color="auto"/>
        <w:left w:val="none" w:sz="0" w:space="0" w:color="auto"/>
        <w:bottom w:val="none" w:sz="0" w:space="0" w:color="auto"/>
        <w:right w:val="none" w:sz="0" w:space="0" w:color="auto"/>
      </w:divBdr>
    </w:div>
    <w:div w:id="1633560925">
      <w:bodyDiv w:val="1"/>
      <w:marLeft w:val="0"/>
      <w:marRight w:val="0"/>
      <w:marTop w:val="0"/>
      <w:marBottom w:val="0"/>
      <w:divBdr>
        <w:top w:val="none" w:sz="0" w:space="0" w:color="auto"/>
        <w:left w:val="none" w:sz="0" w:space="0" w:color="auto"/>
        <w:bottom w:val="none" w:sz="0" w:space="0" w:color="auto"/>
        <w:right w:val="none" w:sz="0" w:space="0" w:color="auto"/>
      </w:divBdr>
      <w:divsChild>
        <w:div w:id="35735610">
          <w:marLeft w:val="0"/>
          <w:marRight w:val="0"/>
          <w:marTop w:val="0"/>
          <w:marBottom w:val="0"/>
          <w:divBdr>
            <w:top w:val="none" w:sz="0" w:space="0" w:color="auto"/>
            <w:left w:val="none" w:sz="0" w:space="0" w:color="auto"/>
            <w:bottom w:val="none" w:sz="0" w:space="0" w:color="auto"/>
            <w:right w:val="none" w:sz="0" w:space="0" w:color="auto"/>
          </w:divBdr>
        </w:div>
        <w:div w:id="51000756">
          <w:marLeft w:val="0"/>
          <w:marRight w:val="0"/>
          <w:marTop w:val="0"/>
          <w:marBottom w:val="0"/>
          <w:divBdr>
            <w:top w:val="none" w:sz="0" w:space="0" w:color="auto"/>
            <w:left w:val="none" w:sz="0" w:space="0" w:color="auto"/>
            <w:bottom w:val="none" w:sz="0" w:space="0" w:color="auto"/>
            <w:right w:val="none" w:sz="0" w:space="0" w:color="auto"/>
          </w:divBdr>
        </w:div>
        <w:div w:id="52045169">
          <w:marLeft w:val="0"/>
          <w:marRight w:val="0"/>
          <w:marTop w:val="0"/>
          <w:marBottom w:val="0"/>
          <w:divBdr>
            <w:top w:val="none" w:sz="0" w:space="0" w:color="auto"/>
            <w:left w:val="none" w:sz="0" w:space="0" w:color="auto"/>
            <w:bottom w:val="none" w:sz="0" w:space="0" w:color="auto"/>
            <w:right w:val="none" w:sz="0" w:space="0" w:color="auto"/>
          </w:divBdr>
        </w:div>
        <w:div w:id="155001549">
          <w:marLeft w:val="0"/>
          <w:marRight w:val="0"/>
          <w:marTop w:val="0"/>
          <w:marBottom w:val="0"/>
          <w:divBdr>
            <w:top w:val="none" w:sz="0" w:space="0" w:color="auto"/>
            <w:left w:val="none" w:sz="0" w:space="0" w:color="auto"/>
            <w:bottom w:val="none" w:sz="0" w:space="0" w:color="auto"/>
            <w:right w:val="none" w:sz="0" w:space="0" w:color="auto"/>
          </w:divBdr>
        </w:div>
        <w:div w:id="162281827">
          <w:marLeft w:val="0"/>
          <w:marRight w:val="0"/>
          <w:marTop w:val="0"/>
          <w:marBottom w:val="0"/>
          <w:divBdr>
            <w:top w:val="none" w:sz="0" w:space="0" w:color="auto"/>
            <w:left w:val="none" w:sz="0" w:space="0" w:color="auto"/>
            <w:bottom w:val="none" w:sz="0" w:space="0" w:color="auto"/>
            <w:right w:val="none" w:sz="0" w:space="0" w:color="auto"/>
          </w:divBdr>
        </w:div>
        <w:div w:id="176700899">
          <w:marLeft w:val="0"/>
          <w:marRight w:val="0"/>
          <w:marTop w:val="0"/>
          <w:marBottom w:val="0"/>
          <w:divBdr>
            <w:top w:val="none" w:sz="0" w:space="0" w:color="auto"/>
            <w:left w:val="none" w:sz="0" w:space="0" w:color="auto"/>
            <w:bottom w:val="none" w:sz="0" w:space="0" w:color="auto"/>
            <w:right w:val="none" w:sz="0" w:space="0" w:color="auto"/>
          </w:divBdr>
        </w:div>
        <w:div w:id="278689046">
          <w:marLeft w:val="0"/>
          <w:marRight w:val="0"/>
          <w:marTop w:val="0"/>
          <w:marBottom w:val="0"/>
          <w:divBdr>
            <w:top w:val="none" w:sz="0" w:space="0" w:color="auto"/>
            <w:left w:val="none" w:sz="0" w:space="0" w:color="auto"/>
            <w:bottom w:val="none" w:sz="0" w:space="0" w:color="auto"/>
            <w:right w:val="none" w:sz="0" w:space="0" w:color="auto"/>
          </w:divBdr>
        </w:div>
        <w:div w:id="339084675">
          <w:marLeft w:val="0"/>
          <w:marRight w:val="0"/>
          <w:marTop w:val="0"/>
          <w:marBottom w:val="0"/>
          <w:divBdr>
            <w:top w:val="none" w:sz="0" w:space="0" w:color="auto"/>
            <w:left w:val="none" w:sz="0" w:space="0" w:color="auto"/>
            <w:bottom w:val="none" w:sz="0" w:space="0" w:color="auto"/>
            <w:right w:val="none" w:sz="0" w:space="0" w:color="auto"/>
          </w:divBdr>
        </w:div>
        <w:div w:id="426001545">
          <w:marLeft w:val="0"/>
          <w:marRight w:val="0"/>
          <w:marTop w:val="0"/>
          <w:marBottom w:val="0"/>
          <w:divBdr>
            <w:top w:val="none" w:sz="0" w:space="0" w:color="auto"/>
            <w:left w:val="none" w:sz="0" w:space="0" w:color="auto"/>
            <w:bottom w:val="none" w:sz="0" w:space="0" w:color="auto"/>
            <w:right w:val="none" w:sz="0" w:space="0" w:color="auto"/>
          </w:divBdr>
        </w:div>
        <w:div w:id="438913445">
          <w:marLeft w:val="0"/>
          <w:marRight w:val="0"/>
          <w:marTop w:val="0"/>
          <w:marBottom w:val="0"/>
          <w:divBdr>
            <w:top w:val="none" w:sz="0" w:space="0" w:color="auto"/>
            <w:left w:val="none" w:sz="0" w:space="0" w:color="auto"/>
            <w:bottom w:val="none" w:sz="0" w:space="0" w:color="auto"/>
            <w:right w:val="none" w:sz="0" w:space="0" w:color="auto"/>
          </w:divBdr>
        </w:div>
        <w:div w:id="468516918">
          <w:marLeft w:val="0"/>
          <w:marRight w:val="0"/>
          <w:marTop w:val="0"/>
          <w:marBottom w:val="0"/>
          <w:divBdr>
            <w:top w:val="none" w:sz="0" w:space="0" w:color="auto"/>
            <w:left w:val="none" w:sz="0" w:space="0" w:color="auto"/>
            <w:bottom w:val="none" w:sz="0" w:space="0" w:color="auto"/>
            <w:right w:val="none" w:sz="0" w:space="0" w:color="auto"/>
          </w:divBdr>
        </w:div>
        <w:div w:id="540021934">
          <w:marLeft w:val="0"/>
          <w:marRight w:val="0"/>
          <w:marTop w:val="0"/>
          <w:marBottom w:val="0"/>
          <w:divBdr>
            <w:top w:val="none" w:sz="0" w:space="0" w:color="auto"/>
            <w:left w:val="none" w:sz="0" w:space="0" w:color="auto"/>
            <w:bottom w:val="none" w:sz="0" w:space="0" w:color="auto"/>
            <w:right w:val="none" w:sz="0" w:space="0" w:color="auto"/>
          </w:divBdr>
        </w:div>
        <w:div w:id="567351727">
          <w:marLeft w:val="0"/>
          <w:marRight w:val="0"/>
          <w:marTop w:val="0"/>
          <w:marBottom w:val="0"/>
          <w:divBdr>
            <w:top w:val="none" w:sz="0" w:space="0" w:color="auto"/>
            <w:left w:val="none" w:sz="0" w:space="0" w:color="auto"/>
            <w:bottom w:val="none" w:sz="0" w:space="0" w:color="auto"/>
            <w:right w:val="none" w:sz="0" w:space="0" w:color="auto"/>
          </w:divBdr>
        </w:div>
        <w:div w:id="654070716">
          <w:marLeft w:val="0"/>
          <w:marRight w:val="0"/>
          <w:marTop w:val="0"/>
          <w:marBottom w:val="0"/>
          <w:divBdr>
            <w:top w:val="none" w:sz="0" w:space="0" w:color="auto"/>
            <w:left w:val="none" w:sz="0" w:space="0" w:color="auto"/>
            <w:bottom w:val="none" w:sz="0" w:space="0" w:color="auto"/>
            <w:right w:val="none" w:sz="0" w:space="0" w:color="auto"/>
          </w:divBdr>
        </w:div>
        <w:div w:id="692655151">
          <w:marLeft w:val="0"/>
          <w:marRight w:val="0"/>
          <w:marTop w:val="0"/>
          <w:marBottom w:val="0"/>
          <w:divBdr>
            <w:top w:val="none" w:sz="0" w:space="0" w:color="auto"/>
            <w:left w:val="none" w:sz="0" w:space="0" w:color="auto"/>
            <w:bottom w:val="none" w:sz="0" w:space="0" w:color="auto"/>
            <w:right w:val="none" w:sz="0" w:space="0" w:color="auto"/>
          </w:divBdr>
        </w:div>
        <w:div w:id="775831420">
          <w:marLeft w:val="0"/>
          <w:marRight w:val="0"/>
          <w:marTop w:val="0"/>
          <w:marBottom w:val="0"/>
          <w:divBdr>
            <w:top w:val="none" w:sz="0" w:space="0" w:color="auto"/>
            <w:left w:val="none" w:sz="0" w:space="0" w:color="auto"/>
            <w:bottom w:val="none" w:sz="0" w:space="0" w:color="auto"/>
            <w:right w:val="none" w:sz="0" w:space="0" w:color="auto"/>
          </w:divBdr>
        </w:div>
        <w:div w:id="1051802951">
          <w:marLeft w:val="0"/>
          <w:marRight w:val="0"/>
          <w:marTop w:val="0"/>
          <w:marBottom w:val="0"/>
          <w:divBdr>
            <w:top w:val="none" w:sz="0" w:space="0" w:color="auto"/>
            <w:left w:val="none" w:sz="0" w:space="0" w:color="auto"/>
            <w:bottom w:val="none" w:sz="0" w:space="0" w:color="auto"/>
            <w:right w:val="none" w:sz="0" w:space="0" w:color="auto"/>
          </w:divBdr>
        </w:div>
        <w:div w:id="1113861018">
          <w:marLeft w:val="0"/>
          <w:marRight w:val="0"/>
          <w:marTop w:val="0"/>
          <w:marBottom w:val="0"/>
          <w:divBdr>
            <w:top w:val="none" w:sz="0" w:space="0" w:color="auto"/>
            <w:left w:val="none" w:sz="0" w:space="0" w:color="auto"/>
            <w:bottom w:val="none" w:sz="0" w:space="0" w:color="auto"/>
            <w:right w:val="none" w:sz="0" w:space="0" w:color="auto"/>
          </w:divBdr>
        </w:div>
        <w:div w:id="1190874535">
          <w:marLeft w:val="0"/>
          <w:marRight w:val="0"/>
          <w:marTop w:val="0"/>
          <w:marBottom w:val="0"/>
          <w:divBdr>
            <w:top w:val="none" w:sz="0" w:space="0" w:color="auto"/>
            <w:left w:val="none" w:sz="0" w:space="0" w:color="auto"/>
            <w:bottom w:val="none" w:sz="0" w:space="0" w:color="auto"/>
            <w:right w:val="none" w:sz="0" w:space="0" w:color="auto"/>
          </w:divBdr>
        </w:div>
        <w:div w:id="1254826766">
          <w:marLeft w:val="0"/>
          <w:marRight w:val="0"/>
          <w:marTop w:val="0"/>
          <w:marBottom w:val="0"/>
          <w:divBdr>
            <w:top w:val="none" w:sz="0" w:space="0" w:color="auto"/>
            <w:left w:val="none" w:sz="0" w:space="0" w:color="auto"/>
            <w:bottom w:val="none" w:sz="0" w:space="0" w:color="auto"/>
            <w:right w:val="none" w:sz="0" w:space="0" w:color="auto"/>
          </w:divBdr>
        </w:div>
        <w:div w:id="1381319880">
          <w:marLeft w:val="0"/>
          <w:marRight w:val="0"/>
          <w:marTop w:val="0"/>
          <w:marBottom w:val="0"/>
          <w:divBdr>
            <w:top w:val="none" w:sz="0" w:space="0" w:color="auto"/>
            <w:left w:val="none" w:sz="0" w:space="0" w:color="auto"/>
            <w:bottom w:val="none" w:sz="0" w:space="0" w:color="auto"/>
            <w:right w:val="none" w:sz="0" w:space="0" w:color="auto"/>
          </w:divBdr>
        </w:div>
        <w:div w:id="1392575605">
          <w:marLeft w:val="0"/>
          <w:marRight w:val="0"/>
          <w:marTop w:val="0"/>
          <w:marBottom w:val="0"/>
          <w:divBdr>
            <w:top w:val="none" w:sz="0" w:space="0" w:color="auto"/>
            <w:left w:val="none" w:sz="0" w:space="0" w:color="auto"/>
            <w:bottom w:val="none" w:sz="0" w:space="0" w:color="auto"/>
            <w:right w:val="none" w:sz="0" w:space="0" w:color="auto"/>
          </w:divBdr>
        </w:div>
        <w:div w:id="1418596425">
          <w:marLeft w:val="0"/>
          <w:marRight w:val="0"/>
          <w:marTop w:val="0"/>
          <w:marBottom w:val="0"/>
          <w:divBdr>
            <w:top w:val="none" w:sz="0" w:space="0" w:color="auto"/>
            <w:left w:val="none" w:sz="0" w:space="0" w:color="auto"/>
            <w:bottom w:val="none" w:sz="0" w:space="0" w:color="auto"/>
            <w:right w:val="none" w:sz="0" w:space="0" w:color="auto"/>
          </w:divBdr>
        </w:div>
        <w:div w:id="1423376545">
          <w:marLeft w:val="0"/>
          <w:marRight w:val="0"/>
          <w:marTop w:val="0"/>
          <w:marBottom w:val="0"/>
          <w:divBdr>
            <w:top w:val="none" w:sz="0" w:space="0" w:color="auto"/>
            <w:left w:val="none" w:sz="0" w:space="0" w:color="auto"/>
            <w:bottom w:val="none" w:sz="0" w:space="0" w:color="auto"/>
            <w:right w:val="none" w:sz="0" w:space="0" w:color="auto"/>
          </w:divBdr>
        </w:div>
        <w:div w:id="1513179274">
          <w:marLeft w:val="0"/>
          <w:marRight w:val="0"/>
          <w:marTop w:val="0"/>
          <w:marBottom w:val="0"/>
          <w:divBdr>
            <w:top w:val="none" w:sz="0" w:space="0" w:color="auto"/>
            <w:left w:val="none" w:sz="0" w:space="0" w:color="auto"/>
            <w:bottom w:val="none" w:sz="0" w:space="0" w:color="auto"/>
            <w:right w:val="none" w:sz="0" w:space="0" w:color="auto"/>
          </w:divBdr>
        </w:div>
        <w:div w:id="1516925100">
          <w:marLeft w:val="0"/>
          <w:marRight w:val="0"/>
          <w:marTop w:val="0"/>
          <w:marBottom w:val="0"/>
          <w:divBdr>
            <w:top w:val="none" w:sz="0" w:space="0" w:color="auto"/>
            <w:left w:val="none" w:sz="0" w:space="0" w:color="auto"/>
            <w:bottom w:val="none" w:sz="0" w:space="0" w:color="auto"/>
            <w:right w:val="none" w:sz="0" w:space="0" w:color="auto"/>
          </w:divBdr>
        </w:div>
        <w:div w:id="1597246579">
          <w:marLeft w:val="0"/>
          <w:marRight w:val="0"/>
          <w:marTop w:val="0"/>
          <w:marBottom w:val="0"/>
          <w:divBdr>
            <w:top w:val="none" w:sz="0" w:space="0" w:color="auto"/>
            <w:left w:val="none" w:sz="0" w:space="0" w:color="auto"/>
            <w:bottom w:val="none" w:sz="0" w:space="0" w:color="auto"/>
            <w:right w:val="none" w:sz="0" w:space="0" w:color="auto"/>
          </w:divBdr>
        </w:div>
        <w:div w:id="1650087698">
          <w:marLeft w:val="0"/>
          <w:marRight w:val="0"/>
          <w:marTop w:val="0"/>
          <w:marBottom w:val="0"/>
          <w:divBdr>
            <w:top w:val="none" w:sz="0" w:space="0" w:color="auto"/>
            <w:left w:val="none" w:sz="0" w:space="0" w:color="auto"/>
            <w:bottom w:val="none" w:sz="0" w:space="0" w:color="auto"/>
            <w:right w:val="none" w:sz="0" w:space="0" w:color="auto"/>
          </w:divBdr>
        </w:div>
        <w:div w:id="1651640564">
          <w:marLeft w:val="0"/>
          <w:marRight w:val="0"/>
          <w:marTop w:val="0"/>
          <w:marBottom w:val="0"/>
          <w:divBdr>
            <w:top w:val="none" w:sz="0" w:space="0" w:color="auto"/>
            <w:left w:val="none" w:sz="0" w:space="0" w:color="auto"/>
            <w:bottom w:val="none" w:sz="0" w:space="0" w:color="auto"/>
            <w:right w:val="none" w:sz="0" w:space="0" w:color="auto"/>
          </w:divBdr>
        </w:div>
        <w:div w:id="1689213103">
          <w:marLeft w:val="0"/>
          <w:marRight w:val="0"/>
          <w:marTop w:val="0"/>
          <w:marBottom w:val="0"/>
          <w:divBdr>
            <w:top w:val="none" w:sz="0" w:space="0" w:color="auto"/>
            <w:left w:val="none" w:sz="0" w:space="0" w:color="auto"/>
            <w:bottom w:val="none" w:sz="0" w:space="0" w:color="auto"/>
            <w:right w:val="none" w:sz="0" w:space="0" w:color="auto"/>
          </w:divBdr>
        </w:div>
        <w:div w:id="1700817170">
          <w:marLeft w:val="0"/>
          <w:marRight w:val="0"/>
          <w:marTop w:val="0"/>
          <w:marBottom w:val="0"/>
          <w:divBdr>
            <w:top w:val="none" w:sz="0" w:space="0" w:color="auto"/>
            <w:left w:val="none" w:sz="0" w:space="0" w:color="auto"/>
            <w:bottom w:val="none" w:sz="0" w:space="0" w:color="auto"/>
            <w:right w:val="none" w:sz="0" w:space="0" w:color="auto"/>
          </w:divBdr>
        </w:div>
        <w:div w:id="1709915801">
          <w:marLeft w:val="0"/>
          <w:marRight w:val="0"/>
          <w:marTop w:val="0"/>
          <w:marBottom w:val="0"/>
          <w:divBdr>
            <w:top w:val="none" w:sz="0" w:space="0" w:color="auto"/>
            <w:left w:val="none" w:sz="0" w:space="0" w:color="auto"/>
            <w:bottom w:val="none" w:sz="0" w:space="0" w:color="auto"/>
            <w:right w:val="none" w:sz="0" w:space="0" w:color="auto"/>
          </w:divBdr>
        </w:div>
        <w:div w:id="1744601012">
          <w:marLeft w:val="0"/>
          <w:marRight w:val="0"/>
          <w:marTop w:val="0"/>
          <w:marBottom w:val="0"/>
          <w:divBdr>
            <w:top w:val="none" w:sz="0" w:space="0" w:color="auto"/>
            <w:left w:val="none" w:sz="0" w:space="0" w:color="auto"/>
            <w:bottom w:val="none" w:sz="0" w:space="0" w:color="auto"/>
            <w:right w:val="none" w:sz="0" w:space="0" w:color="auto"/>
          </w:divBdr>
        </w:div>
        <w:div w:id="1768769615">
          <w:marLeft w:val="0"/>
          <w:marRight w:val="0"/>
          <w:marTop w:val="0"/>
          <w:marBottom w:val="0"/>
          <w:divBdr>
            <w:top w:val="none" w:sz="0" w:space="0" w:color="auto"/>
            <w:left w:val="none" w:sz="0" w:space="0" w:color="auto"/>
            <w:bottom w:val="none" w:sz="0" w:space="0" w:color="auto"/>
            <w:right w:val="none" w:sz="0" w:space="0" w:color="auto"/>
          </w:divBdr>
        </w:div>
        <w:div w:id="1885020086">
          <w:marLeft w:val="0"/>
          <w:marRight w:val="0"/>
          <w:marTop w:val="0"/>
          <w:marBottom w:val="0"/>
          <w:divBdr>
            <w:top w:val="none" w:sz="0" w:space="0" w:color="auto"/>
            <w:left w:val="none" w:sz="0" w:space="0" w:color="auto"/>
            <w:bottom w:val="none" w:sz="0" w:space="0" w:color="auto"/>
            <w:right w:val="none" w:sz="0" w:space="0" w:color="auto"/>
          </w:divBdr>
        </w:div>
        <w:div w:id="2006322400">
          <w:marLeft w:val="0"/>
          <w:marRight w:val="0"/>
          <w:marTop w:val="0"/>
          <w:marBottom w:val="0"/>
          <w:divBdr>
            <w:top w:val="none" w:sz="0" w:space="0" w:color="auto"/>
            <w:left w:val="none" w:sz="0" w:space="0" w:color="auto"/>
            <w:bottom w:val="none" w:sz="0" w:space="0" w:color="auto"/>
            <w:right w:val="none" w:sz="0" w:space="0" w:color="auto"/>
          </w:divBdr>
        </w:div>
        <w:div w:id="2034576461">
          <w:marLeft w:val="0"/>
          <w:marRight w:val="0"/>
          <w:marTop w:val="0"/>
          <w:marBottom w:val="0"/>
          <w:divBdr>
            <w:top w:val="none" w:sz="0" w:space="0" w:color="auto"/>
            <w:left w:val="none" w:sz="0" w:space="0" w:color="auto"/>
            <w:bottom w:val="none" w:sz="0" w:space="0" w:color="auto"/>
            <w:right w:val="none" w:sz="0" w:space="0" w:color="auto"/>
          </w:divBdr>
        </w:div>
        <w:div w:id="2104840687">
          <w:marLeft w:val="0"/>
          <w:marRight w:val="0"/>
          <w:marTop w:val="0"/>
          <w:marBottom w:val="0"/>
          <w:divBdr>
            <w:top w:val="none" w:sz="0" w:space="0" w:color="auto"/>
            <w:left w:val="none" w:sz="0" w:space="0" w:color="auto"/>
            <w:bottom w:val="none" w:sz="0" w:space="0" w:color="auto"/>
            <w:right w:val="none" w:sz="0" w:space="0" w:color="auto"/>
          </w:divBdr>
        </w:div>
        <w:div w:id="2117940093">
          <w:marLeft w:val="0"/>
          <w:marRight w:val="0"/>
          <w:marTop w:val="0"/>
          <w:marBottom w:val="0"/>
          <w:divBdr>
            <w:top w:val="none" w:sz="0" w:space="0" w:color="auto"/>
            <w:left w:val="none" w:sz="0" w:space="0" w:color="auto"/>
            <w:bottom w:val="none" w:sz="0" w:space="0" w:color="auto"/>
            <w:right w:val="none" w:sz="0" w:space="0" w:color="auto"/>
          </w:divBdr>
        </w:div>
        <w:div w:id="2143231968">
          <w:marLeft w:val="0"/>
          <w:marRight w:val="0"/>
          <w:marTop w:val="0"/>
          <w:marBottom w:val="0"/>
          <w:divBdr>
            <w:top w:val="none" w:sz="0" w:space="0" w:color="auto"/>
            <w:left w:val="none" w:sz="0" w:space="0" w:color="auto"/>
            <w:bottom w:val="none" w:sz="0" w:space="0" w:color="auto"/>
            <w:right w:val="none" w:sz="0" w:space="0" w:color="auto"/>
          </w:divBdr>
        </w:div>
      </w:divsChild>
    </w:div>
    <w:div w:id="1645426652">
      <w:bodyDiv w:val="1"/>
      <w:marLeft w:val="0"/>
      <w:marRight w:val="0"/>
      <w:marTop w:val="0"/>
      <w:marBottom w:val="0"/>
      <w:divBdr>
        <w:top w:val="none" w:sz="0" w:space="0" w:color="auto"/>
        <w:left w:val="none" w:sz="0" w:space="0" w:color="auto"/>
        <w:bottom w:val="none" w:sz="0" w:space="0" w:color="auto"/>
        <w:right w:val="none" w:sz="0" w:space="0" w:color="auto"/>
      </w:divBdr>
    </w:div>
    <w:div w:id="1654026568">
      <w:bodyDiv w:val="1"/>
      <w:marLeft w:val="0"/>
      <w:marRight w:val="0"/>
      <w:marTop w:val="0"/>
      <w:marBottom w:val="0"/>
      <w:divBdr>
        <w:top w:val="none" w:sz="0" w:space="0" w:color="auto"/>
        <w:left w:val="none" w:sz="0" w:space="0" w:color="auto"/>
        <w:bottom w:val="none" w:sz="0" w:space="0" w:color="auto"/>
        <w:right w:val="none" w:sz="0" w:space="0" w:color="auto"/>
      </w:divBdr>
    </w:div>
    <w:div w:id="1672833611">
      <w:bodyDiv w:val="1"/>
      <w:marLeft w:val="0"/>
      <w:marRight w:val="0"/>
      <w:marTop w:val="0"/>
      <w:marBottom w:val="0"/>
      <w:divBdr>
        <w:top w:val="none" w:sz="0" w:space="0" w:color="auto"/>
        <w:left w:val="none" w:sz="0" w:space="0" w:color="auto"/>
        <w:bottom w:val="none" w:sz="0" w:space="0" w:color="auto"/>
        <w:right w:val="none" w:sz="0" w:space="0" w:color="auto"/>
      </w:divBdr>
    </w:div>
    <w:div w:id="1674532765">
      <w:bodyDiv w:val="1"/>
      <w:marLeft w:val="0"/>
      <w:marRight w:val="0"/>
      <w:marTop w:val="0"/>
      <w:marBottom w:val="0"/>
      <w:divBdr>
        <w:top w:val="none" w:sz="0" w:space="0" w:color="auto"/>
        <w:left w:val="none" w:sz="0" w:space="0" w:color="auto"/>
        <w:bottom w:val="none" w:sz="0" w:space="0" w:color="auto"/>
        <w:right w:val="none" w:sz="0" w:space="0" w:color="auto"/>
      </w:divBdr>
    </w:div>
    <w:div w:id="1688873419">
      <w:bodyDiv w:val="1"/>
      <w:marLeft w:val="0"/>
      <w:marRight w:val="0"/>
      <w:marTop w:val="0"/>
      <w:marBottom w:val="0"/>
      <w:divBdr>
        <w:top w:val="none" w:sz="0" w:space="0" w:color="auto"/>
        <w:left w:val="none" w:sz="0" w:space="0" w:color="auto"/>
        <w:bottom w:val="none" w:sz="0" w:space="0" w:color="auto"/>
        <w:right w:val="none" w:sz="0" w:space="0" w:color="auto"/>
      </w:divBdr>
    </w:div>
    <w:div w:id="1695692546">
      <w:bodyDiv w:val="1"/>
      <w:marLeft w:val="0"/>
      <w:marRight w:val="0"/>
      <w:marTop w:val="0"/>
      <w:marBottom w:val="0"/>
      <w:divBdr>
        <w:top w:val="none" w:sz="0" w:space="0" w:color="auto"/>
        <w:left w:val="none" w:sz="0" w:space="0" w:color="auto"/>
        <w:bottom w:val="none" w:sz="0" w:space="0" w:color="auto"/>
        <w:right w:val="none" w:sz="0" w:space="0" w:color="auto"/>
      </w:divBdr>
    </w:div>
    <w:div w:id="1701008147">
      <w:bodyDiv w:val="1"/>
      <w:marLeft w:val="0"/>
      <w:marRight w:val="0"/>
      <w:marTop w:val="0"/>
      <w:marBottom w:val="0"/>
      <w:divBdr>
        <w:top w:val="none" w:sz="0" w:space="0" w:color="auto"/>
        <w:left w:val="none" w:sz="0" w:space="0" w:color="auto"/>
        <w:bottom w:val="none" w:sz="0" w:space="0" w:color="auto"/>
        <w:right w:val="none" w:sz="0" w:space="0" w:color="auto"/>
      </w:divBdr>
    </w:div>
    <w:div w:id="1704012175">
      <w:bodyDiv w:val="1"/>
      <w:marLeft w:val="0"/>
      <w:marRight w:val="0"/>
      <w:marTop w:val="0"/>
      <w:marBottom w:val="0"/>
      <w:divBdr>
        <w:top w:val="none" w:sz="0" w:space="0" w:color="auto"/>
        <w:left w:val="none" w:sz="0" w:space="0" w:color="auto"/>
        <w:bottom w:val="none" w:sz="0" w:space="0" w:color="auto"/>
        <w:right w:val="none" w:sz="0" w:space="0" w:color="auto"/>
      </w:divBdr>
    </w:div>
    <w:div w:id="1721123801">
      <w:bodyDiv w:val="1"/>
      <w:marLeft w:val="0"/>
      <w:marRight w:val="0"/>
      <w:marTop w:val="0"/>
      <w:marBottom w:val="0"/>
      <w:divBdr>
        <w:top w:val="none" w:sz="0" w:space="0" w:color="auto"/>
        <w:left w:val="none" w:sz="0" w:space="0" w:color="auto"/>
        <w:bottom w:val="none" w:sz="0" w:space="0" w:color="auto"/>
        <w:right w:val="none" w:sz="0" w:space="0" w:color="auto"/>
      </w:divBdr>
    </w:div>
    <w:div w:id="1742176155">
      <w:bodyDiv w:val="1"/>
      <w:marLeft w:val="0"/>
      <w:marRight w:val="0"/>
      <w:marTop w:val="0"/>
      <w:marBottom w:val="0"/>
      <w:divBdr>
        <w:top w:val="none" w:sz="0" w:space="0" w:color="auto"/>
        <w:left w:val="none" w:sz="0" w:space="0" w:color="auto"/>
        <w:bottom w:val="none" w:sz="0" w:space="0" w:color="auto"/>
        <w:right w:val="none" w:sz="0" w:space="0" w:color="auto"/>
      </w:divBdr>
    </w:div>
    <w:div w:id="1756241379">
      <w:bodyDiv w:val="1"/>
      <w:marLeft w:val="0"/>
      <w:marRight w:val="0"/>
      <w:marTop w:val="0"/>
      <w:marBottom w:val="0"/>
      <w:divBdr>
        <w:top w:val="none" w:sz="0" w:space="0" w:color="auto"/>
        <w:left w:val="none" w:sz="0" w:space="0" w:color="auto"/>
        <w:bottom w:val="none" w:sz="0" w:space="0" w:color="auto"/>
        <w:right w:val="none" w:sz="0" w:space="0" w:color="auto"/>
      </w:divBdr>
    </w:div>
    <w:div w:id="1762797160">
      <w:bodyDiv w:val="1"/>
      <w:marLeft w:val="0"/>
      <w:marRight w:val="0"/>
      <w:marTop w:val="0"/>
      <w:marBottom w:val="0"/>
      <w:divBdr>
        <w:top w:val="none" w:sz="0" w:space="0" w:color="auto"/>
        <w:left w:val="none" w:sz="0" w:space="0" w:color="auto"/>
        <w:bottom w:val="none" w:sz="0" w:space="0" w:color="auto"/>
        <w:right w:val="none" w:sz="0" w:space="0" w:color="auto"/>
      </w:divBdr>
    </w:div>
    <w:div w:id="1827017740">
      <w:bodyDiv w:val="1"/>
      <w:marLeft w:val="0"/>
      <w:marRight w:val="0"/>
      <w:marTop w:val="0"/>
      <w:marBottom w:val="0"/>
      <w:divBdr>
        <w:top w:val="none" w:sz="0" w:space="0" w:color="auto"/>
        <w:left w:val="none" w:sz="0" w:space="0" w:color="auto"/>
        <w:bottom w:val="none" w:sz="0" w:space="0" w:color="auto"/>
        <w:right w:val="none" w:sz="0" w:space="0" w:color="auto"/>
      </w:divBdr>
    </w:div>
    <w:div w:id="1844078131">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84094926">
      <w:bodyDiv w:val="1"/>
      <w:marLeft w:val="0"/>
      <w:marRight w:val="0"/>
      <w:marTop w:val="0"/>
      <w:marBottom w:val="0"/>
      <w:divBdr>
        <w:top w:val="none" w:sz="0" w:space="0" w:color="auto"/>
        <w:left w:val="none" w:sz="0" w:space="0" w:color="auto"/>
        <w:bottom w:val="none" w:sz="0" w:space="0" w:color="auto"/>
        <w:right w:val="none" w:sz="0" w:space="0" w:color="auto"/>
      </w:divBdr>
    </w:div>
    <w:div w:id="1912305041">
      <w:bodyDiv w:val="1"/>
      <w:marLeft w:val="0"/>
      <w:marRight w:val="0"/>
      <w:marTop w:val="0"/>
      <w:marBottom w:val="0"/>
      <w:divBdr>
        <w:top w:val="none" w:sz="0" w:space="0" w:color="auto"/>
        <w:left w:val="none" w:sz="0" w:space="0" w:color="auto"/>
        <w:bottom w:val="none" w:sz="0" w:space="0" w:color="auto"/>
        <w:right w:val="none" w:sz="0" w:space="0" w:color="auto"/>
      </w:divBdr>
    </w:div>
    <w:div w:id="1922716293">
      <w:bodyDiv w:val="1"/>
      <w:marLeft w:val="0"/>
      <w:marRight w:val="0"/>
      <w:marTop w:val="0"/>
      <w:marBottom w:val="0"/>
      <w:divBdr>
        <w:top w:val="none" w:sz="0" w:space="0" w:color="auto"/>
        <w:left w:val="none" w:sz="0" w:space="0" w:color="auto"/>
        <w:bottom w:val="none" w:sz="0" w:space="0" w:color="auto"/>
        <w:right w:val="none" w:sz="0" w:space="0" w:color="auto"/>
      </w:divBdr>
    </w:div>
    <w:div w:id="1957251488">
      <w:bodyDiv w:val="1"/>
      <w:marLeft w:val="0"/>
      <w:marRight w:val="0"/>
      <w:marTop w:val="0"/>
      <w:marBottom w:val="0"/>
      <w:divBdr>
        <w:top w:val="none" w:sz="0" w:space="0" w:color="auto"/>
        <w:left w:val="none" w:sz="0" w:space="0" w:color="auto"/>
        <w:bottom w:val="none" w:sz="0" w:space="0" w:color="auto"/>
        <w:right w:val="none" w:sz="0" w:space="0" w:color="auto"/>
      </w:divBdr>
    </w:div>
    <w:div w:id="1974165360">
      <w:bodyDiv w:val="1"/>
      <w:marLeft w:val="0"/>
      <w:marRight w:val="0"/>
      <w:marTop w:val="0"/>
      <w:marBottom w:val="0"/>
      <w:divBdr>
        <w:top w:val="none" w:sz="0" w:space="0" w:color="auto"/>
        <w:left w:val="none" w:sz="0" w:space="0" w:color="auto"/>
        <w:bottom w:val="none" w:sz="0" w:space="0" w:color="auto"/>
        <w:right w:val="none" w:sz="0" w:space="0" w:color="auto"/>
      </w:divBdr>
    </w:div>
    <w:div w:id="1989675273">
      <w:bodyDiv w:val="1"/>
      <w:marLeft w:val="0"/>
      <w:marRight w:val="0"/>
      <w:marTop w:val="0"/>
      <w:marBottom w:val="0"/>
      <w:divBdr>
        <w:top w:val="none" w:sz="0" w:space="0" w:color="auto"/>
        <w:left w:val="none" w:sz="0" w:space="0" w:color="auto"/>
        <w:bottom w:val="none" w:sz="0" w:space="0" w:color="auto"/>
        <w:right w:val="none" w:sz="0" w:space="0" w:color="auto"/>
      </w:divBdr>
    </w:div>
    <w:div w:id="2010791337">
      <w:bodyDiv w:val="1"/>
      <w:marLeft w:val="0"/>
      <w:marRight w:val="0"/>
      <w:marTop w:val="0"/>
      <w:marBottom w:val="0"/>
      <w:divBdr>
        <w:top w:val="none" w:sz="0" w:space="0" w:color="auto"/>
        <w:left w:val="none" w:sz="0" w:space="0" w:color="auto"/>
        <w:bottom w:val="none" w:sz="0" w:space="0" w:color="auto"/>
        <w:right w:val="none" w:sz="0" w:space="0" w:color="auto"/>
      </w:divBdr>
    </w:div>
    <w:div w:id="2033678109">
      <w:bodyDiv w:val="1"/>
      <w:marLeft w:val="0"/>
      <w:marRight w:val="0"/>
      <w:marTop w:val="0"/>
      <w:marBottom w:val="0"/>
      <w:divBdr>
        <w:top w:val="none" w:sz="0" w:space="0" w:color="auto"/>
        <w:left w:val="none" w:sz="0" w:space="0" w:color="auto"/>
        <w:bottom w:val="none" w:sz="0" w:space="0" w:color="auto"/>
        <w:right w:val="none" w:sz="0" w:space="0" w:color="auto"/>
      </w:divBdr>
    </w:div>
    <w:div w:id="2048680405">
      <w:bodyDiv w:val="1"/>
      <w:marLeft w:val="0"/>
      <w:marRight w:val="0"/>
      <w:marTop w:val="0"/>
      <w:marBottom w:val="0"/>
      <w:divBdr>
        <w:top w:val="none" w:sz="0" w:space="0" w:color="auto"/>
        <w:left w:val="none" w:sz="0" w:space="0" w:color="auto"/>
        <w:bottom w:val="none" w:sz="0" w:space="0" w:color="auto"/>
        <w:right w:val="none" w:sz="0" w:space="0" w:color="auto"/>
      </w:divBdr>
    </w:div>
    <w:div w:id="2060977789">
      <w:bodyDiv w:val="1"/>
      <w:marLeft w:val="0"/>
      <w:marRight w:val="0"/>
      <w:marTop w:val="0"/>
      <w:marBottom w:val="0"/>
      <w:divBdr>
        <w:top w:val="none" w:sz="0" w:space="0" w:color="auto"/>
        <w:left w:val="none" w:sz="0" w:space="0" w:color="auto"/>
        <w:bottom w:val="none" w:sz="0" w:space="0" w:color="auto"/>
        <w:right w:val="none" w:sz="0" w:space="0" w:color="auto"/>
      </w:divBdr>
    </w:div>
    <w:div w:id="2075658601">
      <w:bodyDiv w:val="1"/>
      <w:marLeft w:val="0"/>
      <w:marRight w:val="0"/>
      <w:marTop w:val="0"/>
      <w:marBottom w:val="0"/>
      <w:divBdr>
        <w:top w:val="none" w:sz="0" w:space="0" w:color="auto"/>
        <w:left w:val="none" w:sz="0" w:space="0" w:color="auto"/>
        <w:bottom w:val="none" w:sz="0" w:space="0" w:color="auto"/>
        <w:right w:val="none" w:sz="0" w:space="0" w:color="auto"/>
      </w:divBdr>
    </w:div>
    <w:div w:id="2078239838">
      <w:bodyDiv w:val="1"/>
      <w:marLeft w:val="0"/>
      <w:marRight w:val="0"/>
      <w:marTop w:val="0"/>
      <w:marBottom w:val="0"/>
      <w:divBdr>
        <w:top w:val="none" w:sz="0" w:space="0" w:color="auto"/>
        <w:left w:val="none" w:sz="0" w:space="0" w:color="auto"/>
        <w:bottom w:val="none" w:sz="0" w:space="0" w:color="auto"/>
        <w:right w:val="none" w:sz="0" w:space="0" w:color="auto"/>
      </w:divBdr>
    </w:div>
    <w:div w:id="2088184187">
      <w:bodyDiv w:val="1"/>
      <w:marLeft w:val="0"/>
      <w:marRight w:val="0"/>
      <w:marTop w:val="0"/>
      <w:marBottom w:val="0"/>
      <w:divBdr>
        <w:top w:val="none" w:sz="0" w:space="0" w:color="auto"/>
        <w:left w:val="none" w:sz="0" w:space="0" w:color="auto"/>
        <w:bottom w:val="none" w:sz="0" w:space="0" w:color="auto"/>
        <w:right w:val="none" w:sz="0" w:space="0" w:color="auto"/>
      </w:divBdr>
    </w:div>
    <w:div w:id="2095199972">
      <w:bodyDiv w:val="1"/>
      <w:marLeft w:val="0"/>
      <w:marRight w:val="0"/>
      <w:marTop w:val="0"/>
      <w:marBottom w:val="0"/>
      <w:divBdr>
        <w:top w:val="none" w:sz="0" w:space="0" w:color="auto"/>
        <w:left w:val="none" w:sz="0" w:space="0" w:color="auto"/>
        <w:bottom w:val="none" w:sz="0" w:space="0" w:color="auto"/>
        <w:right w:val="none" w:sz="0" w:space="0" w:color="auto"/>
      </w:divBdr>
    </w:div>
    <w:div w:id="2106606776">
      <w:bodyDiv w:val="1"/>
      <w:marLeft w:val="0"/>
      <w:marRight w:val="0"/>
      <w:marTop w:val="0"/>
      <w:marBottom w:val="0"/>
      <w:divBdr>
        <w:top w:val="none" w:sz="0" w:space="0" w:color="auto"/>
        <w:left w:val="none" w:sz="0" w:space="0" w:color="auto"/>
        <w:bottom w:val="none" w:sz="0" w:space="0" w:color="auto"/>
        <w:right w:val="none" w:sz="0" w:space="0" w:color="auto"/>
      </w:divBdr>
    </w:div>
    <w:div w:id="2126777179">
      <w:bodyDiv w:val="1"/>
      <w:marLeft w:val="0"/>
      <w:marRight w:val="0"/>
      <w:marTop w:val="0"/>
      <w:marBottom w:val="0"/>
      <w:divBdr>
        <w:top w:val="none" w:sz="0" w:space="0" w:color="auto"/>
        <w:left w:val="none" w:sz="0" w:space="0" w:color="auto"/>
        <w:bottom w:val="none" w:sz="0" w:space="0" w:color="auto"/>
        <w:right w:val="none" w:sz="0" w:space="0" w:color="auto"/>
      </w:divBdr>
    </w:div>
    <w:div w:id="2133742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058CB-083C-4BE1-8044-08FE4E04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32</Pages>
  <Words>7477</Words>
  <Characters>41125</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DTPDP578</cp:lastModifiedBy>
  <cp:revision>7</cp:revision>
  <cp:lastPrinted>2024-02-12T16:35:00Z</cp:lastPrinted>
  <dcterms:created xsi:type="dcterms:W3CDTF">2024-02-01T00:09:00Z</dcterms:created>
  <dcterms:modified xsi:type="dcterms:W3CDTF">2024-02-12T16:35:00Z</dcterms:modified>
</cp:coreProperties>
</file>