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3B835B" w14:textId="6AB9AACE" w:rsidR="00870B18" w:rsidRDefault="00870B18" w:rsidP="00870B18">
      <w:pPr>
        <w:spacing w:before="240" w:line="360" w:lineRule="auto"/>
        <w:jc w:val="both"/>
        <w:rPr>
          <w:rFonts w:ascii="Palatino Linotype" w:eastAsia="Times New Roman" w:hAnsi="Palatino Linotype" w:cs="Arial"/>
          <w:color w:val="000000"/>
          <w:sz w:val="24"/>
          <w:szCs w:val="24"/>
          <w:lang w:eastAsia="es-MX"/>
        </w:rPr>
      </w:pPr>
      <w:r w:rsidRPr="00E64A3C">
        <w:rPr>
          <w:rFonts w:ascii="Palatino Linotype" w:eastAsia="Times New Roman" w:hAnsi="Palatino Linotype" w:cs="Arial"/>
          <w:color w:val="000000"/>
          <w:sz w:val="24"/>
          <w:szCs w:val="24"/>
          <w:lang w:eastAsia="es-MX"/>
        </w:rPr>
        <w:t xml:space="preserve">Resolución del Pleno del Instituto de Transparencia, Acceso a la Información Pública y Protección de Datos Personales del Estado de México y Municipios, con domicilio en Metepec, Estado de México, a </w:t>
      </w:r>
      <w:r w:rsidR="00CD2C92">
        <w:rPr>
          <w:rFonts w:ascii="Palatino Linotype" w:eastAsia="Times New Roman" w:hAnsi="Palatino Linotype" w:cs="Arial"/>
          <w:color w:val="000000"/>
          <w:sz w:val="24"/>
          <w:szCs w:val="24"/>
          <w:lang w:eastAsia="es-MX"/>
        </w:rPr>
        <w:t xml:space="preserve">cuatro de diciembre de dos mil veinticuatro. </w:t>
      </w:r>
      <w:r w:rsidR="00B32E6B">
        <w:rPr>
          <w:rFonts w:ascii="Palatino Linotype" w:eastAsia="Times New Roman" w:hAnsi="Palatino Linotype" w:cs="Arial"/>
          <w:color w:val="000000"/>
          <w:sz w:val="24"/>
          <w:szCs w:val="24"/>
          <w:lang w:eastAsia="es-MX"/>
        </w:rPr>
        <w:t xml:space="preserve"> </w:t>
      </w:r>
      <w:r w:rsidR="00473C54">
        <w:rPr>
          <w:rFonts w:ascii="Palatino Linotype" w:eastAsia="Times New Roman" w:hAnsi="Palatino Linotype" w:cs="Arial"/>
          <w:color w:val="000000"/>
          <w:sz w:val="24"/>
          <w:szCs w:val="24"/>
          <w:lang w:eastAsia="es-MX"/>
        </w:rPr>
        <w:t xml:space="preserve"> </w:t>
      </w:r>
      <w:r w:rsidR="00036E22">
        <w:rPr>
          <w:rFonts w:ascii="Palatino Linotype" w:eastAsia="Times New Roman" w:hAnsi="Palatino Linotype" w:cs="Arial"/>
          <w:color w:val="000000"/>
          <w:sz w:val="24"/>
          <w:szCs w:val="24"/>
          <w:lang w:eastAsia="es-MX"/>
        </w:rPr>
        <w:t xml:space="preserve"> </w:t>
      </w:r>
      <w:r w:rsidR="000A4FD3">
        <w:rPr>
          <w:rFonts w:ascii="Palatino Linotype" w:eastAsia="Times New Roman" w:hAnsi="Palatino Linotype" w:cs="Arial"/>
          <w:color w:val="000000"/>
          <w:sz w:val="24"/>
          <w:szCs w:val="24"/>
          <w:lang w:eastAsia="es-MX"/>
        </w:rPr>
        <w:t xml:space="preserve">  </w:t>
      </w:r>
      <w:r w:rsidR="00F919F5">
        <w:rPr>
          <w:rFonts w:ascii="Palatino Linotype" w:eastAsia="Times New Roman" w:hAnsi="Palatino Linotype" w:cs="Arial"/>
          <w:color w:val="000000"/>
          <w:sz w:val="24"/>
          <w:szCs w:val="24"/>
          <w:lang w:eastAsia="es-MX"/>
        </w:rPr>
        <w:t xml:space="preserve"> </w:t>
      </w:r>
      <w:r w:rsidR="00372A32">
        <w:rPr>
          <w:rFonts w:ascii="Palatino Linotype" w:eastAsia="Times New Roman" w:hAnsi="Palatino Linotype" w:cs="Arial"/>
          <w:color w:val="000000"/>
          <w:sz w:val="24"/>
          <w:szCs w:val="24"/>
          <w:lang w:eastAsia="es-MX"/>
        </w:rPr>
        <w:t xml:space="preserve"> </w:t>
      </w:r>
      <w:r w:rsidR="003C0DF8">
        <w:rPr>
          <w:rFonts w:ascii="Palatino Linotype" w:eastAsia="Times New Roman" w:hAnsi="Palatino Linotype" w:cs="Arial"/>
          <w:color w:val="000000"/>
          <w:sz w:val="24"/>
          <w:szCs w:val="24"/>
          <w:lang w:eastAsia="es-MX"/>
        </w:rPr>
        <w:t xml:space="preserve"> </w:t>
      </w:r>
      <w:r w:rsidR="00E25A1A">
        <w:rPr>
          <w:rFonts w:ascii="Palatino Linotype" w:eastAsia="Times New Roman" w:hAnsi="Palatino Linotype" w:cs="Arial"/>
          <w:color w:val="000000"/>
          <w:sz w:val="24"/>
          <w:szCs w:val="24"/>
          <w:lang w:eastAsia="es-MX"/>
        </w:rPr>
        <w:t xml:space="preserve"> </w:t>
      </w:r>
      <w:r w:rsidR="0021546A">
        <w:rPr>
          <w:rFonts w:ascii="Palatino Linotype" w:eastAsia="Times New Roman" w:hAnsi="Palatino Linotype" w:cs="Arial"/>
          <w:color w:val="000000"/>
          <w:sz w:val="24"/>
          <w:szCs w:val="24"/>
          <w:lang w:eastAsia="es-MX"/>
        </w:rPr>
        <w:t xml:space="preserve"> </w:t>
      </w:r>
      <w:r>
        <w:rPr>
          <w:rFonts w:ascii="Palatino Linotype" w:eastAsia="Times New Roman" w:hAnsi="Palatino Linotype" w:cs="Arial"/>
          <w:color w:val="000000"/>
          <w:sz w:val="24"/>
          <w:szCs w:val="24"/>
          <w:lang w:eastAsia="es-MX"/>
        </w:rPr>
        <w:t xml:space="preserve">        </w:t>
      </w:r>
    </w:p>
    <w:p w14:paraId="2F2D67A7" w14:textId="2FE839CC" w:rsidR="00CD2C92" w:rsidRPr="00CD2C92" w:rsidRDefault="00870B18" w:rsidP="00870B18">
      <w:pPr>
        <w:tabs>
          <w:tab w:val="left" w:pos="1701"/>
        </w:tabs>
        <w:spacing w:before="240" w:line="360" w:lineRule="auto"/>
        <w:jc w:val="both"/>
        <w:rPr>
          <w:rFonts w:ascii="Palatino Linotype" w:hAnsi="Palatino Linotype" w:cs="Arial"/>
          <w:sz w:val="24"/>
          <w:lang w:eastAsia="es-MX"/>
        </w:rPr>
      </w:pPr>
      <w:r w:rsidRPr="00F403EA">
        <w:rPr>
          <w:rFonts w:ascii="Palatino Linotype" w:hAnsi="Palatino Linotype" w:cs="Arial"/>
          <w:b/>
          <w:sz w:val="24"/>
        </w:rPr>
        <w:t>VISTO</w:t>
      </w:r>
      <w:r w:rsidRPr="00F403EA">
        <w:rPr>
          <w:rFonts w:ascii="Palatino Linotype" w:hAnsi="Palatino Linotype" w:cs="Arial"/>
          <w:sz w:val="24"/>
        </w:rPr>
        <w:t xml:space="preserve"> el expediente electrónico formado con motivo del recurso de revisión número </w:t>
      </w:r>
      <w:r w:rsidR="00F048D7">
        <w:rPr>
          <w:rFonts w:ascii="Palatino Linotype" w:hAnsi="Palatino Linotype" w:cs="Arial"/>
          <w:b/>
          <w:bCs/>
          <w:sz w:val="24"/>
          <w:lang w:eastAsia="es-MX"/>
        </w:rPr>
        <w:t>0</w:t>
      </w:r>
      <w:r w:rsidR="00115430">
        <w:rPr>
          <w:rFonts w:ascii="Palatino Linotype" w:hAnsi="Palatino Linotype" w:cs="Arial"/>
          <w:b/>
          <w:bCs/>
          <w:sz w:val="24"/>
          <w:lang w:eastAsia="es-MX"/>
        </w:rPr>
        <w:t xml:space="preserve">6045/INFOEM/IP/RR/2024, </w:t>
      </w:r>
      <w:r w:rsidR="00115430">
        <w:rPr>
          <w:rFonts w:ascii="Palatino Linotype" w:hAnsi="Palatino Linotype" w:cs="Arial"/>
          <w:sz w:val="24"/>
          <w:lang w:eastAsia="es-MX"/>
        </w:rPr>
        <w:t xml:space="preserve">interpuesto por la </w:t>
      </w:r>
      <w:r w:rsidR="00115430">
        <w:rPr>
          <w:rFonts w:ascii="Palatino Linotype" w:hAnsi="Palatino Linotype" w:cs="Arial"/>
          <w:b/>
          <w:bCs/>
          <w:sz w:val="24"/>
          <w:lang w:eastAsia="es-MX"/>
        </w:rPr>
        <w:t xml:space="preserve">C. </w:t>
      </w:r>
      <w:proofErr w:type="spellStart"/>
      <w:r w:rsidR="00F22331">
        <w:rPr>
          <w:rFonts w:ascii="Palatino Linotype" w:hAnsi="Palatino Linotype" w:cs="Arial"/>
          <w:b/>
          <w:bCs/>
          <w:sz w:val="24"/>
          <w:lang w:eastAsia="es-MX"/>
        </w:rPr>
        <w:t>XXXXXXXXXXXXXXXXXXXXX</w:t>
      </w:r>
      <w:proofErr w:type="spellEnd"/>
      <w:r w:rsidR="00115430">
        <w:rPr>
          <w:rFonts w:ascii="Palatino Linotype" w:hAnsi="Palatino Linotype" w:cs="Arial"/>
          <w:b/>
          <w:bCs/>
          <w:sz w:val="24"/>
          <w:lang w:eastAsia="es-MX"/>
        </w:rPr>
        <w:t xml:space="preserve">, </w:t>
      </w:r>
      <w:r w:rsidR="00115430">
        <w:rPr>
          <w:rFonts w:ascii="Palatino Linotype" w:hAnsi="Palatino Linotype" w:cs="Arial"/>
          <w:sz w:val="24"/>
          <w:lang w:eastAsia="es-MX"/>
        </w:rPr>
        <w:t xml:space="preserve">en lo sucesivo </w:t>
      </w:r>
      <w:r w:rsidR="00115430">
        <w:rPr>
          <w:rFonts w:ascii="Palatino Linotype" w:hAnsi="Palatino Linotype" w:cs="Arial"/>
          <w:b/>
          <w:bCs/>
          <w:sz w:val="24"/>
          <w:lang w:eastAsia="es-MX"/>
        </w:rPr>
        <w:t xml:space="preserve">La Recurrente, </w:t>
      </w:r>
      <w:r w:rsidR="00115430">
        <w:rPr>
          <w:rFonts w:ascii="Palatino Linotype" w:hAnsi="Palatino Linotype" w:cs="Arial"/>
          <w:sz w:val="24"/>
          <w:lang w:eastAsia="es-MX"/>
        </w:rPr>
        <w:t xml:space="preserve">en contra de la respuesta del </w:t>
      </w:r>
      <w:r w:rsidR="00115430">
        <w:rPr>
          <w:rFonts w:ascii="Palatino Linotype" w:hAnsi="Palatino Linotype" w:cs="Arial"/>
          <w:b/>
          <w:bCs/>
          <w:sz w:val="24"/>
          <w:lang w:eastAsia="es-MX"/>
        </w:rPr>
        <w:t xml:space="preserve">Instituto de Seguridad Social del Estado de México y Municipios, </w:t>
      </w:r>
      <w:r w:rsidR="00CD2C92">
        <w:rPr>
          <w:rFonts w:ascii="Palatino Linotype" w:hAnsi="Palatino Linotype" w:cs="Arial"/>
          <w:sz w:val="24"/>
          <w:lang w:eastAsia="es-MX"/>
        </w:rPr>
        <w:t xml:space="preserve">en lo subsecuente </w:t>
      </w:r>
      <w:r w:rsidR="00CD2C92">
        <w:rPr>
          <w:rFonts w:ascii="Palatino Linotype" w:hAnsi="Palatino Linotype" w:cs="Arial"/>
          <w:b/>
          <w:bCs/>
          <w:sz w:val="24"/>
          <w:lang w:eastAsia="es-MX"/>
        </w:rPr>
        <w:t xml:space="preserve">El Sujeto Obligado, </w:t>
      </w:r>
      <w:r w:rsidR="00CD2C92">
        <w:rPr>
          <w:rFonts w:ascii="Palatino Linotype" w:hAnsi="Palatino Linotype" w:cs="Arial"/>
          <w:sz w:val="24"/>
          <w:lang w:eastAsia="es-MX"/>
        </w:rPr>
        <w:t xml:space="preserve">se procede a dictar la presente resolución. </w:t>
      </w:r>
    </w:p>
    <w:p w14:paraId="1835AD57" w14:textId="77777777" w:rsidR="00CD2C92" w:rsidRDefault="00CD2C92" w:rsidP="00870B18">
      <w:pPr>
        <w:spacing w:before="240" w:after="240" w:line="360" w:lineRule="auto"/>
        <w:jc w:val="center"/>
        <w:rPr>
          <w:rFonts w:ascii="Palatino Linotype" w:hAnsi="Palatino Linotype"/>
          <w:b/>
          <w:sz w:val="28"/>
        </w:rPr>
      </w:pPr>
    </w:p>
    <w:p w14:paraId="51FDFCCD" w14:textId="5F6747AD" w:rsidR="00870B18" w:rsidRPr="00F205B9" w:rsidRDefault="00870B18" w:rsidP="00870B18">
      <w:pPr>
        <w:spacing w:before="240" w:after="240" w:line="360" w:lineRule="auto"/>
        <w:jc w:val="center"/>
        <w:rPr>
          <w:rFonts w:ascii="Palatino Linotype" w:hAnsi="Palatino Linotype"/>
          <w:b/>
          <w:sz w:val="28"/>
        </w:rPr>
      </w:pPr>
      <w:r>
        <w:rPr>
          <w:rFonts w:ascii="Palatino Linotype" w:hAnsi="Palatino Linotype"/>
          <w:b/>
          <w:sz w:val="28"/>
        </w:rPr>
        <w:t>A N T E C E D E N T E S   D E L   A S U N T O</w:t>
      </w:r>
    </w:p>
    <w:p w14:paraId="17D82356" w14:textId="77777777" w:rsidR="00870B18" w:rsidRDefault="00870B18" w:rsidP="00870B18">
      <w:pPr>
        <w:spacing w:before="240" w:after="240" w:line="360" w:lineRule="auto"/>
        <w:jc w:val="both"/>
        <w:rPr>
          <w:rFonts w:ascii="Palatino Linotype" w:hAnsi="Palatino Linotype"/>
        </w:rPr>
      </w:pPr>
      <w:r>
        <w:rPr>
          <w:rFonts w:ascii="Palatino Linotype" w:hAnsi="Palatino Linotype" w:cs="Arial"/>
          <w:b/>
          <w:sz w:val="28"/>
        </w:rPr>
        <w:t>PRIMERO.</w:t>
      </w:r>
      <w:r>
        <w:rPr>
          <w:rFonts w:ascii="Palatino Linotype" w:hAnsi="Palatino Linotype" w:cs="Arial"/>
        </w:rPr>
        <w:t xml:space="preserve"> </w:t>
      </w:r>
      <w:r w:rsidRPr="0087163A">
        <w:rPr>
          <w:rFonts w:ascii="Palatino Linotype" w:hAnsi="Palatino Linotype"/>
          <w:b/>
          <w:sz w:val="28"/>
          <w:szCs w:val="28"/>
        </w:rPr>
        <w:t>De la Solicitud de Información.</w:t>
      </w:r>
    </w:p>
    <w:p w14:paraId="5F323986" w14:textId="1C92E803" w:rsidR="00115430" w:rsidRDefault="00870B18" w:rsidP="00AE1E92">
      <w:pPr>
        <w:spacing w:before="240" w:line="360" w:lineRule="auto"/>
        <w:jc w:val="both"/>
        <w:rPr>
          <w:rFonts w:ascii="Palatino Linotype" w:hAnsi="Palatino Linotype" w:cs="Arial"/>
          <w:sz w:val="24"/>
        </w:rPr>
      </w:pPr>
      <w:r>
        <w:rPr>
          <w:rFonts w:ascii="Palatino Linotype" w:hAnsi="Palatino Linotype" w:cs="Arial"/>
          <w:sz w:val="24"/>
        </w:rPr>
        <w:t>Con fecha</w:t>
      </w:r>
      <w:r w:rsidR="005E28A4">
        <w:rPr>
          <w:rFonts w:ascii="Palatino Linotype" w:hAnsi="Palatino Linotype" w:cs="Arial"/>
          <w:sz w:val="24"/>
        </w:rPr>
        <w:t xml:space="preserve"> </w:t>
      </w:r>
      <w:r w:rsidR="00115430">
        <w:rPr>
          <w:rFonts w:ascii="Palatino Linotype" w:hAnsi="Palatino Linotype" w:cs="Arial"/>
          <w:b/>
          <w:bCs/>
          <w:sz w:val="24"/>
        </w:rPr>
        <w:t xml:space="preserve">veintiocho de agosto de dos mil veinticuatro, La Recurrente, </w:t>
      </w:r>
      <w:r w:rsidR="00115430">
        <w:rPr>
          <w:rFonts w:ascii="Palatino Linotype" w:hAnsi="Palatino Linotype" w:cs="Arial"/>
          <w:sz w:val="24"/>
        </w:rPr>
        <w:t>presentó a través del Sistema de Acceso a la Información Mexiquense (</w:t>
      </w:r>
      <w:r w:rsidR="00115430">
        <w:rPr>
          <w:rFonts w:ascii="Palatino Linotype" w:hAnsi="Palatino Linotype" w:cs="Arial"/>
          <w:b/>
          <w:sz w:val="24"/>
        </w:rPr>
        <w:t>SAIMEX)</w:t>
      </w:r>
      <w:r w:rsidR="00115430">
        <w:rPr>
          <w:rFonts w:ascii="Palatino Linotype" w:hAnsi="Palatino Linotype" w:cs="Arial"/>
          <w:sz w:val="24"/>
        </w:rPr>
        <w:t xml:space="preserve"> ante </w:t>
      </w:r>
      <w:r w:rsidR="00115430">
        <w:rPr>
          <w:rFonts w:ascii="Palatino Linotype" w:hAnsi="Palatino Linotype" w:cs="Arial"/>
          <w:b/>
          <w:sz w:val="24"/>
        </w:rPr>
        <w:t>El Sujeto Obligado</w:t>
      </w:r>
      <w:r w:rsidR="00115430">
        <w:rPr>
          <w:rFonts w:ascii="Palatino Linotype" w:hAnsi="Palatino Linotype" w:cs="Arial"/>
          <w:sz w:val="24"/>
        </w:rPr>
        <w:t xml:space="preserve">, solicitud de acceso a la información pública, registrada bajo el número de expediente </w:t>
      </w:r>
      <w:r w:rsidR="00115430">
        <w:rPr>
          <w:rFonts w:ascii="Palatino Linotype" w:hAnsi="Palatino Linotype" w:cs="Arial"/>
          <w:b/>
          <w:bCs/>
          <w:sz w:val="24"/>
        </w:rPr>
        <w:t xml:space="preserve">00730/ISSEMYM/IP/2024, </w:t>
      </w:r>
      <w:r w:rsidR="00115430">
        <w:rPr>
          <w:rFonts w:ascii="Palatino Linotype" w:hAnsi="Palatino Linotype" w:cs="Arial"/>
          <w:sz w:val="24"/>
        </w:rPr>
        <w:t>mediante la cual solicitó información en el tenor siguiente:</w:t>
      </w:r>
    </w:p>
    <w:p w14:paraId="60E82E6E" w14:textId="539AD3AA" w:rsidR="00115430" w:rsidRPr="00115430" w:rsidRDefault="00115430" w:rsidP="00115430">
      <w:pPr>
        <w:pStyle w:val="Citas"/>
        <w:rPr>
          <w:b/>
          <w:bCs/>
        </w:rPr>
      </w:pPr>
      <w:r>
        <w:t>“</w:t>
      </w:r>
      <w:r w:rsidRPr="00115430">
        <w:t xml:space="preserve">Solicito copia de las actas de "entrega-recepción" que se firmaron con el relevo o cambio en la administración pública en septiembre del 2023 y que tuvieron que signarse entre los nuevos titulares administrativos y los anteriores en esa oficina </w:t>
      </w:r>
      <w:r w:rsidRPr="00115430">
        <w:lastRenderedPageBreak/>
        <w:t xml:space="preserve">pública. De no haberse realizado un relevo favor de especificar. Por otro </w:t>
      </w:r>
      <w:proofErr w:type="gramStart"/>
      <w:r w:rsidRPr="00115430">
        <w:t>lado</w:t>
      </w:r>
      <w:proofErr w:type="gramEnd"/>
      <w:r w:rsidRPr="00115430">
        <w:t xml:space="preserve"> y debido a que no soy experta en administración pública, me permito invocar el "principio pro persona", a fin de que cualquier defecto, falta o fallo detectado en esta redacción se supla o complemente de buena </w:t>
      </w:r>
      <w:proofErr w:type="spellStart"/>
      <w:r w:rsidRPr="00115430">
        <w:t>fé</w:t>
      </w:r>
      <w:proofErr w:type="spellEnd"/>
      <w:r w:rsidRPr="00115430">
        <w:t xml:space="preserve"> a </w:t>
      </w:r>
      <w:proofErr w:type="spellStart"/>
      <w:r w:rsidRPr="00115430">
        <w:t>fn</w:t>
      </w:r>
      <w:proofErr w:type="spellEnd"/>
      <w:r w:rsidRPr="00115430">
        <w:t xml:space="preserve"> de cumplir a plenitud con los principios de la transparencia y se atienda mi derecho de acceso a la información. Sin más, dejo un cordial saludo. Gracias</w:t>
      </w:r>
      <w:r>
        <w:t xml:space="preserve">” </w:t>
      </w:r>
      <w:r>
        <w:rPr>
          <w:b/>
          <w:bCs/>
        </w:rPr>
        <w:t>(Sic)</w:t>
      </w:r>
    </w:p>
    <w:p w14:paraId="3DFD50C0" w14:textId="66AF1BDD" w:rsidR="00870B18" w:rsidRDefault="00870B18" w:rsidP="00870B18">
      <w:pPr>
        <w:spacing w:before="240" w:line="360" w:lineRule="auto"/>
        <w:ind w:right="850"/>
        <w:jc w:val="both"/>
        <w:rPr>
          <w:rFonts w:ascii="Palatino Linotype" w:eastAsia="Times New Roman" w:hAnsi="Palatino Linotype" w:cs="Times New Roman"/>
          <w:sz w:val="24"/>
          <w:szCs w:val="24"/>
          <w:lang w:val="es-ES_tradnl" w:eastAsia="es-ES"/>
        </w:rPr>
      </w:pPr>
      <w:r w:rsidRPr="008D6D04">
        <w:rPr>
          <w:rFonts w:ascii="Palatino Linotype" w:eastAsia="Times New Roman" w:hAnsi="Palatino Linotype" w:cs="Times New Roman"/>
          <w:b/>
          <w:sz w:val="24"/>
          <w:szCs w:val="24"/>
          <w:lang w:val="es-ES_tradnl" w:eastAsia="es-ES"/>
        </w:rPr>
        <w:t>Modalidad de entrega:</w:t>
      </w:r>
      <w:r w:rsidRPr="00CA1161">
        <w:rPr>
          <w:rFonts w:ascii="Palatino Linotype" w:eastAsia="Times New Roman" w:hAnsi="Palatino Linotype" w:cs="Times New Roman"/>
          <w:sz w:val="24"/>
          <w:szCs w:val="24"/>
          <w:lang w:val="es-ES_tradnl" w:eastAsia="es-ES"/>
        </w:rPr>
        <w:t xml:space="preserve"> </w:t>
      </w:r>
      <w:r>
        <w:rPr>
          <w:rFonts w:ascii="Palatino Linotype" w:eastAsia="Times New Roman" w:hAnsi="Palatino Linotype" w:cs="Times New Roman"/>
          <w:sz w:val="24"/>
          <w:szCs w:val="24"/>
          <w:lang w:val="es-ES_tradnl" w:eastAsia="es-ES"/>
        </w:rPr>
        <w:t>A través del SAIMEX</w:t>
      </w:r>
      <w:r w:rsidR="00CD2C92">
        <w:rPr>
          <w:rFonts w:ascii="Palatino Linotype" w:eastAsia="Times New Roman" w:hAnsi="Palatino Linotype" w:cs="Times New Roman"/>
          <w:sz w:val="24"/>
          <w:szCs w:val="24"/>
          <w:lang w:val="es-ES_tradnl" w:eastAsia="es-ES"/>
        </w:rPr>
        <w:t>.</w:t>
      </w:r>
    </w:p>
    <w:p w14:paraId="07E68F30" w14:textId="77777777" w:rsidR="00115430" w:rsidRDefault="00115430" w:rsidP="00870B18">
      <w:pPr>
        <w:spacing w:before="240" w:line="360" w:lineRule="auto"/>
        <w:jc w:val="both"/>
        <w:rPr>
          <w:rFonts w:ascii="Palatino Linotype" w:hAnsi="Palatino Linotype" w:cs="Arial"/>
          <w:b/>
          <w:sz w:val="28"/>
          <w:lang w:val="es-ES_tradnl"/>
        </w:rPr>
      </w:pPr>
    </w:p>
    <w:p w14:paraId="609B2597" w14:textId="75B6FBCB" w:rsidR="00870B18" w:rsidRDefault="00CD2C92" w:rsidP="00870B18">
      <w:pPr>
        <w:spacing w:before="240" w:line="360" w:lineRule="auto"/>
        <w:jc w:val="both"/>
        <w:rPr>
          <w:rFonts w:ascii="Palatino Linotype" w:hAnsi="Palatino Linotype" w:cs="Arial"/>
          <w:b/>
          <w:sz w:val="28"/>
        </w:rPr>
      </w:pPr>
      <w:r>
        <w:rPr>
          <w:rFonts w:ascii="Palatino Linotype" w:hAnsi="Palatino Linotype" w:cs="Arial"/>
          <w:b/>
          <w:sz w:val="28"/>
        </w:rPr>
        <w:t>SEGUNDO</w:t>
      </w:r>
      <w:r w:rsidR="00870B18">
        <w:rPr>
          <w:rFonts w:ascii="Palatino Linotype" w:hAnsi="Palatino Linotype" w:cs="Arial"/>
          <w:b/>
          <w:sz w:val="28"/>
        </w:rPr>
        <w:t xml:space="preserve">. </w:t>
      </w:r>
      <w:r w:rsidR="00870B18" w:rsidRPr="00165D6E">
        <w:rPr>
          <w:rFonts w:ascii="Palatino Linotype" w:hAnsi="Palatino Linotype" w:cs="Arial"/>
          <w:b/>
          <w:sz w:val="28"/>
          <w:szCs w:val="20"/>
        </w:rPr>
        <w:t xml:space="preserve">De la respuesta </w:t>
      </w:r>
      <w:r w:rsidR="00870B18">
        <w:rPr>
          <w:rFonts w:ascii="Palatino Linotype" w:hAnsi="Palatino Linotype" w:cs="Arial"/>
          <w:b/>
          <w:sz w:val="28"/>
          <w:szCs w:val="20"/>
        </w:rPr>
        <w:t>del Sujeto Obligado</w:t>
      </w:r>
      <w:r w:rsidR="00870B18" w:rsidRPr="00165D6E">
        <w:rPr>
          <w:rFonts w:ascii="Palatino Linotype" w:hAnsi="Palatino Linotype" w:cs="Arial"/>
          <w:b/>
          <w:sz w:val="28"/>
          <w:szCs w:val="20"/>
        </w:rPr>
        <w:t>.</w:t>
      </w:r>
    </w:p>
    <w:p w14:paraId="036D6B94" w14:textId="7BC49C05" w:rsidR="00115430" w:rsidRDefault="00870B18" w:rsidP="00870B18">
      <w:pPr>
        <w:spacing w:before="240" w:line="360" w:lineRule="auto"/>
        <w:jc w:val="both"/>
        <w:rPr>
          <w:rFonts w:ascii="Palatino Linotype" w:hAnsi="Palatino Linotype" w:cs="Arial"/>
          <w:sz w:val="24"/>
          <w:szCs w:val="24"/>
        </w:rPr>
      </w:pPr>
      <w:r w:rsidRPr="001B05B9">
        <w:rPr>
          <w:rFonts w:ascii="Palatino Linotype" w:hAnsi="Palatino Linotype" w:cs="Arial"/>
          <w:sz w:val="24"/>
          <w:szCs w:val="24"/>
        </w:rPr>
        <w:t xml:space="preserve">En el expediente electrónico </w:t>
      </w:r>
      <w:r w:rsidRPr="001B05B9">
        <w:rPr>
          <w:rFonts w:ascii="Palatino Linotype" w:hAnsi="Palatino Linotype" w:cs="Arial"/>
          <w:b/>
          <w:sz w:val="24"/>
          <w:szCs w:val="24"/>
        </w:rPr>
        <w:t>SAIMEX</w:t>
      </w:r>
      <w:r w:rsidRPr="001B05B9">
        <w:rPr>
          <w:rFonts w:ascii="Palatino Linotype" w:hAnsi="Palatino Linotype" w:cs="Arial"/>
          <w:sz w:val="24"/>
          <w:szCs w:val="24"/>
        </w:rPr>
        <w:t>, se aprecia que el</w:t>
      </w:r>
      <w:r w:rsidR="00CD2C92">
        <w:rPr>
          <w:rFonts w:ascii="Palatino Linotype" w:hAnsi="Palatino Linotype" w:cs="Arial"/>
          <w:sz w:val="24"/>
          <w:szCs w:val="24"/>
        </w:rPr>
        <w:t xml:space="preserve"> </w:t>
      </w:r>
      <w:r w:rsidR="00115430">
        <w:rPr>
          <w:rFonts w:ascii="Palatino Linotype" w:hAnsi="Palatino Linotype" w:cs="Arial"/>
          <w:b/>
          <w:bCs/>
          <w:sz w:val="24"/>
          <w:szCs w:val="24"/>
        </w:rPr>
        <w:t xml:space="preserve">diecinueve de septiembre de dos mil veinticuatro, El Sujeto Obligado </w:t>
      </w:r>
      <w:r w:rsidR="00115430">
        <w:rPr>
          <w:rFonts w:ascii="Palatino Linotype" w:hAnsi="Palatino Linotype" w:cs="Arial"/>
          <w:sz w:val="24"/>
          <w:szCs w:val="24"/>
        </w:rPr>
        <w:t xml:space="preserve">dio respuesta a la solicitud de información </w:t>
      </w:r>
      <w:r w:rsidR="00115430">
        <w:rPr>
          <w:rFonts w:ascii="Palatino Linotype" w:hAnsi="Palatino Linotype" w:cs="Arial"/>
          <w:b/>
          <w:bCs/>
          <w:sz w:val="24"/>
          <w:szCs w:val="24"/>
        </w:rPr>
        <w:t xml:space="preserve">00730/ISSEMYM/IP/2024, </w:t>
      </w:r>
      <w:r w:rsidR="00115430">
        <w:rPr>
          <w:rFonts w:ascii="Palatino Linotype" w:hAnsi="Palatino Linotype" w:cs="Arial"/>
          <w:sz w:val="24"/>
          <w:szCs w:val="24"/>
        </w:rPr>
        <w:t>resultando de nuestro interés lo siguiente:</w:t>
      </w:r>
    </w:p>
    <w:p w14:paraId="300BA51A" w14:textId="397B7397" w:rsidR="00115430" w:rsidRDefault="009E0150" w:rsidP="009E0150">
      <w:pPr>
        <w:pStyle w:val="Citas"/>
      </w:pPr>
      <w:r>
        <w:t>“</w:t>
      </w:r>
      <w:r w:rsidR="00115430" w:rsidRPr="00115430">
        <w:t>En respuesta a la solicitud recibida, nos permitimos hacer de su conocimiento que con fundamento en el artículo 53, Fracciones: II, V y VI de la Ley de Transparencia y Acceso a la Información Pública del Estado de México y Municipios, le contestamos que</w:t>
      </w:r>
      <w:r w:rsidR="00115430">
        <w:t>:</w:t>
      </w:r>
    </w:p>
    <w:p w14:paraId="66AFBDD5" w14:textId="3E579260" w:rsidR="00115430" w:rsidRPr="009E0150" w:rsidRDefault="009E0150" w:rsidP="009E0150">
      <w:pPr>
        <w:pStyle w:val="Citas"/>
        <w:rPr>
          <w:b/>
          <w:bCs/>
        </w:rPr>
      </w:pPr>
      <w:r w:rsidRPr="009E0150">
        <w:t xml:space="preserve">Como archivos adjuntos, encontrará el oficio que dará respuesta a su solicitud de información; la información correspondiente; así como la resolución emitida por el Comité de Transparencia del Instituto de Seguridad Social del Estado de México. Para cualquier duda o aclaración respecto a la presente respuesta, nos ponemos a sus órdenes en el teléfono (01722) 2261900 extensiones 1434072 y 1434073. MUY </w:t>
      </w:r>
      <w:r w:rsidRPr="009E0150">
        <w:lastRenderedPageBreak/>
        <w:t>IMPORTANTE: Se hace de su conocimiento que, hasta nuevo aviso, por la contingencia sanitaria el horario para trámites en el Módulo de Transparencia es de 9: 00 a 15:00 horas. Es indispensable que al presentarse lo realice con cubrebocas y pluma o bolígrafo personal, como medidas de seguridad sanitaria</w:t>
      </w:r>
      <w:r>
        <w:t xml:space="preserve">” </w:t>
      </w:r>
      <w:r>
        <w:rPr>
          <w:b/>
          <w:bCs/>
        </w:rPr>
        <w:t>(Sic)</w:t>
      </w:r>
    </w:p>
    <w:p w14:paraId="40807967" w14:textId="58A299B6" w:rsidR="00CD2C92" w:rsidRPr="00CD2C92" w:rsidRDefault="00870B18" w:rsidP="00870B18">
      <w:pPr>
        <w:spacing w:before="240" w:line="360" w:lineRule="auto"/>
        <w:jc w:val="both"/>
        <w:rPr>
          <w:rFonts w:ascii="Palatino Linotype" w:hAnsi="Palatino Linotype" w:cs="Arial"/>
          <w:sz w:val="24"/>
          <w:szCs w:val="24"/>
        </w:rPr>
      </w:pPr>
      <w:r>
        <w:rPr>
          <w:rFonts w:ascii="Palatino Linotype" w:hAnsi="Palatino Linotype" w:cs="Arial"/>
          <w:sz w:val="24"/>
          <w:szCs w:val="24"/>
        </w:rPr>
        <w:t xml:space="preserve">De forma complementaria, </w:t>
      </w:r>
      <w:r>
        <w:rPr>
          <w:rFonts w:ascii="Palatino Linotype" w:hAnsi="Palatino Linotype" w:cs="Arial"/>
          <w:b/>
          <w:bCs/>
          <w:sz w:val="24"/>
          <w:szCs w:val="24"/>
        </w:rPr>
        <w:t xml:space="preserve">El Sujeto Obligado </w:t>
      </w:r>
      <w:r>
        <w:rPr>
          <w:rFonts w:ascii="Palatino Linotype" w:hAnsi="Palatino Linotype" w:cs="Arial"/>
          <w:sz w:val="24"/>
          <w:szCs w:val="24"/>
        </w:rPr>
        <w:t>adjuntó</w:t>
      </w:r>
      <w:r w:rsidR="00AE1E92">
        <w:rPr>
          <w:rFonts w:ascii="Palatino Linotype" w:hAnsi="Palatino Linotype" w:cs="Arial"/>
          <w:sz w:val="24"/>
          <w:szCs w:val="24"/>
        </w:rPr>
        <w:t xml:space="preserve"> </w:t>
      </w:r>
      <w:r w:rsidR="0028336D">
        <w:rPr>
          <w:rFonts w:ascii="Palatino Linotype" w:hAnsi="Palatino Linotype" w:cs="Arial"/>
          <w:sz w:val="24"/>
          <w:szCs w:val="24"/>
        </w:rPr>
        <w:t xml:space="preserve">los documentos electrónicos </w:t>
      </w:r>
      <w:r w:rsidR="0028336D">
        <w:rPr>
          <w:rFonts w:ascii="Palatino Linotype" w:hAnsi="Palatino Linotype" w:cs="Arial"/>
          <w:b/>
          <w:bCs/>
          <w:sz w:val="24"/>
          <w:szCs w:val="24"/>
        </w:rPr>
        <w:t>“</w:t>
      </w:r>
      <w:r w:rsidR="009E0150">
        <w:rPr>
          <w:rFonts w:ascii="Palatino Linotype" w:hAnsi="Palatino Linotype" w:cs="Arial"/>
          <w:b/>
          <w:bCs/>
          <w:sz w:val="24"/>
          <w:szCs w:val="24"/>
        </w:rPr>
        <w:t xml:space="preserve">RESPUESTA 730.IP.pdf”, “RESOLUCIÓN 730 IP.pdf”, “SOLICITUD 730 IP – ACTA ENTREGA RECEPCIÓN SALUD_Censurado.pdf”, “ACTA CPSS_Censurado.pdf” </w:t>
      </w:r>
      <w:r w:rsidR="009E0150">
        <w:rPr>
          <w:rFonts w:ascii="Palatino Linotype" w:hAnsi="Palatino Linotype" w:cs="Arial"/>
          <w:sz w:val="24"/>
          <w:szCs w:val="24"/>
        </w:rPr>
        <w:t xml:space="preserve">y </w:t>
      </w:r>
      <w:r w:rsidR="009E0150">
        <w:rPr>
          <w:rFonts w:ascii="Palatino Linotype" w:hAnsi="Palatino Linotype" w:cs="Arial"/>
          <w:b/>
          <w:bCs/>
          <w:sz w:val="24"/>
          <w:szCs w:val="24"/>
        </w:rPr>
        <w:t xml:space="preserve">“Acta de Entrega y Recepción DIRECCIÓN GENERAL_Censurado.pdf”, </w:t>
      </w:r>
      <w:r w:rsidR="00CD2C92">
        <w:rPr>
          <w:rFonts w:ascii="Palatino Linotype" w:hAnsi="Palatino Linotype" w:cs="Arial"/>
          <w:sz w:val="24"/>
          <w:szCs w:val="24"/>
        </w:rPr>
        <w:t xml:space="preserve">cuyo contenido se tiene por reproducido como si a la letra se insertase en virtud de que será materia de análisis en el considerando respectivo. </w:t>
      </w:r>
    </w:p>
    <w:p w14:paraId="7F54EC6F" w14:textId="77777777" w:rsidR="00CD2C92" w:rsidRDefault="00CD2C92" w:rsidP="00870B18">
      <w:pPr>
        <w:spacing w:before="240" w:line="360" w:lineRule="auto"/>
        <w:jc w:val="both"/>
        <w:rPr>
          <w:rFonts w:ascii="Palatino Linotype" w:hAnsi="Palatino Linotype" w:cs="Arial"/>
          <w:b/>
          <w:sz w:val="28"/>
        </w:rPr>
      </w:pPr>
    </w:p>
    <w:p w14:paraId="2F3F8225" w14:textId="026FD4D7" w:rsidR="00870B18" w:rsidRDefault="00D00A18" w:rsidP="00870B18">
      <w:pPr>
        <w:spacing w:before="240" w:line="360" w:lineRule="auto"/>
        <w:jc w:val="both"/>
        <w:rPr>
          <w:rFonts w:ascii="Palatino Linotype" w:hAnsi="Palatino Linotype" w:cs="Arial"/>
          <w:b/>
          <w:sz w:val="28"/>
        </w:rPr>
      </w:pPr>
      <w:r>
        <w:rPr>
          <w:rFonts w:ascii="Palatino Linotype" w:hAnsi="Palatino Linotype" w:cs="Arial"/>
          <w:b/>
          <w:sz w:val="28"/>
        </w:rPr>
        <w:t>TERCERO</w:t>
      </w:r>
      <w:r w:rsidR="00870B18">
        <w:rPr>
          <w:rFonts w:ascii="Palatino Linotype" w:hAnsi="Palatino Linotype" w:cs="Arial"/>
          <w:b/>
          <w:sz w:val="28"/>
        </w:rPr>
        <w:t xml:space="preserve">. </w:t>
      </w:r>
      <w:r w:rsidR="00870B18">
        <w:rPr>
          <w:rFonts w:ascii="Palatino Linotype" w:hAnsi="Palatino Linotype"/>
          <w:b/>
          <w:sz w:val="28"/>
        </w:rPr>
        <w:t>Del recurso de revisión.</w:t>
      </w:r>
    </w:p>
    <w:p w14:paraId="4D0D119C" w14:textId="2E0A133B" w:rsidR="00D00A18" w:rsidRDefault="00870B18" w:rsidP="00870B18">
      <w:pPr>
        <w:spacing w:before="240" w:line="360" w:lineRule="auto"/>
        <w:jc w:val="both"/>
        <w:rPr>
          <w:rFonts w:ascii="Palatino Linotype" w:hAnsi="Palatino Linotype" w:cs="Arial"/>
          <w:bCs/>
          <w:sz w:val="24"/>
          <w:szCs w:val="24"/>
        </w:rPr>
      </w:pPr>
      <w:r w:rsidRPr="0096643B">
        <w:rPr>
          <w:rFonts w:ascii="Palatino Linotype" w:hAnsi="Palatino Linotype" w:cs="Arial"/>
          <w:sz w:val="24"/>
          <w:szCs w:val="24"/>
        </w:rPr>
        <w:t xml:space="preserve">Inconforme con la respuesta notificada por </w:t>
      </w:r>
      <w:r w:rsidRPr="008B42B1">
        <w:rPr>
          <w:rFonts w:ascii="Palatino Linotype" w:hAnsi="Palatino Linotype" w:cs="Arial"/>
          <w:b/>
          <w:sz w:val="24"/>
          <w:szCs w:val="24"/>
        </w:rPr>
        <w:t xml:space="preserve">El Sujeto Obligado, </w:t>
      </w:r>
      <w:r w:rsidR="00900ABE">
        <w:rPr>
          <w:rFonts w:ascii="Palatino Linotype" w:hAnsi="Palatino Linotype" w:cs="Arial"/>
          <w:b/>
          <w:sz w:val="24"/>
          <w:szCs w:val="24"/>
        </w:rPr>
        <w:t>La</w:t>
      </w:r>
      <w:r>
        <w:rPr>
          <w:rFonts w:ascii="Palatino Linotype" w:hAnsi="Palatino Linotype" w:cs="Arial"/>
          <w:b/>
          <w:sz w:val="24"/>
          <w:szCs w:val="24"/>
        </w:rPr>
        <w:t xml:space="preserve"> Recurrente </w:t>
      </w:r>
      <w:r>
        <w:rPr>
          <w:rFonts w:ascii="Palatino Linotype" w:hAnsi="Palatino Linotype" w:cs="Arial"/>
          <w:bCs/>
          <w:sz w:val="24"/>
          <w:szCs w:val="24"/>
        </w:rPr>
        <w:t>interpuso el recurso de revisión, en fecha</w:t>
      </w:r>
      <w:r w:rsidR="009E0150">
        <w:rPr>
          <w:rFonts w:ascii="Palatino Linotype" w:hAnsi="Palatino Linotype" w:cs="Arial"/>
          <w:bCs/>
          <w:sz w:val="24"/>
          <w:szCs w:val="24"/>
        </w:rPr>
        <w:t xml:space="preserve"> </w:t>
      </w:r>
      <w:r w:rsidR="009E0150">
        <w:rPr>
          <w:rFonts w:ascii="Palatino Linotype" w:hAnsi="Palatino Linotype" w:cs="Arial"/>
          <w:b/>
          <w:sz w:val="24"/>
          <w:szCs w:val="24"/>
        </w:rPr>
        <w:t xml:space="preserve">siete de octubre de dos mil veinticuatro, </w:t>
      </w:r>
      <w:r w:rsidR="009E0150">
        <w:rPr>
          <w:rFonts w:ascii="Palatino Linotype" w:hAnsi="Palatino Linotype" w:cs="Arial"/>
          <w:bCs/>
          <w:sz w:val="24"/>
          <w:szCs w:val="24"/>
        </w:rPr>
        <w:t xml:space="preserve">el cual fue registrado en el sistema electrónico con el expediente </w:t>
      </w:r>
      <w:r w:rsidR="00E10791">
        <w:rPr>
          <w:rFonts w:ascii="Palatino Linotype" w:hAnsi="Palatino Linotype" w:cs="Arial"/>
          <w:b/>
          <w:sz w:val="24"/>
          <w:szCs w:val="24"/>
        </w:rPr>
        <w:t xml:space="preserve">06045/INFOEM/IP/RR/2024, </w:t>
      </w:r>
      <w:r w:rsidR="00D00A18">
        <w:rPr>
          <w:rFonts w:ascii="Palatino Linotype" w:hAnsi="Palatino Linotype" w:cs="Arial"/>
          <w:bCs/>
          <w:sz w:val="24"/>
          <w:szCs w:val="24"/>
        </w:rPr>
        <w:t>en el cual arguye como manifestaciones:</w:t>
      </w:r>
    </w:p>
    <w:p w14:paraId="4448B84D" w14:textId="0EA3D8E0" w:rsidR="00E10791" w:rsidRPr="00E10791" w:rsidRDefault="00E10791" w:rsidP="00E10791">
      <w:pPr>
        <w:pStyle w:val="Citas"/>
        <w:ind w:left="0"/>
        <w:rPr>
          <w:b/>
          <w:bCs/>
          <w:i w:val="0"/>
          <w:iCs/>
        </w:rPr>
      </w:pPr>
      <w:r>
        <w:rPr>
          <w:b/>
          <w:bCs/>
          <w:i w:val="0"/>
          <w:iCs/>
        </w:rPr>
        <w:t xml:space="preserve">Acto impugnado: </w:t>
      </w:r>
    </w:p>
    <w:p w14:paraId="23B02C16" w14:textId="7CBB0DD2" w:rsidR="006744FB" w:rsidRPr="00E10791" w:rsidRDefault="00E10791" w:rsidP="00E10791">
      <w:pPr>
        <w:pStyle w:val="Citas"/>
        <w:rPr>
          <w:b/>
          <w:bCs/>
        </w:rPr>
      </w:pPr>
      <w:r>
        <w:t>“</w:t>
      </w:r>
      <w:r w:rsidRPr="00E10791">
        <w:t>Entrega incompleta de la información</w:t>
      </w:r>
      <w:r>
        <w:t xml:space="preserve">” </w:t>
      </w:r>
      <w:r>
        <w:rPr>
          <w:b/>
          <w:bCs/>
        </w:rPr>
        <w:t>(Sic)</w:t>
      </w:r>
    </w:p>
    <w:p w14:paraId="1F45C88B" w14:textId="0EA94A3B" w:rsidR="00E10791" w:rsidRDefault="00E10791" w:rsidP="00E10791">
      <w:pPr>
        <w:pStyle w:val="Citas"/>
        <w:ind w:left="0"/>
        <w:rPr>
          <w:b/>
          <w:bCs/>
          <w:i w:val="0"/>
          <w:iCs/>
        </w:rPr>
      </w:pPr>
      <w:r>
        <w:rPr>
          <w:b/>
          <w:bCs/>
          <w:i w:val="0"/>
          <w:iCs/>
        </w:rPr>
        <w:t>Razones o motivos de inconformidad:</w:t>
      </w:r>
    </w:p>
    <w:p w14:paraId="591777CC" w14:textId="1C99EC0F" w:rsidR="00E10791" w:rsidRPr="00E10791" w:rsidRDefault="00E10791" w:rsidP="00E10791">
      <w:pPr>
        <w:pStyle w:val="Citas"/>
        <w:rPr>
          <w:b/>
          <w:bCs/>
        </w:rPr>
      </w:pPr>
      <w:r>
        <w:lastRenderedPageBreak/>
        <w:t>“</w:t>
      </w:r>
      <w:r w:rsidRPr="00E10791">
        <w:t xml:space="preserve">El </w:t>
      </w:r>
      <w:proofErr w:type="spellStart"/>
      <w:r w:rsidRPr="00E10791">
        <w:t>Issemym</w:t>
      </w:r>
      <w:proofErr w:type="spellEnd"/>
      <w:r w:rsidRPr="00E10791">
        <w:t xml:space="preserve"> omitió entregar los informes anexos que forman parte de las actas de entrega-recepción solicitadas. Si bien el organismo tuvo la amabilidad de entregarme la caratula de las actas de entrega-recepción realizadas en diciembre de 2023 -y no en septiembre, como supuse que lo habrían hecho-, la información está incompleta, ya que no incluye archivos o anexos. Si bien algunos obviamente no pueden ser acceso público, por contener datos personales, otros relativos a inventarios, contratos, arrendamientos y otros relacionados con el uso de recursos públicos, sí por tratarse de un tema de uso de recursos financieros. No obvio mencionar que l gobernadora Delfina Gómez ofreció un gobierno transparente, los ciudadanos no esperamos menos, cuidando claro, siempre, los derechos de todos. No tengo ningún interés en los datos de ningún funcionario, pero sí en como el organismo durante la pasada administración gasto los recursos y fondos de la institución, cómo los </w:t>
      </w:r>
      <w:proofErr w:type="spellStart"/>
      <w:r w:rsidRPr="00E10791">
        <w:t>adinistró</w:t>
      </w:r>
      <w:proofErr w:type="spellEnd"/>
      <w:r w:rsidRPr="00E10791">
        <w:t>, etc., eso es posible saberlo solo a través de los informes que constituyen las actas de entrega-recepción. Por lo anterior solicitó a los consejeros del INFOEM, revisar las respuestas entregadas. Gracias</w:t>
      </w:r>
      <w:r>
        <w:t xml:space="preserve">” </w:t>
      </w:r>
      <w:r>
        <w:rPr>
          <w:b/>
          <w:bCs/>
        </w:rPr>
        <w:t>(Sic)</w:t>
      </w:r>
    </w:p>
    <w:p w14:paraId="437FF57F" w14:textId="331B8588" w:rsidR="00E10791" w:rsidRDefault="00E10791" w:rsidP="00D00A18">
      <w:pPr>
        <w:spacing w:before="240" w:line="360" w:lineRule="auto"/>
        <w:jc w:val="both"/>
        <w:rPr>
          <w:rFonts w:ascii="Palatino Linotype" w:hAnsi="Palatino Linotype"/>
          <w:bCs/>
          <w:sz w:val="24"/>
          <w:szCs w:val="24"/>
        </w:rPr>
      </w:pPr>
      <w:r>
        <w:rPr>
          <w:rFonts w:ascii="Palatino Linotype" w:hAnsi="Palatino Linotype"/>
          <w:bCs/>
          <w:sz w:val="24"/>
          <w:szCs w:val="24"/>
        </w:rPr>
        <w:t xml:space="preserve">Adjuntando el documento electrónico </w:t>
      </w:r>
      <w:r>
        <w:rPr>
          <w:rFonts w:ascii="Palatino Linotype" w:hAnsi="Palatino Linotype"/>
          <w:b/>
          <w:sz w:val="24"/>
          <w:szCs w:val="24"/>
        </w:rPr>
        <w:t xml:space="preserve">“Acta de Entrega y Recepción DIRECCIÓN GENERAL_Censurado.pdf”, </w:t>
      </w:r>
      <w:r>
        <w:rPr>
          <w:rFonts w:ascii="Palatino Linotype" w:hAnsi="Palatino Linotype"/>
          <w:bCs/>
          <w:sz w:val="24"/>
          <w:szCs w:val="24"/>
        </w:rPr>
        <w:t xml:space="preserve">el cual fue remitido por </w:t>
      </w:r>
      <w:r>
        <w:rPr>
          <w:rFonts w:ascii="Palatino Linotype" w:hAnsi="Palatino Linotype"/>
          <w:b/>
          <w:sz w:val="24"/>
          <w:szCs w:val="24"/>
        </w:rPr>
        <w:t xml:space="preserve">El Sujeto Obligado </w:t>
      </w:r>
      <w:r>
        <w:rPr>
          <w:rFonts w:ascii="Palatino Linotype" w:hAnsi="Palatino Linotype"/>
          <w:bCs/>
          <w:sz w:val="24"/>
          <w:szCs w:val="24"/>
        </w:rPr>
        <w:t xml:space="preserve">mediante respuesta primigenia. </w:t>
      </w:r>
    </w:p>
    <w:p w14:paraId="10023238" w14:textId="77777777" w:rsidR="00E10791" w:rsidRPr="00AA207C" w:rsidRDefault="00E10791" w:rsidP="00D00A18">
      <w:pPr>
        <w:spacing w:before="240" w:line="360" w:lineRule="auto"/>
        <w:jc w:val="both"/>
        <w:rPr>
          <w:b/>
        </w:rPr>
      </w:pPr>
    </w:p>
    <w:p w14:paraId="25E4EEBD" w14:textId="15CBFCD9" w:rsidR="00870B18" w:rsidRDefault="00D00A18" w:rsidP="00870B18">
      <w:pPr>
        <w:spacing w:before="240" w:line="360" w:lineRule="auto"/>
        <w:jc w:val="both"/>
        <w:rPr>
          <w:rFonts w:ascii="Palatino Linotype" w:hAnsi="Palatino Linotype" w:cs="Arial"/>
          <w:b/>
          <w:sz w:val="24"/>
          <w:szCs w:val="24"/>
        </w:rPr>
      </w:pPr>
      <w:r>
        <w:rPr>
          <w:rFonts w:ascii="Palatino Linotype" w:hAnsi="Palatino Linotype" w:cs="Arial"/>
          <w:b/>
          <w:sz w:val="28"/>
        </w:rPr>
        <w:t>CUARTO</w:t>
      </w:r>
      <w:r w:rsidR="00870B18" w:rsidRPr="008551ED">
        <w:rPr>
          <w:rFonts w:ascii="Palatino Linotype" w:hAnsi="Palatino Linotype" w:cs="Arial"/>
          <w:b/>
          <w:sz w:val="24"/>
          <w:szCs w:val="24"/>
        </w:rPr>
        <w:t xml:space="preserve">. </w:t>
      </w:r>
      <w:r w:rsidR="00870B18" w:rsidRPr="0087163A">
        <w:rPr>
          <w:rFonts w:ascii="Palatino Linotype" w:hAnsi="Palatino Linotype" w:cs="Arial"/>
          <w:b/>
          <w:sz w:val="28"/>
          <w:szCs w:val="28"/>
        </w:rPr>
        <w:t>Del turno del recurso de revisión.</w:t>
      </w:r>
    </w:p>
    <w:p w14:paraId="5AA789FF" w14:textId="06A130FC" w:rsidR="00870B18" w:rsidRDefault="00870B18" w:rsidP="00870B18">
      <w:pPr>
        <w:spacing w:before="240" w:line="360" w:lineRule="auto"/>
        <w:jc w:val="both"/>
        <w:rPr>
          <w:rFonts w:ascii="Palatino Linotype" w:hAnsi="Palatino Linotype" w:cs="Arial"/>
          <w:sz w:val="24"/>
          <w:szCs w:val="24"/>
        </w:rPr>
      </w:pPr>
      <w:r>
        <w:rPr>
          <w:rFonts w:ascii="Palatino Linotype" w:hAnsi="Palatino Linotype" w:cs="Arial"/>
          <w:sz w:val="24"/>
          <w:szCs w:val="24"/>
        </w:rPr>
        <w:t xml:space="preserve">Medio de impugnación que le fue turnado al Comisionado </w:t>
      </w:r>
      <w:r>
        <w:rPr>
          <w:rFonts w:ascii="Palatino Linotype" w:hAnsi="Palatino Linotype" w:cs="Arial"/>
          <w:b/>
          <w:sz w:val="24"/>
          <w:szCs w:val="24"/>
        </w:rPr>
        <w:t>José Martínez Vilchis</w:t>
      </w:r>
      <w:r>
        <w:rPr>
          <w:rFonts w:ascii="Palatino Linotype" w:hAnsi="Palatino Linotype" w:cs="Arial"/>
          <w:sz w:val="24"/>
          <w:szCs w:val="24"/>
        </w:rPr>
        <w:t xml:space="preserve">, por medio del sistema electrónico en términos del arábigo 185 fracción I de la Ley de Transparencia y Acceso a la información Pública </w:t>
      </w:r>
      <w:r w:rsidRPr="006744FB">
        <w:rPr>
          <w:rFonts w:ascii="Palatino Linotype" w:hAnsi="Palatino Linotype" w:cs="Arial"/>
          <w:sz w:val="24"/>
          <w:szCs w:val="24"/>
        </w:rPr>
        <w:t xml:space="preserve">del Estado de México y Municipios, </w:t>
      </w:r>
      <w:r w:rsidRPr="006744FB">
        <w:rPr>
          <w:rFonts w:ascii="Palatino Linotype" w:hAnsi="Palatino Linotype" w:cs="Arial"/>
          <w:sz w:val="24"/>
          <w:szCs w:val="24"/>
        </w:rPr>
        <w:lastRenderedPageBreak/>
        <w:t xml:space="preserve">del cual recayó acuerdo de admisión en fecha </w:t>
      </w:r>
      <w:r w:rsidR="00E10791">
        <w:rPr>
          <w:rFonts w:ascii="Palatino Linotype" w:hAnsi="Palatino Linotype" w:cs="Arial"/>
          <w:b/>
          <w:bCs/>
          <w:sz w:val="24"/>
          <w:szCs w:val="24"/>
        </w:rPr>
        <w:t>ocho de octubre</w:t>
      </w:r>
      <w:r w:rsidR="00D00A18">
        <w:rPr>
          <w:rFonts w:ascii="Palatino Linotype" w:hAnsi="Palatino Linotype" w:cs="Arial"/>
          <w:b/>
          <w:bCs/>
          <w:sz w:val="24"/>
          <w:szCs w:val="24"/>
        </w:rPr>
        <w:t xml:space="preserve"> de los corrientes, </w:t>
      </w:r>
      <w:r w:rsidRPr="006744FB">
        <w:rPr>
          <w:rFonts w:ascii="Palatino Linotype" w:hAnsi="Palatino Linotype" w:cs="Arial"/>
          <w:sz w:val="24"/>
          <w:szCs w:val="24"/>
        </w:rPr>
        <w:t>determinándose en él, un plazo de siete días para que las partes manifestaran lo que a su derecho corresponda en términos del numeral ya citado.</w:t>
      </w:r>
    </w:p>
    <w:p w14:paraId="00140FE8" w14:textId="77777777" w:rsidR="00E10791" w:rsidRDefault="00E10791" w:rsidP="00870B18">
      <w:pPr>
        <w:spacing w:before="240" w:line="360" w:lineRule="auto"/>
        <w:jc w:val="both"/>
        <w:rPr>
          <w:rFonts w:ascii="Palatino Linotype" w:hAnsi="Palatino Linotype" w:cs="Arial"/>
          <w:b/>
          <w:sz w:val="28"/>
        </w:rPr>
      </w:pPr>
    </w:p>
    <w:p w14:paraId="27FA6121" w14:textId="4399D884" w:rsidR="00870B18" w:rsidRPr="00B07D6D" w:rsidRDefault="00D00A18" w:rsidP="00870B18">
      <w:pPr>
        <w:spacing w:before="240" w:line="360" w:lineRule="auto"/>
        <w:jc w:val="both"/>
        <w:rPr>
          <w:rFonts w:ascii="Palatino Linotype" w:hAnsi="Palatino Linotype" w:cs="Arial"/>
          <w:b/>
          <w:sz w:val="24"/>
          <w:szCs w:val="24"/>
        </w:rPr>
      </w:pPr>
      <w:r>
        <w:rPr>
          <w:rFonts w:ascii="Palatino Linotype" w:hAnsi="Palatino Linotype" w:cs="Arial"/>
          <w:b/>
          <w:sz w:val="28"/>
        </w:rPr>
        <w:t>QUINTO</w:t>
      </w:r>
      <w:r w:rsidR="00870B18" w:rsidRPr="00B07D6D">
        <w:rPr>
          <w:rFonts w:ascii="Palatino Linotype" w:hAnsi="Palatino Linotype" w:cs="Arial"/>
          <w:b/>
          <w:sz w:val="24"/>
          <w:szCs w:val="24"/>
        </w:rPr>
        <w:t xml:space="preserve">. </w:t>
      </w:r>
      <w:r w:rsidR="00870B18" w:rsidRPr="00B07D6D">
        <w:rPr>
          <w:rFonts w:ascii="Palatino Linotype" w:hAnsi="Palatino Linotype" w:cs="Arial"/>
          <w:b/>
          <w:sz w:val="28"/>
          <w:szCs w:val="28"/>
        </w:rPr>
        <w:t>De la etapa de instrucción.</w:t>
      </w:r>
    </w:p>
    <w:p w14:paraId="00A9903C" w14:textId="02371F00" w:rsidR="00E10791" w:rsidRDefault="00870B18" w:rsidP="00870B18">
      <w:pPr>
        <w:spacing w:before="240" w:line="360" w:lineRule="auto"/>
        <w:jc w:val="both"/>
        <w:rPr>
          <w:rFonts w:ascii="Palatino Linotype" w:hAnsi="Palatino Linotype" w:cs="Arial"/>
          <w:b/>
          <w:sz w:val="24"/>
          <w:szCs w:val="24"/>
        </w:rPr>
      </w:pPr>
      <w:r w:rsidRPr="00D05C83">
        <w:rPr>
          <w:rFonts w:ascii="Palatino Linotype" w:hAnsi="Palatino Linotype" w:cs="Arial"/>
          <w:sz w:val="24"/>
          <w:szCs w:val="24"/>
        </w:rPr>
        <w:t>Así, una vez transcurr</w:t>
      </w:r>
      <w:r>
        <w:rPr>
          <w:rFonts w:ascii="Palatino Linotype" w:hAnsi="Palatino Linotype" w:cs="Arial"/>
          <w:sz w:val="24"/>
          <w:szCs w:val="24"/>
        </w:rPr>
        <w:t xml:space="preserve">ido el término legal referido, se advierte que </w:t>
      </w:r>
      <w:r>
        <w:rPr>
          <w:rFonts w:ascii="Palatino Linotype" w:hAnsi="Palatino Linotype" w:cs="Arial"/>
          <w:b/>
          <w:sz w:val="24"/>
          <w:szCs w:val="24"/>
        </w:rPr>
        <w:t xml:space="preserve">El Sujeto Obligado </w:t>
      </w:r>
      <w:r w:rsidR="00AE1E92">
        <w:rPr>
          <w:rFonts w:ascii="Palatino Linotype" w:hAnsi="Palatino Linotype" w:cs="Arial"/>
          <w:bCs/>
          <w:sz w:val="24"/>
          <w:szCs w:val="24"/>
        </w:rPr>
        <w:t>rindió su informe justificado en fecha</w:t>
      </w:r>
      <w:r w:rsidR="00D00A18">
        <w:rPr>
          <w:rFonts w:ascii="Palatino Linotype" w:hAnsi="Palatino Linotype" w:cs="Arial"/>
          <w:bCs/>
          <w:sz w:val="24"/>
          <w:szCs w:val="24"/>
        </w:rPr>
        <w:t xml:space="preserve"> </w:t>
      </w:r>
      <w:r w:rsidR="00E10791">
        <w:rPr>
          <w:rFonts w:ascii="Palatino Linotype" w:hAnsi="Palatino Linotype" w:cs="Arial"/>
          <w:b/>
          <w:sz w:val="24"/>
          <w:szCs w:val="24"/>
        </w:rPr>
        <w:t xml:space="preserve">diecisiete de octubre de dos mil veinticuatro. </w:t>
      </w:r>
    </w:p>
    <w:p w14:paraId="60D49F5D" w14:textId="542AD427" w:rsidR="00E10791" w:rsidRDefault="00E10791" w:rsidP="00870B18">
      <w:pPr>
        <w:spacing w:before="240" w:line="360" w:lineRule="auto"/>
        <w:jc w:val="both"/>
        <w:rPr>
          <w:rFonts w:ascii="Palatino Linotype" w:hAnsi="Palatino Linotype" w:cs="Arial"/>
          <w:b/>
          <w:sz w:val="24"/>
          <w:szCs w:val="24"/>
        </w:rPr>
      </w:pPr>
      <w:r>
        <w:rPr>
          <w:rFonts w:ascii="Palatino Linotype" w:hAnsi="Palatino Linotype" w:cs="Arial"/>
          <w:bCs/>
          <w:sz w:val="24"/>
          <w:szCs w:val="24"/>
        </w:rPr>
        <w:t xml:space="preserve">Por su parte, </w:t>
      </w:r>
      <w:r>
        <w:rPr>
          <w:rFonts w:ascii="Palatino Linotype" w:hAnsi="Palatino Linotype" w:cs="Arial"/>
          <w:b/>
          <w:sz w:val="24"/>
          <w:szCs w:val="24"/>
        </w:rPr>
        <w:t xml:space="preserve">La Recurrente </w:t>
      </w:r>
      <w:r>
        <w:rPr>
          <w:rFonts w:ascii="Palatino Linotype" w:hAnsi="Palatino Linotype" w:cs="Arial"/>
          <w:bCs/>
          <w:sz w:val="24"/>
          <w:szCs w:val="24"/>
        </w:rPr>
        <w:t xml:space="preserve">rindió las manifestaciones estimadas pertinentes en fecha </w:t>
      </w:r>
      <w:r>
        <w:rPr>
          <w:rFonts w:ascii="Palatino Linotype" w:hAnsi="Palatino Linotype" w:cs="Arial"/>
          <w:b/>
          <w:sz w:val="24"/>
          <w:szCs w:val="24"/>
        </w:rPr>
        <w:t xml:space="preserve">veinticuatro de octubre del presente. </w:t>
      </w:r>
    </w:p>
    <w:p w14:paraId="1D4B8710" w14:textId="21089FA3" w:rsidR="00E10791" w:rsidRPr="00E10791" w:rsidRDefault="00E10791" w:rsidP="00870B18">
      <w:pPr>
        <w:spacing w:before="240" w:line="360" w:lineRule="auto"/>
        <w:jc w:val="both"/>
        <w:rPr>
          <w:rFonts w:ascii="Palatino Linotype" w:hAnsi="Palatino Linotype" w:cs="Arial"/>
          <w:bCs/>
          <w:sz w:val="24"/>
          <w:szCs w:val="24"/>
        </w:rPr>
      </w:pPr>
      <w:r>
        <w:rPr>
          <w:rFonts w:ascii="Palatino Linotype" w:hAnsi="Palatino Linotype" w:cs="Arial"/>
          <w:bCs/>
          <w:sz w:val="24"/>
          <w:szCs w:val="24"/>
        </w:rPr>
        <w:t xml:space="preserve">En fecha </w:t>
      </w:r>
      <w:r>
        <w:rPr>
          <w:rFonts w:ascii="Palatino Linotype" w:hAnsi="Palatino Linotype" w:cs="Arial"/>
          <w:b/>
          <w:sz w:val="24"/>
          <w:szCs w:val="24"/>
        </w:rPr>
        <w:t xml:space="preserve">veintisiete de noviembre de los corrientes, </w:t>
      </w:r>
      <w:r>
        <w:rPr>
          <w:rFonts w:ascii="Palatino Linotype" w:hAnsi="Palatino Linotype" w:cs="Arial"/>
          <w:bCs/>
          <w:sz w:val="24"/>
          <w:szCs w:val="24"/>
        </w:rPr>
        <w:t xml:space="preserve">se puso a la vista </w:t>
      </w:r>
      <w:r w:rsidR="00CA5926">
        <w:rPr>
          <w:rFonts w:ascii="Palatino Linotype" w:hAnsi="Palatino Linotype" w:cs="Arial"/>
          <w:bCs/>
          <w:sz w:val="24"/>
          <w:szCs w:val="24"/>
        </w:rPr>
        <w:t xml:space="preserve">parcialmente </w:t>
      </w:r>
      <w:r>
        <w:rPr>
          <w:rFonts w:ascii="Palatino Linotype" w:hAnsi="Palatino Linotype" w:cs="Arial"/>
          <w:bCs/>
          <w:sz w:val="24"/>
          <w:szCs w:val="24"/>
        </w:rPr>
        <w:t xml:space="preserve">el informe justificado. </w:t>
      </w:r>
    </w:p>
    <w:p w14:paraId="1F02DB4C" w14:textId="48A84790" w:rsidR="00E10791" w:rsidRDefault="00E10791" w:rsidP="00E10791">
      <w:pPr>
        <w:spacing w:after="0" w:line="360" w:lineRule="auto"/>
        <w:jc w:val="both"/>
        <w:rPr>
          <w:rFonts w:ascii="Palatino Linotype" w:hAnsi="Palatino Linotype" w:cs="Arial"/>
          <w:sz w:val="24"/>
          <w:szCs w:val="24"/>
        </w:rPr>
      </w:pPr>
      <w:r w:rsidRPr="0076590D">
        <w:rPr>
          <w:rFonts w:ascii="Palatino Linotype" w:hAnsi="Palatino Linotype" w:cs="Arial"/>
          <w:sz w:val="24"/>
          <w:szCs w:val="24"/>
        </w:rPr>
        <w:t>De las constancias que integran el expediente electrónico, se advierte que han transcurrido los término</w:t>
      </w:r>
      <w:r w:rsidRPr="00E70A81">
        <w:rPr>
          <w:rFonts w:ascii="Palatino Linotype" w:hAnsi="Palatino Linotype" w:cs="Arial"/>
          <w:sz w:val="24"/>
          <w:szCs w:val="24"/>
        </w:rPr>
        <w:t xml:space="preserve">s de Ley, para la emisión de la resolución en el presente recurso de revisión, por lo que en fecha </w:t>
      </w:r>
      <w:r>
        <w:rPr>
          <w:rFonts w:ascii="Palatino Linotype" w:hAnsi="Palatino Linotype" w:cs="Arial"/>
          <w:b/>
          <w:bCs/>
          <w:sz w:val="24"/>
          <w:szCs w:val="24"/>
        </w:rPr>
        <w:t>veintisiete de noviembre</w:t>
      </w:r>
      <w:r w:rsidRPr="00E70A81">
        <w:rPr>
          <w:rFonts w:ascii="Palatino Linotype" w:hAnsi="Palatino Linotype" w:cs="Arial"/>
          <w:b/>
          <w:bCs/>
          <w:sz w:val="24"/>
          <w:szCs w:val="24"/>
        </w:rPr>
        <w:t xml:space="preserve"> de dos mil veinticuatro, </w:t>
      </w:r>
      <w:r w:rsidRPr="00E70A81">
        <w:rPr>
          <w:rFonts w:ascii="Palatino Linotype" w:hAnsi="Palatino Linotype" w:cs="Arial"/>
          <w:sz w:val="24"/>
          <w:szCs w:val="24"/>
        </w:rPr>
        <w:t>se</w:t>
      </w:r>
      <w:r w:rsidRPr="0076590D">
        <w:rPr>
          <w:rFonts w:ascii="Palatino Linotype" w:hAnsi="Palatino Linotype" w:cs="Arial"/>
          <w:sz w:val="24"/>
          <w:szCs w:val="24"/>
        </w:rPr>
        <w:t xml:space="preserve"> notificó a las partes el acuerdo por el que se ordena ampliar el plazo para la emisión de la resolución, en términos del artículo 181 párrafo tercero de la Ley de Transparencia y Acceso a la Información Pública del Estado de México y Municipios, ordenándose turnar los expedientes a la resolución que en derecho proceda.</w:t>
      </w:r>
    </w:p>
    <w:p w14:paraId="19EC1F6F" w14:textId="77777777" w:rsidR="00E10791" w:rsidRPr="00E10791" w:rsidRDefault="00E10791" w:rsidP="00870B18">
      <w:pPr>
        <w:spacing w:before="240" w:line="360" w:lineRule="auto"/>
        <w:jc w:val="both"/>
        <w:rPr>
          <w:rFonts w:ascii="Palatino Linotype" w:hAnsi="Palatino Linotype" w:cs="Arial"/>
          <w:b/>
          <w:sz w:val="24"/>
          <w:szCs w:val="24"/>
        </w:rPr>
      </w:pPr>
    </w:p>
    <w:p w14:paraId="485397D6" w14:textId="77C1A316" w:rsidR="00E10791" w:rsidRPr="00E10791" w:rsidRDefault="00E10791" w:rsidP="00870B18">
      <w:pPr>
        <w:spacing w:before="240" w:line="360" w:lineRule="auto"/>
        <w:jc w:val="both"/>
        <w:rPr>
          <w:rFonts w:ascii="Palatino Linotype" w:hAnsi="Palatino Linotype" w:cs="Arial"/>
          <w:b/>
          <w:sz w:val="28"/>
          <w:szCs w:val="28"/>
        </w:rPr>
      </w:pPr>
      <w:r w:rsidRPr="00E10791">
        <w:rPr>
          <w:rFonts w:ascii="Palatino Linotype" w:hAnsi="Palatino Linotype" w:cs="Arial"/>
          <w:b/>
          <w:sz w:val="28"/>
          <w:szCs w:val="28"/>
        </w:rPr>
        <w:lastRenderedPageBreak/>
        <w:t xml:space="preserve">SEXTO. Del cierre de instrucción </w:t>
      </w:r>
    </w:p>
    <w:p w14:paraId="2E1E5F8A" w14:textId="4B136F18" w:rsidR="00870B18" w:rsidRDefault="00AE1E92" w:rsidP="00870B18">
      <w:pPr>
        <w:spacing w:before="240" w:line="360" w:lineRule="auto"/>
        <w:jc w:val="both"/>
        <w:rPr>
          <w:rFonts w:ascii="Palatino Linotype" w:hAnsi="Palatino Linotype" w:cs="Arial"/>
          <w:sz w:val="24"/>
          <w:szCs w:val="24"/>
        </w:rPr>
      </w:pPr>
      <w:r>
        <w:rPr>
          <w:rFonts w:ascii="Palatino Linotype" w:hAnsi="Palatino Linotype" w:cs="Arial"/>
          <w:bCs/>
          <w:sz w:val="24"/>
          <w:szCs w:val="24"/>
        </w:rPr>
        <w:t>P</w:t>
      </w:r>
      <w:r w:rsidR="007E07B4">
        <w:rPr>
          <w:rFonts w:ascii="Palatino Linotype" w:hAnsi="Palatino Linotype" w:cs="Arial"/>
          <w:bCs/>
          <w:sz w:val="24"/>
          <w:szCs w:val="24"/>
        </w:rPr>
        <w:t xml:space="preserve">or lo cual se decretó el cierre de instrucción con fecha </w:t>
      </w:r>
      <w:r w:rsidR="00E10791">
        <w:rPr>
          <w:rFonts w:ascii="Palatino Linotype" w:hAnsi="Palatino Linotype" w:cs="Arial"/>
          <w:b/>
          <w:sz w:val="24"/>
          <w:szCs w:val="24"/>
        </w:rPr>
        <w:t>tres de diciembre</w:t>
      </w:r>
      <w:r w:rsidR="006F6532">
        <w:rPr>
          <w:rFonts w:ascii="Palatino Linotype" w:hAnsi="Palatino Linotype" w:cs="Arial"/>
          <w:b/>
          <w:sz w:val="24"/>
          <w:szCs w:val="24"/>
        </w:rPr>
        <w:t xml:space="preserve"> de dos mil veinticuatro, </w:t>
      </w:r>
      <w:r w:rsidR="00870B18" w:rsidRPr="00E008E2">
        <w:rPr>
          <w:rFonts w:ascii="Palatino Linotype" w:hAnsi="Palatino Linotype" w:cs="Arial"/>
          <w:bCs/>
          <w:sz w:val="24"/>
          <w:szCs w:val="24"/>
        </w:rPr>
        <w:t>e</w:t>
      </w:r>
      <w:r w:rsidR="00870B18" w:rsidRPr="00C12209">
        <w:rPr>
          <w:rFonts w:ascii="Palatino Linotype" w:hAnsi="Palatino Linotype" w:cs="Arial"/>
          <w:sz w:val="24"/>
          <w:szCs w:val="24"/>
        </w:rPr>
        <w:t>n términos del artículo 185 Fracción VI de la Ley de Transparencia y Acceso a la Información Pública del Estado de México y Municipios, iniciando el término legal para dictar resolución definitiva del asunto.</w:t>
      </w:r>
    </w:p>
    <w:p w14:paraId="31EED51E" w14:textId="77777777" w:rsidR="00626D87" w:rsidRDefault="00626D87" w:rsidP="00626D87">
      <w:pPr>
        <w:spacing w:after="0" w:line="360" w:lineRule="auto"/>
        <w:jc w:val="both"/>
        <w:rPr>
          <w:rFonts w:ascii="Palatino Linotype" w:hAnsi="Palatino Linotype" w:cs="Arial"/>
          <w:sz w:val="24"/>
          <w:szCs w:val="24"/>
        </w:rPr>
      </w:pPr>
    </w:p>
    <w:p w14:paraId="34D2D0F1" w14:textId="59D88C66" w:rsidR="00870B18" w:rsidRDefault="00870B18" w:rsidP="00870B18">
      <w:pPr>
        <w:spacing w:before="240" w:line="360" w:lineRule="auto"/>
        <w:jc w:val="center"/>
        <w:rPr>
          <w:rFonts w:ascii="Palatino Linotype" w:hAnsi="Palatino Linotype" w:cs="Arial"/>
          <w:b/>
          <w:sz w:val="24"/>
        </w:rPr>
      </w:pPr>
      <w:r w:rsidRPr="00A60134">
        <w:rPr>
          <w:rFonts w:ascii="Palatino Linotype" w:hAnsi="Palatino Linotype" w:cs="Arial"/>
          <w:b/>
          <w:sz w:val="24"/>
        </w:rPr>
        <w:t>C O N S I D E R A N D O</w:t>
      </w:r>
      <w:r w:rsidRPr="00311A15">
        <w:rPr>
          <w:rFonts w:ascii="Palatino Linotype" w:hAnsi="Palatino Linotype" w:cs="Arial"/>
          <w:b/>
          <w:sz w:val="24"/>
        </w:rPr>
        <w:t xml:space="preserve"> </w:t>
      </w:r>
    </w:p>
    <w:p w14:paraId="16A675B6" w14:textId="77777777" w:rsidR="00870B18" w:rsidRDefault="00870B18" w:rsidP="00870B18">
      <w:pPr>
        <w:spacing w:before="240" w:line="360" w:lineRule="auto"/>
        <w:jc w:val="both"/>
        <w:rPr>
          <w:rFonts w:ascii="Palatino Linotype" w:hAnsi="Palatino Linotype" w:cs="Arial"/>
          <w:sz w:val="24"/>
        </w:rPr>
      </w:pPr>
      <w:r w:rsidRPr="00C43323">
        <w:rPr>
          <w:rFonts w:ascii="Palatino Linotype" w:hAnsi="Palatino Linotype" w:cs="Arial"/>
          <w:b/>
          <w:sz w:val="28"/>
        </w:rPr>
        <w:t>PRIMERO.</w:t>
      </w:r>
      <w:r w:rsidRPr="00D24A52">
        <w:rPr>
          <w:rFonts w:ascii="Palatino Linotype" w:hAnsi="Palatino Linotype" w:cs="Arial"/>
          <w:b/>
        </w:rPr>
        <w:t xml:space="preserve"> </w:t>
      </w:r>
      <w:r w:rsidRPr="0087163A">
        <w:rPr>
          <w:rFonts w:ascii="Palatino Linotype" w:hAnsi="Palatino Linotype" w:cs="Arial"/>
          <w:b/>
          <w:sz w:val="28"/>
          <w:szCs w:val="28"/>
        </w:rPr>
        <w:t>De la competencia</w:t>
      </w:r>
      <w:r w:rsidRPr="0087163A">
        <w:rPr>
          <w:rFonts w:ascii="Palatino Linotype" w:hAnsi="Palatino Linotype" w:cs="Arial"/>
          <w:sz w:val="28"/>
          <w:szCs w:val="28"/>
        </w:rPr>
        <w:t>.</w:t>
      </w:r>
    </w:p>
    <w:p w14:paraId="2F0D2F8A" w14:textId="53369F54" w:rsidR="006744FB" w:rsidRDefault="006744FB" w:rsidP="006744FB">
      <w:pPr>
        <w:pStyle w:val="Prrafodelista"/>
        <w:autoSpaceDE w:val="0"/>
        <w:autoSpaceDN w:val="0"/>
        <w:adjustRightInd w:val="0"/>
        <w:spacing w:before="240" w:after="160" w:line="360" w:lineRule="auto"/>
        <w:ind w:left="0"/>
        <w:jc w:val="both"/>
        <w:rPr>
          <w:rFonts w:ascii="Palatino Linotype" w:hAnsi="Palatino Linotype" w:cs="Arial"/>
          <w:bCs/>
        </w:rPr>
      </w:pPr>
      <w:r w:rsidRPr="00F6461C">
        <w:rPr>
          <w:rFonts w:ascii="Palatino Linotype" w:hAnsi="Palatino Linotype" w:cs="Arial"/>
          <w:bCs/>
        </w:rPr>
        <w:t xml:space="preserve">Este Instituto de Transparencia, Acceso a la Información Pública y Protección de Datos Personales del Estado de México y Municipios, es competente para conocer y resolver los presentes recursos de revisión interpuestos por </w:t>
      </w:r>
      <w:r w:rsidR="00900ABE">
        <w:rPr>
          <w:rFonts w:ascii="Palatino Linotype" w:hAnsi="Palatino Linotype" w:cs="Arial"/>
          <w:bCs/>
        </w:rPr>
        <w:t>la</w:t>
      </w:r>
      <w:r w:rsidRPr="00F6461C">
        <w:rPr>
          <w:rFonts w:ascii="Palatino Linotype" w:hAnsi="Palatino Linotype" w:cs="Arial"/>
          <w:bCs/>
        </w:rPr>
        <w:t xml:space="preserve"> ahora Recurrente, conforme a lo dispuesto en los artículos 6, apartado A, fracción IV de la Constitución Política de los Estados Unidos Mexicanos; 5, párrafos trigésimo segundo,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XXIII, y 11 del Reglamento Interior del Instituto de Transparencia, Acceso a la Información Pública y Protección de Datos Personales del Estado de México y Municipios.</w:t>
      </w:r>
    </w:p>
    <w:p w14:paraId="6C81A7E0" w14:textId="77777777" w:rsidR="006F6532" w:rsidRDefault="006F6532" w:rsidP="00870B18">
      <w:pPr>
        <w:pStyle w:val="Prrafodelista"/>
        <w:autoSpaceDE w:val="0"/>
        <w:autoSpaceDN w:val="0"/>
        <w:adjustRightInd w:val="0"/>
        <w:spacing w:before="240" w:after="160" w:line="360" w:lineRule="auto"/>
        <w:ind w:left="0"/>
        <w:jc w:val="both"/>
        <w:rPr>
          <w:rFonts w:ascii="Palatino Linotype" w:hAnsi="Palatino Linotype" w:cs="Arial"/>
          <w:b/>
          <w:sz w:val="28"/>
        </w:rPr>
      </w:pPr>
    </w:p>
    <w:p w14:paraId="1E4610B4" w14:textId="3481A41C" w:rsidR="00870B18" w:rsidRDefault="00870B18" w:rsidP="00870B18">
      <w:pPr>
        <w:pStyle w:val="Prrafodelista"/>
        <w:autoSpaceDE w:val="0"/>
        <w:autoSpaceDN w:val="0"/>
        <w:adjustRightInd w:val="0"/>
        <w:spacing w:before="240" w:after="160" w:line="360" w:lineRule="auto"/>
        <w:ind w:left="0"/>
        <w:jc w:val="both"/>
        <w:rPr>
          <w:rFonts w:ascii="Palatino Linotype" w:hAnsi="Palatino Linotype" w:cs="Arial"/>
          <w:b/>
        </w:rPr>
      </w:pPr>
      <w:r w:rsidRPr="00C43323">
        <w:rPr>
          <w:rFonts w:ascii="Palatino Linotype" w:hAnsi="Palatino Linotype" w:cs="Arial"/>
          <w:b/>
          <w:sz w:val="28"/>
        </w:rPr>
        <w:lastRenderedPageBreak/>
        <w:t>SEGUNDO</w:t>
      </w:r>
      <w:r w:rsidRPr="00D24A52">
        <w:rPr>
          <w:rFonts w:ascii="Palatino Linotype" w:hAnsi="Palatino Linotype" w:cs="Arial"/>
          <w:b/>
        </w:rPr>
        <w:t xml:space="preserve">. </w:t>
      </w:r>
      <w:r w:rsidRPr="0087163A">
        <w:rPr>
          <w:rFonts w:ascii="Palatino Linotype" w:hAnsi="Palatino Linotype" w:cs="Arial"/>
          <w:b/>
          <w:sz w:val="28"/>
          <w:szCs w:val="28"/>
        </w:rPr>
        <w:t>Sobre los alcances del recurso de revisión.</w:t>
      </w:r>
      <w:r>
        <w:rPr>
          <w:rFonts w:ascii="Palatino Linotype" w:hAnsi="Palatino Linotype" w:cs="Arial"/>
          <w:b/>
        </w:rPr>
        <w:t xml:space="preserve"> </w:t>
      </w:r>
    </w:p>
    <w:p w14:paraId="00FB8842" w14:textId="77777777" w:rsidR="00870B18" w:rsidRDefault="00870B18" w:rsidP="00870B18">
      <w:pPr>
        <w:pStyle w:val="Prrafodelista"/>
        <w:autoSpaceDE w:val="0"/>
        <w:autoSpaceDN w:val="0"/>
        <w:adjustRightInd w:val="0"/>
        <w:spacing w:before="240" w:after="160" w:line="360" w:lineRule="auto"/>
        <w:ind w:left="0"/>
        <w:jc w:val="both"/>
        <w:rPr>
          <w:rFonts w:ascii="Palatino Linotype" w:hAnsi="Palatino Linotype" w:cs="Arial"/>
        </w:rPr>
      </w:pPr>
      <w:r>
        <w:rPr>
          <w:rFonts w:ascii="Palatino Linotype" w:hAnsi="Palatino Linotype" w:cs="Arial"/>
        </w:rPr>
        <w:t xml:space="preserve">Derivado de la impugnación realizada, es preciso e importante señalar que el recurso de revisión inmerso en la Ley de Transparencia vigente en la entidad, </w:t>
      </w:r>
      <w:r w:rsidRPr="00B10F60">
        <w:rPr>
          <w:rFonts w:ascii="Palatino Linotype" w:hAnsi="Palatino Linotype" w:cs="Arial"/>
        </w:rPr>
        <w:t>tiene el fin y alcance que señalan los numerales 176, 179, 181 párrafo cuarto, 194 y 195 y demás aplicables de la Ley de Transparencia y Acceso a la Información Pública del Estado</w:t>
      </w:r>
      <w:r>
        <w:rPr>
          <w:rFonts w:ascii="Palatino Linotype" w:hAnsi="Palatino Linotype" w:cs="Arial"/>
        </w:rPr>
        <w:t xml:space="preserve"> de México y Municipios vigente, el cual </w:t>
      </w:r>
      <w:r w:rsidRPr="00B10F60">
        <w:rPr>
          <w:rFonts w:ascii="Palatino Linotype" w:hAnsi="Palatino Linotype" w:cs="Arial"/>
        </w:rPr>
        <w:t xml:space="preserve">será analizado conforme a </w:t>
      </w:r>
      <w:r>
        <w:rPr>
          <w:rFonts w:ascii="Palatino Linotype" w:hAnsi="Palatino Linotype" w:cs="Arial"/>
        </w:rPr>
        <w:t xml:space="preserve">las actuaciones que obren en el expediente electrónico, con la finalidad de </w:t>
      </w:r>
      <w:r w:rsidRPr="00B10F60">
        <w:rPr>
          <w:rFonts w:ascii="Palatino Linotype" w:hAnsi="Palatino Linotype" w:cs="Arial"/>
        </w:rPr>
        <w:t>repara</w:t>
      </w:r>
      <w:r>
        <w:rPr>
          <w:rFonts w:ascii="Palatino Linotype" w:hAnsi="Palatino Linotype" w:cs="Arial"/>
        </w:rPr>
        <w:t>r</w:t>
      </w:r>
      <w:r w:rsidRPr="00B10F60">
        <w:rPr>
          <w:rFonts w:ascii="Palatino Linotype" w:hAnsi="Palatino Linotype" w:cs="Arial"/>
        </w:rPr>
        <w:t xml:space="preserve"> cualquier posible afectación al derecho de acceso a la información pública</w:t>
      </w:r>
      <w:r>
        <w:rPr>
          <w:rFonts w:ascii="Palatino Linotype" w:hAnsi="Palatino Linotype" w:cs="Arial"/>
        </w:rPr>
        <w:t xml:space="preserve"> y</w:t>
      </w:r>
      <w:r w:rsidRPr="00B10F60">
        <w:rPr>
          <w:rFonts w:ascii="Palatino Linotype" w:hAnsi="Palatino Linotype" w:cs="Arial"/>
        </w:rPr>
        <w:t xml:space="preserve"> garantizando el principio rector de máxima publicidad.</w:t>
      </w:r>
    </w:p>
    <w:p w14:paraId="6C60202E" w14:textId="77777777" w:rsidR="00922DD8" w:rsidRDefault="00922DD8" w:rsidP="006F6532">
      <w:pPr>
        <w:pStyle w:val="Prrafodelista"/>
        <w:autoSpaceDE w:val="0"/>
        <w:autoSpaceDN w:val="0"/>
        <w:adjustRightInd w:val="0"/>
        <w:spacing w:before="240" w:after="160" w:line="360" w:lineRule="auto"/>
        <w:ind w:left="0"/>
        <w:jc w:val="both"/>
        <w:rPr>
          <w:rFonts w:ascii="Palatino Linotype" w:hAnsi="Palatino Linotype" w:cs="Arial"/>
          <w:b/>
          <w:sz w:val="28"/>
          <w:lang w:val="es-MX"/>
        </w:rPr>
      </w:pPr>
    </w:p>
    <w:p w14:paraId="0CD503F5" w14:textId="129800B7" w:rsidR="006F6532" w:rsidRPr="007822E6" w:rsidRDefault="006F6532" w:rsidP="006F6532">
      <w:pPr>
        <w:pStyle w:val="Prrafodelista"/>
        <w:autoSpaceDE w:val="0"/>
        <w:autoSpaceDN w:val="0"/>
        <w:adjustRightInd w:val="0"/>
        <w:spacing w:before="240" w:after="160" w:line="360" w:lineRule="auto"/>
        <w:ind w:left="0"/>
        <w:jc w:val="both"/>
        <w:rPr>
          <w:rFonts w:ascii="Palatino Linotype" w:hAnsi="Palatino Linotype" w:cs="Arial"/>
          <w:b/>
          <w:sz w:val="28"/>
          <w:szCs w:val="28"/>
          <w:lang w:val="es-MX"/>
        </w:rPr>
      </w:pPr>
      <w:r w:rsidRPr="007822E6">
        <w:rPr>
          <w:rFonts w:ascii="Palatino Linotype" w:hAnsi="Palatino Linotype" w:cs="Arial"/>
          <w:b/>
          <w:sz w:val="28"/>
          <w:lang w:val="es-MX"/>
        </w:rPr>
        <w:t>TERCERO</w:t>
      </w:r>
      <w:r w:rsidRPr="007822E6">
        <w:rPr>
          <w:rFonts w:ascii="Palatino Linotype" w:hAnsi="Palatino Linotype" w:cs="Arial"/>
          <w:b/>
          <w:lang w:val="es-MX"/>
        </w:rPr>
        <w:t xml:space="preserve">. </w:t>
      </w:r>
      <w:r w:rsidRPr="007822E6">
        <w:rPr>
          <w:rFonts w:ascii="Palatino Linotype" w:hAnsi="Palatino Linotype" w:cs="Arial"/>
          <w:b/>
          <w:sz w:val="28"/>
          <w:szCs w:val="28"/>
          <w:lang w:val="es-MX"/>
        </w:rPr>
        <w:t>De las causas de improcedencia.</w:t>
      </w:r>
    </w:p>
    <w:p w14:paraId="63058C6B" w14:textId="77777777" w:rsidR="006F6532" w:rsidRPr="007822E6" w:rsidRDefault="006F6532" w:rsidP="006F6532">
      <w:pPr>
        <w:pStyle w:val="Prrafodelista"/>
        <w:autoSpaceDE w:val="0"/>
        <w:autoSpaceDN w:val="0"/>
        <w:adjustRightInd w:val="0"/>
        <w:spacing w:before="240" w:after="160" w:line="360" w:lineRule="auto"/>
        <w:ind w:left="0"/>
        <w:jc w:val="both"/>
        <w:rPr>
          <w:rFonts w:ascii="Palatino Linotype" w:hAnsi="Palatino Linotype" w:cs="Arial"/>
          <w:lang w:val="es-MX"/>
        </w:rPr>
      </w:pPr>
      <w:r w:rsidRPr="007822E6">
        <w:rPr>
          <w:rFonts w:ascii="Palatino Linotype" w:hAnsi="Palatino Linotype" w:cs="Arial"/>
          <w:lang w:val="es-MX"/>
        </w:rPr>
        <w:t>En el procedimiento de acceso a la información y de los medios de impugnación de la materia, se advierten diversos supuestos de procedibilidad, los cuales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66E8CA79" w14:textId="77777777" w:rsidR="006F6532" w:rsidRPr="007822E6" w:rsidRDefault="006F6532" w:rsidP="006F6532">
      <w:pPr>
        <w:pStyle w:val="Prrafodelista"/>
        <w:autoSpaceDE w:val="0"/>
        <w:autoSpaceDN w:val="0"/>
        <w:adjustRightInd w:val="0"/>
        <w:spacing w:line="360" w:lineRule="auto"/>
        <w:ind w:left="0"/>
        <w:jc w:val="both"/>
        <w:rPr>
          <w:rFonts w:ascii="Palatino Linotype" w:hAnsi="Palatino Linotype" w:cs="Arial"/>
          <w:lang w:val="es-MX"/>
        </w:rPr>
      </w:pPr>
      <w:r w:rsidRPr="007822E6">
        <w:rPr>
          <w:rFonts w:ascii="Palatino Linotype" w:hAnsi="Palatino Linotype" w:cs="Arial"/>
          <w:lang w:val="es-MX"/>
        </w:rPr>
        <w:t xml:space="preserve">Siendo facultad de este Órgano entrar al estudio de las causas de improcedencia que hagan valer las partes o que se adviertan de oficio por este Resolutor y por ende objeto de análisis previo al estudio de fondo del asunto, en los presupuestos procesales sobre el inicio o trámite de un proceso, generando eficacia jurídica en las resoluciones, </w:t>
      </w:r>
      <w:r w:rsidRPr="007822E6">
        <w:rPr>
          <w:rFonts w:ascii="Palatino Linotype" w:hAnsi="Palatino Linotype" w:cs="Arial"/>
          <w:lang w:val="es-MX"/>
        </w:rPr>
        <w:lastRenderedPageBreak/>
        <w:t>máxime que se trata de una figura procesal adoptada en la ley de la materia, la cual impide su estudio y resolución cuando una vez admitido el recurso de revisión se advierta una causa de improcedencia que permita sobreseer el recurso de revisión, sin estudiar el fondo del asunto; circunstancias anteriores que no son incompatibles con el derecho de acceso a la justicia, ya que éste no se coarta por regular causas de improcedencia y sobreseimiento con tales fines</w:t>
      </w:r>
      <w:r w:rsidRPr="007822E6">
        <w:rPr>
          <w:rStyle w:val="Refdenotaalpie"/>
          <w:rFonts w:ascii="Palatino Linotype" w:hAnsi="Palatino Linotype" w:cs="Arial"/>
          <w:lang w:val="es-MX"/>
        </w:rPr>
        <w:footnoteReference w:id="1"/>
      </w:r>
      <w:r w:rsidRPr="007822E6">
        <w:rPr>
          <w:rFonts w:ascii="Palatino Linotype" w:hAnsi="Palatino Linotype" w:cs="Arial"/>
          <w:lang w:val="es-MX"/>
        </w:rPr>
        <w:t>. Así las cosas, del análisis de los expedientes electrónicos no se advierte ninguna causa de improcedencia que se actualice ni mucho menos alguna hecha valer por alguna de las partes, procediendo al estudio del fondo del asunto, en los siguientes términos.</w:t>
      </w:r>
    </w:p>
    <w:p w14:paraId="4DA7E5C8" w14:textId="77777777" w:rsidR="006F6532" w:rsidRPr="00A5431A" w:rsidRDefault="006F6532" w:rsidP="00C4789A">
      <w:pPr>
        <w:pStyle w:val="Prrafodelista"/>
        <w:autoSpaceDE w:val="0"/>
        <w:autoSpaceDN w:val="0"/>
        <w:adjustRightInd w:val="0"/>
        <w:spacing w:line="360" w:lineRule="auto"/>
        <w:ind w:left="0"/>
        <w:jc w:val="both"/>
        <w:rPr>
          <w:rFonts w:ascii="Palatino Linotype" w:hAnsi="Palatino Linotype" w:cs="Arial"/>
          <w:lang w:val="es-MX"/>
        </w:rPr>
      </w:pPr>
    </w:p>
    <w:p w14:paraId="2B722A1B" w14:textId="77777777" w:rsidR="00C4789A" w:rsidRPr="009A0D0A" w:rsidRDefault="00C4789A" w:rsidP="00C4789A">
      <w:pPr>
        <w:tabs>
          <w:tab w:val="left" w:pos="709"/>
        </w:tabs>
        <w:spacing w:before="240" w:line="360" w:lineRule="auto"/>
        <w:ind w:right="51"/>
        <w:jc w:val="both"/>
        <w:rPr>
          <w:rFonts w:ascii="Palatino Linotype" w:hAnsi="Palatino Linotype"/>
          <w:b/>
          <w:sz w:val="28"/>
          <w:szCs w:val="28"/>
        </w:rPr>
      </w:pPr>
      <w:r w:rsidRPr="007D15EF">
        <w:rPr>
          <w:rFonts w:ascii="Palatino Linotype" w:hAnsi="Palatino Linotype"/>
          <w:b/>
          <w:sz w:val="28"/>
          <w:szCs w:val="28"/>
        </w:rPr>
        <w:t>CUARTO. Estudio y resolución del asunto</w:t>
      </w:r>
      <w:r w:rsidRPr="009A0D0A">
        <w:rPr>
          <w:rFonts w:ascii="Palatino Linotype" w:hAnsi="Palatino Linotype"/>
          <w:b/>
          <w:sz w:val="28"/>
          <w:szCs w:val="28"/>
        </w:rPr>
        <w:t xml:space="preserve"> </w:t>
      </w:r>
      <w:r>
        <w:rPr>
          <w:rFonts w:ascii="Palatino Linotype" w:hAnsi="Palatino Linotype"/>
          <w:b/>
          <w:sz w:val="28"/>
          <w:szCs w:val="28"/>
        </w:rPr>
        <w:tab/>
      </w:r>
    </w:p>
    <w:p w14:paraId="55C60E79" w14:textId="77777777" w:rsidR="00C4789A" w:rsidRDefault="00C4789A" w:rsidP="00C4789A">
      <w:pPr>
        <w:pStyle w:val="Prrafodelista"/>
        <w:autoSpaceDE w:val="0"/>
        <w:autoSpaceDN w:val="0"/>
        <w:adjustRightInd w:val="0"/>
        <w:spacing w:before="240" w:after="160" w:line="360" w:lineRule="auto"/>
        <w:ind w:left="0"/>
        <w:jc w:val="both"/>
        <w:rPr>
          <w:rFonts w:ascii="Palatino Linotype" w:hAnsi="Palatino Linotype" w:cs="Arial"/>
        </w:rPr>
      </w:pPr>
      <w:r>
        <w:rPr>
          <w:rFonts w:ascii="Palatino Linotype" w:hAnsi="Palatino Linotype" w:cs="Arial"/>
        </w:rPr>
        <w:t>El</w:t>
      </w:r>
      <w:r w:rsidRPr="00E42C3F">
        <w:rPr>
          <w:rFonts w:ascii="Palatino Linotype" w:hAnsi="Palatino Linotype" w:cs="Arial"/>
        </w:rPr>
        <w:t xml:space="preserve"> </w:t>
      </w:r>
      <w:r>
        <w:rPr>
          <w:rFonts w:ascii="Palatino Linotype" w:hAnsi="Palatino Linotype" w:cs="Arial"/>
        </w:rPr>
        <w:t xml:space="preserve">análisis del </w:t>
      </w:r>
      <w:r w:rsidRPr="00E42C3F">
        <w:rPr>
          <w:rFonts w:ascii="Palatino Linotype" w:hAnsi="Palatino Linotype" w:cs="Arial"/>
        </w:rPr>
        <w:t xml:space="preserve"> presente recurso, </w:t>
      </w:r>
      <w:r>
        <w:rPr>
          <w:rFonts w:ascii="Palatino Linotype" w:hAnsi="Palatino Linotype" w:cs="Arial"/>
        </w:rPr>
        <w:t>se basará en e</w:t>
      </w:r>
      <w:r w:rsidRPr="00E42C3F">
        <w:rPr>
          <w:rFonts w:ascii="Palatino Linotype" w:hAnsi="Palatino Linotype" w:cs="Arial"/>
        </w:rPr>
        <w:t xml:space="preserve">l contenido íntegro </w:t>
      </w:r>
      <w:r>
        <w:rPr>
          <w:rFonts w:ascii="Palatino Linotype" w:hAnsi="Palatino Linotype" w:cs="Arial"/>
        </w:rPr>
        <w:t>de las actuaciones que obran en el expediente electrónico,</w:t>
      </w:r>
      <w:r w:rsidRPr="00E42C3F">
        <w:rPr>
          <w:rFonts w:ascii="Palatino Linotype" w:hAnsi="Palatino Linotype" w:cs="Arial"/>
        </w:rPr>
        <w:t xml:space="preserve"> para así estar en posibilidad este Órgano Colegiado de dictar el fallo cor</w:t>
      </w:r>
      <w:r>
        <w:rPr>
          <w:rFonts w:ascii="Palatino Linotype" w:hAnsi="Palatino Linotype" w:cs="Arial"/>
        </w:rPr>
        <w:t xml:space="preserve">respondiente conforme a derecho, tomando en </w:t>
      </w:r>
      <w:r>
        <w:rPr>
          <w:rFonts w:ascii="Palatino Linotype" w:hAnsi="Palatino Linotype" w:cs="Arial"/>
        </w:rPr>
        <w:lastRenderedPageBreak/>
        <w:t xml:space="preserve">consideración los elementos aportados por las partes </w:t>
      </w:r>
      <w:r w:rsidRPr="00E42C3F">
        <w:rPr>
          <w:rFonts w:ascii="Palatino Linotype" w:hAnsi="Palatino Linotype" w:cs="Arial"/>
        </w:rPr>
        <w:t xml:space="preserve">y </w:t>
      </w:r>
      <w:r>
        <w:rPr>
          <w:rFonts w:ascii="Palatino Linotype" w:hAnsi="Palatino Linotype" w:cs="Arial"/>
        </w:rPr>
        <w:t>respetando</w:t>
      </w:r>
      <w:r w:rsidRPr="00E42C3F">
        <w:rPr>
          <w:rFonts w:ascii="Palatino Linotype" w:hAnsi="Palatino Linotype" w:cs="Arial"/>
        </w:rPr>
        <w:t xml:space="preserve"> en todo momento </w:t>
      </w:r>
      <w:r w:rsidRPr="008C0974">
        <w:rPr>
          <w:rFonts w:ascii="Palatino Linotype" w:hAnsi="Palatino Linotype" w:cs="Arial"/>
        </w:rPr>
        <w:t xml:space="preserve">al principio de máxima publicidad consagrado en nuestra Constitución Federal, Local </w:t>
      </w:r>
      <w:r w:rsidRPr="00AE4E9C">
        <w:rPr>
          <w:rFonts w:ascii="Palatino Linotype" w:hAnsi="Palatino Linotype" w:cs="Arial"/>
        </w:rPr>
        <w:t xml:space="preserve">y demás leyes aplicables en la materia, así como en los tratados internacionales en los </w:t>
      </w:r>
      <w:r>
        <w:rPr>
          <w:rFonts w:ascii="Palatino Linotype" w:hAnsi="Palatino Linotype" w:cs="Arial"/>
        </w:rPr>
        <w:t>q</w:t>
      </w:r>
      <w:r w:rsidRPr="00AE4E9C">
        <w:rPr>
          <w:rFonts w:ascii="Palatino Linotype" w:hAnsi="Palatino Linotype" w:cs="Arial"/>
        </w:rPr>
        <w:t>ue el Estado Mexicano sea parte, en concordancia con el párrafo tercero del artículo 1 de la Constitución Federal y el diverso 8 de la Ley de Transparencia local.</w:t>
      </w:r>
      <w:r>
        <w:rPr>
          <w:rFonts w:ascii="Palatino Linotype" w:hAnsi="Palatino Linotype" w:cs="Arial"/>
        </w:rPr>
        <w:t xml:space="preserve"> </w:t>
      </w:r>
    </w:p>
    <w:p w14:paraId="2A26086F" w14:textId="77777777" w:rsidR="00C4789A" w:rsidRPr="002869E1" w:rsidRDefault="00C4789A" w:rsidP="00C4789A">
      <w:pPr>
        <w:spacing w:after="0" w:line="360" w:lineRule="auto"/>
        <w:jc w:val="both"/>
        <w:rPr>
          <w:rFonts w:ascii="Palatino Linotype" w:eastAsia="Times New Roman" w:hAnsi="Palatino Linotype" w:cs="Times New Roman"/>
          <w:sz w:val="24"/>
          <w:szCs w:val="24"/>
          <w:lang w:eastAsia="es-ES"/>
        </w:rPr>
      </w:pPr>
      <w:r w:rsidRPr="002869E1">
        <w:rPr>
          <w:rFonts w:ascii="Palatino Linotype" w:hAnsi="Palatino Linotype" w:cs="Arial"/>
          <w:sz w:val="24"/>
          <w:szCs w:val="24"/>
        </w:rPr>
        <w:t xml:space="preserve">En este tenor, es necesario subrayar que </w:t>
      </w:r>
      <w:r w:rsidRPr="002869E1">
        <w:rPr>
          <w:rFonts w:ascii="Palatino Linotype" w:eastAsia="Times New Roman" w:hAnsi="Palatino Linotype" w:cs="Times New Roman"/>
          <w:sz w:val="24"/>
          <w:szCs w:val="24"/>
          <w:lang w:eastAsia="es-ES"/>
        </w:rPr>
        <w:t>el derecho de acceso a la información pública implica que cualquier persona conozca la información contenida en los documentos que se encuentren en los archivos de los sujetos obligados, conforme a los artículos 4, 12, 24 último párrafo y 160 de la Ley local en la materia, que a la letra citan:</w:t>
      </w:r>
    </w:p>
    <w:p w14:paraId="101E40F3" w14:textId="77777777" w:rsidR="00C4789A" w:rsidRPr="006010FE" w:rsidRDefault="00C4789A" w:rsidP="00C4789A">
      <w:pPr>
        <w:spacing w:before="240" w:line="360" w:lineRule="auto"/>
        <w:ind w:left="851" w:right="851"/>
        <w:jc w:val="both"/>
        <w:rPr>
          <w:rFonts w:ascii="Palatino Linotype" w:eastAsia="Times New Roman" w:hAnsi="Palatino Linotype" w:cs="Times New Roman"/>
          <w:i/>
          <w:lang w:eastAsia="es-ES"/>
        </w:rPr>
      </w:pPr>
      <w:r>
        <w:rPr>
          <w:rFonts w:ascii="Palatino Linotype" w:eastAsia="Times New Roman" w:hAnsi="Palatino Linotype" w:cs="Times New Roman"/>
          <w:b/>
          <w:i/>
          <w:lang w:eastAsia="es-ES"/>
        </w:rPr>
        <w:t>“</w:t>
      </w:r>
      <w:r w:rsidRPr="006010FE">
        <w:rPr>
          <w:rFonts w:ascii="Palatino Linotype" w:eastAsia="Times New Roman" w:hAnsi="Palatino Linotype" w:cs="Times New Roman"/>
          <w:b/>
          <w:i/>
          <w:lang w:eastAsia="es-ES"/>
        </w:rPr>
        <w:t>Artículo 4.</w:t>
      </w:r>
      <w:r w:rsidRPr="006010FE">
        <w:rPr>
          <w:rFonts w:ascii="Palatino Linotype" w:eastAsia="Times New Roman" w:hAnsi="Palatino Linotype" w:cs="Times New Roman"/>
          <w:i/>
          <w:lang w:eastAsia="es-ES"/>
        </w:rPr>
        <w:t xml:space="preserve"> El derecho humano de acceso a la información pública es la prerrogativa de las personas para buscar, difundir, investigar, recabar, recibir y solicitar información pública, sin necesidad de acreditar personalidad ni interés jurídico.</w:t>
      </w:r>
    </w:p>
    <w:p w14:paraId="73AE6DB6" w14:textId="77777777" w:rsidR="00C4789A" w:rsidRPr="006010FE" w:rsidRDefault="00C4789A" w:rsidP="00C4789A">
      <w:pPr>
        <w:spacing w:before="240" w:line="360" w:lineRule="auto"/>
        <w:ind w:left="851" w:right="851"/>
        <w:jc w:val="both"/>
        <w:rPr>
          <w:rFonts w:ascii="Palatino Linotype" w:eastAsia="Times New Roman" w:hAnsi="Palatino Linotype" w:cs="Times New Roman"/>
          <w:i/>
          <w:lang w:eastAsia="es-ES"/>
        </w:rPr>
      </w:pPr>
      <w:r w:rsidRPr="006010FE">
        <w:rPr>
          <w:rFonts w:ascii="Palatino Linotype" w:eastAsia="Times New Roman" w:hAnsi="Palatino Linotype" w:cs="Times New Roman"/>
          <w:i/>
          <w:lang w:eastAsia="es-ES"/>
        </w:rPr>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05B3CB3E" w14:textId="77777777" w:rsidR="00C4789A" w:rsidRPr="006010FE" w:rsidRDefault="00C4789A" w:rsidP="00C4789A">
      <w:pPr>
        <w:spacing w:before="240" w:line="360" w:lineRule="auto"/>
        <w:ind w:left="851" w:right="851"/>
        <w:jc w:val="both"/>
        <w:rPr>
          <w:rFonts w:ascii="Palatino Linotype" w:eastAsia="Times New Roman" w:hAnsi="Palatino Linotype" w:cs="Times New Roman"/>
          <w:i/>
          <w:lang w:eastAsia="es-ES"/>
        </w:rPr>
      </w:pPr>
      <w:r w:rsidRPr="006010FE">
        <w:rPr>
          <w:rFonts w:ascii="Palatino Linotype" w:eastAsia="Times New Roman" w:hAnsi="Palatino Linotype" w:cs="Times New Roman"/>
          <w:i/>
          <w:lang w:eastAsia="es-ES"/>
        </w:rPr>
        <w:t>Los sujetos obligados deben poner en práctica, políticas y programas de acceso a la información que se apeguen a criterios de publicidad, veracidad, oportunidad, precisión y suficiencia en beneficio de los solicitantes.</w:t>
      </w:r>
    </w:p>
    <w:p w14:paraId="5D88C132" w14:textId="77777777" w:rsidR="00C4789A" w:rsidRPr="006010FE" w:rsidRDefault="00C4789A" w:rsidP="00C4789A">
      <w:pPr>
        <w:spacing w:before="240" w:line="360" w:lineRule="auto"/>
        <w:ind w:left="851" w:right="851"/>
        <w:jc w:val="both"/>
        <w:rPr>
          <w:rFonts w:ascii="Palatino Linotype" w:eastAsia="Times New Roman" w:hAnsi="Palatino Linotype" w:cs="Times New Roman"/>
          <w:i/>
          <w:lang w:eastAsia="es-ES"/>
        </w:rPr>
      </w:pPr>
      <w:r w:rsidRPr="006010FE">
        <w:rPr>
          <w:rFonts w:ascii="Palatino Linotype" w:eastAsia="Times New Roman" w:hAnsi="Palatino Linotype" w:cs="Times New Roman"/>
          <w:b/>
          <w:i/>
          <w:lang w:eastAsia="es-ES"/>
        </w:rPr>
        <w:lastRenderedPageBreak/>
        <w:t>Artículo 12.</w:t>
      </w:r>
      <w:r w:rsidRPr="006010FE">
        <w:rPr>
          <w:rFonts w:ascii="Palatino Linotype" w:eastAsia="Times New Roman" w:hAnsi="Palatino Linotype" w:cs="Times New Roman"/>
          <w:i/>
          <w:lang w:eastAsia="es-ES"/>
        </w:rPr>
        <w:t xml:space="preserve"> Quienes generen, recopilen, administren, manejen, procesen, archiven o conserven información pública serán responsables de la misma en los términos de las disposiciones jurídicas aplicables.</w:t>
      </w:r>
    </w:p>
    <w:p w14:paraId="6268736E" w14:textId="77777777" w:rsidR="00C4789A" w:rsidRPr="006010FE" w:rsidRDefault="00C4789A" w:rsidP="00C4789A">
      <w:pPr>
        <w:spacing w:before="240" w:line="360" w:lineRule="auto"/>
        <w:ind w:left="851" w:right="851"/>
        <w:jc w:val="both"/>
        <w:rPr>
          <w:rFonts w:ascii="Palatino Linotype" w:eastAsia="Times New Roman" w:hAnsi="Palatino Linotype" w:cs="Times New Roman"/>
          <w:i/>
          <w:lang w:eastAsia="es-ES"/>
        </w:rPr>
      </w:pPr>
      <w:r w:rsidRPr="006010FE">
        <w:rPr>
          <w:rFonts w:ascii="Palatino Linotype" w:eastAsia="Times New Roman" w:hAnsi="Palatino Linotype" w:cs="Times New Roman"/>
          <w:i/>
          <w:lang w:eastAsia="es-ES"/>
        </w:rPr>
        <w:t xml:space="preserve">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w:t>
      </w:r>
    </w:p>
    <w:p w14:paraId="5C211BC0" w14:textId="77777777" w:rsidR="00C4789A" w:rsidRPr="006010FE" w:rsidRDefault="00C4789A" w:rsidP="00C4789A">
      <w:pPr>
        <w:spacing w:before="240" w:line="360" w:lineRule="auto"/>
        <w:ind w:left="851" w:right="851"/>
        <w:jc w:val="both"/>
        <w:rPr>
          <w:rFonts w:ascii="Palatino Linotype" w:eastAsia="Times New Roman" w:hAnsi="Palatino Linotype" w:cs="Times New Roman"/>
          <w:i/>
          <w:lang w:eastAsia="es-ES"/>
        </w:rPr>
      </w:pPr>
      <w:r w:rsidRPr="006010FE">
        <w:rPr>
          <w:rFonts w:ascii="Palatino Linotype" w:eastAsia="Times New Roman" w:hAnsi="Palatino Linotype" w:cs="Times New Roman"/>
          <w:i/>
          <w:lang w:eastAsia="es-ES"/>
        </w:rPr>
        <w:t>(…)</w:t>
      </w:r>
    </w:p>
    <w:p w14:paraId="7D3277F4" w14:textId="77777777" w:rsidR="00C4789A" w:rsidRPr="006010FE" w:rsidRDefault="00C4789A" w:rsidP="00C4789A">
      <w:pPr>
        <w:spacing w:before="240" w:line="360" w:lineRule="auto"/>
        <w:ind w:left="851" w:right="851"/>
        <w:jc w:val="both"/>
        <w:rPr>
          <w:rFonts w:ascii="Palatino Linotype" w:eastAsia="Times New Roman" w:hAnsi="Palatino Linotype" w:cs="Times New Roman"/>
          <w:b/>
          <w:i/>
          <w:lang w:eastAsia="es-ES"/>
        </w:rPr>
      </w:pPr>
      <w:r w:rsidRPr="006010FE">
        <w:rPr>
          <w:rFonts w:ascii="Palatino Linotype" w:eastAsia="Times New Roman" w:hAnsi="Palatino Linotype" w:cs="Times New Roman"/>
          <w:b/>
          <w:i/>
          <w:lang w:eastAsia="es-ES"/>
        </w:rPr>
        <w:t xml:space="preserve">Artículo 24. </w:t>
      </w:r>
    </w:p>
    <w:p w14:paraId="1430B85D" w14:textId="77777777" w:rsidR="00C4789A" w:rsidRPr="006010FE" w:rsidRDefault="00C4789A" w:rsidP="00C4789A">
      <w:pPr>
        <w:spacing w:before="240" w:line="360" w:lineRule="auto"/>
        <w:ind w:left="851" w:right="851"/>
        <w:jc w:val="both"/>
        <w:rPr>
          <w:rFonts w:ascii="Palatino Linotype" w:eastAsia="Times New Roman" w:hAnsi="Palatino Linotype" w:cs="Times New Roman"/>
          <w:i/>
          <w:lang w:eastAsia="es-ES"/>
        </w:rPr>
      </w:pPr>
      <w:r w:rsidRPr="006010FE">
        <w:rPr>
          <w:rFonts w:ascii="Palatino Linotype" w:eastAsia="Times New Roman" w:hAnsi="Palatino Linotype" w:cs="Times New Roman"/>
          <w:i/>
          <w:lang w:eastAsia="es-ES"/>
        </w:rPr>
        <w:t>(…)</w:t>
      </w:r>
    </w:p>
    <w:p w14:paraId="2C1D90D7" w14:textId="77777777" w:rsidR="00C4789A" w:rsidRPr="006010FE" w:rsidRDefault="00C4789A" w:rsidP="00C4789A">
      <w:pPr>
        <w:spacing w:before="240" w:line="360" w:lineRule="auto"/>
        <w:ind w:left="851" w:right="851"/>
        <w:jc w:val="both"/>
        <w:rPr>
          <w:rFonts w:ascii="Palatino Linotype" w:eastAsia="Times New Roman" w:hAnsi="Palatino Linotype" w:cs="Times New Roman"/>
          <w:i/>
          <w:lang w:eastAsia="es-ES"/>
        </w:rPr>
      </w:pPr>
      <w:r w:rsidRPr="006010FE">
        <w:rPr>
          <w:rFonts w:ascii="Palatino Linotype" w:eastAsia="Times New Roman" w:hAnsi="Palatino Linotype" w:cs="Times New Roman"/>
          <w:i/>
          <w:lang w:eastAsia="es-ES"/>
        </w:rPr>
        <w:t>Los sujetos obligados solo proporcionarán la información pública que generen, administren o posean en el ejercicio de sus atribuciones.”</w:t>
      </w:r>
    </w:p>
    <w:p w14:paraId="054A65C5" w14:textId="77777777" w:rsidR="00C4789A" w:rsidRPr="006010FE" w:rsidRDefault="00C4789A" w:rsidP="00C4789A">
      <w:pPr>
        <w:spacing w:before="240" w:line="360" w:lineRule="auto"/>
        <w:ind w:left="851" w:right="851"/>
        <w:jc w:val="both"/>
        <w:rPr>
          <w:rFonts w:ascii="Palatino Linotype" w:eastAsia="Times New Roman" w:hAnsi="Palatino Linotype" w:cs="Times New Roman"/>
          <w:i/>
          <w:lang w:eastAsia="es-ES"/>
        </w:rPr>
      </w:pPr>
      <w:r w:rsidRPr="006010FE">
        <w:rPr>
          <w:rFonts w:ascii="Palatino Linotype" w:eastAsia="Times New Roman" w:hAnsi="Palatino Linotype" w:cs="Times New Roman"/>
          <w:i/>
          <w:lang w:eastAsia="es-ES"/>
        </w:rPr>
        <w:t>(…)</w:t>
      </w:r>
    </w:p>
    <w:p w14:paraId="122EEBFE" w14:textId="77777777" w:rsidR="00C4789A" w:rsidRPr="006010FE" w:rsidRDefault="00C4789A" w:rsidP="00C4789A">
      <w:pPr>
        <w:spacing w:before="240" w:line="360" w:lineRule="auto"/>
        <w:ind w:left="851" w:right="851"/>
        <w:jc w:val="both"/>
        <w:rPr>
          <w:rFonts w:ascii="Palatino Linotype" w:eastAsia="Times New Roman" w:hAnsi="Palatino Linotype" w:cs="Times New Roman"/>
          <w:i/>
          <w:lang w:eastAsia="es-ES"/>
        </w:rPr>
      </w:pPr>
      <w:r w:rsidRPr="006010FE">
        <w:rPr>
          <w:rFonts w:ascii="Palatino Linotype" w:eastAsia="Times New Roman" w:hAnsi="Palatino Linotype" w:cs="Times New Roman"/>
          <w:b/>
          <w:i/>
          <w:lang w:eastAsia="es-ES"/>
        </w:rPr>
        <w:t>Artículo 160.</w:t>
      </w:r>
      <w:r w:rsidRPr="006010FE">
        <w:rPr>
          <w:rFonts w:ascii="Palatino Linotype" w:eastAsia="Times New Roman" w:hAnsi="Palatino Linotype" w:cs="Times New Roman"/>
          <w:i/>
          <w:lang w:eastAsia="es-ES"/>
        </w:rPr>
        <w:t xml:space="preserve"> Los sujetos obligados deberán otorgar acceso a los documentos que </w:t>
      </w:r>
      <w:proofErr w:type="gramStart"/>
      <w:r w:rsidRPr="006010FE">
        <w:rPr>
          <w:rFonts w:ascii="Palatino Linotype" w:eastAsia="Times New Roman" w:hAnsi="Palatino Linotype" w:cs="Times New Roman"/>
          <w:i/>
          <w:lang w:eastAsia="es-ES"/>
        </w:rPr>
        <w:t xml:space="preserve">se </w:t>
      </w:r>
      <w:r>
        <w:rPr>
          <w:rFonts w:ascii="Palatino Linotype" w:eastAsia="Times New Roman" w:hAnsi="Palatino Linotype" w:cs="Times New Roman"/>
          <w:b/>
          <w:i/>
          <w:lang w:eastAsia="es-ES"/>
        </w:rPr>
        <w:t xml:space="preserve"> </w:t>
      </w:r>
      <w:r w:rsidRPr="006010FE">
        <w:rPr>
          <w:rFonts w:ascii="Palatino Linotype" w:eastAsia="Times New Roman" w:hAnsi="Palatino Linotype" w:cs="Times New Roman"/>
          <w:i/>
          <w:lang w:eastAsia="es-ES"/>
        </w:rPr>
        <w:t>encuentren</w:t>
      </w:r>
      <w:proofErr w:type="gramEnd"/>
      <w:r w:rsidRPr="006010FE">
        <w:rPr>
          <w:rFonts w:ascii="Palatino Linotype" w:eastAsia="Times New Roman" w:hAnsi="Palatino Linotype" w:cs="Times New Roman"/>
          <w:i/>
          <w:lang w:eastAsia="es-ES"/>
        </w:rPr>
        <w:t xml:space="preserve">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w:t>
      </w:r>
    </w:p>
    <w:p w14:paraId="2D20364F" w14:textId="77777777" w:rsidR="00C4789A" w:rsidRDefault="00C4789A" w:rsidP="00C4789A">
      <w:pPr>
        <w:spacing w:before="240" w:line="360" w:lineRule="auto"/>
        <w:ind w:left="851" w:right="851"/>
        <w:jc w:val="both"/>
        <w:rPr>
          <w:rFonts w:ascii="Palatino Linotype" w:eastAsia="Times New Roman" w:hAnsi="Palatino Linotype" w:cs="Times New Roman"/>
          <w:b/>
          <w:i/>
          <w:lang w:eastAsia="es-ES"/>
        </w:rPr>
      </w:pPr>
      <w:r w:rsidRPr="006010FE">
        <w:rPr>
          <w:rFonts w:ascii="Palatino Linotype" w:eastAsia="Times New Roman" w:hAnsi="Palatino Linotype" w:cs="Times New Roman"/>
          <w:i/>
          <w:lang w:eastAsia="es-ES"/>
        </w:rPr>
        <w:t>En caso que la información solicitada consista en bases de datos se deberá privilegiar la entrega de la misma en formatos abiertos</w:t>
      </w:r>
      <w:proofErr w:type="gramStart"/>
      <w:r w:rsidRPr="006010FE">
        <w:rPr>
          <w:rFonts w:ascii="Palatino Linotype" w:eastAsia="Times New Roman" w:hAnsi="Palatino Linotype" w:cs="Times New Roman"/>
          <w:i/>
          <w:lang w:eastAsia="es-ES"/>
        </w:rPr>
        <w:t>.</w:t>
      </w:r>
      <w:r>
        <w:rPr>
          <w:rFonts w:ascii="Palatino Linotype" w:eastAsia="Times New Roman" w:hAnsi="Palatino Linotype" w:cs="Times New Roman"/>
          <w:i/>
          <w:lang w:eastAsia="es-ES"/>
        </w:rPr>
        <w:t>”</w:t>
      </w:r>
      <w:r>
        <w:rPr>
          <w:rFonts w:ascii="Palatino Linotype" w:eastAsia="Times New Roman" w:hAnsi="Palatino Linotype" w:cs="Times New Roman"/>
          <w:b/>
          <w:i/>
          <w:lang w:eastAsia="es-ES"/>
        </w:rPr>
        <w:t>[</w:t>
      </w:r>
      <w:proofErr w:type="gramEnd"/>
      <w:r>
        <w:rPr>
          <w:rFonts w:ascii="Palatino Linotype" w:eastAsia="Times New Roman" w:hAnsi="Palatino Linotype" w:cs="Times New Roman"/>
          <w:b/>
          <w:i/>
          <w:lang w:eastAsia="es-ES"/>
        </w:rPr>
        <w:t>Sic]</w:t>
      </w:r>
    </w:p>
    <w:p w14:paraId="18C18B17" w14:textId="48E0B794" w:rsidR="00C4789A" w:rsidRPr="006010FE" w:rsidRDefault="00C4789A" w:rsidP="00C4789A">
      <w:pPr>
        <w:spacing w:after="0" w:line="360" w:lineRule="auto"/>
        <w:jc w:val="both"/>
        <w:rPr>
          <w:rFonts w:ascii="Palatino Linotype" w:eastAsia="Times New Roman" w:hAnsi="Palatino Linotype" w:cs="Times New Roman"/>
          <w:sz w:val="24"/>
          <w:szCs w:val="24"/>
          <w:lang w:eastAsia="es-ES"/>
        </w:rPr>
      </w:pPr>
      <w:r w:rsidRPr="006010FE">
        <w:rPr>
          <w:rFonts w:ascii="Palatino Linotype" w:eastAsia="Times New Roman" w:hAnsi="Palatino Linotype" w:cs="Times New Roman"/>
          <w:sz w:val="24"/>
          <w:szCs w:val="24"/>
          <w:lang w:eastAsia="es-ES"/>
        </w:rPr>
        <w:lastRenderedPageBreak/>
        <w:t>As</w:t>
      </w:r>
      <w:r>
        <w:rPr>
          <w:rFonts w:ascii="Palatino Linotype" w:eastAsia="Times New Roman" w:hAnsi="Palatino Linotype" w:cs="Times New Roman"/>
          <w:sz w:val="24"/>
          <w:szCs w:val="24"/>
          <w:lang w:eastAsia="es-ES"/>
        </w:rPr>
        <w:t xml:space="preserve">í que la obligación de los </w:t>
      </w:r>
      <w:r w:rsidRPr="006E4CCA">
        <w:rPr>
          <w:rFonts w:ascii="Palatino Linotype" w:eastAsia="Times New Roman" w:hAnsi="Palatino Linotype" w:cs="Times New Roman"/>
          <w:b/>
          <w:sz w:val="24"/>
          <w:szCs w:val="24"/>
          <w:lang w:eastAsia="es-ES"/>
        </w:rPr>
        <w:t>Sujetos Obligados</w:t>
      </w:r>
      <w:r w:rsidRPr="006010FE">
        <w:rPr>
          <w:rFonts w:ascii="Palatino Linotype" w:eastAsia="Times New Roman" w:hAnsi="Palatino Linotype" w:cs="Times New Roman"/>
          <w:sz w:val="24"/>
          <w:szCs w:val="24"/>
          <w:lang w:eastAsia="es-ES"/>
        </w:rPr>
        <w:t xml:space="preserve"> de dar acceso a la información pública que generen, </w:t>
      </w:r>
      <w:proofErr w:type="gramStart"/>
      <w:r w:rsidRPr="006010FE">
        <w:rPr>
          <w:rFonts w:ascii="Palatino Linotype" w:eastAsia="Times New Roman" w:hAnsi="Palatino Linotype" w:cs="Times New Roman"/>
          <w:sz w:val="24"/>
          <w:szCs w:val="24"/>
          <w:lang w:eastAsia="es-ES"/>
        </w:rPr>
        <w:t>administren</w:t>
      </w:r>
      <w:proofErr w:type="gramEnd"/>
      <w:r w:rsidRPr="006010FE">
        <w:rPr>
          <w:rFonts w:ascii="Palatino Linotype" w:eastAsia="Times New Roman" w:hAnsi="Palatino Linotype" w:cs="Times New Roman"/>
          <w:sz w:val="24"/>
          <w:szCs w:val="24"/>
          <w:lang w:eastAsia="es-ES"/>
        </w:rPr>
        <w:t xml:space="preserve"> o posean, se tendrá por cumplida cuando el solicitante tenga a su disposición la información requerida, o cuando realice la consulta de la misma en el lugar que ésta se localice, de acuerdo a lo señalado por el artículo 166 </w:t>
      </w:r>
      <w:r w:rsidRPr="006010FE">
        <w:rPr>
          <w:rFonts w:ascii="Palatino Linotype" w:eastAsia="Times New Roman" w:hAnsi="Palatino Linotype" w:cs="Times New Roman"/>
          <w:bCs/>
          <w:sz w:val="24"/>
          <w:szCs w:val="24"/>
          <w:lang w:eastAsia="es-ES"/>
        </w:rPr>
        <w:t>de la Ley local en la materia, que se reproduce de la siguiente forma</w:t>
      </w:r>
      <w:r w:rsidRPr="006010FE">
        <w:rPr>
          <w:rFonts w:ascii="Palatino Linotype" w:eastAsia="Times New Roman" w:hAnsi="Palatino Linotype" w:cs="Times New Roman"/>
          <w:sz w:val="24"/>
          <w:szCs w:val="24"/>
          <w:lang w:eastAsia="es-ES"/>
        </w:rPr>
        <w:t>:</w:t>
      </w:r>
    </w:p>
    <w:p w14:paraId="5401AE45" w14:textId="77777777" w:rsidR="00C4789A" w:rsidRDefault="00C4789A" w:rsidP="00C4789A">
      <w:pPr>
        <w:spacing w:before="240" w:line="360" w:lineRule="auto"/>
        <w:ind w:left="851" w:right="851"/>
        <w:jc w:val="both"/>
        <w:rPr>
          <w:rFonts w:ascii="Palatino Linotype" w:eastAsia="Times New Roman" w:hAnsi="Palatino Linotype" w:cs="Arial"/>
          <w:b/>
          <w:i/>
          <w:lang w:eastAsia="es-ES"/>
        </w:rPr>
      </w:pPr>
      <w:r w:rsidRPr="006E4CCA">
        <w:rPr>
          <w:rFonts w:ascii="Palatino Linotype" w:eastAsia="Times New Roman" w:hAnsi="Palatino Linotype" w:cs="Arial"/>
          <w:i/>
          <w:lang w:eastAsia="es-ES"/>
        </w:rPr>
        <w:t xml:space="preserve">“Artículo 166. La obligación de acceso a la información pública se tendrá por cumplida cuando el solicitante tenga a su disposición la información requerida, o cuando realice la consulta de la misma en el lugar en el que ésta se localice.” </w:t>
      </w:r>
      <w:r w:rsidRPr="006E4CCA">
        <w:rPr>
          <w:rFonts w:ascii="Palatino Linotype" w:eastAsia="Times New Roman" w:hAnsi="Palatino Linotype" w:cs="Arial"/>
          <w:b/>
          <w:i/>
          <w:lang w:eastAsia="es-ES"/>
        </w:rPr>
        <w:t>[Sic]</w:t>
      </w:r>
    </w:p>
    <w:p w14:paraId="5083C2FC" w14:textId="77777777" w:rsidR="00922DD8" w:rsidRDefault="00922DD8" w:rsidP="001E7D04">
      <w:pPr>
        <w:spacing w:before="240" w:line="360" w:lineRule="auto"/>
        <w:jc w:val="both"/>
        <w:rPr>
          <w:rFonts w:ascii="Palatino Linotype" w:hAnsi="Palatino Linotype"/>
          <w:sz w:val="24"/>
          <w:szCs w:val="24"/>
        </w:rPr>
      </w:pPr>
    </w:p>
    <w:p w14:paraId="54202D18" w14:textId="6C4895A8" w:rsidR="006744FB" w:rsidRDefault="00F42452" w:rsidP="001E7D04">
      <w:pPr>
        <w:spacing w:before="240" w:line="360" w:lineRule="auto"/>
        <w:jc w:val="both"/>
        <w:rPr>
          <w:rFonts w:ascii="Palatino Linotype" w:hAnsi="Palatino Linotype" w:cs="Arial"/>
          <w:sz w:val="24"/>
          <w:szCs w:val="24"/>
        </w:rPr>
      </w:pPr>
      <w:r w:rsidRPr="00A279CF">
        <w:rPr>
          <w:rFonts w:ascii="Palatino Linotype" w:hAnsi="Palatino Linotype"/>
          <w:sz w:val="24"/>
          <w:szCs w:val="24"/>
        </w:rPr>
        <w:t xml:space="preserve">Una vez sentado lo anterior, </w:t>
      </w:r>
      <w:r>
        <w:rPr>
          <w:rFonts w:ascii="Palatino Linotype" w:hAnsi="Palatino Linotype" w:cs="Arial"/>
          <w:sz w:val="24"/>
          <w:szCs w:val="24"/>
        </w:rPr>
        <w:t xml:space="preserve">de una interpretación </w:t>
      </w:r>
      <w:r w:rsidR="00C15C47">
        <w:rPr>
          <w:rFonts w:ascii="Palatino Linotype" w:hAnsi="Palatino Linotype" w:cs="Arial"/>
          <w:sz w:val="24"/>
          <w:szCs w:val="24"/>
        </w:rPr>
        <w:t xml:space="preserve">literal a la solicitud de información </w:t>
      </w:r>
      <w:r w:rsidR="00E10791">
        <w:rPr>
          <w:rFonts w:ascii="Palatino Linotype" w:hAnsi="Palatino Linotype" w:cs="Arial"/>
          <w:b/>
          <w:bCs/>
          <w:sz w:val="24"/>
          <w:szCs w:val="24"/>
        </w:rPr>
        <w:t>00730/ISSEMYM/IP/2024</w:t>
      </w:r>
      <w:r w:rsidR="005C5860">
        <w:rPr>
          <w:rFonts w:ascii="Palatino Linotype" w:hAnsi="Palatino Linotype" w:cs="Arial"/>
          <w:b/>
          <w:bCs/>
          <w:sz w:val="24"/>
          <w:szCs w:val="24"/>
        </w:rPr>
        <w:t xml:space="preserve">, </w:t>
      </w:r>
      <w:r w:rsidR="001E7D04">
        <w:rPr>
          <w:rFonts w:ascii="Palatino Linotype" w:hAnsi="Palatino Linotype" w:cs="Arial"/>
          <w:sz w:val="24"/>
          <w:szCs w:val="24"/>
        </w:rPr>
        <w:t xml:space="preserve">se </w:t>
      </w:r>
      <w:r w:rsidR="006744FB">
        <w:rPr>
          <w:rFonts w:ascii="Palatino Linotype" w:hAnsi="Palatino Linotype" w:cs="Arial"/>
          <w:sz w:val="24"/>
          <w:szCs w:val="24"/>
        </w:rPr>
        <w:t xml:space="preserve">desprenden las siguientes consideraciones: </w:t>
      </w:r>
    </w:p>
    <w:p w14:paraId="49FB6876" w14:textId="77777777" w:rsidR="00A978F6" w:rsidRPr="00B63864" w:rsidRDefault="00A978F6" w:rsidP="00A978F6">
      <w:pPr>
        <w:pStyle w:val="Prrafodelista"/>
        <w:numPr>
          <w:ilvl w:val="0"/>
          <w:numId w:val="63"/>
        </w:numPr>
        <w:autoSpaceDE w:val="0"/>
        <w:autoSpaceDN w:val="0"/>
        <w:adjustRightInd w:val="0"/>
        <w:spacing w:before="240" w:line="360" w:lineRule="auto"/>
        <w:jc w:val="both"/>
        <w:rPr>
          <w:rFonts w:ascii="Palatino Linotype" w:hAnsi="Palatino Linotype" w:cs="Arial"/>
          <w:lang w:val="es-MX"/>
        </w:rPr>
      </w:pPr>
      <w:r w:rsidRPr="006C0923">
        <w:rPr>
          <w:rFonts w:ascii="Palatino Linotype" w:hAnsi="Palatino Linotype" w:cs="Arial"/>
          <w:lang w:val="es-MX"/>
        </w:rPr>
        <w:t xml:space="preserve">Que el derecho de acceso a la información pública estriba en la prerrogativa de carácter constitucional que reconoce la potestad de los ciudadanos para solicitar soportes documentales generados, poseídos o administrados por los </w:t>
      </w:r>
      <w:r w:rsidRPr="006C0923">
        <w:rPr>
          <w:rFonts w:ascii="Palatino Linotype" w:hAnsi="Palatino Linotype" w:cs="Arial"/>
          <w:b/>
          <w:bCs/>
          <w:lang w:val="es-MX"/>
        </w:rPr>
        <w:t xml:space="preserve">Sujetos Obligados. </w:t>
      </w:r>
    </w:p>
    <w:p w14:paraId="3FCA1BF5" w14:textId="24F2CB6F" w:rsidR="00E10791" w:rsidRPr="00E10791" w:rsidRDefault="00A978F6" w:rsidP="007F27DF">
      <w:pPr>
        <w:pStyle w:val="Prrafodelista"/>
        <w:numPr>
          <w:ilvl w:val="0"/>
          <w:numId w:val="13"/>
        </w:numPr>
        <w:autoSpaceDE w:val="0"/>
        <w:autoSpaceDN w:val="0"/>
        <w:adjustRightInd w:val="0"/>
        <w:spacing w:before="240" w:line="360" w:lineRule="auto"/>
        <w:jc w:val="both"/>
        <w:rPr>
          <w:rFonts w:ascii="Palatino Linotype" w:hAnsi="Palatino Linotype"/>
          <w:color w:val="000000"/>
        </w:rPr>
      </w:pPr>
      <w:r w:rsidRPr="007F27DF">
        <w:rPr>
          <w:rFonts w:ascii="Palatino Linotype" w:hAnsi="Palatino Linotype" w:cs="Arial"/>
          <w:lang w:val="es-MX"/>
        </w:rPr>
        <w:t>Que, de una interpretación literal a la solicitud de información</w:t>
      </w:r>
      <w:r w:rsidR="00626D87" w:rsidRPr="007F27DF">
        <w:rPr>
          <w:rFonts w:ascii="Palatino Linotype" w:hAnsi="Palatino Linotype" w:cs="Arial"/>
          <w:lang w:val="es-MX"/>
        </w:rPr>
        <w:t xml:space="preserve"> </w:t>
      </w:r>
      <w:r w:rsidR="00E10791">
        <w:rPr>
          <w:rFonts w:ascii="Palatino Linotype" w:hAnsi="Palatino Linotype" w:cs="Arial"/>
          <w:b/>
          <w:bCs/>
        </w:rPr>
        <w:t>00730/ISSEMYM/IP/2024</w:t>
      </w:r>
      <w:r w:rsidRPr="007F27DF">
        <w:rPr>
          <w:rFonts w:ascii="Palatino Linotype" w:hAnsi="Palatino Linotype" w:cs="Arial"/>
          <w:lang w:val="es-MX"/>
        </w:rPr>
        <w:t xml:space="preserve">, se advierte que </w:t>
      </w:r>
      <w:r w:rsidR="006F6532">
        <w:rPr>
          <w:rFonts w:ascii="Palatino Linotype" w:hAnsi="Palatino Linotype" w:cs="Arial"/>
          <w:lang w:val="es-MX"/>
        </w:rPr>
        <w:t xml:space="preserve">fue formulado un requerimiento, respecto del cual </w:t>
      </w:r>
      <w:r w:rsidR="00E10791">
        <w:rPr>
          <w:rFonts w:ascii="Palatino Linotype" w:hAnsi="Palatino Linotype" w:cs="Arial"/>
          <w:lang w:val="es-MX"/>
        </w:rPr>
        <w:t xml:space="preserve">fue señalada como temporalidad </w:t>
      </w:r>
      <w:r w:rsidR="00E10791">
        <w:rPr>
          <w:rFonts w:ascii="Palatino Linotype" w:hAnsi="Palatino Linotype" w:cs="Arial"/>
          <w:i/>
          <w:iCs/>
          <w:lang w:val="es-MX"/>
        </w:rPr>
        <w:t xml:space="preserve">“en septiembre del 2023”, </w:t>
      </w:r>
      <w:r w:rsidR="00E10791">
        <w:rPr>
          <w:rFonts w:ascii="Palatino Linotype" w:hAnsi="Palatino Linotype" w:cs="Arial"/>
          <w:lang w:val="es-MX"/>
        </w:rPr>
        <w:t xml:space="preserve">dicho en otras </w:t>
      </w:r>
      <w:r w:rsidR="00CA5926">
        <w:rPr>
          <w:rFonts w:ascii="Palatino Linotype" w:hAnsi="Palatino Linotype" w:cs="Arial"/>
          <w:lang w:val="es-MX"/>
        </w:rPr>
        <w:t>palabras,</w:t>
      </w:r>
      <w:r w:rsidR="00E10791">
        <w:rPr>
          <w:rFonts w:ascii="Palatino Linotype" w:hAnsi="Palatino Linotype" w:cs="Arial"/>
          <w:lang w:val="es-MX"/>
        </w:rPr>
        <w:t xml:space="preserve"> el elemento temporal debe de ser fijado del uno al treinta de septiembre de dos mil veintitrés. </w:t>
      </w:r>
    </w:p>
    <w:p w14:paraId="463B6984" w14:textId="77777777" w:rsidR="00E10791" w:rsidRPr="00E10791" w:rsidRDefault="00E10791" w:rsidP="00E10791">
      <w:pPr>
        <w:pStyle w:val="Prrafodelista"/>
        <w:autoSpaceDE w:val="0"/>
        <w:autoSpaceDN w:val="0"/>
        <w:adjustRightInd w:val="0"/>
        <w:spacing w:before="240" w:line="360" w:lineRule="auto"/>
        <w:ind w:left="720"/>
        <w:jc w:val="both"/>
        <w:rPr>
          <w:rFonts w:ascii="Palatino Linotype" w:hAnsi="Palatino Linotype"/>
          <w:color w:val="000000"/>
        </w:rPr>
      </w:pPr>
    </w:p>
    <w:p w14:paraId="5A43A363" w14:textId="6B69A6EA" w:rsidR="00EF0F11" w:rsidRPr="0051062B" w:rsidRDefault="00EF0F11" w:rsidP="00EF0F11">
      <w:pPr>
        <w:spacing w:before="240" w:line="360" w:lineRule="auto"/>
        <w:jc w:val="both"/>
        <w:rPr>
          <w:rFonts w:ascii="Palatino Linotype" w:hAnsi="Palatino Linotype"/>
          <w:sz w:val="24"/>
          <w:szCs w:val="24"/>
        </w:rPr>
      </w:pPr>
      <w:r w:rsidRPr="00A44FBE">
        <w:rPr>
          <w:rFonts w:ascii="Palatino Linotype" w:hAnsi="Palatino Linotype"/>
          <w:sz w:val="24"/>
          <w:szCs w:val="24"/>
        </w:rPr>
        <w:lastRenderedPageBreak/>
        <w:t xml:space="preserve">Dichas precisiones, con fundamento </w:t>
      </w:r>
      <w:r w:rsidRPr="0051062B">
        <w:rPr>
          <w:rFonts w:ascii="Palatino Linotype" w:hAnsi="Palatino Linotype"/>
          <w:sz w:val="24"/>
          <w:szCs w:val="24"/>
        </w:rPr>
        <w:t xml:space="preserve">en los artículos 13 y 181 cuarto párrafo de la Ley en materia, los cuales a la letra rezan: </w:t>
      </w:r>
    </w:p>
    <w:p w14:paraId="6FDFF8B6" w14:textId="77777777" w:rsidR="00EF0F11" w:rsidRPr="0051062B" w:rsidRDefault="00EF0F11" w:rsidP="00EF0F11">
      <w:pPr>
        <w:pStyle w:val="Citas"/>
      </w:pPr>
      <w:r w:rsidRPr="0051062B">
        <w:rPr>
          <w:b/>
          <w:bCs/>
        </w:rPr>
        <w:t xml:space="preserve">“Artículo 13. </w:t>
      </w:r>
      <w:r w:rsidRPr="0051062B">
        <w:t>El Instituto, en el ámbito de sus atribuciones, deberá suplir cualquier deficiencia para garantizar el ejercicio del derecho de acceso a la información.</w:t>
      </w:r>
    </w:p>
    <w:p w14:paraId="7E553F98" w14:textId="77777777" w:rsidR="00EF0F11" w:rsidRPr="0051062B" w:rsidRDefault="00EF0F11" w:rsidP="00EF0F11">
      <w:pPr>
        <w:pStyle w:val="Citas"/>
        <w:rPr>
          <w:b/>
        </w:rPr>
      </w:pPr>
      <w:r w:rsidRPr="0051062B">
        <w:rPr>
          <w:b/>
        </w:rPr>
        <w:t xml:space="preserve">Artículo 181. … </w:t>
      </w:r>
    </w:p>
    <w:p w14:paraId="2775B690" w14:textId="77777777" w:rsidR="00EF0F11" w:rsidRDefault="00EF0F11" w:rsidP="00EF0F11">
      <w:pPr>
        <w:pStyle w:val="Citas"/>
        <w:rPr>
          <w:b/>
        </w:rPr>
      </w:pPr>
      <w:r w:rsidRPr="0051062B">
        <w:t xml:space="preserve">Durante el procedimiento deberá aplicarse la suplencia de la queja a favor del recurrente, sin cambiar los hechos expuestos, asegurándose de que las partes puedan presentar, de manera oral o escrita, los argumentos que funden y motiven sus pretensiones.” </w:t>
      </w:r>
      <w:r w:rsidRPr="0051062B">
        <w:rPr>
          <w:b/>
        </w:rPr>
        <w:t>[Sic]</w:t>
      </w:r>
    </w:p>
    <w:p w14:paraId="3A79EA81" w14:textId="77777777" w:rsidR="006F6532" w:rsidRDefault="006F6532" w:rsidP="00EF0F11">
      <w:pPr>
        <w:spacing w:before="240" w:line="360" w:lineRule="auto"/>
        <w:jc w:val="both"/>
        <w:rPr>
          <w:rFonts w:ascii="Palatino Linotype" w:hAnsi="Palatino Linotype"/>
          <w:sz w:val="24"/>
          <w:szCs w:val="24"/>
        </w:rPr>
      </w:pPr>
      <w:bookmarkStart w:id="0" w:name="_Hlk181432316"/>
    </w:p>
    <w:p w14:paraId="3B2EF9D4" w14:textId="2A0A58B1" w:rsidR="00EF0F11" w:rsidRDefault="00EF0F11" w:rsidP="00EF0F11">
      <w:pPr>
        <w:spacing w:before="240" w:line="360" w:lineRule="auto"/>
        <w:jc w:val="both"/>
        <w:rPr>
          <w:rFonts w:ascii="Palatino Linotype" w:hAnsi="Palatino Linotype"/>
          <w:sz w:val="24"/>
          <w:szCs w:val="24"/>
        </w:rPr>
      </w:pPr>
      <w:r>
        <w:rPr>
          <w:rFonts w:ascii="Palatino Linotype" w:hAnsi="Palatino Linotype"/>
          <w:sz w:val="24"/>
          <w:szCs w:val="24"/>
        </w:rPr>
        <w:t xml:space="preserve">Bajo estas líneas argumentativas, al retomar y delimitar los requerimientos formulados por </w:t>
      </w:r>
      <w:r w:rsidR="00900ABE">
        <w:rPr>
          <w:rFonts w:ascii="Palatino Linotype" w:hAnsi="Palatino Linotype"/>
          <w:sz w:val="24"/>
          <w:szCs w:val="24"/>
        </w:rPr>
        <w:t>la</w:t>
      </w:r>
      <w:r>
        <w:rPr>
          <w:rFonts w:ascii="Palatino Linotype" w:hAnsi="Palatino Linotype"/>
          <w:sz w:val="24"/>
          <w:szCs w:val="24"/>
        </w:rPr>
        <w:t xml:space="preserve"> ahora </w:t>
      </w:r>
      <w:r w:rsidRPr="00B63864">
        <w:rPr>
          <w:rFonts w:ascii="Palatino Linotype" w:hAnsi="Palatino Linotype"/>
          <w:b/>
          <w:bCs/>
          <w:sz w:val="24"/>
          <w:szCs w:val="24"/>
        </w:rPr>
        <w:t xml:space="preserve">Recurrente, </w:t>
      </w:r>
      <w:r w:rsidRPr="00B63864">
        <w:rPr>
          <w:rFonts w:ascii="Palatino Linotype" w:hAnsi="Palatino Linotype"/>
          <w:sz w:val="24"/>
          <w:szCs w:val="24"/>
        </w:rPr>
        <w:t>de manera objetiva se precisa que versa en conocer</w:t>
      </w:r>
      <w:r w:rsidR="00C60FC2" w:rsidRPr="00B63864">
        <w:rPr>
          <w:rFonts w:ascii="Palatino Linotype" w:hAnsi="Palatino Linotype"/>
          <w:sz w:val="24"/>
          <w:szCs w:val="24"/>
        </w:rPr>
        <w:t xml:space="preserve">, a través del </w:t>
      </w:r>
      <w:r w:rsidR="00C60FC2" w:rsidRPr="00B63864">
        <w:rPr>
          <w:rFonts w:ascii="Palatino Linotype" w:hAnsi="Palatino Linotype"/>
          <w:b/>
          <w:bCs/>
          <w:sz w:val="24"/>
          <w:szCs w:val="24"/>
        </w:rPr>
        <w:t>SAIMEX</w:t>
      </w:r>
      <w:r w:rsidR="00B63864" w:rsidRPr="00B63864">
        <w:rPr>
          <w:rFonts w:ascii="Palatino Linotype" w:hAnsi="Palatino Linotype"/>
          <w:b/>
          <w:bCs/>
          <w:sz w:val="24"/>
          <w:szCs w:val="24"/>
        </w:rPr>
        <w:t xml:space="preserve">, </w:t>
      </w:r>
      <w:r w:rsidRPr="00B63864">
        <w:rPr>
          <w:rFonts w:ascii="Palatino Linotype" w:hAnsi="Palatino Linotype"/>
          <w:sz w:val="24"/>
          <w:szCs w:val="24"/>
        </w:rPr>
        <w:t>la sigui</w:t>
      </w:r>
      <w:r>
        <w:rPr>
          <w:rFonts w:ascii="Palatino Linotype" w:hAnsi="Palatino Linotype"/>
          <w:sz w:val="24"/>
          <w:szCs w:val="24"/>
        </w:rPr>
        <w:t xml:space="preserve">ente información: </w:t>
      </w:r>
      <w:bookmarkStart w:id="1" w:name="_Hlk177495341"/>
    </w:p>
    <w:bookmarkEnd w:id="1"/>
    <w:p w14:paraId="07712D76" w14:textId="0F0486F7" w:rsidR="00D5333F" w:rsidRPr="00E65ED0" w:rsidRDefault="006F6532" w:rsidP="001E0EDE">
      <w:pPr>
        <w:pStyle w:val="Citas"/>
        <w:numPr>
          <w:ilvl w:val="0"/>
          <w:numId w:val="62"/>
        </w:numPr>
        <w:ind w:right="0"/>
        <w:rPr>
          <w:sz w:val="24"/>
          <w:szCs w:val="24"/>
        </w:rPr>
      </w:pPr>
      <w:r>
        <w:rPr>
          <w:i w:val="0"/>
          <w:iCs/>
          <w:sz w:val="24"/>
          <w:szCs w:val="24"/>
        </w:rPr>
        <w:t xml:space="preserve">Actas </w:t>
      </w:r>
      <w:r w:rsidR="00E65ED0">
        <w:rPr>
          <w:i w:val="0"/>
          <w:iCs/>
          <w:sz w:val="24"/>
          <w:szCs w:val="24"/>
        </w:rPr>
        <w:t xml:space="preserve">de entrega-recepción que se firmaron con el relevo o cambio en la administración pública en el periodo comprendido del uno al treinta de septiembre de dos mil veintitrés. </w:t>
      </w:r>
    </w:p>
    <w:p w14:paraId="0AC0ADAC" w14:textId="77777777" w:rsidR="000D2366" w:rsidRDefault="000D2366" w:rsidP="000D2366">
      <w:pPr>
        <w:pStyle w:val="Citas"/>
        <w:ind w:left="0" w:right="0"/>
        <w:rPr>
          <w:i w:val="0"/>
          <w:iCs/>
          <w:sz w:val="24"/>
          <w:szCs w:val="24"/>
        </w:rPr>
      </w:pPr>
    </w:p>
    <w:p w14:paraId="1CD34CD2" w14:textId="47504A95" w:rsidR="000D2366" w:rsidRPr="005D6CB7" w:rsidRDefault="000D2366" w:rsidP="000D2366">
      <w:pPr>
        <w:spacing w:line="360" w:lineRule="auto"/>
        <w:jc w:val="both"/>
        <w:rPr>
          <w:rFonts w:ascii="Palatino Linotype" w:hAnsi="Palatino Linotype"/>
          <w:sz w:val="24"/>
          <w:szCs w:val="24"/>
        </w:rPr>
      </w:pPr>
      <w:r>
        <w:rPr>
          <w:rFonts w:ascii="Palatino Linotype" w:hAnsi="Palatino Linotype"/>
          <w:sz w:val="24"/>
          <w:szCs w:val="24"/>
        </w:rPr>
        <w:t>Ahora bien, para entender los alcances de las actas de entrega-recepción</w:t>
      </w:r>
      <w:r w:rsidRPr="005D6CB7">
        <w:rPr>
          <w:rFonts w:ascii="Palatino Linotype" w:hAnsi="Palatino Linotype"/>
          <w:sz w:val="24"/>
          <w:szCs w:val="24"/>
        </w:rPr>
        <w:t xml:space="preserve">, </w:t>
      </w:r>
      <w:r w:rsidRPr="005D6CB7">
        <w:rPr>
          <w:rFonts w:ascii="Palatino Linotype" w:eastAsia="Palatino Linotype" w:hAnsi="Palatino Linotype" w:cs="Palatino Linotype"/>
          <w:color w:val="000000" w:themeColor="text1"/>
          <w:sz w:val="24"/>
          <w:szCs w:val="24"/>
        </w:rPr>
        <w:t xml:space="preserve">es conveniente hacer referencia a lo dispuesto en el Reglamento para los Procesos de </w:t>
      </w:r>
      <w:r w:rsidRPr="005D6CB7">
        <w:rPr>
          <w:rFonts w:ascii="Palatino Linotype" w:eastAsia="Palatino Linotype" w:hAnsi="Palatino Linotype" w:cs="Palatino Linotype"/>
          <w:color w:val="000000" w:themeColor="text1"/>
          <w:sz w:val="24"/>
          <w:szCs w:val="24"/>
        </w:rPr>
        <w:lastRenderedPageBreak/>
        <w:t>Entrega y Recepción y de Rendición de Cuentas de la Administración Pública del Estado de México, en el que establece lo siguiente:</w:t>
      </w:r>
    </w:p>
    <w:p w14:paraId="7136C3A4" w14:textId="77777777" w:rsidR="000D2366" w:rsidRPr="00CF07A8" w:rsidRDefault="000D2366" w:rsidP="000D2366">
      <w:pPr>
        <w:pStyle w:val="Citas"/>
      </w:pPr>
      <w:r>
        <w:rPr>
          <w:b/>
          <w:bCs/>
        </w:rPr>
        <w:t>“</w:t>
      </w:r>
      <w:r w:rsidRPr="00CF07A8">
        <w:rPr>
          <w:b/>
          <w:bCs/>
        </w:rPr>
        <w:t>Artículo 1</w:t>
      </w:r>
      <w:r w:rsidRPr="00CF07A8">
        <w:t>. El presente Reglamento tiene por objeto regular los procesos de Entrega y Recepción de recursos, programas, proyectos, acciones, asuntos, compromisos e información a cargo de las personas servidoras públicas adscritas a las Unidades Administrativas de las Dependencias y Organismos Auxiliares, así como de la rendición de cuentas institucionales por el término del periodo constitucional de la gestión de gobierno de la persona titular del Poder Ejecutivo del Estado de México.</w:t>
      </w:r>
    </w:p>
    <w:p w14:paraId="5CFC62FD" w14:textId="77777777" w:rsidR="000D2366" w:rsidRPr="00CF07A8" w:rsidRDefault="000D2366" w:rsidP="000D2366">
      <w:pPr>
        <w:pStyle w:val="Citas"/>
      </w:pPr>
      <w:r w:rsidRPr="00CF07A8">
        <w:rPr>
          <w:b/>
          <w:bCs/>
        </w:rPr>
        <w:t>Artículo 3.</w:t>
      </w:r>
      <w:r w:rsidRPr="00CF07A8">
        <w:t xml:space="preserve"> Para efectos del presente Reglamento, se entiende por: </w:t>
      </w:r>
    </w:p>
    <w:p w14:paraId="596E59DA" w14:textId="77777777" w:rsidR="000D2366" w:rsidRPr="00CF07A8" w:rsidRDefault="000D2366" w:rsidP="000D2366">
      <w:pPr>
        <w:pStyle w:val="Citas"/>
      </w:pPr>
      <w:r w:rsidRPr="00CF07A8">
        <w:t xml:space="preserve">I. </w:t>
      </w:r>
      <w:r w:rsidRPr="00CF07A8">
        <w:rPr>
          <w:b/>
          <w:bCs/>
        </w:rPr>
        <w:t>Acta Administrativa:</w:t>
      </w:r>
      <w:r w:rsidRPr="00CF07A8">
        <w:t xml:space="preserve"> Al documento físico o electrónico que debe presentar la persona servidora pública que concluye un empleo, cargo o comisión, en el que consta la Entrega y Recepción de los Recursos asignados, los asuntos a su cargo y el estado que guardan; así como la información documental que tenga a su disposición, junto con sus anexos respectivos, a quien legalmente deba sustituirle o a quien la persona que sea su superior jerárquico designe como encargada o encargado, o responsable; con la intervención de la persona representante del Órgano Interno de Control y de los testigos de asistencia, para su validación;</w:t>
      </w:r>
    </w:p>
    <w:p w14:paraId="7979E725" w14:textId="77777777" w:rsidR="000D2366" w:rsidRDefault="000D2366" w:rsidP="000D2366">
      <w:pPr>
        <w:pStyle w:val="Citas"/>
      </w:pPr>
      <w:r>
        <w:t>(…)</w:t>
      </w:r>
    </w:p>
    <w:p w14:paraId="54A5664F" w14:textId="77777777" w:rsidR="000D2366" w:rsidRPr="00CF07A8" w:rsidRDefault="000D2366" w:rsidP="000D2366">
      <w:pPr>
        <w:pStyle w:val="Citas"/>
      </w:pPr>
      <w:r w:rsidRPr="00CF07A8">
        <w:t xml:space="preserve">VII. </w:t>
      </w:r>
      <w:r w:rsidRPr="00CF07A8">
        <w:rPr>
          <w:b/>
          <w:bCs/>
        </w:rPr>
        <w:t>Dependencias</w:t>
      </w:r>
      <w:r w:rsidRPr="00CF07A8">
        <w:t>: A las Dependencias del Poder Ejecutivo del Estado de México previstas en la Ley Orgánica de la Administración Pública del Estado de México, y sus órganos desconcentrados;</w:t>
      </w:r>
    </w:p>
    <w:p w14:paraId="6852C5E1" w14:textId="77777777" w:rsidR="000D2366" w:rsidRPr="00CF07A8" w:rsidRDefault="000D2366" w:rsidP="000D2366">
      <w:pPr>
        <w:pStyle w:val="Citas"/>
      </w:pPr>
      <w:r>
        <w:t>(…)</w:t>
      </w:r>
    </w:p>
    <w:p w14:paraId="4A7E3921" w14:textId="77777777" w:rsidR="000D2366" w:rsidRPr="00CF07A8" w:rsidRDefault="000D2366" w:rsidP="000D2366">
      <w:pPr>
        <w:pStyle w:val="Citas"/>
      </w:pPr>
      <w:r w:rsidRPr="00CF07A8">
        <w:lastRenderedPageBreak/>
        <w:t xml:space="preserve">IX. </w:t>
      </w:r>
      <w:r w:rsidRPr="00CF07A8">
        <w:rPr>
          <w:b/>
          <w:bCs/>
        </w:rPr>
        <w:t>Entrega y Recepción</w:t>
      </w:r>
      <w:r w:rsidRPr="00CF07A8">
        <w:t xml:space="preserve">: Al proceso administrativo por el que una persona servidora pública que concluye su empleo, cargo o comisión hace entrega y rinde cuentas de los Recursos asignados; de los programas, proyectos, asuntos y acciones a su cargo y del estado que guardan; así como de la información documental que tenga a su disposición de manera directa, a quien reciba legalmente para sustituirle o a la persona que su superior jerárquico designe como encargada o encargado, o responsable para tales efectos; </w:t>
      </w:r>
    </w:p>
    <w:p w14:paraId="67629282" w14:textId="77777777" w:rsidR="000D2366" w:rsidRPr="00CF07A8" w:rsidRDefault="000D2366" w:rsidP="000D2366">
      <w:pPr>
        <w:pStyle w:val="Citas"/>
      </w:pPr>
      <w:r w:rsidRPr="00CF07A8">
        <w:t xml:space="preserve">X. </w:t>
      </w:r>
      <w:r w:rsidRPr="00CF07A8">
        <w:rPr>
          <w:b/>
          <w:bCs/>
        </w:rPr>
        <w:t>Entrega y Recepción Institucional</w:t>
      </w:r>
      <w:r w:rsidRPr="00CF07A8">
        <w:t>: Al proceso administrativo por el que las personas titulares de las Dependencias y Organismos Auxiliares salientes entregan un Informe de Rendición de Cuentas y, en su caso, Libros Blancos y Memorias Documentales sobre los resultados y situación que guardan los programas, proyectos, acciones, compromisos, asuntos, y Recursos bajo su responsabilidad, a las personas servidoras públicas titulares entrantes de las Dependencias y Organismos Auxiliares, por el término del periodo constitucional de la gestión de la persona titular del Poder Ejecutivo del Estado de México;</w:t>
      </w:r>
    </w:p>
    <w:p w14:paraId="4B9B782B" w14:textId="77777777" w:rsidR="000D2366" w:rsidRPr="00CF07A8" w:rsidRDefault="000D2366" w:rsidP="000D2366">
      <w:pPr>
        <w:pStyle w:val="Citas"/>
        <w:rPr>
          <w:b/>
          <w:bCs/>
        </w:rPr>
      </w:pPr>
      <w:r>
        <w:rPr>
          <w:b/>
          <w:bCs/>
        </w:rPr>
        <w:t>(…)</w:t>
      </w:r>
    </w:p>
    <w:p w14:paraId="265DD586" w14:textId="77777777" w:rsidR="000D2366" w:rsidRPr="00CF07A8" w:rsidRDefault="000D2366" w:rsidP="000D2366">
      <w:pPr>
        <w:pStyle w:val="Citas"/>
      </w:pPr>
      <w:r w:rsidRPr="00CF07A8">
        <w:rPr>
          <w:b/>
          <w:bCs/>
        </w:rPr>
        <w:t>Artículo 5</w:t>
      </w:r>
      <w:r w:rsidRPr="00CF07A8">
        <w:rPr>
          <w:b/>
          <w:bCs/>
          <w:u w:val="single"/>
        </w:rPr>
        <w:t>. La Entrega y Recepción se realizará cuando una persona servidora pública se separe de su empleo, cargo o comisión, por cualquier motivo, incluyendo licencias, suplencias, encargos o el término del periodo constitucional de la gestión de gobierno de la persona titular del Poder Ejecutivo del Estado de México</w:t>
      </w:r>
      <w:r w:rsidRPr="00CF07A8">
        <w:t xml:space="preserve">. </w:t>
      </w:r>
    </w:p>
    <w:p w14:paraId="78D54F97" w14:textId="77777777" w:rsidR="000D2366" w:rsidRPr="00CF07A8" w:rsidRDefault="000D2366" w:rsidP="000D2366">
      <w:pPr>
        <w:pStyle w:val="Citas"/>
      </w:pPr>
      <w:r w:rsidRPr="00CF07A8">
        <w:t xml:space="preserve">La Entrega y Recepción también deberá de llevarse a cabo en los casos de reestructuraciones organizacionales; descentralización o desconcentración de </w:t>
      </w:r>
      <w:r w:rsidRPr="00CF07A8">
        <w:lastRenderedPageBreak/>
        <w:t>Unidades Administrativas; extinción, liquidación, disolución o fusión de Organismos Auxiliares; creación o supresión de Unidades Administrativas, Dependencias y Organismos Auxiliares, que impliquen la transferencia total o parcial de Recursos, programas, proyectos, asuntos, archivos, competencias o funciones, independientemente de que haya continuidad del personal del servicio público.</w:t>
      </w:r>
    </w:p>
    <w:p w14:paraId="2A5B52DC" w14:textId="77777777" w:rsidR="000D2366" w:rsidRPr="00CF07A8" w:rsidRDefault="000D2366" w:rsidP="000D2366">
      <w:pPr>
        <w:pStyle w:val="Citas"/>
      </w:pPr>
      <w:r w:rsidRPr="00CF07A8">
        <w:rPr>
          <w:b/>
          <w:bCs/>
        </w:rPr>
        <w:t>Artículo 7</w:t>
      </w:r>
      <w:r w:rsidRPr="00CF07A8">
        <w:t xml:space="preserve">. </w:t>
      </w:r>
      <w:r w:rsidRPr="00CF07A8">
        <w:rPr>
          <w:b/>
          <w:bCs/>
          <w:u w:val="single"/>
        </w:rPr>
        <w:t>La Entrega y Recepción se efectuará en un plazo máximo de cinco días hábiles</w:t>
      </w:r>
      <w:r w:rsidRPr="00CF07A8">
        <w:t xml:space="preserve">, contados a partir de que surta efectos la separación del empleo, cargo o comisión y se dejará constancia mediante el Acta Administrativa correspondiente. </w:t>
      </w:r>
    </w:p>
    <w:p w14:paraId="0C869745" w14:textId="77777777" w:rsidR="000D2366" w:rsidRPr="00CF07A8" w:rsidRDefault="000D2366" w:rsidP="000D2366">
      <w:pPr>
        <w:pStyle w:val="Citas"/>
        <w:rPr>
          <w:bCs/>
        </w:rPr>
      </w:pPr>
      <w:r w:rsidRPr="00CF07A8">
        <w:rPr>
          <w:bCs/>
        </w:rPr>
        <w:t>En el caso de los procesos de Entrega y Recepción derivados de reestructuraciones organizacionales; descentralización o desconcentración de Unidades Administrativas; extinción, liquidación, disolución o fusión de Organismos Auxiliares; creación o supresión de Unidades Administrativas, Dependencias, Órganos Administrativos Desconcentrados y Organismos Auxiliares; los Órganos Internos de Control y las Áreas de Administración fijarán la fecha para su ejecución, la cual no será mayor a cinco días hábiles posteriores a la entrada en vigor del instrumento jurídico que contenga la modificación referida, mismo que podrá ser ampliado por el Órgano Interno de Control o la Contraloría, en caso de que así lo considere.</w:t>
      </w:r>
    </w:p>
    <w:p w14:paraId="2265E146" w14:textId="77777777" w:rsidR="000D2366" w:rsidRDefault="000D2366" w:rsidP="000D2366"/>
    <w:p w14:paraId="397FFE8A" w14:textId="77777777" w:rsidR="000D2366" w:rsidRPr="005D6CB7" w:rsidRDefault="000D2366" w:rsidP="000D2366">
      <w:pPr>
        <w:spacing w:line="360" w:lineRule="auto"/>
        <w:jc w:val="both"/>
        <w:rPr>
          <w:rFonts w:ascii="Palatino Linotype" w:hAnsi="Palatino Linotype"/>
          <w:sz w:val="24"/>
          <w:szCs w:val="24"/>
        </w:rPr>
      </w:pPr>
      <w:r w:rsidRPr="005D6CB7">
        <w:rPr>
          <w:rFonts w:ascii="Palatino Linotype" w:hAnsi="Palatino Linotype"/>
          <w:sz w:val="24"/>
          <w:szCs w:val="24"/>
        </w:rPr>
        <w:t xml:space="preserve">De los preceptos en cita se desprende que el proceso de entrega recepción se lleva a cabo cuando una persona servidora pública que concluye su empleo, cargo </w:t>
      </w:r>
      <w:proofErr w:type="spellStart"/>
      <w:r w:rsidRPr="005D6CB7">
        <w:rPr>
          <w:rFonts w:ascii="Palatino Linotype" w:hAnsi="Palatino Linotype"/>
          <w:sz w:val="24"/>
          <w:szCs w:val="24"/>
        </w:rPr>
        <w:t>o</w:t>
      </w:r>
      <w:proofErr w:type="spellEnd"/>
      <w:r w:rsidRPr="005D6CB7">
        <w:rPr>
          <w:rFonts w:ascii="Palatino Linotype" w:hAnsi="Palatino Linotype"/>
          <w:sz w:val="24"/>
          <w:szCs w:val="24"/>
        </w:rPr>
        <w:t xml:space="preserve"> omisión hace entrega y rinde cuentas de los Recursos asignados; de los programas, proyectos, asuntos y acciones a su cargo y del estado que guardan; asimismo, la entrega y </w:t>
      </w:r>
      <w:r w:rsidRPr="005D6CB7">
        <w:rPr>
          <w:rFonts w:ascii="Palatino Linotype" w:hAnsi="Palatino Linotype"/>
          <w:sz w:val="24"/>
          <w:szCs w:val="24"/>
        </w:rPr>
        <w:lastRenderedPageBreak/>
        <w:t>recepción institución lo realizan las personas titulares de las Dependencias salientes entregan un Informe de Rendición de Cuentas y, en su caso, Libros Blancos y Memorias Documentales sobre los resultados y situación que guardan los programas, proyectos, acciones, compromisos, asuntos, y Recursos bajo su responsabilidad, a las personas servidoras públicas titulares entrantes de las Dependencias, y en ambos supuestos se genera un acta administrativa, que puede ser un documento físico o electrónico que debe presentar la persona servidora pública que concluye un empleo, cargo o comisión, en el que consta la Entrega y Recepción de los Recursos asignados, los asuntos a su cargo y el estado que guardan; así como la información documental que tenga a su disposición, junto con sus anexos respectivos, a quien legalmente deba sustituirle o a quien la persona que sea su superior jerárquico designe como encargada o encargado, o responsable; con la intervención de la persona representante del Órgano Interno de Control y de los testigos de asistencia. Dicho proceso se efectuará en un plazo máximo de cinco días hábiles, contados a partir de que surta efectos la separación del empleo, cargo o comisión y se dejará constancia mediante el Acta Administrativa correspondiente</w:t>
      </w:r>
    </w:p>
    <w:p w14:paraId="68B70C64" w14:textId="749CE213" w:rsidR="00864122" w:rsidRPr="008D038F" w:rsidRDefault="00864122" w:rsidP="00864122">
      <w:pPr>
        <w:autoSpaceDE w:val="0"/>
        <w:autoSpaceDN w:val="0"/>
        <w:adjustRightInd w:val="0"/>
        <w:spacing w:before="240" w:line="360" w:lineRule="auto"/>
        <w:jc w:val="both"/>
        <w:rPr>
          <w:rFonts w:ascii="Palatino Linotype" w:hAnsi="Palatino Linotype" w:cs="Arial"/>
          <w:sz w:val="24"/>
          <w:szCs w:val="24"/>
        </w:rPr>
      </w:pPr>
      <w:r>
        <w:rPr>
          <w:rFonts w:ascii="Palatino Linotype" w:hAnsi="Palatino Linotype" w:cs="Arial"/>
          <w:sz w:val="24"/>
          <w:szCs w:val="24"/>
        </w:rPr>
        <w:t xml:space="preserve">Bajo este contexto, a efecto de identificar las unidades administrativas competentes e ilustrar sus atribuciones, resulta oportuno traer a colación </w:t>
      </w:r>
      <w:r w:rsidRPr="008D038F">
        <w:rPr>
          <w:rFonts w:ascii="Palatino Linotype" w:hAnsi="Palatino Linotype" w:cs="Arial"/>
          <w:sz w:val="24"/>
          <w:szCs w:val="24"/>
        </w:rPr>
        <w:t xml:space="preserve">los artículos 24, fracción XII y 92, fracción II de la Ley de Transparencia y Acceso a la Información Pública del Estado de México y Municipios, dispositivos jurídicos que disponen a la literalidad lo siguiente: </w:t>
      </w:r>
    </w:p>
    <w:p w14:paraId="51634905" w14:textId="77777777" w:rsidR="00864122" w:rsidRPr="008B4658" w:rsidRDefault="00864122" w:rsidP="00864122">
      <w:pPr>
        <w:autoSpaceDE w:val="0"/>
        <w:autoSpaceDN w:val="0"/>
        <w:adjustRightInd w:val="0"/>
        <w:spacing w:before="240" w:line="360" w:lineRule="auto"/>
        <w:ind w:left="851" w:right="851"/>
        <w:jc w:val="both"/>
        <w:rPr>
          <w:rFonts w:ascii="Palatino Linotype" w:hAnsi="Palatino Linotype"/>
          <w:i/>
          <w:iCs/>
        </w:rPr>
      </w:pPr>
      <w:r w:rsidRPr="008B4658">
        <w:rPr>
          <w:rFonts w:ascii="Palatino Linotype" w:hAnsi="Palatino Linotype"/>
          <w:i/>
          <w:iCs/>
        </w:rPr>
        <w:lastRenderedPageBreak/>
        <w:t>“Artículo 24. Para el cumplimiento de los objetivos de esta Ley, los sujetos obligados deberán cumplir con las siguientes obligaciones, según corresponda, de acuerdo a su naturaleza:</w:t>
      </w:r>
    </w:p>
    <w:p w14:paraId="68F525D9" w14:textId="77777777" w:rsidR="00864122" w:rsidRPr="008B4658" w:rsidRDefault="00864122" w:rsidP="00864122">
      <w:pPr>
        <w:autoSpaceDE w:val="0"/>
        <w:autoSpaceDN w:val="0"/>
        <w:adjustRightInd w:val="0"/>
        <w:spacing w:before="240" w:line="360" w:lineRule="auto"/>
        <w:ind w:left="851" w:right="851"/>
        <w:jc w:val="both"/>
        <w:rPr>
          <w:rFonts w:ascii="Palatino Linotype" w:hAnsi="Palatino Linotype" w:cs="Arial"/>
          <w:i/>
          <w:iCs/>
        </w:rPr>
      </w:pPr>
      <w:r w:rsidRPr="008B4658">
        <w:rPr>
          <w:rFonts w:ascii="Palatino Linotype" w:hAnsi="Palatino Linotype"/>
          <w:i/>
          <w:iCs/>
        </w:rPr>
        <w:t>XII. Publicar y mantener actualizada la información relativa a las obligaciones generales de transparencia previstas en la presente Ley o determinadas así por el Instituto, y en general aquella que sea de interés público;</w:t>
      </w:r>
    </w:p>
    <w:p w14:paraId="1FB9D84A" w14:textId="77777777" w:rsidR="00864122" w:rsidRPr="008B4658" w:rsidRDefault="00864122" w:rsidP="00864122">
      <w:pPr>
        <w:autoSpaceDE w:val="0"/>
        <w:autoSpaceDN w:val="0"/>
        <w:adjustRightInd w:val="0"/>
        <w:spacing w:before="240" w:line="360" w:lineRule="auto"/>
        <w:ind w:left="851" w:right="851"/>
        <w:jc w:val="both"/>
        <w:rPr>
          <w:rFonts w:ascii="Palatino Linotype" w:hAnsi="Palatino Linotype"/>
          <w:i/>
          <w:iCs/>
        </w:rPr>
      </w:pPr>
      <w:r w:rsidRPr="008B4658">
        <w:rPr>
          <w:rFonts w:ascii="Palatino Linotype" w:hAnsi="Palatino Linotype"/>
          <w:i/>
          <w:iCs/>
        </w:rPr>
        <w:t>Artículo 92.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44002859" w14:textId="0007B185" w:rsidR="00864122" w:rsidRDefault="00864122" w:rsidP="00864122">
      <w:pPr>
        <w:autoSpaceDE w:val="0"/>
        <w:autoSpaceDN w:val="0"/>
        <w:adjustRightInd w:val="0"/>
        <w:spacing w:before="240" w:line="360" w:lineRule="auto"/>
        <w:ind w:left="851" w:right="851"/>
        <w:jc w:val="both"/>
        <w:rPr>
          <w:rFonts w:ascii="Palatino Linotype" w:hAnsi="Palatino Linotype"/>
          <w:i/>
          <w:iCs/>
        </w:rPr>
      </w:pPr>
      <w:r w:rsidRPr="008B4658">
        <w:rPr>
          <w:rFonts w:ascii="Palatino Linotype" w:hAnsi="Palatino Linotype"/>
          <w:b/>
          <w:bCs/>
          <w:i/>
          <w:iCs/>
          <w:u w:val="single"/>
        </w:rPr>
        <w:t>II. Su estructura orgánica completa, en un formato que permita vincular cada parte de la estructura, las atribuciones y responsabilidades que le corresponden a cada servidor público, prestador de servicios profesionales o miembro de los sujetos obligados, de conformidad con las disposiciones jurídicas aplicables;</w:t>
      </w:r>
      <w:r>
        <w:rPr>
          <w:rFonts w:ascii="Palatino Linotype" w:hAnsi="Palatino Linotype"/>
          <w:b/>
          <w:bCs/>
          <w:i/>
          <w:iCs/>
          <w:u w:val="single"/>
        </w:rPr>
        <w:t xml:space="preserve"> </w:t>
      </w:r>
      <w:r w:rsidRPr="008B4658">
        <w:rPr>
          <w:rFonts w:ascii="Palatino Linotype" w:hAnsi="Palatino Linotype"/>
          <w:i/>
          <w:iCs/>
        </w:rPr>
        <w:t xml:space="preserve">(…)” </w:t>
      </w:r>
    </w:p>
    <w:p w14:paraId="10B6D284" w14:textId="77777777" w:rsidR="00864122" w:rsidRDefault="00864122" w:rsidP="00864122">
      <w:pPr>
        <w:pStyle w:val="Citas"/>
        <w:ind w:left="0" w:right="0"/>
        <w:rPr>
          <w:i w:val="0"/>
          <w:iCs/>
          <w:sz w:val="24"/>
          <w:szCs w:val="24"/>
        </w:rPr>
      </w:pPr>
    </w:p>
    <w:p w14:paraId="109E45A0" w14:textId="4231EF51" w:rsidR="00864122" w:rsidRPr="00864122" w:rsidRDefault="00864122" w:rsidP="00864122">
      <w:pPr>
        <w:pStyle w:val="Citas"/>
        <w:ind w:left="0" w:right="0"/>
        <w:rPr>
          <w:i w:val="0"/>
          <w:iCs/>
          <w:sz w:val="24"/>
          <w:szCs w:val="24"/>
        </w:rPr>
      </w:pPr>
      <w:r w:rsidRPr="00864122">
        <w:rPr>
          <w:i w:val="0"/>
          <w:iCs/>
          <w:sz w:val="24"/>
          <w:szCs w:val="24"/>
        </w:rPr>
        <w:t xml:space="preserve">A mayor abundamiento, en alusión a la normatividad previamente plasmada, sirven de sustento las siguientes imágenes ilustrativas, correspondientes al organigrama del </w:t>
      </w:r>
      <w:r w:rsidRPr="00864122">
        <w:rPr>
          <w:b/>
          <w:bCs/>
          <w:i w:val="0"/>
          <w:iCs/>
          <w:sz w:val="24"/>
          <w:szCs w:val="24"/>
        </w:rPr>
        <w:t>Sujeto Obligado:</w:t>
      </w:r>
    </w:p>
    <w:p w14:paraId="4B599499" w14:textId="0C269963" w:rsidR="00864122" w:rsidRDefault="005D6CB7" w:rsidP="00E65ED0">
      <w:pPr>
        <w:pStyle w:val="Citas"/>
        <w:ind w:left="0" w:right="0"/>
        <w:rPr>
          <w:i w:val="0"/>
          <w:iCs/>
          <w:sz w:val="24"/>
          <w:szCs w:val="24"/>
        </w:rPr>
      </w:pPr>
      <w:r>
        <w:rPr>
          <w:i w:val="0"/>
          <w:iCs/>
          <w:noProof/>
          <w:sz w:val="24"/>
          <w:szCs w:val="24"/>
        </w:rPr>
        <w:lastRenderedPageBreak/>
        <w:drawing>
          <wp:anchor distT="0" distB="0" distL="114300" distR="114300" simplePos="0" relativeHeight="251670528" behindDoc="0" locked="0" layoutInCell="1" allowOverlap="1" wp14:anchorId="1FC706DC" wp14:editId="44ABBFC6">
            <wp:simplePos x="0" y="0"/>
            <wp:positionH relativeFrom="column">
              <wp:posOffset>2977515</wp:posOffset>
            </wp:positionH>
            <wp:positionV relativeFrom="paragraph">
              <wp:posOffset>3928745</wp:posOffset>
            </wp:positionV>
            <wp:extent cx="2546350" cy="870585"/>
            <wp:effectExtent l="19050" t="19050" r="25400" b="24765"/>
            <wp:wrapThrough wrapText="bothSides">
              <wp:wrapPolygon edited="0">
                <wp:start x="-162" y="-473"/>
                <wp:lineTo x="-162" y="21742"/>
                <wp:lineTo x="21654" y="21742"/>
                <wp:lineTo x="21654" y="-473"/>
                <wp:lineTo x="-162" y="-473"/>
              </wp:wrapPolygon>
            </wp:wrapThrough>
            <wp:docPr id="78152202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6350" cy="870585"/>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Pr>
          <w:i w:val="0"/>
          <w:iCs/>
          <w:noProof/>
          <w:sz w:val="24"/>
          <w:szCs w:val="24"/>
        </w:rPr>
        <w:drawing>
          <wp:anchor distT="0" distB="0" distL="114300" distR="114300" simplePos="0" relativeHeight="251669504" behindDoc="0" locked="0" layoutInCell="1" allowOverlap="1" wp14:anchorId="45293B8E" wp14:editId="35F0DA05">
            <wp:simplePos x="0" y="0"/>
            <wp:positionH relativeFrom="margin">
              <wp:posOffset>25400</wp:posOffset>
            </wp:positionH>
            <wp:positionV relativeFrom="paragraph">
              <wp:posOffset>3929169</wp:posOffset>
            </wp:positionV>
            <wp:extent cx="2588260" cy="844550"/>
            <wp:effectExtent l="19050" t="19050" r="21590" b="12700"/>
            <wp:wrapThrough wrapText="bothSides">
              <wp:wrapPolygon edited="0">
                <wp:start x="-159" y="-487"/>
                <wp:lineTo x="-159" y="21438"/>
                <wp:lineTo x="21621" y="21438"/>
                <wp:lineTo x="21621" y="-487"/>
                <wp:lineTo x="-159" y="-487"/>
              </wp:wrapPolygon>
            </wp:wrapThrough>
            <wp:docPr id="168588984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88260" cy="84455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00864122">
        <w:rPr>
          <w:i w:val="0"/>
          <w:iCs/>
          <w:noProof/>
          <w:sz w:val="24"/>
          <w:szCs w:val="24"/>
        </w:rPr>
        <w:drawing>
          <wp:anchor distT="0" distB="0" distL="114300" distR="114300" simplePos="0" relativeHeight="251668480" behindDoc="0" locked="0" layoutInCell="1" allowOverlap="1" wp14:anchorId="56D57BD0" wp14:editId="5B4E61AF">
            <wp:simplePos x="0" y="0"/>
            <wp:positionH relativeFrom="page">
              <wp:align>center</wp:align>
            </wp:positionH>
            <wp:positionV relativeFrom="paragraph">
              <wp:posOffset>19050</wp:posOffset>
            </wp:positionV>
            <wp:extent cx="5721350" cy="3464560"/>
            <wp:effectExtent l="19050" t="19050" r="12700" b="21590"/>
            <wp:wrapThrough wrapText="bothSides">
              <wp:wrapPolygon edited="0">
                <wp:start x="-72" y="-119"/>
                <wp:lineTo x="-72" y="21616"/>
                <wp:lineTo x="21576" y="21616"/>
                <wp:lineTo x="21576" y="-119"/>
                <wp:lineTo x="-72" y="-119"/>
              </wp:wrapPolygon>
            </wp:wrapThrough>
            <wp:docPr id="204617237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21350" cy="346456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p w14:paraId="1227D773" w14:textId="632CE998" w:rsidR="00864122" w:rsidRDefault="00864122" w:rsidP="00E65ED0">
      <w:pPr>
        <w:pStyle w:val="Citas"/>
        <w:ind w:left="0" w:right="0"/>
        <w:rPr>
          <w:i w:val="0"/>
          <w:iCs/>
          <w:sz w:val="24"/>
          <w:szCs w:val="24"/>
        </w:rPr>
      </w:pPr>
    </w:p>
    <w:p w14:paraId="66D288BB" w14:textId="46078524" w:rsidR="005D6CB7" w:rsidRDefault="005D6CB7" w:rsidP="005D6CB7">
      <w:pPr>
        <w:spacing w:before="240" w:line="360" w:lineRule="auto"/>
        <w:jc w:val="both"/>
        <w:rPr>
          <w:rFonts w:ascii="Palatino Linotype" w:hAnsi="Palatino Linotype"/>
          <w:sz w:val="24"/>
          <w:szCs w:val="24"/>
        </w:rPr>
      </w:pPr>
      <w:r w:rsidRPr="00B86B44">
        <w:rPr>
          <w:rFonts w:ascii="Palatino Linotype" w:hAnsi="Palatino Linotype"/>
          <w:sz w:val="24"/>
          <w:szCs w:val="24"/>
        </w:rPr>
        <w:t xml:space="preserve">De lo expuesto con anterioridad, se desprende que </w:t>
      </w:r>
      <w:r w:rsidRPr="00B86B44">
        <w:rPr>
          <w:rFonts w:ascii="Palatino Linotype" w:hAnsi="Palatino Linotype"/>
          <w:b/>
          <w:sz w:val="24"/>
          <w:szCs w:val="24"/>
        </w:rPr>
        <w:t xml:space="preserve">El Sujeto Obligado </w:t>
      </w:r>
      <w:r w:rsidRPr="00B86B44">
        <w:rPr>
          <w:rFonts w:ascii="Palatino Linotype" w:hAnsi="Palatino Linotype"/>
          <w:sz w:val="24"/>
          <w:szCs w:val="24"/>
        </w:rPr>
        <w:t xml:space="preserve">se auxilia de diversas Direcciones, Subdirecciones, Departamentos y Unidades Administrativas para cumplir con sus fines y objetivos, resultando de nuestro más amplio interés </w:t>
      </w:r>
      <w:r>
        <w:rPr>
          <w:rFonts w:ascii="Palatino Linotype" w:hAnsi="Palatino Linotype"/>
          <w:sz w:val="24"/>
          <w:szCs w:val="24"/>
        </w:rPr>
        <w:t xml:space="preserve">el Órgano Interno de Control, así como la Dirección de Administración y Desarrollo de Personal. </w:t>
      </w:r>
    </w:p>
    <w:p w14:paraId="71E1035E" w14:textId="61C37172" w:rsidR="005D6CB7" w:rsidRPr="005D6CB7" w:rsidRDefault="005D6CB7" w:rsidP="005D6CB7">
      <w:pPr>
        <w:spacing w:before="240" w:line="360" w:lineRule="auto"/>
        <w:jc w:val="both"/>
        <w:rPr>
          <w:rFonts w:ascii="Palatino Linotype" w:hAnsi="Palatino Linotype"/>
          <w:iCs/>
          <w:sz w:val="24"/>
          <w:szCs w:val="24"/>
        </w:rPr>
      </w:pPr>
      <w:r w:rsidRPr="005D6CB7">
        <w:rPr>
          <w:rFonts w:ascii="Palatino Linotype" w:hAnsi="Palatino Linotype"/>
          <w:iCs/>
          <w:sz w:val="24"/>
          <w:szCs w:val="24"/>
        </w:rPr>
        <w:lastRenderedPageBreak/>
        <w:t>De manera complementaria, a efecto de ilustrar la esfera competencial de las unidades administrativas en cita, resulta oportuno traer a colación los apartados 207C0401100000S “Órgano Interno de Control” y 207C0401740000L “Dirección de Administración y Desarrollo de Personal”</w:t>
      </w:r>
      <w:r>
        <w:rPr>
          <w:rFonts w:ascii="Palatino Linotype" w:hAnsi="Palatino Linotype"/>
          <w:iCs/>
          <w:sz w:val="24"/>
          <w:szCs w:val="24"/>
        </w:rPr>
        <w:t xml:space="preserve"> del Manual General de Organización del Instituto de Seguridad Social del Estado de México y Municipios, porciones normativas que disponen a la literalidad lo siguiente: </w:t>
      </w:r>
    </w:p>
    <w:p w14:paraId="438D4D0F" w14:textId="53472ED3" w:rsidR="005D6CB7" w:rsidRPr="005D6CB7" w:rsidRDefault="005D6CB7" w:rsidP="005D6CB7">
      <w:pPr>
        <w:pStyle w:val="Citas"/>
        <w:rPr>
          <w:b/>
          <w:bCs/>
        </w:rPr>
      </w:pPr>
      <w:r w:rsidRPr="005D6CB7">
        <w:rPr>
          <w:b/>
          <w:bCs/>
        </w:rPr>
        <w:t xml:space="preserve">“207C0401100000S ÓRGANO INTERNO DE CONTROL </w:t>
      </w:r>
    </w:p>
    <w:p w14:paraId="7D11672C" w14:textId="77777777" w:rsidR="005D6CB7" w:rsidRPr="005D6CB7" w:rsidRDefault="005D6CB7" w:rsidP="005D6CB7">
      <w:pPr>
        <w:pStyle w:val="Citas"/>
      </w:pPr>
      <w:r w:rsidRPr="005D6CB7">
        <w:rPr>
          <w:b/>
          <w:bCs/>
        </w:rPr>
        <w:t>OBJETIVO</w:t>
      </w:r>
      <w:r w:rsidRPr="005D6CB7">
        <w:t xml:space="preserve">: Prevenir, detectar, disuadir, controlar y sancionar actos de corrupción cometidos por servidores públicos del Instituto en los términos establecidos por el Sistema Anticorrupción del Estado de México y Municipios, mediante la ejecución de auditorías y acciones de control y evaluación; el desahogo del procedimiento de investigación, derivado de las denuncias de su competencia y el desarrollo del procedimiento de responsabilidad administrativa. </w:t>
      </w:r>
    </w:p>
    <w:p w14:paraId="0DF308CD" w14:textId="1ED218E2" w:rsidR="005D6CB7" w:rsidRPr="005D6CB7" w:rsidRDefault="005D6CB7" w:rsidP="005D6CB7">
      <w:pPr>
        <w:pStyle w:val="Citas"/>
        <w:rPr>
          <w:b/>
          <w:bCs/>
        </w:rPr>
      </w:pPr>
      <w:r w:rsidRPr="005D6CB7">
        <w:rPr>
          <w:b/>
          <w:bCs/>
        </w:rPr>
        <w:t>FUNCIONES:</w:t>
      </w:r>
    </w:p>
    <w:p w14:paraId="3FA552FA" w14:textId="77777777" w:rsidR="005D6CB7" w:rsidRPr="005D6CB7" w:rsidRDefault="005D6CB7" w:rsidP="005D6CB7">
      <w:pPr>
        <w:pStyle w:val="Citas"/>
      </w:pPr>
      <w:r w:rsidRPr="005D6CB7">
        <w:t>(…)</w:t>
      </w:r>
    </w:p>
    <w:p w14:paraId="446D04A1" w14:textId="77777777" w:rsidR="005D6CB7" w:rsidRPr="005D6CB7" w:rsidRDefault="005D6CB7" w:rsidP="005D6CB7">
      <w:pPr>
        <w:pStyle w:val="Citas"/>
      </w:pPr>
      <w:r w:rsidRPr="005D6CB7">
        <w:t>Participar o comisionar a un representante en los procesos de entrega y recepción de las unidades médico-administrativas del Instituto, verificando su apego a la normatividad correspondiente.</w:t>
      </w:r>
    </w:p>
    <w:p w14:paraId="25577D17" w14:textId="77777777" w:rsidR="005D6CB7" w:rsidRPr="005D6CB7" w:rsidRDefault="005D6CB7" w:rsidP="005D6CB7">
      <w:pPr>
        <w:pStyle w:val="Citas"/>
      </w:pPr>
      <w:r w:rsidRPr="005D6CB7">
        <w:t>(…)</w:t>
      </w:r>
    </w:p>
    <w:p w14:paraId="2866A4B6" w14:textId="77777777" w:rsidR="005D6CB7" w:rsidRPr="005D6CB7" w:rsidRDefault="005D6CB7" w:rsidP="005D6CB7">
      <w:pPr>
        <w:pStyle w:val="Citas"/>
      </w:pPr>
      <w:r w:rsidRPr="005D6CB7">
        <w:t>Desarrollar las demás funciones inherentes al área de su competencia.</w:t>
      </w:r>
    </w:p>
    <w:p w14:paraId="3BCAF8F7" w14:textId="77777777" w:rsidR="005D6CB7" w:rsidRPr="005D6CB7" w:rsidRDefault="005D6CB7" w:rsidP="005D6CB7">
      <w:pPr>
        <w:pStyle w:val="Citas"/>
        <w:rPr>
          <w:b/>
          <w:bCs/>
        </w:rPr>
      </w:pPr>
      <w:r w:rsidRPr="005D6CB7">
        <w:rPr>
          <w:b/>
          <w:bCs/>
        </w:rPr>
        <w:lastRenderedPageBreak/>
        <w:t xml:space="preserve">207C0401740000L DIRECCIÓN DE ADMINISTRACIÓN Y DESARROLLO DE PERSONAL </w:t>
      </w:r>
    </w:p>
    <w:p w14:paraId="34FEA52C" w14:textId="77777777" w:rsidR="005D6CB7" w:rsidRPr="005D6CB7" w:rsidRDefault="005D6CB7" w:rsidP="005D6CB7">
      <w:pPr>
        <w:pStyle w:val="Citas"/>
      </w:pPr>
      <w:r w:rsidRPr="005D6CB7">
        <w:rPr>
          <w:b/>
          <w:bCs/>
        </w:rPr>
        <w:t>OBJETIVO:</w:t>
      </w:r>
      <w:r w:rsidRPr="005D6CB7">
        <w:t xml:space="preserve"> Administrar y controlar el capital humano del Instituto, mediante la implantación y operación de sistemas organizacionales y procesos administrativos que permitan su desarrollo y aprovechamiento, con estricto apego a los lineamientos normativos y reglamentarios establecidos en la materia. </w:t>
      </w:r>
    </w:p>
    <w:p w14:paraId="04C9AD4B" w14:textId="74BDEB74" w:rsidR="005D6CB7" w:rsidRPr="005D6CB7" w:rsidRDefault="005D6CB7" w:rsidP="005D6CB7">
      <w:pPr>
        <w:pStyle w:val="Citas"/>
      </w:pPr>
      <w:r w:rsidRPr="005D6CB7">
        <w:t>FUNCIONES</w:t>
      </w:r>
    </w:p>
    <w:p w14:paraId="4809BB30" w14:textId="77777777" w:rsidR="005D6CB7" w:rsidRPr="005D6CB7" w:rsidRDefault="005D6CB7" w:rsidP="005D6CB7">
      <w:pPr>
        <w:pStyle w:val="Citas"/>
      </w:pPr>
      <w:r w:rsidRPr="005D6CB7">
        <w:t>(…)</w:t>
      </w:r>
    </w:p>
    <w:p w14:paraId="385EE8F8" w14:textId="77777777" w:rsidR="005D6CB7" w:rsidRPr="005D6CB7" w:rsidRDefault="005D6CB7" w:rsidP="005D6CB7">
      <w:pPr>
        <w:pStyle w:val="Citas"/>
      </w:pPr>
      <w:r w:rsidRPr="005D6CB7">
        <w:t>Coordinar los actos de entrega y recepción de las unidades médico-administrativas del Instituto por cambio de titular y vigilar el cumplimiento de las normas en la materia</w:t>
      </w:r>
    </w:p>
    <w:p w14:paraId="2C1C4557" w14:textId="0F69310C" w:rsidR="005D6CB7" w:rsidRPr="005D6CB7" w:rsidRDefault="005D6CB7" w:rsidP="005D6CB7">
      <w:pPr>
        <w:pStyle w:val="Citas"/>
        <w:rPr>
          <w:b/>
          <w:bCs/>
        </w:rPr>
      </w:pPr>
      <w:r w:rsidRPr="005D6CB7">
        <w:t>Desarrollar las demás funciones inherentes al área de su competencia</w:t>
      </w:r>
      <w:r>
        <w:t xml:space="preserve">” </w:t>
      </w:r>
      <w:r>
        <w:rPr>
          <w:b/>
          <w:bCs/>
        </w:rPr>
        <w:t>(Sic)</w:t>
      </w:r>
    </w:p>
    <w:p w14:paraId="17F0E25A" w14:textId="77777777" w:rsidR="005D6CB7" w:rsidRDefault="005D6CB7" w:rsidP="00E65ED0">
      <w:pPr>
        <w:pStyle w:val="Citas"/>
        <w:ind w:left="0" w:right="0"/>
        <w:rPr>
          <w:i w:val="0"/>
          <w:iCs/>
          <w:sz w:val="24"/>
          <w:szCs w:val="24"/>
        </w:rPr>
      </w:pPr>
    </w:p>
    <w:p w14:paraId="19FF9126" w14:textId="13DCC1D3" w:rsidR="005D6CB7" w:rsidRDefault="005D6CB7" w:rsidP="00E65ED0">
      <w:pPr>
        <w:pStyle w:val="Citas"/>
        <w:ind w:left="0" w:right="0"/>
        <w:rPr>
          <w:i w:val="0"/>
          <w:iCs/>
          <w:sz w:val="24"/>
          <w:szCs w:val="24"/>
        </w:rPr>
      </w:pPr>
      <w:r>
        <w:rPr>
          <w:i w:val="0"/>
          <w:iCs/>
          <w:sz w:val="24"/>
          <w:szCs w:val="24"/>
        </w:rPr>
        <w:t xml:space="preserve">De ahí que deba arribarse a la premisa de que el órgano interno de control participa o comisiona a un representante en los procesos de entrega y recepción de las unidades médico-administrativas del Instituto. En contraste, la Dirección de Administración y Desarrollo de Personal coordina los actos de entrega y recepción. </w:t>
      </w:r>
    </w:p>
    <w:bookmarkEnd w:id="0"/>
    <w:p w14:paraId="4B28AF25" w14:textId="77777777" w:rsidR="006E03AD" w:rsidRDefault="004A7D48" w:rsidP="004A7D48">
      <w:pPr>
        <w:spacing w:line="360" w:lineRule="auto"/>
        <w:jc w:val="both"/>
        <w:rPr>
          <w:rFonts w:ascii="Palatino Linotype" w:hAnsi="Palatino Linotype"/>
          <w:sz w:val="24"/>
          <w:szCs w:val="24"/>
        </w:rPr>
      </w:pPr>
      <w:r>
        <w:rPr>
          <w:rFonts w:ascii="Palatino Linotype" w:hAnsi="Palatino Linotype"/>
          <w:sz w:val="24"/>
          <w:szCs w:val="24"/>
        </w:rPr>
        <w:t xml:space="preserve">Con base en lo anteriormente expuesto, se desprende que la esfera competencial del </w:t>
      </w:r>
      <w:r>
        <w:rPr>
          <w:rFonts w:ascii="Palatino Linotype" w:hAnsi="Palatino Linotype"/>
          <w:b/>
          <w:bCs/>
          <w:sz w:val="24"/>
          <w:szCs w:val="24"/>
        </w:rPr>
        <w:t xml:space="preserve">Sujeto Obligado </w:t>
      </w:r>
      <w:r>
        <w:rPr>
          <w:rFonts w:ascii="Palatino Linotype" w:hAnsi="Palatino Linotype"/>
          <w:sz w:val="24"/>
          <w:szCs w:val="24"/>
        </w:rPr>
        <w:t xml:space="preserve">le constriñe a generar, poseer y administrar la información requerida. </w:t>
      </w:r>
    </w:p>
    <w:p w14:paraId="3E5A006D" w14:textId="68F2F187" w:rsidR="004A7D48" w:rsidRDefault="004A7D48" w:rsidP="004A7D48">
      <w:pPr>
        <w:spacing w:line="360" w:lineRule="auto"/>
        <w:jc w:val="both"/>
        <w:rPr>
          <w:rFonts w:ascii="Palatino Linotype" w:hAnsi="Palatino Linotype" w:cs="Arial"/>
          <w:sz w:val="24"/>
          <w:szCs w:val="24"/>
        </w:rPr>
      </w:pPr>
      <w:r>
        <w:rPr>
          <w:rFonts w:ascii="Palatino Linotype" w:hAnsi="Palatino Linotype" w:cs="Arial"/>
          <w:sz w:val="24"/>
          <w:szCs w:val="24"/>
        </w:rPr>
        <w:lastRenderedPageBreak/>
        <w:t xml:space="preserve">Bajo este contexto, en términos de los numerales 18 y 19 de la Ley de Transparencia local existe obligación de documentar actos de autoridad, así como una presunción de existencia de la información cuando se refiera a las atribuciones de los sujetos obligados, porciones normativas que disponen a la literalidad lo siguiente: </w:t>
      </w:r>
    </w:p>
    <w:p w14:paraId="1DCF355C" w14:textId="77777777" w:rsidR="004A7D48" w:rsidRDefault="004A7D48" w:rsidP="004A7D48">
      <w:pPr>
        <w:pStyle w:val="Citas"/>
      </w:pPr>
      <w:r>
        <w:t xml:space="preserve">“Artículo 18. Los sujetos obligados deberán documentar todo acto que derive del ejercicio de sus facultades, competencias o funciones, considerando desde su origen la eventual publicidad y reutilización de la información que generen. </w:t>
      </w:r>
    </w:p>
    <w:p w14:paraId="313EC325" w14:textId="77777777" w:rsidR="004A7D48" w:rsidRDefault="004A7D48" w:rsidP="004A7D48">
      <w:pPr>
        <w:pStyle w:val="Citas"/>
      </w:pPr>
      <w:r>
        <w:t xml:space="preserve">Artículo 19. Se presume que la información debe existir si se refiere a las facultades, competencias y funciones que los ordenamientos jurídicos aplicables otorgan a los sujetos obligados. </w:t>
      </w:r>
    </w:p>
    <w:p w14:paraId="4FD1292C" w14:textId="77777777" w:rsidR="004A7D48" w:rsidRDefault="004A7D48" w:rsidP="004A7D48">
      <w:pPr>
        <w:pStyle w:val="Citas"/>
      </w:pPr>
      <w:r>
        <w:t xml:space="preserve">En los casos en que ciertas facultades, competencias o funciones no se hayan ejercido, se debe motivar la respuesta en función de las causas que motiven tal circunstancia. </w:t>
      </w:r>
    </w:p>
    <w:p w14:paraId="262568CF" w14:textId="77777777" w:rsidR="004A7D48" w:rsidRPr="00407C65" w:rsidRDefault="004A7D48" w:rsidP="004A7D48">
      <w:pPr>
        <w:pStyle w:val="Citas"/>
        <w:rPr>
          <w:b/>
          <w:bCs/>
          <w:sz w:val="24"/>
          <w:szCs w:val="24"/>
        </w:rPr>
      </w:pPr>
      <w:r>
        <w:t xml:space="preserve">Si el sujeto obligado, en el </w:t>
      </w:r>
      <w:r w:rsidRPr="00DE0ACC">
        <w:t xml:space="preserve">ejercicio de sus atribuciones, debía generar, poseer o administrar la información, pero ésta no se encuentra, el Comité de transparencia deberá emitir un acuerdo de inexistencia, debidamente fundado y motivado, en el que detalle las razones del por qué no obra en sus archivos.” </w:t>
      </w:r>
      <w:r w:rsidRPr="00DE0ACC">
        <w:rPr>
          <w:b/>
          <w:bCs/>
        </w:rPr>
        <w:t>(Sic)</w:t>
      </w:r>
    </w:p>
    <w:p w14:paraId="5CE98328" w14:textId="77777777" w:rsidR="007C52D0" w:rsidRDefault="007C52D0" w:rsidP="00570EE0">
      <w:pPr>
        <w:spacing w:after="0" w:line="360" w:lineRule="auto"/>
        <w:jc w:val="both"/>
        <w:rPr>
          <w:rFonts w:ascii="Palatino Linotype" w:hAnsi="Palatino Linotype" w:cs="Arial"/>
          <w:color w:val="000000"/>
          <w:sz w:val="24"/>
          <w:lang w:val="es-ES_tradnl"/>
        </w:rPr>
      </w:pPr>
    </w:p>
    <w:p w14:paraId="6E60FE23" w14:textId="19782A40" w:rsidR="000D2366" w:rsidRDefault="00570EE0" w:rsidP="00570EE0">
      <w:pPr>
        <w:spacing w:after="0" w:line="360" w:lineRule="auto"/>
        <w:jc w:val="both"/>
        <w:rPr>
          <w:rFonts w:ascii="Palatino Linotype" w:hAnsi="Palatino Linotype" w:cs="Arial"/>
          <w:color w:val="000000"/>
          <w:sz w:val="24"/>
          <w:lang w:val="es-ES_tradnl"/>
        </w:rPr>
      </w:pPr>
      <w:r w:rsidRPr="004D6F54">
        <w:rPr>
          <w:rFonts w:ascii="Palatino Linotype" w:hAnsi="Palatino Linotype" w:cs="Arial"/>
          <w:color w:val="000000"/>
          <w:sz w:val="24"/>
          <w:lang w:val="es-ES_tradnl"/>
        </w:rPr>
        <w:t xml:space="preserve">Una vez sentado lo anterior, como se mencionó en el antecedente </w:t>
      </w:r>
      <w:r w:rsidR="002D50BB">
        <w:rPr>
          <w:rFonts w:ascii="Palatino Linotype" w:hAnsi="Palatino Linotype" w:cs="Arial"/>
          <w:color w:val="000000"/>
          <w:sz w:val="24"/>
          <w:lang w:val="es-ES_tradnl"/>
        </w:rPr>
        <w:t>te</w:t>
      </w:r>
      <w:r w:rsidR="00314304">
        <w:rPr>
          <w:rFonts w:ascii="Palatino Linotype" w:hAnsi="Palatino Linotype" w:cs="Arial"/>
          <w:color w:val="000000"/>
          <w:sz w:val="24"/>
          <w:lang w:val="es-ES_tradnl"/>
        </w:rPr>
        <w:t>r</w:t>
      </w:r>
      <w:r w:rsidR="002D50BB">
        <w:rPr>
          <w:rFonts w:ascii="Palatino Linotype" w:hAnsi="Palatino Linotype" w:cs="Arial"/>
          <w:color w:val="000000"/>
          <w:sz w:val="24"/>
          <w:lang w:val="es-ES_tradnl"/>
        </w:rPr>
        <w:t>cero</w:t>
      </w:r>
      <w:r w:rsidRPr="004D6F54">
        <w:rPr>
          <w:rFonts w:ascii="Palatino Linotype" w:hAnsi="Palatino Linotype" w:cs="Arial"/>
          <w:color w:val="000000"/>
          <w:sz w:val="24"/>
          <w:lang w:val="es-ES_tradnl"/>
        </w:rPr>
        <w:t xml:space="preserve">, </w:t>
      </w:r>
      <w:r w:rsidRPr="004D6F54">
        <w:rPr>
          <w:rFonts w:ascii="Palatino Linotype" w:hAnsi="Palatino Linotype" w:cs="Arial"/>
          <w:b/>
          <w:color w:val="000000"/>
          <w:sz w:val="24"/>
          <w:lang w:val="es-ES_tradnl"/>
        </w:rPr>
        <w:t xml:space="preserve">El Sujeto Obligado </w:t>
      </w:r>
      <w:r w:rsidRPr="004D6F54">
        <w:rPr>
          <w:rFonts w:ascii="Palatino Linotype" w:hAnsi="Palatino Linotype" w:cs="Arial"/>
          <w:color w:val="000000"/>
          <w:sz w:val="24"/>
          <w:lang w:val="es-ES_tradnl"/>
        </w:rPr>
        <w:t>en fecha</w:t>
      </w:r>
      <w:r w:rsidR="000D2366">
        <w:rPr>
          <w:rFonts w:ascii="Palatino Linotype" w:hAnsi="Palatino Linotype" w:cs="Arial"/>
          <w:color w:val="000000"/>
          <w:sz w:val="24"/>
          <w:lang w:val="es-ES_tradnl"/>
        </w:rPr>
        <w:t xml:space="preserve"> </w:t>
      </w:r>
      <w:r w:rsidR="0001038C">
        <w:rPr>
          <w:rFonts w:ascii="Palatino Linotype" w:hAnsi="Palatino Linotype" w:cs="Arial"/>
          <w:b/>
          <w:bCs/>
          <w:color w:val="000000"/>
          <w:sz w:val="24"/>
          <w:lang w:val="es-ES_tradnl"/>
        </w:rPr>
        <w:t xml:space="preserve">diecinueve de septiembre de dos mil veinticuatro, </w:t>
      </w:r>
      <w:r w:rsidR="0001038C">
        <w:rPr>
          <w:rFonts w:ascii="Palatino Linotype" w:hAnsi="Palatino Linotype" w:cs="Arial"/>
          <w:color w:val="000000"/>
          <w:sz w:val="24"/>
          <w:lang w:val="es-ES_tradnl"/>
        </w:rPr>
        <w:t>rindió su respuesta a la solicitud de información formulada por el particular, adjuntando para tal efecto los siguientes documentos electrónicos:</w:t>
      </w:r>
    </w:p>
    <w:p w14:paraId="101ECBAB" w14:textId="00A7CFF3" w:rsidR="0001038C" w:rsidRPr="0001038C" w:rsidRDefault="0001038C" w:rsidP="0001038C">
      <w:pPr>
        <w:pStyle w:val="Prrafodelista"/>
        <w:numPr>
          <w:ilvl w:val="0"/>
          <w:numId w:val="109"/>
        </w:numPr>
        <w:spacing w:line="360" w:lineRule="auto"/>
        <w:jc w:val="both"/>
        <w:rPr>
          <w:rFonts w:ascii="Palatino Linotype" w:hAnsi="Palatino Linotype" w:cs="Arial"/>
          <w:color w:val="000000"/>
          <w:lang w:val="es-ES_tradnl"/>
        </w:rPr>
      </w:pPr>
      <w:r>
        <w:rPr>
          <w:rFonts w:ascii="Palatino Linotype" w:hAnsi="Palatino Linotype" w:cs="Arial"/>
          <w:b/>
          <w:bCs/>
        </w:rPr>
        <w:lastRenderedPageBreak/>
        <w:t xml:space="preserve">“RESPUESTA 730.IP.pdf”: </w:t>
      </w:r>
      <w:r>
        <w:rPr>
          <w:rFonts w:ascii="Palatino Linotype" w:hAnsi="Palatino Linotype" w:cs="Arial"/>
        </w:rPr>
        <w:t xml:space="preserve">Oficio número </w:t>
      </w:r>
      <w:r>
        <w:rPr>
          <w:rFonts w:ascii="Palatino Linotype" w:hAnsi="Palatino Linotype" w:cs="Arial"/>
          <w:b/>
          <w:bCs/>
        </w:rPr>
        <w:t xml:space="preserve">207C0401210001S-UT-2345/2024 </w:t>
      </w:r>
      <w:r>
        <w:rPr>
          <w:rFonts w:ascii="Palatino Linotype" w:hAnsi="Palatino Linotype" w:cs="Arial"/>
        </w:rPr>
        <w:t xml:space="preserve">signado por el responsable y titular de la unidad de transparencia y dirigido al solicitante, de fecha diecisiete de septiembre de dos mil veinticuatro, en lo medular refiere que en la quincuagésima primer sesión extraordinaria, se aprobó la clasificación de información confidencial contenidas en las actas de entrega y recepción de fechas 5 y 18 de diciembre del año 2023 de la Coordinación de Prestaciones y Seguridad Social, de la Coordinación de Servicios de Salud y de la Dirección General. </w:t>
      </w:r>
    </w:p>
    <w:p w14:paraId="7A5464A3" w14:textId="77777777" w:rsidR="0001038C" w:rsidRPr="0001038C" w:rsidRDefault="0001038C" w:rsidP="0001038C">
      <w:pPr>
        <w:pStyle w:val="Prrafodelista"/>
        <w:spacing w:line="360" w:lineRule="auto"/>
        <w:ind w:left="720"/>
        <w:jc w:val="both"/>
        <w:rPr>
          <w:rFonts w:ascii="Palatino Linotype" w:hAnsi="Palatino Linotype" w:cs="Arial"/>
          <w:color w:val="000000"/>
          <w:lang w:val="es-ES_tradnl"/>
        </w:rPr>
      </w:pPr>
    </w:p>
    <w:p w14:paraId="55C0C0FE" w14:textId="5956E88B" w:rsidR="0001038C" w:rsidRPr="00225CB0" w:rsidRDefault="0001038C" w:rsidP="0001038C">
      <w:pPr>
        <w:pStyle w:val="Prrafodelista"/>
        <w:numPr>
          <w:ilvl w:val="0"/>
          <w:numId w:val="109"/>
        </w:numPr>
        <w:spacing w:line="360" w:lineRule="auto"/>
        <w:jc w:val="both"/>
        <w:rPr>
          <w:rFonts w:ascii="Palatino Linotype" w:hAnsi="Palatino Linotype" w:cs="Arial"/>
          <w:color w:val="000000"/>
          <w:lang w:val="es-ES_tradnl"/>
        </w:rPr>
      </w:pPr>
      <w:r>
        <w:rPr>
          <w:rFonts w:ascii="Palatino Linotype" w:hAnsi="Palatino Linotype" w:cs="Arial"/>
          <w:b/>
          <w:bCs/>
        </w:rPr>
        <w:t>“RESOLUCIÓN 730 IP.pdf”</w:t>
      </w:r>
      <w:r w:rsidR="00225CB0">
        <w:rPr>
          <w:rFonts w:ascii="Palatino Linotype" w:hAnsi="Palatino Linotype" w:cs="Arial"/>
          <w:b/>
          <w:bCs/>
        </w:rPr>
        <w:t xml:space="preserve">: </w:t>
      </w:r>
      <w:r w:rsidR="00225CB0">
        <w:rPr>
          <w:rFonts w:ascii="Palatino Linotype" w:hAnsi="Palatino Linotype" w:cs="Arial"/>
        </w:rPr>
        <w:t xml:space="preserve">Resolución del Comité de Transparencia </w:t>
      </w:r>
      <w:r w:rsidR="00225CB0">
        <w:rPr>
          <w:rFonts w:ascii="Palatino Linotype" w:hAnsi="Palatino Linotype" w:cs="Arial"/>
          <w:b/>
          <w:bCs/>
        </w:rPr>
        <w:t xml:space="preserve">CT/ISSEMYM-A03-51E/2024, </w:t>
      </w:r>
      <w:r w:rsidR="00225CB0">
        <w:rPr>
          <w:rFonts w:ascii="Palatino Linotype" w:hAnsi="Palatino Linotype" w:cs="Arial"/>
        </w:rPr>
        <w:t xml:space="preserve">de fecha trece de septiembre de dos mil veinticuatro, en términos generales se clasifican diversos datos como confidenciales, tales como domicilio, número de clave de elector, clave CURP, fecha de nacimiento y firmas de los titulares de los datos. </w:t>
      </w:r>
    </w:p>
    <w:p w14:paraId="0BB028E3" w14:textId="77777777" w:rsidR="00225CB0" w:rsidRPr="00225CB0" w:rsidRDefault="00225CB0" w:rsidP="00225CB0">
      <w:pPr>
        <w:pStyle w:val="Prrafodelista"/>
        <w:rPr>
          <w:rFonts w:ascii="Palatino Linotype" w:hAnsi="Palatino Linotype" w:cs="Arial"/>
          <w:color w:val="000000"/>
          <w:lang w:val="es-ES_tradnl"/>
        </w:rPr>
      </w:pPr>
    </w:p>
    <w:p w14:paraId="29DFD9B8" w14:textId="77777777" w:rsidR="00225CB0" w:rsidRPr="0001038C" w:rsidRDefault="00225CB0" w:rsidP="00225CB0">
      <w:pPr>
        <w:pStyle w:val="Prrafodelista"/>
        <w:spacing w:line="360" w:lineRule="auto"/>
        <w:ind w:left="720"/>
        <w:jc w:val="both"/>
        <w:rPr>
          <w:rFonts w:ascii="Palatino Linotype" w:hAnsi="Palatino Linotype" w:cs="Arial"/>
          <w:color w:val="000000"/>
          <w:lang w:val="es-ES_tradnl"/>
        </w:rPr>
      </w:pPr>
    </w:p>
    <w:p w14:paraId="0264F2C5" w14:textId="737CAA4C" w:rsidR="0001038C" w:rsidRPr="00225CB0" w:rsidRDefault="0001038C" w:rsidP="0001038C">
      <w:pPr>
        <w:pStyle w:val="Prrafodelista"/>
        <w:numPr>
          <w:ilvl w:val="0"/>
          <w:numId w:val="109"/>
        </w:numPr>
        <w:spacing w:line="360" w:lineRule="auto"/>
        <w:jc w:val="both"/>
        <w:rPr>
          <w:rFonts w:ascii="Palatino Linotype" w:hAnsi="Palatino Linotype" w:cs="Arial"/>
          <w:color w:val="000000"/>
          <w:lang w:val="es-ES_tradnl"/>
        </w:rPr>
      </w:pPr>
      <w:r>
        <w:rPr>
          <w:rFonts w:ascii="Palatino Linotype" w:hAnsi="Palatino Linotype" w:cs="Arial"/>
          <w:b/>
          <w:bCs/>
        </w:rPr>
        <w:t>“SOLICITUD 730 IP – ACTA ENTREGA RECEPCIÓN SALUD_Censurado.pdf”</w:t>
      </w:r>
      <w:r w:rsidR="00225CB0">
        <w:rPr>
          <w:rFonts w:ascii="Palatino Linotype" w:hAnsi="Palatino Linotype" w:cs="Arial"/>
          <w:b/>
          <w:bCs/>
        </w:rPr>
        <w:t xml:space="preserve">: </w:t>
      </w:r>
      <w:r w:rsidR="00225CB0">
        <w:rPr>
          <w:rFonts w:ascii="Palatino Linotype" w:hAnsi="Palatino Linotype" w:cs="Arial"/>
        </w:rPr>
        <w:t>Acta de entrega – recepción de la coordinación de servicios de salud, de fecha dieciocho de diciembre de dos mil veintitrés</w:t>
      </w:r>
      <w:r w:rsidR="007B128E">
        <w:rPr>
          <w:rFonts w:ascii="Palatino Linotype" w:hAnsi="Palatino Linotype" w:cs="Arial"/>
        </w:rPr>
        <w:t xml:space="preserve">, se refiere la entrega de 26 anexos. </w:t>
      </w:r>
    </w:p>
    <w:p w14:paraId="0D80670B" w14:textId="77777777" w:rsidR="00225CB0" w:rsidRPr="0001038C" w:rsidRDefault="00225CB0" w:rsidP="00225CB0">
      <w:pPr>
        <w:pStyle w:val="Prrafodelista"/>
        <w:spacing w:line="360" w:lineRule="auto"/>
        <w:ind w:left="720"/>
        <w:jc w:val="both"/>
        <w:rPr>
          <w:rFonts w:ascii="Palatino Linotype" w:hAnsi="Palatino Linotype" w:cs="Arial"/>
          <w:color w:val="000000"/>
          <w:lang w:val="es-ES_tradnl"/>
        </w:rPr>
      </w:pPr>
    </w:p>
    <w:p w14:paraId="78F2EE18" w14:textId="671D6BE3" w:rsidR="0001038C" w:rsidRPr="00225CB0" w:rsidRDefault="0001038C" w:rsidP="0001038C">
      <w:pPr>
        <w:pStyle w:val="Prrafodelista"/>
        <w:numPr>
          <w:ilvl w:val="0"/>
          <w:numId w:val="109"/>
        </w:numPr>
        <w:spacing w:line="360" w:lineRule="auto"/>
        <w:jc w:val="both"/>
        <w:rPr>
          <w:rFonts w:ascii="Palatino Linotype" w:hAnsi="Palatino Linotype" w:cs="Arial"/>
          <w:color w:val="000000"/>
          <w:lang w:val="es-ES_tradnl"/>
        </w:rPr>
      </w:pPr>
      <w:r>
        <w:rPr>
          <w:rFonts w:ascii="Palatino Linotype" w:hAnsi="Palatino Linotype" w:cs="Arial"/>
          <w:b/>
          <w:bCs/>
        </w:rPr>
        <w:t xml:space="preserve"> “ACTA CPSS_Censurado.pdf”</w:t>
      </w:r>
      <w:r w:rsidR="00225CB0">
        <w:rPr>
          <w:rFonts w:ascii="Palatino Linotype" w:hAnsi="Palatino Linotype" w:cs="Arial"/>
          <w:b/>
          <w:bCs/>
        </w:rPr>
        <w:t xml:space="preserve">: </w:t>
      </w:r>
      <w:r w:rsidR="00225CB0">
        <w:rPr>
          <w:rFonts w:ascii="Palatino Linotype" w:hAnsi="Palatino Linotype" w:cs="Arial"/>
        </w:rPr>
        <w:t>Acta de entrega -recepción de la coordinación de prestaciones y seguridad social, de fecha dieciocho de diciembre de dos mil veintitrés</w:t>
      </w:r>
      <w:r w:rsidR="007B128E">
        <w:rPr>
          <w:rFonts w:ascii="Palatino Linotype" w:hAnsi="Palatino Linotype" w:cs="Arial"/>
        </w:rPr>
        <w:t xml:space="preserve">, se refiere la entrega de 27 anexos. </w:t>
      </w:r>
    </w:p>
    <w:p w14:paraId="225BF8B4" w14:textId="77777777" w:rsidR="00225CB0" w:rsidRPr="00225CB0" w:rsidRDefault="00225CB0" w:rsidP="00225CB0">
      <w:pPr>
        <w:pStyle w:val="Prrafodelista"/>
        <w:rPr>
          <w:rFonts w:ascii="Palatino Linotype" w:hAnsi="Palatino Linotype" w:cs="Arial"/>
          <w:color w:val="000000"/>
          <w:lang w:val="es-ES_tradnl"/>
        </w:rPr>
      </w:pPr>
    </w:p>
    <w:p w14:paraId="4C901924" w14:textId="43D530EF" w:rsidR="0001038C" w:rsidRPr="0001038C" w:rsidRDefault="0001038C" w:rsidP="0001038C">
      <w:pPr>
        <w:pStyle w:val="Prrafodelista"/>
        <w:numPr>
          <w:ilvl w:val="0"/>
          <w:numId w:val="109"/>
        </w:numPr>
        <w:spacing w:line="360" w:lineRule="auto"/>
        <w:jc w:val="both"/>
        <w:rPr>
          <w:rFonts w:ascii="Palatino Linotype" w:hAnsi="Palatino Linotype" w:cs="Arial"/>
          <w:color w:val="000000"/>
          <w:lang w:val="es-ES_tradnl"/>
        </w:rPr>
      </w:pPr>
      <w:r>
        <w:rPr>
          <w:rFonts w:ascii="Palatino Linotype" w:hAnsi="Palatino Linotype" w:cs="Arial"/>
        </w:rPr>
        <w:t xml:space="preserve"> </w:t>
      </w:r>
      <w:r>
        <w:rPr>
          <w:rFonts w:ascii="Palatino Linotype" w:hAnsi="Palatino Linotype" w:cs="Arial"/>
          <w:b/>
          <w:bCs/>
        </w:rPr>
        <w:t>“Acta de Entrega y Recepción DIRECCIÓN GENERAL_Censurado.pdf”</w:t>
      </w:r>
      <w:r w:rsidR="007B128E">
        <w:rPr>
          <w:rFonts w:ascii="Palatino Linotype" w:hAnsi="Palatino Linotype" w:cs="Arial"/>
          <w:b/>
          <w:bCs/>
        </w:rPr>
        <w:t xml:space="preserve">: </w:t>
      </w:r>
      <w:r w:rsidR="003E233E">
        <w:rPr>
          <w:rFonts w:ascii="Palatino Linotype" w:hAnsi="Palatino Linotype" w:cs="Arial"/>
        </w:rPr>
        <w:t xml:space="preserve">Acta de entrega – recepción de la oficina del director general, de fecha cinco de diciembre de dos mil veintitrés, se refiere la entrega de 40 anexos. </w:t>
      </w:r>
    </w:p>
    <w:p w14:paraId="5721A29A" w14:textId="77777777" w:rsidR="0001038C" w:rsidRDefault="0001038C" w:rsidP="00570EE0">
      <w:pPr>
        <w:spacing w:after="0" w:line="360" w:lineRule="auto"/>
        <w:jc w:val="both"/>
        <w:rPr>
          <w:rFonts w:ascii="Palatino Linotype" w:hAnsi="Palatino Linotype" w:cs="Arial"/>
          <w:color w:val="000000"/>
          <w:sz w:val="24"/>
          <w:lang w:val="es-ES_tradnl"/>
        </w:rPr>
      </w:pPr>
    </w:p>
    <w:p w14:paraId="5E33DEB7" w14:textId="77777777" w:rsidR="00600316" w:rsidRPr="00324B52" w:rsidRDefault="00600316" w:rsidP="00570EE0">
      <w:pPr>
        <w:spacing w:after="0" w:line="360" w:lineRule="auto"/>
        <w:jc w:val="both"/>
        <w:rPr>
          <w:rFonts w:ascii="Palatino Linotype" w:hAnsi="Palatino Linotype" w:cs="Arial"/>
          <w:color w:val="000000"/>
          <w:sz w:val="24"/>
        </w:rPr>
      </w:pPr>
    </w:p>
    <w:p w14:paraId="7BFFDDB7" w14:textId="2D6E0AB3" w:rsidR="00B974F0" w:rsidRPr="00B974F0" w:rsidRDefault="00E304D8" w:rsidP="00570EE0">
      <w:pPr>
        <w:spacing w:after="0" w:line="360" w:lineRule="auto"/>
        <w:jc w:val="both"/>
        <w:rPr>
          <w:rFonts w:ascii="Palatino Linotype" w:hAnsi="Palatino Linotype" w:cs="Arial"/>
          <w:color w:val="000000"/>
          <w:sz w:val="24"/>
        </w:rPr>
      </w:pPr>
      <w:r w:rsidRPr="00B974F0">
        <w:rPr>
          <w:rFonts w:ascii="Palatino Linotype" w:hAnsi="Palatino Linotype" w:cs="Arial"/>
          <w:color w:val="000000"/>
          <w:sz w:val="24"/>
        </w:rPr>
        <w:t xml:space="preserve">Inconforme con la respuesta rendida por </w:t>
      </w:r>
      <w:r w:rsidRPr="00B974F0">
        <w:rPr>
          <w:rFonts w:ascii="Palatino Linotype" w:hAnsi="Palatino Linotype" w:cs="Arial"/>
          <w:b/>
          <w:bCs/>
          <w:color w:val="000000"/>
          <w:sz w:val="24"/>
        </w:rPr>
        <w:t xml:space="preserve">El Sujeto Obligado, </w:t>
      </w:r>
      <w:r w:rsidR="00900ABE">
        <w:rPr>
          <w:rFonts w:ascii="Palatino Linotype" w:hAnsi="Palatino Linotype" w:cs="Arial"/>
          <w:b/>
          <w:bCs/>
          <w:color w:val="000000"/>
          <w:sz w:val="24"/>
        </w:rPr>
        <w:t>La</w:t>
      </w:r>
      <w:r w:rsidRPr="00B974F0">
        <w:rPr>
          <w:rFonts w:ascii="Palatino Linotype" w:hAnsi="Palatino Linotype" w:cs="Arial"/>
          <w:b/>
          <w:bCs/>
          <w:color w:val="000000"/>
          <w:sz w:val="24"/>
        </w:rPr>
        <w:t xml:space="preserve"> Recurrente </w:t>
      </w:r>
      <w:r w:rsidRPr="00B974F0">
        <w:rPr>
          <w:rFonts w:ascii="Palatino Linotype" w:hAnsi="Palatino Linotype" w:cs="Arial"/>
          <w:color w:val="000000"/>
          <w:sz w:val="24"/>
        </w:rPr>
        <w:t xml:space="preserve">interpuso recurso de revisión, en fecha </w:t>
      </w:r>
      <w:r w:rsidR="00B974F0">
        <w:rPr>
          <w:rFonts w:ascii="Palatino Linotype" w:hAnsi="Palatino Linotype" w:cs="Arial"/>
          <w:b/>
          <w:bCs/>
          <w:color w:val="000000"/>
          <w:sz w:val="24"/>
        </w:rPr>
        <w:t xml:space="preserve">siete de octubre del presente, </w:t>
      </w:r>
      <w:r w:rsidR="00B974F0">
        <w:rPr>
          <w:rFonts w:ascii="Palatino Linotype" w:hAnsi="Palatino Linotype" w:cs="Arial"/>
          <w:color w:val="000000"/>
          <w:sz w:val="24"/>
        </w:rPr>
        <w:t xml:space="preserve">el cual fue registrado en el sistema electrónico con el expediente </w:t>
      </w:r>
      <w:r w:rsidR="00B974F0">
        <w:rPr>
          <w:rFonts w:ascii="Palatino Linotype" w:hAnsi="Palatino Linotype" w:cs="Arial"/>
          <w:b/>
          <w:bCs/>
          <w:color w:val="000000"/>
          <w:sz w:val="24"/>
        </w:rPr>
        <w:t xml:space="preserve">06045/INFOEM/IP/RR/2024, </w:t>
      </w:r>
      <w:r w:rsidR="00B974F0">
        <w:rPr>
          <w:rFonts w:ascii="Palatino Linotype" w:hAnsi="Palatino Linotype" w:cs="Arial"/>
          <w:color w:val="000000"/>
          <w:sz w:val="24"/>
        </w:rPr>
        <w:t xml:space="preserve">en el cual arguye las siguientes manifestaciones: </w:t>
      </w:r>
    </w:p>
    <w:p w14:paraId="5F305A86" w14:textId="77777777" w:rsidR="00B974F0" w:rsidRPr="00E10791" w:rsidRDefault="00B974F0" w:rsidP="00B974F0">
      <w:pPr>
        <w:pStyle w:val="Citas"/>
        <w:ind w:left="0"/>
        <w:rPr>
          <w:b/>
          <w:bCs/>
          <w:i w:val="0"/>
          <w:iCs/>
        </w:rPr>
      </w:pPr>
      <w:r>
        <w:rPr>
          <w:b/>
          <w:bCs/>
          <w:i w:val="0"/>
          <w:iCs/>
        </w:rPr>
        <w:t xml:space="preserve">Acto impugnado: </w:t>
      </w:r>
    </w:p>
    <w:p w14:paraId="5D0DC0E3" w14:textId="77777777" w:rsidR="00B974F0" w:rsidRPr="00E10791" w:rsidRDefault="00B974F0" w:rsidP="00B974F0">
      <w:pPr>
        <w:pStyle w:val="Citas"/>
        <w:rPr>
          <w:b/>
          <w:bCs/>
        </w:rPr>
      </w:pPr>
      <w:r>
        <w:t>“</w:t>
      </w:r>
      <w:r w:rsidRPr="00E10791">
        <w:t>Entrega incompleta de la información</w:t>
      </w:r>
      <w:r>
        <w:t xml:space="preserve">” </w:t>
      </w:r>
      <w:r>
        <w:rPr>
          <w:b/>
          <w:bCs/>
        </w:rPr>
        <w:t>(Sic)</w:t>
      </w:r>
    </w:p>
    <w:p w14:paraId="73ADBF1F" w14:textId="77777777" w:rsidR="00B974F0" w:rsidRDefault="00B974F0" w:rsidP="00B974F0">
      <w:pPr>
        <w:pStyle w:val="Citas"/>
        <w:ind w:left="0"/>
        <w:rPr>
          <w:b/>
          <w:bCs/>
          <w:i w:val="0"/>
          <w:iCs/>
        </w:rPr>
      </w:pPr>
      <w:r>
        <w:rPr>
          <w:b/>
          <w:bCs/>
          <w:i w:val="0"/>
          <w:iCs/>
        </w:rPr>
        <w:t>Razones o motivos de inconformidad:</w:t>
      </w:r>
    </w:p>
    <w:p w14:paraId="6B89EF5C" w14:textId="77777777" w:rsidR="00B974F0" w:rsidRPr="00E10791" w:rsidRDefault="00B974F0" w:rsidP="00B974F0">
      <w:pPr>
        <w:pStyle w:val="Citas"/>
        <w:rPr>
          <w:b/>
          <w:bCs/>
        </w:rPr>
      </w:pPr>
      <w:r>
        <w:t>“</w:t>
      </w:r>
      <w:r w:rsidRPr="00E10791">
        <w:t xml:space="preserve">El </w:t>
      </w:r>
      <w:proofErr w:type="spellStart"/>
      <w:r w:rsidRPr="00E10791">
        <w:t>Issemym</w:t>
      </w:r>
      <w:proofErr w:type="spellEnd"/>
      <w:r w:rsidRPr="00E10791">
        <w:t xml:space="preserve"> omitió entregar los informes anexos que forman parte de las actas de entrega-recepción solicitadas. Si bien el organismo tuvo la amabilidad de entregarme la caratula de las actas de entrega-recepción realizadas en diciembre de 2023 -y no en septiembre, como supuse que lo habrían hecho-, la información está incompleta, ya que no incluye archivos o anexos. Si bien algunos obviamente no pueden ser acceso público, por contener datos personales, otros relativos a inventarios, contratos, arrendamientos y otros relacionados con el uso de recursos públicos, sí por tratarse de un tema de uso de recursos financieros. No obvio mencionar que l gobernadora Delfina Gómez ofreció un gobierno transparente, los ciudadanos no esperamos menos, cuidando claro, siempre, los derechos de todos. No tengo ningún </w:t>
      </w:r>
      <w:r w:rsidRPr="00E10791">
        <w:lastRenderedPageBreak/>
        <w:t xml:space="preserve">interés en los datos de ningún funcionario, pero sí en como el organismo durante la pasada administración gasto los recursos y fondos de la institución, cómo los </w:t>
      </w:r>
      <w:proofErr w:type="spellStart"/>
      <w:r w:rsidRPr="00E10791">
        <w:t>adinistró</w:t>
      </w:r>
      <w:proofErr w:type="spellEnd"/>
      <w:r w:rsidRPr="00E10791">
        <w:t>, etc., eso es posible saberlo solo a través de los informes que constituyen las actas de entrega-recepción. Por lo anterior solicitó a los consejeros del INFOEM, revisar las respuestas entregadas. Gracias</w:t>
      </w:r>
      <w:r>
        <w:t xml:space="preserve">” </w:t>
      </w:r>
      <w:r>
        <w:rPr>
          <w:b/>
          <w:bCs/>
        </w:rPr>
        <w:t>(Sic)</w:t>
      </w:r>
    </w:p>
    <w:p w14:paraId="25B09A3A" w14:textId="77777777" w:rsidR="00B974F0" w:rsidRDefault="00B974F0" w:rsidP="00B974F0">
      <w:pPr>
        <w:spacing w:before="240" w:line="360" w:lineRule="auto"/>
        <w:jc w:val="both"/>
        <w:rPr>
          <w:rFonts w:ascii="Palatino Linotype" w:hAnsi="Palatino Linotype"/>
          <w:bCs/>
          <w:sz w:val="24"/>
          <w:szCs w:val="24"/>
        </w:rPr>
      </w:pPr>
      <w:r>
        <w:rPr>
          <w:rFonts w:ascii="Palatino Linotype" w:hAnsi="Palatino Linotype"/>
          <w:bCs/>
          <w:sz w:val="24"/>
          <w:szCs w:val="24"/>
        </w:rPr>
        <w:t xml:space="preserve">Adjuntando el documento electrónico </w:t>
      </w:r>
      <w:r>
        <w:rPr>
          <w:rFonts w:ascii="Palatino Linotype" w:hAnsi="Palatino Linotype"/>
          <w:b/>
          <w:sz w:val="24"/>
          <w:szCs w:val="24"/>
        </w:rPr>
        <w:t xml:space="preserve">“Acta de Entrega y Recepción DIRECCIÓN GENERAL_Censurado.pdf”, </w:t>
      </w:r>
      <w:r>
        <w:rPr>
          <w:rFonts w:ascii="Palatino Linotype" w:hAnsi="Palatino Linotype"/>
          <w:bCs/>
          <w:sz w:val="24"/>
          <w:szCs w:val="24"/>
        </w:rPr>
        <w:t xml:space="preserve">el cual fue remitido por </w:t>
      </w:r>
      <w:r>
        <w:rPr>
          <w:rFonts w:ascii="Palatino Linotype" w:hAnsi="Palatino Linotype"/>
          <w:b/>
          <w:sz w:val="24"/>
          <w:szCs w:val="24"/>
        </w:rPr>
        <w:t xml:space="preserve">El Sujeto Obligado </w:t>
      </w:r>
      <w:r>
        <w:rPr>
          <w:rFonts w:ascii="Palatino Linotype" w:hAnsi="Palatino Linotype"/>
          <w:bCs/>
          <w:sz w:val="24"/>
          <w:szCs w:val="24"/>
        </w:rPr>
        <w:t xml:space="preserve">mediante respuesta primigenia. </w:t>
      </w:r>
    </w:p>
    <w:p w14:paraId="77859473" w14:textId="4DC02DA3" w:rsidR="00B974F0" w:rsidRPr="002D4E78" w:rsidRDefault="00B974F0" w:rsidP="00B974F0">
      <w:pPr>
        <w:tabs>
          <w:tab w:val="left" w:pos="709"/>
        </w:tabs>
        <w:spacing w:before="240" w:line="360" w:lineRule="auto"/>
        <w:ind w:right="51"/>
        <w:jc w:val="both"/>
        <w:rPr>
          <w:rFonts w:ascii="Palatino Linotype" w:hAnsi="Palatino Linotype" w:cs="Arial"/>
          <w:sz w:val="24"/>
          <w:szCs w:val="24"/>
        </w:rPr>
      </w:pPr>
      <w:r w:rsidRPr="002D4E78">
        <w:rPr>
          <w:rFonts w:ascii="Palatino Linotype" w:hAnsi="Palatino Linotype"/>
          <w:sz w:val="24"/>
          <w:szCs w:val="24"/>
        </w:rPr>
        <w:t xml:space="preserve">Luego entonces, </w:t>
      </w:r>
      <w:r>
        <w:rPr>
          <w:rFonts w:ascii="Palatino Linotype" w:hAnsi="Palatino Linotype"/>
          <w:sz w:val="24"/>
          <w:szCs w:val="24"/>
        </w:rPr>
        <w:t>con relación a las actas de entrega - recepción se expresa inconformidad únicamente por cuanto hace a los anexos, es decir,</w:t>
      </w:r>
      <w:r w:rsidRPr="002D4E78">
        <w:rPr>
          <w:rFonts w:ascii="Palatino Linotype" w:hAnsi="Palatino Linotype"/>
          <w:sz w:val="24"/>
          <w:szCs w:val="24"/>
        </w:rPr>
        <w:t xml:space="preserve"> </w:t>
      </w:r>
      <w:r>
        <w:rPr>
          <w:rFonts w:ascii="Palatino Linotype" w:hAnsi="Palatino Linotype"/>
          <w:sz w:val="24"/>
          <w:szCs w:val="24"/>
        </w:rPr>
        <w:t xml:space="preserve">las actas </w:t>
      </w:r>
      <w:r>
        <w:rPr>
          <w:rFonts w:ascii="Palatino Linotype" w:hAnsi="Palatino Linotype"/>
          <w:sz w:val="24"/>
          <w:szCs w:val="24"/>
          <w:lang w:eastAsia="es-MX"/>
        </w:rPr>
        <w:t>deben declararse consentidas</w:t>
      </w:r>
      <w:r w:rsidRPr="002D4E78">
        <w:rPr>
          <w:rFonts w:ascii="Palatino Linotype" w:hAnsi="Palatino Linotype"/>
          <w:sz w:val="24"/>
          <w:szCs w:val="24"/>
          <w:lang w:eastAsia="es-MX"/>
        </w:rPr>
        <w:t xml:space="preserve"> por </w:t>
      </w:r>
      <w:r w:rsidR="00900ABE">
        <w:rPr>
          <w:rFonts w:ascii="Palatino Linotype" w:hAnsi="Palatino Linotype"/>
          <w:sz w:val="24"/>
          <w:szCs w:val="24"/>
          <w:lang w:eastAsia="es-MX"/>
        </w:rPr>
        <w:t>la</w:t>
      </w:r>
      <w:r w:rsidRPr="002D4E78">
        <w:rPr>
          <w:rFonts w:ascii="Palatino Linotype" w:hAnsi="Palatino Linotype"/>
          <w:sz w:val="24"/>
          <w:szCs w:val="24"/>
          <w:lang w:eastAsia="es-MX"/>
        </w:rPr>
        <w:t xml:space="preserve"> hoy </w:t>
      </w:r>
      <w:r w:rsidRPr="002D4E78">
        <w:rPr>
          <w:rFonts w:ascii="Palatino Linotype" w:hAnsi="Palatino Linotype"/>
          <w:b/>
          <w:sz w:val="24"/>
          <w:szCs w:val="24"/>
          <w:lang w:eastAsia="es-MX"/>
        </w:rPr>
        <w:t xml:space="preserve">Recurrente, </w:t>
      </w:r>
      <w:r w:rsidRPr="002D4E78">
        <w:rPr>
          <w:rFonts w:ascii="Palatino Linotype" w:hAnsi="Palatino Linotype"/>
          <w:sz w:val="24"/>
          <w:szCs w:val="24"/>
          <w:lang w:eastAsia="es-MX"/>
        </w:rPr>
        <w:t xml:space="preserve">ya que </w:t>
      </w:r>
      <w:r w:rsidRPr="002D4E78">
        <w:rPr>
          <w:rFonts w:ascii="Palatino Linotype" w:hAnsi="Palatino Linotype" w:cs="Arial"/>
          <w:sz w:val="24"/>
          <w:szCs w:val="24"/>
          <w:lang w:eastAsia="es-MX"/>
        </w:rPr>
        <w:t xml:space="preserve">no pueden producirse efectos jurídicos tendentes a revocar, confirmar o modificar la parte de la respuesta con relación a la parte de la solicitud que no fue motivo de disenso ya que se infiere un consentimiento </w:t>
      </w:r>
      <w:r>
        <w:rPr>
          <w:rFonts w:ascii="Palatino Linotype" w:hAnsi="Palatino Linotype" w:cs="Arial"/>
          <w:sz w:val="24"/>
          <w:szCs w:val="24"/>
          <w:lang w:eastAsia="es-MX"/>
        </w:rPr>
        <w:t>de</w:t>
      </w:r>
      <w:r w:rsidR="00900ABE">
        <w:rPr>
          <w:rFonts w:ascii="Palatino Linotype" w:hAnsi="Palatino Linotype" w:cs="Arial"/>
          <w:sz w:val="24"/>
          <w:szCs w:val="24"/>
          <w:lang w:eastAsia="es-MX"/>
        </w:rPr>
        <w:t xml:space="preserve"> </w:t>
      </w:r>
      <w:r w:rsidR="00900ABE">
        <w:rPr>
          <w:rFonts w:ascii="Palatino Linotype" w:hAnsi="Palatino Linotype" w:cs="Arial"/>
          <w:b/>
          <w:bCs/>
          <w:sz w:val="24"/>
          <w:szCs w:val="24"/>
          <w:lang w:eastAsia="es-MX"/>
        </w:rPr>
        <w:t>La</w:t>
      </w:r>
      <w:r w:rsidRPr="002D4E78">
        <w:rPr>
          <w:rFonts w:ascii="Palatino Linotype" w:hAnsi="Palatino Linotype" w:cs="Arial"/>
          <w:sz w:val="24"/>
          <w:szCs w:val="24"/>
          <w:lang w:eastAsia="es-MX"/>
        </w:rPr>
        <w:t xml:space="preserve"> </w:t>
      </w:r>
      <w:r w:rsidRPr="002D4E78">
        <w:rPr>
          <w:rFonts w:ascii="Palatino Linotype" w:hAnsi="Palatino Linotype" w:cs="Arial"/>
          <w:b/>
          <w:sz w:val="24"/>
          <w:szCs w:val="24"/>
          <w:lang w:eastAsia="es-MX"/>
        </w:rPr>
        <w:t>Recurrente</w:t>
      </w:r>
      <w:r w:rsidRPr="002D4E78">
        <w:rPr>
          <w:rFonts w:ascii="Palatino Linotype" w:hAnsi="Palatino Linotype" w:cs="Arial"/>
          <w:sz w:val="24"/>
          <w:szCs w:val="24"/>
          <w:lang w:eastAsia="es-MX"/>
        </w:rPr>
        <w:t xml:space="preserve"> ante la falta de impugnación eficaz. </w:t>
      </w:r>
      <w:r w:rsidRPr="002D4E78">
        <w:rPr>
          <w:rFonts w:ascii="Palatino Linotype" w:hAnsi="Palatino Linotype" w:cs="Arial"/>
          <w:sz w:val="24"/>
          <w:szCs w:val="24"/>
        </w:rPr>
        <w:t xml:space="preserve">Sirve de sustento a lo anterior, por analogía, la tesis jurisprudencial, que a la letra dice: </w:t>
      </w:r>
    </w:p>
    <w:p w14:paraId="5A9CE501" w14:textId="77777777" w:rsidR="00B974F0" w:rsidRPr="002D4E78" w:rsidRDefault="00B974F0" w:rsidP="00B974F0">
      <w:pPr>
        <w:pStyle w:val="Prrafodelista"/>
        <w:spacing w:before="240" w:after="160" w:line="360" w:lineRule="auto"/>
        <w:ind w:left="851" w:right="851"/>
        <w:jc w:val="both"/>
        <w:rPr>
          <w:rFonts w:ascii="Palatino Linotype" w:hAnsi="Palatino Linotype"/>
          <w:i/>
          <w:sz w:val="22"/>
          <w:szCs w:val="22"/>
        </w:rPr>
      </w:pPr>
      <w:r w:rsidRPr="002D4E78">
        <w:rPr>
          <w:rFonts w:ascii="Palatino Linotype" w:hAnsi="Palatino Linotype"/>
          <w:i/>
          <w:sz w:val="22"/>
          <w:szCs w:val="22"/>
        </w:rPr>
        <w:t>“Época: Novena</w:t>
      </w:r>
    </w:p>
    <w:p w14:paraId="500A407D" w14:textId="77777777" w:rsidR="00B974F0" w:rsidRPr="002D4E78" w:rsidRDefault="00B974F0" w:rsidP="00B974F0">
      <w:pPr>
        <w:pStyle w:val="Prrafodelista"/>
        <w:spacing w:before="240" w:after="160" w:line="360" w:lineRule="auto"/>
        <w:ind w:left="851" w:right="851"/>
        <w:jc w:val="both"/>
        <w:rPr>
          <w:rFonts w:ascii="Palatino Linotype" w:hAnsi="Palatino Linotype"/>
          <w:i/>
          <w:sz w:val="22"/>
          <w:szCs w:val="22"/>
        </w:rPr>
      </w:pPr>
      <w:r w:rsidRPr="002D4E78">
        <w:rPr>
          <w:rFonts w:ascii="Palatino Linotype" w:hAnsi="Palatino Linotype"/>
          <w:i/>
          <w:sz w:val="22"/>
          <w:szCs w:val="22"/>
        </w:rPr>
        <w:t>Registro: 176608</w:t>
      </w:r>
    </w:p>
    <w:p w14:paraId="3458CF2E" w14:textId="77777777" w:rsidR="00B974F0" w:rsidRPr="002D4E78" w:rsidRDefault="00B974F0" w:rsidP="00B974F0">
      <w:pPr>
        <w:pStyle w:val="Prrafodelista"/>
        <w:spacing w:before="240" w:after="160" w:line="360" w:lineRule="auto"/>
        <w:ind w:left="851" w:right="851"/>
        <w:jc w:val="both"/>
        <w:rPr>
          <w:rFonts w:ascii="Palatino Linotype" w:hAnsi="Palatino Linotype"/>
          <w:i/>
          <w:sz w:val="22"/>
          <w:szCs w:val="22"/>
        </w:rPr>
      </w:pPr>
      <w:r w:rsidRPr="002D4E78">
        <w:rPr>
          <w:rFonts w:ascii="Palatino Linotype" w:hAnsi="Palatino Linotype"/>
          <w:i/>
          <w:sz w:val="22"/>
          <w:szCs w:val="22"/>
        </w:rPr>
        <w:t>Tipo de tesis: Jurisprudencia</w:t>
      </w:r>
    </w:p>
    <w:p w14:paraId="4E10F466" w14:textId="77777777" w:rsidR="00B974F0" w:rsidRPr="002D4E78" w:rsidRDefault="00B974F0" w:rsidP="00B974F0">
      <w:pPr>
        <w:pStyle w:val="Prrafodelista"/>
        <w:spacing w:before="240" w:after="160" w:line="360" w:lineRule="auto"/>
        <w:ind w:left="851" w:right="851"/>
        <w:jc w:val="both"/>
        <w:rPr>
          <w:rFonts w:ascii="Palatino Linotype" w:hAnsi="Palatino Linotype"/>
          <w:i/>
          <w:sz w:val="22"/>
          <w:szCs w:val="22"/>
        </w:rPr>
      </w:pPr>
      <w:r w:rsidRPr="002D4E78">
        <w:rPr>
          <w:rFonts w:ascii="Palatino Linotype" w:hAnsi="Palatino Linotype"/>
          <w:i/>
          <w:sz w:val="22"/>
          <w:szCs w:val="22"/>
        </w:rPr>
        <w:t>Fuente: Semanario Judicial de la Federación y su Gaceta</w:t>
      </w:r>
    </w:p>
    <w:p w14:paraId="7B7CBAFA" w14:textId="77777777" w:rsidR="00B974F0" w:rsidRPr="002D4E78" w:rsidRDefault="00B974F0" w:rsidP="00B974F0">
      <w:pPr>
        <w:pStyle w:val="Prrafodelista"/>
        <w:spacing w:before="240" w:after="160" w:line="360" w:lineRule="auto"/>
        <w:ind w:left="851" w:right="851"/>
        <w:jc w:val="both"/>
        <w:rPr>
          <w:rFonts w:ascii="Palatino Linotype" w:hAnsi="Palatino Linotype"/>
          <w:i/>
          <w:sz w:val="22"/>
          <w:szCs w:val="22"/>
        </w:rPr>
      </w:pPr>
      <w:r w:rsidRPr="002D4E78">
        <w:rPr>
          <w:rFonts w:ascii="Palatino Linotype" w:hAnsi="Palatino Linotype"/>
          <w:i/>
          <w:sz w:val="22"/>
          <w:szCs w:val="22"/>
        </w:rPr>
        <w:t>Diciembre de 2005, Tomo XXII</w:t>
      </w:r>
    </w:p>
    <w:p w14:paraId="7B1E056C" w14:textId="77777777" w:rsidR="00B974F0" w:rsidRPr="002D4E78" w:rsidRDefault="00B974F0" w:rsidP="00B974F0">
      <w:pPr>
        <w:pStyle w:val="Prrafodelista"/>
        <w:spacing w:before="240" w:after="160" w:line="360" w:lineRule="auto"/>
        <w:ind w:left="851" w:right="851"/>
        <w:jc w:val="both"/>
        <w:rPr>
          <w:rFonts w:ascii="Palatino Linotype" w:hAnsi="Palatino Linotype"/>
          <w:i/>
          <w:sz w:val="22"/>
          <w:szCs w:val="22"/>
        </w:rPr>
      </w:pPr>
      <w:r w:rsidRPr="002D4E78">
        <w:rPr>
          <w:rFonts w:ascii="Palatino Linotype" w:hAnsi="Palatino Linotype"/>
          <w:i/>
          <w:sz w:val="22"/>
          <w:szCs w:val="22"/>
        </w:rPr>
        <w:lastRenderedPageBreak/>
        <w:t>Materia (s): Común</w:t>
      </w:r>
    </w:p>
    <w:p w14:paraId="49C30322" w14:textId="77777777" w:rsidR="00B974F0" w:rsidRPr="002D4E78" w:rsidRDefault="00B974F0" w:rsidP="00B974F0">
      <w:pPr>
        <w:pStyle w:val="Prrafodelista"/>
        <w:spacing w:before="240" w:after="160" w:line="360" w:lineRule="auto"/>
        <w:ind w:left="851" w:right="851"/>
        <w:jc w:val="both"/>
        <w:rPr>
          <w:rFonts w:ascii="Palatino Linotype" w:hAnsi="Palatino Linotype"/>
          <w:i/>
          <w:sz w:val="22"/>
          <w:szCs w:val="22"/>
        </w:rPr>
      </w:pPr>
      <w:r w:rsidRPr="002D4E78">
        <w:rPr>
          <w:rFonts w:ascii="Palatino Linotype" w:hAnsi="Palatino Linotype"/>
          <w:i/>
          <w:sz w:val="22"/>
          <w:szCs w:val="22"/>
        </w:rPr>
        <w:t>Tesis: VI. 3o.C. J/60</w:t>
      </w:r>
    </w:p>
    <w:p w14:paraId="595C15C7" w14:textId="77777777" w:rsidR="00B974F0" w:rsidRPr="002D4E78" w:rsidRDefault="00B974F0" w:rsidP="00B974F0">
      <w:pPr>
        <w:pStyle w:val="Prrafodelista"/>
        <w:spacing w:before="240" w:after="160" w:line="360" w:lineRule="auto"/>
        <w:ind w:left="851" w:right="851"/>
        <w:jc w:val="both"/>
        <w:rPr>
          <w:rFonts w:ascii="Palatino Linotype" w:hAnsi="Palatino Linotype"/>
          <w:i/>
          <w:sz w:val="22"/>
          <w:szCs w:val="22"/>
        </w:rPr>
      </w:pPr>
      <w:r w:rsidRPr="002D4E78">
        <w:rPr>
          <w:rFonts w:ascii="Palatino Linotype" w:hAnsi="Palatino Linotype"/>
          <w:i/>
          <w:sz w:val="22"/>
          <w:szCs w:val="22"/>
        </w:rPr>
        <w:t>Página: 2365</w:t>
      </w:r>
    </w:p>
    <w:p w14:paraId="3CBC58BF" w14:textId="77777777" w:rsidR="00B974F0" w:rsidRPr="002D4E78" w:rsidRDefault="00B974F0" w:rsidP="00B974F0">
      <w:pPr>
        <w:spacing w:before="240" w:line="360" w:lineRule="auto"/>
        <w:ind w:left="851" w:right="851"/>
        <w:jc w:val="both"/>
        <w:rPr>
          <w:rFonts w:ascii="Palatino Linotype" w:hAnsi="Palatino Linotype" w:cs="Arial"/>
          <w:i/>
          <w:lang w:eastAsia="es-MX"/>
        </w:rPr>
      </w:pPr>
      <w:r w:rsidRPr="002D4E78">
        <w:rPr>
          <w:rFonts w:ascii="Palatino Linotype" w:hAnsi="Palatino Linotype" w:cs="Arial"/>
          <w:i/>
          <w:lang w:eastAsia="es-MX"/>
        </w:rPr>
        <w:t xml:space="preserve"> </w:t>
      </w:r>
      <w:r w:rsidRPr="002D4E78">
        <w:rPr>
          <w:rFonts w:ascii="Palatino Linotype" w:hAnsi="Palatino Linotype" w:cs="Arial"/>
          <w:b/>
          <w:i/>
          <w:lang w:eastAsia="es-MX"/>
        </w:rPr>
        <w:t>ACTOS CONSENTIDOS. SON LOS QUE NO SE IMPUGNAN MEDIANTE EL RECURSO IDÓNEO</w:t>
      </w:r>
      <w:r w:rsidRPr="002D4E78">
        <w:rPr>
          <w:rFonts w:ascii="Palatino Linotype" w:hAnsi="Palatino Linotype" w:cs="Arial"/>
          <w:i/>
          <w:lang w:eastAsia="es-MX"/>
        </w:rPr>
        <w:t xml:space="preserve">. </w:t>
      </w:r>
    </w:p>
    <w:p w14:paraId="20A56EFB" w14:textId="77777777" w:rsidR="00B974F0" w:rsidRPr="002D4E78" w:rsidRDefault="00B974F0" w:rsidP="00B974F0">
      <w:pPr>
        <w:spacing w:before="240" w:line="360" w:lineRule="auto"/>
        <w:ind w:left="851" w:right="851"/>
        <w:jc w:val="both"/>
        <w:rPr>
          <w:rFonts w:ascii="Palatino Linotype" w:hAnsi="Palatino Linotype" w:cs="Arial"/>
          <w:i/>
          <w:lang w:eastAsia="es-MX"/>
        </w:rPr>
      </w:pPr>
      <w:r w:rsidRPr="002D4E78">
        <w:rPr>
          <w:rFonts w:ascii="Palatino Linotype" w:hAnsi="Palatino Linotype" w:cs="Arial"/>
          <w:i/>
          <w:lang w:eastAsia="es-MX"/>
        </w:rPr>
        <w:t xml:space="preserve">Debe reputarse como consentido el acto que no se impugnó por el medio establecido por la ley, </w:t>
      </w:r>
      <w:proofErr w:type="gramStart"/>
      <w:r w:rsidRPr="002D4E78">
        <w:rPr>
          <w:rFonts w:ascii="Palatino Linotype" w:hAnsi="Palatino Linotype" w:cs="Arial"/>
          <w:i/>
          <w:lang w:eastAsia="es-MX"/>
        </w:rPr>
        <w:t>ya que</w:t>
      </w:r>
      <w:proofErr w:type="gramEnd"/>
      <w:r w:rsidRPr="002D4E78">
        <w:rPr>
          <w:rFonts w:ascii="Palatino Linotype" w:hAnsi="Palatino Linotype" w:cs="Arial"/>
          <w:i/>
          <w:lang w:eastAsia="es-MX"/>
        </w:rPr>
        <w:t xml:space="preserv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059F53A0" w14:textId="77777777" w:rsidR="00B974F0" w:rsidRPr="002D4E78" w:rsidRDefault="00B974F0" w:rsidP="00B974F0">
      <w:pPr>
        <w:spacing w:before="240" w:line="360" w:lineRule="auto"/>
        <w:ind w:left="851" w:right="851"/>
        <w:jc w:val="both"/>
        <w:rPr>
          <w:rFonts w:ascii="Palatino Linotype" w:eastAsia="Times New Roman" w:hAnsi="Palatino Linotype" w:cs="Calibri"/>
          <w:i/>
          <w:color w:val="000000"/>
          <w:lang w:eastAsia="es-MX"/>
        </w:rPr>
      </w:pPr>
      <w:r w:rsidRPr="002D4E78">
        <w:rPr>
          <w:rFonts w:ascii="Palatino Linotype" w:eastAsia="Times New Roman" w:hAnsi="Palatino Linotype" w:cs="Calibri"/>
          <w:i/>
          <w:color w:val="000000"/>
          <w:lang w:eastAsia="es-MX"/>
        </w:rPr>
        <w:t>TERCER TRIBUNAL COLEGIADO EN MATERIA CIVIL DEL SEXTO CIRCUITO.</w:t>
      </w:r>
    </w:p>
    <w:p w14:paraId="4C57DCB1" w14:textId="77777777" w:rsidR="00B974F0" w:rsidRPr="002D4E78" w:rsidRDefault="00B974F0" w:rsidP="00B974F0">
      <w:pPr>
        <w:spacing w:before="240" w:line="360" w:lineRule="auto"/>
        <w:ind w:left="851" w:right="851"/>
        <w:jc w:val="both"/>
        <w:rPr>
          <w:rFonts w:ascii="Palatino Linotype" w:eastAsia="Times New Roman" w:hAnsi="Palatino Linotype" w:cs="Calibri"/>
          <w:i/>
          <w:color w:val="444444"/>
          <w:lang w:eastAsia="es-MX"/>
        </w:rPr>
      </w:pPr>
      <w:r w:rsidRPr="002D4E78">
        <w:rPr>
          <w:rFonts w:ascii="Palatino Linotype" w:eastAsia="Times New Roman" w:hAnsi="Palatino Linotype" w:cs="Calibri"/>
          <w:i/>
          <w:color w:val="444444"/>
          <w:lang w:eastAsia="es-MX"/>
        </w:rPr>
        <w:t>Amparo en revisión 2/90. Germán Miguel Núñez Rivera. 13 de noviembre de 1990. Unanimidad de votos. Ponente: Juan Manuel Brito Velázquez. Secretaria: Luz del Carmen Herrera Calderón.</w:t>
      </w:r>
    </w:p>
    <w:p w14:paraId="61BA5BA6" w14:textId="77777777" w:rsidR="00B974F0" w:rsidRPr="002D4E78" w:rsidRDefault="00B974F0" w:rsidP="00B974F0">
      <w:pPr>
        <w:spacing w:before="240" w:line="360" w:lineRule="auto"/>
        <w:ind w:left="851" w:right="851"/>
        <w:jc w:val="both"/>
        <w:rPr>
          <w:rFonts w:ascii="Palatino Linotype" w:eastAsia="Times New Roman" w:hAnsi="Palatino Linotype" w:cs="Calibri"/>
          <w:i/>
          <w:color w:val="444444"/>
          <w:lang w:eastAsia="es-MX"/>
        </w:rPr>
      </w:pPr>
      <w:r w:rsidRPr="002D4E78">
        <w:rPr>
          <w:rFonts w:ascii="Palatino Linotype" w:eastAsia="Times New Roman" w:hAnsi="Palatino Linotype" w:cs="Calibri"/>
          <w:i/>
          <w:color w:val="444444"/>
          <w:lang w:eastAsia="es-MX"/>
        </w:rPr>
        <w:t xml:space="preserve">Amparo en revisión 393/90. Amparo </w:t>
      </w:r>
      <w:proofErr w:type="spellStart"/>
      <w:r w:rsidRPr="002D4E78">
        <w:rPr>
          <w:rFonts w:ascii="Palatino Linotype" w:eastAsia="Times New Roman" w:hAnsi="Palatino Linotype" w:cs="Calibri"/>
          <w:i/>
          <w:color w:val="444444"/>
          <w:lang w:eastAsia="es-MX"/>
        </w:rPr>
        <w:t>Naylor</w:t>
      </w:r>
      <w:proofErr w:type="spellEnd"/>
      <w:r w:rsidRPr="002D4E78">
        <w:rPr>
          <w:rFonts w:ascii="Palatino Linotype" w:eastAsia="Times New Roman" w:hAnsi="Palatino Linotype" w:cs="Calibri"/>
          <w:i/>
          <w:color w:val="444444"/>
          <w:lang w:eastAsia="es-MX"/>
        </w:rPr>
        <w:t xml:space="preserve"> Hernández y otros. 6 de diciembre de 1990. Unanimidad de votos. Ponente: Juan Manuel Brito Velázquez. Secretaria: María Dolores Olarte Ruvalcaba.</w:t>
      </w:r>
    </w:p>
    <w:p w14:paraId="455AD7FB" w14:textId="77777777" w:rsidR="00B974F0" w:rsidRPr="002D4E78" w:rsidRDefault="00B974F0" w:rsidP="00B974F0">
      <w:pPr>
        <w:spacing w:before="240" w:line="360" w:lineRule="auto"/>
        <w:ind w:left="851" w:right="851"/>
        <w:jc w:val="both"/>
        <w:rPr>
          <w:rFonts w:ascii="Palatino Linotype" w:eastAsia="Times New Roman" w:hAnsi="Palatino Linotype" w:cs="Calibri"/>
          <w:i/>
          <w:color w:val="444444"/>
          <w:lang w:eastAsia="es-MX"/>
        </w:rPr>
      </w:pPr>
      <w:r w:rsidRPr="002D4E78">
        <w:rPr>
          <w:rFonts w:ascii="Palatino Linotype" w:eastAsia="Times New Roman" w:hAnsi="Palatino Linotype" w:cs="Calibri"/>
          <w:i/>
          <w:color w:val="444444"/>
          <w:lang w:eastAsia="es-MX"/>
        </w:rPr>
        <w:t>Amparo directo 352/2000. Omar González Morales. 1o. de septiembre de 2000. Unanimidad de votos. Ponente: Teresa Munguía Sánchez. Secretaria: Julieta Esther Fernández Gaona.</w:t>
      </w:r>
    </w:p>
    <w:p w14:paraId="491C8882" w14:textId="77777777" w:rsidR="00B974F0" w:rsidRPr="002D4E78" w:rsidRDefault="00B974F0" w:rsidP="00B974F0">
      <w:pPr>
        <w:spacing w:before="240" w:line="360" w:lineRule="auto"/>
        <w:ind w:left="851" w:right="851"/>
        <w:jc w:val="both"/>
        <w:rPr>
          <w:rFonts w:ascii="Palatino Linotype" w:eastAsia="Times New Roman" w:hAnsi="Palatino Linotype" w:cs="Calibri"/>
          <w:i/>
          <w:color w:val="444444"/>
          <w:lang w:eastAsia="es-MX"/>
        </w:rPr>
      </w:pPr>
      <w:r w:rsidRPr="002D4E78">
        <w:rPr>
          <w:rFonts w:ascii="Palatino Linotype" w:eastAsia="Times New Roman" w:hAnsi="Palatino Linotype" w:cs="Calibri"/>
          <w:i/>
          <w:color w:val="444444"/>
          <w:lang w:eastAsia="es-MX"/>
        </w:rPr>
        <w:lastRenderedPageBreak/>
        <w:t xml:space="preserve">Amparo directo 366/2005. Virginia </w:t>
      </w:r>
      <w:proofErr w:type="spellStart"/>
      <w:r w:rsidRPr="002D4E78">
        <w:rPr>
          <w:rFonts w:ascii="Palatino Linotype" w:eastAsia="Times New Roman" w:hAnsi="Palatino Linotype" w:cs="Calibri"/>
          <w:i/>
          <w:color w:val="444444"/>
          <w:lang w:eastAsia="es-MX"/>
        </w:rPr>
        <w:t>Quixihuitl</w:t>
      </w:r>
      <w:proofErr w:type="spellEnd"/>
      <w:r w:rsidRPr="002D4E78">
        <w:rPr>
          <w:rFonts w:ascii="Palatino Linotype" w:eastAsia="Times New Roman" w:hAnsi="Palatino Linotype" w:cs="Calibri"/>
          <w:i/>
          <w:color w:val="444444"/>
          <w:lang w:eastAsia="es-MX"/>
        </w:rPr>
        <w:t xml:space="preserve"> Burgos y otra. 14 de octubre de 2005. Unanimidad de votos. Ponente: Norma </w:t>
      </w:r>
      <w:proofErr w:type="spellStart"/>
      <w:r w:rsidRPr="002D4E78">
        <w:rPr>
          <w:rFonts w:ascii="Palatino Linotype" w:eastAsia="Times New Roman" w:hAnsi="Palatino Linotype" w:cs="Calibri"/>
          <w:i/>
          <w:color w:val="444444"/>
          <w:lang w:eastAsia="es-MX"/>
        </w:rPr>
        <w:t>Fiallega</w:t>
      </w:r>
      <w:proofErr w:type="spellEnd"/>
      <w:r w:rsidRPr="002D4E78">
        <w:rPr>
          <w:rFonts w:ascii="Palatino Linotype" w:eastAsia="Times New Roman" w:hAnsi="Palatino Linotype" w:cs="Calibri"/>
          <w:i/>
          <w:color w:val="444444"/>
          <w:lang w:eastAsia="es-MX"/>
        </w:rPr>
        <w:t xml:space="preserve"> Sánchez. Secretario: Horacio Óscar Rosete Mentado.</w:t>
      </w:r>
    </w:p>
    <w:p w14:paraId="66ADB246" w14:textId="77777777" w:rsidR="00B974F0" w:rsidRPr="002D4E78" w:rsidRDefault="00B974F0" w:rsidP="00B974F0">
      <w:pPr>
        <w:spacing w:before="240" w:line="360" w:lineRule="auto"/>
        <w:ind w:left="851" w:right="851"/>
        <w:jc w:val="both"/>
        <w:rPr>
          <w:rFonts w:ascii="Palatino Linotype" w:eastAsia="Times New Roman" w:hAnsi="Palatino Linotype" w:cs="Calibri"/>
          <w:b/>
          <w:i/>
          <w:color w:val="444444"/>
          <w:lang w:eastAsia="es-MX"/>
        </w:rPr>
      </w:pPr>
      <w:r w:rsidRPr="002D4E78">
        <w:rPr>
          <w:rFonts w:ascii="Palatino Linotype" w:eastAsia="Times New Roman" w:hAnsi="Palatino Linotype" w:cs="Calibri"/>
          <w:i/>
          <w:color w:val="444444"/>
          <w:lang w:eastAsia="es-MX"/>
        </w:rPr>
        <w:t xml:space="preserve">Amparo en revisión 353/2005. Francisco Torres </w:t>
      </w:r>
      <w:proofErr w:type="gramStart"/>
      <w:r w:rsidRPr="002D4E78">
        <w:rPr>
          <w:rFonts w:ascii="Palatino Linotype" w:eastAsia="Times New Roman" w:hAnsi="Palatino Linotype" w:cs="Calibri"/>
          <w:i/>
          <w:color w:val="444444"/>
          <w:lang w:eastAsia="es-MX"/>
        </w:rPr>
        <w:t>Coronel</w:t>
      </w:r>
      <w:proofErr w:type="gramEnd"/>
      <w:r w:rsidRPr="002D4E78">
        <w:rPr>
          <w:rFonts w:ascii="Palatino Linotype" w:eastAsia="Times New Roman" w:hAnsi="Palatino Linotype" w:cs="Calibri"/>
          <w:i/>
          <w:color w:val="444444"/>
          <w:lang w:eastAsia="es-MX"/>
        </w:rPr>
        <w:t xml:space="preserve"> y otro. 4 de noviembre de 2005. Unanimidad de votos. Ponente: Filiberto Méndez Gutiérrez. Secretaria: Carla </w:t>
      </w:r>
      <w:proofErr w:type="spellStart"/>
      <w:r w:rsidRPr="002D4E78">
        <w:rPr>
          <w:rFonts w:ascii="Palatino Linotype" w:eastAsia="Times New Roman" w:hAnsi="Palatino Linotype" w:cs="Calibri"/>
          <w:i/>
          <w:color w:val="444444"/>
          <w:lang w:eastAsia="es-MX"/>
        </w:rPr>
        <w:t>Isselín</w:t>
      </w:r>
      <w:proofErr w:type="spellEnd"/>
      <w:r w:rsidRPr="002D4E78">
        <w:rPr>
          <w:rFonts w:ascii="Palatino Linotype" w:eastAsia="Times New Roman" w:hAnsi="Palatino Linotype" w:cs="Calibri"/>
          <w:i/>
          <w:color w:val="444444"/>
          <w:lang w:eastAsia="es-MX"/>
        </w:rPr>
        <w:t xml:space="preserve"> Talavera.” </w:t>
      </w:r>
      <w:r w:rsidRPr="002D4E78">
        <w:rPr>
          <w:rFonts w:ascii="Palatino Linotype" w:eastAsia="Times New Roman" w:hAnsi="Palatino Linotype" w:cs="Calibri"/>
          <w:b/>
          <w:i/>
          <w:color w:val="444444"/>
          <w:lang w:eastAsia="es-MX"/>
        </w:rPr>
        <w:t>[Sic]</w:t>
      </w:r>
    </w:p>
    <w:p w14:paraId="309D1979" w14:textId="77777777" w:rsidR="00B974F0" w:rsidRPr="002D4E78" w:rsidRDefault="00B974F0" w:rsidP="00B974F0">
      <w:pPr>
        <w:spacing w:after="0" w:line="360" w:lineRule="auto"/>
        <w:jc w:val="both"/>
        <w:rPr>
          <w:rFonts w:ascii="Palatino Linotype" w:hAnsi="Palatino Linotype" w:cs="Arial"/>
          <w:noProof/>
          <w:color w:val="000000"/>
          <w:sz w:val="24"/>
          <w:lang w:eastAsia="es-MX"/>
        </w:rPr>
      </w:pPr>
    </w:p>
    <w:p w14:paraId="15E6FBF8" w14:textId="77777777" w:rsidR="00B974F0" w:rsidRPr="002D4E78" w:rsidRDefault="00B974F0" w:rsidP="00B974F0">
      <w:pPr>
        <w:spacing w:after="0" w:line="360" w:lineRule="auto"/>
        <w:jc w:val="both"/>
        <w:rPr>
          <w:rFonts w:ascii="Palatino Linotype" w:hAnsi="Palatino Linotype" w:cs="Arial"/>
          <w:noProof/>
          <w:color w:val="000000"/>
          <w:sz w:val="24"/>
          <w:lang w:eastAsia="es-MX"/>
        </w:rPr>
      </w:pPr>
      <w:r w:rsidRPr="002D4E78">
        <w:rPr>
          <w:rFonts w:ascii="Palatino Linotype" w:hAnsi="Palatino Linotype" w:cs="Arial"/>
          <w:noProof/>
          <w:color w:val="000000"/>
          <w:sz w:val="24"/>
          <w:lang w:eastAsia="es-MX"/>
        </w:rPr>
        <w:t xml:space="preserve">De forma complementaria, robustece lo anterior el criterio </w:t>
      </w:r>
      <w:r w:rsidRPr="002D4E78">
        <w:rPr>
          <w:rFonts w:ascii="Palatino Linotype" w:hAnsi="Palatino Linotype" w:cs="Arial"/>
          <w:b/>
          <w:bCs/>
          <w:noProof/>
          <w:color w:val="000000"/>
          <w:sz w:val="24"/>
          <w:lang w:eastAsia="es-MX"/>
        </w:rPr>
        <w:t xml:space="preserve">01/20 </w:t>
      </w:r>
      <w:r w:rsidRPr="002D4E78">
        <w:rPr>
          <w:rFonts w:ascii="Palatino Linotype" w:hAnsi="Palatino Linotype" w:cs="Arial"/>
          <w:noProof/>
          <w:color w:val="000000"/>
          <w:sz w:val="24"/>
          <w:lang w:eastAsia="es-MX"/>
        </w:rPr>
        <w:t xml:space="preserve">emitido por el Instituto Nacional de Transparencia, Acceso a la Información y Protección de Datos Personales, cuyo rubro y texto señalan a la literalidad lo siguiente: </w:t>
      </w:r>
    </w:p>
    <w:p w14:paraId="595D17BC" w14:textId="77777777" w:rsidR="00B974F0" w:rsidRPr="002D4E78" w:rsidRDefault="00B974F0" w:rsidP="00B974F0">
      <w:pPr>
        <w:pStyle w:val="Citas"/>
        <w:rPr>
          <w:b/>
        </w:rPr>
      </w:pPr>
      <w:r w:rsidRPr="002D4E78">
        <w:rPr>
          <w:b/>
        </w:rPr>
        <w:t xml:space="preserve">“ACTOS CONSENTIDOS TÁCITAMENTE. IMPROCEDENCIA DE SU ANÁLISIS. </w:t>
      </w:r>
    </w:p>
    <w:p w14:paraId="63645B71" w14:textId="77777777" w:rsidR="00B974F0" w:rsidRPr="002D4E78" w:rsidRDefault="00B974F0" w:rsidP="00B974F0">
      <w:pPr>
        <w:pStyle w:val="Citas"/>
        <w:rPr>
          <w:strike/>
        </w:rPr>
      </w:pPr>
      <w:r w:rsidRPr="002D4E78">
        <w:t xml:space="preserve">Si en su recurso de revisión, la persona recurrente no expresó inconformidad alguna con ciertas partes de la respuesta otorgada, se entienden tácitamente consentidas, por ende, no deben formar parte del estudio de fondo de la resolución que emite el Instituto. </w:t>
      </w:r>
    </w:p>
    <w:p w14:paraId="1C14D738" w14:textId="77777777" w:rsidR="00B974F0" w:rsidRPr="002D4E78" w:rsidRDefault="00B974F0" w:rsidP="00B974F0">
      <w:pPr>
        <w:pStyle w:val="Citas"/>
        <w:rPr>
          <w:b/>
          <w:bCs/>
        </w:rPr>
      </w:pPr>
      <w:r w:rsidRPr="002D4E78">
        <w:rPr>
          <w:b/>
          <w:bCs/>
        </w:rPr>
        <w:t>Resoluciones:</w:t>
      </w:r>
    </w:p>
    <w:p w14:paraId="669138A9" w14:textId="77777777" w:rsidR="00B974F0" w:rsidRPr="002D4E78" w:rsidRDefault="00B974F0" w:rsidP="00B974F0">
      <w:pPr>
        <w:pStyle w:val="Citas"/>
      </w:pPr>
      <w:r w:rsidRPr="002D4E78">
        <w:rPr>
          <w:b/>
        </w:rPr>
        <w:t xml:space="preserve">RRA 4548/18. </w:t>
      </w:r>
      <w:r w:rsidRPr="002D4E78">
        <w:t>Instituto de Seguridad y Servicios Sociales de los Trabajadores del Estado. 12 de septiembre de 2018. Por unanimidad. Comisionado Ponente Oscar Mauricio Guerra Ford.</w:t>
      </w:r>
    </w:p>
    <w:p w14:paraId="6C37A9DF" w14:textId="77777777" w:rsidR="00B974F0" w:rsidRPr="002D4E78" w:rsidRDefault="00B974F0" w:rsidP="00B974F0">
      <w:pPr>
        <w:pStyle w:val="Citas"/>
        <w:rPr>
          <w:sz w:val="20"/>
        </w:rPr>
      </w:pPr>
      <w:hyperlink r:id="rId11" w:history="1">
        <w:r w:rsidRPr="002D4E78">
          <w:rPr>
            <w:rStyle w:val="Hipervnculo"/>
          </w:rPr>
          <w:t>http://consultas.ifai.org.mx/descargar.php?r=./pdf/resoluciones/2018/&amp;a=RRA%204548.pdf</w:t>
        </w:r>
      </w:hyperlink>
    </w:p>
    <w:p w14:paraId="2E7CC13B" w14:textId="77777777" w:rsidR="00B974F0" w:rsidRPr="002D4E78" w:rsidRDefault="00B974F0" w:rsidP="00B974F0">
      <w:pPr>
        <w:pStyle w:val="Citas"/>
        <w:rPr>
          <w:b/>
        </w:rPr>
      </w:pPr>
      <w:r w:rsidRPr="002D4E78">
        <w:rPr>
          <w:b/>
        </w:rPr>
        <w:lastRenderedPageBreak/>
        <w:t xml:space="preserve">RRA 5097/18. </w:t>
      </w:r>
      <w:r w:rsidRPr="002D4E78">
        <w:t>Secretaría de Hacienda y Crédito Público. 05 de septiembre de 2018. Por unanimidad. Comisionado Ponente Joel Salas Suárez.</w:t>
      </w:r>
    </w:p>
    <w:p w14:paraId="030DB999" w14:textId="77777777" w:rsidR="00B974F0" w:rsidRPr="002D4E78" w:rsidRDefault="00B974F0" w:rsidP="00B974F0">
      <w:pPr>
        <w:pStyle w:val="Citas"/>
        <w:rPr>
          <w:sz w:val="20"/>
        </w:rPr>
      </w:pPr>
      <w:hyperlink r:id="rId12" w:history="1">
        <w:r w:rsidRPr="002D4E78">
          <w:rPr>
            <w:rStyle w:val="Hipervnculo"/>
          </w:rPr>
          <w:t>http://consultas.ifai.org.mx/descargar.php?r=./pdf/resoluciones/2018/&amp;a=RRA%205097.pdf</w:t>
        </w:r>
      </w:hyperlink>
    </w:p>
    <w:p w14:paraId="4095C8CC" w14:textId="77777777" w:rsidR="00B974F0" w:rsidRPr="002D4E78" w:rsidRDefault="00B974F0" w:rsidP="00B974F0">
      <w:pPr>
        <w:pStyle w:val="Citas"/>
        <w:rPr>
          <w:b/>
        </w:rPr>
      </w:pPr>
      <w:r w:rsidRPr="002D4E78">
        <w:rPr>
          <w:b/>
        </w:rPr>
        <w:t xml:space="preserve">RRA 14270/19. </w:t>
      </w:r>
      <w:r w:rsidRPr="002D4E78">
        <w:t>Registro Agrario Nacional. 22 de enero de 2020. Por unanimidad. Comisionado Ponente Francisco Javier Acuña Llamas.</w:t>
      </w:r>
    </w:p>
    <w:p w14:paraId="4D450603" w14:textId="77777777" w:rsidR="00B974F0" w:rsidRPr="009754D6" w:rsidRDefault="00B974F0" w:rsidP="00B974F0">
      <w:pPr>
        <w:pStyle w:val="Citas"/>
        <w:rPr>
          <w:rStyle w:val="Hipervnculo"/>
          <w:b/>
          <w:bCs/>
          <w:color w:val="auto"/>
          <w:sz w:val="24"/>
          <w:szCs w:val="24"/>
          <w:u w:val="none"/>
          <w:lang w:val="en-US"/>
        </w:rPr>
      </w:pPr>
      <w:hyperlink r:id="rId13" w:history="1">
        <w:r w:rsidRPr="002D4E78">
          <w:rPr>
            <w:rStyle w:val="Hipervnculo"/>
            <w:lang w:val="en-US"/>
          </w:rPr>
          <w:t>http://consultas.ifai.org.mx/descargar.php?r=./pdf/resoluciones/2019/&amp;a=RRA%2014270.pdf</w:t>
        </w:r>
      </w:hyperlink>
      <w:r w:rsidRPr="002D4E78">
        <w:rPr>
          <w:rStyle w:val="Hipervnculo"/>
          <w:sz w:val="20"/>
          <w:lang w:val="en-US"/>
        </w:rPr>
        <w:t xml:space="preserve">” </w:t>
      </w:r>
      <w:r w:rsidRPr="002D4E78">
        <w:rPr>
          <w:rStyle w:val="Hipervnculo"/>
          <w:i w:val="0"/>
          <w:iCs/>
          <w:sz w:val="24"/>
          <w:szCs w:val="24"/>
          <w:u w:val="none"/>
          <w:lang w:val="en-US"/>
        </w:rPr>
        <w:t xml:space="preserve"> </w:t>
      </w:r>
      <w:r w:rsidRPr="002D4E78">
        <w:rPr>
          <w:rStyle w:val="Hipervnculo"/>
          <w:b/>
          <w:bCs/>
          <w:color w:val="auto"/>
          <w:sz w:val="24"/>
          <w:szCs w:val="24"/>
          <w:u w:val="none"/>
          <w:lang w:val="en-US"/>
        </w:rPr>
        <w:t>[Sic]</w:t>
      </w:r>
      <w:r w:rsidRPr="009754D6">
        <w:rPr>
          <w:rStyle w:val="Hipervnculo"/>
          <w:b/>
          <w:bCs/>
          <w:color w:val="auto"/>
          <w:sz w:val="24"/>
          <w:szCs w:val="24"/>
          <w:u w:val="none"/>
          <w:lang w:val="en-US"/>
        </w:rPr>
        <w:t xml:space="preserve"> </w:t>
      </w:r>
    </w:p>
    <w:p w14:paraId="1C03224F" w14:textId="77777777" w:rsidR="00B974F0" w:rsidRPr="00B974F0" w:rsidRDefault="00B974F0" w:rsidP="00570EE0">
      <w:pPr>
        <w:spacing w:after="0" w:line="360" w:lineRule="auto"/>
        <w:jc w:val="both"/>
        <w:rPr>
          <w:rFonts w:ascii="Palatino Linotype" w:hAnsi="Palatino Linotype" w:cs="Arial"/>
          <w:color w:val="000000"/>
          <w:sz w:val="24"/>
          <w:highlight w:val="yellow"/>
          <w:lang w:val="en-US"/>
        </w:rPr>
      </w:pPr>
    </w:p>
    <w:p w14:paraId="5DD50A8C" w14:textId="44D015A1" w:rsidR="005627CD" w:rsidRDefault="005627CD" w:rsidP="005627CD">
      <w:pPr>
        <w:pStyle w:val="infoemcitas"/>
        <w:tabs>
          <w:tab w:val="left" w:pos="7655"/>
        </w:tabs>
        <w:ind w:left="0" w:right="0"/>
        <w:rPr>
          <w:rFonts w:cs="Arial"/>
          <w:i w:val="0"/>
          <w:noProof/>
          <w:color w:val="000000"/>
          <w:sz w:val="24"/>
          <w:lang w:eastAsia="es-MX"/>
        </w:rPr>
      </w:pPr>
      <w:r>
        <w:rPr>
          <w:i w:val="0"/>
          <w:sz w:val="24"/>
          <w:szCs w:val="24"/>
        </w:rPr>
        <w:t xml:space="preserve">Así las cosas, hasta aquí lo expuesto, resulta inconcuso que </w:t>
      </w:r>
      <w:r>
        <w:rPr>
          <w:b/>
          <w:i w:val="0"/>
          <w:sz w:val="24"/>
          <w:szCs w:val="24"/>
        </w:rPr>
        <w:t>El Sujeto Obligado</w:t>
      </w:r>
      <w:r w:rsidRPr="00535EDD">
        <w:rPr>
          <w:b/>
          <w:i w:val="0"/>
          <w:sz w:val="24"/>
          <w:szCs w:val="24"/>
        </w:rPr>
        <w:t xml:space="preserve"> </w:t>
      </w:r>
      <w:r w:rsidRPr="00535EDD">
        <w:rPr>
          <w:rFonts w:cs="Arial"/>
          <w:i w:val="0"/>
          <w:noProof/>
          <w:color w:val="000000"/>
          <w:sz w:val="24"/>
          <w:lang w:eastAsia="es-MX"/>
        </w:rPr>
        <w:t xml:space="preserve">no satisfizo el derecho de acceso a la información pública ejercido por </w:t>
      </w:r>
      <w:r w:rsidR="00900ABE">
        <w:rPr>
          <w:rFonts w:cs="Arial"/>
          <w:b/>
          <w:i w:val="0"/>
          <w:noProof/>
          <w:color w:val="000000"/>
          <w:sz w:val="24"/>
          <w:lang w:eastAsia="es-MX"/>
        </w:rPr>
        <w:t xml:space="preserve">La </w:t>
      </w:r>
      <w:r w:rsidRPr="00535EDD">
        <w:rPr>
          <w:rFonts w:cs="Arial"/>
          <w:b/>
          <w:i w:val="0"/>
          <w:noProof/>
          <w:color w:val="000000"/>
          <w:sz w:val="24"/>
          <w:lang w:eastAsia="es-MX"/>
        </w:rPr>
        <w:t xml:space="preserve">Recurrente, </w:t>
      </w:r>
      <w:r w:rsidRPr="00535EDD">
        <w:rPr>
          <w:rFonts w:cs="Arial"/>
          <w:i w:val="0"/>
          <w:noProof/>
          <w:color w:val="000000"/>
          <w:sz w:val="24"/>
          <w:lang w:eastAsia="es-MX"/>
        </w:rPr>
        <w:t xml:space="preserve">al tenerse por actualizadas las hipotesis normativas previstas en el artículo 179, </w:t>
      </w:r>
      <w:r>
        <w:rPr>
          <w:rFonts w:cs="Arial"/>
          <w:i w:val="0"/>
          <w:noProof/>
          <w:color w:val="000000"/>
          <w:sz w:val="24"/>
          <w:lang w:eastAsia="es-MX"/>
        </w:rPr>
        <w:t xml:space="preserve">fracciones I y V de la Ley de Transparencia y Acceso a la Información Pública del Estado de Mexico y Municipios, cuyo contenido literal es el siguiente: </w:t>
      </w:r>
    </w:p>
    <w:p w14:paraId="51027BA5" w14:textId="77777777" w:rsidR="005627CD" w:rsidRPr="00583CB2" w:rsidRDefault="005627CD" w:rsidP="00583CB2">
      <w:pPr>
        <w:pStyle w:val="Citas"/>
      </w:pPr>
      <w:r w:rsidRPr="00583CB2">
        <w:t xml:space="preserve"> “Artículo 179. El recurso de revisión es un medio de protección que la Ley otorga a los particulares, para hacer valer su derecho de acceso a la información pública, y procederá en contra de las siguientes causas:</w:t>
      </w:r>
    </w:p>
    <w:p w14:paraId="674E3A29" w14:textId="77777777" w:rsidR="005627CD" w:rsidRDefault="005627CD" w:rsidP="00583CB2">
      <w:pPr>
        <w:pStyle w:val="Citas"/>
      </w:pPr>
      <w:r w:rsidRPr="00583CB2">
        <w:t>I. La negativa a la información solicitada;</w:t>
      </w:r>
    </w:p>
    <w:p w14:paraId="623F5ABC" w14:textId="3CA41D12" w:rsidR="001F4D3D" w:rsidRPr="00583CB2" w:rsidRDefault="001F4D3D" w:rsidP="00583CB2">
      <w:pPr>
        <w:pStyle w:val="Citas"/>
      </w:pPr>
      <w:r>
        <w:t>(…)</w:t>
      </w:r>
    </w:p>
    <w:p w14:paraId="426C674A" w14:textId="77777777" w:rsidR="005627CD" w:rsidRPr="00583CB2" w:rsidRDefault="005627CD" w:rsidP="00583CB2">
      <w:pPr>
        <w:pStyle w:val="Citas"/>
      </w:pPr>
      <w:r w:rsidRPr="00583CB2">
        <w:t xml:space="preserve">V. La entrega de información incompleta; </w:t>
      </w:r>
    </w:p>
    <w:p w14:paraId="3F1A3333" w14:textId="5CF51D28" w:rsidR="005627CD" w:rsidRPr="00583CB2" w:rsidRDefault="005627CD" w:rsidP="00583CB2">
      <w:pPr>
        <w:pStyle w:val="Citas"/>
      </w:pPr>
      <w:r w:rsidRPr="00583CB2">
        <w:lastRenderedPageBreak/>
        <w:t>(…)” [Sic]</w:t>
      </w:r>
    </w:p>
    <w:p w14:paraId="1A7DA612" w14:textId="77777777" w:rsidR="005627CD" w:rsidRDefault="005627CD" w:rsidP="00864F4C">
      <w:pPr>
        <w:pStyle w:val="Sinespaciado"/>
        <w:spacing w:line="360" w:lineRule="auto"/>
        <w:jc w:val="both"/>
        <w:rPr>
          <w:rFonts w:ascii="Palatino Linotype" w:hAnsi="Palatino Linotype"/>
        </w:rPr>
      </w:pPr>
    </w:p>
    <w:p w14:paraId="717CCD34" w14:textId="57B1657B" w:rsidR="00B974F0" w:rsidRDefault="005627CD" w:rsidP="00864F4C">
      <w:pPr>
        <w:pStyle w:val="Sinespaciado"/>
        <w:spacing w:line="360" w:lineRule="auto"/>
        <w:jc w:val="both"/>
        <w:rPr>
          <w:rFonts w:ascii="Palatino Linotype" w:hAnsi="Palatino Linotype"/>
          <w:iCs/>
        </w:rPr>
      </w:pPr>
      <w:r w:rsidRPr="00EF2829">
        <w:rPr>
          <w:rFonts w:ascii="Palatino Linotype" w:hAnsi="Palatino Linotype"/>
          <w:iCs/>
        </w:rPr>
        <w:t xml:space="preserve">Por otra parte, </w:t>
      </w:r>
      <w:r w:rsidR="00B974F0">
        <w:rPr>
          <w:rFonts w:ascii="Palatino Linotype" w:hAnsi="Palatino Linotype"/>
          <w:iCs/>
        </w:rPr>
        <w:t xml:space="preserve">en relación con los motivos de inconformidad expresados por la ciudadana cobra particular importancia el criterio número </w:t>
      </w:r>
      <w:r w:rsidR="00B974F0" w:rsidRPr="00C46B11">
        <w:rPr>
          <w:rFonts w:ascii="Palatino Linotype" w:hAnsi="Palatino Linotype"/>
          <w:b/>
          <w:bCs/>
          <w:iCs/>
        </w:rPr>
        <w:t>SO/017/2017</w:t>
      </w:r>
      <w:r w:rsidR="00C46B11" w:rsidRPr="00C46B11">
        <w:rPr>
          <w:rFonts w:ascii="Palatino Linotype" w:hAnsi="Palatino Linotype"/>
          <w:b/>
          <w:bCs/>
          <w:iCs/>
        </w:rPr>
        <w:t xml:space="preserve">, </w:t>
      </w:r>
      <w:r w:rsidR="00C46B11">
        <w:rPr>
          <w:rFonts w:ascii="Palatino Linotype" w:hAnsi="Palatino Linotype"/>
          <w:iCs/>
        </w:rPr>
        <w:t>cuyo rubro y contenido disponen a la literalidad lo siguiente:</w:t>
      </w:r>
    </w:p>
    <w:p w14:paraId="70938EB4" w14:textId="28CA70FE" w:rsidR="00C46B11" w:rsidRDefault="00C46B11" w:rsidP="00C46B11">
      <w:pPr>
        <w:pStyle w:val="Citas"/>
        <w:jc w:val="center"/>
        <w:rPr>
          <w:b/>
        </w:rPr>
      </w:pPr>
      <w:r>
        <w:rPr>
          <w:b/>
        </w:rPr>
        <w:t>“ANEXOS DE LOS DOCUMENTOS SOLICITADOS.</w:t>
      </w:r>
    </w:p>
    <w:p w14:paraId="7C904B78" w14:textId="386E0A72" w:rsidR="00C46B11" w:rsidRDefault="00C46B11" w:rsidP="00C46B11">
      <w:pPr>
        <w:pStyle w:val="Citas"/>
        <w:rPr>
          <w:b/>
        </w:rPr>
      </w:pPr>
      <w:r>
        <w:t>Los anexos de un documento se consideran parte integral del mismo. Por lo anterior, ante solicitudes de información relacionadas con documentos que incluyen anexos, los sujetos obligados deberán entregarlos, con excepción de aquellos casos en que el solicitante manifieste expresamente su interés de acceder únicamente al documento principal.</w:t>
      </w:r>
    </w:p>
    <w:p w14:paraId="4498F760" w14:textId="77777777" w:rsidR="00C46B11" w:rsidRPr="001E0273" w:rsidRDefault="00C46B11" w:rsidP="00C46B11">
      <w:pPr>
        <w:pStyle w:val="Citas"/>
        <w:rPr>
          <w:b/>
        </w:rPr>
      </w:pPr>
      <w:r>
        <w:rPr>
          <w:b/>
        </w:rPr>
        <w:t>Precedentes</w:t>
      </w:r>
      <w:r w:rsidRPr="001E0273">
        <w:rPr>
          <w:b/>
        </w:rPr>
        <w:t>:</w:t>
      </w:r>
    </w:p>
    <w:p w14:paraId="3B56F731" w14:textId="77777777" w:rsidR="00C46B11" w:rsidRPr="001850FF" w:rsidRDefault="00C46B11" w:rsidP="00C46B11">
      <w:pPr>
        <w:pStyle w:val="Citas"/>
        <w:numPr>
          <w:ilvl w:val="0"/>
          <w:numId w:val="111"/>
        </w:numPr>
        <w:rPr>
          <w:color w:val="000000"/>
        </w:rPr>
      </w:pPr>
      <w:r w:rsidRPr="1107123C">
        <w:rPr>
          <w:color w:val="000000" w:themeColor="text1"/>
        </w:rPr>
        <w:t xml:space="preserve">Acceso a la información pública. RRA 0483/17. Sesión del 22 de febrero de 2017. Votación por unanimidad. </w:t>
      </w:r>
      <w:r w:rsidRPr="1107123C">
        <w:rPr>
          <w:rFonts w:eastAsia="Arial"/>
        </w:rPr>
        <w:t>Sin votos disidentes o particulares.</w:t>
      </w:r>
      <w:r w:rsidRPr="1107123C">
        <w:rPr>
          <w:color w:val="000000" w:themeColor="text1"/>
        </w:rPr>
        <w:t xml:space="preserve"> Universidad Nacional Autónoma de México. Comisionado Ponente Joel Salas Suárez.</w:t>
      </w:r>
    </w:p>
    <w:p w14:paraId="1255DA10" w14:textId="77777777" w:rsidR="00C46B11" w:rsidRPr="001850FF" w:rsidRDefault="00C46B11" w:rsidP="00C46B11">
      <w:pPr>
        <w:pStyle w:val="Citas"/>
        <w:numPr>
          <w:ilvl w:val="0"/>
          <w:numId w:val="111"/>
        </w:numPr>
        <w:rPr>
          <w:color w:val="000000"/>
        </w:rPr>
      </w:pPr>
      <w:r w:rsidRPr="1107123C">
        <w:rPr>
          <w:color w:val="000000" w:themeColor="text1"/>
        </w:rPr>
        <w:t xml:space="preserve">Acceso a la información pública. RRA 4503/16. Sesión del 01 de marzo de 2017. Votación por unanimidad. </w:t>
      </w:r>
      <w:r w:rsidRPr="1107123C">
        <w:rPr>
          <w:rFonts w:eastAsia="Arial"/>
        </w:rPr>
        <w:t>Sin votos disidentes o particulares.</w:t>
      </w:r>
      <w:r w:rsidRPr="1107123C">
        <w:rPr>
          <w:color w:val="000000" w:themeColor="text1"/>
        </w:rPr>
        <w:t xml:space="preserve"> Secretaría de Hacienda y Crédito Público. Comisionada Ponente Areli Cano Guadiana. </w:t>
      </w:r>
    </w:p>
    <w:p w14:paraId="474F381E" w14:textId="0603592B" w:rsidR="00C46B11" w:rsidRPr="00C46B11" w:rsidRDefault="00C46B11" w:rsidP="00C46B11">
      <w:pPr>
        <w:pStyle w:val="Citas"/>
        <w:numPr>
          <w:ilvl w:val="0"/>
          <w:numId w:val="111"/>
        </w:numPr>
        <w:rPr>
          <w:iCs/>
        </w:rPr>
      </w:pPr>
      <w:r w:rsidRPr="5F2C05FD">
        <w:rPr>
          <w:color w:val="000000" w:themeColor="text1"/>
        </w:rPr>
        <w:t xml:space="preserve">Acceso a la información pública. RRA 1639/17. Sesión del 19 de abril de 2017. Por unanimidad. </w:t>
      </w:r>
      <w:r w:rsidRPr="5F2C05FD">
        <w:rPr>
          <w:rFonts w:eastAsia="Arial"/>
        </w:rPr>
        <w:t>Sin votos disidentes o particulares.</w:t>
      </w:r>
      <w:r w:rsidRPr="5F2C05FD">
        <w:rPr>
          <w:color w:val="000000" w:themeColor="text1"/>
        </w:rPr>
        <w:t xml:space="preserve"> Instituto </w:t>
      </w:r>
      <w:r w:rsidRPr="5F2C05FD">
        <w:rPr>
          <w:color w:val="000000" w:themeColor="text1"/>
        </w:rPr>
        <w:lastRenderedPageBreak/>
        <w:t>Mexicano del Seguro Social. Comisionado Ponente Francisco Javier Acuña Llamas</w:t>
      </w:r>
      <w:r>
        <w:rPr>
          <w:color w:val="000000" w:themeColor="text1"/>
        </w:rPr>
        <w:t xml:space="preserve">” </w:t>
      </w:r>
      <w:r>
        <w:rPr>
          <w:b/>
          <w:bCs/>
          <w:color w:val="000000" w:themeColor="text1"/>
        </w:rPr>
        <w:t>(Sic)</w:t>
      </w:r>
    </w:p>
    <w:p w14:paraId="369ADB1F" w14:textId="77777777" w:rsidR="00B974F0" w:rsidRDefault="00B974F0" w:rsidP="00864F4C">
      <w:pPr>
        <w:pStyle w:val="Sinespaciado"/>
        <w:spacing w:line="360" w:lineRule="auto"/>
        <w:jc w:val="both"/>
        <w:rPr>
          <w:rFonts w:ascii="Palatino Linotype" w:hAnsi="Palatino Linotype"/>
          <w:iCs/>
        </w:rPr>
      </w:pPr>
    </w:p>
    <w:p w14:paraId="60BC240C" w14:textId="76118A3F" w:rsidR="00C46B11" w:rsidRDefault="00C46B11" w:rsidP="00864F4C">
      <w:pPr>
        <w:pStyle w:val="Sinespaciado"/>
        <w:spacing w:line="360" w:lineRule="auto"/>
        <w:jc w:val="both"/>
        <w:rPr>
          <w:rFonts w:ascii="Palatino Linotype" w:hAnsi="Palatino Linotype"/>
          <w:iCs/>
        </w:rPr>
      </w:pPr>
      <w:r>
        <w:rPr>
          <w:rFonts w:ascii="Palatino Linotype" w:hAnsi="Palatino Linotype"/>
          <w:iCs/>
        </w:rPr>
        <w:t xml:space="preserve">Bajo este contexto, como fue referido en el antecedente quinto, </w:t>
      </w:r>
      <w:r>
        <w:rPr>
          <w:rFonts w:ascii="Palatino Linotype" w:hAnsi="Palatino Linotype"/>
          <w:b/>
          <w:bCs/>
          <w:iCs/>
        </w:rPr>
        <w:t xml:space="preserve">El Sujeto Obligado </w:t>
      </w:r>
      <w:r>
        <w:rPr>
          <w:rFonts w:ascii="Palatino Linotype" w:hAnsi="Palatino Linotype"/>
          <w:iCs/>
        </w:rPr>
        <w:t>rindió su informe justificado en los siguientes términos:</w:t>
      </w:r>
    </w:p>
    <w:p w14:paraId="5FC7D797" w14:textId="23ED8034" w:rsidR="00C46B11" w:rsidRPr="006D4D10" w:rsidRDefault="00C46B11" w:rsidP="00C46B11">
      <w:pPr>
        <w:pStyle w:val="Sinespaciado"/>
        <w:numPr>
          <w:ilvl w:val="0"/>
          <w:numId w:val="112"/>
        </w:numPr>
        <w:spacing w:line="360" w:lineRule="auto"/>
        <w:jc w:val="both"/>
        <w:rPr>
          <w:rFonts w:ascii="Palatino Linotype" w:hAnsi="Palatino Linotype"/>
          <w:b/>
          <w:bCs/>
          <w:iCs/>
        </w:rPr>
      </w:pPr>
      <w:r>
        <w:rPr>
          <w:rFonts w:ascii="Palatino Linotype" w:hAnsi="Palatino Linotype"/>
          <w:b/>
          <w:bCs/>
          <w:iCs/>
        </w:rPr>
        <w:t>“207C0401740000-2718-2024 DADP.pdf”:</w:t>
      </w:r>
      <w:r w:rsidR="006D4D10">
        <w:rPr>
          <w:rFonts w:ascii="Palatino Linotype" w:hAnsi="Palatino Linotype"/>
          <w:b/>
          <w:bCs/>
          <w:iCs/>
        </w:rPr>
        <w:t xml:space="preserve"> </w:t>
      </w:r>
      <w:r w:rsidR="006D4D10">
        <w:rPr>
          <w:rFonts w:ascii="Palatino Linotype" w:hAnsi="Palatino Linotype"/>
          <w:iCs/>
        </w:rPr>
        <w:t xml:space="preserve">Oficio número </w:t>
      </w:r>
      <w:r w:rsidR="006D4D10">
        <w:rPr>
          <w:rFonts w:ascii="Palatino Linotype" w:hAnsi="Palatino Linotype"/>
          <w:b/>
          <w:bCs/>
          <w:iCs/>
        </w:rPr>
        <w:t xml:space="preserve">207C0401740000L/2718/2024 </w:t>
      </w:r>
      <w:r w:rsidR="006D4D10">
        <w:rPr>
          <w:rFonts w:ascii="Palatino Linotype" w:hAnsi="Palatino Linotype"/>
          <w:iCs/>
        </w:rPr>
        <w:t xml:space="preserve">signado por la directora de administración y desarrollo de personal y dirigido al responsable y titular de la unidad de transparencia, de fecha diez de octubre de dos mil veinticuatro, refiere que no generó actas de entrega-recepción en el periodo referido por la particular. </w:t>
      </w:r>
    </w:p>
    <w:p w14:paraId="0A4E2169" w14:textId="77777777" w:rsidR="006D4D10" w:rsidRDefault="006D4D10" w:rsidP="006D4D10">
      <w:pPr>
        <w:pStyle w:val="Sinespaciado"/>
        <w:spacing w:line="360" w:lineRule="auto"/>
        <w:ind w:left="720"/>
        <w:jc w:val="both"/>
        <w:rPr>
          <w:rFonts w:ascii="Palatino Linotype" w:hAnsi="Palatino Linotype"/>
          <w:b/>
          <w:bCs/>
          <w:iCs/>
        </w:rPr>
      </w:pPr>
    </w:p>
    <w:p w14:paraId="3E12984C" w14:textId="547AB409" w:rsidR="00C46B11" w:rsidRDefault="00C46B11" w:rsidP="00C46B11">
      <w:pPr>
        <w:pStyle w:val="Sinespaciado"/>
        <w:numPr>
          <w:ilvl w:val="0"/>
          <w:numId w:val="112"/>
        </w:numPr>
        <w:spacing w:line="360" w:lineRule="auto"/>
        <w:jc w:val="both"/>
        <w:rPr>
          <w:rFonts w:ascii="Palatino Linotype" w:hAnsi="Palatino Linotype"/>
          <w:b/>
          <w:bCs/>
          <w:iCs/>
        </w:rPr>
      </w:pPr>
      <w:r>
        <w:rPr>
          <w:rFonts w:ascii="Palatino Linotype" w:hAnsi="Palatino Linotype"/>
          <w:b/>
          <w:bCs/>
          <w:iCs/>
        </w:rPr>
        <w:t>“10. OFICIO 207C0401210001S-UT-2494-2024 (SALUD).pdf”:</w:t>
      </w:r>
      <w:r w:rsidR="006D4D10">
        <w:rPr>
          <w:rFonts w:ascii="Palatino Linotype" w:hAnsi="Palatino Linotype"/>
          <w:b/>
          <w:bCs/>
          <w:iCs/>
        </w:rPr>
        <w:t xml:space="preserve"> </w:t>
      </w:r>
      <w:r w:rsidR="006D4D10">
        <w:rPr>
          <w:rFonts w:ascii="Palatino Linotype" w:hAnsi="Palatino Linotype"/>
          <w:iCs/>
        </w:rPr>
        <w:t xml:space="preserve">Oficio número </w:t>
      </w:r>
      <w:r w:rsidR="006D4D10">
        <w:rPr>
          <w:rFonts w:ascii="Palatino Linotype" w:hAnsi="Palatino Linotype"/>
          <w:b/>
          <w:bCs/>
          <w:iCs/>
        </w:rPr>
        <w:t xml:space="preserve">207C0401210001S/UT/2494/2024 </w:t>
      </w:r>
      <w:r w:rsidR="006D4D10">
        <w:rPr>
          <w:rFonts w:ascii="Palatino Linotype" w:hAnsi="Palatino Linotype"/>
          <w:iCs/>
        </w:rPr>
        <w:t xml:space="preserve">signado por el responsable y titular de la unidad de transparencia, dirigido al servidor público habilitado de la coordinación de servicios de la salud, de fecha siete de octubre de dos mil veinticuatro, en términos generales le requiere rendir elementos para integrar el informe justificado. </w:t>
      </w:r>
    </w:p>
    <w:p w14:paraId="6ED78EDC" w14:textId="77777777" w:rsidR="006D4D10" w:rsidRDefault="006D4D10" w:rsidP="006D4D10">
      <w:pPr>
        <w:pStyle w:val="Prrafodelista"/>
        <w:rPr>
          <w:rFonts w:ascii="Palatino Linotype" w:hAnsi="Palatino Linotype"/>
          <w:b/>
          <w:bCs/>
          <w:iCs/>
        </w:rPr>
      </w:pPr>
    </w:p>
    <w:p w14:paraId="0FCAB6E8" w14:textId="77777777" w:rsidR="006D4D10" w:rsidRDefault="006D4D10" w:rsidP="006D4D10">
      <w:pPr>
        <w:pStyle w:val="Sinespaciado"/>
        <w:spacing w:line="360" w:lineRule="auto"/>
        <w:ind w:left="720"/>
        <w:jc w:val="both"/>
        <w:rPr>
          <w:rFonts w:ascii="Palatino Linotype" w:hAnsi="Palatino Linotype"/>
          <w:b/>
          <w:bCs/>
          <w:iCs/>
        </w:rPr>
      </w:pPr>
    </w:p>
    <w:p w14:paraId="611F1D76" w14:textId="4BF4AF8D" w:rsidR="006D4D10" w:rsidRPr="006D4D10" w:rsidRDefault="00C46B11" w:rsidP="00220D0E">
      <w:pPr>
        <w:pStyle w:val="Sinespaciado"/>
        <w:numPr>
          <w:ilvl w:val="0"/>
          <w:numId w:val="112"/>
        </w:numPr>
        <w:spacing w:line="360" w:lineRule="auto"/>
        <w:jc w:val="both"/>
        <w:rPr>
          <w:rFonts w:ascii="Palatino Linotype" w:hAnsi="Palatino Linotype"/>
          <w:b/>
          <w:bCs/>
          <w:iCs/>
        </w:rPr>
      </w:pPr>
      <w:r w:rsidRPr="006D4D10">
        <w:rPr>
          <w:rFonts w:ascii="Palatino Linotype" w:hAnsi="Palatino Linotype"/>
          <w:b/>
          <w:bCs/>
          <w:iCs/>
        </w:rPr>
        <w:t>“6. OFICIO 207C0401210001S-UT-2345-2024 UT.pdf”:</w:t>
      </w:r>
      <w:r w:rsidR="006D4D10" w:rsidRPr="006D4D10">
        <w:rPr>
          <w:rFonts w:ascii="Palatino Linotype" w:hAnsi="Palatino Linotype"/>
          <w:b/>
          <w:bCs/>
          <w:iCs/>
        </w:rPr>
        <w:t xml:space="preserve"> </w:t>
      </w:r>
      <w:r w:rsidR="006D4D10" w:rsidRPr="006D4D10">
        <w:rPr>
          <w:rFonts w:ascii="Palatino Linotype" w:hAnsi="Palatino Linotype" w:cs="Arial"/>
        </w:rPr>
        <w:t xml:space="preserve">Oficio número </w:t>
      </w:r>
      <w:r w:rsidR="006D4D10" w:rsidRPr="006D4D10">
        <w:rPr>
          <w:rFonts w:ascii="Palatino Linotype" w:hAnsi="Palatino Linotype" w:cs="Arial"/>
          <w:b/>
          <w:bCs/>
        </w:rPr>
        <w:t xml:space="preserve">207C0401210001S-UT-2345/2024, remitido mediante respuesta primigenia, </w:t>
      </w:r>
      <w:r w:rsidR="006D4D10" w:rsidRPr="006D4D10">
        <w:rPr>
          <w:rFonts w:ascii="Palatino Linotype" w:hAnsi="Palatino Linotype" w:cs="Arial"/>
        </w:rPr>
        <w:t xml:space="preserve">signado por el responsable y titular de la unidad de transparencia y dirigido al solicitante, de fecha diecisiete de septiembre de dos mil veinticuatro, en lo medular refiere que en la quincuagésima primer sesión extraordinaria, se </w:t>
      </w:r>
      <w:r w:rsidR="006D4D10" w:rsidRPr="006D4D10">
        <w:rPr>
          <w:rFonts w:ascii="Palatino Linotype" w:hAnsi="Palatino Linotype" w:cs="Arial"/>
        </w:rPr>
        <w:lastRenderedPageBreak/>
        <w:t>aprobó la clasificación de información confidencial contenidas en las actas de entrega y recepción de fechas 5 y 18 de diciembre del año 2023 de la Coordinación de Prestaciones y Seguridad Social, de la Coordinación de Servicios de Salud y de la Dirección General.</w:t>
      </w:r>
    </w:p>
    <w:p w14:paraId="4390AD20" w14:textId="77777777" w:rsidR="006D4D10" w:rsidRDefault="006D4D10" w:rsidP="006D4D10">
      <w:pPr>
        <w:pStyle w:val="Sinespaciado"/>
        <w:spacing w:line="360" w:lineRule="auto"/>
        <w:ind w:left="720"/>
        <w:jc w:val="both"/>
        <w:rPr>
          <w:rFonts w:ascii="Palatino Linotype" w:hAnsi="Palatino Linotype"/>
          <w:b/>
          <w:bCs/>
          <w:iCs/>
        </w:rPr>
      </w:pPr>
    </w:p>
    <w:p w14:paraId="534817C9" w14:textId="77D55A04" w:rsidR="00E043F4" w:rsidRPr="00E043F4" w:rsidRDefault="00C46B11" w:rsidP="0028402A">
      <w:pPr>
        <w:pStyle w:val="Sinespaciado"/>
        <w:numPr>
          <w:ilvl w:val="0"/>
          <w:numId w:val="112"/>
        </w:numPr>
        <w:spacing w:line="360" w:lineRule="auto"/>
        <w:jc w:val="both"/>
        <w:rPr>
          <w:rFonts w:ascii="Palatino Linotype" w:hAnsi="Palatino Linotype"/>
          <w:b/>
          <w:bCs/>
          <w:iCs/>
        </w:rPr>
      </w:pPr>
      <w:r w:rsidRPr="00E043F4">
        <w:rPr>
          <w:rFonts w:ascii="Palatino Linotype" w:hAnsi="Palatino Linotype"/>
          <w:b/>
          <w:bCs/>
          <w:iCs/>
        </w:rPr>
        <w:t>“7. RESOLUCIÓN 730 IP DE LA 51 SESIÓN EXTRAORDINARIA 2024.pdf”:</w:t>
      </w:r>
      <w:r w:rsidR="00E043F4" w:rsidRPr="00E043F4">
        <w:rPr>
          <w:rFonts w:ascii="Palatino Linotype" w:hAnsi="Palatino Linotype"/>
          <w:b/>
          <w:bCs/>
          <w:iCs/>
        </w:rPr>
        <w:t xml:space="preserve"> </w:t>
      </w:r>
      <w:r w:rsidR="00E043F4" w:rsidRPr="00E043F4">
        <w:rPr>
          <w:rFonts w:ascii="Palatino Linotype" w:hAnsi="Palatino Linotype"/>
          <w:iCs/>
        </w:rPr>
        <w:t xml:space="preserve">Resolución del Comité de Transparencia número </w:t>
      </w:r>
      <w:r w:rsidR="00E043F4" w:rsidRPr="00E043F4">
        <w:rPr>
          <w:rFonts w:ascii="Palatino Linotype" w:hAnsi="Palatino Linotype" w:cs="Arial"/>
          <w:b/>
          <w:bCs/>
        </w:rPr>
        <w:t xml:space="preserve">CT/ISSEMYM-A03-51E/2024, </w:t>
      </w:r>
      <w:r w:rsidR="00E043F4">
        <w:rPr>
          <w:rFonts w:ascii="Palatino Linotype" w:hAnsi="Palatino Linotype" w:cs="Arial"/>
          <w:b/>
          <w:bCs/>
        </w:rPr>
        <w:t xml:space="preserve">remitida mediante respuesta, </w:t>
      </w:r>
      <w:r w:rsidR="00E043F4" w:rsidRPr="00E043F4">
        <w:rPr>
          <w:rFonts w:ascii="Palatino Linotype" w:hAnsi="Palatino Linotype" w:cs="Arial"/>
        </w:rPr>
        <w:t>de fecha trece de septiembre de dos mil veinticuatro, en términos generales se clasifican diversos datos como confidenciales, tales como domicilio, número de clave de elector, clave CURP, fecha de nacimiento y firmas de los titulares de los datos.</w:t>
      </w:r>
    </w:p>
    <w:p w14:paraId="7F8494D9" w14:textId="77777777" w:rsidR="006D4D10" w:rsidRDefault="006D4D10" w:rsidP="006D4D10">
      <w:pPr>
        <w:pStyle w:val="Prrafodelista"/>
        <w:rPr>
          <w:rFonts w:ascii="Palatino Linotype" w:hAnsi="Palatino Linotype"/>
          <w:b/>
          <w:bCs/>
          <w:iCs/>
        </w:rPr>
      </w:pPr>
    </w:p>
    <w:p w14:paraId="59647FB8" w14:textId="77777777" w:rsidR="006D4D10" w:rsidRDefault="006D4D10" w:rsidP="006D4D10">
      <w:pPr>
        <w:pStyle w:val="Sinespaciado"/>
        <w:spacing w:line="360" w:lineRule="auto"/>
        <w:ind w:left="720"/>
        <w:jc w:val="both"/>
        <w:rPr>
          <w:rFonts w:ascii="Palatino Linotype" w:hAnsi="Palatino Linotype"/>
          <w:b/>
          <w:bCs/>
          <w:iCs/>
        </w:rPr>
      </w:pPr>
    </w:p>
    <w:p w14:paraId="6840FC53" w14:textId="249D377B" w:rsidR="00F0129E" w:rsidRPr="005930FA" w:rsidRDefault="00C46B11" w:rsidP="0099042E">
      <w:pPr>
        <w:pStyle w:val="Sinespaciado"/>
        <w:numPr>
          <w:ilvl w:val="0"/>
          <w:numId w:val="112"/>
        </w:numPr>
        <w:spacing w:line="360" w:lineRule="auto"/>
        <w:jc w:val="both"/>
        <w:rPr>
          <w:rFonts w:ascii="Palatino Linotype" w:hAnsi="Palatino Linotype"/>
          <w:b/>
          <w:bCs/>
          <w:iCs/>
        </w:rPr>
      </w:pPr>
      <w:r w:rsidRPr="00F0129E">
        <w:rPr>
          <w:rFonts w:ascii="Palatino Linotype" w:hAnsi="Palatino Linotype"/>
          <w:b/>
          <w:bCs/>
          <w:iCs/>
        </w:rPr>
        <w:t xml:space="preserve">“ANEXO DE ENTREGA DE ACTA </w:t>
      </w:r>
      <w:proofErr w:type="spellStart"/>
      <w:r w:rsidRPr="00F0129E">
        <w:rPr>
          <w:rFonts w:ascii="Palatino Linotype" w:hAnsi="Palatino Linotype"/>
          <w:b/>
          <w:bCs/>
          <w:iCs/>
        </w:rPr>
        <w:t>RECEPCION</w:t>
      </w:r>
      <w:proofErr w:type="spellEnd"/>
      <w:r w:rsidRPr="00F0129E">
        <w:rPr>
          <w:rFonts w:ascii="Palatino Linotype" w:hAnsi="Palatino Linotype"/>
          <w:b/>
          <w:bCs/>
          <w:iCs/>
        </w:rPr>
        <w:t xml:space="preserve"> DIRECCIÓN </w:t>
      </w:r>
      <w:proofErr w:type="spellStart"/>
      <w:r w:rsidRPr="00F0129E">
        <w:rPr>
          <w:rFonts w:ascii="Palatino Linotype" w:hAnsi="Palatino Linotype"/>
          <w:b/>
          <w:bCs/>
          <w:iCs/>
        </w:rPr>
        <w:t>GENERAL_Censurado</w:t>
      </w:r>
      <w:proofErr w:type="spellEnd"/>
      <w:r w:rsidRPr="00F0129E">
        <w:rPr>
          <w:rFonts w:ascii="Palatino Linotype" w:hAnsi="Palatino Linotype"/>
          <w:b/>
          <w:bCs/>
          <w:iCs/>
        </w:rPr>
        <w:t xml:space="preserve"> </w:t>
      </w:r>
      <w:r w:rsidRPr="005930FA">
        <w:rPr>
          <w:rFonts w:ascii="Palatino Linotype" w:hAnsi="Palatino Linotype"/>
          <w:b/>
          <w:bCs/>
          <w:iCs/>
        </w:rPr>
        <w:t>con leyenda.pdf”:</w:t>
      </w:r>
      <w:r w:rsidR="00E043F4" w:rsidRPr="005930FA">
        <w:rPr>
          <w:rFonts w:ascii="Palatino Linotype" w:hAnsi="Palatino Linotype"/>
          <w:b/>
          <w:bCs/>
          <w:iCs/>
        </w:rPr>
        <w:t xml:space="preserve"> </w:t>
      </w:r>
      <w:r w:rsidR="00F0129E" w:rsidRPr="005930FA">
        <w:rPr>
          <w:rFonts w:ascii="Palatino Linotype" w:hAnsi="Palatino Linotype"/>
          <w:iCs/>
        </w:rPr>
        <w:t xml:space="preserve">Compila </w:t>
      </w:r>
      <w:r w:rsidR="00F0129E" w:rsidRPr="005930FA">
        <w:rPr>
          <w:rFonts w:ascii="Palatino Linotype" w:hAnsi="Palatino Linotype"/>
          <w:b/>
          <w:bCs/>
          <w:iCs/>
        </w:rPr>
        <w:t xml:space="preserve">31 -treinta y un- </w:t>
      </w:r>
      <w:r w:rsidR="00F0129E" w:rsidRPr="005930FA">
        <w:rPr>
          <w:rFonts w:ascii="Palatino Linotype" w:hAnsi="Palatino Linotype"/>
          <w:iCs/>
        </w:rPr>
        <w:t>fojas relativas a anexos del acta de entrega – recepción de la oficina del director general, de su lectura integral se advierte que refleja datos personales imposibilitando su difusión.</w:t>
      </w:r>
    </w:p>
    <w:p w14:paraId="091B6DA0" w14:textId="77777777" w:rsidR="00E043F4" w:rsidRDefault="00E043F4" w:rsidP="00E043F4">
      <w:pPr>
        <w:pStyle w:val="Sinespaciado"/>
        <w:spacing w:line="360" w:lineRule="auto"/>
        <w:ind w:left="720"/>
        <w:jc w:val="both"/>
        <w:rPr>
          <w:rFonts w:ascii="Palatino Linotype" w:hAnsi="Palatino Linotype"/>
          <w:b/>
          <w:bCs/>
          <w:iCs/>
        </w:rPr>
      </w:pPr>
    </w:p>
    <w:p w14:paraId="294B777E" w14:textId="2D2E9E73" w:rsidR="00C46B11" w:rsidRDefault="00C46B11" w:rsidP="00C46B11">
      <w:pPr>
        <w:pStyle w:val="Sinespaciado"/>
        <w:numPr>
          <w:ilvl w:val="0"/>
          <w:numId w:val="112"/>
        </w:numPr>
        <w:spacing w:line="360" w:lineRule="auto"/>
        <w:jc w:val="both"/>
        <w:rPr>
          <w:rFonts w:ascii="Palatino Linotype" w:hAnsi="Palatino Linotype"/>
          <w:b/>
          <w:bCs/>
          <w:iCs/>
        </w:rPr>
      </w:pPr>
      <w:r>
        <w:rPr>
          <w:rFonts w:ascii="Palatino Linotype" w:hAnsi="Palatino Linotype"/>
          <w:b/>
          <w:bCs/>
          <w:iCs/>
        </w:rPr>
        <w:t>“4. OFICIO 207C040180000I-742-2024 INNOVACIÓN.pdf”:</w:t>
      </w:r>
      <w:r w:rsidR="00E043F4">
        <w:rPr>
          <w:rFonts w:ascii="Palatino Linotype" w:hAnsi="Palatino Linotype"/>
          <w:b/>
          <w:bCs/>
          <w:iCs/>
        </w:rPr>
        <w:t xml:space="preserve"> </w:t>
      </w:r>
      <w:r w:rsidR="00E043F4">
        <w:rPr>
          <w:rFonts w:ascii="Palatino Linotype" w:hAnsi="Palatino Linotype"/>
          <w:iCs/>
        </w:rPr>
        <w:t xml:space="preserve">Oficio número </w:t>
      </w:r>
      <w:r w:rsidR="00E043F4">
        <w:rPr>
          <w:rFonts w:ascii="Palatino Linotype" w:hAnsi="Palatino Linotype"/>
          <w:b/>
          <w:bCs/>
          <w:iCs/>
        </w:rPr>
        <w:t xml:space="preserve">207C0401800000I/742/2024 </w:t>
      </w:r>
      <w:r w:rsidR="00E043F4">
        <w:rPr>
          <w:rFonts w:ascii="Palatino Linotype" w:hAnsi="Palatino Linotype"/>
          <w:iCs/>
        </w:rPr>
        <w:t xml:space="preserve">signado por la coordinadora de innovación y calidad, dirigido al responsable y titular de la unidad de transparencia, de fecha dos de septiembre de dos mil veinticuatro, informa que durante la </w:t>
      </w:r>
      <w:r w:rsidR="00E043F4">
        <w:rPr>
          <w:rFonts w:ascii="Palatino Linotype" w:hAnsi="Palatino Linotype"/>
          <w:iCs/>
        </w:rPr>
        <w:lastRenderedPageBreak/>
        <w:t xml:space="preserve">temporalidad fijada por la particular no realizó relevos o cambios en la administración. </w:t>
      </w:r>
    </w:p>
    <w:p w14:paraId="2B88E352" w14:textId="77777777" w:rsidR="00E043F4" w:rsidRDefault="00E043F4" w:rsidP="00E043F4">
      <w:pPr>
        <w:pStyle w:val="Prrafodelista"/>
        <w:rPr>
          <w:rFonts w:ascii="Palatino Linotype" w:hAnsi="Palatino Linotype"/>
          <w:b/>
          <w:bCs/>
          <w:iCs/>
        </w:rPr>
      </w:pPr>
    </w:p>
    <w:p w14:paraId="21FE156E" w14:textId="77777777" w:rsidR="00E043F4" w:rsidRDefault="00E043F4" w:rsidP="00E043F4">
      <w:pPr>
        <w:pStyle w:val="Sinespaciado"/>
        <w:spacing w:line="360" w:lineRule="auto"/>
        <w:ind w:left="720"/>
        <w:jc w:val="both"/>
        <w:rPr>
          <w:rFonts w:ascii="Palatino Linotype" w:hAnsi="Palatino Linotype"/>
          <w:b/>
          <w:bCs/>
          <w:iCs/>
        </w:rPr>
      </w:pPr>
    </w:p>
    <w:p w14:paraId="5DD97762" w14:textId="1A0A7FB5" w:rsidR="00C46B11" w:rsidRDefault="00C46B11" w:rsidP="00C46B11">
      <w:pPr>
        <w:pStyle w:val="Sinespaciado"/>
        <w:numPr>
          <w:ilvl w:val="0"/>
          <w:numId w:val="112"/>
        </w:numPr>
        <w:spacing w:line="360" w:lineRule="auto"/>
        <w:jc w:val="both"/>
        <w:rPr>
          <w:rFonts w:ascii="Palatino Linotype" w:hAnsi="Palatino Linotype"/>
          <w:b/>
          <w:bCs/>
          <w:iCs/>
        </w:rPr>
      </w:pPr>
      <w:r>
        <w:rPr>
          <w:rFonts w:ascii="Palatino Linotype" w:hAnsi="Palatino Linotype"/>
          <w:b/>
          <w:bCs/>
          <w:iCs/>
        </w:rPr>
        <w:t>“3. OFICIO</w:t>
      </w:r>
      <w:r w:rsidR="00216E40">
        <w:rPr>
          <w:rFonts w:ascii="Palatino Linotype" w:hAnsi="Palatino Linotype"/>
          <w:b/>
          <w:bCs/>
          <w:iCs/>
        </w:rPr>
        <w:t xml:space="preserve"> 207C04014100000L-ETCSS000332024 SALUD.pdf”:</w:t>
      </w:r>
      <w:r w:rsidR="00E043F4">
        <w:rPr>
          <w:rFonts w:ascii="Palatino Linotype" w:hAnsi="Palatino Linotype"/>
          <w:b/>
          <w:bCs/>
          <w:iCs/>
        </w:rPr>
        <w:t xml:space="preserve"> </w:t>
      </w:r>
      <w:r w:rsidR="00E043F4">
        <w:rPr>
          <w:rFonts w:ascii="Palatino Linotype" w:hAnsi="Palatino Linotype"/>
          <w:iCs/>
        </w:rPr>
        <w:t xml:space="preserve">Oficio número </w:t>
      </w:r>
      <w:r w:rsidR="00E043F4">
        <w:rPr>
          <w:rFonts w:ascii="Palatino Linotype" w:hAnsi="Palatino Linotype"/>
          <w:b/>
          <w:bCs/>
          <w:iCs/>
        </w:rPr>
        <w:t xml:space="preserve">207C04014100000L/ETCSS/00033/2024 </w:t>
      </w:r>
      <w:r w:rsidR="00E043F4">
        <w:rPr>
          <w:rFonts w:ascii="Palatino Linotype" w:hAnsi="Palatino Linotype"/>
          <w:iCs/>
        </w:rPr>
        <w:t xml:space="preserve">signado por la secretaria particular del coordinador de servicios de salud, dirigido al titular de la unidad de transparencia, refiere adjuntar información del acta de entrega -recepción que obra en sus archivos. </w:t>
      </w:r>
    </w:p>
    <w:p w14:paraId="0EEF95E4" w14:textId="77777777" w:rsidR="00E043F4" w:rsidRDefault="00E043F4" w:rsidP="00E043F4">
      <w:pPr>
        <w:pStyle w:val="Sinespaciado"/>
        <w:spacing w:line="360" w:lineRule="auto"/>
        <w:ind w:left="720"/>
        <w:jc w:val="both"/>
        <w:rPr>
          <w:rFonts w:ascii="Palatino Linotype" w:hAnsi="Palatino Linotype"/>
          <w:b/>
          <w:bCs/>
          <w:iCs/>
        </w:rPr>
      </w:pPr>
    </w:p>
    <w:p w14:paraId="7201A279" w14:textId="79AD5BD2" w:rsidR="00216E40" w:rsidRDefault="00216E40" w:rsidP="00C46B11">
      <w:pPr>
        <w:pStyle w:val="Sinespaciado"/>
        <w:numPr>
          <w:ilvl w:val="0"/>
          <w:numId w:val="112"/>
        </w:numPr>
        <w:spacing w:line="360" w:lineRule="auto"/>
        <w:jc w:val="both"/>
        <w:rPr>
          <w:rFonts w:ascii="Palatino Linotype" w:hAnsi="Palatino Linotype"/>
          <w:b/>
          <w:bCs/>
          <w:iCs/>
        </w:rPr>
      </w:pPr>
      <w:r>
        <w:rPr>
          <w:rFonts w:ascii="Palatino Linotype" w:hAnsi="Palatino Linotype"/>
          <w:b/>
          <w:bCs/>
          <w:iCs/>
        </w:rPr>
        <w:t>“9. OFICIO 207C0401210001S-UT-2493-2024 (PRESTACIONES).pdf”:</w:t>
      </w:r>
      <w:r w:rsidR="00E043F4">
        <w:rPr>
          <w:rFonts w:ascii="Palatino Linotype" w:hAnsi="Palatino Linotype"/>
          <w:b/>
          <w:bCs/>
          <w:iCs/>
        </w:rPr>
        <w:t xml:space="preserve"> </w:t>
      </w:r>
      <w:r w:rsidR="00E043F4">
        <w:rPr>
          <w:rFonts w:ascii="Palatino Linotype" w:hAnsi="Palatino Linotype"/>
          <w:iCs/>
        </w:rPr>
        <w:t xml:space="preserve">Oficio número </w:t>
      </w:r>
      <w:r w:rsidR="00E043F4">
        <w:rPr>
          <w:rFonts w:ascii="Palatino Linotype" w:hAnsi="Palatino Linotype"/>
          <w:b/>
          <w:bCs/>
          <w:iCs/>
        </w:rPr>
        <w:t xml:space="preserve">207C0401210001S-UT-2493/2024 </w:t>
      </w:r>
      <w:r w:rsidR="00E043F4">
        <w:rPr>
          <w:rFonts w:ascii="Palatino Linotype" w:hAnsi="Palatino Linotype"/>
          <w:iCs/>
        </w:rPr>
        <w:t xml:space="preserve">signado por el responsable y titular de la unidad de transparencia, dirigido al servidor público habilitado de la coordinación de prestaciones y seguridad social, de fecha siete de octubre de dos mil veinticuatro, le requiere rendir elementos para integrar el informe justificado. </w:t>
      </w:r>
    </w:p>
    <w:p w14:paraId="2AEEF843" w14:textId="77777777" w:rsidR="00E043F4" w:rsidRDefault="00E043F4" w:rsidP="00E043F4">
      <w:pPr>
        <w:pStyle w:val="Prrafodelista"/>
        <w:rPr>
          <w:rFonts w:ascii="Palatino Linotype" w:hAnsi="Palatino Linotype"/>
          <w:b/>
          <w:bCs/>
          <w:iCs/>
        </w:rPr>
      </w:pPr>
    </w:p>
    <w:p w14:paraId="58C57A3A" w14:textId="77777777" w:rsidR="00E043F4" w:rsidRDefault="00E043F4" w:rsidP="00E043F4">
      <w:pPr>
        <w:pStyle w:val="Sinespaciado"/>
        <w:spacing w:line="360" w:lineRule="auto"/>
        <w:ind w:left="720"/>
        <w:jc w:val="both"/>
        <w:rPr>
          <w:rFonts w:ascii="Palatino Linotype" w:hAnsi="Palatino Linotype"/>
          <w:b/>
          <w:bCs/>
          <w:iCs/>
        </w:rPr>
      </w:pPr>
    </w:p>
    <w:p w14:paraId="59CD2DB8" w14:textId="73D18504" w:rsidR="00216E40" w:rsidRDefault="00216E40" w:rsidP="00C46B11">
      <w:pPr>
        <w:pStyle w:val="Sinespaciado"/>
        <w:numPr>
          <w:ilvl w:val="0"/>
          <w:numId w:val="112"/>
        </w:numPr>
        <w:spacing w:line="360" w:lineRule="auto"/>
        <w:jc w:val="both"/>
        <w:rPr>
          <w:rFonts w:ascii="Palatino Linotype" w:hAnsi="Palatino Linotype"/>
          <w:b/>
          <w:bCs/>
          <w:iCs/>
        </w:rPr>
      </w:pPr>
      <w:r>
        <w:rPr>
          <w:rFonts w:ascii="Palatino Linotype" w:hAnsi="Palatino Linotype"/>
          <w:b/>
          <w:bCs/>
          <w:iCs/>
        </w:rPr>
        <w:t xml:space="preserve">“207C0401500000L-0748-2024 PRESTACIONES.pdf”: </w:t>
      </w:r>
      <w:r w:rsidR="002A494F">
        <w:rPr>
          <w:rFonts w:ascii="Palatino Linotype" w:hAnsi="Palatino Linotype"/>
          <w:iCs/>
        </w:rPr>
        <w:t xml:space="preserve">Oficio número </w:t>
      </w:r>
      <w:r w:rsidR="002A494F">
        <w:rPr>
          <w:rFonts w:ascii="Palatino Linotype" w:hAnsi="Palatino Linotype"/>
          <w:b/>
          <w:bCs/>
          <w:iCs/>
        </w:rPr>
        <w:t xml:space="preserve">207C0401500000L/0748/2024 </w:t>
      </w:r>
      <w:r w:rsidR="002A494F">
        <w:rPr>
          <w:rFonts w:ascii="Palatino Linotype" w:hAnsi="Palatino Linotype"/>
          <w:iCs/>
        </w:rPr>
        <w:t xml:space="preserve">signado por el servidor público habilitado de la coordinación de prestaciones y seguridad social, dirigido al titular de la unidad de transparencia, de fecha diez de octubre de dos mil veinticuatro, requiere someter a consideración del comité de transparencia </w:t>
      </w:r>
      <w:proofErr w:type="gramStart"/>
      <w:r w:rsidR="002A494F">
        <w:rPr>
          <w:rFonts w:ascii="Palatino Linotype" w:hAnsi="Palatino Linotype"/>
          <w:iCs/>
        </w:rPr>
        <w:t>la acta</w:t>
      </w:r>
      <w:proofErr w:type="gramEnd"/>
      <w:r w:rsidR="002A494F">
        <w:rPr>
          <w:rFonts w:ascii="Palatino Linotype" w:hAnsi="Palatino Linotype"/>
          <w:iCs/>
        </w:rPr>
        <w:t xml:space="preserve"> de entrega-</w:t>
      </w:r>
      <w:r w:rsidR="002A494F">
        <w:rPr>
          <w:rFonts w:ascii="Palatino Linotype" w:hAnsi="Palatino Linotype"/>
          <w:iCs/>
        </w:rPr>
        <w:lastRenderedPageBreak/>
        <w:t xml:space="preserve">recepción de fecha dieciocho de diciembre de dos mil veintitrés, para hacer su entrega en versión pública. </w:t>
      </w:r>
    </w:p>
    <w:p w14:paraId="2A2067E0" w14:textId="77777777" w:rsidR="002A494F" w:rsidRDefault="002A494F" w:rsidP="002A494F">
      <w:pPr>
        <w:pStyle w:val="Sinespaciado"/>
        <w:spacing w:line="360" w:lineRule="auto"/>
        <w:ind w:left="720"/>
        <w:jc w:val="both"/>
        <w:rPr>
          <w:rFonts w:ascii="Palatino Linotype" w:hAnsi="Palatino Linotype"/>
          <w:b/>
          <w:bCs/>
          <w:iCs/>
        </w:rPr>
      </w:pPr>
    </w:p>
    <w:p w14:paraId="28E6E83F" w14:textId="6BEA6382" w:rsidR="00216E40" w:rsidRDefault="00216E40" w:rsidP="00C46B11">
      <w:pPr>
        <w:pStyle w:val="Sinespaciado"/>
        <w:numPr>
          <w:ilvl w:val="0"/>
          <w:numId w:val="112"/>
        </w:numPr>
        <w:spacing w:line="360" w:lineRule="auto"/>
        <w:jc w:val="both"/>
        <w:rPr>
          <w:rFonts w:ascii="Palatino Linotype" w:hAnsi="Palatino Linotype"/>
          <w:b/>
          <w:bCs/>
          <w:iCs/>
        </w:rPr>
      </w:pPr>
      <w:r>
        <w:rPr>
          <w:rFonts w:ascii="Palatino Linotype" w:hAnsi="Palatino Linotype"/>
          <w:b/>
          <w:bCs/>
          <w:iCs/>
        </w:rPr>
        <w:t>“207C0401010000S-266-2024 DIRECCIÓN GENERAL.pdf”:</w:t>
      </w:r>
      <w:r w:rsidR="002A494F">
        <w:rPr>
          <w:rFonts w:ascii="Palatino Linotype" w:hAnsi="Palatino Linotype"/>
          <w:b/>
          <w:bCs/>
          <w:iCs/>
        </w:rPr>
        <w:t xml:space="preserve"> </w:t>
      </w:r>
      <w:r w:rsidR="002A494F">
        <w:rPr>
          <w:rFonts w:ascii="Palatino Linotype" w:hAnsi="Palatino Linotype"/>
          <w:iCs/>
        </w:rPr>
        <w:t xml:space="preserve">Oficio número </w:t>
      </w:r>
      <w:r w:rsidR="002A494F">
        <w:rPr>
          <w:rFonts w:ascii="Palatino Linotype" w:hAnsi="Palatino Linotype"/>
          <w:b/>
          <w:bCs/>
          <w:iCs/>
        </w:rPr>
        <w:t xml:space="preserve">207C0401010000S/266/2024 </w:t>
      </w:r>
      <w:r w:rsidR="002A494F">
        <w:rPr>
          <w:rFonts w:ascii="Palatino Linotype" w:hAnsi="Palatino Linotype"/>
          <w:iCs/>
        </w:rPr>
        <w:t xml:space="preserve">signado por </w:t>
      </w:r>
      <w:proofErr w:type="gramStart"/>
      <w:r w:rsidR="002A494F">
        <w:rPr>
          <w:rFonts w:ascii="Palatino Linotype" w:hAnsi="Palatino Linotype"/>
          <w:iCs/>
        </w:rPr>
        <w:t>el la secretaria particular</w:t>
      </w:r>
      <w:proofErr w:type="gramEnd"/>
      <w:r w:rsidR="002A494F">
        <w:rPr>
          <w:rFonts w:ascii="Palatino Linotype" w:hAnsi="Palatino Linotype"/>
          <w:iCs/>
        </w:rPr>
        <w:t xml:space="preserve">, dirigido al responsable y titular de la unidad de transparencia, de fecha diez de octubre de dos mil veinticuatro, refiere adjuntar anexos de acta de entrega-recepción de la oficina del c. director general. </w:t>
      </w:r>
    </w:p>
    <w:p w14:paraId="7F6BDE3D" w14:textId="77777777" w:rsidR="002A494F" w:rsidRDefault="002A494F" w:rsidP="002A494F">
      <w:pPr>
        <w:pStyle w:val="Prrafodelista"/>
        <w:rPr>
          <w:rFonts w:ascii="Palatino Linotype" w:hAnsi="Palatino Linotype"/>
          <w:b/>
          <w:bCs/>
          <w:iCs/>
        </w:rPr>
      </w:pPr>
    </w:p>
    <w:p w14:paraId="499F4D78" w14:textId="77777777" w:rsidR="002A494F" w:rsidRDefault="002A494F" w:rsidP="002A494F">
      <w:pPr>
        <w:pStyle w:val="Sinespaciado"/>
        <w:spacing w:line="360" w:lineRule="auto"/>
        <w:ind w:left="720"/>
        <w:jc w:val="both"/>
        <w:rPr>
          <w:rFonts w:ascii="Palatino Linotype" w:hAnsi="Palatino Linotype"/>
          <w:b/>
          <w:bCs/>
          <w:iCs/>
        </w:rPr>
      </w:pPr>
    </w:p>
    <w:p w14:paraId="4D096475" w14:textId="03BFDDAA" w:rsidR="00216E40" w:rsidRDefault="00216E40" w:rsidP="00C46B11">
      <w:pPr>
        <w:pStyle w:val="Sinespaciado"/>
        <w:numPr>
          <w:ilvl w:val="0"/>
          <w:numId w:val="112"/>
        </w:numPr>
        <w:spacing w:line="360" w:lineRule="auto"/>
        <w:jc w:val="both"/>
        <w:rPr>
          <w:rFonts w:ascii="Palatino Linotype" w:hAnsi="Palatino Linotype"/>
          <w:b/>
          <w:bCs/>
          <w:iCs/>
        </w:rPr>
      </w:pPr>
      <w:r>
        <w:rPr>
          <w:rFonts w:ascii="Palatino Linotype" w:hAnsi="Palatino Linotype"/>
          <w:b/>
          <w:bCs/>
          <w:iCs/>
        </w:rPr>
        <w:t>“2. OFICIO 207C040150000L-0645-2024 PRESTACIONES.pdf”:</w:t>
      </w:r>
      <w:r w:rsidR="0012711F">
        <w:rPr>
          <w:rFonts w:ascii="Palatino Linotype" w:hAnsi="Palatino Linotype"/>
          <w:b/>
          <w:bCs/>
          <w:iCs/>
        </w:rPr>
        <w:t xml:space="preserve"> </w:t>
      </w:r>
      <w:r w:rsidR="0012711F">
        <w:rPr>
          <w:rFonts w:ascii="Palatino Linotype" w:hAnsi="Palatino Linotype"/>
          <w:iCs/>
        </w:rPr>
        <w:t xml:space="preserve">Oficio número </w:t>
      </w:r>
      <w:r w:rsidR="0012711F">
        <w:rPr>
          <w:rFonts w:ascii="Palatino Linotype" w:hAnsi="Palatino Linotype"/>
          <w:b/>
          <w:bCs/>
          <w:iCs/>
        </w:rPr>
        <w:t xml:space="preserve">207C0401500000L/0645/2024 </w:t>
      </w:r>
      <w:r w:rsidR="0012711F">
        <w:rPr>
          <w:rFonts w:ascii="Palatino Linotype" w:hAnsi="Palatino Linotype"/>
          <w:iCs/>
        </w:rPr>
        <w:t xml:space="preserve">signado por el servidor público habilitado de la coordinación de prestaciones y seguridad social, dirigido al titular de la unidad de transparencia, de fecha dos de septiembre de dos mil veinticuatro, en lo medular refiere la existencia del acta de entrega-recepción de la Coordinación de Prestaciones y Seguridad Social, solicitando la clasificación de diversa información como confidencial. </w:t>
      </w:r>
    </w:p>
    <w:p w14:paraId="6AB53E6E" w14:textId="77777777" w:rsidR="002A494F" w:rsidRDefault="002A494F" w:rsidP="002A494F">
      <w:pPr>
        <w:pStyle w:val="Sinespaciado"/>
        <w:spacing w:line="360" w:lineRule="auto"/>
        <w:ind w:left="720"/>
        <w:jc w:val="both"/>
        <w:rPr>
          <w:rFonts w:ascii="Palatino Linotype" w:hAnsi="Palatino Linotype"/>
          <w:b/>
          <w:bCs/>
          <w:iCs/>
        </w:rPr>
      </w:pPr>
    </w:p>
    <w:p w14:paraId="1EF4386D" w14:textId="30835CCE" w:rsidR="0012711F" w:rsidRPr="0012711F" w:rsidRDefault="00216E40" w:rsidP="0012493A">
      <w:pPr>
        <w:pStyle w:val="Sinespaciado"/>
        <w:numPr>
          <w:ilvl w:val="0"/>
          <w:numId w:val="112"/>
        </w:numPr>
        <w:spacing w:line="360" w:lineRule="auto"/>
        <w:jc w:val="both"/>
        <w:rPr>
          <w:rFonts w:ascii="Palatino Linotype" w:hAnsi="Palatino Linotype"/>
          <w:b/>
          <w:bCs/>
          <w:iCs/>
        </w:rPr>
      </w:pPr>
      <w:r w:rsidRPr="0012711F">
        <w:rPr>
          <w:rFonts w:ascii="Palatino Linotype" w:hAnsi="Palatino Linotype"/>
          <w:b/>
          <w:bCs/>
          <w:iCs/>
        </w:rPr>
        <w:t>“1. OFICIO 207C0401010000S-243-2024 DIRECCIÓN GENERAL.pdf”:</w:t>
      </w:r>
      <w:r w:rsidR="0012711F" w:rsidRPr="0012711F">
        <w:rPr>
          <w:rFonts w:ascii="Palatino Linotype" w:hAnsi="Palatino Linotype"/>
          <w:b/>
          <w:bCs/>
          <w:iCs/>
        </w:rPr>
        <w:t xml:space="preserve"> </w:t>
      </w:r>
      <w:r w:rsidR="0012711F" w:rsidRPr="0012711F">
        <w:rPr>
          <w:rFonts w:ascii="Palatino Linotype" w:hAnsi="Palatino Linotype"/>
          <w:iCs/>
        </w:rPr>
        <w:t xml:space="preserve">Oficio número </w:t>
      </w:r>
      <w:r w:rsidR="0012711F" w:rsidRPr="0012711F">
        <w:rPr>
          <w:rFonts w:ascii="Palatino Linotype" w:hAnsi="Palatino Linotype"/>
          <w:b/>
          <w:bCs/>
          <w:iCs/>
        </w:rPr>
        <w:t xml:space="preserve">207C0401010000S/243/2024 </w:t>
      </w:r>
      <w:r w:rsidR="0012711F" w:rsidRPr="0012711F">
        <w:rPr>
          <w:rFonts w:ascii="Palatino Linotype" w:hAnsi="Palatino Linotype"/>
          <w:iCs/>
        </w:rPr>
        <w:t xml:space="preserve">signado por la secretaria particular y dirigido al titular de la unidad de transparencia, de fecha tres de septiembre de dos mil veinticuatro, en lo medular refiere la existencia del acta de entrega-recepción </w:t>
      </w:r>
      <w:r w:rsidR="0012711F">
        <w:rPr>
          <w:rFonts w:ascii="Palatino Linotype" w:hAnsi="Palatino Linotype"/>
          <w:iCs/>
        </w:rPr>
        <w:t xml:space="preserve">del director general, solicitando la clasificación de diversa información como confidencial. </w:t>
      </w:r>
    </w:p>
    <w:p w14:paraId="1F30194C" w14:textId="77777777" w:rsidR="0012711F" w:rsidRDefault="0012711F" w:rsidP="0012711F">
      <w:pPr>
        <w:pStyle w:val="Sinespaciado"/>
        <w:spacing w:line="360" w:lineRule="auto"/>
        <w:ind w:left="720"/>
        <w:jc w:val="both"/>
        <w:rPr>
          <w:rFonts w:ascii="Palatino Linotype" w:hAnsi="Palatino Linotype"/>
          <w:b/>
          <w:bCs/>
          <w:iCs/>
        </w:rPr>
      </w:pPr>
    </w:p>
    <w:p w14:paraId="15617BCC" w14:textId="63D3B80E" w:rsidR="00424A3A" w:rsidRPr="00424A3A" w:rsidRDefault="00216E40" w:rsidP="00C46B11">
      <w:pPr>
        <w:pStyle w:val="Sinespaciado"/>
        <w:numPr>
          <w:ilvl w:val="0"/>
          <w:numId w:val="112"/>
        </w:numPr>
        <w:spacing w:line="360" w:lineRule="auto"/>
        <w:jc w:val="both"/>
        <w:rPr>
          <w:rFonts w:ascii="Palatino Linotype" w:hAnsi="Palatino Linotype"/>
          <w:b/>
          <w:bCs/>
          <w:iCs/>
        </w:rPr>
      </w:pPr>
      <w:r w:rsidRPr="00424A3A">
        <w:rPr>
          <w:rFonts w:ascii="Palatino Linotype" w:hAnsi="Palatino Linotype"/>
          <w:b/>
          <w:bCs/>
          <w:iCs/>
        </w:rPr>
        <w:t>“207C04014100000L-ETCSS-00084-2024 SALUD.pdf”:</w:t>
      </w:r>
      <w:r w:rsidR="0012711F" w:rsidRPr="00424A3A">
        <w:rPr>
          <w:rFonts w:ascii="Palatino Linotype" w:hAnsi="Palatino Linotype"/>
          <w:b/>
          <w:bCs/>
          <w:iCs/>
        </w:rPr>
        <w:t xml:space="preserve"> </w:t>
      </w:r>
      <w:r w:rsidR="00424A3A" w:rsidRPr="00424A3A">
        <w:rPr>
          <w:rFonts w:ascii="Palatino Linotype" w:hAnsi="Palatino Linotype"/>
          <w:iCs/>
        </w:rPr>
        <w:t>Compila</w:t>
      </w:r>
      <w:r w:rsidR="00424A3A">
        <w:rPr>
          <w:rFonts w:ascii="Palatino Linotype" w:hAnsi="Palatino Linotype"/>
          <w:iCs/>
        </w:rPr>
        <w:t xml:space="preserve"> lo siguiente:</w:t>
      </w:r>
    </w:p>
    <w:p w14:paraId="57D6F27C" w14:textId="77777777" w:rsidR="00424A3A" w:rsidRPr="00424A3A" w:rsidRDefault="00424A3A" w:rsidP="00424A3A">
      <w:pPr>
        <w:pStyle w:val="Prrafodelista"/>
        <w:rPr>
          <w:rFonts w:ascii="Palatino Linotype" w:hAnsi="Palatino Linotype"/>
          <w:iCs/>
          <w:lang w:val="es-MX"/>
        </w:rPr>
      </w:pPr>
    </w:p>
    <w:p w14:paraId="0CB0397B" w14:textId="7E8EFB96" w:rsidR="00216E40" w:rsidRPr="00424A3A" w:rsidRDefault="0012711F" w:rsidP="00424A3A">
      <w:pPr>
        <w:pStyle w:val="Sinespaciado"/>
        <w:numPr>
          <w:ilvl w:val="0"/>
          <w:numId w:val="114"/>
        </w:numPr>
        <w:spacing w:line="360" w:lineRule="auto"/>
        <w:jc w:val="both"/>
        <w:rPr>
          <w:rFonts w:ascii="Palatino Linotype" w:hAnsi="Palatino Linotype"/>
          <w:b/>
          <w:bCs/>
          <w:iCs/>
        </w:rPr>
      </w:pPr>
      <w:r w:rsidRPr="0012711F">
        <w:rPr>
          <w:rFonts w:ascii="Palatino Linotype" w:hAnsi="Palatino Linotype"/>
          <w:iCs/>
        </w:rPr>
        <w:t>Ofic</w:t>
      </w:r>
      <w:r>
        <w:rPr>
          <w:rFonts w:ascii="Palatino Linotype" w:hAnsi="Palatino Linotype"/>
          <w:iCs/>
        </w:rPr>
        <w:t xml:space="preserve">io número </w:t>
      </w:r>
      <w:r w:rsidR="00424A3A">
        <w:rPr>
          <w:rFonts w:ascii="Palatino Linotype" w:hAnsi="Palatino Linotype"/>
          <w:b/>
          <w:bCs/>
          <w:iCs/>
        </w:rPr>
        <w:t xml:space="preserve">207C04014100000L/ETCSS/00084/2024 </w:t>
      </w:r>
      <w:r w:rsidR="00424A3A">
        <w:rPr>
          <w:rFonts w:ascii="Palatino Linotype" w:hAnsi="Palatino Linotype"/>
          <w:iCs/>
        </w:rPr>
        <w:t xml:space="preserve">signado por la secretaría particular del coordinador de servicios de salud y enlace de transparencia, dirigido al titular de la unidad de transparencia, de fecha diez de octubre de dos mil veinticuatro, refiere adjuntar anexos relativos a actas de entrega -recepción. </w:t>
      </w:r>
    </w:p>
    <w:p w14:paraId="6D2929E0" w14:textId="49677EA9" w:rsidR="00424A3A" w:rsidRPr="0012711F" w:rsidRDefault="00424A3A" w:rsidP="00424A3A">
      <w:pPr>
        <w:pStyle w:val="Sinespaciado"/>
        <w:numPr>
          <w:ilvl w:val="0"/>
          <w:numId w:val="114"/>
        </w:numPr>
        <w:spacing w:line="360" w:lineRule="auto"/>
        <w:jc w:val="both"/>
        <w:rPr>
          <w:rFonts w:ascii="Palatino Linotype" w:hAnsi="Palatino Linotype"/>
          <w:b/>
          <w:bCs/>
          <w:iCs/>
        </w:rPr>
      </w:pPr>
      <w:r>
        <w:rPr>
          <w:rFonts w:ascii="Palatino Linotype" w:hAnsi="Palatino Linotype"/>
          <w:iCs/>
        </w:rPr>
        <w:t xml:space="preserve">Correo electrónico </w:t>
      </w:r>
      <w:r w:rsidR="004C77FA">
        <w:rPr>
          <w:rFonts w:ascii="Palatino Linotype" w:hAnsi="Palatino Linotype"/>
          <w:iCs/>
        </w:rPr>
        <w:t xml:space="preserve">dirigido a la unidad de transparencia, de fecha diez de octubre de dos mil veinticuatro, en términos generales requiere apoyo para elaboración de versión pública. </w:t>
      </w:r>
    </w:p>
    <w:p w14:paraId="7B140E00" w14:textId="77777777" w:rsidR="0012711F" w:rsidRPr="0012711F" w:rsidRDefault="0012711F" w:rsidP="0012711F">
      <w:pPr>
        <w:pStyle w:val="Prrafodelista"/>
        <w:rPr>
          <w:rFonts w:ascii="Palatino Linotype" w:hAnsi="Palatino Linotype"/>
          <w:b/>
          <w:bCs/>
          <w:iCs/>
          <w:lang w:val="es-MX"/>
        </w:rPr>
      </w:pPr>
    </w:p>
    <w:p w14:paraId="716998B3" w14:textId="77777777" w:rsidR="0012711F" w:rsidRPr="0012711F" w:rsidRDefault="0012711F" w:rsidP="0012711F">
      <w:pPr>
        <w:pStyle w:val="Sinespaciado"/>
        <w:spacing w:line="360" w:lineRule="auto"/>
        <w:ind w:left="720"/>
        <w:jc w:val="both"/>
        <w:rPr>
          <w:rFonts w:ascii="Palatino Linotype" w:hAnsi="Palatino Linotype"/>
          <w:b/>
          <w:bCs/>
          <w:iCs/>
        </w:rPr>
      </w:pPr>
    </w:p>
    <w:p w14:paraId="10D65896" w14:textId="55A58ADB" w:rsidR="00216E40" w:rsidRPr="004C77FA" w:rsidRDefault="00216E40" w:rsidP="00C46B11">
      <w:pPr>
        <w:pStyle w:val="Sinespaciado"/>
        <w:numPr>
          <w:ilvl w:val="0"/>
          <w:numId w:val="112"/>
        </w:numPr>
        <w:spacing w:line="360" w:lineRule="auto"/>
        <w:jc w:val="both"/>
        <w:rPr>
          <w:rFonts w:ascii="Palatino Linotype" w:hAnsi="Palatino Linotype"/>
          <w:b/>
          <w:bCs/>
          <w:iCs/>
        </w:rPr>
      </w:pPr>
      <w:r w:rsidRPr="004C77FA">
        <w:rPr>
          <w:rFonts w:ascii="Palatino Linotype" w:hAnsi="Palatino Linotype"/>
          <w:b/>
          <w:bCs/>
          <w:iCs/>
        </w:rPr>
        <w:t>“11. OFICIO 207C0401210001S-UT-2495-2024 (CAF).pdf”:</w:t>
      </w:r>
      <w:r w:rsidR="004C77FA" w:rsidRPr="004C77FA">
        <w:rPr>
          <w:rFonts w:ascii="Palatino Linotype" w:hAnsi="Palatino Linotype"/>
          <w:b/>
          <w:bCs/>
          <w:iCs/>
        </w:rPr>
        <w:t xml:space="preserve"> </w:t>
      </w:r>
      <w:r w:rsidR="004C77FA" w:rsidRPr="004C77FA">
        <w:rPr>
          <w:rFonts w:ascii="Palatino Linotype" w:hAnsi="Palatino Linotype"/>
          <w:iCs/>
        </w:rPr>
        <w:t>Ofici</w:t>
      </w:r>
      <w:r w:rsidR="004C77FA">
        <w:rPr>
          <w:rFonts w:ascii="Palatino Linotype" w:hAnsi="Palatino Linotype"/>
          <w:iCs/>
        </w:rPr>
        <w:t xml:space="preserve">o número </w:t>
      </w:r>
      <w:r w:rsidR="004C77FA">
        <w:rPr>
          <w:rFonts w:ascii="Palatino Linotype" w:hAnsi="Palatino Linotype"/>
          <w:b/>
          <w:bCs/>
          <w:iCs/>
        </w:rPr>
        <w:t xml:space="preserve">207C0401210001S-UT-2495/2024 </w:t>
      </w:r>
      <w:r w:rsidR="004C77FA">
        <w:rPr>
          <w:rFonts w:ascii="Palatino Linotype" w:hAnsi="Palatino Linotype"/>
          <w:iCs/>
        </w:rPr>
        <w:t xml:space="preserve">signado por el responsable y titular de la unidad de transparencia, dirigido al coordinador de administrador y finanzas, de fecha siete de octubre del presente, </w:t>
      </w:r>
      <w:r w:rsidR="00283D8B">
        <w:rPr>
          <w:rFonts w:ascii="Palatino Linotype" w:hAnsi="Palatino Linotype"/>
          <w:iCs/>
        </w:rPr>
        <w:t xml:space="preserve">en síntesis, requiere rendir elementos para integrar el informe justificado. </w:t>
      </w:r>
    </w:p>
    <w:p w14:paraId="30FAFEAD" w14:textId="77777777" w:rsidR="004C77FA" w:rsidRPr="004C77FA" w:rsidRDefault="004C77FA" w:rsidP="004C77FA">
      <w:pPr>
        <w:pStyle w:val="Sinespaciado"/>
        <w:spacing w:line="360" w:lineRule="auto"/>
        <w:ind w:left="720"/>
        <w:jc w:val="both"/>
        <w:rPr>
          <w:rFonts w:ascii="Palatino Linotype" w:hAnsi="Palatino Linotype"/>
          <w:b/>
          <w:bCs/>
          <w:iCs/>
        </w:rPr>
      </w:pPr>
    </w:p>
    <w:p w14:paraId="74D8FEAC" w14:textId="22F2F487" w:rsidR="00283D8B" w:rsidRPr="00283D8B" w:rsidRDefault="00216E40" w:rsidP="00C235B6">
      <w:pPr>
        <w:pStyle w:val="Sinespaciado"/>
        <w:numPr>
          <w:ilvl w:val="0"/>
          <w:numId w:val="112"/>
        </w:numPr>
        <w:spacing w:line="360" w:lineRule="auto"/>
        <w:jc w:val="both"/>
        <w:rPr>
          <w:rFonts w:ascii="Palatino Linotype" w:hAnsi="Palatino Linotype"/>
          <w:b/>
          <w:bCs/>
          <w:iCs/>
        </w:rPr>
      </w:pPr>
      <w:r w:rsidRPr="00283D8B">
        <w:rPr>
          <w:rFonts w:ascii="Palatino Linotype" w:hAnsi="Palatino Linotype"/>
          <w:b/>
          <w:bCs/>
          <w:iCs/>
        </w:rPr>
        <w:t>“12. OFICIO 207C0401210001S-UT-2496-2024 (INNOVACIÓN).pdf”:</w:t>
      </w:r>
      <w:r w:rsidR="00283D8B" w:rsidRPr="00283D8B">
        <w:rPr>
          <w:rFonts w:ascii="Palatino Linotype" w:hAnsi="Palatino Linotype"/>
          <w:b/>
          <w:bCs/>
          <w:iCs/>
        </w:rPr>
        <w:t xml:space="preserve"> </w:t>
      </w:r>
      <w:r w:rsidR="00283D8B" w:rsidRPr="00283D8B">
        <w:rPr>
          <w:rFonts w:ascii="Palatino Linotype" w:hAnsi="Palatino Linotype"/>
          <w:iCs/>
        </w:rPr>
        <w:t xml:space="preserve">Oficio número </w:t>
      </w:r>
      <w:r w:rsidR="00283D8B" w:rsidRPr="00283D8B">
        <w:rPr>
          <w:rFonts w:ascii="Palatino Linotype" w:hAnsi="Palatino Linotype"/>
          <w:b/>
          <w:bCs/>
          <w:iCs/>
        </w:rPr>
        <w:t xml:space="preserve">207C0401210001S-UT-2496/2024 </w:t>
      </w:r>
      <w:r w:rsidR="00283D8B" w:rsidRPr="00283D8B">
        <w:rPr>
          <w:rFonts w:ascii="Palatino Linotype" w:hAnsi="Palatino Linotype"/>
          <w:iCs/>
        </w:rPr>
        <w:t xml:space="preserve">signado por el titular de la unidad de transparencia y dirigido a la servidora pública habilitada de la coordinación de innovación y calidad, de fecha siete de octubre del presente, requiere rendir elementos para integrar el informe justificado. </w:t>
      </w:r>
    </w:p>
    <w:p w14:paraId="4B46C3F9" w14:textId="77777777" w:rsidR="00283D8B" w:rsidRDefault="00283D8B" w:rsidP="00283D8B">
      <w:pPr>
        <w:pStyle w:val="Sinespaciado"/>
        <w:spacing w:line="360" w:lineRule="auto"/>
        <w:ind w:left="720"/>
        <w:jc w:val="both"/>
        <w:rPr>
          <w:rFonts w:ascii="Palatino Linotype" w:hAnsi="Palatino Linotype"/>
          <w:b/>
          <w:bCs/>
          <w:iCs/>
        </w:rPr>
      </w:pPr>
    </w:p>
    <w:p w14:paraId="349F15A8" w14:textId="14F1BF51" w:rsidR="00216E40" w:rsidRDefault="00216E40" w:rsidP="00C46B11">
      <w:pPr>
        <w:pStyle w:val="Sinespaciado"/>
        <w:numPr>
          <w:ilvl w:val="0"/>
          <w:numId w:val="112"/>
        </w:numPr>
        <w:spacing w:line="360" w:lineRule="auto"/>
        <w:jc w:val="both"/>
        <w:rPr>
          <w:rFonts w:ascii="Palatino Linotype" w:hAnsi="Palatino Linotype"/>
          <w:b/>
          <w:bCs/>
          <w:iCs/>
        </w:rPr>
      </w:pPr>
      <w:r>
        <w:rPr>
          <w:rFonts w:ascii="Palatino Linotype" w:hAnsi="Palatino Linotype"/>
          <w:b/>
          <w:bCs/>
          <w:iCs/>
        </w:rPr>
        <w:t>“5. OFICIO 207C0401740000L-2440-2024 CAF.pdf”:</w:t>
      </w:r>
      <w:r w:rsidR="00283D8B">
        <w:rPr>
          <w:rFonts w:ascii="Palatino Linotype" w:hAnsi="Palatino Linotype"/>
          <w:b/>
          <w:bCs/>
          <w:iCs/>
        </w:rPr>
        <w:t xml:space="preserve"> </w:t>
      </w:r>
      <w:r w:rsidR="00283D8B">
        <w:rPr>
          <w:rFonts w:ascii="Palatino Linotype" w:hAnsi="Palatino Linotype"/>
          <w:iCs/>
        </w:rPr>
        <w:t xml:space="preserve">Oficio número </w:t>
      </w:r>
      <w:r w:rsidR="00283D8B">
        <w:rPr>
          <w:rFonts w:ascii="Palatino Linotype" w:hAnsi="Palatino Linotype"/>
          <w:b/>
          <w:bCs/>
          <w:iCs/>
        </w:rPr>
        <w:t xml:space="preserve">207C0401740000L/2440/2024 </w:t>
      </w:r>
      <w:r w:rsidR="00283D8B">
        <w:rPr>
          <w:rFonts w:ascii="Palatino Linotype" w:hAnsi="Palatino Linotype"/>
          <w:iCs/>
        </w:rPr>
        <w:t xml:space="preserve">signado por la directora de administración y desarrollo de personal, dirigido al responsable de la unidad de transparencia, de fecha </w:t>
      </w:r>
      <w:r w:rsidR="0066152F">
        <w:rPr>
          <w:rFonts w:ascii="Palatino Linotype" w:hAnsi="Palatino Linotype"/>
          <w:iCs/>
        </w:rPr>
        <w:t xml:space="preserve">tres de septiembre del presente, refiere que no tiene evidencia de actas de entrega-recepción en la temporalidad fijada por la ciudadana. </w:t>
      </w:r>
    </w:p>
    <w:p w14:paraId="6A4CED05" w14:textId="77777777" w:rsidR="00283D8B" w:rsidRDefault="00283D8B" w:rsidP="00283D8B">
      <w:pPr>
        <w:pStyle w:val="Prrafodelista"/>
        <w:rPr>
          <w:rFonts w:ascii="Palatino Linotype" w:hAnsi="Palatino Linotype"/>
          <w:b/>
          <w:bCs/>
          <w:iCs/>
        </w:rPr>
      </w:pPr>
    </w:p>
    <w:p w14:paraId="5C129C3D" w14:textId="662536B7" w:rsidR="0066152F" w:rsidRPr="0066152F" w:rsidRDefault="00216E40" w:rsidP="00742F3D">
      <w:pPr>
        <w:pStyle w:val="Sinespaciado"/>
        <w:numPr>
          <w:ilvl w:val="0"/>
          <w:numId w:val="112"/>
        </w:numPr>
        <w:spacing w:line="360" w:lineRule="auto"/>
        <w:jc w:val="both"/>
        <w:rPr>
          <w:rFonts w:ascii="Palatino Linotype" w:hAnsi="Palatino Linotype"/>
          <w:b/>
          <w:bCs/>
          <w:iCs/>
        </w:rPr>
      </w:pPr>
      <w:r w:rsidRPr="0066152F">
        <w:rPr>
          <w:rFonts w:ascii="Palatino Linotype" w:hAnsi="Palatino Linotype"/>
          <w:b/>
          <w:bCs/>
          <w:iCs/>
        </w:rPr>
        <w:t>“8. OFICIO 207C0401210001S-UT-2492-2024 (DIRECCIÓN GENERAL).pdf”:</w:t>
      </w:r>
      <w:r w:rsidR="0066152F" w:rsidRPr="0066152F">
        <w:rPr>
          <w:rFonts w:ascii="Palatino Linotype" w:hAnsi="Palatino Linotype"/>
          <w:b/>
          <w:bCs/>
          <w:iCs/>
        </w:rPr>
        <w:t xml:space="preserve"> </w:t>
      </w:r>
      <w:r w:rsidR="0066152F" w:rsidRPr="0066152F">
        <w:rPr>
          <w:rFonts w:ascii="Palatino Linotype" w:hAnsi="Palatino Linotype"/>
          <w:iCs/>
        </w:rPr>
        <w:t xml:space="preserve">Oficio número </w:t>
      </w:r>
      <w:r w:rsidR="0066152F" w:rsidRPr="0066152F">
        <w:rPr>
          <w:rFonts w:ascii="Palatino Linotype" w:hAnsi="Palatino Linotype"/>
          <w:b/>
          <w:bCs/>
          <w:iCs/>
        </w:rPr>
        <w:t xml:space="preserve">207C0401210001S-UT-2492/2024 </w:t>
      </w:r>
      <w:r w:rsidR="0066152F" w:rsidRPr="0066152F">
        <w:rPr>
          <w:rFonts w:ascii="Palatino Linotype" w:hAnsi="Palatino Linotype"/>
          <w:iCs/>
        </w:rPr>
        <w:t xml:space="preserve">signado por el titular de la unidad de transparencia, dirigido a la secretaria particular del director general, de fecha siete de octubre de dos mil veinticuatro, requiere rendir elementos para integrar el informe justificado. </w:t>
      </w:r>
    </w:p>
    <w:p w14:paraId="0E5B3526" w14:textId="77777777" w:rsidR="0066152F" w:rsidRDefault="0066152F" w:rsidP="0066152F">
      <w:pPr>
        <w:pStyle w:val="Sinespaciado"/>
        <w:spacing w:line="360" w:lineRule="auto"/>
        <w:ind w:left="720"/>
        <w:jc w:val="both"/>
        <w:rPr>
          <w:rFonts w:ascii="Palatino Linotype" w:hAnsi="Palatino Linotype"/>
          <w:b/>
          <w:bCs/>
          <w:iCs/>
        </w:rPr>
      </w:pPr>
    </w:p>
    <w:p w14:paraId="471F05C6" w14:textId="5649A099" w:rsidR="00216E40" w:rsidRDefault="00216E40" w:rsidP="00C46B11">
      <w:pPr>
        <w:pStyle w:val="Sinespaciado"/>
        <w:numPr>
          <w:ilvl w:val="0"/>
          <w:numId w:val="112"/>
        </w:numPr>
        <w:spacing w:line="360" w:lineRule="auto"/>
        <w:jc w:val="both"/>
        <w:rPr>
          <w:rFonts w:ascii="Palatino Linotype" w:hAnsi="Palatino Linotype"/>
          <w:b/>
          <w:bCs/>
          <w:iCs/>
        </w:rPr>
      </w:pPr>
      <w:r>
        <w:rPr>
          <w:rFonts w:ascii="Palatino Linotype" w:hAnsi="Palatino Linotype"/>
          <w:b/>
          <w:bCs/>
          <w:iCs/>
        </w:rPr>
        <w:t>“RESOLUCIÓN RR_730.IP.pdf”:</w:t>
      </w:r>
      <w:r w:rsidR="0066152F">
        <w:rPr>
          <w:rFonts w:ascii="Palatino Linotype" w:hAnsi="Palatino Linotype"/>
          <w:b/>
          <w:bCs/>
          <w:iCs/>
        </w:rPr>
        <w:t xml:space="preserve"> </w:t>
      </w:r>
      <w:r w:rsidR="0066152F">
        <w:rPr>
          <w:rFonts w:ascii="Palatino Linotype" w:hAnsi="Palatino Linotype"/>
          <w:iCs/>
        </w:rPr>
        <w:t xml:space="preserve">Resolución del Comité de Transparencia </w:t>
      </w:r>
      <w:r w:rsidR="0066152F">
        <w:rPr>
          <w:rFonts w:ascii="Palatino Linotype" w:hAnsi="Palatino Linotype"/>
          <w:b/>
          <w:bCs/>
          <w:iCs/>
        </w:rPr>
        <w:t xml:space="preserve">CT/ISSEMYM-A01-55E/2024, </w:t>
      </w:r>
      <w:r w:rsidR="0066152F">
        <w:rPr>
          <w:rFonts w:ascii="Palatino Linotype" w:hAnsi="Palatino Linotype"/>
          <w:iCs/>
        </w:rPr>
        <w:t xml:space="preserve">de fecha diecisiete de octubre de dos mil veinticuatro, en términos generales se clasifica como confidencial diversos datos confidenciales inmersos en actas de entrega-recepción. </w:t>
      </w:r>
    </w:p>
    <w:p w14:paraId="50C72354" w14:textId="77777777" w:rsidR="0066152F" w:rsidRDefault="0066152F" w:rsidP="0066152F">
      <w:pPr>
        <w:pStyle w:val="Prrafodelista"/>
        <w:rPr>
          <w:rFonts w:ascii="Palatino Linotype" w:hAnsi="Palatino Linotype"/>
          <w:b/>
          <w:bCs/>
          <w:iCs/>
        </w:rPr>
      </w:pPr>
    </w:p>
    <w:p w14:paraId="44A3C163" w14:textId="680D4985" w:rsidR="00216E40" w:rsidRDefault="00216E40" w:rsidP="00C46B11">
      <w:pPr>
        <w:pStyle w:val="Sinespaciado"/>
        <w:numPr>
          <w:ilvl w:val="0"/>
          <w:numId w:val="112"/>
        </w:numPr>
        <w:spacing w:line="360" w:lineRule="auto"/>
        <w:jc w:val="both"/>
        <w:rPr>
          <w:rFonts w:ascii="Palatino Linotype" w:hAnsi="Palatino Linotype"/>
          <w:b/>
          <w:bCs/>
          <w:iCs/>
        </w:rPr>
      </w:pPr>
      <w:r>
        <w:rPr>
          <w:rFonts w:ascii="Palatino Linotype" w:hAnsi="Palatino Linotype"/>
          <w:b/>
          <w:bCs/>
          <w:iCs/>
        </w:rPr>
        <w:t>“13. OFICIO 207C04018</w:t>
      </w:r>
      <w:r w:rsidR="006D4D10">
        <w:rPr>
          <w:rFonts w:ascii="Palatino Linotype" w:hAnsi="Palatino Linotype"/>
          <w:b/>
          <w:bCs/>
          <w:iCs/>
        </w:rPr>
        <w:t>00000L-837-2024 INNOVACIÓN.pdf”:</w:t>
      </w:r>
      <w:r w:rsidR="0066152F">
        <w:rPr>
          <w:rFonts w:ascii="Palatino Linotype" w:hAnsi="Palatino Linotype"/>
          <w:b/>
          <w:bCs/>
          <w:iCs/>
        </w:rPr>
        <w:t xml:space="preserve"> </w:t>
      </w:r>
      <w:r w:rsidR="0066152F">
        <w:rPr>
          <w:rFonts w:ascii="Palatino Linotype" w:hAnsi="Palatino Linotype"/>
          <w:iCs/>
        </w:rPr>
        <w:t xml:space="preserve">Oficio número </w:t>
      </w:r>
      <w:r w:rsidR="0066152F">
        <w:rPr>
          <w:rFonts w:ascii="Palatino Linotype" w:hAnsi="Palatino Linotype"/>
          <w:b/>
          <w:bCs/>
          <w:iCs/>
        </w:rPr>
        <w:t xml:space="preserve">207C0401800000L/837/2024 </w:t>
      </w:r>
      <w:r w:rsidR="0066152F">
        <w:rPr>
          <w:rFonts w:ascii="Palatino Linotype" w:hAnsi="Palatino Linotype"/>
          <w:iCs/>
        </w:rPr>
        <w:t xml:space="preserve">signado por la coordinadora de innovación y calidad, dirigido al responsable y titular de la unidad de transparencia, de fecha nueve de octubre de dos mil veinticuatro, ratifica su postura al señalar que no realizó actas de entrega-recepción durante la temporalidad fijada por la ciudadana. </w:t>
      </w:r>
    </w:p>
    <w:p w14:paraId="4B88DE57" w14:textId="77777777" w:rsidR="0066152F" w:rsidRDefault="0066152F" w:rsidP="0066152F">
      <w:pPr>
        <w:pStyle w:val="Prrafodelista"/>
        <w:rPr>
          <w:rFonts w:ascii="Palatino Linotype" w:hAnsi="Palatino Linotype"/>
          <w:b/>
          <w:bCs/>
          <w:iCs/>
        </w:rPr>
      </w:pPr>
    </w:p>
    <w:p w14:paraId="62DDB7B2" w14:textId="7118E521" w:rsidR="006D4D10" w:rsidRDefault="006D4D10" w:rsidP="00C46B11">
      <w:pPr>
        <w:pStyle w:val="Sinespaciado"/>
        <w:numPr>
          <w:ilvl w:val="0"/>
          <w:numId w:val="112"/>
        </w:numPr>
        <w:spacing w:line="360" w:lineRule="auto"/>
        <w:jc w:val="both"/>
        <w:rPr>
          <w:rFonts w:ascii="Palatino Linotype" w:hAnsi="Palatino Linotype"/>
          <w:b/>
          <w:bCs/>
          <w:iCs/>
        </w:rPr>
      </w:pPr>
      <w:r>
        <w:rPr>
          <w:rFonts w:ascii="Palatino Linotype" w:hAnsi="Palatino Linotype"/>
          <w:b/>
          <w:bCs/>
          <w:iCs/>
        </w:rPr>
        <w:t>“INFORME JUSTIFICADO 730.IP.2024.pdf”:</w:t>
      </w:r>
      <w:r w:rsidR="0066152F">
        <w:rPr>
          <w:rFonts w:ascii="Palatino Linotype" w:hAnsi="Palatino Linotype"/>
          <w:b/>
          <w:bCs/>
          <w:iCs/>
        </w:rPr>
        <w:t xml:space="preserve"> </w:t>
      </w:r>
      <w:r w:rsidR="0066152F">
        <w:rPr>
          <w:rFonts w:ascii="Palatino Linotype" w:hAnsi="Palatino Linotype"/>
          <w:iCs/>
        </w:rPr>
        <w:t xml:space="preserve">Informe justificado </w:t>
      </w:r>
      <w:r w:rsidR="0066152F">
        <w:rPr>
          <w:rFonts w:ascii="Palatino Linotype" w:hAnsi="Palatino Linotype"/>
          <w:b/>
          <w:bCs/>
          <w:iCs/>
        </w:rPr>
        <w:t xml:space="preserve">207C0401210001S-UT-2571/2024 </w:t>
      </w:r>
      <w:r w:rsidR="0066152F">
        <w:rPr>
          <w:rFonts w:ascii="Palatino Linotype" w:hAnsi="Palatino Linotype"/>
          <w:iCs/>
        </w:rPr>
        <w:t xml:space="preserve">signado por el titular de la unidad de transparencia, dirigido al comisionado presidente, de fecha diecisiete de octubre de dos mil veinticuatro, </w:t>
      </w:r>
      <w:r w:rsidR="00C11012">
        <w:rPr>
          <w:rFonts w:ascii="Palatino Linotype" w:hAnsi="Palatino Linotype"/>
          <w:iCs/>
        </w:rPr>
        <w:t xml:space="preserve">en términos generales </w:t>
      </w:r>
      <w:r w:rsidR="00C11012" w:rsidRPr="00C11012">
        <w:rPr>
          <w:rFonts w:ascii="Palatino Linotype" w:hAnsi="Palatino Linotype"/>
          <w:b/>
          <w:bCs/>
          <w:iCs/>
          <w:u w:val="single"/>
        </w:rPr>
        <w:t xml:space="preserve">refiere adjuntar </w:t>
      </w:r>
      <w:r w:rsidR="00C11012">
        <w:rPr>
          <w:rFonts w:ascii="Palatino Linotype" w:hAnsi="Palatino Linotype"/>
          <w:b/>
          <w:bCs/>
          <w:iCs/>
          <w:u w:val="single"/>
        </w:rPr>
        <w:t xml:space="preserve">diversos oficios, así como </w:t>
      </w:r>
      <w:r w:rsidR="00C11012" w:rsidRPr="00C11012">
        <w:rPr>
          <w:rFonts w:ascii="Palatino Linotype" w:hAnsi="Palatino Linotype"/>
          <w:b/>
          <w:bCs/>
          <w:iCs/>
          <w:u w:val="single"/>
        </w:rPr>
        <w:t>anexos de las Actas de Entrega – Recepción, de fechas 5 y 18 de diciembre del año 2023, de la Coordinación de Prestaciones y Seguridad Social, de la Coordinación de Servicios de Salud y de la Dirección General.</w:t>
      </w:r>
      <w:r w:rsidR="00C11012">
        <w:rPr>
          <w:rFonts w:ascii="Palatino Linotype" w:hAnsi="Palatino Linotype"/>
          <w:iCs/>
        </w:rPr>
        <w:t xml:space="preserve"> </w:t>
      </w:r>
    </w:p>
    <w:p w14:paraId="04104F9F" w14:textId="77777777" w:rsidR="0066152F" w:rsidRDefault="0066152F" w:rsidP="0066152F">
      <w:pPr>
        <w:pStyle w:val="Prrafodelista"/>
        <w:rPr>
          <w:rFonts w:ascii="Palatino Linotype" w:hAnsi="Palatino Linotype"/>
          <w:b/>
          <w:bCs/>
          <w:iCs/>
        </w:rPr>
      </w:pPr>
    </w:p>
    <w:p w14:paraId="4ED6087C" w14:textId="77777777" w:rsidR="0066152F" w:rsidRDefault="0066152F" w:rsidP="0066152F">
      <w:pPr>
        <w:pStyle w:val="Sinespaciado"/>
        <w:spacing w:line="360" w:lineRule="auto"/>
        <w:ind w:left="720"/>
        <w:jc w:val="both"/>
        <w:rPr>
          <w:rFonts w:ascii="Palatino Linotype" w:hAnsi="Palatino Linotype"/>
          <w:b/>
          <w:bCs/>
          <w:iCs/>
        </w:rPr>
      </w:pPr>
    </w:p>
    <w:p w14:paraId="764DC26E" w14:textId="661E3024" w:rsidR="006D4D10" w:rsidRPr="005930FA" w:rsidRDefault="006D4D10" w:rsidP="00C46B11">
      <w:pPr>
        <w:pStyle w:val="Sinespaciado"/>
        <w:numPr>
          <w:ilvl w:val="0"/>
          <w:numId w:val="112"/>
        </w:numPr>
        <w:spacing w:line="360" w:lineRule="auto"/>
        <w:jc w:val="both"/>
        <w:rPr>
          <w:rFonts w:ascii="Palatino Linotype" w:hAnsi="Palatino Linotype"/>
          <w:b/>
          <w:bCs/>
          <w:iCs/>
        </w:rPr>
      </w:pPr>
      <w:r>
        <w:rPr>
          <w:rFonts w:ascii="Palatino Linotype" w:hAnsi="Palatino Linotype"/>
          <w:b/>
          <w:bCs/>
          <w:iCs/>
        </w:rPr>
        <w:t>“ANEXOS – ENTREGA CSS_Censurado.pdf”:</w:t>
      </w:r>
      <w:r w:rsidR="00C06991">
        <w:rPr>
          <w:rFonts w:ascii="Palatino Linotype" w:hAnsi="Palatino Linotype"/>
          <w:b/>
          <w:bCs/>
          <w:iCs/>
        </w:rPr>
        <w:t xml:space="preserve"> </w:t>
      </w:r>
      <w:r w:rsidR="00C06991">
        <w:rPr>
          <w:rFonts w:ascii="Palatino Linotype" w:hAnsi="Palatino Linotype"/>
          <w:iCs/>
        </w:rPr>
        <w:t xml:space="preserve">Compila 412 -cuatrocientas doce fojas- relativas a anexos derivados del acta de entrega-recepción de la Coordinación de Servicios de </w:t>
      </w:r>
      <w:r w:rsidR="00C06991" w:rsidRPr="005930FA">
        <w:rPr>
          <w:rFonts w:ascii="Palatino Linotype" w:hAnsi="Palatino Linotype"/>
          <w:iCs/>
        </w:rPr>
        <w:t xml:space="preserve">Salud, de su lectura integral se advierte que refleja datos personales imposibilitando su difusión. </w:t>
      </w:r>
    </w:p>
    <w:p w14:paraId="53057249" w14:textId="0ECFF940" w:rsidR="00C06991" w:rsidRPr="005930FA" w:rsidRDefault="00C06991" w:rsidP="00C06991">
      <w:pPr>
        <w:pStyle w:val="Sinespaciado"/>
        <w:spacing w:line="360" w:lineRule="auto"/>
        <w:ind w:left="720"/>
        <w:jc w:val="both"/>
        <w:rPr>
          <w:rFonts w:ascii="Palatino Linotype" w:hAnsi="Palatino Linotype"/>
          <w:b/>
          <w:bCs/>
          <w:iCs/>
        </w:rPr>
      </w:pPr>
    </w:p>
    <w:p w14:paraId="7A0536A7" w14:textId="194B3782" w:rsidR="006D4D10" w:rsidRPr="005930FA" w:rsidRDefault="006D4D10" w:rsidP="00A86B0D">
      <w:pPr>
        <w:pStyle w:val="Sinespaciado"/>
        <w:numPr>
          <w:ilvl w:val="0"/>
          <w:numId w:val="112"/>
        </w:numPr>
        <w:spacing w:line="360" w:lineRule="auto"/>
        <w:jc w:val="both"/>
        <w:rPr>
          <w:rFonts w:ascii="Palatino Linotype" w:hAnsi="Palatino Linotype"/>
          <w:b/>
          <w:bCs/>
          <w:iCs/>
        </w:rPr>
      </w:pPr>
      <w:r w:rsidRPr="005930FA">
        <w:rPr>
          <w:rFonts w:ascii="Palatino Linotype" w:hAnsi="Palatino Linotype"/>
          <w:b/>
          <w:bCs/>
          <w:iCs/>
        </w:rPr>
        <w:t>“Carpeta Entrega-Recepción CPSS CENSURADO.pdf”:</w:t>
      </w:r>
      <w:r w:rsidR="00C06991" w:rsidRPr="005930FA">
        <w:rPr>
          <w:rFonts w:ascii="Palatino Linotype" w:hAnsi="Palatino Linotype"/>
          <w:b/>
          <w:bCs/>
          <w:iCs/>
        </w:rPr>
        <w:t xml:space="preserve"> </w:t>
      </w:r>
      <w:r w:rsidR="0012711F" w:rsidRPr="005930FA">
        <w:rPr>
          <w:rFonts w:ascii="Palatino Linotype" w:hAnsi="Palatino Linotype"/>
          <w:iCs/>
        </w:rPr>
        <w:t xml:space="preserve">Compila 79 -setenta- y nueve fojas, relativas a anexos derivados de la Coordinación de Prestaciones y Seguridad Social, de su lectura integral se advierte que refleja datos personales imposibilitando su difusión. </w:t>
      </w:r>
    </w:p>
    <w:p w14:paraId="0B1A7051" w14:textId="77777777" w:rsidR="006D4D10" w:rsidRPr="00C46B11" w:rsidRDefault="006D4D10" w:rsidP="006D4D10">
      <w:pPr>
        <w:pStyle w:val="Sinespaciado"/>
        <w:spacing w:line="360" w:lineRule="auto"/>
        <w:jc w:val="both"/>
        <w:rPr>
          <w:rFonts w:ascii="Palatino Linotype" w:hAnsi="Palatino Linotype"/>
          <w:b/>
          <w:bCs/>
          <w:iCs/>
        </w:rPr>
      </w:pPr>
    </w:p>
    <w:p w14:paraId="7507EFA5" w14:textId="584A7EE0" w:rsidR="00F0129E" w:rsidRPr="00F0129E" w:rsidRDefault="00F0129E" w:rsidP="00864F4C">
      <w:pPr>
        <w:pStyle w:val="Sinespaciado"/>
        <w:spacing w:line="360" w:lineRule="auto"/>
        <w:jc w:val="both"/>
        <w:rPr>
          <w:rFonts w:ascii="Palatino Linotype" w:hAnsi="Palatino Linotype"/>
          <w:iCs/>
        </w:rPr>
      </w:pPr>
      <w:r>
        <w:rPr>
          <w:rFonts w:ascii="Palatino Linotype" w:hAnsi="Palatino Linotype"/>
          <w:iCs/>
        </w:rPr>
        <w:t>B</w:t>
      </w:r>
      <w:r w:rsidR="00C06991">
        <w:rPr>
          <w:rFonts w:ascii="Palatino Linotype" w:hAnsi="Palatino Linotype"/>
          <w:iCs/>
        </w:rPr>
        <w:t>ajo este contexto, con relación a</w:t>
      </w:r>
      <w:r>
        <w:rPr>
          <w:rFonts w:ascii="Palatino Linotype" w:hAnsi="Palatino Linotype"/>
          <w:iCs/>
        </w:rPr>
        <w:t xml:space="preserve"> los documentos electrónicos </w:t>
      </w:r>
      <w:r w:rsidRPr="00F0129E">
        <w:rPr>
          <w:rFonts w:ascii="Palatino Linotype" w:hAnsi="Palatino Linotype"/>
          <w:b/>
          <w:bCs/>
          <w:iCs/>
        </w:rPr>
        <w:t xml:space="preserve">“ANEXO DE ENTREGA DE ACTA </w:t>
      </w:r>
      <w:proofErr w:type="spellStart"/>
      <w:r w:rsidRPr="00F0129E">
        <w:rPr>
          <w:rFonts w:ascii="Palatino Linotype" w:hAnsi="Palatino Linotype"/>
          <w:b/>
          <w:bCs/>
          <w:iCs/>
        </w:rPr>
        <w:t>RECEPCION</w:t>
      </w:r>
      <w:proofErr w:type="spellEnd"/>
      <w:r w:rsidRPr="00F0129E">
        <w:rPr>
          <w:rFonts w:ascii="Palatino Linotype" w:hAnsi="Palatino Linotype"/>
          <w:b/>
          <w:bCs/>
          <w:iCs/>
        </w:rPr>
        <w:t xml:space="preserve"> DIRECCIÓN </w:t>
      </w:r>
      <w:proofErr w:type="spellStart"/>
      <w:r w:rsidRPr="00F0129E">
        <w:rPr>
          <w:rFonts w:ascii="Palatino Linotype" w:hAnsi="Palatino Linotype"/>
          <w:b/>
          <w:bCs/>
          <w:iCs/>
        </w:rPr>
        <w:t>GENERAL_Censurado</w:t>
      </w:r>
      <w:proofErr w:type="spellEnd"/>
      <w:r w:rsidRPr="00F0129E">
        <w:rPr>
          <w:rFonts w:ascii="Palatino Linotype" w:hAnsi="Palatino Linotype"/>
          <w:b/>
          <w:bCs/>
          <w:iCs/>
        </w:rPr>
        <w:t xml:space="preserve"> con leyenda.pdf”</w:t>
      </w:r>
      <w:r>
        <w:rPr>
          <w:rFonts w:ascii="Palatino Linotype" w:hAnsi="Palatino Linotype"/>
          <w:b/>
          <w:bCs/>
          <w:iCs/>
        </w:rPr>
        <w:t xml:space="preserve">, “ANEXOS – ENTREGA CSS_Censurado.pdf” y </w:t>
      </w:r>
      <w:r w:rsidRPr="00C06991">
        <w:rPr>
          <w:rFonts w:ascii="Palatino Linotype" w:hAnsi="Palatino Linotype"/>
          <w:b/>
          <w:bCs/>
          <w:iCs/>
        </w:rPr>
        <w:t>“Carpeta Entrega-</w:t>
      </w:r>
      <w:r w:rsidRPr="00C06991">
        <w:rPr>
          <w:rFonts w:ascii="Palatino Linotype" w:hAnsi="Palatino Linotype"/>
          <w:b/>
          <w:bCs/>
          <w:iCs/>
        </w:rPr>
        <w:lastRenderedPageBreak/>
        <w:t>Recepción CPSS CENSURADO.pdf”</w:t>
      </w:r>
      <w:r>
        <w:rPr>
          <w:rFonts w:ascii="Palatino Linotype" w:hAnsi="Palatino Linotype"/>
          <w:b/>
          <w:bCs/>
          <w:iCs/>
        </w:rPr>
        <w:t xml:space="preserve">, </w:t>
      </w:r>
      <w:r>
        <w:rPr>
          <w:rFonts w:ascii="Palatino Linotype" w:hAnsi="Palatino Linotype"/>
          <w:iCs/>
        </w:rPr>
        <w:t xml:space="preserve">es posible advertir </w:t>
      </w:r>
      <w:r w:rsidR="00D506F8">
        <w:rPr>
          <w:rFonts w:ascii="Palatino Linotype" w:hAnsi="Palatino Linotype"/>
          <w:iCs/>
        </w:rPr>
        <w:t>que,</w:t>
      </w:r>
      <w:r>
        <w:rPr>
          <w:rFonts w:ascii="Palatino Linotype" w:hAnsi="Palatino Linotype"/>
          <w:iCs/>
        </w:rPr>
        <w:t xml:space="preserve"> de manera enunciativa, más no limitativa, </w:t>
      </w:r>
      <w:r w:rsidR="00D506F8">
        <w:rPr>
          <w:rFonts w:ascii="Palatino Linotype" w:hAnsi="Palatino Linotype"/>
          <w:iCs/>
        </w:rPr>
        <w:t xml:space="preserve">reflejan los siguientes datos personales: </w:t>
      </w:r>
    </w:p>
    <w:p w14:paraId="6C27C4C7" w14:textId="4B035699" w:rsidR="00C06991" w:rsidRPr="00D506F8" w:rsidRDefault="00C06991" w:rsidP="00C06991">
      <w:pPr>
        <w:pStyle w:val="Sinespaciado"/>
        <w:numPr>
          <w:ilvl w:val="0"/>
          <w:numId w:val="113"/>
        </w:numPr>
        <w:spacing w:line="360" w:lineRule="auto"/>
        <w:jc w:val="both"/>
        <w:rPr>
          <w:rFonts w:ascii="Palatino Linotype" w:hAnsi="Palatino Linotype"/>
          <w:b/>
          <w:bCs/>
          <w:iCs/>
        </w:rPr>
      </w:pPr>
      <w:r w:rsidRPr="00D506F8">
        <w:rPr>
          <w:rFonts w:ascii="Palatino Linotype" w:hAnsi="Palatino Linotype"/>
          <w:b/>
          <w:bCs/>
          <w:iCs/>
        </w:rPr>
        <w:t xml:space="preserve">Clave ISSEMYM: </w:t>
      </w:r>
      <w:r w:rsidR="00D506F8" w:rsidRPr="00D506F8">
        <w:rPr>
          <w:rFonts w:ascii="Palatino Linotype" w:hAnsi="Palatino Linotype"/>
          <w:iCs/>
        </w:rPr>
        <w:t xml:space="preserve">Código de siete dígitos que se utiliza para registrarse en la plataforma administrada por el propio </w:t>
      </w:r>
      <w:r w:rsidR="00D506F8" w:rsidRPr="00D506F8">
        <w:rPr>
          <w:rFonts w:ascii="Palatino Linotype" w:hAnsi="Palatino Linotype"/>
          <w:b/>
          <w:bCs/>
          <w:iCs/>
        </w:rPr>
        <w:t>Sujeto Obligado</w:t>
      </w:r>
      <w:r w:rsidR="00D506F8" w:rsidRPr="00D506F8">
        <w:rPr>
          <w:rFonts w:ascii="Palatino Linotype" w:hAnsi="Palatino Linotype"/>
          <w:iCs/>
        </w:rPr>
        <w:t xml:space="preserve">, permitiendo el acceso a diversos servicios de seguridad social. </w:t>
      </w:r>
    </w:p>
    <w:p w14:paraId="36D4A8EC" w14:textId="77777777" w:rsidR="00D506F8" w:rsidRPr="00D506F8" w:rsidRDefault="00D506F8" w:rsidP="00D506F8">
      <w:pPr>
        <w:pStyle w:val="Sinespaciado"/>
        <w:spacing w:line="360" w:lineRule="auto"/>
        <w:ind w:left="720"/>
        <w:jc w:val="both"/>
        <w:rPr>
          <w:rFonts w:ascii="Palatino Linotype" w:hAnsi="Palatino Linotype"/>
          <w:b/>
          <w:bCs/>
          <w:iCs/>
        </w:rPr>
      </w:pPr>
    </w:p>
    <w:p w14:paraId="49A0B12A" w14:textId="7BE99C81" w:rsidR="0012711F" w:rsidRPr="00D506F8" w:rsidRDefault="0012711F" w:rsidP="00C06991">
      <w:pPr>
        <w:pStyle w:val="Sinespaciado"/>
        <w:numPr>
          <w:ilvl w:val="0"/>
          <w:numId w:val="113"/>
        </w:numPr>
        <w:spacing w:line="360" w:lineRule="auto"/>
        <w:jc w:val="both"/>
        <w:rPr>
          <w:rFonts w:ascii="Palatino Linotype" w:hAnsi="Palatino Linotype"/>
          <w:iCs/>
        </w:rPr>
      </w:pPr>
      <w:r w:rsidRPr="00D506F8">
        <w:rPr>
          <w:rFonts w:ascii="Palatino Linotype" w:hAnsi="Palatino Linotype"/>
          <w:b/>
          <w:bCs/>
          <w:iCs/>
        </w:rPr>
        <w:t>Prestamos de carácter personal</w:t>
      </w:r>
      <w:r w:rsidR="00D506F8" w:rsidRPr="00D506F8">
        <w:rPr>
          <w:rFonts w:ascii="Palatino Linotype" w:hAnsi="Palatino Linotype"/>
          <w:b/>
          <w:bCs/>
          <w:iCs/>
        </w:rPr>
        <w:t>:</w:t>
      </w:r>
      <w:r w:rsidR="00D506F8" w:rsidRPr="00D506F8">
        <w:rPr>
          <w:rFonts w:ascii="Palatino Linotype" w:hAnsi="Palatino Linotype"/>
          <w:iCs/>
        </w:rPr>
        <w:t xml:space="preserve"> Encuadra como un dato personal de carácter financiero, al dar cuenta de la capacidad económica de una persona. </w:t>
      </w:r>
    </w:p>
    <w:p w14:paraId="198C2133" w14:textId="77777777" w:rsidR="00D506F8" w:rsidRPr="00D506F8" w:rsidRDefault="00D506F8" w:rsidP="00D506F8">
      <w:pPr>
        <w:pStyle w:val="Prrafodelista"/>
        <w:rPr>
          <w:rFonts w:ascii="Palatino Linotype" w:hAnsi="Palatino Linotype"/>
          <w:iCs/>
        </w:rPr>
      </w:pPr>
    </w:p>
    <w:p w14:paraId="79BCD8F5" w14:textId="6F86B60D" w:rsidR="00D506F8" w:rsidRPr="00D506F8" w:rsidRDefault="00D506F8" w:rsidP="00A663D6">
      <w:pPr>
        <w:pStyle w:val="Sinespaciado"/>
        <w:numPr>
          <w:ilvl w:val="0"/>
          <w:numId w:val="113"/>
        </w:numPr>
        <w:spacing w:line="360" w:lineRule="auto"/>
        <w:jc w:val="both"/>
        <w:rPr>
          <w:rFonts w:ascii="Palatino Linotype" w:hAnsi="Palatino Linotype"/>
          <w:iCs/>
        </w:rPr>
      </w:pPr>
      <w:r w:rsidRPr="00CA5926">
        <w:rPr>
          <w:rFonts w:ascii="Palatino Linotype" w:hAnsi="Palatino Linotype"/>
          <w:b/>
          <w:bCs/>
          <w:iCs/>
        </w:rPr>
        <w:t>Otras deducciones que no corresponden a erogaciones de recursos públicos:</w:t>
      </w:r>
      <w:r w:rsidRPr="00D506F8">
        <w:rPr>
          <w:rFonts w:ascii="Palatino Linotype" w:hAnsi="Palatino Linotype"/>
          <w:iCs/>
        </w:rPr>
        <w:t xml:space="preserve"> </w:t>
      </w:r>
      <w:r w:rsidRPr="00D506F8">
        <w:rPr>
          <w:rFonts w:ascii="Palatino Linotype" w:hAnsi="Palatino Linotype"/>
        </w:rPr>
        <w:t xml:space="preserve">Se refiere a deducciones o aportaciones por conceptos referentes a gastos personales del servidor público, en ellas se incluye el pago de pensiones alimenticias, propinas, servicios de estancia infantil, pago de créditos, </w:t>
      </w:r>
      <w:r w:rsidRPr="00D506F8">
        <w:rPr>
          <w:rFonts w:ascii="Palatino Linotype" w:hAnsi="Palatino Linotype"/>
          <w:b/>
          <w:bCs/>
        </w:rPr>
        <w:t>PAGO DE SEGURO DE SEPARACIÓN INDIVIDUALIZADO</w:t>
      </w:r>
      <w:r w:rsidRPr="00D506F8">
        <w:rPr>
          <w:rFonts w:ascii="Palatino Linotype" w:hAnsi="Palatino Linotype"/>
        </w:rPr>
        <w:t xml:space="preserve"> y cuota voluntaria para el seguro de separación individualizado, información que es personal derivado de que los recursos con los que se realizan no corresponden a recursos públicos, si no a recursos económicos del propio individuo</w:t>
      </w:r>
    </w:p>
    <w:p w14:paraId="1066CC9D" w14:textId="77777777" w:rsidR="00C06991" w:rsidRDefault="00C06991" w:rsidP="00864F4C">
      <w:pPr>
        <w:pStyle w:val="Sinespaciado"/>
        <w:spacing w:line="360" w:lineRule="auto"/>
        <w:jc w:val="both"/>
        <w:rPr>
          <w:rFonts w:ascii="Palatino Linotype" w:hAnsi="Palatino Linotype"/>
          <w:iCs/>
        </w:rPr>
      </w:pPr>
    </w:p>
    <w:p w14:paraId="5170D2B3" w14:textId="5C9A3342" w:rsidR="00C06991" w:rsidRDefault="00D506F8" w:rsidP="00864F4C">
      <w:pPr>
        <w:pStyle w:val="Sinespaciado"/>
        <w:spacing w:line="360" w:lineRule="auto"/>
        <w:jc w:val="both"/>
        <w:rPr>
          <w:rFonts w:ascii="Palatino Linotype" w:hAnsi="Palatino Linotype"/>
          <w:iCs/>
        </w:rPr>
      </w:pPr>
      <w:r>
        <w:rPr>
          <w:rFonts w:ascii="Palatino Linotype" w:hAnsi="Palatino Linotype"/>
          <w:iCs/>
        </w:rPr>
        <w:t xml:space="preserve">En sentido contrario, de las actas de entrega -recepción fueron excesivamente testados diversos datos </w:t>
      </w:r>
      <w:r w:rsidR="00D633BF">
        <w:rPr>
          <w:rFonts w:ascii="Palatino Linotype" w:hAnsi="Palatino Linotype"/>
          <w:iCs/>
        </w:rPr>
        <w:t xml:space="preserve">de vehículos, tales como marca, tipo, versión, número de serie, placa y número de tarjeta de circulación. </w:t>
      </w:r>
    </w:p>
    <w:p w14:paraId="0AFC9F97" w14:textId="77777777" w:rsidR="00CA5926" w:rsidRDefault="00CA5926" w:rsidP="00864F4C">
      <w:pPr>
        <w:pStyle w:val="Sinespaciado"/>
        <w:spacing w:line="360" w:lineRule="auto"/>
        <w:jc w:val="both"/>
        <w:rPr>
          <w:rFonts w:ascii="Palatino Linotype" w:hAnsi="Palatino Linotype"/>
          <w:iCs/>
        </w:rPr>
      </w:pPr>
    </w:p>
    <w:p w14:paraId="5FEFC589" w14:textId="58CF9555" w:rsidR="00470F5E" w:rsidRDefault="00470F5E" w:rsidP="00864F4C">
      <w:pPr>
        <w:pStyle w:val="Sinespaciado"/>
        <w:spacing w:line="360" w:lineRule="auto"/>
        <w:jc w:val="both"/>
        <w:rPr>
          <w:rFonts w:ascii="Palatino Linotype" w:hAnsi="Palatino Linotype"/>
          <w:iCs/>
        </w:rPr>
      </w:pPr>
      <w:r>
        <w:rPr>
          <w:rFonts w:ascii="Palatino Linotype" w:hAnsi="Palatino Linotype"/>
          <w:iCs/>
        </w:rPr>
        <w:t>Por su parte, la particular rindió las manifestaciones estimadas pertinentes en los siguientes términos:</w:t>
      </w:r>
    </w:p>
    <w:p w14:paraId="6A721473" w14:textId="1C301C38" w:rsidR="00470F5E" w:rsidRPr="00470F5E" w:rsidRDefault="00470F5E" w:rsidP="00470F5E">
      <w:pPr>
        <w:pStyle w:val="Sinespaciado"/>
        <w:numPr>
          <w:ilvl w:val="0"/>
          <w:numId w:val="117"/>
        </w:numPr>
        <w:spacing w:line="360" w:lineRule="auto"/>
        <w:jc w:val="both"/>
        <w:rPr>
          <w:rFonts w:ascii="Palatino Linotype" w:hAnsi="Palatino Linotype"/>
          <w:b/>
          <w:bCs/>
          <w:iCs/>
        </w:rPr>
      </w:pPr>
      <w:r w:rsidRPr="00470F5E">
        <w:rPr>
          <w:rFonts w:ascii="Palatino Linotype" w:hAnsi="Palatino Linotype"/>
          <w:b/>
          <w:bCs/>
          <w:iCs/>
        </w:rPr>
        <w:lastRenderedPageBreak/>
        <w:t>“</w:t>
      </w:r>
      <w:r w:rsidR="00A6300A">
        <w:rPr>
          <w:rFonts w:ascii="Palatino Linotype" w:hAnsi="Palatino Linotype"/>
          <w:b/>
          <w:bCs/>
          <w:iCs/>
        </w:rPr>
        <w:t xml:space="preserve">RATIFICACIÓN RECURSO DE INCONFORMIDAD.pdf”: </w:t>
      </w:r>
      <w:r w:rsidR="00A6300A">
        <w:rPr>
          <w:rFonts w:ascii="Palatino Linotype" w:hAnsi="Palatino Linotype"/>
          <w:iCs/>
        </w:rPr>
        <w:t xml:space="preserve">Escrito libre emitido por la ciudadana, en </w:t>
      </w:r>
      <w:proofErr w:type="gramStart"/>
      <w:r w:rsidR="00A6300A">
        <w:rPr>
          <w:rFonts w:ascii="Palatino Linotype" w:hAnsi="Palatino Linotype"/>
          <w:iCs/>
        </w:rPr>
        <w:t>síntesis</w:t>
      </w:r>
      <w:proofErr w:type="gramEnd"/>
      <w:r w:rsidR="00A6300A">
        <w:rPr>
          <w:rFonts w:ascii="Palatino Linotype" w:hAnsi="Palatino Linotype"/>
          <w:iCs/>
        </w:rPr>
        <w:t xml:space="preserve"> ratifica los argumentos expuestos en el recurso de revisión. </w:t>
      </w:r>
    </w:p>
    <w:p w14:paraId="412B9081" w14:textId="77777777" w:rsidR="00470F5E" w:rsidRDefault="00470F5E" w:rsidP="00864F4C">
      <w:pPr>
        <w:pStyle w:val="Sinespaciado"/>
        <w:spacing w:line="360" w:lineRule="auto"/>
        <w:jc w:val="both"/>
        <w:rPr>
          <w:rFonts w:ascii="Palatino Linotype" w:hAnsi="Palatino Linotype"/>
          <w:iCs/>
        </w:rPr>
      </w:pPr>
    </w:p>
    <w:p w14:paraId="6F6352FF" w14:textId="36F5A1E7" w:rsidR="00D633BF" w:rsidRDefault="00D633BF" w:rsidP="00864F4C">
      <w:pPr>
        <w:pStyle w:val="Sinespaciado"/>
        <w:spacing w:line="360" w:lineRule="auto"/>
        <w:jc w:val="both"/>
        <w:rPr>
          <w:rFonts w:ascii="Palatino Linotype" w:hAnsi="Palatino Linotype"/>
          <w:iCs/>
        </w:rPr>
      </w:pPr>
      <w:r>
        <w:rPr>
          <w:rFonts w:ascii="Palatino Linotype" w:hAnsi="Palatino Linotype"/>
          <w:iCs/>
        </w:rPr>
        <w:t xml:space="preserve">En suma, si bien es cierto </w:t>
      </w:r>
      <w:r w:rsidR="00CA5926">
        <w:rPr>
          <w:rFonts w:ascii="Palatino Linotype" w:hAnsi="Palatino Linotype"/>
          <w:iCs/>
        </w:rPr>
        <w:t>que,</w:t>
      </w:r>
      <w:r>
        <w:rPr>
          <w:rFonts w:ascii="Palatino Linotype" w:hAnsi="Palatino Linotype"/>
          <w:iCs/>
        </w:rPr>
        <w:t xml:space="preserve"> mediante informe justificado, </w:t>
      </w:r>
      <w:r>
        <w:rPr>
          <w:rFonts w:ascii="Palatino Linotype" w:hAnsi="Palatino Linotype"/>
          <w:b/>
          <w:bCs/>
          <w:iCs/>
        </w:rPr>
        <w:t xml:space="preserve">El Sujeto Obligado </w:t>
      </w:r>
      <w:r>
        <w:rPr>
          <w:rFonts w:ascii="Palatino Linotype" w:hAnsi="Palatino Linotype"/>
          <w:iCs/>
        </w:rPr>
        <w:t xml:space="preserve">remitió los anexos de las actas que obran en sus archivos correspondientes a una temporalidad determinada, lo cierto también es que se dejaron a la vista diversos datos personales, imposibilitando su difusión. </w:t>
      </w:r>
    </w:p>
    <w:p w14:paraId="0DDE3E4E" w14:textId="77777777" w:rsidR="00D633BF" w:rsidRDefault="00D633BF" w:rsidP="00864F4C">
      <w:pPr>
        <w:pStyle w:val="Sinespaciado"/>
        <w:spacing w:line="360" w:lineRule="auto"/>
        <w:jc w:val="both"/>
        <w:rPr>
          <w:rFonts w:ascii="Palatino Linotype" w:hAnsi="Palatino Linotype"/>
          <w:iCs/>
        </w:rPr>
      </w:pPr>
    </w:p>
    <w:p w14:paraId="3506DD68" w14:textId="197B1D70" w:rsidR="00D633BF" w:rsidRDefault="00D633BF" w:rsidP="00864F4C">
      <w:pPr>
        <w:pStyle w:val="Sinespaciado"/>
        <w:spacing w:line="360" w:lineRule="auto"/>
        <w:jc w:val="both"/>
        <w:rPr>
          <w:rFonts w:ascii="Palatino Linotype" w:hAnsi="Palatino Linotype"/>
          <w:iCs/>
        </w:rPr>
      </w:pPr>
      <w:r>
        <w:rPr>
          <w:rFonts w:ascii="Palatino Linotype" w:hAnsi="Palatino Linotype"/>
          <w:iCs/>
        </w:rPr>
        <w:t xml:space="preserve">En suma, resulta procedente ordenar la entrega, vía </w:t>
      </w:r>
      <w:r w:rsidRPr="00D633BF">
        <w:rPr>
          <w:rFonts w:ascii="Palatino Linotype" w:hAnsi="Palatino Linotype"/>
          <w:b/>
          <w:bCs/>
          <w:iCs/>
        </w:rPr>
        <w:t>SAIMEX</w:t>
      </w:r>
      <w:r>
        <w:rPr>
          <w:rFonts w:ascii="Palatino Linotype" w:hAnsi="Palatino Linotype"/>
          <w:iCs/>
        </w:rPr>
        <w:t xml:space="preserve">, en correcta versión pública, respecto de la siguiente información: </w:t>
      </w:r>
    </w:p>
    <w:p w14:paraId="600C572A" w14:textId="3465B212" w:rsidR="00D633BF" w:rsidRPr="00D633BF" w:rsidRDefault="00D633BF" w:rsidP="00D633BF">
      <w:pPr>
        <w:pStyle w:val="Sinespaciado"/>
        <w:numPr>
          <w:ilvl w:val="0"/>
          <w:numId w:val="116"/>
        </w:numPr>
        <w:spacing w:line="360" w:lineRule="auto"/>
        <w:jc w:val="both"/>
        <w:rPr>
          <w:rFonts w:ascii="Palatino Linotype" w:hAnsi="Palatino Linotype"/>
          <w:iCs/>
        </w:rPr>
      </w:pPr>
      <w:r>
        <w:rPr>
          <w:rFonts w:ascii="Palatino Linotype" w:hAnsi="Palatino Linotype"/>
          <w:iCs/>
        </w:rPr>
        <w:t>A</w:t>
      </w:r>
      <w:r w:rsidRPr="00D633BF">
        <w:rPr>
          <w:rFonts w:ascii="Palatino Linotype" w:hAnsi="Palatino Linotype"/>
          <w:iCs/>
        </w:rPr>
        <w:t xml:space="preserve">nexos de las Actas de Entrega – Recepción, de fechas 5 y 18 de diciembre del año 2023, de la Coordinación de Prestaciones y Seguridad Social, de la Coordinación de Servicios de Salud y de la Dirección General. </w:t>
      </w:r>
    </w:p>
    <w:p w14:paraId="31C4A575" w14:textId="77777777" w:rsidR="00D633BF" w:rsidRPr="00D633BF" w:rsidRDefault="00D633BF" w:rsidP="00864F4C">
      <w:pPr>
        <w:pStyle w:val="Sinespaciado"/>
        <w:spacing w:line="360" w:lineRule="auto"/>
        <w:jc w:val="both"/>
        <w:rPr>
          <w:rFonts w:ascii="Palatino Linotype" w:hAnsi="Palatino Linotype"/>
          <w:iCs/>
        </w:rPr>
      </w:pPr>
    </w:p>
    <w:p w14:paraId="58388AC1" w14:textId="4D4C5CAC" w:rsidR="00CE4D2F" w:rsidRPr="007949CF" w:rsidRDefault="00CE4D2F" w:rsidP="00CE4D2F">
      <w:pPr>
        <w:autoSpaceDE w:val="0"/>
        <w:autoSpaceDN w:val="0"/>
        <w:adjustRightInd w:val="0"/>
        <w:spacing w:before="240" w:line="360" w:lineRule="auto"/>
        <w:jc w:val="both"/>
        <w:rPr>
          <w:rFonts w:ascii="Palatino Linotype" w:hAnsi="Palatino Linotype"/>
          <w:b/>
          <w:sz w:val="24"/>
          <w:szCs w:val="24"/>
        </w:rPr>
      </w:pPr>
      <w:r w:rsidRPr="007949CF">
        <w:rPr>
          <w:rFonts w:ascii="Palatino Linotype" w:hAnsi="Palatino Linotype"/>
          <w:b/>
          <w:sz w:val="24"/>
          <w:szCs w:val="24"/>
        </w:rPr>
        <w:t xml:space="preserve">DE LA VERSIÓN PÚBLICA </w:t>
      </w:r>
    </w:p>
    <w:p w14:paraId="0C2FE855" w14:textId="77777777" w:rsidR="00CE4D2F" w:rsidRPr="000F6865" w:rsidRDefault="00CE4D2F" w:rsidP="00CE4D2F">
      <w:pPr>
        <w:spacing w:line="360" w:lineRule="auto"/>
        <w:jc w:val="both"/>
        <w:rPr>
          <w:rFonts w:ascii="Palatino Linotype" w:eastAsia="Palatino Linotype" w:hAnsi="Palatino Linotype" w:cs="Palatino Linotype"/>
          <w:sz w:val="24"/>
          <w:szCs w:val="24"/>
        </w:rPr>
      </w:pPr>
      <w:r w:rsidRPr="000F6865">
        <w:rPr>
          <w:rFonts w:ascii="Palatino Linotype" w:eastAsia="Palatino Linotype" w:hAnsi="Palatino Linotype" w:cs="Palatino Linotype"/>
          <w:sz w:val="24"/>
          <w:szCs w:val="24"/>
        </w:rPr>
        <w:t>En la elaboración de la versión pública se deberá considera</w:t>
      </w:r>
      <w:r>
        <w:rPr>
          <w:rFonts w:ascii="Palatino Linotype" w:eastAsia="Palatino Linotype" w:hAnsi="Palatino Linotype" w:cs="Palatino Linotype"/>
          <w:sz w:val="24"/>
          <w:szCs w:val="24"/>
        </w:rPr>
        <w:t>r</w:t>
      </w:r>
      <w:r w:rsidRPr="000F6865">
        <w:rPr>
          <w:rFonts w:ascii="Palatino Linotype" w:eastAsia="Palatino Linotype" w:hAnsi="Palatino Linotype" w:cs="Palatino Linotype"/>
          <w:sz w:val="24"/>
          <w:szCs w:val="24"/>
        </w:rPr>
        <w:t xml:space="preserve"> lo dispuesto en los artículos 3 fracciones IX, XX, XXI y XLV, 91 y 132 fracciones II y III de la Ley de Transparencia y Acceso a la Información Pública del Estado de México y Municipios que establecen lo siguiente:</w:t>
      </w:r>
    </w:p>
    <w:p w14:paraId="24F0ACAB" w14:textId="77777777" w:rsidR="00CE4D2F" w:rsidRPr="00F42CE0" w:rsidRDefault="00CE4D2F" w:rsidP="00CE4D2F">
      <w:pPr>
        <w:pStyle w:val="Citas"/>
      </w:pPr>
      <w:r>
        <w:rPr>
          <w:b/>
        </w:rPr>
        <w:t>“</w:t>
      </w:r>
      <w:r w:rsidRPr="00F42CE0">
        <w:rPr>
          <w:b/>
        </w:rPr>
        <w:t>Artículo 3.</w:t>
      </w:r>
      <w:r w:rsidRPr="00F42CE0">
        <w:t xml:space="preserve"> Para los efectos de la presente Ley se entenderá por:</w:t>
      </w:r>
    </w:p>
    <w:p w14:paraId="401CE0E8" w14:textId="77777777" w:rsidR="00CE4D2F" w:rsidRPr="00F42CE0" w:rsidRDefault="00CE4D2F" w:rsidP="00CE4D2F">
      <w:pPr>
        <w:pStyle w:val="Citas"/>
      </w:pPr>
      <w:r w:rsidRPr="00F42CE0">
        <w:t>(…)</w:t>
      </w:r>
    </w:p>
    <w:p w14:paraId="2EECF462" w14:textId="77777777" w:rsidR="00CE4D2F" w:rsidRPr="00F42CE0" w:rsidRDefault="00CE4D2F" w:rsidP="00CE4D2F">
      <w:pPr>
        <w:pStyle w:val="Citas"/>
      </w:pPr>
      <w:r w:rsidRPr="00F42CE0">
        <w:rPr>
          <w:b/>
        </w:rPr>
        <w:lastRenderedPageBreak/>
        <w:t>IX. Datos personales:</w:t>
      </w:r>
      <w:r w:rsidRPr="00F42CE0">
        <w:t xml:space="preserve"> La información concerniente a una persona, identificada o identificable según lo dispuesto por la Ley de Protección de Datos Personales del Estado de México; </w:t>
      </w:r>
    </w:p>
    <w:p w14:paraId="53680DBF" w14:textId="77777777" w:rsidR="00CE4D2F" w:rsidRPr="00F42CE0" w:rsidRDefault="00CE4D2F" w:rsidP="00CE4D2F">
      <w:pPr>
        <w:pStyle w:val="Citas"/>
      </w:pPr>
      <w:r w:rsidRPr="00F42CE0">
        <w:rPr>
          <w:b/>
        </w:rPr>
        <w:t>XX.</w:t>
      </w:r>
      <w:r w:rsidRPr="00F42CE0">
        <w:t xml:space="preserve"> </w:t>
      </w:r>
      <w:r w:rsidRPr="00F42CE0">
        <w:rPr>
          <w:b/>
        </w:rPr>
        <w:t>Información clasificada:</w:t>
      </w:r>
      <w:r w:rsidRPr="00F42CE0">
        <w:t xml:space="preserve"> Aquella considerada por la presente Ley como reservada o confidencial;</w:t>
      </w:r>
    </w:p>
    <w:p w14:paraId="59E4306D" w14:textId="77777777" w:rsidR="00CE4D2F" w:rsidRPr="00F42CE0" w:rsidRDefault="00CE4D2F" w:rsidP="00CE4D2F">
      <w:pPr>
        <w:pStyle w:val="Citas"/>
      </w:pPr>
      <w:r w:rsidRPr="00F42CE0">
        <w:rPr>
          <w:b/>
        </w:rPr>
        <w:t>XXI.</w:t>
      </w:r>
      <w:r w:rsidRPr="00F42CE0">
        <w:t xml:space="preserve"> </w:t>
      </w:r>
      <w:r w:rsidRPr="00F42CE0">
        <w:rPr>
          <w:b/>
        </w:rPr>
        <w:t>Información confidencial:</w:t>
      </w:r>
      <w:r w:rsidRPr="00F42CE0">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2222AFD9" w14:textId="77777777" w:rsidR="00CE4D2F" w:rsidRPr="000F6865" w:rsidRDefault="00CE4D2F" w:rsidP="00CE4D2F">
      <w:pPr>
        <w:pStyle w:val="Citas"/>
        <w:rPr>
          <w:bCs/>
        </w:rPr>
      </w:pPr>
      <w:r w:rsidRPr="000F6865">
        <w:rPr>
          <w:bCs/>
        </w:rPr>
        <w:t>(…)</w:t>
      </w:r>
    </w:p>
    <w:p w14:paraId="27C0E10A" w14:textId="77777777" w:rsidR="00CE4D2F" w:rsidRPr="00F42CE0" w:rsidRDefault="00CE4D2F" w:rsidP="00CE4D2F">
      <w:pPr>
        <w:pStyle w:val="Citas"/>
      </w:pPr>
      <w:r w:rsidRPr="00F42CE0">
        <w:rPr>
          <w:b/>
        </w:rPr>
        <w:t>XLV.</w:t>
      </w:r>
      <w:r w:rsidRPr="00F42CE0">
        <w:t xml:space="preserve"> </w:t>
      </w:r>
      <w:r w:rsidRPr="00F42CE0">
        <w:rPr>
          <w:b/>
        </w:rPr>
        <w:t>Versión pública:</w:t>
      </w:r>
      <w:r w:rsidRPr="00F42CE0">
        <w:t xml:space="preserve"> Documento en el que se elimine, suprime o borra la información clasificada como reservada o confidencial para permitir su acceso.</w:t>
      </w:r>
    </w:p>
    <w:p w14:paraId="2D8601DE" w14:textId="77777777" w:rsidR="00CE4D2F" w:rsidRPr="00F42CE0" w:rsidRDefault="00CE4D2F" w:rsidP="00CE4D2F">
      <w:pPr>
        <w:pStyle w:val="Citas"/>
      </w:pPr>
      <w:r w:rsidRPr="00F42CE0">
        <w:t>(…)</w:t>
      </w:r>
    </w:p>
    <w:p w14:paraId="09027532" w14:textId="77777777" w:rsidR="00CE4D2F" w:rsidRPr="00F42CE0" w:rsidRDefault="00CE4D2F" w:rsidP="00CE4D2F">
      <w:pPr>
        <w:pStyle w:val="Citas"/>
      </w:pPr>
      <w:r w:rsidRPr="00F42CE0">
        <w:rPr>
          <w:b/>
        </w:rPr>
        <w:t xml:space="preserve">Artículo 91. </w:t>
      </w:r>
      <w:r w:rsidRPr="00F42CE0">
        <w:t>El acceso a la información pública será restringido excepcionalmente, cuando ésta sea clasificada como reservada o confidencial.</w:t>
      </w:r>
    </w:p>
    <w:p w14:paraId="3E56C6F2" w14:textId="77777777" w:rsidR="00CE4D2F" w:rsidRPr="00F42CE0" w:rsidRDefault="00CE4D2F" w:rsidP="00CE4D2F">
      <w:pPr>
        <w:pStyle w:val="Citas"/>
      </w:pPr>
      <w:r w:rsidRPr="00F42CE0">
        <w:rPr>
          <w:b/>
        </w:rPr>
        <w:t>Artículo 132.</w:t>
      </w:r>
      <w:r w:rsidRPr="00F42CE0">
        <w:t xml:space="preserve"> </w:t>
      </w:r>
      <w:r w:rsidRPr="00F42CE0">
        <w:rPr>
          <w:u w:val="single"/>
        </w:rPr>
        <w:t>La clasificación de la información se llevará a cabo en el momento en que</w:t>
      </w:r>
      <w:r w:rsidRPr="00F42CE0">
        <w:t>:</w:t>
      </w:r>
    </w:p>
    <w:p w14:paraId="221B0C34" w14:textId="77777777" w:rsidR="00CE4D2F" w:rsidRPr="00F42CE0" w:rsidRDefault="00CE4D2F" w:rsidP="00CE4D2F">
      <w:pPr>
        <w:pStyle w:val="Citas"/>
      </w:pPr>
      <w:r w:rsidRPr="00F42CE0">
        <w:rPr>
          <w:b/>
        </w:rPr>
        <w:t>I.</w:t>
      </w:r>
      <w:r w:rsidRPr="00F42CE0">
        <w:t xml:space="preserve"> Se reciba una solicitud de acceso a la información;</w:t>
      </w:r>
    </w:p>
    <w:p w14:paraId="02AFFC03" w14:textId="77777777" w:rsidR="00CE4D2F" w:rsidRPr="00F42CE0" w:rsidRDefault="00CE4D2F" w:rsidP="00CE4D2F">
      <w:pPr>
        <w:pStyle w:val="Citas"/>
      </w:pPr>
      <w:r w:rsidRPr="00F42CE0">
        <w:rPr>
          <w:b/>
        </w:rPr>
        <w:t>II.</w:t>
      </w:r>
      <w:r w:rsidRPr="00F42CE0">
        <w:t xml:space="preserve"> </w:t>
      </w:r>
      <w:r w:rsidRPr="00F42CE0">
        <w:rPr>
          <w:u w:val="single"/>
        </w:rPr>
        <w:t>Se determine mediante resolución de autoridad competente; o</w:t>
      </w:r>
    </w:p>
    <w:p w14:paraId="3463BFC1" w14:textId="77777777" w:rsidR="00CE4D2F" w:rsidRPr="00F42CE0" w:rsidRDefault="00CE4D2F" w:rsidP="00CE4D2F">
      <w:pPr>
        <w:pStyle w:val="Citas"/>
        <w:rPr>
          <w:u w:val="single"/>
        </w:rPr>
      </w:pPr>
      <w:r w:rsidRPr="00F42CE0">
        <w:rPr>
          <w:b/>
        </w:rPr>
        <w:lastRenderedPageBreak/>
        <w:t>III.</w:t>
      </w:r>
      <w:r w:rsidRPr="00F42CE0">
        <w:t xml:space="preserve"> </w:t>
      </w:r>
      <w:r w:rsidRPr="00F42CE0">
        <w:rPr>
          <w:u w:val="single"/>
        </w:rPr>
        <w:t>Se generen versiones públicas para dar cumplimiento a las obligaciones de transparencia previstas en esta Ley.</w:t>
      </w:r>
    </w:p>
    <w:p w14:paraId="71C01F96" w14:textId="77777777" w:rsidR="00CE4D2F" w:rsidRPr="000F6865" w:rsidRDefault="00CE4D2F" w:rsidP="00CE4D2F">
      <w:pPr>
        <w:pStyle w:val="Citas"/>
        <w:rPr>
          <w:b/>
          <w:bCs/>
        </w:rPr>
      </w:pPr>
      <w:r w:rsidRPr="00F42CE0">
        <w:t>(…)</w:t>
      </w:r>
      <w:r>
        <w:t xml:space="preserve">” </w:t>
      </w:r>
      <w:r>
        <w:rPr>
          <w:b/>
          <w:bCs/>
        </w:rPr>
        <w:t xml:space="preserve"> (Sic)</w:t>
      </w:r>
    </w:p>
    <w:p w14:paraId="7288B17A" w14:textId="77777777" w:rsidR="00CE4D2F" w:rsidRPr="00F42CE0" w:rsidRDefault="00CE4D2F" w:rsidP="00CE4D2F">
      <w:pPr>
        <w:rPr>
          <w:rFonts w:eastAsia="Palatino Linotype" w:cs="Palatino Linotype"/>
          <w:i/>
          <w:szCs w:val="24"/>
        </w:rPr>
      </w:pPr>
    </w:p>
    <w:p w14:paraId="010D9C6C" w14:textId="77777777" w:rsidR="00CE4D2F" w:rsidRPr="000F6865" w:rsidRDefault="00CE4D2F" w:rsidP="00CE4D2F">
      <w:pPr>
        <w:spacing w:line="360" w:lineRule="auto"/>
        <w:jc w:val="both"/>
        <w:rPr>
          <w:rFonts w:ascii="Palatino Linotype" w:eastAsia="Palatino Linotype" w:hAnsi="Palatino Linotype" w:cs="Palatino Linotype"/>
          <w:sz w:val="24"/>
          <w:szCs w:val="24"/>
        </w:rPr>
      </w:pPr>
      <w:r w:rsidRPr="000F6865">
        <w:rPr>
          <w:rFonts w:ascii="Palatino Linotype" w:eastAsia="Palatino Linotype" w:hAnsi="Palatino Linotype" w:cs="Palatino Linotype"/>
          <w:sz w:val="24"/>
          <w:szCs w:val="24"/>
        </w:rPr>
        <w:t>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02367B88" w14:textId="77777777" w:rsidR="00CE4D2F" w:rsidRPr="000F6865" w:rsidRDefault="00CE4D2F" w:rsidP="00CE4D2F">
      <w:pPr>
        <w:spacing w:line="360" w:lineRule="auto"/>
        <w:jc w:val="both"/>
        <w:rPr>
          <w:rFonts w:ascii="Palatino Linotype" w:eastAsia="Palatino Linotype" w:hAnsi="Palatino Linotype" w:cs="Palatino Linotype"/>
          <w:sz w:val="24"/>
          <w:szCs w:val="24"/>
        </w:rPr>
      </w:pPr>
      <w:r w:rsidRPr="000F6865">
        <w:rPr>
          <w:rFonts w:ascii="Palatino Linotype" w:eastAsia="Palatino Linotype" w:hAnsi="Palatino Linotype" w:cs="Palatino Linotype"/>
          <w:sz w:val="24"/>
          <w:szCs w:val="24"/>
        </w:rPr>
        <w:t xml:space="preserve">Por otro lado, los </w:t>
      </w:r>
      <w:r w:rsidRPr="000F6865">
        <w:rPr>
          <w:rFonts w:ascii="Palatino Linotype" w:eastAsia="Palatino Linotype" w:hAnsi="Palatino Linotype" w:cs="Palatino Linotype"/>
          <w:i/>
          <w:sz w:val="24"/>
          <w:szCs w:val="24"/>
        </w:rPr>
        <w:t>Lineamientos Generales en Materia de Clasificación y Desclasificación de la Información, así como para la elaboración de Versiones Públicas</w:t>
      </w:r>
      <w:r w:rsidRPr="000F6865">
        <w:rPr>
          <w:rFonts w:ascii="Palatino Linotype" w:eastAsia="Palatino Linotype" w:hAnsi="Palatino Linotype" w:cs="Palatino Linotype"/>
          <w:sz w:val="24"/>
          <w:szCs w:val="24"/>
        </w:rPr>
        <w:t>, emitidos por el Consejo Nacional del Sistema Nacional de Transparencia, Acceso a la Información Pública y Protección de Datos Personales, publicados en el Diario Oficial de la Federación el día quince de abril de dos mil dieciséis, tienen por objeto establecer los criterios con base en los cuales los sujetos obligados clasificarán como reservada o confidencial la información que posean, desclasificarán y generarán, en su caso, versiones públicas de expedientes o documentos que contengan partes o secciones clasificadas.</w:t>
      </w:r>
    </w:p>
    <w:p w14:paraId="7F2DCEE5" w14:textId="77777777" w:rsidR="00CE4D2F" w:rsidRPr="000F6865" w:rsidRDefault="00CE4D2F" w:rsidP="00CE4D2F">
      <w:pPr>
        <w:spacing w:line="360" w:lineRule="auto"/>
        <w:jc w:val="both"/>
        <w:rPr>
          <w:rFonts w:ascii="Palatino Linotype" w:eastAsia="Palatino Linotype" w:hAnsi="Palatino Linotype" w:cs="Palatino Linotype"/>
          <w:sz w:val="24"/>
          <w:szCs w:val="24"/>
        </w:rPr>
      </w:pPr>
      <w:r w:rsidRPr="000F6865">
        <w:rPr>
          <w:rFonts w:ascii="Palatino Linotype" w:eastAsia="Palatino Linotype" w:hAnsi="Palatino Linotype" w:cs="Palatino Linotype"/>
          <w:sz w:val="24"/>
          <w:szCs w:val="24"/>
        </w:rPr>
        <w:t>Asimismo, los Lineamientos Quincuagésimo sexto, Quincuagésimo séptimo y Quincuagésimo octavo, establecen lo siguiente:</w:t>
      </w:r>
    </w:p>
    <w:p w14:paraId="1B671F44" w14:textId="77777777" w:rsidR="00CE4D2F" w:rsidRDefault="00CE4D2F" w:rsidP="00CE4D2F">
      <w:pPr>
        <w:pStyle w:val="Citas"/>
      </w:pPr>
      <w:r>
        <w:rPr>
          <w:b/>
        </w:rPr>
        <w:t>“</w:t>
      </w:r>
      <w:r w:rsidRPr="00F42CE0">
        <w:rPr>
          <w:b/>
        </w:rPr>
        <w:t>Quincuagésimo sexto.</w:t>
      </w:r>
      <w:r w:rsidRPr="00F42CE0">
        <w:t xml:space="preserve"> </w:t>
      </w:r>
      <w:r w:rsidRPr="00EA502F">
        <w:t>Cuando la elaboración de la versión pública del documento o</w:t>
      </w:r>
      <w:r>
        <w:t xml:space="preserve"> </w:t>
      </w:r>
      <w:r w:rsidRPr="00EA502F">
        <w:t>expediente que contenga partes o secciones reservadas o confidenciales, genere costos</w:t>
      </w:r>
      <w:r>
        <w:t xml:space="preserve"> </w:t>
      </w:r>
      <w:r w:rsidRPr="00EA502F">
        <w:t xml:space="preserve">por reproducción por derivar de una solicitud de información o determinación </w:t>
      </w:r>
      <w:r w:rsidRPr="00EA502F">
        <w:lastRenderedPageBreak/>
        <w:t>de una</w:t>
      </w:r>
      <w:r>
        <w:t xml:space="preserve"> </w:t>
      </w:r>
      <w:r w:rsidRPr="00EA502F">
        <w:t>autoridad competente, ésta será elaborada hasta que se haya acreditado el pago</w:t>
      </w:r>
      <w:r>
        <w:t xml:space="preserve"> </w:t>
      </w:r>
      <w:r w:rsidRPr="00EA502F">
        <w:t>correspondiente.</w:t>
      </w:r>
    </w:p>
    <w:p w14:paraId="5E27266E" w14:textId="77777777" w:rsidR="00CE4D2F" w:rsidRPr="00F42CE0" w:rsidRDefault="00CE4D2F" w:rsidP="00CE4D2F">
      <w:pPr>
        <w:pStyle w:val="Citas"/>
      </w:pPr>
      <w:r w:rsidRPr="00F42CE0">
        <w:rPr>
          <w:b/>
        </w:rPr>
        <w:t>Quincuagésimo séptimo.</w:t>
      </w:r>
      <w:r w:rsidRPr="00F42CE0">
        <w:t xml:space="preserve"> Se considera, en principio, como información pública y no podrá omitirse de las versiones públicas la siguiente:</w:t>
      </w:r>
    </w:p>
    <w:p w14:paraId="1EFA22AE" w14:textId="77777777" w:rsidR="00CE4D2F" w:rsidRPr="00F42CE0" w:rsidRDefault="00CE4D2F" w:rsidP="00CE4D2F">
      <w:pPr>
        <w:pStyle w:val="Citas"/>
      </w:pPr>
      <w:r w:rsidRPr="00F42CE0">
        <w:t xml:space="preserve">I. La relativa a las Obligaciones de Transparencia que contempla el Título V de la Ley General y las demás disposiciones legales aplicables; </w:t>
      </w:r>
    </w:p>
    <w:p w14:paraId="7D112315" w14:textId="77777777" w:rsidR="00CE4D2F" w:rsidRPr="00F42CE0" w:rsidRDefault="00CE4D2F" w:rsidP="00CE4D2F">
      <w:pPr>
        <w:pStyle w:val="Citas"/>
      </w:pPr>
      <w:r w:rsidRPr="00F42CE0">
        <w:t xml:space="preserve">II. El nombre de los </w:t>
      </w:r>
      <w:r>
        <w:t>integrantes de los sujetos obligados</w:t>
      </w:r>
      <w:r w:rsidRPr="00F42CE0">
        <w:t xml:space="preserve"> en los documentos, y sus firmas autógrafas</w:t>
      </w:r>
      <w:r>
        <w:t xml:space="preserve"> o digitales</w:t>
      </w:r>
      <w:r w:rsidRPr="00F42CE0">
        <w:t xml:space="preserve">, cuando sean utilizados en el ejercicio de las facultades conferidas para el desempeño del servicio público, y </w:t>
      </w:r>
    </w:p>
    <w:p w14:paraId="157BCD79" w14:textId="77777777" w:rsidR="00CE4D2F" w:rsidRPr="00F42CE0" w:rsidRDefault="00CE4D2F" w:rsidP="00CE4D2F">
      <w:pPr>
        <w:pStyle w:val="Citas"/>
      </w:pPr>
      <w:r w:rsidRPr="00F42CE0">
        <w:t xml:space="preserve">III. La información que documente decisiones y los actos de autoridad concluidos de los sujetos obligados, así como el ejercicio de las facultades o actividades de los servidores públicos, de manera que se pueda valorar el desempeño de los mismos. </w:t>
      </w:r>
    </w:p>
    <w:p w14:paraId="498663B6" w14:textId="77777777" w:rsidR="00CE4D2F" w:rsidRPr="00F42CE0" w:rsidRDefault="00CE4D2F" w:rsidP="00CE4D2F">
      <w:pPr>
        <w:pStyle w:val="Citas"/>
      </w:pPr>
      <w:r w:rsidRPr="00F42CE0">
        <w:t xml:space="preserve">Lo anterior, siempre y cuando no se acredite alguna causal de clasificación, prevista en las leyes o en los tratados internacionales suscritos por el Estado mexicano. </w:t>
      </w:r>
    </w:p>
    <w:p w14:paraId="43AC2545" w14:textId="77777777" w:rsidR="00CE4D2F" w:rsidRPr="000F6865" w:rsidRDefault="00CE4D2F" w:rsidP="00CE4D2F">
      <w:pPr>
        <w:pStyle w:val="Citas"/>
        <w:rPr>
          <w:b/>
          <w:bCs/>
        </w:rPr>
      </w:pPr>
      <w:r w:rsidRPr="00F42CE0">
        <w:rPr>
          <w:b/>
        </w:rPr>
        <w:t>Quincuagésimo octavo.</w:t>
      </w:r>
      <w:r w:rsidRPr="00F42CE0">
        <w:t xml:space="preserve"> Los sujetos obligados garantizarán que los sistemas o medios empleados para eliminar la información en las versiones públicas </w:t>
      </w:r>
      <w:r>
        <w:t xml:space="preserve">sean irreversibles, de tal forma que no </w:t>
      </w:r>
      <w:r w:rsidRPr="00F42CE0">
        <w:t>permitan la recuperación o visualización de la misma.</w:t>
      </w:r>
      <w:r>
        <w:t xml:space="preserve">” </w:t>
      </w:r>
      <w:r>
        <w:rPr>
          <w:b/>
          <w:bCs/>
        </w:rPr>
        <w:t>(Sic)</w:t>
      </w:r>
    </w:p>
    <w:p w14:paraId="3E1E8DFA" w14:textId="77777777" w:rsidR="00CE4D2F" w:rsidRPr="00F42CE0" w:rsidRDefault="00CE4D2F" w:rsidP="00CE4D2F">
      <w:pPr>
        <w:pStyle w:val="Citas"/>
      </w:pPr>
    </w:p>
    <w:p w14:paraId="3539755B" w14:textId="77777777" w:rsidR="00CE4D2F" w:rsidRPr="000F6865" w:rsidRDefault="00CE4D2F" w:rsidP="00CE4D2F">
      <w:pPr>
        <w:spacing w:line="360" w:lineRule="auto"/>
        <w:jc w:val="both"/>
        <w:rPr>
          <w:rFonts w:ascii="Palatino Linotype" w:eastAsia="Palatino Linotype" w:hAnsi="Palatino Linotype" w:cs="Palatino Linotype"/>
          <w:sz w:val="24"/>
          <w:szCs w:val="24"/>
        </w:rPr>
      </w:pPr>
      <w:r w:rsidRPr="000F6865">
        <w:rPr>
          <w:rFonts w:ascii="Palatino Linotype" w:eastAsia="Palatino Linotype" w:hAnsi="Palatino Linotype" w:cs="Palatino Linotype"/>
          <w:sz w:val="24"/>
          <w:szCs w:val="24"/>
        </w:rPr>
        <w:t xml:space="preserve">Por lo tanto, la entrega de documentos en su versión pública debe acompañarse necesariamente del Acuerdo del Comité de Transparencia que la sustente el cual debe </w:t>
      </w:r>
      <w:r w:rsidRPr="000F6865">
        <w:rPr>
          <w:rFonts w:ascii="Palatino Linotype" w:eastAsia="Palatino Linotype" w:hAnsi="Palatino Linotype" w:cs="Palatino Linotype"/>
          <w:sz w:val="24"/>
          <w:szCs w:val="24"/>
        </w:rPr>
        <w:lastRenderedPageBreak/>
        <w:t>estar debidamente fundado y motivado, en el que se expongan los fundamentos y razonamientos que llevaron al Sujeto Obligado a testar, suprimir o eliminar datos de dicho soporte documental, ya que no hacerlo, se reitera que lo entregado no tendría un sustento jurídico ni resultaría ser una versión pública, sino más bien una documentación ilegible, incompleta o tachada; ya que el no justificar las causas o motivos por las que no se aprecian determinados datos -ya sea porque se testan o suprimen- deja a la solicitante en estado de incertidumbre, al no conocer o comprender porque no aparecen en la documentación respectiva.</w:t>
      </w:r>
    </w:p>
    <w:p w14:paraId="7857ED1C" w14:textId="77777777" w:rsidR="00CE4D2F" w:rsidRPr="000F6865" w:rsidRDefault="00CE4D2F" w:rsidP="00CE4D2F">
      <w:pPr>
        <w:spacing w:line="360" w:lineRule="auto"/>
        <w:jc w:val="both"/>
        <w:rPr>
          <w:rFonts w:ascii="Palatino Linotype" w:eastAsia="Palatino Linotype" w:hAnsi="Palatino Linotype" w:cs="Palatino Linotype"/>
          <w:sz w:val="24"/>
          <w:szCs w:val="24"/>
        </w:rPr>
      </w:pPr>
      <w:r w:rsidRPr="000F6865">
        <w:rPr>
          <w:rFonts w:ascii="Palatino Linotype" w:eastAsia="Palatino Linotype" w:hAnsi="Palatino Linotype" w:cs="Palatino Linotype"/>
          <w:sz w:val="24"/>
          <w:szCs w:val="24"/>
        </w:rPr>
        <w:t xml:space="preserve">Por lo que respecta al Acuerdo del Comité de Transparencia que sustente la versión pública de la documentación a entregar, deberá ser notificado mediante el </w:t>
      </w:r>
      <w:r w:rsidRPr="00E72402">
        <w:rPr>
          <w:rFonts w:ascii="Palatino Linotype" w:eastAsia="Palatino Linotype" w:hAnsi="Palatino Linotype" w:cs="Palatino Linotype"/>
          <w:b/>
          <w:bCs/>
          <w:sz w:val="24"/>
          <w:szCs w:val="24"/>
        </w:rPr>
        <w:t>SAIMEX.</w:t>
      </w:r>
    </w:p>
    <w:p w14:paraId="60304F32" w14:textId="2AD2782B" w:rsidR="00CE4D2F" w:rsidRPr="000F6865" w:rsidRDefault="00CE4D2F" w:rsidP="00CE4D2F">
      <w:pPr>
        <w:pBdr>
          <w:top w:val="nil"/>
          <w:left w:val="nil"/>
          <w:bottom w:val="nil"/>
          <w:right w:val="nil"/>
          <w:between w:val="nil"/>
        </w:pBdr>
        <w:spacing w:line="360" w:lineRule="auto"/>
        <w:jc w:val="both"/>
        <w:rPr>
          <w:rFonts w:ascii="Palatino Linotype" w:eastAsia="Palatino Linotype" w:hAnsi="Palatino Linotype" w:cs="Palatino Linotype"/>
          <w:color w:val="000000"/>
          <w:sz w:val="24"/>
          <w:szCs w:val="24"/>
        </w:rPr>
      </w:pPr>
      <w:r w:rsidRPr="000F6865">
        <w:rPr>
          <w:rFonts w:ascii="Palatino Linotype" w:eastAsia="Palatino Linotype" w:hAnsi="Palatino Linotype" w:cs="Palatino Linotype"/>
          <w:color w:val="000000"/>
          <w:sz w:val="24"/>
          <w:szCs w:val="24"/>
        </w:rPr>
        <w:t xml:space="preserve">En ese tenor y de acuerdo con la interpretación en el orden administrativo que le da la Ley de la materia a este Instituto específicamente, en términos de su artículo 36, fracción I, de la Ley de Transparencia y Acceso a la Información Pública del Estado de México y Municipios, a efecto de salvaguardar el derecho de acceso a la información pública consignado a favor </w:t>
      </w:r>
      <w:r w:rsidR="00900ABE">
        <w:rPr>
          <w:rFonts w:ascii="Palatino Linotype" w:eastAsia="Palatino Linotype" w:hAnsi="Palatino Linotype" w:cs="Palatino Linotype"/>
          <w:color w:val="000000"/>
          <w:sz w:val="24"/>
          <w:szCs w:val="24"/>
        </w:rPr>
        <w:t xml:space="preserve">de </w:t>
      </w:r>
      <w:r w:rsidR="00900ABE">
        <w:rPr>
          <w:rFonts w:ascii="Palatino Linotype" w:eastAsia="Palatino Linotype" w:hAnsi="Palatino Linotype" w:cs="Palatino Linotype"/>
          <w:b/>
          <w:bCs/>
          <w:color w:val="000000"/>
          <w:sz w:val="24"/>
          <w:szCs w:val="24"/>
        </w:rPr>
        <w:t>La</w:t>
      </w:r>
      <w:r w:rsidRPr="009F16AF">
        <w:rPr>
          <w:rFonts w:ascii="Palatino Linotype" w:eastAsia="Palatino Linotype" w:hAnsi="Palatino Linotype" w:cs="Palatino Linotype"/>
          <w:b/>
          <w:bCs/>
          <w:color w:val="000000"/>
          <w:sz w:val="24"/>
          <w:szCs w:val="24"/>
        </w:rPr>
        <w:t xml:space="preserve"> Recurrente.</w:t>
      </w:r>
    </w:p>
    <w:p w14:paraId="385B0D1A" w14:textId="77777777" w:rsidR="00CE4D2F" w:rsidRDefault="00CE4D2F" w:rsidP="00CE4D2F">
      <w:pPr>
        <w:spacing w:after="0" w:line="360" w:lineRule="auto"/>
        <w:ind w:right="51"/>
        <w:jc w:val="both"/>
        <w:rPr>
          <w:rFonts w:ascii="Palatino Linotype" w:hAnsi="Palatino Linotype" w:cs="Arial"/>
          <w:sz w:val="24"/>
          <w:szCs w:val="24"/>
        </w:rPr>
      </w:pPr>
      <w:r w:rsidRPr="001571EB">
        <w:rPr>
          <w:rFonts w:ascii="Palatino Linotype" w:hAnsi="Palatino Linotype" w:cs="Arial"/>
          <w:sz w:val="24"/>
          <w:szCs w:val="24"/>
        </w:rPr>
        <w:t xml:space="preserve">Lo anterior, sólo en caso de advertir información susceptible de clasificar, por ende, resulta necesario que el Comité de Transparencia del Sujeto Obligado emita el Acuerdo de Clasificación correspondiente que sustente la versión pública, el cual deberá cumplir cabalmente las formalidades previstas en el artículo 137 de la Ley de Transparencia y Acceso a la Información Pública del Estado de México y Municipios, así como los numerales aplicables de los </w:t>
      </w:r>
      <w:r w:rsidRPr="00904B3B">
        <w:rPr>
          <w:rFonts w:ascii="Palatino Linotype" w:hAnsi="Palatino Linotype" w:cs="Arial"/>
          <w:b/>
          <w:sz w:val="24"/>
          <w:szCs w:val="24"/>
        </w:rPr>
        <w:t xml:space="preserve">LINEAMIENTOS GENERALES EN MATERIA DE CLASIFICACIÓN Y DESCLASIFICACIÓN DE LA </w:t>
      </w:r>
      <w:r w:rsidRPr="00904B3B">
        <w:rPr>
          <w:rFonts w:ascii="Palatino Linotype" w:hAnsi="Palatino Linotype" w:cs="Arial"/>
          <w:b/>
          <w:sz w:val="24"/>
          <w:szCs w:val="24"/>
        </w:rPr>
        <w:lastRenderedPageBreak/>
        <w:t>INFORMACIÓN, ASÍ COMO PARA LA ELABORACIÓN DE VERSIONES PÚBLICAS,</w:t>
      </w:r>
      <w:r w:rsidRPr="001571EB">
        <w:rPr>
          <w:rFonts w:ascii="Palatino Linotype" w:hAnsi="Palatino Linotype" w:cs="Arial"/>
          <w:sz w:val="24"/>
          <w:szCs w:val="24"/>
        </w:rPr>
        <w:t xml:space="preserve"> publicados en el Diario Oficial de la Federación en fecha quince de abril de dos mil dieciséis, mediante Acuerdo del Consejo Nacional del Sistema Nacional de Transparencia, Acceso a la Información Pública y Protección de Datos Personales. </w:t>
      </w:r>
    </w:p>
    <w:p w14:paraId="791DD045" w14:textId="74ADA453" w:rsidR="001E0EDE" w:rsidRPr="001E0EDE" w:rsidRDefault="00CE4D2F" w:rsidP="00CE4D2F">
      <w:pPr>
        <w:tabs>
          <w:tab w:val="left" w:pos="709"/>
        </w:tabs>
        <w:spacing w:before="240" w:line="360" w:lineRule="auto"/>
        <w:ind w:right="51"/>
        <w:jc w:val="both"/>
        <w:rPr>
          <w:rFonts w:ascii="Palatino Linotype" w:hAnsi="Palatino Linotype"/>
          <w:sz w:val="24"/>
          <w:szCs w:val="24"/>
        </w:rPr>
      </w:pPr>
      <w:r w:rsidRPr="0037314A">
        <w:rPr>
          <w:rFonts w:ascii="Palatino Linotype" w:hAnsi="Palatino Linotype"/>
          <w:iCs/>
          <w:sz w:val="24"/>
          <w:szCs w:val="24"/>
        </w:rPr>
        <w:t xml:space="preserve">En mérito de lo expuesto </w:t>
      </w:r>
      <w:r w:rsidRPr="0037314A">
        <w:rPr>
          <w:rFonts w:ascii="Palatino Linotype" w:hAnsi="Palatino Linotype"/>
          <w:sz w:val="24"/>
          <w:szCs w:val="24"/>
        </w:rPr>
        <w:t xml:space="preserve">en líneas anteriores, resultan parcialmente fundados los motivos de inconformidad vertidos por </w:t>
      </w:r>
      <w:r w:rsidR="00900ABE">
        <w:rPr>
          <w:rFonts w:ascii="Palatino Linotype" w:hAnsi="Palatino Linotype"/>
          <w:b/>
          <w:sz w:val="24"/>
          <w:szCs w:val="24"/>
        </w:rPr>
        <w:t>La</w:t>
      </w:r>
      <w:r w:rsidRPr="0037314A">
        <w:rPr>
          <w:rFonts w:ascii="Palatino Linotype" w:hAnsi="Palatino Linotype"/>
          <w:b/>
          <w:sz w:val="24"/>
          <w:szCs w:val="24"/>
        </w:rPr>
        <w:t xml:space="preserve"> Recurrente, </w:t>
      </w:r>
      <w:r w:rsidRPr="0037314A">
        <w:rPr>
          <w:rFonts w:ascii="Palatino Linotype" w:hAnsi="Palatino Linotype"/>
          <w:sz w:val="24"/>
          <w:szCs w:val="24"/>
        </w:rPr>
        <w:t xml:space="preserve">por ello con fundamento en el artículo 186 fracción III de la Ley de Transparencia y Acceso a la Información Pública del Estado de México y Municipios, se </w:t>
      </w:r>
      <w:r w:rsidRPr="0037314A">
        <w:rPr>
          <w:rFonts w:ascii="Palatino Linotype" w:hAnsi="Palatino Linotype"/>
          <w:b/>
          <w:sz w:val="24"/>
          <w:szCs w:val="24"/>
        </w:rPr>
        <w:t xml:space="preserve">MODIFICA </w:t>
      </w:r>
      <w:r w:rsidRPr="0037314A">
        <w:rPr>
          <w:rFonts w:ascii="Palatino Linotype" w:hAnsi="Palatino Linotype"/>
          <w:sz w:val="24"/>
          <w:szCs w:val="24"/>
        </w:rPr>
        <w:t xml:space="preserve">la respuesta a la solicitud de información </w:t>
      </w:r>
      <w:r w:rsidR="00D633BF">
        <w:rPr>
          <w:rFonts w:ascii="Palatino Linotype" w:hAnsi="Palatino Linotype"/>
          <w:b/>
          <w:bCs/>
          <w:sz w:val="24"/>
          <w:szCs w:val="24"/>
        </w:rPr>
        <w:t>00730/ISSEMYM/IP/2024</w:t>
      </w:r>
      <w:r w:rsidR="001E0EDE">
        <w:rPr>
          <w:rFonts w:ascii="Palatino Linotype" w:hAnsi="Palatino Linotype"/>
          <w:b/>
          <w:bCs/>
          <w:sz w:val="24"/>
          <w:szCs w:val="24"/>
        </w:rPr>
        <w:t xml:space="preserve">, </w:t>
      </w:r>
      <w:r w:rsidR="001E0EDE">
        <w:rPr>
          <w:rFonts w:ascii="Palatino Linotype" w:hAnsi="Palatino Linotype"/>
          <w:sz w:val="24"/>
          <w:szCs w:val="24"/>
        </w:rPr>
        <w:t xml:space="preserve">que ha sido materia del presente fallo. </w:t>
      </w:r>
    </w:p>
    <w:p w14:paraId="16E2829A" w14:textId="21FAE3F8" w:rsidR="00CE4D2F" w:rsidRPr="0037314A" w:rsidRDefault="00D633BF" w:rsidP="00CE4D2F">
      <w:pPr>
        <w:pStyle w:val="Prrafodelista"/>
        <w:spacing w:before="240" w:after="240" w:line="360" w:lineRule="auto"/>
        <w:ind w:left="0"/>
        <w:jc w:val="both"/>
        <w:rPr>
          <w:rFonts w:ascii="Palatino Linotype" w:hAnsi="Palatino Linotype"/>
          <w:lang w:val="es-MX"/>
        </w:rPr>
      </w:pPr>
      <w:r>
        <w:rPr>
          <w:rFonts w:ascii="Palatino Linotype" w:hAnsi="Palatino Linotype"/>
          <w:lang w:val="es-MX"/>
        </w:rPr>
        <w:t>P</w:t>
      </w:r>
      <w:r w:rsidR="00CE4D2F" w:rsidRPr="0037314A">
        <w:rPr>
          <w:rFonts w:ascii="Palatino Linotype" w:hAnsi="Palatino Linotype"/>
          <w:lang w:val="es-MX"/>
        </w:rPr>
        <w:t xml:space="preserve">or lo antes expuesto y fundado es de resolverse y, </w:t>
      </w:r>
    </w:p>
    <w:p w14:paraId="0A43AD44" w14:textId="77777777" w:rsidR="00922DD8" w:rsidRDefault="00922DD8" w:rsidP="00CE4D2F">
      <w:pPr>
        <w:spacing w:before="240" w:line="360" w:lineRule="auto"/>
        <w:jc w:val="center"/>
        <w:rPr>
          <w:rFonts w:ascii="Palatino Linotype" w:eastAsia="Times New Roman" w:hAnsi="Palatino Linotype"/>
          <w:b/>
          <w:bCs/>
          <w:spacing w:val="60"/>
          <w:sz w:val="28"/>
          <w:szCs w:val="28"/>
        </w:rPr>
      </w:pPr>
    </w:p>
    <w:p w14:paraId="44553BC8" w14:textId="0D3DE6B4" w:rsidR="00CE4D2F" w:rsidRPr="00096B1F" w:rsidRDefault="00CE4D2F" w:rsidP="00CE4D2F">
      <w:pPr>
        <w:spacing w:before="240" w:line="360" w:lineRule="auto"/>
        <w:jc w:val="center"/>
        <w:rPr>
          <w:rFonts w:ascii="Palatino Linotype" w:eastAsia="Times New Roman" w:hAnsi="Palatino Linotype"/>
          <w:b/>
          <w:bCs/>
          <w:spacing w:val="60"/>
          <w:sz w:val="28"/>
          <w:szCs w:val="28"/>
        </w:rPr>
      </w:pPr>
      <w:r w:rsidRPr="00096B1F">
        <w:rPr>
          <w:rFonts w:ascii="Palatino Linotype" w:eastAsia="Times New Roman" w:hAnsi="Palatino Linotype"/>
          <w:b/>
          <w:bCs/>
          <w:spacing w:val="60"/>
          <w:sz w:val="28"/>
          <w:szCs w:val="28"/>
        </w:rPr>
        <w:t>SE    RESUELVE</w:t>
      </w:r>
    </w:p>
    <w:p w14:paraId="14E3398E" w14:textId="239F8354" w:rsidR="00CE4D2F" w:rsidRPr="0037314A" w:rsidRDefault="00CE4D2F" w:rsidP="00CE4D2F">
      <w:pPr>
        <w:spacing w:before="240" w:line="360" w:lineRule="auto"/>
        <w:jc w:val="both"/>
        <w:rPr>
          <w:rFonts w:ascii="Palatino Linotype" w:hAnsi="Palatino Linotype" w:cs="Arial"/>
          <w:sz w:val="24"/>
        </w:rPr>
      </w:pPr>
      <w:r w:rsidRPr="00A5022B">
        <w:rPr>
          <w:rFonts w:ascii="Palatino Linotype" w:hAnsi="Palatino Linotype" w:cs="Arial"/>
          <w:b/>
          <w:sz w:val="28"/>
          <w:szCs w:val="28"/>
        </w:rPr>
        <w:t>PRIMERO.</w:t>
      </w:r>
      <w:r w:rsidRPr="0037314A">
        <w:rPr>
          <w:rFonts w:ascii="Palatino Linotype" w:hAnsi="Palatino Linotype" w:cs="Arial"/>
          <w:sz w:val="24"/>
          <w:szCs w:val="24"/>
        </w:rPr>
        <w:t xml:space="preserve"> Se </w:t>
      </w:r>
      <w:r w:rsidRPr="0037314A">
        <w:rPr>
          <w:rFonts w:ascii="Palatino Linotype" w:hAnsi="Palatino Linotype" w:cs="Arial"/>
          <w:b/>
          <w:sz w:val="24"/>
          <w:szCs w:val="24"/>
        </w:rPr>
        <w:t xml:space="preserve">MODIFICA </w:t>
      </w:r>
      <w:r w:rsidRPr="0037314A">
        <w:rPr>
          <w:rFonts w:ascii="Palatino Linotype" w:hAnsi="Palatino Linotype" w:cs="Arial"/>
          <w:sz w:val="24"/>
          <w:szCs w:val="24"/>
        </w:rPr>
        <w:t xml:space="preserve">la respuesta entregada por </w:t>
      </w:r>
      <w:r w:rsidRPr="0037314A">
        <w:rPr>
          <w:rFonts w:ascii="Palatino Linotype" w:hAnsi="Palatino Linotype" w:cs="Arial"/>
          <w:b/>
          <w:sz w:val="24"/>
          <w:szCs w:val="24"/>
        </w:rPr>
        <w:t xml:space="preserve">EL SUJETO OBLIGADO, </w:t>
      </w:r>
      <w:r w:rsidRPr="0037314A">
        <w:rPr>
          <w:rFonts w:ascii="Palatino Linotype" w:hAnsi="Palatino Linotype" w:cs="Arial"/>
          <w:sz w:val="24"/>
          <w:szCs w:val="24"/>
        </w:rPr>
        <w:t xml:space="preserve">a la solicitud de información número </w:t>
      </w:r>
      <w:r w:rsidR="00D633BF">
        <w:rPr>
          <w:rFonts w:ascii="Palatino Linotype" w:hAnsi="Palatino Linotype"/>
          <w:b/>
          <w:bCs/>
          <w:sz w:val="24"/>
          <w:szCs w:val="24"/>
        </w:rPr>
        <w:t>00730/ISSEMYM/IP/2024</w:t>
      </w:r>
      <w:r w:rsidRPr="0037314A">
        <w:rPr>
          <w:rFonts w:ascii="Palatino Linotype" w:hAnsi="Palatino Linotype" w:cs="Arial"/>
          <w:b/>
          <w:sz w:val="24"/>
        </w:rPr>
        <w:t xml:space="preserve">, </w:t>
      </w:r>
      <w:r w:rsidRPr="0037314A">
        <w:rPr>
          <w:rFonts w:ascii="Palatino Linotype" w:hAnsi="Palatino Linotype" w:cs="Arial"/>
          <w:sz w:val="24"/>
        </w:rPr>
        <w:t xml:space="preserve">por resultar parcialmente fundados los motivos de inconformidad que arguye </w:t>
      </w:r>
      <w:r w:rsidR="00900ABE">
        <w:rPr>
          <w:rFonts w:ascii="Palatino Linotype" w:hAnsi="Palatino Linotype" w:cs="Arial"/>
          <w:b/>
          <w:sz w:val="24"/>
        </w:rPr>
        <w:t>LA</w:t>
      </w:r>
      <w:r w:rsidRPr="0037314A">
        <w:rPr>
          <w:rFonts w:ascii="Palatino Linotype" w:hAnsi="Palatino Linotype" w:cs="Arial"/>
          <w:b/>
          <w:sz w:val="24"/>
        </w:rPr>
        <w:t xml:space="preserve"> RECURRENTE, </w:t>
      </w:r>
      <w:r w:rsidRPr="0037314A">
        <w:rPr>
          <w:rFonts w:ascii="Palatino Linotype" w:hAnsi="Palatino Linotype" w:cs="Arial"/>
          <w:sz w:val="24"/>
        </w:rPr>
        <w:t xml:space="preserve">en términos del </w:t>
      </w:r>
      <w:r w:rsidRPr="0037314A">
        <w:rPr>
          <w:rFonts w:ascii="Palatino Linotype" w:hAnsi="Palatino Linotype" w:cs="Arial"/>
          <w:b/>
          <w:sz w:val="24"/>
        </w:rPr>
        <w:t xml:space="preserve">Considerando CUARTO </w:t>
      </w:r>
      <w:r w:rsidRPr="0037314A">
        <w:rPr>
          <w:rFonts w:ascii="Palatino Linotype" w:hAnsi="Palatino Linotype" w:cs="Arial"/>
          <w:sz w:val="24"/>
        </w:rPr>
        <w:t xml:space="preserve">de la presente resolución. </w:t>
      </w:r>
    </w:p>
    <w:p w14:paraId="6C23C484" w14:textId="77777777" w:rsidR="00CE4D2F" w:rsidRDefault="00CE4D2F" w:rsidP="00CE4D2F">
      <w:pPr>
        <w:autoSpaceDE w:val="0"/>
        <w:autoSpaceDN w:val="0"/>
        <w:adjustRightInd w:val="0"/>
        <w:spacing w:before="240" w:line="360" w:lineRule="auto"/>
        <w:ind w:right="49"/>
        <w:jc w:val="both"/>
        <w:rPr>
          <w:rFonts w:ascii="Palatino Linotype" w:hAnsi="Palatino Linotype" w:cs="Arial"/>
          <w:b/>
          <w:sz w:val="24"/>
          <w:szCs w:val="24"/>
          <w:lang w:val="es-ES_tradnl"/>
        </w:rPr>
      </w:pPr>
    </w:p>
    <w:p w14:paraId="15D0E871" w14:textId="4283FCBE" w:rsidR="008B789D" w:rsidRPr="00074A76" w:rsidRDefault="008B789D" w:rsidP="008B789D">
      <w:pPr>
        <w:autoSpaceDE w:val="0"/>
        <w:autoSpaceDN w:val="0"/>
        <w:adjustRightInd w:val="0"/>
        <w:spacing w:before="240" w:line="360" w:lineRule="auto"/>
        <w:ind w:right="49"/>
        <w:jc w:val="both"/>
        <w:rPr>
          <w:rFonts w:ascii="Palatino Linotype" w:hAnsi="Palatino Linotype" w:cs="Arial"/>
          <w:sz w:val="24"/>
          <w:szCs w:val="24"/>
        </w:rPr>
      </w:pPr>
      <w:r w:rsidRPr="00757E87">
        <w:rPr>
          <w:rFonts w:ascii="Palatino Linotype" w:hAnsi="Palatino Linotype" w:cs="Arial"/>
          <w:b/>
          <w:sz w:val="28"/>
          <w:szCs w:val="28"/>
          <w:lang w:val="es-ES_tradnl"/>
        </w:rPr>
        <w:t>SEGUNDO</w:t>
      </w:r>
      <w:r w:rsidRPr="00413327">
        <w:rPr>
          <w:rFonts w:ascii="Palatino Linotype" w:hAnsi="Palatino Linotype" w:cs="Arial"/>
          <w:b/>
          <w:sz w:val="24"/>
          <w:szCs w:val="24"/>
          <w:lang w:val="es-ES_tradnl"/>
        </w:rPr>
        <w:t>.</w:t>
      </w:r>
      <w:r w:rsidRPr="00413327">
        <w:rPr>
          <w:rFonts w:ascii="Palatino Linotype" w:hAnsi="Palatino Linotype" w:cs="Arial"/>
          <w:sz w:val="24"/>
          <w:szCs w:val="24"/>
        </w:rPr>
        <w:t xml:space="preserve"> </w:t>
      </w:r>
      <w:r w:rsidRPr="006633BF">
        <w:rPr>
          <w:rFonts w:ascii="Palatino Linotype" w:hAnsi="Palatino Linotype" w:cs="Arial"/>
          <w:sz w:val="24"/>
          <w:szCs w:val="24"/>
        </w:rPr>
        <w:t xml:space="preserve">Se </w:t>
      </w:r>
      <w:r w:rsidRPr="006633BF">
        <w:rPr>
          <w:rFonts w:ascii="Palatino Linotype" w:hAnsi="Palatino Linotype" w:cs="Arial"/>
          <w:b/>
          <w:sz w:val="24"/>
          <w:szCs w:val="24"/>
        </w:rPr>
        <w:t>ORDENA</w:t>
      </w:r>
      <w:r w:rsidRPr="006633BF">
        <w:rPr>
          <w:rFonts w:ascii="Palatino Linotype" w:hAnsi="Palatino Linotype" w:cs="Arial"/>
          <w:sz w:val="24"/>
          <w:szCs w:val="24"/>
        </w:rPr>
        <w:t xml:space="preserve"> al </w:t>
      </w:r>
      <w:r w:rsidRPr="006633BF">
        <w:rPr>
          <w:rFonts w:ascii="Palatino Linotype" w:hAnsi="Palatino Linotype" w:cs="Arial"/>
          <w:b/>
          <w:sz w:val="24"/>
          <w:szCs w:val="24"/>
        </w:rPr>
        <w:t>SUJETO OBLIGADO</w:t>
      </w:r>
      <w:r w:rsidRPr="006633BF">
        <w:rPr>
          <w:rFonts w:ascii="Palatino Linotype" w:hAnsi="Palatino Linotype" w:cs="Arial"/>
          <w:sz w:val="24"/>
          <w:szCs w:val="24"/>
        </w:rPr>
        <w:t xml:space="preserve"> </w:t>
      </w:r>
      <w:r w:rsidR="00D633BF">
        <w:rPr>
          <w:rFonts w:ascii="Palatino Linotype" w:hAnsi="Palatino Linotype" w:cs="Arial"/>
          <w:sz w:val="24"/>
          <w:szCs w:val="24"/>
        </w:rPr>
        <w:t>haga entrega</w:t>
      </w:r>
      <w:r>
        <w:rPr>
          <w:rFonts w:ascii="Palatino Linotype" w:hAnsi="Palatino Linotype" w:cs="Arial"/>
          <w:sz w:val="24"/>
          <w:szCs w:val="24"/>
        </w:rPr>
        <w:t xml:space="preserve"> </w:t>
      </w:r>
      <w:r w:rsidR="00BA6442">
        <w:rPr>
          <w:rFonts w:ascii="Palatino Linotype" w:hAnsi="Palatino Linotype" w:cs="Arial"/>
          <w:sz w:val="24"/>
          <w:szCs w:val="24"/>
        </w:rPr>
        <w:t>a</w:t>
      </w:r>
      <w:r w:rsidR="00D633BF">
        <w:rPr>
          <w:rFonts w:ascii="Palatino Linotype" w:hAnsi="Palatino Linotype" w:cs="Arial"/>
          <w:sz w:val="24"/>
          <w:szCs w:val="24"/>
        </w:rPr>
        <w:t xml:space="preserve"> </w:t>
      </w:r>
      <w:r w:rsidR="00D633BF">
        <w:rPr>
          <w:rFonts w:ascii="Palatino Linotype" w:hAnsi="Palatino Linotype" w:cs="Arial"/>
          <w:b/>
          <w:bCs/>
          <w:sz w:val="24"/>
          <w:szCs w:val="24"/>
        </w:rPr>
        <w:t>LA</w:t>
      </w:r>
      <w:r>
        <w:rPr>
          <w:rFonts w:ascii="Palatino Linotype" w:hAnsi="Palatino Linotype" w:cs="Arial"/>
          <w:sz w:val="24"/>
          <w:szCs w:val="24"/>
        </w:rPr>
        <w:t xml:space="preserve"> </w:t>
      </w:r>
      <w:r>
        <w:rPr>
          <w:rFonts w:ascii="Palatino Linotype" w:hAnsi="Palatino Linotype" w:cs="Arial"/>
          <w:b/>
          <w:bCs/>
          <w:sz w:val="24"/>
          <w:szCs w:val="24"/>
        </w:rPr>
        <w:t xml:space="preserve">RECURRENTE, </w:t>
      </w:r>
      <w:r w:rsidRPr="006633BF">
        <w:rPr>
          <w:rFonts w:ascii="Palatino Linotype" w:hAnsi="Palatino Linotype" w:cs="Arial"/>
          <w:sz w:val="24"/>
          <w:szCs w:val="24"/>
        </w:rPr>
        <w:t xml:space="preserve">en términos del Considerando </w:t>
      </w:r>
      <w:r w:rsidRPr="006633BF">
        <w:rPr>
          <w:rFonts w:ascii="Palatino Linotype" w:hAnsi="Palatino Linotype" w:cs="Arial"/>
          <w:b/>
          <w:sz w:val="24"/>
          <w:szCs w:val="24"/>
        </w:rPr>
        <w:t xml:space="preserve">CUARTO </w:t>
      </w:r>
      <w:r w:rsidRPr="006633BF">
        <w:rPr>
          <w:rFonts w:ascii="Palatino Linotype" w:hAnsi="Palatino Linotype" w:cs="Arial"/>
          <w:sz w:val="24"/>
          <w:szCs w:val="24"/>
        </w:rPr>
        <w:t>de esta resolución</w:t>
      </w:r>
      <w:r w:rsidRPr="00074A76">
        <w:rPr>
          <w:rFonts w:ascii="Palatino Linotype" w:hAnsi="Palatino Linotype" w:cs="Arial"/>
          <w:b/>
          <w:sz w:val="24"/>
          <w:szCs w:val="24"/>
        </w:rPr>
        <w:t xml:space="preserve">, </w:t>
      </w:r>
      <w:r w:rsidRPr="00074A76">
        <w:rPr>
          <w:rFonts w:ascii="Palatino Linotype" w:hAnsi="Palatino Linotype" w:cs="Arial"/>
          <w:sz w:val="24"/>
          <w:szCs w:val="24"/>
        </w:rPr>
        <w:t xml:space="preserve">a través </w:t>
      </w:r>
      <w:r w:rsidRPr="00074A76">
        <w:rPr>
          <w:rFonts w:ascii="Palatino Linotype" w:hAnsi="Palatino Linotype" w:cs="Arial"/>
          <w:sz w:val="24"/>
          <w:szCs w:val="24"/>
        </w:rPr>
        <w:lastRenderedPageBreak/>
        <w:t xml:space="preserve">del Sistema de Acceso a la Información Mexiquense </w:t>
      </w:r>
      <w:r w:rsidRPr="00074A76">
        <w:rPr>
          <w:rFonts w:ascii="Palatino Linotype" w:hAnsi="Palatino Linotype" w:cs="Arial"/>
          <w:b/>
          <w:sz w:val="24"/>
          <w:szCs w:val="24"/>
        </w:rPr>
        <w:t>(SAIMEX)</w:t>
      </w:r>
      <w:r w:rsidR="001E0EDE">
        <w:rPr>
          <w:rFonts w:ascii="Palatino Linotype" w:hAnsi="Palatino Linotype" w:cs="Arial"/>
          <w:b/>
          <w:sz w:val="24"/>
          <w:szCs w:val="24"/>
        </w:rPr>
        <w:t xml:space="preserve">, </w:t>
      </w:r>
      <w:r w:rsidR="00EF2829">
        <w:rPr>
          <w:rFonts w:ascii="Palatino Linotype" w:hAnsi="Palatino Linotype" w:cs="Arial"/>
          <w:bCs/>
          <w:sz w:val="24"/>
          <w:szCs w:val="24"/>
        </w:rPr>
        <w:t xml:space="preserve">en </w:t>
      </w:r>
      <w:r w:rsidR="00D633BF">
        <w:rPr>
          <w:rFonts w:ascii="Palatino Linotype" w:hAnsi="Palatino Linotype" w:cs="Arial"/>
          <w:bCs/>
          <w:sz w:val="24"/>
          <w:szCs w:val="24"/>
        </w:rPr>
        <w:t xml:space="preserve">correcta versión pública </w:t>
      </w:r>
      <w:r w:rsidRPr="00074A76">
        <w:rPr>
          <w:rFonts w:ascii="Palatino Linotype" w:hAnsi="Palatino Linotype" w:cs="Arial"/>
          <w:sz w:val="24"/>
          <w:szCs w:val="24"/>
        </w:rPr>
        <w:t xml:space="preserve">de lo siguiente: </w:t>
      </w:r>
    </w:p>
    <w:p w14:paraId="1BD31352" w14:textId="65D8D4F6" w:rsidR="00D633BF" w:rsidRPr="00772D0F" w:rsidRDefault="00D633BF" w:rsidP="001E0EDE">
      <w:pPr>
        <w:pStyle w:val="Citas"/>
        <w:numPr>
          <w:ilvl w:val="0"/>
          <w:numId w:val="86"/>
        </w:numPr>
        <w:ind w:right="0"/>
        <w:rPr>
          <w:b/>
          <w:bCs/>
          <w:sz w:val="24"/>
          <w:szCs w:val="24"/>
          <w:u w:val="single"/>
        </w:rPr>
      </w:pPr>
      <w:r>
        <w:rPr>
          <w:iCs/>
        </w:rPr>
        <w:t>A</w:t>
      </w:r>
      <w:r w:rsidRPr="00D633BF">
        <w:rPr>
          <w:iCs/>
        </w:rPr>
        <w:t>nexos de las Actas de Entrega – Recepción, de fechas 5 y 18 de diciembre del año 2023, de la Coordinación de Prestaciones y Seguridad Social, de la Coordinación de Servicios de Salud y de la Dirección General</w:t>
      </w:r>
    </w:p>
    <w:p w14:paraId="36009324" w14:textId="0184F51A" w:rsidR="00CE4D2F" w:rsidRDefault="00BA6442" w:rsidP="001E0EDE">
      <w:pPr>
        <w:pStyle w:val="Citas"/>
        <w:ind w:left="720" w:right="0"/>
        <w:rPr>
          <w:i w:val="0"/>
        </w:rPr>
      </w:pPr>
      <w:r>
        <w:t>P</w:t>
      </w:r>
      <w:r w:rsidR="00CE4D2F">
        <w:t>ara</w:t>
      </w:r>
      <w:r w:rsidR="00CE4D2F" w:rsidRPr="0037314A">
        <w:t xml:space="preserve"> la entrega en versión pública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y se ponga a disposición </w:t>
      </w:r>
      <w:r>
        <w:t>de</w:t>
      </w:r>
      <w:r w:rsidR="00900ABE">
        <w:t xml:space="preserve"> la</w:t>
      </w:r>
      <w:r w:rsidR="00CE4D2F" w:rsidRPr="0037314A">
        <w:t xml:space="preserve"> Recurrente.</w:t>
      </w:r>
    </w:p>
    <w:p w14:paraId="3D66166E" w14:textId="77777777" w:rsidR="00B4243D" w:rsidRDefault="00B4243D" w:rsidP="00CE4D2F">
      <w:pPr>
        <w:autoSpaceDE w:val="0"/>
        <w:autoSpaceDN w:val="0"/>
        <w:adjustRightInd w:val="0"/>
        <w:spacing w:line="360" w:lineRule="auto"/>
        <w:ind w:right="49"/>
        <w:jc w:val="both"/>
        <w:rPr>
          <w:rFonts w:ascii="Palatino Linotype" w:hAnsi="Palatino Linotype" w:cs="Arial"/>
          <w:b/>
          <w:sz w:val="28"/>
          <w:szCs w:val="28"/>
        </w:rPr>
      </w:pPr>
    </w:p>
    <w:p w14:paraId="285039A2" w14:textId="6A5AEDEA" w:rsidR="00CE4D2F" w:rsidRDefault="00CE4D2F" w:rsidP="00CE4D2F">
      <w:pPr>
        <w:autoSpaceDE w:val="0"/>
        <w:autoSpaceDN w:val="0"/>
        <w:adjustRightInd w:val="0"/>
        <w:spacing w:line="360" w:lineRule="auto"/>
        <w:ind w:right="49"/>
        <w:jc w:val="both"/>
        <w:rPr>
          <w:rFonts w:ascii="Palatino Linotype" w:hAnsi="Palatino Linotype" w:cs="Arial"/>
          <w:sz w:val="24"/>
          <w:szCs w:val="24"/>
        </w:rPr>
      </w:pPr>
      <w:r w:rsidRPr="00A5022B">
        <w:rPr>
          <w:rFonts w:ascii="Palatino Linotype" w:hAnsi="Palatino Linotype" w:cs="Arial"/>
          <w:b/>
          <w:sz w:val="28"/>
          <w:szCs w:val="28"/>
        </w:rPr>
        <w:t>TERCERO.</w:t>
      </w:r>
      <w:r w:rsidRPr="003D4ED8">
        <w:rPr>
          <w:rFonts w:ascii="Palatino Linotype" w:hAnsi="Palatino Linotype" w:cs="Arial"/>
          <w:b/>
          <w:sz w:val="24"/>
          <w:szCs w:val="24"/>
        </w:rPr>
        <w:t xml:space="preserve"> </w:t>
      </w:r>
      <w:r w:rsidRPr="006F36F4">
        <w:rPr>
          <w:rFonts w:ascii="Palatino Linotype" w:hAnsi="Palatino Linotype" w:cstheme="minorHAnsi"/>
          <w:b/>
          <w:sz w:val="24"/>
          <w:szCs w:val="24"/>
        </w:rPr>
        <w:t>NOTIFÍQUESE</w:t>
      </w:r>
      <w:r w:rsidRPr="006F36F4">
        <w:rPr>
          <w:rFonts w:ascii="Palatino Linotype" w:hAnsi="Palatino Linotype" w:cstheme="minorHAnsi"/>
          <w:i/>
          <w:sz w:val="24"/>
          <w:szCs w:val="24"/>
        </w:rPr>
        <w:t xml:space="preserve"> </w:t>
      </w:r>
      <w:r w:rsidRPr="006F36F4">
        <w:rPr>
          <w:rFonts w:ascii="Palatino Linotype" w:hAnsi="Palatino Linotype" w:cstheme="minorHAnsi"/>
          <w:sz w:val="24"/>
          <w:szCs w:val="24"/>
        </w:rPr>
        <w:t xml:space="preserve">la presente resolución al Titular de la Unidad de Transparencia del Sujeto Obligado, </w:t>
      </w:r>
      <w:r w:rsidRPr="00074A76">
        <w:rPr>
          <w:rFonts w:ascii="Palatino Linotype" w:hAnsi="Palatino Linotype" w:cs="Arial"/>
          <w:sz w:val="24"/>
          <w:szCs w:val="24"/>
        </w:rPr>
        <w:t xml:space="preserve">a través del Sistema de Acceso a la Información Mexiquense </w:t>
      </w:r>
      <w:r w:rsidRPr="00074A76">
        <w:rPr>
          <w:rFonts w:ascii="Palatino Linotype" w:hAnsi="Palatino Linotype" w:cs="Arial"/>
          <w:b/>
          <w:sz w:val="24"/>
          <w:szCs w:val="24"/>
        </w:rPr>
        <w:t>(SAIMEX),</w:t>
      </w:r>
      <w:r>
        <w:rPr>
          <w:rFonts w:ascii="Palatino Linotype" w:hAnsi="Palatino Linotype" w:cs="Arial"/>
          <w:b/>
          <w:sz w:val="24"/>
          <w:szCs w:val="24"/>
        </w:rPr>
        <w:t xml:space="preserve"> </w:t>
      </w:r>
      <w:r w:rsidRPr="006F36F4">
        <w:rPr>
          <w:rFonts w:ascii="Palatino Linotype" w:hAnsi="Palatino Linotype" w:cstheme="minorHAnsi"/>
          <w:sz w:val="24"/>
          <w:szCs w:val="24"/>
        </w:rPr>
        <w:t>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28BFCD73" w14:textId="77777777" w:rsidR="00CE4D2F" w:rsidRPr="001513FE" w:rsidRDefault="00CE4D2F" w:rsidP="00CE4D2F">
      <w:pPr>
        <w:autoSpaceDE w:val="0"/>
        <w:autoSpaceDN w:val="0"/>
        <w:adjustRightInd w:val="0"/>
        <w:spacing w:line="360" w:lineRule="auto"/>
        <w:ind w:right="49"/>
        <w:jc w:val="both"/>
        <w:rPr>
          <w:rFonts w:ascii="Palatino Linotype" w:hAnsi="Palatino Linotype" w:cs="Arial"/>
          <w:sz w:val="24"/>
          <w:szCs w:val="24"/>
        </w:rPr>
      </w:pPr>
    </w:p>
    <w:p w14:paraId="61398732" w14:textId="77777777" w:rsidR="00CE4D2F" w:rsidRDefault="00CE4D2F" w:rsidP="00CE4D2F">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A5022B">
        <w:rPr>
          <w:rFonts w:ascii="Palatino Linotype" w:eastAsia="Times New Roman" w:hAnsi="Palatino Linotype" w:cs="Arial"/>
          <w:b/>
          <w:sz w:val="28"/>
          <w:szCs w:val="28"/>
          <w:lang w:val="es-ES" w:eastAsia="es-ES"/>
        </w:rPr>
        <w:lastRenderedPageBreak/>
        <w:t>CUARTO.</w:t>
      </w:r>
      <w:r w:rsidRPr="00593F5D">
        <w:rPr>
          <w:rFonts w:ascii="Palatino Linotype" w:eastAsia="Times New Roman" w:hAnsi="Palatino Linotype" w:cs="Arial"/>
          <w:b/>
          <w:sz w:val="24"/>
          <w:szCs w:val="24"/>
          <w:lang w:val="es-ES" w:eastAsia="es-ES"/>
        </w:rPr>
        <w:t xml:space="preserve"> </w:t>
      </w:r>
      <w:r w:rsidRPr="00593F5D">
        <w:rPr>
          <w:rFonts w:ascii="Palatino Linotype" w:eastAsia="Times New Roman" w:hAnsi="Palatino Linotype" w:cs="Arial"/>
          <w:sz w:val="24"/>
          <w:szCs w:val="24"/>
          <w:lang w:val="es-ES" w:eastAsia="es-ES"/>
        </w:rPr>
        <w:t xml:space="preserve">De conformidad con el artículo 198 de la Ley de Transparencia y Acceso a la Información Pública del Estado de México y Municipios, de considerarlo procedente, el </w:t>
      </w:r>
      <w:r w:rsidRPr="00593F5D">
        <w:rPr>
          <w:rFonts w:ascii="Palatino Linotype" w:eastAsia="Times New Roman" w:hAnsi="Palatino Linotype" w:cs="Arial"/>
          <w:b/>
          <w:sz w:val="24"/>
          <w:szCs w:val="24"/>
          <w:lang w:val="es-ES" w:eastAsia="es-ES"/>
        </w:rPr>
        <w:t>Sujeto Obligado</w:t>
      </w:r>
      <w:r w:rsidRPr="00593F5D">
        <w:rPr>
          <w:rFonts w:ascii="Palatino Linotype" w:eastAsia="Times New Roman" w:hAnsi="Palatino Linotype" w:cs="Arial"/>
          <w:sz w:val="24"/>
          <w:szCs w:val="24"/>
          <w:lang w:val="es-ES" w:eastAsia="es-ES"/>
        </w:rPr>
        <w:t xml:space="preserve"> de manera fundada y motivada, podrá solicitar una ampliación de plazo para el cumplimiento de la presente resolución.</w:t>
      </w:r>
    </w:p>
    <w:p w14:paraId="770481DF" w14:textId="77777777" w:rsidR="00CE4D2F" w:rsidRDefault="00CE4D2F" w:rsidP="00CE4D2F">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57D8703E" w14:textId="331C2077" w:rsidR="00D902CC" w:rsidRDefault="00CE4D2F" w:rsidP="008B789D">
      <w:pPr>
        <w:spacing w:after="0" w:line="360" w:lineRule="auto"/>
        <w:jc w:val="both"/>
        <w:rPr>
          <w:rFonts w:ascii="Palatino Linotype" w:hAnsi="Palatino Linotype" w:cs="Arial"/>
          <w:sz w:val="24"/>
          <w:szCs w:val="24"/>
        </w:rPr>
      </w:pPr>
      <w:r w:rsidRPr="00A13A0C">
        <w:rPr>
          <w:rFonts w:ascii="Palatino Linotype" w:eastAsia="Times New Roman" w:hAnsi="Palatino Linotype" w:cs="Arial"/>
          <w:b/>
          <w:sz w:val="28"/>
          <w:szCs w:val="28"/>
          <w:lang w:eastAsia="es-ES"/>
        </w:rPr>
        <w:t>QUINTO</w:t>
      </w:r>
      <w:r w:rsidRPr="00A13A0C">
        <w:rPr>
          <w:rFonts w:ascii="Palatino Linotype" w:eastAsia="Times New Roman" w:hAnsi="Palatino Linotype" w:cs="Arial"/>
          <w:b/>
          <w:sz w:val="24"/>
          <w:szCs w:val="24"/>
          <w:lang w:eastAsia="es-ES"/>
        </w:rPr>
        <w:t xml:space="preserve">. </w:t>
      </w:r>
      <w:r w:rsidR="00D902CC" w:rsidRPr="00A13A0C">
        <w:rPr>
          <w:rFonts w:ascii="Palatino Linotype" w:hAnsi="Palatino Linotype" w:cs="Arial"/>
          <w:b/>
          <w:sz w:val="24"/>
          <w:szCs w:val="24"/>
        </w:rPr>
        <w:t>NOTIFÍQUESE</w:t>
      </w:r>
      <w:r w:rsidR="00D902CC" w:rsidRPr="00A13A0C">
        <w:rPr>
          <w:rFonts w:ascii="Palatino Linotype" w:hAnsi="Palatino Linotype" w:cs="Arial"/>
          <w:sz w:val="24"/>
          <w:szCs w:val="24"/>
        </w:rPr>
        <w:t xml:space="preserve"> a través del Sistema de Acceso a la Información Mexiquense </w:t>
      </w:r>
      <w:r w:rsidR="00D902CC" w:rsidRPr="00A13A0C">
        <w:rPr>
          <w:rFonts w:ascii="Palatino Linotype" w:hAnsi="Palatino Linotype" w:cs="Arial"/>
          <w:b/>
          <w:bCs/>
          <w:sz w:val="24"/>
          <w:szCs w:val="24"/>
        </w:rPr>
        <w:t>(SAIMEX)</w:t>
      </w:r>
      <w:r w:rsidR="00A13A0C" w:rsidRPr="00A13A0C">
        <w:rPr>
          <w:rFonts w:ascii="Palatino Linotype" w:hAnsi="Palatino Linotype" w:cs="Arial"/>
          <w:b/>
          <w:bCs/>
          <w:sz w:val="24"/>
          <w:szCs w:val="24"/>
        </w:rPr>
        <w:t xml:space="preserve"> </w:t>
      </w:r>
      <w:r w:rsidR="00D902CC" w:rsidRPr="00A13A0C">
        <w:rPr>
          <w:rFonts w:ascii="Palatino Linotype" w:hAnsi="Palatino Linotype" w:cs="Arial"/>
          <w:sz w:val="24"/>
          <w:szCs w:val="24"/>
        </w:rPr>
        <w:t>a</w:t>
      </w:r>
      <w:r w:rsidR="00900ABE">
        <w:rPr>
          <w:rFonts w:ascii="Palatino Linotype" w:hAnsi="Palatino Linotype" w:cs="Arial"/>
          <w:sz w:val="24"/>
          <w:szCs w:val="24"/>
        </w:rPr>
        <w:t xml:space="preserve"> </w:t>
      </w:r>
      <w:r w:rsidR="00900ABE">
        <w:rPr>
          <w:rFonts w:ascii="Palatino Linotype" w:hAnsi="Palatino Linotype" w:cs="Arial"/>
          <w:b/>
          <w:bCs/>
          <w:sz w:val="24"/>
          <w:szCs w:val="24"/>
        </w:rPr>
        <w:t>LA</w:t>
      </w:r>
      <w:r w:rsidR="00D902CC" w:rsidRPr="00A13A0C">
        <w:rPr>
          <w:rFonts w:ascii="Palatino Linotype" w:hAnsi="Palatino Linotype" w:cs="Arial"/>
          <w:sz w:val="24"/>
          <w:szCs w:val="24"/>
        </w:rPr>
        <w:t xml:space="preserve"> </w:t>
      </w:r>
      <w:r w:rsidR="00D902CC" w:rsidRPr="00A13A0C">
        <w:rPr>
          <w:rFonts w:ascii="Palatino Linotype" w:hAnsi="Palatino Linotype" w:cs="Arial"/>
          <w:b/>
          <w:sz w:val="24"/>
          <w:szCs w:val="24"/>
        </w:rPr>
        <w:t>RECURRENTE</w:t>
      </w:r>
      <w:r w:rsidR="00D902CC" w:rsidRPr="00A13A0C">
        <w:rPr>
          <w:rFonts w:ascii="Palatino Linotype" w:hAnsi="Palatino Linotype" w:cs="Arial"/>
          <w:sz w:val="24"/>
          <w:szCs w:val="24"/>
        </w:rPr>
        <w:t xml:space="preserve"> y hágasele del conocimiento que en caso de considerar que le causa algún perjuicio, podrá promover el Juicio de Amparo en los términos de las leyes aplicables, de acuerdo a lo estipulado por el artículo 196 de la Ley de Transparencia y Acceso a la Información Pública del Estado de México y Municipios.</w:t>
      </w:r>
    </w:p>
    <w:p w14:paraId="58900116" w14:textId="77777777" w:rsidR="00E2448F" w:rsidRDefault="00E2448F" w:rsidP="008B789D">
      <w:pPr>
        <w:spacing w:after="0" w:line="360" w:lineRule="auto"/>
        <w:jc w:val="both"/>
        <w:rPr>
          <w:rFonts w:ascii="Palatino Linotype" w:hAnsi="Palatino Linotype" w:cs="Arial"/>
          <w:sz w:val="24"/>
          <w:szCs w:val="24"/>
        </w:rPr>
      </w:pPr>
    </w:p>
    <w:p w14:paraId="1B4142DE" w14:textId="6268101F" w:rsidR="007A3A66" w:rsidRPr="00276868" w:rsidRDefault="007A3A66" w:rsidP="007A3A66">
      <w:pPr>
        <w:pStyle w:val="Prrafodelista"/>
        <w:autoSpaceDE w:val="0"/>
        <w:autoSpaceDN w:val="0"/>
        <w:adjustRightInd w:val="0"/>
        <w:spacing w:before="240" w:after="160" w:line="360" w:lineRule="auto"/>
        <w:ind w:left="0"/>
        <w:jc w:val="both"/>
        <w:rPr>
          <w:rFonts w:ascii="Palatino Linotype" w:hAnsi="Palatino Linotype" w:cs="Arial"/>
          <w:sz w:val="23"/>
          <w:szCs w:val="23"/>
        </w:rPr>
      </w:pPr>
      <w:r w:rsidRPr="00276868">
        <w:rPr>
          <w:rFonts w:ascii="Palatino Linotype" w:hAnsi="Palatino Linotype" w:cs="Arial"/>
          <w:sz w:val="23"/>
          <w:szCs w:val="23"/>
        </w:rPr>
        <w:t>ASÍ LO ACORDÓ, POR UNANIMIDAD DE VOTOS, EL PLENO DEL</w:t>
      </w:r>
      <w:r w:rsidRPr="00276868">
        <w:rPr>
          <w:rFonts w:ascii="Palatino Linotype" w:eastAsia="Arial Unicode MS" w:hAnsi="Palatino Linotype" w:cs="Arial"/>
          <w:sz w:val="23"/>
          <w:szCs w:val="23"/>
        </w:rPr>
        <w:t xml:space="preserve"> INSTITUTO DE TRANSPARENCIA, ACCESO A LA INFORMACIÓN PÚBLICA Y PROTECCIÓN DE DATOS PERSONALES DEL ESTADO DE MÉXICO Y MUNICIPIOS</w:t>
      </w:r>
      <w:r w:rsidRPr="00276868">
        <w:rPr>
          <w:rFonts w:ascii="Palatino Linotype" w:hAnsi="Palatino Linotype" w:cs="Arial"/>
          <w:sz w:val="23"/>
          <w:szCs w:val="23"/>
        </w:rPr>
        <w:t>, CONFORMADO POR LOS COMISIONADOS JOSÉ MARTÍNEZ VILCHIS, MARÍA DEL ROSARIO MEJÍA AYALA, SHARON CRISTINA MORALES MARTÍNEZ</w:t>
      </w:r>
      <w:r w:rsidR="00276868" w:rsidRPr="00276868">
        <w:rPr>
          <w:rFonts w:ascii="Palatino Linotype" w:hAnsi="Palatino Linotype" w:cs="Arial"/>
          <w:sz w:val="23"/>
          <w:szCs w:val="23"/>
        </w:rPr>
        <w:t xml:space="preserve"> (EMITIENDO VOTO PARTICULAR CONCURRENTE),</w:t>
      </w:r>
      <w:r w:rsidRPr="00276868">
        <w:rPr>
          <w:rFonts w:ascii="Palatino Linotype" w:hAnsi="Palatino Linotype" w:cs="Arial"/>
          <w:sz w:val="23"/>
          <w:szCs w:val="23"/>
        </w:rPr>
        <w:t xml:space="preserve"> LUIS GUSTAVO PARRA NORIEGA Y GUADALUPE RAMÍREZ PEÑA</w:t>
      </w:r>
      <w:r w:rsidR="00276868" w:rsidRPr="00276868">
        <w:rPr>
          <w:rFonts w:ascii="Palatino Linotype" w:hAnsi="Palatino Linotype" w:cs="Arial"/>
          <w:sz w:val="23"/>
          <w:szCs w:val="23"/>
        </w:rPr>
        <w:t xml:space="preserve"> (EMITIENDO VOTO PARTICULAR CONCURRENTE); </w:t>
      </w:r>
      <w:r w:rsidRPr="00276868">
        <w:rPr>
          <w:rFonts w:ascii="Palatino Linotype" w:hAnsi="Palatino Linotype" w:cs="Arial"/>
          <w:sz w:val="23"/>
          <w:szCs w:val="23"/>
        </w:rPr>
        <w:t xml:space="preserve">EN LA CUADRAGÉSIMA SEGUNDA SESIÓN ORDINARIA CELEBRADA EL CUATRO DE DICIEMBRE DE DOS MIL VEINTICUATRO, ANTE EL SECRETARIO TÉCNICO DEL PLENO, ALEXIS TAPIA RAMÍREZ. </w:t>
      </w:r>
    </w:p>
    <w:p w14:paraId="78BE4704" w14:textId="17982F8E" w:rsidR="00CE4D2F" w:rsidRDefault="007A3A66" w:rsidP="007A3A66">
      <w:pPr>
        <w:pStyle w:val="Prrafodelista"/>
        <w:autoSpaceDE w:val="0"/>
        <w:autoSpaceDN w:val="0"/>
        <w:adjustRightInd w:val="0"/>
        <w:spacing w:before="240" w:after="160" w:line="360" w:lineRule="auto"/>
        <w:ind w:left="0"/>
        <w:jc w:val="both"/>
        <w:rPr>
          <w:rFonts w:ascii="Palatino Linotype" w:hAnsi="Palatino Linotype"/>
          <w:bCs/>
          <w:sz w:val="18"/>
          <w:szCs w:val="18"/>
          <w:lang w:val="es-MX"/>
        </w:rPr>
      </w:pPr>
      <w:r>
        <w:rPr>
          <w:rFonts w:ascii="Palatino Linotype" w:hAnsi="Palatino Linotype"/>
          <w:bCs/>
          <w:sz w:val="18"/>
          <w:szCs w:val="18"/>
        </w:rPr>
        <w:t>CCR/J</w:t>
      </w:r>
      <w:r w:rsidRPr="00280B8B">
        <w:rPr>
          <w:rFonts w:ascii="Palatino Linotype" w:hAnsi="Palatino Linotype"/>
          <w:bCs/>
          <w:sz w:val="18"/>
          <w:szCs w:val="18"/>
        </w:rPr>
        <w:t>CMA</w:t>
      </w:r>
    </w:p>
    <w:p w14:paraId="32756B9C" w14:textId="7CB74E88" w:rsidR="00CE4D2F" w:rsidRDefault="00CE4D2F" w:rsidP="00CE4D2F">
      <w:pPr>
        <w:pStyle w:val="Prrafodelista"/>
        <w:autoSpaceDE w:val="0"/>
        <w:autoSpaceDN w:val="0"/>
        <w:adjustRightInd w:val="0"/>
        <w:spacing w:before="240" w:after="160" w:line="360" w:lineRule="auto"/>
        <w:ind w:left="0"/>
        <w:jc w:val="both"/>
        <w:rPr>
          <w:rFonts w:ascii="Palatino Linotype" w:hAnsi="Palatino Linotype"/>
          <w:bCs/>
          <w:sz w:val="18"/>
          <w:szCs w:val="18"/>
          <w:lang w:val="es-MX"/>
        </w:rPr>
      </w:pPr>
    </w:p>
    <w:p w14:paraId="79E7B5D6" w14:textId="77777777" w:rsidR="00CE4D2F" w:rsidRDefault="00CE4D2F" w:rsidP="00CE4D2F">
      <w:pPr>
        <w:pStyle w:val="Prrafodelista"/>
        <w:autoSpaceDE w:val="0"/>
        <w:autoSpaceDN w:val="0"/>
        <w:adjustRightInd w:val="0"/>
        <w:spacing w:before="240" w:after="160" w:line="360" w:lineRule="auto"/>
        <w:ind w:left="0"/>
        <w:jc w:val="both"/>
        <w:rPr>
          <w:rFonts w:ascii="Palatino Linotype" w:hAnsi="Palatino Linotype"/>
          <w:bCs/>
          <w:sz w:val="18"/>
          <w:szCs w:val="18"/>
          <w:lang w:val="es-MX"/>
        </w:rPr>
      </w:pPr>
    </w:p>
    <w:p w14:paraId="7F2E2DDD" w14:textId="77777777" w:rsidR="00CE4D2F" w:rsidRDefault="00CE4D2F" w:rsidP="00CE4D2F">
      <w:pPr>
        <w:pStyle w:val="Prrafodelista"/>
        <w:autoSpaceDE w:val="0"/>
        <w:autoSpaceDN w:val="0"/>
        <w:adjustRightInd w:val="0"/>
        <w:spacing w:before="240" w:after="160" w:line="360" w:lineRule="auto"/>
        <w:ind w:left="0"/>
        <w:jc w:val="both"/>
        <w:rPr>
          <w:rFonts w:ascii="Palatino Linotype" w:hAnsi="Palatino Linotype"/>
          <w:bCs/>
          <w:sz w:val="18"/>
          <w:szCs w:val="18"/>
          <w:lang w:val="es-MX"/>
        </w:rPr>
      </w:pPr>
    </w:p>
    <w:p w14:paraId="5A5E5641" w14:textId="77777777" w:rsidR="00CE4D2F" w:rsidRDefault="00CE4D2F" w:rsidP="00CE4D2F">
      <w:pPr>
        <w:pStyle w:val="Prrafodelista"/>
        <w:autoSpaceDE w:val="0"/>
        <w:autoSpaceDN w:val="0"/>
        <w:adjustRightInd w:val="0"/>
        <w:spacing w:before="240" w:after="160" w:line="360" w:lineRule="auto"/>
        <w:ind w:left="0"/>
        <w:jc w:val="both"/>
        <w:rPr>
          <w:rFonts w:ascii="Palatino Linotype" w:hAnsi="Palatino Linotype"/>
          <w:bCs/>
          <w:sz w:val="18"/>
          <w:szCs w:val="18"/>
          <w:lang w:val="es-MX"/>
        </w:rPr>
      </w:pPr>
    </w:p>
    <w:p w14:paraId="12B69903" w14:textId="77777777" w:rsidR="00CE4D2F" w:rsidRDefault="00CE4D2F" w:rsidP="00CE4D2F">
      <w:pPr>
        <w:pStyle w:val="Prrafodelista"/>
        <w:autoSpaceDE w:val="0"/>
        <w:autoSpaceDN w:val="0"/>
        <w:adjustRightInd w:val="0"/>
        <w:spacing w:before="240" w:after="160" w:line="360" w:lineRule="auto"/>
        <w:ind w:left="0"/>
        <w:jc w:val="both"/>
        <w:rPr>
          <w:rFonts w:ascii="Palatino Linotype" w:hAnsi="Palatino Linotype"/>
          <w:bCs/>
          <w:sz w:val="18"/>
          <w:szCs w:val="18"/>
          <w:lang w:val="es-MX"/>
        </w:rPr>
      </w:pPr>
    </w:p>
    <w:p w14:paraId="09454256" w14:textId="77777777" w:rsidR="00CE4D2F" w:rsidRDefault="00CE4D2F" w:rsidP="00CE4D2F">
      <w:pPr>
        <w:pStyle w:val="Prrafodelista"/>
        <w:autoSpaceDE w:val="0"/>
        <w:autoSpaceDN w:val="0"/>
        <w:adjustRightInd w:val="0"/>
        <w:spacing w:before="240" w:after="160" w:line="360" w:lineRule="auto"/>
        <w:ind w:left="0"/>
        <w:jc w:val="both"/>
        <w:rPr>
          <w:rFonts w:ascii="Palatino Linotype" w:hAnsi="Palatino Linotype"/>
          <w:bCs/>
          <w:sz w:val="18"/>
          <w:szCs w:val="18"/>
          <w:lang w:val="es-MX"/>
        </w:rPr>
      </w:pPr>
    </w:p>
    <w:p w14:paraId="659C5979" w14:textId="77777777" w:rsidR="00CE4D2F" w:rsidRDefault="00CE4D2F" w:rsidP="00CE4D2F">
      <w:pPr>
        <w:pStyle w:val="Prrafodelista"/>
        <w:autoSpaceDE w:val="0"/>
        <w:autoSpaceDN w:val="0"/>
        <w:adjustRightInd w:val="0"/>
        <w:spacing w:before="240" w:after="160" w:line="360" w:lineRule="auto"/>
        <w:ind w:left="0"/>
        <w:jc w:val="both"/>
        <w:rPr>
          <w:rFonts w:ascii="Palatino Linotype" w:hAnsi="Palatino Linotype"/>
          <w:bCs/>
          <w:sz w:val="18"/>
          <w:szCs w:val="18"/>
          <w:lang w:val="es-MX"/>
        </w:rPr>
      </w:pPr>
    </w:p>
    <w:p w14:paraId="30A3148B" w14:textId="77777777" w:rsidR="00CE4D2F" w:rsidRDefault="00CE4D2F" w:rsidP="00CE4D2F">
      <w:pPr>
        <w:pStyle w:val="Prrafodelista"/>
        <w:autoSpaceDE w:val="0"/>
        <w:autoSpaceDN w:val="0"/>
        <w:adjustRightInd w:val="0"/>
        <w:spacing w:before="240" w:after="160" w:line="360" w:lineRule="auto"/>
        <w:ind w:left="0"/>
        <w:jc w:val="both"/>
        <w:rPr>
          <w:rFonts w:ascii="Palatino Linotype" w:hAnsi="Palatino Linotype"/>
          <w:bCs/>
          <w:sz w:val="18"/>
          <w:szCs w:val="18"/>
          <w:lang w:val="es-MX"/>
        </w:rPr>
      </w:pPr>
    </w:p>
    <w:p w14:paraId="74DC62BC" w14:textId="77777777" w:rsidR="00CE4D2F" w:rsidRDefault="00CE4D2F" w:rsidP="00CE4D2F">
      <w:pPr>
        <w:pStyle w:val="Prrafodelista"/>
        <w:autoSpaceDE w:val="0"/>
        <w:autoSpaceDN w:val="0"/>
        <w:adjustRightInd w:val="0"/>
        <w:spacing w:before="240" w:after="160" w:line="360" w:lineRule="auto"/>
        <w:ind w:left="0"/>
        <w:jc w:val="both"/>
        <w:rPr>
          <w:rFonts w:ascii="Palatino Linotype" w:hAnsi="Palatino Linotype"/>
          <w:bCs/>
          <w:sz w:val="18"/>
          <w:szCs w:val="18"/>
          <w:lang w:val="es-MX"/>
        </w:rPr>
      </w:pPr>
    </w:p>
    <w:p w14:paraId="278A3F10" w14:textId="77777777" w:rsidR="00CE4D2F" w:rsidRDefault="00CE4D2F" w:rsidP="00CE4D2F">
      <w:pPr>
        <w:pStyle w:val="Prrafodelista"/>
        <w:autoSpaceDE w:val="0"/>
        <w:autoSpaceDN w:val="0"/>
        <w:adjustRightInd w:val="0"/>
        <w:spacing w:before="240" w:after="160" w:line="360" w:lineRule="auto"/>
        <w:ind w:left="0"/>
        <w:jc w:val="both"/>
        <w:rPr>
          <w:rFonts w:ascii="Palatino Linotype" w:hAnsi="Palatino Linotype"/>
          <w:bCs/>
          <w:sz w:val="18"/>
          <w:szCs w:val="18"/>
          <w:lang w:val="es-MX"/>
        </w:rPr>
      </w:pPr>
    </w:p>
    <w:p w14:paraId="4B1ECBA1" w14:textId="77777777" w:rsidR="00CE4D2F" w:rsidRDefault="00CE4D2F" w:rsidP="00CE4D2F">
      <w:pPr>
        <w:pStyle w:val="Prrafodelista"/>
        <w:autoSpaceDE w:val="0"/>
        <w:autoSpaceDN w:val="0"/>
        <w:adjustRightInd w:val="0"/>
        <w:spacing w:before="240" w:after="160" w:line="360" w:lineRule="auto"/>
        <w:ind w:left="0"/>
        <w:jc w:val="both"/>
        <w:rPr>
          <w:rFonts w:ascii="Palatino Linotype" w:hAnsi="Palatino Linotype"/>
          <w:bCs/>
          <w:sz w:val="18"/>
          <w:szCs w:val="18"/>
          <w:lang w:val="es-MX"/>
        </w:rPr>
      </w:pPr>
    </w:p>
    <w:p w14:paraId="240376E9" w14:textId="77777777" w:rsidR="00CE4D2F" w:rsidRDefault="00CE4D2F" w:rsidP="00CE4D2F">
      <w:pPr>
        <w:pStyle w:val="Prrafodelista"/>
        <w:autoSpaceDE w:val="0"/>
        <w:autoSpaceDN w:val="0"/>
        <w:adjustRightInd w:val="0"/>
        <w:spacing w:before="240" w:after="160" w:line="360" w:lineRule="auto"/>
        <w:ind w:left="0"/>
        <w:jc w:val="both"/>
        <w:rPr>
          <w:rFonts w:ascii="Palatino Linotype" w:hAnsi="Palatino Linotype"/>
          <w:bCs/>
          <w:sz w:val="18"/>
          <w:szCs w:val="18"/>
          <w:lang w:val="es-MX"/>
        </w:rPr>
      </w:pPr>
    </w:p>
    <w:p w14:paraId="6CC6F600" w14:textId="77777777" w:rsidR="00CE4D2F" w:rsidRDefault="00CE4D2F" w:rsidP="00CE4D2F">
      <w:pPr>
        <w:pStyle w:val="Prrafodelista"/>
        <w:autoSpaceDE w:val="0"/>
        <w:autoSpaceDN w:val="0"/>
        <w:adjustRightInd w:val="0"/>
        <w:spacing w:before="240" w:after="160" w:line="360" w:lineRule="auto"/>
        <w:ind w:left="0"/>
        <w:jc w:val="both"/>
        <w:rPr>
          <w:rFonts w:ascii="Palatino Linotype" w:hAnsi="Palatino Linotype"/>
          <w:bCs/>
          <w:sz w:val="18"/>
          <w:szCs w:val="18"/>
          <w:lang w:val="es-MX"/>
        </w:rPr>
      </w:pPr>
    </w:p>
    <w:p w14:paraId="2E4D348F" w14:textId="77777777" w:rsidR="00CE4D2F" w:rsidRDefault="00CE4D2F" w:rsidP="00CE4D2F">
      <w:pPr>
        <w:pStyle w:val="Prrafodelista"/>
        <w:autoSpaceDE w:val="0"/>
        <w:autoSpaceDN w:val="0"/>
        <w:adjustRightInd w:val="0"/>
        <w:spacing w:before="240" w:after="160" w:line="360" w:lineRule="auto"/>
        <w:ind w:left="0"/>
        <w:jc w:val="both"/>
        <w:rPr>
          <w:rFonts w:ascii="Palatino Linotype" w:hAnsi="Palatino Linotype"/>
          <w:bCs/>
          <w:sz w:val="18"/>
          <w:szCs w:val="18"/>
          <w:lang w:val="es-MX"/>
        </w:rPr>
      </w:pPr>
    </w:p>
    <w:p w14:paraId="31112E3D" w14:textId="77777777" w:rsidR="00CE4D2F" w:rsidRPr="00705FE6" w:rsidRDefault="00CE4D2F" w:rsidP="00CE4D2F">
      <w:pPr>
        <w:pStyle w:val="Prrafodelista"/>
        <w:autoSpaceDE w:val="0"/>
        <w:autoSpaceDN w:val="0"/>
        <w:adjustRightInd w:val="0"/>
        <w:spacing w:before="240" w:after="160" w:line="360" w:lineRule="auto"/>
        <w:ind w:left="0"/>
        <w:jc w:val="both"/>
        <w:rPr>
          <w:rFonts w:ascii="Palatino Linotype" w:hAnsi="Palatino Linotype"/>
          <w:bCs/>
          <w:sz w:val="18"/>
          <w:szCs w:val="18"/>
          <w:lang w:val="es-MX"/>
        </w:rPr>
      </w:pPr>
    </w:p>
    <w:p w14:paraId="4F3DE3BA" w14:textId="77777777" w:rsidR="003E3072" w:rsidRDefault="003E3072" w:rsidP="00B436EA">
      <w:pPr>
        <w:spacing w:before="240" w:line="360" w:lineRule="auto"/>
        <w:jc w:val="both"/>
        <w:rPr>
          <w:rFonts w:ascii="Palatino Linotype" w:hAnsi="Palatino Linotype"/>
          <w:sz w:val="24"/>
          <w:szCs w:val="24"/>
        </w:rPr>
      </w:pPr>
    </w:p>
    <w:p w14:paraId="4AE7CE2B" w14:textId="77777777" w:rsidR="003E3072" w:rsidRDefault="003E3072" w:rsidP="00B436EA">
      <w:pPr>
        <w:spacing w:before="240" w:line="360" w:lineRule="auto"/>
        <w:jc w:val="both"/>
        <w:rPr>
          <w:rFonts w:ascii="Palatino Linotype" w:hAnsi="Palatino Linotype"/>
          <w:sz w:val="24"/>
          <w:szCs w:val="24"/>
        </w:rPr>
      </w:pPr>
    </w:p>
    <w:sectPr w:rsidR="003E3072" w:rsidSect="008E1838">
      <w:headerReference w:type="default" r:id="rId14"/>
      <w:footerReference w:type="default" r:id="rId15"/>
      <w:headerReference w:type="first" r:id="rId16"/>
      <w:footerReference w:type="first" r:id="rId17"/>
      <w:pgSz w:w="12240" w:h="15840"/>
      <w:pgMar w:top="1417" w:right="1467"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1B3BF0" w14:textId="77777777" w:rsidR="00FA733A" w:rsidRDefault="00FA733A" w:rsidP="006168E4">
      <w:pPr>
        <w:spacing w:after="0" w:line="240" w:lineRule="auto"/>
      </w:pPr>
      <w:r>
        <w:separator/>
      </w:r>
    </w:p>
  </w:endnote>
  <w:endnote w:type="continuationSeparator" w:id="0">
    <w:p w14:paraId="44E03F52" w14:textId="77777777" w:rsidR="00FA733A" w:rsidRDefault="00FA733A" w:rsidP="006168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FBF03E" w14:textId="77777777" w:rsidR="00C70B4A" w:rsidRPr="000B69FA" w:rsidRDefault="00C70B4A" w:rsidP="00FB4AAD">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B2232C">
      <w:rPr>
        <w:rFonts w:ascii="Palatino Linotype" w:hAnsi="Palatino Linotype"/>
        <w:bCs/>
        <w:noProof/>
        <w:sz w:val="20"/>
      </w:rPr>
      <w:t>21</w:t>
    </w:r>
    <w:r w:rsidRPr="000B69FA">
      <w:rPr>
        <w:rFonts w:ascii="Palatino Linotype" w:hAnsi="Palatino Linotype"/>
        <w:bCs/>
        <w:sz w:val="20"/>
      </w:rPr>
      <w:fldChar w:fldCharType="end"/>
    </w:r>
    <w:r w:rsidRPr="000B69FA">
      <w:rPr>
        <w:rFonts w:ascii="Palatino Linotype" w:hAnsi="Palatino Linotype"/>
        <w:sz w:val="20"/>
      </w:rPr>
      <w:t xml:space="preserve"> de </w:t>
    </w:r>
    <w:r w:rsidRPr="000B69FA">
      <w:rPr>
        <w:rFonts w:ascii="Palatino Linotype" w:hAnsi="Palatino Linotype"/>
        <w:bCs/>
        <w:sz w:val="20"/>
      </w:rPr>
      <w:fldChar w:fldCharType="begin"/>
    </w:r>
    <w:r w:rsidRPr="000B69FA">
      <w:rPr>
        <w:rFonts w:ascii="Palatino Linotype" w:hAnsi="Palatino Linotype"/>
        <w:bCs/>
        <w:sz w:val="20"/>
      </w:rPr>
      <w:instrText>NUMPAGES  \* Arabic  \* MERGEFORMAT</w:instrText>
    </w:r>
    <w:r w:rsidRPr="000B69FA">
      <w:rPr>
        <w:rFonts w:ascii="Palatino Linotype" w:hAnsi="Palatino Linotype"/>
        <w:bCs/>
        <w:sz w:val="20"/>
      </w:rPr>
      <w:fldChar w:fldCharType="separate"/>
    </w:r>
    <w:r w:rsidR="00B2232C">
      <w:rPr>
        <w:rFonts w:ascii="Palatino Linotype" w:hAnsi="Palatino Linotype"/>
        <w:bCs/>
        <w:noProof/>
        <w:sz w:val="20"/>
      </w:rPr>
      <w:t>31</w:t>
    </w:r>
    <w:r w:rsidRPr="000B69FA">
      <w:rPr>
        <w:rFonts w:ascii="Palatino Linotype" w:hAnsi="Palatino Linotype"/>
        <w:bCs/>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FF2FDF" w14:textId="77777777" w:rsidR="00C70B4A" w:rsidRPr="000B69FA" w:rsidRDefault="00C70B4A" w:rsidP="00FB4AAD">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B2232C">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sidRPr="000B69FA">
      <w:rPr>
        <w:rFonts w:ascii="Palatino Linotype" w:hAnsi="Palatino Linotype"/>
        <w:bCs/>
        <w:sz w:val="20"/>
      </w:rPr>
      <w:fldChar w:fldCharType="begin"/>
    </w:r>
    <w:r w:rsidRPr="000B69FA">
      <w:rPr>
        <w:rFonts w:ascii="Palatino Linotype" w:hAnsi="Palatino Linotype"/>
        <w:bCs/>
        <w:sz w:val="20"/>
      </w:rPr>
      <w:instrText>NUMPAGES  \* Arabic  \* MERGEFORMAT</w:instrText>
    </w:r>
    <w:r w:rsidRPr="000B69FA">
      <w:rPr>
        <w:rFonts w:ascii="Palatino Linotype" w:hAnsi="Palatino Linotype"/>
        <w:bCs/>
        <w:sz w:val="20"/>
      </w:rPr>
      <w:fldChar w:fldCharType="separate"/>
    </w:r>
    <w:r w:rsidR="00B2232C">
      <w:rPr>
        <w:rFonts w:ascii="Palatino Linotype" w:hAnsi="Palatino Linotype"/>
        <w:bCs/>
        <w:noProof/>
        <w:sz w:val="20"/>
      </w:rPr>
      <w:t>31</w:t>
    </w:r>
    <w:r w:rsidRPr="000B69FA">
      <w:rPr>
        <w:rFonts w:ascii="Palatino Linotype" w:hAnsi="Palatino Linotype"/>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36BFEA" w14:textId="77777777" w:rsidR="00FA733A" w:rsidRDefault="00FA733A" w:rsidP="006168E4">
      <w:pPr>
        <w:spacing w:after="0" w:line="240" w:lineRule="auto"/>
      </w:pPr>
      <w:r>
        <w:separator/>
      </w:r>
    </w:p>
  </w:footnote>
  <w:footnote w:type="continuationSeparator" w:id="0">
    <w:p w14:paraId="1524AEEB" w14:textId="77777777" w:rsidR="00FA733A" w:rsidRDefault="00FA733A" w:rsidP="006168E4">
      <w:pPr>
        <w:spacing w:after="0" w:line="240" w:lineRule="auto"/>
      </w:pPr>
      <w:r>
        <w:continuationSeparator/>
      </w:r>
    </w:p>
  </w:footnote>
  <w:footnote w:id="1">
    <w:p w14:paraId="0BAC697D" w14:textId="77777777" w:rsidR="006F6532" w:rsidRPr="007822E6" w:rsidRDefault="006F6532" w:rsidP="006F6532">
      <w:pPr>
        <w:jc w:val="both"/>
        <w:rPr>
          <w:rFonts w:ascii="Palatino Linotype" w:eastAsia="Times New Roman" w:hAnsi="Palatino Linotype"/>
          <w:b/>
          <w:bCs/>
          <w:i/>
          <w:sz w:val="16"/>
          <w:szCs w:val="16"/>
        </w:rPr>
      </w:pPr>
      <w:r w:rsidRPr="007822E6">
        <w:rPr>
          <w:rStyle w:val="Refdenotaalpie"/>
        </w:rPr>
        <w:footnoteRef/>
      </w:r>
      <w:r w:rsidRPr="007822E6">
        <w:t xml:space="preserve"> </w:t>
      </w:r>
      <w:r w:rsidRPr="007822E6">
        <w:rPr>
          <w:rFonts w:ascii="Palatino Linotype" w:hAnsi="Palatino Linotype"/>
          <w:b/>
          <w:bCs/>
          <w:i/>
          <w:sz w:val="16"/>
          <w:szCs w:val="16"/>
        </w:rPr>
        <w:t>IMPROCEDENCIA Y SOBRESEIMIENTO EN EL JUICIO DE AMPARO. LAS CAUSAS PREVISTAS EN LOS ARTÍCULOS 73 Y 74 DE LA LEY DE LA MATERIA, RESPECTIVAMENTE, NO SON INCOMPATIBLES CON EL ARTÍCULO 25.1 DE LA CONVENCIÓN AMERICANA SOBRE DERECHOS HUMANOS.</w:t>
      </w:r>
    </w:p>
    <w:p w14:paraId="7057989B" w14:textId="77777777" w:rsidR="006F6532" w:rsidRPr="005552A8" w:rsidRDefault="006F6532" w:rsidP="006F6532">
      <w:pPr>
        <w:jc w:val="both"/>
        <w:rPr>
          <w:rFonts w:ascii="Palatino Linotype" w:hAnsi="Palatino Linotype"/>
          <w:i/>
          <w:sz w:val="16"/>
          <w:szCs w:val="16"/>
        </w:rPr>
      </w:pPr>
      <w:r w:rsidRPr="007822E6">
        <w:rPr>
          <w:rFonts w:ascii="Palatino Linotype" w:hAnsi="Palatino Linotype"/>
          <w:i/>
          <w:sz w:val="16"/>
          <w:szCs w:val="16"/>
        </w:rPr>
        <w:t>Del examen de compatibilidad de los artículos</w:t>
      </w:r>
      <w:r w:rsidRPr="007822E6">
        <w:rPr>
          <w:rStyle w:val="apple-converted-space"/>
          <w:rFonts w:ascii="Palatino Linotype" w:hAnsi="Palatino Linotype"/>
          <w:i/>
          <w:sz w:val="16"/>
          <w:szCs w:val="16"/>
        </w:rPr>
        <w:t> </w:t>
      </w:r>
      <w:hyperlink r:id="rId1" w:history="1">
        <w:r w:rsidRPr="007822E6">
          <w:rPr>
            <w:rStyle w:val="Hipervnculo"/>
            <w:rFonts w:ascii="Palatino Linotype" w:hAnsi="Palatino Linotype"/>
            <w:i/>
            <w:sz w:val="16"/>
            <w:szCs w:val="16"/>
          </w:rPr>
          <w:t>73 y 74 de la Ley de Amparo</w:t>
        </w:r>
      </w:hyperlink>
      <w:r w:rsidRPr="007822E6">
        <w:rPr>
          <w:rStyle w:val="apple-converted-space"/>
          <w:rFonts w:ascii="Palatino Linotype" w:hAnsi="Palatino Linotype"/>
          <w:i/>
          <w:sz w:val="16"/>
          <w:szCs w:val="16"/>
        </w:rPr>
        <w:t> </w:t>
      </w:r>
      <w:r w:rsidRPr="007822E6">
        <w:rPr>
          <w:rFonts w:ascii="Palatino Linotype" w:hAnsi="Palatino Linotype"/>
          <w:i/>
          <w:sz w:val="16"/>
          <w:szCs w:val="16"/>
        </w:rPr>
        <w:t>con el artículo</w:t>
      </w:r>
      <w:r w:rsidRPr="007822E6">
        <w:rPr>
          <w:rStyle w:val="apple-converted-space"/>
          <w:rFonts w:ascii="Palatino Linotype" w:hAnsi="Palatino Linotype"/>
          <w:i/>
          <w:sz w:val="16"/>
          <w:szCs w:val="16"/>
        </w:rPr>
        <w:t> </w:t>
      </w:r>
      <w:hyperlink r:id="rId2" w:history="1">
        <w:r w:rsidRPr="007822E6">
          <w:rPr>
            <w:rStyle w:val="Hipervnculo"/>
            <w:rFonts w:ascii="Palatino Linotype" w:hAnsi="Palatino Linotype"/>
            <w:i/>
            <w:sz w:val="16"/>
            <w:szCs w:val="16"/>
          </w:rPr>
          <w:t>25.1 de la Convención Americana sobre Derechos Humanos</w:t>
        </w:r>
      </w:hyperlink>
      <w:r w:rsidRPr="007822E6">
        <w:rPr>
          <w:rStyle w:val="apple-converted-space"/>
          <w:rFonts w:ascii="Palatino Linotype" w:hAnsi="Palatino Linotype"/>
          <w:i/>
          <w:sz w:val="16"/>
          <w:szCs w:val="16"/>
        </w:rPr>
        <w:t> </w:t>
      </w:r>
      <w:r w:rsidRPr="007822E6">
        <w:rPr>
          <w:rFonts w:ascii="Palatino Linotype" w:hAnsi="Palatino Linotype"/>
          <w:b/>
          <w:i/>
          <w:sz w:val="16"/>
          <w:szCs w:val="16"/>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7822E6">
        <w:rPr>
          <w:rFonts w:ascii="Palatino Linotype" w:hAnsi="Palatino Linotype"/>
          <w:i/>
          <w:sz w:val="16"/>
          <w:szCs w:val="16"/>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D0733F" w14:textId="77777777" w:rsidR="00C70B4A" w:rsidRDefault="00C70B4A">
    <w:pPr>
      <w:pStyle w:val="Encabezado"/>
    </w:pPr>
    <w:r>
      <w:rPr>
        <w:rFonts w:ascii="Palatino Linotype" w:hAnsi="Palatino Linotype" w:cs="Arial"/>
        <w:b/>
        <w:noProof/>
        <w:szCs w:val="20"/>
        <w:lang w:val="es-MX" w:eastAsia="es-MX"/>
      </w:rPr>
      <w:drawing>
        <wp:anchor distT="0" distB="0" distL="114300" distR="114300" simplePos="0" relativeHeight="251661312" behindDoc="1" locked="0" layoutInCell="0" allowOverlap="1" wp14:anchorId="1EC0D16C" wp14:editId="662EEEA7">
          <wp:simplePos x="0" y="0"/>
          <wp:positionH relativeFrom="page">
            <wp:posOffset>19974</wp:posOffset>
          </wp:positionH>
          <wp:positionV relativeFrom="page">
            <wp:posOffset>15801</wp:posOffset>
          </wp:positionV>
          <wp:extent cx="7705725" cy="10048875"/>
          <wp:effectExtent l="0" t="0" r="9525" b="9525"/>
          <wp:wrapNone/>
          <wp:docPr id="2" name="Imagen 2"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tbl>
    <w:tblPr>
      <w:tblW w:w="10065" w:type="dxa"/>
      <w:tblInd w:w="-851"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CellMar>
        <w:left w:w="70" w:type="dxa"/>
        <w:right w:w="70" w:type="dxa"/>
      </w:tblCellMar>
      <w:tblLook w:val="04A0" w:firstRow="1" w:lastRow="0" w:firstColumn="1" w:lastColumn="0" w:noHBand="0" w:noVBand="1"/>
    </w:tblPr>
    <w:tblGrid>
      <w:gridCol w:w="5529"/>
      <w:gridCol w:w="4536"/>
    </w:tblGrid>
    <w:tr w:rsidR="00C70B4A" w14:paraId="1EC9A00A" w14:textId="77777777" w:rsidTr="009B28E9">
      <w:trPr>
        <w:trHeight w:val="227"/>
      </w:trPr>
      <w:tc>
        <w:tcPr>
          <w:tcW w:w="5529" w:type="dxa"/>
          <w:hideMark/>
        </w:tcPr>
        <w:p w14:paraId="54E20D87" w14:textId="77777777" w:rsidR="00C70B4A" w:rsidRDefault="00C70B4A" w:rsidP="009A686F">
          <w:pPr>
            <w:spacing w:after="120" w:line="256" w:lineRule="auto"/>
            <w:ind w:right="204"/>
            <w:jc w:val="right"/>
            <w:rPr>
              <w:rFonts w:ascii="Palatino Linotype" w:hAnsi="Palatino Linotype" w:cs="Arial"/>
              <w:b/>
              <w:szCs w:val="20"/>
            </w:rPr>
          </w:pPr>
          <w:r>
            <w:rPr>
              <w:rFonts w:ascii="Palatino Linotype" w:hAnsi="Palatino Linotype" w:cs="Arial"/>
              <w:b/>
              <w:szCs w:val="20"/>
            </w:rPr>
            <w:t xml:space="preserve">Recurso de Revisión </w:t>
          </w:r>
          <w:proofErr w:type="spellStart"/>
          <w:r>
            <w:rPr>
              <w:rFonts w:ascii="Palatino Linotype" w:hAnsi="Palatino Linotype" w:cs="Arial"/>
              <w:b/>
              <w:szCs w:val="20"/>
            </w:rPr>
            <w:t>N°</w:t>
          </w:r>
          <w:proofErr w:type="spellEnd"/>
          <w:r>
            <w:rPr>
              <w:rFonts w:ascii="Palatino Linotype" w:hAnsi="Palatino Linotype" w:cs="Arial"/>
              <w:b/>
              <w:szCs w:val="20"/>
            </w:rPr>
            <w:t>:</w:t>
          </w:r>
        </w:p>
      </w:tc>
      <w:tc>
        <w:tcPr>
          <w:tcW w:w="4536" w:type="dxa"/>
          <w:hideMark/>
        </w:tcPr>
        <w:p w14:paraId="7F2DE57B" w14:textId="70B433CB" w:rsidR="00C70B4A" w:rsidRPr="00B4142F" w:rsidRDefault="00870B18" w:rsidP="00B433C9">
          <w:pPr>
            <w:spacing w:after="120" w:line="256" w:lineRule="auto"/>
            <w:ind w:left="639" w:right="214"/>
            <w:jc w:val="both"/>
            <w:rPr>
              <w:rFonts w:ascii="Palatino Linotype" w:hAnsi="Palatino Linotype" w:cs="Arial"/>
              <w:szCs w:val="20"/>
            </w:rPr>
          </w:pPr>
          <w:r>
            <w:rPr>
              <w:rFonts w:ascii="Palatino Linotype" w:hAnsi="Palatino Linotype" w:cs="Arial"/>
              <w:bCs/>
              <w:sz w:val="24"/>
              <w:lang w:eastAsia="es-MX"/>
            </w:rPr>
            <w:t>0</w:t>
          </w:r>
          <w:r w:rsidR="00115430">
            <w:rPr>
              <w:rFonts w:ascii="Palatino Linotype" w:hAnsi="Palatino Linotype" w:cs="Arial"/>
              <w:bCs/>
              <w:sz w:val="24"/>
              <w:lang w:eastAsia="es-MX"/>
            </w:rPr>
            <w:t>6045</w:t>
          </w:r>
          <w:r w:rsidR="00C70B4A">
            <w:rPr>
              <w:rFonts w:ascii="Palatino Linotype" w:hAnsi="Palatino Linotype" w:cs="Arial"/>
              <w:bCs/>
              <w:sz w:val="24"/>
              <w:lang w:eastAsia="es-MX"/>
            </w:rPr>
            <w:t>/INFOEM/IP/RR/202</w:t>
          </w:r>
          <w:r w:rsidR="000A4FD3">
            <w:rPr>
              <w:rFonts w:ascii="Palatino Linotype" w:hAnsi="Palatino Linotype" w:cs="Arial"/>
              <w:bCs/>
              <w:sz w:val="24"/>
              <w:lang w:eastAsia="es-MX"/>
            </w:rPr>
            <w:t>4</w:t>
          </w:r>
          <w:r w:rsidR="00C70B4A">
            <w:rPr>
              <w:rFonts w:ascii="Palatino Linotype" w:hAnsi="Palatino Linotype" w:cs="Arial"/>
              <w:bCs/>
              <w:sz w:val="24"/>
              <w:lang w:eastAsia="es-MX"/>
            </w:rPr>
            <w:t xml:space="preserve"> </w:t>
          </w:r>
        </w:p>
      </w:tc>
    </w:tr>
    <w:tr w:rsidR="00C70B4A" w14:paraId="55FEBD54" w14:textId="77777777" w:rsidTr="009B28E9">
      <w:trPr>
        <w:trHeight w:val="242"/>
      </w:trPr>
      <w:tc>
        <w:tcPr>
          <w:tcW w:w="5529" w:type="dxa"/>
          <w:hideMark/>
        </w:tcPr>
        <w:p w14:paraId="380D58F4" w14:textId="77777777" w:rsidR="00C70B4A" w:rsidRDefault="00C70B4A" w:rsidP="009A686F">
          <w:pPr>
            <w:spacing w:after="120" w:line="256" w:lineRule="auto"/>
            <w:ind w:right="204"/>
            <w:jc w:val="right"/>
            <w:rPr>
              <w:rFonts w:ascii="Palatino Linotype" w:hAnsi="Palatino Linotype" w:cs="Arial"/>
              <w:b/>
              <w:szCs w:val="20"/>
            </w:rPr>
          </w:pPr>
          <w:r>
            <w:rPr>
              <w:rFonts w:ascii="Palatino Linotype" w:hAnsi="Palatino Linotype" w:cs="Arial"/>
              <w:b/>
              <w:szCs w:val="20"/>
            </w:rPr>
            <w:t>Sujeto Obligado:</w:t>
          </w:r>
        </w:p>
      </w:tc>
      <w:tc>
        <w:tcPr>
          <w:tcW w:w="4536" w:type="dxa"/>
          <w:hideMark/>
        </w:tcPr>
        <w:p w14:paraId="731A60C1" w14:textId="6FB39D50" w:rsidR="00C70B4A" w:rsidRPr="00F06FED" w:rsidRDefault="00115430" w:rsidP="00C01E1C">
          <w:pPr>
            <w:spacing w:after="120" w:line="256" w:lineRule="auto"/>
            <w:ind w:left="639" w:right="214"/>
            <w:jc w:val="both"/>
            <w:rPr>
              <w:rFonts w:ascii="Palatino Linotype" w:hAnsi="Palatino Linotype" w:cs="Arial"/>
            </w:rPr>
          </w:pPr>
          <w:r>
            <w:rPr>
              <w:rFonts w:ascii="Palatino Linotype" w:hAnsi="Palatino Linotype" w:cs="Arial"/>
              <w:szCs w:val="20"/>
            </w:rPr>
            <w:t xml:space="preserve">Instituto de Seguridad Social del Estado de México y Municipios </w:t>
          </w:r>
          <w:r w:rsidR="00CD2C92">
            <w:rPr>
              <w:rFonts w:ascii="Palatino Linotype" w:hAnsi="Palatino Linotype" w:cs="Arial"/>
              <w:szCs w:val="20"/>
            </w:rPr>
            <w:t xml:space="preserve"> </w:t>
          </w:r>
        </w:p>
      </w:tc>
    </w:tr>
    <w:tr w:rsidR="00C70B4A" w14:paraId="21314286" w14:textId="77777777" w:rsidTr="009B28E9">
      <w:trPr>
        <w:trHeight w:val="342"/>
      </w:trPr>
      <w:tc>
        <w:tcPr>
          <w:tcW w:w="5529" w:type="dxa"/>
          <w:hideMark/>
        </w:tcPr>
        <w:p w14:paraId="28B22B0A" w14:textId="77777777" w:rsidR="00C70B4A" w:rsidRDefault="00C70B4A" w:rsidP="009A686F">
          <w:pPr>
            <w:tabs>
              <w:tab w:val="left" w:pos="4892"/>
            </w:tabs>
            <w:spacing w:after="120" w:line="256" w:lineRule="auto"/>
            <w:ind w:right="204"/>
            <w:jc w:val="right"/>
            <w:rPr>
              <w:rFonts w:ascii="Palatino Linotype" w:hAnsi="Palatino Linotype" w:cs="Arial"/>
              <w:b/>
              <w:szCs w:val="20"/>
            </w:rPr>
          </w:pPr>
          <w:r>
            <w:rPr>
              <w:rFonts w:ascii="Palatino Linotype" w:hAnsi="Palatino Linotype" w:cs="Arial"/>
              <w:b/>
              <w:szCs w:val="20"/>
            </w:rPr>
            <w:t>Comisionado Ponente:</w:t>
          </w:r>
        </w:p>
      </w:tc>
      <w:tc>
        <w:tcPr>
          <w:tcW w:w="4536" w:type="dxa"/>
          <w:hideMark/>
        </w:tcPr>
        <w:p w14:paraId="5629EB35" w14:textId="77777777" w:rsidR="00C70B4A" w:rsidRDefault="00C70B4A" w:rsidP="009A686F">
          <w:pPr>
            <w:spacing w:after="120" w:line="256" w:lineRule="auto"/>
            <w:ind w:left="497" w:right="214" w:firstLine="142"/>
            <w:jc w:val="both"/>
            <w:rPr>
              <w:rFonts w:ascii="Palatino Linotype" w:hAnsi="Palatino Linotype" w:cs="Arial"/>
              <w:szCs w:val="20"/>
            </w:rPr>
          </w:pPr>
          <w:r>
            <w:rPr>
              <w:rFonts w:ascii="Palatino Linotype" w:hAnsi="Palatino Linotype" w:cs="Arial"/>
              <w:szCs w:val="20"/>
            </w:rPr>
            <w:t xml:space="preserve">José Martínez Vilchis </w:t>
          </w:r>
        </w:p>
      </w:tc>
    </w:tr>
  </w:tbl>
  <w:p w14:paraId="79D1C23A" w14:textId="77777777" w:rsidR="00C70B4A" w:rsidRDefault="00C70B4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065" w:type="dxa"/>
      <w:tblInd w:w="-851"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CellMar>
        <w:left w:w="70" w:type="dxa"/>
        <w:right w:w="70" w:type="dxa"/>
      </w:tblCellMar>
      <w:tblLook w:val="04A0" w:firstRow="1" w:lastRow="0" w:firstColumn="1" w:lastColumn="0" w:noHBand="0" w:noVBand="1"/>
    </w:tblPr>
    <w:tblGrid>
      <w:gridCol w:w="5529"/>
      <w:gridCol w:w="4536"/>
    </w:tblGrid>
    <w:tr w:rsidR="00C70B4A" w14:paraId="42D97161" w14:textId="77777777" w:rsidTr="009B28E9">
      <w:trPr>
        <w:trHeight w:val="227"/>
      </w:trPr>
      <w:tc>
        <w:tcPr>
          <w:tcW w:w="5529" w:type="dxa"/>
          <w:hideMark/>
        </w:tcPr>
        <w:p w14:paraId="079C0A7D" w14:textId="77777777" w:rsidR="00C70B4A" w:rsidRDefault="00C70B4A" w:rsidP="00FB4AAD">
          <w:pPr>
            <w:spacing w:after="120" w:line="256" w:lineRule="auto"/>
            <w:ind w:right="204"/>
            <w:jc w:val="right"/>
            <w:rPr>
              <w:rFonts w:ascii="Palatino Linotype" w:hAnsi="Palatino Linotype" w:cs="Arial"/>
              <w:b/>
              <w:szCs w:val="20"/>
            </w:rPr>
          </w:pPr>
          <w:r>
            <w:rPr>
              <w:rFonts w:ascii="Palatino Linotype" w:hAnsi="Palatino Linotype" w:cs="Arial"/>
              <w:b/>
              <w:szCs w:val="20"/>
            </w:rPr>
            <w:t xml:space="preserve">Recurso de Revisión </w:t>
          </w:r>
          <w:proofErr w:type="spellStart"/>
          <w:r>
            <w:rPr>
              <w:rFonts w:ascii="Palatino Linotype" w:hAnsi="Palatino Linotype" w:cs="Arial"/>
              <w:b/>
              <w:szCs w:val="20"/>
            </w:rPr>
            <w:t>N°</w:t>
          </w:r>
          <w:proofErr w:type="spellEnd"/>
          <w:r>
            <w:rPr>
              <w:rFonts w:ascii="Palatino Linotype" w:hAnsi="Palatino Linotype" w:cs="Arial"/>
              <w:b/>
              <w:szCs w:val="20"/>
            </w:rPr>
            <w:t>:</w:t>
          </w:r>
        </w:p>
      </w:tc>
      <w:tc>
        <w:tcPr>
          <w:tcW w:w="4536" w:type="dxa"/>
          <w:hideMark/>
        </w:tcPr>
        <w:p w14:paraId="084B110A" w14:textId="69B709F0" w:rsidR="00C70B4A" w:rsidRPr="00B4142F" w:rsidRDefault="00870B18" w:rsidP="00B433C9">
          <w:pPr>
            <w:spacing w:after="120" w:line="256" w:lineRule="auto"/>
            <w:ind w:left="639" w:right="214"/>
            <w:jc w:val="both"/>
            <w:rPr>
              <w:rFonts w:ascii="Palatino Linotype" w:hAnsi="Palatino Linotype" w:cs="Arial"/>
              <w:szCs w:val="20"/>
            </w:rPr>
          </w:pPr>
          <w:r>
            <w:rPr>
              <w:rFonts w:ascii="Palatino Linotype" w:hAnsi="Palatino Linotype" w:cs="Arial"/>
              <w:bCs/>
              <w:sz w:val="24"/>
              <w:lang w:eastAsia="es-MX"/>
            </w:rPr>
            <w:t>0</w:t>
          </w:r>
          <w:r w:rsidR="00115430">
            <w:rPr>
              <w:rFonts w:ascii="Palatino Linotype" w:hAnsi="Palatino Linotype" w:cs="Arial"/>
              <w:bCs/>
              <w:sz w:val="24"/>
              <w:lang w:eastAsia="es-MX"/>
            </w:rPr>
            <w:t>6045</w:t>
          </w:r>
          <w:r w:rsidR="00C70B4A">
            <w:rPr>
              <w:rFonts w:ascii="Palatino Linotype" w:hAnsi="Palatino Linotype" w:cs="Arial"/>
              <w:bCs/>
              <w:sz w:val="24"/>
              <w:lang w:eastAsia="es-MX"/>
            </w:rPr>
            <w:t>/INFOEM/IP/RR/202</w:t>
          </w:r>
          <w:r w:rsidR="000A4FD3">
            <w:rPr>
              <w:rFonts w:ascii="Palatino Linotype" w:hAnsi="Palatino Linotype" w:cs="Arial"/>
              <w:bCs/>
              <w:sz w:val="24"/>
              <w:lang w:eastAsia="es-MX"/>
            </w:rPr>
            <w:t>4</w:t>
          </w:r>
          <w:r w:rsidR="00C70B4A">
            <w:rPr>
              <w:rFonts w:ascii="Palatino Linotype" w:hAnsi="Palatino Linotype" w:cs="Arial"/>
              <w:bCs/>
              <w:sz w:val="24"/>
              <w:lang w:eastAsia="es-MX"/>
            </w:rPr>
            <w:t xml:space="preserve"> </w:t>
          </w:r>
        </w:p>
      </w:tc>
    </w:tr>
    <w:tr w:rsidR="00C70B4A" w14:paraId="36CDA2D2" w14:textId="77777777" w:rsidTr="009B28E9">
      <w:trPr>
        <w:trHeight w:val="196"/>
      </w:trPr>
      <w:tc>
        <w:tcPr>
          <w:tcW w:w="5529" w:type="dxa"/>
          <w:hideMark/>
        </w:tcPr>
        <w:p w14:paraId="2ADF7609" w14:textId="77777777" w:rsidR="00C70B4A" w:rsidRDefault="00C70B4A" w:rsidP="00FB4AAD">
          <w:pPr>
            <w:spacing w:after="120" w:line="256" w:lineRule="auto"/>
            <w:ind w:right="204"/>
            <w:jc w:val="right"/>
            <w:rPr>
              <w:rFonts w:ascii="Palatino Linotype" w:hAnsi="Palatino Linotype" w:cs="Arial"/>
              <w:b/>
              <w:szCs w:val="20"/>
            </w:rPr>
          </w:pPr>
          <w:r>
            <w:rPr>
              <w:rFonts w:ascii="Palatino Linotype" w:hAnsi="Palatino Linotype" w:cs="Arial"/>
              <w:b/>
              <w:szCs w:val="20"/>
            </w:rPr>
            <w:t>Recurrente:</w:t>
          </w:r>
        </w:p>
      </w:tc>
      <w:tc>
        <w:tcPr>
          <w:tcW w:w="4536" w:type="dxa"/>
          <w:hideMark/>
        </w:tcPr>
        <w:p w14:paraId="59C006B1" w14:textId="35A5F895" w:rsidR="00C70B4A" w:rsidRPr="00F06FED" w:rsidRDefault="00F22331" w:rsidP="00870B18">
          <w:pPr>
            <w:spacing w:after="120" w:line="256" w:lineRule="auto"/>
            <w:ind w:left="637" w:right="214"/>
            <w:jc w:val="both"/>
            <w:rPr>
              <w:rFonts w:ascii="Palatino Linotype" w:hAnsi="Palatino Linotype" w:cs="Arial"/>
            </w:rPr>
          </w:pPr>
          <w:proofErr w:type="spellStart"/>
          <w:r>
            <w:rPr>
              <w:rFonts w:ascii="Palatino Linotype" w:hAnsi="Palatino Linotype" w:cs="Arial"/>
            </w:rPr>
            <w:t>XXXXXXXXXXXXXXXXXXXXX</w:t>
          </w:r>
          <w:proofErr w:type="spellEnd"/>
          <w:r w:rsidR="00115430">
            <w:rPr>
              <w:rFonts w:ascii="Palatino Linotype" w:hAnsi="Palatino Linotype" w:cs="Arial"/>
            </w:rPr>
            <w:t xml:space="preserve"> </w:t>
          </w:r>
        </w:p>
      </w:tc>
    </w:tr>
    <w:tr w:rsidR="00C70B4A" w14:paraId="652F9A44" w14:textId="77777777" w:rsidTr="009B28E9">
      <w:trPr>
        <w:trHeight w:val="242"/>
      </w:trPr>
      <w:tc>
        <w:tcPr>
          <w:tcW w:w="5529" w:type="dxa"/>
          <w:hideMark/>
        </w:tcPr>
        <w:p w14:paraId="09EC290F" w14:textId="77777777" w:rsidR="00C70B4A" w:rsidRDefault="00C70B4A" w:rsidP="00FB4AAD">
          <w:pPr>
            <w:spacing w:after="120" w:line="256" w:lineRule="auto"/>
            <w:ind w:right="204"/>
            <w:jc w:val="right"/>
            <w:rPr>
              <w:rFonts w:ascii="Palatino Linotype" w:hAnsi="Palatino Linotype" w:cs="Arial"/>
              <w:b/>
              <w:szCs w:val="20"/>
            </w:rPr>
          </w:pPr>
          <w:r>
            <w:rPr>
              <w:rFonts w:ascii="Palatino Linotype" w:hAnsi="Palatino Linotype" w:cs="Arial"/>
              <w:b/>
              <w:szCs w:val="20"/>
            </w:rPr>
            <w:t>Sujeto Obligado:</w:t>
          </w:r>
        </w:p>
      </w:tc>
      <w:tc>
        <w:tcPr>
          <w:tcW w:w="4536" w:type="dxa"/>
          <w:hideMark/>
        </w:tcPr>
        <w:p w14:paraId="43EFE4F6" w14:textId="1F525F2A" w:rsidR="00C70B4A" w:rsidRDefault="00115430" w:rsidP="00C01E1C">
          <w:pPr>
            <w:spacing w:after="120" w:line="256" w:lineRule="auto"/>
            <w:ind w:left="639" w:right="214"/>
            <w:jc w:val="both"/>
            <w:rPr>
              <w:rFonts w:ascii="Palatino Linotype" w:hAnsi="Palatino Linotype" w:cs="Arial"/>
              <w:szCs w:val="20"/>
            </w:rPr>
          </w:pPr>
          <w:r>
            <w:rPr>
              <w:rFonts w:ascii="Palatino Linotype" w:hAnsi="Palatino Linotype" w:cs="Arial"/>
              <w:szCs w:val="20"/>
            </w:rPr>
            <w:t xml:space="preserve">Instituto de Seguridad Social del Estado de México y Municipios </w:t>
          </w:r>
          <w:r w:rsidR="00CD2C92">
            <w:rPr>
              <w:rFonts w:ascii="Palatino Linotype" w:hAnsi="Palatino Linotype" w:cs="Arial"/>
              <w:szCs w:val="20"/>
            </w:rPr>
            <w:t xml:space="preserve"> </w:t>
          </w:r>
        </w:p>
      </w:tc>
    </w:tr>
    <w:tr w:rsidR="00C70B4A" w14:paraId="4476548B" w14:textId="77777777" w:rsidTr="009B28E9">
      <w:trPr>
        <w:trHeight w:val="342"/>
      </w:trPr>
      <w:tc>
        <w:tcPr>
          <w:tcW w:w="5529" w:type="dxa"/>
          <w:hideMark/>
        </w:tcPr>
        <w:p w14:paraId="6E3E07EE" w14:textId="77777777" w:rsidR="00C70B4A" w:rsidRDefault="00C70B4A" w:rsidP="00FB4AAD">
          <w:pPr>
            <w:tabs>
              <w:tab w:val="left" w:pos="4892"/>
            </w:tabs>
            <w:spacing w:after="120" w:line="256" w:lineRule="auto"/>
            <w:ind w:right="204"/>
            <w:jc w:val="right"/>
            <w:rPr>
              <w:rFonts w:ascii="Palatino Linotype" w:hAnsi="Palatino Linotype" w:cs="Arial"/>
              <w:b/>
              <w:szCs w:val="20"/>
            </w:rPr>
          </w:pPr>
          <w:r>
            <w:rPr>
              <w:rFonts w:ascii="Palatino Linotype" w:hAnsi="Palatino Linotype" w:cs="Arial"/>
              <w:b/>
              <w:szCs w:val="20"/>
            </w:rPr>
            <w:t>Comisionado Ponente:</w:t>
          </w:r>
        </w:p>
      </w:tc>
      <w:tc>
        <w:tcPr>
          <w:tcW w:w="4536" w:type="dxa"/>
          <w:hideMark/>
        </w:tcPr>
        <w:p w14:paraId="5CC31E82" w14:textId="77777777" w:rsidR="00C70B4A" w:rsidRDefault="00C70B4A" w:rsidP="007D1F15">
          <w:pPr>
            <w:spacing w:after="120" w:line="256" w:lineRule="auto"/>
            <w:ind w:left="639" w:right="214"/>
            <w:jc w:val="both"/>
            <w:rPr>
              <w:rFonts w:ascii="Palatino Linotype" w:hAnsi="Palatino Linotype" w:cs="Arial"/>
              <w:szCs w:val="20"/>
            </w:rPr>
          </w:pPr>
          <w:r>
            <w:rPr>
              <w:rFonts w:ascii="Palatino Linotype" w:hAnsi="Palatino Linotype" w:cs="Arial"/>
              <w:szCs w:val="20"/>
            </w:rPr>
            <w:t xml:space="preserve">José Martínez Vilchis </w:t>
          </w:r>
        </w:p>
      </w:tc>
    </w:tr>
  </w:tbl>
  <w:p w14:paraId="0A9620E1" w14:textId="77777777" w:rsidR="00C70B4A" w:rsidRDefault="00C70B4A">
    <w:pPr>
      <w:pStyle w:val="Encabezado"/>
    </w:pPr>
    <w:r>
      <w:rPr>
        <w:rFonts w:ascii="Palatino Linotype" w:hAnsi="Palatino Linotype" w:cs="Arial"/>
        <w:b/>
        <w:noProof/>
        <w:szCs w:val="20"/>
        <w:lang w:val="es-MX" w:eastAsia="es-MX"/>
      </w:rPr>
      <w:drawing>
        <wp:anchor distT="0" distB="0" distL="114300" distR="114300" simplePos="0" relativeHeight="251659264" behindDoc="1" locked="0" layoutInCell="0" allowOverlap="1" wp14:anchorId="31867561" wp14:editId="0E51D59F">
          <wp:simplePos x="0" y="0"/>
          <wp:positionH relativeFrom="page">
            <wp:posOffset>2309</wp:posOffset>
          </wp:positionH>
          <wp:positionV relativeFrom="page">
            <wp:posOffset>12733</wp:posOffset>
          </wp:positionV>
          <wp:extent cx="7705725" cy="10048875"/>
          <wp:effectExtent l="0" t="0" r="9525" b="9525"/>
          <wp:wrapNone/>
          <wp:docPr id="1" name="Imagen 1"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04EB1"/>
    <w:multiLevelType w:val="hybridMultilevel"/>
    <w:tmpl w:val="008E85C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3DA0499"/>
    <w:multiLevelType w:val="hybridMultilevel"/>
    <w:tmpl w:val="DD1276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3DD6A28"/>
    <w:multiLevelType w:val="hybridMultilevel"/>
    <w:tmpl w:val="19DE9950"/>
    <w:lvl w:ilvl="0" w:tplc="307EA660">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4253543"/>
    <w:multiLevelType w:val="hybridMultilevel"/>
    <w:tmpl w:val="404AE6B0"/>
    <w:lvl w:ilvl="0" w:tplc="080A0001">
      <w:start w:val="1"/>
      <w:numFmt w:val="bullet"/>
      <w:lvlText w:val=""/>
      <w:lvlJc w:val="left"/>
      <w:pPr>
        <w:ind w:left="785" w:hanging="360"/>
      </w:pPr>
      <w:rPr>
        <w:rFonts w:ascii="Symbol" w:hAnsi="Symbol" w:hint="default"/>
      </w:rPr>
    </w:lvl>
    <w:lvl w:ilvl="1" w:tplc="080A0003" w:tentative="1">
      <w:start w:val="1"/>
      <w:numFmt w:val="bullet"/>
      <w:lvlText w:val="o"/>
      <w:lvlJc w:val="left"/>
      <w:pPr>
        <w:ind w:left="1505" w:hanging="360"/>
      </w:pPr>
      <w:rPr>
        <w:rFonts w:ascii="Courier New" w:hAnsi="Courier New" w:cs="Courier New" w:hint="default"/>
      </w:rPr>
    </w:lvl>
    <w:lvl w:ilvl="2" w:tplc="080A0005" w:tentative="1">
      <w:start w:val="1"/>
      <w:numFmt w:val="bullet"/>
      <w:lvlText w:val=""/>
      <w:lvlJc w:val="left"/>
      <w:pPr>
        <w:ind w:left="2225" w:hanging="360"/>
      </w:pPr>
      <w:rPr>
        <w:rFonts w:ascii="Wingdings" w:hAnsi="Wingdings" w:hint="default"/>
      </w:rPr>
    </w:lvl>
    <w:lvl w:ilvl="3" w:tplc="080A0001" w:tentative="1">
      <w:start w:val="1"/>
      <w:numFmt w:val="bullet"/>
      <w:lvlText w:val=""/>
      <w:lvlJc w:val="left"/>
      <w:pPr>
        <w:ind w:left="2945" w:hanging="360"/>
      </w:pPr>
      <w:rPr>
        <w:rFonts w:ascii="Symbol" w:hAnsi="Symbol" w:hint="default"/>
      </w:rPr>
    </w:lvl>
    <w:lvl w:ilvl="4" w:tplc="080A0003" w:tentative="1">
      <w:start w:val="1"/>
      <w:numFmt w:val="bullet"/>
      <w:lvlText w:val="o"/>
      <w:lvlJc w:val="left"/>
      <w:pPr>
        <w:ind w:left="3665" w:hanging="360"/>
      </w:pPr>
      <w:rPr>
        <w:rFonts w:ascii="Courier New" w:hAnsi="Courier New" w:cs="Courier New" w:hint="default"/>
      </w:rPr>
    </w:lvl>
    <w:lvl w:ilvl="5" w:tplc="080A0005" w:tentative="1">
      <w:start w:val="1"/>
      <w:numFmt w:val="bullet"/>
      <w:lvlText w:val=""/>
      <w:lvlJc w:val="left"/>
      <w:pPr>
        <w:ind w:left="4385" w:hanging="360"/>
      </w:pPr>
      <w:rPr>
        <w:rFonts w:ascii="Wingdings" w:hAnsi="Wingdings" w:hint="default"/>
      </w:rPr>
    </w:lvl>
    <w:lvl w:ilvl="6" w:tplc="080A0001" w:tentative="1">
      <w:start w:val="1"/>
      <w:numFmt w:val="bullet"/>
      <w:lvlText w:val=""/>
      <w:lvlJc w:val="left"/>
      <w:pPr>
        <w:ind w:left="5105" w:hanging="360"/>
      </w:pPr>
      <w:rPr>
        <w:rFonts w:ascii="Symbol" w:hAnsi="Symbol" w:hint="default"/>
      </w:rPr>
    </w:lvl>
    <w:lvl w:ilvl="7" w:tplc="080A0003" w:tentative="1">
      <w:start w:val="1"/>
      <w:numFmt w:val="bullet"/>
      <w:lvlText w:val="o"/>
      <w:lvlJc w:val="left"/>
      <w:pPr>
        <w:ind w:left="5825" w:hanging="360"/>
      </w:pPr>
      <w:rPr>
        <w:rFonts w:ascii="Courier New" w:hAnsi="Courier New" w:cs="Courier New" w:hint="default"/>
      </w:rPr>
    </w:lvl>
    <w:lvl w:ilvl="8" w:tplc="080A0005" w:tentative="1">
      <w:start w:val="1"/>
      <w:numFmt w:val="bullet"/>
      <w:lvlText w:val=""/>
      <w:lvlJc w:val="left"/>
      <w:pPr>
        <w:ind w:left="6545" w:hanging="360"/>
      </w:pPr>
      <w:rPr>
        <w:rFonts w:ascii="Wingdings" w:hAnsi="Wingdings" w:hint="default"/>
      </w:rPr>
    </w:lvl>
  </w:abstractNum>
  <w:abstractNum w:abstractNumId="4" w15:restartNumberingAfterBreak="0">
    <w:nsid w:val="05676249"/>
    <w:multiLevelType w:val="hybridMultilevel"/>
    <w:tmpl w:val="8E028210"/>
    <w:lvl w:ilvl="0" w:tplc="080A0009">
      <w:start w:val="1"/>
      <w:numFmt w:val="bullet"/>
      <w:lvlText w:val=""/>
      <w:lvlJc w:val="left"/>
      <w:pPr>
        <w:ind w:left="1800" w:hanging="360"/>
      </w:pPr>
      <w:rPr>
        <w:rFonts w:ascii="Wingdings" w:hAnsi="Wingdings"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5" w15:restartNumberingAfterBreak="0">
    <w:nsid w:val="05C74FD9"/>
    <w:multiLevelType w:val="hybridMultilevel"/>
    <w:tmpl w:val="2DECFD8A"/>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84F6271"/>
    <w:multiLevelType w:val="hybridMultilevel"/>
    <w:tmpl w:val="8906462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89603F0"/>
    <w:multiLevelType w:val="hybridMultilevel"/>
    <w:tmpl w:val="60FC0C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090D713F"/>
    <w:multiLevelType w:val="hybridMultilevel"/>
    <w:tmpl w:val="28BAD068"/>
    <w:lvl w:ilvl="0" w:tplc="080A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9467E86"/>
    <w:multiLevelType w:val="hybridMultilevel"/>
    <w:tmpl w:val="378685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0A4F3190"/>
    <w:multiLevelType w:val="hybridMultilevel"/>
    <w:tmpl w:val="755CE344"/>
    <w:lvl w:ilvl="0" w:tplc="3FA6181E">
      <w:numFmt w:val="bullet"/>
      <w:lvlText w:val="-"/>
      <w:lvlJc w:val="left"/>
      <w:pPr>
        <w:ind w:left="1080" w:hanging="360"/>
      </w:pPr>
      <w:rPr>
        <w:rFonts w:ascii="Palatino Linotype" w:eastAsia="Times New Roman" w:hAnsi="Palatino Linotype" w:cs="Times New Roman" w:hint="default"/>
        <w:b w:val="0"/>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1" w15:restartNumberingAfterBreak="0">
    <w:nsid w:val="0BF4468D"/>
    <w:multiLevelType w:val="hybridMultilevel"/>
    <w:tmpl w:val="73D653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0BFA2CD8"/>
    <w:multiLevelType w:val="hybridMultilevel"/>
    <w:tmpl w:val="14845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D2A489A"/>
    <w:multiLevelType w:val="hybridMultilevel"/>
    <w:tmpl w:val="5A66608C"/>
    <w:lvl w:ilvl="0" w:tplc="7A7C5102">
      <w:numFmt w:val="bullet"/>
      <w:lvlText w:val="-"/>
      <w:lvlJc w:val="left"/>
      <w:pPr>
        <w:ind w:left="720" w:hanging="360"/>
      </w:pPr>
      <w:rPr>
        <w:rFonts w:ascii="Palatino Linotype" w:eastAsia="Times New Roman" w:hAnsi="Palatino Linotype" w:cs="Aria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0E0C1ED4"/>
    <w:multiLevelType w:val="hybridMultilevel"/>
    <w:tmpl w:val="D2DAB2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0E906513"/>
    <w:multiLevelType w:val="hybridMultilevel"/>
    <w:tmpl w:val="A94C48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10B05571"/>
    <w:multiLevelType w:val="hybridMultilevel"/>
    <w:tmpl w:val="D090A300"/>
    <w:lvl w:ilvl="0" w:tplc="080A0001">
      <w:start w:val="1"/>
      <w:numFmt w:val="bullet"/>
      <w:lvlText w:val=""/>
      <w:lvlJc w:val="left"/>
      <w:pPr>
        <w:ind w:left="720" w:hanging="360"/>
      </w:pPr>
      <w:rPr>
        <w:rFonts w:ascii="Symbol" w:hAnsi="Symbol" w:hint="default"/>
        <w:i w:val="0"/>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12673C0E"/>
    <w:multiLevelType w:val="hybridMultilevel"/>
    <w:tmpl w:val="60A623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13624C76"/>
    <w:multiLevelType w:val="hybridMultilevel"/>
    <w:tmpl w:val="88B296D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142A434B"/>
    <w:multiLevelType w:val="hybridMultilevel"/>
    <w:tmpl w:val="B9AA55D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161C71DA"/>
    <w:multiLevelType w:val="hybridMultilevel"/>
    <w:tmpl w:val="A6C6780C"/>
    <w:lvl w:ilvl="0" w:tplc="080A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19F04268"/>
    <w:multiLevelType w:val="hybridMultilevel"/>
    <w:tmpl w:val="9F5C0E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1AD46D35"/>
    <w:multiLevelType w:val="multilevel"/>
    <w:tmpl w:val="A4E80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D632511"/>
    <w:multiLevelType w:val="hybridMultilevel"/>
    <w:tmpl w:val="3A74ED1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1DF31BA5"/>
    <w:multiLevelType w:val="hybridMultilevel"/>
    <w:tmpl w:val="78FAABE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5" w15:restartNumberingAfterBreak="0">
    <w:nsid w:val="1F023D3A"/>
    <w:multiLevelType w:val="hybridMultilevel"/>
    <w:tmpl w:val="17B84788"/>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26" w15:restartNumberingAfterBreak="0">
    <w:nsid w:val="1FDE4F93"/>
    <w:multiLevelType w:val="hybridMultilevel"/>
    <w:tmpl w:val="E7D8C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1156148"/>
    <w:multiLevelType w:val="hybridMultilevel"/>
    <w:tmpl w:val="91F02570"/>
    <w:lvl w:ilvl="0" w:tplc="080A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211562C9"/>
    <w:multiLevelType w:val="hybridMultilevel"/>
    <w:tmpl w:val="C4163B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215F6BA1"/>
    <w:multiLevelType w:val="hybridMultilevel"/>
    <w:tmpl w:val="BAB40CA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248259F8"/>
    <w:multiLevelType w:val="hybridMultilevel"/>
    <w:tmpl w:val="AEA22BB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24FE6BE3"/>
    <w:multiLevelType w:val="hybridMultilevel"/>
    <w:tmpl w:val="582C28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292F2D3B"/>
    <w:multiLevelType w:val="hybridMultilevel"/>
    <w:tmpl w:val="B34268E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29777B2C"/>
    <w:multiLevelType w:val="hybridMultilevel"/>
    <w:tmpl w:val="C2F8384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2B6632BD"/>
    <w:multiLevelType w:val="hybridMultilevel"/>
    <w:tmpl w:val="5FA80BC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2EC324CC"/>
    <w:multiLevelType w:val="hybridMultilevel"/>
    <w:tmpl w:val="96AA7B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30392624"/>
    <w:multiLevelType w:val="hybridMultilevel"/>
    <w:tmpl w:val="4908341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30B8435B"/>
    <w:multiLevelType w:val="hybridMultilevel"/>
    <w:tmpl w:val="E268698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32406E06"/>
    <w:multiLevelType w:val="hybridMultilevel"/>
    <w:tmpl w:val="DF8A5F3A"/>
    <w:lvl w:ilvl="0" w:tplc="8C2A99AE">
      <w:start w:val="1"/>
      <w:numFmt w:val="decimal"/>
      <w:lvlText w:val="%1."/>
      <w:lvlJc w:val="left"/>
      <w:pPr>
        <w:ind w:left="2258" w:hanging="720"/>
      </w:pPr>
      <w:rPr>
        <w:rFonts w:ascii="Palatino Linotype" w:hAnsi="Palatino Linotype" w:hint="default"/>
        <w:b/>
        <w:sz w:val="24"/>
        <w:szCs w:val="24"/>
      </w:rPr>
    </w:lvl>
    <w:lvl w:ilvl="1" w:tplc="080A0019" w:tentative="1">
      <w:start w:val="1"/>
      <w:numFmt w:val="lowerLetter"/>
      <w:lvlText w:val="%2."/>
      <w:lvlJc w:val="left"/>
      <w:pPr>
        <w:ind w:left="2210" w:hanging="360"/>
      </w:pPr>
    </w:lvl>
    <w:lvl w:ilvl="2" w:tplc="080A001B" w:tentative="1">
      <w:start w:val="1"/>
      <w:numFmt w:val="lowerRoman"/>
      <w:lvlText w:val="%3."/>
      <w:lvlJc w:val="right"/>
      <w:pPr>
        <w:ind w:left="2930" w:hanging="180"/>
      </w:pPr>
    </w:lvl>
    <w:lvl w:ilvl="3" w:tplc="080A000F" w:tentative="1">
      <w:start w:val="1"/>
      <w:numFmt w:val="decimal"/>
      <w:lvlText w:val="%4."/>
      <w:lvlJc w:val="left"/>
      <w:pPr>
        <w:ind w:left="3650" w:hanging="360"/>
      </w:pPr>
    </w:lvl>
    <w:lvl w:ilvl="4" w:tplc="080A0019" w:tentative="1">
      <w:start w:val="1"/>
      <w:numFmt w:val="lowerLetter"/>
      <w:lvlText w:val="%5."/>
      <w:lvlJc w:val="left"/>
      <w:pPr>
        <w:ind w:left="4370" w:hanging="360"/>
      </w:pPr>
    </w:lvl>
    <w:lvl w:ilvl="5" w:tplc="080A001B" w:tentative="1">
      <w:start w:val="1"/>
      <w:numFmt w:val="lowerRoman"/>
      <w:lvlText w:val="%6."/>
      <w:lvlJc w:val="right"/>
      <w:pPr>
        <w:ind w:left="5090" w:hanging="180"/>
      </w:pPr>
    </w:lvl>
    <w:lvl w:ilvl="6" w:tplc="080A000F" w:tentative="1">
      <w:start w:val="1"/>
      <w:numFmt w:val="decimal"/>
      <w:lvlText w:val="%7."/>
      <w:lvlJc w:val="left"/>
      <w:pPr>
        <w:ind w:left="5810" w:hanging="360"/>
      </w:pPr>
    </w:lvl>
    <w:lvl w:ilvl="7" w:tplc="080A0019" w:tentative="1">
      <w:start w:val="1"/>
      <w:numFmt w:val="lowerLetter"/>
      <w:lvlText w:val="%8."/>
      <w:lvlJc w:val="left"/>
      <w:pPr>
        <w:ind w:left="6530" w:hanging="360"/>
      </w:pPr>
    </w:lvl>
    <w:lvl w:ilvl="8" w:tplc="080A001B" w:tentative="1">
      <w:start w:val="1"/>
      <w:numFmt w:val="lowerRoman"/>
      <w:lvlText w:val="%9."/>
      <w:lvlJc w:val="right"/>
      <w:pPr>
        <w:ind w:left="7250" w:hanging="180"/>
      </w:pPr>
    </w:lvl>
  </w:abstractNum>
  <w:abstractNum w:abstractNumId="39" w15:restartNumberingAfterBreak="0">
    <w:nsid w:val="33714255"/>
    <w:multiLevelType w:val="hybridMultilevel"/>
    <w:tmpl w:val="09EE2B4E"/>
    <w:lvl w:ilvl="0" w:tplc="FFFFFFFF">
      <w:start w:val="1"/>
      <w:numFmt w:val="decimal"/>
      <w:lvlText w:val="%1."/>
      <w:lvlJc w:val="left"/>
      <w:pPr>
        <w:ind w:left="720" w:hanging="360"/>
      </w:pPr>
      <w:rPr>
        <w:i w:val="0"/>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33737864"/>
    <w:multiLevelType w:val="hybridMultilevel"/>
    <w:tmpl w:val="77124EA2"/>
    <w:lvl w:ilvl="0" w:tplc="080A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1" w15:restartNumberingAfterBreak="0">
    <w:nsid w:val="345B536A"/>
    <w:multiLevelType w:val="hybridMultilevel"/>
    <w:tmpl w:val="6792C3DA"/>
    <w:lvl w:ilvl="0" w:tplc="F6363C80">
      <w:start w:val="1"/>
      <w:numFmt w:val="bullet"/>
      <w:lvlText w:val="-"/>
      <w:lvlJc w:val="left"/>
      <w:pPr>
        <w:ind w:left="1080" w:hanging="360"/>
      </w:pPr>
      <w:rPr>
        <w:rFonts w:ascii="Palatino Linotype" w:eastAsia="Times New Roman" w:hAnsi="Palatino Linotype"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2" w15:restartNumberingAfterBreak="0">
    <w:nsid w:val="37DE7809"/>
    <w:multiLevelType w:val="hybridMultilevel"/>
    <w:tmpl w:val="61FA48E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388E5F61"/>
    <w:multiLevelType w:val="hybridMultilevel"/>
    <w:tmpl w:val="274E4C22"/>
    <w:lvl w:ilvl="0" w:tplc="080A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4" w15:restartNumberingAfterBreak="0">
    <w:nsid w:val="38D344AB"/>
    <w:multiLevelType w:val="hybridMultilevel"/>
    <w:tmpl w:val="119CD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B6D142D"/>
    <w:multiLevelType w:val="hybridMultilevel"/>
    <w:tmpl w:val="6F78CF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0">
    <w:nsid w:val="3C1B258A"/>
    <w:multiLevelType w:val="hybridMultilevel"/>
    <w:tmpl w:val="38C8B61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3D3E446C"/>
    <w:multiLevelType w:val="hybridMultilevel"/>
    <w:tmpl w:val="2B968FA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3D4116AA"/>
    <w:multiLevelType w:val="hybridMultilevel"/>
    <w:tmpl w:val="113C898E"/>
    <w:lvl w:ilvl="0" w:tplc="8660B2F0">
      <w:start w:val="3"/>
      <w:numFmt w:val="bullet"/>
      <w:lvlText w:val="-"/>
      <w:lvlJc w:val="left"/>
      <w:pPr>
        <w:ind w:left="1080" w:hanging="360"/>
      </w:pPr>
      <w:rPr>
        <w:rFonts w:ascii="Palatino Linotype" w:eastAsia="Times New Roman" w:hAnsi="Palatino Linotype" w:cs="Times New Roman"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9" w15:restartNumberingAfterBreak="0">
    <w:nsid w:val="3DD5634E"/>
    <w:multiLevelType w:val="hybridMultilevel"/>
    <w:tmpl w:val="35E062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0" w15:restartNumberingAfterBreak="0">
    <w:nsid w:val="3E0E5E49"/>
    <w:multiLevelType w:val="hybridMultilevel"/>
    <w:tmpl w:val="D67288BA"/>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51" w15:restartNumberingAfterBreak="0">
    <w:nsid w:val="3EEA4A97"/>
    <w:multiLevelType w:val="hybridMultilevel"/>
    <w:tmpl w:val="7474FC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2" w15:restartNumberingAfterBreak="0">
    <w:nsid w:val="3F6A04FD"/>
    <w:multiLevelType w:val="hybridMultilevel"/>
    <w:tmpl w:val="4C3E590E"/>
    <w:lvl w:ilvl="0" w:tplc="4A900424">
      <w:numFmt w:val="bullet"/>
      <w:lvlText w:val="-"/>
      <w:lvlJc w:val="left"/>
      <w:pPr>
        <w:ind w:left="1080" w:hanging="360"/>
      </w:pPr>
      <w:rPr>
        <w:rFonts w:ascii="Palatino Linotype" w:eastAsiaTheme="minorHAnsi" w:hAnsi="Palatino Linotype"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53" w15:restartNumberingAfterBreak="0">
    <w:nsid w:val="3FFD1136"/>
    <w:multiLevelType w:val="hybridMultilevel"/>
    <w:tmpl w:val="E26C0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2D369B9"/>
    <w:multiLevelType w:val="hybridMultilevel"/>
    <w:tmpl w:val="6956A034"/>
    <w:lvl w:ilvl="0" w:tplc="080A0013">
      <w:start w:val="1"/>
      <w:numFmt w:val="upperRoman"/>
      <w:lvlText w:val="%1."/>
      <w:lvlJc w:val="right"/>
      <w:pPr>
        <w:ind w:left="1571" w:hanging="360"/>
      </w:p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55" w15:restartNumberingAfterBreak="0">
    <w:nsid w:val="436E023C"/>
    <w:multiLevelType w:val="hybridMultilevel"/>
    <w:tmpl w:val="8A905D7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6" w15:restartNumberingAfterBreak="0">
    <w:nsid w:val="444B34F8"/>
    <w:multiLevelType w:val="hybridMultilevel"/>
    <w:tmpl w:val="76C011C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57" w15:restartNumberingAfterBreak="0">
    <w:nsid w:val="44966B2C"/>
    <w:multiLevelType w:val="hybridMultilevel"/>
    <w:tmpl w:val="A4BAE33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8" w15:restartNumberingAfterBreak="0">
    <w:nsid w:val="44BA4A7B"/>
    <w:multiLevelType w:val="hybridMultilevel"/>
    <w:tmpl w:val="1D9EAE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9" w15:restartNumberingAfterBreak="0">
    <w:nsid w:val="47D32FAE"/>
    <w:multiLevelType w:val="hybridMultilevel"/>
    <w:tmpl w:val="CE4CBAA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0" w15:restartNumberingAfterBreak="0">
    <w:nsid w:val="49C67A7F"/>
    <w:multiLevelType w:val="hybridMultilevel"/>
    <w:tmpl w:val="7AACB9E0"/>
    <w:lvl w:ilvl="0" w:tplc="B54A62D2">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61" w15:restartNumberingAfterBreak="0">
    <w:nsid w:val="4C8F3FD6"/>
    <w:multiLevelType w:val="hybridMultilevel"/>
    <w:tmpl w:val="7FF8D81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2" w15:restartNumberingAfterBreak="0">
    <w:nsid w:val="4EEF7AB5"/>
    <w:multiLevelType w:val="hybridMultilevel"/>
    <w:tmpl w:val="A8A2E5F6"/>
    <w:lvl w:ilvl="0" w:tplc="933A9A28">
      <w:start w:val="1"/>
      <w:numFmt w:val="bullet"/>
      <w:lvlText w:val="-"/>
      <w:lvlJc w:val="left"/>
      <w:pPr>
        <w:ind w:left="2136" w:hanging="360"/>
      </w:pPr>
      <w:rPr>
        <w:rFonts w:ascii="Palatino Linotype" w:eastAsia="Times New Roman" w:hAnsi="Palatino Linotype" w:cs="Arial" w:hint="default"/>
      </w:rPr>
    </w:lvl>
    <w:lvl w:ilvl="1" w:tplc="080A0003" w:tentative="1">
      <w:start w:val="1"/>
      <w:numFmt w:val="bullet"/>
      <w:lvlText w:val="o"/>
      <w:lvlJc w:val="left"/>
      <w:pPr>
        <w:ind w:left="2856" w:hanging="360"/>
      </w:pPr>
      <w:rPr>
        <w:rFonts w:ascii="Courier New" w:hAnsi="Courier New" w:cs="Courier New" w:hint="default"/>
      </w:rPr>
    </w:lvl>
    <w:lvl w:ilvl="2" w:tplc="080A0005" w:tentative="1">
      <w:start w:val="1"/>
      <w:numFmt w:val="bullet"/>
      <w:lvlText w:val=""/>
      <w:lvlJc w:val="left"/>
      <w:pPr>
        <w:ind w:left="3576" w:hanging="360"/>
      </w:pPr>
      <w:rPr>
        <w:rFonts w:ascii="Wingdings" w:hAnsi="Wingdings" w:hint="default"/>
      </w:rPr>
    </w:lvl>
    <w:lvl w:ilvl="3" w:tplc="080A0001" w:tentative="1">
      <w:start w:val="1"/>
      <w:numFmt w:val="bullet"/>
      <w:lvlText w:val=""/>
      <w:lvlJc w:val="left"/>
      <w:pPr>
        <w:ind w:left="4296" w:hanging="360"/>
      </w:pPr>
      <w:rPr>
        <w:rFonts w:ascii="Symbol" w:hAnsi="Symbol" w:hint="default"/>
      </w:rPr>
    </w:lvl>
    <w:lvl w:ilvl="4" w:tplc="080A0003" w:tentative="1">
      <w:start w:val="1"/>
      <w:numFmt w:val="bullet"/>
      <w:lvlText w:val="o"/>
      <w:lvlJc w:val="left"/>
      <w:pPr>
        <w:ind w:left="5016" w:hanging="360"/>
      </w:pPr>
      <w:rPr>
        <w:rFonts w:ascii="Courier New" w:hAnsi="Courier New" w:cs="Courier New" w:hint="default"/>
      </w:rPr>
    </w:lvl>
    <w:lvl w:ilvl="5" w:tplc="080A0005" w:tentative="1">
      <w:start w:val="1"/>
      <w:numFmt w:val="bullet"/>
      <w:lvlText w:val=""/>
      <w:lvlJc w:val="left"/>
      <w:pPr>
        <w:ind w:left="5736" w:hanging="360"/>
      </w:pPr>
      <w:rPr>
        <w:rFonts w:ascii="Wingdings" w:hAnsi="Wingdings" w:hint="default"/>
      </w:rPr>
    </w:lvl>
    <w:lvl w:ilvl="6" w:tplc="080A0001" w:tentative="1">
      <w:start w:val="1"/>
      <w:numFmt w:val="bullet"/>
      <w:lvlText w:val=""/>
      <w:lvlJc w:val="left"/>
      <w:pPr>
        <w:ind w:left="6456" w:hanging="360"/>
      </w:pPr>
      <w:rPr>
        <w:rFonts w:ascii="Symbol" w:hAnsi="Symbol" w:hint="default"/>
      </w:rPr>
    </w:lvl>
    <w:lvl w:ilvl="7" w:tplc="080A0003" w:tentative="1">
      <w:start w:val="1"/>
      <w:numFmt w:val="bullet"/>
      <w:lvlText w:val="o"/>
      <w:lvlJc w:val="left"/>
      <w:pPr>
        <w:ind w:left="7176" w:hanging="360"/>
      </w:pPr>
      <w:rPr>
        <w:rFonts w:ascii="Courier New" w:hAnsi="Courier New" w:cs="Courier New" w:hint="default"/>
      </w:rPr>
    </w:lvl>
    <w:lvl w:ilvl="8" w:tplc="080A0005" w:tentative="1">
      <w:start w:val="1"/>
      <w:numFmt w:val="bullet"/>
      <w:lvlText w:val=""/>
      <w:lvlJc w:val="left"/>
      <w:pPr>
        <w:ind w:left="7896" w:hanging="360"/>
      </w:pPr>
      <w:rPr>
        <w:rFonts w:ascii="Wingdings" w:hAnsi="Wingdings" w:hint="default"/>
      </w:rPr>
    </w:lvl>
  </w:abstractNum>
  <w:abstractNum w:abstractNumId="63" w15:restartNumberingAfterBreak="0">
    <w:nsid w:val="4EFE1D69"/>
    <w:multiLevelType w:val="hybridMultilevel"/>
    <w:tmpl w:val="0C52116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4" w15:restartNumberingAfterBreak="0">
    <w:nsid w:val="528B7070"/>
    <w:multiLevelType w:val="hybridMultilevel"/>
    <w:tmpl w:val="8A181D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5" w15:restartNumberingAfterBreak="0">
    <w:nsid w:val="542843D6"/>
    <w:multiLevelType w:val="hybridMultilevel"/>
    <w:tmpl w:val="6B52A7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6" w15:restartNumberingAfterBreak="0">
    <w:nsid w:val="547550F3"/>
    <w:multiLevelType w:val="hybridMultilevel"/>
    <w:tmpl w:val="A79ED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561F2C16"/>
    <w:multiLevelType w:val="hybridMultilevel"/>
    <w:tmpl w:val="2B5CE96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8" w15:restartNumberingAfterBreak="0">
    <w:nsid w:val="568317A4"/>
    <w:multiLevelType w:val="hybridMultilevel"/>
    <w:tmpl w:val="B3DE023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9" w15:restartNumberingAfterBreak="0">
    <w:nsid w:val="56FE0ACE"/>
    <w:multiLevelType w:val="hybridMultilevel"/>
    <w:tmpl w:val="EFCC056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0" w15:restartNumberingAfterBreak="0">
    <w:nsid w:val="58C0788C"/>
    <w:multiLevelType w:val="hybridMultilevel"/>
    <w:tmpl w:val="37181D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1" w15:restartNumberingAfterBreak="0">
    <w:nsid w:val="59013DFC"/>
    <w:multiLevelType w:val="hybridMultilevel"/>
    <w:tmpl w:val="45BEEA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2" w15:restartNumberingAfterBreak="0">
    <w:nsid w:val="595E2704"/>
    <w:multiLevelType w:val="hybridMultilevel"/>
    <w:tmpl w:val="B8784E3E"/>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73" w15:restartNumberingAfterBreak="0">
    <w:nsid w:val="59C76195"/>
    <w:multiLevelType w:val="hybridMultilevel"/>
    <w:tmpl w:val="A2288504"/>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74" w15:restartNumberingAfterBreak="0">
    <w:nsid w:val="5A75023A"/>
    <w:multiLevelType w:val="hybridMultilevel"/>
    <w:tmpl w:val="434AE844"/>
    <w:lvl w:ilvl="0" w:tplc="683C3BE6">
      <w:start w:val="6"/>
      <w:numFmt w:val="bullet"/>
      <w:lvlText w:val="-"/>
      <w:lvlJc w:val="left"/>
      <w:pPr>
        <w:ind w:left="1080" w:hanging="360"/>
      </w:pPr>
      <w:rPr>
        <w:rFonts w:ascii="Palatino Linotype" w:eastAsia="Times New Roman" w:hAnsi="Palatino Linotype" w:cs="Arial" w:hint="default"/>
        <w:color w:val="auto"/>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75" w15:restartNumberingAfterBreak="0">
    <w:nsid w:val="5B910113"/>
    <w:multiLevelType w:val="hybridMultilevel"/>
    <w:tmpl w:val="75FA8CFC"/>
    <w:lvl w:ilvl="0" w:tplc="47003CB6">
      <w:start w:val="1"/>
      <w:numFmt w:val="bullet"/>
      <w:lvlText w:val="-"/>
      <w:lvlJc w:val="left"/>
      <w:pPr>
        <w:ind w:left="1080" w:hanging="360"/>
      </w:pPr>
      <w:rPr>
        <w:rFonts w:ascii="Palatino Linotype" w:eastAsia="Times New Roman" w:hAnsi="Palatino Linotype"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76" w15:restartNumberingAfterBreak="0">
    <w:nsid w:val="5C9B6767"/>
    <w:multiLevelType w:val="hybridMultilevel"/>
    <w:tmpl w:val="9042C74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5D6000C9"/>
    <w:multiLevelType w:val="hybridMultilevel"/>
    <w:tmpl w:val="D6A411DC"/>
    <w:lvl w:ilvl="0" w:tplc="4A900424">
      <w:numFmt w:val="bullet"/>
      <w:lvlText w:val="-"/>
      <w:lvlJc w:val="left"/>
      <w:pPr>
        <w:ind w:left="1080" w:hanging="360"/>
      </w:pPr>
      <w:rPr>
        <w:rFonts w:ascii="Palatino Linotype" w:eastAsiaTheme="minorHAnsi" w:hAnsi="Palatino Linotype" w:cs="Aria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8" w15:restartNumberingAfterBreak="0">
    <w:nsid w:val="5F5F1D2B"/>
    <w:multiLevelType w:val="hybridMultilevel"/>
    <w:tmpl w:val="75C43C1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79" w15:restartNumberingAfterBreak="0">
    <w:nsid w:val="5F866CF1"/>
    <w:multiLevelType w:val="hybridMultilevel"/>
    <w:tmpl w:val="55E0CF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0" w15:restartNumberingAfterBreak="0">
    <w:nsid w:val="602D576D"/>
    <w:multiLevelType w:val="hybridMultilevel"/>
    <w:tmpl w:val="71D442DE"/>
    <w:lvl w:ilvl="0" w:tplc="933A9A28">
      <w:start w:val="1"/>
      <w:numFmt w:val="bullet"/>
      <w:lvlText w:val="-"/>
      <w:lvlJc w:val="left"/>
      <w:pPr>
        <w:ind w:left="1440" w:hanging="360"/>
      </w:pPr>
      <w:rPr>
        <w:rFonts w:ascii="Palatino Linotype" w:eastAsia="Times New Roman" w:hAnsi="Palatino Linotype" w:cs="Aria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81" w15:restartNumberingAfterBreak="0">
    <w:nsid w:val="61972383"/>
    <w:multiLevelType w:val="hybridMultilevel"/>
    <w:tmpl w:val="2DECFD8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2" w15:restartNumberingAfterBreak="0">
    <w:nsid w:val="645F61C4"/>
    <w:multiLevelType w:val="hybridMultilevel"/>
    <w:tmpl w:val="AB52DED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3" w15:restartNumberingAfterBreak="0">
    <w:nsid w:val="650F4BE2"/>
    <w:multiLevelType w:val="hybridMultilevel"/>
    <w:tmpl w:val="0F14E1AA"/>
    <w:lvl w:ilvl="0" w:tplc="080A000F">
      <w:start w:val="1"/>
      <w:numFmt w:val="decimal"/>
      <w:lvlText w:val="%1."/>
      <w:lvlJc w:val="left"/>
      <w:pPr>
        <w:ind w:left="782" w:hanging="360"/>
      </w:pPr>
    </w:lvl>
    <w:lvl w:ilvl="1" w:tplc="080A0019" w:tentative="1">
      <w:start w:val="1"/>
      <w:numFmt w:val="lowerLetter"/>
      <w:lvlText w:val="%2."/>
      <w:lvlJc w:val="left"/>
      <w:pPr>
        <w:ind w:left="1502" w:hanging="360"/>
      </w:pPr>
    </w:lvl>
    <w:lvl w:ilvl="2" w:tplc="080A001B" w:tentative="1">
      <w:start w:val="1"/>
      <w:numFmt w:val="lowerRoman"/>
      <w:lvlText w:val="%3."/>
      <w:lvlJc w:val="right"/>
      <w:pPr>
        <w:ind w:left="2222" w:hanging="180"/>
      </w:pPr>
    </w:lvl>
    <w:lvl w:ilvl="3" w:tplc="080A000F" w:tentative="1">
      <w:start w:val="1"/>
      <w:numFmt w:val="decimal"/>
      <w:lvlText w:val="%4."/>
      <w:lvlJc w:val="left"/>
      <w:pPr>
        <w:ind w:left="2942" w:hanging="360"/>
      </w:pPr>
    </w:lvl>
    <w:lvl w:ilvl="4" w:tplc="080A0019" w:tentative="1">
      <w:start w:val="1"/>
      <w:numFmt w:val="lowerLetter"/>
      <w:lvlText w:val="%5."/>
      <w:lvlJc w:val="left"/>
      <w:pPr>
        <w:ind w:left="3662" w:hanging="360"/>
      </w:pPr>
    </w:lvl>
    <w:lvl w:ilvl="5" w:tplc="080A001B" w:tentative="1">
      <w:start w:val="1"/>
      <w:numFmt w:val="lowerRoman"/>
      <w:lvlText w:val="%6."/>
      <w:lvlJc w:val="right"/>
      <w:pPr>
        <w:ind w:left="4382" w:hanging="180"/>
      </w:pPr>
    </w:lvl>
    <w:lvl w:ilvl="6" w:tplc="080A000F" w:tentative="1">
      <w:start w:val="1"/>
      <w:numFmt w:val="decimal"/>
      <w:lvlText w:val="%7."/>
      <w:lvlJc w:val="left"/>
      <w:pPr>
        <w:ind w:left="5102" w:hanging="360"/>
      </w:pPr>
    </w:lvl>
    <w:lvl w:ilvl="7" w:tplc="080A0019" w:tentative="1">
      <w:start w:val="1"/>
      <w:numFmt w:val="lowerLetter"/>
      <w:lvlText w:val="%8."/>
      <w:lvlJc w:val="left"/>
      <w:pPr>
        <w:ind w:left="5822" w:hanging="360"/>
      </w:pPr>
    </w:lvl>
    <w:lvl w:ilvl="8" w:tplc="080A001B" w:tentative="1">
      <w:start w:val="1"/>
      <w:numFmt w:val="lowerRoman"/>
      <w:lvlText w:val="%9."/>
      <w:lvlJc w:val="right"/>
      <w:pPr>
        <w:ind w:left="6542" w:hanging="180"/>
      </w:pPr>
    </w:lvl>
  </w:abstractNum>
  <w:abstractNum w:abstractNumId="84" w15:restartNumberingAfterBreak="0">
    <w:nsid w:val="65786EFD"/>
    <w:multiLevelType w:val="hybridMultilevel"/>
    <w:tmpl w:val="8104D39A"/>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85" w15:restartNumberingAfterBreak="0">
    <w:nsid w:val="66F63E8A"/>
    <w:multiLevelType w:val="hybridMultilevel"/>
    <w:tmpl w:val="41105988"/>
    <w:lvl w:ilvl="0" w:tplc="37F2B7F2">
      <w:start w:val="1"/>
      <w:numFmt w:val="lowerLetter"/>
      <w:lvlText w:val="%1)"/>
      <w:lvlJc w:val="left"/>
      <w:pPr>
        <w:ind w:left="720" w:hanging="360"/>
      </w:pPr>
      <w:rPr>
        <w:rFont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6" w15:restartNumberingAfterBreak="0">
    <w:nsid w:val="6720027F"/>
    <w:multiLevelType w:val="hybridMultilevel"/>
    <w:tmpl w:val="C5DADB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7" w15:restartNumberingAfterBreak="0">
    <w:nsid w:val="67C06F5B"/>
    <w:multiLevelType w:val="hybridMultilevel"/>
    <w:tmpl w:val="93DA85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8" w15:restartNumberingAfterBreak="0">
    <w:nsid w:val="68E978A1"/>
    <w:multiLevelType w:val="hybridMultilevel"/>
    <w:tmpl w:val="27042F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9" w15:restartNumberingAfterBreak="0">
    <w:nsid w:val="68FD78BE"/>
    <w:multiLevelType w:val="hybridMultilevel"/>
    <w:tmpl w:val="13CCE64A"/>
    <w:lvl w:ilvl="0" w:tplc="E4AC588A">
      <w:start w:val="1"/>
      <w:numFmt w:val="bullet"/>
      <w:lvlText w:val="-"/>
      <w:lvlJc w:val="left"/>
      <w:pPr>
        <w:ind w:left="1080" w:hanging="360"/>
      </w:pPr>
      <w:rPr>
        <w:rFonts w:ascii="Palatino Linotype" w:eastAsia="Times New Roman" w:hAnsi="Palatino Linotype"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0" w15:restartNumberingAfterBreak="0">
    <w:nsid w:val="69523BE8"/>
    <w:multiLevelType w:val="hybridMultilevel"/>
    <w:tmpl w:val="C1B005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1" w15:restartNumberingAfterBreak="0">
    <w:nsid w:val="69DD061F"/>
    <w:multiLevelType w:val="hybridMultilevel"/>
    <w:tmpl w:val="96C6AFD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2" w15:restartNumberingAfterBreak="0">
    <w:nsid w:val="6A091CFB"/>
    <w:multiLevelType w:val="hybridMultilevel"/>
    <w:tmpl w:val="08560AF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93" w15:restartNumberingAfterBreak="0">
    <w:nsid w:val="6A410C6F"/>
    <w:multiLevelType w:val="hybridMultilevel"/>
    <w:tmpl w:val="618A403A"/>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94" w15:restartNumberingAfterBreak="0">
    <w:nsid w:val="6AFA5381"/>
    <w:multiLevelType w:val="hybridMultilevel"/>
    <w:tmpl w:val="6420802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5" w15:restartNumberingAfterBreak="0">
    <w:nsid w:val="6B403C8A"/>
    <w:multiLevelType w:val="hybridMultilevel"/>
    <w:tmpl w:val="818C597C"/>
    <w:lvl w:ilvl="0" w:tplc="080A0013">
      <w:start w:val="1"/>
      <w:numFmt w:val="upperRoman"/>
      <w:lvlText w:val="%1."/>
      <w:lvlJc w:val="right"/>
      <w:pPr>
        <w:ind w:left="1571" w:hanging="360"/>
      </w:p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96" w15:restartNumberingAfterBreak="0">
    <w:nsid w:val="6B9A2E45"/>
    <w:multiLevelType w:val="hybridMultilevel"/>
    <w:tmpl w:val="847AAD1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97" w15:restartNumberingAfterBreak="0">
    <w:nsid w:val="6BEC1AFF"/>
    <w:multiLevelType w:val="hybridMultilevel"/>
    <w:tmpl w:val="E02A2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6C984DD0"/>
    <w:multiLevelType w:val="hybridMultilevel"/>
    <w:tmpl w:val="C87E0C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9" w15:restartNumberingAfterBreak="0">
    <w:nsid w:val="6D261A40"/>
    <w:multiLevelType w:val="hybridMultilevel"/>
    <w:tmpl w:val="712E65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0" w15:restartNumberingAfterBreak="0">
    <w:nsid w:val="702169A9"/>
    <w:multiLevelType w:val="hybridMultilevel"/>
    <w:tmpl w:val="8392EC6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1" w15:restartNumberingAfterBreak="0">
    <w:nsid w:val="71D72084"/>
    <w:multiLevelType w:val="hybridMultilevel"/>
    <w:tmpl w:val="5EEAC29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02" w15:restartNumberingAfterBreak="0">
    <w:nsid w:val="723A59A2"/>
    <w:multiLevelType w:val="hybridMultilevel"/>
    <w:tmpl w:val="DA600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72963C15"/>
    <w:multiLevelType w:val="hybridMultilevel"/>
    <w:tmpl w:val="A386D794"/>
    <w:lvl w:ilvl="0" w:tplc="080A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04" w15:restartNumberingAfterBreak="0">
    <w:nsid w:val="7338044B"/>
    <w:multiLevelType w:val="hybridMultilevel"/>
    <w:tmpl w:val="B5AE5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73D20322"/>
    <w:multiLevelType w:val="hybridMultilevel"/>
    <w:tmpl w:val="064A9F12"/>
    <w:lvl w:ilvl="0" w:tplc="080A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06" w15:restartNumberingAfterBreak="0">
    <w:nsid w:val="74386340"/>
    <w:multiLevelType w:val="hybridMultilevel"/>
    <w:tmpl w:val="8A901AB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7582475F"/>
    <w:multiLevelType w:val="hybridMultilevel"/>
    <w:tmpl w:val="911EA1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8" w15:restartNumberingAfterBreak="0">
    <w:nsid w:val="760850F9"/>
    <w:multiLevelType w:val="hybridMultilevel"/>
    <w:tmpl w:val="09EE2B4E"/>
    <w:lvl w:ilvl="0" w:tplc="C22E129C">
      <w:start w:val="1"/>
      <w:numFmt w:val="decimal"/>
      <w:lvlText w:val="%1."/>
      <w:lvlJc w:val="left"/>
      <w:pPr>
        <w:ind w:left="720" w:hanging="360"/>
      </w:pPr>
      <w:rPr>
        <w:i w:val="0"/>
        <w:i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9" w15:restartNumberingAfterBreak="0">
    <w:nsid w:val="76882091"/>
    <w:multiLevelType w:val="hybridMultilevel"/>
    <w:tmpl w:val="89701ED8"/>
    <w:lvl w:ilvl="0" w:tplc="BD6EB202">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0" w15:restartNumberingAfterBreak="0">
    <w:nsid w:val="791C08AA"/>
    <w:multiLevelType w:val="hybridMultilevel"/>
    <w:tmpl w:val="37843A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1" w15:restartNumberingAfterBreak="0">
    <w:nsid w:val="79342423"/>
    <w:multiLevelType w:val="hybridMultilevel"/>
    <w:tmpl w:val="84647480"/>
    <w:lvl w:ilvl="0" w:tplc="8E4A1094">
      <w:start w:val="1"/>
      <w:numFmt w:val="bullet"/>
      <w:lvlText w:val="-"/>
      <w:lvlJc w:val="left"/>
      <w:pPr>
        <w:ind w:left="1080" w:hanging="360"/>
      </w:pPr>
      <w:rPr>
        <w:rFonts w:ascii="Palatino Linotype" w:eastAsia="Times New Roman" w:hAnsi="Palatino Linotype"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12" w15:restartNumberingAfterBreak="0">
    <w:nsid w:val="79713176"/>
    <w:multiLevelType w:val="hybridMultilevel"/>
    <w:tmpl w:val="62A00E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7AE6262D"/>
    <w:multiLevelType w:val="hybridMultilevel"/>
    <w:tmpl w:val="1AA69D0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4" w15:restartNumberingAfterBreak="0">
    <w:nsid w:val="7B181417"/>
    <w:multiLevelType w:val="hybridMultilevel"/>
    <w:tmpl w:val="BBB4627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5" w15:restartNumberingAfterBreak="0">
    <w:nsid w:val="7C342654"/>
    <w:multiLevelType w:val="hybridMultilevel"/>
    <w:tmpl w:val="34B206D2"/>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16" w15:restartNumberingAfterBreak="0">
    <w:nsid w:val="7D3E0EBE"/>
    <w:multiLevelType w:val="hybridMultilevel"/>
    <w:tmpl w:val="2DD2515E"/>
    <w:lvl w:ilvl="0" w:tplc="1D4A126A">
      <w:start w:val="1"/>
      <w:numFmt w:val="lowerLetter"/>
      <w:lvlText w:val="%1)"/>
      <w:lvlJc w:val="left"/>
      <w:pPr>
        <w:ind w:left="720" w:hanging="360"/>
      </w:pPr>
      <w:rPr>
        <w:rFonts w:ascii="Palatino Linotype" w:eastAsiaTheme="minorHAnsi" w:hAnsi="Palatino Linotype" w:cs="Arial"/>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406072757">
    <w:abstractNumId w:val="93"/>
  </w:num>
  <w:num w:numId="2" w16cid:durableId="1636250913">
    <w:abstractNumId w:val="112"/>
  </w:num>
  <w:num w:numId="3" w16cid:durableId="1409838631">
    <w:abstractNumId w:val="26"/>
  </w:num>
  <w:num w:numId="4" w16cid:durableId="1312102109">
    <w:abstractNumId w:val="76"/>
  </w:num>
  <w:num w:numId="5" w16cid:durableId="1682047203">
    <w:abstractNumId w:val="106"/>
  </w:num>
  <w:num w:numId="6" w16cid:durableId="1331366660">
    <w:abstractNumId w:val="66"/>
  </w:num>
  <w:num w:numId="7" w16cid:durableId="1632592892">
    <w:abstractNumId w:val="116"/>
  </w:num>
  <w:num w:numId="8" w16cid:durableId="2066369611">
    <w:abstractNumId w:val="38"/>
  </w:num>
  <w:num w:numId="9" w16cid:durableId="281227578">
    <w:abstractNumId w:val="95"/>
  </w:num>
  <w:num w:numId="10" w16cid:durableId="862279735">
    <w:abstractNumId w:val="54"/>
  </w:num>
  <w:num w:numId="11" w16cid:durableId="287442552">
    <w:abstractNumId w:val="25"/>
  </w:num>
  <w:num w:numId="12" w16cid:durableId="1269775793">
    <w:abstractNumId w:val="71"/>
  </w:num>
  <w:num w:numId="13" w16cid:durableId="2036733833">
    <w:abstractNumId w:val="104"/>
  </w:num>
  <w:num w:numId="14" w16cid:durableId="1483155067">
    <w:abstractNumId w:val="6"/>
  </w:num>
  <w:num w:numId="15" w16cid:durableId="1960530610">
    <w:abstractNumId w:val="102"/>
  </w:num>
  <w:num w:numId="16" w16cid:durableId="45613175">
    <w:abstractNumId w:val="100"/>
  </w:num>
  <w:num w:numId="17" w16cid:durableId="397896962">
    <w:abstractNumId w:val="42"/>
  </w:num>
  <w:num w:numId="18" w16cid:durableId="744227832">
    <w:abstractNumId w:val="73"/>
  </w:num>
  <w:num w:numId="19" w16cid:durableId="1950352748">
    <w:abstractNumId w:val="47"/>
  </w:num>
  <w:num w:numId="20" w16cid:durableId="442462972">
    <w:abstractNumId w:val="101"/>
  </w:num>
  <w:num w:numId="21" w16cid:durableId="746194281">
    <w:abstractNumId w:val="88"/>
  </w:num>
  <w:num w:numId="22" w16cid:durableId="1466005069">
    <w:abstractNumId w:val="91"/>
  </w:num>
  <w:num w:numId="23" w16cid:durableId="2084328958">
    <w:abstractNumId w:val="111"/>
  </w:num>
  <w:num w:numId="24" w16cid:durableId="971402525">
    <w:abstractNumId w:val="103"/>
  </w:num>
  <w:num w:numId="25" w16cid:durableId="763961220">
    <w:abstractNumId w:val="80"/>
  </w:num>
  <w:num w:numId="26" w16cid:durableId="1355961080">
    <w:abstractNumId w:val="68"/>
  </w:num>
  <w:num w:numId="27" w16cid:durableId="740371077">
    <w:abstractNumId w:val="52"/>
  </w:num>
  <w:num w:numId="28" w16cid:durableId="1585643564">
    <w:abstractNumId w:val="49"/>
  </w:num>
  <w:num w:numId="29" w16cid:durableId="12996145">
    <w:abstractNumId w:val="94"/>
  </w:num>
  <w:num w:numId="30" w16cid:durableId="1309168510">
    <w:abstractNumId w:val="57"/>
  </w:num>
  <w:num w:numId="31" w16cid:durableId="537280119">
    <w:abstractNumId w:val="67"/>
  </w:num>
  <w:num w:numId="32" w16cid:durableId="1599174447">
    <w:abstractNumId w:val="11"/>
  </w:num>
  <w:num w:numId="33" w16cid:durableId="1694769598">
    <w:abstractNumId w:val="21"/>
  </w:num>
  <w:num w:numId="34" w16cid:durableId="1829666123">
    <w:abstractNumId w:val="2"/>
  </w:num>
  <w:num w:numId="35" w16cid:durableId="485899348">
    <w:abstractNumId w:val="23"/>
  </w:num>
  <w:num w:numId="36" w16cid:durableId="820118866">
    <w:abstractNumId w:val="56"/>
  </w:num>
  <w:num w:numId="37" w16cid:durableId="177551686">
    <w:abstractNumId w:val="97"/>
  </w:num>
  <w:num w:numId="38" w16cid:durableId="441800586">
    <w:abstractNumId w:val="113"/>
  </w:num>
  <w:num w:numId="39" w16cid:durableId="90009209">
    <w:abstractNumId w:val="60"/>
  </w:num>
  <w:num w:numId="40" w16cid:durableId="1812166766">
    <w:abstractNumId w:val="37"/>
  </w:num>
  <w:num w:numId="41" w16cid:durableId="1966499175">
    <w:abstractNumId w:val="89"/>
  </w:num>
  <w:num w:numId="42" w16cid:durableId="2138638955">
    <w:abstractNumId w:val="30"/>
  </w:num>
  <w:num w:numId="43" w16cid:durableId="1442186980">
    <w:abstractNumId w:val="85"/>
  </w:num>
  <w:num w:numId="44" w16cid:durableId="1770194030">
    <w:abstractNumId w:val="46"/>
  </w:num>
  <w:num w:numId="45" w16cid:durableId="30494458">
    <w:abstractNumId w:val="14"/>
  </w:num>
  <w:num w:numId="46" w16cid:durableId="2014989573">
    <w:abstractNumId w:val="69"/>
  </w:num>
  <w:num w:numId="47" w16cid:durableId="1147475436">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435365016">
    <w:abstractNumId w:val="3"/>
  </w:num>
  <w:num w:numId="49" w16cid:durableId="855777781">
    <w:abstractNumId w:val="82"/>
  </w:num>
  <w:num w:numId="50" w16cid:durableId="230385329">
    <w:abstractNumId w:val="12"/>
  </w:num>
  <w:num w:numId="51" w16cid:durableId="2122798628">
    <w:abstractNumId w:val="59"/>
  </w:num>
  <w:num w:numId="52" w16cid:durableId="544870583">
    <w:abstractNumId w:val="41"/>
  </w:num>
  <w:num w:numId="53" w16cid:durableId="1931770068">
    <w:abstractNumId w:val="45"/>
  </w:num>
  <w:num w:numId="54" w16cid:durableId="1856646690">
    <w:abstractNumId w:val="4"/>
  </w:num>
  <w:num w:numId="55" w16cid:durableId="1525054559">
    <w:abstractNumId w:val="43"/>
  </w:num>
  <w:num w:numId="56" w16cid:durableId="1899632961">
    <w:abstractNumId w:val="105"/>
  </w:num>
  <w:num w:numId="57" w16cid:durableId="1586453371">
    <w:abstractNumId w:val="18"/>
  </w:num>
  <w:num w:numId="58" w16cid:durableId="1582372332">
    <w:abstractNumId w:val="75"/>
  </w:num>
  <w:num w:numId="59" w16cid:durableId="1000427428">
    <w:abstractNumId w:val="0"/>
  </w:num>
  <w:num w:numId="60" w16cid:durableId="213978354">
    <w:abstractNumId w:val="64"/>
  </w:num>
  <w:num w:numId="61" w16cid:durableId="1517765629">
    <w:abstractNumId w:val="83"/>
  </w:num>
  <w:num w:numId="62" w16cid:durableId="791482531">
    <w:abstractNumId w:val="108"/>
  </w:num>
  <w:num w:numId="63" w16cid:durableId="1892686122">
    <w:abstractNumId w:val="53"/>
  </w:num>
  <w:num w:numId="64" w16cid:durableId="295258184">
    <w:abstractNumId w:val="35"/>
  </w:num>
  <w:num w:numId="65" w16cid:durableId="2085951770">
    <w:abstractNumId w:val="44"/>
  </w:num>
  <w:num w:numId="66" w16cid:durableId="2097089423">
    <w:abstractNumId w:val="17"/>
  </w:num>
  <w:num w:numId="67" w16cid:durableId="694890699">
    <w:abstractNumId w:val="58"/>
  </w:num>
  <w:num w:numId="68" w16cid:durableId="1227300701">
    <w:abstractNumId w:val="107"/>
  </w:num>
  <w:num w:numId="69" w16cid:durableId="2124424304">
    <w:abstractNumId w:val="1"/>
  </w:num>
  <w:num w:numId="70" w16cid:durableId="1793598394">
    <w:abstractNumId w:val="61"/>
  </w:num>
  <w:num w:numId="71" w16cid:durableId="2079135891">
    <w:abstractNumId w:val="32"/>
  </w:num>
  <w:num w:numId="72" w16cid:durableId="1826359158">
    <w:abstractNumId w:val="79"/>
  </w:num>
  <w:num w:numId="73" w16cid:durableId="1550993078">
    <w:abstractNumId w:val="110"/>
  </w:num>
  <w:num w:numId="74" w16cid:durableId="1992250793">
    <w:abstractNumId w:val="9"/>
  </w:num>
  <w:num w:numId="75" w16cid:durableId="1083379145">
    <w:abstractNumId w:val="114"/>
  </w:num>
  <w:num w:numId="76" w16cid:durableId="19207166">
    <w:abstractNumId w:val="20"/>
  </w:num>
  <w:num w:numId="77" w16cid:durableId="791099978">
    <w:abstractNumId w:val="99"/>
  </w:num>
  <w:num w:numId="78" w16cid:durableId="2093625150">
    <w:abstractNumId w:val="28"/>
  </w:num>
  <w:num w:numId="79" w16cid:durableId="687171292">
    <w:abstractNumId w:val="65"/>
  </w:num>
  <w:num w:numId="80" w16cid:durableId="968435779">
    <w:abstractNumId w:val="48"/>
  </w:num>
  <w:num w:numId="81" w16cid:durableId="2001620397">
    <w:abstractNumId w:val="40"/>
  </w:num>
  <w:num w:numId="82" w16cid:durableId="1581215003">
    <w:abstractNumId w:val="77"/>
  </w:num>
  <w:num w:numId="83" w16cid:durableId="490290607">
    <w:abstractNumId w:val="29"/>
  </w:num>
  <w:num w:numId="84" w16cid:durableId="1608003735">
    <w:abstractNumId w:val="70"/>
  </w:num>
  <w:num w:numId="85" w16cid:durableId="245648275">
    <w:abstractNumId w:val="13"/>
  </w:num>
  <w:num w:numId="86" w16cid:durableId="1373186452">
    <w:abstractNumId w:val="27"/>
  </w:num>
  <w:num w:numId="87" w16cid:durableId="1770008319">
    <w:abstractNumId w:val="22"/>
  </w:num>
  <w:num w:numId="88" w16cid:durableId="1746611482">
    <w:abstractNumId w:val="87"/>
  </w:num>
  <w:num w:numId="89" w16cid:durableId="555092630">
    <w:abstractNumId w:val="55"/>
  </w:num>
  <w:num w:numId="90" w16cid:durableId="1365058231">
    <w:abstractNumId w:val="98"/>
  </w:num>
  <w:num w:numId="91" w16cid:durableId="369498923">
    <w:abstractNumId w:val="90"/>
  </w:num>
  <w:num w:numId="92" w16cid:durableId="2119450205">
    <w:abstractNumId w:val="36"/>
  </w:num>
  <w:num w:numId="93" w16cid:durableId="1194146408">
    <w:abstractNumId w:val="33"/>
  </w:num>
  <w:num w:numId="94" w16cid:durableId="566456155">
    <w:abstractNumId w:val="51"/>
  </w:num>
  <w:num w:numId="95" w16cid:durableId="295181035">
    <w:abstractNumId w:val="72"/>
  </w:num>
  <w:num w:numId="96" w16cid:durableId="1931548841">
    <w:abstractNumId w:val="62"/>
  </w:num>
  <w:num w:numId="97" w16cid:durableId="1181774217">
    <w:abstractNumId w:val="86"/>
  </w:num>
  <w:num w:numId="98" w16cid:durableId="647132844">
    <w:abstractNumId w:val="7"/>
  </w:num>
  <w:num w:numId="99" w16cid:durableId="139082114">
    <w:abstractNumId w:val="39"/>
  </w:num>
  <w:num w:numId="100" w16cid:durableId="352388965">
    <w:abstractNumId w:val="16"/>
  </w:num>
  <w:num w:numId="101" w16cid:durableId="1280838379">
    <w:abstractNumId w:val="115"/>
  </w:num>
  <w:num w:numId="102" w16cid:durableId="733696012">
    <w:abstractNumId w:val="19"/>
  </w:num>
  <w:num w:numId="103" w16cid:durableId="206065390">
    <w:abstractNumId w:val="74"/>
  </w:num>
  <w:num w:numId="104" w16cid:durableId="1501190025">
    <w:abstractNumId w:val="92"/>
  </w:num>
  <w:num w:numId="105" w16cid:durableId="137040592">
    <w:abstractNumId w:val="96"/>
  </w:num>
  <w:num w:numId="106" w16cid:durableId="599947517">
    <w:abstractNumId w:val="78"/>
  </w:num>
  <w:num w:numId="107" w16cid:durableId="1415279635">
    <w:abstractNumId w:val="50"/>
  </w:num>
  <w:num w:numId="108" w16cid:durableId="881600408">
    <w:abstractNumId w:val="24"/>
  </w:num>
  <w:num w:numId="109" w16cid:durableId="501504123">
    <w:abstractNumId w:val="34"/>
  </w:num>
  <w:num w:numId="110" w16cid:durableId="1942569361">
    <w:abstractNumId w:val="15"/>
  </w:num>
  <w:num w:numId="111" w16cid:durableId="56322544">
    <w:abstractNumId w:val="84"/>
  </w:num>
  <w:num w:numId="112" w16cid:durableId="2000232932">
    <w:abstractNumId w:val="81"/>
  </w:num>
  <w:num w:numId="113" w16cid:durableId="807745817">
    <w:abstractNumId w:val="31"/>
  </w:num>
  <w:num w:numId="114" w16cid:durableId="1157189711">
    <w:abstractNumId w:val="10"/>
  </w:num>
  <w:num w:numId="115" w16cid:durableId="232735942">
    <w:abstractNumId w:val="5"/>
  </w:num>
  <w:num w:numId="116" w16cid:durableId="1314333871">
    <w:abstractNumId w:val="8"/>
  </w:num>
  <w:num w:numId="117" w16cid:durableId="1268195492">
    <w:abstractNumId w:val="10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8E4"/>
    <w:rsid w:val="000022F5"/>
    <w:rsid w:val="000026CF"/>
    <w:rsid w:val="00002DDF"/>
    <w:rsid w:val="000037E2"/>
    <w:rsid w:val="00005427"/>
    <w:rsid w:val="0000573A"/>
    <w:rsid w:val="000061F8"/>
    <w:rsid w:val="0000777F"/>
    <w:rsid w:val="00007BD9"/>
    <w:rsid w:val="0001038C"/>
    <w:rsid w:val="00010F2B"/>
    <w:rsid w:val="0001225E"/>
    <w:rsid w:val="00013759"/>
    <w:rsid w:val="00014564"/>
    <w:rsid w:val="0001630D"/>
    <w:rsid w:val="000163D4"/>
    <w:rsid w:val="000170DF"/>
    <w:rsid w:val="00020A70"/>
    <w:rsid w:val="00021CBD"/>
    <w:rsid w:val="00022604"/>
    <w:rsid w:val="000236FA"/>
    <w:rsid w:val="0002450B"/>
    <w:rsid w:val="00025509"/>
    <w:rsid w:val="0002766F"/>
    <w:rsid w:val="000306A7"/>
    <w:rsid w:val="00031C92"/>
    <w:rsid w:val="000363A2"/>
    <w:rsid w:val="00036E22"/>
    <w:rsid w:val="0004199A"/>
    <w:rsid w:val="00045379"/>
    <w:rsid w:val="000461DF"/>
    <w:rsid w:val="00046AD8"/>
    <w:rsid w:val="00050AFA"/>
    <w:rsid w:val="00052CE6"/>
    <w:rsid w:val="00054BC2"/>
    <w:rsid w:val="00054DD0"/>
    <w:rsid w:val="00055224"/>
    <w:rsid w:val="0005543E"/>
    <w:rsid w:val="0005622A"/>
    <w:rsid w:val="0006076C"/>
    <w:rsid w:val="00060B22"/>
    <w:rsid w:val="00060C0C"/>
    <w:rsid w:val="00060FB3"/>
    <w:rsid w:val="00061821"/>
    <w:rsid w:val="000623F9"/>
    <w:rsid w:val="00062482"/>
    <w:rsid w:val="00062D5C"/>
    <w:rsid w:val="00063A10"/>
    <w:rsid w:val="00063EFB"/>
    <w:rsid w:val="00063F93"/>
    <w:rsid w:val="000644E5"/>
    <w:rsid w:val="000662F8"/>
    <w:rsid w:val="00073E78"/>
    <w:rsid w:val="000758EF"/>
    <w:rsid w:val="00077256"/>
    <w:rsid w:val="0008190B"/>
    <w:rsid w:val="00081988"/>
    <w:rsid w:val="00085215"/>
    <w:rsid w:val="0008582E"/>
    <w:rsid w:val="00090AFC"/>
    <w:rsid w:val="00091552"/>
    <w:rsid w:val="00091A76"/>
    <w:rsid w:val="00091C3A"/>
    <w:rsid w:val="00093E92"/>
    <w:rsid w:val="00096B1F"/>
    <w:rsid w:val="000970A6"/>
    <w:rsid w:val="000A1491"/>
    <w:rsid w:val="000A157B"/>
    <w:rsid w:val="000A1AC3"/>
    <w:rsid w:val="000A2D37"/>
    <w:rsid w:val="000A3486"/>
    <w:rsid w:val="000A44C7"/>
    <w:rsid w:val="000A47C1"/>
    <w:rsid w:val="000A4DD1"/>
    <w:rsid w:val="000A4FD3"/>
    <w:rsid w:val="000A70F8"/>
    <w:rsid w:val="000A71F4"/>
    <w:rsid w:val="000A733E"/>
    <w:rsid w:val="000A79DA"/>
    <w:rsid w:val="000B0B8F"/>
    <w:rsid w:val="000B1702"/>
    <w:rsid w:val="000B2EB0"/>
    <w:rsid w:val="000B4B51"/>
    <w:rsid w:val="000B7158"/>
    <w:rsid w:val="000C1477"/>
    <w:rsid w:val="000C309C"/>
    <w:rsid w:val="000C3E68"/>
    <w:rsid w:val="000C455A"/>
    <w:rsid w:val="000C5B8B"/>
    <w:rsid w:val="000C797E"/>
    <w:rsid w:val="000C7E6E"/>
    <w:rsid w:val="000D0885"/>
    <w:rsid w:val="000D0BC5"/>
    <w:rsid w:val="000D1B55"/>
    <w:rsid w:val="000D2366"/>
    <w:rsid w:val="000D3C75"/>
    <w:rsid w:val="000D53CB"/>
    <w:rsid w:val="000D6116"/>
    <w:rsid w:val="000D7A3D"/>
    <w:rsid w:val="000D7B04"/>
    <w:rsid w:val="000E0557"/>
    <w:rsid w:val="000E0655"/>
    <w:rsid w:val="000E0A71"/>
    <w:rsid w:val="000E6282"/>
    <w:rsid w:val="000E686B"/>
    <w:rsid w:val="000F3EDB"/>
    <w:rsid w:val="000F3EE7"/>
    <w:rsid w:val="000F68B1"/>
    <w:rsid w:val="000F6F19"/>
    <w:rsid w:val="000F7AC2"/>
    <w:rsid w:val="00100E19"/>
    <w:rsid w:val="00102D69"/>
    <w:rsid w:val="00110EDB"/>
    <w:rsid w:val="00111DCD"/>
    <w:rsid w:val="00114CF9"/>
    <w:rsid w:val="00115430"/>
    <w:rsid w:val="0011564C"/>
    <w:rsid w:val="001167AA"/>
    <w:rsid w:val="00117157"/>
    <w:rsid w:val="00117336"/>
    <w:rsid w:val="00123898"/>
    <w:rsid w:val="00124855"/>
    <w:rsid w:val="00124EC6"/>
    <w:rsid w:val="001254F5"/>
    <w:rsid w:val="00126380"/>
    <w:rsid w:val="0012711F"/>
    <w:rsid w:val="0013205D"/>
    <w:rsid w:val="001336D3"/>
    <w:rsid w:val="00133DFF"/>
    <w:rsid w:val="001364AA"/>
    <w:rsid w:val="00136FAD"/>
    <w:rsid w:val="00140579"/>
    <w:rsid w:val="00143D5F"/>
    <w:rsid w:val="00144B4A"/>
    <w:rsid w:val="00146F0A"/>
    <w:rsid w:val="00146FFD"/>
    <w:rsid w:val="00147B36"/>
    <w:rsid w:val="00150196"/>
    <w:rsid w:val="00150D1D"/>
    <w:rsid w:val="00152124"/>
    <w:rsid w:val="00152C2B"/>
    <w:rsid w:val="001542FC"/>
    <w:rsid w:val="00154AD6"/>
    <w:rsid w:val="00154C5F"/>
    <w:rsid w:val="001646D0"/>
    <w:rsid w:val="001657E6"/>
    <w:rsid w:val="00170066"/>
    <w:rsid w:val="00172661"/>
    <w:rsid w:val="001742A5"/>
    <w:rsid w:val="00174495"/>
    <w:rsid w:val="00174EE4"/>
    <w:rsid w:val="00175279"/>
    <w:rsid w:val="00175320"/>
    <w:rsid w:val="00175897"/>
    <w:rsid w:val="00175C56"/>
    <w:rsid w:val="00177D2C"/>
    <w:rsid w:val="001804C3"/>
    <w:rsid w:val="001806DF"/>
    <w:rsid w:val="00180B9F"/>
    <w:rsid w:val="00181CC5"/>
    <w:rsid w:val="00182DA4"/>
    <w:rsid w:val="00185983"/>
    <w:rsid w:val="00186D78"/>
    <w:rsid w:val="00187C02"/>
    <w:rsid w:val="00191926"/>
    <w:rsid w:val="001930A5"/>
    <w:rsid w:val="00193784"/>
    <w:rsid w:val="00193FB6"/>
    <w:rsid w:val="001942EE"/>
    <w:rsid w:val="0019604A"/>
    <w:rsid w:val="00197E70"/>
    <w:rsid w:val="001A02EC"/>
    <w:rsid w:val="001A0906"/>
    <w:rsid w:val="001A0EFF"/>
    <w:rsid w:val="001A22D7"/>
    <w:rsid w:val="001A305E"/>
    <w:rsid w:val="001A32F0"/>
    <w:rsid w:val="001A37D2"/>
    <w:rsid w:val="001A577E"/>
    <w:rsid w:val="001A58DE"/>
    <w:rsid w:val="001A5C9D"/>
    <w:rsid w:val="001A7C9B"/>
    <w:rsid w:val="001B05B9"/>
    <w:rsid w:val="001B1519"/>
    <w:rsid w:val="001B1F55"/>
    <w:rsid w:val="001B7B88"/>
    <w:rsid w:val="001C0BAD"/>
    <w:rsid w:val="001C0E34"/>
    <w:rsid w:val="001C1E07"/>
    <w:rsid w:val="001C56C3"/>
    <w:rsid w:val="001C7319"/>
    <w:rsid w:val="001C7D87"/>
    <w:rsid w:val="001D299A"/>
    <w:rsid w:val="001D3E87"/>
    <w:rsid w:val="001D51B9"/>
    <w:rsid w:val="001D5F16"/>
    <w:rsid w:val="001D6FAB"/>
    <w:rsid w:val="001D7436"/>
    <w:rsid w:val="001E0EC8"/>
    <w:rsid w:val="001E0EDE"/>
    <w:rsid w:val="001E1D18"/>
    <w:rsid w:val="001E2C0F"/>
    <w:rsid w:val="001E668A"/>
    <w:rsid w:val="001E6A63"/>
    <w:rsid w:val="001E7D04"/>
    <w:rsid w:val="001F0A4F"/>
    <w:rsid w:val="001F2A14"/>
    <w:rsid w:val="001F3F0E"/>
    <w:rsid w:val="001F4ADC"/>
    <w:rsid w:val="001F4D3D"/>
    <w:rsid w:val="001F5597"/>
    <w:rsid w:val="001F71ED"/>
    <w:rsid w:val="00203D3A"/>
    <w:rsid w:val="00203FF3"/>
    <w:rsid w:val="002044B4"/>
    <w:rsid w:val="00207086"/>
    <w:rsid w:val="00210B06"/>
    <w:rsid w:val="00211D60"/>
    <w:rsid w:val="00214953"/>
    <w:rsid w:val="0021501E"/>
    <w:rsid w:val="0021546A"/>
    <w:rsid w:val="0021572A"/>
    <w:rsid w:val="00216670"/>
    <w:rsid w:val="00216E40"/>
    <w:rsid w:val="0022036B"/>
    <w:rsid w:val="002205C0"/>
    <w:rsid w:val="0022494A"/>
    <w:rsid w:val="00225507"/>
    <w:rsid w:val="00225CB0"/>
    <w:rsid w:val="00232223"/>
    <w:rsid w:val="0023317B"/>
    <w:rsid w:val="0023373D"/>
    <w:rsid w:val="00233D7E"/>
    <w:rsid w:val="00233EF7"/>
    <w:rsid w:val="0023423C"/>
    <w:rsid w:val="00236CB4"/>
    <w:rsid w:val="00237F4F"/>
    <w:rsid w:val="0024112D"/>
    <w:rsid w:val="002428BA"/>
    <w:rsid w:val="00244177"/>
    <w:rsid w:val="00245156"/>
    <w:rsid w:val="00246DF8"/>
    <w:rsid w:val="002508CF"/>
    <w:rsid w:val="00250918"/>
    <w:rsid w:val="00254477"/>
    <w:rsid w:val="00255977"/>
    <w:rsid w:val="00257337"/>
    <w:rsid w:val="002577FE"/>
    <w:rsid w:val="0025780C"/>
    <w:rsid w:val="002609D8"/>
    <w:rsid w:val="002610CA"/>
    <w:rsid w:val="00262CBE"/>
    <w:rsid w:val="002642D3"/>
    <w:rsid w:val="002646EF"/>
    <w:rsid w:val="00265144"/>
    <w:rsid w:val="002663A4"/>
    <w:rsid w:val="002666C7"/>
    <w:rsid w:val="00266AE6"/>
    <w:rsid w:val="00267C18"/>
    <w:rsid w:val="002711C8"/>
    <w:rsid w:val="00273D0E"/>
    <w:rsid w:val="002764D6"/>
    <w:rsid w:val="00276868"/>
    <w:rsid w:val="00280B8B"/>
    <w:rsid w:val="00282235"/>
    <w:rsid w:val="0028336D"/>
    <w:rsid w:val="00283D8B"/>
    <w:rsid w:val="00286C13"/>
    <w:rsid w:val="002900CB"/>
    <w:rsid w:val="0029026C"/>
    <w:rsid w:val="0029139B"/>
    <w:rsid w:val="00291E97"/>
    <w:rsid w:val="00292350"/>
    <w:rsid w:val="00292DC0"/>
    <w:rsid w:val="00293C29"/>
    <w:rsid w:val="00294345"/>
    <w:rsid w:val="00297EF9"/>
    <w:rsid w:val="002A0E16"/>
    <w:rsid w:val="002A2034"/>
    <w:rsid w:val="002A24F4"/>
    <w:rsid w:val="002A38BF"/>
    <w:rsid w:val="002A429A"/>
    <w:rsid w:val="002A494F"/>
    <w:rsid w:val="002A4A4D"/>
    <w:rsid w:val="002A597E"/>
    <w:rsid w:val="002A5A7C"/>
    <w:rsid w:val="002A79A4"/>
    <w:rsid w:val="002B0951"/>
    <w:rsid w:val="002B0FB9"/>
    <w:rsid w:val="002B313C"/>
    <w:rsid w:val="002B4382"/>
    <w:rsid w:val="002B5DBD"/>
    <w:rsid w:val="002B72F9"/>
    <w:rsid w:val="002B7D92"/>
    <w:rsid w:val="002C11E3"/>
    <w:rsid w:val="002C44C1"/>
    <w:rsid w:val="002C498D"/>
    <w:rsid w:val="002C4FE1"/>
    <w:rsid w:val="002C72D2"/>
    <w:rsid w:val="002D1B28"/>
    <w:rsid w:val="002D2F00"/>
    <w:rsid w:val="002D3A7C"/>
    <w:rsid w:val="002D50BB"/>
    <w:rsid w:val="002D79E2"/>
    <w:rsid w:val="002D7A5D"/>
    <w:rsid w:val="002E01BC"/>
    <w:rsid w:val="002E0A4A"/>
    <w:rsid w:val="002E0BC4"/>
    <w:rsid w:val="002E21B4"/>
    <w:rsid w:val="002E2D7B"/>
    <w:rsid w:val="002E5E6A"/>
    <w:rsid w:val="002E6FBB"/>
    <w:rsid w:val="002F22FA"/>
    <w:rsid w:val="002F37BE"/>
    <w:rsid w:val="002F41CA"/>
    <w:rsid w:val="002F4C6A"/>
    <w:rsid w:val="002F527C"/>
    <w:rsid w:val="002F70F6"/>
    <w:rsid w:val="00300D0B"/>
    <w:rsid w:val="00301CC7"/>
    <w:rsid w:val="003043BE"/>
    <w:rsid w:val="003050B5"/>
    <w:rsid w:val="00305181"/>
    <w:rsid w:val="00306096"/>
    <w:rsid w:val="00306974"/>
    <w:rsid w:val="00307014"/>
    <w:rsid w:val="00307CAC"/>
    <w:rsid w:val="00313A1F"/>
    <w:rsid w:val="00314304"/>
    <w:rsid w:val="00314F93"/>
    <w:rsid w:val="0031645D"/>
    <w:rsid w:val="00320A67"/>
    <w:rsid w:val="00324AC9"/>
    <w:rsid w:val="00324B52"/>
    <w:rsid w:val="003272FB"/>
    <w:rsid w:val="00330857"/>
    <w:rsid w:val="00330C50"/>
    <w:rsid w:val="00331499"/>
    <w:rsid w:val="00333CE1"/>
    <w:rsid w:val="0033580E"/>
    <w:rsid w:val="00337F09"/>
    <w:rsid w:val="00343D1E"/>
    <w:rsid w:val="0035054D"/>
    <w:rsid w:val="00354258"/>
    <w:rsid w:val="00355593"/>
    <w:rsid w:val="00357548"/>
    <w:rsid w:val="00357E0E"/>
    <w:rsid w:val="003604B0"/>
    <w:rsid w:val="00361B9C"/>
    <w:rsid w:val="00361D89"/>
    <w:rsid w:val="00367265"/>
    <w:rsid w:val="003672FB"/>
    <w:rsid w:val="00370588"/>
    <w:rsid w:val="00370797"/>
    <w:rsid w:val="003707FE"/>
    <w:rsid w:val="00370C79"/>
    <w:rsid w:val="003712F3"/>
    <w:rsid w:val="00371738"/>
    <w:rsid w:val="00372A32"/>
    <w:rsid w:val="00372D3E"/>
    <w:rsid w:val="00374549"/>
    <w:rsid w:val="003746C6"/>
    <w:rsid w:val="00375763"/>
    <w:rsid w:val="00375BEA"/>
    <w:rsid w:val="00376CEC"/>
    <w:rsid w:val="00377DFF"/>
    <w:rsid w:val="00380758"/>
    <w:rsid w:val="003810B1"/>
    <w:rsid w:val="003815E5"/>
    <w:rsid w:val="00381E2B"/>
    <w:rsid w:val="003821A1"/>
    <w:rsid w:val="003838B4"/>
    <w:rsid w:val="00384029"/>
    <w:rsid w:val="00385BBD"/>
    <w:rsid w:val="00387929"/>
    <w:rsid w:val="00390988"/>
    <w:rsid w:val="0039347E"/>
    <w:rsid w:val="00393D5B"/>
    <w:rsid w:val="0039460D"/>
    <w:rsid w:val="00394873"/>
    <w:rsid w:val="00394A1E"/>
    <w:rsid w:val="003968C7"/>
    <w:rsid w:val="003A0863"/>
    <w:rsid w:val="003A2246"/>
    <w:rsid w:val="003A2658"/>
    <w:rsid w:val="003A4CF6"/>
    <w:rsid w:val="003A61F9"/>
    <w:rsid w:val="003A66BD"/>
    <w:rsid w:val="003A6975"/>
    <w:rsid w:val="003B0793"/>
    <w:rsid w:val="003B0D66"/>
    <w:rsid w:val="003B11BA"/>
    <w:rsid w:val="003B1E88"/>
    <w:rsid w:val="003B5E96"/>
    <w:rsid w:val="003C0DF8"/>
    <w:rsid w:val="003C183D"/>
    <w:rsid w:val="003C1933"/>
    <w:rsid w:val="003C3F7B"/>
    <w:rsid w:val="003C410C"/>
    <w:rsid w:val="003C5243"/>
    <w:rsid w:val="003C53ED"/>
    <w:rsid w:val="003C6086"/>
    <w:rsid w:val="003D0B7E"/>
    <w:rsid w:val="003D21FD"/>
    <w:rsid w:val="003D4E0F"/>
    <w:rsid w:val="003D5860"/>
    <w:rsid w:val="003D5C0A"/>
    <w:rsid w:val="003E16E1"/>
    <w:rsid w:val="003E1871"/>
    <w:rsid w:val="003E233E"/>
    <w:rsid w:val="003E3072"/>
    <w:rsid w:val="003E504D"/>
    <w:rsid w:val="003E656A"/>
    <w:rsid w:val="003E78B7"/>
    <w:rsid w:val="003F0230"/>
    <w:rsid w:val="003F094C"/>
    <w:rsid w:val="003F3016"/>
    <w:rsid w:val="003F38EB"/>
    <w:rsid w:val="003F3AD8"/>
    <w:rsid w:val="003F5CE1"/>
    <w:rsid w:val="003F635C"/>
    <w:rsid w:val="003F6965"/>
    <w:rsid w:val="003F76E5"/>
    <w:rsid w:val="003F7952"/>
    <w:rsid w:val="004012CF"/>
    <w:rsid w:val="004015EE"/>
    <w:rsid w:val="00402FF3"/>
    <w:rsid w:val="00403048"/>
    <w:rsid w:val="0040673A"/>
    <w:rsid w:val="004069EB"/>
    <w:rsid w:val="0041007C"/>
    <w:rsid w:val="00410ACB"/>
    <w:rsid w:val="00411E6F"/>
    <w:rsid w:val="00412600"/>
    <w:rsid w:val="00412EF7"/>
    <w:rsid w:val="004150FE"/>
    <w:rsid w:val="00421D09"/>
    <w:rsid w:val="00422ED2"/>
    <w:rsid w:val="00423213"/>
    <w:rsid w:val="004234B4"/>
    <w:rsid w:val="0042416D"/>
    <w:rsid w:val="00424487"/>
    <w:rsid w:val="00424A3A"/>
    <w:rsid w:val="00424EA1"/>
    <w:rsid w:val="00426B85"/>
    <w:rsid w:val="004302D5"/>
    <w:rsid w:val="004341F4"/>
    <w:rsid w:val="00435290"/>
    <w:rsid w:val="00436802"/>
    <w:rsid w:val="00437E68"/>
    <w:rsid w:val="00441A7E"/>
    <w:rsid w:val="00442E45"/>
    <w:rsid w:val="00443AD4"/>
    <w:rsid w:val="0044438E"/>
    <w:rsid w:val="00445C0F"/>
    <w:rsid w:val="004510AD"/>
    <w:rsid w:val="00451448"/>
    <w:rsid w:val="004516EB"/>
    <w:rsid w:val="004529B6"/>
    <w:rsid w:val="00453843"/>
    <w:rsid w:val="00453DBD"/>
    <w:rsid w:val="00454CE6"/>
    <w:rsid w:val="00455463"/>
    <w:rsid w:val="00457305"/>
    <w:rsid w:val="00457955"/>
    <w:rsid w:val="00462881"/>
    <w:rsid w:val="00462DA6"/>
    <w:rsid w:val="004640F2"/>
    <w:rsid w:val="00464FD6"/>
    <w:rsid w:val="0046550E"/>
    <w:rsid w:val="00467337"/>
    <w:rsid w:val="00467C17"/>
    <w:rsid w:val="00470F5E"/>
    <w:rsid w:val="00471D57"/>
    <w:rsid w:val="00473C54"/>
    <w:rsid w:val="004746E4"/>
    <w:rsid w:val="00475345"/>
    <w:rsid w:val="00475F48"/>
    <w:rsid w:val="00476790"/>
    <w:rsid w:val="00477CC2"/>
    <w:rsid w:val="00477D47"/>
    <w:rsid w:val="00480C32"/>
    <w:rsid w:val="004814EA"/>
    <w:rsid w:val="0048180A"/>
    <w:rsid w:val="00481C7A"/>
    <w:rsid w:val="00487DB5"/>
    <w:rsid w:val="004906C8"/>
    <w:rsid w:val="00491877"/>
    <w:rsid w:val="00492BC7"/>
    <w:rsid w:val="004938E6"/>
    <w:rsid w:val="0049549B"/>
    <w:rsid w:val="004954BE"/>
    <w:rsid w:val="004967E2"/>
    <w:rsid w:val="004975A8"/>
    <w:rsid w:val="004A06D9"/>
    <w:rsid w:val="004A114B"/>
    <w:rsid w:val="004A2363"/>
    <w:rsid w:val="004A290F"/>
    <w:rsid w:val="004A55D8"/>
    <w:rsid w:val="004A5FFD"/>
    <w:rsid w:val="004A7CE2"/>
    <w:rsid w:val="004A7D48"/>
    <w:rsid w:val="004B031A"/>
    <w:rsid w:val="004B1236"/>
    <w:rsid w:val="004B1ACE"/>
    <w:rsid w:val="004B234F"/>
    <w:rsid w:val="004B353F"/>
    <w:rsid w:val="004B4183"/>
    <w:rsid w:val="004B59BB"/>
    <w:rsid w:val="004B5CCC"/>
    <w:rsid w:val="004C117E"/>
    <w:rsid w:val="004C1EF7"/>
    <w:rsid w:val="004C266D"/>
    <w:rsid w:val="004C2845"/>
    <w:rsid w:val="004C3081"/>
    <w:rsid w:val="004C5149"/>
    <w:rsid w:val="004C77FA"/>
    <w:rsid w:val="004C7961"/>
    <w:rsid w:val="004C7A1B"/>
    <w:rsid w:val="004D0658"/>
    <w:rsid w:val="004D08EB"/>
    <w:rsid w:val="004D16C3"/>
    <w:rsid w:val="004D3B15"/>
    <w:rsid w:val="004D54E3"/>
    <w:rsid w:val="004D6459"/>
    <w:rsid w:val="004D761E"/>
    <w:rsid w:val="004E1A3D"/>
    <w:rsid w:val="004E1A71"/>
    <w:rsid w:val="004E2371"/>
    <w:rsid w:val="004E3C3B"/>
    <w:rsid w:val="004E6BE9"/>
    <w:rsid w:val="004E754F"/>
    <w:rsid w:val="004E783A"/>
    <w:rsid w:val="004E7A84"/>
    <w:rsid w:val="004F0538"/>
    <w:rsid w:val="004F1197"/>
    <w:rsid w:val="004F17D6"/>
    <w:rsid w:val="004F2337"/>
    <w:rsid w:val="004F3024"/>
    <w:rsid w:val="004F33EA"/>
    <w:rsid w:val="004F3821"/>
    <w:rsid w:val="004F4736"/>
    <w:rsid w:val="004F4F45"/>
    <w:rsid w:val="004F7697"/>
    <w:rsid w:val="005001FE"/>
    <w:rsid w:val="00501663"/>
    <w:rsid w:val="005020E9"/>
    <w:rsid w:val="00503655"/>
    <w:rsid w:val="00504967"/>
    <w:rsid w:val="00504BE3"/>
    <w:rsid w:val="00506F7D"/>
    <w:rsid w:val="00507065"/>
    <w:rsid w:val="005106F9"/>
    <w:rsid w:val="00510D77"/>
    <w:rsid w:val="005128DD"/>
    <w:rsid w:val="00513F18"/>
    <w:rsid w:val="00513FC4"/>
    <w:rsid w:val="00514207"/>
    <w:rsid w:val="005146B1"/>
    <w:rsid w:val="005149BE"/>
    <w:rsid w:val="00515090"/>
    <w:rsid w:val="005179E4"/>
    <w:rsid w:val="00521E57"/>
    <w:rsid w:val="00525093"/>
    <w:rsid w:val="005305EA"/>
    <w:rsid w:val="0053201A"/>
    <w:rsid w:val="00532B43"/>
    <w:rsid w:val="0053356D"/>
    <w:rsid w:val="0053652A"/>
    <w:rsid w:val="00536A12"/>
    <w:rsid w:val="00536D71"/>
    <w:rsid w:val="005371E7"/>
    <w:rsid w:val="00537E4B"/>
    <w:rsid w:val="00540538"/>
    <w:rsid w:val="00540FE8"/>
    <w:rsid w:val="00542664"/>
    <w:rsid w:val="00543933"/>
    <w:rsid w:val="00544012"/>
    <w:rsid w:val="00544216"/>
    <w:rsid w:val="0054498E"/>
    <w:rsid w:val="00544CF2"/>
    <w:rsid w:val="0054731A"/>
    <w:rsid w:val="00547B78"/>
    <w:rsid w:val="00551E8B"/>
    <w:rsid w:val="005520FE"/>
    <w:rsid w:val="0055263C"/>
    <w:rsid w:val="005528B9"/>
    <w:rsid w:val="00553784"/>
    <w:rsid w:val="00553FDE"/>
    <w:rsid w:val="0055472B"/>
    <w:rsid w:val="00555D9A"/>
    <w:rsid w:val="00556513"/>
    <w:rsid w:val="00557F13"/>
    <w:rsid w:val="00560842"/>
    <w:rsid w:val="00561ABC"/>
    <w:rsid w:val="00562653"/>
    <w:rsid w:val="005627CD"/>
    <w:rsid w:val="00562B71"/>
    <w:rsid w:val="005634A3"/>
    <w:rsid w:val="00563CE8"/>
    <w:rsid w:val="00564AD9"/>
    <w:rsid w:val="005662E2"/>
    <w:rsid w:val="005670F0"/>
    <w:rsid w:val="00570EE0"/>
    <w:rsid w:val="00571389"/>
    <w:rsid w:val="00572D62"/>
    <w:rsid w:val="005733EB"/>
    <w:rsid w:val="005734C5"/>
    <w:rsid w:val="0057453A"/>
    <w:rsid w:val="00575268"/>
    <w:rsid w:val="00576D51"/>
    <w:rsid w:val="0057792B"/>
    <w:rsid w:val="00580802"/>
    <w:rsid w:val="00581A22"/>
    <w:rsid w:val="00583CB2"/>
    <w:rsid w:val="00585EC8"/>
    <w:rsid w:val="005860CB"/>
    <w:rsid w:val="005918F3"/>
    <w:rsid w:val="00592EF9"/>
    <w:rsid w:val="005930FA"/>
    <w:rsid w:val="00593E91"/>
    <w:rsid w:val="0059442D"/>
    <w:rsid w:val="00594D38"/>
    <w:rsid w:val="005951DA"/>
    <w:rsid w:val="0059753D"/>
    <w:rsid w:val="005A0B05"/>
    <w:rsid w:val="005A0B49"/>
    <w:rsid w:val="005A1108"/>
    <w:rsid w:val="005A1286"/>
    <w:rsid w:val="005A27AD"/>
    <w:rsid w:val="005A34EE"/>
    <w:rsid w:val="005A353A"/>
    <w:rsid w:val="005A3AA7"/>
    <w:rsid w:val="005A4EBE"/>
    <w:rsid w:val="005A5C79"/>
    <w:rsid w:val="005A6D57"/>
    <w:rsid w:val="005A71FD"/>
    <w:rsid w:val="005A7D4F"/>
    <w:rsid w:val="005B1F52"/>
    <w:rsid w:val="005B5840"/>
    <w:rsid w:val="005B5B70"/>
    <w:rsid w:val="005B5F05"/>
    <w:rsid w:val="005C06AA"/>
    <w:rsid w:val="005C17BF"/>
    <w:rsid w:val="005C57BA"/>
    <w:rsid w:val="005C5860"/>
    <w:rsid w:val="005C6982"/>
    <w:rsid w:val="005C6B74"/>
    <w:rsid w:val="005C7AEA"/>
    <w:rsid w:val="005D125D"/>
    <w:rsid w:val="005D29BF"/>
    <w:rsid w:val="005D2B59"/>
    <w:rsid w:val="005D362F"/>
    <w:rsid w:val="005D370F"/>
    <w:rsid w:val="005D3E85"/>
    <w:rsid w:val="005D44D1"/>
    <w:rsid w:val="005D4CC8"/>
    <w:rsid w:val="005D53D6"/>
    <w:rsid w:val="005D6CB7"/>
    <w:rsid w:val="005E1B06"/>
    <w:rsid w:val="005E265D"/>
    <w:rsid w:val="005E28A4"/>
    <w:rsid w:val="005E3D7D"/>
    <w:rsid w:val="005E4D7C"/>
    <w:rsid w:val="005E4F53"/>
    <w:rsid w:val="005E5F6A"/>
    <w:rsid w:val="005F048E"/>
    <w:rsid w:val="005F0CDC"/>
    <w:rsid w:val="005F2047"/>
    <w:rsid w:val="005F2C76"/>
    <w:rsid w:val="005F57F0"/>
    <w:rsid w:val="00600316"/>
    <w:rsid w:val="00601010"/>
    <w:rsid w:val="006028C9"/>
    <w:rsid w:val="0060676C"/>
    <w:rsid w:val="00606B79"/>
    <w:rsid w:val="006070B6"/>
    <w:rsid w:val="0060721D"/>
    <w:rsid w:val="0061042F"/>
    <w:rsid w:val="006168E4"/>
    <w:rsid w:val="00621F47"/>
    <w:rsid w:val="00622359"/>
    <w:rsid w:val="0062497C"/>
    <w:rsid w:val="00625200"/>
    <w:rsid w:val="006255AA"/>
    <w:rsid w:val="00626D87"/>
    <w:rsid w:val="00630846"/>
    <w:rsid w:val="00631806"/>
    <w:rsid w:val="00631813"/>
    <w:rsid w:val="00632EB3"/>
    <w:rsid w:val="00636FD7"/>
    <w:rsid w:val="00637512"/>
    <w:rsid w:val="00640DE1"/>
    <w:rsid w:val="00640EE4"/>
    <w:rsid w:val="006456FA"/>
    <w:rsid w:val="006466F5"/>
    <w:rsid w:val="00646C24"/>
    <w:rsid w:val="0065254C"/>
    <w:rsid w:val="00652BC5"/>
    <w:rsid w:val="00656060"/>
    <w:rsid w:val="0066152F"/>
    <w:rsid w:val="00661753"/>
    <w:rsid w:val="0066216F"/>
    <w:rsid w:val="00662445"/>
    <w:rsid w:val="00663C3F"/>
    <w:rsid w:val="00664B05"/>
    <w:rsid w:val="006654F6"/>
    <w:rsid w:val="00666CAF"/>
    <w:rsid w:val="006744FB"/>
    <w:rsid w:val="00675390"/>
    <w:rsid w:val="00676CAA"/>
    <w:rsid w:val="006802CF"/>
    <w:rsid w:val="006827AB"/>
    <w:rsid w:val="006831E4"/>
    <w:rsid w:val="00683B62"/>
    <w:rsid w:val="006848B7"/>
    <w:rsid w:val="006868A7"/>
    <w:rsid w:val="00690791"/>
    <w:rsid w:val="006915EA"/>
    <w:rsid w:val="00692BCD"/>
    <w:rsid w:val="00694828"/>
    <w:rsid w:val="006A1B2A"/>
    <w:rsid w:val="006A3810"/>
    <w:rsid w:val="006A4674"/>
    <w:rsid w:val="006A65EE"/>
    <w:rsid w:val="006A68B8"/>
    <w:rsid w:val="006A6B72"/>
    <w:rsid w:val="006A7304"/>
    <w:rsid w:val="006A7CEB"/>
    <w:rsid w:val="006B1953"/>
    <w:rsid w:val="006B1BF1"/>
    <w:rsid w:val="006B1EF9"/>
    <w:rsid w:val="006B20F0"/>
    <w:rsid w:val="006B26BB"/>
    <w:rsid w:val="006B26E3"/>
    <w:rsid w:val="006B3085"/>
    <w:rsid w:val="006B69CF"/>
    <w:rsid w:val="006B7444"/>
    <w:rsid w:val="006C00DA"/>
    <w:rsid w:val="006C1157"/>
    <w:rsid w:val="006C17FD"/>
    <w:rsid w:val="006C1884"/>
    <w:rsid w:val="006C28CA"/>
    <w:rsid w:val="006C350D"/>
    <w:rsid w:val="006C4241"/>
    <w:rsid w:val="006C5E56"/>
    <w:rsid w:val="006C66E4"/>
    <w:rsid w:val="006D23E3"/>
    <w:rsid w:val="006D23FC"/>
    <w:rsid w:val="006D4D10"/>
    <w:rsid w:val="006D643D"/>
    <w:rsid w:val="006E03AD"/>
    <w:rsid w:val="006E063C"/>
    <w:rsid w:val="006E0EA3"/>
    <w:rsid w:val="006E3851"/>
    <w:rsid w:val="006E53FF"/>
    <w:rsid w:val="006E7EEE"/>
    <w:rsid w:val="006F1167"/>
    <w:rsid w:val="006F4044"/>
    <w:rsid w:val="006F46DC"/>
    <w:rsid w:val="006F4CC6"/>
    <w:rsid w:val="006F5FC6"/>
    <w:rsid w:val="006F6532"/>
    <w:rsid w:val="006F66A5"/>
    <w:rsid w:val="006F6BBD"/>
    <w:rsid w:val="00700622"/>
    <w:rsid w:val="00701033"/>
    <w:rsid w:val="00701A3F"/>
    <w:rsid w:val="00701E4C"/>
    <w:rsid w:val="007028EB"/>
    <w:rsid w:val="00702A03"/>
    <w:rsid w:val="00704BD8"/>
    <w:rsid w:val="00704EFD"/>
    <w:rsid w:val="007051A0"/>
    <w:rsid w:val="00705B96"/>
    <w:rsid w:val="007078C8"/>
    <w:rsid w:val="00710005"/>
    <w:rsid w:val="00712E3A"/>
    <w:rsid w:val="00713CE6"/>
    <w:rsid w:val="007169EF"/>
    <w:rsid w:val="00717DB6"/>
    <w:rsid w:val="00721506"/>
    <w:rsid w:val="007216DB"/>
    <w:rsid w:val="0072323D"/>
    <w:rsid w:val="007246D3"/>
    <w:rsid w:val="00725F5A"/>
    <w:rsid w:val="00726D85"/>
    <w:rsid w:val="007274EC"/>
    <w:rsid w:val="00727928"/>
    <w:rsid w:val="00727FEF"/>
    <w:rsid w:val="00737175"/>
    <w:rsid w:val="00737605"/>
    <w:rsid w:val="007404D5"/>
    <w:rsid w:val="00740BDD"/>
    <w:rsid w:val="007417C8"/>
    <w:rsid w:val="00744287"/>
    <w:rsid w:val="00744EEF"/>
    <w:rsid w:val="00745D76"/>
    <w:rsid w:val="00747109"/>
    <w:rsid w:val="00747487"/>
    <w:rsid w:val="007505EB"/>
    <w:rsid w:val="00751B4B"/>
    <w:rsid w:val="00752A9A"/>
    <w:rsid w:val="00752E39"/>
    <w:rsid w:val="00753B42"/>
    <w:rsid w:val="00753BB6"/>
    <w:rsid w:val="00754CAE"/>
    <w:rsid w:val="00760D70"/>
    <w:rsid w:val="00763EE7"/>
    <w:rsid w:val="00764367"/>
    <w:rsid w:val="00764CC6"/>
    <w:rsid w:val="00764DB2"/>
    <w:rsid w:val="00765A6F"/>
    <w:rsid w:val="0076623B"/>
    <w:rsid w:val="00766EFD"/>
    <w:rsid w:val="00767E4B"/>
    <w:rsid w:val="007718AD"/>
    <w:rsid w:val="00772D0F"/>
    <w:rsid w:val="007742A7"/>
    <w:rsid w:val="00777034"/>
    <w:rsid w:val="007811D9"/>
    <w:rsid w:val="00784311"/>
    <w:rsid w:val="007851D5"/>
    <w:rsid w:val="0078766F"/>
    <w:rsid w:val="00790213"/>
    <w:rsid w:val="00793CFD"/>
    <w:rsid w:val="00794589"/>
    <w:rsid w:val="0079486A"/>
    <w:rsid w:val="00794F80"/>
    <w:rsid w:val="007A00E9"/>
    <w:rsid w:val="007A0454"/>
    <w:rsid w:val="007A0AE8"/>
    <w:rsid w:val="007A0E44"/>
    <w:rsid w:val="007A1C9E"/>
    <w:rsid w:val="007A3A66"/>
    <w:rsid w:val="007A4CA1"/>
    <w:rsid w:val="007A5DFD"/>
    <w:rsid w:val="007A5F49"/>
    <w:rsid w:val="007B0398"/>
    <w:rsid w:val="007B128E"/>
    <w:rsid w:val="007B2C77"/>
    <w:rsid w:val="007B2E78"/>
    <w:rsid w:val="007B4DD7"/>
    <w:rsid w:val="007B5E84"/>
    <w:rsid w:val="007B6549"/>
    <w:rsid w:val="007C3F2F"/>
    <w:rsid w:val="007C52D0"/>
    <w:rsid w:val="007C6E8E"/>
    <w:rsid w:val="007C7CDD"/>
    <w:rsid w:val="007D0B0E"/>
    <w:rsid w:val="007D10BD"/>
    <w:rsid w:val="007D1A27"/>
    <w:rsid w:val="007D1B24"/>
    <w:rsid w:val="007D1F15"/>
    <w:rsid w:val="007D25B1"/>
    <w:rsid w:val="007D2878"/>
    <w:rsid w:val="007D2AB0"/>
    <w:rsid w:val="007D6FC3"/>
    <w:rsid w:val="007D703A"/>
    <w:rsid w:val="007D743F"/>
    <w:rsid w:val="007E0037"/>
    <w:rsid w:val="007E0180"/>
    <w:rsid w:val="007E07B4"/>
    <w:rsid w:val="007E08D4"/>
    <w:rsid w:val="007E319E"/>
    <w:rsid w:val="007E4329"/>
    <w:rsid w:val="007E4FA1"/>
    <w:rsid w:val="007E6835"/>
    <w:rsid w:val="007E7B07"/>
    <w:rsid w:val="007E7BAB"/>
    <w:rsid w:val="007E7DCE"/>
    <w:rsid w:val="007E7FA9"/>
    <w:rsid w:val="007F10F8"/>
    <w:rsid w:val="007F20AC"/>
    <w:rsid w:val="007F27DF"/>
    <w:rsid w:val="007F2BF5"/>
    <w:rsid w:val="007F4BB2"/>
    <w:rsid w:val="007F6623"/>
    <w:rsid w:val="00802C56"/>
    <w:rsid w:val="00803929"/>
    <w:rsid w:val="008053CE"/>
    <w:rsid w:val="008056BC"/>
    <w:rsid w:val="00806EE9"/>
    <w:rsid w:val="00807750"/>
    <w:rsid w:val="00807E35"/>
    <w:rsid w:val="00811205"/>
    <w:rsid w:val="00812C48"/>
    <w:rsid w:val="00814097"/>
    <w:rsid w:val="008146F9"/>
    <w:rsid w:val="00814D7C"/>
    <w:rsid w:val="00821413"/>
    <w:rsid w:val="008218CD"/>
    <w:rsid w:val="00821AEB"/>
    <w:rsid w:val="00821E26"/>
    <w:rsid w:val="00824DCD"/>
    <w:rsid w:val="00827964"/>
    <w:rsid w:val="008311A6"/>
    <w:rsid w:val="00831A48"/>
    <w:rsid w:val="008327EA"/>
    <w:rsid w:val="00833E8A"/>
    <w:rsid w:val="008349CC"/>
    <w:rsid w:val="00834D2F"/>
    <w:rsid w:val="008357C0"/>
    <w:rsid w:val="00836987"/>
    <w:rsid w:val="00844009"/>
    <w:rsid w:val="00844569"/>
    <w:rsid w:val="00844CDE"/>
    <w:rsid w:val="00845083"/>
    <w:rsid w:val="00847CAF"/>
    <w:rsid w:val="00847D23"/>
    <w:rsid w:val="008538B3"/>
    <w:rsid w:val="008556FF"/>
    <w:rsid w:val="00857106"/>
    <w:rsid w:val="00857765"/>
    <w:rsid w:val="00861770"/>
    <w:rsid w:val="00863327"/>
    <w:rsid w:val="00863A40"/>
    <w:rsid w:val="00863A73"/>
    <w:rsid w:val="00864122"/>
    <w:rsid w:val="00864F4C"/>
    <w:rsid w:val="0086704E"/>
    <w:rsid w:val="00867B0E"/>
    <w:rsid w:val="00867F7E"/>
    <w:rsid w:val="008702FF"/>
    <w:rsid w:val="00870B18"/>
    <w:rsid w:val="00870F44"/>
    <w:rsid w:val="00872ECB"/>
    <w:rsid w:val="0087456A"/>
    <w:rsid w:val="008763E4"/>
    <w:rsid w:val="008770FC"/>
    <w:rsid w:val="00877C8E"/>
    <w:rsid w:val="00882928"/>
    <w:rsid w:val="00884054"/>
    <w:rsid w:val="008869E4"/>
    <w:rsid w:val="00890B7A"/>
    <w:rsid w:val="00890C62"/>
    <w:rsid w:val="0089173B"/>
    <w:rsid w:val="0089395D"/>
    <w:rsid w:val="0089437B"/>
    <w:rsid w:val="008945F5"/>
    <w:rsid w:val="00895089"/>
    <w:rsid w:val="008951ED"/>
    <w:rsid w:val="00896638"/>
    <w:rsid w:val="0089761E"/>
    <w:rsid w:val="008977EE"/>
    <w:rsid w:val="008A0693"/>
    <w:rsid w:val="008A25E6"/>
    <w:rsid w:val="008A50A9"/>
    <w:rsid w:val="008A5928"/>
    <w:rsid w:val="008A75BE"/>
    <w:rsid w:val="008B0D6E"/>
    <w:rsid w:val="008B1AD9"/>
    <w:rsid w:val="008B1D2E"/>
    <w:rsid w:val="008B4DF4"/>
    <w:rsid w:val="008B5971"/>
    <w:rsid w:val="008B6C58"/>
    <w:rsid w:val="008B70DC"/>
    <w:rsid w:val="008B789D"/>
    <w:rsid w:val="008B7C54"/>
    <w:rsid w:val="008C08BE"/>
    <w:rsid w:val="008C229F"/>
    <w:rsid w:val="008C32A8"/>
    <w:rsid w:val="008C3445"/>
    <w:rsid w:val="008C366D"/>
    <w:rsid w:val="008C4E94"/>
    <w:rsid w:val="008C5595"/>
    <w:rsid w:val="008C55A3"/>
    <w:rsid w:val="008C5F27"/>
    <w:rsid w:val="008C7368"/>
    <w:rsid w:val="008D32F0"/>
    <w:rsid w:val="008D595F"/>
    <w:rsid w:val="008D5CCB"/>
    <w:rsid w:val="008D7081"/>
    <w:rsid w:val="008D7C33"/>
    <w:rsid w:val="008E012F"/>
    <w:rsid w:val="008E1838"/>
    <w:rsid w:val="008E4C94"/>
    <w:rsid w:val="008E4D7F"/>
    <w:rsid w:val="008E6375"/>
    <w:rsid w:val="008E6D23"/>
    <w:rsid w:val="008F010F"/>
    <w:rsid w:val="008F17A1"/>
    <w:rsid w:val="008F2158"/>
    <w:rsid w:val="008F3D79"/>
    <w:rsid w:val="008F4670"/>
    <w:rsid w:val="008F4C65"/>
    <w:rsid w:val="008F5918"/>
    <w:rsid w:val="008F5D20"/>
    <w:rsid w:val="008F70DF"/>
    <w:rsid w:val="008F7579"/>
    <w:rsid w:val="0090019F"/>
    <w:rsid w:val="00900ABE"/>
    <w:rsid w:val="00902944"/>
    <w:rsid w:val="009041AF"/>
    <w:rsid w:val="00905422"/>
    <w:rsid w:val="009067B3"/>
    <w:rsid w:val="00906BD5"/>
    <w:rsid w:val="0090759E"/>
    <w:rsid w:val="009104D1"/>
    <w:rsid w:val="00911863"/>
    <w:rsid w:val="00913133"/>
    <w:rsid w:val="009131C3"/>
    <w:rsid w:val="0091475B"/>
    <w:rsid w:val="00914DC8"/>
    <w:rsid w:val="009168C4"/>
    <w:rsid w:val="0092120C"/>
    <w:rsid w:val="009217B2"/>
    <w:rsid w:val="00921AC3"/>
    <w:rsid w:val="00921DB9"/>
    <w:rsid w:val="00922DD8"/>
    <w:rsid w:val="0092403D"/>
    <w:rsid w:val="009245ED"/>
    <w:rsid w:val="00924E40"/>
    <w:rsid w:val="0092524A"/>
    <w:rsid w:val="00925E60"/>
    <w:rsid w:val="00926C36"/>
    <w:rsid w:val="009304CD"/>
    <w:rsid w:val="00933692"/>
    <w:rsid w:val="00933BEE"/>
    <w:rsid w:val="00934304"/>
    <w:rsid w:val="00934415"/>
    <w:rsid w:val="009367FB"/>
    <w:rsid w:val="009402DB"/>
    <w:rsid w:val="00942E41"/>
    <w:rsid w:val="009440D8"/>
    <w:rsid w:val="009449B8"/>
    <w:rsid w:val="00944DC9"/>
    <w:rsid w:val="00944F1C"/>
    <w:rsid w:val="00945203"/>
    <w:rsid w:val="009454E7"/>
    <w:rsid w:val="00945E22"/>
    <w:rsid w:val="0094603F"/>
    <w:rsid w:val="00946F3D"/>
    <w:rsid w:val="009478D8"/>
    <w:rsid w:val="0095102F"/>
    <w:rsid w:val="00951F85"/>
    <w:rsid w:val="00952850"/>
    <w:rsid w:val="009555DC"/>
    <w:rsid w:val="009611E0"/>
    <w:rsid w:val="00961302"/>
    <w:rsid w:val="00962383"/>
    <w:rsid w:val="00963120"/>
    <w:rsid w:val="009645F8"/>
    <w:rsid w:val="0096478F"/>
    <w:rsid w:val="00965FEE"/>
    <w:rsid w:val="0096643B"/>
    <w:rsid w:val="00966B7A"/>
    <w:rsid w:val="00967852"/>
    <w:rsid w:val="009706B5"/>
    <w:rsid w:val="009726B9"/>
    <w:rsid w:val="00972BDF"/>
    <w:rsid w:val="00972CF8"/>
    <w:rsid w:val="009732F5"/>
    <w:rsid w:val="00973AFB"/>
    <w:rsid w:val="00973F49"/>
    <w:rsid w:val="00981203"/>
    <w:rsid w:val="0098182D"/>
    <w:rsid w:val="0098190F"/>
    <w:rsid w:val="00982A98"/>
    <w:rsid w:val="009852BF"/>
    <w:rsid w:val="00985566"/>
    <w:rsid w:val="009855E2"/>
    <w:rsid w:val="00986CF5"/>
    <w:rsid w:val="00987C03"/>
    <w:rsid w:val="00990E3D"/>
    <w:rsid w:val="00992977"/>
    <w:rsid w:val="00992B07"/>
    <w:rsid w:val="0099557F"/>
    <w:rsid w:val="009A148F"/>
    <w:rsid w:val="009A2829"/>
    <w:rsid w:val="009A3511"/>
    <w:rsid w:val="009A686F"/>
    <w:rsid w:val="009A7912"/>
    <w:rsid w:val="009B0094"/>
    <w:rsid w:val="009B11CE"/>
    <w:rsid w:val="009B28E9"/>
    <w:rsid w:val="009B33A8"/>
    <w:rsid w:val="009B3487"/>
    <w:rsid w:val="009B390A"/>
    <w:rsid w:val="009B7C61"/>
    <w:rsid w:val="009C22B1"/>
    <w:rsid w:val="009C3793"/>
    <w:rsid w:val="009C62BD"/>
    <w:rsid w:val="009C68AC"/>
    <w:rsid w:val="009D100B"/>
    <w:rsid w:val="009D26AD"/>
    <w:rsid w:val="009D341C"/>
    <w:rsid w:val="009D3C55"/>
    <w:rsid w:val="009D45BD"/>
    <w:rsid w:val="009D5261"/>
    <w:rsid w:val="009D76A3"/>
    <w:rsid w:val="009D7939"/>
    <w:rsid w:val="009D7E65"/>
    <w:rsid w:val="009E0150"/>
    <w:rsid w:val="009E1411"/>
    <w:rsid w:val="009E19FC"/>
    <w:rsid w:val="009E4939"/>
    <w:rsid w:val="009E52F2"/>
    <w:rsid w:val="009E55A1"/>
    <w:rsid w:val="009E60CC"/>
    <w:rsid w:val="009E70BE"/>
    <w:rsid w:val="009F1118"/>
    <w:rsid w:val="009F1287"/>
    <w:rsid w:val="009F16AF"/>
    <w:rsid w:val="009F25EB"/>
    <w:rsid w:val="009F2A10"/>
    <w:rsid w:val="009F333B"/>
    <w:rsid w:val="009F3C1F"/>
    <w:rsid w:val="009F614E"/>
    <w:rsid w:val="009F657D"/>
    <w:rsid w:val="009F68BE"/>
    <w:rsid w:val="009F6B17"/>
    <w:rsid w:val="009F762B"/>
    <w:rsid w:val="009F76BA"/>
    <w:rsid w:val="009F7E09"/>
    <w:rsid w:val="00A00604"/>
    <w:rsid w:val="00A02047"/>
    <w:rsid w:val="00A0277C"/>
    <w:rsid w:val="00A02B9D"/>
    <w:rsid w:val="00A035C0"/>
    <w:rsid w:val="00A036BE"/>
    <w:rsid w:val="00A0575E"/>
    <w:rsid w:val="00A05D47"/>
    <w:rsid w:val="00A068CE"/>
    <w:rsid w:val="00A06A16"/>
    <w:rsid w:val="00A10F77"/>
    <w:rsid w:val="00A12205"/>
    <w:rsid w:val="00A139AF"/>
    <w:rsid w:val="00A13A0C"/>
    <w:rsid w:val="00A178BD"/>
    <w:rsid w:val="00A20113"/>
    <w:rsid w:val="00A24B74"/>
    <w:rsid w:val="00A25AC4"/>
    <w:rsid w:val="00A2743B"/>
    <w:rsid w:val="00A3248C"/>
    <w:rsid w:val="00A339E6"/>
    <w:rsid w:val="00A33EF8"/>
    <w:rsid w:val="00A342A6"/>
    <w:rsid w:val="00A34362"/>
    <w:rsid w:val="00A343D5"/>
    <w:rsid w:val="00A3502D"/>
    <w:rsid w:val="00A35275"/>
    <w:rsid w:val="00A358E6"/>
    <w:rsid w:val="00A37C0F"/>
    <w:rsid w:val="00A409B6"/>
    <w:rsid w:val="00A422B7"/>
    <w:rsid w:val="00A424E5"/>
    <w:rsid w:val="00A44291"/>
    <w:rsid w:val="00A453DC"/>
    <w:rsid w:val="00A46457"/>
    <w:rsid w:val="00A47E33"/>
    <w:rsid w:val="00A50182"/>
    <w:rsid w:val="00A5022B"/>
    <w:rsid w:val="00A50B14"/>
    <w:rsid w:val="00A51024"/>
    <w:rsid w:val="00A51109"/>
    <w:rsid w:val="00A51833"/>
    <w:rsid w:val="00A51F37"/>
    <w:rsid w:val="00A53B66"/>
    <w:rsid w:val="00A54136"/>
    <w:rsid w:val="00A5431A"/>
    <w:rsid w:val="00A544DC"/>
    <w:rsid w:val="00A54E6E"/>
    <w:rsid w:val="00A55818"/>
    <w:rsid w:val="00A56153"/>
    <w:rsid w:val="00A56556"/>
    <w:rsid w:val="00A5790A"/>
    <w:rsid w:val="00A60AC3"/>
    <w:rsid w:val="00A61B74"/>
    <w:rsid w:val="00A625E2"/>
    <w:rsid w:val="00A6300A"/>
    <w:rsid w:val="00A63DC7"/>
    <w:rsid w:val="00A65B7E"/>
    <w:rsid w:val="00A70289"/>
    <w:rsid w:val="00A72105"/>
    <w:rsid w:val="00A72465"/>
    <w:rsid w:val="00A75978"/>
    <w:rsid w:val="00A80C92"/>
    <w:rsid w:val="00A81366"/>
    <w:rsid w:val="00A82461"/>
    <w:rsid w:val="00A84417"/>
    <w:rsid w:val="00A851D8"/>
    <w:rsid w:val="00A85F4F"/>
    <w:rsid w:val="00A870C4"/>
    <w:rsid w:val="00A87326"/>
    <w:rsid w:val="00A94568"/>
    <w:rsid w:val="00A953BA"/>
    <w:rsid w:val="00A95799"/>
    <w:rsid w:val="00A95C19"/>
    <w:rsid w:val="00A96F9F"/>
    <w:rsid w:val="00A977B0"/>
    <w:rsid w:val="00A978F6"/>
    <w:rsid w:val="00AA0848"/>
    <w:rsid w:val="00AA0AAF"/>
    <w:rsid w:val="00AA2C55"/>
    <w:rsid w:val="00AA3C06"/>
    <w:rsid w:val="00AA56F6"/>
    <w:rsid w:val="00AA5D62"/>
    <w:rsid w:val="00AB034F"/>
    <w:rsid w:val="00AB0571"/>
    <w:rsid w:val="00AB0893"/>
    <w:rsid w:val="00AB1E84"/>
    <w:rsid w:val="00AB2BF2"/>
    <w:rsid w:val="00AB3710"/>
    <w:rsid w:val="00AB441B"/>
    <w:rsid w:val="00AB4B0F"/>
    <w:rsid w:val="00AB6C3B"/>
    <w:rsid w:val="00AB7F4A"/>
    <w:rsid w:val="00AC1ED0"/>
    <w:rsid w:val="00AC226E"/>
    <w:rsid w:val="00AC304C"/>
    <w:rsid w:val="00AC3588"/>
    <w:rsid w:val="00AC5575"/>
    <w:rsid w:val="00AC722C"/>
    <w:rsid w:val="00AC75C1"/>
    <w:rsid w:val="00AC7906"/>
    <w:rsid w:val="00AD0D14"/>
    <w:rsid w:val="00AD1291"/>
    <w:rsid w:val="00AD12D0"/>
    <w:rsid w:val="00AD134F"/>
    <w:rsid w:val="00AD1F40"/>
    <w:rsid w:val="00AD2358"/>
    <w:rsid w:val="00AD3428"/>
    <w:rsid w:val="00AD3604"/>
    <w:rsid w:val="00AD3AA2"/>
    <w:rsid w:val="00AD43B8"/>
    <w:rsid w:val="00AD4B1A"/>
    <w:rsid w:val="00AD5295"/>
    <w:rsid w:val="00AE008F"/>
    <w:rsid w:val="00AE1E92"/>
    <w:rsid w:val="00AF0161"/>
    <w:rsid w:val="00AF0CE3"/>
    <w:rsid w:val="00AF2A1F"/>
    <w:rsid w:val="00AF2D9B"/>
    <w:rsid w:val="00B00628"/>
    <w:rsid w:val="00B00645"/>
    <w:rsid w:val="00B046C1"/>
    <w:rsid w:val="00B0749B"/>
    <w:rsid w:val="00B10050"/>
    <w:rsid w:val="00B10610"/>
    <w:rsid w:val="00B10A1E"/>
    <w:rsid w:val="00B11E08"/>
    <w:rsid w:val="00B12FF9"/>
    <w:rsid w:val="00B14039"/>
    <w:rsid w:val="00B1420A"/>
    <w:rsid w:val="00B149FA"/>
    <w:rsid w:val="00B177F4"/>
    <w:rsid w:val="00B22242"/>
    <w:rsid w:val="00B2232C"/>
    <w:rsid w:val="00B229DA"/>
    <w:rsid w:val="00B2330D"/>
    <w:rsid w:val="00B23384"/>
    <w:rsid w:val="00B24ED7"/>
    <w:rsid w:val="00B27F33"/>
    <w:rsid w:val="00B32CD3"/>
    <w:rsid w:val="00B32E6B"/>
    <w:rsid w:val="00B34CED"/>
    <w:rsid w:val="00B35A93"/>
    <w:rsid w:val="00B360A3"/>
    <w:rsid w:val="00B3672D"/>
    <w:rsid w:val="00B36C76"/>
    <w:rsid w:val="00B37E9B"/>
    <w:rsid w:val="00B40D4A"/>
    <w:rsid w:val="00B4243D"/>
    <w:rsid w:val="00B42B96"/>
    <w:rsid w:val="00B433C9"/>
    <w:rsid w:val="00B436EA"/>
    <w:rsid w:val="00B437D8"/>
    <w:rsid w:val="00B44ADE"/>
    <w:rsid w:val="00B46B42"/>
    <w:rsid w:val="00B4745C"/>
    <w:rsid w:val="00B52D3E"/>
    <w:rsid w:val="00B52E55"/>
    <w:rsid w:val="00B534F0"/>
    <w:rsid w:val="00B54C62"/>
    <w:rsid w:val="00B554CC"/>
    <w:rsid w:val="00B56CAC"/>
    <w:rsid w:val="00B57980"/>
    <w:rsid w:val="00B601D4"/>
    <w:rsid w:val="00B60DA2"/>
    <w:rsid w:val="00B6166B"/>
    <w:rsid w:val="00B61955"/>
    <w:rsid w:val="00B61C39"/>
    <w:rsid w:val="00B622EF"/>
    <w:rsid w:val="00B63864"/>
    <w:rsid w:val="00B63BC9"/>
    <w:rsid w:val="00B650BC"/>
    <w:rsid w:val="00B653BB"/>
    <w:rsid w:val="00B66E86"/>
    <w:rsid w:val="00B676FF"/>
    <w:rsid w:val="00B67A20"/>
    <w:rsid w:val="00B710FE"/>
    <w:rsid w:val="00B724E8"/>
    <w:rsid w:val="00B73FE9"/>
    <w:rsid w:val="00B7701B"/>
    <w:rsid w:val="00B80C66"/>
    <w:rsid w:val="00B84251"/>
    <w:rsid w:val="00B87D50"/>
    <w:rsid w:val="00B91BCB"/>
    <w:rsid w:val="00B9223B"/>
    <w:rsid w:val="00B94AAC"/>
    <w:rsid w:val="00B94AE7"/>
    <w:rsid w:val="00B953BD"/>
    <w:rsid w:val="00B9559B"/>
    <w:rsid w:val="00B95905"/>
    <w:rsid w:val="00B95E96"/>
    <w:rsid w:val="00B97421"/>
    <w:rsid w:val="00B974F0"/>
    <w:rsid w:val="00BA0737"/>
    <w:rsid w:val="00BA2A94"/>
    <w:rsid w:val="00BA38D9"/>
    <w:rsid w:val="00BA4A39"/>
    <w:rsid w:val="00BA4D1F"/>
    <w:rsid w:val="00BA5339"/>
    <w:rsid w:val="00BA6226"/>
    <w:rsid w:val="00BA6442"/>
    <w:rsid w:val="00BA6518"/>
    <w:rsid w:val="00BA7AD1"/>
    <w:rsid w:val="00BB2250"/>
    <w:rsid w:val="00BB3132"/>
    <w:rsid w:val="00BB5448"/>
    <w:rsid w:val="00BB68CA"/>
    <w:rsid w:val="00BB721B"/>
    <w:rsid w:val="00BC0FDD"/>
    <w:rsid w:val="00BC130D"/>
    <w:rsid w:val="00BC1A14"/>
    <w:rsid w:val="00BC22E0"/>
    <w:rsid w:val="00BC2A46"/>
    <w:rsid w:val="00BC3FA4"/>
    <w:rsid w:val="00BC7F4C"/>
    <w:rsid w:val="00BD004A"/>
    <w:rsid w:val="00BD00C7"/>
    <w:rsid w:val="00BD352C"/>
    <w:rsid w:val="00BD5023"/>
    <w:rsid w:val="00BD5133"/>
    <w:rsid w:val="00BD58AB"/>
    <w:rsid w:val="00BD631D"/>
    <w:rsid w:val="00BD6D97"/>
    <w:rsid w:val="00BE26E2"/>
    <w:rsid w:val="00BE28ED"/>
    <w:rsid w:val="00BE3339"/>
    <w:rsid w:val="00BF1D3A"/>
    <w:rsid w:val="00C008B2"/>
    <w:rsid w:val="00C0130E"/>
    <w:rsid w:val="00C01ABC"/>
    <w:rsid w:val="00C01E1C"/>
    <w:rsid w:val="00C01F6B"/>
    <w:rsid w:val="00C02A84"/>
    <w:rsid w:val="00C06991"/>
    <w:rsid w:val="00C07B2D"/>
    <w:rsid w:val="00C1069F"/>
    <w:rsid w:val="00C10B0C"/>
    <w:rsid w:val="00C11012"/>
    <w:rsid w:val="00C12209"/>
    <w:rsid w:val="00C135B2"/>
    <w:rsid w:val="00C14CD6"/>
    <w:rsid w:val="00C15C47"/>
    <w:rsid w:val="00C16927"/>
    <w:rsid w:val="00C17156"/>
    <w:rsid w:val="00C2082E"/>
    <w:rsid w:val="00C20835"/>
    <w:rsid w:val="00C22CC5"/>
    <w:rsid w:val="00C23BE8"/>
    <w:rsid w:val="00C24A09"/>
    <w:rsid w:val="00C25084"/>
    <w:rsid w:val="00C274BE"/>
    <w:rsid w:val="00C274C6"/>
    <w:rsid w:val="00C310B6"/>
    <w:rsid w:val="00C31BDF"/>
    <w:rsid w:val="00C321D9"/>
    <w:rsid w:val="00C32E1C"/>
    <w:rsid w:val="00C3330D"/>
    <w:rsid w:val="00C34654"/>
    <w:rsid w:val="00C347FE"/>
    <w:rsid w:val="00C357BE"/>
    <w:rsid w:val="00C4006D"/>
    <w:rsid w:val="00C4530E"/>
    <w:rsid w:val="00C45C21"/>
    <w:rsid w:val="00C46B11"/>
    <w:rsid w:val="00C4789A"/>
    <w:rsid w:val="00C52786"/>
    <w:rsid w:val="00C53F93"/>
    <w:rsid w:val="00C56C44"/>
    <w:rsid w:val="00C57028"/>
    <w:rsid w:val="00C572BB"/>
    <w:rsid w:val="00C57645"/>
    <w:rsid w:val="00C604B3"/>
    <w:rsid w:val="00C60FC2"/>
    <w:rsid w:val="00C6332C"/>
    <w:rsid w:val="00C6721D"/>
    <w:rsid w:val="00C677A9"/>
    <w:rsid w:val="00C678B3"/>
    <w:rsid w:val="00C70B4A"/>
    <w:rsid w:val="00C71CD1"/>
    <w:rsid w:val="00C73143"/>
    <w:rsid w:val="00C73D3D"/>
    <w:rsid w:val="00C75599"/>
    <w:rsid w:val="00C7710B"/>
    <w:rsid w:val="00C77685"/>
    <w:rsid w:val="00C77815"/>
    <w:rsid w:val="00C77977"/>
    <w:rsid w:val="00C77ABA"/>
    <w:rsid w:val="00C8085F"/>
    <w:rsid w:val="00C821B6"/>
    <w:rsid w:val="00C8471E"/>
    <w:rsid w:val="00C850CE"/>
    <w:rsid w:val="00C85378"/>
    <w:rsid w:val="00C86AC9"/>
    <w:rsid w:val="00C90BE5"/>
    <w:rsid w:val="00C91B10"/>
    <w:rsid w:val="00C925E0"/>
    <w:rsid w:val="00C9271F"/>
    <w:rsid w:val="00C9297C"/>
    <w:rsid w:val="00C932F8"/>
    <w:rsid w:val="00C976C0"/>
    <w:rsid w:val="00CA07C4"/>
    <w:rsid w:val="00CA1852"/>
    <w:rsid w:val="00CA1BFA"/>
    <w:rsid w:val="00CA5334"/>
    <w:rsid w:val="00CA5926"/>
    <w:rsid w:val="00CA5A5E"/>
    <w:rsid w:val="00CA6A85"/>
    <w:rsid w:val="00CA6FDA"/>
    <w:rsid w:val="00CA7DD6"/>
    <w:rsid w:val="00CB0886"/>
    <w:rsid w:val="00CB2CC0"/>
    <w:rsid w:val="00CB3B6F"/>
    <w:rsid w:val="00CB5099"/>
    <w:rsid w:val="00CC0C5F"/>
    <w:rsid w:val="00CC1CCA"/>
    <w:rsid w:val="00CC2F3D"/>
    <w:rsid w:val="00CC4CF6"/>
    <w:rsid w:val="00CC51A7"/>
    <w:rsid w:val="00CC5FF3"/>
    <w:rsid w:val="00CC6072"/>
    <w:rsid w:val="00CD1612"/>
    <w:rsid w:val="00CD262A"/>
    <w:rsid w:val="00CD2C92"/>
    <w:rsid w:val="00CD2DEC"/>
    <w:rsid w:val="00CD365B"/>
    <w:rsid w:val="00CD4BFA"/>
    <w:rsid w:val="00CD638A"/>
    <w:rsid w:val="00CE0E72"/>
    <w:rsid w:val="00CE153E"/>
    <w:rsid w:val="00CE2ADF"/>
    <w:rsid w:val="00CE367D"/>
    <w:rsid w:val="00CE3B78"/>
    <w:rsid w:val="00CE4D2F"/>
    <w:rsid w:val="00CE6D6A"/>
    <w:rsid w:val="00CE6E7D"/>
    <w:rsid w:val="00CF1C84"/>
    <w:rsid w:val="00CF1D7D"/>
    <w:rsid w:val="00CF45D3"/>
    <w:rsid w:val="00CF51F9"/>
    <w:rsid w:val="00CF56C9"/>
    <w:rsid w:val="00CF6B6C"/>
    <w:rsid w:val="00CF7EA2"/>
    <w:rsid w:val="00D00A18"/>
    <w:rsid w:val="00D0159B"/>
    <w:rsid w:val="00D04204"/>
    <w:rsid w:val="00D042BB"/>
    <w:rsid w:val="00D04845"/>
    <w:rsid w:val="00D05FAE"/>
    <w:rsid w:val="00D06CA0"/>
    <w:rsid w:val="00D0731B"/>
    <w:rsid w:val="00D115BB"/>
    <w:rsid w:val="00D11797"/>
    <w:rsid w:val="00D12762"/>
    <w:rsid w:val="00D12C68"/>
    <w:rsid w:val="00D134FB"/>
    <w:rsid w:val="00D14FEC"/>
    <w:rsid w:val="00D15546"/>
    <w:rsid w:val="00D1605A"/>
    <w:rsid w:val="00D169BF"/>
    <w:rsid w:val="00D16C97"/>
    <w:rsid w:val="00D17789"/>
    <w:rsid w:val="00D21565"/>
    <w:rsid w:val="00D2277C"/>
    <w:rsid w:val="00D22F7D"/>
    <w:rsid w:val="00D257C6"/>
    <w:rsid w:val="00D25BEE"/>
    <w:rsid w:val="00D27079"/>
    <w:rsid w:val="00D2737E"/>
    <w:rsid w:val="00D274A9"/>
    <w:rsid w:val="00D302CF"/>
    <w:rsid w:val="00D31397"/>
    <w:rsid w:val="00D32644"/>
    <w:rsid w:val="00D33619"/>
    <w:rsid w:val="00D33817"/>
    <w:rsid w:val="00D36C02"/>
    <w:rsid w:val="00D400F4"/>
    <w:rsid w:val="00D43CF1"/>
    <w:rsid w:val="00D449AE"/>
    <w:rsid w:val="00D44C85"/>
    <w:rsid w:val="00D477C3"/>
    <w:rsid w:val="00D50627"/>
    <w:rsid w:val="00D506F8"/>
    <w:rsid w:val="00D508EB"/>
    <w:rsid w:val="00D51B89"/>
    <w:rsid w:val="00D52AC7"/>
    <w:rsid w:val="00D5333F"/>
    <w:rsid w:val="00D54CA9"/>
    <w:rsid w:val="00D54D64"/>
    <w:rsid w:val="00D5567D"/>
    <w:rsid w:val="00D55FBE"/>
    <w:rsid w:val="00D604FD"/>
    <w:rsid w:val="00D61241"/>
    <w:rsid w:val="00D6165D"/>
    <w:rsid w:val="00D633BF"/>
    <w:rsid w:val="00D6340F"/>
    <w:rsid w:val="00D6535E"/>
    <w:rsid w:val="00D654EC"/>
    <w:rsid w:val="00D6681B"/>
    <w:rsid w:val="00D66C0C"/>
    <w:rsid w:val="00D720DC"/>
    <w:rsid w:val="00D722E1"/>
    <w:rsid w:val="00D72D16"/>
    <w:rsid w:val="00D742B9"/>
    <w:rsid w:val="00D7492C"/>
    <w:rsid w:val="00D766CC"/>
    <w:rsid w:val="00D81029"/>
    <w:rsid w:val="00D812F5"/>
    <w:rsid w:val="00D8195B"/>
    <w:rsid w:val="00D821F8"/>
    <w:rsid w:val="00D832FA"/>
    <w:rsid w:val="00D848F9"/>
    <w:rsid w:val="00D84DDC"/>
    <w:rsid w:val="00D85695"/>
    <w:rsid w:val="00D857BA"/>
    <w:rsid w:val="00D8619F"/>
    <w:rsid w:val="00D86764"/>
    <w:rsid w:val="00D870AC"/>
    <w:rsid w:val="00D87F59"/>
    <w:rsid w:val="00D902CC"/>
    <w:rsid w:val="00D90773"/>
    <w:rsid w:val="00D90B92"/>
    <w:rsid w:val="00D92036"/>
    <w:rsid w:val="00D92DAA"/>
    <w:rsid w:val="00D95611"/>
    <w:rsid w:val="00DA0DF2"/>
    <w:rsid w:val="00DA1152"/>
    <w:rsid w:val="00DA3D5F"/>
    <w:rsid w:val="00DA41D7"/>
    <w:rsid w:val="00DA494B"/>
    <w:rsid w:val="00DA58E1"/>
    <w:rsid w:val="00DA5B72"/>
    <w:rsid w:val="00DA6B09"/>
    <w:rsid w:val="00DB0265"/>
    <w:rsid w:val="00DB0CE0"/>
    <w:rsid w:val="00DB50FD"/>
    <w:rsid w:val="00DB5C0A"/>
    <w:rsid w:val="00DC0220"/>
    <w:rsid w:val="00DC0A85"/>
    <w:rsid w:val="00DC6B33"/>
    <w:rsid w:val="00DC6FF8"/>
    <w:rsid w:val="00DD01FC"/>
    <w:rsid w:val="00DD13E2"/>
    <w:rsid w:val="00DD435C"/>
    <w:rsid w:val="00DE2B14"/>
    <w:rsid w:val="00DE47A1"/>
    <w:rsid w:val="00DE5467"/>
    <w:rsid w:val="00DE5EB3"/>
    <w:rsid w:val="00DE7DCC"/>
    <w:rsid w:val="00DF003C"/>
    <w:rsid w:val="00DF0E8B"/>
    <w:rsid w:val="00DF0F8A"/>
    <w:rsid w:val="00DF137F"/>
    <w:rsid w:val="00DF4501"/>
    <w:rsid w:val="00DF4FAF"/>
    <w:rsid w:val="00DF5AF3"/>
    <w:rsid w:val="00DF5C75"/>
    <w:rsid w:val="00DF65E5"/>
    <w:rsid w:val="00DF6971"/>
    <w:rsid w:val="00DF78AE"/>
    <w:rsid w:val="00DF7AD3"/>
    <w:rsid w:val="00E00E78"/>
    <w:rsid w:val="00E043F4"/>
    <w:rsid w:val="00E0759A"/>
    <w:rsid w:val="00E076C1"/>
    <w:rsid w:val="00E10791"/>
    <w:rsid w:val="00E11E2E"/>
    <w:rsid w:val="00E1235F"/>
    <w:rsid w:val="00E13C83"/>
    <w:rsid w:val="00E15555"/>
    <w:rsid w:val="00E15B7D"/>
    <w:rsid w:val="00E20611"/>
    <w:rsid w:val="00E23477"/>
    <w:rsid w:val="00E2408E"/>
    <w:rsid w:val="00E2448F"/>
    <w:rsid w:val="00E25A1A"/>
    <w:rsid w:val="00E27CDB"/>
    <w:rsid w:val="00E304D8"/>
    <w:rsid w:val="00E371EC"/>
    <w:rsid w:val="00E37B66"/>
    <w:rsid w:val="00E416A7"/>
    <w:rsid w:val="00E43116"/>
    <w:rsid w:val="00E444DA"/>
    <w:rsid w:val="00E50D4E"/>
    <w:rsid w:val="00E50F38"/>
    <w:rsid w:val="00E5113C"/>
    <w:rsid w:val="00E51A48"/>
    <w:rsid w:val="00E51ACE"/>
    <w:rsid w:val="00E550AA"/>
    <w:rsid w:val="00E571F8"/>
    <w:rsid w:val="00E57E5A"/>
    <w:rsid w:val="00E6173D"/>
    <w:rsid w:val="00E61A8F"/>
    <w:rsid w:val="00E6369C"/>
    <w:rsid w:val="00E63C1D"/>
    <w:rsid w:val="00E64F0A"/>
    <w:rsid w:val="00E65ED0"/>
    <w:rsid w:val="00E67668"/>
    <w:rsid w:val="00E70AEE"/>
    <w:rsid w:val="00E7107E"/>
    <w:rsid w:val="00E71C93"/>
    <w:rsid w:val="00E725D5"/>
    <w:rsid w:val="00E72AE3"/>
    <w:rsid w:val="00E730EB"/>
    <w:rsid w:val="00E739C2"/>
    <w:rsid w:val="00E73B51"/>
    <w:rsid w:val="00E76019"/>
    <w:rsid w:val="00E76B98"/>
    <w:rsid w:val="00E76D0D"/>
    <w:rsid w:val="00E77EE0"/>
    <w:rsid w:val="00E8151C"/>
    <w:rsid w:val="00E81A88"/>
    <w:rsid w:val="00E81E9C"/>
    <w:rsid w:val="00E82E15"/>
    <w:rsid w:val="00E83FE9"/>
    <w:rsid w:val="00E84151"/>
    <w:rsid w:val="00E86FA6"/>
    <w:rsid w:val="00E91409"/>
    <w:rsid w:val="00E91D17"/>
    <w:rsid w:val="00E91EED"/>
    <w:rsid w:val="00E936FF"/>
    <w:rsid w:val="00E939C8"/>
    <w:rsid w:val="00E93A33"/>
    <w:rsid w:val="00E93B6B"/>
    <w:rsid w:val="00E94308"/>
    <w:rsid w:val="00E9465C"/>
    <w:rsid w:val="00E94FA5"/>
    <w:rsid w:val="00E96C74"/>
    <w:rsid w:val="00E97214"/>
    <w:rsid w:val="00EA1F89"/>
    <w:rsid w:val="00EA2512"/>
    <w:rsid w:val="00EA3A48"/>
    <w:rsid w:val="00EA3EEB"/>
    <w:rsid w:val="00EA5177"/>
    <w:rsid w:val="00EA7FEF"/>
    <w:rsid w:val="00EB117B"/>
    <w:rsid w:val="00EB2BEB"/>
    <w:rsid w:val="00EB33A1"/>
    <w:rsid w:val="00EB40D6"/>
    <w:rsid w:val="00EB4222"/>
    <w:rsid w:val="00EB5F75"/>
    <w:rsid w:val="00EB6C12"/>
    <w:rsid w:val="00EB79CD"/>
    <w:rsid w:val="00EC4745"/>
    <w:rsid w:val="00EC52A5"/>
    <w:rsid w:val="00EC59F9"/>
    <w:rsid w:val="00ED06FA"/>
    <w:rsid w:val="00ED2D27"/>
    <w:rsid w:val="00ED4C91"/>
    <w:rsid w:val="00ED5985"/>
    <w:rsid w:val="00EE0648"/>
    <w:rsid w:val="00EE079C"/>
    <w:rsid w:val="00EE0F2E"/>
    <w:rsid w:val="00EE1868"/>
    <w:rsid w:val="00EE2610"/>
    <w:rsid w:val="00EE2A41"/>
    <w:rsid w:val="00EE2F48"/>
    <w:rsid w:val="00EE354B"/>
    <w:rsid w:val="00EE3C1D"/>
    <w:rsid w:val="00EE6EC2"/>
    <w:rsid w:val="00EF0144"/>
    <w:rsid w:val="00EF09FB"/>
    <w:rsid w:val="00EF0F11"/>
    <w:rsid w:val="00EF102E"/>
    <w:rsid w:val="00EF1553"/>
    <w:rsid w:val="00EF1925"/>
    <w:rsid w:val="00EF1FAF"/>
    <w:rsid w:val="00EF2489"/>
    <w:rsid w:val="00EF2829"/>
    <w:rsid w:val="00EF697A"/>
    <w:rsid w:val="00F0129E"/>
    <w:rsid w:val="00F02923"/>
    <w:rsid w:val="00F0351B"/>
    <w:rsid w:val="00F048D7"/>
    <w:rsid w:val="00F06472"/>
    <w:rsid w:val="00F10D6B"/>
    <w:rsid w:val="00F123C0"/>
    <w:rsid w:val="00F13254"/>
    <w:rsid w:val="00F1465C"/>
    <w:rsid w:val="00F177B1"/>
    <w:rsid w:val="00F22331"/>
    <w:rsid w:val="00F22566"/>
    <w:rsid w:val="00F226B2"/>
    <w:rsid w:val="00F226DB"/>
    <w:rsid w:val="00F22963"/>
    <w:rsid w:val="00F22BA4"/>
    <w:rsid w:val="00F232C2"/>
    <w:rsid w:val="00F24599"/>
    <w:rsid w:val="00F278FA"/>
    <w:rsid w:val="00F301C9"/>
    <w:rsid w:val="00F30F82"/>
    <w:rsid w:val="00F31868"/>
    <w:rsid w:val="00F342B2"/>
    <w:rsid w:val="00F367F2"/>
    <w:rsid w:val="00F370A2"/>
    <w:rsid w:val="00F403EA"/>
    <w:rsid w:val="00F42452"/>
    <w:rsid w:val="00F42696"/>
    <w:rsid w:val="00F42753"/>
    <w:rsid w:val="00F42E10"/>
    <w:rsid w:val="00F440D8"/>
    <w:rsid w:val="00F44A7B"/>
    <w:rsid w:val="00F44FFA"/>
    <w:rsid w:val="00F45B6F"/>
    <w:rsid w:val="00F460F2"/>
    <w:rsid w:val="00F46BBF"/>
    <w:rsid w:val="00F510DB"/>
    <w:rsid w:val="00F516E3"/>
    <w:rsid w:val="00F5627B"/>
    <w:rsid w:val="00F567CC"/>
    <w:rsid w:val="00F5724D"/>
    <w:rsid w:val="00F6021E"/>
    <w:rsid w:val="00F60AB3"/>
    <w:rsid w:val="00F61E57"/>
    <w:rsid w:val="00F62053"/>
    <w:rsid w:val="00F62329"/>
    <w:rsid w:val="00F635AC"/>
    <w:rsid w:val="00F65A74"/>
    <w:rsid w:val="00F727B0"/>
    <w:rsid w:val="00F72A12"/>
    <w:rsid w:val="00F76A74"/>
    <w:rsid w:val="00F81124"/>
    <w:rsid w:val="00F816C6"/>
    <w:rsid w:val="00F817C5"/>
    <w:rsid w:val="00F81D66"/>
    <w:rsid w:val="00F82E1E"/>
    <w:rsid w:val="00F841CB"/>
    <w:rsid w:val="00F858D5"/>
    <w:rsid w:val="00F873B6"/>
    <w:rsid w:val="00F909A9"/>
    <w:rsid w:val="00F919F5"/>
    <w:rsid w:val="00F91AEE"/>
    <w:rsid w:val="00F97C07"/>
    <w:rsid w:val="00FA047C"/>
    <w:rsid w:val="00FA19D2"/>
    <w:rsid w:val="00FA1F3D"/>
    <w:rsid w:val="00FA2545"/>
    <w:rsid w:val="00FA2625"/>
    <w:rsid w:val="00FA733A"/>
    <w:rsid w:val="00FA7EF6"/>
    <w:rsid w:val="00FB09EA"/>
    <w:rsid w:val="00FB2524"/>
    <w:rsid w:val="00FB392F"/>
    <w:rsid w:val="00FB4AAD"/>
    <w:rsid w:val="00FB4E3D"/>
    <w:rsid w:val="00FB5EBB"/>
    <w:rsid w:val="00FB5F2A"/>
    <w:rsid w:val="00FB6CF8"/>
    <w:rsid w:val="00FB70F7"/>
    <w:rsid w:val="00FC16E9"/>
    <w:rsid w:val="00FC279C"/>
    <w:rsid w:val="00FC45DE"/>
    <w:rsid w:val="00FC48CB"/>
    <w:rsid w:val="00FC4CC9"/>
    <w:rsid w:val="00FC4F9B"/>
    <w:rsid w:val="00FC59F0"/>
    <w:rsid w:val="00FC626B"/>
    <w:rsid w:val="00FC67A0"/>
    <w:rsid w:val="00FD0B6D"/>
    <w:rsid w:val="00FD1879"/>
    <w:rsid w:val="00FD2DEC"/>
    <w:rsid w:val="00FD40CE"/>
    <w:rsid w:val="00FD4599"/>
    <w:rsid w:val="00FD4784"/>
    <w:rsid w:val="00FD51A0"/>
    <w:rsid w:val="00FD65FE"/>
    <w:rsid w:val="00FD7050"/>
    <w:rsid w:val="00FD74EB"/>
    <w:rsid w:val="00FE009C"/>
    <w:rsid w:val="00FE00DA"/>
    <w:rsid w:val="00FE01E5"/>
    <w:rsid w:val="00FE214F"/>
    <w:rsid w:val="00FE30F4"/>
    <w:rsid w:val="00FE3DA3"/>
    <w:rsid w:val="00FE4094"/>
    <w:rsid w:val="00FE4BB2"/>
    <w:rsid w:val="00FE6BC1"/>
    <w:rsid w:val="00FE73F0"/>
    <w:rsid w:val="00FE740C"/>
    <w:rsid w:val="00FF1082"/>
    <w:rsid w:val="00FF183F"/>
    <w:rsid w:val="00FF30E4"/>
    <w:rsid w:val="00FF3652"/>
    <w:rsid w:val="00FF44A2"/>
    <w:rsid w:val="00FF465F"/>
    <w:rsid w:val="00FF6CA2"/>
    <w:rsid w:val="00FF767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2D3A73"/>
  <w15:chartTrackingRefBased/>
  <w15:docId w15:val="{8636E49A-474F-4787-9B6E-936D3E8CA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C3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168E4"/>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EncabezadoCar">
    <w:name w:val="Encabezado Car"/>
    <w:basedOn w:val="Fuentedeprrafopredeter"/>
    <w:link w:val="Encabezado"/>
    <w:uiPriority w:val="99"/>
    <w:rsid w:val="006168E4"/>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6168E4"/>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6168E4"/>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168E4"/>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6168E4"/>
    <w:rPr>
      <w:rFonts w:ascii="Times New Roman" w:eastAsia="Times New Roman" w:hAnsi="Times New Roman" w:cs="Times New Roman"/>
      <w:sz w:val="24"/>
      <w:szCs w:val="24"/>
      <w:lang w:val="es-ES" w:eastAsia="es-ES"/>
    </w:rPr>
  </w:style>
  <w:style w:type="character" w:customStyle="1" w:styleId="apple-converted-space">
    <w:name w:val="apple-converted-space"/>
    <w:basedOn w:val="Fuentedeprrafopredeter"/>
    <w:rsid w:val="006168E4"/>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6168E4"/>
    <w:rPr>
      <w:vertAlign w:val="superscript"/>
    </w:rPr>
  </w:style>
  <w:style w:type="character" w:styleId="Hipervnculo">
    <w:name w:val="Hyperlink"/>
    <w:aliases w:val="Hipervínculo1,Hipervínculo11,Hipervínculo12,Hipervínculo13,Hipervínculo14,Hipervínculo15"/>
    <w:basedOn w:val="Fuentedeprrafopredeter"/>
    <w:uiPriority w:val="99"/>
    <w:unhideWhenUsed/>
    <w:rsid w:val="006168E4"/>
    <w:rPr>
      <w:color w:val="0563C1" w:themeColor="hyperlink"/>
      <w:u w:val="single"/>
    </w:rPr>
  </w:style>
  <w:style w:type="paragraph" w:styleId="Sinespaciado">
    <w:name w:val="No Spacing"/>
    <w:aliases w:val="Francesa,INAI"/>
    <w:link w:val="SinespaciadoCar"/>
    <w:uiPriority w:val="1"/>
    <w:qFormat/>
    <w:rsid w:val="006168E4"/>
    <w:pPr>
      <w:spacing w:after="0" w:line="240" w:lineRule="auto"/>
    </w:pPr>
    <w:rPr>
      <w:rFonts w:ascii="Times New Roman" w:eastAsia="Times New Roman" w:hAnsi="Times New Roman" w:cs="Times New Roman"/>
      <w:sz w:val="24"/>
      <w:szCs w:val="24"/>
      <w:lang w:eastAsia="es-ES"/>
    </w:rPr>
  </w:style>
  <w:style w:type="character" w:styleId="Textoennegrita">
    <w:name w:val="Strong"/>
    <w:uiPriority w:val="22"/>
    <w:qFormat/>
    <w:rsid w:val="006168E4"/>
    <w:rPr>
      <w:b/>
      <w:bCs/>
    </w:rPr>
  </w:style>
  <w:style w:type="character" w:customStyle="1" w:styleId="SinespaciadoCar">
    <w:name w:val="Sin espaciado Car"/>
    <w:aliases w:val="Francesa Car,INAI Car"/>
    <w:link w:val="Sinespaciado"/>
    <w:uiPriority w:val="1"/>
    <w:locked/>
    <w:rsid w:val="006168E4"/>
    <w:rPr>
      <w:rFonts w:ascii="Times New Roman" w:eastAsia="Times New Roman" w:hAnsi="Times New Roman" w:cs="Times New Roman"/>
      <w:sz w:val="24"/>
      <w:szCs w:val="24"/>
      <w:lang w:eastAsia="es-E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8C55A3"/>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8C55A3"/>
    <w:rPr>
      <w:sz w:val="20"/>
      <w:szCs w:val="20"/>
    </w:rPr>
  </w:style>
  <w:style w:type="paragraph" w:customStyle="1" w:styleId="Default">
    <w:name w:val="Default"/>
    <w:rsid w:val="00BA7AD1"/>
    <w:pPr>
      <w:autoSpaceDE w:val="0"/>
      <w:autoSpaceDN w:val="0"/>
      <w:adjustRightInd w:val="0"/>
      <w:spacing w:after="0" w:line="240" w:lineRule="auto"/>
    </w:pPr>
    <w:rPr>
      <w:rFonts w:ascii="Arial" w:hAnsi="Arial" w:cs="Arial"/>
      <w:color w:val="000000"/>
      <w:sz w:val="24"/>
      <w:szCs w:val="24"/>
    </w:rPr>
  </w:style>
  <w:style w:type="table" w:styleId="Tablaconcuadrcula1clara">
    <w:name w:val="Grid Table 1 Light"/>
    <w:basedOn w:val="Tablanormal"/>
    <w:uiPriority w:val="46"/>
    <w:rsid w:val="00870F4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extodeglobo">
    <w:name w:val="Balloon Text"/>
    <w:basedOn w:val="Normal"/>
    <w:link w:val="TextodegloboCar"/>
    <w:uiPriority w:val="99"/>
    <w:semiHidden/>
    <w:unhideWhenUsed/>
    <w:rsid w:val="000662F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662F8"/>
    <w:rPr>
      <w:rFonts w:ascii="Segoe UI" w:hAnsi="Segoe UI" w:cs="Segoe UI"/>
      <w:sz w:val="18"/>
      <w:szCs w:val="18"/>
    </w:rPr>
  </w:style>
  <w:style w:type="table" w:styleId="Tablaconcuadrcula">
    <w:name w:val="Table Grid"/>
    <w:basedOn w:val="Tablanormal"/>
    <w:uiPriority w:val="39"/>
    <w:rsid w:val="002070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1"/>
    <w:semiHidden/>
    <w:unhideWhenUsed/>
    <w:qFormat/>
    <w:rsid w:val="007216DB"/>
    <w:pPr>
      <w:widowControl w:val="0"/>
      <w:spacing w:after="0" w:line="240" w:lineRule="auto"/>
      <w:ind w:left="20"/>
    </w:pPr>
    <w:rPr>
      <w:rFonts w:ascii="Times New Roman" w:eastAsia="Times New Roman" w:hAnsi="Times New Roman"/>
      <w:sz w:val="25"/>
      <w:szCs w:val="25"/>
      <w:lang w:val="en-US"/>
    </w:rPr>
  </w:style>
  <w:style w:type="character" w:customStyle="1" w:styleId="TextoindependienteCar">
    <w:name w:val="Texto independiente Car"/>
    <w:basedOn w:val="Fuentedeprrafopredeter"/>
    <w:link w:val="Textoindependiente"/>
    <w:uiPriority w:val="1"/>
    <w:semiHidden/>
    <w:rsid w:val="007216DB"/>
    <w:rPr>
      <w:rFonts w:ascii="Times New Roman" w:eastAsia="Times New Roman" w:hAnsi="Times New Roman"/>
      <w:sz w:val="25"/>
      <w:szCs w:val="25"/>
      <w:lang w:val="en-US"/>
    </w:rPr>
  </w:style>
  <w:style w:type="character" w:customStyle="1" w:styleId="apple-style-span">
    <w:name w:val="apple-style-span"/>
    <w:rsid w:val="007E319E"/>
  </w:style>
  <w:style w:type="paragraph" w:customStyle="1" w:styleId="INFOEM">
    <w:name w:val="INFOEM"/>
    <w:basedOn w:val="Normal"/>
    <w:qFormat/>
    <w:rsid w:val="00CE0E72"/>
    <w:pPr>
      <w:spacing w:before="240" w:line="360" w:lineRule="auto"/>
      <w:ind w:left="851" w:right="851"/>
      <w:jc w:val="both"/>
    </w:pPr>
    <w:rPr>
      <w:rFonts w:ascii="Palatino Linotype" w:hAnsi="Palatino Linotype"/>
      <w:i/>
      <w:color w:val="000000"/>
      <w:szCs w:val="14"/>
    </w:rPr>
  </w:style>
  <w:style w:type="paragraph" w:customStyle="1" w:styleId="infoemcitas">
    <w:name w:val="infoem citas"/>
    <w:basedOn w:val="Normal"/>
    <w:qFormat/>
    <w:rsid w:val="00D25BEE"/>
    <w:pPr>
      <w:spacing w:before="240" w:line="360" w:lineRule="auto"/>
      <w:ind w:left="851" w:right="851"/>
      <w:jc w:val="both"/>
    </w:pPr>
    <w:rPr>
      <w:rFonts w:ascii="Palatino Linotype" w:hAnsi="Palatino Linotype"/>
      <w:i/>
    </w:rPr>
  </w:style>
  <w:style w:type="paragraph" w:customStyle="1" w:styleId="Citas">
    <w:name w:val="Citas"/>
    <w:basedOn w:val="Normal"/>
    <w:qFormat/>
    <w:rsid w:val="006C66E4"/>
    <w:pPr>
      <w:spacing w:before="240" w:line="360" w:lineRule="auto"/>
      <w:ind w:left="851" w:right="851"/>
      <w:jc w:val="both"/>
    </w:pPr>
    <w:rPr>
      <w:rFonts w:ascii="Palatino Linotype" w:hAnsi="Palatino Linotype" w:cs="Arial"/>
      <w:i/>
    </w:rPr>
  </w:style>
  <w:style w:type="character" w:customStyle="1" w:styleId="UnresolvedMention1">
    <w:name w:val="Unresolved Mention1"/>
    <w:basedOn w:val="Fuentedeprrafopredeter"/>
    <w:uiPriority w:val="99"/>
    <w:semiHidden/>
    <w:unhideWhenUsed/>
    <w:rsid w:val="00E725D5"/>
    <w:rPr>
      <w:color w:val="605E5C"/>
      <w:shd w:val="clear" w:color="auto" w:fill="E1DFDD"/>
    </w:rPr>
  </w:style>
  <w:style w:type="character" w:customStyle="1" w:styleId="UnresolvedMention2">
    <w:name w:val="Unresolved Mention2"/>
    <w:basedOn w:val="Fuentedeprrafopredeter"/>
    <w:uiPriority w:val="99"/>
    <w:semiHidden/>
    <w:unhideWhenUsed/>
    <w:rsid w:val="00DA1152"/>
    <w:rPr>
      <w:color w:val="605E5C"/>
      <w:shd w:val="clear" w:color="auto" w:fill="E1DFDD"/>
    </w:rPr>
  </w:style>
  <w:style w:type="paragraph" w:styleId="NormalWeb">
    <w:name w:val="Normal (Web)"/>
    <w:basedOn w:val="Normal"/>
    <w:uiPriority w:val="99"/>
    <w:semiHidden/>
    <w:unhideWhenUsed/>
    <w:rsid w:val="0057526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Mencinsinresolver">
    <w:name w:val="Unresolved Mention"/>
    <w:basedOn w:val="Fuentedeprrafopredeter"/>
    <w:uiPriority w:val="99"/>
    <w:semiHidden/>
    <w:unhideWhenUsed/>
    <w:rsid w:val="00233D7E"/>
    <w:rPr>
      <w:color w:val="605E5C"/>
      <w:shd w:val="clear" w:color="auto" w:fill="E1DFDD"/>
    </w:rPr>
  </w:style>
  <w:style w:type="character" w:styleId="Hipervnculovisitado">
    <w:name w:val="FollowedHyperlink"/>
    <w:basedOn w:val="Fuentedeprrafopredeter"/>
    <w:uiPriority w:val="99"/>
    <w:semiHidden/>
    <w:unhideWhenUsed/>
    <w:rsid w:val="000C7E6E"/>
    <w:rPr>
      <w:color w:val="954F72" w:themeColor="followedHyperlink"/>
      <w:u w:val="single"/>
    </w:rPr>
  </w:style>
  <w:style w:type="paragraph" w:customStyle="1" w:styleId="infoem0">
    <w:name w:val="infoem"/>
    <w:basedOn w:val="Sinespaciado"/>
    <w:qFormat/>
    <w:rsid w:val="00870B18"/>
    <w:pPr>
      <w:spacing w:before="240" w:after="160" w:line="360" w:lineRule="auto"/>
      <w:ind w:left="851" w:right="851"/>
      <w:jc w:val="both"/>
    </w:pPr>
    <w:rPr>
      <w:rFonts w:ascii="Palatino Linotype" w:eastAsiaTheme="minorHAnsi" w:hAnsi="Palatino Linotype" w:cs="Arial"/>
      <w:i/>
      <w:sz w:val="22"/>
      <w:lang w:eastAsia="en-US"/>
    </w:rPr>
  </w:style>
  <w:style w:type="paragraph" w:customStyle="1" w:styleId="Fundamentos">
    <w:name w:val="Fundamentos"/>
    <w:basedOn w:val="Normal"/>
    <w:qFormat/>
    <w:rsid w:val="00E65ED0"/>
    <w:pPr>
      <w:pBdr>
        <w:top w:val="nil"/>
        <w:left w:val="nil"/>
        <w:bottom w:val="nil"/>
        <w:right w:val="nil"/>
        <w:between w:val="nil"/>
      </w:pBdr>
      <w:spacing w:after="0" w:line="240" w:lineRule="auto"/>
      <w:ind w:left="567" w:right="567"/>
      <w:contextualSpacing/>
      <w:jc w:val="both"/>
    </w:pPr>
    <w:rPr>
      <w:rFonts w:ascii="Palatino Linotype" w:eastAsia="Palatino Linotype" w:hAnsi="Palatino Linotype" w:cs="Palatino Linotype"/>
      <w:i/>
      <w:color w:val="000000"/>
      <w:szCs w:val="24"/>
      <w:lang w:val="es-ES_tradnl" w:eastAsia="es-MX"/>
    </w:rPr>
  </w:style>
  <w:style w:type="paragraph" w:styleId="Textocomentario">
    <w:name w:val="annotation text"/>
    <w:basedOn w:val="Normal"/>
    <w:link w:val="TextocomentarioCar"/>
    <w:uiPriority w:val="99"/>
    <w:semiHidden/>
    <w:unhideWhenUsed/>
    <w:rsid w:val="00C46B11"/>
    <w:pPr>
      <w:spacing w:after="200" w:line="240" w:lineRule="auto"/>
    </w:pPr>
    <w:rPr>
      <w:rFonts w:ascii="Calibri" w:eastAsia="Calibri" w:hAnsi="Calibri" w:cs="Times New Roman"/>
      <w:sz w:val="20"/>
      <w:szCs w:val="20"/>
    </w:rPr>
  </w:style>
  <w:style w:type="character" w:customStyle="1" w:styleId="TextocomentarioCar">
    <w:name w:val="Texto comentario Car"/>
    <w:basedOn w:val="Fuentedeprrafopredeter"/>
    <w:link w:val="Textocomentario"/>
    <w:uiPriority w:val="99"/>
    <w:semiHidden/>
    <w:rsid w:val="00C46B11"/>
    <w:rPr>
      <w:rFonts w:ascii="Calibri" w:eastAsia="Calibri"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656545">
      <w:bodyDiv w:val="1"/>
      <w:marLeft w:val="0"/>
      <w:marRight w:val="0"/>
      <w:marTop w:val="0"/>
      <w:marBottom w:val="0"/>
      <w:divBdr>
        <w:top w:val="none" w:sz="0" w:space="0" w:color="auto"/>
        <w:left w:val="none" w:sz="0" w:space="0" w:color="auto"/>
        <w:bottom w:val="none" w:sz="0" w:space="0" w:color="auto"/>
        <w:right w:val="none" w:sz="0" w:space="0" w:color="auto"/>
      </w:divBdr>
    </w:div>
    <w:div w:id="159539902">
      <w:bodyDiv w:val="1"/>
      <w:marLeft w:val="0"/>
      <w:marRight w:val="0"/>
      <w:marTop w:val="0"/>
      <w:marBottom w:val="0"/>
      <w:divBdr>
        <w:top w:val="none" w:sz="0" w:space="0" w:color="auto"/>
        <w:left w:val="none" w:sz="0" w:space="0" w:color="auto"/>
        <w:bottom w:val="none" w:sz="0" w:space="0" w:color="auto"/>
        <w:right w:val="none" w:sz="0" w:space="0" w:color="auto"/>
      </w:divBdr>
    </w:div>
    <w:div w:id="178084699">
      <w:bodyDiv w:val="1"/>
      <w:marLeft w:val="0"/>
      <w:marRight w:val="0"/>
      <w:marTop w:val="0"/>
      <w:marBottom w:val="0"/>
      <w:divBdr>
        <w:top w:val="none" w:sz="0" w:space="0" w:color="auto"/>
        <w:left w:val="none" w:sz="0" w:space="0" w:color="auto"/>
        <w:bottom w:val="none" w:sz="0" w:space="0" w:color="auto"/>
        <w:right w:val="none" w:sz="0" w:space="0" w:color="auto"/>
      </w:divBdr>
    </w:div>
    <w:div w:id="179663290">
      <w:bodyDiv w:val="1"/>
      <w:marLeft w:val="0"/>
      <w:marRight w:val="0"/>
      <w:marTop w:val="0"/>
      <w:marBottom w:val="0"/>
      <w:divBdr>
        <w:top w:val="none" w:sz="0" w:space="0" w:color="auto"/>
        <w:left w:val="none" w:sz="0" w:space="0" w:color="auto"/>
        <w:bottom w:val="none" w:sz="0" w:space="0" w:color="auto"/>
        <w:right w:val="none" w:sz="0" w:space="0" w:color="auto"/>
      </w:divBdr>
    </w:div>
    <w:div w:id="208029586">
      <w:bodyDiv w:val="1"/>
      <w:marLeft w:val="0"/>
      <w:marRight w:val="0"/>
      <w:marTop w:val="0"/>
      <w:marBottom w:val="0"/>
      <w:divBdr>
        <w:top w:val="none" w:sz="0" w:space="0" w:color="auto"/>
        <w:left w:val="none" w:sz="0" w:space="0" w:color="auto"/>
        <w:bottom w:val="none" w:sz="0" w:space="0" w:color="auto"/>
        <w:right w:val="none" w:sz="0" w:space="0" w:color="auto"/>
      </w:divBdr>
    </w:div>
    <w:div w:id="209584679">
      <w:bodyDiv w:val="1"/>
      <w:marLeft w:val="0"/>
      <w:marRight w:val="0"/>
      <w:marTop w:val="0"/>
      <w:marBottom w:val="0"/>
      <w:divBdr>
        <w:top w:val="none" w:sz="0" w:space="0" w:color="auto"/>
        <w:left w:val="none" w:sz="0" w:space="0" w:color="auto"/>
        <w:bottom w:val="none" w:sz="0" w:space="0" w:color="auto"/>
        <w:right w:val="none" w:sz="0" w:space="0" w:color="auto"/>
      </w:divBdr>
    </w:div>
    <w:div w:id="213516311">
      <w:bodyDiv w:val="1"/>
      <w:marLeft w:val="0"/>
      <w:marRight w:val="0"/>
      <w:marTop w:val="0"/>
      <w:marBottom w:val="0"/>
      <w:divBdr>
        <w:top w:val="none" w:sz="0" w:space="0" w:color="auto"/>
        <w:left w:val="none" w:sz="0" w:space="0" w:color="auto"/>
        <w:bottom w:val="none" w:sz="0" w:space="0" w:color="auto"/>
        <w:right w:val="none" w:sz="0" w:space="0" w:color="auto"/>
      </w:divBdr>
    </w:div>
    <w:div w:id="352802663">
      <w:bodyDiv w:val="1"/>
      <w:marLeft w:val="0"/>
      <w:marRight w:val="0"/>
      <w:marTop w:val="0"/>
      <w:marBottom w:val="0"/>
      <w:divBdr>
        <w:top w:val="none" w:sz="0" w:space="0" w:color="auto"/>
        <w:left w:val="none" w:sz="0" w:space="0" w:color="auto"/>
        <w:bottom w:val="none" w:sz="0" w:space="0" w:color="auto"/>
        <w:right w:val="none" w:sz="0" w:space="0" w:color="auto"/>
      </w:divBdr>
    </w:div>
    <w:div w:id="373430520">
      <w:bodyDiv w:val="1"/>
      <w:marLeft w:val="0"/>
      <w:marRight w:val="0"/>
      <w:marTop w:val="0"/>
      <w:marBottom w:val="0"/>
      <w:divBdr>
        <w:top w:val="none" w:sz="0" w:space="0" w:color="auto"/>
        <w:left w:val="none" w:sz="0" w:space="0" w:color="auto"/>
        <w:bottom w:val="none" w:sz="0" w:space="0" w:color="auto"/>
        <w:right w:val="none" w:sz="0" w:space="0" w:color="auto"/>
      </w:divBdr>
    </w:div>
    <w:div w:id="375473416">
      <w:bodyDiv w:val="1"/>
      <w:marLeft w:val="0"/>
      <w:marRight w:val="0"/>
      <w:marTop w:val="0"/>
      <w:marBottom w:val="0"/>
      <w:divBdr>
        <w:top w:val="none" w:sz="0" w:space="0" w:color="auto"/>
        <w:left w:val="none" w:sz="0" w:space="0" w:color="auto"/>
        <w:bottom w:val="none" w:sz="0" w:space="0" w:color="auto"/>
        <w:right w:val="none" w:sz="0" w:space="0" w:color="auto"/>
      </w:divBdr>
    </w:div>
    <w:div w:id="484666848">
      <w:bodyDiv w:val="1"/>
      <w:marLeft w:val="0"/>
      <w:marRight w:val="0"/>
      <w:marTop w:val="0"/>
      <w:marBottom w:val="0"/>
      <w:divBdr>
        <w:top w:val="none" w:sz="0" w:space="0" w:color="auto"/>
        <w:left w:val="none" w:sz="0" w:space="0" w:color="auto"/>
        <w:bottom w:val="none" w:sz="0" w:space="0" w:color="auto"/>
        <w:right w:val="none" w:sz="0" w:space="0" w:color="auto"/>
      </w:divBdr>
    </w:div>
    <w:div w:id="516895545">
      <w:bodyDiv w:val="1"/>
      <w:marLeft w:val="0"/>
      <w:marRight w:val="0"/>
      <w:marTop w:val="0"/>
      <w:marBottom w:val="0"/>
      <w:divBdr>
        <w:top w:val="none" w:sz="0" w:space="0" w:color="auto"/>
        <w:left w:val="none" w:sz="0" w:space="0" w:color="auto"/>
        <w:bottom w:val="none" w:sz="0" w:space="0" w:color="auto"/>
        <w:right w:val="none" w:sz="0" w:space="0" w:color="auto"/>
      </w:divBdr>
    </w:div>
    <w:div w:id="521554494">
      <w:bodyDiv w:val="1"/>
      <w:marLeft w:val="0"/>
      <w:marRight w:val="0"/>
      <w:marTop w:val="0"/>
      <w:marBottom w:val="0"/>
      <w:divBdr>
        <w:top w:val="none" w:sz="0" w:space="0" w:color="auto"/>
        <w:left w:val="none" w:sz="0" w:space="0" w:color="auto"/>
        <w:bottom w:val="none" w:sz="0" w:space="0" w:color="auto"/>
        <w:right w:val="none" w:sz="0" w:space="0" w:color="auto"/>
      </w:divBdr>
    </w:div>
    <w:div w:id="550575885">
      <w:bodyDiv w:val="1"/>
      <w:marLeft w:val="0"/>
      <w:marRight w:val="0"/>
      <w:marTop w:val="0"/>
      <w:marBottom w:val="0"/>
      <w:divBdr>
        <w:top w:val="none" w:sz="0" w:space="0" w:color="auto"/>
        <w:left w:val="none" w:sz="0" w:space="0" w:color="auto"/>
        <w:bottom w:val="none" w:sz="0" w:space="0" w:color="auto"/>
        <w:right w:val="none" w:sz="0" w:space="0" w:color="auto"/>
      </w:divBdr>
    </w:div>
    <w:div w:id="649095697">
      <w:bodyDiv w:val="1"/>
      <w:marLeft w:val="0"/>
      <w:marRight w:val="0"/>
      <w:marTop w:val="0"/>
      <w:marBottom w:val="0"/>
      <w:divBdr>
        <w:top w:val="none" w:sz="0" w:space="0" w:color="auto"/>
        <w:left w:val="none" w:sz="0" w:space="0" w:color="auto"/>
        <w:bottom w:val="none" w:sz="0" w:space="0" w:color="auto"/>
        <w:right w:val="none" w:sz="0" w:space="0" w:color="auto"/>
      </w:divBdr>
    </w:div>
    <w:div w:id="652223925">
      <w:bodyDiv w:val="1"/>
      <w:marLeft w:val="0"/>
      <w:marRight w:val="0"/>
      <w:marTop w:val="0"/>
      <w:marBottom w:val="0"/>
      <w:divBdr>
        <w:top w:val="none" w:sz="0" w:space="0" w:color="auto"/>
        <w:left w:val="none" w:sz="0" w:space="0" w:color="auto"/>
        <w:bottom w:val="none" w:sz="0" w:space="0" w:color="auto"/>
        <w:right w:val="none" w:sz="0" w:space="0" w:color="auto"/>
      </w:divBdr>
    </w:div>
    <w:div w:id="728041959">
      <w:bodyDiv w:val="1"/>
      <w:marLeft w:val="0"/>
      <w:marRight w:val="0"/>
      <w:marTop w:val="0"/>
      <w:marBottom w:val="0"/>
      <w:divBdr>
        <w:top w:val="none" w:sz="0" w:space="0" w:color="auto"/>
        <w:left w:val="none" w:sz="0" w:space="0" w:color="auto"/>
        <w:bottom w:val="none" w:sz="0" w:space="0" w:color="auto"/>
        <w:right w:val="none" w:sz="0" w:space="0" w:color="auto"/>
      </w:divBdr>
    </w:div>
    <w:div w:id="759179153">
      <w:bodyDiv w:val="1"/>
      <w:marLeft w:val="0"/>
      <w:marRight w:val="0"/>
      <w:marTop w:val="0"/>
      <w:marBottom w:val="0"/>
      <w:divBdr>
        <w:top w:val="none" w:sz="0" w:space="0" w:color="auto"/>
        <w:left w:val="none" w:sz="0" w:space="0" w:color="auto"/>
        <w:bottom w:val="none" w:sz="0" w:space="0" w:color="auto"/>
        <w:right w:val="none" w:sz="0" w:space="0" w:color="auto"/>
      </w:divBdr>
    </w:div>
    <w:div w:id="783614496">
      <w:bodyDiv w:val="1"/>
      <w:marLeft w:val="0"/>
      <w:marRight w:val="0"/>
      <w:marTop w:val="0"/>
      <w:marBottom w:val="0"/>
      <w:divBdr>
        <w:top w:val="none" w:sz="0" w:space="0" w:color="auto"/>
        <w:left w:val="none" w:sz="0" w:space="0" w:color="auto"/>
        <w:bottom w:val="none" w:sz="0" w:space="0" w:color="auto"/>
        <w:right w:val="none" w:sz="0" w:space="0" w:color="auto"/>
      </w:divBdr>
    </w:div>
    <w:div w:id="804542210">
      <w:bodyDiv w:val="1"/>
      <w:marLeft w:val="0"/>
      <w:marRight w:val="0"/>
      <w:marTop w:val="0"/>
      <w:marBottom w:val="0"/>
      <w:divBdr>
        <w:top w:val="none" w:sz="0" w:space="0" w:color="auto"/>
        <w:left w:val="none" w:sz="0" w:space="0" w:color="auto"/>
        <w:bottom w:val="none" w:sz="0" w:space="0" w:color="auto"/>
        <w:right w:val="none" w:sz="0" w:space="0" w:color="auto"/>
      </w:divBdr>
    </w:div>
    <w:div w:id="807625324">
      <w:bodyDiv w:val="1"/>
      <w:marLeft w:val="0"/>
      <w:marRight w:val="0"/>
      <w:marTop w:val="0"/>
      <w:marBottom w:val="0"/>
      <w:divBdr>
        <w:top w:val="none" w:sz="0" w:space="0" w:color="auto"/>
        <w:left w:val="none" w:sz="0" w:space="0" w:color="auto"/>
        <w:bottom w:val="none" w:sz="0" w:space="0" w:color="auto"/>
        <w:right w:val="none" w:sz="0" w:space="0" w:color="auto"/>
      </w:divBdr>
    </w:div>
    <w:div w:id="809516213">
      <w:bodyDiv w:val="1"/>
      <w:marLeft w:val="0"/>
      <w:marRight w:val="0"/>
      <w:marTop w:val="0"/>
      <w:marBottom w:val="0"/>
      <w:divBdr>
        <w:top w:val="none" w:sz="0" w:space="0" w:color="auto"/>
        <w:left w:val="none" w:sz="0" w:space="0" w:color="auto"/>
        <w:bottom w:val="none" w:sz="0" w:space="0" w:color="auto"/>
        <w:right w:val="none" w:sz="0" w:space="0" w:color="auto"/>
      </w:divBdr>
    </w:div>
    <w:div w:id="838540192">
      <w:bodyDiv w:val="1"/>
      <w:marLeft w:val="0"/>
      <w:marRight w:val="0"/>
      <w:marTop w:val="0"/>
      <w:marBottom w:val="0"/>
      <w:divBdr>
        <w:top w:val="none" w:sz="0" w:space="0" w:color="auto"/>
        <w:left w:val="none" w:sz="0" w:space="0" w:color="auto"/>
        <w:bottom w:val="none" w:sz="0" w:space="0" w:color="auto"/>
        <w:right w:val="none" w:sz="0" w:space="0" w:color="auto"/>
      </w:divBdr>
    </w:div>
    <w:div w:id="857044212">
      <w:bodyDiv w:val="1"/>
      <w:marLeft w:val="0"/>
      <w:marRight w:val="0"/>
      <w:marTop w:val="0"/>
      <w:marBottom w:val="0"/>
      <w:divBdr>
        <w:top w:val="none" w:sz="0" w:space="0" w:color="auto"/>
        <w:left w:val="none" w:sz="0" w:space="0" w:color="auto"/>
        <w:bottom w:val="none" w:sz="0" w:space="0" w:color="auto"/>
        <w:right w:val="none" w:sz="0" w:space="0" w:color="auto"/>
      </w:divBdr>
    </w:div>
    <w:div w:id="864829749">
      <w:bodyDiv w:val="1"/>
      <w:marLeft w:val="0"/>
      <w:marRight w:val="0"/>
      <w:marTop w:val="0"/>
      <w:marBottom w:val="0"/>
      <w:divBdr>
        <w:top w:val="none" w:sz="0" w:space="0" w:color="auto"/>
        <w:left w:val="none" w:sz="0" w:space="0" w:color="auto"/>
        <w:bottom w:val="none" w:sz="0" w:space="0" w:color="auto"/>
        <w:right w:val="none" w:sz="0" w:space="0" w:color="auto"/>
      </w:divBdr>
    </w:div>
    <w:div w:id="892816050">
      <w:bodyDiv w:val="1"/>
      <w:marLeft w:val="0"/>
      <w:marRight w:val="0"/>
      <w:marTop w:val="0"/>
      <w:marBottom w:val="0"/>
      <w:divBdr>
        <w:top w:val="none" w:sz="0" w:space="0" w:color="auto"/>
        <w:left w:val="none" w:sz="0" w:space="0" w:color="auto"/>
        <w:bottom w:val="none" w:sz="0" w:space="0" w:color="auto"/>
        <w:right w:val="none" w:sz="0" w:space="0" w:color="auto"/>
      </w:divBdr>
    </w:div>
    <w:div w:id="905720805">
      <w:bodyDiv w:val="1"/>
      <w:marLeft w:val="0"/>
      <w:marRight w:val="0"/>
      <w:marTop w:val="0"/>
      <w:marBottom w:val="0"/>
      <w:divBdr>
        <w:top w:val="none" w:sz="0" w:space="0" w:color="auto"/>
        <w:left w:val="none" w:sz="0" w:space="0" w:color="auto"/>
        <w:bottom w:val="none" w:sz="0" w:space="0" w:color="auto"/>
        <w:right w:val="none" w:sz="0" w:space="0" w:color="auto"/>
      </w:divBdr>
    </w:div>
    <w:div w:id="932979146">
      <w:bodyDiv w:val="1"/>
      <w:marLeft w:val="0"/>
      <w:marRight w:val="0"/>
      <w:marTop w:val="0"/>
      <w:marBottom w:val="0"/>
      <w:divBdr>
        <w:top w:val="none" w:sz="0" w:space="0" w:color="auto"/>
        <w:left w:val="none" w:sz="0" w:space="0" w:color="auto"/>
        <w:bottom w:val="none" w:sz="0" w:space="0" w:color="auto"/>
        <w:right w:val="none" w:sz="0" w:space="0" w:color="auto"/>
      </w:divBdr>
    </w:div>
    <w:div w:id="966080722">
      <w:bodyDiv w:val="1"/>
      <w:marLeft w:val="0"/>
      <w:marRight w:val="0"/>
      <w:marTop w:val="0"/>
      <w:marBottom w:val="0"/>
      <w:divBdr>
        <w:top w:val="none" w:sz="0" w:space="0" w:color="auto"/>
        <w:left w:val="none" w:sz="0" w:space="0" w:color="auto"/>
        <w:bottom w:val="none" w:sz="0" w:space="0" w:color="auto"/>
        <w:right w:val="none" w:sz="0" w:space="0" w:color="auto"/>
      </w:divBdr>
    </w:div>
    <w:div w:id="1017267289">
      <w:bodyDiv w:val="1"/>
      <w:marLeft w:val="0"/>
      <w:marRight w:val="0"/>
      <w:marTop w:val="0"/>
      <w:marBottom w:val="0"/>
      <w:divBdr>
        <w:top w:val="none" w:sz="0" w:space="0" w:color="auto"/>
        <w:left w:val="none" w:sz="0" w:space="0" w:color="auto"/>
        <w:bottom w:val="none" w:sz="0" w:space="0" w:color="auto"/>
        <w:right w:val="none" w:sz="0" w:space="0" w:color="auto"/>
      </w:divBdr>
    </w:div>
    <w:div w:id="1058473420">
      <w:bodyDiv w:val="1"/>
      <w:marLeft w:val="0"/>
      <w:marRight w:val="0"/>
      <w:marTop w:val="0"/>
      <w:marBottom w:val="0"/>
      <w:divBdr>
        <w:top w:val="none" w:sz="0" w:space="0" w:color="auto"/>
        <w:left w:val="none" w:sz="0" w:space="0" w:color="auto"/>
        <w:bottom w:val="none" w:sz="0" w:space="0" w:color="auto"/>
        <w:right w:val="none" w:sz="0" w:space="0" w:color="auto"/>
      </w:divBdr>
    </w:div>
    <w:div w:id="1112242907">
      <w:bodyDiv w:val="1"/>
      <w:marLeft w:val="0"/>
      <w:marRight w:val="0"/>
      <w:marTop w:val="0"/>
      <w:marBottom w:val="0"/>
      <w:divBdr>
        <w:top w:val="none" w:sz="0" w:space="0" w:color="auto"/>
        <w:left w:val="none" w:sz="0" w:space="0" w:color="auto"/>
        <w:bottom w:val="none" w:sz="0" w:space="0" w:color="auto"/>
        <w:right w:val="none" w:sz="0" w:space="0" w:color="auto"/>
      </w:divBdr>
    </w:div>
    <w:div w:id="1211258655">
      <w:bodyDiv w:val="1"/>
      <w:marLeft w:val="0"/>
      <w:marRight w:val="0"/>
      <w:marTop w:val="0"/>
      <w:marBottom w:val="0"/>
      <w:divBdr>
        <w:top w:val="none" w:sz="0" w:space="0" w:color="auto"/>
        <w:left w:val="none" w:sz="0" w:space="0" w:color="auto"/>
        <w:bottom w:val="none" w:sz="0" w:space="0" w:color="auto"/>
        <w:right w:val="none" w:sz="0" w:space="0" w:color="auto"/>
      </w:divBdr>
    </w:div>
    <w:div w:id="1213077593">
      <w:bodyDiv w:val="1"/>
      <w:marLeft w:val="0"/>
      <w:marRight w:val="0"/>
      <w:marTop w:val="0"/>
      <w:marBottom w:val="0"/>
      <w:divBdr>
        <w:top w:val="none" w:sz="0" w:space="0" w:color="auto"/>
        <w:left w:val="none" w:sz="0" w:space="0" w:color="auto"/>
        <w:bottom w:val="none" w:sz="0" w:space="0" w:color="auto"/>
        <w:right w:val="none" w:sz="0" w:space="0" w:color="auto"/>
      </w:divBdr>
    </w:div>
    <w:div w:id="1245067843">
      <w:bodyDiv w:val="1"/>
      <w:marLeft w:val="0"/>
      <w:marRight w:val="0"/>
      <w:marTop w:val="0"/>
      <w:marBottom w:val="0"/>
      <w:divBdr>
        <w:top w:val="none" w:sz="0" w:space="0" w:color="auto"/>
        <w:left w:val="none" w:sz="0" w:space="0" w:color="auto"/>
        <w:bottom w:val="none" w:sz="0" w:space="0" w:color="auto"/>
        <w:right w:val="none" w:sz="0" w:space="0" w:color="auto"/>
      </w:divBdr>
    </w:div>
    <w:div w:id="1261838707">
      <w:bodyDiv w:val="1"/>
      <w:marLeft w:val="0"/>
      <w:marRight w:val="0"/>
      <w:marTop w:val="0"/>
      <w:marBottom w:val="0"/>
      <w:divBdr>
        <w:top w:val="none" w:sz="0" w:space="0" w:color="auto"/>
        <w:left w:val="none" w:sz="0" w:space="0" w:color="auto"/>
        <w:bottom w:val="none" w:sz="0" w:space="0" w:color="auto"/>
        <w:right w:val="none" w:sz="0" w:space="0" w:color="auto"/>
      </w:divBdr>
    </w:div>
    <w:div w:id="1291742670">
      <w:bodyDiv w:val="1"/>
      <w:marLeft w:val="0"/>
      <w:marRight w:val="0"/>
      <w:marTop w:val="0"/>
      <w:marBottom w:val="0"/>
      <w:divBdr>
        <w:top w:val="none" w:sz="0" w:space="0" w:color="auto"/>
        <w:left w:val="none" w:sz="0" w:space="0" w:color="auto"/>
        <w:bottom w:val="none" w:sz="0" w:space="0" w:color="auto"/>
        <w:right w:val="none" w:sz="0" w:space="0" w:color="auto"/>
      </w:divBdr>
    </w:div>
    <w:div w:id="1335113774">
      <w:bodyDiv w:val="1"/>
      <w:marLeft w:val="0"/>
      <w:marRight w:val="0"/>
      <w:marTop w:val="0"/>
      <w:marBottom w:val="0"/>
      <w:divBdr>
        <w:top w:val="none" w:sz="0" w:space="0" w:color="auto"/>
        <w:left w:val="none" w:sz="0" w:space="0" w:color="auto"/>
        <w:bottom w:val="none" w:sz="0" w:space="0" w:color="auto"/>
        <w:right w:val="none" w:sz="0" w:space="0" w:color="auto"/>
      </w:divBdr>
    </w:div>
    <w:div w:id="1400058973">
      <w:bodyDiv w:val="1"/>
      <w:marLeft w:val="0"/>
      <w:marRight w:val="0"/>
      <w:marTop w:val="0"/>
      <w:marBottom w:val="0"/>
      <w:divBdr>
        <w:top w:val="none" w:sz="0" w:space="0" w:color="auto"/>
        <w:left w:val="none" w:sz="0" w:space="0" w:color="auto"/>
        <w:bottom w:val="none" w:sz="0" w:space="0" w:color="auto"/>
        <w:right w:val="none" w:sz="0" w:space="0" w:color="auto"/>
      </w:divBdr>
    </w:div>
    <w:div w:id="1437214639">
      <w:bodyDiv w:val="1"/>
      <w:marLeft w:val="0"/>
      <w:marRight w:val="0"/>
      <w:marTop w:val="0"/>
      <w:marBottom w:val="0"/>
      <w:divBdr>
        <w:top w:val="none" w:sz="0" w:space="0" w:color="auto"/>
        <w:left w:val="none" w:sz="0" w:space="0" w:color="auto"/>
        <w:bottom w:val="none" w:sz="0" w:space="0" w:color="auto"/>
        <w:right w:val="none" w:sz="0" w:space="0" w:color="auto"/>
      </w:divBdr>
    </w:div>
    <w:div w:id="1503813599">
      <w:bodyDiv w:val="1"/>
      <w:marLeft w:val="0"/>
      <w:marRight w:val="0"/>
      <w:marTop w:val="0"/>
      <w:marBottom w:val="0"/>
      <w:divBdr>
        <w:top w:val="none" w:sz="0" w:space="0" w:color="auto"/>
        <w:left w:val="none" w:sz="0" w:space="0" w:color="auto"/>
        <w:bottom w:val="none" w:sz="0" w:space="0" w:color="auto"/>
        <w:right w:val="none" w:sz="0" w:space="0" w:color="auto"/>
      </w:divBdr>
    </w:div>
    <w:div w:id="1504511205">
      <w:bodyDiv w:val="1"/>
      <w:marLeft w:val="0"/>
      <w:marRight w:val="0"/>
      <w:marTop w:val="0"/>
      <w:marBottom w:val="0"/>
      <w:divBdr>
        <w:top w:val="none" w:sz="0" w:space="0" w:color="auto"/>
        <w:left w:val="none" w:sz="0" w:space="0" w:color="auto"/>
        <w:bottom w:val="none" w:sz="0" w:space="0" w:color="auto"/>
        <w:right w:val="none" w:sz="0" w:space="0" w:color="auto"/>
      </w:divBdr>
    </w:div>
    <w:div w:id="1534072149">
      <w:bodyDiv w:val="1"/>
      <w:marLeft w:val="0"/>
      <w:marRight w:val="0"/>
      <w:marTop w:val="0"/>
      <w:marBottom w:val="0"/>
      <w:divBdr>
        <w:top w:val="none" w:sz="0" w:space="0" w:color="auto"/>
        <w:left w:val="none" w:sz="0" w:space="0" w:color="auto"/>
        <w:bottom w:val="none" w:sz="0" w:space="0" w:color="auto"/>
        <w:right w:val="none" w:sz="0" w:space="0" w:color="auto"/>
      </w:divBdr>
    </w:div>
    <w:div w:id="1544249817">
      <w:bodyDiv w:val="1"/>
      <w:marLeft w:val="0"/>
      <w:marRight w:val="0"/>
      <w:marTop w:val="0"/>
      <w:marBottom w:val="0"/>
      <w:divBdr>
        <w:top w:val="none" w:sz="0" w:space="0" w:color="auto"/>
        <w:left w:val="none" w:sz="0" w:space="0" w:color="auto"/>
        <w:bottom w:val="none" w:sz="0" w:space="0" w:color="auto"/>
        <w:right w:val="none" w:sz="0" w:space="0" w:color="auto"/>
      </w:divBdr>
    </w:div>
    <w:div w:id="1583561149">
      <w:bodyDiv w:val="1"/>
      <w:marLeft w:val="0"/>
      <w:marRight w:val="0"/>
      <w:marTop w:val="0"/>
      <w:marBottom w:val="0"/>
      <w:divBdr>
        <w:top w:val="none" w:sz="0" w:space="0" w:color="auto"/>
        <w:left w:val="none" w:sz="0" w:space="0" w:color="auto"/>
        <w:bottom w:val="none" w:sz="0" w:space="0" w:color="auto"/>
        <w:right w:val="none" w:sz="0" w:space="0" w:color="auto"/>
      </w:divBdr>
    </w:div>
    <w:div w:id="1626812807">
      <w:bodyDiv w:val="1"/>
      <w:marLeft w:val="0"/>
      <w:marRight w:val="0"/>
      <w:marTop w:val="0"/>
      <w:marBottom w:val="0"/>
      <w:divBdr>
        <w:top w:val="none" w:sz="0" w:space="0" w:color="auto"/>
        <w:left w:val="none" w:sz="0" w:space="0" w:color="auto"/>
        <w:bottom w:val="none" w:sz="0" w:space="0" w:color="auto"/>
        <w:right w:val="none" w:sz="0" w:space="0" w:color="auto"/>
      </w:divBdr>
    </w:div>
    <w:div w:id="1627930448">
      <w:bodyDiv w:val="1"/>
      <w:marLeft w:val="0"/>
      <w:marRight w:val="0"/>
      <w:marTop w:val="0"/>
      <w:marBottom w:val="0"/>
      <w:divBdr>
        <w:top w:val="none" w:sz="0" w:space="0" w:color="auto"/>
        <w:left w:val="none" w:sz="0" w:space="0" w:color="auto"/>
        <w:bottom w:val="none" w:sz="0" w:space="0" w:color="auto"/>
        <w:right w:val="none" w:sz="0" w:space="0" w:color="auto"/>
      </w:divBdr>
    </w:div>
    <w:div w:id="1639187770">
      <w:bodyDiv w:val="1"/>
      <w:marLeft w:val="0"/>
      <w:marRight w:val="0"/>
      <w:marTop w:val="0"/>
      <w:marBottom w:val="0"/>
      <w:divBdr>
        <w:top w:val="none" w:sz="0" w:space="0" w:color="auto"/>
        <w:left w:val="none" w:sz="0" w:space="0" w:color="auto"/>
        <w:bottom w:val="none" w:sz="0" w:space="0" w:color="auto"/>
        <w:right w:val="none" w:sz="0" w:space="0" w:color="auto"/>
      </w:divBdr>
    </w:div>
    <w:div w:id="1732190596">
      <w:bodyDiv w:val="1"/>
      <w:marLeft w:val="0"/>
      <w:marRight w:val="0"/>
      <w:marTop w:val="0"/>
      <w:marBottom w:val="0"/>
      <w:divBdr>
        <w:top w:val="none" w:sz="0" w:space="0" w:color="auto"/>
        <w:left w:val="none" w:sz="0" w:space="0" w:color="auto"/>
        <w:bottom w:val="none" w:sz="0" w:space="0" w:color="auto"/>
        <w:right w:val="none" w:sz="0" w:space="0" w:color="auto"/>
      </w:divBdr>
    </w:div>
    <w:div w:id="1769035463">
      <w:bodyDiv w:val="1"/>
      <w:marLeft w:val="0"/>
      <w:marRight w:val="0"/>
      <w:marTop w:val="0"/>
      <w:marBottom w:val="0"/>
      <w:divBdr>
        <w:top w:val="none" w:sz="0" w:space="0" w:color="auto"/>
        <w:left w:val="none" w:sz="0" w:space="0" w:color="auto"/>
        <w:bottom w:val="none" w:sz="0" w:space="0" w:color="auto"/>
        <w:right w:val="none" w:sz="0" w:space="0" w:color="auto"/>
      </w:divBdr>
    </w:div>
    <w:div w:id="1786196112">
      <w:bodyDiv w:val="1"/>
      <w:marLeft w:val="0"/>
      <w:marRight w:val="0"/>
      <w:marTop w:val="0"/>
      <w:marBottom w:val="0"/>
      <w:divBdr>
        <w:top w:val="none" w:sz="0" w:space="0" w:color="auto"/>
        <w:left w:val="none" w:sz="0" w:space="0" w:color="auto"/>
        <w:bottom w:val="none" w:sz="0" w:space="0" w:color="auto"/>
        <w:right w:val="none" w:sz="0" w:space="0" w:color="auto"/>
      </w:divBdr>
    </w:div>
    <w:div w:id="1801336326">
      <w:bodyDiv w:val="1"/>
      <w:marLeft w:val="0"/>
      <w:marRight w:val="0"/>
      <w:marTop w:val="0"/>
      <w:marBottom w:val="0"/>
      <w:divBdr>
        <w:top w:val="none" w:sz="0" w:space="0" w:color="auto"/>
        <w:left w:val="none" w:sz="0" w:space="0" w:color="auto"/>
        <w:bottom w:val="none" w:sz="0" w:space="0" w:color="auto"/>
        <w:right w:val="none" w:sz="0" w:space="0" w:color="auto"/>
      </w:divBdr>
    </w:div>
    <w:div w:id="1842039450">
      <w:bodyDiv w:val="1"/>
      <w:marLeft w:val="0"/>
      <w:marRight w:val="0"/>
      <w:marTop w:val="0"/>
      <w:marBottom w:val="0"/>
      <w:divBdr>
        <w:top w:val="none" w:sz="0" w:space="0" w:color="auto"/>
        <w:left w:val="none" w:sz="0" w:space="0" w:color="auto"/>
        <w:bottom w:val="none" w:sz="0" w:space="0" w:color="auto"/>
        <w:right w:val="none" w:sz="0" w:space="0" w:color="auto"/>
      </w:divBdr>
    </w:div>
    <w:div w:id="1906256901">
      <w:bodyDiv w:val="1"/>
      <w:marLeft w:val="0"/>
      <w:marRight w:val="0"/>
      <w:marTop w:val="0"/>
      <w:marBottom w:val="0"/>
      <w:divBdr>
        <w:top w:val="none" w:sz="0" w:space="0" w:color="auto"/>
        <w:left w:val="none" w:sz="0" w:space="0" w:color="auto"/>
        <w:bottom w:val="none" w:sz="0" w:space="0" w:color="auto"/>
        <w:right w:val="none" w:sz="0" w:space="0" w:color="auto"/>
      </w:divBdr>
    </w:div>
    <w:div w:id="1957321820">
      <w:bodyDiv w:val="1"/>
      <w:marLeft w:val="0"/>
      <w:marRight w:val="0"/>
      <w:marTop w:val="0"/>
      <w:marBottom w:val="0"/>
      <w:divBdr>
        <w:top w:val="none" w:sz="0" w:space="0" w:color="auto"/>
        <w:left w:val="none" w:sz="0" w:space="0" w:color="auto"/>
        <w:bottom w:val="none" w:sz="0" w:space="0" w:color="auto"/>
        <w:right w:val="none" w:sz="0" w:space="0" w:color="auto"/>
      </w:divBdr>
    </w:div>
    <w:div w:id="1985809555">
      <w:bodyDiv w:val="1"/>
      <w:marLeft w:val="0"/>
      <w:marRight w:val="0"/>
      <w:marTop w:val="0"/>
      <w:marBottom w:val="0"/>
      <w:divBdr>
        <w:top w:val="none" w:sz="0" w:space="0" w:color="auto"/>
        <w:left w:val="none" w:sz="0" w:space="0" w:color="auto"/>
        <w:bottom w:val="none" w:sz="0" w:space="0" w:color="auto"/>
        <w:right w:val="none" w:sz="0" w:space="0" w:color="auto"/>
      </w:divBdr>
    </w:div>
    <w:div w:id="1998455769">
      <w:bodyDiv w:val="1"/>
      <w:marLeft w:val="0"/>
      <w:marRight w:val="0"/>
      <w:marTop w:val="0"/>
      <w:marBottom w:val="0"/>
      <w:divBdr>
        <w:top w:val="none" w:sz="0" w:space="0" w:color="auto"/>
        <w:left w:val="none" w:sz="0" w:space="0" w:color="auto"/>
        <w:bottom w:val="none" w:sz="0" w:space="0" w:color="auto"/>
        <w:right w:val="none" w:sz="0" w:space="0" w:color="auto"/>
      </w:divBdr>
    </w:div>
    <w:div w:id="2003465836">
      <w:bodyDiv w:val="1"/>
      <w:marLeft w:val="0"/>
      <w:marRight w:val="0"/>
      <w:marTop w:val="0"/>
      <w:marBottom w:val="0"/>
      <w:divBdr>
        <w:top w:val="none" w:sz="0" w:space="0" w:color="auto"/>
        <w:left w:val="none" w:sz="0" w:space="0" w:color="auto"/>
        <w:bottom w:val="none" w:sz="0" w:space="0" w:color="auto"/>
        <w:right w:val="none" w:sz="0" w:space="0" w:color="auto"/>
      </w:divBdr>
    </w:div>
    <w:div w:id="2038970081">
      <w:bodyDiv w:val="1"/>
      <w:marLeft w:val="0"/>
      <w:marRight w:val="0"/>
      <w:marTop w:val="0"/>
      <w:marBottom w:val="0"/>
      <w:divBdr>
        <w:top w:val="none" w:sz="0" w:space="0" w:color="auto"/>
        <w:left w:val="none" w:sz="0" w:space="0" w:color="auto"/>
        <w:bottom w:val="none" w:sz="0" w:space="0" w:color="auto"/>
        <w:right w:val="none" w:sz="0" w:space="0" w:color="auto"/>
      </w:divBdr>
    </w:div>
    <w:div w:id="2041936191">
      <w:bodyDiv w:val="1"/>
      <w:marLeft w:val="0"/>
      <w:marRight w:val="0"/>
      <w:marTop w:val="0"/>
      <w:marBottom w:val="0"/>
      <w:divBdr>
        <w:top w:val="none" w:sz="0" w:space="0" w:color="auto"/>
        <w:left w:val="none" w:sz="0" w:space="0" w:color="auto"/>
        <w:bottom w:val="none" w:sz="0" w:space="0" w:color="auto"/>
        <w:right w:val="none" w:sz="0" w:space="0" w:color="auto"/>
      </w:divBdr>
    </w:div>
    <w:div w:id="2053535162">
      <w:bodyDiv w:val="1"/>
      <w:marLeft w:val="0"/>
      <w:marRight w:val="0"/>
      <w:marTop w:val="0"/>
      <w:marBottom w:val="0"/>
      <w:divBdr>
        <w:top w:val="none" w:sz="0" w:space="0" w:color="auto"/>
        <w:left w:val="none" w:sz="0" w:space="0" w:color="auto"/>
        <w:bottom w:val="none" w:sz="0" w:space="0" w:color="auto"/>
        <w:right w:val="none" w:sz="0" w:space="0" w:color="auto"/>
      </w:divBdr>
    </w:div>
    <w:div w:id="2057851788">
      <w:bodyDiv w:val="1"/>
      <w:marLeft w:val="0"/>
      <w:marRight w:val="0"/>
      <w:marTop w:val="0"/>
      <w:marBottom w:val="0"/>
      <w:divBdr>
        <w:top w:val="none" w:sz="0" w:space="0" w:color="auto"/>
        <w:left w:val="none" w:sz="0" w:space="0" w:color="auto"/>
        <w:bottom w:val="none" w:sz="0" w:space="0" w:color="auto"/>
        <w:right w:val="none" w:sz="0" w:space="0" w:color="auto"/>
      </w:divBdr>
    </w:div>
    <w:div w:id="2064669754">
      <w:bodyDiv w:val="1"/>
      <w:marLeft w:val="0"/>
      <w:marRight w:val="0"/>
      <w:marTop w:val="0"/>
      <w:marBottom w:val="0"/>
      <w:divBdr>
        <w:top w:val="none" w:sz="0" w:space="0" w:color="auto"/>
        <w:left w:val="none" w:sz="0" w:space="0" w:color="auto"/>
        <w:bottom w:val="none" w:sz="0" w:space="0" w:color="auto"/>
        <w:right w:val="none" w:sz="0" w:space="0" w:color="auto"/>
      </w:divBdr>
    </w:div>
    <w:div w:id="2090230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consultas.ifai.org.mx/descargar.php?r=./pdf/resoluciones/2019/&amp;a=RRA%2014270.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onsultas.ifai.org.mx/descargar.php?r=./pdf/resoluciones/2018/&amp;a=RRA%205097.pdf"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onsultas.ifai.org.mx/descargar.php?r=./pdf/resoluciones/2018/&amp;a=RRA%204548.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6B8550-DB4B-4E20-B3DE-43F1E1838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5485</TotalTime>
  <Pages>45</Pages>
  <Words>9019</Words>
  <Characters>49606</Characters>
  <Application>Microsoft Office Word</Application>
  <DocSecurity>0</DocSecurity>
  <Lines>413</Lines>
  <Paragraphs>117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58508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Arturo Macedo Albarrán</cp:lastModifiedBy>
  <cp:revision>87</cp:revision>
  <cp:lastPrinted>2019-11-07T00:56:00Z</cp:lastPrinted>
  <dcterms:created xsi:type="dcterms:W3CDTF">2024-07-03T18:48:00Z</dcterms:created>
  <dcterms:modified xsi:type="dcterms:W3CDTF">2024-12-12T18:34:00Z</dcterms:modified>
</cp:coreProperties>
</file>