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31" w:rsidRDefault="00265D31">
      <w:pPr>
        <w:widowControl w:val="0"/>
        <w:pBdr>
          <w:top w:val="nil"/>
          <w:left w:val="nil"/>
          <w:bottom w:val="nil"/>
          <w:right w:val="nil"/>
          <w:between w:val="nil"/>
        </w:pBdr>
        <w:spacing w:line="276" w:lineRule="auto"/>
      </w:pPr>
      <w:bookmarkStart w:id="0" w:name="_GoBack"/>
      <w:bookmarkEnd w:id="0"/>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dieciocho de diciembre de dos mil veinticuatro.</w:t>
      </w:r>
    </w:p>
    <w:p w:rsidR="00265D31" w:rsidRDefault="00265D31">
      <w:pPr>
        <w:spacing w:line="360" w:lineRule="auto"/>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VISTO</w:t>
      </w:r>
      <w:r>
        <w:rPr>
          <w:rFonts w:ascii="Palatino Linotype" w:eastAsia="Palatino Linotype" w:hAnsi="Palatino Linotype" w:cs="Palatino Linotype"/>
          <w:color w:val="0D0D0D"/>
          <w:sz w:val="22"/>
          <w:szCs w:val="22"/>
        </w:rPr>
        <w:t xml:space="preserve"> el expediente conformado con motivo del Recurso de Revisión </w:t>
      </w:r>
      <w:r>
        <w:rPr>
          <w:rFonts w:ascii="Palatino Linotype" w:eastAsia="Palatino Linotype" w:hAnsi="Palatino Linotype" w:cs="Palatino Linotype"/>
          <w:b/>
          <w:color w:val="0D0D0D"/>
          <w:sz w:val="22"/>
          <w:szCs w:val="22"/>
        </w:rPr>
        <w:t>07351/INFOEM/IP/RR/2024,</w:t>
      </w:r>
      <w:r>
        <w:rPr>
          <w:rFonts w:ascii="Palatino Linotype" w:eastAsia="Palatino Linotype" w:hAnsi="Palatino Linotype" w:cs="Palatino Linotype"/>
          <w:color w:val="0D0D0D"/>
          <w:sz w:val="22"/>
          <w:szCs w:val="22"/>
        </w:rPr>
        <w:t xml:space="preserve"> interpuesto por </w:t>
      </w:r>
      <w:r w:rsidR="000E3610" w:rsidRPr="00D45CCD">
        <w:rPr>
          <w:rFonts w:ascii="Palatino Linotype" w:hAnsi="Palatino Linotype" w:cs="Tahoma"/>
          <w:b/>
          <w:color w:val="0D0D0D" w:themeColor="text1" w:themeTint="F2"/>
          <w:sz w:val="22"/>
          <w:szCs w:val="22"/>
          <w:highlight w:val="black"/>
        </w:rPr>
        <w:t>xxxxxxxxxxxxxxxxx</w:t>
      </w:r>
      <w:r>
        <w:rPr>
          <w:rFonts w:ascii="Palatino Linotype" w:eastAsia="Palatino Linotype" w:hAnsi="Palatino Linotype" w:cs="Palatino Linotype"/>
          <w:color w:val="0D0D0D"/>
          <w:sz w:val="22"/>
          <w:szCs w:val="22"/>
        </w:rPr>
        <w:t xml:space="preserve">, persona Recurrente o Particular, en contra de la respuesta del Sujeto Obligado, </w:t>
      </w:r>
      <w:r>
        <w:rPr>
          <w:rFonts w:ascii="Palatino Linotype" w:eastAsia="Palatino Linotype" w:hAnsi="Palatino Linotype" w:cs="Palatino Linotype"/>
          <w:sz w:val="22"/>
          <w:szCs w:val="22"/>
        </w:rPr>
        <w:t xml:space="preserve">Ayuntamiento de Naucalpan de Juárez; </w:t>
      </w:r>
      <w:r>
        <w:rPr>
          <w:rFonts w:ascii="Palatino Linotype" w:eastAsia="Palatino Linotype" w:hAnsi="Palatino Linotype" w:cs="Palatino Linotype"/>
          <w:color w:val="0D0D0D"/>
          <w:sz w:val="22"/>
          <w:szCs w:val="22"/>
        </w:rPr>
        <w:t>se emite la presente Resolución con base en los Antecedentes y C</w:t>
      </w:r>
      <w:r>
        <w:rPr>
          <w:rFonts w:ascii="Palatino Linotype" w:eastAsia="Palatino Linotype" w:hAnsi="Palatino Linotype" w:cs="Palatino Linotype"/>
          <w:sz w:val="22"/>
          <w:szCs w:val="22"/>
        </w:rPr>
        <w:t xml:space="preserve">onsiderandos que se exponen a continuación:  </w:t>
      </w: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265D31" w:rsidRDefault="007E6576">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ANTECEDENTES</w:t>
      </w:r>
    </w:p>
    <w:p w:rsidR="00265D31" w:rsidRDefault="00265D31">
      <w:pPr>
        <w:pBdr>
          <w:top w:val="nil"/>
          <w:left w:val="nil"/>
          <w:bottom w:val="nil"/>
          <w:right w:val="nil"/>
          <w:between w:val="nil"/>
        </w:pBdr>
        <w:tabs>
          <w:tab w:val="left" w:pos="567"/>
        </w:tabs>
        <w:spacing w:line="360" w:lineRule="auto"/>
        <w:ind w:firstLine="708"/>
        <w:jc w:val="both"/>
        <w:rPr>
          <w:rFonts w:ascii="Palatino Linotype" w:eastAsia="Palatino Linotype" w:hAnsi="Palatino Linotype" w:cs="Palatino Linotype"/>
          <w:color w:val="000000"/>
          <w:sz w:val="22"/>
          <w:szCs w:val="22"/>
        </w:rPr>
      </w:pPr>
    </w:p>
    <w:p w:rsidR="00265D31" w:rsidRDefault="007E6576">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1" w:name="_heading=h.gjdgxs" w:colFirst="0" w:colLast="0"/>
      <w:bookmarkEnd w:id="1"/>
      <w:r>
        <w:rPr>
          <w:rFonts w:ascii="Palatino Linotype" w:eastAsia="Palatino Linotype" w:hAnsi="Palatino Linotype" w:cs="Palatino Linotype"/>
          <w:b/>
          <w:color w:val="000000"/>
          <w:sz w:val="22"/>
          <w:szCs w:val="22"/>
        </w:rPr>
        <w:t>I. Presentación de la solicitud de información</w:t>
      </w:r>
    </w:p>
    <w:p w:rsidR="00265D31" w:rsidRDefault="00265D3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265D31" w:rsidRDefault="007E6576">
      <w:pP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quince de noviembre de dos mil veinticuatro, el Particular presentó solicitud de acceso a la información pública, a través del SAIMEX, ante el Ayuntamiento de Naucalpan de Juárez, misma que fue registrada con el número de folio 01005/NAUCALPA/IP/2024, mediante la cual requirió: </w:t>
      </w:r>
    </w:p>
    <w:p w:rsidR="00265D31" w:rsidRDefault="007E6576">
      <w:pPr>
        <w:tabs>
          <w:tab w:val="left" w:pos="567"/>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 </w:t>
      </w:r>
    </w:p>
    <w:p w:rsidR="00265D31" w:rsidRDefault="007E6576">
      <w:pPr>
        <w:tabs>
          <w:tab w:val="left" w:pos="4667"/>
        </w:tabs>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rsidR="00265D31" w:rsidRDefault="007E6576">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“Solicito saber si existen procedimientos abiertos (o concluidos) y cual es el estatus del mismo en contra de ricardo gudiño” (Sic).</w:t>
      </w:r>
    </w:p>
    <w:p w:rsidR="00265D31" w:rsidRDefault="00265D31">
      <w:pPr>
        <w:tabs>
          <w:tab w:val="left" w:pos="4667"/>
        </w:tabs>
        <w:spacing w:line="360" w:lineRule="auto"/>
        <w:ind w:left="567" w:right="567"/>
        <w:jc w:val="both"/>
        <w:rPr>
          <w:rFonts w:ascii="Palatino Linotype" w:eastAsia="Palatino Linotype" w:hAnsi="Palatino Linotype" w:cs="Palatino Linotype"/>
          <w:b/>
        </w:rPr>
      </w:pPr>
    </w:p>
    <w:p w:rsidR="00265D31" w:rsidRDefault="007E6576">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rPr>
        <w:t xml:space="preserve">MODALIDAD DE ENTREGA </w:t>
      </w:r>
      <w:r>
        <w:rPr>
          <w:rFonts w:ascii="Palatino Linotype" w:eastAsia="Palatino Linotype" w:hAnsi="Palatino Linotype" w:cs="Palatino Linotype"/>
          <w:i/>
        </w:rPr>
        <w:t>A través del SAIMEX</w:t>
      </w:r>
      <w:r>
        <w:rPr>
          <w:rFonts w:ascii="Palatino Linotype" w:eastAsia="Palatino Linotype" w:hAnsi="Palatino Linotype" w:cs="Palatino Linotype"/>
          <w:i/>
        </w:rPr>
        <w:tab/>
      </w:r>
    </w:p>
    <w:p w:rsidR="00265D31" w:rsidRDefault="00265D31">
      <w:pPr>
        <w:tabs>
          <w:tab w:val="left" w:pos="1470"/>
        </w:tabs>
        <w:spacing w:line="360" w:lineRule="auto"/>
        <w:ind w:right="539"/>
        <w:jc w:val="both"/>
        <w:rPr>
          <w:rFonts w:ascii="Palatino Linotype" w:eastAsia="Palatino Linotype" w:hAnsi="Palatino Linotype" w:cs="Palatino Linotype"/>
          <w:i/>
        </w:rPr>
      </w:pPr>
    </w:p>
    <w:p w:rsidR="00265D31" w:rsidRDefault="007E6576">
      <w:pPr>
        <w:tabs>
          <w:tab w:val="left" w:pos="1470"/>
        </w:tabs>
        <w:spacing w:line="360" w:lineRule="auto"/>
        <w:ind w:right="5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II. Requerimiento de aclaración a la solicitud de acceso a la información</w:t>
      </w:r>
    </w:p>
    <w:p w:rsidR="00265D31" w:rsidRDefault="00265D31">
      <w:pPr>
        <w:tabs>
          <w:tab w:val="left" w:pos="1470"/>
        </w:tabs>
        <w:spacing w:line="360" w:lineRule="auto"/>
        <w:ind w:right="539"/>
        <w:jc w:val="both"/>
        <w:rPr>
          <w:rFonts w:ascii="Palatino Linotype" w:eastAsia="Palatino Linotype" w:hAnsi="Palatino Linotype" w:cs="Palatino Linotype"/>
          <w:b/>
          <w:sz w:val="22"/>
          <w:szCs w:val="22"/>
        </w:rPr>
      </w:pPr>
    </w:p>
    <w:p w:rsidR="00265D31" w:rsidRDefault="007E6576">
      <w:pPr>
        <w:tabs>
          <w:tab w:val="left" w:pos="4667"/>
          <w:tab w:val="left" w:pos="822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veinte de noviembre de dos mil veinticuatro, a través del Sistema de Acceso a la Información Mexiquense, en lo sucesivo el SAIMEX, el Sujeto Obligado notificó al Particular la solicitud de aclaración al requerimiento de información, en el que señaló lo siguiente:</w:t>
      </w:r>
    </w:p>
    <w:p w:rsidR="00265D31" w:rsidRDefault="007E6576">
      <w:pPr>
        <w:tabs>
          <w:tab w:val="left" w:pos="1470"/>
        </w:tabs>
        <w:spacing w:line="360" w:lineRule="auto"/>
        <w:ind w:right="5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rsidR="00265D31" w:rsidRDefault="007E6576">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265D31" w:rsidRDefault="007E6576">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ESTIMADA PERSONA SOLICITANTE P R E S E N T E Hago referencia a la solicitud identificada con el folio 01005/NAUCALPA/IP/2024, a través de la cual solicitó: “….Solicito saber si existen procedimientos abiertos (o concluidos) y cual es el estatus del mismo en contra de ricardo gudiño…” ”” De la lectura a la solicitud de acceso a la información, se advierte que, los detalles de su requerimiento de información son insuficientes para localizar la información de su interés; por lo que a fin de atender lo requerido, se solicita indique de manera clara y precisa la unidad o unidades administrativas que desahogan los procedimientos a que hace referencia. Por lo anterior, con base en lo previsto en el artículo 159 de la Ley de Transparencia y Acceso a la Información Pública del Estado de México y Municipios, atentamente solicitamos nos aclare cuál es el documento al cual quiere tener acceso, en virtud de que de los elementos que se desprende de su solicitud, no se advierte a la información que desea acceder por parte de este Municipio; no omitimos mencionar que, en caso de no atender el presente requerimiento, su solicitud se tendrá por no presentada, sin perjuicio de que pueda presentar otra solicitud con posterioridad. Sin otro particular, quedo a sus órdenes, saludos cordiales</w:t>
      </w:r>
    </w:p>
    <w:p w:rsidR="00265D31" w:rsidRDefault="00265D31">
      <w:pPr>
        <w:tabs>
          <w:tab w:val="left" w:pos="1470"/>
        </w:tabs>
        <w:spacing w:line="360" w:lineRule="auto"/>
        <w:ind w:left="567" w:right="539"/>
        <w:jc w:val="both"/>
        <w:rPr>
          <w:rFonts w:ascii="Palatino Linotype" w:eastAsia="Palatino Linotype" w:hAnsi="Palatino Linotype" w:cs="Palatino Linotype"/>
          <w:i/>
        </w:rPr>
      </w:pPr>
    </w:p>
    <w:p w:rsidR="00265D31" w:rsidRDefault="007E6576">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rsidR="00265D31" w:rsidRDefault="007E6576">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(Sic).</w:t>
      </w:r>
    </w:p>
    <w:p w:rsidR="00265D31" w:rsidRDefault="00265D31">
      <w:pPr>
        <w:tabs>
          <w:tab w:val="left" w:pos="1470"/>
        </w:tabs>
        <w:spacing w:line="360" w:lineRule="auto"/>
        <w:ind w:right="539"/>
        <w:jc w:val="both"/>
        <w:rPr>
          <w:rFonts w:ascii="Palatino Linotype" w:eastAsia="Palatino Linotype" w:hAnsi="Palatino Linotype" w:cs="Palatino Linotype"/>
          <w:i/>
        </w:rPr>
      </w:pPr>
    </w:p>
    <w:p w:rsidR="00265D31" w:rsidRDefault="007E6576">
      <w:pPr>
        <w:tabs>
          <w:tab w:val="left" w:pos="4667"/>
          <w:tab w:val="left" w:pos="822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Junto a ello, agregó el oficio CPPPPMYMR/UTAIP/0******/2024 (</w:t>
      </w:r>
      <w:r>
        <w:rPr>
          <w:rFonts w:ascii="Palatino Linotype" w:eastAsia="Palatino Linotype" w:hAnsi="Palatino Linotype" w:cs="Palatino Linotype"/>
          <w:i/>
          <w:sz w:val="22"/>
          <w:szCs w:val="22"/>
        </w:rPr>
        <w:t>sic)</w:t>
      </w:r>
      <w:r>
        <w:rPr>
          <w:rFonts w:ascii="Palatino Linotype" w:eastAsia="Palatino Linotype" w:hAnsi="Palatino Linotype" w:cs="Palatino Linotype"/>
          <w:sz w:val="22"/>
          <w:szCs w:val="22"/>
        </w:rPr>
        <w:t>, del diecinueve de noviembre de dos mil veinticuatro, signado por el Titular de la Unidad de Transparencia y Acceso a la Información Pública, mediante el cual dio a conocer la solicitud de aclaración.</w:t>
      </w:r>
    </w:p>
    <w:p w:rsidR="00265D31" w:rsidRDefault="00265D31">
      <w:pPr>
        <w:tabs>
          <w:tab w:val="left" w:pos="4667"/>
          <w:tab w:val="left" w:pos="8222"/>
        </w:tabs>
        <w:spacing w:line="360" w:lineRule="auto"/>
        <w:ind w:right="-28"/>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Contestación al requerimiento de aclaración</w:t>
      </w:r>
    </w:p>
    <w:p w:rsidR="00265D31" w:rsidRDefault="00265D31">
      <w:pPr>
        <w:spacing w:line="360" w:lineRule="auto"/>
        <w:jc w:val="both"/>
        <w:rPr>
          <w:rFonts w:ascii="Palatino Linotype" w:eastAsia="Palatino Linotype" w:hAnsi="Palatino Linotype" w:cs="Palatino Linotype"/>
          <w:b/>
          <w:sz w:val="22"/>
          <w:szCs w:val="22"/>
        </w:rPr>
      </w:pPr>
    </w:p>
    <w:p w:rsidR="00265D31" w:rsidRDefault="007E6576">
      <w:pPr>
        <w:tabs>
          <w:tab w:val="left" w:pos="4667"/>
          <w:tab w:val="left" w:pos="822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veintiuno de noviembre  de dos mil veinticuatro, se recibió en este Instituto, a través del SAIMEX, la aclaración al requerimiento informativo por parte de la persona Particular, mediante el cual señaló, lo siguiente:</w:t>
      </w:r>
    </w:p>
    <w:p w:rsidR="00265D31" w:rsidRDefault="00265D31">
      <w:pPr>
        <w:tabs>
          <w:tab w:val="left" w:pos="4667"/>
          <w:tab w:val="left" w:pos="8222"/>
        </w:tabs>
        <w:spacing w:line="360" w:lineRule="auto"/>
        <w:ind w:right="-28"/>
        <w:jc w:val="both"/>
        <w:rPr>
          <w:rFonts w:ascii="Palatino Linotype" w:eastAsia="Palatino Linotype" w:hAnsi="Palatino Linotype" w:cs="Palatino Linotype"/>
          <w:sz w:val="22"/>
          <w:szCs w:val="22"/>
        </w:rPr>
      </w:pPr>
    </w:p>
    <w:p w:rsidR="00265D31" w:rsidRDefault="007E6576">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“No es complicado buscar en su base de datos, revisa tu sistema de base de datos personales” </w:t>
      </w:r>
    </w:p>
    <w:p w:rsidR="00265D31" w:rsidRDefault="00265D31">
      <w:pPr>
        <w:tabs>
          <w:tab w:val="left" w:pos="4667"/>
          <w:tab w:val="left" w:pos="8222"/>
        </w:tabs>
        <w:spacing w:line="360" w:lineRule="auto"/>
        <w:ind w:right="-28"/>
        <w:jc w:val="both"/>
        <w:rPr>
          <w:rFonts w:ascii="Palatino Linotype" w:eastAsia="Palatino Linotype" w:hAnsi="Palatino Linotype" w:cs="Palatino Linotype"/>
          <w:sz w:val="22"/>
          <w:szCs w:val="22"/>
        </w:rPr>
      </w:pPr>
    </w:p>
    <w:p w:rsidR="00265D31" w:rsidRDefault="007E6576">
      <w:pPr>
        <w:tabs>
          <w:tab w:val="left" w:pos="1470"/>
        </w:tabs>
        <w:spacing w:line="360" w:lineRule="auto"/>
        <w:ind w:right="5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Respuesta del Sujeto Obligado</w:t>
      </w:r>
    </w:p>
    <w:p w:rsidR="00265D31" w:rsidRDefault="00265D31">
      <w:pPr>
        <w:tabs>
          <w:tab w:val="left" w:pos="1470"/>
        </w:tabs>
        <w:spacing w:line="360" w:lineRule="auto"/>
        <w:ind w:right="539"/>
        <w:jc w:val="both"/>
        <w:rPr>
          <w:rFonts w:ascii="Palatino Linotype" w:eastAsia="Palatino Linotype" w:hAnsi="Palatino Linotype" w:cs="Palatino Linotype"/>
          <w:b/>
          <w:sz w:val="22"/>
          <w:szCs w:val="22"/>
        </w:rPr>
      </w:pPr>
    </w:p>
    <w:p w:rsidR="00265D31" w:rsidRDefault="007E6576">
      <w:pPr>
        <w:tabs>
          <w:tab w:val="left" w:pos="4667"/>
          <w:tab w:val="left" w:pos="822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veinticinco de noviembre de dos mil veinticuatro, a través del SAIMEX, el Sujeto Obligado notificó al Particular la respuesta a la solicitud de información, en el que señaló lo siguiente:</w:t>
      </w:r>
    </w:p>
    <w:p w:rsidR="00265D31" w:rsidRDefault="00265D31">
      <w:pPr>
        <w:tabs>
          <w:tab w:val="left" w:pos="4667"/>
          <w:tab w:val="left" w:pos="8222"/>
        </w:tabs>
        <w:spacing w:line="360" w:lineRule="auto"/>
        <w:ind w:right="-28"/>
        <w:jc w:val="both"/>
        <w:rPr>
          <w:rFonts w:ascii="Palatino Linotype" w:eastAsia="Palatino Linotype" w:hAnsi="Palatino Linotype" w:cs="Palatino Linotype"/>
          <w:i/>
          <w:sz w:val="22"/>
          <w:szCs w:val="22"/>
        </w:rPr>
      </w:pPr>
    </w:p>
    <w:p w:rsidR="00265D31" w:rsidRDefault="007E6576">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265D31" w:rsidRDefault="007E6576">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Naucalpan de Juárez, México a 25 de noviembre del 2024. Oficio: CPPPPMYMR/UTAIP/0850/2024 Asunto: Se tiene por no presentada su solicitud ESTIMADA PERSONA SOLICITANTE P R E S E N T E Hago referencia a la solicitud identificada con el folio 01005/NAUCALPA/IP/2024, a través de la cual solicitó: “No es complicado buscar en su base de datos, revisa tu sistema de base de datos personales?” A ese respecto y conforme a lo previsto en el artículo 159 de la Ley de Transparencia y acceso a la Información Pública del Estado de México y Municipios, toda vez que los detalles proporcionados por la persona solicitante no fueron claros, toda vez que se solicitó aclarara la solicitud en los términos siguientes: • “De la lectura a la solicitud de </w:t>
      </w:r>
      <w:r>
        <w:rPr>
          <w:rFonts w:ascii="Palatino Linotype" w:eastAsia="Palatino Linotype" w:hAnsi="Palatino Linotype" w:cs="Palatino Linotype"/>
          <w:i/>
        </w:rPr>
        <w:lastRenderedPageBreak/>
        <w:t>acceso a la información, se advierte que, los detalles de su requerimiento de información son insuficientes para localizar la información de su interés; por lo que a fin de atender lo requerido, se solicita indique de manera clara y precisa la unidad o unidades administrativas que desahogan los procedimientos a que hace referencia. De lo anterior, se advierte que la persona solicitante no desahogó la solicitud de aclaración en los términos requeridos, ello de conformidad en la Ley de Transparencia y Acceso a la Información Pública del Estado de México y Municipios; con fundamento en lo establecido por el artículo159 párrafo tercero de la Ley de la materia, se tiene por no presentada su solicitud. Sin otro particular, reciba un cordial saludo. A T E N T A M E N T E MTRO. CARLOS MICHEL MOLINA HERRERA TITULAR DE LA UNIDAD DE TRANSPARENCIA Y ACCESO A LA INFORMACIÓN PÚBLICA</w:t>
      </w:r>
    </w:p>
    <w:p w:rsidR="00265D31" w:rsidRDefault="007E6576">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(Sic)</w:t>
      </w:r>
    </w:p>
    <w:p w:rsidR="00265D31" w:rsidRDefault="00265D31">
      <w:pPr>
        <w:tabs>
          <w:tab w:val="left" w:pos="4667"/>
          <w:tab w:val="left" w:pos="8222"/>
        </w:tabs>
        <w:spacing w:line="360" w:lineRule="auto"/>
        <w:ind w:right="-28"/>
        <w:jc w:val="both"/>
        <w:rPr>
          <w:rFonts w:ascii="Palatino Linotype" w:eastAsia="Palatino Linotype" w:hAnsi="Palatino Linotype" w:cs="Palatino Linotype"/>
          <w:i/>
          <w:sz w:val="22"/>
          <w:szCs w:val="22"/>
        </w:rPr>
      </w:pPr>
    </w:p>
    <w:p w:rsidR="00265D31" w:rsidRDefault="007E6576">
      <w:pPr>
        <w:tabs>
          <w:tab w:val="left" w:pos="4667"/>
          <w:tab w:val="left" w:pos="822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su respuesta adjuntó el Oficio CPPPPMYMR/UTAIP/0850/2024, del veinticinco de noviembre de dos mil veinticuatro, signado por el Titular de la Unidad de Transparencia y Acceso a la Información Pública, el cual señaló de manera general que la persona solicitante no desahogó la solicitud de aclaración en los términos requeridos, razón por la cual se tuvo por no presentada.</w:t>
      </w:r>
    </w:p>
    <w:p w:rsidR="00265D31" w:rsidRDefault="00265D31">
      <w:pPr>
        <w:tabs>
          <w:tab w:val="left" w:pos="1470"/>
        </w:tabs>
        <w:spacing w:line="360" w:lineRule="auto"/>
        <w:ind w:right="539"/>
        <w:jc w:val="both"/>
        <w:rPr>
          <w:rFonts w:ascii="Palatino Linotype" w:eastAsia="Palatino Linotype" w:hAnsi="Palatino Linotype" w:cs="Palatino Linotype"/>
          <w:i/>
        </w:rPr>
      </w:pPr>
    </w:p>
    <w:p w:rsidR="00265D31" w:rsidRDefault="007E657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 Interposición del Recurso de Revisión</w:t>
      </w:r>
    </w:p>
    <w:p w:rsidR="00265D31" w:rsidRDefault="00265D31">
      <w:pPr>
        <w:spacing w:line="360" w:lineRule="auto"/>
        <w:jc w:val="both"/>
        <w:rPr>
          <w:rFonts w:ascii="Palatino Linotype" w:eastAsia="Palatino Linotype" w:hAnsi="Palatino Linotype" w:cs="Palatino Linotype"/>
          <w:b/>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veinticinco de noviembre de dos mil veinticuatro, se recibió en este Instituto, a través del SAIMEX, el Recurso de Revisión interpuesto por la parte Recurrente en contra de la respuesta emitida por el Sujeto Obligado a la solicitud de información, en los términos siguientes: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tabs>
          <w:tab w:val="left" w:pos="4667"/>
        </w:tabs>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ACTO IMPUGNADO</w:t>
      </w: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“Respuesta”</w:t>
      </w:r>
    </w:p>
    <w:p w:rsidR="00265D31" w:rsidRDefault="00265D31">
      <w:pPr>
        <w:spacing w:line="360" w:lineRule="auto"/>
        <w:ind w:left="567" w:right="567"/>
        <w:jc w:val="both"/>
        <w:rPr>
          <w:rFonts w:ascii="Palatino Linotype" w:eastAsia="Palatino Linotype" w:hAnsi="Palatino Linotype" w:cs="Palatino Linotype"/>
          <w:i/>
        </w:rPr>
      </w:pPr>
    </w:p>
    <w:p w:rsidR="00265D31" w:rsidRDefault="007E6576">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265D31" w:rsidRDefault="007E6576">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rPr>
        <w:t>“No entregan lo requerido ni buscan la información. Solicito además que órgano de control interno intervenga y delimite responsabilidades en contra del titular de transparencia”</w:t>
      </w:r>
    </w:p>
    <w:p w:rsidR="00265D31" w:rsidRDefault="00265D31">
      <w:pPr>
        <w:spacing w:line="360" w:lineRule="auto"/>
        <w:ind w:left="567" w:right="539"/>
        <w:jc w:val="both"/>
        <w:rPr>
          <w:rFonts w:ascii="Palatino Linotype" w:eastAsia="Palatino Linotype" w:hAnsi="Palatino Linotype" w:cs="Palatino Linotype"/>
          <w:sz w:val="22"/>
          <w:szCs w:val="22"/>
        </w:rPr>
      </w:pPr>
    </w:p>
    <w:p w:rsidR="00265D31" w:rsidRDefault="007E6576">
      <w:pPr>
        <w:spacing w:line="360" w:lineRule="auto"/>
        <w:ind w:right="539"/>
        <w:jc w:val="both"/>
        <w:rPr>
          <w:rFonts w:ascii="Palatino Linotype" w:eastAsia="Palatino Linotype" w:hAnsi="Palatino Linotype" w:cs="Palatino Linotype"/>
          <w:i/>
        </w:rPr>
      </w:pPr>
      <w:r>
        <w:rPr>
          <w:rFonts w:ascii="Palatino Linotype" w:eastAsia="Palatino Linotype" w:hAnsi="Palatino Linotype" w:cs="Palatino Linotype"/>
          <w:b/>
          <w:sz w:val="22"/>
          <w:szCs w:val="22"/>
        </w:rPr>
        <w:t>VI. Trámite del Recurso de Revisión ante el Instituto</w:t>
      </w:r>
    </w:p>
    <w:p w:rsidR="00265D31" w:rsidRDefault="00265D31">
      <w:pPr>
        <w:spacing w:line="360" w:lineRule="auto"/>
        <w:jc w:val="both"/>
        <w:rPr>
          <w:rFonts w:ascii="Palatino Linotype" w:eastAsia="Palatino Linotype" w:hAnsi="Palatino Linotype" w:cs="Palatino Linotype"/>
          <w:b/>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Medio de Impugnación. </w:t>
      </w:r>
      <w:r>
        <w:rPr>
          <w:rFonts w:ascii="Palatino Linotype" w:eastAsia="Palatino Linotype" w:hAnsi="Palatino Linotype" w:cs="Palatino Linotype"/>
          <w:sz w:val="22"/>
          <w:szCs w:val="22"/>
        </w:rPr>
        <w:t xml:space="preserve">El veinticinco de noviembre de dos mil veinticuatro, el SAIMEX, asignó el número de expediente </w:t>
      </w:r>
      <w:r>
        <w:rPr>
          <w:rFonts w:ascii="Palatino Linotype" w:eastAsia="Palatino Linotype" w:hAnsi="Palatino Linotype" w:cs="Palatino Linotype"/>
          <w:b/>
          <w:sz w:val="22"/>
          <w:szCs w:val="22"/>
        </w:rPr>
        <w:t>07351/INFOEM/IP/RR/2024</w:t>
      </w:r>
      <w:r>
        <w:rPr>
          <w:rFonts w:ascii="Palatino Linotype" w:eastAsia="Palatino Linotype" w:hAnsi="Palatino Linotype" w:cs="Palatino Linotype"/>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veintiocho de noviembre de dos mil veinticuatro, en términos del artículo 185, fracciones I y II de la Ley de Transparencia y Acceso a la Información Pública del Estado de México y Municipios, se notificó a través del SAIMEX, la admisión del Recurso de Revisión interpuesto por el Recurrente en contra de la respuesta del Sujeto Obligado; por lo cual, se les otorgó a las partes un plazo de siete días hábiles posteriores a la misma, para que manifestaran lo que a su derecho conviniera y formularan alegatos.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 Informe Justificado. </w:t>
      </w:r>
      <w:r>
        <w:rPr>
          <w:rFonts w:ascii="Palatino Linotype" w:eastAsia="Palatino Linotype" w:hAnsi="Palatino Linotype" w:cs="Palatino Linotype"/>
          <w:sz w:val="22"/>
          <w:szCs w:val="22"/>
        </w:rPr>
        <w:t>Tanto el Sujeto Obligado, como el Recurrente, fueron omisos en emitir manifestaciones o presentar los alegatos que en derecho correspondieran.</w:t>
      </w:r>
    </w:p>
    <w:p w:rsidR="00265D31" w:rsidRDefault="00265D3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 Cierre de instrucción. </w:t>
      </w:r>
      <w:r>
        <w:rPr>
          <w:rFonts w:ascii="Palatino Linotype" w:eastAsia="Palatino Linotype" w:hAnsi="Palatino Linotype" w:cs="Palatino Linotype"/>
          <w:sz w:val="22"/>
          <w:szCs w:val="22"/>
        </w:rPr>
        <w:t xml:space="preserve">Con fecha diez de diciembre de dos mil veinticuatro, al no existir diligencias pendientes por desahogar, se emitió el acuerdo por medio del cual se declaró </w:t>
      </w:r>
      <w:r>
        <w:rPr>
          <w:rFonts w:ascii="Palatino Linotype" w:eastAsia="Palatino Linotype" w:hAnsi="Palatino Linotype" w:cs="Palatino Linotype"/>
          <w:sz w:val="22"/>
          <w:szCs w:val="22"/>
        </w:rPr>
        <w:lastRenderedPageBreak/>
        <w:t>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SAIMEX.</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Debido a que fue debidamente sustanciado el expediente electrónico y no existe diligencia pendiente de desahogo, se emite la resolución que conforme a Derecho proceda, de acuerdo con los siguientes:</w:t>
      </w:r>
    </w:p>
    <w:p w:rsidR="00265D31" w:rsidRDefault="00265D31">
      <w:pPr>
        <w:spacing w:line="360" w:lineRule="auto"/>
        <w:jc w:val="both"/>
        <w:rPr>
          <w:rFonts w:ascii="Palatino Linotype" w:eastAsia="Palatino Linotype" w:hAnsi="Palatino Linotype" w:cs="Palatino Linotype"/>
          <w:color w:val="000000"/>
          <w:sz w:val="22"/>
          <w:szCs w:val="22"/>
        </w:rPr>
      </w:pPr>
    </w:p>
    <w:p w:rsidR="00265D31" w:rsidRDefault="007E6576">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CONSIDERANDOS</w:t>
      </w:r>
    </w:p>
    <w:p w:rsidR="00265D31" w:rsidRDefault="00265D31">
      <w:pPr>
        <w:spacing w:line="360" w:lineRule="auto"/>
        <w:jc w:val="center"/>
        <w:rPr>
          <w:rFonts w:ascii="Palatino Linotype" w:eastAsia="Palatino Linotype" w:hAnsi="Palatino Linotype" w:cs="Palatino Linotype"/>
          <w:b/>
          <w:sz w:val="22"/>
          <w:szCs w:val="22"/>
        </w:rPr>
      </w:pPr>
    </w:p>
    <w:p w:rsidR="00265D31" w:rsidRDefault="007E657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rsidR="00265D31" w:rsidRDefault="00265D31">
      <w:pPr>
        <w:spacing w:line="360" w:lineRule="auto"/>
        <w:jc w:val="both"/>
        <w:rPr>
          <w:rFonts w:ascii="Palatino Linotype" w:eastAsia="Palatino Linotype" w:hAnsi="Palatino Linotype" w:cs="Palatino Linotype"/>
          <w:b/>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highlight w:val="white"/>
        </w:rPr>
        <w:t>SEGUNDO</w:t>
      </w:r>
      <w:r>
        <w:rPr>
          <w:rFonts w:ascii="Palatino Linotype" w:eastAsia="Palatino Linotype" w:hAnsi="Palatino Linotype" w:cs="Palatino Linotype"/>
          <w:sz w:val="22"/>
          <w:szCs w:val="22"/>
          <w:highlight w:val="white"/>
        </w:rPr>
        <w:t xml:space="preserve">. </w:t>
      </w:r>
      <w:r>
        <w:rPr>
          <w:rFonts w:ascii="Palatino Linotype" w:eastAsia="Palatino Linotype" w:hAnsi="Palatino Linotype" w:cs="Palatino Linotype"/>
          <w:b/>
          <w:color w:val="000000"/>
          <w:sz w:val="22"/>
          <w:szCs w:val="22"/>
        </w:rPr>
        <w:t>Causales de improcedencia y sobreseimiento</w:t>
      </w:r>
    </w:p>
    <w:p w:rsidR="00265D31" w:rsidRDefault="00265D31">
      <w:pPr>
        <w:spacing w:line="360" w:lineRule="auto"/>
        <w:jc w:val="both"/>
        <w:rPr>
          <w:rFonts w:ascii="Palatino Linotype" w:eastAsia="Palatino Linotype" w:hAnsi="Palatino Linotype" w:cs="Palatino Linotype"/>
          <w:sz w:val="22"/>
          <w:szCs w:val="22"/>
          <w:highlight w:val="white"/>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w:t>
      </w:r>
      <w:r>
        <w:rPr>
          <w:rFonts w:ascii="Palatino Linotype" w:eastAsia="Palatino Linotype" w:hAnsi="Palatino Linotype" w:cs="Palatino Linotype"/>
          <w:b/>
          <w:sz w:val="22"/>
          <w:szCs w:val="22"/>
        </w:rPr>
        <w:t>IMPROCEDENCIA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(Semanario Judicial de la Federación, Quinta Época, 1985, pág. 262),</w:t>
      </w:r>
      <w:r>
        <w:rPr>
          <w:rFonts w:ascii="Palatino Linotype" w:eastAsia="Palatino Linotype" w:hAnsi="Palatino Linotype" w:cs="Palatino Linotype"/>
          <w:sz w:val="22"/>
          <w:szCs w:val="22"/>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sobreseimiento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w:t>
      </w:r>
      <w:r>
        <w:rPr>
          <w:rFonts w:ascii="Palatino Linotype" w:eastAsia="Palatino Linotype" w:hAnsi="Palatino Linotype" w:cs="Palatino Linotype"/>
          <w:sz w:val="22"/>
          <w:szCs w:val="22"/>
        </w:rPr>
        <w:lastRenderedPageBreak/>
        <w:t>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toda vez que no ha quedado por completo sin materia el Recurso de Revisión, se considera procedente entrar al fondo del presente asunto. </w:t>
      </w:r>
    </w:p>
    <w:p w:rsidR="00265D31" w:rsidRDefault="00265D31">
      <w:pPr>
        <w:spacing w:line="360" w:lineRule="auto"/>
        <w:jc w:val="both"/>
        <w:rPr>
          <w:rFonts w:ascii="Palatino Linotype" w:eastAsia="Palatino Linotype" w:hAnsi="Palatino Linotype" w:cs="Palatino Linotype"/>
          <w:sz w:val="22"/>
          <w:szCs w:val="22"/>
          <w:highlight w:val="white"/>
        </w:rPr>
      </w:pPr>
    </w:p>
    <w:p w:rsidR="00265D31" w:rsidRDefault="007E657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rsidR="00265D31" w:rsidRDefault="00265D31">
      <w:pPr>
        <w:spacing w:line="360" w:lineRule="auto"/>
        <w:jc w:val="both"/>
        <w:rPr>
          <w:rFonts w:ascii="Palatino Linotype" w:eastAsia="Palatino Linotype" w:hAnsi="Palatino Linotype" w:cs="Palatino Linotype"/>
          <w:b/>
          <w:sz w:val="22"/>
          <w:szCs w:val="22"/>
          <w:highlight w:val="white"/>
        </w:rPr>
      </w:pPr>
    </w:p>
    <w:p w:rsidR="00265D31" w:rsidRDefault="007E6576">
      <w:pPr>
        <w:tabs>
          <w:tab w:val="left" w:pos="4962"/>
        </w:tabs>
        <w:spacing w:line="360" w:lineRule="auto"/>
        <w:jc w:val="both"/>
        <w:rPr>
          <w:rFonts w:ascii="Palatino Linotype" w:eastAsia="Palatino Linotype" w:hAnsi="Palatino Linotype" w:cs="Palatino Linotype"/>
          <w:sz w:val="22"/>
          <w:szCs w:val="22"/>
        </w:rPr>
      </w:pPr>
      <w:bookmarkStart w:id="2" w:name="_heading=h.30j0zll" w:colFirst="0" w:colLast="0"/>
      <w:bookmarkEnd w:id="2"/>
      <w:r>
        <w:rPr>
          <w:rFonts w:ascii="Palatino Linotype" w:eastAsia="Palatino Linotype" w:hAnsi="Palatino Linotype" w:cs="Palatino Linotype"/>
          <w:sz w:val="22"/>
          <w:szCs w:val="22"/>
        </w:rPr>
        <w:t>Una vez realizado el estudio de las constancias que obran en el expediente electrónico en el que se actúa, se advierte que el Solicitante requirió conocer la existencia de procedimientos abiertos o concluidos y el estatus, en contra del servidor público identificado en la solicitud de información.</w:t>
      </w:r>
    </w:p>
    <w:p w:rsidR="00265D31" w:rsidRDefault="00265D31">
      <w:pPr>
        <w:tabs>
          <w:tab w:val="left" w:pos="4962"/>
        </w:tabs>
        <w:spacing w:line="360" w:lineRule="auto"/>
        <w:jc w:val="both"/>
        <w:rPr>
          <w:rFonts w:ascii="Palatino Linotype" w:eastAsia="Palatino Linotype" w:hAnsi="Palatino Linotype" w:cs="Palatino Linotype"/>
          <w:sz w:val="22"/>
          <w:szCs w:val="22"/>
        </w:rPr>
      </w:pPr>
    </w:p>
    <w:p w:rsidR="00265D31" w:rsidRDefault="007E6576">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atención a ello, el Ayuntamiento de Naucalpan de Juárez, a través de la Unidad de Transparencia, realizó un requerimiento de aclaración, el cual fue atendido por la persona Recurrente; por lo que, en un acto posterior, el Sujeto Obligado señaló que el Solicitante no atendió el requerimiento de aclaración en los términos solicitados, razón por la cual tuvo por no presentada la solicitud de información.</w:t>
      </w:r>
    </w:p>
    <w:p w:rsidR="00265D31" w:rsidRDefault="007E6576">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265D31" w:rsidRDefault="007E6576">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consecuencia a lo anterior, el ahora Recurrente a través de la interposición del medio de defensa al rubro, precisó tanto en su acto impugnado, como en sus razones o motivos de inconformidad, que no se le entregó la información requerida. En tales circunstancias, tanto el Sujeto Obligado, como la persona Recurrente, fueron omisos en presentar su informe justificado o alegatos que en derecho correspondían. </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se desprende de las documentales que obran en el expediente de referencia materia de la presente Resolución, consistentes en: la solicitud de acceso a la información con número de folio 01005/NAUCALPA/IP/2024; la respuesta proporcionada por el Ayuntamiento de Naucalpan de Juárez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en la fracción I, del artículo 179, de la Ley de Transparencia y Acceso a la Información Pública del Estado de México y Municipios y demás disposiciones legales aplicables a la materia que se resuelve.</w:t>
      </w:r>
    </w:p>
    <w:p w:rsidR="00265D31" w:rsidRDefault="00265D31">
      <w:pPr>
        <w:tabs>
          <w:tab w:val="left" w:pos="4962"/>
        </w:tabs>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highlight w:val="white"/>
        </w:rPr>
        <w:t xml:space="preserve"> </w:t>
      </w:r>
      <w:r>
        <w:rPr>
          <w:rFonts w:ascii="Palatino Linotype" w:eastAsia="Palatino Linotype" w:hAnsi="Palatino Linotype" w:cs="Palatino Linotype"/>
          <w:b/>
          <w:sz w:val="22"/>
          <w:szCs w:val="22"/>
        </w:rPr>
        <w:t>CUARTO. Marco normativo aplicable en materia de transparencia y acceso a la información pública</w:t>
      </w:r>
    </w:p>
    <w:p w:rsidR="00265D31" w:rsidRDefault="00265D31">
      <w:pPr>
        <w:spacing w:line="360" w:lineRule="auto"/>
        <w:jc w:val="both"/>
        <w:rPr>
          <w:rFonts w:ascii="Palatino Linotype" w:eastAsia="Palatino Linotype" w:hAnsi="Palatino Linotype" w:cs="Palatino Linotype"/>
          <w:b/>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265D31" w:rsidRDefault="00265D31">
      <w:pPr>
        <w:spacing w:line="360" w:lineRule="auto"/>
        <w:jc w:val="both"/>
        <w:rPr>
          <w:rFonts w:ascii="Palatino Linotype" w:eastAsia="Palatino Linotype" w:hAnsi="Palatino Linotype" w:cs="Palatino Linotype"/>
          <w:b/>
          <w:sz w:val="22"/>
          <w:szCs w:val="22"/>
          <w:highlight w:val="white"/>
        </w:rPr>
      </w:pPr>
    </w:p>
    <w:p w:rsidR="00265D31" w:rsidRDefault="007E6576">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Expuestas las posturas de las partes, se procede al análisis del agravio hecho valer por el ahora Recurrente, concerniente a la negativa de la información por parte del Ayuntamiento de Naucalpan de Juárez, a la solicitud de información presentada.</w:t>
      </w:r>
    </w:p>
    <w:p w:rsidR="00265D31" w:rsidRDefault="00265D31">
      <w:pPr>
        <w:tabs>
          <w:tab w:val="left" w:pos="4962"/>
        </w:tabs>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color w:val="0D0D0D"/>
          <w:sz w:val="22"/>
          <w:szCs w:val="22"/>
        </w:rPr>
        <w:t>análisis a la solicitud de información, se advierte que l</w:t>
      </w:r>
      <w:r>
        <w:rPr>
          <w:rFonts w:ascii="Palatino Linotype" w:eastAsia="Palatino Linotype" w:hAnsi="Palatino Linotype" w:cs="Palatino Linotype"/>
          <w:sz w:val="22"/>
          <w:szCs w:val="22"/>
        </w:rPr>
        <w:t xml:space="preserve">os requerimientos de información presentados por el Particular fueron planteados a manera de cuestionamientos, razón por la cual, es oportuno traer a colación lo previsto en el Criterio de Interpretación: SO/016/2017, de la Segunda Época del Instituto Nacional de Transparencia, Acceso a la Información Pública y Protección de Datos Personales, el cual establece que si la solicitud constituye una consulta, pero la respuesta pudiera obrar en algún documento en poder de los sujetos obligados, estos deben dar a dichas solicitudes una interpretación que les otorgue una expresión documental, en ese sentido, el criterio en cita establece en su texto y rubro lo siguiente: </w:t>
      </w:r>
    </w:p>
    <w:p w:rsidR="00265D31" w:rsidRDefault="007E6576">
      <w:pPr>
        <w:tabs>
          <w:tab w:val="left" w:pos="187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“Expresión documental. </w:t>
      </w:r>
      <w:r>
        <w:rPr>
          <w:rFonts w:ascii="Palatino Linotype" w:eastAsia="Palatino Linotype" w:hAnsi="Palatino Linotype" w:cs="Palatino Linotype"/>
          <w:i/>
        </w:rPr>
        <w:t xml:space="preserve">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rsidR="00265D31" w:rsidRDefault="00265D31">
      <w:pPr>
        <w:tabs>
          <w:tab w:val="left" w:pos="4962"/>
        </w:tabs>
        <w:spacing w:line="360" w:lineRule="auto"/>
        <w:jc w:val="both"/>
        <w:rPr>
          <w:rFonts w:ascii="Palatino Linotype" w:eastAsia="Palatino Linotype" w:hAnsi="Palatino Linotype" w:cs="Palatino Linotype"/>
          <w:sz w:val="22"/>
          <w:szCs w:val="22"/>
        </w:rPr>
      </w:pPr>
    </w:p>
    <w:p w:rsidR="00265D31" w:rsidRDefault="007E6576">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previo al análisis de la información, es menester precisar que, la Particular, al realizar sus requerimientos de información, no especificó el periodo respecto del cual solicitaba la información; por lo que, se advierte que la búsqueda de la información corresponde a un año, contado a partir de la fecha de presentación de la solicitud, es decir, del </w:t>
      </w:r>
      <w:r>
        <w:rPr>
          <w:rFonts w:ascii="Palatino Linotype" w:eastAsia="Palatino Linotype" w:hAnsi="Palatino Linotype" w:cs="Palatino Linotype"/>
          <w:sz w:val="22"/>
          <w:szCs w:val="22"/>
        </w:rPr>
        <w:lastRenderedPageBreak/>
        <w:t xml:space="preserve">quince de noviembre de dos mil veintitrés al quince de noviembre de dos mil veinticuatro; de conformidad con lo establecido en el Criterio orientador 9/13 del Instituto Nacional de Transparencia, Acceso a la Información y Protección de Datos Personales, el cual se reproduce a continuación:   </w:t>
      </w:r>
    </w:p>
    <w:p w:rsidR="00265D31" w:rsidRDefault="00265D31">
      <w:pPr>
        <w:widowControl w:val="0"/>
        <w:spacing w:line="360" w:lineRule="auto"/>
        <w:jc w:val="both"/>
        <w:rPr>
          <w:rFonts w:ascii="Palatino Linotype" w:eastAsia="Palatino Linotype" w:hAnsi="Palatino Linotype" w:cs="Palatino Linotype"/>
          <w:sz w:val="22"/>
          <w:szCs w:val="22"/>
        </w:rPr>
      </w:pPr>
    </w:p>
    <w:p w:rsidR="00265D31" w:rsidRDefault="007E6576">
      <w:pPr>
        <w:tabs>
          <w:tab w:val="left" w:pos="496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Periodo de búsqueda de la información</w:t>
      </w:r>
      <w:r>
        <w:rPr>
          <w:rFonts w:ascii="Palatino Linotype" w:eastAsia="Palatino Linotype" w:hAnsi="Palatino Linotype" w:cs="Palatino Linotype"/>
          <w:i/>
        </w:rPr>
        <w:t xml:space="preserve">, </w:t>
      </w:r>
      <w:r>
        <w:rPr>
          <w:rFonts w:ascii="Palatino Linotype" w:eastAsia="Palatino Linotype" w:hAnsi="Palatino Linotype" w:cs="Palatino Linotype"/>
          <w:b/>
          <w:i/>
        </w:rPr>
        <w:t>cuando no se precisa en la solicitud de información.</w:t>
      </w:r>
      <w:r>
        <w:rPr>
          <w:rFonts w:ascii="Palatino Linotype" w:eastAsia="Palatino Linotype" w:hAnsi="Palatino Linotype" w:cs="Palatino Linotype"/>
          <w:i/>
        </w:rPr>
        <w:t xml:space="preserve"> 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deberá interpretarse que su requerimiento se refiere al del año inmediato anterior contado a partir de la fecha en que se presentó la solicitud. Lo anterior permite que los sujetos obligados cuenten con mayores elementos para precisar y localizar la información solicitada.”</w:t>
      </w:r>
    </w:p>
    <w:p w:rsidR="00265D31" w:rsidRDefault="00265D31">
      <w:pPr>
        <w:tabs>
          <w:tab w:val="left" w:pos="4962"/>
        </w:tabs>
        <w:spacing w:line="360" w:lineRule="auto"/>
        <w:jc w:val="both"/>
        <w:rPr>
          <w:rFonts w:ascii="Palatino Linotype" w:eastAsia="Palatino Linotype" w:hAnsi="Palatino Linotype" w:cs="Palatino Linotype"/>
          <w:sz w:val="22"/>
          <w:szCs w:val="22"/>
        </w:rPr>
      </w:pPr>
    </w:p>
    <w:p w:rsidR="00265D31" w:rsidRDefault="007E6576">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Una vez establecido lo anterior, es de indicar que el agravio del Particular consistió en que, a la fecha de interposición del Recurso de Revisión, el Ayuntamiento de Naucalpan de Juárez, no entregó la información solicitada; sin embargo, el Sujeto Obligado, realizó un requerimiento de aclaración en términos del artículo 159 de la Ley, a efecto de que el ahora recurrente indicara de manera clara y precisa la unidad o unidades administrativas que desahogan los procedimientos a que hace referencia; en razón de ello, el hoy Recurrente atendió el requerimiento de información adicional. </w:t>
      </w:r>
    </w:p>
    <w:p w:rsidR="00265D31" w:rsidRDefault="00265D31">
      <w:pPr>
        <w:tabs>
          <w:tab w:val="left" w:pos="4962"/>
        </w:tabs>
        <w:spacing w:line="360" w:lineRule="auto"/>
        <w:jc w:val="both"/>
        <w:rPr>
          <w:rFonts w:ascii="Palatino Linotype" w:eastAsia="Palatino Linotype" w:hAnsi="Palatino Linotype" w:cs="Palatino Linotype"/>
          <w:sz w:val="22"/>
          <w:szCs w:val="22"/>
        </w:rPr>
      </w:pPr>
    </w:p>
    <w:p w:rsidR="00265D31" w:rsidRDefault="007E6576">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Sobre el punto es de hacer notar al Sujeto Obligado, que de la solicitud se advierte claramente la información  que es del interés de la ahora persona Recurrente, por lo que no era necesaria la solicitud de aclaración y en su caso, era indispensable que, desde la óptica de la Unidad de Transparencia y del Servidor Público Habilitado se indicara cuáles eran los elementos que </w:t>
      </w:r>
      <w:r>
        <w:rPr>
          <w:rFonts w:ascii="Palatino Linotype" w:eastAsia="Palatino Linotype" w:hAnsi="Palatino Linotype" w:cs="Palatino Linotype"/>
          <w:sz w:val="22"/>
          <w:szCs w:val="22"/>
        </w:rPr>
        <w:lastRenderedPageBreak/>
        <w:t xml:space="preserve">requería que el Particular precisar, es por ello que, ante la falta de claridad en la prevención, prácticamente la persona solicitante reiteró la información que es de su interés. </w:t>
      </w:r>
    </w:p>
    <w:p w:rsidR="00265D31" w:rsidRDefault="00265D31">
      <w:pPr>
        <w:tabs>
          <w:tab w:val="left" w:pos="4962"/>
        </w:tabs>
        <w:spacing w:line="360" w:lineRule="auto"/>
        <w:jc w:val="both"/>
        <w:rPr>
          <w:rFonts w:ascii="Palatino Linotype" w:eastAsia="Palatino Linotype" w:hAnsi="Palatino Linotype" w:cs="Palatino Linotype"/>
          <w:sz w:val="22"/>
          <w:szCs w:val="22"/>
        </w:rPr>
      </w:pPr>
    </w:p>
    <w:p w:rsidR="00265D31" w:rsidRDefault="007E6576">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se insta a la Unidad de Transparencia a que, realice prevenciones únicamente cunado considere que es necesario para poder realizar la búsqueda de la información y que para ello, en la prevención indique a la persona solicitante, los datos que requiere sean aclarados, por lo anterior, este Instituto considera que resulta procedente entrar al fondo del asunto, en virtud de que existen los elementos necesarios para identificar la información a la que desea acceder la ahora persona Recurrente.</w:t>
      </w:r>
    </w:p>
    <w:p w:rsidR="00265D31" w:rsidRDefault="00265D31">
      <w:pPr>
        <w:tabs>
          <w:tab w:val="left" w:pos="4962"/>
        </w:tabs>
        <w:spacing w:line="360" w:lineRule="auto"/>
        <w:jc w:val="both"/>
        <w:rPr>
          <w:rFonts w:ascii="Palatino Linotype" w:eastAsia="Palatino Linotype" w:hAnsi="Palatino Linotype" w:cs="Palatino Linotype"/>
          <w:sz w:val="22"/>
          <w:szCs w:val="22"/>
        </w:rPr>
      </w:pPr>
    </w:p>
    <w:p w:rsidR="00265D31" w:rsidRDefault="007E6576">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Precisado lo anterior,</w:t>
      </w:r>
      <w:r>
        <w:rPr>
          <w:rFonts w:ascii="Palatino Linotype" w:eastAsia="Palatino Linotype" w:hAnsi="Palatino Linotype" w:cs="Palatino Linotype"/>
          <w:sz w:val="22"/>
          <w:szCs w:val="22"/>
        </w:rPr>
        <w:t xml:space="preserve"> se trae a colación la Ley Orgánica Municipal del Estado de México, que a través de su numeral 1, establece las bases para la integración y organización del territorio, la población, el gobierno y la administración pública municipales, así mismo, señala que municipio libre es la base de la división territorial y de la organización política del Estado, investido de personalidad jurídica propia, integrado por una comunidad establecida en un territorio, con un gobierno autónomo en su régimen interior y en la administración de su hacienda pública, en términos del Artículo 115 de la Constitución Política de los Estados Unidos Mexicanos.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los artículos 110, 111 y 112 de la Ley Orgánica Municipal del Estado de México, señalan que la Contraloría Municipal es el Órgano Interno de Control encargado de promover, evaluar y fortalecer el buen funcionamiento del control interno, competente para aplicar las leyes en materia de responsabilidades de los servidores públicos, estará a cargo de un Titular denominado Contralor o Contralora que tendrá diversas funciones entre ellas, la de hacer del conocimiento del Órgano Superior de Fiscalización del Estado de México, de las responsabilidades administrativas resarcitorias de los servidores públicos municipales y </w:t>
      </w:r>
      <w:r>
        <w:rPr>
          <w:rFonts w:ascii="Palatino Linotype" w:eastAsia="Palatino Linotype" w:hAnsi="Palatino Linotype" w:cs="Palatino Linotype"/>
          <w:sz w:val="22"/>
          <w:szCs w:val="22"/>
        </w:rPr>
        <w:lastRenderedPageBreak/>
        <w:t>remitir los procedimientos resarcitorios, cuando así sea solicitado por el Órgano Superior, en los plazos y términos que le sean indicados por éste.</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Bando Municipal de Naucalpan de Juárez 2024, en sus artículos 42,  letra A, fracción IV y 71, señalan lo siguiente:</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42. La Administración Pública Centralizada y Descentralizada se constituye por las Dependencias, Órganos Desconcentrados y Entidades que señala la Ley Orgánica, aquellas que determine el Reglamento Orgánico y por las que, sean creadas por el Ayuntamiento, mismas que, estarán jerárquicamente subordinadas al Presidente Municipal. </w:t>
      </w:r>
    </w:p>
    <w:p w:rsidR="00265D31" w:rsidRDefault="00265D31">
      <w:pPr>
        <w:spacing w:line="360" w:lineRule="auto"/>
        <w:ind w:left="567" w:right="567"/>
        <w:jc w:val="both"/>
        <w:rPr>
          <w:rFonts w:ascii="Palatino Linotype" w:eastAsia="Palatino Linotype" w:hAnsi="Palatino Linotype" w:cs="Palatino Linotype"/>
          <w:i/>
        </w:rPr>
      </w:pP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 La Administración Pública Centralizada está integrada por: </w:t>
      </w: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 a III... </w:t>
      </w: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IV. Contraloría Interna Municipal;</w:t>
      </w: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 a XVIII…</w:t>
      </w: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B…</w:t>
      </w: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 a III…</w:t>
      </w:r>
    </w:p>
    <w:p w:rsidR="00265D31" w:rsidRDefault="00265D31">
      <w:pPr>
        <w:spacing w:line="360" w:lineRule="auto"/>
        <w:ind w:left="567" w:right="567"/>
        <w:jc w:val="both"/>
        <w:rPr>
          <w:rFonts w:ascii="Palatino Linotype" w:eastAsia="Palatino Linotype" w:hAnsi="Palatino Linotype" w:cs="Palatino Linotype"/>
          <w:i/>
        </w:rPr>
      </w:pP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CAPÍTULO SEXTO </w:t>
      </w: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De la Contraloría Interna Municipal </w:t>
      </w:r>
    </w:p>
    <w:p w:rsidR="00265D31" w:rsidRDefault="00265D31">
      <w:pPr>
        <w:spacing w:line="360" w:lineRule="auto"/>
        <w:ind w:left="567" w:right="567"/>
        <w:jc w:val="both"/>
        <w:rPr>
          <w:rFonts w:ascii="Palatino Linotype" w:eastAsia="Palatino Linotype" w:hAnsi="Palatino Linotype" w:cs="Palatino Linotype"/>
          <w:i/>
        </w:rPr>
      </w:pP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71. La Contraloría Interna Municipal, es el órgano de control interno establecido por el Ayuntamiento, </w:t>
      </w:r>
      <w:r>
        <w:rPr>
          <w:rFonts w:ascii="Palatino Linotype" w:eastAsia="Palatino Linotype" w:hAnsi="Palatino Linotype" w:cs="Palatino Linotype"/>
          <w:i/>
          <w:u w:val="single"/>
        </w:rPr>
        <w:t>responsable de la supervisión, evaluación, operación y funcionamiento de las Dependencias, respecto de la responsabilidad administrativa de los servidores públicos municipales, en sus etapas de investigación, substanciación y resolución</w:t>
      </w:r>
      <w:r>
        <w:rPr>
          <w:rFonts w:ascii="Palatino Linotype" w:eastAsia="Palatino Linotype" w:hAnsi="Palatino Linotype" w:cs="Palatino Linotype"/>
          <w:i/>
        </w:rPr>
        <w:t xml:space="preserve">; así como evaluar y dar seguimiento a las estrategias de prevención y combate a la corrupción, implementadas en la Administración Pública Municipal. </w:t>
      </w:r>
    </w:p>
    <w:p w:rsidR="00265D31" w:rsidRDefault="00265D31">
      <w:pPr>
        <w:spacing w:line="360" w:lineRule="auto"/>
        <w:ind w:left="567" w:right="567"/>
        <w:jc w:val="both"/>
        <w:rPr>
          <w:rFonts w:ascii="Palatino Linotype" w:eastAsia="Palatino Linotype" w:hAnsi="Palatino Linotype" w:cs="Palatino Linotype"/>
          <w:i/>
        </w:rPr>
      </w:pP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De igual forma, es la encargada de llevar a cabo las acciones que le permitan a la Administración Pública Municipal, contar con un diagnóstico cierto y actual de las conductas éticas de los servidores públicos municipales, con el fin de conocer la percepción ciudadana frente a la Administración Pública Municipal, de coordinar las acciones de evaluación social, trámites y servicios que llevan a cabo las distintas Dependencias, así como, recibir las denuncias que se interpongan en contra de los servidores públicos municipales, realizando la investigación correspondiente, en términos de la Ley de Responsabilidades. </w:t>
      </w:r>
    </w:p>
    <w:p w:rsidR="00265D31" w:rsidRDefault="00265D31">
      <w:pPr>
        <w:spacing w:line="360" w:lineRule="auto"/>
        <w:ind w:left="567" w:right="567"/>
        <w:jc w:val="both"/>
        <w:rPr>
          <w:rFonts w:ascii="Palatino Linotype" w:eastAsia="Palatino Linotype" w:hAnsi="Palatino Linotype" w:cs="Palatino Linotype"/>
          <w:i/>
        </w:rPr>
      </w:pP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Le corresponde a la Contraloría Interna substanciar, tramitar y resolver los procedimientos administrativos de rescisión de contrato de obra pública y de los servicios relacionados con la misma, así como los procedimientos de rescisión de adquisiciones, arrendamientos y servicios. </w:t>
      </w:r>
    </w:p>
    <w:p w:rsidR="00265D31" w:rsidRDefault="00265D31">
      <w:pPr>
        <w:spacing w:line="360" w:lineRule="auto"/>
        <w:ind w:left="567" w:right="567"/>
        <w:jc w:val="both"/>
        <w:rPr>
          <w:rFonts w:ascii="Palatino Linotype" w:eastAsia="Palatino Linotype" w:hAnsi="Palatino Linotype" w:cs="Palatino Linotype"/>
          <w:i/>
        </w:rPr>
      </w:pP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Tendrá el carácter de Unidad administrativa habilitada para llevar a cabo el ejercicio de las atribuciones contenidas en la Ley de Responsabilidad Patrimonial para el Estado de México y Municipios y su Reglamento; así como, conocer, sustanciar y resolver las reclamaciones de indemnización por responsabilidad patrimonial del Estado.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bookmarkStart w:id="3" w:name="_heading=h.1fob9te" w:colFirst="0" w:colLast="0"/>
      <w:bookmarkEnd w:id="3"/>
      <w:r>
        <w:rPr>
          <w:rFonts w:ascii="Palatino Linotype" w:eastAsia="Palatino Linotype" w:hAnsi="Palatino Linotype" w:cs="Palatino Linotype"/>
          <w:sz w:val="22"/>
          <w:szCs w:val="22"/>
        </w:rPr>
        <w:t>De lo anterior, se desprende que la Administración Pública Municipal es normativamente regulada por el Bando Municipal, el cual señala, que para el ejercicio de sus atribuciones y responsabilidades ejecutivas, el Gobierno Municipal se auxiliará de las dependencias y entidades que tenga a bien aprobar el Ayuntamiento, entre ellas, la Contraloría Municipal, responsable de la supervisión, evaluación, operación y funcionamiento de las Dependencias, respecto de la responsabilidad administrativa de los servidores públicos municipales, en sus etapas de investigación, substanciación y resolución.</w:t>
      </w:r>
    </w:p>
    <w:p w:rsidR="00265D31" w:rsidRDefault="00265D31">
      <w:pPr>
        <w:spacing w:line="360" w:lineRule="auto"/>
        <w:ind w:left="360"/>
        <w:jc w:val="both"/>
        <w:rPr>
          <w:rFonts w:ascii="Palatino Linotype" w:eastAsia="Palatino Linotype" w:hAnsi="Palatino Linotype" w:cs="Palatino Linotype"/>
        </w:rPr>
      </w:pPr>
    </w:p>
    <w:p w:rsidR="00265D31" w:rsidRDefault="007E657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De tal manera que, se advierte que el Ayuntamiento de Naucalpan de Juárez, es competente para poseer, generar y administrar la información solicitada, a saber, procedimientos concluidos y tramitados, procedimientos de investigación, informes de responsabilidad </w:t>
      </w:r>
      <w:r>
        <w:rPr>
          <w:rFonts w:ascii="Palatino Linotype" w:eastAsia="Palatino Linotype" w:hAnsi="Palatino Linotype" w:cs="Palatino Linotype"/>
          <w:sz w:val="22"/>
          <w:szCs w:val="22"/>
        </w:rPr>
        <w:lastRenderedPageBreak/>
        <w:t>administrativa presentados ante las autoridades Substanciadora y Resolutora, así como, las sanciones impuestas.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Respecto a lo anterior, y no perdiendo de vista las atribuciones con las que cuenta la Contraloría Municipal del Ayuntamiento de Naucalpan de Juárez, es de señalar, que los procedimientos pudieran derivar de alguna </w:t>
      </w:r>
      <w:r>
        <w:rPr>
          <w:rFonts w:ascii="Palatino Linotype" w:eastAsia="Palatino Linotype" w:hAnsi="Palatino Linotype" w:cs="Palatino Linotype"/>
          <w:b/>
          <w:sz w:val="22"/>
          <w:szCs w:val="22"/>
        </w:rPr>
        <w:t xml:space="preserve">responsabilidad administrativa, que más adelante se analizará.    </w:t>
      </w:r>
    </w:p>
    <w:p w:rsidR="00265D31" w:rsidRDefault="00265D31">
      <w:pPr>
        <w:spacing w:line="360" w:lineRule="auto"/>
        <w:jc w:val="both"/>
        <w:rPr>
          <w:rFonts w:ascii="Palatino Linotype" w:eastAsia="Palatino Linotype" w:hAnsi="Palatino Linotype" w:cs="Palatino Linotype"/>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robustecer lo anterior, es de recordar que el artículo 92, fracción XXII, de la Ley de Transparencia y Acceso a la Información Pública del Estado de México y Municipios señala que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entre ellos, el listado de servidores públicos con sanciones administrativas definitivas, en donde se especifique la causa de sanción y la disposición.</w:t>
      </w:r>
    </w:p>
    <w:p w:rsidR="00265D31" w:rsidRDefault="00265D31">
      <w:pPr>
        <w:tabs>
          <w:tab w:val="left" w:pos="2100"/>
        </w:tabs>
        <w:spacing w:line="360" w:lineRule="auto"/>
        <w:jc w:val="both"/>
        <w:rPr>
          <w:rFonts w:ascii="Palatino Linotype" w:eastAsia="Palatino Linotype" w:hAnsi="Palatino Linotype" w:cs="Palatino Linotype"/>
          <w:sz w:val="22"/>
          <w:szCs w:val="22"/>
        </w:rPr>
      </w:pPr>
    </w:p>
    <w:p w:rsidR="00265D31" w:rsidRDefault="007E6576">
      <w:pPr>
        <w:tabs>
          <w:tab w:val="left" w:pos="210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respecto a la información peticionada, el artículo 3°, fracciones XIII y XIV, de la Ley de Responsabilidades Administrativas del Estado de México y Municipios, señala lo siguiente:</w:t>
      </w:r>
    </w:p>
    <w:p w:rsidR="00265D31" w:rsidRDefault="00265D31">
      <w:pPr>
        <w:tabs>
          <w:tab w:val="left" w:pos="2100"/>
        </w:tabs>
        <w:spacing w:line="360" w:lineRule="auto"/>
        <w:jc w:val="both"/>
        <w:rPr>
          <w:rFonts w:ascii="Palatino Linotype" w:eastAsia="Palatino Linotype" w:hAnsi="Palatino Linotype" w:cs="Palatino Linotype"/>
          <w:sz w:val="22"/>
          <w:szCs w:val="22"/>
        </w:rPr>
      </w:pPr>
    </w:p>
    <w:p w:rsidR="00265D31" w:rsidRDefault="007E6576">
      <w:pPr>
        <w:numPr>
          <w:ilvl w:val="0"/>
          <w:numId w:val="1"/>
        </w:numPr>
        <w:pBdr>
          <w:top w:val="nil"/>
          <w:left w:val="nil"/>
          <w:bottom w:val="nil"/>
          <w:right w:val="nil"/>
          <w:between w:val="nil"/>
        </w:pBdr>
        <w:tabs>
          <w:tab w:val="left" w:pos="2100"/>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Falta administrativa no grave: </w:t>
      </w:r>
      <w:r>
        <w:rPr>
          <w:rFonts w:ascii="Palatino Linotype" w:eastAsia="Palatino Linotype" w:hAnsi="Palatino Linotype" w:cs="Palatino Linotype"/>
          <w:color w:val="000000"/>
          <w:sz w:val="22"/>
          <w:szCs w:val="22"/>
        </w:rPr>
        <w:t>A las faltas administrativas de los servidores públicos en los términos de la presente Ley, cuya imposición de la sanción corresponde a los Órganos Internos de Control.</w:t>
      </w:r>
    </w:p>
    <w:p w:rsidR="00265D31" w:rsidRDefault="007E6576">
      <w:pPr>
        <w:numPr>
          <w:ilvl w:val="0"/>
          <w:numId w:val="1"/>
        </w:numPr>
        <w:pBdr>
          <w:top w:val="nil"/>
          <w:left w:val="nil"/>
          <w:bottom w:val="nil"/>
          <w:right w:val="nil"/>
          <w:between w:val="nil"/>
        </w:pBdr>
        <w:tabs>
          <w:tab w:val="left" w:pos="2100"/>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Falta administrativa grave:</w:t>
      </w:r>
      <w:r>
        <w:rPr>
          <w:rFonts w:ascii="Palatino Linotype" w:eastAsia="Palatino Linotype" w:hAnsi="Palatino Linotype" w:cs="Palatino Linotype"/>
          <w:color w:val="000000"/>
          <w:sz w:val="22"/>
          <w:szCs w:val="22"/>
        </w:rPr>
        <w:t xml:space="preserve"> A las faltas administrativas de los servidores públicos catalogadas como graves en los términos de la presente Ley, cuya sanción corresponde al Tribunal de Justicia Administrativa del Estado de México.</w:t>
      </w:r>
    </w:p>
    <w:p w:rsidR="00265D31" w:rsidRDefault="00265D31">
      <w:pPr>
        <w:tabs>
          <w:tab w:val="left" w:pos="2100"/>
        </w:tabs>
        <w:spacing w:line="360" w:lineRule="auto"/>
        <w:jc w:val="both"/>
        <w:rPr>
          <w:rFonts w:ascii="Palatino Linotype" w:eastAsia="Palatino Linotype" w:hAnsi="Palatino Linotype" w:cs="Palatino Linotype"/>
          <w:sz w:val="22"/>
          <w:szCs w:val="22"/>
        </w:rPr>
      </w:pPr>
    </w:p>
    <w:p w:rsidR="00265D31" w:rsidRDefault="007E6576">
      <w:pPr>
        <w:tabs>
          <w:tab w:val="left" w:pos="210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Además, los artículos 3°, fracciones I, II y III, y 10, de la Ley de Responsabilidades Administrativas del Estado de México y Municipios, establece que los Órganos Internos de Control tendrán a su cargo, la investigación, sustanciación y calificación de las faltas administrativas (graves y no graves) y en su caso, emisión de la resolución donde determinen el grado de la falta, mediante el desarrollo del procedimiento de responsabilidades administrativas.</w:t>
      </w:r>
    </w:p>
    <w:p w:rsidR="00265D31" w:rsidRDefault="00265D31">
      <w:pPr>
        <w:tabs>
          <w:tab w:val="left" w:pos="2100"/>
        </w:tabs>
        <w:spacing w:line="360" w:lineRule="auto"/>
        <w:jc w:val="both"/>
        <w:rPr>
          <w:rFonts w:ascii="Palatino Linotype" w:eastAsia="Palatino Linotype" w:hAnsi="Palatino Linotype" w:cs="Palatino Linotype"/>
          <w:sz w:val="22"/>
          <w:szCs w:val="22"/>
        </w:rPr>
      </w:pPr>
    </w:p>
    <w:p w:rsidR="00265D31" w:rsidRDefault="007E6576">
      <w:pPr>
        <w:tabs>
          <w:tab w:val="left" w:pos="210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se logra observar que </w:t>
      </w:r>
      <w:r>
        <w:rPr>
          <w:rFonts w:ascii="Palatino Linotype" w:eastAsia="Palatino Linotype" w:hAnsi="Palatino Linotype" w:cs="Palatino Linotype"/>
          <w:b/>
          <w:sz w:val="22"/>
          <w:szCs w:val="22"/>
        </w:rPr>
        <w:t>la pretensión del ahora Recurrente, es conocer la existencia de procedimientos de responsabilidades administrativas en contra del servidor público identificado en la solicitud de información al quince de noviembre de dos mil veinticuatro</w:t>
      </w:r>
      <w:r>
        <w:rPr>
          <w:rFonts w:ascii="Palatino Linotype" w:eastAsia="Palatino Linotype" w:hAnsi="Palatino Linotype" w:cs="Palatino Linotype"/>
          <w:sz w:val="22"/>
          <w:szCs w:val="22"/>
        </w:rPr>
        <w:t>, sin importar si están en trámite o concluidas.  Ahora bien, de las constancias que obran en el expediente, se logra vislumbrar que el Sujeto Obligado, no turnó la solicitud de información a la Contraloría Municipal, por lo que, es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265D31" w:rsidRDefault="007E6576">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Los sujetos obligados otorgaran acceso a los documentos que se encuentren en sus archivos o que estén obligados a documentar de acuerdo con sus facultades, </w:t>
      </w:r>
      <w:r>
        <w:rPr>
          <w:rFonts w:ascii="Palatino Linotype" w:eastAsia="Palatino Linotype" w:hAnsi="Palatino Linotype" w:cs="Palatino Linotype"/>
          <w:sz w:val="22"/>
          <w:szCs w:val="22"/>
        </w:rPr>
        <w:lastRenderedPageBreak/>
        <w:t>competencias o funciones, en el formato en que el solicitante manifieste, de entre aquellos formatos existentes.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En efecto, se logra colegir que el Sujeto Obligado incumplió con el procedimiento de búsqueda </w:t>
      </w:r>
      <w:r>
        <w:rPr>
          <w:rFonts w:ascii="Palatino Linotype" w:eastAsia="Palatino Linotype" w:hAnsi="Palatino Linotype" w:cs="Palatino Linotype"/>
          <w:color w:val="000000"/>
          <w:sz w:val="22"/>
          <w:szCs w:val="22"/>
        </w:rPr>
        <w:t>establecido en el artículo 162 de la Ley de Transparencia y Acceso a la Información Pública del Estado de México y Municipios, toda vez que no turnó la solicitud de información a las unidades administrativas competentes para conocer de lo requerido.</w:t>
      </w:r>
    </w:p>
    <w:p w:rsidR="00265D31" w:rsidRDefault="00265D31">
      <w:pPr>
        <w:tabs>
          <w:tab w:val="left" w:pos="2100"/>
        </w:tabs>
        <w:spacing w:line="360" w:lineRule="auto"/>
        <w:jc w:val="both"/>
        <w:rPr>
          <w:rFonts w:ascii="Palatino Linotype" w:eastAsia="Palatino Linotype" w:hAnsi="Palatino Linotype" w:cs="Palatino Linotype"/>
          <w:sz w:val="22"/>
          <w:szCs w:val="22"/>
        </w:rPr>
      </w:pPr>
    </w:p>
    <w:p w:rsidR="00265D31" w:rsidRDefault="007E6576">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Precisado lo anterior, el Sujeto Obligado, mediante respuesta, a través de la Unidad de Transparencia, de manera unilateral, señaló que el requerimiento informativo se tenía por no presentado, toda vez que a su parecer el Particular no desahogo el requerimiento de aclaración en los términos solicitados, es decir, no hubo un señalamiento específico sobre la información del servidor público solicitado.</w:t>
      </w:r>
    </w:p>
    <w:p w:rsidR="00265D31" w:rsidRDefault="00265D31">
      <w:pPr>
        <w:spacing w:line="360" w:lineRule="auto"/>
        <w:ind w:right="-93"/>
        <w:jc w:val="both"/>
        <w:rPr>
          <w:rFonts w:ascii="Palatino Linotype" w:eastAsia="Palatino Linotype" w:hAnsi="Palatino Linotype" w:cs="Palatino Linotype"/>
          <w:sz w:val="22"/>
          <w:szCs w:val="22"/>
        </w:rPr>
      </w:pPr>
    </w:p>
    <w:p w:rsidR="00265D31" w:rsidRDefault="007E6576">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Por tal motivo, se concluye que el Ente Recurrido, no atendió la solicitud de información aún teniendo los elementos necesarios para su búsqueda; por lo tanto, el agravio hecho valer por el Particular es fundado</w:t>
      </w:r>
      <w:r>
        <w:rPr>
          <w:rFonts w:ascii="Palatino Linotype" w:eastAsia="Palatino Linotype" w:hAnsi="Palatino Linotype" w:cs="Palatino Linotype"/>
          <w:b/>
          <w:sz w:val="22"/>
          <w:szCs w:val="22"/>
        </w:rPr>
        <w:t xml:space="preserve">. </w:t>
      </w:r>
    </w:p>
    <w:p w:rsidR="00265D31" w:rsidRDefault="00265D31">
      <w:pPr>
        <w:spacing w:line="360" w:lineRule="auto"/>
        <w:ind w:right="-93"/>
        <w:jc w:val="both"/>
        <w:rPr>
          <w:rFonts w:ascii="Palatino Linotype" w:eastAsia="Palatino Linotype" w:hAnsi="Palatino Linotype" w:cs="Palatino Linotype"/>
          <w:b/>
          <w:sz w:val="22"/>
          <w:szCs w:val="22"/>
        </w:rPr>
      </w:pPr>
    </w:p>
    <w:p w:rsidR="00265D31" w:rsidRDefault="007E6576">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referencia a lo anterior, y de la naturaleza específica de lo solicitado, procede marcar la pauta sobre la respuesta que en el caso debe proporcionar la Contraloría sobre cada supuesto:</w:t>
      </w:r>
    </w:p>
    <w:p w:rsidR="00265D31" w:rsidRDefault="00265D31">
      <w:pPr>
        <w:tabs>
          <w:tab w:val="left" w:pos="2100"/>
        </w:tabs>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Procedimientos administrativos de responsabilidades concluidos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resulta necesario traer a colación, la Ley de Responsabilidades Administrativas del Estado de México y Municipios, que establece lo siguiente:</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numPr>
          <w:ilvl w:val="0"/>
          <w:numId w:val="4"/>
        </w:numPr>
        <w:pBdr>
          <w:top w:val="nil"/>
          <w:left w:val="nil"/>
          <w:bottom w:val="nil"/>
          <w:right w:val="nil"/>
          <w:between w:val="nil"/>
        </w:pBdr>
        <w:spacing w:line="360" w:lineRule="auto"/>
        <w:ind w:left="426" w:hanging="35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(Artículo 3°, fracción III): La autoridad resolutora es la unidad de responsabilidades, que forma parte del órgano interno de control (por faltas administrativa no graves) y el Tribunal de Justicia Administrativa del Estado de México (por faltas administrativas graves).</w:t>
      </w:r>
    </w:p>
    <w:p w:rsidR="00265D31" w:rsidRDefault="00265D31">
      <w:pPr>
        <w:spacing w:line="360" w:lineRule="auto"/>
        <w:ind w:left="426" w:hanging="356"/>
        <w:jc w:val="both"/>
        <w:rPr>
          <w:rFonts w:ascii="Palatino Linotype" w:eastAsia="Palatino Linotype" w:hAnsi="Palatino Linotype" w:cs="Palatino Linotype"/>
          <w:sz w:val="22"/>
          <w:szCs w:val="22"/>
        </w:rPr>
      </w:pPr>
    </w:p>
    <w:p w:rsidR="00265D31" w:rsidRDefault="007E6576">
      <w:pPr>
        <w:numPr>
          <w:ilvl w:val="0"/>
          <w:numId w:val="4"/>
        </w:numPr>
        <w:pBdr>
          <w:top w:val="nil"/>
          <w:left w:val="nil"/>
          <w:bottom w:val="nil"/>
          <w:right w:val="nil"/>
          <w:between w:val="nil"/>
        </w:pBdr>
        <w:spacing w:line="360" w:lineRule="auto"/>
        <w:ind w:left="426" w:hanging="35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(Artículo 10): Cuando los actos u omisiones de los servidores públicos, hayan sido calificados como faltas administrativas no graves, los órganos internos de control, serán los competentes para iniciar, substanciar y resolver los procedimientos de responsabilidad administrativa.</w:t>
      </w:r>
    </w:p>
    <w:p w:rsidR="00265D31" w:rsidRDefault="00265D31">
      <w:pPr>
        <w:spacing w:line="360" w:lineRule="auto"/>
        <w:ind w:left="426" w:hanging="356"/>
        <w:jc w:val="both"/>
        <w:rPr>
          <w:rFonts w:ascii="Palatino Linotype" w:eastAsia="Palatino Linotype" w:hAnsi="Palatino Linotype" w:cs="Palatino Linotype"/>
          <w:sz w:val="22"/>
          <w:szCs w:val="22"/>
        </w:rPr>
      </w:pPr>
    </w:p>
    <w:p w:rsidR="00265D31" w:rsidRDefault="007E6576">
      <w:pPr>
        <w:numPr>
          <w:ilvl w:val="0"/>
          <w:numId w:val="4"/>
        </w:numPr>
        <w:pBdr>
          <w:top w:val="nil"/>
          <w:left w:val="nil"/>
          <w:bottom w:val="nil"/>
          <w:right w:val="nil"/>
          <w:between w:val="nil"/>
        </w:pBdr>
        <w:spacing w:line="360" w:lineRule="auto"/>
        <w:ind w:left="426" w:hanging="35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(Artículo 13): El Tribunal de Justicia Administrativa del Estado de México, es el encargado de resolver la imposición de sanciones por la comisión de faltas administrativas graves.</w:t>
      </w:r>
    </w:p>
    <w:p w:rsidR="00265D31" w:rsidRDefault="00265D31">
      <w:pPr>
        <w:spacing w:line="360" w:lineRule="auto"/>
        <w:ind w:left="426" w:hanging="356"/>
        <w:jc w:val="both"/>
        <w:rPr>
          <w:rFonts w:ascii="Palatino Linotype" w:eastAsia="Palatino Linotype" w:hAnsi="Palatino Linotype" w:cs="Palatino Linotype"/>
          <w:sz w:val="22"/>
          <w:szCs w:val="22"/>
        </w:rPr>
      </w:pPr>
    </w:p>
    <w:p w:rsidR="00265D31" w:rsidRDefault="007E6576">
      <w:pPr>
        <w:numPr>
          <w:ilvl w:val="0"/>
          <w:numId w:val="4"/>
        </w:numPr>
        <w:pBdr>
          <w:top w:val="nil"/>
          <w:left w:val="nil"/>
          <w:bottom w:val="nil"/>
          <w:right w:val="nil"/>
          <w:between w:val="nil"/>
        </w:pBdr>
        <w:spacing w:line="360" w:lineRule="auto"/>
        <w:ind w:left="426" w:hanging="35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(Artículo 195): La autoridad substanciadora, una vez concluido la audiencia inicial de un posible procedimiento de responsabilidad administrativas graves, deberá enviar los autos originales del expediente al Tribunal de Justifica Administrativa del Estado de México; además, dicho ente, al emitir la resolución de la falta administrativa, la notificará al jefe inmediato o al Presidente Municipal, para los efectos de su ejecución. </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la normatividad citada, se considera que en los archivos del Sujeto Obligado, únicamente podrían obrar los procedimientos de responsabilidades administrativas no graves, concluidos que ya hayan causado estado; así como, las resoluciones de aquellos por faltas graves, únicamente, pues el expediente es remitido al Tribunal de Justicia Administrativa del Estado de México; por lo que, el Sujeto Obligado conoce si el servidor público ha sido sancionado por una falta grave o ha sido absuelto de responsabilidad administrativa.</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toda vez que la información solicitada, se relaciona con un servidor público en específico, el cual pudo o no haber recibido alguna sanción por posibles responsabilidades, se procede analizar si su nombre en las denuncias es clasificado como confidencial, al poder causar un perjuicio a la vida privada de este.</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concordancia con lo previo, el artículo 143, fracción I, de la Ley previamente citada, establece que la información privada y los datos personales, concernientes a una persona física identificada o identificable son confidenciales.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trate de datos personales; esto es, información concerniente a una persona física y que ésta sea identificada o identificable. </w:t>
      </w:r>
    </w:p>
    <w:p w:rsidR="00265D31" w:rsidRDefault="007E6576">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Para la difusión de los datos, se requiera el consentimiento del titular. </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en el artículo 5° de dicho ordenamiento jurídico, establece que es la Ley aplicable para todo tratamiento de datos personales. </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que, las instituciones públicas tienen la doble responsabilidad, por un lado de proteger los datos personales y por otro, darles publicidad cuando la relevancia de esos datos sea de interés público.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w:t>
      </w:r>
      <w:r>
        <w:rPr>
          <w:rFonts w:ascii="Palatino Linotype" w:eastAsia="Palatino Linotype" w:hAnsi="Palatino Linotype" w:cs="Palatino Linotype"/>
          <w:sz w:val="22"/>
          <w:szCs w:val="22"/>
        </w:rPr>
        <w:lastRenderedPageBreak/>
        <w:t>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Bajo ese contexto, se procede al estudio de la clasificación del nombre de servidores públicos, en procedimientos de responsabilidades, de conformidad con el artículo 143, fracción I, de la Ley de Transparencia y Acceso a la Información Pública del Estado de México y Municipios.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Procedimientos de responsabilidades administrativas, por faltas no graves concluidos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la especie, proporcionar el nombre de los servidores públicos de responsabilidades administrativas por faltas no graves, en caso de que existieran, podría afectar su honor, buen nombre y su imagen. Al respecto, la Suprema Corte de Justicia de la Nación ha reconocido como derechos fundamentales de las personas, el derecho a la intimidad y a la propia imagen, en el siguiente criterio: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“DERECHOS A LA INTIMIDAD, PROPIA IMAGEN, IDENTIDAD PERSONAL Y SEXUAL. CONSTITUYEN DERECHOS DE DEFENSA Y GARANTÍA ESENCIAL PARA LA CONDICIÓN HUMANA.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es derecho de todo individuo a no ser conocido por otros en ciertos aspectos de su vida y, por ende, el poder de decisión sobre la publicidad o información de datos </w:t>
      </w:r>
      <w:r>
        <w:rPr>
          <w:rFonts w:ascii="Palatino Linotype" w:eastAsia="Palatino Linotype" w:hAnsi="Palatino Linotype" w:cs="Palatino Linotype"/>
          <w:sz w:val="22"/>
          <w:szCs w:val="22"/>
        </w:rPr>
        <w:lastRenderedPageBreak/>
        <w:t>relativos a su persona (derecho a la intimidad). Asimismo, el derecho a la propia imagen es el derecho de decidir, de forma libre, sobre la manera en que elige mostrarse frente a los demás.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en cuanto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“DERECHO FUNDAMENTAL AL HONOR. SU DIMENSIÓN SUBJETIVA Y OBJETIVA. 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tesis transcrita se desprende que el honor es el concepto que la persona tiene de sí misma o que los demás se han formado de ella, en virtud de su proceder o de la expresión de su </w:t>
      </w:r>
      <w:r>
        <w:rPr>
          <w:rFonts w:ascii="Palatino Linotype" w:eastAsia="Palatino Linotype" w:hAnsi="Palatino Linotype" w:cs="Palatino Linotype"/>
          <w:sz w:val="22"/>
          <w:szCs w:val="22"/>
        </w:rPr>
        <w:lastRenderedPageBreak/>
        <w:t xml:space="preserve">calidad ética y social.  En el campo jurídico, es un derecho humano que involucra la facultad de cada individuo de ser tratado de forma decorosa. </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Adicionalmente, en relación a este derecho [al honor],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“DERECHOS AL HONOR, A LA INTIMIDAD Y A LA PROPIA IMAGEN. CONSTITUYEN DERECHOS HUMANOS QUE SE PROTEGEN A TRAVÉS DEL ACTUAL MARCO CONSTITUCIONAL. 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w:t>
      </w:r>
      <w:r>
        <w:rPr>
          <w:rFonts w:ascii="Palatino Linotype" w:eastAsia="Palatino Linotype" w:hAnsi="Palatino Linotype" w:cs="Palatino Linotype"/>
          <w:i/>
        </w:rPr>
        <w:lastRenderedPageBreak/>
        <w:t>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el artículo 12 de la Declaración Universal de los Derechos Humanos prevé que nadie será objeto de injerencias arbitrarias en su vida privada, su familia, su domicilio o su correspondencia, ni de ataques a su honra o a su reputación. Toda persona tiene derecho a la protección de la ley contra tales injerencias o ataques.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w:t>
      </w:r>
      <w:r>
        <w:rPr>
          <w:rFonts w:ascii="Palatino Linotype" w:eastAsia="Palatino Linotype" w:hAnsi="Palatino Linotype" w:cs="Palatino Linotype"/>
          <w:sz w:val="22"/>
          <w:szCs w:val="22"/>
        </w:rPr>
        <w:lastRenderedPageBreak/>
        <w:t>o reputación; y que toda persona tiene derecho a la protección de la ley contra esas injerencias o esos ataques.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conforme al artículo 50 de la Ley de Responsabilidades Administrativas del Estado de México y Municipios, establece que incurrirá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Como se logra observar, </w:t>
      </w:r>
      <w:r>
        <w:rPr>
          <w:rFonts w:ascii="Palatino Linotype" w:eastAsia="Palatino Linotype" w:hAnsi="Palatino Linotype" w:cs="Palatino Linotype"/>
          <w:b/>
          <w:sz w:val="22"/>
          <w:szCs w:val="22"/>
        </w:rPr>
        <w:t>las faltas no graves</w:t>
      </w:r>
      <w:r>
        <w:rPr>
          <w:rFonts w:ascii="Palatino Linotype" w:eastAsia="Palatino Linotype" w:hAnsi="Palatino Linotype" w:cs="Palatino Linotype"/>
          <w:sz w:val="22"/>
          <w:szCs w:val="22"/>
        </w:rPr>
        <w:t>, son aquellas que cometen los servidores públicos por incumplimiento a sus funciones, o bien, a sus obligaciones y por lo tanto, las consecuencias recaen directamente en contra, de este, al no haber una afectación a terceros (personas físicas, morales, instituciones públicas u otros trabajadores), ni haber un detrimento en el erario. Así, se puede advertir que dichas faltas, no tienen una trascendencia social, pues no existe un daño externo, sino que únicamente la atañe al servidor público en cuestión.</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expuesto, se desprende que dar a conocer el nombre del servidor público de un expediente de responsabilidades administrativas no graves, en su caso que existan, constituye información confidencial que afecta su esfera privada, puesto que podría generar una </w:t>
      </w:r>
      <w:r>
        <w:rPr>
          <w:rFonts w:ascii="Palatino Linotype" w:eastAsia="Palatino Linotype" w:hAnsi="Palatino Linotype" w:cs="Palatino Linotype"/>
          <w:sz w:val="22"/>
          <w:szCs w:val="22"/>
        </w:rPr>
        <w:lastRenderedPageBreak/>
        <w:t>percepción negativa de este, ocasionando un perjuicio en su honor, intimidad y buena imagen, pues como se precisó la afectación es para el propio servidor público, situación que no afecta a terceros.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dar a conocer el nombre del servidor público que haya recibido una falta administrativa no grave, la cual no causa una afectación a otros, pues como se precisó en párrafos anteriores, se trata de incumplimientos a sus funciones u obligaciones, podría generar un juicio a priori por parte de la sociedad, afectando su prestigio y su buen nombre, pues la sociedad podría calificar a dicho servidor público, como ineficiente o corrupto, lo cual daña si vida privada y profesional, mismas que forman parte de su intimidad; por lo que se concluye que dicha información, en caso que existiera, tiene el carácter de confidencial.</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se considera procedente la clasificación, en términos del artículo 143, fracción I, de la Ley de Transparencia y Acceso a la Información Pública del Estado de México y Municipios, del nombre de los servidores públicos que hayan recibido alguna sanción por falta administrativa no grave; sin embargo, como en el caso que nos ocupa, cuando se hacen identificables, lo que procede es ordenar la clasificación del pronunciamiento, de tal forma que no sea posible identificar si se le sancionó o no por un falta grave, ya que incluso, sólo ordenar el acuerdo de clasificación como información confidencial, permite confirmar la existencia de la sanción, información que de suyo, ya es confidencial.</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Procedimientos de responsabilidades administrativas absolutorias concluidas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Cuando se trata expedientes o determinaciones en donde la conducta investigada no fue contraria en derecho; por lo que, entregar las denuncias en análisis, en caso, de que existan, donde se logra apreciar que los motivos para iniciar el procedimiento de responsabilidad, </w:t>
      </w:r>
      <w:r>
        <w:rPr>
          <w:rFonts w:ascii="Palatino Linotype" w:eastAsia="Palatino Linotype" w:hAnsi="Palatino Linotype" w:cs="Palatino Linotype"/>
          <w:sz w:val="22"/>
          <w:szCs w:val="22"/>
        </w:rPr>
        <w:lastRenderedPageBreak/>
        <w:t>podría generar una percepción negativa del servidor público, pues si bien, no se le sancionó, lo cierto es que, daría a conocer que fue investigado por la Contraloría Municipal, lo cual podría afectar su honor, intimidad, buena imagen y nombre, así como a su vida privada.</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en su caso, resulta procedente la clasificación en términos del artículo 143, fracción I, de la Ley de Transparencia y Acceso a la Información Pública del Estado de México y Municipios, cuando se trata de solicitud de acceso a los datos de servidores públicos en general, pero en los casos como en el que nos ocupa, al haber sido identificada la persona, que incluso desconocemos si labora o no en el Ayuntamiento, lo que procede es la clasificación del pronunciamiento de la existencia o no del procedimiento de responsabilidad administrativa concluido absolutorio, instaurado en contra del servidor público.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Procedimientos de responsabilidades administrativas, por faltas graves concluidos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cabe señalar que, si bien entregar el nombre del servidor público que obtuvo una sanción administrativa, podría generar una percepción negativa de este, que ocasionaría un perjuicio en su honor, intimidad, buena imagen y nombre, así como a su vida privada, también lo es, que en el presente caso se trata de faltas graves.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hostigamiento y acoso sexual, enriquecimiento oculto, tráfico de influencias, entre otros, los cuales recaer en diversas sanciones, entre las que se encuentran la destitución o en su caso, la sanción económica.</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cohecho, peculado y enriquecimiento ilícito.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vislumbrar que las faltas administrativas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si bien en los expedientes de procedimientos de responsabilidades administrativas por faltas graves, en caso de existir, podrían generar una percepción negativa de este, ocasionando un perjuicio en su honor, intimidad y buena imagen de un trabajador gubernamental, también lo es que existe un interés público en darlas a conocer, pues establecen que el actuar de un servidor público, en ejercicio de sus atribuciones, fue en contra de las disposiciones normativas aplicables y que causaron un perjuicio a otras personas o al erario público.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Ante tales circunstancias, se desprende que, en el caso concreto, sobreviene una colisión de derechos fundamentales; esto es, por una parte, se tiene el derecho de acceso a la información del Particular para conocer la información en análisis, y por la otra, el derecho a la protección de la vida privada de un servidor público, lo cual implica dar a conocer información confidencial consistente en las denuncias que dieron origen a los procedimientos de responsabilidades administrativas de faltas graves.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cuanto hace a la colisión entre el derecho a la información y el derecho a la intimidad o a la vida privada, el Poder Judicial de la Federación ha sostenido la 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tal y como se desprende de la tesis 1a. XLIII/2010, emitida por la Primera Sala de la Suprema Corte de Justicia de la Nación, publicada en el Semanario Judicial de la Federación y su Gaceta, Tomo XXXI, página 928, de marzo de 2010, Novena Época, materia constitucional.</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Idoneidad: La legitimidad del derecho adoptado como preferente, que sea el adecuado para el logro de un fin constitucionalmente válido o apto para conseguir el fin pretendido;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Necesidad: La falta de un medio alternativo menos lesivo a la apertura de la información, para satisfacer el interés público, y</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Proporcionalidad: El equilibrio entre perjuicio y beneficio a favor del interés público, a fin de que la decisión tomada represente un beneficio mayor al perjuicio que podría causar a la población.</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resulta procedente analizar cada uno de los elementos referidos, partiendo de que, en el caso concreto, se estima como preferente el derecho de acceso a la información, bajo las consideraciones que se verterán a continuación.</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Idoneidad. El presente asunto representa un caso en el que el ejercicio del derecho de acceso a la información se contrapone al derecho a la vida privada; los cuales se encuentran reconocidos en el plano constitucional, en igualdad de características para los gobernados.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Sin embargo, en el presente caso, existen dos fines válidos para otorgar los expedientes de procedimientos de responsabilidades administrativas graves, en caso de existir; los cuales, consisten en transparentar, por un lado, el desempeño de dichos trabajadores en cuestión en el ejercicio de sus funciones, con la finalidad de calificar su actuar, ello con independencia de que tal funcionario también revista el carácter de persona física identificada e identificable, y por otro lado, la actividad desplegada por la Contraloría Municipal de dicho ente y del </w:t>
      </w:r>
      <w:r>
        <w:rPr>
          <w:rFonts w:ascii="Palatino Linotype" w:eastAsia="Palatino Linotype" w:hAnsi="Palatino Linotype" w:cs="Palatino Linotype"/>
          <w:sz w:val="22"/>
          <w:szCs w:val="22"/>
        </w:rPr>
        <w:lastRenderedPageBreak/>
        <w:t>Tribunal de Justicia Administrativa del Estado de México, en la investigación y determinación de los asuntos. Aunado, a que se relacionan dichas faltas, con actos de corrupción.</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respecto de su desempeño o que se termine el mayor nivel de tolerancia que debe tener frente a la crítica, sino que ese mayor nivel de tolerancia, sólo se tiene frente a la información de interés público.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dado que la información se relaciona con el actuar de los servidores públicos adscritos al Ayuntamiento, existe un interés público por conocer las denuncias en análisis </w:t>
      </w:r>
      <w:r>
        <w:rPr>
          <w:rFonts w:ascii="Palatino Linotype" w:eastAsia="Palatino Linotype" w:hAnsi="Palatino Linotype" w:cs="Palatino Linotype"/>
          <w:sz w:val="22"/>
          <w:szCs w:val="22"/>
        </w:rPr>
        <w:lastRenderedPageBreak/>
        <w:t xml:space="preserve">vinculadas con el nombre del servidor público sancionado, y, por lo tanto, la información del interés del Particular no es susceptible de protección en tanto que su vinculación con una persona determinada reviste un interés público mayor de ser dado a conocer. </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ya que como se precisó en párrafos anteriores, proporcionar la información de referencia, garantizaría la rendición de cuentas por parte de la Contraloría Municipal y del Tribunal de Justicia Administrativa del Estado de México, relativo a su actuación, teniendo como consecuencia que los ciudadanos tengan confianza en sus autoridades, al poder conocer las denuncias que dieron origen a investigaciones a su cargo y que hayan concluido con resolución en donde se determine que un servidor público realizó una o varias faltas administrativas graves, relacionadas al ejercicio de las funciones.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que, con dicha información, se estaría revelando que el desempeño de los servidores públicos sancionados, no fue conforme a derecho, asimismo, de dar a conocer que los referidos acreditaron que había cometido faltas graves e inclusive actos de corrupción. 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 Necesidad: Por otra parte, este Instituto observa que también se actualiza el principio de necesidad, ya que no existe un medio menos oneroso para lograr el fin válido, pues se estima necesaria la difusión, en caso de existir, de la información requerida, es decir, de las denuncias en análisis vinculándolas al servidor público sancionado, pues se relacionan con el ejercicio de sus funciones de los cargos ocupados, a fin de que los ciudadanos identifiquen el tipo de desempeño efectuado por el trabajador, en el ejercicio de sus atribuciones, con la finalidad de </w:t>
      </w:r>
      <w:r>
        <w:rPr>
          <w:rFonts w:ascii="Palatino Linotype" w:eastAsia="Palatino Linotype" w:hAnsi="Palatino Linotype" w:cs="Palatino Linotype"/>
          <w:sz w:val="22"/>
          <w:szCs w:val="22"/>
        </w:rPr>
        <w:lastRenderedPageBreak/>
        <w:t>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administrativas instauradas en su contra, que en su caso obren en los archivos.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ello permite evaluar la actuación tanto del Tribunal de Justicia Administrativa del Estado de México, como de la Contraloría Municipal, pues se podrá advertir la forma en la que ejercieron las funciones que legalmente tienen conferidas. Así, debe considerarse que, se debe considerar que sólo por esta vía se podría lograr el acceso a la información correspondiente a los documentos del interés del Particular, para garantizar la rendición de cuentas sobre su actuación, así como, la de los servidores públicos sancionados.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se robustece con el hecho, de que el artículo 27 de la Ley General de Responsabilidades Administrativas, cuarto párrafo, específica que se hará público, las constancias de sanciones o de inhabilitación que se encuentren firmes, en contra de los servidores públicos que hayan sido sancionados por actos vinculados con faltas administrativas graves; de la misma manera, lo prevé el artículo 28, de la Ley de Responsabilidades Administrativas del Estado de México.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tal virtud, por la trascendencia social de la materia del requerimiento, el derecho de acceso a la información deberá prevalecer sobre el derecho a la privacidad; aunado, a que, por disposición legal, la información relacionada con faltas graves de servidores públicos, guardan el carácter de público.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 Proporcionalidad en sentido estricto: El sacrificio de la protección del nombre de los servidores públicos, en caso de que haya sido sujeto a proceso y cuente con una resolución condenatoria por haber cometido faltas administrativas graves, relacionadas con el desempeño de sus funciones, como medio para lograr el fin válido señalado, se justifica en razón de que se satisface el interés público en conocer el desempeño de sus funciones como trabajador gubernamental, esto es, que no actuó conforme a derecho, así como, la actividad desplegada por las autoridades correspondientes, en el trámite de dichos asuntos. Además, que como se precisó en párrafos previos, dichas faltas recaen en una afectación, para terceras personas, o bien, al erario público.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tanto, se concluye que, al tenor de la ponderación realizada, se cumple con los tres elementos para darle preminencia, en el caso concreto, al derecho de acceso a la información y, se determina que, en caso de existir, denuncias dentro de los expedientes de procedimientos de responsabilidades administrativas por faltas graves, que se encuentran relacionadas con el desempeño de sus funciones como servidores públicos, el nombre de estos guardan la naturaleza pública, en razón de que, si bien es cierto la difusión de los mismos afectaría los derechos a la confidencialidad, a la privacidad, al honor y a la propia imagen, también lo es que tratándose de asuntos relacionados con actos de corrupción, al ser faltas graves, tales prerrogativas quedan supeditadas al interés mayor de conocer tales eventualidades y por lo tanto no precede su clasificación en términos del artículo 143, fracción I de la Ley de la materia.</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concluye que el sujeto obligado únicamente se encuentra constreñido, en caso de que existan procedimientos de responsabilidades administrativas concluidos, a proporcionar las quejas y denuncias que dieron origen a los mismos, sin testar el nombre del servidor público que haya sido sancionado por faltas administrativas graves, en términos de la Ley de Responsabilidades Administrativas del Estado de México, y clasificar como confidencial, en términos del artículo 143, fracción I de la Ley de Transparencia y Acceso a la Información Pública del Estado de México y Municipios, el nombre de aquellos que hayan acreditado alguna falta no grave o bien fueran absueltos.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no pasa desapercibido que la información que daría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Procedimientos de responsabilidades administrativas, en trámite.</w:t>
      </w:r>
    </w:p>
    <w:p w:rsidR="00265D31" w:rsidRDefault="00265D31">
      <w:pPr>
        <w:spacing w:line="360" w:lineRule="auto"/>
        <w:jc w:val="both"/>
        <w:rPr>
          <w:rFonts w:ascii="Palatino Linotype" w:eastAsia="Palatino Linotype" w:hAnsi="Palatino Linotype" w:cs="Palatino Linotype"/>
          <w:b/>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Como se puede advertir la publicidad de la información sobre las sanciones que tenga o no un servidor público, devienen principalmente del sentido de la determinación de la autoridad competente, ya sea en la investigación o en el procedimiento de responsabilidades, por lo tanto, cuando un procedimiento se encuentra en trámite, de igual forma hace identificado o identificable al servidor público como un posible infractor, sin que esto haya sido ni siquiera confirmado por la autoridad, con lo que se pone en riesgo de daño tanto la imagen del servidor público, como su derecho a la presunción de inocencia, por lo tanto, ya sea que el expediente se encuentre en la etapa de investigación o en la de procedimiento administrativo por falta no grave o por falta grave turnado al Tribunal, se actualiza la causal de clasificación como información confidencial, por tratarse de datos personales confidenciales.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que en ánimo de evitar repetir los argumentos, téngase por reproducidos los argumentos que justifican la clasificación de la información solicitada como confidencial, con base en el artículo 143, fracción I, de la Ley, en virtud de que para proteger la imagen y buen nombre del trabajador, se debe clasificar el pronunciamiento en sentido positivo o negativo sobre la existencia de expedientes en trámite, ello sumado a que, como se indicó, se pone en riesgo el derecho la presunción de inocencia.</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tampoco la reserva es absoluta, ya que la propia ley, determina en los casos de violaciones graves a los derechos humanos, actos de corrupción o delitos de lesa humanidad, la información no puede ser clasificada, en virtud de que, en estos casos por la relevancia, es de interés público darlos a conocer, por lo que, el artículo 142 de la Ley de Transparencia local opera como excepción a la reserva de expedientes en trámite, en cuyo caso, de existir </w:t>
      </w:r>
      <w:r>
        <w:rPr>
          <w:rFonts w:ascii="Palatino Linotype" w:eastAsia="Palatino Linotype" w:hAnsi="Palatino Linotype" w:cs="Palatino Linotype"/>
          <w:sz w:val="22"/>
          <w:szCs w:val="22"/>
        </w:rPr>
        <w:lastRenderedPageBreak/>
        <w:t>expedientes en contra del servidor público que actualicen este supuesto, deben ser entregados en su caso, de igual forma en versión pública en donde se eliminen los datos confidenciales, con excepción del nombre y cargo.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deja de lado que, en los casos de que haya documentos que den cuenta de la existencia de procedimientos de responsabilidades en trámite por las excepciones del artículo 142 de la Ley de la materia o de los concluidos por faltas graves, de ser necesario los documentos deben entregarse en versión pública en la que se eliminen los datos confidenciales que corresponden a la vida privada del trabajador, los cuales pueden ser de manera general, datos de contacto como domicilio particular, número de teléfono o correo electrónico, datos de terceros que constituyan información de su vida privada, etc.</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la entrega de las versiones públicas el Ayuntamiento deberá entregar el acuerdo del Comité de Transparencia en el que funde y motive la clasificación de los datos de personas, eliminados. </w:t>
      </w:r>
    </w:p>
    <w:p w:rsidR="00265D31" w:rsidRDefault="00265D31">
      <w:pPr>
        <w:spacing w:line="360" w:lineRule="auto"/>
        <w:jc w:val="both"/>
        <w:rPr>
          <w:rFonts w:ascii="Palatino Linotype" w:eastAsia="Palatino Linotype" w:hAnsi="Palatino Linotype" w:cs="Palatino Linotype"/>
          <w:b/>
          <w:sz w:val="22"/>
          <w:szCs w:val="22"/>
        </w:rPr>
      </w:pPr>
    </w:p>
    <w:p w:rsidR="00265D31" w:rsidRDefault="007E657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rsidR="00265D31" w:rsidRDefault="00265D31">
      <w:pPr>
        <w:spacing w:line="360" w:lineRule="auto"/>
        <w:jc w:val="both"/>
        <w:rPr>
          <w:rFonts w:ascii="Palatino Linotype" w:eastAsia="Palatino Linotype" w:hAnsi="Palatino Linotype" w:cs="Palatino Linotype"/>
          <w:b/>
          <w:sz w:val="22"/>
          <w:szCs w:val="22"/>
        </w:rPr>
      </w:pPr>
    </w:p>
    <w:p w:rsidR="00265D31" w:rsidRDefault="007E6576">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REVOCAR</w:t>
      </w:r>
      <w:r>
        <w:rPr>
          <w:rFonts w:ascii="Palatino Linotype" w:eastAsia="Palatino Linotype" w:hAnsi="Palatino Linotype" w:cs="Palatino Linotype"/>
          <w:sz w:val="22"/>
          <w:szCs w:val="22"/>
        </w:rPr>
        <w:t> la respuesta otorgada por el Sujeto Obligado, a efecto de que, previa búsqueda exhaustiva y razonable en la Contraloría Municipal, a través del SAIMEX, entregue, en su caso, en versión pública, los solicitado.</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Se le hace del conocimiento al Particular, que en el presente caso, se le concede la razón, pues el Sujeto Obligado, no proporcionó la información solicitada, pues a pesar de haber desahogo el requerimiento de aclaración solicitado, este tuvo por no interpuesta la solicitud de información. En razón de ello, deberá entregar los documentos donde consten la existencia de procedimientos de responsabilidades administrativas concluidos por falta grave o por violaciones graves a derechos humanos o actos de corrupción.</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existir procedimientos en trámite, procedimientos concluidos por falta no grave; procedimientos concluidos sin responsabilidad administrativa o en caso de no existir ningún tipo de investigación o procedimiento, se le entregará un acuerdo de clasificación del pronunciamiento, lo que quiere decir, que no es posible revelarle ni siquiera si existen o no expedientes en la Contraloría Interna.</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la labor del Instituto de Transparencia, Acceso a la Información Pública y Protección de Datos Personales del Estado de México y Municipios, es apoyar a la población a acceder a la información pública y garantizar la protección de sus datos personales.</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265D31" w:rsidRDefault="00265D31">
      <w:pPr>
        <w:tabs>
          <w:tab w:val="left" w:pos="9000"/>
        </w:tabs>
        <w:spacing w:line="360" w:lineRule="auto"/>
        <w:jc w:val="both"/>
        <w:rPr>
          <w:rFonts w:ascii="Palatino Linotype" w:eastAsia="Palatino Linotype" w:hAnsi="Palatino Linotype" w:cs="Palatino Linotype"/>
          <w:b/>
          <w:color w:val="201F1E"/>
          <w:sz w:val="22"/>
          <w:szCs w:val="22"/>
        </w:rPr>
      </w:pPr>
    </w:p>
    <w:p w:rsidR="00265D31" w:rsidRDefault="007E6576">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REVOCA</w:t>
      </w:r>
      <w:r>
        <w:rPr>
          <w:rFonts w:ascii="Palatino Linotype" w:eastAsia="Palatino Linotype" w:hAnsi="Palatino Linotype" w:cs="Palatino Linotype"/>
          <w:sz w:val="22"/>
          <w:szCs w:val="22"/>
        </w:rPr>
        <w:t xml:space="preserve"> la respuesta del Ente Recurrido a la solicitud de información </w:t>
      </w:r>
      <w:r>
        <w:rPr>
          <w:rFonts w:ascii="Palatino Linotype" w:eastAsia="Palatino Linotype" w:hAnsi="Palatino Linotype" w:cs="Palatino Linotype"/>
          <w:color w:val="0D0D0D"/>
          <w:sz w:val="22"/>
          <w:szCs w:val="22"/>
        </w:rPr>
        <w:t>01005/NAUCALPA/IP/2024</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por resultar </w:t>
      </w:r>
      <w:r>
        <w:rPr>
          <w:rFonts w:ascii="Palatino Linotype" w:eastAsia="Palatino Linotype" w:hAnsi="Palatino Linotype" w:cs="Palatino Linotype"/>
          <w:b/>
          <w:sz w:val="22"/>
          <w:szCs w:val="22"/>
        </w:rPr>
        <w:t xml:space="preserve">FUNDADAS </w:t>
      </w:r>
      <w:r>
        <w:rPr>
          <w:rFonts w:ascii="Palatino Linotype" w:eastAsia="Palatino Linotype" w:hAnsi="Palatino Linotype" w:cs="Palatino Linotype"/>
          <w:sz w:val="22"/>
          <w:szCs w:val="22"/>
        </w:rPr>
        <w:t>las razones o motivos de inconformidad hechos valer por el Recurrente, en términos de los Considerandos QUINTO y SEXTO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 esta Resolución.    </w:t>
      </w: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265D31" w:rsidRDefault="007E6576">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Sujeto Obligado a efecto de que, previa búsqueda exhaustiva y razonable en las áreas competentes, entregue a través del SAIMEX, en su caso, en versión pública, respecto del servidor público identificado en la solicitud de información, del quince de noviembre de dos mil veintitrés al quince de noviembre de dos mil veinticuatro, lo siguiente:</w:t>
      </w:r>
    </w:p>
    <w:p w:rsidR="00265D31" w:rsidRDefault="00265D31">
      <w:pPr>
        <w:widowControl w:val="0"/>
        <w:spacing w:line="360" w:lineRule="auto"/>
        <w:jc w:val="both"/>
        <w:rPr>
          <w:rFonts w:ascii="Palatino Linotype" w:eastAsia="Palatino Linotype" w:hAnsi="Palatino Linotype" w:cs="Palatino Linotype"/>
          <w:sz w:val="22"/>
          <w:szCs w:val="22"/>
        </w:rPr>
      </w:pPr>
    </w:p>
    <w:p w:rsidR="00265D31" w:rsidRDefault="007E6576">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 que dé cuenta de procedimientos de responsabilidades concluidos con sanción por falta grave, así como, de aquellos que se encontraban en trámite y que se relacionen con actos de corrupción, delitos de lesa humanidad o posibles violaciones graves a derechos humanos, de conformidad con el artículo 142, de la Ley de la materia.</w:t>
      </w:r>
    </w:p>
    <w:p w:rsidR="00265D31" w:rsidRDefault="00265D31">
      <w:pPr>
        <w:pBdr>
          <w:top w:val="nil"/>
          <w:left w:val="nil"/>
          <w:bottom w:val="nil"/>
          <w:right w:val="nil"/>
          <w:between w:val="nil"/>
        </w:pBdr>
        <w:tabs>
          <w:tab w:val="left" w:pos="4962"/>
        </w:tabs>
        <w:spacing w:line="360" w:lineRule="auto"/>
        <w:ind w:left="720"/>
        <w:jc w:val="both"/>
        <w:rPr>
          <w:rFonts w:ascii="Palatino Linotype" w:eastAsia="Palatino Linotype" w:hAnsi="Palatino Linotype" w:cs="Palatino Linotype"/>
          <w:color w:val="000000"/>
          <w:sz w:val="22"/>
          <w:szCs w:val="22"/>
        </w:rPr>
      </w:pPr>
    </w:p>
    <w:p w:rsidR="00265D31" w:rsidRDefault="007E6576">
      <w:pPr>
        <w:widowControl w:val="0"/>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Acuerdo emitido por el Comité de Transparencia, en donde de manera fundada y motivada, confirme la clasificación como información confidencial por tratarse de datos personales de acuerdo al artículo 143, fracción I, de la Ley de Transparencia y Acceso a la Información Pública del Estado de México y Municipios, del pronunciamiento en sentido afirmativo o negativo, sobre procedimientos de responsabilidades administrativas: </w:t>
      </w:r>
    </w:p>
    <w:p w:rsidR="00265D31" w:rsidRDefault="00265D31">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265D31" w:rsidRDefault="007E6576">
      <w:pPr>
        <w:widowControl w:val="0"/>
        <w:numPr>
          <w:ilvl w:val="0"/>
          <w:numId w:val="8"/>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inexistencia.</w:t>
      </w:r>
    </w:p>
    <w:p w:rsidR="00265D31" w:rsidRDefault="007E6576">
      <w:pPr>
        <w:widowControl w:val="0"/>
        <w:numPr>
          <w:ilvl w:val="0"/>
          <w:numId w:val="8"/>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existencia de procedimientos en trámite (con excepción de los indicados en el punto anterior).</w:t>
      </w:r>
    </w:p>
    <w:p w:rsidR="00265D31" w:rsidRDefault="007E6576">
      <w:pPr>
        <w:widowControl w:val="0"/>
        <w:numPr>
          <w:ilvl w:val="0"/>
          <w:numId w:val="8"/>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existencia de procedimientos concluidos en los que se haya determinado que no existió responsabilidad administrativa del servidor público.</w:t>
      </w:r>
    </w:p>
    <w:p w:rsidR="00265D31" w:rsidRDefault="007E6576">
      <w:pPr>
        <w:widowControl w:val="0"/>
        <w:numPr>
          <w:ilvl w:val="0"/>
          <w:numId w:val="8"/>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La existencia de procedimientos concluidos en los que se haya determinado sanción por falta no grave.</w:t>
      </w:r>
    </w:p>
    <w:p w:rsidR="00265D31" w:rsidRDefault="00265D31">
      <w:pPr>
        <w:widowControl w:val="0"/>
        <w:tabs>
          <w:tab w:val="left" w:pos="4962"/>
        </w:tabs>
        <w:spacing w:line="360" w:lineRule="auto"/>
        <w:jc w:val="both"/>
        <w:rPr>
          <w:rFonts w:ascii="Palatino Linotype" w:eastAsia="Palatino Linotype" w:hAnsi="Palatino Linotype" w:cs="Palatino Linotype"/>
        </w:rPr>
      </w:pPr>
    </w:p>
    <w:p w:rsidR="00265D31" w:rsidRDefault="00265D31">
      <w:pPr>
        <w:widowControl w:val="0"/>
        <w:spacing w:line="360" w:lineRule="auto"/>
        <w:jc w:val="both"/>
        <w:rPr>
          <w:rFonts w:ascii="Palatino Linotype" w:eastAsia="Palatino Linotype" w:hAnsi="Palatino Linotype" w:cs="Palatino Linotype"/>
          <w:sz w:val="22"/>
          <w:szCs w:val="22"/>
        </w:rPr>
      </w:pPr>
    </w:p>
    <w:p w:rsidR="00265D31" w:rsidRDefault="007E6576">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respecto a lo que se ordena entregar en el punto 1, de ser necesario deberá proporcionar el Acuerdo de Clasificación donde el Comité de Transparencia, confirme la eliminación de los datos o documentos confidenciales en su totalidad, en las versiones públicas, de conformidad con los artículos 49, fracciones II y VIII, 143, fracción I y 149 de la Ley de Transparencia y Acceso a la Información Pública del Estado de México y Municipios.</w:t>
      </w:r>
    </w:p>
    <w:p w:rsidR="00265D31" w:rsidRDefault="00265D31">
      <w:pPr>
        <w:widowControl w:val="0"/>
        <w:spacing w:line="360" w:lineRule="auto"/>
        <w:jc w:val="both"/>
        <w:rPr>
          <w:rFonts w:ascii="Palatino Linotype" w:eastAsia="Palatino Linotype" w:hAnsi="Palatino Linotype" w:cs="Palatino Linotype"/>
          <w:sz w:val="22"/>
          <w:szCs w:val="22"/>
        </w:rPr>
      </w:pPr>
    </w:p>
    <w:p w:rsidR="00265D31" w:rsidRDefault="007E6576">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caso, de lo que se ordena entregar en el numeral 1 no se haya generado, bastará con que lo haga del conocimiento de la persona Recurrente de manera clara y precisa.</w:t>
      </w:r>
    </w:p>
    <w:p w:rsidR="00265D31" w:rsidRDefault="00265D31">
      <w:pPr>
        <w:widowControl w:val="0"/>
        <w:spacing w:line="360" w:lineRule="auto"/>
        <w:jc w:val="both"/>
        <w:rPr>
          <w:rFonts w:ascii="Palatino Linotype" w:eastAsia="Palatino Linotype" w:hAnsi="Palatino Linotype" w:cs="Palatino Linotype"/>
          <w:sz w:val="22"/>
          <w:szCs w:val="22"/>
        </w:rPr>
      </w:pPr>
    </w:p>
    <w:p w:rsidR="00265D31" w:rsidRDefault="007E6576">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TERCERO. </w:t>
      </w:r>
      <w:r>
        <w:rPr>
          <w:rFonts w:ascii="Palatino Linotype" w:eastAsia="Palatino Linotype" w:hAnsi="Palatino Linotype" w:cs="Palatino Linotype"/>
          <w:b/>
          <w:color w:val="000000"/>
          <w:sz w:val="22"/>
          <w:szCs w:val="22"/>
        </w:rPr>
        <w:t xml:space="preserve">NOTIFÍQUESE POR SAIMEX </w:t>
      </w:r>
      <w:r>
        <w:rPr>
          <w:rFonts w:ascii="Palatino Linotype" w:eastAsia="Palatino Linotype" w:hAnsi="Palatino Linotype" w:cs="Palatino Linotype"/>
          <w:color w:val="000000"/>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p>
    <w:p w:rsidR="00265D31" w:rsidRDefault="00265D31">
      <w:pPr>
        <w:spacing w:line="360" w:lineRule="auto"/>
        <w:ind w:right="-28"/>
        <w:jc w:val="both"/>
        <w:rPr>
          <w:rFonts w:ascii="Palatino Linotype" w:eastAsia="Palatino Linotype" w:hAnsi="Palatino Linotype" w:cs="Palatino Linotype"/>
          <w:i/>
          <w:color w:val="000000"/>
          <w:sz w:val="22"/>
          <w:szCs w:val="22"/>
        </w:rPr>
      </w:pPr>
    </w:p>
    <w:p w:rsidR="00265D31" w:rsidRDefault="007E6576">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265D31" w:rsidRDefault="00265D31">
      <w:pPr>
        <w:spacing w:line="360" w:lineRule="auto"/>
        <w:jc w:val="both"/>
        <w:rPr>
          <w:rFonts w:ascii="Palatino Linotype" w:eastAsia="Palatino Linotype" w:hAnsi="Palatino Linotype" w:cs="Palatino Linotype"/>
          <w:sz w:val="22"/>
          <w:szCs w:val="22"/>
        </w:rPr>
      </w:pPr>
    </w:p>
    <w:p w:rsidR="00265D31" w:rsidRDefault="007E657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CUARTO. NOTIFÍQUESE POR SAIMEX</w:t>
      </w:r>
      <w:r>
        <w:rPr>
          <w:rFonts w:ascii="Palatino Linotype" w:eastAsia="Palatino Linotype" w:hAnsi="Palatino Linotype" w:cs="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w:t>
      </w:r>
      <w:r>
        <w:rPr>
          <w:rFonts w:ascii="Palatino Linotype" w:eastAsia="Palatino Linotype" w:hAnsi="Palatino Linotype" w:cs="Palatino Linotype"/>
          <w:color w:val="000000"/>
          <w:sz w:val="22"/>
          <w:szCs w:val="22"/>
        </w:rPr>
        <w:lastRenderedPageBreak/>
        <w:t>promover el Juicio de Amparo en los términos de las leyes aplicables o recurso de inconformidad de acuerdo con lo establecido en los artículos 159 y 160, fracción I, de la Ley General de Transparencia y Acceso a la Información Pública.</w:t>
      </w:r>
    </w:p>
    <w:p w:rsidR="00265D31" w:rsidRDefault="007E657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w:t>
      </w:r>
    </w:p>
    <w:p w:rsidR="00265D31" w:rsidRDefault="007E6576">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sidRPr="003D48C3">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CON VOTO PARTICULAR, SHARON CRISTINA MORALES MARTÍNEZ, LUIS GUSTAVO PARRA NORIEGA CON VOTO PARTICULAR Y GUADALUPE RAMÍREZ PEÑA, EN LA CUADRAGÉSIMA CUARTA SESIÓN ORDINARIA, CELEBRADA EL DIECIOCHO DE DICIEMBRE DE DOS MIL VEINTICUATRO, ANTE EL SECRETARIO TÉCNICO DEL PLENO, ALEXIS TAPIA RAMÍREZ.</w:t>
      </w:r>
    </w:p>
    <w:p w:rsidR="00265D31" w:rsidRDefault="00265D31">
      <w:pPr>
        <w:spacing w:line="360" w:lineRule="auto"/>
        <w:ind w:right="-93"/>
        <w:jc w:val="both"/>
        <w:rPr>
          <w:rFonts w:ascii="Palatino Linotype" w:eastAsia="Palatino Linotype" w:hAnsi="Palatino Linotype" w:cs="Palatino Linotype"/>
          <w:sz w:val="22"/>
          <w:szCs w:val="22"/>
        </w:rPr>
      </w:pPr>
    </w:p>
    <w:p w:rsidR="00265D31" w:rsidRDefault="00265D31">
      <w:pPr>
        <w:spacing w:line="360" w:lineRule="auto"/>
        <w:ind w:right="-93"/>
        <w:jc w:val="both"/>
        <w:rPr>
          <w:rFonts w:ascii="Palatino Linotype" w:eastAsia="Palatino Linotype" w:hAnsi="Palatino Linotype" w:cs="Palatino Linotype"/>
          <w:sz w:val="22"/>
          <w:szCs w:val="22"/>
        </w:rPr>
      </w:pPr>
    </w:p>
    <w:p w:rsidR="00265D31" w:rsidRDefault="00265D31">
      <w:pPr>
        <w:spacing w:line="360" w:lineRule="auto"/>
        <w:ind w:right="-93"/>
        <w:jc w:val="both"/>
        <w:rPr>
          <w:rFonts w:ascii="Palatino Linotype" w:eastAsia="Palatino Linotype" w:hAnsi="Palatino Linotype" w:cs="Palatino Linotype"/>
          <w:sz w:val="22"/>
          <w:szCs w:val="22"/>
        </w:rPr>
      </w:pPr>
    </w:p>
    <w:p w:rsidR="00265D31" w:rsidRDefault="00265D31">
      <w:pPr>
        <w:spacing w:line="360" w:lineRule="auto"/>
        <w:ind w:right="-93"/>
        <w:jc w:val="both"/>
        <w:rPr>
          <w:rFonts w:ascii="Palatino Linotype" w:eastAsia="Palatino Linotype" w:hAnsi="Palatino Linotype" w:cs="Palatino Linotype"/>
          <w:sz w:val="22"/>
          <w:szCs w:val="22"/>
        </w:rPr>
      </w:pPr>
    </w:p>
    <w:p w:rsidR="00265D31" w:rsidRDefault="00265D31">
      <w:pPr>
        <w:spacing w:line="360" w:lineRule="auto"/>
        <w:ind w:right="-93"/>
        <w:jc w:val="both"/>
        <w:rPr>
          <w:rFonts w:ascii="Palatino Linotype" w:eastAsia="Palatino Linotype" w:hAnsi="Palatino Linotype" w:cs="Palatino Linotype"/>
          <w:sz w:val="22"/>
          <w:szCs w:val="22"/>
        </w:rPr>
      </w:pPr>
    </w:p>
    <w:p w:rsidR="00265D31" w:rsidRDefault="00265D31">
      <w:pPr>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p w:rsidR="00265D31" w:rsidRDefault="00265D31">
      <w:pPr>
        <w:tabs>
          <w:tab w:val="center" w:pos="4568"/>
        </w:tabs>
        <w:spacing w:line="360" w:lineRule="auto"/>
        <w:ind w:right="-93"/>
        <w:jc w:val="both"/>
        <w:rPr>
          <w:rFonts w:ascii="Palatino Linotype" w:eastAsia="Palatino Linotype" w:hAnsi="Palatino Linotype" w:cs="Palatino Linotype"/>
          <w:sz w:val="22"/>
          <w:szCs w:val="22"/>
        </w:rPr>
      </w:pPr>
    </w:p>
    <w:sectPr w:rsidR="00265D31">
      <w:headerReference w:type="default" r:id="rId8"/>
      <w:footerReference w:type="default" r:id="rId9"/>
      <w:headerReference w:type="first" r:id="rId10"/>
      <w:footerReference w:type="first" r:id="rId11"/>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C6" w:rsidRDefault="000F7AC6">
      <w:r>
        <w:separator/>
      </w:r>
    </w:p>
  </w:endnote>
  <w:endnote w:type="continuationSeparator" w:id="0">
    <w:p w:rsidR="000F7AC6" w:rsidRDefault="000F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31" w:rsidRDefault="00265D31">
    <w:pPr>
      <w:pBdr>
        <w:top w:val="nil"/>
        <w:left w:val="nil"/>
        <w:bottom w:val="nil"/>
        <w:right w:val="nil"/>
        <w:between w:val="nil"/>
      </w:pBdr>
      <w:tabs>
        <w:tab w:val="center" w:pos="4419"/>
        <w:tab w:val="right" w:pos="8838"/>
      </w:tabs>
      <w:jc w:val="right"/>
      <w:rPr>
        <w:color w:val="000000"/>
      </w:rPr>
    </w:pPr>
  </w:p>
  <w:p w:rsidR="00265D31" w:rsidRDefault="007E657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76F75">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76F75">
      <w:rPr>
        <w:b/>
        <w:noProof/>
        <w:color w:val="000000"/>
        <w:sz w:val="24"/>
        <w:szCs w:val="24"/>
      </w:rPr>
      <w:t>46</w:t>
    </w:r>
    <w:r>
      <w:rPr>
        <w:b/>
        <w:color w:val="000000"/>
        <w:sz w:val="24"/>
        <w:szCs w:val="24"/>
      </w:rPr>
      <w:fldChar w:fldCharType="end"/>
    </w:r>
  </w:p>
  <w:p w:rsidR="00265D31" w:rsidRDefault="00265D3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31" w:rsidRDefault="007E657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76F7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76F75">
      <w:rPr>
        <w:b/>
        <w:noProof/>
        <w:color w:val="000000"/>
        <w:sz w:val="24"/>
        <w:szCs w:val="24"/>
      </w:rPr>
      <w:t>46</w:t>
    </w:r>
    <w:r>
      <w:rPr>
        <w:b/>
        <w:color w:val="000000"/>
        <w:sz w:val="24"/>
        <w:szCs w:val="24"/>
      </w:rPr>
      <w:fldChar w:fldCharType="end"/>
    </w:r>
  </w:p>
  <w:p w:rsidR="00265D31" w:rsidRDefault="00265D3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C6" w:rsidRDefault="000F7AC6">
      <w:r>
        <w:separator/>
      </w:r>
    </w:p>
  </w:footnote>
  <w:footnote w:type="continuationSeparator" w:id="0">
    <w:p w:rsidR="000F7AC6" w:rsidRDefault="000F7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31" w:rsidRDefault="00265D31">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bl>
    <w:tblPr>
      <w:tblStyle w:val="a"/>
      <w:tblW w:w="7015" w:type="dxa"/>
      <w:tblInd w:w="2552" w:type="dxa"/>
      <w:tblLayout w:type="fixed"/>
      <w:tblLook w:val="0400" w:firstRow="0" w:lastRow="0" w:firstColumn="0" w:lastColumn="0" w:noHBand="0" w:noVBand="1"/>
    </w:tblPr>
    <w:tblGrid>
      <w:gridCol w:w="283"/>
      <w:gridCol w:w="6732"/>
    </w:tblGrid>
    <w:tr w:rsidR="00265D31">
      <w:trPr>
        <w:trHeight w:val="1435"/>
      </w:trPr>
      <w:tc>
        <w:tcPr>
          <w:tcW w:w="283" w:type="dxa"/>
          <w:shd w:val="clear" w:color="auto" w:fill="auto"/>
        </w:tcPr>
        <w:p w:rsidR="00265D31" w:rsidRDefault="00265D31">
          <w:pPr>
            <w:tabs>
              <w:tab w:val="right" w:pos="4273"/>
            </w:tabs>
            <w:rPr>
              <w:rFonts w:ascii="Garamond" w:eastAsia="Garamond" w:hAnsi="Garamond" w:cs="Garamond"/>
              <w:sz w:val="16"/>
              <w:szCs w:val="16"/>
            </w:rPr>
          </w:pPr>
        </w:p>
      </w:tc>
      <w:tc>
        <w:tcPr>
          <w:tcW w:w="6733" w:type="dxa"/>
          <w:shd w:val="clear" w:color="auto" w:fill="auto"/>
        </w:tcPr>
        <w:p w:rsidR="00265D31" w:rsidRDefault="00265D31"/>
        <w:tbl>
          <w:tblPr>
            <w:tblStyle w:val="a0"/>
            <w:tblW w:w="67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43"/>
            <w:gridCol w:w="3787"/>
          </w:tblGrid>
          <w:tr w:rsidR="00265D31">
            <w:trPr>
              <w:trHeight w:val="99"/>
            </w:trPr>
            <w:tc>
              <w:tcPr>
                <w:tcW w:w="2943" w:type="dxa"/>
              </w:tcPr>
              <w:p w:rsidR="00265D31" w:rsidRDefault="007E657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87" w:type="dxa"/>
              </w:tcPr>
              <w:p w:rsidR="00265D31" w:rsidRDefault="007E6576">
                <w:pPr>
                  <w:tabs>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07351/INFOEM/IP/RR/2024</w:t>
                </w:r>
              </w:p>
            </w:tc>
          </w:tr>
          <w:tr w:rsidR="00265D31">
            <w:trPr>
              <w:trHeight w:val="195"/>
            </w:trPr>
            <w:tc>
              <w:tcPr>
                <w:tcW w:w="2943" w:type="dxa"/>
              </w:tcPr>
              <w:p w:rsidR="00265D31" w:rsidRDefault="007E657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87" w:type="dxa"/>
              </w:tcPr>
              <w:p w:rsidR="00265D31" w:rsidRDefault="007E6576">
                <w:pPr>
                  <w:tabs>
                    <w:tab w:val="left" w:pos="2834"/>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Naucalpan de Juárez</w:t>
                </w:r>
              </w:p>
            </w:tc>
          </w:tr>
          <w:tr w:rsidR="00265D31">
            <w:trPr>
              <w:trHeight w:val="404"/>
            </w:trPr>
            <w:tc>
              <w:tcPr>
                <w:tcW w:w="2943" w:type="dxa"/>
              </w:tcPr>
              <w:p w:rsidR="00265D31" w:rsidRDefault="007E657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787" w:type="dxa"/>
              </w:tcPr>
              <w:p w:rsidR="00265D31" w:rsidRDefault="007E6576">
                <w:pPr>
                  <w:tabs>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265D31" w:rsidRDefault="00265D31">
          <w:pPr>
            <w:tabs>
              <w:tab w:val="right" w:pos="8838"/>
            </w:tabs>
            <w:ind w:left="-28"/>
            <w:jc w:val="both"/>
            <w:rPr>
              <w:rFonts w:ascii="Arial" w:eastAsia="Arial" w:hAnsi="Arial" w:cs="Arial"/>
              <w:b/>
              <w:sz w:val="22"/>
              <w:szCs w:val="22"/>
            </w:rPr>
          </w:pPr>
        </w:p>
      </w:tc>
    </w:tr>
  </w:tbl>
  <w:p w:rsidR="00265D31" w:rsidRDefault="007E6576">
    <w:pPr>
      <w:pBdr>
        <w:top w:val="nil"/>
        <w:left w:val="nil"/>
        <w:bottom w:val="nil"/>
        <w:right w:val="nil"/>
        <w:between w:val="nil"/>
      </w:pBdr>
      <w:tabs>
        <w:tab w:val="center" w:pos="4419"/>
        <w:tab w:val="right" w:pos="8838"/>
        <w:tab w:val="left" w:pos="1467"/>
      </w:tabs>
      <w:rPr>
        <w:color w:val="000000"/>
        <w:sz w:val="14"/>
        <w:szCs w:val="14"/>
      </w:rPr>
    </w:pPr>
    <w:r>
      <w:rPr>
        <w:rFonts w:ascii="Garamond" w:eastAsia="Garamond" w:hAnsi="Garamond" w:cs="Garamond"/>
        <w:noProof/>
        <w:color w:val="000000"/>
        <w:sz w:val="16"/>
        <w:szCs w:val="16"/>
        <w:lang w:val="es-MX" w:eastAsia="es-MX"/>
      </w:rPr>
      <w:drawing>
        <wp:anchor distT="0" distB="0" distL="0" distR="0" simplePos="0" relativeHeight="251657216" behindDoc="1" locked="0" layoutInCell="1" hidden="0" allowOverlap="1">
          <wp:simplePos x="0" y="0"/>
          <wp:positionH relativeFrom="page">
            <wp:align>left</wp:align>
          </wp:positionH>
          <wp:positionV relativeFrom="margin">
            <wp:posOffset>-1556737</wp:posOffset>
          </wp:positionV>
          <wp:extent cx="8426450" cy="109728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r>
      <w:rPr>
        <w:color w:val="000000"/>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31" w:rsidRDefault="00265D31">
    <w:pPr>
      <w:widowControl w:val="0"/>
      <w:pBdr>
        <w:top w:val="nil"/>
        <w:left w:val="nil"/>
        <w:bottom w:val="nil"/>
        <w:right w:val="nil"/>
        <w:between w:val="nil"/>
      </w:pBdr>
      <w:spacing w:line="276" w:lineRule="auto"/>
      <w:rPr>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265D31">
      <w:trPr>
        <w:trHeight w:val="1435"/>
      </w:trPr>
      <w:tc>
        <w:tcPr>
          <w:tcW w:w="283" w:type="dxa"/>
          <w:shd w:val="clear" w:color="auto" w:fill="auto"/>
        </w:tcPr>
        <w:p w:rsidR="00265D31" w:rsidRDefault="00265D31">
          <w:pPr>
            <w:tabs>
              <w:tab w:val="right" w:pos="4273"/>
            </w:tabs>
            <w:rPr>
              <w:rFonts w:ascii="Garamond" w:eastAsia="Garamond" w:hAnsi="Garamond" w:cs="Garamond"/>
              <w:sz w:val="22"/>
              <w:szCs w:val="22"/>
            </w:rPr>
          </w:pPr>
        </w:p>
      </w:tc>
      <w:tc>
        <w:tcPr>
          <w:tcW w:w="6379" w:type="dxa"/>
          <w:shd w:val="clear" w:color="auto" w:fill="auto"/>
        </w:tcPr>
        <w:p w:rsidR="00265D31" w:rsidRDefault="00265D31">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1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65D31">
            <w:trPr>
              <w:trHeight w:val="144"/>
            </w:trPr>
            <w:tc>
              <w:tcPr>
                <w:tcW w:w="2727" w:type="dxa"/>
              </w:tcPr>
              <w:p w:rsidR="00265D31" w:rsidRDefault="007E6576">
                <w:pPr>
                  <w:tabs>
                    <w:tab w:val="right" w:pos="8838"/>
                  </w:tabs>
                  <w:ind w:left="-74" w:right="-105"/>
                  <w:rPr>
                    <w:rFonts w:ascii="Palatino Linotype" w:eastAsia="Palatino Linotype" w:hAnsi="Palatino Linotype" w:cs="Palatino Linotype"/>
                    <w:b/>
                    <w:sz w:val="22"/>
                    <w:szCs w:val="22"/>
                  </w:rPr>
                </w:pPr>
                <w:bookmarkStart w:id="4" w:name="_heading=h.3znysh7" w:colFirst="0" w:colLast="0"/>
                <w:bookmarkEnd w:id="4"/>
                <w:r>
                  <w:rPr>
                    <w:rFonts w:ascii="Palatino Linotype" w:eastAsia="Palatino Linotype" w:hAnsi="Palatino Linotype" w:cs="Palatino Linotype"/>
                    <w:b/>
                    <w:sz w:val="22"/>
                    <w:szCs w:val="22"/>
                  </w:rPr>
                  <w:t>Recurso de Revisión:</w:t>
                </w:r>
              </w:p>
            </w:tc>
            <w:tc>
              <w:tcPr>
                <w:tcW w:w="3402" w:type="dxa"/>
              </w:tcPr>
              <w:p w:rsidR="00265D31" w:rsidRDefault="007E6576">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07351/INFOEM/IP/RR/2024</w:t>
                </w:r>
              </w:p>
            </w:tc>
          </w:tr>
          <w:tr w:rsidR="00265D31">
            <w:trPr>
              <w:trHeight w:val="144"/>
            </w:trPr>
            <w:tc>
              <w:tcPr>
                <w:tcW w:w="2727" w:type="dxa"/>
              </w:tcPr>
              <w:p w:rsidR="00265D31" w:rsidRDefault="007E6576">
                <w:pPr>
                  <w:tabs>
                    <w:tab w:val="right" w:pos="8838"/>
                  </w:tabs>
                  <w:ind w:left="-74" w:right="-105"/>
                  <w:rPr>
                    <w:rFonts w:ascii="Palatino Linotype" w:eastAsia="Palatino Linotype" w:hAnsi="Palatino Linotype" w:cs="Palatino Linotype"/>
                    <w:b/>
                    <w:sz w:val="22"/>
                    <w:szCs w:val="22"/>
                  </w:rPr>
                </w:pPr>
                <w:bookmarkStart w:id="5" w:name="_heading=h.2et92p0" w:colFirst="0" w:colLast="0"/>
                <w:bookmarkEnd w:id="5"/>
                <w:r>
                  <w:rPr>
                    <w:rFonts w:ascii="Palatino Linotype" w:eastAsia="Palatino Linotype" w:hAnsi="Palatino Linotype" w:cs="Palatino Linotype"/>
                    <w:b/>
                    <w:sz w:val="22"/>
                    <w:szCs w:val="22"/>
                  </w:rPr>
                  <w:t>Recurrente:</w:t>
                </w:r>
              </w:p>
            </w:tc>
            <w:tc>
              <w:tcPr>
                <w:tcW w:w="3402" w:type="dxa"/>
              </w:tcPr>
              <w:p w:rsidR="00265D31" w:rsidRDefault="000E3610">
                <w:pPr>
                  <w:tabs>
                    <w:tab w:val="left" w:pos="3122"/>
                    <w:tab w:val="right" w:pos="8838"/>
                  </w:tabs>
                  <w:ind w:left="-105" w:right="-105"/>
                  <w:jc w:val="both"/>
                  <w:rPr>
                    <w:rFonts w:ascii="Palatino Linotype" w:eastAsia="Palatino Linotype" w:hAnsi="Palatino Linotype" w:cs="Palatino Linotype"/>
                    <w:sz w:val="22"/>
                    <w:szCs w:val="22"/>
                  </w:rPr>
                </w:pPr>
                <w:r w:rsidRPr="00D45CCD">
                  <w:rPr>
                    <w:rFonts w:ascii="Palatino Linotype" w:hAnsi="Palatino Linotype" w:cs="Tahoma"/>
                    <w:b/>
                    <w:color w:val="0D0D0D" w:themeColor="text1" w:themeTint="F2"/>
                    <w:sz w:val="22"/>
                    <w:szCs w:val="22"/>
                    <w:highlight w:val="black"/>
                  </w:rPr>
                  <w:t>xxxxxxxxxxxxxxxxx</w:t>
                </w:r>
              </w:p>
            </w:tc>
          </w:tr>
          <w:tr w:rsidR="00265D31">
            <w:trPr>
              <w:trHeight w:val="283"/>
            </w:trPr>
            <w:tc>
              <w:tcPr>
                <w:tcW w:w="2727" w:type="dxa"/>
              </w:tcPr>
              <w:p w:rsidR="00265D31" w:rsidRDefault="007E657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tcPr>
              <w:p w:rsidR="00265D31" w:rsidRDefault="007E6576">
                <w:pPr>
                  <w:tabs>
                    <w:tab w:val="left" w:pos="2834"/>
                    <w:tab w:val="right" w:pos="8838"/>
                  </w:tabs>
                  <w:ind w:left="-108"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Naucalpan de Juárez</w:t>
                </w:r>
              </w:p>
            </w:tc>
          </w:tr>
          <w:tr w:rsidR="00265D31">
            <w:trPr>
              <w:trHeight w:val="283"/>
            </w:trPr>
            <w:tc>
              <w:tcPr>
                <w:tcW w:w="2727" w:type="dxa"/>
              </w:tcPr>
              <w:p w:rsidR="00265D31" w:rsidRDefault="007E657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402" w:type="dxa"/>
              </w:tcPr>
              <w:p w:rsidR="00265D31" w:rsidRDefault="007E6576">
                <w:pPr>
                  <w:tabs>
                    <w:tab w:val="right" w:pos="8838"/>
                  </w:tabs>
                  <w:ind w:left="-108"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265D31" w:rsidRDefault="00265D31">
          <w:pPr>
            <w:tabs>
              <w:tab w:val="right" w:pos="8838"/>
            </w:tabs>
            <w:ind w:left="-28"/>
            <w:jc w:val="both"/>
            <w:rPr>
              <w:rFonts w:ascii="Arial" w:eastAsia="Arial" w:hAnsi="Arial" w:cs="Arial"/>
              <w:b/>
              <w:sz w:val="22"/>
              <w:szCs w:val="22"/>
            </w:rPr>
          </w:pPr>
        </w:p>
      </w:tc>
    </w:tr>
  </w:tbl>
  <w:p w:rsidR="00265D31" w:rsidRDefault="000F7AC6">
    <w:pPr>
      <w:pBdr>
        <w:top w:val="nil"/>
        <w:left w:val="nil"/>
        <w:bottom w:val="nil"/>
        <w:right w:val="nil"/>
        <w:between w:val="nil"/>
      </w:pBdr>
      <w:tabs>
        <w:tab w:val="center" w:pos="4419"/>
        <w:tab w:val="right" w:pos="8838"/>
      </w:tabs>
      <w:rPr>
        <w:color w:val="000000"/>
        <w:sz w:val="22"/>
        <w:szCs w:val="22"/>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4.7pt;margin-top:-126.7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340E2"/>
    <w:multiLevelType w:val="multilevel"/>
    <w:tmpl w:val="9CB8EDE0"/>
    <w:lvl w:ilvl="0">
      <w:start w:val="3"/>
      <w:numFmt w:val="bullet"/>
      <w:lvlText w:val="•"/>
      <w:lvlJc w:val="left"/>
      <w:pPr>
        <w:ind w:left="1065" w:hanging="705"/>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CC41A2"/>
    <w:multiLevelType w:val="multilevel"/>
    <w:tmpl w:val="41A013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613CB4"/>
    <w:multiLevelType w:val="multilevel"/>
    <w:tmpl w:val="E67E24D0"/>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BD340D"/>
    <w:multiLevelType w:val="multilevel"/>
    <w:tmpl w:val="2D26650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6F27BD1"/>
    <w:multiLevelType w:val="multilevel"/>
    <w:tmpl w:val="938245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17C369F"/>
    <w:multiLevelType w:val="multilevel"/>
    <w:tmpl w:val="4E02318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193549"/>
    <w:multiLevelType w:val="multilevel"/>
    <w:tmpl w:val="D5B6204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C44803"/>
    <w:multiLevelType w:val="multilevel"/>
    <w:tmpl w:val="D8223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3"/>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31"/>
    <w:rsid w:val="000E3610"/>
    <w:rsid w:val="000F7AC6"/>
    <w:rsid w:val="00265D31"/>
    <w:rsid w:val="003D48C3"/>
    <w:rsid w:val="00444E93"/>
    <w:rsid w:val="00536F73"/>
    <w:rsid w:val="007E6576"/>
    <w:rsid w:val="00A0315D"/>
    <w:rsid w:val="00D76F75"/>
    <w:rsid w:val="00F909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07DF4D2-E22E-4C1D-98D0-61DB8A43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8CB"/>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15F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7BD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customStyle="1" w:styleId="xmsonormal">
    <w:name w:val="x_msonormal"/>
    <w:basedOn w:val="Normal"/>
    <w:rsid w:val="00DB69D1"/>
    <w:pPr>
      <w:spacing w:before="100" w:beforeAutospacing="1" w:after="100" w:afterAutospacing="1"/>
    </w:pPr>
    <w:rPr>
      <w:sz w:val="24"/>
      <w:szCs w:val="24"/>
      <w:lang w:eastAsia="es-MX"/>
    </w:rPr>
  </w:style>
  <w:style w:type="character" w:customStyle="1" w:styleId="Ttulo2Car">
    <w:name w:val="Título 2 Car"/>
    <w:basedOn w:val="Fuentedeprrafopredeter"/>
    <w:link w:val="Ttulo2"/>
    <w:uiPriority w:val="9"/>
    <w:semiHidden/>
    <w:rsid w:val="00515FAC"/>
    <w:rPr>
      <w:rFonts w:asciiTheme="majorHAnsi" w:eastAsiaTheme="majorEastAsia" w:hAnsiTheme="majorHAnsi" w:cstheme="majorBidi"/>
      <w:color w:val="2F5496" w:themeColor="accent1" w:themeShade="BF"/>
      <w:sz w:val="26"/>
      <w:szCs w:val="26"/>
      <w:lang w:eastAsia="es-ES"/>
    </w:rPr>
  </w:style>
  <w:style w:type="character" w:customStyle="1" w:styleId="Ttulo4Car">
    <w:name w:val="Título 4 Car"/>
    <w:basedOn w:val="Fuentedeprrafopredeter"/>
    <w:link w:val="Ttulo4"/>
    <w:uiPriority w:val="9"/>
    <w:semiHidden/>
    <w:rsid w:val="00897BD9"/>
    <w:rPr>
      <w:rFonts w:asciiTheme="majorHAnsi" w:eastAsiaTheme="majorEastAsia" w:hAnsiTheme="majorHAnsi" w:cstheme="majorBidi"/>
      <w:i/>
      <w:iCs/>
      <w:color w:val="2F5496" w:themeColor="accent1" w:themeShade="BF"/>
      <w:sz w:val="20"/>
      <w:szCs w:val="20"/>
      <w:lang w:eastAsia="es-ES"/>
    </w:rPr>
  </w:style>
  <w:style w:type="character" w:customStyle="1" w:styleId="normaltextrun">
    <w:name w:val="normaltextrun"/>
    <w:basedOn w:val="Fuentedeprrafopredeter"/>
    <w:rsid w:val="00053196"/>
  </w:style>
  <w:style w:type="character" w:customStyle="1" w:styleId="Mencinsinresolver1">
    <w:name w:val="Mención sin resolver1"/>
    <w:basedOn w:val="Fuentedeprrafopredeter"/>
    <w:uiPriority w:val="99"/>
    <w:semiHidden/>
    <w:unhideWhenUsed/>
    <w:rsid w:val="00C56A84"/>
    <w:rPr>
      <w:color w:val="605E5C"/>
      <w:shd w:val="clear" w:color="auto" w:fill="E1DFDD"/>
    </w:rPr>
  </w:style>
  <w:style w:type="character" w:customStyle="1" w:styleId="Mencinsinresolver2">
    <w:name w:val="Mención sin resolver2"/>
    <w:basedOn w:val="Fuentedeprrafopredeter"/>
    <w:uiPriority w:val="99"/>
    <w:semiHidden/>
    <w:unhideWhenUsed/>
    <w:rsid w:val="008D2EE9"/>
    <w:rPr>
      <w:color w:val="605E5C"/>
      <w:shd w:val="clear" w:color="auto" w:fill="E1DFDD"/>
    </w:rPr>
  </w:style>
  <w:style w:type="character" w:customStyle="1" w:styleId="eop">
    <w:name w:val="eop"/>
    <w:basedOn w:val="Fuentedeprrafopredeter"/>
    <w:rsid w:val="00135453"/>
  </w:style>
  <w:style w:type="paragraph" w:customStyle="1" w:styleId="paragraph">
    <w:name w:val="paragraph"/>
    <w:basedOn w:val="Normal"/>
    <w:rsid w:val="00135453"/>
    <w:pPr>
      <w:spacing w:before="100" w:beforeAutospacing="1" w:after="100" w:afterAutospacing="1"/>
    </w:pPr>
    <w:rPr>
      <w:sz w:val="24"/>
      <w:szCs w:val="24"/>
      <w:lang w:eastAsia="es-MX"/>
    </w:rPr>
  </w:style>
  <w:style w:type="character" w:customStyle="1" w:styleId="findhit">
    <w:name w:val="findhit"/>
    <w:basedOn w:val="Fuentedeprrafopredeter"/>
    <w:rsid w:val="00135453"/>
  </w:style>
  <w:style w:type="character" w:customStyle="1" w:styleId="titulorubrolgt">
    <w:name w:val="titulorubrolgt"/>
    <w:basedOn w:val="Fuentedeprrafopredeter"/>
    <w:rsid w:val="00024A96"/>
  </w:style>
  <w:style w:type="character" w:customStyle="1" w:styleId="ctr">
    <w:name w:val="ctr"/>
    <w:basedOn w:val="Fuentedeprrafopredeter"/>
    <w:rsid w:val="00024A96"/>
  </w:style>
  <w:style w:type="paragraph" w:styleId="Revisin">
    <w:name w:val="Revision"/>
    <w:hidden/>
    <w:uiPriority w:val="99"/>
    <w:semiHidden/>
    <w:rsid w:val="0058591C"/>
    <w:rPr>
      <w:lang w:eastAsia="es-ES"/>
    </w:rPr>
  </w:style>
  <w:style w:type="character" w:customStyle="1" w:styleId="Mencinsinresolver3">
    <w:name w:val="Mención sin resolver3"/>
    <w:basedOn w:val="Fuentedeprrafopredeter"/>
    <w:uiPriority w:val="99"/>
    <w:semiHidden/>
    <w:unhideWhenUsed/>
    <w:rsid w:val="00727A1C"/>
    <w:rPr>
      <w:color w:val="605E5C"/>
      <w:shd w:val="clear" w:color="auto" w:fill="E1DFDD"/>
    </w:rPr>
  </w:style>
  <w:style w:type="character" w:customStyle="1" w:styleId="Mencinsinresolver4">
    <w:name w:val="Mención sin resolver4"/>
    <w:basedOn w:val="Fuentedeprrafopredeter"/>
    <w:uiPriority w:val="99"/>
    <w:semiHidden/>
    <w:unhideWhenUsed/>
    <w:rsid w:val="003D7425"/>
    <w:rPr>
      <w:color w:val="605E5C"/>
      <w:shd w:val="clear" w:color="auto" w:fill="E1DFDD"/>
    </w:rPr>
  </w:style>
  <w:style w:type="character" w:customStyle="1" w:styleId="Mencinsinresolver5">
    <w:name w:val="Mención sin resolver5"/>
    <w:basedOn w:val="Fuentedeprrafopredeter"/>
    <w:uiPriority w:val="99"/>
    <w:semiHidden/>
    <w:unhideWhenUsed/>
    <w:rsid w:val="00BA593A"/>
    <w:rPr>
      <w:color w:val="605E5C"/>
      <w:shd w:val="clear" w:color="auto" w:fill="E1DFDD"/>
    </w:rPr>
  </w:style>
  <w:style w:type="character" w:customStyle="1" w:styleId="Mencinsinresolver6">
    <w:name w:val="Mención sin resolver6"/>
    <w:basedOn w:val="Fuentedeprrafopredeter"/>
    <w:uiPriority w:val="99"/>
    <w:semiHidden/>
    <w:unhideWhenUsed/>
    <w:rsid w:val="009F656D"/>
    <w:rPr>
      <w:color w:val="605E5C"/>
      <w:shd w:val="clear" w:color="auto" w:fill="E1DFDD"/>
    </w:rPr>
  </w:style>
  <w:style w:type="character" w:customStyle="1" w:styleId="Mencinsinresolver7">
    <w:name w:val="Mención sin resolver7"/>
    <w:basedOn w:val="Fuentedeprrafopredeter"/>
    <w:uiPriority w:val="99"/>
    <w:semiHidden/>
    <w:unhideWhenUsed/>
    <w:rsid w:val="00F7496F"/>
    <w:rPr>
      <w:color w:val="605E5C"/>
      <w:shd w:val="clear" w:color="auto" w:fill="E1DFDD"/>
    </w:rPr>
  </w:style>
  <w:style w:type="character" w:customStyle="1" w:styleId="Mencinsinresolver8">
    <w:name w:val="Mención sin resolver8"/>
    <w:basedOn w:val="Fuentedeprrafopredeter"/>
    <w:uiPriority w:val="99"/>
    <w:semiHidden/>
    <w:unhideWhenUsed/>
    <w:rsid w:val="0018225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CNQ3vvvMLQY7Fnf/Gw9FOpywqw==">CgMxLjAyCGguZ2pkZ3hzMgloLjMwajB6bGwyCWguMWZvYjl0ZTIJaC4zem55c2g3MgloLjJldDkycDA4AHIhMXZYVTJmSFpfM0N1QnhXSkg5NFNBS0lTczZ2VXJWY2pH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12309</Words>
  <Characters>67702</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Ivette Razo De La Paz</dc:creator>
  <cp:lastModifiedBy>Cuenta Microsoft</cp:lastModifiedBy>
  <cp:revision>2</cp:revision>
  <cp:lastPrinted>2024-12-19T19:43:00Z</cp:lastPrinted>
  <dcterms:created xsi:type="dcterms:W3CDTF">2025-01-23T17:58:00Z</dcterms:created>
  <dcterms:modified xsi:type="dcterms:W3CDTF">2025-01-23T17:58:00Z</dcterms:modified>
</cp:coreProperties>
</file>