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A826" w14:textId="77777777" w:rsidR="00F932AA" w:rsidRPr="001722D5" w:rsidRDefault="00947858">
      <w:pPr>
        <w:spacing w:before="240" w:after="0" w:line="360" w:lineRule="auto"/>
        <w:ind w:right="4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veintisiete de noviembre de dos mil veinticuatro.</w:t>
      </w:r>
    </w:p>
    <w:p w14:paraId="4D9C755F" w14:textId="77777777" w:rsidR="00F932AA" w:rsidRPr="001722D5" w:rsidRDefault="00F932AA">
      <w:pPr>
        <w:spacing w:after="0" w:line="360" w:lineRule="auto"/>
        <w:ind w:right="49"/>
        <w:jc w:val="both"/>
        <w:rPr>
          <w:rFonts w:ascii="Palatino Linotype" w:eastAsia="Palatino Linotype" w:hAnsi="Palatino Linotype" w:cs="Palatino Linotype"/>
          <w:sz w:val="24"/>
          <w:szCs w:val="24"/>
        </w:rPr>
      </w:pPr>
    </w:p>
    <w:p w14:paraId="064FA6DD"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 xml:space="preserve">Visto </w:t>
      </w:r>
      <w:r w:rsidRPr="001722D5">
        <w:rPr>
          <w:rFonts w:ascii="Palatino Linotype" w:eastAsia="Palatino Linotype" w:hAnsi="Palatino Linotype" w:cs="Palatino Linotype"/>
          <w:sz w:val="24"/>
          <w:szCs w:val="24"/>
        </w:rPr>
        <w:t xml:space="preserve">el expediente relativo al recurso de revisión </w:t>
      </w:r>
      <w:r w:rsidRPr="001722D5">
        <w:rPr>
          <w:rFonts w:ascii="Palatino Linotype" w:eastAsia="Palatino Linotype" w:hAnsi="Palatino Linotype" w:cs="Palatino Linotype"/>
          <w:b/>
          <w:sz w:val="24"/>
          <w:szCs w:val="24"/>
        </w:rPr>
        <w:t>06344/INFOEM/IP/RR/2024</w:t>
      </w:r>
      <w:r w:rsidRPr="001722D5">
        <w:rPr>
          <w:rFonts w:ascii="Palatino Linotype" w:eastAsia="Palatino Linotype" w:hAnsi="Palatino Linotype" w:cs="Palatino Linotype"/>
          <w:sz w:val="24"/>
          <w:szCs w:val="24"/>
        </w:rPr>
        <w:t>, interpuesto por</w:t>
      </w:r>
      <w:r w:rsidRPr="001722D5">
        <w:rPr>
          <w:rFonts w:ascii="Palatino Linotype" w:eastAsia="Palatino Linotype" w:hAnsi="Palatino Linotype" w:cs="Palatino Linotype"/>
          <w:b/>
          <w:sz w:val="24"/>
          <w:szCs w:val="24"/>
        </w:rPr>
        <w:t xml:space="preserve"> un particular de manera anónima</w:t>
      </w:r>
      <w:r w:rsidRPr="001722D5">
        <w:rPr>
          <w:rFonts w:ascii="Palatino Linotype" w:eastAsia="Palatino Linotype" w:hAnsi="Palatino Linotype" w:cs="Palatino Linotype"/>
          <w:sz w:val="24"/>
          <w:szCs w:val="24"/>
        </w:rPr>
        <w:t xml:space="preserve">, en lo sucesivo se le denominara </w:t>
      </w:r>
      <w:r w:rsidRPr="001722D5">
        <w:rPr>
          <w:rFonts w:ascii="Palatino Linotype" w:eastAsia="Palatino Linotype" w:hAnsi="Palatino Linotype" w:cs="Palatino Linotype"/>
          <w:b/>
          <w:sz w:val="24"/>
          <w:szCs w:val="24"/>
        </w:rPr>
        <w:t>LA PARTE RECURRENTE</w:t>
      </w:r>
      <w:r w:rsidRPr="001722D5">
        <w:rPr>
          <w:rFonts w:ascii="Palatino Linotype" w:eastAsia="Palatino Linotype" w:hAnsi="Palatino Linotype" w:cs="Palatino Linotype"/>
          <w:sz w:val="24"/>
          <w:szCs w:val="24"/>
        </w:rPr>
        <w:t xml:space="preserve">, en contra de la respuesta a la solicitud de información con número de folio </w:t>
      </w:r>
      <w:r w:rsidRPr="001722D5">
        <w:rPr>
          <w:rFonts w:ascii="Palatino Linotype" w:eastAsia="Palatino Linotype" w:hAnsi="Palatino Linotype" w:cs="Palatino Linotype"/>
          <w:b/>
          <w:sz w:val="24"/>
          <w:szCs w:val="24"/>
        </w:rPr>
        <w:t>00608/SMOV/IP/2024</w:t>
      </w:r>
      <w:r w:rsidRPr="001722D5">
        <w:rPr>
          <w:rFonts w:ascii="Palatino Linotype" w:eastAsia="Palatino Linotype" w:hAnsi="Palatino Linotype" w:cs="Palatino Linotype"/>
          <w:sz w:val="24"/>
          <w:szCs w:val="24"/>
        </w:rPr>
        <w:t>, por parte de la</w:t>
      </w:r>
      <w:r w:rsidRPr="001722D5">
        <w:rPr>
          <w:rFonts w:ascii="Palatino Linotype" w:eastAsia="Palatino Linotype" w:hAnsi="Palatino Linotype" w:cs="Palatino Linotype"/>
          <w:b/>
          <w:sz w:val="24"/>
          <w:szCs w:val="24"/>
        </w:rPr>
        <w:t xml:space="preserve"> Secretaría de Movilidad</w:t>
      </w:r>
      <w:r w:rsidRPr="001722D5">
        <w:rPr>
          <w:rFonts w:ascii="Palatino Linotype" w:eastAsia="Palatino Linotype" w:hAnsi="Palatino Linotype" w:cs="Palatino Linotype"/>
          <w:sz w:val="24"/>
          <w:szCs w:val="24"/>
        </w:rPr>
        <w:t>, en lo sucesivo</w:t>
      </w:r>
      <w:r w:rsidRPr="001722D5">
        <w:rPr>
          <w:rFonts w:ascii="Palatino Linotype" w:eastAsia="Palatino Linotype" w:hAnsi="Palatino Linotype" w:cs="Palatino Linotype"/>
          <w:b/>
          <w:sz w:val="24"/>
          <w:szCs w:val="24"/>
        </w:rPr>
        <w:t xml:space="preserve"> EL SUJETO OBLIGADO; </w:t>
      </w:r>
      <w:r w:rsidRPr="001722D5">
        <w:rPr>
          <w:rFonts w:ascii="Palatino Linotype" w:eastAsia="Palatino Linotype" w:hAnsi="Palatino Linotype" w:cs="Palatino Linotype"/>
          <w:sz w:val="24"/>
          <w:szCs w:val="24"/>
        </w:rPr>
        <w:t>se procede a dictar la presente resolución, con base en lo siguiente.</w:t>
      </w:r>
    </w:p>
    <w:p w14:paraId="38C12E99"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662573E7" w14:textId="77777777" w:rsidR="00F932AA" w:rsidRPr="001722D5" w:rsidRDefault="00947858">
      <w:pPr>
        <w:spacing w:after="0" w:line="360" w:lineRule="auto"/>
        <w:ind w:right="51"/>
        <w:jc w:val="center"/>
        <w:rPr>
          <w:rFonts w:ascii="Palatino Linotype" w:eastAsia="Palatino Linotype" w:hAnsi="Palatino Linotype" w:cs="Palatino Linotype"/>
          <w:b/>
          <w:sz w:val="24"/>
          <w:szCs w:val="24"/>
        </w:rPr>
      </w:pPr>
      <w:r w:rsidRPr="001722D5">
        <w:rPr>
          <w:rFonts w:ascii="Palatino Linotype" w:eastAsia="Palatino Linotype" w:hAnsi="Palatino Linotype" w:cs="Palatino Linotype"/>
          <w:b/>
          <w:sz w:val="24"/>
          <w:szCs w:val="24"/>
        </w:rPr>
        <w:t>A N T E C E D E N T E S</w:t>
      </w:r>
    </w:p>
    <w:p w14:paraId="45DC5A55" w14:textId="77777777" w:rsidR="00F932AA" w:rsidRPr="001722D5" w:rsidRDefault="00F932AA">
      <w:pPr>
        <w:spacing w:after="0" w:line="360" w:lineRule="auto"/>
        <w:ind w:right="51"/>
        <w:jc w:val="center"/>
        <w:rPr>
          <w:rFonts w:ascii="Palatino Linotype" w:eastAsia="Palatino Linotype" w:hAnsi="Palatino Linotype" w:cs="Palatino Linotype"/>
          <w:sz w:val="24"/>
          <w:szCs w:val="24"/>
        </w:rPr>
      </w:pPr>
    </w:p>
    <w:p w14:paraId="31823A8F"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1.</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b/>
          <w:sz w:val="24"/>
          <w:szCs w:val="24"/>
        </w:rPr>
        <w:t xml:space="preserve">SOLICITUD DE INFORMACIÓN. </w:t>
      </w:r>
      <w:r w:rsidRPr="001722D5">
        <w:rPr>
          <w:rFonts w:ascii="Palatino Linotype" w:eastAsia="Palatino Linotype" w:hAnsi="Palatino Linotype" w:cs="Palatino Linotype"/>
          <w:sz w:val="24"/>
          <w:szCs w:val="24"/>
        </w:rPr>
        <w:t xml:space="preserve">Con fecha tres de septiembre de dos mil veinticuatro, </w:t>
      </w:r>
      <w:r w:rsidRPr="001722D5">
        <w:rPr>
          <w:rFonts w:ascii="Palatino Linotype" w:eastAsia="Palatino Linotype" w:hAnsi="Palatino Linotype" w:cs="Palatino Linotype"/>
          <w:b/>
          <w:sz w:val="24"/>
          <w:szCs w:val="24"/>
        </w:rPr>
        <w:t>LA PARTE RECURRENTE</w:t>
      </w:r>
      <w:r w:rsidRPr="001722D5">
        <w:rPr>
          <w:rFonts w:ascii="Palatino Linotype" w:eastAsia="Palatino Linotype" w:hAnsi="Palatino Linotype" w:cs="Palatino Linotype"/>
          <w:sz w:val="24"/>
          <w:szCs w:val="24"/>
        </w:rPr>
        <w:t>, presentó a través del Sistema de Acceso a la Información Mexiquense (</w:t>
      </w:r>
      <w:r w:rsidRPr="001722D5">
        <w:rPr>
          <w:rFonts w:ascii="Palatino Linotype" w:eastAsia="Palatino Linotype" w:hAnsi="Palatino Linotype" w:cs="Palatino Linotype"/>
          <w:b/>
          <w:sz w:val="24"/>
          <w:szCs w:val="24"/>
        </w:rPr>
        <w:t>SAIMEX)</w:t>
      </w:r>
      <w:r w:rsidRPr="001722D5">
        <w:rPr>
          <w:rFonts w:ascii="Palatino Linotype" w:eastAsia="Palatino Linotype" w:hAnsi="Palatino Linotype" w:cs="Palatino Linotype"/>
          <w:sz w:val="24"/>
          <w:szCs w:val="24"/>
        </w:rPr>
        <w:t xml:space="preserve"> ante </w:t>
      </w:r>
      <w:r w:rsidRPr="001722D5">
        <w:rPr>
          <w:rFonts w:ascii="Palatino Linotype" w:eastAsia="Palatino Linotype" w:hAnsi="Palatino Linotype" w:cs="Palatino Linotype"/>
          <w:b/>
          <w:sz w:val="24"/>
          <w:szCs w:val="24"/>
        </w:rPr>
        <w:t>EL SUJETO OBLIGADO</w:t>
      </w:r>
      <w:r w:rsidRPr="001722D5">
        <w:rPr>
          <w:rFonts w:ascii="Palatino Linotype" w:eastAsia="Palatino Linotype" w:hAnsi="Palatino Linotype" w:cs="Palatino Linotype"/>
          <w:sz w:val="24"/>
          <w:szCs w:val="24"/>
        </w:rPr>
        <w:t>, solicitud de acceso a la información pública, registrada bajo el número de expediente</w:t>
      </w:r>
      <w:r w:rsidRPr="001722D5">
        <w:rPr>
          <w:rFonts w:ascii="Verdana" w:eastAsia="Verdana" w:hAnsi="Verdana" w:cs="Verdana"/>
          <w:b/>
        </w:rPr>
        <w:t> </w:t>
      </w:r>
      <w:r w:rsidRPr="001722D5">
        <w:rPr>
          <w:rFonts w:ascii="Palatino Linotype" w:eastAsia="Palatino Linotype" w:hAnsi="Palatino Linotype" w:cs="Palatino Linotype"/>
          <w:b/>
          <w:sz w:val="24"/>
          <w:szCs w:val="24"/>
        </w:rPr>
        <w:t>00608/SMOV/IP/2024</w:t>
      </w:r>
      <w:r w:rsidRPr="001722D5">
        <w:rPr>
          <w:rFonts w:ascii="Palatino Linotype" w:eastAsia="Palatino Linotype" w:hAnsi="Palatino Linotype" w:cs="Palatino Linotype"/>
          <w:sz w:val="24"/>
          <w:szCs w:val="24"/>
        </w:rPr>
        <w:t>,</w:t>
      </w:r>
      <w:r w:rsidRPr="001722D5">
        <w:rPr>
          <w:rFonts w:ascii="Palatino Linotype" w:eastAsia="Palatino Linotype" w:hAnsi="Palatino Linotype" w:cs="Palatino Linotype"/>
          <w:b/>
          <w:sz w:val="24"/>
          <w:szCs w:val="24"/>
        </w:rPr>
        <w:t xml:space="preserve"> </w:t>
      </w:r>
      <w:r w:rsidRPr="001722D5">
        <w:rPr>
          <w:rFonts w:ascii="Palatino Linotype" w:eastAsia="Palatino Linotype" w:hAnsi="Palatino Linotype" w:cs="Palatino Linotype"/>
          <w:sz w:val="24"/>
          <w:szCs w:val="24"/>
        </w:rPr>
        <w:t>mediante la cual solicitó la siguiente información:</w:t>
      </w:r>
    </w:p>
    <w:p w14:paraId="6C0D44F5"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541B5002" w14:textId="77777777" w:rsidR="00F932AA" w:rsidRPr="001722D5" w:rsidRDefault="00947858">
      <w:pPr>
        <w:spacing w:after="0" w:line="276" w:lineRule="auto"/>
        <w:ind w:left="709" w:right="760"/>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“CON FUNDAMENTO CON LOS ARTÍCULOS 8 DE LA CONSTITUCIÓN POLÍTICA DE LOS ESTADOS UNIDOS MEXICANOS, 4 DE LA LEY DE </w:t>
      </w:r>
      <w:r w:rsidRPr="001722D5">
        <w:rPr>
          <w:rFonts w:ascii="Palatino Linotype" w:eastAsia="Palatino Linotype" w:hAnsi="Palatino Linotype" w:cs="Palatino Linotype"/>
          <w:i/>
        </w:rPr>
        <w:lastRenderedPageBreak/>
        <w:t xml:space="preserve">TRANSPARENCIA Y ACCESO A LA INFORMACIÓN PÚBLICA DEL ESTADO DE MÉXICO Y MUNICIPIOS, SE SOLICITA EL NÚMERO DE ACCIDENTE DE UNIDADES DE TRANSPORTE PÚBLICO REGISTRADAS POR AÑO DE 2015 A 2024, </w:t>
      </w:r>
      <w:r w:rsidRPr="001722D5">
        <w:rPr>
          <w:rFonts w:ascii="Palatino Linotype" w:eastAsia="Palatino Linotype" w:hAnsi="Palatino Linotype" w:cs="Palatino Linotype"/>
          <w:b/>
          <w:i/>
        </w:rPr>
        <w:t>CON EL NOMBRE DE LA EMPRESA A LA QUE PERTENECE LA UNIDAD, NÚMERO DE HERIDOS, NÚMERO DE MUERTOS, CUANTOS HOMBRES, CUANTAS MUJERES, CUANTOS NIÑOS, CUANTAS NIÑAS, CUANTOS ADOLESCENTES, EL MONTO DE LA INDEMNIZACIÓN, CUANTAS CONCESIONES CANCELADAS POR ACCIDENTE ESTO POR MUNICIPIO Y RUTAS DE TRANSPORTE</w:t>
      </w:r>
      <w:r w:rsidRPr="001722D5">
        <w:rPr>
          <w:rFonts w:ascii="Palatino Linotype" w:eastAsia="Palatino Linotype" w:hAnsi="Palatino Linotype" w:cs="Palatino Linotype"/>
          <w:i/>
        </w:rPr>
        <w:t>..” (Sic).</w:t>
      </w:r>
    </w:p>
    <w:p w14:paraId="36D930DF" w14:textId="77777777" w:rsidR="00F932AA" w:rsidRPr="001722D5" w:rsidRDefault="00F932AA">
      <w:pPr>
        <w:spacing w:after="0" w:line="276" w:lineRule="auto"/>
        <w:ind w:left="709" w:right="760"/>
        <w:jc w:val="both"/>
        <w:rPr>
          <w:rFonts w:ascii="Palatino Linotype" w:eastAsia="Palatino Linotype" w:hAnsi="Palatino Linotype" w:cs="Palatino Linotype"/>
          <w:i/>
        </w:rPr>
      </w:pPr>
      <w:bookmarkStart w:id="0" w:name="_heading=h.25aiclkkvop6" w:colFirst="0" w:colLast="0"/>
      <w:bookmarkEnd w:id="0"/>
    </w:p>
    <w:p w14:paraId="4534B42D" w14:textId="77777777" w:rsidR="00F932AA" w:rsidRPr="001722D5" w:rsidRDefault="00947858">
      <w:pPr>
        <w:spacing w:after="0" w:line="360" w:lineRule="auto"/>
        <w:ind w:right="4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Modalidad de entrega: A través del </w:t>
      </w:r>
      <w:r w:rsidRPr="001722D5">
        <w:rPr>
          <w:rFonts w:ascii="Palatino Linotype" w:eastAsia="Palatino Linotype" w:hAnsi="Palatino Linotype" w:cs="Palatino Linotype"/>
          <w:b/>
          <w:sz w:val="24"/>
          <w:szCs w:val="24"/>
        </w:rPr>
        <w:t>SAIMEX</w:t>
      </w:r>
      <w:r w:rsidRPr="001722D5">
        <w:rPr>
          <w:rFonts w:ascii="Palatino Linotype" w:eastAsia="Palatino Linotype" w:hAnsi="Palatino Linotype" w:cs="Palatino Linotype"/>
          <w:sz w:val="24"/>
          <w:szCs w:val="24"/>
        </w:rPr>
        <w:t>.</w:t>
      </w:r>
    </w:p>
    <w:p w14:paraId="11F10209"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65E7C505"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 xml:space="preserve">2. RESPUESTA.  </w:t>
      </w:r>
      <w:r w:rsidRPr="001722D5">
        <w:rPr>
          <w:rFonts w:ascii="Palatino Linotype" w:eastAsia="Palatino Linotype" w:hAnsi="Palatino Linotype" w:cs="Palatino Linotype"/>
          <w:sz w:val="24"/>
          <w:szCs w:val="24"/>
        </w:rPr>
        <w:t xml:space="preserve">Con fecha veinticinco de septiembre del dos mil veinticuatro, </w:t>
      </w:r>
      <w:r w:rsidRPr="001722D5">
        <w:rPr>
          <w:rFonts w:ascii="Palatino Linotype" w:eastAsia="Palatino Linotype" w:hAnsi="Palatino Linotype" w:cs="Palatino Linotype"/>
          <w:b/>
          <w:sz w:val="24"/>
          <w:szCs w:val="24"/>
        </w:rPr>
        <w:t>EL SUJETO OBLIGADO</w:t>
      </w:r>
      <w:r w:rsidRPr="001722D5">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77E4209"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11B8185B"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E8B20AA"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Con fundamento en los artículos 6 de la Constitución Política de los Estados Unidos Mexicanos, 78 y 143 de la Constitución Política del Estado Libre y Soberano de México; 1, 4, 23 fracción XVI y 54 y 55 de la Ley Orgánica de la Administración Pública, 1.1 fracción VI del Código Administrativo, ambos del Estado de México; 1, 4, 7, 8, 11, 12, 17, 21, 59, 92, 150, 160 y 161 de la Ley de Transparencia y Acceso a la Información Pública del Estado de México y Municipios; 1, 2, 3 fracciones VII y XI; 14 del Reglamento Interior de la Secretaría de Movilidad y en aras de un libre acceso a la información pública gubernamental, doy respuesta a su solicitud con número de folio 00608/SMOV/IP/2024, presentada ante el Instituto de Transparencia, Acceso a la Información Pública y Protección de Datos Personales del Estado de México y </w:t>
      </w:r>
      <w:r w:rsidRPr="001722D5">
        <w:rPr>
          <w:rFonts w:ascii="Palatino Linotype" w:eastAsia="Palatino Linotype" w:hAnsi="Palatino Linotype" w:cs="Palatino Linotype"/>
          <w:i/>
        </w:rPr>
        <w:lastRenderedPageBreak/>
        <w:t xml:space="preserve">Municipios, mediante el cual se señala: “CON FUNDAMENTO CON LOS ARTÍCULOS 8 DE LA CONSTITUCIÓN POLÍTICA DE LOS ESTADOS UNIDOS MEXICANOS, 4 DE LA LEY DE TRANSPARENCIA Y ACCESO A LA INFORMACIÓN PÚBLICA DEL ESTADO DE MÉXICO Y MUNICIPIOS, SE SOLICITA EL NÚMERO DE ACCIDENTE DE UNIDADES DE TRANSPORTE PÚBLICO REGISTRADAS POR AÑO DE 2015 A 2024, CON EL NOMBRE DE LA EMPRESA A LA QUE PERTENECE LA UNIDAD, NÚMERO DE HERIDOS, NÚMERO DE MUERTOS, CUANTOS HOMBRES, CUANTAS MUJERES, CUANTOS NIÑOS, CUANTAS NIÑAS, CUANTOS ADOLESCENTES, EL MONTO DE LA INDEMNIZACIÓN, CUANTAS CONCESIONES CANCELADAS POR ACCIDENTE ESTO POR MUNICIPIO Y RUTAS DE TRANSPORTE.”[Sic]. Al respecto, es importante invocar el artículo 143 de la Constitución Política del Estado Libre y Soberano de México, que indica, las autoridades administrativas únicamente pueden hacer lo que la ley expresamente les confiere, por lo que es puntual mencionar que la Secretaría de Movilidad del Estado de México, le corresponde lo relativo al servicio público de transporte de jurisdicción estatal y sus servicios conexos, ergo, de conformidad con el 0Reglamento Interior de la Secretaría de Movilidad, esta Dirección del Registro Estatal de Transporte Público de forma general únicamente tiene atribuciones para integrar y custodiar la información que con motivo del otorgamiento de concesiones y/o permisos se genere para la prestación del servicio de transporte público y sus movimientos adicionales. En contexto de las atribuciones conferidas, en carácter de Sujeto Habilitado, y en sustento de lo señalado en el párrafo segundo del artículo 12 de la Ley de Transparencia y Acceso a la Información Pública del Estado de México y Municipios, que indica: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hace de su conocimiento que esta unidad administrativa no genera, administra y/o resguarda estadísticas relativas a accidentes de tránsito, así tampoco, se tiene </w:t>
      </w:r>
      <w:r w:rsidRPr="001722D5">
        <w:rPr>
          <w:rFonts w:ascii="Palatino Linotype" w:eastAsia="Palatino Linotype" w:hAnsi="Palatino Linotype" w:cs="Palatino Linotype"/>
          <w:i/>
        </w:rPr>
        <w:lastRenderedPageBreak/>
        <w:t>atribuciones para cancelar concesiones, máxime, no se tiene antecedente y/o aviso de concesiones canceladas a la fecha en que se actúa. Sin más por el momento envío un cordial saludo.</w:t>
      </w:r>
    </w:p>
    <w:p w14:paraId="1A711026"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ATENTAMENTE</w:t>
      </w:r>
    </w:p>
    <w:p w14:paraId="7E8534FA"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Lic. Alejandro Hernández Aguilar” (Sic).</w:t>
      </w:r>
    </w:p>
    <w:p w14:paraId="574E5D58" w14:textId="77777777" w:rsidR="00F932AA" w:rsidRPr="001722D5" w:rsidRDefault="00F932AA">
      <w:pPr>
        <w:spacing w:after="0" w:line="276" w:lineRule="auto"/>
        <w:ind w:right="902"/>
        <w:jc w:val="both"/>
        <w:rPr>
          <w:rFonts w:ascii="Palatino Linotype" w:eastAsia="Palatino Linotype" w:hAnsi="Palatino Linotype" w:cs="Palatino Linotype"/>
          <w:sz w:val="24"/>
          <w:szCs w:val="24"/>
        </w:rPr>
      </w:pPr>
    </w:p>
    <w:p w14:paraId="745FE2FD" w14:textId="77777777" w:rsidR="00F932AA" w:rsidRPr="001722D5" w:rsidRDefault="00947858">
      <w:pPr>
        <w:spacing w:after="0" w:line="360" w:lineRule="auto"/>
        <w:ind w:right="-234"/>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 xml:space="preserve">3. DEL RECURSO DE REVISIÓN. </w:t>
      </w:r>
      <w:r w:rsidRPr="001722D5">
        <w:rPr>
          <w:rFonts w:ascii="Palatino Linotype" w:eastAsia="Palatino Linotype" w:hAnsi="Palatino Linotype" w:cs="Palatino Linotype"/>
          <w:sz w:val="24"/>
          <w:szCs w:val="24"/>
        </w:rPr>
        <w:t>Inconforme con la respuesta del</w:t>
      </w:r>
      <w:r w:rsidRPr="001722D5">
        <w:rPr>
          <w:rFonts w:ascii="Palatino Linotype" w:eastAsia="Palatino Linotype" w:hAnsi="Palatino Linotype" w:cs="Palatino Linotype"/>
          <w:b/>
          <w:sz w:val="24"/>
          <w:szCs w:val="24"/>
        </w:rPr>
        <w:t xml:space="preserve"> SUJETO OBLIGADO</w:t>
      </w:r>
      <w:r w:rsidRPr="001722D5">
        <w:rPr>
          <w:rFonts w:ascii="Palatino Linotype" w:eastAsia="Palatino Linotype" w:hAnsi="Palatino Linotype" w:cs="Palatino Linotype"/>
          <w:sz w:val="24"/>
          <w:szCs w:val="24"/>
        </w:rPr>
        <w:t>,</w:t>
      </w:r>
      <w:r w:rsidRPr="001722D5">
        <w:rPr>
          <w:rFonts w:ascii="Palatino Linotype" w:eastAsia="Palatino Linotype" w:hAnsi="Palatino Linotype" w:cs="Palatino Linotype"/>
          <w:b/>
          <w:sz w:val="24"/>
          <w:szCs w:val="24"/>
        </w:rPr>
        <w:t xml:space="preserve"> </w:t>
      </w:r>
      <w:r w:rsidRPr="001722D5">
        <w:rPr>
          <w:rFonts w:ascii="Palatino Linotype" w:eastAsia="Palatino Linotype" w:hAnsi="Palatino Linotype" w:cs="Palatino Linotype"/>
          <w:sz w:val="24"/>
          <w:szCs w:val="24"/>
        </w:rPr>
        <w:t>en fecha diecisiete de octubre de dos mil veinticuatro,</w:t>
      </w:r>
      <w:r w:rsidRPr="001722D5">
        <w:rPr>
          <w:rFonts w:ascii="Palatino Linotype" w:eastAsia="Palatino Linotype" w:hAnsi="Palatino Linotype" w:cs="Palatino Linotype"/>
          <w:b/>
          <w:sz w:val="24"/>
          <w:szCs w:val="24"/>
        </w:rPr>
        <w:t xml:space="preserve"> LA PARTE RECURRENTE </w:t>
      </w:r>
      <w:r w:rsidRPr="001722D5">
        <w:rPr>
          <w:rFonts w:ascii="Palatino Linotype" w:eastAsia="Palatino Linotype" w:hAnsi="Palatino Linotype" w:cs="Palatino Linotype"/>
          <w:sz w:val="24"/>
          <w:szCs w:val="24"/>
        </w:rPr>
        <w:t>interpuso el recurso de revisión, el cual fue registrado</w:t>
      </w:r>
      <w:r w:rsidRPr="001722D5">
        <w:rPr>
          <w:rFonts w:ascii="Palatino Linotype" w:eastAsia="Palatino Linotype" w:hAnsi="Palatino Linotype" w:cs="Palatino Linotype"/>
          <w:b/>
          <w:sz w:val="24"/>
          <w:szCs w:val="24"/>
        </w:rPr>
        <w:t xml:space="preserve"> </w:t>
      </w:r>
      <w:r w:rsidRPr="001722D5">
        <w:rPr>
          <w:rFonts w:ascii="Palatino Linotype" w:eastAsia="Palatino Linotype" w:hAnsi="Palatino Linotype" w:cs="Palatino Linotype"/>
          <w:sz w:val="24"/>
          <w:szCs w:val="24"/>
        </w:rPr>
        <w:t xml:space="preserve">en el sistema electrónico con el expediente número </w:t>
      </w:r>
      <w:r w:rsidRPr="001722D5">
        <w:rPr>
          <w:rFonts w:ascii="Palatino Linotype" w:eastAsia="Palatino Linotype" w:hAnsi="Palatino Linotype" w:cs="Palatino Linotype"/>
          <w:b/>
          <w:sz w:val="24"/>
          <w:szCs w:val="24"/>
        </w:rPr>
        <w:t>06344/INFOEM/IP/RR/2024</w:t>
      </w:r>
      <w:r w:rsidRPr="001722D5">
        <w:rPr>
          <w:rFonts w:ascii="Palatino Linotype" w:eastAsia="Palatino Linotype" w:hAnsi="Palatino Linotype" w:cs="Palatino Linotype"/>
          <w:sz w:val="24"/>
          <w:szCs w:val="24"/>
        </w:rPr>
        <w:t>, en el cual manifiesta, lo siguiente:</w:t>
      </w:r>
    </w:p>
    <w:p w14:paraId="1D9404F0" w14:textId="77777777" w:rsidR="00F932AA" w:rsidRPr="001722D5" w:rsidRDefault="00F932AA">
      <w:pPr>
        <w:spacing w:after="0" w:line="360" w:lineRule="auto"/>
        <w:ind w:right="-234"/>
        <w:jc w:val="both"/>
        <w:rPr>
          <w:rFonts w:ascii="Palatino Linotype" w:eastAsia="Palatino Linotype" w:hAnsi="Palatino Linotype" w:cs="Palatino Linotype"/>
          <w:sz w:val="24"/>
          <w:szCs w:val="24"/>
        </w:rPr>
      </w:pPr>
    </w:p>
    <w:p w14:paraId="528E3CEF" w14:textId="77777777" w:rsidR="00F932AA" w:rsidRPr="001722D5" w:rsidRDefault="00947858">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1722D5">
        <w:rPr>
          <w:rFonts w:ascii="Palatino Linotype" w:eastAsia="Palatino Linotype" w:hAnsi="Palatino Linotype" w:cs="Palatino Linotype"/>
          <w:b/>
          <w:i/>
          <w:sz w:val="24"/>
          <w:szCs w:val="24"/>
        </w:rPr>
        <w:t>Acto Impugnado:</w:t>
      </w:r>
    </w:p>
    <w:p w14:paraId="35C47D2F" w14:textId="77777777" w:rsidR="00F932AA" w:rsidRPr="001722D5" w:rsidRDefault="00947858">
      <w:pPr>
        <w:tabs>
          <w:tab w:val="left" w:pos="8222"/>
        </w:tabs>
        <w:spacing w:before="240" w:after="240" w:line="276" w:lineRule="auto"/>
        <w:ind w:left="851" w:right="616"/>
        <w:jc w:val="both"/>
        <w:rPr>
          <w:rFonts w:ascii="Palatino Linotype" w:eastAsia="Palatino Linotype" w:hAnsi="Palatino Linotype" w:cs="Palatino Linotype"/>
          <w:i/>
        </w:rPr>
      </w:pPr>
      <w:r w:rsidRPr="001722D5">
        <w:rPr>
          <w:rFonts w:ascii="Palatino Linotype" w:eastAsia="Palatino Linotype" w:hAnsi="Palatino Linotype" w:cs="Palatino Linotype"/>
          <w:i/>
        </w:rPr>
        <w:t>“no entregan la información solicitada” [sic]</w:t>
      </w:r>
    </w:p>
    <w:p w14:paraId="4E033E2E" w14:textId="77777777" w:rsidR="00F932AA" w:rsidRPr="001722D5" w:rsidRDefault="00947858">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1722D5">
        <w:rPr>
          <w:rFonts w:ascii="Palatino Linotype" w:eastAsia="Palatino Linotype" w:hAnsi="Palatino Linotype" w:cs="Palatino Linotype"/>
          <w:b/>
          <w:i/>
          <w:sz w:val="24"/>
          <w:szCs w:val="24"/>
        </w:rPr>
        <w:t>Razones o Motivos de Inconformidad</w:t>
      </w:r>
      <w:r w:rsidRPr="001722D5">
        <w:rPr>
          <w:rFonts w:ascii="Palatino Linotype" w:eastAsia="Palatino Linotype" w:hAnsi="Palatino Linotype" w:cs="Palatino Linotype"/>
          <w:i/>
          <w:sz w:val="24"/>
          <w:szCs w:val="24"/>
        </w:rPr>
        <w:t>:</w:t>
      </w:r>
    </w:p>
    <w:p w14:paraId="6D7536D6" w14:textId="77777777" w:rsidR="00F932AA" w:rsidRPr="001722D5" w:rsidRDefault="00947858">
      <w:pPr>
        <w:spacing w:before="240" w:after="240" w:line="276" w:lineRule="auto"/>
        <w:ind w:left="851" w:right="616"/>
        <w:jc w:val="both"/>
        <w:rPr>
          <w:rFonts w:ascii="Palatino Linotype" w:eastAsia="Palatino Linotype" w:hAnsi="Palatino Linotype" w:cs="Palatino Linotype"/>
          <w:i/>
        </w:rPr>
      </w:pPr>
      <w:r w:rsidRPr="001722D5">
        <w:rPr>
          <w:rFonts w:ascii="Palatino Linotype" w:eastAsia="Palatino Linotype" w:hAnsi="Palatino Linotype" w:cs="Palatino Linotype"/>
          <w:i/>
          <w:sz w:val="24"/>
          <w:szCs w:val="24"/>
        </w:rPr>
        <w:t>“no entrega lo solicitado me niegan la información de publica</w:t>
      </w:r>
      <w:r w:rsidRPr="001722D5">
        <w:rPr>
          <w:rFonts w:ascii="Palatino Linotype" w:eastAsia="Palatino Linotype" w:hAnsi="Palatino Linotype" w:cs="Palatino Linotype"/>
          <w:i/>
        </w:rPr>
        <w:t>” [sic]</w:t>
      </w:r>
    </w:p>
    <w:p w14:paraId="44C59E90" w14:textId="77777777" w:rsidR="00F932AA" w:rsidRPr="001722D5" w:rsidRDefault="00F932AA">
      <w:pPr>
        <w:spacing w:before="240" w:after="0" w:line="360" w:lineRule="auto"/>
        <w:ind w:right="51"/>
        <w:jc w:val="both"/>
        <w:rPr>
          <w:rFonts w:ascii="Palatino Linotype" w:eastAsia="Palatino Linotype" w:hAnsi="Palatino Linotype" w:cs="Palatino Linotype"/>
          <w:sz w:val="24"/>
          <w:szCs w:val="24"/>
        </w:rPr>
      </w:pPr>
    </w:p>
    <w:p w14:paraId="6C60C6A9"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 xml:space="preserve">4. TURNO. </w:t>
      </w:r>
      <w:r w:rsidRPr="001722D5">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722D5">
        <w:rPr>
          <w:rFonts w:ascii="Palatino Linotype" w:eastAsia="Palatino Linotype" w:hAnsi="Palatino Linotype" w:cs="Palatino Linotype"/>
          <w:b/>
          <w:sz w:val="24"/>
          <w:szCs w:val="24"/>
        </w:rPr>
        <w:t xml:space="preserve">Guadalupe Ramírez Peña, </w:t>
      </w:r>
      <w:r w:rsidRPr="001722D5">
        <w:rPr>
          <w:rFonts w:ascii="Palatino Linotype" w:eastAsia="Palatino Linotype" w:hAnsi="Palatino Linotype" w:cs="Palatino Linotype"/>
          <w:sz w:val="24"/>
          <w:szCs w:val="24"/>
        </w:rPr>
        <w:t xml:space="preserve">a efecto de que analizara sobre su admisión o su </w:t>
      </w:r>
      <w:proofErr w:type="spellStart"/>
      <w:r w:rsidRPr="001722D5">
        <w:rPr>
          <w:rFonts w:ascii="Palatino Linotype" w:eastAsia="Palatino Linotype" w:hAnsi="Palatino Linotype" w:cs="Palatino Linotype"/>
          <w:sz w:val="24"/>
          <w:szCs w:val="24"/>
        </w:rPr>
        <w:t>desechamiento</w:t>
      </w:r>
      <w:proofErr w:type="spellEnd"/>
      <w:r w:rsidRPr="001722D5">
        <w:rPr>
          <w:rFonts w:ascii="Palatino Linotype" w:eastAsia="Palatino Linotype" w:hAnsi="Palatino Linotype" w:cs="Palatino Linotype"/>
          <w:sz w:val="24"/>
          <w:szCs w:val="24"/>
        </w:rPr>
        <w:t>.</w:t>
      </w:r>
    </w:p>
    <w:p w14:paraId="57B2451E"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6D127653"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lastRenderedPageBreak/>
        <w:t>5. ADMISIÓN DEL RECURSO DE REVISIÓN.</w:t>
      </w:r>
      <w:r w:rsidRPr="001722D5">
        <w:rPr>
          <w:rFonts w:ascii="Palatino Linotype" w:eastAsia="Palatino Linotype" w:hAnsi="Palatino Linotype" w:cs="Palatino Linotype"/>
          <w:sz w:val="24"/>
          <w:szCs w:val="24"/>
        </w:rPr>
        <w:t xml:space="preserve"> Con fecha</w:t>
      </w:r>
      <w:r w:rsidRPr="001722D5">
        <w:rPr>
          <w:rFonts w:ascii="Palatino Linotype" w:eastAsia="Palatino Linotype" w:hAnsi="Palatino Linotype" w:cs="Palatino Linotype"/>
          <w:b/>
          <w:sz w:val="24"/>
          <w:szCs w:val="24"/>
        </w:rPr>
        <w:t xml:space="preserve"> veintidós de octubre de dos mil veinticuatro</w:t>
      </w:r>
      <w:r w:rsidRPr="001722D5">
        <w:rPr>
          <w:rFonts w:ascii="Palatino Linotype" w:eastAsia="Palatino Linotype" w:hAnsi="Palatino Linotype" w:cs="Palatino Linotype"/>
          <w:sz w:val="24"/>
          <w:szCs w:val="24"/>
        </w:rPr>
        <w:t>,</w:t>
      </w:r>
      <w:r w:rsidRPr="001722D5">
        <w:rPr>
          <w:rFonts w:ascii="Palatino Linotype" w:eastAsia="Palatino Linotype" w:hAnsi="Palatino Linotype" w:cs="Palatino Linotype"/>
          <w:b/>
          <w:sz w:val="24"/>
          <w:szCs w:val="24"/>
        </w:rPr>
        <w:t xml:space="preserve"> </w:t>
      </w:r>
      <w:r w:rsidRPr="001722D5">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1722D5">
        <w:rPr>
          <w:rFonts w:ascii="Palatino Linotype" w:eastAsia="Palatino Linotype" w:hAnsi="Palatino Linotype" w:cs="Palatino Linotype"/>
          <w:b/>
          <w:sz w:val="24"/>
          <w:szCs w:val="24"/>
        </w:rPr>
        <w:t>EL</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b/>
          <w:sz w:val="24"/>
          <w:szCs w:val="24"/>
        </w:rPr>
        <w:t xml:space="preserve">SUJETO OBLIGADO </w:t>
      </w:r>
      <w:r w:rsidRPr="001722D5">
        <w:rPr>
          <w:rFonts w:ascii="Palatino Linotype" w:eastAsia="Palatino Linotype" w:hAnsi="Palatino Linotype" w:cs="Palatino Linotype"/>
          <w:sz w:val="24"/>
          <w:szCs w:val="24"/>
        </w:rPr>
        <w:t>presentará su informe justificado.</w:t>
      </w:r>
    </w:p>
    <w:p w14:paraId="7852339A"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0492990E" w14:textId="77777777" w:rsidR="00F932AA" w:rsidRPr="001722D5" w:rsidRDefault="00947858">
      <w:pPr>
        <w:spacing w:after="0" w:line="360" w:lineRule="auto"/>
        <w:ind w:right="4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6. MANIFESTACIONES.</w:t>
      </w:r>
      <w:r w:rsidRPr="001722D5">
        <w:rPr>
          <w:rFonts w:ascii="Palatino Linotype" w:eastAsia="Palatino Linotype" w:hAnsi="Palatino Linotype" w:cs="Palatino Linotype"/>
          <w:sz w:val="24"/>
          <w:szCs w:val="24"/>
        </w:rPr>
        <w:t xml:space="preserve"> Con fecha treinta y uno de octubre de dos mil veinticuatro se recibió, a través del Sistema de Acceso a la Información Mexiquense (SAIMEX), el informe justificado del </w:t>
      </w:r>
      <w:r w:rsidRPr="001722D5">
        <w:rPr>
          <w:rFonts w:ascii="Palatino Linotype" w:eastAsia="Palatino Linotype" w:hAnsi="Palatino Linotype" w:cs="Palatino Linotype"/>
          <w:b/>
          <w:sz w:val="24"/>
          <w:szCs w:val="24"/>
        </w:rPr>
        <w:t>SUJETO OBLIGADO</w:t>
      </w:r>
      <w:r w:rsidRPr="001722D5">
        <w:rPr>
          <w:rFonts w:ascii="Palatino Linotype" w:eastAsia="Palatino Linotype" w:hAnsi="Palatino Linotype" w:cs="Palatino Linotype"/>
          <w:sz w:val="24"/>
          <w:szCs w:val="24"/>
        </w:rPr>
        <w:t>,</w:t>
      </w:r>
      <w:r w:rsidRPr="001722D5">
        <w:rPr>
          <w:rFonts w:ascii="Palatino Linotype" w:eastAsia="Palatino Linotype" w:hAnsi="Palatino Linotype" w:cs="Palatino Linotype"/>
          <w:b/>
          <w:sz w:val="24"/>
          <w:szCs w:val="24"/>
        </w:rPr>
        <w:t xml:space="preserve"> </w:t>
      </w:r>
      <w:r w:rsidRPr="001722D5">
        <w:rPr>
          <w:rFonts w:ascii="Palatino Linotype" w:eastAsia="Palatino Linotype" w:hAnsi="Palatino Linotype" w:cs="Palatino Linotype"/>
          <w:sz w:val="24"/>
          <w:szCs w:val="24"/>
        </w:rPr>
        <w:t xml:space="preserve">a través de los siguientes archivos electrónicos: </w:t>
      </w:r>
    </w:p>
    <w:p w14:paraId="0706562D"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1924B6A5"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w:t>
      </w:r>
      <w:r w:rsidRPr="001722D5">
        <w:rPr>
          <w:rFonts w:ascii="Palatino Linotype" w:eastAsia="Palatino Linotype" w:hAnsi="Palatino Linotype" w:cs="Palatino Linotype"/>
          <w:b/>
          <w:i/>
          <w:sz w:val="24"/>
          <w:szCs w:val="24"/>
          <w:u w:val="single"/>
        </w:rPr>
        <w:t>OFICIO ZONA I.pdf</w:t>
      </w:r>
      <w:r w:rsidRPr="001722D5">
        <w:rPr>
          <w:rFonts w:ascii="Palatino Linotype" w:eastAsia="Palatino Linotype" w:hAnsi="Palatino Linotype" w:cs="Palatino Linotype"/>
          <w:sz w:val="24"/>
          <w:szCs w:val="24"/>
        </w:rPr>
        <w:t xml:space="preserve">”: Oficio de fecha veintiocho de octubre de dos mil veinticuatro, signado por el </w:t>
      </w:r>
      <w:proofErr w:type="gramStart"/>
      <w:r w:rsidRPr="001722D5">
        <w:rPr>
          <w:rFonts w:ascii="Palatino Linotype" w:eastAsia="Palatino Linotype" w:hAnsi="Palatino Linotype" w:cs="Palatino Linotype"/>
          <w:sz w:val="24"/>
          <w:szCs w:val="24"/>
        </w:rPr>
        <w:t>Director General</w:t>
      </w:r>
      <w:proofErr w:type="gramEnd"/>
      <w:r w:rsidRPr="001722D5">
        <w:rPr>
          <w:rFonts w:ascii="Palatino Linotype" w:eastAsia="Palatino Linotype" w:hAnsi="Palatino Linotype" w:cs="Palatino Linotype"/>
          <w:sz w:val="24"/>
          <w:szCs w:val="24"/>
        </w:rPr>
        <w:t xml:space="preserve"> de Movilidad Zona I, mediante el cual señala que dentro de sus funciones y atribuciones, no se encuentra la de conocer sobre accidentes viales, siendo diversa Institución Gubernamental la competente para ello. </w:t>
      </w:r>
    </w:p>
    <w:p w14:paraId="307F978F"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29E60498"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Sin embargo, en un ejercicio de máxima publicidad, la Dirección General de Movilidad Zona I; así como sus respectivas Delegaciones Regionales, realizaron una búsqueda exhaustiva dentro de los archivos físicos y electrónicos correspondientes con la finalidad de localizar antecedente alguno relacionado con la solicitud, remite </w:t>
      </w:r>
      <w:r w:rsidRPr="001722D5">
        <w:rPr>
          <w:rFonts w:ascii="Palatino Linotype" w:eastAsia="Palatino Linotype" w:hAnsi="Palatino Linotype" w:cs="Palatino Linotype"/>
          <w:sz w:val="24"/>
          <w:szCs w:val="24"/>
        </w:rPr>
        <w:lastRenderedPageBreak/>
        <w:t xml:space="preserve">archivo digital que contiene la información conforme se tiene registrada en la Dirección General y sus Delegaciones Regionales, señalando que la información proporcionada fue en base a que se tuvo conocimiento mediante diversos medios. </w:t>
      </w:r>
    </w:p>
    <w:p w14:paraId="784B052B"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71124D89"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w:t>
      </w:r>
      <w:r w:rsidRPr="001722D5">
        <w:rPr>
          <w:rFonts w:ascii="Palatino Linotype" w:eastAsia="Palatino Linotype" w:hAnsi="Palatino Linotype" w:cs="Palatino Linotype"/>
          <w:b/>
          <w:i/>
          <w:sz w:val="24"/>
          <w:szCs w:val="24"/>
          <w:u w:val="single"/>
        </w:rPr>
        <w:t>Pet_00608_Accidente_ZONA I.pdf</w:t>
      </w:r>
      <w:r w:rsidRPr="001722D5">
        <w:rPr>
          <w:rFonts w:ascii="Palatino Linotype" w:eastAsia="Palatino Linotype" w:hAnsi="Palatino Linotype" w:cs="Palatino Linotype"/>
          <w:sz w:val="24"/>
          <w:szCs w:val="24"/>
        </w:rPr>
        <w:t xml:space="preserve">”: Relación de accidentes, en donde se advierte el municipio, fecha, empresa, número de heridos y muertos. </w:t>
      </w:r>
    </w:p>
    <w:p w14:paraId="663577FA"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2C48B1B9"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w:t>
      </w:r>
      <w:r w:rsidRPr="001722D5">
        <w:rPr>
          <w:rFonts w:ascii="Palatino Linotype" w:eastAsia="Palatino Linotype" w:hAnsi="Palatino Linotype" w:cs="Palatino Linotype"/>
          <w:b/>
          <w:i/>
          <w:sz w:val="24"/>
          <w:szCs w:val="24"/>
          <w:u w:val="single"/>
        </w:rPr>
        <w:t>informe justificado 6344.pdf</w:t>
      </w:r>
      <w:r w:rsidRPr="001722D5">
        <w:rPr>
          <w:rFonts w:ascii="Palatino Linotype" w:eastAsia="Palatino Linotype" w:hAnsi="Palatino Linotype" w:cs="Palatino Linotype"/>
          <w:sz w:val="24"/>
          <w:szCs w:val="24"/>
        </w:rPr>
        <w:t xml:space="preserve">”: Oficio de fecha treinta y uno de octubre de dos mil veinticuatro, signado por el Titular de la Unidad de Transparencia y Coordinador de Control Técnico, mediante el cual describe las constancias que obran en el SAIMEX, señalando que proporciono la información que obra en sus archivos, sin contar con facultades para contar con un registro de accidentes, solicitando el sobreseimiento del recurso. </w:t>
      </w:r>
    </w:p>
    <w:p w14:paraId="7BD6E25E"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7DB71A05"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w:t>
      </w:r>
      <w:r w:rsidRPr="001722D5">
        <w:rPr>
          <w:rFonts w:ascii="Palatino Linotype" w:eastAsia="Palatino Linotype" w:hAnsi="Palatino Linotype" w:cs="Palatino Linotype"/>
          <w:b/>
          <w:i/>
          <w:sz w:val="24"/>
          <w:szCs w:val="24"/>
          <w:u w:val="single"/>
        </w:rPr>
        <w:t>OFICIO ZONA II.pdf</w:t>
      </w:r>
      <w:r w:rsidRPr="001722D5">
        <w:rPr>
          <w:rFonts w:ascii="Palatino Linotype" w:eastAsia="Palatino Linotype" w:hAnsi="Palatino Linotype" w:cs="Palatino Linotype"/>
          <w:sz w:val="24"/>
          <w:szCs w:val="24"/>
        </w:rPr>
        <w:t xml:space="preserve">”: Oficio de fecha veinticuatro de octubre de dos mil veinticuatro, signado por el Encargado de la Dirección General de Movilidad Zona II, mediante el cual señala que no cuenta con la información solicitada, toda vez que no se cuenta con la competencia de llevar el registro puntual de los eventos de accidentes en donde se vieron implicadas unidades que brinda el servicio público, sin embargo, se cuenta con un registro estadístico de los accidentes ocurridos del año 2012 a septiembre del 2024, en donde adjunta una relación del número de accidentes del año 2017 al 2024. </w:t>
      </w:r>
    </w:p>
    <w:p w14:paraId="746E24FA"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408D9211"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lastRenderedPageBreak/>
        <w:t>“</w:t>
      </w:r>
      <w:r w:rsidRPr="001722D5">
        <w:rPr>
          <w:rFonts w:ascii="Palatino Linotype" w:eastAsia="Palatino Linotype" w:hAnsi="Palatino Linotype" w:cs="Palatino Linotype"/>
          <w:b/>
          <w:i/>
          <w:sz w:val="24"/>
          <w:szCs w:val="24"/>
          <w:u w:val="single"/>
        </w:rPr>
        <w:t>OFICIO SUBSE.pdf</w:t>
      </w:r>
      <w:r w:rsidRPr="001722D5">
        <w:rPr>
          <w:rFonts w:ascii="Palatino Linotype" w:eastAsia="Palatino Linotype" w:hAnsi="Palatino Linotype" w:cs="Palatino Linotype"/>
          <w:sz w:val="24"/>
          <w:szCs w:val="24"/>
        </w:rPr>
        <w:t xml:space="preserve">”: Oficio de fecha veintinueve de octubre de dos mil veinticuatro, signado por el </w:t>
      </w:r>
      <w:proofErr w:type="gramStart"/>
      <w:r w:rsidRPr="001722D5">
        <w:rPr>
          <w:rFonts w:ascii="Palatino Linotype" w:eastAsia="Palatino Linotype" w:hAnsi="Palatino Linotype" w:cs="Palatino Linotype"/>
          <w:sz w:val="24"/>
          <w:szCs w:val="24"/>
        </w:rPr>
        <w:t>Director</w:t>
      </w:r>
      <w:proofErr w:type="gramEnd"/>
      <w:r w:rsidRPr="001722D5">
        <w:rPr>
          <w:rFonts w:ascii="Palatino Linotype" w:eastAsia="Palatino Linotype" w:hAnsi="Palatino Linotype" w:cs="Palatino Linotype"/>
          <w:sz w:val="24"/>
          <w:szCs w:val="24"/>
        </w:rPr>
        <w:t xml:space="preserve"> de la Unidad de Servicios Metropolitanos, mediante el cual señala que la Subsecretaría de Movilidad realizó una búsqueda minuciosa y exhaustiva en sus archivos, de lo cual no se encontró información relativa a lo solicitado por el recurrente. </w:t>
      </w:r>
    </w:p>
    <w:p w14:paraId="12296AC6" w14:textId="77777777" w:rsidR="00F932AA" w:rsidRPr="001722D5" w:rsidRDefault="00F932AA">
      <w:pPr>
        <w:tabs>
          <w:tab w:val="left" w:pos="1035"/>
        </w:tabs>
        <w:spacing w:after="0" w:line="360" w:lineRule="auto"/>
        <w:ind w:right="51"/>
        <w:jc w:val="both"/>
        <w:rPr>
          <w:rFonts w:ascii="Palatino Linotype" w:eastAsia="Palatino Linotype" w:hAnsi="Palatino Linotype" w:cs="Palatino Linotype"/>
          <w:sz w:val="24"/>
          <w:szCs w:val="24"/>
        </w:rPr>
      </w:pPr>
    </w:p>
    <w:p w14:paraId="59F1E42D"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w:t>
      </w:r>
      <w:r w:rsidRPr="001722D5">
        <w:rPr>
          <w:rFonts w:ascii="Palatino Linotype" w:eastAsia="Palatino Linotype" w:hAnsi="Palatino Linotype" w:cs="Palatino Linotype"/>
          <w:b/>
          <w:i/>
          <w:sz w:val="24"/>
          <w:szCs w:val="24"/>
          <w:u w:val="single"/>
        </w:rPr>
        <w:t>OFICIO ZONA III.pdf</w:t>
      </w:r>
      <w:r w:rsidRPr="001722D5">
        <w:rPr>
          <w:rFonts w:ascii="Palatino Linotype" w:eastAsia="Palatino Linotype" w:hAnsi="Palatino Linotype" w:cs="Palatino Linotype"/>
          <w:sz w:val="24"/>
          <w:szCs w:val="24"/>
        </w:rPr>
        <w:t xml:space="preserve">”: Oficio de fecha treinta de octubre de dos mil veinticuatro, signado por el </w:t>
      </w:r>
      <w:proofErr w:type="gramStart"/>
      <w:r w:rsidRPr="001722D5">
        <w:rPr>
          <w:rFonts w:ascii="Palatino Linotype" w:eastAsia="Palatino Linotype" w:hAnsi="Palatino Linotype" w:cs="Palatino Linotype"/>
          <w:sz w:val="24"/>
          <w:szCs w:val="24"/>
        </w:rPr>
        <w:t>Director General</w:t>
      </w:r>
      <w:proofErr w:type="gramEnd"/>
      <w:r w:rsidRPr="001722D5">
        <w:rPr>
          <w:rFonts w:ascii="Palatino Linotype" w:eastAsia="Palatino Linotype" w:hAnsi="Palatino Linotype" w:cs="Palatino Linotype"/>
          <w:sz w:val="24"/>
          <w:szCs w:val="24"/>
        </w:rPr>
        <w:t xml:space="preserve"> de Movilidad Zona III, mediante el cual señala que realizó una búsqueda exhaustiva a fin de encontrar algo similar a lo que se solicita del periodo comprendido de 2024 al 2024, para tal efecto, proporcionó una relación que contiene el lugar del accidente, empresas involucradas y las fechas, aunado a ello, precisa lo siguiente:</w:t>
      </w:r>
    </w:p>
    <w:p w14:paraId="2FCB7FAB"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2CED9D7C" w14:textId="77777777" w:rsidR="00F932AA" w:rsidRPr="001722D5" w:rsidRDefault="00947858">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De una búsqueda exhaustiva en los ejercicios fiscales anteriores a la gestión de la administración actual 2023-2029 en los archivos físicos y electrónicos de la Dirección General de Movilidad Zona III, no se encontró ni bases de datos, ni archivos, ni libros, ni expedientes o algún otro medio de resguardo documental donde se aprecien, se informe, figuren o se encuentren accidentes.</w:t>
      </w:r>
    </w:p>
    <w:p w14:paraId="32BF7A23" w14:textId="77777777" w:rsidR="00F932AA" w:rsidRPr="001722D5" w:rsidRDefault="00947858">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Tocando al estado físico y de salud de las personas involucradas en el accidente, se insiste, que no tiene atribuciones en materia de protección civil, seguridad pública, persecución de delitos, rescate, urgencias médicas, por lo que no se cuenta con la información señalada. </w:t>
      </w:r>
    </w:p>
    <w:p w14:paraId="76BD4D41" w14:textId="77777777" w:rsidR="00F932AA" w:rsidRPr="001722D5" w:rsidRDefault="00947858">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lastRenderedPageBreak/>
        <w:t>De una búsqueda exhaustiva en el periodo de búsqueda solicitado en los archivos físicos y electrónicos de la Dirección General de Movilidad Zona III, no se encontró ni bases de datos, ni archivos, ni libros, ni expedientes o algún otro medio de resguardo documental donde se aprecien, se informe, figuren o se encuentren datos relativos a indemnizaciones y aquellos que arrojen certeza cuantitativa respecto a concesiones canceladas.</w:t>
      </w:r>
    </w:p>
    <w:p w14:paraId="5749ADD3"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409E5131"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w:t>
      </w:r>
      <w:r w:rsidRPr="001722D5">
        <w:rPr>
          <w:rFonts w:ascii="Palatino Linotype" w:eastAsia="Palatino Linotype" w:hAnsi="Palatino Linotype" w:cs="Palatino Linotype"/>
          <w:b/>
          <w:i/>
          <w:sz w:val="24"/>
          <w:szCs w:val="24"/>
          <w:u w:val="single"/>
        </w:rPr>
        <w:t>OFICIO ZONA IV.pdf</w:t>
      </w:r>
      <w:r w:rsidRPr="001722D5">
        <w:rPr>
          <w:rFonts w:ascii="Palatino Linotype" w:eastAsia="Palatino Linotype" w:hAnsi="Palatino Linotype" w:cs="Palatino Linotype"/>
          <w:sz w:val="24"/>
          <w:szCs w:val="24"/>
        </w:rPr>
        <w:t xml:space="preserve">”: Oficio de fecha veintinueve de octubre de dos mil veinticuatro, signado por el Director General de Movilidad Zona IV, mediante el cual señala que, no se desprende facultad expresa por la cual genere, recopile o conserve respecto de accidentes de unidades de transporte público registradas en el año 2015 al 2024, pero en aras de cumplir con el principio de máxima publicidad y las obligaciones con las que se cuenta, se informa que los datos obtenidos por medio de terceros, respecto de los accidentes de unidades de transporte público, registradas del año 2015 al 2024 dentro de la competencia territorial de la Dirección de Movilidad Zona IV, en donde adjunta una relación del total de accidentes por año de 2015 al 2024. </w:t>
      </w:r>
    </w:p>
    <w:p w14:paraId="149DA0F7"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7E34E73D"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Respecto al nombre de la empresa a la que pertenece la unidad, número de heridos, número de muertos y si estos son hombres, mujeres, niñas, niños o adolescentes y monto de la indemnización, son datos con los que no cuenta, ya que son datos de una carpeta de investigación y es información que no obra en sus archivos. </w:t>
      </w:r>
    </w:p>
    <w:p w14:paraId="4E980240"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389B2B17"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lastRenderedPageBreak/>
        <w:t xml:space="preserve">Documento que se puso a la vista de </w:t>
      </w:r>
      <w:r w:rsidRPr="001722D5">
        <w:rPr>
          <w:rFonts w:ascii="Palatino Linotype" w:eastAsia="Palatino Linotype" w:hAnsi="Palatino Linotype" w:cs="Palatino Linotype"/>
          <w:b/>
          <w:sz w:val="24"/>
          <w:szCs w:val="24"/>
        </w:rPr>
        <w:t xml:space="preserve">LA PARTE RECURRENTE </w:t>
      </w:r>
      <w:r w:rsidRPr="001722D5">
        <w:rPr>
          <w:rFonts w:ascii="Palatino Linotype" w:eastAsia="Palatino Linotype" w:hAnsi="Palatino Linotype" w:cs="Palatino Linotype"/>
          <w:sz w:val="24"/>
          <w:szCs w:val="24"/>
        </w:rPr>
        <w:t>en fecha trece de noviembre de dos mil veinticuatro, mismo que resultó omiso de emitir sus manifestaciones conforme a derecho le corresponde.</w:t>
      </w:r>
    </w:p>
    <w:p w14:paraId="33D0E307"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6FA25CEE"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 xml:space="preserve">7. CIERRE DE INSTRUCCIÓN. </w:t>
      </w:r>
      <w:r w:rsidRPr="001722D5">
        <w:rPr>
          <w:rFonts w:ascii="Palatino Linotype" w:eastAsia="Palatino Linotype" w:hAnsi="Palatino Linotype" w:cs="Palatino Linotype"/>
          <w:sz w:val="24"/>
          <w:szCs w:val="24"/>
        </w:rPr>
        <w:t>El veinte de noviembre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2D40B0D"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5BB8BD79"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949BD4C"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7CEFED7D" w14:textId="77777777" w:rsidR="00F932AA" w:rsidRPr="001722D5" w:rsidRDefault="00947858">
      <w:pPr>
        <w:widowControl w:val="0"/>
        <w:spacing w:after="0" w:line="360" w:lineRule="auto"/>
        <w:jc w:val="center"/>
        <w:rPr>
          <w:rFonts w:ascii="Palatino Linotype" w:eastAsia="Palatino Linotype" w:hAnsi="Palatino Linotype" w:cs="Palatino Linotype"/>
          <w:b/>
          <w:sz w:val="24"/>
          <w:szCs w:val="24"/>
        </w:rPr>
      </w:pPr>
      <w:r w:rsidRPr="001722D5">
        <w:rPr>
          <w:rFonts w:ascii="Palatino Linotype" w:eastAsia="Palatino Linotype" w:hAnsi="Palatino Linotype" w:cs="Palatino Linotype"/>
          <w:b/>
          <w:sz w:val="24"/>
          <w:szCs w:val="24"/>
        </w:rPr>
        <w:t>C O N S I D E R A N D O S</w:t>
      </w:r>
    </w:p>
    <w:p w14:paraId="1B76CF4C" w14:textId="77777777" w:rsidR="00F932AA" w:rsidRPr="001722D5" w:rsidRDefault="00F932AA">
      <w:pPr>
        <w:widowControl w:val="0"/>
        <w:spacing w:after="0" w:line="360" w:lineRule="auto"/>
        <w:jc w:val="center"/>
        <w:rPr>
          <w:rFonts w:ascii="Palatino Linotype" w:eastAsia="Palatino Linotype" w:hAnsi="Palatino Linotype" w:cs="Palatino Linotype"/>
          <w:b/>
          <w:sz w:val="24"/>
          <w:szCs w:val="24"/>
        </w:rPr>
      </w:pPr>
    </w:p>
    <w:p w14:paraId="37FB45E4"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PRIMERO. COMPETENCIA.</w:t>
      </w:r>
      <w:r w:rsidRPr="001722D5">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w:t>
      </w:r>
      <w:r w:rsidRPr="001722D5">
        <w:rPr>
          <w:rFonts w:ascii="Palatino Linotype" w:eastAsia="Palatino Linotype" w:hAnsi="Palatino Linotype" w:cs="Palatino Linotype"/>
          <w:sz w:val="24"/>
          <w:szCs w:val="24"/>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DB506E8"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64D6CC45"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 xml:space="preserve">SEGUNDO. OPORTUNIDAD Y PROCEDIBILIDAD DEL RECURSO DE REVISIÓN.  </w:t>
      </w:r>
      <w:r w:rsidRPr="001722D5">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F6752AD"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59DB87FE"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1722D5">
        <w:rPr>
          <w:rFonts w:ascii="Palatino Linotype" w:eastAsia="Palatino Linotype" w:hAnsi="Palatino Linotype" w:cs="Palatino Linotype"/>
          <w:b/>
          <w:sz w:val="24"/>
          <w:szCs w:val="24"/>
        </w:rPr>
        <w:t xml:space="preserve"> EL SUJETO OBLIGADO </w:t>
      </w:r>
      <w:r w:rsidRPr="001722D5">
        <w:rPr>
          <w:rFonts w:ascii="Palatino Linotype" w:eastAsia="Palatino Linotype" w:hAnsi="Palatino Linotype" w:cs="Palatino Linotype"/>
          <w:sz w:val="24"/>
          <w:szCs w:val="24"/>
        </w:rPr>
        <w:t xml:space="preserve">emitió la respuesta, toda vez que esta fue pronunciada el día veinticinco de septiembre del año dos mil veinticuatro, mientras que </w:t>
      </w:r>
      <w:r w:rsidRPr="001722D5">
        <w:rPr>
          <w:rFonts w:ascii="Palatino Linotype" w:eastAsia="Palatino Linotype" w:hAnsi="Palatino Linotype" w:cs="Palatino Linotype"/>
          <w:b/>
          <w:sz w:val="24"/>
          <w:szCs w:val="24"/>
        </w:rPr>
        <w:t>LA PARTE</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b/>
          <w:sz w:val="24"/>
          <w:szCs w:val="24"/>
        </w:rPr>
        <w:t>RECURRENTE</w:t>
      </w:r>
      <w:r w:rsidRPr="001722D5">
        <w:rPr>
          <w:rFonts w:ascii="Palatino Linotype" w:eastAsia="Palatino Linotype" w:hAnsi="Palatino Linotype" w:cs="Palatino Linotype"/>
          <w:sz w:val="24"/>
          <w:szCs w:val="24"/>
        </w:rPr>
        <w:t xml:space="preserve"> interpuso el recurso de revisión en fecha diecisiete de octubre de dos mil veinticuatro, es decir, al décimo quinto día hábil de haber recibido la respuesta. </w:t>
      </w:r>
    </w:p>
    <w:p w14:paraId="55FD109C"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68731BBE"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lastRenderedPageBreak/>
        <w:t xml:space="preserve">Además, por cuanto hace a la procedibilidad del recurso de revisión, es de suma importancia señalar que </w:t>
      </w:r>
      <w:r w:rsidRPr="001722D5">
        <w:rPr>
          <w:rFonts w:ascii="Palatino Linotype" w:eastAsia="Palatino Linotype" w:hAnsi="Palatino Linotype" w:cs="Palatino Linotype"/>
          <w:b/>
          <w:sz w:val="24"/>
          <w:szCs w:val="24"/>
        </w:rPr>
        <w:t>LA PARTE</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b/>
          <w:sz w:val="24"/>
          <w:szCs w:val="24"/>
        </w:rPr>
        <w:t>RECURRENTE</w:t>
      </w:r>
      <w:r w:rsidRPr="001722D5">
        <w:rPr>
          <w:rFonts w:ascii="Palatino Linotype" w:eastAsia="Palatino Linotype" w:hAnsi="Palatino Linotype" w:cs="Palatino Linotype"/>
          <w:sz w:val="24"/>
          <w:szCs w:val="24"/>
        </w:rPr>
        <w:t>, no proporcionó un nombre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2FC3785"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40EAA795" w14:textId="77777777" w:rsidR="00F932AA" w:rsidRPr="001722D5" w:rsidRDefault="00947858">
      <w:pPr>
        <w:spacing w:after="0" w:line="276" w:lineRule="auto"/>
        <w:ind w:left="851" w:right="902"/>
        <w:jc w:val="both"/>
        <w:rPr>
          <w:rFonts w:ascii="Palatino Linotype" w:eastAsia="Palatino Linotype" w:hAnsi="Palatino Linotype" w:cs="Palatino Linotype"/>
          <w:b/>
          <w:i/>
        </w:rPr>
      </w:pPr>
      <w:r w:rsidRPr="001722D5">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052BD6CD" w14:textId="77777777" w:rsidR="00F932AA" w:rsidRPr="001722D5" w:rsidRDefault="00F932AA">
      <w:pPr>
        <w:spacing w:after="0" w:line="360" w:lineRule="auto"/>
        <w:ind w:left="851" w:right="902"/>
        <w:jc w:val="both"/>
        <w:rPr>
          <w:rFonts w:ascii="Palatino Linotype" w:eastAsia="Palatino Linotype" w:hAnsi="Palatino Linotype" w:cs="Palatino Linotype"/>
          <w:sz w:val="24"/>
          <w:szCs w:val="24"/>
        </w:rPr>
      </w:pPr>
    </w:p>
    <w:p w14:paraId="7DDC1783" w14:textId="77777777" w:rsidR="00F932AA" w:rsidRPr="001722D5" w:rsidRDefault="00947858">
      <w:pPr>
        <w:spacing w:after="0" w:line="360" w:lineRule="auto"/>
        <w:jc w:val="both"/>
        <w:rPr>
          <w:rFonts w:ascii="Palatino Linotype" w:eastAsia="Palatino Linotype" w:hAnsi="Palatino Linotype" w:cs="Palatino Linotype"/>
          <w:b/>
          <w:sz w:val="24"/>
          <w:szCs w:val="24"/>
        </w:rPr>
      </w:pPr>
      <w:r w:rsidRPr="001722D5">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1722D5">
        <w:rPr>
          <w:rFonts w:ascii="Palatino Linotype" w:eastAsia="Palatino Linotype" w:hAnsi="Palatino Linotype" w:cs="Palatino Linotype"/>
          <w:b/>
          <w:sz w:val="24"/>
          <w:szCs w:val="24"/>
        </w:rPr>
        <w:t xml:space="preserve">EL SAIMEX.  </w:t>
      </w:r>
    </w:p>
    <w:p w14:paraId="7F7F00C3"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464D2290" w14:textId="77777777" w:rsidR="00F932AA" w:rsidRPr="001722D5" w:rsidRDefault="0094785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Finalmente, resulta procedente la interposición del recurso, según lo aducido por </w:t>
      </w:r>
      <w:r w:rsidRPr="001722D5">
        <w:rPr>
          <w:rFonts w:ascii="Palatino Linotype" w:eastAsia="Palatino Linotype" w:hAnsi="Palatino Linotype" w:cs="Palatino Linotype"/>
          <w:b/>
          <w:sz w:val="24"/>
          <w:szCs w:val="24"/>
        </w:rPr>
        <w:t>LA PARTE RECURRENTE</w:t>
      </w:r>
      <w:r w:rsidRPr="001722D5">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1833D38B" w14:textId="77777777" w:rsidR="00F932AA" w:rsidRPr="001722D5" w:rsidRDefault="00F932A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17473E2F" w14:textId="77777777" w:rsidR="00F932AA" w:rsidRPr="001722D5" w:rsidRDefault="0094785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lastRenderedPageBreak/>
        <w:t>“Artículo 179</w:t>
      </w:r>
      <w:r w:rsidRPr="001722D5">
        <w:rPr>
          <w:rFonts w:ascii="Palatino Linotype" w:eastAsia="Palatino Linotype" w:hAnsi="Palatino Linotype" w:cs="Palatino Linotype"/>
          <w:i/>
        </w:rPr>
        <w:t xml:space="preserve">. </w:t>
      </w:r>
      <w:r w:rsidRPr="001722D5">
        <w:rPr>
          <w:rFonts w:ascii="Palatino Linotype" w:eastAsia="Palatino Linotype" w:hAnsi="Palatino Linotype" w:cs="Palatino Linotype"/>
          <w:b/>
          <w:i/>
        </w:rPr>
        <w:t>El recurso de revisión</w:t>
      </w:r>
      <w:r w:rsidRPr="001722D5">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1722D5">
        <w:rPr>
          <w:rFonts w:ascii="Palatino Linotype" w:eastAsia="Palatino Linotype" w:hAnsi="Palatino Linotype" w:cs="Palatino Linotype"/>
          <w:b/>
          <w:i/>
        </w:rPr>
        <w:t>, y procederá en contra de las siguientes causas</w:t>
      </w:r>
      <w:r w:rsidRPr="001722D5">
        <w:rPr>
          <w:rFonts w:ascii="Palatino Linotype" w:eastAsia="Palatino Linotype" w:hAnsi="Palatino Linotype" w:cs="Palatino Linotype"/>
          <w:i/>
        </w:rPr>
        <w:t>:</w:t>
      </w:r>
    </w:p>
    <w:p w14:paraId="23295DE1" w14:textId="77777777" w:rsidR="00F932AA" w:rsidRPr="001722D5" w:rsidRDefault="0094785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I. La negativa a la información solicitada;</w:t>
      </w:r>
      <w:r w:rsidRPr="001722D5">
        <w:rPr>
          <w:rFonts w:ascii="Palatino Linotype" w:eastAsia="Palatino Linotype" w:hAnsi="Palatino Linotype" w:cs="Palatino Linotype"/>
          <w:i/>
        </w:rPr>
        <w:t>”</w:t>
      </w:r>
    </w:p>
    <w:p w14:paraId="05033B30"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6802479F"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 xml:space="preserve">TERCERO. MATERIA DE LA REVISIÓN. </w:t>
      </w:r>
      <w:r w:rsidRPr="001722D5">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1722D5">
        <w:rPr>
          <w:rFonts w:ascii="Palatino Linotype" w:eastAsia="Palatino Linotype" w:hAnsi="Palatino Linotype" w:cs="Palatino Linotype"/>
          <w:b/>
          <w:sz w:val="24"/>
          <w:szCs w:val="24"/>
        </w:rPr>
        <w:t>EL</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b/>
          <w:sz w:val="24"/>
          <w:szCs w:val="24"/>
        </w:rPr>
        <w:t>SUJETO OBLIGADO</w:t>
      </w:r>
      <w:r w:rsidRPr="001722D5">
        <w:rPr>
          <w:rFonts w:ascii="Palatino Linotype" w:eastAsia="Palatino Linotype" w:hAnsi="Palatino Linotype" w:cs="Palatino Linotype"/>
          <w:sz w:val="24"/>
          <w:szCs w:val="24"/>
        </w:rPr>
        <w:t xml:space="preserve"> satisface el derecho de acceso a la información pública de </w:t>
      </w:r>
      <w:r w:rsidRPr="001722D5">
        <w:rPr>
          <w:rFonts w:ascii="Palatino Linotype" w:eastAsia="Palatino Linotype" w:hAnsi="Palatino Linotype" w:cs="Palatino Linotype"/>
          <w:b/>
          <w:sz w:val="24"/>
          <w:szCs w:val="24"/>
        </w:rPr>
        <w:t>LA PARTE</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b/>
          <w:sz w:val="24"/>
          <w:szCs w:val="24"/>
        </w:rPr>
        <w:t>RECURRENTE</w:t>
      </w:r>
      <w:r w:rsidRPr="001722D5">
        <w:rPr>
          <w:rFonts w:ascii="Palatino Linotype" w:eastAsia="Palatino Linotype" w:hAnsi="Palatino Linotype" w:cs="Palatino Linotype"/>
          <w:sz w:val="24"/>
          <w:szCs w:val="24"/>
        </w:rPr>
        <w:t>, o en su defecto, en caso de ser procedente, ordenar la entrega de información.</w:t>
      </w:r>
    </w:p>
    <w:p w14:paraId="3A829EE4"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40165B88"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 xml:space="preserve">CUARTO. ESTUDIO Y RESOLUCIÓN DEL ASUNTO.  </w:t>
      </w:r>
      <w:r w:rsidRPr="001722D5">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4C24DEB"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1D33FE39" w14:textId="77777777" w:rsidR="00F932AA" w:rsidRPr="001722D5" w:rsidRDefault="00947858">
      <w:pPr>
        <w:tabs>
          <w:tab w:val="left" w:pos="709"/>
        </w:tabs>
        <w:spacing w:after="0" w:line="276" w:lineRule="auto"/>
        <w:ind w:left="851" w:right="850"/>
        <w:jc w:val="both"/>
        <w:rPr>
          <w:rFonts w:ascii="Palatino Linotype" w:eastAsia="Palatino Linotype" w:hAnsi="Palatino Linotype" w:cs="Palatino Linotype"/>
          <w:i/>
        </w:rPr>
      </w:pPr>
      <w:r w:rsidRPr="001722D5">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1722D5">
        <w:rPr>
          <w:rFonts w:ascii="Palatino Linotype" w:eastAsia="Palatino Linotype" w:hAnsi="Palatino Linotype" w:cs="Palatino Linotype"/>
          <w:i/>
        </w:rPr>
        <w:t xml:space="preserve">, así como de las garantías para su protección, cuyo ejercicio no podrá restringirse ni </w:t>
      </w:r>
      <w:r w:rsidRPr="001722D5">
        <w:rPr>
          <w:rFonts w:ascii="Palatino Linotype" w:eastAsia="Palatino Linotype" w:hAnsi="Palatino Linotype" w:cs="Palatino Linotype"/>
          <w:i/>
        </w:rPr>
        <w:lastRenderedPageBreak/>
        <w:t>suspenderse, salvo en los casos y bajo las condiciones que esta Constitución establece.</w:t>
      </w:r>
    </w:p>
    <w:p w14:paraId="6EAC9FFB" w14:textId="77777777" w:rsidR="00F932AA" w:rsidRPr="001722D5" w:rsidRDefault="00947858">
      <w:pPr>
        <w:tabs>
          <w:tab w:val="left" w:pos="709"/>
        </w:tabs>
        <w:spacing w:after="0" w:line="276" w:lineRule="auto"/>
        <w:ind w:left="851" w:right="850"/>
        <w:jc w:val="both"/>
        <w:rPr>
          <w:rFonts w:ascii="Palatino Linotype" w:eastAsia="Palatino Linotype" w:hAnsi="Palatino Linotype" w:cs="Palatino Linotype"/>
          <w:b/>
          <w:i/>
        </w:rPr>
      </w:pPr>
      <w:r w:rsidRPr="001722D5">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F8240C3" w14:textId="77777777" w:rsidR="00F932AA" w:rsidRPr="001722D5" w:rsidRDefault="00947858">
      <w:pPr>
        <w:tabs>
          <w:tab w:val="left" w:pos="709"/>
        </w:tabs>
        <w:spacing w:after="0" w:line="276" w:lineRule="auto"/>
        <w:ind w:left="851" w:right="850"/>
        <w:jc w:val="both"/>
        <w:rPr>
          <w:rFonts w:ascii="Palatino Linotype" w:eastAsia="Palatino Linotype" w:hAnsi="Palatino Linotype" w:cs="Palatino Linotype"/>
          <w:i/>
        </w:rPr>
      </w:pPr>
      <w:r w:rsidRPr="001722D5">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722D5">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2FB7E49" w14:textId="77777777" w:rsidR="00F932AA" w:rsidRPr="001722D5" w:rsidRDefault="00947858">
      <w:pPr>
        <w:tabs>
          <w:tab w:val="left" w:pos="709"/>
        </w:tabs>
        <w:spacing w:after="0" w:line="276" w:lineRule="auto"/>
        <w:ind w:left="851" w:right="850"/>
        <w:jc w:val="both"/>
        <w:rPr>
          <w:rFonts w:ascii="Palatino Linotype" w:eastAsia="Palatino Linotype" w:hAnsi="Palatino Linotype" w:cs="Palatino Linotype"/>
          <w:i/>
        </w:rPr>
      </w:pPr>
      <w:r w:rsidRPr="001722D5">
        <w:rPr>
          <w:rFonts w:ascii="Palatino Linotype" w:eastAsia="Palatino Linotype" w:hAnsi="Palatino Linotype" w:cs="Palatino Linotype"/>
          <w:i/>
        </w:rPr>
        <w:t>[…]</w:t>
      </w:r>
    </w:p>
    <w:p w14:paraId="3528A3B1" w14:textId="77777777" w:rsidR="00F932AA" w:rsidRPr="001722D5" w:rsidRDefault="00947858">
      <w:pPr>
        <w:spacing w:after="0" w:line="276" w:lineRule="auto"/>
        <w:ind w:left="851" w:right="901"/>
        <w:jc w:val="both"/>
        <w:rPr>
          <w:rFonts w:ascii="Palatino Linotype" w:eastAsia="Palatino Linotype" w:hAnsi="Palatino Linotype" w:cs="Palatino Linotype"/>
          <w:i/>
        </w:rPr>
      </w:pPr>
      <w:r w:rsidRPr="001722D5">
        <w:rPr>
          <w:rFonts w:ascii="Palatino Linotype" w:eastAsia="Palatino Linotype" w:hAnsi="Palatino Linotype" w:cs="Palatino Linotype"/>
          <w:b/>
          <w:i/>
        </w:rPr>
        <w:t>“Artículo 6o.</w:t>
      </w:r>
    </w:p>
    <w:p w14:paraId="731C89CD" w14:textId="77777777" w:rsidR="00F932AA" w:rsidRPr="001722D5" w:rsidRDefault="00947858">
      <w:pPr>
        <w:spacing w:after="0" w:line="276" w:lineRule="auto"/>
        <w:ind w:left="851" w:right="901"/>
        <w:jc w:val="both"/>
        <w:rPr>
          <w:rFonts w:ascii="Palatino Linotype" w:eastAsia="Palatino Linotype" w:hAnsi="Palatino Linotype" w:cs="Palatino Linotype"/>
          <w:i/>
        </w:rPr>
      </w:pPr>
      <w:r w:rsidRPr="001722D5">
        <w:rPr>
          <w:rFonts w:ascii="Palatino Linotype" w:eastAsia="Palatino Linotype" w:hAnsi="Palatino Linotype" w:cs="Palatino Linotype"/>
          <w:i/>
        </w:rPr>
        <w:t>[...]</w:t>
      </w:r>
    </w:p>
    <w:p w14:paraId="28DF68C6" w14:textId="77777777" w:rsidR="00F932AA" w:rsidRPr="001722D5" w:rsidRDefault="00947858">
      <w:pPr>
        <w:spacing w:after="0" w:line="276" w:lineRule="auto"/>
        <w:ind w:left="851" w:right="851"/>
        <w:jc w:val="both"/>
        <w:rPr>
          <w:rFonts w:ascii="Palatino Linotype" w:eastAsia="Palatino Linotype" w:hAnsi="Palatino Linotype" w:cs="Palatino Linotype"/>
          <w:i/>
        </w:rPr>
      </w:pPr>
      <w:r w:rsidRPr="001722D5">
        <w:rPr>
          <w:rFonts w:ascii="Palatino Linotype" w:eastAsia="Palatino Linotype" w:hAnsi="Palatino Linotype" w:cs="Palatino Linotype"/>
          <w:b/>
          <w:i/>
        </w:rPr>
        <w:t xml:space="preserve">A. Para el ejercicio del derecho de acceso a la información, la Federación y </w:t>
      </w:r>
      <w:r w:rsidRPr="001722D5">
        <w:rPr>
          <w:rFonts w:ascii="Palatino Linotype" w:eastAsia="Palatino Linotype" w:hAnsi="Palatino Linotype" w:cs="Palatino Linotype"/>
          <w:b/>
          <w:i/>
          <w:u w:val="single"/>
        </w:rPr>
        <w:t>las entidades federativas</w:t>
      </w:r>
      <w:r w:rsidRPr="001722D5">
        <w:rPr>
          <w:rFonts w:ascii="Palatino Linotype" w:eastAsia="Palatino Linotype" w:hAnsi="Palatino Linotype" w:cs="Palatino Linotype"/>
          <w:b/>
          <w:i/>
        </w:rPr>
        <w:t>,</w:t>
      </w:r>
      <w:r w:rsidRPr="001722D5">
        <w:rPr>
          <w:rFonts w:ascii="Palatino Linotype" w:eastAsia="Palatino Linotype" w:hAnsi="Palatino Linotype" w:cs="Palatino Linotype"/>
          <w:i/>
        </w:rPr>
        <w:t xml:space="preserve"> en el ámbito de sus respectivas competencias, se regirán por los siguientes principios y bases:</w:t>
      </w:r>
    </w:p>
    <w:p w14:paraId="1DC32B9B" w14:textId="77777777" w:rsidR="00F932AA" w:rsidRPr="001722D5" w:rsidRDefault="00947858">
      <w:pPr>
        <w:spacing w:after="0" w:line="276" w:lineRule="auto"/>
        <w:ind w:left="851" w:right="851"/>
        <w:jc w:val="both"/>
        <w:rPr>
          <w:rFonts w:ascii="Palatino Linotype" w:eastAsia="Palatino Linotype" w:hAnsi="Palatino Linotype" w:cs="Palatino Linotype"/>
          <w:i/>
        </w:rPr>
      </w:pPr>
      <w:r w:rsidRPr="001722D5">
        <w:rPr>
          <w:rFonts w:ascii="Palatino Linotype" w:eastAsia="Palatino Linotype" w:hAnsi="Palatino Linotype" w:cs="Palatino Linotype"/>
          <w:b/>
          <w:i/>
        </w:rPr>
        <w:t xml:space="preserve">I. </w:t>
      </w:r>
      <w:r w:rsidRPr="001722D5">
        <w:rPr>
          <w:rFonts w:ascii="Palatino Linotype" w:eastAsia="Palatino Linotype" w:hAnsi="Palatino Linotype" w:cs="Palatino Linotype"/>
          <w:b/>
          <w:i/>
          <w:u w:val="single"/>
        </w:rPr>
        <w:t>Toda la información en posesión de cualquier autoridad, entidad, órgano y organismo de los Poderes</w:t>
      </w:r>
      <w:r w:rsidRPr="001722D5">
        <w:rPr>
          <w:rFonts w:ascii="Palatino Linotype" w:eastAsia="Palatino Linotype" w:hAnsi="Palatino Linotype" w:cs="Palatino Linotype"/>
          <w:i/>
        </w:rPr>
        <w:t xml:space="preserve"> Ejecutivo, Legislativo </w:t>
      </w:r>
      <w:r w:rsidRPr="001722D5">
        <w:rPr>
          <w:rFonts w:ascii="Palatino Linotype" w:eastAsia="Palatino Linotype" w:hAnsi="Palatino Linotype" w:cs="Palatino Linotype"/>
          <w:b/>
          <w:i/>
          <w:u w:val="single"/>
        </w:rPr>
        <w:t>y Judicial</w:t>
      </w:r>
      <w:r w:rsidRPr="001722D5">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1722D5">
        <w:rPr>
          <w:rFonts w:ascii="Palatino Linotype" w:eastAsia="Palatino Linotype" w:hAnsi="Palatino Linotype" w:cs="Palatino Linotype"/>
          <w:b/>
          <w:i/>
        </w:rPr>
        <w:t>es pública y sólo podrá ser reservada temporalmente por razones de interés público y seguridad nacional,</w:t>
      </w:r>
      <w:r w:rsidRPr="001722D5">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36C8B36" w14:textId="77777777" w:rsidR="00F932AA" w:rsidRPr="001722D5" w:rsidRDefault="00947858">
      <w:pPr>
        <w:spacing w:after="0" w:line="276" w:lineRule="auto"/>
        <w:ind w:left="851" w:right="851"/>
        <w:jc w:val="both"/>
        <w:rPr>
          <w:rFonts w:ascii="Palatino Linotype" w:eastAsia="Palatino Linotype" w:hAnsi="Palatino Linotype" w:cs="Palatino Linotype"/>
          <w:b/>
          <w:i/>
        </w:rPr>
      </w:pPr>
      <w:r w:rsidRPr="001722D5">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6256F68" w14:textId="77777777" w:rsidR="00F932AA" w:rsidRPr="001722D5" w:rsidRDefault="00947858">
      <w:pPr>
        <w:spacing w:after="0" w:line="276" w:lineRule="auto"/>
        <w:ind w:left="851" w:right="851"/>
        <w:jc w:val="both"/>
        <w:rPr>
          <w:rFonts w:ascii="Palatino Linotype" w:eastAsia="Palatino Linotype" w:hAnsi="Palatino Linotype" w:cs="Palatino Linotype"/>
          <w:i/>
        </w:rPr>
      </w:pPr>
      <w:r w:rsidRPr="001722D5">
        <w:rPr>
          <w:rFonts w:ascii="Palatino Linotype" w:eastAsia="Palatino Linotype" w:hAnsi="Palatino Linotype" w:cs="Palatino Linotype"/>
          <w:b/>
          <w:i/>
        </w:rPr>
        <w:lastRenderedPageBreak/>
        <w:t xml:space="preserve">III. </w:t>
      </w:r>
      <w:r w:rsidRPr="001722D5">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1722D5">
        <w:rPr>
          <w:rFonts w:ascii="Palatino Linotype" w:eastAsia="Palatino Linotype" w:hAnsi="Palatino Linotype" w:cs="Palatino Linotype"/>
          <w:i/>
        </w:rPr>
        <w:t xml:space="preserve"> a sus datos personales o a la rectificación de éstos.</w:t>
      </w:r>
    </w:p>
    <w:p w14:paraId="752FCBFC" w14:textId="77777777" w:rsidR="00F932AA" w:rsidRPr="001722D5" w:rsidRDefault="00947858">
      <w:pPr>
        <w:spacing w:after="0" w:line="276" w:lineRule="auto"/>
        <w:ind w:left="851" w:right="851"/>
        <w:jc w:val="both"/>
        <w:rPr>
          <w:rFonts w:ascii="Palatino Linotype" w:eastAsia="Palatino Linotype" w:hAnsi="Palatino Linotype" w:cs="Palatino Linotype"/>
          <w:i/>
        </w:rPr>
      </w:pPr>
      <w:r w:rsidRPr="001722D5">
        <w:rPr>
          <w:rFonts w:ascii="Palatino Linotype" w:eastAsia="Palatino Linotype" w:hAnsi="Palatino Linotype" w:cs="Palatino Linotype"/>
          <w:b/>
          <w:i/>
        </w:rPr>
        <w:t xml:space="preserve">IV. </w:t>
      </w:r>
      <w:r w:rsidRPr="001722D5">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5B16F45" w14:textId="77777777" w:rsidR="00F932AA" w:rsidRPr="001722D5" w:rsidRDefault="00947858">
      <w:pPr>
        <w:spacing w:after="0" w:line="276" w:lineRule="auto"/>
        <w:ind w:left="851" w:right="851"/>
        <w:jc w:val="both"/>
        <w:rPr>
          <w:rFonts w:ascii="Palatino Linotype" w:eastAsia="Palatino Linotype" w:hAnsi="Palatino Linotype" w:cs="Palatino Linotype"/>
          <w:i/>
        </w:rPr>
      </w:pPr>
      <w:r w:rsidRPr="001722D5">
        <w:rPr>
          <w:rFonts w:ascii="Palatino Linotype" w:eastAsia="Palatino Linotype" w:hAnsi="Palatino Linotype" w:cs="Palatino Linotype"/>
          <w:b/>
          <w:i/>
        </w:rPr>
        <w:t xml:space="preserve">V. </w:t>
      </w:r>
      <w:r w:rsidRPr="001722D5">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306731F" w14:textId="77777777" w:rsidR="00F932AA" w:rsidRPr="001722D5" w:rsidRDefault="00947858">
      <w:pPr>
        <w:spacing w:after="0" w:line="276" w:lineRule="auto"/>
        <w:ind w:left="851" w:right="851"/>
        <w:jc w:val="both"/>
        <w:rPr>
          <w:rFonts w:ascii="Palatino Linotype" w:eastAsia="Palatino Linotype" w:hAnsi="Palatino Linotype" w:cs="Palatino Linotype"/>
          <w:i/>
        </w:rPr>
      </w:pPr>
      <w:r w:rsidRPr="001722D5">
        <w:rPr>
          <w:rFonts w:ascii="Palatino Linotype" w:eastAsia="Palatino Linotype" w:hAnsi="Palatino Linotype" w:cs="Palatino Linotype"/>
          <w:b/>
          <w:i/>
        </w:rPr>
        <w:t xml:space="preserve">VI. </w:t>
      </w:r>
      <w:r w:rsidRPr="001722D5">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697B49EB" w14:textId="77777777" w:rsidR="00F932AA" w:rsidRPr="001722D5" w:rsidRDefault="00947858">
      <w:pPr>
        <w:spacing w:after="0" w:line="276" w:lineRule="auto"/>
        <w:ind w:left="851" w:right="851"/>
        <w:jc w:val="both"/>
        <w:rPr>
          <w:rFonts w:ascii="Palatino Linotype" w:eastAsia="Palatino Linotype" w:hAnsi="Palatino Linotype" w:cs="Palatino Linotype"/>
          <w:i/>
        </w:rPr>
      </w:pPr>
      <w:r w:rsidRPr="001722D5">
        <w:rPr>
          <w:rFonts w:ascii="Palatino Linotype" w:eastAsia="Palatino Linotype" w:hAnsi="Palatino Linotype" w:cs="Palatino Linotype"/>
          <w:b/>
          <w:i/>
        </w:rPr>
        <w:t xml:space="preserve">VII. </w:t>
      </w:r>
      <w:r w:rsidRPr="001722D5">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9CFBE86" w14:textId="77777777" w:rsidR="00F932AA" w:rsidRPr="001722D5" w:rsidRDefault="00F932AA">
      <w:pPr>
        <w:tabs>
          <w:tab w:val="left" w:pos="709"/>
        </w:tabs>
        <w:spacing w:after="0" w:line="360" w:lineRule="auto"/>
        <w:jc w:val="both"/>
        <w:rPr>
          <w:rFonts w:ascii="Palatino Linotype" w:eastAsia="Palatino Linotype" w:hAnsi="Palatino Linotype" w:cs="Palatino Linotype"/>
          <w:sz w:val="24"/>
          <w:szCs w:val="24"/>
        </w:rPr>
      </w:pPr>
    </w:p>
    <w:p w14:paraId="71CCE1B6" w14:textId="77777777" w:rsidR="00F932AA" w:rsidRPr="001722D5" w:rsidRDefault="00947858">
      <w:pPr>
        <w:tabs>
          <w:tab w:val="left" w:pos="709"/>
        </w:tabs>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5BFBE473" w14:textId="77777777" w:rsidR="00F932AA" w:rsidRPr="001722D5" w:rsidRDefault="00F932AA">
      <w:pPr>
        <w:tabs>
          <w:tab w:val="left" w:pos="709"/>
        </w:tabs>
        <w:spacing w:after="0" w:line="360" w:lineRule="auto"/>
        <w:jc w:val="both"/>
        <w:rPr>
          <w:rFonts w:ascii="Palatino Linotype" w:eastAsia="Palatino Linotype" w:hAnsi="Palatino Linotype" w:cs="Palatino Linotype"/>
          <w:sz w:val="24"/>
          <w:szCs w:val="24"/>
        </w:rPr>
      </w:pPr>
    </w:p>
    <w:p w14:paraId="6977E7D1" w14:textId="77777777" w:rsidR="00F932AA" w:rsidRPr="001722D5" w:rsidRDefault="00947858">
      <w:pPr>
        <w:tabs>
          <w:tab w:val="left" w:pos="709"/>
        </w:tabs>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En primer lugar, es conveniente analizar si la respuesta del </w:t>
      </w:r>
      <w:r w:rsidRPr="001722D5">
        <w:rPr>
          <w:rFonts w:ascii="Palatino Linotype" w:eastAsia="Palatino Linotype" w:hAnsi="Palatino Linotype" w:cs="Palatino Linotype"/>
          <w:b/>
          <w:sz w:val="24"/>
          <w:szCs w:val="24"/>
        </w:rPr>
        <w:t>SUJETO OBLIGADO</w:t>
      </w:r>
      <w:r w:rsidRPr="001722D5">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w:t>
      </w:r>
      <w:r w:rsidRPr="001722D5">
        <w:rPr>
          <w:rFonts w:ascii="Palatino Linotype" w:eastAsia="Palatino Linotype" w:hAnsi="Palatino Linotype" w:cs="Palatino Linotype"/>
          <w:sz w:val="24"/>
          <w:szCs w:val="24"/>
        </w:rPr>
        <w:lastRenderedPageBreak/>
        <w:t>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805272D" w14:textId="77777777" w:rsidR="00F932AA" w:rsidRPr="001722D5" w:rsidRDefault="00F932AA">
      <w:pPr>
        <w:tabs>
          <w:tab w:val="left" w:pos="709"/>
        </w:tabs>
        <w:spacing w:after="0" w:line="360" w:lineRule="auto"/>
        <w:jc w:val="both"/>
        <w:rPr>
          <w:rFonts w:ascii="Palatino Linotype" w:eastAsia="Palatino Linotype" w:hAnsi="Palatino Linotype" w:cs="Palatino Linotype"/>
          <w:sz w:val="24"/>
          <w:szCs w:val="24"/>
        </w:rPr>
      </w:pPr>
    </w:p>
    <w:p w14:paraId="38BCB28E" w14:textId="77777777" w:rsidR="00F932AA" w:rsidRPr="001722D5" w:rsidRDefault="00947858">
      <w:pPr>
        <w:spacing w:after="0" w:line="276" w:lineRule="auto"/>
        <w:ind w:left="709" w:right="760"/>
        <w:jc w:val="both"/>
        <w:rPr>
          <w:rFonts w:ascii="Palatino Linotype" w:eastAsia="Palatino Linotype" w:hAnsi="Palatino Linotype" w:cs="Palatino Linotype"/>
          <w:i/>
        </w:rPr>
      </w:pPr>
      <w:r w:rsidRPr="001722D5">
        <w:rPr>
          <w:rFonts w:ascii="Palatino Linotype" w:eastAsia="Palatino Linotype" w:hAnsi="Palatino Linotype" w:cs="Palatino Linotype"/>
          <w:i/>
        </w:rPr>
        <w:t>“</w:t>
      </w:r>
      <w:r w:rsidRPr="001722D5">
        <w:rPr>
          <w:rFonts w:ascii="Palatino Linotype" w:eastAsia="Palatino Linotype" w:hAnsi="Palatino Linotype" w:cs="Palatino Linotype"/>
          <w:b/>
          <w:i/>
        </w:rPr>
        <w:t>Artículo 4.</w:t>
      </w:r>
      <w:r w:rsidRPr="001722D5">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A1AB6D2" w14:textId="77777777" w:rsidR="00F932AA" w:rsidRPr="001722D5" w:rsidRDefault="00947858">
      <w:pPr>
        <w:spacing w:after="0" w:line="276" w:lineRule="auto"/>
        <w:ind w:left="709" w:right="760"/>
        <w:jc w:val="both"/>
        <w:rPr>
          <w:rFonts w:ascii="Palatino Linotype" w:eastAsia="Palatino Linotype" w:hAnsi="Palatino Linotype" w:cs="Palatino Linotype"/>
          <w:i/>
        </w:rPr>
      </w:pPr>
      <w:r w:rsidRPr="001722D5">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1722D5">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DE469D6" w14:textId="77777777" w:rsidR="00F932AA" w:rsidRPr="001722D5" w:rsidRDefault="00947858">
      <w:pPr>
        <w:spacing w:after="0" w:line="276" w:lineRule="auto"/>
        <w:ind w:left="709" w:right="760"/>
        <w:jc w:val="both"/>
        <w:rPr>
          <w:rFonts w:ascii="Palatino Linotype" w:eastAsia="Palatino Linotype" w:hAnsi="Palatino Linotype" w:cs="Palatino Linotype"/>
          <w:i/>
        </w:rPr>
      </w:pPr>
      <w:r w:rsidRPr="001722D5">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1722D5">
        <w:rPr>
          <w:rFonts w:ascii="Palatino Linotype" w:eastAsia="Palatino Linotype" w:hAnsi="Palatino Linotype" w:cs="Palatino Linotype"/>
          <w:i/>
        </w:rPr>
        <w:t>.”</w:t>
      </w:r>
    </w:p>
    <w:p w14:paraId="2EBCFE86" w14:textId="77777777" w:rsidR="00F932AA" w:rsidRPr="001722D5" w:rsidRDefault="00F932AA">
      <w:pPr>
        <w:spacing w:after="0" w:line="360" w:lineRule="auto"/>
        <w:ind w:left="709" w:right="760"/>
        <w:jc w:val="both"/>
        <w:rPr>
          <w:rFonts w:ascii="Palatino Linotype" w:eastAsia="Palatino Linotype" w:hAnsi="Palatino Linotype" w:cs="Palatino Linotype"/>
          <w:sz w:val="24"/>
          <w:szCs w:val="24"/>
        </w:rPr>
      </w:pPr>
    </w:p>
    <w:p w14:paraId="237D34F8"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w:t>
      </w:r>
      <w:r w:rsidRPr="001722D5">
        <w:rPr>
          <w:rFonts w:ascii="Palatino Linotype" w:eastAsia="Palatino Linotype" w:hAnsi="Palatino Linotype" w:cs="Palatino Linotype"/>
          <w:sz w:val="24"/>
          <w:szCs w:val="24"/>
        </w:rPr>
        <w:lastRenderedPageBreak/>
        <w:t>interés del solicitante; como así lo establece el artículo 12 de la Ley de Transparencia y Acceso a la Información Pública del Estado de México y Municipios, el cual a la letra dice:</w:t>
      </w:r>
    </w:p>
    <w:p w14:paraId="1565E337"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00CA75A6" w14:textId="77777777" w:rsidR="00F932AA" w:rsidRPr="001722D5" w:rsidRDefault="00947858">
      <w:pPr>
        <w:spacing w:after="0" w:line="276" w:lineRule="auto"/>
        <w:ind w:left="567" w:right="760"/>
        <w:jc w:val="both"/>
        <w:rPr>
          <w:rFonts w:ascii="Palatino Linotype" w:eastAsia="Palatino Linotype" w:hAnsi="Palatino Linotype" w:cs="Palatino Linotype"/>
          <w:i/>
        </w:rPr>
      </w:pPr>
      <w:r w:rsidRPr="001722D5">
        <w:rPr>
          <w:rFonts w:ascii="Palatino Linotype" w:eastAsia="Palatino Linotype" w:hAnsi="Palatino Linotype" w:cs="Palatino Linotype"/>
          <w:i/>
        </w:rPr>
        <w:t>“</w:t>
      </w:r>
      <w:r w:rsidRPr="001722D5">
        <w:rPr>
          <w:rFonts w:ascii="Palatino Linotype" w:eastAsia="Palatino Linotype" w:hAnsi="Palatino Linotype" w:cs="Palatino Linotype"/>
          <w:b/>
          <w:i/>
        </w:rPr>
        <w:t>Artículo 12.-</w:t>
      </w:r>
      <w:r w:rsidRPr="001722D5">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2100B69" w14:textId="77777777" w:rsidR="00F932AA" w:rsidRPr="001722D5" w:rsidRDefault="00F932AA">
      <w:pPr>
        <w:spacing w:after="0" w:line="276" w:lineRule="auto"/>
        <w:ind w:left="567" w:right="760"/>
        <w:jc w:val="both"/>
        <w:rPr>
          <w:rFonts w:ascii="Palatino Linotype" w:eastAsia="Palatino Linotype" w:hAnsi="Palatino Linotype" w:cs="Palatino Linotype"/>
          <w:i/>
        </w:rPr>
      </w:pPr>
    </w:p>
    <w:p w14:paraId="6C92BE7E" w14:textId="77777777" w:rsidR="00F932AA" w:rsidRPr="001722D5" w:rsidRDefault="00947858">
      <w:pPr>
        <w:spacing w:after="0" w:line="276" w:lineRule="auto"/>
        <w:ind w:left="567" w:right="760"/>
        <w:jc w:val="both"/>
        <w:rPr>
          <w:rFonts w:ascii="Palatino Linotype" w:eastAsia="Palatino Linotype" w:hAnsi="Palatino Linotype" w:cs="Palatino Linotype"/>
          <w:i/>
        </w:rPr>
      </w:pPr>
      <w:r w:rsidRPr="001722D5">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1722D5">
        <w:rPr>
          <w:rFonts w:ascii="Palatino Linotype" w:eastAsia="Palatino Linotype" w:hAnsi="Palatino Linotype" w:cs="Palatino Linotype"/>
          <w:i/>
        </w:rPr>
        <w:t xml:space="preserve">. </w:t>
      </w:r>
      <w:r w:rsidRPr="001722D5">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4A2DD2F"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070C4632"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1722D5">
        <w:rPr>
          <w:rFonts w:ascii="Palatino Linotype" w:eastAsia="Palatino Linotype" w:hAnsi="Palatino Linotype" w:cs="Palatino Linotype"/>
          <w:strike/>
          <w:sz w:val="24"/>
          <w:szCs w:val="24"/>
        </w:rPr>
        <w:t xml:space="preserve"> </w:t>
      </w:r>
    </w:p>
    <w:p w14:paraId="7CED91C6"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40FE602D" w14:textId="77777777" w:rsidR="00F932AA" w:rsidRPr="001722D5" w:rsidRDefault="00947858">
      <w:pPr>
        <w:spacing w:after="0" w:line="360" w:lineRule="auto"/>
        <w:ind w:right="4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w:t>
      </w:r>
      <w:r w:rsidRPr="001722D5">
        <w:rPr>
          <w:rFonts w:ascii="Palatino Linotype" w:eastAsia="Palatino Linotype" w:hAnsi="Palatino Linotype" w:cs="Palatino Linotype"/>
          <w:sz w:val="24"/>
          <w:szCs w:val="24"/>
        </w:rPr>
        <w:lastRenderedPageBreak/>
        <w:t>el servidor público habilitado de cada Sujeto Obligado; como así se establece en la Ley de Transparencia y Acceso a la Información Pública del Estado de México y Municipios.</w:t>
      </w:r>
    </w:p>
    <w:p w14:paraId="79BC72F0" w14:textId="77777777" w:rsidR="00F932AA" w:rsidRPr="001722D5" w:rsidRDefault="00F932AA">
      <w:pPr>
        <w:spacing w:after="0" w:line="360" w:lineRule="auto"/>
        <w:ind w:right="49"/>
        <w:jc w:val="both"/>
        <w:rPr>
          <w:rFonts w:ascii="Palatino Linotype" w:eastAsia="Palatino Linotype" w:hAnsi="Palatino Linotype" w:cs="Palatino Linotype"/>
          <w:sz w:val="24"/>
          <w:szCs w:val="24"/>
        </w:rPr>
      </w:pPr>
    </w:p>
    <w:p w14:paraId="4D926429"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4196638"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5D732658" w14:textId="77777777" w:rsidR="00F932AA" w:rsidRPr="001722D5" w:rsidRDefault="00947858">
      <w:pPr>
        <w:spacing w:after="0" w:line="276" w:lineRule="auto"/>
        <w:ind w:left="851" w:right="851"/>
        <w:jc w:val="both"/>
        <w:rPr>
          <w:rFonts w:ascii="Palatino Linotype" w:eastAsia="Palatino Linotype" w:hAnsi="Palatino Linotype" w:cs="Palatino Linotype"/>
          <w:i/>
        </w:rPr>
      </w:pPr>
      <w:r w:rsidRPr="001722D5">
        <w:rPr>
          <w:rFonts w:ascii="Palatino Linotype" w:eastAsia="Palatino Linotype" w:hAnsi="Palatino Linotype" w:cs="Palatino Linotype"/>
          <w:b/>
          <w:i/>
        </w:rPr>
        <w:t>“Artículo 18.</w:t>
      </w:r>
      <w:r w:rsidRPr="001722D5">
        <w:rPr>
          <w:rFonts w:ascii="Palatino Linotype" w:eastAsia="Palatino Linotype" w:hAnsi="Palatino Linotype" w:cs="Palatino Linotype"/>
          <w:i/>
        </w:rPr>
        <w:t xml:space="preserve"> </w:t>
      </w:r>
      <w:r w:rsidRPr="001722D5">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1722D5">
        <w:rPr>
          <w:rFonts w:ascii="Palatino Linotype" w:eastAsia="Palatino Linotype" w:hAnsi="Palatino Linotype" w:cs="Palatino Linotype"/>
          <w:i/>
        </w:rPr>
        <w:t xml:space="preserve"> y reutilización de la información que generen.</w:t>
      </w:r>
    </w:p>
    <w:p w14:paraId="2592DA0F" w14:textId="77777777" w:rsidR="00F932AA" w:rsidRPr="001722D5" w:rsidRDefault="00947858">
      <w:pPr>
        <w:spacing w:after="0" w:line="276" w:lineRule="auto"/>
        <w:ind w:left="851" w:right="851"/>
        <w:jc w:val="both"/>
        <w:rPr>
          <w:rFonts w:ascii="Palatino Linotype" w:eastAsia="Palatino Linotype" w:hAnsi="Palatino Linotype" w:cs="Palatino Linotype"/>
          <w:i/>
        </w:rPr>
      </w:pPr>
      <w:r w:rsidRPr="001722D5">
        <w:rPr>
          <w:rFonts w:ascii="Palatino Linotype" w:eastAsia="Palatino Linotype" w:hAnsi="Palatino Linotype" w:cs="Palatino Linotype"/>
          <w:b/>
          <w:i/>
        </w:rPr>
        <w:t xml:space="preserve">Artículo 19. </w:t>
      </w:r>
      <w:r w:rsidRPr="001722D5">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1722D5">
        <w:rPr>
          <w:rFonts w:ascii="Palatino Linotype" w:eastAsia="Palatino Linotype" w:hAnsi="Palatino Linotype" w:cs="Palatino Linotype"/>
          <w:i/>
        </w:rPr>
        <w:t>.</w:t>
      </w:r>
    </w:p>
    <w:p w14:paraId="0DC42DFF" w14:textId="77777777" w:rsidR="00F932AA" w:rsidRPr="001722D5" w:rsidRDefault="00947858">
      <w:pPr>
        <w:spacing w:after="0" w:line="276" w:lineRule="auto"/>
        <w:ind w:left="851" w:right="851"/>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A253A1F" w14:textId="77777777" w:rsidR="00F932AA" w:rsidRPr="001722D5" w:rsidRDefault="00947858">
      <w:pPr>
        <w:spacing w:after="0" w:line="276" w:lineRule="auto"/>
        <w:ind w:left="851" w:right="851"/>
        <w:jc w:val="both"/>
        <w:rPr>
          <w:rFonts w:ascii="Palatino Linotype" w:eastAsia="Palatino Linotype" w:hAnsi="Palatino Linotype" w:cs="Palatino Linotype"/>
          <w:i/>
        </w:rPr>
      </w:pPr>
      <w:r w:rsidRPr="001722D5">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13390BA" w14:textId="77777777" w:rsidR="00F932AA" w:rsidRPr="001722D5" w:rsidRDefault="00F932AA">
      <w:pPr>
        <w:spacing w:after="0" w:line="276" w:lineRule="auto"/>
        <w:ind w:left="851" w:right="851"/>
        <w:jc w:val="both"/>
        <w:rPr>
          <w:rFonts w:ascii="Palatino Linotype" w:eastAsia="Palatino Linotype" w:hAnsi="Palatino Linotype" w:cs="Palatino Linotype"/>
          <w:sz w:val="24"/>
          <w:szCs w:val="24"/>
        </w:rPr>
      </w:pPr>
    </w:p>
    <w:p w14:paraId="724404C3"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w:t>
      </w:r>
      <w:r w:rsidRPr="001722D5">
        <w:rPr>
          <w:rFonts w:ascii="Palatino Linotype" w:eastAsia="Palatino Linotype" w:hAnsi="Palatino Linotype" w:cs="Palatino Linotype"/>
          <w:sz w:val="24"/>
          <w:szCs w:val="24"/>
        </w:rPr>
        <w:lastRenderedPageBreak/>
        <w:t>transparencia y la versión pública que emita cada Sujeto Obligado; como así se establece en la Ley de Transparencia y Acceso a la Información Pública del Estado de México y Municipios.</w:t>
      </w:r>
    </w:p>
    <w:p w14:paraId="36779AD6"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257BD019"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9EB0615"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6855138A"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w:t>
      </w:r>
      <w:r w:rsidRPr="001722D5">
        <w:rPr>
          <w:rFonts w:ascii="Palatino Linotype" w:eastAsia="Palatino Linotype" w:hAnsi="Palatino Linotype" w:cs="Palatino Linotype"/>
          <w:b/>
          <w:i/>
        </w:rPr>
        <w:t xml:space="preserve">Artículo 3. </w:t>
      </w:r>
      <w:r w:rsidRPr="001722D5">
        <w:rPr>
          <w:rFonts w:ascii="Palatino Linotype" w:eastAsia="Palatino Linotype" w:hAnsi="Palatino Linotype" w:cs="Palatino Linotype"/>
          <w:i/>
        </w:rPr>
        <w:t>Para los efectos de la presente Ley se entenderá por:</w:t>
      </w:r>
    </w:p>
    <w:p w14:paraId="22DB9304"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w:t>
      </w:r>
    </w:p>
    <w:p w14:paraId="5CA3B9EC"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b/>
          <w:i/>
        </w:rPr>
        <w:t>XI. Documento:</w:t>
      </w:r>
      <w:r w:rsidRPr="001722D5">
        <w:rPr>
          <w:rFonts w:ascii="Palatino Linotype" w:eastAsia="Palatino Linotype" w:hAnsi="Palatino Linotype" w:cs="Palatino Linotype"/>
          <w:i/>
        </w:rPr>
        <w:t xml:space="preserve"> Los expedientes, reportes, estudios, actas</w:t>
      </w:r>
      <w:r w:rsidRPr="001722D5">
        <w:rPr>
          <w:rFonts w:ascii="Palatino Linotype" w:eastAsia="Palatino Linotype" w:hAnsi="Palatino Linotype" w:cs="Palatino Linotype"/>
          <w:b/>
          <w:i/>
        </w:rPr>
        <w:t>,</w:t>
      </w:r>
      <w:r w:rsidRPr="001722D5">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02078CA" w14:textId="77777777" w:rsidR="00F932AA" w:rsidRPr="001722D5" w:rsidRDefault="00F932AA">
      <w:pPr>
        <w:spacing w:after="0" w:line="360" w:lineRule="auto"/>
        <w:ind w:left="851" w:right="899"/>
        <w:jc w:val="both"/>
        <w:rPr>
          <w:rFonts w:ascii="Palatino Linotype" w:eastAsia="Palatino Linotype" w:hAnsi="Palatino Linotype" w:cs="Palatino Linotype"/>
          <w:sz w:val="24"/>
          <w:szCs w:val="24"/>
        </w:rPr>
      </w:pPr>
    </w:p>
    <w:p w14:paraId="48C69FFE"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w:t>
      </w:r>
      <w:r w:rsidRPr="001722D5">
        <w:rPr>
          <w:rFonts w:ascii="Palatino Linotype" w:eastAsia="Palatino Linotype" w:hAnsi="Palatino Linotype" w:cs="Palatino Linotype"/>
          <w:sz w:val="24"/>
          <w:szCs w:val="24"/>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06F4BF79"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76624385" w14:textId="77777777" w:rsidR="00F932AA" w:rsidRPr="001722D5" w:rsidRDefault="00947858">
      <w:pPr>
        <w:spacing w:after="0" w:line="276" w:lineRule="auto"/>
        <w:ind w:left="851" w:right="902"/>
        <w:jc w:val="both"/>
        <w:rPr>
          <w:rFonts w:ascii="Palatino Linotype" w:eastAsia="Palatino Linotype" w:hAnsi="Palatino Linotype" w:cs="Palatino Linotype"/>
          <w:b/>
          <w:i/>
        </w:rPr>
      </w:pPr>
      <w:r w:rsidRPr="001722D5">
        <w:rPr>
          <w:rFonts w:ascii="Palatino Linotype" w:eastAsia="Palatino Linotype" w:hAnsi="Palatino Linotype" w:cs="Palatino Linotype"/>
          <w:b/>
        </w:rPr>
        <w:t>“</w:t>
      </w:r>
      <w:r w:rsidRPr="001722D5">
        <w:rPr>
          <w:rFonts w:ascii="Palatino Linotype" w:eastAsia="Palatino Linotype" w:hAnsi="Palatino Linotype" w:cs="Palatino Linotype"/>
          <w:b/>
          <w:i/>
        </w:rPr>
        <w:t>CRITERIO 0002-11</w:t>
      </w:r>
    </w:p>
    <w:p w14:paraId="32C538DB"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1722D5">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32306FE"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En </w:t>
      </w:r>
      <w:proofErr w:type="gramStart"/>
      <w:r w:rsidRPr="001722D5">
        <w:rPr>
          <w:rFonts w:ascii="Palatino Linotype" w:eastAsia="Palatino Linotype" w:hAnsi="Palatino Linotype" w:cs="Palatino Linotype"/>
          <w:i/>
        </w:rPr>
        <w:t>consecuencia</w:t>
      </w:r>
      <w:proofErr w:type="gramEnd"/>
      <w:r w:rsidRPr="001722D5">
        <w:rPr>
          <w:rFonts w:ascii="Palatino Linotype" w:eastAsia="Palatino Linotype" w:hAnsi="Palatino Linotype" w:cs="Palatino Linotype"/>
          <w:i/>
        </w:rPr>
        <w:t xml:space="preserve"> el acceso a la información se refiere a que se cumplan cualquiera de los siguientes tres supuestos:</w:t>
      </w:r>
    </w:p>
    <w:p w14:paraId="01D02B86"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1) Que se trate de información registrada en cualquier soporte documental, </w:t>
      </w:r>
      <w:proofErr w:type="gramStart"/>
      <w:r w:rsidRPr="001722D5">
        <w:rPr>
          <w:rFonts w:ascii="Palatino Linotype" w:eastAsia="Palatino Linotype" w:hAnsi="Palatino Linotype" w:cs="Palatino Linotype"/>
          <w:i/>
        </w:rPr>
        <w:t>que</w:t>
      </w:r>
      <w:proofErr w:type="gramEnd"/>
      <w:r w:rsidRPr="001722D5">
        <w:rPr>
          <w:rFonts w:ascii="Palatino Linotype" w:eastAsia="Palatino Linotype" w:hAnsi="Palatino Linotype" w:cs="Palatino Linotype"/>
          <w:i/>
        </w:rPr>
        <w:t xml:space="preserve"> en ejercicio de las atribuciones conferidas, sea generada por los Sujetos Obligados;</w:t>
      </w:r>
    </w:p>
    <w:p w14:paraId="2A2260B7"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2) Que se trate de información registrada en cualquier soporte documental, </w:t>
      </w:r>
      <w:proofErr w:type="gramStart"/>
      <w:r w:rsidRPr="001722D5">
        <w:rPr>
          <w:rFonts w:ascii="Palatino Linotype" w:eastAsia="Palatino Linotype" w:hAnsi="Palatino Linotype" w:cs="Palatino Linotype"/>
          <w:i/>
        </w:rPr>
        <w:t>que</w:t>
      </w:r>
      <w:proofErr w:type="gramEnd"/>
      <w:r w:rsidRPr="001722D5">
        <w:rPr>
          <w:rFonts w:ascii="Palatino Linotype" w:eastAsia="Palatino Linotype" w:hAnsi="Palatino Linotype" w:cs="Palatino Linotype"/>
          <w:i/>
        </w:rPr>
        <w:t xml:space="preserve"> en ejercicio de las atribuciones conferidas, sea administrada por los Sujetos Obligados, y</w:t>
      </w:r>
    </w:p>
    <w:p w14:paraId="03E50655"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3) Que se trate de información registrada en cualquier soporte documental, </w:t>
      </w:r>
      <w:proofErr w:type="gramStart"/>
      <w:r w:rsidRPr="001722D5">
        <w:rPr>
          <w:rFonts w:ascii="Palatino Linotype" w:eastAsia="Palatino Linotype" w:hAnsi="Palatino Linotype" w:cs="Palatino Linotype"/>
          <w:i/>
        </w:rPr>
        <w:t>que</w:t>
      </w:r>
      <w:proofErr w:type="gramEnd"/>
      <w:r w:rsidRPr="001722D5">
        <w:rPr>
          <w:rFonts w:ascii="Palatino Linotype" w:eastAsia="Palatino Linotype" w:hAnsi="Palatino Linotype" w:cs="Palatino Linotype"/>
          <w:i/>
        </w:rPr>
        <w:t xml:space="preserve"> en ejercicio de las atribuciones conferidas, se encuentre en posesión de los Sujetos Obligados.” </w:t>
      </w:r>
    </w:p>
    <w:p w14:paraId="043097B1" w14:textId="77777777" w:rsidR="00F932AA" w:rsidRPr="001722D5" w:rsidRDefault="00F932AA">
      <w:pPr>
        <w:spacing w:after="0" w:line="276" w:lineRule="auto"/>
        <w:ind w:left="851" w:right="902"/>
        <w:jc w:val="both"/>
        <w:rPr>
          <w:rFonts w:ascii="Palatino Linotype" w:eastAsia="Palatino Linotype" w:hAnsi="Palatino Linotype" w:cs="Palatino Linotype"/>
          <w:sz w:val="24"/>
          <w:szCs w:val="24"/>
        </w:rPr>
      </w:pPr>
    </w:p>
    <w:p w14:paraId="5738063D"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De ahí que </w:t>
      </w:r>
      <w:r w:rsidRPr="001722D5">
        <w:rPr>
          <w:rFonts w:ascii="Palatino Linotype" w:eastAsia="Palatino Linotype" w:hAnsi="Palatino Linotype" w:cs="Palatino Linotype"/>
          <w:b/>
          <w:sz w:val="24"/>
          <w:szCs w:val="24"/>
        </w:rPr>
        <w:t>EL SUJETO OBLIGADO</w:t>
      </w:r>
      <w:r w:rsidRPr="001722D5">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1722D5">
        <w:rPr>
          <w:rFonts w:ascii="Palatino Linotype" w:eastAsia="Palatino Linotype" w:hAnsi="Palatino Linotype" w:cs="Palatino Linotype"/>
          <w:sz w:val="24"/>
          <w:szCs w:val="24"/>
        </w:rPr>
        <w:lastRenderedPageBreak/>
        <w:t>señaladas por la Ley en la materia</w:t>
      </w:r>
      <w:r w:rsidRPr="001722D5">
        <w:rPr>
          <w:rFonts w:ascii="Palatino Linotype" w:eastAsia="Palatino Linotype" w:hAnsi="Palatino Linotype" w:cs="Palatino Linotype"/>
          <w:sz w:val="24"/>
          <w:szCs w:val="24"/>
          <w:vertAlign w:val="superscript"/>
        </w:rPr>
        <w:footnoteReference w:id="1"/>
      </w:r>
      <w:r w:rsidRPr="001722D5">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1722D5">
        <w:rPr>
          <w:rFonts w:ascii="Palatino Linotype" w:eastAsia="Palatino Linotype" w:hAnsi="Palatino Linotype" w:cs="Palatino Linotype"/>
          <w:sz w:val="24"/>
          <w:szCs w:val="24"/>
          <w:vertAlign w:val="superscript"/>
        </w:rPr>
        <w:footnoteReference w:id="2"/>
      </w:r>
      <w:r w:rsidRPr="001722D5">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1B54410E"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0A508956" w14:textId="77777777" w:rsidR="00F932AA" w:rsidRPr="001722D5" w:rsidRDefault="00947858">
      <w:pPr>
        <w:spacing w:after="24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402"/>
        <w:gridCol w:w="3685"/>
      </w:tblGrid>
      <w:tr w:rsidR="001722D5" w:rsidRPr="001722D5" w14:paraId="5AD821B7" w14:textId="77777777">
        <w:tc>
          <w:tcPr>
            <w:tcW w:w="1980" w:type="dxa"/>
            <w:shd w:val="clear" w:color="auto" w:fill="AEAAAA"/>
          </w:tcPr>
          <w:p w14:paraId="4EB15426" w14:textId="77777777" w:rsidR="00F932AA" w:rsidRPr="001722D5" w:rsidRDefault="00947858">
            <w:pPr>
              <w:spacing w:before="240" w:after="240" w:line="360" w:lineRule="auto"/>
              <w:jc w:val="center"/>
              <w:rPr>
                <w:rFonts w:ascii="Palatino Linotype" w:eastAsia="Palatino Linotype" w:hAnsi="Palatino Linotype" w:cs="Palatino Linotype"/>
                <w:b/>
                <w:sz w:val="20"/>
                <w:szCs w:val="20"/>
              </w:rPr>
            </w:pPr>
            <w:r w:rsidRPr="001722D5">
              <w:rPr>
                <w:rFonts w:ascii="Palatino Linotype" w:eastAsia="Palatino Linotype" w:hAnsi="Palatino Linotype" w:cs="Palatino Linotype"/>
                <w:b/>
                <w:sz w:val="20"/>
                <w:szCs w:val="20"/>
              </w:rPr>
              <w:t>Solicitud</w:t>
            </w:r>
          </w:p>
        </w:tc>
        <w:tc>
          <w:tcPr>
            <w:tcW w:w="3402" w:type="dxa"/>
            <w:shd w:val="clear" w:color="auto" w:fill="AEAAAA"/>
          </w:tcPr>
          <w:p w14:paraId="03F62095" w14:textId="77777777" w:rsidR="00F932AA" w:rsidRPr="001722D5" w:rsidRDefault="00947858">
            <w:pPr>
              <w:spacing w:before="240" w:after="240" w:line="360" w:lineRule="auto"/>
              <w:jc w:val="center"/>
              <w:rPr>
                <w:rFonts w:ascii="Palatino Linotype" w:eastAsia="Palatino Linotype" w:hAnsi="Palatino Linotype" w:cs="Palatino Linotype"/>
                <w:b/>
                <w:sz w:val="20"/>
                <w:szCs w:val="20"/>
              </w:rPr>
            </w:pPr>
            <w:r w:rsidRPr="001722D5">
              <w:rPr>
                <w:rFonts w:ascii="Palatino Linotype" w:eastAsia="Palatino Linotype" w:hAnsi="Palatino Linotype" w:cs="Palatino Linotype"/>
                <w:b/>
                <w:sz w:val="20"/>
                <w:szCs w:val="20"/>
              </w:rPr>
              <w:t>Respuesta</w:t>
            </w:r>
          </w:p>
        </w:tc>
        <w:tc>
          <w:tcPr>
            <w:tcW w:w="3685" w:type="dxa"/>
            <w:shd w:val="clear" w:color="auto" w:fill="AEAAAA"/>
          </w:tcPr>
          <w:p w14:paraId="144CA163" w14:textId="77777777" w:rsidR="00F932AA" w:rsidRPr="001722D5" w:rsidRDefault="00947858">
            <w:pPr>
              <w:spacing w:before="240" w:after="240" w:line="360" w:lineRule="auto"/>
              <w:jc w:val="center"/>
              <w:rPr>
                <w:rFonts w:ascii="Palatino Linotype" w:eastAsia="Palatino Linotype" w:hAnsi="Palatino Linotype" w:cs="Palatino Linotype"/>
                <w:b/>
                <w:sz w:val="20"/>
                <w:szCs w:val="20"/>
              </w:rPr>
            </w:pPr>
            <w:r w:rsidRPr="001722D5">
              <w:rPr>
                <w:rFonts w:ascii="Palatino Linotype" w:eastAsia="Palatino Linotype" w:hAnsi="Palatino Linotype" w:cs="Palatino Linotype"/>
                <w:b/>
                <w:sz w:val="20"/>
                <w:szCs w:val="20"/>
              </w:rPr>
              <w:t>Informe Justificado</w:t>
            </w:r>
          </w:p>
        </w:tc>
      </w:tr>
      <w:tr w:rsidR="00F932AA" w:rsidRPr="001722D5" w14:paraId="464D2400"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0923FA6"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 xml:space="preserve">Número de accidente de unidades de transporte público registradas por año </w:t>
            </w:r>
            <w:r w:rsidRPr="001722D5">
              <w:rPr>
                <w:rFonts w:ascii="Palatino Linotype" w:eastAsia="Palatino Linotype" w:hAnsi="Palatino Linotype" w:cs="Palatino Linotype"/>
                <w:sz w:val="20"/>
                <w:szCs w:val="20"/>
              </w:rPr>
              <w:lastRenderedPageBreak/>
              <w:t>de 2015 a 2024 en donde conste:</w:t>
            </w:r>
          </w:p>
          <w:p w14:paraId="75A098CB"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El nombre de la empresa a la que pertenece la unidad.</w:t>
            </w:r>
          </w:p>
          <w:p w14:paraId="2D12AD9E"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Número de heridos.</w:t>
            </w:r>
          </w:p>
          <w:p w14:paraId="409B4244"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Número de muertos.</w:t>
            </w:r>
          </w:p>
          <w:p w14:paraId="1F4A0991"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Cuantos hombres, mujeres, niños, niñas, y adolescentes.</w:t>
            </w:r>
          </w:p>
          <w:p w14:paraId="765DB180"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 xml:space="preserve">El monto de la indemnización, </w:t>
            </w:r>
          </w:p>
          <w:p w14:paraId="036F73B0" w14:textId="77777777" w:rsidR="00F932AA" w:rsidRPr="001722D5" w:rsidRDefault="00F932AA">
            <w:pPr>
              <w:spacing w:before="240" w:after="240" w:line="360" w:lineRule="auto"/>
              <w:jc w:val="both"/>
              <w:rPr>
                <w:rFonts w:ascii="Palatino Linotype" w:eastAsia="Palatino Linotype" w:hAnsi="Palatino Linotype" w:cs="Palatino Linotype"/>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B5E7E6"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lastRenderedPageBreak/>
              <w:t xml:space="preserve">La Dirección del Registro Estatal de Transporte Público señala que únicamente tiene atribuciones para integrar y custodiar la información que con motivo del otorgamiento de concesiones y/o permisos se genere </w:t>
            </w:r>
            <w:r w:rsidRPr="001722D5">
              <w:rPr>
                <w:rFonts w:ascii="Palatino Linotype" w:eastAsia="Palatino Linotype" w:hAnsi="Palatino Linotype" w:cs="Palatino Linotype"/>
                <w:sz w:val="20"/>
                <w:szCs w:val="20"/>
              </w:rPr>
              <w:lastRenderedPageBreak/>
              <w:t xml:space="preserve">para la prestación del servicio de transporte público y sus movimientos adicionales, siendo que no genera, administra y/o resguarda estadísticas relativas a accidentes de tránsito,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E8E4EE8"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lastRenderedPageBreak/>
              <w:t xml:space="preserve">El </w:t>
            </w:r>
            <w:proofErr w:type="gramStart"/>
            <w:r w:rsidRPr="001722D5">
              <w:rPr>
                <w:rFonts w:ascii="Palatino Linotype" w:eastAsia="Palatino Linotype" w:hAnsi="Palatino Linotype" w:cs="Palatino Linotype"/>
                <w:sz w:val="20"/>
                <w:szCs w:val="20"/>
              </w:rPr>
              <w:t>Director General</w:t>
            </w:r>
            <w:proofErr w:type="gramEnd"/>
            <w:r w:rsidRPr="001722D5">
              <w:rPr>
                <w:rFonts w:ascii="Palatino Linotype" w:eastAsia="Palatino Linotype" w:hAnsi="Palatino Linotype" w:cs="Palatino Linotype"/>
                <w:sz w:val="20"/>
                <w:szCs w:val="20"/>
              </w:rPr>
              <w:t xml:space="preserve"> de Movilidad Zona I, proporcionó una relación de accidentes, en donde se advierte el municipio, fecha, empresa, número de heridos y muertos.</w:t>
            </w:r>
          </w:p>
          <w:p w14:paraId="0475C06C"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lastRenderedPageBreak/>
              <w:t>El Encargado de la Dirección General de Movilidad Zona II, señala que no cuenta con la información como la solicita, toda vez que no se cuenta con la competencia de llevar un registro puntual de los eventos de accidentes en donde se vieron implicadas unidades que brinda el servicio público, sin embargo, se cuenta con un registro de estadístico de los accidentes ocurridos del año 2017 a septiembre del 2024, para tal efecto, adjunta una relación del número de accidentes del año 2017 al 2024.</w:t>
            </w:r>
          </w:p>
          <w:p w14:paraId="3463B42B"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 xml:space="preserve">El </w:t>
            </w:r>
            <w:proofErr w:type="gramStart"/>
            <w:r w:rsidRPr="001722D5">
              <w:rPr>
                <w:rFonts w:ascii="Palatino Linotype" w:eastAsia="Palatino Linotype" w:hAnsi="Palatino Linotype" w:cs="Palatino Linotype"/>
                <w:sz w:val="20"/>
                <w:szCs w:val="20"/>
              </w:rPr>
              <w:t>Director General</w:t>
            </w:r>
            <w:proofErr w:type="gramEnd"/>
            <w:r w:rsidRPr="001722D5">
              <w:rPr>
                <w:rFonts w:ascii="Palatino Linotype" w:eastAsia="Palatino Linotype" w:hAnsi="Palatino Linotype" w:cs="Palatino Linotype"/>
                <w:sz w:val="20"/>
                <w:szCs w:val="20"/>
              </w:rPr>
              <w:t xml:space="preserve"> de Movilidad Zona III, proporcionó una relación de accidentes que contiene el lugar del accidente, empresas involucradas y las fechas del periodo comprendido de 2014 al 2024. </w:t>
            </w:r>
          </w:p>
          <w:p w14:paraId="7003B3A7"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 xml:space="preserve">El </w:t>
            </w:r>
            <w:proofErr w:type="gramStart"/>
            <w:r w:rsidRPr="001722D5">
              <w:rPr>
                <w:rFonts w:ascii="Palatino Linotype" w:eastAsia="Palatino Linotype" w:hAnsi="Palatino Linotype" w:cs="Palatino Linotype"/>
                <w:sz w:val="20"/>
                <w:szCs w:val="20"/>
              </w:rPr>
              <w:t>Director General</w:t>
            </w:r>
            <w:proofErr w:type="gramEnd"/>
            <w:r w:rsidRPr="001722D5">
              <w:rPr>
                <w:rFonts w:ascii="Palatino Linotype" w:eastAsia="Palatino Linotype" w:hAnsi="Palatino Linotype" w:cs="Palatino Linotype"/>
                <w:sz w:val="20"/>
                <w:szCs w:val="20"/>
              </w:rPr>
              <w:t xml:space="preserve"> de Movilidad Zona IV, proporcionó una relación con el total de accidentes por año de 2015 al 2024. </w:t>
            </w:r>
          </w:p>
          <w:p w14:paraId="59100C4C"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 xml:space="preserve">Respecto al nombre de la empresa a la que pertenece la unidad, número de </w:t>
            </w:r>
            <w:r w:rsidRPr="001722D5">
              <w:rPr>
                <w:rFonts w:ascii="Palatino Linotype" w:eastAsia="Palatino Linotype" w:hAnsi="Palatino Linotype" w:cs="Palatino Linotype"/>
                <w:sz w:val="20"/>
                <w:szCs w:val="20"/>
              </w:rPr>
              <w:lastRenderedPageBreak/>
              <w:t>heridos, número de muertos y si estos son hombres, mujeres, niñas, niños o adolescentes y monto de la indemnización, son datos con los que no cuenta, ya que son datos de una carpeta de investigación y es información que no obra en sus archivos.</w:t>
            </w:r>
          </w:p>
          <w:p w14:paraId="57B4988C"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 xml:space="preserve">Cabe mencionar que dichas direcciones generales señalaron, que no cuentan con funciones y atribuciones para generar un registro de accidentes en los que se encuentren </w:t>
            </w:r>
            <w:proofErr w:type="gramStart"/>
            <w:r w:rsidRPr="001722D5">
              <w:rPr>
                <w:rFonts w:ascii="Palatino Linotype" w:eastAsia="Palatino Linotype" w:hAnsi="Palatino Linotype" w:cs="Palatino Linotype"/>
                <w:sz w:val="20"/>
                <w:szCs w:val="20"/>
              </w:rPr>
              <w:t>involucrados unidades</w:t>
            </w:r>
            <w:proofErr w:type="gramEnd"/>
            <w:r w:rsidRPr="001722D5">
              <w:rPr>
                <w:rFonts w:ascii="Palatino Linotype" w:eastAsia="Palatino Linotype" w:hAnsi="Palatino Linotype" w:cs="Palatino Linotype"/>
                <w:sz w:val="20"/>
                <w:szCs w:val="20"/>
              </w:rPr>
              <w:t xml:space="preserve"> de transporte público aunado, al grado de desagregación requerido, pero establecen que en un ejercicio de máxima </w:t>
            </w:r>
            <w:proofErr w:type="spellStart"/>
            <w:r w:rsidRPr="001722D5">
              <w:rPr>
                <w:rFonts w:ascii="Palatino Linotype" w:eastAsia="Palatino Linotype" w:hAnsi="Palatino Linotype" w:cs="Palatino Linotype"/>
                <w:sz w:val="20"/>
                <w:szCs w:val="20"/>
              </w:rPr>
              <w:t>publiciad</w:t>
            </w:r>
            <w:proofErr w:type="spellEnd"/>
            <w:r w:rsidRPr="001722D5">
              <w:rPr>
                <w:rFonts w:ascii="Palatino Linotype" w:eastAsia="Palatino Linotype" w:hAnsi="Palatino Linotype" w:cs="Palatino Linotype"/>
                <w:sz w:val="20"/>
                <w:szCs w:val="20"/>
              </w:rPr>
              <w:t xml:space="preserve">, proporcionan la información en obra en sus archivos.  </w:t>
            </w:r>
          </w:p>
        </w:tc>
      </w:tr>
    </w:tbl>
    <w:p w14:paraId="186AF87B" w14:textId="77777777" w:rsidR="00F932AA" w:rsidRPr="001722D5" w:rsidRDefault="00F932AA">
      <w:pPr>
        <w:tabs>
          <w:tab w:val="left" w:pos="4962"/>
        </w:tabs>
        <w:spacing w:after="0" w:line="360" w:lineRule="auto"/>
        <w:jc w:val="both"/>
        <w:rPr>
          <w:rFonts w:ascii="Palatino Linotype" w:eastAsia="Palatino Linotype" w:hAnsi="Palatino Linotype" w:cs="Palatino Linotype"/>
          <w:b/>
          <w:sz w:val="24"/>
          <w:szCs w:val="24"/>
        </w:rPr>
      </w:pPr>
    </w:p>
    <w:p w14:paraId="5ACB5069" w14:textId="77777777" w:rsidR="00F932AA" w:rsidRPr="001722D5" w:rsidRDefault="00947858">
      <w:pPr>
        <w:tabs>
          <w:tab w:val="left" w:pos="4962"/>
        </w:tabs>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En primera instancia, es importante señalar que </w:t>
      </w:r>
      <w:r w:rsidRPr="001722D5">
        <w:rPr>
          <w:rFonts w:ascii="Palatino Linotype" w:eastAsia="Palatino Linotype" w:hAnsi="Palatino Linotype" w:cs="Palatino Linotype"/>
          <w:b/>
          <w:sz w:val="24"/>
          <w:szCs w:val="24"/>
        </w:rPr>
        <w:t xml:space="preserve">EL SUJETO OBLIGADO </w:t>
      </w:r>
      <w:r w:rsidRPr="001722D5">
        <w:rPr>
          <w:rFonts w:ascii="Palatino Linotype" w:eastAsia="Palatino Linotype" w:hAnsi="Palatino Linotype" w:cs="Palatino Linotype"/>
          <w:sz w:val="24"/>
          <w:szCs w:val="24"/>
        </w:rPr>
        <w:t xml:space="preserve">cuenta con cuatro zonas de la Dirección General de Movilidad, esto, de acuerdo al Manual General de Organización de la </w:t>
      </w:r>
      <w:proofErr w:type="gramStart"/>
      <w:r w:rsidRPr="001722D5">
        <w:rPr>
          <w:rFonts w:ascii="Palatino Linotype" w:eastAsia="Palatino Linotype" w:hAnsi="Palatino Linotype" w:cs="Palatino Linotype"/>
          <w:sz w:val="24"/>
          <w:szCs w:val="24"/>
        </w:rPr>
        <w:t>Secretaria</w:t>
      </w:r>
      <w:proofErr w:type="gramEnd"/>
      <w:r w:rsidRPr="001722D5">
        <w:rPr>
          <w:rFonts w:ascii="Palatino Linotype" w:eastAsia="Palatino Linotype" w:hAnsi="Palatino Linotype" w:cs="Palatino Linotype"/>
          <w:sz w:val="24"/>
          <w:szCs w:val="24"/>
        </w:rPr>
        <w:t xml:space="preserve"> de Movilidad, como se advierte a continuación:</w:t>
      </w:r>
    </w:p>
    <w:p w14:paraId="44D8C228" w14:textId="77777777" w:rsidR="00F932AA" w:rsidRPr="001722D5" w:rsidRDefault="00947858">
      <w:pPr>
        <w:tabs>
          <w:tab w:val="left" w:pos="4962"/>
        </w:tabs>
        <w:spacing w:after="0" w:line="360" w:lineRule="auto"/>
        <w:jc w:val="both"/>
      </w:pPr>
      <w:r w:rsidRPr="001722D5">
        <w:rPr>
          <w:rFonts w:ascii="Palatino Linotype" w:eastAsia="Palatino Linotype" w:hAnsi="Palatino Linotype" w:cs="Palatino Linotype"/>
          <w:noProof/>
          <w:sz w:val="24"/>
          <w:szCs w:val="24"/>
        </w:rPr>
        <w:lastRenderedPageBreak/>
        <w:drawing>
          <wp:inline distT="0" distB="0" distL="0" distR="0" wp14:anchorId="47E78667" wp14:editId="181BF23D">
            <wp:extent cx="2876951" cy="1324160"/>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876951" cy="1324160"/>
                    </a:xfrm>
                    <a:prstGeom prst="rect">
                      <a:avLst/>
                    </a:prstGeom>
                    <a:ln/>
                  </pic:spPr>
                </pic:pic>
              </a:graphicData>
            </a:graphic>
          </wp:inline>
        </w:drawing>
      </w:r>
      <w:r w:rsidRPr="001722D5">
        <w:t xml:space="preserve"> </w:t>
      </w:r>
      <w:r w:rsidRPr="001722D5">
        <w:rPr>
          <w:rFonts w:ascii="Palatino Linotype" w:eastAsia="Palatino Linotype" w:hAnsi="Palatino Linotype" w:cs="Palatino Linotype"/>
          <w:noProof/>
          <w:sz w:val="24"/>
          <w:szCs w:val="24"/>
        </w:rPr>
        <w:drawing>
          <wp:inline distT="0" distB="0" distL="0" distR="0" wp14:anchorId="0328D951" wp14:editId="5125B305">
            <wp:extent cx="2475840" cy="1305846"/>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475840" cy="1305846"/>
                    </a:xfrm>
                    <a:prstGeom prst="rect">
                      <a:avLst/>
                    </a:prstGeom>
                    <a:ln/>
                  </pic:spPr>
                </pic:pic>
              </a:graphicData>
            </a:graphic>
          </wp:inline>
        </w:drawing>
      </w:r>
    </w:p>
    <w:p w14:paraId="4A9D5598" w14:textId="77777777" w:rsidR="00F932AA" w:rsidRPr="001722D5" w:rsidRDefault="00947858">
      <w:pPr>
        <w:tabs>
          <w:tab w:val="left" w:pos="4962"/>
        </w:tabs>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noProof/>
          <w:sz w:val="24"/>
          <w:szCs w:val="24"/>
        </w:rPr>
        <w:drawing>
          <wp:inline distT="0" distB="0" distL="0" distR="0" wp14:anchorId="2E51A24F" wp14:editId="0CCC72DD">
            <wp:extent cx="5621181" cy="1300061"/>
            <wp:effectExtent l="0" t="0" r="0" b="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621181" cy="1300061"/>
                    </a:xfrm>
                    <a:prstGeom prst="rect">
                      <a:avLst/>
                    </a:prstGeom>
                    <a:ln/>
                  </pic:spPr>
                </pic:pic>
              </a:graphicData>
            </a:graphic>
          </wp:inline>
        </w:drawing>
      </w:r>
    </w:p>
    <w:p w14:paraId="10E972A0" w14:textId="77777777" w:rsidR="00F932AA" w:rsidRPr="001722D5" w:rsidRDefault="00947858">
      <w:pPr>
        <w:tabs>
          <w:tab w:val="left" w:pos="4962"/>
        </w:tabs>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Aclarado lo anterior, en este punto de la solicitud </w:t>
      </w:r>
      <w:r w:rsidRPr="001722D5">
        <w:rPr>
          <w:rFonts w:ascii="Palatino Linotype" w:eastAsia="Palatino Linotype" w:hAnsi="Palatino Linotype" w:cs="Palatino Linotype"/>
          <w:b/>
          <w:sz w:val="24"/>
          <w:szCs w:val="24"/>
        </w:rPr>
        <w:t xml:space="preserve">EL SUJETO OBLIGADO </w:t>
      </w:r>
      <w:r w:rsidRPr="001722D5">
        <w:rPr>
          <w:rFonts w:ascii="Palatino Linotype" w:eastAsia="Palatino Linotype" w:hAnsi="Palatino Linotype" w:cs="Palatino Linotype"/>
          <w:sz w:val="24"/>
          <w:szCs w:val="24"/>
        </w:rPr>
        <w:t xml:space="preserve">en respuesta únicamente señaló por conducto de la Dirección del Registro Estatal de Transporte Público, no genera, administra y/o resguarda estadísticas relativas a accidentes de tránsito, no obstante, mediante informe justificado </w:t>
      </w:r>
      <w:r w:rsidRPr="001722D5">
        <w:rPr>
          <w:rFonts w:ascii="Palatino Linotype" w:eastAsia="Palatino Linotype" w:hAnsi="Palatino Linotype" w:cs="Palatino Linotype"/>
          <w:b/>
          <w:sz w:val="24"/>
          <w:szCs w:val="24"/>
        </w:rPr>
        <w:t xml:space="preserve">EL SUJETO OBLIGADO </w:t>
      </w:r>
      <w:r w:rsidRPr="001722D5">
        <w:rPr>
          <w:rFonts w:ascii="Palatino Linotype" w:eastAsia="Palatino Linotype" w:hAnsi="Palatino Linotype" w:cs="Palatino Linotype"/>
          <w:sz w:val="24"/>
          <w:szCs w:val="24"/>
        </w:rPr>
        <w:t>proporcionó las siguientes relaciones de accidentes:</w:t>
      </w:r>
    </w:p>
    <w:p w14:paraId="66DF25C3" w14:textId="77777777" w:rsidR="00F932AA" w:rsidRPr="001722D5" w:rsidRDefault="00F932AA">
      <w:pPr>
        <w:tabs>
          <w:tab w:val="left" w:pos="4962"/>
        </w:tabs>
        <w:spacing w:after="0" w:line="360" w:lineRule="auto"/>
        <w:jc w:val="both"/>
        <w:rPr>
          <w:rFonts w:ascii="Palatino Linotype" w:eastAsia="Palatino Linotype" w:hAnsi="Palatino Linotype" w:cs="Palatino Linotype"/>
          <w:sz w:val="24"/>
          <w:szCs w:val="24"/>
        </w:rPr>
      </w:pPr>
    </w:p>
    <w:p w14:paraId="19B8882D" w14:textId="77777777" w:rsidR="00F932AA" w:rsidRPr="001722D5" w:rsidRDefault="00947858">
      <w:pPr>
        <w:tabs>
          <w:tab w:val="left" w:pos="4962"/>
        </w:tabs>
        <w:spacing w:after="0" w:line="360" w:lineRule="auto"/>
        <w:jc w:val="both"/>
        <w:rPr>
          <w:rFonts w:ascii="Palatino Linotype" w:eastAsia="Palatino Linotype" w:hAnsi="Palatino Linotype" w:cs="Palatino Linotype"/>
          <w:b/>
          <w:sz w:val="24"/>
          <w:szCs w:val="24"/>
        </w:rPr>
      </w:pPr>
      <w:r w:rsidRPr="001722D5">
        <w:rPr>
          <w:rFonts w:ascii="Palatino Linotype" w:eastAsia="Palatino Linotype" w:hAnsi="Palatino Linotype" w:cs="Palatino Linotype"/>
          <w:b/>
          <w:sz w:val="24"/>
          <w:szCs w:val="24"/>
        </w:rPr>
        <w:t>Dirección General de Movilidad Zona I.</w:t>
      </w:r>
    </w:p>
    <w:p w14:paraId="574CF41F" w14:textId="77777777" w:rsidR="00F932AA" w:rsidRPr="001722D5" w:rsidRDefault="00947858">
      <w:pPr>
        <w:tabs>
          <w:tab w:val="left" w:pos="4962"/>
        </w:tabs>
        <w:spacing w:after="0" w:line="360" w:lineRule="auto"/>
        <w:jc w:val="both"/>
        <w:rPr>
          <w:rFonts w:ascii="Palatino Linotype" w:eastAsia="Palatino Linotype" w:hAnsi="Palatino Linotype" w:cs="Palatino Linotype"/>
          <w:b/>
          <w:sz w:val="20"/>
          <w:szCs w:val="20"/>
        </w:rPr>
      </w:pPr>
      <w:r w:rsidRPr="001722D5">
        <w:rPr>
          <w:rFonts w:ascii="Palatino Linotype" w:eastAsia="Palatino Linotype" w:hAnsi="Palatino Linotype" w:cs="Palatino Linotype"/>
          <w:b/>
          <w:noProof/>
          <w:sz w:val="20"/>
          <w:szCs w:val="20"/>
        </w:rPr>
        <w:lastRenderedPageBreak/>
        <w:drawing>
          <wp:inline distT="0" distB="0" distL="0" distR="0" wp14:anchorId="1A5F4AAD" wp14:editId="54C07FC6">
            <wp:extent cx="5612130" cy="4711065"/>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12130" cy="4711065"/>
                    </a:xfrm>
                    <a:prstGeom prst="rect">
                      <a:avLst/>
                    </a:prstGeom>
                    <a:ln/>
                  </pic:spPr>
                </pic:pic>
              </a:graphicData>
            </a:graphic>
          </wp:inline>
        </w:drawing>
      </w:r>
    </w:p>
    <w:p w14:paraId="3E3E37EE" w14:textId="77777777" w:rsidR="00F932AA" w:rsidRPr="001722D5" w:rsidRDefault="00947858">
      <w:pPr>
        <w:tabs>
          <w:tab w:val="left" w:pos="4962"/>
        </w:tabs>
        <w:spacing w:after="0" w:line="360" w:lineRule="auto"/>
        <w:jc w:val="both"/>
        <w:rPr>
          <w:rFonts w:ascii="Palatino Linotype" w:eastAsia="Palatino Linotype" w:hAnsi="Palatino Linotype" w:cs="Palatino Linotype"/>
          <w:b/>
          <w:sz w:val="24"/>
          <w:szCs w:val="24"/>
        </w:rPr>
      </w:pPr>
      <w:r w:rsidRPr="001722D5">
        <w:rPr>
          <w:rFonts w:ascii="Palatino Linotype" w:eastAsia="Palatino Linotype" w:hAnsi="Palatino Linotype" w:cs="Palatino Linotype"/>
          <w:b/>
          <w:sz w:val="24"/>
          <w:szCs w:val="24"/>
        </w:rPr>
        <w:t>Dirección General de Movilidad Zona II.</w:t>
      </w:r>
    </w:p>
    <w:p w14:paraId="73F48A29" w14:textId="77777777" w:rsidR="00F932AA" w:rsidRPr="001722D5" w:rsidRDefault="00947858">
      <w:pPr>
        <w:tabs>
          <w:tab w:val="left" w:pos="4962"/>
        </w:tabs>
        <w:spacing w:after="0" w:line="360" w:lineRule="auto"/>
        <w:jc w:val="center"/>
        <w:rPr>
          <w:rFonts w:ascii="Palatino Linotype" w:eastAsia="Palatino Linotype" w:hAnsi="Palatino Linotype" w:cs="Palatino Linotype"/>
          <w:b/>
          <w:sz w:val="20"/>
          <w:szCs w:val="20"/>
        </w:rPr>
      </w:pPr>
      <w:r w:rsidRPr="001722D5">
        <w:rPr>
          <w:rFonts w:ascii="Palatino Linotype" w:eastAsia="Palatino Linotype" w:hAnsi="Palatino Linotype" w:cs="Palatino Linotype"/>
          <w:b/>
          <w:noProof/>
          <w:sz w:val="20"/>
          <w:szCs w:val="20"/>
        </w:rPr>
        <w:drawing>
          <wp:inline distT="0" distB="0" distL="0" distR="0" wp14:anchorId="77F2C038" wp14:editId="36C516C3">
            <wp:extent cx="3762900" cy="1571844"/>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762900" cy="1571844"/>
                    </a:xfrm>
                    <a:prstGeom prst="rect">
                      <a:avLst/>
                    </a:prstGeom>
                    <a:ln/>
                  </pic:spPr>
                </pic:pic>
              </a:graphicData>
            </a:graphic>
          </wp:inline>
        </w:drawing>
      </w:r>
    </w:p>
    <w:p w14:paraId="07654BE5" w14:textId="77777777" w:rsidR="00F932AA" w:rsidRPr="001722D5" w:rsidRDefault="00F932AA">
      <w:pPr>
        <w:tabs>
          <w:tab w:val="left" w:pos="4962"/>
        </w:tabs>
        <w:spacing w:after="0" w:line="360" w:lineRule="auto"/>
        <w:jc w:val="both"/>
        <w:rPr>
          <w:rFonts w:ascii="Palatino Linotype" w:eastAsia="Palatino Linotype" w:hAnsi="Palatino Linotype" w:cs="Palatino Linotype"/>
          <w:b/>
          <w:sz w:val="20"/>
          <w:szCs w:val="20"/>
        </w:rPr>
      </w:pPr>
    </w:p>
    <w:p w14:paraId="541D538D" w14:textId="77777777" w:rsidR="00F932AA" w:rsidRPr="001722D5" w:rsidRDefault="00947858">
      <w:pPr>
        <w:tabs>
          <w:tab w:val="left" w:pos="4962"/>
        </w:tabs>
        <w:spacing w:after="0" w:line="360" w:lineRule="auto"/>
        <w:jc w:val="both"/>
        <w:rPr>
          <w:rFonts w:ascii="Palatino Linotype" w:eastAsia="Palatino Linotype" w:hAnsi="Palatino Linotype" w:cs="Palatino Linotype"/>
          <w:b/>
          <w:sz w:val="24"/>
          <w:szCs w:val="24"/>
        </w:rPr>
      </w:pPr>
      <w:r w:rsidRPr="001722D5">
        <w:rPr>
          <w:rFonts w:ascii="Palatino Linotype" w:eastAsia="Palatino Linotype" w:hAnsi="Palatino Linotype" w:cs="Palatino Linotype"/>
          <w:b/>
          <w:sz w:val="24"/>
          <w:szCs w:val="24"/>
        </w:rPr>
        <w:t>Dirección General de Movilidad Zona III.</w:t>
      </w:r>
    </w:p>
    <w:p w14:paraId="041B2D61" w14:textId="77777777" w:rsidR="00F932AA" w:rsidRPr="001722D5" w:rsidRDefault="00947858">
      <w:pPr>
        <w:tabs>
          <w:tab w:val="left" w:pos="4962"/>
        </w:tabs>
        <w:spacing w:after="0" w:line="360" w:lineRule="auto"/>
        <w:jc w:val="both"/>
        <w:rPr>
          <w:rFonts w:ascii="Palatino Linotype" w:eastAsia="Palatino Linotype" w:hAnsi="Palatino Linotype" w:cs="Palatino Linotype"/>
          <w:b/>
          <w:sz w:val="20"/>
          <w:szCs w:val="20"/>
        </w:rPr>
      </w:pPr>
      <w:r w:rsidRPr="001722D5">
        <w:rPr>
          <w:rFonts w:ascii="Palatino Linotype" w:eastAsia="Palatino Linotype" w:hAnsi="Palatino Linotype" w:cs="Palatino Linotype"/>
          <w:b/>
          <w:noProof/>
          <w:sz w:val="20"/>
          <w:szCs w:val="20"/>
        </w:rPr>
        <w:lastRenderedPageBreak/>
        <w:drawing>
          <wp:inline distT="0" distB="0" distL="0" distR="0" wp14:anchorId="4206F867" wp14:editId="20745EC9">
            <wp:extent cx="5582911" cy="3321340"/>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582911" cy="3321340"/>
                    </a:xfrm>
                    <a:prstGeom prst="rect">
                      <a:avLst/>
                    </a:prstGeom>
                    <a:ln/>
                  </pic:spPr>
                </pic:pic>
              </a:graphicData>
            </a:graphic>
          </wp:inline>
        </w:drawing>
      </w:r>
    </w:p>
    <w:p w14:paraId="21A89DF5" w14:textId="77777777" w:rsidR="00F932AA" w:rsidRPr="001722D5" w:rsidRDefault="00947858">
      <w:pPr>
        <w:tabs>
          <w:tab w:val="left" w:pos="4962"/>
        </w:tabs>
        <w:spacing w:after="0" w:line="360" w:lineRule="auto"/>
        <w:jc w:val="both"/>
        <w:rPr>
          <w:rFonts w:ascii="Palatino Linotype" w:eastAsia="Palatino Linotype" w:hAnsi="Palatino Linotype" w:cs="Palatino Linotype"/>
          <w:sz w:val="32"/>
          <w:szCs w:val="32"/>
        </w:rPr>
      </w:pPr>
      <w:r w:rsidRPr="001722D5">
        <w:rPr>
          <w:rFonts w:ascii="Palatino Linotype" w:eastAsia="Palatino Linotype" w:hAnsi="Palatino Linotype" w:cs="Palatino Linotype"/>
          <w:b/>
          <w:sz w:val="24"/>
          <w:szCs w:val="24"/>
        </w:rPr>
        <w:t>Dirección General de Movilidad Zona IV.</w:t>
      </w:r>
    </w:p>
    <w:p w14:paraId="5CC090ED" w14:textId="77777777" w:rsidR="00F932AA" w:rsidRPr="001722D5" w:rsidRDefault="00947858">
      <w:pPr>
        <w:tabs>
          <w:tab w:val="left" w:pos="4962"/>
        </w:tabs>
        <w:spacing w:after="0" w:line="360" w:lineRule="auto"/>
        <w:jc w:val="center"/>
        <w:rPr>
          <w:rFonts w:ascii="Palatino Linotype" w:eastAsia="Palatino Linotype" w:hAnsi="Palatino Linotype" w:cs="Palatino Linotype"/>
          <w:sz w:val="24"/>
          <w:szCs w:val="24"/>
        </w:rPr>
      </w:pPr>
      <w:r w:rsidRPr="001722D5">
        <w:rPr>
          <w:rFonts w:ascii="Palatino Linotype" w:eastAsia="Palatino Linotype" w:hAnsi="Palatino Linotype" w:cs="Palatino Linotype"/>
          <w:noProof/>
          <w:sz w:val="24"/>
          <w:szCs w:val="24"/>
        </w:rPr>
        <w:drawing>
          <wp:inline distT="0" distB="0" distL="0" distR="0" wp14:anchorId="2B6516EB" wp14:editId="602CFD4D">
            <wp:extent cx="2484800" cy="299141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484800" cy="2991410"/>
                    </a:xfrm>
                    <a:prstGeom prst="rect">
                      <a:avLst/>
                    </a:prstGeom>
                    <a:ln/>
                  </pic:spPr>
                </pic:pic>
              </a:graphicData>
            </a:graphic>
          </wp:inline>
        </w:drawing>
      </w:r>
    </w:p>
    <w:p w14:paraId="6284B487" w14:textId="77777777" w:rsidR="00F932AA" w:rsidRPr="001722D5" w:rsidRDefault="00F932AA">
      <w:pPr>
        <w:tabs>
          <w:tab w:val="left" w:pos="4962"/>
        </w:tabs>
        <w:spacing w:after="0" w:line="360" w:lineRule="auto"/>
        <w:rPr>
          <w:rFonts w:ascii="Palatino Linotype" w:eastAsia="Palatino Linotype" w:hAnsi="Palatino Linotype" w:cs="Palatino Linotype"/>
          <w:sz w:val="24"/>
          <w:szCs w:val="24"/>
        </w:rPr>
      </w:pPr>
    </w:p>
    <w:p w14:paraId="180E967B" w14:textId="77777777" w:rsidR="00F932AA" w:rsidRPr="001722D5" w:rsidRDefault="00947858">
      <w:pPr>
        <w:tabs>
          <w:tab w:val="left" w:pos="4962"/>
        </w:tabs>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lastRenderedPageBreak/>
        <w:t xml:space="preserve">Ahora bien, las direcciones generales además de lo antes proporcionado, señalan que es la única información con la que obra en sus archivos </w:t>
      </w:r>
      <w:r w:rsidRPr="001722D5">
        <w:rPr>
          <w:rFonts w:ascii="Palatino Linotype" w:eastAsia="Palatino Linotype" w:hAnsi="Palatino Linotype" w:cs="Palatino Linotype"/>
          <w:b/>
          <w:sz w:val="24"/>
          <w:szCs w:val="24"/>
          <w:u w:val="single"/>
        </w:rPr>
        <w:t>ya que no cuentan con las funciones y atribuciones para contar un registro de accidentes en los que están involucrados unidades del transporte público con los datos referidos en la solicitud de información</w:t>
      </w:r>
      <w:r w:rsidRPr="001722D5">
        <w:rPr>
          <w:rFonts w:ascii="Palatino Linotype" w:eastAsia="Palatino Linotype" w:hAnsi="Palatino Linotype" w:cs="Palatino Linotype"/>
          <w:sz w:val="24"/>
          <w:szCs w:val="24"/>
        </w:rPr>
        <w:t xml:space="preserve">, por lo que de una revisión al marco jurídico aplicable al </w:t>
      </w:r>
      <w:r w:rsidRPr="001722D5">
        <w:rPr>
          <w:rFonts w:ascii="Palatino Linotype" w:eastAsia="Palatino Linotype" w:hAnsi="Palatino Linotype" w:cs="Palatino Linotype"/>
          <w:b/>
          <w:sz w:val="24"/>
          <w:szCs w:val="24"/>
        </w:rPr>
        <w:t>SUJETO OBLIGADO</w:t>
      </w:r>
      <w:r w:rsidRPr="001722D5">
        <w:rPr>
          <w:rFonts w:ascii="Palatino Linotype" w:eastAsia="Palatino Linotype" w:hAnsi="Palatino Linotype" w:cs="Palatino Linotype"/>
          <w:sz w:val="24"/>
          <w:szCs w:val="24"/>
        </w:rPr>
        <w:t xml:space="preserve">, no se logra advertir que </w:t>
      </w:r>
      <w:r w:rsidRPr="001722D5">
        <w:rPr>
          <w:rFonts w:ascii="Palatino Linotype" w:eastAsia="Palatino Linotype" w:hAnsi="Palatino Linotype" w:cs="Palatino Linotype"/>
          <w:b/>
          <w:sz w:val="24"/>
          <w:szCs w:val="24"/>
        </w:rPr>
        <w:t xml:space="preserve">EL SUJETO OBLIGADO </w:t>
      </w:r>
      <w:r w:rsidRPr="001722D5">
        <w:rPr>
          <w:rFonts w:ascii="Palatino Linotype" w:eastAsia="Palatino Linotype" w:hAnsi="Palatino Linotype" w:cs="Palatino Linotype"/>
          <w:sz w:val="24"/>
          <w:szCs w:val="24"/>
        </w:rPr>
        <w:t>cuente con funciones y atribuciones para generar la información en análisis.</w:t>
      </w:r>
    </w:p>
    <w:p w14:paraId="02AFB4B2" w14:textId="77777777" w:rsidR="00F932AA" w:rsidRPr="001722D5" w:rsidRDefault="00F932AA">
      <w:pPr>
        <w:tabs>
          <w:tab w:val="left" w:pos="4962"/>
        </w:tabs>
        <w:spacing w:after="0" w:line="360" w:lineRule="auto"/>
        <w:jc w:val="both"/>
        <w:rPr>
          <w:rFonts w:ascii="Palatino Linotype" w:eastAsia="Palatino Linotype" w:hAnsi="Palatino Linotype" w:cs="Palatino Linotype"/>
          <w:sz w:val="24"/>
          <w:szCs w:val="24"/>
        </w:rPr>
      </w:pPr>
      <w:bookmarkStart w:id="1" w:name="_heading=h.gjdgxs" w:colFirst="0" w:colLast="0"/>
      <w:bookmarkEnd w:id="1"/>
    </w:p>
    <w:p w14:paraId="29B3B322" w14:textId="77777777" w:rsidR="00F932AA" w:rsidRPr="001722D5" w:rsidRDefault="00947858">
      <w:pPr>
        <w:spacing w:after="0" w:line="360" w:lineRule="auto"/>
        <w:ind w:right="-93"/>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En este sentido conviene señalar que los sujetos obligados deben atender las solicitudes de información en términos de lo establecido en los artículos 12, segundo párrafo, y 24, último párrafo, de la Ley de Transparencia y Acceso a la Información Pública del Estado de México y Municipios, que son del tenor siguiente:</w:t>
      </w:r>
    </w:p>
    <w:p w14:paraId="6DEBE81B" w14:textId="77777777" w:rsidR="00F932AA" w:rsidRPr="001722D5" w:rsidRDefault="00F932AA">
      <w:pPr>
        <w:spacing w:after="0" w:line="360" w:lineRule="auto"/>
        <w:ind w:right="-93"/>
        <w:jc w:val="both"/>
        <w:rPr>
          <w:rFonts w:ascii="Palatino Linotype" w:eastAsia="Palatino Linotype" w:hAnsi="Palatino Linotype" w:cs="Palatino Linotype"/>
          <w:sz w:val="24"/>
          <w:szCs w:val="24"/>
        </w:rPr>
      </w:pPr>
    </w:p>
    <w:p w14:paraId="0E3452F7" w14:textId="77777777" w:rsidR="00F932AA" w:rsidRPr="001722D5" w:rsidRDefault="00947858">
      <w:pPr>
        <w:spacing w:after="0" w:line="276" w:lineRule="auto"/>
        <w:ind w:left="567" w:right="618"/>
        <w:jc w:val="both"/>
        <w:rPr>
          <w:rFonts w:ascii="Palatino Linotype" w:eastAsia="Palatino Linotype" w:hAnsi="Palatino Linotype" w:cs="Palatino Linotype"/>
          <w:i/>
        </w:rPr>
      </w:pPr>
      <w:r w:rsidRPr="001722D5">
        <w:rPr>
          <w:rFonts w:ascii="Palatino Linotype" w:eastAsia="Palatino Linotype" w:hAnsi="Palatino Linotype" w:cs="Palatino Linotype"/>
          <w:b/>
          <w:i/>
        </w:rPr>
        <w:t>“Artículo 12.</w:t>
      </w:r>
      <w:r w:rsidRPr="001722D5">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w:t>
      </w:r>
    </w:p>
    <w:p w14:paraId="085F8AA7" w14:textId="77777777" w:rsidR="00F932AA" w:rsidRPr="001722D5" w:rsidRDefault="00F932AA">
      <w:pPr>
        <w:spacing w:after="0" w:line="276" w:lineRule="auto"/>
        <w:ind w:left="567" w:right="618"/>
        <w:jc w:val="both"/>
        <w:rPr>
          <w:rFonts w:ascii="Palatino Linotype" w:eastAsia="Palatino Linotype" w:hAnsi="Palatino Linotype" w:cs="Palatino Linotype"/>
          <w:i/>
        </w:rPr>
      </w:pPr>
    </w:p>
    <w:p w14:paraId="5456CFA1" w14:textId="77777777" w:rsidR="00F932AA" w:rsidRPr="001722D5" w:rsidRDefault="00947858">
      <w:pPr>
        <w:spacing w:after="0" w:line="276" w:lineRule="auto"/>
        <w:ind w:left="567" w:right="618"/>
        <w:jc w:val="both"/>
        <w:rPr>
          <w:rFonts w:ascii="Palatino Linotype" w:eastAsia="Palatino Linotype" w:hAnsi="Palatino Linotype" w:cs="Palatino Linotype"/>
          <w:i/>
        </w:rPr>
      </w:pPr>
      <w:r w:rsidRPr="001722D5">
        <w:rPr>
          <w:rFonts w:ascii="Palatino Linotype" w:eastAsia="Palatino Linotype" w:hAnsi="Palatino Linotype" w:cs="Palatino Linotype"/>
          <w:b/>
          <w:i/>
          <w:u w:val="single"/>
        </w:rPr>
        <w:t xml:space="preserve">Los sujetos obligados sólo proporcionarán la información pública que se les requiera y que obre en sus archivos </w:t>
      </w:r>
      <w:r w:rsidRPr="001722D5">
        <w:rPr>
          <w:rFonts w:ascii="Palatino Linotype" w:eastAsia="Palatino Linotype" w:hAnsi="Palatino Linotype" w:cs="Palatino Linotype"/>
          <w:i/>
          <w:u w:val="single"/>
        </w:rPr>
        <w:t>y en el estado en que ésta se encuentre.</w:t>
      </w:r>
      <w:r w:rsidRPr="001722D5">
        <w:rPr>
          <w:rFonts w:ascii="Palatino Linotype" w:eastAsia="Palatino Linotype" w:hAnsi="Palatino Linotype" w:cs="Palatino Linotype"/>
          <w:i/>
        </w:rPr>
        <w:t xml:space="preserve"> La obligación de proporcionar información </w:t>
      </w:r>
      <w:r w:rsidRPr="001722D5">
        <w:rPr>
          <w:rFonts w:ascii="Palatino Linotype" w:eastAsia="Palatino Linotype" w:hAnsi="Palatino Linotype" w:cs="Palatino Linotype"/>
          <w:b/>
          <w:i/>
          <w:u w:val="single"/>
        </w:rPr>
        <w:t>no comprende el procesamiento de la misma, ni el presentarla conforme al interés del solicitante; no estarán obligados a generarla,</w:t>
      </w:r>
      <w:r w:rsidRPr="001722D5">
        <w:rPr>
          <w:rFonts w:ascii="Palatino Linotype" w:eastAsia="Palatino Linotype" w:hAnsi="Palatino Linotype" w:cs="Palatino Linotype"/>
          <w:i/>
        </w:rPr>
        <w:t xml:space="preserve"> resumirla, efectuar cálculos o practicar investigaciones.</w:t>
      </w:r>
    </w:p>
    <w:p w14:paraId="21683EB6" w14:textId="77777777" w:rsidR="00F932AA" w:rsidRPr="001722D5" w:rsidRDefault="00F932AA">
      <w:pPr>
        <w:spacing w:after="0" w:line="276" w:lineRule="auto"/>
        <w:ind w:left="567" w:right="618"/>
        <w:jc w:val="both"/>
        <w:rPr>
          <w:rFonts w:ascii="Palatino Linotype" w:eastAsia="Palatino Linotype" w:hAnsi="Palatino Linotype" w:cs="Palatino Linotype"/>
          <w:b/>
          <w:i/>
        </w:rPr>
      </w:pPr>
    </w:p>
    <w:p w14:paraId="373AA32F" w14:textId="77777777" w:rsidR="00F932AA" w:rsidRPr="001722D5" w:rsidRDefault="00947858">
      <w:pPr>
        <w:spacing w:after="0" w:line="276" w:lineRule="auto"/>
        <w:ind w:left="567" w:right="618"/>
        <w:jc w:val="both"/>
        <w:rPr>
          <w:rFonts w:ascii="Palatino Linotype" w:eastAsia="Palatino Linotype" w:hAnsi="Palatino Linotype" w:cs="Palatino Linotype"/>
          <w:i/>
        </w:rPr>
      </w:pPr>
      <w:r w:rsidRPr="001722D5">
        <w:rPr>
          <w:rFonts w:ascii="Palatino Linotype" w:eastAsia="Palatino Linotype" w:hAnsi="Palatino Linotype" w:cs="Palatino Linotype"/>
          <w:b/>
          <w:i/>
        </w:rPr>
        <w:t>Artículo 24.</w:t>
      </w:r>
      <w:r w:rsidRPr="001722D5">
        <w:rPr>
          <w:rFonts w:ascii="Palatino Linotype" w:eastAsia="Palatino Linotype" w:hAnsi="Palatino Linotype" w:cs="Palatino Linotype"/>
          <w:i/>
        </w:rPr>
        <w:t xml:space="preserve"> Para el cumplimiento de los objetivos de esta Ley, los sujetos obligados deberán cumplir con las siguientes obligaciones, según corresponda, de acuerdo a su naturaleza:</w:t>
      </w:r>
    </w:p>
    <w:p w14:paraId="5F931E76" w14:textId="77777777" w:rsidR="00F932AA" w:rsidRPr="001722D5" w:rsidRDefault="00947858">
      <w:pPr>
        <w:spacing w:after="0" w:line="276" w:lineRule="auto"/>
        <w:ind w:left="567" w:right="618"/>
        <w:jc w:val="both"/>
        <w:rPr>
          <w:rFonts w:ascii="Palatino Linotype" w:eastAsia="Palatino Linotype" w:hAnsi="Palatino Linotype" w:cs="Palatino Linotype"/>
          <w:i/>
        </w:rPr>
      </w:pPr>
      <w:r w:rsidRPr="001722D5">
        <w:rPr>
          <w:rFonts w:ascii="Palatino Linotype" w:eastAsia="Palatino Linotype" w:hAnsi="Palatino Linotype" w:cs="Palatino Linotype"/>
          <w:i/>
        </w:rPr>
        <w:t>….</w:t>
      </w:r>
    </w:p>
    <w:p w14:paraId="2A046D49" w14:textId="77777777" w:rsidR="00F932AA" w:rsidRPr="001722D5" w:rsidRDefault="00947858">
      <w:pPr>
        <w:spacing w:after="0" w:line="276" w:lineRule="auto"/>
        <w:ind w:left="567" w:right="618"/>
        <w:jc w:val="both"/>
        <w:rPr>
          <w:rFonts w:ascii="Palatino Linotype" w:eastAsia="Palatino Linotype" w:hAnsi="Palatino Linotype" w:cs="Palatino Linotype"/>
          <w:b/>
          <w:i/>
          <w:u w:val="single"/>
        </w:rPr>
      </w:pPr>
      <w:r w:rsidRPr="001722D5">
        <w:rPr>
          <w:rFonts w:ascii="Palatino Linotype" w:eastAsia="Palatino Linotype" w:hAnsi="Palatino Linotype" w:cs="Palatino Linotype"/>
          <w:i/>
        </w:rPr>
        <w:lastRenderedPageBreak/>
        <w:t xml:space="preserve">Los sujetos obligados </w:t>
      </w:r>
      <w:r w:rsidRPr="001722D5">
        <w:rPr>
          <w:rFonts w:ascii="Palatino Linotype" w:eastAsia="Palatino Linotype" w:hAnsi="Palatino Linotype" w:cs="Palatino Linotype"/>
          <w:b/>
          <w:i/>
          <w:u w:val="single"/>
        </w:rPr>
        <w:t xml:space="preserve">solo proporcionarán la información pública que generen, administren o posean en el ejercicio de sus atribuciones. </w:t>
      </w:r>
      <w:r w:rsidRPr="001722D5">
        <w:rPr>
          <w:rFonts w:ascii="Palatino Linotype" w:eastAsia="Palatino Linotype" w:hAnsi="Palatino Linotype" w:cs="Palatino Linotype"/>
        </w:rPr>
        <w:t>“</w:t>
      </w:r>
    </w:p>
    <w:p w14:paraId="06E149E3" w14:textId="77777777" w:rsidR="00F932AA" w:rsidRPr="001722D5" w:rsidRDefault="00F932AA">
      <w:pPr>
        <w:spacing w:after="0" w:line="360" w:lineRule="auto"/>
        <w:ind w:left="567" w:right="616"/>
        <w:jc w:val="both"/>
        <w:rPr>
          <w:rFonts w:ascii="Palatino Linotype" w:eastAsia="Palatino Linotype" w:hAnsi="Palatino Linotype" w:cs="Palatino Linotype"/>
          <w:sz w:val="24"/>
          <w:szCs w:val="24"/>
        </w:rPr>
      </w:pPr>
    </w:p>
    <w:p w14:paraId="0BDC3E11" w14:textId="77777777" w:rsidR="00F932AA" w:rsidRPr="001722D5" w:rsidRDefault="00947858">
      <w:pPr>
        <w:spacing w:after="0" w:line="360" w:lineRule="auto"/>
        <w:ind w:right="4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Lo anterior, tiene sustento y se robustece con el Criterio número 03/17 emitido por el Instituto Nacional de Transparencia, Acceso a la Información y Protección de Datos Personales (INAI), que se inserta a continuación:</w:t>
      </w:r>
    </w:p>
    <w:p w14:paraId="1B45D949" w14:textId="77777777" w:rsidR="00F932AA" w:rsidRPr="001722D5" w:rsidRDefault="00F932AA">
      <w:pPr>
        <w:spacing w:after="0" w:line="360" w:lineRule="auto"/>
        <w:ind w:left="567" w:right="616"/>
        <w:jc w:val="both"/>
        <w:rPr>
          <w:rFonts w:ascii="Palatino Linotype" w:eastAsia="Palatino Linotype" w:hAnsi="Palatino Linotype" w:cs="Palatino Linotype"/>
          <w:sz w:val="24"/>
          <w:szCs w:val="24"/>
        </w:rPr>
      </w:pPr>
    </w:p>
    <w:p w14:paraId="61AD8774" w14:textId="77777777" w:rsidR="00F932AA" w:rsidRPr="001722D5" w:rsidRDefault="00947858">
      <w:pPr>
        <w:spacing w:after="0" w:line="276" w:lineRule="auto"/>
        <w:ind w:left="567" w:right="618"/>
        <w:jc w:val="both"/>
        <w:rPr>
          <w:rFonts w:ascii="Palatino Linotype" w:eastAsia="Palatino Linotype" w:hAnsi="Palatino Linotype" w:cs="Palatino Linotype"/>
          <w:i/>
        </w:rPr>
      </w:pPr>
      <w:r w:rsidRPr="001722D5">
        <w:rPr>
          <w:rFonts w:ascii="Palatino Linotype" w:eastAsia="Palatino Linotype" w:hAnsi="Palatino Linotype" w:cs="Palatino Linotype"/>
          <w:b/>
          <w:i/>
        </w:rPr>
        <w:t xml:space="preserve">“No existe obligación de elaborar documentos ad hoc para atender las solicitudes de acceso a la información. </w:t>
      </w:r>
      <w:r w:rsidRPr="001722D5">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9326759" w14:textId="77777777" w:rsidR="00F932AA" w:rsidRPr="001722D5" w:rsidRDefault="00F932AA">
      <w:pPr>
        <w:spacing w:after="0" w:line="276" w:lineRule="auto"/>
        <w:ind w:left="567" w:right="618"/>
        <w:jc w:val="both"/>
        <w:rPr>
          <w:rFonts w:ascii="Palatino Linotype" w:eastAsia="Palatino Linotype" w:hAnsi="Palatino Linotype" w:cs="Palatino Linotype"/>
          <w:b/>
          <w:i/>
        </w:rPr>
      </w:pPr>
    </w:p>
    <w:p w14:paraId="7DB3A4FC" w14:textId="77777777" w:rsidR="00F932AA" w:rsidRPr="001722D5" w:rsidRDefault="00947858">
      <w:pPr>
        <w:spacing w:after="0" w:line="276" w:lineRule="auto"/>
        <w:ind w:left="567" w:right="618"/>
        <w:jc w:val="both"/>
        <w:rPr>
          <w:rFonts w:ascii="Palatino Linotype" w:eastAsia="Palatino Linotype" w:hAnsi="Palatino Linotype" w:cs="Palatino Linotype"/>
          <w:b/>
          <w:i/>
        </w:rPr>
      </w:pPr>
      <w:r w:rsidRPr="001722D5">
        <w:rPr>
          <w:rFonts w:ascii="Palatino Linotype" w:eastAsia="Palatino Linotype" w:hAnsi="Palatino Linotype" w:cs="Palatino Linotype"/>
          <w:b/>
          <w:i/>
        </w:rPr>
        <w:t>Resoluciones:</w:t>
      </w:r>
    </w:p>
    <w:p w14:paraId="6FCD47B6" w14:textId="77777777" w:rsidR="00F932AA" w:rsidRPr="001722D5" w:rsidRDefault="00947858">
      <w:pPr>
        <w:numPr>
          <w:ilvl w:val="0"/>
          <w:numId w:val="3"/>
        </w:numPr>
        <w:spacing w:after="0" w:line="276" w:lineRule="auto"/>
        <w:ind w:right="618"/>
        <w:jc w:val="both"/>
        <w:rPr>
          <w:rFonts w:ascii="Palatino Linotype" w:eastAsia="Palatino Linotype" w:hAnsi="Palatino Linotype" w:cs="Palatino Linotype"/>
          <w:i/>
        </w:rPr>
      </w:pPr>
      <w:r w:rsidRPr="001722D5">
        <w:rPr>
          <w:rFonts w:ascii="Palatino Linotype" w:eastAsia="Palatino Linotype" w:hAnsi="Palatino Linotype" w:cs="Palatino Linotype"/>
          <w:b/>
          <w:i/>
        </w:rPr>
        <w:t>RRA 0050/16.</w:t>
      </w:r>
      <w:r w:rsidRPr="001722D5">
        <w:rPr>
          <w:rFonts w:ascii="Palatino Linotype" w:eastAsia="Palatino Linotype" w:hAnsi="Palatino Linotype" w:cs="Palatino Linotype"/>
          <w:i/>
        </w:rPr>
        <w:t xml:space="preserve"> Instituto Nacional para la Evaluación de la Educación. 13 julio de 2016. Por unanimidad. Comisionado Ponente: Francisco Javier Acuña Llamas.</w:t>
      </w:r>
    </w:p>
    <w:p w14:paraId="31450E2C" w14:textId="77777777" w:rsidR="00F932AA" w:rsidRPr="001722D5" w:rsidRDefault="00947858">
      <w:pPr>
        <w:numPr>
          <w:ilvl w:val="0"/>
          <w:numId w:val="3"/>
        </w:numPr>
        <w:spacing w:after="0" w:line="276" w:lineRule="auto"/>
        <w:ind w:right="618"/>
        <w:jc w:val="both"/>
        <w:rPr>
          <w:rFonts w:ascii="Palatino Linotype" w:eastAsia="Palatino Linotype" w:hAnsi="Palatino Linotype" w:cs="Palatino Linotype"/>
          <w:i/>
        </w:rPr>
      </w:pPr>
      <w:r w:rsidRPr="001722D5">
        <w:rPr>
          <w:rFonts w:ascii="Palatino Linotype" w:eastAsia="Palatino Linotype" w:hAnsi="Palatino Linotype" w:cs="Palatino Linotype"/>
          <w:b/>
          <w:i/>
        </w:rPr>
        <w:t xml:space="preserve">RRA 0310/16. </w:t>
      </w:r>
      <w:r w:rsidRPr="001722D5">
        <w:rPr>
          <w:rFonts w:ascii="Palatino Linotype" w:eastAsia="Palatino Linotype" w:hAnsi="Palatino Linotype" w:cs="Palatino Linotype"/>
          <w:i/>
        </w:rPr>
        <w:t>Instituto Nacional de Transparencia, Acceso a la Información y Protección de Datos Personales. 10 de agosto de 2016. Por unanimidad. Comisionada Ponente. Areli Cano Guadiana.</w:t>
      </w:r>
    </w:p>
    <w:p w14:paraId="413D8DF8" w14:textId="77777777" w:rsidR="00F932AA" w:rsidRPr="001722D5" w:rsidRDefault="00947858">
      <w:pPr>
        <w:numPr>
          <w:ilvl w:val="0"/>
          <w:numId w:val="3"/>
        </w:numPr>
        <w:spacing w:after="0" w:line="276" w:lineRule="auto"/>
        <w:ind w:right="618"/>
        <w:jc w:val="both"/>
        <w:rPr>
          <w:rFonts w:ascii="Palatino Linotype" w:eastAsia="Palatino Linotype" w:hAnsi="Palatino Linotype" w:cs="Palatino Linotype"/>
          <w:i/>
        </w:rPr>
      </w:pPr>
      <w:r w:rsidRPr="001722D5">
        <w:rPr>
          <w:rFonts w:ascii="Palatino Linotype" w:eastAsia="Palatino Linotype" w:hAnsi="Palatino Linotype" w:cs="Palatino Linotype"/>
          <w:b/>
          <w:i/>
        </w:rPr>
        <w:t xml:space="preserve">RRA 1889/16. </w:t>
      </w:r>
      <w:r w:rsidRPr="001722D5">
        <w:rPr>
          <w:rFonts w:ascii="Palatino Linotype" w:eastAsia="Palatino Linotype" w:hAnsi="Palatino Linotype" w:cs="Palatino Linotype"/>
          <w:i/>
        </w:rPr>
        <w:t>Secretaría de Hacienda y Crédito Público. 05 de octubre de 2016. Por unanimidad. Comisionada Ponente. Ximena Puente de la Mora.”</w:t>
      </w:r>
    </w:p>
    <w:p w14:paraId="717C30B7" w14:textId="77777777" w:rsidR="00F932AA" w:rsidRPr="001722D5" w:rsidRDefault="00F932AA">
      <w:pPr>
        <w:spacing w:after="0" w:line="360" w:lineRule="auto"/>
        <w:ind w:left="567" w:right="616"/>
        <w:jc w:val="both"/>
        <w:rPr>
          <w:rFonts w:ascii="Palatino Linotype" w:eastAsia="Palatino Linotype" w:hAnsi="Palatino Linotype" w:cs="Palatino Linotype"/>
          <w:sz w:val="24"/>
          <w:szCs w:val="24"/>
        </w:rPr>
      </w:pPr>
    </w:p>
    <w:p w14:paraId="4465E394" w14:textId="77777777" w:rsidR="00F932AA" w:rsidRPr="001722D5" w:rsidRDefault="00947858">
      <w:pPr>
        <w:spacing w:after="0" w:line="360" w:lineRule="auto"/>
        <w:ind w:right="4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Así, y de conformidad con lo antes señalado, </w:t>
      </w:r>
      <w:r w:rsidRPr="001722D5">
        <w:rPr>
          <w:rFonts w:ascii="Palatino Linotype" w:eastAsia="Palatino Linotype" w:hAnsi="Palatino Linotype" w:cs="Palatino Linotype"/>
          <w:b/>
          <w:sz w:val="24"/>
          <w:szCs w:val="24"/>
        </w:rPr>
        <w:t>EL SUJETO OBLIGADO</w:t>
      </w:r>
      <w:r w:rsidRPr="001722D5">
        <w:rPr>
          <w:rFonts w:ascii="Palatino Linotype" w:eastAsia="Palatino Linotype" w:hAnsi="Palatino Linotype" w:cs="Palatino Linotype"/>
          <w:sz w:val="24"/>
          <w:szCs w:val="24"/>
        </w:rPr>
        <w:t xml:space="preserve"> sólo proporcionará la información que obra en sus archivos, lo que a </w:t>
      </w:r>
      <w:r w:rsidRPr="001722D5">
        <w:rPr>
          <w:rFonts w:ascii="Palatino Linotype" w:eastAsia="Palatino Linotype" w:hAnsi="Palatino Linotype" w:cs="Palatino Linotype"/>
          <w:i/>
          <w:sz w:val="24"/>
          <w:szCs w:val="24"/>
        </w:rPr>
        <w:t>contrario sensu</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sz w:val="24"/>
          <w:szCs w:val="24"/>
        </w:rPr>
        <w:lastRenderedPageBreak/>
        <w:t xml:space="preserve">significa que no se está obligado a proporcionar lo que no obre en sus archivos, situación que se actualiza en el presente asunto, motivo por el cual se colma el derecho de acceso a la información pública del particular en este punto de la solicitud. </w:t>
      </w:r>
    </w:p>
    <w:p w14:paraId="13D86B6D" w14:textId="77777777" w:rsidR="00F932AA" w:rsidRPr="001722D5" w:rsidRDefault="00F932AA">
      <w:pPr>
        <w:spacing w:after="0" w:line="360" w:lineRule="auto"/>
        <w:ind w:right="49"/>
        <w:jc w:val="both"/>
        <w:rPr>
          <w:rFonts w:ascii="Palatino Linotype" w:eastAsia="Palatino Linotype" w:hAnsi="Palatino Linotype" w:cs="Palatino Linotype"/>
          <w:sz w:val="24"/>
          <w:szCs w:val="24"/>
        </w:rPr>
      </w:pPr>
    </w:p>
    <w:p w14:paraId="709DF316"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Aunado a ello, este Organismo Garante no está facultado para pronunciarse sobre la veracidad de la información que los Sujetos Obligados ponen a disposición de los solicitantes; situación que se aleja de las atribuciones de este Instituto máxime que al momento que ponen a disposición esta, la misma tiene el carácter oficial y se presume veraz, tan es así que la misma queda registrada en el Sistema de Acceso a la Información Mexiquense (SAIMEX).</w:t>
      </w:r>
    </w:p>
    <w:p w14:paraId="76837F8F"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2DC198CC" w14:textId="77777777" w:rsidR="00F932AA" w:rsidRPr="001722D5" w:rsidRDefault="0094785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770F89B8" w14:textId="77777777" w:rsidR="00F932AA" w:rsidRPr="001722D5" w:rsidRDefault="00947858">
      <w:pPr>
        <w:spacing w:after="0" w:line="276" w:lineRule="auto"/>
        <w:ind w:left="567" w:right="618"/>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1722D5">
        <w:rPr>
          <w:rFonts w:ascii="Palatino Linotype" w:eastAsia="Palatino Linotype" w:hAnsi="Palatino Linotype" w:cs="Palatino Linotype"/>
          <w:i/>
        </w:rPr>
        <w:lastRenderedPageBreak/>
        <w:t>que permita al Instituto Federal de Acceso a la Información y Protección de Datos conocer, vía recurso revisión, al respecto.</w:t>
      </w:r>
    </w:p>
    <w:p w14:paraId="2A236037" w14:textId="77777777" w:rsidR="00F932AA" w:rsidRPr="001722D5" w:rsidRDefault="00F932AA">
      <w:pPr>
        <w:spacing w:after="0" w:line="360" w:lineRule="auto"/>
        <w:jc w:val="both"/>
        <w:rPr>
          <w:rFonts w:ascii="Palatino Linotype" w:eastAsia="Palatino Linotype" w:hAnsi="Palatino Linotype" w:cs="Palatino Linotype"/>
          <w:sz w:val="24"/>
          <w:szCs w:val="24"/>
        </w:rPr>
      </w:pP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245"/>
        <w:gridCol w:w="1275"/>
      </w:tblGrid>
      <w:tr w:rsidR="001722D5" w:rsidRPr="001722D5" w14:paraId="3997B7B7" w14:textId="77777777">
        <w:tc>
          <w:tcPr>
            <w:tcW w:w="2547" w:type="dxa"/>
            <w:shd w:val="clear" w:color="auto" w:fill="AEAAAA"/>
          </w:tcPr>
          <w:p w14:paraId="2A2EE7F0" w14:textId="77777777" w:rsidR="00F932AA" w:rsidRPr="001722D5" w:rsidRDefault="00947858">
            <w:pPr>
              <w:spacing w:before="240" w:after="240" w:line="360" w:lineRule="auto"/>
              <w:jc w:val="center"/>
              <w:rPr>
                <w:rFonts w:ascii="Palatino Linotype" w:eastAsia="Palatino Linotype" w:hAnsi="Palatino Linotype" w:cs="Palatino Linotype"/>
                <w:b/>
                <w:sz w:val="20"/>
                <w:szCs w:val="20"/>
              </w:rPr>
            </w:pPr>
            <w:r w:rsidRPr="001722D5">
              <w:rPr>
                <w:rFonts w:ascii="Palatino Linotype" w:eastAsia="Palatino Linotype" w:hAnsi="Palatino Linotype" w:cs="Palatino Linotype"/>
                <w:b/>
                <w:sz w:val="20"/>
                <w:szCs w:val="20"/>
              </w:rPr>
              <w:t>Solicitud</w:t>
            </w:r>
          </w:p>
        </w:tc>
        <w:tc>
          <w:tcPr>
            <w:tcW w:w="5245" w:type="dxa"/>
            <w:shd w:val="clear" w:color="auto" w:fill="AEAAAA"/>
          </w:tcPr>
          <w:p w14:paraId="6484A060" w14:textId="77777777" w:rsidR="00F932AA" w:rsidRPr="001722D5" w:rsidRDefault="00947858">
            <w:pPr>
              <w:spacing w:before="240" w:after="240" w:line="360" w:lineRule="auto"/>
              <w:jc w:val="center"/>
              <w:rPr>
                <w:rFonts w:ascii="Palatino Linotype" w:eastAsia="Palatino Linotype" w:hAnsi="Palatino Linotype" w:cs="Palatino Linotype"/>
                <w:b/>
                <w:sz w:val="20"/>
                <w:szCs w:val="20"/>
              </w:rPr>
            </w:pPr>
            <w:r w:rsidRPr="001722D5">
              <w:rPr>
                <w:rFonts w:ascii="Palatino Linotype" w:eastAsia="Palatino Linotype" w:hAnsi="Palatino Linotype" w:cs="Palatino Linotype"/>
                <w:b/>
                <w:sz w:val="20"/>
                <w:szCs w:val="20"/>
              </w:rPr>
              <w:t>Respuesta</w:t>
            </w:r>
          </w:p>
        </w:tc>
        <w:tc>
          <w:tcPr>
            <w:tcW w:w="1275" w:type="dxa"/>
            <w:shd w:val="clear" w:color="auto" w:fill="AEAAAA"/>
          </w:tcPr>
          <w:p w14:paraId="4F0979EF" w14:textId="77777777" w:rsidR="00F932AA" w:rsidRPr="001722D5" w:rsidRDefault="00947858">
            <w:pPr>
              <w:spacing w:before="240" w:after="240" w:line="360" w:lineRule="auto"/>
              <w:jc w:val="center"/>
              <w:rPr>
                <w:rFonts w:ascii="Palatino Linotype" w:eastAsia="Palatino Linotype" w:hAnsi="Palatino Linotype" w:cs="Palatino Linotype"/>
                <w:b/>
                <w:sz w:val="20"/>
                <w:szCs w:val="20"/>
              </w:rPr>
            </w:pPr>
            <w:r w:rsidRPr="001722D5">
              <w:rPr>
                <w:rFonts w:ascii="Palatino Linotype" w:eastAsia="Palatino Linotype" w:hAnsi="Palatino Linotype" w:cs="Palatino Linotype"/>
                <w:b/>
                <w:sz w:val="20"/>
                <w:szCs w:val="20"/>
              </w:rPr>
              <w:t>Informe Justificado</w:t>
            </w:r>
          </w:p>
        </w:tc>
      </w:tr>
      <w:tr w:rsidR="00F932AA" w:rsidRPr="001722D5" w14:paraId="30491BF0"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0C6FC4EB"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Cantidad de concesiones canceladas con motivo de accidentes.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6E23241"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La Dirección del Registro Estatal de Transporte Público señala que no tiene atribuciones para cancelar concesiones, máxime, no se tiene antecedente y/o aviso de concesiones canceladas a la fecha en que se actúa.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AEBB03" w14:textId="77777777" w:rsidR="00F932AA" w:rsidRPr="001722D5" w:rsidRDefault="00947858">
            <w:pPr>
              <w:spacing w:before="240" w:after="240" w:line="360" w:lineRule="auto"/>
              <w:jc w:val="both"/>
              <w:rPr>
                <w:rFonts w:ascii="Palatino Linotype" w:eastAsia="Palatino Linotype" w:hAnsi="Palatino Linotype" w:cs="Palatino Linotype"/>
                <w:sz w:val="20"/>
                <w:szCs w:val="20"/>
              </w:rPr>
            </w:pPr>
            <w:r w:rsidRPr="001722D5">
              <w:rPr>
                <w:rFonts w:ascii="Palatino Linotype" w:eastAsia="Palatino Linotype" w:hAnsi="Palatino Linotype" w:cs="Palatino Linotype"/>
                <w:sz w:val="20"/>
                <w:szCs w:val="20"/>
              </w:rPr>
              <w:t xml:space="preserve">No se pronuncia </w:t>
            </w:r>
          </w:p>
        </w:tc>
      </w:tr>
    </w:tbl>
    <w:p w14:paraId="7FC1825A"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3DB2B16E"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De acuerdo a lo antes señalado, la respuesta fue proporcionada por la Dirección del Registro Estatal de Transporte Público, quien cuenta con las siguientes atribuciones:</w:t>
      </w:r>
    </w:p>
    <w:p w14:paraId="0B4D90D2"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39B9832F" w14:textId="77777777" w:rsidR="00F932AA" w:rsidRPr="001722D5" w:rsidRDefault="00947858">
      <w:pPr>
        <w:spacing w:after="0" w:line="276" w:lineRule="auto"/>
        <w:ind w:left="851" w:right="902"/>
        <w:jc w:val="both"/>
        <w:rPr>
          <w:rFonts w:ascii="Palatino Linotype" w:eastAsia="Palatino Linotype" w:hAnsi="Palatino Linotype" w:cs="Palatino Linotype"/>
          <w:b/>
          <w:i/>
        </w:rPr>
      </w:pPr>
      <w:r w:rsidRPr="001722D5">
        <w:rPr>
          <w:rFonts w:ascii="Palatino Linotype" w:eastAsia="Palatino Linotype" w:hAnsi="Palatino Linotype" w:cs="Palatino Linotype"/>
          <w:b/>
          <w:i/>
        </w:rPr>
        <w:t>“MANUAL GENERAL DE ORGANIZACIÓN DE LA SECRETARÍA DE MOVILIDAD</w:t>
      </w:r>
    </w:p>
    <w:p w14:paraId="1CEA7313" w14:textId="77777777" w:rsidR="00F932AA" w:rsidRPr="001722D5" w:rsidRDefault="00F932AA">
      <w:pPr>
        <w:spacing w:after="0" w:line="276" w:lineRule="auto"/>
        <w:ind w:left="851" w:right="902"/>
        <w:jc w:val="both"/>
        <w:rPr>
          <w:rFonts w:ascii="Palatino Linotype" w:eastAsia="Palatino Linotype" w:hAnsi="Palatino Linotype" w:cs="Palatino Linotype"/>
          <w:i/>
        </w:rPr>
      </w:pPr>
    </w:p>
    <w:p w14:paraId="694D60F0"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22000007020000L DIRECCIÓN DEL REGISTRO ESTATAL DE TRANSPORTE PÚBLICO </w:t>
      </w:r>
    </w:p>
    <w:p w14:paraId="588CCA80" w14:textId="77777777" w:rsidR="00F932AA" w:rsidRPr="001722D5" w:rsidRDefault="00F932AA">
      <w:pPr>
        <w:spacing w:after="0" w:line="276" w:lineRule="auto"/>
        <w:ind w:left="851" w:right="902"/>
        <w:jc w:val="both"/>
        <w:rPr>
          <w:rFonts w:ascii="Palatino Linotype" w:eastAsia="Palatino Linotype" w:hAnsi="Palatino Linotype" w:cs="Palatino Linotype"/>
          <w:i/>
        </w:rPr>
      </w:pPr>
    </w:p>
    <w:p w14:paraId="2C417F3F"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OBJETIVO: Supervisar, integrar, actualizar y controlar el Registro Estatal de Transporte, con estricto apego a la normatividad vigente y aplicable en materia de transporte. </w:t>
      </w:r>
    </w:p>
    <w:p w14:paraId="67BB5931" w14:textId="77777777" w:rsidR="00F932AA" w:rsidRPr="001722D5" w:rsidRDefault="00F932AA">
      <w:pPr>
        <w:spacing w:after="0" w:line="276" w:lineRule="auto"/>
        <w:ind w:right="902"/>
        <w:jc w:val="both"/>
        <w:rPr>
          <w:rFonts w:ascii="Palatino Linotype" w:eastAsia="Palatino Linotype" w:hAnsi="Palatino Linotype" w:cs="Palatino Linotype"/>
          <w:i/>
        </w:rPr>
      </w:pPr>
    </w:p>
    <w:p w14:paraId="1959ADAE"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FUNCIONES:</w:t>
      </w:r>
    </w:p>
    <w:p w14:paraId="2068AFE0"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Supervisar, integrar, actualizar y controlar el Registro Estatal de Transporte.</w:t>
      </w:r>
    </w:p>
    <w:p w14:paraId="6B2FD8AC"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Aplicar los lineamientos vigentes en la materia para el registro y control de la información relativa a las concesiones, permisos y autorizaciones</w:t>
      </w:r>
    </w:p>
    <w:p w14:paraId="25983672"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lastRenderedPageBreak/>
        <w:t>Coadyuvar con las demás unidades administrativas de la Secretaría y con otras dependencias del Ejecutivo Estatal, a fin de actualizar la información relacionada con el otorgamiento, modificación, terminación, revocación o extinción de las concesiones, permisos y autorizaciones del servicio público de transporte de pasajeros.</w:t>
      </w:r>
    </w:p>
    <w:p w14:paraId="5B6D85E9"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Proporcionar a las autoridades federales, estatales y municipales la información relacionada con el Registro Estatal de Transporte, en concordancia con los ordenamientos que lo dispongan, acuerdos, convenios existentes. </w:t>
      </w:r>
    </w:p>
    <w:p w14:paraId="13B714F6"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Dar atención a las solicitudes de petición por parte de los concesionarios y/o particulares, requerimientos formulados por las autoridades del ámbito administrativo; de procuración de justicia y/o jurisdiccional, que versen sobre información contenida en el Registro Estatal de Transporte Público”</w:t>
      </w:r>
    </w:p>
    <w:p w14:paraId="71ABE89F"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6B0811FF" w14:textId="77777777" w:rsidR="00F932AA" w:rsidRPr="001722D5" w:rsidRDefault="00947858">
      <w:pPr>
        <w:spacing w:after="0" w:line="360" w:lineRule="auto"/>
        <w:ind w:right="4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De acuerdo a lo anterior, la Dirección General del Registro Estatal de Transporte Público, coadyuva con las demás unidades administrativas en los trámites relacionados con el otorgamiento de concesiones, permisos y autorizaciones para la prestación del servicio público de transporte, de acuerdo con los dictámenes autorizados por las correspondientes Direcciones Generales de Movilidad, para tal efecto, la Dirección del Registro Estatal de Transporte Público, supervisa, integra, actualiza y controla el Registro Estatal de Transporte, por lo que aplica los lineamientos vigentes en la materia para el registro y control de la información relativa, da atención a las solicitudes de petición por parte de los concesionarios y/o particulares, no obstante, estas atribuciones, no se relacionan con la cancelación de concesiones al transporte público, por lo cual, se cita lo siguiente:</w:t>
      </w:r>
    </w:p>
    <w:p w14:paraId="2FA755C1"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4191992A" w14:textId="77777777" w:rsidR="00F932AA" w:rsidRPr="001722D5" w:rsidRDefault="00947858">
      <w:pPr>
        <w:spacing w:after="0" w:line="276" w:lineRule="auto"/>
        <w:ind w:left="851" w:right="902"/>
        <w:jc w:val="both"/>
        <w:rPr>
          <w:rFonts w:ascii="Palatino Linotype" w:eastAsia="Palatino Linotype" w:hAnsi="Palatino Linotype" w:cs="Palatino Linotype"/>
          <w:b/>
          <w:i/>
        </w:rPr>
      </w:pPr>
      <w:r w:rsidRPr="001722D5">
        <w:rPr>
          <w:rFonts w:ascii="Palatino Linotype" w:eastAsia="Palatino Linotype" w:hAnsi="Palatino Linotype" w:cs="Palatino Linotype"/>
          <w:b/>
          <w:i/>
        </w:rPr>
        <w:t>“MANUAL GENERAL DE ORGANIZACIÓN DE LA SECRETARÍA DE MOVILIDAD</w:t>
      </w:r>
    </w:p>
    <w:p w14:paraId="09ADC81D" w14:textId="77777777" w:rsidR="00F932AA" w:rsidRPr="001722D5" w:rsidRDefault="00F932AA">
      <w:pPr>
        <w:spacing w:after="0" w:line="276" w:lineRule="auto"/>
        <w:ind w:left="851" w:right="902"/>
        <w:jc w:val="both"/>
        <w:rPr>
          <w:rFonts w:ascii="Palatino Linotype" w:eastAsia="Palatino Linotype" w:hAnsi="Palatino Linotype" w:cs="Palatino Linotype"/>
          <w:i/>
        </w:rPr>
      </w:pPr>
    </w:p>
    <w:p w14:paraId="6AE2AA91"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lastRenderedPageBreak/>
        <w:t>22000006000000L DIRECCIÓN GENERAL DE ASUNTOS JURÍDICOS E IGUALDAD DE GÉNERO</w:t>
      </w:r>
    </w:p>
    <w:p w14:paraId="14B6790F"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FUNCIONES:</w:t>
      </w:r>
    </w:p>
    <w:p w14:paraId="374EFC02"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w:t>
      </w:r>
    </w:p>
    <w:p w14:paraId="6C269E1C"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Iniciar, tramitar y resolver los procedimientos de revocación, cancelación o nulidad de concesiones, permisos, autorizaciones y licencias otorgados por la Secretaría, así como los de rescate, intervención y reversión relacionados con las mismas.</w:t>
      </w:r>
    </w:p>
    <w:p w14:paraId="208C79A8" w14:textId="77777777" w:rsidR="00F932AA" w:rsidRPr="001722D5" w:rsidRDefault="00F932AA">
      <w:pPr>
        <w:spacing w:after="0" w:line="276" w:lineRule="auto"/>
        <w:ind w:left="851" w:right="902"/>
        <w:jc w:val="both"/>
        <w:rPr>
          <w:rFonts w:ascii="Palatino Linotype" w:eastAsia="Palatino Linotype" w:hAnsi="Palatino Linotype" w:cs="Palatino Linotype"/>
          <w:i/>
        </w:rPr>
      </w:pPr>
    </w:p>
    <w:p w14:paraId="4823E1A5"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22000007020100L SUBDIRECCIÓN DE CONCESIONES Y PERMISOS</w:t>
      </w:r>
      <w:r w:rsidRPr="001722D5">
        <w:rPr>
          <w:rFonts w:ascii="Palatino Linotype" w:eastAsia="Palatino Linotype" w:hAnsi="Palatino Linotype" w:cs="Palatino Linotype"/>
          <w:i/>
        </w:rPr>
        <w:br/>
        <w:t xml:space="preserve">FUNCIONES: </w:t>
      </w:r>
    </w:p>
    <w:p w14:paraId="239458F3"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Dictaminar sobre la regularización de concesiones no registradas o duplicadas, así como de decretos para la cancelación, revocación o declaratorias de caducidad de concesiones y permisos.</w:t>
      </w:r>
    </w:p>
    <w:p w14:paraId="0D252C3C"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661EB7FC"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De acuerdo a lo anterior, la Dirección General de Asuntos Jurídicos e Igualdad de Género, inicia, tramita, y resuelve los procedimientos de cancelación de concesiones, por su parte, la Subdirección de Concesiones y Permisos, dictamina sobre los decretos para la cancelación de concesiones. </w:t>
      </w:r>
    </w:p>
    <w:p w14:paraId="4385359C"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68666D33" w14:textId="77777777" w:rsidR="00F932AA" w:rsidRPr="001722D5" w:rsidRDefault="00947858">
      <w:pPr>
        <w:spacing w:after="0" w:line="360" w:lineRule="auto"/>
        <w:ind w:right="4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Por ende, se determina que la respuesta no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C781AF7" w14:textId="77777777" w:rsidR="00F932AA" w:rsidRPr="001722D5" w:rsidRDefault="00F932AA">
      <w:pPr>
        <w:spacing w:after="0" w:line="360" w:lineRule="auto"/>
        <w:ind w:right="49"/>
        <w:jc w:val="both"/>
        <w:rPr>
          <w:rFonts w:ascii="Palatino Linotype" w:eastAsia="Palatino Linotype" w:hAnsi="Palatino Linotype" w:cs="Palatino Linotype"/>
          <w:sz w:val="24"/>
          <w:szCs w:val="24"/>
        </w:rPr>
      </w:pPr>
    </w:p>
    <w:p w14:paraId="66AF3C9C" w14:textId="77777777" w:rsidR="00F932AA" w:rsidRPr="001722D5" w:rsidRDefault="00947858">
      <w:pPr>
        <w:pBdr>
          <w:top w:val="nil"/>
          <w:left w:val="nil"/>
          <w:bottom w:val="nil"/>
          <w:right w:val="nil"/>
          <w:between w:val="nil"/>
        </w:pBdr>
        <w:spacing w:after="0" w:line="360" w:lineRule="auto"/>
        <w:ind w:left="864" w:right="864"/>
        <w:jc w:val="both"/>
      </w:pPr>
      <w:r w:rsidRPr="001722D5">
        <w:rPr>
          <w:rFonts w:ascii="Palatino Linotype" w:eastAsia="Palatino Linotype" w:hAnsi="Palatino Linotype" w:cs="Palatino Linotype"/>
          <w:i/>
        </w:rPr>
        <w:lastRenderedPageBreak/>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BB5266E" w14:textId="77777777" w:rsidR="00F932AA" w:rsidRPr="001722D5" w:rsidRDefault="00F932AA">
      <w:pPr>
        <w:spacing w:after="0" w:line="360" w:lineRule="auto"/>
        <w:rPr>
          <w:rFonts w:ascii="Palatino Linotype" w:eastAsia="Palatino Linotype" w:hAnsi="Palatino Linotype" w:cs="Palatino Linotype"/>
          <w:sz w:val="24"/>
          <w:szCs w:val="24"/>
        </w:rPr>
      </w:pPr>
    </w:p>
    <w:p w14:paraId="1F902A2C" w14:textId="77777777" w:rsidR="00F932AA" w:rsidRPr="001722D5" w:rsidRDefault="00947858">
      <w:pPr>
        <w:pBdr>
          <w:top w:val="nil"/>
          <w:left w:val="nil"/>
          <w:bottom w:val="nil"/>
          <w:right w:val="nil"/>
          <w:between w:val="nil"/>
        </w:pBdr>
        <w:shd w:val="clear" w:color="auto" w:fill="FFFFFF"/>
        <w:spacing w:after="0" w:line="360" w:lineRule="auto"/>
        <w:jc w:val="both"/>
        <w:rPr>
          <w:sz w:val="24"/>
          <w:szCs w:val="24"/>
        </w:rPr>
      </w:pPr>
      <w:r w:rsidRPr="001722D5">
        <w:rPr>
          <w:rFonts w:ascii="Palatino Linotype" w:eastAsia="Palatino Linotype" w:hAnsi="Palatino Linotype" w:cs="Palatino Linotype"/>
          <w:sz w:val="24"/>
          <w:szCs w:val="24"/>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78AE9626" w14:textId="77777777" w:rsidR="00F932AA" w:rsidRPr="001722D5" w:rsidRDefault="00F932AA">
      <w:pPr>
        <w:spacing w:after="0" w:line="360" w:lineRule="auto"/>
        <w:rPr>
          <w:rFonts w:ascii="Palatino Linotype" w:eastAsia="Palatino Linotype" w:hAnsi="Palatino Linotype" w:cs="Palatino Linotype"/>
          <w:sz w:val="24"/>
          <w:szCs w:val="24"/>
        </w:rPr>
      </w:pPr>
    </w:p>
    <w:p w14:paraId="5CC32A89" w14:textId="77777777" w:rsidR="00F932AA" w:rsidRPr="001722D5" w:rsidRDefault="00947858">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sz w:val="24"/>
          <w:szCs w:val="24"/>
        </w:rPr>
      </w:pPr>
      <w:r w:rsidRPr="001722D5">
        <w:rPr>
          <w:rFonts w:ascii="Palatino Linotype" w:eastAsia="Palatino Linotype" w:hAnsi="Palatino Linotype" w:cs="Palatino Linotype"/>
          <w:i/>
          <w:sz w:val="24"/>
          <w:szCs w:val="24"/>
        </w:rPr>
        <w:t>“</w:t>
      </w:r>
      <w:r w:rsidRPr="001722D5">
        <w:rPr>
          <w:rFonts w:ascii="Palatino Linotype" w:eastAsia="Palatino Linotype" w:hAnsi="Palatino Linotype" w:cs="Palatino Linotype"/>
          <w:i/>
        </w:rPr>
        <w:t xml:space="preserve">Artículo 162. Las unidades de transparencia deberán garantizar que las solicitudes </w:t>
      </w:r>
      <w:r w:rsidRPr="001722D5">
        <w:rPr>
          <w:rFonts w:ascii="Palatino Linotype" w:eastAsia="Palatino Linotype" w:hAnsi="Palatino Linotype" w:cs="Palatino Linotype"/>
          <w:b/>
          <w:i/>
        </w:rPr>
        <w:t xml:space="preserve">se turnen a todas las Áreas competentes </w:t>
      </w:r>
      <w:r w:rsidRPr="001722D5">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r w:rsidRPr="001722D5">
        <w:rPr>
          <w:rFonts w:ascii="Palatino Linotype" w:eastAsia="Palatino Linotype" w:hAnsi="Palatino Linotype" w:cs="Palatino Linotype"/>
          <w:i/>
          <w:sz w:val="24"/>
          <w:szCs w:val="24"/>
        </w:rPr>
        <w:t>.”</w:t>
      </w:r>
    </w:p>
    <w:p w14:paraId="4643B7FD" w14:textId="77777777" w:rsidR="00F932AA" w:rsidRPr="001722D5" w:rsidRDefault="00F932AA">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2EF6462B"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Por consiguiente, se tiene que el procedimiento de búsqueda de la información no se ejecutó conforme a derecho.</w:t>
      </w:r>
    </w:p>
    <w:p w14:paraId="38EEB09F"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37FA84CD" w14:textId="77777777" w:rsidR="00F932AA" w:rsidRPr="001722D5" w:rsidRDefault="00947858">
      <w:pPr>
        <w:spacing w:after="0" w:line="360" w:lineRule="auto"/>
        <w:ind w:right="4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Motivo por el que se ordena el documento en el que conste la cantidad de concesiones de transporte público canceladas con motivo de accidentes, en donde se advierte la ruta y municipio, de ser procedente en versión pública, en términos del considerando quinto.</w:t>
      </w:r>
    </w:p>
    <w:p w14:paraId="20C5796D" w14:textId="77777777" w:rsidR="00F932AA" w:rsidRPr="001722D5" w:rsidRDefault="00F932AA">
      <w:pPr>
        <w:spacing w:after="0" w:line="360" w:lineRule="auto"/>
        <w:ind w:right="49"/>
        <w:jc w:val="both"/>
        <w:rPr>
          <w:rFonts w:ascii="Palatino Linotype" w:eastAsia="Palatino Linotype" w:hAnsi="Palatino Linotype" w:cs="Palatino Linotype"/>
          <w:sz w:val="24"/>
          <w:szCs w:val="24"/>
        </w:rPr>
      </w:pPr>
    </w:p>
    <w:p w14:paraId="52D012FA"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Sin embargo, para el caso de que no se llegara a localizar información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1374EC7F"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07A1784A" w14:textId="77777777" w:rsidR="00F932AA" w:rsidRPr="001722D5" w:rsidRDefault="00947858">
      <w:pPr>
        <w:spacing w:after="0" w:line="276" w:lineRule="auto"/>
        <w:ind w:left="851" w:right="902"/>
        <w:jc w:val="both"/>
        <w:rPr>
          <w:rFonts w:ascii="Times New Roman" w:eastAsia="Times New Roman" w:hAnsi="Times New Roman" w:cs="Times New Roman"/>
        </w:rPr>
      </w:pPr>
      <w:r w:rsidRPr="001722D5">
        <w:rPr>
          <w:rFonts w:ascii="Palatino Linotype" w:eastAsia="Palatino Linotype" w:hAnsi="Palatino Linotype" w:cs="Palatino Linotype"/>
          <w:i/>
          <w:sz w:val="24"/>
          <w:szCs w:val="24"/>
        </w:rPr>
        <w:t>“</w:t>
      </w:r>
      <w:r w:rsidRPr="001722D5">
        <w:rPr>
          <w:rFonts w:ascii="Palatino Linotype" w:eastAsia="Palatino Linotype" w:hAnsi="Palatino Linotype" w:cs="Palatino Linotype"/>
          <w:b/>
          <w:i/>
        </w:rPr>
        <w:t>Artículo 19</w:t>
      </w:r>
      <w:r w:rsidRPr="001722D5">
        <w:rPr>
          <w:rFonts w:ascii="Palatino Linotype" w:eastAsia="Palatino Linotype" w:hAnsi="Palatino Linotype" w:cs="Palatino Linotype"/>
          <w:i/>
        </w:rPr>
        <w:t>…</w:t>
      </w:r>
    </w:p>
    <w:p w14:paraId="5890728B" w14:textId="77777777" w:rsidR="00F932AA" w:rsidRPr="001722D5" w:rsidRDefault="00947858">
      <w:pPr>
        <w:spacing w:after="0" w:line="276" w:lineRule="auto"/>
        <w:ind w:left="851" w:right="902"/>
        <w:jc w:val="both"/>
        <w:rPr>
          <w:rFonts w:ascii="Palatino Linotype" w:eastAsia="Palatino Linotype" w:hAnsi="Palatino Linotype" w:cs="Palatino Linotype"/>
          <w:i/>
        </w:rPr>
      </w:pPr>
      <w:r w:rsidRPr="001722D5">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38871929" w14:textId="77777777" w:rsidR="00F932AA" w:rsidRPr="001722D5" w:rsidRDefault="00F932AA">
      <w:pPr>
        <w:spacing w:after="0" w:line="360" w:lineRule="auto"/>
        <w:ind w:left="851" w:right="902"/>
        <w:jc w:val="both"/>
        <w:rPr>
          <w:rFonts w:ascii="Palatino Linotype" w:eastAsia="Palatino Linotype" w:hAnsi="Palatino Linotype" w:cs="Palatino Linotype"/>
          <w:sz w:val="24"/>
          <w:szCs w:val="24"/>
        </w:rPr>
      </w:pPr>
    </w:p>
    <w:p w14:paraId="31DD0B7E" w14:textId="77777777" w:rsidR="00F932AA" w:rsidRPr="001722D5" w:rsidRDefault="00947858">
      <w:pPr>
        <w:widowControl w:val="0"/>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Siendo improcedente, en tal supuesto, la entrega de documento alguno, o en su caso, el Acuerdo de Inexistencia, toda vez que el pronunciamiento del </w:t>
      </w:r>
      <w:r w:rsidRPr="001722D5">
        <w:rPr>
          <w:rFonts w:ascii="Palatino Linotype" w:eastAsia="Palatino Linotype" w:hAnsi="Palatino Linotype" w:cs="Palatino Linotype"/>
          <w:b/>
          <w:sz w:val="24"/>
          <w:szCs w:val="24"/>
        </w:rPr>
        <w:t>Sujeto Obligado</w:t>
      </w:r>
      <w:r w:rsidRPr="001722D5">
        <w:rPr>
          <w:rFonts w:ascii="Palatino Linotype" w:eastAsia="Palatino Linotype" w:hAnsi="Palatino Linotype" w:cs="Palatino Linotype"/>
          <w:sz w:val="24"/>
          <w:szCs w:val="24"/>
        </w:rPr>
        <w:t xml:space="preserve"> declararía en automática la inexistencia de la información solicitada de modo que no existe obligación de justificar o allegar pruebas, y por ende no tiene aplicación lo establecido en el artículo 49, fracción XIII de la Ley de Transparencia y Acceso a la Información Pública del Estado de México y Municipios.</w:t>
      </w:r>
    </w:p>
    <w:p w14:paraId="080EB333" w14:textId="77777777" w:rsidR="00F932AA" w:rsidRPr="001722D5" w:rsidRDefault="00947858">
      <w:pPr>
        <w:spacing w:after="0" w:line="360" w:lineRule="auto"/>
        <w:ind w:right="-9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 xml:space="preserve">QUINTO. VERSIÓN PÚBLICA. </w:t>
      </w:r>
      <w:r w:rsidRPr="001722D5">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1722D5">
        <w:rPr>
          <w:rFonts w:ascii="Palatino Linotype" w:eastAsia="Palatino Linotype" w:hAnsi="Palatino Linotype" w:cs="Palatino Linotype"/>
          <w:b/>
          <w:sz w:val="24"/>
          <w:szCs w:val="24"/>
        </w:rPr>
        <w:t xml:space="preserve"> LA PARTE</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b/>
          <w:sz w:val="24"/>
          <w:szCs w:val="24"/>
        </w:rPr>
        <w:lastRenderedPageBreak/>
        <w:t>RECURRENTE</w:t>
      </w:r>
      <w:r w:rsidRPr="001722D5">
        <w:rPr>
          <w:rFonts w:ascii="Palatino Linotype" w:eastAsia="Palatino Linotype" w:hAnsi="Palatino Linotype" w:cs="Palatino Linotype"/>
          <w:sz w:val="24"/>
          <w:szCs w:val="24"/>
        </w:rPr>
        <w:t xml:space="preserve"> sin menoscabar el derecho a la protección de los datos personales de terceros.</w:t>
      </w:r>
    </w:p>
    <w:p w14:paraId="36FD5783" w14:textId="77777777" w:rsidR="00F932AA" w:rsidRPr="001722D5" w:rsidRDefault="00F932AA">
      <w:pPr>
        <w:spacing w:after="0" w:line="360" w:lineRule="auto"/>
        <w:ind w:right="-91"/>
        <w:jc w:val="both"/>
        <w:rPr>
          <w:rFonts w:ascii="Palatino Linotype" w:eastAsia="Palatino Linotype" w:hAnsi="Palatino Linotype" w:cs="Palatino Linotype"/>
          <w:sz w:val="28"/>
          <w:szCs w:val="28"/>
        </w:rPr>
      </w:pPr>
    </w:p>
    <w:p w14:paraId="301307F8" w14:textId="77777777" w:rsidR="00F932AA" w:rsidRPr="001722D5" w:rsidRDefault="0094785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65258497" w14:textId="77777777" w:rsidR="00F932AA" w:rsidRPr="001722D5" w:rsidRDefault="00947858">
      <w:pPr>
        <w:spacing w:after="0" w:line="360" w:lineRule="auto"/>
        <w:ind w:left="992" w:right="1043"/>
        <w:jc w:val="both"/>
        <w:rPr>
          <w:rFonts w:ascii="Palatino Linotype" w:eastAsia="Palatino Linotype" w:hAnsi="Palatino Linotype" w:cs="Palatino Linotype"/>
          <w:b/>
          <w:i/>
        </w:rPr>
      </w:pPr>
      <w:r w:rsidRPr="001722D5">
        <w:rPr>
          <w:rFonts w:ascii="Palatino Linotype" w:eastAsia="Palatino Linotype" w:hAnsi="Palatino Linotype" w:cs="Palatino Linotype"/>
          <w:b/>
          <w:i/>
        </w:rPr>
        <w:t xml:space="preserve"> “Artículo 3. Para los efectos de la presente Ley se entenderá por:</w:t>
      </w:r>
    </w:p>
    <w:p w14:paraId="6B5C8A57"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IX. Datos personales:</w:t>
      </w:r>
      <w:r w:rsidRPr="001722D5">
        <w:rPr>
          <w:rFonts w:ascii="Palatino Linotype" w:eastAsia="Palatino Linotype" w:hAnsi="Palatino Linotype" w:cs="Palatino Linotype"/>
          <w:i/>
        </w:rPr>
        <w:t xml:space="preserve"> </w:t>
      </w:r>
      <w:r w:rsidRPr="001722D5">
        <w:rPr>
          <w:rFonts w:ascii="Palatino Linotype" w:eastAsia="Palatino Linotype" w:hAnsi="Palatino Linotype" w:cs="Palatino Linotype"/>
          <w:b/>
          <w:i/>
        </w:rPr>
        <w:t>La información concerniente a una persona, identificada o identificable</w:t>
      </w:r>
      <w:r w:rsidRPr="001722D5">
        <w:rPr>
          <w:rFonts w:ascii="Palatino Linotype" w:eastAsia="Palatino Linotype" w:hAnsi="Palatino Linotype" w:cs="Palatino Linotype"/>
          <w:i/>
        </w:rPr>
        <w:t xml:space="preserve"> según lo dispuesto por la Ley de Protección de Datos Personales del Estado de México;</w:t>
      </w:r>
    </w:p>
    <w:p w14:paraId="5834249D"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XX. Información clasificada:</w:t>
      </w:r>
      <w:r w:rsidRPr="001722D5">
        <w:rPr>
          <w:rFonts w:ascii="Palatino Linotype" w:eastAsia="Palatino Linotype" w:hAnsi="Palatino Linotype" w:cs="Palatino Linotype"/>
          <w:i/>
        </w:rPr>
        <w:t xml:space="preserve"> Aquella considerada por la presente Ley como reservada o confidencial;</w:t>
      </w:r>
    </w:p>
    <w:p w14:paraId="636D825C"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XXXII. Protección de Datos Personales:</w:t>
      </w:r>
      <w:r w:rsidRPr="001722D5">
        <w:rPr>
          <w:rFonts w:ascii="Palatino Linotype" w:eastAsia="Palatino Linotype" w:hAnsi="Palatino Linotype" w:cs="Palatino Linotype"/>
          <w:i/>
        </w:rPr>
        <w:t xml:space="preserve"> Derecho humano que tutela la privacidad de datos personales en poder de los sujetos obligados y sujetos particulares;</w:t>
      </w:r>
    </w:p>
    <w:p w14:paraId="7B2EEFC4"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XLV. Versión pública</w:t>
      </w:r>
      <w:r w:rsidRPr="001722D5">
        <w:rPr>
          <w:rFonts w:ascii="Palatino Linotype" w:eastAsia="Palatino Linotype" w:hAnsi="Palatino Linotype" w:cs="Palatino Linotype"/>
          <w:i/>
        </w:rPr>
        <w:t>: Documento en el que se elimine, suprime o borra la información clasificada como reservada o confidencial para permitir su acceso.”</w:t>
      </w:r>
    </w:p>
    <w:p w14:paraId="52B12511"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“Artículo 6.</w:t>
      </w:r>
      <w:r w:rsidRPr="001722D5">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0E7E88C" w14:textId="77777777" w:rsidR="00F932AA" w:rsidRPr="001722D5" w:rsidRDefault="00947858">
      <w:pPr>
        <w:spacing w:after="0" w:line="276" w:lineRule="auto"/>
        <w:ind w:left="992" w:right="1043"/>
        <w:jc w:val="both"/>
        <w:rPr>
          <w:rFonts w:ascii="Palatino Linotype" w:eastAsia="Palatino Linotype" w:hAnsi="Palatino Linotype" w:cs="Palatino Linotype"/>
          <w:b/>
          <w:i/>
        </w:rPr>
      </w:pPr>
      <w:r w:rsidRPr="001722D5">
        <w:rPr>
          <w:rFonts w:ascii="Palatino Linotype" w:eastAsia="Palatino Linotype" w:hAnsi="Palatino Linotype" w:cs="Palatino Linotype"/>
          <w:b/>
          <w:i/>
        </w:rPr>
        <w:t>“Artículo 137.</w:t>
      </w:r>
      <w:r w:rsidRPr="001722D5">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w:t>
      </w:r>
      <w:r w:rsidRPr="001722D5">
        <w:rPr>
          <w:rFonts w:ascii="Palatino Linotype" w:eastAsia="Palatino Linotype" w:hAnsi="Palatino Linotype" w:cs="Palatino Linotype"/>
          <w:i/>
        </w:rPr>
        <w:lastRenderedPageBreak/>
        <w:t>versión pública en la que se testen las partes o secciones clasificadas, indicando su contenido de manera genérica y fundando y motivando su clasificación.”</w:t>
      </w:r>
    </w:p>
    <w:p w14:paraId="0BD127DE" w14:textId="77777777" w:rsidR="00F932AA" w:rsidRPr="001722D5" w:rsidRDefault="00F932AA">
      <w:pPr>
        <w:spacing w:after="0" w:line="276" w:lineRule="auto"/>
        <w:ind w:left="992" w:right="1043"/>
        <w:jc w:val="both"/>
        <w:rPr>
          <w:rFonts w:ascii="Palatino Linotype" w:eastAsia="Palatino Linotype" w:hAnsi="Palatino Linotype" w:cs="Palatino Linotype"/>
          <w:b/>
          <w:i/>
        </w:rPr>
      </w:pPr>
    </w:p>
    <w:p w14:paraId="71F31D6D"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“Artículo 143</w:t>
      </w:r>
      <w:r w:rsidRPr="001722D5">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6BCDE21"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I.</w:t>
      </w:r>
      <w:r w:rsidRPr="001722D5">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66A25175"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C1BDB8E"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53C2BF8F" w14:textId="77777777" w:rsidR="00F932AA" w:rsidRPr="001722D5" w:rsidRDefault="00F932AA">
      <w:pPr>
        <w:spacing w:after="0" w:line="360" w:lineRule="auto"/>
        <w:ind w:left="992" w:right="1043"/>
        <w:jc w:val="both"/>
        <w:rPr>
          <w:rFonts w:ascii="Palatino Linotype" w:eastAsia="Palatino Linotype" w:hAnsi="Palatino Linotype" w:cs="Palatino Linotype"/>
          <w:i/>
          <w:sz w:val="24"/>
          <w:szCs w:val="24"/>
        </w:rPr>
      </w:pPr>
    </w:p>
    <w:p w14:paraId="713BBD38"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1722D5">
        <w:rPr>
          <w:rFonts w:ascii="Palatino Linotype" w:eastAsia="Palatino Linotype" w:hAnsi="Palatino Linotype" w:cs="Palatino Linotype"/>
          <w:b/>
          <w:sz w:val="24"/>
          <w:szCs w:val="24"/>
        </w:rPr>
        <w:t>SUJETO OBLIGADO</w:t>
      </w:r>
      <w:r w:rsidRPr="001722D5">
        <w:rPr>
          <w:rFonts w:ascii="Palatino Linotype" w:eastAsia="Palatino Linotype" w:hAnsi="Palatino Linotype" w:cs="Palatino Linotype"/>
          <w:sz w:val="24"/>
          <w:szCs w:val="24"/>
        </w:rPr>
        <w:t xml:space="preserve"> para satisfacer el derecho de acceso a la información pública de </w:t>
      </w:r>
      <w:r w:rsidRPr="001722D5">
        <w:rPr>
          <w:rFonts w:ascii="Palatino Linotype" w:eastAsia="Palatino Linotype" w:hAnsi="Palatino Linotype" w:cs="Palatino Linotype"/>
          <w:b/>
          <w:sz w:val="24"/>
          <w:szCs w:val="24"/>
        </w:rPr>
        <w:t>LA PARTE</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b/>
          <w:sz w:val="24"/>
          <w:szCs w:val="24"/>
        </w:rPr>
        <w:t>RECURRENTE</w:t>
      </w:r>
      <w:r w:rsidRPr="001722D5">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BD6F93E" w14:textId="77777777" w:rsidR="00F932AA" w:rsidRPr="001722D5" w:rsidRDefault="00947858">
      <w:pPr>
        <w:tabs>
          <w:tab w:val="left" w:pos="3265"/>
        </w:tabs>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lastRenderedPageBreak/>
        <w:tab/>
      </w:r>
    </w:p>
    <w:p w14:paraId="21248895" w14:textId="77777777" w:rsidR="00F932AA" w:rsidRPr="001722D5" w:rsidRDefault="00947858">
      <w:pPr>
        <w:spacing w:after="0" w:line="360" w:lineRule="auto"/>
        <w:ind w:right="50"/>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198736E" w14:textId="77777777" w:rsidR="00F932AA" w:rsidRPr="001722D5" w:rsidRDefault="00F932AA">
      <w:pPr>
        <w:spacing w:after="0" w:line="360" w:lineRule="auto"/>
        <w:ind w:right="50"/>
        <w:jc w:val="both"/>
        <w:rPr>
          <w:rFonts w:ascii="Palatino Linotype" w:eastAsia="Palatino Linotype" w:hAnsi="Palatino Linotype" w:cs="Palatino Linotype"/>
          <w:sz w:val="24"/>
          <w:szCs w:val="24"/>
        </w:rPr>
      </w:pPr>
    </w:p>
    <w:p w14:paraId="2090F863"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1722D5">
        <w:rPr>
          <w:rFonts w:ascii="Palatino Linotype" w:eastAsia="Palatino Linotype" w:hAnsi="Palatino Linotype" w:cs="Palatino Linotype"/>
          <w:sz w:val="24"/>
          <w:szCs w:val="24"/>
        </w:rPr>
        <w:t>Responsable</w:t>
      </w:r>
      <w:proofErr w:type="gramEnd"/>
      <w:r w:rsidRPr="001722D5">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7495B4FE"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2E4D7BF8"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“Artículo 49.</w:t>
      </w:r>
      <w:r w:rsidRPr="001722D5">
        <w:rPr>
          <w:rFonts w:ascii="Palatino Linotype" w:eastAsia="Palatino Linotype" w:hAnsi="Palatino Linotype" w:cs="Palatino Linotype"/>
          <w:i/>
        </w:rPr>
        <w:t xml:space="preserve"> </w:t>
      </w:r>
      <w:r w:rsidRPr="001722D5">
        <w:rPr>
          <w:rFonts w:ascii="Palatino Linotype" w:eastAsia="Palatino Linotype" w:hAnsi="Palatino Linotype" w:cs="Palatino Linotype"/>
          <w:b/>
          <w:i/>
        </w:rPr>
        <w:t>Los Comités de Transparencia</w:t>
      </w:r>
      <w:r w:rsidRPr="001722D5">
        <w:rPr>
          <w:rFonts w:ascii="Palatino Linotype" w:eastAsia="Palatino Linotype" w:hAnsi="Palatino Linotype" w:cs="Palatino Linotype"/>
          <w:i/>
        </w:rPr>
        <w:t xml:space="preserve"> tendrán las siguientes atribuciones:</w:t>
      </w:r>
    </w:p>
    <w:p w14:paraId="6D99B122"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VIII. Aprobar, modificar o revocar la clasificación de la información</w:t>
      </w:r>
      <w:r w:rsidRPr="001722D5">
        <w:rPr>
          <w:rFonts w:ascii="Palatino Linotype" w:eastAsia="Palatino Linotype" w:hAnsi="Palatino Linotype" w:cs="Palatino Linotype"/>
          <w:i/>
        </w:rPr>
        <w:t>…”</w:t>
      </w:r>
    </w:p>
    <w:p w14:paraId="3C2D4F9A"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i/>
        </w:rPr>
        <w:t>“</w:t>
      </w:r>
      <w:r w:rsidRPr="001722D5">
        <w:rPr>
          <w:rFonts w:ascii="Palatino Linotype" w:eastAsia="Palatino Linotype" w:hAnsi="Palatino Linotype" w:cs="Palatino Linotype"/>
          <w:b/>
          <w:i/>
        </w:rPr>
        <w:t>Artículo 53.</w:t>
      </w:r>
      <w:r w:rsidRPr="001722D5">
        <w:rPr>
          <w:rFonts w:ascii="Palatino Linotype" w:eastAsia="Palatino Linotype" w:hAnsi="Palatino Linotype" w:cs="Palatino Linotype"/>
          <w:i/>
        </w:rPr>
        <w:t xml:space="preserve"> Las </w:t>
      </w:r>
      <w:r w:rsidRPr="001722D5">
        <w:rPr>
          <w:rFonts w:ascii="Palatino Linotype" w:eastAsia="Palatino Linotype" w:hAnsi="Palatino Linotype" w:cs="Palatino Linotype"/>
          <w:b/>
          <w:i/>
        </w:rPr>
        <w:t>Unidades de Transparencia</w:t>
      </w:r>
      <w:r w:rsidRPr="001722D5">
        <w:rPr>
          <w:rFonts w:ascii="Palatino Linotype" w:eastAsia="Palatino Linotype" w:hAnsi="Palatino Linotype" w:cs="Palatino Linotype"/>
          <w:i/>
        </w:rPr>
        <w:t xml:space="preserve"> tendrán las siguientes </w:t>
      </w:r>
      <w:r w:rsidRPr="001722D5">
        <w:rPr>
          <w:rFonts w:ascii="Palatino Linotype" w:eastAsia="Palatino Linotype" w:hAnsi="Palatino Linotype" w:cs="Palatino Linotype"/>
          <w:b/>
          <w:i/>
        </w:rPr>
        <w:t>funciones</w:t>
      </w:r>
      <w:r w:rsidRPr="001722D5">
        <w:rPr>
          <w:rFonts w:ascii="Palatino Linotype" w:eastAsia="Palatino Linotype" w:hAnsi="Palatino Linotype" w:cs="Palatino Linotype"/>
          <w:i/>
        </w:rPr>
        <w:t>:</w:t>
      </w:r>
    </w:p>
    <w:p w14:paraId="3153904D"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X. Presentar ante el Comité, el proyecto de clasificación de información</w:t>
      </w:r>
      <w:r w:rsidRPr="001722D5">
        <w:rPr>
          <w:rFonts w:ascii="Palatino Linotype" w:eastAsia="Palatino Linotype" w:hAnsi="Palatino Linotype" w:cs="Palatino Linotype"/>
          <w:i/>
        </w:rPr>
        <w:t xml:space="preserve">…” </w:t>
      </w:r>
    </w:p>
    <w:p w14:paraId="6DD3AD24"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“Artículo 59.</w:t>
      </w:r>
      <w:r w:rsidRPr="001722D5">
        <w:rPr>
          <w:rFonts w:ascii="Palatino Linotype" w:eastAsia="Palatino Linotype" w:hAnsi="Palatino Linotype" w:cs="Palatino Linotype"/>
          <w:i/>
        </w:rPr>
        <w:t xml:space="preserve"> Los </w:t>
      </w:r>
      <w:r w:rsidRPr="001722D5">
        <w:rPr>
          <w:rFonts w:ascii="Palatino Linotype" w:eastAsia="Palatino Linotype" w:hAnsi="Palatino Linotype" w:cs="Palatino Linotype"/>
          <w:b/>
          <w:i/>
        </w:rPr>
        <w:t>servidores públicos habilitados</w:t>
      </w:r>
      <w:r w:rsidRPr="001722D5">
        <w:rPr>
          <w:rFonts w:ascii="Palatino Linotype" w:eastAsia="Palatino Linotype" w:hAnsi="Palatino Linotype" w:cs="Palatino Linotype"/>
          <w:i/>
        </w:rPr>
        <w:t xml:space="preserve"> tendrán las </w:t>
      </w:r>
      <w:r w:rsidRPr="001722D5">
        <w:rPr>
          <w:rFonts w:ascii="Palatino Linotype" w:eastAsia="Palatino Linotype" w:hAnsi="Palatino Linotype" w:cs="Palatino Linotype"/>
          <w:b/>
          <w:i/>
        </w:rPr>
        <w:t>funciones</w:t>
      </w:r>
      <w:r w:rsidRPr="001722D5">
        <w:rPr>
          <w:rFonts w:ascii="Palatino Linotype" w:eastAsia="Palatino Linotype" w:hAnsi="Palatino Linotype" w:cs="Palatino Linotype"/>
          <w:i/>
        </w:rPr>
        <w:t xml:space="preserve"> siguientes:</w:t>
      </w:r>
    </w:p>
    <w:p w14:paraId="6CA62FBE"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b/>
          <w:i/>
        </w:rPr>
        <w:t>V. Integrar y presentar al responsable de la Unidad de Transparencia la propuesta de clasificación de información</w:t>
      </w:r>
      <w:r w:rsidRPr="001722D5">
        <w:rPr>
          <w:rFonts w:ascii="Palatino Linotype" w:eastAsia="Palatino Linotype" w:hAnsi="Palatino Linotype" w:cs="Palatino Linotype"/>
          <w:i/>
        </w:rPr>
        <w:t>, la cual tendrá los fundamentos y argumentos en que se basa dicha propuesta…”</w:t>
      </w:r>
    </w:p>
    <w:p w14:paraId="3E827AFE" w14:textId="77777777" w:rsidR="00F932AA" w:rsidRPr="001722D5" w:rsidRDefault="00F932AA">
      <w:pPr>
        <w:spacing w:after="0" w:line="276" w:lineRule="auto"/>
        <w:ind w:left="992" w:right="1043"/>
        <w:jc w:val="both"/>
        <w:rPr>
          <w:rFonts w:ascii="Palatino Linotype" w:eastAsia="Palatino Linotype" w:hAnsi="Palatino Linotype" w:cs="Palatino Linotype"/>
          <w:i/>
          <w:sz w:val="24"/>
          <w:szCs w:val="24"/>
        </w:rPr>
      </w:pPr>
    </w:p>
    <w:p w14:paraId="2EB53C90"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9E1356E"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4FCBA3FD"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525EF175" w14:textId="77777777" w:rsidR="00F932AA" w:rsidRPr="001722D5" w:rsidRDefault="00F932AA">
      <w:pPr>
        <w:spacing w:line="360" w:lineRule="auto"/>
        <w:jc w:val="both"/>
        <w:rPr>
          <w:rFonts w:ascii="Palatino Linotype" w:eastAsia="Palatino Linotype" w:hAnsi="Palatino Linotype" w:cs="Palatino Linotype"/>
          <w:sz w:val="24"/>
          <w:szCs w:val="24"/>
        </w:rPr>
      </w:pPr>
    </w:p>
    <w:p w14:paraId="1F61F976" w14:textId="77777777" w:rsidR="00F932AA" w:rsidRPr="001722D5" w:rsidRDefault="00947858">
      <w:pPr>
        <w:spacing w:after="0" w:line="276" w:lineRule="auto"/>
        <w:ind w:left="992" w:right="1043"/>
        <w:jc w:val="both"/>
        <w:rPr>
          <w:rFonts w:ascii="Palatino Linotype" w:eastAsia="Palatino Linotype" w:hAnsi="Palatino Linotype" w:cs="Palatino Linotype"/>
          <w:i/>
        </w:rPr>
      </w:pPr>
      <w:r w:rsidRPr="001722D5">
        <w:rPr>
          <w:rFonts w:ascii="Palatino Linotype" w:eastAsia="Palatino Linotype" w:hAnsi="Palatino Linotype" w:cs="Palatino Linotype"/>
          <w:i/>
        </w:rPr>
        <w:t>“</w:t>
      </w:r>
      <w:r w:rsidRPr="001722D5">
        <w:rPr>
          <w:rFonts w:ascii="Palatino Linotype" w:eastAsia="Palatino Linotype" w:hAnsi="Palatino Linotype" w:cs="Palatino Linotype"/>
          <w:b/>
          <w:i/>
        </w:rPr>
        <w:t>Artículo 149.</w:t>
      </w:r>
      <w:r w:rsidRPr="001722D5">
        <w:rPr>
          <w:rFonts w:ascii="Palatino Linotype" w:eastAsia="Palatino Linotype" w:hAnsi="Palatino Linotype" w:cs="Palatino Linotype"/>
          <w:i/>
        </w:rPr>
        <w:t xml:space="preserve"> El </w:t>
      </w:r>
      <w:r w:rsidRPr="001722D5">
        <w:rPr>
          <w:rFonts w:ascii="Palatino Linotype" w:eastAsia="Palatino Linotype" w:hAnsi="Palatino Linotype" w:cs="Palatino Linotype"/>
          <w:b/>
          <w:i/>
        </w:rPr>
        <w:t>acuerdo que clasifique la información como confidencial</w:t>
      </w:r>
      <w:r w:rsidRPr="001722D5">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0CABE32F" w14:textId="77777777" w:rsidR="00F932AA" w:rsidRPr="001722D5" w:rsidRDefault="00F932AA">
      <w:pPr>
        <w:spacing w:line="360" w:lineRule="auto"/>
        <w:ind w:right="51"/>
        <w:jc w:val="both"/>
        <w:rPr>
          <w:rFonts w:ascii="Palatino Linotype" w:eastAsia="Palatino Linotype" w:hAnsi="Palatino Linotype" w:cs="Palatino Linotype"/>
          <w:sz w:val="24"/>
          <w:szCs w:val="24"/>
        </w:rPr>
      </w:pPr>
    </w:p>
    <w:p w14:paraId="39374835" w14:textId="77777777" w:rsidR="00F932AA" w:rsidRPr="001722D5" w:rsidRDefault="00947858">
      <w:pPr>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Es decir, </w:t>
      </w:r>
      <w:r w:rsidRPr="001722D5">
        <w:rPr>
          <w:rFonts w:ascii="Palatino Linotype" w:eastAsia="Palatino Linotype" w:hAnsi="Palatino Linotype" w:cs="Palatino Linotype"/>
          <w:b/>
          <w:sz w:val="24"/>
          <w:szCs w:val="24"/>
        </w:rPr>
        <w:t>EL</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b/>
          <w:sz w:val="24"/>
          <w:szCs w:val="24"/>
        </w:rPr>
        <w:t>SUJETO OBLIGADO</w:t>
      </w:r>
      <w:r w:rsidRPr="001722D5">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w:t>
      </w:r>
      <w:r w:rsidRPr="001722D5">
        <w:rPr>
          <w:rFonts w:ascii="Palatino Linotype" w:eastAsia="Palatino Linotype" w:hAnsi="Palatino Linotype" w:cs="Palatino Linotype"/>
          <w:sz w:val="24"/>
          <w:szCs w:val="24"/>
        </w:rPr>
        <w:lastRenderedPageBreak/>
        <w:t>tachado; en otras palabras si no se exponen de manera puntual las razones de la versión pública de la documentación entregada se estaría violentando el derecho de acceso a la información de la parte solicitante.</w:t>
      </w:r>
    </w:p>
    <w:p w14:paraId="18D9F3B2"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p w14:paraId="7C66B05A"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Al respecto, se destaca que la versión pública que elabore </w:t>
      </w:r>
      <w:r w:rsidRPr="001722D5">
        <w:rPr>
          <w:rFonts w:ascii="Palatino Linotype" w:eastAsia="Palatino Linotype" w:hAnsi="Palatino Linotype" w:cs="Palatino Linotype"/>
          <w:b/>
          <w:sz w:val="24"/>
          <w:szCs w:val="24"/>
        </w:rPr>
        <w:t>EL</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b/>
          <w:sz w:val="24"/>
          <w:szCs w:val="24"/>
        </w:rPr>
        <w:t>SUJETO OBLIGADO</w:t>
      </w:r>
      <w:r w:rsidRPr="001722D5">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1722D5">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1722D5">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A8871D9" w14:textId="77777777" w:rsidR="00F932AA" w:rsidRPr="001722D5" w:rsidRDefault="00F932AA">
      <w:pPr>
        <w:spacing w:after="0" w:line="360" w:lineRule="auto"/>
        <w:ind w:left="709" w:right="709"/>
        <w:jc w:val="both"/>
        <w:rPr>
          <w:rFonts w:ascii="Palatino Linotype" w:eastAsia="Palatino Linotype" w:hAnsi="Palatino Linotype" w:cs="Palatino Linotype"/>
          <w:b/>
          <w:i/>
          <w:sz w:val="24"/>
          <w:szCs w:val="24"/>
        </w:rPr>
      </w:pPr>
    </w:p>
    <w:p w14:paraId="2F843CC4"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7F1C081C"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i/>
        </w:rPr>
        <w:t>“</w:t>
      </w:r>
      <w:proofErr w:type="gramStart"/>
      <w:r w:rsidRPr="001722D5">
        <w:rPr>
          <w:rFonts w:ascii="Palatino Linotype" w:eastAsia="Palatino Linotype" w:hAnsi="Palatino Linotype" w:cs="Palatino Linotype"/>
          <w:b/>
          <w:i/>
        </w:rPr>
        <w:t>Segundo.-</w:t>
      </w:r>
      <w:proofErr w:type="gramEnd"/>
      <w:r w:rsidRPr="001722D5">
        <w:rPr>
          <w:rFonts w:ascii="Palatino Linotype" w:eastAsia="Palatino Linotype" w:hAnsi="Palatino Linotype" w:cs="Palatino Linotype"/>
          <w:i/>
        </w:rPr>
        <w:t xml:space="preserve"> Para efectos de los presentes Lineamientos Generales, se entenderá por:</w:t>
      </w:r>
    </w:p>
    <w:p w14:paraId="7170235D"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b/>
          <w:i/>
        </w:rPr>
        <w:t>XVIII.</w:t>
      </w:r>
      <w:r w:rsidRPr="001722D5">
        <w:rPr>
          <w:rFonts w:ascii="Palatino Linotype" w:eastAsia="Palatino Linotype" w:hAnsi="Palatino Linotype" w:cs="Palatino Linotype"/>
          <w:i/>
        </w:rPr>
        <w:t xml:space="preserve"> </w:t>
      </w:r>
      <w:r w:rsidRPr="001722D5">
        <w:rPr>
          <w:rFonts w:ascii="Palatino Linotype" w:eastAsia="Palatino Linotype" w:hAnsi="Palatino Linotype" w:cs="Palatino Linotype"/>
          <w:b/>
          <w:i/>
        </w:rPr>
        <w:t>Versión pública:</w:t>
      </w:r>
      <w:r w:rsidRPr="001722D5">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1722D5">
        <w:rPr>
          <w:rFonts w:ascii="Palatino Linotype" w:eastAsia="Palatino Linotype" w:hAnsi="Palatino Linotype" w:cs="Palatino Linotype"/>
          <w:b/>
          <w:i/>
          <w:u w:val="single"/>
        </w:rPr>
        <w:t>fundando y motivando la</w:t>
      </w:r>
      <w:r w:rsidRPr="001722D5">
        <w:rPr>
          <w:rFonts w:ascii="Palatino Linotype" w:eastAsia="Palatino Linotype" w:hAnsi="Palatino Linotype" w:cs="Palatino Linotype"/>
          <w:i/>
        </w:rPr>
        <w:t xml:space="preserve"> reserva o </w:t>
      </w:r>
      <w:r w:rsidRPr="001722D5">
        <w:rPr>
          <w:rFonts w:ascii="Palatino Linotype" w:eastAsia="Palatino Linotype" w:hAnsi="Palatino Linotype" w:cs="Palatino Linotype"/>
          <w:b/>
          <w:i/>
          <w:u w:val="single"/>
        </w:rPr>
        <w:t>confidencialidad</w:t>
      </w:r>
      <w:r w:rsidRPr="001722D5">
        <w:rPr>
          <w:rFonts w:ascii="Palatino Linotype" w:eastAsia="Palatino Linotype" w:hAnsi="Palatino Linotype" w:cs="Palatino Linotype"/>
          <w:i/>
        </w:rPr>
        <w:t>, a través de la resolución que para tal efecto emita el Comité de Transparencia.</w:t>
      </w:r>
    </w:p>
    <w:p w14:paraId="7609971A"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b/>
          <w:i/>
        </w:rPr>
        <w:lastRenderedPageBreak/>
        <w:t>Cuarto.</w:t>
      </w:r>
      <w:r w:rsidRPr="001722D5">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8F6A512"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5927A1A4"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b/>
          <w:i/>
        </w:rPr>
        <w:t>Quinto.</w:t>
      </w:r>
      <w:r w:rsidRPr="001722D5">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0710551"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b/>
          <w:i/>
        </w:rPr>
        <w:t>…</w:t>
      </w:r>
    </w:p>
    <w:p w14:paraId="6AE5CE1D"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b/>
          <w:i/>
        </w:rPr>
        <w:t>Séptimo.</w:t>
      </w:r>
      <w:r w:rsidRPr="001722D5">
        <w:rPr>
          <w:rFonts w:ascii="Palatino Linotype" w:eastAsia="Palatino Linotype" w:hAnsi="Palatino Linotype" w:cs="Palatino Linotype"/>
          <w:i/>
        </w:rPr>
        <w:t xml:space="preserve"> La clasificación de la información se llevará a cabo en el momento en que:</w:t>
      </w:r>
    </w:p>
    <w:p w14:paraId="0D2118A3"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b/>
          <w:i/>
        </w:rPr>
        <w:t>I.</w:t>
      </w:r>
      <w:r w:rsidRPr="001722D5">
        <w:rPr>
          <w:rFonts w:ascii="Palatino Linotype" w:eastAsia="Palatino Linotype" w:hAnsi="Palatino Linotype" w:cs="Palatino Linotype"/>
          <w:i/>
        </w:rPr>
        <w:t xml:space="preserve"> Se reciba una solicitud de acceso a la información;</w:t>
      </w:r>
    </w:p>
    <w:p w14:paraId="49BAE07C"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b/>
          <w:i/>
        </w:rPr>
        <w:t>II.</w:t>
      </w:r>
      <w:r w:rsidRPr="001722D5">
        <w:rPr>
          <w:rFonts w:ascii="Palatino Linotype" w:eastAsia="Palatino Linotype" w:hAnsi="Palatino Linotype" w:cs="Palatino Linotype"/>
          <w:i/>
        </w:rPr>
        <w:t xml:space="preserve"> </w:t>
      </w:r>
      <w:proofErr w:type="gramStart"/>
      <w:r w:rsidRPr="001722D5">
        <w:rPr>
          <w:rFonts w:ascii="Palatino Linotype" w:eastAsia="Palatino Linotype" w:hAnsi="Palatino Linotype" w:cs="Palatino Linotype"/>
          <w:i/>
        </w:rPr>
        <w:t>Se  determine</w:t>
      </w:r>
      <w:proofErr w:type="gramEnd"/>
      <w:r w:rsidRPr="001722D5">
        <w:rPr>
          <w:rFonts w:ascii="Palatino Linotype" w:eastAsia="Palatino Linotype" w:hAnsi="Palatino Linotype" w:cs="Palatino Linotype"/>
          <w:i/>
        </w:rPr>
        <w:t xml:space="preserve"> mediante resolución del Comité de Transparencia, el órgano garante </w:t>
      </w:r>
    </w:p>
    <w:p w14:paraId="2142C286"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i/>
        </w:rPr>
        <w:t>competente, o en cumplimiento a una sentencia del Poder Judicial; o</w:t>
      </w:r>
    </w:p>
    <w:p w14:paraId="192D617A"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b/>
          <w:i/>
        </w:rPr>
        <w:t>III.</w:t>
      </w:r>
      <w:r w:rsidRPr="001722D5">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7D015424"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3705EC94"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b/>
          <w:i/>
        </w:rPr>
        <w:t>Octavo.</w:t>
      </w:r>
      <w:r w:rsidRPr="001722D5">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951BB36"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4F87F177"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lastRenderedPageBreak/>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D473CF8"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b/>
          <w:i/>
        </w:rPr>
        <w:t>Noveno.</w:t>
      </w:r>
      <w:r w:rsidRPr="001722D5">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0FACEA9"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b/>
          <w:i/>
        </w:rPr>
        <w:t>Décimo.</w:t>
      </w:r>
      <w:r w:rsidRPr="001722D5">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0D6F7B2"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61E93A62"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b/>
          <w:i/>
        </w:rPr>
        <w:t>Décimo primero.</w:t>
      </w:r>
      <w:r w:rsidRPr="001722D5">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B71AFD2" w14:textId="77777777" w:rsidR="00F932AA" w:rsidRPr="001722D5" w:rsidRDefault="00F932AA">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6372EC8B"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i/>
        </w:rPr>
        <w:t>[…]</w:t>
      </w:r>
    </w:p>
    <w:p w14:paraId="4AE987DB" w14:textId="77777777" w:rsidR="00F932AA" w:rsidRPr="001722D5" w:rsidRDefault="00947858">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1722D5">
        <w:rPr>
          <w:rFonts w:ascii="Palatino Linotype" w:eastAsia="Palatino Linotype" w:hAnsi="Palatino Linotype" w:cs="Palatino Linotype"/>
          <w:b/>
          <w:i/>
        </w:rPr>
        <w:t>CAPÍTULO VIII</w:t>
      </w:r>
    </w:p>
    <w:p w14:paraId="7C0DC3F5" w14:textId="77777777" w:rsidR="00F932AA" w:rsidRPr="001722D5" w:rsidRDefault="00947858">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1722D5">
        <w:rPr>
          <w:rFonts w:ascii="Palatino Linotype" w:eastAsia="Palatino Linotype" w:hAnsi="Palatino Linotype" w:cs="Palatino Linotype"/>
          <w:b/>
          <w:i/>
        </w:rPr>
        <w:t>DE LOS ELEMENTOS PARA LA CLASIFICACIÓN</w:t>
      </w:r>
    </w:p>
    <w:p w14:paraId="37238152"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b/>
          <w:i/>
        </w:rPr>
        <w:t>Quincuagésimo</w:t>
      </w:r>
      <w:r w:rsidRPr="001722D5">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824EF3E"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b/>
          <w:i/>
        </w:rPr>
        <w:t>Quincuagésimo primero</w:t>
      </w:r>
      <w:r w:rsidRPr="001722D5">
        <w:rPr>
          <w:rFonts w:ascii="Palatino Linotype" w:eastAsia="Palatino Linotype" w:hAnsi="Palatino Linotype" w:cs="Palatino Linotype"/>
          <w:i/>
        </w:rPr>
        <w:t>. Toda acta del Comité de Transparencia deberá contener:</w:t>
      </w:r>
    </w:p>
    <w:p w14:paraId="6BFB1029"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I. El número de sesión y fecha; </w:t>
      </w:r>
    </w:p>
    <w:p w14:paraId="19A7F1A7"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lastRenderedPageBreak/>
        <w:t>II. El nombre del área que solicitó la clasificación de información;</w:t>
      </w:r>
    </w:p>
    <w:p w14:paraId="5AEE57C7"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III. La fundamentación legal y motivación correspondiente;</w:t>
      </w:r>
    </w:p>
    <w:p w14:paraId="04AA4B68"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IV. La resolución o resoluciones aprobadas; y</w:t>
      </w:r>
    </w:p>
    <w:p w14:paraId="141B8DA8"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V. La rúbrica o firma digital de cada integrante del Comité de Transparencia. </w:t>
      </w:r>
    </w:p>
    <w:p w14:paraId="00161457"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6A170AD2"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I. Los motivos y razonamientos que sustenten la confirmación o modificación de la prueba de daño;</w:t>
      </w:r>
    </w:p>
    <w:p w14:paraId="1107037E"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II. Descripción de las partes o secciones reservadas, en caso de clasificación parcial;</w:t>
      </w:r>
    </w:p>
    <w:p w14:paraId="551DBAC9"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III. El periodo por el que mantendrá su clasificación y fecha de expiración; y</w:t>
      </w:r>
    </w:p>
    <w:p w14:paraId="70938BD4"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IV. El nombre del titular y área encargada de realizar la versión pública del documento, en su caso.</w:t>
      </w:r>
    </w:p>
    <w:p w14:paraId="676849E9"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26E86043"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BC1C467"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b/>
          <w:i/>
        </w:rPr>
        <w:t>Quincuagésimo segundo</w:t>
      </w:r>
      <w:r w:rsidRPr="001722D5">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39889FF"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5DF2C8A9" w14:textId="77777777" w:rsidR="00F932AA" w:rsidRPr="001722D5" w:rsidRDefault="00F932A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4608F11B"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I. Fijar la fecha en que se elaboró la versión pública y la fecha en la cual el Comité de Transparencia confirmó dicha versión;</w:t>
      </w:r>
    </w:p>
    <w:p w14:paraId="6016805C"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A47244F"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III. Señalar las personas o instancias autorizadas a acceder a la información clasificada.</w:t>
      </w:r>
    </w:p>
    <w:p w14:paraId="7648D133"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628E7DF2"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722D5">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F82A6D3"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722D5">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1722D5">
        <w:rPr>
          <w:rFonts w:ascii="Palatino Linotype" w:eastAsia="Palatino Linotype" w:hAnsi="Palatino Linotype" w:cs="Palatino Linotype"/>
          <w:i/>
        </w:rPr>
        <w:t>testado</w:t>
      </w:r>
      <w:proofErr w:type="spellEnd"/>
      <w:r w:rsidRPr="001722D5">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246B470" w14:textId="77777777" w:rsidR="00F932AA" w:rsidRPr="001722D5" w:rsidRDefault="0094785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rPr>
        <w:t xml:space="preserve"> </w:t>
      </w:r>
    </w:p>
    <w:p w14:paraId="0D84E09E"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3DA9BC27"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33A40B32" w14:textId="77777777" w:rsidR="00F932AA" w:rsidRPr="001722D5" w:rsidRDefault="00947858">
      <w:pPr>
        <w:shd w:val="clear" w:color="auto" w:fill="FFFFFF"/>
        <w:spacing w:after="0" w:line="360" w:lineRule="auto"/>
        <w:ind w:right="51"/>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w:t>
      </w:r>
      <w:r w:rsidRPr="001722D5">
        <w:rPr>
          <w:rFonts w:ascii="Palatino Linotype" w:eastAsia="Palatino Linotype" w:hAnsi="Palatino Linotype" w:cs="Palatino Linotype"/>
          <w:sz w:val="24"/>
          <w:szCs w:val="24"/>
        </w:rPr>
        <w:lastRenderedPageBreak/>
        <w:t xml:space="preserve">puntual las razones de ello se estaría violentando desde un inicio el derecho de acceso a la información del solicitante, por lo que el acuerdo respectivo, deberá hacerse del conocimiento de </w:t>
      </w:r>
      <w:r w:rsidRPr="001722D5">
        <w:rPr>
          <w:rFonts w:ascii="Palatino Linotype" w:eastAsia="Palatino Linotype" w:hAnsi="Palatino Linotype" w:cs="Palatino Linotype"/>
          <w:b/>
          <w:sz w:val="24"/>
          <w:szCs w:val="24"/>
        </w:rPr>
        <w:t>LA PARTE</w:t>
      </w:r>
      <w:r w:rsidRPr="001722D5">
        <w:rPr>
          <w:rFonts w:ascii="Palatino Linotype" w:eastAsia="Palatino Linotype" w:hAnsi="Palatino Linotype" w:cs="Palatino Linotype"/>
          <w:sz w:val="24"/>
          <w:szCs w:val="24"/>
        </w:rPr>
        <w:t xml:space="preserve"> </w:t>
      </w:r>
      <w:r w:rsidRPr="001722D5">
        <w:rPr>
          <w:rFonts w:ascii="Palatino Linotype" w:eastAsia="Palatino Linotype" w:hAnsi="Palatino Linotype" w:cs="Palatino Linotype"/>
          <w:b/>
          <w:sz w:val="24"/>
          <w:szCs w:val="24"/>
        </w:rPr>
        <w:t>RECURRENTE</w:t>
      </w:r>
      <w:r w:rsidRPr="001722D5">
        <w:rPr>
          <w:rFonts w:ascii="Palatino Linotype" w:eastAsia="Palatino Linotype" w:hAnsi="Palatino Linotype" w:cs="Palatino Linotype"/>
          <w:sz w:val="24"/>
          <w:szCs w:val="24"/>
        </w:rPr>
        <w:t>.</w:t>
      </w:r>
    </w:p>
    <w:p w14:paraId="374E4DA3"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52054333"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 xml:space="preserve">De lo hasta aquí expuesto, se concluye que los motivos de inconformidad de </w:t>
      </w:r>
      <w:r w:rsidRPr="001722D5">
        <w:rPr>
          <w:rFonts w:ascii="Palatino Linotype" w:eastAsia="Palatino Linotype" w:hAnsi="Palatino Linotype" w:cs="Palatino Linotype"/>
          <w:b/>
          <w:sz w:val="24"/>
          <w:szCs w:val="24"/>
        </w:rPr>
        <w:t xml:space="preserve">LA PARTE RECURRENTE </w:t>
      </w:r>
      <w:r w:rsidRPr="001722D5">
        <w:rPr>
          <w:rFonts w:ascii="Palatino Linotype" w:eastAsia="Palatino Linotype" w:hAnsi="Palatino Linotype" w:cs="Palatino Linotype"/>
          <w:sz w:val="24"/>
          <w:szCs w:val="24"/>
        </w:rPr>
        <w:t xml:space="preserve">devienen fundados, siendo procedente </w:t>
      </w:r>
      <w:r w:rsidRPr="001722D5">
        <w:rPr>
          <w:rFonts w:ascii="Palatino Linotype" w:eastAsia="Palatino Linotype" w:hAnsi="Palatino Linotype" w:cs="Palatino Linotype"/>
          <w:b/>
          <w:sz w:val="24"/>
          <w:szCs w:val="24"/>
        </w:rPr>
        <w:t>REVOCAR</w:t>
      </w:r>
      <w:r w:rsidRPr="001722D5">
        <w:rPr>
          <w:rFonts w:ascii="Palatino Linotype" w:eastAsia="Palatino Linotype" w:hAnsi="Palatino Linotype" w:cs="Palatino Linotype"/>
          <w:i/>
          <w:sz w:val="24"/>
          <w:szCs w:val="24"/>
        </w:rPr>
        <w:t xml:space="preserve"> </w:t>
      </w:r>
      <w:r w:rsidRPr="001722D5">
        <w:rPr>
          <w:rFonts w:ascii="Palatino Linotype" w:eastAsia="Palatino Linotype" w:hAnsi="Palatino Linotype" w:cs="Palatino Linotype"/>
          <w:sz w:val="24"/>
          <w:szCs w:val="24"/>
        </w:rPr>
        <w:t xml:space="preserve">la respuesta proporcionada por </w:t>
      </w:r>
      <w:r w:rsidRPr="001722D5">
        <w:rPr>
          <w:rFonts w:ascii="Palatino Linotype" w:eastAsia="Palatino Linotype" w:hAnsi="Palatino Linotype" w:cs="Palatino Linotype"/>
          <w:b/>
          <w:sz w:val="24"/>
          <w:szCs w:val="24"/>
        </w:rPr>
        <w:t xml:space="preserve">EL SUJETO OBLIGADO </w:t>
      </w:r>
      <w:r w:rsidRPr="001722D5">
        <w:rPr>
          <w:rFonts w:ascii="Palatino Linotype" w:eastAsia="Palatino Linotype" w:hAnsi="Palatino Linotype" w:cs="Palatino Linotype"/>
          <w:sz w:val="24"/>
          <w:szCs w:val="24"/>
        </w:rPr>
        <w:t>en términos del artículo 186 fracción III de la Ley de Transparencia y Acceso a la Información Pública del Estado de México y Municipios.</w:t>
      </w:r>
    </w:p>
    <w:p w14:paraId="2EEFE554"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443D8D46"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08619465"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228691A1"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F8D840A" w14:textId="77777777" w:rsidR="005940F8" w:rsidRPr="001722D5" w:rsidRDefault="005940F8">
      <w:pPr>
        <w:spacing w:after="0" w:line="360" w:lineRule="auto"/>
        <w:jc w:val="both"/>
        <w:rPr>
          <w:rFonts w:ascii="Palatino Linotype" w:eastAsia="Palatino Linotype" w:hAnsi="Palatino Linotype" w:cs="Palatino Linotype"/>
          <w:sz w:val="24"/>
          <w:szCs w:val="24"/>
        </w:rPr>
      </w:pPr>
    </w:p>
    <w:p w14:paraId="130F301A" w14:textId="77777777" w:rsidR="00F932AA" w:rsidRPr="001722D5" w:rsidRDefault="00947858">
      <w:pPr>
        <w:spacing w:after="0" w:line="360" w:lineRule="auto"/>
        <w:ind w:right="49"/>
        <w:jc w:val="center"/>
        <w:rPr>
          <w:rFonts w:ascii="Palatino Linotype" w:eastAsia="Palatino Linotype" w:hAnsi="Palatino Linotype" w:cs="Palatino Linotype"/>
          <w:b/>
          <w:sz w:val="24"/>
          <w:szCs w:val="24"/>
        </w:rPr>
      </w:pPr>
      <w:r w:rsidRPr="001722D5">
        <w:rPr>
          <w:rFonts w:ascii="Palatino Linotype" w:eastAsia="Palatino Linotype" w:hAnsi="Palatino Linotype" w:cs="Palatino Linotype"/>
          <w:b/>
          <w:sz w:val="24"/>
          <w:szCs w:val="24"/>
        </w:rPr>
        <w:t>R E S U E L V E:</w:t>
      </w:r>
    </w:p>
    <w:p w14:paraId="48B51F53" w14:textId="77777777" w:rsidR="00F932AA" w:rsidRPr="001722D5" w:rsidRDefault="00F932AA">
      <w:pPr>
        <w:tabs>
          <w:tab w:val="left" w:pos="5475"/>
        </w:tabs>
        <w:spacing w:after="0" w:line="360" w:lineRule="auto"/>
        <w:ind w:right="-93"/>
        <w:rPr>
          <w:rFonts w:ascii="Palatino Linotype" w:eastAsia="Palatino Linotype" w:hAnsi="Palatino Linotype" w:cs="Palatino Linotype"/>
          <w:b/>
          <w:sz w:val="24"/>
          <w:szCs w:val="24"/>
        </w:rPr>
      </w:pPr>
    </w:p>
    <w:p w14:paraId="677F90BC" w14:textId="77777777" w:rsidR="00F932AA" w:rsidRPr="001722D5" w:rsidRDefault="00947858">
      <w:pPr>
        <w:spacing w:after="0" w:line="360" w:lineRule="auto"/>
        <w:jc w:val="both"/>
        <w:rPr>
          <w:rFonts w:ascii="Palatino Linotype" w:eastAsia="Palatino Linotype" w:hAnsi="Palatino Linotype" w:cs="Palatino Linotype"/>
          <w:b/>
          <w:sz w:val="24"/>
          <w:szCs w:val="24"/>
        </w:rPr>
      </w:pPr>
      <w:r w:rsidRPr="001722D5">
        <w:rPr>
          <w:rFonts w:ascii="Palatino Linotype" w:eastAsia="Palatino Linotype" w:hAnsi="Palatino Linotype" w:cs="Palatino Linotype"/>
          <w:b/>
          <w:sz w:val="24"/>
          <w:szCs w:val="24"/>
        </w:rPr>
        <w:t xml:space="preserve">PRIMERO. </w:t>
      </w:r>
      <w:r w:rsidRPr="001722D5">
        <w:rPr>
          <w:rFonts w:ascii="Palatino Linotype" w:eastAsia="Palatino Linotype" w:hAnsi="Palatino Linotype" w:cs="Palatino Linotype"/>
          <w:sz w:val="24"/>
          <w:szCs w:val="24"/>
        </w:rPr>
        <w:t>Resultan</w:t>
      </w:r>
      <w:r w:rsidRPr="001722D5">
        <w:rPr>
          <w:rFonts w:ascii="Palatino Linotype" w:eastAsia="Palatino Linotype" w:hAnsi="Palatino Linotype" w:cs="Palatino Linotype"/>
          <w:b/>
          <w:sz w:val="24"/>
          <w:szCs w:val="24"/>
        </w:rPr>
        <w:t xml:space="preserve"> fundados</w:t>
      </w:r>
      <w:r w:rsidRPr="001722D5">
        <w:rPr>
          <w:rFonts w:ascii="Palatino Linotype" w:eastAsia="Palatino Linotype" w:hAnsi="Palatino Linotype" w:cs="Palatino Linotype"/>
          <w:sz w:val="24"/>
          <w:szCs w:val="24"/>
        </w:rPr>
        <w:t xml:space="preserve"> los motivos de inconformidad hechos valer por </w:t>
      </w:r>
      <w:r w:rsidRPr="001722D5">
        <w:rPr>
          <w:rFonts w:ascii="Palatino Linotype" w:eastAsia="Palatino Linotype" w:hAnsi="Palatino Linotype" w:cs="Palatino Linotype"/>
          <w:b/>
          <w:sz w:val="24"/>
          <w:szCs w:val="24"/>
        </w:rPr>
        <w:t xml:space="preserve">LA PARTE RECURRENTE </w:t>
      </w:r>
      <w:r w:rsidRPr="001722D5">
        <w:rPr>
          <w:rFonts w:ascii="Palatino Linotype" w:eastAsia="Palatino Linotype" w:hAnsi="Palatino Linotype" w:cs="Palatino Linotype"/>
          <w:sz w:val="24"/>
          <w:szCs w:val="24"/>
        </w:rPr>
        <w:t xml:space="preserve">en el recurso de revisión </w:t>
      </w:r>
      <w:r w:rsidRPr="001722D5">
        <w:rPr>
          <w:rFonts w:ascii="Palatino Linotype" w:eastAsia="Palatino Linotype" w:hAnsi="Palatino Linotype" w:cs="Palatino Linotype"/>
          <w:b/>
          <w:sz w:val="24"/>
          <w:szCs w:val="24"/>
        </w:rPr>
        <w:t xml:space="preserve">06344/INFOEM/IP/RR/2024 </w:t>
      </w:r>
      <w:r w:rsidRPr="001722D5">
        <w:rPr>
          <w:rFonts w:ascii="Palatino Linotype" w:eastAsia="Palatino Linotype" w:hAnsi="Palatino Linotype" w:cs="Palatino Linotype"/>
          <w:sz w:val="24"/>
          <w:szCs w:val="24"/>
        </w:rPr>
        <w:t xml:space="preserve">por lo que, en términos del Considerando </w:t>
      </w:r>
      <w:r w:rsidRPr="001722D5">
        <w:rPr>
          <w:rFonts w:ascii="Palatino Linotype" w:eastAsia="Palatino Linotype" w:hAnsi="Palatino Linotype" w:cs="Palatino Linotype"/>
          <w:b/>
          <w:sz w:val="24"/>
          <w:szCs w:val="24"/>
        </w:rPr>
        <w:t>Cuarto</w:t>
      </w:r>
      <w:r w:rsidRPr="001722D5">
        <w:rPr>
          <w:rFonts w:ascii="Palatino Linotype" w:eastAsia="Palatino Linotype" w:hAnsi="Palatino Linotype" w:cs="Palatino Linotype"/>
          <w:sz w:val="24"/>
          <w:szCs w:val="24"/>
        </w:rPr>
        <w:t xml:space="preserve"> de la presente resolución, se</w:t>
      </w:r>
      <w:r w:rsidRPr="001722D5">
        <w:rPr>
          <w:rFonts w:ascii="Palatino Linotype" w:eastAsia="Palatino Linotype" w:hAnsi="Palatino Linotype" w:cs="Palatino Linotype"/>
          <w:b/>
          <w:sz w:val="24"/>
          <w:szCs w:val="24"/>
        </w:rPr>
        <w:t xml:space="preserve"> MODIFICA </w:t>
      </w:r>
      <w:r w:rsidRPr="001722D5">
        <w:rPr>
          <w:rFonts w:ascii="Palatino Linotype" w:eastAsia="Palatino Linotype" w:hAnsi="Palatino Linotype" w:cs="Palatino Linotype"/>
          <w:sz w:val="24"/>
          <w:szCs w:val="24"/>
        </w:rPr>
        <w:t xml:space="preserve">la respuesta del </w:t>
      </w:r>
      <w:r w:rsidRPr="001722D5">
        <w:rPr>
          <w:rFonts w:ascii="Palatino Linotype" w:eastAsia="Palatino Linotype" w:hAnsi="Palatino Linotype" w:cs="Palatino Linotype"/>
          <w:b/>
          <w:sz w:val="24"/>
          <w:szCs w:val="24"/>
        </w:rPr>
        <w:t>SUJETO OBLIGADO.</w:t>
      </w:r>
    </w:p>
    <w:p w14:paraId="23E0777B" w14:textId="77777777" w:rsidR="00F932AA" w:rsidRPr="001722D5" w:rsidRDefault="00F932AA">
      <w:pPr>
        <w:spacing w:after="0" w:line="360" w:lineRule="auto"/>
        <w:jc w:val="both"/>
        <w:rPr>
          <w:rFonts w:ascii="Palatino Linotype" w:eastAsia="Palatino Linotype" w:hAnsi="Palatino Linotype" w:cs="Palatino Linotype"/>
          <w:b/>
          <w:sz w:val="24"/>
          <w:szCs w:val="24"/>
        </w:rPr>
      </w:pPr>
    </w:p>
    <w:p w14:paraId="755474D5" w14:textId="77777777" w:rsidR="00F932AA" w:rsidRPr="001722D5" w:rsidRDefault="00947858">
      <w:pPr>
        <w:spacing w:after="240" w:line="360" w:lineRule="auto"/>
        <w:jc w:val="both"/>
        <w:rPr>
          <w:rFonts w:ascii="Palatino Linotype" w:eastAsia="Palatino Linotype" w:hAnsi="Palatino Linotype" w:cs="Palatino Linotype"/>
          <w:sz w:val="24"/>
          <w:szCs w:val="24"/>
        </w:rPr>
      </w:pPr>
      <w:bookmarkStart w:id="2" w:name="_heading=h.44sinio" w:colFirst="0" w:colLast="0"/>
      <w:bookmarkEnd w:id="2"/>
      <w:r w:rsidRPr="001722D5">
        <w:rPr>
          <w:rFonts w:ascii="Palatino Linotype" w:eastAsia="Palatino Linotype" w:hAnsi="Palatino Linotype" w:cs="Palatino Linotype"/>
          <w:b/>
          <w:sz w:val="24"/>
          <w:szCs w:val="24"/>
        </w:rPr>
        <w:t xml:space="preserve">SEGUNDO. </w:t>
      </w:r>
      <w:r w:rsidRPr="001722D5">
        <w:rPr>
          <w:rFonts w:ascii="Palatino Linotype" w:eastAsia="Palatino Linotype" w:hAnsi="Palatino Linotype" w:cs="Palatino Linotype"/>
          <w:sz w:val="24"/>
          <w:szCs w:val="24"/>
        </w:rPr>
        <w:t xml:space="preserve">Se </w:t>
      </w:r>
      <w:r w:rsidRPr="001722D5">
        <w:rPr>
          <w:rFonts w:ascii="Palatino Linotype" w:eastAsia="Palatino Linotype" w:hAnsi="Palatino Linotype" w:cs="Palatino Linotype"/>
          <w:b/>
          <w:sz w:val="24"/>
          <w:szCs w:val="24"/>
        </w:rPr>
        <w:t>Ordena</w:t>
      </w:r>
      <w:r w:rsidRPr="001722D5">
        <w:rPr>
          <w:rFonts w:ascii="Palatino Linotype" w:eastAsia="Palatino Linotype" w:hAnsi="Palatino Linotype" w:cs="Palatino Linotype"/>
          <w:sz w:val="24"/>
          <w:szCs w:val="24"/>
        </w:rPr>
        <w:t xml:space="preserve"> al </w:t>
      </w:r>
      <w:r w:rsidRPr="001722D5">
        <w:rPr>
          <w:rFonts w:ascii="Palatino Linotype" w:eastAsia="Palatino Linotype" w:hAnsi="Palatino Linotype" w:cs="Palatino Linotype"/>
          <w:b/>
          <w:sz w:val="24"/>
          <w:szCs w:val="24"/>
        </w:rPr>
        <w:t>SUJETO OBLIGADO</w:t>
      </w:r>
      <w:r w:rsidRPr="001722D5">
        <w:rPr>
          <w:rFonts w:ascii="Palatino Linotype" w:eastAsia="Palatino Linotype" w:hAnsi="Palatino Linotype" w:cs="Palatino Linotype"/>
          <w:sz w:val="24"/>
          <w:szCs w:val="24"/>
        </w:rPr>
        <w:t xml:space="preserve">, de ser procedente en versión pública, en términos del Considerando </w:t>
      </w:r>
      <w:r w:rsidRPr="001722D5">
        <w:rPr>
          <w:rFonts w:ascii="Palatino Linotype" w:eastAsia="Palatino Linotype" w:hAnsi="Palatino Linotype" w:cs="Palatino Linotype"/>
          <w:b/>
          <w:sz w:val="24"/>
          <w:szCs w:val="24"/>
        </w:rPr>
        <w:t xml:space="preserve">Cuarto y Quinto </w:t>
      </w:r>
      <w:r w:rsidRPr="001722D5">
        <w:rPr>
          <w:rFonts w:ascii="Palatino Linotype" w:eastAsia="Palatino Linotype" w:hAnsi="Palatino Linotype" w:cs="Palatino Linotype"/>
          <w:sz w:val="24"/>
          <w:szCs w:val="24"/>
        </w:rPr>
        <w:t>de esta resolución, haga entrega, previa búsqueda exhaustiva y razonable, vía SAIMEX, del documento en donde conste, lo siguiente:</w:t>
      </w:r>
    </w:p>
    <w:p w14:paraId="441316B3" w14:textId="77777777" w:rsidR="00F932AA" w:rsidRPr="001722D5" w:rsidRDefault="00947858">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t>La cantidad de concesiones de transporte público canceladas con motivo de accidentes, en donde se advierte la ruta y municipio del primero de enero de dos mil quince al tres de septiembre de dos mil veinticuatro.</w:t>
      </w:r>
    </w:p>
    <w:p w14:paraId="2B5AACAB" w14:textId="77777777" w:rsidR="00F932AA" w:rsidRPr="001722D5" w:rsidRDefault="00947858">
      <w:pPr>
        <w:spacing w:after="0" w:line="276" w:lineRule="auto"/>
        <w:jc w:val="both"/>
        <w:rPr>
          <w:rFonts w:ascii="Palatino Linotype" w:eastAsia="Palatino Linotype" w:hAnsi="Palatino Linotype" w:cs="Palatino Linotype"/>
          <w:i/>
        </w:rPr>
      </w:pPr>
      <w:r w:rsidRPr="001722D5">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1722D5">
        <w:rPr>
          <w:rFonts w:ascii="Palatino Linotype" w:eastAsia="Palatino Linotype" w:hAnsi="Palatino Linotype" w:cs="Palatino Linotype"/>
          <w:b/>
          <w:i/>
        </w:rPr>
        <w:t>LA PARTE RECURRENTE</w:t>
      </w:r>
      <w:r w:rsidRPr="001722D5">
        <w:rPr>
          <w:rFonts w:ascii="Palatino Linotype" w:eastAsia="Palatino Linotype" w:hAnsi="Palatino Linotype" w:cs="Palatino Linotype"/>
          <w:i/>
        </w:rPr>
        <w:t>.</w:t>
      </w:r>
    </w:p>
    <w:p w14:paraId="509ED537" w14:textId="77777777" w:rsidR="00F932AA" w:rsidRPr="001722D5" w:rsidRDefault="00F932AA">
      <w:pPr>
        <w:spacing w:after="0" w:line="276" w:lineRule="auto"/>
        <w:jc w:val="both"/>
        <w:rPr>
          <w:rFonts w:ascii="Palatino Linotype" w:eastAsia="Palatino Linotype" w:hAnsi="Palatino Linotype" w:cs="Palatino Linotype"/>
          <w:i/>
        </w:rPr>
      </w:pPr>
    </w:p>
    <w:p w14:paraId="7866888D" w14:textId="77777777" w:rsidR="00F932AA" w:rsidRPr="001722D5" w:rsidRDefault="00947858">
      <w:pPr>
        <w:spacing w:after="0" w:line="276"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i/>
        </w:rPr>
        <w:t xml:space="preserve">En el supuesto de que </w:t>
      </w:r>
      <w:r w:rsidRPr="001722D5">
        <w:rPr>
          <w:rFonts w:ascii="Palatino Linotype" w:eastAsia="Palatino Linotype" w:hAnsi="Palatino Linotype" w:cs="Palatino Linotype"/>
          <w:b/>
          <w:i/>
        </w:rPr>
        <w:t>EL SUJETO OBLIGADO</w:t>
      </w:r>
      <w:r w:rsidRPr="001722D5">
        <w:rPr>
          <w:rFonts w:ascii="Palatino Linotype" w:eastAsia="Palatino Linotype" w:hAnsi="Palatino Linotype" w:cs="Palatino Linotype"/>
          <w:i/>
        </w:rPr>
        <w:t xml:space="preserve"> no cuente con la información solicitada, por no haberse generado,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109186CE"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39ED50CC"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lastRenderedPageBreak/>
        <w:t xml:space="preserve">TERCERO.  Notifíquese vía SAIMEX, </w:t>
      </w:r>
      <w:r w:rsidRPr="001722D5">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0417248" w14:textId="77777777" w:rsidR="00F932AA" w:rsidRPr="001722D5" w:rsidRDefault="00F932AA">
      <w:pPr>
        <w:spacing w:after="0" w:line="360" w:lineRule="auto"/>
        <w:jc w:val="both"/>
        <w:rPr>
          <w:rFonts w:ascii="Palatino Linotype" w:eastAsia="Palatino Linotype" w:hAnsi="Palatino Linotype" w:cs="Palatino Linotype"/>
          <w:b/>
          <w:sz w:val="24"/>
          <w:szCs w:val="24"/>
        </w:rPr>
      </w:pPr>
      <w:bookmarkStart w:id="3" w:name="_heading=h.3znysh7" w:colFirst="0" w:colLast="0"/>
      <w:bookmarkEnd w:id="3"/>
    </w:p>
    <w:p w14:paraId="49CA1BA2"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 xml:space="preserve">CUARTO. </w:t>
      </w:r>
      <w:r w:rsidRPr="001722D5">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1722D5">
        <w:rPr>
          <w:rFonts w:ascii="Palatino Linotype" w:eastAsia="Palatino Linotype" w:hAnsi="Palatino Linotype" w:cs="Palatino Linotype"/>
          <w:b/>
          <w:sz w:val="24"/>
          <w:szCs w:val="24"/>
        </w:rPr>
        <w:t>EL SUJETO OBLIGADO</w:t>
      </w:r>
      <w:r w:rsidRPr="001722D5">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992E9C5" w14:textId="77777777" w:rsidR="00F932AA" w:rsidRPr="001722D5" w:rsidRDefault="00F932AA">
      <w:pPr>
        <w:spacing w:after="0" w:line="360" w:lineRule="auto"/>
        <w:jc w:val="both"/>
        <w:rPr>
          <w:rFonts w:ascii="Palatino Linotype" w:eastAsia="Palatino Linotype" w:hAnsi="Palatino Linotype" w:cs="Palatino Linotype"/>
          <w:sz w:val="24"/>
          <w:szCs w:val="24"/>
        </w:rPr>
      </w:pPr>
    </w:p>
    <w:p w14:paraId="441F1530" w14:textId="77777777" w:rsidR="00F932AA" w:rsidRPr="001722D5" w:rsidRDefault="00947858">
      <w:pPr>
        <w:spacing w:after="0" w:line="360" w:lineRule="auto"/>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b/>
          <w:sz w:val="24"/>
          <w:szCs w:val="24"/>
        </w:rPr>
        <w:t xml:space="preserve">QUINTO. Notifíquese vía SAIMEX, </w:t>
      </w:r>
      <w:r w:rsidRPr="001722D5">
        <w:rPr>
          <w:rFonts w:ascii="Palatino Linotype" w:eastAsia="Palatino Linotype" w:hAnsi="Palatino Linotype" w:cs="Palatino Linotype"/>
          <w:sz w:val="24"/>
          <w:szCs w:val="24"/>
        </w:rPr>
        <w:t xml:space="preserve">a </w:t>
      </w:r>
      <w:r w:rsidRPr="001722D5">
        <w:rPr>
          <w:rFonts w:ascii="Palatino Linotype" w:eastAsia="Palatino Linotype" w:hAnsi="Palatino Linotype" w:cs="Palatino Linotype"/>
          <w:b/>
          <w:sz w:val="24"/>
          <w:szCs w:val="24"/>
        </w:rPr>
        <w:t>LA PARTE RECURRENTE</w:t>
      </w:r>
      <w:r w:rsidRPr="001722D5">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777CBE7B" w14:textId="77777777" w:rsidR="001722D5" w:rsidRPr="001722D5" w:rsidRDefault="001722D5">
      <w:pPr>
        <w:spacing w:after="0" w:line="360" w:lineRule="auto"/>
        <w:jc w:val="both"/>
        <w:rPr>
          <w:rFonts w:ascii="Palatino Linotype" w:eastAsia="Palatino Linotype" w:hAnsi="Palatino Linotype" w:cs="Palatino Linotype"/>
          <w:sz w:val="24"/>
          <w:szCs w:val="24"/>
        </w:rPr>
      </w:pPr>
    </w:p>
    <w:p w14:paraId="07A4720B" w14:textId="77777777" w:rsidR="001722D5" w:rsidRPr="001722D5" w:rsidRDefault="001722D5">
      <w:pPr>
        <w:spacing w:after="0" w:line="360" w:lineRule="auto"/>
        <w:jc w:val="both"/>
        <w:rPr>
          <w:rFonts w:ascii="Palatino Linotype" w:eastAsia="Palatino Linotype" w:hAnsi="Palatino Linotype" w:cs="Palatino Linotype"/>
          <w:sz w:val="24"/>
          <w:szCs w:val="24"/>
        </w:rPr>
      </w:pPr>
    </w:p>
    <w:p w14:paraId="4AB7BF20" w14:textId="77777777" w:rsidR="00F932AA" w:rsidRPr="001722D5" w:rsidRDefault="00947858">
      <w:pPr>
        <w:spacing w:after="0" w:line="360" w:lineRule="auto"/>
        <w:ind w:right="49"/>
        <w:jc w:val="both"/>
        <w:rPr>
          <w:rFonts w:ascii="Palatino Linotype" w:eastAsia="Palatino Linotype" w:hAnsi="Palatino Linotype" w:cs="Palatino Linotype"/>
          <w:sz w:val="24"/>
          <w:szCs w:val="24"/>
        </w:rPr>
      </w:pPr>
      <w:r w:rsidRPr="001722D5">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14:paraId="062C1222" w14:textId="77777777" w:rsidR="00F932AA" w:rsidRPr="001722D5" w:rsidRDefault="00F932AA">
      <w:pPr>
        <w:tabs>
          <w:tab w:val="left" w:pos="4962"/>
        </w:tabs>
        <w:spacing w:after="0" w:line="360" w:lineRule="auto"/>
        <w:jc w:val="both"/>
        <w:rPr>
          <w:rFonts w:ascii="Palatino Linotype" w:eastAsia="Palatino Linotype" w:hAnsi="Palatino Linotype" w:cs="Palatino Linotype"/>
          <w:sz w:val="24"/>
          <w:szCs w:val="24"/>
        </w:rPr>
      </w:pPr>
    </w:p>
    <w:p w14:paraId="63C05E38" w14:textId="77777777" w:rsidR="00F932AA" w:rsidRPr="001722D5" w:rsidRDefault="00F932AA">
      <w:pPr>
        <w:tabs>
          <w:tab w:val="left" w:pos="4962"/>
        </w:tabs>
        <w:spacing w:after="0" w:line="360" w:lineRule="auto"/>
        <w:jc w:val="both"/>
        <w:rPr>
          <w:rFonts w:ascii="Palatino Linotype" w:eastAsia="Palatino Linotype" w:hAnsi="Palatino Linotype" w:cs="Palatino Linotype"/>
          <w:sz w:val="24"/>
          <w:szCs w:val="24"/>
        </w:rPr>
      </w:pPr>
    </w:p>
    <w:p w14:paraId="65EB6933" w14:textId="77777777" w:rsidR="00F932AA" w:rsidRPr="001722D5" w:rsidRDefault="00F932AA">
      <w:pPr>
        <w:tabs>
          <w:tab w:val="left" w:pos="4962"/>
        </w:tabs>
        <w:spacing w:after="0" w:line="360" w:lineRule="auto"/>
        <w:jc w:val="both"/>
        <w:rPr>
          <w:rFonts w:ascii="Palatino Linotype" w:eastAsia="Palatino Linotype" w:hAnsi="Palatino Linotype" w:cs="Palatino Linotype"/>
          <w:sz w:val="24"/>
          <w:szCs w:val="24"/>
        </w:rPr>
      </w:pPr>
    </w:p>
    <w:p w14:paraId="132FC816"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2B1B9F74"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5DC0E61A"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4C485FCB"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0F8FBB40"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180F4B30"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1DC4281D"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09439271"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0055AB7B"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71A04A86"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2D57E367"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1FBBBDDD"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006F79CB" w14:textId="77777777" w:rsidR="005940F8" w:rsidRPr="001722D5" w:rsidRDefault="005940F8">
      <w:pPr>
        <w:tabs>
          <w:tab w:val="left" w:pos="4962"/>
        </w:tabs>
        <w:spacing w:after="0" w:line="360" w:lineRule="auto"/>
        <w:jc w:val="both"/>
        <w:rPr>
          <w:rFonts w:ascii="Palatino Linotype" w:eastAsia="Palatino Linotype" w:hAnsi="Palatino Linotype" w:cs="Palatino Linotype"/>
          <w:sz w:val="24"/>
          <w:szCs w:val="24"/>
        </w:rPr>
      </w:pPr>
    </w:p>
    <w:p w14:paraId="4F9FFE31" w14:textId="77777777" w:rsidR="00F932AA" w:rsidRPr="001722D5" w:rsidRDefault="00F932AA">
      <w:pPr>
        <w:spacing w:after="0" w:line="360" w:lineRule="auto"/>
        <w:ind w:right="51"/>
        <w:jc w:val="both"/>
        <w:rPr>
          <w:rFonts w:ascii="Palatino Linotype" w:eastAsia="Palatino Linotype" w:hAnsi="Palatino Linotype" w:cs="Palatino Linotype"/>
          <w:sz w:val="24"/>
          <w:szCs w:val="24"/>
        </w:rPr>
      </w:pPr>
    </w:p>
    <w:sectPr w:rsidR="00F932AA" w:rsidRPr="001722D5">
      <w:headerReference w:type="default" r:id="rId15"/>
      <w:footerReference w:type="default" r:id="rId16"/>
      <w:headerReference w:type="first" r:id="rId17"/>
      <w:footerReference w:type="first" r:id="rId18"/>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3B5B" w14:textId="77777777" w:rsidR="009C0DF4" w:rsidRDefault="009C0DF4">
      <w:pPr>
        <w:spacing w:after="0" w:line="240" w:lineRule="auto"/>
      </w:pPr>
      <w:r>
        <w:separator/>
      </w:r>
    </w:p>
  </w:endnote>
  <w:endnote w:type="continuationSeparator" w:id="0">
    <w:p w14:paraId="52B1A65D" w14:textId="77777777" w:rsidR="009C0DF4" w:rsidRDefault="009C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F817" w14:textId="77777777" w:rsidR="00F932AA" w:rsidRDefault="001722D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Página 77</w:t>
    </w:r>
    <w:r w:rsidR="00947858">
      <w:rPr>
        <w:rFonts w:ascii="Palatino Linotype" w:eastAsia="Palatino Linotype" w:hAnsi="Palatino Linotype" w:cs="Palatino Linotype"/>
        <w:color w:val="000000"/>
        <w:sz w:val="24"/>
        <w:szCs w:val="24"/>
      </w:rPr>
      <w:t xml:space="preserve"> de 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4E09" w14:textId="77777777" w:rsidR="00F932AA" w:rsidRDefault="0094785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Página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PAGE</w:instrText>
    </w:r>
    <w:r>
      <w:rPr>
        <w:rFonts w:ascii="Palatino Linotype" w:eastAsia="Palatino Linotype" w:hAnsi="Palatino Linotype" w:cs="Palatino Linotype"/>
        <w:color w:val="000000"/>
        <w:sz w:val="24"/>
        <w:szCs w:val="24"/>
      </w:rPr>
      <w:fldChar w:fldCharType="separate"/>
    </w:r>
    <w:r w:rsidR="00F2580D">
      <w:rPr>
        <w:rFonts w:ascii="Palatino Linotype" w:eastAsia="Palatino Linotype" w:hAnsi="Palatino Linotype" w:cs="Palatino Linotype"/>
        <w:noProof/>
        <w:color w:val="000000"/>
        <w:sz w:val="24"/>
        <w:szCs w:val="24"/>
      </w:rPr>
      <w:t>1</w:t>
    </w:r>
    <w:r>
      <w:rPr>
        <w:rFonts w:ascii="Palatino Linotype" w:eastAsia="Palatino Linotype" w:hAnsi="Palatino Linotype" w:cs="Palatino Linotype"/>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NUMPAGES</w:instrText>
    </w:r>
    <w:r>
      <w:rPr>
        <w:rFonts w:ascii="Palatino Linotype" w:eastAsia="Palatino Linotype" w:hAnsi="Palatino Linotype" w:cs="Palatino Linotype"/>
        <w:color w:val="000000"/>
        <w:sz w:val="24"/>
        <w:szCs w:val="24"/>
      </w:rPr>
      <w:fldChar w:fldCharType="separate"/>
    </w:r>
    <w:r w:rsidR="00F2580D">
      <w:rPr>
        <w:rFonts w:ascii="Palatino Linotype" w:eastAsia="Palatino Linotype" w:hAnsi="Palatino Linotype" w:cs="Palatino Linotype"/>
        <w:noProof/>
        <w:color w:val="000000"/>
        <w:sz w:val="24"/>
        <w:szCs w:val="24"/>
      </w:rPr>
      <w:t>47</w:t>
    </w:r>
    <w:r>
      <w:rPr>
        <w:rFonts w:ascii="Palatino Linotype" w:eastAsia="Palatino Linotype" w:hAnsi="Palatino Linotype" w:cs="Palatino Linotype"/>
        <w:color w:val="000000"/>
        <w:sz w:val="24"/>
        <w:szCs w:val="24"/>
      </w:rPr>
      <w:fldChar w:fldCharType="end"/>
    </w:r>
  </w:p>
  <w:p w14:paraId="77D685F5" w14:textId="77777777" w:rsidR="00F932AA" w:rsidRDefault="00F932A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B33" w14:textId="77777777" w:rsidR="009C0DF4" w:rsidRDefault="009C0DF4">
      <w:pPr>
        <w:spacing w:after="0" w:line="240" w:lineRule="auto"/>
      </w:pPr>
      <w:r>
        <w:separator/>
      </w:r>
    </w:p>
  </w:footnote>
  <w:footnote w:type="continuationSeparator" w:id="0">
    <w:p w14:paraId="6833D731" w14:textId="77777777" w:rsidR="009C0DF4" w:rsidRDefault="009C0DF4">
      <w:pPr>
        <w:spacing w:after="0" w:line="240" w:lineRule="auto"/>
      </w:pPr>
      <w:r>
        <w:continuationSeparator/>
      </w:r>
    </w:p>
  </w:footnote>
  <w:footnote w:id="1">
    <w:p w14:paraId="22E7A04E" w14:textId="77777777" w:rsidR="00F932AA" w:rsidRDefault="0094785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2AFDA6BB" w14:textId="77777777" w:rsidR="00F932AA" w:rsidRDefault="0094785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033" w14:textId="77777777" w:rsidR="00F932AA" w:rsidRDefault="00F932A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1"/>
      <w:tblW w:w="10538" w:type="dxa"/>
      <w:tblInd w:w="-1281" w:type="dxa"/>
      <w:tblLayout w:type="fixed"/>
      <w:tblLook w:val="0400" w:firstRow="0" w:lastRow="0" w:firstColumn="0" w:lastColumn="0" w:noHBand="0" w:noVBand="1"/>
    </w:tblPr>
    <w:tblGrid>
      <w:gridCol w:w="5660"/>
      <w:gridCol w:w="4878"/>
    </w:tblGrid>
    <w:tr w:rsidR="00F932AA" w14:paraId="36BBE024" w14:textId="77777777">
      <w:trPr>
        <w:trHeight w:val="260"/>
      </w:trPr>
      <w:tc>
        <w:tcPr>
          <w:tcW w:w="5660" w:type="dxa"/>
        </w:tcPr>
        <w:p w14:paraId="244751ED" w14:textId="77777777" w:rsidR="00F932AA" w:rsidRDefault="0094785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5F1EAC11" w14:textId="77777777" w:rsidR="00F932AA" w:rsidRDefault="0094785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06344/INFOEM/IP/RR/2024.</w:t>
          </w:r>
        </w:p>
      </w:tc>
    </w:tr>
    <w:tr w:rsidR="00F932AA" w14:paraId="5743F09C" w14:textId="77777777">
      <w:trPr>
        <w:trHeight w:val="224"/>
      </w:trPr>
      <w:tc>
        <w:tcPr>
          <w:tcW w:w="5660" w:type="dxa"/>
        </w:tcPr>
        <w:p w14:paraId="6092A85B" w14:textId="77777777" w:rsidR="00F932AA" w:rsidRDefault="0094785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5519EBF" w14:textId="77777777" w:rsidR="00F932AA" w:rsidRDefault="00F932AA">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F932AA" w14:paraId="312300AB" w14:textId="77777777">
      <w:trPr>
        <w:trHeight w:val="278"/>
      </w:trPr>
      <w:tc>
        <w:tcPr>
          <w:tcW w:w="5660" w:type="dxa"/>
        </w:tcPr>
        <w:p w14:paraId="647267D0" w14:textId="77777777" w:rsidR="00F932AA" w:rsidRDefault="00947858">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140579EC" w14:textId="77777777" w:rsidR="00F932AA" w:rsidRDefault="00947858">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Secretaría de Movilidad.</w:t>
          </w:r>
        </w:p>
      </w:tc>
    </w:tr>
    <w:tr w:rsidR="00F932AA" w14:paraId="5B295BA6" w14:textId="77777777">
      <w:trPr>
        <w:trHeight w:val="393"/>
      </w:trPr>
      <w:tc>
        <w:tcPr>
          <w:tcW w:w="5660" w:type="dxa"/>
        </w:tcPr>
        <w:p w14:paraId="26DD60DC" w14:textId="77777777" w:rsidR="00F932AA" w:rsidRDefault="0094785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5D9AF5E" w14:textId="77777777" w:rsidR="00F932AA" w:rsidRDefault="0094785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CADD97A" w14:textId="77777777" w:rsidR="00F932AA" w:rsidRDefault="0094785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00AA0B6" wp14:editId="02C40CEF">
          <wp:simplePos x="0" y="0"/>
          <wp:positionH relativeFrom="column">
            <wp:posOffset>-622825</wp:posOffset>
          </wp:positionH>
          <wp:positionV relativeFrom="paragraph">
            <wp:posOffset>-1501370</wp:posOffset>
          </wp:positionV>
          <wp:extent cx="7086600" cy="9561830"/>
          <wp:effectExtent l="0" t="0" r="0" b="0"/>
          <wp:wrapNone/>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F59" w14:textId="77777777" w:rsidR="00F932AA" w:rsidRDefault="00F932AA">
    <w:pPr>
      <w:widowControl w:val="0"/>
      <w:pBdr>
        <w:top w:val="nil"/>
        <w:left w:val="nil"/>
        <w:bottom w:val="nil"/>
        <w:right w:val="nil"/>
        <w:between w:val="nil"/>
      </w:pBdr>
      <w:spacing w:after="0" w:line="276" w:lineRule="auto"/>
      <w:rPr>
        <w:color w:val="000000"/>
      </w:rPr>
    </w:pPr>
  </w:p>
  <w:tbl>
    <w:tblPr>
      <w:tblStyle w:val="a2"/>
      <w:tblW w:w="10538" w:type="dxa"/>
      <w:tblInd w:w="-1281" w:type="dxa"/>
      <w:tblLayout w:type="fixed"/>
      <w:tblLook w:val="0400" w:firstRow="0" w:lastRow="0" w:firstColumn="0" w:lastColumn="0" w:noHBand="0" w:noVBand="1"/>
    </w:tblPr>
    <w:tblGrid>
      <w:gridCol w:w="5660"/>
      <w:gridCol w:w="4878"/>
    </w:tblGrid>
    <w:tr w:rsidR="00F932AA" w14:paraId="001D59AF" w14:textId="77777777">
      <w:trPr>
        <w:trHeight w:val="260"/>
      </w:trPr>
      <w:tc>
        <w:tcPr>
          <w:tcW w:w="5660" w:type="dxa"/>
        </w:tcPr>
        <w:p w14:paraId="0D3151DE" w14:textId="77777777" w:rsidR="00F932AA" w:rsidRDefault="0094785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381E5E88" w14:textId="77777777" w:rsidR="00F932AA" w:rsidRDefault="0094785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06344/INFOEM/IP/RR/2024.</w:t>
          </w:r>
        </w:p>
      </w:tc>
    </w:tr>
    <w:tr w:rsidR="00F932AA" w14:paraId="188AC3BA" w14:textId="77777777">
      <w:trPr>
        <w:trHeight w:val="224"/>
      </w:trPr>
      <w:tc>
        <w:tcPr>
          <w:tcW w:w="5660" w:type="dxa"/>
        </w:tcPr>
        <w:p w14:paraId="01062CA0" w14:textId="77777777" w:rsidR="00F932AA" w:rsidRDefault="0094785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64EAA362" w14:textId="77777777" w:rsidR="00F932AA" w:rsidRDefault="00F932AA">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F932AA" w14:paraId="1131D74B" w14:textId="77777777">
      <w:trPr>
        <w:trHeight w:val="278"/>
      </w:trPr>
      <w:tc>
        <w:tcPr>
          <w:tcW w:w="5660" w:type="dxa"/>
        </w:tcPr>
        <w:p w14:paraId="1E837C8E" w14:textId="77777777" w:rsidR="00F932AA" w:rsidRDefault="00947858">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354E2017" w14:textId="77777777" w:rsidR="00F932AA" w:rsidRDefault="00947858">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Secretaría de Movilidad.</w:t>
          </w:r>
        </w:p>
      </w:tc>
    </w:tr>
    <w:tr w:rsidR="00F932AA" w14:paraId="19B88002" w14:textId="77777777">
      <w:trPr>
        <w:trHeight w:val="393"/>
      </w:trPr>
      <w:tc>
        <w:tcPr>
          <w:tcW w:w="5660" w:type="dxa"/>
        </w:tcPr>
        <w:p w14:paraId="401D0FEB" w14:textId="77777777" w:rsidR="00F932AA" w:rsidRDefault="0094785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5F882A3" w14:textId="77777777" w:rsidR="00F932AA" w:rsidRDefault="0094785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6138991" w14:textId="77777777" w:rsidR="00F932AA" w:rsidRDefault="0094785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3630E3BF" wp14:editId="0C9DF5B4">
          <wp:simplePos x="0" y="0"/>
          <wp:positionH relativeFrom="column">
            <wp:posOffset>-641423</wp:posOffset>
          </wp:positionH>
          <wp:positionV relativeFrom="paragraph">
            <wp:posOffset>-1517685</wp:posOffset>
          </wp:positionV>
          <wp:extent cx="7086600" cy="9561830"/>
          <wp:effectExtent l="0" t="0" r="0" b="0"/>
          <wp:wrapNone/>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585A"/>
    <w:multiLevelType w:val="multilevel"/>
    <w:tmpl w:val="5AD86D40"/>
    <w:lvl w:ilvl="0">
      <w:start w:val="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3B58E6"/>
    <w:multiLevelType w:val="multilevel"/>
    <w:tmpl w:val="8C2AD37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A91576"/>
    <w:multiLevelType w:val="multilevel"/>
    <w:tmpl w:val="1522F74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674E18"/>
    <w:multiLevelType w:val="multilevel"/>
    <w:tmpl w:val="66846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AA"/>
    <w:rsid w:val="0014229F"/>
    <w:rsid w:val="001722D5"/>
    <w:rsid w:val="005940F8"/>
    <w:rsid w:val="00947858"/>
    <w:rsid w:val="009C0DF4"/>
    <w:rsid w:val="00C55D5E"/>
    <w:rsid w:val="00F2580D"/>
    <w:rsid w:val="00F93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4D27"/>
  <w15:docId w15:val="{F3CD514F-4595-4295-9CA1-9FD3C1FC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A3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E4A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A3F"/>
  </w:style>
  <w:style w:type="paragraph" w:styleId="Piedepgina">
    <w:name w:val="footer"/>
    <w:basedOn w:val="Normal"/>
    <w:link w:val="PiedepginaCar"/>
    <w:uiPriority w:val="99"/>
    <w:unhideWhenUsed/>
    <w:rsid w:val="005E4A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A3F"/>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76FB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67570"/>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pW4Y2lPxkX80hdo/jOn2izO1Tg==">CgMxLjAyCGguZ2pkZ3hzMg5oLjI1YWljbGtrdm9wNjIIaC5namRneHMyCWguNDRzaW5pbzIJaC4zem55c2g3OAByITFrU1laMngyQ1RBSHl2Qm9tSmdRYUJvTFIzWlVYVi1NZA==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10542</Words>
  <Characters>57986</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2024-11-29T18:13:00Z</cp:lastPrinted>
  <dcterms:created xsi:type="dcterms:W3CDTF">2024-12-06T18:15:00Z</dcterms:created>
  <dcterms:modified xsi:type="dcterms:W3CDTF">2024-12-06T18:15:00Z</dcterms:modified>
</cp:coreProperties>
</file>