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5530E"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celebrada el ocho de febrero de dos mil veinticuatro.</w:t>
      </w:r>
    </w:p>
    <w:p w14:paraId="1755530F" w14:textId="77777777" w:rsidR="002F427D" w:rsidRPr="001A4929" w:rsidRDefault="002F427D" w:rsidP="001A4929">
      <w:pPr>
        <w:spacing w:line="360" w:lineRule="auto"/>
        <w:jc w:val="both"/>
        <w:rPr>
          <w:rFonts w:ascii="Palatino Linotype" w:eastAsia="Palatino Linotype" w:hAnsi="Palatino Linotype" w:cs="Palatino Linotype"/>
        </w:rPr>
      </w:pPr>
    </w:p>
    <w:p w14:paraId="17555310" w14:textId="00098D5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b/>
          <w:sz w:val="28"/>
          <w:szCs w:val="28"/>
        </w:rPr>
        <w:t>VISTO</w:t>
      </w:r>
      <w:r w:rsidRPr="001A4929">
        <w:rPr>
          <w:rFonts w:ascii="Palatino Linotype" w:eastAsia="Palatino Linotype" w:hAnsi="Palatino Linotype" w:cs="Palatino Linotype"/>
          <w:sz w:val="28"/>
          <w:szCs w:val="28"/>
        </w:rPr>
        <w:t xml:space="preserve"> </w:t>
      </w:r>
      <w:r w:rsidRPr="001A4929">
        <w:rPr>
          <w:rFonts w:ascii="Palatino Linotype" w:eastAsia="Palatino Linotype" w:hAnsi="Palatino Linotype" w:cs="Palatino Linotype"/>
        </w:rPr>
        <w:t xml:space="preserve">el expediente formado con motivo del Recurso Revisión </w:t>
      </w:r>
      <w:r w:rsidRPr="001A4929">
        <w:rPr>
          <w:rFonts w:ascii="Palatino Linotype" w:eastAsia="Palatino Linotype" w:hAnsi="Palatino Linotype" w:cs="Palatino Linotype"/>
          <w:b/>
        </w:rPr>
        <w:t>02902/INFOEM/IP/RR/2023</w:t>
      </w:r>
      <w:r w:rsidRPr="001A4929">
        <w:rPr>
          <w:rFonts w:ascii="Palatino Linotype" w:eastAsia="Palatino Linotype" w:hAnsi="Palatino Linotype" w:cs="Palatino Linotype"/>
        </w:rPr>
        <w:t>, promovido por</w:t>
      </w:r>
      <w:r w:rsidRPr="001A4929">
        <w:rPr>
          <w:rFonts w:ascii="Palatino Linotype" w:eastAsia="Palatino Linotype" w:hAnsi="Palatino Linotype" w:cs="Palatino Linotype"/>
          <w:b/>
        </w:rPr>
        <w:t xml:space="preserve"> </w:t>
      </w:r>
      <w:r w:rsidRPr="001A4929">
        <w:rPr>
          <w:rFonts w:ascii="Palatino Linotype" w:eastAsia="Palatino Linotype" w:hAnsi="Palatino Linotype" w:cs="Palatino Linotype"/>
        </w:rPr>
        <w:t xml:space="preserve">la </w:t>
      </w:r>
      <w:r w:rsidRPr="001A4929">
        <w:rPr>
          <w:rFonts w:ascii="Palatino Linotype" w:eastAsia="Palatino Linotype" w:hAnsi="Palatino Linotype" w:cs="Palatino Linotype"/>
          <w:b/>
        </w:rPr>
        <w:t xml:space="preserve">C. </w:t>
      </w:r>
      <w:r w:rsidR="00501998">
        <w:rPr>
          <w:rFonts w:ascii="Palatino Linotype" w:eastAsia="Palatino Linotype" w:hAnsi="Palatino Linotype" w:cs="Palatino Linotype"/>
          <w:b/>
        </w:rPr>
        <w:t>XXXXXXXXX XXXXX</w:t>
      </w:r>
      <w:r w:rsidRPr="001A4929">
        <w:rPr>
          <w:rFonts w:ascii="Palatino Linotype" w:eastAsia="Palatino Linotype" w:hAnsi="Palatino Linotype" w:cs="Palatino Linotype"/>
        </w:rPr>
        <w:t>,</w:t>
      </w:r>
      <w:r w:rsidRPr="001A4929">
        <w:rPr>
          <w:rFonts w:ascii="Palatino Linotype" w:eastAsia="Palatino Linotype" w:hAnsi="Palatino Linotype" w:cs="Palatino Linotype"/>
          <w:b/>
        </w:rPr>
        <w:t xml:space="preserve"> </w:t>
      </w:r>
      <w:r w:rsidRPr="001A4929">
        <w:rPr>
          <w:rFonts w:ascii="Palatino Linotype" w:eastAsia="Palatino Linotype" w:hAnsi="Palatino Linotype" w:cs="Palatino Linotype"/>
        </w:rPr>
        <w:t>a quien</w:t>
      </w:r>
      <w:r w:rsidRPr="001A4929">
        <w:rPr>
          <w:rFonts w:ascii="Palatino Linotype" w:eastAsia="Palatino Linotype" w:hAnsi="Palatino Linotype" w:cs="Palatino Linotype"/>
          <w:b/>
        </w:rPr>
        <w:t xml:space="preserve"> </w:t>
      </w:r>
      <w:r w:rsidRPr="001A4929">
        <w:rPr>
          <w:rFonts w:ascii="Palatino Linotype" w:eastAsia="Palatino Linotype" w:hAnsi="Palatino Linotype" w:cs="Palatino Linotype"/>
        </w:rPr>
        <w:t xml:space="preserve">en lo sucesivo se le denominará </w:t>
      </w:r>
      <w:r w:rsidRPr="001A4929">
        <w:rPr>
          <w:rFonts w:ascii="Palatino Linotype" w:eastAsia="Palatino Linotype" w:hAnsi="Palatino Linotype" w:cs="Palatino Linotype"/>
          <w:b/>
        </w:rPr>
        <w:t>LA RECURRENTE</w:t>
      </w:r>
      <w:r w:rsidRPr="001A4929">
        <w:rPr>
          <w:rFonts w:ascii="Palatino Linotype" w:eastAsia="Palatino Linotype" w:hAnsi="Palatino Linotype" w:cs="Palatino Linotype"/>
        </w:rPr>
        <w:t xml:space="preserve">, en contra de la respuesta del </w:t>
      </w:r>
      <w:r w:rsidRPr="001A4929">
        <w:rPr>
          <w:rFonts w:ascii="Palatino Linotype" w:eastAsia="Palatino Linotype" w:hAnsi="Palatino Linotype" w:cs="Palatino Linotype"/>
          <w:b/>
        </w:rPr>
        <w:t xml:space="preserve">Partido Movimiento Ciudadano, </w:t>
      </w:r>
      <w:r w:rsidRPr="001A4929">
        <w:rPr>
          <w:rFonts w:ascii="Palatino Linotype" w:eastAsia="Palatino Linotype" w:hAnsi="Palatino Linotype" w:cs="Palatino Linotype"/>
        </w:rPr>
        <w:t xml:space="preserve">que en lo sucesivo se denominará </w:t>
      </w:r>
      <w:r w:rsidRPr="001A4929">
        <w:rPr>
          <w:rFonts w:ascii="Palatino Linotype" w:eastAsia="Palatino Linotype" w:hAnsi="Palatino Linotype" w:cs="Palatino Linotype"/>
          <w:b/>
        </w:rPr>
        <w:t>EL SUJETO OBLIGADO</w:t>
      </w:r>
      <w:r w:rsidRPr="001A4929">
        <w:rPr>
          <w:rFonts w:ascii="Palatino Linotype" w:eastAsia="Palatino Linotype" w:hAnsi="Palatino Linotype" w:cs="Palatino Linotype"/>
        </w:rPr>
        <w:t>, se procede a dictar la presente resolución con base en lo siguiente:</w:t>
      </w:r>
    </w:p>
    <w:p w14:paraId="17555311" w14:textId="77777777" w:rsidR="002F427D" w:rsidRPr="001A4929" w:rsidRDefault="002F427D" w:rsidP="001A4929">
      <w:pPr>
        <w:jc w:val="both"/>
        <w:rPr>
          <w:rFonts w:ascii="Palatino Linotype" w:eastAsia="Palatino Linotype" w:hAnsi="Palatino Linotype" w:cs="Palatino Linotype"/>
          <w:b/>
          <w:sz w:val="28"/>
          <w:szCs w:val="28"/>
        </w:rPr>
      </w:pPr>
    </w:p>
    <w:p w14:paraId="17555312" w14:textId="77777777" w:rsidR="002F427D" w:rsidRPr="001A4929" w:rsidRDefault="00A80591" w:rsidP="001A4929">
      <w:pPr>
        <w:jc w:val="center"/>
        <w:rPr>
          <w:rFonts w:ascii="Palatino Linotype" w:eastAsia="Palatino Linotype" w:hAnsi="Palatino Linotype" w:cs="Palatino Linotype"/>
          <w:b/>
          <w:sz w:val="28"/>
          <w:szCs w:val="28"/>
        </w:rPr>
      </w:pPr>
      <w:r w:rsidRPr="001A4929">
        <w:rPr>
          <w:rFonts w:ascii="Palatino Linotype" w:eastAsia="Palatino Linotype" w:hAnsi="Palatino Linotype" w:cs="Palatino Linotype"/>
          <w:b/>
          <w:sz w:val="28"/>
          <w:szCs w:val="28"/>
        </w:rPr>
        <w:t>ANTECEDENTES</w:t>
      </w:r>
    </w:p>
    <w:p w14:paraId="17555313" w14:textId="77777777" w:rsidR="002F427D" w:rsidRPr="001A4929" w:rsidRDefault="002F427D" w:rsidP="001A4929">
      <w:pPr>
        <w:jc w:val="center"/>
        <w:rPr>
          <w:rFonts w:ascii="Palatino Linotype" w:eastAsia="Palatino Linotype" w:hAnsi="Palatino Linotype" w:cs="Palatino Linotype"/>
          <w:b/>
          <w:sz w:val="28"/>
          <w:szCs w:val="28"/>
        </w:rPr>
      </w:pPr>
    </w:p>
    <w:p w14:paraId="17555314" w14:textId="77777777" w:rsidR="002F427D" w:rsidRPr="001A4929" w:rsidRDefault="00A80591" w:rsidP="001A4929">
      <w:pPr>
        <w:spacing w:line="360" w:lineRule="auto"/>
        <w:jc w:val="both"/>
        <w:rPr>
          <w:rFonts w:ascii="Palatino Linotype" w:eastAsia="Palatino Linotype" w:hAnsi="Palatino Linotype" w:cs="Palatino Linotype"/>
          <w:b/>
        </w:rPr>
      </w:pPr>
      <w:r w:rsidRPr="001A4929">
        <w:rPr>
          <w:rFonts w:ascii="Palatino Linotype" w:eastAsia="Palatino Linotype" w:hAnsi="Palatino Linotype" w:cs="Palatino Linotype"/>
          <w:b/>
        </w:rPr>
        <w:t>I. De la Solicitud de Información.</w:t>
      </w:r>
    </w:p>
    <w:p w14:paraId="17555315"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El </w:t>
      </w:r>
      <w:r w:rsidRPr="001A4929">
        <w:rPr>
          <w:rFonts w:ascii="Palatino Linotype" w:eastAsia="Palatino Linotype" w:hAnsi="Palatino Linotype" w:cs="Palatino Linotype"/>
          <w:b/>
        </w:rPr>
        <w:t>dieciocho de mayo de dos mil veintitrés</w:t>
      </w:r>
      <w:r w:rsidRPr="001A4929">
        <w:rPr>
          <w:rFonts w:ascii="Palatino Linotype" w:eastAsia="Palatino Linotype" w:hAnsi="Palatino Linotype" w:cs="Palatino Linotype"/>
        </w:rPr>
        <w:t xml:space="preserve">, </w:t>
      </w:r>
      <w:r w:rsidRPr="001A4929">
        <w:rPr>
          <w:rFonts w:ascii="Palatino Linotype" w:eastAsia="Palatino Linotype" w:hAnsi="Palatino Linotype" w:cs="Palatino Linotype"/>
          <w:b/>
        </w:rPr>
        <w:t xml:space="preserve">LA RECURRENTE </w:t>
      </w:r>
      <w:r w:rsidRPr="001A4929">
        <w:rPr>
          <w:rFonts w:ascii="Palatino Linotype" w:eastAsia="Palatino Linotype" w:hAnsi="Palatino Linotype" w:cs="Palatino Linotype"/>
        </w:rPr>
        <w:t xml:space="preserve">a través del Sistema de Acceso a la Información Mexiquense, en lo subsecuente </w:t>
      </w:r>
      <w:r w:rsidRPr="001A4929">
        <w:rPr>
          <w:rFonts w:ascii="Palatino Linotype" w:eastAsia="Palatino Linotype" w:hAnsi="Palatino Linotype" w:cs="Palatino Linotype"/>
          <w:b/>
        </w:rPr>
        <w:t>EL SAIMEX</w:t>
      </w:r>
      <w:r w:rsidRPr="001A4929">
        <w:rPr>
          <w:rFonts w:ascii="Palatino Linotype" w:eastAsia="Palatino Linotype" w:hAnsi="Palatino Linotype" w:cs="Palatino Linotype"/>
        </w:rPr>
        <w:t xml:space="preserve"> presentó ante </w:t>
      </w:r>
      <w:r w:rsidRPr="001A4929">
        <w:rPr>
          <w:rFonts w:ascii="Palatino Linotype" w:eastAsia="Palatino Linotype" w:hAnsi="Palatino Linotype" w:cs="Palatino Linotype"/>
          <w:b/>
        </w:rPr>
        <w:t>EL SUJETO OBLIGADO</w:t>
      </w:r>
      <w:r w:rsidRPr="001A4929">
        <w:rPr>
          <w:rFonts w:ascii="Palatino Linotype" w:eastAsia="Palatino Linotype" w:hAnsi="Palatino Linotype" w:cs="Palatino Linotype"/>
        </w:rPr>
        <w:t xml:space="preserve"> la solicitud de acceso a la Información Pública, a la que se le asignó el número de expediente</w:t>
      </w:r>
      <w:r w:rsidRPr="001A4929">
        <w:rPr>
          <w:rFonts w:ascii="Palatino Linotype" w:eastAsia="Palatino Linotype" w:hAnsi="Palatino Linotype" w:cs="Palatino Linotype"/>
          <w:b/>
        </w:rPr>
        <w:t xml:space="preserve"> 00023/PMCIU/IP/2023</w:t>
      </w:r>
      <w:r w:rsidRPr="001A4929">
        <w:rPr>
          <w:rFonts w:ascii="Palatino Linotype" w:eastAsia="Palatino Linotype" w:hAnsi="Palatino Linotype" w:cs="Palatino Linotype"/>
        </w:rPr>
        <w:t>, mediante la cual solicitó:</w:t>
      </w:r>
    </w:p>
    <w:p w14:paraId="17555316" w14:textId="77777777" w:rsidR="002F427D" w:rsidRPr="001A4929" w:rsidRDefault="002F427D" w:rsidP="001A4929">
      <w:pPr>
        <w:tabs>
          <w:tab w:val="left" w:pos="851"/>
        </w:tabs>
        <w:ind w:left="851" w:right="901"/>
        <w:jc w:val="both"/>
        <w:rPr>
          <w:rFonts w:ascii="Palatino Linotype" w:eastAsia="Palatino Linotype" w:hAnsi="Palatino Linotype" w:cs="Palatino Linotype"/>
          <w:i/>
          <w:sz w:val="22"/>
          <w:szCs w:val="22"/>
        </w:rPr>
      </w:pPr>
    </w:p>
    <w:p w14:paraId="17555317" w14:textId="77777777" w:rsidR="002F427D" w:rsidRPr="001A4929" w:rsidRDefault="00A80591" w:rsidP="001A4929">
      <w:pPr>
        <w:tabs>
          <w:tab w:val="left" w:pos="851"/>
        </w:tabs>
        <w:ind w:left="851" w:right="901"/>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 xml:space="preserve">“Saber </w:t>
      </w:r>
      <w:proofErr w:type="spellStart"/>
      <w:r w:rsidRPr="001A4929">
        <w:rPr>
          <w:rFonts w:ascii="Palatino Linotype" w:eastAsia="Palatino Linotype" w:hAnsi="Palatino Linotype" w:cs="Palatino Linotype"/>
          <w:i/>
          <w:sz w:val="22"/>
          <w:szCs w:val="22"/>
        </w:rPr>
        <w:t>cual</w:t>
      </w:r>
      <w:proofErr w:type="spellEnd"/>
      <w:r w:rsidRPr="001A4929">
        <w:rPr>
          <w:rFonts w:ascii="Palatino Linotype" w:eastAsia="Palatino Linotype" w:hAnsi="Palatino Linotype" w:cs="Palatino Linotype"/>
          <w:i/>
          <w:sz w:val="22"/>
          <w:szCs w:val="22"/>
        </w:rPr>
        <w:t xml:space="preserve"> es la aportación económica que realiza el Senador Juan Zepeda Hernández al partido Movimiento Ciudadano por ser parte de esta agrupación política. Conocer desde que fecha es afiliado al Partido Movimiento Ciudadano. Saber si en la estructura laboral, o nómina o personal de confianza existen personas con los apellidos Zepeda Hernández, Zepeda o Hernández. Si es positiva la respuesta, conocer sus actividades, sueldos, prestaciones y horarios que realizan.” (Sic).</w:t>
      </w:r>
    </w:p>
    <w:p w14:paraId="256A6149" w14:textId="77777777" w:rsidR="00971159" w:rsidRPr="001A4929" w:rsidRDefault="00971159" w:rsidP="001A4929">
      <w:pPr>
        <w:tabs>
          <w:tab w:val="left" w:pos="851"/>
        </w:tabs>
        <w:ind w:left="851" w:right="901"/>
        <w:jc w:val="both"/>
        <w:rPr>
          <w:rFonts w:ascii="Palatino Linotype" w:eastAsia="Palatino Linotype" w:hAnsi="Palatino Linotype" w:cs="Palatino Linotype"/>
          <w:i/>
          <w:sz w:val="22"/>
          <w:szCs w:val="22"/>
        </w:rPr>
      </w:pPr>
    </w:p>
    <w:p w14:paraId="17555318" w14:textId="77777777" w:rsidR="002F427D" w:rsidRPr="001A4929" w:rsidRDefault="00A80591" w:rsidP="001A4929">
      <w:pPr>
        <w:widowControl w:val="0"/>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b/>
          <w:sz w:val="26"/>
          <w:szCs w:val="26"/>
        </w:rPr>
        <w:t>MODALIDAD DE ENTREGA</w:t>
      </w:r>
      <w:r w:rsidRPr="001A4929">
        <w:rPr>
          <w:rFonts w:ascii="Palatino Linotype" w:eastAsia="Palatino Linotype" w:hAnsi="Palatino Linotype" w:cs="Palatino Linotype"/>
          <w:b/>
        </w:rPr>
        <w:t>:</w:t>
      </w:r>
      <w:r w:rsidRPr="001A4929">
        <w:rPr>
          <w:rFonts w:ascii="Palatino Linotype" w:eastAsia="Palatino Linotype" w:hAnsi="Palatino Linotype" w:cs="Palatino Linotype"/>
        </w:rPr>
        <w:t xml:space="preserve"> Vía </w:t>
      </w:r>
      <w:r w:rsidRPr="001A4929">
        <w:rPr>
          <w:rFonts w:ascii="Palatino Linotype" w:eastAsia="Palatino Linotype" w:hAnsi="Palatino Linotype" w:cs="Palatino Linotype"/>
          <w:b/>
        </w:rPr>
        <w:t>SAIMEX</w:t>
      </w:r>
      <w:r w:rsidRPr="001A4929">
        <w:rPr>
          <w:rFonts w:ascii="Palatino Linotype" w:eastAsia="Palatino Linotype" w:hAnsi="Palatino Linotype" w:cs="Palatino Linotype"/>
        </w:rPr>
        <w:t>.</w:t>
      </w:r>
    </w:p>
    <w:p w14:paraId="1755531A" w14:textId="77777777" w:rsidR="002F427D" w:rsidRPr="001A4929" w:rsidRDefault="00A80591" w:rsidP="001A4929">
      <w:pPr>
        <w:widowControl w:val="0"/>
        <w:spacing w:line="360" w:lineRule="auto"/>
        <w:rPr>
          <w:rFonts w:ascii="Palatino Linotype" w:eastAsia="Palatino Linotype" w:hAnsi="Palatino Linotype" w:cs="Palatino Linotype"/>
          <w:b/>
          <w:sz w:val="28"/>
        </w:rPr>
      </w:pPr>
      <w:r w:rsidRPr="001A4929">
        <w:rPr>
          <w:rFonts w:ascii="Palatino Linotype" w:eastAsia="Palatino Linotype" w:hAnsi="Palatino Linotype" w:cs="Palatino Linotype"/>
          <w:b/>
          <w:sz w:val="28"/>
        </w:rPr>
        <w:lastRenderedPageBreak/>
        <w:t>II.</w:t>
      </w:r>
      <w:r w:rsidRPr="001A4929">
        <w:rPr>
          <w:rFonts w:ascii="Palatino Linotype" w:eastAsia="Palatino Linotype" w:hAnsi="Palatino Linotype" w:cs="Palatino Linotype"/>
          <w:sz w:val="28"/>
        </w:rPr>
        <w:t xml:space="preserve"> </w:t>
      </w:r>
      <w:r w:rsidRPr="001A4929">
        <w:rPr>
          <w:rFonts w:ascii="Palatino Linotype" w:eastAsia="Palatino Linotype" w:hAnsi="Palatino Linotype" w:cs="Palatino Linotype"/>
          <w:b/>
          <w:sz w:val="28"/>
        </w:rPr>
        <w:t>Respuesta por parte del Sujeto Obligado.</w:t>
      </w:r>
    </w:p>
    <w:p w14:paraId="1755531B" w14:textId="77777777" w:rsidR="002F427D" w:rsidRPr="001A4929" w:rsidRDefault="00A80591" w:rsidP="001A4929">
      <w:pPr>
        <w:widowControl w:val="0"/>
        <w:spacing w:line="360" w:lineRule="auto"/>
        <w:rPr>
          <w:rFonts w:ascii="Palatino Linotype" w:eastAsia="Palatino Linotype" w:hAnsi="Palatino Linotype" w:cs="Palatino Linotype"/>
        </w:rPr>
      </w:pPr>
      <w:r w:rsidRPr="001A4929">
        <w:rPr>
          <w:rFonts w:ascii="Palatino Linotype" w:eastAsia="Palatino Linotype" w:hAnsi="Palatino Linotype" w:cs="Palatino Linotype"/>
        </w:rPr>
        <w:t xml:space="preserve">El </w:t>
      </w:r>
      <w:r w:rsidRPr="001A4929">
        <w:rPr>
          <w:rFonts w:ascii="Palatino Linotype" w:eastAsia="Palatino Linotype" w:hAnsi="Palatino Linotype" w:cs="Palatino Linotype"/>
          <w:b/>
        </w:rPr>
        <w:t>veintitrés de mayo de dos mil veintitrés</w:t>
      </w:r>
      <w:r w:rsidRPr="001A4929">
        <w:rPr>
          <w:rFonts w:ascii="Palatino Linotype" w:eastAsia="Palatino Linotype" w:hAnsi="Palatino Linotype" w:cs="Palatino Linotype"/>
        </w:rPr>
        <w:t xml:space="preserve">, </w:t>
      </w:r>
      <w:r w:rsidRPr="001A4929">
        <w:rPr>
          <w:rFonts w:ascii="Palatino Linotype" w:eastAsia="Palatino Linotype" w:hAnsi="Palatino Linotype" w:cs="Palatino Linotype"/>
          <w:b/>
        </w:rPr>
        <w:t>EL SUJETO OBLIGADO</w:t>
      </w:r>
      <w:r w:rsidRPr="001A4929">
        <w:rPr>
          <w:rFonts w:ascii="Palatino Linotype" w:eastAsia="Palatino Linotype" w:hAnsi="Palatino Linotype" w:cs="Palatino Linotype"/>
        </w:rPr>
        <w:t xml:space="preserve"> notificó la respuesta a la solicitud de Información Pública en los siguientes términos:</w:t>
      </w:r>
    </w:p>
    <w:p w14:paraId="1755531C" w14:textId="77777777" w:rsidR="002F427D" w:rsidRPr="001A4929" w:rsidRDefault="002F427D" w:rsidP="001A4929">
      <w:pPr>
        <w:jc w:val="both"/>
        <w:rPr>
          <w:rFonts w:ascii="Palatino Linotype" w:eastAsia="Palatino Linotype" w:hAnsi="Palatino Linotype" w:cs="Palatino Linotype"/>
        </w:rPr>
      </w:pPr>
    </w:p>
    <w:p w14:paraId="1755531D" w14:textId="77777777" w:rsidR="002F427D" w:rsidRPr="001A4929" w:rsidRDefault="00A80591" w:rsidP="001A4929">
      <w:pPr>
        <w:ind w:left="851" w:right="901"/>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“…Se da atención a su amable solicitud de información correspondiente a la Comisión Operativa de Movimiento Ciudadano Estado de México…” (Sic)</w:t>
      </w:r>
    </w:p>
    <w:p w14:paraId="1755531E" w14:textId="77777777" w:rsidR="002F427D" w:rsidRPr="001A4929" w:rsidRDefault="002F427D" w:rsidP="001A4929">
      <w:pPr>
        <w:ind w:left="851" w:right="901"/>
        <w:jc w:val="both"/>
        <w:rPr>
          <w:rFonts w:ascii="Palatino Linotype" w:eastAsia="Palatino Linotype" w:hAnsi="Palatino Linotype" w:cs="Palatino Linotype"/>
          <w:i/>
          <w:sz w:val="22"/>
          <w:szCs w:val="22"/>
        </w:rPr>
      </w:pPr>
    </w:p>
    <w:p w14:paraId="1755531F" w14:textId="77777777" w:rsidR="002F427D" w:rsidRPr="001A4929" w:rsidRDefault="00A80591" w:rsidP="001A4929">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Para tal efecto, </w:t>
      </w:r>
      <w:r w:rsidRPr="001A4929">
        <w:rPr>
          <w:rFonts w:ascii="Palatino Linotype" w:eastAsia="Palatino Linotype" w:hAnsi="Palatino Linotype" w:cs="Palatino Linotype"/>
          <w:b/>
        </w:rPr>
        <w:t>EL SUJETO OBLIGADO</w:t>
      </w:r>
      <w:r w:rsidRPr="001A4929">
        <w:rPr>
          <w:rFonts w:ascii="Palatino Linotype" w:eastAsia="Palatino Linotype" w:hAnsi="Palatino Linotype" w:cs="Palatino Linotype"/>
        </w:rPr>
        <w:t xml:space="preserve"> adjuntó los archivos electrónicos que a continuación se describen:</w:t>
      </w:r>
    </w:p>
    <w:p w14:paraId="17555320" w14:textId="77777777" w:rsidR="002F427D" w:rsidRPr="001A4929" w:rsidRDefault="002F427D" w:rsidP="001A4929">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17555321" w14:textId="77777777" w:rsidR="002F427D" w:rsidRPr="001A4929" w:rsidRDefault="00A80591" w:rsidP="001A4929">
      <w:pPr>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b/>
          <w:i/>
          <w:u w:val="single"/>
        </w:rPr>
        <w:t>TRANSPARENCIA _0058_2023.pdf</w:t>
      </w:r>
      <w:r w:rsidRPr="001A4929">
        <w:rPr>
          <w:rFonts w:ascii="Palatino Linotype" w:eastAsia="Palatino Linotype" w:hAnsi="Palatino Linotype" w:cs="Palatino Linotype"/>
        </w:rPr>
        <w:t>: Oficio TRANSPARENCIA/0058/2023, del veintitrés de mayo de dos mil veintitrés, signado por el Titular de la Unidad de Transparencia y la Presidenta del Comité de Transparencia, que de manera medular informan lo siguiente:</w:t>
      </w:r>
    </w:p>
    <w:p w14:paraId="17555322" w14:textId="77777777" w:rsidR="002F427D" w:rsidRPr="001A4929" w:rsidRDefault="002F427D" w:rsidP="001A4929">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rPr>
      </w:pPr>
    </w:p>
    <w:p w14:paraId="17555323" w14:textId="77777777" w:rsidR="002F427D" w:rsidRPr="001A4929" w:rsidRDefault="00A80591" w:rsidP="001A4929">
      <w:pPr>
        <w:numPr>
          <w:ilvl w:val="0"/>
          <w:numId w:val="4"/>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Respecto a la aportación económica que realiza el Senador Juan Zepeda Hernández al partido Movimiento Ciudadano, se realizó una investigación exhaustiva dentro de nuestros archivos y dentro de dicha búsqueda no se encontró ninguna aportación económica. Las aportaciones del Senador Juan Zepeda Hernández son únicamente profesionales y políticas.</w:t>
      </w:r>
    </w:p>
    <w:p w14:paraId="17555324" w14:textId="77777777" w:rsidR="002F427D" w:rsidRPr="001A4929" w:rsidRDefault="00A80591" w:rsidP="001A4929">
      <w:pPr>
        <w:numPr>
          <w:ilvl w:val="0"/>
          <w:numId w:val="4"/>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El Senador Juan Zepeda Hernández es afiliado al Partido Movimiento Ciudadano a partir del 2 de setiembre del 2019, como se puede observar en la publicación, de la liga que le comparto a continuación: </w:t>
      </w:r>
      <w:hyperlink r:id="rId9">
        <w:r w:rsidRPr="001A4929">
          <w:rPr>
            <w:rFonts w:ascii="Palatino Linotype" w:eastAsia="Palatino Linotype" w:hAnsi="Palatino Linotype" w:cs="Palatino Linotype"/>
          </w:rPr>
          <w:t>https://www.forbes.com.mx/juan-zepeda-se-suma-a-movimiento-ciudadano-tras-susalida-del-prd/</w:t>
        </w:r>
      </w:hyperlink>
      <w:r w:rsidRPr="001A4929">
        <w:rPr>
          <w:rFonts w:ascii="Palatino Linotype" w:eastAsia="Palatino Linotype" w:hAnsi="Palatino Linotype" w:cs="Palatino Linotype"/>
        </w:rPr>
        <w:t xml:space="preserve"> </w:t>
      </w:r>
    </w:p>
    <w:p w14:paraId="17555325" w14:textId="77777777" w:rsidR="002F427D" w:rsidRPr="001A4929" w:rsidRDefault="00A80591" w:rsidP="001A4929">
      <w:pPr>
        <w:numPr>
          <w:ilvl w:val="0"/>
          <w:numId w:val="4"/>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Se realizó una investigación exhaustiva dentro de los archivos del </w:t>
      </w:r>
      <w:r w:rsidRPr="001A4929">
        <w:rPr>
          <w:rFonts w:ascii="Palatino Linotype" w:eastAsia="Palatino Linotype" w:hAnsi="Palatino Linotype" w:cs="Palatino Linotype"/>
          <w:b/>
        </w:rPr>
        <w:t>SUJETO OBLIGADO</w:t>
      </w:r>
      <w:r w:rsidRPr="001A4929">
        <w:rPr>
          <w:rFonts w:ascii="Palatino Linotype" w:eastAsia="Palatino Linotype" w:hAnsi="Palatino Linotype" w:cs="Palatino Linotype"/>
        </w:rPr>
        <w:t xml:space="preserve"> en el que se informa que se encontraron 0 personas con los apellidos Zepeda Hernández y Zepeda. En cuanto a personas con el Apellido Hernández se localizaron 4 personas; sin embargo, no es posible proporcionar los datos personales como su nombre, sueldos, prestaciones y horarios, derivado a que no se cuenta con el consentimiento del personal para proporcionar datos personales, por lo tanto, se clasificó como confidencial.</w:t>
      </w:r>
    </w:p>
    <w:p w14:paraId="17555326" w14:textId="77777777" w:rsidR="002F427D" w:rsidRPr="001A4929" w:rsidRDefault="002F427D" w:rsidP="001A4929">
      <w:pPr>
        <w:pBdr>
          <w:top w:val="nil"/>
          <w:left w:val="nil"/>
          <w:bottom w:val="nil"/>
          <w:right w:val="nil"/>
          <w:between w:val="nil"/>
        </w:pBdr>
        <w:tabs>
          <w:tab w:val="left" w:pos="709"/>
        </w:tabs>
        <w:spacing w:line="360" w:lineRule="auto"/>
        <w:ind w:left="1500"/>
        <w:jc w:val="both"/>
        <w:rPr>
          <w:rFonts w:ascii="Palatino Linotype" w:eastAsia="Palatino Linotype" w:hAnsi="Palatino Linotype" w:cs="Palatino Linotype"/>
        </w:rPr>
      </w:pPr>
    </w:p>
    <w:p w14:paraId="17555327" w14:textId="77777777" w:rsidR="002F427D" w:rsidRPr="001A4929" w:rsidRDefault="00A80591" w:rsidP="001A4929">
      <w:pPr>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b/>
          <w:i/>
          <w:u w:val="single"/>
        </w:rPr>
        <w:t>OCTAVA SESIÓN EXRAORDINARIA.pdf</w:t>
      </w:r>
      <w:r w:rsidRPr="001A4929">
        <w:rPr>
          <w:rFonts w:ascii="Palatino Linotype" w:eastAsia="Palatino Linotype" w:hAnsi="Palatino Linotype" w:cs="Palatino Linotype"/>
        </w:rPr>
        <w:t>: Acta de la Octava Sesión Extraordinaria del Comité de Transparencia de la Comisión Operativa Estatal del Partido Movimiento Ciudadano, en el que se aprueba el acuerdo ACUERDO/CT-MOVCIU-013/2023</w:t>
      </w:r>
      <w:r w:rsidRPr="001A4929">
        <w:rPr>
          <w:rFonts w:ascii="Palatino Linotype" w:hAnsi="Palatino Linotype"/>
        </w:rPr>
        <w:t xml:space="preserve"> </w:t>
      </w:r>
      <w:r w:rsidRPr="001A4929">
        <w:rPr>
          <w:rFonts w:ascii="Palatino Linotype" w:eastAsia="Palatino Linotype" w:hAnsi="Palatino Linotype" w:cs="Palatino Linotype"/>
        </w:rPr>
        <w:t>por unanimidad de votos, a clasificación del, nombre, sueldos, prestaciones y horarios, como dato confidencial.</w:t>
      </w:r>
    </w:p>
    <w:p w14:paraId="17555328" w14:textId="77777777" w:rsidR="002F427D" w:rsidRPr="001A4929" w:rsidRDefault="002F427D" w:rsidP="001A4929">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17555329" w14:textId="77777777" w:rsidR="002F427D" w:rsidRPr="001A4929" w:rsidRDefault="00A80591" w:rsidP="001A4929">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6"/>
        </w:rPr>
      </w:pPr>
      <w:r w:rsidRPr="001A4929">
        <w:rPr>
          <w:rFonts w:ascii="Palatino Linotype" w:eastAsia="Palatino Linotype" w:hAnsi="Palatino Linotype" w:cs="Palatino Linotype"/>
          <w:b/>
          <w:sz w:val="28"/>
        </w:rPr>
        <w:t>III. De la presentación del Recurso Revisión.</w:t>
      </w:r>
    </w:p>
    <w:p w14:paraId="1755532A" w14:textId="77777777" w:rsidR="002F427D" w:rsidRDefault="00A80591" w:rsidP="001A4929">
      <w:pPr>
        <w:spacing w:line="360" w:lineRule="auto"/>
        <w:jc w:val="both"/>
        <w:rPr>
          <w:rFonts w:ascii="Palatino Linotype" w:eastAsia="Palatino Linotype" w:hAnsi="Palatino Linotype" w:cs="Palatino Linotype"/>
        </w:rPr>
      </w:pPr>
      <w:bookmarkStart w:id="0" w:name="_heading=h.gjdgxs" w:colFirst="0" w:colLast="0"/>
      <w:bookmarkEnd w:id="0"/>
      <w:r w:rsidRPr="001A4929">
        <w:rPr>
          <w:rFonts w:ascii="Palatino Linotype" w:eastAsia="Palatino Linotype" w:hAnsi="Palatino Linotype" w:cs="Palatino Linotype"/>
          <w:b/>
        </w:rPr>
        <w:t>LA RECURRENTE</w:t>
      </w:r>
      <w:r w:rsidRPr="001A4929">
        <w:rPr>
          <w:rFonts w:ascii="Palatino Linotype" w:eastAsia="Palatino Linotype" w:hAnsi="Palatino Linotype" w:cs="Palatino Linotype"/>
        </w:rPr>
        <w:t xml:space="preserve"> inconforme con la respuesta proporcionada por </w:t>
      </w:r>
      <w:r w:rsidRPr="001A4929">
        <w:rPr>
          <w:rFonts w:ascii="Palatino Linotype" w:eastAsia="Palatino Linotype" w:hAnsi="Palatino Linotype" w:cs="Palatino Linotype"/>
          <w:b/>
        </w:rPr>
        <w:t>EL SUJETO OBLIGADO</w:t>
      </w:r>
      <w:r w:rsidRPr="001A4929">
        <w:rPr>
          <w:rFonts w:ascii="Palatino Linotype" w:eastAsia="Palatino Linotype" w:hAnsi="Palatino Linotype" w:cs="Palatino Linotype"/>
        </w:rPr>
        <w:t xml:space="preserve">, el </w:t>
      </w:r>
      <w:r w:rsidRPr="001A4929">
        <w:rPr>
          <w:rFonts w:ascii="Palatino Linotype" w:eastAsia="Palatino Linotype" w:hAnsi="Palatino Linotype" w:cs="Palatino Linotype"/>
          <w:b/>
        </w:rPr>
        <w:t>veinticuatro de mayo de dos mil veintitrés</w:t>
      </w:r>
      <w:r w:rsidRPr="001A4929">
        <w:rPr>
          <w:rFonts w:ascii="Palatino Linotype" w:eastAsia="Palatino Linotype" w:hAnsi="Palatino Linotype" w:cs="Palatino Linotype"/>
        </w:rPr>
        <w:t xml:space="preserve"> interpuso el Recurso Revisión el cual fue registrado en </w:t>
      </w:r>
      <w:r w:rsidRPr="001A4929">
        <w:rPr>
          <w:rFonts w:ascii="Palatino Linotype" w:eastAsia="Palatino Linotype" w:hAnsi="Palatino Linotype" w:cs="Palatino Linotype"/>
          <w:b/>
        </w:rPr>
        <w:t xml:space="preserve">EL SAIMEX, </w:t>
      </w:r>
      <w:r w:rsidRPr="001A4929">
        <w:rPr>
          <w:rFonts w:ascii="Palatino Linotype" w:eastAsia="Palatino Linotype" w:hAnsi="Palatino Linotype" w:cs="Palatino Linotype"/>
        </w:rPr>
        <w:t>y se le asignó el número de expediente anotado en el rubro</w:t>
      </w:r>
      <w:r w:rsidRPr="001A4929">
        <w:rPr>
          <w:rFonts w:ascii="Palatino Linotype" w:eastAsia="Palatino Linotype" w:hAnsi="Palatino Linotype" w:cs="Palatino Linotype"/>
          <w:b/>
        </w:rPr>
        <w:t>,</w:t>
      </w:r>
      <w:r w:rsidRPr="001A4929">
        <w:rPr>
          <w:rFonts w:ascii="Palatino Linotype" w:eastAsia="Palatino Linotype" w:hAnsi="Palatino Linotype" w:cs="Palatino Linotype"/>
        </w:rPr>
        <w:t xml:space="preserve"> en el que señaló los siguientes agravios:</w:t>
      </w:r>
    </w:p>
    <w:p w14:paraId="5BFBA801" w14:textId="77777777" w:rsidR="001A4929" w:rsidRPr="001A4929" w:rsidRDefault="001A4929" w:rsidP="001A4929">
      <w:pPr>
        <w:spacing w:line="360" w:lineRule="auto"/>
        <w:jc w:val="both"/>
        <w:rPr>
          <w:rFonts w:ascii="Palatino Linotype" w:eastAsia="Palatino Linotype" w:hAnsi="Palatino Linotype" w:cs="Palatino Linotype"/>
        </w:rPr>
      </w:pPr>
    </w:p>
    <w:p w14:paraId="1755532B" w14:textId="77777777" w:rsidR="002F427D" w:rsidRPr="001A4929" w:rsidRDefault="00A80591" w:rsidP="001A4929">
      <w:pPr>
        <w:spacing w:line="360" w:lineRule="auto"/>
        <w:jc w:val="both"/>
        <w:rPr>
          <w:rFonts w:ascii="Palatino Linotype" w:eastAsia="Palatino Linotype" w:hAnsi="Palatino Linotype" w:cs="Palatino Linotype"/>
          <w:b/>
        </w:rPr>
      </w:pPr>
      <w:r w:rsidRPr="001A4929">
        <w:rPr>
          <w:rFonts w:ascii="Palatino Linotype" w:eastAsia="Palatino Linotype" w:hAnsi="Palatino Linotype" w:cs="Palatino Linotype"/>
          <w:b/>
        </w:rPr>
        <w:lastRenderedPageBreak/>
        <w:t>Acto impugnado:</w:t>
      </w:r>
    </w:p>
    <w:p w14:paraId="1755532C" w14:textId="77777777" w:rsidR="002F427D" w:rsidRPr="001A4929" w:rsidRDefault="002F427D" w:rsidP="001A4929">
      <w:pPr>
        <w:jc w:val="both"/>
        <w:rPr>
          <w:rFonts w:ascii="Palatino Linotype" w:eastAsia="Palatino Linotype" w:hAnsi="Palatino Linotype" w:cs="Palatino Linotype"/>
          <w:b/>
        </w:rPr>
      </w:pPr>
    </w:p>
    <w:p w14:paraId="1755532D" w14:textId="77777777" w:rsidR="002F427D" w:rsidRPr="001A4929" w:rsidRDefault="00A80591" w:rsidP="001A4929">
      <w:pPr>
        <w:tabs>
          <w:tab w:val="left" w:pos="851"/>
        </w:tabs>
        <w:ind w:left="794" w:right="794"/>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“la Ley de Transparencia y Acceso a la Información Pública del Estado de México y Municipios, señala que los Partidos Políticos como Sujetos Obligados en materia de transparencia deben transparentar y permitir el acceso a su información y proteger los datos personales que obren en su poder. Por lo que se pide en la solicitud no interfiere por completo con lo que se responde." (sic)</w:t>
      </w:r>
    </w:p>
    <w:p w14:paraId="1755532E" w14:textId="77777777" w:rsidR="002F427D" w:rsidRPr="001A4929" w:rsidRDefault="002F427D" w:rsidP="001A4929">
      <w:pPr>
        <w:tabs>
          <w:tab w:val="left" w:pos="851"/>
        </w:tabs>
        <w:ind w:left="794" w:right="794"/>
        <w:jc w:val="both"/>
        <w:rPr>
          <w:rFonts w:ascii="Palatino Linotype" w:eastAsia="Palatino Linotype" w:hAnsi="Palatino Linotype" w:cs="Palatino Linotype"/>
          <w:i/>
          <w:sz w:val="22"/>
          <w:szCs w:val="22"/>
        </w:rPr>
      </w:pPr>
    </w:p>
    <w:p w14:paraId="1755532F" w14:textId="77777777" w:rsidR="002F427D" w:rsidRPr="001A4929" w:rsidRDefault="00A80591" w:rsidP="001A4929">
      <w:pPr>
        <w:spacing w:line="360" w:lineRule="auto"/>
        <w:jc w:val="both"/>
        <w:rPr>
          <w:rFonts w:ascii="Palatino Linotype" w:eastAsia="Palatino Linotype" w:hAnsi="Palatino Linotype" w:cs="Palatino Linotype"/>
          <w:b/>
        </w:rPr>
      </w:pPr>
      <w:r w:rsidRPr="001A4929">
        <w:rPr>
          <w:rFonts w:ascii="Palatino Linotype" w:eastAsia="Palatino Linotype" w:hAnsi="Palatino Linotype" w:cs="Palatino Linotype"/>
          <w:b/>
        </w:rPr>
        <w:t>Razones o motivos de inconformidad:</w:t>
      </w:r>
    </w:p>
    <w:p w14:paraId="17555330" w14:textId="77777777" w:rsidR="002F427D" w:rsidRPr="001A4929" w:rsidRDefault="002F427D" w:rsidP="001A4929">
      <w:pPr>
        <w:spacing w:line="360" w:lineRule="auto"/>
        <w:jc w:val="both"/>
        <w:rPr>
          <w:rFonts w:ascii="Palatino Linotype" w:eastAsia="Palatino Linotype" w:hAnsi="Palatino Linotype" w:cs="Palatino Linotype"/>
          <w:b/>
        </w:rPr>
      </w:pPr>
    </w:p>
    <w:p w14:paraId="17555331" w14:textId="77777777" w:rsidR="002F427D" w:rsidRPr="001A4929" w:rsidRDefault="00A80591" w:rsidP="001A4929">
      <w:pPr>
        <w:ind w:left="850" w:right="901"/>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 xml:space="preserve">“Generalizar la información y no otorgar algún dato al respecto. Cabe señalar que se envía un link de una nota periodística, lo que no corresponde a información validada o certificada por el partido, ello en respuesta a la petición de conocer la fecha que se </w:t>
      </w:r>
      <w:proofErr w:type="spellStart"/>
      <w:r w:rsidRPr="001A4929">
        <w:rPr>
          <w:rFonts w:ascii="Palatino Linotype" w:eastAsia="Palatino Linotype" w:hAnsi="Palatino Linotype" w:cs="Palatino Linotype"/>
          <w:i/>
          <w:sz w:val="22"/>
          <w:szCs w:val="22"/>
        </w:rPr>
        <w:t>integro</w:t>
      </w:r>
      <w:proofErr w:type="spellEnd"/>
      <w:r w:rsidRPr="001A4929">
        <w:rPr>
          <w:rFonts w:ascii="Palatino Linotype" w:eastAsia="Palatino Linotype" w:hAnsi="Palatino Linotype" w:cs="Palatino Linotype"/>
          <w:i/>
          <w:sz w:val="22"/>
          <w:szCs w:val="22"/>
        </w:rPr>
        <w:t xml:space="preserve"> como parte del Partido Movimiento Ciudadano el Sr. Juan Zepeda Hernández.” (Sic)</w:t>
      </w:r>
    </w:p>
    <w:p w14:paraId="17555332" w14:textId="77777777" w:rsidR="002F427D" w:rsidRPr="001A4929" w:rsidRDefault="002F427D" w:rsidP="001A4929">
      <w:pPr>
        <w:jc w:val="both"/>
        <w:rPr>
          <w:rFonts w:ascii="Palatino Linotype" w:eastAsia="Palatino Linotype" w:hAnsi="Palatino Linotype" w:cs="Palatino Linotype"/>
          <w:b/>
          <w:sz w:val="36"/>
          <w:szCs w:val="36"/>
        </w:rPr>
      </w:pPr>
    </w:p>
    <w:p w14:paraId="17555333" w14:textId="7D2300D6" w:rsidR="002F427D" w:rsidRPr="001A4929" w:rsidRDefault="00971159" w:rsidP="001A4929">
      <w:pPr>
        <w:spacing w:line="360" w:lineRule="auto"/>
        <w:jc w:val="both"/>
        <w:rPr>
          <w:rFonts w:ascii="Palatino Linotype" w:eastAsia="Palatino Linotype" w:hAnsi="Palatino Linotype" w:cs="Palatino Linotype"/>
          <w:b/>
          <w:sz w:val="28"/>
        </w:rPr>
      </w:pPr>
      <w:r w:rsidRPr="001A4929">
        <w:rPr>
          <w:rFonts w:ascii="Palatino Linotype" w:eastAsia="Palatino Linotype" w:hAnsi="Palatino Linotype" w:cs="Palatino Linotype"/>
          <w:b/>
          <w:sz w:val="28"/>
        </w:rPr>
        <w:t>IV. Del turno del Recurso Revisión.</w:t>
      </w:r>
    </w:p>
    <w:p w14:paraId="17555334"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El </w:t>
      </w:r>
      <w:r w:rsidRPr="001A4929">
        <w:rPr>
          <w:rFonts w:ascii="Palatino Linotype" w:eastAsia="Palatino Linotype" w:hAnsi="Palatino Linotype" w:cs="Palatino Linotype"/>
          <w:b/>
        </w:rPr>
        <w:t>veinticuatro de mayo de dos mil veintitrés</w:t>
      </w:r>
      <w:r w:rsidRPr="001A4929">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1A4929">
        <w:rPr>
          <w:rFonts w:ascii="Palatino Linotype" w:eastAsia="Palatino Linotype" w:hAnsi="Palatino Linotype" w:cs="Palatino Linotype"/>
          <w:b/>
        </w:rPr>
        <w:t>EL SAIMEX</w:t>
      </w:r>
      <w:r w:rsidRPr="001A4929">
        <w:rPr>
          <w:rFonts w:ascii="Palatino Linotype" w:eastAsia="Palatino Linotype" w:hAnsi="Palatino Linotype" w:cs="Palatino Linotype"/>
        </w:rPr>
        <w:t xml:space="preserve">, a la </w:t>
      </w:r>
      <w:r w:rsidRPr="001A4929">
        <w:rPr>
          <w:rFonts w:ascii="Palatino Linotype" w:eastAsia="Palatino Linotype" w:hAnsi="Palatino Linotype" w:cs="Palatino Linotype"/>
          <w:b/>
        </w:rPr>
        <w:t>Comisionada</w:t>
      </w:r>
      <w:r w:rsidRPr="001A4929">
        <w:rPr>
          <w:rFonts w:ascii="Palatino Linotype" w:eastAsia="Palatino Linotype" w:hAnsi="Palatino Linotype" w:cs="Palatino Linotype"/>
        </w:rPr>
        <w:t xml:space="preserve"> </w:t>
      </w:r>
      <w:r w:rsidRPr="001A4929">
        <w:rPr>
          <w:rFonts w:ascii="Palatino Linotype" w:eastAsia="Palatino Linotype" w:hAnsi="Palatino Linotype" w:cs="Palatino Linotype"/>
          <w:b/>
        </w:rPr>
        <w:t>Sharon Cristina Morales Martínez</w:t>
      </w:r>
      <w:r w:rsidRPr="001A4929">
        <w:rPr>
          <w:rFonts w:ascii="Palatino Linotype" w:eastAsia="Palatino Linotype" w:hAnsi="Palatino Linotype" w:cs="Palatino Linotype"/>
        </w:rPr>
        <w:t xml:space="preserve"> a efecto de decretar su admisión o desechamiento.</w:t>
      </w:r>
    </w:p>
    <w:p w14:paraId="427A43B2" w14:textId="77777777" w:rsidR="00971159" w:rsidRPr="001A4929" w:rsidRDefault="00971159" w:rsidP="001A4929">
      <w:pPr>
        <w:spacing w:line="360" w:lineRule="auto"/>
        <w:jc w:val="both"/>
        <w:rPr>
          <w:rFonts w:ascii="Palatino Linotype" w:eastAsia="Palatino Linotype" w:hAnsi="Palatino Linotype" w:cs="Palatino Linotype"/>
        </w:rPr>
      </w:pPr>
    </w:p>
    <w:p w14:paraId="17555336" w14:textId="77777777" w:rsidR="002F427D" w:rsidRPr="001A4929" w:rsidRDefault="00A80591" w:rsidP="001A4929">
      <w:pPr>
        <w:tabs>
          <w:tab w:val="center" w:pos="4252"/>
          <w:tab w:val="right" w:pos="8504"/>
        </w:tabs>
        <w:spacing w:line="360" w:lineRule="auto"/>
        <w:jc w:val="both"/>
        <w:rPr>
          <w:rFonts w:ascii="Palatino Linotype" w:eastAsia="Palatino Linotype" w:hAnsi="Palatino Linotype" w:cs="Palatino Linotype"/>
          <w:b/>
        </w:rPr>
      </w:pPr>
      <w:r w:rsidRPr="001A4929">
        <w:rPr>
          <w:rFonts w:ascii="Palatino Linotype" w:eastAsia="Palatino Linotype" w:hAnsi="Palatino Linotype" w:cs="Palatino Linotype"/>
          <w:b/>
        </w:rPr>
        <w:t>a) Admisión del Recurso Revisión.</w:t>
      </w:r>
    </w:p>
    <w:p w14:paraId="17555337" w14:textId="77777777" w:rsidR="002F427D" w:rsidRPr="001A4929" w:rsidRDefault="00A80591" w:rsidP="001A4929">
      <w:pPr>
        <w:tabs>
          <w:tab w:val="center" w:pos="4252"/>
          <w:tab w:val="right" w:pos="8504"/>
        </w:tabs>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El </w:t>
      </w:r>
      <w:r w:rsidRPr="001A4929">
        <w:rPr>
          <w:rFonts w:ascii="Palatino Linotype" w:eastAsia="Palatino Linotype" w:hAnsi="Palatino Linotype" w:cs="Palatino Linotype"/>
          <w:b/>
        </w:rPr>
        <w:t>veintinueve de mayo de dos mil veintitrés</w:t>
      </w:r>
      <w:r w:rsidRPr="001A4929">
        <w:rPr>
          <w:rFonts w:ascii="Palatino Linotype" w:eastAsia="Palatino Linotype" w:hAnsi="Palatino Linotype" w:cs="Palatino Linotype"/>
        </w:rPr>
        <w:t xml:space="preserve">, se notificó la admisión a trámite del Recurso Revisión que nos ocupa; así como la integración del expediente respectivo, </w:t>
      </w:r>
      <w:r w:rsidRPr="001A4929">
        <w:rPr>
          <w:rFonts w:ascii="Palatino Linotype" w:eastAsia="Palatino Linotype" w:hAnsi="Palatino Linotype" w:cs="Palatino Linotype"/>
        </w:rPr>
        <w:lastRenderedPageBreak/>
        <w:t xml:space="preserve">mismo que se puso a disposición de las partes, para que en un plazo máximo de siete días hábiles conforme a lo dispuesto por el artículo 185 de la Ley de Transparencia y Acceso a la Información Pública del Estado de México y Municipios; </w:t>
      </w:r>
      <w:r w:rsidRPr="001A4929">
        <w:rPr>
          <w:rFonts w:ascii="Palatino Linotype" w:eastAsia="Palatino Linotype" w:hAnsi="Palatino Linotype" w:cs="Palatino Linotype"/>
          <w:b/>
        </w:rPr>
        <w:t xml:space="preserve">LA RECURRENTE </w:t>
      </w:r>
      <w:r w:rsidRPr="001A4929">
        <w:rPr>
          <w:rFonts w:ascii="Palatino Linotype" w:eastAsia="Palatino Linotype" w:hAnsi="Palatino Linotype" w:cs="Palatino Linotype"/>
        </w:rPr>
        <w:t xml:space="preserve">manifestara lo que a su derecho conviniera, a efecto de presentar pruebas o alegatos y, en su caso, </w:t>
      </w:r>
      <w:r w:rsidRPr="001A4929">
        <w:rPr>
          <w:rFonts w:ascii="Palatino Linotype" w:eastAsia="Palatino Linotype" w:hAnsi="Palatino Linotype" w:cs="Palatino Linotype"/>
          <w:b/>
        </w:rPr>
        <w:t xml:space="preserve">EL SUJETO OBLIGADO </w:t>
      </w:r>
      <w:r w:rsidRPr="001A4929">
        <w:rPr>
          <w:rFonts w:ascii="Palatino Linotype" w:eastAsia="Palatino Linotype" w:hAnsi="Palatino Linotype" w:cs="Palatino Linotype"/>
        </w:rPr>
        <w:t>rindiera su correspondiente Informe Justificado.</w:t>
      </w:r>
    </w:p>
    <w:p w14:paraId="17555338" w14:textId="77777777" w:rsidR="002F427D" w:rsidRPr="001A4929" w:rsidRDefault="002F427D" w:rsidP="001A4929">
      <w:pPr>
        <w:tabs>
          <w:tab w:val="center" w:pos="4252"/>
          <w:tab w:val="right" w:pos="8504"/>
        </w:tabs>
        <w:spacing w:line="360" w:lineRule="auto"/>
        <w:jc w:val="both"/>
        <w:rPr>
          <w:rFonts w:ascii="Palatino Linotype" w:eastAsia="Palatino Linotype" w:hAnsi="Palatino Linotype" w:cs="Palatino Linotype"/>
        </w:rPr>
      </w:pPr>
    </w:p>
    <w:p w14:paraId="17555339" w14:textId="77777777" w:rsidR="002F427D" w:rsidRPr="001A4929" w:rsidRDefault="00A80591" w:rsidP="001A4929">
      <w:pPr>
        <w:spacing w:line="360" w:lineRule="auto"/>
        <w:jc w:val="both"/>
        <w:rPr>
          <w:rFonts w:ascii="Palatino Linotype" w:eastAsia="Palatino Linotype" w:hAnsi="Palatino Linotype" w:cs="Palatino Linotype"/>
          <w:b/>
        </w:rPr>
      </w:pPr>
      <w:r w:rsidRPr="001A4929">
        <w:rPr>
          <w:rFonts w:ascii="Palatino Linotype" w:eastAsia="Palatino Linotype" w:hAnsi="Palatino Linotype" w:cs="Palatino Linotype"/>
          <w:b/>
        </w:rPr>
        <w:t>b) Informe Justificado y Manifestaciones.</w:t>
      </w:r>
    </w:p>
    <w:p w14:paraId="1755533A"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Dentro del término legalmente concedido a las partes, </w:t>
      </w:r>
      <w:r w:rsidRPr="001A4929">
        <w:rPr>
          <w:rFonts w:ascii="Palatino Linotype" w:eastAsia="Palatino Linotype" w:hAnsi="Palatino Linotype" w:cs="Palatino Linotype"/>
          <w:b/>
        </w:rPr>
        <w:t>LA RECURRENTE</w:t>
      </w:r>
      <w:r w:rsidRPr="001A4929">
        <w:rPr>
          <w:rFonts w:ascii="Palatino Linotype" w:eastAsia="Palatino Linotype" w:hAnsi="Palatino Linotype" w:cs="Palatino Linotype"/>
        </w:rPr>
        <w:t xml:space="preserve"> no realizó manifestaciones conforme a derecho le correspondían. </w:t>
      </w:r>
    </w:p>
    <w:p w14:paraId="1755533B" w14:textId="77777777" w:rsidR="002F427D" w:rsidRPr="001A4929" w:rsidRDefault="002F427D" w:rsidP="001A4929">
      <w:pPr>
        <w:spacing w:line="360" w:lineRule="auto"/>
        <w:jc w:val="both"/>
        <w:rPr>
          <w:rFonts w:ascii="Palatino Linotype" w:eastAsia="Palatino Linotype" w:hAnsi="Palatino Linotype" w:cs="Palatino Linotype"/>
        </w:rPr>
      </w:pPr>
    </w:p>
    <w:p w14:paraId="1755533C"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Por su parte, </w:t>
      </w:r>
      <w:r w:rsidRPr="001A4929">
        <w:rPr>
          <w:rFonts w:ascii="Palatino Linotype" w:eastAsia="Palatino Linotype" w:hAnsi="Palatino Linotype" w:cs="Palatino Linotype"/>
          <w:b/>
        </w:rPr>
        <w:t xml:space="preserve">EL SUJETO OBLIGADO </w:t>
      </w:r>
      <w:r w:rsidRPr="001A4929">
        <w:rPr>
          <w:rFonts w:ascii="Palatino Linotype" w:eastAsia="Palatino Linotype" w:hAnsi="Palatino Linotype" w:cs="Palatino Linotype"/>
        </w:rPr>
        <w:t xml:space="preserve">rindió su Informe Justificado los días uno y cinco de junio de dos mil veintitrés, el cual una vez analizadas las documentales por este Órgano Garante al no contener información de carácter confidencial se procedió poner disposición del particular mediante acuerdo de </w:t>
      </w:r>
      <w:r w:rsidRPr="001A4929">
        <w:rPr>
          <w:rFonts w:ascii="Palatino Linotype" w:eastAsia="Palatino Linotype" w:hAnsi="Palatino Linotype" w:cs="Palatino Linotype"/>
          <w:b/>
        </w:rPr>
        <w:t>treinta y uno de agosto de dos mil veintitrés</w:t>
      </w:r>
      <w:r w:rsidRPr="001A4929">
        <w:rPr>
          <w:rFonts w:ascii="Palatino Linotype" w:eastAsia="Palatino Linotype" w:hAnsi="Palatino Linotype" w:cs="Palatino Linotype"/>
        </w:rPr>
        <w:t xml:space="preserve">, que tratan de lo siguiente: </w:t>
      </w:r>
    </w:p>
    <w:p w14:paraId="1755533D" w14:textId="77777777" w:rsidR="002F427D" w:rsidRPr="001A4929" w:rsidRDefault="002F427D" w:rsidP="001A4929">
      <w:pPr>
        <w:spacing w:line="360" w:lineRule="auto"/>
        <w:jc w:val="both"/>
        <w:rPr>
          <w:rFonts w:ascii="Palatino Linotype" w:eastAsia="Palatino Linotype" w:hAnsi="Palatino Linotype" w:cs="Palatino Linotype"/>
        </w:rPr>
      </w:pPr>
    </w:p>
    <w:p w14:paraId="1755533E" w14:textId="77777777" w:rsidR="002F427D" w:rsidRPr="001A4929" w:rsidRDefault="00A80591" w:rsidP="001A4929">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b/>
          <w:i/>
          <w:u w:val="single"/>
        </w:rPr>
        <w:t>TRANSPARENCIA _0060_2023.pdf</w:t>
      </w:r>
      <w:r w:rsidRPr="001A4929">
        <w:rPr>
          <w:rFonts w:ascii="Palatino Linotype" w:eastAsia="Palatino Linotype" w:hAnsi="Palatino Linotype" w:cs="Palatino Linotype"/>
        </w:rPr>
        <w:t>: Oficio TRANSPARENCIA/0060/2023, del treinta y uno de mayo de dos mil veintitrés, signado por el Titular de la Unidad de Transparencia y la Presidenta del Comité de Transparencia, en donde reitera su respuesta primigenia. (archivo duplicado)</w:t>
      </w:r>
    </w:p>
    <w:p w14:paraId="1755533F" w14:textId="77777777" w:rsidR="002F427D" w:rsidRPr="001A4929" w:rsidRDefault="00A80591" w:rsidP="001A4929">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i/>
          <w:u w:val="single"/>
        </w:rPr>
      </w:pPr>
      <w:r w:rsidRPr="001A4929">
        <w:rPr>
          <w:rFonts w:ascii="Palatino Linotype" w:eastAsia="Palatino Linotype" w:hAnsi="Palatino Linotype" w:cs="Palatino Linotype"/>
          <w:b/>
          <w:i/>
          <w:u w:val="single"/>
        </w:rPr>
        <w:t xml:space="preserve">ACTA MEX 3ERA CONV EST_230601_164256.pdf: </w:t>
      </w:r>
      <w:r w:rsidRPr="001A4929">
        <w:rPr>
          <w:rFonts w:ascii="Palatino Linotype" w:eastAsia="Palatino Linotype" w:hAnsi="Palatino Linotype" w:cs="Palatino Linotype"/>
        </w:rPr>
        <w:t xml:space="preserve">Acta de la Tercera Convención Estatal en el Estado de México del Partido Movimiento Ciudadano del 04 de septiembre de 2021, donde es elegido el Senador Juan Manual Zepeda </w:t>
      </w:r>
      <w:r w:rsidRPr="001A4929">
        <w:rPr>
          <w:rFonts w:ascii="Palatino Linotype" w:eastAsia="Palatino Linotype" w:hAnsi="Palatino Linotype" w:cs="Palatino Linotype"/>
        </w:rPr>
        <w:lastRenderedPageBreak/>
        <w:t>Hernández por unanimidad como Coordinador de la Comisión Operativa Estatal. (archivo duplicado)</w:t>
      </w:r>
    </w:p>
    <w:p w14:paraId="17555340" w14:textId="77777777" w:rsidR="002F427D" w:rsidRPr="001A4929" w:rsidRDefault="002F427D" w:rsidP="001A4929">
      <w:pPr>
        <w:spacing w:line="360" w:lineRule="auto"/>
        <w:jc w:val="both"/>
        <w:rPr>
          <w:rFonts w:ascii="Palatino Linotype" w:eastAsia="Palatino Linotype" w:hAnsi="Palatino Linotype" w:cs="Palatino Linotype"/>
          <w:b/>
        </w:rPr>
      </w:pPr>
    </w:p>
    <w:p w14:paraId="17555341" w14:textId="77777777" w:rsidR="002F427D" w:rsidRPr="001A4929" w:rsidRDefault="00A80591" w:rsidP="001A4929">
      <w:pPr>
        <w:spacing w:line="360" w:lineRule="auto"/>
        <w:jc w:val="both"/>
        <w:rPr>
          <w:rFonts w:ascii="Palatino Linotype" w:eastAsia="Palatino Linotype" w:hAnsi="Palatino Linotype" w:cs="Palatino Linotype"/>
          <w:b/>
        </w:rPr>
      </w:pPr>
      <w:r w:rsidRPr="001A4929">
        <w:rPr>
          <w:rFonts w:ascii="Palatino Linotype" w:eastAsia="Palatino Linotype" w:hAnsi="Palatino Linotype" w:cs="Palatino Linotype"/>
          <w:b/>
        </w:rPr>
        <w:t>c) De ampliación plazo para resolver</w:t>
      </w:r>
    </w:p>
    <w:p w14:paraId="17555342"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El </w:t>
      </w:r>
      <w:r w:rsidRPr="001A4929">
        <w:rPr>
          <w:rFonts w:ascii="Palatino Linotype" w:eastAsia="Palatino Linotype" w:hAnsi="Palatino Linotype" w:cs="Palatino Linotype"/>
          <w:b/>
        </w:rPr>
        <w:t>trece de julio de dos mil veintitrés</w:t>
      </w:r>
      <w:r w:rsidRPr="001A4929">
        <w:rPr>
          <w:rFonts w:ascii="Palatino Linotype" w:eastAsia="Palatino Linotype" w:hAnsi="Palatino Linotype" w:cs="Palatino Linotype"/>
        </w:rPr>
        <w:t>, se notificó a las partes el Acuerdo de ampliación del plazo para resolver los Recursos de Revisión en estudio, por un periodo de hasta quince días hábiles, de conformidad con el artículo 181, tercer párrafo de la Ley de Transparencia y Acceso a la Información Pública del Estado de México y Municipios.</w:t>
      </w:r>
    </w:p>
    <w:p w14:paraId="17555343" w14:textId="77777777" w:rsidR="002F427D" w:rsidRPr="001A4929" w:rsidRDefault="002F427D" w:rsidP="001A4929">
      <w:pPr>
        <w:spacing w:line="360" w:lineRule="auto"/>
        <w:jc w:val="both"/>
        <w:rPr>
          <w:rFonts w:ascii="Palatino Linotype" w:eastAsia="Palatino Linotype" w:hAnsi="Palatino Linotype" w:cs="Palatino Linotype"/>
        </w:rPr>
      </w:pPr>
    </w:p>
    <w:p w14:paraId="17555344" w14:textId="77777777" w:rsidR="002F427D" w:rsidRPr="001A4929" w:rsidRDefault="00A80591" w:rsidP="001A4929">
      <w:pPr>
        <w:spacing w:line="360" w:lineRule="auto"/>
        <w:jc w:val="both"/>
        <w:rPr>
          <w:rFonts w:ascii="Palatino Linotype" w:eastAsia="Palatino Linotype" w:hAnsi="Palatino Linotype" w:cs="Palatino Linotype"/>
        </w:rPr>
      </w:pPr>
      <w:bookmarkStart w:id="1" w:name="_heading=h.30j0zll" w:colFirst="0" w:colLast="0"/>
      <w:bookmarkEnd w:id="1"/>
      <w:r w:rsidRPr="001A4929">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veintitrés, se ha incrementado aproximadamente un 400%, circunstancia atípica que ha rebasado las capacidades técnicas y humanas del personal encargado de la proyección de las resoluciones a dichos medios de impugnación.</w:t>
      </w:r>
    </w:p>
    <w:p w14:paraId="17555345" w14:textId="77777777" w:rsidR="002F427D" w:rsidRPr="001A4929" w:rsidRDefault="002F427D" w:rsidP="001A4929">
      <w:pPr>
        <w:spacing w:line="360" w:lineRule="auto"/>
        <w:jc w:val="both"/>
        <w:rPr>
          <w:rFonts w:ascii="Palatino Linotype" w:eastAsia="Palatino Linotype" w:hAnsi="Palatino Linotype" w:cs="Palatino Linotype"/>
        </w:rPr>
      </w:pPr>
    </w:p>
    <w:p w14:paraId="17555346"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7555347" w14:textId="77777777" w:rsidR="002F427D" w:rsidRPr="001A4929" w:rsidRDefault="002F427D" w:rsidP="001A4929">
      <w:pPr>
        <w:spacing w:line="360" w:lineRule="auto"/>
        <w:jc w:val="both"/>
        <w:rPr>
          <w:rFonts w:ascii="Palatino Linotype" w:eastAsia="Palatino Linotype" w:hAnsi="Palatino Linotype" w:cs="Palatino Linotype"/>
        </w:rPr>
      </w:pPr>
    </w:p>
    <w:p w14:paraId="17555348"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7555349" w14:textId="77777777" w:rsidR="002F427D" w:rsidRPr="001A4929" w:rsidRDefault="002F427D" w:rsidP="001A4929">
      <w:pPr>
        <w:spacing w:line="360" w:lineRule="auto"/>
        <w:jc w:val="both"/>
        <w:rPr>
          <w:rFonts w:ascii="Palatino Linotype" w:eastAsia="Palatino Linotype" w:hAnsi="Palatino Linotype" w:cs="Palatino Linotype"/>
        </w:rPr>
      </w:pPr>
    </w:p>
    <w:p w14:paraId="1755534A"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755534B" w14:textId="77777777" w:rsidR="002F427D" w:rsidRPr="001A4929" w:rsidRDefault="002F427D" w:rsidP="001A4929">
      <w:pPr>
        <w:spacing w:line="360" w:lineRule="auto"/>
        <w:jc w:val="both"/>
        <w:rPr>
          <w:rFonts w:ascii="Palatino Linotype" w:eastAsia="Palatino Linotype" w:hAnsi="Palatino Linotype" w:cs="Palatino Linotype"/>
        </w:rPr>
      </w:pPr>
    </w:p>
    <w:p w14:paraId="1755534C"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755534D" w14:textId="77777777" w:rsidR="002F427D" w:rsidRPr="001A4929" w:rsidRDefault="002F427D" w:rsidP="001A4929">
      <w:pPr>
        <w:spacing w:line="360" w:lineRule="auto"/>
        <w:jc w:val="both"/>
        <w:rPr>
          <w:rFonts w:ascii="Palatino Linotype" w:eastAsia="Palatino Linotype" w:hAnsi="Palatino Linotype" w:cs="Palatino Linotype"/>
        </w:rPr>
      </w:pPr>
    </w:p>
    <w:p w14:paraId="1755534E"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1755534F"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b) Actividad Procesal del interesado: Acciones u omisiones del interesado.</w:t>
      </w:r>
    </w:p>
    <w:p w14:paraId="17555350"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c) Conducta de la Autoridad: Las Acciones u omisiones realizadas en el procedimiento. Así como si la autoridad actuó con la debida diligencia.</w:t>
      </w:r>
    </w:p>
    <w:p w14:paraId="17555351"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d) La afectación generada en la situación jurídica de la persona involucrada en el proceso: Violación a sus derechos humanos.</w:t>
      </w:r>
    </w:p>
    <w:p w14:paraId="17555352" w14:textId="77777777" w:rsidR="002F427D" w:rsidRPr="001A4929" w:rsidRDefault="002F427D" w:rsidP="001A4929">
      <w:pPr>
        <w:spacing w:line="360" w:lineRule="auto"/>
        <w:jc w:val="both"/>
        <w:rPr>
          <w:rFonts w:ascii="Palatino Linotype" w:eastAsia="Palatino Linotype" w:hAnsi="Palatino Linotype" w:cs="Palatino Linotype"/>
        </w:rPr>
      </w:pPr>
    </w:p>
    <w:p w14:paraId="17555353"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w:t>
      </w:r>
      <w:r w:rsidRPr="001A4929">
        <w:rPr>
          <w:rFonts w:ascii="Palatino Linotype" w:eastAsia="Palatino Linotype" w:hAnsi="Palatino Linotype" w:cs="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17555354"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7555355" w14:textId="77777777" w:rsidR="002F427D" w:rsidRPr="001A4929" w:rsidRDefault="002F427D" w:rsidP="001A4929">
      <w:pPr>
        <w:spacing w:line="360" w:lineRule="auto"/>
        <w:jc w:val="both"/>
        <w:rPr>
          <w:rFonts w:ascii="Palatino Linotype" w:eastAsia="Palatino Linotype" w:hAnsi="Palatino Linotype" w:cs="Palatino Linotype"/>
        </w:rPr>
      </w:pPr>
    </w:p>
    <w:p w14:paraId="17555356"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7555357" w14:textId="77777777" w:rsidR="002F427D" w:rsidRPr="001A4929" w:rsidRDefault="002F427D" w:rsidP="001A4929">
      <w:pPr>
        <w:spacing w:line="360" w:lineRule="auto"/>
        <w:jc w:val="both"/>
        <w:rPr>
          <w:rFonts w:ascii="Palatino Linotype" w:eastAsia="Palatino Linotype" w:hAnsi="Palatino Linotype" w:cs="Palatino Linotype"/>
        </w:rPr>
      </w:pPr>
    </w:p>
    <w:p w14:paraId="17555358"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755535A"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lastRenderedPageBreak/>
        <w:t>“PLAZO RAZONABLE PARA RESOLVER. DIMENSIÓN Y EFECTOS DE ESTE CONCEPTO CUANDO SE ADUCE EXCESIVA CARGA DE TRABAJO.” consultable en el Seminario Judicial de la Federación y su gaceta, con el registro digital 2002351.</w:t>
      </w:r>
    </w:p>
    <w:p w14:paraId="1755535B" w14:textId="77777777" w:rsidR="002F427D" w:rsidRPr="001A4929" w:rsidRDefault="002F427D" w:rsidP="001A4929">
      <w:pPr>
        <w:spacing w:line="360" w:lineRule="auto"/>
        <w:jc w:val="both"/>
        <w:rPr>
          <w:rFonts w:ascii="Palatino Linotype" w:eastAsia="Palatino Linotype" w:hAnsi="Palatino Linotype" w:cs="Palatino Linotype"/>
        </w:rPr>
      </w:pPr>
    </w:p>
    <w:p w14:paraId="1755535C"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1755535D" w14:textId="77777777" w:rsidR="002F427D" w:rsidRPr="001A4929" w:rsidRDefault="002F427D" w:rsidP="001A4929">
      <w:pPr>
        <w:spacing w:line="360" w:lineRule="auto"/>
        <w:jc w:val="both"/>
        <w:rPr>
          <w:rFonts w:ascii="Palatino Linotype" w:eastAsia="Palatino Linotype" w:hAnsi="Palatino Linotype" w:cs="Palatino Linotype"/>
        </w:rPr>
      </w:pPr>
    </w:p>
    <w:p w14:paraId="1755535E"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755535F" w14:textId="77777777" w:rsidR="002F427D" w:rsidRPr="001A4929" w:rsidRDefault="002F427D" w:rsidP="001A4929">
      <w:pPr>
        <w:spacing w:line="360" w:lineRule="auto"/>
        <w:jc w:val="both"/>
        <w:rPr>
          <w:rFonts w:ascii="Palatino Linotype" w:eastAsia="Palatino Linotype" w:hAnsi="Palatino Linotype" w:cs="Palatino Linotype"/>
        </w:rPr>
      </w:pPr>
    </w:p>
    <w:p w14:paraId="17555360" w14:textId="77777777" w:rsidR="002F427D" w:rsidRPr="001A4929" w:rsidRDefault="00A80591" w:rsidP="001A4929">
      <w:pPr>
        <w:spacing w:line="360" w:lineRule="auto"/>
        <w:jc w:val="both"/>
        <w:rPr>
          <w:rFonts w:ascii="Palatino Linotype" w:eastAsia="Palatino Linotype" w:hAnsi="Palatino Linotype" w:cs="Palatino Linotype"/>
          <w:sz w:val="22"/>
          <w:szCs w:val="22"/>
        </w:rPr>
      </w:pPr>
      <w:r w:rsidRPr="001A4929">
        <w:rPr>
          <w:rFonts w:ascii="Palatino Linotype" w:eastAsia="Palatino Linotype" w:hAnsi="Palatino Linotype" w:cs="Palatino Linotype"/>
          <w:b/>
        </w:rPr>
        <w:t xml:space="preserve">d) </w:t>
      </w:r>
      <w:r w:rsidRPr="001A4929">
        <w:rPr>
          <w:rFonts w:ascii="Palatino Linotype" w:eastAsia="Palatino Linotype" w:hAnsi="Palatino Linotype" w:cs="Palatino Linotype"/>
          <w:b/>
          <w:sz w:val="22"/>
          <w:szCs w:val="22"/>
        </w:rPr>
        <w:t>Cierre de Instrucción.</w:t>
      </w:r>
    </w:p>
    <w:p w14:paraId="17555361"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Una vez analizado el estado procesal que guarda el expediente, el </w:t>
      </w:r>
      <w:r w:rsidRPr="001A4929">
        <w:rPr>
          <w:rFonts w:ascii="Palatino Linotype" w:eastAsia="Palatino Linotype" w:hAnsi="Palatino Linotype" w:cs="Palatino Linotype"/>
          <w:b/>
        </w:rPr>
        <w:t>siete de febrero de dos mil veinticuatro</w:t>
      </w:r>
      <w:r w:rsidRPr="001A4929">
        <w:rPr>
          <w:rFonts w:ascii="Palatino Linotype" w:eastAsia="Palatino Linotype" w:hAnsi="Palatino Linotype" w:cs="Palatino Linotype"/>
        </w:rPr>
        <w:t xml:space="preserve">, la </w:t>
      </w:r>
      <w:r w:rsidRPr="001A4929">
        <w:rPr>
          <w:rFonts w:ascii="Palatino Linotype" w:eastAsia="Palatino Linotype" w:hAnsi="Palatino Linotype" w:cs="Palatino Linotype"/>
          <w:b/>
        </w:rPr>
        <w:t>Comisionada Sharon Cristina Morales Martínez</w:t>
      </w:r>
      <w:r w:rsidRPr="001A4929">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17555362" w14:textId="77777777" w:rsidR="002F427D" w:rsidRPr="001A4929" w:rsidRDefault="002F427D" w:rsidP="001A4929">
      <w:pPr>
        <w:jc w:val="both"/>
        <w:rPr>
          <w:rFonts w:ascii="Palatino Linotype" w:eastAsia="Palatino Linotype" w:hAnsi="Palatino Linotype" w:cs="Palatino Linotype"/>
        </w:rPr>
      </w:pPr>
    </w:p>
    <w:p w14:paraId="5B9C2586" w14:textId="77777777" w:rsidR="001A4929" w:rsidRDefault="001A4929" w:rsidP="001A4929">
      <w:pPr>
        <w:jc w:val="center"/>
        <w:rPr>
          <w:rFonts w:ascii="Palatino Linotype" w:eastAsia="Palatino Linotype" w:hAnsi="Palatino Linotype" w:cs="Palatino Linotype"/>
          <w:b/>
          <w:sz w:val="28"/>
          <w:szCs w:val="28"/>
        </w:rPr>
      </w:pPr>
    </w:p>
    <w:p w14:paraId="10585BED" w14:textId="77777777" w:rsidR="001A4929" w:rsidRDefault="001A4929" w:rsidP="001A4929">
      <w:pPr>
        <w:jc w:val="center"/>
        <w:rPr>
          <w:rFonts w:ascii="Palatino Linotype" w:eastAsia="Palatino Linotype" w:hAnsi="Palatino Linotype" w:cs="Palatino Linotype"/>
          <w:b/>
          <w:sz w:val="28"/>
          <w:szCs w:val="28"/>
        </w:rPr>
      </w:pPr>
    </w:p>
    <w:p w14:paraId="28CB4933" w14:textId="77777777" w:rsidR="001A4929" w:rsidRDefault="001A4929" w:rsidP="001A4929">
      <w:pPr>
        <w:jc w:val="center"/>
        <w:rPr>
          <w:rFonts w:ascii="Palatino Linotype" w:eastAsia="Palatino Linotype" w:hAnsi="Palatino Linotype" w:cs="Palatino Linotype"/>
          <w:b/>
          <w:sz w:val="28"/>
          <w:szCs w:val="28"/>
        </w:rPr>
      </w:pPr>
    </w:p>
    <w:p w14:paraId="19C3E28D" w14:textId="77777777" w:rsidR="001A4929" w:rsidRDefault="001A4929" w:rsidP="001A4929">
      <w:pPr>
        <w:jc w:val="center"/>
        <w:rPr>
          <w:rFonts w:ascii="Palatino Linotype" w:eastAsia="Palatino Linotype" w:hAnsi="Palatino Linotype" w:cs="Palatino Linotype"/>
          <w:b/>
          <w:sz w:val="28"/>
          <w:szCs w:val="28"/>
        </w:rPr>
      </w:pPr>
    </w:p>
    <w:p w14:paraId="0AD6F778" w14:textId="77777777" w:rsidR="001A4929" w:rsidRDefault="001A4929" w:rsidP="001A4929">
      <w:pPr>
        <w:jc w:val="center"/>
        <w:rPr>
          <w:rFonts w:ascii="Palatino Linotype" w:eastAsia="Palatino Linotype" w:hAnsi="Palatino Linotype" w:cs="Palatino Linotype"/>
          <w:b/>
          <w:sz w:val="28"/>
          <w:szCs w:val="28"/>
        </w:rPr>
      </w:pPr>
    </w:p>
    <w:p w14:paraId="17555363" w14:textId="5414619B" w:rsidR="002F427D" w:rsidRPr="001A4929" w:rsidRDefault="00A80591" w:rsidP="001A4929">
      <w:pPr>
        <w:jc w:val="center"/>
        <w:rPr>
          <w:rFonts w:ascii="Palatino Linotype" w:eastAsia="Palatino Linotype" w:hAnsi="Palatino Linotype" w:cs="Palatino Linotype"/>
          <w:b/>
          <w:sz w:val="28"/>
          <w:szCs w:val="28"/>
        </w:rPr>
      </w:pPr>
      <w:r w:rsidRPr="001A4929">
        <w:rPr>
          <w:rFonts w:ascii="Palatino Linotype" w:eastAsia="Palatino Linotype" w:hAnsi="Palatino Linotype" w:cs="Palatino Linotype"/>
          <w:b/>
          <w:sz w:val="28"/>
          <w:szCs w:val="28"/>
        </w:rPr>
        <w:lastRenderedPageBreak/>
        <w:t>C</w:t>
      </w:r>
      <w:r w:rsidR="001A4929">
        <w:rPr>
          <w:rFonts w:ascii="Palatino Linotype" w:eastAsia="Palatino Linotype" w:hAnsi="Palatino Linotype" w:cs="Palatino Linotype"/>
          <w:b/>
          <w:sz w:val="28"/>
          <w:szCs w:val="28"/>
        </w:rPr>
        <w:t xml:space="preserve"> </w:t>
      </w:r>
      <w:r w:rsidRPr="001A4929">
        <w:rPr>
          <w:rFonts w:ascii="Palatino Linotype" w:eastAsia="Palatino Linotype" w:hAnsi="Palatino Linotype" w:cs="Palatino Linotype"/>
          <w:b/>
          <w:sz w:val="28"/>
          <w:szCs w:val="28"/>
        </w:rPr>
        <w:t>O</w:t>
      </w:r>
      <w:r w:rsidR="001A4929">
        <w:rPr>
          <w:rFonts w:ascii="Palatino Linotype" w:eastAsia="Palatino Linotype" w:hAnsi="Palatino Linotype" w:cs="Palatino Linotype"/>
          <w:b/>
          <w:sz w:val="28"/>
          <w:szCs w:val="28"/>
        </w:rPr>
        <w:t xml:space="preserve"> </w:t>
      </w:r>
      <w:r w:rsidRPr="001A4929">
        <w:rPr>
          <w:rFonts w:ascii="Palatino Linotype" w:eastAsia="Palatino Linotype" w:hAnsi="Palatino Linotype" w:cs="Palatino Linotype"/>
          <w:b/>
          <w:sz w:val="28"/>
          <w:szCs w:val="28"/>
        </w:rPr>
        <w:t>N</w:t>
      </w:r>
      <w:r w:rsidR="001A4929">
        <w:rPr>
          <w:rFonts w:ascii="Palatino Linotype" w:eastAsia="Palatino Linotype" w:hAnsi="Palatino Linotype" w:cs="Palatino Linotype"/>
          <w:b/>
          <w:sz w:val="28"/>
          <w:szCs w:val="28"/>
        </w:rPr>
        <w:t xml:space="preserve"> </w:t>
      </w:r>
      <w:r w:rsidRPr="001A4929">
        <w:rPr>
          <w:rFonts w:ascii="Palatino Linotype" w:eastAsia="Palatino Linotype" w:hAnsi="Palatino Linotype" w:cs="Palatino Linotype"/>
          <w:b/>
          <w:sz w:val="28"/>
          <w:szCs w:val="28"/>
        </w:rPr>
        <w:t>S</w:t>
      </w:r>
      <w:r w:rsidR="001A4929">
        <w:rPr>
          <w:rFonts w:ascii="Palatino Linotype" w:eastAsia="Palatino Linotype" w:hAnsi="Palatino Linotype" w:cs="Palatino Linotype"/>
          <w:b/>
          <w:sz w:val="28"/>
          <w:szCs w:val="28"/>
        </w:rPr>
        <w:t xml:space="preserve"> </w:t>
      </w:r>
      <w:r w:rsidRPr="001A4929">
        <w:rPr>
          <w:rFonts w:ascii="Palatino Linotype" w:eastAsia="Palatino Linotype" w:hAnsi="Palatino Linotype" w:cs="Palatino Linotype"/>
          <w:b/>
          <w:sz w:val="28"/>
          <w:szCs w:val="28"/>
        </w:rPr>
        <w:t>I</w:t>
      </w:r>
      <w:r w:rsidR="001A4929">
        <w:rPr>
          <w:rFonts w:ascii="Palatino Linotype" w:eastAsia="Palatino Linotype" w:hAnsi="Palatino Linotype" w:cs="Palatino Linotype"/>
          <w:b/>
          <w:sz w:val="28"/>
          <w:szCs w:val="28"/>
        </w:rPr>
        <w:t xml:space="preserve"> </w:t>
      </w:r>
      <w:r w:rsidRPr="001A4929">
        <w:rPr>
          <w:rFonts w:ascii="Palatino Linotype" w:eastAsia="Palatino Linotype" w:hAnsi="Palatino Linotype" w:cs="Palatino Linotype"/>
          <w:b/>
          <w:sz w:val="28"/>
          <w:szCs w:val="28"/>
        </w:rPr>
        <w:t>D</w:t>
      </w:r>
      <w:r w:rsidR="001A4929">
        <w:rPr>
          <w:rFonts w:ascii="Palatino Linotype" w:eastAsia="Palatino Linotype" w:hAnsi="Palatino Linotype" w:cs="Palatino Linotype"/>
          <w:b/>
          <w:sz w:val="28"/>
          <w:szCs w:val="28"/>
        </w:rPr>
        <w:t xml:space="preserve"> </w:t>
      </w:r>
      <w:r w:rsidRPr="001A4929">
        <w:rPr>
          <w:rFonts w:ascii="Palatino Linotype" w:eastAsia="Palatino Linotype" w:hAnsi="Palatino Linotype" w:cs="Palatino Linotype"/>
          <w:b/>
          <w:sz w:val="28"/>
          <w:szCs w:val="28"/>
        </w:rPr>
        <w:t>E</w:t>
      </w:r>
      <w:r w:rsidR="001A4929">
        <w:rPr>
          <w:rFonts w:ascii="Palatino Linotype" w:eastAsia="Palatino Linotype" w:hAnsi="Palatino Linotype" w:cs="Palatino Linotype"/>
          <w:b/>
          <w:sz w:val="28"/>
          <w:szCs w:val="28"/>
        </w:rPr>
        <w:t xml:space="preserve"> </w:t>
      </w:r>
      <w:r w:rsidRPr="001A4929">
        <w:rPr>
          <w:rFonts w:ascii="Palatino Linotype" w:eastAsia="Palatino Linotype" w:hAnsi="Palatino Linotype" w:cs="Palatino Linotype"/>
          <w:b/>
          <w:sz w:val="28"/>
          <w:szCs w:val="28"/>
        </w:rPr>
        <w:t>R</w:t>
      </w:r>
      <w:r w:rsidR="001A4929">
        <w:rPr>
          <w:rFonts w:ascii="Palatino Linotype" w:eastAsia="Palatino Linotype" w:hAnsi="Palatino Linotype" w:cs="Palatino Linotype"/>
          <w:b/>
          <w:sz w:val="28"/>
          <w:szCs w:val="28"/>
        </w:rPr>
        <w:t xml:space="preserve"> </w:t>
      </w:r>
      <w:r w:rsidRPr="001A4929">
        <w:rPr>
          <w:rFonts w:ascii="Palatino Linotype" w:eastAsia="Palatino Linotype" w:hAnsi="Palatino Linotype" w:cs="Palatino Linotype"/>
          <w:b/>
          <w:sz w:val="28"/>
          <w:szCs w:val="28"/>
        </w:rPr>
        <w:t>A</w:t>
      </w:r>
      <w:r w:rsidR="001A4929">
        <w:rPr>
          <w:rFonts w:ascii="Palatino Linotype" w:eastAsia="Palatino Linotype" w:hAnsi="Palatino Linotype" w:cs="Palatino Linotype"/>
          <w:b/>
          <w:sz w:val="28"/>
          <w:szCs w:val="28"/>
        </w:rPr>
        <w:t xml:space="preserve"> </w:t>
      </w:r>
      <w:r w:rsidRPr="001A4929">
        <w:rPr>
          <w:rFonts w:ascii="Palatino Linotype" w:eastAsia="Palatino Linotype" w:hAnsi="Palatino Linotype" w:cs="Palatino Linotype"/>
          <w:b/>
          <w:sz w:val="28"/>
          <w:szCs w:val="28"/>
        </w:rPr>
        <w:t>N</w:t>
      </w:r>
      <w:r w:rsidR="001A4929">
        <w:rPr>
          <w:rFonts w:ascii="Palatino Linotype" w:eastAsia="Palatino Linotype" w:hAnsi="Palatino Linotype" w:cs="Palatino Linotype"/>
          <w:b/>
          <w:sz w:val="28"/>
          <w:szCs w:val="28"/>
        </w:rPr>
        <w:t xml:space="preserve"> </w:t>
      </w:r>
      <w:r w:rsidRPr="001A4929">
        <w:rPr>
          <w:rFonts w:ascii="Palatino Linotype" w:eastAsia="Palatino Linotype" w:hAnsi="Palatino Linotype" w:cs="Palatino Linotype"/>
          <w:b/>
          <w:sz w:val="28"/>
          <w:szCs w:val="28"/>
        </w:rPr>
        <w:t>D</w:t>
      </w:r>
      <w:r w:rsidR="001A4929">
        <w:rPr>
          <w:rFonts w:ascii="Palatino Linotype" w:eastAsia="Palatino Linotype" w:hAnsi="Palatino Linotype" w:cs="Palatino Linotype"/>
          <w:b/>
          <w:sz w:val="28"/>
          <w:szCs w:val="28"/>
        </w:rPr>
        <w:t xml:space="preserve"> </w:t>
      </w:r>
      <w:r w:rsidRPr="001A4929">
        <w:rPr>
          <w:rFonts w:ascii="Palatino Linotype" w:eastAsia="Palatino Linotype" w:hAnsi="Palatino Linotype" w:cs="Palatino Linotype"/>
          <w:b/>
          <w:sz w:val="28"/>
          <w:szCs w:val="28"/>
        </w:rPr>
        <w:t>O</w:t>
      </w:r>
      <w:r w:rsidR="001A4929">
        <w:rPr>
          <w:rFonts w:ascii="Palatino Linotype" w:eastAsia="Palatino Linotype" w:hAnsi="Palatino Linotype" w:cs="Palatino Linotype"/>
          <w:b/>
          <w:sz w:val="28"/>
          <w:szCs w:val="28"/>
        </w:rPr>
        <w:t xml:space="preserve"> </w:t>
      </w:r>
      <w:r w:rsidRPr="001A4929">
        <w:rPr>
          <w:rFonts w:ascii="Palatino Linotype" w:eastAsia="Palatino Linotype" w:hAnsi="Palatino Linotype" w:cs="Palatino Linotype"/>
          <w:b/>
          <w:sz w:val="28"/>
          <w:szCs w:val="28"/>
        </w:rPr>
        <w:t>S</w:t>
      </w:r>
    </w:p>
    <w:p w14:paraId="17555364" w14:textId="77777777" w:rsidR="002F427D" w:rsidRPr="001A4929" w:rsidRDefault="002F427D" w:rsidP="001A4929">
      <w:pPr>
        <w:jc w:val="center"/>
        <w:rPr>
          <w:rFonts w:ascii="Palatino Linotype" w:eastAsia="Palatino Linotype" w:hAnsi="Palatino Linotype" w:cs="Palatino Linotype"/>
          <w:b/>
          <w:sz w:val="28"/>
          <w:szCs w:val="28"/>
        </w:rPr>
      </w:pPr>
    </w:p>
    <w:p w14:paraId="17555365" w14:textId="77777777" w:rsidR="002F427D" w:rsidRPr="001A4929" w:rsidRDefault="00A80591" w:rsidP="001A4929">
      <w:pPr>
        <w:spacing w:line="360" w:lineRule="auto"/>
        <w:jc w:val="both"/>
        <w:rPr>
          <w:rFonts w:ascii="Palatino Linotype" w:eastAsia="Palatino Linotype" w:hAnsi="Palatino Linotype" w:cs="Palatino Linotype"/>
          <w:b/>
          <w:sz w:val="26"/>
          <w:szCs w:val="26"/>
        </w:rPr>
      </w:pPr>
      <w:r w:rsidRPr="001A4929">
        <w:rPr>
          <w:rFonts w:ascii="Palatino Linotype" w:eastAsia="Palatino Linotype" w:hAnsi="Palatino Linotype" w:cs="Palatino Linotype"/>
          <w:b/>
          <w:sz w:val="26"/>
          <w:szCs w:val="26"/>
        </w:rPr>
        <w:t>PRIMERO.</w:t>
      </w:r>
      <w:r w:rsidRPr="001A4929">
        <w:rPr>
          <w:rFonts w:ascii="Palatino Linotype" w:eastAsia="Palatino Linotype" w:hAnsi="Palatino Linotype" w:cs="Palatino Linotype"/>
          <w:sz w:val="26"/>
          <w:szCs w:val="26"/>
        </w:rPr>
        <w:t xml:space="preserve"> </w:t>
      </w:r>
      <w:r w:rsidRPr="001A4929">
        <w:rPr>
          <w:rFonts w:ascii="Palatino Linotype" w:eastAsia="Palatino Linotype" w:hAnsi="Palatino Linotype" w:cs="Palatino Linotype"/>
          <w:b/>
          <w:sz w:val="26"/>
          <w:szCs w:val="26"/>
        </w:rPr>
        <w:t>Competencia</w:t>
      </w:r>
      <w:r w:rsidRPr="001A4929">
        <w:rPr>
          <w:rFonts w:ascii="Palatino Linotype" w:eastAsia="Palatino Linotype" w:hAnsi="Palatino Linotype" w:cs="Palatino Linotype"/>
          <w:sz w:val="26"/>
          <w:szCs w:val="26"/>
        </w:rPr>
        <w:t>.</w:t>
      </w:r>
    </w:p>
    <w:p w14:paraId="17555366"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30DFB85" w14:textId="77777777" w:rsidR="00634281" w:rsidRPr="001A4929" w:rsidRDefault="00634281" w:rsidP="001A4929">
      <w:pPr>
        <w:spacing w:line="360" w:lineRule="auto"/>
        <w:jc w:val="both"/>
        <w:rPr>
          <w:rFonts w:ascii="Palatino Linotype" w:eastAsia="Palatino Linotype" w:hAnsi="Palatino Linotype" w:cs="Palatino Linotype"/>
        </w:rPr>
      </w:pPr>
    </w:p>
    <w:p w14:paraId="17555367" w14:textId="77777777" w:rsidR="002F427D" w:rsidRPr="001A4929" w:rsidRDefault="002F427D" w:rsidP="001A4929">
      <w:pPr>
        <w:spacing w:line="360" w:lineRule="auto"/>
        <w:jc w:val="both"/>
        <w:rPr>
          <w:rFonts w:ascii="Palatino Linotype" w:eastAsia="Palatino Linotype" w:hAnsi="Palatino Linotype" w:cs="Palatino Linotype"/>
        </w:rPr>
      </w:pPr>
    </w:p>
    <w:p w14:paraId="17555368" w14:textId="77777777" w:rsidR="002F427D" w:rsidRPr="001A4929" w:rsidRDefault="00A80591" w:rsidP="001A4929">
      <w:pPr>
        <w:spacing w:line="360" w:lineRule="auto"/>
        <w:jc w:val="both"/>
        <w:rPr>
          <w:rFonts w:ascii="Palatino Linotype" w:eastAsia="Palatino Linotype" w:hAnsi="Palatino Linotype" w:cs="Palatino Linotype"/>
          <w:b/>
          <w:sz w:val="26"/>
          <w:szCs w:val="26"/>
        </w:rPr>
      </w:pPr>
      <w:r w:rsidRPr="001A4929">
        <w:rPr>
          <w:rFonts w:ascii="Palatino Linotype" w:eastAsia="Palatino Linotype" w:hAnsi="Palatino Linotype" w:cs="Palatino Linotype"/>
          <w:b/>
          <w:sz w:val="26"/>
          <w:szCs w:val="26"/>
        </w:rPr>
        <w:t>SEGUNDO. Interés.</w:t>
      </w:r>
    </w:p>
    <w:p w14:paraId="17555369"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El Recurso Revisión fue interpuesto por parte legítima, en atención a que se presentó por </w:t>
      </w:r>
      <w:r w:rsidRPr="001A4929">
        <w:rPr>
          <w:rFonts w:ascii="Palatino Linotype" w:eastAsia="Palatino Linotype" w:hAnsi="Palatino Linotype" w:cs="Palatino Linotype"/>
          <w:b/>
        </w:rPr>
        <w:t>LA RECURRENTE,</w:t>
      </w:r>
      <w:r w:rsidRPr="001A4929">
        <w:rPr>
          <w:rFonts w:ascii="Palatino Linotype" w:eastAsia="Palatino Linotype" w:hAnsi="Palatino Linotype" w:cs="Palatino Linotype"/>
        </w:rPr>
        <w:t xml:space="preserve"> quien es la misma persona que formuló la solicitud de acceso a la Información Pública al </w:t>
      </w:r>
      <w:r w:rsidRPr="001A4929">
        <w:rPr>
          <w:rFonts w:ascii="Palatino Linotype" w:eastAsia="Palatino Linotype" w:hAnsi="Palatino Linotype" w:cs="Palatino Linotype"/>
          <w:b/>
        </w:rPr>
        <w:t xml:space="preserve">SUJETO OBLIGADO, </w:t>
      </w:r>
      <w:r w:rsidRPr="001A4929">
        <w:rPr>
          <w:rFonts w:ascii="Palatino Linotype" w:eastAsia="Palatino Linotype" w:hAnsi="Palatino Linotype" w:cs="Palatino Linotype"/>
        </w:rPr>
        <w:t xml:space="preserve">pues para ello, es necesario que el particular ingrese al </w:t>
      </w:r>
      <w:r w:rsidRPr="001A4929">
        <w:rPr>
          <w:rFonts w:ascii="Palatino Linotype" w:eastAsia="Palatino Linotype" w:hAnsi="Palatino Linotype" w:cs="Palatino Linotype"/>
          <w:b/>
        </w:rPr>
        <w:t xml:space="preserve">SAIMEX </w:t>
      </w:r>
      <w:r w:rsidRPr="001A4929">
        <w:rPr>
          <w:rFonts w:ascii="Palatino Linotype" w:eastAsia="Palatino Linotype" w:hAnsi="Palatino Linotype" w:cs="Palatino Linotype"/>
        </w:rPr>
        <w:t>mediante la utilización de su clave de usuario y contraseña.</w:t>
      </w:r>
    </w:p>
    <w:p w14:paraId="1755536A" w14:textId="77777777" w:rsidR="002F427D" w:rsidRDefault="002F427D" w:rsidP="001A4929">
      <w:pPr>
        <w:spacing w:line="360" w:lineRule="auto"/>
        <w:jc w:val="both"/>
        <w:rPr>
          <w:rFonts w:ascii="Palatino Linotype" w:eastAsia="Palatino Linotype" w:hAnsi="Palatino Linotype" w:cs="Palatino Linotype"/>
        </w:rPr>
      </w:pPr>
    </w:p>
    <w:p w14:paraId="2CF152F3" w14:textId="77777777" w:rsidR="001A4929" w:rsidRPr="001A4929" w:rsidRDefault="001A4929" w:rsidP="001A4929">
      <w:pPr>
        <w:spacing w:line="360" w:lineRule="auto"/>
        <w:jc w:val="both"/>
        <w:rPr>
          <w:rFonts w:ascii="Palatino Linotype" w:eastAsia="Palatino Linotype" w:hAnsi="Palatino Linotype" w:cs="Palatino Linotype"/>
        </w:rPr>
      </w:pPr>
    </w:p>
    <w:p w14:paraId="1755536B" w14:textId="77777777" w:rsidR="002F427D" w:rsidRPr="001A4929" w:rsidRDefault="00A80591" w:rsidP="001A4929">
      <w:pPr>
        <w:spacing w:line="360" w:lineRule="auto"/>
        <w:jc w:val="both"/>
        <w:rPr>
          <w:rFonts w:ascii="Palatino Linotype" w:eastAsia="Palatino Linotype" w:hAnsi="Palatino Linotype" w:cs="Palatino Linotype"/>
          <w:b/>
          <w:sz w:val="26"/>
          <w:szCs w:val="26"/>
        </w:rPr>
      </w:pPr>
      <w:r w:rsidRPr="001A4929">
        <w:rPr>
          <w:rFonts w:ascii="Palatino Linotype" w:eastAsia="Palatino Linotype" w:hAnsi="Palatino Linotype" w:cs="Palatino Linotype"/>
          <w:b/>
          <w:sz w:val="26"/>
          <w:szCs w:val="26"/>
        </w:rPr>
        <w:lastRenderedPageBreak/>
        <w:t xml:space="preserve">TERCERO. Oportunidad. </w:t>
      </w:r>
    </w:p>
    <w:p w14:paraId="1755536C"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1A4929">
        <w:rPr>
          <w:rFonts w:ascii="Palatino Linotype" w:eastAsia="Palatino Linotype" w:hAnsi="Palatino Linotype" w:cs="Palatino Linotype"/>
          <w:b/>
        </w:rPr>
        <w:t>LA RECURRENTE</w:t>
      </w:r>
      <w:r w:rsidRPr="001A4929">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1755536D" w14:textId="77777777" w:rsidR="002F427D" w:rsidRPr="001A4929" w:rsidRDefault="002F427D" w:rsidP="001A4929">
      <w:pPr>
        <w:jc w:val="both"/>
        <w:rPr>
          <w:rFonts w:ascii="Palatino Linotype" w:eastAsia="Palatino Linotype" w:hAnsi="Palatino Linotype" w:cs="Palatino Linotype"/>
        </w:rPr>
      </w:pPr>
    </w:p>
    <w:p w14:paraId="1755536E" w14:textId="77777777" w:rsidR="002F427D" w:rsidRPr="001A4929" w:rsidRDefault="00A80591" w:rsidP="001A4929">
      <w:pPr>
        <w:ind w:left="851" w:right="901"/>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t>“Artículo 178</w:t>
      </w:r>
      <w:r w:rsidRPr="001A4929">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755536F" w14:textId="77777777" w:rsidR="002F427D" w:rsidRPr="001A4929" w:rsidRDefault="002F427D" w:rsidP="001A4929">
      <w:pPr>
        <w:ind w:left="851" w:right="901"/>
        <w:jc w:val="both"/>
        <w:rPr>
          <w:rFonts w:ascii="Palatino Linotype" w:eastAsia="Palatino Linotype" w:hAnsi="Palatino Linotype" w:cs="Palatino Linotype"/>
          <w:i/>
          <w:sz w:val="22"/>
          <w:szCs w:val="22"/>
        </w:rPr>
      </w:pPr>
    </w:p>
    <w:p w14:paraId="17555370" w14:textId="77777777" w:rsidR="002F427D" w:rsidRPr="001A4929" w:rsidRDefault="00A80591" w:rsidP="001A4929">
      <w:pPr>
        <w:ind w:left="851" w:right="901"/>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7555371" w14:textId="77777777" w:rsidR="002F427D" w:rsidRPr="001A4929" w:rsidRDefault="002F427D" w:rsidP="001A4929">
      <w:pPr>
        <w:ind w:left="851" w:right="901"/>
        <w:jc w:val="both"/>
        <w:rPr>
          <w:rFonts w:ascii="Palatino Linotype" w:eastAsia="Palatino Linotype" w:hAnsi="Palatino Linotype" w:cs="Palatino Linotype"/>
          <w:i/>
          <w:sz w:val="22"/>
          <w:szCs w:val="22"/>
        </w:rPr>
      </w:pPr>
    </w:p>
    <w:p w14:paraId="17555372" w14:textId="77777777" w:rsidR="002F427D" w:rsidRPr="001A4929" w:rsidRDefault="00A80591" w:rsidP="001A4929">
      <w:pPr>
        <w:ind w:left="851" w:right="901"/>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 xml:space="preserve">En el caso de que se interponga ante la Unidad de Transparencia, ésta deberá remitir el Recurso de Revisión al Instituto a más tardar al día siguiente de haberlo recibido.” </w:t>
      </w:r>
    </w:p>
    <w:p w14:paraId="17555373" w14:textId="77777777" w:rsidR="002F427D" w:rsidRPr="001A4929" w:rsidRDefault="002F427D" w:rsidP="001A4929">
      <w:pPr>
        <w:ind w:left="851" w:right="901"/>
        <w:jc w:val="both"/>
        <w:rPr>
          <w:rFonts w:ascii="Palatino Linotype" w:eastAsia="Palatino Linotype" w:hAnsi="Palatino Linotype" w:cs="Palatino Linotype"/>
          <w:i/>
          <w:sz w:val="22"/>
          <w:szCs w:val="22"/>
        </w:rPr>
      </w:pPr>
    </w:p>
    <w:p w14:paraId="17555374"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En esa tesitura, atendiendo a que </w:t>
      </w:r>
      <w:r w:rsidRPr="001A4929">
        <w:rPr>
          <w:rFonts w:ascii="Palatino Linotype" w:eastAsia="Palatino Linotype" w:hAnsi="Palatino Linotype" w:cs="Palatino Linotype"/>
          <w:b/>
        </w:rPr>
        <w:t>EL SUJETO OBLIGADO</w:t>
      </w:r>
      <w:r w:rsidRPr="001A4929">
        <w:rPr>
          <w:rFonts w:ascii="Palatino Linotype" w:eastAsia="Palatino Linotype" w:hAnsi="Palatino Linotype" w:cs="Palatino Linotype"/>
        </w:rPr>
        <w:t xml:space="preserve"> notificó la respuesta a la solicitud de Acceso a la Información Pública el día</w:t>
      </w:r>
      <w:r w:rsidRPr="001A4929">
        <w:rPr>
          <w:rFonts w:ascii="Palatino Linotype" w:eastAsia="Palatino Linotype" w:hAnsi="Palatino Linotype" w:cs="Palatino Linotype"/>
          <w:b/>
        </w:rPr>
        <w:t xml:space="preserve"> veintitrés de mayo de dos mi veintitrés</w:t>
      </w:r>
      <w:r w:rsidRPr="001A4929">
        <w:rPr>
          <w:rFonts w:ascii="Palatino Linotype" w:eastAsia="Palatino Linotype" w:hAnsi="Palatino Linotype" w:cs="Palatino Linotype"/>
        </w:rPr>
        <w:t xml:space="preserve">, así, el plazo de quince días hábiles que el artículo 178 de la Ley de la materia otorga al hoy </w:t>
      </w:r>
      <w:r w:rsidRPr="001A4929">
        <w:rPr>
          <w:rFonts w:ascii="Palatino Linotype" w:eastAsia="Palatino Linotype" w:hAnsi="Palatino Linotype" w:cs="Palatino Linotype"/>
          <w:b/>
        </w:rPr>
        <w:t>RECURRENTE</w:t>
      </w:r>
      <w:r w:rsidRPr="001A4929">
        <w:rPr>
          <w:rFonts w:ascii="Palatino Linotype" w:eastAsia="Palatino Linotype" w:hAnsi="Palatino Linotype" w:cs="Palatino Linotype"/>
        </w:rPr>
        <w:t xml:space="preserve"> para presentar el respectivo Recurso de Revisión, transcurrió del </w:t>
      </w:r>
      <w:r w:rsidRPr="001A4929">
        <w:rPr>
          <w:rFonts w:ascii="Palatino Linotype" w:eastAsia="Palatino Linotype" w:hAnsi="Palatino Linotype" w:cs="Palatino Linotype"/>
          <w:b/>
        </w:rPr>
        <w:t>veinticuatro</w:t>
      </w:r>
      <w:r w:rsidRPr="001A4929">
        <w:rPr>
          <w:rFonts w:ascii="Palatino Linotype" w:eastAsia="Palatino Linotype" w:hAnsi="Palatino Linotype" w:cs="Palatino Linotype"/>
        </w:rPr>
        <w:t xml:space="preserve"> </w:t>
      </w:r>
      <w:r w:rsidRPr="001A4929">
        <w:rPr>
          <w:rFonts w:ascii="Palatino Linotype" w:eastAsia="Palatino Linotype" w:hAnsi="Palatino Linotype" w:cs="Palatino Linotype"/>
          <w:b/>
        </w:rPr>
        <w:t>de mayo al trece de junio del año en curso</w:t>
      </w:r>
      <w:r w:rsidRPr="001A4929">
        <w:rPr>
          <w:rFonts w:ascii="Palatino Linotype" w:eastAsia="Palatino Linotype" w:hAnsi="Palatino Linotype" w:cs="Palatino Linotype"/>
        </w:rPr>
        <w:t xml:space="preserve">, sin contemplar en el cómputo los días sábados y domingos, por ser considerados como días inhábiles, en términos del artículo 3, fracción X de la Ley de Transparencia y Acceso a la Información Pública del Estado de México y Municipios. </w:t>
      </w:r>
    </w:p>
    <w:p w14:paraId="17555375" w14:textId="77777777" w:rsidR="002F427D" w:rsidRPr="001A4929" w:rsidRDefault="002F427D" w:rsidP="001A4929">
      <w:pPr>
        <w:spacing w:line="360" w:lineRule="auto"/>
        <w:jc w:val="both"/>
        <w:rPr>
          <w:rFonts w:ascii="Palatino Linotype" w:eastAsia="Palatino Linotype" w:hAnsi="Palatino Linotype" w:cs="Palatino Linotype"/>
        </w:rPr>
      </w:pPr>
    </w:p>
    <w:p w14:paraId="17555376"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lastRenderedPageBreak/>
        <w:t xml:space="preserve">Por tanto, si el Recurso de Revisión que nos ocupa, se interpuso el </w:t>
      </w:r>
      <w:r w:rsidRPr="001A4929">
        <w:rPr>
          <w:rFonts w:ascii="Palatino Linotype" w:eastAsia="Palatino Linotype" w:hAnsi="Palatino Linotype" w:cs="Palatino Linotype"/>
          <w:b/>
        </w:rPr>
        <w:t>veinticuatro de mayo de dos mil veintitrés</w:t>
      </w:r>
      <w:r w:rsidRPr="001A4929">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17555377" w14:textId="77777777" w:rsidR="002F427D" w:rsidRPr="001A4929" w:rsidRDefault="002F427D" w:rsidP="001A4929">
      <w:pPr>
        <w:spacing w:line="360" w:lineRule="auto"/>
        <w:jc w:val="both"/>
        <w:rPr>
          <w:rFonts w:ascii="Palatino Linotype" w:eastAsia="Palatino Linotype" w:hAnsi="Palatino Linotype" w:cs="Palatino Linotype"/>
        </w:rPr>
      </w:pPr>
    </w:p>
    <w:p w14:paraId="17555378" w14:textId="77777777" w:rsidR="002F427D" w:rsidRPr="001A4929" w:rsidRDefault="00A80591" w:rsidP="001A4929">
      <w:pPr>
        <w:spacing w:line="360" w:lineRule="auto"/>
        <w:jc w:val="both"/>
        <w:rPr>
          <w:rFonts w:ascii="Palatino Linotype" w:eastAsia="Palatino Linotype" w:hAnsi="Palatino Linotype" w:cs="Palatino Linotype"/>
          <w:b/>
          <w:sz w:val="26"/>
          <w:szCs w:val="26"/>
        </w:rPr>
      </w:pPr>
      <w:r w:rsidRPr="001A4929">
        <w:rPr>
          <w:rFonts w:ascii="Palatino Linotype" w:eastAsia="Palatino Linotype" w:hAnsi="Palatino Linotype" w:cs="Palatino Linotype"/>
          <w:b/>
          <w:sz w:val="26"/>
          <w:szCs w:val="26"/>
        </w:rPr>
        <w:t>CUARTO. Procedibilidad.</w:t>
      </w:r>
    </w:p>
    <w:p w14:paraId="17555379"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atención a que fueron presentados mediante el formato visible en EL SAIMEX.</w:t>
      </w:r>
    </w:p>
    <w:p w14:paraId="1755537A" w14:textId="77777777" w:rsidR="002F427D" w:rsidRPr="001A4929" w:rsidRDefault="002F427D" w:rsidP="001A4929">
      <w:pPr>
        <w:spacing w:line="360" w:lineRule="auto"/>
        <w:jc w:val="both"/>
        <w:rPr>
          <w:rFonts w:ascii="Palatino Linotype" w:eastAsia="Palatino Linotype" w:hAnsi="Palatino Linotype" w:cs="Palatino Linotype"/>
        </w:rPr>
      </w:pPr>
    </w:p>
    <w:p w14:paraId="1755537B" w14:textId="77777777" w:rsidR="002F427D" w:rsidRPr="001A4929" w:rsidRDefault="00A80591" w:rsidP="001A4929">
      <w:pPr>
        <w:spacing w:line="360" w:lineRule="auto"/>
        <w:jc w:val="both"/>
        <w:rPr>
          <w:rFonts w:ascii="Palatino Linotype" w:eastAsia="Palatino Linotype" w:hAnsi="Palatino Linotype" w:cs="Palatino Linotype"/>
          <w:b/>
          <w:sz w:val="26"/>
          <w:szCs w:val="26"/>
        </w:rPr>
      </w:pPr>
      <w:r w:rsidRPr="001A4929">
        <w:rPr>
          <w:rFonts w:ascii="Palatino Linotype" w:eastAsia="Palatino Linotype" w:hAnsi="Palatino Linotype" w:cs="Palatino Linotype"/>
          <w:b/>
          <w:sz w:val="26"/>
          <w:szCs w:val="26"/>
        </w:rPr>
        <w:t>QUINTO. Estudio y resolución del asunto.</w:t>
      </w:r>
    </w:p>
    <w:p w14:paraId="1755537C"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Una vez determinada la vía sobre la que versará el presente recurso, y previa revisión del expediente electrónico formado en </w:t>
      </w:r>
      <w:r w:rsidRPr="001A4929">
        <w:rPr>
          <w:rFonts w:ascii="Palatino Linotype" w:eastAsia="Palatino Linotype" w:hAnsi="Palatino Linotype" w:cs="Palatino Linotype"/>
          <w:b/>
        </w:rPr>
        <w:t>EL SAIMEX</w:t>
      </w:r>
      <w:r w:rsidRPr="001A4929">
        <w:rPr>
          <w:rFonts w:ascii="Palatino Linotype" w:eastAsia="Palatino Linotype" w:hAnsi="Palatino Linotype" w:cs="Palatino Linotype"/>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Resolutora de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w:t>
      </w:r>
      <w:r w:rsidRPr="001A4929">
        <w:rPr>
          <w:rFonts w:ascii="Palatino Linotype" w:eastAsia="Palatino Linotype" w:hAnsi="Palatino Linotype" w:cs="Palatino Linotype"/>
        </w:rPr>
        <w:lastRenderedPageBreak/>
        <w:t>sea parte, en concordancia con el párrafo tercero del artículo 1 de la Constitución Política de los Estados Unidos Mexicanos y los numerales 8 y 9 de la Ley de Transparencia y Acceso a la Información Pública del Estado de México y Municipios.</w:t>
      </w:r>
    </w:p>
    <w:p w14:paraId="1755537D" w14:textId="77777777" w:rsidR="002F427D" w:rsidRPr="001A4929" w:rsidRDefault="002F427D" w:rsidP="001A4929">
      <w:pPr>
        <w:spacing w:line="360" w:lineRule="auto"/>
        <w:jc w:val="both"/>
        <w:rPr>
          <w:rFonts w:ascii="Palatino Linotype" w:eastAsia="Palatino Linotype" w:hAnsi="Palatino Linotype" w:cs="Palatino Linotype"/>
        </w:rPr>
      </w:pPr>
    </w:p>
    <w:p w14:paraId="1755537E"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Primeramente, es importante señalar que </w:t>
      </w:r>
      <w:r w:rsidRPr="001A4929">
        <w:rPr>
          <w:rFonts w:ascii="Palatino Linotype" w:eastAsia="Palatino Linotype" w:hAnsi="Palatino Linotype" w:cs="Palatino Linotype"/>
          <w:b/>
        </w:rPr>
        <w:t xml:space="preserve">EL SUJETO OBLIGADO </w:t>
      </w:r>
      <w:r w:rsidRPr="001A4929">
        <w:rPr>
          <w:rFonts w:ascii="Palatino Linotype" w:eastAsia="Palatino Linotype" w:hAnsi="Palatino Linotype" w:cs="Palatino Linotype"/>
        </w:rPr>
        <w:t xml:space="preserve">es competente para generar, administrar o poseer la información solicitada, derivado de que éste ha asumido la misma, ya que en la respuesta adjuntó diversos documentos solicitados. </w:t>
      </w:r>
    </w:p>
    <w:p w14:paraId="1755537F" w14:textId="77777777" w:rsidR="002F427D" w:rsidRPr="001A4929" w:rsidRDefault="002F427D" w:rsidP="001A4929">
      <w:pPr>
        <w:spacing w:line="360" w:lineRule="auto"/>
        <w:jc w:val="both"/>
        <w:rPr>
          <w:rFonts w:ascii="Palatino Linotype" w:eastAsia="Palatino Linotype" w:hAnsi="Palatino Linotype" w:cs="Palatino Linotype"/>
        </w:rPr>
      </w:pPr>
    </w:p>
    <w:p w14:paraId="17555380"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Por lo que, el hecho de que </w:t>
      </w:r>
      <w:r w:rsidRPr="001A4929">
        <w:rPr>
          <w:rFonts w:ascii="Palatino Linotype" w:eastAsia="Palatino Linotype" w:hAnsi="Palatino Linotype" w:cs="Palatino Linotype"/>
          <w:b/>
        </w:rPr>
        <w:t>EL SUJETO OBLIGADO</w:t>
      </w:r>
      <w:r w:rsidRPr="001A4929">
        <w:rPr>
          <w:rFonts w:ascii="Palatino Linotype" w:eastAsia="Palatino Linotype" w:hAnsi="Palatino Linotype" w:cs="Palatino Linotype"/>
        </w:rPr>
        <w:t xml:space="preserve"> haya asumido contar con la información pública solicitada, aceptó que es información que genera, posee y administra, en el ejercicio de sus funciones de derecho público, motivo por el cual se actualiza el supuesto jurídico, previsto en el artículo 12 de la Ley de Transparencia y Acceso a la Información Pública del Estado de México y Municipios, que a la letra señala:</w:t>
      </w:r>
    </w:p>
    <w:p w14:paraId="17555381" w14:textId="77777777" w:rsidR="002F427D" w:rsidRPr="001A4929" w:rsidRDefault="002F427D" w:rsidP="001A4929">
      <w:pPr>
        <w:jc w:val="both"/>
        <w:rPr>
          <w:rFonts w:ascii="Palatino Linotype" w:eastAsia="Palatino Linotype" w:hAnsi="Palatino Linotype" w:cs="Palatino Linotype"/>
        </w:rPr>
      </w:pPr>
    </w:p>
    <w:p w14:paraId="17555382" w14:textId="77777777" w:rsidR="002F427D" w:rsidRPr="001A4929" w:rsidRDefault="00A80591"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w:t>
      </w:r>
      <w:r w:rsidRPr="001A4929">
        <w:rPr>
          <w:rFonts w:ascii="Palatino Linotype" w:eastAsia="Palatino Linotype" w:hAnsi="Palatino Linotype" w:cs="Palatino Linotype"/>
          <w:b/>
          <w:i/>
          <w:sz w:val="22"/>
          <w:szCs w:val="22"/>
        </w:rPr>
        <w:t>Artículo 12.</w:t>
      </w:r>
      <w:r w:rsidRPr="001A4929">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w:t>
      </w:r>
    </w:p>
    <w:p w14:paraId="60C5356C" w14:textId="77777777" w:rsidR="00634281" w:rsidRPr="001A4929" w:rsidRDefault="00634281" w:rsidP="001A4929">
      <w:pPr>
        <w:ind w:left="851" w:right="902"/>
        <w:jc w:val="both"/>
        <w:rPr>
          <w:rFonts w:ascii="Palatino Linotype" w:eastAsia="Palatino Linotype" w:hAnsi="Palatino Linotype" w:cs="Palatino Linotype"/>
        </w:rPr>
      </w:pPr>
    </w:p>
    <w:p w14:paraId="17555383" w14:textId="77777777" w:rsidR="002F427D" w:rsidRPr="001A4929" w:rsidRDefault="00A80591"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7555384" w14:textId="77777777" w:rsidR="002F427D" w:rsidRPr="001A4929" w:rsidRDefault="002F427D" w:rsidP="001A4929">
      <w:pPr>
        <w:ind w:left="851" w:right="902"/>
        <w:jc w:val="both"/>
        <w:rPr>
          <w:rFonts w:ascii="Palatino Linotype" w:eastAsia="Palatino Linotype" w:hAnsi="Palatino Linotype" w:cs="Palatino Linotype"/>
        </w:rPr>
      </w:pPr>
    </w:p>
    <w:p w14:paraId="17555385" w14:textId="77777777"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En atención a lo anterior, el estudio de la naturaleza jurídica de la información pública solicitada, tiene por objeto determinar si </w:t>
      </w:r>
      <w:r w:rsidRPr="001A4929">
        <w:rPr>
          <w:rFonts w:ascii="Palatino Linotype" w:eastAsia="Palatino Linotype" w:hAnsi="Palatino Linotype" w:cs="Palatino Linotype"/>
          <w:b/>
        </w:rPr>
        <w:t xml:space="preserve">EL SUJETO OBLIGADO </w:t>
      </w:r>
      <w:r w:rsidRPr="001A4929">
        <w:rPr>
          <w:rFonts w:ascii="Palatino Linotype" w:eastAsia="Palatino Linotype" w:hAnsi="Palatino Linotype" w:cs="Palatino Linotype"/>
        </w:rPr>
        <w:t>la</w:t>
      </w:r>
      <w:r w:rsidRPr="001A4929">
        <w:rPr>
          <w:rFonts w:ascii="Palatino Linotype" w:eastAsia="Palatino Linotype" w:hAnsi="Palatino Linotype" w:cs="Palatino Linotype"/>
          <w:b/>
        </w:rPr>
        <w:t xml:space="preserve"> </w:t>
      </w:r>
      <w:r w:rsidRPr="001A4929">
        <w:rPr>
          <w:rFonts w:ascii="Palatino Linotype" w:eastAsia="Palatino Linotype" w:hAnsi="Palatino Linotype" w:cs="Palatino Linotype"/>
        </w:rPr>
        <w:t xml:space="preserve">genera, posee o administra; sin embargo, en aquellos casos en que éste la asume, a nada práctico nos </w:t>
      </w:r>
      <w:r w:rsidRPr="001A4929">
        <w:rPr>
          <w:rFonts w:ascii="Palatino Linotype" w:eastAsia="Palatino Linotype" w:hAnsi="Palatino Linotype" w:cs="Palatino Linotype"/>
        </w:rPr>
        <w:lastRenderedPageBreak/>
        <w:t xml:space="preserve">conduciría su estudio, ya que como se observa de la respuesta vertida por </w:t>
      </w:r>
      <w:r w:rsidRPr="001A4929">
        <w:rPr>
          <w:rFonts w:ascii="Palatino Linotype" w:eastAsia="Palatino Linotype" w:hAnsi="Palatino Linotype" w:cs="Palatino Linotype"/>
          <w:b/>
        </w:rPr>
        <w:t>EL SUJETO OBLIGADO</w:t>
      </w:r>
      <w:r w:rsidRPr="001A4929">
        <w:rPr>
          <w:rFonts w:ascii="Palatino Linotype" w:eastAsia="Palatino Linotype" w:hAnsi="Palatino Linotype" w:cs="Palatino Linotype"/>
        </w:rPr>
        <w:t>, dicha información, fue admitida por el mismo; actualizándose el supuesto artículo 12 de la Ley de la materia, anteriormente referido.</w:t>
      </w:r>
    </w:p>
    <w:p w14:paraId="17555386" w14:textId="77777777" w:rsidR="002F427D" w:rsidRPr="001A4929" w:rsidRDefault="002F427D" w:rsidP="001A492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17555387" w14:textId="77777777" w:rsidR="002F427D" w:rsidRPr="001A4929" w:rsidRDefault="00A80591" w:rsidP="001A4929">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Una vez determinada la vía sobre la que versará el presente Recurso y previa revisión del expediente electrónico formado en el</w:t>
      </w:r>
      <w:r w:rsidRPr="001A4929">
        <w:rPr>
          <w:rFonts w:ascii="Palatino Linotype" w:eastAsia="Palatino Linotype" w:hAnsi="Palatino Linotype" w:cs="Palatino Linotype"/>
          <w:b/>
        </w:rPr>
        <w:t xml:space="preserve"> SAIMEX</w:t>
      </w:r>
      <w:r w:rsidRPr="001A4929">
        <w:rPr>
          <w:rFonts w:ascii="Palatino Linotype" w:eastAsia="Palatino Linotype" w:hAnsi="Palatino Linotype" w:cs="Palatino Linotype"/>
        </w:rPr>
        <w:t xml:space="preserve">, es conveniente analizar si la respuesta del </w:t>
      </w:r>
      <w:r w:rsidRPr="001A4929">
        <w:rPr>
          <w:rFonts w:ascii="Palatino Linotype" w:eastAsia="Palatino Linotype" w:hAnsi="Palatino Linotype" w:cs="Palatino Linotype"/>
          <w:b/>
        </w:rPr>
        <w:t>SUJETO OBLIGADO</w:t>
      </w:r>
      <w:r w:rsidRPr="001A4929">
        <w:rPr>
          <w:rFonts w:ascii="Palatino Linotype" w:eastAsia="Palatino Linotype" w:hAnsi="Palatino Linotype" w:cs="Palatino Linotype"/>
        </w:rPr>
        <w:t xml:space="preserve"> cumple con los requisitos del Derecho de Acceso a la Información Pública, por lo que, para efectos de mejor estudio y comprensión, conviene citar la petición de la </w:t>
      </w:r>
      <w:r w:rsidRPr="001A4929">
        <w:rPr>
          <w:rFonts w:ascii="Palatino Linotype" w:eastAsia="Palatino Linotype" w:hAnsi="Palatino Linotype" w:cs="Palatino Linotype"/>
          <w:b/>
        </w:rPr>
        <w:t>RECURRENTE</w:t>
      </w:r>
      <w:r w:rsidRPr="001A4929">
        <w:rPr>
          <w:rFonts w:ascii="Palatino Linotype" w:eastAsia="Palatino Linotype" w:hAnsi="Palatino Linotype" w:cs="Palatino Linotype"/>
        </w:rPr>
        <w:t xml:space="preserve">, así como, la respuesta otorgada por </w:t>
      </w:r>
      <w:r w:rsidRPr="001A4929">
        <w:rPr>
          <w:rFonts w:ascii="Palatino Linotype" w:eastAsia="Palatino Linotype" w:hAnsi="Palatino Linotype" w:cs="Palatino Linotype"/>
          <w:b/>
        </w:rPr>
        <w:t xml:space="preserve">EL SUJETO OBLIGADO, </w:t>
      </w:r>
      <w:r w:rsidRPr="001A4929">
        <w:rPr>
          <w:rFonts w:ascii="Palatino Linotype" w:eastAsia="Palatino Linotype" w:hAnsi="Palatino Linotype" w:cs="Palatino Linotype"/>
        </w:rPr>
        <w:t>motivo por el cual se realiza la siguiente tabla, para mayor entendimiento:</w:t>
      </w:r>
    </w:p>
    <w:p w14:paraId="17555388" w14:textId="77777777" w:rsidR="002F427D" w:rsidRPr="001A4929" w:rsidRDefault="002F427D" w:rsidP="001A492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tbl>
      <w:tblPr>
        <w:tblStyle w:val="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8"/>
        <w:gridCol w:w="3511"/>
        <w:gridCol w:w="2370"/>
      </w:tblGrid>
      <w:tr w:rsidR="001A4929" w:rsidRPr="001A4929" w14:paraId="1755538C" w14:textId="77777777">
        <w:trPr>
          <w:tblHeader/>
        </w:trPr>
        <w:tc>
          <w:tcPr>
            <w:tcW w:w="3328" w:type="dxa"/>
            <w:shd w:val="clear" w:color="auto" w:fill="DFDFDF"/>
            <w:vAlign w:val="center"/>
          </w:tcPr>
          <w:p w14:paraId="17555389" w14:textId="77777777" w:rsidR="002F427D" w:rsidRPr="001A4929" w:rsidRDefault="00A80591" w:rsidP="001A4929">
            <w:pPr>
              <w:widowControl w:val="0"/>
              <w:pBdr>
                <w:top w:val="nil"/>
                <w:left w:val="nil"/>
                <w:bottom w:val="nil"/>
                <w:right w:val="nil"/>
                <w:between w:val="nil"/>
              </w:pBdr>
              <w:jc w:val="center"/>
              <w:rPr>
                <w:rFonts w:ascii="Palatino Linotype" w:eastAsia="Palatino Linotype" w:hAnsi="Palatino Linotype" w:cs="Palatino Linotype"/>
                <w:b/>
                <w:sz w:val="24"/>
                <w:szCs w:val="24"/>
              </w:rPr>
            </w:pPr>
            <w:r w:rsidRPr="001A4929">
              <w:rPr>
                <w:rFonts w:ascii="Palatino Linotype" w:eastAsia="Palatino Linotype" w:hAnsi="Palatino Linotype" w:cs="Palatino Linotype"/>
                <w:b/>
                <w:sz w:val="24"/>
                <w:szCs w:val="24"/>
              </w:rPr>
              <w:t>Solicitud</w:t>
            </w:r>
          </w:p>
        </w:tc>
        <w:tc>
          <w:tcPr>
            <w:tcW w:w="3511" w:type="dxa"/>
            <w:shd w:val="clear" w:color="auto" w:fill="DFDFDF"/>
            <w:vAlign w:val="center"/>
          </w:tcPr>
          <w:p w14:paraId="1755538A" w14:textId="77777777" w:rsidR="002F427D" w:rsidRPr="001A4929" w:rsidRDefault="00A80591" w:rsidP="001A4929">
            <w:pPr>
              <w:widowControl w:val="0"/>
              <w:pBdr>
                <w:top w:val="nil"/>
                <w:left w:val="nil"/>
                <w:bottom w:val="nil"/>
                <w:right w:val="nil"/>
                <w:between w:val="nil"/>
              </w:pBdr>
              <w:jc w:val="center"/>
              <w:rPr>
                <w:rFonts w:ascii="Palatino Linotype" w:eastAsia="Palatino Linotype" w:hAnsi="Palatino Linotype" w:cs="Palatino Linotype"/>
                <w:b/>
                <w:sz w:val="24"/>
                <w:szCs w:val="24"/>
              </w:rPr>
            </w:pPr>
            <w:r w:rsidRPr="001A4929">
              <w:rPr>
                <w:rFonts w:ascii="Palatino Linotype" w:eastAsia="Palatino Linotype" w:hAnsi="Palatino Linotype" w:cs="Palatino Linotype"/>
                <w:b/>
                <w:sz w:val="24"/>
                <w:szCs w:val="24"/>
              </w:rPr>
              <w:t>Respuesta</w:t>
            </w:r>
          </w:p>
        </w:tc>
        <w:tc>
          <w:tcPr>
            <w:tcW w:w="2370" w:type="dxa"/>
            <w:shd w:val="clear" w:color="auto" w:fill="DFDFDF"/>
            <w:vAlign w:val="center"/>
          </w:tcPr>
          <w:p w14:paraId="1755538B" w14:textId="77777777" w:rsidR="002F427D" w:rsidRPr="001A4929" w:rsidRDefault="00A80591" w:rsidP="001A4929">
            <w:pPr>
              <w:widowControl w:val="0"/>
              <w:pBdr>
                <w:top w:val="nil"/>
                <w:left w:val="nil"/>
                <w:bottom w:val="nil"/>
                <w:right w:val="nil"/>
                <w:between w:val="nil"/>
              </w:pBdr>
              <w:jc w:val="center"/>
              <w:rPr>
                <w:rFonts w:ascii="Palatino Linotype" w:eastAsia="Palatino Linotype" w:hAnsi="Palatino Linotype" w:cs="Palatino Linotype"/>
                <w:b/>
                <w:sz w:val="24"/>
                <w:szCs w:val="24"/>
              </w:rPr>
            </w:pPr>
            <w:r w:rsidRPr="001A4929">
              <w:rPr>
                <w:rFonts w:ascii="Palatino Linotype" w:eastAsia="Palatino Linotype" w:hAnsi="Palatino Linotype" w:cs="Palatino Linotype"/>
                <w:b/>
                <w:sz w:val="24"/>
                <w:szCs w:val="24"/>
              </w:rPr>
              <w:t>Colma</w:t>
            </w:r>
          </w:p>
        </w:tc>
      </w:tr>
      <w:tr w:rsidR="001A4929" w:rsidRPr="001A4929" w14:paraId="17555392" w14:textId="77777777">
        <w:tc>
          <w:tcPr>
            <w:tcW w:w="3328" w:type="dxa"/>
          </w:tcPr>
          <w:p w14:paraId="1755538D" w14:textId="77777777" w:rsidR="002F427D" w:rsidRPr="001A4929" w:rsidRDefault="00A80591" w:rsidP="001A4929">
            <w:pPr>
              <w:widowControl w:val="0"/>
              <w:numPr>
                <w:ilvl w:val="0"/>
                <w:numId w:val="2"/>
              </w:numPr>
              <w:pBdr>
                <w:top w:val="nil"/>
                <w:left w:val="nil"/>
                <w:bottom w:val="nil"/>
                <w:right w:val="nil"/>
                <w:between w:val="nil"/>
              </w:pBdr>
              <w:ind w:left="360"/>
              <w:jc w:val="both"/>
              <w:rPr>
                <w:rFonts w:ascii="Palatino Linotype" w:eastAsia="Palatino Linotype" w:hAnsi="Palatino Linotype" w:cs="Palatino Linotype"/>
                <w:sz w:val="24"/>
                <w:szCs w:val="24"/>
              </w:rPr>
            </w:pPr>
            <w:bookmarkStart w:id="2" w:name="_Hlk158206208"/>
            <w:r w:rsidRPr="001A4929">
              <w:rPr>
                <w:rFonts w:ascii="Palatino Linotype" w:eastAsia="Palatino Linotype" w:hAnsi="Palatino Linotype" w:cs="Palatino Linotype"/>
                <w:sz w:val="24"/>
                <w:szCs w:val="24"/>
              </w:rPr>
              <w:t>Saber cuál es la aportación económica que realiza el Senador Juan Zepeda Hernández al partido Movimiento Ciudadano por ser parte de esta agrupación política</w:t>
            </w:r>
          </w:p>
        </w:tc>
        <w:tc>
          <w:tcPr>
            <w:tcW w:w="3511" w:type="dxa"/>
          </w:tcPr>
          <w:p w14:paraId="1755538E" w14:textId="77777777" w:rsidR="002F427D" w:rsidRPr="001A4929" w:rsidRDefault="00A80591" w:rsidP="001A4929">
            <w:pPr>
              <w:tabs>
                <w:tab w:val="left" w:pos="709"/>
              </w:tabs>
              <w:jc w:val="both"/>
              <w:rPr>
                <w:rFonts w:ascii="Palatino Linotype" w:eastAsia="Palatino Linotype" w:hAnsi="Palatino Linotype" w:cs="Palatino Linotype"/>
              </w:rPr>
            </w:pPr>
            <w:r w:rsidRPr="001A4929">
              <w:rPr>
                <w:rFonts w:ascii="Palatino Linotype" w:eastAsia="Palatino Linotype" w:hAnsi="Palatino Linotype" w:cs="Palatino Linotype"/>
              </w:rPr>
              <w:t>Respecto a la aportación económica que realiza el Senador Juan Zepeda Hernández al partido Movimiento Ciudadano, se realizó una investigación exhaustiva dentro de nuestros archivos y dentro de dicha búsqueda se encontraron 0 aportación económica. Las aportaciones del Senador Juan Zepeda Hernández son únicamente profesionales y políticas</w:t>
            </w:r>
          </w:p>
          <w:p w14:paraId="1755538F" w14:textId="77777777" w:rsidR="002F427D" w:rsidRPr="001A4929" w:rsidRDefault="002F427D" w:rsidP="001A4929">
            <w:pPr>
              <w:widowControl w:val="0"/>
              <w:ind w:left="29"/>
              <w:jc w:val="both"/>
              <w:rPr>
                <w:rFonts w:ascii="Palatino Linotype" w:eastAsia="Palatino Linotype" w:hAnsi="Palatino Linotype" w:cs="Palatino Linotype"/>
              </w:rPr>
            </w:pPr>
          </w:p>
        </w:tc>
        <w:tc>
          <w:tcPr>
            <w:tcW w:w="2370" w:type="dxa"/>
            <w:vAlign w:val="center"/>
          </w:tcPr>
          <w:p w14:paraId="1E9B84CC" w14:textId="77777777" w:rsidR="00917614" w:rsidRPr="001A4929" w:rsidRDefault="00917614" w:rsidP="001A4929">
            <w:pPr>
              <w:widowControl w:val="0"/>
              <w:jc w:val="center"/>
              <w:rPr>
                <w:rFonts w:ascii="Palatino Linotype" w:hAnsi="Palatino Linotype" w:cs="Palatino Linotype"/>
                <w:b/>
              </w:rPr>
            </w:pPr>
            <w:r w:rsidRPr="001A4929">
              <w:rPr>
                <w:rFonts w:ascii="Palatino Linotype" w:hAnsi="Palatino Linotype" w:cs="Palatino Linotype"/>
                <w:b/>
              </w:rPr>
              <w:t>SI</w:t>
            </w:r>
          </w:p>
          <w:p w14:paraId="17555391" w14:textId="4F425349" w:rsidR="002F427D" w:rsidRPr="001A4929" w:rsidRDefault="00917614" w:rsidP="001A4929">
            <w:pPr>
              <w:widowControl w:val="0"/>
              <w:jc w:val="center"/>
              <w:rPr>
                <w:rFonts w:ascii="Palatino Linotype" w:eastAsia="Palatino Linotype" w:hAnsi="Palatino Linotype" w:cs="Palatino Linotype"/>
                <w:b/>
              </w:rPr>
            </w:pPr>
            <w:r w:rsidRPr="001A4929">
              <w:rPr>
                <w:rFonts w:ascii="Palatino Linotype" w:hAnsi="Palatino Linotype" w:cs="Palatino Linotype"/>
                <w:b/>
              </w:rPr>
              <w:t>(Actos consentidos)</w:t>
            </w:r>
          </w:p>
        </w:tc>
      </w:tr>
      <w:bookmarkEnd w:id="2"/>
      <w:tr w:rsidR="001A4929" w:rsidRPr="001A4929" w14:paraId="17555397" w14:textId="77777777">
        <w:tc>
          <w:tcPr>
            <w:tcW w:w="3328" w:type="dxa"/>
          </w:tcPr>
          <w:p w14:paraId="17555393" w14:textId="77777777" w:rsidR="002F427D" w:rsidRPr="001A4929" w:rsidRDefault="00A80591" w:rsidP="001A4929">
            <w:pPr>
              <w:widowControl w:val="0"/>
              <w:numPr>
                <w:ilvl w:val="0"/>
                <w:numId w:val="2"/>
              </w:numPr>
              <w:pBdr>
                <w:top w:val="nil"/>
                <w:left w:val="nil"/>
                <w:bottom w:val="nil"/>
                <w:right w:val="nil"/>
                <w:between w:val="nil"/>
              </w:pBdr>
              <w:ind w:left="360"/>
              <w:jc w:val="both"/>
              <w:rPr>
                <w:rFonts w:ascii="Palatino Linotype" w:eastAsia="Palatino Linotype" w:hAnsi="Palatino Linotype" w:cs="Palatino Linotype"/>
                <w:sz w:val="24"/>
                <w:szCs w:val="24"/>
              </w:rPr>
            </w:pPr>
            <w:r w:rsidRPr="001A4929">
              <w:rPr>
                <w:rFonts w:ascii="Palatino Linotype" w:eastAsia="Palatino Linotype" w:hAnsi="Palatino Linotype" w:cs="Palatino Linotype"/>
                <w:sz w:val="24"/>
                <w:szCs w:val="24"/>
              </w:rPr>
              <w:t>Conocer desde que fecha es afiliado al Partido Movimiento Ciudadano.</w:t>
            </w:r>
          </w:p>
        </w:tc>
        <w:tc>
          <w:tcPr>
            <w:tcW w:w="3511" w:type="dxa"/>
          </w:tcPr>
          <w:p w14:paraId="17555394" w14:textId="77777777" w:rsidR="002F427D" w:rsidRPr="001A4929" w:rsidRDefault="00A80591" w:rsidP="001A4929">
            <w:pPr>
              <w:widowControl w:val="0"/>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El Senador Juan Zepeda Hernández es afiliado al Partido Movimiento Ciudadano a partir del 2 de septiembre del 2019, </w:t>
            </w:r>
            <w:r w:rsidRPr="001A4929">
              <w:rPr>
                <w:rFonts w:ascii="Palatino Linotype" w:eastAsia="Palatino Linotype" w:hAnsi="Palatino Linotype" w:cs="Palatino Linotype"/>
              </w:rPr>
              <w:lastRenderedPageBreak/>
              <w:t xml:space="preserve">como se puede observar en la publicación, de la liga que le comparto a continuación: </w:t>
            </w:r>
            <w:hyperlink r:id="rId10">
              <w:r w:rsidRPr="001A4929">
                <w:rPr>
                  <w:rFonts w:ascii="Palatino Linotype" w:eastAsia="Palatino Linotype" w:hAnsi="Palatino Linotype" w:cs="Palatino Linotype"/>
                </w:rPr>
                <w:t>https://www.forbes.com.mx/juan-zepeda-se-suma-a-movimiento-ciudadano-tras-susalida-del-prd/</w:t>
              </w:r>
            </w:hyperlink>
            <w:r w:rsidRPr="001A4929">
              <w:rPr>
                <w:rFonts w:ascii="Palatino Linotype" w:eastAsia="Palatino Linotype" w:hAnsi="Palatino Linotype" w:cs="Palatino Linotype"/>
              </w:rPr>
              <w:t xml:space="preserve"> </w:t>
            </w:r>
          </w:p>
          <w:p w14:paraId="17555395" w14:textId="77777777" w:rsidR="002F427D" w:rsidRPr="001A4929" w:rsidRDefault="002F427D" w:rsidP="001A4929">
            <w:pPr>
              <w:widowControl w:val="0"/>
              <w:ind w:left="29"/>
              <w:jc w:val="both"/>
              <w:rPr>
                <w:rFonts w:ascii="Palatino Linotype" w:eastAsia="Palatino Linotype" w:hAnsi="Palatino Linotype" w:cs="Palatino Linotype"/>
              </w:rPr>
            </w:pPr>
          </w:p>
        </w:tc>
        <w:tc>
          <w:tcPr>
            <w:tcW w:w="2370" w:type="dxa"/>
            <w:vAlign w:val="center"/>
          </w:tcPr>
          <w:p w14:paraId="17555396" w14:textId="27D253F8" w:rsidR="002F427D" w:rsidRPr="001A4929" w:rsidRDefault="0056705E" w:rsidP="001A4929">
            <w:pPr>
              <w:widowControl w:val="0"/>
              <w:jc w:val="center"/>
              <w:rPr>
                <w:rFonts w:ascii="Palatino Linotype" w:eastAsia="Palatino Linotype" w:hAnsi="Palatino Linotype" w:cs="Palatino Linotype"/>
                <w:b/>
              </w:rPr>
            </w:pPr>
            <w:r w:rsidRPr="001A4929">
              <w:rPr>
                <w:rFonts w:ascii="Palatino Linotype" w:eastAsia="Palatino Linotype" w:hAnsi="Palatino Linotype" w:cs="Palatino Linotype"/>
                <w:b/>
              </w:rPr>
              <w:lastRenderedPageBreak/>
              <w:t>PARCIAL</w:t>
            </w:r>
          </w:p>
        </w:tc>
      </w:tr>
      <w:tr w:rsidR="002F427D" w:rsidRPr="001A4929" w14:paraId="1755539D" w14:textId="77777777">
        <w:tc>
          <w:tcPr>
            <w:tcW w:w="3328" w:type="dxa"/>
          </w:tcPr>
          <w:p w14:paraId="17555398" w14:textId="77777777" w:rsidR="002F427D" w:rsidRPr="001A4929" w:rsidRDefault="00A80591" w:rsidP="001A4929">
            <w:pPr>
              <w:widowControl w:val="0"/>
              <w:numPr>
                <w:ilvl w:val="0"/>
                <w:numId w:val="2"/>
              </w:numPr>
              <w:pBdr>
                <w:top w:val="nil"/>
                <w:left w:val="nil"/>
                <w:bottom w:val="nil"/>
                <w:right w:val="nil"/>
                <w:between w:val="nil"/>
              </w:pBdr>
              <w:ind w:left="360"/>
              <w:jc w:val="both"/>
              <w:rPr>
                <w:rFonts w:ascii="Palatino Linotype" w:eastAsia="Palatino Linotype" w:hAnsi="Palatino Linotype" w:cs="Palatino Linotype"/>
                <w:sz w:val="24"/>
                <w:szCs w:val="24"/>
              </w:rPr>
            </w:pPr>
            <w:r w:rsidRPr="001A4929">
              <w:rPr>
                <w:rFonts w:ascii="Palatino Linotype" w:eastAsia="Palatino Linotype" w:hAnsi="Palatino Linotype" w:cs="Palatino Linotype"/>
                <w:sz w:val="24"/>
                <w:szCs w:val="24"/>
              </w:rPr>
              <w:t>Saber si en la estructura laboral, o nómina o personal de confianza existen personas con los apellidos Zepeda Hernández, Zepeda o Hernández. Si es positiva la respuesta, conocer sus actividades, sueldos, prestaciones y horarios que realizan</w:t>
            </w:r>
          </w:p>
        </w:tc>
        <w:tc>
          <w:tcPr>
            <w:tcW w:w="3511" w:type="dxa"/>
          </w:tcPr>
          <w:p w14:paraId="17555399" w14:textId="77777777" w:rsidR="002F427D" w:rsidRPr="001A4929" w:rsidRDefault="00A80591" w:rsidP="001A4929">
            <w:pPr>
              <w:widowControl w:val="0"/>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Se realizó una investigación exhaustiva dentro de los archivos del </w:t>
            </w:r>
            <w:r w:rsidRPr="001A4929">
              <w:rPr>
                <w:rFonts w:ascii="Palatino Linotype" w:eastAsia="Palatino Linotype" w:hAnsi="Palatino Linotype" w:cs="Palatino Linotype"/>
                <w:b/>
              </w:rPr>
              <w:t>SUJETO OBLIGADO</w:t>
            </w:r>
            <w:r w:rsidRPr="001A4929">
              <w:rPr>
                <w:rFonts w:ascii="Palatino Linotype" w:eastAsia="Palatino Linotype" w:hAnsi="Palatino Linotype" w:cs="Palatino Linotype"/>
              </w:rPr>
              <w:t xml:space="preserve"> en el que se informa que se encontraron 0 personas con los apellidos Zepeda Hernández y Zepeda. En cuanto a personas con el Apellido Hernández se localizaron 4 personas; sin embargo, no es posible proporcionar los datos personales como su nombre, sueldos, prestaciones y horarios, derivado a que no se cuenta con el consentimiento del personal para proporcionar datos personales, por lo tanto, se clasificó como confidencial.</w:t>
            </w:r>
          </w:p>
          <w:p w14:paraId="1755539A" w14:textId="77777777" w:rsidR="002F427D" w:rsidRPr="001A4929" w:rsidRDefault="002F427D" w:rsidP="001A4929">
            <w:pPr>
              <w:widowControl w:val="0"/>
              <w:ind w:left="29"/>
              <w:jc w:val="both"/>
              <w:rPr>
                <w:rFonts w:ascii="Palatino Linotype" w:eastAsia="Palatino Linotype" w:hAnsi="Palatino Linotype" w:cs="Palatino Linotype"/>
              </w:rPr>
            </w:pPr>
          </w:p>
        </w:tc>
        <w:tc>
          <w:tcPr>
            <w:tcW w:w="2370" w:type="dxa"/>
            <w:vAlign w:val="center"/>
          </w:tcPr>
          <w:p w14:paraId="1755539B" w14:textId="77777777" w:rsidR="002F427D" w:rsidRPr="001A4929" w:rsidRDefault="00A80591" w:rsidP="001A4929">
            <w:pPr>
              <w:widowControl w:val="0"/>
              <w:pBdr>
                <w:top w:val="nil"/>
                <w:left w:val="nil"/>
                <w:bottom w:val="nil"/>
                <w:right w:val="nil"/>
                <w:between w:val="nil"/>
              </w:pBdr>
              <w:jc w:val="center"/>
              <w:rPr>
                <w:rFonts w:ascii="Palatino Linotype" w:eastAsia="Palatino Linotype" w:hAnsi="Palatino Linotype" w:cs="Palatino Linotype"/>
                <w:b/>
                <w:sz w:val="24"/>
                <w:szCs w:val="24"/>
              </w:rPr>
            </w:pPr>
            <w:r w:rsidRPr="001A4929">
              <w:rPr>
                <w:rFonts w:ascii="Palatino Linotype" w:eastAsia="Palatino Linotype" w:hAnsi="Palatino Linotype" w:cs="Palatino Linotype"/>
                <w:b/>
                <w:sz w:val="24"/>
                <w:szCs w:val="24"/>
              </w:rPr>
              <w:t>PARCIAL</w:t>
            </w:r>
          </w:p>
          <w:p w14:paraId="1755539C" w14:textId="089F693F" w:rsidR="002F427D" w:rsidRPr="001A4929" w:rsidRDefault="002F427D" w:rsidP="001A4929">
            <w:pPr>
              <w:widowControl w:val="0"/>
              <w:pBdr>
                <w:top w:val="nil"/>
                <w:left w:val="nil"/>
                <w:bottom w:val="nil"/>
                <w:right w:val="nil"/>
                <w:between w:val="nil"/>
              </w:pBdr>
              <w:jc w:val="center"/>
              <w:rPr>
                <w:rFonts w:ascii="Palatino Linotype" w:eastAsia="Palatino Linotype" w:hAnsi="Palatino Linotype" w:cs="Palatino Linotype"/>
                <w:b/>
                <w:sz w:val="24"/>
                <w:szCs w:val="24"/>
              </w:rPr>
            </w:pPr>
          </w:p>
        </w:tc>
      </w:tr>
    </w:tbl>
    <w:p w14:paraId="1755539E" w14:textId="77777777" w:rsidR="002F427D" w:rsidRPr="001A4929" w:rsidRDefault="002F427D" w:rsidP="001A492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175553B4" w14:textId="77777777" w:rsidR="002F427D" w:rsidRPr="001A4929" w:rsidRDefault="002F427D" w:rsidP="001A4929">
      <w:pPr>
        <w:ind w:right="757"/>
        <w:jc w:val="both"/>
        <w:rPr>
          <w:rFonts w:ascii="Palatino Linotype" w:eastAsia="Palatino Linotype" w:hAnsi="Palatino Linotype" w:cs="Palatino Linotype"/>
          <w:b/>
          <w:i/>
          <w:sz w:val="22"/>
          <w:szCs w:val="22"/>
        </w:rPr>
      </w:pPr>
    </w:p>
    <w:p w14:paraId="175553B5" w14:textId="570947F9" w:rsidR="002F427D" w:rsidRPr="001A4929" w:rsidRDefault="00A80591"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En ese contexto, esta Ponencia considera conveniente entrar al estudio de los rubros que fueron impugnados por el hoy </w:t>
      </w:r>
      <w:r w:rsidRPr="001A4929">
        <w:rPr>
          <w:rFonts w:ascii="Palatino Linotype" w:eastAsia="Palatino Linotype" w:hAnsi="Palatino Linotype" w:cs="Palatino Linotype"/>
          <w:b/>
        </w:rPr>
        <w:t>RECURRENTE</w:t>
      </w:r>
      <w:r w:rsidRPr="001A4929">
        <w:rPr>
          <w:rFonts w:ascii="Palatino Linotype" w:eastAsia="Palatino Linotype" w:hAnsi="Palatino Linotype" w:cs="Palatino Linotype"/>
        </w:rPr>
        <w:t xml:space="preserve">, a fin de verificar si la respuesta del </w:t>
      </w:r>
      <w:r w:rsidRPr="001A4929">
        <w:rPr>
          <w:rFonts w:ascii="Palatino Linotype" w:eastAsia="Palatino Linotype" w:hAnsi="Palatino Linotype" w:cs="Palatino Linotype"/>
          <w:b/>
        </w:rPr>
        <w:t>SUJETO OBLIGADO</w:t>
      </w:r>
      <w:r w:rsidRPr="001A4929">
        <w:rPr>
          <w:rFonts w:ascii="Palatino Linotype" w:eastAsia="Palatino Linotype" w:hAnsi="Palatino Linotype" w:cs="Palatino Linotype"/>
        </w:rPr>
        <w:t xml:space="preserve"> cumplió con el derecho de acceso a la información pública del particular</w:t>
      </w:r>
      <w:r w:rsidR="001434D5" w:rsidRPr="001A4929">
        <w:rPr>
          <w:rFonts w:ascii="Palatino Linotype" w:eastAsia="Palatino Linotype" w:hAnsi="Palatino Linotype" w:cs="Palatino Linotype"/>
        </w:rPr>
        <w:t xml:space="preserve">, es decir, el punto 2 y 3. </w:t>
      </w:r>
    </w:p>
    <w:p w14:paraId="6F803B45" w14:textId="77777777" w:rsidR="001434D5" w:rsidRPr="001A4929" w:rsidRDefault="001434D5" w:rsidP="001A4929">
      <w:pPr>
        <w:spacing w:line="360" w:lineRule="auto"/>
        <w:jc w:val="both"/>
        <w:rPr>
          <w:rFonts w:ascii="Palatino Linotype" w:eastAsia="Palatino Linotype" w:hAnsi="Palatino Linotype" w:cs="Palatino Linotype"/>
        </w:rPr>
      </w:pPr>
    </w:p>
    <w:p w14:paraId="56613DC9" w14:textId="77777777" w:rsidR="001434D5" w:rsidRPr="001A4929" w:rsidRDefault="001434D5" w:rsidP="001A4929">
      <w:pPr>
        <w:spacing w:line="360" w:lineRule="auto"/>
        <w:jc w:val="both"/>
        <w:rPr>
          <w:rFonts w:ascii="Palatino Linotype" w:hAnsi="Palatino Linotype" w:cs="Palatino Linotype"/>
        </w:rPr>
      </w:pPr>
      <w:r w:rsidRPr="001A4929">
        <w:rPr>
          <w:rFonts w:ascii="Palatino Linotype" w:hAnsi="Palatino Linotype" w:cs="Palatino Linotype"/>
        </w:rPr>
        <w:lastRenderedPageBreak/>
        <w:t xml:space="preserve">Bajo esa perspectiva, este Órgano Garante considera que la respuesta correspondiente al </w:t>
      </w:r>
      <w:r w:rsidRPr="001A4929">
        <w:rPr>
          <w:rFonts w:ascii="Palatino Linotype" w:hAnsi="Palatino Linotype" w:cs="Palatino Linotype"/>
          <w:b/>
        </w:rPr>
        <w:t>numeral 1 debe declararse consentida</w:t>
      </w:r>
      <w:r w:rsidRPr="001A4929">
        <w:rPr>
          <w:rFonts w:ascii="Palatino Linotype" w:hAnsi="Palatino Linotype" w:cs="Palatino Linotype"/>
        </w:rPr>
        <w:t xml:space="preserve">, toda vez que, la particular no realizó manifestaciones de inconformidad respecto de las mismas, por lo tanto, no pueden producirse efectos jurídicos tendentes a revocar, confirmar o modificar el acto reclamado, ya que no realizó manifestación alguna al respecto. </w:t>
      </w:r>
    </w:p>
    <w:p w14:paraId="6B8C3483" w14:textId="77777777" w:rsidR="001434D5" w:rsidRPr="001A4929" w:rsidRDefault="001434D5" w:rsidP="001A4929">
      <w:pPr>
        <w:spacing w:line="360" w:lineRule="auto"/>
        <w:jc w:val="both"/>
        <w:rPr>
          <w:rFonts w:ascii="Palatino Linotype" w:hAnsi="Palatino Linotype" w:cs="Palatino Linotype"/>
        </w:rPr>
      </w:pPr>
    </w:p>
    <w:p w14:paraId="7CC78663" w14:textId="77777777" w:rsidR="001434D5" w:rsidRPr="001A4929" w:rsidRDefault="001434D5" w:rsidP="001A4929">
      <w:pPr>
        <w:spacing w:line="360" w:lineRule="auto"/>
        <w:jc w:val="both"/>
        <w:rPr>
          <w:rFonts w:ascii="Palatino Linotype" w:hAnsi="Palatino Linotype" w:cs="Palatino Linotype"/>
        </w:rPr>
      </w:pPr>
      <w:r w:rsidRPr="001A4929">
        <w:rPr>
          <w:rFonts w:ascii="Palatino Linotype" w:hAnsi="Palatino Linotype" w:cs="Palatino Linotype"/>
        </w:rPr>
        <w:t>Sirve de sustento, la tesis jurisprudencial número VI.3o.C. J/60, publicada en el Semanario Judicial de la Federación y su Gaceta bajo el número de registro 176,608 que a la letra dice:</w:t>
      </w:r>
    </w:p>
    <w:p w14:paraId="0D7B8D76" w14:textId="77777777" w:rsidR="001434D5" w:rsidRPr="001A4929" w:rsidRDefault="001434D5" w:rsidP="001A4929">
      <w:pPr>
        <w:jc w:val="both"/>
        <w:rPr>
          <w:rFonts w:ascii="Palatino Linotype" w:hAnsi="Palatino Linotype" w:cs="Palatino Linotype"/>
          <w:sz w:val="22"/>
          <w:szCs w:val="22"/>
        </w:rPr>
      </w:pPr>
    </w:p>
    <w:p w14:paraId="57EEA755" w14:textId="77777777" w:rsidR="001434D5" w:rsidRPr="001A4929" w:rsidRDefault="001434D5" w:rsidP="001A4929">
      <w:pPr>
        <w:tabs>
          <w:tab w:val="left" w:pos="851"/>
        </w:tabs>
        <w:ind w:left="851" w:right="901"/>
        <w:jc w:val="both"/>
        <w:rPr>
          <w:rFonts w:ascii="Palatino Linotype" w:hAnsi="Palatino Linotype" w:cs="Palatino Linotype"/>
          <w:i/>
          <w:sz w:val="22"/>
          <w:szCs w:val="22"/>
        </w:rPr>
      </w:pPr>
      <w:r w:rsidRPr="001A4929">
        <w:rPr>
          <w:rFonts w:ascii="Palatino Linotype" w:hAnsi="Palatino Linotype" w:cs="Palatino Linotype"/>
          <w:b/>
          <w:i/>
          <w:sz w:val="22"/>
          <w:szCs w:val="22"/>
        </w:rPr>
        <w:t xml:space="preserve">“ACTOS CONSENTIDOS. SON LOS QUE NO SE IMPUGNAN MEDIANTE EL RECURSO IDÓNEO. </w:t>
      </w:r>
      <w:r w:rsidRPr="001A4929">
        <w:rPr>
          <w:rFonts w:ascii="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9963BF2" w14:textId="77777777" w:rsidR="001434D5" w:rsidRPr="001A4929" w:rsidRDefault="001434D5" w:rsidP="001A4929">
      <w:pPr>
        <w:jc w:val="both"/>
        <w:rPr>
          <w:rFonts w:ascii="Palatino Linotype" w:hAnsi="Palatino Linotype" w:cs="Palatino Linotype"/>
          <w:sz w:val="22"/>
          <w:szCs w:val="22"/>
        </w:rPr>
      </w:pPr>
    </w:p>
    <w:p w14:paraId="1386AB7A" w14:textId="23843380" w:rsidR="001434D5" w:rsidRPr="001A4929" w:rsidRDefault="001434D5" w:rsidP="001A4929">
      <w:pPr>
        <w:spacing w:line="360" w:lineRule="auto"/>
        <w:jc w:val="both"/>
        <w:rPr>
          <w:rFonts w:ascii="Palatino Linotype" w:hAnsi="Palatino Linotype" w:cs="Palatino Linotype"/>
        </w:rPr>
      </w:pPr>
      <w:r w:rsidRPr="001A4929">
        <w:rPr>
          <w:rFonts w:ascii="Palatino Linotype" w:hAnsi="Palatino Linotype" w:cs="Palatino Linotype"/>
        </w:rPr>
        <w:t>Lo anterior es así, debido a que cuando particular</w:t>
      </w:r>
      <w:r w:rsidRPr="001A4929">
        <w:rPr>
          <w:rFonts w:ascii="Palatino Linotype" w:hAnsi="Palatino Linotype" w:cs="Palatino Linotype"/>
          <w:b/>
        </w:rPr>
        <w:t xml:space="preserve"> </w:t>
      </w:r>
      <w:r w:rsidRPr="001A4929">
        <w:rPr>
          <w:rFonts w:ascii="Palatino Linotype" w:hAnsi="Palatino Linotype" w:cs="Palatino Linotype"/>
        </w:rPr>
        <w:t xml:space="preserve">impugnó la respuesta del </w:t>
      </w:r>
      <w:r w:rsidRPr="001A4929">
        <w:rPr>
          <w:rFonts w:ascii="Palatino Linotype" w:hAnsi="Palatino Linotype" w:cs="Palatino Linotype"/>
          <w:b/>
        </w:rPr>
        <w:t>SUJETO OBLIGADO</w:t>
      </w:r>
      <w:r w:rsidRPr="001A4929">
        <w:rPr>
          <w:rFonts w:ascii="Palatino Linotype" w:hAnsi="Palatino Linotype" w:cs="Palatino Linotype"/>
        </w:rPr>
        <w:t xml:space="preserve">, y no expresó razón o motivo de inconformidad en contra de todos los rubros solicitados; por lo tanto, lo correspondiente al numeral 1, deben declararse atendido, pues se entiende que </w:t>
      </w:r>
      <w:r w:rsidRPr="001A4929">
        <w:rPr>
          <w:rFonts w:ascii="Palatino Linotype" w:hAnsi="Palatino Linotype" w:cs="Palatino Linotype"/>
          <w:b/>
        </w:rPr>
        <w:t>LA RECURRENTE</w:t>
      </w:r>
      <w:r w:rsidRPr="001A4929">
        <w:rPr>
          <w:rFonts w:ascii="Palatino Linotype" w:hAnsi="Palatino Linotype" w:cs="Palatino Linotype"/>
        </w:rPr>
        <w:t xml:space="preserve"> está conforme con la información entregada al no contravenir la misma. </w:t>
      </w:r>
    </w:p>
    <w:p w14:paraId="306D24D6" w14:textId="77777777" w:rsidR="001434D5" w:rsidRPr="001A4929" w:rsidRDefault="001434D5" w:rsidP="001A4929">
      <w:pPr>
        <w:spacing w:line="360" w:lineRule="auto"/>
        <w:jc w:val="both"/>
        <w:rPr>
          <w:rFonts w:ascii="Palatino Linotype" w:hAnsi="Palatino Linotype" w:cs="Palatino Linotype"/>
        </w:rPr>
      </w:pPr>
    </w:p>
    <w:p w14:paraId="662B0473" w14:textId="77777777" w:rsidR="001434D5" w:rsidRPr="001A4929" w:rsidRDefault="001434D5" w:rsidP="001A4929">
      <w:pPr>
        <w:spacing w:line="360" w:lineRule="auto"/>
        <w:jc w:val="both"/>
        <w:rPr>
          <w:rFonts w:ascii="Palatino Linotype" w:hAnsi="Palatino Linotype" w:cs="Palatino Linotype"/>
        </w:rPr>
      </w:pPr>
      <w:r w:rsidRPr="001A4929">
        <w:rPr>
          <w:rFonts w:ascii="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65541CC1" w14:textId="77777777" w:rsidR="001434D5" w:rsidRPr="001A4929" w:rsidRDefault="001434D5" w:rsidP="001A4929">
      <w:pPr>
        <w:ind w:left="851" w:right="901"/>
        <w:jc w:val="both"/>
        <w:rPr>
          <w:rFonts w:ascii="Palatino Linotype" w:hAnsi="Palatino Linotype" w:cs="Palatino Linotype"/>
          <w:i/>
          <w:sz w:val="22"/>
          <w:szCs w:val="22"/>
        </w:rPr>
      </w:pPr>
      <w:r w:rsidRPr="001A4929">
        <w:rPr>
          <w:rFonts w:ascii="Palatino Linotype" w:hAnsi="Palatino Linotype" w:cs="Palatino Linotype"/>
          <w:b/>
          <w:i/>
          <w:sz w:val="22"/>
          <w:szCs w:val="22"/>
        </w:rPr>
        <w:lastRenderedPageBreak/>
        <w:t xml:space="preserve">“REVISIÓN EN AMPARO. LOS RESOLUTIVOS NO COMBATIDOS DEBEN DECLARARSE FIRMES. </w:t>
      </w:r>
      <w:r w:rsidRPr="001A4929">
        <w:rPr>
          <w:rFonts w:ascii="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6DFFEB0" w14:textId="77777777" w:rsidR="001434D5" w:rsidRPr="001A4929" w:rsidRDefault="001434D5" w:rsidP="001A4929">
      <w:pPr>
        <w:jc w:val="both"/>
        <w:rPr>
          <w:rFonts w:ascii="Palatino Linotype" w:hAnsi="Palatino Linotype" w:cs="Palatino Linotype"/>
          <w:b/>
          <w:sz w:val="22"/>
          <w:szCs w:val="22"/>
        </w:rPr>
      </w:pPr>
    </w:p>
    <w:p w14:paraId="3A3A9954" w14:textId="77777777" w:rsidR="001434D5" w:rsidRPr="001A4929" w:rsidRDefault="001434D5" w:rsidP="001A4929">
      <w:pPr>
        <w:spacing w:line="360" w:lineRule="auto"/>
        <w:jc w:val="both"/>
        <w:rPr>
          <w:rFonts w:ascii="Palatino Linotype" w:hAnsi="Palatino Linotype" w:cs="Palatino Linotype"/>
        </w:rPr>
      </w:pPr>
      <w:r w:rsidRPr="001A4929">
        <w:rPr>
          <w:rFonts w:ascii="Palatino Linotype" w:hAnsi="Palatino Linotype" w:cs="Palatino Linotype"/>
        </w:rPr>
        <w:t xml:space="preserve">Asimismo, no se omite comentar que respecto a las documentales remitidas y del pronunciamiento por parte del </w:t>
      </w:r>
      <w:r w:rsidRPr="001A4929">
        <w:rPr>
          <w:rFonts w:ascii="Palatino Linotype" w:hAnsi="Palatino Linotype" w:cs="Palatino Linotype"/>
          <w:b/>
        </w:rPr>
        <w:t>SUJETO OBLIGADO</w:t>
      </w:r>
      <w:r w:rsidRPr="001A4929">
        <w:rPr>
          <w:rFonts w:ascii="Palatino Linotype" w:hAnsi="Palatino Linotype" w:cs="Palatino Linotype"/>
        </w:rPr>
        <w:t>, a fin de dar respuesta a la solicitud planteada, este Instituto no está facultado para manifestarse sobre la veracidad de la información proporcionada, pues este Órgano Garante conforme al artículo 36 de la Ley de Transparencia y Acceso a la Información Pública del Estado de México y Municipios, no se encuentra facultado para pronunciarse acerca de la veracidad de la información remitida por los Sujetos Obligados.</w:t>
      </w:r>
    </w:p>
    <w:p w14:paraId="7518FADD" w14:textId="77777777" w:rsidR="001434D5" w:rsidRPr="001A4929" w:rsidRDefault="001434D5" w:rsidP="001A4929">
      <w:pPr>
        <w:spacing w:line="360" w:lineRule="auto"/>
        <w:jc w:val="both"/>
        <w:rPr>
          <w:rFonts w:ascii="Palatino Linotype" w:hAnsi="Palatino Linotype" w:cs="Palatino Linotype"/>
          <w:sz w:val="20"/>
          <w:szCs w:val="20"/>
        </w:rPr>
      </w:pPr>
    </w:p>
    <w:p w14:paraId="5A5CD7D6" w14:textId="77777777" w:rsidR="001434D5" w:rsidRPr="001A4929" w:rsidRDefault="001434D5" w:rsidP="001A4929">
      <w:pPr>
        <w:spacing w:line="360" w:lineRule="auto"/>
        <w:jc w:val="both"/>
        <w:rPr>
          <w:rFonts w:ascii="Palatino Linotype" w:hAnsi="Palatino Linotype" w:cs="Palatino Linotype"/>
        </w:rPr>
      </w:pPr>
      <w:r w:rsidRPr="001A4929">
        <w:rPr>
          <w:rFonts w:ascii="Palatino Linotype" w:hAnsi="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36D107C8" w14:textId="77777777" w:rsidR="001434D5" w:rsidRPr="001A4929" w:rsidRDefault="001434D5" w:rsidP="001A4929">
      <w:pPr>
        <w:jc w:val="both"/>
        <w:rPr>
          <w:rFonts w:ascii="Palatino Linotype" w:hAnsi="Palatino Linotype" w:cs="Palatino Linotype"/>
          <w:sz w:val="20"/>
          <w:szCs w:val="20"/>
        </w:rPr>
      </w:pPr>
    </w:p>
    <w:p w14:paraId="0C2451BC" w14:textId="77777777" w:rsidR="001434D5" w:rsidRPr="001A4929" w:rsidRDefault="001434D5" w:rsidP="001A4929">
      <w:pPr>
        <w:ind w:left="709" w:right="899"/>
        <w:jc w:val="both"/>
        <w:rPr>
          <w:rFonts w:ascii="Palatino Linotype" w:hAnsi="Palatino Linotype" w:cs="Palatino Linotype"/>
          <w:i/>
          <w:sz w:val="22"/>
          <w:szCs w:val="22"/>
        </w:rPr>
      </w:pPr>
      <w:r w:rsidRPr="001A4929">
        <w:rPr>
          <w:rFonts w:ascii="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1A4929">
        <w:rPr>
          <w:rFonts w:ascii="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w:t>
      </w:r>
      <w:r w:rsidRPr="001A4929">
        <w:rPr>
          <w:rFonts w:ascii="Palatino Linotype" w:hAnsi="Palatino Linotype" w:cs="Palatino Linotype"/>
          <w:i/>
          <w:sz w:val="22"/>
          <w:szCs w:val="22"/>
        </w:rPr>
        <w:lastRenderedPageBreak/>
        <w:t xml:space="preserve">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1A4929">
        <w:rPr>
          <w:rFonts w:ascii="Palatino Linotype" w:hAnsi="Palatino Linotype" w:cs="Palatino Linotype"/>
          <w:i/>
          <w:sz w:val="22"/>
          <w:szCs w:val="22"/>
        </w:rPr>
        <w:t>Marván</w:t>
      </w:r>
      <w:proofErr w:type="spellEnd"/>
      <w:r w:rsidRPr="001A4929">
        <w:rPr>
          <w:rFonts w:ascii="Palatino Linotype" w:hAnsi="Palatino Linotype" w:cs="Palatino Linotype"/>
          <w:i/>
          <w:sz w:val="22"/>
          <w:szCs w:val="22"/>
        </w:rPr>
        <w:t xml:space="preserve"> Laborde 2395/09 Secretaría de Economía - María </w:t>
      </w:r>
      <w:proofErr w:type="spellStart"/>
      <w:r w:rsidRPr="001A4929">
        <w:rPr>
          <w:rFonts w:ascii="Palatino Linotype" w:hAnsi="Palatino Linotype" w:cs="Palatino Linotype"/>
          <w:i/>
          <w:sz w:val="22"/>
          <w:szCs w:val="22"/>
        </w:rPr>
        <w:t>Marván</w:t>
      </w:r>
      <w:proofErr w:type="spellEnd"/>
      <w:r w:rsidRPr="001A4929">
        <w:rPr>
          <w:rFonts w:ascii="Palatino Linotype" w:hAnsi="Palatino Linotype" w:cs="Palatino Linotype"/>
          <w:i/>
          <w:sz w:val="22"/>
          <w:szCs w:val="22"/>
        </w:rPr>
        <w:t xml:space="preserve"> Laborde 0837/10 Administración Portuaria Integral de Veracruz, S.A. de C.V. – María </w:t>
      </w:r>
      <w:proofErr w:type="spellStart"/>
      <w:r w:rsidRPr="001A4929">
        <w:rPr>
          <w:rFonts w:ascii="Palatino Linotype" w:hAnsi="Palatino Linotype" w:cs="Palatino Linotype"/>
          <w:i/>
          <w:sz w:val="22"/>
          <w:szCs w:val="22"/>
        </w:rPr>
        <w:t>Marván</w:t>
      </w:r>
      <w:proofErr w:type="spellEnd"/>
      <w:r w:rsidRPr="001A4929">
        <w:rPr>
          <w:rFonts w:ascii="Palatino Linotype" w:hAnsi="Palatino Linotype" w:cs="Palatino Linotype"/>
          <w:i/>
          <w:sz w:val="22"/>
          <w:szCs w:val="22"/>
        </w:rPr>
        <w:t xml:space="preserve"> Laborde </w:t>
      </w:r>
    </w:p>
    <w:p w14:paraId="6860571C" w14:textId="77777777" w:rsidR="001434D5" w:rsidRPr="001A4929" w:rsidRDefault="001434D5" w:rsidP="001A4929">
      <w:pPr>
        <w:ind w:left="709" w:right="899"/>
        <w:jc w:val="both"/>
        <w:rPr>
          <w:rFonts w:ascii="Palatino Linotype" w:hAnsi="Palatino Linotype" w:cs="Palatino Linotype"/>
          <w:i/>
          <w:sz w:val="22"/>
          <w:szCs w:val="22"/>
        </w:rPr>
      </w:pPr>
    </w:p>
    <w:p w14:paraId="52FAC7C1" w14:textId="77777777" w:rsidR="001434D5" w:rsidRPr="001A4929" w:rsidRDefault="001434D5" w:rsidP="001A4929">
      <w:pPr>
        <w:ind w:left="709" w:right="757"/>
        <w:jc w:val="both"/>
        <w:rPr>
          <w:rFonts w:ascii="Palatino Linotype" w:hAnsi="Palatino Linotype" w:cs="Palatino Linotype"/>
          <w:b/>
          <w:i/>
          <w:sz w:val="22"/>
          <w:szCs w:val="22"/>
        </w:rPr>
      </w:pPr>
      <w:r w:rsidRPr="001A4929">
        <w:rPr>
          <w:rFonts w:ascii="Palatino Linotype" w:hAnsi="Palatino Linotype" w:cs="Palatino Linotype"/>
          <w:i/>
          <w:sz w:val="22"/>
          <w:szCs w:val="22"/>
        </w:rPr>
        <w:t>Criterio 31/10</w:t>
      </w:r>
      <w:r w:rsidRPr="001A4929">
        <w:rPr>
          <w:rFonts w:ascii="Palatino Linotype" w:hAnsi="Palatino Linotype" w:cs="Palatino Linotype"/>
          <w:b/>
          <w:i/>
          <w:sz w:val="22"/>
          <w:szCs w:val="22"/>
        </w:rPr>
        <w:t>”</w:t>
      </w:r>
      <w:r w:rsidRPr="001A4929">
        <w:rPr>
          <w:rFonts w:ascii="Palatino Linotype" w:hAnsi="Palatino Linotype" w:cs="Palatino Linotype"/>
          <w:i/>
          <w:sz w:val="22"/>
          <w:szCs w:val="22"/>
        </w:rPr>
        <w:t xml:space="preserve"> (sic)</w:t>
      </w:r>
    </w:p>
    <w:p w14:paraId="79CE173E" w14:textId="77777777" w:rsidR="001434D5" w:rsidRPr="001A4929" w:rsidRDefault="001434D5" w:rsidP="001A4929">
      <w:pPr>
        <w:ind w:right="757"/>
        <w:jc w:val="both"/>
        <w:rPr>
          <w:rFonts w:ascii="Palatino Linotype" w:hAnsi="Palatino Linotype" w:cs="Palatino Linotype"/>
          <w:b/>
          <w:i/>
          <w:sz w:val="22"/>
          <w:szCs w:val="22"/>
        </w:rPr>
      </w:pPr>
    </w:p>
    <w:p w14:paraId="34731C9A" w14:textId="486E0F5C" w:rsidR="00D460C5" w:rsidRPr="001A4929" w:rsidRDefault="001434D5" w:rsidP="001A4929">
      <w:pPr>
        <w:spacing w:line="360" w:lineRule="auto"/>
        <w:jc w:val="both"/>
        <w:rPr>
          <w:rFonts w:ascii="Palatino Linotype" w:eastAsia="Palatino Linotype" w:hAnsi="Palatino Linotype" w:cs="Palatino Linotype"/>
        </w:rPr>
      </w:pPr>
      <w:r w:rsidRPr="001A4929">
        <w:rPr>
          <w:rFonts w:ascii="Palatino Linotype" w:hAnsi="Palatino Linotype" w:cs="Palatino Linotype"/>
        </w:rPr>
        <w:t xml:space="preserve">En ese contexto, esta Ponencia considera conveniente entrar al estudio de los rubros que fueron impugnados por el hoy </w:t>
      </w:r>
      <w:r w:rsidRPr="001A4929">
        <w:rPr>
          <w:rFonts w:ascii="Palatino Linotype" w:hAnsi="Palatino Linotype" w:cs="Palatino Linotype"/>
          <w:b/>
        </w:rPr>
        <w:t>RECURRENTE</w:t>
      </w:r>
      <w:r w:rsidRPr="001A4929">
        <w:rPr>
          <w:rFonts w:ascii="Palatino Linotype" w:hAnsi="Palatino Linotype" w:cs="Palatino Linotype"/>
        </w:rPr>
        <w:t xml:space="preserve">, a fin de verificar si la respuesta del </w:t>
      </w:r>
      <w:r w:rsidRPr="001A4929">
        <w:rPr>
          <w:rFonts w:ascii="Palatino Linotype" w:hAnsi="Palatino Linotype" w:cs="Palatino Linotype"/>
          <w:b/>
        </w:rPr>
        <w:t>SUJETO OBLIGADO</w:t>
      </w:r>
      <w:r w:rsidRPr="001A4929">
        <w:rPr>
          <w:rFonts w:ascii="Palatino Linotype" w:hAnsi="Palatino Linotype" w:cs="Palatino Linotype"/>
        </w:rPr>
        <w:t xml:space="preserve"> cumplió con el derecho de acceso a la información pública del particular.</w:t>
      </w:r>
    </w:p>
    <w:p w14:paraId="4504DF16" w14:textId="537833A0" w:rsidR="0056705E" w:rsidRPr="001A4929" w:rsidRDefault="0056705E" w:rsidP="001A4929">
      <w:pPr>
        <w:spacing w:line="360" w:lineRule="auto"/>
        <w:jc w:val="both"/>
        <w:rPr>
          <w:rFonts w:ascii="Palatino Linotype" w:eastAsia="Palatino Linotype" w:hAnsi="Palatino Linotype" w:cs="Palatino Linotype"/>
        </w:rPr>
      </w:pPr>
    </w:p>
    <w:p w14:paraId="175553B7" w14:textId="77777777" w:rsidR="002F427D" w:rsidRPr="001A4929" w:rsidRDefault="00A80591" w:rsidP="001A4929">
      <w:pPr>
        <w:widowControl w:val="0"/>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Es así que, respecto al requerimiento realizado por el particular relacionado con el </w:t>
      </w:r>
      <w:r w:rsidRPr="001A4929">
        <w:rPr>
          <w:rFonts w:ascii="Palatino Linotype" w:eastAsia="Palatino Linotype" w:hAnsi="Palatino Linotype" w:cs="Palatino Linotype"/>
          <w:b/>
        </w:rPr>
        <w:t>numeral 2</w:t>
      </w:r>
      <w:r w:rsidRPr="001A4929">
        <w:rPr>
          <w:rFonts w:ascii="Palatino Linotype" w:eastAsia="Palatino Linotype" w:hAnsi="Palatino Linotype" w:cs="Palatino Linotype"/>
        </w:rPr>
        <w:t xml:space="preserve">, relacionado con la fecha de afiliación del Senador Juan Zepeda Hernández al Partido Movimiento Ciudadano; EL SUJETO OBLIGADO mediante respuesta indica a partir del 2 de septiembre del 2019, como se puede observar en la publicación, de la liga que le comparto a continuación: </w:t>
      </w:r>
      <w:hyperlink r:id="rId11">
        <w:r w:rsidRPr="001A4929">
          <w:rPr>
            <w:rFonts w:ascii="Palatino Linotype" w:eastAsia="Palatino Linotype" w:hAnsi="Palatino Linotype" w:cs="Palatino Linotype"/>
          </w:rPr>
          <w:t>https://www.forbes.com.mx/juan-zepeda-se-suma-a-movimiento-ciudadano-tras-su-salida-del-prd/</w:t>
        </w:r>
      </w:hyperlink>
      <w:r w:rsidRPr="001A4929">
        <w:rPr>
          <w:rFonts w:ascii="Palatino Linotype" w:eastAsia="Palatino Linotype" w:hAnsi="Palatino Linotype" w:cs="Palatino Linotype"/>
        </w:rPr>
        <w:t>, tal y como se aprecia a continuación:</w:t>
      </w:r>
    </w:p>
    <w:p w14:paraId="5AD258BC" w14:textId="77777777" w:rsidR="00444DF1" w:rsidRPr="001A4929" w:rsidRDefault="00444DF1" w:rsidP="001A4929">
      <w:pPr>
        <w:widowControl w:val="0"/>
        <w:spacing w:line="360" w:lineRule="auto"/>
        <w:jc w:val="center"/>
        <w:rPr>
          <w:rFonts w:ascii="Palatino Linotype" w:eastAsia="Palatino Linotype" w:hAnsi="Palatino Linotype" w:cs="Palatino Linotype"/>
        </w:rPr>
      </w:pPr>
    </w:p>
    <w:p w14:paraId="53F82A03" w14:textId="2DCFE7BE" w:rsidR="00444DF1" w:rsidRPr="001A4929" w:rsidRDefault="00A80591" w:rsidP="001A4929">
      <w:pPr>
        <w:widowControl w:val="0"/>
        <w:spacing w:line="360" w:lineRule="auto"/>
        <w:jc w:val="center"/>
        <w:rPr>
          <w:rFonts w:ascii="Palatino Linotype" w:eastAsia="Palatino Linotype" w:hAnsi="Palatino Linotype" w:cs="Palatino Linotype"/>
        </w:rPr>
      </w:pPr>
      <w:r w:rsidRPr="001A4929">
        <w:rPr>
          <w:rFonts w:ascii="Palatino Linotype" w:eastAsia="Palatino Linotype" w:hAnsi="Palatino Linotype" w:cs="Palatino Linotype"/>
          <w:noProof/>
        </w:rPr>
        <w:lastRenderedPageBreak/>
        <w:drawing>
          <wp:inline distT="0" distB="0" distL="0" distR="0" wp14:anchorId="175553FC" wp14:editId="10345CC6">
            <wp:extent cx="4241800" cy="3397250"/>
            <wp:effectExtent l="0" t="0" r="6350" b="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242172" cy="3397548"/>
                    </a:xfrm>
                    <a:prstGeom prst="rect">
                      <a:avLst/>
                    </a:prstGeom>
                    <a:ln/>
                  </pic:spPr>
                </pic:pic>
              </a:graphicData>
            </a:graphic>
          </wp:inline>
        </w:drawing>
      </w:r>
    </w:p>
    <w:p w14:paraId="3B15FC38" w14:textId="77777777" w:rsidR="00D460C5" w:rsidRPr="001A4929" w:rsidRDefault="00D460C5" w:rsidP="001A4929">
      <w:pPr>
        <w:widowControl w:val="0"/>
        <w:spacing w:line="360" w:lineRule="auto"/>
        <w:jc w:val="center"/>
        <w:rPr>
          <w:rFonts w:ascii="Palatino Linotype" w:eastAsia="Palatino Linotype" w:hAnsi="Palatino Linotype" w:cs="Palatino Linotype"/>
        </w:rPr>
      </w:pPr>
    </w:p>
    <w:p w14:paraId="175553B9" w14:textId="4150088D" w:rsidR="002F427D" w:rsidRDefault="00A80591" w:rsidP="001A4929">
      <w:pPr>
        <w:widowControl w:val="0"/>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Después mediante Informe Justificado EL SUJETO OBLIGADO menciona que el fecha 2 de septiembre de año 2019 el C. Juan Zepeda Hernández se integró al Partido Movimiento Ciudadano, por ello</w:t>
      </w:r>
      <w:r w:rsidR="001434D5" w:rsidRPr="001A4929">
        <w:rPr>
          <w:rFonts w:ascii="Palatino Linotype" w:eastAsia="Palatino Linotype" w:hAnsi="Palatino Linotype" w:cs="Palatino Linotype"/>
        </w:rPr>
        <w:t>,</w:t>
      </w:r>
      <w:r w:rsidRPr="001A4929">
        <w:rPr>
          <w:rFonts w:ascii="Palatino Linotype" w:eastAsia="Palatino Linotype" w:hAnsi="Palatino Linotype" w:cs="Palatino Linotype"/>
        </w:rPr>
        <w:t xml:space="preserve"> se publicó la nota periodística de su incorporación al partido; por lo que manda el Acta de la Tercera Convención Estatal en el Estado de México de fecha 4 de septiembre del 2021, en la cual en el punto 10 del Orden del día, se considera la elección del candidato o candidato del Coordinador de la Comisión Operativa Estatal del Estado de México, en la página 27 de dicho documento es elegido el C. Juan Manual Zepeda Hernández por unanimidad como Coordinador de la Comisión Operativa Estatal, además,  ese documento es oficial y está firmado por los integrantes del Partido Movimiento Ciudadano, siendo dicho cargo honorifico. </w:t>
      </w:r>
    </w:p>
    <w:p w14:paraId="4107ED5F" w14:textId="77777777" w:rsidR="001A4929" w:rsidRPr="001A4929" w:rsidRDefault="001A4929" w:rsidP="001A4929">
      <w:pPr>
        <w:widowControl w:val="0"/>
        <w:spacing w:line="360" w:lineRule="auto"/>
        <w:jc w:val="both"/>
        <w:rPr>
          <w:rFonts w:ascii="Palatino Linotype" w:eastAsia="Palatino Linotype" w:hAnsi="Palatino Linotype" w:cs="Palatino Linotype"/>
        </w:rPr>
      </w:pPr>
    </w:p>
    <w:p w14:paraId="175553BB" w14:textId="77777777" w:rsidR="002F427D" w:rsidRPr="001A4929" w:rsidRDefault="00A80591" w:rsidP="001A4929">
      <w:pPr>
        <w:widowControl w:val="0"/>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lastRenderedPageBreak/>
        <w:t>No se omite comentar que en el artículo 3 de los Estatutos de Movimiento Ciudadano se establece la afiliación y adhesión al partido; sin embargo, por el momento el C. Juan Zepeda no se ha afiliado; pero esto no es una limitante para compartir los ideales y objetivos del partido. El C. Juan Zepeda está incorporado al partido, pero por el momento no afiliado, derivado de que un servidor público no debe estar afiliado a algún partido político y por el momento el C. Juan Zepeda es Senador de la República.</w:t>
      </w:r>
    </w:p>
    <w:p w14:paraId="175553BC" w14:textId="77777777" w:rsidR="002F427D" w:rsidRPr="001A4929" w:rsidRDefault="002F427D" w:rsidP="001A4929">
      <w:pPr>
        <w:widowControl w:val="0"/>
        <w:spacing w:line="360" w:lineRule="auto"/>
        <w:jc w:val="both"/>
        <w:rPr>
          <w:rFonts w:ascii="Palatino Linotype" w:eastAsia="Palatino Linotype" w:hAnsi="Palatino Linotype" w:cs="Palatino Linotype"/>
        </w:rPr>
      </w:pPr>
    </w:p>
    <w:p w14:paraId="0E812303" w14:textId="05E92C08" w:rsidR="00404623" w:rsidRPr="001A4929" w:rsidRDefault="00A80591" w:rsidP="001A4929">
      <w:pPr>
        <w:widowControl w:val="0"/>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Por los argumentos antes expuestos se llega a conclusión de que el C. Juan Zepeda se integró al partido como </w:t>
      </w:r>
      <w:bookmarkStart w:id="3" w:name="_Hlk158207370"/>
      <w:r w:rsidRPr="001A4929">
        <w:rPr>
          <w:rFonts w:ascii="Palatino Linotype" w:eastAsia="Palatino Linotype" w:hAnsi="Palatino Linotype" w:cs="Palatino Linotype"/>
        </w:rPr>
        <w:t>Coordinador de la Comisión Operativa Estatal</w:t>
      </w:r>
      <w:bookmarkEnd w:id="3"/>
      <w:r w:rsidRPr="001A4929">
        <w:rPr>
          <w:rFonts w:ascii="Palatino Linotype" w:eastAsia="Palatino Linotype" w:hAnsi="Palatino Linotype" w:cs="Palatino Linotype"/>
        </w:rPr>
        <w:t xml:space="preserve">, </w:t>
      </w:r>
      <w:r w:rsidR="00404623" w:rsidRPr="001A4929">
        <w:rPr>
          <w:rFonts w:ascii="Palatino Linotype" w:eastAsia="Palatino Linotype" w:hAnsi="Palatino Linotype" w:cs="Palatino Linotype"/>
        </w:rPr>
        <w:t>por lo tanto</w:t>
      </w:r>
      <w:r w:rsidRPr="001A4929">
        <w:rPr>
          <w:rFonts w:ascii="Palatino Linotype" w:eastAsia="Palatino Linotype" w:hAnsi="Palatino Linotype" w:cs="Palatino Linotype"/>
        </w:rPr>
        <w:t xml:space="preserve">, colma </w:t>
      </w:r>
      <w:r w:rsidR="005B2760" w:rsidRPr="001A4929">
        <w:rPr>
          <w:rFonts w:ascii="Palatino Linotype" w:eastAsia="Palatino Linotype" w:hAnsi="Palatino Linotype" w:cs="Palatino Linotype"/>
        </w:rPr>
        <w:t>este rubro al ser atendido mediante el Informe Justificado.</w:t>
      </w:r>
    </w:p>
    <w:p w14:paraId="3AB48ABE" w14:textId="77777777" w:rsidR="00404623" w:rsidRPr="001A4929" w:rsidRDefault="00404623" w:rsidP="001A4929">
      <w:pPr>
        <w:widowControl w:val="0"/>
        <w:spacing w:line="360" w:lineRule="auto"/>
        <w:jc w:val="both"/>
        <w:rPr>
          <w:rFonts w:ascii="Palatino Linotype" w:eastAsia="Palatino Linotype" w:hAnsi="Palatino Linotype" w:cs="Palatino Linotype"/>
        </w:rPr>
      </w:pPr>
    </w:p>
    <w:p w14:paraId="32BD0599" w14:textId="54DAC11D" w:rsidR="00792074" w:rsidRPr="001A4929" w:rsidRDefault="002C3B60"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Por </w:t>
      </w:r>
      <w:r w:rsidR="001965D5" w:rsidRPr="001A4929">
        <w:rPr>
          <w:rFonts w:ascii="Palatino Linotype" w:eastAsia="Palatino Linotype" w:hAnsi="Palatino Linotype" w:cs="Palatino Linotype"/>
        </w:rPr>
        <w:t xml:space="preserve">cuanto al </w:t>
      </w:r>
      <w:r w:rsidR="001965D5" w:rsidRPr="001A4929">
        <w:rPr>
          <w:rFonts w:ascii="Palatino Linotype" w:eastAsia="Palatino Linotype" w:hAnsi="Palatino Linotype" w:cs="Palatino Linotype"/>
          <w:b/>
          <w:bCs/>
        </w:rPr>
        <w:t>punto 3</w:t>
      </w:r>
      <w:r w:rsidR="00792074" w:rsidRPr="001A4929">
        <w:rPr>
          <w:rFonts w:ascii="Palatino Linotype" w:eastAsia="Palatino Linotype" w:hAnsi="Palatino Linotype" w:cs="Palatino Linotype"/>
          <w:b/>
          <w:bCs/>
        </w:rPr>
        <w:t xml:space="preserve"> correspondiente a </w:t>
      </w:r>
      <w:r w:rsidR="000B1E08" w:rsidRPr="001A4929">
        <w:rPr>
          <w:rFonts w:ascii="Palatino Linotype" w:eastAsia="Palatino Linotype" w:hAnsi="Palatino Linotype" w:cs="Palatino Linotype"/>
          <w:b/>
          <w:bCs/>
        </w:rPr>
        <w:t>“</w:t>
      </w:r>
      <w:r w:rsidR="00792074" w:rsidRPr="001A4929">
        <w:rPr>
          <w:rFonts w:ascii="Palatino Linotype" w:eastAsia="Palatino Linotype" w:hAnsi="Palatino Linotype" w:cs="Palatino Linotype"/>
          <w:b/>
          <w:bCs/>
        </w:rPr>
        <w:t>si en la estructura laboral, o nómina o personal de confianza existen personas con los apellidos Zepeda Hernández, Zepeda o Hernández. Si es positiva la respuesta, conocer sus actividades, sueldos, prestaciones y horarios que realizan</w:t>
      </w:r>
      <w:r w:rsidR="00026C63" w:rsidRPr="001A4929">
        <w:rPr>
          <w:rFonts w:ascii="Palatino Linotype" w:eastAsia="Palatino Linotype" w:hAnsi="Palatino Linotype" w:cs="Palatino Linotype"/>
          <w:b/>
          <w:bCs/>
        </w:rPr>
        <w:t>”</w:t>
      </w:r>
      <w:r w:rsidR="00026C63" w:rsidRPr="001A4929">
        <w:rPr>
          <w:rFonts w:ascii="Palatino Linotype" w:eastAsia="Palatino Linotype" w:hAnsi="Palatino Linotype" w:cs="Palatino Linotype"/>
        </w:rPr>
        <w:t>, a ello, EL SUJETO OBLIGADO</w:t>
      </w:r>
      <w:r w:rsidR="00E3258B" w:rsidRPr="001A4929">
        <w:rPr>
          <w:rFonts w:ascii="Palatino Linotype" w:eastAsia="Palatino Linotype" w:hAnsi="Palatino Linotype" w:cs="Palatino Linotype"/>
        </w:rPr>
        <w:t xml:space="preserve"> </w:t>
      </w:r>
      <w:r w:rsidR="00D3586A" w:rsidRPr="001A4929">
        <w:rPr>
          <w:rFonts w:ascii="Palatino Linotype" w:eastAsia="Palatino Linotype" w:hAnsi="Palatino Linotype" w:cs="Palatino Linotype"/>
        </w:rPr>
        <w:t>mediante respuesta</w:t>
      </w:r>
      <w:r w:rsidR="00026C63" w:rsidRPr="001A4929">
        <w:rPr>
          <w:rFonts w:ascii="Palatino Linotype" w:eastAsia="Palatino Linotype" w:hAnsi="Palatino Linotype" w:cs="Palatino Linotype"/>
        </w:rPr>
        <w:t xml:space="preserve"> indica que </w:t>
      </w:r>
      <w:r w:rsidR="00A773DE" w:rsidRPr="001A4929">
        <w:rPr>
          <w:rFonts w:ascii="Palatino Linotype" w:eastAsia="Palatino Linotype" w:hAnsi="Palatino Linotype" w:cs="Palatino Linotype"/>
        </w:rPr>
        <w:t>s</w:t>
      </w:r>
      <w:r w:rsidR="00792074" w:rsidRPr="001A4929">
        <w:rPr>
          <w:rFonts w:ascii="Palatino Linotype" w:eastAsia="Palatino Linotype" w:hAnsi="Palatino Linotype" w:cs="Palatino Linotype"/>
        </w:rPr>
        <w:t xml:space="preserve">e realizó una investigación exhaustiva dentro de </w:t>
      </w:r>
      <w:r w:rsidR="00026C63" w:rsidRPr="001A4929">
        <w:rPr>
          <w:rFonts w:ascii="Palatino Linotype" w:eastAsia="Palatino Linotype" w:hAnsi="Palatino Linotype" w:cs="Palatino Linotype"/>
        </w:rPr>
        <w:t>sus</w:t>
      </w:r>
      <w:r w:rsidR="00792074" w:rsidRPr="001A4929">
        <w:rPr>
          <w:rFonts w:ascii="Palatino Linotype" w:eastAsia="Palatino Linotype" w:hAnsi="Palatino Linotype" w:cs="Palatino Linotype"/>
        </w:rPr>
        <w:t xml:space="preserve"> archivos </w:t>
      </w:r>
      <w:r w:rsidR="00026C63" w:rsidRPr="001A4929">
        <w:rPr>
          <w:rFonts w:ascii="Palatino Linotype" w:eastAsia="Palatino Linotype" w:hAnsi="Palatino Linotype" w:cs="Palatino Linotype"/>
        </w:rPr>
        <w:t>en el que se</w:t>
      </w:r>
      <w:r w:rsidR="00792074" w:rsidRPr="001A4929">
        <w:rPr>
          <w:rFonts w:ascii="Palatino Linotype" w:eastAsia="Palatino Linotype" w:hAnsi="Palatino Linotype" w:cs="Palatino Linotype"/>
        </w:rPr>
        <w:t xml:space="preserve"> encontraron </w:t>
      </w:r>
      <w:r w:rsidR="00792074" w:rsidRPr="001A4929">
        <w:rPr>
          <w:rFonts w:ascii="Palatino Linotype" w:eastAsia="Palatino Linotype" w:hAnsi="Palatino Linotype" w:cs="Palatino Linotype"/>
          <w:b/>
          <w:bCs/>
        </w:rPr>
        <w:t>0 personas con los apellidos Zepeda Hernández y Zepeda</w:t>
      </w:r>
      <w:r w:rsidR="00026C63" w:rsidRPr="001A4929">
        <w:rPr>
          <w:rFonts w:ascii="Palatino Linotype" w:eastAsia="Palatino Linotype" w:hAnsi="Palatino Linotype" w:cs="Palatino Linotype"/>
          <w:b/>
          <w:bCs/>
        </w:rPr>
        <w:t>; y e</w:t>
      </w:r>
      <w:r w:rsidR="00792074" w:rsidRPr="001A4929">
        <w:rPr>
          <w:rFonts w:ascii="Palatino Linotype" w:eastAsia="Palatino Linotype" w:hAnsi="Palatino Linotype" w:cs="Palatino Linotype"/>
        </w:rPr>
        <w:t xml:space="preserve">n cuanto a personas con el Apellido Hernández se localizaron 4 personas; sin embargo, </w:t>
      </w:r>
      <w:r w:rsidR="00026C63" w:rsidRPr="001A4929">
        <w:rPr>
          <w:rFonts w:ascii="Palatino Linotype" w:eastAsia="Palatino Linotype" w:hAnsi="Palatino Linotype" w:cs="Palatino Linotype"/>
        </w:rPr>
        <w:t xml:space="preserve">indica que </w:t>
      </w:r>
      <w:r w:rsidR="00792074" w:rsidRPr="001A4929">
        <w:rPr>
          <w:rFonts w:ascii="Palatino Linotype" w:eastAsia="Palatino Linotype" w:hAnsi="Palatino Linotype" w:cs="Palatino Linotype"/>
        </w:rPr>
        <w:t xml:space="preserve">no es posible proporcionar los datos personales como </w:t>
      </w:r>
      <w:r w:rsidR="00026C63" w:rsidRPr="001A4929">
        <w:rPr>
          <w:rFonts w:ascii="Palatino Linotype" w:eastAsia="Palatino Linotype" w:hAnsi="Palatino Linotype" w:cs="Palatino Linotype"/>
        </w:rPr>
        <w:t>lo es</w:t>
      </w:r>
      <w:r w:rsidR="00792074" w:rsidRPr="001A4929">
        <w:rPr>
          <w:rFonts w:ascii="Palatino Linotype" w:eastAsia="Palatino Linotype" w:hAnsi="Palatino Linotype" w:cs="Palatino Linotype"/>
        </w:rPr>
        <w:t xml:space="preserve"> nombre, sueldos, prestaciones y horarios, derivado a que no se cuenta con el consentimiento del personal para proporcionar datos personales, por lo tanto, se clasificó como confidencial</w:t>
      </w:r>
      <w:r w:rsidR="006C4560" w:rsidRPr="001A4929">
        <w:rPr>
          <w:rFonts w:ascii="Palatino Linotype" w:eastAsia="Palatino Linotype" w:hAnsi="Palatino Linotype" w:cs="Palatino Linotype"/>
        </w:rPr>
        <w:t>.</w:t>
      </w:r>
    </w:p>
    <w:p w14:paraId="37ED7C0E" w14:textId="77777777" w:rsidR="006C4560" w:rsidRPr="001A4929" w:rsidRDefault="006C4560" w:rsidP="001A4929">
      <w:pPr>
        <w:rPr>
          <w:rFonts w:ascii="Palatino Linotype" w:eastAsia="Palatino Linotype" w:hAnsi="Palatino Linotype" w:cs="Palatino Linotype"/>
        </w:rPr>
      </w:pPr>
    </w:p>
    <w:p w14:paraId="65A728A5" w14:textId="64DA0208" w:rsidR="006C4560" w:rsidRPr="001A4929" w:rsidRDefault="006C4560" w:rsidP="001A4929">
      <w:pPr>
        <w:spacing w:line="360" w:lineRule="auto"/>
        <w:rPr>
          <w:rFonts w:ascii="Palatino Linotype" w:eastAsia="Palatino Linotype" w:hAnsi="Palatino Linotype" w:cs="Palatino Linotype"/>
        </w:rPr>
      </w:pPr>
      <w:r w:rsidRPr="001A4929">
        <w:rPr>
          <w:rFonts w:ascii="Palatino Linotype" w:eastAsia="Palatino Linotype" w:hAnsi="Palatino Linotype" w:cs="Palatino Linotype"/>
        </w:rPr>
        <w:lastRenderedPageBreak/>
        <w:t xml:space="preserve">En este supuesto, </w:t>
      </w:r>
      <w:r w:rsidR="004004AE" w:rsidRPr="001A4929">
        <w:rPr>
          <w:rFonts w:ascii="Palatino Linotype" w:eastAsia="Palatino Linotype" w:hAnsi="Palatino Linotype" w:cs="Palatino Linotype"/>
        </w:rPr>
        <w:t xml:space="preserve">no puede </w:t>
      </w:r>
      <w:r w:rsidR="00CE5338" w:rsidRPr="001A4929">
        <w:rPr>
          <w:rFonts w:ascii="Palatino Linotype" w:eastAsia="Palatino Linotype" w:hAnsi="Palatino Linotype" w:cs="Palatino Linotype"/>
        </w:rPr>
        <w:t xml:space="preserve">prevalecer la clasificación de la información solicitada </w:t>
      </w:r>
      <w:r w:rsidR="006F40F1" w:rsidRPr="001A4929">
        <w:rPr>
          <w:rFonts w:ascii="Palatino Linotype" w:eastAsia="Palatino Linotype" w:hAnsi="Palatino Linotype" w:cs="Palatino Linotype"/>
        </w:rPr>
        <w:t xml:space="preserve">por el particular </w:t>
      </w:r>
      <w:r w:rsidR="00CE5338" w:rsidRPr="001A4929">
        <w:rPr>
          <w:rFonts w:ascii="Palatino Linotype" w:eastAsia="Palatino Linotype" w:hAnsi="Palatino Linotype" w:cs="Palatino Linotype"/>
        </w:rPr>
        <w:t xml:space="preserve">de los </w:t>
      </w:r>
      <w:r w:rsidR="003F61A3" w:rsidRPr="001A4929">
        <w:rPr>
          <w:rFonts w:ascii="Palatino Linotype" w:eastAsia="Palatino Linotype" w:hAnsi="Palatino Linotype" w:cs="Palatino Linotype"/>
        </w:rPr>
        <w:t>afiliados</w:t>
      </w:r>
      <w:r w:rsidR="00A773DE" w:rsidRPr="001A4929">
        <w:rPr>
          <w:rFonts w:ascii="Palatino Linotype" w:eastAsia="Palatino Linotype" w:hAnsi="Palatino Linotype" w:cs="Palatino Linotype"/>
        </w:rPr>
        <w:t xml:space="preserve"> </w:t>
      </w:r>
      <w:r w:rsidR="003F61A3" w:rsidRPr="001A4929">
        <w:rPr>
          <w:rFonts w:ascii="Palatino Linotype" w:eastAsia="Palatino Linotype" w:hAnsi="Palatino Linotype" w:cs="Palatino Linotype"/>
        </w:rPr>
        <w:t>en comento</w:t>
      </w:r>
      <w:r w:rsidR="00CE5338" w:rsidRPr="001A4929">
        <w:rPr>
          <w:rFonts w:ascii="Palatino Linotype" w:eastAsia="Palatino Linotype" w:hAnsi="Palatino Linotype" w:cs="Palatino Linotype"/>
        </w:rPr>
        <w:t>,</w:t>
      </w:r>
      <w:r w:rsidR="006F40F1" w:rsidRPr="001A4929">
        <w:rPr>
          <w:rFonts w:ascii="Palatino Linotype" w:eastAsia="Palatino Linotype" w:hAnsi="Palatino Linotype" w:cs="Palatino Linotype"/>
        </w:rPr>
        <w:t xml:space="preserve"> porque </w:t>
      </w:r>
      <w:r w:rsidR="00A773DE" w:rsidRPr="001A4929">
        <w:rPr>
          <w:rFonts w:ascii="Palatino Linotype" w:eastAsia="Palatino Linotype" w:hAnsi="Palatino Linotype" w:cs="Palatino Linotype"/>
        </w:rPr>
        <w:t>contraviene</w:t>
      </w:r>
      <w:r w:rsidR="006F40F1" w:rsidRPr="001A4929">
        <w:rPr>
          <w:rFonts w:ascii="Palatino Linotype" w:eastAsia="Palatino Linotype" w:hAnsi="Palatino Linotype" w:cs="Palatino Linotype"/>
        </w:rPr>
        <w:t xml:space="preserve"> a lo establecido en el </w:t>
      </w:r>
      <w:r w:rsidR="00A773DE" w:rsidRPr="001A4929">
        <w:rPr>
          <w:rFonts w:ascii="Palatino Linotype" w:eastAsia="Palatino Linotype" w:hAnsi="Palatino Linotype" w:cs="Palatino Linotype"/>
        </w:rPr>
        <w:t>artículo</w:t>
      </w:r>
      <w:r w:rsidR="006F40F1" w:rsidRPr="001A4929">
        <w:rPr>
          <w:rFonts w:ascii="Palatino Linotype" w:eastAsia="Palatino Linotype" w:hAnsi="Palatino Linotype" w:cs="Palatino Linotype"/>
        </w:rPr>
        <w:t xml:space="preserve"> </w:t>
      </w:r>
      <w:r w:rsidR="000C7363" w:rsidRPr="001A4929">
        <w:rPr>
          <w:rFonts w:ascii="Palatino Linotype" w:eastAsia="Palatino Linotype" w:hAnsi="Palatino Linotype" w:cs="Palatino Linotype"/>
        </w:rPr>
        <w:t xml:space="preserve">23, </w:t>
      </w:r>
      <w:r w:rsidR="00B06469" w:rsidRPr="001A4929">
        <w:rPr>
          <w:rFonts w:ascii="Palatino Linotype" w:eastAsia="Palatino Linotype" w:hAnsi="Palatino Linotype" w:cs="Palatino Linotype"/>
        </w:rPr>
        <w:t>penúltimo</w:t>
      </w:r>
      <w:r w:rsidR="000C7363" w:rsidRPr="001A4929">
        <w:rPr>
          <w:rFonts w:ascii="Palatino Linotype" w:eastAsia="Palatino Linotype" w:hAnsi="Palatino Linotype" w:cs="Palatino Linotype"/>
        </w:rPr>
        <w:t xml:space="preserve"> párrafo, de la Ley de la materia indica:</w:t>
      </w:r>
    </w:p>
    <w:p w14:paraId="707ADA54" w14:textId="77777777" w:rsidR="000C7363" w:rsidRPr="001A4929" w:rsidRDefault="000C7363" w:rsidP="001A4929">
      <w:pPr>
        <w:rPr>
          <w:rFonts w:ascii="Palatino Linotype" w:eastAsia="Palatino Linotype" w:hAnsi="Palatino Linotype" w:cs="Palatino Linotype"/>
        </w:rPr>
      </w:pPr>
    </w:p>
    <w:p w14:paraId="697DFF53" w14:textId="5711AEA7" w:rsidR="000C7363" w:rsidRPr="001A4929" w:rsidRDefault="00B06469" w:rsidP="001A4929">
      <w:pPr>
        <w:ind w:left="850" w:right="901"/>
        <w:jc w:val="both"/>
        <w:rPr>
          <w:rFonts w:ascii="Palatino Linotype" w:hAnsi="Palatino Linotype"/>
          <w:i/>
          <w:iCs/>
          <w:sz w:val="22"/>
          <w:szCs w:val="22"/>
        </w:rPr>
      </w:pPr>
      <w:r w:rsidRPr="001A4929">
        <w:rPr>
          <w:rFonts w:ascii="Palatino Linotype" w:hAnsi="Palatino Linotype"/>
          <w:i/>
          <w:iCs/>
          <w:sz w:val="22"/>
          <w:szCs w:val="22"/>
        </w:rPr>
        <w:t>Artículo 23. Son sujetos obligados a transparentar y permitir el acceso a su información y proteger los datos personales que obren en su poder:</w:t>
      </w:r>
    </w:p>
    <w:p w14:paraId="329F603E" w14:textId="770B5188" w:rsidR="00B06469" w:rsidRPr="001A4929" w:rsidRDefault="00B06469" w:rsidP="001A4929">
      <w:pPr>
        <w:spacing w:line="360" w:lineRule="auto"/>
        <w:ind w:left="850" w:right="901"/>
        <w:jc w:val="both"/>
        <w:rPr>
          <w:rFonts w:ascii="Palatino Linotype" w:eastAsia="Palatino Linotype" w:hAnsi="Palatino Linotype" w:cs="Palatino Linotype"/>
          <w:i/>
          <w:iCs/>
          <w:sz w:val="22"/>
          <w:szCs w:val="22"/>
        </w:rPr>
      </w:pPr>
      <w:r w:rsidRPr="001A4929">
        <w:rPr>
          <w:rFonts w:ascii="Palatino Linotype" w:hAnsi="Palatino Linotype"/>
          <w:i/>
          <w:iCs/>
          <w:sz w:val="22"/>
          <w:szCs w:val="22"/>
        </w:rPr>
        <w:t>(…)</w:t>
      </w:r>
    </w:p>
    <w:p w14:paraId="6762E1C7" w14:textId="7B53F699" w:rsidR="000C7363" w:rsidRPr="001A4929" w:rsidRDefault="00B06469" w:rsidP="001A4929">
      <w:pPr>
        <w:ind w:left="850" w:right="901"/>
        <w:jc w:val="both"/>
        <w:rPr>
          <w:rFonts w:ascii="Palatino Linotype" w:hAnsi="Palatino Linotype"/>
          <w:i/>
          <w:iCs/>
          <w:sz w:val="22"/>
          <w:szCs w:val="22"/>
        </w:rPr>
      </w:pPr>
      <w:r w:rsidRPr="001A4929">
        <w:rPr>
          <w:rFonts w:ascii="Palatino Linotype" w:hAnsi="Palatino Linotype"/>
          <w:i/>
          <w:iCs/>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D769BB1" w14:textId="1373738A" w:rsidR="00B06469" w:rsidRPr="001A4929" w:rsidRDefault="00B06469" w:rsidP="001A4929">
      <w:pPr>
        <w:ind w:left="850" w:right="901"/>
        <w:jc w:val="both"/>
        <w:rPr>
          <w:rFonts w:ascii="Palatino Linotype" w:eastAsia="Palatino Linotype" w:hAnsi="Palatino Linotype" w:cs="Palatino Linotype"/>
          <w:i/>
          <w:iCs/>
          <w:sz w:val="22"/>
          <w:szCs w:val="22"/>
        </w:rPr>
      </w:pPr>
      <w:r w:rsidRPr="001A4929">
        <w:rPr>
          <w:rFonts w:ascii="Palatino Linotype" w:hAnsi="Palatino Linotype"/>
          <w:i/>
          <w:iCs/>
          <w:sz w:val="22"/>
          <w:szCs w:val="22"/>
        </w:rPr>
        <w:t>(…)</w:t>
      </w:r>
    </w:p>
    <w:p w14:paraId="01D61D3F" w14:textId="77777777" w:rsidR="000C7363" w:rsidRPr="001A4929" w:rsidRDefault="000C7363" w:rsidP="001A4929">
      <w:pPr>
        <w:tabs>
          <w:tab w:val="left" w:pos="709"/>
        </w:tabs>
        <w:spacing w:before="100" w:beforeAutospacing="1" w:after="100" w:afterAutospacing="1" w:line="276" w:lineRule="auto"/>
        <w:jc w:val="both"/>
        <w:rPr>
          <w:rFonts w:ascii="Palatino Linotype" w:hAnsi="Palatino Linotype" w:cs="Arial"/>
        </w:rPr>
      </w:pPr>
      <w:r w:rsidRPr="001A4929">
        <w:rPr>
          <w:rFonts w:ascii="Palatino Linotype" w:hAnsi="Palatino Linotype" w:cs="Arial"/>
        </w:rPr>
        <w:t>Por otro lado, resulta importante traer a colación el contenido de los artículos 4 y 12 de la Ley de Transparencia y Acceso a la Información Pública del Estado de México y Municipios, mismos que a la letra señalan:</w:t>
      </w:r>
    </w:p>
    <w:p w14:paraId="0E2C98E9" w14:textId="77777777" w:rsidR="000C7363" w:rsidRPr="001A4929" w:rsidRDefault="000C7363" w:rsidP="001A4929">
      <w:pPr>
        <w:spacing w:before="100" w:beforeAutospacing="1" w:after="100" w:afterAutospacing="1"/>
        <w:ind w:left="851" w:right="901"/>
        <w:jc w:val="both"/>
        <w:rPr>
          <w:rFonts w:ascii="Palatino Linotype" w:hAnsi="Palatino Linotype" w:cs="Arial"/>
          <w:i/>
          <w:sz w:val="22"/>
          <w:szCs w:val="22"/>
        </w:rPr>
      </w:pPr>
      <w:r w:rsidRPr="001A4929">
        <w:rPr>
          <w:rFonts w:ascii="Palatino Linotype" w:hAnsi="Palatino Linotype" w:cs="Arial"/>
          <w:i/>
          <w:sz w:val="22"/>
          <w:szCs w:val="22"/>
        </w:rPr>
        <w:t>“</w:t>
      </w:r>
      <w:r w:rsidRPr="001A4929">
        <w:rPr>
          <w:rFonts w:ascii="Palatino Linotype" w:hAnsi="Palatino Linotype" w:cs="Arial"/>
          <w:b/>
          <w:i/>
          <w:sz w:val="22"/>
          <w:szCs w:val="22"/>
        </w:rPr>
        <w:t>Artículo 4.</w:t>
      </w:r>
      <w:r w:rsidRPr="001A4929">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FF2DDC4" w14:textId="77777777" w:rsidR="000C7363" w:rsidRPr="001A4929" w:rsidRDefault="000C7363" w:rsidP="001A4929">
      <w:pPr>
        <w:spacing w:before="100" w:beforeAutospacing="1" w:after="100" w:afterAutospacing="1"/>
        <w:ind w:left="851" w:right="901"/>
        <w:jc w:val="both"/>
        <w:rPr>
          <w:rFonts w:ascii="Palatino Linotype" w:hAnsi="Palatino Linotype" w:cs="Arial"/>
          <w:i/>
          <w:sz w:val="22"/>
          <w:szCs w:val="22"/>
        </w:rPr>
      </w:pPr>
      <w:r w:rsidRPr="001A4929">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1A4929">
        <w:rPr>
          <w:rFonts w:ascii="Palatino Linotype" w:hAnsi="Palatino Linotype" w:cs="Arial"/>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3327EC0" w14:textId="77777777" w:rsidR="000C7363" w:rsidRPr="001A4929" w:rsidRDefault="000C7363" w:rsidP="001A4929">
      <w:pPr>
        <w:spacing w:before="100" w:beforeAutospacing="1" w:after="100" w:afterAutospacing="1"/>
        <w:ind w:left="851" w:right="901"/>
        <w:jc w:val="both"/>
        <w:rPr>
          <w:rFonts w:ascii="Palatino Linotype" w:hAnsi="Palatino Linotype" w:cs="Arial"/>
          <w:i/>
          <w:sz w:val="22"/>
          <w:szCs w:val="22"/>
        </w:rPr>
      </w:pPr>
      <w:r w:rsidRPr="001A4929">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4335375C" w14:textId="77777777" w:rsidR="000C7363" w:rsidRPr="001A4929" w:rsidRDefault="000C7363" w:rsidP="001A4929">
      <w:pPr>
        <w:spacing w:before="100" w:beforeAutospacing="1" w:after="100" w:afterAutospacing="1"/>
        <w:ind w:left="851" w:right="901"/>
        <w:jc w:val="both"/>
        <w:rPr>
          <w:rFonts w:ascii="Palatino Linotype" w:hAnsi="Palatino Linotype" w:cs="Arial"/>
          <w:i/>
          <w:sz w:val="22"/>
          <w:szCs w:val="22"/>
        </w:rPr>
      </w:pPr>
      <w:r w:rsidRPr="001A4929">
        <w:rPr>
          <w:rFonts w:ascii="Palatino Linotype" w:hAnsi="Palatino Linotype" w:cs="Arial"/>
          <w:b/>
          <w:i/>
          <w:sz w:val="22"/>
          <w:szCs w:val="22"/>
        </w:rPr>
        <w:lastRenderedPageBreak/>
        <w:t>Artículo 12.</w:t>
      </w:r>
      <w:r w:rsidRPr="001A4929">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6B999352" w14:textId="77777777" w:rsidR="000C7363" w:rsidRPr="001A4929" w:rsidRDefault="000C7363" w:rsidP="001A4929">
      <w:pPr>
        <w:spacing w:before="100" w:beforeAutospacing="1" w:after="100" w:afterAutospacing="1"/>
        <w:ind w:left="851" w:right="901"/>
        <w:jc w:val="both"/>
        <w:rPr>
          <w:rFonts w:ascii="Palatino Linotype" w:hAnsi="Palatino Linotype" w:cs="Arial"/>
          <w:i/>
          <w:sz w:val="22"/>
          <w:szCs w:val="22"/>
        </w:rPr>
      </w:pPr>
      <w:r w:rsidRPr="001A4929">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1A4929">
        <w:rPr>
          <w:rFonts w:ascii="Palatino Linotype" w:hAnsi="Palatino Linotype" w:cs="Arial"/>
          <w:i/>
          <w:sz w:val="22"/>
          <w:szCs w:val="22"/>
        </w:rPr>
        <w:t xml:space="preserve"> La obligación de proporcionar información no comprende el procesamiento de la misma, ni el presentarla conforme al interés del solicitante; no estarán obligados a generarla, resumirla, efectuar cálculos o practicar investigaciones.” </w:t>
      </w:r>
    </w:p>
    <w:p w14:paraId="7DB5ABE5" w14:textId="77777777" w:rsidR="000C7363" w:rsidRPr="001A4929" w:rsidRDefault="000C7363" w:rsidP="001A4929">
      <w:pPr>
        <w:spacing w:before="100" w:beforeAutospacing="1" w:after="100" w:afterAutospacing="1"/>
        <w:ind w:left="851" w:right="901"/>
        <w:jc w:val="both"/>
        <w:rPr>
          <w:rFonts w:ascii="Palatino Linotype" w:hAnsi="Palatino Linotype" w:cs="Arial"/>
          <w:i/>
          <w:sz w:val="22"/>
          <w:szCs w:val="22"/>
        </w:rPr>
      </w:pPr>
      <w:r w:rsidRPr="001A4929">
        <w:rPr>
          <w:rFonts w:ascii="Palatino Linotype" w:hAnsi="Palatino Linotype" w:cs="Arial"/>
          <w:i/>
          <w:sz w:val="22"/>
          <w:szCs w:val="22"/>
        </w:rPr>
        <w:t>(Énfasis añadido)</w:t>
      </w:r>
    </w:p>
    <w:p w14:paraId="3D905AD1" w14:textId="77777777" w:rsidR="000C7363" w:rsidRPr="001A4929" w:rsidRDefault="000C7363" w:rsidP="001A4929">
      <w:pPr>
        <w:spacing w:before="100" w:beforeAutospacing="1" w:after="100" w:afterAutospacing="1" w:line="360" w:lineRule="auto"/>
        <w:jc w:val="both"/>
        <w:rPr>
          <w:rFonts w:ascii="Palatino Linotype" w:hAnsi="Palatino Linotype" w:cs="Arial"/>
        </w:rPr>
      </w:pPr>
      <w:r w:rsidRPr="001A4929">
        <w:rPr>
          <w:rFonts w:ascii="Palatino Linotype" w:hAnsi="Palatino Linotype" w:cs="Arial"/>
        </w:rPr>
        <w:t xml:space="preserve">Por lo que podemos observar, de los preceptos legales antes señalados establecen que </w:t>
      </w:r>
      <w:r w:rsidRPr="001A4929">
        <w:rPr>
          <w:rFonts w:ascii="Palatino Linotype" w:hAnsi="Palatino Linotype" w:cs="Arial"/>
          <w:b/>
        </w:rPr>
        <w:t>los Sujetos Obligados se encuentran constreñidos a entregar la Información Pública solicitada por los particulares</w:t>
      </w:r>
      <w:r w:rsidRPr="001A4929">
        <w:rPr>
          <w:rFonts w:ascii="Palatino Linotype" w:hAnsi="Palatino Linotype" w:cs="Arial"/>
        </w:rPr>
        <w:t xml:space="preserve"> y que ésta misma se encuentre en sus archivos o que obre en su posesión, </w:t>
      </w:r>
      <w:r w:rsidRPr="001A4929">
        <w:rPr>
          <w:rFonts w:ascii="Palatino Linotype" w:hAnsi="Palatino Linotype" w:cs="Arial"/>
          <w:b/>
        </w:rPr>
        <w:t>privilegiando en todo momento el principio de máxima publicidad,</w:t>
      </w:r>
      <w:r w:rsidRPr="001A4929">
        <w:rPr>
          <w:rFonts w:ascii="Palatino Linotype" w:hAnsi="Palatino Linotype" w:cs="Arial"/>
        </w:rPr>
        <w:t xml:space="preserve"> sin generarla, procesarla, resumirla, ni presentarla conforme al interés del solicitante. </w:t>
      </w:r>
    </w:p>
    <w:p w14:paraId="65F8C9AF" w14:textId="77777777" w:rsidR="000C7363" w:rsidRPr="001A4929" w:rsidRDefault="000C7363" w:rsidP="001A4929">
      <w:pPr>
        <w:spacing w:before="100" w:beforeAutospacing="1" w:after="100" w:afterAutospacing="1" w:line="360" w:lineRule="auto"/>
        <w:jc w:val="both"/>
        <w:rPr>
          <w:rFonts w:ascii="Palatino Linotype" w:hAnsi="Palatino Linotype" w:cs="Arial"/>
        </w:rPr>
      </w:pPr>
      <w:r w:rsidRPr="001A4929">
        <w:rPr>
          <w:rFonts w:ascii="Palatino Linotype" w:hAnsi="Palatino Linotype" w:cs="Arial"/>
        </w:rPr>
        <w:t xml:space="preserve">Queda de manifiesto entonces que, </w:t>
      </w:r>
      <w:r w:rsidRPr="001A4929">
        <w:rPr>
          <w:rFonts w:ascii="Palatino Linotype" w:hAnsi="Palatino Linotype" w:cs="Arial"/>
          <w:b/>
        </w:rPr>
        <w:t>se considera Información Pública al conjunto de datos que posee cualquier autoridad, obtenidos en virtud del ejercicio de sus funciones de derecho público</w:t>
      </w:r>
      <w:r w:rsidRPr="001A4929">
        <w:rPr>
          <w:rFonts w:ascii="Palatino Linotype" w:hAnsi="Palatino Linotype"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145E1C8A" w14:textId="77777777" w:rsidR="000C7363" w:rsidRPr="001A4929" w:rsidRDefault="000C7363" w:rsidP="001A4929">
      <w:pPr>
        <w:spacing w:before="100" w:beforeAutospacing="1" w:after="100" w:afterAutospacing="1"/>
        <w:ind w:left="851" w:right="901"/>
        <w:jc w:val="both"/>
        <w:rPr>
          <w:rFonts w:ascii="Palatino Linotype" w:hAnsi="Palatino Linotype" w:cs="Arial"/>
          <w:i/>
          <w:sz w:val="22"/>
          <w:szCs w:val="22"/>
        </w:rPr>
      </w:pPr>
      <w:r w:rsidRPr="001A4929">
        <w:rPr>
          <w:rFonts w:ascii="Palatino Linotype" w:hAnsi="Palatino Linotype" w:cs="Arial"/>
          <w:bCs/>
          <w:i/>
          <w:sz w:val="22"/>
          <w:szCs w:val="22"/>
        </w:rPr>
        <w:t>“</w:t>
      </w:r>
      <w:r w:rsidRPr="001A4929">
        <w:rPr>
          <w:rFonts w:ascii="Palatino Linotype" w:hAnsi="Palatino Linotype" w:cs="Arial"/>
          <w:b/>
          <w:bCs/>
          <w:i/>
          <w:sz w:val="22"/>
          <w:szCs w:val="22"/>
        </w:rPr>
        <w:t xml:space="preserve">INFORMACIÓN PÚBLICA. ES AQUELLA QUE SE ENCUENTRA EN POSESIÓN DE CUALQUIER AUTORIDAD, ENTIDAD, ÓRGANO Y ORGANISMO FEDERAL, ESTATAL Y MUNICIPAL, SIEMPRE QUE SE </w:t>
      </w:r>
      <w:r w:rsidRPr="001A4929">
        <w:rPr>
          <w:rFonts w:ascii="Palatino Linotype" w:hAnsi="Palatino Linotype" w:cs="Arial"/>
          <w:b/>
          <w:bCs/>
          <w:i/>
          <w:sz w:val="22"/>
          <w:szCs w:val="22"/>
        </w:rPr>
        <w:lastRenderedPageBreak/>
        <w:t>HAYA OBTENIDO POR CAUSA DEL EJERCICIO DE FUNCIONES DE DERECHO PÚBLICO.</w:t>
      </w:r>
      <w:r w:rsidRPr="001A4929">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39BBFC5D" w14:textId="7726F61B" w:rsidR="00D460C5" w:rsidRPr="001A4929" w:rsidRDefault="00D460C5" w:rsidP="001A4929">
      <w:pPr>
        <w:spacing w:before="100" w:beforeAutospacing="1" w:after="100" w:afterAutospacing="1" w:line="360" w:lineRule="auto"/>
        <w:jc w:val="both"/>
        <w:rPr>
          <w:rFonts w:ascii="Palatino Linotype" w:hAnsi="Palatino Linotype" w:cs="Arial"/>
        </w:rPr>
      </w:pPr>
      <w:r w:rsidRPr="001A4929">
        <w:rPr>
          <w:rFonts w:ascii="Palatino Linotype" w:hAnsi="Palatino Linotype" w:cs="Arial"/>
        </w:rPr>
        <w:t xml:space="preserve">Ahora bien, este Órgano Garante indica que realizo una búsqueda dentro del IPOMEX, aparado de directorio, consultable en </w:t>
      </w:r>
      <w:hyperlink r:id="rId13" w:history="1">
        <w:r w:rsidRPr="001A4929">
          <w:rPr>
            <w:rStyle w:val="Hipervnculo"/>
            <w:rFonts w:ascii="Palatino Linotype" w:hAnsi="Palatino Linotype" w:cs="Arial"/>
            <w:color w:val="auto"/>
          </w:rPr>
          <w:t>https://ipomex.org.mx/ipo3/lgt/indice/PMCIU/art_92_vii/5/0/83994.web?token=03AFcWeA7eExUMfGgTBnjPSbX5Si7IYCjjGB3Gxv-GQeGjKwOaG34q4P2XcINtHnnS7oX6_93XOmVSE08XjS-v-kmtkqTIcJ1QEAnb9JbhSRp1i9DhyVtVRQ761Bx5Cpnn_x3LFbN73flteyZpqvhF_L6-aYW2gqSQC4jjmQekKvS52kXWjZrldzIjnLGzoQZJwHFrdsKroMGeSupbMrNrv6UkrQ-WwNBrHL3kc3Ra9DapTX1La-n85DPcKlRYY3R0G_uHBuEx8eRrlhsqjFa5vd45RC_-tsQbvV1m-qJqDY5Z74vLwXzR-JEEnCfg3LLNB5sxHasDlILykGB-3sVpJ49MAzZ9s2lBdY6U95YPRIkw3kLH1_VWJjwSl4jFnblGjmeLBFqM1JQ55PtDAoJArpNzfqt92c3fn21RPeT0QPO6s9V-blNbBOvxJfnO5VP4Bdvs10zE6uyq-NEZkqukEvxtnmKnhTdgaUpU5jIVMChAPGWg6qBgHYx4PWKAmzHEYsTWbab4s</w:t>
        </w:r>
        <w:r w:rsidRPr="001A4929">
          <w:rPr>
            <w:rStyle w:val="Hipervnculo"/>
            <w:rFonts w:ascii="Palatino Linotype" w:hAnsi="Palatino Linotype" w:cs="Arial"/>
            <w:color w:val="auto"/>
          </w:rPr>
          <w:lastRenderedPageBreak/>
          <w:t>BT9nZJWVXrpifEsKHsT6aX5P_nOBYXpcZ5QIOpV3tupsZvJqDyzmO1rweV0EODEkQvAc6gf2Cp52-7gMgrXnlen-Pb3swhw3d0VpomMpYJmUgmgtYt7iUBhAFFUQTeWAMehRiWnHpR4HvShwBlFDb27LA</w:t>
        </w:r>
      </w:hyperlink>
      <w:r w:rsidRPr="001A4929">
        <w:rPr>
          <w:rFonts w:ascii="Palatino Linotype" w:hAnsi="Palatino Linotype" w:cs="Arial"/>
        </w:rPr>
        <w:t xml:space="preserve">, indicando que se encontraron </w:t>
      </w:r>
      <w:r w:rsidR="001434D5" w:rsidRPr="001A4929">
        <w:rPr>
          <w:rFonts w:ascii="Palatino Linotype" w:hAnsi="Palatino Linotype" w:cs="Arial"/>
        </w:rPr>
        <w:t xml:space="preserve">personas que laboran en dicho partido </w:t>
      </w:r>
      <w:r w:rsidRPr="001A4929">
        <w:rPr>
          <w:rFonts w:ascii="Palatino Linotype" w:hAnsi="Palatino Linotype" w:cs="Arial"/>
        </w:rPr>
        <w:t>con los apellidos</w:t>
      </w:r>
      <w:r w:rsidR="003F61A3" w:rsidRPr="001A4929">
        <w:rPr>
          <w:rFonts w:ascii="Palatino Linotype" w:hAnsi="Palatino Linotype" w:cs="Arial"/>
        </w:rPr>
        <w:t xml:space="preserve"> Hernández y Zepeda Hernández, de los cuales deberá de hacer entrega de la información a que continuación se estudia: </w:t>
      </w:r>
    </w:p>
    <w:p w14:paraId="25E141CC" w14:textId="1A55EC26" w:rsidR="005D483B" w:rsidRPr="001A4929" w:rsidRDefault="003F61A3" w:rsidP="001A4929">
      <w:pPr>
        <w:spacing w:before="100" w:beforeAutospacing="1" w:after="100" w:afterAutospacing="1" w:line="360" w:lineRule="auto"/>
        <w:jc w:val="both"/>
        <w:rPr>
          <w:rFonts w:ascii="Palatino Linotype" w:hAnsi="Palatino Linotype" w:cs="Arial"/>
          <w:lang w:val="es-ES"/>
        </w:rPr>
      </w:pPr>
      <w:r w:rsidRPr="001A4929">
        <w:rPr>
          <w:rFonts w:ascii="Palatino Linotype" w:hAnsi="Palatino Linotype" w:cs="Arial"/>
        </w:rPr>
        <w:t xml:space="preserve">En cuanto, </w:t>
      </w:r>
      <w:r w:rsidR="00D460C5" w:rsidRPr="001A4929">
        <w:rPr>
          <w:rFonts w:ascii="Palatino Linotype" w:hAnsi="Palatino Linotype" w:cs="Arial"/>
        </w:rPr>
        <w:t xml:space="preserve">a las actividades de </w:t>
      </w:r>
      <w:r w:rsidR="001434D5" w:rsidRPr="001A4929">
        <w:rPr>
          <w:rFonts w:ascii="Palatino Linotype" w:hAnsi="Palatino Linotype" w:cs="Arial"/>
        </w:rPr>
        <w:t xml:space="preserve">las personas que laboran en un ente político se establece lo siguiente: </w:t>
      </w:r>
      <w:r w:rsidR="00D460C5" w:rsidRPr="001A4929">
        <w:rPr>
          <w:rFonts w:ascii="Palatino Linotype" w:hAnsi="Palatino Linotype" w:cs="Arial"/>
        </w:rPr>
        <w:t xml:space="preserve"> </w:t>
      </w:r>
      <w:r w:rsidR="005D483B" w:rsidRPr="001A4929">
        <w:rPr>
          <w:rFonts w:ascii="Palatino Linotype" w:hAnsi="Palatino Linotype" w:cs="Arial"/>
        </w:rPr>
        <w:t xml:space="preserve">la </w:t>
      </w:r>
      <w:r w:rsidR="005D483B" w:rsidRPr="001A4929">
        <w:rPr>
          <w:rFonts w:ascii="Palatino Linotype" w:hAnsi="Palatino Linotype" w:cs="Arial"/>
          <w:lang w:val="es-ES"/>
        </w:rPr>
        <w:t>fracción II, del artículo 92 de la Ley de Transparencia Local, consagra la obligación de publicitar de manera oficiosa, lo siguiente:</w:t>
      </w:r>
    </w:p>
    <w:p w14:paraId="4DA5EC66" w14:textId="77777777" w:rsidR="005D483B" w:rsidRPr="001A4929" w:rsidRDefault="005D483B" w:rsidP="001A4929">
      <w:pPr>
        <w:spacing w:before="100" w:beforeAutospacing="1" w:after="100" w:afterAutospacing="1"/>
        <w:ind w:left="850" w:right="901"/>
        <w:jc w:val="both"/>
        <w:rPr>
          <w:rFonts w:ascii="Palatino Linotype" w:hAnsi="Palatino Linotype" w:cs="Arial"/>
          <w:i/>
          <w:sz w:val="20"/>
          <w:szCs w:val="22"/>
        </w:rPr>
      </w:pPr>
      <w:r w:rsidRPr="001A4929">
        <w:rPr>
          <w:rFonts w:ascii="Palatino Linotype" w:hAnsi="Palatino Linotype" w:cs="Arial"/>
          <w:i/>
          <w:sz w:val="22"/>
          <w:szCs w:val="22"/>
          <w:lang w:val="es-ES"/>
        </w:rPr>
        <w:t>“</w:t>
      </w:r>
      <w:r w:rsidRPr="001A4929">
        <w:rPr>
          <w:rFonts w:ascii="Palatino Linotype" w:hAnsi="Palatino Linotype" w:cs="Arial"/>
          <w:b/>
          <w:i/>
          <w:sz w:val="22"/>
          <w:szCs w:val="22"/>
        </w:rPr>
        <w:t>Artículo 92.</w:t>
      </w:r>
      <w:r w:rsidRPr="001A4929">
        <w:rPr>
          <w:rFonts w:ascii="Palatino Linotype" w:hAnsi="Palatino Linotype" w:cs="Arial"/>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16AF538" w14:textId="77777777" w:rsidR="005D483B" w:rsidRPr="001A4929" w:rsidRDefault="005D483B" w:rsidP="001A4929">
      <w:pPr>
        <w:spacing w:before="100" w:beforeAutospacing="1" w:after="100" w:afterAutospacing="1"/>
        <w:ind w:left="850" w:right="901"/>
        <w:jc w:val="both"/>
        <w:rPr>
          <w:rFonts w:ascii="Palatino Linotype" w:hAnsi="Palatino Linotype" w:cs="Arial"/>
          <w:i/>
          <w:sz w:val="22"/>
          <w:szCs w:val="22"/>
        </w:rPr>
      </w:pPr>
      <w:r w:rsidRPr="001A4929">
        <w:rPr>
          <w:rFonts w:ascii="Palatino Linotype" w:hAnsi="Palatino Linotype" w:cs="Arial"/>
          <w:i/>
          <w:sz w:val="22"/>
          <w:szCs w:val="22"/>
        </w:rPr>
        <w:t xml:space="preserve">I…; </w:t>
      </w:r>
    </w:p>
    <w:p w14:paraId="2F4E6253" w14:textId="77777777" w:rsidR="005D483B" w:rsidRPr="001A4929" w:rsidRDefault="005D483B" w:rsidP="001A4929">
      <w:pPr>
        <w:spacing w:before="100" w:beforeAutospacing="1" w:after="100" w:afterAutospacing="1"/>
        <w:ind w:left="850" w:right="901"/>
        <w:jc w:val="both"/>
        <w:rPr>
          <w:rFonts w:ascii="Palatino Linotype" w:hAnsi="Palatino Linotype" w:cs="Arial"/>
          <w:i/>
          <w:sz w:val="22"/>
          <w:szCs w:val="22"/>
        </w:rPr>
      </w:pPr>
      <w:r w:rsidRPr="001A4929">
        <w:rPr>
          <w:rFonts w:ascii="Palatino Linotype" w:hAnsi="Palatino Linotype" w:cs="Arial"/>
          <w:b/>
          <w:i/>
          <w:sz w:val="22"/>
          <w:szCs w:val="22"/>
        </w:rPr>
        <w:t>II.</w:t>
      </w:r>
      <w:r w:rsidRPr="001A4929">
        <w:rPr>
          <w:rFonts w:ascii="Palatino Linotype" w:hAnsi="Palatino Linotype" w:cs="Arial"/>
          <w:i/>
          <w:sz w:val="22"/>
          <w:szCs w:val="22"/>
        </w:rPr>
        <w:t xml:space="preserve"> Su </w:t>
      </w:r>
      <w:r w:rsidRPr="001A4929">
        <w:rPr>
          <w:rFonts w:ascii="Palatino Linotype" w:hAnsi="Palatino Linotype" w:cs="Arial"/>
          <w:i/>
          <w:sz w:val="22"/>
          <w:szCs w:val="22"/>
          <w:u w:val="single"/>
        </w:rPr>
        <w:t>estructura orgánica completa</w:t>
      </w:r>
      <w:r w:rsidRPr="001A4929">
        <w:rPr>
          <w:rFonts w:ascii="Palatino Linotype" w:hAnsi="Palatino Linotype" w:cs="Arial"/>
          <w:i/>
          <w:sz w:val="22"/>
          <w:szCs w:val="22"/>
        </w:rPr>
        <w:t xml:space="preserve">, en un formato que permita vincular cada parte de la estructura, </w:t>
      </w:r>
      <w:r w:rsidRPr="001A4929">
        <w:rPr>
          <w:rFonts w:ascii="Palatino Linotype" w:hAnsi="Palatino Linotype" w:cs="Arial"/>
          <w:i/>
          <w:sz w:val="22"/>
          <w:szCs w:val="22"/>
          <w:u w:val="single"/>
        </w:rPr>
        <w:t>las atribuciones y responsabilidades que le corresponden a cada servidor público</w:t>
      </w:r>
      <w:r w:rsidRPr="001A4929">
        <w:rPr>
          <w:rFonts w:ascii="Palatino Linotype" w:hAnsi="Palatino Linotype" w:cs="Arial"/>
          <w:i/>
          <w:sz w:val="22"/>
          <w:szCs w:val="22"/>
        </w:rPr>
        <w:t>, prestador de servicios profesionales o miembro de los sujetos obligados, de conformidad con las disposiciones jurídicas aplicables;</w:t>
      </w:r>
    </w:p>
    <w:p w14:paraId="6D1EE317" w14:textId="77777777" w:rsidR="005D483B" w:rsidRPr="001A4929" w:rsidRDefault="005D483B" w:rsidP="001A4929">
      <w:pPr>
        <w:spacing w:before="100" w:beforeAutospacing="1" w:after="100" w:afterAutospacing="1"/>
        <w:ind w:left="850" w:right="901"/>
        <w:jc w:val="both"/>
        <w:rPr>
          <w:rFonts w:ascii="Palatino Linotype" w:hAnsi="Palatino Linotype" w:cs="Arial"/>
          <w:sz w:val="22"/>
          <w:szCs w:val="22"/>
          <w:lang w:val="es-ES"/>
        </w:rPr>
      </w:pPr>
      <w:r w:rsidRPr="001A4929">
        <w:rPr>
          <w:rFonts w:ascii="Palatino Linotype" w:hAnsi="Palatino Linotype" w:cs="Arial"/>
          <w:i/>
          <w:sz w:val="22"/>
          <w:szCs w:val="22"/>
        </w:rPr>
        <w:t>.</w:t>
      </w:r>
      <w:r w:rsidRPr="001A4929">
        <w:rPr>
          <w:rFonts w:ascii="Palatino Linotype" w:hAnsi="Palatino Linotype" w:cs="Arial"/>
          <w:i/>
          <w:sz w:val="22"/>
          <w:szCs w:val="22"/>
          <w:lang w:val="es-ES"/>
        </w:rPr>
        <w:t>..”</w:t>
      </w:r>
    </w:p>
    <w:p w14:paraId="54FADA7F" w14:textId="77777777" w:rsidR="005D483B" w:rsidRPr="001A4929" w:rsidRDefault="005D483B" w:rsidP="001A4929">
      <w:pPr>
        <w:spacing w:before="100" w:beforeAutospacing="1" w:after="100" w:afterAutospacing="1"/>
        <w:ind w:left="850" w:right="901"/>
        <w:jc w:val="right"/>
        <w:rPr>
          <w:rFonts w:ascii="Palatino Linotype" w:hAnsi="Palatino Linotype" w:cs="Arial"/>
          <w:sz w:val="22"/>
          <w:szCs w:val="22"/>
          <w:lang w:val="es-ES"/>
        </w:rPr>
      </w:pPr>
      <w:r w:rsidRPr="001A4929">
        <w:rPr>
          <w:rFonts w:ascii="Palatino Linotype" w:hAnsi="Palatino Linotype" w:cs="Arial"/>
          <w:sz w:val="22"/>
          <w:szCs w:val="22"/>
          <w:lang w:val="es-ES"/>
        </w:rPr>
        <w:t>(Énfasis añadido)</w:t>
      </w:r>
    </w:p>
    <w:p w14:paraId="369D1EC4" w14:textId="77777777" w:rsidR="005D483B" w:rsidRPr="001A4929" w:rsidRDefault="005D483B" w:rsidP="001A4929">
      <w:pPr>
        <w:spacing w:before="100" w:beforeAutospacing="1" w:after="100" w:afterAutospacing="1" w:line="360" w:lineRule="auto"/>
        <w:jc w:val="both"/>
        <w:rPr>
          <w:rFonts w:ascii="Palatino Linotype" w:hAnsi="Palatino Linotype" w:cs="Arial"/>
          <w:lang w:val="es-ES"/>
        </w:rPr>
      </w:pPr>
      <w:r w:rsidRPr="001A4929">
        <w:rPr>
          <w:rFonts w:ascii="Palatino Linotype" w:hAnsi="Palatino Linotype" w:cs="Arial"/>
          <w:lang w:val="es-ES"/>
        </w:rPr>
        <w:t xml:space="preserve">Precepto legal que impone la obligación de hacer pública de manera oficiosa, la estructura orgánica del Sujeto Obligado, en que se adviertan las atribuciones y responsabilidades de cada servidor público. </w:t>
      </w:r>
    </w:p>
    <w:p w14:paraId="44B21CDF" w14:textId="77777777" w:rsidR="005D483B" w:rsidRPr="001A4929" w:rsidRDefault="005D483B" w:rsidP="001A4929">
      <w:pPr>
        <w:spacing w:before="100" w:beforeAutospacing="1" w:after="100" w:afterAutospacing="1" w:line="360" w:lineRule="auto"/>
        <w:jc w:val="both"/>
        <w:rPr>
          <w:rFonts w:ascii="Palatino Linotype" w:hAnsi="Palatino Linotype" w:cs="Arial"/>
          <w:lang w:val="es-ES"/>
        </w:rPr>
      </w:pPr>
      <w:r w:rsidRPr="001A4929">
        <w:rPr>
          <w:rFonts w:ascii="Palatino Linotype" w:hAnsi="Palatino Linotype" w:cs="Arial"/>
          <w:lang w:val="es-ES"/>
        </w:rPr>
        <w:lastRenderedPageBreak/>
        <w:t>Acreditado lo anterior,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de difundir los Sujetos Obligados en los Portales de Internet y en la Plataforma Nacional de Transparencia”, para la Implementación en la Plataforma Nacional de Transparencia del buscador de Genero, establece en el Criterio 8 de los Criterios Sustantivos de Contenido, de la fracción II, relativa a la publicidad de la estructura orgánica, lo siguiente:</w:t>
      </w:r>
    </w:p>
    <w:p w14:paraId="000A5E6C" w14:textId="77777777" w:rsidR="005D483B" w:rsidRPr="001A4929" w:rsidRDefault="005D483B" w:rsidP="001A4929">
      <w:pPr>
        <w:spacing w:before="100" w:beforeAutospacing="1" w:after="100" w:afterAutospacing="1"/>
        <w:ind w:left="850" w:right="901"/>
        <w:jc w:val="both"/>
        <w:rPr>
          <w:rFonts w:ascii="Palatino Linotype" w:hAnsi="Palatino Linotype" w:cs="Arial"/>
          <w:i/>
          <w:sz w:val="22"/>
          <w:szCs w:val="22"/>
        </w:rPr>
      </w:pPr>
      <w:r w:rsidRPr="001A4929">
        <w:rPr>
          <w:rFonts w:ascii="Palatino Linotype" w:hAnsi="Palatino Linotype" w:cs="Arial"/>
          <w:i/>
          <w:sz w:val="22"/>
          <w:szCs w:val="22"/>
          <w:lang w:val="es-ES"/>
        </w:rPr>
        <w:t>“</w:t>
      </w:r>
      <w:r w:rsidRPr="001A4929">
        <w:rPr>
          <w:rFonts w:ascii="Palatino Linotype" w:hAnsi="Palatino Linotype" w:cs="Arial"/>
          <w:b/>
          <w:i/>
          <w:sz w:val="22"/>
          <w:szCs w:val="22"/>
        </w:rPr>
        <w:t>II.</w:t>
      </w:r>
      <w:r w:rsidRPr="001A4929">
        <w:rPr>
          <w:rFonts w:ascii="Palatino Linotype" w:hAnsi="Palatino Linotype" w:cs="Arial"/>
          <w:i/>
          <w:sz w:val="22"/>
          <w:szCs w:val="22"/>
        </w:rPr>
        <w:t xml:space="preserve"> Su estructura orgánica completa, en un formato que permita vincular cada parte de la estructura, las atribuciones y responsabilidades que le corresponden a cada servidor público, prestador de servidos profesionales o miembro de los sujetos obligados de conformidad con las disposiciones aplicables.</w:t>
      </w:r>
    </w:p>
    <w:p w14:paraId="28D50CAF" w14:textId="77777777" w:rsidR="005D483B" w:rsidRPr="001A4929" w:rsidRDefault="005D483B" w:rsidP="001A4929">
      <w:pPr>
        <w:spacing w:before="100" w:beforeAutospacing="1" w:after="100" w:afterAutospacing="1"/>
        <w:ind w:left="850" w:right="901"/>
        <w:jc w:val="both"/>
        <w:rPr>
          <w:rFonts w:ascii="Palatino Linotype" w:hAnsi="Palatino Linotype" w:cs="Arial"/>
          <w:i/>
          <w:sz w:val="22"/>
          <w:szCs w:val="22"/>
        </w:rPr>
      </w:pPr>
      <w:r w:rsidRPr="001A4929">
        <w:rPr>
          <w:rFonts w:ascii="Palatino Linotype" w:hAnsi="Palatino Linotype" w:cs="Arial"/>
          <w:b/>
          <w:i/>
          <w:sz w:val="22"/>
          <w:szCs w:val="22"/>
        </w:rPr>
        <w:t>Periodo de actualización</w:t>
      </w:r>
      <w:r w:rsidRPr="001A4929">
        <w:rPr>
          <w:rFonts w:ascii="Palatino Linotype" w:hAnsi="Palatino Linotype" w:cs="Arial"/>
          <w:i/>
          <w:sz w:val="22"/>
          <w:szCs w:val="22"/>
        </w:rPr>
        <w:t xml:space="preserve">: trimestral </w:t>
      </w:r>
    </w:p>
    <w:p w14:paraId="105458F0" w14:textId="77777777" w:rsidR="005D483B" w:rsidRPr="001A4929" w:rsidRDefault="005D483B" w:rsidP="001A4929">
      <w:pPr>
        <w:spacing w:before="100" w:beforeAutospacing="1" w:after="100" w:afterAutospacing="1"/>
        <w:ind w:left="850" w:right="901"/>
        <w:jc w:val="both"/>
        <w:rPr>
          <w:rFonts w:ascii="Palatino Linotype" w:hAnsi="Palatino Linotype" w:cs="Arial"/>
          <w:i/>
          <w:sz w:val="22"/>
          <w:szCs w:val="22"/>
        </w:rPr>
      </w:pPr>
      <w:r w:rsidRPr="001A4929">
        <w:rPr>
          <w:rFonts w:ascii="Palatino Linotype" w:hAnsi="Palatino Linotype" w:cs="Arial"/>
          <w:i/>
          <w:sz w:val="22"/>
          <w:szCs w:val="22"/>
        </w:rPr>
        <w:t xml:space="preserve">En su caso, 15 días hábiles después de la aprobación de alguna modificación a la estructura orgánica. </w:t>
      </w:r>
    </w:p>
    <w:p w14:paraId="0EE4BB9E" w14:textId="77777777" w:rsidR="005D483B" w:rsidRPr="001A4929" w:rsidRDefault="005D483B" w:rsidP="001A4929">
      <w:pPr>
        <w:spacing w:before="100" w:beforeAutospacing="1" w:after="100" w:afterAutospacing="1"/>
        <w:ind w:left="850" w:right="901"/>
        <w:jc w:val="both"/>
        <w:rPr>
          <w:rFonts w:ascii="Palatino Linotype" w:hAnsi="Palatino Linotype" w:cs="Arial"/>
          <w:b/>
          <w:i/>
          <w:sz w:val="22"/>
          <w:szCs w:val="22"/>
        </w:rPr>
      </w:pPr>
      <w:r w:rsidRPr="001A4929">
        <w:rPr>
          <w:rFonts w:ascii="Palatino Linotype" w:hAnsi="Palatino Linotype" w:cs="Arial"/>
          <w:i/>
          <w:sz w:val="22"/>
          <w:szCs w:val="22"/>
        </w:rPr>
        <w:t xml:space="preserve">Conservar en el sitio de Internet: información vigente Aplica a: todos los sujetos obligados </w:t>
      </w:r>
      <w:r w:rsidRPr="001A4929">
        <w:rPr>
          <w:rFonts w:ascii="Palatino Linotype" w:hAnsi="Palatino Linotype" w:cs="Arial"/>
          <w:b/>
          <w:i/>
          <w:sz w:val="22"/>
          <w:szCs w:val="22"/>
        </w:rPr>
        <w:t xml:space="preserve">Criterios sustantivos de contenido </w:t>
      </w:r>
    </w:p>
    <w:p w14:paraId="77FE5A5C" w14:textId="77777777" w:rsidR="005D483B" w:rsidRPr="001A4929" w:rsidRDefault="005D483B" w:rsidP="001A4929">
      <w:pPr>
        <w:spacing w:before="100" w:beforeAutospacing="1" w:after="100" w:afterAutospacing="1"/>
        <w:ind w:left="850" w:right="901"/>
        <w:jc w:val="both"/>
        <w:rPr>
          <w:rFonts w:ascii="Palatino Linotype" w:hAnsi="Palatino Linotype" w:cs="Arial"/>
          <w:i/>
          <w:sz w:val="22"/>
          <w:szCs w:val="22"/>
        </w:rPr>
      </w:pPr>
      <w:r w:rsidRPr="001A4929">
        <w:rPr>
          <w:rFonts w:ascii="Palatino Linotype" w:hAnsi="Palatino Linotype" w:cs="Arial"/>
          <w:b/>
          <w:i/>
          <w:sz w:val="22"/>
          <w:szCs w:val="22"/>
        </w:rPr>
        <w:t>Criterio 1</w:t>
      </w:r>
      <w:r w:rsidRPr="001A4929">
        <w:rPr>
          <w:rFonts w:ascii="Palatino Linotype" w:hAnsi="Palatino Linotype" w:cs="Arial"/>
          <w:i/>
          <w:sz w:val="22"/>
          <w:szCs w:val="22"/>
        </w:rPr>
        <w:t>…</w:t>
      </w:r>
    </w:p>
    <w:p w14:paraId="73DD83F0" w14:textId="77777777" w:rsidR="005D483B" w:rsidRPr="001A4929" w:rsidRDefault="005D483B" w:rsidP="001A4929">
      <w:pPr>
        <w:spacing w:before="100" w:beforeAutospacing="1" w:after="100" w:afterAutospacing="1"/>
        <w:ind w:left="850" w:right="901"/>
        <w:jc w:val="both"/>
        <w:rPr>
          <w:rFonts w:ascii="Palatino Linotype" w:hAnsi="Palatino Linotype" w:cs="Arial"/>
          <w:i/>
          <w:sz w:val="22"/>
          <w:szCs w:val="22"/>
        </w:rPr>
      </w:pPr>
      <w:r w:rsidRPr="001A4929">
        <w:rPr>
          <w:rFonts w:ascii="Palatino Linotype" w:hAnsi="Palatino Linotype" w:cs="Arial"/>
          <w:b/>
          <w:i/>
          <w:sz w:val="22"/>
          <w:szCs w:val="22"/>
        </w:rPr>
        <w:t>Criterio 8</w:t>
      </w:r>
      <w:r w:rsidRPr="001A4929">
        <w:rPr>
          <w:rFonts w:ascii="Palatino Linotype" w:hAnsi="Palatino Linotype" w:cs="Arial"/>
          <w:i/>
          <w:sz w:val="22"/>
          <w:szCs w:val="22"/>
        </w:rPr>
        <w:t xml:space="preserve"> </w:t>
      </w:r>
      <w:r w:rsidRPr="001A4929">
        <w:rPr>
          <w:rFonts w:ascii="Palatino Linotype" w:hAnsi="Palatino Linotype" w:cs="Arial"/>
          <w:i/>
          <w:sz w:val="22"/>
          <w:szCs w:val="22"/>
          <w:u w:val="single"/>
        </w:rPr>
        <w:t xml:space="preserve">Por cada puesto o cargo deben registrarse las atribuciones, responsabilidades y/o </w:t>
      </w:r>
      <w:r w:rsidRPr="001A4929">
        <w:rPr>
          <w:rFonts w:ascii="Palatino Linotype" w:hAnsi="Palatino Linotype" w:cs="Arial"/>
          <w:b/>
          <w:i/>
          <w:sz w:val="22"/>
          <w:szCs w:val="22"/>
          <w:u w:val="single"/>
        </w:rPr>
        <w:t>funciones</w:t>
      </w:r>
      <w:r w:rsidRPr="001A4929">
        <w:rPr>
          <w:rFonts w:ascii="Palatino Linotype" w:hAnsi="Palatino Linotype" w:cs="Arial"/>
          <w:i/>
          <w:sz w:val="22"/>
          <w:szCs w:val="22"/>
          <w:u w:val="single"/>
        </w:rPr>
        <w:t>,</w:t>
      </w:r>
      <w:r w:rsidRPr="001A4929">
        <w:rPr>
          <w:rFonts w:ascii="Palatino Linotype" w:hAnsi="Palatino Linotype" w:cs="Arial"/>
          <w:i/>
          <w:sz w:val="22"/>
          <w:szCs w:val="22"/>
        </w:rPr>
        <w:t xml:space="preserve"> según sea el caso haciendo uso de lenguaje incluyente y no sexista, en caso de que la información no contenga redacción con perspectiva de género, se incluirá la alternativa incluyente y no sexista entre paréntesis o corchetes”</w:t>
      </w:r>
    </w:p>
    <w:p w14:paraId="141B8C98" w14:textId="769E6691" w:rsidR="005D483B" w:rsidRPr="001A4929" w:rsidRDefault="005D483B" w:rsidP="001A4929">
      <w:pPr>
        <w:widowControl w:val="0"/>
        <w:autoSpaceDE w:val="0"/>
        <w:autoSpaceDN w:val="0"/>
        <w:adjustRightInd w:val="0"/>
        <w:spacing w:before="100" w:beforeAutospacing="1" w:after="100" w:afterAutospacing="1" w:line="360" w:lineRule="auto"/>
        <w:jc w:val="both"/>
        <w:rPr>
          <w:rFonts w:ascii="Palatino Linotype" w:hAnsi="Palatino Linotype"/>
          <w:lang w:val="es-ES"/>
        </w:rPr>
      </w:pPr>
      <w:r w:rsidRPr="001A4929">
        <w:rPr>
          <w:rFonts w:ascii="Palatino Linotype" w:hAnsi="Palatino Linotype"/>
          <w:lang w:val="es-ES"/>
        </w:rPr>
        <w:t>De lo señalado anteriormente</w:t>
      </w:r>
      <w:r w:rsidRPr="001A4929">
        <w:rPr>
          <w:rFonts w:ascii="Palatino Linotype" w:eastAsia="Calibri" w:hAnsi="Palatino Linotype" w:cs="Arial"/>
        </w:rPr>
        <w:t xml:space="preserve">, se puede advertir que dentro de los archivos del </w:t>
      </w:r>
      <w:r w:rsidRPr="001A4929">
        <w:rPr>
          <w:rFonts w:ascii="Palatino Linotype" w:eastAsia="Calibri" w:hAnsi="Palatino Linotype" w:cs="Arial"/>
          <w:b/>
          <w:bCs/>
        </w:rPr>
        <w:t>SUJETO OBLIGADO</w:t>
      </w:r>
      <w:r w:rsidRPr="001A4929">
        <w:rPr>
          <w:rFonts w:ascii="Palatino Linotype" w:eastAsia="Calibri" w:hAnsi="Palatino Linotype" w:cs="Arial"/>
        </w:rPr>
        <w:t xml:space="preserve"> debe existir expresión documental que precisen </w:t>
      </w:r>
      <w:r w:rsidRPr="001A4929">
        <w:rPr>
          <w:rFonts w:ascii="Palatino Linotype" w:eastAsia="Calibri" w:hAnsi="Palatino Linotype" w:cs="Arial"/>
          <w:u w:val="single"/>
        </w:rPr>
        <w:t xml:space="preserve">actividades de </w:t>
      </w:r>
      <w:r w:rsidR="001434D5" w:rsidRPr="001A4929">
        <w:rPr>
          <w:rFonts w:ascii="Palatino Linotype" w:eastAsia="Calibri" w:hAnsi="Palatino Linotype" w:cs="Arial"/>
          <w:u w:val="single"/>
        </w:rPr>
        <w:lastRenderedPageBreak/>
        <w:t>las personas que laboran en el ente político</w:t>
      </w:r>
      <w:r w:rsidRPr="001A4929">
        <w:rPr>
          <w:rFonts w:ascii="Palatino Linotype" w:eastAsia="Calibri" w:hAnsi="Palatino Linotype" w:cs="Arial"/>
        </w:rPr>
        <w:t>; en consecuencia, este Órgano Garante determina que es procedente la entrega</w:t>
      </w:r>
      <w:r w:rsidRPr="001A4929">
        <w:rPr>
          <w:rFonts w:ascii="Palatino Linotype" w:hAnsi="Palatino Linotype"/>
          <w:lang w:val="es-ES"/>
        </w:rPr>
        <w:t>.</w:t>
      </w:r>
    </w:p>
    <w:p w14:paraId="7FED672D" w14:textId="48D78EC8" w:rsidR="005D483B" w:rsidRPr="001A4929" w:rsidRDefault="005D483B" w:rsidP="001A4929">
      <w:pPr>
        <w:suppressAutoHyphens/>
        <w:spacing w:before="100" w:beforeAutospacing="1" w:after="100" w:afterAutospacing="1" w:line="360" w:lineRule="auto"/>
        <w:contextualSpacing/>
        <w:jc w:val="both"/>
        <w:rPr>
          <w:rFonts w:ascii="Palatino Linotype" w:eastAsia="Calibri" w:hAnsi="Palatino Linotype" w:cs="Arial"/>
        </w:rPr>
      </w:pPr>
      <w:r w:rsidRPr="001A4929">
        <w:rPr>
          <w:rFonts w:ascii="Palatino Linotype" w:eastAsia="Palatino Linotype" w:hAnsi="Palatino Linotype" w:cs="Palatino Linotype"/>
        </w:rPr>
        <w:t>En cuanto a sus sueldos y prestaciones</w:t>
      </w:r>
      <w:r w:rsidRPr="001A4929">
        <w:rPr>
          <w:rFonts w:ascii="Palatino Linotype" w:hAnsi="Palatino Linotype"/>
        </w:rPr>
        <w:t>, dentro del apartado de remuneraciones, debería de existir todas las percepciones de</w:t>
      </w:r>
      <w:r w:rsidR="001434D5" w:rsidRPr="001A4929">
        <w:rPr>
          <w:rFonts w:ascii="Palatino Linotype" w:hAnsi="Palatino Linotype"/>
        </w:rPr>
        <w:t xml:space="preserve"> q</w:t>
      </w:r>
      <w:bookmarkStart w:id="4" w:name="_GoBack"/>
      <w:bookmarkEnd w:id="4"/>
      <w:r w:rsidR="001434D5" w:rsidRPr="001A4929">
        <w:rPr>
          <w:rFonts w:ascii="Palatino Linotype" w:hAnsi="Palatino Linotype"/>
        </w:rPr>
        <w:t>uien labora en el ente partidario</w:t>
      </w:r>
      <w:r w:rsidRPr="001A4929">
        <w:rPr>
          <w:rFonts w:ascii="Palatino Linotype" w:hAnsi="Palatino Linotype"/>
        </w:rPr>
        <w:t xml:space="preserve">, basándose en lo establecido </w:t>
      </w:r>
      <w:r w:rsidRPr="001A4929">
        <w:rPr>
          <w:rFonts w:ascii="Palatino Linotype" w:eastAsia="Calibri" w:hAnsi="Palatino Linotype" w:cs="Arial"/>
        </w:rPr>
        <w:t>en el artículo 100 fracción XVI de la Ley de Transparencia y Acceso a la Información Pública del Estado de México y Municipios, que nos refiere lo siguiente:</w:t>
      </w:r>
    </w:p>
    <w:p w14:paraId="519C1FE2" w14:textId="77777777" w:rsidR="005D483B" w:rsidRPr="001A4929" w:rsidRDefault="005D483B" w:rsidP="001A4929">
      <w:pPr>
        <w:suppressAutoHyphens/>
        <w:spacing w:before="100" w:beforeAutospacing="1" w:after="100" w:afterAutospacing="1" w:line="360" w:lineRule="auto"/>
        <w:contextualSpacing/>
        <w:jc w:val="both"/>
        <w:rPr>
          <w:rFonts w:ascii="Palatino Linotype" w:eastAsia="Calibri" w:hAnsi="Palatino Linotype" w:cs="Arial"/>
        </w:rPr>
      </w:pPr>
    </w:p>
    <w:p w14:paraId="6D8008BA" w14:textId="77777777" w:rsidR="005D483B" w:rsidRPr="001A4929" w:rsidRDefault="005D483B" w:rsidP="001A4929">
      <w:pPr>
        <w:suppressAutoHyphens/>
        <w:spacing w:before="100" w:beforeAutospacing="1" w:after="100" w:afterAutospacing="1"/>
        <w:ind w:left="850" w:right="901"/>
        <w:contextualSpacing/>
        <w:jc w:val="both"/>
        <w:rPr>
          <w:rFonts w:ascii="Palatino Linotype" w:hAnsi="Palatino Linotype"/>
          <w:i/>
          <w:iCs/>
          <w:sz w:val="22"/>
          <w:szCs w:val="22"/>
        </w:rPr>
      </w:pPr>
      <w:r w:rsidRPr="001A4929">
        <w:rPr>
          <w:rFonts w:ascii="Palatino Linotype" w:hAnsi="Palatino Linotype"/>
          <w:i/>
          <w:iCs/>
          <w:sz w:val="22"/>
          <w:szCs w:val="22"/>
        </w:rPr>
        <w:t>“</w:t>
      </w:r>
      <w:r w:rsidRPr="001A4929">
        <w:rPr>
          <w:rFonts w:ascii="Palatino Linotype" w:hAnsi="Palatino Linotype"/>
          <w:b/>
          <w:bCs/>
          <w:i/>
          <w:iCs/>
          <w:sz w:val="22"/>
          <w:szCs w:val="22"/>
        </w:rPr>
        <w:t xml:space="preserve">Artículo 100. </w:t>
      </w:r>
      <w:r w:rsidRPr="001A4929">
        <w:rPr>
          <w:rFonts w:ascii="Palatino Linotype" w:hAnsi="Palatino Linotype"/>
          <w:i/>
          <w:iCs/>
          <w:sz w:val="22"/>
          <w:szCs w:val="22"/>
        </w:rPr>
        <w:t>Los partidos políticos nacionales acreditados para participar en elecciones locales y los partidos locales, en cuanto hace a sus órganos directivos estatales y municipales, las agrupaciones políticas y las personas jurídicas colectivas constituidas en asociación civil creadas por los ciudadanos que pretendan postular su candidatura independiente, según corresponda, deberán poner a disposición del público y actualizar la siguiente información:</w:t>
      </w:r>
    </w:p>
    <w:p w14:paraId="63DBA96D" w14:textId="77777777" w:rsidR="005D483B" w:rsidRPr="001A4929" w:rsidRDefault="005D483B" w:rsidP="001A4929">
      <w:pPr>
        <w:suppressAutoHyphens/>
        <w:spacing w:before="100" w:beforeAutospacing="1" w:after="100" w:afterAutospacing="1"/>
        <w:ind w:left="850" w:right="901"/>
        <w:contextualSpacing/>
        <w:jc w:val="both"/>
        <w:rPr>
          <w:rFonts w:ascii="Palatino Linotype" w:hAnsi="Palatino Linotype"/>
          <w:i/>
          <w:iCs/>
          <w:sz w:val="22"/>
          <w:szCs w:val="22"/>
        </w:rPr>
      </w:pPr>
      <w:r w:rsidRPr="001A4929">
        <w:rPr>
          <w:rFonts w:ascii="Palatino Linotype" w:hAnsi="Palatino Linotype"/>
          <w:i/>
          <w:iCs/>
          <w:sz w:val="22"/>
          <w:szCs w:val="22"/>
        </w:rPr>
        <w:t>(…)</w:t>
      </w:r>
    </w:p>
    <w:p w14:paraId="7CFF9D20" w14:textId="77777777" w:rsidR="005D483B" w:rsidRPr="001A4929" w:rsidRDefault="005D483B" w:rsidP="001A4929">
      <w:pPr>
        <w:suppressAutoHyphens/>
        <w:spacing w:before="100" w:beforeAutospacing="1" w:after="100" w:afterAutospacing="1"/>
        <w:ind w:left="850" w:right="901"/>
        <w:contextualSpacing/>
        <w:jc w:val="both"/>
        <w:rPr>
          <w:rFonts w:ascii="Palatino Linotype" w:hAnsi="Palatino Linotype"/>
          <w:i/>
          <w:iCs/>
          <w:sz w:val="22"/>
          <w:szCs w:val="22"/>
        </w:rPr>
      </w:pPr>
      <w:r w:rsidRPr="001A4929">
        <w:rPr>
          <w:rFonts w:ascii="Palatino Linotype" w:hAnsi="Palatino Linotype"/>
          <w:i/>
          <w:iCs/>
          <w:sz w:val="22"/>
          <w:szCs w:val="22"/>
        </w:rPr>
        <w:t>I. 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w:t>
      </w:r>
      <w:r w:rsidRPr="001A4929">
        <w:rPr>
          <w:rFonts w:ascii="Palatino Linotype" w:hAnsi="Palatino Linotype"/>
          <w:b/>
          <w:bCs/>
          <w:i/>
          <w:iCs/>
          <w:sz w:val="22"/>
          <w:szCs w:val="22"/>
        </w:rPr>
        <w:t>;</w:t>
      </w:r>
    </w:p>
    <w:p w14:paraId="753BCF5B" w14:textId="77777777" w:rsidR="005D483B" w:rsidRPr="001A4929" w:rsidRDefault="005D483B" w:rsidP="001A4929">
      <w:pPr>
        <w:suppressAutoHyphens/>
        <w:spacing w:before="100" w:beforeAutospacing="1" w:after="100" w:afterAutospacing="1"/>
        <w:ind w:left="850" w:right="901"/>
        <w:contextualSpacing/>
        <w:jc w:val="both"/>
        <w:rPr>
          <w:rFonts w:ascii="Palatino Linotype" w:hAnsi="Palatino Linotype"/>
          <w:i/>
          <w:iCs/>
          <w:sz w:val="22"/>
          <w:szCs w:val="22"/>
        </w:rPr>
      </w:pPr>
      <w:r w:rsidRPr="001A4929">
        <w:rPr>
          <w:rFonts w:ascii="Palatino Linotype" w:hAnsi="Palatino Linotype"/>
          <w:i/>
          <w:iCs/>
          <w:sz w:val="22"/>
          <w:szCs w:val="22"/>
        </w:rPr>
        <w:t>(…)”</w:t>
      </w:r>
    </w:p>
    <w:p w14:paraId="128EC448" w14:textId="77777777" w:rsidR="005D483B" w:rsidRPr="001A4929" w:rsidRDefault="005D483B" w:rsidP="001A4929">
      <w:pPr>
        <w:suppressAutoHyphens/>
        <w:spacing w:before="100" w:beforeAutospacing="1" w:after="100" w:afterAutospacing="1"/>
        <w:ind w:left="850" w:right="901"/>
        <w:contextualSpacing/>
        <w:jc w:val="both"/>
        <w:rPr>
          <w:rFonts w:ascii="Palatino Linotype" w:hAnsi="Palatino Linotype" w:cs="Arial"/>
          <w:i/>
          <w:iCs/>
          <w:sz w:val="22"/>
          <w:szCs w:val="22"/>
        </w:rPr>
      </w:pPr>
    </w:p>
    <w:p w14:paraId="0A0CB921" w14:textId="77777777" w:rsidR="005D483B" w:rsidRPr="001A4929" w:rsidRDefault="005D483B"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En este sentido, de acuerdo a la naturaleza de la información solicitada se concluye que ésta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el artículo 24, fracción XVIII de la Ley de </w:t>
      </w:r>
      <w:r w:rsidRPr="001A4929">
        <w:rPr>
          <w:rFonts w:ascii="Palatino Linotype" w:eastAsia="Palatino Linotype" w:hAnsi="Palatino Linotype" w:cs="Palatino Linotype"/>
        </w:rPr>
        <w:lastRenderedPageBreak/>
        <w:t>Transparencia y Acceso a la Información Pública del Estado de México y Municipios, que establece como deber de los sujetos obligados el hacer público toda la información respecto a los montos y nombres de las personas a quienes se entreguen recursos públicos y con ello transparentar la forma, términos, causas y finalidad en la disposición de esos recursos; precepto legal que es del tenor siguiente:</w:t>
      </w:r>
    </w:p>
    <w:p w14:paraId="2526D898" w14:textId="77777777" w:rsidR="005D483B" w:rsidRPr="001A4929" w:rsidRDefault="005D483B" w:rsidP="001A4929">
      <w:pPr>
        <w:spacing w:line="360" w:lineRule="auto"/>
        <w:jc w:val="both"/>
        <w:rPr>
          <w:rFonts w:ascii="Palatino Linotype" w:eastAsia="Palatino Linotype" w:hAnsi="Palatino Linotype" w:cs="Palatino Linotype"/>
        </w:rPr>
      </w:pPr>
    </w:p>
    <w:p w14:paraId="5E4FFC22" w14:textId="77777777" w:rsidR="005D483B" w:rsidRPr="001A4929" w:rsidRDefault="005D483B" w:rsidP="001A4929">
      <w:pPr>
        <w:ind w:left="851" w:right="850"/>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w:t>
      </w:r>
      <w:r w:rsidRPr="001A4929">
        <w:rPr>
          <w:rFonts w:ascii="Palatino Linotype" w:eastAsia="Palatino Linotype" w:hAnsi="Palatino Linotype" w:cs="Palatino Linotype"/>
          <w:b/>
          <w:i/>
          <w:sz w:val="22"/>
          <w:szCs w:val="22"/>
        </w:rPr>
        <w:t>Artículo 24.</w:t>
      </w:r>
      <w:r w:rsidRPr="001A4929">
        <w:rPr>
          <w:rFonts w:ascii="Palatino Linotype" w:eastAsia="Palatino Linotype" w:hAnsi="Palatino Linotype" w:cs="Palatino Linotype"/>
          <w:i/>
          <w:sz w:val="22"/>
          <w:szCs w:val="22"/>
        </w:rPr>
        <w:t xml:space="preserve"> Para el cumplimiento de los objetivos de esta Ley, los sujetos obligados deberán cumplir con las siguientes obligaciones, según corresponda, de acuerdo a su naturaleza: </w:t>
      </w:r>
    </w:p>
    <w:p w14:paraId="3D88980B" w14:textId="77777777" w:rsidR="005D483B" w:rsidRPr="001A4929" w:rsidRDefault="005D483B" w:rsidP="001A4929">
      <w:pPr>
        <w:ind w:left="851" w:right="850"/>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w:t>
      </w:r>
    </w:p>
    <w:p w14:paraId="3C3DA2DB" w14:textId="77777777" w:rsidR="005D483B" w:rsidRPr="001A4929" w:rsidRDefault="005D483B" w:rsidP="001A4929">
      <w:pPr>
        <w:ind w:left="851" w:right="850"/>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t>XVIII. Hacer pública toda aquella información relativa a los montos y las personas a quienes entreguen, por cualquier motivo, recursos públicos, así como los informes que dichas personas les entreguen sobre el uso y destino de dichos recursos;</w:t>
      </w:r>
      <w:r w:rsidRPr="001A4929">
        <w:rPr>
          <w:rFonts w:ascii="Palatino Linotype" w:eastAsia="Palatino Linotype" w:hAnsi="Palatino Linotype" w:cs="Palatino Linotype"/>
          <w:i/>
          <w:sz w:val="22"/>
          <w:szCs w:val="22"/>
        </w:rPr>
        <w:t>” (Sic)</w:t>
      </w:r>
    </w:p>
    <w:p w14:paraId="239D82A1" w14:textId="77777777" w:rsidR="005D483B" w:rsidRPr="001A4929" w:rsidRDefault="005D483B" w:rsidP="001A4929">
      <w:pPr>
        <w:spacing w:line="360" w:lineRule="auto"/>
        <w:ind w:left="567" w:right="283"/>
        <w:jc w:val="both"/>
        <w:rPr>
          <w:rFonts w:ascii="Palatino Linotype" w:eastAsia="Palatino Linotype" w:hAnsi="Palatino Linotype" w:cs="Palatino Linotype"/>
          <w:i/>
          <w:sz w:val="22"/>
          <w:szCs w:val="22"/>
        </w:rPr>
      </w:pPr>
    </w:p>
    <w:p w14:paraId="076CB4FE" w14:textId="541AA96E" w:rsidR="005D483B" w:rsidRPr="001A4929" w:rsidRDefault="005D483B" w:rsidP="001A4929">
      <w:pPr>
        <w:widowControl w:val="0"/>
        <w:tabs>
          <w:tab w:val="left" w:pos="1418"/>
        </w:tabs>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En esa virtud, es dable ordenar al </w:t>
      </w:r>
      <w:r w:rsidRPr="001A4929">
        <w:rPr>
          <w:rFonts w:ascii="Palatino Linotype" w:eastAsia="Palatino Linotype" w:hAnsi="Palatino Linotype" w:cs="Palatino Linotype"/>
          <w:b/>
        </w:rPr>
        <w:t>SUJETO OBLIGADO</w:t>
      </w:r>
      <w:r w:rsidRPr="001A4929">
        <w:rPr>
          <w:rFonts w:ascii="Palatino Linotype" w:eastAsia="Palatino Linotype" w:hAnsi="Palatino Linotype" w:cs="Palatino Linotype"/>
        </w:rPr>
        <w:t xml:space="preserve"> haga entrega del documento donde conste el sueldo y prestaciones de l</w:t>
      </w:r>
      <w:r w:rsidR="001434D5" w:rsidRPr="001A4929">
        <w:rPr>
          <w:rFonts w:ascii="Palatino Linotype" w:eastAsia="Palatino Linotype" w:hAnsi="Palatino Linotype" w:cs="Palatino Linotype"/>
        </w:rPr>
        <w:t>as personas que laboran en el ente partidario</w:t>
      </w:r>
      <w:r w:rsidRPr="001A4929">
        <w:rPr>
          <w:rFonts w:ascii="Palatino Linotype" w:eastAsia="Palatino Linotype" w:hAnsi="Palatino Linotype" w:cs="Palatino Linotype"/>
        </w:rPr>
        <w:t>, en versión publica de ser procedente.</w:t>
      </w:r>
    </w:p>
    <w:p w14:paraId="70681E9B" w14:textId="77777777" w:rsidR="005D483B" w:rsidRPr="001A4929" w:rsidRDefault="005D483B" w:rsidP="001A4929">
      <w:pPr>
        <w:widowControl w:val="0"/>
        <w:tabs>
          <w:tab w:val="left" w:pos="1418"/>
        </w:tabs>
        <w:spacing w:line="360" w:lineRule="auto"/>
        <w:jc w:val="both"/>
        <w:rPr>
          <w:rFonts w:ascii="Palatino Linotype" w:eastAsia="Palatino Linotype" w:hAnsi="Palatino Linotype" w:cs="Palatino Linotype"/>
        </w:rPr>
      </w:pPr>
    </w:p>
    <w:p w14:paraId="656B1233" w14:textId="77777777" w:rsidR="005D483B" w:rsidRPr="001A4929" w:rsidRDefault="005D483B" w:rsidP="001A4929">
      <w:pPr>
        <w:spacing w:line="360" w:lineRule="auto"/>
        <w:jc w:val="both"/>
        <w:rPr>
          <w:rFonts w:ascii="Palatino Linotype" w:hAnsi="Palatino Linotype" w:cs="Arial"/>
        </w:rPr>
      </w:pPr>
      <w:r w:rsidRPr="001A4929">
        <w:rPr>
          <w:rFonts w:ascii="Palatino Linotype" w:eastAsia="Palatino Linotype" w:hAnsi="Palatino Linotype" w:cs="Palatino Linotype"/>
        </w:rPr>
        <w:t xml:space="preserve">Respecto al horario laboral, deberá de existir una jornada de trabajo misma que se debe de establecer en cualquier documento que obre dentro de los archivos del SUJETO OBLIGADO, la </w:t>
      </w:r>
      <w:r w:rsidRPr="001A4929">
        <w:rPr>
          <w:rFonts w:ascii="Palatino Linotype" w:hAnsi="Palatino Linotype" w:cs="Arial"/>
        </w:rPr>
        <w:t xml:space="preserve">información solicitada puede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w:t>
      </w:r>
      <w:r w:rsidRPr="001A4929">
        <w:rPr>
          <w:rFonts w:ascii="Palatino Linotype" w:hAnsi="Palatino Linotype" w:cs="Arial"/>
        </w:rPr>
        <w:lastRenderedPageBreak/>
        <w:t xml:space="preserve">visual, electrónico, informático u holográfico, de conformidad con el artículo 3, fracción XI de la Ley de la materia, el cual dispone lo siguiente: </w:t>
      </w:r>
    </w:p>
    <w:p w14:paraId="57A60BF6" w14:textId="77777777" w:rsidR="005D483B" w:rsidRPr="001A4929" w:rsidRDefault="005D483B" w:rsidP="001A4929">
      <w:pPr>
        <w:spacing w:line="360" w:lineRule="auto"/>
        <w:jc w:val="both"/>
        <w:rPr>
          <w:rFonts w:ascii="Palatino Linotype" w:hAnsi="Palatino Linotype" w:cs="Arial"/>
        </w:rPr>
      </w:pPr>
    </w:p>
    <w:p w14:paraId="1825C99E" w14:textId="77777777" w:rsidR="005D483B" w:rsidRPr="001A4929" w:rsidRDefault="005D483B" w:rsidP="001A4929">
      <w:pPr>
        <w:ind w:left="851" w:right="901"/>
        <w:jc w:val="both"/>
        <w:rPr>
          <w:rFonts w:ascii="Palatino Linotype" w:hAnsi="Palatino Linotype" w:cs="Arial"/>
          <w:i/>
          <w:sz w:val="22"/>
          <w:szCs w:val="22"/>
        </w:rPr>
      </w:pPr>
      <w:r w:rsidRPr="001A4929">
        <w:rPr>
          <w:rFonts w:ascii="Palatino Linotype" w:hAnsi="Palatino Linotype" w:cs="Arial"/>
          <w:i/>
          <w:sz w:val="22"/>
          <w:szCs w:val="22"/>
        </w:rPr>
        <w:t>“</w:t>
      </w:r>
      <w:r w:rsidRPr="001A4929">
        <w:rPr>
          <w:rFonts w:ascii="Palatino Linotype" w:hAnsi="Palatino Linotype" w:cs="Arial"/>
          <w:b/>
          <w:i/>
          <w:sz w:val="22"/>
          <w:szCs w:val="22"/>
        </w:rPr>
        <w:t xml:space="preserve">Artículo 3. </w:t>
      </w:r>
      <w:r w:rsidRPr="001A4929">
        <w:rPr>
          <w:rFonts w:ascii="Palatino Linotype" w:hAnsi="Palatino Linotype" w:cs="Arial"/>
          <w:i/>
          <w:sz w:val="22"/>
          <w:szCs w:val="22"/>
        </w:rPr>
        <w:t>Para los efectos de la presente Ley se entenderá por:</w:t>
      </w:r>
    </w:p>
    <w:p w14:paraId="7CB45F6D" w14:textId="77777777" w:rsidR="005D483B" w:rsidRPr="001A4929" w:rsidRDefault="005D483B" w:rsidP="001A4929">
      <w:pPr>
        <w:ind w:left="851" w:right="901"/>
        <w:jc w:val="both"/>
        <w:rPr>
          <w:rFonts w:ascii="Palatino Linotype" w:hAnsi="Palatino Linotype" w:cs="Arial"/>
          <w:i/>
          <w:sz w:val="22"/>
          <w:szCs w:val="22"/>
        </w:rPr>
      </w:pPr>
      <w:r w:rsidRPr="001A4929">
        <w:rPr>
          <w:rFonts w:ascii="Palatino Linotype" w:hAnsi="Palatino Linotype" w:cs="Arial"/>
          <w:b/>
          <w:i/>
          <w:sz w:val="22"/>
          <w:szCs w:val="22"/>
        </w:rPr>
        <w:t>XI. Documento:</w:t>
      </w:r>
      <w:r w:rsidRPr="001A4929">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EBDDF2C" w14:textId="77777777" w:rsidR="005D483B" w:rsidRPr="001A4929" w:rsidRDefault="005D483B" w:rsidP="001A4929">
      <w:pPr>
        <w:ind w:left="851" w:right="901"/>
        <w:jc w:val="both"/>
        <w:rPr>
          <w:rFonts w:ascii="Palatino Linotype" w:hAnsi="Palatino Linotype" w:cs="Arial"/>
          <w:i/>
        </w:rPr>
      </w:pPr>
    </w:p>
    <w:p w14:paraId="45275727" w14:textId="77777777" w:rsidR="005D483B" w:rsidRPr="001A4929" w:rsidRDefault="005D483B" w:rsidP="001A4929">
      <w:pPr>
        <w:autoSpaceDE w:val="0"/>
        <w:autoSpaceDN w:val="0"/>
        <w:adjustRightInd w:val="0"/>
        <w:spacing w:line="360" w:lineRule="auto"/>
        <w:jc w:val="both"/>
        <w:rPr>
          <w:rFonts w:ascii="Palatino Linotype" w:hAnsi="Palatino Linotype" w:cs="Arial"/>
        </w:rPr>
      </w:pPr>
      <w:r w:rsidRPr="001A4929">
        <w:rPr>
          <w:rFonts w:ascii="Palatino Linotype" w:hAnsi="Palatino Linotype" w:cs="Arial"/>
        </w:rPr>
        <w:t xml:space="preserve">Siendo aplicable el criterio </w:t>
      </w:r>
      <w:r w:rsidRPr="001A4929">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1A4929">
        <w:rPr>
          <w:rFonts w:ascii="Palatino Linotype" w:hAnsi="Palatino Linotype" w:cs="Arial"/>
        </w:rPr>
        <w:t>cuyo rubro y texto dispone:</w:t>
      </w:r>
    </w:p>
    <w:p w14:paraId="1147478A" w14:textId="77777777" w:rsidR="005D483B" w:rsidRPr="001A4929" w:rsidRDefault="005D483B" w:rsidP="001A4929">
      <w:pPr>
        <w:ind w:left="851" w:right="901"/>
        <w:jc w:val="center"/>
        <w:rPr>
          <w:rFonts w:ascii="Palatino Linotype" w:hAnsi="Palatino Linotype" w:cs="Arial"/>
          <w:sz w:val="22"/>
          <w:szCs w:val="22"/>
        </w:rPr>
      </w:pPr>
    </w:p>
    <w:p w14:paraId="769040D6" w14:textId="77777777" w:rsidR="005D483B" w:rsidRPr="001A4929" w:rsidRDefault="005D483B" w:rsidP="001A4929">
      <w:pPr>
        <w:ind w:left="850" w:right="901"/>
        <w:jc w:val="center"/>
        <w:rPr>
          <w:rFonts w:ascii="Palatino Linotype" w:hAnsi="Palatino Linotype" w:cs="Arial"/>
          <w:b/>
          <w:i/>
          <w:iCs/>
          <w:sz w:val="22"/>
          <w:szCs w:val="22"/>
        </w:rPr>
      </w:pPr>
      <w:r w:rsidRPr="001A4929">
        <w:rPr>
          <w:rFonts w:ascii="Palatino Linotype" w:hAnsi="Palatino Linotype" w:cs="Arial"/>
          <w:i/>
          <w:iCs/>
          <w:sz w:val="22"/>
          <w:szCs w:val="22"/>
        </w:rPr>
        <w:t>“</w:t>
      </w:r>
      <w:r w:rsidRPr="001A4929">
        <w:rPr>
          <w:rFonts w:ascii="Palatino Linotype" w:hAnsi="Palatino Linotype" w:cs="Arial"/>
          <w:b/>
          <w:i/>
          <w:iCs/>
          <w:sz w:val="22"/>
          <w:szCs w:val="22"/>
        </w:rPr>
        <w:t>CRITERIO 0002-11</w:t>
      </w:r>
    </w:p>
    <w:p w14:paraId="17144B6E" w14:textId="77777777" w:rsidR="005D483B" w:rsidRPr="001A4929" w:rsidRDefault="005D483B" w:rsidP="001A4929">
      <w:pPr>
        <w:ind w:left="850" w:right="901"/>
        <w:jc w:val="both"/>
        <w:rPr>
          <w:rFonts w:ascii="Palatino Linotype" w:hAnsi="Palatino Linotype" w:cs="Arial"/>
          <w:i/>
          <w:iCs/>
          <w:sz w:val="22"/>
          <w:szCs w:val="22"/>
        </w:rPr>
      </w:pPr>
      <w:r w:rsidRPr="001A4929">
        <w:rPr>
          <w:rFonts w:ascii="Palatino Linotype" w:hAnsi="Palatino Linotype" w:cs="Arial"/>
          <w:b/>
          <w:i/>
          <w:iCs/>
          <w:sz w:val="22"/>
          <w:szCs w:val="22"/>
          <w:u w:val="single"/>
        </w:rPr>
        <w:t xml:space="preserve">INFORMACIÓN PÚBLICA, CONCEPTO DE, EN MATERIA DE TRANSPARENCIA. INTERPRETACIÓN SISTEMÁTICA DE LOS ARTÍCULOS 2°, FRACCIÓN </w:t>
      </w:r>
      <w:r w:rsidRPr="001A4929">
        <w:rPr>
          <w:rFonts w:ascii="Palatino Linotype" w:hAnsi="Palatino Linotype" w:cs="Arial"/>
          <w:b/>
          <w:bCs/>
          <w:i/>
          <w:iCs/>
          <w:sz w:val="22"/>
          <w:szCs w:val="22"/>
          <w:u w:val="single"/>
        </w:rPr>
        <w:t xml:space="preserve">V, XV, Y XVI, </w:t>
      </w:r>
      <w:r w:rsidRPr="001A4929">
        <w:rPr>
          <w:rFonts w:ascii="Palatino Linotype" w:hAnsi="Palatino Linotype" w:cs="Arial"/>
          <w:b/>
          <w:i/>
          <w:iCs/>
          <w:sz w:val="22"/>
          <w:szCs w:val="22"/>
          <w:u w:val="single"/>
        </w:rPr>
        <w:t>3°, 4°, 11 Y 41.</w:t>
      </w:r>
      <w:r w:rsidRPr="001A4929">
        <w:rPr>
          <w:rFonts w:ascii="Palatino Linotype" w:hAnsi="Palatino Linotype" w:cs="Arial"/>
          <w:i/>
          <w:iCs/>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09E6DD7" w14:textId="77777777" w:rsidR="005D483B" w:rsidRPr="001A4929" w:rsidRDefault="005D483B" w:rsidP="001A4929">
      <w:pPr>
        <w:ind w:left="850" w:right="901"/>
        <w:jc w:val="both"/>
        <w:rPr>
          <w:rFonts w:ascii="Palatino Linotype" w:hAnsi="Palatino Linotype" w:cs="Arial"/>
          <w:i/>
          <w:iCs/>
          <w:sz w:val="22"/>
          <w:szCs w:val="22"/>
        </w:rPr>
      </w:pPr>
      <w:r w:rsidRPr="001A4929">
        <w:rPr>
          <w:rFonts w:ascii="Palatino Linotype" w:hAnsi="Palatino Linotype" w:cs="Arial"/>
          <w:i/>
          <w:iCs/>
          <w:sz w:val="22"/>
          <w:szCs w:val="22"/>
        </w:rPr>
        <w:t>En consecuencia el acceso a la información se refiere a que se cumplan cualquiera de los siguientes tres supuestos:</w:t>
      </w:r>
    </w:p>
    <w:p w14:paraId="58E89165" w14:textId="77777777" w:rsidR="005D483B" w:rsidRPr="001A4929" w:rsidRDefault="005D483B" w:rsidP="001A4929">
      <w:pPr>
        <w:ind w:left="850" w:right="901"/>
        <w:jc w:val="both"/>
        <w:rPr>
          <w:rFonts w:ascii="Palatino Linotype" w:hAnsi="Palatino Linotype" w:cs="Arial"/>
          <w:b/>
          <w:i/>
          <w:iCs/>
          <w:sz w:val="22"/>
          <w:szCs w:val="22"/>
          <w:u w:val="single"/>
        </w:rPr>
      </w:pPr>
      <w:r w:rsidRPr="001A4929">
        <w:rPr>
          <w:rFonts w:ascii="Palatino Linotype" w:hAnsi="Palatino Linotype" w:cs="Arial"/>
          <w:b/>
          <w:i/>
          <w:iCs/>
          <w:sz w:val="22"/>
          <w:szCs w:val="22"/>
          <w:u w:val="single"/>
        </w:rPr>
        <w:t>1) Que se trate de información registrada en cualquier soporte documental, que en ejercicio de las atribuciones conferidas, sea generada por los Sujetos Obligados;</w:t>
      </w:r>
    </w:p>
    <w:p w14:paraId="6D1EA3AF" w14:textId="77777777" w:rsidR="005D483B" w:rsidRPr="001A4929" w:rsidRDefault="005D483B" w:rsidP="001A4929">
      <w:pPr>
        <w:ind w:left="850" w:right="901"/>
        <w:jc w:val="both"/>
        <w:rPr>
          <w:rFonts w:ascii="Palatino Linotype" w:hAnsi="Palatino Linotype" w:cs="Arial"/>
          <w:i/>
          <w:iCs/>
          <w:sz w:val="22"/>
          <w:szCs w:val="22"/>
        </w:rPr>
      </w:pPr>
      <w:r w:rsidRPr="001A4929">
        <w:rPr>
          <w:rFonts w:ascii="Palatino Linotype" w:hAnsi="Palatino Linotype" w:cs="Arial"/>
          <w:i/>
          <w:iCs/>
          <w:sz w:val="22"/>
          <w:szCs w:val="22"/>
        </w:rPr>
        <w:lastRenderedPageBreak/>
        <w:t xml:space="preserve">2) Que se trate de </w:t>
      </w:r>
      <w:r w:rsidRPr="001A4929">
        <w:rPr>
          <w:rFonts w:ascii="Palatino Linotype" w:hAnsi="Palatino Linotype" w:cs="Arial"/>
          <w:b/>
          <w:i/>
          <w:iCs/>
          <w:sz w:val="22"/>
          <w:szCs w:val="22"/>
          <w:u w:val="single"/>
        </w:rPr>
        <w:t>información</w:t>
      </w:r>
      <w:r w:rsidRPr="001A4929">
        <w:rPr>
          <w:rFonts w:ascii="Palatino Linotype" w:hAnsi="Palatino Linotype" w:cs="Arial"/>
          <w:i/>
          <w:iCs/>
          <w:sz w:val="22"/>
          <w:szCs w:val="22"/>
        </w:rPr>
        <w:t xml:space="preserve"> registrada en cualquier soporte documental, que en ejercicio de las atribuciones conferidas, sea administrada por los Sujetos Obligados, y</w:t>
      </w:r>
    </w:p>
    <w:p w14:paraId="4B7A6DA1" w14:textId="77777777" w:rsidR="005D483B" w:rsidRPr="001A4929" w:rsidRDefault="005D483B" w:rsidP="001A4929">
      <w:pPr>
        <w:ind w:left="850" w:right="901"/>
        <w:jc w:val="both"/>
        <w:rPr>
          <w:rFonts w:ascii="Palatino Linotype" w:hAnsi="Palatino Linotype" w:cs="Arial"/>
          <w:i/>
          <w:iCs/>
          <w:sz w:val="22"/>
          <w:szCs w:val="22"/>
        </w:rPr>
      </w:pPr>
      <w:r w:rsidRPr="001A4929">
        <w:rPr>
          <w:rFonts w:ascii="Palatino Linotype" w:hAnsi="Palatino Linotype" w:cs="Arial"/>
          <w:i/>
          <w:iCs/>
          <w:sz w:val="22"/>
          <w:szCs w:val="22"/>
        </w:rPr>
        <w:t>3) Que se trate de información registrada en cualquier soporte documental, que en ejercicio de las atribuciones conferidas, se encuentre en posesión de los Sujetos Obligados.” (sic)</w:t>
      </w:r>
    </w:p>
    <w:p w14:paraId="32CC9979" w14:textId="77777777" w:rsidR="005D483B" w:rsidRPr="001A4929" w:rsidRDefault="005D483B" w:rsidP="001A4929">
      <w:pPr>
        <w:ind w:left="850" w:right="901"/>
        <w:jc w:val="both"/>
        <w:rPr>
          <w:rFonts w:ascii="Palatino Linotype" w:hAnsi="Palatino Linotype" w:cs="Arial"/>
          <w:i/>
          <w:iCs/>
          <w:sz w:val="22"/>
          <w:szCs w:val="22"/>
        </w:rPr>
      </w:pPr>
      <w:r w:rsidRPr="001A4929">
        <w:rPr>
          <w:rFonts w:ascii="Palatino Linotype" w:hAnsi="Palatino Linotype" w:cs="Arial"/>
          <w:i/>
          <w:iCs/>
          <w:sz w:val="22"/>
          <w:szCs w:val="22"/>
        </w:rPr>
        <w:t>(Énfasis Añadido)</w:t>
      </w:r>
    </w:p>
    <w:p w14:paraId="6E288495" w14:textId="77777777" w:rsidR="005D483B" w:rsidRPr="001A4929" w:rsidRDefault="005D483B" w:rsidP="001A4929">
      <w:pPr>
        <w:ind w:left="850" w:right="901"/>
        <w:jc w:val="both"/>
        <w:rPr>
          <w:rFonts w:ascii="Palatino Linotype" w:hAnsi="Palatino Linotype" w:cs="Arial"/>
          <w:i/>
          <w:iCs/>
          <w:sz w:val="22"/>
          <w:szCs w:val="22"/>
        </w:rPr>
      </w:pPr>
    </w:p>
    <w:p w14:paraId="237328DD" w14:textId="77777777" w:rsidR="005D483B" w:rsidRPr="001A4929" w:rsidRDefault="005D483B" w:rsidP="001A4929">
      <w:pPr>
        <w:widowControl w:val="0"/>
        <w:autoSpaceDE w:val="0"/>
        <w:autoSpaceDN w:val="0"/>
        <w:adjustRightInd w:val="0"/>
        <w:spacing w:line="360" w:lineRule="auto"/>
        <w:jc w:val="both"/>
        <w:rPr>
          <w:rFonts w:ascii="Palatino Linotype" w:hAnsi="Palatino Linotype"/>
          <w:bCs/>
          <w:lang w:val="es-ES" w:eastAsia="es-ES"/>
        </w:rPr>
      </w:pPr>
      <w:r w:rsidRPr="001A4929">
        <w:rPr>
          <w:rFonts w:ascii="Palatino Linotype" w:hAnsi="Palatino Linotype"/>
          <w:lang w:val="es-ES"/>
        </w:rPr>
        <w:t>De todo lo dicho anteriormente, de los documentos que precisen la información solicitada</w:t>
      </w:r>
      <w:r w:rsidRPr="001A4929">
        <w:rPr>
          <w:rFonts w:ascii="Palatino Linotype" w:eastAsia="Calibri" w:hAnsi="Palatino Linotype" w:cs="Arial"/>
        </w:rPr>
        <w:t>, siendo procedente la entrega</w:t>
      </w:r>
      <w:r w:rsidRPr="001A4929">
        <w:rPr>
          <w:rFonts w:ascii="Palatino Linotype" w:hAnsi="Palatino Linotype"/>
          <w:lang w:val="es-ES"/>
        </w:rPr>
        <w:t>. Siendo necesario hacer hincapié que, en todo momento, los Sujetos Obligados, al analizar las solicitudes de información a ellos planteadas, deben verificar si puede o no tratarse de información que generen, posean o administren en el ejercicio de sus atribuciones o funciones y, en tal virtud, cuando haya información relacionada con la solicitud, o bien, una expresión documental, deben atenderlas. Lo anterior, tiene apoyo en el criterio 16/17, emitido por el Pleno del INAI, el cual menciona lo siguiente:</w:t>
      </w:r>
    </w:p>
    <w:p w14:paraId="13F36CF2" w14:textId="77777777" w:rsidR="005D483B" w:rsidRPr="001A4929" w:rsidRDefault="005D483B" w:rsidP="001A4929">
      <w:pPr>
        <w:ind w:left="850" w:right="901"/>
        <w:jc w:val="both"/>
        <w:rPr>
          <w:rFonts w:ascii="Palatino Linotype" w:hAnsi="Palatino Linotype"/>
          <w:i/>
          <w:iCs/>
          <w:sz w:val="22"/>
          <w:szCs w:val="22"/>
          <w:lang w:val="es-ES"/>
        </w:rPr>
      </w:pPr>
    </w:p>
    <w:p w14:paraId="7CA73E67" w14:textId="77777777" w:rsidR="005D483B" w:rsidRPr="001A4929" w:rsidRDefault="005D483B" w:rsidP="001A4929">
      <w:pPr>
        <w:ind w:left="850" w:right="901"/>
        <w:jc w:val="both"/>
        <w:rPr>
          <w:rFonts w:ascii="Palatino Linotype" w:hAnsi="Palatino Linotype"/>
          <w:i/>
          <w:iCs/>
          <w:sz w:val="22"/>
          <w:szCs w:val="22"/>
          <w:lang w:val="es-ES"/>
        </w:rPr>
      </w:pPr>
      <w:r w:rsidRPr="001A4929">
        <w:rPr>
          <w:rFonts w:ascii="Palatino Linotype" w:hAnsi="Palatino Linotype"/>
          <w:i/>
          <w:iCs/>
          <w:sz w:val="22"/>
          <w:szCs w:val="22"/>
          <w:lang w:val="es-ES"/>
        </w:rPr>
        <w:t>“</w:t>
      </w:r>
      <w:r w:rsidRPr="001A4929">
        <w:rPr>
          <w:rFonts w:ascii="Palatino Linotype" w:hAnsi="Palatino Linotype"/>
          <w:b/>
          <w:bCs/>
          <w:i/>
          <w:iCs/>
          <w:sz w:val="22"/>
          <w:szCs w:val="22"/>
          <w:lang w:val="es-ES"/>
        </w:rPr>
        <w:t>Expresión documental</w:t>
      </w:r>
      <w:r w:rsidRPr="001A4929">
        <w:rPr>
          <w:rFonts w:ascii="Palatino Linotype" w:hAnsi="Palatino Linotype"/>
          <w:i/>
          <w:iCs/>
          <w:sz w:val="22"/>
          <w:szCs w:val="22"/>
          <w:lang w:val="es-ES"/>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3711E1FD" w14:textId="77777777" w:rsidR="005D483B" w:rsidRPr="001A4929" w:rsidRDefault="005D483B" w:rsidP="001A4929">
      <w:pPr>
        <w:ind w:left="850" w:right="901"/>
        <w:jc w:val="both"/>
        <w:rPr>
          <w:rFonts w:ascii="Palatino Linotype" w:hAnsi="Palatino Linotype"/>
          <w:i/>
          <w:iCs/>
          <w:sz w:val="22"/>
          <w:szCs w:val="22"/>
          <w:lang w:val="es-ES"/>
        </w:rPr>
      </w:pPr>
      <w:r w:rsidRPr="001A4929">
        <w:rPr>
          <w:rFonts w:ascii="Palatino Linotype" w:hAnsi="Palatino Linotype"/>
          <w:i/>
          <w:iCs/>
          <w:sz w:val="22"/>
          <w:szCs w:val="22"/>
          <w:lang w:val="es-ES"/>
        </w:rPr>
        <w:t xml:space="preserve"> (Énfasis añadido)</w:t>
      </w:r>
    </w:p>
    <w:p w14:paraId="44178864" w14:textId="77777777" w:rsidR="005D483B" w:rsidRPr="001A4929" w:rsidRDefault="005D483B" w:rsidP="001A4929">
      <w:pPr>
        <w:ind w:right="901"/>
        <w:jc w:val="both"/>
        <w:rPr>
          <w:rFonts w:ascii="Palatino Linotype" w:hAnsi="Palatino Linotype"/>
          <w:i/>
          <w:sz w:val="22"/>
        </w:rPr>
      </w:pPr>
    </w:p>
    <w:p w14:paraId="55D84A3B" w14:textId="214E7EB5" w:rsidR="005D483B" w:rsidRPr="001A4929" w:rsidRDefault="005D483B" w:rsidP="001A4929">
      <w:pPr>
        <w:spacing w:before="100" w:beforeAutospacing="1" w:after="100" w:afterAutospacing="1" w:line="360" w:lineRule="auto"/>
        <w:jc w:val="both"/>
        <w:rPr>
          <w:rFonts w:ascii="Palatino Linotype" w:hAnsi="Palatino Linotype" w:cs="Arial"/>
        </w:rPr>
      </w:pPr>
      <w:r w:rsidRPr="001A4929">
        <w:rPr>
          <w:rFonts w:ascii="Palatino Linotype" w:eastAsia="Arial Unicode MS" w:hAnsi="Palatino Linotype" w:cs="Arial"/>
        </w:rPr>
        <w:t xml:space="preserve">De lo anterior, se desprende, que la información generada, obtenida, adquirida, transmitida, administrada o en posesión de los Sujetos Obligados, será accesible de manera permanente a cualquier persona, privilegiando el </w:t>
      </w:r>
      <w:r w:rsidRPr="001A4929">
        <w:rPr>
          <w:rFonts w:ascii="Palatino Linotype" w:eastAsia="Arial Unicode MS" w:hAnsi="Palatino Linotype" w:cs="Arial"/>
          <w:b/>
        </w:rPr>
        <w:t>principio de máxima publicidad</w:t>
      </w:r>
      <w:r w:rsidRPr="001A4929">
        <w:rPr>
          <w:rFonts w:ascii="Palatino Linotype" w:eastAsia="Arial Unicode MS" w:hAnsi="Palatino Linotype" w:cs="Arial"/>
        </w:rPr>
        <w:t xml:space="preserve">, </w:t>
      </w:r>
      <w:r w:rsidRPr="001A4929">
        <w:rPr>
          <w:rFonts w:ascii="Palatino Linotype" w:hAnsi="Palatino Linotype" w:cs="Arial"/>
        </w:rPr>
        <w:t xml:space="preserve">por lo </w:t>
      </w:r>
      <w:r w:rsidR="001434D5" w:rsidRPr="001A4929">
        <w:rPr>
          <w:rFonts w:ascii="Palatino Linotype" w:hAnsi="Palatino Linotype" w:cs="Arial"/>
        </w:rPr>
        <w:t>que,</w:t>
      </w:r>
      <w:r w:rsidRPr="001A4929">
        <w:rPr>
          <w:rFonts w:ascii="Palatino Linotype" w:hAnsi="Palatino Linotype" w:cs="Arial"/>
        </w:rPr>
        <w:t xml:space="preserve"> lo procedente es que se ordene al </w:t>
      </w:r>
      <w:r w:rsidRPr="001A4929">
        <w:rPr>
          <w:rFonts w:ascii="Palatino Linotype" w:hAnsi="Palatino Linotype" w:cs="Arial"/>
          <w:b/>
        </w:rPr>
        <w:t>SUJETO OBLIGADO</w:t>
      </w:r>
      <w:r w:rsidRPr="001A4929">
        <w:rPr>
          <w:rFonts w:ascii="Palatino Linotype" w:hAnsi="Palatino Linotype" w:cs="Arial"/>
        </w:rPr>
        <w:t xml:space="preserve"> haga </w:t>
      </w:r>
      <w:r w:rsidRPr="001A4929">
        <w:rPr>
          <w:rFonts w:ascii="Palatino Linotype" w:hAnsi="Palatino Linotype" w:cs="Arial"/>
        </w:rPr>
        <w:lastRenderedPageBreak/>
        <w:t>entrega los documentos donde el horario de</w:t>
      </w:r>
      <w:r w:rsidR="001434D5" w:rsidRPr="001A4929">
        <w:rPr>
          <w:rFonts w:ascii="Palatino Linotype" w:hAnsi="Palatino Linotype" w:cs="Arial"/>
        </w:rPr>
        <w:t xml:space="preserve"> las personas que laboran de las cuales se requirió la información</w:t>
      </w:r>
      <w:r w:rsidRPr="001A4929">
        <w:rPr>
          <w:rFonts w:ascii="Palatino Linotype" w:hAnsi="Palatino Linotype" w:cs="Arial"/>
        </w:rPr>
        <w:t xml:space="preserve">. </w:t>
      </w:r>
    </w:p>
    <w:p w14:paraId="1364F996" w14:textId="77777777" w:rsidR="00B5649E" w:rsidRPr="001A4929" w:rsidRDefault="00B5649E" w:rsidP="001A4929">
      <w:pPr>
        <w:spacing w:before="100" w:beforeAutospacing="1" w:after="100" w:afterAutospacing="1" w:line="360" w:lineRule="auto"/>
        <w:jc w:val="both"/>
        <w:rPr>
          <w:rFonts w:ascii="Palatino Linotype" w:eastAsia="Calibri" w:hAnsi="Palatino Linotype" w:cs="Arial"/>
          <w:iCs/>
        </w:rPr>
      </w:pPr>
      <w:r w:rsidRPr="001A4929">
        <w:rPr>
          <w:rFonts w:ascii="Palatino Linotype" w:eastAsia="Calibri" w:hAnsi="Palatino Linotype" w:cs="Arial"/>
          <w:iCs/>
        </w:rPr>
        <w:t>Derivado que del contenido de la solicitud de información, se advierte que el particular omitió señalar el periodo de la información requerida; este Instituto con fundamento en lo dispuesto por el artículo 13 y 181 párrafo cuarto de la Ley de la materia, suple la deficiencia presentada respecto a la temporalidad de su solicitud, determinando que la información solicitada corresponderá al año inmediato anterior a la fecha en que fue presentada su solicitud; es decir, dieciocho de mayo de dos mil veintidós al dieciocho de mayo de dos mil veintitrés.</w:t>
      </w:r>
    </w:p>
    <w:p w14:paraId="23C7B481" w14:textId="77777777" w:rsidR="00B5649E" w:rsidRPr="001A4929" w:rsidRDefault="00B5649E" w:rsidP="001A4929">
      <w:pPr>
        <w:spacing w:before="100" w:beforeAutospacing="1" w:after="100" w:afterAutospacing="1" w:line="360" w:lineRule="auto"/>
        <w:jc w:val="both"/>
        <w:rPr>
          <w:rFonts w:ascii="Palatino Linotype" w:eastAsia="Calibri" w:hAnsi="Palatino Linotype" w:cs="Arial"/>
          <w:iCs/>
        </w:rPr>
      </w:pPr>
      <w:r w:rsidRPr="001A4929">
        <w:rPr>
          <w:rFonts w:ascii="Palatino Linotype" w:eastAsia="Calibri" w:hAnsi="Palatino Linotype" w:cs="Arial"/>
          <w:iCs/>
        </w:rPr>
        <w:t xml:space="preserve">Es aplicable el Criterio 03-19, emitido por el Instituto Nacional de Transparencia, Acceso a la Información y Protección de Datos Personales, que dice: </w:t>
      </w:r>
    </w:p>
    <w:p w14:paraId="3F647781" w14:textId="77777777" w:rsidR="00B5649E" w:rsidRPr="001A4929" w:rsidRDefault="00B5649E" w:rsidP="001A4929">
      <w:pPr>
        <w:spacing w:before="100" w:beforeAutospacing="1" w:after="100" w:afterAutospacing="1" w:line="276" w:lineRule="auto"/>
        <w:ind w:left="850" w:right="901"/>
        <w:jc w:val="both"/>
        <w:rPr>
          <w:rFonts w:ascii="Palatino Linotype" w:eastAsia="Calibri" w:hAnsi="Palatino Linotype" w:cs="Arial"/>
          <w:i/>
          <w:sz w:val="22"/>
          <w:szCs w:val="22"/>
        </w:rPr>
      </w:pPr>
      <w:r w:rsidRPr="001A4929">
        <w:rPr>
          <w:rFonts w:ascii="Palatino Linotype" w:eastAsia="Calibri" w:hAnsi="Palatino Linotype" w:cs="Arial"/>
          <w:i/>
          <w:sz w:val="22"/>
          <w:szCs w:val="22"/>
        </w:rPr>
        <w:t>“</w:t>
      </w:r>
      <w:r w:rsidRPr="001A4929">
        <w:rPr>
          <w:rFonts w:ascii="Palatino Linotype" w:eastAsia="Calibri" w:hAnsi="Palatino Linotype" w:cs="Arial"/>
          <w:b/>
          <w:bCs/>
          <w:i/>
          <w:sz w:val="22"/>
          <w:szCs w:val="22"/>
        </w:rPr>
        <w:t>Periodo de búsqueda de la información.</w:t>
      </w:r>
      <w:r w:rsidRPr="001A4929">
        <w:rPr>
          <w:rFonts w:ascii="Palatino Linotype" w:eastAsia="Calibri" w:hAnsi="Palatino Linotype" w:cs="Arial"/>
          <w:i/>
          <w:sz w:val="22"/>
          <w:szCs w:val="22"/>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038E044A" w14:textId="77777777" w:rsidR="005D483B" w:rsidRPr="001A4929" w:rsidRDefault="005D483B" w:rsidP="001A4929">
      <w:pPr>
        <w:spacing w:before="100" w:beforeAutospacing="1" w:after="100" w:afterAutospacing="1" w:line="276" w:lineRule="auto"/>
        <w:ind w:left="850" w:right="901"/>
        <w:jc w:val="both"/>
        <w:rPr>
          <w:rFonts w:ascii="Palatino Linotype" w:eastAsia="Calibri" w:hAnsi="Palatino Linotype" w:cs="Arial"/>
          <w:i/>
          <w:sz w:val="22"/>
          <w:szCs w:val="22"/>
        </w:rPr>
      </w:pPr>
    </w:p>
    <w:p w14:paraId="754CA928" w14:textId="77777777" w:rsidR="005D483B" w:rsidRPr="001A4929" w:rsidRDefault="005D483B" w:rsidP="001A4929">
      <w:pPr>
        <w:tabs>
          <w:tab w:val="left" w:pos="4962"/>
        </w:tabs>
        <w:spacing w:line="360" w:lineRule="auto"/>
        <w:jc w:val="both"/>
        <w:rPr>
          <w:rFonts w:ascii="Palatino Linotype" w:eastAsia="Palatino Linotype" w:hAnsi="Palatino Linotype" w:cs="Palatino Linotype"/>
          <w:sz w:val="22"/>
          <w:szCs w:val="22"/>
        </w:rPr>
      </w:pPr>
      <w:bookmarkStart w:id="5" w:name="_Hlk125997019"/>
      <w:r w:rsidRPr="001A4929">
        <w:rPr>
          <w:rFonts w:ascii="Palatino Linotype" w:eastAsia="Palatino Linotype" w:hAnsi="Palatino Linotype" w:cs="Palatino Linotype"/>
          <w:b/>
          <w:bCs/>
          <w:sz w:val="22"/>
          <w:szCs w:val="22"/>
        </w:rPr>
        <w:t>Versión pública</w:t>
      </w:r>
      <w:r w:rsidRPr="001A4929">
        <w:rPr>
          <w:rFonts w:ascii="Palatino Linotype" w:eastAsia="Palatino Linotype" w:hAnsi="Palatino Linotype" w:cs="Palatino Linotype"/>
          <w:sz w:val="22"/>
          <w:szCs w:val="22"/>
        </w:rPr>
        <w:t>.</w:t>
      </w:r>
    </w:p>
    <w:p w14:paraId="19026C21" w14:textId="77777777" w:rsidR="005D483B" w:rsidRPr="001A4929" w:rsidRDefault="005D483B" w:rsidP="001A4929">
      <w:pPr>
        <w:spacing w:line="360" w:lineRule="auto"/>
        <w:jc w:val="both"/>
        <w:rPr>
          <w:rFonts w:ascii="Palatino Linotype" w:eastAsia="Arial Unicode MS" w:hAnsi="Palatino Linotype" w:cs="Arial"/>
        </w:rPr>
      </w:pPr>
      <w:r w:rsidRPr="001A4929">
        <w:rPr>
          <w:rFonts w:ascii="Palatino Linotype" w:hAnsi="Palatino Linotype"/>
        </w:rPr>
        <w:t xml:space="preserve">Ahora </w:t>
      </w:r>
      <w:r w:rsidRPr="001A4929">
        <w:rPr>
          <w:rFonts w:ascii="Palatino Linotype" w:hAnsi="Palatino Linotype" w:cs="Arial"/>
          <w:noProof/>
        </w:rPr>
        <w:t>bien</w:t>
      </w:r>
      <w:r w:rsidRPr="001A4929">
        <w:rPr>
          <w:rFonts w:ascii="Palatino Linotype" w:hAnsi="Palatino Linotype"/>
        </w:rPr>
        <w:t xml:space="preserve">, es importante precisar que con relación a la </w:t>
      </w:r>
      <w:r w:rsidRPr="001A4929">
        <w:rPr>
          <w:rFonts w:ascii="Palatino Linotype" w:hAnsi="Palatino Linotype"/>
          <w:b/>
        </w:rPr>
        <w:t xml:space="preserve">versión pública </w:t>
      </w:r>
      <w:r w:rsidRPr="001A4929">
        <w:rPr>
          <w:rFonts w:ascii="Palatino Linotype" w:hAnsi="Palatino Linotype"/>
        </w:rPr>
        <w:t xml:space="preserve">de la información de la que se ordena su entrega, el artículo 143, fracción I y II de la Ley de Transparencia y Acceso a la Información Pública del Estado de México y Municipios, deberá </w:t>
      </w:r>
      <w:r w:rsidRPr="001A4929">
        <w:rPr>
          <w:rFonts w:ascii="Palatino Linotype" w:eastAsia="Arial Unicode MS" w:hAnsi="Palatino Linotype" w:cs="Arial"/>
        </w:rPr>
        <w:t>omitirse, eliminarse o suprimirse la</w:t>
      </w:r>
      <w:r w:rsidRPr="001A4929">
        <w:rPr>
          <w:rFonts w:ascii="Palatino Linotype" w:hAnsi="Palatino Linotype"/>
        </w:rPr>
        <w:t xml:space="preserve"> información </w:t>
      </w:r>
      <w:r w:rsidRPr="001A4929">
        <w:rPr>
          <w:rFonts w:ascii="Palatino Linotype" w:hAnsi="Palatino Linotype"/>
          <w:b/>
        </w:rPr>
        <w:t>confidencial</w:t>
      </w:r>
      <w:r w:rsidRPr="001A4929">
        <w:rPr>
          <w:rFonts w:ascii="Palatino Linotype" w:eastAsia="Arial Unicode MS" w:hAnsi="Palatino Linotype" w:cs="Arial"/>
        </w:rPr>
        <w:t xml:space="preserve">. </w:t>
      </w:r>
    </w:p>
    <w:p w14:paraId="106BDB1D" w14:textId="465DBBE9" w:rsidR="005D483B" w:rsidRPr="001A4929" w:rsidRDefault="005D483B" w:rsidP="001A4929">
      <w:pPr>
        <w:spacing w:line="360" w:lineRule="auto"/>
        <w:jc w:val="both"/>
        <w:rPr>
          <w:rFonts w:ascii="Palatino Linotype" w:eastAsia="Arial Unicode MS" w:hAnsi="Palatino Linotype" w:cs="Arial"/>
        </w:rPr>
      </w:pPr>
      <w:r w:rsidRPr="001A4929">
        <w:rPr>
          <w:rFonts w:ascii="Palatino Linotype" w:hAnsi="Palatino Linotype" w:cs="Arial"/>
        </w:rPr>
        <w:lastRenderedPageBreak/>
        <w:t xml:space="preserve">Así, respecto de </w:t>
      </w:r>
      <w:r w:rsidRPr="001A4929">
        <w:rPr>
          <w:rFonts w:ascii="Palatino Linotype" w:eastAsia="Arial Unicode MS" w:hAnsi="Palatino Linotype" w:cs="Arial"/>
        </w:rPr>
        <w:t xml:space="preserve">los </w:t>
      </w:r>
      <w:r w:rsidRPr="001A4929">
        <w:rPr>
          <w:rFonts w:ascii="Palatino Linotype" w:hAnsi="Palatino Linotype" w:cs="Arial"/>
        </w:rPr>
        <w:t>documentos</w:t>
      </w:r>
      <w:r w:rsidRPr="001A4929">
        <w:rPr>
          <w:rFonts w:ascii="Palatino Linotype" w:eastAsia="Arial Unicode MS" w:hAnsi="Palatino Linotype" w:cs="Arial"/>
        </w:rPr>
        <w:t xml:space="preserve"> que </w:t>
      </w:r>
      <w:r w:rsidRPr="001A4929">
        <w:rPr>
          <w:rFonts w:ascii="Palatino Linotype" w:eastAsia="Arial Unicode MS" w:hAnsi="Palatino Linotype" w:cs="Arial"/>
          <w:b/>
        </w:rPr>
        <w:t xml:space="preserve">EL SUJETO OBLIGADO </w:t>
      </w:r>
      <w:r w:rsidRPr="001A4929">
        <w:rPr>
          <w:rFonts w:ascii="Palatino Linotype" w:eastAsia="Arial Unicode MS" w:hAnsi="Palatino Linotype" w:cs="Arial"/>
        </w:rPr>
        <w:t xml:space="preserve">ha de </w:t>
      </w:r>
      <w:r w:rsidRPr="001A4929">
        <w:rPr>
          <w:rFonts w:ascii="Palatino Linotype" w:eastAsia="Arial Unicode MS" w:hAnsi="Palatino Linotype" w:cs="Arial"/>
          <w:b/>
        </w:rPr>
        <w:t>entregar</w:t>
      </w:r>
      <w:r w:rsidRPr="001A4929">
        <w:rPr>
          <w:rFonts w:ascii="Palatino Linotype" w:eastAsia="Arial Unicode MS" w:hAnsi="Palatino Linotype" w:cs="Arial"/>
        </w:rPr>
        <w:t xml:space="preserve"> en </w:t>
      </w:r>
      <w:r w:rsidRPr="001A4929">
        <w:rPr>
          <w:rFonts w:ascii="Palatino Linotype" w:eastAsia="Arial Unicode MS" w:hAnsi="Palatino Linotype" w:cs="Arial"/>
          <w:b/>
        </w:rPr>
        <w:t>versión pública</w:t>
      </w:r>
      <w:r w:rsidRPr="001A4929">
        <w:rPr>
          <w:rFonts w:ascii="Palatino Linotype" w:eastAsia="Arial Unicode MS" w:hAnsi="Palatino Linotype" w:cs="Arial"/>
        </w:rPr>
        <w:t xml:space="preserve">, se deberá omitir, eliminar o suprimir la información personal de </w:t>
      </w:r>
      <w:r w:rsidR="001434D5" w:rsidRPr="001A4929">
        <w:rPr>
          <w:rFonts w:ascii="Palatino Linotype" w:eastAsia="Arial Unicode MS" w:hAnsi="Palatino Linotype" w:cs="Arial"/>
        </w:rPr>
        <w:t>las personas que laboran en el partido político</w:t>
      </w:r>
      <w:r w:rsidRPr="001A4929">
        <w:rPr>
          <w:rFonts w:ascii="Palatino Linotype" w:eastAsia="Arial Unicode MS" w:hAnsi="Palatino Linotype" w:cs="Arial"/>
        </w:rPr>
        <w:t xml:space="preserve">, como lo es (de manera enunciativa más no limitativa), el Registro Federal de Contribuyentes (RFC), Clave única de Registro de Población (CURP), los descuentos que se realicen por pensión alimenticia o deducciones estrictamente personales o de cualquier índole siempre que, </w:t>
      </w:r>
      <w:r w:rsidRPr="001A4929">
        <w:rPr>
          <w:rFonts w:ascii="Palatino Linotype" w:hAnsi="Palatino Linotype" w:cs="Arial"/>
        </w:rPr>
        <w:t>no se encuentren relacionados con los impuestos o las cuotas por seguridad social</w:t>
      </w:r>
      <w:r w:rsidRPr="001A4929">
        <w:rPr>
          <w:rFonts w:ascii="Palatino Linotype" w:eastAsia="Arial Unicode MS" w:hAnsi="Palatino Linotype" w:cs="Arial"/>
        </w:rPr>
        <w:t xml:space="preserve">, número de cuenta o cualquier otro dato que ponga en riesgo la vida, seguridad y salud de dichas </w:t>
      </w:r>
      <w:r w:rsidRPr="001A4929">
        <w:rPr>
          <w:rFonts w:ascii="Palatino Linotype" w:hAnsi="Palatino Linotype" w:cs="Arial"/>
        </w:rPr>
        <w:t>personas</w:t>
      </w:r>
      <w:r w:rsidRPr="001A4929">
        <w:rPr>
          <w:rFonts w:ascii="Palatino Linotype" w:eastAsia="Arial Unicode MS" w:hAnsi="Palatino Linotype" w:cs="Arial"/>
        </w:rPr>
        <w:t>.</w:t>
      </w:r>
    </w:p>
    <w:p w14:paraId="14C18EE0" w14:textId="77777777" w:rsidR="005D483B" w:rsidRPr="001A4929" w:rsidRDefault="005D483B" w:rsidP="001A4929">
      <w:pPr>
        <w:spacing w:line="360" w:lineRule="auto"/>
        <w:jc w:val="both"/>
        <w:rPr>
          <w:rFonts w:ascii="Palatino Linotype" w:eastAsia="Arial Unicode MS" w:hAnsi="Palatino Linotype" w:cs="Arial"/>
        </w:rPr>
      </w:pPr>
    </w:p>
    <w:p w14:paraId="6092E8B6" w14:textId="77777777" w:rsidR="005D483B" w:rsidRPr="001A4929" w:rsidRDefault="005D483B" w:rsidP="001A4929">
      <w:pPr>
        <w:spacing w:line="360" w:lineRule="auto"/>
        <w:jc w:val="both"/>
        <w:rPr>
          <w:rFonts w:ascii="Palatino Linotype" w:hAnsi="Palatino Linotype"/>
        </w:rPr>
      </w:pPr>
      <w:r w:rsidRPr="001A4929">
        <w:rPr>
          <w:rFonts w:ascii="Palatino Linotype" w:hAnsi="Palatino Linotype" w:cs="Arial"/>
        </w:rPr>
        <w:t>Por cuanto hace al RFC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1A4929">
        <w:rPr>
          <w:rFonts w:ascii="Palatino Linotype" w:hAnsi="Palatino Linotype"/>
        </w:rPr>
        <w:t xml:space="preserve"> y finalmente la </w:t>
      </w:r>
      <w:proofErr w:type="spellStart"/>
      <w:r w:rsidRPr="001A4929">
        <w:rPr>
          <w:rFonts w:ascii="Palatino Linotype" w:hAnsi="Palatino Linotype"/>
        </w:rPr>
        <w:t>homoclave</w:t>
      </w:r>
      <w:proofErr w:type="spellEnd"/>
      <w:r w:rsidRPr="001A4929">
        <w:rPr>
          <w:rFonts w:ascii="Palatino Linotype" w:hAnsi="Palatino Linotype"/>
        </w:rPr>
        <w:t>, la cual para su obtención es necesario acreditar personalidad con documentos oficiales.</w:t>
      </w:r>
    </w:p>
    <w:p w14:paraId="7EF676F0" w14:textId="77777777" w:rsidR="005D483B" w:rsidRPr="001A4929" w:rsidRDefault="005D483B" w:rsidP="001A4929">
      <w:pPr>
        <w:spacing w:line="360" w:lineRule="auto"/>
        <w:jc w:val="both"/>
        <w:rPr>
          <w:rFonts w:ascii="Palatino Linotype" w:hAnsi="Palatino Linotype"/>
          <w:b/>
          <w:bCs/>
        </w:rPr>
      </w:pPr>
      <w:r w:rsidRPr="001A4929">
        <w:rPr>
          <w:rFonts w:ascii="Palatino Linotype" w:hAnsi="Palatino Linotype" w:cs="Arial"/>
        </w:rPr>
        <w:t xml:space="preserve">Al respecto, es aplicable el Criterio 19/17 de la Segunda Época, emitido por </w:t>
      </w:r>
      <w:r w:rsidRPr="001A4929">
        <w:rPr>
          <w:rFonts w:ascii="Palatino Linotype" w:eastAsia="Arial Unicode MS" w:hAnsi="Palatino Linotype" w:cs="Arial"/>
        </w:rPr>
        <w:t>el INAI,</w:t>
      </w:r>
      <w:r w:rsidRPr="001A4929">
        <w:rPr>
          <w:rFonts w:ascii="Palatino Linotype" w:hAnsi="Palatino Linotype"/>
          <w:bCs/>
        </w:rPr>
        <w:t xml:space="preserve"> que dice:</w:t>
      </w:r>
      <w:r w:rsidRPr="001A4929">
        <w:rPr>
          <w:rFonts w:ascii="Palatino Linotype" w:hAnsi="Palatino Linotype"/>
          <w:b/>
          <w:bCs/>
        </w:rPr>
        <w:t xml:space="preserve"> </w:t>
      </w:r>
    </w:p>
    <w:p w14:paraId="503DD9CF" w14:textId="77777777" w:rsidR="005D483B" w:rsidRPr="001A4929" w:rsidRDefault="005D483B" w:rsidP="001A4929">
      <w:pPr>
        <w:spacing w:line="360" w:lineRule="auto"/>
        <w:jc w:val="both"/>
        <w:rPr>
          <w:rFonts w:ascii="Palatino Linotype" w:hAnsi="Palatino Linotype"/>
          <w:b/>
          <w:bCs/>
        </w:rPr>
      </w:pPr>
    </w:p>
    <w:p w14:paraId="6FD9C784" w14:textId="77777777" w:rsidR="005D483B" w:rsidRPr="001A4929" w:rsidRDefault="005D483B" w:rsidP="001A4929">
      <w:pPr>
        <w:tabs>
          <w:tab w:val="left" w:pos="8219"/>
        </w:tabs>
        <w:autoSpaceDE w:val="0"/>
        <w:autoSpaceDN w:val="0"/>
        <w:adjustRightInd w:val="0"/>
        <w:ind w:left="851" w:right="902"/>
        <w:jc w:val="both"/>
        <w:rPr>
          <w:rFonts w:ascii="Palatino Linotype" w:hAnsi="Palatino Linotype" w:cs="Arial"/>
          <w:i/>
          <w:sz w:val="22"/>
        </w:rPr>
      </w:pPr>
      <w:r w:rsidRPr="001A4929">
        <w:rPr>
          <w:rFonts w:ascii="Palatino Linotype" w:hAnsi="Palatino Linotype" w:cs="Arial"/>
          <w:bCs/>
          <w:i/>
          <w:sz w:val="22"/>
        </w:rPr>
        <w:t>“</w:t>
      </w:r>
      <w:r w:rsidRPr="001A4929">
        <w:rPr>
          <w:rFonts w:ascii="Palatino Linotype" w:hAnsi="Palatino Linotype" w:cs="Arial"/>
          <w:b/>
          <w:bCs/>
          <w:i/>
          <w:sz w:val="22"/>
        </w:rPr>
        <w:t>Registro Federal de Contribuyentes (RFC) de personas físicas. El RFC es una clave</w:t>
      </w:r>
      <w:r w:rsidRPr="001A4929">
        <w:rPr>
          <w:rFonts w:ascii="Palatino Linotype" w:hAnsi="Palatino Linotype" w:cs="Arial"/>
          <w:bCs/>
          <w:i/>
          <w:sz w:val="22"/>
        </w:rPr>
        <w:t xml:space="preserve"> de carácter fiscal, única e irrepetible, </w:t>
      </w:r>
      <w:r w:rsidRPr="001A4929">
        <w:rPr>
          <w:rFonts w:ascii="Palatino Linotype" w:hAnsi="Palatino Linotype" w:cs="Arial"/>
          <w:b/>
          <w:bCs/>
          <w:i/>
          <w:sz w:val="22"/>
        </w:rPr>
        <w:t>que permite identificar al titular, su edad y fecha de nacimiento</w:t>
      </w:r>
      <w:r w:rsidRPr="001A4929">
        <w:rPr>
          <w:rFonts w:ascii="Palatino Linotype" w:hAnsi="Palatino Linotype" w:cs="Arial"/>
          <w:bCs/>
          <w:i/>
          <w:sz w:val="22"/>
        </w:rPr>
        <w:t xml:space="preserve">, </w:t>
      </w:r>
      <w:r w:rsidRPr="001A4929">
        <w:rPr>
          <w:rFonts w:ascii="Palatino Linotype" w:hAnsi="Palatino Linotype" w:cs="Arial"/>
          <w:i/>
          <w:sz w:val="22"/>
        </w:rPr>
        <w:t>por</w:t>
      </w:r>
      <w:r w:rsidRPr="001A4929">
        <w:rPr>
          <w:rFonts w:ascii="Palatino Linotype" w:hAnsi="Palatino Linotype" w:cs="Arial"/>
          <w:bCs/>
          <w:i/>
          <w:sz w:val="22"/>
        </w:rPr>
        <w:t xml:space="preserve"> lo que </w:t>
      </w:r>
      <w:r w:rsidRPr="001A4929">
        <w:rPr>
          <w:rFonts w:ascii="Palatino Linotype" w:hAnsi="Palatino Linotype" w:cs="Arial"/>
          <w:b/>
          <w:bCs/>
          <w:i/>
          <w:sz w:val="22"/>
        </w:rPr>
        <w:t>es un dato personal de carácter confidencial</w:t>
      </w:r>
      <w:r w:rsidRPr="001A4929">
        <w:rPr>
          <w:rFonts w:ascii="Palatino Linotype" w:hAnsi="Palatino Linotype" w:cs="Arial"/>
          <w:i/>
          <w:sz w:val="22"/>
        </w:rPr>
        <w:t>.” (Sic)</w:t>
      </w:r>
    </w:p>
    <w:p w14:paraId="10C813AF" w14:textId="77777777" w:rsidR="005D483B" w:rsidRPr="001A4929" w:rsidRDefault="005D483B" w:rsidP="001A4929">
      <w:pPr>
        <w:tabs>
          <w:tab w:val="left" w:pos="7655"/>
        </w:tabs>
        <w:autoSpaceDE w:val="0"/>
        <w:autoSpaceDN w:val="0"/>
        <w:adjustRightInd w:val="0"/>
        <w:ind w:left="851" w:right="902"/>
        <w:jc w:val="both"/>
        <w:rPr>
          <w:rFonts w:ascii="Palatino Linotype" w:hAnsi="Palatino Linotype" w:cs="Arial"/>
          <w:bCs/>
          <w:i/>
          <w:sz w:val="22"/>
          <w:lang w:eastAsia="en-US"/>
        </w:rPr>
      </w:pPr>
    </w:p>
    <w:p w14:paraId="66A7D672" w14:textId="77777777" w:rsidR="005D483B" w:rsidRPr="001A4929" w:rsidRDefault="005D483B" w:rsidP="001A4929">
      <w:pPr>
        <w:tabs>
          <w:tab w:val="left" w:pos="7655"/>
        </w:tabs>
        <w:autoSpaceDE w:val="0"/>
        <w:autoSpaceDN w:val="0"/>
        <w:adjustRightInd w:val="0"/>
        <w:ind w:left="851" w:right="902"/>
        <w:jc w:val="both"/>
        <w:rPr>
          <w:rFonts w:ascii="Palatino Linotype" w:hAnsi="Palatino Linotype" w:cs="Arial"/>
          <w:bCs/>
          <w:i/>
          <w:sz w:val="22"/>
          <w:lang w:eastAsia="en-US"/>
        </w:rPr>
      </w:pPr>
    </w:p>
    <w:p w14:paraId="4FDAC441" w14:textId="77777777" w:rsidR="005D483B" w:rsidRPr="001A4929" w:rsidRDefault="005D483B" w:rsidP="001A4929">
      <w:pPr>
        <w:spacing w:line="360" w:lineRule="auto"/>
        <w:jc w:val="both"/>
        <w:rPr>
          <w:rFonts w:ascii="Palatino Linotype" w:hAnsi="Palatino Linotype" w:cs="Arial"/>
        </w:rPr>
      </w:pPr>
      <w:r w:rsidRPr="001A4929">
        <w:rPr>
          <w:rFonts w:ascii="Palatino Linotype" w:hAnsi="Palatino Linotype" w:cs="Arial"/>
        </w:rPr>
        <w:lastRenderedPageBreak/>
        <w:t xml:space="preserve">De lo anterior, se desprende que el RFC se vincula al nombre de su </w:t>
      </w:r>
      <w:r w:rsidRPr="001A4929">
        <w:rPr>
          <w:rFonts w:ascii="Palatino Linotype" w:hAnsi="Palatino Linotype"/>
          <w:bCs/>
        </w:rPr>
        <w:t>titular</w:t>
      </w:r>
      <w:r w:rsidRPr="001A4929">
        <w:rPr>
          <w:rFonts w:ascii="Palatino Linotype" w:hAnsi="Palatino Linotype" w:cs="Arial"/>
        </w:rPr>
        <w:t xml:space="preserve">, lo que permite identificar la edad de la persona y fecha de nacimiento, en consecuencia determinar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w:t>
      </w:r>
      <w:r w:rsidRPr="001A4929">
        <w:rPr>
          <w:rFonts w:ascii="Palatino Linotype" w:hAnsi="Palatino Linotype"/>
        </w:rPr>
        <w:t>Municipios</w:t>
      </w:r>
      <w:r w:rsidRPr="001A4929">
        <w:rPr>
          <w:rFonts w:ascii="Palatino Linotype" w:hAnsi="Palatino Linotype" w:cs="Arial"/>
        </w:rPr>
        <w:t xml:space="preserve"> y 4°, fracción XI de la Ley de Protección de Datos Personales en Posesión de Sujetos Obligados del Estado de México y Municipios.</w:t>
      </w:r>
    </w:p>
    <w:p w14:paraId="16A7E096" w14:textId="77777777" w:rsidR="005D483B" w:rsidRPr="001A4929" w:rsidRDefault="005D483B" w:rsidP="001A4929">
      <w:pPr>
        <w:spacing w:line="360" w:lineRule="auto"/>
        <w:jc w:val="both"/>
        <w:rPr>
          <w:rFonts w:ascii="Palatino Linotype" w:hAnsi="Palatino Linotype" w:cs="Arial"/>
        </w:rPr>
      </w:pPr>
    </w:p>
    <w:p w14:paraId="415F8E58" w14:textId="77777777" w:rsidR="005D483B" w:rsidRPr="001A4929" w:rsidRDefault="005D483B" w:rsidP="001A4929">
      <w:pPr>
        <w:spacing w:line="360" w:lineRule="auto"/>
        <w:jc w:val="both"/>
        <w:rPr>
          <w:rFonts w:ascii="Palatino Linotype" w:hAnsi="Palatino Linotype" w:cs="Arial"/>
        </w:rPr>
      </w:pPr>
      <w:r w:rsidRPr="001A4929">
        <w:rPr>
          <w:rFonts w:ascii="Palatino Linotype" w:hAnsi="Palatino Linotype" w:cs="Arial"/>
        </w:rPr>
        <w:t>Por cuanto hace a la CURP</w:t>
      </w:r>
      <w:r w:rsidRPr="001A4929">
        <w:rPr>
          <w:rFonts w:ascii="Palatino Linotype" w:hAnsi="Palatino Linotype" w:cs="Arial"/>
          <w:b/>
        </w:rPr>
        <w:t xml:space="preserve">, </w:t>
      </w:r>
      <w:r w:rsidRPr="001A4929">
        <w:rPr>
          <w:rFonts w:ascii="Palatino Linotype" w:hAnsi="Palatino Linotype" w:cs="Arial"/>
        </w:rPr>
        <w:t xml:space="preserve">constituye un dato personal, que </w:t>
      </w:r>
      <w:r w:rsidRPr="001A4929">
        <w:rPr>
          <w:rFonts w:ascii="Palatino Linotype" w:hAnsi="Palatino Linotype"/>
        </w:rPr>
        <w:t>tiene</w:t>
      </w:r>
      <w:r w:rsidRPr="001A4929">
        <w:rPr>
          <w:rFonts w:ascii="Palatino Linotype" w:hAnsi="Palatino Linotype" w:cs="Arial"/>
        </w:rPr>
        <w:t xml:space="preserve"> como fin llevar registro de cada a cada una de las personas que integran la población del país, se tiene como sustento los artículos 86 y 91 de la Ley General de Población, la cual señala lo siguiente:</w:t>
      </w:r>
    </w:p>
    <w:p w14:paraId="09E4941F" w14:textId="77777777" w:rsidR="005D483B" w:rsidRPr="001A4929" w:rsidRDefault="005D483B" w:rsidP="001A4929">
      <w:pPr>
        <w:jc w:val="both"/>
        <w:rPr>
          <w:rFonts w:ascii="Palatino Linotype" w:hAnsi="Palatino Linotype" w:cs="Arial"/>
        </w:rPr>
      </w:pPr>
    </w:p>
    <w:p w14:paraId="21132E0C" w14:textId="77777777" w:rsidR="005D483B" w:rsidRPr="001A4929" w:rsidRDefault="005D483B" w:rsidP="001A4929">
      <w:pPr>
        <w:autoSpaceDE w:val="0"/>
        <w:autoSpaceDN w:val="0"/>
        <w:adjustRightInd w:val="0"/>
        <w:ind w:left="851" w:right="902"/>
        <w:jc w:val="both"/>
        <w:rPr>
          <w:rFonts w:ascii="Palatino Linotype" w:hAnsi="Palatino Linotype" w:cs="Arial"/>
          <w:i/>
          <w:sz w:val="22"/>
        </w:rPr>
      </w:pPr>
      <w:r w:rsidRPr="001A4929">
        <w:rPr>
          <w:rFonts w:ascii="Palatino Linotype" w:hAnsi="Palatino Linotype" w:cs="Arial,Bold"/>
          <w:bCs/>
          <w:i/>
          <w:sz w:val="22"/>
        </w:rPr>
        <w:t>“</w:t>
      </w:r>
      <w:r w:rsidRPr="001A4929">
        <w:rPr>
          <w:rFonts w:ascii="Palatino Linotype" w:hAnsi="Palatino Linotype" w:cs="Arial,Bold"/>
          <w:b/>
          <w:bCs/>
          <w:i/>
          <w:sz w:val="22"/>
        </w:rPr>
        <w:t xml:space="preserve">Artículo 86. </w:t>
      </w:r>
      <w:r w:rsidRPr="001A4929">
        <w:rPr>
          <w:rFonts w:ascii="Palatino Linotype" w:hAnsi="Palatino Linotype" w:cs="Arial"/>
          <w:i/>
          <w:sz w:val="22"/>
        </w:rPr>
        <w:t>El Registro Nacional de Población tiene como finalidad registrar a cada una de las personas que integran la población del país, con los datos que permitan certificar y acreditar fehacientemente su identidad.</w:t>
      </w:r>
    </w:p>
    <w:p w14:paraId="77DA5274" w14:textId="77777777" w:rsidR="005D483B" w:rsidRPr="001A4929" w:rsidRDefault="005D483B" w:rsidP="001A4929">
      <w:pPr>
        <w:autoSpaceDE w:val="0"/>
        <w:autoSpaceDN w:val="0"/>
        <w:adjustRightInd w:val="0"/>
        <w:ind w:left="851" w:right="902"/>
        <w:jc w:val="both"/>
        <w:rPr>
          <w:rFonts w:ascii="Palatino Linotype" w:hAnsi="Palatino Linotype" w:cs="Arial"/>
          <w:i/>
          <w:sz w:val="22"/>
        </w:rPr>
      </w:pPr>
    </w:p>
    <w:p w14:paraId="0D9A3304" w14:textId="77777777" w:rsidR="005D483B" w:rsidRPr="001A4929" w:rsidRDefault="005D483B" w:rsidP="001A4929">
      <w:pPr>
        <w:autoSpaceDE w:val="0"/>
        <w:autoSpaceDN w:val="0"/>
        <w:adjustRightInd w:val="0"/>
        <w:ind w:left="851" w:right="902"/>
        <w:jc w:val="both"/>
        <w:rPr>
          <w:rFonts w:ascii="Palatino Linotype" w:hAnsi="Palatino Linotype" w:cs="Arial"/>
          <w:i/>
          <w:sz w:val="22"/>
        </w:rPr>
      </w:pPr>
      <w:r w:rsidRPr="001A4929">
        <w:rPr>
          <w:rFonts w:ascii="Palatino Linotype" w:hAnsi="Palatino Linotype" w:cs="Arial,Bold"/>
          <w:b/>
          <w:bCs/>
          <w:i/>
          <w:sz w:val="22"/>
        </w:rPr>
        <w:t xml:space="preserve">Artículo 91. </w:t>
      </w:r>
      <w:r w:rsidRPr="001A4929">
        <w:rPr>
          <w:rFonts w:ascii="Palatino Linotype" w:hAnsi="Palatino Linotype" w:cs="Arial"/>
          <w:b/>
          <w:i/>
          <w:sz w:val="22"/>
        </w:rPr>
        <w:t>Al incorporar a una persona en el Registro Nacional de Población</w:t>
      </w:r>
      <w:r w:rsidRPr="001A4929">
        <w:rPr>
          <w:rFonts w:ascii="Palatino Linotype" w:hAnsi="Palatino Linotype" w:cs="Arial"/>
          <w:i/>
          <w:sz w:val="22"/>
        </w:rPr>
        <w:t xml:space="preserve">, se le asignará una clave </w:t>
      </w:r>
      <w:r w:rsidRPr="001A4929">
        <w:rPr>
          <w:rFonts w:ascii="Palatino Linotype" w:hAnsi="Palatino Linotype" w:cs="Arial"/>
          <w:b/>
          <w:i/>
          <w:sz w:val="22"/>
        </w:rPr>
        <w:t>que se denominará Clave Única de Registro de Población</w:t>
      </w:r>
      <w:r w:rsidRPr="001A4929">
        <w:rPr>
          <w:rFonts w:ascii="Palatino Linotype" w:hAnsi="Palatino Linotype" w:cs="Arial"/>
          <w:i/>
          <w:sz w:val="22"/>
        </w:rPr>
        <w:t xml:space="preserve">. </w:t>
      </w:r>
      <w:r w:rsidRPr="001A4929">
        <w:rPr>
          <w:rFonts w:ascii="Palatino Linotype" w:hAnsi="Palatino Linotype" w:cs="Arial"/>
          <w:b/>
          <w:i/>
          <w:sz w:val="22"/>
        </w:rPr>
        <w:t>Esta servirá para</w:t>
      </w:r>
      <w:r w:rsidRPr="001A4929">
        <w:rPr>
          <w:rFonts w:ascii="Palatino Linotype" w:hAnsi="Palatino Linotype" w:cs="Arial"/>
          <w:i/>
          <w:sz w:val="22"/>
        </w:rPr>
        <w:t xml:space="preserve"> registrarla e </w:t>
      </w:r>
      <w:r w:rsidRPr="001A4929">
        <w:rPr>
          <w:rFonts w:ascii="Palatino Linotype" w:hAnsi="Palatino Linotype" w:cs="Arial"/>
          <w:b/>
          <w:i/>
          <w:sz w:val="22"/>
        </w:rPr>
        <w:t>identificarla en forma individual</w:t>
      </w:r>
      <w:r w:rsidRPr="001A4929">
        <w:rPr>
          <w:rFonts w:ascii="Palatino Linotype" w:hAnsi="Palatino Linotype" w:cs="Arial"/>
          <w:i/>
          <w:sz w:val="22"/>
        </w:rPr>
        <w:t xml:space="preserve">.” </w:t>
      </w:r>
    </w:p>
    <w:p w14:paraId="6FA3D221" w14:textId="77777777" w:rsidR="005D483B" w:rsidRPr="001A4929" w:rsidRDefault="005D483B" w:rsidP="001A4929">
      <w:pPr>
        <w:autoSpaceDE w:val="0"/>
        <w:autoSpaceDN w:val="0"/>
        <w:adjustRightInd w:val="0"/>
        <w:ind w:left="851" w:right="902"/>
        <w:jc w:val="both"/>
        <w:rPr>
          <w:rFonts w:ascii="Palatino Linotype" w:hAnsi="Palatino Linotype" w:cs="Arial"/>
          <w:sz w:val="22"/>
        </w:rPr>
      </w:pPr>
      <w:r w:rsidRPr="001A4929">
        <w:rPr>
          <w:rFonts w:ascii="Palatino Linotype" w:hAnsi="Palatino Linotype" w:cs="Arial"/>
          <w:sz w:val="22"/>
        </w:rPr>
        <w:t>(Énfasis añadido)</w:t>
      </w:r>
    </w:p>
    <w:p w14:paraId="7AC1263C" w14:textId="77777777" w:rsidR="005D483B" w:rsidRPr="001A4929" w:rsidRDefault="005D483B" w:rsidP="001A4929">
      <w:pPr>
        <w:autoSpaceDE w:val="0"/>
        <w:autoSpaceDN w:val="0"/>
        <w:adjustRightInd w:val="0"/>
        <w:ind w:left="851" w:right="902"/>
        <w:jc w:val="both"/>
        <w:rPr>
          <w:rFonts w:ascii="Palatino Linotype" w:hAnsi="Palatino Linotype" w:cs="Arial"/>
          <w:sz w:val="22"/>
        </w:rPr>
      </w:pPr>
    </w:p>
    <w:p w14:paraId="5EE4BB83" w14:textId="77777777" w:rsidR="005D483B" w:rsidRPr="001A4929" w:rsidRDefault="005D483B" w:rsidP="001A4929">
      <w:pPr>
        <w:spacing w:line="360" w:lineRule="auto"/>
        <w:jc w:val="both"/>
        <w:rPr>
          <w:rFonts w:ascii="Palatino Linotype" w:hAnsi="Palatino Linotype"/>
        </w:rPr>
      </w:pPr>
      <w:r w:rsidRPr="001A4929">
        <w:rPr>
          <w:rFonts w:ascii="Palatino Linotype" w:hAnsi="Palatino Linotype"/>
        </w:rPr>
        <w:t xml:space="preserve">Ahora bien, la CURP está integrada de 18 elementos representados por letras y números, que se generan a partir de los datos contenidos en un documento probatorio de </w:t>
      </w:r>
      <w:r w:rsidRPr="001A4929">
        <w:rPr>
          <w:rFonts w:ascii="Palatino Linotype" w:hAnsi="Palatino Linotype"/>
          <w:bCs/>
        </w:rPr>
        <w:t>identidad</w:t>
      </w:r>
      <w:r w:rsidRPr="001A4929">
        <w:rPr>
          <w:rFonts w:ascii="Palatino Linotype" w:hAnsi="Palatino Linotype"/>
        </w:rPr>
        <w:t xml:space="preserve"> (acta de nacimiento, carta de naturalización o documento migratorio), la </w:t>
      </w:r>
      <w:r w:rsidRPr="001A4929">
        <w:rPr>
          <w:rFonts w:ascii="Palatino Linotype" w:hAnsi="Palatino Linotype" w:cs="Arial"/>
        </w:rPr>
        <w:t>cual</w:t>
      </w:r>
      <w:r w:rsidRPr="001A4929">
        <w:rPr>
          <w:rFonts w:ascii="Palatino Linotype" w:hAnsi="Palatino Linotype"/>
        </w:rPr>
        <w:t xml:space="preserve"> se integra de</w:t>
      </w:r>
      <w:r w:rsidRPr="001A4929">
        <w:rPr>
          <w:rFonts w:ascii="Palatino Linotype" w:hAnsi="Palatino Linotype" w:cs="Arial"/>
        </w:rPr>
        <w:t xml:space="preserve"> la primera letra del apellido paterno; seguida de la primera letra </w:t>
      </w:r>
      <w:r w:rsidRPr="001A4929">
        <w:rPr>
          <w:rFonts w:ascii="Palatino Linotype" w:hAnsi="Palatino Linotype" w:cs="Arial"/>
        </w:rPr>
        <w:lastRenderedPageBreak/>
        <w:t>Vocal del primer apellido; seguida de la primera letra del segundo apellido y por último la primera letra del nombre; fecha de nacimiento año/mes/día</w:t>
      </w:r>
      <w:r w:rsidRPr="001A4929">
        <w:rPr>
          <w:rFonts w:ascii="Palatino Linotype" w:hAnsi="Palatino Linotype"/>
        </w:rPr>
        <w:t xml:space="preserve">; sexo; Entidad Federativa de nacimiento; consonantes internas del nombre y apellidos; un diferenciador de homonimia y siglo; y un digito verificador, que garantizan la correcta integración. </w:t>
      </w:r>
    </w:p>
    <w:p w14:paraId="07FA8A34" w14:textId="77777777" w:rsidR="005D483B" w:rsidRPr="001A4929" w:rsidRDefault="005D483B" w:rsidP="001A4929">
      <w:pPr>
        <w:spacing w:line="360" w:lineRule="auto"/>
        <w:jc w:val="both"/>
        <w:rPr>
          <w:rFonts w:ascii="Palatino Linotype" w:hAnsi="Palatino Linotype"/>
        </w:rPr>
      </w:pPr>
    </w:p>
    <w:p w14:paraId="319498CD" w14:textId="77777777" w:rsidR="005D483B" w:rsidRPr="001A4929" w:rsidRDefault="005D483B" w:rsidP="001A4929">
      <w:pPr>
        <w:spacing w:line="360" w:lineRule="auto"/>
        <w:jc w:val="both"/>
        <w:rPr>
          <w:rFonts w:ascii="Palatino Linotype" w:hAnsi="Palatino Linotype" w:cs="Arial"/>
        </w:rPr>
      </w:pPr>
      <w:r w:rsidRPr="001A4929">
        <w:rPr>
          <w:rFonts w:ascii="Palatino Linotype" w:hAnsi="Palatino Linotype" w:cs="Arial"/>
        </w:rPr>
        <w:t xml:space="preserve">Al respecto, el </w:t>
      </w:r>
      <w:r w:rsidRPr="001A4929">
        <w:rPr>
          <w:rFonts w:ascii="Palatino Linotype" w:eastAsia="Arial Unicode MS" w:hAnsi="Palatino Linotype" w:cs="Arial"/>
        </w:rPr>
        <w:t>INAI,</w:t>
      </w:r>
      <w:r w:rsidRPr="001A4929">
        <w:rPr>
          <w:rFonts w:ascii="Palatino Linotype" w:hAnsi="Palatino Linotype" w:cs="Arial"/>
        </w:rPr>
        <w:t xml:space="preserve"> a través del Criterio 18/17 de la Segunda Época, señala lo siguiente:</w:t>
      </w:r>
    </w:p>
    <w:p w14:paraId="2CB6B4E2" w14:textId="77777777" w:rsidR="005D483B" w:rsidRPr="001A4929" w:rsidRDefault="005D483B" w:rsidP="001A4929">
      <w:pPr>
        <w:jc w:val="both"/>
        <w:rPr>
          <w:rFonts w:ascii="Palatino Linotype" w:hAnsi="Palatino Linotype" w:cs="Arial"/>
        </w:rPr>
      </w:pPr>
    </w:p>
    <w:p w14:paraId="784615B8" w14:textId="77777777" w:rsidR="005D483B" w:rsidRPr="001A4929" w:rsidRDefault="005D483B" w:rsidP="001A4929">
      <w:pPr>
        <w:autoSpaceDE w:val="0"/>
        <w:autoSpaceDN w:val="0"/>
        <w:adjustRightInd w:val="0"/>
        <w:ind w:left="851" w:right="902"/>
        <w:jc w:val="both"/>
        <w:rPr>
          <w:rFonts w:ascii="Palatino Linotype" w:hAnsi="Palatino Linotype" w:cs="Arial"/>
          <w:i/>
          <w:sz w:val="22"/>
        </w:rPr>
      </w:pPr>
      <w:r w:rsidRPr="001A4929">
        <w:rPr>
          <w:rFonts w:ascii="Palatino Linotype" w:hAnsi="Palatino Linotype" w:cs="Arial"/>
          <w:i/>
          <w:sz w:val="22"/>
        </w:rPr>
        <w:t>“</w:t>
      </w:r>
      <w:r w:rsidRPr="001A4929">
        <w:rPr>
          <w:rFonts w:ascii="Palatino Linotype" w:hAnsi="Palatino Linotype" w:cs="Arial"/>
          <w:b/>
          <w:i/>
          <w:sz w:val="22"/>
        </w:rPr>
        <w:t>Clave Única de Registro de Población (CURP).</w:t>
      </w:r>
      <w:r w:rsidRPr="001A4929">
        <w:rPr>
          <w:rFonts w:ascii="Palatino Linotype" w:hAnsi="Palatino Linotype" w:cs="Arial"/>
          <w:i/>
          <w:sz w:val="22"/>
        </w:rPr>
        <w:t xml:space="preserve"> </w:t>
      </w:r>
      <w:r w:rsidRPr="001A4929">
        <w:rPr>
          <w:rFonts w:ascii="Palatino Linotype" w:hAnsi="Palatino Linotype" w:cs="Arial"/>
          <w:b/>
          <w:i/>
          <w:sz w:val="22"/>
        </w:rPr>
        <w:t>La Clave Única de Registro de Población se integra por datos personales que sólo conciernen al particular titular</w:t>
      </w:r>
      <w:r w:rsidRPr="001A4929">
        <w:rPr>
          <w:rFonts w:ascii="Palatino Linotype" w:hAnsi="Palatino Linotype" w:cs="Arial"/>
          <w:i/>
          <w:sz w:val="22"/>
        </w:rPr>
        <w:t xml:space="preserve"> de la misma, </w:t>
      </w:r>
      <w:r w:rsidRPr="001A4929">
        <w:rPr>
          <w:rFonts w:ascii="Palatino Linotype" w:hAnsi="Palatino Linotype" w:cs="Arial"/>
          <w:b/>
          <w:i/>
          <w:sz w:val="22"/>
        </w:rPr>
        <w:t>como lo son su nombre, apellidos, fecha de nacimiento, lugar de nacimiento y sexo</w:t>
      </w:r>
      <w:r w:rsidRPr="001A4929">
        <w:rPr>
          <w:rFonts w:ascii="Palatino Linotype" w:hAnsi="Palatino Linotype" w:cs="Arial"/>
          <w:i/>
          <w:sz w:val="22"/>
        </w:rPr>
        <w:t xml:space="preserve">. Dichos datos, constituyen información que distingue plenamente a una persona física del resto de los habitantes del país, </w:t>
      </w:r>
      <w:r w:rsidRPr="001A4929">
        <w:rPr>
          <w:rFonts w:ascii="Palatino Linotype" w:hAnsi="Palatino Linotype" w:cs="Arial"/>
          <w:b/>
          <w:i/>
          <w:sz w:val="22"/>
        </w:rPr>
        <w:t>por lo que la CURP está considerada como información confidencial</w:t>
      </w:r>
      <w:r w:rsidRPr="001A4929">
        <w:rPr>
          <w:rFonts w:ascii="Palatino Linotype" w:hAnsi="Palatino Linotype" w:cs="Arial"/>
          <w:i/>
          <w:sz w:val="22"/>
        </w:rPr>
        <w:t>.” (Sic)</w:t>
      </w:r>
    </w:p>
    <w:p w14:paraId="33BC28F5" w14:textId="77777777" w:rsidR="005D483B" w:rsidRPr="001A4929" w:rsidRDefault="005D483B" w:rsidP="001A4929">
      <w:pPr>
        <w:autoSpaceDE w:val="0"/>
        <w:autoSpaceDN w:val="0"/>
        <w:adjustRightInd w:val="0"/>
        <w:ind w:left="851" w:right="902"/>
        <w:jc w:val="both"/>
        <w:rPr>
          <w:rFonts w:ascii="Palatino Linotype" w:hAnsi="Palatino Linotype" w:cs="Arial"/>
          <w:sz w:val="22"/>
        </w:rPr>
      </w:pPr>
      <w:r w:rsidRPr="001A4929">
        <w:rPr>
          <w:rFonts w:ascii="Palatino Linotype" w:hAnsi="Palatino Linotype" w:cs="Arial"/>
          <w:sz w:val="22"/>
        </w:rPr>
        <w:t>(Énfasis añadido)</w:t>
      </w:r>
    </w:p>
    <w:p w14:paraId="547C153F" w14:textId="77777777" w:rsidR="005D483B" w:rsidRPr="001A4929" w:rsidRDefault="005D483B" w:rsidP="001A4929">
      <w:pPr>
        <w:autoSpaceDE w:val="0"/>
        <w:autoSpaceDN w:val="0"/>
        <w:adjustRightInd w:val="0"/>
        <w:ind w:left="851" w:right="902"/>
        <w:jc w:val="both"/>
        <w:rPr>
          <w:rFonts w:ascii="Palatino Linotype" w:hAnsi="Palatino Linotype" w:cs="Arial"/>
          <w:sz w:val="22"/>
        </w:rPr>
      </w:pPr>
    </w:p>
    <w:p w14:paraId="3747EE59" w14:textId="77777777" w:rsidR="005D483B" w:rsidRPr="001A4929" w:rsidRDefault="005D483B" w:rsidP="001A4929">
      <w:pPr>
        <w:spacing w:line="360" w:lineRule="auto"/>
        <w:jc w:val="both"/>
        <w:rPr>
          <w:rFonts w:ascii="Palatino Linotype" w:hAnsi="Palatino Linotype" w:cs="Arial"/>
        </w:rPr>
      </w:pPr>
      <w:r w:rsidRPr="001A4929">
        <w:rPr>
          <w:rFonts w:ascii="Palatino Linotype" w:hAnsi="Palatino Linotype" w:cs="Arial"/>
        </w:rPr>
        <w:t xml:space="preserve">De lo anterior, se desprende que la </w:t>
      </w:r>
      <w:r w:rsidRPr="001A4929">
        <w:rPr>
          <w:rFonts w:ascii="Palatino Linotype" w:hAnsi="Palatino Linotype"/>
        </w:rPr>
        <w:t xml:space="preserve">CURP </w:t>
      </w:r>
      <w:r w:rsidRPr="001A4929">
        <w:rPr>
          <w:rFonts w:ascii="Palatino Linotype" w:hAnsi="Palatino Linotype" w:cs="Arial"/>
        </w:rPr>
        <w:t xml:space="preserve">se encuentra vinculada al nombre y apellidos de la persona, lo que permite identificar fecha y lugar de nacimiento, así como el sexo; datos que únicamente le atañen a su titular, por lo que, ésta constituye un dato </w:t>
      </w:r>
      <w:r w:rsidRPr="001A4929">
        <w:rPr>
          <w:rFonts w:ascii="Palatino Linotype" w:hAnsi="Palatino Linotype"/>
          <w:bCs/>
        </w:rPr>
        <w:t>personal</w:t>
      </w:r>
      <w:r w:rsidRPr="001A4929">
        <w:rPr>
          <w:rFonts w:ascii="Palatino Linotype" w:hAnsi="Palatino Linotype" w:cs="Arial"/>
        </w:rPr>
        <w:t xml:space="preserve">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D8FABB7" w14:textId="77777777" w:rsidR="005D483B" w:rsidRPr="001A4929" w:rsidRDefault="005D483B" w:rsidP="001A4929">
      <w:pPr>
        <w:spacing w:line="360" w:lineRule="auto"/>
        <w:jc w:val="both"/>
        <w:rPr>
          <w:rFonts w:ascii="Palatino Linotype" w:hAnsi="Palatino Linotype" w:cs="Arial"/>
        </w:rPr>
      </w:pPr>
    </w:p>
    <w:p w14:paraId="6BBB6E15" w14:textId="77777777" w:rsidR="005D483B" w:rsidRPr="001A4929" w:rsidRDefault="005D483B" w:rsidP="001A4929">
      <w:pPr>
        <w:spacing w:line="360" w:lineRule="auto"/>
        <w:jc w:val="both"/>
        <w:rPr>
          <w:rFonts w:ascii="Palatino Linotype" w:hAnsi="Palatino Linotype" w:cs="Arial"/>
        </w:rPr>
      </w:pPr>
      <w:r w:rsidRPr="001A4929">
        <w:rPr>
          <w:rFonts w:ascii="Palatino Linotype" w:hAnsi="Palatino Linotype" w:cs="Arial"/>
        </w:rPr>
        <w:t xml:space="preserve">Por cuanto hace a la Clave de cualquier tipo de seguridad social, está integrado por una </w:t>
      </w:r>
      <w:r w:rsidRPr="001A4929">
        <w:rPr>
          <w:rFonts w:ascii="Palatino Linotype" w:hAnsi="Palatino Linotype" w:cs="Arial"/>
          <w:bCs/>
        </w:rPr>
        <w:t xml:space="preserve">secuencia de números con los que se identifica a los trabajadores que </w:t>
      </w:r>
      <w:r w:rsidRPr="001A4929">
        <w:rPr>
          <w:rFonts w:ascii="Palatino Linotype" w:hAnsi="Palatino Linotype"/>
        </w:rPr>
        <w:t>cubren</w:t>
      </w:r>
      <w:r w:rsidRPr="001A4929">
        <w:rPr>
          <w:rFonts w:ascii="Palatino Linotype" w:hAnsi="Palatino Linotype" w:cs="Arial"/>
          <w:bCs/>
        </w:rPr>
        <w:t xml:space="preserve"> las </w:t>
      </w:r>
      <w:r w:rsidRPr="001A4929">
        <w:rPr>
          <w:rFonts w:ascii="Palatino Linotype" w:hAnsi="Palatino Linotype" w:cs="Arial"/>
          <w:bCs/>
        </w:rPr>
        <w:lastRenderedPageBreak/>
        <w:t xml:space="preserve">cuotas respectivas, asimismo, lo identifica con la fuente de trabajo; por lo que al ser una clave de </w:t>
      </w:r>
      <w:r w:rsidRPr="001A4929">
        <w:rPr>
          <w:rFonts w:ascii="Palatino Linotype" w:hAnsi="Palatino Linotype" w:cs="Arial"/>
        </w:rPr>
        <w:t>identificación</w:t>
      </w:r>
      <w:r w:rsidRPr="001A4929">
        <w:rPr>
          <w:rFonts w:ascii="Palatino Linotype" w:hAnsi="Palatino Linotype" w:cs="Arial"/>
          <w:bCs/>
        </w:rPr>
        <w:t xml:space="preserve"> de los trabajadores, constituye información confidencial, </w:t>
      </w:r>
      <w:r w:rsidRPr="001A4929">
        <w:rPr>
          <w:rFonts w:ascii="Palatino Linotype" w:hAnsi="Palatino Linotype" w:cs="Arial"/>
        </w:rPr>
        <w:t>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07B1D55" w14:textId="77777777" w:rsidR="005D483B" w:rsidRPr="001A4929" w:rsidRDefault="005D483B" w:rsidP="001A4929">
      <w:pPr>
        <w:spacing w:line="360" w:lineRule="auto"/>
        <w:jc w:val="both"/>
        <w:rPr>
          <w:rFonts w:ascii="Palatino Linotype" w:hAnsi="Palatino Linotype" w:cs="Arial"/>
        </w:rPr>
      </w:pPr>
    </w:p>
    <w:p w14:paraId="5E21098A" w14:textId="77777777" w:rsidR="005D483B" w:rsidRPr="001A4929" w:rsidRDefault="005D483B" w:rsidP="001A4929">
      <w:pPr>
        <w:spacing w:line="360" w:lineRule="auto"/>
        <w:jc w:val="both"/>
        <w:rPr>
          <w:rFonts w:ascii="Palatino Linotype" w:hAnsi="Palatino Linotype" w:cs="Arial"/>
        </w:rPr>
      </w:pPr>
      <w:r w:rsidRPr="001A4929">
        <w:rPr>
          <w:rFonts w:ascii="Palatino Linotype" w:hAnsi="Palatino Linotype" w:cs="Arial"/>
        </w:rPr>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w:t>
      </w:r>
      <w:r w:rsidRPr="001A4929">
        <w:rPr>
          <w:rFonts w:ascii="Palatino Linotype" w:hAnsi="Palatino Linotype"/>
        </w:rPr>
        <w:t xml:space="preserve"> </w:t>
      </w:r>
      <w:r w:rsidRPr="001A4929">
        <w:rPr>
          <w:rFonts w:ascii="Palatino Linotype" w:hAnsi="Palatino Linotype" w:cs="Arial"/>
        </w:rPr>
        <w:t>protección de información confidencial, porque incide en la intimidad de un individuo</w:t>
      </w:r>
      <w:r w:rsidRPr="001A4929">
        <w:rPr>
          <w:rFonts w:ascii="Palatino Linotype" w:hAnsi="Palatino Linotype"/>
        </w:rPr>
        <w:t xml:space="preserve"> </w:t>
      </w:r>
      <w:r w:rsidRPr="001A4929">
        <w:rPr>
          <w:rFonts w:ascii="Palatino Linotype" w:hAnsi="Palatino Linotype" w:cs="Arial"/>
        </w:rPr>
        <w:t>identificado.</w:t>
      </w:r>
    </w:p>
    <w:p w14:paraId="3477CDCC" w14:textId="77777777" w:rsidR="005D483B" w:rsidRPr="001A4929" w:rsidRDefault="005D483B" w:rsidP="001A4929">
      <w:pPr>
        <w:spacing w:line="360" w:lineRule="auto"/>
        <w:jc w:val="both"/>
        <w:rPr>
          <w:rFonts w:ascii="Palatino Linotype" w:hAnsi="Palatino Linotype" w:cs="Arial"/>
        </w:rPr>
      </w:pPr>
    </w:p>
    <w:p w14:paraId="731EDCB4" w14:textId="77777777" w:rsidR="005D483B" w:rsidRPr="001A4929" w:rsidRDefault="005D483B" w:rsidP="001A4929">
      <w:pPr>
        <w:spacing w:line="360" w:lineRule="auto"/>
        <w:ind w:right="49"/>
        <w:jc w:val="both"/>
        <w:rPr>
          <w:rFonts w:ascii="Palatino Linotype" w:hAnsi="Palatino Linotype" w:cs="Arial"/>
        </w:rPr>
      </w:pPr>
      <w:r w:rsidRPr="001A4929">
        <w:rPr>
          <w:rFonts w:ascii="Palatino Linotype" w:hAnsi="Palatino Linotype" w:cs="Arial"/>
        </w:rPr>
        <w:t xml:space="preserve">No obstante, esta Autoridad reitera que </w:t>
      </w:r>
      <w:r w:rsidRPr="001A4929">
        <w:rPr>
          <w:rFonts w:ascii="Palatino Linotype" w:eastAsiaTheme="minorHAnsi" w:hAnsi="Palatino Linotype"/>
          <w:b/>
          <w:lang w:eastAsia="en-US"/>
        </w:rPr>
        <w:t>EL SUJETO OBLIGADO</w:t>
      </w:r>
      <w:r w:rsidRPr="001A4929">
        <w:rPr>
          <w:rFonts w:ascii="Palatino Linotype" w:hAnsi="Palatino Linotype" w:cs="Arial"/>
        </w:rPr>
        <w:t xml:space="preserve"> deberá entregar la información requerida en versión pública y someterse a un proceso de desvinculación, en armonía con los principios constitucionales de máxima publicidad y de protección de datos personales, de conformidad con el estudio que ya se abordó ampliamente en líneas anteriores.</w:t>
      </w:r>
    </w:p>
    <w:p w14:paraId="0205DE2E" w14:textId="77777777" w:rsidR="005D483B" w:rsidRPr="001A4929" w:rsidRDefault="005D483B" w:rsidP="001A4929">
      <w:pPr>
        <w:spacing w:line="360" w:lineRule="auto"/>
        <w:ind w:right="49"/>
        <w:jc w:val="both"/>
        <w:rPr>
          <w:rFonts w:ascii="Palatino Linotype" w:hAnsi="Palatino Linotype" w:cs="Arial"/>
        </w:rPr>
      </w:pPr>
    </w:p>
    <w:p w14:paraId="362936B2" w14:textId="77777777" w:rsidR="005D483B" w:rsidRPr="001A4929" w:rsidRDefault="005D483B" w:rsidP="001A4929">
      <w:pPr>
        <w:spacing w:line="360" w:lineRule="auto"/>
        <w:jc w:val="both"/>
        <w:rPr>
          <w:rFonts w:ascii="Palatino Linotype" w:hAnsi="Palatino Linotype" w:cs="Arial"/>
        </w:rPr>
      </w:pPr>
      <w:r w:rsidRPr="001A4929">
        <w:rPr>
          <w:rFonts w:ascii="Palatino Linotype" w:hAnsi="Palatino Linotype" w:cs="Arial"/>
        </w:rPr>
        <w:t xml:space="preserve">Asimismo, es importante señalar que dicha clasificación se tiene que efectuar mediante la forma y formalidades que la ley de la materia impone; es decir, mediante acuerdo debidamente fundado y motivado, de su Comité de Transparencia, en términos de los </w:t>
      </w:r>
      <w:r w:rsidRPr="001A4929">
        <w:rPr>
          <w:rFonts w:ascii="Palatino Linotype" w:hAnsi="Palatino Linotype" w:cs="Arial"/>
        </w:rPr>
        <w:lastRenderedPageBreak/>
        <w:t>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624160B" w14:textId="77777777" w:rsidR="005D483B" w:rsidRPr="001A4929" w:rsidRDefault="005D483B" w:rsidP="001A4929">
      <w:pPr>
        <w:jc w:val="both"/>
        <w:rPr>
          <w:rFonts w:ascii="Palatino Linotype" w:hAnsi="Palatino Linotype" w:cs="Arial"/>
        </w:rPr>
      </w:pPr>
    </w:p>
    <w:p w14:paraId="116E8A80" w14:textId="77777777" w:rsidR="005D483B" w:rsidRPr="001A4929" w:rsidRDefault="005D483B" w:rsidP="001A4929">
      <w:pPr>
        <w:ind w:left="851" w:right="902"/>
        <w:jc w:val="center"/>
        <w:rPr>
          <w:rFonts w:ascii="Palatino Linotype" w:eastAsia="Palatino Linotype" w:hAnsi="Palatino Linotype" w:cs="Palatino Linotype"/>
          <w:b/>
          <w:i/>
          <w:sz w:val="22"/>
          <w:szCs w:val="22"/>
        </w:rPr>
      </w:pPr>
      <w:r w:rsidRPr="001A4929">
        <w:rPr>
          <w:rFonts w:ascii="Palatino Linotype" w:eastAsia="Palatino Linotype" w:hAnsi="Palatino Linotype" w:cs="Palatino Linotype"/>
          <w:b/>
          <w:i/>
          <w:sz w:val="22"/>
          <w:szCs w:val="22"/>
        </w:rPr>
        <w:t>“Ley de Transparencia y Acceso a la Información Pública del Estado de México y Municipios</w:t>
      </w:r>
    </w:p>
    <w:p w14:paraId="58C4168F"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t xml:space="preserve">Artículo 49. </w:t>
      </w:r>
      <w:r w:rsidRPr="001A4929">
        <w:rPr>
          <w:rFonts w:ascii="Palatino Linotype" w:eastAsia="Palatino Linotype" w:hAnsi="Palatino Linotype" w:cs="Palatino Linotype"/>
          <w:i/>
          <w:sz w:val="22"/>
          <w:szCs w:val="22"/>
        </w:rPr>
        <w:t>Los Comités de Transparencia tendrán las siguientes atribuciones:</w:t>
      </w:r>
    </w:p>
    <w:p w14:paraId="75A23F6B"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t>VIII.</w:t>
      </w:r>
      <w:r w:rsidRPr="001A4929">
        <w:rPr>
          <w:rFonts w:ascii="Palatino Linotype" w:eastAsia="Palatino Linotype" w:hAnsi="Palatino Linotype" w:cs="Palatino Linotype"/>
          <w:i/>
          <w:sz w:val="22"/>
          <w:szCs w:val="22"/>
        </w:rPr>
        <w:t xml:space="preserve"> Aprobar, modificar o revocar la clasificación de la información;</w:t>
      </w:r>
    </w:p>
    <w:p w14:paraId="6C67D30C"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t>Artículo 132.</w:t>
      </w:r>
      <w:r w:rsidRPr="001A4929">
        <w:rPr>
          <w:rFonts w:ascii="Palatino Linotype" w:eastAsia="Palatino Linotype" w:hAnsi="Palatino Linotype" w:cs="Palatino Linotype"/>
          <w:i/>
          <w:sz w:val="22"/>
          <w:szCs w:val="22"/>
        </w:rPr>
        <w:t xml:space="preserve"> La clasificación de la información se llevará a cabo en el momento en que:</w:t>
      </w:r>
    </w:p>
    <w:p w14:paraId="661851D8"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t>I.</w:t>
      </w:r>
      <w:r w:rsidRPr="001A4929">
        <w:rPr>
          <w:rFonts w:ascii="Palatino Linotype" w:eastAsia="Palatino Linotype" w:hAnsi="Palatino Linotype" w:cs="Palatino Linotype"/>
          <w:i/>
          <w:sz w:val="22"/>
          <w:szCs w:val="22"/>
        </w:rPr>
        <w:t xml:space="preserve"> Se reciba una solicitud de acceso a la información;</w:t>
      </w:r>
    </w:p>
    <w:p w14:paraId="4E08A741"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t>II.</w:t>
      </w:r>
      <w:r w:rsidRPr="001A4929">
        <w:rPr>
          <w:rFonts w:ascii="Palatino Linotype" w:eastAsia="Palatino Linotype" w:hAnsi="Palatino Linotype" w:cs="Palatino Linotype"/>
          <w:i/>
          <w:sz w:val="22"/>
          <w:szCs w:val="22"/>
        </w:rPr>
        <w:t xml:space="preserve"> Se determine mediante resolución de autoridad competente; o</w:t>
      </w:r>
    </w:p>
    <w:p w14:paraId="3D055602" w14:textId="77777777" w:rsidR="005D483B" w:rsidRPr="001A4929" w:rsidRDefault="005D483B" w:rsidP="001A4929">
      <w:pPr>
        <w:ind w:left="851" w:right="902"/>
        <w:jc w:val="both"/>
        <w:rPr>
          <w:rFonts w:ascii="Palatino Linotype" w:eastAsia="Palatino Linotype" w:hAnsi="Palatino Linotype" w:cs="Palatino Linotype"/>
          <w:b/>
          <w:i/>
          <w:sz w:val="22"/>
          <w:szCs w:val="22"/>
        </w:rPr>
      </w:pPr>
      <w:r w:rsidRPr="001A4929">
        <w:rPr>
          <w:rFonts w:ascii="Palatino Linotype" w:eastAsia="Palatino Linotype" w:hAnsi="Palatino Linotype" w:cs="Palatino Linotype"/>
          <w:i/>
          <w:sz w:val="22"/>
          <w:szCs w:val="22"/>
        </w:rPr>
        <w:t>III. Se generen versiones públicas para dar cumplimiento a las obligaciones de transparencia previstas en esta Ley.</w:t>
      </w:r>
      <w:r w:rsidRPr="001A4929">
        <w:rPr>
          <w:rFonts w:ascii="Palatino Linotype" w:eastAsia="Palatino Linotype" w:hAnsi="Palatino Linotype" w:cs="Palatino Linotype"/>
          <w:b/>
          <w:i/>
          <w:sz w:val="22"/>
          <w:szCs w:val="22"/>
        </w:rPr>
        <w:t>”</w:t>
      </w:r>
    </w:p>
    <w:p w14:paraId="10C16C10" w14:textId="77777777" w:rsidR="005D483B" w:rsidRPr="001A4929" w:rsidRDefault="005D483B" w:rsidP="001A4929">
      <w:pPr>
        <w:ind w:left="851" w:right="902"/>
        <w:jc w:val="both"/>
        <w:rPr>
          <w:rFonts w:ascii="Palatino Linotype" w:eastAsia="Palatino Linotype" w:hAnsi="Palatino Linotype" w:cs="Palatino Linotype"/>
          <w:b/>
          <w:i/>
          <w:sz w:val="22"/>
          <w:szCs w:val="22"/>
        </w:rPr>
      </w:pPr>
    </w:p>
    <w:p w14:paraId="675B536A" w14:textId="77777777" w:rsidR="005D483B" w:rsidRPr="001A4929" w:rsidRDefault="005D483B" w:rsidP="001A4929">
      <w:pPr>
        <w:ind w:left="851" w:right="902"/>
        <w:jc w:val="center"/>
        <w:rPr>
          <w:rFonts w:ascii="Palatino Linotype" w:eastAsia="Palatino Linotype" w:hAnsi="Palatino Linotype" w:cs="Palatino Linotype"/>
          <w:b/>
          <w:i/>
          <w:sz w:val="22"/>
          <w:szCs w:val="22"/>
        </w:rPr>
      </w:pPr>
      <w:r w:rsidRPr="001A4929">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359BECCA"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t>Segundo.-</w:t>
      </w:r>
      <w:r w:rsidRPr="001A4929">
        <w:rPr>
          <w:rFonts w:ascii="Palatino Linotype" w:eastAsia="Palatino Linotype" w:hAnsi="Palatino Linotype" w:cs="Palatino Linotype"/>
          <w:i/>
          <w:sz w:val="22"/>
          <w:szCs w:val="22"/>
        </w:rPr>
        <w:t xml:space="preserve"> Para efectos de los presentes Lineamientos Generales, se entenderá por:</w:t>
      </w:r>
    </w:p>
    <w:p w14:paraId="39D7CEB6"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t>(…</w:t>
      </w:r>
      <w:r w:rsidRPr="001A4929">
        <w:rPr>
          <w:rFonts w:ascii="Palatino Linotype" w:eastAsia="Palatino Linotype" w:hAnsi="Palatino Linotype" w:cs="Palatino Linotype"/>
          <w:i/>
          <w:sz w:val="22"/>
          <w:szCs w:val="22"/>
        </w:rPr>
        <w:t>)</w:t>
      </w:r>
    </w:p>
    <w:p w14:paraId="2721E0FA"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t>XVIII.</w:t>
      </w:r>
      <w:r w:rsidRPr="001A4929">
        <w:rPr>
          <w:rFonts w:ascii="Palatino Linotype" w:eastAsia="Palatino Linotype" w:hAnsi="Palatino Linotype" w:cs="Palatino Linotype"/>
          <w:i/>
          <w:sz w:val="22"/>
          <w:szCs w:val="22"/>
        </w:rPr>
        <w:t xml:space="preserve">  </w:t>
      </w:r>
      <w:r w:rsidRPr="001A4929">
        <w:rPr>
          <w:rFonts w:ascii="Palatino Linotype" w:eastAsia="Palatino Linotype" w:hAnsi="Palatino Linotype" w:cs="Palatino Linotype"/>
          <w:b/>
          <w:i/>
          <w:sz w:val="22"/>
          <w:szCs w:val="22"/>
        </w:rPr>
        <w:t>Versión pública:</w:t>
      </w:r>
      <w:r w:rsidRPr="001A4929">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9C0ADE3"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t>(…</w:t>
      </w:r>
      <w:r w:rsidRPr="001A4929">
        <w:rPr>
          <w:rFonts w:ascii="Palatino Linotype" w:eastAsia="Palatino Linotype" w:hAnsi="Palatino Linotype" w:cs="Palatino Linotype"/>
          <w:i/>
          <w:sz w:val="22"/>
          <w:szCs w:val="22"/>
        </w:rPr>
        <w:t>)</w:t>
      </w:r>
    </w:p>
    <w:p w14:paraId="4FDBB9DA"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t>Cuarto.</w:t>
      </w:r>
      <w:r w:rsidRPr="001A4929">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B75B89C"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E381F66"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lastRenderedPageBreak/>
        <w:t>Quinto.</w:t>
      </w:r>
      <w:r w:rsidRPr="001A4929">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A196705"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t>Séptimo</w:t>
      </w:r>
      <w:r w:rsidRPr="001A4929">
        <w:rPr>
          <w:rFonts w:ascii="Palatino Linotype" w:eastAsia="Palatino Linotype" w:hAnsi="Palatino Linotype" w:cs="Palatino Linotype"/>
          <w:i/>
          <w:sz w:val="22"/>
          <w:szCs w:val="22"/>
        </w:rPr>
        <w:t>. La clasificación de la información se llevará a cabo en el momento en que:</w:t>
      </w:r>
    </w:p>
    <w:p w14:paraId="7B91F1EC"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I. Se reciba una solicitud de acceso a la información;</w:t>
      </w:r>
    </w:p>
    <w:p w14:paraId="28FAD309"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 xml:space="preserve">II. Se determine mediante resolución del Comité de Transparencia, el Órgano Garante competente, o en cumplimiento a una sentencia del Poder Judicial; </w:t>
      </w:r>
    </w:p>
    <w:p w14:paraId="397ED41D"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III. Se generen versiones públicas para dar cumplimiento a las obligaciones de transparencia previstas en la Ley General, la Ley Federal y las correspondientes de las entidades federativas.</w:t>
      </w:r>
    </w:p>
    <w:p w14:paraId="519C4030"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257619A"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t>Octavo.</w:t>
      </w:r>
      <w:r w:rsidRPr="001A4929">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D484DEE"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79E25609"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B0B8868"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t>Noveno.</w:t>
      </w:r>
      <w:r w:rsidRPr="001A4929">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47D08C7"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b/>
          <w:i/>
          <w:sz w:val="22"/>
          <w:szCs w:val="22"/>
        </w:rPr>
        <w:t>Decimo</w:t>
      </w:r>
      <w:r w:rsidRPr="001A4929">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1A4929">
        <w:rPr>
          <w:rFonts w:ascii="Palatino Linotype" w:eastAsia="Palatino Linotype" w:hAnsi="Palatino Linotype" w:cs="Palatino Linotype"/>
          <w:i/>
          <w:sz w:val="22"/>
          <w:szCs w:val="22"/>
        </w:rPr>
        <w:lastRenderedPageBreak/>
        <w:t>información clasificada, en los términos de la Ley General de Archivos, Lineamientos para la Organización y Conservación de Archivos y demás normatividad aplicable.</w:t>
      </w:r>
    </w:p>
    <w:p w14:paraId="4BC66BAC" w14:textId="77777777" w:rsidR="005D483B" w:rsidRPr="001A4929" w:rsidRDefault="005D483B" w:rsidP="001A4929">
      <w:pPr>
        <w:ind w:left="851" w:right="902"/>
        <w:jc w:val="both"/>
        <w:rPr>
          <w:rFonts w:ascii="Palatino Linotype" w:eastAsia="Palatino Linotype" w:hAnsi="Palatino Linotype" w:cs="Palatino Linotype"/>
          <w:i/>
          <w:sz w:val="22"/>
          <w:szCs w:val="22"/>
        </w:rPr>
      </w:pPr>
      <w:r w:rsidRPr="001A4929">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161D73DD" w14:textId="77777777" w:rsidR="005D483B" w:rsidRPr="001A4929" w:rsidRDefault="005D483B" w:rsidP="001A4929">
      <w:pPr>
        <w:ind w:left="851" w:right="902"/>
        <w:jc w:val="both"/>
        <w:rPr>
          <w:rFonts w:ascii="Palatino Linotype" w:eastAsia="Palatino Linotype" w:hAnsi="Palatino Linotype" w:cs="Palatino Linotype"/>
          <w:b/>
          <w:i/>
          <w:sz w:val="22"/>
          <w:szCs w:val="22"/>
        </w:rPr>
      </w:pPr>
      <w:r w:rsidRPr="001A4929">
        <w:rPr>
          <w:rFonts w:ascii="Palatino Linotype" w:eastAsia="Palatino Linotype" w:hAnsi="Palatino Linotype" w:cs="Palatino Linotype"/>
          <w:b/>
          <w:i/>
          <w:sz w:val="22"/>
          <w:szCs w:val="22"/>
        </w:rPr>
        <w:t>Décimo primero.</w:t>
      </w:r>
      <w:r w:rsidRPr="001A4929">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A4929">
        <w:rPr>
          <w:rFonts w:ascii="Palatino Linotype" w:eastAsia="Palatino Linotype" w:hAnsi="Palatino Linotype" w:cs="Palatino Linotype"/>
          <w:b/>
          <w:i/>
          <w:sz w:val="22"/>
          <w:szCs w:val="22"/>
        </w:rPr>
        <w:t>”</w:t>
      </w:r>
    </w:p>
    <w:p w14:paraId="02F2989D" w14:textId="77777777" w:rsidR="005D483B" w:rsidRPr="001A4929" w:rsidRDefault="005D483B" w:rsidP="001A4929">
      <w:pPr>
        <w:ind w:left="851" w:right="902"/>
        <w:jc w:val="both"/>
        <w:rPr>
          <w:rFonts w:ascii="Palatino Linotype" w:eastAsia="Palatino Linotype" w:hAnsi="Palatino Linotype" w:cs="Palatino Linotype"/>
          <w:b/>
          <w:i/>
          <w:sz w:val="22"/>
          <w:szCs w:val="22"/>
        </w:rPr>
      </w:pPr>
    </w:p>
    <w:p w14:paraId="2FD582C6" w14:textId="77777777" w:rsidR="005D483B" w:rsidRPr="001A4929" w:rsidRDefault="005D483B" w:rsidP="001A4929">
      <w:pPr>
        <w:ind w:left="851" w:right="902"/>
        <w:jc w:val="both"/>
        <w:rPr>
          <w:rFonts w:ascii="Palatino Linotype" w:eastAsia="Palatino Linotype" w:hAnsi="Palatino Linotype" w:cs="Palatino Linotype"/>
        </w:rPr>
      </w:pPr>
    </w:p>
    <w:p w14:paraId="2D06A134" w14:textId="77777777" w:rsidR="005D483B" w:rsidRPr="001A4929" w:rsidRDefault="005D483B"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2630601" w14:textId="77777777" w:rsidR="005D483B" w:rsidRPr="001A4929" w:rsidRDefault="005D483B" w:rsidP="001A4929">
      <w:pPr>
        <w:spacing w:line="360" w:lineRule="auto"/>
        <w:jc w:val="both"/>
        <w:rPr>
          <w:rFonts w:ascii="Palatino Linotype" w:eastAsia="Palatino Linotype" w:hAnsi="Palatino Linotype" w:cs="Palatino Linotype"/>
        </w:rPr>
      </w:pPr>
    </w:p>
    <w:p w14:paraId="5BEA4474" w14:textId="77777777" w:rsidR="005D483B" w:rsidRPr="001A4929" w:rsidRDefault="005D483B" w:rsidP="001A4929">
      <w:pPr>
        <w:spacing w:line="360" w:lineRule="auto"/>
        <w:jc w:val="both"/>
        <w:rPr>
          <w:rFonts w:ascii="Palatino Linotype" w:eastAsia="Palatino Linotype" w:hAnsi="Palatino Linotype" w:cs="Palatino Linotype"/>
        </w:rPr>
      </w:pPr>
      <w:r w:rsidRPr="001A4929">
        <w:rPr>
          <w:rFonts w:ascii="Palatino Linotype" w:eastAsia="Palatino Linotype" w:hAnsi="Palatino Linotype" w:cs="Palatino Linotype"/>
        </w:rPr>
        <w:t xml:space="preserve">Consecuentemente, se destaca que la versión pública que elabore </w:t>
      </w:r>
      <w:r w:rsidRPr="001A4929">
        <w:rPr>
          <w:rFonts w:ascii="Palatino Linotype" w:eastAsia="Palatino Linotype" w:hAnsi="Palatino Linotype" w:cs="Palatino Linotype"/>
          <w:b/>
        </w:rPr>
        <w:t>EL SUJETO OBLIGADO</w:t>
      </w:r>
      <w:r w:rsidRPr="001A4929">
        <w:rPr>
          <w:rFonts w:ascii="Palatino Linotype" w:eastAsia="Palatino Linotype" w:hAnsi="Palatino Linotype" w:cs="Palatino Linotype"/>
        </w:rPr>
        <w:t xml:space="preserve"> debe cumplir con las formalidades exigidas en la Ley, por lo que para tal efecto emitirá el </w:t>
      </w:r>
      <w:r w:rsidRPr="001A4929">
        <w:rPr>
          <w:rFonts w:ascii="Palatino Linotype" w:eastAsia="Palatino Linotype" w:hAnsi="Palatino Linotype" w:cs="Palatino Linotype"/>
          <w:b/>
        </w:rPr>
        <w:t>Acuerdo del Comité de Transparencia</w:t>
      </w:r>
      <w:r w:rsidRPr="001A4929">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w:t>
      </w:r>
    </w:p>
    <w:p w14:paraId="514C113A" w14:textId="77777777" w:rsidR="005D483B" w:rsidRPr="001A4929" w:rsidRDefault="005D483B" w:rsidP="001A4929">
      <w:pPr>
        <w:spacing w:line="360" w:lineRule="auto"/>
        <w:jc w:val="both"/>
        <w:rPr>
          <w:rFonts w:ascii="Palatino Linotype" w:hAnsi="Palatino Linotype" w:cs="Arial"/>
        </w:rPr>
      </w:pPr>
      <w:r w:rsidRPr="001A4929">
        <w:rPr>
          <w:rFonts w:ascii="Palatino Linotype" w:hAnsi="Palatino Linotype" w:cs="Arial"/>
        </w:rPr>
        <w:lastRenderedPageBreak/>
        <w:t xml:space="preserve">Debido a lo </w:t>
      </w:r>
      <w:r w:rsidRPr="001A4929">
        <w:rPr>
          <w:rFonts w:ascii="Palatino Linotype" w:hAnsi="Palatino Linotype" w:cs="Arial"/>
          <w:lang w:eastAsia="es-CO"/>
        </w:rPr>
        <w:t>anteriormente</w:t>
      </w:r>
      <w:r w:rsidRPr="001A4929">
        <w:rPr>
          <w:rFonts w:ascii="Palatino Linotype" w:hAnsi="Palatino Linotype" w:cs="Arial"/>
        </w:rPr>
        <w:t xml:space="preserve"> expuesto, este Órgano Garante, estima que las razones o motivos de inconformidad hechos valer por </w:t>
      </w:r>
      <w:r w:rsidRPr="001A4929">
        <w:rPr>
          <w:rFonts w:ascii="Palatino Linotype" w:hAnsi="Palatino Linotype" w:cs="Arial"/>
          <w:b/>
        </w:rPr>
        <w:t>LA RECURRENTE</w:t>
      </w:r>
      <w:r w:rsidRPr="001A4929">
        <w:rPr>
          <w:rFonts w:ascii="Palatino Linotype" w:hAnsi="Palatino Linotype" w:cs="Arial"/>
        </w:rPr>
        <w:t xml:space="preserve"> devienen </w:t>
      </w:r>
      <w:r w:rsidRPr="001A4929">
        <w:rPr>
          <w:rFonts w:ascii="Palatino Linotype" w:hAnsi="Palatino Linotype" w:cs="Arial"/>
          <w:b/>
        </w:rPr>
        <w:t>fundadas</w:t>
      </w:r>
      <w:r w:rsidRPr="001A4929">
        <w:rPr>
          <w:rFonts w:ascii="Palatino Linotype" w:hAnsi="Palatino Linotype" w:cs="Arial"/>
        </w:rPr>
        <w:t xml:space="preserve"> y suficientes para </w:t>
      </w:r>
      <w:r w:rsidRPr="001A4929">
        <w:rPr>
          <w:rFonts w:ascii="Palatino Linotype" w:hAnsi="Palatino Linotype" w:cs="Arial"/>
          <w:b/>
        </w:rPr>
        <w:t>MODIFICAR</w:t>
      </w:r>
      <w:r w:rsidRPr="001A4929">
        <w:rPr>
          <w:rFonts w:ascii="Palatino Linotype" w:hAnsi="Palatino Linotype" w:cs="Arial"/>
        </w:rPr>
        <w:t xml:space="preserve"> la respuesta del </w:t>
      </w:r>
      <w:r w:rsidRPr="001A4929">
        <w:rPr>
          <w:rFonts w:ascii="Palatino Linotype" w:hAnsi="Palatino Linotype" w:cs="Arial"/>
          <w:b/>
        </w:rPr>
        <w:t>SUJETO OBLIGADO</w:t>
      </w:r>
      <w:r w:rsidRPr="001A4929">
        <w:rPr>
          <w:rFonts w:ascii="Palatino Linotype" w:hAnsi="Palatino Linotype" w:cs="Arial"/>
        </w:rPr>
        <w:t xml:space="preserve"> y ordenarle haga entrega de la información descrita en el presente Considerando.</w:t>
      </w:r>
    </w:p>
    <w:p w14:paraId="6E3DCED6" w14:textId="77777777" w:rsidR="005D483B" w:rsidRPr="001A4929" w:rsidRDefault="005D483B" w:rsidP="001A4929">
      <w:pPr>
        <w:widowControl w:val="0"/>
        <w:tabs>
          <w:tab w:val="left" w:pos="1418"/>
        </w:tabs>
        <w:spacing w:line="360" w:lineRule="auto"/>
        <w:jc w:val="both"/>
        <w:rPr>
          <w:rFonts w:ascii="Palatino Linotype" w:eastAsia="Palatino Linotype" w:hAnsi="Palatino Linotype" w:cs="Palatino Linotype"/>
        </w:rPr>
      </w:pPr>
    </w:p>
    <w:p w14:paraId="5434CFBE" w14:textId="42E7CCB3" w:rsidR="005D483B" w:rsidRPr="001A4929" w:rsidRDefault="005D483B" w:rsidP="001A4929">
      <w:pPr>
        <w:spacing w:line="360" w:lineRule="auto"/>
        <w:jc w:val="both"/>
        <w:rPr>
          <w:rFonts w:ascii="Palatino Linotype" w:eastAsia="Calibri" w:hAnsi="Palatino Linotype" w:cs="Arial"/>
        </w:rPr>
      </w:pPr>
      <w:r w:rsidRPr="001A4929">
        <w:rPr>
          <w:rFonts w:ascii="Palatino Linotype" w:eastAsia="Calibri" w:hAnsi="Palatino Linotype" w:cs="Arial"/>
        </w:rPr>
        <w:t xml:space="preserve">Así, con fundamento en lo previsto en los artículos 5, párrafo </w:t>
      </w:r>
      <w:r w:rsidRPr="001A4929">
        <w:rPr>
          <w:rFonts w:ascii="Palatino Linotype" w:hAnsi="Palatino Linotype"/>
        </w:rPr>
        <w:t>trigésimo, trigésimo primero y trigésimo segundo</w:t>
      </w:r>
      <w:r w:rsidRPr="001A4929">
        <w:rPr>
          <w:rFonts w:ascii="Palatino Linotype" w:eastAsia="Calibri" w:hAnsi="Palatino Linotype" w:cs="Arial"/>
        </w:rPr>
        <w:t xml:space="preserve">, fracciones IV y V de la Constitución Política del Estado Libre y Soberano de México; </w:t>
      </w:r>
      <w:r w:rsidRPr="001A4929">
        <w:rPr>
          <w:rFonts w:ascii="Palatino Linotype" w:hAnsi="Palatino Linotype" w:cs="Arial"/>
        </w:rPr>
        <w:t>2, fracción II, 29, 36, fracciones I y II, 176, 178, 179, 181, 185 fracción I, 186 y 188</w:t>
      </w:r>
      <w:r w:rsidRPr="001A4929">
        <w:rPr>
          <w:rFonts w:ascii="Palatino Linotype" w:eastAsia="Calibri" w:hAnsi="Palatino Linotype" w:cs="Arial"/>
        </w:rPr>
        <w:t xml:space="preserve"> de la Ley de Transparencia y Acceso a la Información Pública del Estado de México y Municipios, este Pleno: </w:t>
      </w:r>
    </w:p>
    <w:p w14:paraId="5CB86495" w14:textId="77777777" w:rsidR="00874484" w:rsidRPr="001A4929" w:rsidRDefault="00874484" w:rsidP="001A4929">
      <w:pPr>
        <w:spacing w:line="360" w:lineRule="auto"/>
        <w:jc w:val="both"/>
        <w:rPr>
          <w:rFonts w:ascii="Palatino Linotype" w:eastAsia="Calibri" w:hAnsi="Palatino Linotype" w:cs="Arial"/>
        </w:rPr>
      </w:pPr>
    </w:p>
    <w:p w14:paraId="2752B933" w14:textId="77777777" w:rsidR="005D483B" w:rsidRPr="001A4929" w:rsidRDefault="005D483B" w:rsidP="001A4929">
      <w:pPr>
        <w:spacing w:line="360" w:lineRule="auto"/>
        <w:jc w:val="center"/>
        <w:rPr>
          <w:rFonts w:ascii="Palatino Linotype" w:hAnsi="Palatino Linotype"/>
          <w:b/>
          <w:sz w:val="28"/>
        </w:rPr>
      </w:pPr>
      <w:r w:rsidRPr="001A4929">
        <w:rPr>
          <w:rFonts w:ascii="Palatino Linotype" w:hAnsi="Palatino Linotype"/>
          <w:b/>
          <w:sz w:val="28"/>
        </w:rPr>
        <w:t>R E S U E L V E</w:t>
      </w:r>
    </w:p>
    <w:p w14:paraId="2B97A1D6" w14:textId="77777777" w:rsidR="005D483B" w:rsidRPr="001A4929" w:rsidRDefault="005D483B" w:rsidP="001A4929">
      <w:pPr>
        <w:spacing w:line="360" w:lineRule="auto"/>
        <w:jc w:val="center"/>
        <w:rPr>
          <w:rFonts w:ascii="Palatino Linotype" w:hAnsi="Palatino Linotype"/>
          <w:b/>
          <w:sz w:val="28"/>
        </w:rPr>
      </w:pPr>
    </w:p>
    <w:p w14:paraId="73284D14" w14:textId="77777777" w:rsidR="005D483B" w:rsidRPr="001A4929" w:rsidRDefault="005D483B" w:rsidP="001A4929">
      <w:pPr>
        <w:spacing w:line="360" w:lineRule="auto"/>
        <w:jc w:val="both"/>
        <w:rPr>
          <w:rFonts w:ascii="Palatino Linotype" w:hAnsi="Palatino Linotype" w:cs="Arial"/>
          <w:lang w:val="es-ES"/>
        </w:rPr>
      </w:pPr>
      <w:r w:rsidRPr="001A4929">
        <w:rPr>
          <w:rFonts w:ascii="Palatino Linotype" w:hAnsi="Palatino Linotype" w:cs="Arial"/>
          <w:b/>
          <w:sz w:val="28"/>
          <w:szCs w:val="28"/>
          <w:lang w:val="es-ES"/>
        </w:rPr>
        <w:t>PRIMERO</w:t>
      </w:r>
      <w:r w:rsidRPr="001A4929">
        <w:rPr>
          <w:rFonts w:ascii="Palatino Linotype" w:hAnsi="Palatino Linotype" w:cs="Arial"/>
          <w:sz w:val="28"/>
          <w:szCs w:val="28"/>
          <w:lang w:val="es-ES"/>
        </w:rPr>
        <w:t>.</w:t>
      </w:r>
      <w:r w:rsidRPr="001A4929">
        <w:rPr>
          <w:rFonts w:ascii="Palatino Linotype" w:hAnsi="Palatino Linotype" w:cs="Arial"/>
          <w:lang w:val="es-ES"/>
        </w:rPr>
        <w:t xml:space="preserve"> Resultan </w:t>
      </w:r>
      <w:r w:rsidRPr="001A4929">
        <w:rPr>
          <w:rFonts w:ascii="Palatino Linotype" w:hAnsi="Palatino Linotype" w:cs="Arial"/>
          <w:b/>
          <w:lang w:val="es-ES"/>
        </w:rPr>
        <w:t>fundadas</w:t>
      </w:r>
      <w:r w:rsidRPr="001A4929">
        <w:rPr>
          <w:rFonts w:ascii="Palatino Linotype" w:hAnsi="Palatino Linotype" w:cs="Arial"/>
          <w:lang w:val="es-ES"/>
        </w:rPr>
        <w:t xml:space="preserve"> las razones o motivos de inconformidad planteadas por </w:t>
      </w:r>
      <w:r w:rsidRPr="001A4929">
        <w:rPr>
          <w:rFonts w:ascii="Palatino Linotype" w:hAnsi="Palatino Linotype" w:cs="Arial"/>
          <w:b/>
        </w:rPr>
        <w:t xml:space="preserve">LA </w:t>
      </w:r>
      <w:r w:rsidRPr="001A4929">
        <w:rPr>
          <w:rFonts w:ascii="Palatino Linotype" w:hAnsi="Palatino Linotype" w:cs="Arial"/>
          <w:b/>
          <w:lang w:val="es-ES"/>
        </w:rPr>
        <w:t xml:space="preserve">RECURRENTE </w:t>
      </w:r>
      <w:r w:rsidRPr="001A4929">
        <w:rPr>
          <w:rFonts w:ascii="Palatino Linotype" w:hAnsi="Palatino Linotype" w:cs="Arial"/>
          <w:bCs/>
          <w:lang w:val="es-ES"/>
        </w:rPr>
        <w:t>en el Recurso de Revisión</w:t>
      </w:r>
      <w:r w:rsidRPr="001A4929">
        <w:rPr>
          <w:rFonts w:ascii="Palatino Linotype" w:hAnsi="Palatino Linotype" w:cs="Arial"/>
          <w:b/>
          <w:lang w:val="es-ES"/>
        </w:rPr>
        <w:t xml:space="preserve"> </w:t>
      </w:r>
      <w:r w:rsidRPr="001A4929">
        <w:rPr>
          <w:rFonts w:ascii="Palatino Linotype" w:hAnsi="Palatino Linotype" w:cs="Arial"/>
          <w:b/>
          <w:bCs/>
          <w:szCs w:val="22"/>
          <w:lang w:val="es-ES"/>
        </w:rPr>
        <w:t>02902</w:t>
      </w:r>
      <w:r w:rsidRPr="001A4929">
        <w:rPr>
          <w:rFonts w:ascii="Palatino Linotype" w:hAnsi="Palatino Linotype" w:cs="Arial"/>
          <w:b/>
          <w:lang w:val="es-ES"/>
        </w:rPr>
        <w:t>/INFOEM/IP/RR/2023</w:t>
      </w:r>
      <w:r w:rsidRPr="001A4929">
        <w:rPr>
          <w:rFonts w:ascii="Palatino Linotype" w:hAnsi="Palatino Linotype" w:cs="Arial"/>
          <w:lang w:val="es-ES"/>
        </w:rPr>
        <w:t xml:space="preserve"> y en términos del </w:t>
      </w:r>
      <w:r w:rsidRPr="001A4929">
        <w:rPr>
          <w:rFonts w:ascii="Palatino Linotype" w:hAnsi="Palatino Linotype" w:cs="Arial"/>
          <w:b/>
          <w:bCs/>
        </w:rPr>
        <w:t>Considerando QUINTO</w:t>
      </w:r>
      <w:r w:rsidRPr="001A4929">
        <w:rPr>
          <w:rFonts w:ascii="Palatino Linotype" w:hAnsi="Palatino Linotype" w:cs="Arial"/>
        </w:rPr>
        <w:t xml:space="preserve"> </w:t>
      </w:r>
      <w:r w:rsidRPr="001A4929">
        <w:rPr>
          <w:rFonts w:ascii="Palatino Linotype" w:hAnsi="Palatino Linotype" w:cs="Arial"/>
          <w:lang w:val="es-ES"/>
        </w:rPr>
        <w:t>de la presente Resolución.</w:t>
      </w:r>
    </w:p>
    <w:p w14:paraId="6C21FD43" w14:textId="77777777" w:rsidR="005D483B" w:rsidRPr="001A4929" w:rsidRDefault="005D483B" w:rsidP="001A4929">
      <w:pPr>
        <w:spacing w:line="360" w:lineRule="auto"/>
        <w:jc w:val="both"/>
        <w:rPr>
          <w:rFonts w:ascii="Palatino Linotype" w:hAnsi="Palatino Linotype" w:cs="Arial"/>
          <w:lang w:val="es-ES"/>
        </w:rPr>
      </w:pPr>
    </w:p>
    <w:p w14:paraId="6EFDDD10" w14:textId="77777777" w:rsidR="005D483B" w:rsidRPr="001A4929" w:rsidRDefault="005D483B" w:rsidP="001A4929">
      <w:pPr>
        <w:spacing w:line="360" w:lineRule="auto"/>
        <w:jc w:val="both"/>
        <w:rPr>
          <w:rFonts w:ascii="Palatino Linotype" w:eastAsia="Palatino Linotype" w:hAnsi="Palatino Linotype" w:cs="Palatino Linotype"/>
        </w:rPr>
      </w:pPr>
      <w:r w:rsidRPr="001A4929">
        <w:rPr>
          <w:rFonts w:ascii="Palatino Linotype" w:hAnsi="Palatino Linotype" w:cs="Arial"/>
          <w:b/>
          <w:sz w:val="28"/>
          <w:szCs w:val="28"/>
          <w:lang w:val="es-ES"/>
        </w:rPr>
        <w:t>SEGUNDO</w:t>
      </w:r>
      <w:r w:rsidRPr="001A4929">
        <w:rPr>
          <w:rFonts w:ascii="Palatino Linotype" w:hAnsi="Palatino Linotype" w:cs="Arial"/>
          <w:sz w:val="28"/>
          <w:szCs w:val="28"/>
          <w:lang w:val="es-ES"/>
        </w:rPr>
        <w:t>.</w:t>
      </w:r>
      <w:r w:rsidRPr="001A4929">
        <w:rPr>
          <w:rFonts w:ascii="Palatino Linotype" w:hAnsi="Palatino Linotype" w:cs="Arial"/>
          <w:lang w:val="es-ES"/>
        </w:rPr>
        <w:t xml:space="preserve"> </w:t>
      </w:r>
      <w:r w:rsidRPr="001A4929">
        <w:rPr>
          <w:rFonts w:ascii="Palatino Linotype" w:eastAsia="Calibri" w:hAnsi="Palatino Linotype" w:cs="Arial"/>
        </w:rPr>
        <w:t xml:space="preserve">Se </w:t>
      </w:r>
      <w:r w:rsidRPr="001A4929">
        <w:rPr>
          <w:rFonts w:ascii="Palatino Linotype" w:eastAsia="Calibri" w:hAnsi="Palatino Linotype" w:cs="Arial"/>
          <w:b/>
        </w:rPr>
        <w:t xml:space="preserve">MODIFICA </w:t>
      </w:r>
      <w:r w:rsidRPr="001A4929">
        <w:rPr>
          <w:rFonts w:ascii="Palatino Linotype" w:eastAsia="Calibri" w:hAnsi="Palatino Linotype" w:cs="Arial"/>
        </w:rPr>
        <w:t xml:space="preserve">la respuesta proporcionada por </w:t>
      </w:r>
      <w:r w:rsidRPr="001A4929">
        <w:rPr>
          <w:rFonts w:ascii="Palatino Linotype" w:eastAsia="Calibri" w:hAnsi="Palatino Linotype" w:cs="Arial"/>
          <w:b/>
          <w:bCs/>
        </w:rPr>
        <w:t xml:space="preserve">EL SUJETO OBLIGADO </w:t>
      </w:r>
      <w:r w:rsidRPr="001A4929">
        <w:rPr>
          <w:rFonts w:ascii="Palatino Linotype" w:eastAsia="Calibri" w:hAnsi="Palatino Linotype" w:cs="Arial"/>
          <w:bCs/>
          <w:lang w:val="es-ES"/>
        </w:rPr>
        <w:t xml:space="preserve">y </w:t>
      </w:r>
      <w:r w:rsidRPr="001A4929">
        <w:rPr>
          <w:rFonts w:ascii="Palatino Linotype" w:hAnsi="Palatino Linotype" w:cs="Arial"/>
          <w:bCs/>
          <w:lang w:val="es-ES"/>
        </w:rPr>
        <w:t>se</w:t>
      </w:r>
      <w:r w:rsidRPr="001A4929">
        <w:rPr>
          <w:rFonts w:ascii="Palatino Linotype" w:hAnsi="Palatino Linotype" w:cs="Arial"/>
          <w:lang w:val="es-ES"/>
        </w:rPr>
        <w:t xml:space="preserve"> </w:t>
      </w:r>
      <w:r w:rsidRPr="001A4929">
        <w:rPr>
          <w:rFonts w:ascii="Palatino Linotype" w:hAnsi="Palatino Linotype" w:cs="Arial"/>
          <w:b/>
          <w:bCs/>
          <w:lang w:val="es-ES"/>
        </w:rPr>
        <w:t>ORDENA</w:t>
      </w:r>
      <w:r w:rsidRPr="001A4929">
        <w:rPr>
          <w:rFonts w:ascii="Palatino Linotype" w:hAnsi="Palatino Linotype" w:cs="Arial"/>
          <w:lang w:val="es-ES"/>
        </w:rPr>
        <w:t xml:space="preserve"> haga entrega a </w:t>
      </w:r>
      <w:r w:rsidRPr="001A4929">
        <w:rPr>
          <w:rFonts w:ascii="Palatino Linotype" w:hAnsi="Palatino Linotype" w:cs="Arial"/>
          <w:b/>
          <w:bCs/>
          <w:lang w:val="es-ES"/>
        </w:rPr>
        <w:t>LA</w:t>
      </w:r>
      <w:r w:rsidRPr="001A4929">
        <w:rPr>
          <w:rFonts w:ascii="Palatino Linotype" w:hAnsi="Palatino Linotype" w:cs="Arial"/>
          <w:lang w:val="es-ES"/>
        </w:rPr>
        <w:t xml:space="preserve"> </w:t>
      </w:r>
      <w:r w:rsidRPr="001A4929">
        <w:rPr>
          <w:rFonts w:ascii="Palatino Linotype" w:hAnsi="Palatino Linotype" w:cs="Arial"/>
          <w:b/>
          <w:lang w:val="es-ES"/>
        </w:rPr>
        <w:t>RECURRENTE</w:t>
      </w:r>
      <w:r w:rsidRPr="001A4929">
        <w:rPr>
          <w:rFonts w:ascii="Palatino Linotype" w:hAnsi="Palatino Linotype" w:cs="Arial"/>
          <w:lang w:val="es-ES"/>
        </w:rPr>
        <w:t>, vía el Sistema de Acceso a la Información Mexiquense (</w:t>
      </w:r>
      <w:r w:rsidRPr="001A4929">
        <w:rPr>
          <w:rFonts w:ascii="Palatino Linotype" w:hAnsi="Palatino Linotype" w:cs="Arial"/>
          <w:b/>
          <w:lang w:val="es-ES"/>
        </w:rPr>
        <w:t>SAIMEX</w:t>
      </w:r>
      <w:r w:rsidRPr="001A4929">
        <w:rPr>
          <w:rFonts w:ascii="Palatino Linotype" w:hAnsi="Palatino Linotype" w:cs="Arial"/>
          <w:lang w:val="es-ES"/>
        </w:rPr>
        <w:t>)</w:t>
      </w:r>
      <w:r w:rsidRPr="001A4929">
        <w:rPr>
          <w:rFonts w:ascii="Palatino Linotype" w:eastAsia="Palatino Linotype" w:hAnsi="Palatino Linotype" w:cs="Palatino Linotype"/>
        </w:rPr>
        <w:t>, previa búsqueda exhaustiva y razonable, en versión pública, lo siguiente:</w:t>
      </w:r>
    </w:p>
    <w:p w14:paraId="281CD59E" w14:textId="77777777" w:rsidR="00C653AF" w:rsidRPr="001A4929" w:rsidRDefault="00C653AF" w:rsidP="001A4929">
      <w:pPr>
        <w:spacing w:line="360" w:lineRule="auto"/>
        <w:jc w:val="both"/>
        <w:rPr>
          <w:rFonts w:ascii="Palatino Linotype" w:eastAsia="Palatino Linotype" w:hAnsi="Palatino Linotype" w:cs="Palatino Linotype"/>
        </w:rPr>
      </w:pPr>
    </w:p>
    <w:p w14:paraId="1C16940B" w14:textId="77777777" w:rsidR="005D483B" w:rsidRPr="001A4929" w:rsidRDefault="005D483B" w:rsidP="001A4929">
      <w:pPr>
        <w:jc w:val="both"/>
        <w:rPr>
          <w:rFonts w:ascii="Palatino Linotype" w:eastAsia="Palatino Linotype" w:hAnsi="Palatino Linotype" w:cs="Palatino Linotype"/>
          <w:sz w:val="22"/>
          <w:szCs w:val="22"/>
        </w:rPr>
      </w:pPr>
    </w:p>
    <w:p w14:paraId="293A2CC2" w14:textId="29B7D54B" w:rsidR="005D483B" w:rsidRPr="001A4929" w:rsidRDefault="005D483B" w:rsidP="001A4929">
      <w:pPr>
        <w:pStyle w:val="Prrafodelista"/>
        <w:ind w:left="794" w:right="901"/>
        <w:jc w:val="both"/>
        <w:rPr>
          <w:rFonts w:ascii="Palatino Linotype" w:hAnsi="Palatino Linotype" w:cs="Arial"/>
          <w:i/>
          <w:sz w:val="22"/>
          <w:szCs w:val="22"/>
        </w:rPr>
      </w:pPr>
      <w:r w:rsidRPr="001A4929">
        <w:rPr>
          <w:rFonts w:ascii="Palatino Linotype" w:hAnsi="Palatino Linotype" w:cs="Arial"/>
          <w:i/>
          <w:sz w:val="22"/>
          <w:szCs w:val="22"/>
        </w:rPr>
        <w:lastRenderedPageBreak/>
        <w:t xml:space="preserve">Los documentos donde </w:t>
      </w:r>
      <w:proofErr w:type="gramStart"/>
      <w:r w:rsidRPr="001A4929">
        <w:rPr>
          <w:rFonts w:ascii="Palatino Linotype" w:hAnsi="Palatino Linotype" w:cs="Arial"/>
          <w:i/>
          <w:sz w:val="22"/>
          <w:szCs w:val="22"/>
        </w:rPr>
        <w:t>conste</w:t>
      </w:r>
      <w:proofErr w:type="gramEnd"/>
      <w:r w:rsidRPr="001A4929">
        <w:rPr>
          <w:rFonts w:ascii="Palatino Linotype" w:hAnsi="Palatino Linotype" w:cs="Arial"/>
          <w:i/>
          <w:sz w:val="22"/>
          <w:szCs w:val="22"/>
        </w:rPr>
        <w:t xml:space="preserve"> las actividades, sueldos, prestaciones y horarios de </w:t>
      </w:r>
      <w:r w:rsidR="001434D5" w:rsidRPr="001A4929">
        <w:rPr>
          <w:rFonts w:ascii="Palatino Linotype" w:hAnsi="Palatino Linotype" w:cs="Arial"/>
          <w:i/>
          <w:sz w:val="22"/>
          <w:szCs w:val="22"/>
        </w:rPr>
        <w:t>las personas que están adscritos o laboran en el Sujeto Obligado con</w:t>
      </w:r>
      <w:r w:rsidRPr="001A4929">
        <w:rPr>
          <w:rFonts w:ascii="Palatino Linotype" w:hAnsi="Palatino Linotype" w:cs="Arial"/>
          <w:i/>
          <w:sz w:val="22"/>
          <w:szCs w:val="22"/>
        </w:rPr>
        <w:t xml:space="preserve"> el apellido Hernández</w:t>
      </w:r>
      <w:r w:rsidR="00874484" w:rsidRPr="001A4929">
        <w:rPr>
          <w:rFonts w:ascii="Palatino Linotype" w:hAnsi="Palatino Linotype" w:cs="Arial"/>
          <w:i/>
          <w:sz w:val="22"/>
          <w:szCs w:val="22"/>
        </w:rPr>
        <w:t xml:space="preserve"> </w:t>
      </w:r>
      <w:r w:rsidR="003F61A3" w:rsidRPr="001A4929">
        <w:rPr>
          <w:rFonts w:ascii="Palatino Linotype" w:hAnsi="Palatino Linotype" w:cs="Arial"/>
          <w:i/>
          <w:sz w:val="22"/>
          <w:szCs w:val="22"/>
        </w:rPr>
        <w:t>y Zepeda Hernández</w:t>
      </w:r>
      <w:r w:rsidRPr="001A4929">
        <w:rPr>
          <w:rFonts w:ascii="Palatino Linotype" w:hAnsi="Palatino Linotype" w:cs="Arial"/>
          <w:i/>
          <w:sz w:val="22"/>
          <w:szCs w:val="22"/>
        </w:rPr>
        <w:t xml:space="preserve">, correspondiente del </w:t>
      </w:r>
      <w:r w:rsidRPr="001A4929">
        <w:rPr>
          <w:rFonts w:ascii="Palatino Linotype" w:eastAsia="Palatino Linotype" w:hAnsi="Palatino Linotype" w:cs="Palatino Linotype"/>
          <w:i/>
          <w:sz w:val="22"/>
          <w:szCs w:val="22"/>
        </w:rPr>
        <w:t>dieciocho de mayo de dos mil veintidós al dieciocho de mayo de dos mil veintitrés</w:t>
      </w:r>
      <w:r w:rsidRPr="001A4929">
        <w:rPr>
          <w:rFonts w:ascii="Palatino Linotype" w:hAnsi="Palatino Linotype" w:cs="Arial"/>
          <w:i/>
          <w:sz w:val="22"/>
          <w:szCs w:val="22"/>
        </w:rPr>
        <w:t>.</w:t>
      </w:r>
    </w:p>
    <w:p w14:paraId="37D3E23F" w14:textId="77777777" w:rsidR="005D483B" w:rsidRPr="001A4929" w:rsidRDefault="005D483B" w:rsidP="001A4929">
      <w:pPr>
        <w:pStyle w:val="Prrafodelista"/>
        <w:ind w:left="794" w:right="901"/>
        <w:jc w:val="both"/>
        <w:rPr>
          <w:rFonts w:ascii="Palatino Linotype" w:hAnsi="Palatino Linotype"/>
          <w:i/>
          <w:sz w:val="22"/>
          <w:szCs w:val="22"/>
        </w:rPr>
      </w:pPr>
    </w:p>
    <w:p w14:paraId="569B6792" w14:textId="77777777" w:rsidR="005D483B" w:rsidRPr="001A4929" w:rsidRDefault="005D483B" w:rsidP="001A4929">
      <w:pPr>
        <w:ind w:left="850" w:right="901"/>
        <w:jc w:val="both"/>
        <w:rPr>
          <w:rFonts w:ascii="Palatino Linotype" w:eastAsia="Calibri" w:hAnsi="Palatino Linotype" w:cs="Arial"/>
          <w:i/>
          <w:sz w:val="22"/>
          <w:szCs w:val="22"/>
        </w:rPr>
      </w:pPr>
      <w:r w:rsidRPr="001A4929">
        <w:rPr>
          <w:rFonts w:ascii="Palatino Linotype" w:eastAsia="Calibri" w:hAnsi="Palatino Linotype" w:cs="Arial"/>
          <w:i/>
          <w:sz w:val="22"/>
          <w:szCs w:val="22"/>
        </w:rPr>
        <w:t xml:space="preserve">Debiendo notificar a </w:t>
      </w:r>
      <w:r w:rsidRPr="001A4929">
        <w:rPr>
          <w:rFonts w:ascii="Palatino Linotype" w:eastAsia="Calibri" w:hAnsi="Palatino Linotype" w:cs="Arial"/>
          <w:b/>
          <w:bCs/>
          <w:i/>
          <w:sz w:val="22"/>
          <w:szCs w:val="22"/>
        </w:rPr>
        <w:t>LA</w:t>
      </w:r>
      <w:r w:rsidRPr="001A4929">
        <w:rPr>
          <w:rFonts w:ascii="Palatino Linotype" w:eastAsia="Calibri" w:hAnsi="Palatino Linotype" w:cs="Arial"/>
          <w:i/>
          <w:sz w:val="22"/>
          <w:szCs w:val="22"/>
        </w:rPr>
        <w:t xml:space="preserve"> </w:t>
      </w:r>
      <w:r w:rsidRPr="001A4929">
        <w:rPr>
          <w:rFonts w:ascii="Palatino Linotype" w:eastAsia="Calibri" w:hAnsi="Palatino Linotype" w:cs="Arial"/>
          <w:b/>
          <w:bCs/>
          <w:i/>
          <w:sz w:val="22"/>
          <w:szCs w:val="22"/>
        </w:rPr>
        <w:t>RECURRENTE</w:t>
      </w:r>
      <w:r w:rsidRPr="001A4929">
        <w:rPr>
          <w:rFonts w:ascii="Palatino Linotype" w:eastAsia="Calibri" w:hAnsi="Palatino Linotype" w:cs="Arial"/>
          <w:i/>
          <w:sz w:val="22"/>
          <w:szCs w:val="22"/>
        </w:rPr>
        <w:t xml:space="preserve"> el Acuerdo de Clasificación de la información que emita el Comité de Transparencia con motivo de la versión pública.</w:t>
      </w:r>
    </w:p>
    <w:p w14:paraId="22E14054" w14:textId="77777777" w:rsidR="005D483B" w:rsidRPr="001A4929" w:rsidRDefault="005D483B" w:rsidP="001A4929">
      <w:pPr>
        <w:ind w:left="850" w:right="901"/>
        <w:jc w:val="both"/>
        <w:rPr>
          <w:rFonts w:ascii="Palatino Linotype" w:eastAsia="Calibri" w:hAnsi="Palatino Linotype" w:cs="Arial"/>
          <w:i/>
          <w:sz w:val="22"/>
          <w:szCs w:val="22"/>
        </w:rPr>
      </w:pPr>
    </w:p>
    <w:p w14:paraId="366DACC2" w14:textId="77777777" w:rsidR="005D483B" w:rsidRPr="001A4929" w:rsidRDefault="005D483B" w:rsidP="001A4929">
      <w:pPr>
        <w:pStyle w:val="Prrafodelista"/>
        <w:ind w:left="794" w:right="901"/>
        <w:jc w:val="both"/>
        <w:rPr>
          <w:rFonts w:ascii="Palatino Linotype" w:hAnsi="Palatino Linotype" w:cs="Arial"/>
          <w:i/>
          <w:sz w:val="22"/>
          <w:szCs w:val="22"/>
        </w:rPr>
      </w:pPr>
      <w:r w:rsidRPr="001A4929">
        <w:rPr>
          <w:rFonts w:ascii="Palatino Linotype" w:hAnsi="Palatino Linotype" w:cs="Arial"/>
          <w:i/>
          <w:sz w:val="22"/>
          <w:szCs w:val="22"/>
        </w:rPr>
        <w:t xml:space="preserve">En caso de que </w:t>
      </w:r>
      <w:r w:rsidRPr="001A4929">
        <w:rPr>
          <w:rFonts w:ascii="Palatino Linotype" w:hAnsi="Palatino Linotype" w:cs="Arial"/>
          <w:b/>
          <w:i/>
          <w:sz w:val="22"/>
          <w:szCs w:val="22"/>
        </w:rPr>
        <w:t>EL SUJETO OBLIGADO</w:t>
      </w:r>
      <w:r w:rsidRPr="001A4929">
        <w:rPr>
          <w:rFonts w:ascii="Palatino Linotype" w:hAnsi="Palatino Linotype" w:cs="Arial"/>
          <w:i/>
          <w:sz w:val="22"/>
          <w:szCs w:val="22"/>
        </w:rPr>
        <w:t xml:space="preserve"> no cuente con documentos que se ordena su entrega, deberá de hacerlo de conocimiento del particular de manera fundada y motivada.</w:t>
      </w:r>
    </w:p>
    <w:p w14:paraId="26D66CD6" w14:textId="77777777" w:rsidR="00C31AAA" w:rsidRPr="001A4929" w:rsidRDefault="00C31AAA" w:rsidP="001A4929">
      <w:pPr>
        <w:pStyle w:val="Prrafodelista"/>
        <w:ind w:left="1210" w:right="794"/>
        <w:jc w:val="both"/>
        <w:rPr>
          <w:rFonts w:ascii="Palatino Linotype" w:hAnsi="Palatino Linotype"/>
          <w:i/>
          <w:sz w:val="22"/>
          <w:szCs w:val="22"/>
        </w:rPr>
      </w:pPr>
    </w:p>
    <w:bookmarkEnd w:id="5"/>
    <w:p w14:paraId="1B18BFAD" w14:textId="77777777" w:rsidR="005D483B" w:rsidRPr="001A4929" w:rsidRDefault="005D483B" w:rsidP="001A4929">
      <w:pPr>
        <w:tabs>
          <w:tab w:val="left" w:pos="709"/>
        </w:tabs>
        <w:spacing w:line="360" w:lineRule="auto"/>
        <w:ind w:right="51"/>
        <w:jc w:val="both"/>
        <w:rPr>
          <w:rFonts w:ascii="Palatino Linotype" w:eastAsia="Palatino Linotype" w:hAnsi="Palatino Linotype" w:cs="Palatino Linotype"/>
        </w:rPr>
      </w:pPr>
      <w:r w:rsidRPr="001A4929">
        <w:rPr>
          <w:rFonts w:ascii="Palatino Linotype" w:hAnsi="Palatino Linotype"/>
          <w:b/>
          <w:sz w:val="28"/>
          <w:szCs w:val="28"/>
        </w:rPr>
        <w:t>TERCERO.</w:t>
      </w:r>
      <w:r w:rsidRPr="001A4929">
        <w:rPr>
          <w:rFonts w:ascii="Palatino Linotype" w:hAnsi="Palatino Linotype"/>
          <w:b/>
        </w:rPr>
        <w:t> </w:t>
      </w:r>
      <w:r w:rsidRPr="001A4929">
        <w:rPr>
          <w:rFonts w:ascii="Palatino Linotype" w:eastAsia="Palatino Linotype" w:hAnsi="Palatino Linotype" w:cs="Palatino Linotype"/>
          <w:b/>
        </w:rPr>
        <w:t xml:space="preserve">Notifíquese </w:t>
      </w:r>
      <w:r w:rsidRPr="001A4929">
        <w:rPr>
          <w:rFonts w:ascii="Palatino Linotype" w:eastAsia="Palatino Linotype" w:hAnsi="Palatino Linotype" w:cs="Palatino Linotype"/>
        </w:rPr>
        <w:t>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7E08CC" w14:textId="77777777" w:rsidR="005D483B" w:rsidRPr="001A4929" w:rsidRDefault="005D483B" w:rsidP="001A4929">
      <w:pPr>
        <w:tabs>
          <w:tab w:val="left" w:pos="709"/>
        </w:tabs>
        <w:spacing w:line="360" w:lineRule="auto"/>
        <w:ind w:right="51"/>
        <w:jc w:val="both"/>
        <w:rPr>
          <w:rFonts w:ascii="Palatino Linotype" w:eastAsia="Palatino Linotype" w:hAnsi="Palatino Linotype" w:cs="Palatino Linotype"/>
        </w:rPr>
      </w:pPr>
    </w:p>
    <w:p w14:paraId="41242F62" w14:textId="77777777" w:rsidR="005D483B" w:rsidRPr="001A4929" w:rsidRDefault="005D483B" w:rsidP="001A4929">
      <w:pPr>
        <w:tabs>
          <w:tab w:val="left" w:pos="709"/>
        </w:tabs>
        <w:spacing w:line="360" w:lineRule="auto"/>
        <w:ind w:right="51"/>
        <w:jc w:val="both"/>
        <w:rPr>
          <w:rFonts w:ascii="Palatino Linotype" w:eastAsia="Palatino Linotype" w:hAnsi="Palatino Linotype" w:cs="Palatino Linotype"/>
          <w:b/>
          <w:lang w:eastAsia="es-ES"/>
        </w:rPr>
      </w:pPr>
      <w:r w:rsidRPr="001A4929">
        <w:rPr>
          <w:rFonts w:ascii="Palatino Linotype" w:hAnsi="Palatino Linotype" w:cs="Arial"/>
          <w:b/>
          <w:bCs/>
          <w:sz w:val="28"/>
        </w:rPr>
        <w:t>CUARTO.</w:t>
      </w:r>
      <w:r w:rsidRPr="001A4929">
        <w:rPr>
          <w:rFonts w:ascii="Palatino Linotype" w:hAnsi="Palatino Linotype"/>
          <w:szCs w:val="17"/>
          <w:lang w:eastAsia="es-ES_tradnl"/>
        </w:rPr>
        <w:t xml:space="preserve"> </w:t>
      </w:r>
      <w:r w:rsidRPr="001A4929">
        <w:rPr>
          <w:rFonts w:ascii="Palatino Linotype" w:hAnsi="Palatino Linotype"/>
          <w:b/>
          <w:lang w:eastAsia="es-ES_tradnl"/>
        </w:rPr>
        <w:t>Notifíquese</w:t>
      </w:r>
      <w:r w:rsidRPr="001A4929">
        <w:rPr>
          <w:rFonts w:ascii="Palatino Linotype" w:hAnsi="Palatino Linotype"/>
          <w:lang w:eastAsia="es-ES_tradnl"/>
        </w:rPr>
        <w:t xml:space="preserve"> a </w:t>
      </w:r>
      <w:r w:rsidRPr="001A4929">
        <w:rPr>
          <w:rFonts w:ascii="Palatino Linotype" w:hAnsi="Palatino Linotype"/>
          <w:b/>
          <w:bCs/>
          <w:lang w:eastAsia="es-ES_tradnl"/>
        </w:rPr>
        <w:t>LA</w:t>
      </w:r>
      <w:r w:rsidRPr="001A4929">
        <w:rPr>
          <w:rFonts w:ascii="Palatino Linotype" w:hAnsi="Palatino Linotype"/>
          <w:lang w:eastAsia="es-ES_tradnl"/>
        </w:rPr>
        <w:t xml:space="preserve"> </w:t>
      </w:r>
      <w:r w:rsidRPr="001A4929">
        <w:rPr>
          <w:rFonts w:ascii="Palatino Linotype" w:hAnsi="Palatino Linotype"/>
          <w:b/>
          <w:lang w:eastAsia="es-ES_tradnl"/>
        </w:rPr>
        <w:t>RECURRENTE</w:t>
      </w:r>
      <w:r w:rsidRPr="001A4929">
        <w:rPr>
          <w:rFonts w:ascii="Palatino Linotype" w:hAnsi="Palatino Linotype"/>
          <w:lang w:eastAsia="es-ES_tradnl"/>
        </w:rPr>
        <w:t xml:space="preserve"> la presente resolución vía </w:t>
      </w:r>
      <w:r w:rsidRPr="001A4929">
        <w:rPr>
          <w:rFonts w:ascii="Palatino Linotype" w:hAnsi="Palatino Linotype" w:cs="Arial"/>
        </w:rPr>
        <w:t>Sistema de Acceso a la Información Mexiquense</w:t>
      </w:r>
      <w:r w:rsidRPr="001A4929">
        <w:rPr>
          <w:rFonts w:ascii="Palatino Linotype" w:hAnsi="Palatino Linotype"/>
          <w:lang w:eastAsia="es-ES_tradnl"/>
        </w:rPr>
        <w:t xml:space="preserve"> </w:t>
      </w:r>
      <w:r w:rsidRPr="001A4929">
        <w:rPr>
          <w:rFonts w:ascii="Palatino Linotype" w:hAnsi="Palatino Linotype"/>
          <w:b/>
          <w:lang w:eastAsia="es-ES_tradnl"/>
        </w:rPr>
        <w:t>(</w:t>
      </w:r>
      <w:r w:rsidRPr="001A4929">
        <w:rPr>
          <w:rFonts w:ascii="Palatino Linotype" w:hAnsi="Palatino Linotype"/>
          <w:b/>
          <w:bCs/>
          <w:lang w:eastAsia="es-ES_tradnl"/>
        </w:rPr>
        <w:t>SAIMEX)</w:t>
      </w:r>
      <w:r w:rsidRPr="001A4929">
        <w:rPr>
          <w:rFonts w:ascii="Palatino Linotype" w:eastAsia="Palatino Linotype" w:hAnsi="Palatino Linotype" w:cs="Palatino Linotype"/>
          <w:bCs/>
        </w:rPr>
        <w:t>.</w:t>
      </w:r>
      <w:r w:rsidRPr="001A4929">
        <w:rPr>
          <w:rFonts w:ascii="Palatino Linotype" w:eastAsia="Palatino Linotype" w:hAnsi="Palatino Linotype" w:cs="Palatino Linotype"/>
          <w:b/>
        </w:rPr>
        <w:t xml:space="preserve"> </w:t>
      </w:r>
    </w:p>
    <w:p w14:paraId="243AA210" w14:textId="77777777" w:rsidR="005D483B" w:rsidRPr="001A4929" w:rsidRDefault="005D483B" w:rsidP="001A4929">
      <w:pPr>
        <w:tabs>
          <w:tab w:val="left" w:pos="709"/>
        </w:tabs>
        <w:spacing w:line="360" w:lineRule="auto"/>
        <w:ind w:right="51"/>
        <w:jc w:val="both"/>
        <w:rPr>
          <w:rFonts w:ascii="Palatino Linotype" w:eastAsia="Palatino Linotype" w:hAnsi="Palatino Linotype" w:cs="Palatino Linotype"/>
          <w:b/>
        </w:rPr>
      </w:pPr>
    </w:p>
    <w:p w14:paraId="78680305" w14:textId="77777777" w:rsidR="005D483B" w:rsidRPr="001A4929" w:rsidRDefault="005D483B" w:rsidP="001A4929">
      <w:pPr>
        <w:tabs>
          <w:tab w:val="left" w:pos="709"/>
        </w:tabs>
        <w:spacing w:line="360" w:lineRule="auto"/>
        <w:ind w:right="51"/>
        <w:jc w:val="both"/>
        <w:rPr>
          <w:rFonts w:ascii="Palatino Linotype" w:hAnsi="Palatino Linotype"/>
          <w:szCs w:val="17"/>
          <w:lang w:eastAsia="es-ES_tradnl"/>
        </w:rPr>
      </w:pPr>
      <w:r w:rsidRPr="001A4929">
        <w:rPr>
          <w:rFonts w:ascii="Palatino Linotype" w:hAnsi="Palatino Linotype" w:cs="Arial"/>
          <w:b/>
          <w:bCs/>
          <w:sz w:val="28"/>
        </w:rPr>
        <w:lastRenderedPageBreak/>
        <w:t>QUINTO.</w:t>
      </w:r>
      <w:r w:rsidRPr="001A4929">
        <w:rPr>
          <w:rFonts w:ascii="Palatino Linotype" w:hAnsi="Palatino Linotype"/>
          <w:szCs w:val="17"/>
          <w:lang w:eastAsia="es-ES_tradnl"/>
        </w:rPr>
        <w:t xml:space="preserve"> </w:t>
      </w:r>
      <w:r w:rsidRPr="001A4929">
        <w:rPr>
          <w:rFonts w:ascii="Palatino Linotype" w:hAnsi="Palatino Linotype"/>
          <w:b/>
          <w:bCs/>
          <w:szCs w:val="17"/>
          <w:lang w:eastAsia="es-ES_tradnl"/>
        </w:rPr>
        <w:t>Hágase del conocimiento</w:t>
      </w:r>
      <w:r w:rsidRPr="001A4929">
        <w:rPr>
          <w:rFonts w:ascii="Palatino Linotype" w:hAnsi="Palatino Linotype"/>
          <w:szCs w:val="17"/>
          <w:lang w:eastAsia="es-ES_tradnl"/>
        </w:rPr>
        <w:t xml:space="preserve"> a </w:t>
      </w:r>
      <w:r w:rsidRPr="001A4929">
        <w:rPr>
          <w:rFonts w:ascii="Palatino Linotype" w:hAnsi="Palatino Linotype"/>
          <w:b/>
          <w:bCs/>
          <w:szCs w:val="17"/>
          <w:lang w:eastAsia="es-ES_tradnl"/>
        </w:rPr>
        <w:t>LA</w:t>
      </w:r>
      <w:r w:rsidRPr="001A4929">
        <w:rPr>
          <w:rFonts w:ascii="Palatino Linotype" w:hAnsi="Palatino Linotype"/>
          <w:szCs w:val="17"/>
          <w:lang w:eastAsia="es-ES_tradnl"/>
        </w:rPr>
        <w:t xml:space="preserve"> </w:t>
      </w:r>
      <w:r w:rsidRPr="001A4929">
        <w:rPr>
          <w:rFonts w:ascii="Palatino Linotype" w:hAnsi="Palatino Linotype"/>
          <w:b/>
          <w:szCs w:val="17"/>
          <w:lang w:eastAsia="es-ES_tradnl"/>
        </w:rPr>
        <w:t>RECURRENTE</w:t>
      </w:r>
      <w:r w:rsidRPr="001A4929">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 la resolución vía Juicio de Amparo en los términos de las leyes aplicables.</w:t>
      </w:r>
    </w:p>
    <w:p w14:paraId="4948D465" w14:textId="77777777" w:rsidR="005D483B" w:rsidRPr="001A4929" w:rsidRDefault="005D483B" w:rsidP="001A4929">
      <w:pPr>
        <w:tabs>
          <w:tab w:val="left" w:pos="709"/>
        </w:tabs>
        <w:spacing w:line="360" w:lineRule="auto"/>
        <w:ind w:right="51"/>
        <w:jc w:val="both"/>
        <w:rPr>
          <w:rFonts w:ascii="Palatino Linotype" w:hAnsi="Palatino Linotype"/>
          <w:szCs w:val="17"/>
          <w:lang w:eastAsia="es-ES_tradnl"/>
        </w:rPr>
      </w:pPr>
    </w:p>
    <w:p w14:paraId="0A091105" w14:textId="77777777" w:rsidR="005D483B" w:rsidRPr="001A4929" w:rsidRDefault="005D483B" w:rsidP="001A4929">
      <w:pPr>
        <w:tabs>
          <w:tab w:val="left" w:pos="709"/>
        </w:tabs>
        <w:spacing w:line="360" w:lineRule="auto"/>
        <w:ind w:right="51"/>
        <w:jc w:val="both"/>
        <w:rPr>
          <w:rFonts w:ascii="Palatino Linotype" w:hAnsi="Palatino Linotype"/>
          <w:szCs w:val="17"/>
          <w:lang w:eastAsia="es-ES_tradnl"/>
        </w:rPr>
      </w:pPr>
      <w:r w:rsidRPr="001A4929">
        <w:rPr>
          <w:rFonts w:ascii="Palatino Linotype" w:hAnsi="Palatino Linotype"/>
          <w:b/>
          <w:sz w:val="28"/>
          <w:szCs w:val="28"/>
          <w:lang w:eastAsia="es-ES_tradnl"/>
        </w:rPr>
        <w:t>SEXTO.</w:t>
      </w:r>
      <w:r w:rsidRPr="001A4929">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4305781" w14:textId="77777777" w:rsidR="00C31AAA" w:rsidRPr="001A4929" w:rsidRDefault="00C31AAA" w:rsidP="001A4929">
      <w:pPr>
        <w:tabs>
          <w:tab w:val="left" w:pos="709"/>
        </w:tabs>
        <w:spacing w:line="360" w:lineRule="auto"/>
        <w:ind w:right="51"/>
        <w:jc w:val="both"/>
        <w:rPr>
          <w:rFonts w:ascii="Palatino Linotype" w:hAnsi="Palatino Linotype"/>
          <w:szCs w:val="17"/>
          <w:lang w:eastAsia="es-ES_tradnl"/>
        </w:rPr>
      </w:pPr>
    </w:p>
    <w:p w14:paraId="175553EE" w14:textId="77777777" w:rsidR="002F427D" w:rsidRPr="001A4929" w:rsidRDefault="00A80591" w:rsidP="001A4929">
      <w:pPr>
        <w:widowControl w:val="0"/>
        <w:spacing w:line="360" w:lineRule="auto"/>
        <w:jc w:val="both"/>
        <w:rPr>
          <w:rFonts w:ascii="Palatino Linotype" w:eastAsia="Palatino Linotype" w:hAnsi="Palatino Linotype" w:cs="Palatino Linotype"/>
          <w:sz w:val="6"/>
          <w:szCs w:val="6"/>
        </w:rPr>
      </w:pPr>
      <w:r w:rsidRPr="001A492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CUATRO, ANTE EL SECRETARIO TÉCNICO DEL PLENO, ALEXIS TAPIA RAMÍREZ.</w:t>
      </w:r>
    </w:p>
    <w:p w14:paraId="175553EF" w14:textId="77777777" w:rsidR="002F427D" w:rsidRPr="001A4929" w:rsidRDefault="00A80591" w:rsidP="001A4929">
      <w:pPr>
        <w:spacing w:line="360" w:lineRule="auto"/>
        <w:jc w:val="both"/>
        <w:rPr>
          <w:rFonts w:ascii="Palatino Linotype" w:eastAsia="Palatino Linotype" w:hAnsi="Palatino Linotype" w:cs="Palatino Linotype"/>
          <w:sz w:val="20"/>
          <w:szCs w:val="20"/>
        </w:rPr>
      </w:pPr>
      <w:r w:rsidRPr="001A4929">
        <w:rPr>
          <w:rFonts w:ascii="Palatino Linotype" w:eastAsia="Palatino Linotype" w:hAnsi="Palatino Linotype" w:cs="Palatino Linotype"/>
          <w:sz w:val="20"/>
          <w:szCs w:val="20"/>
        </w:rPr>
        <w:t>SCMM/AGZ/DEMF/CCC</w:t>
      </w:r>
    </w:p>
    <w:p w14:paraId="175553F0" w14:textId="77777777" w:rsidR="002F427D" w:rsidRPr="001A4929" w:rsidRDefault="002F427D" w:rsidP="001A4929">
      <w:pPr>
        <w:spacing w:line="360" w:lineRule="auto"/>
        <w:jc w:val="both"/>
        <w:rPr>
          <w:rFonts w:ascii="Palatino Linotype" w:eastAsia="Palatino Linotype" w:hAnsi="Palatino Linotype" w:cs="Palatino Linotype"/>
        </w:rPr>
      </w:pPr>
    </w:p>
    <w:p w14:paraId="175553F1" w14:textId="77777777" w:rsidR="002F427D" w:rsidRPr="001A4929" w:rsidRDefault="002F427D" w:rsidP="001A4929">
      <w:pPr>
        <w:spacing w:line="360" w:lineRule="auto"/>
        <w:jc w:val="both"/>
        <w:rPr>
          <w:rFonts w:ascii="Palatino Linotype" w:eastAsia="Palatino Linotype" w:hAnsi="Palatino Linotype" w:cs="Palatino Linotype"/>
        </w:rPr>
      </w:pPr>
    </w:p>
    <w:p w14:paraId="175553F2" w14:textId="77777777" w:rsidR="002F427D" w:rsidRPr="001A4929" w:rsidRDefault="002F427D" w:rsidP="001A4929">
      <w:pPr>
        <w:spacing w:line="360" w:lineRule="auto"/>
        <w:jc w:val="both"/>
        <w:rPr>
          <w:rFonts w:ascii="Palatino Linotype" w:eastAsia="Palatino Linotype" w:hAnsi="Palatino Linotype" w:cs="Palatino Linotype"/>
        </w:rPr>
      </w:pPr>
    </w:p>
    <w:p w14:paraId="175553F3" w14:textId="77777777" w:rsidR="002F427D" w:rsidRPr="001A4929" w:rsidRDefault="002F427D" w:rsidP="001A4929">
      <w:pPr>
        <w:spacing w:line="360" w:lineRule="auto"/>
        <w:jc w:val="both"/>
        <w:rPr>
          <w:rFonts w:ascii="Palatino Linotype" w:eastAsia="Palatino Linotype" w:hAnsi="Palatino Linotype" w:cs="Palatino Linotype"/>
        </w:rPr>
      </w:pPr>
    </w:p>
    <w:p w14:paraId="175553F4" w14:textId="77777777" w:rsidR="002F427D" w:rsidRPr="001A4929" w:rsidRDefault="002F427D" w:rsidP="001A4929">
      <w:pPr>
        <w:spacing w:line="360" w:lineRule="auto"/>
        <w:jc w:val="both"/>
        <w:rPr>
          <w:rFonts w:ascii="Palatino Linotype" w:eastAsia="Palatino Linotype" w:hAnsi="Palatino Linotype" w:cs="Palatino Linotype"/>
        </w:rPr>
      </w:pPr>
    </w:p>
    <w:p w14:paraId="175553F5" w14:textId="77777777" w:rsidR="002F427D" w:rsidRPr="001A4929" w:rsidRDefault="002F427D" w:rsidP="001A4929">
      <w:pPr>
        <w:spacing w:line="360" w:lineRule="auto"/>
        <w:jc w:val="both"/>
        <w:rPr>
          <w:rFonts w:ascii="Palatino Linotype" w:eastAsia="Palatino Linotype" w:hAnsi="Palatino Linotype" w:cs="Palatino Linotype"/>
        </w:rPr>
      </w:pPr>
    </w:p>
    <w:p w14:paraId="175553F6" w14:textId="77777777" w:rsidR="002F427D" w:rsidRPr="001A4929" w:rsidRDefault="002F427D" w:rsidP="001A4929">
      <w:pPr>
        <w:spacing w:line="360" w:lineRule="auto"/>
        <w:rPr>
          <w:rFonts w:ascii="Palatino Linotype" w:eastAsia="Palatino Linotype" w:hAnsi="Palatino Linotype" w:cs="Palatino Linotype"/>
        </w:rPr>
      </w:pPr>
    </w:p>
    <w:p w14:paraId="175553F7" w14:textId="77777777" w:rsidR="002F427D" w:rsidRPr="001A4929" w:rsidRDefault="002F427D" w:rsidP="001A4929">
      <w:pPr>
        <w:spacing w:line="360" w:lineRule="auto"/>
        <w:rPr>
          <w:rFonts w:ascii="Palatino Linotype" w:eastAsia="Palatino Linotype" w:hAnsi="Palatino Linotype" w:cs="Palatino Linotype"/>
        </w:rPr>
      </w:pPr>
    </w:p>
    <w:p w14:paraId="175553F8" w14:textId="77777777" w:rsidR="002F427D" w:rsidRPr="001A4929" w:rsidRDefault="002F427D" w:rsidP="001A4929">
      <w:pPr>
        <w:spacing w:line="360" w:lineRule="auto"/>
        <w:rPr>
          <w:rFonts w:ascii="Palatino Linotype" w:eastAsia="Palatino Linotype" w:hAnsi="Palatino Linotype" w:cs="Palatino Linotype"/>
        </w:rPr>
      </w:pPr>
    </w:p>
    <w:p w14:paraId="175553F9" w14:textId="77777777" w:rsidR="002F427D" w:rsidRPr="001A4929" w:rsidRDefault="002F427D" w:rsidP="001A4929">
      <w:pPr>
        <w:spacing w:line="360" w:lineRule="auto"/>
        <w:rPr>
          <w:rFonts w:ascii="Palatino Linotype" w:eastAsia="Palatino Linotype" w:hAnsi="Palatino Linotype" w:cs="Palatino Linotype"/>
        </w:rPr>
      </w:pPr>
    </w:p>
    <w:p w14:paraId="175553FA" w14:textId="77777777" w:rsidR="002F427D" w:rsidRPr="001A4929" w:rsidRDefault="002F427D" w:rsidP="001A4929">
      <w:pPr>
        <w:spacing w:line="360" w:lineRule="auto"/>
        <w:rPr>
          <w:rFonts w:ascii="Palatino Linotype" w:eastAsia="Palatino Linotype" w:hAnsi="Palatino Linotype" w:cs="Palatino Linotype"/>
        </w:rPr>
      </w:pPr>
    </w:p>
    <w:p w14:paraId="175553FB" w14:textId="77777777" w:rsidR="002F427D" w:rsidRPr="001A4929" w:rsidRDefault="00A80591" w:rsidP="001A4929">
      <w:pPr>
        <w:tabs>
          <w:tab w:val="left" w:pos="945"/>
        </w:tabs>
        <w:spacing w:line="360" w:lineRule="auto"/>
        <w:rPr>
          <w:rFonts w:ascii="Palatino Linotype" w:eastAsia="Palatino Linotype" w:hAnsi="Palatino Linotype" w:cs="Palatino Linotype"/>
        </w:rPr>
      </w:pPr>
      <w:r w:rsidRPr="001A4929">
        <w:rPr>
          <w:rFonts w:ascii="Palatino Linotype" w:eastAsia="Palatino Linotype" w:hAnsi="Palatino Linotype" w:cs="Palatino Linotype"/>
        </w:rPr>
        <w:tab/>
      </w:r>
    </w:p>
    <w:sectPr w:rsidR="002F427D" w:rsidRPr="001A4929">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923A0" w14:textId="77777777" w:rsidR="003D2111" w:rsidRDefault="003D2111">
      <w:r>
        <w:separator/>
      </w:r>
    </w:p>
  </w:endnote>
  <w:endnote w:type="continuationSeparator" w:id="0">
    <w:p w14:paraId="7A5A0A06" w14:textId="77777777" w:rsidR="003D2111" w:rsidRDefault="003D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540F" w14:textId="5BDF9812" w:rsidR="002F427D" w:rsidRDefault="00A8059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101EA">
      <w:rPr>
        <w:rFonts w:ascii="Palatino Linotype" w:eastAsia="Palatino Linotype" w:hAnsi="Palatino Linotype" w:cs="Palatino Linotype"/>
        <w:noProof/>
        <w:color w:val="000000"/>
        <w:sz w:val="22"/>
        <w:szCs w:val="22"/>
      </w:rPr>
      <w:t>39</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101EA">
      <w:rPr>
        <w:rFonts w:ascii="Palatino Linotype" w:eastAsia="Palatino Linotype" w:hAnsi="Palatino Linotype" w:cs="Palatino Linotype"/>
        <w:noProof/>
        <w:color w:val="000000"/>
        <w:sz w:val="22"/>
        <w:szCs w:val="22"/>
      </w:rPr>
      <w:t>41</w:t>
    </w:r>
    <w:r>
      <w:rPr>
        <w:rFonts w:ascii="Palatino Linotype" w:eastAsia="Palatino Linotype" w:hAnsi="Palatino Linotype" w:cs="Palatino Linotype"/>
        <w:color w:val="000000"/>
        <w:sz w:val="22"/>
        <w:szCs w:val="22"/>
      </w:rPr>
      <w:fldChar w:fldCharType="end"/>
    </w:r>
  </w:p>
  <w:p w14:paraId="17555410" w14:textId="77777777" w:rsidR="002F427D" w:rsidRDefault="002F42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5424" w14:textId="201D2EB0" w:rsidR="002F427D" w:rsidRDefault="00A80591">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101E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101EA">
      <w:rPr>
        <w:rFonts w:ascii="Palatino Linotype" w:eastAsia="Palatino Linotype" w:hAnsi="Palatino Linotype" w:cs="Palatino Linotype"/>
        <w:noProof/>
        <w:color w:val="000000"/>
        <w:sz w:val="22"/>
        <w:szCs w:val="22"/>
      </w:rPr>
      <w:t>41</w:t>
    </w:r>
    <w:r>
      <w:rPr>
        <w:rFonts w:ascii="Palatino Linotype" w:eastAsia="Palatino Linotype" w:hAnsi="Palatino Linotype" w:cs="Palatino Linotype"/>
        <w:color w:val="000000"/>
        <w:sz w:val="22"/>
        <w:szCs w:val="22"/>
      </w:rPr>
      <w:fldChar w:fldCharType="end"/>
    </w:r>
  </w:p>
  <w:p w14:paraId="17555425" w14:textId="77777777" w:rsidR="002F427D" w:rsidRDefault="002F42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7825D" w14:textId="77777777" w:rsidR="003D2111" w:rsidRDefault="003D2111">
      <w:r>
        <w:separator/>
      </w:r>
    </w:p>
  </w:footnote>
  <w:footnote w:type="continuationSeparator" w:id="0">
    <w:p w14:paraId="26AB54D5" w14:textId="77777777" w:rsidR="003D2111" w:rsidRDefault="003D2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53FE" w14:textId="77777777" w:rsidR="002F427D" w:rsidRDefault="00A80591">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noProof/>
        <w:color w:val="000000"/>
      </w:rPr>
      <w:drawing>
        <wp:anchor distT="0" distB="0" distL="0" distR="0" simplePos="0" relativeHeight="251660288" behindDoc="1" locked="0" layoutInCell="1" hidden="0" allowOverlap="1" wp14:anchorId="17555426" wp14:editId="17555427">
          <wp:simplePos x="0" y="0"/>
          <wp:positionH relativeFrom="margin">
            <wp:align>center</wp:align>
          </wp:positionH>
          <wp:positionV relativeFrom="margin">
            <wp:align>center</wp:align>
          </wp:positionV>
          <wp:extent cx="6858000" cy="9144000"/>
          <wp:effectExtent l="0" t="0" r="0" b="0"/>
          <wp:wrapNone/>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p w14:paraId="175553FF" w14:textId="77777777" w:rsidR="002F427D" w:rsidRDefault="002F42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5400" w14:textId="77777777" w:rsidR="002F427D" w:rsidRDefault="002F427D">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0"/>
      <w:tblW w:w="9534" w:type="dxa"/>
      <w:tblInd w:w="-142" w:type="dxa"/>
      <w:tblLayout w:type="fixed"/>
      <w:tblLook w:val="0400" w:firstRow="0" w:lastRow="0" w:firstColumn="0" w:lastColumn="0" w:noHBand="0" w:noVBand="1"/>
    </w:tblPr>
    <w:tblGrid>
      <w:gridCol w:w="3261"/>
      <w:gridCol w:w="2835"/>
      <w:gridCol w:w="3438"/>
    </w:tblGrid>
    <w:tr w:rsidR="002F427D" w14:paraId="17555404" w14:textId="77777777">
      <w:tc>
        <w:tcPr>
          <w:tcW w:w="3261" w:type="dxa"/>
          <w:vMerge w:val="restart"/>
        </w:tcPr>
        <w:p w14:paraId="17555401" w14:textId="77777777" w:rsidR="002F427D" w:rsidRDefault="00A80591">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7555428" wp14:editId="17555429">
                <wp:extent cx="1692162" cy="852673"/>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835" w:type="dxa"/>
          <w:shd w:val="clear" w:color="auto" w:fill="auto"/>
        </w:tcPr>
        <w:p w14:paraId="17555402" w14:textId="77777777" w:rsidR="002F427D" w:rsidRDefault="00A805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38" w:type="dxa"/>
          <w:shd w:val="clear" w:color="auto" w:fill="auto"/>
          <w:vAlign w:val="center"/>
        </w:tcPr>
        <w:p w14:paraId="17555403" w14:textId="77777777" w:rsidR="002F427D" w:rsidRDefault="00A8059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02902/INFOEM/IP/RR/2023</w:t>
          </w:r>
        </w:p>
      </w:tc>
    </w:tr>
    <w:tr w:rsidR="002F427D" w14:paraId="17555408" w14:textId="77777777">
      <w:tc>
        <w:tcPr>
          <w:tcW w:w="3261" w:type="dxa"/>
          <w:vMerge/>
        </w:tcPr>
        <w:p w14:paraId="17555405" w14:textId="77777777" w:rsidR="002F427D" w:rsidRDefault="002F427D">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17555406" w14:textId="77777777" w:rsidR="002F427D" w:rsidRDefault="00A805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38" w:type="dxa"/>
          <w:shd w:val="clear" w:color="auto" w:fill="auto"/>
          <w:vAlign w:val="center"/>
        </w:tcPr>
        <w:p w14:paraId="17555407" w14:textId="77777777" w:rsidR="002F427D" w:rsidRDefault="00A80591">
          <w:pPr>
            <w:jc w:val="both"/>
            <w:rPr>
              <w:sz w:val="22"/>
              <w:szCs w:val="22"/>
            </w:rPr>
          </w:pPr>
          <w:r>
            <w:rPr>
              <w:rFonts w:ascii="Palatino Linotype" w:eastAsia="Palatino Linotype" w:hAnsi="Palatino Linotype" w:cs="Palatino Linotype"/>
              <w:b/>
              <w:sz w:val="22"/>
              <w:szCs w:val="22"/>
            </w:rPr>
            <w:t>Partido Movimiento Ciudadano</w:t>
          </w:r>
        </w:p>
      </w:tc>
    </w:tr>
    <w:tr w:rsidR="002F427D" w14:paraId="1755540C" w14:textId="77777777">
      <w:trPr>
        <w:trHeight w:val="228"/>
      </w:trPr>
      <w:tc>
        <w:tcPr>
          <w:tcW w:w="3261" w:type="dxa"/>
          <w:vMerge/>
        </w:tcPr>
        <w:p w14:paraId="17555409" w14:textId="77777777" w:rsidR="002F427D" w:rsidRDefault="002F427D">
          <w:pPr>
            <w:widowControl w:val="0"/>
            <w:pBdr>
              <w:top w:val="nil"/>
              <w:left w:val="nil"/>
              <w:bottom w:val="nil"/>
              <w:right w:val="nil"/>
              <w:between w:val="nil"/>
            </w:pBdr>
            <w:spacing w:line="276" w:lineRule="auto"/>
            <w:rPr>
              <w:sz w:val="22"/>
              <w:szCs w:val="22"/>
            </w:rPr>
          </w:pPr>
        </w:p>
      </w:tc>
      <w:tc>
        <w:tcPr>
          <w:tcW w:w="2835" w:type="dxa"/>
          <w:shd w:val="clear" w:color="auto" w:fill="auto"/>
        </w:tcPr>
        <w:p w14:paraId="1755540A" w14:textId="77777777" w:rsidR="002F427D" w:rsidRDefault="00A805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r>
            <w:rPr>
              <w:noProof/>
            </w:rPr>
            <w:drawing>
              <wp:anchor distT="0" distB="0" distL="0" distR="0" simplePos="0" relativeHeight="251658240" behindDoc="1" locked="0" layoutInCell="1" hidden="0" allowOverlap="1" wp14:anchorId="1755542A" wp14:editId="1755542B">
                <wp:simplePos x="0" y="0"/>
                <wp:positionH relativeFrom="column">
                  <wp:posOffset>-2740659</wp:posOffset>
                </wp:positionH>
                <wp:positionV relativeFrom="paragraph">
                  <wp:posOffset>0</wp:posOffset>
                </wp:positionV>
                <wp:extent cx="6858000" cy="9144000"/>
                <wp:effectExtent l="0" t="0" r="0" b="0"/>
                <wp:wrapNone/>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858000" cy="9144000"/>
                        </a:xfrm>
                        <a:prstGeom prst="rect">
                          <a:avLst/>
                        </a:prstGeom>
                        <a:ln/>
                      </pic:spPr>
                    </pic:pic>
                  </a:graphicData>
                </a:graphic>
              </wp:anchor>
            </w:drawing>
          </w:r>
        </w:p>
      </w:tc>
      <w:tc>
        <w:tcPr>
          <w:tcW w:w="3438" w:type="dxa"/>
          <w:shd w:val="clear" w:color="auto" w:fill="auto"/>
        </w:tcPr>
        <w:p w14:paraId="1755540B" w14:textId="77777777" w:rsidR="002F427D" w:rsidRDefault="00A8059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755540E" w14:textId="77777777" w:rsidR="002F427D" w:rsidRDefault="002F427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5411" w14:textId="77777777" w:rsidR="002F427D" w:rsidRDefault="00A80591">
    <w:pPr>
      <w:rPr>
        <w:rFonts w:ascii="Palatino Linotype" w:eastAsia="Palatino Linotype" w:hAnsi="Palatino Linotype" w:cs="Palatino Linotype"/>
        <w:sz w:val="28"/>
        <w:szCs w:val="28"/>
      </w:rPr>
    </w:pPr>
    <w:r>
      <w:rPr>
        <w:rFonts w:ascii="Palatino Linotype" w:eastAsia="Palatino Linotype" w:hAnsi="Palatino Linotype" w:cs="Palatino Linotype"/>
        <w:noProof/>
        <w:sz w:val="28"/>
        <w:szCs w:val="28"/>
      </w:rPr>
      <w:drawing>
        <wp:anchor distT="0" distB="0" distL="0" distR="0" simplePos="0" relativeHeight="251659264" behindDoc="1" locked="0" layoutInCell="1" hidden="0" allowOverlap="1" wp14:anchorId="1755542C" wp14:editId="1755542D">
          <wp:simplePos x="0" y="0"/>
          <wp:positionH relativeFrom="margin">
            <wp:posOffset>-696594</wp:posOffset>
          </wp:positionH>
          <wp:positionV relativeFrom="margin">
            <wp:posOffset>-1156334</wp:posOffset>
          </wp:positionV>
          <wp:extent cx="6858000" cy="9144000"/>
          <wp:effectExtent l="0" t="0" r="0" b="0"/>
          <wp:wrapNone/>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tbl>
    <w:tblPr>
      <w:tblStyle w:val="a1"/>
      <w:tblW w:w="10490" w:type="dxa"/>
      <w:tblInd w:w="-1276" w:type="dxa"/>
      <w:tblLayout w:type="fixed"/>
      <w:tblLook w:val="0400" w:firstRow="0" w:lastRow="0" w:firstColumn="0" w:lastColumn="0" w:noHBand="0" w:noVBand="1"/>
    </w:tblPr>
    <w:tblGrid>
      <w:gridCol w:w="4253"/>
      <w:gridCol w:w="2835"/>
      <w:gridCol w:w="3402"/>
    </w:tblGrid>
    <w:tr w:rsidR="002F427D" w14:paraId="17555415" w14:textId="77777777">
      <w:tc>
        <w:tcPr>
          <w:tcW w:w="4253" w:type="dxa"/>
          <w:vMerge w:val="restart"/>
          <w:shd w:val="clear" w:color="auto" w:fill="auto"/>
        </w:tcPr>
        <w:p w14:paraId="17555412" w14:textId="77777777" w:rsidR="002F427D" w:rsidRDefault="00A80591">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755542E" wp14:editId="1755542F">
                <wp:extent cx="1692162" cy="852673"/>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835" w:type="dxa"/>
          <w:shd w:val="clear" w:color="auto" w:fill="auto"/>
        </w:tcPr>
        <w:p w14:paraId="17555413" w14:textId="77777777" w:rsidR="002F427D" w:rsidRDefault="00A805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shd w:val="clear" w:color="auto" w:fill="auto"/>
          <w:vAlign w:val="center"/>
        </w:tcPr>
        <w:p w14:paraId="17555414" w14:textId="77777777" w:rsidR="002F427D" w:rsidRDefault="00A8059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02902/INFOEM/IP/RR/2023</w:t>
          </w:r>
        </w:p>
      </w:tc>
    </w:tr>
    <w:tr w:rsidR="002F427D" w14:paraId="17555419" w14:textId="77777777">
      <w:tc>
        <w:tcPr>
          <w:tcW w:w="4253" w:type="dxa"/>
          <w:vMerge/>
          <w:shd w:val="clear" w:color="auto" w:fill="auto"/>
        </w:tcPr>
        <w:p w14:paraId="17555416" w14:textId="77777777" w:rsidR="002F427D" w:rsidRDefault="002F427D">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17555417" w14:textId="77777777" w:rsidR="002F427D" w:rsidRDefault="00A805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shd w:val="clear" w:color="auto" w:fill="auto"/>
          <w:vAlign w:val="center"/>
        </w:tcPr>
        <w:p w14:paraId="17555418" w14:textId="4667B565" w:rsidR="002F427D" w:rsidRDefault="0050199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XXXXXXXXX XXXXX</w:t>
          </w:r>
        </w:p>
      </w:tc>
    </w:tr>
    <w:tr w:rsidR="002F427D" w14:paraId="1755541D" w14:textId="77777777">
      <w:trPr>
        <w:trHeight w:val="228"/>
      </w:trPr>
      <w:tc>
        <w:tcPr>
          <w:tcW w:w="4253" w:type="dxa"/>
          <w:vMerge/>
          <w:shd w:val="clear" w:color="auto" w:fill="auto"/>
        </w:tcPr>
        <w:p w14:paraId="1755541A" w14:textId="77777777" w:rsidR="002F427D" w:rsidRDefault="002F427D">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1755541B" w14:textId="77777777" w:rsidR="002F427D" w:rsidRDefault="00A805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shd w:val="clear" w:color="auto" w:fill="auto"/>
          <w:vAlign w:val="center"/>
        </w:tcPr>
        <w:p w14:paraId="1755541C" w14:textId="77777777" w:rsidR="002F427D" w:rsidRDefault="00A80591">
          <w:pPr>
            <w:jc w:val="both"/>
          </w:pPr>
          <w:r>
            <w:rPr>
              <w:rFonts w:ascii="Palatino Linotype" w:eastAsia="Palatino Linotype" w:hAnsi="Palatino Linotype" w:cs="Palatino Linotype"/>
              <w:b/>
              <w:sz w:val="22"/>
              <w:szCs w:val="22"/>
            </w:rPr>
            <w:t>Partido Movimiento Ciudadano</w:t>
          </w:r>
        </w:p>
      </w:tc>
    </w:tr>
    <w:tr w:rsidR="002F427D" w14:paraId="17555421" w14:textId="77777777">
      <w:tc>
        <w:tcPr>
          <w:tcW w:w="4253" w:type="dxa"/>
          <w:vMerge/>
          <w:shd w:val="clear" w:color="auto" w:fill="auto"/>
        </w:tcPr>
        <w:p w14:paraId="1755541E" w14:textId="77777777" w:rsidR="002F427D" w:rsidRDefault="002F427D">
          <w:pPr>
            <w:widowControl w:val="0"/>
            <w:pBdr>
              <w:top w:val="nil"/>
              <w:left w:val="nil"/>
              <w:bottom w:val="nil"/>
              <w:right w:val="nil"/>
              <w:between w:val="nil"/>
            </w:pBdr>
            <w:spacing w:line="276" w:lineRule="auto"/>
          </w:pPr>
        </w:p>
      </w:tc>
      <w:tc>
        <w:tcPr>
          <w:tcW w:w="2835" w:type="dxa"/>
          <w:shd w:val="clear" w:color="auto" w:fill="auto"/>
        </w:tcPr>
        <w:p w14:paraId="1755541F" w14:textId="77777777" w:rsidR="002F427D" w:rsidRDefault="00A8059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shd w:val="clear" w:color="auto" w:fill="auto"/>
        </w:tcPr>
        <w:p w14:paraId="17555420" w14:textId="77777777" w:rsidR="002F427D" w:rsidRDefault="00A8059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7555423" w14:textId="77777777" w:rsidR="002F427D" w:rsidRDefault="002F42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821C6"/>
    <w:multiLevelType w:val="multilevel"/>
    <w:tmpl w:val="D4345FDE"/>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 w15:restartNumberingAfterBreak="0">
    <w:nsid w:val="3F5F5FE3"/>
    <w:multiLevelType w:val="multilevel"/>
    <w:tmpl w:val="AF8CF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923F69"/>
    <w:multiLevelType w:val="multilevel"/>
    <w:tmpl w:val="B00088BA"/>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 w15:restartNumberingAfterBreak="0">
    <w:nsid w:val="68AF5F2A"/>
    <w:multiLevelType w:val="multilevel"/>
    <w:tmpl w:val="243088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9EB2ACE"/>
    <w:multiLevelType w:val="multilevel"/>
    <w:tmpl w:val="C46C17A0"/>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704A06DA"/>
    <w:multiLevelType w:val="multilevel"/>
    <w:tmpl w:val="3850E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5"/>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7D"/>
    <w:rsid w:val="00026C63"/>
    <w:rsid w:val="000B1E08"/>
    <w:rsid w:val="000C7363"/>
    <w:rsid w:val="001434D5"/>
    <w:rsid w:val="00146143"/>
    <w:rsid w:val="00173BD5"/>
    <w:rsid w:val="001965D5"/>
    <w:rsid w:val="001A4929"/>
    <w:rsid w:val="001D31C6"/>
    <w:rsid w:val="00244382"/>
    <w:rsid w:val="00271EFD"/>
    <w:rsid w:val="002C3B60"/>
    <w:rsid w:val="002F427D"/>
    <w:rsid w:val="00332A0A"/>
    <w:rsid w:val="00350C03"/>
    <w:rsid w:val="003D2111"/>
    <w:rsid w:val="003F61A3"/>
    <w:rsid w:val="004004AE"/>
    <w:rsid w:val="00404623"/>
    <w:rsid w:val="00425E73"/>
    <w:rsid w:val="0043544E"/>
    <w:rsid w:val="00444DF1"/>
    <w:rsid w:val="004A607C"/>
    <w:rsid w:val="00501998"/>
    <w:rsid w:val="005101EA"/>
    <w:rsid w:val="0056705E"/>
    <w:rsid w:val="005B2760"/>
    <w:rsid w:val="005D0C8E"/>
    <w:rsid w:val="005D483B"/>
    <w:rsid w:val="00634281"/>
    <w:rsid w:val="00635F86"/>
    <w:rsid w:val="006469C7"/>
    <w:rsid w:val="006B1D6F"/>
    <w:rsid w:val="006C4560"/>
    <w:rsid w:val="006F40F1"/>
    <w:rsid w:val="007511EE"/>
    <w:rsid w:val="00792074"/>
    <w:rsid w:val="0081755C"/>
    <w:rsid w:val="00847063"/>
    <w:rsid w:val="00874484"/>
    <w:rsid w:val="008B1160"/>
    <w:rsid w:val="008F3CDD"/>
    <w:rsid w:val="008F44E6"/>
    <w:rsid w:val="00906F85"/>
    <w:rsid w:val="00917614"/>
    <w:rsid w:val="00924FA8"/>
    <w:rsid w:val="00964DD3"/>
    <w:rsid w:val="00971159"/>
    <w:rsid w:val="00A773DE"/>
    <w:rsid w:val="00A80591"/>
    <w:rsid w:val="00B06469"/>
    <w:rsid w:val="00B50407"/>
    <w:rsid w:val="00B5649E"/>
    <w:rsid w:val="00BA1CBA"/>
    <w:rsid w:val="00BD554C"/>
    <w:rsid w:val="00C31AAA"/>
    <w:rsid w:val="00C653AF"/>
    <w:rsid w:val="00CE5338"/>
    <w:rsid w:val="00D3586A"/>
    <w:rsid w:val="00D460C5"/>
    <w:rsid w:val="00DC5561"/>
    <w:rsid w:val="00E3258B"/>
    <w:rsid w:val="00F05BFA"/>
    <w:rsid w:val="00F5456C"/>
    <w:rsid w:val="00FD40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530E"/>
  <w15:docId w15:val="{D30C43CB-5C52-4B3F-844A-FFF220DD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B6"/>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 w:type="table" w:customStyle="1" w:styleId="a">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character" w:customStyle="1" w:styleId="UnresolvedMention">
    <w:name w:val="Unresolved Mention"/>
    <w:basedOn w:val="Fuentedeprrafopredeter"/>
    <w:uiPriority w:val="99"/>
    <w:semiHidden/>
    <w:unhideWhenUsed/>
    <w:rsid w:val="008F3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19802">
      <w:bodyDiv w:val="1"/>
      <w:marLeft w:val="0"/>
      <w:marRight w:val="0"/>
      <w:marTop w:val="0"/>
      <w:marBottom w:val="0"/>
      <w:divBdr>
        <w:top w:val="none" w:sz="0" w:space="0" w:color="auto"/>
        <w:left w:val="none" w:sz="0" w:space="0" w:color="auto"/>
        <w:bottom w:val="none" w:sz="0" w:space="0" w:color="auto"/>
        <w:right w:val="none" w:sz="0" w:space="0" w:color="auto"/>
      </w:divBdr>
    </w:div>
    <w:div w:id="264963144">
      <w:bodyDiv w:val="1"/>
      <w:marLeft w:val="0"/>
      <w:marRight w:val="0"/>
      <w:marTop w:val="0"/>
      <w:marBottom w:val="0"/>
      <w:divBdr>
        <w:top w:val="none" w:sz="0" w:space="0" w:color="auto"/>
        <w:left w:val="none" w:sz="0" w:space="0" w:color="auto"/>
        <w:bottom w:val="none" w:sz="0" w:space="0" w:color="auto"/>
        <w:right w:val="none" w:sz="0" w:space="0" w:color="auto"/>
      </w:divBdr>
    </w:div>
    <w:div w:id="319120582">
      <w:bodyDiv w:val="1"/>
      <w:marLeft w:val="0"/>
      <w:marRight w:val="0"/>
      <w:marTop w:val="0"/>
      <w:marBottom w:val="0"/>
      <w:divBdr>
        <w:top w:val="none" w:sz="0" w:space="0" w:color="auto"/>
        <w:left w:val="none" w:sz="0" w:space="0" w:color="auto"/>
        <w:bottom w:val="none" w:sz="0" w:space="0" w:color="auto"/>
        <w:right w:val="none" w:sz="0" w:space="0" w:color="auto"/>
      </w:divBdr>
    </w:div>
    <w:div w:id="612903065">
      <w:bodyDiv w:val="1"/>
      <w:marLeft w:val="0"/>
      <w:marRight w:val="0"/>
      <w:marTop w:val="0"/>
      <w:marBottom w:val="0"/>
      <w:divBdr>
        <w:top w:val="none" w:sz="0" w:space="0" w:color="auto"/>
        <w:left w:val="none" w:sz="0" w:space="0" w:color="auto"/>
        <w:bottom w:val="none" w:sz="0" w:space="0" w:color="auto"/>
        <w:right w:val="none" w:sz="0" w:space="0" w:color="auto"/>
      </w:divBdr>
    </w:div>
    <w:div w:id="664939007">
      <w:bodyDiv w:val="1"/>
      <w:marLeft w:val="0"/>
      <w:marRight w:val="0"/>
      <w:marTop w:val="0"/>
      <w:marBottom w:val="0"/>
      <w:divBdr>
        <w:top w:val="none" w:sz="0" w:space="0" w:color="auto"/>
        <w:left w:val="none" w:sz="0" w:space="0" w:color="auto"/>
        <w:bottom w:val="none" w:sz="0" w:space="0" w:color="auto"/>
        <w:right w:val="none" w:sz="0" w:space="0" w:color="auto"/>
      </w:divBdr>
    </w:div>
    <w:div w:id="1287128201">
      <w:bodyDiv w:val="1"/>
      <w:marLeft w:val="0"/>
      <w:marRight w:val="0"/>
      <w:marTop w:val="0"/>
      <w:marBottom w:val="0"/>
      <w:divBdr>
        <w:top w:val="none" w:sz="0" w:space="0" w:color="auto"/>
        <w:left w:val="none" w:sz="0" w:space="0" w:color="auto"/>
        <w:bottom w:val="none" w:sz="0" w:space="0" w:color="auto"/>
        <w:right w:val="none" w:sz="0" w:space="0" w:color="auto"/>
      </w:divBdr>
    </w:div>
    <w:div w:id="1627395029">
      <w:bodyDiv w:val="1"/>
      <w:marLeft w:val="0"/>
      <w:marRight w:val="0"/>
      <w:marTop w:val="0"/>
      <w:marBottom w:val="0"/>
      <w:divBdr>
        <w:top w:val="none" w:sz="0" w:space="0" w:color="auto"/>
        <w:left w:val="none" w:sz="0" w:space="0" w:color="auto"/>
        <w:bottom w:val="none" w:sz="0" w:space="0" w:color="auto"/>
        <w:right w:val="none" w:sz="0" w:space="0" w:color="auto"/>
      </w:divBdr>
    </w:div>
    <w:div w:id="1689715629">
      <w:bodyDiv w:val="1"/>
      <w:marLeft w:val="0"/>
      <w:marRight w:val="0"/>
      <w:marTop w:val="0"/>
      <w:marBottom w:val="0"/>
      <w:divBdr>
        <w:top w:val="none" w:sz="0" w:space="0" w:color="auto"/>
        <w:left w:val="none" w:sz="0" w:space="0" w:color="auto"/>
        <w:bottom w:val="none" w:sz="0" w:space="0" w:color="auto"/>
        <w:right w:val="none" w:sz="0" w:space="0" w:color="auto"/>
      </w:divBdr>
    </w:div>
    <w:div w:id="1753508955">
      <w:bodyDiv w:val="1"/>
      <w:marLeft w:val="0"/>
      <w:marRight w:val="0"/>
      <w:marTop w:val="0"/>
      <w:marBottom w:val="0"/>
      <w:divBdr>
        <w:top w:val="none" w:sz="0" w:space="0" w:color="auto"/>
        <w:left w:val="none" w:sz="0" w:space="0" w:color="auto"/>
        <w:bottom w:val="none" w:sz="0" w:space="0" w:color="auto"/>
        <w:right w:val="none" w:sz="0" w:space="0" w:color="auto"/>
      </w:divBdr>
    </w:div>
    <w:div w:id="1874220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pomex.org.mx/ipo3/lgt/indice/PMCIU/art_92_vii/5/0/83994.web?token=03AFcWeA7eExUMfGgTBnjPSbX5Si7IYCjjGB3Gxv-GQeGjKwOaG34q4P2XcINtHnnS7oX6_93XOmVSE08XjS-v-kmtkqTIcJ1QEAnb9JbhSRp1i9DhyVtVRQ761Bx5Cpnn_x3LFbN73flteyZpqvhF_L6-aYW2gqSQC4jjmQekKvS52kXWjZrldzIjnLGzoQZJwHFrdsKroMGeSupbMrNrv6UkrQ-WwNBrHL3kc3Ra9DapTX1La-n85DPcKlRYY3R0G_uHBuEx8eRrlhsqjFa5vd45RC_-tsQbvV1m-qJqDY5Z74vLwXzR-JEEnCfg3LLNB5sxHasDlILykGB-3sVpJ49MAzZ9s2lBdY6U95YPRIkw3kLH1_VWJjwSl4jFnblGjmeLBFqM1JQ55PtDAoJArpNzfqt92c3fn21RPeT0QPO6s9V-blNbBOvxJfnO5VP4Bdvs10zE6uyq-NEZkqukEvxtnmKnhTdgaUpU5jIVMChAPGWg6qBgHYx4PWKAmzHEYsTWbab4sBT9nZJWVXrpifEsKHsT6aX5P_nOBYXpcZ5QIOpV3tupsZvJqDyzmO1rweV0EODEkQvAc6gf2Cp52-7gMgrXnlen-Pb3swhw3d0VpomMpYJmUgmgtYt7iUBhAFFUQTeWAMehRiWnHpR4HvShwBlFDb27LA"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rbes.com.mx/juan-zepeda-se-suma-a-movimiento-ciudadano-tras-su-salida-del-pr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forbes.com.mx/juan-zepeda-se-suma-a-movimiento-ciudadano-tras-susalida-del-pr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orbes.com.mx/juan-zepeda-se-suma-a-movimiento-ciudadano-tras-susalida-del-pr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Kviicz00zPZvc/24fOHT25Oglw==">CgMxLjAyCGguZ2pkZ3hzMgloLjMwajB6bGw4AHIhMXFFODhHV2JzSU5TdVAyZjJ6TWppQTh1aW44M1ZUYXpr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053B15-2FF4-430A-A83F-3E37DAB9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41</Pages>
  <Words>10108</Words>
  <Characters>55597</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53</cp:revision>
  <cp:lastPrinted>2024-02-12T20:24:00Z</cp:lastPrinted>
  <dcterms:created xsi:type="dcterms:W3CDTF">2024-01-25T20:25:00Z</dcterms:created>
  <dcterms:modified xsi:type="dcterms:W3CDTF">2024-02-27T23:23:00Z</dcterms:modified>
</cp:coreProperties>
</file>