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7E1CE" w14:textId="0230D260" w:rsidR="004E20E7" w:rsidRPr="00F444C4" w:rsidRDefault="004E20E7" w:rsidP="00614AB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00992861">
        <w:rPr>
          <w:rFonts w:ascii="Palatino Linotype" w:hAnsi="Palatino Linotype" w:cs="Palatino Linotype"/>
          <w:b/>
          <w:color w:val="000000"/>
          <w:lang w:val="es-ES_tradnl"/>
        </w:rPr>
        <w:t>seis de noviembre</w:t>
      </w:r>
      <w:r w:rsidRPr="00072FA7">
        <w:rPr>
          <w:rFonts w:ascii="Palatino Linotype" w:hAnsi="Palatino Linotype" w:cs="Palatino Linotype"/>
          <w:b/>
          <w:color w:val="000000"/>
          <w:lang w:val="es-ES_tradnl"/>
        </w:rPr>
        <w:t xml:space="preserve"> de dos mil veinticuatro</w:t>
      </w:r>
      <w:r w:rsidRPr="00CA75DE">
        <w:rPr>
          <w:rFonts w:ascii="Palatino Linotype" w:hAnsi="Palatino Linotype" w:cs="Palatino Linotype"/>
          <w:color w:val="000000"/>
          <w:lang w:val="es-ES_tradnl"/>
        </w:rPr>
        <w:t>.</w:t>
      </w:r>
    </w:p>
    <w:p w14:paraId="281E4306" w14:textId="77777777" w:rsidR="004E20E7" w:rsidRPr="00F444C4" w:rsidRDefault="004E20E7" w:rsidP="00614ABC">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 </w:t>
      </w:r>
    </w:p>
    <w:p w14:paraId="2BFE16F2" w14:textId="77777777" w:rsidR="004E20E7" w:rsidRDefault="004E20E7" w:rsidP="00614AB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bookmarkStart w:id="0" w:name="_GoBack"/>
      <w:r>
        <w:rPr>
          <w:rFonts w:ascii="Palatino Linotype" w:hAnsi="Palatino Linotype" w:cs="Palatino Linotype"/>
          <w:b/>
          <w:color w:val="000000"/>
          <w:lang w:val="es-ES_tradnl"/>
        </w:rPr>
        <w:t>03870/INFOEM/IP/RR/2024</w:t>
      </w:r>
      <w:bookmarkEnd w:id="0"/>
      <w:r>
        <w:rPr>
          <w:rFonts w:ascii="Palatino Linotype" w:hAnsi="Palatino Linotype" w:cs="Palatino Linotype"/>
          <w:color w:val="000000"/>
          <w:lang w:val="es-ES_tradnl"/>
        </w:rPr>
        <w:t xml:space="preserve">, interpuesto por </w:t>
      </w:r>
      <w:r>
        <w:rPr>
          <w:rFonts w:ascii="Palatino Linotype" w:hAnsi="Palatino Linotype" w:cs="Arial"/>
          <w:b/>
          <w:bCs/>
        </w:rPr>
        <w:t>un particular que no proporciono nombre o seudónimo</w:t>
      </w:r>
      <w:r>
        <w:rPr>
          <w:rFonts w:ascii="Palatino Linotype" w:hAnsi="Palatino Linotype" w:cs="Palatino Linotype"/>
          <w:color w:val="000000"/>
          <w:lang w:val="es-ES_tradnl"/>
        </w:rPr>
        <w:t xml:space="preserve">, en lo sucesivo </w:t>
      </w:r>
      <w:r w:rsidRPr="00072FA7">
        <w:rPr>
          <w:rFonts w:ascii="Palatino Linotype" w:hAnsi="Palatino Linotype" w:cs="Palatino Linotype"/>
          <w:b/>
          <w:color w:val="000000"/>
          <w:lang w:val="es-ES_tradnl"/>
        </w:rPr>
        <w:t>la parte</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b/>
          <w:color w:val="000000"/>
          <w:lang w:val="es-ES_tradnl"/>
        </w:rPr>
        <w:t>Recurrente</w:t>
      </w:r>
      <w:r w:rsidRPr="00F444C4">
        <w:rPr>
          <w:rFonts w:ascii="Palatino Linotype" w:hAnsi="Palatino Linotype" w:cs="Palatino Linotype"/>
          <w:color w:val="000000"/>
          <w:lang w:val="es-ES_tradnl"/>
        </w:rPr>
        <w:t xml:space="preserve">, en contra de la respuesta del </w:t>
      </w:r>
      <w:r>
        <w:rPr>
          <w:rFonts w:ascii="Palatino Linotype" w:hAnsi="Palatino Linotype" w:cs="Palatino Linotype"/>
          <w:b/>
          <w:color w:val="000000"/>
          <w:lang w:val="es-ES_tradnl"/>
        </w:rPr>
        <w:t>Ayuntamiento de Ecatepec de Morelos</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14:paraId="4DC30C9E" w14:textId="77777777" w:rsidR="004E20E7" w:rsidRPr="00F444C4" w:rsidRDefault="004E20E7" w:rsidP="00614ABC">
      <w:pPr>
        <w:spacing w:line="360" w:lineRule="auto"/>
        <w:contextualSpacing/>
        <w:jc w:val="both"/>
        <w:rPr>
          <w:rFonts w:ascii="Palatino Linotype" w:hAnsi="Palatino Linotype" w:cs="Palatino Linotype"/>
          <w:color w:val="000000"/>
          <w:lang w:val="es-ES_tradnl"/>
        </w:rPr>
      </w:pPr>
    </w:p>
    <w:p w14:paraId="4EC7E6E9" w14:textId="77777777" w:rsidR="004E20E7" w:rsidRPr="00F444C4" w:rsidRDefault="004E20E7" w:rsidP="00614ABC">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14:paraId="65F2467E" w14:textId="77777777" w:rsidR="004E20E7" w:rsidRPr="00F444C4" w:rsidRDefault="004E20E7" w:rsidP="00614ABC">
      <w:pPr>
        <w:spacing w:line="360" w:lineRule="auto"/>
        <w:contextualSpacing/>
        <w:jc w:val="both"/>
        <w:rPr>
          <w:rFonts w:ascii="Palatino Linotype" w:hAnsi="Palatino Linotype" w:cs="Palatino Linotype"/>
          <w:color w:val="000000"/>
          <w:lang w:val="es-ES_tradnl"/>
        </w:rPr>
      </w:pPr>
    </w:p>
    <w:p w14:paraId="1A87456A" w14:textId="77777777" w:rsidR="004E20E7" w:rsidRPr="00F444C4" w:rsidRDefault="004E20E7" w:rsidP="00614AB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14:paraId="527EADBA" w14:textId="77777777" w:rsidR="004E20E7" w:rsidRPr="00D57752" w:rsidRDefault="004E20E7" w:rsidP="00614AB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Pr>
          <w:rFonts w:ascii="Palatino Linotype" w:hAnsi="Palatino Linotype" w:cs="Palatino Linotype"/>
          <w:color w:val="000000"/>
          <w:lang w:val="es-ES_tradnl"/>
        </w:rPr>
        <w:t xml:space="preserve"> </w:t>
      </w:r>
      <w:r w:rsidRPr="00072FA7">
        <w:rPr>
          <w:rFonts w:ascii="Palatino Linotype" w:hAnsi="Palatino Linotype" w:cs="Palatino Linotype"/>
          <w:b/>
          <w:color w:val="000000"/>
          <w:lang w:val="es-ES_tradnl"/>
        </w:rPr>
        <w:t>dieci</w:t>
      </w:r>
      <w:r>
        <w:rPr>
          <w:rFonts w:ascii="Palatino Linotype" w:hAnsi="Palatino Linotype" w:cs="Palatino Linotype"/>
          <w:b/>
          <w:color w:val="000000"/>
          <w:lang w:val="es-ES_tradnl"/>
        </w:rPr>
        <w:t>siete</w:t>
      </w:r>
      <w:r w:rsidRPr="00072FA7">
        <w:rPr>
          <w:rFonts w:ascii="Palatino Linotype" w:hAnsi="Palatino Linotype" w:cs="Palatino Linotype"/>
          <w:b/>
          <w:color w:val="000000"/>
          <w:lang w:val="es-ES_tradnl"/>
        </w:rPr>
        <w:t xml:space="preserve"> de </w:t>
      </w:r>
      <w:r>
        <w:rPr>
          <w:rFonts w:ascii="Palatino Linotype" w:hAnsi="Palatino Linotype" w:cs="Palatino Linotype"/>
          <w:b/>
          <w:color w:val="000000"/>
          <w:lang w:val="es-ES_tradnl"/>
        </w:rPr>
        <w:t>junio</w:t>
      </w:r>
      <w:r w:rsidRPr="00072FA7">
        <w:rPr>
          <w:rFonts w:ascii="Palatino Linotype" w:hAnsi="Palatino Linotype" w:cs="Palatino Linotype"/>
          <w:b/>
          <w:color w:val="000000"/>
          <w:lang w:val="es-ES_tradnl"/>
        </w:rPr>
        <w:t xml:space="preserve"> de dos mil veinticuatro</w:t>
      </w:r>
      <w:r>
        <w:rPr>
          <w:rFonts w:ascii="Palatino Linotype" w:hAnsi="Palatino Linotype" w:cs="Palatino Linotype"/>
          <w:color w:val="000000"/>
          <w:lang w:val="es-ES_tradnl"/>
        </w:rPr>
        <w:t xml:space="preserve">, la parte </w:t>
      </w:r>
      <w:r w:rsidRPr="00F444C4">
        <w:rPr>
          <w:rFonts w:ascii="Palatino Linotype" w:hAnsi="Palatino Linotype" w:cs="Palatino Linotype"/>
          <w:color w:val="000000"/>
          <w:lang w:val="es-ES_tradnl"/>
        </w:rPr>
        <w:t xml:space="preserve">Recurrente presentó mediante el Sistema de Acceso a la Información Mexiquense (SAIMEX),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Pr="004E20E7">
        <w:rPr>
          <w:rFonts w:ascii="Palatino Linotype" w:hAnsi="Palatino Linotype"/>
          <w:b/>
          <w:bCs/>
        </w:rPr>
        <w:t>00809/ECATEPEC/IP/2024</w:t>
      </w:r>
      <w:r w:rsidRPr="00165CBE">
        <w:rPr>
          <w:rFonts w:ascii="Palatino Linotype" w:hAnsi="Palatino Linotype" w:cs="Palatino Linotype"/>
          <w:lang w:val="es-ES_tradnl"/>
        </w:rPr>
        <w:t>,</w:t>
      </w:r>
      <w:r w:rsidRPr="00165CBE">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mediante la cual solicitó información en el tenor siguiente:</w:t>
      </w:r>
    </w:p>
    <w:p w14:paraId="60DB9794" w14:textId="77777777" w:rsidR="004E20E7" w:rsidRPr="00D57752" w:rsidRDefault="004E20E7" w:rsidP="00614ABC">
      <w:pPr>
        <w:spacing w:line="360" w:lineRule="auto"/>
        <w:ind w:left="567" w:right="567"/>
        <w:contextualSpacing/>
        <w:jc w:val="both"/>
        <w:rPr>
          <w:rFonts w:ascii="Palatino Linotype" w:hAnsi="Palatino Linotype"/>
          <w:i/>
          <w:color w:val="000000"/>
        </w:rPr>
      </w:pPr>
    </w:p>
    <w:p w14:paraId="6352EEE4" w14:textId="77777777" w:rsidR="004E20E7" w:rsidRDefault="004E20E7" w:rsidP="00614ABC">
      <w:pPr>
        <w:spacing w:line="360" w:lineRule="auto"/>
        <w:ind w:left="567" w:right="567"/>
        <w:contextualSpacing/>
        <w:jc w:val="both"/>
        <w:rPr>
          <w:rFonts w:ascii="Palatino Linotype" w:hAnsi="Palatino Linotype" w:cs="Palatino Linotype"/>
          <w:i/>
          <w:color w:val="000000"/>
          <w:lang w:val="es-ES_tradnl"/>
        </w:rPr>
      </w:pPr>
      <w:r>
        <w:rPr>
          <w:rFonts w:ascii="Palatino Linotype" w:hAnsi="Palatino Linotype"/>
          <w:i/>
          <w:color w:val="000000"/>
        </w:rPr>
        <w:t>“</w:t>
      </w:r>
      <w:r w:rsidRPr="004E20E7">
        <w:rPr>
          <w:rFonts w:ascii="Palatino Linotype" w:hAnsi="Palatino Linotype"/>
          <w:i/>
          <w:color w:val="000000"/>
        </w:rPr>
        <w:t xml:space="preserve">Requiero conocer todo el estado de fuerza que tiene el Ayuntamiento de Ecatepec en materia de seguridad pública, que armas usa, que tipo de chalecos, que cursos han tomado los policías para combatir la delincuencia, cuantos efectivos policiacos hay en la corporación y </w:t>
      </w:r>
      <w:proofErr w:type="spellStart"/>
      <w:r w:rsidRPr="004E20E7">
        <w:rPr>
          <w:rFonts w:ascii="Palatino Linotype" w:hAnsi="Palatino Linotype"/>
          <w:i/>
          <w:color w:val="000000"/>
        </w:rPr>
        <w:t>cuanto</w:t>
      </w:r>
      <w:proofErr w:type="spellEnd"/>
      <w:r w:rsidRPr="004E20E7">
        <w:rPr>
          <w:rFonts w:ascii="Palatino Linotype" w:hAnsi="Palatino Linotype"/>
          <w:i/>
          <w:color w:val="000000"/>
        </w:rPr>
        <w:t xml:space="preserve"> ganan</w:t>
      </w:r>
      <w:r w:rsidRPr="00C96D6D">
        <w:rPr>
          <w:rFonts w:ascii="Palatino Linotype" w:hAnsi="Palatino Linotype"/>
          <w:i/>
          <w:color w:val="000000"/>
        </w:rPr>
        <w:t>”</w:t>
      </w:r>
      <w:r w:rsidRPr="00F444C4">
        <w:rPr>
          <w:rFonts w:ascii="Palatino Linotype" w:hAnsi="Palatino Linotype" w:cs="Palatino Linotype"/>
          <w:i/>
          <w:color w:val="000000"/>
          <w:lang w:val="es-ES_tradnl"/>
        </w:rPr>
        <w:t xml:space="preserve"> (Sic)</w:t>
      </w:r>
    </w:p>
    <w:p w14:paraId="7FA390C4" w14:textId="77777777" w:rsidR="004E20E7" w:rsidRPr="00F444C4" w:rsidRDefault="004E20E7" w:rsidP="00614ABC">
      <w:pPr>
        <w:spacing w:line="360" w:lineRule="auto"/>
        <w:ind w:left="567" w:right="567"/>
        <w:contextualSpacing/>
        <w:jc w:val="both"/>
        <w:rPr>
          <w:rFonts w:ascii="Palatino Linotype" w:hAnsi="Palatino Linotype" w:cs="Palatino Linotype"/>
          <w:i/>
          <w:color w:val="000000"/>
          <w:lang w:val="es-ES_tradnl"/>
        </w:rPr>
      </w:pPr>
    </w:p>
    <w:p w14:paraId="40F5BDA4" w14:textId="77777777" w:rsidR="004E20E7" w:rsidRPr="00F444C4" w:rsidRDefault="004E20E7" w:rsidP="00614ABC">
      <w:pPr>
        <w:spacing w:line="360" w:lineRule="auto"/>
        <w:contextualSpacing/>
        <w:jc w:val="both"/>
        <w:rPr>
          <w:rFonts w:ascii="Palatino Linotype" w:hAnsi="Palatino Linotype" w:cs="Palatino Linotype"/>
          <w:b/>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Pr="00F444C4">
        <w:rPr>
          <w:rFonts w:ascii="Palatino Linotype" w:hAnsi="Palatino Linotype" w:cs="Palatino Linotype"/>
          <w:color w:val="000000"/>
          <w:lang w:val="es-ES_tradnl"/>
        </w:rPr>
        <w:t>.</w:t>
      </w:r>
    </w:p>
    <w:p w14:paraId="2E7921F5" w14:textId="77777777" w:rsidR="004E20E7" w:rsidRDefault="004E20E7" w:rsidP="00614ABC">
      <w:pPr>
        <w:spacing w:line="360" w:lineRule="auto"/>
        <w:ind w:right="334"/>
        <w:jc w:val="both"/>
        <w:rPr>
          <w:rFonts w:ascii="Palatino Linotype" w:hAnsi="Palatino Linotype" w:cs="Arial"/>
          <w:b/>
          <w:sz w:val="28"/>
        </w:rPr>
      </w:pPr>
      <w:r w:rsidRPr="004E20E7">
        <w:rPr>
          <w:rFonts w:ascii="Palatino Linotype" w:hAnsi="Palatino Linotype"/>
          <w:b/>
          <w:color w:val="000000" w:themeColor="text1"/>
          <w:sz w:val="28"/>
          <w:szCs w:val="26"/>
          <w:lang w:val="es-ES_tradnl"/>
        </w:rPr>
        <w:lastRenderedPageBreak/>
        <w:t xml:space="preserve">SEGUNDO. </w:t>
      </w:r>
      <w:r>
        <w:rPr>
          <w:rFonts w:ascii="Palatino Linotype" w:hAnsi="Palatino Linotype" w:cs="Arial"/>
          <w:b/>
          <w:sz w:val="28"/>
          <w:szCs w:val="20"/>
        </w:rPr>
        <w:t>De la respuesta del Sujeto Obligado.</w:t>
      </w:r>
    </w:p>
    <w:p w14:paraId="781884A0" w14:textId="77777777" w:rsidR="004E20E7" w:rsidRDefault="004E20E7" w:rsidP="00614ABC">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Pr>
          <w:rFonts w:ascii="Palatino Linotype" w:hAnsi="Palatino Linotype" w:cs="Arial"/>
          <w:b/>
        </w:rPr>
        <w:t>veinte de junio 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la solicitud de información, en los siguientes términos:</w:t>
      </w:r>
    </w:p>
    <w:p w14:paraId="5FA4D90C" w14:textId="77777777" w:rsidR="004E20E7" w:rsidRPr="00037B15" w:rsidRDefault="004E20E7" w:rsidP="00614ABC"/>
    <w:p w14:paraId="522782FD" w14:textId="77777777" w:rsidR="004E20E7" w:rsidRPr="004E20E7" w:rsidRDefault="004E20E7" w:rsidP="00614ABC">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Pr="004E20E7">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0D917C0" w14:textId="77777777" w:rsidR="004E20E7" w:rsidRPr="004E20E7" w:rsidRDefault="004E20E7" w:rsidP="00614ABC">
      <w:pPr>
        <w:spacing w:line="276" w:lineRule="auto"/>
        <w:ind w:left="567" w:right="567"/>
        <w:jc w:val="both"/>
        <w:rPr>
          <w:rFonts w:ascii="Palatino Linotype" w:hAnsi="Palatino Linotype"/>
          <w:i/>
          <w:sz w:val="22"/>
          <w:szCs w:val="22"/>
        </w:rPr>
      </w:pPr>
      <w:r w:rsidRPr="004E20E7">
        <w:rPr>
          <w:rFonts w:ascii="Palatino Linotype" w:hAnsi="Palatino Linotype"/>
          <w:i/>
          <w:sz w:val="22"/>
          <w:szCs w:val="22"/>
        </w:rPr>
        <w:t>EL H. AYUNTAMIENTO CONSTITUCIONAL DE ECATEPEC DE MORELOS, HACE DE SU CONOCIMIENTO LA RESPUESTA EMITIDA POR LA DIRECCIÓN DE ADMINISTRACIÓN, LA CUAL SE ANEXA AL PRESENTE EN FORMATO PDF</w:t>
      </w:r>
    </w:p>
    <w:p w14:paraId="3370F38C" w14:textId="77777777" w:rsidR="004E20E7" w:rsidRPr="004E20E7" w:rsidRDefault="004E20E7" w:rsidP="00614ABC">
      <w:pPr>
        <w:spacing w:line="276" w:lineRule="auto"/>
        <w:ind w:left="567" w:right="567"/>
        <w:jc w:val="both"/>
        <w:rPr>
          <w:rFonts w:ascii="Palatino Linotype" w:hAnsi="Palatino Linotype"/>
          <w:i/>
          <w:sz w:val="22"/>
          <w:szCs w:val="22"/>
        </w:rPr>
      </w:pPr>
      <w:r w:rsidRPr="004E20E7">
        <w:rPr>
          <w:rFonts w:ascii="Palatino Linotype" w:hAnsi="Palatino Linotype"/>
          <w:i/>
          <w:sz w:val="22"/>
          <w:szCs w:val="22"/>
        </w:rPr>
        <w:t>ATENTAMENTE</w:t>
      </w:r>
    </w:p>
    <w:p w14:paraId="0F3C10B0" w14:textId="77777777" w:rsidR="004E20E7" w:rsidRPr="00037B15" w:rsidRDefault="004E20E7" w:rsidP="00614ABC">
      <w:pPr>
        <w:spacing w:line="276" w:lineRule="auto"/>
        <w:ind w:left="567" w:right="567"/>
        <w:jc w:val="both"/>
        <w:rPr>
          <w:rFonts w:ascii="Palatino Linotype" w:hAnsi="Palatino Linotype"/>
          <w:i/>
          <w:sz w:val="22"/>
          <w:szCs w:val="22"/>
        </w:rPr>
      </w:pPr>
      <w:r w:rsidRPr="004E20E7">
        <w:rPr>
          <w:rFonts w:ascii="Palatino Linotype" w:hAnsi="Palatino Linotype"/>
          <w:i/>
          <w:sz w:val="22"/>
          <w:szCs w:val="22"/>
        </w:rPr>
        <w:t>C. Lizbeth Patricia Morales Tapia</w:t>
      </w:r>
      <w:r w:rsidRPr="00037B15">
        <w:rPr>
          <w:rFonts w:ascii="Palatino Linotype" w:hAnsi="Palatino Linotype"/>
          <w:i/>
          <w:sz w:val="22"/>
          <w:szCs w:val="22"/>
        </w:rPr>
        <w:t>” (Sic).</w:t>
      </w:r>
    </w:p>
    <w:p w14:paraId="0E58E6B7" w14:textId="77777777" w:rsidR="004E20E7" w:rsidRPr="00037B15" w:rsidRDefault="004E20E7" w:rsidP="00614ABC">
      <w:pPr>
        <w:ind w:right="567"/>
        <w:jc w:val="both"/>
        <w:rPr>
          <w:rFonts w:ascii="Palatino Linotype" w:hAnsi="Palatino Linotype"/>
          <w:i/>
          <w:sz w:val="14"/>
          <w:szCs w:val="22"/>
        </w:rPr>
      </w:pPr>
    </w:p>
    <w:p w14:paraId="0397A57E" w14:textId="77777777" w:rsidR="004E20E7" w:rsidRPr="00037B15" w:rsidRDefault="004E20E7" w:rsidP="00614ABC">
      <w:pPr>
        <w:pStyle w:val="Sinespaciado"/>
        <w:rPr>
          <w:lang w:eastAsia="es-MX"/>
        </w:rPr>
      </w:pPr>
    </w:p>
    <w:p w14:paraId="6BB4904A" w14:textId="77777777" w:rsidR="004E20E7" w:rsidRDefault="004E20E7" w:rsidP="00614ABC">
      <w:pPr>
        <w:pStyle w:val="Sinespaciado"/>
        <w:spacing w:line="360" w:lineRule="auto"/>
        <w:jc w:val="both"/>
        <w:rPr>
          <w:rFonts w:ascii="Palatino Linotype" w:hAnsi="Palatino Linotype" w:cs="Arial"/>
        </w:rPr>
      </w:pPr>
      <w:r>
        <w:rPr>
          <w:rFonts w:ascii="Palatino Linotype" w:hAnsi="Palatino Linotype" w:cs="Arial"/>
          <w:sz w:val="22"/>
        </w:rPr>
        <w:t xml:space="preserve">El Sujeto Obligado adjuntó el archivo electrónico denominado </w:t>
      </w:r>
      <w:r>
        <w:rPr>
          <w:rFonts w:ascii="Palatino Linotype" w:hAnsi="Palatino Linotype" w:cs="Arial"/>
          <w:i/>
        </w:rPr>
        <w:t>“</w:t>
      </w:r>
      <w:r w:rsidRPr="004E20E7">
        <w:rPr>
          <w:rFonts w:ascii="Palatino Linotype" w:hAnsi="Palatino Linotype" w:cs="Arial"/>
          <w:i/>
        </w:rPr>
        <w:t>RESPUESTA SOL. 00809.pdf</w:t>
      </w:r>
      <w:r>
        <w:rPr>
          <w:rFonts w:ascii="Palatino Linotype" w:hAnsi="Palatino Linotype" w:cs="Arial"/>
          <w:i/>
        </w:rPr>
        <w:t xml:space="preserve">”, </w:t>
      </w:r>
      <w:r w:rsidRPr="006F3258">
        <w:rPr>
          <w:rFonts w:ascii="Palatino Linotype" w:hAnsi="Palatino Linotype" w:cs="Arial"/>
        </w:rPr>
        <w:t xml:space="preserve">mismo que no se reproduce por ser del conocimiento de las partes, sin embargo, será materia de estudio en el </w:t>
      </w:r>
      <w:r w:rsidRPr="006F3258">
        <w:rPr>
          <w:rFonts w:ascii="Palatino Linotype" w:hAnsi="Palatino Linotype" w:cs="Arial"/>
          <w:b/>
        </w:rPr>
        <w:t>CONSIDERADO</w:t>
      </w:r>
      <w:r w:rsidRPr="006F3258">
        <w:rPr>
          <w:rFonts w:ascii="Palatino Linotype" w:hAnsi="Palatino Linotype" w:cs="Arial"/>
        </w:rPr>
        <w:t xml:space="preserve"> respectivo.</w:t>
      </w:r>
    </w:p>
    <w:p w14:paraId="09104599" w14:textId="77777777" w:rsidR="004E20E7" w:rsidRPr="00C069FB" w:rsidRDefault="004E20E7" w:rsidP="00614ABC">
      <w:pPr>
        <w:keepNext/>
        <w:keepLines/>
        <w:spacing w:line="360" w:lineRule="auto"/>
        <w:jc w:val="both"/>
        <w:outlineLvl w:val="1"/>
        <w:rPr>
          <w:rFonts w:ascii="Palatino Linotype" w:hAnsi="Palatino Linotype"/>
        </w:rPr>
      </w:pPr>
    </w:p>
    <w:p w14:paraId="504AA279" w14:textId="77777777" w:rsidR="004E20E7" w:rsidRPr="004E20E7" w:rsidRDefault="004E20E7" w:rsidP="00614ABC">
      <w:pPr>
        <w:keepNext/>
        <w:keepLines/>
        <w:spacing w:line="360" w:lineRule="auto"/>
        <w:jc w:val="both"/>
        <w:outlineLvl w:val="1"/>
        <w:rPr>
          <w:rFonts w:ascii="Palatino Linotype" w:hAnsi="Palatino Linotype"/>
          <w:b/>
          <w:color w:val="000000" w:themeColor="text1"/>
          <w:sz w:val="28"/>
          <w:szCs w:val="26"/>
          <w:lang w:val="es-ES_tradnl"/>
        </w:rPr>
      </w:pPr>
      <w:r w:rsidRPr="004E20E7">
        <w:rPr>
          <w:rFonts w:ascii="Palatino Linotype" w:hAnsi="Palatino Linotype"/>
          <w:b/>
          <w:color w:val="000000" w:themeColor="text1"/>
          <w:sz w:val="28"/>
          <w:szCs w:val="26"/>
          <w:lang w:val="es-ES_tradnl"/>
        </w:rPr>
        <w:t>TERCERO. Del recurso de revisión.</w:t>
      </w:r>
    </w:p>
    <w:p w14:paraId="5A47D605" w14:textId="77777777" w:rsidR="004E20E7" w:rsidRPr="00F444C4" w:rsidRDefault="004E20E7" w:rsidP="00614AB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Pr>
          <w:rFonts w:ascii="Palatino Linotype" w:hAnsi="Palatino Linotype" w:cs="Palatino Linotype"/>
          <w:color w:val="000000"/>
          <w:lang w:val="es-ES_tradnl"/>
        </w:rPr>
        <w:t xml:space="preserve"> día </w:t>
      </w:r>
      <w:r w:rsidR="00831BA3">
        <w:rPr>
          <w:rFonts w:ascii="Palatino Linotype" w:hAnsi="Palatino Linotype" w:cs="Palatino Linotype"/>
          <w:b/>
          <w:color w:val="000000"/>
          <w:lang w:val="es-ES_tradnl"/>
        </w:rPr>
        <w:t>veinticinco</w:t>
      </w:r>
      <w:r w:rsidRPr="00072FA7">
        <w:rPr>
          <w:rFonts w:ascii="Palatino Linotype" w:hAnsi="Palatino Linotype" w:cs="Palatino Linotype"/>
          <w:b/>
          <w:color w:val="000000"/>
          <w:lang w:val="es-ES_tradnl"/>
        </w:rPr>
        <w:t xml:space="preserve"> de </w:t>
      </w:r>
      <w:r w:rsidR="00831BA3">
        <w:rPr>
          <w:rFonts w:ascii="Palatino Linotype" w:hAnsi="Palatino Linotype" w:cs="Palatino Linotype"/>
          <w:b/>
          <w:color w:val="000000"/>
          <w:lang w:val="es-ES_tradnl"/>
        </w:rPr>
        <w:t>juni</w:t>
      </w:r>
      <w:r w:rsidRPr="00072FA7">
        <w:rPr>
          <w:rFonts w:ascii="Palatino Linotype" w:hAnsi="Palatino Linotype" w:cs="Palatino Linotype"/>
          <w:b/>
          <w:color w:val="000000"/>
          <w:lang w:val="es-ES_tradnl"/>
        </w:rPr>
        <w:t>o de dos mil veinticuatro</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el cual se registró con el expediente número </w:t>
      </w:r>
      <w:r>
        <w:rPr>
          <w:rFonts w:ascii="Palatino Linotype" w:hAnsi="Palatino Linotype" w:cs="Palatino Linotype"/>
          <w:b/>
          <w:color w:val="000000"/>
          <w:lang w:val="es-ES_tradnl"/>
        </w:rPr>
        <w:t>0</w:t>
      </w:r>
      <w:r w:rsidR="00831BA3">
        <w:rPr>
          <w:rFonts w:ascii="Palatino Linotype" w:hAnsi="Palatino Linotype" w:cs="Palatino Linotype"/>
          <w:b/>
          <w:color w:val="000000"/>
          <w:lang w:val="es-ES_tradnl"/>
        </w:rPr>
        <w:t>387</w:t>
      </w:r>
      <w:r>
        <w:rPr>
          <w:rFonts w:ascii="Palatino Linotype" w:hAnsi="Palatino Linotype" w:cs="Palatino Linotype"/>
          <w:b/>
          <w:color w:val="000000"/>
          <w:lang w:val="es-ES_tradnl"/>
        </w:rPr>
        <w:t>0/INFOEM/IP/RR/2024</w:t>
      </w:r>
      <w:r w:rsidRPr="00F444C4">
        <w:rPr>
          <w:rFonts w:ascii="Palatino Linotype" w:hAnsi="Palatino Linotype" w:cs="Palatino Linotype"/>
          <w:color w:val="000000"/>
          <w:lang w:val="es-ES_tradnl"/>
        </w:rPr>
        <w:t>, manifestando lo siguiente:</w:t>
      </w:r>
    </w:p>
    <w:p w14:paraId="10EA6465" w14:textId="77777777" w:rsidR="004E20E7" w:rsidRDefault="004E20E7" w:rsidP="00614ABC">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Acto Impugnado:</w:t>
      </w:r>
    </w:p>
    <w:p w14:paraId="0B1A43B9" w14:textId="77777777" w:rsidR="004E20E7" w:rsidRDefault="004E20E7" w:rsidP="00614ABC">
      <w:pPr>
        <w:ind w:left="567" w:right="567"/>
        <w:contextualSpacing/>
        <w:jc w:val="both"/>
        <w:rPr>
          <w:rFonts w:ascii="Palatino Linotype" w:hAnsi="Palatino Linotype" w:cs="Palatino Linotype"/>
          <w:b/>
          <w:lang w:val="es-ES_tradnl"/>
        </w:rPr>
      </w:pPr>
    </w:p>
    <w:p w14:paraId="09A4B932" w14:textId="77777777" w:rsidR="004E20E7" w:rsidRPr="00A916EF" w:rsidRDefault="004E20E7" w:rsidP="00614ABC">
      <w:pPr>
        <w:ind w:left="567" w:right="567"/>
        <w:contextualSpacing/>
        <w:jc w:val="both"/>
        <w:rPr>
          <w:rFonts w:ascii="Palatino Linotype" w:hAnsi="Palatino Linotype" w:cs="Palatino Linotype"/>
          <w:b/>
          <w:i/>
          <w:lang w:val="es-ES_tradnl"/>
        </w:rPr>
      </w:pPr>
      <w:r w:rsidRPr="003D53D9">
        <w:rPr>
          <w:rFonts w:ascii="Palatino Linotype" w:hAnsi="Palatino Linotype"/>
          <w:i/>
          <w:color w:val="000000"/>
        </w:rPr>
        <w:t>“</w:t>
      </w:r>
      <w:r w:rsidR="00831BA3" w:rsidRPr="00831BA3">
        <w:rPr>
          <w:rFonts w:ascii="Palatino Linotype" w:hAnsi="Palatino Linotype"/>
          <w:i/>
          <w:color w:val="000000"/>
        </w:rPr>
        <w:t>Se niegan a dar la información</w:t>
      </w:r>
      <w:r>
        <w:rPr>
          <w:rFonts w:ascii="Palatino Linotype" w:hAnsi="Palatino Linotype"/>
          <w:i/>
          <w:color w:val="000000"/>
        </w:rPr>
        <w:t xml:space="preserve">” </w:t>
      </w:r>
      <w:r>
        <w:rPr>
          <w:rFonts w:ascii="Palatino Linotype" w:hAnsi="Palatino Linotype" w:cs="Palatino Linotype"/>
          <w:i/>
          <w:color w:val="000000"/>
          <w:lang w:val="es-ES_tradnl"/>
        </w:rPr>
        <w:t>(</w:t>
      </w:r>
      <w:r w:rsidRPr="00C069FB">
        <w:rPr>
          <w:rFonts w:ascii="Palatino Linotype" w:hAnsi="Palatino Linotype" w:cs="Palatino Linotype"/>
          <w:i/>
          <w:color w:val="000000"/>
          <w:lang w:val="es-ES_tradnl"/>
        </w:rPr>
        <w:t>Sic</w:t>
      </w:r>
      <w:r w:rsidRPr="00F444C4">
        <w:rPr>
          <w:rFonts w:ascii="Palatino Linotype" w:hAnsi="Palatino Linotype" w:cs="Palatino Linotype"/>
          <w:i/>
          <w:color w:val="000000"/>
          <w:lang w:val="es-ES_tradnl"/>
        </w:rPr>
        <w:t>)</w:t>
      </w:r>
    </w:p>
    <w:p w14:paraId="0F61745B" w14:textId="77777777" w:rsidR="004E20E7" w:rsidRDefault="004E20E7" w:rsidP="00614ABC">
      <w:pPr>
        <w:ind w:left="567" w:right="567"/>
        <w:contextualSpacing/>
        <w:jc w:val="both"/>
        <w:rPr>
          <w:rFonts w:ascii="Palatino Linotype" w:hAnsi="Palatino Linotype" w:cs="Palatino Linotype"/>
          <w:b/>
          <w:lang w:val="es-ES_tradnl"/>
        </w:rPr>
      </w:pPr>
    </w:p>
    <w:p w14:paraId="28B97B96" w14:textId="77777777" w:rsidR="004E20E7" w:rsidRDefault="004E20E7" w:rsidP="00614ABC">
      <w:pPr>
        <w:ind w:left="567" w:right="567"/>
        <w:contextualSpacing/>
        <w:jc w:val="both"/>
        <w:rPr>
          <w:rFonts w:ascii="Palatino Linotype" w:hAnsi="Palatino Linotype" w:cs="Palatino Linotype"/>
          <w:b/>
          <w:lang w:val="es-ES_tradnl"/>
        </w:rPr>
      </w:pPr>
      <w:r w:rsidRPr="00F444C4">
        <w:rPr>
          <w:rFonts w:ascii="Palatino Linotype" w:hAnsi="Palatino Linotype" w:cs="Palatino Linotype"/>
          <w:b/>
          <w:lang w:val="es-ES_tradnl"/>
        </w:rPr>
        <w:t>Razones o Motivos de Inconformidad</w:t>
      </w:r>
      <w:r>
        <w:rPr>
          <w:rFonts w:ascii="Palatino Linotype" w:hAnsi="Palatino Linotype" w:cs="Palatino Linotype"/>
          <w:b/>
          <w:lang w:val="es-ES_tradnl"/>
        </w:rPr>
        <w:t>:</w:t>
      </w:r>
    </w:p>
    <w:p w14:paraId="6EC6E9A1" w14:textId="77777777" w:rsidR="004E20E7" w:rsidRPr="00F444C4" w:rsidRDefault="004E20E7" w:rsidP="00614ABC">
      <w:pPr>
        <w:ind w:left="567" w:right="567"/>
        <w:contextualSpacing/>
        <w:jc w:val="both"/>
        <w:rPr>
          <w:rFonts w:ascii="Palatino Linotype" w:hAnsi="Palatino Linotype" w:cs="Palatino Linotype"/>
          <w:b/>
          <w:lang w:val="es-ES_tradnl"/>
        </w:rPr>
      </w:pPr>
    </w:p>
    <w:p w14:paraId="5FFDB1E8" w14:textId="77777777" w:rsidR="004E20E7" w:rsidRDefault="004E20E7" w:rsidP="00614ABC">
      <w:pPr>
        <w:ind w:left="567" w:right="567"/>
        <w:contextualSpacing/>
        <w:jc w:val="both"/>
        <w:rPr>
          <w:rFonts w:ascii="Palatino Linotype" w:hAnsi="Palatino Linotype" w:cs="Palatino Linotype"/>
          <w:b/>
          <w:lang w:val="es-ES_tradnl"/>
        </w:rPr>
      </w:pPr>
      <w:r w:rsidRPr="003D53D9">
        <w:rPr>
          <w:rFonts w:ascii="Palatino Linotype" w:hAnsi="Palatino Linotype" w:cs="Palatino Linotype"/>
          <w:i/>
          <w:color w:val="000000"/>
          <w:lang w:val="es-ES_tradnl"/>
        </w:rPr>
        <w:t>“</w:t>
      </w:r>
      <w:r w:rsidR="00831BA3" w:rsidRPr="00831BA3">
        <w:rPr>
          <w:rFonts w:ascii="Palatino Linotype" w:hAnsi="Palatino Linotype" w:cs="Palatino Linotype"/>
          <w:i/>
          <w:color w:val="000000"/>
          <w:lang w:val="es-ES_tradnl"/>
        </w:rPr>
        <w:t>Se niegan a dar la información</w:t>
      </w:r>
      <w:r>
        <w:rPr>
          <w:rFonts w:ascii="Palatino Linotype" w:hAnsi="Palatino Linotype"/>
          <w:i/>
          <w:color w:val="000000"/>
        </w:rPr>
        <w:t xml:space="preserve">” </w:t>
      </w:r>
      <w:r w:rsidRPr="00C069FB">
        <w:rPr>
          <w:rFonts w:ascii="Palatino Linotype" w:hAnsi="Palatino Linotype" w:cs="Palatino Linotype"/>
          <w:i/>
          <w:color w:val="000000"/>
          <w:lang w:val="es-ES_tradnl"/>
        </w:rPr>
        <w:t xml:space="preserve"> </w:t>
      </w:r>
      <w:r>
        <w:rPr>
          <w:rFonts w:ascii="Palatino Linotype" w:hAnsi="Palatino Linotype" w:cs="Palatino Linotype"/>
          <w:i/>
          <w:color w:val="000000"/>
          <w:lang w:val="es-ES_tradnl"/>
        </w:rPr>
        <w:t>(</w:t>
      </w:r>
      <w:r w:rsidRPr="00C069FB">
        <w:rPr>
          <w:rFonts w:ascii="Palatino Linotype" w:hAnsi="Palatino Linotype" w:cs="Palatino Linotype"/>
          <w:i/>
          <w:color w:val="000000"/>
          <w:lang w:val="es-ES_tradnl"/>
        </w:rPr>
        <w:t>Sic</w:t>
      </w:r>
      <w:r w:rsidRPr="00F444C4">
        <w:rPr>
          <w:rFonts w:ascii="Palatino Linotype" w:hAnsi="Palatino Linotype" w:cs="Palatino Linotype"/>
          <w:i/>
          <w:color w:val="000000"/>
          <w:lang w:val="es-ES_tradnl"/>
        </w:rPr>
        <w:t>)</w:t>
      </w:r>
      <w:r w:rsidRPr="00C069FB">
        <w:rPr>
          <w:rFonts w:ascii="Palatino Linotype" w:hAnsi="Palatino Linotype" w:cs="Palatino Linotype"/>
          <w:b/>
          <w:lang w:val="es-ES_tradnl"/>
        </w:rPr>
        <w:t xml:space="preserve"> </w:t>
      </w:r>
    </w:p>
    <w:p w14:paraId="229F0B31" w14:textId="77777777" w:rsidR="004E20E7" w:rsidRDefault="004E20E7" w:rsidP="00614ABC">
      <w:pPr>
        <w:ind w:left="567" w:right="567"/>
        <w:contextualSpacing/>
        <w:jc w:val="both"/>
        <w:rPr>
          <w:rFonts w:ascii="Palatino Linotype" w:hAnsi="Palatino Linotype" w:cs="Palatino Linotype"/>
          <w:b/>
          <w:i/>
          <w:color w:val="000000"/>
          <w:lang w:val="es-ES_tradnl"/>
        </w:rPr>
      </w:pPr>
    </w:p>
    <w:p w14:paraId="4A7D1E95" w14:textId="77777777" w:rsidR="004E20E7" w:rsidRPr="00F444C4" w:rsidRDefault="004E20E7" w:rsidP="00614AB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14:paraId="3D0B146B" w14:textId="77777777" w:rsidR="004E20E7" w:rsidRPr="00F444C4" w:rsidRDefault="004E20E7" w:rsidP="00614AB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Pr>
          <w:rFonts w:ascii="Palatino Linotype" w:hAnsi="Palatino Linotype" w:cs="Palatino Linotype"/>
          <w:b/>
          <w:color w:val="000000"/>
          <w:lang w:val="es-ES_tradnl"/>
        </w:rPr>
        <w:t xml:space="preserve"> </w:t>
      </w:r>
      <w:r w:rsidR="00831BA3">
        <w:rPr>
          <w:rFonts w:ascii="Palatino Linotype" w:hAnsi="Palatino Linotype" w:cs="Palatino Linotype"/>
          <w:b/>
          <w:color w:val="000000"/>
          <w:lang w:val="es-ES_tradnl"/>
        </w:rPr>
        <w:t>dos</w:t>
      </w:r>
      <w:r>
        <w:rPr>
          <w:rFonts w:ascii="Palatino Linotype" w:hAnsi="Palatino Linotype" w:cs="Palatino Linotype"/>
          <w:b/>
          <w:color w:val="000000"/>
          <w:lang w:val="es-ES_tradnl"/>
        </w:rPr>
        <w:t xml:space="preserve"> de </w:t>
      </w:r>
      <w:r w:rsidR="00831BA3">
        <w:rPr>
          <w:rFonts w:ascii="Palatino Linotype" w:hAnsi="Palatino Linotype" w:cs="Palatino Linotype"/>
          <w:b/>
          <w:color w:val="000000"/>
          <w:lang w:val="es-ES_tradnl"/>
        </w:rPr>
        <w:t>juli</w:t>
      </w:r>
      <w:r>
        <w:rPr>
          <w:rFonts w:ascii="Palatino Linotype" w:hAnsi="Palatino Linotype" w:cs="Palatino Linotype"/>
          <w:b/>
          <w:color w:val="000000"/>
          <w:lang w:val="es-ES_tradnl"/>
        </w:rPr>
        <w:t>o de dos mil veinticuatro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6D1B21FD" w14:textId="77777777" w:rsidR="004E20E7" w:rsidRPr="00F444C4" w:rsidRDefault="004E20E7" w:rsidP="00614ABC">
      <w:pPr>
        <w:spacing w:line="360" w:lineRule="auto"/>
        <w:contextualSpacing/>
        <w:jc w:val="both"/>
        <w:rPr>
          <w:rFonts w:ascii="Palatino Linotype" w:hAnsi="Palatino Linotype" w:cs="Palatino Linotype"/>
          <w:color w:val="000000"/>
          <w:lang w:val="es-ES_tradnl"/>
        </w:rPr>
      </w:pPr>
    </w:p>
    <w:p w14:paraId="44F3CDF0" w14:textId="77777777" w:rsidR="004E20E7" w:rsidRPr="00F444C4" w:rsidRDefault="004E20E7" w:rsidP="00614AB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QUINTO. De la etapa de instrucción.</w:t>
      </w:r>
    </w:p>
    <w:p w14:paraId="583040BC" w14:textId="77777777" w:rsidR="004E20E7" w:rsidRPr="00F444C4" w:rsidRDefault="004E20E7" w:rsidP="00614AB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Una vez abierta la etapa de instrucción, el Sujeto Obligado</w:t>
      </w:r>
      <w:r>
        <w:rPr>
          <w:rFonts w:ascii="Palatino Linotype" w:hAnsi="Palatino Linotype" w:cs="Palatino Linotype"/>
          <w:color w:val="000000"/>
          <w:lang w:val="es-ES_tradnl"/>
        </w:rPr>
        <w:t xml:space="preserve"> </w:t>
      </w:r>
      <w:r w:rsidR="00831BA3">
        <w:rPr>
          <w:rFonts w:ascii="Palatino Linotype" w:hAnsi="Palatino Linotype" w:cs="Palatino Linotype"/>
          <w:color w:val="000000"/>
          <w:lang w:val="es-ES_tradnl"/>
        </w:rPr>
        <w:t>rindi</w:t>
      </w:r>
      <w:r>
        <w:rPr>
          <w:rFonts w:ascii="Palatino Linotype" w:hAnsi="Palatino Linotype" w:cs="Palatino Linotype"/>
          <w:color w:val="000000"/>
          <w:lang w:val="es-ES_tradnl"/>
        </w:rPr>
        <w:t>ó su informe justificado</w:t>
      </w:r>
      <w:r w:rsidR="00831BA3">
        <w:rPr>
          <w:rFonts w:ascii="Palatino Linotype" w:hAnsi="Palatino Linotype" w:cs="Palatino Linotype"/>
          <w:color w:val="000000"/>
          <w:lang w:val="es-ES_tradnl"/>
        </w:rPr>
        <w:t xml:space="preserve">, el </w:t>
      </w:r>
      <w:r w:rsidR="00831BA3" w:rsidRPr="00642810">
        <w:rPr>
          <w:rFonts w:ascii="Palatino Linotype" w:hAnsi="Palatino Linotype" w:cs="Palatino Linotype"/>
          <w:b/>
          <w:color w:val="000000"/>
          <w:lang w:val="es-ES_tradnl"/>
        </w:rPr>
        <w:t>dos de julio de dos mil veinticuatro</w:t>
      </w:r>
      <w:r w:rsidR="00831BA3">
        <w:rPr>
          <w:rFonts w:ascii="Palatino Linotype" w:hAnsi="Palatino Linotype" w:cs="Palatino Linotype"/>
          <w:color w:val="000000"/>
          <w:lang w:val="es-ES_tradnl"/>
        </w:rPr>
        <w:t>, a través del archivo electrónico denominado “</w:t>
      </w:r>
      <w:r w:rsidR="00831BA3" w:rsidRPr="00831BA3">
        <w:rPr>
          <w:rFonts w:ascii="Palatino Linotype" w:hAnsi="Palatino Linotype" w:cs="Palatino Linotype"/>
          <w:color w:val="000000"/>
          <w:lang w:val="es-ES_tradnl"/>
        </w:rPr>
        <w:t>20240702164718860_0002.pdf</w:t>
      </w:r>
      <w:r w:rsidR="00831BA3">
        <w:rPr>
          <w:rFonts w:ascii="Palatino Linotype" w:hAnsi="Palatino Linotype" w:cs="Palatino Linotype"/>
          <w:color w:val="000000"/>
          <w:lang w:val="es-ES_tradnl"/>
        </w:rPr>
        <w:t xml:space="preserve">”, el cual se puso a la vista de la parte Recurrente el día </w:t>
      </w:r>
      <w:r w:rsidR="00642810" w:rsidRPr="00642810">
        <w:rPr>
          <w:rFonts w:ascii="Palatino Linotype" w:hAnsi="Palatino Linotype" w:cs="Palatino Linotype"/>
          <w:b/>
          <w:color w:val="000000"/>
          <w:lang w:val="es-ES_tradnl"/>
        </w:rPr>
        <w:t>diez de julio de dos mil veinticuatro</w:t>
      </w:r>
      <w:r w:rsidRPr="00F444C4">
        <w:rPr>
          <w:rFonts w:ascii="Palatino Linotype" w:hAnsi="Palatino Linotype" w:cs="Palatino Linotype"/>
          <w:color w:val="000000"/>
          <w:lang w:val="es-ES_tradnl"/>
        </w:rPr>
        <w:t xml:space="preserve">. </w:t>
      </w:r>
      <w:r>
        <w:rPr>
          <w:rFonts w:ascii="Palatino Linotype" w:hAnsi="Palatino Linotype" w:cs="Palatino Linotype"/>
          <w:color w:val="000000"/>
          <w:lang w:val="es-ES_tradnl"/>
        </w:rPr>
        <w:t xml:space="preserve">Asimismo, </w:t>
      </w:r>
      <w:r w:rsidRPr="00F444C4">
        <w:rPr>
          <w:rFonts w:ascii="Palatino Linotype" w:hAnsi="Palatino Linotype" w:cs="Palatino Linotype"/>
          <w:color w:val="000000"/>
          <w:lang w:val="es-ES_tradnl"/>
        </w:rPr>
        <w:t>l</w:t>
      </w:r>
      <w:r>
        <w:rPr>
          <w:rFonts w:ascii="Palatino Linotype" w:hAnsi="Palatino Linotype" w:cs="Palatino Linotype"/>
          <w:color w:val="000000"/>
          <w:lang w:val="es-ES_tradnl"/>
        </w:rPr>
        <w:t>a parte</w:t>
      </w:r>
      <w:r w:rsidRPr="00F444C4">
        <w:rPr>
          <w:rFonts w:ascii="Palatino Linotype" w:hAnsi="Palatino Linotype" w:cs="Palatino Linotype"/>
          <w:color w:val="000000"/>
          <w:lang w:val="es-ES_tradnl"/>
        </w:rPr>
        <w:t xml:space="preserve"> Recurrente no realizó manifestaciones, vertió alegatos ni presentó pruebas que a su derecho convinieran. </w:t>
      </w:r>
    </w:p>
    <w:p w14:paraId="4E305040" w14:textId="77777777" w:rsidR="004E20E7" w:rsidRPr="00F444C4" w:rsidRDefault="004E20E7" w:rsidP="00614ABC">
      <w:pPr>
        <w:spacing w:line="360" w:lineRule="auto"/>
        <w:contextualSpacing/>
        <w:jc w:val="both"/>
        <w:rPr>
          <w:rFonts w:ascii="Palatino Linotype" w:hAnsi="Palatino Linotype" w:cs="Palatino Linotype"/>
          <w:color w:val="000000"/>
          <w:lang w:val="es-ES_tradnl"/>
        </w:rPr>
      </w:pPr>
    </w:p>
    <w:p w14:paraId="2E838CEE" w14:textId="77777777" w:rsidR="004E20E7" w:rsidRPr="00F444C4" w:rsidRDefault="004E20E7" w:rsidP="00614ABC">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SEXTO. Del cierre de instrucción.</w:t>
      </w:r>
    </w:p>
    <w:p w14:paraId="07C24C99" w14:textId="77777777" w:rsidR="004E20E7" w:rsidRDefault="004E20E7" w:rsidP="00614ABC">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Pr>
          <w:rFonts w:ascii="Palatino Linotype" w:hAnsi="Palatino Linotype" w:cs="Palatino Linotype"/>
          <w:b/>
          <w:color w:val="000000"/>
          <w:lang w:val="es-ES_tradnl"/>
        </w:rPr>
        <w:t xml:space="preserve"> </w:t>
      </w:r>
      <w:r w:rsidR="00642810">
        <w:rPr>
          <w:rFonts w:ascii="Palatino Linotype" w:hAnsi="Palatino Linotype" w:cs="Palatino Linotype"/>
          <w:b/>
          <w:color w:val="000000"/>
          <w:lang w:val="es-ES_tradnl"/>
        </w:rPr>
        <w:t>diecisiete</w:t>
      </w:r>
      <w:r>
        <w:rPr>
          <w:rFonts w:ascii="Palatino Linotype" w:hAnsi="Palatino Linotype" w:cs="Palatino Linotype"/>
          <w:b/>
          <w:color w:val="000000"/>
          <w:lang w:val="es-ES_tradnl"/>
        </w:rPr>
        <w:t xml:space="preserve"> de ju</w:t>
      </w:r>
      <w:r w:rsidR="00642810">
        <w:rPr>
          <w:rFonts w:ascii="Palatino Linotype" w:hAnsi="Palatino Linotype" w:cs="Palatino Linotype"/>
          <w:b/>
          <w:color w:val="000000"/>
          <w:lang w:val="es-ES_tradnl"/>
        </w:rPr>
        <w:t>l</w:t>
      </w:r>
      <w:r>
        <w:rPr>
          <w:rFonts w:ascii="Palatino Linotype" w:hAnsi="Palatino Linotype" w:cs="Palatino Linotype"/>
          <w:b/>
          <w:color w:val="000000"/>
          <w:lang w:val="es-ES_tradnl"/>
        </w:rPr>
        <w:t>io de dos mil veinticuatro</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44013DA8" w14:textId="77777777" w:rsidR="004E20E7" w:rsidRDefault="004E20E7" w:rsidP="00614ABC">
      <w:pPr>
        <w:spacing w:line="360" w:lineRule="auto"/>
        <w:contextualSpacing/>
        <w:jc w:val="both"/>
        <w:rPr>
          <w:rFonts w:ascii="Palatino Linotype" w:hAnsi="Palatino Linotype" w:cs="Palatino Linotype"/>
          <w:color w:val="000000"/>
          <w:lang w:val="es-ES_tradnl"/>
        </w:rPr>
      </w:pPr>
    </w:p>
    <w:p w14:paraId="7EA73915" w14:textId="77777777" w:rsidR="00614ABC" w:rsidRDefault="00614ABC" w:rsidP="00614ABC">
      <w:pPr>
        <w:spacing w:line="360" w:lineRule="auto"/>
        <w:jc w:val="both"/>
        <w:rPr>
          <w:rFonts w:ascii="Palatino Linotype" w:hAnsi="Palatino Linotype" w:cs="Arial"/>
          <w:b/>
          <w:sz w:val="28"/>
          <w:szCs w:val="28"/>
        </w:rPr>
      </w:pPr>
    </w:p>
    <w:p w14:paraId="7045DFC6" w14:textId="77777777" w:rsidR="004E20E7" w:rsidRPr="009E5E8F" w:rsidRDefault="004E20E7" w:rsidP="00614ABC">
      <w:pPr>
        <w:spacing w:line="360" w:lineRule="auto"/>
        <w:jc w:val="both"/>
        <w:rPr>
          <w:rFonts w:ascii="Palatino Linotype" w:hAnsi="Palatino Linotype" w:cs="Arial"/>
          <w:b/>
          <w:sz w:val="28"/>
        </w:rPr>
      </w:pPr>
      <w:r>
        <w:rPr>
          <w:rFonts w:ascii="Palatino Linotype" w:hAnsi="Palatino Linotype" w:cs="Arial"/>
          <w:b/>
          <w:sz w:val="28"/>
          <w:szCs w:val="28"/>
        </w:rPr>
        <w:lastRenderedPageBreak/>
        <w:t>SEPTIMO</w:t>
      </w:r>
      <w:r w:rsidRPr="00FE67DF">
        <w:rPr>
          <w:rFonts w:ascii="Palatino Linotype" w:hAnsi="Palatino Linotype" w:cs="Arial"/>
          <w:b/>
          <w:sz w:val="28"/>
          <w:szCs w:val="28"/>
        </w:rPr>
        <w:t>.</w:t>
      </w:r>
      <w:r w:rsidRPr="00CC1419">
        <w:rPr>
          <w:rFonts w:ascii="Palatino Linotype" w:hAnsi="Palatino Linotype" w:cs="Arial"/>
          <w:b/>
        </w:rPr>
        <w:t xml:space="preserve"> </w:t>
      </w:r>
      <w:r w:rsidRPr="009E5E8F">
        <w:rPr>
          <w:rFonts w:ascii="Palatino Linotype" w:hAnsi="Palatino Linotype" w:cs="Arial"/>
          <w:b/>
          <w:sz w:val="28"/>
        </w:rPr>
        <w:t>Ampliación del término para resolver</w:t>
      </w:r>
    </w:p>
    <w:p w14:paraId="43A6A697" w14:textId="77777777" w:rsidR="004E20E7" w:rsidRDefault="004E20E7" w:rsidP="00614ABC">
      <w:pPr>
        <w:spacing w:line="360" w:lineRule="auto"/>
        <w:jc w:val="both"/>
        <w:rPr>
          <w:rFonts w:ascii="Palatino Linotype" w:hAnsi="Palatino Linotype" w:cs="Arial"/>
        </w:rPr>
      </w:pPr>
      <w:r w:rsidRPr="003103C3">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642810">
        <w:rPr>
          <w:rFonts w:ascii="Palatino Linotype" w:hAnsi="Palatino Linotype" w:cs="Arial"/>
          <w:b/>
        </w:rPr>
        <w:t>veintinueve</w:t>
      </w:r>
      <w:r w:rsidRPr="003103C3">
        <w:rPr>
          <w:rFonts w:ascii="Palatino Linotype" w:hAnsi="Palatino Linotype" w:cs="Arial"/>
          <w:b/>
        </w:rPr>
        <w:t xml:space="preserve"> de </w:t>
      </w:r>
      <w:r w:rsidR="00642810">
        <w:rPr>
          <w:rFonts w:ascii="Palatino Linotype" w:hAnsi="Palatino Linotype" w:cs="Arial"/>
          <w:b/>
        </w:rPr>
        <w:t>agost</w:t>
      </w:r>
      <w:r w:rsidRPr="003103C3">
        <w:rPr>
          <w:rFonts w:ascii="Palatino Linotype" w:hAnsi="Palatino Linotype" w:cs="Arial"/>
          <w:b/>
        </w:rPr>
        <w:t>o del año dos mil veinticuatro</w:t>
      </w:r>
      <w:r w:rsidRPr="003103C3">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B51CBD7" w14:textId="77777777" w:rsidR="00642810" w:rsidRDefault="00642810" w:rsidP="00614ABC">
      <w:pPr>
        <w:spacing w:line="360" w:lineRule="auto"/>
        <w:jc w:val="both"/>
        <w:rPr>
          <w:rFonts w:ascii="Palatino Linotype" w:hAnsi="Palatino Linotype" w:cs="Arial"/>
        </w:rPr>
      </w:pPr>
    </w:p>
    <w:p w14:paraId="3C05E0E8" w14:textId="77777777" w:rsidR="00642810" w:rsidRPr="0076590D"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Este organismo garante no pasa por alto justificar</w:t>
      </w:r>
      <w:r>
        <w:rPr>
          <w:rFonts w:ascii="Palatino Linotype" w:hAnsi="Palatino Linotype" w:cs="Arial"/>
          <w:lang w:val="es-ES" w:eastAsia="es-ES"/>
        </w:rPr>
        <w:t>,</w:t>
      </w:r>
      <w:r w:rsidRPr="0076590D">
        <w:rPr>
          <w:rFonts w:ascii="Palatino Linotype" w:hAnsi="Palatino Linotype" w:cs="Arial"/>
          <w:lang w:val="es-ES" w:eastAsia="es-ES"/>
        </w:rPr>
        <w:t xml:space="preserve"> que el plazo para emitir resolución en el presente asunto encuentra justificación en el alto número de recursos de revisión recibidos</w:t>
      </w:r>
      <w:r>
        <w:rPr>
          <w:rFonts w:ascii="Palatino Linotype" w:hAnsi="Palatino Linotype" w:cs="Arial"/>
          <w:lang w:val="es-ES" w:eastAsia="es-ES"/>
        </w:rPr>
        <w:t xml:space="preserve">, que </w:t>
      </w:r>
      <w:r w:rsidRPr="0076590D">
        <w:rPr>
          <w:rFonts w:ascii="Palatino Linotype" w:hAnsi="Palatino Linotype" w:cs="Arial"/>
          <w:lang w:val="es-ES" w:eastAsia="es-ES"/>
        </w:rPr>
        <w:t>se ha incrementado aproximadamente un 400%, circunstancia atípica que ha rebasado las capacidades técnicas y humanas del personal encargado de la proyección de las resoluciones a dichos medios de impugnación.</w:t>
      </w:r>
    </w:p>
    <w:p w14:paraId="4891EA0A" w14:textId="77777777" w:rsidR="00642810" w:rsidRDefault="00642810" w:rsidP="00614ABC">
      <w:pPr>
        <w:spacing w:line="360" w:lineRule="auto"/>
        <w:ind w:right="49"/>
        <w:jc w:val="both"/>
        <w:rPr>
          <w:rFonts w:ascii="Palatino Linotype" w:hAnsi="Palatino Linotype" w:cs="Arial"/>
          <w:lang w:val="es-ES" w:eastAsia="es-ES"/>
        </w:rPr>
      </w:pPr>
    </w:p>
    <w:p w14:paraId="20CC5F98" w14:textId="77777777" w:rsidR="00642810" w:rsidRPr="0076590D"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B7C1B84" w14:textId="77777777" w:rsidR="00642810" w:rsidRDefault="00642810" w:rsidP="00614ABC">
      <w:pPr>
        <w:spacing w:line="360" w:lineRule="auto"/>
        <w:ind w:right="49"/>
        <w:jc w:val="both"/>
        <w:rPr>
          <w:rFonts w:ascii="Palatino Linotype" w:hAnsi="Palatino Linotype" w:cs="Arial"/>
          <w:lang w:val="es-ES" w:eastAsia="es-ES"/>
        </w:rPr>
      </w:pPr>
    </w:p>
    <w:p w14:paraId="433873DD" w14:textId="77777777" w:rsidR="00642810"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 xml:space="preserve">Así, en términos de lo que establecen los artículos 8.1 y 25 de la Convención Americana sobre Derechos Humanos, los recursos deben ser sencillos y resolverse en el menor </w:t>
      </w:r>
      <w:r w:rsidRPr="0076590D">
        <w:rPr>
          <w:rFonts w:ascii="Palatino Linotype" w:hAnsi="Palatino Linotype" w:cs="Arial"/>
          <w:lang w:val="es-ES" w:eastAsia="es-ES"/>
        </w:rPr>
        <w:lastRenderedPageBreak/>
        <w:t>tiempo posible, tomando en consideración la dilación total del procedimiento; esto es, en un plazo razonable.</w:t>
      </w:r>
    </w:p>
    <w:p w14:paraId="67C1C81D" w14:textId="77777777" w:rsidR="00642810" w:rsidRDefault="00642810" w:rsidP="00614ABC">
      <w:pPr>
        <w:spacing w:line="360" w:lineRule="auto"/>
        <w:ind w:right="49"/>
        <w:jc w:val="both"/>
        <w:rPr>
          <w:rFonts w:ascii="Palatino Linotype" w:hAnsi="Palatino Linotype" w:cs="Arial"/>
          <w:lang w:val="es-ES" w:eastAsia="es-ES"/>
        </w:rPr>
      </w:pPr>
    </w:p>
    <w:p w14:paraId="1026F0C8" w14:textId="77777777" w:rsidR="00642810"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0EFDFE1" w14:textId="77777777" w:rsidR="00642810" w:rsidRDefault="00642810" w:rsidP="00614ABC">
      <w:pPr>
        <w:spacing w:line="360" w:lineRule="auto"/>
        <w:ind w:right="49"/>
        <w:jc w:val="both"/>
        <w:rPr>
          <w:rFonts w:ascii="Palatino Linotype" w:hAnsi="Palatino Linotype" w:cs="Arial"/>
          <w:lang w:val="es-ES" w:eastAsia="es-ES"/>
        </w:rPr>
      </w:pPr>
    </w:p>
    <w:p w14:paraId="4D6C8F8E" w14:textId="77777777" w:rsidR="00642810" w:rsidRPr="0076590D"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8CC2C1A" w14:textId="77777777" w:rsidR="00642810" w:rsidRPr="0076590D"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 xml:space="preserve"> </w:t>
      </w:r>
    </w:p>
    <w:p w14:paraId="2BC4C267" w14:textId="77777777" w:rsidR="00642810" w:rsidRPr="0076590D" w:rsidRDefault="00642810" w:rsidP="00614ABC">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a) </w:t>
      </w:r>
      <w:r w:rsidRPr="0076590D">
        <w:rPr>
          <w:rFonts w:ascii="Palatino Linotype" w:hAnsi="Palatino Linotype" w:cs="Arial"/>
          <w:b/>
          <w:lang w:val="es-ES" w:eastAsia="es-ES"/>
        </w:rPr>
        <w:tab/>
        <w:t>Complejidad del asunto:</w:t>
      </w:r>
      <w:r w:rsidRPr="0076590D">
        <w:rPr>
          <w:rFonts w:ascii="Palatino Linotype" w:hAnsi="Palatino Linotype" w:cs="Arial"/>
          <w:lang w:val="es-ES" w:eastAsia="es-ES"/>
        </w:rPr>
        <w:t xml:space="preserve"> La complejidad de la prueba, la pluralidad de sujetos procesales, el tiempo transcurrido, las características y contexto del recurso.</w:t>
      </w:r>
    </w:p>
    <w:p w14:paraId="3662C4E8" w14:textId="77777777" w:rsidR="00642810" w:rsidRPr="0076590D" w:rsidRDefault="00642810" w:rsidP="00614ABC">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b) </w:t>
      </w:r>
      <w:r w:rsidRPr="0076590D">
        <w:rPr>
          <w:rFonts w:ascii="Palatino Linotype" w:hAnsi="Palatino Linotype" w:cs="Arial"/>
          <w:b/>
          <w:lang w:val="es-ES" w:eastAsia="es-ES"/>
        </w:rPr>
        <w:tab/>
        <w:t>Actividad Procesal del interesado:</w:t>
      </w:r>
      <w:r w:rsidRPr="0076590D">
        <w:rPr>
          <w:rFonts w:ascii="Palatino Linotype" w:hAnsi="Palatino Linotype" w:cs="Arial"/>
          <w:lang w:val="es-ES" w:eastAsia="es-ES"/>
        </w:rPr>
        <w:t xml:space="preserve"> Acciones u omisiones del interesado.</w:t>
      </w:r>
    </w:p>
    <w:p w14:paraId="0628C9CF" w14:textId="77777777" w:rsidR="00642810" w:rsidRPr="0076590D" w:rsidRDefault="00642810" w:rsidP="00614ABC">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c) </w:t>
      </w:r>
      <w:r w:rsidRPr="0076590D">
        <w:rPr>
          <w:rFonts w:ascii="Palatino Linotype" w:hAnsi="Palatino Linotype" w:cs="Arial"/>
          <w:b/>
          <w:lang w:val="es-ES" w:eastAsia="es-ES"/>
        </w:rPr>
        <w:tab/>
        <w:t>Conducta de la Autoridad:</w:t>
      </w:r>
      <w:r w:rsidRPr="0076590D">
        <w:rPr>
          <w:rFonts w:ascii="Palatino Linotype" w:hAnsi="Palatino Linotype" w:cs="Arial"/>
          <w:lang w:val="es-ES" w:eastAsia="es-ES"/>
        </w:rPr>
        <w:t xml:space="preserve"> Las Acciones u omisiones realizadas en el procedimiento. Así como si la autoridad actuó con la debida diligencia.</w:t>
      </w:r>
    </w:p>
    <w:p w14:paraId="65D2AF49" w14:textId="77777777" w:rsidR="00642810" w:rsidRPr="0076590D" w:rsidRDefault="00642810" w:rsidP="00614ABC">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d) </w:t>
      </w:r>
      <w:r w:rsidRPr="0076590D">
        <w:rPr>
          <w:rFonts w:ascii="Palatino Linotype" w:hAnsi="Palatino Linotype" w:cs="Arial"/>
          <w:b/>
          <w:lang w:val="es-ES" w:eastAsia="es-ES"/>
        </w:rPr>
        <w:tab/>
        <w:t>La afectación generada en la situación jurídica de la persona involucrada en el proceso:</w:t>
      </w:r>
      <w:r w:rsidRPr="0076590D">
        <w:rPr>
          <w:rFonts w:ascii="Palatino Linotype" w:hAnsi="Palatino Linotype" w:cs="Arial"/>
          <w:lang w:val="es-ES" w:eastAsia="es-ES"/>
        </w:rPr>
        <w:t xml:space="preserve"> Violación a sus derechos humanos.</w:t>
      </w:r>
    </w:p>
    <w:p w14:paraId="5E9B8059" w14:textId="77777777" w:rsidR="00642810" w:rsidRDefault="00642810" w:rsidP="00614ABC">
      <w:pPr>
        <w:spacing w:line="360" w:lineRule="auto"/>
        <w:ind w:right="49"/>
        <w:jc w:val="both"/>
        <w:rPr>
          <w:rFonts w:ascii="Palatino Linotype" w:hAnsi="Palatino Linotype" w:cs="Arial"/>
          <w:lang w:val="es-ES" w:eastAsia="es-ES"/>
        </w:rPr>
      </w:pPr>
    </w:p>
    <w:p w14:paraId="0E97C7B4" w14:textId="77777777" w:rsidR="00642810"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76590D">
        <w:rPr>
          <w:rFonts w:ascii="Palatino Linotype" w:hAnsi="Palatino Linotype" w:cs="Arial"/>
          <w:lang w:val="es-ES" w:eastAsia="es-ES"/>
        </w:rPr>
        <w:lastRenderedPageBreak/>
        <w:t>debe concluirse que es una excluyente de responsabilidad en relación con la actuación del funcionario, como ha acontecido en el caso que nos ocupa.</w:t>
      </w:r>
    </w:p>
    <w:p w14:paraId="6FD4F10C" w14:textId="77777777" w:rsidR="00642810" w:rsidRPr="0076590D" w:rsidRDefault="00642810" w:rsidP="00614ABC">
      <w:pPr>
        <w:spacing w:line="360" w:lineRule="auto"/>
        <w:ind w:right="49"/>
        <w:jc w:val="both"/>
        <w:rPr>
          <w:rFonts w:ascii="Palatino Linotype" w:hAnsi="Palatino Linotype" w:cs="Arial"/>
          <w:lang w:val="es-ES" w:eastAsia="es-ES"/>
        </w:rPr>
      </w:pPr>
    </w:p>
    <w:p w14:paraId="57303D16" w14:textId="77777777" w:rsidR="00642810" w:rsidRPr="0076590D"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0A46C33" w14:textId="77777777" w:rsidR="00642810" w:rsidRPr="0076590D" w:rsidRDefault="00642810" w:rsidP="00614ABC">
      <w:pPr>
        <w:spacing w:line="360" w:lineRule="auto"/>
        <w:ind w:right="49"/>
        <w:jc w:val="both"/>
        <w:rPr>
          <w:rFonts w:ascii="Palatino Linotype" w:hAnsi="Palatino Linotype" w:cs="Arial"/>
          <w:lang w:val="es-ES" w:eastAsia="es-ES"/>
        </w:rPr>
      </w:pPr>
    </w:p>
    <w:p w14:paraId="6ED7E05A" w14:textId="77777777" w:rsidR="00642810" w:rsidRPr="0076590D"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AC6D866" w14:textId="77777777" w:rsidR="00642810" w:rsidRPr="0076590D" w:rsidRDefault="00642810" w:rsidP="00614ABC">
      <w:pPr>
        <w:spacing w:line="360" w:lineRule="auto"/>
        <w:ind w:right="49"/>
        <w:jc w:val="both"/>
        <w:rPr>
          <w:rFonts w:ascii="Palatino Linotype" w:hAnsi="Palatino Linotype" w:cs="Arial"/>
          <w:lang w:val="es-ES" w:eastAsia="es-ES"/>
        </w:rPr>
      </w:pPr>
    </w:p>
    <w:p w14:paraId="6968BD0F" w14:textId="77777777" w:rsidR="00642810"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Al respecto, también son de considerar los criterios sostenidos por el Cuarto Tribunal Colegiado en Materia Administrativa del Primer Circuito, cuyos rubros y datos de identificación son los siguientes:</w:t>
      </w:r>
    </w:p>
    <w:p w14:paraId="7229D9F6" w14:textId="77777777" w:rsidR="00642810" w:rsidRPr="0076590D" w:rsidRDefault="00642810" w:rsidP="00614ABC">
      <w:pPr>
        <w:spacing w:line="360" w:lineRule="auto"/>
        <w:ind w:right="49"/>
        <w:jc w:val="both"/>
        <w:rPr>
          <w:rFonts w:ascii="Palatino Linotype" w:hAnsi="Palatino Linotype" w:cs="Arial"/>
          <w:lang w:val="es-ES" w:eastAsia="es-ES"/>
        </w:rPr>
      </w:pPr>
    </w:p>
    <w:p w14:paraId="4A9BB9B0" w14:textId="77777777" w:rsidR="00642810"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lastRenderedPageBreak/>
        <w:t>“</w:t>
      </w:r>
      <w:r w:rsidRPr="00944A61">
        <w:rPr>
          <w:rFonts w:ascii="Palatino Linotype" w:hAnsi="Palatino Linotype" w:cs="Arial"/>
          <w:b/>
          <w:lang w:val="es-ES" w:eastAsia="es-ES"/>
        </w:rPr>
        <w:t>PLAZO RAZONABLE PARA RESOLVER. DIMENSIÓN Y EFECTOS DE ESTE CONCEPTO CUANDO SE ADUCE EXCESIVA CARGA DE TRABAJO</w:t>
      </w:r>
      <w:r w:rsidRPr="0076590D">
        <w:rPr>
          <w:rFonts w:ascii="Palatino Linotype" w:hAnsi="Palatino Linotype" w:cs="Arial"/>
          <w:lang w:val="es-ES" w:eastAsia="es-ES"/>
        </w:rPr>
        <w:t>.” consultable en el Seminario Judicial de la Federación y su gaceta, con el registro digital 2002351.</w:t>
      </w:r>
    </w:p>
    <w:p w14:paraId="532F7093" w14:textId="77777777" w:rsidR="00642810" w:rsidRPr="0076590D" w:rsidRDefault="00642810" w:rsidP="00614ABC">
      <w:pPr>
        <w:spacing w:line="360" w:lineRule="auto"/>
        <w:ind w:right="49"/>
        <w:jc w:val="both"/>
        <w:rPr>
          <w:rFonts w:ascii="Palatino Linotype" w:hAnsi="Palatino Linotype" w:cs="Arial"/>
          <w:lang w:val="es-ES" w:eastAsia="es-ES"/>
        </w:rPr>
      </w:pPr>
    </w:p>
    <w:p w14:paraId="5DFE96DC" w14:textId="77777777" w:rsidR="00642810" w:rsidRPr="0076590D"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w:t>
      </w:r>
      <w:r w:rsidRPr="00944A61">
        <w:rPr>
          <w:rFonts w:ascii="Palatino Linotype" w:hAnsi="Palatino Linotype" w:cs="Arial"/>
          <w:b/>
          <w:lang w:val="es-ES" w:eastAsia="es-ES"/>
        </w:rPr>
        <w:t>PLAZO RAZONABLE PARA RESOLVER. CONCEPTO Y ELEMENTOS QUE LO INTEGRAN A LA LUZ DEL DERECHO INTERNACIONAL DE LOS DERECHOS HUMANOS.</w:t>
      </w:r>
      <w:r w:rsidRPr="0076590D">
        <w:rPr>
          <w:rFonts w:ascii="Palatino Linotype" w:hAnsi="Palatino Linotype" w:cs="Arial"/>
          <w:lang w:val="es-ES" w:eastAsia="es-ES"/>
        </w:rPr>
        <w:t>”, visible en el Seminario Judicial de la Federación y su gaceta, con el registro digital 2002350.</w:t>
      </w:r>
    </w:p>
    <w:p w14:paraId="0AEE5F80" w14:textId="77777777" w:rsidR="00642810" w:rsidRPr="0076590D" w:rsidRDefault="00642810" w:rsidP="00614ABC">
      <w:pPr>
        <w:spacing w:line="360" w:lineRule="auto"/>
        <w:ind w:right="49"/>
        <w:jc w:val="both"/>
        <w:rPr>
          <w:rFonts w:ascii="Palatino Linotype" w:hAnsi="Palatino Linotype" w:cs="Arial"/>
          <w:lang w:val="es-ES" w:eastAsia="es-ES"/>
        </w:rPr>
      </w:pPr>
    </w:p>
    <w:p w14:paraId="75D2625A" w14:textId="77777777" w:rsidR="00642810" w:rsidRDefault="00642810" w:rsidP="00614ABC">
      <w:pPr>
        <w:spacing w:line="360" w:lineRule="auto"/>
        <w:ind w:right="49"/>
        <w:jc w:val="both"/>
        <w:rPr>
          <w:rFonts w:ascii="Palatino Linotype" w:hAnsi="Palatino Linotype" w:cs="Arial"/>
          <w:lang w:val="es-ES" w:eastAsia="es-ES"/>
        </w:rPr>
      </w:pPr>
      <w:r w:rsidRPr="0076590D">
        <w:rPr>
          <w:rFonts w:ascii="Palatino Linotype" w:hAnsi="Palatino Linotype" w:cs="Arial"/>
          <w:lang w:val="es-ES" w:eastAsia="es-ES"/>
        </w:rPr>
        <w:t>Por ello, este organismo garante comprometido con la tutela de los derechos humanos confiados, señala que este exceso del plazo legal para resolver el presente asunto, resulta de carácter excepcional.</w:t>
      </w:r>
    </w:p>
    <w:p w14:paraId="23140105" w14:textId="77777777" w:rsidR="00642810" w:rsidRPr="003103C3" w:rsidRDefault="00642810" w:rsidP="00614ABC">
      <w:pPr>
        <w:spacing w:line="360" w:lineRule="auto"/>
        <w:jc w:val="both"/>
        <w:rPr>
          <w:rFonts w:ascii="Palatino Linotype" w:hAnsi="Palatino Linotype" w:cs="Arial"/>
        </w:rPr>
      </w:pPr>
    </w:p>
    <w:p w14:paraId="5177ED10" w14:textId="77777777" w:rsidR="004E20E7" w:rsidRDefault="004E20E7" w:rsidP="00614ABC">
      <w:pPr>
        <w:keepNext/>
        <w:keepLines/>
        <w:spacing w:line="360" w:lineRule="auto"/>
        <w:jc w:val="center"/>
        <w:outlineLvl w:val="0"/>
        <w:rPr>
          <w:rFonts w:ascii="Palatino Linotype" w:hAnsi="Palatino Linotype"/>
          <w:b/>
          <w:color w:val="000000" w:themeColor="text1"/>
          <w:sz w:val="28"/>
          <w:szCs w:val="32"/>
          <w:lang w:val="es-ES_tradnl" w:eastAsia="es-ES"/>
        </w:rPr>
      </w:pPr>
      <w:r>
        <w:rPr>
          <w:rFonts w:ascii="Palatino Linotype" w:hAnsi="Palatino Linotype"/>
          <w:b/>
          <w:color w:val="000000" w:themeColor="text1"/>
          <w:sz w:val="28"/>
          <w:szCs w:val="32"/>
          <w:lang w:val="es-ES_tradnl" w:eastAsia="es-ES"/>
        </w:rPr>
        <w:t>C O N S I D E R A N D O</w:t>
      </w:r>
    </w:p>
    <w:p w14:paraId="00CE6D43" w14:textId="77777777" w:rsidR="004E20E7" w:rsidRPr="00E450D7" w:rsidRDefault="004E20E7" w:rsidP="00614ABC">
      <w:pPr>
        <w:keepNext/>
        <w:keepLines/>
        <w:spacing w:line="360" w:lineRule="auto"/>
        <w:jc w:val="center"/>
        <w:outlineLvl w:val="0"/>
        <w:rPr>
          <w:rFonts w:ascii="Palatino Linotype" w:hAnsi="Palatino Linotype"/>
          <w:b/>
          <w:color w:val="000000" w:themeColor="text1"/>
          <w:szCs w:val="32"/>
          <w:lang w:val="es-ES_tradnl" w:eastAsia="es-ES"/>
        </w:rPr>
      </w:pPr>
    </w:p>
    <w:p w14:paraId="0A424CC7" w14:textId="77777777" w:rsidR="004E20E7" w:rsidRPr="002C3EC8" w:rsidRDefault="004E20E7" w:rsidP="00614ABC">
      <w:pPr>
        <w:spacing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2C8832EE" w14:textId="77777777" w:rsidR="004E20E7" w:rsidRPr="002C3EC8" w:rsidRDefault="004E20E7" w:rsidP="00614ABC">
      <w:pPr>
        <w:spacing w:line="360" w:lineRule="auto"/>
        <w:jc w:val="both"/>
        <w:rPr>
          <w:rFonts w:ascii="Palatino Linotype" w:eastAsia="Calibri" w:hAnsi="Palatino Linotype" w:cs="Arial"/>
          <w:color w:val="000000" w:themeColor="text1"/>
        </w:rPr>
      </w:pPr>
      <w:r w:rsidRPr="002C3EC8">
        <w:rPr>
          <w:rFonts w:ascii="Palatino Linotype" w:hAnsi="Palatino Linotype" w:cs="Arial"/>
          <w:lang w:val="es-ES"/>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lang w:val="es-ES"/>
        </w:rPr>
        <w:t xml:space="preserve">la parte recurrente </w:t>
      </w:r>
      <w:r w:rsidRPr="002C3EC8">
        <w:rPr>
          <w:rFonts w:ascii="Palatino Linotype" w:hAnsi="Palatino Linotype" w:cs="Arial"/>
          <w:lang w:val="es-ES"/>
        </w:rPr>
        <w:t xml:space="preserve">conforme a lo dispuesto en los artículos 1, párrafos segundo y tercero, </w:t>
      </w:r>
      <w:r w:rsidRPr="002C3EC8">
        <w:rPr>
          <w:rFonts w:ascii="Palatino Linotype" w:eastAsia="Calibri" w:hAnsi="Palatino Linotype"/>
          <w:color w:val="000000" w:themeColor="text1"/>
        </w:rPr>
        <w:t xml:space="preserve">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rPr>
        <w:t xml:space="preserve">de la Ley de Transparencia y Acceso a la Información Pública del </w:t>
      </w:r>
      <w:r w:rsidRPr="002C3EC8">
        <w:rPr>
          <w:rFonts w:ascii="Palatino Linotype" w:eastAsia="Calibri" w:hAnsi="Palatino Linotype" w:cs="Arial"/>
          <w:color w:val="000000" w:themeColor="text1"/>
        </w:rPr>
        <w:lastRenderedPageBreak/>
        <w:t>Estado de México y Municipios; y 10, 7, 9 fracciones I y XXIV, y 11 del Reglamento Interior del Instituto de Transparencia, Acceso a la Información Pública y Protección de Datos Personales del Estado de México y Municipios.</w:t>
      </w:r>
    </w:p>
    <w:p w14:paraId="0016A221" w14:textId="77777777" w:rsidR="004E20E7" w:rsidRDefault="004E20E7" w:rsidP="00614ABC">
      <w:pPr>
        <w:pStyle w:val="Prrafodelista"/>
        <w:autoSpaceDE w:val="0"/>
        <w:autoSpaceDN w:val="0"/>
        <w:adjustRightInd w:val="0"/>
        <w:ind w:left="0"/>
        <w:rPr>
          <w:rFonts w:cs="Arial"/>
          <w:b/>
          <w:sz w:val="28"/>
        </w:rPr>
      </w:pPr>
    </w:p>
    <w:p w14:paraId="7F5676A8" w14:textId="77777777" w:rsidR="004E20E7" w:rsidRPr="002C3EC8" w:rsidRDefault="004E20E7" w:rsidP="00614ABC">
      <w:pPr>
        <w:pStyle w:val="Prrafodelista"/>
        <w:autoSpaceDE w:val="0"/>
        <w:autoSpaceDN w:val="0"/>
        <w:adjustRightInd w:val="0"/>
        <w:ind w:left="0"/>
        <w:rPr>
          <w:rFonts w:cs="Arial"/>
          <w:b/>
        </w:rPr>
      </w:pPr>
      <w:r w:rsidRPr="002C3EC8">
        <w:rPr>
          <w:rFonts w:cs="Arial"/>
          <w:b/>
          <w:sz w:val="28"/>
        </w:rPr>
        <w:t>SEGUNDO</w:t>
      </w:r>
      <w:r w:rsidRPr="002C3EC8">
        <w:rPr>
          <w:rFonts w:cs="Arial"/>
          <w:b/>
        </w:rPr>
        <w:t xml:space="preserve">. </w:t>
      </w:r>
      <w:r>
        <w:rPr>
          <w:rFonts w:cs="Arial"/>
          <w:b/>
          <w:sz w:val="28"/>
          <w:szCs w:val="28"/>
        </w:rPr>
        <w:t>Sobre los alcances del</w:t>
      </w:r>
      <w:r w:rsidRPr="002C3EC8">
        <w:rPr>
          <w:rFonts w:cs="Arial"/>
          <w:b/>
          <w:sz w:val="28"/>
          <w:szCs w:val="28"/>
        </w:rPr>
        <w:t xml:space="preserve"> recurso de revisión.</w:t>
      </w:r>
      <w:r w:rsidRPr="002C3EC8">
        <w:rPr>
          <w:rFonts w:cs="Arial"/>
          <w:b/>
        </w:rPr>
        <w:t xml:space="preserve"> </w:t>
      </w:r>
    </w:p>
    <w:p w14:paraId="3313091A" w14:textId="77777777" w:rsidR="004E20E7" w:rsidRDefault="004E20E7" w:rsidP="00614ABC">
      <w:pPr>
        <w:pStyle w:val="Prrafodelista"/>
        <w:autoSpaceDE w:val="0"/>
        <w:autoSpaceDN w:val="0"/>
        <w:adjustRightInd w:val="0"/>
        <w:ind w:left="0"/>
        <w:rPr>
          <w:rFonts w:cs="Arial"/>
        </w:rPr>
      </w:pPr>
      <w:r w:rsidRPr="002C3EC8">
        <w:rPr>
          <w:rFonts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C50EFE7" w14:textId="77777777" w:rsidR="004E20E7" w:rsidRPr="002C3EC8" w:rsidRDefault="004E20E7" w:rsidP="00614ABC">
      <w:pPr>
        <w:pStyle w:val="Prrafodelista"/>
        <w:autoSpaceDE w:val="0"/>
        <w:autoSpaceDN w:val="0"/>
        <w:adjustRightInd w:val="0"/>
        <w:ind w:left="0"/>
        <w:rPr>
          <w:rFonts w:cs="Arial"/>
        </w:rPr>
      </w:pPr>
    </w:p>
    <w:p w14:paraId="4810595E" w14:textId="77777777" w:rsidR="004E20E7" w:rsidRDefault="004E20E7" w:rsidP="00614ABC">
      <w:pPr>
        <w:spacing w:line="360" w:lineRule="auto"/>
        <w:jc w:val="both"/>
        <w:rPr>
          <w:rFonts w:ascii="Palatino Linotype" w:eastAsia="Calibri" w:hAnsi="Palatino Linotype" w:cs="Arial"/>
          <w:sz w:val="26"/>
          <w:szCs w:val="26"/>
          <w:lang w:val="es-ES" w:eastAsia="es-ES"/>
        </w:rPr>
      </w:pPr>
      <w:r>
        <w:rPr>
          <w:rFonts w:ascii="Palatino Linotype" w:hAnsi="Palatino Linotype" w:cs="Arial"/>
          <w:b/>
          <w:sz w:val="28"/>
        </w:rPr>
        <w:t>TERCERO</w:t>
      </w:r>
      <w:r w:rsidRPr="002C3EC8">
        <w:rPr>
          <w:rFonts w:ascii="Palatino Linotype" w:hAnsi="Palatino Linotype" w:cs="Arial"/>
          <w:b/>
        </w:rPr>
        <w:t xml:space="preserve">. </w:t>
      </w:r>
      <w:r>
        <w:rPr>
          <w:rFonts w:ascii="Palatino Linotype" w:hAnsi="Palatino Linotype" w:cs="Arial"/>
          <w:b/>
          <w:sz w:val="28"/>
        </w:rPr>
        <w:t xml:space="preserve"> </w:t>
      </w:r>
      <w:r>
        <w:rPr>
          <w:rFonts w:ascii="Palatino Linotype" w:eastAsia="Calibri" w:hAnsi="Palatino Linotype" w:cs="Arial"/>
          <w:b/>
          <w:sz w:val="26"/>
          <w:szCs w:val="26"/>
          <w:lang w:val="es-ES" w:eastAsia="es-ES"/>
        </w:rPr>
        <w:t>Cuestiones de previo y especial pronunciamiento.</w:t>
      </w:r>
    </w:p>
    <w:p w14:paraId="36414D15" w14:textId="77777777" w:rsidR="004E20E7" w:rsidRDefault="004E20E7" w:rsidP="00614ABC">
      <w:pPr>
        <w:spacing w:line="360" w:lineRule="auto"/>
        <w:jc w:val="both"/>
        <w:rPr>
          <w:rFonts w:ascii="Palatino Linotype" w:hAnsi="Palatino Linotype"/>
          <w:lang w:val="es-ES" w:eastAsia="es-ES"/>
        </w:rPr>
      </w:pPr>
      <w:r>
        <w:rPr>
          <w:rFonts w:ascii="Palatino Linotype" w:hAnsi="Palatino Linotype" w:cs="Arial"/>
          <w:lang w:val="es-ES" w:eastAsia="es-ES"/>
        </w:rPr>
        <w:t xml:space="preserve">El Recurso de Revisión en estudio contiene los elementos normativos de validez exigidos en </w:t>
      </w:r>
      <w:r>
        <w:rPr>
          <w:rFonts w:ascii="Palatino Linotype" w:hAnsi="Palatino Linotype"/>
          <w:lang w:val="es-ES" w:eastAsia="es-ES"/>
        </w:rPr>
        <w:t xml:space="preserve">la Ley de Transparencia y </w:t>
      </w:r>
      <w:r>
        <w:rPr>
          <w:rFonts w:ascii="Palatino Linotype" w:hAnsi="Palatino Linotype" w:cs="Arial"/>
          <w:lang w:val="es-ES_tradnl" w:eastAsia="es-ES"/>
        </w:rPr>
        <w:t>Acceso a la Información Pública del Estado de México y Municipios</w:t>
      </w:r>
      <w:r>
        <w:rPr>
          <w:rFonts w:ascii="Palatino Linotype" w:hAnsi="Palatino Linotype"/>
          <w:lang w:val="es-ES" w:eastAsia="es-ES"/>
        </w:rPr>
        <w:t>, establecidos en el artículo 180 que enuncia:</w:t>
      </w:r>
    </w:p>
    <w:p w14:paraId="0236E19E" w14:textId="77777777" w:rsidR="004E20E7" w:rsidRPr="008561F1" w:rsidRDefault="004E20E7" w:rsidP="00614ABC">
      <w:pPr>
        <w:spacing w:line="360" w:lineRule="auto"/>
        <w:jc w:val="both"/>
        <w:rPr>
          <w:rFonts w:ascii="Palatino Linotype" w:hAnsi="Palatino Linotype"/>
          <w:szCs w:val="36"/>
          <w:lang w:val="es-ES" w:eastAsia="es-ES"/>
        </w:rPr>
      </w:pPr>
    </w:p>
    <w:p w14:paraId="0E7A2CB7"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b/>
          <w:i/>
          <w:lang w:val="es-ES" w:eastAsia="es-ES"/>
        </w:rPr>
        <w:t xml:space="preserve">“Artículo 180. </w:t>
      </w:r>
      <w:r>
        <w:rPr>
          <w:rFonts w:ascii="Palatino Linotype" w:hAnsi="Palatino Linotype" w:cs="Arial"/>
          <w:i/>
          <w:lang w:val="es-ES" w:eastAsia="es-ES"/>
        </w:rPr>
        <w:t>El recurso de revisión contendrá:</w:t>
      </w:r>
    </w:p>
    <w:p w14:paraId="00121272"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i/>
          <w:lang w:val="es-ES" w:eastAsia="es-ES"/>
        </w:rPr>
        <w:t>I. El sujeto obligado ante la cual se presentó la solicitud;</w:t>
      </w:r>
    </w:p>
    <w:p w14:paraId="505A5F1A"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b/>
          <w:i/>
          <w:lang w:val="es-ES" w:eastAsia="es-ES"/>
        </w:rPr>
        <w:t>II. El nombre del solicitante que recurre</w:t>
      </w:r>
      <w:r>
        <w:rPr>
          <w:rFonts w:ascii="Palatino Linotype" w:hAnsi="Palatino Linotype" w:cs="Arial"/>
          <w:i/>
          <w:lang w:val="es-ES" w:eastAsia="es-ES"/>
        </w:rPr>
        <w:t xml:space="preserve"> o de su representante y, en su caso, del tercero interesado, así como la dirección o medio que señale para recibir notificaciones;</w:t>
      </w:r>
    </w:p>
    <w:p w14:paraId="35FF516C"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i/>
          <w:lang w:val="es-ES" w:eastAsia="es-ES"/>
        </w:rPr>
        <w:t>III. El número de folio de respuesta de la solicitud de acceso;</w:t>
      </w:r>
    </w:p>
    <w:p w14:paraId="1EE36FB5"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i/>
          <w:lang w:val="es-ES" w:eastAsia="es-ES"/>
        </w:rPr>
        <w:lastRenderedPageBreak/>
        <w:t>IV. La fecha en que fue notificada la respuesta al solicitante o tuvo conocimiento del acto reclamado, o de presentación de la solicitud, en caso de falta de respuesta;</w:t>
      </w:r>
    </w:p>
    <w:p w14:paraId="16413392"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i/>
          <w:lang w:val="es-ES" w:eastAsia="es-ES"/>
        </w:rPr>
        <w:t>V. El acto que se recurre;</w:t>
      </w:r>
    </w:p>
    <w:p w14:paraId="5E642015"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i/>
          <w:lang w:val="es-ES" w:eastAsia="es-ES"/>
        </w:rPr>
        <w:t>VI. Las razones o motivos de inconformidad;</w:t>
      </w:r>
    </w:p>
    <w:p w14:paraId="422FC0BC"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i/>
          <w:lang w:val="es-ES" w:eastAsia="es-ES"/>
        </w:rPr>
        <w:t>VII. La copia de la respuesta que se impugna y, en su caso, de la notificación correspondiente, en el caso de respuesta de la solicitud; y</w:t>
      </w:r>
    </w:p>
    <w:p w14:paraId="3D01D6D8"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i/>
          <w:lang w:val="es-ES" w:eastAsia="es-ES"/>
        </w:rPr>
        <w:t>VIII. Firma del recurrente, en su caso, cuando se presente por escrito, requisito sin el cual se dará trámite al recurso.</w:t>
      </w:r>
    </w:p>
    <w:p w14:paraId="0A9C018D" w14:textId="77777777" w:rsidR="004E20E7" w:rsidRDefault="004E20E7" w:rsidP="00614ABC">
      <w:pPr>
        <w:ind w:left="567" w:right="567"/>
        <w:jc w:val="both"/>
        <w:rPr>
          <w:rFonts w:ascii="Palatino Linotype" w:hAnsi="Palatino Linotype" w:cs="Arial"/>
          <w:i/>
          <w:lang w:val="es-ES" w:eastAsia="es-ES"/>
        </w:rPr>
      </w:pPr>
    </w:p>
    <w:p w14:paraId="1DF432F9"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i/>
          <w:lang w:val="es-ES" w:eastAsia="es-ES"/>
        </w:rPr>
        <w:t>Adicionalmente, se podrán anexar las pruebas y demás elementos que considere procedentes someter a juicio del Instituto.</w:t>
      </w:r>
    </w:p>
    <w:p w14:paraId="3C544F80" w14:textId="77777777" w:rsidR="004E20E7" w:rsidRDefault="004E20E7" w:rsidP="00614ABC">
      <w:pPr>
        <w:ind w:left="567" w:right="567"/>
        <w:jc w:val="both"/>
        <w:rPr>
          <w:rFonts w:ascii="Palatino Linotype" w:hAnsi="Palatino Linotype" w:cs="Arial"/>
          <w:i/>
          <w:lang w:val="es-ES" w:eastAsia="es-ES"/>
        </w:rPr>
      </w:pPr>
    </w:p>
    <w:p w14:paraId="097AC190"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i/>
          <w:lang w:val="es-ES" w:eastAsia="es-ES"/>
        </w:rPr>
        <w:t>En ningún caso será necesario que el particular ratifique el recurso de revisión interpuesto.</w:t>
      </w:r>
    </w:p>
    <w:p w14:paraId="45605F8B" w14:textId="77777777" w:rsidR="004E20E7" w:rsidRDefault="004E20E7" w:rsidP="00614ABC">
      <w:pPr>
        <w:ind w:left="567" w:right="567"/>
        <w:jc w:val="both"/>
        <w:rPr>
          <w:rFonts w:ascii="Palatino Linotype" w:hAnsi="Palatino Linotype" w:cs="Arial"/>
          <w:i/>
          <w:lang w:val="es-ES" w:eastAsia="es-ES"/>
        </w:rPr>
      </w:pPr>
    </w:p>
    <w:p w14:paraId="1D3E341C" w14:textId="77777777" w:rsidR="004E20E7" w:rsidRDefault="004E20E7" w:rsidP="00614ABC">
      <w:pPr>
        <w:ind w:left="567" w:right="567"/>
        <w:jc w:val="both"/>
        <w:rPr>
          <w:rFonts w:ascii="Palatino Linotype" w:hAnsi="Palatino Linotype" w:cs="Arial"/>
          <w:i/>
          <w:lang w:val="es-ES" w:eastAsia="es-ES"/>
        </w:rPr>
      </w:pPr>
      <w:r>
        <w:rPr>
          <w:rFonts w:ascii="Palatino Linotype" w:hAnsi="Palatino Linotype" w:cs="Arial"/>
          <w:b/>
          <w:i/>
          <w:lang w:val="es-ES" w:eastAsia="es-ES"/>
        </w:rPr>
        <w:t>En caso de que el recurso se interponga de manera electrónica no será indispensable que contengan los requisitos establecidos en las fracciones II</w:t>
      </w:r>
      <w:r>
        <w:rPr>
          <w:rFonts w:ascii="Palatino Linotype" w:hAnsi="Palatino Linotype" w:cs="Arial"/>
          <w:i/>
          <w:lang w:val="es-ES" w:eastAsia="es-ES"/>
        </w:rPr>
        <w:t>, IV, VII y VIII.”</w:t>
      </w:r>
    </w:p>
    <w:p w14:paraId="7661DD20" w14:textId="77777777" w:rsidR="004E20E7" w:rsidRDefault="004E20E7" w:rsidP="00614ABC">
      <w:pPr>
        <w:ind w:left="567" w:right="567"/>
        <w:jc w:val="right"/>
        <w:rPr>
          <w:rFonts w:ascii="Palatino Linotype" w:hAnsi="Palatino Linotype" w:cs="Arial"/>
          <w:i/>
          <w:sz w:val="20"/>
          <w:lang w:val="es-ES" w:eastAsia="es-ES"/>
        </w:rPr>
      </w:pPr>
      <w:r>
        <w:rPr>
          <w:rFonts w:ascii="Palatino Linotype" w:hAnsi="Palatino Linotype" w:cs="Arial"/>
          <w:i/>
          <w:sz w:val="20"/>
          <w:lang w:val="es-ES" w:eastAsia="es-ES"/>
        </w:rPr>
        <w:t>[Énfasis añadido]</w:t>
      </w:r>
    </w:p>
    <w:p w14:paraId="236D155B" w14:textId="77777777" w:rsidR="004E20E7" w:rsidRDefault="004E20E7" w:rsidP="00614ABC">
      <w:pPr>
        <w:spacing w:line="276" w:lineRule="auto"/>
        <w:ind w:left="851"/>
        <w:jc w:val="right"/>
        <w:rPr>
          <w:rFonts w:ascii="Palatino Linotype" w:hAnsi="Palatino Linotype" w:cs="Arial"/>
          <w:b/>
          <w:i/>
          <w:lang w:val="es-ES" w:eastAsia="es-ES"/>
        </w:rPr>
      </w:pPr>
    </w:p>
    <w:p w14:paraId="2AD8F9EF" w14:textId="77777777" w:rsidR="004E20E7" w:rsidRDefault="004E20E7" w:rsidP="00614ABC">
      <w:pPr>
        <w:spacing w:line="360" w:lineRule="auto"/>
        <w:jc w:val="both"/>
        <w:rPr>
          <w:rFonts w:ascii="Palatino Linotype" w:eastAsia="Calibri" w:hAnsi="Palatino Linotype" w:cs="Arial"/>
          <w:lang w:val="es-ES" w:eastAsia="es-ES"/>
        </w:rPr>
      </w:pPr>
      <w:r>
        <w:rPr>
          <w:rFonts w:ascii="Palatino Linotype" w:eastAsia="Calibri" w:hAnsi="Palatino Linotype" w:cs="Segoe UI"/>
          <w:lang w:val="es-ES" w:eastAsia="es-ES"/>
        </w:rPr>
        <w:t xml:space="preserve">Cabe señalar que </w:t>
      </w:r>
      <w:r>
        <w:rPr>
          <w:rFonts w:ascii="Palatino Linotype" w:eastAsia="Calibri" w:hAnsi="Palatino Linotype" w:cs="Segoe UI"/>
          <w:b/>
          <w:lang w:val="es-ES" w:eastAsia="es-ES"/>
        </w:rPr>
        <w:t>la parte Recurrente</w:t>
      </w:r>
      <w:r>
        <w:rPr>
          <w:rFonts w:ascii="Palatino Linotype" w:eastAsia="Calibri" w:hAnsi="Palatino Linotype" w:cs="Segoe UI"/>
          <w:lang w:val="es-ES" w:eastAsia="es-ES"/>
        </w:rPr>
        <w:t xml:space="preserve"> ejerció de manera anónima su derecho de acceso a la información pública</w:t>
      </w:r>
      <w:r>
        <w:rPr>
          <w:rFonts w:ascii="Palatino Linotype" w:eastAsia="Calibri" w:hAnsi="Palatino Linotype"/>
          <w:lang w:val="es-ES" w:eastAsia="es-ES"/>
        </w:rPr>
        <w:t xml:space="preserve">, sin embargo, no es motivo para desechar las </w:t>
      </w:r>
      <w:r>
        <w:rPr>
          <w:rFonts w:ascii="Palatino Linotype" w:eastAsia="Calibri"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60F9104D" w14:textId="77777777" w:rsidR="004E20E7" w:rsidRDefault="004E20E7" w:rsidP="00614ABC">
      <w:pPr>
        <w:spacing w:line="360" w:lineRule="auto"/>
        <w:jc w:val="both"/>
        <w:rPr>
          <w:rFonts w:ascii="Palatino Linotype" w:eastAsia="Calibri" w:hAnsi="Palatino Linotype" w:cs="Arial"/>
          <w:lang w:val="es-ES" w:eastAsia="es-ES"/>
        </w:rPr>
      </w:pPr>
    </w:p>
    <w:p w14:paraId="4DF348F1" w14:textId="77777777" w:rsidR="004E20E7" w:rsidRDefault="004E20E7" w:rsidP="00614ABC">
      <w:pPr>
        <w:ind w:left="567" w:right="567"/>
        <w:jc w:val="both"/>
        <w:rPr>
          <w:rFonts w:ascii="Palatino Linotype" w:eastAsia="Calibri" w:hAnsi="Palatino Linotype" w:cs="Arial"/>
          <w:i/>
          <w:lang w:val="es-ES" w:eastAsia="es-ES"/>
        </w:rPr>
      </w:pPr>
      <w:r>
        <w:rPr>
          <w:rFonts w:ascii="Palatino Linotype" w:eastAsia="Calibri" w:hAnsi="Palatino Linotype" w:cs="Arial"/>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09421FC5" w14:textId="77777777" w:rsidR="004E20E7" w:rsidRDefault="004E20E7" w:rsidP="00614ABC">
      <w:pPr>
        <w:spacing w:line="360" w:lineRule="auto"/>
        <w:jc w:val="both"/>
        <w:rPr>
          <w:rFonts w:ascii="Palatino Linotype" w:eastAsia="Calibri" w:hAnsi="Palatino Linotype"/>
          <w:lang w:val="es-ES" w:eastAsia="es-ES"/>
        </w:rPr>
      </w:pPr>
    </w:p>
    <w:p w14:paraId="48C9705A" w14:textId="77777777" w:rsidR="004E20E7" w:rsidRDefault="004E20E7" w:rsidP="00614ABC">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lastRenderedPageBreak/>
        <w:t xml:space="preserve">Robusteciendo lo anterior se encuentra lo dispuesto en los artículos 6, Apartado A, fracciones III y IV, de la Constitución Política de los Estados Unidos Mexicanos y 5 párrafos </w:t>
      </w:r>
      <w:r>
        <w:rPr>
          <w:rFonts w:ascii="Palatino Linotype" w:eastAsia="Calibri" w:hAnsi="Palatino Linotype" w:cs="Arial"/>
          <w:lang w:val="es-ES" w:eastAsia="es-ES"/>
        </w:rPr>
        <w:t>vigésimo, vigésimo primero</w:t>
      </w:r>
      <w:r>
        <w:rPr>
          <w:rFonts w:ascii="Palatino Linotype" w:hAnsi="Palatino Linotype" w:cs="Arial"/>
          <w:lang w:val="es-ES" w:eastAsia="es-ES"/>
        </w:rPr>
        <w:t xml:space="preserve"> y vigésimo segundo</w:t>
      </w:r>
      <w:r>
        <w:rPr>
          <w:rFonts w:ascii="Palatino Linotype" w:eastAsia="Calibri" w:hAnsi="Palatino Linotype"/>
          <w:lang w:val="es-ES" w:eastAsia="es-ES"/>
        </w:rPr>
        <w:t>, de la Constitución Política del Estado Libre y Soberano de México, se establece lo siguiente:</w:t>
      </w:r>
    </w:p>
    <w:p w14:paraId="72E817D7" w14:textId="77777777" w:rsidR="004E20E7" w:rsidRDefault="004E20E7" w:rsidP="00614ABC">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 los Estados Unidos Mexicanos</w:t>
      </w:r>
    </w:p>
    <w:p w14:paraId="4CE78991"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6</w:t>
      </w:r>
      <w:r>
        <w:rPr>
          <w:rFonts w:ascii="Palatino Linotype" w:eastAsia="Calibri" w:hAnsi="Palatino Linotype"/>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9956042"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229AA2FD"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Para efectos de lo dispuesto en el presente artículo se observará lo siguiente: </w:t>
      </w:r>
    </w:p>
    <w:p w14:paraId="216B83AD"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34A74D6E"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115236AD"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1A0849CA"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4B039409" w14:textId="77777777" w:rsidR="004E20E7" w:rsidRDefault="004E20E7" w:rsidP="00614ABC">
      <w:pPr>
        <w:ind w:left="567" w:right="567"/>
        <w:jc w:val="both"/>
        <w:rPr>
          <w:rFonts w:ascii="Palatino Linotype" w:eastAsia="Calibri" w:hAnsi="Palatino Linotype"/>
          <w:i/>
          <w:lang w:val="es-ES" w:eastAsia="es-ES"/>
        </w:rPr>
      </w:pPr>
    </w:p>
    <w:p w14:paraId="63530C50" w14:textId="77777777" w:rsidR="004E20E7" w:rsidRDefault="004E20E7" w:rsidP="00614ABC">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del Estado Libre y Soberano de México</w:t>
      </w:r>
    </w:p>
    <w:p w14:paraId="040C3A40"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5</w:t>
      </w:r>
      <w:r>
        <w:rPr>
          <w:rFonts w:ascii="Palatino Linotype" w:eastAsia="Calibri" w:hAnsi="Palatino Linotype"/>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4234CEA"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394A9888"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lastRenderedPageBreak/>
        <w:t>Toda persona en el Estado de México, tiene derecho al libre acceso a la información plural y oportuna, así como a buscar recibir y difundir información e ideas de toda índole por cualquier medio de expresión.</w:t>
      </w:r>
    </w:p>
    <w:p w14:paraId="7DCA65FB"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 (…)</w:t>
      </w:r>
    </w:p>
    <w:p w14:paraId="58B74073"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El derecho a la información será garantizado por el Estado. La ley establecerá las previsiones que permitan asegurar la protección, el respeto y la difusión de este derecho. </w:t>
      </w:r>
    </w:p>
    <w:p w14:paraId="093055C5"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E571FD0"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III. Toda persona, sin necesidad de acreditar interés alguno o justificar su utilización, tendrá acceso gratuito a la información pública, a sus datos personales o a la rectificación de éstos;</w:t>
      </w:r>
    </w:p>
    <w:p w14:paraId="0F6C3FB7"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IV. Se establecerán mecanismos de acceso a la información y procedimientos de revisión expeditos que se sustanciarán ante el organismo autónomo especializado e imparcial que establece esta Constitución.</w:t>
      </w:r>
    </w:p>
    <w:p w14:paraId="46D4F817"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733E756D"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3E2BC617" w14:textId="77777777" w:rsidR="004E20E7" w:rsidRDefault="004E20E7" w:rsidP="00614ABC">
      <w:pPr>
        <w:spacing w:line="360" w:lineRule="auto"/>
        <w:jc w:val="both"/>
        <w:rPr>
          <w:rFonts w:ascii="Palatino Linotype" w:eastAsia="Calibri" w:hAnsi="Palatino Linotype"/>
          <w:lang w:val="es-ES" w:eastAsia="es-ES"/>
        </w:rPr>
      </w:pPr>
    </w:p>
    <w:p w14:paraId="305B44FC" w14:textId="77777777" w:rsidR="004E20E7" w:rsidRDefault="004E20E7" w:rsidP="00614ABC">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Por otra parte, del contenido del artículo 1 de la Constitución Política de los Estados Unidos Mexicanos, se destaca lo siguiente:</w:t>
      </w:r>
    </w:p>
    <w:p w14:paraId="38724F37" w14:textId="77777777" w:rsidR="004E20E7" w:rsidRDefault="004E20E7" w:rsidP="00614ABC">
      <w:pPr>
        <w:rPr>
          <w:rFonts w:eastAsia="Calibri"/>
          <w:lang w:eastAsia="es-ES"/>
        </w:rPr>
      </w:pPr>
    </w:p>
    <w:p w14:paraId="1455B864"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1o</w:t>
      </w:r>
      <w:r>
        <w:rPr>
          <w:rFonts w:ascii="Palatino Linotype" w:eastAsia="Calibri" w:hAnsi="Palatino Linotype"/>
          <w:i/>
          <w:lang w:val="es-ES" w:eastAsia="es-ES"/>
        </w:rPr>
        <w:t xml:space="preserve">. En los Estados Unidos Mexicanos todas las personas gozarán de los derechos humanos reconocidos en esta Constitución y en los tratados internacionales de los que el Estado Mexicano sea parte, así como de las garantías para su protección, </w:t>
      </w:r>
      <w:r>
        <w:rPr>
          <w:rFonts w:ascii="Palatino Linotype" w:eastAsia="Calibri" w:hAnsi="Palatino Linotype"/>
          <w:i/>
          <w:lang w:val="es-ES" w:eastAsia="es-ES"/>
        </w:rPr>
        <w:lastRenderedPageBreak/>
        <w:t>cuyo ejercicio no podrá restringirse ni suspenderse, salvo en los casos y bajo las condiciones que esta Constitución establece.</w:t>
      </w:r>
    </w:p>
    <w:p w14:paraId="378F8BC7"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18F214A8"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1A0F2FD3" w14:textId="77777777" w:rsidR="004E20E7" w:rsidRDefault="004E20E7" w:rsidP="00614ABC">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En consecuencia, el Estado deberá prevenir, investigar, sancionar y reparar las violaciones a los derechos humanos, en los términos que establezca la ley.”</w:t>
      </w:r>
    </w:p>
    <w:p w14:paraId="53AA6D5F" w14:textId="77777777" w:rsidR="004E20E7" w:rsidRDefault="004E20E7" w:rsidP="00614ABC">
      <w:pPr>
        <w:rPr>
          <w:rFonts w:eastAsia="Calibri"/>
          <w:lang w:eastAsia="es-ES"/>
        </w:rPr>
      </w:pPr>
    </w:p>
    <w:p w14:paraId="4C32A66F" w14:textId="77777777" w:rsidR="004E20E7" w:rsidRDefault="004E20E7" w:rsidP="00614ABC">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eastAsia="Calibri" w:hAnsi="Palatino Linotype"/>
          <w:b/>
          <w:u w:val="single"/>
          <w:lang w:val="es-ES" w:eastAsia="es-ES"/>
        </w:rPr>
        <w:t>incluso, la solicitud de acceso a la información pueda ser anónima o no contener un nombre que identifique al solicitante o que permita tener certeza sobre su identidad</w:t>
      </w:r>
      <w:r>
        <w:rPr>
          <w:rFonts w:ascii="Palatino Linotype" w:eastAsia="Calibri" w:hAnsi="Palatino Linotype"/>
          <w:lang w:val="es-ES" w:eastAsia="es-ES"/>
        </w:rPr>
        <w:t>.</w:t>
      </w:r>
    </w:p>
    <w:p w14:paraId="4E27D0C2" w14:textId="77777777" w:rsidR="004E20E7" w:rsidRDefault="004E20E7" w:rsidP="00614ABC">
      <w:pPr>
        <w:autoSpaceDE w:val="0"/>
        <w:autoSpaceDN w:val="0"/>
        <w:adjustRightInd w:val="0"/>
        <w:spacing w:line="360" w:lineRule="auto"/>
        <w:jc w:val="both"/>
        <w:rPr>
          <w:rFonts w:ascii="Palatino Linotype" w:eastAsia="Calibri" w:hAnsi="Palatino Linotype" w:cs="Arial"/>
          <w:lang w:val="es-ES" w:eastAsia="es-ES"/>
        </w:rPr>
      </w:pPr>
    </w:p>
    <w:p w14:paraId="6880738C" w14:textId="77777777" w:rsidR="004E20E7" w:rsidRDefault="004E20E7" w:rsidP="00614ABC">
      <w:pPr>
        <w:autoSpaceDE w:val="0"/>
        <w:autoSpaceDN w:val="0"/>
        <w:adjustRightInd w:val="0"/>
        <w:spacing w:line="360" w:lineRule="auto"/>
        <w:jc w:val="both"/>
        <w:rPr>
          <w:rFonts w:ascii="Palatino Linotype" w:eastAsia="Calibri" w:hAnsi="Palatino Linotype" w:cs="Arial"/>
          <w:lang w:val="es-ES" w:eastAsia="es-ES"/>
        </w:rPr>
      </w:pPr>
      <w:r>
        <w:rPr>
          <w:rFonts w:ascii="Palatino Linotype" w:eastAsia="Calibri" w:hAnsi="Palatino Linotype" w:cs="Arial"/>
          <w:lang w:val="es-ES" w:eastAsia="es-ES"/>
        </w:rPr>
        <w:t xml:space="preserve">En conclusión, se cubrieron los requisitos de procedencia y </w:t>
      </w:r>
      <w:proofErr w:type="spellStart"/>
      <w:r>
        <w:rPr>
          <w:rFonts w:ascii="Palatino Linotype" w:eastAsia="Calibri" w:hAnsi="Palatino Linotype" w:cs="Arial"/>
          <w:lang w:val="es-ES" w:eastAsia="es-ES"/>
        </w:rPr>
        <w:t>procedibilidad</w:t>
      </w:r>
      <w:proofErr w:type="spellEnd"/>
      <w:r>
        <w:rPr>
          <w:rFonts w:ascii="Palatino Linotype" w:eastAsia="Calibri" w:hAnsi="Palatino Linotype" w:cs="Arial"/>
          <w:lang w:val="es-ES" w:eastAsia="es-ES"/>
        </w:rPr>
        <w:t xml:space="preserve"> y conforme a las constancias que obran en el expediente.</w:t>
      </w:r>
    </w:p>
    <w:p w14:paraId="22DDB03B" w14:textId="77777777" w:rsidR="004E20E7" w:rsidRPr="00282085" w:rsidRDefault="004E20E7" w:rsidP="00614ABC">
      <w:pPr>
        <w:pStyle w:val="Prrafodelista"/>
        <w:autoSpaceDE w:val="0"/>
        <w:autoSpaceDN w:val="0"/>
        <w:adjustRightInd w:val="0"/>
        <w:ind w:left="0"/>
        <w:rPr>
          <w:rFonts w:cs="Arial"/>
          <w:b/>
        </w:rPr>
      </w:pPr>
    </w:p>
    <w:p w14:paraId="2DBE9044" w14:textId="77777777" w:rsidR="004E20E7" w:rsidRPr="002C3EC8" w:rsidRDefault="004E20E7" w:rsidP="00614ABC">
      <w:pPr>
        <w:pStyle w:val="Prrafodelista"/>
        <w:autoSpaceDE w:val="0"/>
        <w:autoSpaceDN w:val="0"/>
        <w:adjustRightInd w:val="0"/>
        <w:ind w:left="0"/>
        <w:rPr>
          <w:rFonts w:cs="Arial"/>
          <w:b/>
          <w:sz w:val="28"/>
          <w:szCs w:val="28"/>
        </w:rPr>
      </w:pPr>
      <w:r>
        <w:rPr>
          <w:rFonts w:cs="Arial"/>
          <w:b/>
          <w:sz w:val="28"/>
          <w:szCs w:val="28"/>
        </w:rPr>
        <w:t xml:space="preserve">CUARTO. </w:t>
      </w:r>
      <w:r w:rsidRPr="002C3EC8">
        <w:rPr>
          <w:rFonts w:cs="Arial"/>
          <w:b/>
          <w:sz w:val="28"/>
          <w:szCs w:val="28"/>
        </w:rPr>
        <w:t>De las causas de improcedencia.</w:t>
      </w:r>
    </w:p>
    <w:p w14:paraId="02B14976" w14:textId="77777777" w:rsidR="004E20E7" w:rsidRDefault="004E20E7" w:rsidP="00614ABC">
      <w:pPr>
        <w:pStyle w:val="Prrafodelista"/>
        <w:autoSpaceDE w:val="0"/>
        <w:autoSpaceDN w:val="0"/>
        <w:adjustRightInd w:val="0"/>
        <w:ind w:left="0"/>
        <w:rPr>
          <w:rFonts w:cs="Arial"/>
        </w:rPr>
      </w:pPr>
      <w:r w:rsidRPr="002C3EC8">
        <w:rPr>
          <w:rFonts w:cs="Arial"/>
        </w:rPr>
        <w:t xml:space="preserve">En el procedimiento de acceso a la información y de los medios de impugnación de la materia, se advierten diversos supuestos de </w:t>
      </w:r>
      <w:proofErr w:type="spellStart"/>
      <w:r w:rsidRPr="002C3EC8">
        <w:rPr>
          <w:rFonts w:cs="Arial"/>
        </w:rPr>
        <w:t>procedibilidad</w:t>
      </w:r>
      <w:proofErr w:type="spellEnd"/>
      <w:r w:rsidRPr="002C3EC8">
        <w:rPr>
          <w:rFonts w:cs="Arial"/>
        </w:rPr>
        <w:t xml:space="preserve">, los cuales deben estudiarse con la finalidad de dar cumplimiento a los principios de legalidad y objetividad inmersos en el artículo 9 de Ley de Transparencia y Acceso a la Información Pública del Estado de </w:t>
      </w:r>
      <w:r w:rsidRPr="002C3EC8">
        <w:rPr>
          <w:rFonts w:cs="Arial"/>
        </w:rPr>
        <w:lastRenderedPageBreak/>
        <w:t>México y Municipios, en correlación con la seguridad jurídica que debe generar lo actuado ante este Organismo garante.</w:t>
      </w:r>
    </w:p>
    <w:p w14:paraId="665BF5A7" w14:textId="77777777" w:rsidR="004E20E7" w:rsidRPr="002C3EC8" w:rsidRDefault="004E20E7" w:rsidP="00614ABC">
      <w:pPr>
        <w:pStyle w:val="Prrafodelista"/>
        <w:autoSpaceDE w:val="0"/>
        <w:autoSpaceDN w:val="0"/>
        <w:adjustRightInd w:val="0"/>
        <w:ind w:left="0"/>
        <w:rPr>
          <w:rFonts w:cs="Arial"/>
        </w:rPr>
      </w:pPr>
    </w:p>
    <w:p w14:paraId="70EBF3F0" w14:textId="77777777" w:rsidR="004E20E7" w:rsidRPr="002C3EC8" w:rsidRDefault="004E20E7" w:rsidP="00614ABC">
      <w:pPr>
        <w:pStyle w:val="Prrafodelista"/>
        <w:autoSpaceDE w:val="0"/>
        <w:autoSpaceDN w:val="0"/>
        <w:adjustRightInd w:val="0"/>
        <w:ind w:left="0"/>
        <w:rPr>
          <w:rFonts w:cs="Arial"/>
        </w:rPr>
      </w:pPr>
      <w:r w:rsidRPr="002C3EC8">
        <w:rPr>
          <w:rFonts w:cs="Arial"/>
        </w:rPr>
        <w:t xml:space="preserve">Siendo facultad de este Órgano entrar al estudio de las causas de improcedencia que hagan valer las partes o que se adviertan de oficio por este </w:t>
      </w:r>
      <w:proofErr w:type="spellStart"/>
      <w:r w:rsidRPr="002C3EC8">
        <w:rPr>
          <w:rFonts w:cs="Arial"/>
        </w:rPr>
        <w:t>Resolutor</w:t>
      </w:r>
      <w:proofErr w:type="spellEnd"/>
      <w:r w:rsidRPr="002C3EC8">
        <w:rPr>
          <w:rFonts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cs="Arial"/>
        </w:rPr>
        <w:footnoteReference w:id="1"/>
      </w:r>
      <w:r w:rsidRPr="002C3EC8">
        <w:rPr>
          <w:rFonts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6FA4117" w14:textId="77777777" w:rsidR="004E20E7" w:rsidRPr="00E450D7" w:rsidRDefault="004E20E7" w:rsidP="00614ABC">
      <w:pPr>
        <w:tabs>
          <w:tab w:val="left" w:pos="709"/>
        </w:tabs>
        <w:spacing w:line="360" w:lineRule="auto"/>
        <w:ind w:right="51"/>
        <w:jc w:val="both"/>
        <w:rPr>
          <w:rFonts w:ascii="Palatino Linotype" w:hAnsi="Palatino Linotype"/>
          <w:b/>
          <w:szCs w:val="28"/>
        </w:rPr>
      </w:pPr>
    </w:p>
    <w:p w14:paraId="699FCF6B" w14:textId="77777777" w:rsidR="004E20E7" w:rsidRPr="002C3EC8" w:rsidRDefault="004E20E7" w:rsidP="00614ABC">
      <w:pPr>
        <w:tabs>
          <w:tab w:val="left" w:pos="709"/>
        </w:tabs>
        <w:spacing w:line="360" w:lineRule="auto"/>
        <w:ind w:right="51"/>
        <w:jc w:val="both"/>
        <w:rPr>
          <w:rFonts w:ascii="Palatino Linotype" w:hAnsi="Palatino Linotype"/>
          <w:b/>
          <w:sz w:val="28"/>
          <w:szCs w:val="28"/>
        </w:rPr>
      </w:pPr>
      <w:r>
        <w:rPr>
          <w:rFonts w:ascii="Palatino Linotype" w:hAnsi="Palatino Linotype"/>
          <w:b/>
          <w:sz w:val="28"/>
          <w:szCs w:val="28"/>
        </w:rPr>
        <w:lastRenderedPageBreak/>
        <w:t>QUIN</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32E52153" w14:textId="77777777" w:rsidR="004E20E7" w:rsidRPr="007379EE" w:rsidRDefault="004E20E7" w:rsidP="00614AB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B3C44BF" w14:textId="77777777" w:rsidR="00324F41" w:rsidRPr="00E6157D" w:rsidRDefault="00324F41" w:rsidP="00614ABC">
      <w:pPr>
        <w:pStyle w:val="Citas"/>
        <w:spacing w:before="0" w:after="0" w:line="240" w:lineRule="auto"/>
        <w:ind w:left="567" w:right="567"/>
        <w:rPr>
          <w:rStyle w:val="Hipervnculo"/>
          <w:b/>
          <w:i w:val="0"/>
        </w:rPr>
      </w:pPr>
    </w:p>
    <w:p w14:paraId="722613D3" w14:textId="77777777" w:rsidR="00B526EE" w:rsidRPr="00BA6C49" w:rsidRDefault="00B526EE" w:rsidP="00614ABC">
      <w:pPr>
        <w:pStyle w:val="Citas"/>
        <w:spacing w:before="0" w:after="0"/>
        <w:ind w:left="0" w:right="72"/>
        <w:rPr>
          <w:bCs/>
          <w:i w:val="0"/>
          <w:iCs/>
          <w:sz w:val="24"/>
          <w:szCs w:val="24"/>
        </w:rPr>
      </w:pPr>
      <w:r w:rsidRPr="00BA6C49">
        <w:rPr>
          <w:bCs/>
          <w:i w:val="0"/>
          <w:iCs/>
          <w:sz w:val="24"/>
          <w:szCs w:val="24"/>
        </w:rPr>
        <w:t>Por ello, de forma o</w:t>
      </w:r>
      <w:r>
        <w:rPr>
          <w:bCs/>
          <w:i w:val="0"/>
          <w:iCs/>
          <w:sz w:val="24"/>
          <w:szCs w:val="24"/>
        </w:rPr>
        <w:t>bjetiva al desentrañar la solicitud de información podemos identificar que l</w:t>
      </w:r>
      <w:r w:rsidR="00324F41">
        <w:rPr>
          <w:bCs/>
          <w:i w:val="0"/>
          <w:iCs/>
          <w:sz w:val="24"/>
          <w:szCs w:val="24"/>
        </w:rPr>
        <w:t>a</w:t>
      </w:r>
      <w:r>
        <w:rPr>
          <w:bCs/>
          <w:i w:val="0"/>
          <w:iCs/>
          <w:sz w:val="24"/>
          <w:szCs w:val="24"/>
        </w:rPr>
        <w:t xml:space="preserve"> ahora</w:t>
      </w:r>
      <w:r w:rsidR="00324F41">
        <w:rPr>
          <w:bCs/>
          <w:i w:val="0"/>
          <w:iCs/>
          <w:sz w:val="24"/>
          <w:szCs w:val="24"/>
        </w:rPr>
        <w:t xml:space="preserve"> parte</w:t>
      </w:r>
      <w:r>
        <w:rPr>
          <w:bCs/>
          <w:i w:val="0"/>
          <w:iCs/>
          <w:sz w:val="24"/>
          <w:szCs w:val="24"/>
        </w:rPr>
        <w:t xml:space="preserve"> </w:t>
      </w:r>
      <w:r>
        <w:rPr>
          <w:b/>
          <w:i w:val="0"/>
          <w:iCs/>
          <w:sz w:val="24"/>
          <w:szCs w:val="24"/>
        </w:rPr>
        <w:t xml:space="preserve">Recurrente, </w:t>
      </w:r>
      <w:r>
        <w:rPr>
          <w:bCs/>
          <w:i w:val="0"/>
          <w:iCs/>
          <w:sz w:val="24"/>
          <w:szCs w:val="24"/>
        </w:rPr>
        <w:t>peticiona lo siguiente:</w:t>
      </w:r>
    </w:p>
    <w:p w14:paraId="39D36796" w14:textId="77777777" w:rsidR="004E20E7" w:rsidRDefault="004E20E7" w:rsidP="00614AB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E39A88D" w14:textId="77777777" w:rsidR="004E20E7" w:rsidRDefault="004E20E7" w:rsidP="00614ABC">
      <w:pPr>
        <w:autoSpaceDE w:val="0"/>
        <w:autoSpaceDN w:val="0"/>
        <w:adjustRightInd w:val="0"/>
        <w:spacing w:line="360" w:lineRule="auto"/>
        <w:jc w:val="both"/>
        <w:rPr>
          <w:rFonts w:ascii="Palatino Linotype" w:eastAsia="Palatino Linotype" w:hAnsi="Palatino Linotype" w:cs="Palatino Linotype"/>
          <w:color w:val="000000"/>
        </w:rPr>
      </w:pPr>
      <w:r w:rsidRPr="005814C0">
        <w:rPr>
          <w:rFonts w:ascii="Palatino Linotype" w:eastAsia="Palatino Linotype" w:hAnsi="Palatino Linotype" w:cs="Palatino Linotype"/>
          <w:color w:val="000000"/>
        </w:rPr>
        <w:t xml:space="preserve">En relación </w:t>
      </w:r>
      <w:r w:rsidR="00B526EE">
        <w:rPr>
          <w:rFonts w:ascii="Palatino Linotype" w:eastAsia="Palatino Linotype" w:hAnsi="Palatino Linotype" w:cs="Palatino Linotype"/>
          <w:color w:val="000000"/>
        </w:rPr>
        <w:t xml:space="preserve">al </w:t>
      </w:r>
      <w:r w:rsidR="00B526EE" w:rsidRPr="00B526EE">
        <w:rPr>
          <w:rFonts w:ascii="Palatino Linotype" w:eastAsia="Palatino Linotype" w:hAnsi="Palatino Linotype" w:cs="Palatino Linotype"/>
          <w:color w:val="000000"/>
        </w:rPr>
        <w:t>estado de fuerza que tiene el Ayuntamiento de Ecatepec en materia de seguridad pública</w:t>
      </w:r>
      <w:r w:rsidRPr="005814C0">
        <w:rPr>
          <w:rFonts w:ascii="Palatino Linotype" w:eastAsia="Palatino Linotype" w:hAnsi="Palatino Linotype" w:cs="Palatino Linotype"/>
          <w:color w:val="000000"/>
        </w:rPr>
        <w:t>, s</w:t>
      </w:r>
      <w:r w:rsidR="00324F41">
        <w:rPr>
          <w:rFonts w:ascii="Palatino Linotype" w:eastAsia="Palatino Linotype" w:hAnsi="Palatino Linotype" w:cs="Palatino Linotype"/>
          <w:color w:val="000000"/>
        </w:rPr>
        <w:t>olicito lo siguiente</w:t>
      </w:r>
      <w:r w:rsidRPr="005814C0">
        <w:rPr>
          <w:rFonts w:ascii="Palatino Linotype" w:eastAsia="Palatino Linotype" w:hAnsi="Palatino Linotype" w:cs="Palatino Linotype"/>
          <w:color w:val="000000"/>
        </w:rPr>
        <w:t xml:space="preserve">: </w:t>
      </w:r>
    </w:p>
    <w:p w14:paraId="050418DF" w14:textId="77777777" w:rsidR="004E20E7" w:rsidRDefault="004E20E7" w:rsidP="00614ABC">
      <w:pPr>
        <w:autoSpaceDE w:val="0"/>
        <w:autoSpaceDN w:val="0"/>
        <w:adjustRightInd w:val="0"/>
        <w:spacing w:line="360" w:lineRule="auto"/>
        <w:jc w:val="both"/>
        <w:rPr>
          <w:rFonts w:ascii="Palatino Linotype" w:eastAsia="Palatino Linotype" w:hAnsi="Palatino Linotype" w:cs="Palatino Linotype"/>
          <w:color w:val="000000"/>
        </w:rPr>
      </w:pPr>
    </w:p>
    <w:p w14:paraId="093AC901" w14:textId="77777777" w:rsidR="00B526EE" w:rsidRPr="00B526EE" w:rsidRDefault="00324F41" w:rsidP="00614ABC">
      <w:pPr>
        <w:pStyle w:val="Prrafodelista"/>
        <w:numPr>
          <w:ilvl w:val="0"/>
          <w:numId w:val="5"/>
        </w:numPr>
        <w:autoSpaceDE w:val="0"/>
        <w:autoSpaceDN w:val="0"/>
        <w:adjustRightInd w:val="0"/>
        <w:rPr>
          <w:rFonts w:cs="Arial"/>
        </w:rPr>
      </w:pPr>
      <w:r>
        <w:rPr>
          <w:rFonts w:eastAsia="Palatino Linotype" w:cs="Palatino Linotype"/>
          <w:color w:val="000000"/>
        </w:rPr>
        <w:t>T</w:t>
      </w:r>
      <w:r w:rsidRPr="00B526EE">
        <w:rPr>
          <w:rFonts w:eastAsia="Palatino Linotype" w:cs="Palatino Linotype"/>
          <w:color w:val="000000"/>
        </w:rPr>
        <w:t xml:space="preserve">ipo de </w:t>
      </w:r>
      <w:r>
        <w:rPr>
          <w:rFonts w:eastAsia="Palatino Linotype" w:cs="Palatino Linotype"/>
          <w:color w:val="000000"/>
        </w:rPr>
        <w:t>A</w:t>
      </w:r>
      <w:r w:rsidR="00B526EE" w:rsidRPr="00B526EE">
        <w:rPr>
          <w:rFonts w:eastAsia="Palatino Linotype" w:cs="Palatino Linotype"/>
          <w:color w:val="000000"/>
        </w:rPr>
        <w:t>rmas</w:t>
      </w:r>
      <w:r>
        <w:rPr>
          <w:rFonts w:eastAsia="Palatino Linotype" w:cs="Palatino Linotype"/>
          <w:color w:val="000000"/>
        </w:rPr>
        <w:t>;</w:t>
      </w:r>
      <w:r w:rsidR="00B526EE" w:rsidRPr="00B526EE">
        <w:rPr>
          <w:rFonts w:eastAsia="Palatino Linotype" w:cs="Palatino Linotype"/>
          <w:color w:val="000000"/>
        </w:rPr>
        <w:t xml:space="preserve"> </w:t>
      </w:r>
    </w:p>
    <w:p w14:paraId="2F3DE25D" w14:textId="77777777" w:rsidR="00B526EE" w:rsidRPr="00B526EE" w:rsidRDefault="00324F41" w:rsidP="00614ABC">
      <w:pPr>
        <w:pStyle w:val="Prrafodelista"/>
        <w:numPr>
          <w:ilvl w:val="0"/>
          <w:numId w:val="5"/>
        </w:numPr>
        <w:autoSpaceDE w:val="0"/>
        <w:autoSpaceDN w:val="0"/>
        <w:adjustRightInd w:val="0"/>
        <w:rPr>
          <w:rFonts w:cs="Arial"/>
        </w:rPr>
      </w:pPr>
      <w:r>
        <w:rPr>
          <w:rFonts w:eastAsia="Palatino Linotype" w:cs="Palatino Linotype"/>
          <w:color w:val="000000"/>
        </w:rPr>
        <w:t>Tipo de chalecos;</w:t>
      </w:r>
      <w:r w:rsidR="00B526EE" w:rsidRPr="00B526EE">
        <w:rPr>
          <w:rFonts w:eastAsia="Palatino Linotype" w:cs="Palatino Linotype"/>
          <w:color w:val="000000"/>
        </w:rPr>
        <w:t xml:space="preserve"> </w:t>
      </w:r>
    </w:p>
    <w:p w14:paraId="7421C9B2" w14:textId="77777777" w:rsidR="00B526EE" w:rsidRPr="00B526EE" w:rsidRDefault="00324F41" w:rsidP="00614ABC">
      <w:pPr>
        <w:pStyle w:val="Prrafodelista"/>
        <w:numPr>
          <w:ilvl w:val="0"/>
          <w:numId w:val="5"/>
        </w:numPr>
        <w:autoSpaceDE w:val="0"/>
        <w:autoSpaceDN w:val="0"/>
        <w:adjustRightInd w:val="0"/>
        <w:rPr>
          <w:rFonts w:cs="Arial"/>
        </w:rPr>
      </w:pPr>
      <w:r>
        <w:rPr>
          <w:rFonts w:eastAsia="Palatino Linotype" w:cs="Palatino Linotype"/>
          <w:color w:val="000000"/>
        </w:rPr>
        <w:t>C</w:t>
      </w:r>
      <w:r w:rsidR="00B526EE" w:rsidRPr="00B526EE">
        <w:rPr>
          <w:rFonts w:eastAsia="Palatino Linotype" w:cs="Palatino Linotype"/>
          <w:color w:val="000000"/>
        </w:rPr>
        <w:t>ursos tomado</w:t>
      </w:r>
      <w:r>
        <w:rPr>
          <w:rFonts w:eastAsia="Palatino Linotype" w:cs="Palatino Linotype"/>
          <w:color w:val="000000"/>
        </w:rPr>
        <w:t>s por</w:t>
      </w:r>
      <w:r w:rsidR="00B526EE" w:rsidRPr="00B526EE">
        <w:rPr>
          <w:rFonts w:eastAsia="Palatino Linotype" w:cs="Palatino Linotype"/>
          <w:color w:val="000000"/>
        </w:rPr>
        <w:t xml:space="preserve"> los policías</w:t>
      </w:r>
      <w:r>
        <w:rPr>
          <w:rFonts w:eastAsia="Palatino Linotype" w:cs="Palatino Linotype"/>
          <w:color w:val="000000"/>
        </w:rPr>
        <w:t xml:space="preserve"> para combatir la delincuencia;</w:t>
      </w:r>
    </w:p>
    <w:p w14:paraId="4F43AF8B" w14:textId="77777777" w:rsidR="00B526EE" w:rsidRPr="00B526EE" w:rsidRDefault="00324F41" w:rsidP="00614ABC">
      <w:pPr>
        <w:pStyle w:val="Prrafodelista"/>
        <w:numPr>
          <w:ilvl w:val="0"/>
          <w:numId w:val="5"/>
        </w:numPr>
        <w:autoSpaceDE w:val="0"/>
        <w:autoSpaceDN w:val="0"/>
        <w:adjustRightInd w:val="0"/>
        <w:rPr>
          <w:rFonts w:cs="Arial"/>
        </w:rPr>
      </w:pPr>
      <w:r>
        <w:rPr>
          <w:rFonts w:eastAsia="Palatino Linotype" w:cs="Palatino Linotype"/>
          <w:color w:val="000000"/>
        </w:rPr>
        <w:t>E</w:t>
      </w:r>
      <w:r w:rsidR="00B526EE" w:rsidRPr="00B526EE">
        <w:rPr>
          <w:rFonts w:eastAsia="Palatino Linotype" w:cs="Palatino Linotype"/>
          <w:color w:val="000000"/>
        </w:rPr>
        <w:t>fectivos policiacos hay en la corporación</w:t>
      </w:r>
      <w:r>
        <w:rPr>
          <w:rFonts w:eastAsia="Palatino Linotype" w:cs="Palatino Linotype"/>
          <w:color w:val="000000"/>
        </w:rPr>
        <w:t>;</w:t>
      </w:r>
      <w:r w:rsidR="00B526EE" w:rsidRPr="00B526EE">
        <w:rPr>
          <w:rFonts w:eastAsia="Palatino Linotype" w:cs="Palatino Linotype"/>
          <w:color w:val="000000"/>
        </w:rPr>
        <w:t xml:space="preserve"> y </w:t>
      </w:r>
    </w:p>
    <w:p w14:paraId="72B24754" w14:textId="77777777" w:rsidR="004E20E7" w:rsidRPr="00B526EE" w:rsidRDefault="00324F41" w:rsidP="00614ABC">
      <w:pPr>
        <w:pStyle w:val="Prrafodelista"/>
        <w:numPr>
          <w:ilvl w:val="0"/>
          <w:numId w:val="5"/>
        </w:numPr>
        <w:autoSpaceDE w:val="0"/>
        <w:autoSpaceDN w:val="0"/>
        <w:adjustRightInd w:val="0"/>
        <w:rPr>
          <w:rFonts w:cs="Arial"/>
        </w:rPr>
      </w:pPr>
      <w:r>
        <w:rPr>
          <w:rFonts w:eastAsia="Palatino Linotype" w:cs="Palatino Linotype"/>
          <w:color w:val="000000"/>
        </w:rPr>
        <w:t>Sueldo.</w:t>
      </w:r>
    </w:p>
    <w:p w14:paraId="3C674792" w14:textId="77777777" w:rsidR="00B526EE" w:rsidRPr="00B526EE" w:rsidRDefault="00B526EE" w:rsidP="00614ABC">
      <w:pPr>
        <w:pStyle w:val="Prrafodelista"/>
        <w:autoSpaceDE w:val="0"/>
        <w:autoSpaceDN w:val="0"/>
        <w:adjustRightInd w:val="0"/>
        <w:ind w:left="720"/>
        <w:rPr>
          <w:rFonts w:cs="Arial"/>
        </w:rPr>
      </w:pPr>
    </w:p>
    <w:p w14:paraId="61316ECC" w14:textId="77777777" w:rsidR="002F46E3" w:rsidRPr="00DF23DA" w:rsidRDefault="004E20E7" w:rsidP="00614ABC">
      <w:pPr>
        <w:autoSpaceDE w:val="0"/>
        <w:autoSpaceDN w:val="0"/>
        <w:adjustRightInd w:val="0"/>
        <w:spacing w:line="360" w:lineRule="auto"/>
        <w:jc w:val="both"/>
        <w:rPr>
          <w:rFonts w:ascii="Palatino Linotype" w:hAnsi="Palatino Linotype" w:cs="Arial"/>
          <w:lang w:val="es-ES" w:eastAsia="es-ES"/>
        </w:rPr>
      </w:pPr>
      <w:r w:rsidRPr="008561F1">
        <w:rPr>
          <w:rFonts w:ascii="Palatino Linotype" w:hAnsi="Palatino Linotype" w:cs="Arial"/>
        </w:rPr>
        <w:t xml:space="preserve">De conformidad con las constancias que obran en el expediente electrónico, se observa que el </w:t>
      </w:r>
      <w:r w:rsidRPr="008561F1">
        <w:rPr>
          <w:rFonts w:ascii="Palatino Linotype" w:hAnsi="Palatino Linotype" w:cs="Arial"/>
          <w:b/>
        </w:rPr>
        <w:t>Sujeto Obligado</w:t>
      </w:r>
      <w:r w:rsidRPr="008561F1">
        <w:rPr>
          <w:rFonts w:ascii="Palatino Linotype" w:hAnsi="Palatino Linotype" w:cs="Arial"/>
        </w:rPr>
        <w:t xml:space="preserve"> d</w:t>
      </w:r>
      <w:r>
        <w:rPr>
          <w:rFonts w:ascii="Palatino Linotype" w:hAnsi="Palatino Linotype" w:cs="Arial"/>
        </w:rPr>
        <w:t>io</w:t>
      </w:r>
      <w:r w:rsidRPr="008561F1">
        <w:rPr>
          <w:rFonts w:ascii="Palatino Linotype" w:hAnsi="Palatino Linotype" w:cs="Arial"/>
        </w:rPr>
        <w:t xml:space="preserve"> respuesta a la solicitud de información </w:t>
      </w:r>
      <w:r>
        <w:rPr>
          <w:rFonts w:ascii="Palatino Linotype" w:hAnsi="Palatino Linotype" w:cs="Arial"/>
        </w:rPr>
        <w:t xml:space="preserve">a través del archivo </w:t>
      </w:r>
      <w:r>
        <w:rPr>
          <w:rFonts w:ascii="Palatino Linotype" w:hAnsi="Palatino Linotype" w:cs="Arial"/>
        </w:rPr>
        <w:lastRenderedPageBreak/>
        <w:t>electrónico denominado “</w:t>
      </w:r>
      <w:r w:rsidR="002F46E3" w:rsidRPr="002F46E3">
        <w:rPr>
          <w:rFonts w:ascii="Palatino Linotype" w:hAnsi="Palatino Linotype" w:cs="Arial"/>
        </w:rPr>
        <w:t>RESPUESTA SOL. 00809</w:t>
      </w:r>
      <w:proofErr w:type="gramStart"/>
      <w:r w:rsidR="002F46E3" w:rsidRPr="002F46E3">
        <w:rPr>
          <w:rFonts w:ascii="Palatino Linotype" w:hAnsi="Palatino Linotype" w:cs="Arial"/>
        </w:rPr>
        <w:t>.pdf</w:t>
      </w:r>
      <w:proofErr w:type="gramEnd"/>
      <w:r>
        <w:rPr>
          <w:rFonts w:ascii="Palatino Linotype" w:hAnsi="Palatino Linotype" w:cs="Arial"/>
        </w:rPr>
        <w:t>”,</w:t>
      </w:r>
      <w:r w:rsidR="002F46E3">
        <w:rPr>
          <w:rFonts w:ascii="Palatino Linotype" w:hAnsi="Palatino Linotype" w:cs="Arial"/>
        </w:rPr>
        <w:t xml:space="preserve"> el cual consiste en</w:t>
      </w:r>
      <w:r>
        <w:rPr>
          <w:rFonts w:ascii="Palatino Linotype" w:hAnsi="Palatino Linotype" w:cs="Arial"/>
        </w:rPr>
        <w:t xml:space="preserve"> número de oficio </w:t>
      </w:r>
      <w:r w:rsidR="002F46E3">
        <w:rPr>
          <w:rFonts w:ascii="Palatino Linotype" w:hAnsi="Palatino Linotype" w:cs="Arial"/>
        </w:rPr>
        <w:t>D</w:t>
      </w:r>
      <w:r>
        <w:rPr>
          <w:rFonts w:ascii="Palatino Linotype" w:hAnsi="Palatino Linotype" w:cs="Arial"/>
        </w:rPr>
        <w:t>A/ECA/</w:t>
      </w:r>
      <w:r w:rsidR="002F46E3">
        <w:rPr>
          <w:rFonts w:ascii="Palatino Linotype" w:hAnsi="Palatino Linotype" w:cs="Arial"/>
        </w:rPr>
        <w:t>SRH/</w:t>
      </w:r>
      <w:proofErr w:type="spellStart"/>
      <w:r w:rsidR="002F46E3">
        <w:rPr>
          <w:rFonts w:ascii="Palatino Linotype" w:hAnsi="Palatino Linotype" w:cs="Arial"/>
        </w:rPr>
        <w:t>DRLyDP</w:t>
      </w:r>
      <w:proofErr w:type="spellEnd"/>
      <w:r w:rsidR="002F46E3">
        <w:rPr>
          <w:rFonts w:ascii="Palatino Linotype" w:hAnsi="Palatino Linotype" w:cs="Arial"/>
        </w:rPr>
        <w:t>/</w:t>
      </w:r>
      <w:r>
        <w:rPr>
          <w:rFonts w:ascii="Palatino Linotype" w:hAnsi="Palatino Linotype" w:cs="Arial"/>
        </w:rPr>
        <w:t>1</w:t>
      </w:r>
      <w:r w:rsidR="002F46E3">
        <w:rPr>
          <w:rFonts w:ascii="Palatino Linotype" w:hAnsi="Palatino Linotype" w:cs="Arial"/>
        </w:rPr>
        <w:t>87</w:t>
      </w:r>
      <w:r>
        <w:rPr>
          <w:rFonts w:ascii="Palatino Linotype" w:hAnsi="Palatino Linotype" w:cs="Arial"/>
        </w:rPr>
        <w:t>1/2024, de fecha d</w:t>
      </w:r>
      <w:r w:rsidR="002F46E3">
        <w:rPr>
          <w:rFonts w:ascii="Palatino Linotype" w:hAnsi="Palatino Linotype" w:cs="Arial"/>
        </w:rPr>
        <w:t>iecinueve</w:t>
      </w:r>
      <w:r>
        <w:rPr>
          <w:rFonts w:ascii="Palatino Linotype" w:hAnsi="Palatino Linotype" w:cs="Arial"/>
        </w:rPr>
        <w:t xml:space="preserve"> de </w:t>
      </w:r>
      <w:r w:rsidR="002F46E3">
        <w:rPr>
          <w:rFonts w:ascii="Palatino Linotype" w:hAnsi="Palatino Linotype" w:cs="Arial"/>
        </w:rPr>
        <w:t>juni</w:t>
      </w:r>
      <w:r>
        <w:rPr>
          <w:rFonts w:ascii="Palatino Linotype" w:hAnsi="Palatino Linotype" w:cs="Arial"/>
        </w:rPr>
        <w:t>o de dos mil veinticuatro, a través del cual la S</w:t>
      </w:r>
      <w:r w:rsidR="002F46E3">
        <w:rPr>
          <w:rFonts w:ascii="Palatino Linotype" w:hAnsi="Palatino Linotype" w:cs="Arial"/>
        </w:rPr>
        <w:t>ubdirectora de Recursos Humanos</w:t>
      </w:r>
      <w:r>
        <w:rPr>
          <w:rFonts w:ascii="Palatino Linotype" w:hAnsi="Palatino Linotype" w:cs="Arial"/>
        </w:rPr>
        <w:t xml:space="preserve"> informó que </w:t>
      </w:r>
      <w:r w:rsidR="002F46E3">
        <w:rPr>
          <w:rFonts w:ascii="Palatino Linotype" w:hAnsi="Palatino Linotype" w:cs="Arial"/>
        </w:rPr>
        <w:t>no es posible proporcionar</w:t>
      </w:r>
      <w:r>
        <w:rPr>
          <w:rFonts w:ascii="Palatino Linotype" w:hAnsi="Palatino Linotype" w:cs="Arial"/>
        </w:rPr>
        <w:t xml:space="preserve"> </w:t>
      </w:r>
      <w:r w:rsidR="002F46E3">
        <w:rPr>
          <w:rFonts w:ascii="Palatino Linotype" w:hAnsi="Palatino Linotype" w:cs="Arial"/>
        </w:rPr>
        <w:t>en atención a las funciones de seguridad pública que ejercen los servidores públicos adscritos a la Dirección de Seguridad Pública y Tránsito de Ecatepec de Morelos, toda vez que dichas funciones pueden ser clasificadas como reservadas</w:t>
      </w:r>
      <w:r>
        <w:rPr>
          <w:rFonts w:ascii="Palatino Linotype" w:hAnsi="Palatino Linotype" w:cs="Arial"/>
        </w:rPr>
        <w:t>.</w:t>
      </w:r>
      <w:r w:rsidR="002F46E3">
        <w:rPr>
          <w:rFonts w:ascii="Palatino Linotype" w:hAnsi="Palatino Linotype" w:cs="Arial"/>
        </w:rPr>
        <w:t xml:space="preserve"> Además informó el sueldo bruto quincenal y sueldo neto quincenal de acuerdo a su categoría.</w:t>
      </w:r>
    </w:p>
    <w:p w14:paraId="4074823E" w14:textId="77777777" w:rsidR="004E20E7" w:rsidRPr="00CB176B" w:rsidRDefault="004E20E7" w:rsidP="00614ABC">
      <w:pPr>
        <w:spacing w:line="360" w:lineRule="auto"/>
        <w:jc w:val="both"/>
        <w:rPr>
          <w:rFonts w:ascii="Palatino Linotype" w:hAnsi="Palatino Linotype"/>
        </w:rPr>
      </w:pPr>
    </w:p>
    <w:p w14:paraId="50B56136" w14:textId="77777777" w:rsidR="004E20E7" w:rsidRPr="00CB176B" w:rsidRDefault="004E20E7" w:rsidP="00614ABC">
      <w:pPr>
        <w:pBdr>
          <w:top w:val="nil"/>
          <w:left w:val="nil"/>
          <w:bottom w:val="nil"/>
          <w:right w:val="nil"/>
          <w:between w:val="nil"/>
        </w:pBdr>
        <w:spacing w:line="360" w:lineRule="auto"/>
        <w:contextualSpacing/>
        <w:jc w:val="both"/>
        <w:rPr>
          <w:rFonts w:ascii="Palatino Linotype" w:eastAsia="Palatino Linotype" w:hAnsi="Palatino Linotype" w:cs="Palatino Linotype"/>
          <w:i/>
          <w:color w:val="000000"/>
        </w:rPr>
      </w:pPr>
      <w:r w:rsidRPr="00532A84">
        <w:rPr>
          <w:rFonts w:ascii="Palatino Linotype" w:eastAsia="Palatino Linotype" w:hAnsi="Palatino Linotype" w:cs="Palatino Linotype"/>
          <w:color w:val="000000"/>
        </w:rPr>
        <w:t>Ante la</w:t>
      </w:r>
      <w:r>
        <w:rPr>
          <w:rFonts w:ascii="Palatino Linotype" w:eastAsia="Palatino Linotype" w:hAnsi="Palatino Linotype" w:cs="Palatino Linotype"/>
          <w:color w:val="000000"/>
        </w:rPr>
        <w:t xml:space="preserve"> </w:t>
      </w:r>
      <w:r w:rsidRPr="00532A84">
        <w:rPr>
          <w:rFonts w:ascii="Palatino Linotype" w:eastAsia="Palatino Linotype" w:hAnsi="Palatino Linotype" w:cs="Palatino Linotype"/>
          <w:color w:val="000000"/>
        </w:rPr>
        <w:t xml:space="preserve">respuesta </w:t>
      </w:r>
      <w:r>
        <w:rPr>
          <w:rFonts w:ascii="Palatino Linotype" w:eastAsia="Palatino Linotype" w:hAnsi="Palatino Linotype" w:cs="Palatino Linotype"/>
          <w:color w:val="000000"/>
        </w:rPr>
        <w:t>del Sujeto Obligado, la parte</w:t>
      </w:r>
      <w:r w:rsidRPr="0002504C">
        <w:rPr>
          <w:rFonts w:ascii="Palatino Linotype" w:eastAsia="Palatino Linotype" w:hAnsi="Palatino Linotype" w:cs="Palatino Linotype"/>
          <w:color w:val="000000"/>
        </w:rPr>
        <w:t xml:space="preserve"> Recurrente consideró que su derecho a la información pública había sido conculcado, por lo que interpuso el recurso de revisión al rubro citado, señalando como </w:t>
      </w:r>
      <w:r w:rsidRPr="00532A84">
        <w:rPr>
          <w:rFonts w:ascii="Palatino Linotype" w:eastAsia="Palatino Linotype" w:hAnsi="Palatino Linotype" w:cs="Palatino Linotype"/>
          <w:color w:val="000000"/>
        </w:rPr>
        <w:t>razones o motivos de inconformidad,</w:t>
      </w:r>
      <w:r>
        <w:rPr>
          <w:rFonts w:ascii="Palatino Linotype" w:eastAsia="Palatino Linotype" w:hAnsi="Palatino Linotype" w:cs="Palatino Linotype"/>
          <w:color w:val="000000"/>
        </w:rPr>
        <w:t xml:space="preserve"> </w:t>
      </w:r>
      <w:r w:rsidRPr="00DC2BFF">
        <w:rPr>
          <w:rFonts w:ascii="Palatino Linotype" w:eastAsia="Palatino Linotype" w:hAnsi="Palatino Linotype" w:cs="Palatino Linotype"/>
          <w:i/>
          <w:color w:val="000000"/>
        </w:rPr>
        <w:t>“</w:t>
      </w:r>
      <w:r w:rsidR="002F46E3" w:rsidRPr="002F46E3">
        <w:rPr>
          <w:rFonts w:ascii="Palatino Linotype" w:eastAsia="Palatino Linotype" w:hAnsi="Palatino Linotype" w:cs="Palatino Linotype"/>
          <w:i/>
          <w:color w:val="000000"/>
        </w:rPr>
        <w:t>Se niegan a dar la información</w:t>
      </w:r>
      <w:r w:rsidRPr="00DC2BFF">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w:t>
      </w:r>
    </w:p>
    <w:p w14:paraId="595F228B" w14:textId="77777777" w:rsidR="004E20E7" w:rsidRDefault="004E20E7" w:rsidP="00614ABC">
      <w:pPr>
        <w:pBdr>
          <w:top w:val="nil"/>
          <w:left w:val="nil"/>
          <w:bottom w:val="nil"/>
          <w:right w:val="nil"/>
          <w:between w:val="nil"/>
        </w:pBdr>
        <w:spacing w:line="360" w:lineRule="auto"/>
        <w:contextualSpacing/>
        <w:jc w:val="both"/>
        <w:rPr>
          <w:rFonts w:ascii="Palatino Linotype" w:eastAsia="Palatino Linotype" w:hAnsi="Palatino Linotype" w:cs="Palatino Linotype"/>
        </w:rPr>
      </w:pPr>
    </w:p>
    <w:p w14:paraId="31BD04BD" w14:textId="77777777" w:rsidR="00ED36F4" w:rsidRDefault="00ED36F4" w:rsidP="00614ABC">
      <w:pPr>
        <w:pStyle w:val="Sinespaciado"/>
        <w:spacing w:line="360" w:lineRule="auto"/>
        <w:jc w:val="both"/>
        <w:rPr>
          <w:rFonts w:ascii="Palatino Linotype" w:eastAsiaTheme="minorHAnsi" w:hAnsi="Palatino Linotype" w:cs="Arial"/>
          <w:lang w:eastAsia="en-US"/>
        </w:rPr>
      </w:pPr>
      <w:r>
        <w:rPr>
          <w:rFonts w:ascii="Palatino Linotype" w:hAnsi="Palatino Linotype" w:cs="Arial"/>
        </w:rPr>
        <w:t xml:space="preserve">Posteriormente el Sujeto Obligado, remitió su informe justificado a través del archivo electrónico denominado </w:t>
      </w:r>
      <w:r>
        <w:rPr>
          <w:rFonts w:ascii="Palatino Linotype" w:eastAsiaTheme="minorHAnsi" w:hAnsi="Palatino Linotype" w:cs="Arial"/>
          <w:lang w:eastAsia="en-US"/>
        </w:rPr>
        <w:t>“</w:t>
      </w:r>
      <w:r w:rsidRPr="00ED36F4">
        <w:rPr>
          <w:rFonts w:ascii="Palatino Linotype" w:eastAsiaTheme="minorHAnsi" w:hAnsi="Palatino Linotype" w:cs="Arial"/>
          <w:lang w:eastAsia="en-US"/>
        </w:rPr>
        <w:tab/>
        <w:t>20240702164718860_0002.pdf</w:t>
      </w:r>
      <w:r>
        <w:rPr>
          <w:rFonts w:ascii="Palatino Linotype" w:eastAsiaTheme="minorHAnsi" w:hAnsi="Palatino Linotype" w:cs="Arial"/>
          <w:lang w:eastAsia="en-US"/>
        </w:rPr>
        <w:t xml:space="preserve">”, mediante el cual se advierte el número de oficio </w:t>
      </w:r>
      <w:r>
        <w:rPr>
          <w:rFonts w:ascii="Palatino Linotype" w:hAnsi="Palatino Linotype" w:cs="Arial"/>
        </w:rPr>
        <w:t>DA/ECA/SRH/</w:t>
      </w:r>
      <w:proofErr w:type="spellStart"/>
      <w:r>
        <w:rPr>
          <w:rFonts w:ascii="Palatino Linotype" w:hAnsi="Palatino Linotype" w:cs="Arial"/>
        </w:rPr>
        <w:t>DRLyDP</w:t>
      </w:r>
      <w:proofErr w:type="spellEnd"/>
      <w:r>
        <w:rPr>
          <w:rFonts w:ascii="Palatino Linotype" w:hAnsi="Palatino Linotype" w:cs="Arial"/>
        </w:rPr>
        <w:t>/1973/2024, de fecha veintisiete de junio de dos mil veinticuatro,</w:t>
      </w:r>
      <w:r>
        <w:rPr>
          <w:rFonts w:ascii="Palatino Linotype" w:eastAsiaTheme="minorHAnsi" w:hAnsi="Palatino Linotype" w:cs="Arial"/>
          <w:lang w:eastAsia="en-US"/>
        </w:rPr>
        <w:t xml:space="preserve"> en el cual la Subdirectora de Recursos Humanos, medularmente ratifico su respuesta, al precisar </w:t>
      </w:r>
      <w:r>
        <w:rPr>
          <w:rFonts w:ascii="Palatino Linotype" w:hAnsi="Palatino Linotype" w:cs="Arial"/>
        </w:rPr>
        <w:t>que no es posible proporcionar la información solicitada en atención a las funciones de seguridad pública que ejercen los servidores públicos adscritos a la Dirección de Seguridad Pública y Tránsito de Ecatepec de Morelos, toda vez que dichas funciones pueden ser clasificadas como reservadas, en virtud de que revelarla podría comprometer la seguridad del Municipio, asimismo señaló que se proporcionó la información relativa a los sueldos de los efectivos policiacos</w:t>
      </w:r>
      <w:r>
        <w:rPr>
          <w:rFonts w:ascii="Palatino Linotype" w:eastAsiaTheme="minorHAnsi" w:hAnsi="Palatino Linotype" w:cs="Arial"/>
          <w:lang w:eastAsia="en-US"/>
        </w:rPr>
        <w:t>.</w:t>
      </w:r>
    </w:p>
    <w:p w14:paraId="3B6BA31F" w14:textId="77777777" w:rsidR="005E3F89" w:rsidRDefault="005E3F89" w:rsidP="00614ABC">
      <w:pPr>
        <w:spacing w:line="360" w:lineRule="auto"/>
        <w:jc w:val="both"/>
        <w:rPr>
          <w:rFonts w:ascii="Palatino Linotype" w:eastAsia="Calibri" w:hAnsi="Palatino Linotype"/>
          <w:lang w:val="es-ES_tradnl"/>
        </w:rPr>
      </w:pPr>
      <w:r w:rsidRPr="00441E6A">
        <w:rPr>
          <w:rFonts w:ascii="Palatino Linotype" w:eastAsia="Calibri" w:hAnsi="Palatino Linotype"/>
          <w:lang w:val="es-ES_tradnl"/>
        </w:rPr>
        <w:lastRenderedPageBreak/>
        <w:t>Atentos a lo anterior, para un mejor estudio y análisis del asunto, resulta necesario la elaboración de un cuadro comparativo que permita confrontar los requerimientos de información con la</w:t>
      </w:r>
      <w:r>
        <w:rPr>
          <w:rFonts w:ascii="Palatino Linotype" w:eastAsia="Calibri" w:hAnsi="Palatino Linotype"/>
          <w:lang w:val="es-ES_tradnl"/>
        </w:rPr>
        <w:t>s documentales</w:t>
      </w:r>
      <w:r w:rsidRPr="00441E6A">
        <w:rPr>
          <w:rFonts w:ascii="Palatino Linotype" w:eastAsia="Calibri" w:hAnsi="Palatino Linotype"/>
          <w:lang w:val="es-ES_tradnl"/>
        </w:rPr>
        <w:t xml:space="preserve"> proporcionada</w:t>
      </w:r>
      <w:r>
        <w:rPr>
          <w:rFonts w:ascii="Palatino Linotype" w:eastAsia="Calibri" w:hAnsi="Palatino Linotype"/>
          <w:lang w:val="es-ES_tradnl"/>
        </w:rPr>
        <w:t>s en respuesta</w:t>
      </w:r>
      <w:r w:rsidRPr="00441E6A">
        <w:rPr>
          <w:rFonts w:ascii="Palatino Linotype" w:eastAsia="Calibri" w:hAnsi="Palatino Linotype"/>
          <w:lang w:val="es-ES_tradnl"/>
        </w:rPr>
        <w:t>, a efecto de poder estar en posibilidades de advertir, si se tienen por atendidos, por lo que se procede en los términos siguientes:</w:t>
      </w:r>
    </w:p>
    <w:tbl>
      <w:tblPr>
        <w:tblStyle w:val="Tablaconcuadrcula"/>
        <w:tblW w:w="9320" w:type="dxa"/>
        <w:tblInd w:w="137" w:type="dxa"/>
        <w:tblLayout w:type="fixed"/>
        <w:tblLook w:val="04A0" w:firstRow="1" w:lastRow="0" w:firstColumn="1" w:lastColumn="0" w:noHBand="0" w:noVBand="1"/>
      </w:tblPr>
      <w:tblGrid>
        <w:gridCol w:w="2552"/>
        <w:gridCol w:w="4783"/>
        <w:gridCol w:w="1985"/>
      </w:tblGrid>
      <w:tr w:rsidR="004E20E7" w:rsidRPr="001172D1" w14:paraId="28C3491D" w14:textId="77777777" w:rsidTr="005E3F89">
        <w:trPr>
          <w:trHeight w:val="454"/>
          <w:tblHeader/>
        </w:trPr>
        <w:tc>
          <w:tcPr>
            <w:tcW w:w="2552" w:type="dxa"/>
            <w:shd w:val="clear" w:color="auto" w:fill="BFBFBF" w:themeFill="background1" w:themeFillShade="BF"/>
            <w:vAlign w:val="center"/>
          </w:tcPr>
          <w:p w14:paraId="2B5DBBA6" w14:textId="77777777" w:rsidR="004E20E7" w:rsidRPr="001172D1" w:rsidRDefault="004E20E7" w:rsidP="00614ABC">
            <w:pPr>
              <w:jc w:val="center"/>
              <w:rPr>
                <w:rFonts w:ascii="Palatino Linotype" w:hAnsi="Palatino Linotype" w:cs="Arial"/>
                <w:b/>
                <w:szCs w:val="20"/>
                <w:lang w:val="es-419"/>
              </w:rPr>
            </w:pPr>
            <w:r>
              <w:rPr>
                <w:rFonts w:ascii="Palatino Linotype" w:hAnsi="Palatino Linotype" w:cs="Arial"/>
                <w:b/>
                <w:szCs w:val="20"/>
                <w:lang w:val="es-419"/>
              </w:rPr>
              <w:t>Requerimiento</w:t>
            </w:r>
            <w:r w:rsidRPr="001172D1">
              <w:rPr>
                <w:rFonts w:ascii="Palatino Linotype" w:hAnsi="Palatino Linotype" w:cs="Arial"/>
                <w:b/>
                <w:szCs w:val="20"/>
                <w:lang w:val="es-419"/>
              </w:rPr>
              <w:t xml:space="preserve"> </w:t>
            </w:r>
          </w:p>
        </w:tc>
        <w:tc>
          <w:tcPr>
            <w:tcW w:w="4783" w:type="dxa"/>
            <w:shd w:val="clear" w:color="auto" w:fill="BFBFBF" w:themeFill="background1" w:themeFillShade="BF"/>
            <w:vAlign w:val="center"/>
          </w:tcPr>
          <w:p w14:paraId="45F48B8C" w14:textId="77777777" w:rsidR="004E20E7" w:rsidRPr="001172D1" w:rsidRDefault="005E3F89" w:rsidP="00614ABC">
            <w:pPr>
              <w:jc w:val="center"/>
              <w:rPr>
                <w:rFonts w:ascii="Palatino Linotype" w:hAnsi="Palatino Linotype" w:cs="Arial"/>
                <w:b/>
                <w:szCs w:val="20"/>
                <w:lang w:val="es-419"/>
              </w:rPr>
            </w:pPr>
            <w:r>
              <w:rPr>
                <w:rFonts w:ascii="Palatino Linotype" w:hAnsi="Palatino Linotype" w:cs="Arial"/>
                <w:b/>
                <w:szCs w:val="20"/>
                <w:lang w:val="es-419"/>
              </w:rPr>
              <w:t>Respuesta</w:t>
            </w:r>
            <w:r w:rsidR="004E20E7" w:rsidRPr="001172D1">
              <w:rPr>
                <w:rFonts w:ascii="Palatino Linotype" w:hAnsi="Palatino Linotype" w:cs="Arial"/>
                <w:b/>
                <w:szCs w:val="20"/>
                <w:lang w:val="es-419"/>
              </w:rPr>
              <w:t xml:space="preserve"> del Sujeto Obligado</w:t>
            </w:r>
          </w:p>
        </w:tc>
        <w:tc>
          <w:tcPr>
            <w:tcW w:w="1985" w:type="dxa"/>
            <w:shd w:val="clear" w:color="auto" w:fill="BFBFBF" w:themeFill="background1" w:themeFillShade="BF"/>
            <w:vAlign w:val="center"/>
          </w:tcPr>
          <w:p w14:paraId="519A5532" w14:textId="77777777" w:rsidR="004E20E7" w:rsidRPr="00A11577" w:rsidRDefault="004E20E7" w:rsidP="00614ABC">
            <w:pPr>
              <w:jc w:val="center"/>
              <w:rPr>
                <w:rFonts w:ascii="Palatino Linotype" w:hAnsi="Palatino Linotype" w:cs="Arial"/>
                <w:b/>
                <w:szCs w:val="20"/>
                <w:lang w:val="es-419"/>
              </w:rPr>
            </w:pPr>
            <w:r w:rsidRPr="00A11577">
              <w:rPr>
                <w:rFonts w:ascii="Palatino Linotype" w:hAnsi="Palatino Linotype" w:cs="Arial"/>
                <w:b/>
                <w:szCs w:val="20"/>
                <w:lang w:val="es-419"/>
              </w:rPr>
              <w:t>Cumplimiento</w:t>
            </w:r>
          </w:p>
        </w:tc>
      </w:tr>
      <w:tr w:rsidR="004E20E7" w:rsidRPr="001172D1" w14:paraId="2213FA27" w14:textId="77777777" w:rsidTr="005E3F89">
        <w:trPr>
          <w:trHeight w:val="587"/>
        </w:trPr>
        <w:tc>
          <w:tcPr>
            <w:tcW w:w="9320" w:type="dxa"/>
            <w:gridSpan w:val="3"/>
            <w:shd w:val="clear" w:color="auto" w:fill="BFBFBF" w:themeFill="background1" w:themeFillShade="BF"/>
            <w:vAlign w:val="center"/>
          </w:tcPr>
          <w:p w14:paraId="66D8B13A" w14:textId="77777777" w:rsidR="004E20E7" w:rsidRPr="005E3F89" w:rsidRDefault="005E3F89" w:rsidP="00614ABC">
            <w:pPr>
              <w:jc w:val="both"/>
              <w:rPr>
                <w:rStyle w:val="Hipervnculo"/>
                <w:rFonts w:ascii="Palatino Linotype" w:hAnsi="Palatino Linotype" w:cs="Arial"/>
                <w:b/>
                <w:bCs/>
                <w:iCs/>
                <w:szCs w:val="20"/>
                <w:u w:val="none"/>
              </w:rPr>
            </w:pPr>
            <w:r w:rsidRPr="005E3F89">
              <w:rPr>
                <w:rStyle w:val="Hipervnculo"/>
                <w:rFonts w:ascii="Palatino Linotype" w:hAnsi="Palatino Linotype" w:cs="Arial"/>
                <w:b/>
                <w:bCs/>
                <w:iCs/>
                <w:color w:val="auto"/>
                <w:szCs w:val="20"/>
                <w:u w:val="none"/>
              </w:rPr>
              <w:t>En relación al estado de fuerza que tiene el Ayuntamiento de Ecatepec en materia de seguridad pública, solicito lo siguiente:</w:t>
            </w:r>
          </w:p>
        </w:tc>
      </w:tr>
      <w:tr w:rsidR="005E3F89" w:rsidRPr="001172D1" w14:paraId="2C056B3B" w14:textId="77777777" w:rsidTr="005E3F89">
        <w:trPr>
          <w:trHeight w:val="1292"/>
        </w:trPr>
        <w:tc>
          <w:tcPr>
            <w:tcW w:w="2552" w:type="dxa"/>
            <w:vAlign w:val="center"/>
          </w:tcPr>
          <w:p w14:paraId="73707C36" w14:textId="77777777" w:rsidR="005E3F89" w:rsidRPr="001172D1" w:rsidRDefault="005E3F89" w:rsidP="00614ABC">
            <w:pPr>
              <w:jc w:val="both"/>
              <w:rPr>
                <w:rFonts w:ascii="Palatino Linotype" w:hAnsi="Palatino Linotype" w:cs="Arial"/>
                <w:sz w:val="20"/>
                <w:szCs w:val="20"/>
                <w:lang w:val="es-419"/>
              </w:rPr>
            </w:pPr>
            <w:r w:rsidRPr="005E3F89">
              <w:rPr>
                <w:rFonts w:ascii="Palatino Linotype" w:hAnsi="Palatino Linotype"/>
                <w:sz w:val="20"/>
                <w:szCs w:val="20"/>
              </w:rPr>
              <w:t>1.</w:t>
            </w:r>
            <w:r w:rsidRPr="005E3F89">
              <w:rPr>
                <w:rFonts w:ascii="Palatino Linotype" w:hAnsi="Palatino Linotype"/>
                <w:sz w:val="20"/>
                <w:szCs w:val="20"/>
              </w:rPr>
              <w:tab/>
              <w:t xml:space="preserve">Tipo de Armas; </w:t>
            </w:r>
          </w:p>
        </w:tc>
        <w:tc>
          <w:tcPr>
            <w:tcW w:w="4783" w:type="dxa"/>
            <w:vMerge w:val="restart"/>
          </w:tcPr>
          <w:p w14:paraId="3D5A1FD9" w14:textId="77777777" w:rsidR="005E3F89" w:rsidRDefault="005E3F89" w:rsidP="00614ABC">
            <w:pPr>
              <w:jc w:val="both"/>
              <w:rPr>
                <w:rFonts w:ascii="Palatino Linotype" w:hAnsi="Palatino Linotype"/>
                <w:iCs/>
                <w:sz w:val="20"/>
                <w:szCs w:val="20"/>
              </w:rPr>
            </w:pPr>
          </w:p>
          <w:p w14:paraId="4584A7F7" w14:textId="77777777" w:rsidR="005E3F89" w:rsidRDefault="005E3F89" w:rsidP="00614ABC">
            <w:pPr>
              <w:jc w:val="both"/>
              <w:rPr>
                <w:rFonts w:ascii="Palatino Linotype" w:hAnsi="Palatino Linotype"/>
                <w:iCs/>
                <w:sz w:val="20"/>
                <w:szCs w:val="20"/>
              </w:rPr>
            </w:pPr>
          </w:p>
          <w:p w14:paraId="0D2C8A4C" w14:textId="77777777" w:rsidR="005E3F89" w:rsidRDefault="005E3F89" w:rsidP="00614ABC">
            <w:pPr>
              <w:jc w:val="both"/>
              <w:rPr>
                <w:rFonts w:ascii="Palatino Linotype" w:hAnsi="Palatino Linotype"/>
                <w:iCs/>
                <w:sz w:val="20"/>
                <w:szCs w:val="20"/>
              </w:rPr>
            </w:pPr>
          </w:p>
          <w:p w14:paraId="00C237BE" w14:textId="77777777" w:rsidR="005E3F89" w:rsidRDefault="005E3F89" w:rsidP="00614ABC">
            <w:pPr>
              <w:jc w:val="both"/>
              <w:rPr>
                <w:rFonts w:ascii="Palatino Linotype" w:hAnsi="Palatino Linotype"/>
                <w:iCs/>
                <w:sz w:val="20"/>
                <w:szCs w:val="20"/>
              </w:rPr>
            </w:pPr>
          </w:p>
          <w:p w14:paraId="35E114FE" w14:textId="77777777" w:rsidR="005E3F89" w:rsidRPr="00821174" w:rsidRDefault="005E3F89" w:rsidP="00614ABC">
            <w:pPr>
              <w:jc w:val="both"/>
              <w:rPr>
                <w:rFonts w:ascii="Palatino Linotype" w:hAnsi="Palatino Linotype"/>
                <w:iCs/>
                <w:sz w:val="20"/>
                <w:szCs w:val="20"/>
              </w:rPr>
            </w:pPr>
            <w:r>
              <w:rPr>
                <w:rFonts w:ascii="Palatino Linotype" w:hAnsi="Palatino Linotype"/>
                <w:iCs/>
                <w:sz w:val="20"/>
                <w:szCs w:val="20"/>
              </w:rPr>
              <w:t>L</w:t>
            </w:r>
            <w:r w:rsidRPr="005E3F89">
              <w:rPr>
                <w:rFonts w:ascii="Palatino Linotype" w:hAnsi="Palatino Linotype"/>
                <w:iCs/>
                <w:sz w:val="20"/>
                <w:szCs w:val="20"/>
              </w:rPr>
              <w:t>a Subdirectora de Recursos Humanos informó que no es posible proporcionar en atención a las funciones de seguridad pública que ejercen los servidores públicos adscritos a la Dirección de Seguridad Pública y Tránsito de Ecatepec de Morelos, toda vez que dichas funciones pueden ser clasificadas como reservadas.</w:t>
            </w:r>
          </w:p>
        </w:tc>
        <w:tc>
          <w:tcPr>
            <w:tcW w:w="1985" w:type="dxa"/>
            <w:vAlign w:val="center"/>
          </w:tcPr>
          <w:p w14:paraId="16EF2B1F" w14:textId="77777777" w:rsidR="005E3F89" w:rsidRDefault="00E6157D" w:rsidP="00614ABC">
            <w:pPr>
              <w:jc w:val="center"/>
              <w:rPr>
                <w:rStyle w:val="Hipervnculo"/>
                <w:rFonts w:ascii="Palatino Linotype" w:hAnsi="Palatino Linotype" w:cs="Arial"/>
                <w:b/>
                <w:bCs/>
                <w:i/>
                <w:iCs/>
                <w:color w:val="auto"/>
                <w:szCs w:val="20"/>
                <w:u w:val="none"/>
              </w:rPr>
            </w:pPr>
            <w:r>
              <w:rPr>
                <w:rStyle w:val="Hipervnculo"/>
                <w:rFonts w:ascii="Palatino Linotype" w:hAnsi="Palatino Linotype" w:cs="Arial"/>
                <w:b/>
                <w:bCs/>
                <w:i/>
                <w:iCs/>
                <w:color w:val="auto"/>
                <w:szCs w:val="20"/>
                <w:u w:val="none"/>
              </w:rPr>
              <w:t>Parcialmente</w:t>
            </w:r>
          </w:p>
          <w:p w14:paraId="7055F0D7" w14:textId="77777777" w:rsidR="005E3F89" w:rsidRPr="00821174" w:rsidRDefault="00E6157D" w:rsidP="00614ABC">
            <w:pPr>
              <w:jc w:val="center"/>
              <w:rPr>
                <w:rStyle w:val="Hipervnculo"/>
                <w:rFonts w:ascii="Palatino Linotype" w:hAnsi="Palatino Linotype" w:cs="Arial"/>
                <w:b/>
                <w:bCs/>
                <w:iCs/>
                <w:sz w:val="20"/>
                <w:szCs w:val="20"/>
              </w:rPr>
            </w:pPr>
            <w:r>
              <w:rPr>
                <w:rStyle w:val="Hipervnculo"/>
                <w:rFonts w:ascii="Palatino Linotype" w:hAnsi="Palatino Linotype" w:cs="Arial"/>
                <w:b/>
                <w:bCs/>
                <w:i/>
                <w:iCs/>
                <w:color w:val="auto"/>
                <w:szCs w:val="20"/>
                <w:u w:val="none"/>
              </w:rPr>
              <w:t>(información reservada)</w:t>
            </w:r>
          </w:p>
        </w:tc>
      </w:tr>
      <w:tr w:rsidR="005E3F89" w:rsidRPr="001172D1" w14:paraId="559EF532" w14:textId="77777777" w:rsidTr="005E3F89">
        <w:trPr>
          <w:trHeight w:val="136"/>
        </w:trPr>
        <w:tc>
          <w:tcPr>
            <w:tcW w:w="2552" w:type="dxa"/>
            <w:vAlign w:val="center"/>
          </w:tcPr>
          <w:p w14:paraId="66EF8B7A" w14:textId="77777777" w:rsidR="005E3F89" w:rsidRPr="005E3F89" w:rsidRDefault="005E3F89" w:rsidP="00614ABC">
            <w:pPr>
              <w:jc w:val="both"/>
              <w:rPr>
                <w:rFonts w:ascii="Palatino Linotype" w:hAnsi="Palatino Linotype"/>
                <w:sz w:val="20"/>
                <w:szCs w:val="20"/>
              </w:rPr>
            </w:pPr>
            <w:r w:rsidRPr="005E3F89">
              <w:rPr>
                <w:rFonts w:ascii="Palatino Linotype" w:hAnsi="Palatino Linotype"/>
                <w:sz w:val="20"/>
                <w:szCs w:val="20"/>
              </w:rPr>
              <w:t>2.</w:t>
            </w:r>
            <w:r w:rsidRPr="005E3F89">
              <w:rPr>
                <w:rFonts w:ascii="Palatino Linotype" w:hAnsi="Palatino Linotype"/>
                <w:sz w:val="20"/>
                <w:szCs w:val="20"/>
              </w:rPr>
              <w:tab/>
              <w:t>Tipo de chalecos;</w:t>
            </w:r>
          </w:p>
          <w:p w14:paraId="0EC6A762" w14:textId="77777777" w:rsidR="005E3F89" w:rsidRPr="00FC67EA" w:rsidRDefault="005E3F89" w:rsidP="00614ABC">
            <w:pPr>
              <w:jc w:val="both"/>
              <w:rPr>
                <w:rFonts w:ascii="Palatino Linotype" w:hAnsi="Palatino Linotype"/>
                <w:sz w:val="20"/>
                <w:szCs w:val="20"/>
              </w:rPr>
            </w:pPr>
          </w:p>
        </w:tc>
        <w:tc>
          <w:tcPr>
            <w:tcW w:w="4783" w:type="dxa"/>
            <w:vMerge/>
          </w:tcPr>
          <w:p w14:paraId="761008D4" w14:textId="77777777" w:rsidR="005E3F89" w:rsidRPr="00821174" w:rsidRDefault="005E3F89" w:rsidP="00614ABC">
            <w:pPr>
              <w:jc w:val="both"/>
              <w:rPr>
                <w:rFonts w:ascii="Palatino Linotype" w:hAnsi="Palatino Linotype"/>
                <w:iCs/>
                <w:sz w:val="20"/>
                <w:szCs w:val="20"/>
              </w:rPr>
            </w:pPr>
          </w:p>
        </w:tc>
        <w:tc>
          <w:tcPr>
            <w:tcW w:w="1985" w:type="dxa"/>
            <w:vAlign w:val="center"/>
          </w:tcPr>
          <w:p w14:paraId="602FAFFD" w14:textId="77777777" w:rsidR="00E6157D" w:rsidRDefault="00E6157D" w:rsidP="00614ABC">
            <w:pPr>
              <w:jc w:val="center"/>
              <w:rPr>
                <w:rStyle w:val="Hipervnculo"/>
                <w:rFonts w:ascii="Palatino Linotype" w:hAnsi="Palatino Linotype" w:cs="Arial"/>
                <w:b/>
                <w:bCs/>
                <w:i/>
                <w:iCs/>
                <w:color w:val="auto"/>
                <w:szCs w:val="20"/>
                <w:u w:val="none"/>
              </w:rPr>
            </w:pPr>
            <w:r>
              <w:rPr>
                <w:rStyle w:val="Hipervnculo"/>
                <w:rFonts w:ascii="Palatino Linotype" w:hAnsi="Palatino Linotype" w:cs="Arial"/>
                <w:b/>
                <w:bCs/>
                <w:i/>
                <w:iCs/>
                <w:color w:val="auto"/>
                <w:szCs w:val="20"/>
                <w:u w:val="none"/>
              </w:rPr>
              <w:t>Parcialmente</w:t>
            </w:r>
          </w:p>
          <w:p w14:paraId="207F6A3C" w14:textId="77777777" w:rsidR="005E3F89" w:rsidRPr="00821174" w:rsidRDefault="00E6157D" w:rsidP="00614ABC">
            <w:pPr>
              <w:jc w:val="center"/>
              <w:rPr>
                <w:rStyle w:val="Hipervnculo"/>
                <w:rFonts w:ascii="Palatino Linotype" w:hAnsi="Palatino Linotype" w:cs="Arial"/>
                <w:bCs/>
                <w:i/>
                <w:iCs/>
                <w:sz w:val="20"/>
                <w:szCs w:val="20"/>
              </w:rPr>
            </w:pPr>
            <w:r>
              <w:rPr>
                <w:rStyle w:val="Hipervnculo"/>
                <w:rFonts w:ascii="Palatino Linotype" w:hAnsi="Palatino Linotype" w:cs="Arial"/>
                <w:b/>
                <w:bCs/>
                <w:i/>
                <w:iCs/>
                <w:color w:val="auto"/>
                <w:szCs w:val="20"/>
                <w:u w:val="none"/>
              </w:rPr>
              <w:t>(información reservada)</w:t>
            </w:r>
          </w:p>
          <w:p w14:paraId="531B33CC" w14:textId="77777777" w:rsidR="005E3F89" w:rsidRPr="00821174" w:rsidRDefault="005E3F89" w:rsidP="00614ABC">
            <w:pPr>
              <w:jc w:val="center"/>
              <w:rPr>
                <w:rStyle w:val="Hipervnculo"/>
                <w:rFonts w:ascii="Palatino Linotype" w:hAnsi="Palatino Linotype" w:cs="Arial"/>
                <w:b/>
                <w:bCs/>
                <w:iCs/>
                <w:sz w:val="20"/>
                <w:szCs w:val="20"/>
              </w:rPr>
            </w:pPr>
          </w:p>
        </w:tc>
      </w:tr>
      <w:tr w:rsidR="005E3F89" w:rsidRPr="001172D1" w14:paraId="766BB69B" w14:textId="77777777" w:rsidTr="005E3F89">
        <w:trPr>
          <w:trHeight w:val="136"/>
        </w:trPr>
        <w:tc>
          <w:tcPr>
            <w:tcW w:w="2552" w:type="dxa"/>
            <w:vAlign w:val="center"/>
          </w:tcPr>
          <w:p w14:paraId="4E316212" w14:textId="77777777" w:rsidR="005E3F89" w:rsidRPr="005E3F89" w:rsidRDefault="005E3F89" w:rsidP="00614ABC">
            <w:pPr>
              <w:jc w:val="both"/>
              <w:rPr>
                <w:rFonts w:ascii="Palatino Linotype" w:hAnsi="Palatino Linotype"/>
                <w:sz w:val="20"/>
                <w:szCs w:val="20"/>
              </w:rPr>
            </w:pPr>
            <w:r w:rsidRPr="005E3F89">
              <w:rPr>
                <w:rFonts w:ascii="Palatino Linotype" w:hAnsi="Palatino Linotype"/>
                <w:sz w:val="20"/>
                <w:szCs w:val="20"/>
              </w:rPr>
              <w:t>3.</w:t>
            </w:r>
            <w:r w:rsidRPr="005E3F89">
              <w:rPr>
                <w:rFonts w:ascii="Palatino Linotype" w:hAnsi="Palatino Linotype"/>
                <w:sz w:val="20"/>
                <w:szCs w:val="20"/>
              </w:rPr>
              <w:tab/>
              <w:t>Cursos tomados por los policías para combatir la delincuencia;</w:t>
            </w:r>
          </w:p>
          <w:p w14:paraId="578C1D63" w14:textId="77777777" w:rsidR="005E3F89" w:rsidRPr="005E3F89" w:rsidRDefault="005E3F89" w:rsidP="00614ABC">
            <w:pPr>
              <w:jc w:val="both"/>
              <w:rPr>
                <w:rFonts w:ascii="Palatino Linotype" w:hAnsi="Palatino Linotype"/>
                <w:sz w:val="20"/>
                <w:szCs w:val="20"/>
              </w:rPr>
            </w:pPr>
          </w:p>
        </w:tc>
        <w:tc>
          <w:tcPr>
            <w:tcW w:w="4783" w:type="dxa"/>
            <w:vMerge/>
          </w:tcPr>
          <w:p w14:paraId="3550386E" w14:textId="77777777" w:rsidR="005E3F89" w:rsidRPr="00821174" w:rsidRDefault="005E3F89" w:rsidP="00614ABC">
            <w:pPr>
              <w:jc w:val="both"/>
              <w:rPr>
                <w:rFonts w:ascii="Palatino Linotype" w:hAnsi="Palatino Linotype"/>
                <w:iCs/>
                <w:sz w:val="20"/>
                <w:szCs w:val="20"/>
              </w:rPr>
            </w:pPr>
          </w:p>
        </w:tc>
        <w:tc>
          <w:tcPr>
            <w:tcW w:w="1985" w:type="dxa"/>
            <w:vAlign w:val="center"/>
          </w:tcPr>
          <w:p w14:paraId="6191A927" w14:textId="77777777" w:rsidR="005E3F89" w:rsidRPr="005E3F89" w:rsidRDefault="005E3F89" w:rsidP="00614ABC">
            <w:pPr>
              <w:jc w:val="center"/>
              <w:rPr>
                <w:rStyle w:val="Hipervnculo"/>
                <w:rFonts w:ascii="Palatino Linotype" w:hAnsi="Palatino Linotype" w:cs="Arial"/>
                <w:b/>
                <w:bCs/>
                <w:i/>
                <w:iCs/>
                <w:color w:val="auto"/>
                <w:szCs w:val="20"/>
                <w:u w:val="none"/>
              </w:rPr>
            </w:pPr>
            <w:r w:rsidRPr="005E3F89">
              <w:rPr>
                <w:rStyle w:val="Hipervnculo"/>
                <w:rFonts w:ascii="Palatino Linotype" w:hAnsi="Palatino Linotype" w:cs="Arial"/>
                <w:b/>
                <w:bCs/>
                <w:i/>
                <w:iCs/>
                <w:color w:val="auto"/>
                <w:szCs w:val="20"/>
                <w:u w:val="none"/>
              </w:rPr>
              <w:t>No</w:t>
            </w:r>
          </w:p>
          <w:p w14:paraId="2C132B2A" w14:textId="77777777" w:rsidR="005E3F89" w:rsidRDefault="005E3F89" w:rsidP="00614ABC">
            <w:pPr>
              <w:jc w:val="center"/>
              <w:rPr>
                <w:rStyle w:val="Hipervnculo"/>
                <w:rFonts w:ascii="Palatino Linotype" w:hAnsi="Palatino Linotype" w:cs="Arial"/>
                <w:b/>
                <w:bCs/>
                <w:i/>
                <w:iCs/>
                <w:szCs w:val="20"/>
              </w:rPr>
            </w:pPr>
          </w:p>
        </w:tc>
      </w:tr>
      <w:tr w:rsidR="005E3F89" w:rsidRPr="001172D1" w14:paraId="1B5511A0" w14:textId="77777777" w:rsidTr="005E3F89">
        <w:trPr>
          <w:trHeight w:val="136"/>
        </w:trPr>
        <w:tc>
          <w:tcPr>
            <w:tcW w:w="2552" w:type="dxa"/>
            <w:vAlign w:val="center"/>
          </w:tcPr>
          <w:p w14:paraId="1D495C09" w14:textId="77777777" w:rsidR="005E3F89" w:rsidRPr="005E3F89" w:rsidRDefault="005E3F89" w:rsidP="00614ABC">
            <w:pPr>
              <w:jc w:val="both"/>
              <w:rPr>
                <w:rFonts w:ascii="Palatino Linotype" w:hAnsi="Palatino Linotype"/>
                <w:sz w:val="20"/>
                <w:szCs w:val="20"/>
              </w:rPr>
            </w:pPr>
            <w:r w:rsidRPr="005E3F89">
              <w:rPr>
                <w:rFonts w:ascii="Palatino Linotype" w:hAnsi="Palatino Linotype"/>
                <w:sz w:val="20"/>
                <w:szCs w:val="20"/>
              </w:rPr>
              <w:t>4.</w:t>
            </w:r>
            <w:r w:rsidRPr="005E3F89">
              <w:rPr>
                <w:rFonts w:ascii="Palatino Linotype" w:hAnsi="Palatino Linotype"/>
                <w:sz w:val="20"/>
                <w:szCs w:val="20"/>
              </w:rPr>
              <w:tab/>
              <w:t xml:space="preserve">Efectivos policiacos hay en la corporación; y </w:t>
            </w:r>
          </w:p>
          <w:p w14:paraId="225C8556" w14:textId="77777777" w:rsidR="005E3F89" w:rsidRPr="005E3F89" w:rsidRDefault="005E3F89" w:rsidP="00614ABC">
            <w:pPr>
              <w:jc w:val="both"/>
              <w:rPr>
                <w:rFonts w:ascii="Palatino Linotype" w:hAnsi="Palatino Linotype"/>
                <w:sz w:val="20"/>
                <w:szCs w:val="20"/>
              </w:rPr>
            </w:pPr>
          </w:p>
        </w:tc>
        <w:tc>
          <w:tcPr>
            <w:tcW w:w="4783" w:type="dxa"/>
            <w:vMerge/>
          </w:tcPr>
          <w:p w14:paraId="5273F355" w14:textId="77777777" w:rsidR="005E3F89" w:rsidRPr="00821174" w:rsidRDefault="005E3F89" w:rsidP="00614ABC">
            <w:pPr>
              <w:jc w:val="both"/>
              <w:rPr>
                <w:rFonts w:ascii="Palatino Linotype" w:hAnsi="Palatino Linotype"/>
                <w:iCs/>
                <w:sz w:val="20"/>
                <w:szCs w:val="20"/>
              </w:rPr>
            </w:pPr>
          </w:p>
        </w:tc>
        <w:tc>
          <w:tcPr>
            <w:tcW w:w="1985" w:type="dxa"/>
            <w:vAlign w:val="center"/>
          </w:tcPr>
          <w:p w14:paraId="454ADB78" w14:textId="77777777" w:rsidR="005E3F89" w:rsidRPr="005E3F89" w:rsidRDefault="005E3F89" w:rsidP="00614ABC">
            <w:pPr>
              <w:jc w:val="center"/>
              <w:rPr>
                <w:rStyle w:val="Hipervnculo"/>
                <w:rFonts w:ascii="Palatino Linotype" w:hAnsi="Palatino Linotype" w:cs="Arial"/>
                <w:b/>
                <w:bCs/>
                <w:i/>
                <w:iCs/>
                <w:color w:val="auto"/>
                <w:szCs w:val="20"/>
                <w:u w:val="none"/>
              </w:rPr>
            </w:pPr>
            <w:r w:rsidRPr="005E3F89">
              <w:rPr>
                <w:rStyle w:val="Hipervnculo"/>
                <w:rFonts w:ascii="Palatino Linotype" w:hAnsi="Palatino Linotype" w:cs="Arial"/>
                <w:b/>
                <w:bCs/>
                <w:i/>
                <w:iCs/>
                <w:color w:val="auto"/>
                <w:szCs w:val="20"/>
                <w:u w:val="none"/>
              </w:rPr>
              <w:t>No</w:t>
            </w:r>
          </w:p>
          <w:p w14:paraId="63D27165" w14:textId="77777777" w:rsidR="005E3F89" w:rsidRDefault="005E3F89" w:rsidP="00614ABC">
            <w:pPr>
              <w:jc w:val="center"/>
              <w:rPr>
                <w:rStyle w:val="Hipervnculo"/>
                <w:rFonts w:ascii="Palatino Linotype" w:hAnsi="Palatino Linotype" w:cs="Arial"/>
                <w:b/>
                <w:bCs/>
                <w:i/>
                <w:iCs/>
                <w:szCs w:val="20"/>
              </w:rPr>
            </w:pPr>
          </w:p>
        </w:tc>
      </w:tr>
      <w:tr w:rsidR="005E3F89" w:rsidRPr="001172D1" w14:paraId="2F4B6715" w14:textId="77777777" w:rsidTr="005E3F89">
        <w:trPr>
          <w:trHeight w:val="136"/>
        </w:trPr>
        <w:tc>
          <w:tcPr>
            <w:tcW w:w="2552" w:type="dxa"/>
            <w:vAlign w:val="center"/>
          </w:tcPr>
          <w:p w14:paraId="2991EA1D" w14:textId="77777777" w:rsidR="005E3F89" w:rsidRPr="005E3F89" w:rsidRDefault="005E3F89" w:rsidP="00614ABC">
            <w:pPr>
              <w:jc w:val="both"/>
              <w:rPr>
                <w:rFonts w:ascii="Palatino Linotype" w:hAnsi="Palatino Linotype"/>
                <w:sz w:val="20"/>
                <w:szCs w:val="20"/>
              </w:rPr>
            </w:pPr>
            <w:r w:rsidRPr="005E3F89">
              <w:rPr>
                <w:rFonts w:ascii="Palatino Linotype" w:hAnsi="Palatino Linotype"/>
                <w:sz w:val="20"/>
                <w:szCs w:val="20"/>
              </w:rPr>
              <w:t>5.</w:t>
            </w:r>
            <w:r w:rsidRPr="005E3F89">
              <w:rPr>
                <w:rFonts w:ascii="Palatino Linotype" w:hAnsi="Palatino Linotype"/>
                <w:sz w:val="20"/>
                <w:szCs w:val="20"/>
              </w:rPr>
              <w:tab/>
              <w:t>Sueldo.</w:t>
            </w:r>
          </w:p>
        </w:tc>
        <w:tc>
          <w:tcPr>
            <w:tcW w:w="4783" w:type="dxa"/>
          </w:tcPr>
          <w:p w14:paraId="5DCF1CD8" w14:textId="77777777" w:rsidR="005E3F89" w:rsidRDefault="005E3F89" w:rsidP="00614ABC">
            <w:pPr>
              <w:jc w:val="both"/>
              <w:rPr>
                <w:rFonts w:ascii="Palatino Linotype" w:hAnsi="Palatino Linotype" w:cs="Arial"/>
                <w:sz w:val="20"/>
                <w:szCs w:val="20"/>
              </w:rPr>
            </w:pPr>
            <w:r w:rsidRPr="005E3F89">
              <w:rPr>
                <w:rFonts w:ascii="Palatino Linotype" w:hAnsi="Palatino Linotype"/>
                <w:iCs/>
                <w:sz w:val="20"/>
                <w:szCs w:val="20"/>
              </w:rPr>
              <w:t xml:space="preserve">La Subdirectora de Recursos Humanos informó </w:t>
            </w:r>
            <w:r w:rsidRPr="005E3F89">
              <w:rPr>
                <w:rFonts w:ascii="Palatino Linotype" w:hAnsi="Palatino Linotype" w:cs="Arial"/>
                <w:sz w:val="20"/>
                <w:szCs w:val="20"/>
              </w:rPr>
              <w:t>el sueldo bruto quincenal y sueldo neto quincenal de acuerdo a su categoría</w:t>
            </w:r>
            <w:r>
              <w:rPr>
                <w:rFonts w:ascii="Palatino Linotype" w:hAnsi="Palatino Linotype" w:cs="Arial"/>
                <w:sz w:val="20"/>
                <w:szCs w:val="20"/>
              </w:rPr>
              <w:t>, tal y como se advierte a continuación:</w:t>
            </w:r>
          </w:p>
          <w:p w14:paraId="6D928127" w14:textId="77777777" w:rsidR="005E3F89" w:rsidRDefault="005E3F89" w:rsidP="00614ABC">
            <w:pPr>
              <w:jc w:val="center"/>
              <w:rPr>
                <w:rFonts w:ascii="Palatino Linotype" w:hAnsi="Palatino Linotype" w:cs="Arial"/>
                <w:sz w:val="20"/>
                <w:szCs w:val="20"/>
              </w:rPr>
            </w:pPr>
            <w:r>
              <w:rPr>
                <w:noProof/>
              </w:rPr>
              <w:lastRenderedPageBreak/>
              <w:drawing>
                <wp:inline distT="0" distB="0" distL="0" distR="0" wp14:anchorId="03F0F49A" wp14:editId="4DE45ED5">
                  <wp:extent cx="2786332" cy="1331924"/>
                  <wp:effectExtent l="95250" t="95250" r="90805" b="971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699" t="46212" r="32452" b="27710"/>
                          <a:stretch/>
                        </pic:blipFill>
                        <pic:spPr bwMode="auto">
                          <a:xfrm>
                            <a:off x="0" y="0"/>
                            <a:ext cx="2848010" cy="1361407"/>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871AA95" w14:textId="77777777" w:rsidR="005E3F89" w:rsidRPr="005E3F89" w:rsidRDefault="005E3F89" w:rsidP="00614ABC">
            <w:pPr>
              <w:jc w:val="both"/>
              <w:rPr>
                <w:rFonts w:ascii="Palatino Linotype" w:hAnsi="Palatino Linotype"/>
                <w:iCs/>
                <w:sz w:val="20"/>
                <w:szCs w:val="20"/>
              </w:rPr>
            </w:pPr>
          </w:p>
        </w:tc>
        <w:tc>
          <w:tcPr>
            <w:tcW w:w="1985" w:type="dxa"/>
            <w:vAlign w:val="center"/>
          </w:tcPr>
          <w:p w14:paraId="2BA9E1E2" w14:textId="77777777" w:rsidR="005E3F89" w:rsidRPr="005E3F89" w:rsidRDefault="005E3F89" w:rsidP="00614ABC">
            <w:pPr>
              <w:jc w:val="center"/>
              <w:rPr>
                <w:rStyle w:val="Hipervnculo"/>
                <w:rFonts w:ascii="Palatino Linotype" w:hAnsi="Palatino Linotype" w:cs="Arial"/>
                <w:b/>
                <w:bCs/>
                <w:i/>
                <w:iCs/>
                <w:szCs w:val="20"/>
                <w:u w:val="none"/>
              </w:rPr>
            </w:pPr>
            <w:r w:rsidRPr="005E3F89">
              <w:rPr>
                <w:rStyle w:val="Hipervnculo"/>
                <w:rFonts w:ascii="Palatino Linotype" w:hAnsi="Palatino Linotype" w:cs="Arial"/>
                <w:b/>
                <w:bCs/>
                <w:i/>
                <w:iCs/>
                <w:color w:val="000000" w:themeColor="text1"/>
                <w:szCs w:val="20"/>
                <w:u w:val="none"/>
              </w:rPr>
              <w:lastRenderedPageBreak/>
              <w:t>Si</w:t>
            </w:r>
          </w:p>
        </w:tc>
      </w:tr>
    </w:tbl>
    <w:p w14:paraId="7ABE4B25" w14:textId="77777777" w:rsidR="004E20E7" w:rsidRDefault="004E20E7" w:rsidP="00614ABC">
      <w:pPr>
        <w:spacing w:line="360" w:lineRule="auto"/>
        <w:jc w:val="both"/>
        <w:rPr>
          <w:rFonts w:ascii="Palatino Linotype" w:hAnsi="Palatino Linotype"/>
        </w:rPr>
      </w:pPr>
    </w:p>
    <w:p w14:paraId="7155C552" w14:textId="77777777" w:rsidR="004E20E7" w:rsidRDefault="004E20E7" w:rsidP="00614ABC">
      <w:pPr>
        <w:autoSpaceDE w:val="0"/>
        <w:autoSpaceDN w:val="0"/>
        <w:adjustRightInd w:val="0"/>
        <w:spacing w:line="360" w:lineRule="auto"/>
        <w:jc w:val="both"/>
        <w:rPr>
          <w:rFonts w:ascii="Palatino Linotype" w:hAnsi="Palatino Linotype" w:cs="Arial"/>
        </w:rPr>
      </w:pPr>
      <w:r w:rsidRPr="00DC1986">
        <w:rPr>
          <w:rFonts w:ascii="Palatino Linotype" w:hAnsi="Palatino Linotype" w:cs="Arial"/>
          <w:bCs/>
        </w:rPr>
        <w:t xml:space="preserve">Atento a ello, primeramente es importante señalar que </w:t>
      </w:r>
      <w:r w:rsidRPr="00DC1986">
        <w:rPr>
          <w:rFonts w:ascii="Palatino Linotype" w:hAnsi="Palatino Linotype" w:cs="Arial"/>
        </w:rPr>
        <w:t>el artículo 4, párrafo segundo, de la Ley de Transparencia y Acceso a la Información Pública del Estado de México y Municipios, dispone:</w:t>
      </w:r>
    </w:p>
    <w:p w14:paraId="027FD6CD" w14:textId="77777777" w:rsidR="004E20E7" w:rsidRPr="00DC1986" w:rsidRDefault="004E20E7" w:rsidP="00614ABC">
      <w:pPr>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 xml:space="preserve">Artículo 4. </w:t>
      </w:r>
      <w:r w:rsidRPr="00DC1986">
        <w:rPr>
          <w:rFonts w:ascii="Palatino Linotype" w:hAnsi="Palatino Linotype" w:cs="Arial"/>
          <w:i/>
        </w:rPr>
        <w:t xml:space="preserve">… </w:t>
      </w:r>
    </w:p>
    <w:p w14:paraId="7D601B42" w14:textId="77777777" w:rsidR="004E20E7" w:rsidRPr="00DC1986" w:rsidRDefault="004E20E7" w:rsidP="00614ABC">
      <w:pPr>
        <w:ind w:left="567" w:right="567"/>
        <w:jc w:val="both"/>
        <w:rPr>
          <w:rFonts w:ascii="Palatino Linotype" w:hAnsi="Palatino Linotype" w:cs="Arial"/>
          <w:i/>
        </w:rPr>
      </w:pPr>
      <w:r w:rsidRPr="00DC1986">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6B02BA4C" w14:textId="77777777" w:rsidR="004E20E7" w:rsidRPr="00DC1986" w:rsidRDefault="004E20E7" w:rsidP="00614ABC">
      <w:pPr>
        <w:ind w:left="567" w:right="567"/>
        <w:jc w:val="both"/>
        <w:rPr>
          <w:rFonts w:ascii="Palatino Linotype" w:hAnsi="Palatino Linotype" w:cs="Arial"/>
          <w:i/>
        </w:rPr>
      </w:pPr>
    </w:p>
    <w:p w14:paraId="62B1E82C" w14:textId="77777777" w:rsidR="004E20E7" w:rsidRPr="00DC1986" w:rsidRDefault="004E20E7" w:rsidP="00614ABC">
      <w:pPr>
        <w:ind w:left="567" w:right="567"/>
        <w:jc w:val="both"/>
        <w:rPr>
          <w:rFonts w:ascii="Palatino Linotype" w:hAnsi="Palatino Linotype" w:cs="Arial"/>
          <w:i/>
        </w:rPr>
      </w:pPr>
      <w:r w:rsidRPr="00DC1986">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5E24D5D8" w14:textId="77777777" w:rsidR="004E20E7" w:rsidRPr="00DC1986" w:rsidRDefault="004E20E7" w:rsidP="00614ABC">
      <w:pPr>
        <w:pStyle w:val="Sinespaciado"/>
        <w:rPr>
          <w:rFonts w:ascii="Palatino Linotype" w:hAnsi="Palatino Linotype"/>
        </w:rPr>
      </w:pPr>
    </w:p>
    <w:p w14:paraId="462CB4F5" w14:textId="77777777" w:rsidR="004E20E7" w:rsidRPr="00DC1986" w:rsidRDefault="004E20E7" w:rsidP="00614ABC">
      <w:pPr>
        <w:spacing w:line="360" w:lineRule="auto"/>
        <w:jc w:val="both"/>
        <w:rPr>
          <w:rFonts w:ascii="Palatino Linotype" w:hAnsi="Palatino Linotype" w:cs="Arial"/>
          <w:i/>
        </w:rPr>
      </w:pPr>
      <w:r w:rsidRPr="00DC1986">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3C26EDA6" w14:textId="77777777" w:rsidR="004E20E7" w:rsidRPr="00DC1986" w:rsidRDefault="004E20E7" w:rsidP="00614ABC">
      <w:pPr>
        <w:spacing w:line="360" w:lineRule="auto"/>
        <w:jc w:val="both"/>
        <w:rPr>
          <w:rFonts w:ascii="Palatino Linotype" w:hAnsi="Palatino Linotype" w:cs="Arial"/>
        </w:rPr>
      </w:pPr>
    </w:p>
    <w:p w14:paraId="3C77E08E" w14:textId="77777777" w:rsidR="004E20E7" w:rsidRPr="00DC1986" w:rsidRDefault="004E20E7" w:rsidP="00614ABC">
      <w:pPr>
        <w:spacing w:line="360" w:lineRule="auto"/>
        <w:jc w:val="both"/>
        <w:rPr>
          <w:rFonts w:ascii="Palatino Linotype" w:hAnsi="Palatino Linotype" w:cs="Arial"/>
          <w:i/>
        </w:rPr>
      </w:pPr>
      <w:r w:rsidRPr="00DC1986">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DEE8CF6" w14:textId="77777777" w:rsidR="004E20E7" w:rsidRPr="00DC1986" w:rsidRDefault="004E20E7" w:rsidP="00614ABC">
      <w:pPr>
        <w:ind w:left="567" w:right="567"/>
        <w:jc w:val="both"/>
        <w:rPr>
          <w:rFonts w:ascii="Palatino Linotype" w:hAnsi="Palatino Linotype" w:cs="Arial"/>
          <w:i/>
        </w:rPr>
      </w:pPr>
    </w:p>
    <w:p w14:paraId="23A2B05B" w14:textId="77777777" w:rsidR="004E20E7" w:rsidRPr="00DC1986" w:rsidRDefault="004E20E7" w:rsidP="00614ABC">
      <w:pPr>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Artículo 12.</w:t>
      </w:r>
      <w:r w:rsidRPr="00DC1986">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3354579E" w14:textId="77777777" w:rsidR="004E20E7" w:rsidRPr="00DC1986" w:rsidRDefault="004E20E7" w:rsidP="00614ABC">
      <w:pPr>
        <w:ind w:left="567" w:right="567"/>
        <w:jc w:val="both"/>
        <w:rPr>
          <w:rFonts w:ascii="Palatino Linotype" w:hAnsi="Palatino Linotype" w:cs="Arial"/>
          <w:b/>
          <w:i/>
          <w:u w:val="single"/>
        </w:rPr>
      </w:pPr>
    </w:p>
    <w:p w14:paraId="45B229F4" w14:textId="77777777" w:rsidR="004E20E7" w:rsidRPr="00DC1986" w:rsidRDefault="004E20E7" w:rsidP="00614ABC">
      <w:pPr>
        <w:ind w:left="567" w:right="567"/>
        <w:jc w:val="both"/>
        <w:rPr>
          <w:rFonts w:ascii="Palatino Linotype" w:hAnsi="Palatino Linotype" w:cs="Arial"/>
          <w:i/>
        </w:rPr>
      </w:pPr>
      <w:r w:rsidRPr="00DC1986">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DC1986">
        <w:rPr>
          <w:rFonts w:ascii="Palatino Linotype" w:hAnsi="Palatino Linotype" w:cs="Arial"/>
          <w:i/>
        </w:rPr>
        <w:t>”</w:t>
      </w:r>
    </w:p>
    <w:p w14:paraId="5F006283" w14:textId="77777777" w:rsidR="004E20E7" w:rsidRPr="00DC1986" w:rsidRDefault="004E20E7" w:rsidP="00614ABC">
      <w:pPr>
        <w:spacing w:line="360" w:lineRule="auto"/>
        <w:jc w:val="both"/>
        <w:rPr>
          <w:rFonts w:ascii="Palatino Linotype" w:hAnsi="Palatino Linotype" w:cs="Arial"/>
        </w:rPr>
      </w:pPr>
    </w:p>
    <w:p w14:paraId="2CD01282" w14:textId="77777777" w:rsidR="004E20E7" w:rsidRPr="00DC1986" w:rsidRDefault="004E20E7" w:rsidP="00614ABC">
      <w:pPr>
        <w:tabs>
          <w:tab w:val="left" w:pos="709"/>
        </w:tabs>
        <w:spacing w:line="360" w:lineRule="auto"/>
        <w:contextualSpacing/>
        <w:jc w:val="both"/>
        <w:rPr>
          <w:rFonts w:ascii="Palatino Linotype" w:hAnsi="Palatino Linotype" w:cs="Arial"/>
        </w:rPr>
      </w:pPr>
      <w:r w:rsidRPr="00DC1986">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562D3AD" w14:textId="77777777" w:rsidR="004E20E7" w:rsidRPr="00DC1986" w:rsidRDefault="004E20E7" w:rsidP="00614ABC">
      <w:pPr>
        <w:spacing w:line="360" w:lineRule="auto"/>
        <w:jc w:val="both"/>
        <w:rPr>
          <w:rFonts w:ascii="Palatino Linotype" w:hAnsi="Palatino Linotype" w:cs="Arial"/>
        </w:rPr>
      </w:pPr>
    </w:p>
    <w:p w14:paraId="7B5F7480" w14:textId="77777777" w:rsidR="004E20E7" w:rsidRDefault="004E20E7" w:rsidP="00614ABC">
      <w:pPr>
        <w:spacing w:line="360" w:lineRule="auto"/>
        <w:jc w:val="both"/>
        <w:rPr>
          <w:rFonts w:ascii="Palatino Linotype" w:hAnsi="Palatino Linotype" w:cs="Arial"/>
        </w:rPr>
      </w:pPr>
      <w:r w:rsidRPr="00DC1986">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DC1986">
        <w:rPr>
          <w:rFonts w:ascii="Palatino Linotype" w:hAnsi="Palatino Linotype" w:cs="Arial"/>
          <w:b/>
          <w:u w:val="single"/>
        </w:rPr>
        <w:t xml:space="preserve">expedientes, reportes, estudios, actas, resoluciones, oficios, </w:t>
      </w:r>
      <w:r w:rsidRPr="00DC1986">
        <w:rPr>
          <w:rFonts w:ascii="Palatino Linotype" w:hAnsi="Palatino Linotype" w:cs="Arial"/>
          <w:b/>
          <w:u w:val="single"/>
        </w:rPr>
        <w:lastRenderedPageBreak/>
        <w:t>correspondencia, acuerdos, directivas, directrices, circulares, contratos, convenios, instructivos, notas, memorandos, estadísticas o bien, cualquier otro registro que documente el ejercicio de las facultades, funciones y competencias</w:t>
      </w:r>
      <w:r w:rsidRPr="00DC1986">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8055ED8" w14:textId="77777777" w:rsidR="00E6157D" w:rsidRPr="00DC1986" w:rsidRDefault="00E6157D" w:rsidP="00614ABC">
      <w:pPr>
        <w:spacing w:line="360" w:lineRule="auto"/>
        <w:jc w:val="both"/>
        <w:rPr>
          <w:rFonts w:ascii="Palatino Linotype" w:hAnsi="Palatino Linotype" w:cs="Arial"/>
        </w:rPr>
      </w:pPr>
    </w:p>
    <w:p w14:paraId="21144030" w14:textId="77777777" w:rsidR="004E20E7" w:rsidRPr="00DC1986" w:rsidRDefault="004E20E7" w:rsidP="00614ABC">
      <w:pPr>
        <w:ind w:left="851" w:right="902"/>
        <w:jc w:val="both"/>
        <w:rPr>
          <w:rFonts w:ascii="Palatino Linotype" w:hAnsi="Palatino Linotype" w:cs="Arial"/>
          <w:i/>
          <w:sz w:val="2"/>
        </w:rPr>
      </w:pPr>
    </w:p>
    <w:p w14:paraId="20EF425D" w14:textId="77777777" w:rsidR="004E20E7" w:rsidRPr="00DC1986" w:rsidRDefault="004E20E7" w:rsidP="00614ABC">
      <w:pPr>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 xml:space="preserve">Artículo 3. </w:t>
      </w:r>
      <w:r w:rsidRPr="00DC1986">
        <w:rPr>
          <w:rFonts w:ascii="Palatino Linotype" w:hAnsi="Palatino Linotype" w:cs="Arial"/>
          <w:i/>
        </w:rPr>
        <w:t>Para los efectos de la presente Ley se entenderá por:</w:t>
      </w:r>
    </w:p>
    <w:p w14:paraId="15D1A3DC" w14:textId="77777777" w:rsidR="004E20E7" w:rsidRPr="00DC1986" w:rsidRDefault="004E20E7" w:rsidP="00614ABC">
      <w:pPr>
        <w:ind w:left="567" w:right="567"/>
        <w:jc w:val="both"/>
        <w:rPr>
          <w:rFonts w:ascii="Palatino Linotype" w:hAnsi="Palatino Linotype" w:cs="Arial"/>
          <w:i/>
        </w:rPr>
      </w:pPr>
      <w:r w:rsidRPr="00DC1986">
        <w:rPr>
          <w:rFonts w:ascii="Palatino Linotype" w:hAnsi="Palatino Linotype" w:cs="Arial"/>
          <w:i/>
        </w:rPr>
        <w:t>(…)</w:t>
      </w:r>
    </w:p>
    <w:p w14:paraId="2687D9A2" w14:textId="77777777" w:rsidR="004E20E7" w:rsidRPr="00DC1986" w:rsidRDefault="004E20E7" w:rsidP="00614ABC">
      <w:pPr>
        <w:ind w:left="567" w:right="567"/>
        <w:jc w:val="both"/>
        <w:rPr>
          <w:rFonts w:ascii="Palatino Linotype" w:hAnsi="Palatino Linotype" w:cs="Arial"/>
          <w:i/>
        </w:rPr>
      </w:pPr>
      <w:r w:rsidRPr="00DC1986">
        <w:rPr>
          <w:rFonts w:ascii="Palatino Linotype" w:hAnsi="Palatino Linotype" w:cs="Arial"/>
          <w:b/>
          <w:i/>
        </w:rPr>
        <w:t>XI. Documento:</w:t>
      </w:r>
      <w:r w:rsidRPr="00DC1986">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DC1986">
        <w:rPr>
          <w:rFonts w:ascii="Palatino Linotype" w:hAnsi="Palatino Linotype" w:cs="Arial"/>
          <w:b/>
          <w:i/>
          <w:u w:val="single"/>
        </w:rPr>
        <w:t>Los documentos podrán estar en cualquier medio, sea escrito, impreso, sonoro, visual, electrónico, informático u holográfico</w:t>
      </w:r>
      <w:r w:rsidRPr="00DC1986">
        <w:rPr>
          <w:rFonts w:ascii="Palatino Linotype" w:hAnsi="Palatino Linotype" w:cs="Arial"/>
          <w:i/>
        </w:rPr>
        <w:t>;</w:t>
      </w:r>
    </w:p>
    <w:p w14:paraId="44B4E3DC" w14:textId="77777777" w:rsidR="004E20E7" w:rsidRDefault="004E20E7" w:rsidP="00614ABC">
      <w:pPr>
        <w:ind w:left="567" w:right="567"/>
        <w:jc w:val="both"/>
        <w:rPr>
          <w:rFonts w:ascii="Palatino Linotype" w:hAnsi="Palatino Linotype" w:cs="Arial"/>
          <w:i/>
        </w:rPr>
      </w:pPr>
      <w:r w:rsidRPr="00DC1986">
        <w:rPr>
          <w:rFonts w:ascii="Palatino Linotype" w:hAnsi="Palatino Linotype" w:cs="Arial"/>
          <w:i/>
        </w:rPr>
        <w:t>(…)”</w:t>
      </w:r>
    </w:p>
    <w:p w14:paraId="6A9637C0" w14:textId="77777777" w:rsidR="00AF1A89" w:rsidRPr="00DC1986" w:rsidRDefault="00AF1A89" w:rsidP="00614ABC">
      <w:pPr>
        <w:ind w:left="567" w:right="567"/>
        <w:jc w:val="both"/>
        <w:rPr>
          <w:rFonts w:ascii="Palatino Linotype" w:hAnsi="Palatino Linotype" w:cs="Arial"/>
          <w:i/>
        </w:rPr>
      </w:pPr>
    </w:p>
    <w:p w14:paraId="1FE5AFDF" w14:textId="77777777" w:rsidR="004E20E7" w:rsidRPr="00DC1986" w:rsidRDefault="004E20E7" w:rsidP="00614ABC">
      <w:pPr>
        <w:spacing w:line="360" w:lineRule="auto"/>
        <w:ind w:right="49"/>
        <w:contextualSpacing/>
        <w:jc w:val="both"/>
        <w:rPr>
          <w:rFonts w:ascii="Palatino Linotype" w:hAnsi="Palatino Linotype" w:cs="Arial"/>
        </w:rPr>
      </w:pPr>
      <w:r w:rsidRPr="00DC1986">
        <w:rPr>
          <w:rFonts w:ascii="Palatino Linotype" w:hAnsi="Palatino Linotype" w:cs="Arial"/>
        </w:rPr>
        <w:t xml:space="preserve">Además, </w:t>
      </w:r>
      <w:r w:rsidRPr="00DC1986">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w:t>
      </w:r>
      <w:r w:rsidRPr="00DC1986">
        <w:rPr>
          <w:rFonts w:ascii="Palatino Linotype" w:eastAsia="MS Mincho" w:hAnsi="Palatino Linotype"/>
        </w:rPr>
        <w:lastRenderedPageBreak/>
        <w:t>forma los Sujeto Obligados no deberán de generar, resumir o efectuar cálculos o practicar investigaciones.</w:t>
      </w:r>
    </w:p>
    <w:p w14:paraId="4998BFCC" w14:textId="77777777" w:rsidR="004E20E7" w:rsidRPr="00DC1986" w:rsidRDefault="004E20E7" w:rsidP="00614ABC">
      <w:pPr>
        <w:spacing w:line="360" w:lineRule="auto"/>
        <w:ind w:right="49"/>
        <w:contextualSpacing/>
        <w:jc w:val="both"/>
        <w:rPr>
          <w:rFonts w:ascii="Palatino Linotype" w:hAnsi="Palatino Linotype" w:cs="Arial"/>
        </w:rPr>
      </w:pPr>
    </w:p>
    <w:p w14:paraId="0402E162" w14:textId="77777777" w:rsidR="004E20E7" w:rsidRPr="00DC1986" w:rsidRDefault="004E20E7" w:rsidP="00614ABC">
      <w:pPr>
        <w:spacing w:line="360" w:lineRule="auto"/>
        <w:ind w:right="49"/>
        <w:contextualSpacing/>
        <w:jc w:val="both"/>
        <w:rPr>
          <w:rFonts w:ascii="Palatino Linotype" w:eastAsia="MS Mincho" w:hAnsi="Palatino Linotype" w:cs="Tahoma"/>
        </w:rPr>
      </w:pPr>
      <w:r w:rsidRPr="00DC1986">
        <w:rPr>
          <w:rFonts w:ascii="Palatino Linotype" w:hAnsi="Palatino Linotype" w:cs="Arial"/>
        </w:rPr>
        <w:t xml:space="preserve">De la misma forma, </w:t>
      </w:r>
      <w:r w:rsidRPr="00DC1986">
        <w:rPr>
          <w:rFonts w:ascii="Palatino Linotype" w:eastAsia="MS Mincho" w:hAnsi="Palatino Linotype"/>
        </w:rPr>
        <w:t>de acuerdo al contenido del artículo 160,</w:t>
      </w:r>
      <w:r w:rsidRPr="00DC1986">
        <w:rPr>
          <w:rFonts w:ascii="Palatino Linotype" w:hAnsi="Palatino Linotype" w:cs="Arial"/>
        </w:rPr>
        <w:t xml:space="preserve"> de la Ley </w:t>
      </w:r>
      <w:r w:rsidRPr="00DC1986">
        <w:rPr>
          <w:rFonts w:ascii="Palatino Linotype" w:eastAsia="MS Mincho" w:hAnsi="Palatino Linotype" w:cs="Tahoma"/>
        </w:rPr>
        <w:t>General de Transparencia y Acceso a la Información Pública que a la letra dispone:</w:t>
      </w:r>
    </w:p>
    <w:p w14:paraId="7D8D3222" w14:textId="77777777" w:rsidR="004E20E7" w:rsidRPr="00DC1986" w:rsidRDefault="004E20E7" w:rsidP="00614ABC"/>
    <w:p w14:paraId="2CC931C5" w14:textId="77777777" w:rsidR="004E20E7" w:rsidRPr="00DC1986" w:rsidRDefault="004E20E7" w:rsidP="00614ABC">
      <w:pPr>
        <w:ind w:left="851" w:right="616"/>
        <w:contextualSpacing/>
        <w:jc w:val="both"/>
        <w:rPr>
          <w:rFonts w:ascii="Palatino Linotype" w:hAnsi="Palatino Linotype" w:cs="Arial"/>
          <w:i/>
          <w:lang w:eastAsia="gl-ES"/>
        </w:rPr>
      </w:pPr>
      <w:r w:rsidRPr="00DC1986">
        <w:rPr>
          <w:rFonts w:ascii="Palatino Linotype" w:hAnsi="Palatino Linotype" w:cs="Arial"/>
          <w:b/>
          <w:i/>
          <w:lang w:eastAsia="gl-ES"/>
        </w:rPr>
        <w:t>Artículo 160</w:t>
      </w:r>
      <w:r w:rsidRPr="00DC1986">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D87304D" w14:textId="77777777" w:rsidR="004E20E7" w:rsidRPr="00DC1986" w:rsidRDefault="004E20E7" w:rsidP="00614ABC">
      <w:pPr>
        <w:ind w:left="851" w:right="616"/>
        <w:contextualSpacing/>
        <w:jc w:val="both"/>
        <w:rPr>
          <w:rFonts w:ascii="Palatino Linotype" w:hAnsi="Palatino Linotype" w:cs="Arial"/>
          <w:i/>
          <w:lang w:eastAsia="gl-ES"/>
        </w:rPr>
      </w:pPr>
    </w:p>
    <w:p w14:paraId="0654DCBB" w14:textId="77777777" w:rsidR="004E20E7" w:rsidRPr="00DC1986" w:rsidRDefault="004E20E7" w:rsidP="00614ABC">
      <w:pPr>
        <w:spacing w:line="360" w:lineRule="auto"/>
        <w:jc w:val="both"/>
        <w:rPr>
          <w:rFonts w:ascii="Palatino Linotype" w:hAnsi="Palatino Linotype" w:cs="Arial"/>
          <w:color w:val="222222"/>
          <w:szCs w:val="19"/>
        </w:rPr>
      </w:pPr>
      <w:r w:rsidRPr="00DC1986">
        <w:rPr>
          <w:rFonts w:ascii="Palatino Linotype" w:hAnsi="Palatino Linotype"/>
          <w:color w:val="000000"/>
        </w:rPr>
        <w:t xml:space="preserve">Sirve como apoyo </w:t>
      </w:r>
      <w:r w:rsidRPr="00DC1986">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00A4B4D9" w14:textId="77777777" w:rsidR="004E20E7" w:rsidRPr="00DC1986" w:rsidRDefault="004E20E7" w:rsidP="00614ABC">
      <w:pPr>
        <w:shd w:val="clear" w:color="auto" w:fill="FFFFFF"/>
        <w:tabs>
          <w:tab w:val="left" w:pos="8647"/>
        </w:tabs>
        <w:ind w:left="851" w:right="900"/>
        <w:jc w:val="both"/>
        <w:rPr>
          <w:rFonts w:ascii="Palatino Linotype" w:hAnsi="Palatino Linotype" w:cs="Arial"/>
          <w:i/>
          <w:iCs/>
          <w:color w:val="222222"/>
        </w:rPr>
      </w:pPr>
      <w:r w:rsidRPr="00DC1986">
        <w:rPr>
          <w:rFonts w:ascii="Palatino Linotype" w:hAnsi="Palatino Linotype" w:cs="Arial"/>
          <w:b/>
          <w:bCs/>
          <w:i/>
          <w:iCs/>
          <w:color w:val="222222"/>
        </w:rPr>
        <w:t>“Las dependencias y entidades no están obligadas a generar documentos ad hoc para responder una solicitud de acceso a la información. </w:t>
      </w:r>
      <w:r w:rsidRPr="00DC1986">
        <w:rPr>
          <w:rFonts w:ascii="Palatino Linotype" w:hAnsi="Palatino Linotype"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49BAA42D" w14:textId="77777777" w:rsidR="004E20E7" w:rsidRPr="00DC1986" w:rsidRDefault="004E20E7" w:rsidP="00614ABC">
      <w:pPr>
        <w:spacing w:line="360" w:lineRule="auto"/>
        <w:contextualSpacing/>
        <w:jc w:val="both"/>
        <w:rPr>
          <w:rFonts w:ascii="Palatino Linotype" w:hAnsi="Palatino Linotype" w:cs="Arial"/>
          <w:bCs/>
        </w:rPr>
      </w:pPr>
    </w:p>
    <w:p w14:paraId="183926CC" w14:textId="77777777" w:rsidR="004E20E7" w:rsidRPr="00DC1986" w:rsidRDefault="004E20E7" w:rsidP="00614ABC">
      <w:pPr>
        <w:spacing w:line="360" w:lineRule="auto"/>
        <w:jc w:val="both"/>
        <w:rPr>
          <w:rFonts w:ascii="Palatino Linotype" w:hAnsi="Palatino Linotype" w:cs="Arial"/>
        </w:rPr>
      </w:pPr>
      <w:r w:rsidRPr="00DC1986">
        <w:rPr>
          <w:rFonts w:ascii="Palatino Linotype" w:hAnsi="Palatino Linotype" w:cs="Arial"/>
        </w:rPr>
        <w:t xml:space="preserve">Expuesto lo anterior, se procede al análisis de la totalidad de las constancias que integran el expediente electrónico del </w:t>
      </w:r>
      <w:r w:rsidRPr="00DC1986">
        <w:rPr>
          <w:rFonts w:ascii="Palatino Linotype" w:hAnsi="Palatino Linotype" w:cs="Arial"/>
          <w:b/>
        </w:rPr>
        <w:t>SAIMEX</w:t>
      </w:r>
      <w:r w:rsidRPr="00DC1986">
        <w:rPr>
          <w:rFonts w:ascii="Palatino Linotype" w:hAnsi="Palatino Linotype" w:cs="Arial"/>
        </w:rPr>
        <w:t xml:space="preserve">, a efecto de determinar si con la información remitida por </w:t>
      </w:r>
      <w:r w:rsidRPr="00DC1986">
        <w:rPr>
          <w:rFonts w:ascii="Palatino Linotype" w:hAnsi="Palatino Linotype" w:cs="Arial"/>
          <w:b/>
        </w:rPr>
        <w:t>el Sujeto Obligado</w:t>
      </w:r>
      <w:r w:rsidRPr="00DC1986">
        <w:rPr>
          <w:rFonts w:ascii="Palatino Linotype" w:hAnsi="Palatino Linotype" w:cs="Arial"/>
        </w:rPr>
        <w:t xml:space="preserve"> a través de su respuesta se colma lo requerido en dicha solicitud.</w:t>
      </w:r>
    </w:p>
    <w:p w14:paraId="639213E2" w14:textId="77777777" w:rsidR="004E20E7" w:rsidRDefault="004E20E7" w:rsidP="00614ABC">
      <w:pPr>
        <w:spacing w:line="360" w:lineRule="auto"/>
        <w:rPr>
          <w:rFonts w:ascii="Palatino Linotype" w:hAnsi="Palatino Linotype"/>
          <w:color w:val="000000"/>
        </w:rPr>
      </w:pPr>
    </w:p>
    <w:p w14:paraId="7611B2A5" w14:textId="77777777" w:rsidR="00AF1A89" w:rsidRDefault="00AF1A89" w:rsidP="00614ABC">
      <w:pPr>
        <w:spacing w:line="360" w:lineRule="auto"/>
        <w:jc w:val="both"/>
        <w:rPr>
          <w:rFonts w:ascii="Palatino Linotype" w:hAnsi="Palatino Linotype"/>
          <w:noProof/>
        </w:rPr>
      </w:pPr>
      <w:r w:rsidRPr="003E55F1">
        <w:rPr>
          <w:rFonts w:ascii="Palatino Linotype" w:hAnsi="Palatino Linotype"/>
          <w:noProof/>
        </w:rPr>
        <w:lastRenderedPageBreak/>
        <w:t xml:space="preserve">Hechas las precisiones anteriores resulta necesario traer a colación lo dispuesto en el </w:t>
      </w:r>
      <w:r>
        <w:rPr>
          <w:rFonts w:ascii="Palatino Linotype" w:hAnsi="Palatino Linotype"/>
          <w:noProof/>
        </w:rPr>
        <w:t>Bando</w:t>
      </w:r>
      <w:r w:rsidRPr="003E55F1">
        <w:rPr>
          <w:rFonts w:ascii="Palatino Linotype" w:hAnsi="Palatino Linotype"/>
          <w:noProof/>
        </w:rPr>
        <w:t xml:space="preserve"> Municipal de </w:t>
      </w:r>
      <w:r>
        <w:rPr>
          <w:rFonts w:ascii="Palatino Linotype" w:hAnsi="Palatino Linotype"/>
          <w:noProof/>
        </w:rPr>
        <w:t>Eca</w:t>
      </w:r>
      <w:r w:rsidRPr="003E55F1">
        <w:rPr>
          <w:rFonts w:ascii="Palatino Linotype" w:hAnsi="Palatino Linotype"/>
          <w:noProof/>
        </w:rPr>
        <w:t>tepec</w:t>
      </w:r>
      <w:r>
        <w:rPr>
          <w:rFonts w:ascii="Palatino Linotype" w:hAnsi="Palatino Linotype"/>
          <w:noProof/>
        </w:rPr>
        <w:t xml:space="preserve"> de Morelos</w:t>
      </w:r>
      <w:r w:rsidR="00A437EC">
        <w:rPr>
          <w:rFonts w:ascii="Palatino Linotype" w:hAnsi="Palatino Linotype"/>
          <w:noProof/>
        </w:rPr>
        <w:t xml:space="preserve"> 2024</w:t>
      </w:r>
      <w:r w:rsidRPr="003E55F1">
        <w:rPr>
          <w:rFonts w:ascii="Palatino Linotype" w:hAnsi="Palatino Linotype"/>
          <w:noProof/>
        </w:rPr>
        <w:t xml:space="preserve">, en el que se establece </w:t>
      </w:r>
      <w:r w:rsidRPr="00AB2964">
        <w:rPr>
          <w:rFonts w:ascii="Palatino Linotype" w:hAnsi="Palatino Linotype"/>
          <w:noProof/>
        </w:rPr>
        <w:t>la organización de su administración pública, como se advierte a continuación:</w:t>
      </w:r>
    </w:p>
    <w:p w14:paraId="1FFF5336" w14:textId="77777777" w:rsidR="00AF1A89" w:rsidRPr="003E55F1" w:rsidRDefault="00AF1A89" w:rsidP="00614ABC">
      <w:pPr>
        <w:spacing w:line="360" w:lineRule="auto"/>
        <w:jc w:val="both"/>
        <w:rPr>
          <w:rFonts w:ascii="Palatino Linotype" w:hAnsi="Palatino Linotype" w:cs="Arial"/>
          <w:i/>
          <w:iCs/>
        </w:rPr>
      </w:pPr>
    </w:p>
    <w:p w14:paraId="21280E6B" w14:textId="77777777" w:rsidR="00AF1A89" w:rsidRDefault="00AF1A89" w:rsidP="00614ABC">
      <w:pPr>
        <w:autoSpaceDE w:val="0"/>
        <w:autoSpaceDN w:val="0"/>
        <w:adjustRightInd w:val="0"/>
        <w:ind w:left="567" w:right="567"/>
        <w:jc w:val="both"/>
        <w:rPr>
          <w:rFonts w:ascii="Palatino Linotype" w:hAnsi="Palatino Linotype" w:cs="Arial"/>
          <w:i/>
          <w:iCs/>
        </w:rPr>
      </w:pPr>
      <w:r w:rsidRPr="00077194">
        <w:rPr>
          <w:rFonts w:ascii="Palatino Linotype" w:hAnsi="Palatino Linotype" w:cs="Arial"/>
          <w:b/>
          <w:bCs/>
          <w:i/>
          <w:iCs/>
        </w:rPr>
        <w:t>Artículo 44.</w:t>
      </w:r>
      <w:r w:rsidRPr="00077194">
        <w:rPr>
          <w:rFonts w:ascii="Palatino Linotype" w:hAnsi="Palatino Linotype" w:cs="Arial"/>
          <w:i/>
          <w:iCs/>
        </w:rPr>
        <w:t xml:space="preserve"> Para el ejercicio de sus atribuciones, tanto el H. Ayuntamiento como el Presidente Municipal</w:t>
      </w:r>
      <w:r>
        <w:rPr>
          <w:rFonts w:ascii="Palatino Linotype" w:hAnsi="Palatino Linotype" w:cs="Arial"/>
          <w:i/>
          <w:iCs/>
        </w:rPr>
        <w:t xml:space="preserve"> </w:t>
      </w:r>
      <w:r w:rsidRPr="00077194">
        <w:rPr>
          <w:rFonts w:ascii="Palatino Linotype" w:hAnsi="Palatino Linotype" w:cs="Arial"/>
          <w:i/>
          <w:iCs/>
        </w:rPr>
        <w:t>se auxiliarán de las siguientes dependencias que estarán subordinadas a este último:</w:t>
      </w:r>
    </w:p>
    <w:p w14:paraId="18BDE382" w14:textId="77777777" w:rsidR="00AF1A89" w:rsidRDefault="00AF1A89" w:rsidP="00614ABC">
      <w:pPr>
        <w:autoSpaceDE w:val="0"/>
        <w:autoSpaceDN w:val="0"/>
        <w:adjustRightInd w:val="0"/>
        <w:ind w:left="567" w:right="567"/>
        <w:jc w:val="both"/>
        <w:rPr>
          <w:rFonts w:ascii="Palatino Linotype" w:hAnsi="Palatino Linotype"/>
          <w:i/>
          <w:iCs/>
        </w:rPr>
      </w:pPr>
      <w:r>
        <w:t xml:space="preserve">I. </w:t>
      </w:r>
      <w:r w:rsidRPr="00077194">
        <w:rPr>
          <w:rFonts w:ascii="Palatino Linotype" w:hAnsi="Palatino Linotype"/>
          <w:i/>
          <w:iCs/>
        </w:rPr>
        <w:t xml:space="preserve">Secretaría del Ayuntamiento; </w:t>
      </w:r>
    </w:p>
    <w:p w14:paraId="47CDB463" w14:textId="77777777" w:rsidR="00AF1A89" w:rsidRDefault="00AF1A89" w:rsidP="00614ABC">
      <w:pPr>
        <w:autoSpaceDE w:val="0"/>
        <w:autoSpaceDN w:val="0"/>
        <w:adjustRightInd w:val="0"/>
        <w:ind w:left="567" w:right="567"/>
        <w:jc w:val="both"/>
        <w:rPr>
          <w:rFonts w:ascii="Palatino Linotype" w:hAnsi="Palatino Linotype"/>
          <w:i/>
          <w:iCs/>
        </w:rPr>
      </w:pPr>
      <w:r w:rsidRPr="00944F1B">
        <w:rPr>
          <w:rFonts w:ascii="Palatino Linotype" w:hAnsi="Palatino Linotype"/>
          <w:b/>
          <w:i/>
          <w:iCs/>
          <w:u w:val="single"/>
        </w:rPr>
        <w:t>II. Tesorería Municipal</w:t>
      </w:r>
      <w:r w:rsidRPr="00077194">
        <w:rPr>
          <w:rFonts w:ascii="Palatino Linotype" w:hAnsi="Palatino Linotype"/>
          <w:i/>
          <w:iCs/>
        </w:rPr>
        <w:t xml:space="preserve">; </w:t>
      </w:r>
    </w:p>
    <w:p w14:paraId="398E22B7"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III. Contraloría Interna Municipal; </w:t>
      </w:r>
    </w:p>
    <w:p w14:paraId="1CD69DC6" w14:textId="77777777" w:rsidR="00AF1A89" w:rsidRPr="00077194" w:rsidRDefault="00AF1A89" w:rsidP="00614ABC">
      <w:pPr>
        <w:autoSpaceDE w:val="0"/>
        <w:autoSpaceDN w:val="0"/>
        <w:adjustRightInd w:val="0"/>
        <w:ind w:left="567" w:right="567"/>
        <w:jc w:val="both"/>
        <w:rPr>
          <w:rFonts w:ascii="Palatino Linotype" w:hAnsi="Palatino Linotype"/>
          <w:b/>
          <w:bCs/>
          <w:i/>
          <w:iCs/>
        </w:rPr>
      </w:pPr>
      <w:r w:rsidRPr="00077194">
        <w:rPr>
          <w:rFonts w:ascii="Palatino Linotype" w:hAnsi="Palatino Linotype"/>
          <w:b/>
          <w:bCs/>
          <w:i/>
          <w:iCs/>
        </w:rPr>
        <w:t xml:space="preserve">IV. Las Direcciones de: </w:t>
      </w:r>
    </w:p>
    <w:p w14:paraId="706F7FDB" w14:textId="77777777" w:rsidR="00AF1A89" w:rsidRPr="00077194" w:rsidRDefault="00AF1A89" w:rsidP="00614ABC">
      <w:pPr>
        <w:autoSpaceDE w:val="0"/>
        <w:autoSpaceDN w:val="0"/>
        <w:adjustRightInd w:val="0"/>
        <w:ind w:left="567" w:right="567"/>
        <w:jc w:val="both"/>
        <w:rPr>
          <w:rFonts w:ascii="Palatino Linotype" w:hAnsi="Palatino Linotype"/>
          <w:b/>
          <w:bCs/>
          <w:i/>
          <w:iCs/>
          <w:u w:val="single"/>
        </w:rPr>
      </w:pPr>
      <w:r w:rsidRPr="00077194">
        <w:rPr>
          <w:rFonts w:ascii="Palatino Linotype" w:hAnsi="Palatino Linotype"/>
          <w:b/>
          <w:bCs/>
          <w:i/>
          <w:iCs/>
          <w:u w:val="single"/>
        </w:rPr>
        <w:t xml:space="preserve">a. Administración; </w:t>
      </w:r>
    </w:p>
    <w:p w14:paraId="0088E6FA"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b. Bienestar; </w:t>
      </w:r>
    </w:p>
    <w:p w14:paraId="1F11C663"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c. Comunicación Social; </w:t>
      </w:r>
    </w:p>
    <w:p w14:paraId="07F474F9"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d. Desarrollo Económico; </w:t>
      </w:r>
    </w:p>
    <w:p w14:paraId="48382B7E"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e. Desarrollo Urbano y Obras Públicas; </w:t>
      </w:r>
    </w:p>
    <w:p w14:paraId="2DE9575B"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f. Diversidad y Atención a las Poblaciones LGBTTTIQ+; </w:t>
      </w:r>
    </w:p>
    <w:p w14:paraId="6BC9004B"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g. Educación y Cultura; </w:t>
      </w:r>
    </w:p>
    <w:p w14:paraId="191D2CF8"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h. Gobierno; </w:t>
      </w:r>
    </w:p>
    <w:p w14:paraId="0F52D2FB"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i. Instituto Municipal de las Mujeres e Igualdad de Género; </w:t>
      </w:r>
    </w:p>
    <w:p w14:paraId="77749317"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j. Jurídica y Consultiva; </w:t>
      </w:r>
    </w:p>
    <w:p w14:paraId="4E3BC421"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k. Medio Ambiente y Ecología; </w:t>
      </w:r>
    </w:p>
    <w:p w14:paraId="65DFF9AE"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l. Mercados, Tianguis y Vía Publica; </w:t>
      </w:r>
    </w:p>
    <w:p w14:paraId="5C7A844A"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m. Movilidad y Transporte; </w:t>
      </w:r>
    </w:p>
    <w:p w14:paraId="6332034A"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n. Protección Civil y Bomberos; </w:t>
      </w:r>
    </w:p>
    <w:p w14:paraId="10B52A1E"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o. Servicios Públicos; </w:t>
      </w:r>
    </w:p>
    <w:p w14:paraId="111D7A86" w14:textId="77777777" w:rsidR="00AF1A89" w:rsidRPr="00077194" w:rsidRDefault="00AF1A89" w:rsidP="00614ABC">
      <w:pPr>
        <w:autoSpaceDE w:val="0"/>
        <w:autoSpaceDN w:val="0"/>
        <w:adjustRightInd w:val="0"/>
        <w:ind w:left="567" w:right="567"/>
        <w:jc w:val="both"/>
        <w:rPr>
          <w:rFonts w:ascii="Palatino Linotype" w:hAnsi="Palatino Linotype"/>
          <w:b/>
          <w:bCs/>
          <w:i/>
          <w:iCs/>
          <w:u w:val="single"/>
        </w:rPr>
      </w:pPr>
      <w:r w:rsidRPr="00077194">
        <w:rPr>
          <w:rFonts w:ascii="Palatino Linotype" w:hAnsi="Palatino Linotype"/>
          <w:b/>
          <w:bCs/>
          <w:i/>
          <w:iCs/>
          <w:u w:val="single"/>
        </w:rPr>
        <w:t xml:space="preserve">p. Seguridad Pública y Tránsito; y </w:t>
      </w:r>
    </w:p>
    <w:p w14:paraId="32F20DF1"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q. Tecnologías de la Información y de la Comunicación. </w:t>
      </w:r>
    </w:p>
    <w:p w14:paraId="0B0DB749" w14:textId="77777777" w:rsidR="00AF1A89" w:rsidRDefault="00AF1A89" w:rsidP="00614ABC">
      <w:pPr>
        <w:autoSpaceDE w:val="0"/>
        <w:autoSpaceDN w:val="0"/>
        <w:adjustRightInd w:val="0"/>
        <w:ind w:left="567" w:right="567"/>
        <w:jc w:val="both"/>
        <w:rPr>
          <w:rFonts w:ascii="Palatino Linotype" w:hAnsi="Palatino Linotype"/>
          <w:i/>
          <w:iCs/>
        </w:rPr>
      </w:pPr>
    </w:p>
    <w:p w14:paraId="283D321B"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V.- La Coordinación Municipal de: </w:t>
      </w:r>
    </w:p>
    <w:p w14:paraId="4EB7ED54"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a. Instituto de la Juventud; </w:t>
      </w:r>
    </w:p>
    <w:p w14:paraId="0118A036" w14:textId="77777777" w:rsidR="00AF1A89" w:rsidRDefault="00AF1A89" w:rsidP="00614ABC">
      <w:pPr>
        <w:autoSpaceDE w:val="0"/>
        <w:autoSpaceDN w:val="0"/>
        <w:adjustRightInd w:val="0"/>
        <w:ind w:left="567" w:right="567"/>
        <w:jc w:val="both"/>
        <w:rPr>
          <w:rFonts w:ascii="Palatino Linotype" w:hAnsi="Palatino Linotype"/>
          <w:i/>
          <w:iCs/>
        </w:rPr>
      </w:pPr>
    </w:p>
    <w:p w14:paraId="28C6F24A"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VI.- Unidades Administrativas de la Presidencia Municipal: </w:t>
      </w:r>
    </w:p>
    <w:p w14:paraId="7349BCF9"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a. Secretaría Técnica de Gabinete; y </w:t>
      </w:r>
    </w:p>
    <w:p w14:paraId="6EE39BB8"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lastRenderedPageBreak/>
        <w:t xml:space="preserve">b. Secretaría Particular. </w:t>
      </w:r>
    </w:p>
    <w:p w14:paraId="2CD9E2CC" w14:textId="77777777" w:rsidR="00AF1A89" w:rsidRDefault="00AF1A89" w:rsidP="00614ABC">
      <w:pPr>
        <w:autoSpaceDE w:val="0"/>
        <w:autoSpaceDN w:val="0"/>
        <w:adjustRightInd w:val="0"/>
        <w:ind w:left="567" w:right="567"/>
        <w:jc w:val="both"/>
        <w:rPr>
          <w:rFonts w:ascii="Palatino Linotype" w:hAnsi="Palatino Linotype"/>
          <w:i/>
          <w:iCs/>
        </w:rPr>
      </w:pPr>
    </w:p>
    <w:p w14:paraId="3DDE76D0"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VII.- Defensoría Municipal de: </w:t>
      </w:r>
    </w:p>
    <w:p w14:paraId="1A80E713"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a. Los Derechos Humanos. </w:t>
      </w:r>
    </w:p>
    <w:p w14:paraId="5E2D91C0" w14:textId="77777777" w:rsidR="00AF1A89" w:rsidRDefault="00AF1A89" w:rsidP="00614ABC">
      <w:pPr>
        <w:autoSpaceDE w:val="0"/>
        <w:autoSpaceDN w:val="0"/>
        <w:adjustRightInd w:val="0"/>
        <w:ind w:left="567" w:right="567"/>
        <w:jc w:val="both"/>
        <w:rPr>
          <w:rFonts w:ascii="Palatino Linotype" w:hAnsi="Palatino Linotype"/>
          <w:i/>
          <w:iCs/>
        </w:rPr>
      </w:pPr>
    </w:p>
    <w:p w14:paraId="153D6864"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VIII.- Organismos Públicos Descentralizados: </w:t>
      </w:r>
    </w:p>
    <w:p w14:paraId="6FDA7E8B"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a. Instituto Municipal de Cultura Física y Deporte de Ecatepec de Morelos, México (IMCUFIDEEM); </w:t>
      </w:r>
    </w:p>
    <w:p w14:paraId="2C359FDF" w14:textId="77777777" w:rsidR="00AF1A89" w:rsidRDefault="00AF1A89" w:rsidP="00614ABC">
      <w:pPr>
        <w:autoSpaceDE w:val="0"/>
        <w:autoSpaceDN w:val="0"/>
        <w:adjustRightInd w:val="0"/>
        <w:ind w:left="567" w:right="567"/>
        <w:jc w:val="both"/>
        <w:rPr>
          <w:rFonts w:ascii="Palatino Linotype" w:hAnsi="Palatino Linotype"/>
          <w:i/>
          <w:iCs/>
        </w:rPr>
      </w:pPr>
      <w:r w:rsidRPr="00077194">
        <w:rPr>
          <w:rFonts w:ascii="Palatino Linotype" w:hAnsi="Palatino Linotype"/>
          <w:i/>
          <w:iCs/>
        </w:rPr>
        <w:t xml:space="preserve">b. Para la Prestación de los Servicios de Agua Potable, Alcantarillado y Saneamiento de Ecatepec de Morelos; (S.A.P.A.S.E), y </w:t>
      </w:r>
    </w:p>
    <w:p w14:paraId="2042EDC7" w14:textId="77777777" w:rsidR="00AF1A89" w:rsidRPr="00077194" w:rsidRDefault="00AF1A89" w:rsidP="00614ABC">
      <w:pPr>
        <w:autoSpaceDE w:val="0"/>
        <w:autoSpaceDN w:val="0"/>
        <w:adjustRightInd w:val="0"/>
        <w:ind w:left="567" w:right="567"/>
        <w:jc w:val="both"/>
        <w:rPr>
          <w:rFonts w:ascii="Palatino Linotype" w:hAnsi="Palatino Linotype" w:cs="Arial"/>
          <w:i/>
          <w:iCs/>
        </w:rPr>
      </w:pPr>
      <w:r w:rsidRPr="00077194">
        <w:rPr>
          <w:rFonts w:ascii="Palatino Linotype" w:hAnsi="Palatino Linotype"/>
          <w:i/>
          <w:iCs/>
        </w:rPr>
        <w:t>c. Sistema Municipal para el Desarrollo Integral de la Familia (D.I.F).</w:t>
      </w:r>
    </w:p>
    <w:p w14:paraId="42A8B4DF" w14:textId="77777777" w:rsidR="00AF1A89" w:rsidRDefault="00AF1A89" w:rsidP="00614ABC">
      <w:pPr>
        <w:autoSpaceDE w:val="0"/>
        <w:autoSpaceDN w:val="0"/>
        <w:adjustRightInd w:val="0"/>
        <w:ind w:right="567"/>
        <w:jc w:val="both"/>
        <w:rPr>
          <w:rFonts w:ascii="Palatino Linotype" w:hAnsi="Palatino Linotype" w:cs="Arial"/>
          <w:i/>
          <w:iCs/>
        </w:rPr>
      </w:pPr>
    </w:p>
    <w:p w14:paraId="5D2FB716" w14:textId="77777777" w:rsidR="00AF1A89" w:rsidRDefault="00AF1A89" w:rsidP="00614ABC">
      <w:pPr>
        <w:spacing w:line="360" w:lineRule="auto"/>
        <w:jc w:val="both"/>
        <w:rPr>
          <w:rFonts w:ascii="Palatino Linotype" w:hAnsi="Palatino Linotype"/>
        </w:rPr>
      </w:pPr>
      <w:r w:rsidRPr="003E55F1">
        <w:rPr>
          <w:rFonts w:ascii="Palatino Linotype" w:hAnsi="Palatino Linotype"/>
        </w:rPr>
        <w:t xml:space="preserve">De la normatividad previamente plasmada se advierte que el Sujeto Obligado se auxilia de </w:t>
      </w:r>
      <w:r>
        <w:rPr>
          <w:rFonts w:ascii="Palatino Linotype" w:hAnsi="Palatino Linotype"/>
        </w:rPr>
        <w:t xml:space="preserve">Tesorería Municipal, </w:t>
      </w:r>
      <w:r w:rsidRPr="003E55F1">
        <w:rPr>
          <w:rFonts w:ascii="Palatino Linotype" w:hAnsi="Palatino Linotype"/>
        </w:rPr>
        <w:t xml:space="preserve">Dirección de Administración y </w:t>
      </w:r>
      <w:r>
        <w:rPr>
          <w:rFonts w:ascii="Palatino Linotype" w:hAnsi="Palatino Linotype"/>
        </w:rPr>
        <w:t>Dirección de Seguridad Pública y Tránsito</w:t>
      </w:r>
      <w:r w:rsidRPr="003E55F1">
        <w:rPr>
          <w:rFonts w:ascii="Palatino Linotype" w:hAnsi="Palatino Linotype"/>
        </w:rPr>
        <w:t xml:space="preserve">, </w:t>
      </w:r>
      <w:r w:rsidRPr="0045571A">
        <w:rPr>
          <w:rFonts w:ascii="Palatino Linotype" w:hAnsi="Palatino Linotype"/>
        </w:rPr>
        <w:t xml:space="preserve">las cuales resultan de mayor importancia, de acuerdo </w:t>
      </w:r>
      <w:r>
        <w:rPr>
          <w:rFonts w:ascii="Palatino Linotype" w:hAnsi="Palatino Linotype"/>
        </w:rPr>
        <w:t>con</w:t>
      </w:r>
      <w:r w:rsidRPr="0045571A">
        <w:rPr>
          <w:rFonts w:ascii="Palatino Linotype" w:hAnsi="Palatino Linotype"/>
        </w:rPr>
        <w:t xml:space="preserve"> los requerimientos de</w:t>
      </w:r>
      <w:r w:rsidR="00A437EC">
        <w:rPr>
          <w:rFonts w:ascii="Palatino Linotype" w:hAnsi="Palatino Linotype"/>
        </w:rPr>
        <w:t xml:space="preserve"> </w:t>
      </w:r>
      <w:r w:rsidRPr="0045571A">
        <w:rPr>
          <w:rFonts w:ascii="Palatino Linotype" w:hAnsi="Palatino Linotype"/>
        </w:rPr>
        <w:t>l</w:t>
      </w:r>
      <w:r w:rsidR="00A437EC">
        <w:rPr>
          <w:rFonts w:ascii="Palatino Linotype" w:hAnsi="Palatino Linotype"/>
        </w:rPr>
        <w:t>a parte</w:t>
      </w:r>
      <w:r w:rsidRPr="0045571A">
        <w:rPr>
          <w:rFonts w:ascii="Palatino Linotype" w:hAnsi="Palatino Linotype"/>
        </w:rPr>
        <w:t xml:space="preserve"> Recurrente.</w:t>
      </w:r>
    </w:p>
    <w:p w14:paraId="0A8FAC4C" w14:textId="77777777" w:rsidR="00AF1A89" w:rsidRDefault="00AF1A89" w:rsidP="00614ABC">
      <w:pPr>
        <w:spacing w:line="360" w:lineRule="auto"/>
        <w:jc w:val="both"/>
        <w:rPr>
          <w:rFonts w:ascii="Palatino Linotype" w:hAnsi="Palatino Linotype"/>
        </w:rPr>
      </w:pPr>
    </w:p>
    <w:p w14:paraId="44D1A944" w14:textId="77777777" w:rsidR="00AF1A89" w:rsidRDefault="00AF1A89" w:rsidP="00614ABC">
      <w:pPr>
        <w:spacing w:line="360" w:lineRule="auto"/>
        <w:jc w:val="both"/>
        <w:rPr>
          <w:rFonts w:ascii="Palatino Linotype" w:hAnsi="Palatino Linotype"/>
        </w:rPr>
      </w:pPr>
      <w:r w:rsidRPr="00901896">
        <w:rPr>
          <w:rFonts w:ascii="Palatino Linotype" w:hAnsi="Palatino Linotype"/>
        </w:rPr>
        <w:t>A</w:t>
      </w:r>
      <w:r>
        <w:rPr>
          <w:rFonts w:ascii="Palatino Linotype" w:hAnsi="Palatino Linotype"/>
        </w:rPr>
        <w:t>hora bien</w:t>
      </w:r>
      <w:r w:rsidRPr="00901896">
        <w:rPr>
          <w:rFonts w:ascii="Palatino Linotype" w:hAnsi="Palatino Linotype"/>
        </w:rPr>
        <w:t xml:space="preserve">, el </w:t>
      </w:r>
      <w:r w:rsidRPr="00901896">
        <w:rPr>
          <w:rFonts w:ascii="Palatino Linotype" w:hAnsi="Palatino Linotype"/>
          <w:b/>
        </w:rPr>
        <w:t xml:space="preserve">artículo </w:t>
      </w:r>
      <w:r>
        <w:rPr>
          <w:rFonts w:ascii="Palatino Linotype" w:hAnsi="Palatino Linotype"/>
          <w:b/>
        </w:rPr>
        <w:t>47,</w:t>
      </w:r>
      <w:r w:rsidRPr="00901896">
        <w:rPr>
          <w:rFonts w:ascii="Palatino Linotype" w:hAnsi="Palatino Linotype"/>
        </w:rPr>
        <w:t xml:space="preserve"> d</w:t>
      </w:r>
      <w:r w:rsidRPr="002845D7">
        <w:rPr>
          <w:rFonts w:ascii="Palatino Linotype" w:hAnsi="Palatino Linotype"/>
        </w:rPr>
        <w:t>el</w:t>
      </w:r>
      <w:r w:rsidRPr="00901896">
        <w:rPr>
          <w:rFonts w:ascii="Palatino Linotype" w:hAnsi="Palatino Linotype"/>
        </w:rPr>
        <w:t xml:space="preserve"> ordenamiento legal invocado, establece que </w:t>
      </w:r>
      <w:r>
        <w:rPr>
          <w:rFonts w:ascii="Palatino Linotype" w:hAnsi="Palatino Linotype"/>
        </w:rPr>
        <w:t>la</w:t>
      </w:r>
      <w:r w:rsidRPr="003D1C46">
        <w:rPr>
          <w:rFonts w:ascii="Palatino Linotype" w:hAnsi="Palatino Linotype"/>
          <w:sz w:val="28"/>
        </w:rPr>
        <w:t xml:space="preserve"> </w:t>
      </w:r>
      <w:r w:rsidRPr="003D1C46">
        <w:rPr>
          <w:rFonts w:ascii="Palatino Linotype" w:hAnsi="Palatino Linotype"/>
        </w:rPr>
        <w:t>Tesorería Municipal es la dependencia encargada de la recaudación de los ingresos municipales y la administración de la Hacienda Pública Municipal, responsable de realizar y verificar las erogaciones</w:t>
      </w:r>
      <w:r>
        <w:rPr>
          <w:rFonts w:ascii="Palatino Linotype" w:hAnsi="Palatino Linotype"/>
        </w:rPr>
        <w:t xml:space="preserve"> y funciones requeridas por el </w:t>
      </w:r>
      <w:r w:rsidRPr="003D1C46">
        <w:rPr>
          <w:rFonts w:ascii="Palatino Linotype" w:hAnsi="Palatino Linotype"/>
        </w:rPr>
        <w:t>Ayuntamiento</w:t>
      </w:r>
      <w:r>
        <w:rPr>
          <w:rFonts w:ascii="Palatino Linotype" w:hAnsi="Palatino Linotype"/>
        </w:rPr>
        <w:t>.</w:t>
      </w:r>
    </w:p>
    <w:p w14:paraId="3A575E62" w14:textId="77777777" w:rsidR="00AF1A89" w:rsidRDefault="00AF1A89" w:rsidP="00614ABC">
      <w:pPr>
        <w:spacing w:line="360" w:lineRule="auto"/>
        <w:jc w:val="both"/>
        <w:rPr>
          <w:rFonts w:ascii="Palatino Linotype" w:hAnsi="Palatino Linotype"/>
        </w:rPr>
      </w:pPr>
    </w:p>
    <w:p w14:paraId="44CCB6C9" w14:textId="77777777" w:rsidR="00AF1A89" w:rsidRDefault="00AF1A89" w:rsidP="00614ABC">
      <w:pPr>
        <w:spacing w:line="360" w:lineRule="auto"/>
        <w:jc w:val="both"/>
      </w:pPr>
      <w:r w:rsidRPr="00901896">
        <w:rPr>
          <w:rFonts w:ascii="Palatino Linotype" w:hAnsi="Palatino Linotype"/>
        </w:rPr>
        <w:t>A</w:t>
      </w:r>
      <w:r>
        <w:rPr>
          <w:rFonts w:ascii="Palatino Linotype" w:hAnsi="Palatino Linotype"/>
        </w:rPr>
        <w:t>simismo</w:t>
      </w:r>
      <w:r w:rsidRPr="00901896">
        <w:rPr>
          <w:rFonts w:ascii="Palatino Linotype" w:hAnsi="Palatino Linotype"/>
        </w:rPr>
        <w:t xml:space="preserve">, el </w:t>
      </w:r>
      <w:r w:rsidRPr="00901896">
        <w:rPr>
          <w:rFonts w:ascii="Palatino Linotype" w:hAnsi="Palatino Linotype"/>
          <w:b/>
        </w:rPr>
        <w:t xml:space="preserve">artículo </w:t>
      </w:r>
      <w:r>
        <w:rPr>
          <w:rFonts w:ascii="Palatino Linotype" w:hAnsi="Palatino Linotype"/>
          <w:b/>
        </w:rPr>
        <w:t>50</w:t>
      </w:r>
      <w:r w:rsidRPr="00901896">
        <w:rPr>
          <w:rFonts w:ascii="Palatino Linotype" w:hAnsi="Palatino Linotype"/>
        </w:rPr>
        <w:t xml:space="preserve">, establece que </w:t>
      </w:r>
      <w:r>
        <w:rPr>
          <w:rFonts w:ascii="Palatino Linotype" w:hAnsi="Palatino Linotype"/>
        </w:rPr>
        <w:t xml:space="preserve">la </w:t>
      </w:r>
      <w:r w:rsidRPr="00A437EC">
        <w:rPr>
          <w:rFonts w:ascii="Palatino Linotype" w:hAnsi="Palatino Linotype"/>
          <w:b/>
        </w:rPr>
        <w:t>Dirección de Administración</w:t>
      </w:r>
      <w:r>
        <w:rPr>
          <w:rFonts w:ascii="Palatino Linotype" w:hAnsi="Palatino Linotype"/>
        </w:rPr>
        <w:t xml:space="preserve"> </w:t>
      </w:r>
      <w:r w:rsidRPr="0045571A">
        <w:rPr>
          <w:rFonts w:ascii="Palatino Linotype" w:hAnsi="Palatino Linotype"/>
          <w:b/>
          <w:bCs/>
          <w:u w:val="single"/>
        </w:rPr>
        <w:t>proveerá los recursos humanos, materiales y servicios a las diversas áreas que conforman la Administración Pública Municipal</w:t>
      </w:r>
      <w:r w:rsidRPr="0045571A">
        <w:rPr>
          <w:rFonts w:ascii="Palatino Linotype" w:hAnsi="Palatino Linotype"/>
        </w:rPr>
        <w:t xml:space="preserve"> y asignará a estas, previa autorización del Presidente Municipal Constitucional, el personal capacitado que requiera para el cumplimiento de sus atribuciones, llevando el registro del mismo. También calculará el monto de los salarios; establecerá programas de capacitación; atenderá las relaciones laborales en </w:t>
      </w:r>
      <w:r w:rsidRPr="0045571A">
        <w:rPr>
          <w:rFonts w:ascii="Palatino Linotype" w:hAnsi="Palatino Linotype"/>
        </w:rPr>
        <w:lastRenderedPageBreak/>
        <w:t xml:space="preserve">coordinación con la Dirección Jurídica y Consultiva; asimismo, </w:t>
      </w:r>
      <w:r w:rsidRPr="0045571A">
        <w:rPr>
          <w:rFonts w:ascii="Palatino Linotype" w:hAnsi="Palatino Linotype"/>
          <w:b/>
          <w:bCs/>
          <w:u w:val="single"/>
        </w:rPr>
        <w:t>llevará a cabo los procedimientos de adquisiciones de bienes y servicios</w:t>
      </w:r>
      <w:r w:rsidRPr="0045571A">
        <w:rPr>
          <w:rFonts w:ascii="Palatino Linotype" w:hAnsi="Palatino Linotype"/>
        </w:rPr>
        <w:t>; y en general, cumplirá con todas las atribuciones que le otorguen las disposiciones legales que regulen sus actividades.</w:t>
      </w:r>
    </w:p>
    <w:p w14:paraId="7C8D070C" w14:textId="77777777" w:rsidR="00AF1A89" w:rsidRPr="00901896" w:rsidRDefault="00AF1A89" w:rsidP="00614ABC">
      <w:pPr>
        <w:spacing w:line="360" w:lineRule="auto"/>
        <w:jc w:val="both"/>
        <w:rPr>
          <w:rFonts w:ascii="Palatino Linotype" w:hAnsi="Palatino Linotype"/>
        </w:rPr>
      </w:pPr>
    </w:p>
    <w:p w14:paraId="495442E2" w14:textId="77777777" w:rsidR="00AF1A89" w:rsidRDefault="00AF1A89" w:rsidP="00614ABC">
      <w:pPr>
        <w:spacing w:line="360" w:lineRule="auto"/>
        <w:jc w:val="both"/>
      </w:pPr>
      <w:r w:rsidRPr="00901896">
        <w:rPr>
          <w:rFonts w:ascii="Palatino Linotype" w:hAnsi="Palatino Linotype"/>
        </w:rPr>
        <w:t xml:space="preserve">Además, el </w:t>
      </w:r>
      <w:r w:rsidRPr="00901896">
        <w:rPr>
          <w:rFonts w:ascii="Palatino Linotype" w:hAnsi="Palatino Linotype"/>
          <w:b/>
        </w:rPr>
        <w:t>artículo 8</w:t>
      </w:r>
      <w:r>
        <w:rPr>
          <w:rFonts w:ascii="Palatino Linotype" w:hAnsi="Palatino Linotype"/>
          <w:b/>
        </w:rPr>
        <w:t>8</w:t>
      </w:r>
      <w:r w:rsidRPr="00E44A5D">
        <w:rPr>
          <w:rFonts w:ascii="Palatino Linotype" w:hAnsi="Palatino Linotype"/>
        </w:rPr>
        <w:t xml:space="preserve">, señala que </w:t>
      </w:r>
      <w:r>
        <w:rPr>
          <w:rFonts w:ascii="Palatino Linotype" w:hAnsi="Palatino Linotype"/>
        </w:rPr>
        <w:t>l</w:t>
      </w:r>
      <w:r w:rsidRPr="00E44A5D">
        <w:rPr>
          <w:rFonts w:ascii="Palatino Linotype" w:hAnsi="Palatino Linotype"/>
        </w:rPr>
        <w:t xml:space="preserve">a </w:t>
      </w:r>
      <w:r w:rsidRPr="00A437EC">
        <w:rPr>
          <w:rFonts w:ascii="Palatino Linotype" w:hAnsi="Palatino Linotype"/>
          <w:b/>
        </w:rPr>
        <w:t>Dirección de Seguridad Pública y Tránsito</w:t>
      </w:r>
      <w:r w:rsidRPr="00E44A5D">
        <w:rPr>
          <w:rFonts w:ascii="Palatino Linotype" w:hAnsi="Palatino Linotype"/>
        </w:rPr>
        <w:t xml:space="preserve"> será la encargada de salvaguardar la integridad física y patrimonial de la población, periodistas y comunicadores, conservando la paz, la tranquilidad y el orden público, garantizando el libre tránsito en las vialidades y promoviendo una educación vial; asimismo, prevendrá la comisión de delitos y la violación a las leyes bajo el irrestricto respeto a los derechos humanos. </w:t>
      </w:r>
    </w:p>
    <w:p w14:paraId="4096A4C1" w14:textId="77777777" w:rsidR="00AF1A89" w:rsidRDefault="00AF1A89" w:rsidP="00614ABC">
      <w:pPr>
        <w:spacing w:line="360" w:lineRule="auto"/>
        <w:jc w:val="both"/>
        <w:rPr>
          <w:rFonts w:ascii="Palatino Linotype" w:hAnsi="Palatino Linotype"/>
        </w:rPr>
      </w:pPr>
    </w:p>
    <w:p w14:paraId="6E3B52FB" w14:textId="77777777" w:rsidR="00AF1A89" w:rsidRDefault="00AF1A89" w:rsidP="00614ABC">
      <w:pPr>
        <w:spacing w:line="360" w:lineRule="auto"/>
        <w:jc w:val="both"/>
        <w:rPr>
          <w:rFonts w:ascii="Palatino Linotype" w:hAnsi="Palatino Linotype"/>
          <w:noProof/>
        </w:rPr>
      </w:pPr>
      <w:r w:rsidRPr="009B1583">
        <w:rPr>
          <w:rFonts w:ascii="Palatino Linotype" w:hAnsi="Palatino Linotype"/>
          <w:noProof/>
        </w:rPr>
        <w:t xml:space="preserve">Derivado de lo anterior,  </w:t>
      </w:r>
      <w:r>
        <w:rPr>
          <w:rFonts w:ascii="Palatino Linotype" w:hAnsi="Palatino Linotype"/>
          <w:noProof/>
        </w:rPr>
        <w:t xml:space="preserve">resulta necesario traer a colación el </w:t>
      </w:r>
      <w:r w:rsidRPr="00E97D80">
        <w:rPr>
          <w:rFonts w:ascii="Palatino Linotype" w:hAnsi="Palatino Linotype"/>
          <w:b/>
          <w:noProof/>
        </w:rPr>
        <w:t>Reglamento Interno de la Administración Pública Municipal de Ecatepec de Morelos</w:t>
      </w:r>
      <w:r>
        <w:rPr>
          <w:rFonts w:ascii="Palatino Linotype" w:hAnsi="Palatino Linotype"/>
          <w:noProof/>
        </w:rPr>
        <w:t>, en el que se establece lo siguiente:</w:t>
      </w:r>
    </w:p>
    <w:p w14:paraId="74EB6356" w14:textId="77777777" w:rsidR="00AF1A89" w:rsidRDefault="00AF1A89" w:rsidP="00614ABC">
      <w:pPr>
        <w:pStyle w:val="Citas"/>
        <w:spacing w:before="0" w:after="0" w:line="240" w:lineRule="auto"/>
        <w:ind w:left="567" w:right="567"/>
        <w:jc w:val="center"/>
        <w:rPr>
          <w:b/>
        </w:rPr>
      </w:pPr>
    </w:p>
    <w:p w14:paraId="054ED9B3" w14:textId="77777777" w:rsidR="00AF1A89" w:rsidRPr="009C0863" w:rsidRDefault="00AF1A89" w:rsidP="00614ABC">
      <w:pPr>
        <w:pStyle w:val="Citas"/>
        <w:spacing w:before="0" w:after="0" w:line="240" w:lineRule="auto"/>
        <w:ind w:left="567" w:right="567"/>
        <w:jc w:val="center"/>
        <w:rPr>
          <w:b/>
        </w:rPr>
      </w:pPr>
      <w:r w:rsidRPr="009C0863">
        <w:rPr>
          <w:b/>
        </w:rPr>
        <w:t>TÍTULO TERCERO</w:t>
      </w:r>
    </w:p>
    <w:p w14:paraId="3D025A74" w14:textId="77777777" w:rsidR="00AF1A89" w:rsidRPr="009C0863" w:rsidRDefault="00AF1A89" w:rsidP="00614ABC">
      <w:pPr>
        <w:pStyle w:val="Citas"/>
        <w:spacing w:before="0" w:after="0" w:line="240" w:lineRule="auto"/>
        <w:ind w:left="567" w:right="567"/>
        <w:jc w:val="center"/>
        <w:rPr>
          <w:b/>
        </w:rPr>
      </w:pPr>
      <w:r w:rsidRPr="009C0863">
        <w:rPr>
          <w:b/>
        </w:rPr>
        <w:t>De la Administración Pública Municipal</w:t>
      </w:r>
    </w:p>
    <w:p w14:paraId="1E54F759" w14:textId="77777777" w:rsidR="00AF1A89" w:rsidRPr="009C0863" w:rsidRDefault="00AF1A89" w:rsidP="00614ABC">
      <w:pPr>
        <w:pStyle w:val="Citas"/>
        <w:spacing w:before="0" w:after="0" w:line="240" w:lineRule="auto"/>
        <w:ind w:left="567" w:right="567"/>
        <w:jc w:val="center"/>
        <w:rPr>
          <w:b/>
        </w:rPr>
      </w:pPr>
      <w:r w:rsidRPr="009C0863">
        <w:rPr>
          <w:b/>
        </w:rPr>
        <w:t>CAPÍTULO ÚNICO</w:t>
      </w:r>
    </w:p>
    <w:p w14:paraId="3CA1D7B1" w14:textId="77777777" w:rsidR="00AF1A89" w:rsidRPr="009C0863" w:rsidRDefault="00AF1A89" w:rsidP="00614ABC">
      <w:pPr>
        <w:pStyle w:val="Citas"/>
        <w:spacing w:before="0" w:after="0" w:line="240" w:lineRule="auto"/>
        <w:ind w:left="567" w:right="567"/>
        <w:jc w:val="center"/>
        <w:rPr>
          <w:b/>
        </w:rPr>
      </w:pPr>
      <w:r w:rsidRPr="009C0863">
        <w:rPr>
          <w:b/>
        </w:rPr>
        <w:t>De las Dependencias de la Administración Pública Municipal</w:t>
      </w:r>
    </w:p>
    <w:p w14:paraId="27DC6A48" w14:textId="77777777" w:rsidR="00AF1A89" w:rsidRPr="009C0863" w:rsidRDefault="00AF1A89" w:rsidP="00614ABC">
      <w:pPr>
        <w:pStyle w:val="Citas"/>
        <w:spacing w:before="0" w:after="0" w:line="240" w:lineRule="auto"/>
        <w:ind w:left="567" w:right="567"/>
      </w:pPr>
      <w:r w:rsidRPr="009C0863">
        <w:rPr>
          <w:b/>
        </w:rPr>
        <w:t xml:space="preserve">Artículo 14. </w:t>
      </w:r>
      <w:r w:rsidRPr="009C0863">
        <w:t>Para el ejercicio de sus atribuciones, tanto el H. Ayuntamiento como</w:t>
      </w:r>
      <w:r>
        <w:t xml:space="preserve"> </w:t>
      </w:r>
      <w:r w:rsidRPr="009C0863">
        <w:t>el presidente municipal, se auxiliarán de las sigu</w:t>
      </w:r>
      <w:r>
        <w:t xml:space="preserve">ientes dependencias, las cuales </w:t>
      </w:r>
      <w:r w:rsidRPr="009C0863">
        <w:t>estarán subordinadas a este último:</w:t>
      </w:r>
    </w:p>
    <w:p w14:paraId="4DE622D9" w14:textId="77777777" w:rsidR="00AF1A89" w:rsidRPr="009C0863" w:rsidRDefault="00AF1A89" w:rsidP="00614ABC">
      <w:pPr>
        <w:pStyle w:val="Citas"/>
        <w:spacing w:before="0" w:after="0" w:line="240" w:lineRule="auto"/>
        <w:ind w:left="567" w:right="567"/>
      </w:pPr>
      <w:r w:rsidRPr="009C0863">
        <w:t>I. Secretaría del H. Ayuntamiento;</w:t>
      </w:r>
    </w:p>
    <w:p w14:paraId="10D3BEBE" w14:textId="77777777" w:rsidR="00AF1A89" w:rsidRPr="009C0863" w:rsidRDefault="00AF1A89" w:rsidP="00614ABC">
      <w:pPr>
        <w:pStyle w:val="Citas"/>
        <w:spacing w:before="0" w:after="0" w:line="240" w:lineRule="auto"/>
        <w:ind w:left="567" w:right="567"/>
        <w:rPr>
          <w:b/>
          <w:u w:val="single"/>
        </w:rPr>
      </w:pPr>
      <w:r w:rsidRPr="009C0863">
        <w:rPr>
          <w:b/>
          <w:u w:val="single"/>
        </w:rPr>
        <w:t>II. Tesorería Municipal;</w:t>
      </w:r>
    </w:p>
    <w:p w14:paraId="264945AF" w14:textId="77777777" w:rsidR="00AF1A89" w:rsidRPr="009C0863" w:rsidRDefault="00AF1A89" w:rsidP="00614ABC">
      <w:pPr>
        <w:pStyle w:val="Citas"/>
        <w:spacing w:before="0" w:after="0" w:line="240" w:lineRule="auto"/>
        <w:ind w:left="567" w:right="567"/>
      </w:pPr>
      <w:r w:rsidRPr="009C0863">
        <w:t>III. Contraloría Interna;</w:t>
      </w:r>
    </w:p>
    <w:p w14:paraId="64030910" w14:textId="77777777" w:rsidR="00AF1A89" w:rsidRPr="009C0863" w:rsidRDefault="00AF1A89" w:rsidP="00614ABC">
      <w:pPr>
        <w:pStyle w:val="Citas"/>
        <w:spacing w:before="0" w:after="0" w:line="240" w:lineRule="auto"/>
        <w:ind w:left="567" w:right="567"/>
      </w:pPr>
      <w:r w:rsidRPr="009C0863">
        <w:t>IV. Las Direcciones de:</w:t>
      </w:r>
    </w:p>
    <w:p w14:paraId="637F9762" w14:textId="77777777" w:rsidR="00AF1A89" w:rsidRPr="009C0863" w:rsidRDefault="00AF1A89" w:rsidP="00614ABC">
      <w:pPr>
        <w:pStyle w:val="Citas"/>
        <w:spacing w:before="0" w:after="0" w:line="240" w:lineRule="auto"/>
        <w:ind w:left="567" w:right="567"/>
      </w:pPr>
      <w:r w:rsidRPr="009C0863">
        <w:t>A. Comunicación social;</w:t>
      </w:r>
    </w:p>
    <w:p w14:paraId="30DF6C02" w14:textId="77777777" w:rsidR="00AF1A89" w:rsidRPr="009C0863" w:rsidRDefault="00AF1A89" w:rsidP="00614ABC">
      <w:pPr>
        <w:pStyle w:val="Citas"/>
        <w:spacing w:before="0" w:after="0" w:line="240" w:lineRule="auto"/>
        <w:ind w:left="567" w:right="567"/>
      </w:pPr>
      <w:r w:rsidRPr="009C0863">
        <w:t>B. Cultura física y deporte;</w:t>
      </w:r>
    </w:p>
    <w:p w14:paraId="063F67AA" w14:textId="77777777" w:rsidR="00AF1A89" w:rsidRPr="009C0863" w:rsidRDefault="00AF1A89" w:rsidP="00614ABC">
      <w:pPr>
        <w:pStyle w:val="Citas"/>
        <w:spacing w:before="0" w:after="0" w:line="240" w:lineRule="auto"/>
        <w:ind w:left="567" w:right="567"/>
      </w:pPr>
      <w:r w:rsidRPr="009C0863">
        <w:t>C. Desarrollo Urbano y Obras Públicas;</w:t>
      </w:r>
    </w:p>
    <w:p w14:paraId="49789D8E" w14:textId="77777777" w:rsidR="00AF1A89" w:rsidRPr="009C0863" w:rsidRDefault="00AF1A89" w:rsidP="00614ABC">
      <w:pPr>
        <w:pStyle w:val="Citas"/>
        <w:spacing w:before="0" w:after="0" w:line="240" w:lineRule="auto"/>
        <w:ind w:left="567" w:right="567"/>
      </w:pPr>
      <w:r w:rsidRPr="009C0863">
        <w:t>D. Bienestar;</w:t>
      </w:r>
    </w:p>
    <w:p w14:paraId="33411E4A" w14:textId="77777777" w:rsidR="00AF1A89" w:rsidRPr="009C0863" w:rsidRDefault="00AF1A89" w:rsidP="00614ABC">
      <w:pPr>
        <w:pStyle w:val="Citas"/>
        <w:spacing w:before="0" w:after="0" w:line="240" w:lineRule="auto"/>
        <w:ind w:left="567" w:right="567"/>
      </w:pPr>
      <w:r w:rsidRPr="009C0863">
        <w:lastRenderedPageBreak/>
        <w:t>E. Desarrollo Económico;</w:t>
      </w:r>
    </w:p>
    <w:p w14:paraId="6433BE38" w14:textId="77777777" w:rsidR="00AF1A89" w:rsidRPr="009C0863" w:rsidRDefault="00AF1A89" w:rsidP="00614ABC">
      <w:pPr>
        <w:pStyle w:val="Citas"/>
        <w:spacing w:before="0" w:after="0" w:line="240" w:lineRule="auto"/>
        <w:ind w:left="567" w:right="567"/>
      </w:pPr>
      <w:r w:rsidRPr="009C0863">
        <w:t>F. Educación y Cultura;</w:t>
      </w:r>
    </w:p>
    <w:p w14:paraId="3015532B" w14:textId="77777777" w:rsidR="00AF1A89" w:rsidRPr="009C0863" w:rsidRDefault="00AF1A89" w:rsidP="00614ABC">
      <w:pPr>
        <w:pStyle w:val="Citas"/>
        <w:spacing w:before="0" w:after="0" w:line="240" w:lineRule="auto"/>
        <w:ind w:left="567" w:right="567"/>
      </w:pPr>
      <w:r w:rsidRPr="009C0863">
        <w:t>G. Gobierno;</w:t>
      </w:r>
    </w:p>
    <w:p w14:paraId="3D2476E2" w14:textId="77777777" w:rsidR="00AF1A89" w:rsidRPr="009C0863" w:rsidRDefault="00AF1A89" w:rsidP="00614ABC">
      <w:pPr>
        <w:pStyle w:val="Citas"/>
        <w:spacing w:before="0" w:after="0" w:line="240" w:lineRule="auto"/>
        <w:ind w:left="567" w:right="567"/>
      </w:pPr>
      <w:r w:rsidRPr="009C0863">
        <w:t>H. Instituto Municipal de las Mujeres e Igualdad de Género;</w:t>
      </w:r>
    </w:p>
    <w:p w14:paraId="3AF182E9" w14:textId="77777777" w:rsidR="00AF1A89" w:rsidRPr="009C0863" w:rsidRDefault="00AF1A89" w:rsidP="00614ABC">
      <w:pPr>
        <w:pStyle w:val="Citas"/>
        <w:spacing w:before="0" w:after="0" w:line="240" w:lineRule="auto"/>
        <w:ind w:left="567" w:right="567"/>
      </w:pPr>
      <w:r w:rsidRPr="009C0863">
        <w:t>I. Jurídica y Consultiva;</w:t>
      </w:r>
    </w:p>
    <w:p w14:paraId="5E37F112" w14:textId="77777777" w:rsidR="00AF1A89" w:rsidRPr="009C0863" w:rsidRDefault="00AF1A89" w:rsidP="00614ABC">
      <w:pPr>
        <w:pStyle w:val="Citas"/>
        <w:spacing w:before="0" w:after="0" w:line="240" w:lineRule="auto"/>
        <w:ind w:left="567" w:right="567"/>
      </w:pPr>
      <w:r w:rsidRPr="009C0863">
        <w:t>J. Medio Ambiente y Ecología;</w:t>
      </w:r>
    </w:p>
    <w:p w14:paraId="232823DF" w14:textId="77777777" w:rsidR="00AF1A89" w:rsidRDefault="00AF1A89" w:rsidP="00614ABC">
      <w:pPr>
        <w:pStyle w:val="Citas"/>
        <w:spacing w:before="0" w:after="0" w:line="240" w:lineRule="auto"/>
        <w:ind w:left="567" w:right="567"/>
      </w:pPr>
      <w:r w:rsidRPr="009C0863">
        <w:t>K. Protección Civil y Bomberos;</w:t>
      </w:r>
    </w:p>
    <w:p w14:paraId="55F4DDCE" w14:textId="77777777" w:rsidR="00AF1A89" w:rsidRDefault="00AF1A89" w:rsidP="00614ABC">
      <w:pPr>
        <w:pStyle w:val="Citas"/>
        <w:spacing w:before="0" w:after="0" w:line="240" w:lineRule="auto"/>
        <w:ind w:left="567" w:right="567"/>
      </w:pPr>
      <w:r>
        <w:t>L. Servicios Públicos; y</w:t>
      </w:r>
    </w:p>
    <w:p w14:paraId="2DEDFFBA" w14:textId="77777777" w:rsidR="00AF1A89" w:rsidRDefault="00AF1A89" w:rsidP="00614ABC">
      <w:pPr>
        <w:pStyle w:val="Citas"/>
        <w:spacing w:before="0" w:after="0" w:line="240" w:lineRule="auto"/>
        <w:ind w:left="567" w:right="567"/>
      </w:pPr>
      <w:r>
        <w:t>M. Seguridad Publica y Transito</w:t>
      </w:r>
    </w:p>
    <w:p w14:paraId="1E785EE2" w14:textId="77777777" w:rsidR="00AF1A89" w:rsidRDefault="00AF1A89" w:rsidP="00614ABC">
      <w:pPr>
        <w:pStyle w:val="Citas"/>
        <w:spacing w:before="0" w:after="0" w:line="240" w:lineRule="auto"/>
        <w:ind w:left="567" w:right="567"/>
      </w:pPr>
      <w:r>
        <w:t>V. Las Coordinaciones Municipales de:</w:t>
      </w:r>
    </w:p>
    <w:p w14:paraId="0ADCD58D" w14:textId="77777777" w:rsidR="00AF1A89" w:rsidRDefault="00AF1A89" w:rsidP="00614ABC">
      <w:pPr>
        <w:pStyle w:val="Citas"/>
        <w:spacing w:before="0" w:after="0" w:line="240" w:lineRule="auto"/>
        <w:ind w:left="567" w:right="567"/>
      </w:pPr>
      <w:r>
        <w:t>A. Instituto de la Juventud;</w:t>
      </w:r>
    </w:p>
    <w:p w14:paraId="54F946B5" w14:textId="77777777" w:rsidR="00AF1A89" w:rsidRDefault="00AF1A89" w:rsidP="00614ABC">
      <w:pPr>
        <w:pStyle w:val="Citas"/>
        <w:spacing w:before="0" w:after="0" w:line="240" w:lineRule="auto"/>
        <w:ind w:left="567" w:right="567"/>
      </w:pPr>
      <w:r>
        <w:t>VI. Unidades Administrativas de la Presidencia Municipal:</w:t>
      </w:r>
    </w:p>
    <w:p w14:paraId="7A1A6857" w14:textId="77777777" w:rsidR="00AF1A89" w:rsidRDefault="00AF1A89" w:rsidP="00614ABC">
      <w:pPr>
        <w:pStyle w:val="Citas"/>
        <w:spacing w:before="0" w:after="0" w:line="240" w:lineRule="auto"/>
        <w:ind w:left="567" w:right="567"/>
      </w:pPr>
      <w:r>
        <w:t>A. Secretaría Técnica; y</w:t>
      </w:r>
    </w:p>
    <w:p w14:paraId="6221C298" w14:textId="77777777" w:rsidR="00AF1A89" w:rsidRDefault="00AF1A89" w:rsidP="00614ABC">
      <w:pPr>
        <w:pStyle w:val="Citas"/>
        <w:spacing w:before="0" w:after="0" w:line="240" w:lineRule="auto"/>
        <w:ind w:left="567" w:right="567"/>
      </w:pPr>
      <w:r>
        <w:t>B. Secretaría Particular;</w:t>
      </w:r>
    </w:p>
    <w:p w14:paraId="44333E20" w14:textId="77777777" w:rsidR="00AF1A89" w:rsidRDefault="00AF1A89" w:rsidP="00614ABC">
      <w:pPr>
        <w:pStyle w:val="Citas"/>
        <w:spacing w:before="0" w:after="0" w:line="240" w:lineRule="auto"/>
        <w:ind w:left="567" w:right="567"/>
      </w:pPr>
      <w:r>
        <w:t>VII. Defensoría Municipal de los Derechos Humanos;</w:t>
      </w:r>
    </w:p>
    <w:p w14:paraId="7CE32398" w14:textId="77777777" w:rsidR="00AF1A89" w:rsidRDefault="00AF1A89" w:rsidP="00614ABC">
      <w:pPr>
        <w:pStyle w:val="Citas"/>
        <w:spacing w:before="0" w:after="0" w:line="240" w:lineRule="auto"/>
        <w:ind w:left="567" w:right="567"/>
      </w:pPr>
      <w:r>
        <w:t>VIII. Organismos Públicos Descentralizados:</w:t>
      </w:r>
    </w:p>
    <w:p w14:paraId="30D9737C" w14:textId="77777777" w:rsidR="00AF1A89" w:rsidRDefault="00AF1A89" w:rsidP="00614ABC">
      <w:pPr>
        <w:pStyle w:val="Citas"/>
        <w:spacing w:before="0" w:after="0" w:line="240" w:lineRule="auto"/>
        <w:ind w:left="567" w:right="567"/>
      </w:pPr>
      <w:r>
        <w:t>A. Para la Prestación de los Servicios de Agua Potable, Alcantarillado y Saneamiento del Municipio de Ecatepec de Morelos (SAPASE) y</w:t>
      </w:r>
    </w:p>
    <w:p w14:paraId="213019DD" w14:textId="77777777" w:rsidR="00AF1A89" w:rsidRDefault="00AF1A89" w:rsidP="00614ABC">
      <w:pPr>
        <w:pStyle w:val="Citas"/>
        <w:spacing w:before="0" w:after="0" w:line="240" w:lineRule="auto"/>
        <w:ind w:left="567" w:right="567"/>
      </w:pPr>
      <w:r>
        <w:t>B. Sistema Municipal para el Desarrollo Integral de la Familia (DIF); y</w:t>
      </w:r>
    </w:p>
    <w:p w14:paraId="4D5D0781" w14:textId="77777777" w:rsidR="00AF1A89" w:rsidRPr="009C0863" w:rsidRDefault="00AF1A89" w:rsidP="00614ABC">
      <w:pPr>
        <w:pStyle w:val="Citas"/>
        <w:spacing w:before="0" w:after="0" w:line="240" w:lineRule="auto"/>
        <w:ind w:left="567" w:right="567"/>
      </w:pPr>
      <w:r>
        <w:t>IX. Secretaría Técnica del Consejo Municipal de Seguridad Pública.</w:t>
      </w:r>
    </w:p>
    <w:p w14:paraId="04F5C000" w14:textId="77777777" w:rsidR="00AF1A89" w:rsidRDefault="00AF1A89" w:rsidP="00614ABC">
      <w:pPr>
        <w:pStyle w:val="Citas"/>
        <w:spacing w:before="0" w:after="0" w:line="240" w:lineRule="auto"/>
        <w:ind w:left="567" w:right="567"/>
        <w:jc w:val="center"/>
        <w:rPr>
          <w:b/>
        </w:rPr>
      </w:pPr>
    </w:p>
    <w:p w14:paraId="62D37533" w14:textId="77777777" w:rsidR="00AF1A89" w:rsidRDefault="00AF1A89" w:rsidP="00614ABC">
      <w:pPr>
        <w:pStyle w:val="Citas"/>
        <w:spacing w:before="0" w:after="0" w:line="240" w:lineRule="auto"/>
        <w:ind w:left="567" w:right="567"/>
        <w:jc w:val="center"/>
        <w:rPr>
          <w:b/>
        </w:rPr>
      </w:pPr>
      <w:r w:rsidRPr="00A05D3D">
        <w:rPr>
          <w:b/>
        </w:rPr>
        <w:t>CAPÍTULO II</w:t>
      </w:r>
    </w:p>
    <w:p w14:paraId="6543FE04" w14:textId="77777777" w:rsidR="00AF1A89" w:rsidRPr="00A05D3D" w:rsidRDefault="00AF1A89" w:rsidP="00614ABC">
      <w:pPr>
        <w:pStyle w:val="Citas"/>
        <w:spacing w:before="0" w:after="0" w:line="240" w:lineRule="auto"/>
        <w:ind w:left="567" w:right="567"/>
        <w:jc w:val="center"/>
        <w:rPr>
          <w:b/>
        </w:rPr>
      </w:pPr>
      <w:r w:rsidRPr="00A05D3D">
        <w:rPr>
          <w:b/>
        </w:rPr>
        <w:t>De la Tesorería Municipal</w:t>
      </w:r>
    </w:p>
    <w:p w14:paraId="7C74CD25" w14:textId="77777777" w:rsidR="00AF1A89" w:rsidRDefault="00AF1A89" w:rsidP="00614ABC">
      <w:pPr>
        <w:pStyle w:val="Citas"/>
        <w:spacing w:before="0" w:after="0" w:line="240" w:lineRule="auto"/>
        <w:ind w:left="567" w:right="567"/>
      </w:pPr>
      <w:r w:rsidRPr="00A05D3D">
        <w:rPr>
          <w:b/>
        </w:rPr>
        <w:t>Artículo 28.</w:t>
      </w:r>
      <w:r>
        <w:t xml:space="preserve"> La Tesorería Municipal administrará las finanzas y la hacienda pública Municipal.</w:t>
      </w:r>
    </w:p>
    <w:p w14:paraId="27EF01A6" w14:textId="77777777" w:rsidR="00AF1A89" w:rsidRDefault="00AF1A89" w:rsidP="00614ABC">
      <w:pPr>
        <w:pStyle w:val="Citas"/>
        <w:spacing w:before="0" w:after="0" w:line="240" w:lineRule="auto"/>
        <w:ind w:left="567" w:right="567"/>
      </w:pPr>
      <w:r w:rsidRPr="00A05D3D">
        <w:rPr>
          <w:b/>
        </w:rPr>
        <w:t xml:space="preserve">Artículo 29. </w:t>
      </w:r>
      <w:r>
        <w:t>La Tesorería Municipal, además, tendrá las siguientes atribuciones:</w:t>
      </w:r>
    </w:p>
    <w:p w14:paraId="171F04DD" w14:textId="77777777" w:rsidR="00AF1A89" w:rsidRDefault="00AF1A89" w:rsidP="00614ABC">
      <w:pPr>
        <w:pStyle w:val="Citas"/>
        <w:spacing w:before="0" w:after="0" w:line="240" w:lineRule="auto"/>
        <w:ind w:left="567" w:right="567"/>
      </w:pPr>
      <w:r>
        <w:t>(…)</w:t>
      </w:r>
    </w:p>
    <w:p w14:paraId="1C0A57AC" w14:textId="77777777" w:rsidR="00AF1A89" w:rsidRDefault="00AF1A89" w:rsidP="00614ABC">
      <w:pPr>
        <w:pStyle w:val="Citas"/>
        <w:spacing w:before="0" w:after="0" w:line="240" w:lineRule="auto"/>
        <w:ind w:left="567" w:right="567"/>
      </w:pPr>
      <w:r w:rsidRPr="00A05D3D">
        <w:rPr>
          <w:b/>
        </w:rPr>
        <w:t>VI.</w:t>
      </w:r>
      <w:r>
        <w:t xml:space="preserve"> </w:t>
      </w:r>
      <w:r w:rsidRPr="00A05D3D">
        <w:t>Llevar los registros contables, financieros y administrativos de los ingresos, egresos e inventarios dando seguimiento, supervisando y vigilando las asignaciones conforme a los planes y proyectos aprobados;</w:t>
      </w:r>
    </w:p>
    <w:p w14:paraId="53D21C9A" w14:textId="77777777" w:rsidR="00AF1A89" w:rsidRDefault="00AF1A89" w:rsidP="00614ABC">
      <w:pPr>
        <w:pStyle w:val="Citas"/>
        <w:spacing w:before="0" w:after="0" w:line="240" w:lineRule="auto"/>
        <w:ind w:left="567" w:right="567"/>
      </w:pPr>
      <w:r>
        <w:t>(…)</w:t>
      </w:r>
    </w:p>
    <w:p w14:paraId="3EA025D9" w14:textId="77777777" w:rsidR="00AF1A89" w:rsidRDefault="00AF1A89" w:rsidP="00614ABC">
      <w:pPr>
        <w:pStyle w:val="Citas"/>
        <w:spacing w:before="0" w:after="0" w:line="240" w:lineRule="auto"/>
        <w:ind w:left="567" w:right="567"/>
        <w:rPr>
          <w:b/>
        </w:rPr>
      </w:pPr>
      <w:r w:rsidRPr="009C0863">
        <w:rPr>
          <w:b/>
        </w:rPr>
        <w:t>XXV.</w:t>
      </w:r>
      <w:r>
        <w:t xml:space="preserve"> Efectuar las compras que requieran las distintas dependencias, ajustándose a las disposiciones legales en la materia;</w:t>
      </w:r>
    </w:p>
    <w:p w14:paraId="20D8D0DF" w14:textId="77777777" w:rsidR="00AF1A89" w:rsidRDefault="00AF1A89" w:rsidP="00614ABC">
      <w:pPr>
        <w:pStyle w:val="Citas"/>
        <w:spacing w:before="0" w:after="0" w:line="240" w:lineRule="auto"/>
        <w:ind w:left="567" w:right="567"/>
      </w:pPr>
      <w:r w:rsidRPr="00A05D3D">
        <w:rPr>
          <w:b/>
        </w:rPr>
        <w:t>XXVII.</w:t>
      </w:r>
      <w:r>
        <w:t xml:space="preserve"> Planear, organizar, integrar, dirigir, y controlar las licitaciones públicas, las restringidas y las adjudicaciones directas que se requieran para cubrir las necesidades de la Administración Pública Municipal, tanto las generales, como aquellas que sean necesarias para la concesión de la prestación de algún servicio público que no se encuentre prohibido por norma jurídica alguna, de acuerdo a los requisitos establecidos en las diversas disposiciones legales aplicables;</w:t>
      </w:r>
    </w:p>
    <w:p w14:paraId="38D1C916" w14:textId="77777777" w:rsidR="00AF1A89" w:rsidRDefault="00AF1A89" w:rsidP="00614ABC">
      <w:pPr>
        <w:spacing w:line="360" w:lineRule="auto"/>
        <w:jc w:val="both"/>
        <w:rPr>
          <w:rFonts w:ascii="Palatino Linotype" w:hAnsi="Palatino Linotype"/>
        </w:rPr>
      </w:pPr>
      <w:r>
        <w:rPr>
          <w:rFonts w:ascii="Palatino Linotype" w:hAnsi="Palatino Linotype"/>
        </w:rPr>
        <w:lastRenderedPageBreak/>
        <w:t>Cabe señalar, conforme a los preceptos legales citados, establecen que la Tesorería Municipal</w:t>
      </w:r>
      <w:r w:rsidRPr="00463B41">
        <w:rPr>
          <w:rFonts w:ascii="Palatino Linotype" w:hAnsi="Palatino Linotype"/>
        </w:rPr>
        <w:t xml:space="preserve"> </w:t>
      </w:r>
      <w:r>
        <w:rPr>
          <w:rFonts w:ascii="Palatino Linotype" w:hAnsi="Palatino Linotype"/>
        </w:rPr>
        <w:t>es la encargada de llevar los registros contables, financieros y administrativos de los ingresos, egresos e inventarios dando seguimiento, supervisando y vigilando las asignaciones conforme a los planes aprobados, así como, p</w:t>
      </w:r>
      <w:r w:rsidRPr="00D4383C">
        <w:rPr>
          <w:rFonts w:ascii="Palatino Linotype" w:hAnsi="Palatino Linotype"/>
        </w:rPr>
        <w:t>lanear, organizar, integrar, dirigir, y controlar</w:t>
      </w:r>
      <w:r>
        <w:rPr>
          <w:rFonts w:ascii="Palatino Linotype" w:hAnsi="Palatino Linotype"/>
        </w:rPr>
        <w:t xml:space="preserve"> las licitaciones públicas, la </w:t>
      </w:r>
      <w:r w:rsidRPr="00D4383C">
        <w:rPr>
          <w:rFonts w:ascii="Palatino Linotype" w:hAnsi="Palatino Linotype"/>
        </w:rPr>
        <w:t>restringidas y las adjudicaciones directas que se requieran para cubrir las</w:t>
      </w:r>
      <w:r>
        <w:rPr>
          <w:rFonts w:ascii="Palatino Linotype" w:hAnsi="Palatino Linotype"/>
        </w:rPr>
        <w:t xml:space="preserve"> </w:t>
      </w:r>
      <w:r w:rsidRPr="00D4383C">
        <w:rPr>
          <w:rFonts w:ascii="Palatino Linotype" w:hAnsi="Palatino Linotype"/>
        </w:rPr>
        <w:t>necesidades de la Administración Pública Municipal</w:t>
      </w:r>
      <w:r>
        <w:rPr>
          <w:rFonts w:ascii="Palatino Linotype" w:hAnsi="Palatino Linotype"/>
        </w:rPr>
        <w:t>,</w:t>
      </w:r>
      <w:r w:rsidRPr="00463B41">
        <w:rPr>
          <w:rFonts w:ascii="Palatino Linotype" w:hAnsi="Palatino Linotype"/>
        </w:rPr>
        <w:t xml:space="preserve"> </w:t>
      </w:r>
      <w:r>
        <w:rPr>
          <w:rFonts w:ascii="Palatino Linotype" w:hAnsi="Palatino Linotype"/>
        </w:rPr>
        <w:t xml:space="preserve">por lo que bajo esas líneas argumentativas la información que resulta de interés para el particular puede obrar en los archivos de la unidad administrativa señalada ya que cuentan con las </w:t>
      </w:r>
      <w:r w:rsidRPr="000A52CB">
        <w:rPr>
          <w:rFonts w:ascii="Palatino Linotype" w:hAnsi="Palatino Linotype"/>
        </w:rPr>
        <w:t xml:space="preserve">atribuciones para atender los requerimientos señalados por </w:t>
      </w:r>
      <w:r>
        <w:rPr>
          <w:rFonts w:ascii="Palatino Linotype" w:hAnsi="Palatino Linotype"/>
        </w:rPr>
        <w:t>el</w:t>
      </w:r>
      <w:r w:rsidRPr="000A52CB">
        <w:rPr>
          <w:rFonts w:ascii="Palatino Linotype" w:hAnsi="Palatino Linotype"/>
        </w:rPr>
        <w:t xml:space="preserve"> recurrente.</w:t>
      </w:r>
    </w:p>
    <w:p w14:paraId="631C352B" w14:textId="77777777" w:rsidR="004E69A1" w:rsidRDefault="004E69A1" w:rsidP="004E69A1">
      <w:pPr>
        <w:spacing w:line="360" w:lineRule="auto"/>
        <w:ind w:right="-2"/>
        <w:jc w:val="both"/>
        <w:rPr>
          <w:rFonts w:ascii="Palatino Linotype" w:eastAsia="Calibri" w:hAnsi="Palatino Linotype" w:cs="Tahoma"/>
          <w:bCs/>
          <w:iCs/>
          <w:lang w:eastAsia="es-ES_tradnl"/>
        </w:rPr>
      </w:pPr>
    </w:p>
    <w:p w14:paraId="4C30AD34" w14:textId="77777777" w:rsidR="004E69A1" w:rsidRPr="0090683B" w:rsidRDefault="004E69A1" w:rsidP="004E69A1">
      <w:pPr>
        <w:spacing w:line="360" w:lineRule="auto"/>
        <w:ind w:right="-2"/>
        <w:jc w:val="both"/>
        <w:rPr>
          <w:rFonts w:ascii="Palatino Linotype" w:eastAsia="Calibri" w:hAnsi="Palatino Linotype" w:cs="Tahoma"/>
          <w:bCs/>
          <w:iCs/>
          <w:lang w:eastAsia="es-ES_tradnl"/>
        </w:rPr>
      </w:pPr>
      <w:r w:rsidRPr="0090683B">
        <w:rPr>
          <w:rFonts w:ascii="Palatino Linotype" w:eastAsia="Calibri" w:hAnsi="Palatino Linotype" w:cs="Tahoma"/>
          <w:bCs/>
          <w:iCs/>
          <w:lang w:eastAsia="es-ES_tradnl"/>
        </w:rPr>
        <w:t xml:space="preserve">Una vez dicho lo anterior, en relación al requerimiento a través del cual le interesa conocer al particular los </w:t>
      </w:r>
      <w:r w:rsidRPr="0090683B">
        <w:rPr>
          <w:rFonts w:ascii="Palatino Linotype" w:eastAsia="Calibri" w:hAnsi="Palatino Linotype" w:cs="Tahoma"/>
          <w:b/>
          <w:bCs/>
          <w:iCs/>
          <w:lang w:eastAsia="es-ES_tradnl"/>
        </w:rPr>
        <w:t>cursos tomados por los policías para combatir la delincuencia</w:t>
      </w:r>
      <w:r w:rsidRPr="0090683B">
        <w:rPr>
          <w:rFonts w:ascii="Palatino Linotype" w:eastAsia="Calibri" w:hAnsi="Palatino Linotype" w:cs="Tahoma"/>
          <w:bCs/>
          <w:iCs/>
          <w:lang w:eastAsia="es-ES_tradnl"/>
        </w:rPr>
        <w:t>; se debe advertir que la Subdirectora de Recursos Humanos manifestó que en atención a las funciones de seguridad pública que ejercen los servidores públicos adscritos a la Dirección de Seguridad Pública y Tránsito de Ecatepec de Morelos, toda vez que dichas funciones desempeñadas deben ser clasificadas como reservadas, por tanto, acepto contar con la información requerida.</w:t>
      </w:r>
    </w:p>
    <w:p w14:paraId="02718407" w14:textId="77777777" w:rsidR="004E69A1" w:rsidRPr="0090683B" w:rsidRDefault="004E69A1" w:rsidP="004E69A1">
      <w:pPr>
        <w:spacing w:line="360" w:lineRule="auto"/>
        <w:ind w:right="-2"/>
        <w:jc w:val="both"/>
        <w:rPr>
          <w:rFonts w:ascii="Palatino Linotype" w:eastAsia="Calibri" w:hAnsi="Palatino Linotype" w:cs="Tahoma"/>
          <w:bCs/>
          <w:iCs/>
          <w:lang w:eastAsia="es-ES_tradnl"/>
        </w:rPr>
      </w:pPr>
    </w:p>
    <w:p w14:paraId="57E2B5BE" w14:textId="77777777" w:rsidR="004E69A1" w:rsidRPr="0090683B" w:rsidRDefault="004E69A1" w:rsidP="004E69A1">
      <w:pPr>
        <w:spacing w:line="360" w:lineRule="auto"/>
        <w:ind w:right="-2"/>
        <w:jc w:val="both"/>
        <w:rPr>
          <w:rFonts w:ascii="Palatino Linotype" w:eastAsia="Calibri" w:hAnsi="Palatino Linotype" w:cs="Tahoma"/>
          <w:bCs/>
          <w:iCs/>
          <w:lang w:eastAsia="es-ES_tradnl"/>
        </w:rPr>
      </w:pPr>
      <w:r w:rsidRPr="0090683B">
        <w:rPr>
          <w:rFonts w:ascii="Palatino Linotype" w:eastAsia="Calibri" w:hAnsi="Palatino Linotype" w:cs="Tahoma"/>
          <w:bCs/>
          <w:iCs/>
          <w:lang w:eastAsia="es-ES_tradnl"/>
        </w:rPr>
        <w:t>Ahora bien, del Ordenamiento legal previamente referido</w:t>
      </w:r>
      <w:r w:rsidR="00E97D80" w:rsidRPr="0090683B">
        <w:rPr>
          <w:rFonts w:ascii="Palatino Linotype" w:eastAsia="Calibri" w:hAnsi="Palatino Linotype" w:cs="Tahoma"/>
          <w:bCs/>
          <w:iCs/>
          <w:lang w:eastAsia="es-ES_tradnl"/>
        </w:rPr>
        <w:t>,</w:t>
      </w:r>
      <w:r w:rsidRPr="0090683B">
        <w:rPr>
          <w:rFonts w:ascii="Palatino Linotype" w:eastAsia="Calibri" w:hAnsi="Palatino Linotype" w:cs="Tahoma"/>
          <w:bCs/>
          <w:iCs/>
          <w:lang w:eastAsia="es-ES_tradnl"/>
        </w:rPr>
        <w:t xml:space="preserve"> se advierte precisamente en el </w:t>
      </w:r>
      <w:r w:rsidRPr="0090683B">
        <w:rPr>
          <w:rFonts w:ascii="Palatino Linotype" w:eastAsia="Calibri" w:hAnsi="Palatino Linotype" w:cs="Tahoma"/>
          <w:b/>
          <w:bCs/>
          <w:iCs/>
          <w:lang w:eastAsia="es-ES_tradnl"/>
        </w:rPr>
        <w:t>artículo 34</w:t>
      </w:r>
      <w:r w:rsidRPr="0090683B">
        <w:rPr>
          <w:rFonts w:ascii="Palatino Linotype" w:eastAsia="Calibri" w:hAnsi="Palatino Linotype" w:cs="Tahoma"/>
          <w:bCs/>
          <w:iCs/>
          <w:lang w:eastAsia="es-ES_tradnl"/>
        </w:rPr>
        <w:t xml:space="preserve"> las atribuciones de la </w:t>
      </w:r>
      <w:r w:rsidRPr="0090683B">
        <w:rPr>
          <w:rFonts w:ascii="Palatino Linotype" w:eastAsia="Calibri" w:hAnsi="Palatino Linotype" w:cs="Tahoma"/>
          <w:b/>
          <w:bCs/>
          <w:iCs/>
          <w:lang w:eastAsia="es-ES_tradnl"/>
        </w:rPr>
        <w:t>Dirección de Administración</w:t>
      </w:r>
      <w:r w:rsidRPr="0090683B">
        <w:rPr>
          <w:rFonts w:ascii="Palatino Linotype" w:eastAsia="Calibri" w:hAnsi="Palatino Linotype" w:cs="Tahoma"/>
          <w:bCs/>
          <w:iCs/>
          <w:lang w:eastAsia="es-ES_tradnl"/>
        </w:rPr>
        <w:t xml:space="preserve">, entre las cuales se destaca en su </w:t>
      </w:r>
      <w:r w:rsidRPr="0090683B">
        <w:rPr>
          <w:rFonts w:ascii="Palatino Linotype" w:eastAsia="Calibri" w:hAnsi="Palatino Linotype" w:cs="Tahoma"/>
          <w:b/>
          <w:bCs/>
          <w:iCs/>
          <w:lang w:eastAsia="es-ES_tradnl"/>
        </w:rPr>
        <w:t>fracción VIII</w:t>
      </w:r>
      <w:r w:rsidRPr="0090683B">
        <w:rPr>
          <w:rFonts w:ascii="Palatino Linotype" w:eastAsia="Calibri" w:hAnsi="Palatino Linotype" w:cs="Tahoma"/>
          <w:bCs/>
          <w:iCs/>
          <w:lang w:eastAsia="es-ES_tradnl"/>
        </w:rPr>
        <w:t xml:space="preserve">, que deberán de implantar </w:t>
      </w:r>
      <w:r w:rsidRPr="0090683B">
        <w:rPr>
          <w:rFonts w:ascii="Palatino Linotype" w:eastAsia="Calibri" w:hAnsi="Palatino Linotype" w:cs="Tahoma"/>
          <w:b/>
          <w:bCs/>
          <w:iCs/>
          <w:lang w:eastAsia="es-ES_tradnl"/>
        </w:rPr>
        <w:t>programas de capacitación</w:t>
      </w:r>
      <w:r w:rsidRPr="0090683B">
        <w:rPr>
          <w:rFonts w:ascii="Palatino Linotype" w:eastAsia="Calibri" w:hAnsi="Palatino Linotype" w:cs="Tahoma"/>
          <w:bCs/>
          <w:iCs/>
          <w:lang w:eastAsia="es-ES_tradnl"/>
        </w:rPr>
        <w:t xml:space="preserve"> para el personal de las diferentes áreas de la Administración Pública Municipal.</w:t>
      </w:r>
    </w:p>
    <w:p w14:paraId="2F631284" w14:textId="77777777" w:rsidR="004E69A1" w:rsidRPr="0090683B" w:rsidRDefault="004E69A1" w:rsidP="004E69A1">
      <w:pPr>
        <w:spacing w:line="360" w:lineRule="auto"/>
        <w:ind w:right="-2"/>
        <w:jc w:val="both"/>
        <w:rPr>
          <w:rFonts w:ascii="Palatino Linotype" w:eastAsia="Calibri" w:hAnsi="Palatino Linotype" w:cs="Tahoma"/>
          <w:bCs/>
          <w:iCs/>
          <w:lang w:eastAsia="es-ES_tradnl"/>
        </w:rPr>
      </w:pPr>
    </w:p>
    <w:p w14:paraId="06CA304B" w14:textId="77777777" w:rsidR="004E69A1" w:rsidRPr="0090683B" w:rsidRDefault="004E69A1" w:rsidP="004E69A1">
      <w:pPr>
        <w:spacing w:line="360" w:lineRule="auto"/>
        <w:ind w:right="-2"/>
        <w:jc w:val="both"/>
        <w:rPr>
          <w:rFonts w:ascii="Palatino Linotype" w:eastAsia="Arial" w:hAnsi="Palatino Linotype" w:cs="Arial"/>
          <w:iCs/>
          <w:lang w:val="es-ES"/>
        </w:rPr>
      </w:pPr>
      <w:r w:rsidRPr="0090683B">
        <w:rPr>
          <w:rFonts w:ascii="Palatino Linotype" w:eastAsia="Calibri" w:hAnsi="Palatino Linotype" w:cs="Tahoma"/>
          <w:bCs/>
          <w:iCs/>
          <w:lang w:eastAsia="es-ES_tradnl"/>
        </w:rPr>
        <w:lastRenderedPageBreak/>
        <w:t xml:space="preserve">Aunado a lo anterior del </w:t>
      </w:r>
      <w:r w:rsidRPr="0090683B">
        <w:rPr>
          <w:rFonts w:ascii="Palatino Linotype" w:eastAsia="Calibri" w:hAnsi="Palatino Linotype" w:cs="Tahoma"/>
          <w:b/>
          <w:bCs/>
          <w:iCs/>
          <w:lang w:eastAsia="es-ES_tradnl"/>
        </w:rPr>
        <w:t>artículo 109</w:t>
      </w:r>
      <w:r w:rsidRPr="0090683B">
        <w:rPr>
          <w:rFonts w:ascii="Palatino Linotype" w:eastAsia="Calibri" w:hAnsi="Palatino Linotype" w:cs="Tahoma"/>
          <w:bCs/>
          <w:iCs/>
          <w:lang w:eastAsia="es-ES_tradnl"/>
        </w:rPr>
        <w:t xml:space="preserve"> se desprenden las atribuciones del Titular de la Secretaría Técnica del Consejo Municipal de Seguridad Pública de Ecatepec de Morelos, entre las cuales se advierte en la fracción XIX, promover </w:t>
      </w:r>
      <w:r w:rsidRPr="0090683B">
        <w:rPr>
          <w:rFonts w:ascii="Palatino Linotype" w:eastAsia="Calibri" w:hAnsi="Palatino Linotype" w:cs="Tahoma"/>
          <w:b/>
          <w:bCs/>
          <w:iCs/>
          <w:lang w:eastAsia="es-ES_tradnl"/>
        </w:rPr>
        <w:t>la capacitación</w:t>
      </w:r>
      <w:r w:rsidRPr="0090683B">
        <w:rPr>
          <w:rFonts w:ascii="Palatino Linotype" w:eastAsia="Calibri" w:hAnsi="Palatino Linotype" w:cs="Tahoma"/>
          <w:bCs/>
          <w:iCs/>
          <w:lang w:eastAsia="es-ES_tradnl"/>
        </w:rPr>
        <w:t xml:space="preserve"> de los integrantes del Consejo Municipal y demás </w:t>
      </w:r>
      <w:r w:rsidRPr="0090683B">
        <w:rPr>
          <w:rFonts w:ascii="Palatino Linotype" w:eastAsia="Calibri" w:hAnsi="Palatino Linotype" w:cs="Tahoma"/>
          <w:b/>
          <w:bCs/>
          <w:iCs/>
          <w:lang w:eastAsia="es-ES_tradnl"/>
        </w:rPr>
        <w:t>personal del municipio relacionado con la seguridad pública</w:t>
      </w:r>
      <w:r w:rsidRPr="0090683B">
        <w:rPr>
          <w:rFonts w:ascii="Palatino Linotype" w:eastAsia="Calibri" w:hAnsi="Palatino Linotype" w:cs="Tahoma"/>
          <w:bCs/>
          <w:iCs/>
          <w:lang w:eastAsia="es-ES_tradnl"/>
        </w:rPr>
        <w:t>, la prevención social de la violencia y la delincuencia y la participación ciudadana.</w:t>
      </w:r>
    </w:p>
    <w:p w14:paraId="15AB54A9" w14:textId="77777777" w:rsidR="004E69A1" w:rsidRPr="0090683B" w:rsidRDefault="004E69A1" w:rsidP="004E69A1">
      <w:pPr>
        <w:ind w:right="850"/>
        <w:jc w:val="both"/>
        <w:rPr>
          <w:rFonts w:ascii="Palatino Linotype" w:eastAsia="Arial" w:hAnsi="Palatino Linotype" w:cs="Arial"/>
          <w:iCs/>
        </w:rPr>
      </w:pPr>
    </w:p>
    <w:p w14:paraId="68DB9FB3" w14:textId="77777777" w:rsidR="004E69A1" w:rsidRDefault="004E69A1" w:rsidP="00E97D80">
      <w:pPr>
        <w:spacing w:line="360" w:lineRule="auto"/>
        <w:ind w:right="-2"/>
        <w:jc w:val="both"/>
        <w:rPr>
          <w:rFonts w:ascii="Palatino Linotype" w:eastAsia="Arial" w:hAnsi="Palatino Linotype" w:cs="Arial"/>
          <w:iCs/>
        </w:rPr>
      </w:pPr>
      <w:r w:rsidRPr="0090683B">
        <w:rPr>
          <w:rFonts w:ascii="Palatino Linotype" w:eastAsia="Arial" w:hAnsi="Palatino Linotype" w:cs="Arial"/>
          <w:iCs/>
        </w:rPr>
        <w:t>De los preceptos referidos se puede advertir que existe normatividad que faculta al Sujeto Obligado a contar con la informaci</w:t>
      </w:r>
      <w:r w:rsidR="00E97D80" w:rsidRPr="0090683B">
        <w:rPr>
          <w:rFonts w:ascii="Palatino Linotype" w:eastAsia="Arial" w:hAnsi="Palatino Linotype" w:cs="Arial"/>
          <w:iCs/>
        </w:rPr>
        <w:t>ón requerida por el particular, máxime que al pronunciarse la Subdirectora de Recursos Humanos sobre la reserva de la misma, existe aceptación de contar con la información requerida entre sus archivos, por tanto, el Sujeto Obligado deberá hacer entrega a la parte Recurrente del soporte documental donde conste los cursos tomados por los elementos adscritos a la Dirección de Seguridad Pública y Tránsito, para combatir la delincuencia, del periodo comprendido del diecisiete de junio de dos mil veintitrés al diecisiete de junio de dos mil veinticuatro.</w:t>
      </w:r>
      <w:r w:rsidR="00E97D80">
        <w:rPr>
          <w:rFonts w:ascii="Palatino Linotype" w:eastAsia="Arial" w:hAnsi="Palatino Linotype" w:cs="Arial"/>
          <w:iCs/>
        </w:rPr>
        <w:t xml:space="preserve"> </w:t>
      </w:r>
    </w:p>
    <w:p w14:paraId="4C8A7ABB" w14:textId="77777777" w:rsidR="004E69A1" w:rsidRDefault="004E69A1" w:rsidP="004E69A1">
      <w:pPr>
        <w:ind w:right="850"/>
        <w:jc w:val="both"/>
        <w:rPr>
          <w:rFonts w:ascii="Palatino Linotype" w:eastAsia="Arial" w:hAnsi="Palatino Linotype" w:cs="Arial"/>
          <w:iCs/>
        </w:rPr>
      </w:pPr>
    </w:p>
    <w:p w14:paraId="77933691" w14:textId="77777777" w:rsidR="00AF1A89" w:rsidRPr="00901896" w:rsidRDefault="004E69A1" w:rsidP="00614ABC">
      <w:pPr>
        <w:autoSpaceDE w:val="0"/>
        <w:autoSpaceDN w:val="0"/>
        <w:adjustRightInd w:val="0"/>
        <w:spacing w:line="360" w:lineRule="auto"/>
        <w:jc w:val="both"/>
        <w:rPr>
          <w:rFonts w:ascii="Palatino Linotype" w:hAnsi="Palatino Linotype" w:cs="Arial"/>
        </w:rPr>
      </w:pPr>
      <w:r>
        <w:rPr>
          <w:rFonts w:ascii="Palatino Linotype" w:eastAsia="Calibri" w:hAnsi="Palatino Linotype" w:cs="Tahoma"/>
          <w:bCs/>
          <w:iCs/>
          <w:lang w:eastAsia="es-ES_tradnl"/>
        </w:rPr>
        <w:t>C</w:t>
      </w:r>
      <w:r w:rsidR="00AF1A89" w:rsidRPr="00901896">
        <w:rPr>
          <w:rFonts w:ascii="Palatino Linotype" w:eastAsia="Calibri" w:hAnsi="Palatino Linotype" w:cs="Tahoma"/>
          <w:bCs/>
          <w:iCs/>
          <w:lang w:eastAsia="es-ES_tradnl"/>
        </w:rPr>
        <w:t xml:space="preserve">abe hacer referencia que fue solicitado también por </w:t>
      </w:r>
      <w:r w:rsidR="00C74FED" w:rsidRPr="00C74FED">
        <w:rPr>
          <w:rFonts w:ascii="Palatino Linotype" w:eastAsia="Calibri" w:hAnsi="Palatino Linotype" w:cs="Tahoma"/>
          <w:bCs/>
          <w:iCs/>
          <w:lang w:eastAsia="es-ES_tradnl"/>
        </w:rPr>
        <w:t>l</w:t>
      </w:r>
      <w:r w:rsidR="00AF1A89" w:rsidRPr="00C74FED">
        <w:rPr>
          <w:rFonts w:ascii="Palatino Linotype" w:eastAsia="Calibri" w:hAnsi="Palatino Linotype" w:cs="Tahoma"/>
          <w:bCs/>
          <w:iCs/>
          <w:lang w:eastAsia="es-ES_tradnl"/>
        </w:rPr>
        <w:t>a parte</w:t>
      </w:r>
      <w:r w:rsidR="00AF1A89">
        <w:rPr>
          <w:rFonts w:ascii="Palatino Linotype" w:eastAsia="Calibri" w:hAnsi="Palatino Linotype" w:cs="Tahoma"/>
          <w:b/>
          <w:bCs/>
          <w:iCs/>
          <w:lang w:eastAsia="es-ES_tradnl"/>
        </w:rPr>
        <w:t xml:space="preserve"> </w:t>
      </w:r>
      <w:r w:rsidR="00AF1A89" w:rsidRPr="00901896">
        <w:rPr>
          <w:rFonts w:ascii="Palatino Linotype" w:eastAsia="Calibri" w:hAnsi="Palatino Linotype" w:cs="Tahoma"/>
          <w:b/>
          <w:bCs/>
          <w:iCs/>
          <w:lang w:eastAsia="es-ES_tradnl"/>
        </w:rPr>
        <w:t xml:space="preserve">Recurrente </w:t>
      </w:r>
      <w:r w:rsidR="00C74FED">
        <w:rPr>
          <w:rFonts w:ascii="Palatino Linotype" w:eastAsia="Calibri" w:hAnsi="Palatino Linotype" w:cs="Tahoma"/>
          <w:b/>
          <w:bCs/>
          <w:iCs/>
          <w:u w:val="single"/>
          <w:lang w:eastAsia="es-ES_tradnl"/>
        </w:rPr>
        <w:t>tipos de armas, tipos de chalecos y número de efectivos policiacos</w:t>
      </w:r>
      <w:r w:rsidR="00AF1A89">
        <w:rPr>
          <w:rFonts w:ascii="Palatino Linotype" w:eastAsia="Calibri" w:hAnsi="Palatino Linotype" w:cs="Tahoma"/>
          <w:b/>
          <w:bCs/>
          <w:iCs/>
          <w:u w:val="single"/>
          <w:lang w:eastAsia="es-ES_tradnl"/>
        </w:rPr>
        <w:t xml:space="preserve"> de seguridad para el personal de la Dirección de Seguridad Pública y Tránsito</w:t>
      </w:r>
      <w:r w:rsidR="00AF1A89" w:rsidRPr="00901896">
        <w:rPr>
          <w:rFonts w:ascii="Palatino Linotype" w:eastAsia="Calibri" w:hAnsi="Palatino Linotype" w:cs="Tahoma"/>
          <w:bCs/>
          <w:iCs/>
          <w:lang w:eastAsia="es-ES_tradnl"/>
        </w:rPr>
        <w:t>, por lo que, es importante traer a contexto que</w:t>
      </w:r>
      <w:r w:rsidR="00AF1A89" w:rsidRPr="00901896">
        <w:rPr>
          <w:rFonts w:ascii="Palatino Linotype" w:hAnsi="Palatino Linotype" w:cs="Arial"/>
        </w:rPr>
        <w:t xml:space="preserve">, este Órgano Garante no omite mencionar que, </w:t>
      </w:r>
      <w:r w:rsidR="00AF1A89" w:rsidRPr="00901896">
        <w:rPr>
          <w:rFonts w:ascii="Palatino Linotype" w:hAnsi="Palatino Linotype" w:cs="Arial"/>
          <w:b/>
        </w:rPr>
        <w:t>EL SUJETO OBLIGADO</w:t>
      </w:r>
      <w:r w:rsidR="00AF1A89" w:rsidRPr="00901896">
        <w:rPr>
          <w:rFonts w:ascii="Palatino Linotype" w:hAnsi="Palatino Linotype" w:cs="Arial"/>
        </w:rPr>
        <w:t xml:space="preserve"> debe clasificar como información </w:t>
      </w:r>
      <w:r w:rsidR="00AF1A89" w:rsidRPr="00901896">
        <w:rPr>
          <w:rFonts w:ascii="Palatino Linotype" w:hAnsi="Palatino Linotype" w:cs="Arial"/>
          <w:b/>
          <w:u w:val="single"/>
        </w:rPr>
        <w:t>reservada</w:t>
      </w:r>
      <w:r w:rsidR="00AF1A89" w:rsidRPr="00901896">
        <w:rPr>
          <w:rFonts w:ascii="Palatino Linotype" w:hAnsi="Palatino Linotype" w:cs="Arial"/>
        </w:rPr>
        <w:t xml:space="preserve"> la que por su propia y especial naturaleza, encuadre en alguno de los supuestos que enmarca la Ley de Transparencia y Acceso a la Información Pública del Estado de México y Municipios, misma que puede ser de manera enunciativa más no limitativa la relacionada con el </w:t>
      </w:r>
      <w:r w:rsidR="00AF1A89">
        <w:rPr>
          <w:rFonts w:ascii="Palatino Linotype" w:hAnsi="Palatino Linotype" w:cs="Arial"/>
          <w:b/>
          <w:u w:val="single"/>
        </w:rPr>
        <w:t>armamento</w:t>
      </w:r>
      <w:r w:rsidR="00AF1A89" w:rsidRPr="00901896">
        <w:rPr>
          <w:rFonts w:ascii="Palatino Linotype" w:hAnsi="Palatino Linotype" w:cs="Arial"/>
          <w:b/>
          <w:u w:val="single"/>
        </w:rPr>
        <w:t xml:space="preserve"> y características de </w:t>
      </w:r>
      <w:r w:rsidR="00C74FED">
        <w:rPr>
          <w:rFonts w:ascii="Palatino Linotype" w:hAnsi="Palatino Linotype" w:cs="Arial"/>
          <w:b/>
          <w:u w:val="single"/>
        </w:rPr>
        <w:t>equipamiento</w:t>
      </w:r>
      <w:r w:rsidR="00AF1A89">
        <w:rPr>
          <w:rFonts w:ascii="Palatino Linotype" w:hAnsi="Palatino Linotype" w:cs="Arial"/>
          <w:b/>
          <w:u w:val="single"/>
        </w:rPr>
        <w:t>.</w:t>
      </w:r>
      <w:r w:rsidR="00AF1A89" w:rsidRPr="00901896">
        <w:rPr>
          <w:rFonts w:ascii="Palatino Linotype" w:hAnsi="Palatino Linotype" w:cs="Arial"/>
        </w:rPr>
        <w:t xml:space="preserve"> </w:t>
      </w:r>
    </w:p>
    <w:p w14:paraId="65A14253" w14:textId="77777777" w:rsidR="00AF1A89" w:rsidRPr="00901896" w:rsidRDefault="00AF1A89" w:rsidP="00614ABC">
      <w:pPr>
        <w:spacing w:line="360" w:lineRule="auto"/>
        <w:jc w:val="both"/>
        <w:rPr>
          <w:rFonts w:ascii="Palatino Linotype" w:eastAsia="Calibri" w:hAnsi="Palatino Linotype" w:cs="Tahoma"/>
          <w:b/>
          <w:bCs/>
        </w:rPr>
      </w:pPr>
      <w:r w:rsidRPr="00901896">
        <w:rPr>
          <w:rFonts w:ascii="Palatino Linotype" w:eastAsia="Calibri" w:hAnsi="Palatino Linotype" w:cs="Tahoma"/>
          <w:bCs/>
        </w:rPr>
        <w:lastRenderedPageBreak/>
        <w:t xml:space="preserve">Conforme a lo anterior, se puede colegir que proporcionar la información en análisis podría comprometer la seguridad pública, al poner en peligro las funciones a cargo del Municipio, tendientes a preservar y resguardar la vida, la salud, la integridad y el ejercicio de los derechos de las personas, así como para el mantenimiento del orden público, toda vez </w:t>
      </w:r>
      <w:r w:rsidRPr="00901896">
        <w:rPr>
          <w:rFonts w:ascii="Palatino Linotype" w:eastAsia="Calibri" w:hAnsi="Palatino Linotype" w:cs="Tahoma"/>
          <w:b/>
          <w:bCs/>
        </w:rPr>
        <w:t>que podría dar cuenta de las tecnologías, equipos y sistemas con los que cuenta la Dirección de Seguridad Pública</w:t>
      </w:r>
      <w:r>
        <w:rPr>
          <w:rFonts w:ascii="Palatino Linotype" w:eastAsia="Calibri" w:hAnsi="Palatino Linotype" w:cs="Tahoma"/>
          <w:b/>
          <w:bCs/>
        </w:rPr>
        <w:t xml:space="preserve"> y Tránsito</w:t>
      </w:r>
      <w:r w:rsidRPr="00901896">
        <w:rPr>
          <w:rFonts w:ascii="Palatino Linotype" w:eastAsia="Calibri" w:hAnsi="Palatino Linotype" w:cs="Tahoma"/>
          <w:b/>
          <w:bCs/>
        </w:rPr>
        <w:t xml:space="preserve"> </w:t>
      </w:r>
      <w:r w:rsidRPr="00901896">
        <w:rPr>
          <w:rFonts w:ascii="Palatino Linotype" w:eastAsia="Calibri" w:hAnsi="Palatino Linotype" w:cs="Tahoma"/>
          <w:bCs/>
        </w:rPr>
        <w:t>y por lo tanto, acredita la causal de clasificación prevista en el artículo 140, fracción I de la Ley de Transparencia y Acceso a la Información Pública del Estado de México</w:t>
      </w:r>
      <w:r w:rsidRPr="00901896">
        <w:rPr>
          <w:rFonts w:ascii="Palatino Linotype" w:eastAsia="Calibri" w:hAnsi="Palatino Linotype" w:cs="Tahoma"/>
          <w:b/>
          <w:bCs/>
        </w:rPr>
        <w:t>.</w:t>
      </w:r>
    </w:p>
    <w:p w14:paraId="767A487C" w14:textId="77777777" w:rsidR="00AF1A89" w:rsidRPr="00901896" w:rsidRDefault="00AF1A89" w:rsidP="00614ABC">
      <w:pPr>
        <w:tabs>
          <w:tab w:val="left" w:pos="4962"/>
        </w:tabs>
        <w:spacing w:line="360" w:lineRule="auto"/>
        <w:jc w:val="both"/>
        <w:rPr>
          <w:rFonts w:ascii="Palatino Linotype" w:eastAsia="Calibri" w:hAnsi="Palatino Linotype" w:cs="Tahoma"/>
          <w:iCs/>
          <w:lang w:val="es-ES" w:eastAsia="es-ES_tradnl"/>
        </w:rPr>
      </w:pPr>
    </w:p>
    <w:p w14:paraId="4C3BB12F" w14:textId="77777777" w:rsidR="00AF1A89" w:rsidRPr="00901896" w:rsidRDefault="00AF1A89" w:rsidP="00614ABC">
      <w:pPr>
        <w:tabs>
          <w:tab w:val="left" w:pos="4962"/>
        </w:tabs>
        <w:spacing w:line="360" w:lineRule="auto"/>
        <w:jc w:val="both"/>
        <w:rPr>
          <w:rFonts w:ascii="Palatino Linotype" w:eastAsia="Calibri" w:hAnsi="Palatino Linotype" w:cs="Tahoma"/>
          <w:iCs/>
          <w:lang w:val="es-ES" w:eastAsia="es-ES_tradnl"/>
        </w:rPr>
      </w:pPr>
      <w:r w:rsidRPr="00901896">
        <w:rPr>
          <w:rFonts w:ascii="Palatino Linotype" w:eastAsia="Calibri" w:hAnsi="Palatino Linotype" w:cs="Tahoma"/>
          <w:iCs/>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290946E5" w14:textId="77777777" w:rsidR="00AF1A89" w:rsidRPr="00901896" w:rsidRDefault="00AF1A89" w:rsidP="00614ABC">
      <w:pPr>
        <w:tabs>
          <w:tab w:val="left" w:pos="4962"/>
        </w:tabs>
        <w:spacing w:line="360" w:lineRule="auto"/>
        <w:jc w:val="both"/>
        <w:rPr>
          <w:rFonts w:ascii="Palatino Linotype" w:eastAsia="Calibri" w:hAnsi="Palatino Linotype" w:cs="Tahoma"/>
          <w:iCs/>
          <w:lang w:val="es-ES" w:eastAsia="es-ES_tradnl"/>
        </w:rPr>
      </w:pPr>
    </w:p>
    <w:p w14:paraId="63F18B77" w14:textId="77777777" w:rsidR="00AF1A89" w:rsidRPr="00901896" w:rsidRDefault="00AF1A89" w:rsidP="00614ABC">
      <w:pPr>
        <w:numPr>
          <w:ilvl w:val="0"/>
          <w:numId w:val="9"/>
        </w:numPr>
        <w:tabs>
          <w:tab w:val="left" w:pos="4962"/>
        </w:tabs>
        <w:spacing w:line="360" w:lineRule="auto"/>
        <w:jc w:val="both"/>
        <w:rPr>
          <w:rFonts w:ascii="Palatino Linotype" w:eastAsia="Calibri" w:hAnsi="Palatino Linotype" w:cs="Tahoma"/>
          <w:iCs/>
          <w:lang w:val="es-ES_tradnl" w:eastAsia="es-ES_tradnl"/>
        </w:rPr>
      </w:pPr>
      <w:r w:rsidRPr="00901896">
        <w:rPr>
          <w:rFonts w:ascii="Palatino Linotype" w:eastAsia="Calibri" w:hAnsi="Palatino Linotype" w:cs="Tahoma"/>
          <w:iCs/>
          <w:lang w:val="es-ES_tradnl" w:eastAsia="es-ES_tradnl"/>
        </w:rPr>
        <w:t>La divulgación de la información representa un riesgo real, demostrable e identificable de perjuicio significativo al interés público o a la seguridad nacional.</w:t>
      </w:r>
    </w:p>
    <w:p w14:paraId="448050FC" w14:textId="77777777" w:rsidR="00AF1A89" w:rsidRPr="00901896" w:rsidRDefault="00AF1A89" w:rsidP="00614ABC">
      <w:pPr>
        <w:numPr>
          <w:ilvl w:val="0"/>
          <w:numId w:val="9"/>
        </w:numPr>
        <w:tabs>
          <w:tab w:val="left" w:pos="4962"/>
        </w:tabs>
        <w:spacing w:line="360" w:lineRule="auto"/>
        <w:jc w:val="both"/>
        <w:rPr>
          <w:rFonts w:ascii="Palatino Linotype" w:eastAsia="Calibri" w:hAnsi="Palatino Linotype" w:cs="Tahoma"/>
          <w:iCs/>
          <w:lang w:val="es-ES_tradnl" w:eastAsia="es-ES_tradnl"/>
        </w:rPr>
      </w:pPr>
      <w:r w:rsidRPr="00901896">
        <w:rPr>
          <w:rFonts w:ascii="Palatino Linotype" w:eastAsia="Calibri" w:hAnsi="Palatino Linotype" w:cs="Tahoma"/>
          <w:iCs/>
          <w:lang w:val="es-ES_tradnl" w:eastAsia="es-ES_tradnl"/>
        </w:rPr>
        <w:t>El riesgo de perjuicio supera el interés público general de que se difunda.</w:t>
      </w:r>
    </w:p>
    <w:p w14:paraId="09AFBDF3" w14:textId="77777777" w:rsidR="00AF1A89" w:rsidRPr="00901896" w:rsidRDefault="00AF1A89" w:rsidP="00614ABC">
      <w:pPr>
        <w:numPr>
          <w:ilvl w:val="0"/>
          <w:numId w:val="9"/>
        </w:numPr>
        <w:tabs>
          <w:tab w:val="left" w:pos="4962"/>
        </w:tabs>
        <w:spacing w:line="360" w:lineRule="auto"/>
        <w:jc w:val="both"/>
        <w:rPr>
          <w:rFonts w:ascii="Palatino Linotype" w:eastAsia="Calibri" w:hAnsi="Palatino Linotype" w:cs="Tahoma"/>
          <w:iCs/>
          <w:lang w:val="es-ES_tradnl" w:eastAsia="es-ES_tradnl"/>
        </w:rPr>
      </w:pPr>
      <w:r w:rsidRPr="00901896">
        <w:rPr>
          <w:rFonts w:ascii="Palatino Linotype" w:eastAsia="Calibri" w:hAnsi="Palatino Linotype" w:cs="Tahoma"/>
          <w:iCs/>
          <w:lang w:val="es-ES_tradnl" w:eastAsia="es-ES_tradnl"/>
        </w:rPr>
        <w:t>Que la limitación se adecua al principio de proporcionalidad y representa el medio menos restrictivo disponible para evitar el perjuicio.</w:t>
      </w:r>
    </w:p>
    <w:p w14:paraId="3616C40E" w14:textId="77777777" w:rsidR="00AF1A89" w:rsidRPr="00DB14E3" w:rsidRDefault="00AF1A89" w:rsidP="00614ABC">
      <w:pPr>
        <w:spacing w:line="360" w:lineRule="auto"/>
        <w:jc w:val="both"/>
        <w:rPr>
          <w:rFonts w:ascii="Palatino Linotype" w:eastAsia="Calibri" w:hAnsi="Palatino Linotype" w:cs="Tahoma"/>
          <w:bCs/>
          <w:highlight w:val="yellow"/>
        </w:rPr>
      </w:pPr>
    </w:p>
    <w:p w14:paraId="226C3071" w14:textId="77777777" w:rsidR="00AF1A89" w:rsidRPr="00901896" w:rsidRDefault="00AF1A89" w:rsidP="00614ABC">
      <w:pPr>
        <w:spacing w:line="360" w:lineRule="auto"/>
        <w:jc w:val="both"/>
        <w:rPr>
          <w:rFonts w:ascii="Palatino Linotype" w:eastAsia="Calibri" w:hAnsi="Palatino Linotype" w:cs="Tahoma"/>
          <w:bCs/>
        </w:rPr>
      </w:pPr>
      <w:r w:rsidRPr="00606DC9">
        <w:rPr>
          <w:rFonts w:ascii="Palatino Linotype" w:eastAsia="Calibri" w:hAnsi="Palatino Linotype" w:cs="Tahoma"/>
          <w:bCs/>
        </w:rPr>
        <w:t xml:space="preserve">Asimismo, se buscó el medio menos restrictivo ya que sólo procede la clasificación de la información </w:t>
      </w:r>
      <w:r w:rsidRPr="002E7D7C">
        <w:rPr>
          <w:rFonts w:ascii="Palatino Linotype" w:eastAsia="Calibri" w:hAnsi="Palatino Linotype" w:cs="Tahoma"/>
          <w:bCs/>
        </w:rPr>
        <w:t xml:space="preserve">relacionada con </w:t>
      </w:r>
      <w:r w:rsidR="002E7D7C" w:rsidRPr="002E7D7C">
        <w:rPr>
          <w:rFonts w:ascii="Palatino Linotype" w:eastAsia="Calibri" w:hAnsi="Palatino Linotype" w:cs="Tahoma"/>
          <w:bCs/>
          <w:highlight w:val="yellow"/>
        </w:rPr>
        <w:t>tipo de armamento y equipamiento de seguridad</w:t>
      </w:r>
      <w:r w:rsidRPr="002E7D7C">
        <w:rPr>
          <w:rFonts w:ascii="Palatino Linotype" w:eastAsia="Calibri" w:hAnsi="Palatino Linotype" w:cs="Tahoma"/>
          <w:bCs/>
        </w:rPr>
        <w:t>,</w:t>
      </w:r>
      <w:r w:rsidRPr="00606DC9">
        <w:rPr>
          <w:rFonts w:ascii="Palatino Linotype" w:eastAsia="Calibri" w:hAnsi="Palatino Linotype" w:cs="Tahoma"/>
          <w:bCs/>
        </w:rPr>
        <w:t xml:space="preserve"> </w:t>
      </w:r>
      <w:r w:rsidRPr="00606DC9">
        <w:rPr>
          <w:rFonts w:ascii="Palatino Linotype" w:eastAsia="Calibri" w:hAnsi="Palatino Linotype" w:cs="Tahoma"/>
          <w:bCs/>
        </w:rPr>
        <w:lastRenderedPageBreak/>
        <w:t>resultando procedente la entrega del resto de la información que obre en los documentos solicitados, principalmente todo aquello relacionado con el ejercicio de recursos públicos.</w:t>
      </w:r>
    </w:p>
    <w:p w14:paraId="2B8B3359" w14:textId="77777777" w:rsidR="00AF1A89" w:rsidRPr="00901896" w:rsidRDefault="00AF1A89" w:rsidP="00614ABC">
      <w:pPr>
        <w:spacing w:line="360" w:lineRule="auto"/>
        <w:ind w:right="-93"/>
        <w:jc w:val="both"/>
        <w:rPr>
          <w:rFonts w:ascii="Palatino Linotype" w:hAnsi="Palatino Linotype" w:cs="Tahoma"/>
          <w:lang w:val="es-ES"/>
        </w:rPr>
      </w:pPr>
    </w:p>
    <w:p w14:paraId="163D9E13" w14:textId="77777777" w:rsidR="00AF1A89" w:rsidRPr="0090683B" w:rsidRDefault="00AF1A89" w:rsidP="00614ABC">
      <w:pPr>
        <w:spacing w:line="360" w:lineRule="auto"/>
        <w:jc w:val="both"/>
        <w:rPr>
          <w:rFonts w:ascii="Palatino Linotype" w:eastAsia="Calibri" w:hAnsi="Palatino Linotype" w:cs="Tahoma"/>
          <w:iCs/>
          <w:lang w:val="es-ES" w:eastAsia="es-ES_tradnl"/>
        </w:rPr>
      </w:pPr>
      <w:r w:rsidRPr="00901896">
        <w:rPr>
          <w:rFonts w:ascii="Palatino Linotype" w:eastAsia="Calibri" w:hAnsi="Palatino Linotype" w:cs="Tahoma"/>
          <w:bCs/>
        </w:rPr>
        <w:t xml:space="preserve">Por tales consideraciones, resulta procedente la reserva, en términos del artículo 140, fracción I, de </w:t>
      </w:r>
      <w:r w:rsidRPr="00901896">
        <w:rPr>
          <w:rFonts w:ascii="Palatino Linotype" w:eastAsia="Calibri" w:hAnsi="Palatino Linotype" w:cs="Tahoma"/>
          <w:iCs/>
          <w:lang w:val="es-ES" w:eastAsia="es-ES_tradnl"/>
        </w:rPr>
        <w:t xml:space="preserve">de la Ley de Transparencia y Acceso a la Información Pública del Estado de México y Municipios, </w:t>
      </w:r>
      <w:r w:rsidRPr="002E7D7C">
        <w:rPr>
          <w:rFonts w:ascii="Palatino Linotype" w:eastAsia="Calibri" w:hAnsi="Palatino Linotype" w:cs="Tahoma"/>
          <w:iCs/>
          <w:lang w:val="es-ES" w:eastAsia="es-ES_tradnl"/>
        </w:rPr>
        <w:t>respecto a</w:t>
      </w:r>
      <w:r w:rsidR="002E7D7C" w:rsidRPr="002E7D7C">
        <w:rPr>
          <w:rFonts w:ascii="Palatino Linotype" w:eastAsia="Calibri" w:hAnsi="Palatino Linotype" w:cs="Tahoma"/>
          <w:iCs/>
          <w:lang w:val="es-ES" w:eastAsia="es-ES_tradnl"/>
        </w:rPr>
        <w:t>l</w:t>
      </w:r>
      <w:r w:rsidRPr="002E7D7C">
        <w:rPr>
          <w:rFonts w:ascii="Palatino Linotype" w:eastAsia="Calibri" w:hAnsi="Palatino Linotype" w:cs="Tahoma"/>
          <w:iCs/>
          <w:lang w:val="es-ES" w:eastAsia="es-ES_tradnl"/>
        </w:rPr>
        <w:t xml:space="preserve"> </w:t>
      </w:r>
      <w:r w:rsidR="002E7D7C" w:rsidRPr="0090683B">
        <w:rPr>
          <w:rFonts w:ascii="Palatino Linotype" w:eastAsia="Calibri" w:hAnsi="Palatino Linotype" w:cs="Tahoma"/>
          <w:iCs/>
          <w:lang w:val="es-ES" w:eastAsia="es-ES_tradnl"/>
        </w:rPr>
        <w:t>tipo de armamento y equipamiento de seguridad</w:t>
      </w:r>
      <w:r w:rsidRPr="0090683B">
        <w:rPr>
          <w:rFonts w:ascii="Palatino Linotype" w:eastAsia="Calibri" w:hAnsi="Palatino Linotype" w:cs="Tahoma"/>
          <w:iCs/>
          <w:lang w:val="es-ES" w:eastAsia="es-ES_tradnl"/>
        </w:rPr>
        <w:t>.</w:t>
      </w:r>
    </w:p>
    <w:p w14:paraId="54E5EFFB" w14:textId="77777777" w:rsidR="00AF1A89" w:rsidRPr="0090683B" w:rsidRDefault="00AF1A89" w:rsidP="00614ABC">
      <w:pPr>
        <w:spacing w:line="360" w:lineRule="auto"/>
        <w:jc w:val="both"/>
        <w:rPr>
          <w:rFonts w:ascii="Palatino Linotype" w:eastAsia="Calibri" w:hAnsi="Palatino Linotype" w:cs="Tahoma"/>
          <w:iCs/>
          <w:lang w:val="es-ES" w:eastAsia="es-ES_tradnl"/>
        </w:rPr>
      </w:pPr>
    </w:p>
    <w:p w14:paraId="1434490D" w14:textId="77777777" w:rsidR="00AF1A89" w:rsidRDefault="00AF1A89" w:rsidP="00614ABC">
      <w:pPr>
        <w:autoSpaceDE w:val="0"/>
        <w:autoSpaceDN w:val="0"/>
        <w:adjustRightInd w:val="0"/>
        <w:spacing w:line="360" w:lineRule="auto"/>
        <w:jc w:val="both"/>
        <w:rPr>
          <w:rFonts w:ascii="Palatino Linotype" w:hAnsi="Palatino Linotype" w:cs="Tahoma"/>
        </w:rPr>
      </w:pPr>
      <w:r w:rsidRPr="0090683B">
        <w:rPr>
          <w:rFonts w:ascii="Palatino Linotype" w:hAnsi="Palatino Linotype" w:cs="Tahoma"/>
          <w:lang w:val="es-ES"/>
        </w:rPr>
        <w:t xml:space="preserve">Conforme a lo anterior, se considera que el Ayuntamiento, deberá entregar el acuerdo de clasificación emitido por el Comité de Transparencia, en donde de manera fundada y motivada, a través de una prueba de daño, confirme la clasificación como reservada, en términos del artículo 140, fracción I de la </w:t>
      </w:r>
      <w:r w:rsidRPr="0090683B">
        <w:rPr>
          <w:rFonts w:ascii="Palatino Linotype" w:hAnsi="Palatino Linotype" w:cs="Tahoma"/>
        </w:rPr>
        <w:t xml:space="preserve">Ley de Transparencia y Acceso a la Información Pública del Estado de México y Municipios, de </w:t>
      </w:r>
      <w:r w:rsidR="002E7D7C" w:rsidRPr="0090683B">
        <w:rPr>
          <w:rFonts w:ascii="Palatino Linotype" w:hAnsi="Palatino Linotype" w:cs="Tahoma"/>
        </w:rPr>
        <w:t>tipo de armamento y equipamiento de seguridad</w:t>
      </w:r>
      <w:r w:rsidRPr="0090683B">
        <w:rPr>
          <w:rFonts w:ascii="Palatino Linotype" w:hAnsi="Palatino Linotype" w:cs="Tahoma"/>
        </w:rPr>
        <w:t>, a través de la versión pública que entregue.</w:t>
      </w:r>
    </w:p>
    <w:p w14:paraId="34E33B89" w14:textId="77777777" w:rsidR="0064375A" w:rsidRPr="00901896" w:rsidRDefault="0064375A" w:rsidP="00614ABC">
      <w:pPr>
        <w:autoSpaceDE w:val="0"/>
        <w:autoSpaceDN w:val="0"/>
        <w:adjustRightInd w:val="0"/>
        <w:spacing w:line="360" w:lineRule="auto"/>
        <w:jc w:val="both"/>
        <w:rPr>
          <w:rFonts w:ascii="Palatino Linotype" w:hAnsi="Palatino Linotype" w:cs="Tahoma"/>
        </w:rPr>
      </w:pPr>
    </w:p>
    <w:p w14:paraId="0C6FB902" w14:textId="77777777" w:rsidR="00AF1A89" w:rsidRPr="00901896" w:rsidRDefault="00AF1A89" w:rsidP="00614ABC">
      <w:pPr>
        <w:spacing w:line="360" w:lineRule="auto"/>
        <w:jc w:val="both"/>
        <w:rPr>
          <w:rFonts w:ascii="Palatino Linotype" w:hAnsi="Palatino Linotype" w:cs="Arial"/>
        </w:rPr>
      </w:pPr>
      <w:r w:rsidRPr="00901896">
        <w:rPr>
          <w:rFonts w:ascii="Palatino Linotype" w:hAnsi="Palatino Linotype" w:cs="Arial"/>
        </w:rPr>
        <w:t xml:space="preserve">Lo anterior, sin perder de vista que la Constitución Política de los Estados Unidos Mexicanos le otorga a </w:t>
      </w:r>
      <w:r w:rsidRPr="00901896">
        <w:rPr>
          <w:rFonts w:ascii="Palatino Linotype" w:hAnsi="Palatino Linotype" w:cs="Arial"/>
          <w:b/>
        </w:rPr>
        <w:t>todos los documentos</w:t>
      </w:r>
      <w:r w:rsidRPr="00901896">
        <w:rPr>
          <w:rFonts w:ascii="Palatino Linotype" w:hAnsi="Palatino Linotype" w:cs="Arial"/>
        </w:rPr>
        <w:t xml:space="preserve"> en posesión de las autoridades </w:t>
      </w:r>
      <w:r w:rsidRPr="00901896">
        <w:rPr>
          <w:rFonts w:ascii="Palatino Linotype" w:hAnsi="Palatino Linotype" w:cs="Arial"/>
          <w:b/>
        </w:rPr>
        <w:t>la calidad de públicos</w:t>
      </w:r>
      <w:r w:rsidRPr="00901896">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35194B15" w14:textId="77777777" w:rsidR="00AF1A89" w:rsidRDefault="00AF1A89" w:rsidP="00614ABC">
      <w:pPr>
        <w:spacing w:line="360" w:lineRule="auto"/>
        <w:jc w:val="both"/>
        <w:rPr>
          <w:rFonts w:ascii="Palatino Linotype" w:hAnsi="Palatino Linotype"/>
        </w:rPr>
      </w:pPr>
    </w:p>
    <w:p w14:paraId="266237CD" w14:textId="77777777" w:rsidR="00AF1A89" w:rsidRPr="00901896" w:rsidRDefault="00AF1A89" w:rsidP="00614ABC">
      <w:pPr>
        <w:spacing w:line="360" w:lineRule="auto"/>
        <w:jc w:val="both"/>
        <w:rPr>
          <w:rFonts w:ascii="Palatino Linotype" w:hAnsi="Palatino Linotype"/>
        </w:rPr>
      </w:pPr>
      <w:r w:rsidRPr="00901896">
        <w:rPr>
          <w:rFonts w:ascii="Palatino Linotype" w:hAnsi="Palatino Linotype"/>
        </w:rPr>
        <w:lastRenderedPageBreak/>
        <w:t xml:space="preserve">Siendo pertinente aclarar que, la información que se clasifica bajo la premisa de reservada, </w:t>
      </w:r>
      <w:r w:rsidRPr="00901896">
        <w:rPr>
          <w:rFonts w:ascii="Palatino Linotype" w:hAnsi="Palatino Linotype"/>
          <w:b/>
        </w:rPr>
        <w:t>no pierde el carácter de pública</w:t>
      </w:r>
      <w:r w:rsidRPr="00901896">
        <w:rPr>
          <w:rFonts w:ascii="Palatino Linotype" w:hAnsi="Palatino Linotype"/>
        </w:rPr>
        <w:t xml:space="preserve">, sino que </w:t>
      </w:r>
      <w:r w:rsidRPr="00901896">
        <w:rPr>
          <w:rFonts w:ascii="Palatino Linotype" w:hAnsi="Palatino Linotype"/>
          <w:b/>
        </w:rPr>
        <w:t>se reserva temporalmente</w:t>
      </w:r>
      <w:r w:rsidRPr="00901896">
        <w:rPr>
          <w:rFonts w:ascii="Palatino Linotype" w:hAnsi="Palatino Linotype"/>
        </w:rPr>
        <w:t xml:space="preserve"> </w:t>
      </w:r>
      <w:r w:rsidRPr="00901896">
        <w:rPr>
          <w:rFonts w:ascii="Palatino Linotype" w:hAnsi="Palatino Linotype"/>
          <w:b/>
        </w:rPr>
        <w:t>del conocimiento público</w:t>
      </w:r>
      <w:r w:rsidRPr="00901896">
        <w:rPr>
          <w:rFonts w:ascii="Palatino Linotype" w:hAnsi="Palatino Linotype"/>
        </w:rPr>
        <w:t xml:space="preserve">, es decir, que, </w:t>
      </w:r>
      <w:r w:rsidRPr="00901896">
        <w:rPr>
          <w:rFonts w:ascii="Palatino Linotype" w:hAnsi="Palatino Linotype"/>
          <w:b/>
        </w:rPr>
        <w:t>por un tiempo determinado</w:t>
      </w:r>
      <w:r w:rsidRPr="00901896">
        <w:rPr>
          <w:rFonts w:ascii="Palatino Linotype" w:hAnsi="Palatino Linotype"/>
        </w:rPr>
        <w:t>, se conservará y custodiará la información de manera especial, y una vez transcurrido el plazo de reserva, el documento podrá divulgarse.</w:t>
      </w:r>
    </w:p>
    <w:p w14:paraId="21037EC7" w14:textId="77777777" w:rsidR="00AF1A89" w:rsidRPr="00901896" w:rsidRDefault="00AF1A89" w:rsidP="00614ABC">
      <w:pPr>
        <w:spacing w:line="360" w:lineRule="auto"/>
        <w:jc w:val="both"/>
        <w:rPr>
          <w:rFonts w:ascii="Palatino Linotype" w:hAnsi="Palatino Linotype"/>
        </w:rPr>
      </w:pPr>
    </w:p>
    <w:p w14:paraId="1E2360D3" w14:textId="77777777" w:rsidR="00AF1A89" w:rsidRPr="00901896" w:rsidRDefault="00AF1A89" w:rsidP="00614ABC">
      <w:pPr>
        <w:spacing w:line="360" w:lineRule="auto"/>
        <w:jc w:val="both"/>
        <w:rPr>
          <w:rFonts w:ascii="Palatino Linotype" w:eastAsia="Calibri" w:hAnsi="Palatino Linotype" w:cs="Arial"/>
          <w:bCs/>
          <w:color w:val="000000"/>
        </w:rPr>
      </w:pPr>
      <w:r w:rsidRPr="00901896">
        <w:rPr>
          <w:rFonts w:ascii="Palatino Linotype" w:eastAsia="Calibri" w:hAnsi="Palatino Linotype" w:cs="Arial"/>
        </w:rPr>
        <w:t>De tal manera, las limitaciones al acceso a la información deben sustentarse en una adecuada clasificación que debe distinguir y tomar en cuenta qué información puede generar un daño desproporcionado o innecesario a valores jurídicamente protegidos. Lo anterior encuentra sustento en la Tesis de la Décima Época, publicada en la Gaceta del Semanario Judicial de la Federación, sección Tribunales Colegiados de Circuito, Libro 5, de fecha abril de 2014, pág. 1523, Registro, 2,006,299. I.1o.A.E.3 K (10a.)</w:t>
      </w:r>
      <w:r w:rsidRPr="00901896">
        <w:rPr>
          <w:rFonts w:ascii="Palatino Linotype" w:eastAsia="Arial Unicode MS" w:hAnsi="Palatino Linotype" w:cs="Arial"/>
          <w:color w:val="000000"/>
        </w:rPr>
        <w:t>,</w:t>
      </w:r>
      <w:r w:rsidRPr="00901896">
        <w:rPr>
          <w:rFonts w:ascii="Palatino Linotype" w:eastAsia="Calibri" w:hAnsi="Palatino Linotype" w:cs="Arial"/>
          <w:bCs/>
          <w:color w:val="000000"/>
        </w:rPr>
        <w:t xml:space="preserve"> que literalmente señala:</w:t>
      </w:r>
    </w:p>
    <w:p w14:paraId="4E4651E6" w14:textId="77777777" w:rsidR="00AF1A89" w:rsidRPr="00901896" w:rsidRDefault="00AF1A89" w:rsidP="00614ABC">
      <w:pPr>
        <w:jc w:val="both"/>
        <w:rPr>
          <w:rFonts w:ascii="Palatino Linotype" w:eastAsia="Calibri" w:hAnsi="Palatino Linotype" w:cs="Arial"/>
          <w:bCs/>
          <w:color w:val="000000"/>
        </w:rPr>
      </w:pPr>
    </w:p>
    <w:p w14:paraId="7AC0B6D3" w14:textId="77777777" w:rsidR="00AF1A89" w:rsidRPr="00901896" w:rsidRDefault="00AF1A89" w:rsidP="00614ABC">
      <w:pPr>
        <w:ind w:left="567" w:right="567"/>
        <w:jc w:val="both"/>
        <w:rPr>
          <w:rFonts w:ascii="Palatino Linotype" w:eastAsia="Calibri" w:hAnsi="Palatino Linotype"/>
          <w:i/>
        </w:rPr>
      </w:pPr>
      <w:r w:rsidRPr="00901896">
        <w:rPr>
          <w:rFonts w:ascii="Palatino Linotype" w:eastAsia="Calibri" w:hAnsi="Palatino Linotype"/>
          <w:i/>
        </w:rPr>
        <w:t>“</w:t>
      </w:r>
      <w:r w:rsidRPr="00901896">
        <w:rPr>
          <w:rFonts w:ascii="Palatino Linotype" w:eastAsia="Calibri" w:hAnsi="Palatino Linotype"/>
          <w:b/>
          <w:i/>
        </w:rPr>
        <w:t>INFORMACIÓN RESERVADA. APLICACIÓN DE LA "PRUEBA DE DAÑO E INTERÉS PÚBLICO" PARA DETERMINAR LO ADECUADO DE LA APORTADA CON ESA CLASIFICACIÓN EN EL JUICIO DE AMPARO POR LA AUTORIDAD RESPONSABLE, A EFECTO DE HACER VIABLE LA DEFENSA EFECTIVA DEL QUEJOSO.</w:t>
      </w:r>
      <w:r w:rsidRPr="00901896">
        <w:rPr>
          <w:rFonts w:ascii="Palatino Linotype" w:eastAsia="Calibri" w:hAnsi="Palatino Linotype"/>
          <w: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w:t>
      </w:r>
      <w:r w:rsidRPr="00901896">
        <w:rPr>
          <w:rFonts w:ascii="Palatino Linotype" w:eastAsia="Calibri" w:hAnsi="Palatino Linotype"/>
          <w:i/>
        </w:rPr>
        <w:lastRenderedPageBreak/>
        <w:t xml:space="preserve">interés público" ex </w:t>
      </w:r>
      <w:proofErr w:type="spellStart"/>
      <w:r w:rsidRPr="00901896">
        <w:rPr>
          <w:rFonts w:ascii="Palatino Linotype" w:eastAsia="Calibri" w:hAnsi="Palatino Linotype"/>
          <w:i/>
        </w:rPr>
        <w:t>officio</w:t>
      </w:r>
      <w:proofErr w:type="spellEnd"/>
      <w:r w:rsidRPr="00901896">
        <w:rPr>
          <w:rFonts w:ascii="Palatino Linotype" w:eastAsia="Calibri" w:hAnsi="Palatino Linotype"/>
          <w:i/>
        </w:rPr>
        <w:t>, con el propósito de obtener una versión que sea pública para la parte interesada.” (sic)</w:t>
      </w:r>
    </w:p>
    <w:p w14:paraId="4E32A76D" w14:textId="77777777" w:rsidR="00AF1A89" w:rsidRPr="00901896" w:rsidRDefault="00AF1A89" w:rsidP="00614ABC">
      <w:pPr>
        <w:ind w:left="851" w:right="902"/>
        <w:jc w:val="both"/>
        <w:rPr>
          <w:rFonts w:ascii="Palatino Linotype" w:eastAsia="Calibri" w:hAnsi="Palatino Linotype"/>
          <w:i/>
        </w:rPr>
      </w:pPr>
    </w:p>
    <w:p w14:paraId="084DD44C" w14:textId="77777777" w:rsidR="00AF1A89" w:rsidRPr="00901896" w:rsidRDefault="00AF1A89" w:rsidP="00614ABC">
      <w:pPr>
        <w:spacing w:line="360" w:lineRule="auto"/>
        <w:jc w:val="both"/>
        <w:rPr>
          <w:rFonts w:ascii="Palatino Linotype" w:hAnsi="Palatino Linotype"/>
          <w:bCs/>
        </w:rPr>
      </w:pPr>
      <w:r w:rsidRPr="00901896">
        <w:rPr>
          <w:rFonts w:ascii="Palatino Linotype" w:hAnsi="Palatino Linotype"/>
          <w:bCs/>
        </w:rPr>
        <w:t xml:space="preserve">Por todo lo anterior, la reserva de la información implica una clasificación, la cual debe entenderse como el proceso mediante el cual </w:t>
      </w:r>
      <w:r w:rsidR="00556A52">
        <w:rPr>
          <w:rFonts w:ascii="Palatino Linotype" w:hAnsi="Palatino Linotype"/>
          <w:bCs/>
        </w:rPr>
        <w:t>el</w:t>
      </w:r>
      <w:r w:rsidRPr="00901896">
        <w:rPr>
          <w:rFonts w:ascii="Palatino Linotype" w:hAnsi="Palatino Linotype"/>
          <w:b/>
          <w:bCs/>
        </w:rPr>
        <w:t xml:space="preserve"> </w:t>
      </w:r>
      <w:r w:rsidR="00556A52" w:rsidRPr="00901896">
        <w:rPr>
          <w:rFonts w:ascii="Palatino Linotype" w:hAnsi="Palatino Linotype"/>
          <w:b/>
          <w:bCs/>
        </w:rPr>
        <w:t>Sujeto Obligado</w:t>
      </w:r>
      <w:r w:rsidR="00556A52" w:rsidRPr="00901896">
        <w:rPr>
          <w:rFonts w:ascii="Palatino Linotype" w:hAnsi="Palatino Linotype"/>
          <w:bCs/>
        </w:rPr>
        <w:t xml:space="preserve"> </w:t>
      </w:r>
      <w:r w:rsidRPr="00901896">
        <w:rPr>
          <w:rFonts w:ascii="Palatino Linotype" w:hAnsi="Palatino Linotype"/>
          <w:bCs/>
        </w:rPr>
        <w:t xml:space="preserve">determina que la información en su poder </w:t>
      </w:r>
      <w:proofErr w:type="spellStart"/>
      <w:r w:rsidRPr="00901896">
        <w:rPr>
          <w:rFonts w:ascii="Palatino Linotype" w:hAnsi="Palatino Linotype"/>
          <w:bCs/>
        </w:rPr>
        <w:t>actualiza</w:t>
      </w:r>
      <w:proofErr w:type="spellEnd"/>
      <w:r w:rsidRPr="00901896">
        <w:rPr>
          <w:rFonts w:ascii="Palatino Linotype" w:hAnsi="Palatino Linotype"/>
          <w:bCs/>
        </w:rPr>
        <w:t xml:space="preserve"> alguno de los supuestos conforme a las normas aplicables.</w:t>
      </w:r>
    </w:p>
    <w:p w14:paraId="2CD616F7" w14:textId="77777777" w:rsidR="00AF1A89" w:rsidRPr="00901896" w:rsidRDefault="00AF1A89" w:rsidP="00614ABC">
      <w:pPr>
        <w:spacing w:line="360" w:lineRule="auto"/>
        <w:jc w:val="both"/>
        <w:rPr>
          <w:rFonts w:ascii="Palatino Linotype" w:hAnsi="Palatino Linotype"/>
          <w:bCs/>
        </w:rPr>
      </w:pPr>
    </w:p>
    <w:p w14:paraId="2C3BD3C7" w14:textId="77777777" w:rsidR="00AF1A89" w:rsidRPr="00901896" w:rsidRDefault="00AF1A89" w:rsidP="00614ABC">
      <w:pPr>
        <w:spacing w:line="360" w:lineRule="auto"/>
        <w:jc w:val="both"/>
        <w:rPr>
          <w:rFonts w:ascii="Palatino Linotype" w:hAnsi="Palatino Linotype"/>
        </w:rPr>
      </w:pPr>
      <w:r w:rsidRPr="00901896">
        <w:rPr>
          <w:rFonts w:ascii="Palatino Linotype" w:hAnsi="Palatino Linotype"/>
        </w:rPr>
        <w:t xml:space="preserve">En tal virtud, conforme al artículo 49, fracción VIII de la </w:t>
      </w:r>
      <w:r w:rsidRPr="00901896">
        <w:rPr>
          <w:rFonts w:ascii="Palatino Linotype" w:hAnsi="Palatino Linotype" w:cs="Arial"/>
        </w:rPr>
        <w:t>Ley de Transparencia y Acceso a la Información Pública del Estado de México y Municipios</w:t>
      </w:r>
      <w:r w:rsidRPr="00901896">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00556A52" w:rsidRPr="00901896">
        <w:rPr>
          <w:rFonts w:ascii="Palatino Linotype" w:hAnsi="Palatino Linotype"/>
          <w:b/>
        </w:rPr>
        <w:t>Sujeto Obligado</w:t>
      </w:r>
      <w:r w:rsidR="00556A52" w:rsidRPr="00901896">
        <w:rPr>
          <w:rFonts w:ascii="Palatino Linotype" w:hAnsi="Palatino Linotype"/>
        </w:rPr>
        <w:t xml:space="preserve"> </w:t>
      </w:r>
      <w:r w:rsidRPr="00901896">
        <w:rPr>
          <w:rFonts w:ascii="Palatino Linotype" w:hAnsi="Palatino Linotype"/>
        </w:rPr>
        <w:t xml:space="preserve">a concluir que el caso particular se ajusta al supuesto previsto por la norma legal invocada como fundamento; siendo que, además, </w:t>
      </w:r>
      <w:r w:rsidR="00556A52">
        <w:rPr>
          <w:rFonts w:ascii="Palatino Linotype" w:hAnsi="Palatino Linotype"/>
        </w:rPr>
        <w:t>el</w:t>
      </w:r>
      <w:r w:rsidRPr="00901896">
        <w:rPr>
          <w:rFonts w:ascii="Palatino Linotype" w:hAnsi="Palatino Linotype"/>
          <w:b/>
        </w:rPr>
        <w:t xml:space="preserve"> </w:t>
      </w:r>
      <w:r w:rsidR="00556A52" w:rsidRPr="00901896">
        <w:rPr>
          <w:rFonts w:ascii="Palatino Linotype" w:hAnsi="Palatino Linotype"/>
          <w:b/>
        </w:rPr>
        <w:t>Sujeto Obligado</w:t>
      </w:r>
      <w:r w:rsidR="00556A52" w:rsidRPr="00901896">
        <w:rPr>
          <w:rFonts w:ascii="Palatino Linotype" w:hAnsi="Palatino Linotype"/>
        </w:rPr>
        <w:t xml:space="preserve"> </w:t>
      </w:r>
      <w:r w:rsidRPr="00901896">
        <w:rPr>
          <w:rFonts w:ascii="Palatino Linotype" w:hAnsi="Palatino Linotype"/>
        </w:rPr>
        <w:t>debe, en todo momento, aplicar una prueba de daño.</w:t>
      </w:r>
    </w:p>
    <w:p w14:paraId="0E384F2A" w14:textId="77777777" w:rsidR="00AF1A89" w:rsidRPr="00901896" w:rsidRDefault="00AF1A89" w:rsidP="00614ABC">
      <w:pPr>
        <w:spacing w:line="360" w:lineRule="auto"/>
        <w:jc w:val="both"/>
        <w:rPr>
          <w:rFonts w:ascii="Palatino Linotype" w:hAnsi="Palatino Linotype"/>
        </w:rPr>
      </w:pPr>
    </w:p>
    <w:p w14:paraId="2141B7E1" w14:textId="77777777" w:rsidR="00AF1A89" w:rsidRPr="00901896" w:rsidRDefault="00AF1A89" w:rsidP="00614ABC">
      <w:pPr>
        <w:spacing w:line="360" w:lineRule="auto"/>
        <w:jc w:val="both"/>
        <w:rPr>
          <w:rFonts w:ascii="Palatino Linotype" w:hAnsi="Palatino Linotype"/>
        </w:rPr>
      </w:pPr>
      <w:r w:rsidRPr="00901896">
        <w:rPr>
          <w:rFonts w:ascii="Palatino Linotype" w:hAnsi="Palatino Linotype"/>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7138005C" w14:textId="77777777" w:rsidR="00AF1A89" w:rsidRPr="00901896" w:rsidRDefault="00AF1A89" w:rsidP="00614ABC">
      <w:pPr>
        <w:spacing w:line="360" w:lineRule="auto"/>
        <w:jc w:val="both"/>
        <w:rPr>
          <w:rFonts w:ascii="Palatino Linotype" w:hAnsi="Palatino Linotype"/>
        </w:rPr>
      </w:pPr>
    </w:p>
    <w:p w14:paraId="0C72D085" w14:textId="77777777" w:rsidR="00AF1A89" w:rsidRPr="00901896" w:rsidRDefault="00AF1A89" w:rsidP="00614ABC">
      <w:pPr>
        <w:spacing w:line="360" w:lineRule="auto"/>
        <w:jc w:val="both"/>
        <w:rPr>
          <w:rFonts w:ascii="Palatino Linotype" w:hAnsi="Palatino Linotype"/>
        </w:rPr>
      </w:pPr>
      <w:r w:rsidRPr="00901896">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BB644FA" w14:textId="77777777" w:rsidR="00AF1A89" w:rsidRPr="00901896" w:rsidRDefault="00AF1A89" w:rsidP="00614ABC">
      <w:pPr>
        <w:spacing w:line="360" w:lineRule="auto"/>
        <w:jc w:val="both"/>
        <w:rPr>
          <w:rFonts w:ascii="Palatino Linotype" w:hAnsi="Palatino Linotype"/>
        </w:rPr>
      </w:pPr>
    </w:p>
    <w:p w14:paraId="0A80E950" w14:textId="77777777" w:rsidR="00AF1A89" w:rsidRPr="00901896" w:rsidRDefault="00AF1A89" w:rsidP="00614ABC">
      <w:pPr>
        <w:numPr>
          <w:ilvl w:val="0"/>
          <w:numId w:val="7"/>
        </w:numPr>
        <w:spacing w:line="360" w:lineRule="auto"/>
        <w:ind w:left="1276" w:hanging="425"/>
        <w:jc w:val="both"/>
        <w:rPr>
          <w:rFonts w:ascii="Palatino Linotype" w:hAnsi="Palatino Linotype"/>
        </w:rPr>
      </w:pPr>
      <w:r w:rsidRPr="00901896">
        <w:rPr>
          <w:rFonts w:ascii="Palatino Linotype" w:hAnsi="Palatino Linotype"/>
        </w:rPr>
        <w:t>Se reciba una solicitud de acceso a la información;</w:t>
      </w:r>
    </w:p>
    <w:p w14:paraId="0E836846" w14:textId="77777777" w:rsidR="00AF1A89" w:rsidRPr="00901896" w:rsidRDefault="00AF1A89" w:rsidP="00614ABC">
      <w:pPr>
        <w:numPr>
          <w:ilvl w:val="0"/>
          <w:numId w:val="7"/>
        </w:numPr>
        <w:spacing w:line="360" w:lineRule="auto"/>
        <w:ind w:left="1276" w:hanging="425"/>
        <w:jc w:val="both"/>
        <w:rPr>
          <w:rFonts w:ascii="Palatino Linotype" w:hAnsi="Palatino Linotype"/>
        </w:rPr>
      </w:pPr>
      <w:r w:rsidRPr="00901896">
        <w:rPr>
          <w:rFonts w:ascii="Palatino Linotype" w:hAnsi="Palatino Linotype"/>
        </w:rPr>
        <w:t>Se determine mediante resolución de autoridad competente; y/o</w:t>
      </w:r>
    </w:p>
    <w:p w14:paraId="62440079" w14:textId="77777777" w:rsidR="00AF1A89" w:rsidRPr="00901896" w:rsidRDefault="00AF1A89" w:rsidP="00614ABC">
      <w:pPr>
        <w:numPr>
          <w:ilvl w:val="0"/>
          <w:numId w:val="7"/>
        </w:numPr>
        <w:spacing w:line="360" w:lineRule="auto"/>
        <w:ind w:left="1276" w:hanging="425"/>
        <w:jc w:val="both"/>
        <w:rPr>
          <w:rFonts w:ascii="Palatino Linotype" w:hAnsi="Palatino Linotype"/>
        </w:rPr>
      </w:pPr>
      <w:r w:rsidRPr="00901896">
        <w:rPr>
          <w:rFonts w:ascii="Palatino Linotype" w:hAnsi="Palatino Linotype"/>
        </w:rPr>
        <w:t>Se generen versiones públicas para dar cumplimiento a las obligaciones de transparencia previstas en la Ley.</w:t>
      </w:r>
    </w:p>
    <w:p w14:paraId="65D300E4" w14:textId="77777777" w:rsidR="00AF1A89" w:rsidRPr="00901896" w:rsidRDefault="00AF1A89" w:rsidP="00614ABC">
      <w:pPr>
        <w:spacing w:line="360" w:lineRule="auto"/>
        <w:ind w:left="1276"/>
        <w:jc w:val="both"/>
        <w:rPr>
          <w:rFonts w:ascii="Palatino Linotype" w:hAnsi="Palatino Linotype"/>
        </w:rPr>
      </w:pPr>
    </w:p>
    <w:p w14:paraId="6AD609FC" w14:textId="77777777" w:rsidR="00AF1A89" w:rsidRPr="00901896" w:rsidRDefault="00AF1A89" w:rsidP="00614ABC">
      <w:pPr>
        <w:spacing w:line="360" w:lineRule="auto"/>
        <w:jc w:val="both"/>
        <w:rPr>
          <w:rFonts w:ascii="Palatino Linotype" w:hAnsi="Palatino Linotype"/>
        </w:rPr>
      </w:pPr>
      <w:r w:rsidRPr="00901896">
        <w:rPr>
          <w:rFonts w:ascii="Palatino Linotype" w:hAnsi="Palatino Linotype"/>
        </w:rPr>
        <w:t>Situación que se robustece con el artículo 141 de la misma Ley, que señala que las causales de reserva previstas, se deberán fundar y motivar, a través de la aplicación de la prueba de daño.</w:t>
      </w:r>
    </w:p>
    <w:p w14:paraId="3049FC9D" w14:textId="77777777" w:rsidR="00AF1A89" w:rsidRPr="00901896" w:rsidRDefault="00AF1A89" w:rsidP="00614ABC">
      <w:pPr>
        <w:spacing w:line="360" w:lineRule="auto"/>
        <w:jc w:val="both"/>
        <w:rPr>
          <w:rFonts w:ascii="Palatino Linotype" w:hAnsi="Palatino Linotype"/>
        </w:rPr>
      </w:pPr>
    </w:p>
    <w:p w14:paraId="216CD473" w14:textId="77777777" w:rsidR="00AF1A89" w:rsidRDefault="00AF1A89" w:rsidP="00614ABC">
      <w:pPr>
        <w:spacing w:line="360" w:lineRule="auto"/>
        <w:jc w:val="both"/>
        <w:rPr>
          <w:rFonts w:ascii="Palatino Linotype" w:hAnsi="Palatino Linotype"/>
        </w:rPr>
      </w:pPr>
      <w:r w:rsidRPr="00901896">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671F0934" w14:textId="77777777" w:rsidR="00AF1A89" w:rsidRPr="00901896" w:rsidRDefault="00AF1A89" w:rsidP="00614ABC">
      <w:pPr>
        <w:spacing w:line="360" w:lineRule="auto"/>
        <w:jc w:val="both"/>
        <w:rPr>
          <w:rFonts w:ascii="Palatino Linotype" w:hAnsi="Palatino Linotype"/>
        </w:rPr>
      </w:pPr>
    </w:p>
    <w:p w14:paraId="2CB11065" w14:textId="77777777" w:rsidR="00AF1A89" w:rsidRPr="00901896" w:rsidRDefault="00AF1A89" w:rsidP="00614ABC">
      <w:pPr>
        <w:numPr>
          <w:ilvl w:val="0"/>
          <w:numId w:val="8"/>
        </w:numPr>
        <w:spacing w:line="360" w:lineRule="auto"/>
        <w:ind w:left="1134" w:hanging="283"/>
        <w:jc w:val="both"/>
        <w:rPr>
          <w:rFonts w:ascii="Palatino Linotype" w:hAnsi="Palatino Linotype"/>
        </w:rPr>
      </w:pPr>
      <w:r w:rsidRPr="00901896">
        <w:rPr>
          <w:rFonts w:ascii="Palatino Linotype" w:hAnsi="Palatino Linotype"/>
        </w:rPr>
        <w:lastRenderedPageBreak/>
        <w:t xml:space="preserve">La divulgación de la información representa un </w:t>
      </w:r>
      <w:r w:rsidRPr="00901896">
        <w:rPr>
          <w:rFonts w:ascii="Palatino Linotype" w:hAnsi="Palatino Linotype"/>
          <w:b/>
        </w:rPr>
        <w:t>riesgo real, demostrable e identificable del perjuicio significativo al interés público o a la seguridad pública</w:t>
      </w:r>
      <w:r w:rsidRPr="00901896">
        <w:rPr>
          <w:rFonts w:ascii="Palatino Linotype" w:hAnsi="Palatino Linotype"/>
        </w:rPr>
        <w:t>;</w:t>
      </w:r>
    </w:p>
    <w:p w14:paraId="1FCEB9E0" w14:textId="77777777" w:rsidR="00AF1A89" w:rsidRPr="00901896" w:rsidRDefault="00AF1A89" w:rsidP="00614ABC">
      <w:pPr>
        <w:numPr>
          <w:ilvl w:val="0"/>
          <w:numId w:val="8"/>
        </w:numPr>
        <w:spacing w:line="360" w:lineRule="auto"/>
        <w:ind w:left="1134" w:hanging="283"/>
        <w:jc w:val="both"/>
        <w:rPr>
          <w:rFonts w:ascii="Palatino Linotype" w:hAnsi="Palatino Linotype"/>
        </w:rPr>
      </w:pPr>
      <w:r w:rsidRPr="00901896">
        <w:rPr>
          <w:rFonts w:ascii="Palatino Linotype" w:hAnsi="Palatino Linotype"/>
        </w:rPr>
        <w:t>El riesgo de perjuicio que supondría la divulgación supera el interés público general de que se difunda; y,</w:t>
      </w:r>
    </w:p>
    <w:p w14:paraId="58BD8F47" w14:textId="77777777" w:rsidR="00AF1A89" w:rsidRPr="00901896" w:rsidRDefault="00AF1A89" w:rsidP="00614ABC">
      <w:pPr>
        <w:numPr>
          <w:ilvl w:val="0"/>
          <w:numId w:val="8"/>
        </w:numPr>
        <w:spacing w:line="360" w:lineRule="auto"/>
        <w:ind w:left="1134" w:hanging="283"/>
        <w:jc w:val="both"/>
        <w:rPr>
          <w:rFonts w:ascii="Palatino Linotype" w:hAnsi="Palatino Linotype"/>
        </w:rPr>
      </w:pPr>
      <w:r w:rsidRPr="00901896">
        <w:rPr>
          <w:rFonts w:ascii="Palatino Linotype" w:hAnsi="Palatino Linotype"/>
        </w:rPr>
        <w:t xml:space="preserve">La limitación se adecua al principio de proporcionalidad y representa el medio menos restrictivo disponible para evitar el perjuicio. </w:t>
      </w:r>
    </w:p>
    <w:p w14:paraId="7B2E8CE0" w14:textId="77777777" w:rsidR="00AF1A89" w:rsidRPr="00901896" w:rsidRDefault="00AF1A89" w:rsidP="00614ABC">
      <w:pPr>
        <w:spacing w:line="360" w:lineRule="auto"/>
        <w:ind w:left="1134"/>
        <w:jc w:val="both"/>
        <w:rPr>
          <w:rFonts w:ascii="Palatino Linotype" w:hAnsi="Palatino Linotype"/>
        </w:rPr>
      </w:pPr>
    </w:p>
    <w:p w14:paraId="43DF77C5" w14:textId="77777777" w:rsidR="00AF1A89" w:rsidRPr="00901896" w:rsidRDefault="00AF1A89" w:rsidP="00614ABC">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901896">
        <w:rPr>
          <w:rFonts w:ascii="Palatino Linotype" w:hAnsi="Palatino Linotype"/>
          <w:bCs/>
        </w:rPr>
        <w:t xml:space="preserve">Atento a lo anterior, </w:t>
      </w:r>
      <w:r w:rsidRPr="00901896">
        <w:rPr>
          <w:rFonts w:ascii="Palatino Linotype" w:hAnsi="Palatino Linotype" w:cs="Arial"/>
        </w:rPr>
        <w:t xml:space="preserve">es necesario hacer hincapié que para el caso de que existan </w:t>
      </w:r>
      <w:r w:rsidRPr="00901896">
        <w:rPr>
          <w:rFonts w:ascii="Palatino Linotype" w:hAnsi="Palatino Linotype"/>
        </w:rPr>
        <w:t xml:space="preserve">causas presentes que impiden la publicidad de la información durante cierto periodo de tiempo, </w:t>
      </w:r>
      <w:r w:rsidRPr="00901896">
        <w:rPr>
          <w:rFonts w:ascii="Palatino Linotype" w:hAnsi="Palatino Linotype" w:cs="Arial"/>
        </w:rPr>
        <w:t>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6F0286EC" w14:textId="77777777" w:rsidR="00AF1A89" w:rsidRPr="00901896" w:rsidRDefault="00AF1A89" w:rsidP="00614ABC">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4EFEFB14" w14:textId="77777777" w:rsidR="00AF1A89" w:rsidRPr="00901896" w:rsidRDefault="00AF1A89" w:rsidP="00614ABC">
      <w:pPr>
        <w:spacing w:line="360" w:lineRule="auto"/>
        <w:jc w:val="both"/>
        <w:rPr>
          <w:rFonts w:ascii="Palatino Linotype" w:eastAsia="Calibri" w:hAnsi="Palatino Linotype" w:cs="Arial"/>
        </w:rPr>
      </w:pPr>
      <w:r w:rsidRPr="00901896">
        <w:rPr>
          <w:rFonts w:ascii="Palatino Linotype" w:eastAsia="Calibri" w:hAnsi="Palatino Linotype" w:cs="Arial"/>
        </w:rPr>
        <w:t>Ahora bien respecto a la información que habrá de ser reservada, resulta necesario señalar que de conformidad con el artículo 3, fracciones XXIV de la Ley de Transparencia y Acceso a la Información Pública del Estado de México y Municipios, se define de la siguiente manera:</w:t>
      </w:r>
    </w:p>
    <w:p w14:paraId="26F3051C" w14:textId="77777777" w:rsidR="00AF1A89" w:rsidRPr="00901896" w:rsidRDefault="00AF1A89" w:rsidP="00614ABC">
      <w:pPr>
        <w:spacing w:line="360" w:lineRule="auto"/>
        <w:jc w:val="both"/>
        <w:rPr>
          <w:rFonts w:ascii="Palatino Linotype" w:eastAsia="Calibri" w:hAnsi="Palatino Linotype" w:cs="Arial"/>
          <w:sz w:val="14"/>
        </w:rPr>
      </w:pPr>
    </w:p>
    <w:p w14:paraId="5417CAA7" w14:textId="77777777" w:rsidR="00AF1A89" w:rsidRPr="00901896" w:rsidRDefault="00AF1A89" w:rsidP="00614ABC">
      <w:pPr>
        <w:ind w:left="567" w:right="567"/>
        <w:jc w:val="both"/>
        <w:rPr>
          <w:rFonts w:ascii="Palatino Linotype" w:eastAsia="Calibri" w:hAnsi="Palatino Linotype" w:cs="Arial"/>
          <w:i/>
        </w:rPr>
      </w:pPr>
      <w:r w:rsidRPr="00901896">
        <w:rPr>
          <w:rFonts w:ascii="Palatino Linotype" w:eastAsia="Calibri" w:hAnsi="Palatino Linotype" w:cs="Arial"/>
          <w:b/>
          <w:i/>
        </w:rPr>
        <w:t>“…XXIV. Información reservada:</w:t>
      </w:r>
      <w:r w:rsidRPr="00901896">
        <w:rPr>
          <w:rFonts w:ascii="Palatino Linotype" w:eastAsia="Calibri" w:hAnsi="Palatino Linotype" w:cs="Arial"/>
          <w:i/>
        </w:rPr>
        <w:t xml:space="preserve"> La clasificada con este carácter de manera temporal por las disposiciones de esta Ley, cuya divulgación puede causar daño en términos de lo establecido por esta Ley…”</w:t>
      </w:r>
    </w:p>
    <w:p w14:paraId="2FC64D73" w14:textId="77777777" w:rsidR="00AF1A89" w:rsidRPr="00901896" w:rsidRDefault="00AF1A89" w:rsidP="00614ABC">
      <w:pPr>
        <w:spacing w:line="360" w:lineRule="auto"/>
        <w:jc w:val="both"/>
        <w:rPr>
          <w:rFonts w:ascii="Palatino Linotype" w:eastAsia="Calibri" w:hAnsi="Palatino Linotype" w:cs="Arial"/>
        </w:rPr>
      </w:pPr>
    </w:p>
    <w:p w14:paraId="6595F404" w14:textId="77777777" w:rsidR="00AF1A89" w:rsidRDefault="00AF1A89" w:rsidP="00614ABC">
      <w:pPr>
        <w:spacing w:line="360" w:lineRule="auto"/>
        <w:jc w:val="both"/>
        <w:rPr>
          <w:rFonts w:ascii="Palatino Linotype" w:eastAsia="Calibri" w:hAnsi="Palatino Linotype" w:cs="Arial"/>
        </w:rPr>
      </w:pPr>
      <w:r w:rsidRPr="00901896">
        <w:rPr>
          <w:rFonts w:ascii="Palatino Linotype" w:eastAsia="Calibri" w:hAnsi="Palatino Linotype" w:cs="Arial"/>
        </w:rPr>
        <w:lastRenderedPageBreak/>
        <w:t xml:space="preserve">En síntesis, se determina que, excepcionalmente la información pública podrá ser clasificada como reservada temporalmente por razones de interés público, en los términos de las causas legítimas y estrictamente necesarias previstas por la Ley de Transparencia, por lo que los Sujetos Obligados deben garantizar el derecho de acceso a la información pública, pero también tienen </w:t>
      </w:r>
      <w:r w:rsidRPr="00901896">
        <w:rPr>
          <w:rFonts w:ascii="Palatino Linotype" w:eastAsia="Calibri" w:hAnsi="Palatino Linotype" w:cs="Arial"/>
          <w:b/>
        </w:rPr>
        <w:t>la obligación de proteger los datos personales contenidos en la información en su poder</w:t>
      </w:r>
      <w:r w:rsidRPr="00901896">
        <w:rPr>
          <w:rFonts w:ascii="Palatino Linotype" w:eastAsia="Calibri" w:hAnsi="Palatino Linotype" w:cs="Arial"/>
        </w:rPr>
        <w:t xml:space="preserve">, así como aquella que recaiga en alguna causal de reserva que señale la Ley. De tal manera, que para el presente asunto, es dable señalar que la información respecto </w:t>
      </w:r>
      <w:r w:rsidR="0064375A">
        <w:rPr>
          <w:rFonts w:ascii="Palatino Linotype" w:eastAsia="Calibri" w:hAnsi="Palatino Linotype" w:cs="Arial"/>
        </w:rPr>
        <w:t>al número de elementos de seguridad</w:t>
      </w:r>
      <w:r w:rsidRPr="00901896">
        <w:rPr>
          <w:rFonts w:ascii="Palatino Linotype" w:eastAsia="Calibri" w:hAnsi="Palatino Linotype" w:cs="Arial"/>
        </w:rPr>
        <w:t xml:space="preserve"> pueda obrar en los </w:t>
      </w:r>
      <w:r w:rsidR="0064375A">
        <w:rPr>
          <w:rFonts w:ascii="Palatino Linotype" w:eastAsia="Calibri" w:hAnsi="Palatino Linotype" w:cs="Arial"/>
        </w:rPr>
        <w:t>archivos del Sujeto Obligado</w:t>
      </w:r>
      <w:r w:rsidRPr="00901896">
        <w:rPr>
          <w:rFonts w:ascii="Palatino Linotype" w:eastAsia="Calibri" w:hAnsi="Palatino Linotype" w:cs="Arial"/>
        </w:rPr>
        <w:t>, sin embargo</w:t>
      </w:r>
      <w:r w:rsidR="0064375A">
        <w:rPr>
          <w:rFonts w:ascii="Palatino Linotype" w:eastAsia="Calibri" w:hAnsi="Palatino Linotype" w:cs="Arial"/>
        </w:rPr>
        <w:t>,</w:t>
      </w:r>
      <w:r w:rsidRPr="00901896">
        <w:rPr>
          <w:rFonts w:ascii="Palatino Linotype" w:eastAsia="Calibri" w:hAnsi="Palatino Linotype" w:cs="Arial"/>
        </w:rPr>
        <w:t xml:space="preserve"> no debe escapar de la óptica lo referido en líneas previas, pues deberá reservarse las características técnicas que contengan </w:t>
      </w:r>
      <w:r w:rsidR="0064375A">
        <w:rPr>
          <w:rFonts w:ascii="Palatino Linotype" w:eastAsia="Calibri" w:hAnsi="Palatino Linotype" w:cs="Arial"/>
        </w:rPr>
        <w:t>el armamento y equipamiento de seguridad</w:t>
      </w:r>
      <w:r w:rsidRPr="00901896">
        <w:rPr>
          <w:rFonts w:ascii="Palatino Linotype" w:eastAsia="Calibri" w:hAnsi="Palatino Linotype" w:cs="Arial"/>
        </w:rPr>
        <w:t>.</w:t>
      </w:r>
    </w:p>
    <w:p w14:paraId="44BF22FB" w14:textId="77777777" w:rsidR="0064375A" w:rsidRDefault="0064375A" w:rsidP="00614ABC">
      <w:pPr>
        <w:spacing w:line="360" w:lineRule="auto"/>
        <w:jc w:val="both"/>
        <w:rPr>
          <w:rFonts w:ascii="Palatino Linotype" w:eastAsia="Calibri" w:hAnsi="Palatino Linotype" w:cs="Arial"/>
        </w:rPr>
      </w:pPr>
    </w:p>
    <w:p w14:paraId="73ADD5BE" w14:textId="77777777" w:rsidR="00614ABC" w:rsidRDefault="0064375A" w:rsidP="00614ABC">
      <w:pPr>
        <w:pStyle w:val="Prrafodelista"/>
        <w:autoSpaceDE w:val="0"/>
        <w:autoSpaceDN w:val="0"/>
        <w:adjustRightInd w:val="0"/>
        <w:ind w:left="0"/>
      </w:pPr>
      <w:r w:rsidRPr="0001564B">
        <w:rPr>
          <w:bCs/>
        </w:rPr>
        <w:t xml:space="preserve">Finalmente, </w:t>
      </w:r>
      <w:r w:rsidR="00614ABC">
        <w:rPr>
          <w:bCs/>
        </w:rPr>
        <w:t xml:space="preserve">en alusión a los requerimientos identificados con los numerales uno (1), dos (2) y cuatro (4), estos deben de ser delimitados a la fecha de la solicitud de información, es decir al diecisiete de junio del dos mil veinticuatro. </w:t>
      </w:r>
      <w:r w:rsidR="00614ABC">
        <w:t xml:space="preserve">Dichas precisiones, con fundamento en los artículos </w:t>
      </w:r>
      <w:r w:rsidR="00614ABC" w:rsidRPr="00653D2A">
        <w:t xml:space="preserve">13 y 181 cuarto párrafo de la Ley en materia, los cuales a la letra rezan: </w:t>
      </w:r>
    </w:p>
    <w:p w14:paraId="6EEDBCB4" w14:textId="77777777" w:rsidR="00614ABC" w:rsidRPr="00653D2A" w:rsidRDefault="00614ABC" w:rsidP="00614ABC">
      <w:pPr>
        <w:pStyle w:val="Prrafodelista"/>
        <w:autoSpaceDE w:val="0"/>
        <w:autoSpaceDN w:val="0"/>
        <w:adjustRightInd w:val="0"/>
        <w:ind w:left="0"/>
      </w:pPr>
    </w:p>
    <w:p w14:paraId="316D27C6" w14:textId="77777777" w:rsidR="00614ABC" w:rsidRPr="009878C2" w:rsidRDefault="00614ABC" w:rsidP="00614ABC">
      <w:pPr>
        <w:tabs>
          <w:tab w:val="left" w:pos="709"/>
        </w:tabs>
        <w:spacing w:line="360" w:lineRule="auto"/>
        <w:ind w:left="851" w:right="851"/>
        <w:jc w:val="both"/>
        <w:rPr>
          <w:rFonts w:ascii="Palatino Linotype" w:hAnsi="Palatino Linotype"/>
          <w:i/>
        </w:rPr>
      </w:pPr>
      <w:r>
        <w:rPr>
          <w:rFonts w:ascii="Palatino Linotype" w:hAnsi="Palatino Linotype"/>
          <w:b/>
          <w:bCs/>
          <w:i/>
        </w:rPr>
        <w:t>“</w:t>
      </w:r>
      <w:r w:rsidRPr="009878C2">
        <w:rPr>
          <w:rFonts w:ascii="Palatino Linotype" w:hAnsi="Palatino Linotype"/>
          <w:b/>
          <w:bCs/>
          <w:i/>
        </w:rPr>
        <w:t xml:space="preserve">Artículo 13. </w:t>
      </w:r>
      <w:r w:rsidRPr="009878C2">
        <w:rPr>
          <w:rFonts w:ascii="Palatino Linotype" w:hAnsi="Palatino Linotype"/>
          <w:i/>
        </w:rPr>
        <w:t>El Instituto, en el ámbito de sus atribuciones, deberá suplir cualquier deficiencia para garantizar el ejercicio del derecho de acceso a la información.</w:t>
      </w:r>
    </w:p>
    <w:p w14:paraId="439B9D70" w14:textId="77777777" w:rsidR="00614ABC" w:rsidRPr="009878C2" w:rsidRDefault="00614ABC" w:rsidP="00614ABC">
      <w:pPr>
        <w:tabs>
          <w:tab w:val="left" w:pos="709"/>
        </w:tabs>
        <w:spacing w:line="360" w:lineRule="auto"/>
        <w:ind w:left="851" w:right="851"/>
        <w:jc w:val="both"/>
        <w:rPr>
          <w:rFonts w:ascii="Palatino Linotype" w:hAnsi="Palatino Linotype"/>
          <w:b/>
          <w:i/>
        </w:rPr>
      </w:pPr>
      <w:r w:rsidRPr="009878C2">
        <w:rPr>
          <w:rFonts w:ascii="Palatino Linotype" w:hAnsi="Palatino Linotype"/>
          <w:b/>
          <w:i/>
        </w:rPr>
        <w:t xml:space="preserve">Artículo 181. … </w:t>
      </w:r>
    </w:p>
    <w:p w14:paraId="43F3A89B" w14:textId="77777777" w:rsidR="00614ABC" w:rsidRPr="009878C2" w:rsidRDefault="00614ABC" w:rsidP="00614ABC">
      <w:pPr>
        <w:tabs>
          <w:tab w:val="left" w:pos="709"/>
        </w:tabs>
        <w:spacing w:line="360" w:lineRule="auto"/>
        <w:ind w:left="851" w:right="851"/>
        <w:jc w:val="both"/>
        <w:rPr>
          <w:rFonts w:ascii="Palatino Linotype" w:hAnsi="Palatino Linotype"/>
          <w:b/>
          <w:i/>
        </w:rPr>
      </w:pPr>
      <w:r w:rsidRPr="009878C2">
        <w:rPr>
          <w:rFonts w:ascii="Palatino Linotype" w:hAnsi="Palatino Linotype"/>
          <w:i/>
        </w:rPr>
        <w:t xml:space="preserve">Durante el procedimiento deberá aplicarse la suplencia de la queja a favor del recurrente, sin cambiar los hechos expuestos, asegurándose de que las partes </w:t>
      </w:r>
      <w:r w:rsidRPr="009878C2">
        <w:rPr>
          <w:rFonts w:ascii="Palatino Linotype" w:hAnsi="Palatino Linotype"/>
          <w:i/>
        </w:rPr>
        <w:lastRenderedPageBreak/>
        <w:t xml:space="preserve">puedan presentar, de manera oral o escrita, los argumentos que funden y motiven sus pretensiones.” </w:t>
      </w:r>
      <w:r w:rsidRPr="009878C2">
        <w:rPr>
          <w:rFonts w:ascii="Palatino Linotype" w:hAnsi="Palatino Linotype"/>
          <w:b/>
          <w:i/>
        </w:rPr>
        <w:t>[Sic]</w:t>
      </w:r>
    </w:p>
    <w:p w14:paraId="759810C1" w14:textId="77777777" w:rsidR="00614ABC" w:rsidRDefault="00614ABC" w:rsidP="00614ABC">
      <w:pPr>
        <w:tabs>
          <w:tab w:val="left" w:pos="709"/>
        </w:tabs>
        <w:spacing w:line="360" w:lineRule="auto"/>
        <w:ind w:right="51"/>
        <w:jc w:val="both"/>
        <w:rPr>
          <w:rFonts w:ascii="Palatino Linotype" w:hAnsi="Palatino Linotype"/>
          <w:bCs/>
        </w:rPr>
      </w:pPr>
    </w:p>
    <w:p w14:paraId="65C7C322" w14:textId="77777777" w:rsidR="0064375A" w:rsidRDefault="00614ABC" w:rsidP="00614ABC">
      <w:pPr>
        <w:pStyle w:val="Prrafodelista"/>
        <w:autoSpaceDE w:val="0"/>
        <w:autoSpaceDN w:val="0"/>
        <w:adjustRightInd w:val="0"/>
        <w:ind w:left="0"/>
        <w:rPr>
          <w:bCs/>
        </w:rPr>
      </w:pPr>
      <w:r>
        <w:rPr>
          <w:bCs/>
        </w:rPr>
        <w:t xml:space="preserve">Asimismo, </w:t>
      </w:r>
      <w:r w:rsidR="0064375A" w:rsidRPr="0001564B">
        <w:rPr>
          <w:bCs/>
        </w:rPr>
        <w:t xml:space="preserve">por cuanto </w:t>
      </w:r>
      <w:r w:rsidR="0064375A">
        <w:rPr>
          <w:bCs/>
        </w:rPr>
        <w:t xml:space="preserve">hace </w:t>
      </w:r>
      <w:r w:rsidR="0064375A" w:rsidRPr="0001564B">
        <w:rPr>
          <w:bCs/>
        </w:rPr>
        <w:t xml:space="preserve">al requerimiento identificado con el numeral </w:t>
      </w:r>
      <w:r w:rsidR="0064375A">
        <w:rPr>
          <w:bCs/>
        </w:rPr>
        <w:t>tres</w:t>
      </w:r>
      <w:r w:rsidR="0064375A" w:rsidRPr="0001564B">
        <w:rPr>
          <w:bCs/>
        </w:rPr>
        <w:t xml:space="preserve"> </w:t>
      </w:r>
      <w:r w:rsidR="0064375A">
        <w:rPr>
          <w:bCs/>
        </w:rPr>
        <w:t>(3)</w:t>
      </w:r>
      <w:r w:rsidR="0064375A" w:rsidRPr="0001564B">
        <w:rPr>
          <w:bCs/>
        </w:rPr>
        <w:t xml:space="preserve">, la temporalidad se fija del </w:t>
      </w:r>
      <w:r w:rsidR="0064375A">
        <w:rPr>
          <w:bCs/>
        </w:rPr>
        <w:t>diecisiete</w:t>
      </w:r>
      <w:r w:rsidR="0064375A" w:rsidRPr="0001564B">
        <w:rPr>
          <w:bCs/>
        </w:rPr>
        <w:t xml:space="preserve"> de </w:t>
      </w:r>
      <w:r w:rsidR="0064375A">
        <w:rPr>
          <w:bCs/>
        </w:rPr>
        <w:t>junio</w:t>
      </w:r>
      <w:r w:rsidR="0064375A" w:rsidRPr="0001564B">
        <w:rPr>
          <w:bCs/>
        </w:rPr>
        <w:t xml:space="preserve"> de dos mil ve</w:t>
      </w:r>
      <w:r w:rsidR="0064375A">
        <w:rPr>
          <w:bCs/>
        </w:rPr>
        <w:t>intitrés</w:t>
      </w:r>
      <w:r w:rsidR="0064375A" w:rsidRPr="0001564B">
        <w:rPr>
          <w:bCs/>
        </w:rPr>
        <w:t xml:space="preserve"> al </w:t>
      </w:r>
      <w:r w:rsidR="0064375A" w:rsidRPr="0064375A">
        <w:rPr>
          <w:bCs/>
        </w:rPr>
        <w:t xml:space="preserve">diecisiete de junio </w:t>
      </w:r>
      <w:r w:rsidR="0064375A" w:rsidRPr="0001564B">
        <w:rPr>
          <w:bCs/>
        </w:rPr>
        <w:t>de dos mil veint</w:t>
      </w:r>
      <w:r w:rsidR="0064375A">
        <w:rPr>
          <w:bCs/>
        </w:rPr>
        <w:t>icuatro</w:t>
      </w:r>
      <w:r w:rsidR="0064375A" w:rsidRPr="0001564B">
        <w:rPr>
          <w:bCs/>
        </w:rPr>
        <w:t xml:space="preserve">, lo anterior, en atención al criterio </w:t>
      </w:r>
      <w:r w:rsidR="0064375A">
        <w:rPr>
          <w:b/>
        </w:rPr>
        <w:t xml:space="preserve">03/19 </w:t>
      </w:r>
      <w:r w:rsidR="0064375A">
        <w:rPr>
          <w:bCs/>
        </w:rPr>
        <w:t xml:space="preserve">emitido por el Instituto Nacional de Transparencia, Acceso a la Información y Protección de Datos Personales, cuyo contenido literal es el siguiente: </w:t>
      </w:r>
    </w:p>
    <w:p w14:paraId="3B95D57B" w14:textId="77777777" w:rsidR="00614ABC" w:rsidRPr="00BA6C49" w:rsidRDefault="00614ABC" w:rsidP="00614ABC">
      <w:pPr>
        <w:pStyle w:val="Prrafodelista"/>
        <w:autoSpaceDE w:val="0"/>
        <w:autoSpaceDN w:val="0"/>
        <w:adjustRightInd w:val="0"/>
        <w:ind w:left="0"/>
        <w:rPr>
          <w:bCs/>
        </w:rPr>
      </w:pPr>
    </w:p>
    <w:p w14:paraId="7E2B9942" w14:textId="77777777" w:rsidR="0064375A" w:rsidRDefault="0064375A" w:rsidP="00614ABC">
      <w:pPr>
        <w:pStyle w:val="Citas"/>
        <w:spacing w:before="0" w:after="0"/>
        <w:jc w:val="center"/>
        <w:rPr>
          <w:b/>
        </w:rPr>
      </w:pPr>
      <w:r>
        <w:rPr>
          <w:b/>
        </w:rPr>
        <w:t>“</w:t>
      </w:r>
      <w:r w:rsidRPr="00BA6C49">
        <w:rPr>
          <w:b/>
        </w:rPr>
        <w:t>PERIODO DE BÚSQUEDA DE LA INFORMACIÓN.</w:t>
      </w:r>
    </w:p>
    <w:p w14:paraId="69A3876A" w14:textId="77777777" w:rsidR="0064375A" w:rsidRPr="00BA6C49" w:rsidRDefault="0064375A" w:rsidP="00614ABC">
      <w:pPr>
        <w:pStyle w:val="Citas"/>
        <w:spacing w:before="0" w:after="0"/>
      </w:pPr>
      <w:r w:rsidRPr="00BA6C49">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418ED2E3" w14:textId="77777777" w:rsidR="0064375A" w:rsidRPr="00BA6C49" w:rsidRDefault="0064375A" w:rsidP="00614ABC">
      <w:pPr>
        <w:pStyle w:val="Citas"/>
        <w:spacing w:before="0" w:after="0"/>
      </w:pPr>
      <w:r w:rsidRPr="00BA6C49">
        <w:rPr>
          <w:b/>
          <w:spacing w:val="-1"/>
        </w:rPr>
        <w:t>R</w:t>
      </w:r>
      <w:r w:rsidRPr="00BA6C49">
        <w:rPr>
          <w:b/>
        </w:rPr>
        <w:t>e</w:t>
      </w:r>
      <w:r w:rsidRPr="00BA6C49">
        <w:rPr>
          <w:b/>
          <w:spacing w:val="-1"/>
        </w:rPr>
        <w:t>s</w:t>
      </w:r>
      <w:r w:rsidRPr="00BA6C49">
        <w:rPr>
          <w:b/>
        </w:rPr>
        <w:t>olucion</w:t>
      </w:r>
      <w:r w:rsidRPr="00BA6C49">
        <w:rPr>
          <w:b/>
          <w:spacing w:val="-1"/>
        </w:rPr>
        <w:t>es</w:t>
      </w:r>
    </w:p>
    <w:p w14:paraId="1F3D1F17" w14:textId="77777777" w:rsidR="0064375A" w:rsidRPr="00BA6C49" w:rsidRDefault="0064375A" w:rsidP="00614ABC">
      <w:pPr>
        <w:pStyle w:val="Citas"/>
        <w:spacing w:before="0" w:after="0"/>
        <w:rPr>
          <w:rFonts w:eastAsia="Symbol"/>
        </w:rPr>
      </w:pPr>
      <w:r w:rsidRPr="00BA6C49">
        <w:rPr>
          <w:b/>
          <w:spacing w:val="-1"/>
        </w:rPr>
        <w:t>R</w:t>
      </w:r>
      <w:r w:rsidRPr="00BA6C49">
        <w:rPr>
          <w:b/>
          <w:spacing w:val="3"/>
        </w:rPr>
        <w:t>R</w:t>
      </w:r>
      <w:r w:rsidRPr="00BA6C49">
        <w:rPr>
          <w:b/>
        </w:rPr>
        <w:t>A</w:t>
      </w:r>
      <w:r w:rsidRPr="00BA6C49">
        <w:rPr>
          <w:b/>
          <w:spacing w:val="5"/>
        </w:rPr>
        <w:t xml:space="preserve"> 0022</w:t>
      </w:r>
      <w:r w:rsidRPr="00BA6C49">
        <w:rPr>
          <w:b/>
          <w:spacing w:val="-1"/>
        </w:rPr>
        <w:t>/17</w:t>
      </w:r>
      <w:r w:rsidRPr="00BA6C49">
        <w:rPr>
          <w:b/>
        </w:rPr>
        <w:t>.</w:t>
      </w:r>
      <w:r w:rsidRPr="00BA6C49">
        <w:rPr>
          <w:b/>
          <w:spacing w:val="15"/>
        </w:rPr>
        <w:t xml:space="preserve"> </w:t>
      </w:r>
      <w:r w:rsidRPr="00BA6C49">
        <w:rPr>
          <w:spacing w:val="-1"/>
        </w:rPr>
        <w:t>Instituto Mexicano de la Propiedad Industrial</w:t>
      </w:r>
      <w:r w:rsidRPr="00BA6C49">
        <w:t>.</w:t>
      </w:r>
      <w:r w:rsidRPr="00BA6C49">
        <w:rPr>
          <w:spacing w:val="4"/>
        </w:rPr>
        <w:t xml:space="preserve"> 16 de febrero de 2017. Por unanimidad. </w:t>
      </w:r>
      <w:r w:rsidRPr="00BA6C49">
        <w:rPr>
          <w:spacing w:val="-1"/>
        </w:rPr>
        <w:t>C</w:t>
      </w:r>
      <w:r w:rsidRPr="00BA6C49">
        <w:t>omis</w:t>
      </w:r>
      <w:r w:rsidRPr="00BA6C49">
        <w:rPr>
          <w:spacing w:val="-2"/>
        </w:rPr>
        <w:t>i</w:t>
      </w:r>
      <w:r w:rsidRPr="00BA6C49">
        <w:t>o</w:t>
      </w:r>
      <w:r w:rsidRPr="00BA6C49">
        <w:rPr>
          <w:spacing w:val="1"/>
        </w:rPr>
        <w:t>n</w:t>
      </w:r>
      <w:r w:rsidRPr="00BA6C49">
        <w:t>a</w:t>
      </w:r>
      <w:r w:rsidRPr="00BA6C49">
        <w:rPr>
          <w:spacing w:val="-1"/>
        </w:rPr>
        <w:t>d</w:t>
      </w:r>
      <w:r w:rsidRPr="00BA6C49">
        <w:t>o</w:t>
      </w:r>
      <w:r w:rsidRPr="00BA6C49">
        <w:rPr>
          <w:spacing w:val="3"/>
        </w:rPr>
        <w:t xml:space="preserve"> </w:t>
      </w:r>
      <w:r w:rsidRPr="00BA6C49">
        <w:rPr>
          <w:spacing w:val="-1"/>
        </w:rPr>
        <w:t>P</w:t>
      </w:r>
      <w:r w:rsidRPr="00BA6C49">
        <w:t>o</w:t>
      </w:r>
      <w:r w:rsidRPr="00BA6C49">
        <w:rPr>
          <w:spacing w:val="-1"/>
        </w:rPr>
        <w:t>n</w:t>
      </w:r>
      <w:r w:rsidRPr="00BA6C49">
        <w:t>e</w:t>
      </w:r>
      <w:r w:rsidRPr="00BA6C49">
        <w:rPr>
          <w:spacing w:val="-1"/>
        </w:rPr>
        <w:t>n</w:t>
      </w:r>
      <w:r w:rsidRPr="00BA6C49">
        <w:rPr>
          <w:spacing w:val="1"/>
        </w:rPr>
        <w:t>t</w:t>
      </w:r>
      <w:r w:rsidRPr="00BA6C49">
        <w:t>e Francisco Javier Acuña Llamas.</w:t>
      </w:r>
    </w:p>
    <w:p w14:paraId="06DE79EB" w14:textId="77777777" w:rsidR="0064375A" w:rsidRDefault="00694781" w:rsidP="00614ABC">
      <w:pPr>
        <w:pStyle w:val="Citas"/>
        <w:spacing w:before="0" w:after="0"/>
        <w:rPr>
          <w:rFonts w:eastAsia="Symbol"/>
        </w:rPr>
      </w:pPr>
      <w:hyperlink r:id="rId8" w:history="1">
        <w:r w:rsidR="0064375A" w:rsidRPr="00BA6C49">
          <w:rPr>
            <w:rStyle w:val="Hipervnculo"/>
            <w:rFonts w:eastAsia="Symbol"/>
          </w:rPr>
          <w:t>http://consultas.ifai.org.mx/descargar.php?r=./pdf/resoluciones/2017/&amp;a=RRA%2022.pdf</w:t>
        </w:r>
      </w:hyperlink>
      <w:r w:rsidR="0064375A" w:rsidRPr="00BA6C49">
        <w:rPr>
          <w:rFonts w:eastAsia="Symbol"/>
        </w:rPr>
        <w:t xml:space="preserve"> </w:t>
      </w:r>
    </w:p>
    <w:p w14:paraId="1FF7E791" w14:textId="77777777" w:rsidR="0064375A" w:rsidRPr="00583C61" w:rsidRDefault="0064375A" w:rsidP="00614ABC">
      <w:pPr>
        <w:ind w:right="850"/>
        <w:jc w:val="both"/>
        <w:rPr>
          <w:rFonts w:ascii="Palatino Linotype" w:eastAsia="Arial" w:hAnsi="Palatino Linotype" w:cs="Arial"/>
          <w:iCs/>
        </w:rPr>
      </w:pPr>
    </w:p>
    <w:p w14:paraId="047B6C30" w14:textId="77777777" w:rsidR="00AF1A89" w:rsidRPr="00556A52" w:rsidRDefault="00AF1A89" w:rsidP="00614ABC">
      <w:pPr>
        <w:numPr>
          <w:ilvl w:val="0"/>
          <w:numId w:val="6"/>
        </w:numPr>
        <w:autoSpaceDE w:val="0"/>
        <w:autoSpaceDN w:val="0"/>
        <w:adjustRightInd w:val="0"/>
        <w:spacing w:line="360" w:lineRule="auto"/>
        <w:contextualSpacing/>
        <w:jc w:val="both"/>
        <w:rPr>
          <w:rFonts w:ascii="Palatino Linotype" w:hAnsi="Palatino Linotype" w:cs="Arial"/>
          <w:b/>
          <w:i/>
          <w:sz w:val="28"/>
          <w:lang w:val="es-ES" w:eastAsia="es-ES"/>
        </w:rPr>
      </w:pPr>
      <w:r w:rsidRPr="00556A52">
        <w:rPr>
          <w:rFonts w:ascii="Palatino Linotype" w:hAnsi="Palatino Linotype" w:cs="Arial"/>
          <w:b/>
          <w:i/>
          <w:sz w:val="28"/>
          <w:lang w:val="es-ES" w:eastAsia="es-ES"/>
        </w:rPr>
        <w:t>De la versión pública</w:t>
      </w:r>
    </w:p>
    <w:p w14:paraId="0DF21DFF"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Toda vez que los documentos referidos anteriormente son elaborados por quincenas y atendiendo al requerimiento del ciudadano, este Órgano Garante determina ordenar que la entrega de la información a</w:t>
      </w:r>
      <w:r w:rsidR="0064375A">
        <w:rPr>
          <w:rFonts w:ascii="Palatino Linotype" w:hAnsi="Palatino Linotype" w:cs="Arial"/>
        </w:rPr>
        <w:t xml:space="preserve"> </w:t>
      </w:r>
      <w:r w:rsidRPr="00556A52">
        <w:rPr>
          <w:rFonts w:ascii="Palatino Linotype" w:hAnsi="Palatino Linotype" w:cs="Arial"/>
        </w:rPr>
        <w:t>l</w:t>
      </w:r>
      <w:r w:rsidR="0064375A">
        <w:rPr>
          <w:rFonts w:ascii="Palatino Linotype" w:hAnsi="Palatino Linotype" w:cs="Arial"/>
        </w:rPr>
        <w:t>a parte</w:t>
      </w:r>
      <w:r w:rsidRPr="00556A52">
        <w:rPr>
          <w:rFonts w:ascii="Palatino Linotype" w:hAnsi="Palatino Linotype" w:cs="Arial"/>
        </w:rPr>
        <w:t xml:space="preserve"> </w:t>
      </w:r>
      <w:r w:rsidRPr="00556A52">
        <w:rPr>
          <w:rFonts w:ascii="Palatino Linotype" w:hAnsi="Palatino Linotype" w:cs="Arial"/>
          <w:b/>
        </w:rPr>
        <w:t>Recurrente</w:t>
      </w:r>
      <w:r w:rsidRPr="00556A52">
        <w:rPr>
          <w:rFonts w:ascii="Palatino Linotype" w:hAnsi="Palatino Linotype" w:cs="Arial"/>
        </w:rPr>
        <w:t xml:space="preserve"> se haga en versión pública, esto es, </w:t>
      </w:r>
      <w:r w:rsidRPr="00556A52">
        <w:rPr>
          <w:rFonts w:ascii="Palatino Linotype" w:hAnsi="Palatino Linotype" w:cs="Arial"/>
        </w:rPr>
        <w:lastRenderedPageBreak/>
        <w:t>omitiendo, eliminando o suprimiendo la información personal de cada funcionario público, susceptibles de ser clasificadas como confidencial o cualquier otro dato que ponga en riesgo la vida, seguridad o salud de dicha persona.</w:t>
      </w:r>
    </w:p>
    <w:p w14:paraId="1C7567BA" w14:textId="77777777" w:rsidR="00AF1A89" w:rsidRPr="00556A52" w:rsidRDefault="00AF1A89" w:rsidP="00614ABC">
      <w:pPr>
        <w:spacing w:line="360" w:lineRule="auto"/>
        <w:jc w:val="both"/>
        <w:rPr>
          <w:rFonts w:ascii="Palatino Linotype" w:hAnsi="Palatino Linotype" w:cs="Arial"/>
        </w:rPr>
      </w:pPr>
    </w:p>
    <w:p w14:paraId="5F1904DD"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A este respecto, los artículos 3, fracciones IX, XX, XXI y XLV; 51 y 52, de la Ley de Transparencia y Acceso a la Información Pública del Estado de México y Municipios establecen:</w:t>
      </w:r>
    </w:p>
    <w:p w14:paraId="5DDC7843" w14:textId="77777777" w:rsidR="00AF1A89" w:rsidRPr="00556A52" w:rsidRDefault="00AF1A89" w:rsidP="00614ABC">
      <w:pPr>
        <w:spacing w:line="360" w:lineRule="auto"/>
        <w:jc w:val="both"/>
        <w:rPr>
          <w:rFonts w:ascii="Palatino Linotype" w:hAnsi="Palatino Linotype" w:cs="Arial"/>
        </w:rPr>
      </w:pPr>
    </w:p>
    <w:p w14:paraId="6DFE8458"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w:t>
      </w:r>
      <w:r w:rsidRPr="00556A52">
        <w:rPr>
          <w:rFonts w:ascii="Palatino Linotype" w:hAnsi="Palatino Linotype" w:cs="Arial"/>
          <w:b/>
          <w:i/>
        </w:rPr>
        <w:t>Artículo 3.</w:t>
      </w:r>
      <w:r w:rsidRPr="00556A52">
        <w:rPr>
          <w:rFonts w:ascii="Palatino Linotype" w:hAnsi="Palatino Linotype" w:cs="Arial"/>
          <w:i/>
        </w:rPr>
        <w:t xml:space="preserve"> Para los efectos de la presente Ley se entenderá por: </w:t>
      </w:r>
    </w:p>
    <w:p w14:paraId="58281449"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w:t>
      </w:r>
    </w:p>
    <w:p w14:paraId="149F1927"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IX</w:t>
      </w:r>
      <w:r w:rsidRPr="00556A52">
        <w:rPr>
          <w:rFonts w:ascii="Palatino Linotype" w:hAnsi="Palatino Linotype" w:cs="Arial"/>
          <w:i/>
        </w:rPr>
        <w:t xml:space="preserve">. </w:t>
      </w:r>
      <w:r w:rsidRPr="00556A52">
        <w:rPr>
          <w:rFonts w:ascii="Palatino Linotype" w:hAnsi="Palatino Linotype" w:cs="Arial"/>
          <w:b/>
          <w:i/>
        </w:rPr>
        <w:t>Datos personales:</w:t>
      </w:r>
      <w:r w:rsidRPr="00556A52">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36949E79" w14:textId="77777777" w:rsidR="00AF1A89" w:rsidRPr="00556A52" w:rsidRDefault="00AF1A89" w:rsidP="00614ABC">
      <w:pPr>
        <w:ind w:left="567" w:right="567"/>
        <w:jc w:val="both"/>
        <w:rPr>
          <w:rFonts w:ascii="Palatino Linotype" w:hAnsi="Palatino Linotype" w:cs="Arial"/>
          <w:i/>
        </w:rPr>
      </w:pPr>
    </w:p>
    <w:p w14:paraId="7E904F5C"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XX. Información clasificada:</w:t>
      </w:r>
      <w:r w:rsidRPr="00556A52">
        <w:rPr>
          <w:rFonts w:ascii="Palatino Linotype" w:hAnsi="Palatino Linotype" w:cs="Arial"/>
          <w:i/>
        </w:rPr>
        <w:t xml:space="preserve"> Aquella considerada por la presente Ley como reservada o confidencial; </w:t>
      </w:r>
    </w:p>
    <w:p w14:paraId="01418099" w14:textId="77777777" w:rsidR="00AF1A89" w:rsidRPr="00556A52" w:rsidRDefault="00AF1A89" w:rsidP="00614ABC">
      <w:pPr>
        <w:ind w:left="567" w:right="567"/>
        <w:jc w:val="both"/>
        <w:rPr>
          <w:rFonts w:ascii="Palatino Linotype" w:hAnsi="Palatino Linotype" w:cs="Arial"/>
          <w:i/>
        </w:rPr>
      </w:pPr>
    </w:p>
    <w:p w14:paraId="48EF30F1"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XXI. Información confidencial:</w:t>
      </w:r>
      <w:r w:rsidRPr="00556A52">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B3572B5" w14:textId="77777777" w:rsidR="00AF1A89" w:rsidRPr="00556A52" w:rsidRDefault="00AF1A89" w:rsidP="00614ABC">
      <w:pPr>
        <w:ind w:left="567" w:right="567"/>
        <w:jc w:val="both"/>
        <w:rPr>
          <w:rFonts w:ascii="Palatino Linotype" w:hAnsi="Palatino Linotype" w:cs="Arial"/>
          <w:i/>
        </w:rPr>
      </w:pPr>
    </w:p>
    <w:p w14:paraId="6C7E50EF"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XLV. Versión pública:</w:t>
      </w:r>
      <w:r w:rsidRPr="00556A52">
        <w:rPr>
          <w:rFonts w:ascii="Palatino Linotype" w:hAnsi="Palatino Linotype" w:cs="Arial"/>
          <w:i/>
        </w:rPr>
        <w:t xml:space="preserve"> Documento en el que se elimine, suprime o borra la información clasificada como reservada o confidencial para permitir su acceso. </w:t>
      </w:r>
    </w:p>
    <w:p w14:paraId="44F3D018" w14:textId="77777777" w:rsidR="00AF1A89" w:rsidRPr="00556A52" w:rsidRDefault="00AF1A89" w:rsidP="00614ABC">
      <w:pPr>
        <w:ind w:left="567" w:right="567"/>
        <w:jc w:val="both"/>
        <w:rPr>
          <w:rFonts w:ascii="Palatino Linotype" w:hAnsi="Palatino Linotype" w:cs="Arial"/>
          <w:i/>
        </w:rPr>
      </w:pPr>
    </w:p>
    <w:p w14:paraId="5882F884"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 xml:space="preserve">Artículo 51. </w:t>
      </w:r>
      <w:r w:rsidRPr="00556A52">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556A52">
        <w:rPr>
          <w:rFonts w:ascii="Palatino Linotype" w:hAnsi="Palatino Linotype" w:cs="Arial"/>
          <w:b/>
          <w:i/>
        </w:rPr>
        <w:t>y tendrá la responsabilidad de verificar en cada caso que la misma no sea confidencial o reservada</w:t>
      </w:r>
      <w:r w:rsidRPr="00556A52">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3384CAF4"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lastRenderedPageBreak/>
        <w:t>Artículo 52.</w:t>
      </w:r>
      <w:r w:rsidRPr="00556A52">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086AB4CE" w14:textId="77777777" w:rsidR="00AF1A89" w:rsidRPr="00556A52" w:rsidRDefault="00AF1A89" w:rsidP="00614ABC">
      <w:pPr>
        <w:spacing w:line="360" w:lineRule="auto"/>
        <w:jc w:val="both"/>
        <w:rPr>
          <w:rFonts w:ascii="Palatino Linotype" w:hAnsi="Palatino Linotype" w:cs="Arial"/>
        </w:rPr>
      </w:pPr>
    </w:p>
    <w:p w14:paraId="00A7053A"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2803300" w14:textId="77777777" w:rsidR="00AF1A89" w:rsidRPr="00556A52" w:rsidRDefault="00AF1A89" w:rsidP="00614ABC">
      <w:pPr>
        <w:spacing w:line="360" w:lineRule="auto"/>
        <w:jc w:val="both"/>
        <w:rPr>
          <w:rFonts w:ascii="Palatino Linotype" w:hAnsi="Palatino Linotype" w:cs="Arial"/>
        </w:rPr>
      </w:pPr>
    </w:p>
    <w:p w14:paraId="2B3151EE"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w:t>
      </w:r>
      <w:r w:rsidRPr="00556A52">
        <w:rPr>
          <w:rFonts w:ascii="Palatino Linotype" w:hAnsi="Palatino Linotype" w:cs="Arial"/>
          <w:b/>
          <w:i/>
        </w:rPr>
        <w:t>Artículo 22.</w:t>
      </w:r>
      <w:r w:rsidRPr="00556A52">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1E20EF04" w14:textId="77777777" w:rsidR="00AF1A89" w:rsidRPr="00556A52" w:rsidRDefault="00AF1A89" w:rsidP="00614ABC">
      <w:pPr>
        <w:ind w:left="567" w:right="567"/>
        <w:jc w:val="both"/>
        <w:rPr>
          <w:rFonts w:ascii="Palatino Linotype" w:hAnsi="Palatino Linotype" w:cs="Arial"/>
          <w:i/>
        </w:rPr>
      </w:pPr>
    </w:p>
    <w:p w14:paraId="707E3C96"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El responsable podrá tratar datos personales para finalidades distintas a aquéllas establecidas en el aviso de privacidad, en los casos siguientes:</w:t>
      </w:r>
    </w:p>
    <w:p w14:paraId="35E73DAB" w14:textId="77777777" w:rsidR="00AF1A89" w:rsidRPr="00556A52" w:rsidRDefault="00AF1A89" w:rsidP="00614ABC">
      <w:pPr>
        <w:ind w:left="567" w:right="567"/>
        <w:jc w:val="both"/>
        <w:rPr>
          <w:rFonts w:ascii="Palatino Linotype" w:hAnsi="Palatino Linotype" w:cs="Arial"/>
          <w:i/>
        </w:rPr>
      </w:pPr>
    </w:p>
    <w:p w14:paraId="03358C09"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I. Cuente con atribuciones conferidas en ley y medie el consentimiento del titular.</w:t>
      </w:r>
    </w:p>
    <w:p w14:paraId="3849F09D"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II. Se trate de una persona reportada como desaparecida, en los términos previstos en la presente Ley y demás disposiciones legales aplicables...</w:t>
      </w:r>
    </w:p>
    <w:p w14:paraId="07A08B7C" w14:textId="77777777" w:rsidR="00AF1A89" w:rsidRPr="00556A52" w:rsidRDefault="00AF1A89" w:rsidP="00614ABC">
      <w:pPr>
        <w:ind w:left="567" w:right="567"/>
        <w:jc w:val="both"/>
        <w:rPr>
          <w:rFonts w:ascii="Palatino Linotype" w:hAnsi="Palatino Linotype" w:cs="Arial"/>
          <w:i/>
        </w:rPr>
      </w:pPr>
    </w:p>
    <w:p w14:paraId="3513D35D"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Artículo 38.</w:t>
      </w:r>
      <w:r w:rsidRPr="00556A52">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w:t>
      </w:r>
      <w:r w:rsidRPr="00556A52">
        <w:rPr>
          <w:rFonts w:ascii="Palatino Linotype" w:hAnsi="Palatino Linotype" w:cs="Arial"/>
          <w:i/>
        </w:rPr>
        <w:lastRenderedPageBreak/>
        <w:t xml:space="preserve">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54A05CEB" w14:textId="77777777" w:rsidR="00AF1A89" w:rsidRPr="00556A52" w:rsidRDefault="00AF1A89" w:rsidP="00614ABC">
      <w:pPr>
        <w:spacing w:line="360" w:lineRule="auto"/>
        <w:jc w:val="both"/>
        <w:rPr>
          <w:rFonts w:ascii="Palatino Linotype" w:hAnsi="Palatino Linotype" w:cs="Arial"/>
        </w:rPr>
      </w:pPr>
    </w:p>
    <w:p w14:paraId="27197DD0"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7FC5142" w14:textId="77777777" w:rsidR="00AF1A89" w:rsidRPr="00556A52" w:rsidRDefault="00AF1A89" w:rsidP="00614ABC">
      <w:pPr>
        <w:spacing w:line="360" w:lineRule="auto"/>
        <w:jc w:val="both"/>
        <w:rPr>
          <w:rFonts w:ascii="Palatino Linotype" w:hAnsi="Palatino Linotype" w:cs="Arial"/>
        </w:rPr>
      </w:pPr>
    </w:p>
    <w:p w14:paraId="45C60966"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59635F47" w14:textId="77777777" w:rsidR="00AF1A89" w:rsidRPr="00556A52" w:rsidRDefault="00AF1A89" w:rsidP="00614ABC">
      <w:pPr>
        <w:spacing w:line="360" w:lineRule="auto"/>
        <w:jc w:val="both"/>
        <w:rPr>
          <w:rFonts w:ascii="Palatino Linotype" w:hAnsi="Palatino Linotype" w:cs="Arial"/>
        </w:rPr>
      </w:pPr>
    </w:p>
    <w:p w14:paraId="544AFCBC" w14:textId="77777777" w:rsidR="00AF1A89" w:rsidRDefault="00AF1A89" w:rsidP="00614ABC">
      <w:pPr>
        <w:spacing w:line="360" w:lineRule="auto"/>
        <w:jc w:val="both"/>
        <w:rPr>
          <w:rFonts w:ascii="Palatino Linotype" w:hAnsi="Palatino Linotype" w:cs="Arial"/>
        </w:rPr>
      </w:pPr>
      <w:r w:rsidRPr="00556A52">
        <w:rPr>
          <w:rFonts w:ascii="Palatino Linotype" w:hAnsi="Palatino Linotype" w:cs="Arial"/>
        </w:rPr>
        <w:t>Luego entonces, procede la entrega de la información conforme al propio concepto de versión pública contenido en el artículo 3, fracción XXIV, de la multicitada Ley de Transparencia se define como:</w:t>
      </w:r>
    </w:p>
    <w:p w14:paraId="5BCE9F3F" w14:textId="77777777" w:rsidR="002E7D7C" w:rsidRPr="00556A52" w:rsidRDefault="002E7D7C" w:rsidP="00614ABC">
      <w:pPr>
        <w:spacing w:line="360" w:lineRule="auto"/>
        <w:jc w:val="both"/>
        <w:rPr>
          <w:rFonts w:ascii="Palatino Linotype" w:hAnsi="Palatino Linotype" w:cs="Arial"/>
        </w:rPr>
      </w:pPr>
    </w:p>
    <w:p w14:paraId="20C023C2" w14:textId="77777777" w:rsidR="00AF1A89" w:rsidRPr="00556A52" w:rsidRDefault="00AF1A89" w:rsidP="00614ABC">
      <w:pPr>
        <w:pStyle w:val="Citas"/>
        <w:spacing w:before="0" w:after="0"/>
        <w:rPr>
          <w:b/>
          <w:bCs/>
        </w:rPr>
      </w:pPr>
      <w:r w:rsidRPr="00556A52">
        <w:t>“</w:t>
      </w:r>
      <w:r w:rsidRPr="00556A52">
        <w:rPr>
          <w:b/>
        </w:rPr>
        <w:t>XXIV</w:t>
      </w:r>
      <w:r w:rsidRPr="00556A52">
        <w:t xml:space="preserve">. </w:t>
      </w:r>
      <w:r w:rsidRPr="00556A52">
        <w:rPr>
          <w:b/>
        </w:rPr>
        <w:t>Información reservada:</w:t>
      </w:r>
      <w:r w:rsidRPr="00556A52">
        <w:t xml:space="preserve"> La clasificada con este carácter de manera temporal por las disposiciones de esta Ley, cuya divulgación puede causar daño en términos de lo establecido por esta Ley;” </w:t>
      </w:r>
      <w:r w:rsidRPr="00556A52">
        <w:rPr>
          <w:b/>
          <w:bCs/>
        </w:rPr>
        <w:t>(Sic)</w:t>
      </w:r>
    </w:p>
    <w:p w14:paraId="06288439" w14:textId="77777777" w:rsidR="00AF1A89" w:rsidRDefault="00AF1A89" w:rsidP="00614ABC">
      <w:pPr>
        <w:spacing w:line="360" w:lineRule="auto"/>
        <w:jc w:val="both"/>
        <w:rPr>
          <w:rFonts w:ascii="Palatino Linotype" w:hAnsi="Palatino Linotype" w:cs="Arial"/>
        </w:rPr>
      </w:pPr>
      <w:r w:rsidRPr="00556A52">
        <w:rPr>
          <w:rFonts w:ascii="Palatino Linotype" w:hAnsi="Palatino Linotype" w:cs="Arial"/>
        </w:rPr>
        <w:lastRenderedPageBreak/>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5B6541C4" w14:textId="77777777" w:rsidR="0030749C" w:rsidRPr="00556A52" w:rsidRDefault="0030749C" w:rsidP="00614ABC">
      <w:pPr>
        <w:spacing w:line="360" w:lineRule="auto"/>
        <w:jc w:val="both"/>
        <w:rPr>
          <w:rFonts w:ascii="Palatino Linotype" w:hAnsi="Palatino Linotype" w:cs="Arial"/>
        </w:rPr>
      </w:pPr>
    </w:p>
    <w:p w14:paraId="5698EBD8" w14:textId="77777777" w:rsidR="00AF1A89" w:rsidRPr="00556A52" w:rsidRDefault="00AF1A89" w:rsidP="00614ABC">
      <w:pPr>
        <w:spacing w:line="360" w:lineRule="auto"/>
        <w:jc w:val="both"/>
        <w:rPr>
          <w:rFonts w:ascii="Palatino Linotype" w:hAnsi="Palatino Linotype"/>
        </w:rPr>
      </w:pPr>
      <w:r w:rsidRPr="00556A52">
        <w:rPr>
          <w:rFonts w:ascii="Palatino Linotype" w:hAnsi="Palatino Linotype"/>
          <w:lang w:val="es-ES"/>
        </w:rPr>
        <w:t xml:space="preserve">Bajo este contexto, con relación </w:t>
      </w:r>
      <w:r w:rsidRPr="0090683B">
        <w:rPr>
          <w:rFonts w:ascii="Palatino Linotype" w:hAnsi="Palatino Linotype"/>
          <w:lang w:val="es-ES"/>
        </w:rPr>
        <w:t xml:space="preserve">al </w:t>
      </w:r>
      <w:r w:rsidR="00EB1129" w:rsidRPr="0090683B">
        <w:rPr>
          <w:rFonts w:ascii="Palatino Linotype" w:hAnsi="Palatino Linotype"/>
          <w:lang w:val="es-ES"/>
        </w:rPr>
        <w:t xml:space="preserve">tipo de armamento y equipamiento de seguridad </w:t>
      </w:r>
      <w:r w:rsidRPr="0090683B">
        <w:rPr>
          <w:rFonts w:ascii="Palatino Linotype" w:hAnsi="Palatino Linotype"/>
          <w:lang w:val="es-ES"/>
        </w:rPr>
        <w:t>de</w:t>
      </w:r>
      <w:r w:rsidR="00EB1129" w:rsidRPr="0090683B">
        <w:rPr>
          <w:rFonts w:ascii="Palatino Linotype" w:hAnsi="Palatino Linotype"/>
          <w:lang w:val="es-ES"/>
        </w:rPr>
        <w:t>l</w:t>
      </w:r>
      <w:r w:rsidRPr="00556A52">
        <w:rPr>
          <w:rFonts w:ascii="Palatino Linotype" w:hAnsi="Palatino Linotype"/>
          <w:lang w:val="es-ES"/>
        </w:rPr>
        <w:t xml:space="preserve"> personal de </w:t>
      </w:r>
      <w:r w:rsidR="00EB1129" w:rsidRPr="00EB1129">
        <w:rPr>
          <w:rFonts w:ascii="Palatino Linotype" w:hAnsi="Palatino Linotype"/>
          <w:lang w:val="es-ES"/>
        </w:rPr>
        <w:t>Dirección de Seguridad Pública y Tránsito</w:t>
      </w:r>
      <w:r w:rsidRPr="00556A52">
        <w:rPr>
          <w:rFonts w:ascii="Palatino Linotype" w:hAnsi="Palatino Linotype"/>
          <w:lang w:val="es-ES"/>
        </w:rPr>
        <w:t xml:space="preserve"> </w:t>
      </w:r>
      <w:r w:rsidRPr="00556A52">
        <w:rPr>
          <w:rFonts w:ascii="Palatino Linotype" w:hAnsi="Palatino Linotype"/>
        </w:rPr>
        <w:t xml:space="preserve">para realizar la reserva de la información no basta con exponer alguna de las causales previstas en la Ley de Transparencia local, en sentido contrario dicha valoración debe de realizarse a través de la </w:t>
      </w:r>
      <w:r w:rsidRPr="00556A52">
        <w:rPr>
          <w:rFonts w:ascii="Palatino Linotype" w:hAnsi="Palatino Linotype"/>
          <w:b/>
          <w:i/>
        </w:rPr>
        <w:t xml:space="preserve">“prueba de daño” </w:t>
      </w:r>
      <w:r w:rsidRPr="00556A52">
        <w:rPr>
          <w:rFonts w:ascii="Palatino Linotype" w:hAnsi="Palatino Linotype"/>
        </w:rPr>
        <w:t xml:space="preserve">que consiste en exponer los argumentos y razones, basados en elementos objetivos o verificables, a partir de los cuales se derive que la divulgación de información, en particular, puede afectar, poner en riesgo o dañar el interés protegido. </w:t>
      </w:r>
    </w:p>
    <w:p w14:paraId="439CB009" w14:textId="77777777" w:rsidR="00AF1A89" w:rsidRPr="00556A52" w:rsidRDefault="00AF1A89" w:rsidP="00614ABC">
      <w:pPr>
        <w:spacing w:line="360" w:lineRule="auto"/>
        <w:jc w:val="both"/>
        <w:rPr>
          <w:rFonts w:ascii="Palatino Linotype" w:hAnsi="Palatino Linotype"/>
        </w:rPr>
      </w:pPr>
      <w:r w:rsidRPr="00556A52">
        <w:rPr>
          <w:rFonts w:ascii="Palatino Linotype" w:hAnsi="Palatino Linotype"/>
        </w:rPr>
        <w:t xml:space="preserve">Para aplicar la prueba de daño, se deberán de precisar las razones objetivas por las que la apertura genera una afectación, acreditando que: </w:t>
      </w:r>
    </w:p>
    <w:p w14:paraId="6D1A18B1" w14:textId="77777777" w:rsidR="00AF1A89" w:rsidRPr="00556A52" w:rsidRDefault="00AF1A89" w:rsidP="00614ABC">
      <w:pPr>
        <w:pStyle w:val="Prrafodelista"/>
        <w:widowControl w:val="0"/>
        <w:numPr>
          <w:ilvl w:val="0"/>
          <w:numId w:val="11"/>
        </w:numPr>
        <w:autoSpaceDE w:val="0"/>
        <w:autoSpaceDN w:val="0"/>
        <w:adjustRightInd w:val="0"/>
        <w:ind w:right="333"/>
        <w:rPr>
          <w:rFonts w:cs="Times"/>
          <w:color w:val="000000" w:themeColor="text1"/>
          <w:lang w:val="es-ES_tradnl"/>
        </w:rPr>
      </w:pPr>
      <w:r w:rsidRPr="00556A52">
        <w:t xml:space="preserve">La divulgación </w:t>
      </w:r>
      <w:r w:rsidRPr="00556A52">
        <w:rPr>
          <w:rFonts w:cs="Bookman Old Style"/>
          <w:color w:val="000000" w:themeColor="text1"/>
          <w:lang w:val="es-ES_tradnl"/>
        </w:rPr>
        <w:t xml:space="preserve">de la información representa un riesgo real, demostrable e identificable del perjuicio significativo al interés público o a la seguridad pública; </w:t>
      </w:r>
    </w:p>
    <w:p w14:paraId="1D322CD3" w14:textId="77777777" w:rsidR="00AF1A89" w:rsidRPr="00556A52" w:rsidRDefault="00AF1A89" w:rsidP="00614ABC">
      <w:pPr>
        <w:pStyle w:val="Prrafodelista"/>
        <w:widowControl w:val="0"/>
        <w:numPr>
          <w:ilvl w:val="0"/>
          <w:numId w:val="11"/>
        </w:numPr>
        <w:autoSpaceDE w:val="0"/>
        <w:autoSpaceDN w:val="0"/>
        <w:adjustRightInd w:val="0"/>
        <w:ind w:right="333"/>
        <w:rPr>
          <w:rFonts w:cs="Times"/>
          <w:color w:val="000000" w:themeColor="text1"/>
          <w:lang w:val="es-ES_tradnl"/>
        </w:rPr>
      </w:pPr>
      <w:r w:rsidRPr="00556A52">
        <w:rPr>
          <w:rFonts w:cs="Bookman Old Style"/>
          <w:color w:val="000000" w:themeColor="text1"/>
          <w:lang w:val="es-ES_tradnl"/>
        </w:rPr>
        <w:t xml:space="preserve">El riesgo de perjuicio que supondría la divulgación supera el interés público general de que se difunda; y </w:t>
      </w:r>
    </w:p>
    <w:p w14:paraId="28EE4B22" w14:textId="77777777" w:rsidR="00AF1A89" w:rsidRPr="00556A52" w:rsidRDefault="00AF1A89" w:rsidP="00614ABC">
      <w:pPr>
        <w:pStyle w:val="Prrafodelista"/>
        <w:widowControl w:val="0"/>
        <w:numPr>
          <w:ilvl w:val="0"/>
          <w:numId w:val="11"/>
        </w:numPr>
        <w:autoSpaceDE w:val="0"/>
        <w:autoSpaceDN w:val="0"/>
        <w:adjustRightInd w:val="0"/>
        <w:ind w:right="333"/>
        <w:rPr>
          <w:rFonts w:cs="Times"/>
          <w:color w:val="000000" w:themeColor="text1"/>
          <w:lang w:val="es-ES_tradnl"/>
        </w:rPr>
      </w:pPr>
      <w:r w:rsidRPr="00556A52">
        <w:rPr>
          <w:rFonts w:cs="Bookman Old Style"/>
          <w:color w:val="000000" w:themeColor="text1"/>
          <w:lang w:val="es-ES_tradnl"/>
        </w:rPr>
        <w:t xml:space="preserve">La limitación se adecua al principio de proporcionalidad y representa el medio menos restrictivo disponible para evitar el perjuicio. </w:t>
      </w:r>
    </w:p>
    <w:p w14:paraId="58C51ED5" w14:textId="77777777" w:rsidR="003E30F4" w:rsidRDefault="003E30F4" w:rsidP="00614ABC">
      <w:pPr>
        <w:spacing w:line="360" w:lineRule="auto"/>
        <w:jc w:val="both"/>
        <w:rPr>
          <w:rFonts w:ascii="Palatino Linotype" w:hAnsi="Palatino Linotype"/>
        </w:rPr>
      </w:pPr>
    </w:p>
    <w:p w14:paraId="1D3CB629" w14:textId="77777777" w:rsidR="00AF1A89" w:rsidRPr="00556A52" w:rsidRDefault="00AF1A89" w:rsidP="00614ABC">
      <w:pPr>
        <w:spacing w:line="360" w:lineRule="auto"/>
        <w:jc w:val="both"/>
        <w:rPr>
          <w:rFonts w:ascii="Palatino Linotype" w:hAnsi="Palatino Linotype"/>
        </w:rPr>
      </w:pPr>
      <w:r w:rsidRPr="00556A52">
        <w:rPr>
          <w:rFonts w:ascii="Palatino Linotype" w:hAnsi="Palatino Linotype"/>
        </w:rPr>
        <w:t xml:space="preserve">Los acuerdos de reserva deberán de cumplir con los siguientes parámetros de forma y fondo: </w:t>
      </w:r>
    </w:p>
    <w:p w14:paraId="3D250222" w14:textId="77777777" w:rsidR="00AF1A89" w:rsidRPr="00556A52" w:rsidRDefault="00AF1A89" w:rsidP="00614ABC">
      <w:pPr>
        <w:pStyle w:val="Prrafodelista"/>
        <w:numPr>
          <w:ilvl w:val="0"/>
          <w:numId w:val="10"/>
        </w:numPr>
      </w:pPr>
      <w:r w:rsidRPr="00556A52">
        <w:t>Número de folio de la solicitud</w:t>
      </w:r>
    </w:p>
    <w:p w14:paraId="4FCFB7E1" w14:textId="77777777" w:rsidR="00AF1A89" w:rsidRPr="00556A52" w:rsidRDefault="00AF1A89" w:rsidP="00614ABC">
      <w:pPr>
        <w:pStyle w:val="Prrafodelista"/>
        <w:numPr>
          <w:ilvl w:val="0"/>
          <w:numId w:val="10"/>
        </w:numPr>
      </w:pPr>
      <w:r w:rsidRPr="00556A52">
        <w:t>Referencia de la información solicitada</w:t>
      </w:r>
    </w:p>
    <w:p w14:paraId="6ECE114C" w14:textId="77777777" w:rsidR="00AF1A89" w:rsidRPr="00556A52" w:rsidRDefault="00AF1A89" w:rsidP="00614ABC">
      <w:pPr>
        <w:pStyle w:val="Prrafodelista"/>
        <w:numPr>
          <w:ilvl w:val="0"/>
          <w:numId w:val="10"/>
        </w:numPr>
      </w:pPr>
      <w:r w:rsidRPr="00556A52">
        <w:t xml:space="preserve">Causal aplicable del artículo 113 de la Ley General, vinculándola con el Lineamiento especifico del presente ordenamiento y, cuando corresponda, el supuesto normativo que expresamente le otorga el carácter de información reservada. </w:t>
      </w:r>
    </w:p>
    <w:p w14:paraId="727A734A" w14:textId="77777777" w:rsidR="00AF1A89" w:rsidRPr="00556A52" w:rsidRDefault="00AF1A89" w:rsidP="00614ABC">
      <w:pPr>
        <w:pStyle w:val="Prrafodelista"/>
        <w:numPr>
          <w:ilvl w:val="0"/>
          <w:numId w:val="10"/>
        </w:numPr>
      </w:pPr>
      <w:r w:rsidRPr="00556A52">
        <w:t xml:space="preserve">Fundamento y Motivación Legal. </w:t>
      </w:r>
    </w:p>
    <w:p w14:paraId="5EA5C043" w14:textId="77777777" w:rsidR="00AF1A89" w:rsidRPr="00556A52" w:rsidRDefault="00AF1A89" w:rsidP="00614ABC">
      <w:pPr>
        <w:pStyle w:val="Prrafodelista"/>
        <w:numPr>
          <w:ilvl w:val="0"/>
          <w:numId w:val="10"/>
        </w:numPr>
      </w:pPr>
      <w:r w:rsidRPr="00556A52">
        <w:t xml:space="preserve">Conexión entre los fundamentos y motivos que dieron origen a la Reserva de la información. </w:t>
      </w:r>
    </w:p>
    <w:p w14:paraId="17CDB737" w14:textId="77777777" w:rsidR="003E30F4" w:rsidRDefault="003E30F4" w:rsidP="00614ABC">
      <w:pPr>
        <w:spacing w:line="360" w:lineRule="auto"/>
        <w:ind w:left="360"/>
        <w:jc w:val="both"/>
        <w:rPr>
          <w:rFonts w:ascii="Palatino Linotype" w:hAnsi="Palatino Linotype"/>
          <w:b/>
        </w:rPr>
      </w:pPr>
    </w:p>
    <w:p w14:paraId="49FA6989" w14:textId="77777777" w:rsidR="00AF1A89" w:rsidRPr="00556A52" w:rsidRDefault="00AF1A89" w:rsidP="00614ABC">
      <w:pPr>
        <w:spacing w:line="360" w:lineRule="auto"/>
        <w:ind w:left="360"/>
        <w:jc w:val="both"/>
        <w:rPr>
          <w:rFonts w:ascii="Palatino Linotype" w:hAnsi="Palatino Linotype"/>
          <w:b/>
        </w:rPr>
      </w:pPr>
      <w:r w:rsidRPr="00556A52">
        <w:rPr>
          <w:rFonts w:ascii="Palatino Linotype" w:hAnsi="Palatino Linotype"/>
          <w:b/>
        </w:rPr>
        <w:t>Prueba de Daño</w:t>
      </w:r>
    </w:p>
    <w:p w14:paraId="26AF7B39" w14:textId="77777777" w:rsidR="00AF1A89" w:rsidRPr="00556A52" w:rsidRDefault="00AF1A89" w:rsidP="00614ABC">
      <w:pPr>
        <w:pStyle w:val="Prrafodelista"/>
        <w:numPr>
          <w:ilvl w:val="0"/>
          <w:numId w:val="10"/>
        </w:numPr>
      </w:pPr>
      <w:r w:rsidRPr="00556A52">
        <w:t>Riesgo real, demostrable e identificable (Modo, Tiempo y lugar)</w:t>
      </w:r>
    </w:p>
    <w:p w14:paraId="3516F401" w14:textId="77777777" w:rsidR="00AF1A89" w:rsidRPr="00556A52" w:rsidRDefault="00AF1A89" w:rsidP="00614ABC">
      <w:pPr>
        <w:pStyle w:val="Prrafodelista"/>
        <w:numPr>
          <w:ilvl w:val="0"/>
          <w:numId w:val="10"/>
        </w:numPr>
      </w:pPr>
      <w:r w:rsidRPr="00556A52">
        <w:t>Temporalidad de la Reserva de la Información</w:t>
      </w:r>
    </w:p>
    <w:p w14:paraId="4C9B89FA" w14:textId="77777777" w:rsidR="00AF1A89" w:rsidRPr="00556A52" w:rsidRDefault="00AF1A89" w:rsidP="00614ABC">
      <w:pPr>
        <w:pStyle w:val="Prrafodelista"/>
        <w:numPr>
          <w:ilvl w:val="0"/>
          <w:numId w:val="10"/>
        </w:numPr>
      </w:pPr>
      <w:r w:rsidRPr="00556A52">
        <w:t xml:space="preserve">Autoridades competentes. </w:t>
      </w:r>
    </w:p>
    <w:p w14:paraId="06091DD5" w14:textId="77777777" w:rsidR="00AF1A89" w:rsidRPr="00556A52" w:rsidRDefault="00AF1A89" w:rsidP="00614ABC">
      <w:pPr>
        <w:spacing w:line="360" w:lineRule="auto"/>
        <w:jc w:val="both"/>
        <w:rPr>
          <w:rFonts w:ascii="Palatino Linotype" w:hAnsi="Palatino Linotype" w:cs="Arial"/>
        </w:rPr>
      </w:pPr>
    </w:p>
    <w:p w14:paraId="26CA17F9"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w:t>
      </w:r>
      <w:r w:rsidRPr="00556A52">
        <w:rPr>
          <w:rFonts w:ascii="Palatino Linotype" w:hAnsi="Palatino Linotype" w:cs="Arial"/>
        </w:rPr>
        <w:lastRenderedPageBreak/>
        <w:t>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320669A6" w14:textId="77777777" w:rsidR="00AF1A89" w:rsidRPr="00556A52" w:rsidRDefault="00AF1A89" w:rsidP="00614ABC">
      <w:pPr>
        <w:spacing w:line="360" w:lineRule="auto"/>
        <w:jc w:val="both"/>
        <w:rPr>
          <w:rFonts w:ascii="Palatino Linotype" w:hAnsi="Palatino Linotype" w:cs="Arial"/>
        </w:rPr>
      </w:pPr>
    </w:p>
    <w:p w14:paraId="3B0FD601"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991AFE4" w14:textId="77777777" w:rsidR="00AF1A89" w:rsidRPr="00556A52" w:rsidRDefault="00AF1A89" w:rsidP="00614ABC">
      <w:pPr>
        <w:spacing w:line="360" w:lineRule="auto"/>
        <w:jc w:val="both"/>
        <w:rPr>
          <w:rFonts w:ascii="Palatino Linotype" w:hAnsi="Palatino Linotype" w:cs="Arial"/>
        </w:rPr>
      </w:pPr>
    </w:p>
    <w:p w14:paraId="15159B44"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556A52">
        <w:rPr>
          <w:rFonts w:ascii="Palatino Linotype" w:hAnsi="Palatino Linotype" w:cs="Arial"/>
        </w:rPr>
        <w:lastRenderedPageBreak/>
        <w:t>Desclasificación de la Información, así como para la elaboración de Versiones Públicas, que literalmente expresan:</w:t>
      </w:r>
    </w:p>
    <w:p w14:paraId="78F24695" w14:textId="77777777" w:rsidR="00AF1A89" w:rsidRPr="00556A52" w:rsidRDefault="00AF1A89" w:rsidP="00614ABC">
      <w:pPr>
        <w:spacing w:line="360" w:lineRule="auto"/>
        <w:jc w:val="both"/>
        <w:rPr>
          <w:rFonts w:ascii="Palatino Linotype" w:hAnsi="Palatino Linotype" w:cs="Arial"/>
        </w:rPr>
      </w:pPr>
    </w:p>
    <w:p w14:paraId="018ABBE4"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w:t>
      </w:r>
      <w:r w:rsidRPr="00556A52">
        <w:rPr>
          <w:rFonts w:ascii="Palatino Linotype" w:hAnsi="Palatino Linotype" w:cs="Arial"/>
          <w:b/>
          <w:i/>
        </w:rPr>
        <w:t>Artículo 49.</w:t>
      </w:r>
      <w:r w:rsidRPr="00556A52">
        <w:rPr>
          <w:rFonts w:ascii="Palatino Linotype" w:hAnsi="Palatino Linotype" w:cs="Arial"/>
          <w:i/>
        </w:rPr>
        <w:t xml:space="preserve"> Los Comités de Transparencia tendrán las siguientes atribuciones:</w:t>
      </w:r>
    </w:p>
    <w:p w14:paraId="4256D3BF"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w:t>
      </w:r>
    </w:p>
    <w:p w14:paraId="18062FE4"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VIII</w:t>
      </w:r>
      <w:r w:rsidRPr="00556A52">
        <w:rPr>
          <w:rFonts w:ascii="Palatino Linotype" w:hAnsi="Palatino Linotype" w:cs="Arial"/>
          <w:i/>
        </w:rPr>
        <w:t>. Aprobar, modificar o revocar la clasificación de la información;</w:t>
      </w:r>
    </w:p>
    <w:p w14:paraId="4067F32D"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Artículo 132.</w:t>
      </w:r>
      <w:r w:rsidRPr="00556A52">
        <w:rPr>
          <w:rFonts w:ascii="Palatino Linotype" w:hAnsi="Palatino Linotype" w:cs="Arial"/>
          <w:i/>
        </w:rPr>
        <w:t xml:space="preserve"> La clasificación de la información se llevará a cabo en el momento en que:</w:t>
      </w:r>
    </w:p>
    <w:p w14:paraId="6EE8EBC6"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I. Se reciba una solicitud de acceso a la información;</w:t>
      </w:r>
    </w:p>
    <w:p w14:paraId="78A9F061"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II. Se determine mediante resolución de autoridad competente; o</w:t>
      </w:r>
    </w:p>
    <w:p w14:paraId="2A77B758"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III. Se generen versiones públicas para dar cumplimiento a las obligaciones de transparencia previstas en esta Ley.”</w:t>
      </w:r>
    </w:p>
    <w:p w14:paraId="4DC1796B"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w:t>
      </w:r>
      <w:r w:rsidRPr="00556A52">
        <w:rPr>
          <w:rFonts w:ascii="Palatino Linotype" w:hAnsi="Palatino Linotype" w:cs="Arial"/>
          <w:b/>
          <w:i/>
        </w:rPr>
        <w:t>Segundo</w:t>
      </w:r>
      <w:r w:rsidRPr="00556A52">
        <w:rPr>
          <w:rFonts w:ascii="Palatino Linotype" w:hAnsi="Palatino Linotype" w:cs="Arial"/>
          <w:i/>
        </w:rPr>
        <w:t>.- Para efectos de los presentes Lineamientos Generales, se entenderá por:</w:t>
      </w:r>
    </w:p>
    <w:p w14:paraId="125BDE88"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w:t>
      </w:r>
    </w:p>
    <w:p w14:paraId="6974C705"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XVIII</w:t>
      </w:r>
      <w:r w:rsidRPr="00556A52">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003ECD3" w14:textId="77777777" w:rsidR="00AF1A89" w:rsidRPr="00556A52" w:rsidRDefault="00AF1A89" w:rsidP="00614ABC">
      <w:pPr>
        <w:ind w:left="567" w:right="567"/>
        <w:jc w:val="both"/>
        <w:rPr>
          <w:rFonts w:ascii="Palatino Linotype" w:hAnsi="Palatino Linotype" w:cs="Arial"/>
          <w:i/>
        </w:rPr>
      </w:pPr>
    </w:p>
    <w:p w14:paraId="71A1249B"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Cuarto</w:t>
      </w:r>
      <w:r w:rsidRPr="00556A52">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0632DD"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Los Sujetos Obligados deberán aplicar, de manera estricta, las excepciones al derecho de acceso a la información y sólo podrán invocarlas cuando acrediten su procedencia.</w:t>
      </w:r>
    </w:p>
    <w:p w14:paraId="5EDA1922" w14:textId="77777777" w:rsidR="00AF1A89" w:rsidRPr="00556A52" w:rsidRDefault="00AF1A89" w:rsidP="00614ABC">
      <w:pPr>
        <w:ind w:left="567" w:right="567"/>
        <w:jc w:val="both"/>
        <w:rPr>
          <w:rFonts w:ascii="Palatino Linotype" w:hAnsi="Palatino Linotype" w:cs="Arial"/>
          <w:i/>
        </w:rPr>
      </w:pPr>
    </w:p>
    <w:p w14:paraId="700306D0"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Quinto</w:t>
      </w:r>
      <w:r w:rsidRPr="00556A52">
        <w:rPr>
          <w:rFonts w:ascii="Palatino Linotype" w:hAnsi="Palatino Linotype" w:cs="Arial"/>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w:t>
      </w:r>
      <w:r w:rsidRPr="00556A52">
        <w:rPr>
          <w:rFonts w:ascii="Palatino Linotype" w:hAnsi="Palatino Linotype" w:cs="Arial"/>
          <w:i/>
        </w:rPr>
        <w:lastRenderedPageBreak/>
        <w:t>cumplimiento a las obligaciones de transparencia, observando lo dispuesto en la Ley General y las demás disposiciones aplicables en la materia.</w:t>
      </w:r>
    </w:p>
    <w:p w14:paraId="3F29551F" w14:textId="77777777" w:rsidR="00AF1A89" w:rsidRPr="00556A52" w:rsidRDefault="00AF1A89" w:rsidP="00614ABC">
      <w:pPr>
        <w:ind w:left="567" w:right="567"/>
        <w:jc w:val="both"/>
        <w:rPr>
          <w:rFonts w:ascii="Palatino Linotype" w:hAnsi="Palatino Linotype" w:cs="Arial"/>
          <w:i/>
        </w:rPr>
      </w:pPr>
    </w:p>
    <w:p w14:paraId="2FB34DF8"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Sexto</w:t>
      </w:r>
      <w:r w:rsidRPr="00556A52">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14:paraId="0CC2F66B"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La clasificación de información se realizará conforme a un análisis caso por caso, mediante la aplicación de la prueba de daño y de interés público.</w:t>
      </w:r>
    </w:p>
    <w:p w14:paraId="2E7419C0" w14:textId="77777777" w:rsidR="00AF1A89" w:rsidRPr="00556A52" w:rsidRDefault="00AF1A89" w:rsidP="00614ABC">
      <w:pPr>
        <w:ind w:left="567" w:right="567"/>
        <w:jc w:val="both"/>
        <w:rPr>
          <w:rFonts w:ascii="Palatino Linotype" w:hAnsi="Palatino Linotype" w:cs="Arial"/>
          <w:i/>
        </w:rPr>
      </w:pPr>
    </w:p>
    <w:p w14:paraId="370C9B0A"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Séptimo</w:t>
      </w:r>
      <w:r w:rsidRPr="00556A52">
        <w:rPr>
          <w:rFonts w:ascii="Palatino Linotype" w:hAnsi="Palatino Linotype" w:cs="Arial"/>
          <w:i/>
        </w:rPr>
        <w:t>. La clasificación de la información se llevará a cabo en el momento en que:</w:t>
      </w:r>
    </w:p>
    <w:p w14:paraId="79A4A2A0"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I.</w:t>
      </w:r>
      <w:r w:rsidRPr="00556A52">
        <w:rPr>
          <w:rFonts w:ascii="Palatino Linotype" w:hAnsi="Palatino Linotype" w:cs="Arial"/>
          <w:i/>
        </w:rPr>
        <w:t xml:space="preserve"> Se reciba una solicitud de acceso a la información;</w:t>
      </w:r>
    </w:p>
    <w:p w14:paraId="3BFFC5B8"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II</w:t>
      </w:r>
      <w:r w:rsidRPr="00556A52">
        <w:rPr>
          <w:rFonts w:ascii="Palatino Linotype" w:hAnsi="Palatino Linotype" w:cs="Arial"/>
          <w:i/>
        </w:rPr>
        <w:t>. Se determine mediante resolución de autoridad competente, o</w:t>
      </w:r>
    </w:p>
    <w:p w14:paraId="5E50E568"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III</w:t>
      </w:r>
      <w:r w:rsidRPr="00556A52">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607D9E25"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4E28E9B3"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Octavo</w:t>
      </w:r>
      <w:r w:rsidRPr="00556A52">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129A6653"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48544004"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14:paraId="6328A654" w14:textId="77777777" w:rsidR="00AF1A89" w:rsidRPr="00556A52" w:rsidRDefault="00AF1A89" w:rsidP="00614ABC">
      <w:pPr>
        <w:ind w:left="567" w:right="567"/>
        <w:jc w:val="both"/>
        <w:rPr>
          <w:rFonts w:ascii="Palatino Linotype" w:hAnsi="Palatino Linotype" w:cs="Arial"/>
          <w:i/>
        </w:rPr>
      </w:pPr>
    </w:p>
    <w:p w14:paraId="2981CC4B"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738722AC"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Los documentos contenidos en los archivos históricos y los identificados como históricos confidenciales no serán susceptibles de clasificación como reservados.</w:t>
      </w:r>
    </w:p>
    <w:p w14:paraId="224A20FD" w14:textId="77777777" w:rsidR="00AF1A89" w:rsidRPr="00556A52" w:rsidRDefault="00AF1A89" w:rsidP="00614ABC">
      <w:pPr>
        <w:ind w:left="567" w:right="567"/>
        <w:jc w:val="both"/>
        <w:rPr>
          <w:rFonts w:ascii="Palatino Linotype" w:hAnsi="Palatino Linotype" w:cs="Arial"/>
          <w:i/>
        </w:rPr>
      </w:pPr>
    </w:p>
    <w:p w14:paraId="10E0512C"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lastRenderedPageBreak/>
        <w:t>Noveno</w:t>
      </w:r>
      <w:r w:rsidRPr="00556A52">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896AE80" w14:textId="77777777" w:rsidR="00AF1A89" w:rsidRPr="00556A52" w:rsidRDefault="00AF1A89" w:rsidP="00614ABC">
      <w:pPr>
        <w:ind w:left="567" w:right="567"/>
        <w:jc w:val="both"/>
        <w:rPr>
          <w:rFonts w:ascii="Palatino Linotype" w:hAnsi="Palatino Linotype" w:cs="Arial"/>
          <w:i/>
        </w:rPr>
      </w:pPr>
    </w:p>
    <w:p w14:paraId="17B109BE"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Décimo</w:t>
      </w:r>
      <w:r w:rsidRPr="00556A52">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7DCF7C10" w14:textId="77777777" w:rsidR="00AF1A89" w:rsidRPr="00556A52" w:rsidRDefault="00AF1A89" w:rsidP="00614ABC">
      <w:pPr>
        <w:ind w:left="567" w:right="567"/>
        <w:jc w:val="both"/>
        <w:rPr>
          <w:rFonts w:ascii="Palatino Linotype" w:hAnsi="Palatino Linotype" w:cs="Arial"/>
          <w:i/>
        </w:rPr>
      </w:pPr>
    </w:p>
    <w:p w14:paraId="1BD75AF0"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2FC87D09" w14:textId="77777777" w:rsidR="00AF1A89" w:rsidRPr="00556A52" w:rsidRDefault="00AF1A89" w:rsidP="00614ABC">
      <w:pPr>
        <w:ind w:left="567" w:right="567"/>
        <w:jc w:val="both"/>
        <w:rPr>
          <w:rFonts w:ascii="Palatino Linotype" w:hAnsi="Palatino Linotype" w:cs="Arial"/>
          <w:i/>
        </w:rPr>
      </w:pPr>
    </w:p>
    <w:p w14:paraId="39717F90"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Décimo primero.</w:t>
      </w:r>
      <w:r w:rsidRPr="00556A52">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237811E" w14:textId="77777777" w:rsidR="00AF1A89" w:rsidRPr="00556A52" w:rsidRDefault="00AF1A89" w:rsidP="00614ABC">
      <w:pPr>
        <w:spacing w:line="360" w:lineRule="auto"/>
        <w:jc w:val="both"/>
        <w:rPr>
          <w:rFonts w:ascii="Palatino Linotype" w:hAnsi="Palatino Linotype" w:cs="Arial"/>
        </w:rPr>
      </w:pPr>
    </w:p>
    <w:p w14:paraId="36613284"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w:t>
      </w:r>
      <w:r w:rsidRPr="00556A52">
        <w:rPr>
          <w:rFonts w:ascii="Palatino Linotype" w:hAnsi="Palatino Linotype" w:cs="Arial"/>
        </w:rPr>
        <w:lastRenderedPageBreak/>
        <w:t>valer de manera general. Es importante señalar que, para acreditar dichos supuestos jurídicos se debe fundar y motivar correctamente la categorización de la información.</w:t>
      </w:r>
    </w:p>
    <w:p w14:paraId="49DBCAE5" w14:textId="77777777" w:rsidR="00AF1A89" w:rsidRPr="00556A52" w:rsidRDefault="00AF1A89" w:rsidP="00614ABC">
      <w:pPr>
        <w:spacing w:line="360" w:lineRule="auto"/>
        <w:jc w:val="both"/>
        <w:rPr>
          <w:rFonts w:ascii="Palatino Linotype" w:hAnsi="Palatino Linotype" w:cs="Arial"/>
        </w:rPr>
      </w:pPr>
    </w:p>
    <w:p w14:paraId="10037DF9"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71047792" w14:textId="77777777" w:rsidR="00AF1A89" w:rsidRPr="00556A52" w:rsidRDefault="00AF1A89" w:rsidP="00614ABC">
      <w:pPr>
        <w:spacing w:line="360" w:lineRule="auto"/>
        <w:jc w:val="both"/>
        <w:rPr>
          <w:rFonts w:ascii="Palatino Linotype" w:hAnsi="Palatino Linotype" w:cs="Arial"/>
        </w:rPr>
      </w:pPr>
    </w:p>
    <w:p w14:paraId="536C0C22"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Al respecto, el máximo tribunal del país ha establecido jurisprudencia respecto a qué debe entenderse por fundamentación y motivación, en los siguientes términos:</w:t>
      </w:r>
    </w:p>
    <w:p w14:paraId="731A43FF" w14:textId="77777777" w:rsidR="00AF1A89" w:rsidRPr="00556A52" w:rsidRDefault="00AF1A89" w:rsidP="00614ABC">
      <w:pPr>
        <w:spacing w:line="360" w:lineRule="auto"/>
        <w:jc w:val="both"/>
        <w:rPr>
          <w:rFonts w:ascii="Palatino Linotype" w:hAnsi="Palatino Linotype" w:cs="Arial"/>
        </w:rPr>
      </w:pPr>
    </w:p>
    <w:p w14:paraId="51AF910F"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t>FUNDAMENTACIÓN Y MOTIVACIÓN</w:t>
      </w:r>
      <w:r w:rsidRPr="00556A52">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75CDD5D" w14:textId="77777777" w:rsidR="00AF1A89" w:rsidRPr="00556A52" w:rsidRDefault="00AF1A89" w:rsidP="00614ABC">
      <w:pPr>
        <w:spacing w:line="360" w:lineRule="auto"/>
        <w:jc w:val="both"/>
        <w:rPr>
          <w:rFonts w:ascii="Palatino Linotype" w:hAnsi="Palatino Linotype" w:cs="Arial"/>
        </w:rPr>
      </w:pPr>
    </w:p>
    <w:p w14:paraId="20A52EB9"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BFE454C" w14:textId="77777777" w:rsidR="00AF1A89" w:rsidRPr="00556A52" w:rsidRDefault="00AF1A89" w:rsidP="00614ABC">
      <w:pPr>
        <w:spacing w:line="360" w:lineRule="auto"/>
        <w:jc w:val="both"/>
        <w:rPr>
          <w:rFonts w:ascii="Palatino Linotype" w:hAnsi="Palatino Linotype" w:cs="Arial"/>
        </w:rPr>
      </w:pPr>
    </w:p>
    <w:p w14:paraId="64B5697F"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E9D14C4" w14:textId="77777777" w:rsidR="00AF1A89" w:rsidRPr="00556A52" w:rsidRDefault="00AF1A89" w:rsidP="00614ABC">
      <w:pPr>
        <w:spacing w:line="360" w:lineRule="auto"/>
        <w:jc w:val="both"/>
        <w:rPr>
          <w:rFonts w:ascii="Palatino Linotype" w:hAnsi="Palatino Linotype" w:cs="Arial"/>
        </w:rPr>
      </w:pPr>
    </w:p>
    <w:p w14:paraId="0B325EB3" w14:textId="77777777" w:rsidR="00AF1A89" w:rsidRPr="00556A52" w:rsidRDefault="00AF1A89" w:rsidP="00614ABC">
      <w:pPr>
        <w:ind w:left="567" w:right="567"/>
        <w:jc w:val="both"/>
        <w:rPr>
          <w:rFonts w:ascii="Palatino Linotype" w:hAnsi="Palatino Linotype" w:cs="Arial"/>
          <w:i/>
        </w:rPr>
      </w:pPr>
      <w:r w:rsidRPr="00556A52">
        <w:rPr>
          <w:rFonts w:ascii="Palatino Linotype" w:hAnsi="Palatino Linotype" w:cs="Arial"/>
          <w:b/>
          <w:i/>
        </w:rPr>
        <w:lastRenderedPageBreak/>
        <w:t>FUNDAMENTACIÓN Y MOTIVACIÓN. EL ASPECTO FORMAL DE LA GARANTÍA Y SU FINALIDAD SE TRADUCEN EN EXPLICAR, JUSTIFICAR, POSIBILITAR LA DEFENSA Y COMUNICAR LA DECISIÓN.</w:t>
      </w:r>
      <w:r w:rsidRPr="00556A52">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667B50C" w14:textId="77777777" w:rsidR="00AF1A89" w:rsidRPr="00556A52" w:rsidRDefault="00AF1A89" w:rsidP="00614ABC">
      <w:pPr>
        <w:spacing w:line="360" w:lineRule="auto"/>
        <w:jc w:val="both"/>
        <w:rPr>
          <w:rFonts w:ascii="Palatino Linotype" w:hAnsi="Palatino Linotype" w:cs="Arial"/>
        </w:rPr>
      </w:pPr>
    </w:p>
    <w:p w14:paraId="739953CA" w14:textId="77777777" w:rsidR="00AF1A89" w:rsidRPr="00556A52" w:rsidRDefault="00AF1A89" w:rsidP="00614ABC">
      <w:pPr>
        <w:spacing w:line="360" w:lineRule="auto"/>
        <w:jc w:val="both"/>
        <w:rPr>
          <w:rFonts w:ascii="Palatino Linotype" w:hAnsi="Palatino Linotype" w:cs="Arial"/>
        </w:rPr>
      </w:pPr>
      <w:r w:rsidRPr="00556A52">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C3062B1" w14:textId="77777777" w:rsidR="00AF1A89" w:rsidRPr="00556A52" w:rsidRDefault="00AF1A89" w:rsidP="00614ABC">
      <w:pPr>
        <w:spacing w:line="360" w:lineRule="auto"/>
        <w:jc w:val="both"/>
        <w:rPr>
          <w:rFonts w:ascii="Palatino Linotype" w:hAnsi="Palatino Linotype" w:cs="Arial"/>
        </w:rPr>
      </w:pPr>
    </w:p>
    <w:p w14:paraId="4747194F" w14:textId="77777777" w:rsidR="00AF1A89" w:rsidRDefault="00AF1A89" w:rsidP="00614ABC">
      <w:pPr>
        <w:spacing w:line="360" w:lineRule="auto"/>
        <w:jc w:val="both"/>
        <w:rPr>
          <w:rFonts w:ascii="Palatino Linotype" w:hAnsi="Palatino Linotype" w:cs="Arial"/>
        </w:rPr>
      </w:pPr>
      <w:r w:rsidRPr="00556A52">
        <w:rPr>
          <w:rFonts w:ascii="Palatino Linotype" w:hAnsi="Palatino Linotype" w:cs="Arial"/>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w:t>
      </w:r>
      <w:r w:rsidRPr="00556A52">
        <w:rPr>
          <w:rFonts w:ascii="Palatino Linotype" w:hAnsi="Palatino Linotype" w:cs="Arial"/>
        </w:rPr>
        <w:lastRenderedPageBreak/>
        <w:t>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DA2D2F4" w14:textId="77777777" w:rsidR="00AF1A89" w:rsidRDefault="00AF1A89" w:rsidP="00614ABC">
      <w:pPr>
        <w:spacing w:line="360" w:lineRule="auto"/>
        <w:jc w:val="both"/>
        <w:rPr>
          <w:rFonts w:ascii="Palatino Linotype" w:hAnsi="Palatino Linotype" w:cs="Arial"/>
        </w:rPr>
      </w:pPr>
    </w:p>
    <w:p w14:paraId="3A8399A8" w14:textId="77777777" w:rsidR="004E20E7" w:rsidRPr="00DC1986" w:rsidRDefault="004E20E7" w:rsidP="00614ABC">
      <w:pPr>
        <w:spacing w:line="360" w:lineRule="auto"/>
        <w:jc w:val="both"/>
        <w:rPr>
          <w:rFonts w:ascii="Palatino Linotype" w:hAnsi="Palatino Linotype"/>
        </w:rPr>
      </w:pPr>
      <w:r w:rsidRPr="00DC1986">
        <w:rPr>
          <w:rFonts w:ascii="Palatino Linotype" w:hAnsi="Palatino Linotype" w:cs="Arial"/>
        </w:rPr>
        <w:t>Final</w:t>
      </w:r>
      <w:r w:rsidRPr="00DC1986">
        <w:rPr>
          <w:rFonts w:ascii="Palatino Linotype" w:hAnsi="Palatino Linotype"/>
        </w:rPr>
        <w:t xml:space="preserve">mente, y en mérito de lo expuesto en líneas anteriores, resultan fundados los motivos de inconformidad vertidos por </w:t>
      </w:r>
      <w:r w:rsidRPr="00DC1986">
        <w:rPr>
          <w:rFonts w:ascii="Palatino Linotype" w:hAnsi="Palatino Linotype"/>
          <w:b/>
        </w:rPr>
        <w:t>l</w:t>
      </w:r>
      <w:r w:rsidR="003E30F4">
        <w:rPr>
          <w:rFonts w:ascii="Palatino Linotype" w:hAnsi="Palatino Linotype"/>
          <w:b/>
        </w:rPr>
        <w:t>a parte</w:t>
      </w:r>
      <w:r w:rsidRPr="00DC1986">
        <w:rPr>
          <w:rFonts w:ascii="Palatino Linotype" w:hAnsi="Palatino Linotype"/>
          <w:b/>
        </w:rPr>
        <w:t xml:space="preserve"> Recurrente</w:t>
      </w:r>
      <w:r w:rsidRPr="00DC1986">
        <w:rPr>
          <w:rFonts w:ascii="Palatino Linotype" w:hAnsi="Palatino Linotype"/>
        </w:rPr>
        <w:t xml:space="preserve">, por ello con fundamento en </w:t>
      </w:r>
      <w:r w:rsidRPr="0090683B">
        <w:rPr>
          <w:rFonts w:ascii="Palatino Linotype" w:hAnsi="Palatino Linotype"/>
        </w:rPr>
        <w:t xml:space="preserve">el </w:t>
      </w:r>
      <w:r w:rsidRPr="0090683B">
        <w:rPr>
          <w:rFonts w:ascii="Palatino Linotype" w:hAnsi="Palatino Linotype"/>
          <w:b/>
        </w:rPr>
        <w:t>artículo 186, fracción III</w:t>
      </w:r>
      <w:r w:rsidRPr="0090683B">
        <w:rPr>
          <w:rFonts w:ascii="Palatino Linotype" w:hAnsi="Palatino Linotype"/>
        </w:rPr>
        <w:t>, de</w:t>
      </w:r>
      <w:r w:rsidRPr="00DC1986">
        <w:rPr>
          <w:rFonts w:ascii="Palatino Linotype" w:hAnsi="Palatino Linotype"/>
        </w:rPr>
        <w:t xml:space="preserve"> la Ley de Transparencia y Acceso a la Información Pública del Estado de México y Municipios, se </w:t>
      </w:r>
      <w:r w:rsidR="00AF1A89">
        <w:rPr>
          <w:rFonts w:ascii="Palatino Linotype" w:hAnsi="Palatino Linotype"/>
          <w:b/>
          <w:bCs/>
        </w:rPr>
        <w:t>M</w:t>
      </w:r>
      <w:r>
        <w:rPr>
          <w:rFonts w:ascii="Palatino Linotype" w:hAnsi="Palatino Linotype"/>
          <w:b/>
          <w:bCs/>
        </w:rPr>
        <w:t>O</w:t>
      </w:r>
      <w:r w:rsidR="00AF1A89">
        <w:rPr>
          <w:rFonts w:ascii="Palatino Linotype" w:hAnsi="Palatino Linotype"/>
          <w:b/>
          <w:bCs/>
        </w:rPr>
        <w:t>DIFI</w:t>
      </w:r>
      <w:r>
        <w:rPr>
          <w:rFonts w:ascii="Palatino Linotype" w:hAnsi="Palatino Linotype"/>
          <w:b/>
          <w:bCs/>
        </w:rPr>
        <w:t>CA</w:t>
      </w:r>
      <w:r w:rsidRPr="00DC1986">
        <w:rPr>
          <w:rFonts w:ascii="Palatino Linotype" w:hAnsi="Palatino Linotype"/>
          <w:b/>
        </w:rPr>
        <w:t xml:space="preserve"> </w:t>
      </w:r>
      <w:r w:rsidRPr="00DC1986">
        <w:rPr>
          <w:rFonts w:ascii="Palatino Linotype" w:hAnsi="Palatino Linotype"/>
        </w:rPr>
        <w:t xml:space="preserve">la respuesta a la solicitud de información </w:t>
      </w:r>
      <w:r w:rsidR="00AF1A89" w:rsidRPr="00AF1A89">
        <w:rPr>
          <w:rFonts w:ascii="Palatino Linotype" w:hAnsi="Palatino Linotype" w:cs="Arial"/>
          <w:b/>
        </w:rPr>
        <w:t>00809/ECATEPEC/IP/2024</w:t>
      </w:r>
      <w:r w:rsidRPr="00DC1986">
        <w:rPr>
          <w:rFonts w:ascii="Palatino Linotype" w:hAnsi="Palatino Linotype" w:cs="Arial"/>
        </w:rPr>
        <w:t xml:space="preserve">, </w:t>
      </w:r>
      <w:r w:rsidRPr="00DC1986">
        <w:rPr>
          <w:rFonts w:ascii="Palatino Linotype" w:hAnsi="Palatino Linotype"/>
        </w:rPr>
        <w:t>que ha sido materia del presente fallo.</w:t>
      </w:r>
    </w:p>
    <w:p w14:paraId="65AA92A7" w14:textId="77777777" w:rsidR="003E30F4" w:rsidRDefault="003E30F4" w:rsidP="00614ABC">
      <w:pPr>
        <w:pStyle w:val="Sinespaciado"/>
        <w:spacing w:line="360" w:lineRule="auto"/>
        <w:jc w:val="both"/>
        <w:rPr>
          <w:rFonts w:ascii="Palatino Linotype" w:hAnsi="Palatino Linotype"/>
        </w:rPr>
      </w:pPr>
    </w:p>
    <w:p w14:paraId="5BC8FB97" w14:textId="77777777" w:rsidR="004E20E7" w:rsidRPr="00DC1986" w:rsidRDefault="004E20E7" w:rsidP="00614ABC">
      <w:pPr>
        <w:pStyle w:val="Sinespaciado"/>
        <w:spacing w:line="360" w:lineRule="auto"/>
        <w:jc w:val="both"/>
        <w:rPr>
          <w:rFonts w:ascii="Palatino Linotype" w:hAnsi="Palatino Linotype"/>
        </w:rPr>
      </w:pPr>
      <w:r w:rsidRPr="00DC1986">
        <w:rPr>
          <w:rFonts w:ascii="Palatino Linotype" w:hAnsi="Palatino Linotype"/>
        </w:rPr>
        <w:t>Por lo antes expuesto y fundado es de resolverse y,</w:t>
      </w:r>
    </w:p>
    <w:p w14:paraId="4868B169" w14:textId="77777777" w:rsidR="00614ABC" w:rsidRPr="0030749C" w:rsidRDefault="00614ABC" w:rsidP="00614ABC">
      <w:pPr>
        <w:pStyle w:val="Sinespaciado"/>
        <w:spacing w:line="360" w:lineRule="auto"/>
        <w:jc w:val="center"/>
        <w:rPr>
          <w:rFonts w:ascii="Palatino Linotype" w:hAnsi="Palatino Linotype"/>
          <w:b/>
          <w:bCs/>
          <w:spacing w:val="60"/>
          <w:szCs w:val="28"/>
          <w:lang w:val="es-ES_tradnl"/>
        </w:rPr>
      </w:pPr>
    </w:p>
    <w:p w14:paraId="736AF603" w14:textId="77777777" w:rsidR="004E20E7" w:rsidRPr="00DC1986" w:rsidRDefault="004E20E7" w:rsidP="00614ABC">
      <w:pPr>
        <w:pStyle w:val="Sinespaciado"/>
        <w:spacing w:line="360" w:lineRule="auto"/>
        <w:jc w:val="center"/>
        <w:rPr>
          <w:rFonts w:ascii="Palatino Linotype" w:hAnsi="Palatino Linotype"/>
          <w:b/>
          <w:bCs/>
          <w:spacing w:val="60"/>
          <w:sz w:val="28"/>
          <w:szCs w:val="28"/>
          <w:lang w:val="es-ES_tradnl"/>
        </w:rPr>
      </w:pPr>
      <w:r w:rsidRPr="00DC1986">
        <w:rPr>
          <w:rFonts w:ascii="Palatino Linotype" w:hAnsi="Palatino Linotype"/>
          <w:b/>
          <w:bCs/>
          <w:spacing w:val="60"/>
          <w:sz w:val="28"/>
          <w:szCs w:val="28"/>
          <w:lang w:val="es-ES_tradnl"/>
        </w:rPr>
        <w:t>SE    RESUELVE</w:t>
      </w:r>
    </w:p>
    <w:p w14:paraId="696CCE5E" w14:textId="77777777" w:rsidR="004E20E7" w:rsidRPr="00DC1986" w:rsidRDefault="004E20E7" w:rsidP="00614ABC">
      <w:pPr>
        <w:autoSpaceDE w:val="0"/>
        <w:autoSpaceDN w:val="0"/>
        <w:adjustRightInd w:val="0"/>
        <w:spacing w:line="360" w:lineRule="auto"/>
        <w:jc w:val="both"/>
        <w:rPr>
          <w:rFonts w:ascii="Palatino Linotype" w:hAnsi="Palatino Linotype" w:cs="Arial"/>
          <w:b/>
          <w:szCs w:val="28"/>
          <w:lang w:val="es-ES_tradnl"/>
        </w:rPr>
      </w:pPr>
    </w:p>
    <w:p w14:paraId="0E35E0F7" w14:textId="77777777" w:rsidR="004E20E7" w:rsidRPr="00DC1986" w:rsidRDefault="004E20E7" w:rsidP="00614ABC">
      <w:pPr>
        <w:autoSpaceDE w:val="0"/>
        <w:autoSpaceDN w:val="0"/>
        <w:adjustRightInd w:val="0"/>
        <w:spacing w:line="360" w:lineRule="auto"/>
        <w:jc w:val="both"/>
        <w:rPr>
          <w:rFonts w:ascii="Palatino Linotype" w:hAnsi="Palatino Linotype" w:cs="Arial"/>
        </w:rPr>
      </w:pPr>
      <w:r w:rsidRPr="00DC1986">
        <w:rPr>
          <w:rFonts w:ascii="Palatino Linotype" w:hAnsi="Palatino Linotype" w:cs="Arial"/>
          <w:b/>
          <w:sz w:val="28"/>
          <w:szCs w:val="28"/>
          <w:lang w:val="es-ES_tradnl"/>
        </w:rPr>
        <w:t>PRIMERO.</w:t>
      </w:r>
      <w:r w:rsidRPr="00DC1986">
        <w:rPr>
          <w:rFonts w:ascii="Palatino Linotype" w:hAnsi="Palatino Linotype" w:cs="Arial"/>
          <w:lang w:val="es-ES_tradnl"/>
        </w:rPr>
        <w:t xml:space="preserve"> </w:t>
      </w:r>
      <w:r w:rsidRPr="00DC1986">
        <w:rPr>
          <w:rFonts w:ascii="Palatino Linotype" w:hAnsi="Palatino Linotype" w:cs="Arial"/>
        </w:rPr>
        <w:t>Se</w:t>
      </w:r>
      <w:r w:rsidRPr="00DC1986">
        <w:rPr>
          <w:rFonts w:ascii="Palatino Linotype" w:hAnsi="Palatino Linotype" w:cs="Arial"/>
          <w:b/>
        </w:rPr>
        <w:t xml:space="preserve"> </w:t>
      </w:r>
      <w:r w:rsidR="00AF1A89">
        <w:rPr>
          <w:rFonts w:ascii="Palatino Linotype" w:hAnsi="Palatino Linotype" w:cs="Arial"/>
          <w:b/>
        </w:rPr>
        <w:t>M</w:t>
      </w:r>
      <w:r>
        <w:rPr>
          <w:rFonts w:ascii="Palatino Linotype" w:hAnsi="Palatino Linotype" w:cs="Arial"/>
          <w:b/>
        </w:rPr>
        <w:t>O</w:t>
      </w:r>
      <w:r w:rsidR="00AF1A89">
        <w:rPr>
          <w:rFonts w:ascii="Palatino Linotype" w:hAnsi="Palatino Linotype" w:cs="Arial"/>
          <w:b/>
        </w:rPr>
        <w:t>DIFI</w:t>
      </w:r>
      <w:r w:rsidRPr="00DC1986">
        <w:rPr>
          <w:rFonts w:ascii="Palatino Linotype" w:hAnsi="Palatino Linotype" w:cs="Arial"/>
          <w:b/>
        </w:rPr>
        <w:t xml:space="preserve">CA </w:t>
      </w:r>
      <w:r w:rsidRPr="00DC1986">
        <w:rPr>
          <w:rFonts w:ascii="Palatino Linotype" w:eastAsia="Arial Unicode MS" w:hAnsi="Palatino Linotype" w:cs="Arial"/>
        </w:rPr>
        <w:t xml:space="preserve">la respuesta entregada por </w:t>
      </w:r>
      <w:r w:rsidRPr="00DC1986">
        <w:rPr>
          <w:rFonts w:ascii="Palatino Linotype" w:eastAsia="Arial Unicode MS" w:hAnsi="Palatino Linotype" w:cs="Arial"/>
          <w:bCs/>
        </w:rPr>
        <w:t>el</w:t>
      </w:r>
      <w:r w:rsidRPr="00DC1986">
        <w:rPr>
          <w:rFonts w:ascii="Palatino Linotype" w:eastAsia="Arial Unicode MS" w:hAnsi="Palatino Linotype" w:cs="Arial"/>
          <w:b/>
        </w:rPr>
        <w:t xml:space="preserve"> Sujeto Obligado </w:t>
      </w:r>
      <w:r w:rsidRPr="00DC1986">
        <w:rPr>
          <w:rFonts w:ascii="Palatino Linotype" w:eastAsia="Arial Unicode MS" w:hAnsi="Palatino Linotype" w:cs="Arial"/>
        </w:rPr>
        <w:t xml:space="preserve">a la solicitud de información número </w:t>
      </w:r>
      <w:r w:rsidR="00AF1A89" w:rsidRPr="00AF1A89">
        <w:rPr>
          <w:rFonts w:ascii="Palatino Linotype" w:hAnsi="Palatino Linotype" w:cs="Arial"/>
          <w:b/>
        </w:rPr>
        <w:t>00809/ECATEPEC/IP/2024</w:t>
      </w:r>
      <w:r w:rsidRPr="00DC1986">
        <w:rPr>
          <w:rFonts w:ascii="Palatino Linotype" w:hAnsi="Palatino Linotype" w:cs="Arial"/>
        </w:rPr>
        <w:t>, por resultar parcialmente fundados los motivos</w:t>
      </w:r>
      <w:r>
        <w:rPr>
          <w:rFonts w:ascii="Palatino Linotype" w:hAnsi="Palatino Linotype" w:cs="Arial"/>
        </w:rPr>
        <w:t xml:space="preserve"> de inconformidad vertidos por </w:t>
      </w:r>
      <w:r w:rsidRPr="00354913">
        <w:rPr>
          <w:rFonts w:ascii="Palatino Linotype" w:hAnsi="Palatino Linotype" w:cs="Arial"/>
          <w:b/>
        </w:rPr>
        <w:t>la parte</w:t>
      </w:r>
      <w:r w:rsidRPr="00DC1986">
        <w:rPr>
          <w:rFonts w:ascii="Palatino Linotype" w:hAnsi="Palatino Linotype" w:cs="Arial"/>
        </w:rPr>
        <w:t xml:space="preserve"> </w:t>
      </w:r>
      <w:r w:rsidRPr="00DC1986">
        <w:rPr>
          <w:rFonts w:ascii="Palatino Linotype" w:hAnsi="Palatino Linotype" w:cs="Arial"/>
          <w:b/>
        </w:rPr>
        <w:t>Recurrente</w:t>
      </w:r>
      <w:r w:rsidRPr="00DC1986">
        <w:rPr>
          <w:rFonts w:ascii="Palatino Linotype" w:hAnsi="Palatino Linotype" w:cs="Arial"/>
        </w:rPr>
        <w:t xml:space="preserve">, en términos del Considerando </w:t>
      </w:r>
      <w:r>
        <w:rPr>
          <w:rFonts w:ascii="Palatino Linotype" w:hAnsi="Palatino Linotype" w:cs="Arial"/>
          <w:b/>
        </w:rPr>
        <w:t>QUIN</w:t>
      </w:r>
      <w:r w:rsidRPr="00DC1986">
        <w:rPr>
          <w:rFonts w:ascii="Palatino Linotype" w:hAnsi="Palatino Linotype" w:cs="Arial"/>
          <w:b/>
        </w:rPr>
        <w:t>TO</w:t>
      </w:r>
      <w:r w:rsidRPr="00DC1986">
        <w:rPr>
          <w:rFonts w:ascii="Palatino Linotype" w:hAnsi="Palatino Linotype" w:cs="Arial"/>
        </w:rPr>
        <w:t xml:space="preserve"> de esta resolución.</w:t>
      </w:r>
    </w:p>
    <w:p w14:paraId="44041E06" w14:textId="77777777" w:rsidR="004E20E7" w:rsidRPr="00DC1986" w:rsidRDefault="004E20E7" w:rsidP="00614ABC">
      <w:pPr>
        <w:spacing w:line="360" w:lineRule="auto"/>
        <w:jc w:val="both"/>
        <w:rPr>
          <w:rFonts w:ascii="Palatino Linotype" w:hAnsi="Palatino Linotype" w:cs="Arial"/>
          <w:b/>
          <w:szCs w:val="28"/>
        </w:rPr>
      </w:pPr>
    </w:p>
    <w:p w14:paraId="6D00B228" w14:textId="77777777" w:rsidR="004E20E7" w:rsidRDefault="004E20E7" w:rsidP="00614ABC">
      <w:pPr>
        <w:autoSpaceDE w:val="0"/>
        <w:autoSpaceDN w:val="0"/>
        <w:adjustRightInd w:val="0"/>
        <w:spacing w:line="360" w:lineRule="auto"/>
        <w:ind w:right="49"/>
        <w:jc w:val="both"/>
        <w:rPr>
          <w:rFonts w:ascii="Palatino Linotype" w:hAnsi="Palatino Linotype" w:cs="Arial"/>
        </w:rPr>
      </w:pPr>
      <w:r w:rsidRPr="00DC1986">
        <w:rPr>
          <w:rFonts w:ascii="Palatino Linotype" w:hAnsi="Palatino Linotype" w:cs="Arial"/>
          <w:b/>
          <w:sz w:val="28"/>
          <w:szCs w:val="28"/>
        </w:rPr>
        <w:lastRenderedPageBreak/>
        <w:t>SEGUNDO</w:t>
      </w:r>
      <w:r w:rsidRPr="00DC1986">
        <w:rPr>
          <w:rFonts w:ascii="Palatino Linotype" w:hAnsi="Palatino Linotype" w:cs="Arial"/>
          <w:b/>
        </w:rPr>
        <w:t>.</w:t>
      </w:r>
      <w:r w:rsidRPr="00DC1986">
        <w:rPr>
          <w:rFonts w:ascii="Palatino Linotype" w:hAnsi="Palatino Linotype" w:cs="Arial"/>
        </w:rPr>
        <w:t xml:space="preserve"> Se </w:t>
      </w:r>
      <w:r w:rsidRPr="00DC1986">
        <w:rPr>
          <w:rFonts w:ascii="Palatino Linotype" w:hAnsi="Palatino Linotype" w:cs="Arial"/>
          <w:b/>
        </w:rPr>
        <w:t>ORDENA</w:t>
      </w:r>
      <w:r w:rsidRPr="00DC1986">
        <w:rPr>
          <w:rFonts w:ascii="Palatino Linotype" w:hAnsi="Palatino Linotype" w:cs="Arial"/>
        </w:rPr>
        <w:t xml:space="preserve"> al </w:t>
      </w:r>
      <w:r w:rsidRPr="00DC1986">
        <w:rPr>
          <w:rFonts w:ascii="Palatino Linotype" w:hAnsi="Palatino Linotype" w:cs="Arial"/>
          <w:b/>
        </w:rPr>
        <w:t xml:space="preserve">Sujeto Obligado, </w:t>
      </w:r>
      <w:r w:rsidRPr="00DC1986">
        <w:rPr>
          <w:rFonts w:ascii="Palatino Linotype" w:hAnsi="Palatino Linotype" w:cs="Arial"/>
        </w:rPr>
        <w:t>realizar una búsqueda exhaustiva y razonable a fin de entregar a</w:t>
      </w:r>
      <w:r>
        <w:rPr>
          <w:rFonts w:ascii="Palatino Linotype" w:hAnsi="Palatino Linotype" w:cs="Arial"/>
        </w:rPr>
        <w:t xml:space="preserve"> </w:t>
      </w:r>
      <w:r w:rsidRPr="00DC1986">
        <w:rPr>
          <w:rFonts w:ascii="Palatino Linotype" w:hAnsi="Palatino Linotype" w:cs="Arial"/>
        </w:rPr>
        <w:t>l</w:t>
      </w:r>
      <w:r>
        <w:rPr>
          <w:rFonts w:ascii="Palatino Linotype" w:hAnsi="Palatino Linotype" w:cs="Arial"/>
        </w:rPr>
        <w:t>a parte</w:t>
      </w:r>
      <w:r w:rsidRPr="00DC1986">
        <w:rPr>
          <w:rFonts w:ascii="Palatino Linotype" w:hAnsi="Palatino Linotype" w:cs="Arial"/>
        </w:rPr>
        <w:t xml:space="preserve"> </w:t>
      </w:r>
      <w:r w:rsidRPr="00DC1986">
        <w:rPr>
          <w:rFonts w:ascii="Palatino Linotype" w:hAnsi="Palatino Linotype" w:cs="Arial"/>
          <w:b/>
        </w:rPr>
        <w:t xml:space="preserve">Recurrente, </w:t>
      </w:r>
      <w:r w:rsidRPr="00DC1986">
        <w:rPr>
          <w:rFonts w:ascii="Palatino Linotype" w:hAnsi="Palatino Linotype" w:cs="Arial"/>
        </w:rPr>
        <w:t xml:space="preserve">a través del Sistema de Acceso a la Información Mexiquense </w:t>
      </w:r>
      <w:r w:rsidRPr="00DC1986">
        <w:rPr>
          <w:rFonts w:ascii="Palatino Linotype" w:hAnsi="Palatino Linotype" w:cs="Arial"/>
          <w:b/>
        </w:rPr>
        <w:t>(SAIMEX)</w:t>
      </w:r>
      <w:r w:rsidRPr="00DC1986">
        <w:rPr>
          <w:rFonts w:ascii="Palatino Linotype" w:hAnsi="Palatino Linotype" w:cs="Arial"/>
        </w:rPr>
        <w:t>, de ser procedente en versión pública, donde conste lo siguiente:</w:t>
      </w:r>
    </w:p>
    <w:p w14:paraId="4EBF8A89" w14:textId="77777777" w:rsidR="00556A52" w:rsidRPr="003E55F1" w:rsidRDefault="00556A52" w:rsidP="00614ABC">
      <w:pPr>
        <w:spacing w:line="360" w:lineRule="auto"/>
        <w:jc w:val="both"/>
        <w:rPr>
          <w:rFonts w:ascii="Palatino Linotype" w:hAnsi="Palatino Linotype" w:cs="Arial"/>
        </w:rPr>
      </w:pPr>
    </w:p>
    <w:p w14:paraId="25329A17" w14:textId="77777777" w:rsidR="00614ABC" w:rsidRPr="00614ABC" w:rsidRDefault="003E30F4" w:rsidP="00614ABC">
      <w:pPr>
        <w:pStyle w:val="Prrafodelista"/>
        <w:numPr>
          <w:ilvl w:val="0"/>
          <w:numId w:val="14"/>
        </w:numPr>
        <w:rPr>
          <w:rFonts w:cs="Arial"/>
        </w:rPr>
      </w:pPr>
      <w:r w:rsidRPr="00614ABC">
        <w:rPr>
          <w:rFonts w:cs="Arial"/>
        </w:rPr>
        <w:t>El Acuerdo de Clasificación emitido por el Comité de Transparencia en donde clasifique como información RESERVADA</w:t>
      </w:r>
      <w:r w:rsidR="00614ABC">
        <w:rPr>
          <w:rFonts w:cs="Arial"/>
        </w:rPr>
        <w:t xml:space="preserve"> del </w:t>
      </w:r>
      <w:r w:rsidR="00614ABC" w:rsidRPr="00614ABC">
        <w:rPr>
          <w:rFonts w:cs="Arial"/>
        </w:rPr>
        <w:t>tipo de armamento</w:t>
      </w:r>
      <w:r w:rsidRPr="00614ABC">
        <w:rPr>
          <w:rFonts w:cs="Arial"/>
        </w:rPr>
        <w:t xml:space="preserve"> y equipamiento de seguridad</w:t>
      </w:r>
      <w:r w:rsidR="00614ABC">
        <w:rPr>
          <w:rFonts w:cs="Arial"/>
        </w:rPr>
        <w:t>,</w:t>
      </w:r>
      <w:r w:rsidRPr="00614ABC">
        <w:rPr>
          <w:rFonts w:cs="Arial"/>
        </w:rPr>
        <w:t xml:space="preserve"> asignados al personal de la Dirección de Seguridad Pública y Tránsito,  </w:t>
      </w:r>
      <w:r w:rsidR="00614ABC" w:rsidRPr="00614ABC">
        <w:rPr>
          <w:rFonts w:cs="Arial"/>
        </w:rPr>
        <w:t>al diecisiete de junio de dos mil veinticuatro;</w:t>
      </w:r>
      <w:r w:rsidRPr="00614ABC">
        <w:rPr>
          <w:rFonts w:cs="Arial"/>
        </w:rPr>
        <w:t xml:space="preserve"> </w:t>
      </w:r>
      <w:r w:rsidR="00614ABC" w:rsidRPr="00614ABC">
        <w:rPr>
          <w:rFonts w:cs="Arial"/>
        </w:rPr>
        <w:t xml:space="preserve">en términos de los artículos 49 fracción VIII, 128, 129, 132 fracción II y 140 de la Ley de Transparencia y Acceso a la Información Pública del </w:t>
      </w:r>
      <w:r w:rsidR="005E4550">
        <w:rPr>
          <w:rFonts w:cs="Arial"/>
        </w:rPr>
        <w:t xml:space="preserve">Estado de México y Municipios; </w:t>
      </w:r>
    </w:p>
    <w:p w14:paraId="214E228C" w14:textId="77777777" w:rsidR="001E3788" w:rsidRPr="0090683B" w:rsidRDefault="001E3788" w:rsidP="0030749C">
      <w:pPr>
        <w:pStyle w:val="Prrafodelista"/>
        <w:numPr>
          <w:ilvl w:val="0"/>
          <w:numId w:val="14"/>
        </w:numPr>
        <w:autoSpaceDE w:val="0"/>
        <w:autoSpaceDN w:val="0"/>
        <w:adjustRightInd w:val="0"/>
        <w:rPr>
          <w:rFonts w:cs="Arial"/>
        </w:rPr>
      </w:pPr>
      <w:r w:rsidRPr="003E30F4">
        <w:rPr>
          <w:rFonts w:cs="Arial"/>
        </w:rPr>
        <w:t xml:space="preserve">Número de elementos </w:t>
      </w:r>
      <w:r w:rsidR="0030749C">
        <w:rPr>
          <w:rFonts w:cs="Arial"/>
        </w:rPr>
        <w:t xml:space="preserve">adscritos a </w:t>
      </w:r>
      <w:r w:rsidR="0030749C" w:rsidRPr="0090683B">
        <w:rPr>
          <w:rFonts w:cs="Arial"/>
        </w:rPr>
        <w:t>la Dirección de Seguridad Pública y Tránsito</w:t>
      </w:r>
      <w:r w:rsidR="00614ABC" w:rsidRPr="0090683B">
        <w:rPr>
          <w:rFonts w:cs="Arial"/>
        </w:rPr>
        <w:t xml:space="preserve"> </w:t>
      </w:r>
      <w:r w:rsidR="0030749C" w:rsidRPr="0090683B">
        <w:rPr>
          <w:rFonts w:cs="Arial"/>
        </w:rPr>
        <w:t xml:space="preserve">del </w:t>
      </w:r>
      <w:r w:rsidR="00614ABC" w:rsidRPr="0090683B">
        <w:rPr>
          <w:rFonts w:cs="Arial"/>
        </w:rPr>
        <w:t>Sujeto Obligado, al diecisiete de junio de dos mil veinticuatro</w:t>
      </w:r>
      <w:r w:rsidRPr="0090683B">
        <w:rPr>
          <w:rFonts w:cs="Arial"/>
        </w:rPr>
        <w:t>;</w:t>
      </w:r>
      <w:r w:rsidR="00614ABC" w:rsidRPr="0090683B">
        <w:rPr>
          <w:rFonts w:cs="Arial"/>
        </w:rPr>
        <w:t xml:space="preserve"> y</w:t>
      </w:r>
    </w:p>
    <w:p w14:paraId="4D90258F" w14:textId="77777777" w:rsidR="00556A52" w:rsidRDefault="00556A52" w:rsidP="0030749C">
      <w:pPr>
        <w:pStyle w:val="Prrafodelista"/>
        <w:numPr>
          <w:ilvl w:val="0"/>
          <w:numId w:val="14"/>
        </w:numPr>
        <w:autoSpaceDE w:val="0"/>
        <w:autoSpaceDN w:val="0"/>
        <w:adjustRightInd w:val="0"/>
        <w:rPr>
          <w:rFonts w:cs="Arial"/>
        </w:rPr>
      </w:pPr>
      <w:r w:rsidRPr="0090683B">
        <w:rPr>
          <w:rFonts w:cs="Arial"/>
        </w:rPr>
        <w:t xml:space="preserve">Documentos que comprueben </w:t>
      </w:r>
      <w:r w:rsidR="001E3788" w:rsidRPr="0090683B">
        <w:rPr>
          <w:rFonts w:cs="Arial"/>
        </w:rPr>
        <w:t xml:space="preserve">cursos tomados por los elementos </w:t>
      </w:r>
      <w:r w:rsidR="0030749C" w:rsidRPr="0090683B">
        <w:rPr>
          <w:rFonts w:cs="Arial"/>
        </w:rPr>
        <w:t>adscritos a la Dirección de Seguridad Pública y Tránsito,</w:t>
      </w:r>
      <w:r w:rsidR="001E3788" w:rsidRPr="001E3788">
        <w:rPr>
          <w:rFonts w:cs="Arial"/>
        </w:rPr>
        <w:t xml:space="preserve"> para combatir la delincuencia</w:t>
      </w:r>
      <w:r w:rsidR="00614ABC">
        <w:rPr>
          <w:rFonts w:cs="Arial"/>
        </w:rPr>
        <w:t xml:space="preserve">, del periodo comprendido del </w:t>
      </w:r>
      <w:r w:rsidR="00614ABC" w:rsidRPr="00614ABC">
        <w:rPr>
          <w:rFonts w:cs="Arial"/>
        </w:rPr>
        <w:t>diecisiete de junio de dos mil veintitr</w:t>
      </w:r>
      <w:r w:rsidR="00614ABC">
        <w:rPr>
          <w:rFonts w:cs="Arial"/>
        </w:rPr>
        <w:t xml:space="preserve">és al </w:t>
      </w:r>
      <w:r w:rsidR="00614ABC" w:rsidRPr="00614ABC">
        <w:rPr>
          <w:rFonts w:cs="Arial"/>
        </w:rPr>
        <w:t>diecisiete de junio de dos mil veinticuatro</w:t>
      </w:r>
      <w:r w:rsidRPr="00271608">
        <w:rPr>
          <w:rFonts w:cs="Arial"/>
        </w:rPr>
        <w:t>.</w:t>
      </w:r>
    </w:p>
    <w:p w14:paraId="2DFDAA7A" w14:textId="77777777" w:rsidR="00556A52" w:rsidRDefault="00556A52" w:rsidP="00614ABC">
      <w:pPr>
        <w:ind w:left="709"/>
        <w:jc w:val="both"/>
        <w:rPr>
          <w:rFonts w:ascii="Palatino Linotype" w:hAnsi="Palatino Linotype"/>
          <w:i/>
        </w:rPr>
      </w:pPr>
    </w:p>
    <w:p w14:paraId="7781E7C1" w14:textId="77777777" w:rsidR="00556A52" w:rsidRPr="003E55F1" w:rsidRDefault="00556A52" w:rsidP="00614ABC">
      <w:pPr>
        <w:ind w:left="709"/>
        <w:jc w:val="both"/>
        <w:rPr>
          <w:rFonts w:ascii="Palatino Linotype" w:hAnsi="Palatino Linotype" w:cs="Arial"/>
          <w:i/>
          <w:sz w:val="23"/>
          <w:szCs w:val="23"/>
        </w:rPr>
      </w:pPr>
      <w:r w:rsidRPr="003E55F1">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w:t>
      </w:r>
      <w:r w:rsidR="003E30F4">
        <w:rPr>
          <w:rFonts w:ascii="Palatino Linotype" w:hAnsi="Palatino Linotype"/>
          <w:i/>
        </w:rPr>
        <w:t xml:space="preserve"> </w:t>
      </w:r>
      <w:r w:rsidRPr="0060459D">
        <w:rPr>
          <w:rFonts w:ascii="Palatino Linotype" w:hAnsi="Palatino Linotype"/>
          <w:i/>
        </w:rPr>
        <w:t>l</w:t>
      </w:r>
      <w:r w:rsidR="003E30F4">
        <w:rPr>
          <w:rFonts w:ascii="Palatino Linotype" w:hAnsi="Palatino Linotype"/>
          <w:i/>
        </w:rPr>
        <w:t>a parte</w:t>
      </w:r>
      <w:r w:rsidRPr="003E55F1">
        <w:rPr>
          <w:rFonts w:ascii="Palatino Linotype" w:hAnsi="Palatino Linotype"/>
          <w:i/>
        </w:rPr>
        <w:t xml:space="preserve"> </w:t>
      </w:r>
      <w:r w:rsidRPr="003E55F1">
        <w:rPr>
          <w:rFonts w:ascii="Palatino Linotype" w:hAnsi="Palatino Linotype"/>
          <w:b/>
          <w:i/>
        </w:rPr>
        <w:t>Recurrente</w:t>
      </w:r>
      <w:r w:rsidRPr="003E55F1">
        <w:rPr>
          <w:rFonts w:ascii="Palatino Linotype" w:hAnsi="Palatino Linotype"/>
          <w:i/>
        </w:rPr>
        <w:t>.</w:t>
      </w:r>
    </w:p>
    <w:p w14:paraId="4DA4C45C" w14:textId="77777777" w:rsidR="00556A52" w:rsidRDefault="00556A52" w:rsidP="00614ABC">
      <w:pPr>
        <w:pStyle w:val="Prrafodelista"/>
        <w:tabs>
          <w:tab w:val="left" w:pos="720"/>
        </w:tabs>
        <w:spacing w:line="240" w:lineRule="auto"/>
        <w:ind w:left="720"/>
        <w:rPr>
          <w:i/>
        </w:rPr>
      </w:pPr>
    </w:p>
    <w:p w14:paraId="450DD0F8" w14:textId="77777777" w:rsidR="004E20E7" w:rsidRDefault="004E20E7" w:rsidP="00614ABC">
      <w:pPr>
        <w:autoSpaceDE w:val="0"/>
        <w:autoSpaceDN w:val="0"/>
        <w:adjustRightInd w:val="0"/>
        <w:spacing w:line="360" w:lineRule="auto"/>
        <w:ind w:right="49"/>
        <w:jc w:val="both"/>
        <w:rPr>
          <w:rFonts w:ascii="Palatino Linotype" w:hAnsi="Palatino Linotype" w:cs="Arial"/>
          <w:b/>
          <w:szCs w:val="32"/>
          <w:lang w:val="es-ES_tradnl"/>
        </w:rPr>
      </w:pPr>
      <w:r w:rsidRPr="00DC1986">
        <w:rPr>
          <w:rFonts w:ascii="Palatino Linotype" w:hAnsi="Palatino Linotype" w:cs="Arial"/>
          <w:b/>
          <w:sz w:val="28"/>
          <w:szCs w:val="28"/>
          <w:lang w:val="es-ES_tradnl"/>
        </w:rPr>
        <w:t xml:space="preserve">TERCERO. </w:t>
      </w:r>
      <w:r w:rsidRPr="00DC1986">
        <w:rPr>
          <w:rFonts w:ascii="Palatino Linotype" w:hAnsi="Palatino Linotype" w:cs="Arial"/>
          <w:b/>
          <w:szCs w:val="32"/>
          <w:lang w:val="es-ES_tradnl"/>
        </w:rPr>
        <w:t>NOTIFÍQUESE</w:t>
      </w:r>
      <w:r w:rsidRPr="00DC1986">
        <w:rPr>
          <w:rFonts w:ascii="Palatino Linotype" w:hAnsi="Palatino Linotype" w:cs="Arial"/>
          <w:b/>
          <w:sz w:val="36"/>
          <w:szCs w:val="32"/>
          <w:lang w:val="es-ES_tradnl"/>
        </w:rPr>
        <w:t xml:space="preserve"> </w:t>
      </w:r>
      <w:r w:rsidRPr="00DC1986">
        <w:rPr>
          <w:rFonts w:ascii="Palatino Linotype" w:hAnsi="Palatino Linotype" w:cs="Arial"/>
          <w:szCs w:val="32"/>
          <w:lang w:val="es-ES_tradnl"/>
        </w:rPr>
        <w:t xml:space="preserve">la presente resolución al Titular de la Unidad de Transparencia del Sujeto Obligado, a través del Sistema de Acceso a la Información </w:t>
      </w:r>
      <w:r w:rsidRPr="00DC1986">
        <w:rPr>
          <w:rFonts w:ascii="Palatino Linotype" w:hAnsi="Palatino Linotype" w:cs="Arial"/>
          <w:szCs w:val="32"/>
          <w:lang w:val="es-ES_tradnl"/>
        </w:rPr>
        <w:lastRenderedPageBreak/>
        <w:t xml:space="preserve">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DC1986">
        <w:rPr>
          <w:rFonts w:ascii="Palatino Linotype" w:hAnsi="Palatino Linotype" w:cs="Arial"/>
          <w:b/>
          <w:szCs w:val="32"/>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1681E0" w14:textId="77777777" w:rsidR="003E30F4" w:rsidRPr="00DC1986" w:rsidRDefault="003E30F4" w:rsidP="00614ABC">
      <w:pPr>
        <w:autoSpaceDE w:val="0"/>
        <w:autoSpaceDN w:val="0"/>
        <w:adjustRightInd w:val="0"/>
        <w:spacing w:line="360" w:lineRule="auto"/>
        <w:ind w:right="49"/>
        <w:jc w:val="both"/>
        <w:rPr>
          <w:rFonts w:ascii="Palatino Linotype" w:hAnsi="Palatino Linotype" w:cs="Arial"/>
          <w:b/>
          <w:szCs w:val="32"/>
          <w:lang w:val="es-ES_tradnl"/>
        </w:rPr>
      </w:pPr>
    </w:p>
    <w:p w14:paraId="008148AB" w14:textId="77777777" w:rsidR="004E20E7" w:rsidRPr="00DC1986" w:rsidRDefault="004E20E7" w:rsidP="00614ABC">
      <w:pPr>
        <w:spacing w:line="360" w:lineRule="auto"/>
        <w:jc w:val="both"/>
        <w:rPr>
          <w:rFonts w:ascii="Palatino Linotype" w:hAnsi="Palatino Linotype" w:cs="Arial"/>
          <w:bCs/>
          <w:szCs w:val="32"/>
        </w:rPr>
      </w:pPr>
      <w:r w:rsidRPr="00DC1986">
        <w:rPr>
          <w:rFonts w:ascii="Palatino Linotype" w:hAnsi="Palatino Linotype" w:cs="Arial"/>
          <w:b/>
          <w:bCs/>
          <w:sz w:val="28"/>
          <w:szCs w:val="28"/>
        </w:rPr>
        <w:t>CUARTO.</w:t>
      </w:r>
      <w:r w:rsidRPr="00DC1986">
        <w:rPr>
          <w:rFonts w:ascii="Palatino Linotype" w:hAnsi="Palatino Linotype" w:cs="Arial"/>
          <w:bCs/>
          <w:szCs w:val="28"/>
        </w:rPr>
        <w:t xml:space="preserve"> </w:t>
      </w:r>
      <w:r w:rsidRPr="00DC1986">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DC1986">
        <w:rPr>
          <w:rFonts w:ascii="Palatino Linotype" w:hAnsi="Palatino Linotype" w:cs="Arial"/>
          <w:b/>
          <w:bCs/>
          <w:szCs w:val="32"/>
        </w:rPr>
        <w:t>Sujeto Obligado</w:t>
      </w:r>
      <w:r w:rsidRPr="00DC1986">
        <w:rPr>
          <w:rFonts w:ascii="Palatino Linotype" w:hAnsi="Palatino Linotype" w:cs="Arial"/>
          <w:bCs/>
          <w:szCs w:val="32"/>
        </w:rPr>
        <w:t xml:space="preserve"> de manera fundada y motivada, podrá solicitar una ampliación de plazo para el cumplimiento de la presente resolución.</w:t>
      </w:r>
    </w:p>
    <w:p w14:paraId="7ACD76E0" w14:textId="77777777" w:rsidR="004E20E7" w:rsidRDefault="004E20E7" w:rsidP="00614ABC">
      <w:pPr>
        <w:autoSpaceDE w:val="0"/>
        <w:autoSpaceDN w:val="0"/>
        <w:adjustRightInd w:val="0"/>
        <w:spacing w:line="360" w:lineRule="auto"/>
        <w:jc w:val="both"/>
        <w:rPr>
          <w:rFonts w:ascii="Palatino Linotype" w:hAnsi="Palatino Linotype" w:cs="Arial"/>
          <w:b/>
          <w:sz w:val="28"/>
        </w:rPr>
      </w:pPr>
    </w:p>
    <w:p w14:paraId="37565667" w14:textId="77777777" w:rsidR="004E20E7" w:rsidRDefault="004E20E7" w:rsidP="00614ABC">
      <w:pPr>
        <w:autoSpaceDE w:val="0"/>
        <w:autoSpaceDN w:val="0"/>
        <w:adjustRightInd w:val="0"/>
        <w:spacing w:line="360" w:lineRule="auto"/>
        <w:jc w:val="both"/>
        <w:rPr>
          <w:rFonts w:ascii="Palatino Linotype" w:hAnsi="Palatino Linotype" w:cs="Arial"/>
        </w:rPr>
      </w:pPr>
      <w:r w:rsidRPr="003E55F1">
        <w:rPr>
          <w:rFonts w:ascii="Palatino Linotype" w:hAnsi="Palatino Linotype" w:cs="Arial"/>
          <w:b/>
          <w:sz w:val="28"/>
        </w:rPr>
        <w:t xml:space="preserve">QUINTO. </w:t>
      </w:r>
      <w:r w:rsidR="003E30F4" w:rsidRPr="003E55F1">
        <w:rPr>
          <w:rFonts w:ascii="Palatino Linotype" w:hAnsi="Palatino Linotype" w:cs="Arial"/>
          <w:b/>
        </w:rPr>
        <w:t xml:space="preserve">NOTIFÍQUESE </w:t>
      </w:r>
      <w:r w:rsidR="003E30F4" w:rsidRPr="003E55F1">
        <w:rPr>
          <w:rFonts w:ascii="Palatino Linotype" w:hAnsi="Palatino Linotype" w:cs="Arial"/>
          <w:b/>
          <w:bCs/>
        </w:rPr>
        <w:t>a</w:t>
      </w:r>
      <w:r w:rsidR="003E30F4">
        <w:rPr>
          <w:rFonts w:ascii="Palatino Linotype" w:hAnsi="Palatino Linotype" w:cs="Arial"/>
          <w:b/>
          <w:bCs/>
        </w:rPr>
        <w:t xml:space="preserve"> </w:t>
      </w:r>
      <w:r w:rsidR="003E30F4" w:rsidRPr="003E55F1">
        <w:rPr>
          <w:rFonts w:ascii="Palatino Linotype" w:hAnsi="Palatino Linotype" w:cs="Arial"/>
          <w:b/>
        </w:rPr>
        <w:t>l</w:t>
      </w:r>
      <w:r w:rsidR="003E30F4">
        <w:rPr>
          <w:rFonts w:ascii="Palatino Linotype" w:hAnsi="Palatino Linotype" w:cs="Arial"/>
          <w:b/>
        </w:rPr>
        <w:t>a parte</w:t>
      </w:r>
      <w:r w:rsidR="003E30F4" w:rsidRPr="005659C1">
        <w:rPr>
          <w:rFonts w:ascii="Palatino Linotype" w:hAnsi="Palatino Linotype" w:cs="Arial"/>
          <w:b/>
        </w:rPr>
        <w:t xml:space="preserve"> </w:t>
      </w:r>
      <w:r w:rsidR="003E30F4" w:rsidRPr="003E55F1">
        <w:rPr>
          <w:rFonts w:ascii="Palatino Linotype" w:hAnsi="Palatino Linotype" w:cs="Arial"/>
          <w:b/>
        </w:rPr>
        <w:t xml:space="preserve">Recurrente </w:t>
      </w:r>
      <w:r w:rsidR="003E30F4" w:rsidRPr="003E55F1">
        <w:rPr>
          <w:rFonts w:ascii="Palatino Linotype" w:hAnsi="Palatino Linotype" w:cs="Arial"/>
        </w:rPr>
        <w:t xml:space="preserve">la presente resolución </w:t>
      </w:r>
      <w:r w:rsidR="003E30F4" w:rsidRPr="003E55F1">
        <w:rPr>
          <w:rFonts w:ascii="Palatino Linotype" w:hAnsi="Palatino Linotype" w:cs="Arial"/>
          <w:bCs/>
        </w:rPr>
        <w:t>vía Sistema de Acceso a la Información Mexiquense</w:t>
      </w:r>
      <w:r w:rsidR="003E30F4" w:rsidRPr="003E55F1">
        <w:rPr>
          <w:rFonts w:ascii="Palatino Linotype" w:hAnsi="Palatino Linotype" w:cs="Arial"/>
          <w:b/>
        </w:rPr>
        <w:t xml:space="preserve"> (SAIMEX)</w:t>
      </w:r>
      <w:r w:rsidR="003E30F4">
        <w:rPr>
          <w:rFonts w:ascii="Palatino Linotype" w:hAnsi="Palatino Linotype" w:cs="Arial"/>
          <w:b/>
        </w:rPr>
        <w:t>,</w:t>
      </w:r>
      <w:r w:rsidR="003E30F4" w:rsidRPr="003E55F1">
        <w:rPr>
          <w:rFonts w:ascii="Palatino Linotype" w:hAnsi="Palatino Linotype" w:cs="Arial"/>
        </w:rPr>
        <w:t xml:space="preserve"> </w:t>
      </w:r>
      <w:r w:rsidR="003E30F4" w:rsidRPr="00BE332E">
        <w:rPr>
          <w:rFonts w:ascii="Palatino Linotype" w:hAnsi="Palatino Linotype" w:cs="Arial"/>
        </w:rPr>
        <w:t xml:space="preserve">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w:t>
      </w:r>
      <w:r w:rsidR="003E30F4" w:rsidRPr="00BE332E">
        <w:rPr>
          <w:rFonts w:ascii="Palatino Linotype" w:hAnsi="Palatino Linotype" w:cs="Arial"/>
          <w:b/>
        </w:rPr>
        <w:t>Instituto Nacional de Transparencia, Acceso a la Información y Protección de Datos Personales</w:t>
      </w:r>
      <w:r w:rsidR="003E30F4" w:rsidRPr="00BE332E">
        <w:rPr>
          <w:rFonts w:ascii="Palatino Linotype" w:hAnsi="Palatino Linotype" w:cs="Arial"/>
        </w:rPr>
        <w:t>, o bien, vía Juicio de Amparo en los términos de las leyes aplicables.</w:t>
      </w:r>
    </w:p>
    <w:p w14:paraId="063D8982" w14:textId="4BECDCA1" w:rsidR="004E20E7" w:rsidRDefault="004E20E7" w:rsidP="00614ABC">
      <w:pPr>
        <w:spacing w:line="360" w:lineRule="auto"/>
        <w:jc w:val="both"/>
        <w:rPr>
          <w:rFonts w:ascii="Palatino Linotype" w:hAnsi="Palatino Linotype"/>
        </w:rPr>
      </w:pPr>
      <w:r w:rsidRPr="00CA745D">
        <w:rPr>
          <w:rFonts w:ascii="Palatino Linotype" w:hAnsi="Palatino Linotype" w:cs="Arial"/>
        </w:rPr>
        <w:lastRenderedPageBreak/>
        <w:t>ASÍ LO ACORDÓ, POR UNANIMIDAD DE VOTOS, EL PLENO DEL</w:t>
      </w:r>
      <w:r w:rsidRPr="00CA745D">
        <w:rPr>
          <w:rFonts w:ascii="Palatino Linotype" w:eastAsia="Arial Unicode MS" w:hAnsi="Palatino Linotype" w:cs="Arial"/>
        </w:rPr>
        <w:t xml:space="preserve"> INSTITUTO DE TRANSPARENCIA, ACCESO A LA INFORMACIÓN PÚBLICA Y PROTECCIÓN DE DATOS PERSONALES DEL ESTADO DE MÉXICO Y MUNICIPIOS</w:t>
      </w:r>
      <w:r w:rsidRPr="00CA745D">
        <w:rPr>
          <w:rFonts w:ascii="Palatino Linotype" w:hAnsi="Palatino Linotype" w:cs="Arial"/>
        </w:rPr>
        <w:t>, CONFORMADO POR LOS COMISIONADOS JOSÉ MARTÍNEZ VILCHIS, MARÍA DEL ROSARIO MEJÍA AYALA, SHARON CRISTINA MORALES MARTÍNEZ, LUIS GUSTAVO PARRA NORIEGA</w:t>
      </w:r>
      <w:r w:rsidR="003D7A59">
        <w:rPr>
          <w:rFonts w:ascii="Palatino Linotype" w:hAnsi="Palatino Linotype" w:cs="Arial"/>
        </w:rPr>
        <w:t xml:space="preserve"> (EMITIENDO VOTO PARTICULAR)</w:t>
      </w:r>
      <w:r w:rsidRPr="00CA745D">
        <w:rPr>
          <w:rFonts w:ascii="Palatino Linotype" w:hAnsi="Palatino Linotype" w:cs="Arial"/>
        </w:rPr>
        <w:t xml:space="preserve"> Y GUADALUPE RAMÍREZ PEÑA</w:t>
      </w:r>
      <w:r w:rsidR="003D7A59">
        <w:rPr>
          <w:rFonts w:ascii="Palatino Linotype" w:hAnsi="Palatino Linotype" w:cs="Arial"/>
        </w:rPr>
        <w:t xml:space="preserve"> (EMITIENDO VOTO PARTICULAR)</w:t>
      </w:r>
      <w:r w:rsidRPr="00CA745D">
        <w:rPr>
          <w:rFonts w:ascii="Palatino Linotype" w:hAnsi="Palatino Linotype" w:cs="Arial"/>
        </w:rPr>
        <w:t xml:space="preserve">; EN LA </w:t>
      </w:r>
      <w:r w:rsidR="001E3788">
        <w:rPr>
          <w:rFonts w:ascii="Palatino Linotype" w:hAnsi="Palatino Linotype" w:cs="Arial"/>
          <w:b/>
        </w:rPr>
        <w:t>TRI</w:t>
      </w:r>
      <w:r w:rsidRPr="005659C1">
        <w:rPr>
          <w:rFonts w:ascii="Palatino Linotype" w:hAnsi="Palatino Linotype" w:cs="Arial"/>
          <w:b/>
        </w:rPr>
        <w:t xml:space="preserve">GÉSIMA </w:t>
      </w:r>
      <w:r w:rsidR="003D7A59">
        <w:rPr>
          <w:rFonts w:ascii="Palatino Linotype" w:hAnsi="Palatino Linotype" w:cs="Arial"/>
          <w:b/>
        </w:rPr>
        <w:t>OCTAV</w:t>
      </w:r>
      <w:r w:rsidRPr="005659C1">
        <w:rPr>
          <w:rFonts w:ascii="Palatino Linotype" w:hAnsi="Palatino Linotype" w:cs="Arial"/>
          <w:b/>
        </w:rPr>
        <w:t>A</w:t>
      </w:r>
      <w:r w:rsidRPr="00CA745D">
        <w:rPr>
          <w:rFonts w:ascii="Palatino Linotype" w:hAnsi="Palatino Linotype" w:cs="Arial"/>
        </w:rPr>
        <w:t xml:space="preserve"> SESIÓN ORDINARIA CELEBRADA EL </w:t>
      </w:r>
      <w:r w:rsidR="0090683B">
        <w:rPr>
          <w:rFonts w:ascii="Palatino Linotype" w:hAnsi="Palatino Linotype" w:cs="Arial"/>
          <w:b/>
        </w:rPr>
        <w:t>SEIS</w:t>
      </w:r>
      <w:r w:rsidRPr="005659C1">
        <w:rPr>
          <w:rFonts w:ascii="Palatino Linotype" w:hAnsi="Palatino Linotype" w:cs="Arial"/>
          <w:b/>
        </w:rPr>
        <w:t xml:space="preserve"> DE</w:t>
      </w:r>
      <w:r w:rsidR="0090683B">
        <w:rPr>
          <w:rFonts w:ascii="Palatino Linotype" w:hAnsi="Palatino Linotype" w:cs="Arial"/>
          <w:b/>
        </w:rPr>
        <w:t xml:space="preserve"> NOVIEMBRE DE</w:t>
      </w:r>
      <w:r w:rsidRPr="005659C1">
        <w:rPr>
          <w:rFonts w:ascii="Palatino Linotype" w:hAnsi="Palatino Linotype" w:cs="Arial"/>
          <w:b/>
        </w:rPr>
        <w:t xml:space="preserve"> DOS MIL VEINTICUATRO</w:t>
      </w:r>
      <w:r w:rsidRPr="00CA745D">
        <w:rPr>
          <w:rFonts w:ascii="Palatino Linotype" w:hAnsi="Palatino Linotype" w:cs="Arial"/>
        </w:rPr>
        <w:t>, ANTE EL SECRETARIO TÉCNICO DEL PLENO, ALEXIS TAPIA RAMÍREZ. ----------------------------------------------------------------------------------------</w:t>
      </w:r>
      <w:r w:rsidRPr="00CA745D">
        <w:rPr>
          <w:rFonts w:ascii="Palatino Linotype" w:hAnsi="Palatino Linotype"/>
        </w:rPr>
        <w:t>-------------------------------------------------------------------------------------------------------------------------------------------------------------------------------------------------------------------------------------------------------</w:t>
      </w:r>
      <w:r w:rsidR="005E4550" w:rsidRPr="00CA745D">
        <w:rPr>
          <w:rFonts w:ascii="Palatino Linotype" w:hAnsi="Palatino Linotype"/>
        </w:rPr>
        <w:t>---------------------------------------------------------------------------------------------------------------------------------------------------------------------------------------------------------------------------------------------------------------------------------------------------------------------------------------------------------------------------------------------------------------------------------------------------------------------------------------------------------------------------------------------------------------------------------------------------------</w:t>
      </w:r>
      <w:r w:rsidR="00E97D80" w:rsidRPr="00CA745D">
        <w:rPr>
          <w:rFonts w:ascii="Palatino Linotype" w:hAnsi="Palatino Linotype"/>
        </w:rPr>
        <w:t>------------------------------------------------------------------------------------------------------------------------------------------------------------------------------------------------------------------------------------------------------------------------------------------------------------------------------------------------------------------------------------------------------------------------------------------------------------------------------------------------------------------------------------------------------------------------------------------------------------------------------------------------------------------------------------------------------------------------------</w:t>
      </w:r>
    </w:p>
    <w:p w14:paraId="01D0FCC6" w14:textId="77777777" w:rsidR="004E20E7" w:rsidRDefault="004E20E7" w:rsidP="00614ABC">
      <w:pPr>
        <w:spacing w:line="360" w:lineRule="auto"/>
        <w:jc w:val="both"/>
        <w:rPr>
          <w:rFonts w:ascii="Palatino Linotype" w:hAnsi="Palatino Linotype"/>
          <w:bCs/>
          <w:sz w:val="18"/>
          <w:szCs w:val="18"/>
        </w:rPr>
      </w:pPr>
      <w:r>
        <w:rPr>
          <w:rFonts w:ascii="Palatino Linotype" w:hAnsi="Palatino Linotype"/>
          <w:bCs/>
          <w:sz w:val="18"/>
          <w:szCs w:val="18"/>
        </w:rPr>
        <w:t>JMV/</w:t>
      </w:r>
      <w:r w:rsidRPr="002C3EC8">
        <w:rPr>
          <w:rFonts w:ascii="Palatino Linotype" w:hAnsi="Palatino Linotype"/>
          <w:bCs/>
          <w:sz w:val="18"/>
          <w:szCs w:val="18"/>
        </w:rPr>
        <w:t>CCR/</w:t>
      </w:r>
      <w:r w:rsidR="003D7A59">
        <w:rPr>
          <w:rFonts w:ascii="Palatino Linotype" w:hAnsi="Palatino Linotype"/>
          <w:bCs/>
          <w:sz w:val="18"/>
          <w:szCs w:val="18"/>
        </w:rPr>
        <w:t>BPAC</w:t>
      </w:r>
    </w:p>
    <w:p w14:paraId="497DE26A" w14:textId="77777777" w:rsidR="004E20E7" w:rsidRPr="002C3EC8" w:rsidRDefault="004E20E7" w:rsidP="00614ABC">
      <w:pPr>
        <w:spacing w:line="360" w:lineRule="auto"/>
        <w:jc w:val="both"/>
        <w:rPr>
          <w:rFonts w:ascii="Palatino Linotype" w:eastAsia="Calibri" w:hAnsi="Palatino Linotype"/>
          <w:lang w:eastAsia="es-ES"/>
        </w:rPr>
      </w:pPr>
    </w:p>
    <w:p w14:paraId="7D63D5F9" w14:textId="77777777" w:rsidR="004E20E7" w:rsidRPr="00706006" w:rsidRDefault="004E20E7" w:rsidP="00614ABC"/>
    <w:p w14:paraId="7A149DA6" w14:textId="77777777" w:rsidR="004E20E7" w:rsidRDefault="004E20E7" w:rsidP="00614ABC"/>
    <w:sectPr w:rsidR="004E20E7" w:rsidSect="00AF1A89">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692BF" w14:textId="77777777" w:rsidR="00B27E5B" w:rsidRDefault="00B27E5B" w:rsidP="004E20E7">
      <w:r>
        <w:separator/>
      </w:r>
    </w:p>
  </w:endnote>
  <w:endnote w:type="continuationSeparator" w:id="0">
    <w:p w14:paraId="775652F2" w14:textId="77777777" w:rsidR="00B27E5B" w:rsidRDefault="00B27E5B" w:rsidP="004E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518F" w14:textId="77777777" w:rsidR="00CF27BF" w:rsidRPr="00871A91" w:rsidRDefault="00CF27BF" w:rsidP="00AF1A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94781">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94781">
      <w:rPr>
        <w:rFonts w:ascii="Palatino Linotype" w:hAnsi="Palatino Linotype"/>
        <w:b/>
        <w:bCs/>
        <w:noProof/>
        <w:sz w:val="20"/>
      </w:rPr>
      <w:t>50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A9F2" w14:textId="77777777" w:rsidR="00CF27BF" w:rsidRPr="00871A91" w:rsidRDefault="00CF27BF" w:rsidP="00AF1A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9478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94781">
      <w:rPr>
        <w:rFonts w:ascii="Palatino Linotype" w:hAnsi="Palatino Linotype"/>
        <w:b/>
        <w:bCs/>
        <w:noProof/>
        <w:sz w:val="20"/>
      </w:rPr>
      <w:t>50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E1209" w14:textId="77777777" w:rsidR="00B27E5B" w:rsidRDefault="00B27E5B" w:rsidP="004E20E7">
      <w:r>
        <w:separator/>
      </w:r>
    </w:p>
  </w:footnote>
  <w:footnote w:type="continuationSeparator" w:id="0">
    <w:p w14:paraId="3335D217" w14:textId="77777777" w:rsidR="00B27E5B" w:rsidRDefault="00B27E5B" w:rsidP="004E20E7">
      <w:r>
        <w:continuationSeparator/>
      </w:r>
    </w:p>
  </w:footnote>
  <w:footnote w:id="1">
    <w:p w14:paraId="25B899E3" w14:textId="77777777" w:rsidR="00CF27BF" w:rsidRPr="005552A8" w:rsidRDefault="00CF27BF" w:rsidP="004E20E7">
      <w:pPr>
        <w:jc w:val="both"/>
        <w:rPr>
          <w:rFonts w:ascii="Palatino Linotype"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5F458DB" w14:textId="77777777" w:rsidR="00CF27BF" w:rsidRPr="005552A8" w:rsidRDefault="00CF27BF" w:rsidP="004E20E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B54F8" w14:textId="77777777" w:rsidR="00CF27BF" w:rsidRDefault="00694781">
    <w:pPr>
      <w:pStyle w:val="Encabezado"/>
    </w:pPr>
    <w:r>
      <w:rPr>
        <w:noProof/>
        <w:lang w:val="es-MX" w:eastAsia="es-MX"/>
      </w:rPr>
      <w:pict w14:anchorId="21377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F27BF" w:rsidRPr="00F70BDE" w14:paraId="21AB58F3" w14:textId="77777777" w:rsidTr="00AF1A89">
      <w:trPr>
        <w:trHeight w:val="227"/>
      </w:trPr>
      <w:tc>
        <w:tcPr>
          <w:tcW w:w="5103" w:type="dxa"/>
          <w:hideMark/>
        </w:tcPr>
        <w:p w14:paraId="3516B1C0" w14:textId="77777777" w:rsidR="00CF27BF" w:rsidRPr="00F70BDE" w:rsidRDefault="00CF27BF" w:rsidP="00AF1A89">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42ADD403" w14:textId="77777777" w:rsidR="00CF27BF" w:rsidRPr="00F70BDE" w:rsidRDefault="00CF27BF" w:rsidP="004E20E7">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3870/INFOEM/IP/RR/2024</w:t>
          </w:r>
        </w:p>
      </w:tc>
    </w:tr>
    <w:tr w:rsidR="00CF27BF" w:rsidRPr="00F70BDE" w14:paraId="12CF45F3" w14:textId="77777777" w:rsidTr="00AF1A89">
      <w:trPr>
        <w:trHeight w:val="227"/>
      </w:trPr>
      <w:tc>
        <w:tcPr>
          <w:tcW w:w="5103" w:type="dxa"/>
        </w:tcPr>
        <w:p w14:paraId="45801E4B" w14:textId="77777777" w:rsidR="00CF27BF" w:rsidRPr="00F70BDE" w:rsidRDefault="00CF27BF" w:rsidP="00AF1A89">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5F17100A" w14:textId="77777777" w:rsidR="00CF27BF" w:rsidRPr="00F70BDE" w:rsidRDefault="00CF27BF" w:rsidP="00AF1A89">
          <w:pPr>
            <w:spacing w:after="120"/>
            <w:ind w:left="-486" w:right="68" w:firstLine="558"/>
            <w:jc w:val="right"/>
            <w:rPr>
              <w:rFonts w:ascii="Palatino Linotype" w:hAnsi="Palatino Linotype" w:cs="Arial"/>
              <w:b/>
              <w:bCs/>
            </w:rPr>
          </w:pPr>
        </w:p>
      </w:tc>
    </w:tr>
    <w:tr w:rsidR="00CF27BF" w:rsidRPr="00F70BDE" w14:paraId="4CA1A004" w14:textId="77777777" w:rsidTr="00AF1A89">
      <w:trPr>
        <w:trHeight w:val="242"/>
      </w:trPr>
      <w:tc>
        <w:tcPr>
          <w:tcW w:w="5103" w:type="dxa"/>
          <w:hideMark/>
        </w:tcPr>
        <w:p w14:paraId="34BB277C" w14:textId="77777777" w:rsidR="00CF27BF" w:rsidRPr="00F70BDE" w:rsidRDefault="00CF27BF" w:rsidP="00AF1A89">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0AE6A055" w14:textId="77777777" w:rsidR="00CF27BF" w:rsidRPr="00F70BDE" w:rsidRDefault="00CF27BF" w:rsidP="00AF1A89">
          <w:pPr>
            <w:spacing w:after="120"/>
            <w:ind w:left="-70" w:right="68"/>
            <w:jc w:val="right"/>
            <w:rPr>
              <w:rFonts w:ascii="Palatino Linotype" w:hAnsi="Palatino Linotype" w:cs="Arial"/>
            </w:rPr>
          </w:pPr>
          <w:r>
            <w:rPr>
              <w:rFonts w:ascii="Palatino Linotype" w:hAnsi="Palatino Linotype" w:cs="Arial"/>
            </w:rPr>
            <w:t>Ayuntamiento de Ecatepec de Morelos</w:t>
          </w:r>
        </w:p>
      </w:tc>
    </w:tr>
    <w:tr w:rsidR="00CF27BF" w:rsidRPr="00F70BDE" w14:paraId="7E6A9FE7" w14:textId="77777777" w:rsidTr="00AF1A89">
      <w:trPr>
        <w:trHeight w:val="342"/>
      </w:trPr>
      <w:tc>
        <w:tcPr>
          <w:tcW w:w="5103" w:type="dxa"/>
          <w:hideMark/>
        </w:tcPr>
        <w:p w14:paraId="6F8489B3" w14:textId="77777777" w:rsidR="00CF27BF" w:rsidRPr="00F70BDE" w:rsidRDefault="00CF27BF" w:rsidP="00AF1A89">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AA38679" w14:textId="77777777" w:rsidR="00CF27BF" w:rsidRPr="00F70BDE" w:rsidRDefault="00CF27BF" w:rsidP="00AF1A89">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5B8559DA" w14:textId="77777777" w:rsidR="00CF27BF" w:rsidRPr="00871A91" w:rsidRDefault="00694781">
    <w:pPr>
      <w:pStyle w:val="Encabezado"/>
      <w:rPr>
        <w:sz w:val="2"/>
      </w:rPr>
    </w:pPr>
    <w:r>
      <w:rPr>
        <w:noProof/>
        <w:lang w:val="es-MX" w:eastAsia="es-MX"/>
      </w:rPr>
      <w:pict w14:anchorId="68D83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CF27B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F27BF" w:rsidRPr="00F70BDE" w14:paraId="0016B4DE" w14:textId="77777777" w:rsidTr="00AF1A89">
      <w:trPr>
        <w:trHeight w:val="227"/>
      </w:trPr>
      <w:tc>
        <w:tcPr>
          <w:tcW w:w="5103" w:type="dxa"/>
          <w:hideMark/>
        </w:tcPr>
        <w:p w14:paraId="215317B2" w14:textId="77777777" w:rsidR="00CF27BF" w:rsidRPr="00F70BDE" w:rsidRDefault="00CF27BF" w:rsidP="00AF1A89">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0BC0D777" w14:textId="77777777" w:rsidR="00CF27BF" w:rsidRPr="00F70BDE" w:rsidRDefault="00CF27BF" w:rsidP="004E20E7">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3870/INFOEM/IP/RR/2024</w:t>
          </w:r>
        </w:p>
      </w:tc>
    </w:tr>
    <w:tr w:rsidR="00CF27BF" w:rsidRPr="00F70BDE" w14:paraId="63F6A239" w14:textId="77777777" w:rsidTr="00AF1A89">
      <w:trPr>
        <w:trHeight w:val="227"/>
      </w:trPr>
      <w:tc>
        <w:tcPr>
          <w:tcW w:w="5103" w:type="dxa"/>
        </w:tcPr>
        <w:p w14:paraId="02256AD0" w14:textId="77777777" w:rsidR="00CF27BF" w:rsidRPr="00F70BDE" w:rsidRDefault="00CF27BF" w:rsidP="00AF1A89">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707F6FF3" w14:textId="1A83BE2E" w:rsidR="00CF27BF" w:rsidRPr="00F70BDE" w:rsidRDefault="00694781" w:rsidP="00AF1A89">
          <w:pPr>
            <w:spacing w:after="120"/>
            <w:ind w:left="-486" w:right="68" w:firstLine="558"/>
            <w:jc w:val="right"/>
            <w:rPr>
              <w:rFonts w:ascii="Palatino Linotype" w:hAnsi="Palatino Linotype" w:cs="Arial"/>
              <w:b/>
              <w:bCs/>
            </w:rPr>
          </w:pPr>
          <w:r>
            <w:rPr>
              <w:rFonts w:ascii="Palatino Linotype" w:hAnsi="Palatino Linotype" w:cs="Arial"/>
              <w:b/>
              <w:bCs/>
            </w:rPr>
            <w:t>XXXX</w:t>
          </w:r>
        </w:p>
      </w:tc>
    </w:tr>
    <w:tr w:rsidR="00CF27BF" w:rsidRPr="00F70BDE" w14:paraId="2FB44A8E" w14:textId="77777777" w:rsidTr="00AF1A89">
      <w:trPr>
        <w:trHeight w:val="242"/>
      </w:trPr>
      <w:tc>
        <w:tcPr>
          <w:tcW w:w="5103" w:type="dxa"/>
          <w:hideMark/>
        </w:tcPr>
        <w:p w14:paraId="07BA5088" w14:textId="77777777" w:rsidR="00CF27BF" w:rsidRPr="00F70BDE" w:rsidRDefault="00CF27BF" w:rsidP="00AF1A89">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11B0337F" w14:textId="77777777" w:rsidR="00CF27BF" w:rsidRPr="00F70BDE" w:rsidRDefault="00CF27BF" w:rsidP="00AF1A89">
          <w:pPr>
            <w:spacing w:after="120"/>
            <w:ind w:left="-70" w:right="68"/>
            <w:jc w:val="right"/>
            <w:rPr>
              <w:rFonts w:ascii="Palatino Linotype" w:hAnsi="Palatino Linotype" w:cs="Arial"/>
            </w:rPr>
          </w:pPr>
          <w:r>
            <w:rPr>
              <w:rFonts w:ascii="Palatino Linotype" w:hAnsi="Palatino Linotype" w:cs="Arial"/>
            </w:rPr>
            <w:t>Ayuntamiento de Ecatepec de Morelos</w:t>
          </w:r>
        </w:p>
      </w:tc>
    </w:tr>
    <w:tr w:rsidR="00CF27BF" w:rsidRPr="00F70BDE" w14:paraId="39BD6629" w14:textId="77777777" w:rsidTr="00AF1A89">
      <w:trPr>
        <w:trHeight w:val="342"/>
      </w:trPr>
      <w:tc>
        <w:tcPr>
          <w:tcW w:w="5103" w:type="dxa"/>
          <w:hideMark/>
        </w:tcPr>
        <w:p w14:paraId="329D0500" w14:textId="77777777" w:rsidR="00CF27BF" w:rsidRPr="00F70BDE" w:rsidRDefault="00CF27BF" w:rsidP="00AF1A89">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CD59B8E" w14:textId="77777777" w:rsidR="00CF27BF" w:rsidRPr="00F70BDE" w:rsidRDefault="00CF27BF" w:rsidP="00AF1A89">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320508FD" w14:textId="77777777" w:rsidR="00CF27BF" w:rsidRPr="00871A91" w:rsidRDefault="00CF27BF">
    <w:pPr>
      <w:pStyle w:val="Encabezado"/>
      <w:rPr>
        <w:sz w:val="2"/>
      </w:rPr>
    </w:pPr>
    <w:r>
      <w:rPr>
        <w:noProof/>
        <w:lang w:val="es-MX" w:eastAsia="es-MX"/>
      </w:rPr>
      <w:drawing>
        <wp:anchor distT="0" distB="0" distL="114300" distR="114300" simplePos="0" relativeHeight="251659264" behindDoc="1" locked="0" layoutInCell="0" allowOverlap="1" wp14:anchorId="491780F8" wp14:editId="25BB83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931CE"/>
    <w:multiLevelType w:val="hybridMultilevel"/>
    <w:tmpl w:val="A2C4C2F4"/>
    <w:lvl w:ilvl="0" w:tplc="04101C9A">
      <w:start w:val="1"/>
      <w:numFmt w:val="lowerLetter"/>
      <w:lvlText w:val="%1)"/>
      <w:lvlJc w:val="left"/>
      <w:pPr>
        <w:ind w:left="720" w:hanging="360"/>
      </w:pPr>
      <w:rPr>
        <w:rFonts w:cstheme="minorBid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6A05C7"/>
    <w:multiLevelType w:val="hybridMultilevel"/>
    <w:tmpl w:val="1784A9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F05A2E"/>
    <w:multiLevelType w:val="hybridMultilevel"/>
    <w:tmpl w:val="35405506"/>
    <w:lvl w:ilvl="0" w:tplc="8DF804B0">
      <w:start w:val="1"/>
      <w:numFmt w:val="decimal"/>
      <w:lvlText w:val="%1."/>
      <w:lvlJc w:val="left"/>
      <w:pPr>
        <w:ind w:left="720" w:hanging="360"/>
      </w:pPr>
      <w:rPr>
        <w:rFonts w:cstheme="minorBid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5E186A"/>
    <w:multiLevelType w:val="hybridMultilevel"/>
    <w:tmpl w:val="D93A0C3C"/>
    <w:lvl w:ilvl="0" w:tplc="D5A01108">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0B6051"/>
    <w:multiLevelType w:val="hybridMultilevel"/>
    <w:tmpl w:val="31B8EA8A"/>
    <w:lvl w:ilvl="0" w:tplc="19449330">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3"/>
  </w:num>
  <w:num w:numId="3">
    <w:abstractNumId w:val="6"/>
  </w:num>
  <w:num w:numId="4">
    <w:abstractNumId w:val="4"/>
  </w:num>
  <w:num w:numId="5">
    <w:abstractNumId w:val="9"/>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E7"/>
    <w:rsid w:val="001E3788"/>
    <w:rsid w:val="002710E6"/>
    <w:rsid w:val="002E7D7C"/>
    <w:rsid w:val="002F46E3"/>
    <w:rsid w:val="0030749C"/>
    <w:rsid w:val="00324F41"/>
    <w:rsid w:val="003D7A59"/>
    <w:rsid w:val="003E30F4"/>
    <w:rsid w:val="004E20E7"/>
    <w:rsid w:val="004E69A1"/>
    <w:rsid w:val="00556A52"/>
    <w:rsid w:val="005E3F89"/>
    <w:rsid w:val="005E4550"/>
    <w:rsid w:val="00614ABC"/>
    <w:rsid w:val="00642810"/>
    <w:rsid w:val="0064375A"/>
    <w:rsid w:val="00694781"/>
    <w:rsid w:val="00831BA3"/>
    <w:rsid w:val="008A20D0"/>
    <w:rsid w:val="0090683B"/>
    <w:rsid w:val="00992861"/>
    <w:rsid w:val="00A42D2E"/>
    <w:rsid w:val="00A437EC"/>
    <w:rsid w:val="00AE1756"/>
    <w:rsid w:val="00AF1A89"/>
    <w:rsid w:val="00B27E5B"/>
    <w:rsid w:val="00B526EE"/>
    <w:rsid w:val="00C74FED"/>
    <w:rsid w:val="00CF27BF"/>
    <w:rsid w:val="00CF6A17"/>
    <w:rsid w:val="00E6157D"/>
    <w:rsid w:val="00E97D80"/>
    <w:rsid w:val="00EB1129"/>
    <w:rsid w:val="00ED36F4"/>
    <w:rsid w:val="00EF6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17D48D"/>
  <w15:chartTrackingRefBased/>
  <w15:docId w15:val="{38A8719A-5791-474A-94AF-58457373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0E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20E7"/>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4E20E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E20E7"/>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4E20E7"/>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E20E7"/>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E20E7"/>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4E20E7"/>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4E20E7"/>
    <w:rPr>
      <w:vertAlign w:val="superscript"/>
    </w:rPr>
  </w:style>
  <w:style w:type="table" w:styleId="Tablaconcuadrcula">
    <w:name w:val="Table Grid"/>
    <w:basedOn w:val="Tablanormal"/>
    <w:uiPriority w:val="39"/>
    <w:rsid w:val="004E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E20E7"/>
  </w:style>
  <w:style w:type="paragraph" w:styleId="Sinespaciado">
    <w:name w:val="No Spacing"/>
    <w:aliases w:val="Francesa,INAI"/>
    <w:link w:val="SinespaciadoCar"/>
    <w:uiPriority w:val="1"/>
    <w:qFormat/>
    <w:rsid w:val="004E20E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E20E7"/>
    <w:rPr>
      <w:rFonts w:ascii="Times New Roman" w:eastAsia="Times New Roman" w:hAnsi="Times New Roman" w:cs="Times New Roman"/>
      <w:sz w:val="24"/>
      <w:szCs w:val="24"/>
      <w:lang w:eastAsia="es-ES"/>
    </w:rPr>
  </w:style>
  <w:style w:type="paragraph" w:customStyle="1" w:styleId="Citas">
    <w:name w:val="Citas"/>
    <w:basedOn w:val="Normal"/>
    <w:qFormat/>
    <w:rsid w:val="00B526EE"/>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50</Pages>
  <Words>12371</Words>
  <Characters>68045</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INFOEM557</cp:lastModifiedBy>
  <cp:revision>15</cp:revision>
  <dcterms:created xsi:type="dcterms:W3CDTF">2024-10-11T22:05:00Z</dcterms:created>
  <dcterms:modified xsi:type="dcterms:W3CDTF">2024-11-22T16:14:00Z</dcterms:modified>
</cp:coreProperties>
</file>