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056F" w14:textId="6C92BF71" w:rsidR="00FE7ABB" w:rsidRPr="008758B0" w:rsidRDefault="00EA406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A3C81" w:rsidRPr="009C7A42">
        <w:rPr>
          <w:rFonts w:ascii="Palatino Linotype" w:eastAsia="Palatino Linotype" w:hAnsi="Palatino Linotype" w:cs="Palatino Linotype"/>
          <w:b/>
          <w:bCs/>
        </w:rPr>
        <w:t>cuatro de septiembre</w:t>
      </w:r>
      <w:r w:rsidR="00AF711F" w:rsidRPr="009C7A42">
        <w:rPr>
          <w:rFonts w:ascii="Palatino Linotype" w:eastAsia="Palatino Linotype" w:hAnsi="Palatino Linotype" w:cs="Palatino Linotype"/>
          <w:b/>
          <w:bCs/>
        </w:rPr>
        <w:t xml:space="preserve"> </w:t>
      </w:r>
      <w:r w:rsidRPr="009C7A42">
        <w:rPr>
          <w:rFonts w:ascii="Palatino Linotype" w:eastAsia="Palatino Linotype" w:hAnsi="Palatino Linotype" w:cs="Palatino Linotype"/>
          <w:b/>
          <w:bCs/>
        </w:rPr>
        <w:t>de dos mil veinticuatro</w:t>
      </w:r>
      <w:r w:rsidRPr="008758B0">
        <w:rPr>
          <w:rFonts w:ascii="Palatino Linotype" w:eastAsia="Palatino Linotype" w:hAnsi="Palatino Linotype" w:cs="Palatino Linotype"/>
        </w:rPr>
        <w:t xml:space="preserve">. </w:t>
      </w:r>
    </w:p>
    <w:p w14:paraId="15F51F4F" w14:textId="77777777" w:rsidR="00FE7ABB" w:rsidRPr="008758B0" w:rsidRDefault="00FE7ABB" w:rsidP="001D06D3">
      <w:pPr>
        <w:spacing w:after="0" w:line="360" w:lineRule="auto"/>
        <w:ind w:right="49"/>
        <w:jc w:val="center"/>
        <w:rPr>
          <w:rFonts w:ascii="Palatino Linotype" w:eastAsia="Palatino Linotype" w:hAnsi="Palatino Linotype" w:cs="Palatino Linotype"/>
        </w:rPr>
      </w:pPr>
    </w:p>
    <w:p w14:paraId="31A18829" w14:textId="060ABED2" w:rsidR="009C5DDF" w:rsidRPr="008758B0" w:rsidRDefault="009C5DDF"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b/>
        </w:rPr>
        <w:t xml:space="preserve">VISTOS </w:t>
      </w:r>
      <w:r w:rsidRPr="008758B0">
        <w:rPr>
          <w:rFonts w:ascii="Palatino Linotype" w:eastAsia="Palatino Linotype" w:hAnsi="Palatino Linotype" w:cs="Palatino Linotype"/>
        </w:rPr>
        <w:t xml:space="preserve">los expedientes relativos a los recursos de revisión </w:t>
      </w:r>
      <w:r w:rsidRPr="008758B0">
        <w:rPr>
          <w:rFonts w:ascii="Palatino Linotype" w:eastAsia="Palatino Linotype" w:hAnsi="Palatino Linotype" w:cs="Palatino Linotype"/>
          <w:b/>
        </w:rPr>
        <w:t>0</w:t>
      </w:r>
      <w:r w:rsidR="00DA3C81" w:rsidRPr="008758B0">
        <w:rPr>
          <w:rFonts w:ascii="Palatino Linotype" w:eastAsia="Palatino Linotype" w:hAnsi="Palatino Linotype" w:cs="Palatino Linotype"/>
          <w:b/>
        </w:rPr>
        <w:t>2104</w:t>
      </w:r>
      <w:r w:rsidRPr="008758B0">
        <w:rPr>
          <w:rFonts w:ascii="Palatino Linotype" w:eastAsia="Palatino Linotype" w:hAnsi="Palatino Linotype" w:cs="Palatino Linotype"/>
          <w:b/>
        </w:rPr>
        <w:t>/INFOEM/IP/RR/202</w:t>
      </w:r>
      <w:r w:rsidR="00DC4682" w:rsidRPr="008758B0">
        <w:rPr>
          <w:rFonts w:ascii="Palatino Linotype" w:eastAsia="Palatino Linotype" w:hAnsi="Palatino Linotype" w:cs="Palatino Linotype"/>
          <w:b/>
        </w:rPr>
        <w:t>4</w:t>
      </w:r>
      <w:r w:rsidR="00633544" w:rsidRPr="008758B0">
        <w:rPr>
          <w:rFonts w:ascii="Palatino Linotype" w:eastAsia="Palatino Linotype" w:hAnsi="Palatino Linotype" w:cs="Palatino Linotype"/>
        </w:rPr>
        <w:t xml:space="preserve"> </w:t>
      </w:r>
      <w:r w:rsidR="00DA3C81" w:rsidRPr="008758B0">
        <w:rPr>
          <w:rFonts w:ascii="Palatino Linotype" w:eastAsia="Palatino Linotype" w:hAnsi="Palatino Linotype" w:cs="Palatino Linotype"/>
          <w:b/>
        </w:rPr>
        <w:t>y 02105</w:t>
      </w:r>
      <w:r w:rsidR="005538A4" w:rsidRPr="008758B0">
        <w:rPr>
          <w:rFonts w:ascii="Palatino Linotype" w:eastAsia="Palatino Linotype" w:hAnsi="Palatino Linotype" w:cs="Palatino Linotype"/>
          <w:b/>
        </w:rPr>
        <w:t xml:space="preserve">/INFOEM/IP/RR/2024 </w:t>
      </w:r>
      <w:r w:rsidRPr="008758B0">
        <w:rPr>
          <w:rFonts w:ascii="Palatino Linotype" w:eastAsia="Palatino Linotype" w:hAnsi="Palatino Linotype" w:cs="Palatino Linotype"/>
          <w:b/>
        </w:rPr>
        <w:t xml:space="preserve">acumulados, </w:t>
      </w:r>
      <w:r w:rsidRPr="008758B0">
        <w:rPr>
          <w:rFonts w:ascii="Palatino Linotype" w:eastAsia="Palatino Linotype" w:hAnsi="Palatino Linotype" w:cs="Palatino Linotype"/>
        </w:rPr>
        <w:t>interpuestos por</w:t>
      </w:r>
      <w:r w:rsidR="00994583" w:rsidRPr="008758B0">
        <w:rPr>
          <w:rFonts w:ascii="Palatino Linotype" w:eastAsia="Palatino Linotype" w:hAnsi="Palatino Linotype" w:cs="Palatino Linotype"/>
        </w:rPr>
        <w:t xml:space="preserve"> </w:t>
      </w:r>
      <w:r w:rsidR="00F3643B" w:rsidRPr="00F3643B">
        <w:rPr>
          <w:rFonts w:ascii="Palatino Linotype" w:eastAsia="Palatino Linotype" w:hAnsi="Palatino Linotype" w:cs="Palatino Linotype"/>
          <w:b/>
        </w:rPr>
        <w:t>XXXXXXX XXXX XXXXX</w:t>
      </w:r>
      <w:r w:rsidRPr="008758B0">
        <w:rPr>
          <w:rFonts w:ascii="Palatino Linotype" w:eastAsia="Palatino Linotype" w:hAnsi="Palatino Linotype" w:cs="Palatino Linotype"/>
        </w:rPr>
        <w:t xml:space="preserve">, en lo sucesivo la parte </w:t>
      </w:r>
      <w:r w:rsidRPr="008758B0">
        <w:rPr>
          <w:rFonts w:ascii="Palatino Linotype" w:eastAsia="Palatino Linotype" w:hAnsi="Palatino Linotype" w:cs="Palatino Linotype"/>
          <w:b/>
        </w:rPr>
        <w:t>Recurrente</w:t>
      </w:r>
      <w:r w:rsidRPr="008758B0">
        <w:rPr>
          <w:rFonts w:ascii="Palatino Linotype" w:eastAsia="Palatino Linotype" w:hAnsi="Palatino Linotype" w:cs="Palatino Linotype"/>
        </w:rPr>
        <w:t xml:space="preserve">, en contra de la respuesta sus solicitudes de información por parte del </w:t>
      </w:r>
      <w:r w:rsidR="00DA3C81" w:rsidRPr="008758B0">
        <w:rPr>
          <w:rFonts w:ascii="Palatino Linotype" w:eastAsia="Palatino Linotype" w:hAnsi="Palatino Linotype" w:cs="Palatino Linotype"/>
          <w:b/>
        </w:rPr>
        <w:t>Secretaría de Finanzas</w:t>
      </w:r>
      <w:r w:rsidRPr="008758B0">
        <w:rPr>
          <w:rFonts w:ascii="Palatino Linotype" w:eastAsia="Palatino Linotype" w:hAnsi="Palatino Linotype" w:cs="Palatino Linotype"/>
        </w:rPr>
        <w:t xml:space="preserve">, en lo sucesivo el </w:t>
      </w:r>
      <w:r w:rsidRPr="008758B0">
        <w:rPr>
          <w:rFonts w:ascii="Palatino Linotype" w:eastAsia="Palatino Linotype" w:hAnsi="Palatino Linotype" w:cs="Palatino Linotype"/>
          <w:b/>
        </w:rPr>
        <w:t xml:space="preserve">Sujeto Obligado; </w:t>
      </w:r>
      <w:r w:rsidRPr="008758B0">
        <w:rPr>
          <w:rFonts w:ascii="Palatino Linotype" w:eastAsia="Palatino Linotype" w:hAnsi="Palatino Linotype" w:cs="Palatino Linotype"/>
        </w:rPr>
        <w:t>se procede a dictar la presente resolución, con base en lo siguiente.</w:t>
      </w:r>
    </w:p>
    <w:p w14:paraId="7166FFC3" w14:textId="77777777" w:rsidR="00FE7ABB" w:rsidRPr="008758B0" w:rsidRDefault="00FE7ABB" w:rsidP="001D06D3">
      <w:pPr>
        <w:spacing w:after="0" w:line="360" w:lineRule="auto"/>
        <w:ind w:right="49"/>
        <w:jc w:val="both"/>
        <w:rPr>
          <w:rFonts w:ascii="Palatino Linotype" w:eastAsia="Palatino Linotype" w:hAnsi="Palatino Linotype" w:cs="Palatino Linotype"/>
        </w:rPr>
      </w:pPr>
    </w:p>
    <w:p w14:paraId="176ED168" w14:textId="77777777" w:rsidR="00FE7ABB" w:rsidRPr="008758B0" w:rsidRDefault="00EA4063" w:rsidP="001D06D3">
      <w:pPr>
        <w:spacing w:after="0" w:line="360" w:lineRule="auto"/>
        <w:ind w:right="49"/>
        <w:jc w:val="center"/>
        <w:rPr>
          <w:rFonts w:ascii="Palatino Linotype" w:eastAsia="Palatino Linotype" w:hAnsi="Palatino Linotype" w:cs="Palatino Linotype"/>
          <w:b/>
        </w:rPr>
      </w:pPr>
      <w:r w:rsidRPr="008758B0">
        <w:rPr>
          <w:rFonts w:ascii="Palatino Linotype" w:eastAsia="Palatino Linotype" w:hAnsi="Palatino Linotype" w:cs="Palatino Linotype"/>
          <w:b/>
        </w:rPr>
        <w:t>I.</w:t>
      </w:r>
      <w:r w:rsidRPr="008758B0">
        <w:rPr>
          <w:rFonts w:ascii="Palatino Linotype" w:eastAsia="Palatino Linotype" w:hAnsi="Palatino Linotype" w:cs="Palatino Linotype"/>
          <w:b/>
        </w:rPr>
        <w:tab/>
        <w:t>A N T E C E D E N T E S</w:t>
      </w:r>
    </w:p>
    <w:p w14:paraId="1164361C" w14:textId="77777777" w:rsidR="00FE7ABB" w:rsidRPr="008758B0" w:rsidRDefault="00FE7ABB" w:rsidP="001D06D3">
      <w:pPr>
        <w:spacing w:after="0" w:line="360" w:lineRule="auto"/>
        <w:ind w:right="49"/>
        <w:jc w:val="both"/>
        <w:rPr>
          <w:rFonts w:ascii="Palatino Linotype" w:eastAsia="Palatino Linotype" w:hAnsi="Palatino Linotype" w:cs="Palatino Linotype"/>
        </w:rPr>
      </w:pPr>
    </w:p>
    <w:p w14:paraId="67BA709D" w14:textId="77BD456F" w:rsidR="009C5DDF" w:rsidRPr="008758B0" w:rsidRDefault="009C5DDF" w:rsidP="001D06D3">
      <w:pPr>
        <w:spacing w:after="0" w:line="360" w:lineRule="auto"/>
        <w:jc w:val="both"/>
        <w:rPr>
          <w:rFonts w:ascii="Palatino Linotype" w:eastAsia="Palatino Linotype" w:hAnsi="Palatino Linotype" w:cs="Palatino Linotype"/>
          <w:lang w:eastAsia="es-MX"/>
        </w:rPr>
      </w:pPr>
      <w:r w:rsidRPr="008758B0">
        <w:rPr>
          <w:rFonts w:ascii="Palatino Linotype" w:eastAsia="Palatino Linotype" w:hAnsi="Palatino Linotype" w:cs="Palatino Linotype"/>
          <w:b/>
          <w:lang w:eastAsia="es-MX"/>
        </w:rPr>
        <w:t>1.</w:t>
      </w:r>
      <w:r w:rsidRPr="008758B0">
        <w:rPr>
          <w:rFonts w:ascii="Palatino Linotype" w:eastAsia="Palatino Linotype" w:hAnsi="Palatino Linotype" w:cs="Palatino Linotype"/>
          <w:lang w:eastAsia="es-MX"/>
        </w:rPr>
        <w:t xml:space="preserve"> </w:t>
      </w:r>
      <w:r w:rsidRPr="008758B0">
        <w:rPr>
          <w:rFonts w:ascii="Palatino Linotype" w:eastAsia="Palatino Linotype" w:hAnsi="Palatino Linotype" w:cs="Palatino Linotype"/>
          <w:b/>
          <w:lang w:eastAsia="es-MX"/>
        </w:rPr>
        <w:t xml:space="preserve">Solicitudes de Acceso a la Información. </w:t>
      </w:r>
      <w:r w:rsidRPr="008758B0">
        <w:rPr>
          <w:rFonts w:ascii="Palatino Linotype" w:eastAsia="Palatino Linotype" w:hAnsi="Palatino Linotype" w:cs="Palatino Linotype"/>
          <w:lang w:eastAsia="es-MX"/>
        </w:rPr>
        <w:t xml:space="preserve">El </w:t>
      </w:r>
      <w:r w:rsidR="00DA3C81" w:rsidRPr="008758B0">
        <w:rPr>
          <w:rFonts w:ascii="Palatino Linotype" w:eastAsia="Palatino Linotype" w:hAnsi="Palatino Linotype" w:cs="Palatino Linotype"/>
          <w:b/>
          <w:lang w:eastAsia="es-MX"/>
        </w:rPr>
        <w:t>veintidós de marzo</w:t>
      </w:r>
      <w:r w:rsidR="00824905" w:rsidRPr="008758B0">
        <w:rPr>
          <w:rFonts w:ascii="Palatino Linotype" w:eastAsia="Palatino Linotype" w:hAnsi="Palatino Linotype" w:cs="Palatino Linotype"/>
          <w:b/>
          <w:bCs/>
          <w:lang w:eastAsia="es-MX"/>
        </w:rPr>
        <w:t xml:space="preserve"> de dos mil veinticuatro</w:t>
      </w:r>
      <w:r w:rsidR="00824905" w:rsidRPr="008758B0">
        <w:rPr>
          <w:rFonts w:ascii="Palatino Linotype" w:eastAsia="Palatino Linotype" w:hAnsi="Palatino Linotype" w:cs="Palatino Linotype"/>
          <w:lang w:eastAsia="es-MX"/>
        </w:rPr>
        <w:t xml:space="preserve">, </w:t>
      </w:r>
      <w:r w:rsidRPr="008758B0">
        <w:rPr>
          <w:rFonts w:ascii="Palatino Linotype" w:eastAsia="Palatino Linotype" w:hAnsi="Palatino Linotype" w:cs="Palatino Linotype"/>
          <w:b/>
          <w:lang w:eastAsia="es-MX"/>
        </w:rPr>
        <w:t>LA PARTE</w:t>
      </w:r>
      <w:r w:rsidRPr="008758B0">
        <w:rPr>
          <w:rFonts w:ascii="Palatino Linotype" w:eastAsia="Palatino Linotype" w:hAnsi="Palatino Linotype" w:cs="Palatino Linotype"/>
          <w:lang w:eastAsia="es-MX"/>
        </w:rPr>
        <w:t xml:space="preserve"> </w:t>
      </w:r>
      <w:r w:rsidRPr="008758B0">
        <w:rPr>
          <w:rFonts w:ascii="Palatino Linotype" w:eastAsia="Palatino Linotype" w:hAnsi="Palatino Linotype" w:cs="Palatino Linotype"/>
          <w:b/>
          <w:lang w:eastAsia="es-MX"/>
        </w:rPr>
        <w:t>RECURRENTE</w:t>
      </w:r>
      <w:r w:rsidRPr="008758B0">
        <w:rPr>
          <w:rFonts w:ascii="Palatino Linotype" w:eastAsia="Palatino Linotype" w:hAnsi="Palatino Linotype" w:cs="Palatino Linotype"/>
          <w:lang w:eastAsia="es-MX"/>
        </w:rPr>
        <w:t xml:space="preserve"> formuló solicitudes de acceso a información pública a través del </w:t>
      </w:r>
      <w:r w:rsidRPr="008758B0">
        <w:rPr>
          <w:rFonts w:ascii="Palatino Linotype" w:eastAsia="Palatino Linotype" w:hAnsi="Palatino Linotype" w:cs="Palatino Linotype"/>
          <w:b/>
          <w:lang w:eastAsia="es-MX"/>
        </w:rPr>
        <w:t>SAIMEX,</w:t>
      </w:r>
      <w:r w:rsidRPr="008758B0">
        <w:rPr>
          <w:rFonts w:ascii="Palatino Linotype" w:eastAsia="Palatino Linotype" w:hAnsi="Palatino Linotype" w:cs="Palatino Linotype"/>
          <w:lang w:eastAsia="es-MX"/>
        </w:rPr>
        <w:t xml:space="preserve"> en las que requirió lo siguiente:</w:t>
      </w:r>
    </w:p>
    <w:p w14:paraId="09040E21" w14:textId="77777777" w:rsidR="00894778" w:rsidRPr="008758B0" w:rsidRDefault="00894778" w:rsidP="001D06D3">
      <w:pPr>
        <w:spacing w:after="0" w:line="360" w:lineRule="auto"/>
        <w:jc w:val="both"/>
        <w:rPr>
          <w:rFonts w:ascii="Palatino Linotype" w:eastAsia="Palatino Linotype" w:hAnsi="Palatino Linotype" w:cs="Palatino Linotype"/>
          <w:lang w:eastAsia="es-MX"/>
        </w:rPr>
      </w:pPr>
    </w:p>
    <w:tbl>
      <w:tblPr>
        <w:tblW w:w="85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5670"/>
      </w:tblGrid>
      <w:tr w:rsidR="008758B0" w:rsidRPr="008758B0" w14:paraId="0EDB3566" w14:textId="77777777" w:rsidTr="000460A9">
        <w:tc>
          <w:tcPr>
            <w:tcW w:w="2857" w:type="dxa"/>
            <w:shd w:val="clear" w:color="auto" w:fill="D9D9D9"/>
          </w:tcPr>
          <w:p w14:paraId="062CC231" w14:textId="77777777" w:rsidR="009C5DDF" w:rsidRPr="008758B0" w:rsidRDefault="009C5DDF" w:rsidP="001D06D3">
            <w:pPr>
              <w:spacing w:after="0" w:line="240" w:lineRule="auto"/>
              <w:jc w:val="both"/>
              <w:rPr>
                <w:rFonts w:ascii="Palatino Linotype" w:eastAsia="Palatino Linotype" w:hAnsi="Palatino Linotype" w:cs="Palatino Linotype"/>
                <w:b/>
                <w:i/>
                <w:sz w:val="20"/>
                <w:lang w:eastAsia="es-MX"/>
              </w:rPr>
            </w:pPr>
            <w:bookmarkStart w:id="0" w:name="_heading=h.1fob9te" w:colFirst="0" w:colLast="0"/>
            <w:bookmarkEnd w:id="0"/>
            <w:r w:rsidRPr="008758B0">
              <w:rPr>
                <w:rFonts w:ascii="Palatino Linotype" w:eastAsia="Palatino Linotype" w:hAnsi="Palatino Linotype" w:cs="Palatino Linotype"/>
                <w:b/>
                <w:i/>
                <w:sz w:val="20"/>
                <w:lang w:eastAsia="es-MX"/>
              </w:rPr>
              <w:t>Número de solicitud</w:t>
            </w:r>
          </w:p>
        </w:tc>
        <w:tc>
          <w:tcPr>
            <w:tcW w:w="5670" w:type="dxa"/>
            <w:shd w:val="clear" w:color="auto" w:fill="D9D9D9"/>
          </w:tcPr>
          <w:p w14:paraId="7E228F2A" w14:textId="77777777" w:rsidR="009C5DDF" w:rsidRPr="008758B0" w:rsidRDefault="009C5DDF" w:rsidP="001D06D3">
            <w:pPr>
              <w:spacing w:after="0" w:line="240" w:lineRule="auto"/>
              <w:jc w:val="center"/>
              <w:rPr>
                <w:rFonts w:ascii="Palatino Linotype" w:eastAsia="Palatino Linotype" w:hAnsi="Palatino Linotype" w:cs="Palatino Linotype"/>
                <w:b/>
                <w:i/>
                <w:sz w:val="20"/>
                <w:lang w:eastAsia="es-MX"/>
              </w:rPr>
            </w:pPr>
            <w:r w:rsidRPr="008758B0">
              <w:rPr>
                <w:rFonts w:ascii="Palatino Linotype" w:eastAsia="Palatino Linotype" w:hAnsi="Palatino Linotype" w:cs="Palatino Linotype"/>
                <w:b/>
                <w:i/>
                <w:sz w:val="20"/>
                <w:lang w:eastAsia="es-MX"/>
              </w:rPr>
              <w:t>Información requerida.</w:t>
            </w:r>
          </w:p>
        </w:tc>
      </w:tr>
      <w:tr w:rsidR="008758B0" w:rsidRPr="008758B0" w14:paraId="75C69BCA" w14:textId="77777777" w:rsidTr="000460A9">
        <w:trPr>
          <w:trHeight w:val="564"/>
        </w:trPr>
        <w:tc>
          <w:tcPr>
            <w:tcW w:w="2857" w:type="dxa"/>
          </w:tcPr>
          <w:p w14:paraId="25DD687F" w14:textId="1C9E7FE1" w:rsidR="009C5DDF" w:rsidRPr="008758B0" w:rsidRDefault="00DA3C81" w:rsidP="00DA3C81">
            <w:pPr>
              <w:spacing w:after="0" w:line="240" w:lineRule="auto"/>
              <w:jc w:val="both"/>
              <w:rPr>
                <w:rFonts w:ascii="Palatino Linotype" w:eastAsia="Palatino Linotype" w:hAnsi="Palatino Linotype" w:cs="Palatino Linotype"/>
                <w:b/>
                <w:i/>
                <w:sz w:val="20"/>
                <w:lang w:eastAsia="es-MX"/>
              </w:rPr>
            </w:pPr>
            <w:bookmarkStart w:id="1" w:name="_heading=h.3znysh7" w:colFirst="0" w:colLast="0"/>
            <w:bookmarkEnd w:id="1"/>
            <w:r w:rsidRPr="008758B0">
              <w:rPr>
                <w:rFonts w:ascii="Palatino Linotype" w:eastAsia="Palatino Linotype" w:hAnsi="Palatino Linotype" w:cs="Palatino Linotype"/>
                <w:b/>
                <w:sz w:val="20"/>
                <w:lang w:eastAsia="es-MX"/>
              </w:rPr>
              <w:t>00171</w:t>
            </w:r>
            <w:r w:rsidR="00633544" w:rsidRPr="008758B0">
              <w:rPr>
                <w:rFonts w:ascii="Palatino Linotype" w:eastAsia="Palatino Linotype" w:hAnsi="Palatino Linotype" w:cs="Palatino Linotype"/>
                <w:b/>
                <w:sz w:val="20"/>
                <w:lang w:eastAsia="es-MX"/>
              </w:rPr>
              <w:t>/</w:t>
            </w:r>
            <w:r w:rsidRPr="008758B0">
              <w:rPr>
                <w:rFonts w:ascii="Palatino Linotype" w:eastAsia="Palatino Linotype" w:hAnsi="Palatino Linotype" w:cs="Palatino Linotype"/>
                <w:b/>
                <w:sz w:val="20"/>
                <w:lang w:eastAsia="es-MX"/>
              </w:rPr>
              <w:t>SF</w:t>
            </w:r>
            <w:r w:rsidR="00633544" w:rsidRPr="008758B0">
              <w:rPr>
                <w:rFonts w:ascii="Palatino Linotype" w:eastAsia="Palatino Linotype" w:hAnsi="Palatino Linotype" w:cs="Palatino Linotype"/>
                <w:b/>
                <w:sz w:val="20"/>
                <w:lang w:eastAsia="es-MX"/>
              </w:rPr>
              <w:t>/IP/2024</w:t>
            </w:r>
          </w:p>
        </w:tc>
        <w:tc>
          <w:tcPr>
            <w:tcW w:w="5670" w:type="dxa"/>
          </w:tcPr>
          <w:p w14:paraId="39FE8F27" w14:textId="45F656D3" w:rsidR="00893CAE" w:rsidRPr="008758B0" w:rsidRDefault="00DA3C81" w:rsidP="00633544">
            <w:pPr>
              <w:spacing w:after="0" w:line="240" w:lineRule="auto"/>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
                <w:sz w:val="20"/>
                <w:lang w:eastAsia="es-MX"/>
              </w:rPr>
              <w:t>Solicito conocer los montos recaudados por multas y sanciones de transito de los años 2021, 2022 y 2023</w:t>
            </w:r>
          </w:p>
        </w:tc>
      </w:tr>
      <w:tr w:rsidR="009C5DDF" w:rsidRPr="008758B0" w14:paraId="56F65B92" w14:textId="77777777" w:rsidTr="000460A9">
        <w:tc>
          <w:tcPr>
            <w:tcW w:w="2857" w:type="dxa"/>
          </w:tcPr>
          <w:p w14:paraId="5F537F4E" w14:textId="2D45F9C8" w:rsidR="009C5DDF" w:rsidRPr="008758B0" w:rsidRDefault="00DA3C81" w:rsidP="00DA3C81">
            <w:pPr>
              <w:spacing w:after="0" w:line="240" w:lineRule="auto"/>
              <w:jc w:val="both"/>
              <w:rPr>
                <w:rFonts w:ascii="Palatino Linotype" w:eastAsia="Palatino Linotype" w:hAnsi="Palatino Linotype" w:cs="Palatino Linotype"/>
                <w:b/>
                <w:sz w:val="20"/>
                <w:lang w:eastAsia="es-MX"/>
              </w:rPr>
            </w:pPr>
            <w:r w:rsidRPr="008758B0">
              <w:rPr>
                <w:rFonts w:ascii="Palatino Linotype" w:eastAsia="Palatino Linotype" w:hAnsi="Palatino Linotype" w:cs="Palatino Linotype"/>
                <w:b/>
                <w:sz w:val="20"/>
                <w:lang w:eastAsia="es-MX"/>
              </w:rPr>
              <w:t>00172</w:t>
            </w:r>
            <w:r w:rsidR="00633544" w:rsidRPr="008758B0">
              <w:rPr>
                <w:rFonts w:ascii="Palatino Linotype" w:eastAsia="Palatino Linotype" w:hAnsi="Palatino Linotype" w:cs="Palatino Linotype"/>
                <w:b/>
                <w:sz w:val="20"/>
                <w:lang w:eastAsia="es-MX"/>
              </w:rPr>
              <w:t>/</w:t>
            </w:r>
            <w:r w:rsidRPr="008758B0">
              <w:rPr>
                <w:rFonts w:ascii="Palatino Linotype" w:eastAsia="Palatino Linotype" w:hAnsi="Palatino Linotype" w:cs="Palatino Linotype"/>
                <w:b/>
                <w:sz w:val="20"/>
                <w:lang w:eastAsia="es-MX"/>
              </w:rPr>
              <w:t>SF</w:t>
            </w:r>
            <w:r w:rsidR="00633544" w:rsidRPr="008758B0">
              <w:rPr>
                <w:rFonts w:ascii="Palatino Linotype" w:eastAsia="Palatino Linotype" w:hAnsi="Palatino Linotype" w:cs="Palatino Linotype"/>
                <w:b/>
                <w:sz w:val="20"/>
                <w:lang w:eastAsia="es-MX"/>
              </w:rPr>
              <w:t>/IP/2024</w:t>
            </w:r>
          </w:p>
        </w:tc>
        <w:tc>
          <w:tcPr>
            <w:tcW w:w="5670" w:type="dxa"/>
          </w:tcPr>
          <w:p w14:paraId="2147B4F8" w14:textId="29B3E7A8" w:rsidR="00633544" w:rsidRPr="008758B0" w:rsidRDefault="00DA3C81" w:rsidP="00633544">
            <w:pPr>
              <w:spacing w:after="0" w:line="240" w:lineRule="auto"/>
              <w:jc w:val="both"/>
              <w:rPr>
                <w:rFonts w:ascii="Palatino Linotype" w:eastAsia="Palatino Linotype" w:hAnsi="Palatino Linotype" w:cs="Palatino Linotype"/>
                <w:i/>
                <w:sz w:val="20"/>
                <w:lang w:eastAsia="es-MX"/>
              </w:rPr>
            </w:pPr>
            <w:r w:rsidRPr="008758B0">
              <w:rPr>
                <w:rFonts w:ascii="Palatino Linotype" w:eastAsia="Palatino Linotype" w:hAnsi="Palatino Linotype" w:cs="Palatino Linotype"/>
                <w:i/>
                <w:sz w:val="20"/>
                <w:lang w:eastAsia="es-MX"/>
              </w:rPr>
              <w:t>Solicito conocer los montos recaudados por multas e infracciones al reglamento de transito de los años 2021, 2022 y 2023</w:t>
            </w:r>
          </w:p>
        </w:tc>
      </w:tr>
    </w:tbl>
    <w:p w14:paraId="41C78DA6" w14:textId="77777777" w:rsidR="00633544" w:rsidRPr="008758B0" w:rsidRDefault="00633544" w:rsidP="001D06D3">
      <w:pPr>
        <w:spacing w:after="0" w:line="360" w:lineRule="auto"/>
        <w:ind w:right="49"/>
        <w:jc w:val="both"/>
        <w:rPr>
          <w:rFonts w:ascii="Palatino Linotype" w:eastAsia="Palatino Linotype" w:hAnsi="Palatino Linotype" w:cs="Palatino Linotype"/>
          <w:b/>
        </w:rPr>
      </w:pPr>
    </w:p>
    <w:p w14:paraId="7BC24E40" w14:textId="77777777" w:rsidR="00FE7ABB" w:rsidRPr="008758B0" w:rsidRDefault="00EA406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b/>
        </w:rPr>
        <w:t>Modalidad elegida para la entrega de la información:</w:t>
      </w:r>
      <w:r w:rsidRPr="008758B0">
        <w:rPr>
          <w:rFonts w:ascii="Palatino Linotype" w:eastAsia="Palatino Linotype" w:hAnsi="Palatino Linotype" w:cs="Palatino Linotype"/>
        </w:rPr>
        <w:t xml:space="preserve"> a través del Sistema de Acceso a la Información Mexiquense (SAIMEX). </w:t>
      </w:r>
    </w:p>
    <w:p w14:paraId="6840FA30" w14:textId="77777777" w:rsidR="00FE7ABB" w:rsidRPr="008758B0" w:rsidRDefault="00FE7ABB" w:rsidP="001D06D3">
      <w:pPr>
        <w:spacing w:after="0" w:line="360" w:lineRule="auto"/>
        <w:jc w:val="both"/>
        <w:rPr>
          <w:rFonts w:ascii="Palatino Linotype" w:eastAsia="Palatino Linotype" w:hAnsi="Palatino Linotype" w:cs="Palatino Linotype"/>
        </w:rPr>
      </w:pPr>
    </w:p>
    <w:p w14:paraId="3B67AF76" w14:textId="0ED6C1B2" w:rsidR="00915577" w:rsidRPr="008758B0" w:rsidRDefault="009C5DDF" w:rsidP="001D06D3">
      <w:pPr>
        <w:widowControl w:val="0"/>
        <w:spacing w:after="0" w:line="360" w:lineRule="auto"/>
        <w:contextualSpacing/>
        <w:jc w:val="both"/>
        <w:rPr>
          <w:rFonts w:ascii="Palatino Linotype" w:eastAsia="Palatino Linotype" w:hAnsi="Palatino Linotype" w:cs="Palatino Linotype"/>
          <w:lang w:eastAsia="es-ES"/>
        </w:rPr>
      </w:pPr>
      <w:r w:rsidRPr="008758B0">
        <w:rPr>
          <w:rFonts w:ascii="Palatino Linotype" w:eastAsia="Palatino Linotype" w:hAnsi="Palatino Linotype" w:cs="Palatino Linotype"/>
          <w:b/>
          <w:lang w:eastAsia="es-MX"/>
        </w:rPr>
        <w:t>2.</w:t>
      </w:r>
      <w:r w:rsidRPr="008758B0">
        <w:rPr>
          <w:rFonts w:ascii="Palatino Linotype" w:eastAsia="Palatino Linotype" w:hAnsi="Palatino Linotype" w:cs="Palatino Linotype"/>
          <w:lang w:eastAsia="es-MX"/>
        </w:rPr>
        <w:t xml:space="preserve"> </w:t>
      </w:r>
      <w:r w:rsidR="00EF01A7" w:rsidRPr="008758B0">
        <w:rPr>
          <w:rFonts w:ascii="Palatino Linotype" w:eastAsia="Palatino Linotype" w:hAnsi="Palatino Linotype" w:cs="Palatino Linotype"/>
          <w:b/>
          <w:lang w:eastAsia="es-MX"/>
        </w:rPr>
        <w:t xml:space="preserve">Respuestas. </w:t>
      </w:r>
      <w:r w:rsidR="00200744" w:rsidRPr="008758B0">
        <w:rPr>
          <w:rFonts w:ascii="Palatino Linotype" w:eastAsia="Palatino Linotype" w:hAnsi="Palatino Linotype" w:cs="Palatino Linotype"/>
          <w:lang w:eastAsia="es-ES"/>
        </w:rPr>
        <w:t xml:space="preserve">En fecha </w:t>
      </w:r>
      <w:r w:rsidR="00DA3C81" w:rsidRPr="008758B0">
        <w:rPr>
          <w:rFonts w:ascii="Palatino Linotype" w:eastAsia="Palatino Linotype" w:hAnsi="Palatino Linotype" w:cs="Palatino Linotype"/>
          <w:b/>
          <w:bCs/>
          <w:lang w:eastAsia="es-ES"/>
        </w:rPr>
        <w:t>once</w:t>
      </w:r>
      <w:r w:rsidR="00FC1F2B" w:rsidRPr="008758B0">
        <w:rPr>
          <w:rFonts w:ascii="Palatino Linotype" w:eastAsia="Palatino Linotype" w:hAnsi="Palatino Linotype" w:cs="Palatino Linotype"/>
          <w:b/>
          <w:bCs/>
          <w:lang w:eastAsia="es-ES"/>
        </w:rPr>
        <w:t xml:space="preserve"> de abril </w:t>
      </w:r>
      <w:r w:rsidR="003A0268" w:rsidRPr="008758B0">
        <w:rPr>
          <w:rFonts w:ascii="Palatino Linotype" w:eastAsia="Palatino Linotype" w:hAnsi="Palatino Linotype" w:cs="Palatino Linotype"/>
          <w:b/>
          <w:bCs/>
          <w:lang w:eastAsia="es-ES"/>
        </w:rPr>
        <w:t>de dos mil veinticuatro</w:t>
      </w:r>
      <w:r w:rsidR="006041B2" w:rsidRPr="008758B0">
        <w:rPr>
          <w:rFonts w:ascii="Palatino Linotype" w:eastAsia="Palatino Linotype" w:hAnsi="Palatino Linotype" w:cs="Palatino Linotype"/>
          <w:lang w:eastAsia="es-ES"/>
        </w:rPr>
        <w:t xml:space="preserve">, el Sujeto Obligado notificó a la </w:t>
      </w:r>
      <w:r w:rsidR="006041B2" w:rsidRPr="008758B0">
        <w:rPr>
          <w:rFonts w:ascii="Palatino Linotype" w:eastAsia="Palatino Linotype" w:hAnsi="Palatino Linotype" w:cs="Palatino Linotype"/>
          <w:lang w:eastAsia="es-ES"/>
        </w:rPr>
        <w:lastRenderedPageBreak/>
        <w:t>parte Recurrente, en la totalidad de los expedientes, las respuestas a sus solicitudes de información, en los términos siguientes:</w:t>
      </w:r>
    </w:p>
    <w:p w14:paraId="521E748C" w14:textId="77777777" w:rsidR="00712DFC" w:rsidRPr="008758B0" w:rsidRDefault="00712DFC" w:rsidP="001D06D3">
      <w:pPr>
        <w:widowControl w:val="0"/>
        <w:spacing w:after="0" w:line="360" w:lineRule="auto"/>
        <w:contextualSpacing/>
        <w:jc w:val="both"/>
        <w:rPr>
          <w:rFonts w:ascii="Palatino Linotype" w:eastAsia="Palatino Linotype" w:hAnsi="Palatino Linotype" w:cs="Palatino Linotype"/>
          <w:lang w:eastAsia="es-MX"/>
        </w:rPr>
      </w:pPr>
    </w:p>
    <w:tbl>
      <w:tblPr>
        <w:tblW w:w="86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9"/>
        <w:gridCol w:w="5670"/>
      </w:tblGrid>
      <w:tr w:rsidR="008758B0" w:rsidRPr="008758B0" w14:paraId="7E4C5DD3" w14:textId="77777777" w:rsidTr="00DA3C81">
        <w:tc>
          <w:tcPr>
            <w:tcW w:w="2999" w:type="dxa"/>
            <w:shd w:val="clear" w:color="auto" w:fill="D9D9D9"/>
          </w:tcPr>
          <w:p w14:paraId="26C2D1F3" w14:textId="77777777" w:rsidR="00DA3C81" w:rsidRPr="008758B0" w:rsidRDefault="00DA3C81" w:rsidP="00DA3C81">
            <w:pPr>
              <w:spacing w:after="0" w:line="240" w:lineRule="auto"/>
              <w:jc w:val="both"/>
              <w:rPr>
                <w:rFonts w:ascii="Palatino Linotype" w:eastAsia="Palatino Linotype" w:hAnsi="Palatino Linotype" w:cs="Palatino Linotype"/>
                <w:b/>
                <w:i/>
                <w:sz w:val="20"/>
                <w:lang w:eastAsia="es-MX"/>
              </w:rPr>
            </w:pPr>
            <w:r w:rsidRPr="008758B0">
              <w:rPr>
                <w:rFonts w:ascii="Palatino Linotype" w:eastAsia="Palatino Linotype" w:hAnsi="Palatino Linotype" w:cs="Palatino Linotype"/>
                <w:b/>
                <w:i/>
                <w:sz w:val="20"/>
                <w:lang w:eastAsia="es-MX"/>
              </w:rPr>
              <w:t>Número de solicitud</w:t>
            </w:r>
          </w:p>
        </w:tc>
        <w:tc>
          <w:tcPr>
            <w:tcW w:w="5670" w:type="dxa"/>
            <w:shd w:val="clear" w:color="auto" w:fill="D9D9D9"/>
          </w:tcPr>
          <w:p w14:paraId="1AFD30F8" w14:textId="77777777" w:rsidR="00DA3C81" w:rsidRPr="008758B0" w:rsidRDefault="00DA3C81" w:rsidP="00DA3C81">
            <w:pPr>
              <w:spacing w:after="0" w:line="240" w:lineRule="auto"/>
              <w:jc w:val="center"/>
              <w:rPr>
                <w:rFonts w:ascii="Palatino Linotype" w:eastAsia="Palatino Linotype" w:hAnsi="Palatino Linotype" w:cs="Palatino Linotype"/>
                <w:b/>
                <w:i/>
                <w:sz w:val="20"/>
                <w:lang w:eastAsia="es-MX"/>
              </w:rPr>
            </w:pPr>
            <w:r w:rsidRPr="008758B0">
              <w:rPr>
                <w:rFonts w:ascii="Palatino Linotype" w:eastAsia="Palatino Linotype" w:hAnsi="Palatino Linotype" w:cs="Palatino Linotype"/>
                <w:b/>
                <w:i/>
                <w:sz w:val="20"/>
                <w:lang w:eastAsia="es-MX"/>
              </w:rPr>
              <w:t>Información requerida.</w:t>
            </w:r>
          </w:p>
        </w:tc>
      </w:tr>
      <w:tr w:rsidR="008758B0" w:rsidRPr="008758B0" w14:paraId="7D4DAB52" w14:textId="77777777" w:rsidTr="00DA3C81">
        <w:trPr>
          <w:trHeight w:val="564"/>
        </w:trPr>
        <w:tc>
          <w:tcPr>
            <w:tcW w:w="2999" w:type="dxa"/>
          </w:tcPr>
          <w:p w14:paraId="52B86FA5" w14:textId="77777777" w:rsidR="00DA3C81" w:rsidRPr="008758B0" w:rsidRDefault="00DA3C81" w:rsidP="00DA3C81">
            <w:pPr>
              <w:spacing w:after="0" w:line="240" w:lineRule="auto"/>
              <w:jc w:val="both"/>
              <w:rPr>
                <w:rFonts w:ascii="Palatino Linotype" w:eastAsia="Palatino Linotype" w:hAnsi="Palatino Linotype" w:cs="Palatino Linotype"/>
                <w:b/>
                <w:i/>
                <w:sz w:val="20"/>
                <w:lang w:eastAsia="es-MX"/>
              </w:rPr>
            </w:pPr>
            <w:r w:rsidRPr="008758B0">
              <w:rPr>
                <w:rFonts w:ascii="Palatino Linotype" w:eastAsia="Palatino Linotype" w:hAnsi="Palatino Linotype" w:cs="Palatino Linotype"/>
                <w:b/>
                <w:sz w:val="20"/>
                <w:lang w:eastAsia="es-MX"/>
              </w:rPr>
              <w:t>00171/SF/IP/2024</w:t>
            </w:r>
          </w:p>
        </w:tc>
        <w:tc>
          <w:tcPr>
            <w:tcW w:w="5670" w:type="dxa"/>
          </w:tcPr>
          <w:p w14:paraId="6CBF1895" w14:textId="77777777" w:rsidR="00DA3C81" w:rsidRPr="008758B0" w:rsidRDefault="00DA3C81" w:rsidP="00DD4D60">
            <w:pPr>
              <w:pStyle w:val="Prrafodelista"/>
              <w:numPr>
                <w:ilvl w:val="0"/>
                <w:numId w:val="26"/>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 xml:space="preserve">Oficio de fecha nueve de abril de dos mil veinticuatro, signado por el Jefe de la Unidad de Transparencia, mediante el cual informa que, se envía la respuesta a la solicitud. </w:t>
            </w:r>
          </w:p>
          <w:p w14:paraId="23233D8B" w14:textId="3079BAA7" w:rsidR="00DA3C81" w:rsidRPr="008758B0" w:rsidRDefault="00DA3C81" w:rsidP="00DD4D60">
            <w:pPr>
              <w:pStyle w:val="Prrafodelista"/>
              <w:numPr>
                <w:ilvl w:val="0"/>
                <w:numId w:val="26"/>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Oficio de fechas cuatro de abril de dos mil veinticuatro., signado por la Subdirectora de Normas y Procedimientos, mediante la cual informa que</w:t>
            </w:r>
            <w:r w:rsidR="000460A9" w:rsidRPr="008758B0">
              <w:rPr>
                <w:rFonts w:ascii="Palatino Linotype" w:eastAsia="Palatino Linotype" w:hAnsi="Palatino Linotype" w:cs="Palatino Linotype"/>
                <w:iCs/>
                <w:sz w:val="20"/>
                <w:lang w:eastAsia="es-MX"/>
              </w:rPr>
              <w:t xml:space="preserve"> la </w:t>
            </w:r>
            <w:r w:rsidR="000460A9" w:rsidRPr="008758B0">
              <w:rPr>
                <w:rFonts w:ascii="Palatino Linotype" w:eastAsia="Palatino Linotype" w:hAnsi="Palatino Linotype" w:cs="Palatino Linotype"/>
                <w:sz w:val="20"/>
                <w:szCs w:val="20"/>
              </w:rPr>
              <w:t>Dirección de Administración Tributaria, le remitió la siguiente información</w:t>
            </w:r>
            <w:r w:rsidR="00DD4D60" w:rsidRPr="008758B0">
              <w:rPr>
                <w:rFonts w:ascii="Palatino Linotype" w:eastAsia="Palatino Linotype" w:hAnsi="Palatino Linotype" w:cs="Palatino Linotype"/>
                <w:iCs/>
                <w:sz w:val="20"/>
                <w:szCs w:val="20"/>
                <w:lang w:eastAsia="es-MX"/>
              </w:rPr>
              <w:t>:</w:t>
            </w:r>
          </w:p>
          <w:p w14:paraId="49742973" w14:textId="77777777" w:rsidR="00DD4D60" w:rsidRPr="008758B0" w:rsidRDefault="00DD4D60" w:rsidP="00DD4D60">
            <w:pPr>
              <w:spacing w:after="0" w:line="240" w:lineRule="auto"/>
              <w:jc w:val="both"/>
              <w:rPr>
                <w:rFonts w:ascii="Palatino Linotype" w:eastAsia="Palatino Linotype" w:hAnsi="Palatino Linotype" w:cs="Palatino Linotype"/>
                <w:iCs/>
                <w:sz w:val="20"/>
                <w:lang w:eastAsia="es-MX"/>
              </w:rPr>
            </w:pPr>
          </w:p>
          <w:p w14:paraId="6E5C2387" w14:textId="77777777" w:rsidR="00DD4D60" w:rsidRPr="008758B0" w:rsidRDefault="00DD4D60" w:rsidP="00DD4D60">
            <w:pPr>
              <w:pStyle w:val="Prrafodelista"/>
              <w:numPr>
                <w:ilvl w:val="0"/>
                <w:numId w:val="27"/>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En el ejercicio fiscal 2021, por concepto de multas y sanciones de tránsito se recaudó la cantidad de $26,434,115.00.</w:t>
            </w:r>
          </w:p>
          <w:p w14:paraId="3A476BF6" w14:textId="77777777" w:rsidR="00DD4D60" w:rsidRPr="008758B0" w:rsidRDefault="00DD4D60" w:rsidP="00DD4D60">
            <w:pPr>
              <w:pStyle w:val="Prrafodelista"/>
              <w:numPr>
                <w:ilvl w:val="0"/>
                <w:numId w:val="27"/>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En el ejercicio fiscal 2022, por concepto de multas y sanciones de tránsito se recaudó la cantidad de $29.119,956.00.</w:t>
            </w:r>
          </w:p>
          <w:p w14:paraId="08A000DC" w14:textId="7B5D02F5" w:rsidR="00DD4D60" w:rsidRPr="008758B0" w:rsidRDefault="00DD4D60" w:rsidP="00DD4D60">
            <w:pPr>
              <w:pStyle w:val="Prrafodelista"/>
              <w:numPr>
                <w:ilvl w:val="0"/>
                <w:numId w:val="27"/>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En el ejercicio fiscal 2023, por concepto de multas y sanciones de tránsito se recaudó la cantidad de $12,063,681.00.</w:t>
            </w:r>
          </w:p>
        </w:tc>
      </w:tr>
      <w:tr w:rsidR="00DA3C81" w:rsidRPr="008758B0" w14:paraId="0061D444" w14:textId="77777777" w:rsidTr="00DA3C81">
        <w:tc>
          <w:tcPr>
            <w:tcW w:w="2999" w:type="dxa"/>
          </w:tcPr>
          <w:p w14:paraId="27B259DC" w14:textId="77777777" w:rsidR="00DA3C81" w:rsidRPr="008758B0" w:rsidRDefault="00DA3C81" w:rsidP="00DA3C81">
            <w:pPr>
              <w:spacing w:after="0" w:line="240" w:lineRule="auto"/>
              <w:jc w:val="both"/>
              <w:rPr>
                <w:rFonts w:ascii="Palatino Linotype" w:eastAsia="Palatino Linotype" w:hAnsi="Palatino Linotype" w:cs="Palatino Linotype"/>
                <w:b/>
                <w:sz w:val="20"/>
                <w:lang w:eastAsia="es-MX"/>
              </w:rPr>
            </w:pPr>
            <w:r w:rsidRPr="008758B0">
              <w:rPr>
                <w:rFonts w:ascii="Palatino Linotype" w:eastAsia="Palatino Linotype" w:hAnsi="Palatino Linotype" w:cs="Palatino Linotype"/>
                <w:b/>
                <w:sz w:val="20"/>
                <w:lang w:eastAsia="es-MX"/>
              </w:rPr>
              <w:t>00172/SF/IP/2024</w:t>
            </w:r>
          </w:p>
        </w:tc>
        <w:tc>
          <w:tcPr>
            <w:tcW w:w="5670" w:type="dxa"/>
          </w:tcPr>
          <w:p w14:paraId="706309B3" w14:textId="51CAF1FF" w:rsidR="00DD4D60" w:rsidRPr="008758B0" w:rsidRDefault="00DD4D60" w:rsidP="00DD4D60">
            <w:pPr>
              <w:pStyle w:val="Prrafodelista"/>
              <w:numPr>
                <w:ilvl w:val="0"/>
                <w:numId w:val="26"/>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Oficio de fechas cuatro de abril de dos mil veinticuatro., signado por la Subdirectora</w:t>
            </w:r>
            <w:r w:rsidR="000460A9" w:rsidRPr="008758B0">
              <w:rPr>
                <w:rFonts w:ascii="Palatino Linotype" w:eastAsia="Palatino Linotype" w:hAnsi="Palatino Linotype" w:cs="Palatino Linotype"/>
                <w:iCs/>
                <w:sz w:val="20"/>
                <w:lang w:eastAsia="es-MX"/>
              </w:rPr>
              <w:t xml:space="preserve"> </w:t>
            </w:r>
            <w:r w:rsidRPr="008758B0">
              <w:rPr>
                <w:rFonts w:ascii="Palatino Linotype" w:eastAsia="Palatino Linotype" w:hAnsi="Palatino Linotype" w:cs="Palatino Linotype"/>
                <w:iCs/>
                <w:sz w:val="20"/>
                <w:lang w:eastAsia="es-MX"/>
              </w:rPr>
              <w:t>de Normas y Procedimientos, mediante la cual informa que</w:t>
            </w:r>
            <w:r w:rsidR="000460A9" w:rsidRPr="008758B0">
              <w:rPr>
                <w:rFonts w:ascii="Palatino Linotype" w:eastAsia="Palatino Linotype" w:hAnsi="Palatino Linotype" w:cs="Palatino Linotype"/>
                <w:iCs/>
                <w:sz w:val="20"/>
                <w:lang w:eastAsia="es-MX"/>
              </w:rPr>
              <w:t xml:space="preserve"> la </w:t>
            </w:r>
            <w:r w:rsidR="000460A9" w:rsidRPr="008758B0">
              <w:rPr>
                <w:rFonts w:ascii="Palatino Linotype" w:eastAsia="Palatino Linotype" w:hAnsi="Palatino Linotype" w:cs="Palatino Linotype"/>
                <w:sz w:val="20"/>
                <w:szCs w:val="20"/>
              </w:rPr>
              <w:t>Dirección de Administración Tributaria, le remitió la siguiente información</w:t>
            </w:r>
            <w:r w:rsidR="000460A9" w:rsidRPr="008758B0">
              <w:rPr>
                <w:rFonts w:ascii="Palatino Linotype" w:eastAsia="Palatino Linotype" w:hAnsi="Palatino Linotype" w:cs="Palatino Linotype"/>
                <w:iCs/>
                <w:sz w:val="20"/>
                <w:szCs w:val="20"/>
                <w:lang w:eastAsia="es-MX"/>
              </w:rPr>
              <w:t>:</w:t>
            </w:r>
            <w:r w:rsidRPr="008758B0">
              <w:rPr>
                <w:rFonts w:ascii="Palatino Linotype" w:eastAsia="Palatino Linotype" w:hAnsi="Palatino Linotype" w:cs="Palatino Linotype"/>
                <w:iCs/>
                <w:sz w:val="20"/>
                <w:lang w:eastAsia="es-MX"/>
              </w:rPr>
              <w:t>:</w:t>
            </w:r>
          </w:p>
          <w:p w14:paraId="22780CEB" w14:textId="77777777" w:rsidR="00DD4D60" w:rsidRPr="008758B0" w:rsidRDefault="00DD4D60" w:rsidP="00DD4D60">
            <w:pPr>
              <w:spacing w:after="0" w:line="240" w:lineRule="auto"/>
              <w:jc w:val="both"/>
              <w:rPr>
                <w:rFonts w:ascii="Palatino Linotype" w:eastAsia="Palatino Linotype" w:hAnsi="Palatino Linotype" w:cs="Palatino Linotype"/>
                <w:iCs/>
                <w:sz w:val="20"/>
                <w:lang w:eastAsia="es-MX"/>
              </w:rPr>
            </w:pPr>
          </w:p>
          <w:p w14:paraId="729454A2" w14:textId="77777777" w:rsidR="00DD4D60" w:rsidRPr="008758B0" w:rsidRDefault="00DD4D60" w:rsidP="00DD4D60">
            <w:pPr>
              <w:pStyle w:val="Prrafodelista"/>
              <w:numPr>
                <w:ilvl w:val="0"/>
                <w:numId w:val="27"/>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En el ejercicio fiscal 2021, por concepto de multas y sanciones de tránsito se recaudó la cantidad de $26,434,115.00.</w:t>
            </w:r>
          </w:p>
          <w:p w14:paraId="77D93825" w14:textId="77777777" w:rsidR="00DD4D60" w:rsidRPr="008758B0" w:rsidRDefault="00DD4D60" w:rsidP="00DD4D60">
            <w:pPr>
              <w:pStyle w:val="Prrafodelista"/>
              <w:numPr>
                <w:ilvl w:val="0"/>
                <w:numId w:val="27"/>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En el ejercicio fiscal 2022, por concepto de multas y sanciones de tránsito se recaudó la cantidad de $29.119,956.00.</w:t>
            </w:r>
          </w:p>
          <w:p w14:paraId="20695C11" w14:textId="77777777" w:rsidR="00DA3C81" w:rsidRPr="008758B0" w:rsidRDefault="00DD4D60" w:rsidP="00DD4D60">
            <w:pPr>
              <w:pStyle w:val="Prrafodelista"/>
              <w:numPr>
                <w:ilvl w:val="0"/>
                <w:numId w:val="27"/>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t>En el ejercicio fiscal 2023, por concepto de multas y sanciones de tránsito se recaudó la cantidad de $12,063,681.00.</w:t>
            </w:r>
          </w:p>
          <w:p w14:paraId="41E9A319" w14:textId="77777777" w:rsidR="00DD4D60" w:rsidRPr="008758B0" w:rsidRDefault="00DD4D60" w:rsidP="00DD4D60">
            <w:pPr>
              <w:spacing w:after="0" w:line="240" w:lineRule="auto"/>
              <w:jc w:val="both"/>
              <w:rPr>
                <w:rFonts w:ascii="Palatino Linotype" w:eastAsia="Palatino Linotype" w:hAnsi="Palatino Linotype" w:cs="Palatino Linotype"/>
                <w:iCs/>
                <w:sz w:val="20"/>
                <w:lang w:eastAsia="es-MX"/>
              </w:rPr>
            </w:pPr>
          </w:p>
          <w:p w14:paraId="002E0426" w14:textId="7E295EB0" w:rsidR="00DD4D60" w:rsidRPr="008758B0" w:rsidRDefault="00DD4D60" w:rsidP="00DD4D60">
            <w:pPr>
              <w:pStyle w:val="Prrafodelista"/>
              <w:numPr>
                <w:ilvl w:val="0"/>
                <w:numId w:val="26"/>
              </w:numPr>
              <w:spacing w:after="0" w:line="240" w:lineRule="auto"/>
              <w:ind w:left="288"/>
              <w:jc w:val="both"/>
              <w:rPr>
                <w:rFonts w:ascii="Palatino Linotype" w:eastAsia="Palatino Linotype" w:hAnsi="Palatino Linotype" w:cs="Palatino Linotype"/>
                <w:iCs/>
                <w:sz w:val="20"/>
                <w:lang w:eastAsia="es-MX"/>
              </w:rPr>
            </w:pPr>
            <w:r w:rsidRPr="008758B0">
              <w:rPr>
                <w:rFonts w:ascii="Palatino Linotype" w:eastAsia="Palatino Linotype" w:hAnsi="Palatino Linotype" w:cs="Palatino Linotype"/>
                <w:iCs/>
                <w:sz w:val="20"/>
                <w:lang w:eastAsia="es-MX"/>
              </w:rPr>
              <w:lastRenderedPageBreak/>
              <w:t xml:space="preserve">Oficio de fecha nueve de abril de dos mil veinticuatro, signado por el Jefe de la Unidad de Transparencia, mediante el cual informa que, se envía la respuesta a la solicitud. </w:t>
            </w:r>
          </w:p>
        </w:tc>
      </w:tr>
    </w:tbl>
    <w:p w14:paraId="2EBE9672" w14:textId="77777777" w:rsidR="006041B2" w:rsidRPr="008758B0" w:rsidRDefault="006041B2" w:rsidP="001D06D3">
      <w:pPr>
        <w:spacing w:after="0" w:line="360" w:lineRule="auto"/>
        <w:contextualSpacing/>
        <w:rPr>
          <w:rFonts w:ascii="Palatino Linotype" w:eastAsia="Palatino Linotype" w:hAnsi="Palatino Linotype" w:cs="Palatino Linotype"/>
          <w:lang w:eastAsia="es-ES"/>
        </w:rPr>
      </w:pPr>
    </w:p>
    <w:p w14:paraId="7353401C" w14:textId="5636A541" w:rsidR="00FC1F2B" w:rsidRPr="008758B0" w:rsidRDefault="001579A6" w:rsidP="001D06D3">
      <w:pPr>
        <w:spacing w:after="0" w:line="360" w:lineRule="auto"/>
        <w:contextualSpacing/>
        <w:jc w:val="both"/>
        <w:rPr>
          <w:rFonts w:ascii="Palatino Linotype" w:hAnsi="Palatino Linotype" w:cs="Palatino Linotype"/>
          <w:lang w:eastAsia="es-MX"/>
        </w:rPr>
      </w:pPr>
      <w:r w:rsidRPr="008758B0">
        <w:rPr>
          <w:rFonts w:ascii="Palatino Linotype" w:hAnsi="Palatino Linotype" w:cs="Palatino Linotype"/>
          <w:b/>
          <w:lang w:eastAsia="es-MX"/>
        </w:rPr>
        <w:t>3</w:t>
      </w:r>
      <w:r w:rsidR="00EF01A7" w:rsidRPr="008758B0">
        <w:rPr>
          <w:rFonts w:ascii="Palatino Linotype" w:hAnsi="Palatino Linotype" w:cs="Palatino Linotype"/>
          <w:b/>
          <w:lang w:eastAsia="es-MX"/>
        </w:rPr>
        <w:t xml:space="preserve">. Del Recurso de Revisión. </w:t>
      </w:r>
      <w:r w:rsidR="00EF01A7" w:rsidRPr="008758B0">
        <w:rPr>
          <w:rFonts w:ascii="Palatino Linotype" w:hAnsi="Palatino Linotype" w:cs="Palatino Linotype"/>
          <w:lang w:eastAsia="es-MX"/>
        </w:rPr>
        <w:t>Inconforme con las respuestas del</w:t>
      </w:r>
      <w:r w:rsidR="00EF01A7" w:rsidRPr="008758B0">
        <w:rPr>
          <w:rFonts w:ascii="Palatino Linotype" w:hAnsi="Palatino Linotype" w:cs="Palatino Linotype"/>
          <w:b/>
          <w:lang w:eastAsia="es-MX"/>
        </w:rPr>
        <w:t xml:space="preserve"> SUJETO OBLIGADO, </w:t>
      </w:r>
      <w:r w:rsidR="00EF01A7" w:rsidRPr="008758B0">
        <w:rPr>
          <w:rFonts w:ascii="Palatino Linotype" w:hAnsi="Palatino Linotype" w:cs="Palatino Linotype"/>
          <w:lang w:eastAsia="es-MX"/>
        </w:rPr>
        <w:t>en fecha</w:t>
      </w:r>
      <w:r w:rsidR="002D2E81" w:rsidRPr="008758B0">
        <w:rPr>
          <w:rFonts w:ascii="Palatino Linotype" w:hAnsi="Palatino Linotype" w:cs="Palatino Linotype"/>
          <w:lang w:eastAsia="es-MX"/>
        </w:rPr>
        <w:t xml:space="preserve"> </w:t>
      </w:r>
      <w:r w:rsidR="00E36EBC" w:rsidRPr="008758B0">
        <w:rPr>
          <w:rFonts w:ascii="Palatino Linotype" w:hAnsi="Palatino Linotype" w:cs="Palatino Linotype"/>
          <w:b/>
          <w:bCs/>
          <w:lang w:eastAsia="es-MX"/>
        </w:rPr>
        <w:t>veintidós de abril</w:t>
      </w:r>
      <w:r w:rsidR="00FC1F2B" w:rsidRPr="008758B0">
        <w:rPr>
          <w:rFonts w:ascii="Palatino Linotype" w:hAnsi="Palatino Linotype" w:cs="Palatino Linotype"/>
          <w:b/>
          <w:bCs/>
          <w:lang w:eastAsia="es-MX"/>
        </w:rPr>
        <w:t xml:space="preserve"> </w:t>
      </w:r>
      <w:r w:rsidR="002D2E81" w:rsidRPr="008758B0">
        <w:rPr>
          <w:rFonts w:ascii="Palatino Linotype" w:hAnsi="Palatino Linotype" w:cs="Palatino Linotype"/>
          <w:b/>
          <w:bCs/>
          <w:lang w:eastAsia="es-MX"/>
        </w:rPr>
        <w:t>de dos mil veinticuatro</w:t>
      </w:r>
      <w:r w:rsidR="00EF01A7" w:rsidRPr="008758B0">
        <w:rPr>
          <w:rFonts w:ascii="Palatino Linotype" w:hAnsi="Palatino Linotype" w:cs="Palatino Linotype"/>
          <w:b/>
          <w:lang w:eastAsia="es-MX"/>
        </w:rPr>
        <w:t xml:space="preserve">, LA PARTE RECURRENTE </w:t>
      </w:r>
      <w:r w:rsidR="00EF01A7" w:rsidRPr="008758B0">
        <w:rPr>
          <w:rFonts w:ascii="Palatino Linotype" w:hAnsi="Palatino Linotype" w:cs="Palatino Linotype"/>
          <w:lang w:eastAsia="es-MX"/>
        </w:rPr>
        <w:t xml:space="preserve">interpuso los recursos de revisión, en los cuales manifiesta, lo siguiente: </w:t>
      </w:r>
    </w:p>
    <w:p w14:paraId="6F9845C5" w14:textId="77777777" w:rsidR="00E36EBC" w:rsidRPr="008758B0" w:rsidRDefault="00E36EBC" w:rsidP="001D06D3">
      <w:pPr>
        <w:spacing w:after="0" w:line="360" w:lineRule="auto"/>
        <w:contextualSpacing/>
        <w:jc w:val="both"/>
        <w:rPr>
          <w:rFonts w:ascii="Palatino Linotype" w:hAnsi="Palatino Linotype" w:cs="Palatino Linotype"/>
          <w:lang w:eastAsia="es-MX"/>
        </w:rPr>
      </w:pPr>
    </w:p>
    <w:p w14:paraId="0B729D32" w14:textId="2C47A4FD" w:rsidR="00893CAE" w:rsidRPr="008758B0" w:rsidRDefault="00893CAE" w:rsidP="00893CAE">
      <w:pPr>
        <w:spacing w:after="0"/>
        <w:ind w:right="560"/>
        <w:contextualSpacing/>
        <w:jc w:val="both"/>
        <w:rPr>
          <w:rFonts w:ascii="Palatino Linotype" w:eastAsia="Palatino Linotype" w:hAnsi="Palatino Linotype" w:cs="Palatino Linotype"/>
        </w:rPr>
      </w:pPr>
      <w:r w:rsidRPr="008758B0">
        <w:rPr>
          <w:rFonts w:ascii="Palatino Linotype" w:eastAsia="Palatino Linotype" w:hAnsi="Palatino Linotype" w:cs="Palatino Linotype"/>
          <w:b/>
        </w:rPr>
        <w:t>0</w:t>
      </w:r>
      <w:r w:rsidR="00E36EBC" w:rsidRPr="008758B0">
        <w:rPr>
          <w:rFonts w:ascii="Palatino Linotype" w:eastAsia="Palatino Linotype" w:hAnsi="Palatino Linotype" w:cs="Palatino Linotype"/>
          <w:b/>
        </w:rPr>
        <w:t>2104</w:t>
      </w:r>
      <w:r w:rsidRPr="008758B0">
        <w:rPr>
          <w:rFonts w:ascii="Palatino Linotype" w:eastAsia="Palatino Linotype" w:hAnsi="Palatino Linotype" w:cs="Palatino Linotype"/>
          <w:b/>
        </w:rPr>
        <w:t>/INFOEM/IP/RR/2024</w:t>
      </w:r>
      <w:r w:rsidRPr="008758B0">
        <w:rPr>
          <w:rFonts w:ascii="Palatino Linotype" w:eastAsia="Palatino Linotype" w:hAnsi="Palatino Linotype" w:cs="Palatino Linotype"/>
        </w:rPr>
        <w:t xml:space="preserve"> </w:t>
      </w:r>
    </w:p>
    <w:p w14:paraId="0948400B" w14:textId="77777777" w:rsidR="00893CAE" w:rsidRPr="008758B0" w:rsidRDefault="00893CAE" w:rsidP="00FC1F2B">
      <w:pPr>
        <w:spacing w:after="0"/>
        <w:ind w:left="567" w:right="560"/>
        <w:contextualSpacing/>
        <w:jc w:val="both"/>
        <w:rPr>
          <w:rFonts w:ascii="Palatino Linotype" w:hAnsi="Palatino Linotype" w:cs="Palatino Linotype"/>
          <w:b/>
          <w:bCs/>
          <w:i/>
          <w:iCs/>
          <w:lang w:eastAsia="es-MX"/>
        </w:rPr>
      </w:pPr>
    </w:p>
    <w:p w14:paraId="3E4A424F" w14:textId="3095B873" w:rsidR="00FC1F2B" w:rsidRPr="008758B0" w:rsidRDefault="00FC1F2B" w:rsidP="00FC1F2B">
      <w:pPr>
        <w:spacing w:after="0"/>
        <w:ind w:left="567" w:right="560"/>
        <w:contextualSpacing/>
        <w:jc w:val="both"/>
        <w:rPr>
          <w:rFonts w:ascii="Palatino Linotype" w:hAnsi="Palatino Linotype" w:cs="Palatino Linotype"/>
          <w:i/>
          <w:iCs/>
          <w:lang w:eastAsia="es-MX"/>
        </w:rPr>
      </w:pPr>
      <w:r w:rsidRPr="008758B0">
        <w:rPr>
          <w:rFonts w:ascii="Palatino Linotype" w:hAnsi="Palatino Linotype" w:cs="Palatino Linotype"/>
          <w:b/>
          <w:bCs/>
          <w:i/>
          <w:iCs/>
          <w:lang w:eastAsia="es-MX"/>
        </w:rPr>
        <w:t>Acto Impugnado:</w:t>
      </w:r>
      <w:r w:rsidRPr="008758B0">
        <w:rPr>
          <w:rFonts w:ascii="Palatino Linotype" w:hAnsi="Palatino Linotype" w:cs="Palatino Linotype"/>
          <w:i/>
          <w:iCs/>
          <w:lang w:eastAsia="es-MX"/>
        </w:rPr>
        <w:t xml:space="preserve"> </w:t>
      </w:r>
      <w:r w:rsidR="00E36EBC" w:rsidRPr="008758B0">
        <w:rPr>
          <w:rFonts w:ascii="Palatino Linotype" w:hAnsi="Palatino Linotype" w:cs="Palatino Linotype"/>
          <w:i/>
          <w:iCs/>
          <w:lang w:eastAsia="es-MX"/>
        </w:rPr>
        <w:t>información incompleta</w:t>
      </w:r>
    </w:p>
    <w:p w14:paraId="4E73A116" w14:textId="77777777" w:rsidR="00893CAE" w:rsidRPr="008758B0" w:rsidRDefault="00893CAE" w:rsidP="00FC1F2B">
      <w:pPr>
        <w:spacing w:after="0"/>
        <w:ind w:left="567" w:right="560"/>
        <w:contextualSpacing/>
        <w:jc w:val="both"/>
        <w:rPr>
          <w:rFonts w:ascii="Palatino Linotype" w:hAnsi="Palatino Linotype" w:cs="Palatino Linotype"/>
          <w:i/>
          <w:iCs/>
          <w:lang w:eastAsia="es-MX"/>
        </w:rPr>
      </w:pPr>
    </w:p>
    <w:p w14:paraId="24A0231E" w14:textId="65B3DA2E" w:rsidR="00FC1F2B" w:rsidRPr="008758B0" w:rsidRDefault="00FC1F2B" w:rsidP="00FC1F2B">
      <w:pPr>
        <w:spacing w:after="0"/>
        <w:ind w:left="567" w:right="560"/>
        <w:contextualSpacing/>
        <w:jc w:val="both"/>
        <w:rPr>
          <w:rFonts w:ascii="Palatino Linotype" w:hAnsi="Palatino Linotype" w:cs="Palatino Linotype"/>
          <w:i/>
          <w:iCs/>
          <w:lang w:eastAsia="es-MX"/>
        </w:rPr>
      </w:pPr>
      <w:r w:rsidRPr="008758B0">
        <w:rPr>
          <w:rFonts w:ascii="Palatino Linotype" w:hAnsi="Palatino Linotype" w:cs="Palatino Linotype"/>
          <w:b/>
          <w:bCs/>
          <w:i/>
          <w:iCs/>
          <w:lang w:eastAsia="es-MX"/>
        </w:rPr>
        <w:t>Motivo de inconformidad:</w:t>
      </w:r>
      <w:r w:rsidRPr="008758B0">
        <w:rPr>
          <w:rFonts w:ascii="Palatino Linotype" w:hAnsi="Palatino Linotype" w:cs="Palatino Linotype"/>
          <w:i/>
          <w:iCs/>
          <w:lang w:eastAsia="es-MX"/>
        </w:rPr>
        <w:t xml:space="preserve"> </w:t>
      </w:r>
      <w:r w:rsidR="00E36EBC" w:rsidRPr="008758B0">
        <w:rPr>
          <w:rFonts w:ascii="Palatino Linotype" w:hAnsi="Palatino Linotype" w:cs="Palatino Linotype"/>
          <w:i/>
          <w:iCs/>
          <w:lang w:eastAsia="es-MX"/>
        </w:rPr>
        <w:t>información incompleta</w:t>
      </w:r>
    </w:p>
    <w:p w14:paraId="66AF928C" w14:textId="77777777" w:rsidR="00893CAE" w:rsidRPr="008758B0" w:rsidRDefault="00893CAE" w:rsidP="001D06D3">
      <w:pPr>
        <w:spacing w:after="0" w:line="360" w:lineRule="auto"/>
        <w:contextualSpacing/>
        <w:jc w:val="both"/>
        <w:rPr>
          <w:rFonts w:ascii="Palatino Linotype" w:eastAsia="Palatino Linotype" w:hAnsi="Palatino Linotype" w:cs="Palatino Linotype"/>
          <w:b/>
        </w:rPr>
      </w:pPr>
    </w:p>
    <w:p w14:paraId="1F1D4D8D" w14:textId="02C1D7AB" w:rsidR="00E36EBC" w:rsidRPr="008758B0" w:rsidRDefault="00E36EBC" w:rsidP="00E36EBC">
      <w:pPr>
        <w:spacing w:after="0"/>
        <w:ind w:right="560"/>
        <w:contextualSpacing/>
        <w:jc w:val="both"/>
        <w:rPr>
          <w:rFonts w:ascii="Palatino Linotype" w:eastAsia="Palatino Linotype" w:hAnsi="Palatino Linotype" w:cs="Palatino Linotype"/>
        </w:rPr>
      </w:pPr>
      <w:r w:rsidRPr="008758B0">
        <w:rPr>
          <w:rFonts w:ascii="Palatino Linotype" w:eastAsia="Palatino Linotype" w:hAnsi="Palatino Linotype" w:cs="Palatino Linotype"/>
          <w:b/>
        </w:rPr>
        <w:t>02105/INFOEM/IP/RR/2024</w:t>
      </w:r>
      <w:r w:rsidRPr="008758B0">
        <w:rPr>
          <w:rFonts w:ascii="Palatino Linotype" w:eastAsia="Palatino Linotype" w:hAnsi="Palatino Linotype" w:cs="Palatino Linotype"/>
        </w:rPr>
        <w:t xml:space="preserve"> </w:t>
      </w:r>
    </w:p>
    <w:p w14:paraId="4234DF88" w14:textId="77777777" w:rsidR="00E36EBC" w:rsidRPr="008758B0" w:rsidRDefault="00E36EBC" w:rsidP="00E36EBC">
      <w:pPr>
        <w:spacing w:after="0"/>
        <w:ind w:left="567" w:right="560"/>
        <w:contextualSpacing/>
        <w:jc w:val="both"/>
        <w:rPr>
          <w:rFonts w:ascii="Palatino Linotype" w:hAnsi="Palatino Linotype" w:cs="Palatino Linotype"/>
          <w:b/>
          <w:bCs/>
          <w:i/>
          <w:iCs/>
          <w:lang w:eastAsia="es-MX"/>
        </w:rPr>
      </w:pPr>
    </w:p>
    <w:p w14:paraId="01703EEC" w14:textId="77777777" w:rsidR="00E36EBC" w:rsidRPr="008758B0" w:rsidRDefault="00E36EBC" w:rsidP="00E36EBC">
      <w:pPr>
        <w:spacing w:after="0"/>
        <w:ind w:left="567" w:right="560"/>
        <w:contextualSpacing/>
        <w:jc w:val="both"/>
        <w:rPr>
          <w:rFonts w:ascii="Palatino Linotype" w:hAnsi="Palatino Linotype" w:cs="Palatino Linotype"/>
          <w:i/>
          <w:iCs/>
          <w:lang w:eastAsia="es-MX"/>
        </w:rPr>
      </w:pPr>
      <w:r w:rsidRPr="008758B0">
        <w:rPr>
          <w:rFonts w:ascii="Palatino Linotype" w:hAnsi="Palatino Linotype" w:cs="Palatino Linotype"/>
          <w:b/>
          <w:bCs/>
          <w:i/>
          <w:iCs/>
          <w:lang w:eastAsia="es-MX"/>
        </w:rPr>
        <w:t>Acto Impugnado:</w:t>
      </w:r>
      <w:r w:rsidRPr="008758B0">
        <w:rPr>
          <w:rFonts w:ascii="Palatino Linotype" w:hAnsi="Palatino Linotype" w:cs="Palatino Linotype"/>
          <w:i/>
          <w:iCs/>
          <w:lang w:eastAsia="es-MX"/>
        </w:rPr>
        <w:t xml:space="preserve"> información incompleta</w:t>
      </w:r>
    </w:p>
    <w:p w14:paraId="4A2AA765" w14:textId="77777777" w:rsidR="00E36EBC" w:rsidRPr="008758B0" w:rsidRDefault="00E36EBC" w:rsidP="00E36EBC">
      <w:pPr>
        <w:spacing w:after="0"/>
        <w:ind w:left="567" w:right="560"/>
        <w:contextualSpacing/>
        <w:jc w:val="both"/>
        <w:rPr>
          <w:rFonts w:ascii="Palatino Linotype" w:hAnsi="Palatino Linotype" w:cs="Palatino Linotype"/>
          <w:i/>
          <w:iCs/>
          <w:lang w:eastAsia="es-MX"/>
        </w:rPr>
      </w:pPr>
    </w:p>
    <w:p w14:paraId="6164A85B" w14:textId="77777777" w:rsidR="00E36EBC" w:rsidRPr="008758B0" w:rsidRDefault="00E36EBC" w:rsidP="00E36EBC">
      <w:pPr>
        <w:spacing w:after="0"/>
        <w:ind w:left="567" w:right="560"/>
        <w:contextualSpacing/>
        <w:jc w:val="both"/>
        <w:rPr>
          <w:rFonts w:ascii="Palatino Linotype" w:hAnsi="Palatino Linotype" w:cs="Palatino Linotype"/>
          <w:i/>
          <w:iCs/>
          <w:lang w:eastAsia="es-MX"/>
        </w:rPr>
      </w:pPr>
      <w:r w:rsidRPr="008758B0">
        <w:rPr>
          <w:rFonts w:ascii="Palatino Linotype" w:hAnsi="Palatino Linotype" w:cs="Palatino Linotype"/>
          <w:b/>
          <w:bCs/>
          <w:i/>
          <w:iCs/>
          <w:lang w:eastAsia="es-MX"/>
        </w:rPr>
        <w:t>Motivo de inconformidad:</w:t>
      </w:r>
      <w:r w:rsidRPr="008758B0">
        <w:rPr>
          <w:rFonts w:ascii="Palatino Linotype" w:hAnsi="Palatino Linotype" w:cs="Palatino Linotype"/>
          <w:i/>
          <w:iCs/>
          <w:lang w:eastAsia="es-MX"/>
        </w:rPr>
        <w:t xml:space="preserve"> información incompleta</w:t>
      </w:r>
    </w:p>
    <w:p w14:paraId="63908BAB" w14:textId="5173356B" w:rsidR="00887FF2" w:rsidRPr="008758B0" w:rsidRDefault="00887FF2" w:rsidP="001D06D3">
      <w:pPr>
        <w:spacing w:after="0" w:line="360" w:lineRule="auto"/>
        <w:contextualSpacing/>
        <w:jc w:val="both"/>
        <w:rPr>
          <w:rFonts w:ascii="Palatino Linotype" w:hAnsi="Palatino Linotype" w:cs="Palatino Linotype"/>
          <w:lang w:eastAsia="es-MX"/>
        </w:rPr>
      </w:pPr>
    </w:p>
    <w:p w14:paraId="02BAD3C9" w14:textId="4670A84E" w:rsidR="007A7E69" w:rsidRPr="008758B0" w:rsidRDefault="007A7E69" w:rsidP="001D06D3">
      <w:p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b/>
        </w:rPr>
        <w:t xml:space="preserve">4. Turno. </w:t>
      </w:r>
      <w:r w:rsidRPr="008758B0">
        <w:rPr>
          <w:rFonts w:ascii="Palatino Linotype" w:eastAsia="Palatino Linotype" w:hAnsi="Palatino Linotype" w:cs="Palatino Linotype"/>
        </w:rPr>
        <w:t>De conformidad con el artículo 185 fracción I de la Ley Transparencia y Acceso a la Información Pública, los recursos de revisión fueron</w:t>
      </w:r>
      <w:r w:rsidRPr="008758B0">
        <w:rPr>
          <w:rFonts w:ascii="Palatino Linotype" w:eastAsia="Palatino Linotype" w:hAnsi="Palatino Linotype" w:cs="Palatino Linotype"/>
          <w:b/>
        </w:rPr>
        <w:t xml:space="preserve"> </w:t>
      </w:r>
      <w:r w:rsidRPr="008758B0">
        <w:rPr>
          <w:rFonts w:ascii="Palatino Linotype" w:eastAsia="Palatino Linotype" w:hAnsi="Palatino Linotype" w:cs="Palatino Linotype"/>
        </w:rPr>
        <w:t xml:space="preserve">turnados de la siguiente manera a efecto de presentar al Pleno los proyectos de resolución correspondientes: </w:t>
      </w:r>
    </w:p>
    <w:p w14:paraId="4954FF79" w14:textId="77777777" w:rsidR="00FC1F2B" w:rsidRPr="008758B0" w:rsidRDefault="00FC1F2B" w:rsidP="001D06D3">
      <w:pPr>
        <w:spacing w:after="0" w:line="360" w:lineRule="auto"/>
        <w:jc w:val="both"/>
        <w:rPr>
          <w:rFonts w:ascii="Palatino Linotype" w:eastAsia="Palatino Linotype" w:hAnsi="Palatino Linotype" w:cs="Palatino Linotype"/>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8758B0" w:rsidRPr="008758B0" w14:paraId="44FD33BB" w14:textId="77777777" w:rsidTr="005703F6">
        <w:tc>
          <w:tcPr>
            <w:tcW w:w="4460" w:type="dxa"/>
            <w:shd w:val="clear" w:color="auto" w:fill="DDD9C4"/>
          </w:tcPr>
          <w:p w14:paraId="32C6F16A" w14:textId="77777777" w:rsidR="007A7E69" w:rsidRPr="008758B0" w:rsidRDefault="007A7E69" w:rsidP="001D06D3">
            <w:pPr>
              <w:spacing w:after="0" w:line="360" w:lineRule="auto"/>
              <w:jc w:val="center"/>
              <w:rPr>
                <w:rFonts w:ascii="Palatino Linotype" w:eastAsia="Palatino Linotype" w:hAnsi="Palatino Linotype" w:cs="Palatino Linotype"/>
                <w:b/>
              </w:rPr>
            </w:pPr>
            <w:r w:rsidRPr="008758B0">
              <w:rPr>
                <w:rFonts w:ascii="Palatino Linotype" w:eastAsia="Palatino Linotype" w:hAnsi="Palatino Linotype" w:cs="Palatino Linotype"/>
                <w:b/>
              </w:rPr>
              <w:t>Recurso de Revisión</w:t>
            </w:r>
          </w:p>
        </w:tc>
        <w:tc>
          <w:tcPr>
            <w:tcW w:w="4461" w:type="dxa"/>
            <w:shd w:val="clear" w:color="auto" w:fill="DDD9C4"/>
          </w:tcPr>
          <w:p w14:paraId="15284574" w14:textId="77777777" w:rsidR="007A7E69" w:rsidRPr="008758B0" w:rsidRDefault="007A7E69" w:rsidP="001D06D3">
            <w:pPr>
              <w:spacing w:after="0" w:line="360" w:lineRule="auto"/>
              <w:jc w:val="center"/>
              <w:rPr>
                <w:rFonts w:ascii="Palatino Linotype" w:eastAsia="Palatino Linotype" w:hAnsi="Palatino Linotype" w:cs="Palatino Linotype"/>
                <w:b/>
              </w:rPr>
            </w:pPr>
            <w:r w:rsidRPr="008758B0">
              <w:rPr>
                <w:rFonts w:ascii="Palatino Linotype" w:eastAsia="Palatino Linotype" w:hAnsi="Palatino Linotype" w:cs="Palatino Linotype"/>
                <w:b/>
              </w:rPr>
              <w:t>Comisionada</w:t>
            </w:r>
          </w:p>
        </w:tc>
      </w:tr>
      <w:tr w:rsidR="008758B0" w:rsidRPr="008758B0" w14:paraId="72AF402B" w14:textId="77777777" w:rsidTr="005703F6">
        <w:tc>
          <w:tcPr>
            <w:tcW w:w="4460" w:type="dxa"/>
          </w:tcPr>
          <w:p w14:paraId="40B65670" w14:textId="4EC93985" w:rsidR="007A7E69" w:rsidRPr="008758B0" w:rsidRDefault="007A7E69" w:rsidP="001D06D3">
            <w:pPr>
              <w:spacing w:after="0"/>
              <w:jc w:val="center"/>
              <w:rPr>
                <w:rFonts w:ascii="Palatino Linotype" w:eastAsia="Palatino Linotype" w:hAnsi="Palatino Linotype" w:cs="Palatino Linotype"/>
                <w:b/>
              </w:rPr>
            </w:pPr>
            <w:r w:rsidRPr="008758B0">
              <w:rPr>
                <w:rFonts w:ascii="Palatino Linotype" w:eastAsia="Palatino Linotype" w:hAnsi="Palatino Linotype" w:cs="Palatino Linotype"/>
                <w:b/>
              </w:rPr>
              <w:t>0</w:t>
            </w:r>
            <w:r w:rsidR="00E36EBC" w:rsidRPr="008758B0">
              <w:rPr>
                <w:rFonts w:ascii="Palatino Linotype" w:eastAsia="Palatino Linotype" w:hAnsi="Palatino Linotype" w:cs="Palatino Linotype"/>
                <w:b/>
              </w:rPr>
              <w:t>2164</w:t>
            </w:r>
            <w:r w:rsidRPr="008758B0">
              <w:rPr>
                <w:rFonts w:ascii="Palatino Linotype" w:eastAsia="Palatino Linotype" w:hAnsi="Palatino Linotype" w:cs="Palatino Linotype"/>
                <w:b/>
              </w:rPr>
              <w:t>/INFOEM/IP/RR/2024</w:t>
            </w:r>
          </w:p>
        </w:tc>
        <w:tc>
          <w:tcPr>
            <w:tcW w:w="4461" w:type="dxa"/>
          </w:tcPr>
          <w:p w14:paraId="2E1EE7CC" w14:textId="77777777" w:rsidR="007A7E69" w:rsidRPr="008758B0" w:rsidRDefault="007A7E69" w:rsidP="001D06D3">
            <w:pPr>
              <w:spacing w:after="0"/>
              <w:jc w:val="center"/>
              <w:rPr>
                <w:rFonts w:ascii="Palatino Linotype" w:eastAsia="Palatino Linotype" w:hAnsi="Palatino Linotype" w:cs="Palatino Linotype"/>
                <w:b/>
              </w:rPr>
            </w:pPr>
            <w:r w:rsidRPr="008758B0">
              <w:rPr>
                <w:rFonts w:ascii="Palatino Linotype" w:eastAsia="Palatino Linotype" w:hAnsi="Palatino Linotype" w:cs="Palatino Linotype"/>
                <w:b/>
              </w:rPr>
              <w:t>Comisionada Guadalupe Ramírez Peña</w:t>
            </w:r>
          </w:p>
        </w:tc>
      </w:tr>
      <w:tr w:rsidR="007A7E69" w:rsidRPr="008758B0" w14:paraId="33374873" w14:textId="77777777" w:rsidTr="005703F6">
        <w:tc>
          <w:tcPr>
            <w:tcW w:w="4460" w:type="dxa"/>
          </w:tcPr>
          <w:p w14:paraId="483DA144" w14:textId="355E95F4" w:rsidR="007A7E69" w:rsidRPr="008758B0" w:rsidRDefault="007A7E69" w:rsidP="001D06D3">
            <w:pPr>
              <w:spacing w:after="0"/>
              <w:jc w:val="center"/>
              <w:rPr>
                <w:rFonts w:ascii="Palatino Linotype" w:eastAsia="Palatino Linotype" w:hAnsi="Palatino Linotype" w:cs="Palatino Linotype"/>
                <w:b/>
              </w:rPr>
            </w:pPr>
            <w:r w:rsidRPr="008758B0">
              <w:rPr>
                <w:rFonts w:ascii="Palatino Linotype" w:eastAsia="Palatino Linotype" w:hAnsi="Palatino Linotype" w:cs="Palatino Linotype"/>
                <w:b/>
              </w:rPr>
              <w:t>0</w:t>
            </w:r>
            <w:r w:rsidR="00E36EBC" w:rsidRPr="008758B0">
              <w:rPr>
                <w:rFonts w:ascii="Palatino Linotype" w:eastAsia="Palatino Linotype" w:hAnsi="Palatino Linotype" w:cs="Palatino Linotype"/>
                <w:b/>
              </w:rPr>
              <w:t>2165</w:t>
            </w:r>
            <w:r w:rsidRPr="008758B0">
              <w:rPr>
                <w:rFonts w:ascii="Palatino Linotype" w:eastAsia="Palatino Linotype" w:hAnsi="Palatino Linotype" w:cs="Palatino Linotype"/>
                <w:b/>
              </w:rPr>
              <w:t xml:space="preserve">/INFOEM/IP/RR/2024  </w:t>
            </w:r>
          </w:p>
        </w:tc>
        <w:tc>
          <w:tcPr>
            <w:tcW w:w="4461" w:type="dxa"/>
          </w:tcPr>
          <w:p w14:paraId="7F607A0D" w14:textId="6CC26DCE" w:rsidR="007A7E69" w:rsidRPr="008758B0" w:rsidRDefault="00D97207" w:rsidP="001D06D3">
            <w:pPr>
              <w:spacing w:after="0"/>
              <w:jc w:val="center"/>
              <w:rPr>
                <w:rFonts w:ascii="Palatino Linotype" w:eastAsia="Palatino Linotype" w:hAnsi="Palatino Linotype" w:cs="Palatino Linotype"/>
                <w:b/>
              </w:rPr>
            </w:pPr>
            <w:r w:rsidRPr="008758B0">
              <w:rPr>
                <w:rFonts w:ascii="Palatino Linotype" w:eastAsia="Palatino Linotype" w:hAnsi="Palatino Linotype" w:cs="Palatino Linotype"/>
                <w:b/>
              </w:rPr>
              <w:t xml:space="preserve">Comisionado Presidente José Martínez Vilchis  </w:t>
            </w:r>
          </w:p>
        </w:tc>
      </w:tr>
    </w:tbl>
    <w:p w14:paraId="3AC7D527" w14:textId="2212C20D" w:rsidR="00EF01A7" w:rsidRPr="008758B0" w:rsidRDefault="00EF01A7" w:rsidP="001D06D3">
      <w:pPr>
        <w:spacing w:after="0" w:line="360" w:lineRule="auto"/>
        <w:contextualSpacing/>
        <w:rPr>
          <w:rFonts w:eastAsia="Calibri" w:cs="Calibri"/>
          <w:lang w:eastAsia="es-MX"/>
        </w:rPr>
      </w:pPr>
    </w:p>
    <w:p w14:paraId="1A9323A4" w14:textId="77A052C0" w:rsidR="00EF01A7" w:rsidRPr="008758B0" w:rsidRDefault="007A7E69" w:rsidP="001D06D3">
      <w:pPr>
        <w:spacing w:after="0" w:line="360" w:lineRule="auto"/>
        <w:jc w:val="both"/>
        <w:rPr>
          <w:rFonts w:ascii="Palatino Linotype" w:eastAsia="Calibri" w:hAnsi="Palatino Linotype" w:cs="Palatino Linotype"/>
          <w:b/>
          <w:lang w:eastAsia="es-MX"/>
        </w:rPr>
      </w:pPr>
      <w:r w:rsidRPr="008758B0">
        <w:rPr>
          <w:rFonts w:ascii="Palatino Linotype" w:eastAsia="Calibri" w:hAnsi="Palatino Linotype" w:cs="Palatino Linotype"/>
          <w:b/>
          <w:lang w:eastAsia="es-MX"/>
        </w:rPr>
        <w:lastRenderedPageBreak/>
        <w:t xml:space="preserve">5. Admisiones. </w:t>
      </w:r>
      <w:r w:rsidRPr="008758B0">
        <w:rPr>
          <w:rFonts w:ascii="Palatino Linotype" w:eastAsia="Calibri" w:hAnsi="Palatino Linotype" w:cs="Palatino Linotype"/>
          <w:bCs/>
          <w:lang w:eastAsia="es-MX"/>
        </w:rPr>
        <w:t xml:space="preserve">Los días </w:t>
      </w:r>
      <w:r w:rsidR="00E36EBC" w:rsidRPr="008758B0">
        <w:rPr>
          <w:rFonts w:ascii="Palatino Linotype" w:eastAsia="Calibri" w:hAnsi="Palatino Linotype" w:cs="Palatino Linotype"/>
          <w:bCs/>
          <w:lang w:eastAsia="es-MX"/>
        </w:rPr>
        <w:t>23</w:t>
      </w:r>
      <w:r w:rsidR="00FC1F2B" w:rsidRPr="008758B0">
        <w:rPr>
          <w:rFonts w:ascii="Palatino Linotype" w:eastAsia="Calibri" w:hAnsi="Palatino Linotype" w:cs="Palatino Linotype"/>
          <w:bCs/>
          <w:lang w:eastAsia="es-MX"/>
        </w:rPr>
        <w:t xml:space="preserve"> y </w:t>
      </w:r>
      <w:r w:rsidR="00E36EBC" w:rsidRPr="008758B0">
        <w:rPr>
          <w:rFonts w:ascii="Palatino Linotype" w:eastAsia="Calibri" w:hAnsi="Palatino Linotype" w:cs="Palatino Linotype"/>
          <w:bCs/>
          <w:lang w:eastAsia="es-MX"/>
        </w:rPr>
        <w:t>25</w:t>
      </w:r>
      <w:r w:rsidR="00FC1F2B" w:rsidRPr="008758B0">
        <w:rPr>
          <w:rFonts w:ascii="Palatino Linotype" w:eastAsia="Calibri" w:hAnsi="Palatino Linotype" w:cs="Palatino Linotype"/>
          <w:bCs/>
          <w:lang w:eastAsia="es-MX"/>
        </w:rPr>
        <w:t xml:space="preserve"> de abril </w:t>
      </w:r>
      <w:r w:rsidRPr="008758B0">
        <w:rPr>
          <w:rFonts w:ascii="Palatino Linotype" w:eastAsia="Calibri" w:hAnsi="Palatino Linotype" w:cs="Palatino Linotype"/>
          <w:bCs/>
          <w:lang w:eastAsia="es-MX"/>
        </w:rPr>
        <w:t>de dos mil veinticuatro, en términos de lo dispuesto en el artículo 185 fracciones I, II y IV de la Ley de Transparencia y Acceso a la Información Pública del Estado de México y Municipios, se admitieron a trámite los recursos de revisión</w:t>
      </w:r>
      <w:r w:rsidRPr="008758B0">
        <w:rPr>
          <w:rFonts w:ascii="Palatino Linotype" w:eastAsia="Calibri" w:hAnsi="Palatino Linotype" w:cs="Palatino Linotype"/>
          <w:b/>
          <w:lang w:eastAsia="es-MX"/>
        </w:rPr>
        <w:t>.</w:t>
      </w:r>
    </w:p>
    <w:p w14:paraId="11C1EA66" w14:textId="77777777" w:rsidR="007F20B8" w:rsidRPr="008758B0" w:rsidRDefault="007F20B8" w:rsidP="001D06D3">
      <w:pPr>
        <w:spacing w:after="0" w:line="360" w:lineRule="auto"/>
        <w:jc w:val="both"/>
        <w:rPr>
          <w:rFonts w:ascii="Palatino Linotype" w:eastAsia="Calibri" w:hAnsi="Palatino Linotype" w:cs="Palatino Linotype"/>
          <w:b/>
          <w:lang w:eastAsia="es-MX"/>
        </w:rPr>
      </w:pPr>
    </w:p>
    <w:p w14:paraId="778FAE56" w14:textId="265BD715" w:rsidR="005736F2" w:rsidRPr="008758B0" w:rsidRDefault="005736F2" w:rsidP="001D06D3">
      <w:pPr>
        <w:spacing w:after="0" w:line="360" w:lineRule="auto"/>
        <w:contextualSpacing/>
        <w:jc w:val="both"/>
        <w:rPr>
          <w:rFonts w:ascii="Palatino Linotype" w:hAnsi="Palatino Linotype"/>
          <w:lang w:eastAsia="es-MX"/>
        </w:rPr>
      </w:pPr>
      <w:r w:rsidRPr="008758B0">
        <w:rPr>
          <w:rFonts w:ascii="Palatino Linotype" w:hAnsi="Palatino Linotype" w:cs="Palatino Linotype"/>
          <w:b/>
          <w:lang w:eastAsia="es-MX"/>
        </w:rPr>
        <w:t xml:space="preserve">6. </w:t>
      </w:r>
      <w:r w:rsidRPr="008758B0">
        <w:rPr>
          <w:rFonts w:ascii="Palatino Linotype" w:eastAsia="Calibri" w:hAnsi="Palatino Linotype" w:cs="Palatino Linotype"/>
          <w:b/>
          <w:lang w:eastAsia="es-MX"/>
        </w:rPr>
        <w:t>Manifestaciones.</w:t>
      </w:r>
      <w:r w:rsidR="00E36EBC" w:rsidRPr="008758B0">
        <w:rPr>
          <w:rFonts w:ascii="Palatino Linotype" w:hAnsi="Palatino Linotype"/>
          <w:lang w:eastAsia="es-MX"/>
        </w:rPr>
        <w:t xml:space="preserve"> El </w:t>
      </w:r>
      <w:r w:rsidR="00E36EBC" w:rsidRPr="008758B0">
        <w:rPr>
          <w:rFonts w:ascii="Palatino Linotype" w:hAnsi="Palatino Linotype"/>
          <w:b/>
          <w:bCs/>
          <w:lang w:eastAsia="es-MX"/>
        </w:rPr>
        <w:t xml:space="preserve">SUJETO OBLIGADO </w:t>
      </w:r>
      <w:r w:rsidR="00E36EBC" w:rsidRPr="008758B0">
        <w:rPr>
          <w:rFonts w:ascii="Palatino Linotype" w:hAnsi="Palatino Linotype"/>
          <w:lang w:eastAsia="es-MX"/>
        </w:rPr>
        <w:t xml:space="preserve">en fecha </w:t>
      </w:r>
      <w:r w:rsidR="00E36EBC" w:rsidRPr="008758B0">
        <w:rPr>
          <w:rFonts w:ascii="Palatino Linotype" w:hAnsi="Palatino Linotype"/>
          <w:b/>
          <w:lang w:eastAsia="es-MX"/>
        </w:rPr>
        <w:t>ocho de mayo de dos mil veinticuatro</w:t>
      </w:r>
      <w:r w:rsidR="00E36EBC" w:rsidRPr="008758B0">
        <w:rPr>
          <w:rFonts w:ascii="Palatino Linotype" w:hAnsi="Palatino Linotype"/>
          <w:lang w:eastAsia="es-MX"/>
        </w:rPr>
        <w:t>, rindió su</w:t>
      </w:r>
      <w:r w:rsidR="00FE531D" w:rsidRPr="008758B0">
        <w:rPr>
          <w:rFonts w:ascii="Palatino Linotype" w:hAnsi="Palatino Linotype"/>
          <w:lang w:eastAsia="es-MX"/>
        </w:rPr>
        <w:t>s</w:t>
      </w:r>
      <w:r w:rsidR="00E36EBC" w:rsidRPr="008758B0">
        <w:rPr>
          <w:rFonts w:ascii="Palatino Linotype" w:hAnsi="Palatino Linotype"/>
          <w:lang w:eastAsia="es-MX"/>
        </w:rPr>
        <w:t xml:space="preserve"> informe</w:t>
      </w:r>
      <w:r w:rsidR="00FE531D" w:rsidRPr="008758B0">
        <w:rPr>
          <w:rFonts w:ascii="Palatino Linotype" w:hAnsi="Palatino Linotype"/>
          <w:lang w:eastAsia="es-MX"/>
        </w:rPr>
        <w:t>s</w:t>
      </w:r>
      <w:r w:rsidR="00E36EBC" w:rsidRPr="008758B0">
        <w:rPr>
          <w:rFonts w:ascii="Palatino Linotype" w:hAnsi="Palatino Linotype"/>
          <w:lang w:eastAsia="es-MX"/>
        </w:rPr>
        <w:t xml:space="preserve"> justificado</w:t>
      </w:r>
      <w:r w:rsidR="00FE531D" w:rsidRPr="008758B0">
        <w:rPr>
          <w:rFonts w:ascii="Palatino Linotype" w:hAnsi="Palatino Linotype"/>
          <w:lang w:eastAsia="es-MX"/>
        </w:rPr>
        <w:t>s</w:t>
      </w:r>
      <w:r w:rsidR="00E36EBC" w:rsidRPr="008758B0">
        <w:rPr>
          <w:rFonts w:ascii="Palatino Linotype" w:hAnsi="Palatino Linotype"/>
          <w:lang w:eastAsia="es-MX"/>
        </w:rPr>
        <w:t xml:space="preserve"> al tenor de lo siguiente: </w:t>
      </w:r>
    </w:p>
    <w:p w14:paraId="6A82B715" w14:textId="77777777" w:rsidR="00E36EBC" w:rsidRPr="008758B0" w:rsidRDefault="00E36EBC" w:rsidP="001D06D3">
      <w:pPr>
        <w:spacing w:after="0" w:line="360" w:lineRule="auto"/>
        <w:contextualSpacing/>
        <w:jc w:val="both"/>
        <w:rPr>
          <w:rFonts w:ascii="Palatino Linotype" w:hAnsi="Palatino Linotype"/>
          <w:lang w:eastAsia="es-MX"/>
        </w:rPr>
      </w:pPr>
    </w:p>
    <w:p w14:paraId="53C6AA23" w14:textId="77777777" w:rsidR="00E36EBC" w:rsidRPr="008758B0" w:rsidRDefault="00E36EBC" w:rsidP="00E36EBC">
      <w:pPr>
        <w:spacing w:after="0"/>
        <w:ind w:right="560"/>
        <w:contextualSpacing/>
        <w:jc w:val="both"/>
        <w:rPr>
          <w:rFonts w:ascii="Palatino Linotype" w:eastAsia="Palatino Linotype" w:hAnsi="Palatino Linotype" w:cs="Palatino Linotype"/>
        </w:rPr>
      </w:pPr>
      <w:r w:rsidRPr="008758B0">
        <w:rPr>
          <w:rFonts w:ascii="Palatino Linotype" w:eastAsia="Palatino Linotype" w:hAnsi="Palatino Linotype" w:cs="Palatino Linotype"/>
          <w:b/>
        </w:rPr>
        <w:t>02104/INFOEM/IP/RR/2024</w:t>
      </w:r>
      <w:r w:rsidRPr="008758B0">
        <w:rPr>
          <w:rFonts w:ascii="Palatino Linotype" w:eastAsia="Palatino Linotype" w:hAnsi="Palatino Linotype" w:cs="Palatino Linotype"/>
        </w:rPr>
        <w:t xml:space="preserve"> </w:t>
      </w:r>
    </w:p>
    <w:p w14:paraId="39FB61F6" w14:textId="77777777" w:rsidR="00E36EBC" w:rsidRPr="008758B0" w:rsidRDefault="00E36EBC" w:rsidP="001D06D3">
      <w:pPr>
        <w:spacing w:after="0" w:line="360" w:lineRule="auto"/>
        <w:contextualSpacing/>
        <w:jc w:val="both"/>
        <w:rPr>
          <w:rFonts w:ascii="Palatino Linotype" w:hAnsi="Palatino Linotype"/>
          <w:lang w:eastAsia="es-MX"/>
        </w:rPr>
      </w:pPr>
    </w:p>
    <w:p w14:paraId="593367F6" w14:textId="0CE0CC98" w:rsidR="00E36EBC" w:rsidRPr="008758B0" w:rsidRDefault="00E36EBC" w:rsidP="00E36EBC">
      <w:pPr>
        <w:pStyle w:val="Prrafodelista"/>
        <w:numPr>
          <w:ilvl w:val="0"/>
          <w:numId w:val="26"/>
        </w:numPr>
        <w:spacing w:after="0" w:line="360" w:lineRule="auto"/>
        <w:jc w:val="both"/>
        <w:rPr>
          <w:rFonts w:ascii="Palatino Linotype" w:eastAsia="Calibri" w:hAnsi="Palatino Linotype" w:cs="Palatino Linotype"/>
          <w:lang w:eastAsia="es-MX"/>
        </w:rPr>
      </w:pPr>
      <w:r w:rsidRPr="008758B0">
        <w:rPr>
          <w:rFonts w:ascii="Palatino Linotype" w:eastAsia="Calibri" w:hAnsi="Palatino Linotype" w:cs="Palatino Linotype"/>
          <w:lang w:eastAsia="es-MX"/>
        </w:rPr>
        <w:t xml:space="preserve">Oficio en fecha veintinueve de abril de dos mil veinticuatro, signado por la Subdirectora de Normas y Procedimientos mediante el cual se ratificó la respuesta inicial. </w:t>
      </w:r>
    </w:p>
    <w:p w14:paraId="0106CA91" w14:textId="2ED81E21" w:rsidR="00E36EBC" w:rsidRPr="008758B0" w:rsidRDefault="00E36EBC" w:rsidP="00E36EBC">
      <w:pPr>
        <w:pStyle w:val="Prrafodelista"/>
        <w:numPr>
          <w:ilvl w:val="0"/>
          <w:numId w:val="26"/>
        </w:numPr>
        <w:spacing w:after="0" w:line="360" w:lineRule="auto"/>
        <w:jc w:val="both"/>
        <w:rPr>
          <w:rFonts w:ascii="Palatino Linotype" w:eastAsia="Calibri" w:hAnsi="Palatino Linotype" w:cs="Palatino Linotype"/>
          <w:lang w:eastAsia="es-MX"/>
        </w:rPr>
      </w:pPr>
      <w:r w:rsidRPr="008758B0">
        <w:rPr>
          <w:rFonts w:ascii="Palatino Linotype" w:eastAsia="Calibri" w:hAnsi="Palatino Linotype" w:cs="Palatino Linotype"/>
          <w:lang w:eastAsia="es-MX"/>
        </w:rPr>
        <w:t>Oficio signado por el Titular de la Unidad de Transparencia, mediante el cual informa ratificó la respuesta inicial.</w:t>
      </w:r>
    </w:p>
    <w:p w14:paraId="2C019C81" w14:textId="6CEADD5C" w:rsidR="00396CCF" w:rsidRPr="008758B0" w:rsidRDefault="00396CCF" w:rsidP="001D06D3">
      <w:pPr>
        <w:spacing w:after="0" w:line="360" w:lineRule="auto"/>
        <w:contextualSpacing/>
        <w:jc w:val="both"/>
        <w:rPr>
          <w:rFonts w:ascii="Palatino Linotype" w:eastAsia="Calibri" w:hAnsi="Palatino Linotype" w:cs="Palatino Linotype"/>
          <w:lang w:eastAsia="es-MX"/>
        </w:rPr>
      </w:pPr>
    </w:p>
    <w:p w14:paraId="0331E8B9" w14:textId="157615B0" w:rsidR="006F545C" w:rsidRPr="008758B0" w:rsidRDefault="006F545C" w:rsidP="006F545C">
      <w:pPr>
        <w:spacing w:after="0"/>
        <w:ind w:right="560"/>
        <w:contextualSpacing/>
        <w:jc w:val="both"/>
        <w:rPr>
          <w:rFonts w:ascii="Palatino Linotype" w:eastAsia="Palatino Linotype" w:hAnsi="Palatino Linotype" w:cs="Palatino Linotype"/>
        </w:rPr>
      </w:pPr>
      <w:r w:rsidRPr="008758B0">
        <w:rPr>
          <w:rFonts w:ascii="Palatino Linotype" w:eastAsia="Palatino Linotype" w:hAnsi="Palatino Linotype" w:cs="Palatino Linotype"/>
          <w:b/>
        </w:rPr>
        <w:t>02105/INFOEM/IP/RR/2024</w:t>
      </w:r>
      <w:r w:rsidRPr="008758B0">
        <w:rPr>
          <w:rFonts w:ascii="Palatino Linotype" w:eastAsia="Palatino Linotype" w:hAnsi="Palatino Linotype" w:cs="Palatino Linotype"/>
        </w:rPr>
        <w:t xml:space="preserve"> </w:t>
      </w:r>
    </w:p>
    <w:p w14:paraId="2CB9A3C0" w14:textId="77777777" w:rsidR="006F545C" w:rsidRPr="008758B0" w:rsidRDefault="006F545C" w:rsidP="006F545C">
      <w:pPr>
        <w:spacing w:after="0" w:line="360" w:lineRule="auto"/>
        <w:contextualSpacing/>
        <w:jc w:val="both"/>
        <w:rPr>
          <w:rFonts w:ascii="Palatino Linotype" w:hAnsi="Palatino Linotype"/>
          <w:lang w:eastAsia="es-MX"/>
        </w:rPr>
      </w:pPr>
    </w:p>
    <w:p w14:paraId="68CBCC79" w14:textId="77777777" w:rsidR="006F545C" w:rsidRPr="008758B0" w:rsidRDefault="006F545C" w:rsidP="006F545C">
      <w:pPr>
        <w:pStyle w:val="Prrafodelista"/>
        <w:numPr>
          <w:ilvl w:val="0"/>
          <w:numId w:val="26"/>
        </w:numPr>
        <w:spacing w:after="0" w:line="360" w:lineRule="auto"/>
        <w:jc w:val="both"/>
        <w:rPr>
          <w:rFonts w:ascii="Palatino Linotype" w:eastAsia="Calibri" w:hAnsi="Palatino Linotype" w:cs="Palatino Linotype"/>
          <w:lang w:eastAsia="es-MX"/>
        </w:rPr>
      </w:pPr>
      <w:r w:rsidRPr="008758B0">
        <w:rPr>
          <w:rFonts w:ascii="Palatino Linotype" w:eastAsia="Calibri" w:hAnsi="Palatino Linotype" w:cs="Palatino Linotype"/>
          <w:lang w:eastAsia="es-MX"/>
        </w:rPr>
        <w:t xml:space="preserve">Oficio en fecha veintinueve de abril de dos mil veinticuatro, signado por la Subdirectora de Normas y Procedimientos mediante el cual se ratificó la respuesta inicial. </w:t>
      </w:r>
    </w:p>
    <w:p w14:paraId="6D7038FD" w14:textId="77777777" w:rsidR="006F545C" w:rsidRPr="008758B0" w:rsidRDefault="006F545C" w:rsidP="006F545C">
      <w:pPr>
        <w:pStyle w:val="Prrafodelista"/>
        <w:numPr>
          <w:ilvl w:val="0"/>
          <w:numId w:val="26"/>
        </w:numPr>
        <w:spacing w:after="0" w:line="360" w:lineRule="auto"/>
        <w:jc w:val="both"/>
        <w:rPr>
          <w:rFonts w:ascii="Palatino Linotype" w:eastAsia="Calibri" w:hAnsi="Palatino Linotype" w:cs="Palatino Linotype"/>
          <w:lang w:eastAsia="es-MX"/>
        </w:rPr>
      </w:pPr>
      <w:r w:rsidRPr="008758B0">
        <w:rPr>
          <w:rFonts w:ascii="Palatino Linotype" w:eastAsia="Calibri" w:hAnsi="Palatino Linotype" w:cs="Palatino Linotype"/>
          <w:lang w:eastAsia="es-MX"/>
        </w:rPr>
        <w:t>Oficio signado por el Titular de la Unidad de Transparencia, mediante el cual informa ratificó la respuesta inicial.</w:t>
      </w:r>
    </w:p>
    <w:p w14:paraId="60ECDA38" w14:textId="77777777" w:rsidR="006F545C" w:rsidRPr="008758B0" w:rsidRDefault="006F545C" w:rsidP="006F545C">
      <w:pPr>
        <w:pStyle w:val="Prrafodelista"/>
        <w:spacing w:after="0" w:line="360" w:lineRule="auto"/>
        <w:jc w:val="both"/>
        <w:rPr>
          <w:rFonts w:ascii="Palatino Linotype" w:eastAsia="Calibri" w:hAnsi="Palatino Linotype" w:cs="Palatino Linotype"/>
          <w:lang w:eastAsia="es-MX"/>
        </w:rPr>
      </w:pPr>
    </w:p>
    <w:p w14:paraId="7ABB6C2D" w14:textId="4E448F80" w:rsidR="006F545C" w:rsidRPr="008758B0" w:rsidRDefault="006F545C" w:rsidP="001D06D3">
      <w:pPr>
        <w:spacing w:after="0" w:line="360" w:lineRule="auto"/>
        <w:contextualSpacing/>
        <w:jc w:val="both"/>
        <w:rPr>
          <w:rFonts w:ascii="Palatino Linotype" w:eastAsia="Calibri" w:hAnsi="Palatino Linotype" w:cs="Palatino Linotype"/>
          <w:b/>
          <w:bCs/>
          <w:lang w:eastAsia="es-MX"/>
        </w:rPr>
      </w:pPr>
      <w:r w:rsidRPr="008758B0">
        <w:rPr>
          <w:rFonts w:ascii="Palatino Linotype" w:eastAsia="Calibri" w:hAnsi="Palatino Linotype" w:cs="Palatino Linotype"/>
          <w:lang w:eastAsia="es-MX"/>
        </w:rPr>
        <w:t xml:space="preserve">Documentos que se hicieron del conocimiento de la parte Recurrente el </w:t>
      </w:r>
      <w:r w:rsidRPr="008758B0">
        <w:rPr>
          <w:rFonts w:ascii="Palatino Linotype" w:eastAsia="Calibri" w:hAnsi="Palatino Linotype" w:cs="Palatino Linotype"/>
          <w:b/>
          <w:bCs/>
          <w:lang w:eastAsia="es-MX"/>
        </w:rPr>
        <w:t xml:space="preserve">veintiocho de agosto de dos mil veinticuatro. </w:t>
      </w:r>
    </w:p>
    <w:p w14:paraId="79B00623" w14:textId="77777777" w:rsidR="006F545C" w:rsidRPr="008758B0" w:rsidRDefault="006F545C" w:rsidP="001D06D3">
      <w:pPr>
        <w:spacing w:after="0" w:line="360" w:lineRule="auto"/>
        <w:contextualSpacing/>
        <w:jc w:val="both"/>
        <w:rPr>
          <w:rFonts w:ascii="Palatino Linotype" w:eastAsia="Calibri" w:hAnsi="Palatino Linotype" w:cs="Palatino Linotype"/>
          <w:b/>
          <w:bCs/>
          <w:lang w:eastAsia="es-MX"/>
        </w:rPr>
      </w:pPr>
    </w:p>
    <w:p w14:paraId="06B681DE" w14:textId="51FA0C52" w:rsidR="006F545C" w:rsidRPr="008758B0" w:rsidRDefault="006F545C" w:rsidP="001D06D3">
      <w:pPr>
        <w:spacing w:after="0" w:line="360" w:lineRule="auto"/>
        <w:contextualSpacing/>
        <w:jc w:val="both"/>
        <w:rPr>
          <w:rFonts w:ascii="Palatino Linotype" w:eastAsia="Calibri" w:hAnsi="Palatino Linotype" w:cs="Palatino Linotype"/>
          <w:lang w:eastAsia="es-MX"/>
        </w:rPr>
      </w:pPr>
      <w:r w:rsidRPr="008758B0">
        <w:rPr>
          <w:rFonts w:ascii="Palatino Linotype" w:eastAsia="Calibri" w:hAnsi="Palatino Linotype" w:cs="Palatino Linotype"/>
          <w:lang w:eastAsia="es-MX"/>
        </w:rPr>
        <w:lastRenderedPageBreak/>
        <w:t xml:space="preserve">La parte Recurrente no realizó manifestaciones. </w:t>
      </w:r>
    </w:p>
    <w:p w14:paraId="20E2A3ED" w14:textId="77777777" w:rsidR="000460A9" w:rsidRPr="008758B0" w:rsidRDefault="000460A9" w:rsidP="001D06D3">
      <w:pPr>
        <w:spacing w:after="0" w:line="360" w:lineRule="auto"/>
        <w:contextualSpacing/>
        <w:jc w:val="both"/>
        <w:rPr>
          <w:rFonts w:ascii="Palatino Linotype" w:eastAsia="Calibri" w:hAnsi="Palatino Linotype" w:cs="Palatino Linotype"/>
          <w:lang w:eastAsia="es-MX"/>
        </w:rPr>
      </w:pPr>
    </w:p>
    <w:p w14:paraId="63D983FE" w14:textId="563584BF" w:rsidR="007F20B8" w:rsidRPr="008758B0" w:rsidRDefault="007A7E69" w:rsidP="00FE531D">
      <w:pPr>
        <w:pStyle w:val="NormalWeb"/>
        <w:spacing w:before="0" w:beforeAutospacing="0" w:after="0" w:afterAutospacing="0" w:line="360" w:lineRule="auto"/>
        <w:jc w:val="both"/>
        <w:rPr>
          <w:rFonts w:ascii="Palatino Linotype" w:hAnsi="Palatino Linotype"/>
          <w:b/>
          <w:bCs/>
          <w:sz w:val="22"/>
          <w:szCs w:val="22"/>
          <w:lang w:eastAsia="es-MX"/>
        </w:rPr>
      </w:pPr>
      <w:r w:rsidRPr="008758B0">
        <w:rPr>
          <w:rFonts w:ascii="Palatino Linotype" w:eastAsia="Calibri" w:hAnsi="Palatino Linotype" w:cs="Palatino Linotype"/>
          <w:b/>
          <w:bCs/>
          <w:sz w:val="22"/>
          <w:szCs w:val="22"/>
          <w:lang w:eastAsia="es-MX"/>
        </w:rPr>
        <w:t>7</w:t>
      </w:r>
      <w:r w:rsidR="001766CE" w:rsidRPr="008758B0">
        <w:rPr>
          <w:rFonts w:ascii="Palatino Linotype" w:hAnsi="Palatino Linotype"/>
          <w:b/>
          <w:bCs/>
          <w:sz w:val="22"/>
          <w:szCs w:val="22"/>
          <w:lang w:eastAsia="es-MX"/>
        </w:rPr>
        <w:t>.</w:t>
      </w:r>
      <w:r w:rsidR="004E13EE" w:rsidRPr="008758B0">
        <w:rPr>
          <w:rFonts w:ascii="Palatino Linotype" w:hAnsi="Palatino Linotype"/>
          <w:b/>
          <w:bCs/>
          <w:sz w:val="22"/>
          <w:szCs w:val="22"/>
          <w:lang w:eastAsia="es-MX"/>
        </w:rPr>
        <w:t xml:space="preserve"> Acumulación. En la </w:t>
      </w:r>
      <w:r w:rsidR="006F545C" w:rsidRPr="008758B0">
        <w:rPr>
          <w:rFonts w:ascii="Palatino Linotype" w:hAnsi="Palatino Linotype"/>
          <w:b/>
          <w:bCs/>
          <w:sz w:val="22"/>
          <w:szCs w:val="22"/>
          <w:lang w:eastAsia="es-MX"/>
        </w:rPr>
        <w:t>Décima Sexta Sesión Ordinaria</w:t>
      </w:r>
      <w:r w:rsidR="00801560" w:rsidRPr="008758B0">
        <w:rPr>
          <w:rFonts w:ascii="Palatino Linotype" w:hAnsi="Palatino Linotype"/>
          <w:b/>
          <w:bCs/>
          <w:sz w:val="22"/>
          <w:szCs w:val="22"/>
          <w:lang w:eastAsia="es-MX"/>
        </w:rPr>
        <w:t xml:space="preserve"> </w:t>
      </w:r>
      <w:r w:rsidR="004E13EE" w:rsidRPr="008758B0">
        <w:rPr>
          <w:rFonts w:ascii="Palatino Linotype" w:hAnsi="Palatino Linotype"/>
          <w:sz w:val="22"/>
          <w:szCs w:val="22"/>
          <w:lang w:eastAsia="es-MX"/>
        </w:rPr>
        <w:t>celebrada el</w:t>
      </w:r>
      <w:r w:rsidR="00FC1F2B" w:rsidRPr="008758B0">
        <w:rPr>
          <w:rFonts w:ascii="Palatino Linotype" w:hAnsi="Palatino Linotype"/>
          <w:b/>
          <w:bCs/>
          <w:sz w:val="22"/>
          <w:szCs w:val="22"/>
          <w:lang w:eastAsia="es-MX"/>
        </w:rPr>
        <w:t xml:space="preserve"> </w:t>
      </w:r>
      <w:r w:rsidR="006F545C" w:rsidRPr="008758B0">
        <w:rPr>
          <w:rFonts w:ascii="Palatino Linotype" w:hAnsi="Palatino Linotype"/>
          <w:b/>
          <w:bCs/>
          <w:sz w:val="22"/>
          <w:szCs w:val="22"/>
          <w:lang w:eastAsia="es-MX"/>
        </w:rPr>
        <w:t xml:space="preserve">nueve </w:t>
      </w:r>
      <w:r w:rsidR="00FC1F2B" w:rsidRPr="008758B0">
        <w:rPr>
          <w:rFonts w:ascii="Palatino Linotype" w:hAnsi="Palatino Linotype"/>
          <w:b/>
          <w:bCs/>
          <w:sz w:val="22"/>
          <w:szCs w:val="22"/>
          <w:lang w:eastAsia="es-MX"/>
        </w:rPr>
        <w:t xml:space="preserve">de </w:t>
      </w:r>
      <w:r w:rsidR="006F545C" w:rsidRPr="008758B0">
        <w:rPr>
          <w:rFonts w:ascii="Palatino Linotype" w:hAnsi="Palatino Linotype"/>
          <w:b/>
          <w:bCs/>
          <w:sz w:val="22"/>
          <w:szCs w:val="22"/>
          <w:lang w:eastAsia="es-MX"/>
        </w:rPr>
        <w:t>mayo</w:t>
      </w:r>
      <w:r w:rsidR="00FC1F2B" w:rsidRPr="008758B0">
        <w:rPr>
          <w:rFonts w:ascii="Palatino Linotype" w:hAnsi="Palatino Linotype"/>
          <w:b/>
          <w:bCs/>
          <w:sz w:val="22"/>
          <w:szCs w:val="22"/>
          <w:lang w:eastAsia="es-MX"/>
        </w:rPr>
        <w:t xml:space="preserve"> </w:t>
      </w:r>
      <w:r w:rsidR="004E13EE" w:rsidRPr="008758B0">
        <w:rPr>
          <w:rFonts w:ascii="Palatino Linotype" w:hAnsi="Palatino Linotype"/>
          <w:b/>
          <w:bCs/>
          <w:sz w:val="22"/>
          <w:szCs w:val="22"/>
          <w:lang w:eastAsia="es-MX"/>
        </w:rPr>
        <w:t xml:space="preserve">de dos mil veinticuatro, </w:t>
      </w:r>
      <w:r w:rsidR="004E13EE" w:rsidRPr="008758B0">
        <w:rPr>
          <w:rFonts w:ascii="Palatino Linotype" w:hAnsi="Palatino Linotype"/>
          <w:sz w:val="22"/>
          <w:szCs w:val="22"/>
          <w:lang w:eastAsia="es-MX"/>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004E13EE" w:rsidRPr="008758B0">
        <w:rPr>
          <w:rFonts w:ascii="Palatino Linotype" w:hAnsi="Palatino Linotype"/>
          <w:b/>
          <w:bCs/>
          <w:sz w:val="22"/>
          <w:szCs w:val="22"/>
          <w:lang w:eastAsia="es-MX"/>
        </w:rPr>
        <w:t xml:space="preserve"> Comisionada Guadalupe Ramírez Peña</w:t>
      </w:r>
      <w:r w:rsidR="00F77292" w:rsidRPr="008758B0">
        <w:rPr>
          <w:rFonts w:ascii="Palatino Linotype" w:hAnsi="Palatino Linotype"/>
          <w:b/>
          <w:bCs/>
          <w:sz w:val="22"/>
          <w:szCs w:val="22"/>
          <w:lang w:eastAsia="es-MX"/>
        </w:rPr>
        <w:t>.</w:t>
      </w:r>
    </w:p>
    <w:p w14:paraId="427E0E45" w14:textId="77777777" w:rsidR="00FE531D" w:rsidRPr="008758B0" w:rsidRDefault="00FE531D" w:rsidP="00FE531D">
      <w:pPr>
        <w:pStyle w:val="NormalWeb"/>
        <w:spacing w:before="0" w:beforeAutospacing="0" w:after="0" w:afterAutospacing="0" w:line="360" w:lineRule="auto"/>
        <w:jc w:val="both"/>
        <w:rPr>
          <w:rFonts w:ascii="Palatino Linotype" w:hAnsi="Palatino Linotype"/>
          <w:b/>
          <w:bCs/>
          <w:sz w:val="22"/>
          <w:szCs w:val="22"/>
          <w:lang w:eastAsia="es-MX"/>
        </w:rPr>
      </w:pPr>
    </w:p>
    <w:p w14:paraId="7683C403" w14:textId="3AA9454D" w:rsidR="007F20B8" w:rsidRPr="008758B0" w:rsidRDefault="007F20B8" w:rsidP="00FE531D">
      <w:pPr>
        <w:pStyle w:val="NormalWeb"/>
        <w:spacing w:before="0" w:beforeAutospacing="0" w:after="0" w:afterAutospacing="0" w:line="360" w:lineRule="auto"/>
        <w:jc w:val="both"/>
        <w:rPr>
          <w:rFonts w:ascii="Palatino Linotype" w:hAnsi="Palatino Linotype"/>
          <w:b/>
          <w:bCs/>
          <w:sz w:val="20"/>
          <w:szCs w:val="22"/>
          <w:lang w:eastAsia="es-MX"/>
        </w:rPr>
      </w:pPr>
      <w:r w:rsidRPr="008758B0">
        <w:rPr>
          <w:rFonts w:ascii="Palatino Linotype" w:hAnsi="Palatino Linotype"/>
          <w:b/>
          <w:bCs/>
          <w:sz w:val="20"/>
          <w:szCs w:val="22"/>
          <w:lang w:eastAsia="es-MX"/>
        </w:rPr>
        <w:t xml:space="preserve">8. </w:t>
      </w:r>
      <w:r w:rsidRPr="008758B0">
        <w:rPr>
          <w:rFonts w:ascii="Palatino Linotype" w:eastAsia="Palatino Linotype" w:hAnsi="Palatino Linotype" w:cs="Palatino Linotype"/>
          <w:b/>
          <w:sz w:val="22"/>
        </w:rPr>
        <w:t>Ampliación de plazo:</w:t>
      </w:r>
      <w:r w:rsidRPr="008758B0">
        <w:rPr>
          <w:rFonts w:ascii="Palatino Linotype" w:eastAsia="Palatino Linotype" w:hAnsi="Palatino Linotype" w:cs="Palatino Linotype"/>
          <w:sz w:val="22"/>
        </w:rPr>
        <w:t xml:space="preserve"> El</w:t>
      </w:r>
      <w:r w:rsidRPr="008758B0">
        <w:rPr>
          <w:rFonts w:ascii="Palatino Linotype" w:eastAsia="Palatino Linotype" w:hAnsi="Palatino Linotype" w:cs="Palatino Linotype"/>
          <w:b/>
          <w:sz w:val="22"/>
        </w:rPr>
        <w:t xml:space="preserve"> </w:t>
      </w:r>
      <w:r w:rsidR="006F545C" w:rsidRPr="008758B0">
        <w:rPr>
          <w:rFonts w:ascii="Palatino Linotype" w:eastAsia="Palatino Linotype" w:hAnsi="Palatino Linotype" w:cs="Palatino Linotype"/>
          <w:b/>
          <w:sz w:val="22"/>
        </w:rPr>
        <w:t xml:space="preserve">veintiocho </w:t>
      </w:r>
      <w:r w:rsidR="00FC1F2B" w:rsidRPr="008758B0">
        <w:rPr>
          <w:rFonts w:ascii="Palatino Linotype" w:eastAsia="Palatino Linotype" w:hAnsi="Palatino Linotype" w:cs="Palatino Linotype"/>
          <w:b/>
          <w:sz w:val="22"/>
        </w:rPr>
        <w:t>de agosto d</w:t>
      </w:r>
      <w:r w:rsidRPr="008758B0">
        <w:rPr>
          <w:rFonts w:ascii="Palatino Linotype" w:eastAsia="Palatino Linotype" w:hAnsi="Palatino Linotype" w:cs="Palatino Linotype"/>
          <w:b/>
          <w:sz w:val="22"/>
        </w:rPr>
        <w:t>e dos mil veinticuatro</w:t>
      </w:r>
      <w:r w:rsidR="00FE531D" w:rsidRPr="008758B0">
        <w:rPr>
          <w:rFonts w:ascii="Palatino Linotype" w:eastAsia="Palatino Linotype" w:hAnsi="Palatino Linotype" w:cs="Palatino Linotype"/>
          <w:sz w:val="22"/>
        </w:rPr>
        <w:t>, se notificó a las partes el</w:t>
      </w:r>
      <w:r w:rsidRPr="008758B0">
        <w:rPr>
          <w:rFonts w:ascii="Palatino Linotype" w:eastAsia="Palatino Linotype" w:hAnsi="Palatino Linotype" w:cs="Palatino Linotype"/>
          <w:sz w:val="22"/>
        </w:rPr>
        <w:t xml:space="preserve"> Acuerdo de Ampliación de Plazo para resolver </w:t>
      </w:r>
      <w:r w:rsidR="00FE531D" w:rsidRPr="008758B0">
        <w:rPr>
          <w:rFonts w:ascii="Palatino Linotype" w:eastAsia="Palatino Linotype" w:hAnsi="Palatino Linotype" w:cs="Palatino Linotype"/>
          <w:sz w:val="22"/>
        </w:rPr>
        <w:t>los</w:t>
      </w:r>
      <w:r w:rsidRPr="008758B0">
        <w:rPr>
          <w:rFonts w:ascii="Palatino Linotype" w:eastAsia="Palatino Linotype" w:hAnsi="Palatino Linotype" w:cs="Palatino Linotype"/>
          <w:sz w:val="22"/>
        </w:rPr>
        <w:t xml:space="preserve"> medio</w:t>
      </w:r>
      <w:r w:rsidR="00FE531D" w:rsidRPr="008758B0">
        <w:rPr>
          <w:rFonts w:ascii="Palatino Linotype" w:eastAsia="Palatino Linotype" w:hAnsi="Palatino Linotype" w:cs="Palatino Linotype"/>
          <w:sz w:val="22"/>
        </w:rPr>
        <w:t>s</w:t>
      </w:r>
      <w:r w:rsidRPr="008758B0">
        <w:rPr>
          <w:rFonts w:ascii="Palatino Linotype" w:eastAsia="Palatino Linotype" w:hAnsi="Palatino Linotype" w:cs="Palatino Linotype"/>
          <w:sz w:val="22"/>
        </w:rPr>
        <w:t xml:space="preserve"> de impugnación que nos ocupa, en términos de lo dispuesto por el artículo 181, párrafo tercero de la Ley de Transparencia y Acceso a la Información Pública del Estado de México y Municipios.</w:t>
      </w:r>
    </w:p>
    <w:p w14:paraId="3803B17C" w14:textId="77777777" w:rsidR="007F20B8" w:rsidRPr="008758B0" w:rsidRDefault="007F20B8" w:rsidP="00FE531D">
      <w:pPr>
        <w:spacing w:after="0" w:line="360" w:lineRule="auto"/>
        <w:ind w:right="49"/>
        <w:jc w:val="both"/>
        <w:rPr>
          <w:rFonts w:ascii="Palatino Linotype" w:eastAsia="Palatino Linotype" w:hAnsi="Palatino Linotype" w:cs="Palatino Linotype"/>
        </w:rPr>
      </w:pPr>
    </w:p>
    <w:p w14:paraId="00BCA869" w14:textId="77777777" w:rsidR="007F20B8" w:rsidRPr="008758B0" w:rsidRDefault="007F20B8" w:rsidP="007F20B8">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09566C2" w14:textId="77777777" w:rsidR="007F20B8" w:rsidRPr="008758B0" w:rsidRDefault="007F20B8" w:rsidP="007F20B8">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5E941D88"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33DD5C7"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 </w:t>
      </w:r>
    </w:p>
    <w:p w14:paraId="263F184C"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D93EFC1"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p>
    <w:p w14:paraId="0F619848"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E1BBB7A"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p>
    <w:p w14:paraId="78F40F6F"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601068A"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p>
    <w:p w14:paraId="3064C7A8" w14:textId="77777777" w:rsidR="007F20B8" w:rsidRPr="008758B0" w:rsidRDefault="007F20B8" w:rsidP="007F20B8">
      <w:pPr>
        <w:tabs>
          <w:tab w:val="left" w:pos="709"/>
        </w:tabs>
        <w:spacing w:after="0" w:line="360" w:lineRule="auto"/>
        <w:ind w:left="567" w:right="560"/>
        <w:jc w:val="both"/>
        <w:rPr>
          <w:rFonts w:ascii="Palatino Linotype" w:eastAsia="Palatino Linotype" w:hAnsi="Palatino Linotype" w:cs="Palatino Linotype"/>
        </w:rPr>
      </w:pPr>
      <w:r w:rsidRPr="008758B0">
        <w:rPr>
          <w:rFonts w:ascii="Palatino Linotype" w:eastAsia="Palatino Linotype" w:hAnsi="Palatino Linotype" w:cs="Palatino Linotype"/>
          <w:b/>
        </w:rPr>
        <w:t>a)    Complejidad del asunto:</w:t>
      </w:r>
      <w:r w:rsidRPr="008758B0">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254C449C" w14:textId="77777777" w:rsidR="007F20B8" w:rsidRPr="008758B0" w:rsidRDefault="007F20B8" w:rsidP="007F20B8">
      <w:pPr>
        <w:tabs>
          <w:tab w:val="left" w:pos="709"/>
        </w:tabs>
        <w:spacing w:after="0" w:line="360" w:lineRule="auto"/>
        <w:ind w:left="567" w:right="560"/>
        <w:jc w:val="both"/>
        <w:rPr>
          <w:rFonts w:ascii="Palatino Linotype" w:eastAsia="Palatino Linotype" w:hAnsi="Palatino Linotype" w:cs="Palatino Linotype"/>
        </w:rPr>
      </w:pPr>
      <w:r w:rsidRPr="008758B0">
        <w:rPr>
          <w:rFonts w:ascii="Palatino Linotype" w:eastAsia="Palatino Linotype" w:hAnsi="Palatino Linotype" w:cs="Palatino Linotype"/>
          <w:b/>
        </w:rPr>
        <w:t>b)   Actividad Procesal del interesado</w:t>
      </w:r>
      <w:r w:rsidRPr="008758B0">
        <w:rPr>
          <w:rFonts w:ascii="Palatino Linotype" w:eastAsia="Palatino Linotype" w:hAnsi="Palatino Linotype" w:cs="Palatino Linotype"/>
        </w:rPr>
        <w:t>: Acciones u omisiones del interesado.</w:t>
      </w:r>
    </w:p>
    <w:p w14:paraId="79F0E092" w14:textId="77777777" w:rsidR="007F20B8" w:rsidRPr="008758B0" w:rsidRDefault="007F20B8" w:rsidP="007F20B8">
      <w:pPr>
        <w:tabs>
          <w:tab w:val="left" w:pos="851"/>
        </w:tabs>
        <w:spacing w:after="0" w:line="360" w:lineRule="auto"/>
        <w:ind w:left="567" w:right="560"/>
        <w:jc w:val="both"/>
        <w:rPr>
          <w:rFonts w:ascii="Palatino Linotype" w:eastAsia="Palatino Linotype" w:hAnsi="Palatino Linotype" w:cs="Palatino Linotype"/>
        </w:rPr>
      </w:pPr>
      <w:r w:rsidRPr="008758B0">
        <w:rPr>
          <w:rFonts w:ascii="Palatino Linotype" w:eastAsia="Palatino Linotype" w:hAnsi="Palatino Linotype" w:cs="Palatino Linotype"/>
          <w:b/>
        </w:rPr>
        <w:t>c)  Conducta de la Autoridad:</w:t>
      </w:r>
      <w:r w:rsidRPr="008758B0">
        <w:rPr>
          <w:rFonts w:ascii="Palatino Linotype" w:eastAsia="Palatino Linotype" w:hAnsi="Palatino Linotype" w:cs="Palatino Linotype"/>
        </w:rPr>
        <w:t xml:space="preserve"> Las Acciones u omisiones realizadas en el procedimiento. Así como si la autoridad actuó con la debida diligencia.</w:t>
      </w:r>
    </w:p>
    <w:p w14:paraId="28E44151" w14:textId="77777777" w:rsidR="007F20B8" w:rsidRPr="008758B0" w:rsidRDefault="007F20B8" w:rsidP="007F20B8">
      <w:pPr>
        <w:tabs>
          <w:tab w:val="left" w:pos="851"/>
        </w:tabs>
        <w:spacing w:after="0" w:line="360" w:lineRule="auto"/>
        <w:ind w:left="567" w:right="560"/>
        <w:jc w:val="both"/>
        <w:rPr>
          <w:rFonts w:ascii="Palatino Linotype" w:eastAsia="Palatino Linotype" w:hAnsi="Palatino Linotype" w:cs="Palatino Linotype"/>
        </w:rPr>
      </w:pPr>
      <w:r w:rsidRPr="008758B0">
        <w:rPr>
          <w:rFonts w:ascii="Palatino Linotype" w:eastAsia="Palatino Linotype" w:hAnsi="Palatino Linotype" w:cs="Palatino Linotype"/>
          <w:b/>
        </w:rPr>
        <w:t>d) La afectación generada en la situación jurídica de la persona involucrada en el proceso:</w:t>
      </w:r>
      <w:r w:rsidRPr="008758B0">
        <w:rPr>
          <w:rFonts w:ascii="Palatino Linotype" w:eastAsia="Palatino Linotype" w:hAnsi="Palatino Linotype" w:cs="Palatino Linotype"/>
        </w:rPr>
        <w:t xml:space="preserve"> Violación a sus derechos humanos.</w:t>
      </w:r>
    </w:p>
    <w:p w14:paraId="57AA9911"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p>
    <w:p w14:paraId="27014204" w14:textId="1C109830"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4E5BAE"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lastRenderedPageBreak/>
        <w:t>Argumento que encuentra sustento en la jurisprudencia P./J. 32/92 emitida por el Pleno de la Suprema Corte de Justicia de la Nación de rubro “</w:t>
      </w:r>
      <w:r w:rsidRPr="008758B0">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8758B0">
        <w:rPr>
          <w:rFonts w:ascii="Palatino Linotype" w:eastAsia="Palatino Linotype" w:hAnsi="Palatino Linotype" w:cs="Palatino Linotype"/>
        </w:rPr>
        <w:t>, visible en la Gaceta del Seminario Judicial de la Federación con el registro digital 205635.</w:t>
      </w:r>
    </w:p>
    <w:p w14:paraId="3720264F"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 </w:t>
      </w:r>
    </w:p>
    <w:p w14:paraId="676A8787"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CDE3648"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p>
    <w:p w14:paraId="73D56C1A"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DA11CB3" w14:textId="77777777" w:rsidR="007F20B8" w:rsidRPr="008758B0" w:rsidRDefault="007F20B8" w:rsidP="007F20B8">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 </w:t>
      </w:r>
    </w:p>
    <w:p w14:paraId="08D6F797" w14:textId="77777777" w:rsidR="007F20B8" w:rsidRPr="008758B0" w:rsidRDefault="007F20B8" w:rsidP="007F20B8">
      <w:pPr>
        <w:spacing w:after="0" w:line="360" w:lineRule="auto"/>
        <w:ind w:left="567" w:right="560"/>
        <w:jc w:val="both"/>
        <w:rPr>
          <w:rFonts w:ascii="Palatino Linotype" w:eastAsia="Palatino Linotype" w:hAnsi="Palatino Linotype" w:cs="Palatino Linotype"/>
        </w:rPr>
      </w:pPr>
      <w:r w:rsidRPr="008758B0">
        <w:rPr>
          <w:rFonts w:ascii="Palatino Linotype" w:eastAsia="Palatino Linotype" w:hAnsi="Palatino Linotype" w:cs="Palatino Linotype"/>
          <w:b/>
        </w:rPr>
        <w:t xml:space="preserve"> “PLAZO RAZONABLE PARA RESOLVER. DIMENSIÓN Y EFECTOS DE ESTE CONCEPTO CUANDO SE ADUCE EXCESIVA CARGA DE TRABAJO.”</w:t>
      </w:r>
      <w:r w:rsidRPr="008758B0">
        <w:rPr>
          <w:rFonts w:ascii="Palatino Linotype" w:eastAsia="Palatino Linotype" w:hAnsi="Palatino Linotype" w:cs="Palatino Linotype"/>
        </w:rPr>
        <w:t xml:space="preserve"> consultable en el Seminario Judicial de la Federación y su gaceta, con el registro digital 2002351.</w:t>
      </w:r>
    </w:p>
    <w:p w14:paraId="39E5194C" w14:textId="77777777" w:rsidR="007F20B8" w:rsidRPr="008758B0" w:rsidRDefault="007F20B8" w:rsidP="007F20B8">
      <w:pPr>
        <w:spacing w:after="0" w:line="360" w:lineRule="auto"/>
        <w:ind w:left="567" w:right="560"/>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 </w:t>
      </w:r>
    </w:p>
    <w:p w14:paraId="2508505A" w14:textId="77777777" w:rsidR="007F20B8" w:rsidRPr="008758B0" w:rsidRDefault="007F20B8" w:rsidP="007F20B8">
      <w:pPr>
        <w:spacing w:after="0" w:line="360" w:lineRule="auto"/>
        <w:ind w:left="567" w:right="560"/>
        <w:jc w:val="both"/>
        <w:rPr>
          <w:rFonts w:ascii="Palatino Linotype" w:eastAsia="Palatino Linotype" w:hAnsi="Palatino Linotype" w:cs="Palatino Linotype"/>
        </w:rPr>
      </w:pPr>
      <w:r w:rsidRPr="008758B0">
        <w:rPr>
          <w:rFonts w:ascii="Palatino Linotype" w:eastAsia="Palatino Linotype" w:hAnsi="Palatino Linotype" w:cs="Palatino Linotype"/>
          <w:b/>
        </w:rPr>
        <w:lastRenderedPageBreak/>
        <w:t>“PLAZO RAZONABLE PARA RESOLVER. CONCEPTO Y ELEMENTOS QUE LO INTEGRAN A LA LUZ DEL DERECHO INTERNACIONAL DE LOS DERECHOS HUMANOS.”,</w:t>
      </w:r>
      <w:r w:rsidRPr="008758B0">
        <w:rPr>
          <w:rFonts w:ascii="Palatino Linotype" w:eastAsia="Palatino Linotype" w:hAnsi="Palatino Linotype" w:cs="Palatino Linotype"/>
        </w:rPr>
        <w:t xml:space="preserve"> visible en el Seminario Judicial de la Federación y su gaceta, con el registro digital 2002350.</w:t>
      </w:r>
    </w:p>
    <w:p w14:paraId="4AFF5B12" w14:textId="77777777" w:rsidR="007F20B8" w:rsidRPr="008758B0" w:rsidRDefault="007F20B8" w:rsidP="007F20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1559B3A" w14:textId="77777777" w:rsidR="007F20B8" w:rsidRPr="008758B0" w:rsidRDefault="007F20B8" w:rsidP="007F20B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8C95070"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7E1FAA35" w14:textId="60D8153D" w:rsidR="001D06D3" w:rsidRPr="008758B0" w:rsidRDefault="001D06D3" w:rsidP="001D06D3">
      <w:pPr>
        <w:pBdr>
          <w:top w:val="nil"/>
          <w:left w:val="nil"/>
          <w:bottom w:val="nil"/>
          <w:right w:val="nil"/>
          <w:between w:val="nil"/>
        </w:pBd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b/>
        </w:rPr>
        <w:t>9. Cierre de instrucción</w:t>
      </w:r>
      <w:r w:rsidRPr="008758B0">
        <w:rPr>
          <w:rFonts w:ascii="Palatino Linotype" w:eastAsia="Palatino Linotype" w:hAnsi="Palatino Linotype" w:cs="Palatino Linotype"/>
        </w:rPr>
        <w:t xml:space="preserve">. En fecha </w:t>
      </w:r>
      <w:r w:rsidR="00AA1D6E" w:rsidRPr="008758B0">
        <w:rPr>
          <w:rFonts w:ascii="Palatino Linotype" w:eastAsia="Palatino Linotype" w:hAnsi="Palatino Linotype" w:cs="Palatino Linotype"/>
          <w:b/>
        </w:rPr>
        <w:t>cinco</w:t>
      </w:r>
      <w:r w:rsidR="006F545C" w:rsidRPr="008758B0">
        <w:rPr>
          <w:rFonts w:ascii="Palatino Linotype" w:eastAsia="Palatino Linotype" w:hAnsi="Palatino Linotype" w:cs="Palatino Linotype"/>
          <w:b/>
        </w:rPr>
        <w:t xml:space="preserve"> de septiembre</w:t>
      </w:r>
      <w:r w:rsidR="00FC1F2B" w:rsidRPr="008758B0">
        <w:rPr>
          <w:rFonts w:ascii="Palatino Linotype" w:eastAsia="Palatino Linotype" w:hAnsi="Palatino Linotype" w:cs="Palatino Linotype"/>
          <w:b/>
        </w:rPr>
        <w:t xml:space="preserve"> </w:t>
      </w:r>
      <w:r w:rsidRPr="008758B0">
        <w:rPr>
          <w:rFonts w:ascii="Palatino Linotype" w:eastAsia="Palatino Linotype" w:hAnsi="Palatino Linotype" w:cs="Palatino Linotype"/>
          <w:b/>
        </w:rPr>
        <w:t>de dos mil veinticuatro</w:t>
      </w:r>
      <w:r w:rsidRPr="008758B0">
        <w:rPr>
          <w:rFonts w:ascii="Palatino Linotype" w:eastAsia="Palatino Linotype" w:hAnsi="Palatino Linotype" w:cs="Palatino Linotype"/>
        </w:rPr>
        <w:t>, la Comisionada Ponente determinó</w:t>
      </w:r>
      <w:r w:rsidR="00FE531D" w:rsidRPr="008758B0">
        <w:rPr>
          <w:rFonts w:ascii="Palatino Linotype" w:eastAsia="Palatino Linotype" w:hAnsi="Palatino Linotype" w:cs="Palatino Linotype"/>
        </w:rPr>
        <w:t xml:space="preserve"> los </w:t>
      </w:r>
      <w:r w:rsidRPr="008758B0">
        <w:rPr>
          <w:rFonts w:ascii="Palatino Linotype" w:eastAsia="Palatino Linotype" w:hAnsi="Palatino Linotype" w:cs="Palatino Linotype"/>
        </w:rPr>
        <w:t>cierre</w:t>
      </w:r>
      <w:r w:rsidR="00FE531D"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de instrucción en términos de la fracción VI del artículo 185 de la Ley de Transparencia y Acceso a la Información Pública del Estado de México y Municipios.</w:t>
      </w:r>
    </w:p>
    <w:p w14:paraId="1FD1A513" w14:textId="77777777" w:rsidR="001D06D3" w:rsidRPr="008758B0" w:rsidRDefault="001D06D3" w:rsidP="001D06D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86AD93" w14:textId="44DEA059"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2BBA6095"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3ABDADA7" w14:textId="77777777" w:rsidR="001D06D3" w:rsidRPr="008758B0" w:rsidRDefault="001D06D3" w:rsidP="001D06D3">
      <w:pPr>
        <w:spacing w:after="0" w:line="360" w:lineRule="auto"/>
        <w:ind w:right="49"/>
        <w:jc w:val="center"/>
        <w:rPr>
          <w:rFonts w:ascii="Palatino Linotype" w:eastAsia="Palatino Linotype" w:hAnsi="Palatino Linotype" w:cs="Palatino Linotype"/>
          <w:b/>
        </w:rPr>
      </w:pPr>
      <w:r w:rsidRPr="008758B0">
        <w:rPr>
          <w:rFonts w:ascii="Palatino Linotype" w:eastAsia="Palatino Linotype" w:hAnsi="Palatino Linotype" w:cs="Palatino Linotype"/>
          <w:b/>
        </w:rPr>
        <w:t>II.</w:t>
      </w:r>
      <w:r w:rsidRPr="008758B0">
        <w:rPr>
          <w:rFonts w:ascii="Palatino Linotype" w:eastAsia="Palatino Linotype" w:hAnsi="Palatino Linotype" w:cs="Palatino Linotype"/>
          <w:b/>
        </w:rPr>
        <w:tab/>
        <w:t>C O N S I D E R A N D O:</w:t>
      </w:r>
    </w:p>
    <w:p w14:paraId="19BBC3ED"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53580FEC" w14:textId="77777777" w:rsidR="001D06D3" w:rsidRPr="008758B0" w:rsidRDefault="001D06D3" w:rsidP="001D06D3">
      <w:p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b/>
        </w:rPr>
        <w:t xml:space="preserve">Primero. Competencia. </w:t>
      </w:r>
      <w:r w:rsidRPr="008758B0">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w:t>
      </w:r>
      <w:r w:rsidRPr="008758B0">
        <w:rPr>
          <w:rFonts w:ascii="Palatino Linotype" w:eastAsia="Palatino Linotype" w:hAnsi="Palatino Linotype" w:cs="Palatino Linotype"/>
        </w:rPr>
        <w:lastRenderedPageBreak/>
        <w:t>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7467ACBE" w14:textId="77777777" w:rsidR="001D06D3" w:rsidRPr="008758B0" w:rsidRDefault="001D06D3" w:rsidP="001D06D3">
      <w:pPr>
        <w:spacing w:after="0" w:line="360" w:lineRule="auto"/>
        <w:ind w:right="49"/>
        <w:jc w:val="both"/>
        <w:rPr>
          <w:rFonts w:ascii="Palatino Linotype" w:eastAsia="Palatino Linotype" w:hAnsi="Palatino Linotype" w:cs="Palatino Linotype"/>
          <w:b/>
        </w:rPr>
      </w:pPr>
    </w:p>
    <w:p w14:paraId="64CF0032" w14:textId="35FFC8DE"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b/>
        </w:rPr>
        <w:t>Segundo. Oportunidad y Procedibilidad del Recurso de Revisión.</w:t>
      </w:r>
      <w:r w:rsidRPr="008758B0">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4475E38"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8758B0">
        <w:rPr>
          <w:rFonts w:ascii="Palatino Linotype" w:eastAsia="Palatino Linotype" w:hAnsi="Palatino Linotype" w:cs="Palatino Linotype"/>
          <w:b/>
        </w:rPr>
        <w:t>SUJETO OBLIGADO</w:t>
      </w:r>
      <w:r w:rsidRPr="008758B0">
        <w:rPr>
          <w:rFonts w:ascii="Palatino Linotype" w:eastAsia="Palatino Linotype" w:hAnsi="Palatino Linotype" w:cs="Palatino Linotype"/>
        </w:rPr>
        <w:t xml:space="preserve"> remitió las respuestas a las solicitudes de información y los recursos de revisión fueron interpuestos por la parte </w:t>
      </w:r>
      <w:r w:rsidRPr="008758B0">
        <w:rPr>
          <w:rFonts w:ascii="Palatino Linotype" w:eastAsia="Palatino Linotype" w:hAnsi="Palatino Linotype" w:cs="Palatino Linotype"/>
          <w:b/>
        </w:rPr>
        <w:t xml:space="preserve">RECURRENTE </w:t>
      </w:r>
      <w:r w:rsidRPr="008758B0">
        <w:rPr>
          <w:rFonts w:ascii="Palatino Linotype" w:eastAsia="Palatino Linotype" w:hAnsi="Palatino Linotype" w:cs="Palatino Linotype"/>
        </w:rPr>
        <w:t>en los siguientes días:</w:t>
      </w:r>
    </w:p>
    <w:p w14:paraId="42B56759" w14:textId="77777777" w:rsidR="00893CAE" w:rsidRPr="008758B0" w:rsidRDefault="00893CAE" w:rsidP="00893CA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91BF41" w14:textId="7693A7EB" w:rsidR="001D06D3" w:rsidRPr="008758B0" w:rsidRDefault="001D06D3" w:rsidP="00893CAE">
      <w:pPr>
        <w:pStyle w:val="Prrafodelista"/>
        <w:numPr>
          <w:ilvl w:val="0"/>
          <w:numId w:val="2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El Sujeto Obligado emitió respuesta</w:t>
      </w:r>
      <w:r w:rsidR="00741E1D"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el </w:t>
      </w:r>
      <w:r w:rsidR="006F545C" w:rsidRPr="008758B0">
        <w:rPr>
          <w:rFonts w:ascii="Palatino Linotype" w:eastAsia="Palatino Linotype" w:hAnsi="Palatino Linotype" w:cs="Palatino Linotype"/>
          <w:b/>
        </w:rPr>
        <w:t>once</w:t>
      </w:r>
      <w:r w:rsidR="00FC1F2B" w:rsidRPr="008758B0">
        <w:rPr>
          <w:rFonts w:ascii="Palatino Linotype" w:eastAsia="Palatino Linotype" w:hAnsi="Palatino Linotype" w:cs="Palatino Linotype"/>
          <w:b/>
        </w:rPr>
        <w:t xml:space="preserve"> de abril </w:t>
      </w:r>
      <w:r w:rsidR="00741E1D" w:rsidRPr="008758B0">
        <w:rPr>
          <w:rFonts w:ascii="Palatino Linotype" w:eastAsia="Palatino Linotype" w:hAnsi="Palatino Linotype" w:cs="Palatino Linotype"/>
          <w:b/>
        </w:rPr>
        <w:t>de dos mil veinticuatro</w:t>
      </w:r>
      <w:r w:rsidRPr="008758B0">
        <w:rPr>
          <w:rFonts w:ascii="Palatino Linotype" w:eastAsia="Palatino Linotype" w:hAnsi="Palatino Linotype" w:cs="Palatino Linotype"/>
          <w:b/>
        </w:rPr>
        <w:t xml:space="preserve"> </w:t>
      </w:r>
      <w:r w:rsidRPr="008758B0">
        <w:rPr>
          <w:rFonts w:ascii="Palatino Linotype" w:eastAsia="Palatino Linotype" w:hAnsi="Palatino Linotype" w:cs="Palatino Linotype"/>
        </w:rPr>
        <w:t>y la parte Recurrente interpuso su recurso de revisión el</w:t>
      </w:r>
      <w:r w:rsidR="006F545C" w:rsidRPr="008758B0">
        <w:rPr>
          <w:rFonts w:ascii="Palatino Linotype" w:eastAsia="Palatino Linotype" w:hAnsi="Palatino Linotype" w:cs="Palatino Linotype"/>
        </w:rPr>
        <w:t xml:space="preserve"> </w:t>
      </w:r>
      <w:r w:rsidR="006F545C" w:rsidRPr="008758B0">
        <w:rPr>
          <w:rFonts w:ascii="Palatino Linotype" w:eastAsia="Palatino Linotype" w:hAnsi="Palatino Linotype" w:cs="Palatino Linotype"/>
          <w:b/>
        </w:rPr>
        <w:t xml:space="preserve">veintidós </w:t>
      </w:r>
      <w:r w:rsidR="00FC1F2B" w:rsidRPr="008758B0">
        <w:rPr>
          <w:rFonts w:ascii="Palatino Linotype" w:eastAsia="Palatino Linotype" w:hAnsi="Palatino Linotype" w:cs="Palatino Linotype"/>
          <w:b/>
        </w:rPr>
        <w:t xml:space="preserve">de abril </w:t>
      </w:r>
      <w:r w:rsidRPr="008758B0">
        <w:rPr>
          <w:rFonts w:ascii="Palatino Linotype" w:eastAsia="Palatino Linotype" w:hAnsi="Palatino Linotype" w:cs="Palatino Linotype"/>
          <w:b/>
        </w:rPr>
        <w:t>de dos mil veinticuatro</w:t>
      </w:r>
      <w:r w:rsidRPr="008758B0">
        <w:rPr>
          <w:rFonts w:ascii="Palatino Linotype" w:eastAsia="Palatino Linotype" w:hAnsi="Palatino Linotype" w:cs="Palatino Linotype"/>
        </w:rPr>
        <w:t>, esto es al</w:t>
      </w:r>
      <w:r w:rsidR="00CF1F4B" w:rsidRPr="008758B0">
        <w:rPr>
          <w:rFonts w:ascii="Palatino Linotype" w:eastAsia="Palatino Linotype" w:hAnsi="Palatino Linotype" w:cs="Palatino Linotype"/>
        </w:rPr>
        <w:t xml:space="preserve"> </w:t>
      </w:r>
      <w:r w:rsidR="006F545C" w:rsidRPr="008758B0">
        <w:rPr>
          <w:rFonts w:ascii="Palatino Linotype" w:eastAsia="Palatino Linotype" w:hAnsi="Palatino Linotype" w:cs="Palatino Linotype"/>
        </w:rPr>
        <w:t>séptimo</w:t>
      </w:r>
      <w:r w:rsidRPr="008758B0">
        <w:rPr>
          <w:rFonts w:ascii="Palatino Linotype" w:eastAsia="Palatino Linotype" w:hAnsi="Palatino Linotype" w:cs="Palatino Linotype"/>
        </w:rPr>
        <w:t xml:space="preserve"> día hábil en que tuvo conocimiento de la respuesta. </w:t>
      </w:r>
    </w:p>
    <w:p w14:paraId="27688AA5" w14:textId="77777777" w:rsidR="00893CAE" w:rsidRPr="008758B0" w:rsidRDefault="00893CAE" w:rsidP="00FC1F2B">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062E361"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8758B0">
        <w:rPr>
          <w:rFonts w:ascii="Palatino Linotype" w:eastAsia="Palatino Linotype" w:hAnsi="Palatino Linotype" w:cs="Palatino Linotype"/>
          <w:b/>
        </w:rPr>
        <w:t>SAIMEX</w:t>
      </w:r>
      <w:r w:rsidRPr="008758B0">
        <w:rPr>
          <w:rFonts w:ascii="Palatino Linotype" w:eastAsia="Palatino Linotype" w:hAnsi="Palatino Linotype" w:cs="Palatino Linotype"/>
        </w:rPr>
        <w:t xml:space="preserve">.  </w:t>
      </w:r>
    </w:p>
    <w:p w14:paraId="3CB9ADA5"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61924169" w14:textId="3B8FB185"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lastRenderedPageBreak/>
        <w:t>Finalmente, resulta procedente la interposición de los recursos de revisión al rubro anotado, toda vez que se actualizan las hipótesis de procedencia previstas en el artículo 179, fracción</w:t>
      </w:r>
      <w:r w:rsidR="00CF1F4B" w:rsidRPr="008758B0">
        <w:rPr>
          <w:rFonts w:ascii="Palatino Linotype" w:eastAsia="Palatino Linotype" w:hAnsi="Palatino Linotype" w:cs="Palatino Linotype"/>
        </w:rPr>
        <w:t xml:space="preserve"> </w:t>
      </w:r>
      <w:r w:rsidR="00FC1F2B" w:rsidRPr="008758B0">
        <w:rPr>
          <w:rFonts w:ascii="Palatino Linotype" w:eastAsia="Palatino Linotype" w:hAnsi="Palatino Linotype" w:cs="Palatino Linotype"/>
        </w:rPr>
        <w:t xml:space="preserve">V </w:t>
      </w:r>
      <w:r w:rsidRPr="008758B0">
        <w:rPr>
          <w:rFonts w:ascii="Palatino Linotype" w:eastAsia="Palatino Linotype" w:hAnsi="Palatino Linotype" w:cs="Palatino Linotype"/>
        </w:rPr>
        <w:t>de la Ley de la materia, que a la letra dice:</w:t>
      </w:r>
    </w:p>
    <w:p w14:paraId="06753013" w14:textId="77777777" w:rsidR="00FE531D" w:rsidRPr="008758B0" w:rsidRDefault="00FE531D" w:rsidP="001D06D3">
      <w:pPr>
        <w:spacing w:after="0" w:line="360" w:lineRule="auto"/>
        <w:ind w:right="49"/>
        <w:jc w:val="both"/>
        <w:rPr>
          <w:rFonts w:ascii="Palatino Linotype" w:eastAsia="Palatino Linotype" w:hAnsi="Palatino Linotype" w:cs="Palatino Linotype"/>
        </w:rPr>
      </w:pPr>
    </w:p>
    <w:p w14:paraId="13C287B9" w14:textId="77777777" w:rsidR="00FC1F2B" w:rsidRPr="008758B0" w:rsidRDefault="001D06D3" w:rsidP="00FC1F2B">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r w:rsidRPr="008758B0">
        <w:rPr>
          <w:rFonts w:ascii="Palatino Linotype" w:eastAsia="Palatino Linotype" w:hAnsi="Palatino Linotype" w:cs="Palatino Linotype"/>
          <w:b/>
          <w:i/>
        </w:rPr>
        <w:t>Artículo 179.</w:t>
      </w:r>
      <w:r w:rsidRPr="008758B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7E1A55F2" w14:textId="77777777" w:rsidR="006F545C" w:rsidRPr="008758B0" w:rsidRDefault="00FC1F2B" w:rsidP="006F545C">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p>
    <w:p w14:paraId="010538C4" w14:textId="451B18B5" w:rsidR="00FC1F2B" w:rsidRPr="008758B0" w:rsidRDefault="00FC1F2B" w:rsidP="006F545C">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V. La </w:t>
      </w:r>
      <w:r w:rsidR="006F545C" w:rsidRPr="008758B0">
        <w:rPr>
          <w:rFonts w:ascii="Palatino Linotype" w:eastAsia="Palatino Linotype" w:hAnsi="Palatino Linotype" w:cs="Palatino Linotype"/>
          <w:i/>
        </w:rPr>
        <w:t>entrega de información incompleto;</w:t>
      </w:r>
    </w:p>
    <w:p w14:paraId="3C7C789B" w14:textId="0892C110" w:rsidR="001D06D3" w:rsidRPr="008758B0" w:rsidRDefault="001D06D3" w:rsidP="00FC1F2B">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p>
    <w:p w14:paraId="0E2BADA6" w14:textId="77777777" w:rsidR="001D06D3" w:rsidRPr="008758B0" w:rsidRDefault="001D06D3" w:rsidP="001D06D3">
      <w:pPr>
        <w:spacing w:after="0" w:line="360" w:lineRule="auto"/>
        <w:ind w:right="49"/>
        <w:jc w:val="both"/>
        <w:rPr>
          <w:rFonts w:ascii="Palatino Linotype" w:eastAsia="Palatino Linotype" w:hAnsi="Palatino Linotype" w:cs="Palatino Linotype"/>
          <w:b/>
        </w:rPr>
      </w:pPr>
    </w:p>
    <w:p w14:paraId="3CB17CE4" w14:textId="5E326548"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b/>
        </w:rPr>
        <w:t>Tercero. Materia de la revisión</w:t>
      </w:r>
      <w:r w:rsidRPr="008758B0">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será determinar, si se actualiza la hipótesis </w:t>
      </w:r>
      <w:r w:rsidR="00CF1F4B" w:rsidRPr="008758B0">
        <w:rPr>
          <w:rFonts w:ascii="Palatino Linotype" w:eastAsia="Palatino Linotype" w:hAnsi="Palatino Linotype" w:cs="Palatino Linotype"/>
        </w:rPr>
        <w:t xml:space="preserve">prevista en la fracción </w:t>
      </w:r>
      <w:r w:rsidR="00FC1F2B" w:rsidRPr="008758B0">
        <w:rPr>
          <w:rFonts w:ascii="Palatino Linotype" w:eastAsia="Palatino Linotype" w:hAnsi="Palatino Linotype" w:cs="Palatino Linotype"/>
        </w:rPr>
        <w:t>V</w:t>
      </w:r>
      <w:r w:rsidRPr="008758B0">
        <w:rPr>
          <w:rFonts w:ascii="Palatino Linotype" w:eastAsia="Palatino Linotype" w:hAnsi="Palatino Linotype" w:cs="Palatino Linotype"/>
        </w:rPr>
        <w:t xml:space="preserve"> del artículo 179 de la Ley en la materia. </w:t>
      </w:r>
    </w:p>
    <w:p w14:paraId="00110A87"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28CD8C66"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b/>
        </w:rPr>
        <w:t>Cuarto.</w:t>
      </w:r>
      <w:r w:rsidRPr="008758B0">
        <w:rPr>
          <w:rFonts w:ascii="Palatino Linotype" w:eastAsia="Palatino Linotype" w:hAnsi="Palatino Linotype" w:cs="Palatino Linotype"/>
        </w:rPr>
        <w:t xml:space="preserve"> </w:t>
      </w:r>
      <w:r w:rsidRPr="008758B0">
        <w:rPr>
          <w:rFonts w:ascii="Palatino Linotype" w:eastAsia="Palatino Linotype" w:hAnsi="Palatino Linotype" w:cs="Palatino Linotype"/>
          <w:b/>
        </w:rPr>
        <w:t>Estudio de fondo del asunto.</w:t>
      </w:r>
      <w:r w:rsidRPr="008758B0">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08FF71A" w14:textId="77777777" w:rsidR="001D06D3" w:rsidRPr="008758B0" w:rsidRDefault="001D06D3" w:rsidP="001D06D3">
      <w:pPr>
        <w:spacing w:after="0"/>
        <w:ind w:left="567" w:right="560"/>
        <w:jc w:val="both"/>
        <w:rPr>
          <w:rFonts w:ascii="Palatino Linotype" w:eastAsia="Palatino Linotype" w:hAnsi="Palatino Linotype" w:cs="Palatino Linotype"/>
          <w:i/>
        </w:rPr>
      </w:pPr>
    </w:p>
    <w:p w14:paraId="5E0783F3"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b/>
          <w:i/>
        </w:rPr>
        <w:t>Artículo 1o.</w:t>
      </w:r>
      <w:r w:rsidRPr="008758B0">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8758B0">
        <w:rPr>
          <w:rFonts w:ascii="Palatino Linotype" w:eastAsia="Palatino Linotype" w:hAnsi="Palatino Linotype" w:cs="Palatino Linotype"/>
          <w:i/>
        </w:rPr>
        <w:lastRenderedPageBreak/>
        <w:t>podrá restringirse ni suspenderse, salvo en los casos y bajo las condiciones que esta Constitución establece.</w:t>
      </w:r>
    </w:p>
    <w:p w14:paraId="615DE382"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69EDD115"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37B112E"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p>
    <w:p w14:paraId="034F09E6" w14:textId="77777777" w:rsidR="001D06D3" w:rsidRPr="008758B0" w:rsidRDefault="001D06D3" w:rsidP="001D06D3">
      <w:pPr>
        <w:spacing w:after="0"/>
        <w:ind w:left="567" w:right="560"/>
        <w:jc w:val="both"/>
        <w:rPr>
          <w:rFonts w:ascii="Palatino Linotype" w:eastAsia="Palatino Linotype" w:hAnsi="Palatino Linotype" w:cs="Palatino Linotype"/>
          <w:b/>
          <w:i/>
        </w:rPr>
      </w:pPr>
      <w:r w:rsidRPr="008758B0">
        <w:rPr>
          <w:rFonts w:ascii="Palatino Linotype" w:eastAsia="Palatino Linotype" w:hAnsi="Palatino Linotype" w:cs="Palatino Linotype"/>
          <w:b/>
          <w:i/>
        </w:rPr>
        <w:t>“Artículo 6o.</w:t>
      </w:r>
    </w:p>
    <w:p w14:paraId="0A3B7D85"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p>
    <w:p w14:paraId="274B1D4E"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07AFF679"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48F2C95"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03ADF6D5"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43E30908"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77DE4A36"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lastRenderedPageBreak/>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5D1FB18"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39A9CC4"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5D7CC4E5"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169A8027"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0330E6B"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01BCE5D5"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r w:rsidRPr="008758B0">
        <w:rPr>
          <w:rFonts w:ascii="Palatino Linotype" w:eastAsia="Palatino Linotype" w:hAnsi="Palatino Linotype" w:cs="Palatino Linotype"/>
          <w:b/>
          <w:i/>
        </w:rPr>
        <w:t>Artículo 4.</w:t>
      </w:r>
      <w:r w:rsidRPr="008758B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6C9D061"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w:t>
      </w:r>
      <w:r w:rsidRPr="008758B0">
        <w:rPr>
          <w:rFonts w:ascii="Palatino Linotype" w:eastAsia="Palatino Linotype" w:hAnsi="Palatino Linotype" w:cs="Palatino Linotype"/>
          <w:i/>
        </w:rPr>
        <w:lastRenderedPageBreak/>
        <w:t>temporalmente por razones de interés público, en los términos de las causas legítimas y estrictamente necesarias previstas por esta Ley.</w:t>
      </w:r>
    </w:p>
    <w:p w14:paraId="474BF554"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480F6B0F" w14:textId="77777777" w:rsidR="001D06D3" w:rsidRPr="008758B0" w:rsidRDefault="001D06D3" w:rsidP="001D06D3">
      <w:pPr>
        <w:spacing w:after="0" w:line="360" w:lineRule="auto"/>
        <w:ind w:left="567" w:right="560"/>
        <w:jc w:val="both"/>
        <w:rPr>
          <w:rFonts w:ascii="Palatino Linotype" w:eastAsia="Palatino Linotype" w:hAnsi="Palatino Linotype" w:cs="Palatino Linotype"/>
          <w:i/>
        </w:rPr>
      </w:pPr>
    </w:p>
    <w:p w14:paraId="128B0C99"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B6EFD81"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6C003958"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r w:rsidRPr="008758B0">
        <w:rPr>
          <w:rFonts w:ascii="Palatino Linotype" w:eastAsia="Palatino Linotype" w:hAnsi="Palatino Linotype" w:cs="Palatino Linotype"/>
          <w:b/>
          <w:i/>
        </w:rPr>
        <w:t>Artículo 12.</w:t>
      </w:r>
      <w:r w:rsidRPr="008758B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FA4CBFE"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032C62F"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46E9DD07"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14D13B39"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39D9BFD7" w14:textId="77777777" w:rsidR="001D06D3" w:rsidRPr="008758B0" w:rsidRDefault="001D06D3" w:rsidP="001D06D3">
      <w:pPr>
        <w:spacing w:after="0"/>
        <w:ind w:left="567" w:right="560"/>
        <w:jc w:val="both"/>
        <w:rPr>
          <w:rFonts w:ascii="Palatino Linotype" w:eastAsia="Palatino Linotype" w:hAnsi="Palatino Linotype" w:cs="Palatino Linotype"/>
          <w:b/>
          <w:i/>
        </w:rPr>
      </w:pPr>
      <w:r w:rsidRPr="008758B0">
        <w:rPr>
          <w:rFonts w:ascii="Palatino Linotype" w:eastAsia="Palatino Linotype" w:hAnsi="Palatino Linotype" w:cs="Palatino Linotype"/>
          <w:b/>
          <w:i/>
        </w:rPr>
        <w:lastRenderedPageBreak/>
        <w:t>Criterio 03/17</w:t>
      </w:r>
    </w:p>
    <w:p w14:paraId="71A1758B"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b/>
          <w:i/>
        </w:rPr>
        <w:t xml:space="preserve">“NO EXISTE OBLIGACIÓN DE ELABORAR DOCUMENTOS AD HOC PARA ATENDER LAS SOLICITUDES DE ACCESO A LA INFORMACIÓN. </w:t>
      </w:r>
      <w:r w:rsidRPr="008758B0">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A27388D" w14:textId="77777777" w:rsidR="001D06D3" w:rsidRPr="008758B0" w:rsidRDefault="001D06D3" w:rsidP="001D06D3">
      <w:pPr>
        <w:spacing w:after="0" w:line="360" w:lineRule="auto"/>
        <w:ind w:left="567" w:right="560"/>
        <w:jc w:val="both"/>
        <w:rPr>
          <w:rFonts w:ascii="Palatino Linotype" w:eastAsia="Palatino Linotype" w:hAnsi="Palatino Linotype" w:cs="Palatino Linotype"/>
          <w:b/>
          <w:i/>
        </w:rPr>
      </w:pPr>
    </w:p>
    <w:p w14:paraId="2DB15829"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8FD5B2"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3405B501"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FDA8B3"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733DC3D9"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w:t>
      </w:r>
      <w:r w:rsidRPr="008758B0">
        <w:rPr>
          <w:rFonts w:ascii="Palatino Linotype" w:eastAsia="Palatino Linotype" w:hAnsi="Palatino Linotype" w:cs="Palatino Linotype"/>
        </w:rPr>
        <w:lastRenderedPageBreak/>
        <w:t xml:space="preserve">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38F6075"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4E742F76"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r w:rsidRPr="008758B0">
        <w:rPr>
          <w:rFonts w:ascii="Palatino Linotype" w:eastAsia="Palatino Linotype" w:hAnsi="Palatino Linotype" w:cs="Palatino Linotype"/>
          <w:b/>
          <w:i/>
        </w:rPr>
        <w:t>Artículo 3.</w:t>
      </w:r>
      <w:r w:rsidRPr="008758B0">
        <w:rPr>
          <w:rFonts w:ascii="Palatino Linotype" w:eastAsia="Palatino Linotype" w:hAnsi="Palatino Linotype" w:cs="Palatino Linotype"/>
          <w:i/>
        </w:rPr>
        <w:t xml:space="preserve"> Para los efectos de la presente Ley se entenderá por:</w:t>
      </w:r>
    </w:p>
    <w:p w14:paraId="5A4D9C3B"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w:t>
      </w:r>
    </w:p>
    <w:p w14:paraId="6E6F5F85"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b/>
          <w:i/>
        </w:rPr>
        <w:t>XI. Documento:</w:t>
      </w:r>
      <w:r w:rsidRPr="008758B0">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1B05439"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249BDF8F"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DC240E"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3A5FDBEB" w14:textId="77777777" w:rsidR="001D06D3" w:rsidRPr="008758B0" w:rsidRDefault="001D06D3" w:rsidP="001D06D3">
      <w:pPr>
        <w:spacing w:after="0"/>
        <w:ind w:left="567" w:right="560"/>
        <w:jc w:val="both"/>
        <w:rPr>
          <w:rFonts w:ascii="Palatino Linotype" w:eastAsia="Palatino Linotype" w:hAnsi="Palatino Linotype" w:cs="Palatino Linotype"/>
          <w:b/>
          <w:i/>
        </w:rPr>
      </w:pPr>
      <w:r w:rsidRPr="008758B0">
        <w:rPr>
          <w:rFonts w:ascii="Palatino Linotype" w:eastAsia="Palatino Linotype" w:hAnsi="Palatino Linotype" w:cs="Palatino Linotype"/>
          <w:i/>
        </w:rPr>
        <w:t>“</w:t>
      </w:r>
      <w:r w:rsidRPr="008758B0">
        <w:rPr>
          <w:rFonts w:ascii="Palatino Linotype" w:eastAsia="Palatino Linotype" w:hAnsi="Palatino Linotype" w:cs="Palatino Linotype"/>
          <w:b/>
          <w:i/>
        </w:rPr>
        <w:t>CRITERIO 0002-11</w:t>
      </w:r>
    </w:p>
    <w:p w14:paraId="0A848E02"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758B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A4888B8"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lastRenderedPageBreak/>
        <w:t>En consecuencia el acceso a la información se refiere a que se cumplan cualquiera de los siguientes tres supuestos:</w:t>
      </w:r>
    </w:p>
    <w:p w14:paraId="6BB1B1D7"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1)</w:t>
      </w:r>
      <w:r w:rsidRPr="008758B0">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1B006B63"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2)</w:t>
      </w:r>
      <w:r w:rsidRPr="008758B0">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A246631" w14:textId="77777777" w:rsidR="001D06D3" w:rsidRPr="008758B0" w:rsidRDefault="001D06D3" w:rsidP="001D06D3">
      <w:pPr>
        <w:spacing w:after="0"/>
        <w:ind w:left="567" w:right="560"/>
        <w:jc w:val="both"/>
        <w:rPr>
          <w:rFonts w:ascii="Palatino Linotype" w:eastAsia="Palatino Linotype" w:hAnsi="Palatino Linotype" w:cs="Palatino Linotype"/>
          <w:i/>
        </w:rPr>
      </w:pPr>
      <w:r w:rsidRPr="008758B0">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1714C9A"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529491E0"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28AD27BA" w14:textId="77777777" w:rsidR="001D06D3" w:rsidRPr="008758B0" w:rsidRDefault="001D06D3" w:rsidP="001D06D3">
      <w:pPr>
        <w:spacing w:after="0" w:line="360" w:lineRule="auto"/>
        <w:ind w:right="49"/>
        <w:jc w:val="both"/>
        <w:rPr>
          <w:rFonts w:ascii="Palatino Linotype" w:eastAsia="Palatino Linotype" w:hAnsi="Palatino Linotype" w:cs="Palatino Linotype"/>
        </w:rPr>
      </w:pPr>
    </w:p>
    <w:p w14:paraId="720FCC17" w14:textId="6CEDBE60" w:rsidR="00FC1F2B" w:rsidRPr="008758B0" w:rsidRDefault="00FC1F2B" w:rsidP="001D06D3">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Ahora bien, es preciso mencionar que la parte Recurrente requirió</w:t>
      </w:r>
      <w:r w:rsidR="006F545C" w:rsidRPr="008758B0">
        <w:rPr>
          <w:rFonts w:ascii="Palatino Linotype" w:eastAsia="Palatino Linotype" w:hAnsi="Palatino Linotype" w:cs="Palatino Linotype"/>
        </w:rPr>
        <w:t xml:space="preserve"> en ambos recursos,</w:t>
      </w:r>
      <w:r w:rsidRPr="008758B0">
        <w:rPr>
          <w:rFonts w:ascii="Palatino Linotype" w:eastAsia="Palatino Linotype" w:hAnsi="Palatino Linotype" w:cs="Palatino Linotype"/>
        </w:rPr>
        <w:t xml:space="preserve"> la siguiente información:</w:t>
      </w:r>
    </w:p>
    <w:p w14:paraId="36F668EE" w14:textId="77777777" w:rsidR="006F545C" w:rsidRPr="008758B0" w:rsidRDefault="006F545C" w:rsidP="00893CAE">
      <w:pPr>
        <w:spacing w:after="0" w:line="360" w:lineRule="auto"/>
        <w:ind w:right="49"/>
        <w:jc w:val="both"/>
        <w:rPr>
          <w:rFonts w:ascii="Palatino Linotype" w:eastAsia="Palatino Linotype" w:hAnsi="Palatino Linotype" w:cs="Palatino Linotype"/>
          <w:iCs/>
          <w:lang w:eastAsia="es-MX"/>
        </w:rPr>
      </w:pPr>
    </w:p>
    <w:p w14:paraId="6C0A2233" w14:textId="7D2E4900" w:rsidR="006A07CA" w:rsidRPr="008758B0" w:rsidRDefault="006F545C" w:rsidP="006A07CA">
      <w:pPr>
        <w:pStyle w:val="Prrafodelista"/>
        <w:numPr>
          <w:ilvl w:val="0"/>
          <w:numId w:val="23"/>
        </w:numPr>
        <w:spacing w:after="0" w:line="360" w:lineRule="auto"/>
        <w:ind w:right="49"/>
        <w:jc w:val="both"/>
        <w:rPr>
          <w:rFonts w:ascii="Palatino Linotype" w:eastAsia="Palatino Linotype" w:hAnsi="Palatino Linotype" w:cs="Palatino Linotype"/>
          <w:b/>
          <w:iCs/>
          <w:lang w:eastAsia="es-MX"/>
        </w:rPr>
      </w:pPr>
      <w:r w:rsidRPr="008758B0">
        <w:rPr>
          <w:rFonts w:ascii="Palatino Linotype" w:eastAsia="Palatino Linotype" w:hAnsi="Palatino Linotype" w:cs="Palatino Linotype"/>
          <w:b/>
          <w:iCs/>
          <w:lang w:eastAsia="es-MX"/>
        </w:rPr>
        <w:t>Los montos recaudados por multas y sanciones</w:t>
      </w:r>
      <w:r w:rsidR="006A07CA" w:rsidRPr="008758B0">
        <w:rPr>
          <w:rFonts w:ascii="Palatino Linotype" w:eastAsia="Palatino Linotype" w:hAnsi="Palatino Linotype" w:cs="Palatino Linotype"/>
          <w:b/>
          <w:iCs/>
          <w:lang w:eastAsia="es-MX"/>
        </w:rPr>
        <w:t xml:space="preserve"> (infracciones)</w:t>
      </w:r>
      <w:r w:rsidRPr="008758B0">
        <w:rPr>
          <w:rFonts w:ascii="Palatino Linotype" w:eastAsia="Palatino Linotype" w:hAnsi="Palatino Linotype" w:cs="Palatino Linotype"/>
          <w:b/>
          <w:iCs/>
          <w:lang w:eastAsia="es-MX"/>
        </w:rPr>
        <w:t xml:space="preserve"> de </w:t>
      </w:r>
      <w:r w:rsidR="00801560" w:rsidRPr="008758B0">
        <w:rPr>
          <w:rFonts w:ascii="Palatino Linotype" w:eastAsia="Palatino Linotype" w:hAnsi="Palatino Linotype" w:cs="Palatino Linotype"/>
          <w:b/>
          <w:iCs/>
          <w:lang w:eastAsia="es-MX"/>
        </w:rPr>
        <w:t>tránsito</w:t>
      </w:r>
      <w:r w:rsidRPr="008758B0">
        <w:rPr>
          <w:rFonts w:ascii="Palatino Linotype" w:eastAsia="Palatino Linotype" w:hAnsi="Palatino Linotype" w:cs="Palatino Linotype"/>
          <w:b/>
          <w:iCs/>
          <w:lang w:eastAsia="es-MX"/>
        </w:rPr>
        <w:t xml:space="preserve"> de los años 2021, 2022 y 2023</w:t>
      </w:r>
    </w:p>
    <w:p w14:paraId="13904760" w14:textId="77777777" w:rsidR="006F545C" w:rsidRPr="008758B0" w:rsidRDefault="006F545C" w:rsidP="006F545C">
      <w:pPr>
        <w:spacing w:after="0" w:line="360" w:lineRule="auto"/>
        <w:ind w:right="49"/>
        <w:jc w:val="both"/>
        <w:rPr>
          <w:rFonts w:ascii="Palatino Linotype" w:eastAsia="Palatino Linotype" w:hAnsi="Palatino Linotype" w:cs="Palatino Linotype"/>
          <w:b/>
        </w:rPr>
      </w:pPr>
    </w:p>
    <w:p w14:paraId="083AAA3C" w14:textId="5A9B852D" w:rsidR="006F545C" w:rsidRPr="008758B0" w:rsidRDefault="006A07CA" w:rsidP="006F545C">
      <w:pPr>
        <w:widowControl w:val="0"/>
        <w:spacing w:after="0" w:line="360" w:lineRule="auto"/>
        <w:contextualSpacing/>
        <w:jc w:val="both"/>
        <w:rPr>
          <w:rFonts w:ascii="Palatino Linotype" w:eastAsia="Palatino Linotype" w:hAnsi="Palatino Linotype" w:cs="Palatino Linotype"/>
          <w:bCs/>
        </w:rPr>
      </w:pPr>
      <w:r w:rsidRPr="008758B0">
        <w:rPr>
          <w:rFonts w:ascii="Palatino Linotype" w:eastAsia="Palatino Linotype" w:hAnsi="Palatino Linotype" w:cs="Palatino Linotype"/>
          <w:bCs/>
        </w:rPr>
        <w:t xml:space="preserve">En respuesta, la </w:t>
      </w:r>
      <w:r w:rsidR="000460A9" w:rsidRPr="008758B0">
        <w:rPr>
          <w:rFonts w:ascii="Palatino Linotype" w:eastAsia="Palatino Linotype" w:hAnsi="Palatino Linotype" w:cs="Palatino Linotype"/>
        </w:rPr>
        <w:t>Dirección de Administración Tributaria</w:t>
      </w:r>
      <w:r w:rsidRPr="008758B0">
        <w:rPr>
          <w:rFonts w:ascii="Palatino Linotype" w:eastAsia="Palatino Linotype" w:hAnsi="Palatino Linotype" w:cs="Palatino Linotype"/>
          <w:bCs/>
        </w:rPr>
        <w:t>, refirió e</w:t>
      </w:r>
      <w:r w:rsidR="000460A9" w:rsidRPr="008758B0">
        <w:rPr>
          <w:rFonts w:ascii="Palatino Linotype" w:eastAsia="Palatino Linotype" w:hAnsi="Palatino Linotype" w:cs="Palatino Linotype"/>
          <w:bCs/>
        </w:rPr>
        <w:t xml:space="preserve">n </w:t>
      </w:r>
      <w:r w:rsidRPr="008758B0">
        <w:rPr>
          <w:rFonts w:ascii="Palatino Linotype" w:eastAsia="Palatino Linotype" w:hAnsi="Palatino Linotype" w:cs="Palatino Linotype"/>
          <w:bCs/>
        </w:rPr>
        <w:t xml:space="preserve">ambos recursos que: </w:t>
      </w:r>
    </w:p>
    <w:p w14:paraId="51A3A31C" w14:textId="77777777" w:rsidR="006A07CA" w:rsidRPr="008758B0" w:rsidRDefault="006A07CA" w:rsidP="006F545C">
      <w:pPr>
        <w:widowControl w:val="0"/>
        <w:spacing w:after="0" w:line="360" w:lineRule="auto"/>
        <w:contextualSpacing/>
        <w:jc w:val="both"/>
        <w:rPr>
          <w:rFonts w:ascii="Palatino Linotype" w:eastAsia="Palatino Linotype" w:hAnsi="Palatino Linotype" w:cs="Palatino Linotype"/>
          <w:bCs/>
          <w:sz w:val="24"/>
        </w:rPr>
      </w:pPr>
    </w:p>
    <w:p w14:paraId="20A0E126" w14:textId="77777777" w:rsidR="006A07CA" w:rsidRPr="008758B0" w:rsidRDefault="006A07CA" w:rsidP="006A07CA">
      <w:pPr>
        <w:pStyle w:val="Prrafodelista"/>
        <w:numPr>
          <w:ilvl w:val="0"/>
          <w:numId w:val="27"/>
        </w:numPr>
        <w:spacing w:after="0" w:line="360" w:lineRule="auto"/>
        <w:ind w:left="567" w:right="560"/>
        <w:jc w:val="both"/>
        <w:rPr>
          <w:rFonts w:ascii="Palatino Linotype" w:eastAsia="Palatino Linotype" w:hAnsi="Palatino Linotype" w:cs="Palatino Linotype"/>
          <w:iCs/>
          <w:lang w:eastAsia="es-MX"/>
        </w:rPr>
      </w:pPr>
      <w:r w:rsidRPr="008758B0">
        <w:rPr>
          <w:rFonts w:ascii="Palatino Linotype" w:eastAsia="Palatino Linotype" w:hAnsi="Palatino Linotype" w:cs="Palatino Linotype"/>
          <w:iCs/>
          <w:lang w:eastAsia="es-MX"/>
        </w:rPr>
        <w:t>En el ejercicio fiscal 2021, por concepto de multas y sanciones de tránsito se recaudó la cantidad de $26,434,115.00.</w:t>
      </w:r>
    </w:p>
    <w:p w14:paraId="6E314BE5" w14:textId="77777777" w:rsidR="006A07CA" w:rsidRPr="008758B0" w:rsidRDefault="006A07CA" w:rsidP="006A07CA">
      <w:pPr>
        <w:pStyle w:val="Prrafodelista"/>
        <w:numPr>
          <w:ilvl w:val="0"/>
          <w:numId w:val="27"/>
        </w:numPr>
        <w:spacing w:after="0" w:line="360" w:lineRule="auto"/>
        <w:ind w:left="567" w:right="560"/>
        <w:jc w:val="both"/>
        <w:rPr>
          <w:rFonts w:ascii="Palatino Linotype" w:eastAsia="Palatino Linotype" w:hAnsi="Palatino Linotype" w:cs="Palatino Linotype"/>
          <w:iCs/>
          <w:lang w:eastAsia="es-MX"/>
        </w:rPr>
      </w:pPr>
      <w:r w:rsidRPr="008758B0">
        <w:rPr>
          <w:rFonts w:ascii="Palatino Linotype" w:eastAsia="Palatino Linotype" w:hAnsi="Palatino Linotype" w:cs="Palatino Linotype"/>
          <w:iCs/>
          <w:lang w:eastAsia="es-MX"/>
        </w:rPr>
        <w:lastRenderedPageBreak/>
        <w:t>En el ejercicio fiscal 2022, por concepto de multas y sanciones de tránsito se recaudó la cantidad de $29.119,956.00.</w:t>
      </w:r>
    </w:p>
    <w:p w14:paraId="018D3117" w14:textId="54878620" w:rsidR="006A07CA" w:rsidRPr="008758B0" w:rsidRDefault="006A07CA" w:rsidP="006A07CA">
      <w:pPr>
        <w:pStyle w:val="Prrafodelista"/>
        <w:numPr>
          <w:ilvl w:val="0"/>
          <w:numId w:val="27"/>
        </w:numPr>
        <w:spacing w:after="0" w:line="360" w:lineRule="auto"/>
        <w:ind w:left="567" w:right="560"/>
        <w:jc w:val="both"/>
        <w:rPr>
          <w:rFonts w:ascii="Palatino Linotype" w:eastAsia="Palatino Linotype" w:hAnsi="Palatino Linotype" w:cs="Palatino Linotype"/>
          <w:iCs/>
          <w:lang w:eastAsia="es-MX"/>
        </w:rPr>
      </w:pPr>
      <w:r w:rsidRPr="008758B0">
        <w:rPr>
          <w:rFonts w:ascii="Palatino Linotype" w:eastAsia="Palatino Linotype" w:hAnsi="Palatino Linotype" w:cs="Palatino Linotype"/>
          <w:iCs/>
          <w:lang w:eastAsia="es-MX"/>
        </w:rPr>
        <w:t>En el ejercicio fiscal 2023, por concepto de multas y sanciones de tránsito se recaudó la cantidad de $12,063,681.00.</w:t>
      </w:r>
    </w:p>
    <w:p w14:paraId="0E74EC91" w14:textId="77777777" w:rsidR="006A07CA" w:rsidRPr="008758B0" w:rsidRDefault="006A07CA" w:rsidP="006F545C">
      <w:pPr>
        <w:widowControl w:val="0"/>
        <w:spacing w:after="0" w:line="360" w:lineRule="auto"/>
        <w:contextualSpacing/>
        <w:jc w:val="both"/>
        <w:rPr>
          <w:rFonts w:ascii="Palatino Linotype" w:eastAsia="Palatino Linotype" w:hAnsi="Palatino Linotype" w:cs="Palatino Linotype"/>
          <w:bCs/>
          <w:lang w:eastAsia="es-MX"/>
        </w:rPr>
      </w:pPr>
    </w:p>
    <w:p w14:paraId="1274C9A1" w14:textId="705AEB17" w:rsidR="00C91F6E" w:rsidRPr="008758B0" w:rsidRDefault="006A07CA" w:rsidP="00C91F6E">
      <w:pPr>
        <w:spacing w:after="0" w:line="360" w:lineRule="auto"/>
        <w:contextualSpacing/>
        <w:jc w:val="both"/>
        <w:rPr>
          <w:rFonts w:ascii="Palatino Linotype" w:eastAsia="Palatino Linotype" w:hAnsi="Palatino Linotype" w:cs="Palatino Linotype"/>
          <w:lang w:eastAsia="es-ES"/>
        </w:rPr>
      </w:pPr>
      <w:r w:rsidRPr="008758B0">
        <w:rPr>
          <w:rFonts w:ascii="Palatino Linotype" w:eastAsia="Palatino Linotype" w:hAnsi="Palatino Linotype" w:cs="Palatino Linotype"/>
          <w:lang w:eastAsia="es-ES"/>
        </w:rPr>
        <w:t>Derivado de ello, la parte Recurrente se inconformó arguyendo en ambos recursos</w:t>
      </w:r>
      <w:r w:rsidR="00C91F6E" w:rsidRPr="008758B0">
        <w:rPr>
          <w:rFonts w:ascii="Palatino Linotype" w:eastAsia="Palatino Linotype" w:hAnsi="Palatino Linotype" w:cs="Palatino Linotype"/>
          <w:lang w:eastAsia="es-ES"/>
        </w:rPr>
        <w:t xml:space="preserve"> la entrega de información incompleta.</w:t>
      </w:r>
    </w:p>
    <w:p w14:paraId="0B599E9A" w14:textId="77777777" w:rsidR="00C91F6E" w:rsidRPr="008758B0" w:rsidRDefault="00C91F6E" w:rsidP="00C91F6E">
      <w:pPr>
        <w:spacing w:after="0" w:line="360" w:lineRule="auto"/>
        <w:contextualSpacing/>
        <w:rPr>
          <w:rFonts w:ascii="Palatino Linotype" w:eastAsia="Palatino Linotype" w:hAnsi="Palatino Linotype" w:cs="Palatino Linotype"/>
          <w:lang w:eastAsia="es-ES"/>
        </w:rPr>
      </w:pPr>
    </w:p>
    <w:p w14:paraId="3B365F14" w14:textId="3F919275" w:rsidR="00C91F6E" w:rsidRPr="008758B0" w:rsidRDefault="00C91F6E" w:rsidP="00C91F6E">
      <w:pPr>
        <w:spacing w:after="0" w:line="360" w:lineRule="auto"/>
        <w:contextualSpacing/>
        <w:jc w:val="both"/>
        <w:rPr>
          <w:rFonts w:ascii="Palatino Linotype" w:eastAsia="Palatino Linotype" w:hAnsi="Palatino Linotype" w:cs="Palatino Linotype"/>
          <w:lang w:eastAsia="es-ES"/>
        </w:rPr>
      </w:pPr>
      <w:r w:rsidRPr="008758B0">
        <w:rPr>
          <w:rFonts w:ascii="Palatino Linotype" w:eastAsia="Palatino Linotype" w:hAnsi="Palatino Linotype" w:cs="Palatino Linotype"/>
          <w:lang w:eastAsia="es-ES"/>
        </w:rPr>
        <w:t xml:space="preserve">En atención a ello, el Sujeto Obligado, mediante informes justificados ratificó su respuesta inicial. </w:t>
      </w:r>
    </w:p>
    <w:p w14:paraId="3BE84458" w14:textId="77777777" w:rsidR="00893CAE" w:rsidRPr="008758B0" w:rsidRDefault="00893CAE" w:rsidP="00893CAE">
      <w:pPr>
        <w:spacing w:after="0" w:line="360" w:lineRule="auto"/>
        <w:ind w:right="49"/>
        <w:jc w:val="both"/>
        <w:rPr>
          <w:rFonts w:ascii="Palatino Linotype" w:eastAsia="Palatino Linotype" w:hAnsi="Palatino Linotype" w:cs="Palatino Linotype"/>
        </w:rPr>
      </w:pPr>
    </w:p>
    <w:p w14:paraId="65AFF1DD" w14:textId="3498F631" w:rsidR="00893CAE" w:rsidRPr="008758B0" w:rsidRDefault="00C91F6E" w:rsidP="00893CAE">
      <w:pPr>
        <w:spacing w:after="0" w:line="360" w:lineRule="auto"/>
        <w:ind w:right="49"/>
        <w:jc w:val="both"/>
        <w:rPr>
          <w:rFonts w:ascii="Palatino Linotype" w:eastAsia="Palatino Linotype" w:hAnsi="Palatino Linotype" w:cs="Palatino Linotype"/>
        </w:rPr>
      </w:pPr>
      <w:r w:rsidRPr="008758B0">
        <w:rPr>
          <w:rFonts w:ascii="Palatino Linotype" w:hAnsi="Palatino Linotype"/>
        </w:rPr>
        <w:t>Dicho esto, en principio</w:t>
      </w:r>
      <w:r w:rsidR="00893CAE" w:rsidRPr="008758B0">
        <w:rPr>
          <w:rFonts w:ascii="Palatino Linotype" w:hAnsi="Palatino Linotype"/>
        </w:rPr>
        <w:t xml:space="preserve">, resulta necesario referir </w:t>
      </w:r>
      <w:r w:rsidR="00801560" w:rsidRPr="008758B0">
        <w:rPr>
          <w:rFonts w:ascii="Palatino Linotype" w:hAnsi="Palatino Linotype"/>
        </w:rPr>
        <w:t>que,</w:t>
      </w:r>
      <w:r w:rsidR="00893CAE" w:rsidRPr="008758B0">
        <w:rPr>
          <w:rFonts w:ascii="Palatino Linotype" w:hAnsi="Palatino Linotype"/>
        </w:rPr>
        <w:t xml:space="preserve"> </w:t>
      </w:r>
      <w:r w:rsidR="00893CAE" w:rsidRPr="008758B0">
        <w:rPr>
          <w:rFonts w:ascii="Palatino Linotype" w:eastAsia="Palatino Linotype" w:hAnsi="Palatino Linotype" w:cs="Palatino Linotype"/>
        </w:rPr>
        <w:t xml:space="preserve">para la atención de las solicitudes de acceso a la información, debe privilegiarse el </w:t>
      </w:r>
      <w:r w:rsidR="00893CAE" w:rsidRPr="008758B0">
        <w:rPr>
          <w:rFonts w:ascii="Palatino Linotype" w:eastAsia="Palatino Linotype" w:hAnsi="Palatino Linotype" w:cs="Palatino Linotype"/>
          <w:b/>
        </w:rPr>
        <w:t>principio de máxima publicidad</w:t>
      </w:r>
      <w:r w:rsidR="00893CAE" w:rsidRPr="008758B0">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29DE9E60" w14:textId="77777777" w:rsidR="00893CAE" w:rsidRPr="008758B0" w:rsidRDefault="00893CAE" w:rsidP="00893CAE">
      <w:pPr>
        <w:spacing w:after="0" w:line="360" w:lineRule="auto"/>
        <w:jc w:val="both"/>
        <w:rPr>
          <w:rFonts w:ascii="Palatino Linotype" w:hAnsi="Palatino Linotype"/>
        </w:rPr>
      </w:pPr>
    </w:p>
    <w:p w14:paraId="5C6EA2B6" w14:textId="77777777" w:rsidR="00893CAE" w:rsidRPr="008758B0" w:rsidRDefault="00893CAE" w:rsidP="00893CAE">
      <w:p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B651828" w14:textId="77777777" w:rsidR="00893CAE" w:rsidRPr="008758B0" w:rsidRDefault="00893CAE" w:rsidP="00893CAE">
      <w:pPr>
        <w:spacing w:after="0" w:line="360" w:lineRule="auto"/>
        <w:jc w:val="both"/>
        <w:rPr>
          <w:rFonts w:ascii="Palatino Linotype" w:eastAsia="Palatino Linotype" w:hAnsi="Palatino Linotype" w:cs="Palatino Linotype"/>
        </w:rPr>
      </w:pPr>
    </w:p>
    <w:p w14:paraId="105C6990" w14:textId="77777777" w:rsidR="00893CAE" w:rsidRPr="008758B0" w:rsidRDefault="00893CAE" w:rsidP="00893CAE">
      <w:pPr>
        <w:numPr>
          <w:ilvl w:val="0"/>
          <w:numId w:val="24"/>
        </w:num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8758B0">
        <w:rPr>
          <w:rFonts w:ascii="Palatino Linotype" w:eastAsia="Palatino Linotype" w:hAnsi="Palatino Linotype" w:cs="Palatino Linotype"/>
        </w:rPr>
        <w:lastRenderedPageBreak/>
        <w:t>correspondientes, además de llevar a cabo de todas las gestiones necesarias para facilitar el acceso de la información;</w:t>
      </w:r>
    </w:p>
    <w:p w14:paraId="444A612D" w14:textId="77777777" w:rsidR="00893CAE" w:rsidRPr="008758B0" w:rsidRDefault="00893CAE" w:rsidP="00893CAE">
      <w:pPr>
        <w:numPr>
          <w:ilvl w:val="0"/>
          <w:numId w:val="24"/>
        </w:num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47EC719" w14:textId="77777777" w:rsidR="00893CAE" w:rsidRPr="008758B0" w:rsidRDefault="00893CAE" w:rsidP="00893CAE">
      <w:pPr>
        <w:numPr>
          <w:ilvl w:val="0"/>
          <w:numId w:val="24"/>
        </w:num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8758B0">
        <w:rPr>
          <w:rFonts w:ascii="Palatino Linotype" w:eastAsia="Palatino Linotype" w:hAnsi="Palatino Linotype" w:cs="Palatino Linotype"/>
          <w:b/>
        </w:rPr>
        <w:t>quince días, contados a partir del día siguiente a la presentación de ésta.</w:t>
      </w:r>
      <w:r w:rsidRPr="008758B0">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3EA8FC6C" w14:textId="77777777" w:rsidR="00893CAE" w:rsidRPr="008758B0" w:rsidRDefault="00893CAE" w:rsidP="00893CAE">
      <w:pPr>
        <w:numPr>
          <w:ilvl w:val="0"/>
          <w:numId w:val="24"/>
        </w:numPr>
        <w:spacing w:after="0" w:line="360" w:lineRule="auto"/>
        <w:jc w:val="both"/>
        <w:rPr>
          <w:rFonts w:ascii="Palatino Linotype" w:eastAsia="Palatino Linotype" w:hAnsi="Palatino Linotype" w:cs="Palatino Linotype"/>
          <w:b/>
          <w:u w:val="single"/>
        </w:rPr>
      </w:pPr>
      <w:r w:rsidRPr="008758B0">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3E89C1D" w14:textId="77777777" w:rsidR="00893CAE" w:rsidRPr="008758B0" w:rsidRDefault="00893CAE" w:rsidP="00893CAE">
      <w:pPr>
        <w:numPr>
          <w:ilvl w:val="0"/>
          <w:numId w:val="24"/>
        </w:numPr>
        <w:spacing w:after="0" w:line="360" w:lineRule="auto"/>
        <w:jc w:val="both"/>
        <w:rPr>
          <w:rFonts w:ascii="Palatino Linotype" w:eastAsia="Palatino Linotype" w:hAnsi="Palatino Linotype" w:cs="Palatino Linotype"/>
          <w:b/>
        </w:rPr>
      </w:pPr>
      <w:r w:rsidRPr="008758B0">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3888184" w14:textId="4AFCEAAC" w:rsidR="00893CAE" w:rsidRPr="008758B0" w:rsidRDefault="00893CAE" w:rsidP="00C91F6E">
      <w:pPr>
        <w:numPr>
          <w:ilvl w:val="0"/>
          <w:numId w:val="24"/>
        </w:numPr>
        <w:spacing w:after="0" w:line="360" w:lineRule="auto"/>
        <w:jc w:val="both"/>
        <w:rPr>
          <w:rFonts w:ascii="Palatino Linotype" w:eastAsia="Palatino Linotype" w:hAnsi="Palatino Linotype" w:cs="Palatino Linotype"/>
          <w:b/>
        </w:rPr>
      </w:pPr>
      <w:r w:rsidRPr="008758B0">
        <w:rPr>
          <w:rFonts w:ascii="Palatino Linotype" w:eastAsia="Palatino Linotype" w:hAnsi="Palatino Linotype" w:cs="Palatino Linotype"/>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w:t>
      </w:r>
      <w:r w:rsidRPr="008758B0">
        <w:rPr>
          <w:rFonts w:ascii="Palatino Linotype" w:eastAsia="Palatino Linotype" w:hAnsi="Palatino Linotype" w:cs="Palatino Linotype"/>
        </w:rPr>
        <w:lastRenderedPageBreak/>
        <w:t>Sujetos Obligados darán por concluida la solicitud y procederán de ser el caso, a la destrucción del material.</w:t>
      </w:r>
    </w:p>
    <w:p w14:paraId="6F697F4C" w14:textId="77777777" w:rsidR="000460A9" w:rsidRPr="008758B0" w:rsidRDefault="000460A9" w:rsidP="000460A9">
      <w:pPr>
        <w:spacing w:after="0" w:line="360" w:lineRule="auto"/>
        <w:ind w:left="720"/>
        <w:jc w:val="both"/>
        <w:rPr>
          <w:rFonts w:ascii="Palatino Linotype" w:eastAsia="Palatino Linotype" w:hAnsi="Palatino Linotype" w:cs="Palatino Linotype"/>
          <w:b/>
        </w:rPr>
      </w:pPr>
    </w:p>
    <w:p w14:paraId="1392530E" w14:textId="0E62006C" w:rsidR="00FC1F2B" w:rsidRPr="008758B0" w:rsidRDefault="00893CAE" w:rsidP="00893CAE">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Por ello, se colige que la Unidad de Transparencia, deb</w:t>
      </w:r>
      <w:r w:rsidR="00C91F6E" w:rsidRPr="008758B0">
        <w:rPr>
          <w:rFonts w:ascii="Palatino Linotype" w:eastAsia="Palatino Linotype" w:hAnsi="Palatino Linotype" w:cs="Palatino Linotype"/>
        </w:rPr>
        <w:t>ió s</w:t>
      </w:r>
      <w:r w:rsidRPr="008758B0">
        <w:rPr>
          <w:rFonts w:ascii="Palatino Linotype" w:eastAsia="Palatino Linotype" w:hAnsi="Palatino Linotype" w:cs="Palatino Linotype"/>
        </w:rPr>
        <w:t xml:space="preserve">eguir un procedimiento de búsqueda exhaustiva y razonable en las unidades administrativas, que de conformidad con sus atribuciones, facultades y competencia </w:t>
      </w:r>
      <w:r w:rsidR="00C91F6E" w:rsidRPr="008758B0">
        <w:rPr>
          <w:rFonts w:ascii="Palatino Linotype" w:eastAsia="Palatino Linotype" w:hAnsi="Palatino Linotype" w:cs="Palatino Linotype"/>
        </w:rPr>
        <w:t>contaran</w:t>
      </w:r>
      <w:r w:rsidRPr="008758B0">
        <w:rPr>
          <w:rFonts w:ascii="Palatino Linotype" w:eastAsia="Palatino Linotype" w:hAnsi="Palatino Linotype" w:cs="Palatino Linotype"/>
        </w:rPr>
        <w:t xml:space="preserve"> con la información solicitada, </w:t>
      </w:r>
      <w:r w:rsidR="00C91F6E" w:rsidRPr="008758B0">
        <w:rPr>
          <w:rFonts w:ascii="Palatino Linotype" w:eastAsia="Palatino Linotype" w:hAnsi="Palatino Linotype" w:cs="Palatino Linotype"/>
        </w:rPr>
        <w:t xml:space="preserve">siendo la </w:t>
      </w:r>
      <w:r w:rsidR="00755707" w:rsidRPr="008758B0">
        <w:rPr>
          <w:rFonts w:ascii="Palatino Linotype" w:eastAsia="Palatino Linotype" w:hAnsi="Palatino Linotype" w:cs="Palatino Linotype"/>
        </w:rPr>
        <w:t>Dirección de Administración Tributaria</w:t>
      </w:r>
      <w:r w:rsidR="00C91F6E" w:rsidRPr="008758B0">
        <w:rPr>
          <w:rFonts w:ascii="Palatino Linotype" w:eastAsia="Palatino Linotype" w:hAnsi="Palatino Linotype" w:cs="Palatino Linotype"/>
        </w:rPr>
        <w:t xml:space="preserve"> quien, en este caso, dio atención al requerimiento. </w:t>
      </w:r>
    </w:p>
    <w:p w14:paraId="720FFF31" w14:textId="77777777" w:rsidR="00C91F6E" w:rsidRPr="008758B0" w:rsidRDefault="00C91F6E" w:rsidP="00893CAE">
      <w:pPr>
        <w:spacing w:after="0" w:line="360" w:lineRule="auto"/>
        <w:ind w:right="49"/>
        <w:jc w:val="both"/>
        <w:rPr>
          <w:rFonts w:ascii="Palatino Linotype" w:eastAsia="Palatino Linotype" w:hAnsi="Palatino Linotype" w:cs="Palatino Linotype"/>
        </w:rPr>
      </w:pPr>
    </w:p>
    <w:p w14:paraId="7D4FB374" w14:textId="6FB7B1AC" w:rsidR="00C91F6E" w:rsidRPr="008758B0" w:rsidRDefault="00C91F6E" w:rsidP="00893CAE">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En ese sentido de conformidad con el Manual de Organización de la Secretaría de Finanzas, se advirtió que la </w:t>
      </w:r>
      <w:r w:rsidR="00755707" w:rsidRPr="008758B0">
        <w:rPr>
          <w:rFonts w:ascii="Palatino Linotype" w:eastAsia="Palatino Linotype" w:hAnsi="Palatino Linotype" w:cs="Palatino Linotype"/>
        </w:rPr>
        <w:t>Dirección de Administración Tributaria</w:t>
      </w:r>
      <w:r w:rsidRPr="008758B0">
        <w:rPr>
          <w:rFonts w:ascii="Palatino Linotype" w:eastAsia="Palatino Linotype" w:hAnsi="Palatino Linotype" w:cs="Palatino Linotype"/>
        </w:rPr>
        <w:t xml:space="preserve"> cuenta con las siguientes </w:t>
      </w:r>
      <w:r w:rsidR="00686649" w:rsidRPr="008758B0">
        <w:rPr>
          <w:rFonts w:ascii="Palatino Linotype" w:eastAsia="Palatino Linotype" w:hAnsi="Palatino Linotype" w:cs="Palatino Linotype"/>
        </w:rPr>
        <w:t xml:space="preserve">atribuciones: </w:t>
      </w:r>
    </w:p>
    <w:p w14:paraId="3CF337A1" w14:textId="77777777" w:rsidR="00686649" w:rsidRPr="008758B0" w:rsidRDefault="00686649" w:rsidP="00893CAE">
      <w:pPr>
        <w:spacing w:after="0" w:line="360" w:lineRule="auto"/>
        <w:ind w:right="49"/>
        <w:jc w:val="both"/>
        <w:rPr>
          <w:rFonts w:ascii="Palatino Linotype" w:eastAsia="Palatino Linotype" w:hAnsi="Palatino Linotype" w:cs="Palatino Linotype"/>
          <w:sz w:val="24"/>
        </w:rPr>
      </w:pPr>
    </w:p>
    <w:p w14:paraId="19309380" w14:textId="77777777" w:rsidR="0030482A" w:rsidRPr="008758B0" w:rsidRDefault="0030482A" w:rsidP="00BE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843"/>
        <w:jc w:val="both"/>
        <w:rPr>
          <w:rFonts w:ascii="Palatino Linotype" w:eastAsia="Calibri" w:hAnsi="Palatino Linotype" w:cs="Arial"/>
          <w:b/>
          <w:bCs/>
          <w:i/>
          <w:iCs/>
          <w:szCs w:val="20"/>
          <w:lang w:eastAsia="es-MX"/>
        </w:rPr>
      </w:pPr>
      <w:r w:rsidRPr="008758B0">
        <w:rPr>
          <w:rFonts w:ascii="Palatino Linotype" w:eastAsia="Calibri" w:hAnsi="Palatino Linotype" w:cs="Arial"/>
          <w:b/>
          <w:bCs/>
          <w:i/>
          <w:iCs/>
          <w:szCs w:val="20"/>
          <w:lang w:eastAsia="es-MX"/>
        </w:rPr>
        <w:t>20703001020000L DIRECCIÓN DE ADMINISTRACIÓN TRIBUTARIA</w:t>
      </w:r>
    </w:p>
    <w:p w14:paraId="77976106" w14:textId="77777777" w:rsidR="0030482A" w:rsidRPr="008758B0" w:rsidRDefault="0030482A" w:rsidP="00BE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843"/>
        <w:jc w:val="both"/>
        <w:rPr>
          <w:rFonts w:ascii="Palatino Linotype" w:eastAsia="Calibri" w:hAnsi="Palatino Linotype" w:cs="Arial"/>
          <w:b/>
          <w:bCs/>
          <w:i/>
          <w:iCs/>
          <w:szCs w:val="20"/>
          <w:lang w:eastAsia="es-MX"/>
        </w:rPr>
      </w:pPr>
      <w:r w:rsidRPr="008758B0">
        <w:rPr>
          <w:rFonts w:ascii="Palatino Linotype" w:eastAsia="Calibri" w:hAnsi="Palatino Linotype" w:cs="Arial"/>
          <w:b/>
          <w:bCs/>
          <w:i/>
          <w:iCs/>
          <w:szCs w:val="20"/>
          <w:lang w:eastAsia="es-MX"/>
        </w:rPr>
        <w:t>OBJETIVO:</w:t>
      </w:r>
    </w:p>
    <w:p w14:paraId="057226FC" w14:textId="77777777" w:rsidR="0030482A" w:rsidRPr="008758B0" w:rsidRDefault="0030482A" w:rsidP="00BE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Arial"/>
          <w:i/>
          <w:iCs/>
          <w:szCs w:val="20"/>
          <w:lang w:eastAsia="es-MX"/>
        </w:rPr>
        <w:t>Coordinar y supervisar la implementación de los programas relacionados con los padrones, la vigilancia de obligaciones, el control de</w:t>
      </w:r>
    </w:p>
    <w:p w14:paraId="074E3225" w14:textId="77777777" w:rsidR="0030482A" w:rsidRPr="008758B0" w:rsidRDefault="0030482A" w:rsidP="00BE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Arial"/>
          <w:i/>
          <w:iCs/>
          <w:szCs w:val="20"/>
          <w:lang w:eastAsia="es-MX"/>
        </w:rPr>
        <w:t>ingresos con base en la normatividad y los lineamientos externos e internos, a efecto de mejorar la recaudación de las y los contribuyentes</w:t>
      </w:r>
    </w:p>
    <w:p w14:paraId="46F3322B" w14:textId="5DE66971" w:rsidR="00C91F6E" w:rsidRPr="008758B0" w:rsidRDefault="0030482A" w:rsidP="00BE603B">
      <w:pPr>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Arial"/>
          <w:i/>
          <w:iCs/>
          <w:szCs w:val="20"/>
          <w:lang w:eastAsia="es-MX"/>
        </w:rPr>
        <w:t>en el Estado de México.</w:t>
      </w:r>
    </w:p>
    <w:p w14:paraId="0356F52F" w14:textId="65A280D3" w:rsidR="0030482A" w:rsidRPr="008758B0" w:rsidRDefault="0030482A" w:rsidP="00BE603B">
      <w:pPr>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Arial"/>
          <w:i/>
          <w:iCs/>
          <w:szCs w:val="20"/>
          <w:lang w:eastAsia="es-MX"/>
        </w:rPr>
        <w:t>…</w:t>
      </w:r>
    </w:p>
    <w:p w14:paraId="5D2A3D88" w14:textId="52D6A5ED" w:rsidR="0030482A" w:rsidRPr="008758B0" w:rsidRDefault="0030482A" w:rsidP="00BE603B">
      <w:pPr>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Helvetica"/>
          <w:i/>
          <w:iCs/>
          <w:szCs w:val="20"/>
          <w:lang w:eastAsia="es-MX"/>
        </w:rPr>
        <w:t>−</w:t>
      </w:r>
      <w:r w:rsidRPr="008758B0">
        <w:rPr>
          <w:rFonts w:ascii="Palatino Linotype" w:eastAsia="Calibri" w:hAnsi="Palatino Linotype" w:cs="Arial"/>
          <w:b/>
          <w:bCs/>
          <w:i/>
          <w:iCs/>
          <w:szCs w:val="20"/>
          <w:lang w:eastAsia="es-MX"/>
        </w:rPr>
        <w:t xml:space="preserve"> </w:t>
      </w:r>
      <w:r w:rsidRPr="008758B0">
        <w:rPr>
          <w:rFonts w:ascii="Palatino Linotype" w:eastAsia="Calibri" w:hAnsi="Palatino Linotype" w:cs="Arial"/>
          <w:i/>
          <w:iCs/>
          <w:szCs w:val="20"/>
          <w:lang w:eastAsia="es-MX"/>
        </w:rPr>
        <w:t>Analizar, validar e informar periódicamente sobre los montos que por concepto de contribuciones recauda el Estado.</w:t>
      </w:r>
    </w:p>
    <w:p w14:paraId="4D75820B" w14:textId="21E38A1A" w:rsidR="00BE603B" w:rsidRPr="008758B0" w:rsidRDefault="00BE603B" w:rsidP="00BE603B">
      <w:pPr>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Arial"/>
          <w:i/>
          <w:iCs/>
          <w:szCs w:val="20"/>
          <w:lang w:eastAsia="es-MX"/>
        </w:rPr>
        <w:t>…</w:t>
      </w:r>
    </w:p>
    <w:p w14:paraId="719DD629" w14:textId="77777777" w:rsidR="00BE603B" w:rsidRPr="008758B0" w:rsidRDefault="00BE603B" w:rsidP="00BE6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Helvetica"/>
          <w:i/>
          <w:iCs/>
          <w:szCs w:val="20"/>
          <w:lang w:eastAsia="es-MX"/>
        </w:rPr>
        <w:t>−</w:t>
      </w:r>
      <w:r w:rsidRPr="008758B0">
        <w:rPr>
          <w:rFonts w:ascii="Palatino Linotype" w:eastAsia="Calibri" w:hAnsi="Palatino Linotype" w:cs="Arial"/>
          <w:b/>
          <w:bCs/>
          <w:i/>
          <w:iCs/>
          <w:szCs w:val="20"/>
          <w:lang w:eastAsia="es-MX"/>
        </w:rPr>
        <w:t xml:space="preserve"> </w:t>
      </w:r>
      <w:r w:rsidRPr="008758B0">
        <w:rPr>
          <w:rFonts w:ascii="Palatino Linotype" w:eastAsia="Calibri" w:hAnsi="Palatino Linotype" w:cs="Arial"/>
          <w:i/>
          <w:iCs/>
          <w:szCs w:val="20"/>
          <w:lang w:eastAsia="es-MX"/>
        </w:rPr>
        <w:t>Registrar y supervisar los ingresos diarios obtenidos.</w:t>
      </w:r>
    </w:p>
    <w:p w14:paraId="76DD6F8E" w14:textId="4F2DCC78" w:rsidR="00BE603B" w:rsidRPr="008758B0" w:rsidRDefault="00BE603B" w:rsidP="00BE603B">
      <w:pPr>
        <w:spacing w:after="0"/>
        <w:ind w:left="567" w:right="843"/>
        <w:jc w:val="both"/>
        <w:rPr>
          <w:rFonts w:ascii="Palatino Linotype" w:eastAsia="Calibri" w:hAnsi="Palatino Linotype" w:cs="Arial"/>
          <w:i/>
          <w:iCs/>
          <w:szCs w:val="20"/>
          <w:lang w:eastAsia="es-MX"/>
        </w:rPr>
      </w:pPr>
      <w:r w:rsidRPr="008758B0">
        <w:rPr>
          <w:rFonts w:ascii="Palatino Linotype" w:eastAsia="Calibri" w:hAnsi="Palatino Linotype" w:cs="Helvetica"/>
          <w:i/>
          <w:iCs/>
          <w:szCs w:val="20"/>
          <w:lang w:eastAsia="es-MX"/>
        </w:rPr>
        <w:t>−</w:t>
      </w:r>
      <w:r w:rsidRPr="008758B0">
        <w:rPr>
          <w:rFonts w:ascii="Palatino Linotype" w:eastAsia="Calibri" w:hAnsi="Palatino Linotype" w:cs="Arial"/>
          <w:b/>
          <w:bCs/>
          <w:i/>
          <w:iCs/>
          <w:szCs w:val="20"/>
          <w:lang w:eastAsia="es-MX"/>
        </w:rPr>
        <w:t xml:space="preserve"> </w:t>
      </w:r>
      <w:r w:rsidRPr="008758B0">
        <w:rPr>
          <w:rFonts w:ascii="Palatino Linotype" w:eastAsia="Calibri" w:hAnsi="Palatino Linotype" w:cs="Arial"/>
          <w:i/>
          <w:iCs/>
          <w:szCs w:val="20"/>
          <w:lang w:eastAsia="es-MX"/>
        </w:rPr>
        <w:t>Registrar, clasificar, controlar, determinar e informar los montos de las contribuciones recaudadas por el Gobierno del Estado.</w:t>
      </w:r>
    </w:p>
    <w:p w14:paraId="46FD3DF4" w14:textId="77777777" w:rsidR="0030482A" w:rsidRPr="008758B0" w:rsidRDefault="0030482A" w:rsidP="00BE603B">
      <w:pPr>
        <w:spacing w:after="0"/>
        <w:ind w:right="49"/>
        <w:jc w:val="both"/>
        <w:rPr>
          <w:rFonts w:ascii="Palatino Linotype" w:eastAsia="Palatino Linotype" w:hAnsi="Palatino Linotype" w:cs="Palatino Linotype"/>
          <w:iCs/>
        </w:rPr>
      </w:pPr>
    </w:p>
    <w:p w14:paraId="37C8F031" w14:textId="302A0427" w:rsidR="00BE603B" w:rsidRPr="008758B0" w:rsidRDefault="00BE603B" w:rsidP="00893CAE">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lastRenderedPageBreak/>
        <w:t xml:space="preserve">De lo anterior, se advierte que, el Sujeto Obligado turnó la solicitud de información a la unidad administrativa competente, que quien derivado de sus atribuciones proporcionó la información requerida. </w:t>
      </w:r>
    </w:p>
    <w:p w14:paraId="21FD1332" w14:textId="77777777" w:rsidR="00FE531D" w:rsidRPr="008758B0" w:rsidRDefault="00FE531D" w:rsidP="00893CAE">
      <w:pPr>
        <w:spacing w:after="0" w:line="360" w:lineRule="auto"/>
        <w:ind w:right="49"/>
        <w:jc w:val="both"/>
        <w:rPr>
          <w:rFonts w:ascii="Palatino Linotype" w:eastAsia="Palatino Linotype" w:hAnsi="Palatino Linotype" w:cs="Palatino Linotype"/>
        </w:rPr>
      </w:pPr>
    </w:p>
    <w:p w14:paraId="23180BE5" w14:textId="0B3768DF" w:rsidR="00BE603B" w:rsidRPr="008758B0" w:rsidRDefault="00BE603B" w:rsidP="00893CAE">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Ahora bien, en atención a los agravios hechos valer por la parte Recurrente, relativos a la entrega de información incompleta, es de recordar que, en respuesta</w:t>
      </w:r>
      <w:r w:rsidR="000460A9" w:rsidRPr="008758B0">
        <w:rPr>
          <w:rFonts w:ascii="Palatino Linotype" w:eastAsia="Palatino Linotype" w:hAnsi="Palatino Linotype" w:cs="Palatino Linotype"/>
        </w:rPr>
        <w:t xml:space="preserve"> </w:t>
      </w:r>
      <w:r w:rsidRPr="008758B0">
        <w:rPr>
          <w:rFonts w:ascii="Palatino Linotype" w:eastAsia="Palatino Linotype" w:hAnsi="Palatino Linotype" w:cs="Palatino Linotype"/>
        </w:rPr>
        <w:t>a amb</w:t>
      </w:r>
      <w:r w:rsidR="000460A9" w:rsidRPr="008758B0">
        <w:rPr>
          <w:rFonts w:ascii="Palatino Linotype" w:eastAsia="Palatino Linotype" w:hAnsi="Palatino Linotype" w:cs="Palatino Linotype"/>
        </w:rPr>
        <w:t>as</w:t>
      </w:r>
      <w:r w:rsidRPr="008758B0">
        <w:rPr>
          <w:rFonts w:ascii="Palatino Linotype" w:eastAsia="Palatino Linotype" w:hAnsi="Palatino Linotype" w:cs="Palatino Linotype"/>
        </w:rPr>
        <w:t xml:space="preserve"> solicitudes de información, el Sujeto Obligado precisó que: </w:t>
      </w:r>
    </w:p>
    <w:p w14:paraId="7CC5B557" w14:textId="77777777" w:rsidR="00BE603B" w:rsidRPr="008758B0" w:rsidRDefault="00BE603B" w:rsidP="00893CAE">
      <w:pPr>
        <w:spacing w:after="0" w:line="360" w:lineRule="auto"/>
        <w:ind w:right="49"/>
        <w:jc w:val="both"/>
        <w:rPr>
          <w:rFonts w:ascii="Palatino Linotype" w:eastAsia="Palatino Linotype" w:hAnsi="Palatino Linotype" w:cs="Palatino Linotype"/>
        </w:rPr>
      </w:pPr>
    </w:p>
    <w:p w14:paraId="3766EA5B" w14:textId="77777777" w:rsidR="00BE603B" w:rsidRPr="008758B0" w:rsidRDefault="00BE603B" w:rsidP="00BE603B">
      <w:pPr>
        <w:pStyle w:val="Prrafodelista"/>
        <w:numPr>
          <w:ilvl w:val="0"/>
          <w:numId w:val="27"/>
        </w:numPr>
        <w:spacing w:after="0" w:line="360" w:lineRule="auto"/>
        <w:ind w:left="567" w:right="560"/>
        <w:jc w:val="both"/>
        <w:rPr>
          <w:rFonts w:ascii="Palatino Linotype" w:eastAsia="Palatino Linotype" w:hAnsi="Palatino Linotype" w:cs="Palatino Linotype"/>
          <w:b/>
          <w:bCs/>
          <w:iCs/>
          <w:u w:val="single"/>
          <w:lang w:eastAsia="es-MX"/>
        </w:rPr>
      </w:pPr>
      <w:r w:rsidRPr="008758B0">
        <w:rPr>
          <w:rFonts w:ascii="Palatino Linotype" w:eastAsia="Palatino Linotype" w:hAnsi="Palatino Linotype" w:cs="Palatino Linotype"/>
          <w:b/>
          <w:bCs/>
          <w:iCs/>
          <w:u w:val="single"/>
          <w:lang w:eastAsia="es-MX"/>
        </w:rPr>
        <w:t>En el ejercicio fiscal 2021</w:t>
      </w:r>
      <w:r w:rsidRPr="008758B0">
        <w:rPr>
          <w:rFonts w:ascii="Palatino Linotype" w:eastAsia="Palatino Linotype" w:hAnsi="Palatino Linotype" w:cs="Palatino Linotype"/>
          <w:iCs/>
          <w:lang w:eastAsia="es-MX"/>
        </w:rPr>
        <w:t xml:space="preserve">, por concepto de multas y sanciones de tránsito </w:t>
      </w:r>
      <w:r w:rsidRPr="008758B0">
        <w:rPr>
          <w:rFonts w:ascii="Palatino Linotype" w:eastAsia="Palatino Linotype" w:hAnsi="Palatino Linotype" w:cs="Palatino Linotype"/>
          <w:b/>
          <w:bCs/>
          <w:iCs/>
          <w:u w:val="single"/>
          <w:lang w:eastAsia="es-MX"/>
        </w:rPr>
        <w:t>se recaudó la cantidad de $26,434,115.00.</w:t>
      </w:r>
    </w:p>
    <w:p w14:paraId="02398126" w14:textId="77777777" w:rsidR="00BE603B" w:rsidRPr="008758B0" w:rsidRDefault="00BE603B" w:rsidP="00BE603B">
      <w:pPr>
        <w:pStyle w:val="Prrafodelista"/>
        <w:numPr>
          <w:ilvl w:val="0"/>
          <w:numId w:val="27"/>
        </w:numPr>
        <w:spacing w:after="0" w:line="360" w:lineRule="auto"/>
        <w:ind w:left="567" w:right="560"/>
        <w:jc w:val="both"/>
        <w:rPr>
          <w:rFonts w:ascii="Palatino Linotype" w:eastAsia="Palatino Linotype" w:hAnsi="Palatino Linotype" w:cs="Palatino Linotype"/>
          <w:b/>
          <w:bCs/>
          <w:iCs/>
          <w:u w:val="single"/>
          <w:lang w:eastAsia="es-MX"/>
        </w:rPr>
      </w:pPr>
      <w:r w:rsidRPr="008758B0">
        <w:rPr>
          <w:rFonts w:ascii="Palatino Linotype" w:eastAsia="Palatino Linotype" w:hAnsi="Palatino Linotype" w:cs="Palatino Linotype"/>
          <w:b/>
          <w:bCs/>
          <w:iCs/>
          <w:u w:val="single"/>
          <w:lang w:eastAsia="es-MX"/>
        </w:rPr>
        <w:t>En el ejercicio fiscal 2022,</w:t>
      </w:r>
      <w:r w:rsidRPr="008758B0">
        <w:rPr>
          <w:rFonts w:ascii="Palatino Linotype" w:eastAsia="Palatino Linotype" w:hAnsi="Palatino Linotype" w:cs="Palatino Linotype"/>
          <w:iCs/>
          <w:lang w:eastAsia="es-MX"/>
        </w:rPr>
        <w:t xml:space="preserve"> por concepto de multas y sanciones de tránsito </w:t>
      </w:r>
      <w:r w:rsidRPr="008758B0">
        <w:rPr>
          <w:rFonts w:ascii="Palatino Linotype" w:eastAsia="Palatino Linotype" w:hAnsi="Palatino Linotype" w:cs="Palatino Linotype"/>
          <w:b/>
          <w:bCs/>
          <w:iCs/>
          <w:u w:val="single"/>
          <w:lang w:eastAsia="es-MX"/>
        </w:rPr>
        <w:t>se recaudó la cantidad de $29.119,956.00.</w:t>
      </w:r>
    </w:p>
    <w:p w14:paraId="731C4B58" w14:textId="77777777" w:rsidR="00BE603B" w:rsidRPr="008758B0" w:rsidRDefault="00BE603B" w:rsidP="00BE603B">
      <w:pPr>
        <w:pStyle w:val="Prrafodelista"/>
        <w:numPr>
          <w:ilvl w:val="0"/>
          <w:numId w:val="27"/>
        </w:numPr>
        <w:spacing w:after="0" w:line="360" w:lineRule="auto"/>
        <w:ind w:left="567" w:right="560"/>
        <w:jc w:val="both"/>
        <w:rPr>
          <w:rFonts w:ascii="Palatino Linotype" w:eastAsia="Palatino Linotype" w:hAnsi="Palatino Linotype" w:cs="Palatino Linotype"/>
          <w:b/>
          <w:bCs/>
          <w:iCs/>
          <w:u w:val="single"/>
          <w:lang w:eastAsia="es-MX"/>
        </w:rPr>
      </w:pPr>
      <w:r w:rsidRPr="008758B0">
        <w:rPr>
          <w:rFonts w:ascii="Palatino Linotype" w:eastAsia="Palatino Linotype" w:hAnsi="Palatino Linotype" w:cs="Palatino Linotype"/>
          <w:b/>
          <w:bCs/>
          <w:iCs/>
          <w:u w:val="single"/>
          <w:lang w:eastAsia="es-MX"/>
        </w:rPr>
        <w:t>En el ejercicio fiscal 2023,</w:t>
      </w:r>
      <w:r w:rsidRPr="008758B0">
        <w:rPr>
          <w:rFonts w:ascii="Palatino Linotype" w:eastAsia="Palatino Linotype" w:hAnsi="Palatino Linotype" w:cs="Palatino Linotype"/>
          <w:iCs/>
          <w:lang w:eastAsia="es-MX"/>
        </w:rPr>
        <w:t xml:space="preserve"> por concepto de multas y sanciones de tránsito </w:t>
      </w:r>
      <w:r w:rsidRPr="008758B0">
        <w:rPr>
          <w:rFonts w:ascii="Palatino Linotype" w:eastAsia="Palatino Linotype" w:hAnsi="Palatino Linotype" w:cs="Palatino Linotype"/>
          <w:b/>
          <w:bCs/>
          <w:iCs/>
          <w:u w:val="single"/>
          <w:lang w:eastAsia="es-MX"/>
        </w:rPr>
        <w:t>se recaudó la cantidad de $12,063,681.00.</w:t>
      </w:r>
    </w:p>
    <w:p w14:paraId="4A3D9416" w14:textId="77777777" w:rsidR="00BE603B" w:rsidRPr="008758B0" w:rsidRDefault="00BE603B" w:rsidP="00893CAE">
      <w:pPr>
        <w:spacing w:after="0" w:line="360" w:lineRule="auto"/>
        <w:ind w:right="49"/>
        <w:jc w:val="both"/>
        <w:rPr>
          <w:rFonts w:ascii="Palatino Linotype" w:eastAsia="Palatino Linotype" w:hAnsi="Palatino Linotype" w:cs="Palatino Linotype"/>
        </w:rPr>
      </w:pPr>
    </w:p>
    <w:p w14:paraId="24C1F685" w14:textId="312B3E46" w:rsidR="002C1510" w:rsidRPr="008758B0" w:rsidRDefault="00BE603B" w:rsidP="00893CAE">
      <w:pPr>
        <w:spacing w:after="0" w:line="360" w:lineRule="auto"/>
        <w:ind w:right="49"/>
        <w:jc w:val="both"/>
        <w:rPr>
          <w:rFonts w:ascii="Palatino Linotype" w:eastAsia="Palatino Linotype" w:hAnsi="Palatino Linotype" w:cs="Palatino Linotype"/>
          <w:b/>
          <w:bCs/>
        </w:rPr>
      </w:pPr>
      <w:r w:rsidRPr="008758B0">
        <w:rPr>
          <w:rFonts w:ascii="Palatino Linotype" w:eastAsia="Palatino Linotype" w:hAnsi="Palatino Linotype" w:cs="Palatino Linotype"/>
        </w:rPr>
        <w:t xml:space="preserve">De esto, se advierte que el Sujeto Obligado proporcionó información que guarda </w:t>
      </w:r>
      <w:r w:rsidR="00801560" w:rsidRPr="008758B0">
        <w:rPr>
          <w:rFonts w:ascii="Palatino Linotype" w:eastAsia="Palatino Linotype" w:hAnsi="Palatino Linotype" w:cs="Palatino Linotype"/>
        </w:rPr>
        <w:t>relación</w:t>
      </w:r>
      <w:r w:rsidRPr="008758B0">
        <w:rPr>
          <w:rFonts w:ascii="Palatino Linotype" w:eastAsia="Palatino Linotype" w:hAnsi="Palatino Linotype" w:cs="Palatino Linotype"/>
        </w:rPr>
        <w:t xml:space="preserve"> con lo solicitado</w:t>
      </w:r>
      <w:r w:rsidR="000460A9" w:rsidRPr="008758B0">
        <w:rPr>
          <w:rFonts w:ascii="Palatino Linotype" w:eastAsia="Palatino Linotype" w:hAnsi="Palatino Linotype" w:cs="Palatino Linotype"/>
        </w:rPr>
        <w:t xml:space="preserve"> </w:t>
      </w:r>
      <w:r w:rsidRPr="008758B0">
        <w:rPr>
          <w:rFonts w:ascii="Palatino Linotype" w:eastAsia="Palatino Linotype" w:hAnsi="Palatino Linotype" w:cs="Palatino Linotype"/>
        </w:rPr>
        <w:t>de la temporalidad requerid</w:t>
      </w:r>
      <w:r w:rsidR="002C1510" w:rsidRPr="008758B0">
        <w:rPr>
          <w:rFonts w:ascii="Palatino Linotype" w:eastAsia="Palatino Linotype" w:hAnsi="Palatino Linotype" w:cs="Palatino Linotype"/>
        </w:rPr>
        <w:t>a</w:t>
      </w:r>
      <w:r w:rsidRPr="008758B0">
        <w:rPr>
          <w:rFonts w:ascii="Palatino Linotype" w:eastAsia="Palatino Linotype" w:hAnsi="Palatino Linotype" w:cs="Palatino Linotype"/>
        </w:rPr>
        <w:t xml:space="preserve">, </w:t>
      </w:r>
      <w:r w:rsidR="002C1510" w:rsidRPr="008758B0">
        <w:rPr>
          <w:rFonts w:ascii="Palatino Linotype" w:eastAsia="Palatino Linotype" w:hAnsi="Palatino Linotype" w:cs="Palatino Linotype"/>
        </w:rPr>
        <w:t xml:space="preserve">situación que permite tener los requerimientos realizados por la parte Solicitante en ambas solicitudes de información, por </w:t>
      </w:r>
      <w:r w:rsidR="002C1510" w:rsidRPr="008758B0">
        <w:rPr>
          <w:rFonts w:ascii="Palatino Linotype" w:eastAsia="Palatino Linotype" w:hAnsi="Palatino Linotype" w:cs="Palatino Linotype"/>
          <w:b/>
          <w:bCs/>
        </w:rPr>
        <w:t xml:space="preserve">atendidos. </w:t>
      </w:r>
    </w:p>
    <w:p w14:paraId="78CA9CFB" w14:textId="77777777" w:rsidR="002C1510" w:rsidRPr="008758B0" w:rsidRDefault="002C1510" w:rsidP="002C1510">
      <w:pPr>
        <w:spacing w:after="0" w:line="360" w:lineRule="auto"/>
        <w:ind w:right="-7"/>
        <w:jc w:val="both"/>
        <w:rPr>
          <w:rFonts w:ascii="Palatino Linotype" w:eastAsia="Palatino Linotype" w:hAnsi="Palatino Linotype" w:cs="Palatino Linotype"/>
        </w:rPr>
      </w:pPr>
    </w:p>
    <w:p w14:paraId="0FF5529B" w14:textId="30BD0E31" w:rsidR="002C1510" w:rsidRPr="008758B0" w:rsidRDefault="002C1510" w:rsidP="002C1510">
      <w:pPr>
        <w:spacing w:after="0" w:line="360" w:lineRule="auto"/>
        <w:ind w:right="-7"/>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Así, se logra vislumbrar que, el Sujeto Obligado, a través de su unidad </w:t>
      </w:r>
      <w:r w:rsidR="00801560" w:rsidRPr="008758B0">
        <w:rPr>
          <w:rFonts w:ascii="Palatino Linotype" w:eastAsia="Palatino Linotype" w:hAnsi="Palatino Linotype" w:cs="Palatino Linotype"/>
        </w:rPr>
        <w:t>administrativa</w:t>
      </w:r>
      <w:r w:rsidRPr="008758B0">
        <w:rPr>
          <w:rFonts w:ascii="Palatino Linotype" w:eastAsia="Palatino Linotype" w:hAnsi="Palatino Linotype" w:cs="Palatino Linotype"/>
        </w:rPr>
        <w:t xml:space="preserve"> competente proporcionó la información solicitada;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w:t>
      </w:r>
      <w:r w:rsidRPr="008758B0">
        <w:rPr>
          <w:rFonts w:ascii="Palatino Linotype" w:eastAsia="Palatino Linotype" w:hAnsi="Palatino Linotype" w:cs="Palatino Linotype"/>
        </w:rPr>
        <w:lastRenderedPageBreak/>
        <w:t>además, que tampoco deberá generarla, resumirla, efectuar cálculos o practicar investigaciones.</w:t>
      </w:r>
    </w:p>
    <w:p w14:paraId="516EBCBB" w14:textId="77777777" w:rsidR="002C1510" w:rsidRPr="008758B0" w:rsidRDefault="002C1510" w:rsidP="002C1510">
      <w:pPr>
        <w:spacing w:after="0" w:line="360" w:lineRule="auto"/>
        <w:ind w:right="-7"/>
        <w:jc w:val="both"/>
        <w:rPr>
          <w:rFonts w:ascii="Palatino Linotype" w:eastAsia="Palatino Linotype" w:hAnsi="Palatino Linotype" w:cs="Palatino Linotype"/>
        </w:rPr>
      </w:pPr>
    </w:p>
    <w:p w14:paraId="204B2328" w14:textId="77777777" w:rsidR="002C1510" w:rsidRPr="008758B0" w:rsidRDefault="002C1510" w:rsidP="002C1510">
      <w:pPr>
        <w:spacing w:after="0" w:line="360" w:lineRule="auto"/>
        <w:ind w:right="-7"/>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7D908B78" w14:textId="77777777" w:rsidR="002C1510" w:rsidRPr="008758B0" w:rsidRDefault="002C1510" w:rsidP="002C1510">
      <w:pPr>
        <w:spacing w:after="0" w:line="360" w:lineRule="auto"/>
        <w:ind w:right="-7"/>
        <w:jc w:val="both"/>
        <w:rPr>
          <w:rFonts w:ascii="Palatino Linotype" w:eastAsia="Palatino Linotype" w:hAnsi="Palatino Linotype" w:cs="Palatino Linotype"/>
        </w:rPr>
      </w:pPr>
    </w:p>
    <w:p w14:paraId="2D4387E9" w14:textId="38598957" w:rsidR="002C1510" w:rsidRPr="008758B0" w:rsidRDefault="002C1510" w:rsidP="002C1510">
      <w:pPr>
        <w:spacing w:after="0" w:line="360" w:lineRule="auto"/>
        <w:ind w:right="-7"/>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como se señaló, el Sujeto Obligado proporcionó la información que guarda </w:t>
      </w:r>
      <w:r w:rsidR="00801560" w:rsidRPr="008758B0">
        <w:rPr>
          <w:rFonts w:ascii="Palatino Linotype" w:eastAsia="Palatino Linotype" w:hAnsi="Palatino Linotype" w:cs="Palatino Linotype"/>
        </w:rPr>
        <w:t>relación</w:t>
      </w:r>
      <w:r w:rsidRPr="008758B0">
        <w:rPr>
          <w:rFonts w:ascii="Palatino Linotype" w:eastAsia="Palatino Linotype" w:hAnsi="Palatino Linotype" w:cs="Palatino Linotype"/>
        </w:rPr>
        <w:t xml:space="preserve"> con lo solicitado de la temporalidad requerida, por lo que este, cumplió con lo establecido en el artículo referido. </w:t>
      </w:r>
    </w:p>
    <w:p w14:paraId="642FDEC2" w14:textId="77777777" w:rsidR="00BE603B" w:rsidRPr="008758B0" w:rsidRDefault="00BE603B" w:rsidP="00893CAE">
      <w:pPr>
        <w:spacing w:after="0" w:line="360" w:lineRule="auto"/>
        <w:ind w:right="49"/>
        <w:jc w:val="both"/>
        <w:rPr>
          <w:rFonts w:ascii="Palatino Linotype" w:eastAsia="Palatino Linotype" w:hAnsi="Palatino Linotype" w:cs="Palatino Linotype"/>
        </w:rPr>
      </w:pPr>
    </w:p>
    <w:p w14:paraId="7788668A" w14:textId="158AE8A0" w:rsidR="00447EB9" w:rsidRPr="008758B0" w:rsidRDefault="00447EB9" w:rsidP="00447EB9">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Es así como, en mérito de lo expuesto en líneas anteriores, resultan infundadas las razones o motivos de inconformidad hechos valer por la parte </w:t>
      </w:r>
      <w:r w:rsidRPr="008758B0">
        <w:rPr>
          <w:rFonts w:ascii="Palatino Linotype" w:eastAsia="Palatino Linotype" w:hAnsi="Palatino Linotype" w:cs="Palatino Linotype"/>
          <w:b/>
        </w:rPr>
        <w:t>RECURRENTE</w:t>
      </w:r>
      <w:r w:rsidRPr="008758B0">
        <w:rPr>
          <w:rFonts w:ascii="Palatino Linotype" w:eastAsia="Palatino Linotype" w:hAnsi="Palatino Linotype" w:cs="Palatino Linotype"/>
        </w:rPr>
        <w:t xml:space="preserve"> dentro de</w:t>
      </w:r>
      <w:r w:rsidR="002C1510" w:rsidRPr="008758B0">
        <w:rPr>
          <w:rFonts w:ascii="Palatino Linotype" w:eastAsia="Palatino Linotype" w:hAnsi="Palatino Linotype" w:cs="Palatino Linotype"/>
        </w:rPr>
        <w:t xml:space="preserve"> los </w:t>
      </w:r>
      <w:r w:rsidRPr="008758B0">
        <w:rPr>
          <w:rFonts w:ascii="Palatino Linotype" w:eastAsia="Palatino Linotype" w:hAnsi="Palatino Linotype" w:cs="Palatino Linotype"/>
        </w:rPr>
        <w:t>recurso</w:t>
      </w:r>
      <w:r w:rsidR="002C1510"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de revisión </w:t>
      </w:r>
      <w:r w:rsidRPr="008758B0">
        <w:rPr>
          <w:rFonts w:ascii="Palatino Linotype" w:eastAsia="Palatino Linotype" w:hAnsi="Palatino Linotype" w:cs="Palatino Linotype"/>
          <w:b/>
        </w:rPr>
        <w:t>0</w:t>
      </w:r>
      <w:r w:rsidR="002C1510" w:rsidRPr="008758B0">
        <w:rPr>
          <w:rFonts w:ascii="Palatino Linotype" w:eastAsia="Palatino Linotype" w:hAnsi="Palatino Linotype" w:cs="Palatino Linotype"/>
          <w:b/>
        </w:rPr>
        <w:t>2104</w:t>
      </w:r>
      <w:r w:rsidRPr="008758B0">
        <w:rPr>
          <w:rFonts w:ascii="Palatino Linotype" w:eastAsia="Palatino Linotype" w:hAnsi="Palatino Linotype" w:cs="Palatino Linotype"/>
          <w:b/>
        </w:rPr>
        <w:t>/INFOEM/IP/RR/2024</w:t>
      </w:r>
      <w:r w:rsidR="002C1510" w:rsidRPr="008758B0">
        <w:rPr>
          <w:rFonts w:ascii="Palatino Linotype" w:eastAsia="Palatino Linotype" w:hAnsi="Palatino Linotype" w:cs="Palatino Linotype"/>
          <w:b/>
        </w:rPr>
        <w:t xml:space="preserve"> y 02105/INFOEM/IP/RR/2024</w:t>
      </w:r>
      <w:r w:rsidRPr="008758B0">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8758B0">
        <w:rPr>
          <w:rFonts w:ascii="Palatino Linotype" w:eastAsia="Palatino Linotype" w:hAnsi="Palatino Linotype" w:cs="Palatino Linotype"/>
          <w:b/>
        </w:rPr>
        <w:t>CONFIRMA</w:t>
      </w:r>
      <w:r w:rsidR="002C1510" w:rsidRPr="008758B0">
        <w:rPr>
          <w:rFonts w:ascii="Palatino Linotype" w:eastAsia="Palatino Linotype" w:hAnsi="Palatino Linotype" w:cs="Palatino Linotype"/>
          <w:b/>
        </w:rPr>
        <w:t>N</w:t>
      </w:r>
      <w:r w:rsidRPr="008758B0">
        <w:rPr>
          <w:rFonts w:ascii="Palatino Linotype" w:eastAsia="Palatino Linotype" w:hAnsi="Palatino Linotype" w:cs="Palatino Linotype"/>
          <w:b/>
        </w:rPr>
        <w:t xml:space="preserve"> </w:t>
      </w:r>
      <w:r w:rsidRPr="008758B0">
        <w:rPr>
          <w:rFonts w:ascii="Palatino Linotype" w:eastAsia="Palatino Linotype" w:hAnsi="Palatino Linotype" w:cs="Palatino Linotype"/>
        </w:rPr>
        <w:t>la respuesta</w:t>
      </w:r>
      <w:r w:rsidR="002C1510"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del </w:t>
      </w:r>
      <w:r w:rsidRPr="008758B0">
        <w:rPr>
          <w:rFonts w:ascii="Palatino Linotype" w:eastAsia="Palatino Linotype" w:hAnsi="Palatino Linotype" w:cs="Palatino Linotype"/>
          <w:b/>
        </w:rPr>
        <w:t xml:space="preserve">SUJETO OBLIGADO </w:t>
      </w:r>
      <w:r w:rsidRPr="008758B0">
        <w:rPr>
          <w:rFonts w:ascii="Palatino Linotype" w:eastAsia="Palatino Linotype" w:hAnsi="Palatino Linotype" w:cs="Palatino Linotype"/>
        </w:rPr>
        <w:t>a la</w:t>
      </w:r>
      <w:r w:rsidR="002C1510"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solicitud</w:t>
      </w:r>
      <w:r w:rsidR="002C1510" w:rsidRPr="008758B0">
        <w:rPr>
          <w:rFonts w:ascii="Palatino Linotype" w:eastAsia="Palatino Linotype" w:hAnsi="Palatino Linotype" w:cs="Palatino Linotype"/>
        </w:rPr>
        <w:t>es</w:t>
      </w:r>
      <w:r w:rsidRPr="008758B0">
        <w:rPr>
          <w:rFonts w:ascii="Palatino Linotype" w:eastAsia="Palatino Linotype" w:hAnsi="Palatino Linotype" w:cs="Palatino Linotype"/>
        </w:rPr>
        <w:t xml:space="preserve"> de información </w:t>
      </w:r>
      <w:r w:rsidR="002C1510" w:rsidRPr="008758B0">
        <w:rPr>
          <w:rFonts w:ascii="Palatino Linotype" w:eastAsia="Palatino Linotype" w:hAnsi="Palatino Linotype" w:cs="Palatino Linotype"/>
          <w:b/>
        </w:rPr>
        <w:t>00171/SF/IP/2024 y 00172/SF/IP/2024.</w:t>
      </w:r>
    </w:p>
    <w:p w14:paraId="1EA114A1" w14:textId="1C5D7293" w:rsidR="00447EB9" w:rsidRPr="008758B0" w:rsidRDefault="00447EB9" w:rsidP="00447EB9">
      <w:pPr>
        <w:spacing w:after="0" w:line="360" w:lineRule="auto"/>
        <w:ind w:right="49"/>
        <w:jc w:val="both"/>
        <w:rPr>
          <w:rFonts w:ascii="Palatino Linotype" w:eastAsia="Palatino Linotype" w:hAnsi="Palatino Linotype" w:cs="Palatino Linotype"/>
        </w:rPr>
      </w:pPr>
      <w:r w:rsidRPr="008758B0">
        <w:rPr>
          <w:rFonts w:ascii="Palatino Linotype" w:eastAsia="Palatino Linotype" w:hAnsi="Palatino Linotype" w:cs="Palatino Linotype"/>
          <w:b/>
        </w:rPr>
        <w:t xml:space="preserve"> </w:t>
      </w:r>
      <w:r w:rsidRPr="008758B0">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w:t>
      </w:r>
      <w:r w:rsidRPr="008758B0">
        <w:rPr>
          <w:rFonts w:ascii="Palatino Linotype" w:eastAsia="Palatino Linotype" w:hAnsi="Palatino Linotype" w:cs="Palatino Linotype"/>
        </w:rPr>
        <w:lastRenderedPageBreak/>
        <w:t>188 de la Ley de Transparencia y Acceso a la Información Pública del Estado de México y Municipios, este Pleno:</w:t>
      </w:r>
    </w:p>
    <w:p w14:paraId="57A1DC8B" w14:textId="77777777" w:rsidR="00447EB9" w:rsidRPr="008758B0" w:rsidRDefault="00447EB9" w:rsidP="00447EB9">
      <w:pPr>
        <w:spacing w:after="0" w:line="360" w:lineRule="auto"/>
        <w:ind w:right="49"/>
        <w:jc w:val="center"/>
        <w:rPr>
          <w:rFonts w:ascii="Palatino Linotype" w:eastAsia="Palatino Linotype" w:hAnsi="Palatino Linotype" w:cs="Palatino Linotype"/>
          <w:b/>
        </w:rPr>
      </w:pPr>
      <w:r w:rsidRPr="008758B0">
        <w:rPr>
          <w:rFonts w:ascii="Palatino Linotype" w:eastAsia="Palatino Linotype" w:hAnsi="Palatino Linotype" w:cs="Palatino Linotype"/>
          <w:b/>
        </w:rPr>
        <w:t>III.</w:t>
      </w:r>
      <w:r w:rsidRPr="008758B0">
        <w:rPr>
          <w:rFonts w:ascii="Palatino Linotype" w:eastAsia="Palatino Linotype" w:hAnsi="Palatino Linotype" w:cs="Palatino Linotype"/>
          <w:b/>
        </w:rPr>
        <w:tab/>
        <w:t>R E S U E L V E:</w:t>
      </w:r>
    </w:p>
    <w:p w14:paraId="779696F6" w14:textId="77777777" w:rsidR="00447EB9" w:rsidRPr="008758B0" w:rsidRDefault="00447EB9" w:rsidP="00447EB9">
      <w:pPr>
        <w:spacing w:after="0" w:line="360" w:lineRule="auto"/>
        <w:ind w:right="49"/>
        <w:jc w:val="both"/>
        <w:rPr>
          <w:rFonts w:ascii="Palatino Linotype" w:eastAsia="Palatino Linotype" w:hAnsi="Palatino Linotype" w:cs="Palatino Linotype"/>
        </w:rPr>
      </w:pPr>
    </w:p>
    <w:p w14:paraId="672A4CBB" w14:textId="1CE86B9D" w:rsidR="00447EB9" w:rsidRPr="008758B0" w:rsidRDefault="00447EB9" w:rsidP="00447EB9">
      <w:p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b/>
        </w:rPr>
        <w:t xml:space="preserve">Primero. </w:t>
      </w:r>
      <w:r w:rsidRPr="008758B0">
        <w:rPr>
          <w:rFonts w:ascii="Palatino Linotype" w:eastAsia="Palatino Linotype" w:hAnsi="Palatino Linotype" w:cs="Palatino Linotype"/>
        </w:rPr>
        <w:t xml:space="preserve">Resultan </w:t>
      </w:r>
      <w:r w:rsidRPr="008758B0">
        <w:rPr>
          <w:rFonts w:ascii="Palatino Linotype" w:eastAsia="Palatino Linotype" w:hAnsi="Palatino Linotype" w:cs="Palatino Linotype"/>
          <w:b/>
        </w:rPr>
        <w:t>INFUNDADOS</w:t>
      </w:r>
      <w:r w:rsidRPr="008758B0">
        <w:rPr>
          <w:rFonts w:ascii="Palatino Linotype" w:eastAsia="Palatino Linotype" w:hAnsi="Palatino Linotype" w:cs="Palatino Linotype"/>
        </w:rPr>
        <w:t xml:space="preserve"> los motivos de inconformidad hechos valer por la parte </w:t>
      </w:r>
      <w:r w:rsidRPr="008758B0">
        <w:rPr>
          <w:rFonts w:ascii="Palatino Linotype" w:eastAsia="Palatino Linotype" w:hAnsi="Palatino Linotype" w:cs="Palatino Linotype"/>
          <w:b/>
        </w:rPr>
        <w:t>RECURRENTE</w:t>
      </w:r>
      <w:r w:rsidRPr="008758B0">
        <w:rPr>
          <w:rFonts w:ascii="Palatino Linotype" w:eastAsia="Palatino Linotype" w:hAnsi="Palatino Linotype" w:cs="Palatino Linotype"/>
        </w:rPr>
        <w:t xml:space="preserve"> en </w:t>
      </w:r>
      <w:r w:rsidR="002C1510" w:rsidRPr="008758B0">
        <w:rPr>
          <w:rFonts w:ascii="Palatino Linotype" w:eastAsia="Palatino Linotype" w:hAnsi="Palatino Linotype" w:cs="Palatino Linotype"/>
        </w:rPr>
        <w:t>los</w:t>
      </w:r>
      <w:r w:rsidRPr="008758B0">
        <w:rPr>
          <w:rFonts w:ascii="Palatino Linotype" w:eastAsia="Palatino Linotype" w:hAnsi="Palatino Linotype" w:cs="Palatino Linotype"/>
        </w:rPr>
        <w:t xml:space="preserve"> Recurso</w:t>
      </w:r>
      <w:r w:rsidR="002C1510"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de Revisión </w:t>
      </w:r>
      <w:r w:rsidR="000460A9" w:rsidRPr="008758B0">
        <w:rPr>
          <w:rFonts w:ascii="Palatino Linotype" w:eastAsia="Palatino Linotype" w:hAnsi="Palatino Linotype" w:cs="Palatino Linotype"/>
          <w:b/>
        </w:rPr>
        <w:t>02104/INFOEM/IP/RR/2024 y 02105/INFOEM/IP/RR/2024</w:t>
      </w:r>
      <w:r w:rsidR="000460A9" w:rsidRPr="008758B0">
        <w:rPr>
          <w:rFonts w:ascii="Palatino Linotype" w:eastAsia="Palatino Linotype" w:hAnsi="Palatino Linotype" w:cs="Palatino Linotype"/>
          <w:bCs/>
        </w:rPr>
        <w:t xml:space="preserve">, </w:t>
      </w:r>
      <w:r w:rsidRPr="008758B0">
        <w:rPr>
          <w:rFonts w:ascii="Palatino Linotype" w:eastAsia="Palatino Linotype" w:hAnsi="Palatino Linotype" w:cs="Palatino Linotype"/>
        </w:rPr>
        <w:t>por lo que, en términos del</w:t>
      </w:r>
      <w:r w:rsidRPr="008758B0">
        <w:rPr>
          <w:rFonts w:ascii="Palatino Linotype" w:eastAsia="Palatino Linotype" w:hAnsi="Palatino Linotype" w:cs="Palatino Linotype"/>
          <w:b/>
        </w:rPr>
        <w:t xml:space="preserve"> Considerando Cuarto </w:t>
      </w:r>
      <w:r w:rsidRPr="008758B0">
        <w:rPr>
          <w:rFonts w:ascii="Palatino Linotype" w:eastAsia="Palatino Linotype" w:hAnsi="Palatino Linotype" w:cs="Palatino Linotype"/>
        </w:rPr>
        <w:t xml:space="preserve">de esta resolución, se </w:t>
      </w:r>
      <w:r w:rsidRPr="008758B0">
        <w:rPr>
          <w:rFonts w:ascii="Palatino Linotype" w:eastAsia="Palatino Linotype" w:hAnsi="Palatino Linotype" w:cs="Palatino Linotype"/>
          <w:b/>
        </w:rPr>
        <w:t>CONFIRMA</w:t>
      </w:r>
      <w:r w:rsidR="000460A9" w:rsidRPr="008758B0">
        <w:rPr>
          <w:rFonts w:ascii="Palatino Linotype" w:eastAsia="Palatino Linotype" w:hAnsi="Palatino Linotype" w:cs="Palatino Linotype"/>
          <w:b/>
        </w:rPr>
        <w:t>N</w:t>
      </w:r>
      <w:r w:rsidRPr="008758B0">
        <w:rPr>
          <w:rFonts w:ascii="Palatino Linotype" w:eastAsia="Palatino Linotype" w:hAnsi="Palatino Linotype" w:cs="Palatino Linotype"/>
          <w:b/>
        </w:rPr>
        <w:t xml:space="preserve"> </w:t>
      </w:r>
      <w:r w:rsidRPr="008758B0">
        <w:rPr>
          <w:rFonts w:ascii="Palatino Linotype" w:eastAsia="Palatino Linotype" w:hAnsi="Palatino Linotype" w:cs="Palatino Linotype"/>
        </w:rPr>
        <w:t>la</w:t>
      </w:r>
      <w:r w:rsidR="000460A9"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respuesta</w:t>
      </w:r>
      <w:r w:rsidR="000460A9"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emitida</w:t>
      </w:r>
      <w:r w:rsidR="000460A9" w:rsidRPr="008758B0">
        <w:rPr>
          <w:rFonts w:ascii="Palatino Linotype" w:eastAsia="Palatino Linotype" w:hAnsi="Palatino Linotype" w:cs="Palatino Linotype"/>
        </w:rPr>
        <w:t>s</w:t>
      </w:r>
      <w:r w:rsidRPr="008758B0">
        <w:rPr>
          <w:rFonts w:ascii="Palatino Linotype" w:eastAsia="Palatino Linotype" w:hAnsi="Palatino Linotype" w:cs="Palatino Linotype"/>
        </w:rPr>
        <w:t xml:space="preserve"> por el </w:t>
      </w:r>
      <w:r w:rsidRPr="008758B0">
        <w:rPr>
          <w:rFonts w:ascii="Palatino Linotype" w:eastAsia="Palatino Linotype" w:hAnsi="Palatino Linotype" w:cs="Palatino Linotype"/>
          <w:b/>
        </w:rPr>
        <w:t>SUJETO OBLIGADO</w:t>
      </w:r>
      <w:r w:rsidRPr="008758B0">
        <w:rPr>
          <w:rFonts w:ascii="Palatino Linotype" w:eastAsia="Palatino Linotype" w:hAnsi="Palatino Linotype" w:cs="Palatino Linotype"/>
        </w:rPr>
        <w:t>.</w:t>
      </w:r>
    </w:p>
    <w:p w14:paraId="5CCE9B64" w14:textId="77777777" w:rsidR="00447EB9" w:rsidRPr="008758B0" w:rsidRDefault="00447EB9" w:rsidP="00447EB9">
      <w:pPr>
        <w:spacing w:after="0" w:line="360" w:lineRule="auto"/>
        <w:jc w:val="both"/>
        <w:rPr>
          <w:rFonts w:ascii="Palatino Linotype" w:eastAsia="Palatino Linotype" w:hAnsi="Palatino Linotype" w:cs="Palatino Linotype"/>
        </w:rPr>
      </w:pPr>
    </w:p>
    <w:p w14:paraId="7D2C3606" w14:textId="77777777" w:rsidR="00447EB9" w:rsidRPr="008758B0" w:rsidRDefault="00447EB9" w:rsidP="00447EB9">
      <w:p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b/>
        </w:rPr>
        <w:t>Segundo. Notifíquese vía Sistema de Acceso a la Información Mexiquense (SAIMEX)</w:t>
      </w:r>
      <w:r w:rsidRPr="008758B0">
        <w:rPr>
          <w:rFonts w:ascii="Palatino Linotype" w:eastAsia="Palatino Linotype" w:hAnsi="Palatino Linotype" w:cs="Palatino Linotype"/>
        </w:rPr>
        <w:t>, al Titular de la Unidad de Transparencia del Sujeto Obligado, para su conocimiento.</w:t>
      </w:r>
    </w:p>
    <w:p w14:paraId="24217732" w14:textId="77777777" w:rsidR="00447EB9" w:rsidRPr="008758B0" w:rsidRDefault="00447EB9" w:rsidP="00447EB9">
      <w:pPr>
        <w:spacing w:after="0" w:line="360" w:lineRule="auto"/>
        <w:jc w:val="both"/>
        <w:rPr>
          <w:rFonts w:ascii="Palatino Linotype" w:eastAsia="Palatino Linotype" w:hAnsi="Palatino Linotype" w:cs="Palatino Linotype"/>
        </w:rPr>
      </w:pPr>
    </w:p>
    <w:p w14:paraId="32E68C1C" w14:textId="6A84826E" w:rsidR="00447EB9" w:rsidRPr="008758B0" w:rsidRDefault="00447EB9" w:rsidP="00447EB9">
      <w:pPr>
        <w:spacing w:after="0" w:line="360" w:lineRule="auto"/>
        <w:jc w:val="both"/>
        <w:rPr>
          <w:rFonts w:ascii="Palatino Linotype" w:eastAsia="Palatino Linotype" w:hAnsi="Palatino Linotype" w:cs="Palatino Linotype"/>
        </w:rPr>
      </w:pPr>
      <w:r w:rsidRPr="008758B0">
        <w:rPr>
          <w:rFonts w:ascii="Palatino Linotype" w:eastAsia="Palatino Linotype" w:hAnsi="Palatino Linotype" w:cs="Palatino Linotype"/>
          <w:b/>
        </w:rPr>
        <w:t xml:space="preserve">Tercero. Notifíquese vía Sistema de Acceso a la Información Mexiquense (SAIMEX) </w:t>
      </w:r>
      <w:r w:rsidRPr="008758B0">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578D5A62" w14:textId="77777777" w:rsidR="00BE4C17" w:rsidRPr="008758B0" w:rsidRDefault="00BE4C17" w:rsidP="006C601A">
      <w:pPr>
        <w:spacing w:after="0" w:line="360" w:lineRule="auto"/>
        <w:ind w:right="49"/>
        <w:jc w:val="both"/>
        <w:rPr>
          <w:rFonts w:ascii="Palatino Linotype" w:eastAsia="Palatino Linotype" w:hAnsi="Palatino Linotype" w:cs="Palatino Linotype"/>
        </w:rPr>
      </w:pPr>
    </w:p>
    <w:p w14:paraId="78866994" w14:textId="602E127A" w:rsidR="00BE4C17" w:rsidRPr="008758B0" w:rsidRDefault="00BE4C17" w:rsidP="00BE4C17">
      <w:pPr>
        <w:spacing w:after="0" w:line="360" w:lineRule="auto"/>
        <w:ind w:right="-93"/>
        <w:jc w:val="both"/>
        <w:rPr>
          <w:rFonts w:ascii="Palatino Linotype" w:eastAsia="Palatino Linotype" w:hAnsi="Palatino Linotype" w:cs="Palatino Linotype"/>
        </w:rPr>
      </w:pPr>
      <w:r w:rsidRPr="008758B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60A9" w:rsidRPr="008758B0">
        <w:rPr>
          <w:rFonts w:ascii="Palatino Linotype" w:eastAsia="Palatino Linotype" w:hAnsi="Palatino Linotype" w:cs="Palatino Linotype"/>
        </w:rPr>
        <w:t>TRIGÉSIMA PRIMERA</w:t>
      </w:r>
      <w:r w:rsidRPr="008758B0">
        <w:rPr>
          <w:rFonts w:ascii="Palatino Linotype" w:eastAsia="Palatino Linotype" w:hAnsi="Palatino Linotype" w:cs="Palatino Linotype"/>
        </w:rPr>
        <w:t xml:space="preserve"> SESIÓN ORDINARIA CELEBRADA EL </w:t>
      </w:r>
      <w:r w:rsidR="000460A9" w:rsidRPr="008758B0">
        <w:rPr>
          <w:rFonts w:ascii="Palatino Linotype" w:eastAsia="Palatino Linotype" w:hAnsi="Palatino Linotype" w:cs="Palatino Linotype"/>
        </w:rPr>
        <w:t>CUATRO DE SEPTIEMBRE</w:t>
      </w:r>
      <w:r w:rsidRPr="008758B0">
        <w:rPr>
          <w:rFonts w:ascii="Palatino Linotype" w:eastAsia="Palatino Linotype" w:hAnsi="Palatino Linotype" w:cs="Palatino Linotype"/>
        </w:rPr>
        <w:t xml:space="preserve"> DE DOS MIL VEINTICUATRO, ANTE EL SECRETARIO TÉCNICO DEL PLENO ALEXIS TAPIA RAMÍREZ.</w:t>
      </w:r>
    </w:p>
    <w:p w14:paraId="687F5901" w14:textId="77777777" w:rsidR="00BE4C17" w:rsidRPr="008758B0" w:rsidRDefault="00BE4C17" w:rsidP="006C601A">
      <w:pPr>
        <w:spacing w:after="0" w:line="360" w:lineRule="auto"/>
        <w:ind w:right="49"/>
        <w:jc w:val="both"/>
        <w:rPr>
          <w:rFonts w:ascii="Palatino Linotype" w:eastAsia="Palatino Linotype" w:hAnsi="Palatino Linotype" w:cs="Palatino Linotype"/>
        </w:rPr>
      </w:pPr>
    </w:p>
    <w:sectPr w:rsidR="00BE4C17" w:rsidRPr="008758B0">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9085" w14:textId="77777777" w:rsidR="00255528" w:rsidRDefault="00255528">
      <w:pPr>
        <w:spacing w:after="0" w:line="240" w:lineRule="auto"/>
      </w:pPr>
      <w:r>
        <w:separator/>
      </w:r>
    </w:p>
  </w:endnote>
  <w:endnote w:type="continuationSeparator" w:id="0">
    <w:p w14:paraId="5DC695C4" w14:textId="77777777" w:rsidR="00255528" w:rsidRDefault="0025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52AD" w14:textId="77777777" w:rsidR="00DA3C81" w:rsidRDefault="00DA3C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A1D6E">
      <w:rPr>
        <w:b/>
        <w:noProof/>
        <w:color w:val="000000"/>
        <w:sz w:val="24"/>
        <w:szCs w:val="24"/>
      </w:rPr>
      <w:t>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A1D6E">
      <w:rPr>
        <w:b/>
        <w:noProof/>
        <w:color w:val="000000"/>
        <w:sz w:val="24"/>
        <w:szCs w:val="24"/>
      </w:rPr>
      <w:t>23</w:t>
    </w:r>
    <w:r>
      <w:rPr>
        <w:b/>
        <w:color w:val="000000"/>
        <w:sz w:val="24"/>
        <w:szCs w:val="24"/>
      </w:rPr>
      <w:fldChar w:fldCharType="end"/>
    </w:r>
  </w:p>
  <w:p w14:paraId="05088E2E" w14:textId="77777777" w:rsidR="00DA3C81" w:rsidRDefault="00DA3C8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348E" w14:textId="77777777" w:rsidR="00DA3C81" w:rsidRDefault="00DA3C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A1D6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A1D6E">
      <w:rPr>
        <w:b/>
        <w:noProof/>
        <w:color w:val="000000"/>
        <w:sz w:val="24"/>
        <w:szCs w:val="24"/>
      </w:rPr>
      <w:t>23</w:t>
    </w:r>
    <w:r>
      <w:rPr>
        <w:b/>
        <w:color w:val="000000"/>
        <w:sz w:val="24"/>
        <w:szCs w:val="24"/>
      </w:rPr>
      <w:fldChar w:fldCharType="end"/>
    </w:r>
  </w:p>
  <w:p w14:paraId="0028DADF" w14:textId="77777777" w:rsidR="00DA3C81" w:rsidRDefault="00DA3C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44E1" w14:textId="77777777" w:rsidR="00255528" w:rsidRDefault="00255528">
      <w:pPr>
        <w:spacing w:after="0" w:line="240" w:lineRule="auto"/>
      </w:pPr>
      <w:r>
        <w:separator/>
      </w:r>
    </w:p>
  </w:footnote>
  <w:footnote w:type="continuationSeparator" w:id="0">
    <w:p w14:paraId="1284FDB4" w14:textId="77777777" w:rsidR="00255528" w:rsidRDefault="0025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BAA1" w14:textId="77777777" w:rsidR="00DA3C81" w:rsidRDefault="00DA3C81">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6BC99F2" wp14:editId="2C6AA544">
          <wp:simplePos x="0" y="0"/>
          <wp:positionH relativeFrom="column">
            <wp:posOffset>-717549</wp:posOffset>
          </wp:positionH>
          <wp:positionV relativeFrom="paragraph">
            <wp:posOffset>-250189</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7"/>
      <w:tblW w:w="5603" w:type="dxa"/>
      <w:tblInd w:w="3611" w:type="dxa"/>
      <w:tblLayout w:type="fixed"/>
      <w:tblLook w:val="0400" w:firstRow="0" w:lastRow="0" w:firstColumn="0" w:lastColumn="0" w:noHBand="0" w:noVBand="1"/>
    </w:tblPr>
    <w:tblGrid>
      <w:gridCol w:w="2551"/>
      <w:gridCol w:w="3052"/>
    </w:tblGrid>
    <w:tr w:rsidR="00DA3C81" w14:paraId="0EEDF416" w14:textId="77777777">
      <w:tc>
        <w:tcPr>
          <w:tcW w:w="2551" w:type="dxa"/>
          <w:vAlign w:val="center"/>
        </w:tcPr>
        <w:p w14:paraId="2E1B9638"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35EB31D"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30A5866" w14:textId="12E25E07" w:rsidR="00DA3C81" w:rsidRDefault="00DA3C81" w:rsidP="0010786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02104/INFOEM/IP/RR/2024 y acumulado</w:t>
          </w:r>
        </w:p>
      </w:tc>
    </w:tr>
    <w:tr w:rsidR="00DA3C81" w14:paraId="7B369D83" w14:textId="77777777">
      <w:trPr>
        <w:trHeight w:val="217"/>
      </w:trPr>
      <w:tc>
        <w:tcPr>
          <w:tcW w:w="2551" w:type="dxa"/>
          <w:vAlign w:val="center"/>
        </w:tcPr>
        <w:p w14:paraId="40037850" w14:textId="51B3C556"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602B610A" w14:textId="1FE30FF7" w:rsidR="00DA3C81" w:rsidRDefault="00DA3C81" w:rsidP="00633544">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DA3C81">
            <w:rPr>
              <w:rFonts w:ascii="Palatino Linotype" w:eastAsia="Palatino Linotype" w:hAnsi="Palatino Linotype" w:cs="Palatino Linotype"/>
              <w:b/>
              <w:color w:val="000000"/>
            </w:rPr>
            <w:t>Secretaría de Finanzas</w:t>
          </w:r>
        </w:p>
      </w:tc>
    </w:tr>
    <w:tr w:rsidR="00DA3C81" w14:paraId="4B8D2719" w14:textId="77777777">
      <w:tc>
        <w:tcPr>
          <w:tcW w:w="2551" w:type="dxa"/>
          <w:vAlign w:val="center"/>
        </w:tcPr>
        <w:p w14:paraId="7945A578"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FE9E899"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21CB1E" w14:textId="77777777" w:rsidR="00DA3C81" w:rsidRDefault="00DA3C8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CBCB" w14:textId="5AF06F4A" w:rsidR="00DA3C81" w:rsidRDefault="00DA3C81">
    <w:pPr>
      <w:widowControl w:val="0"/>
      <w:pBdr>
        <w:top w:val="nil"/>
        <w:left w:val="nil"/>
        <w:bottom w:val="nil"/>
        <w:right w:val="nil"/>
        <w:between w:val="nil"/>
      </w:pBdr>
      <w:spacing w:after="0"/>
      <w:rPr>
        <w:rFonts w:ascii="Palatino Linotype" w:eastAsia="Palatino Linotype" w:hAnsi="Palatino Linotype" w:cs="Palatino Linotype"/>
        <w:sz w:val="24"/>
        <w:szCs w:val="24"/>
      </w:rPr>
    </w:pPr>
  </w:p>
  <w:tbl>
    <w:tblPr>
      <w:tblStyle w:val="8"/>
      <w:tblW w:w="5603" w:type="dxa"/>
      <w:tblInd w:w="3611" w:type="dxa"/>
      <w:tblLayout w:type="fixed"/>
      <w:tblLook w:val="0400" w:firstRow="0" w:lastRow="0" w:firstColumn="0" w:lastColumn="0" w:noHBand="0" w:noVBand="1"/>
    </w:tblPr>
    <w:tblGrid>
      <w:gridCol w:w="2551"/>
      <w:gridCol w:w="3052"/>
    </w:tblGrid>
    <w:tr w:rsidR="00DA3C81" w14:paraId="4B3DE2F4" w14:textId="77777777" w:rsidTr="007F20B8">
      <w:tc>
        <w:tcPr>
          <w:tcW w:w="2551" w:type="dxa"/>
          <w:vAlign w:val="center"/>
        </w:tcPr>
        <w:p w14:paraId="3BD1DB4D"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CD6E76B"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B78FAE4" w14:textId="1B9D35DD" w:rsidR="00DA3C81" w:rsidRDefault="00DA3C81" w:rsidP="0010786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02104/INFOEM/IP/RR/2024 y acumulado</w:t>
          </w:r>
        </w:p>
      </w:tc>
    </w:tr>
    <w:tr w:rsidR="00DA3C81" w14:paraId="2DEC6632" w14:textId="77777777" w:rsidTr="007F20B8">
      <w:tc>
        <w:tcPr>
          <w:tcW w:w="2551" w:type="dxa"/>
          <w:vAlign w:val="center"/>
        </w:tcPr>
        <w:p w14:paraId="20389A96"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68F2E35" w14:textId="6CDCC372" w:rsidR="00DA3C81" w:rsidRDefault="00F3643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bookmarkStart w:id="2" w:name="_Hlk177644085"/>
          <w:r>
            <w:rPr>
              <w:rFonts w:ascii="Palatino Linotype" w:eastAsia="Palatino Linotype" w:hAnsi="Palatino Linotype" w:cs="Palatino Linotype"/>
              <w:b/>
              <w:color w:val="000000"/>
            </w:rPr>
            <w:t xml:space="preserve">XXXXXXX XXXX XXXXX </w:t>
          </w:r>
          <w:bookmarkEnd w:id="2"/>
        </w:p>
      </w:tc>
    </w:tr>
    <w:tr w:rsidR="00DA3C81" w14:paraId="69CC55D2" w14:textId="77777777" w:rsidTr="007F20B8">
      <w:trPr>
        <w:trHeight w:val="152"/>
      </w:trPr>
      <w:tc>
        <w:tcPr>
          <w:tcW w:w="2551" w:type="dxa"/>
          <w:vAlign w:val="center"/>
        </w:tcPr>
        <w:p w14:paraId="23FE21F9" w14:textId="0EA267ED" w:rsidR="00DA3C81" w:rsidRDefault="00DA3C81">
          <w:pPr>
            <w:tabs>
              <w:tab w:val="center" w:pos="4419"/>
              <w:tab w:val="right" w:pos="8838"/>
            </w:tabs>
            <w:spacing w:after="0" w:line="240" w:lineRule="auto"/>
            <w:rPr>
              <w:rFonts w:ascii="Palatino Linotype" w:eastAsia="Palatino Linotype" w:hAnsi="Palatino Linotype" w:cs="Palatino Linotype"/>
              <w:b/>
              <w:color w:val="000000"/>
            </w:rPr>
          </w:pPr>
          <w:r>
            <w:rPr>
              <w:noProof/>
              <w:lang w:eastAsia="es-MX"/>
            </w:rPr>
            <w:drawing>
              <wp:anchor distT="0" distB="0" distL="0" distR="0" simplePos="0" relativeHeight="251659264" behindDoc="1" locked="0" layoutInCell="1" hidden="0" allowOverlap="1" wp14:anchorId="1252FF11" wp14:editId="085CEE88">
                <wp:simplePos x="0" y="0"/>
                <wp:positionH relativeFrom="column">
                  <wp:posOffset>-3065145</wp:posOffset>
                </wp:positionH>
                <wp:positionV relativeFrom="paragraph">
                  <wp:posOffset>-1162050</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b/>
              <w:color w:val="000000"/>
            </w:rPr>
            <w:t>Sujeto obligado:</w:t>
          </w:r>
        </w:p>
      </w:tc>
      <w:tc>
        <w:tcPr>
          <w:tcW w:w="3052" w:type="dxa"/>
          <w:vAlign w:val="center"/>
        </w:tcPr>
        <w:p w14:paraId="676A0846" w14:textId="67BB636B" w:rsidR="00DA3C81" w:rsidRDefault="00DA3C81" w:rsidP="0010786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DA3C81">
            <w:rPr>
              <w:rFonts w:ascii="Palatino Linotype" w:eastAsia="Palatino Linotype" w:hAnsi="Palatino Linotype" w:cs="Palatino Linotype"/>
              <w:b/>
              <w:color w:val="000000"/>
            </w:rPr>
            <w:t>Secretaría de Finanzas</w:t>
          </w:r>
        </w:p>
      </w:tc>
    </w:tr>
    <w:tr w:rsidR="00DA3C81" w14:paraId="3B31ACFB" w14:textId="77777777" w:rsidTr="007F20B8">
      <w:tc>
        <w:tcPr>
          <w:tcW w:w="2551" w:type="dxa"/>
          <w:vAlign w:val="center"/>
        </w:tcPr>
        <w:p w14:paraId="5F0544CF"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82DAC23" w14:textId="77777777" w:rsidR="00DA3C81" w:rsidRDefault="00DA3C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BC5F318" w14:textId="77777777" w:rsidR="00DA3C81" w:rsidRDefault="00DA3C81">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7CF"/>
    <w:multiLevelType w:val="multilevel"/>
    <w:tmpl w:val="C2AAA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7411C"/>
    <w:multiLevelType w:val="multilevel"/>
    <w:tmpl w:val="0B2E58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6B329BA"/>
    <w:multiLevelType w:val="hybridMultilevel"/>
    <w:tmpl w:val="E416A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A2691E"/>
    <w:multiLevelType w:val="multilevel"/>
    <w:tmpl w:val="D3C4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13E25"/>
    <w:multiLevelType w:val="hybridMultilevel"/>
    <w:tmpl w:val="B824E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18284B"/>
    <w:multiLevelType w:val="multilevel"/>
    <w:tmpl w:val="E04AF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F20350"/>
    <w:multiLevelType w:val="multilevel"/>
    <w:tmpl w:val="A92472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C11903"/>
    <w:multiLevelType w:val="multilevel"/>
    <w:tmpl w:val="6EDC89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BA299D"/>
    <w:multiLevelType w:val="multilevel"/>
    <w:tmpl w:val="198A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64412D"/>
    <w:multiLevelType w:val="hybridMultilevel"/>
    <w:tmpl w:val="1FAC4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F7118C"/>
    <w:multiLevelType w:val="multilevel"/>
    <w:tmpl w:val="921816E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3DAF29C5"/>
    <w:multiLevelType w:val="multilevel"/>
    <w:tmpl w:val="5C1E86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543601A"/>
    <w:multiLevelType w:val="multilevel"/>
    <w:tmpl w:val="02B4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A55326"/>
    <w:multiLevelType w:val="hybridMultilevel"/>
    <w:tmpl w:val="673016D2"/>
    <w:lvl w:ilvl="0" w:tplc="44200684">
      <w:start w:val="2"/>
      <w:numFmt w:val="bullet"/>
      <w:lvlText w:val="-"/>
      <w:lvlJc w:val="left"/>
      <w:pPr>
        <w:ind w:left="720" w:hanging="360"/>
      </w:pPr>
      <w:rPr>
        <w:rFonts w:ascii="Palatino Linotype" w:eastAsia="Palatino Linotype" w:hAnsi="Palatino Linotype" w:cs="Palatino Linotype"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AA2151"/>
    <w:multiLevelType w:val="hybridMultilevel"/>
    <w:tmpl w:val="587884EA"/>
    <w:lvl w:ilvl="0" w:tplc="8C0631D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283E4A"/>
    <w:multiLevelType w:val="hybridMultilevel"/>
    <w:tmpl w:val="DD189406"/>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7C4416"/>
    <w:multiLevelType w:val="hybridMultilevel"/>
    <w:tmpl w:val="658666B8"/>
    <w:lvl w:ilvl="0" w:tplc="8C2E39F0">
      <w:start w:val="1"/>
      <w:numFmt w:val="bullet"/>
      <w:lvlText w:val="-"/>
      <w:lvlJc w:val="left"/>
      <w:pPr>
        <w:ind w:left="780" w:hanging="360"/>
      </w:pPr>
      <w:rPr>
        <w:rFonts w:ascii="Palatino Linotype" w:eastAsia="Palatino Linotype" w:hAnsi="Palatino Linotype" w:cs="Palatino Linotype"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5987DB3"/>
    <w:multiLevelType w:val="hybridMultilevel"/>
    <w:tmpl w:val="2D5CA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E47ADE"/>
    <w:multiLevelType w:val="multilevel"/>
    <w:tmpl w:val="E070C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EE58DB"/>
    <w:multiLevelType w:val="hybridMultilevel"/>
    <w:tmpl w:val="0D665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7170E2"/>
    <w:multiLevelType w:val="multilevel"/>
    <w:tmpl w:val="B4A25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072920"/>
    <w:multiLevelType w:val="multilevel"/>
    <w:tmpl w:val="CDA25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E85A85"/>
    <w:multiLevelType w:val="hybridMultilevel"/>
    <w:tmpl w:val="177EC298"/>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205F89"/>
    <w:multiLevelType w:val="multilevel"/>
    <w:tmpl w:val="C17C29F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DE7DDA"/>
    <w:multiLevelType w:val="hybridMultilevel"/>
    <w:tmpl w:val="53DA48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23"/>
  </w:num>
  <w:num w:numId="5">
    <w:abstractNumId w:val="19"/>
  </w:num>
  <w:num w:numId="6">
    <w:abstractNumId w:val="0"/>
  </w:num>
  <w:num w:numId="7">
    <w:abstractNumId w:val="21"/>
  </w:num>
  <w:num w:numId="8">
    <w:abstractNumId w:val="13"/>
  </w:num>
  <w:num w:numId="9">
    <w:abstractNumId w:val="3"/>
  </w:num>
  <w:num w:numId="10">
    <w:abstractNumId w:val="12"/>
  </w:num>
  <w:num w:numId="11">
    <w:abstractNumId w:val="25"/>
  </w:num>
  <w:num w:numId="12">
    <w:abstractNumId w:val="5"/>
  </w:num>
  <w:num w:numId="13">
    <w:abstractNumId w:val="2"/>
  </w:num>
  <w:num w:numId="14">
    <w:abstractNumId w:val="20"/>
  </w:num>
  <w:num w:numId="15">
    <w:abstractNumId w:val="24"/>
  </w:num>
  <w:num w:numId="16">
    <w:abstractNumId w:val="17"/>
  </w:num>
  <w:num w:numId="17">
    <w:abstractNumId w:val="7"/>
  </w:num>
  <w:num w:numId="18">
    <w:abstractNumId w:val="18"/>
  </w:num>
  <w:num w:numId="19">
    <w:abstractNumId w:val="26"/>
  </w:num>
  <w:num w:numId="20">
    <w:abstractNumId w:val="16"/>
  </w:num>
  <w:num w:numId="21">
    <w:abstractNumId w:val="10"/>
  </w:num>
  <w:num w:numId="22">
    <w:abstractNumId w:val="8"/>
  </w:num>
  <w:num w:numId="23">
    <w:abstractNumId w:val="15"/>
  </w:num>
  <w:num w:numId="24">
    <w:abstractNumId w:val="22"/>
  </w:num>
  <w:num w:numId="25">
    <w:abstractNumId w:val="9"/>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BB"/>
    <w:rsid w:val="000029C0"/>
    <w:rsid w:val="00004AEB"/>
    <w:rsid w:val="00007A6D"/>
    <w:rsid w:val="0001202F"/>
    <w:rsid w:val="00016CF2"/>
    <w:rsid w:val="00016DD1"/>
    <w:rsid w:val="000258C4"/>
    <w:rsid w:val="0004088A"/>
    <w:rsid w:val="00041934"/>
    <w:rsid w:val="00043376"/>
    <w:rsid w:val="000454D8"/>
    <w:rsid w:val="0004564A"/>
    <w:rsid w:val="000460A9"/>
    <w:rsid w:val="00046464"/>
    <w:rsid w:val="0004775B"/>
    <w:rsid w:val="0005523F"/>
    <w:rsid w:val="000552EF"/>
    <w:rsid w:val="00061FBA"/>
    <w:rsid w:val="00062A7A"/>
    <w:rsid w:val="00063FBA"/>
    <w:rsid w:val="00065B20"/>
    <w:rsid w:val="000755FE"/>
    <w:rsid w:val="000816C5"/>
    <w:rsid w:val="00087987"/>
    <w:rsid w:val="00087B88"/>
    <w:rsid w:val="00090769"/>
    <w:rsid w:val="00091DE0"/>
    <w:rsid w:val="00095EA9"/>
    <w:rsid w:val="000A28B9"/>
    <w:rsid w:val="000B4719"/>
    <w:rsid w:val="000C0258"/>
    <w:rsid w:val="000C7F79"/>
    <w:rsid w:val="000D1AB6"/>
    <w:rsid w:val="000D4D45"/>
    <w:rsid w:val="000D663A"/>
    <w:rsid w:val="000D7460"/>
    <w:rsid w:val="000E0B1B"/>
    <w:rsid w:val="000E469C"/>
    <w:rsid w:val="000F10EC"/>
    <w:rsid w:val="000F1A50"/>
    <w:rsid w:val="000F2948"/>
    <w:rsid w:val="00101CF7"/>
    <w:rsid w:val="001070CA"/>
    <w:rsid w:val="0010786B"/>
    <w:rsid w:val="0011381D"/>
    <w:rsid w:val="001157B5"/>
    <w:rsid w:val="0012297C"/>
    <w:rsid w:val="0013242F"/>
    <w:rsid w:val="00132B50"/>
    <w:rsid w:val="001332CC"/>
    <w:rsid w:val="0013379A"/>
    <w:rsid w:val="00133AD7"/>
    <w:rsid w:val="0013750E"/>
    <w:rsid w:val="00142475"/>
    <w:rsid w:val="00153E1B"/>
    <w:rsid w:val="001579A6"/>
    <w:rsid w:val="00157D42"/>
    <w:rsid w:val="00162F08"/>
    <w:rsid w:val="00167269"/>
    <w:rsid w:val="00167487"/>
    <w:rsid w:val="001766CE"/>
    <w:rsid w:val="001849CC"/>
    <w:rsid w:val="00190B3E"/>
    <w:rsid w:val="00191BCF"/>
    <w:rsid w:val="001A20B0"/>
    <w:rsid w:val="001B03AA"/>
    <w:rsid w:val="001B2B5B"/>
    <w:rsid w:val="001B2EBE"/>
    <w:rsid w:val="001B3330"/>
    <w:rsid w:val="001C6231"/>
    <w:rsid w:val="001C6BFD"/>
    <w:rsid w:val="001D06D3"/>
    <w:rsid w:val="001E1FB7"/>
    <w:rsid w:val="001E7C77"/>
    <w:rsid w:val="00200744"/>
    <w:rsid w:val="00206FE2"/>
    <w:rsid w:val="00214D79"/>
    <w:rsid w:val="0022132A"/>
    <w:rsid w:val="00222B3D"/>
    <w:rsid w:val="00235F55"/>
    <w:rsid w:val="0024576F"/>
    <w:rsid w:val="0024749A"/>
    <w:rsid w:val="002512B7"/>
    <w:rsid w:val="00254DCD"/>
    <w:rsid w:val="00255528"/>
    <w:rsid w:val="002572FF"/>
    <w:rsid w:val="0026307A"/>
    <w:rsid w:val="00274BB5"/>
    <w:rsid w:val="00276180"/>
    <w:rsid w:val="00282FCE"/>
    <w:rsid w:val="002855DA"/>
    <w:rsid w:val="002B4EBF"/>
    <w:rsid w:val="002B5110"/>
    <w:rsid w:val="002B5FA0"/>
    <w:rsid w:val="002B680A"/>
    <w:rsid w:val="002C1510"/>
    <w:rsid w:val="002C4E7A"/>
    <w:rsid w:val="002D2E81"/>
    <w:rsid w:val="002E000D"/>
    <w:rsid w:val="002E2036"/>
    <w:rsid w:val="002E2C65"/>
    <w:rsid w:val="002E6033"/>
    <w:rsid w:val="002E7726"/>
    <w:rsid w:val="002F0BE3"/>
    <w:rsid w:val="002F1C7E"/>
    <w:rsid w:val="002F4507"/>
    <w:rsid w:val="003025CB"/>
    <w:rsid w:val="0030482A"/>
    <w:rsid w:val="0030614A"/>
    <w:rsid w:val="0031194B"/>
    <w:rsid w:val="00312F9C"/>
    <w:rsid w:val="003158CD"/>
    <w:rsid w:val="003324DE"/>
    <w:rsid w:val="003346B7"/>
    <w:rsid w:val="00334D5D"/>
    <w:rsid w:val="00346713"/>
    <w:rsid w:val="003522D5"/>
    <w:rsid w:val="0035284D"/>
    <w:rsid w:val="00356274"/>
    <w:rsid w:val="00357C10"/>
    <w:rsid w:val="003672ED"/>
    <w:rsid w:val="003709A4"/>
    <w:rsid w:val="0037757C"/>
    <w:rsid w:val="003808B6"/>
    <w:rsid w:val="00383756"/>
    <w:rsid w:val="00390E57"/>
    <w:rsid w:val="003921A9"/>
    <w:rsid w:val="00394E51"/>
    <w:rsid w:val="00396CCF"/>
    <w:rsid w:val="003A0268"/>
    <w:rsid w:val="003A0AC9"/>
    <w:rsid w:val="003A105F"/>
    <w:rsid w:val="003C116E"/>
    <w:rsid w:val="003D07A5"/>
    <w:rsid w:val="003D25D1"/>
    <w:rsid w:val="003D5111"/>
    <w:rsid w:val="003D55AE"/>
    <w:rsid w:val="003D6434"/>
    <w:rsid w:val="003D6AE9"/>
    <w:rsid w:val="003E68EE"/>
    <w:rsid w:val="003E7D43"/>
    <w:rsid w:val="003F5557"/>
    <w:rsid w:val="003F6BBF"/>
    <w:rsid w:val="003F6CF2"/>
    <w:rsid w:val="0040398C"/>
    <w:rsid w:val="004063CE"/>
    <w:rsid w:val="00415B03"/>
    <w:rsid w:val="00423118"/>
    <w:rsid w:val="00425C9F"/>
    <w:rsid w:val="00427E32"/>
    <w:rsid w:val="004317A5"/>
    <w:rsid w:val="0043404C"/>
    <w:rsid w:val="00443775"/>
    <w:rsid w:val="00447EB9"/>
    <w:rsid w:val="00447F9B"/>
    <w:rsid w:val="00450425"/>
    <w:rsid w:val="00452F38"/>
    <w:rsid w:val="00455B0E"/>
    <w:rsid w:val="004701A0"/>
    <w:rsid w:val="004735CE"/>
    <w:rsid w:val="00480595"/>
    <w:rsid w:val="004826DA"/>
    <w:rsid w:val="004856D8"/>
    <w:rsid w:val="0049099F"/>
    <w:rsid w:val="00494104"/>
    <w:rsid w:val="0049470E"/>
    <w:rsid w:val="004952F8"/>
    <w:rsid w:val="00495CBD"/>
    <w:rsid w:val="004A74BF"/>
    <w:rsid w:val="004B46A1"/>
    <w:rsid w:val="004B4B1F"/>
    <w:rsid w:val="004C7837"/>
    <w:rsid w:val="004C7AF2"/>
    <w:rsid w:val="004D1765"/>
    <w:rsid w:val="004E0CEB"/>
    <w:rsid w:val="004E13EE"/>
    <w:rsid w:val="004E1E56"/>
    <w:rsid w:val="004E2DFE"/>
    <w:rsid w:val="004E6AE2"/>
    <w:rsid w:val="004F479F"/>
    <w:rsid w:val="004F6049"/>
    <w:rsid w:val="004F67C0"/>
    <w:rsid w:val="004F6C46"/>
    <w:rsid w:val="00505AEC"/>
    <w:rsid w:val="00506488"/>
    <w:rsid w:val="00507A53"/>
    <w:rsid w:val="005100A9"/>
    <w:rsid w:val="00512715"/>
    <w:rsid w:val="00513FCA"/>
    <w:rsid w:val="005254FB"/>
    <w:rsid w:val="00542388"/>
    <w:rsid w:val="00543F0B"/>
    <w:rsid w:val="00550596"/>
    <w:rsid w:val="005505B2"/>
    <w:rsid w:val="005538A4"/>
    <w:rsid w:val="00555A13"/>
    <w:rsid w:val="005611A3"/>
    <w:rsid w:val="005703F6"/>
    <w:rsid w:val="0057224C"/>
    <w:rsid w:val="005736F2"/>
    <w:rsid w:val="00593262"/>
    <w:rsid w:val="00593E84"/>
    <w:rsid w:val="005A3F59"/>
    <w:rsid w:val="005A4541"/>
    <w:rsid w:val="005B0F79"/>
    <w:rsid w:val="005B54F7"/>
    <w:rsid w:val="005C1A02"/>
    <w:rsid w:val="005C77C1"/>
    <w:rsid w:val="005D174E"/>
    <w:rsid w:val="005D28DA"/>
    <w:rsid w:val="005D56CE"/>
    <w:rsid w:val="005D6955"/>
    <w:rsid w:val="005E0C94"/>
    <w:rsid w:val="005E56DD"/>
    <w:rsid w:val="006041B2"/>
    <w:rsid w:val="00605EBA"/>
    <w:rsid w:val="00611889"/>
    <w:rsid w:val="00612CA3"/>
    <w:rsid w:val="006146CE"/>
    <w:rsid w:val="00624D39"/>
    <w:rsid w:val="00626B0B"/>
    <w:rsid w:val="00633544"/>
    <w:rsid w:val="00633D3D"/>
    <w:rsid w:val="006355EF"/>
    <w:rsid w:val="006362D0"/>
    <w:rsid w:val="0064352E"/>
    <w:rsid w:val="00656DDF"/>
    <w:rsid w:val="0066182F"/>
    <w:rsid w:val="00661F6D"/>
    <w:rsid w:val="00664B76"/>
    <w:rsid w:val="00680A5C"/>
    <w:rsid w:val="00686649"/>
    <w:rsid w:val="0069246B"/>
    <w:rsid w:val="00694A72"/>
    <w:rsid w:val="0069681E"/>
    <w:rsid w:val="006A07CA"/>
    <w:rsid w:val="006B1EE3"/>
    <w:rsid w:val="006B2063"/>
    <w:rsid w:val="006B4DBD"/>
    <w:rsid w:val="006B7295"/>
    <w:rsid w:val="006C0574"/>
    <w:rsid w:val="006C25E2"/>
    <w:rsid w:val="006C4DF1"/>
    <w:rsid w:val="006C601A"/>
    <w:rsid w:val="006C6B37"/>
    <w:rsid w:val="006D2B03"/>
    <w:rsid w:val="006D2D7F"/>
    <w:rsid w:val="006D3949"/>
    <w:rsid w:val="006D3B9F"/>
    <w:rsid w:val="006D5E9A"/>
    <w:rsid w:val="006E1368"/>
    <w:rsid w:val="006F545C"/>
    <w:rsid w:val="006F5599"/>
    <w:rsid w:val="0070080E"/>
    <w:rsid w:val="00707445"/>
    <w:rsid w:val="00712C4F"/>
    <w:rsid w:val="00712DFC"/>
    <w:rsid w:val="007145E5"/>
    <w:rsid w:val="007153AA"/>
    <w:rsid w:val="007157E2"/>
    <w:rsid w:val="007266CA"/>
    <w:rsid w:val="00730622"/>
    <w:rsid w:val="00732C17"/>
    <w:rsid w:val="00733625"/>
    <w:rsid w:val="007407A3"/>
    <w:rsid w:val="00741E1D"/>
    <w:rsid w:val="00741EC0"/>
    <w:rsid w:val="00754B86"/>
    <w:rsid w:val="00755707"/>
    <w:rsid w:val="00762FE4"/>
    <w:rsid w:val="0076623C"/>
    <w:rsid w:val="00776DF2"/>
    <w:rsid w:val="00777CBB"/>
    <w:rsid w:val="00782E01"/>
    <w:rsid w:val="00793137"/>
    <w:rsid w:val="00795800"/>
    <w:rsid w:val="007A0E04"/>
    <w:rsid w:val="007A16C1"/>
    <w:rsid w:val="007A7E69"/>
    <w:rsid w:val="007B7F9A"/>
    <w:rsid w:val="007C449A"/>
    <w:rsid w:val="007C6C04"/>
    <w:rsid w:val="007D0D9D"/>
    <w:rsid w:val="007D70FA"/>
    <w:rsid w:val="007E33BC"/>
    <w:rsid w:val="007E4B8E"/>
    <w:rsid w:val="007E5039"/>
    <w:rsid w:val="007E51CD"/>
    <w:rsid w:val="007F20B8"/>
    <w:rsid w:val="00801560"/>
    <w:rsid w:val="00802E17"/>
    <w:rsid w:val="00805891"/>
    <w:rsid w:val="00805CDC"/>
    <w:rsid w:val="008063FF"/>
    <w:rsid w:val="00824905"/>
    <w:rsid w:val="00836E61"/>
    <w:rsid w:val="00841EB0"/>
    <w:rsid w:val="00851D5A"/>
    <w:rsid w:val="00852DEA"/>
    <w:rsid w:val="00864BD2"/>
    <w:rsid w:val="00865B83"/>
    <w:rsid w:val="008732C0"/>
    <w:rsid w:val="008756F6"/>
    <w:rsid w:val="008758B0"/>
    <w:rsid w:val="00886523"/>
    <w:rsid w:val="00887FF2"/>
    <w:rsid w:val="00893CAE"/>
    <w:rsid w:val="00894778"/>
    <w:rsid w:val="00896563"/>
    <w:rsid w:val="008A71CA"/>
    <w:rsid w:val="008A76C0"/>
    <w:rsid w:val="008A7D7A"/>
    <w:rsid w:val="008B2E88"/>
    <w:rsid w:val="008D51DC"/>
    <w:rsid w:val="008D5BE2"/>
    <w:rsid w:val="008D74CD"/>
    <w:rsid w:val="008D7887"/>
    <w:rsid w:val="008F0D3A"/>
    <w:rsid w:val="008F38AF"/>
    <w:rsid w:val="008F408B"/>
    <w:rsid w:val="008F638B"/>
    <w:rsid w:val="009006A5"/>
    <w:rsid w:val="009014A2"/>
    <w:rsid w:val="00907604"/>
    <w:rsid w:val="00915577"/>
    <w:rsid w:val="009203BF"/>
    <w:rsid w:val="0092315D"/>
    <w:rsid w:val="00924159"/>
    <w:rsid w:val="00927709"/>
    <w:rsid w:val="0094431F"/>
    <w:rsid w:val="0094485E"/>
    <w:rsid w:val="00951765"/>
    <w:rsid w:val="00954A70"/>
    <w:rsid w:val="00962DDB"/>
    <w:rsid w:val="00965821"/>
    <w:rsid w:val="00971378"/>
    <w:rsid w:val="00973EE3"/>
    <w:rsid w:val="0098282D"/>
    <w:rsid w:val="00982FE9"/>
    <w:rsid w:val="009922D1"/>
    <w:rsid w:val="00994583"/>
    <w:rsid w:val="009A24EC"/>
    <w:rsid w:val="009A7292"/>
    <w:rsid w:val="009A77DA"/>
    <w:rsid w:val="009B2E06"/>
    <w:rsid w:val="009C2B38"/>
    <w:rsid w:val="009C379F"/>
    <w:rsid w:val="009C3BBC"/>
    <w:rsid w:val="009C5DDF"/>
    <w:rsid w:val="009C6AED"/>
    <w:rsid w:val="009C7A42"/>
    <w:rsid w:val="009D016F"/>
    <w:rsid w:val="009D0520"/>
    <w:rsid w:val="009D1895"/>
    <w:rsid w:val="009D39C8"/>
    <w:rsid w:val="009D478D"/>
    <w:rsid w:val="009D6EDC"/>
    <w:rsid w:val="009E5720"/>
    <w:rsid w:val="009E6671"/>
    <w:rsid w:val="009E7DF3"/>
    <w:rsid w:val="009F064E"/>
    <w:rsid w:val="009F2820"/>
    <w:rsid w:val="009F6068"/>
    <w:rsid w:val="009F6C6E"/>
    <w:rsid w:val="00A000A9"/>
    <w:rsid w:val="00A00B52"/>
    <w:rsid w:val="00A01EFD"/>
    <w:rsid w:val="00A25B25"/>
    <w:rsid w:val="00A3709A"/>
    <w:rsid w:val="00A37FA0"/>
    <w:rsid w:val="00A467CC"/>
    <w:rsid w:val="00A54090"/>
    <w:rsid w:val="00A57124"/>
    <w:rsid w:val="00A6074B"/>
    <w:rsid w:val="00A6547E"/>
    <w:rsid w:val="00A83165"/>
    <w:rsid w:val="00A91D83"/>
    <w:rsid w:val="00AA1D6E"/>
    <w:rsid w:val="00AA2017"/>
    <w:rsid w:val="00AB4073"/>
    <w:rsid w:val="00AC27B0"/>
    <w:rsid w:val="00AF0D5A"/>
    <w:rsid w:val="00AF1F9C"/>
    <w:rsid w:val="00AF2F84"/>
    <w:rsid w:val="00AF711F"/>
    <w:rsid w:val="00B11731"/>
    <w:rsid w:val="00B1320B"/>
    <w:rsid w:val="00B15683"/>
    <w:rsid w:val="00B245FE"/>
    <w:rsid w:val="00B25CD8"/>
    <w:rsid w:val="00B31BB5"/>
    <w:rsid w:val="00B3765B"/>
    <w:rsid w:val="00B47E5D"/>
    <w:rsid w:val="00B56E7D"/>
    <w:rsid w:val="00B63D6E"/>
    <w:rsid w:val="00B65FE1"/>
    <w:rsid w:val="00B66FD1"/>
    <w:rsid w:val="00B67558"/>
    <w:rsid w:val="00B71290"/>
    <w:rsid w:val="00B8278C"/>
    <w:rsid w:val="00B85A8A"/>
    <w:rsid w:val="00B91EC4"/>
    <w:rsid w:val="00B95030"/>
    <w:rsid w:val="00BA1674"/>
    <w:rsid w:val="00BA3E4D"/>
    <w:rsid w:val="00BB02D6"/>
    <w:rsid w:val="00BB5D1C"/>
    <w:rsid w:val="00BC4492"/>
    <w:rsid w:val="00BD1118"/>
    <w:rsid w:val="00BD4FF6"/>
    <w:rsid w:val="00BE4C17"/>
    <w:rsid w:val="00BE4D85"/>
    <w:rsid w:val="00BE51B8"/>
    <w:rsid w:val="00BE5695"/>
    <w:rsid w:val="00BE603B"/>
    <w:rsid w:val="00BE6733"/>
    <w:rsid w:val="00BF2CDD"/>
    <w:rsid w:val="00C013B4"/>
    <w:rsid w:val="00C03DC1"/>
    <w:rsid w:val="00C04972"/>
    <w:rsid w:val="00C23642"/>
    <w:rsid w:val="00C24203"/>
    <w:rsid w:val="00C3559B"/>
    <w:rsid w:val="00C36218"/>
    <w:rsid w:val="00C46657"/>
    <w:rsid w:val="00C53AC5"/>
    <w:rsid w:val="00C562B7"/>
    <w:rsid w:val="00C664AF"/>
    <w:rsid w:val="00C66C0E"/>
    <w:rsid w:val="00C736E5"/>
    <w:rsid w:val="00C8514F"/>
    <w:rsid w:val="00C8551E"/>
    <w:rsid w:val="00C91F6E"/>
    <w:rsid w:val="00C9263B"/>
    <w:rsid w:val="00C93775"/>
    <w:rsid w:val="00CA2829"/>
    <w:rsid w:val="00CB4F5B"/>
    <w:rsid w:val="00CB588A"/>
    <w:rsid w:val="00CC4DC7"/>
    <w:rsid w:val="00CD094F"/>
    <w:rsid w:val="00CD6D5B"/>
    <w:rsid w:val="00CE041C"/>
    <w:rsid w:val="00CE127E"/>
    <w:rsid w:val="00CE44EB"/>
    <w:rsid w:val="00CE542A"/>
    <w:rsid w:val="00CF0F52"/>
    <w:rsid w:val="00CF1F4B"/>
    <w:rsid w:val="00CF2657"/>
    <w:rsid w:val="00CF5E81"/>
    <w:rsid w:val="00CF62AA"/>
    <w:rsid w:val="00CF697A"/>
    <w:rsid w:val="00CF6B8E"/>
    <w:rsid w:val="00D01C19"/>
    <w:rsid w:val="00D07E24"/>
    <w:rsid w:val="00D16A07"/>
    <w:rsid w:val="00D1779D"/>
    <w:rsid w:val="00D270A6"/>
    <w:rsid w:val="00D31A99"/>
    <w:rsid w:val="00D33202"/>
    <w:rsid w:val="00D343B5"/>
    <w:rsid w:val="00D43781"/>
    <w:rsid w:val="00D4381B"/>
    <w:rsid w:val="00D444D5"/>
    <w:rsid w:val="00D54B42"/>
    <w:rsid w:val="00D57075"/>
    <w:rsid w:val="00D61A18"/>
    <w:rsid w:val="00D63F33"/>
    <w:rsid w:val="00D67EC3"/>
    <w:rsid w:val="00D77EFC"/>
    <w:rsid w:val="00D868C4"/>
    <w:rsid w:val="00D97207"/>
    <w:rsid w:val="00DA03E7"/>
    <w:rsid w:val="00DA3A21"/>
    <w:rsid w:val="00DA3C81"/>
    <w:rsid w:val="00DA4837"/>
    <w:rsid w:val="00DC0328"/>
    <w:rsid w:val="00DC2A2F"/>
    <w:rsid w:val="00DC4682"/>
    <w:rsid w:val="00DC5225"/>
    <w:rsid w:val="00DD1F3E"/>
    <w:rsid w:val="00DD2386"/>
    <w:rsid w:val="00DD4D60"/>
    <w:rsid w:val="00DD5BC4"/>
    <w:rsid w:val="00DE76AE"/>
    <w:rsid w:val="00DF13E0"/>
    <w:rsid w:val="00DF2AF0"/>
    <w:rsid w:val="00DF7783"/>
    <w:rsid w:val="00E02E5A"/>
    <w:rsid w:val="00E0445F"/>
    <w:rsid w:val="00E06044"/>
    <w:rsid w:val="00E153A7"/>
    <w:rsid w:val="00E176D5"/>
    <w:rsid w:val="00E177C0"/>
    <w:rsid w:val="00E21723"/>
    <w:rsid w:val="00E24F58"/>
    <w:rsid w:val="00E306C5"/>
    <w:rsid w:val="00E31AE9"/>
    <w:rsid w:val="00E367E0"/>
    <w:rsid w:val="00E36EBC"/>
    <w:rsid w:val="00E449C3"/>
    <w:rsid w:val="00E4613D"/>
    <w:rsid w:val="00E50FBA"/>
    <w:rsid w:val="00E55718"/>
    <w:rsid w:val="00E706F9"/>
    <w:rsid w:val="00E71060"/>
    <w:rsid w:val="00E713C6"/>
    <w:rsid w:val="00E767E1"/>
    <w:rsid w:val="00E76FB3"/>
    <w:rsid w:val="00E86B9E"/>
    <w:rsid w:val="00E966D0"/>
    <w:rsid w:val="00E967B5"/>
    <w:rsid w:val="00EA4063"/>
    <w:rsid w:val="00EA6ED8"/>
    <w:rsid w:val="00EB12F0"/>
    <w:rsid w:val="00EB2938"/>
    <w:rsid w:val="00EB3539"/>
    <w:rsid w:val="00EB5377"/>
    <w:rsid w:val="00EC08FA"/>
    <w:rsid w:val="00EC19F7"/>
    <w:rsid w:val="00EC6CA7"/>
    <w:rsid w:val="00EC7463"/>
    <w:rsid w:val="00ED1867"/>
    <w:rsid w:val="00ED5171"/>
    <w:rsid w:val="00ED6123"/>
    <w:rsid w:val="00EF01A7"/>
    <w:rsid w:val="00EF0D83"/>
    <w:rsid w:val="00EF1398"/>
    <w:rsid w:val="00EF69D3"/>
    <w:rsid w:val="00EF6D9D"/>
    <w:rsid w:val="00F01D89"/>
    <w:rsid w:val="00F04C5B"/>
    <w:rsid w:val="00F31276"/>
    <w:rsid w:val="00F33FF4"/>
    <w:rsid w:val="00F35EC4"/>
    <w:rsid w:val="00F3643B"/>
    <w:rsid w:val="00F3652A"/>
    <w:rsid w:val="00F41272"/>
    <w:rsid w:val="00F44AD3"/>
    <w:rsid w:val="00F4539E"/>
    <w:rsid w:val="00F47902"/>
    <w:rsid w:val="00F5374A"/>
    <w:rsid w:val="00F537B2"/>
    <w:rsid w:val="00F57F32"/>
    <w:rsid w:val="00F60E64"/>
    <w:rsid w:val="00F7268A"/>
    <w:rsid w:val="00F77292"/>
    <w:rsid w:val="00F80307"/>
    <w:rsid w:val="00F80F4C"/>
    <w:rsid w:val="00F80FB7"/>
    <w:rsid w:val="00F82655"/>
    <w:rsid w:val="00F870B1"/>
    <w:rsid w:val="00F97404"/>
    <w:rsid w:val="00FA0E5E"/>
    <w:rsid w:val="00FA3BC1"/>
    <w:rsid w:val="00FA437E"/>
    <w:rsid w:val="00FA7723"/>
    <w:rsid w:val="00FB1280"/>
    <w:rsid w:val="00FB17A0"/>
    <w:rsid w:val="00FB2D78"/>
    <w:rsid w:val="00FC081F"/>
    <w:rsid w:val="00FC1F2B"/>
    <w:rsid w:val="00FD590C"/>
    <w:rsid w:val="00FD7D0D"/>
    <w:rsid w:val="00FE0A48"/>
    <w:rsid w:val="00FE4791"/>
    <w:rsid w:val="00FE531D"/>
    <w:rsid w:val="00FE5B94"/>
    <w:rsid w:val="00FE7ABB"/>
    <w:rsid w:val="00FF289D"/>
    <w:rsid w:val="00FF3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76D8"/>
  <w15:docId w15:val="{4693D9C9-58EA-460C-B2AA-2951BCE6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D8"/>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FC1F2B"/>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C1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743">
      <w:bodyDiv w:val="1"/>
      <w:marLeft w:val="0"/>
      <w:marRight w:val="0"/>
      <w:marTop w:val="0"/>
      <w:marBottom w:val="0"/>
      <w:divBdr>
        <w:top w:val="none" w:sz="0" w:space="0" w:color="auto"/>
        <w:left w:val="none" w:sz="0" w:space="0" w:color="auto"/>
        <w:bottom w:val="none" w:sz="0" w:space="0" w:color="auto"/>
        <w:right w:val="none" w:sz="0" w:space="0" w:color="auto"/>
      </w:divBdr>
    </w:div>
    <w:div w:id="241910155">
      <w:bodyDiv w:val="1"/>
      <w:marLeft w:val="0"/>
      <w:marRight w:val="0"/>
      <w:marTop w:val="0"/>
      <w:marBottom w:val="0"/>
      <w:divBdr>
        <w:top w:val="none" w:sz="0" w:space="0" w:color="auto"/>
        <w:left w:val="none" w:sz="0" w:space="0" w:color="auto"/>
        <w:bottom w:val="none" w:sz="0" w:space="0" w:color="auto"/>
        <w:right w:val="none" w:sz="0" w:space="0" w:color="auto"/>
      </w:divBdr>
    </w:div>
    <w:div w:id="271592560">
      <w:bodyDiv w:val="1"/>
      <w:marLeft w:val="0"/>
      <w:marRight w:val="0"/>
      <w:marTop w:val="0"/>
      <w:marBottom w:val="0"/>
      <w:divBdr>
        <w:top w:val="none" w:sz="0" w:space="0" w:color="auto"/>
        <w:left w:val="none" w:sz="0" w:space="0" w:color="auto"/>
        <w:bottom w:val="none" w:sz="0" w:space="0" w:color="auto"/>
        <w:right w:val="none" w:sz="0" w:space="0" w:color="auto"/>
      </w:divBdr>
    </w:div>
    <w:div w:id="312219112">
      <w:bodyDiv w:val="1"/>
      <w:marLeft w:val="0"/>
      <w:marRight w:val="0"/>
      <w:marTop w:val="0"/>
      <w:marBottom w:val="0"/>
      <w:divBdr>
        <w:top w:val="none" w:sz="0" w:space="0" w:color="auto"/>
        <w:left w:val="none" w:sz="0" w:space="0" w:color="auto"/>
        <w:bottom w:val="none" w:sz="0" w:space="0" w:color="auto"/>
        <w:right w:val="none" w:sz="0" w:space="0" w:color="auto"/>
      </w:divBdr>
    </w:div>
    <w:div w:id="375278198">
      <w:bodyDiv w:val="1"/>
      <w:marLeft w:val="0"/>
      <w:marRight w:val="0"/>
      <w:marTop w:val="0"/>
      <w:marBottom w:val="0"/>
      <w:divBdr>
        <w:top w:val="none" w:sz="0" w:space="0" w:color="auto"/>
        <w:left w:val="none" w:sz="0" w:space="0" w:color="auto"/>
        <w:bottom w:val="none" w:sz="0" w:space="0" w:color="auto"/>
        <w:right w:val="none" w:sz="0" w:space="0" w:color="auto"/>
      </w:divBdr>
    </w:div>
    <w:div w:id="547111847">
      <w:bodyDiv w:val="1"/>
      <w:marLeft w:val="0"/>
      <w:marRight w:val="0"/>
      <w:marTop w:val="0"/>
      <w:marBottom w:val="0"/>
      <w:divBdr>
        <w:top w:val="none" w:sz="0" w:space="0" w:color="auto"/>
        <w:left w:val="none" w:sz="0" w:space="0" w:color="auto"/>
        <w:bottom w:val="none" w:sz="0" w:space="0" w:color="auto"/>
        <w:right w:val="none" w:sz="0" w:space="0" w:color="auto"/>
      </w:divBdr>
    </w:div>
    <w:div w:id="594897526">
      <w:bodyDiv w:val="1"/>
      <w:marLeft w:val="0"/>
      <w:marRight w:val="0"/>
      <w:marTop w:val="0"/>
      <w:marBottom w:val="0"/>
      <w:divBdr>
        <w:top w:val="none" w:sz="0" w:space="0" w:color="auto"/>
        <w:left w:val="none" w:sz="0" w:space="0" w:color="auto"/>
        <w:bottom w:val="none" w:sz="0" w:space="0" w:color="auto"/>
        <w:right w:val="none" w:sz="0" w:space="0" w:color="auto"/>
      </w:divBdr>
    </w:div>
    <w:div w:id="616373094">
      <w:bodyDiv w:val="1"/>
      <w:marLeft w:val="0"/>
      <w:marRight w:val="0"/>
      <w:marTop w:val="0"/>
      <w:marBottom w:val="0"/>
      <w:divBdr>
        <w:top w:val="none" w:sz="0" w:space="0" w:color="auto"/>
        <w:left w:val="none" w:sz="0" w:space="0" w:color="auto"/>
        <w:bottom w:val="none" w:sz="0" w:space="0" w:color="auto"/>
        <w:right w:val="none" w:sz="0" w:space="0" w:color="auto"/>
      </w:divBdr>
    </w:div>
    <w:div w:id="1018895556">
      <w:bodyDiv w:val="1"/>
      <w:marLeft w:val="0"/>
      <w:marRight w:val="0"/>
      <w:marTop w:val="0"/>
      <w:marBottom w:val="0"/>
      <w:divBdr>
        <w:top w:val="none" w:sz="0" w:space="0" w:color="auto"/>
        <w:left w:val="none" w:sz="0" w:space="0" w:color="auto"/>
        <w:bottom w:val="none" w:sz="0" w:space="0" w:color="auto"/>
        <w:right w:val="none" w:sz="0" w:space="0" w:color="auto"/>
      </w:divBdr>
    </w:div>
    <w:div w:id="1024136852">
      <w:bodyDiv w:val="1"/>
      <w:marLeft w:val="0"/>
      <w:marRight w:val="0"/>
      <w:marTop w:val="0"/>
      <w:marBottom w:val="0"/>
      <w:divBdr>
        <w:top w:val="none" w:sz="0" w:space="0" w:color="auto"/>
        <w:left w:val="none" w:sz="0" w:space="0" w:color="auto"/>
        <w:bottom w:val="none" w:sz="0" w:space="0" w:color="auto"/>
        <w:right w:val="none" w:sz="0" w:space="0" w:color="auto"/>
      </w:divBdr>
    </w:div>
    <w:div w:id="1026325398">
      <w:bodyDiv w:val="1"/>
      <w:marLeft w:val="0"/>
      <w:marRight w:val="0"/>
      <w:marTop w:val="0"/>
      <w:marBottom w:val="0"/>
      <w:divBdr>
        <w:top w:val="none" w:sz="0" w:space="0" w:color="auto"/>
        <w:left w:val="none" w:sz="0" w:space="0" w:color="auto"/>
        <w:bottom w:val="none" w:sz="0" w:space="0" w:color="auto"/>
        <w:right w:val="none" w:sz="0" w:space="0" w:color="auto"/>
      </w:divBdr>
    </w:div>
    <w:div w:id="1127234651">
      <w:bodyDiv w:val="1"/>
      <w:marLeft w:val="0"/>
      <w:marRight w:val="0"/>
      <w:marTop w:val="0"/>
      <w:marBottom w:val="0"/>
      <w:divBdr>
        <w:top w:val="none" w:sz="0" w:space="0" w:color="auto"/>
        <w:left w:val="none" w:sz="0" w:space="0" w:color="auto"/>
        <w:bottom w:val="none" w:sz="0" w:space="0" w:color="auto"/>
        <w:right w:val="none" w:sz="0" w:space="0" w:color="auto"/>
      </w:divBdr>
    </w:div>
    <w:div w:id="1144663843">
      <w:bodyDiv w:val="1"/>
      <w:marLeft w:val="0"/>
      <w:marRight w:val="0"/>
      <w:marTop w:val="0"/>
      <w:marBottom w:val="0"/>
      <w:divBdr>
        <w:top w:val="none" w:sz="0" w:space="0" w:color="auto"/>
        <w:left w:val="none" w:sz="0" w:space="0" w:color="auto"/>
        <w:bottom w:val="none" w:sz="0" w:space="0" w:color="auto"/>
        <w:right w:val="none" w:sz="0" w:space="0" w:color="auto"/>
      </w:divBdr>
    </w:div>
    <w:div w:id="1225481791">
      <w:bodyDiv w:val="1"/>
      <w:marLeft w:val="0"/>
      <w:marRight w:val="0"/>
      <w:marTop w:val="0"/>
      <w:marBottom w:val="0"/>
      <w:divBdr>
        <w:top w:val="none" w:sz="0" w:space="0" w:color="auto"/>
        <w:left w:val="none" w:sz="0" w:space="0" w:color="auto"/>
        <w:bottom w:val="none" w:sz="0" w:space="0" w:color="auto"/>
        <w:right w:val="none" w:sz="0" w:space="0" w:color="auto"/>
      </w:divBdr>
    </w:div>
    <w:div w:id="1280406466">
      <w:bodyDiv w:val="1"/>
      <w:marLeft w:val="0"/>
      <w:marRight w:val="0"/>
      <w:marTop w:val="0"/>
      <w:marBottom w:val="0"/>
      <w:divBdr>
        <w:top w:val="none" w:sz="0" w:space="0" w:color="auto"/>
        <w:left w:val="none" w:sz="0" w:space="0" w:color="auto"/>
        <w:bottom w:val="none" w:sz="0" w:space="0" w:color="auto"/>
        <w:right w:val="none" w:sz="0" w:space="0" w:color="auto"/>
      </w:divBdr>
    </w:div>
    <w:div w:id="1394811434">
      <w:bodyDiv w:val="1"/>
      <w:marLeft w:val="0"/>
      <w:marRight w:val="0"/>
      <w:marTop w:val="0"/>
      <w:marBottom w:val="0"/>
      <w:divBdr>
        <w:top w:val="none" w:sz="0" w:space="0" w:color="auto"/>
        <w:left w:val="none" w:sz="0" w:space="0" w:color="auto"/>
        <w:bottom w:val="none" w:sz="0" w:space="0" w:color="auto"/>
        <w:right w:val="none" w:sz="0" w:space="0" w:color="auto"/>
      </w:divBdr>
    </w:div>
    <w:div w:id="1595213354">
      <w:bodyDiv w:val="1"/>
      <w:marLeft w:val="0"/>
      <w:marRight w:val="0"/>
      <w:marTop w:val="0"/>
      <w:marBottom w:val="0"/>
      <w:divBdr>
        <w:top w:val="none" w:sz="0" w:space="0" w:color="auto"/>
        <w:left w:val="none" w:sz="0" w:space="0" w:color="auto"/>
        <w:bottom w:val="none" w:sz="0" w:space="0" w:color="auto"/>
        <w:right w:val="none" w:sz="0" w:space="0" w:color="auto"/>
      </w:divBdr>
    </w:div>
    <w:div w:id="1692796915">
      <w:bodyDiv w:val="1"/>
      <w:marLeft w:val="0"/>
      <w:marRight w:val="0"/>
      <w:marTop w:val="0"/>
      <w:marBottom w:val="0"/>
      <w:divBdr>
        <w:top w:val="none" w:sz="0" w:space="0" w:color="auto"/>
        <w:left w:val="none" w:sz="0" w:space="0" w:color="auto"/>
        <w:bottom w:val="none" w:sz="0" w:space="0" w:color="auto"/>
        <w:right w:val="none" w:sz="0" w:space="0" w:color="auto"/>
      </w:divBdr>
    </w:div>
    <w:div w:id="1888563970">
      <w:bodyDiv w:val="1"/>
      <w:marLeft w:val="0"/>
      <w:marRight w:val="0"/>
      <w:marTop w:val="0"/>
      <w:marBottom w:val="0"/>
      <w:divBdr>
        <w:top w:val="none" w:sz="0" w:space="0" w:color="auto"/>
        <w:left w:val="none" w:sz="0" w:space="0" w:color="auto"/>
        <w:bottom w:val="none" w:sz="0" w:space="0" w:color="auto"/>
        <w:right w:val="none" w:sz="0" w:space="0" w:color="auto"/>
      </w:divBdr>
    </w:div>
    <w:div w:id="1931036755">
      <w:bodyDiv w:val="1"/>
      <w:marLeft w:val="0"/>
      <w:marRight w:val="0"/>
      <w:marTop w:val="0"/>
      <w:marBottom w:val="0"/>
      <w:divBdr>
        <w:top w:val="none" w:sz="0" w:space="0" w:color="auto"/>
        <w:left w:val="none" w:sz="0" w:space="0" w:color="auto"/>
        <w:bottom w:val="none" w:sz="0" w:space="0" w:color="auto"/>
        <w:right w:val="none" w:sz="0" w:space="0" w:color="auto"/>
      </w:divBdr>
    </w:div>
    <w:div w:id="1962763783">
      <w:bodyDiv w:val="1"/>
      <w:marLeft w:val="0"/>
      <w:marRight w:val="0"/>
      <w:marTop w:val="0"/>
      <w:marBottom w:val="0"/>
      <w:divBdr>
        <w:top w:val="none" w:sz="0" w:space="0" w:color="auto"/>
        <w:left w:val="none" w:sz="0" w:space="0" w:color="auto"/>
        <w:bottom w:val="none" w:sz="0" w:space="0" w:color="auto"/>
        <w:right w:val="none" w:sz="0" w:space="0" w:color="auto"/>
      </w:divBdr>
    </w:div>
    <w:div w:id="2010020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cG03KCCGLJoJUKewxFKJ3BVMg==">CgMxLjAyCWguMzBqMHpsbDIIaC5namRneHMyCWguM3pueXNoNzIJaC4xZm9iOXRlOAByITFHSF9qTWgyejRnR3V5aUZiRDliNGFnaFU1cmp1dVEtZQ==</go:docsCustomData>
</go:gDocsCustomXmlDataStorage>
</file>

<file path=customXml/itemProps1.xml><?xml version="1.0" encoding="utf-8"?>
<ds:datastoreItem xmlns:ds="http://schemas.openxmlformats.org/officeDocument/2006/customXml" ds:itemID="{E265CC11-323D-46DB-B5A9-0E3BD8F802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5746</Words>
  <Characters>31605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2024-09-06T03:14:00Z</cp:lastPrinted>
  <dcterms:created xsi:type="dcterms:W3CDTF">2024-09-19T19:15:00Z</dcterms:created>
  <dcterms:modified xsi:type="dcterms:W3CDTF">2024-09-19T19:15:00Z</dcterms:modified>
</cp:coreProperties>
</file>