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1E365" w14:textId="6A0892CE" w:rsidR="00F856B5" w:rsidRPr="006D0304" w:rsidRDefault="00A544B9">
      <w:pPr>
        <w:spacing w:after="0" w:line="360" w:lineRule="auto"/>
        <w:ind w:right="49"/>
        <w:jc w:val="both"/>
        <w:rPr>
          <w:rFonts w:ascii="Palatino Linotype" w:eastAsia="Palatino Linotype" w:hAnsi="Palatino Linotype" w:cs="Palatino Linotype"/>
        </w:rPr>
      </w:pPr>
      <w:bookmarkStart w:id="0" w:name="_heading=h.gjdgxs" w:colFirst="0" w:colLast="0"/>
      <w:bookmarkEnd w:id="0"/>
      <w:r w:rsidRPr="006D030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425F50" w:rsidRPr="006D0304">
        <w:rPr>
          <w:rFonts w:ascii="Palatino Linotype" w:eastAsia="Palatino Linotype" w:hAnsi="Palatino Linotype" w:cs="Palatino Linotype"/>
        </w:rPr>
        <w:t>nueve de mayo</w:t>
      </w:r>
      <w:r w:rsidRPr="006D0304">
        <w:rPr>
          <w:rFonts w:ascii="Palatino Linotype" w:eastAsia="Palatino Linotype" w:hAnsi="Palatino Linotype" w:cs="Palatino Linotype"/>
        </w:rPr>
        <w:t xml:space="preserve"> de dos mil veinticuatro. </w:t>
      </w:r>
    </w:p>
    <w:p w14:paraId="5D0D642B" w14:textId="77777777" w:rsidR="00F856B5" w:rsidRPr="006D0304" w:rsidRDefault="00F856B5">
      <w:pPr>
        <w:spacing w:after="0" w:line="360" w:lineRule="auto"/>
        <w:ind w:right="49"/>
        <w:jc w:val="both"/>
        <w:rPr>
          <w:rFonts w:ascii="Palatino Linotype" w:eastAsia="Palatino Linotype" w:hAnsi="Palatino Linotype" w:cs="Palatino Linotype"/>
        </w:rPr>
      </w:pPr>
    </w:p>
    <w:p w14:paraId="65C8B497" w14:textId="6528CC72" w:rsidR="00F856B5" w:rsidRPr="006D0304" w:rsidRDefault="00A544B9">
      <w:pPr>
        <w:spacing w:line="360" w:lineRule="auto"/>
        <w:ind w:right="-112"/>
        <w:jc w:val="both"/>
        <w:rPr>
          <w:rFonts w:ascii="Palatino Linotype" w:eastAsia="Palatino Linotype" w:hAnsi="Palatino Linotype" w:cs="Palatino Linotype"/>
        </w:rPr>
      </w:pPr>
      <w:bookmarkStart w:id="1" w:name="_heading=h.tyjcwt" w:colFirst="0" w:colLast="0"/>
      <w:bookmarkEnd w:id="1"/>
      <w:r w:rsidRPr="006D0304">
        <w:rPr>
          <w:rFonts w:ascii="Palatino Linotype" w:eastAsia="Palatino Linotype" w:hAnsi="Palatino Linotype" w:cs="Palatino Linotype"/>
          <w:b/>
        </w:rPr>
        <w:t xml:space="preserve">VISTOS </w:t>
      </w:r>
      <w:r w:rsidR="00425F50" w:rsidRPr="006D0304">
        <w:rPr>
          <w:rFonts w:ascii="Palatino Linotype" w:eastAsia="Palatino Linotype" w:hAnsi="Palatino Linotype" w:cs="Palatino Linotype"/>
        </w:rPr>
        <w:t>el</w:t>
      </w:r>
      <w:r w:rsidRPr="006D0304">
        <w:rPr>
          <w:rFonts w:ascii="Palatino Linotype" w:eastAsia="Palatino Linotype" w:hAnsi="Palatino Linotype" w:cs="Palatino Linotype"/>
        </w:rPr>
        <w:t xml:space="preserve"> expediente relativo a</w:t>
      </w:r>
      <w:r w:rsidR="00425F50" w:rsidRPr="006D0304">
        <w:rPr>
          <w:rFonts w:ascii="Palatino Linotype" w:eastAsia="Palatino Linotype" w:hAnsi="Palatino Linotype" w:cs="Palatino Linotype"/>
        </w:rPr>
        <w:t>l</w:t>
      </w:r>
      <w:r w:rsidRPr="006D0304">
        <w:rPr>
          <w:rFonts w:ascii="Palatino Linotype" w:eastAsia="Palatino Linotype" w:hAnsi="Palatino Linotype" w:cs="Palatino Linotype"/>
        </w:rPr>
        <w:t xml:space="preserve"> recurso de revisión </w:t>
      </w:r>
      <w:r w:rsidRPr="006D0304">
        <w:rPr>
          <w:rFonts w:ascii="Palatino Linotype" w:eastAsia="Palatino Linotype" w:hAnsi="Palatino Linotype" w:cs="Palatino Linotype"/>
          <w:b/>
        </w:rPr>
        <w:t>0</w:t>
      </w:r>
      <w:r w:rsidR="00425F50" w:rsidRPr="006D0304">
        <w:rPr>
          <w:rFonts w:ascii="Palatino Linotype" w:eastAsia="Palatino Linotype" w:hAnsi="Palatino Linotype" w:cs="Palatino Linotype"/>
          <w:b/>
        </w:rPr>
        <w:t>1664</w:t>
      </w:r>
      <w:r w:rsidRPr="006D0304">
        <w:rPr>
          <w:rFonts w:ascii="Palatino Linotype" w:eastAsia="Palatino Linotype" w:hAnsi="Palatino Linotype" w:cs="Palatino Linotype"/>
          <w:b/>
        </w:rPr>
        <w:t>/INFOEM/IP/RR/202</w:t>
      </w:r>
      <w:r w:rsidR="00425F50" w:rsidRPr="006D0304">
        <w:rPr>
          <w:rFonts w:ascii="Palatino Linotype" w:eastAsia="Palatino Linotype" w:hAnsi="Palatino Linotype" w:cs="Palatino Linotype"/>
          <w:b/>
        </w:rPr>
        <w:t>4</w:t>
      </w:r>
      <w:r w:rsidRPr="006D0304">
        <w:rPr>
          <w:rFonts w:ascii="Palatino Linotype" w:eastAsia="Palatino Linotype" w:hAnsi="Palatino Linotype" w:cs="Palatino Linotype"/>
          <w:b/>
        </w:rPr>
        <w:t>,</w:t>
      </w:r>
      <w:r w:rsidR="00425F50" w:rsidRPr="006D0304">
        <w:rPr>
          <w:rFonts w:ascii="Palatino Linotype" w:eastAsia="Palatino Linotype" w:hAnsi="Palatino Linotype" w:cs="Palatino Linotype"/>
        </w:rPr>
        <w:t xml:space="preserve"> interpuesto</w:t>
      </w:r>
      <w:r w:rsidRPr="006D0304">
        <w:rPr>
          <w:rFonts w:ascii="Palatino Linotype" w:eastAsia="Palatino Linotype" w:hAnsi="Palatino Linotype" w:cs="Palatino Linotype"/>
        </w:rPr>
        <w:t xml:space="preserve"> por</w:t>
      </w:r>
      <w:r w:rsidRPr="006D0304">
        <w:rPr>
          <w:rFonts w:ascii="Palatino Linotype" w:eastAsia="Palatino Linotype" w:hAnsi="Palatino Linotype" w:cs="Palatino Linotype"/>
          <w:b/>
        </w:rPr>
        <w:t xml:space="preserve"> </w:t>
      </w:r>
      <w:r w:rsidR="00425F50" w:rsidRPr="006D0304">
        <w:rPr>
          <w:rFonts w:ascii="Palatino Linotype" w:eastAsia="Palatino Linotype" w:hAnsi="Palatino Linotype" w:cs="Palatino Linotype"/>
          <w:b/>
        </w:rPr>
        <w:t>una persona usuaria del Sistema de Acceso a la Información Mexiquense que no proporcionó nombre</w:t>
      </w:r>
      <w:r w:rsidRPr="006D0304">
        <w:rPr>
          <w:rFonts w:ascii="Palatino Linotype" w:eastAsia="Palatino Linotype" w:hAnsi="Palatino Linotype" w:cs="Palatino Linotype"/>
          <w:b/>
        </w:rPr>
        <w:t>,</w:t>
      </w:r>
      <w:r w:rsidRPr="006D0304">
        <w:rPr>
          <w:rFonts w:ascii="Palatino Linotype" w:eastAsia="Palatino Linotype" w:hAnsi="Palatino Linotype" w:cs="Palatino Linotype"/>
        </w:rPr>
        <w:t xml:space="preserve"> en lo sucesivo la parte </w:t>
      </w:r>
      <w:r w:rsidRPr="006D0304">
        <w:rPr>
          <w:rFonts w:ascii="Palatino Linotype" w:eastAsia="Palatino Linotype" w:hAnsi="Palatino Linotype" w:cs="Palatino Linotype"/>
          <w:b/>
        </w:rPr>
        <w:t>Recurrente</w:t>
      </w:r>
      <w:r w:rsidRPr="006D0304">
        <w:rPr>
          <w:rFonts w:ascii="Palatino Linotype" w:eastAsia="Palatino Linotype" w:hAnsi="Palatino Linotype" w:cs="Palatino Linotype"/>
        </w:rPr>
        <w:t xml:space="preserve">, en contra de la </w:t>
      </w:r>
      <w:r w:rsidR="00425F50" w:rsidRPr="006D0304">
        <w:rPr>
          <w:rFonts w:ascii="Palatino Linotype" w:eastAsia="Palatino Linotype" w:hAnsi="Palatino Linotype" w:cs="Palatino Linotype"/>
        </w:rPr>
        <w:t xml:space="preserve"> falta de </w:t>
      </w:r>
      <w:r w:rsidRPr="006D0304">
        <w:rPr>
          <w:rFonts w:ascii="Palatino Linotype" w:eastAsia="Palatino Linotype" w:hAnsi="Palatino Linotype" w:cs="Palatino Linotype"/>
        </w:rPr>
        <w:t>respuesta a su solicitud de información con número de folio</w:t>
      </w:r>
      <w:r w:rsidR="00425F50" w:rsidRPr="006D0304">
        <w:t xml:space="preserve"> </w:t>
      </w:r>
      <w:r w:rsidR="00425F50" w:rsidRPr="006D0304">
        <w:rPr>
          <w:rFonts w:ascii="Palatino Linotype" w:eastAsia="Palatino Linotype" w:hAnsi="Palatino Linotype" w:cs="Palatino Linotype"/>
          <w:b/>
        </w:rPr>
        <w:t>00034/RAYON/IP/2024</w:t>
      </w:r>
      <w:r w:rsidRPr="006D0304">
        <w:rPr>
          <w:rFonts w:ascii="Palatino Linotype" w:eastAsia="Palatino Linotype" w:hAnsi="Palatino Linotype" w:cs="Palatino Linotype"/>
        </w:rPr>
        <w:t xml:space="preserve">, por parte del </w:t>
      </w:r>
      <w:r w:rsidRPr="006D0304">
        <w:rPr>
          <w:rFonts w:ascii="Palatino Linotype" w:eastAsia="Palatino Linotype" w:hAnsi="Palatino Linotype" w:cs="Palatino Linotype"/>
          <w:b/>
        </w:rPr>
        <w:t xml:space="preserve">Ayuntamiento de </w:t>
      </w:r>
      <w:r w:rsidR="00425F50" w:rsidRPr="006D0304">
        <w:rPr>
          <w:rFonts w:ascii="Palatino Linotype" w:eastAsia="Palatino Linotype" w:hAnsi="Palatino Linotype" w:cs="Palatino Linotype"/>
          <w:b/>
        </w:rPr>
        <w:t>Rayón</w:t>
      </w:r>
      <w:r w:rsidRPr="006D0304">
        <w:rPr>
          <w:rFonts w:ascii="Palatino Linotype" w:eastAsia="Palatino Linotype" w:hAnsi="Palatino Linotype" w:cs="Palatino Linotype"/>
          <w:b/>
        </w:rPr>
        <w:t xml:space="preserve">, </w:t>
      </w:r>
      <w:r w:rsidRPr="006D0304">
        <w:rPr>
          <w:rFonts w:ascii="Palatino Linotype" w:eastAsia="Palatino Linotype" w:hAnsi="Palatino Linotype" w:cs="Palatino Linotype"/>
        </w:rPr>
        <w:t xml:space="preserve">en lo sucesivo el </w:t>
      </w:r>
      <w:r w:rsidRPr="006D0304">
        <w:rPr>
          <w:rFonts w:ascii="Palatino Linotype" w:eastAsia="Palatino Linotype" w:hAnsi="Palatino Linotype" w:cs="Palatino Linotype"/>
          <w:b/>
        </w:rPr>
        <w:t xml:space="preserve">Sujeto Obligado; </w:t>
      </w:r>
      <w:r w:rsidRPr="006D0304">
        <w:rPr>
          <w:rFonts w:ascii="Palatino Linotype" w:eastAsia="Palatino Linotype" w:hAnsi="Palatino Linotype" w:cs="Palatino Linotype"/>
        </w:rPr>
        <w:t xml:space="preserve">se procede a dictar la presente resolución, con base en lo siguiente. </w:t>
      </w:r>
    </w:p>
    <w:p w14:paraId="5FC4DF11" w14:textId="77777777" w:rsidR="00F856B5" w:rsidRPr="006D0304" w:rsidRDefault="00A544B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D0304">
        <w:rPr>
          <w:rFonts w:ascii="Palatino Linotype" w:eastAsia="Palatino Linotype" w:hAnsi="Palatino Linotype" w:cs="Palatino Linotype"/>
          <w:b/>
        </w:rPr>
        <w:t>I. A N T E C E D E N T E S:</w:t>
      </w:r>
    </w:p>
    <w:p w14:paraId="5E5B1F15" w14:textId="77777777" w:rsidR="00425F50"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b/>
        </w:rPr>
        <w:t>1. Solicitud de acceso a la información.</w:t>
      </w:r>
      <w:r w:rsidRPr="006D0304">
        <w:rPr>
          <w:rFonts w:ascii="Palatino Linotype" w:eastAsia="Palatino Linotype" w:hAnsi="Palatino Linotype" w:cs="Palatino Linotype"/>
        </w:rPr>
        <w:t xml:space="preserve"> Con fecha </w:t>
      </w:r>
      <w:r w:rsidRPr="006D0304">
        <w:rPr>
          <w:rFonts w:ascii="Palatino Linotype" w:eastAsia="Palatino Linotype" w:hAnsi="Palatino Linotype" w:cs="Palatino Linotype"/>
          <w:b/>
        </w:rPr>
        <w:t>veinti</w:t>
      </w:r>
      <w:r w:rsidR="00425F50" w:rsidRPr="006D0304">
        <w:rPr>
          <w:rFonts w:ascii="Palatino Linotype" w:eastAsia="Palatino Linotype" w:hAnsi="Palatino Linotype" w:cs="Palatino Linotype"/>
          <w:b/>
        </w:rPr>
        <w:t>siete</w:t>
      </w:r>
      <w:r w:rsidRPr="006D0304">
        <w:rPr>
          <w:rFonts w:ascii="Palatino Linotype" w:eastAsia="Palatino Linotype" w:hAnsi="Palatino Linotype" w:cs="Palatino Linotype"/>
          <w:b/>
        </w:rPr>
        <w:t xml:space="preserve"> de </w:t>
      </w:r>
      <w:r w:rsidR="00425F50" w:rsidRPr="006D0304">
        <w:rPr>
          <w:rFonts w:ascii="Palatino Linotype" w:eastAsia="Palatino Linotype" w:hAnsi="Palatino Linotype" w:cs="Palatino Linotype"/>
          <w:b/>
        </w:rPr>
        <w:t>febrero</w:t>
      </w:r>
      <w:r w:rsidRPr="006D0304">
        <w:rPr>
          <w:rFonts w:ascii="Palatino Linotype" w:eastAsia="Palatino Linotype" w:hAnsi="Palatino Linotype" w:cs="Palatino Linotype"/>
        </w:rPr>
        <w:t xml:space="preserve"> </w:t>
      </w:r>
      <w:r w:rsidRPr="006D0304">
        <w:rPr>
          <w:rFonts w:ascii="Palatino Linotype" w:eastAsia="Palatino Linotype" w:hAnsi="Palatino Linotype" w:cs="Palatino Linotype"/>
          <w:b/>
        </w:rPr>
        <w:t xml:space="preserve">de dos mil </w:t>
      </w:r>
      <w:r w:rsidR="00425F50" w:rsidRPr="006D0304">
        <w:rPr>
          <w:rFonts w:ascii="Palatino Linotype" w:eastAsia="Palatino Linotype" w:hAnsi="Palatino Linotype" w:cs="Palatino Linotype"/>
          <w:b/>
        </w:rPr>
        <w:t>veinticuatro</w:t>
      </w:r>
      <w:r w:rsidRPr="006D0304">
        <w:rPr>
          <w:rFonts w:ascii="Palatino Linotype" w:eastAsia="Palatino Linotype" w:hAnsi="Palatino Linotype" w:cs="Palatino Linotype"/>
          <w:b/>
        </w:rPr>
        <w:t xml:space="preserve">, </w:t>
      </w:r>
      <w:r w:rsidRPr="006D0304">
        <w:rPr>
          <w:rFonts w:ascii="Palatino Linotype" w:eastAsia="Palatino Linotype" w:hAnsi="Palatino Linotype" w:cs="Palatino Linotype"/>
        </w:rPr>
        <w:t>la persona solicitante</w:t>
      </w:r>
      <w:r w:rsidRPr="006D0304">
        <w:rPr>
          <w:rFonts w:ascii="Palatino Linotype" w:eastAsia="Palatino Linotype" w:hAnsi="Palatino Linotype" w:cs="Palatino Linotype"/>
          <w:b/>
        </w:rPr>
        <w:t xml:space="preserve"> </w:t>
      </w:r>
      <w:r w:rsidRPr="006D0304">
        <w:rPr>
          <w:rFonts w:ascii="Palatino Linotype" w:eastAsia="Palatino Linotype" w:hAnsi="Palatino Linotype" w:cs="Palatino Linotype"/>
        </w:rPr>
        <w:t xml:space="preserve">presentó, a través del Sistema de Acceso a la Información Mexiquense, en lo subsecuente </w:t>
      </w:r>
      <w:r w:rsidRPr="006D0304">
        <w:rPr>
          <w:rFonts w:ascii="Palatino Linotype" w:eastAsia="Palatino Linotype" w:hAnsi="Palatino Linotype" w:cs="Palatino Linotype"/>
          <w:b/>
        </w:rPr>
        <w:t xml:space="preserve">SAIMEX, </w:t>
      </w:r>
      <w:r w:rsidRPr="006D0304">
        <w:rPr>
          <w:rFonts w:ascii="Palatino Linotype" w:eastAsia="Palatino Linotype" w:hAnsi="Palatino Linotype" w:cs="Palatino Linotype"/>
        </w:rPr>
        <w:t xml:space="preserve">ante 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la solicitud de acceso a la información pública, mediante la cual requirió la información siguiente:</w:t>
      </w:r>
      <w:bookmarkStart w:id="2" w:name="_heading=h.2et92p0" w:colFirst="0" w:colLast="0"/>
      <w:bookmarkEnd w:id="2"/>
    </w:p>
    <w:p w14:paraId="4B95CE82" w14:textId="1FE742BC" w:rsidR="00425F50" w:rsidRPr="006D0304" w:rsidRDefault="00425F50" w:rsidP="00425F50">
      <w:pPr>
        <w:spacing w:before="240" w:after="24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“SOLICITO EL RECIBO DE NOMINA DE AGUINALDO DE LA DIRECTORA IVETH DIAZ ZETINA DEL 2023” (Sic)</w:t>
      </w:r>
    </w:p>
    <w:p w14:paraId="51046205" w14:textId="68C43E45" w:rsidR="00F856B5"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b/>
        </w:rPr>
        <w:t xml:space="preserve">Modalidad elegida para la entrega de la información: </w:t>
      </w:r>
      <w:r w:rsidRPr="006D0304">
        <w:rPr>
          <w:rFonts w:ascii="Palatino Linotype" w:eastAsia="Palatino Linotype" w:hAnsi="Palatino Linotype" w:cs="Palatino Linotype"/>
        </w:rPr>
        <w:t>a través del SAIMEX.</w:t>
      </w:r>
    </w:p>
    <w:p w14:paraId="30312C77" w14:textId="4F20F5CB" w:rsidR="00F856B5"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b/>
        </w:rPr>
        <w:t xml:space="preserve">2. Respuesta. </w:t>
      </w:r>
      <w:r w:rsidRPr="006D0304">
        <w:rPr>
          <w:rFonts w:ascii="Palatino Linotype" w:eastAsia="Palatino Linotype" w:hAnsi="Palatino Linotype" w:cs="Palatino Linotype"/>
        </w:rPr>
        <w:t xml:space="preserve">De las constancias que obran en SAIMEX, se observa que 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no emitió respuesta a la solicitud de información formulada por la persona solicitante.</w:t>
      </w:r>
    </w:p>
    <w:p w14:paraId="6983921E" w14:textId="73383C47" w:rsidR="00F856B5"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b/>
        </w:rPr>
        <w:t>3. Interposición de</w:t>
      </w:r>
      <w:r w:rsidR="00425F50" w:rsidRPr="006D0304">
        <w:rPr>
          <w:rFonts w:ascii="Palatino Linotype" w:eastAsia="Palatino Linotype" w:hAnsi="Palatino Linotype" w:cs="Palatino Linotype"/>
          <w:b/>
        </w:rPr>
        <w:t>l recurso</w:t>
      </w:r>
      <w:r w:rsidRPr="006D0304">
        <w:rPr>
          <w:rFonts w:ascii="Palatino Linotype" w:eastAsia="Palatino Linotype" w:hAnsi="Palatino Linotype" w:cs="Palatino Linotype"/>
          <w:b/>
        </w:rPr>
        <w:t xml:space="preserve"> de revisión. </w:t>
      </w:r>
      <w:r w:rsidRPr="006D0304">
        <w:rPr>
          <w:rFonts w:ascii="Palatino Linotype" w:eastAsia="Palatino Linotype" w:hAnsi="Palatino Linotype" w:cs="Palatino Linotype"/>
        </w:rPr>
        <w:t xml:space="preserve">Inconforme la persona solicitante con la falta de respuesta a su solicitud de información por parte del </w:t>
      </w:r>
      <w:r w:rsidRPr="006D0304">
        <w:rPr>
          <w:rFonts w:ascii="Palatino Linotype" w:eastAsia="Palatino Linotype" w:hAnsi="Palatino Linotype" w:cs="Palatino Linotype"/>
          <w:b/>
        </w:rPr>
        <w:t xml:space="preserve">Sujeto Obligado, </w:t>
      </w:r>
      <w:r w:rsidRPr="006D0304">
        <w:rPr>
          <w:rFonts w:ascii="Palatino Linotype" w:eastAsia="Palatino Linotype" w:hAnsi="Palatino Linotype" w:cs="Palatino Linotype"/>
        </w:rPr>
        <w:t xml:space="preserve">interpuso recurso de </w:t>
      </w:r>
      <w:r w:rsidRPr="006D0304">
        <w:rPr>
          <w:rFonts w:ascii="Palatino Linotype" w:eastAsia="Palatino Linotype" w:hAnsi="Palatino Linotype" w:cs="Palatino Linotype"/>
        </w:rPr>
        <w:lastRenderedPageBreak/>
        <w:t>revisión a través de SAIMEX en fecha</w:t>
      </w:r>
      <w:r w:rsidR="00425F50" w:rsidRPr="006D0304">
        <w:rPr>
          <w:rFonts w:ascii="Palatino Linotype" w:eastAsia="Palatino Linotype" w:hAnsi="Palatino Linotype" w:cs="Palatino Linotype"/>
        </w:rPr>
        <w:t xml:space="preserve"> </w:t>
      </w:r>
      <w:r w:rsidR="00425F50" w:rsidRPr="006D0304">
        <w:rPr>
          <w:rFonts w:ascii="Palatino Linotype" w:eastAsia="Palatino Linotype" w:hAnsi="Palatino Linotype" w:cs="Palatino Linotype"/>
          <w:b/>
        </w:rPr>
        <w:t>dos de abril de dos mil veinticuatro</w:t>
      </w:r>
      <w:r w:rsidRPr="006D0304">
        <w:rPr>
          <w:rFonts w:ascii="Palatino Linotype" w:eastAsia="Palatino Linotype" w:hAnsi="Palatino Linotype" w:cs="Palatino Linotype"/>
        </w:rPr>
        <w:t>, expresando lo siguiente:</w:t>
      </w:r>
    </w:p>
    <w:p w14:paraId="7E06AA03" w14:textId="6BD36B42" w:rsidR="00425F50" w:rsidRPr="006D0304" w:rsidRDefault="00425F50" w:rsidP="00425F50">
      <w:pPr>
        <w:pStyle w:val="Prrafodelista"/>
        <w:numPr>
          <w:ilvl w:val="0"/>
          <w:numId w:val="23"/>
        </w:numPr>
        <w:spacing w:after="0" w:line="276" w:lineRule="auto"/>
        <w:jc w:val="both"/>
        <w:rPr>
          <w:rFonts w:ascii="Palatino Linotype" w:eastAsia="Palatino Linotype" w:hAnsi="Palatino Linotype" w:cs="Palatino Linotype"/>
          <w:b/>
        </w:rPr>
      </w:pPr>
      <w:r w:rsidRPr="006D0304">
        <w:rPr>
          <w:rFonts w:ascii="Palatino Linotype" w:eastAsia="Palatino Linotype" w:hAnsi="Palatino Linotype" w:cs="Palatino Linotype"/>
          <w:b/>
        </w:rPr>
        <w:t xml:space="preserve">Acto impugnado: </w:t>
      </w:r>
      <w:r w:rsidRPr="006D0304">
        <w:rPr>
          <w:rFonts w:ascii="Palatino Linotype" w:eastAsia="Palatino Linotype" w:hAnsi="Palatino Linotype" w:cs="Palatino Linotype"/>
          <w:i/>
        </w:rPr>
        <w:t>“LA NEGATIVA DE RESPUESTA DE LA SOLICITUD DE INFORMACION NO 00034/RAYON/IP/2024 DONDE SE SOLICITO "SOLICITO EL RECIBO DE NOMINA DE AGUINALDO DE LA DIRECTORA IVETH DIAZ ZETINA DEL 2023" YA QUE NO SE ESTA PRESTANDO LA ATENCION A LA SOLICITUD POR PARTE E LA ENCARGADA DE TRANSPARENCIA DEL MUNICIPIO” (Sic)</w:t>
      </w:r>
    </w:p>
    <w:p w14:paraId="537D2B95" w14:textId="77777777" w:rsidR="00425F50" w:rsidRPr="006D0304" w:rsidRDefault="00425F50" w:rsidP="00425F50">
      <w:pPr>
        <w:pStyle w:val="Prrafodelista"/>
        <w:spacing w:after="0" w:line="276" w:lineRule="auto"/>
        <w:jc w:val="both"/>
        <w:rPr>
          <w:rFonts w:ascii="Palatino Linotype" w:eastAsia="Palatino Linotype" w:hAnsi="Palatino Linotype" w:cs="Palatino Linotype"/>
          <w:b/>
        </w:rPr>
      </w:pPr>
    </w:p>
    <w:p w14:paraId="77896E46" w14:textId="0D604AA5" w:rsidR="00F856B5" w:rsidRPr="006D0304" w:rsidRDefault="00425F50" w:rsidP="00425F50">
      <w:pPr>
        <w:pStyle w:val="Prrafodelista"/>
        <w:numPr>
          <w:ilvl w:val="0"/>
          <w:numId w:val="23"/>
        </w:numPr>
        <w:spacing w:after="0" w:line="276" w:lineRule="auto"/>
        <w:jc w:val="both"/>
        <w:rPr>
          <w:rFonts w:ascii="Palatino Linotype" w:eastAsia="Palatino Linotype" w:hAnsi="Palatino Linotype" w:cs="Palatino Linotype"/>
        </w:rPr>
      </w:pPr>
      <w:r w:rsidRPr="006D0304">
        <w:rPr>
          <w:rFonts w:ascii="Palatino Linotype" w:eastAsia="Palatino Linotype" w:hAnsi="Palatino Linotype" w:cs="Palatino Linotype"/>
          <w:b/>
        </w:rPr>
        <w:t xml:space="preserve">Razones o motivos de inconformidad: </w:t>
      </w:r>
      <w:r w:rsidRPr="006D0304">
        <w:rPr>
          <w:rFonts w:ascii="Palatino Linotype" w:eastAsia="Palatino Linotype" w:hAnsi="Palatino Linotype" w:cs="Palatino Linotype"/>
          <w:i/>
        </w:rPr>
        <w:t>“LA NEGATIVA EXPRESA DE LA ENCARGADA DE TRANSPARENCIA A LAS SOLICITUDES DE INFORMACION "SOLICITO EL RECIBO DE NOMINA DE AGUINALDO DE LA DIRECTORA IVETH DIAZ ZETINA DEL 2023" VIOLENTANDO MIS DERECHOS CONSTITUCIONALES, INFRINGIENDO EL PRINCIPIO DE LEGALIDAD CONSTITUCIONAL DE DERECHO A LA INFORMACION QUE TIENE TODO CIUDADANO A CONOCER LA INFORMACION PUBLICA DE SU MUNICIPIO” (Sic)</w:t>
      </w:r>
    </w:p>
    <w:p w14:paraId="1B47290F" w14:textId="79861AC0" w:rsidR="00F856B5" w:rsidRPr="006D0304" w:rsidRDefault="00A544B9">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6D0304">
        <w:rPr>
          <w:rFonts w:ascii="Palatino Linotype" w:eastAsia="Palatino Linotype" w:hAnsi="Palatino Linotype" w:cs="Palatino Linotype"/>
          <w:b/>
        </w:rPr>
        <w:t>4. Turno.</w:t>
      </w:r>
      <w:r w:rsidRPr="006D030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w:t>
      </w:r>
      <w:r w:rsidR="00425F50" w:rsidRPr="006D0304">
        <w:rPr>
          <w:rFonts w:ascii="Palatino Linotype" w:eastAsia="Palatino Linotype" w:hAnsi="Palatino Linotype" w:cs="Palatino Linotype"/>
        </w:rPr>
        <w:t>el</w:t>
      </w:r>
      <w:r w:rsidRPr="006D0304">
        <w:rPr>
          <w:rFonts w:ascii="Palatino Linotype" w:eastAsia="Palatino Linotype" w:hAnsi="Palatino Linotype" w:cs="Palatino Linotype"/>
        </w:rPr>
        <w:t xml:space="preserve"> presente</w:t>
      </w:r>
      <w:r w:rsidR="00425F50" w:rsidRPr="006D0304">
        <w:rPr>
          <w:rFonts w:ascii="Palatino Linotype" w:eastAsia="Palatino Linotype" w:hAnsi="Palatino Linotype" w:cs="Palatino Linotype"/>
        </w:rPr>
        <w:t xml:space="preserve"> recurso</w:t>
      </w:r>
      <w:r w:rsidRPr="006D0304">
        <w:rPr>
          <w:rFonts w:ascii="Palatino Linotype" w:eastAsia="Palatino Linotype" w:hAnsi="Palatino Linotype" w:cs="Palatino Linotype"/>
        </w:rPr>
        <w:t xml:space="preserve"> de revisión </w:t>
      </w:r>
      <w:r w:rsidRPr="006D0304">
        <w:rPr>
          <w:rFonts w:ascii="Palatino Linotype" w:eastAsia="Palatino Linotype" w:hAnsi="Palatino Linotype" w:cs="Palatino Linotype"/>
          <w:b/>
        </w:rPr>
        <w:t>0</w:t>
      </w:r>
      <w:r w:rsidR="00425F50" w:rsidRPr="006D0304">
        <w:rPr>
          <w:rFonts w:ascii="Palatino Linotype" w:eastAsia="Palatino Linotype" w:hAnsi="Palatino Linotype" w:cs="Palatino Linotype"/>
          <w:b/>
        </w:rPr>
        <w:t>1664</w:t>
      </w:r>
      <w:r w:rsidRPr="006D0304">
        <w:rPr>
          <w:rFonts w:ascii="Palatino Linotype" w:eastAsia="Palatino Linotype" w:hAnsi="Palatino Linotype" w:cs="Palatino Linotype"/>
          <w:b/>
        </w:rPr>
        <w:t>/INFOEM/IP/RR/202</w:t>
      </w:r>
      <w:r w:rsidR="00425F50" w:rsidRPr="006D0304">
        <w:rPr>
          <w:rFonts w:ascii="Palatino Linotype" w:eastAsia="Palatino Linotype" w:hAnsi="Palatino Linotype" w:cs="Palatino Linotype"/>
          <w:b/>
        </w:rPr>
        <w:t>4</w:t>
      </w:r>
      <w:r w:rsidRPr="006D0304">
        <w:rPr>
          <w:rFonts w:ascii="Palatino Linotype" w:eastAsia="Palatino Linotype" w:hAnsi="Palatino Linotype" w:cs="Palatino Linotype"/>
          <w:b/>
        </w:rPr>
        <w:t xml:space="preserve">, </w:t>
      </w:r>
      <w:r w:rsidRPr="006D0304">
        <w:rPr>
          <w:rFonts w:ascii="Palatino Linotype" w:eastAsia="Palatino Linotype" w:hAnsi="Palatino Linotype" w:cs="Palatino Linotype"/>
        </w:rPr>
        <w:t>se turn</w:t>
      </w:r>
      <w:r w:rsidR="00425F50" w:rsidRPr="006D0304">
        <w:rPr>
          <w:rFonts w:ascii="Palatino Linotype" w:eastAsia="Palatino Linotype" w:hAnsi="Palatino Linotype" w:cs="Palatino Linotype"/>
        </w:rPr>
        <w:t>ó</w:t>
      </w:r>
      <w:r w:rsidRPr="006D0304">
        <w:rPr>
          <w:rFonts w:ascii="Palatino Linotype" w:eastAsia="Palatino Linotype" w:hAnsi="Palatino Linotype" w:cs="Palatino Linotype"/>
        </w:rPr>
        <w:t xml:space="preserve"> por el sistema electrónico del Instituto de Transparencia, Acceso a la Información Pública y Protección de Datos Personales del Estado de México y Municipios, a </w:t>
      </w:r>
      <w:r w:rsidR="00425F50" w:rsidRPr="006D0304">
        <w:rPr>
          <w:rFonts w:ascii="Palatino Linotype" w:eastAsia="Palatino Linotype" w:hAnsi="Palatino Linotype" w:cs="Palatino Linotype"/>
        </w:rPr>
        <w:t>la Comisionada</w:t>
      </w:r>
      <w:r w:rsidRPr="006D0304">
        <w:rPr>
          <w:rFonts w:ascii="Palatino Linotype" w:eastAsia="Palatino Linotype" w:hAnsi="Palatino Linotype" w:cs="Palatino Linotype"/>
          <w:b/>
        </w:rPr>
        <w:t xml:space="preserve"> Guadalupe Ramírez Peña</w:t>
      </w:r>
      <w:r w:rsidRPr="006D0304">
        <w:rPr>
          <w:rFonts w:ascii="Palatino Linotype" w:eastAsia="Palatino Linotype" w:hAnsi="Palatino Linotype" w:cs="Palatino Linotype"/>
        </w:rPr>
        <w:t>,</w:t>
      </w:r>
      <w:r w:rsidRPr="006D0304">
        <w:rPr>
          <w:rFonts w:ascii="Palatino Linotype" w:eastAsia="Palatino Linotype" w:hAnsi="Palatino Linotype" w:cs="Palatino Linotype"/>
          <w:b/>
        </w:rPr>
        <w:t xml:space="preserve"> </w:t>
      </w:r>
      <w:r w:rsidRPr="006D0304">
        <w:rPr>
          <w:rFonts w:ascii="Palatino Linotype" w:eastAsia="Palatino Linotype" w:hAnsi="Palatino Linotype" w:cs="Palatino Linotype"/>
        </w:rPr>
        <w:t xml:space="preserve">a efecto de que analizara sobre su admisión o su </w:t>
      </w:r>
      <w:proofErr w:type="spellStart"/>
      <w:r w:rsidRPr="006D0304">
        <w:rPr>
          <w:rFonts w:ascii="Palatino Linotype" w:eastAsia="Palatino Linotype" w:hAnsi="Palatino Linotype" w:cs="Palatino Linotype"/>
        </w:rPr>
        <w:t>desechamiento</w:t>
      </w:r>
      <w:proofErr w:type="spellEnd"/>
      <w:r w:rsidRPr="006D0304">
        <w:rPr>
          <w:rFonts w:ascii="Palatino Linotype" w:eastAsia="Palatino Linotype" w:hAnsi="Palatino Linotype" w:cs="Palatino Linotype"/>
        </w:rPr>
        <w:t xml:space="preserve">. </w:t>
      </w:r>
    </w:p>
    <w:p w14:paraId="13FEE0EB" w14:textId="64432709" w:rsidR="00F856B5"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b/>
        </w:rPr>
        <w:t>5. Admisión de</w:t>
      </w:r>
      <w:r w:rsidR="00116546" w:rsidRPr="006D0304">
        <w:rPr>
          <w:rFonts w:ascii="Palatino Linotype" w:eastAsia="Palatino Linotype" w:hAnsi="Palatino Linotype" w:cs="Palatino Linotype"/>
          <w:b/>
        </w:rPr>
        <w:t>l</w:t>
      </w:r>
      <w:r w:rsidRPr="006D0304">
        <w:rPr>
          <w:rFonts w:ascii="Palatino Linotype" w:eastAsia="Palatino Linotype" w:hAnsi="Palatino Linotype" w:cs="Palatino Linotype"/>
          <w:b/>
        </w:rPr>
        <w:t xml:space="preserve"> Recurso de Revisión. </w:t>
      </w:r>
      <w:r w:rsidR="002F3A7F" w:rsidRPr="006D0304">
        <w:rPr>
          <w:rFonts w:ascii="Palatino Linotype" w:eastAsia="Palatino Linotype" w:hAnsi="Palatino Linotype" w:cs="Palatino Linotype"/>
        </w:rPr>
        <w:t xml:space="preserve">En fecha </w:t>
      </w:r>
      <w:r w:rsidR="002F3A7F" w:rsidRPr="006D0304">
        <w:rPr>
          <w:rFonts w:ascii="Palatino Linotype" w:eastAsia="Palatino Linotype" w:hAnsi="Palatino Linotype" w:cs="Palatino Linotype"/>
          <w:b/>
        </w:rPr>
        <w:t>cinco de abril de dos mil veinticuatro</w:t>
      </w:r>
      <w:r w:rsidR="002F3A7F" w:rsidRPr="006D030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002F3A7F" w:rsidRPr="006D0304">
        <w:rPr>
          <w:rFonts w:ascii="Palatino Linotype" w:eastAsia="Palatino Linotype" w:hAnsi="Palatino Linotype" w:cs="Palatino Linotype"/>
          <w:b/>
        </w:rPr>
        <w:t>Sujeto Obligado</w:t>
      </w:r>
      <w:r w:rsidR="002F3A7F" w:rsidRPr="006D0304">
        <w:rPr>
          <w:rFonts w:ascii="Palatino Linotype" w:eastAsia="Palatino Linotype" w:hAnsi="Palatino Linotype" w:cs="Palatino Linotype"/>
        </w:rPr>
        <w:t xml:space="preserve"> presentara su informe justificado.</w:t>
      </w:r>
    </w:p>
    <w:p w14:paraId="15B87683" w14:textId="5AD3F54B" w:rsidR="00116546" w:rsidRPr="006D0304" w:rsidRDefault="00A544B9" w:rsidP="00116546">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6D0304">
        <w:rPr>
          <w:rFonts w:ascii="Palatino Linotype" w:eastAsia="Palatino Linotype" w:hAnsi="Palatino Linotype" w:cs="Palatino Linotype"/>
          <w:b/>
        </w:rPr>
        <w:lastRenderedPageBreak/>
        <w:t xml:space="preserve">7. Manifestaciones. </w:t>
      </w:r>
      <w:r w:rsidRPr="006D0304">
        <w:rPr>
          <w:rFonts w:ascii="Palatino Linotype" w:eastAsia="Palatino Linotype" w:hAnsi="Palatino Linotype" w:cs="Palatino Linotype"/>
        </w:rPr>
        <w:t xml:space="preserve">De las constancias que integran </w:t>
      </w:r>
      <w:r w:rsidR="00116546" w:rsidRPr="006D0304">
        <w:rPr>
          <w:rFonts w:ascii="Palatino Linotype" w:eastAsia="Palatino Linotype" w:hAnsi="Palatino Linotype" w:cs="Palatino Linotype"/>
        </w:rPr>
        <w:t>el</w:t>
      </w:r>
      <w:r w:rsidRPr="006D0304">
        <w:rPr>
          <w:rFonts w:ascii="Palatino Linotype" w:eastAsia="Palatino Linotype" w:hAnsi="Palatino Linotype" w:cs="Palatino Linotype"/>
        </w:rPr>
        <w:t xml:space="preserve"> expediente electrónico en </w:t>
      </w:r>
      <w:r w:rsidR="00116546" w:rsidRPr="006D0304">
        <w:rPr>
          <w:rFonts w:ascii="Palatino Linotype" w:eastAsia="Palatino Linotype" w:hAnsi="Palatino Linotype" w:cs="Palatino Linotype"/>
        </w:rPr>
        <w:t>el</w:t>
      </w:r>
      <w:r w:rsidRPr="006D0304">
        <w:rPr>
          <w:rFonts w:ascii="Palatino Linotype" w:eastAsia="Palatino Linotype" w:hAnsi="Palatino Linotype" w:cs="Palatino Linotype"/>
        </w:rPr>
        <w:t xml:space="preserve"> que se actúa se advierte que el </w:t>
      </w:r>
      <w:r w:rsidRPr="006D0304">
        <w:rPr>
          <w:rFonts w:ascii="Palatino Linotype" w:eastAsia="Palatino Linotype" w:hAnsi="Palatino Linotype" w:cs="Palatino Linotype"/>
          <w:b/>
        </w:rPr>
        <w:t xml:space="preserve">Sujeto Obligado </w:t>
      </w:r>
      <w:r w:rsidRPr="006D0304">
        <w:rPr>
          <w:rFonts w:ascii="Palatino Linotype" w:eastAsia="Palatino Linotype" w:hAnsi="Palatino Linotype" w:cs="Palatino Linotype"/>
        </w:rPr>
        <w:t xml:space="preserve">rindió su informe justificado en fecha </w:t>
      </w:r>
      <w:r w:rsidR="00116546" w:rsidRPr="006D0304">
        <w:rPr>
          <w:rFonts w:ascii="Palatino Linotype" w:eastAsia="Palatino Linotype" w:hAnsi="Palatino Linotype" w:cs="Palatino Linotype"/>
          <w:b/>
        </w:rPr>
        <w:t>doce de abril de dos mil veinticuatro,</w:t>
      </w:r>
      <w:r w:rsidRPr="006D0304">
        <w:rPr>
          <w:rFonts w:ascii="Palatino Linotype" w:eastAsia="Palatino Linotype" w:hAnsi="Palatino Linotype" w:cs="Palatino Linotype"/>
        </w:rPr>
        <w:t xml:space="preserve"> a través del archivo electrónico denominado “</w:t>
      </w:r>
      <w:r w:rsidR="00116546" w:rsidRPr="006D0304">
        <w:rPr>
          <w:rFonts w:ascii="Palatino Linotype" w:eastAsia="Palatino Linotype" w:hAnsi="Palatino Linotype" w:cs="Palatino Linotype"/>
          <w:b/>
          <w:i/>
        </w:rPr>
        <w:t>RES 033 034 2.jpg</w:t>
      </w:r>
      <w:r w:rsidRPr="006D0304">
        <w:rPr>
          <w:rFonts w:ascii="Palatino Linotype" w:eastAsia="Palatino Linotype" w:hAnsi="Palatino Linotype" w:cs="Palatino Linotype"/>
        </w:rPr>
        <w:t xml:space="preserve">”, que contiene </w:t>
      </w:r>
      <w:r w:rsidR="00116546" w:rsidRPr="006D0304">
        <w:rPr>
          <w:rFonts w:ascii="Palatino Linotype" w:eastAsia="Palatino Linotype" w:hAnsi="Palatino Linotype" w:cs="Palatino Linotype"/>
          <w:b/>
        </w:rPr>
        <w:t>la versión pública de un recibo de aguinaldo de la servidora pública señalada en la solicitud de información, que es la Directora del Sistema Municipal para el Desarrollo Integral de la Familia de Rayón, del periodo comprendido del primero de enero al treinta y uno de marzo de dos mil veintitrés.</w:t>
      </w:r>
    </w:p>
    <w:p w14:paraId="6E1235A1" w14:textId="77F69016" w:rsidR="00116546" w:rsidRPr="006D0304" w:rsidRDefault="00A544B9" w:rsidP="00116546">
      <w:pPr>
        <w:pBdr>
          <w:top w:val="nil"/>
          <w:left w:val="nil"/>
          <w:bottom w:val="nil"/>
          <w:right w:val="nil"/>
          <w:between w:val="nil"/>
        </w:pBd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Documento </w:t>
      </w:r>
      <w:r w:rsidR="00116546" w:rsidRPr="006D0304">
        <w:rPr>
          <w:rFonts w:ascii="Palatino Linotype" w:eastAsia="Palatino Linotype" w:hAnsi="Palatino Linotype" w:cs="Palatino Linotype"/>
        </w:rPr>
        <w:t xml:space="preserve">el anterior que no se puso a la vista de la parte </w:t>
      </w:r>
      <w:r w:rsidR="00116546" w:rsidRPr="006D0304">
        <w:rPr>
          <w:rFonts w:ascii="Palatino Linotype" w:eastAsia="Palatino Linotype" w:hAnsi="Palatino Linotype" w:cs="Palatino Linotype"/>
          <w:b/>
        </w:rPr>
        <w:t xml:space="preserve">Recurrente, </w:t>
      </w:r>
      <w:r w:rsidR="00116546" w:rsidRPr="006D0304">
        <w:rPr>
          <w:rFonts w:ascii="Palatino Linotype" w:eastAsia="Palatino Linotype" w:hAnsi="Palatino Linotype" w:cs="Palatino Linotype"/>
        </w:rPr>
        <w:t xml:space="preserve">en virtud de que en el mismo se dejó a la vista el código postal del domicilio particular de la servidora pública de quien se requirió la información; información que es susceptible de </w:t>
      </w:r>
      <w:r w:rsidR="003D3774" w:rsidRPr="006D0304">
        <w:rPr>
          <w:rFonts w:ascii="Palatino Linotype" w:eastAsia="Palatino Linotype" w:hAnsi="Palatino Linotype" w:cs="Palatino Linotype"/>
        </w:rPr>
        <w:t>clasificarse como</w:t>
      </w:r>
      <w:r w:rsidR="00116546" w:rsidRPr="006D0304">
        <w:rPr>
          <w:rFonts w:ascii="Palatino Linotype" w:eastAsia="Palatino Linotype" w:hAnsi="Palatino Linotype" w:cs="Palatino Linotype"/>
        </w:rPr>
        <w:t xml:space="preserve"> información confidencial en términos de la fracción I del artículo 143 de la Ley de Transparencia y Acceso a la Información Pública del Estado de México y Municipios.</w:t>
      </w:r>
    </w:p>
    <w:p w14:paraId="5E868673" w14:textId="77777777" w:rsidR="00116546" w:rsidRPr="006D0304" w:rsidRDefault="00116546" w:rsidP="0011654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F212141" w14:textId="043A7B66" w:rsidR="00F856B5" w:rsidRPr="006D0304" w:rsidRDefault="00A544B9">
      <w:pPr>
        <w:numPr>
          <w:ilvl w:val="0"/>
          <w:numId w:val="1"/>
        </w:numPr>
        <w:pBdr>
          <w:top w:val="nil"/>
          <w:left w:val="nil"/>
          <w:bottom w:val="nil"/>
          <w:right w:val="nil"/>
          <w:between w:val="nil"/>
        </w:pBdr>
        <w:tabs>
          <w:tab w:val="left" w:pos="284"/>
          <w:tab w:val="left" w:pos="426"/>
        </w:tabs>
        <w:spacing w:after="0" w:line="360" w:lineRule="auto"/>
        <w:ind w:left="0" w:right="49" w:firstLine="0"/>
        <w:jc w:val="both"/>
        <w:rPr>
          <w:rFonts w:ascii="Palatino Linotype" w:eastAsia="Palatino Linotype" w:hAnsi="Palatino Linotype" w:cs="Palatino Linotype"/>
        </w:rPr>
      </w:pPr>
      <w:r w:rsidRPr="006D0304">
        <w:rPr>
          <w:rFonts w:ascii="Palatino Linotype" w:eastAsia="Palatino Linotype" w:hAnsi="Palatino Linotype" w:cs="Palatino Linotype"/>
          <w:b/>
        </w:rPr>
        <w:t>Cierre de instrucción</w:t>
      </w:r>
      <w:r w:rsidRPr="006D0304">
        <w:rPr>
          <w:rFonts w:ascii="Palatino Linotype" w:eastAsia="Palatino Linotype" w:hAnsi="Palatino Linotype" w:cs="Palatino Linotype"/>
        </w:rPr>
        <w:t xml:space="preserve">. En fecha </w:t>
      </w:r>
      <w:r w:rsidR="003D3774" w:rsidRPr="006D0304">
        <w:rPr>
          <w:rFonts w:ascii="Palatino Linotype" w:eastAsia="Palatino Linotype" w:hAnsi="Palatino Linotype" w:cs="Palatino Linotype"/>
          <w:b/>
        </w:rPr>
        <w:t>dos de mayo</w:t>
      </w:r>
      <w:r w:rsidRPr="006D0304">
        <w:rPr>
          <w:rFonts w:ascii="Palatino Linotype" w:eastAsia="Palatino Linotype" w:hAnsi="Palatino Linotype" w:cs="Palatino Linotype"/>
          <w:b/>
        </w:rPr>
        <w:t xml:space="preserve"> de dos mil veinticuatro</w:t>
      </w:r>
      <w:r w:rsidRPr="006D030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505B619" w14:textId="77777777" w:rsidR="00F856B5" w:rsidRPr="006D0304" w:rsidRDefault="00F856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279DBF" w14:textId="77777777" w:rsidR="00F856B5" w:rsidRPr="006D0304" w:rsidRDefault="00A544B9">
      <w:pPr>
        <w:spacing w:after="0"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05DB78DD" w14:textId="77777777" w:rsidR="00F856B5" w:rsidRPr="006D0304" w:rsidRDefault="00A544B9">
      <w:pPr>
        <w:spacing w:after="0" w:line="360" w:lineRule="auto"/>
        <w:ind w:right="49"/>
        <w:jc w:val="center"/>
        <w:rPr>
          <w:rFonts w:ascii="Palatino Linotype" w:eastAsia="Palatino Linotype" w:hAnsi="Palatino Linotype" w:cs="Palatino Linotype"/>
          <w:b/>
        </w:rPr>
      </w:pPr>
      <w:r w:rsidRPr="006D0304">
        <w:rPr>
          <w:rFonts w:ascii="Palatino Linotype" w:eastAsia="Palatino Linotype" w:hAnsi="Palatino Linotype" w:cs="Palatino Linotype"/>
          <w:b/>
        </w:rPr>
        <w:t>II.</w:t>
      </w:r>
      <w:r w:rsidRPr="006D0304">
        <w:rPr>
          <w:rFonts w:ascii="Palatino Linotype" w:eastAsia="Palatino Linotype" w:hAnsi="Palatino Linotype" w:cs="Palatino Linotype"/>
          <w:b/>
        </w:rPr>
        <w:tab/>
        <w:t>C O N S I D E R A N D O:</w:t>
      </w:r>
    </w:p>
    <w:p w14:paraId="4FB86CE8" w14:textId="77777777" w:rsidR="00F856B5" w:rsidRPr="006D0304" w:rsidRDefault="00F856B5">
      <w:pPr>
        <w:spacing w:after="0" w:line="360" w:lineRule="auto"/>
        <w:ind w:right="49"/>
        <w:jc w:val="both"/>
        <w:rPr>
          <w:rFonts w:ascii="Palatino Linotype" w:eastAsia="Palatino Linotype" w:hAnsi="Palatino Linotype" w:cs="Palatino Linotype"/>
        </w:rPr>
      </w:pPr>
    </w:p>
    <w:p w14:paraId="7136EA14" w14:textId="5071404F" w:rsidR="00F856B5" w:rsidRPr="006D0304" w:rsidRDefault="00A544B9">
      <w:pPr>
        <w:spacing w:after="0"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b/>
        </w:rPr>
        <w:t xml:space="preserve">Primero. </w:t>
      </w:r>
      <w:r w:rsidR="00214801" w:rsidRPr="006D0304">
        <w:rPr>
          <w:rFonts w:ascii="Palatino Linotype" w:eastAsia="Palatino Linotype" w:hAnsi="Palatino Linotype" w:cs="Palatino Linotype"/>
          <w:b/>
        </w:rPr>
        <w:t xml:space="preserve">Competencia. </w:t>
      </w:r>
      <w:r w:rsidR="00214801" w:rsidRPr="006D0304">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w:t>
      </w:r>
      <w:r w:rsidR="00214801" w:rsidRPr="006D0304">
        <w:rPr>
          <w:rFonts w:ascii="Palatino Linotype" w:eastAsia="Palatino Linotype" w:hAnsi="Palatino Linotype" w:cs="Palatino Linotype"/>
        </w:rPr>
        <w:lastRenderedPageBreak/>
        <w:t>conforme a lo dispuesto en los artículos 6, apartado A de la Constitución Política de los Estados Unidos Mexicanos; 5 párrafos trigésimo tercero, trigésimo cuarto y trigésimo quinto,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2BEED63" w14:textId="77777777" w:rsidR="00F856B5" w:rsidRPr="006D0304" w:rsidRDefault="00F856B5">
      <w:pPr>
        <w:spacing w:after="0" w:line="360" w:lineRule="auto"/>
        <w:ind w:right="49"/>
        <w:jc w:val="both"/>
        <w:rPr>
          <w:rFonts w:ascii="Palatino Linotype" w:eastAsia="Palatino Linotype" w:hAnsi="Palatino Linotype" w:cs="Palatino Linotype"/>
        </w:rPr>
      </w:pPr>
    </w:p>
    <w:p w14:paraId="51A5CD00" w14:textId="77777777" w:rsidR="00F856B5" w:rsidRPr="006D0304" w:rsidRDefault="00A544B9">
      <w:pPr>
        <w:spacing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b/>
        </w:rPr>
        <w:t xml:space="preserve">Segundo. Oportunidad y Procedibilidad. </w:t>
      </w:r>
      <w:r w:rsidRPr="006D0304">
        <w:rPr>
          <w:rFonts w:ascii="Palatino Linotype" w:eastAsia="Palatino Linotype" w:hAnsi="Palatino Linotype" w:cs="Palatino Linotype"/>
        </w:rPr>
        <w:t>Es de precisar que la</w:t>
      </w:r>
      <w:r w:rsidRPr="006D0304">
        <w:rPr>
          <w:rFonts w:ascii="Palatino Linotype" w:eastAsia="Palatino Linotype" w:hAnsi="Palatino Linotype" w:cs="Palatino Linotype"/>
          <w:b/>
        </w:rPr>
        <w:t xml:space="preserve"> </w:t>
      </w:r>
      <w:r w:rsidRPr="006D0304">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0B65144" w14:textId="77777777" w:rsidR="00F856B5" w:rsidRPr="006D0304" w:rsidRDefault="00A544B9">
      <w:pPr>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r w:rsidRPr="006D0304">
        <w:rPr>
          <w:rFonts w:ascii="Palatino Linotype" w:eastAsia="Palatino Linotype" w:hAnsi="Palatino Linotype" w:cs="Palatino Linotype"/>
          <w:b/>
          <w:i/>
        </w:rPr>
        <w:t xml:space="preserve">Artículo 163. </w:t>
      </w:r>
      <w:r w:rsidRPr="006D0304">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4D58767E" w14:textId="77777777" w:rsidR="00F856B5" w:rsidRPr="006D0304" w:rsidRDefault="00A544B9">
      <w:pPr>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p>
    <w:p w14:paraId="55C6A2FA" w14:textId="77777777" w:rsidR="00F856B5" w:rsidRPr="006D0304" w:rsidRDefault="00A544B9">
      <w:pPr>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b/>
          <w:i/>
        </w:rPr>
        <w:t>Artículo 166.</w:t>
      </w:r>
      <w:r w:rsidRPr="006D0304">
        <w:rPr>
          <w:rFonts w:ascii="Palatino Linotype" w:eastAsia="Palatino Linotype" w:hAnsi="Palatino Linotype" w:cs="Palatino Linotype"/>
          <w:i/>
        </w:rPr>
        <w:t xml:space="preserve"> […]</w:t>
      </w:r>
    </w:p>
    <w:p w14:paraId="40673D8B" w14:textId="77777777" w:rsidR="00F856B5" w:rsidRPr="006D0304" w:rsidRDefault="00A544B9">
      <w:pPr>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53B0C67A" w14:textId="77777777" w:rsidR="00F856B5"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FBB0D03" w14:textId="77777777" w:rsidR="00F856B5"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05EF0C00" w14:textId="77777777" w:rsidR="00F856B5" w:rsidRPr="006D0304" w:rsidRDefault="00A544B9">
      <w:pPr>
        <w:spacing w:before="240" w:after="240" w:line="360" w:lineRule="auto"/>
        <w:jc w:val="both"/>
        <w:rPr>
          <w:rFonts w:ascii="Palatino Linotype" w:eastAsia="Palatino Linotype" w:hAnsi="Palatino Linotype" w:cs="Palatino Linotype"/>
          <w:i/>
        </w:rPr>
      </w:pPr>
      <w:r w:rsidRPr="006D0304">
        <w:rPr>
          <w:rFonts w:ascii="Palatino Linotype" w:eastAsia="Palatino Linotype" w:hAnsi="Palatino Linotype" w:cs="Palatino Linotype"/>
        </w:rPr>
        <w:t>Por su parte, el artículo 178 del citado ordenamiento, establece:</w:t>
      </w:r>
    </w:p>
    <w:p w14:paraId="3EAC22A8" w14:textId="77777777" w:rsidR="00F856B5" w:rsidRPr="006D0304" w:rsidRDefault="00A544B9">
      <w:pPr>
        <w:spacing w:before="120" w:after="12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r w:rsidRPr="006D0304">
        <w:rPr>
          <w:rFonts w:ascii="Palatino Linotype" w:eastAsia="Palatino Linotype" w:hAnsi="Palatino Linotype" w:cs="Palatino Linotype"/>
          <w:b/>
          <w:i/>
        </w:rPr>
        <w:t xml:space="preserve">Artículo 178. </w:t>
      </w:r>
      <w:r w:rsidRPr="006D0304">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BA6BE2" w14:textId="77777777" w:rsidR="00F856B5" w:rsidRPr="006D0304" w:rsidRDefault="00A544B9">
      <w:pPr>
        <w:spacing w:before="120" w:after="12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199C26" w14:textId="77777777" w:rsidR="00214801" w:rsidRPr="006D0304" w:rsidRDefault="00214801">
      <w:pPr>
        <w:spacing w:after="0" w:line="360" w:lineRule="auto"/>
        <w:jc w:val="both"/>
        <w:rPr>
          <w:rFonts w:ascii="Palatino Linotype" w:eastAsia="Palatino Linotype" w:hAnsi="Palatino Linotype" w:cs="Palatino Linotype"/>
        </w:rPr>
      </w:pPr>
    </w:p>
    <w:p w14:paraId="46C9A9AC"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6D0304">
        <w:rPr>
          <w:rFonts w:ascii="Palatino Linotype" w:eastAsia="Palatino Linotype" w:hAnsi="Palatino Linotype" w:cs="Palatino Linotype"/>
          <w:b/>
        </w:rPr>
        <w:t xml:space="preserve">Sujeto Obligado </w:t>
      </w:r>
      <w:r w:rsidRPr="006D0304">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417F0CF7" w14:textId="77777777" w:rsidR="00F856B5" w:rsidRPr="006D0304" w:rsidRDefault="00F856B5">
      <w:pPr>
        <w:spacing w:after="0" w:line="360" w:lineRule="auto"/>
        <w:jc w:val="both"/>
        <w:rPr>
          <w:rFonts w:ascii="Palatino Linotype" w:eastAsia="Palatino Linotype" w:hAnsi="Palatino Linotype" w:cs="Palatino Linotype"/>
        </w:rPr>
      </w:pPr>
    </w:p>
    <w:p w14:paraId="422145A2"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La negativa ficta constituye una presunción legal, en el entendido de que donde no hubo respuesta por parte del </w:t>
      </w:r>
      <w:r w:rsidRPr="006D0304">
        <w:rPr>
          <w:rFonts w:ascii="Palatino Linotype" w:eastAsia="Palatino Linotype" w:hAnsi="Palatino Linotype" w:cs="Palatino Linotype"/>
          <w:b/>
        </w:rPr>
        <w:t xml:space="preserve">Sujeto Obligado </w:t>
      </w:r>
      <w:r w:rsidRPr="006D0304">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17932E5" w14:textId="77777777" w:rsidR="00F856B5" w:rsidRPr="006D0304" w:rsidRDefault="00F856B5">
      <w:pPr>
        <w:spacing w:after="0" w:line="360" w:lineRule="auto"/>
        <w:jc w:val="both"/>
        <w:rPr>
          <w:rFonts w:ascii="Palatino Linotype" w:eastAsia="Palatino Linotype" w:hAnsi="Palatino Linotype" w:cs="Palatino Linotype"/>
        </w:rPr>
      </w:pPr>
    </w:p>
    <w:p w14:paraId="71A222E7"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D0304">
        <w:rPr>
          <w:rFonts w:ascii="Palatino Linotype" w:eastAsia="Palatino Linotype" w:hAnsi="Palatino Linotype" w:cs="Palatino Linotype"/>
        </w:rPr>
        <w:t>desechamiento</w:t>
      </w:r>
      <w:proofErr w:type="spellEnd"/>
      <w:r w:rsidRPr="006D0304">
        <w:rPr>
          <w:rFonts w:ascii="Palatino Linotype" w:eastAsia="Palatino Linotype" w:hAnsi="Palatino Linotype" w:cs="Palatino Linotype"/>
        </w:rPr>
        <w:t xml:space="preserve"> del mismo.</w:t>
      </w:r>
    </w:p>
    <w:p w14:paraId="7421DC18" w14:textId="77777777" w:rsidR="00F856B5" w:rsidRPr="006D0304" w:rsidRDefault="00F856B5">
      <w:pPr>
        <w:spacing w:after="0" w:line="360" w:lineRule="auto"/>
        <w:jc w:val="both"/>
        <w:rPr>
          <w:rFonts w:ascii="Palatino Linotype" w:eastAsia="Palatino Linotype" w:hAnsi="Palatino Linotype" w:cs="Palatino Linotype"/>
        </w:rPr>
      </w:pPr>
    </w:p>
    <w:p w14:paraId="52057F60"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7F46D0D" w14:textId="77777777" w:rsidR="00F856B5" w:rsidRPr="006D0304" w:rsidRDefault="00F856B5">
      <w:pPr>
        <w:spacing w:after="0" w:line="360" w:lineRule="auto"/>
        <w:jc w:val="both"/>
        <w:rPr>
          <w:rFonts w:ascii="Palatino Linotype" w:eastAsia="Palatino Linotype" w:hAnsi="Palatino Linotype" w:cs="Palatino Linotype"/>
          <w:i/>
        </w:rPr>
      </w:pPr>
    </w:p>
    <w:p w14:paraId="37086A22" w14:textId="77777777" w:rsidR="00F856B5" w:rsidRPr="006D0304" w:rsidRDefault="00A544B9">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b/>
          <w:i/>
        </w:rPr>
        <w:t>“CRITERIO 0001-15. NEGATIVA FICTA. PLAZO PARA INTERPONER EL RECURSO DE REVISIÓN TRATÁNDOSE DE</w:t>
      </w:r>
      <w:r w:rsidRPr="006D0304">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w:t>
      </w:r>
      <w:r w:rsidRPr="006D0304">
        <w:rPr>
          <w:rFonts w:ascii="Palatino Linotype" w:eastAsia="Palatino Linotype" w:hAnsi="Palatino Linotype" w:cs="Palatino Linotype"/>
          <w:i/>
        </w:rPr>
        <w:lastRenderedPageBreak/>
        <w:t xml:space="preserve">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58DC6F18" w14:textId="77777777" w:rsidR="00F856B5" w:rsidRPr="006D0304" w:rsidRDefault="00F856B5">
      <w:pPr>
        <w:spacing w:after="0"/>
        <w:ind w:left="851" w:right="851"/>
        <w:jc w:val="both"/>
        <w:rPr>
          <w:rFonts w:ascii="Palatino Linotype" w:eastAsia="Palatino Linotype" w:hAnsi="Palatino Linotype" w:cs="Palatino Linotype"/>
          <w:i/>
        </w:rPr>
      </w:pPr>
    </w:p>
    <w:p w14:paraId="12212053" w14:textId="77777777" w:rsidR="00214801" w:rsidRPr="006D0304" w:rsidRDefault="00214801" w:rsidP="00214801">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6D0304">
        <w:rPr>
          <w:rFonts w:ascii="Palatino Linotype" w:eastAsia="Palatino Linotype" w:hAnsi="Palatino Linotype" w:cs="Palatino Linotype"/>
          <w:b/>
        </w:rPr>
        <w:t>SAIMEX</w:t>
      </w:r>
      <w:r w:rsidRPr="006D0304">
        <w:rPr>
          <w:rFonts w:ascii="Palatino Linotype" w:eastAsia="Palatino Linotype" w:hAnsi="Palatino Linotype" w:cs="Palatino Linotype"/>
        </w:rPr>
        <w:t>.</w:t>
      </w:r>
    </w:p>
    <w:p w14:paraId="1B9ED645" w14:textId="081C1574" w:rsidR="00F856B5" w:rsidRPr="006D0304" w:rsidRDefault="00F856B5">
      <w:pPr>
        <w:spacing w:after="0" w:line="360" w:lineRule="auto"/>
        <w:jc w:val="both"/>
        <w:rPr>
          <w:rFonts w:ascii="Palatino Linotype" w:eastAsia="Palatino Linotype" w:hAnsi="Palatino Linotype" w:cs="Palatino Linotype"/>
        </w:rPr>
      </w:pPr>
    </w:p>
    <w:p w14:paraId="7D5F7AC4"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A efecto de sustentar lo anterior, es de suma importancia mencionar que si bien parte </w:t>
      </w:r>
      <w:r w:rsidRPr="006D0304">
        <w:rPr>
          <w:rFonts w:ascii="Palatino Linotype" w:eastAsia="Palatino Linotype" w:hAnsi="Palatino Linotype" w:cs="Palatino Linotype"/>
          <w:b/>
        </w:rPr>
        <w:t xml:space="preserve">no proporcionó nombre, </w:t>
      </w:r>
      <w:r w:rsidRPr="006D0304">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F5AC9C" w14:textId="77777777" w:rsidR="00F856B5" w:rsidRPr="006D0304" w:rsidRDefault="00F856B5">
      <w:pPr>
        <w:spacing w:after="0" w:line="360" w:lineRule="auto"/>
        <w:jc w:val="both"/>
        <w:rPr>
          <w:rFonts w:ascii="Palatino Linotype" w:eastAsia="Palatino Linotype" w:hAnsi="Palatino Linotype" w:cs="Palatino Linotype"/>
        </w:rPr>
      </w:pPr>
    </w:p>
    <w:p w14:paraId="35EBBCCE" w14:textId="77777777" w:rsidR="00F856B5" w:rsidRPr="006D0304" w:rsidRDefault="00A544B9">
      <w:pPr>
        <w:spacing w:after="0"/>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r w:rsidRPr="006D0304">
        <w:rPr>
          <w:rFonts w:ascii="Palatino Linotype" w:eastAsia="Palatino Linotype" w:hAnsi="Palatino Linotype" w:cs="Palatino Linotype"/>
          <w:b/>
          <w:i/>
        </w:rPr>
        <w:t>Las solicitudes anónimas</w:t>
      </w:r>
      <w:r w:rsidRPr="006D0304">
        <w:rPr>
          <w:rFonts w:ascii="Palatino Linotype" w:eastAsia="Palatino Linotype" w:hAnsi="Palatino Linotype" w:cs="Palatino Linotype"/>
          <w:i/>
        </w:rPr>
        <w:t xml:space="preserve">, con nombre incompleto o seudónimo </w:t>
      </w:r>
      <w:r w:rsidRPr="006D0304">
        <w:rPr>
          <w:rFonts w:ascii="Palatino Linotype" w:eastAsia="Palatino Linotype" w:hAnsi="Palatino Linotype" w:cs="Palatino Linotype"/>
          <w:b/>
          <w:i/>
        </w:rPr>
        <w:t>serán procedentes para su trámite por parte del sujeto obligado ante quien se presente</w:t>
      </w:r>
      <w:r w:rsidRPr="006D0304">
        <w:rPr>
          <w:rFonts w:ascii="Palatino Linotype" w:eastAsia="Palatino Linotype" w:hAnsi="Palatino Linotype" w:cs="Palatino Linotype"/>
          <w:i/>
        </w:rPr>
        <w:t>. No podrá requerirse información adicional con motivo del nombre proporcionado por el solicitante."</w:t>
      </w:r>
    </w:p>
    <w:p w14:paraId="2FB70666" w14:textId="77777777" w:rsidR="00F856B5" w:rsidRPr="006D0304" w:rsidRDefault="00F856B5">
      <w:pPr>
        <w:spacing w:after="0"/>
        <w:ind w:left="851" w:right="902"/>
        <w:jc w:val="both"/>
        <w:rPr>
          <w:rFonts w:ascii="Palatino Linotype" w:eastAsia="Palatino Linotype" w:hAnsi="Palatino Linotype" w:cs="Palatino Linotype"/>
        </w:rPr>
      </w:pPr>
    </w:p>
    <w:p w14:paraId="46653D72" w14:textId="3B30AD27" w:rsidR="00214801" w:rsidRPr="006D0304" w:rsidRDefault="00214801" w:rsidP="00214801">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dicen:</w:t>
      </w:r>
    </w:p>
    <w:p w14:paraId="31617531" w14:textId="77777777" w:rsidR="00F856B5" w:rsidRPr="006D0304" w:rsidRDefault="00F856B5">
      <w:pPr>
        <w:spacing w:after="0" w:line="360" w:lineRule="auto"/>
        <w:jc w:val="both"/>
        <w:rPr>
          <w:rFonts w:ascii="Palatino Linotype" w:eastAsia="Palatino Linotype" w:hAnsi="Palatino Linotype" w:cs="Palatino Linotype"/>
        </w:rPr>
      </w:pPr>
    </w:p>
    <w:p w14:paraId="02D9AFA6" w14:textId="77777777" w:rsidR="00F856B5" w:rsidRPr="006D0304" w:rsidRDefault="00A544B9">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r w:rsidRPr="006D0304">
        <w:rPr>
          <w:rFonts w:ascii="Palatino Linotype" w:eastAsia="Palatino Linotype" w:hAnsi="Palatino Linotype" w:cs="Palatino Linotype"/>
          <w:b/>
          <w:i/>
        </w:rPr>
        <w:t xml:space="preserve">Artículo 179. </w:t>
      </w:r>
      <w:r w:rsidRPr="006D0304">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434146C" w14:textId="77777777" w:rsidR="00F856B5" w:rsidRPr="006D0304" w:rsidRDefault="00A544B9">
      <w:pPr>
        <w:spacing w:after="0"/>
        <w:ind w:left="1134"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p>
    <w:p w14:paraId="0D005805" w14:textId="77777777" w:rsidR="00F856B5" w:rsidRPr="006D0304" w:rsidRDefault="00A544B9">
      <w:pPr>
        <w:spacing w:after="0"/>
        <w:ind w:left="1134" w:right="851"/>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VII. </w:t>
      </w:r>
      <w:r w:rsidRPr="006D0304">
        <w:rPr>
          <w:rFonts w:ascii="Palatino Linotype" w:eastAsia="Palatino Linotype" w:hAnsi="Palatino Linotype" w:cs="Palatino Linotype"/>
          <w:i/>
        </w:rPr>
        <w:t>La falta de respuesta a una solicitud de acceso a la información;”</w:t>
      </w:r>
    </w:p>
    <w:p w14:paraId="613D67B2" w14:textId="77777777" w:rsidR="00F856B5" w:rsidRPr="006D0304" w:rsidRDefault="00F856B5">
      <w:pPr>
        <w:spacing w:after="0"/>
        <w:ind w:left="1134" w:right="851"/>
        <w:jc w:val="both"/>
        <w:rPr>
          <w:rFonts w:ascii="Palatino Linotype" w:eastAsia="Palatino Linotype" w:hAnsi="Palatino Linotype" w:cs="Palatino Linotype"/>
          <w:i/>
        </w:rPr>
      </w:pPr>
    </w:p>
    <w:p w14:paraId="0BBFF421"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El precepto legal citado, establece como supuesto de procedencia del recurso de revisión, en aquellos casos en que la parte </w:t>
      </w:r>
      <w:r w:rsidRPr="006D0304">
        <w:rPr>
          <w:rFonts w:ascii="Palatino Linotype" w:eastAsia="Palatino Linotype" w:hAnsi="Palatino Linotype" w:cs="Palatino Linotype"/>
          <w:b/>
        </w:rPr>
        <w:t xml:space="preserve">Recurrente </w:t>
      </w:r>
      <w:r w:rsidRPr="006D0304">
        <w:rPr>
          <w:rFonts w:ascii="Palatino Linotype" w:eastAsia="Palatino Linotype" w:hAnsi="Palatino Linotype" w:cs="Palatino Linotype"/>
        </w:rPr>
        <w:t xml:space="preserve">estime negado el acceso a la información por la falta de respuesta por 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en este asunto se actualiza la hipótesis jurídica citada, en atención a que la parte </w:t>
      </w:r>
      <w:r w:rsidRPr="006D0304">
        <w:rPr>
          <w:rFonts w:ascii="Palatino Linotype" w:eastAsia="Palatino Linotype" w:hAnsi="Palatino Linotype" w:cs="Palatino Linotype"/>
          <w:b/>
        </w:rPr>
        <w:t>Recurrente</w:t>
      </w:r>
      <w:r w:rsidRPr="006D0304">
        <w:rPr>
          <w:rFonts w:ascii="Palatino Linotype" w:eastAsia="Palatino Linotype" w:hAnsi="Palatino Linotype" w:cs="Palatino Linotype"/>
        </w:rPr>
        <w:t xml:space="preserve"> combate falta de trámite por 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y expresa motivos de inconformidad en contra de dicha circunstancia.</w:t>
      </w:r>
    </w:p>
    <w:p w14:paraId="5E054F02" w14:textId="77777777" w:rsidR="00F856B5" w:rsidRPr="006D0304" w:rsidRDefault="00F856B5">
      <w:pPr>
        <w:spacing w:after="0" w:line="360" w:lineRule="auto"/>
        <w:jc w:val="both"/>
        <w:rPr>
          <w:rFonts w:ascii="Palatino Linotype" w:eastAsia="Palatino Linotype" w:hAnsi="Palatino Linotype" w:cs="Palatino Linotype"/>
        </w:rPr>
      </w:pPr>
    </w:p>
    <w:p w14:paraId="0CB4E256"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b/>
        </w:rPr>
        <w:t xml:space="preserve">Tercero. Materia de la revisión. </w:t>
      </w:r>
      <w:r w:rsidRPr="006D0304">
        <w:rPr>
          <w:rFonts w:ascii="Palatino Linotype" w:eastAsia="Palatino Linotype" w:hAnsi="Palatino Linotype" w:cs="Palatino Linotype"/>
        </w:rPr>
        <w:t xml:space="preserve">Este Organismo Garante procede del análisis de los agravios hechos valer por la parte </w:t>
      </w:r>
      <w:r w:rsidRPr="006D0304">
        <w:rPr>
          <w:rFonts w:ascii="Palatino Linotype" w:eastAsia="Palatino Linotype" w:hAnsi="Palatino Linotype" w:cs="Palatino Linotype"/>
          <w:b/>
        </w:rPr>
        <w:t>Recurrente</w:t>
      </w:r>
      <w:r w:rsidRPr="006D0304">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25BB238" w14:textId="77777777" w:rsidR="00F856B5" w:rsidRPr="006D0304" w:rsidRDefault="00F856B5">
      <w:pPr>
        <w:spacing w:after="0" w:line="360" w:lineRule="auto"/>
        <w:ind w:right="49"/>
        <w:jc w:val="both"/>
        <w:rPr>
          <w:rFonts w:ascii="Palatino Linotype" w:eastAsia="Palatino Linotype" w:hAnsi="Palatino Linotype" w:cs="Palatino Linotype"/>
        </w:rPr>
      </w:pPr>
    </w:p>
    <w:p w14:paraId="38411E1B" w14:textId="6C4B551D" w:rsidR="00F856B5" w:rsidRPr="006D0304" w:rsidRDefault="00A544B9" w:rsidP="00214801">
      <w:pPr>
        <w:spacing w:after="0"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b/>
        </w:rPr>
        <w:t xml:space="preserve">Cuarto. Estudio </w:t>
      </w:r>
      <w:r w:rsidR="00214801" w:rsidRPr="006D0304">
        <w:rPr>
          <w:rFonts w:ascii="Palatino Linotype" w:eastAsia="Palatino Linotype" w:hAnsi="Palatino Linotype" w:cs="Palatino Linotype"/>
          <w:b/>
        </w:rPr>
        <w:t xml:space="preserve">del asunto. </w:t>
      </w:r>
      <w:r w:rsidR="00214801" w:rsidRPr="006D0304">
        <w:rPr>
          <w:rFonts w:ascii="Palatino Linotype" w:eastAsia="Palatino Linotype" w:hAnsi="Palatino Linotype" w:cs="Palatino Linotype"/>
        </w:rPr>
        <w:t>E</w:t>
      </w:r>
      <w:r w:rsidRPr="006D0304">
        <w:rPr>
          <w:rFonts w:ascii="Palatino Linotype" w:eastAsia="Palatino Linotype" w:hAnsi="Palatino Linotype" w:cs="Palatino Linotype"/>
        </w:rPr>
        <w:t>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352CB518" w14:textId="77777777" w:rsidR="00F856B5" w:rsidRPr="006D0304" w:rsidRDefault="00A544B9">
      <w:pPr>
        <w:spacing w:before="120" w:after="12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 “</w:t>
      </w:r>
      <w:r w:rsidRPr="006D0304">
        <w:rPr>
          <w:rFonts w:ascii="Palatino Linotype" w:eastAsia="Palatino Linotype" w:hAnsi="Palatino Linotype" w:cs="Palatino Linotype"/>
          <w:b/>
          <w:i/>
        </w:rPr>
        <w:t>Artículo 4.</w:t>
      </w:r>
      <w:r w:rsidRPr="006D030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F2C37E8" w14:textId="77777777" w:rsidR="00F856B5" w:rsidRPr="006D0304" w:rsidRDefault="00A544B9">
      <w:pPr>
        <w:spacing w:before="120" w:after="12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lastRenderedPageBreak/>
        <w:t>Toda la información generada, obtenida, adquirida, transformada, administrada o en posesión de los sujetos obligados es pública y accesible de manera permanente a cualquier persona</w:t>
      </w:r>
      <w:r w:rsidRPr="006D030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97F1F" w14:textId="77777777" w:rsidR="00F856B5"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03E98D0" w14:textId="77777777" w:rsidR="00F856B5" w:rsidRPr="006D0304" w:rsidRDefault="00A544B9">
      <w:pPr>
        <w:spacing w:before="120" w:after="12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“Artículo 12</w:t>
      </w:r>
      <w:r w:rsidRPr="006D030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C792128" w14:textId="77777777" w:rsidR="00F856B5" w:rsidRPr="006D0304" w:rsidRDefault="00A544B9">
      <w:pPr>
        <w:spacing w:before="120" w:after="12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F9BAD8" w14:textId="77777777" w:rsidR="00F856B5"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6D0304">
        <w:rPr>
          <w:rFonts w:ascii="Palatino Linotype" w:eastAsia="Palatino Linotype" w:hAnsi="Palatino Linotype" w:cs="Palatino Linotype"/>
          <w:b/>
        </w:rPr>
        <w:t xml:space="preserve"> </w:t>
      </w:r>
      <w:r w:rsidRPr="006D0304">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6D0304">
        <w:rPr>
          <w:rFonts w:ascii="Palatino Linotype" w:eastAsia="Palatino Linotype" w:hAnsi="Palatino Linotype" w:cs="Palatino Linotype"/>
          <w:i/>
        </w:rPr>
        <w:t>ad hoc</w:t>
      </w:r>
      <w:r w:rsidRPr="006D0304">
        <w:rPr>
          <w:rFonts w:ascii="Palatino Linotype" w:eastAsia="Palatino Linotype" w:hAnsi="Palatino Linotype" w:cs="Palatino Linotype"/>
        </w:rPr>
        <w:t>, para satisfacer el derecho de acceso a la información pública.</w:t>
      </w:r>
    </w:p>
    <w:p w14:paraId="2081DCF8"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lastRenderedPageBreak/>
        <w:t>Aunado a ello el artículo 24 de la Ley de la materia</w:t>
      </w:r>
      <w:r w:rsidRPr="006D0304">
        <w:rPr>
          <w:rFonts w:ascii="Palatino Linotype" w:eastAsia="Palatino Linotype" w:hAnsi="Palatino Linotype" w:cs="Palatino Linotype"/>
          <w:vertAlign w:val="superscript"/>
        </w:rPr>
        <w:footnoteReference w:id="1"/>
      </w:r>
      <w:r w:rsidRPr="006D0304">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106CA2C" w14:textId="77777777" w:rsidR="00F856B5" w:rsidRPr="006D0304" w:rsidRDefault="00F856B5">
      <w:pPr>
        <w:spacing w:after="0" w:line="360" w:lineRule="auto"/>
        <w:jc w:val="both"/>
        <w:rPr>
          <w:rFonts w:ascii="Palatino Linotype" w:eastAsia="Palatino Linotype" w:hAnsi="Palatino Linotype" w:cs="Palatino Linotype"/>
        </w:rPr>
      </w:pPr>
    </w:p>
    <w:p w14:paraId="6C86B6AD"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6D0304">
        <w:rPr>
          <w:rFonts w:ascii="Palatino Linotype" w:eastAsia="Palatino Linotype" w:hAnsi="Palatino Linotype" w:cs="Palatino Linotype"/>
          <w:b/>
        </w:rPr>
        <w:t>cualquier otro registro que documente el ejercicio de las facultades, funciones y competencias de los Sujetos Obligados</w:t>
      </w:r>
      <w:r w:rsidRPr="006D0304">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071AE9A3" w14:textId="77777777" w:rsidR="00F856B5" w:rsidRPr="006D0304" w:rsidRDefault="00F856B5">
      <w:pPr>
        <w:spacing w:after="0" w:line="360" w:lineRule="auto"/>
        <w:jc w:val="both"/>
        <w:rPr>
          <w:rFonts w:ascii="Palatino Linotype" w:eastAsia="Palatino Linotype" w:hAnsi="Palatino Linotype" w:cs="Palatino Linotype"/>
        </w:rPr>
      </w:pPr>
    </w:p>
    <w:p w14:paraId="2E81BD26" w14:textId="77777777" w:rsidR="00F856B5" w:rsidRPr="006D0304" w:rsidRDefault="00A544B9">
      <w:pPr>
        <w:spacing w:before="120" w:after="12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r w:rsidRPr="006D0304">
        <w:rPr>
          <w:rFonts w:ascii="Palatino Linotype" w:eastAsia="Palatino Linotype" w:hAnsi="Palatino Linotype" w:cs="Palatino Linotype"/>
          <w:b/>
          <w:i/>
        </w:rPr>
        <w:t xml:space="preserve">Artículo 3. </w:t>
      </w:r>
      <w:r w:rsidRPr="006D0304">
        <w:rPr>
          <w:rFonts w:ascii="Palatino Linotype" w:eastAsia="Palatino Linotype" w:hAnsi="Palatino Linotype" w:cs="Palatino Linotype"/>
          <w:i/>
        </w:rPr>
        <w:t>Para los efectos de la presente Ley se entenderá por:</w:t>
      </w:r>
    </w:p>
    <w:p w14:paraId="424237B7" w14:textId="77777777" w:rsidR="00F856B5" w:rsidRPr="006D0304" w:rsidRDefault="00A544B9">
      <w:pPr>
        <w:spacing w:before="120" w:after="12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p>
    <w:p w14:paraId="01604A51" w14:textId="77777777" w:rsidR="00F856B5" w:rsidRPr="006D0304" w:rsidRDefault="00A544B9">
      <w:pPr>
        <w:spacing w:before="120" w:after="12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XI. Documento:</w:t>
      </w:r>
      <w:r w:rsidRPr="006D0304">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D0304">
        <w:rPr>
          <w:rFonts w:ascii="Palatino Linotype" w:eastAsia="Palatino Linotype" w:hAnsi="Palatino Linotype" w:cs="Palatino Linotype"/>
          <w:b/>
          <w:i/>
        </w:rPr>
        <w:t>…</w:t>
      </w:r>
      <w:r w:rsidRPr="006D0304">
        <w:rPr>
          <w:rFonts w:ascii="Palatino Linotype" w:eastAsia="Palatino Linotype" w:hAnsi="Palatino Linotype" w:cs="Palatino Linotype"/>
          <w:i/>
        </w:rPr>
        <w:t>”</w:t>
      </w:r>
    </w:p>
    <w:p w14:paraId="660FA8F1" w14:textId="77777777" w:rsidR="00F856B5" w:rsidRPr="006D0304" w:rsidRDefault="00A544B9">
      <w:pPr>
        <w:spacing w:before="240" w:after="24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D10324" w14:textId="77777777" w:rsidR="00F856B5" w:rsidRPr="006D0304" w:rsidRDefault="00A544B9">
      <w:pPr>
        <w:spacing w:after="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rPr>
        <w:t>“</w:t>
      </w:r>
      <w:r w:rsidRPr="006D030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D030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7235FF" w14:textId="77777777" w:rsidR="00F856B5" w:rsidRPr="006D0304" w:rsidRDefault="00A544B9">
      <w:pPr>
        <w:spacing w:before="120" w:after="12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En consecuencia el acceso a la información se refiere a que se cumplan cualquiera de los siguientes tres supuestos:</w:t>
      </w:r>
    </w:p>
    <w:p w14:paraId="1A8E6124" w14:textId="77777777" w:rsidR="00F856B5" w:rsidRPr="006D0304" w:rsidRDefault="00A544B9">
      <w:pPr>
        <w:spacing w:before="120" w:after="120" w:line="240" w:lineRule="auto"/>
        <w:ind w:left="851" w:right="902"/>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633162F7" w14:textId="77777777" w:rsidR="00F856B5" w:rsidRPr="006D0304" w:rsidRDefault="00A544B9">
      <w:pPr>
        <w:spacing w:before="120" w:after="12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78AE831B" w14:textId="77777777" w:rsidR="00F856B5" w:rsidRPr="006D0304" w:rsidRDefault="00A544B9">
      <w:pPr>
        <w:spacing w:before="120" w:after="0" w:line="240"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59E899CB" w14:textId="77777777" w:rsidR="00F856B5" w:rsidRPr="006D0304" w:rsidRDefault="00F856B5">
      <w:pPr>
        <w:spacing w:after="0" w:line="360" w:lineRule="auto"/>
        <w:jc w:val="both"/>
        <w:rPr>
          <w:rFonts w:ascii="Palatino Linotype" w:eastAsia="Palatino Linotype" w:hAnsi="Palatino Linotype" w:cs="Palatino Linotype"/>
        </w:rPr>
      </w:pPr>
    </w:p>
    <w:p w14:paraId="4B60EBAB"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De ahí que 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w:t>
      </w:r>
      <w:r w:rsidRPr="006D0304">
        <w:rPr>
          <w:rFonts w:ascii="Palatino Linotype" w:eastAsia="Palatino Linotype" w:hAnsi="Palatino Linotype" w:cs="Palatino Linotype"/>
        </w:rPr>
        <w:lastRenderedPageBreak/>
        <w:t>sus facultades, atribuciones y obligaciones señaladas por la Ley en la materia</w:t>
      </w:r>
      <w:r w:rsidRPr="006D0304">
        <w:rPr>
          <w:rFonts w:ascii="Palatino Linotype" w:eastAsia="Palatino Linotype" w:hAnsi="Palatino Linotype" w:cs="Palatino Linotype"/>
          <w:vertAlign w:val="superscript"/>
        </w:rPr>
        <w:footnoteReference w:id="2"/>
      </w:r>
      <w:r w:rsidRPr="006D0304">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D0304">
        <w:rPr>
          <w:rFonts w:ascii="Palatino Linotype" w:eastAsia="Palatino Linotype" w:hAnsi="Palatino Linotype" w:cs="Palatino Linotype"/>
          <w:vertAlign w:val="superscript"/>
        </w:rPr>
        <w:footnoteReference w:id="3"/>
      </w:r>
      <w:r w:rsidRPr="006D0304">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603DE0AD" w14:textId="5E0922F8" w:rsidR="00F856B5" w:rsidRPr="006D0304" w:rsidRDefault="00A544B9">
      <w:pPr>
        <w:spacing w:before="280" w:after="28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Ahora bien, del análisis de las constancias que integran </w:t>
      </w:r>
      <w:r w:rsidR="00AA464B" w:rsidRPr="006D0304">
        <w:rPr>
          <w:rFonts w:ascii="Palatino Linotype" w:eastAsia="Palatino Linotype" w:hAnsi="Palatino Linotype" w:cs="Palatino Linotype"/>
        </w:rPr>
        <w:t xml:space="preserve">el </w:t>
      </w:r>
      <w:r w:rsidRPr="006D0304">
        <w:rPr>
          <w:rFonts w:ascii="Palatino Linotype" w:eastAsia="Palatino Linotype" w:hAnsi="Palatino Linotype" w:cs="Palatino Linotype"/>
        </w:rPr>
        <w:t xml:space="preserve">expediente se concluye que los motivos de inconformidad vertidos por la parte </w:t>
      </w:r>
      <w:r w:rsidRPr="006D0304">
        <w:rPr>
          <w:rFonts w:ascii="Palatino Linotype" w:eastAsia="Palatino Linotype" w:hAnsi="Palatino Linotype" w:cs="Palatino Linotype"/>
          <w:b/>
        </w:rPr>
        <w:t>Recurrente</w:t>
      </w:r>
      <w:r w:rsidRPr="006D0304">
        <w:rPr>
          <w:rFonts w:ascii="Palatino Linotype" w:eastAsia="Palatino Linotype" w:hAnsi="Palatino Linotype" w:cs="Palatino Linotype"/>
        </w:rPr>
        <w:t xml:space="preserve"> resultan fundados, en virtud 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omitió dar contestación a la solicitud de información, mediante la cual se requirió lo siguiente:</w:t>
      </w:r>
    </w:p>
    <w:p w14:paraId="40E139B8" w14:textId="28DA7CA1" w:rsidR="00F856B5" w:rsidRPr="006D0304" w:rsidRDefault="00A544B9">
      <w:pPr>
        <w:numPr>
          <w:ilvl w:val="0"/>
          <w:numId w:val="19"/>
        </w:numPr>
        <w:pBdr>
          <w:top w:val="nil"/>
          <w:left w:val="nil"/>
          <w:bottom w:val="nil"/>
          <w:right w:val="nil"/>
          <w:between w:val="nil"/>
        </w:pBdr>
        <w:spacing w:after="0" w:line="276" w:lineRule="auto"/>
        <w:ind w:left="426" w:right="49"/>
        <w:jc w:val="both"/>
        <w:rPr>
          <w:rFonts w:ascii="Palatino Linotype" w:eastAsia="Palatino Linotype" w:hAnsi="Palatino Linotype" w:cs="Palatino Linotype"/>
          <w:b/>
        </w:rPr>
      </w:pPr>
      <w:r w:rsidRPr="006D0304">
        <w:rPr>
          <w:rFonts w:ascii="Palatino Linotype" w:eastAsia="Palatino Linotype" w:hAnsi="Palatino Linotype" w:cs="Palatino Linotype"/>
          <w:b/>
        </w:rPr>
        <w:t xml:space="preserve">El </w:t>
      </w:r>
      <w:r w:rsidR="00AA464B" w:rsidRPr="006D0304">
        <w:rPr>
          <w:rFonts w:ascii="Palatino Linotype" w:eastAsia="Palatino Linotype" w:hAnsi="Palatino Linotype" w:cs="Palatino Linotype"/>
          <w:b/>
        </w:rPr>
        <w:t>recibo de aguinaldo del ejercicio dos mil veintitrés, de la servidora pública señala en la solicitud de información.</w:t>
      </w:r>
    </w:p>
    <w:p w14:paraId="3758ED4A" w14:textId="6EACF3A9" w:rsidR="00F856B5" w:rsidRPr="006D0304" w:rsidRDefault="00F856B5" w:rsidP="00AA464B">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7472F14F" w14:textId="22EAFB05" w:rsidR="00400C97" w:rsidRPr="006D0304" w:rsidRDefault="00400C97" w:rsidP="00400C97">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Por su parte, 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omitió dar respuesta a la solicitud de información.</w:t>
      </w:r>
    </w:p>
    <w:p w14:paraId="3028C877" w14:textId="77777777" w:rsidR="00400C97" w:rsidRPr="006D0304" w:rsidRDefault="00400C97" w:rsidP="00400C97">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78A06014" w14:textId="36878C3D" w:rsidR="00400C97" w:rsidRPr="006D0304" w:rsidRDefault="00400C97" w:rsidP="00400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Inconforme por la falta de respuesta, la parte </w:t>
      </w:r>
      <w:r w:rsidRPr="006D0304">
        <w:rPr>
          <w:rFonts w:ascii="Palatino Linotype" w:eastAsia="Palatino Linotype" w:hAnsi="Palatino Linotype" w:cs="Palatino Linotype"/>
          <w:b/>
        </w:rPr>
        <w:t>Recurrente</w:t>
      </w:r>
      <w:r w:rsidRPr="006D0304">
        <w:rPr>
          <w:rFonts w:ascii="Palatino Linotype" w:eastAsia="Palatino Linotype" w:hAnsi="Palatino Linotype" w:cs="Palatino Linotype"/>
        </w:rPr>
        <w:t xml:space="preserve"> interpuso el recurso de revisión en el que se inconforma por la negativa a la entrega de la información derivado de la falta de respuesta del ente público. </w:t>
      </w:r>
    </w:p>
    <w:p w14:paraId="7C0C7ECC" w14:textId="77777777" w:rsidR="00AA464B" w:rsidRPr="006D0304" w:rsidRDefault="00AA464B" w:rsidP="00400C97">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23A499C3" w14:textId="77777777" w:rsidR="00F856B5" w:rsidRPr="006D0304" w:rsidRDefault="00A544B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lastRenderedPageBreak/>
        <w:t>Así, una vez admitido el recurso de revisión, en términos del artículo 185 fracción II</w:t>
      </w:r>
      <w:r w:rsidRPr="006D0304">
        <w:rPr>
          <w:rFonts w:ascii="Palatino Linotype" w:eastAsia="Palatino Linotype" w:hAnsi="Palatino Linotype" w:cs="Palatino Linotype"/>
          <w:vertAlign w:val="superscript"/>
        </w:rPr>
        <w:footnoteReference w:id="4"/>
      </w:r>
      <w:r w:rsidRPr="006D0304">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CAB995D" w14:textId="77777777" w:rsidR="00F856B5" w:rsidRPr="006D0304" w:rsidRDefault="00F856B5">
      <w:pPr>
        <w:spacing w:after="0" w:line="360" w:lineRule="auto"/>
        <w:jc w:val="both"/>
        <w:rPr>
          <w:rFonts w:ascii="Palatino Linotype" w:eastAsia="Palatino Linotype" w:hAnsi="Palatino Linotype" w:cs="Palatino Linotype"/>
        </w:rPr>
      </w:pPr>
    </w:p>
    <w:p w14:paraId="3DDB7A7E" w14:textId="5D27C55D" w:rsidR="00EC7C86" w:rsidRPr="006D0304" w:rsidRDefault="00A544B9" w:rsidP="00EC7C8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En tal sentido, </w:t>
      </w:r>
      <w:r w:rsidR="00400C97" w:rsidRPr="006D0304">
        <w:rPr>
          <w:rFonts w:ascii="Palatino Linotype" w:eastAsia="Palatino Linotype" w:hAnsi="Palatino Linotype" w:cs="Palatino Linotype"/>
        </w:rPr>
        <w:t>una vez notificado d</w:t>
      </w:r>
      <w:r w:rsidRPr="006D0304">
        <w:rPr>
          <w:rFonts w:ascii="Palatino Linotype" w:eastAsia="Palatino Linotype" w:hAnsi="Palatino Linotype" w:cs="Palatino Linotype"/>
        </w:rPr>
        <w:t>el</w:t>
      </w:r>
      <w:r w:rsidR="00400C97" w:rsidRPr="006D0304">
        <w:rPr>
          <w:rFonts w:ascii="Palatino Linotype" w:eastAsia="Palatino Linotype" w:hAnsi="Palatino Linotype" w:cs="Palatino Linotype"/>
        </w:rPr>
        <w:t xml:space="preserve"> recurso de revisión al</w:t>
      </w:r>
      <w:r w:rsidRPr="006D0304">
        <w:rPr>
          <w:rFonts w:ascii="Palatino Linotype" w:eastAsia="Palatino Linotype" w:hAnsi="Palatino Linotype" w:cs="Palatino Linotype"/>
        </w:rPr>
        <w:t xml:space="preserve"> </w:t>
      </w:r>
      <w:r w:rsidRPr="006D0304">
        <w:rPr>
          <w:rFonts w:ascii="Palatino Linotype" w:eastAsia="Palatino Linotype" w:hAnsi="Palatino Linotype" w:cs="Palatino Linotype"/>
          <w:b/>
        </w:rPr>
        <w:t>Sujeto Obligado</w:t>
      </w:r>
      <w:r w:rsidR="00400C97" w:rsidRPr="006D0304">
        <w:rPr>
          <w:rFonts w:ascii="Palatino Linotype" w:eastAsia="Palatino Linotype" w:hAnsi="Palatino Linotype" w:cs="Palatino Linotype"/>
          <w:b/>
        </w:rPr>
        <w:t xml:space="preserve">, </w:t>
      </w:r>
      <w:r w:rsidR="00400C97" w:rsidRPr="006D0304">
        <w:rPr>
          <w:rFonts w:ascii="Palatino Linotype" w:eastAsia="Palatino Linotype" w:hAnsi="Palatino Linotype" w:cs="Palatino Linotype"/>
        </w:rPr>
        <w:t xml:space="preserve">este dentro </w:t>
      </w:r>
      <w:r w:rsidR="00EC7C86" w:rsidRPr="006D0304">
        <w:rPr>
          <w:rFonts w:ascii="Palatino Linotype" w:eastAsia="Palatino Linotype" w:hAnsi="Palatino Linotype" w:cs="Palatino Linotype"/>
        </w:rPr>
        <w:t>del periodo de manifestaciones</w:t>
      </w:r>
      <w:r w:rsidR="007E239A" w:rsidRPr="006D0304">
        <w:rPr>
          <w:rFonts w:ascii="Palatino Linotype" w:eastAsia="Palatino Linotype" w:hAnsi="Palatino Linotype" w:cs="Palatino Linotype"/>
        </w:rPr>
        <w:t xml:space="preserve"> por conducto de su </w:t>
      </w:r>
      <w:r w:rsidR="007E239A" w:rsidRPr="006D0304">
        <w:rPr>
          <w:rFonts w:ascii="Palatino Linotype" w:eastAsia="Palatino Linotype" w:hAnsi="Palatino Linotype" w:cs="Palatino Linotype"/>
          <w:b/>
        </w:rPr>
        <w:t>Titular de la Unidad de Transparencia</w:t>
      </w:r>
      <w:r w:rsidR="00EC7C86" w:rsidRPr="006D0304">
        <w:rPr>
          <w:rFonts w:ascii="Palatino Linotype" w:eastAsia="Palatino Linotype" w:hAnsi="Palatino Linotype" w:cs="Palatino Linotype"/>
        </w:rPr>
        <w:t xml:space="preserve"> </w:t>
      </w:r>
      <w:r w:rsidRPr="006D0304">
        <w:rPr>
          <w:rFonts w:ascii="Palatino Linotype" w:eastAsia="Palatino Linotype" w:hAnsi="Palatino Linotype" w:cs="Palatino Linotype"/>
        </w:rPr>
        <w:t>rindió su informe justificado</w:t>
      </w:r>
      <w:r w:rsidR="00EC7C86" w:rsidRPr="006D0304">
        <w:rPr>
          <w:rFonts w:ascii="Palatino Linotype" w:eastAsia="Palatino Linotype" w:hAnsi="Palatino Linotype" w:cs="Palatino Linotype"/>
        </w:rPr>
        <w:t>, a través de un archivo electrónico en el que remitió un recibo de aguinaldo de la servidora pública señalada en la solicitud de información, que es la Directora del Sistema Municipal para el Desarrollo Integral de la Familia de Rayón, del periodo comprendido del primero de enero al treinta y uno de marzo de dos mil veintitrés.</w:t>
      </w:r>
    </w:p>
    <w:p w14:paraId="493A0F95" w14:textId="77777777" w:rsidR="00EC7C86" w:rsidRPr="006D0304" w:rsidRDefault="00EC7C86" w:rsidP="00EC7C86">
      <w:pPr>
        <w:spacing w:after="0" w:line="360" w:lineRule="auto"/>
        <w:jc w:val="both"/>
        <w:rPr>
          <w:rFonts w:ascii="Palatino Linotype" w:eastAsia="Palatino Linotype" w:hAnsi="Palatino Linotype" w:cs="Palatino Linotype"/>
        </w:rPr>
      </w:pPr>
    </w:p>
    <w:p w14:paraId="7D21264B" w14:textId="46A870F0" w:rsidR="00EC7C86" w:rsidRPr="006D0304" w:rsidRDefault="00EC7C86" w:rsidP="00EC7C8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Sin embargo, dicho recibo no se puso a la vista de la parte </w:t>
      </w:r>
      <w:r w:rsidRPr="006D0304">
        <w:rPr>
          <w:rFonts w:ascii="Palatino Linotype" w:eastAsia="Palatino Linotype" w:hAnsi="Palatino Linotype" w:cs="Palatino Linotype"/>
          <w:b/>
        </w:rPr>
        <w:t>Recurrente</w:t>
      </w:r>
      <w:r w:rsidRPr="006D0304">
        <w:rPr>
          <w:rFonts w:ascii="Palatino Linotype" w:eastAsia="Palatino Linotype" w:hAnsi="Palatino Linotype" w:cs="Palatino Linotype"/>
        </w:rPr>
        <w:t>, por haberse dejado a la vista en el mismo el código postal del domicilio particular de la servidora pública de quien se requirió la información; información que es susceptible de clasificarse como información confidencial en términos de la fracción I del artículo 143 de la Ley de Transparencia y Acceso a la Información Pública del Estado de México y Municipios.</w:t>
      </w:r>
    </w:p>
    <w:p w14:paraId="1B600B5C" w14:textId="77777777" w:rsidR="00EC7C86" w:rsidRPr="006D0304" w:rsidRDefault="00EC7C86">
      <w:pPr>
        <w:spacing w:after="0" w:line="360" w:lineRule="auto"/>
        <w:jc w:val="both"/>
        <w:rPr>
          <w:rFonts w:ascii="Palatino Linotype" w:eastAsia="Palatino Linotype" w:hAnsi="Palatino Linotype" w:cs="Palatino Linotype"/>
        </w:rPr>
      </w:pPr>
    </w:p>
    <w:p w14:paraId="4EA0955F" w14:textId="77777777" w:rsidR="00EC7C86" w:rsidRPr="006D0304" w:rsidRDefault="00EC7C86">
      <w:pPr>
        <w:spacing w:after="0" w:line="360" w:lineRule="auto"/>
        <w:jc w:val="both"/>
        <w:rPr>
          <w:rFonts w:ascii="Palatino Linotype" w:eastAsia="Palatino Linotype" w:hAnsi="Palatino Linotype" w:cs="Palatino Linotype"/>
        </w:rPr>
      </w:pPr>
    </w:p>
    <w:p w14:paraId="4EA4ED0E" w14:textId="55064830" w:rsidR="00EC7C86" w:rsidRPr="006D0304" w:rsidRDefault="00EC7C86" w:rsidP="00EC7C8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En virtud de lo anterior, se determina que la información entregada por el </w:t>
      </w:r>
      <w:r w:rsidRPr="006D0304">
        <w:rPr>
          <w:rFonts w:ascii="Palatino Linotype" w:eastAsia="Palatino Linotype" w:hAnsi="Palatino Linotype" w:cs="Palatino Linotype"/>
          <w:b/>
        </w:rPr>
        <w:t xml:space="preserve">Sujeto Obligado </w:t>
      </w:r>
      <w:r w:rsidRPr="006D0304">
        <w:rPr>
          <w:rFonts w:ascii="Palatino Linotype" w:eastAsia="Palatino Linotype" w:hAnsi="Palatino Linotype" w:cs="Palatino Linotype"/>
        </w:rPr>
        <w:t xml:space="preserve">a través de su informe justificado, no cumple con lo establecido por los artículos 4, 12 y 24 primer </w:t>
      </w:r>
      <w:r w:rsidRPr="006D0304">
        <w:rPr>
          <w:rFonts w:ascii="Palatino Linotype" w:eastAsia="Palatino Linotype" w:hAnsi="Palatino Linotype" w:cs="Palatino Linotype"/>
        </w:rPr>
        <w:lastRenderedPageBreak/>
        <w:t>párrafo Ley de Transparencia y Acceso a la Información Pública del Estado de México y Municipios, conforme a lo siguiente:</w:t>
      </w:r>
    </w:p>
    <w:p w14:paraId="018F4C43" w14:textId="77777777" w:rsidR="00EC7C86" w:rsidRPr="006D0304" w:rsidRDefault="00EC7C86">
      <w:pPr>
        <w:spacing w:after="0" w:line="360" w:lineRule="auto"/>
        <w:jc w:val="both"/>
        <w:rPr>
          <w:rFonts w:ascii="Palatino Linotype" w:eastAsia="Palatino Linotype" w:hAnsi="Palatino Linotype" w:cs="Palatino Linotype"/>
        </w:rPr>
      </w:pPr>
    </w:p>
    <w:p w14:paraId="716D4548" w14:textId="14ABDD96" w:rsidR="00EC7C86" w:rsidRPr="006D0304" w:rsidRDefault="00EC7C8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Previo al estudio de fondo del presente asunto, es pertinente señalar como se integra tanto la administración centralizada como descentralizada del Ayuntamiento de Rayón, conforme lo </w:t>
      </w:r>
      <w:r w:rsidR="006D289C" w:rsidRPr="006D0304">
        <w:rPr>
          <w:rFonts w:ascii="Palatino Linotype" w:eastAsia="Palatino Linotype" w:hAnsi="Palatino Linotype" w:cs="Palatino Linotype"/>
        </w:rPr>
        <w:t>dispuesto en los artículos 23 y 25 del Bando Municipal del Ayuntamiento de Rayón vigente:</w:t>
      </w:r>
    </w:p>
    <w:p w14:paraId="2060819C" w14:textId="77777777" w:rsidR="006D289C" w:rsidRPr="006D0304" w:rsidRDefault="006D289C">
      <w:pPr>
        <w:spacing w:after="0" w:line="360" w:lineRule="auto"/>
        <w:jc w:val="both"/>
        <w:rPr>
          <w:rFonts w:ascii="Palatino Linotype" w:eastAsia="Palatino Linotype" w:hAnsi="Palatino Linotype" w:cs="Palatino Linotype"/>
        </w:rPr>
      </w:pPr>
    </w:p>
    <w:p w14:paraId="71FD6A33" w14:textId="76F1F305"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“ARTÍCULO 23. </w:t>
      </w:r>
      <w:r w:rsidRPr="006D0304">
        <w:rPr>
          <w:rFonts w:ascii="Palatino Linotype" w:eastAsia="Palatino Linotype" w:hAnsi="Palatino Linotype" w:cs="Palatino Linotype"/>
          <w:b/>
          <w:i/>
        </w:rPr>
        <w:t>La Administración Pública Centralizada es una forma de organización de la Administración Pública del Municipio,</w:t>
      </w:r>
      <w:r w:rsidRPr="006D0304">
        <w:rPr>
          <w:rFonts w:ascii="Palatino Linotype" w:eastAsia="Palatino Linotype" w:hAnsi="Palatino Linotype" w:cs="Palatino Linotype"/>
          <w:i/>
        </w:rPr>
        <w:t xml:space="preserve"> la cual se integra por: </w:t>
      </w:r>
    </w:p>
    <w:p w14:paraId="2FFE1CE3"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I. Secretaría del Ayuntamiento; </w:t>
      </w:r>
    </w:p>
    <w:p w14:paraId="7FDD0A34"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II. Tesorería y Administración; </w:t>
      </w:r>
    </w:p>
    <w:p w14:paraId="143BB19F"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III. Contraloría Municipal; </w:t>
      </w:r>
    </w:p>
    <w:p w14:paraId="68ECC2F0"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IV. Las Direcciones de: </w:t>
      </w:r>
    </w:p>
    <w:p w14:paraId="2B887CAF"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a) Artesanías y Turismo; </w:t>
      </w:r>
    </w:p>
    <w:p w14:paraId="374C7FEB"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b) Comisaria de Seguridad Pública Municipal; </w:t>
      </w:r>
    </w:p>
    <w:p w14:paraId="42E3F8CD"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c) Del Campo; </w:t>
      </w:r>
    </w:p>
    <w:p w14:paraId="4A168E9C"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d) Desarrollo Social </w:t>
      </w:r>
    </w:p>
    <w:p w14:paraId="1B4EB053" w14:textId="77777777" w:rsidR="006D289C" w:rsidRPr="006D0304" w:rsidRDefault="006D289C" w:rsidP="006D289C">
      <w:pPr>
        <w:spacing w:after="0" w:line="276" w:lineRule="auto"/>
        <w:ind w:left="567" w:right="560"/>
        <w:jc w:val="both"/>
        <w:rPr>
          <w:i/>
        </w:rPr>
      </w:pPr>
      <w:r w:rsidRPr="006D0304">
        <w:rPr>
          <w:rFonts w:ascii="Palatino Linotype" w:eastAsia="Palatino Linotype" w:hAnsi="Palatino Linotype" w:cs="Palatino Linotype"/>
          <w:i/>
        </w:rPr>
        <w:t>e) Economía y Mejora Regulatoria;</w:t>
      </w:r>
      <w:r w:rsidRPr="006D0304">
        <w:rPr>
          <w:i/>
        </w:rPr>
        <w:t xml:space="preserve"> </w:t>
      </w:r>
    </w:p>
    <w:p w14:paraId="0C0201AF"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f) Gobierno Digital y Comunicación Ciudadana; </w:t>
      </w:r>
    </w:p>
    <w:p w14:paraId="6623CCBB"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g) Identidad, Cultura y Educación; </w:t>
      </w:r>
    </w:p>
    <w:p w14:paraId="5F477BEB"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h) Jurídica y Consultiva; </w:t>
      </w:r>
    </w:p>
    <w:p w14:paraId="78C0409F"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i) Juventud y Medio Ambiente; </w:t>
      </w:r>
    </w:p>
    <w:p w14:paraId="6BE32A3D"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j) Movilidad y Gobierno; </w:t>
      </w:r>
    </w:p>
    <w:p w14:paraId="79E228CE"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k) Obras y Desarrollo Urbano; </w:t>
      </w:r>
    </w:p>
    <w:p w14:paraId="7BBF4401"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l) Protección Civil, y </w:t>
      </w:r>
    </w:p>
    <w:p w14:paraId="7CBFC07D"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m) Servicios Públicos y Mantenimiento Urbano; </w:t>
      </w:r>
    </w:p>
    <w:p w14:paraId="6E1A0F06"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V. Las Coordinaciones de </w:t>
      </w:r>
    </w:p>
    <w:p w14:paraId="5B262C5A"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a) Catastro; </w:t>
      </w:r>
    </w:p>
    <w:p w14:paraId="70C5999C"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b) De las Mujeres </w:t>
      </w:r>
      <w:proofErr w:type="spellStart"/>
      <w:r w:rsidRPr="006D0304">
        <w:rPr>
          <w:rFonts w:ascii="Palatino Linotype" w:eastAsia="Palatino Linotype" w:hAnsi="Palatino Linotype" w:cs="Palatino Linotype"/>
          <w:i/>
        </w:rPr>
        <w:t>Rayonenses</w:t>
      </w:r>
      <w:proofErr w:type="spellEnd"/>
      <w:r w:rsidRPr="006D0304">
        <w:rPr>
          <w:rFonts w:ascii="Palatino Linotype" w:eastAsia="Palatino Linotype" w:hAnsi="Palatino Linotype" w:cs="Palatino Linotype"/>
          <w:i/>
        </w:rPr>
        <w:t xml:space="preserve">, y </w:t>
      </w:r>
    </w:p>
    <w:p w14:paraId="70BCAFC2"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c) Salud Pública, y </w:t>
      </w:r>
    </w:p>
    <w:p w14:paraId="31590767" w14:textId="21A2B5B1" w:rsidR="006D289C" w:rsidRPr="006D0304" w:rsidRDefault="006D289C"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lastRenderedPageBreak/>
        <w:t>VI. Las demás que determine crear el Ayuntamiento, a propuesta del Presidente Municipal.”</w:t>
      </w:r>
    </w:p>
    <w:p w14:paraId="7A21135A" w14:textId="77777777" w:rsidR="006D289C" w:rsidRPr="006D0304" w:rsidRDefault="006D289C" w:rsidP="006D289C">
      <w:pPr>
        <w:spacing w:after="0" w:line="276" w:lineRule="auto"/>
        <w:ind w:left="567" w:right="560"/>
        <w:jc w:val="both"/>
        <w:rPr>
          <w:rFonts w:ascii="Palatino Linotype" w:eastAsia="Palatino Linotype" w:hAnsi="Palatino Linotype" w:cs="Palatino Linotype"/>
          <w:i/>
        </w:rPr>
      </w:pPr>
    </w:p>
    <w:p w14:paraId="61F04B8B" w14:textId="13F6FE23" w:rsidR="006D289C" w:rsidRPr="006D0304" w:rsidRDefault="007C4D0D" w:rsidP="006D289C">
      <w:pPr>
        <w:spacing w:after="0" w:line="276" w:lineRule="auto"/>
        <w:ind w:left="567" w:right="560"/>
        <w:jc w:val="both"/>
        <w:rPr>
          <w:rFonts w:ascii="Palatino Linotype" w:eastAsia="Palatino Linotype" w:hAnsi="Palatino Linotype" w:cs="Palatino Linotype"/>
          <w:b/>
          <w:i/>
          <w:u w:val="single"/>
        </w:rPr>
      </w:pPr>
      <w:r w:rsidRPr="006D0304">
        <w:rPr>
          <w:rFonts w:ascii="Palatino Linotype" w:eastAsia="Palatino Linotype" w:hAnsi="Palatino Linotype" w:cs="Palatino Linotype"/>
          <w:i/>
        </w:rPr>
        <w:t xml:space="preserve">“ARTÍCULO 25. </w:t>
      </w:r>
      <w:r w:rsidRPr="006D0304">
        <w:rPr>
          <w:rFonts w:ascii="Palatino Linotype" w:eastAsia="Palatino Linotype" w:hAnsi="Palatino Linotype" w:cs="Palatino Linotype"/>
          <w:b/>
          <w:i/>
        </w:rPr>
        <w:t>La Administración Pública Descentralizada</w:t>
      </w:r>
      <w:r w:rsidRPr="006D0304">
        <w:rPr>
          <w:rFonts w:ascii="Palatino Linotype" w:eastAsia="Palatino Linotype" w:hAnsi="Palatino Linotype" w:cs="Palatino Linotype"/>
          <w:i/>
        </w:rPr>
        <w:t xml:space="preserve"> es una forma de organización de la Administración Pública Municipal, integrada por Organismos Auxiliares y en su caso por Fideicomisos, con personalidad y patrimonio propios, la cual debe garantizar el bienestar social y desarrollo de la comunidad, así como la atención permanente hacia la población </w:t>
      </w:r>
      <w:proofErr w:type="spellStart"/>
      <w:r w:rsidRPr="006D0304">
        <w:rPr>
          <w:rFonts w:ascii="Palatino Linotype" w:eastAsia="Palatino Linotype" w:hAnsi="Palatino Linotype" w:cs="Palatino Linotype"/>
          <w:i/>
        </w:rPr>
        <w:t>rayonense</w:t>
      </w:r>
      <w:proofErr w:type="spellEnd"/>
      <w:r w:rsidRPr="006D0304">
        <w:rPr>
          <w:rFonts w:ascii="Palatino Linotype" w:eastAsia="Palatino Linotype" w:hAnsi="Palatino Linotype" w:cs="Palatino Linotype"/>
          <w:i/>
        </w:rPr>
        <w:t xml:space="preserve">. </w:t>
      </w:r>
      <w:r w:rsidRPr="006D0304">
        <w:rPr>
          <w:rFonts w:ascii="Palatino Linotype" w:eastAsia="Palatino Linotype" w:hAnsi="Palatino Linotype" w:cs="Palatino Linotype"/>
          <w:b/>
          <w:i/>
          <w:u w:val="single"/>
        </w:rPr>
        <w:t>La Administración Pública Descentralizada se integra por:</w:t>
      </w:r>
    </w:p>
    <w:p w14:paraId="0A3EFD07" w14:textId="77777777" w:rsidR="007C4D0D" w:rsidRPr="006D0304" w:rsidRDefault="007C4D0D" w:rsidP="006D289C">
      <w:pPr>
        <w:spacing w:after="0" w:line="276" w:lineRule="auto"/>
        <w:ind w:left="567" w:right="560"/>
        <w:jc w:val="both"/>
        <w:rPr>
          <w:rFonts w:ascii="Palatino Linotype" w:eastAsia="Palatino Linotype" w:hAnsi="Palatino Linotype" w:cs="Palatino Linotype"/>
          <w:i/>
        </w:rPr>
      </w:pPr>
    </w:p>
    <w:p w14:paraId="2D7DBEAD" w14:textId="34F61C7C" w:rsidR="007C4D0D" w:rsidRPr="006D0304" w:rsidRDefault="007C4D0D"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I. El Sistema Municipal para el Desarrollo Integral de la Familia de Rayón, </w:t>
      </w:r>
      <w:r w:rsidRPr="006D0304">
        <w:rPr>
          <w:rFonts w:ascii="Palatino Linotype" w:eastAsia="Palatino Linotype" w:hAnsi="Palatino Linotype" w:cs="Palatino Linotype"/>
          <w:i/>
        </w:rPr>
        <w:t>cuyos objetivos de asistencia social son, entre otros: […]</w:t>
      </w:r>
    </w:p>
    <w:p w14:paraId="60AF9BB5" w14:textId="7E05E08C" w:rsidR="007C4D0D" w:rsidRPr="006D0304" w:rsidRDefault="007C4D0D"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p>
    <w:p w14:paraId="4284663A" w14:textId="59DFFA95" w:rsidR="007C4D0D" w:rsidRPr="006D0304" w:rsidRDefault="007C4D0D"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II. El Instituto Municipal de Cultura Física y Deporte de Rayón, […]</w:t>
      </w:r>
    </w:p>
    <w:p w14:paraId="5898B826" w14:textId="26DFDF5F" w:rsidR="007C4D0D" w:rsidRPr="006D0304" w:rsidRDefault="007C4D0D"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p>
    <w:p w14:paraId="7589197F" w14:textId="44D7EED6" w:rsidR="007C4D0D" w:rsidRPr="006D0304" w:rsidRDefault="007C4D0D" w:rsidP="006D289C">
      <w:pPr>
        <w:spacing w:after="0" w:line="276" w:lineRule="auto"/>
        <w:ind w:left="567" w:right="560"/>
        <w:jc w:val="both"/>
        <w:rPr>
          <w:rFonts w:ascii="Palatino Linotype" w:eastAsia="Palatino Linotype" w:hAnsi="Palatino Linotype" w:cs="Palatino Linotype"/>
          <w:i/>
        </w:rPr>
      </w:pPr>
      <w:r w:rsidRPr="006D0304">
        <w:rPr>
          <w:rFonts w:ascii="Palatino Linotype" w:eastAsia="Palatino Linotype" w:hAnsi="Palatino Linotype" w:cs="Palatino Linotype"/>
          <w:i/>
        </w:rPr>
        <w:t>III. El Organismo Público Descentralizado para la prestación de los Servicios de Agua Potable, Alcantarillado y Saneamiento del Municipio de Rayón […]”</w:t>
      </w:r>
    </w:p>
    <w:p w14:paraId="05803246" w14:textId="77777777" w:rsidR="007C4D0D" w:rsidRPr="006D0304" w:rsidRDefault="007C4D0D" w:rsidP="006D289C">
      <w:pPr>
        <w:spacing w:after="0" w:line="276" w:lineRule="auto"/>
        <w:ind w:left="567" w:right="560"/>
        <w:jc w:val="both"/>
        <w:rPr>
          <w:rFonts w:ascii="Palatino Linotype" w:eastAsia="Palatino Linotype" w:hAnsi="Palatino Linotype" w:cs="Palatino Linotype"/>
          <w:i/>
        </w:rPr>
      </w:pPr>
    </w:p>
    <w:p w14:paraId="22156BB1" w14:textId="661DC30B" w:rsidR="007C4D0D" w:rsidRPr="006D0304" w:rsidRDefault="007C4D0D" w:rsidP="007C4D0D">
      <w:pPr>
        <w:spacing w:after="0" w:line="276" w:lineRule="auto"/>
        <w:ind w:left="567" w:right="560"/>
        <w:jc w:val="right"/>
        <w:rPr>
          <w:rFonts w:ascii="Palatino Linotype" w:eastAsia="Palatino Linotype" w:hAnsi="Palatino Linotype" w:cs="Palatino Linotype"/>
          <w:i/>
        </w:rPr>
      </w:pPr>
      <w:r w:rsidRPr="006D0304">
        <w:rPr>
          <w:rFonts w:ascii="Palatino Linotype" w:eastAsia="Palatino Linotype" w:hAnsi="Palatino Linotype" w:cs="Palatino Linotype"/>
          <w:i/>
        </w:rPr>
        <w:t>(Énfasis añadido)</w:t>
      </w:r>
    </w:p>
    <w:p w14:paraId="0B903482" w14:textId="77777777" w:rsidR="00EC7C86" w:rsidRPr="006D0304" w:rsidRDefault="00EC7C86">
      <w:pPr>
        <w:spacing w:after="0" w:line="360" w:lineRule="auto"/>
        <w:jc w:val="both"/>
        <w:rPr>
          <w:rFonts w:ascii="Palatino Linotype" w:eastAsia="Palatino Linotype" w:hAnsi="Palatino Linotype" w:cs="Palatino Linotype"/>
        </w:rPr>
      </w:pPr>
    </w:p>
    <w:p w14:paraId="121E6284" w14:textId="6398CA38" w:rsidR="00EC7C86" w:rsidRPr="006D0304" w:rsidRDefault="000F3243">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Como se desprende de los numerales transcritos, el Ayuntamiento de Rayón dentro de su administración descentralizada, cuenta con un organismo auxiliar como lo es el </w:t>
      </w:r>
      <w:r w:rsidRPr="006D0304">
        <w:rPr>
          <w:rFonts w:ascii="Palatino Linotype" w:eastAsia="Palatino Linotype" w:hAnsi="Palatino Linotype" w:cs="Palatino Linotype"/>
          <w:b/>
        </w:rPr>
        <w:t>Sistema Municipal para el Desarrollo Integral de la Familia de Rayón</w:t>
      </w:r>
      <w:r w:rsidRPr="006D0304">
        <w:rPr>
          <w:rFonts w:ascii="Palatino Linotype" w:eastAsia="Palatino Linotype" w:hAnsi="Palatino Linotype" w:cs="Palatino Linotype"/>
        </w:rPr>
        <w:t>, el cual resulta importante en el asunto que nos atañe, en virtud de que la servidora pública de quien se requiere su recibo de aguinaldo es la Directora de dicho organismo; situación que se confirma de la revisión al documento en mención remitido vía informe justificado.</w:t>
      </w:r>
    </w:p>
    <w:p w14:paraId="136D4FBD" w14:textId="77777777" w:rsidR="000F3243" w:rsidRPr="006D0304" w:rsidRDefault="000F3243">
      <w:pPr>
        <w:spacing w:after="0" w:line="360" w:lineRule="auto"/>
        <w:jc w:val="both"/>
        <w:rPr>
          <w:rFonts w:ascii="Palatino Linotype" w:eastAsia="Palatino Linotype" w:hAnsi="Palatino Linotype" w:cs="Palatino Linotype"/>
        </w:rPr>
      </w:pPr>
    </w:p>
    <w:p w14:paraId="2211D36C" w14:textId="3014CB92" w:rsidR="00984C77" w:rsidRPr="006D0304" w:rsidRDefault="000F3243" w:rsidP="00984C77">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Por lo tanto, la información requerida al corresponder a una servidora pública adscrita al Sistema Municipal para el Desarrollo Integral de la Familia de Rayón, por ende se advierte que el </w:t>
      </w:r>
      <w:r w:rsidRPr="006D0304">
        <w:rPr>
          <w:rFonts w:ascii="Palatino Linotype" w:eastAsia="Palatino Linotype" w:hAnsi="Palatino Linotype" w:cs="Palatino Linotype"/>
          <w:b/>
        </w:rPr>
        <w:t xml:space="preserve">Sujeto Obligado </w:t>
      </w:r>
      <w:r w:rsidRPr="006D0304">
        <w:rPr>
          <w:rFonts w:ascii="Palatino Linotype" w:eastAsia="Palatino Linotype" w:hAnsi="Palatino Linotype" w:cs="Palatino Linotype"/>
        </w:rPr>
        <w:t xml:space="preserve">tiene atribuciones para conocer de la misma; máxime que del </w:t>
      </w:r>
      <w:r w:rsidR="00984C77" w:rsidRPr="006D0304">
        <w:rPr>
          <w:rFonts w:ascii="Palatino Linotype" w:eastAsia="Palatino Linotype" w:hAnsi="Palatino Linotype" w:cs="Palatino Linotype"/>
          <w:b/>
        </w:rPr>
        <w:t xml:space="preserve">Padrón </w:t>
      </w:r>
      <w:r w:rsidR="00984C77" w:rsidRPr="006D0304">
        <w:rPr>
          <w:rFonts w:ascii="Palatino Linotype" w:eastAsia="Palatino Linotype" w:hAnsi="Palatino Linotype" w:cs="Palatino Linotype"/>
          <w:b/>
        </w:rPr>
        <w:lastRenderedPageBreak/>
        <w:t>de Sujetos Obligados en Materia de Transparencia y Acceso a la Información Pública del Estado de México y Municipios</w:t>
      </w:r>
      <w:r w:rsidR="00984C77" w:rsidRPr="006D0304">
        <w:rPr>
          <w:rFonts w:ascii="Palatino Linotype" w:eastAsia="Palatino Linotype" w:hAnsi="Palatino Linotype" w:cs="Palatino Linotype"/>
        </w:rPr>
        <w:t xml:space="preserve">, publicado en el Periódico Oficial “Gaceta del Gobierno”, el 14 de octubre de 2020, el cual entró en vigor al día siguiente de su publicación; esto es, el 15 de octubre de 2020, se advierte que el </w:t>
      </w:r>
      <w:r w:rsidR="00984C77" w:rsidRPr="006D0304">
        <w:rPr>
          <w:rFonts w:ascii="Palatino Linotype" w:eastAsia="Palatino Linotype" w:hAnsi="Palatino Linotype" w:cs="Palatino Linotype"/>
          <w:b/>
        </w:rPr>
        <w:t xml:space="preserve">Sistema Municipal para el Desarrollo Integral de la Familia de Rayón, </w:t>
      </w:r>
      <w:r w:rsidR="00984C77" w:rsidRPr="006D0304">
        <w:rPr>
          <w:rFonts w:ascii="Palatino Linotype" w:eastAsia="Palatino Linotype" w:hAnsi="Palatino Linotype" w:cs="Palatino Linotype"/>
        </w:rPr>
        <w:t>no es un sujeto obligado distinto al Ayuntamiento de Rayón.</w:t>
      </w:r>
    </w:p>
    <w:p w14:paraId="49A6E133" w14:textId="77777777" w:rsidR="00984C77" w:rsidRPr="006D0304" w:rsidRDefault="00984C77" w:rsidP="00984C77">
      <w:pPr>
        <w:spacing w:after="0" w:line="360" w:lineRule="auto"/>
        <w:jc w:val="both"/>
        <w:rPr>
          <w:rFonts w:ascii="Palatino Linotype" w:eastAsia="Palatino Linotype" w:hAnsi="Palatino Linotype" w:cs="Palatino Linotype"/>
        </w:rPr>
      </w:pPr>
    </w:p>
    <w:p w14:paraId="076FA529" w14:textId="03DA01BC" w:rsidR="00984C77" w:rsidRPr="006D0304" w:rsidRDefault="00984C77" w:rsidP="00984C77">
      <w:pPr>
        <w:pBdr>
          <w:top w:val="nil"/>
          <w:left w:val="nil"/>
          <w:bottom w:val="nil"/>
          <w:right w:val="nil"/>
          <w:between w:val="nil"/>
        </w:pBd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Robustece lo anterior, la consulta efectuada al portal de la Información Pública de Oficio Mexiquense (IPOMEX), de la cual se desprende que en el Municipio de Rayón solo está contemplado como sujeto obligado el </w:t>
      </w:r>
      <w:r w:rsidRPr="006D0304">
        <w:rPr>
          <w:rFonts w:ascii="Palatino Linotype" w:eastAsia="Palatino Linotype" w:hAnsi="Palatino Linotype" w:cs="Palatino Linotype"/>
          <w:b/>
        </w:rPr>
        <w:t>Ayuntamiento de Rayón</w:t>
      </w:r>
      <w:r w:rsidRPr="006D0304">
        <w:rPr>
          <w:rFonts w:ascii="Palatino Linotype" w:eastAsia="Palatino Linotype" w:hAnsi="Palatino Linotype" w:cs="Palatino Linotype"/>
        </w:rPr>
        <w:t>, tal como se ilustra:</w:t>
      </w:r>
    </w:p>
    <w:p w14:paraId="611FB9A2" w14:textId="77777777" w:rsidR="00984C77" w:rsidRPr="006D0304" w:rsidRDefault="00984C77" w:rsidP="00984C7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9216E58" w14:textId="5EFCA3FB" w:rsidR="00984C77" w:rsidRPr="006D0304" w:rsidRDefault="00984C77" w:rsidP="00984C7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D0304">
        <w:rPr>
          <w:rFonts w:ascii="Palatino Linotype" w:eastAsia="Palatino Linotype" w:hAnsi="Palatino Linotype" w:cs="Palatino Linotype"/>
          <w:noProof/>
          <w:sz w:val="24"/>
          <w:szCs w:val="24"/>
        </w:rPr>
        <w:drawing>
          <wp:inline distT="0" distB="0" distL="0" distR="0" wp14:anchorId="1D2BC926" wp14:editId="55E93985">
            <wp:extent cx="5756275" cy="1351915"/>
            <wp:effectExtent l="19050" t="19050" r="15875"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351915"/>
                    </a:xfrm>
                    <a:prstGeom prst="rect">
                      <a:avLst/>
                    </a:prstGeom>
                    <a:ln w="3175">
                      <a:solidFill>
                        <a:schemeClr val="tx1"/>
                      </a:solidFill>
                    </a:ln>
                  </pic:spPr>
                </pic:pic>
              </a:graphicData>
            </a:graphic>
          </wp:inline>
        </w:drawing>
      </w:r>
    </w:p>
    <w:p w14:paraId="3292EE6D" w14:textId="77777777" w:rsidR="00984C77" w:rsidRPr="006D0304" w:rsidRDefault="00984C77" w:rsidP="00984C7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411EA4C" w14:textId="39C01D61" w:rsidR="00984C77" w:rsidRPr="006D0304" w:rsidRDefault="00984C77">
      <w:pPr>
        <w:spacing w:after="0" w:line="360" w:lineRule="auto"/>
        <w:ind w:right="49"/>
        <w:jc w:val="both"/>
        <w:rPr>
          <w:rFonts w:ascii="Palatino Linotype" w:eastAsia="Palatino Linotype" w:hAnsi="Palatino Linotype" w:cs="Palatino Linotype"/>
          <w:sz w:val="20"/>
        </w:rPr>
      </w:pPr>
      <w:r w:rsidRPr="006D0304">
        <w:rPr>
          <w:rFonts w:ascii="Palatino Linotype" w:eastAsia="Palatino Linotype" w:hAnsi="Palatino Linotype" w:cs="Palatino Linotype"/>
          <w:szCs w:val="24"/>
        </w:rPr>
        <w:t xml:space="preserve">Por tanto, el </w:t>
      </w:r>
      <w:r w:rsidRPr="006D0304">
        <w:rPr>
          <w:rFonts w:ascii="Palatino Linotype" w:eastAsia="Palatino Linotype" w:hAnsi="Palatino Linotype" w:cs="Palatino Linotype"/>
          <w:b/>
          <w:szCs w:val="24"/>
        </w:rPr>
        <w:t xml:space="preserve">Sujeto Obligado </w:t>
      </w:r>
      <w:r w:rsidR="00304AB3" w:rsidRPr="006D0304">
        <w:rPr>
          <w:rFonts w:ascii="Palatino Linotype" w:eastAsia="Palatino Linotype" w:hAnsi="Palatino Linotype" w:cs="Palatino Linotype"/>
          <w:szCs w:val="24"/>
        </w:rPr>
        <w:t xml:space="preserve">tiene competencia para conocer de la información que le sea requerida del </w:t>
      </w:r>
      <w:r w:rsidR="00304AB3" w:rsidRPr="006D0304">
        <w:rPr>
          <w:rFonts w:ascii="Palatino Linotype" w:eastAsia="Palatino Linotype" w:hAnsi="Palatino Linotype" w:cs="Palatino Linotype"/>
          <w:b/>
        </w:rPr>
        <w:t xml:space="preserve">Sistema Municipal para el Desarrollo Integral de la Familia de Rayón, </w:t>
      </w:r>
      <w:r w:rsidR="00304AB3" w:rsidRPr="006D0304">
        <w:rPr>
          <w:rFonts w:ascii="Palatino Linotype" w:eastAsia="Palatino Linotype" w:hAnsi="Palatino Linotype" w:cs="Palatino Linotype"/>
        </w:rPr>
        <w:t>máxime que al remitir vía informe justificado información relacionada con lo peticionado dicho ente público asume contar con la misma.</w:t>
      </w:r>
    </w:p>
    <w:p w14:paraId="6E566044" w14:textId="77777777" w:rsidR="00984C77" w:rsidRPr="006D0304" w:rsidRDefault="00984C77">
      <w:pPr>
        <w:spacing w:after="0" w:line="360" w:lineRule="auto"/>
        <w:ind w:right="49"/>
        <w:jc w:val="both"/>
        <w:rPr>
          <w:rFonts w:ascii="Palatino Linotype" w:eastAsia="Palatino Linotype" w:hAnsi="Palatino Linotype" w:cs="Palatino Linotype"/>
        </w:rPr>
      </w:pPr>
    </w:p>
    <w:p w14:paraId="02B7F7E2" w14:textId="77777777" w:rsidR="00984C77" w:rsidRPr="006D0304" w:rsidRDefault="00984C77">
      <w:pPr>
        <w:spacing w:after="0" w:line="360" w:lineRule="auto"/>
        <w:ind w:right="49"/>
        <w:jc w:val="both"/>
        <w:rPr>
          <w:rFonts w:ascii="Palatino Linotype" w:eastAsia="Palatino Linotype" w:hAnsi="Palatino Linotype" w:cs="Palatino Linotype"/>
        </w:rPr>
      </w:pPr>
    </w:p>
    <w:p w14:paraId="422BF84B" w14:textId="3DCF0EB1" w:rsidR="00B5607A" w:rsidRPr="006D0304" w:rsidRDefault="00B5607A" w:rsidP="00B5607A">
      <w:pPr>
        <w:spacing w:after="0" w:line="360" w:lineRule="auto"/>
        <w:ind w:right="-91"/>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Ahora bien, sobre el recibo de aguinaldo solicitado de la servidora pública señalada en la solicitud de información, se procede a contextualizar la naturaleza de la información requerida, </w:t>
      </w:r>
      <w:r w:rsidRPr="006D0304">
        <w:rPr>
          <w:rFonts w:ascii="Palatino Linotype" w:eastAsia="Palatino Linotype" w:hAnsi="Palatino Linotype" w:cs="Palatino Linotype"/>
        </w:rPr>
        <w:lastRenderedPageBreak/>
        <w:t>trayendo a colación lo señalado por el artículo 78 de la Ley de Trabajo de los Servidores Públicos del Estado y Municipios, los cuales a la letra disponen lo siguiente:</w:t>
      </w:r>
    </w:p>
    <w:p w14:paraId="2BE13EF9" w14:textId="77777777" w:rsidR="00B5607A" w:rsidRPr="006D0304" w:rsidRDefault="00B5607A" w:rsidP="00B5607A">
      <w:pPr>
        <w:spacing w:after="0" w:line="360" w:lineRule="auto"/>
        <w:jc w:val="both"/>
        <w:rPr>
          <w:rFonts w:ascii="Palatino Linotype" w:eastAsia="Palatino Linotype" w:hAnsi="Palatino Linotype" w:cs="Palatino Linotype"/>
        </w:rPr>
      </w:pPr>
    </w:p>
    <w:p w14:paraId="30B0C218" w14:textId="7A8E3D35" w:rsidR="00B5607A" w:rsidRPr="006D0304" w:rsidRDefault="00B5607A" w:rsidP="00B5607A">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“ARTÍCULO 78. Los servidores públicos tendrán derecho a un aguinaldo anual, equivalente a 40 días de sueldo base, cuando menos, sin deducción alguna, y estará comprendido en el presupuesto de egresos correspondiente.</w:t>
      </w:r>
    </w:p>
    <w:p w14:paraId="46254883" w14:textId="77777777" w:rsidR="004D08D1" w:rsidRPr="006D0304" w:rsidRDefault="004D08D1" w:rsidP="00B5607A">
      <w:pPr>
        <w:spacing w:after="0"/>
        <w:ind w:left="851" w:right="851"/>
        <w:jc w:val="both"/>
        <w:rPr>
          <w:rFonts w:ascii="Palatino Linotype" w:eastAsia="Palatino Linotype" w:hAnsi="Palatino Linotype" w:cs="Palatino Linotype"/>
          <w:i/>
        </w:rPr>
      </w:pPr>
    </w:p>
    <w:p w14:paraId="0812D3D6" w14:textId="77777777" w:rsidR="00B5607A" w:rsidRPr="006D0304" w:rsidRDefault="00B5607A" w:rsidP="00B5607A">
      <w:pPr>
        <w:spacing w:after="0"/>
        <w:ind w:left="851" w:right="851"/>
        <w:jc w:val="both"/>
        <w:rPr>
          <w:rFonts w:ascii="Palatino Linotype" w:eastAsia="Palatino Linotype" w:hAnsi="Palatino Linotype" w:cs="Palatino Linotype"/>
          <w:b/>
          <w:i/>
        </w:rPr>
      </w:pPr>
      <w:r w:rsidRPr="006D0304">
        <w:rPr>
          <w:rFonts w:ascii="Palatino Linotype" w:eastAsia="Palatino Linotype" w:hAnsi="Palatino Linotype" w:cs="Palatino Linotype"/>
          <w:i/>
        </w:rPr>
        <w:t xml:space="preserve">Dicho aguinaldo deberá pagarse en dos entregas, </w:t>
      </w:r>
      <w:r w:rsidRPr="006D0304">
        <w:rPr>
          <w:rFonts w:ascii="Palatino Linotype" w:eastAsia="Palatino Linotype" w:hAnsi="Palatino Linotype" w:cs="Palatino Linotype"/>
          <w:b/>
          <w:i/>
        </w:rPr>
        <w:t xml:space="preserve">la primera de ellas previo al primer período vacacional y la segunda a más tardar el día 15 de diciembre. </w:t>
      </w:r>
    </w:p>
    <w:p w14:paraId="5555664C" w14:textId="77777777" w:rsidR="00B5607A" w:rsidRPr="006D0304" w:rsidRDefault="00B5607A" w:rsidP="00B5607A">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Los servidores públicos que hayan prestado sus servicios por un lapso menor a un año, tendrán derecho a que se les pague la parte proporcional del aguinaldo de acuerdo a los días efectivamente trabajados.” (Sic)</w:t>
      </w:r>
    </w:p>
    <w:p w14:paraId="48425C3B" w14:textId="77777777" w:rsidR="00B5607A" w:rsidRPr="006D0304" w:rsidRDefault="00B5607A" w:rsidP="00B5607A">
      <w:pPr>
        <w:spacing w:after="0" w:line="360" w:lineRule="auto"/>
        <w:jc w:val="both"/>
        <w:rPr>
          <w:rFonts w:ascii="Palatino Linotype" w:eastAsia="Palatino Linotype" w:hAnsi="Palatino Linotype" w:cs="Palatino Linotype"/>
        </w:rPr>
      </w:pPr>
    </w:p>
    <w:p w14:paraId="34D92F7B" w14:textId="0EA81CC4" w:rsidR="00B5607A" w:rsidRPr="006D0304" w:rsidRDefault="00B5607A" w:rsidP="00B5607A">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De los preceptos legales insertos se desprende que los servidores públicos tienen derecho a recibir un aguinaldo de manera anual, mismo que se pagará en dos entregas, </w:t>
      </w:r>
      <w:r w:rsidRPr="006D0304">
        <w:rPr>
          <w:rFonts w:ascii="Palatino Linotype" w:eastAsia="Palatino Linotype" w:hAnsi="Palatino Linotype" w:cs="Palatino Linotype"/>
          <w:b/>
        </w:rPr>
        <w:t>la primera</w:t>
      </w:r>
      <w:r w:rsidRPr="006D0304">
        <w:rPr>
          <w:rFonts w:ascii="Palatino Linotype" w:eastAsia="Palatino Linotype" w:hAnsi="Palatino Linotype" w:cs="Palatino Linotype"/>
        </w:rPr>
        <w:t xml:space="preserve"> entrega antes del primer periodo vacacional, que se entiende que son las correspondientes al mes de julio del año correspondiente, en términos del calendario oficial de labores del </w:t>
      </w:r>
      <w:r w:rsidR="004D08D1" w:rsidRPr="006D0304">
        <w:rPr>
          <w:rFonts w:ascii="Palatino Linotype" w:eastAsia="Palatino Linotype" w:hAnsi="Palatino Linotype" w:cs="Palatino Linotype"/>
        </w:rPr>
        <w:t>ente público</w:t>
      </w:r>
      <w:r w:rsidRPr="006D0304">
        <w:rPr>
          <w:rFonts w:ascii="Palatino Linotype" w:eastAsia="Palatino Linotype" w:hAnsi="Palatino Linotype" w:cs="Palatino Linotype"/>
        </w:rPr>
        <w:t xml:space="preserve">, y la segunda entrega será </w:t>
      </w:r>
      <w:r w:rsidR="004D08D1" w:rsidRPr="006D0304">
        <w:rPr>
          <w:rFonts w:ascii="Palatino Linotype" w:eastAsia="Palatino Linotype" w:hAnsi="Palatino Linotype" w:cs="Palatino Linotype"/>
        </w:rPr>
        <w:t xml:space="preserve">a </w:t>
      </w:r>
      <w:r w:rsidRPr="006D0304">
        <w:rPr>
          <w:rFonts w:ascii="Palatino Linotype" w:eastAsia="Palatino Linotype" w:hAnsi="Palatino Linotype" w:cs="Palatino Linotype"/>
        </w:rPr>
        <w:t>más tardar el día 15 de diciembre de cada año.</w:t>
      </w:r>
    </w:p>
    <w:p w14:paraId="787BCA41" w14:textId="77777777" w:rsidR="00B5607A" w:rsidRPr="006D0304" w:rsidRDefault="00B5607A" w:rsidP="00B5607A">
      <w:pPr>
        <w:spacing w:after="0" w:line="360" w:lineRule="auto"/>
        <w:ind w:right="49"/>
        <w:jc w:val="both"/>
        <w:rPr>
          <w:rFonts w:ascii="Palatino Linotype" w:eastAsia="Palatino Linotype" w:hAnsi="Palatino Linotype" w:cs="Palatino Linotype"/>
        </w:rPr>
      </w:pPr>
    </w:p>
    <w:p w14:paraId="2D31B04D" w14:textId="46944B79" w:rsidR="00B5607A" w:rsidRPr="006D0304" w:rsidRDefault="00B5607A" w:rsidP="00B5607A">
      <w:pPr>
        <w:spacing w:after="0" w:line="360" w:lineRule="auto"/>
        <w:ind w:right="49"/>
        <w:jc w:val="both"/>
        <w:rPr>
          <w:rFonts w:ascii="Palatino Linotype" w:eastAsia="Palatino Linotype" w:hAnsi="Palatino Linotype" w:cs="Palatino Linotype"/>
          <w:b/>
        </w:rPr>
      </w:pPr>
      <w:r w:rsidRPr="006D0304">
        <w:rPr>
          <w:rFonts w:ascii="Palatino Linotype" w:eastAsia="Palatino Linotype" w:hAnsi="Palatino Linotype" w:cs="Palatino Linotype"/>
        </w:rPr>
        <w:t>En ese sentido,</w:t>
      </w:r>
      <w:r w:rsidR="00304AB3" w:rsidRPr="006D0304">
        <w:rPr>
          <w:rFonts w:ascii="Palatino Linotype" w:eastAsia="Palatino Linotype" w:hAnsi="Palatino Linotype" w:cs="Palatino Linotype"/>
        </w:rPr>
        <w:t xml:space="preserve"> </w:t>
      </w:r>
      <w:r w:rsidRPr="006D0304">
        <w:rPr>
          <w:rFonts w:ascii="Palatino Linotype" w:eastAsia="Palatino Linotype" w:hAnsi="Palatino Linotype" w:cs="Palatino Linotype"/>
        </w:rPr>
        <w:t xml:space="preserve">del análisis a la información remitida en informe justificado por el </w:t>
      </w:r>
      <w:r w:rsidRPr="006D0304">
        <w:rPr>
          <w:rFonts w:ascii="Palatino Linotype" w:eastAsia="Palatino Linotype" w:hAnsi="Palatino Linotype" w:cs="Palatino Linotype"/>
          <w:b/>
        </w:rPr>
        <w:t>Sujeto Obligado</w:t>
      </w:r>
      <w:r w:rsidR="004D08D1" w:rsidRPr="006D0304">
        <w:rPr>
          <w:rFonts w:ascii="Palatino Linotype" w:eastAsia="Palatino Linotype" w:hAnsi="Palatino Linotype" w:cs="Palatino Linotype"/>
          <w:b/>
        </w:rPr>
        <w:t xml:space="preserve">, </w:t>
      </w:r>
      <w:r w:rsidR="004D08D1" w:rsidRPr="006D0304">
        <w:rPr>
          <w:rFonts w:ascii="Palatino Linotype" w:eastAsia="Palatino Linotype" w:hAnsi="Palatino Linotype" w:cs="Palatino Linotype"/>
        </w:rPr>
        <w:t>se desprende lo siguiente</w:t>
      </w:r>
      <w:r w:rsidRPr="006D0304">
        <w:rPr>
          <w:rFonts w:ascii="Palatino Linotype" w:eastAsia="Palatino Linotype" w:hAnsi="Palatino Linotype" w:cs="Palatino Linotype"/>
          <w:b/>
        </w:rPr>
        <w:t>:</w:t>
      </w:r>
    </w:p>
    <w:p w14:paraId="0D457D62" w14:textId="77777777" w:rsidR="00B5607A" w:rsidRPr="006D0304" w:rsidRDefault="00B5607A" w:rsidP="00B5607A">
      <w:pPr>
        <w:spacing w:after="0" w:line="360" w:lineRule="auto"/>
        <w:ind w:right="49"/>
        <w:jc w:val="both"/>
        <w:rPr>
          <w:rFonts w:ascii="Palatino Linotype" w:eastAsia="Palatino Linotype" w:hAnsi="Palatino Linotype" w:cs="Palatino Linotype"/>
          <w:b/>
        </w:rPr>
      </w:pPr>
    </w:p>
    <w:p w14:paraId="1E9B13D6" w14:textId="58D43909" w:rsidR="004D08D1" w:rsidRPr="006D0304" w:rsidRDefault="004D08D1" w:rsidP="00B5607A">
      <w:pPr>
        <w:spacing w:after="0"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rPr>
        <w:t>En primer lugar, atendiendo que el aguinaldo de un servidor público se cubre en dos entregas, en el caso, se advierte que el recibo de aguinaldo remitido en informe justificado corresponde a la primer entrega, pues corresponde al periodo comprendido del primero de enero al treinta y uno de marzo de dos mil veintitrés, faltando el recibo de aguinaldo de la segunda entrega del ejercicio dos mil veintitr</w:t>
      </w:r>
      <w:r w:rsidR="000C01F6" w:rsidRPr="006D0304">
        <w:rPr>
          <w:rFonts w:ascii="Palatino Linotype" w:eastAsia="Palatino Linotype" w:hAnsi="Palatino Linotype" w:cs="Palatino Linotype"/>
        </w:rPr>
        <w:t>és, el cual atendiendo la fecha de la solicitud de información, esto es al veintisiete de febrero de dos mil veinticuatro, ya se había generado.</w:t>
      </w:r>
    </w:p>
    <w:p w14:paraId="526AEA2A" w14:textId="77777777" w:rsidR="00304AB3" w:rsidRPr="006D0304" w:rsidRDefault="00304AB3">
      <w:pPr>
        <w:spacing w:after="0" w:line="360" w:lineRule="auto"/>
        <w:ind w:right="49"/>
        <w:jc w:val="both"/>
        <w:rPr>
          <w:rFonts w:ascii="Palatino Linotype" w:eastAsia="Palatino Linotype" w:hAnsi="Palatino Linotype" w:cs="Palatino Linotype"/>
        </w:rPr>
      </w:pPr>
    </w:p>
    <w:p w14:paraId="0008784F" w14:textId="7C7A1F1F" w:rsidR="004D08D1" w:rsidRPr="006D0304" w:rsidRDefault="004D08D1" w:rsidP="004D08D1">
      <w:pPr>
        <w:spacing w:after="0"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Aunado a que, el recibo de aguinaldo remitido en informe justificado se advierte que el mismo fue entregado en una versión pública incorrecta, por un lado, testando información de carácter pública y, por el otro, dejando </w:t>
      </w:r>
      <w:r w:rsidR="003E1762" w:rsidRPr="006D0304">
        <w:rPr>
          <w:rFonts w:ascii="Palatino Linotype" w:eastAsia="Palatino Linotype" w:hAnsi="Palatino Linotype" w:cs="Palatino Linotype"/>
        </w:rPr>
        <w:t xml:space="preserve">a la vista un dato </w:t>
      </w:r>
      <w:r w:rsidRPr="006D0304">
        <w:rPr>
          <w:rFonts w:ascii="Palatino Linotype" w:eastAsia="Palatino Linotype" w:hAnsi="Palatino Linotype" w:cs="Palatino Linotype"/>
        </w:rPr>
        <w:t>personal que debía clasificar</w:t>
      </w:r>
      <w:r w:rsidR="003E1762" w:rsidRPr="006D0304">
        <w:rPr>
          <w:rFonts w:ascii="Palatino Linotype" w:eastAsia="Palatino Linotype" w:hAnsi="Palatino Linotype" w:cs="Palatino Linotype"/>
        </w:rPr>
        <w:t>se</w:t>
      </w:r>
      <w:r w:rsidRPr="006D0304">
        <w:rPr>
          <w:rFonts w:ascii="Palatino Linotype" w:eastAsia="Palatino Linotype" w:hAnsi="Palatino Linotype" w:cs="Palatino Linotype"/>
        </w:rPr>
        <w:t xml:space="preserve"> como información confidencial</w:t>
      </w:r>
      <w:r w:rsidR="003E1762" w:rsidRPr="006D0304">
        <w:rPr>
          <w:rFonts w:ascii="Palatino Linotype" w:eastAsia="Palatino Linotype" w:hAnsi="Palatino Linotype" w:cs="Palatino Linotype"/>
        </w:rPr>
        <w:t xml:space="preserve">, esto último que ocasionó que dicho recibo no se pusiera a la vista de la parte </w:t>
      </w:r>
      <w:r w:rsidR="003E1762" w:rsidRPr="006D0304">
        <w:rPr>
          <w:rFonts w:ascii="Palatino Linotype" w:eastAsia="Palatino Linotype" w:hAnsi="Palatino Linotype" w:cs="Palatino Linotype"/>
          <w:b/>
        </w:rPr>
        <w:t>Recurrente</w:t>
      </w:r>
      <w:r w:rsidR="003E1762" w:rsidRPr="006D0304">
        <w:rPr>
          <w:rFonts w:ascii="Palatino Linotype" w:eastAsia="Palatino Linotype" w:hAnsi="Palatino Linotype" w:cs="Palatino Linotype"/>
        </w:rPr>
        <w:t xml:space="preserve">, aunado a que el ente público fue omiso en remitir el acuerdo emitido por el Comité de Transparencia que sustentara la versión pública de dicho </w:t>
      </w:r>
      <w:r w:rsidR="00A050CD" w:rsidRPr="006D0304">
        <w:rPr>
          <w:rFonts w:ascii="Palatino Linotype" w:eastAsia="Palatino Linotype" w:hAnsi="Palatino Linotype" w:cs="Palatino Linotype"/>
        </w:rPr>
        <w:t>documento</w:t>
      </w:r>
      <w:r w:rsidR="003E1762" w:rsidRPr="006D0304">
        <w:rPr>
          <w:rFonts w:ascii="Palatino Linotype" w:eastAsia="Palatino Linotype" w:hAnsi="Palatino Linotype" w:cs="Palatino Linotype"/>
        </w:rPr>
        <w:t>.</w:t>
      </w:r>
    </w:p>
    <w:p w14:paraId="764D32A2" w14:textId="77777777" w:rsidR="003E1762" w:rsidRPr="006D0304" w:rsidRDefault="003E1762" w:rsidP="004D08D1">
      <w:pPr>
        <w:spacing w:after="0" w:line="360" w:lineRule="auto"/>
        <w:ind w:right="49"/>
        <w:jc w:val="both"/>
        <w:rPr>
          <w:rFonts w:ascii="Palatino Linotype" w:eastAsia="Palatino Linotype" w:hAnsi="Palatino Linotype" w:cs="Palatino Linotype"/>
        </w:rPr>
      </w:pPr>
    </w:p>
    <w:p w14:paraId="2B851C0C" w14:textId="25BAB979" w:rsidR="003E1762" w:rsidRPr="006D0304" w:rsidRDefault="003E1762" w:rsidP="004D08D1">
      <w:pPr>
        <w:spacing w:after="0"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rPr>
        <w:t>De ahí, que en el presente asunto no se colmara el derecho de acceso a la información pública de la persona solicitante.</w:t>
      </w:r>
    </w:p>
    <w:p w14:paraId="4152EF7F" w14:textId="77777777" w:rsidR="003E1762" w:rsidRPr="006D0304" w:rsidRDefault="003E1762" w:rsidP="004D08D1">
      <w:pPr>
        <w:spacing w:after="0" w:line="360" w:lineRule="auto"/>
        <w:ind w:right="49"/>
        <w:jc w:val="both"/>
        <w:rPr>
          <w:rFonts w:ascii="Palatino Linotype" w:eastAsia="Palatino Linotype" w:hAnsi="Palatino Linotype" w:cs="Palatino Linotype"/>
        </w:rPr>
      </w:pPr>
    </w:p>
    <w:p w14:paraId="076A24BD" w14:textId="20015F0B" w:rsidR="003E1762" w:rsidRPr="006D0304" w:rsidRDefault="00A050CD" w:rsidP="004D08D1">
      <w:pPr>
        <w:spacing w:after="0"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Precisado lo anterior, independientemente de que el recibo de aguinaldo remitido en informe </w:t>
      </w:r>
      <w:r w:rsidR="008C38C1" w:rsidRPr="006D0304">
        <w:rPr>
          <w:rFonts w:ascii="Palatino Linotype" w:eastAsia="Palatino Linotype" w:hAnsi="Palatino Linotype" w:cs="Palatino Linotype"/>
        </w:rPr>
        <w:t xml:space="preserve">justificado </w:t>
      </w:r>
      <w:r w:rsidRPr="006D0304">
        <w:rPr>
          <w:rFonts w:ascii="Palatino Linotype" w:eastAsia="Palatino Linotype" w:hAnsi="Palatino Linotype" w:cs="Palatino Linotype"/>
        </w:rPr>
        <w:t xml:space="preserve">no se pusiera a la vista de la </w:t>
      </w:r>
      <w:r w:rsidR="008C38C1" w:rsidRPr="006D0304">
        <w:rPr>
          <w:rFonts w:ascii="Palatino Linotype" w:eastAsia="Palatino Linotype" w:hAnsi="Palatino Linotype" w:cs="Palatino Linotype"/>
        </w:rPr>
        <w:t xml:space="preserve">parte </w:t>
      </w:r>
      <w:r w:rsidR="008C38C1" w:rsidRPr="006D0304">
        <w:rPr>
          <w:rFonts w:ascii="Palatino Linotype" w:eastAsia="Palatino Linotype" w:hAnsi="Palatino Linotype" w:cs="Palatino Linotype"/>
          <w:b/>
        </w:rPr>
        <w:t>Recurrente</w:t>
      </w:r>
      <w:r w:rsidRPr="006D0304">
        <w:rPr>
          <w:rFonts w:ascii="Palatino Linotype" w:eastAsia="Palatino Linotype" w:hAnsi="Palatino Linotype" w:cs="Palatino Linotype"/>
        </w:rPr>
        <w:t xml:space="preserve">, </w:t>
      </w:r>
      <w:r w:rsidR="008C38C1" w:rsidRPr="006D0304">
        <w:rPr>
          <w:rFonts w:ascii="Palatino Linotype" w:eastAsia="Palatino Linotype" w:hAnsi="Palatino Linotype" w:cs="Palatino Linotype"/>
        </w:rPr>
        <w:t xml:space="preserve">resulta conveniente el análisis de la versión pública a efecto de que el </w:t>
      </w:r>
      <w:r w:rsidR="008C38C1" w:rsidRPr="006D0304">
        <w:rPr>
          <w:rFonts w:ascii="Palatino Linotype" w:eastAsia="Palatino Linotype" w:hAnsi="Palatino Linotype" w:cs="Palatino Linotype"/>
          <w:b/>
        </w:rPr>
        <w:t xml:space="preserve">Sujeto Obligado </w:t>
      </w:r>
      <w:r w:rsidR="008C38C1" w:rsidRPr="006D0304">
        <w:rPr>
          <w:rFonts w:ascii="Palatino Linotype" w:eastAsia="Palatino Linotype" w:hAnsi="Palatino Linotype" w:cs="Palatino Linotype"/>
        </w:rPr>
        <w:t>en cumplimiento a la presente resolución remita dicho documento en una correcta versión pública.</w:t>
      </w:r>
    </w:p>
    <w:p w14:paraId="389750BE" w14:textId="77777777" w:rsidR="008C38C1" w:rsidRPr="006D0304" w:rsidRDefault="008C38C1" w:rsidP="004D08D1">
      <w:pPr>
        <w:spacing w:after="0" w:line="360" w:lineRule="auto"/>
        <w:ind w:right="49"/>
        <w:jc w:val="both"/>
        <w:rPr>
          <w:rFonts w:ascii="Palatino Linotype" w:eastAsia="Palatino Linotype" w:hAnsi="Palatino Linotype" w:cs="Palatino Linotype"/>
        </w:rPr>
      </w:pPr>
    </w:p>
    <w:p w14:paraId="24B304BF" w14:textId="77777777" w:rsidR="000C01F6" w:rsidRPr="006D0304" w:rsidRDefault="000C01F6" w:rsidP="000C01F6">
      <w:pPr>
        <w:spacing w:after="0" w:line="360" w:lineRule="auto"/>
        <w:ind w:right="51"/>
        <w:jc w:val="both"/>
        <w:rPr>
          <w:rFonts w:ascii="Palatino Linotype" w:eastAsia="Palatino Linotype" w:hAnsi="Palatino Linotype" w:cs="Palatino Linotype"/>
          <w:sz w:val="20"/>
        </w:rPr>
      </w:pPr>
      <w:r w:rsidRPr="006D0304">
        <w:rPr>
          <w:rFonts w:ascii="Palatino Linotype" w:eastAsia="Palatino Linotype" w:hAnsi="Palatino Linotype" w:cs="Palatino Linotype"/>
          <w:szCs w:val="24"/>
        </w:rPr>
        <w:t>En principio,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2C9E48A"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p>
    <w:p w14:paraId="16512ABF"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Artículo 91. </w:t>
      </w:r>
      <w:r w:rsidRPr="006D0304">
        <w:rPr>
          <w:rFonts w:ascii="Palatino Linotype" w:eastAsia="Palatino Linotype" w:hAnsi="Palatino Linotype" w:cs="Palatino Linotype"/>
          <w:i/>
        </w:rPr>
        <w:t>El acceso a la información pública será restringido excepcionalmente, cuando ésta sea clasificada como reservada o confidencial.</w:t>
      </w:r>
    </w:p>
    <w:p w14:paraId="42E1A619"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p>
    <w:p w14:paraId="70F804C5" w14:textId="75DBECA7" w:rsidR="000C01F6" w:rsidRPr="006D0304" w:rsidRDefault="000C01F6" w:rsidP="000C01F6">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 xml:space="preserve">Entendiéndose como información reservada aquella que se clasifica de manera temporal cuya divulgación pueda causar algún daño; y como </w:t>
      </w:r>
      <w:r w:rsidRPr="006D0304">
        <w:rPr>
          <w:rFonts w:ascii="Palatino Linotype" w:eastAsia="Palatino Linotype" w:hAnsi="Palatino Linotype" w:cs="Palatino Linotype"/>
          <w:b/>
          <w:szCs w:val="24"/>
        </w:rPr>
        <w:t xml:space="preserve">información confidencial, </w:t>
      </w:r>
      <w:r w:rsidRPr="006D0304">
        <w:rPr>
          <w:rFonts w:ascii="Palatino Linotype" w:eastAsia="Palatino Linotype" w:hAnsi="Palatino Linotype" w:cs="Palatino Linotype"/>
          <w:szCs w:val="24"/>
        </w:rPr>
        <w:t xml:space="preserve">la que se refiera a la </w:t>
      </w:r>
      <w:r w:rsidRPr="006D0304">
        <w:rPr>
          <w:rFonts w:ascii="Palatino Linotype" w:eastAsia="Palatino Linotype" w:hAnsi="Palatino Linotype" w:cs="Palatino Linotype"/>
          <w:szCs w:val="24"/>
        </w:rPr>
        <w:lastRenderedPageBreak/>
        <w:t>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14:paraId="1112C2E0" w14:textId="77777777" w:rsidR="000C01F6" w:rsidRPr="006D0304" w:rsidRDefault="000C01F6" w:rsidP="000C01F6">
      <w:pPr>
        <w:spacing w:after="0" w:line="360" w:lineRule="auto"/>
        <w:jc w:val="both"/>
        <w:rPr>
          <w:rFonts w:ascii="Palatino Linotype" w:eastAsia="Palatino Linotype" w:hAnsi="Palatino Linotype" w:cs="Palatino Linotype"/>
          <w:szCs w:val="24"/>
        </w:rPr>
      </w:pPr>
    </w:p>
    <w:p w14:paraId="2409D6FD" w14:textId="46519CB3" w:rsidR="000C01F6" w:rsidRPr="006D0304" w:rsidRDefault="000C01F6" w:rsidP="000C01F6">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De manera que, la Ley de Transparencia y Acceso a la Información Pública del Estado de México</w:t>
      </w:r>
      <w:r w:rsidR="00703CEE" w:rsidRPr="006D0304">
        <w:rPr>
          <w:rFonts w:ascii="Palatino Linotype" w:eastAsia="Palatino Linotype" w:hAnsi="Palatino Linotype" w:cs="Palatino Linotype"/>
          <w:szCs w:val="24"/>
        </w:rPr>
        <w:t xml:space="preserve"> y Municipios, en su artículo</w:t>
      </w:r>
      <w:r w:rsidRPr="006D0304">
        <w:rPr>
          <w:rFonts w:ascii="Palatino Linotype" w:eastAsia="Palatino Linotype" w:hAnsi="Palatino Linotype" w:cs="Palatino Linotype"/>
          <w:szCs w:val="24"/>
        </w:rPr>
        <w:t xml:space="preserve"> 143 prevé los siguientes supuestos para clasificar la información como confidencial:</w:t>
      </w:r>
    </w:p>
    <w:p w14:paraId="28896F3E"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p>
    <w:p w14:paraId="751F37CC"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Artículo 143. </w:t>
      </w:r>
      <w:r w:rsidRPr="006D0304">
        <w:rPr>
          <w:rFonts w:ascii="Palatino Linotype" w:eastAsia="Palatino Linotype" w:hAnsi="Palatino Linotype" w:cs="Palatino Linotype"/>
          <w:i/>
        </w:rPr>
        <w:t>Para los efectos de esta Ley se considera información confidencial, la clasificada como tal, de manera permanente, por su naturaleza, cuando:</w:t>
      </w:r>
    </w:p>
    <w:p w14:paraId="49AC84FF"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I. </w:t>
      </w:r>
      <w:r w:rsidRPr="006D0304">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7A76F616"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II. </w:t>
      </w:r>
      <w:r w:rsidRPr="006D0304">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40CBA6D3"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III. </w:t>
      </w:r>
      <w:r w:rsidRPr="006D0304">
        <w:rPr>
          <w:rFonts w:ascii="Palatino Linotype" w:eastAsia="Palatino Linotype" w:hAnsi="Palatino Linotype" w:cs="Palatino Linotype"/>
          <w:i/>
        </w:rPr>
        <w:t>La que presenten los particulares a los sujetos obligados, de conformidad con lo dispuesto por las leyes o los tratados internacionales.</w:t>
      </w:r>
    </w:p>
    <w:p w14:paraId="5FCBB7CE"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D030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5573ACC"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D030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E77593C"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p>
    <w:p w14:paraId="63A72451" w14:textId="77777777" w:rsidR="000C01F6" w:rsidRPr="006D0304" w:rsidRDefault="000C01F6" w:rsidP="000C01F6">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E29293F" w14:textId="77777777" w:rsidR="000C01F6" w:rsidRPr="006D0304" w:rsidRDefault="000C01F6" w:rsidP="000C01F6">
      <w:pPr>
        <w:tabs>
          <w:tab w:val="left" w:pos="851"/>
        </w:tabs>
        <w:spacing w:after="0" w:line="360" w:lineRule="auto"/>
        <w:jc w:val="both"/>
        <w:rPr>
          <w:rFonts w:ascii="Palatino Linotype" w:eastAsia="Palatino Linotype" w:hAnsi="Palatino Linotype" w:cs="Palatino Linotype"/>
          <w:szCs w:val="24"/>
        </w:rPr>
      </w:pPr>
    </w:p>
    <w:p w14:paraId="2C2005FE" w14:textId="77777777" w:rsidR="000C01F6" w:rsidRPr="006D0304" w:rsidRDefault="000C01F6" w:rsidP="000C01F6">
      <w:pPr>
        <w:numPr>
          <w:ilvl w:val="0"/>
          <w:numId w:val="24"/>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lastRenderedPageBreak/>
        <w:t>Se reciba una solicitud de acceso a la información;</w:t>
      </w:r>
    </w:p>
    <w:p w14:paraId="6392AC46" w14:textId="77777777" w:rsidR="000C01F6" w:rsidRPr="006D0304" w:rsidRDefault="000C01F6" w:rsidP="000C01F6">
      <w:pPr>
        <w:numPr>
          <w:ilvl w:val="0"/>
          <w:numId w:val="24"/>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Se determine mediante resolución de autoridad competente; y/o</w:t>
      </w:r>
    </w:p>
    <w:p w14:paraId="0CE7F2D1" w14:textId="77777777" w:rsidR="000C01F6" w:rsidRPr="006D0304" w:rsidRDefault="000C01F6" w:rsidP="000C01F6">
      <w:pPr>
        <w:numPr>
          <w:ilvl w:val="0"/>
          <w:numId w:val="24"/>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Se generen versiones públicas para dar cumplimiento a las obligaciones de transparencia previstas en la Ley.</w:t>
      </w:r>
    </w:p>
    <w:p w14:paraId="395AF94B" w14:textId="77777777" w:rsidR="000C01F6" w:rsidRPr="006D0304" w:rsidRDefault="000C01F6" w:rsidP="000C01F6">
      <w:pPr>
        <w:tabs>
          <w:tab w:val="left" w:pos="851"/>
        </w:tabs>
        <w:spacing w:after="0" w:line="360" w:lineRule="auto"/>
        <w:ind w:left="567"/>
        <w:jc w:val="both"/>
        <w:rPr>
          <w:rFonts w:ascii="Palatino Linotype" w:eastAsia="Palatino Linotype" w:hAnsi="Palatino Linotype" w:cs="Palatino Linotype"/>
          <w:szCs w:val="24"/>
        </w:rPr>
      </w:pPr>
    </w:p>
    <w:p w14:paraId="721A8304" w14:textId="77777777" w:rsidR="000C01F6" w:rsidRPr="006D0304" w:rsidRDefault="000C01F6" w:rsidP="000C01F6">
      <w:pPr>
        <w:spacing w:after="0" w:line="360" w:lineRule="auto"/>
        <w:ind w:right="51"/>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En ese sentido, es de precisar que la clasificación de la información no se da por el simple mandato de la ley, sino que es necesario que el</w:t>
      </w:r>
      <w:r w:rsidRPr="006D0304">
        <w:rPr>
          <w:rFonts w:ascii="Palatino Linotype" w:eastAsia="Palatino Linotype" w:hAnsi="Palatino Linotype" w:cs="Palatino Linotype"/>
          <w:b/>
          <w:szCs w:val="24"/>
        </w:rPr>
        <w:t xml:space="preserve"> Sujeto Obligado,</w:t>
      </w:r>
      <w:r w:rsidRPr="006D0304">
        <w:rPr>
          <w:rFonts w:ascii="Palatino Linotype" w:eastAsia="Palatino Linotype" w:hAnsi="Palatino Linotype" w:cs="Palatino Linotype"/>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D0304">
        <w:rPr>
          <w:rFonts w:ascii="Palatino Linotype" w:eastAsia="Palatino Linotype" w:hAnsi="Palatino Linotype" w:cs="Palatino Linotype"/>
          <w:b/>
          <w:szCs w:val="24"/>
        </w:rPr>
        <w:t>Sujeto Obligado</w:t>
      </w:r>
      <w:r w:rsidRPr="006D0304">
        <w:rPr>
          <w:rFonts w:ascii="Palatino Linotype" w:eastAsia="Palatino Linotype" w:hAnsi="Palatino Linotype" w:cs="Palatino Linotype"/>
          <w:szCs w:val="24"/>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7E21294F"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p>
    <w:p w14:paraId="593ABB73"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Artículo 59. Los servidores públicos habilitados tendrán las funciones siguientes:</w:t>
      </w:r>
    </w:p>
    <w:p w14:paraId="3D361F71"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w:t>
      </w:r>
    </w:p>
    <w:p w14:paraId="606104C5"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V. Integrar y presentar al responsable de la Unidad de Transparencia la propuesta de clasificación de información, la cual tendrá los fundamentos y argumentos en que se basa dicha propuesta;</w:t>
      </w:r>
    </w:p>
    <w:p w14:paraId="0500E7CA"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w:t>
      </w:r>
    </w:p>
    <w:p w14:paraId="0EC8EB48"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vertAlign w:val="superscript"/>
        </w:rPr>
      </w:pPr>
    </w:p>
    <w:p w14:paraId="4CF6D3CA"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Artículo 53. Las Unidades de Transparencia tendrán las siguientes funciones:</w:t>
      </w:r>
    </w:p>
    <w:p w14:paraId="3427D3C9"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w:t>
      </w:r>
    </w:p>
    <w:p w14:paraId="76F492F8"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X. Presentar ante el Comité, el proyecto de clasificación de información;</w:t>
      </w:r>
    </w:p>
    <w:p w14:paraId="1FB722D7"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 xml:space="preserve">(…) </w:t>
      </w:r>
    </w:p>
    <w:p w14:paraId="4FC05790"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vertAlign w:val="superscript"/>
        </w:rPr>
      </w:pPr>
    </w:p>
    <w:p w14:paraId="20EC17C4"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lastRenderedPageBreak/>
        <w:t>Artículo 49. Los Comités de Transparencia tendrán las siguientes atribuciones:</w:t>
      </w:r>
    </w:p>
    <w:p w14:paraId="1C5875A0"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w:t>
      </w:r>
    </w:p>
    <w:p w14:paraId="08A5302E"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435F8E7"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w:t>
      </w:r>
    </w:p>
    <w:p w14:paraId="659A857D"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VIII. Aprobar, modificar o revocar la clasificación de la información;</w:t>
      </w:r>
    </w:p>
    <w:p w14:paraId="740008DD"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r w:rsidRPr="006D0304">
        <w:rPr>
          <w:rFonts w:ascii="Palatino Linotype" w:eastAsia="Palatino Linotype" w:hAnsi="Palatino Linotype" w:cs="Palatino Linotype"/>
          <w:i/>
          <w:sz w:val="20"/>
        </w:rPr>
        <w:t>(…)</w:t>
      </w:r>
    </w:p>
    <w:p w14:paraId="4060FB2C" w14:textId="77777777" w:rsidR="000C01F6" w:rsidRPr="006D0304" w:rsidRDefault="000C01F6" w:rsidP="000C01F6">
      <w:pPr>
        <w:pBdr>
          <w:top w:val="nil"/>
          <w:left w:val="nil"/>
          <w:bottom w:val="nil"/>
          <w:right w:val="nil"/>
          <w:between w:val="nil"/>
        </w:pBdr>
        <w:spacing w:after="0"/>
        <w:ind w:left="864" w:right="864"/>
        <w:jc w:val="both"/>
        <w:rPr>
          <w:rFonts w:ascii="Palatino Linotype" w:eastAsia="Palatino Linotype" w:hAnsi="Palatino Linotype" w:cs="Palatino Linotype"/>
          <w:i/>
          <w:sz w:val="20"/>
        </w:rPr>
      </w:pPr>
    </w:p>
    <w:p w14:paraId="6390AE9C" w14:textId="77777777" w:rsidR="000C01F6" w:rsidRPr="006D0304" w:rsidRDefault="000C01F6" w:rsidP="000C01F6">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 xml:space="preserve">Bajo tales consideraciones, este Organismo Garante no omite señalar que, si el  </w:t>
      </w:r>
      <w:r w:rsidRPr="006D0304">
        <w:rPr>
          <w:rFonts w:ascii="Palatino Linotype" w:eastAsia="Palatino Linotype" w:hAnsi="Palatino Linotype" w:cs="Palatino Linotype"/>
          <w:b/>
          <w:szCs w:val="24"/>
        </w:rPr>
        <w:t>Sujeto Obligado</w:t>
      </w:r>
      <w:r w:rsidRPr="006D0304">
        <w:rPr>
          <w:rFonts w:ascii="Palatino Linotype" w:eastAsia="Palatino Linotype" w:hAnsi="Palatino Linotype" w:cs="Palatino Linotype"/>
          <w:szCs w:val="24"/>
        </w:rPr>
        <w:t xml:space="preserve"> advierte que la información solicitada contiene datos personales que sean susceptibles de ser clasificados como confidenciales,</w:t>
      </w:r>
      <w:r w:rsidRPr="006D0304">
        <w:rPr>
          <w:rFonts w:ascii="Palatino Linotype" w:eastAsia="Palatino Linotype" w:hAnsi="Palatino Linotype" w:cs="Palatino Linotype"/>
          <w:b/>
          <w:szCs w:val="24"/>
        </w:rPr>
        <w:t xml:space="preserve"> </w:t>
      </w:r>
      <w:r w:rsidRPr="006D0304">
        <w:rPr>
          <w:rFonts w:ascii="Palatino Linotype" w:eastAsia="Palatino Linotype" w:hAnsi="Palatino Linotype" w:cs="Palatino Linotype"/>
          <w:szCs w:val="24"/>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0877887" w14:textId="77777777" w:rsidR="000C01F6" w:rsidRPr="006D0304" w:rsidRDefault="000C01F6" w:rsidP="000C01F6">
      <w:pPr>
        <w:spacing w:after="0" w:line="360" w:lineRule="auto"/>
        <w:jc w:val="both"/>
        <w:rPr>
          <w:rFonts w:ascii="Palatino Linotype" w:eastAsia="Palatino Linotype" w:hAnsi="Palatino Linotype" w:cs="Palatino Linotype"/>
          <w:szCs w:val="24"/>
        </w:rPr>
      </w:pPr>
    </w:p>
    <w:p w14:paraId="2827B56D" w14:textId="77777777" w:rsidR="000C01F6" w:rsidRPr="006D0304" w:rsidRDefault="000C01F6" w:rsidP="000C01F6">
      <w:pPr>
        <w:spacing w:line="360" w:lineRule="auto"/>
        <w:ind w:right="51"/>
        <w:jc w:val="both"/>
        <w:rPr>
          <w:rFonts w:ascii="Palatino Linotype" w:eastAsia="Palatino Linotype" w:hAnsi="Palatino Linotype" w:cs="Palatino Linotype"/>
          <w:szCs w:val="24"/>
        </w:rPr>
      </w:pPr>
      <w:bookmarkStart w:id="4" w:name="_heading=h.2s8eyo1" w:colFirst="0" w:colLast="0"/>
      <w:bookmarkEnd w:id="4"/>
      <w:r w:rsidRPr="006D0304">
        <w:rPr>
          <w:rFonts w:ascii="Palatino Linotype" w:eastAsia="Palatino Linotype" w:hAnsi="Palatino Linotype" w:cs="Palatino Linotype"/>
          <w:szCs w:val="24"/>
        </w:rPr>
        <w:t xml:space="preserve">Asimismo, no obsta mencionar que el Acuerdo del Comité de Transparencia mediante el cual se clasifique la información como reservada o </w:t>
      </w:r>
      <w:r w:rsidRPr="006D0304">
        <w:rPr>
          <w:rFonts w:ascii="Palatino Linotype" w:eastAsia="Palatino Linotype" w:hAnsi="Palatino Linotype" w:cs="Palatino Linotype"/>
          <w:b/>
          <w:szCs w:val="24"/>
        </w:rPr>
        <w:t>confidencial,</w:t>
      </w:r>
      <w:r w:rsidRPr="006D0304">
        <w:rPr>
          <w:rFonts w:ascii="Palatino Linotype" w:eastAsia="Palatino Linotype" w:hAnsi="Palatino Linotype" w:cs="Palatino Linotype"/>
          <w:szCs w:val="24"/>
        </w:rPr>
        <w:t xml:space="preserve"> de manera total o </w:t>
      </w:r>
      <w:r w:rsidRPr="006D0304">
        <w:rPr>
          <w:rFonts w:ascii="Palatino Linotype" w:eastAsia="Palatino Linotype" w:hAnsi="Palatino Linotype" w:cs="Palatino Linotype"/>
          <w:b/>
          <w:szCs w:val="24"/>
        </w:rPr>
        <w:t xml:space="preserve">parcial </w:t>
      </w:r>
      <w:r w:rsidRPr="006D0304">
        <w:rPr>
          <w:rFonts w:ascii="Palatino Linotype" w:eastAsia="Palatino Linotype" w:hAnsi="Palatino Linotype" w:cs="Palatino Linotype"/>
          <w:szCs w:val="24"/>
        </w:rPr>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6D0304">
        <w:rPr>
          <w:rFonts w:ascii="Palatino Linotype" w:eastAsia="Palatino Linotype" w:hAnsi="Palatino Linotype" w:cs="Palatino Linotype"/>
          <w:b/>
          <w:szCs w:val="24"/>
          <w:u w:val="single"/>
        </w:rPr>
        <w:t>de igual forma en dicho acuerdo se deben exponer de manera clara los fundamentos y razones que llevaron a la autoridad a clasificar la información de acuerdo con lo establecido en el artículo 149 de la Ley de la materia,</w:t>
      </w:r>
      <w:r w:rsidRPr="006D0304">
        <w:rPr>
          <w:rFonts w:ascii="Palatino Linotype" w:eastAsia="Palatino Linotype" w:hAnsi="Palatino Linotype" w:cs="Palatino Linotype"/>
          <w:szCs w:val="24"/>
        </w:rPr>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667DD08" w14:textId="77777777" w:rsidR="000C01F6" w:rsidRPr="006D0304" w:rsidRDefault="000C01F6" w:rsidP="000C01F6">
      <w:pPr>
        <w:pBdr>
          <w:top w:val="nil"/>
          <w:left w:val="nil"/>
          <w:bottom w:val="nil"/>
          <w:right w:val="nil"/>
          <w:between w:val="nil"/>
        </w:pBdr>
        <w:spacing w:after="0" w:line="360" w:lineRule="auto"/>
        <w:ind w:right="-150"/>
        <w:jc w:val="both"/>
        <w:rPr>
          <w:rFonts w:ascii="Palatino Linotype" w:eastAsia="Palatino Linotype" w:hAnsi="Palatino Linotype" w:cs="Palatino Linotype"/>
          <w:szCs w:val="24"/>
        </w:rPr>
      </w:pPr>
    </w:p>
    <w:p w14:paraId="57BDF92A" w14:textId="77D65636" w:rsidR="007E239A" w:rsidRPr="006D0304" w:rsidRDefault="000C01F6" w:rsidP="000C01F6">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6D0304">
        <w:rPr>
          <w:rFonts w:ascii="Palatino Linotype" w:eastAsia="Palatino Linotype" w:hAnsi="Palatino Linotype" w:cs="Palatino Linotype"/>
          <w:szCs w:val="24"/>
        </w:rPr>
        <w:lastRenderedPageBreak/>
        <w:t xml:space="preserve">No obstante, lo anterior, si bien por el tipo de documento requerido por la persona solicitante, por su naturaleza puede contener datos personales susceptibles de protegerse mediante una clasificación parcial de la información contenida en el mismo, en el caso, resulta relevante analizar la versión pública del recibo de aguinaldo entregado vía informe por el </w:t>
      </w:r>
      <w:r w:rsidRPr="006D0304">
        <w:rPr>
          <w:rFonts w:ascii="Palatino Linotype" w:eastAsia="Palatino Linotype" w:hAnsi="Palatino Linotype" w:cs="Palatino Linotype"/>
          <w:b/>
          <w:bCs/>
          <w:szCs w:val="24"/>
        </w:rPr>
        <w:t>Sujeto Obligado</w:t>
      </w:r>
      <w:r w:rsidRPr="006D0304">
        <w:rPr>
          <w:rFonts w:ascii="Palatino Linotype" w:eastAsia="Palatino Linotype" w:hAnsi="Palatino Linotype" w:cs="Palatino Linotype"/>
          <w:szCs w:val="24"/>
        </w:rPr>
        <w:t>; pues aún y cuando el mismo se relaciona con lo peticionado por la persona solicitante, además de que no se puso a la vista por las razones expuestas, de su análisis se advierte que se eliminaron datos públicos y se dejó a la vista uno que era de carácter confidencial.</w:t>
      </w:r>
    </w:p>
    <w:p w14:paraId="2E0CAAE2" w14:textId="77777777" w:rsidR="007E239A" w:rsidRPr="006D0304" w:rsidRDefault="007E239A" w:rsidP="007E239A">
      <w:pPr>
        <w:spacing w:after="0" w:line="360" w:lineRule="auto"/>
        <w:ind w:right="-91"/>
        <w:jc w:val="both"/>
        <w:rPr>
          <w:rFonts w:ascii="Palatino Linotype" w:eastAsia="Palatino Linotype" w:hAnsi="Palatino Linotype" w:cs="Palatino Linotype"/>
        </w:rPr>
      </w:pPr>
    </w:p>
    <w:p w14:paraId="370465C9" w14:textId="0F91A749" w:rsidR="007E239A" w:rsidRPr="006D0304" w:rsidRDefault="000C01F6" w:rsidP="007E239A">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Para efecto de lo anterior</w:t>
      </w:r>
      <w:r w:rsidR="007E239A" w:rsidRPr="006D0304">
        <w:rPr>
          <w:rFonts w:ascii="Palatino Linotype" w:eastAsia="Palatino Linotype" w:hAnsi="Palatino Linotype" w:cs="Palatino Linotype"/>
        </w:rPr>
        <w:t xml:space="preserve">, se procede analizar si la información que se testó </w:t>
      </w:r>
      <w:r w:rsidRPr="006D0304">
        <w:rPr>
          <w:rFonts w:ascii="Palatino Linotype" w:eastAsia="Palatino Linotype" w:hAnsi="Palatino Linotype" w:cs="Palatino Linotype"/>
        </w:rPr>
        <w:t xml:space="preserve">o eliminó </w:t>
      </w:r>
      <w:r w:rsidR="007E239A" w:rsidRPr="006D0304">
        <w:rPr>
          <w:rFonts w:ascii="Palatino Linotype" w:eastAsia="Palatino Linotype" w:hAnsi="Palatino Linotype" w:cs="Palatino Linotype"/>
        </w:rPr>
        <w:t>es pública o confidencial, conforme a lo siguiente:</w:t>
      </w:r>
    </w:p>
    <w:p w14:paraId="3EC1A703" w14:textId="77777777" w:rsidR="007E239A" w:rsidRPr="006D0304" w:rsidRDefault="007E239A" w:rsidP="007E239A">
      <w:pPr>
        <w:spacing w:before="240" w:after="0" w:line="360" w:lineRule="auto"/>
        <w:jc w:val="both"/>
        <w:rPr>
          <w:rFonts w:ascii="Palatino Linotype" w:eastAsia="Palatino Linotype" w:hAnsi="Palatino Linotype" w:cs="Palatino Linotype"/>
          <w:b/>
          <w:u w:val="single"/>
        </w:rPr>
      </w:pPr>
      <w:r w:rsidRPr="006D0304">
        <w:rPr>
          <w:rFonts w:ascii="Palatino Linotype" w:eastAsia="Palatino Linotype" w:hAnsi="Palatino Linotype" w:cs="Palatino Linotype"/>
          <w:b/>
          <w:u w:val="single"/>
        </w:rPr>
        <w:t>INFORMACIÓN CONFIDENCIAL:</w:t>
      </w:r>
    </w:p>
    <w:p w14:paraId="2630F383" w14:textId="0B2B2CB3" w:rsidR="007E239A" w:rsidRPr="006D0304" w:rsidRDefault="000C01F6" w:rsidP="000C01F6">
      <w:pPr>
        <w:pStyle w:val="Prrafodelista"/>
        <w:numPr>
          <w:ilvl w:val="0"/>
          <w:numId w:val="25"/>
        </w:numPr>
        <w:spacing w:before="240" w:after="0" w:line="360" w:lineRule="auto"/>
        <w:ind w:left="284" w:hanging="284"/>
        <w:jc w:val="both"/>
        <w:rPr>
          <w:rFonts w:ascii="Palatino Linotype" w:eastAsia="Palatino Linotype" w:hAnsi="Palatino Linotype" w:cs="Palatino Linotype"/>
          <w:b/>
        </w:rPr>
      </w:pPr>
      <w:r w:rsidRPr="006D0304">
        <w:rPr>
          <w:rFonts w:ascii="Palatino Linotype" w:eastAsia="Palatino Linotype" w:hAnsi="Palatino Linotype" w:cs="Palatino Linotype"/>
          <w:b/>
        </w:rPr>
        <w:t>El Registro Federal de Contribuyentes (</w:t>
      </w:r>
      <w:r w:rsidR="007E239A" w:rsidRPr="006D0304">
        <w:rPr>
          <w:rFonts w:ascii="Palatino Linotype" w:eastAsia="Palatino Linotype" w:hAnsi="Palatino Linotype" w:cs="Palatino Linotype"/>
          <w:b/>
        </w:rPr>
        <w:t>RFC</w:t>
      </w:r>
      <w:r w:rsidRPr="006D0304">
        <w:rPr>
          <w:rFonts w:ascii="Palatino Linotype" w:eastAsia="Palatino Linotype" w:hAnsi="Palatino Linotype" w:cs="Palatino Linotype"/>
          <w:b/>
        </w:rPr>
        <w:t>)</w:t>
      </w:r>
      <w:r w:rsidR="007E239A" w:rsidRPr="006D0304">
        <w:rPr>
          <w:rFonts w:ascii="Palatino Linotype" w:eastAsia="Palatino Linotype" w:hAnsi="Palatino Linotype" w:cs="Palatino Linotype"/>
          <w:b/>
        </w:rPr>
        <w:t>:</w:t>
      </w:r>
    </w:p>
    <w:p w14:paraId="1E4C59CC" w14:textId="77777777" w:rsidR="000C01F6" w:rsidRPr="006D0304" w:rsidRDefault="000C01F6" w:rsidP="007E239A">
      <w:pPr>
        <w:spacing w:after="0" w:line="360" w:lineRule="auto"/>
        <w:ind w:right="49"/>
        <w:jc w:val="both"/>
        <w:rPr>
          <w:rFonts w:ascii="Palatino Linotype" w:eastAsia="Palatino Linotype" w:hAnsi="Palatino Linotype" w:cs="Palatino Linotype"/>
        </w:rPr>
      </w:pPr>
    </w:p>
    <w:p w14:paraId="3EFA9EC3" w14:textId="1D0150FE" w:rsidR="007E239A" w:rsidRPr="006D0304" w:rsidRDefault="000C01F6" w:rsidP="000C01F6">
      <w:pPr>
        <w:spacing w:after="0"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rPr>
        <w:t>E</w:t>
      </w:r>
      <w:r w:rsidR="007E239A" w:rsidRPr="006D0304">
        <w:rPr>
          <w:rFonts w:ascii="Palatino Linotype" w:eastAsia="Palatino Linotype" w:hAnsi="Palatino Linotype" w:cs="Palatino Linotype"/>
        </w:rPr>
        <w:t xml:space="preserve">l </w:t>
      </w:r>
      <w:r w:rsidRPr="006D0304">
        <w:rPr>
          <w:rFonts w:ascii="Palatino Linotype" w:eastAsia="Palatino Linotype" w:hAnsi="Palatino Linotype" w:cs="Palatino Linotype"/>
        </w:rPr>
        <w:t xml:space="preserve">RFC </w:t>
      </w:r>
      <w:r w:rsidR="007E239A" w:rsidRPr="006D0304">
        <w:rPr>
          <w:rFonts w:ascii="Palatino Linotype" w:eastAsia="Palatino Linotype" w:hAnsi="Palatino Linotype" w:cs="Palatino Linotype"/>
        </w:rPr>
        <w:t>constituye un dato personal, ya que para su obtención es necesario acreditar ante la autoridad fiscal previamente la identidad de la persona, su fecha de nacimiento, entre otros aspectos.</w:t>
      </w:r>
    </w:p>
    <w:p w14:paraId="0789C2D2" w14:textId="77777777" w:rsidR="000C01F6" w:rsidRPr="006D0304" w:rsidRDefault="000C01F6" w:rsidP="000C01F6">
      <w:pPr>
        <w:spacing w:after="0" w:line="360" w:lineRule="auto"/>
        <w:ind w:right="49"/>
        <w:jc w:val="both"/>
        <w:rPr>
          <w:rFonts w:ascii="Palatino Linotype" w:eastAsia="Palatino Linotype" w:hAnsi="Palatino Linotype" w:cs="Palatino Linotype"/>
        </w:rPr>
      </w:pPr>
    </w:p>
    <w:p w14:paraId="2FA98531"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567874A"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4B03B56D" w14:textId="77777777" w:rsidR="000C01F6" w:rsidRPr="006D0304" w:rsidRDefault="000C01F6" w:rsidP="000C01F6">
      <w:pPr>
        <w:spacing w:after="0" w:line="360" w:lineRule="auto"/>
        <w:jc w:val="both"/>
        <w:rPr>
          <w:rFonts w:ascii="Palatino Linotype" w:eastAsia="Palatino Linotype" w:hAnsi="Palatino Linotype" w:cs="Palatino Linotype"/>
        </w:rPr>
      </w:pPr>
    </w:p>
    <w:p w14:paraId="3FBDD73B" w14:textId="77777777" w:rsidR="007E239A" w:rsidRPr="006D0304" w:rsidRDefault="007E239A" w:rsidP="000C01F6">
      <w:pPr>
        <w:spacing w:after="0"/>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lastRenderedPageBreak/>
        <w:t xml:space="preserve">“Registro Federal de Contribuyentes (RFC) de personas físicas. </w:t>
      </w:r>
      <w:r w:rsidRPr="006D0304">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 (Sic)</w:t>
      </w:r>
    </w:p>
    <w:p w14:paraId="6853E6D8" w14:textId="77777777" w:rsidR="000C01F6" w:rsidRPr="006D0304" w:rsidRDefault="000C01F6" w:rsidP="000C01F6">
      <w:pPr>
        <w:spacing w:after="0"/>
        <w:ind w:left="851" w:right="902"/>
        <w:jc w:val="both"/>
        <w:rPr>
          <w:rFonts w:ascii="Arial" w:eastAsia="Arial" w:hAnsi="Arial" w:cs="Arial"/>
        </w:rPr>
      </w:pPr>
    </w:p>
    <w:p w14:paraId="70F6D8DC" w14:textId="77777777" w:rsidR="007E239A" w:rsidRPr="006D0304" w:rsidRDefault="007E239A" w:rsidP="000C01F6">
      <w:pPr>
        <w:pBdr>
          <w:top w:val="nil"/>
          <w:left w:val="nil"/>
          <w:bottom w:val="nil"/>
          <w:right w:val="nil"/>
          <w:between w:val="nil"/>
        </w:pBd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6D0304">
        <w:rPr>
          <w:rFonts w:ascii="Palatino Linotype" w:eastAsia="Palatino Linotype" w:hAnsi="Palatino Linotype" w:cs="Palatino Linotype"/>
        </w:rPr>
        <w:t>homoclave</w:t>
      </w:r>
      <w:proofErr w:type="spellEnd"/>
      <w:r w:rsidRPr="006D0304">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 por lo que se actualiza la procedencia de la clasificación en términos de los dispuesto por el artículo 143 fracción I de la Ley de la Materia.</w:t>
      </w:r>
    </w:p>
    <w:p w14:paraId="75CBDAE9" w14:textId="77777777" w:rsidR="000C01F6" w:rsidRPr="006D0304" w:rsidRDefault="000C01F6" w:rsidP="000C01F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8EA5560" w14:textId="3B491DB0" w:rsidR="007E239A" w:rsidRPr="006D0304" w:rsidRDefault="000C01F6" w:rsidP="000C01F6">
      <w:pPr>
        <w:pStyle w:val="Prrafodelista"/>
        <w:numPr>
          <w:ilvl w:val="0"/>
          <w:numId w:val="25"/>
        </w:numPr>
        <w:pBdr>
          <w:top w:val="nil"/>
          <w:left w:val="nil"/>
          <w:bottom w:val="nil"/>
          <w:right w:val="nil"/>
          <w:between w:val="nil"/>
        </w:pBdr>
        <w:spacing w:after="0" w:line="360" w:lineRule="auto"/>
        <w:ind w:left="426"/>
        <w:jc w:val="both"/>
        <w:rPr>
          <w:rFonts w:ascii="Palatino Linotype" w:eastAsia="Palatino Linotype" w:hAnsi="Palatino Linotype" w:cs="Palatino Linotype"/>
          <w:b/>
        </w:rPr>
      </w:pPr>
      <w:r w:rsidRPr="006D0304">
        <w:rPr>
          <w:rFonts w:ascii="Palatino Linotype" w:eastAsia="Palatino Linotype" w:hAnsi="Palatino Linotype" w:cs="Palatino Linotype"/>
          <w:b/>
        </w:rPr>
        <w:t>Clave Única del Registro de Población (</w:t>
      </w:r>
      <w:r w:rsidR="007E239A" w:rsidRPr="006D0304">
        <w:rPr>
          <w:rFonts w:ascii="Palatino Linotype" w:eastAsia="Palatino Linotype" w:hAnsi="Palatino Linotype" w:cs="Palatino Linotype"/>
          <w:b/>
        </w:rPr>
        <w:t>CURP</w:t>
      </w:r>
      <w:r w:rsidRPr="006D0304">
        <w:rPr>
          <w:rFonts w:ascii="Palatino Linotype" w:eastAsia="Palatino Linotype" w:hAnsi="Palatino Linotype" w:cs="Palatino Linotype"/>
          <w:b/>
        </w:rPr>
        <w:t>)</w:t>
      </w:r>
      <w:r w:rsidR="007E239A" w:rsidRPr="006D0304">
        <w:rPr>
          <w:rFonts w:ascii="Palatino Linotype" w:eastAsia="Palatino Linotype" w:hAnsi="Palatino Linotype" w:cs="Palatino Linotype"/>
          <w:b/>
        </w:rPr>
        <w:t>:</w:t>
      </w:r>
    </w:p>
    <w:p w14:paraId="60DA1B9D" w14:textId="77777777" w:rsidR="007E239A" w:rsidRPr="006D0304" w:rsidRDefault="007E239A" w:rsidP="000C01F6">
      <w:pPr>
        <w:pBdr>
          <w:top w:val="nil"/>
          <w:left w:val="nil"/>
          <w:bottom w:val="nil"/>
          <w:right w:val="nil"/>
          <w:between w:val="nil"/>
        </w:pBd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por lo que se actualiza la procedencia de la clasificación en términos de los dispuesto por el artículo 143 fracción I de la Ley de la Materia.</w:t>
      </w:r>
    </w:p>
    <w:p w14:paraId="2A624AC6"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Argumento que es compartido por el Instituto Nacional de Transparencia, Acceso a la Información y Protección de Datos (INAI)</w:t>
      </w:r>
      <w:r w:rsidRPr="006D0304">
        <w:rPr>
          <w:rFonts w:ascii="Palatino Linotype" w:eastAsia="Palatino Linotype" w:hAnsi="Palatino Linotype" w:cs="Palatino Linotype"/>
          <w:b/>
        </w:rPr>
        <w:t xml:space="preserve">, conforme al </w:t>
      </w:r>
      <w:r w:rsidRPr="006D0304">
        <w:rPr>
          <w:rFonts w:ascii="Palatino Linotype" w:eastAsia="Palatino Linotype" w:hAnsi="Palatino Linotype" w:cs="Palatino Linotype"/>
        </w:rPr>
        <w:t xml:space="preserve">criterio número 18/17, el cual refiere: </w:t>
      </w:r>
    </w:p>
    <w:p w14:paraId="07B4CBDA" w14:textId="77777777" w:rsidR="000C01F6" w:rsidRPr="006D0304" w:rsidRDefault="000C01F6" w:rsidP="000C01F6">
      <w:pPr>
        <w:spacing w:after="0" w:line="360" w:lineRule="auto"/>
        <w:jc w:val="both"/>
        <w:rPr>
          <w:rFonts w:ascii="Palatino Linotype" w:eastAsia="Palatino Linotype" w:hAnsi="Palatino Linotype" w:cs="Palatino Linotype"/>
        </w:rPr>
      </w:pPr>
    </w:p>
    <w:p w14:paraId="17DB679F" w14:textId="77777777" w:rsidR="007E239A" w:rsidRPr="006D0304" w:rsidRDefault="007E239A" w:rsidP="000C01F6">
      <w:pPr>
        <w:pBdr>
          <w:top w:val="nil"/>
          <w:left w:val="nil"/>
          <w:bottom w:val="nil"/>
          <w:right w:val="nil"/>
          <w:between w:val="nil"/>
        </w:pBdr>
        <w:spacing w:after="0"/>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“Clave Única de Registro de Población (CURP). </w:t>
      </w:r>
      <w:r w:rsidRPr="006D0304">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2B59FAD2" w14:textId="77777777" w:rsidR="00332EE7" w:rsidRPr="006D0304" w:rsidRDefault="00332EE7" w:rsidP="000C01F6">
      <w:pPr>
        <w:pBdr>
          <w:top w:val="nil"/>
          <w:left w:val="nil"/>
          <w:bottom w:val="nil"/>
          <w:right w:val="nil"/>
          <w:between w:val="nil"/>
        </w:pBdr>
        <w:spacing w:after="0"/>
        <w:ind w:left="851" w:right="902"/>
        <w:jc w:val="both"/>
        <w:rPr>
          <w:rFonts w:ascii="Palatino Linotype" w:eastAsia="Palatino Linotype" w:hAnsi="Palatino Linotype" w:cs="Palatino Linotype"/>
          <w:i/>
        </w:rPr>
      </w:pPr>
    </w:p>
    <w:p w14:paraId="3DFD2790" w14:textId="77777777" w:rsidR="000C01F6" w:rsidRPr="006D0304" w:rsidRDefault="000C01F6" w:rsidP="000C01F6">
      <w:pPr>
        <w:pBdr>
          <w:top w:val="nil"/>
          <w:left w:val="nil"/>
          <w:bottom w:val="nil"/>
          <w:right w:val="nil"/>
          <w:between w:val="nil"/>
        </w:pBdr>
        <w:spacing w:after="0"/>
        <w:ind w:left="851" w:right="902"/>
        <w:jc w:val="both"/>
        <w:rPr>
          <w:rFonts w:ascii="Arial" w:eastAsia="Arial" w:hAnsi="Arial" w:cs="Arial"/>
          <w:b/>
        </w:rPr>
      </w:pPr>
    </w:p>
    <w:p w14:paraId="5723027F" w14:textId="0A4A14AA" w:rsidR="007E239A" w:rsidRPr="006D0304" w:rsidRDefault="007E239A" w:rsidP="000C01F6">
      <w:pPr>
        <w:pStyle w:val="Prrafodelista"/>
        <w:numPr>
          <w:ilvl w:val="0"/>
          <w:numId w:val="25"/>
        </w:numPr>
        <w:spacing w:after="0" w:line="360" w:lineRule="auto"/>
        <w:ind w:left="284" w:hanging="284"/>
        <w:jc w:val="both"/>
        <w:rPr>
          <w:rFonts w:ascii="Palatino Linotype" w:eastAsia="Palatino Linotype" w:hAnsi="Palatino Linotype" w:cs="Palatino Linotype"/>
          <w:b/>
        </w:rPr>
      </w:pPr>
      <w:r w:rsidRPr="006D0304">
        <w:rPr>
          <w:rFonts w:ascii="Palatino Linotype" w:eastAsia="Palatino Linotype" w:hAnsi="Palatino Linotype" w:cs="Palatino Linotype"/>
          <w:b/>
        </w:rPr>
        <w:t>C</w:t>
      </w:r>
      <w:r w:rsidR="00332EE7" w:rsidRPr="006D0304">
        <w:rPr>
          <w:rFonts w:ascii="Palatino Linotype" w:eastAsia="Palatino Linotype" w:hAnsi="Palatino Linotype" w:cs="Palatino Linotype"/>
          <w:b/>
        </w:rPr>
        <w:t>lave</w:t>
      </w:r>
      <w:r w:rsidRPr="006D0304">
        <w:rPr>
          <w:rFonts w:ascii="Palatino Linotype" w:eastAsia="Palatino Linotype" w:hAnsi="Palatino Linotype" w:cs="Palatino Linotype"/>
          <w:b/>
        </w:rPr>
        <w:t xml:space="preserve"> ISSEMYM:</w:t>
      </w:r>
    </w:p>
    <w:p w14:paraId="165E89DB" w14:textId="77777777" w:rsidR="000C01F6" w:rsidRPr="006D0304" w:rsidRDefault="000C01F6" w:rsidP="000C01F6">
      <w:pPr>
        <w:spacing w:after="0" w:line="360" w:lineRule="auto"/>
        <w:jc w:val="both"/>
        <w:rPr>
          <w:rFonts w:ascii="Palatino Linotype" w:eastAsia="Palatino Linotype" w:hAnsi="Palatino Linotype" w:cs="Palatino Linotype"/>
          <w:b/>
        </w:rPr>
      </w:pPr>
    </w:p>
    <w:p w14:paraId="79A136A6" w14:textId="77777777" w:rsidR="009B7FD9" w:rsidRPr="006D0304" w:rsidRDefault="009B7FD9"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 </w:t>
      </w:r>
    </w:p>
    <w:p w14:paraId="65ED2F0A" w14:textId="77777777" w:rsidR="009B7FD9" w:rsidRPr="006D0304" w:rsidRDefault="009B7FD9" w:rsidP="000C01F6">
      <w:pPr>
        <w:spacing w:after="0" w:line="360" w:lineRule="auto"/>
        <w:jc w:val="both"/>
        <w:rPr>
          <w:rFonts w:ascii="Palatino Linotype" w:eastAsia="Palatino Linotype" w:hAnsi="Palatino Linotype" w:cs="Palatino Linotype"/>
        </w:rPr>
      </w:pPr>
    </w:p>
    <w:p w14:paraId="67B8D87C" w14:textId="77777777" w:rsidR="009B7FD9" w:rsidRPr="006D0304" w:rsidRDefault="009B7FD9"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 </w:t>
      </w:r>
    </w:p>
    <w:p w14:paraId="3189ECFD" w14:textId="77777777" w:rsidR="009B7FD9" w:rsidRPr="006D0304" w:rsidRDefault="009B7FD9" w:rsidP="000C01F6">
      <w:pPr>
        <w:spacing w:after="0" w:line="360" w:lineRule="auto"/>
        <w:jc w:val="both"/>
        <w:rPr>
          <w:rFonts w:ascii="Palatino Linotype" w:eastAsia="Palatino Linotype" w:hAnsi="Palatino Linotype" w:cs="Palatino Linotype"/>
        </w:rPr>
      </w:pPr>
    </w:p>
    <w:p w14:paraId="13557689" w14:textId="77777777" w:rsidR="009B7FD9" w:rsidRPr="006D0304" w:rsidRDefault="009B7FD9"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37B1BA13" w14:textId="77777777" w:rsidR="009B7FD9" w:rsidRPr="006D0304" w:rsidRDefault="009B7FD9" w:rsidP="000C01F6">
      <w:pPr>
        <w:spacing w:after="0" w:line="360" w:lineRule="auto"/>
        <w:jc w:val="both"/>
        <w:rPr>
          <w:rFonts w:ascii="Palatino Linotype" w:eastAsia="Palatino Linotype" w:hAnsi="Palatino Linotype" w:cs="Palatino Linotype"/>
        </w:rPr>
      </w:pPr>
    </w:p>
    <w:p w14:paraId="62E1E9AF" w14:textId="50B12A54" w:rsidR="009B7FD9" w:rsidRPr="006D0304" w:rsidRDefault="009B7FD9"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Contar con la prestación de seguridad social que brinda el ISSEMYM no es una obligación para entrar a trabajar a una institución pública, por el contrario es un derecho que se adquiere </w:t>
      </w:r>
      <w:r w:rsidRPr="006D0304">
        <w:rPr>
          <w:rFonts w:ascii="Palatino Linotype" w:eastAsia="Palatino Linotype" w:hAnsi="Palatino Linotype" w:cs="Palatino Linotype"/>
        </w:rPr>
        <w:lastRenderedPageBreak/>
        <w:t>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C41943E" w14:textId="77777777" w:rsidR="009B7FD9" w:rsidRPr="006D0304" w:rsidRDefault="009B7FD9" w:rsidP="000C01F6">
      <w:pPr>
        <w:spacing w:after="0" w:line="360" w:lineRule="auto"/>
        <w:jc w:val="both"/>
        <w:rPr>
          <w:rFonts w:ascii="Palatino Linotype" w:eastAsia="Palatino Linotype" w:hAnsi="Palatino Linotype" w:cs="Palatino Linotype"/>
        </w:rPr>
      </w:pPr>
    </w:p>
    <w:p w14:paraId="0FCEEC64" w14:textId="0F22B9CC" w:rsidR="007E239A" w:rsidRPr="006D0304" w:rsidRDefault="00332EE7" w:rsidP="00332EE7">
      <w:pPr>
        <w:pStyle w:val="Prrafodelista"/>
        <w:numPr>
          <w:ilvl w:val="0"/>
          <w:numId w:val="25"/>
        </w:numPr>
        <w:spacing w:after="0" w:line="360" w:lineRule="auto"/>
        <w:ind w:left="426" w:hanging="426"/>
        <w:jc w:val="both"/>
        <w:rPr>
          <w:rFonts w:ascii="Palatino Linotype" w:eastAsia="Palatino Linotype" w:hAnsi="Palatino Linotype" w:cs="Palatino Linotype"/>
          <w:b/>
        </w:rPr>
      </w:pPr>
      <w:r w:rsidRPr="006D0304">
        <w:rPr>
          <w:rFonts w:ascii="Palatino Linotype" w:eastAsia="Palatino Linotype" w:hAnsi="Palatino Linotype" w:cs="Palatino Linotype"/>
          <w:b/>
        </w:rPr>
        <w:t>Deducciones Personales:</w:t>
      </w:r>
    </w:p>
    <w:p w14:paraId="104F6DD5" w14:textId="77777777" w:rsidR="007E239A" w:rsidRPr="006D0304" w:rsidRDefault="007E239A" w:rsidP="000C01F6">
      <w:pPr>
        <w:spacing w:after="0" w:line="360" w:lineRule="auto"/>
        <w:jc w:val="both"/>
        <w:rPr>
          <w:rFonts w:ascii="Palatino Linotype" w:eastAsia="Palatino Linotype" w:hAnsi="Palatino Linotype" w:cs="Palatino Linotype"/>
        </w:rPr>
      </w:pPr>
    </w:p>
    <w:p w14:paraId="52352C04"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Respecto de los </w:t>
      </w:r>
      <w:r w:rsidRPr="006D0304">
        <w:rPr>
          <w:rFonts w:ascii="Palatino Linotype" w:eastAsia="Palatino Linotype" w:hAnsi="Palatino Linotype" w:cs="Palatino Linotype"/>
          <w:b/>
        </w:rPr>
        <w:t>préstamos o descuentos</w:t>
      </w:r>
      <w:r w:rsidRPr="006D0304">
        <w:rPr>
          <w:rFonts w:ascii="Palatino Linotype" w:eastAsia="Palatino Linotype" w:hAnsi="Palatino Linotype" w:cs="Palatino Linotype"/>
        </w:rPr>
        <w:t xml:space="preserve"> </w:t>
      </w:r>
      <w:r w:rsidRPr="006D0304">
        <w:rPr>
          <w:rFonts w:ascii="Palatino Linotype" w:eastAsia="Palatino Linotype" w:hAnsi="Palatino Linotype" w:cs="Palatino Linotype"/>
          <w:b/>
        </w:rPr>
        <w:t>de carácter personal</w:t>
      </w:r>
      <w:r w:rsidRPr="006D0304">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23E8DC4" w14:textId="77777777" w:rsidR="00332EE7" w:rsidRPr="006D0304" w:rsidRDefault="00332EE7" w:rsidP="000C01F6">
      <w:pPr>
        <w:spacing w:after="0" w:line="360" w:lineRule="auto"/>
        <w:jc w:val="both"/>
        <w:rPr>
          <w:rFonts w:ascii="Palatino Linotype" w:eastAsia="Palatino Linotype" w:hAnsi="Palatino Linotype" w:cs="Palatino Linotype"/>
        </w:rPr>
      </w:pPr>
    </w:p>
    <w:p w14:paraId="5CE672AA" w14:textId="77777777" w:rsidR="007E239A" w:rsidRPr="006D0304" w:rsidRDefault="007E239A" w:rsidP="000C01F6">
      <w:pPr>
        <w:pBdr>
          <w:top w:val="nil"/>
          <w:left w:val="nil"/>
          <w:bottom w:val="nil"/>
          <w:right w:val="nil"/>
          <w:between w:val="nil"/>
        </w:pBd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Por cuanto hace a las deducciones, para entender los límites y alcances de esta restricción, es oportuno recurrir al artículo 84 de la Ley del Trabajo de los Servidores Públicos del Estado y Municipios:</w:t>
      </w:r>
    </w:p>
    <w:p w14:paraId="0FC9BC1A" w14:textId="77777777" w:rsidR="007E239A" w:rsidRPr="006D0304" w:rsidRDefault="007E239A" w:rsidP="000C01F6">
      <w:pPr>
        <w:spacing w:after="0"/>
        <w:ind w:left="851" w:right="851"/>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 xml:space="preserve">“ARTÍCULO 84. </w:t>
      </w:r>
      <w:r w:rsidRPr="006D0304">
        <w:rPr>
          <w:rFonts w:ascii="Palatino Linotype" w:eastAsia="Palatino Linotype" w:hAnsi="Palatino Linotype" w:cs="Palatino Linotype"/>
          <w:i/>
        </w:rPr>
        <w:t>Sólo podrán hacerse retenciones, descuentos o deducciones al sueldo de los servidores públicos por concepto de:</w:t>
      </w:r>
    </w:p>
    <w:p w14:paraId="4941EAD7" w14:textId="77777777" w:rsidR="007E239A" w:rsidRPr="006D0304" w:rsidRDefault="007E239A" w:rsidP="000C01F6">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I. Gravámenes fiscales relacionados con el sueldo;</w:t>
      </w:r>
    </w:p>
    <w:p w14:paraId="00DB1932" w14:textId="77777777" w:rsidR="007E239A" w:rsidRPr="006D0304" w:rsidRDefault="007E239A" w:rsidP="000C01F6">
      <w:pPr>
        <w:spacing w:after="0"/>
        <w:ind w:left="851" w:right="851"/>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II. Deudas contraídas con las instituciones públicas o dependencias por concepto de anticipos de sueldo, pagos hechos con exceso, errores o pérdidas debidamente comprobados;</w:t>
      </w:r>
    </w:p>
    <w:p w14:paraId="70623388" w14:textId="77777777" w:rsidR="007E239A" w:rsidRPr="006D0304" w:rsidRDefault="007E239A" w:rsidP="000C01F6">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III. Cuotas sindicales;</w:t>
      </w:r>
    </w:p>
    <w:p w14:paraId="025FD43C" w14:textId="77777777" w:rsidR="007E239A" w:rsidRPr="006D0304" w:rsidRDefault="007E239A" w:rsidP="000C01F6">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315DA923" w14:textId="77777777" w:rsidR="007E239A" w:rsidRPr="006D0304" w:rsidRDefault="007E239A" w:rsidP="000C01F6">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lastRenderedPageBreak/>
        <w:t>V. Descuentos ordenados por el Instituto de Seguridad Social del Estado de México y Municipios, con motivo de cuotas y obligaciones contraídas con éste por los servidores públicos;</w:t>
      </w:r>
    </w:p>
    <w:p w14:paraId="712E650D" w14:textId="77777777" w:rsidR="007E239A" w:rsidRPr="006D0304" w:rsidRDefault="007E239A" w:rsidP="000C01F6">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1BE7A38E" w14:textId="77777777" w:rsidR="007E239A" w:rsidRPr="006D0304" w:rsidRDefault="007E239A" w:rsidP="000C01F6">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VII. Faltas de puntualidad o de asistencia injustificadas;</w:t>
      </w:r>
    </w:p>
    <w:p w14:paraId="207A2D91" w14:textId="77777777" w:rsidR="007E239A" w:rsidRPr="006D0304" w:rsidRDefault="007E239A" w:rsidP="000C01F6">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b/>
          <w:i/>
        </w:rPr>
        <w:t>VIII. Pensiones alimenticias ordenadas por la autoridad judicial;</w:t>
      </w:r>
      <w:r w:rsidRPr="006D0304">
        <w:rPr>
          <w:rFonts w:ascii="Palatino Linotype" w:eastAsia="Palatino Linotype" w:hAnsi="Palatino Linotype" w:cs="Palatino Linotype"/>
          <w:i/>
        </w:rPr>
        <w:t xml:space="preserve"> o</w:t>
      </w:r>
    </w:p>
    <w:p w14:paraId="0A32E93F" w14:textId="77777777" w:rsidR="007E239A" w:rsidRPr="006D0304" w:rsidRDefault="007E239A" w:rsidP="000C01F6">
      <w:pPr>
        <w:spacing w:after="0"/>
        <w:ind w:left="851" w:right="851"/>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IX. Cualquier otro convenido con instituciones de servicios y aceptado por el servidor público.</w:t>
      </w:r>
    </w:p>
    <w:p w14:paraId="5E2AD9FF" w14:textId="77777777" w:rsidR="007E239A" w:rsidRPr="006D0304" w:rsidRDefault="007E239A" w:rsidP="000C01F6">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2CF9E9C0" w14:textId="77777777" w:rsidR="007E239A" w:rsidRPr="006D0304" w:rsidRDefault="007E239A" w:rsidP="000C01F6">
      <w:pPr>
        <w:pBdr>
          <w:top w:val="nil"/>
          <w:left w:val="nil"/>
          <w:bottom w:val="nil"/>
          <w:right w:val="nil"/>
          <w:between w:val="nil"/>
        </w:pBd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74D17D0E" w14:textId="77777777" w:rsidR="00332EE7" w:rsidRPr="006D0304" w:rsidRDefault="00332EE7" w:rsidP="000C01F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A8923A0" w14:textId="7BA81724" w:rsidR="007E239A" w:rsidRPr="006D0304" w:rsidRDefault="007E239A" w:rsidP="000C01F6">
      <w:pPr>
        <w:pBdr>
          <w:top w:val="nil"/>
          <w:left w:val="nil"/>
          <w:bottom w:val="nil"/>
          <w:right w:val="nil"/>
          <w:between w:val="nil"/>
        </w:pBd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En conclusión, los préstamos o descuentos de carácter personal, en virtud de no tener relación con la prestación del servicio y al no involucrar instituciones públicas, se </w:t>
      </w:r>
      <w:r w:rsidR="00332EE7" w:rsidRPr="006D0304">
        <w:rPr>
          <w:rFonts w:ascii="Palatino Linotype" w:eastAsia="Palatino Linotype" w:hAnsi="Palatino Linotype" w:cs="Palatino Linotype"/>
        </w:rPr>
        <w:t>consideran datos confidenciales en términos de la fracción I del artículo 143 de la Ley de Transparencia Local.</w:t>
      </w:r>
    </w:p>
    <w:p w14:paraId="23B76EA9" w14:textId="77777777" w:rsidR="00332EE7" w:rsidRPr="006D0304" w:rsidRDefault="00332EE7" w:rsidP="000C01F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A285F6E" w14:textId="639E136F" w:rsidR="007E239A" w:rsidRPr="006D0304" w:rsidRDefault="00332EE7" w:rsidP="00332EE7">
      <w:pPr>
        <w:pStyle w:val="Prrafodelista"/>
        <w:numPr>
          <w:ilvl w:val="0"/>
          <w:numId w:val="25"/>
        </w:numPr>
        <w:spacing w:after="0" w:line="360" w:lineRule="auto"/>
        <w:ind w:left="284" w:hanging="284"/>
        <w:jc w:val="both"/>
        <w:rPr>
          <w:rFonts w:ascii="Palatino Linotype" w:eastAsia="Palatino Linotype" w:hAnsi="Palatino Linotype" w:cs="Palatino Linotype"/>
        </w:rPr>
      </w:pPr>
      <w:r w:rsidRPr="006D0304">
        <w:rPr>
          <w:rFonts w:ascii="Palatino Linotype" w:eastAsia="Palatino Linotype" w:hAnsi="Palatino Linotype" w:cs="Palatino Linotype"/>
          <w:b/>
        </w:rPr>
        <w:t>De la información fiscal</w:t>
      </w:r>
      <w:r w:rsidRPr="006D0304">
        <w:rPr>
          <w:rFonts w:ascii="Palatino Linotype" w:eastAsia="Palatino Linotype" w:hAnsi="Palatino Linotype" w:cs="Palatino Linotype"/>
        </w:rPr>
        <w:t xml:space="preserve">: </w:t>
      </w:r>
    </w:p>
    <w:p w14:paraId="425C712D" w14:textId="77777777" w:rsidR="00332EE7" w:rsidRPr="006D0304" w:rsidRDefault="00332EE7" w:rsidP="00332EE7">
      <w:pPr>
        <w:pStyle w:val="Prrafodelista"/>
        <w:spacing w:after="0" w:line="360" w:lineRule="auto"/>
        <w:ind w:left="284"/>
        <w:jc w:val="both"/>
        <w:rPr>
          <w:rFonts w:ascii="Palatino Linotype" w:eastAsia="Palatino Linotype" w:hAnsi="Palatino Linotype" w:cs="Palatino Linotype"/>
        </w:rPr>
      </w:pPr>
    </w:p>
    <w:p w14:paraId="09E1E28B"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lastRenderedPageBreak/>
        <w:t xml:space="preserve">La </w:t>
      </w:r>
      <w:r w:rsidRPr="006D0304">
        <w:rPr>
          <w:rFonts w:ascii="Palatino Linotype" w:eastAsia="Palatino Linotype" w:hAnsi="Palatino Linotype" w:cs="Palatino Linotype"/>
          <w:b/>
        </w:rPr>
        <w:t>Cadena Original</w:t>
      </w:r>
      <w:r w:rsidRPr="006D0304">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2F41F5CB" w14:textId="77777777" w:rsidR="00A53A39" w:rsidRPr="006D0304" w:rsidRDefault="00A53A39" w:rsidP="000C01F6">
      <w:pPr>
        <w:spacing w:after="0" w:line="360" w:lineRule="auto"/>
        <w:jc w:val="both"/>
        <w:rPr>
          <w:rFonts w:ascii="Palatino Linotype" w:eastAsia="Palatino Linotype" w:hAnsi="Palatino Linotype" w:cs="Palatino Linotype"/>
        </w:rPr>
      </w:pPr>
    </w:p>
    <w:p w14:paraId="107F3654" w14:textId="71FB82CD" w:rsidR="00A53A39" w:rsidRPr="006D0304" w:rsidRDefault="00A53A39"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Misma cuestión con los </w:t>
      </w:r>
      <w:r w:rsidRPr="006D0304">
        <w:rPr>
          <w:rFonts w:ascii="Palatino Linotype" w:eastAsia="Palatino Linotype" w:hAnsi="Palatino Linotype" w:cs="Palatino Linotype"/>
          <w:b/>
        </w:rPr>
        <w:t>Sellos Digitales</w:t>
      </w:r>
      <w:r w:rsidRPr="006D0304">
        <w:rPr>
          <w:rFonts w:ascii="Palatino Linotype" w:eastAsia="Palatino Linotype" w:hAnsi="Palatino Linotype" w:cs="Palatino Linotype"/>
        </w:rPr>
        <w:t xml:space="preserve">, corresponde al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valorar si el mismo se conforma por información que arroja datos de índole confidencial se deberán clasificar.</w:t>
      </w:r>
    </w:p>
    <w:p w14:paraId="6F6E9BBE" w14:textId="77777777" w:rsidR="00332EE7" w:rsidRPr="006D0304" w:rsidRDefault="00332EE7" w:rsidP="000C01F6">
      <w:pPr>
        <w:spacing w:after="0" w:line="360" w:lineRule="auto"/>
        <w:jc w:val="both"/>
        <w:rPr>
          <w:rFonts w:ascii="Palatino Linotype" w:eastAsia="Palatino Linotype" w:hAnsi="Palatino Linotype" w:cs="Palatino Linotype"/>
        </w:rPr>
      </w:pPr>
    </w:p>
    <w:p w14:paraId="39BCB155"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Los </w:t>
      </w:r>
      <w:r w:rsidRPr="006D0304">
        <w:rPr>
          <w:rFonts w:ascii="Palatino Linotype" w:eastAsia="Palatino Linotype" w:hAnsi="Palatino Linotype" w:cs="Palatino Linotype"/>
          <w:b/>
        </w:rPr>
        <w:t>códigos bidimensionales</w:t>
      </w:r>
      <w:r w:rsidRPr="006D0304">
        <w:rPr>
          <w:rFonts w:ascii="Palatino Linotype" w:eastAsia="Palatino Linotype" w:hAnsi="Palatino Linotype" w:cs="Palatino Linotype"/>
        </w:rPr>
        <w:t xml:space="preserve"> o </w:t>
      </w:r>
      <w:r w:rsidRPr="006D0304">
        <w:rPr>
          <w:rFonts w:ascii="Palatino Linotype" w:eastAsia="Palatino Linotype" w:hAnsi="Palatino Linotype" w:cs="Palatino Linotype"/>
          <w:b/>
        </w:rPr>
        <w:t xml:space="preserve">códigos QR, </w:t>
      </w:r>
      <w:r w:rsidRPr="006D0304">
        <w:rPr>
          <w:rFonts w:ascii="Palatino Linotype" w:eastAsia="Palatino Linotype" w:hAnsi="Palatino Linotype" w:cs="Palatino Linotype"/>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lo que actualiza algún supuesto de confidencialidad.</w:t>
      </w:r>
    </w:p>
    <w:p w14:paraId="43F54C6E" w14:textId="77777777" w:rsidR="00703CEE" w:rsidRPr="006D0304" w:rsidRDefault="00703CEE" w:rsidP="000C01F6">
      <w:pPr>
        <w:spacing w:after="0" w:line="360" w:lineRule="auto"/>
        <w:jc w:val="both"/>
        <w:rPr>
          <w:rFonts w:ascii="Palatino Linotype" w:eastAsia="Palatino Linotype" w:hAnsi="Palatino Linotype" w:cs="Palatino Linotype"/>
        </w:rPr>
      </w:pPr>
    </w:p>
    <w:p w14:paraId="314B342F" w14:textId="09FA0067" w:rsidR="006D4B51" w:rsidRPr="006D0304" w:rsidRDefault="006D4B51" w:rsidP="006D4B51">
      <w:pPr>
        <w:pStyle w:val="Prrafodelista"/>
        <w:numPr>
          <w:ilvl w:val="0"/>
          <w:numId w:val="25"/>
        </w:numPr>
        <w:spacing w:after="0" w:line="360" w:lineRule="auto"/>
        <w:ind w:left="284" w:hanging="284"/>
        <w:jc w:val="both"/>
        <w:rPr>
          <w:rFonts w:ascii="Palatino Linotype" w:eastAsia="Palatino Linotype" w:hAnsi="Palatino Linotype" w:cs="Palatino Linotype"/>
        </w:rPr>
      </w:pPr>
      <w:r w:rsidRPr="006D0304">
        <w:rPr>
          <w:rFonts w:ascii="Palatino Linotype" w:eastAsia="Palatino Linotype" w:hAnsi="Palatino Linotype" w:cs="Palatino Linotype"/>
          <w:b/>
        </w:rPr>
        <w:t>Código Postal:</w:t>
      </w:r>
    </w:p>
    <w:p w14:paraId="4468F917" w14:textId="77777777" w:rsidR="005C7AA0" w:rsidRPr="006D0304" w:rsidRDefault="005C7AA0" w:rsidP="006D4B51">
      <w:pPr>
        <w:spacing w:after="0" w:line="360" w:lineRule="auto"/>
        <w:jc w:val="both"/>
        <w:rPr>
          <w:rFonts w:ascii="Palatino Linotype" w:eastAsia="Palatino Linotype" w:hAnsi="Palatino Linotype" w:cs="Palatino Linotype"/>
        </w:rPr>
      </w:pPr>
    </w:p>
    <w:p w14:paraId="56EE32B4" w14:textId="42128057" w:rsidR="006D4B51" w:rsidRPr="006D0304" w:rsidRDefault="006D4B51" w:rsidP="006D4B51">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Conforme el llenado de facturas o comprobantes fiscales digitales por internet</w:t>
      </w:r>
      <w:r w:rsidR="00703CEE" w:rsidRPr="006D0304">
        <w:rPr>
          <w:rFonts w:ascii="Palatino Linotype" w:eastAsia="Palatino Linotype" w:hAnsi="Palatino Linotype" w:cs="Palatino Linotype"/>
        </w:rPr>
        <w:t xml:space="preserve">, es de señalar que </w:t>
      </w:r>
      <w:r w:rsidR="00E359EE" w:rsidRPr="006D0304">
        <w:rPr>
          <w:rFonts w:ascii="Palatino Linotype" w:eastAsia="Palatino Linotype" w:hAnsi="Palatino Linotype" w:cs="Palatino Linotype"/>
        </w:rPr>
        <w:t xml:space="preserve">de acuerdo a la Guía de llenado del comprobante del recibo de pago de nómina y su complemento, emitida por el Servicio de Administración Tributaria, </w:t>
      </w:r>
      <w:r w:rsidR="00703CEE" w:rsidRPr="006D0304">
        <w:rPr>
          <w:rFonts w:ascii="Palatino Linotype" w:eastAsia="Palatino Linotype" w:hAnsi="Palatino Linotype" w:cs="Palatino Linotype"/>
        </w:rPr>
        <w:t xml:space="preserve">a partir del 1 de enero de 2022, se actualizó el esquema de factura electrónica en su versión 4.0, incorporando a los datos que debe contener la misma, </w:t>
      </w:r>
      <w:r w:rsidRPr="006D0304">
        <w:rPr>
          <w:rFonts w:ascii="Palatino Linotype" w:eastAsia="Palatino Linotype" w:hAnsi="Palatino Linotype" w:cs="Palatino Linotype"/>
          <w:b/>
          <w:u w:val="single"/>
        </w:rPr>
        <w:t>el Código Postal del receptor del comprobante</w:t>
      </w:r>
      <w:r w:rsidRPr="006D0304">
        <w:rPr>
          <w:rFonts w:ascii="Palatino Linotype" w:eastAsia="Palatino Linotype" w:hAnsi="Palatino Linotype" w:cs="Palatino Linotype"/>
        </w:rPr>
        <w:t xml:space="preserve">, en este caso </w:t>
      </w:r>
      <w:r w:rsidR="005C7AA0" w:rsidRPr="006D0304">
        <w:rPr>
          <w:rFonts w:ascii="Palatino Linotype" w:eastAsia="Palatino Linotype" w:hAnsi="Palatino Linotype" w:cs="Palatino Linotype"/>
        </w:rPr>
        <w:t>de</w:t>
      </w:r>
      <w:r w:rsidRPr="006D0304">
        <w:rPr>
          <w:rFonts w:ascii="Palatino Linotype" w:eastAsia="Palatino Linotype" w:hAnsi="Palatino Linotype" w:cs="Palatino Linotype"/>
        </w:rPr>
        <w:t>l servidor público, por lo que dicho dato al encontrarse relacionado con el domicilio particular del trabajador</w:t>
      </w:r>
      <w:r w:rsidR="005C7AA0" w:rsidRPr="006D0304">
        <w:rPr>
          <w:rFonts w:ascii="Palatino Linotype" w:eastAsia="Palatino Linotype" w:hAnsi="Palatino Linotype" w:cs="Palatino Linotype"/>
        </w:rPr>
        <w:t xml:space="preserve"> es susceptible de clasificarse </w:t>
      </w:r>
      <w:r w:rsidR="00E359EE" w:rsidRPr="006D0304">
        <w:rPr>
          <w:rFonts w:ascii="Palatino Linotype" w:eastAsia="Palatino Linotype" w:hAnsi="Palatino Linotype" w:cs="Palatino Linotype"/>
        </w:rPr>
        <w:t xml:space="preserve">como información confidencial </w:t>
      </w:r>
      <w:r w:rsidR="005C7AA0" w:rsidRPr="006D0304">
        <w:rPr>
          <w:rFonts w:ascii="Palatino Linotype" w:eastAsia="Palatino Linotype" w:hAnsi="Palatino Linotype" w:cs="Palatino Linotype"/>
        </w:rPr>
        <w:t>por actualizarse el supuesto previsto en la fracción I del artículo 143 de la Ley de Transparencia Local</w:t>
      </w:r>
      <w:r w:rsidRPr="006D0304">
        <w:rPr>
          <w:rFonts w:ascii="Palatino Linotype" w:eastAsia="Palatino Linotype" w:hAnsi="Palatino Linotype" w:cs="Palatino Linotype"/>
        </w:rPr>
        <w:t xml:space="preserve">, </w:t>
      </w:r>
      <w:r w:rsidR="005C7AA0" w:rsidRPr="006D0304">
        <w:rPr>
          <w:rFonts w:ascii="Palatino Linotype" w:eastAsia="Palatino Linotype" w:hAnsi="Palatino Linotype" w:cs="Palatino Linotype"/>
        </w:rPr>
        <w:t xml:space="preserve">pues </w:t>
      </w:r>
      <w:r w:rsidRPr="006D0304">
        <w:rPr>
          <w:rFonts w:ascii="Palatino Linotype" w:eastAsia="Palatino Linotype" w:hAnsi="Palatino Linotype" w:cs="Palatino Linotype"/>
        </w:rPr>
        <w:t xml:space="preserve">de </w:t>
      </w:r>
      <w:r w:rsidRPr="006D0304">
        <w:rPr>
          <w:rFonts w:ascii="Palatino Linotype" w:eastAsia="Palatino Linotype" w:hAnsi="Palatino Linotype" w:cs="Palatino Linotype"/>
        </w:rPr>
        <w:lastRenderedPageBreak/>
        <w:t>acuerdo a lo señalado en los artículos 2.3 y 2.5 del Código Civil del Estado de México, es un atributo de la personalidad y un dere</w:t>
      </w:r>
      <w:r w:rsidR="005C7AA0" w:rsidRPr="006D0304">
        <w:rPr>
          <w:rFonts w:ascii="Palatino Linotype" w:eastAsia="Palatino Linotype" w:hAnsi="Palatino Linotype" w:cs="Palatino Linotype"/>
        </w:rPr>
        <w:t xml:space="preserve">cho de las personas que </w:t>
      </w:r>
      <w:r w:rsidRPr="006D0304">
        <w:rPr>
          <w:rFonts w:ascii="Palatino Linotype" w:eastAsia="Palatino Linotype" w:hAnsi="Palatino Linotype" w:cs="Palatino Linotype"/>
        </w:rPr>
        <w:t>tiene como</w:t>
      </w:r>
      <w:r w:rsidR="005C7AA0" w:rsidRPr="006D0304">
        <w:rPr>
          <w:rFonts w:ascii="Palatino Linotype" w:eastAsia="Palatino Linotype" w:hAnsi="Palatino Linotype" w:cs="Palatino Linotype"/>
        </w:rPr>
        <w:t xml:space="preserve"> </w:t>
      </w:r>
      <w:r w:rsidRPr="006D0304">
        <w:rPr>
          <w:rFonts w:ascii="Palatino Linotype" w:eastAsia="Palatino Linotype" w:hAnsi="Palatino Linotype" w:cs="Palatino Linotype"/>
        </w:rPr>
        <w:t>propósito que una persona pueda establecerse temporal o permanentemente en un lugar</w:t>
      </w:r>
      <w:r w:rsidR="005C7AA0" w:rsidRPr="006D0304">
        <w:rPr>
          <w:rFonts w:ascii="Palatino Linotype" w:eastAsia="Palatino Linotype" w:hAnsi="Palatino Linotype" w:cs="Palatino Linotype"/>
        </w:rPr>
        <w:t xml:space="preserve"> determinado</w:t>
      </w:r>
      <w:r w:rsidRPr="006D0304">
        <w:rPr>
          <w:rFonts w:ascii="Palatino Linotype" w:eastAsia="Palatino Linotype" w:hAnsi="Palatino Linotype" w:cs="Palatino Linotype"/>
        </w:rPr>
        <w:t xml:space="preserve"> para habitar.</w:t>
      </w:r>
    </w:p>
    <w:p w14:paraId="4D5C0D20" w14:textId="77777777" w:rsidR="006D4B51" w:rsidRPr="006D0304" w:rsidRDefault="006D4B51" w:rsidP="006D4B51">
      <w:pPr>
        <w:spacing w:after="0" w:line="360" w:lineRule="auto"/>
        <w:jc w:val="both"/>
        <w:rPr>
          <w:rFonts w:ascii="Palatino Linotype" w:eastAsia="Palatino Linotype" w:hAnsi="Palatino Linotype" w:cs="Palatino Linotype"/>
        </w:rPr>
      </w:pPr>
    </w:p>
    <w:p w14:paraId="16EBE49F" w14:textId="0A3C4051" w:rsidR="007E239A" w:rsidRPr="006D0304" w:rsidRDefault="0021115C" w:rsidP="0021115C">
      <w:pPr>
        <w:pStyle w:val="Prrafodelista"/>
        <w:numPr>
          <w:ilvl w:val="0"/>
          <w:numId w:val="25"/>
        </w:numPr>
        <w:spacing w:after="0" w:line="360" w:lineRule="auto"/>
        <w:ind w:left="284" w:hanging="284"/>
        <w:jc w:val="both"/>
        <w:rPr>
          <w:rFonts w:ascii="Palatino Linotype" w:eastAsia="Palatino Linotype" w:hAnsi="Palatino Linotype" w:cs="Palatino Linotype"/>
          <w:b/>
        </w:rPr>
      </w:pPr>
      <w:r w:rsidRPr="006D0304">
        <w:rPr>
          <w:rFonts w:ascii="Palatino Linotype" w:eastAsia="Palatino Linotype" w:hAnsi="Palatino Linotype" w:cs="Palatino Linotype"/>
          <w:b/>
        </w:rPr>
        <w:t>Cuenta bancaria:</w:t>
      </w:r>
    </w:p>
    <w:p w14:paraId="16CCCAAF" w14:textId="77777777" w:rsidR="0021115C" w:rsidRPr="006D0304" w:rsidRDefault="0021115C" w:rsidP="000C01F6">
      <w:pPr>
        <w:spacing w:after="0" w:line="360" w:lineRule="auto"/>
        <w:jc w:val="both"/>
        <w:rPr>
          <w:rFonts w:ascii="Palatino Linotype" w:eastAsia="Palatino Linotype" w:hAnsi="Palatino Linotype" w:cs="Palatino Linotype"/>
        </w:rPr>
      </w:pPr>
    </w:p>
    <w:p w14:paraId="72AE59F6" w14:textId="68FDE172" w:rsidR="007E239A" w:rsidRPr="006D0304" w:rsidRDefault="0021115C"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Por cu</w:t>
      </w:r>
      <w:r w:rsidR="007E239A" w:rsidRPr="006D0304">
        <w:rPr>
          <w:rFonts w:ascii="Palatino Linotype" w:eastAsia="Palatino Linotype" w:hAnsi="Palatino Linotype" w:cs="Palatino Linotype"/>
        </w:rPr>
        <w:t>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25BE2708" w14:textId="77777777" w:rsidR="007E239A" w:rsidRPr="006D0304" w:rsidRDefault="007E239A" w:rsidP="000C01F6">
      <w:pPr>
        <w:spacing w:after="0" w:line="360" w:lineRule="auto"/>
        <w:ind w:right="50"/>
        <w:jc w:val="both"/>
        <w:rPr>
          <w:rFonts w:ascii="Palatino Linotype" w:eastAsia="Palatino Linotype" w:hAnsi="Palatino Linotype" w:cs="Palatino Linotype"/>
        </w:rPr>
      </w:pPr>
    </w:p>
    <w:p w14:paraId="0AEC30B5" w14:textId="77777777" w:rsidR="007E239A" w:rsidRPr="006D0304" w:rsidRDefault="007E239A" w:rsidP="000C01F6">
      <w:pPr>
        <w:spacing w:after="0" w:line="360" w:lineRule="auto"/>
        <w:ind w:right="51"/>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2153838" w14:textId="77777777" w:rsidR="007E239A" w:rsidRPr="006D0304" w:rsidRDefault="007E239A" w:rsidP="000C01F6">
      <w:pPr>
        <w:spacing w:after="0" w:line="360" w:lineRule="auto"/>
        <w:ind w:right="51"/>
        <w:jc w:val="both"/>
        <w:rPr>
          <w:rFonts w:ascii="Palatino Linotype" w:eastAsia="Palatino Linotype" w:hAnsi="Palatino Linotype" w:cs="Palatino Linotype"/>
        </w:rPr>
      </w:pPr>
    </w:p>
    <w:p w14:paraId="231A731E" w14:textId="77777777" w:rsidR="007E239A" w:rsidRPr="006D0304" w:rsidRDefault="007E239A" w:rsidP="000C01F6">
      <w:pPr>
        <w:spacing w:after="0" w:line="360" w:lineRule="auto"/>
        <w:ind w:right="50"/>
        <w:jc w:val="both"/>
        <w:rPr>
          <w:rFonts w:ascii="Palatino Linotype" w:eastAsia="Palatino Linotype" w:hAnsi="Palatino Linotype" w:cs="Palatino Linotype"/>
        </w:rPr>
      </w:pPr>
      <w:r w:rsidRPr="006D0304">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48BF1745" w14:textId="77777777" w:rsidR="007E239A" w:rsidRPr="006D0304" w:rsidRDefault="007E239A" w:rsidP="000C01F6">
      <w:pPr>
        <w:spacing w:after="0"/>
        <w:ind w:right="50"/>
        <w:jc w:val="both"/>
        <w:rPr>
          <w:rFonts w:ascii="Palatino Linotype" w:eastAsia="Palatino Linotype" w:hAnsi="Palatino Linotype" w:cs="Palatino Linotype"/>
        </w:rPr>
      </w:pPr>
    </w:p>
    <w:p w14:paraId="65EC95F2" w14:textId="77777777" w:rsidR="007E239A" w:rsidRPr="006D0304" w:rsidRDefault="007E239A" w:rsidP="000C01F6">
      <w:pPr>
        <w:spacing w:after="0"/>
        <w:ind w:left="851" w:right="1134"/>
        <w:jc w:val="both"/>
        <w:rPr>
          <w:rFonts w:ascii="Palatino Linotype" w:eastAsia="Palatino Linotype" w:hAnsi="Palatino Linotype" w:cs="Palatino Linotype"/>
          <w:i/>
        </w:rPr>
      </w:pPr>
      <w:r w:rsidRPr="006D0304">
        <w:rPr>
          <w:rFonts w:ascii="Palatino Linotype" w:eastAsia="Palatino Linotype" w:hAnsi="Palatino Linotype" w:cs="Palatino Linotype"/>
          <w:b/>
          <w:i/>
        </w:rPr>
        <w:t>“Cuentas bancarias y/o CLABE interbancaria de personas físicas y morales privadas.</w:t>
      </w:r>
      <w:r w:rsidRPr="006D0304">
        <w:rPr>
          <w:rFonts w:ascii="Palatino Linotype" w:eastAsia="Palatino Linotype" w:hAnsi="Palatino Linotype" w:cs="Palatino Linotype"/>
          <w:i/>
        </w:rPr>
        <w:t xml:space="preserve"> El número de cuenta bancaria y/o CLABE interbancaria de particulares es información confidencial, al tratarse de un conjunto de caracteres </w:t>
      </w:r>
      <w:r w:rsidRPr="006D0304">
        <w:rPr>
          <w:rFonts w:ascii="Palatino Linotype" w:eastAsia="Palatino Linotype" w:hAnsi="Palatino Linotype" w:cs="Palatino Linotype"/>
          <w:i/>
        </w:rPr>
        <w:lastRenderedPageBreak/>
        <w:t>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04143A0" w14:textId="77777777" w:rsidR="007E239A" w:rsidRPr="006D0304" w:rsidRDefault="007E239A" w:rsidP="000C01F6">
      <w:pPr>
        <w:spacing w:after="0"/>
        <w:ind w:left="851" w:right="899"/>
        <w:jc w:val="center"/>
        <w:rPr>
          <w:rFonts w:ascii="Palatino Linotype" w:eastAsia="Palatino Linotype" w:hAnsi="Palatino Linotype" w:cs="Palatino Linotype"/>
          <w:b/>
          <w:i/>
        </w:rPr>
      </w:pPr>
    </w:p>
    <w:p w14:paraId="22CC1B62" w14:textId="2484040B" w:rsidR="007E239A" w:rsidRPr="006D0304" w:rsidRDefault="007E239A" w:rsidP="000C01F6">
      <w:pPr>
        <w:spacing w:after="0" w:line="360" w:lineRule="auto"/>
        <w:jc w:val="both"/>
        <w:rPr>
          <w:rFonts w:ascii="Palatino Linotype" w:eastAsia="Palatino Linotype" w:hAnsi="Palatino Linotype" w:cs="Palatino Linotype"/>
          <w:b/>
          <w:u w:val="single"/>
        </w:rPr>
      </w:pPr>
      <w:r w:rsidRPr="006D0304">
        <w:rPr>
          <w:rFonts w:ascii="Palatino Linotype" w:eastAsia="Palatino Linotype" w:hAnsi="Palatino Linotype" w:cs="Palatino Linotype"/>
          <w:b/>
          <w:u w:val="single"/>
        </w:rPr>
        <w:t>INFORMACIÓN PÚBLICA:</w:t>
      </w:r>
    </w:p>
    <w:p w14:paraId="1BCD4034" w14:textId="77777777" w:rsidR="0021115C" w:rsidRPr="006D0304" w:rsidRDefault="0021115C" w:rsidP="000C01F6">
      <w:pPr>
        <w:spacing w:after="0" w:line="360" w:lineRule="auto"/>
        <w:jc w:val="both"/>
        <w:rPr>
          <w:rFonts w:ascii="Palatino Linotype" w:eastAsia="Palatino Linotype" w:hAnsi="Palatino Linotype" w:cs="Palatino Linotype"/>
          <w:b/>
          <w:u w:val="single"/>
        </w:rPr>
      </w:pPr>
    </w:p>
    <w:p w14:paraId="0B43324E" w14:textId="781A160F" w:rsidR="007E239A" w:rsidRPr="006D0304" w:rsidRDefault="0021115C" w:rsidP="0021115C">
      <w:pPr>
        <w:pStyle w:val="Prrafodelista"/>
        <w:numPr>
          <w:ilvl w:val="0"/>
          <w:numId w:val="25"/>
        </w:numPr>
        <w:spacing w:after="0" w:line="360" w:lineRule="auto"/>
        <w:ind w:left="284" w:hanging="284"/>
        <w:jc w:val="both"/>
        <w:rPr>
          <w:rFonts w:ascii="Palatino Linotype" w:eastAsia="Palatino Linotype" w:hAnsi="Palatino Linotype" w:cs="Palatino Linotype"/>
          <w:b/>
        </w:rPr>
      </w:pPr>
      <w:r w:rsidRPr="006D0304">
        <w:rPr>
          <w:rFonts w:ascii="Palatino Linotype" w:eastAsia="Palatino Linotype" w:hAnsi="Palatino Linotype" w:cs="Palatino Linotype"/>
          <w:b/>
        </w:rPr>
        <w:t>Número de Empleado:</w:t>
      </w:r>
    </w:p>
    <w:p w14:paraId="18743027" w14:textId="77777777" w:rsidR="0021115C" w:rsidRPr="006D0304" w:rsidRDefault="0021115C" w:rsidP="000C01F6">
      <w:pPr>
        <w:spacing w:after="0" w:line="360" w:lineRule="auto"/>
        <w:jc w:val="both"/>
        <w:rPr>
          <w:rFonts w:ascii="Palatino Linotype" w:eastAsia="Palatino Linotype" w:hAnsi="Palatino Linotype" w:cs="Palatino Linotype"/>
        </w:rPr>
      </w:pPr>
    </w:p>
    <w:p w14:paraId="2BED9A8D"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C24BD05" w14:textId="77777777" w:rsidR="0021115C" w:rsidRPr="006D0304" w:rsidRDefault="0021115C" w:rsidP="000C01F6">
      <w:pPr>
        <w:spacing w:after="0" w:line="360" w:lineRule="auto"/>
        <w:jc w:val="both"/>
        <w:rPr>
          <w:rFonts w:ascii="Palatino Linotype" w:eastAsia="Palatino Linotype" w:hAnsi="Palatino Linotype" w:cs="Palatino Linotype"/>
        </w:rPr>
      </w:pPr>
    </w:p>
    <w:p w14:paraId="554EE03F"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C67F8A6" w14:textId="77777777" w:rsidR="0021115C" w:rsidRPr="006D0304" w:rsidRDefault="0021115C" w:rsidP="000C01F6">
      <w:pPr>
        <w:spacing w:after="0" w:line="360" w:lineRule="auto"/>
        <w:jc w:val="both"/>
        <w:rPr>
          <w:rFonts w:ascii="Palatino Linotype" w:eastAsia="Palatino Linotype" w:hAnsi="Palatino Linotype" w:cs="Palatino Linotype"/>
        </w:rPr>
      </w:pPr>
    </w:p>
    <w:p w14:paraId="4DFDC699"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Lo anterior, toma sustento en el Criterio de Interpretación, de la Segunda Época, con número de registro SO/006/2019, emitido por el Instituto Nacional de Transparencia, Acceso a la Información y Protección de Datos Personales, que establece lo siguiente:</w:t>
      </w:r>
    </w:p>
    <w:p w14:paraId="7BBABFC8" w14:textId="77777777" w:rsidR="0021115C" w:rsidRPr="006D0304" w:rsidRDefault="0021115C" w:rsidP="000C01F6">
      <w:pPr>
        <w:spacing w:after="0" w:line="360" w:lineRule="auto"/>
        <w:jc w:val="both"/>
        <w:rPr>
          <w:rFonts w:ascii="Palatino Linotype" w:eastAsia="Palatino Linotype" w:hAnsi="Palatino Linotype" w:cs="Palatino Linotype"/>
        </w:rPr>
      </w:pPr>
    </w:p>
    <w:p w14:paraId="1BB8C323" w14:textId="77777777" w:rsidR="007E239A" w:rsidRPr="006D0304" w:rsidRDefault="007E239A" w:rsidP="000C01F6">
      <w:pPr>
        <w:spacing w:after="0"/>
        <w:ind w:left="851" w:right="851"/>
        <w:jc w:val="both"/>
        <w:rPr>
          <w:rFonts w:ascii="Palatino Linotype" w:eastAsia="Palatino Linotype" w:hAnsi="Palatino Linotype" w:cs="Palatino Linotype"/>
          <w:i/>
        </w:rPr>
      </w:pPr>
      <w:r w:rsidRPr="006D0304">
        <w:rPr>
          <w:rFonts w:ascii="Palatino Linotype" w:eastAsia="Palatino Linotype" w:hAnsi="Palatino Linotype" w:cs="Palatino Linotype"/>
          <w:i/>
        </w:rPr>
        <w:lastRenderedPageBreak/>
        <w:t>“</w:t>
      </w:r>
      <w:r w:rsidRPr="006D0304">
        <w:rPr>
          <w:rFonts w:ascii="Palatino Linotype" w:eastAsia="Palatino Linotype" w:hAnsi="Palatino Linotype" w:cs="Palatino Linotype"/>
          <w:b/>
          <w:i/>
        </w:rPr>
        <w:t>Número de empleado</w:t>
      </w:r>
      <w:r w:rsidRPr="006D0304">
        <w:rPr>
          <w:rFonts w:ascii="Palatino Linotype" w:eastAsia="Palatino Linotype" w:hAnsi="Palatino Linotype" w:cs="Palatino Linotype"/>
          <w:i/>
        </w:rPr>
        <w:t>.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confidencial.”(Sic)</w:t>
      </w:r>
    </w:p>
    <w:p w14:paraId="1A22CA3E"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465C66CC" w14:textId="77777777" w:rsidR="0021115C" w:rsidRPr="006D0304" w:rsidRDefault="0021115C" w:rsidP="000C01F6">
      <w:pPr>
        <w:spacing w:after="0" w:line="360" w:lineRule="auto"/>
        <w:jc w:val="both"/>
        <w:rPr>
          <w:rFonts w:ascii="Palatino Linotype" w:eastAsia="Palatino Linotype" w:hAnsi="Palatino Linotype" w:cs="Palatino Linotype"/>
        </w:rPr>
      </w:pPr>
    </w:p>
    <w:p w14:paraId="43B56CAA" w14:textId="7D795C83"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De tales circunstancias, se considera que el </w:t>
      </w:r>
      <w:r w:rsidR="0021115C"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36206BEB" w14:textId="77777777" w:rsidR="0021115C" w:rsidRPr="006D0304" w:rsidRDefault="0021115C" w:rsidP="000C01F6">
      <w:pPr>
        <w:spacing w:after="0" w:line="360" w:lineRule="auto"/>
        <w:jc w:val="both"/>
        <w:rPr>
          <w:rFonts w:ascii="Palatino Linotype" w:eastAsia="Palatino Linotype" w:hAnsi="Palatino Linotype" w:cs="Palatino Linotype"/>
          <w:b/>
        </w:rPr>
      </w:pPr>
    </w:p>
    <w:p w14:paraId="22167BD1" w14:textId="14F5EF1E" w:rsidR="007E239A" w:rsidRPr="006D0304" w:rsidRDefault="0021115C" w:rsidP="0021115C">
      <w:pPr>
        <w:pStyle w:val="Prrafodelista"/>
        <w:numPr>
          <w:ilvl w:val="0"/>
          <w:numId w:val="25"/>
        </w:numPr>
        <w:spacing w:after="0" w:line="360" w:lineRule="auto"/>
        <w:ind w:left="284" w:hanging="284"/>
        <w:jc w:val="both"/>
        <w:rPr>
          <w:rFonts w:ascii="Palatino Linotype" w:eastAsia="Palatino Linotype" w:hAnsi="Palatino Linotype" w:cs="Palatino Linotype"/>
          <w:b/>
        </w:rPr>
      </w:pPr>
      <w:r w:rsidRPr="006D0304">
        <w:rPr>
          <w:rFonts w:ascii="Palatino Linotype" w:eastAsia="Palatino Linotype" w:hAnsi="Palatino Linotype" w:cs="Palatino Linotype"/>
          <w:b/>
        </w:rPr>
        <w:t>Registro patronal:</w:t>
      </w:r>
    </w:p>
    <w:p w14:paraId="4530C941" w14:textId="77777777" w:rsidR="0021115C" w:rsidRPr="006D0304" w:rsidRDefault="0021115C" w:rsidP="000C01F6">
      <w:pPr>
        <w:spacing w:after="0" w:line="360" w:lineRule="auto"/>
        <w:ind w:right="50"/>
        <w:jc w:val="both"/>
        <w:rPr>
          <w:rFonts w:ascii="Palatino Linotype" w:eastAsia="Palatino Linotype" w:hAnsi="Palatino Linotype" w:cs="Palatino Linotype"/>
        </w:rPr>
      </w:pPr>
    </w:p>
    <w:p w14:paraId="5398D465" w14:textId="77777777" w:rsidR="007E239A" w:rsidRPr="006D0304" w:rsidRDefault="007E239A" w:rsidP="000C01F6">
      <w:pPr>
        <w:spacing w:after="0" w:line="360" w:lineRule="auto"/>
        <w:ind w:right="50"/>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Debe considerarse que el Ayuntamiento de Zinacantepec es una institución pública que opera con recursos de dicha naturaleza; por lo que, su Registro no es susceptible de ser clasificado, pues constituye la clave con la que efectúa operaciones fiscales para el buen desempeño de las funciones normativas que tiene encomendadas, aunado a que estas no se realizan en el ámbito de lo privado, sino que deben someterse al escrutinio público, con la finalidad de que la ciudadanía en general pueda ejercer su derecho fiscalizador sobre dichas instituciones. </w:t>
      </w:r>
    </w:p>
    <w:p w14:paraId="7BA5A4EA" w14:textId="77777777" w:rsidR="0021115C" w:rsidRPr="006D0304" w:rsidRDefault="0021115C" w:rsidP="000C01F6">
      <w:pPr>
        <w:spacing w:after="0" w:line="360" w:lineRule="auto"/>
        <w:ind w:right="50"/>
        <w:jc w:val="both"/>
        <w:rPr>
          <w:rFonts w:ascii="Palatino Linotype" w:eastAsia="Palatino Linotype" w:hAnsi="Palatino Linotype" w:cs="Palatino Linotype"/>
        </w:rPr>
      </w:pPr>
    </w:p>
    <w:p w14:paraId="29190DDF" w14:textId="50B3DB47" w:rsidR="007E239A" w:rsidRPr="006D0304" w:rsidRDefault="0021115C" w:rsidP="0021115C">
      <w:pPr>
        <w:pStyle w:val="Prrafodelista"/>
        <w:numPr>
          <w:ilvl w:val="0"/>
          <w:numId w:val="25"/>
        </w:numPr>
        <w:spacing w:after="0" w:line="360" w:lineRule="auto"/>
        <w:ind w:left="284" w:hanging="284"/>
        <w:jc w:val="both"/>
        <w:rPr>
          <w:rFonts w:ascii="Palatino Linotype" w:eastAsia="Palatino Linotype" w:hAnsi="Palatino Linotype" w:cs="Palatino Linotype"/>
          <w:b/>
        </w:rPr>
      </w:pPr>
      <w:r w:rsidRPr="006D0304">
        <w:rPr>
          <w:rFonts w:ascii="Palatino Linotype" w:eastAsia="Palatino Linotype" w:hAnsi="Palatino Linotype" w:cs="Palatino Linotype"/>
          <w:b/>
        </w:rPr>
        <w:t xml:space="preserve">Inicio de Labores y Antigüedad: </w:t>
      </w:r>
    </w:p>
    <w:p w14:paraId="1EF00212" w14:textId="77777777" w:rsidR="0021115C" w:rsidRPr="006D0304" w:rsidRDefault="0021115C" w:rsidP="0021115C">
      <w:pPr>
        <w:pStyle w:val="Prrafodelista"/>
        <w:spacing w:after="0" w:line="360" w:lineRule="auto"/>
        <w:ind w:left="284"/>
        <w:jc w:val="both"/>
        <w:rPr>
          <w:rFonts w:ascii="Palatino Linotype" w:eastAsia="Palatino Linotype" w:hAnsi="Palatino Linotype" w:cs="Palatino Linotype"/>
          <w:b/>
        </w:rPr>
      </w:pPr>
    </w:p>
    <w:p w14:paraId="4135DC0F" w14:textId="3859F285"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Se considera como información pública por no actualizar alguna hipótesis del artículo 143 de la Ley de la Materia, ya que al dar a conocer dichos datos no se revela alguna información </w:t>
      </w:r>
      <w:r w:rsidRPr="006D0304">
        <w:rPr>
          <w:rFonts w:ascii="Palatino Linotype" w:eastAsia="Palatino Linotype" w:hAnsi="Palatino Linotype" w:cs="Palatino Linotype"/>
        </w:rPr>
        <w:lastRenderedPageBreak/>
        <w:t>privada o que le afecten a su esfera</w:t>
      </w:r>
      <w:r w:rsidR="0021115C" w:rsidRPr="006D0304">
        <w:rPr>
          <w:rFonts w:ascii="Palatino Linotype" w:eastAsia="Palatino Linotype" w:hAnsi="Palatino Linotype" w:cs="Palatino Linotype"/>
        </w:rPr>
        <w:t xml:space="preserve"> personal del servidor público, pues únicamente se trata de la fecha en que el servidor público ingreso a laborar en el ente público, así como el tiempo que lleva laborando, o bien, su antigüedad.</w:t>
      </w:r>
    </w:p>
    <w:p w14:paraId="6DB9AF88" w14:textId="77777777" w:rsidR="0021115C" w:rsidRPr="006D0304" w:rsidRDefault="0021115C" w:rsidP="000C01F6">
      <w:pPr>
        <w:spacing w:after="0" w:line="360" w:lineRule="auto"/>
        <w:jc w:val="both"/>
        <w:rPr>
          <w:rFonts w:ascii="Palatino Linotype" w:eastAsia="Palatino Linotype" w:hAnsi="Palatino Linotype" w:cs="Palatino Linotype"/>
        </w:rPr>
      </w:pPr>
    </w:p>
    <w:p w14:paraId="6DCA3568" w14:textId="0C297408" w:rsidR="007E239A" w:rsidRPr="006D0304" w:rsidRDefault="007E239A" w:rsidP="00791DE2">
      <w:pPr>
        <w:pStyle w:val="Prrafodelista"/>
        <w:numPr>
          <w:ilvl w:val="0"/>
          <w:numId w:val="25"/>
        </w:numPr>
        <w:tabs>
          <w:tab w:val="left" w:pos="284"/>
        </w:tabs>
        <w:spacing w:after="0" w:line="360" w:lineRule="auto"/>
        <w:ind w:left="426" w:hanging="426"/>
        <w:jc w:val="both"/>
        <w:rPr>
          <w:rFonts w:ascii="Palatino Linotype" w:eastAsia="Palatino Linotype" w:hAnsi="Palatino Linotype" w:cs="Palatino Linotype"/>
          <w:b/>
        </w:rPr>
      </w:pPr>
      <w:r w:rsidRPr="006D0304">
        <w:rPr>
          <w:rFonts w:ascii="Palatino Linotype" w:eastAsia="Palatino Linotype" w:hAnsi="Palatino Linotype" w:cs="Palatino Linotype"/>
          <w:b/>
        </w:rPr>
        <w:t>N</w:t>
      </w:r>
      <w:r w:rsidR="00791DE2" w:rsidRPr="006D0304">
        <w:rPr>
          <w:rFonts w:ascii="Palatino Linotype" w:eastAsia="Palatino Linotype" w:hAnsi="Palatino Linotype" w:cs="Palatino Linotype"/>
          <w:b/>
        </w:rPr>
        <w:t>úmero de certificado del emisor y número de certificado del</w:t>
      </w:r>
      <w:r w:rsidRPr="006D0304">
        <w:rPr>
          <w:rFonts w:ascii="Palatino Linotype" w:eastAsia="Palatino Linotype" w:hAnsi="Palatino Linotype" w:cs="Palatino Linotype"/>
          <w:b/>
        </w:rPr>
        <w:t xml:space="preserve"> SAT:</w:t>
      </w:r>
    </w:p>
    <w:p w14:paraId="29663A5A" w14:textId="77777777" w:rsidR="00791DE2" w:rsidRPr="006D0304" w:rsidRDefault="00791DE2" w:rsidP="000C01F6">
      <w:pPr>
        <w:spacing w:after="0" w:line="360" w:lineRule="auto"/>
        <w:jc w:val="both"/>
        <w:rPr>
          <w:rFonts w:ascii="Palatino Linotype" w:eastAsia="Palatino Linotype" w:hAnsi="Palatino Linotype" w:cs="Palatino Linotype"/>
        </w:rPr>
      </w:pPr>
    </w:p>
    <w:p w14:paraId="016FD843" w14:textId="51D95BCC"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9">
        <w:r w:rsidRPr="006D0304">
          <w:rPr>
            <w:rFonts w:ascii="Palatino Linotype" w:eastAsia="Palatino Linotype" w:hAnsi="Palatino Linotype" w:cs="Palatino Linotype"/>
            <w:u w:val="single"/>
          </w:rPr>
          <w:t>https://portalanterior.ine.mx/archivos2/tutoriales/sistemas/ApoyoInstitucional/SIF/docs/candidatos/folioFiscalFactura.pdf</w:t>
        </w:r>
      </w:hyperlink>
      <w:r w:rsidRPr="006D0304">
        <w:rPr>
          <w:rFonts w:ascii="Palatino Linotype" w:eastAsia="Palatino Linotype" w:hAnsi="Palatino Linotype" w:cs="Palatino Linotype"/>
        </w:rPr>
        <w:t>), en la cual se advierte que únicamente se encuentra conformado por números, se muestra a continuación:</w:t>
      </w:r>
    </w:p>
    <w:p w14:paraId="3AC83105" w14:textId="77777777" w:rsidR="007E239A" w:rsidRPr="006D0304" w:rsidRDefault="007E239A" w:rsidP="000C01F6">
      <w:pPr>
        <w:spacing w:after="0" w:line="360" w:lineRule="auto"/>
        <w:jc w:val="both"/>
        <w:rPr>
          <w:rFonts w:ascii="Palatino Linotype" w:eastAsia="Palatino Linotype" w:hAnsi="Palatino Linotype" w:cs="Palatino Linotype"/>
        </w:rPr>
      </w:pPr>
    </w:p>
    <w:p w14:paraId="2D0D6CE1" w14:textId="77777777" w:rsidR="007E239A" w:rsidRPr="006D0304" w:rsidRDefault="007E239A" w:rsidP="000C01F6">
      <w:pPr>
        <w:spacing w:after="0" w:line="360" w:lineRule="auto"/>
        <w:jc w:val="center"/>
        <w:rPr>
          <w:rFonts w:ascii="Palatino Linotype" w:eastAsia="Palatino Linotype" w:hAnsi="Palatino Linotype" w:cs="Palatino Linotype"/>
        </w:rPr>
      </w:pPr>
      <w:r w:rsidRPr="006D0304">
        <w:rPr>
          <w:noProof/>
        </w:rPr>
        <w:drawing>
          <wp:inline distT="0" distB="0" distL="0" distR="0" wp14:anchorId="3153F737" wp14:editId="7D3FD0A5">
            <wp:extent cx="5456959" cy="1061076"/>
            <wp:effectExtent l="0" t="0" r="0" b="0"/>
            <wp:docPr id="17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5456959" cy="1061076"/>
                    </a:xfrm>
                    <a:prstGeom prst="rect">
                      <a:avLst/>
                    </a:prstGeom>
                    <a:ln/>
                  </pic:spPr>
                </pic:pic>
              </a:graphicData>
            </a:graphic>
          </wp:inline>
        </w:drawing>
      </w:r>
      <w:r w:rsidRPr="006D0304">
        <w:rPr>
          <w:noProof/>
        </w:rPr>
        <mc:AlternateContent>
          <mc:Choice Requires="wps">
            <w:drawing>
              <wp:anchor distT="0" distB="0" distL="114300" distR="114300" simplePos="0" relativeHeight="251661312" behindDoc="0" locked="0" layoutInCell="1" hidden="0" allowOverlap="1" wp14:anchorId="143437B7" wp14:editId="324A1F01">
                <wp:simplePos x="0" y="0"/>
                <wp:positionH relativeFrom="column">
                  <wp:posOffset>292100</wp:posOffset>
                </wp:positionH>
                <wp:positionV relativeFrom="paragraph">
                  <wp:posOffset>812800</wp:posOffset>
                </wp:positionV>
                <wp:extent cx="3486150" cy="247650"/>
                <wp:effectExtent l="0" t="0" r="0" b="0"/>
                <wp:wrapNone/>
                <wp:docPr id="146" name="Rectángulo 146"/>
                <wp:cNvGraphicFramePr/>
                <a:graphic xmlns:a="http://schemas.openxmlformats.org/drawingml/2006/main">
                  <a:graphicData uri="http://schemas.microsoft.com/office/word/2010/wordprocessingShape">
                    <wps:wsp>
                      <wps:cNvSpPr/>
                      <wps:spPr>
                        <a:xfrm>
                          <a:off x="3617213" y="3670463"/>
                          <a:ext cx="3457575" cy="219075"/>
                        </a:xfrm>
                        <a:prstGeom prst="rect">
                          <a:avLst/>
                        </a:prstGeom>
                        <a:noFill/>
                        <a:ln w="28575" cap="flat" cmpd="sng">
                          <a:solidFill>
                            <a:srgbClr val="000000"/>
                          </a:solidFill>
                          <a:prstDash val="solid"/>
                          <a:miter lim="800000"/>
                          <a:headEnd type="none" w="sm" len="sm"/>
                          <a:tailEnd type="none" w="sm" len="sm"/>
                        </a:ln>
                      </wps:spPr>
                      <wps:txbx>
                        <w:txbxContent>
                          <w:p w14:paraId="380ED506" w14:textId="77777777" w:rsidR="00AD50AB" w:rsidRDefault="00AD50AB" w:rsidP="007E239A">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143437B7" id="Rectángulo 146" o:spid="_x0000_s1026" style="position:absolute;left:0;text-align:left;margin-left:23pt;margin-top:64pt;width:274.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" filled="f" strokeweight="2.25pt">
                <v:stroke startarrowwidth="narrow" startarrowlength="short" endarrowwidth="narrow" endarrowlength="short"/>
                <v:textbox inset="2.53958mm,2.53958mm,2.53958mm,2.53958mm">
                  <w:txbxContent>
                    <w:p w14:paraId="380ED506" w14:textId="77777777" w:rsidR="00AD50AB" w:rsidRDefault="00AD50AB" w:rsidP="007E239A">
                      <w:pPr>
                        <w:textDirection w:val="btLr"/>
                      </w:pPr>
                    </w:p>
                  </w:txbxContent>
                </v:textbox>
              </v:rect>
            </w:pict>
          </mc:Fallback>
        </mc:AlternateContent>
      </w:r>
    </w:p>
    <w:p w14:paraId="7716AD6E" w14:textId="77777777" w:rsidR="007E239A" w:rsidRPr="006D0304" w:rsidRDefault="007E239A" w:rsidP="000C01F6">
      <w:pPr>
        <w:spacing w:after="0" w:line="360" w:lineRule="auto"/>
        <w:jc w:val="both"/>
        <w:rPr>
          <w:rFonts w:ascii="Palatino Linotype" w:eastAsia="Palatino Linotype" w:hAnsi="Palatino Linotype" w:cs="Palatino Linotype"/>
        </w:rPr>
      </w:pPr>
    </w:p>
    <w:p w14:paraId="3C084FEB" w14:textId="7A400A36"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Así,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w:t>
      </w:r>
      <w:r w:rsidR="00791DE2" w:rsidRPr="006D0304">
        <w:rPr>
          <w:rFonts w:ascii="Palatino Linotype" w:eastAsia="Palatino Linotype" w:hAnsi="Palatino Linotype" w:cs="Palatino Linotype"/>
        </w:rPr>
        <w:t>Municipios, m</w:t>
      </w:r>
      <w:r w:rsidRPr="006D0304">
        <w:rPr>
          <w:rFonts w:ascii="Palatino Linotype" w:eastAsia="Palatino Linotype" w:hAnsi="Palatino Linotype" w:cs="Palatino Linotype"/>
        </w:rPr>
        <w:t>áxime que permite corroborar la legitimidad a la factura, pues amparan la utilización de los certificados de sellos digitales válidos.</w:t>
      </w:r>
    </w:p>
    <w:p w14:paraId="25EEC70F" w14:textId="77777777" w:rsidR="007E239A" w:rsidRPr="006D0304" w:rsidRDefault="007E239A" w:rsidP="000C01F6">
      <w:pPr>
        <w:spacing w:after="0" w:line="360" w:lineRule="auto"/>
        <w:jc w:val="both"/>
        <w:rPr>
          <w:rFonts w:ascii="Palatino Linotype" w:eastAsia="Palatino Linotype" w:hAnsi="Palatino Linotype" w:cs="Palatino Linotype"/>
        </w:rPr>
      </w:pPr>
    </w:p>
    <w:p w14:paraId="54575860"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Para el caso de que dichos números certificados, al ser copiados e ingresados a una plataforma electrónica, revelen datos personales del servidor público, deberán ser protegidos en términos del artículo 143, fracción I, de la Ley de la materia.</w:t>
      </w:r>
    </w:p>
    <w:p w14:paraId="35E6311E" w14:textId="77777777" w:rsidR="007E239A" w:rsidRPr="006D0304" w:rsidRDefault="007E239A" w:rsidP="000C01F6">
      <w:pPr>
        <w:spacing w:after="0" w:line="360" w:lineRule="auto"/>
        <w:jc w:val="both"/>
        <w:rPr>
          <w:rFonts w:ascii="Palatino Linotype" w:eastAsia="Palatino Linotype" w:hAnsi="Palatino Linotype" w:cs="Palatino Linotype"/>
        </w:rPr>
      </w:pPr>
    </w:p>
    <w:p w14:paraId="5AF7285C" w14:textId="34F2258C" w:rsidR="007E239A" w:rsidRPr="006D0304" w:rsidRDefault="00791DE2" w:rsidP="00791DE2">
      <w:pPr>
        <w:pStyle w:val="Prrafodelista"/>
        <w:numPr>
          <w:ilvl w:val="0"/>
          <w:numId w:val="25"/>
        </w:numPr>
        <w:spacing w:after="0" w:line="360" w:lineRule="auto"/>
        <w:ind w:left="284" w:hanging="284"/>
        <w:jc w:val="both"/>
        <w:rPr>
          <w:rFonts w:ascii="Palatino Linotype" w:eastAsia="Palatino Linotype" w:hAnsi="Palatino Linotype" w:cs="Palatino Linotype"/>
          <w:b/>
        </w:rPr>
      </w:pPr>
      <w:r w:rsidRPr="006D0304">
        <w:rPr>
          <w:rFonts w:ascii="Palatino Linotype" w:eastAsia="Palatino Linotype" w:hAnsi="Palatino Linotype" w:cs="Palatino Linotype"/>
          <w:b/>
        </w:rPr>
        <w:t>Folio Fiscal:</w:t>
      </w:r>
    </w:p>
    <w:p w14:paraId="56D430CE"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5613172" w14:textId="77777777" w:rsidR="007E239A" w:rsidRPr="006D0304" w:rsidRDefault="007E239A" w:rsidP="000C01F6">
      <w:pPr>
        <w:spacing w:after="0" w:line="360" w:lineRule="auto"/>
        <w:jc w:val="both"/>
        <w:rPr>
          <w:rFonts w:ascii="Palatino Linotype" w:eastAsia="Palatino Linotype" w:hAnsi="Palatino Linotype" w:cs="Palatino Linotype"/>
        </w:rPr>
      </w:pPr>
    </w:p>
    <w:p w14:paraId="1CB29764" w14:textId="77777777" w:rsidR="007E239A" w:rsidRPr="006D0304" w:rsidRDefault="007E239A" w:rsidP="000C01F6">
      <w:pPr>
        <w:spacing w:after="0" w:line="360" w:lineRule="auto"/>
        <w:jc w:val="center"/>
        <w:rPr>
          <w:rFonts w:ascii="Palatino Linotype" w:eastAsia="Palatino Linotype" w:hAnsi="Palatino Linotype" w:cs="Palatino Linotype"/>
        </w:rPr>
      </w:pPr>
      <w:r w:rsidRPr="006D0304">
        <w:rPr>
          <w:noProof/>
        </w:rPr>
        <w:drawing>
          <wp:inline distT="0" distB="0" distL="0" distR="0" wp14:anchorId="609433B1" wp14:editId="308FEE56">
            <wp:extent cx="5457825" cy="1562100"/>
            <wp:effectExtent l="0" t="0" r="0" b="0"/>
            <wp:docPr id="1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b="32787"/>
                    <a:stretch>
                      <a:fillRect/>
                    </a:stretch>
                  </pic:blipFill>
                  <pic:spPr>
                    <a:xfrm>
                      <a:off x="0" y="0"/>
                      <a:ext cx="5457825" cy="1562100"/>
                    </a:xfrm>
                    <a:prstGeom prst="rect">
                      <a:avLst/>
                    </a:prstGeom>
                    <a:ln/>
                  </pic:spPr>
                </pic:pic>
              </a:graphicData>
            </a:graphic>
          </wp:inline>
        </w:drawing>
      </w:r>
    </w:p>
    <w:p w14:paraId="0A669AEB" w14:textId="77777777" w:rsidR="007E239A" w:rsidRPr="006D0304" w:rsidRDefault="007E239A" w:rsidP="000C01F6">
      <w:pPr>
        <w:spacing w:after="0" w:line="360" w:lineRule="auto"/>
        <w:jc w:val="both"/>
        <w:rPr>
          <w:rFonts w:ascii="Palatino Linotype" w:eastAsia="Palatino Linotype" w:hAnsi="Palatino Linotype" w:cs="Palatino Linotype"/>
          <w:b/>
          <w:u w:val="single"/>
        </w:rPr>
      </w:pPr>
    </w:p>
    <w:p w14:paraId="1D51D6B5"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w:t>
      </w:r>
      <w:r w:rsidRPr="006D0304">
        <w:rPr>
          <w:rFonts w:ascii="Palatino Linotype" w:eastAsia="Palatino Linotype" w:hAnsi="Palatino Linotype" w:cs="Palatino Linotype"/>
        </w:rPr>
        <w:lastRenderedPageBreak/>
        <w:t>aplicable, sin necesidad algún dato personal, por lo que, tampoco actualiza la clasificación, en términos del artículo 143, fracción I de la Ley de la materia.</w:t>
      </w:r>
    </w:p>
    <w:p w14:paraId="67A68D1B" w14:textId="77777777" w:rsidR="007E239A" w:rsidRPr="006D0304" w:rsidRDefault="007E239A" w:rsidP="000C01F6">
      <w:pPr>
        <w:spacing w:after="0" w:line="360" w:lineRule="auto"/>
        <w:jc w:val="both"/>
        <w:rPr>
          <w:rFonts w:ascii="Palatino Linotype" w:eastAsia="Palatino Linotype" w:hAnsi="Palatino Linotype" w:cs="Palatino Linotype"/>
        </w:rPr>
      </w:pPr>
    </w:p>
    <w:p w14:paraId="7B803D37" w14:textId="77777777" w:rsidR="007E239A" w:rsidRPr="006D0304" w:rsidRDefault="007E239A"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Para el caso de que dicho folio fiscal, al ser copiado e ingresado a una plataforma electrónica, revelen datos personales del servidor público, deberán ser protegidos en términos del artículo 143, fracción I, de la Ley de la materia.</w:t>
      </w:r>
    </w:p>
    <w:p w14:paraId="287E121E" w14:textId="77777777" w:rsidR="000C01F6" w:rsidRPr="006D0304" w:rsidRDefault="000C01F6" w:rsidP="000C01F6">
      <w:pPr>
        <w:spacing w:after="0" w:line="360" w:lineRule="auto"/>
        <w:jc w:val="both"/>
        <w:rPr>
          <w:rFonts w:ascii="Palatino Linotype" w:eastAsia="Palatino Linotype" w:hAnsi="Palatino Linotype" w:cs="Palatino Linotype"/>
        </w:rPr>
      </w:pPr>
    </w:p>
    <w:p w14:paraId="48974027" w14:textId="0A96DCFD" w:rsidR="00791DE2" w:rsidRPr="006D0304" w:rsidRDefault="006D4B51" w:rsidP="006D4B51">
      <w:pPr>
        <w:pStyle w:val="Prrafodelista"/>
        <w:numPr>
          <w:ilvl w:val="0"/>
          <w:numId w:val="25"/>
        </w:numPr>
        <w:spacing w:after="0" w:line="360" w:lineRule="auto"/>
        <w:ind w:left="426"/>
        <w:jc w:val="both"/>
        <w:rPr>
          <w:rFonts w:ascii="Palatino Linotype" w:eastAsia="Palatino Linotype" w:hAnsi="Palatino Linotype" w:cs="Palatino Linotype"/>
          <w:b/>
        </w:rPr>
      </w:pPr>
      <w:r w:rsidRPr="006D0304">
        <w:rPr>
          <w:rFonts w:ascii="Palatino Linotype" w:eastAsia="Palatino Linotype" w:hAnsi="Palatino Linotype" w:cs="Palatino Linotype"/>
          <w:b/>
        </w:rPr>
        <w:t>Lugar y fecha de emisión del comprobante:</w:t>
      </w:r>
    </w:p>
    <w:p w14:paraId="6D84FF44" w14:textId="77777777" w:rsidR="00791DE2" w:rsidRPr="006D0304" w:rsidRDefault="00791DE2" w:rsidP="000C01F6">
      <w:pPr>
        <w:spacing w:after="0" w:line="360" w:lineRule="auto"/>
        <w:jc w:val="both"/>
        <w:rPr>
          <w:rFonts w:ascii="Palatino Linotype" w:eastAsia="Palatino Linotype" w:hAnsi="Palatino Linotype" w:cs="Palatino Linotype"/>
        </w:rPr>
      </w:pPr>
    </w:p>
    <w:p w14:paraId="770610CD" w14:textId="71A03084" w:rsidR="006D4B51" w:rsidRPr="006D0304" w:rsidRDefault="006D4B51" w:rsidP="000C01F6">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Se considera que dichos datos son públicos, en virtud de que </w:t>
      </w:r>
      <w:r w:rsidR="005C7AA0" w:rsidRPr="006D0304">
        <w:rPr>
          <w:rFonts w:ascii="Palatino Linotype" w:eastAsia="Palatino Linotype" w:hAnsi="Palatino Linotype" w:cs="Palatino Linotype"/>
        </w:rPr>
        <w:t>únicamente revelan e</w:t>
      </w:r>
      <w:r w:rsidRPr="006D0304">
        <w:rPr>
          <w:rFonts w:ascii="Palatino Linotype" w:eastAsia="Palatino Linotype" w:hAnsi="Palatino Linotype" w:cs="Palatino Linotype"/>
        </w:rPr>
        <w:t>l municipio y entidad federativa donde se expidió el comprobante por parte de la institución pública</w:t>
      </w:r>
      <w:r w:rsidR="005C7AA0" w:rsidRPr="006D0304">
        <w:rPr>
          <w:rFonts w:ascii="Palatino Linotype" w:eastAsia="Palatino Linotype" w:hAnsi="Palatino Linotype" w:cs="Palatino Linotype"/>
        </w:rPr>
        <w:t>; por tanto, no es procedente su clasificación como información confidencial.</w:t>
      </w:r>
    </w:p>
    <w:p w14:paraId="29723F5A" w14:textId="77777777" w:rsidR="005C7AA0" w:rsidRPr="006D0304" w:rsidRDefault="005C7AA0" w:rsidP="000C01F6">
      <w:pPr>
        <w:spacing w:after="0" w:line="360" w:lineRule="auto"/>
        <w:jc w:val="both"/>
        <w:rPr>
          <w:rFonts w:ascii="Palatino Linotype" w:eastAsia="Palatino Linotype" w:hAnsi="Palatino Linotype" w:cs="Palatino Linotype"/>
        </w:rPr>
      </w:pPr>
    </w:p>
    <w:p w14:paraId="1EF51BDD" w14:textId="3AA192CF" w:rsidR="005C7AA0" w:rsidRPr="006D0304" w:rsidRDefault="005C7AA0" w:rsidP="005C7AA0">
      <w:pPr>
        <w:pStyle w:val="Prrafodelista"/>
        <w:numPr>
          <w:ilvl w:val="0"/>
          <w:numId w:val="25"/>
        </w:numPr>
        <w:spacing w:after="0" w:line="360" w:lineRule="auto"/>
        <w:ind w:left="426"/>
        <w:jc w:val="both"/>
        <w:rPr>
          <w:rFonts w:ascii="Palatino Linotype" w:eastAsia="Palatino Linotype" w:hAnsi="Palatino Linotype" w:cs="Palatino Linotype"/>
          <w:b/>
        </w:rPr>
      </w:pPr>
      <w:r w:rsidRPr="006D0304">
        <w:rPr>
          <w:rFonts w:ascii="Palatino Linotype" w:eastAsia="Palatino Linotype" w:hAnsi="Palatino Linotype" w:cs="Palatino Linotype"/>
          <w:b/>
        </w:rPr>
        <w:t>Régimen Fiscal del Emisor:</w:t>
      </w:r>
    </w:p>
    <w:p w14:paraId="01309F94" w14:textId="77777777" w:rsidR="0031784F" w:rsidRPr="006D0304" w:rsidRDefault="0031784F" w:rsidP="0031784F">
      <w:pPr>
        <w:pStyle w:val="Prrafodelista"/>
        <w:spacing w:after="0" w:line="360" w:lineRule="auto"/>
        <w:ind w:left="426"/>
        <w:jc w:val="both"/>
        <w:rPr>
          <w:rFonts w:ascii="Palatino Linotype" w:eastAsia="Palatino Linotype" w:hAnsi="Palatino Linotype" w:cs="Palatino Linotype"/>
          <w:b/>
        </w:rPr>
      </w:pPr>
    </w:p>
    <w:p w14:paraId="668C636C" w14:textId="11298AAE" w:rsidR="005C7AA0" w:rsidRPr="006D0304" w:rsidRDefault="00F01CA1" w:rsidP="005C7AA0">
      <w:pPr>
        <w:spacing w:after="0" w:line="360" w:lineRule="auto"/>
        <w:ind w:left="66"/>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Constituye información relativa al régimen fiscal bajo el cual se encuentra tributando el ente público, en este caso el Ayuntamiento de </w:t>
      </w:r>
      <w:r w:rsidR="0031784F" w:rsidRPr="006D0304">
        <w:rPr>
          <w:rFonts w:ascii="Palatino Linotype" w:eastAsia="Palatino Linotype" w:hAnsi="Palatino Linotype" w:cs="Palatino Linotype"/>
        </w:rPr>
        <w:t>Rayón, ejemplo: Régimen Personas Morales con Fines no Lucrativos, el cual constituye un dato público, en razón de que no arroja ningún tipo de información que actualice la hipótesis prevista en la fracción I del artículo 143 de la Ley de la materia.</w:t>
      </w:r>
    </w:p>
    <w:p w14:paraId="01B9DCDA" w14:textId="77777777" w:rsidR="0031784F" w:rsidRPr="006D0304" w:rsidRDefault="0031784F" w:rsidP="005C7AA0">
      <w:pPr>
        <w:spacing w:after="0" w:line="360" w:lineRule="auto"/>
        <w:ind w:left="66"/>
        <w:jc w:val="both"/>
        <w:rPr>
          <w:rFonts w:ascii="Palatino Linotype" w:eastAsia="Palatino Linotype" w:hAnsi="Palatino Linotype" w:cs="Palatino Linotype"/>
        </w:rPr>
      </w:pPr>
    </w:p>
    <w:p w14:paraId="6389D22F" w14:textId="7F7CF27D" w:rsidR="005C7AA0" w:rsidRPr="006D0304" w:rsidRDefault="0031784F" w:rsidP="005C7AA0">
      <w:pPr>
        <w:pStyle w:val="Prrafodelista"/>
        <w:numPr>
          <w:ilvl w:val="0"/>
          <w:numId w:val="25"/>
        </w:numPr>
        <w:spacing w:after="0" w:line="360" w:lineRule="auto"/>
        <w:ind w:left="426"/>
        <w:jc w:val="both"/>
        <w:rPr>
          <w:rFonts w:ascii="Palatino Linotype" w:eastAsia="Palatino Linotype" w:hAnsi="Palatino Linotype" w:cs="Palatino Linotype"/>
          <w:b/>
        </w:rPr>
      </w:pPr>
      <w:r w:rsidRPr="006D0304">
        <w:rPr>
          <w:rFonts w:ascii="Palatino Linotype" w:eastAsia="Palatino Linotype" w:hAnsi="Palatino Linotype" w:cs="Palatino Linotype"/>
          <w:b/>
        </w:rPr>
        <w:t>Tipo de comprobante:</w:t>
      </w:r>
    </w:p>
    <w:p w14:paraId="6F4C2ABF" w14:textId="77777777" w:rsidR="0031784F" w:rsidRPr="006D0304" w:rsidRDefault="0031784F" w:rsidP="0031784F">
      <w:pPr>
        <w:spacing w:after="0" w:line="360" w:lineRule="auto"/>
        <w:jc w:val="both"/>
        <w:rPr>
          <w:rFonts w:ascii="Palatino Linotype" w:eastAsia="Palatino Linotype" w:hAnsi="Palatino Linotype" w:cs="Palatino Linotype"/>
        </w:rPr>
      </w:pPr>
    </w:p>
    <w:p w14:paraId="2555AEE0" w14:textId="0EE7D2CC" w:rsidR="0031784F" w:rsidRPr="006D0304" w:rsidRDefault="0031784F" w:rsidP="0031784F">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Es información relativa al tipo de factura que se está emitiendo, encontrándonos dentro de la tipología de comprobantes a los de egresos, ingresos y nómina, el cual constituye un dato </w:t>
      </w:r>
      <w:r w:rsidRPr="006D0304">
        <w:rPr>
          <w:rFonts w:ascii="Palatino Linotype" w:eastAsia="Palatino Linotype" w:hAnsi="Palatino Linotype" w:cs="Palatino Linotype"/>
        </w:rPr>
        <w:lastRenderedPageBreak/>
        <w:t>público, en razón de que no arroja ningún tipo de información que actualice la hipótesis prevista en la fracción I del artículo 143 de la Ley de la materia.</w:t>
      </w:r>
    </w:p>
    <w:p w14:paraId="6E8E9A13" w14:textId="77777777" w:rsidR="0031784F" w:rsidRPr="006D0304" w:rsidRDefault="0031784F" w:rsidP="0031784F">
      <w:pPr>
        <w:spacing w:after="0" w:line="360" w:lineRule="auto"/>
        <w:jc w:val="both"/>
        <w:rPr>
          <w:rFonts w:ascii="Palatino Linotype" w:eastAsia="Palatino Linotype" w:hAnsi="Palatino Linotype" w:cs="Palatino Linotype"/>
        </w:rPr>
      </w:pPr>
    </w:p>
    <w:p w14:paraId="6FB9AD0E" w14:textId="0875E7DE" w:rsidR="0031784F" w:rsidRPr="006D0304" w:rsidRDefault="0031784F" w:rsidP="0031784F">
      <w:pPr>
        <w:spacing w:after="0" w:line="360" w:lineRule="auto"/>
        <w:jc w:val="both"/>
        <w:rPr>
          <w:rFonts w:ascii="Palatino Linotype" w:eastAsia="Palatino Linotype" w:hAnsi="Palatino Linotype" w:cs="Palatino Linotype"/>
          <w:b/>
        </w:rPr>
      </w:pPr>
      <w:r w:rsidRPr="006D0304">
        <w:rPr>
          <w:rFonts w:ascii="Palatino Linotype" w:eastAsia="Palatino Linotype" w:hAnsi="Palatino Linotype" w:cs="Palatino Linotype"/>
          <w:b/>
        </w:rPr>
        <w:t>Forma y método de pago:</w:t>
      </w:r>
    </w:p>
    <w:p w14:paraId="007CFF00" w14:textId="77777777" w:rsidR="0031784F" w:rsidRPr="006D0304" w:rsidRDefault="0031784F" w:rsidP="0031784F">
      <w:pPr>
        <w:spacing w:after="0" w:line="360" w:lineRule="auto"/>
        <w:jc w:val="both"/>
        <w:rPr>
          <w:rFonts w:ascii="Palatino Linotype" w:eastAsia="Palatino Linotype" w:hAnsi="Palatino Linotype" w:cs="Palatino Linotype"/>
          <w:b/>
        </w:rPr>
      </w:pPr>
    </w:p>
    <w:p w14:paraId="2E4CF0EA" w14:textId="2BE16218" w:rsidR="0031784F" w:rsidRPr="006D0304" w:rsidRDefault="0031784F" w:rsidP="0031784F">
      <w:pPr>
        <w:pStyle w:val="Prrafodelista"/>
        <w:numPr>
          <w:ilvl w:val="0"/>
          <w:numId w:val="25"/>
        </w:numPr>
        <w:spacing w:after="0" w:line="360" w:lineRule="auto"/>
        <w:ind w:left="284" w:hanging="284"/>
        <w:jc w:val="both"/>
        <w:rPr>
          <w:rFonts w:ascii="Palatino Linotype" w:eastAsia="Palatino Linotype" w:hAnsi="Palatino Linotype" w:cs="Palatino Linotype"/>
        </w:rPr>
      </w:pPr>
      <w:r w:rsidRPr="006D0304">
        <w:rPr>
          <w:rFonts w:ascii="Palatino Linotype" w:eastAsia="Palatino Linotype" w:hAnsi="Palatino Linotype" w:cs="Palatino Linotype"/>
        </w:rPr>
        <w:t>Se refiere a las parcialidades en que se efectuará el pago del comprobante (una exhibición o parcialidades); así como, la modalidad en que se efectúa: efectivo, transferencia, tarjeta de débito o crédito; información que es susceptible de entregarse, al no actualizar la hipótesis prevista en la fracción I del artículo 143 de la Ley de la materia.</w:t>
      </w:r>
    </w:p>
    <w:p w14:paraId="7CDE4C27" w14:textId="77777777" w:rsidR="0031784F" w:rsidRPr="006D0304" w:rsidRDefault="0031784F" w:rsidP="009E0D19">
      <w:pPr>
        <w:rPr>
          <w:rFonts w:ascii="Palatino Linotype" w:eastAsia="Palatino Linotype" w:hAnsi="Palatino Linotype" w:cs="Palatino Linotype"/>
          <w:b/>
        </w:rPr>
      </w:pPr>
    </w:p>
    <w:p w14:paraId="680A0046" w14:textId="21A1488C" w:rsidR="009E0D19" w:rsidRPr="006D0304" w:rsidRDefault="009E0D19" w:rsidP="009E0D19">
      <w:pPr>
        <w:pStyle w:val="Prrafodelista"/>
        <w:numPr>
          <w:ilvl w:val="0"/>
          <w:numId w:val="25"/>
        </w:numPr>
        <w:ind w:left="284" w:hanging="284"/>
        <w:rPr>
          <w:rFonts w:ascii="Palatino Linotype" w:eastAsia="Palatino Linotype" w:hAnsi="Palatino Linotype" w:cs="Palatino Linotype"/>
          <w:b/>
        </w:rPr>
      </w:pPr>
      <w:r w:rsidRPr="006D0304">
        <w:rPr>
          <w:rFonts w:ascii="Palatino Linotype" w:eastAsia="Palatino Linotype" w:hAnsi="Palatino Linotype" w:cs="Palatino Linotype"/>
          <w:b/>
        </w:rPr>
        <w:t>Firma de servidores públicos:</w:t>
      </w:r>
    </w:p>
    <w:p w14:paraId="4368ED57" w14:textId="77777777" w:rsidR="009E0D19" w:rsidRPr="006D0304" w:rsidRDefault="009E0D19"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p>
    <w:p w14:paraId="70208615" w14:textId="1BF0BC9D" w:rsidR="0031784F" w:rsidRPr="006D0304" w:rsidRDefault="0031784F"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Así mismo, se advierte que el recibo de agüinado remitido en informe, fue firmado por el servidor público </w:t>
      </w:r>
      <w:r w:rsidR="009E0D19" w:rsidRPr="006D0304">
        <w:rPr>
          <w:rFonts w:ascii="Palatino Linotype" w:eastAsia="Palatino Linotype" w:hAnsi="Palatino Linotype" w:cs="Palatino Linotype"/>
        </w:rPr>
        <w:t xml:space="preserve">de recibido y </w:t>
      </w:r>
      <w:r w:rsidRPr="006D0304">
        <w:rPr>
          <w:rFonts w:ascii="Palatino Linotype" w:eastAsia="Palatino Linotype" w:hAnsi="Palatino Linotype" w:cs="Palatino Linotype"/>
        </w:rPr>
        <w:t>de manera autógrafa pero se eliminó la misma</w:t>
      </w:r>
      <w:r w:rsidR="009E0D19" w:rsidRPr="006D0304">
        <w:rPr>
          <w:rFonts w:ascii="Palatino Linotype" w:eastAsia="Palatino Linotype" w:hAnsi="Palatino Linotype" w:cs="Palatino Linotype"/>
        </w:rPr>
        <w:t xml:space="preserve"> de la versión pública entregada, no obstante se considera que la misma era susceptible de dejarse a la vista, ello en aras de darle validez del acto jurídico del pago respectivo de aguinaldo, </w:t>
      </w:r>
      <w:r w:rsidR="00FC1396" w:rsidRPr="006D0304">
        <w:rPr>
          <w:rFonts w:ascii="Palatino Linotype" w:eastAsia="Palatino Linotype" w:hAnsi="Palatino Linotype" w:cs="Palatino Linotype"/>
        </w:rPr>
        <w:t xml:space="preserve">que se paga con recursos públicos; y, por tanto </w:t>
      </w:r>
      <w:r w:rsidR="009E0D19" w:rsidRPr="006D0304">
        <w:rPr>
          <w:rFonts w:ascii="Palatino Linotype" w:eastAsia="Palatino Linotype" w:hAnsi="Palatino Linotype" w:cs="Palatino Linotype"/>
        </w:rPr>
        <w:t xml:space="preserve">no se debió de clasificar como confidencial.     </w:t>
      </w:r>
    </w:p>
    <w:p w14:paraId="3F98FD02" w14:textId="77777777" w:rsidR="009E0D19" w:rsidRPr="006D0304" w:rsidRDefault="009E0D19"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p>
    <w:p w14:paraId="037213E8" w14:textId="77777777" w:rsidR="009E0D19" w:rsidRPr="006D0304" w:rsidRDefault="009E0D19" w:rsidP="009E0D1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14:paraId="4A725FCE" w14:textId="77777777" w:rsidR="009E0D19" w:rsidRPr="006D0304" w:rsidRDefault="009E0D19" w:rsidP="009E0D1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p>
    <w:p w14:paraId="20D24857" w14:textId="77777777" w:rsidR="009E0D19" w:rsidRPr="006D0304" w:rsidRDefault="009E0D19" w:rsidP="009E0D19">
      <w:pPr>
        <w:shd w:val="clear" w:color="auto" w:fill="FFFFFF"/>
        <w:spacing w:after="0" w:line="276" w:lineRule="auto"/>
        <w:ind w:left="851" w:right="902"/>
        <w:jc w:val="both"/>
        <w:rPr>
          <w:rFonts w:ascii="Palatino Linotype" w:eastAsia="Palatino Linotype" w:hAnsi="Palatino Linotype" w:cs="Palatino Linotype"/>
          <w:i/>
          <w:sz w:val="24"/>
          <w:szCs w:val="24"/>
        </w:rPr>
      </w:pPr>
      <w:r w:rsidRPr="006D0304">
        <w:rPr>
          <w:rFonts w:ascii="Palatino Linotype" w:eastAsia="Palatino Linotype" w:hAnsi="Palatino Linotype" w:cs="Palatino Linotype"/>
          <w:szCs w:val="24"/>
        </w:rPr>
        <w:t> </w:t>
      </w:r>
      <w:r w:rsidRPr="006D0304">
        <w:rPr>
          <w:rFonts w:ascii="Palatino Linotype" w:eastAsia="Palatino Linotype" w:hAnsi="Palatino Linotype" w:cs="Palatino Linotype"/>
          <w:b/>
          <w:i/>
        </w:rPr>
        <w:t>“Firma y rúbrica de servidores públicos.</w:t>
      </w:r>
      <w:r w:rsidRPr="006D0304">
        <w:rPr>
          <w:rFonts w:ascii="Palatino Linotype" w:eastAsia="Palatino Linotype" w:hAnsi="Palatino Linotype" w:cs="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14:paraId="3E2DF7AA" w14:textId="77777777" w:rsidR="009E0D19" w:rsidRPr="006D0304" w:rsidRDefault="009E0D19" w:rsidP="009E0D19">
      <w:pPr>
        <w:shd w:val="clear" w:color="auto" w:fill="FFFFFF"/>
        <w:spacing w:after="0" w:line="360" w:lineRule="auto"/>
        <w:ind w:left="851" w:right="902"/>
        <w:jc w:val="both"/>
        <w:rPr>
          <w:rFonts w:ascii="Palatino Linotype" w:eastAsia="Palatino Linotype" w:hAnsi="Palatino Linotype" w:cs="Palatino Linotype"/>
          <w:szCs w:val="24"/>
        </w:rPr>
      </w:pPr>
    </w:p>
    <w:p w14:paraId="0483083B" w14:textId="49A7BE98" w:rsidR="009E0D19" w:rsidRPr="006D0304" w:rsidRDefault="009E0D19" w:rsidP="009E0D19">
      <w:pPr>
        <w:tabs>
          <w:tab w:val="left" w:pos="4962"/>
        </w:tabs>
        <w:spacing w:after="0" w:line="360" w:lineRule="auto"/>
        <w:jc w:val="both"/>
        <w:rPr>
          <w:rFonts w:ascii="Palatino Linotype" w:hAnsi="Palatino Linotype" w:cs="Tahoma"/>
          <w:bCs/>
        </w:rPr>
      </w:pPr>
      <w:r w:rsidRPr="006D0304">
        <w:rPr>
          <w:rFonts w:ascii="Palatino Linotype" w:eastAsia="Palatino Linotype" w:hAnsi="Palatino Linotype" w:cs="Palatino Linotype"/>
          <w:szCs w:val="24"/>
        </w:rPr>
        <w:lastRenderedPageBreak/>
        <w:t>Conforme lo expuesto, en el presente caso, procede dejarse a la vista la firma del servidor público en el recibo de nómina entregado en informe.</w:t>
      </w:r>
    </w:p>
    <w:p w14:paraId="6B2F1C4D" w14:textId="77777777" w:rsidR="009E0D19" w:rsidRPr="006D0304" w:rsidRDefault="009E0D19"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p>
    <w:p w14:paraId="2AC4C7D8" w14:textId="77777777" w:rsidR="0031784F" w:rsidRPr="006D0304" w:rsidRDefault="0031784F"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p>
    <w:p w14:paraId="154BB158" w14:textId="6DEE9976" w:rsidR="00FC1396" w:rsidRPr="006D0304" w:rsidRDefault="007E239A"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En esa tesitura, es evidente que </w:t>
      </w:r>
      <w:r w:rsidR="0031784F" w:rsidRPr="006D0304">
        <w:rPr>
          <w:rFonts w:ascii="Palatino Linotype" w:eastAsia="Palatino Linotype" w:hAnsi="Palatino Linotype" w:cs="Palatino Linotype"/>
          <w:b/>
        </w:rPr>
        <w:t>el Sujeto Obligado</w:t>
      </w:r>
      <w:r w:rsidR="0031784F" w:rsidRPr="006D0304">
        <w:rPr>
          <w:rFonts w:ascii="Palatino Linotype" w:eastAsia="Palatino Linotype" w:hAnsi="Palatino Linotype" w:cs="Palatino Linotype"/>
        </w:rPr>
        <w:t xml:space="preserve"> </w:t>
      </w:r>
      <w:r w:rsidRPr="006D0304">
        <w:rPr>
          <w:rFonts w:ascii="Palatino Linotype" w:eastAsia="Palatino Linotype" w:hAnsi="Palatino Linotype" w:cs="Palatino Linotype"/>
        </w:rPr>
        <w:t>testó información de interés pública, misma que contraviene a los criterios señalados por los Órganos Garantes, como lo es, la firma</w:t>
      </w:r>
      <w:r w:rsidR="009E0D19" w:rsidRPr="006D0304">
        <w:rPr>
          <w:rFonts w:ascii="Palatino Linotype" w:eastAsia="Palatino Linotype" w:hAnsi="Palatino Linotype" w:cs="Palatino Linotype"/>
        </w:rPr>
        <w:t xml:space="preserve"> del servidor público, el folio fiscal, número de serie del certificado del CSD, lugar y fecha de emisión del comprobante, el régimen fiscal del emisor, del Ayuntamiento que nos ocupa, el tipo de comprobante, la forma y método de pago</w:t>
      </w:r>
      <w:r w:rsidR="00FC1396" w:rsidRPr="006D0304">
        <w:rPr>
          <w:rFonts w:ascii="Palatino Linotype" w:eastAsia="Palatino Linotype" w:hAnsi="Palatino Linotype" w:cs="Palatino Linotype"/>
        </w:rPr>
        <w:t xml:space="preserve"> del comprobante, máxime que </w:t>
      </w:r>
      <w:r w:rsidR="00FC1396" w:rsidRPr="006D0304">
        <w:rPr>
          <w:rFonts w:ascii="Palatino Linotype" w:eastAsia="Palatino Linotype" w:hAnsi="Palatino Linotype" w:cs="Palatino Linotype"/>
          <w:b/>
        </w:rPr>
        <w:t xml:space="preserve">dicho ente público </w:t>
      </w:r>
      <w:r w:rsidR="00FC1396" w:rsidRPr="006D0304">
        <w:rPr>
          <w:rFonts w:ascii="Palatino Linotype" w:eastAsia="Palatino Linotype" w:hAnsi="Palatino Linotype" w:cs="Palatino Linotype"/>
        </w:rPr>
        <w:t>fue omiso en remitir el acuerdo que sustentara la clasificación de la información contenida en dicho recibo de nómina.</w:t>
      </w:r>
    </w:p>
    <w:p w14:paraId="758238E7" w14:textId="1FCDF706" w:rsidR="00F367BD" w:rsidRPr="006D0304" w:rsidRDefault="00F367BD"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p>
    <w:p w14:paraId="4D90DFA7" w14:textId="77777777" w:rsidR="00FC1396" w:rsidRPr="006D0304" w:rsidRDefault="00FC1396"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b/>
        </w:rPr>
      </w:pPr>
      <w:r w:rsidRPr="006D0304">
        <w:rPr>
          <w:rFonts w:ascii="Palatino Linotype" w:eastAsia="Palatino Linotype" w:hAnsi="Palatino Linotype" w:cs="Palatino Linotype"/>
        </w:rPr>
        <w:t xml:space="preserve">Conforme lo antes expuesto, se considera que los motivos de inconformidad hechos valer por la parte </w:t>
      </w:r>
      <w:r w:rsidRPr="006D0304">
        <w:rPr>
          <w:rFonts w:ascii="Palatino Linotype" w:eastAsia="Palatino Linotype" w:hAnsi="Palatino Linotype" w:cs="Palatino Linotype"/>
          <w:b/>
        </w:rPr>
        <w:t xml:space="preserve">Recurrente </w:t>
      </w:r>
      <w:r w:rsidRPr="006D0304">
        <w:rPr>
          <w:rFonts w:ascii="Palatino Linotype" w:eastAsia="Palatino Linotype" w:hAnsi="Palatino Linotype" w:cs="Palatino Linotype"/>
        </w:rPr>
        <w:t xml:space="preserve">resultan fundados; siendo procedente </w:t>
      </w:r>
      <w:r w:rsidRPr="006D0304">
        <w:rPr>
          <w:rFonts w:ascii="Palatino Linotype" w:eastAsia="Palatino Linotype" w:hAnsi="Palatino Linotype" w:cs="Palatino Linotype"/>
          <w:b/>
        </w:rPr>
        <w:t xml:space="preserve">Modificar </w:t>
      </w:r>
      <w:r w:rsidRPr="006D0304">
        <w:rPr>
          <w:rFonts w:ascii="Palatino Linotype" w:eastAsia="Palatino Linotype" w:hAnsi="Palatino Linotype" w:cs="Palatino Linotype"/>
        </w:rPr>
        <w:t xml:space="preserve">la respuesta del </w:t>
      </w:r>
      <w:r w:rsidRPr="006D0304">
        <w:rPr>
          <w:rFonts w:ascii="Palatino Linotype" w:eastAsia="Palatino Linotype" w:hAnsi="Palatino Linotype" w:cs="Palatino Linotype"/>
          <w:b/>
        </w:rPr>
        <w:t xml:space="preserve">Sujeto Obligado </w:t>
      </w:r>
      <w:r w:rsidRPr="006D0304">
        <w:rPr>
          <w:rFonts w:ascii="Palatino Linotype" w:eastAsia="Palatino Linotype" w:hAnsi="Palatino Linotype" w:cs="Palatino Linotype"/>
        </w:rPr>
        <w:t xml:space="preserve">y </w:t>
      </w:r>
      <w:r w:rsidRPr="006D0304">
        <w:rPr>
          <w:rFonts w:ascii="Palatino Linotype" w:eastAsia="Palatino Linotype" w:hAnsi="Palatino Linotype" w:cs="Palatino Linotype"/>
          <w:b/>
        </w:rPr>
        <w:t>ordenar la entrega de lo siguiente:</w:t>
      </w:r>
    </w:p>
    <w:p w14:paraId="56D79D9E" w14:textId="77777777" w:rsidR="00FC1396" w:rsidRPr="006D0304" w:rsidRDefault="00FC1396"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b/>
        </w:rPr>
      </w:pPr>
    </w:p>
    <w:p w14:paraId="3F1A42EF" w14:textId="3CFE8F7B" w:rsidR="00FC1396" w:rsidRPr="006D0304" w:rsidRDefault="00FC1396" w:rsidP="00FC1396">
      <w:pPr>
        <w:pStyle w:val="Prrafodelista"/>
        <w:numPr>
          <w:ilvl w:val="0"/>
          <w:numId w:val="25"/>
        </w:num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b/>
        </w:rPr>
      </w:pPr>
      <w:r w:rsidRPr="006D0304">
        <w:rPr>
          <w:rFonts w:ascii="Palatino Linotype" w:eastAsia="Palatino Linotype" w:hAnsi="Palatino Linotype" w:cs="Palatino Linotype"/>
          <w:b/>
        </w:rPr>
        <w:t>El recibo de aguinaldo de la servidora pública señalada en la solicitud de información, de la primera entrega que abarca el periodo comprendido del primero de enero al treinta y uno de marzo de dos mil veintitrés, en una correcta versión pública; mismo que fue entregado vía informe justificado.</w:t>
      </w:r>
    </w:p>
    <w:p w14:paraId="5746D83C" w14:textId="77777777" w:rsidR="00FC1396" w:rsidRPr="006D0304" w:rsidRDefault="00FC1396" w:rsidP="00FC1396">
      <w:pPr>
        <w:pStyle w:val="Prrafodelista"/>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b/>
        </w:rPr>
      </w:pPr>
    </w:p>
    <w:p w14:paraId="375C1111" w14:textId="456F5C68" w:rsidR="00FC1396" w:rsidRPr="006D0304" w:rsidRDefault="00FC1396" w:rsidP="00FC1396">
      <w:pPr>
        <w:pStyle w:val="Prrafodelista"/>
        <w:numPr>
          <w:ilvl w:val="0"/>
          <w:numId w:val="25"/>
        </w:num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b/>
        </w:rPr>
      </w:pPr>
      <w:r w:rsidRPr="006D0304">
        <w:rPr>
          <w:rFonts w:ascii="Palatino Linotype" w:eastAsia="Palatino Linotype" w:hAnsi="Palatino Linotype" w:cs="Palatino Linotype"/>
          <w:b/>
        </w:rPr>
        <w:t>El recibo de aguinaldo de la servidora pública señalada en la solicitud de información, de la segunda entrega del aguinaldo del ejercicio dos mil veintitrés.</w:t>
      </w:r>
    </w:p>
    <w:p w14:paraId="6D869A9F" w14:textId="77777777" w:rsidR="00FC1396" w:rsidRPr="006D0304" w:rsidRDefault="00FC1396" w:rsidP="000C01F6">
      <w:pPr>
        <w:pBdr>
          <w:top w:val="nil"/>
          <w:left w:val="nil"/>
          <w:bottom w:val="nil"/>
          <w:right w:val="nil"/>
          <w:between w:val="nil"/>
        </w:pBdr>
        <w:tabs>
          <w:tab w:val="center" w:pos="4252"/>
          <w:tab w:val="right" w:pos="8504"/>
          <w:tab w:val="left" w:pos="7770"/>
          <w:tab w:val="right" w:pos="8838"/>
        </w:tabs>
        <w:spacing w:after="0" w:line="360" w:lineRule="auto"/>
        <w:jc w:val="both"/>
        <w:rPr>
          <w:rFonts w:ascii="Palatino Linotype" w:eastAsia="Palatino Linotype" w:hAnsi="Palatino Linotype" w:cs="Palatino Linotype"/>
        </w:rPr>
      </w:pPr>
    </w:p>
    <w:p w14:paraId="7F727CD1" w14:textId="77777777" w:rsidR="008C74D9" w:rsidRPr="006D0304" w:rsidRDefault="008C74D9" w:rsidP="008C74D9">
      <w:pPr>
        <w:spacing w:line="360" w:lineRule="auto"/>
        <w:ind w:right="49"/>
        <w:jc w:val="both"/>
        <w:rPr>
          <w:rFonts w:ascii="Palatino Linotype" w:eastAsia="Palatino Linotype" w:hAnsi="Palatino Linotype" w:cs="Palatino Linotype"/>
        </w:rPr>
      </w:pPr>
      <w:r w:rsidRPr="006D0304">
        <w:rPr>
          <w:rFonts w:ascii="Palatino Linotype" w:eastAsia="Palatino Linotype" w:hAnsi="Palatino Linotype" w:cs="Palatino Linotype"/>
        </w:rPr>
        <w:t xml:space="preserve">Finalmente, toda  vez que el presente recurso derivó de la omisión por parte del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en proporcionar la respuesta a la solicitud de acceso a la información pública, en </w:t>
      </w:r>
      <w:r w:rsidRPr="006D0304">
        <w:rPr>
          <w:rFonts w:ascii="Palatino Linotype" w:eastAsia="Palatino Linotype" w:hAnsi="Palatino Linotype" w:cs="Palatino Linotype"/>
        </w:rPr>
        <w:lastRenderedPageBreak/>
        <w:t xml:space="preserve">el término contemplado en el ya citado artículo 163 de la Ley de la materia, razón por la que, en términos de lo previsto en el artículo 190 de la Ley de Transparencia y Acceso a la Información Pública del Estado de México y Municipios, se ordena dar vista a la </w:t>
      </w:r>
      <w:r w:rsidRPr="006D0304">
        <w:rPr>
          <w:rFonts w:ascii="Palatino Linotype" w:eastAsia="Palatino Linotype" w:hAnsi="Palatino Linotype" w:cs="Palatino Linotype"/>
          <w:b/>
        </w:rPr>
        <w:t>Secretaría Técnica del Pleno</w:t>
      </w:r>
      <w:r w:rsidRPr="006D0304">
        <w:rPr>
          <w:rFonts w:ascii="Palatino Linotype" w:eastAsia="Palatino Linotype" w:hAnsi="Palatino Linotype" w:cs="Palatino Linotype"/>
        </w:rPr>
        <w:t xml:space="preserve">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14:paraId="13E306BD" w14:textId="77777777" w:rsidR="007E239A" w:rsidRPr="006D0304" w:rsidRDefault="007E239A">
      <w:pPr>
        <w:spacing w:after="0" w:line="360" w:lineRule="auto"/>
        <w:ind w:right="49"/>
        <w:jc w:val="both"/>
        <w:rPr>
          <w:rFonts w:ascii="Palatino Linotype" w:eastAsia="Palatino Linotype" w:hAnsi="Palatino Linotype" w:cs="Palatino Linotype"/>
        </w:rPr>
      </w:pPr>
    </w:p>
    <w:p w14:paraId="380365D2" w14:textId="1F5D1D5B" w:rsidR="008C38C1" w:rsidRPr="006D0304" w:rsidRDefault="008C38C1" w:rsidP="008C38C1">
      <w:pPr>
        <w:spacing w:after="0" w:line="360" w:lineRule="auto"/>
        <w:ind w:right="49"/>
        <w:jc w:val="both"/>
        <w:rPr>
          <w:rFonts w:ascii="Palatino Linotype" w:eastAsia="Palatino Linotype" w:hAnsi="Palatino Linotype" w:cs="Palatino Linotype"/>
          <w:szCs w:val="24"/>
        </w:rPr>
      </w:pPr>
      <w:r w:rsidRPr="006D0304">
        <w:rPr>
          <w:rFonts w:ascii="Palatino Linotype" w:eastAsia="Palatino Linotype" w:hAnsi="Palatino Linotype" w:cs="Palatino Linotype"/>
          <w:b/>
          <w:szCs w:val="24"/>
        </w:rPr>
        <w:t xml:space="preserve">Quinto. Versión Pública. </w:t>
      </w:r>
      <w:r w:rsidRPr="006D0304">
        <w:rPr>
          <w:rFonts w:ascii="Palatino Linotype" w:eastAsia="Palatino Linotype" w:hAnsi="Palatino Linotype" w:cs="Palatino Linotype"/>
          <w:szCs w:val="24"/>
        </w:rPr>
        <w:t xml:space="preserve">Finalmente para la entrega del soporte documental que deberá proporcionar el </w:t>
      </w:r>
      <w:r w:rsidRPr="006D0304">
        <w:rPr>
          <w:rFonts w:ascii="Palatino Linotype" w:eastAsia="Palatino Linotype" w:hAnsi="Palatino Linotype" w:cs="Palatino Linotype"/>
          <w:b/>
          <w:szCs w:val="24"/>
        </w:rPr>
        <w:t>Sujeto Obligado</w:t>
      </w:r>
      <w:r w:rsidRPr="006D0304">
        <w:rPr>
          <w:rFonts w:ascii="Palatino Linotype" w:eastAsia="Palatino Linotype" w:hAnsi="Palatino Linotype" w:cs="Palatino Linotype"/>
          <w:szCs w:val="24"/>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6D0304">
        <w:rPr>
          <w:rFonts w:ascii="Palatino Linotype" w:eastAsia="Palatino Linotype" w:hAnsi="Palatino Linotype" w:cs="Palatino Linotype"/>
          <w:b/>
          <w:szCs w:val="24"/>
        </w:rPr>
        <w:t>Sujeto Obligado</w:t>
      </w:r>
      <w:r w:rsidRPr="006D0304">
        <w:rPr>
          <w:rFonts w:ascii="Palatino Linotype" w:eastAsia="Palatino Linotype" w:hAnsi="Palatino Linotype" w:cs="Palatino Linotype"/>
          <w:szCs w:val="24"/>
        </w:rPr>
        <w:t xml:space="preserve"> tendrá que elaborar la versión pública de los documentos que vaya entregar para dar cumplimiento a esta resolución, a fin de satisfacer el derecho de acceso a la información pública de la recurrente sin menoscabar el derecho a la protección de l</w:t>
      </w:r>
      <w:r w:rsidR="008C74D9" w:rsidRPr="006D0304">
        <w:rPr>
          <w:rFonts w:ascii="Palatino Linotype" w:eastAsia="Palatino Linotype" w:hAnsi="Palatino Linotype" w:cs="Palatino Linotype"/>
          <w:szCs w:val="24"/>
        </w:rPr>
        <w:t>os datos personales de terceros, tomando en consideración lo anteriormente analizado.</w:t>
      </w:r>
    </w:p>
    <w:p w14:paraId="7565F929" w14:textId="77777777" w:rsidR="008C38C1" w:rsidRPr="006D0304" w:rsidRDefault="008C38C1" w:rsidP="008C38C1">
      <w:pPr>
        <w:spacing w:after="0" w:line="360" w:lineRule="auto"/>
        <w:ind w:right="49"/>
        <w:jc w:val="both"/>
        <w:rPr>
          <w:rFonts w:ascii="Palatino Linotype" w:eastAsia="Palatino Linotype" w:hAnsi="Palatino Linotype" w:cs="Palatino Linotype"/>
          <w:szCs w:val="24"/>
        </w:rPr>
      </w:pPr>
    </w:p>
    <w:p w14:paraId="64148BDC" w14:textId="77777777" w:rsidR="008C38C1" w:rsidRPr="006D0304" w:rsidRDefault="008C38C1" w:rsidP="008C38C1">
      <w:pPr>
        <w:spacing w:after="0" w:line="360" w:lineRule="auto"/>
        <w:ind w:right="50"/>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Lo anterior, de conformidad a lo que señalan los artículos 3 fracciones IX, XX, XXI y XLV, 91, 132 fracciones II y III, y 143 fracción I de la Ley de Transparencia y Acceso a la Información Pública del Estado de México y Municipios que establecen:</w:t>
      </w:r>
    </w:p>
    <w:p w14:paraId="03465B68" w14:textId="77777777" w:rsidR="008C38C1" w:rsidRPr="006D0304" w:rsidRDefault="008C38C1" w:rsidP="008C38C1">
      <w:pPr>
        <w:spacing w:after="0" w:line="360" w:lineRule="auto"/>
        <w:ind w:right="50"/>
        <w:jc w:val="both"/>
        <w:rPr>
          <w:rFonts w:ascii="Palatino Linotype" w:eastAsia="Palatino Linotype" w:hAnsi="Palatino Linotype" w:cs="Palatino Linotype"/>
          <w:szCs w:val="24"/>
        </w:rPr>
      </w:pPr>
    </w:p>
    <w:p w14:paraId="3D2D4826"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r w:rsidRPr="006D0304">
        <w:rPr>
          <w:rFonts w:ascii="Palatino Linotype" w:eastAsia="Palatino Linotype" w:hAnsi="Palatino Linotype" w:cs="Palatino Linotype"/>
          <w:b/>
          <w:i/>
        </w:rPr>
        <w:t>Artículo 3</w:t>
      </w:r>
      <w:r w:rsidRPr="006D0304">
        <w:rPr>
          <w:rFonts w:ascii="Palatino Linotype" w:eastAsia="Palatino Linotype" w:hAnsi="Palatino Linotype" w:cs="Palatino Linotype"/>
          <w:i/>
        </w:rPr>
        <w:t>. Para los efectos de la presente Ley se entenderá por:</w:t>
      </w:r>
    </w:p>
    <w:p w14:paraId="0D35A976"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p>
    <w:p w14:paraId="5EB2BB34"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IX. Datos personales:</w:t>
      </w:r>
      <w:r w:rsidRPr="006D030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09C4A198"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lastRenderedPageBreak/>
        <w:t>XX. Información clasificada</w:t>
      </w:r>
      <w:r w:rsidRPr="006D0304">
        <w:rPr>
          <w:rFonts w:ascii="Palatino Linotype" w:eastAsia="Palatino Linotype" w:hAnsi="Palatino Linotype" w:cs="Palatino Linotype"/>
          <w:i/>
        </w:rPr>
        <w:t>: Aquella considerada por la presente Ley como reservada o confidencial;</w:t>
      </w:r>
    </w:p>
    <w:p w14:paraId="577806AE"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XXI. Información confidencial:</w:t>
      </w:r>
      <w:r w:rsidRPr="006D030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A51F79"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XLV. Versión pública:</w:t>
      </w:r>
      <w:r w:rsidRPr="006D030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3B52BC5"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p>
    <w:p w14:paraId="585CCAA1"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Artículo 91. </w:t>
      </w:r>
      <w:r w:rsidRPr="006D0304">
        <w:rPr>
          <w:rFonts w:ascii="Palatino Linotype" w:eastAsia="Palatino Linotype" w:hAnsi="Palatino Linotype" w:cs="Palatino Linotype"/>
          <w:i/>
        </w:rPr>
        <w:t>El acceso a la información pública será restringido excepcionalmente, cuando ésta sea clasificada como reservada o confidencial.</w:t>
      </w:r>
    </w:p>
    <w:p w14:paraId="7AD666D0"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Artículo 132. </w:t>
      </w:r>
      <w:r w:rsidRPr="006D0304">
        <w:rPr>
          <w:rFonts w:ascii="Palatino Linotype" w:eastAsia="Palatino Linotype" w:hAnsi="Palatino Linotype" w:cs="Palatino Linotype"/>
          <w:i/>
        </w:rPr>
        <w:t>La clasificación de la información se llevará a cabo en el momento en que:</w:t>
      </w:r>
    </w:p>
    <w:p w14:paraId="0E334216"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w:t>
      </w:r>
      <w:r w:rsidRPr="006D0304">
        <w:rPr>
          <w:rFonts w:ascii="Palatino Linotype" w:eastAsia="Palatino Linotype" w:hAnsi="Palatino Linotype" w:cs="Palatino Linotype"/>
          <w:i/>
        </w:rPr>
        <w:t>. Se reciba una solicitud de acceso a la información;</w:t>
      </w:r>
    </w:p>
    <w:p w14:paraId="5F7AF7AB"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II</w:t>
      </w:r>
      <w:r w:rsidRPr="006D0304">
        <w:rPr>
          <w:rFonts w:ascii="Palatino Linotype" w:eastAsia="Palatino Linotype" w:hAnsi="Palatino Linotype" w:cs="Palatino Linotype"/>
          <w:i/>
        </w:rPr>
        <w:t>. Se determine mediante resolución de autoridad competente; o</w:t>
      </w:r>
    </w:p>
    <w:p w14:paraId="0B7C455F"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III</w:t>
      </w:r>
      <w:r w:rsidRPr="006D0304">
        <w:rPr>
          <w:rFonts w:ascii="Palatino Linotype" w:eastAsia="Palatino Linotype" w:hAnsi="Palatino Linotype" w:cs="Palatino Linotype"/>
          <w:i/>
        </w:rPr>
        <w:t>. Se generen versiones públicas para dar cumplimiento a las obligaciones de transparencia previstas en esta Ley.</w:t>
      </w:r>
    </w:p>
    <w:p w14:paraId="397E16B8"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p>
    <w:p w14:paraId="353A5614"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Artículo 143</w:t>
      </w:r>
      <w:r w:rsidRPr="006D030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A0510D0"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w:t>
      </w:r>
      <w:r w:rsidRPr="006D0304">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F62C358"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II.</w:t>
      </w:r>
      <w:r w:rsidRPr="006D0304">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AECE143"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III</w:t>
      </w:r>
      <w:r w:rsidRPr="006D0304">
        <w:rPr>
          <w:rFonts w:ascii="Palatino Linotype" w:eastAsia="Palatino Linotype" w:hAnsi="Palatino Linotype" w:cs="Palatino Linotype"/>
          <w:i/>
        </w:rPr>
        <w:t>. La que presenten los particulares a los sujetos obligados, de conformidad con lo dispuesto por las leyes o los tratados internacionales.</w:t>
      </w:r>
    </w:p>
    <w:p w14:paraId="0C8A7619"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6E15DBF" w14:textId="77777777" w:rsidR="008C38C1" w:rsidRPr="006D0304" w:rsidRDefault="008C38C1" w:rsidP="008C38C1">
      <w:pPr>
        <w:spacing w:after="0"/>
        <w:ind w:left="567"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ED638DB" w14:textId="77777777" w:rsidR="008C38C1" w:rsidRPr="006D0304" w:rsidRDefault="008C38C1" w:rsidP="008C38C1">
      <w:pPr>
        <w:spacing w:after="0"/>
        <w:ind w:left="567" w:right="902"/>
        <w:jc w:val="both"/>
        <w:rPr>
          <w:rFonts w:ascii="Palatino Linotype" w:eastAsia="Palatino Linotype" w:hAnsi="Palatino Linotype" w:cs="Palatino Linotype"/>
          <w:i/>
          <w:sz w:val="20"/>
        </w:rPr>
      </w:pPr>
    </w:p>
    <w:p w14:paraId="7B502CE8" w14:textId="77777777" w:rsidR="008C38C1" w:rsidRPr="006D0304" w:rsidRDefault="008C38C1" w:rsidP="008C38C1">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D7AA28" w14:textId="77777777" w:rsidR="008C38C1" w:rsidRPr="006D0304" w:rsidRDefault="008C38C1" w:rsidP="008C38C1">
      <w:pPr>
        <w:spacing w:after="0" w:line="360" w:lineRule="auto"/>
        <w:jc w:val="both"/>
        <w:rPr>
          <w:rFonts w:ascii="Palatino Linotype" w:eastAsia="Palatino Linotype" w:hAnsi="Palatino Linotype" w:cs="Palatino Linotype"/>
          <w:szCs w:val="24"/>
        </w:rPr>
      </w:pPr>
    </w:p>
    <w:p w14:paraId="65A78D55" w14:textId="5D96C0F7" w:rsidR="008C38C1" w:rsidRPr="006D0304" w:rsidRDefault="008C38C1" w:rsidP="008C38C1">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En el caso específico, la información solicitada puede contener datos susceptibles de clasificarse, que de hacerse públicos afectarían la intimidad y vida privada de particulares</w:t>
      </w:r>
      <w:r w:rsidR="00AD50AB" w:rsidRPr="006D0304">
        <w:rPr>
          <w:rFonts w:ascii="Palatino Linotype" w:eastAsia="Palatino Linotype" w:hAnsi="Palatino Linotype" w:cs="Palatino Linotype"/>
          <w:szCs w:val="24"/>
        </w:rPr>
        <w:t>, sie</w:t>
      </w:r>
      <w:r w:rsidR="008C74D9" w:rsidRPr="006D0304">
        <w:rPr>
          <w:rFonts w:ascii="Palatino Linotype" w:eastAsia="Palatino Linotype" w:hAnsi="Palatino Linotype" w:cs="Palatino Linotype"/>
          <w:szCs w:val="24"/>
        </w:rPr>
        <w:t>ndo la analizada anteriormente.</w:t>
      </w:r>
    </w:p>
    <w:p w14:paraId="67E5D6AF" w14:textId="77777777" w:rsidR="008C38C1" w:rsidRPr="006D0304" w:rsidRDefault="008C38C1" w:rsidP="008C38C1">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7769EB7C" w14:textId="77777777" w:rsidR="008C38C1" w:rsidRPr="006D0304" w:rsidRDefault="008C38C1" w:rsidP="008C38C1">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357BF42D" w14:textId="77777777" w:rsidR="008C38C1" w:rsidRPr="006D0304" w:rsidRDefault="008C38C1" w:rsidP="008C38C1">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6F532D33" w14:textId="77777777" w:rsidR="008C38C1" w:rsidRPr="006D0304" w:rsidRDefault="008C38C1" w:rsidP="008C38C1">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 xml:space="preserve">Entorno a lo que aquí nos interesa, los Lineamientos Quincuagésimo, Quincuagésimo primero, Quincuagésimo segundo, Quincuagésimo cuarto y Quincuagésimo quinto señalan las formalidades que deberá llevar el acuerdo de clasificación que deberá emitir el </w:t>
      </w:r>
      <w:r w:rsidRPr="006D0304">
        <w:rPr>
          <w:rFonts w:ascii="Palatino Linotype" w:eastAsia="Palatino Linotype" w:hAnsi="Palatino Linotype" w:cs="Palatino Linotype"/>
          <w:b/>
          <w:szCs w:val="24"/>
        </w:rPr>
        <w:t>Sujeto Obligado</w:t>
      </w:r>
      <w:r w:rsidRPr="006D0304">
        <w:rPr>
          <w:rFonts w:ascii="Palatino Linotype" w:eastAsia="Palatino Linotype" w:hAnsi="Palatino Linotype" w:cs="Palatino Linotype"/>
          <w:szCs w:val="24"/>
        </w:rPr>
        <w:t>, siendo estas las siguientes:</w:t>
      </w:r>
    </w:p>
    <w:p w14:paraId="64F9E8F9" w14:textId="77777777" w:rsidR="008C38C1" w:rsidRPr="006D0304" w:rsidRDefault="008C38C1" w:rsidP="008C38C1">
      <w:pPr>
        <w:spacing w:after="0" w:line="360" w:lineRule="auto"/>
        <w:jc w:val="both"/>
        <w:rPr>
          <w:rFonts w:ascii="Palatino Linotype" w:eastAsia="Palatino Linotype" w:hAnsi="Palatino Linotype" w:cs="Palatino Linotype"/>
          <w:szCs w:val="24"/>
        </w:rPr>
      </w:pPr>
    </w:p>
    <w:p w14:paraId="626B8494" w14:textId="77777777" w:rsidR="008C38C1" w:rsidRPr="006D0304" w:rsidRDefault="008C38C1" w:rsidP="008C38C1">
      <w:pPr>
        <w:spacing w:after="0" w:line="276" w:lineRule="auto"/>
        <w:ind w:left="567"/>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“CAPÍTULO VIII </w:t>
      </w:r>
    </w:p>
    <w:p w14:paraId="51C9FFBA" w14:textId="77777777" w:rsidR="008C38C1" w:rsidRPr="006D0304" w:rsidRDefault="008C38C1" w:rsidP="008C38C1">
      <w:pPr>
        <w:spacing w:after="0" w:line="276" w:lineRule="auto"/>
        <w:ind w:left="567"/>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DE LOS ELEMENTOS PARA LA CLASIFICACIÓN </w:t>
      </w:r>
    </w:p>
    <w:p w14:paraId="4D6453DE"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Quincuagésimo. </w:t>
      </w:r>
      <w:r w:rsidRPr="006D0304">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w:t>
      </w:r>
      <w:r w:rsidRPr="006D0304">
        <w:rPr>
          <w:rFonts w:ascii="Palatino Linotype" w:eastAsia="Palatino Linotype" w:hAnsi="Palatino Linotype" w:cs="Palatino Linotype"/>
          <w:i/>
        </w:rPr>
        <w:lastRenderedPageBreak/>
        <w:t xml:space="preserve">o expedientes, siempre y cuando cumplan lo establecido en los presentes Lineamientos, así como en las correspondientes Leyes Generales. </w:t>
      </w:r>
    </w:p>
    <w:p w14:paraId="1CF24890"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Quincuagésimo primero. </w:t>
      </w:r>
      <w:r w:rsidRPr="006D0304">
        <w:rPr>
          <w:rFonts w:ascii="Palatino Linotype" w:eastAsia="Palatino Linotype" w:hAnsi="Palatino Linotype" w:cs="Palatino Linotype"/>
          <w:i/>
        </w:rPr>
        <w:t xml:space="preserve">Toda acta del Comité de Transparencia deberá contener: </w:t>
      </w:r>
    </w:p>
    <w:p w14:paraId="15D678C8"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I. El número de sesión y fecha; </w:t>
      </w:r>
    </w:p>
    <w:p w14:paraId="5FE45A89"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II. El nombre del área que solicitó la clasificación de información; </w:t>
      </w:r>
    </w:p>
    <w:p w14:paraId="5672175B"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III. La fundamentación legal y motivación correspondiente; </w:t>
      </w:r>
    </w:p>
    <w:p w14:paraId="71F6D2E0"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IV. La resolución o resoluciones aprobadas; y </w:t>
      </w:r>
    </w:p>
    <w:p w14:paraId="2504CCE5"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V. La rúbrica o firma digital de cada integrante del Comité de Transparencia. </w:t>
      </w:r>
    </w:p>
    <w:p w14:paraId="443527DC"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p>
    <w:p w14:paraId="46470561"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b/>
          <w:i/>
          <w:u w:val="single"/>
        </w:rPr>
      </w:pPr>
      <w:r w:rsidRPr="006D0304">
        <w:rPr>
          <w:rFonts w:ascii="Palatino Linotype" w:eastAsia="Palatino Linotype" w:hAnsi="Palatino Linotype" w:cs="Palatino Linotype"/>
          <w:i/>
        </w:rPr>
        <w:t xml:space="preserve">En los casos de resoluciones del Comité de Transparencia en las que se </w:t>
      </w:r>
      <w:r w:rsidRPr="006D0304">
        <w:rPr>
          <w:rFonts w:ascii="Palatino Linotype" w:eastAsia="Palatino Linotype" w:hAnsi="Palatino Linotype" w:cs="Palatino Linotype"/>
          <w:b/>
          <w:i/>
          <w:u w:val="single"/>
        </w:rPr>
        <w:t>confirme la clasificación de información confidencial solo se deberán de identificar los tipos de datos protegidos, de conformidad con el lineamiento trigésimo octavo.</w:t>
      </w:r>
    </w:p>
    <w:p w14:paraId="2DA627A4"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 xml:space="preserve">Quincuagésimo segundo. </w:t>
      </w:r>
      <w:r w:rsidRPr="006D0304">
        <w:rPr>
          <w:rFonts w:ascii="Palatino Linotype" w:eastAsia="Palatino Linotype" w:hAnsi="Palatino Linotype" w:cs="Palatino Linotype"/>
          <w:i/>
        </w:rPr>
        <w:t xml:space="preserve">Para la clasificación y elaboración de versiones públicas de documentos que contengan información clasificada como reservada o </w:t>
      </w:r>
      <w:r w:rsidRPr="006D0304">
        <w:rPr>
          <w:rFonts w:ascii="Palatino Linotype" w:eastAsia="Palatino Linotype" w:hAnsi="Palatino Linotype" w:cs="Palatino Linotype"/>
          <w:b/>
          <w:i/>
        </w:rPr>
        <w:t>confidencial,</w:t>
      </w:r>
      <w:r w:rsidRPr="006D0304">
        <w:rPr>
          <w:rFonts w:ascii="Palatino Linotype" w:eastAsia="Palatino Linotype" w:hAnsi="Palatino Linotype" w:cs="Palatino Linotype"/>
          <w:i/>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5A4B8A67"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F098ABB"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 xml:space="preserve">I. Fijar la fecha en que se elaboró la versión pública y la fecha en la cual el Comité de Transparencia confirmó dicha versión; </w:t>
      </w:r>
    </w:p>
    <w:p w14:paraId="4C1BDE55"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 xml:space="preserve">II. Señalar dentro del documento el tipo de información confidencial que fue testada en cada caso específico, de conformidad con el lineamiento trigésimo octavo; y </w:t>
      </w:r>
    </w:p>
    <w:p w14:paraId="642D37C5"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 xml:space="preserve">III. Señalar las personas o instancias autorizadas a acceder a la información clasificada. </w:t>
      </w:r>
    </w:p>
    <w:p w14:paraId="35C1790D"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En los documentos de difusión electrónica, señalar en la primera hoja y en el nombre del archivo, que la versión pública corresponde a un documento que contiene </w:t>
      </w:r>
      <w:r w:rsidRPr="006D0304">
        <w:rPr>
          <w:rFonts w:ascii="Palatino Linotype" w:eastAsia="Palatino Linotype" w:hAnsi="Palatino Linotype" w:cs="Palatino Linotype"/>
          <w:b/>
          <w:i/>
          <w:u w:val="single"/>
        </w:rPr>
        <w:t>información confidencial.</w:t>
      </w:r>
      <w:r w:rsidRPr="006D0304">
        <w:rPr>
          <w:rFonts w:ascii="Palatino Linotype" w:eastAsia="Palatino Linotype" w:hAnsi="Palatino Linotype" w:cs="Palatino Linotype"/>
          <w:i/>
        </w:rPr>
        <w:t xml:space="preserve"> </w:t>
      </w:r>
    </w:p>
    <w:p w14:paraId="5A4DC48F"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w:t>
      </w:r>
    </w:p>
    <w:p w14:paraId="747A7DCF"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b/>
          <w:i/>
        </w:rPr>
      </w:pPr>
      <w:r w:rsidRPr="006D0304">
        <w:rPr>
          <w:rFonts w:ascii="Palatino Linotype" w:eastAsia="Palatino Linotype" w:hAnsi="Palatino Linotype" w:cs="Palatino Linotype"/>
          <w:b/>
          <w:i/>
        </w:rPr>
        <w:t xml:space="preserve">Quincuagésimo cuarto. </w:t>
      </w:r>
      <w:r w:rsidRPr="006D0304">
        <w:rPr>
          <w:rFonts w:ascii="Palatino Linotype" w:eastAsia="Palatino Linotype" w:hAnsi="Palatino Linotype" w:cs="Palatino Linotype"/>
          <w:i/>
        </w:rPr>
        <w:t xml:space="preserve">Cuando el Comité de Transparencia confirme la clasificación de documentos reservados y/o </w:t>
      </w:r>
      <w:r w:rsidRPr="006D0304">
        <w:rPr>
          <w:rFonts w:ascii="Palatino Linotype" w:eastAsia="Palatino Linotype" w:hAnsi="Palatino Linotype" w:cs="Palatino Linotype"/>
          <w:b/>
          <w:i/>
        </w:rPr>
        <w:t>confidenciales</w:t>
      </w:r>
      <w:r w:rsidRPr="006D0304">
        <w:rPr>
          <w:rFonts w:ascii="Palatino Linotype" w:eastAsia="Palatino Linotype" w:hAnsi="Palatino Linotype" w:cs="Palatino Linotype"/>
          <w:i/>
        </w:rPr>
        <w:t xml:space="preserve">, sea total o parcialmente; se deberá anexar al expediente la resolución que determinó la clasificación o, en su defecto, </w:t>
      </w:r>
      <w:r w:rsidRPr="006D0304">
        <w:rPr>
          <w:rFonts w:ascii="Palatino Linotype" w:eastAsia="Palatino Linotype" w:hAnsi="Palatino Linotype" w:cs="Palatino Linotype"/>
          <w:i/>
        </w:rPr>
        <w:lastRenderedPageBreak/>
        <w:t>identificar en la carátula del expediente del cual formen parte, la fecha y sesión del Comité de Transparencia en la que se confirmó dicha clasificación.</w:t>
      </w:r>
      <w:r w:rsidRPr="006D0304">
        <w:rPr>
          <w:rFonts w:ascii="Palatino Linotype" w:eastAsia="Palatino Linotype" w:hAnsi="Palatino Linotype" w:cs="Palatino Linotype"/>
          <w:b/>
          <w:i/>
        </w:rPr>
        <w:t xml:space="preserve"> </w:t>
      </w:r>
    </w:p>
    <w:p w14:paraId="1A396291" w14:textId="77777777" w:rsidR="008C38C1" w:rsidRPr="006D0304" w:rsidRDefault="008C38C1" w:rsidP="008C38C1">
      <w:pPr>
        <w:spacing w:after="0" w:line="276" w:lineRule="auto"/>
        <w:ind w:left="567" w:right="900"/>
        <w:jc w:val="both"/>
        <w:rPr>
          <w:rFonts w:ascii="Palatino Linotype" w:eastAsia="Palatino Linotype" w:hAnsi="Palatino Linotype" w:cs="Palatino Linotype"/>
          <w:i/>
        </w:rPr>
      </w:pPr>
      <w:r w:rsidRPr="006D0304">
        <w:rPr>
          <w:rFonts w:ascii="Palatino Linotype" w:eastAsia="Palatino Linotype" w:hAnsi="Palatino Linotype" w:cs="Palatino Linotype"/>
          <w:b/>
          <w:i/>
        </w:rPr>
        <w:t xml:space="preserve">Quincuagésimo quinto. </w:t>
      </w:r>
      <w:r w:rsidRPr="006D0304">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6D0304">
        <w:rPr>
          <w:rFonts w:ascii="Palatino Linotype" w:eastAsia="Palatino Linotype" w:hAnsi="Palatino Linotype" w:cs="Palatino Linotype"/>
          <w:i/>
        </w:rPr>
        <w:t>testado</w:t>
      </w:r>
      <w:proofErr w:type="spellEnd"/>
      <w:r w:rsidRPr="006D0304">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26870B9A" w14:textId="77777777" w:rsidR="008C38C1" w:rsidRPr="006D0304" w:rsidRDefault="008C38C1" w:rsidP="008C38C1">
      <w:pPr>
        <w:spacing w:after="0" w:line="360" w:lineRule="auto"/>
        <w:jc w:val="both"/>
        <w:rPr>
          <w:rFonts w:ascii="Palatino Linotype" w:eastAsia="Palatino Linotype" w:hAnsi="Palatino Linotype" w:cs="Palatino Linotype"/>
          <w:sz w:val="20"/>
        </w:rPr>
      </w:pPr>
    </w:p>
    <w:p w14:paraId="25D4CBE5" w14:textId="77777777" w:rsidR="008C38C1" w:rsidRPr="006D0304" w:rsidRDefault="008C38C1" w:rsidP="008C38C1">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Entorno a lo que aquí nos interesa, los Lineamientos Quincuagésimo sexto, Quincuagésimo séptimo y Quincuagésimo octavo, establecen lo siguiente:</w:t>
      </w:r>
    </w:p>
    <w:p w14:paraId="6F9EC576" w14:textId="77777777" w:rsidR="008C38C1" w:rsidRPr="006D0304" w:rsidRDefault="008C38C1" w:rsidP="008C38C1">
      <w:pPr>
        <w:spacing w:after="0" w:line="360" w:lineRule="auto"/>
        <w:jc w:val="both"/>
        <w:rPr>
          <w:rFonts w:ascii="Palatino Linotype" w:eastAsia="Palatino Linotype" w:hAnsi="Palatino Linotype" w:cs="Palatino Linotype"/>
          <w:sz w:val="20"/>
        </w:rPr>
      </w:pPr>
    </w:p>
    <w:p w14:paraId="390A45B1" w14:textId="77777777" w:rsidR="008C38C1" w:rsidRPr="006D0304" w:rsidRDefault="008C38C1" w:rsidP="008C38C1">
      <w:pPr>
        <w:spacing w:after="0"/>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w:t>
      </w:r>
      <w:r w:rsidRPr="006D0304">
        <w:rPr>
          <w:rFonts w:ascii="Palatino Linotype" w:eastAsia="Palatino Linotype" w:hAnsi="Palatino Linotype" w:cs="Palatino Linotype"/>
          <w:b/>
          <w:i/>
        </w:rPr>
        <w:t>Quincuagésimo sexto.</w:t>
      </w:r>
      <w:r w:rsidRPr="006D030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A205AA9" w14:textId="77777777" w:rsidR="008C38C1" w:rsidRPr="006D0304" w:rsidRDefault="008C38C1" w:rsidP="008C38C1">
      <w:pPr>
        <w:spacing w:after="0"/>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Quincuagésimo séptimo.</w:t>
      </w:r>
      <w:r w:rsidRPr="006D0304">
        <w:rPr>
          <w:rFonts w:ascii="Palatino Linotype" w:eastAsia="Palatino Linotype" w:hAnsi="Palatino Linotype" w:cs="Palatino Linotype"/>
          <w:i/>
        </w:rPr>
        <w:t xml:space="preserve"> Se considera, en principio, como información pública y no podrá omitirse de las versiones públicas la siguiente: </w:t>
      </w:r>
    </w:p>
    <w:p w14:paraId="2642EA8D" w14:textId="77777777" w:rsidR="008C38C1" w:rsidRPr="006D0304" w:rsidRDefault="008C38C1" w:rsidP="008C38C1">
      <w:pPr>
        <w:spacing w:after="0"/>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w:t>
      </w:r>
      <w:r w:rsidRPr="006D0304">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02CDEF0" w14:textId="77777777" w:rsidR="008C38C1" w:rsidRPr="006D0304" w:rsidRDefault="008C38C1" w:rsidP="008C38C1">
      <w:pPr>
        <w:spacing w:after="0"/>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II.</w:t>
      </w:r>
      <w:r w:rsidRPr="006D0304">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0471947A" w14:textId="77777777" w:rsidR="008C38C1" w:rsidRPr="006D0304" w:rsidRDefault="008C38C1" w:rsidP="008C38C1">
      <w:pPr>
        <w:spacing w:after="0"/>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III.</w:t>
      </w:r>
      <w:r w:rsidRPr="006D0304">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459C665" w14:textId="77777777" w:rsidR="008C38C1" w:rsidRPr="006D0304" w:rsidRDefault="008C38C1" w:rsidP="008C38C1">
      <w:pPr>
        <w:spacing w:after="0" w:line="276"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531CBB66" w14:textId="77777777" w:rsidR="008C38C1" w:rsidRPr="006D0304" w:rsidRDefault="008C38C1" w:rsidP="008C38C1">
      <w:pPr>
        <w:spacing w:after="0" w:line="276" w:lineRule="auto"/>
        <w:ind w:left="851" w:right="902"/>
        <w:jc w:val="both"/>
        <w:rPr>
          <w:rFonts w:ascii="Palatino Linotype" w:eastAsia="Palatino Linotype" w:hAnsi="Palatino Linotype" w:cs="Palatino Linotype"/>
          <w:i/>
        </w:rPr>
      </w:pPr>
      <w:r w:rsidRPr="006D0304">
        <w:rPr>
          <w:rFonts w:ascii="Palatino Linotype" w:eastAsia="Palatino Linotype" w:hAnsi="Palatino Linotype" w:cs="Palatino Linotype"/>
          <w:b/>
          <w:i/>
        </w:rPr>
        <w:t>Quincuagésimo octavo</w:t>
      </w:r>
      <w:r w:rsidRPr="006D0304">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104E266D" w14:textId="77777777" w:rsidR="008C38C1" w:rsidRPr="006D0304" w:rsidRDefault="008C38C1" w:rsidP="008C38C1">
      <w:pPr>
        <w:spacing w:after="0" w:line="360" w:lineRule="auto"/>
        <w:ind w:left="851" w:right="902"/>
        <w:jc w:val="both"/>
        <w:rPr>
          <w:rFonts w:ascii="Palatino Linotype" w:eastAsia="Palatino Linotype" w:hAnsi="Palatino Linotype" w:cs="Palatino Linotype"/>
          <w:i/>
          <w:sz w:val="20"/>
        </w:rPr>
      </w:pPr>
    </w:p>
    <w:p w14:paraId="2124EC6E" w14:textId="77777777" w:rsidR="008C38C1" w:rsidRPr="006D0304" w:rsidRDefault="008C38C1" w:rsidP="008C38C1">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p>
    <w:p w14:paraId="208F00B8" w14:textId="77777777" w:rsidR="008C38C1" w:rsidRPr="006D0304" w:rsidRDefault="008C38C1" w:rsidP="008C38C1">
      <w:pPr>
        <w:spacing w:after="0" w:line="360" w:lineRule="auto"/>
        <w:jc w:val="both"/>
        <w:rPr>
          <w:rFonts w:ascii="Palatino Linotype" w:eastAsia="Palatino Linotype" w:hAnsi="Palatino Linotype" w:cs="Palatino Linotype"/>
          <w:szCs w:val="24"/>
        </w:rPr>
      </w:pPr>
    </w:p>
    <w:p w14:paraId="291B54A2" w14:textId="77777777" w:rsidR="008C38C1" w:rsidRPr="006D0304" w:rsidRDefault="008C38C1" w:rsidP="008C38C1">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D0304">
        <w:rPr>
          <w:rFonts w:ascii="Palatino Linotype" w:eastAsia="Palatino Linotype" w:hAnsi="Palatino Linotype" w:cs="Palatino Linotype"/>
          <w:b/>
          <w:szCs w:val="24"/>
        </w:rPr>
        <w:t>Sujeto Obligado</w:t>
      </w:r>
      <w:r w:rsidRPr="006D0304">
        <w:rPr>
          <w:rFonts w:ascii="Palatino Linotype" w:eastAsia="Palatino Linotype" w:hAnsi="Palatino Linotype" w:cs="Palatino Linotype"/>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8A90C3" w14:textId="77777777" w:rsidR="008C38C1" w:rsidRPr="006D0304" w:rsidRDefault="008C38C1" w:rsidP="008C38C1">
      <w:pPr>
        <w:spacing w:after="0" w:line="360" w:lineRule="auto"/>
        <w:jc w:val="both"/>
        <w:rPr>
          <w:rFonts w:ascii="Palatino Linotype" w:eastAsia="Palatino Linotype" w:hAnsi="Palatino Linotype" w:cs="Palatino Linotype"/>
          <w:szCs w:val="24"/>
        </w:rPr>
      </w:pPr>
    </w:p>
    <w:p w14:paraId="16E04E60" w14:textId="77777777" w:rsidR="008C38C1" w:rsidRPr="006D0304" w:rsidRDefault="008C38C1" w:rsidP="008C38C1">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62B81EE" w14:textId="77777777" w:rsidR="008C38C1" w:rsidRPr="006D0304" w:rsidRDefault="008C38C1" w:rsidP="008C38C1">
      <w:pPr>
        <w:spacing w:after="0" w:line="360" w:lineRule="auto"/>
        <w:ind w:right="49"/>
        <w:jc w:val="both"/>
        <w:rPr>
          <w:rFonts w:ascii="Palatino Linotype" w:eastAsia="Palatino Linotype" w:hAnsi="Palatino Linotype" w:cs="Palatino Linotype"/>
          <w:szCs w:val="24"/>
        </w:rPr>
      </w:pPr>
    </w:p>
    <w:p w14:paraId="3E336269" w14:textId="77777777" w:rsidR="00D0517C" w:rsidRPr="006D0304" w:rsidRDefault="00D0517C" w:rsidP="008C38C1">
      <w:pPr>
        <w:spacing w:after="0" w:line="360" w:lineRule="auto"/>
        <w:ind w:right="49"/>
        <w:jc w:val="both"/>
        <w:rPr>
          <w:rFonts w:ascii="Palatino Linotype" w:eastAsia="Palatino Linotype" w:hAnsi="Palatino Linotype" w:cs="Palatino Linotype"/>
          <w:szCs w:val="24"/>
        </w:rPr>
      </w:pPr>
    </w:p>
    <w:p w14:paraId="54531D7A" w14:textId="77777777" w:rsidR="00D0517C" w:rsidRPr="006D0304" w:rsidRDefault="00D0517C" w:rsidP="008C38C1">
      <w:pPr>
        <w:spacing w:after="0" w:line="360" w:lineRule="auto"/>
        <w:ind w:right="49"/>
        <w:jc w:val="both"/>
        <w:rPr>
          <w:rFonts w:ascii="Palatino Linotype" w:eastAsia="Palatino Linotype" w:hAnsi="Palatino Linotype" w:cs="Palatino Linotype"/>
          <w:szCs w:val="24"/>
        </w:rPr>
      </w:pPr>
    </w:p>
    <w:p w14:paraId="139EA82A" w14:textId="77777777" w:rsidR="00D0517C" w:rsidRPr="006D0304" w:rsidRDefault="00D0517C" w:rsidP="008C38C1">
      <w:pPr>
        <w:spacing w:after="0" w:line="360" w:lineRule="auto"/>
        <w:ind w:right="49"/>
        <w:jc w:val="both"/>
        <w:rPr>
          <w:rFonts w:ascii="Palatino Linotype" w:eastAsia="Palatino Linotype" w:hAnsi="Palatino Linotype" w:cs="Palatino Linotype"/>
          <w:szCs w:val="24"/>
        </w:rPr>
      </w:pPr>
    </w:p>
    <w:p w14:paraId="3E24651F" w14:textId="77777777" w:rsidR="008C38C1" w:rsidRPr="006D0304" w:rsidRDefault="008C38C1" w:rsidP="008C38C1">
      <w:pPr>
        <w:spacing w:after="0" w:line="360" w:lineRule="auto"/>
        <w:ind w:right="49"/>
        <w:jc w:val="center"/>
        <w:rPr>
          <w:rFonts w:ascii="Palatino Linotype" w:eastAsia="Palatino Linotype" w:hAnsi="Palatino Linotype" w:cs="Palatino Linotype"/>
          <w:b/>
          <w:szCs w:val="24"/>
        </w:rPr>
      </w:pPr>
      <w:r w:rsidRPr="006D0304">
        <w:rPr>
          <w:rFonts w:ascii="Palatino Linotype" w:eastAsia="Palatino Linotype" w:hAnsi="Palatino Linotype" w:cs="Palatino Linotype"/>
          <w:b/>
          <w:szCs w:val="24"/>
        </w:rPr>
        <w:lastRenderedPageBreak/>
        <w:t>III.</w:t>
      </w:r>
      <w:r w:rsidRPr="006D0304">
        <w:rPr>
          <w:rFonts w:ascii="Palatino Linotype" w:eastAsia="Palatino Linotype" w:hAnsi="Palatino Linotype" w:cs="Palatino Linotype"/>
          <w:b/>
          <w:szCs w:val="24"/>
        </w:rPr>
        <w:tab/>
        <w:t>R E S U E L V E:</w:t>
      </w:r>
    </w:p>
    <w:p w14:paraId="1548320D" w14:textId="77777777" w:rsidR="008C38C1" w:rsidRPr="006D0304" w:rsidRDefault="008C38C1" w:rsidP="008C38C1">
      <w:pPr>
        <w:spacing w:after="0" w:line="360" w:lineRule="auto"/>
        <w:ind w:right="49"/>
        <w:jc w:val="both"/>
        <w:rPr>
          <w:rFonts w:ascii="Palatino Linotype" w:eastAsia="Palatino Linotype" w:hAnsi="Palatino Linotype" w:cs="Palatino Linotype"/>
          <w:szCs w:val="24"/>
        </w:rPr>
      </w:pPr>
    </w:p>
    <w:p w14:paraId="0DB4E3C2" w14:textId="0FB93BC5" w:rsidR="008C38C1" w:rsidRPr="006D0304" w:rsidRDefault="008C38C1" w:rsidP="008C38C1">
      <w:pPr>
        <w:spacing w:after="0" w:line="360" w:lineRule="auto"/>
        <w:jc w:val="both"/>
        <w:rPr>
          <w:rFonts w:ascii="Palatino Linotype" w:eastAsia="Palatino Linotype" w:hAnsi="Palatino Linotype" w:cs="Palatino Linotype"/>
          <w:b/>
          <w:szCs w:val="24"/>
        </w:rPr>
      </w:pPr>
      <w:r w:rsidRPr="006D0304">
        <w:rPr>
          <w:rFonts w:ascii="Palatino Linotype" w:eastAsia="Palatino Linotype" w:hAnsi="Palatino Linotype" w:cs="Palatino Linotype"/>
          <w:b/>
          <w:szCs w:val="24"/>
        </w:rPr>
        <w:t xml:space="preserve">Primero. </w:t>
      </w:r>
      <w:r w:rsidRPr="006D0304">
        <w:rPr>
          <w:rFonts w:ascii="Palatino Linotype" w:eastAsia="Palatino Linotype" w:hAnsi="Palatino Linotype" w:cs="Palatino Linotype"/>
          <w:szCs w:val="24"/>
        </w:rPr>
        <w:t xml:space="preserve">Resultan </w:t>
      </w:r>
      <w:r w:rsidRPr="006D0304">
        <w:rPr>
          <w:rFonts w:ascii="Palatino Linotype" w:eastAsia="Palatino Linotype" w:hAnsi="Palatino Linotype" w:cs="Palatino Linotype"/>
          <w:b/>
          <w:szCs w:val="24"/>
        </w:rPr>
        <w:t>fundadas</w:t>
      </w:r>
      <w:r w:rsidRPr="006D0304">
        <w:rPr>
          <w:rFonts w:ascii="Palatino Linotype" w:eastAsia="Palatino Linotype" w:hAnsi="Palatino Linotype" w:cs="Palatino Linotype"/>
          <w:szCs w:val="24"/>
        </w:rPr>
        <w:t xml:space="preserve"> las</w:t>
      </w:r>
      <w:r w:rsidRPr="006D0304">
        <w:rPr>
          <w:rFonts w:ascii="Palatino Linotype" w:eastAsia="Palatino Linotype" w:hAnsi="Palatino Linotype" w:cs="Palatino Linotype"/>
          <w:b/>
          <w:szCs w:val="24"/>
        </w:rPr>
        <w:t xml:space="preserve"> </w:t>
      </w:r>
      <w:r w:rsidRPr="006D0304">
        <w:rPr>
          <w:rFonts w:ascii="Palatino Linotype" w:eastAsia="Palatino Linotype" w:hAnsi="Palatino Linotype" w:cs="Palatino Linotype"/>
          <w:szCs w:val="24"/>
        </w:rPr>
        <w:t xml:space="preserve">razones o motivos de inconformidad hechos valer por la parte </w:t>
      </w:r>
      <w:r w:rsidRPr="006D0304">
        <w:rPr>
          <w:rFonts w:ascii="Palatino Linotype" w:eastAsia="Palatino Linotype" w:hAnsi="Palatino Linotype" w:cs="Palatino Linotype"/>
          <w:b/>
          <w:szCs w:val="24"/>
        </w:rPr>
        <w:t>Recurrente</w:t>
      </w:r>
      <w:r w:rsidRPr="006D0304">
        <w:rPr>
          <w:rFonts w:ascii="Palatino Linotype" w:eastAsia="Palatino Linotype" w:hAnsi="Palatino Linotype" w:cs="Palatino Linotype"/>
          <w:szCs w:val="24"/>
        </w:rPr>
        <w:t xml:space="preserve"> en el Recurso de Revisión </w:t>
      </w:r>
      <w:r w:rsidRPr="006D0304">
        <w:rPr>
          <w:rFonts w:ascii="Palatino Linotype" w:eastAsia="Palatino Linotype" w:hAnsi="Palatino Linotype" w:cs="Palatino Linotype"/>
          <w:b/>
          <w:szCs w:val="24"/>
        </w:rPr>
        <w:t>0</w:t>
      </w:r>
      <w:r w:rsidR="008C74D9" w:rsidRPr="006D0304">
        <w:rPr>
          <w:rFonts w:ascii="Palatino Linotype" w:eastAsia="Palatino Linotype" w:hAnsi="Palatino Linotype" w:cs="Palatino Linotype"/>
          <w:b/>
          <w:szCs w:val="24"/>
        </w:rPr>
        <w:t>1664</w:t>
      </w:r>
      <w:r w:rsidRPr="006D0304">
        <w:rPr>
          <w:rFonts w:ascii="Palatino Linotype" w:eastAsia="Palatino Linotype" w:hAnsi="Palatino Linotype" w:cs="Palatino Linotype"/>
          <w:b/>
          <w:szCs w:val="24"/>
        </w:rPr>
        <w:t>/INFOEM/IP/RR/202</w:t>
      </w:r>
      <w:r w:rsidR="008C74D9" w:rsidRPr="006D0304">
        <w:rPr>
          <w:rFonts w:ascii="Palatino Linotype" w:eastAsia="Palatino Linotype" w:hAnsi="Palatino Linotype" w:cs="Palatino Linotype"/>
          <w:b/>
          <w:szCs w:val="24"/>
        </w:rPr>
        <w:t>4</w:t>
      </w:r>
      <w:r w:rsidRPr="006D0304">
        <w:rPr>
          <w:rFonts w:ascii="Palatino Linotype" w:eastAsia="Palatino Linotype" w:hAnsi="Palatino Linotype" w:cs="Palatino Linotype"/>
          <w:b/>
          <w:szCs w:val="24"/>
        </w:rPr>
        <w:t xml:space="preserve">; </w:t>
      </w:r>
      <w:r w:rsidRPr="006D0304">
        <w:rPr>
          <w:rFonts w:ascii="Palatino Linotype" w:eastAsia="Palatino Linotype" w:hAnsi="Palatino Linotype" w:cs="Palatino Linotype"/>
          <w:szCs w:val="24"/>
        </w:rPr>
        <w:t xml:space="preserve">por lo que, en términos del Considerando </w:t>
      </w:r>
      <w:r w:rsidRPr="006D0304">
        <w:rPr>
          <w:rFonts w:ascii="Palatino Linotype" w:eastAsia="Palatino Linotype" w:hAnsi="Palatino Linotype" w:cs="Palatino Linotype"/>
          <w:b/>
          <w:szCs w:val="24"/>
        </w:rPr>
        <w:t>Cuarto</w:t>
      </w:r>
      <w:r w:rsidRPr="006D0304">
        <w:rPr>
          <w:rFonts w:ascii="Palatino Linotype" w:eastAsia="Palatino Linotype" w:hAnsi="Palatino Linotype" w:cs="Palatino Linotype"/>
          <w:szCs w:val="24"/>
        </w:rPr>
        <w:t xml:space="preserve"> de la presente resolución se </w:t>
      </w:r>
      <w:r w:rsidRPr="006D0304">
        <w:rPr>
          <w:rFonts w:ascii="Palatino Linotype" w:eastAsia="Palatino Linotype" w:hAnsi="Palatino Linotype" w:cs="Palatino Linotype"/>
          <w:b/>
          <w:szCs w:val="24"/>
        </w:rPr>
        <w:t xml:space="preserve">Modifica </w:t>
      </w:r>
      <w:r w:rsidRPr="006D0304">
        <w:rPr>
          <w:rFonts w:ascii="Palatino Linotype" w:eastAsia="Palatino Linotype" w:hAnsi="Palatino Linotype" w:cs="Palatino Linotype"/>
          <w:szCs w:val="24"/>
        </w:rPr>
        <w:t xml:space="preserve">la respuesta emitida por el </w:t>
      </w:r>
      <w:r w:rsidRPr="006D0304">
        <w:rPr>
          <w:rFonts w:ascii="Palatino Linotype" w:eastAsia="Palatino Linotype" w:hAnsi="Palatino Linotype" w:cs="Palatino Linotype"/>
          <w:b/>
          <w:szCs w:val="24"/>
        </w:rPr>
        <w:t xml:space="preserve">Sujeto Obligado. </w:t>
      </w:r>
    </w:p>
    <w:p w14:paraId="6F924471" w14:textId="77777777" w:rsidR="008C38C1" w:rsidRPr="006D0304" w:rsidRDefault="008C38C1" w:rsidP="008C38C1">
      <w:pPr>
        <w:spacing w:after="0" w:line="360" w:lineRule="auto"/>
        <w:jc w:val="both"/>
        <w:rPr>
          <w:rFonts w:ascii="Palatino Linotype" w:eastAsia="Palatino Linotype" w:hAnsi="Palatino Linotype" w:cs="Palatino Linotype"/>
          <w:b/>
          <w:szCs w:val="24"/>
        </w:rPr>
      </w:pPr>
    </w:p>
    <w:p w14:paraId="5958A161" w14:textId="135281E6" w:rsidR="008C38C1" w:rsidRPr="006D0304" w:rsidRDefault="008C38C1" w:rsidP="008C38C1">
      <w:pPr>
        <w:spacing w:after="0" w:line="360" w:lineRule="auto"/>
        <w:jc w:val="both"/>
        <w:rPr>
          <w:rFonts w:ascii="Palatino Linotype" w:eastAsia="Palatino Linotype" w:hAnsi="Palatino Linotype" w:cs="Palatino Linotype"/>
          <w:szCs w:val="24"/>
        </w:rPr>
      </w:pPr>
      <w:r w:rsidRPr="006D0304">
        <w:rPr>
          <w:rFonts w:ascii="Palatino Linotype" w:eastAsia="Palatino Linotype" w:hAnsi="Palatino Linotype" w:cs="Palatino Linotype"/>
          <w:b/>
          <w:szCs w:val="24"/>
        </w:rPr>
        <w:t xml:space="preserve">Segundo. </w:t>
      </w:r>
      <w:r w:rsidRPr="006D0304">
        <w:rPr>
          <w:rFonts w:ascii="Palatino Linotype" w:eastAsia="Palatino Linotype" w:hAnsi="Palatino Linotype" w:cs="Palatino Linotype"/>
          <w:szCs w:val="24"/>
        </w:rPr>
        <w:t xml:space="preserve">Se </w:t>
      </w:r>
      <w:r w:rsidRPr="006D0304">
        <w:rPr>
          <w:rFonts w:ascii="Palatino Linotype" w:eastAsia="Palatino Linotype" w:hAnsi="Palatino Linotype" w:cs="Palatino Linotype"/>
          <w:b/>
          <w:szCs w:val="24"/>
        </w:rPr>
        <w:t>ordena</w:t>
      </w:r>
      <w:r w:rsidRPr="006D0304">
        <w:rPr>
          <w:rFonts w:ascii="Palatino Linotype" w:eastAsia="Palatino Linotype" w:hAnsi="Palatino Linotype" w:cs="Palatino Linotype"/>
          <w:szCs w:val="24"/>
        </w:rPr>
        <w:t xml:space="preserve"> al </w:t>
      </w:r>
      <w:r w:rsidRPr="006D0304">
        <w:rPr>
          <w:rFonts w:ascii="Palatino Linotype" w:eastAsia="Palatino Linotype" w:hAnsi="Palatino Linotype" w:cs="Palatino Linotype"/>
          <w:b/>
          <w:szCs w:val="24"/>
        </w:rPr>
        <w:t>Sujeto Obligado</w:t>
      </w:r>
      <w:r w:rsidRPr="006D0304">
        <w:rPr>
          <w:rFonts w:ascii="Palatino Linotype" w:eastAsia="Palatino Linotype" w:hAnsi="Palatino Linotype" w:cs="Palatino Linotype"/>
          <w:szCs w:val="24"/>
        </w:rPr>
        <w:t xml:space="preserve"> que, en términos de los Considerandos </w:t>
      </w:r>
      <w:r w:rsidRPr="006D0304">
        <w:rPr>
          <w:rFonts w:ascii="Palatino Linotype" w:eastAsia="Palatino Linotype" w:hAnsi="Palatino Linotype" w:cs="Palatino Linotype"/>
          <w:b/>
          <w:szCs w:val="24"/>
        </w:rPr>
        <w:t xml:space="preserve">Cuarto </w:t>
      </w:r>
      <w:r w:rsidRPr="006D0304">
        <w:rPr>
          <w:rFonts w:ascii="Palatino Linotype" w:eastAsia="Palatino Linotype" w:hAnsi="Palatino Linotype" w:cs="Palatino Linotype"/>
          <w:szCs w:val="24"/>
        </w:rPr>
        <w:t xml:space="preserve">y </w:t>
      </w:r>
      <w:r w:rsidRPr="006D0304">
        <w:rPr>
          <w:rFonts w:ascii="Palatino Linotype" w:eastAsia="Palatino Linotype" w:hAnsi="Palatino Linotype" w:cs="Palatino Linotype"/>
          <w:b/>
          <w:szCs w:val="24"/>
        </w:rPr>
        <w:t>Quinto</w:t>
      </w:r>
      <w:r w:rsidRPr="006D0304">
        <w:rPr>
          <w:rFonts w:ascii="Palatino Linotype" w:eastAsia="Palatino Linotype" w:hAnsi="Palatino Linotype" w:cs="Palatino Linotype"/>
          <w:szCs w:val="24"/>
        </w:rPr>
        <w:t xml:space="preserve">, haga entrega vía Sistema de Acceso a la Información Mexiquense, </w:t>
      </w:r>
      <w:r w:rsidR="004D1AAE" w:rsidRPr="006D0304">
        <w:rPr>
          <w:rFonts w:ascii="Palatino Linotype" w:eastAsia="Palatino Linotype" w:hAnsi="Palatino Linotype" w:cs="Palatino Linotype"/>
          <w:szCs w:val="24"/>
        </w:rPr>
        <w:t xml:space="preserve">en versión pública y de la servidora pública señalada en la solicitud de información, </w:t>
      </w:r>
      <w:r w:rsidRPr="006D0304">
        <w:rPr>
          <w:rFonts w:ascii="Palatino Linotype" w:eastAsia="Palatino Linotype" w:hAnsi="Palatino Linotype" w:cs="Palatino Linotype"/>
          <w:szCs w:val="24"/>
        </w:rPr>
        <w:t>los documentos donde conste lo siguiente:</w:t>
      </w:r>
    </w:p>
    <w:p w14:paraId="3833E9AB" w14:textId="77777777" w:rsidR="008C38C1" w:rsidRPr="006D0304" w:rsidRDefault="008C38C1" w:rsidP="008C38C1">
      <w:pPr>
        <w:spacing w:after="0" w:line="360" w:lineRule="auto"/>
        <w:jc w:val="both"/>
        <w:rPr>
          <w:rFonts w:ascii="Palatino Linotype" w:eastAsia="Palatino Linotype" w:hAnsi="Palatino Linotype" w:cs="Palatino Linotype"/>
          <w:szCs w:val="24"/>
        </w:rPr>
      </w:pPr>
    </w:p>
    <w:p w14:paraId="097DFF4B" w14:textId="5F4E1EBB" w:rsidR="008C74D9" w:rsidRPr="006D0304" w:rsidRDefault="008C74D9" w:rsidP="008C74D9">
      <w:pPr>
        <w:pStyle w:val="Prrafodelista"/>
        <w:numPr>
          <w:ilvl w:val="0"/>
          <w:numId w:val="25"/>
        </w:numPr>
        <w:pBdr>
          <w:top w:val="nil"/>
          <w:left w:val="nil"/>
          <w:bottom w:val="nil"/>
          <w:right w:val="nil"/>
          <w:between w:val="nil"/>
        </w:pBdr>
        <w:tabs>
          <w:tab w:val="center" w:pos="4252"/>
          <w:tab w:val="right" w:pos="8504"/>
          <w:tab w:val="left" w:pos="7770"/>
          <w:tab w:val="right" w:pos="8838"/>
        </w:tabs>
        <w:spacing w:after="0" w:line="276" w:lineRule="auto"/>
        <w:jc w:val="both"/>
        <w:rPr>
          <w:rFonts w:ascii="Palatino Linotype" w:eastAsia="Palatino Linotype" w:hAnsi="Palatino Linotype" w:cs="Palatino Linotype"/>
          <w:b/>
        </w:rPr>
      </w:pPr>
      <w:r w:rsidRPr="006D0304">
        <w:rPr>
          <w:rFonts w:ascii="Palatino Linotype" w:eastAsia="Palatino Linotype" w:hAnsi="Palatino Linotype" w:cs="Palatino Linotype"/>
          <w:b/>
        </w:rPr>
        <w:t>El recibo de aguinaldo de la primera entrega que abarca el periodo comprendido del primero de enero al treinta y uno de marzo de dos mil veintitrés, en una correcta versión pública; mismo que fue entregado vía informe justificado.</w:t>
      </w:r>
    </w:p>
    <w:p w14:paraId="41B7A1A9" w14:textId="77777777" w:rsidR="008C74D9" w:rsidRPr="006D0304" w:rsidRDefault="008C74D9" w:rsidP="008C74D9">
      <w:pPr>
        <w:pStyle w:val="Prrafodelista"/>
        <w:pBdr>
          <w:top w:val="nil"/>
          <w:left w:val="nil"/>
          <w:bottom w:val="nil"/>
          <w:right w:val="nil"/>
          <w:between w:val="nil"/>
        </w:pBdr>
        <w:tabs>
          <w:tab w:val="center" w:pos="4252"/>
          <w:tab w:val="right" w:pos="8504"/>
          <w:tab w:val="left" w:pos="7770"/>
          <w:tab w:val="right" w:pos="8838"/>
        </w:tabs>
        <w:spacing w:after="0" w:line="276" w:lineRule="auto"/>
        <w:jc w:val="both"/>
        <w:rPr>
          <w:rFonts w:ascii="Palatino Linotype" w:eastAsia="Palatino Linotype" w:hAnsi="Palatino Linotype" w:cs="Palatino Linotype"/>
          <w:b/>
        </w:rPr>
      </w:pPr>
    </w:p>
    <w:p w14:paraId="3CC199D3" w14:textId="52FDE564" w:rsidR="008C74D9" w:rsidRPr="006D0304" w:rsidRDefault="008C74D9" w:rsidP="008C74D9">
      <w:pPr>
        <w:pStyle w:val="Prrafodelista"/>
        <w:numPr>
          <w:ilvl w:val="0"/>
          <w:numId w:val="25"/>
        </w:numPr>
        <w:pBdr>
          <w:top w:val="nil"/>
          <w:left w:val="nil"/>
          <w:bottom w:val="nil"/>
          <w:right w:val="nil"/>
          <w:between w:val="nil"/>
        </w:pBdr>
        <w:tabs>
          <w:tab w:val="center" w:pos="4252"/>
          <w:tab w:val="right" w:pos="8504"/>
          <w:tab w:val="left" w:pos="7770"/>
          <w:tab w:val="right" w:pos="8838"/>
        </w:tabs>
        <w:spacing w:after="0" w:line="276" w:lineRule="auto"/>
        <w:jc w:val="both"/>
        <w:rPr>
          <w:rFonts w:ascii="Palatino Linotype" w:eastAsia="Palatino Linotype" w:hAnsi="Palatino Linotype" w:cs="Palatino Linotype"/>
          <w:b/>
        </w:rPr>
      </w:pPr>
      <w:r w:rsidRPr="006D0304">
        <w:rPr>
          <w:rFonts w:ascii="Palatino Linotype" w:eastAsia="Palatino Linotype" w:hAnsi="Palatino Linotype" w:cs="Palatino Linotype"/>
          <w:b/>
        </w:rPr>
        <w:t>El recibo de aguinaldo de la segunda entrega del aguinaldo del ejercicio dos mil veintitrés.</w:t>
      </w:r>
    </w:p>
    <w:p w14:paraId="791F3294" w14:textId="77777777" w:rsidR="008C38C1" w:rsidRPr="006D0304" w:rsidRDefault="008C38C1" w:rsidP="008C38C1">
      <w:pPr>
        <w:pBdr>
          <w:top w:val="nil"/>
          <w:left w:val="nil"/>
          <w:bottom w:val="nil"/>
          <w:right w:val="nil"/>
          <w:between w:val="nil"/>
        </w:pBdr>
        <w:spacing w:after="0" w:line="360" w:lineRule="auto"/>
        <w:ind w:left="360"/>
        <w:jc w:val="both"/>
        <w:rPr>
          <w:rFonts w:ascii="Palatino Linotype" w:eastAsia="Palatino Linotype" w:hAnsi="Palatino Linotype" w:cs="Palatino Linotype"/>
          <w:szCs w:val="24"/>
        </w:rPr>
      </w:pPr>
    </w:p>
    <w:p w14:paraId="3CE455F2" w14:textId="77777777" w:rsidR="008C38C1" w:rsidRPr="006D0304" w:rsidRDefault="008C38C1" w:rsidP="008C38C1">
      <w:pPr>
        <w:pBdr>
          <w:top w:val="nil"/>
          <w:left w:val="nil"/>
          <w:bottom w:val="nil"/>
          <w:right w:val="nil"/>
          <w:between w:val="nil"/>
        </w:pBdr>
        <w:spacing w:after="0" w:line="276" w:lineRule="auto"/>
        <w:ind w:left="426"/>
        <w:jc w:val="both"/>
        <w:rPr>
          <w:rFonts w:ascii="Palatino Linotype" w:eastAsia="Palatino Linotype" w:hAnsi="Palatino Linotype" w:cs="Palatino Linotype"/>
          <w:szCs w:val="24"/>
        </w:rPr>
      </w:pPr>
      <w:r w:rsidRPr="006D0304">
        <w:rPr>
          <w:rFonts w:ascii="Palatino Linotype" w:eastAsia="Palatino Linotype" w:hAnsi="Palatino Linotype" w:cs="Palatino Linotype"/>
          <w:i/>
          <w:szCs w:val="24"/>
        </w:rPr>
        <w:t xml:space="preserve">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6D0304">
        <w:rPr>
          <w:rFonts w:ascii="Palatino Linotype" w:eastAsia="Palatino Linotype" w:hAnsi="Palatino Linotype" w:cs="Palatino Linotype"/>
          <w:b/>
          <w:i/>
          <w:szCs w:val="24"/>
        </w:rPr>
        <w:t>Recurrente,</w:t>
      </w:r>
      <w:r w:rsidRPr="006D0304">
        <w:rPr>
          <w:rFonts w:ascii="Palatino Linotype" w:eastAsia="Palatino Linotype" w:hAnsi="Palatino Linotype" w:cs="Palatino Linotype"/>
          <w:i/>
          <w:szCs w:val="24"/>
        </w:rPr>
        <w:t xml:space="preserve"> mismo que igualmente hará de su conocimiento.</w:t>
      </w:r>
    </w:p>
    <w:p w14:paraId="1EC1FA42" w14:textId="77777777" w:rsidR="008C38C1" w:rsidRPr="006D0304" w:rsidRDefault="008C38C1" w:rsidP="008C38C1">
      <w:pPr>
        <w:spacing w:after="0" w:line="276" w:lineRule="auto"/>
        <w:ind w:left="567" w:right="615"/>
        <w:jc w:val="both"/>
        <w:rPr>
          <w:rFonts w:ascii="Palatino Linotype" w:eastAsia="Palatino Linotype" w:hAnsi="Palatino Linotype" w:cs="Palatino Linotype"/>
          <w:i/>
          <w:szCs w:val="24"/>
        </w:rPr>
      </w:pPr>
    </w:p>
    <w:p w14:paraId="12AA8B8C" w14:textId="5EE3CD41" w:rsidR="008C38C1" w:rsidRPr="006D0304" w:rsidRDefault="008C38C1" w:rsidP="008C38C1">
      <w:pPr>
        <w:spacing w:after="0" w:line="360" w:lineRule="auto"/>
        <w:ind w:right="49"/>
        <w:jc w:val="both"/>
        <w:rPr>
          <w:rFonts w:ascii="Palatino Linotype" w:eastAsia="Palatino Linotype" w:hAnsi="Palatino Linotype" w:cs="Palatino Linotype"/>
          <w:szCs w:val="24"/>
        </w:rPr>
      </w:pPr>
      <w:r w:rsidRPr="006D0304">
        <w:rPr>
          <w:rFonts w:ascii="Palatino Linotype" w:eastAsia="Palatino Linotype" w:hAnsi="Palatino Linotype" w:cs="Palatino Linotype"/>
          <w:b/>
          <w:szCs w:val="24"/>
        </w:rPr>
        <w:t>Tercero.</w:t>
      </w:r>
      <w:r w:rsidRPr="006D0304">
        <w:rPr>
          <w:rFonts w:ascii="Palatino Linotype" w:eastAsia="Palatino Linotype" w:hAnsi="Palatino Linotype" w:cs="Palatino Linotype"/>
          <w:szCs w:val="24"/>
        </w:rPr>
        <w:t xml:space="preserve"> </w:t>
      </w:r>
      <w:r w:rsidRPr="006D0304">
        <w:rPr>
          <w:rFonts w:ascii="Palatino Linotype" w:eastAsia="Palatino Linotype" w:hAnsi="Palatino Linotype" w:cs="Palatino Linotype"/>
          <w:b/>
          <w:szCs w:val="24"/>
        </w:rPr>
        <w:t>Notifíquese</w:t>
      </w:r>
      <w:r w:rsidR="009B2A9D" w:rsidRPr="006D0304">
        <w:rPr>
          <w:rFonts w:ascii="Palatino Linotype" w:eastAsia="Palatino Linotype" w:hAnsi="Palatino Linotype" w:cs="Palatino Linotype"/>
          <w:b/>
          <w:szCs w:val="24"/>
        </w:rPr>
        <w:t xml:space="preserve"> vía SAIMEX </w:t>
      </w:r>
      <w:r w:rsidRPr="006D0304">
        <w:rPr>
          <w:rFonts w:ascii="Palatino Linotype" w:eastAsia="Palatino Linotype" w:hAnsi="Palatino Linotype" w:cs="Palatino Linotype"/>
          <w:szCs w:val="24"/>
        </w:rPr>
        <w:t>la presente resolución al T</w:t>
      </w:r>
      <w:r w:rsidRPr="006D0304">
        <w:rPr>
          <w:rFonts w:ascii="Palatino Linotype" w:eastAsia="Palatino Linotype" w:hAnsi="Palatino Linotype" w:cs="Palatino Linotype"/>
          <w:b/>
          <w:szCs w:val="24"/>
        </w:rPr>
        <w:t xml:space="preserve">itular de la Unidad de Transparencia </w:t>
      </w:r>
      <w:r w:rsidRPr="006D0304">
        <w:rPr>
          <w:rFonts w:ascii="Palatino Linotype" w:eastAsia="Palatino Linotype" w:hAnsi="Palatino Linotype" w:cs="Palatino Linotype"/>
          <w:szCs w:val="24"/>
        </w:rPr>
        <w:t xml:space="preserve">del </w:t>
      </w:r>
      <w:r w:rsidRPr="006D0304">
        <w:rPr>
          <w:rFonts w:ascii="Palatino Linotype" w:eastAsia="Palatino Linotype" w:hAnsi="Palatino Linotype" w:cs="Palatino Linotype"/>
          <w:b/>
          <w:szCs w:val="24"/>
        </w:rPr>
        <w:t>Sujeto Obligado</w:t>
      </w:r>
      <w:r w:rsidRPr="006D0304">
        <w:rPr>
          <w:rFonts w:ascii="Palatino Linotype" w:eastAsia="Palatino Linotype" w:hAnsi="Palatino Linotype" w:cs="Palatino Linotype"/>
          <w:szCs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6D0304">
        <w:rPr>
          <w:rFonts w:ascii="Palatino Linotype" w:eastAsia="Palatino Linotype" w:hAnsi="Palatino Linotype" w:cs="Palatino Linotype"/>
          <w:szCs w:val="24"/>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B83DF8" w14:textId="77777777" w:rsidR="008C38C1" w:rsidRPr="006D0304" w:rsidRDefault="008C38C1" w:rsidP="008C38C1">
      <w:pPr>
        <w:spacing w:after="0" w:line="360" w:lineRule="auto"/>
        <w:ind w:right="49"/>
        <w:jc w:val="both"/>
        <w:rPr>
          <w:rFonts w:ascii="Palatino Linotype" w:eastAsia="Palatino Linotype" w:hAnsi="Palatino Linotype" w:cs="Palatino Linotype"/>
          <w:szCs w:val="24"/>
        </w:rPr>
      </w:pPr>
    </w:p>
    <w:p w14:paraId="3E2E3134" w14:textId="77777777" w:rsidR="008C38C1" w:rsidRPr="006D0304" w:rsidRDefault="008C38C1" w:rsidP="008C38C1">
      <w:pPr>
        <w:spacing w:after="0" w:line="360" w:lineRule="auto"/>
        <w:ind w:right="49"/>
        <w:jc w:val="both"/>
        <w:rPr>
          <w:rFonts w:ascii="Palatino Linotype" w:eastAsia="Palatino Linotype" w:hAnsi="Palatino Linotype" w:cs="Palatino Linotype"/>
          <w:szCs w:val="24"/>
        </w:rPr>
      </w:pPr>
      <w:r w:rsidRPr="006D0304">
        <w:rPr>
          <w:rFonts w:ascii="Palatino Linotype" w:eastAsia="Palatino Linotype" w:hAnsi="Palatino Linotype" w:cs="Palatino Linotype"/>
          <w:b/>
          <w:szCs w:val="24"/>
        </w:rPr>
        <w:t>Cuarto.</w:t>
      </w:r>
      <w:r w:rsidRPr="006D0304">
        <w:rPr>
          <w:rFonts w:ascii="Palatino Linotype" w:eastAsia="Palatino Linotype" w:hAnsi="Palatino Linotype" w:cs="Palatino Linotype"/>
          <w:szCs w:val="24"/>
        </w:rPr>
        <w:t xml:space="preserve"> De conformidad con el artículo 198 de la Ley de Transparencia y Acceso a la Información Pública del Estado de México y Municipios, de considerarlo procedente, el </w:t>
      </w:r>
      <w:r w:rsidRPr="006D0304">
        <w:rPr>
          <w:rFonts w:ascii="Palatino Linotype" w:eastAsia="Palatino Linotype" w:hAnsi="Palatino Linotype" w:cs="Palatino Linotype"/>
          <w:b/>
          <w:szCs w:val="24"/>
        </w:rPr>
        <w:t>Sujeto Obligado</w:t>
      </w:r>
      <w:r w:rsidRPr="006D0304">
        <w:rPr>
          <w:rFonts w:ascii="Palatino Linotype" w:eastAsia="Palatino Linotype" w:hAnsi="Palatino Linotype" w:cs="Palatino Linotype"/>
          <w:szCs w:val="24"/>
        </w:rPr>
        <w:t xml:space="preserve"> de manera fundada y motivada, podrá solicitar una ampliación de plazo para el cumplimiento de la presente resolución.</w:t>
      </w:r>
    </w:p>
    <w:p w14:paraId="0D227721" w14:textId="77777777" w:rsidR="008C38C1" w:rsidRPr="006D0304" w:rsidRDefault="008C38C1" w:rsidP="008C38C1">
      <w:pPr>
        <w:spacing w:after="0" w:line="360" w:lineRule="auto"/>
        <w:ind w:right="49"/>
        <w:jc w:val="both"/>
        <w:rPr>
          <w:rFonts w:ascii="Palatino Linotype" w:eastAsia="Palatino Linotype" w:hAnsi="Palatino Linotype" w:cs="Palatino Linotype"/>
          <w:szCs w:val="24"/>
        </w:rPr>
      </w:pPr>
    </w:p>
    <w:p w14:paraId="7E40DB4A" w14:textId="0A123DDD" w:rsidR="008C38C1" w:rsidRPr="006D0304" w:rsidRDefault="008C38C1" w:rsidP="008C38C1">
      <w:pPr>
        <w:spacing w:after="0" w:line="360" w:lineRule="auto"/>
        <w:ind w:right="49"/>
        <w:jc w:val="both"/>
        <w:rPr>
          <w:rFonts w:ascii="Palatino Linotype" w:eastAsia="Palatino Linotype" w:hAnsi="Palatino Linotype" w:cs="Palatino Linotype"/>
          <w:szCs w:val="24"/>
        </w:rPr>
      </w:pPr>
      <w:r w:rsidRPr="006D0304">
        <w:rPr>
          <w:rFonts w:ascii="Palatino Linotype" w:eastAsia="Palatino Linotype" w:hAnsi="Palatino Linotype" w:cs="Palatino Linotype"/>
          <w:b/>
          <w:szCs w:val="24"/>
        </w:rPr>
        <w:t>Quinto.</w:t>
      </w:r>
      <w:r w:rsidRPr="006D0304">
        <w:rPr>
          <w:rFonts w:ascii="Palatino Linotype" w:eastAsia="Palatino Linotype" w:hAnsi="Palatino Linotype" w:cs="Palatino Linotype"/>
          <w:szCs w:val="24"/>
        </w:rPr>
        <w:t xml:space="preserve"> </w:t>
      </w:r>
      <w:r w:rsidRPr="006D0304">
        <w:rPr>
          <w:rFonts w:ascii="Palatino Linotype" w:eastAsia="Palatino Linotype" w:hAnsi="Palatino Linotype" w:cs="Palatino Linotype"/>
          <w:b/>
          <w:szCs w:val="24"/>
        </w:rPr>
        <w:t>Notifíquese vía SAIMEX</w:t>
      </w:r>
      <w:r w:rsidRPr="006D0304">
        <w:rPr>
          <w:rFonts w:ascii="Palatino Linotype" w:eastAsia="Palatino Linotype" w:hAnsi="Palatino Linotype" w:cs="Palatino Linotype"/>
          <w:szCs w:val="24"/>
        </w:rPr>
        <w:t xml:space="preserve"> a la parte </w:t>
      </w:r>
      <w:r w:rsidRPr="006D0304">
        <w:rPr>
          <w:rFonts w:ascii="Palatino Linotype" w:eastAsia="Palatino Linotype" w:hAnsi="Palatino Linotype" w:cs="Palatino Linotype"/>
          <w:b/>
          <w:szCs w:val="24"/>
        </w:rPr>
        <w:t xml:space="preserve">Recurrente </w:t>
      </w:r>
      <w:r w:rsidRPr="006D0304">
        <w:rPr>
          <w:rFonts w:ascii="Palatino Linotype" w:eastAsia="Palatino Linotype" w:hAnsi="Palatino Linotype" w:cs="Palatino Linotype"/>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8DC089F" w14:textId="77777777" w:rsidR="00F367BD" w:rsidRPr="006D0304" w:rsidRDefault="00F367BD" w:rsidP="008C38C1">
      <w:pPr>
        <w:spacing w:after="0" w:line="360" w:lineRule="auto"/>
        <w:ind w:right="49"/>
        <w:jc w:val="both"/>
        <w:rPr>
          <w:rFonts w:ascii="Palatino Linotype" w:eastAsia="Palatino Linotype" w:hAnsi="Palatino Linotype" w:cs="Palatino Linotype"/>
          <w:szCs w:val="24"/>
        </w:rPr>
      </w:pPr>
    </w:p>
    <w:p w14:paraId="76C5C04C" w14:textId="77777777" w:rsidR="008C74D9" w:rsidRPr="006D0304" w:rsidRDefault="008C74D9" w:rsidP="008C74D9">
      <w:pPr>
        <w:spacing w:after="0" w:line="360" w:lineRule="auto"/>
        <w:jc w:val="both"/>
        <w:rPr>
          <w:rFonts w:ascii="Palatino Linotype" w:eastAsia="Palatino Linotype" w:hAnsi="Palatino Linotype" w:cs="Palatino Linotype"/>
        </w:rPr>
      </w:pPr>
      <w:r w:rsidRPr="006D0304">
        <w:rPr>
          <w:rFonts w:ascii="Palatino Linotype" w:eastAsia="Palatino Linotype" w:hAnsi="Palatino Linotype" w:cs="Palatino Linotype"/>
          <w:b/>
        </w:rPr>
        <w:t xml:space="preserve">Sexto. Notifíquese, </w:t>
      </w:r>
      <w:r w:rsidRPr="006D0304">
        <w:rPr>
          <w:rFonts w:ascii="Palatino Linotype" w:eastAsia="Palatino Linotype" w:hAnsi="Palatino Linotype" w:cs="Palatino Linotype"/>
        </w:rPr>
        <w:t xml:space="preserve">a la parte </w:t>
      </w:r>
      <w:r w:rsidRPr="006D0304">
        <w:rPr>
          <w:rFonts w:ascii="Palatino Linotype" w:eastAsia="Palatino Linotype" w:hAnsi="Palatino Linotype" w:cs="Palatino Linotype"/>
          <w:b/>
        </w:rPr>
        <w:t xml:space="preserve">Recurrente </w:t>
      </w:r>
      <w:r w:rsidRPr="006D0304">
        <w:rPr>
          <w:rFonts w:ascii="Palatino Linotype" w:eastAsia="Palatino Linotype" w:hAnsi="Palatino Linotype" w:cs="Palatino Linotype"/>
        </w:rPr>
        <w:t xml:space="preserve">que la respuesta que dé el </w:t>
      </w:r>
      <w:r w:rsidRPr="006D0304">
        <w:rPr>
          <w:rFonts w:ascii="Palatino Linotype" w:eastAsia="Palatino Linotype" w:hAnsi="Palatino Linotype" w:cs="Palatino Linotype"/>
          <w:b/>
        </w:rPr>
        <w:t>Sujeto Obligado</w:t>
      </w:r>
      <w:r w:rsidRPr="006D0304">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D0A2AAA" w14:textId="77777777" w:rsidR="008C74D9" w:rsidRPr="006D0304" w:rsidRDefault="008C74D9" w:rsidP="008C74D9">
      <w:pPr>
        <w:spacing w:after="0" w:line="360" w:lineRule="auto"/>
        <w:jc w:val="both"/>
        <w:rPr>
          <w:rFonts w:ascii="Palatino Linotype" w:eastAsia="Palatino Linotype" w:hAnsi="Palatino Linotype" w:cs="Palatino Linotype"/>
        </w:rPr>
      </w:pPr>
    </w:p>
    <w:p w14:paraId="7FC87AB4" w14:textId="77777777" w:rsidR="008C74D9" w:rsidRPr="006D0304" w:rsidRDefault="008C74D9" w:rsidP="008C74D9">
      <w:pPr>
        <w:spacing w:after="0" w:line="360" w:lineRule="auto"/>
        <w:jc w:val="both"/>
        <w:rPr>
          <w:rFonts w:ascii="Palatino Linotype" w:eastAsia="Palatino Linotype" w:hAnsi="Palatino Linotype" w:cs="Palatino Linotype"/>
          <w:b/>
        </w:rPr>
      </w:pPr>
      <w:r w:rsidRPr="006D0304">
        <w:rPr>
          <w:rFonts w:ascii="Palatino Linotype" w:eastAsia="Palatino Linotype" w:hAnsi="Palatino Linotype" w:cs="Palatino Linotype"/>
          <w:b/>
        </w:rPr>
        <w:t>Séptimo. Gírese</w:t>
      </w:r>
      <w:r w:rsidRPr="006D0304">
        <w:rPr>
          <w:rFonts w:ascii="Palatino Linotype" w:eastAsia="Palatino Linotype" w:hAnsi="Palatino Linotype" w:cs="Palatino Linotype"/>
        </w:rPr>
        <w:t xml:space="preserve"> oficio a la </w:t>
      </w:r>
      <w:r w:rsidRPr="006D0304">
        <w:rPr>
          <w:rFonts w:ascii="Palatino Linotype" w:eastAsia="Palatino Linotype" w:hAnsi="Palatino Linotype" w:cs="Palatino Linotype"/>
          <w:b/>
        </w:rPr>
        <w:t>Secretaría Técnica del Pleno de este Instituto</w:t>
      </w:r>
      <w:r w:rsidRPr="006D0304">
        <w:rPr>
          <w:rFonts w:ascii="Palatino Linotype" w:eastAsia="Palatino Linotype" w:hAnsi="Palatino Linotype" w:cs="Palatino Linotype"/>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D0304">
        <w:rPr>
          <w:rFonts w:ascii="Palatino Linotype" w:eastAsia="Palatino Linotype" w:hAnsi="Palatino Linotype" w:cs="Palatino Linotype"/>
          <w:b/>
        </w:rPr>
        <w:t xml:space="preserve"> Cuarto </w:t>
      </w:r>
      <w:r w:rsidRPr="006D0304">
        <w:rPr>
          <w:rFonts w:ascii="Palatino Linotype" w:eastAsia="Palatino Linotype" w:hAnsi="Palatino Linotype" w:cs="Palatino Linotype"/>
        </w:rPr>
        <w:t>de la presente resolución.</w:t>
      </w:r>
      <w:r w:rsidRPr="006D0304">
        <w:rPr>
          <w:rFonts w:ascii="Palatino Linotype" w:eastAsia="Palatino Linotype" w:hAnsi="Palatino Linotype" w:cs="Palatino Linotype"/>
          <w:b/>
        </w:rPr>
        <w:t xml:space="preserve"> </w:t>
      </w:r>
    </w:p>
    <w:p w14:paraId="5036B0E2" w14:textId="77777777" w:rsidR="008C74D9" w:rsidRPr="006D0304" w:rsidRDefault="008C74D9">
      <w:pPr>
        <w:spacing w:after="0" w:line="360" w:lineRule="auto"/>
        <w:ind w:right="-93"/>
        <w:jc w:val="both"/>
        <w:rPr>
          <w:rFonts w:ascii="Palatino Linotype" w:eastAsia="Palatino Linotype" w:hAnsi="Palatino Linotype" w:cs="Palatino Linotype"/>
        </w:rPr>
      </w:pPr>
    </w:p>
    <w:p w14:paraId="10F65201" w14:textId="23C84681" w:rsidR="00F856B5" w:rsidRPr="006D0304" w:rsidRDefault="00A544B9">
      <w:pPr>
        <w:spacing w:after="0" w:line="360" w:lineRule="auto"/>
        <w:ind w:right="-93"/>
        <w:jc w:val="both"/>
        <w:rPr>
          <w:rFonts w:ascii="Palatino Linotype" w:eastAsia="Palatino Linotype" w:hAnsi="Palatino Linotype" w:cs="Palatino Linotype"/>
        </w:rPr>
      </w:pPr>
      <w:r w:rsidRPr="006D030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0D7932" w:rsidRPr="006D0304">
        <w:rPr>
          <w:rFonts w:ascii="Palatino Linotype" w:eastAsia="Palatino Linotype" w:hAnsi="Palatino Linotype" w:cs="Palatino Linotype"/>
        </w:rPr>
        <w:t>; MARÍA DEL ROSARIO MEJÍA AYALA,;</w:t>
      </w:r>
      <w:r w:rsidRPr="006D0304">
        <w:rPr>
          <w:rFonts w:ascii="Palatino Linotype" w:eastAsia="Palatino Linotype" w:hAnsi="Palatino Linotype" w:cs="Palatino Linotype"/>
        </w:rPr>
        <w:t xml:space="preserve"> SHARON CRISTINA MORALES MARTÍNEZ</w:t>
      </w:r>
      <w:r w:rsidR="00AA556B" w:rsidRPr="006D0304">
        <w:rPr>
          <w:rFonts w:ascii="Palatino Linotype" w:eastAsia="Palatino Linotype" w:hAnsi="Palatino Linotype" w:cs="Palatino Linotype"/>
        </w:rPr>
        <w:t xml:space="preserve"> (CON AUSENCIA JUSTIFICADA)</w:t>
      </w:r>
      <w:r w:rsidRPr="006D0304">
        <w:rPr>
          <w:rFonts w:ascii="Palatino Linotype" w:eastAsia="Palatino Linotype" w:hAnsi="Palatino Linotype" w:cs="Palatino Linotype"/>
        </w:rPr>
        <w:t xml:space="preserve">; LUIS GUSTAVO PARRA NORIEGA; Y, GUADALUPE RAMÍREZ PEÑA; EN LA DÉCIMO </w:t>
      </w:r>
      <w:r w:rsidR="008C74D9" w:rsidRPr="006D0304">
        <w:rPr>
          <w:rFonts w:ascii="Palatino Linotype" w:eastAsia="Palatino Linotype" w:hAnsi="Palatino Linotype" w:cs="Palatino Linotype"/>
        </w:rPr>
        <w:t>SEXTA</w:t>
      </w:r>
      <w:r w:rsidRPr="006D0304">
        <w:rPr>
          <w:rFonts w:ascii="Palatino Linotype" w:eastAsia="Palatino Linotype" w:hAnsi="Palatino Linotype" w:cs="Palatino Linotype"/>
        </w:rPr>
        <w:t xml:space="preserve"> SESIÓN ORDINARIA CELEBRADA EL </w:t>
      </w:r>
      <w:r w:rsidR="008C74D9" w:rsidRPr="006D0304">
        <w:rPr>
          <w:rFonts w:ascii="Palatino Linotype" w:eastAsia="Palatino Linotype" w:hAnsi="Palatino Linotype" w:cs="Palatino Linotype"/>
        </w:rPr>
        <w:t>NUEVE DE MAYO</w:t>
      </w:r>
      <w:r w:rsidRPr="006D0304">
        <w:rPr>
          <w:rFonts w:ascii="Palatino Linotype" w:eastAsia="Palatino Linotype" w:hAnsi="Palatino Linotype" w:cs="Palatino Linotype"/>
        </w:rPr>
        <w:t xml:space="preserve"> DE DOS MIL VEINTICUATRO, ANTE EL SECRETARIO TÉCNICO DEL PLENO ALEXIS TAPIA RAMÍREZ.</w:t>
      </w:r>
    </w:p>
    <w:p w14:paraId="54B4A496" w14:textId="77777777" w:rsidR="00F856B5" w:rsidRPr="006D0304" w:rsidRDefault="00F856B5">
      <w:pPr>
        <w:spacing w:after="0" w:line="360" w:lineRule="auto"/>
        <w:ind w:right="-93"/>
        <w:jc w:val="both"/>
        <w:rPr>
          <w:rFonts w:ascii="Palatino Linotype" w:eastAsia="Palatino Linotype" w:hAnsi="Palatino Linotype" w:cs="Palatino Linotype"/>
        </w:rPr>
      </w:pPr>
    </w:p>
    <w:p w14:paraId="311AFF7C" w14:textId="77777777" w:rsidR="00F856B5" w:rsidRPr="006D0304" w:rsidRDefault="00F856B5">
      <w:pPr>
        <w:spacing w:after="0" w:line="360" w:lineRule="auto"/>
        <w:ind w:right="-93"/>
        <w:jc w:val="both"/>
        <w:rPr>
          <w:rFonts w:ascii="Palatino Linotype" w:eastAsia="Palatino Linotype" w:hAnsi="Palatino Linotype" w:cs="Palatino Linotype"/>
        </w:rPr>
      </w:pPr>
    </w:p>
    <w:p w14:paraId="73C80E96" w14:textId="77777777" w:rsidR="00F856B5" w:rsidRPr="006D0304" w:rsidRDefault="00F856B5">
      <w:pPr>
        <w:spacing w:after="0" w:line="360" w:lineRule="auto"/>
        <w:ind w:right="-93"/>
        <w:jc w:val="both"/>
        <w:rPr>
          <w:rFonts w:ascii="Palatino Linotype" w:eastAsia="Palatino Linotype" w:hAnsi="Palatino Linotype" w:cs="Palatino Linotype"/>
        </w:rPr>
      </w:pPr>
    </w:p>
    <w:p w14:paraId="5CE488D3" w14:textId="77777777" w:rsidR="00F856B5" w:rsidRPr="006D0304" w:rsidRDefault="00F856B5">
      <w:pPr>
        <w:spacing w:after="0" w:line="360" w:lineRule="auto"/>
        <w:ind w:right="-93"/>
        <w:jc w:val="both"/>
        <w:rPr>
          <w:rFonts w:ascii="Palatino Linotype" w:eastAsia="Palatino Linotype" w:hAnsi="Palatino Linotype" w:cs="Palatino Linotype"/>
        </w:rPr>
      </w:pPr>
    </w:p>
    <w:p w14:paraId="4661FC11" w14:textId="77777777" w:rsidR="00F856B5" w:rsidRPr="006D0304" w:rsidRDefault="00F856B5">
      <w:pPr>
        <w:spacing w:after="0" w:line="360" w:lineRule="auto"/>
        <w:ind w:right="-93"/>
        <w:jc w:val="both"/>
        <w:rPr>
          <w:rFonts w:ascii="Palatino Linotype" w:eastAsia="Palatino Linotype" w:hAnsi="Palatino Linotype" w:cs="Palatino Linotype"/>
        </w:rPr>
      </w:pPr>
    </w:p>
    <w:p w14:paraId="5BF99D07" w14:textId="77777777" w:rsidR="00BA26BF" w:rsidRPr="006D0304" w:rsidRDefault="00BA26BF">
      <w:pPr>
        <w:spacing w:after="0" w:line="360" w:lineRule="auto"/>
        <w:ind w:right="-93"/>
        <w:jc w:val="both"/>
        <w:rPr>
          <w:rFonts w:ascii="Palatino Linotype" w:eastAsia="Palatino Linotype" w:hAnsi="Palatino Linotype" w:cs="Palatino Linotype"/>
        </w:rPr>
      </w:pPr>
    </w:p>
    <w:p w14:paraId="120A009E" w14:textId="77777777" w:rsidR="00BA26BF" w:rsidRPr="006D0304" w:rsidRDefault="00BA26BF">
      <w:pPr>
        <w:spacing w:after="0" w:line="360" w:lineRule="auto"/>
        <w:ind w:right="-93"/>
        <w:jc w:val="both"/>
        <w:rPr>
          <w:rFonts w:ascii="Palatino Linotype" w:eastAsia="Palatino Linotype" w:hAnsi="Palatino Linotype" w:cs="Palatino Linotype"/>
        </w:rPr>
      </w:pPr>
    </w:p>
    <w:p w14:paraId="24C67688" w14:textId="77777777" w:rsidR="00BA26BF" w:rsidRPr="006D0304" w:rsidRDefault="00BA26BF">
      <w:pPr>
        <w:spacing w:after="0" w:line="360" w:lineRule="auto"/>
        <w:ind w:right="-93"/>
        <w:jc w:val="both"/>
        <w:rPr>
          <w:rFonts w:ascii="Palatino Linotype" w:eastAsia="Palatino Linotype" w:hAnsi="Palatino Linotype" w:cs="Palatino Linotype"/>
        </w:rPr>
      </w:pPr>
    </w:p>
    <w:p w14:paraId="6CBDFDAB" w14:textId="77777777" w:rsidR="00BA26BF" w:rsidRPr="006D0304" w:rsidRDefault="00BA26BF">
      <w:pPr>
        <w:spacing w:after="0" w:line="360" w:lineRule="auto"/>
        <w:ind w:right="-93"/>
        <w:jc w:val="both"/>
        <w:rPr>
          <w:rFonts w:ascii="Palatino Linotype" w:eastAsia="Palatino Linotype" w:hAnsi="Palatino Linotype" w:cs="Palatino Linotype"/>
        </w:rPr>
      </w:pPr>
    </w:p>
    <w:p w14:paraId="4FB98726" w14:textId="77777777" w:rsidR="00BA26BF" w:rsidRPr="006D0304" w:rsidRDefault="00BA26BF">
      <w:pPr>
        <w:spacing w:after="0" w:line="360" w:lineRule="auto"/>
        <w:ind w:right="-93"/>
        <w:jc w:val="both"/>
        <w:rPr>
          <w:rFonts w:ascii="Palatino Linotype" w:eastAsia="Palatino Linotype" w:hAnsi="Palatino Linotype" w:cs="Palatino Linotype"/>
        </w:rPr>
      </w:pPr>
    </w:p>
    <w:p w14:paraId="1B82AABA" w14:textId="77777777" w:rsidR="00BA26BF" w:rsidRPr="006D0304" w:rsidRDefault="00BA26BF">
      <w:pPr>
        <w:spacing w:after="0" w:line="360" w:lineRule="auto"/>
        <w:ind w:right="-93"/>
        <w:jc w:val="both"/>
        <w:rPr>
          <w:rFonts w:ascii="Palatino Linotype" w:eastAsia="Palatino Linotype" w:hAnsi="Palatino Linotype" w:cs="Palatino Linotype"/>
        </w:rPr>
      </w:pPr>
    </w:p>
    <w:p w14:paraId="7EDC66F3" w14:textId="77777777" w:rsidR="00BA26BF" w:rsidRPr="006D0304" w:rsidRDefault="00BA26BF">
      <w:pPr>
        <w:spacing w:after="0" w:line="360" w:lineRule="auto"/>
        <w:ind w:right="-93"/>
        <w:jc w:val="both"/>
        <w:rPr>
          <w:rFonts w:ascii="Palatino Linotype" w:eastAsia="Palatino Linotype" w:hAnsi="Palatino Linotype" w:cs="Palatino Linotype"/>
        </w:rPr>
      </w:pPr>
    </w:p>
    <w:p w14:paraId="6866801F" w14:textId="77777777" w:rsidR="00BA26BF" w:rsidRPr="006D0304" w:rsidRDefault="00BA26BF">
      <w:pPr>
        <w:spacing w:after="0" w:line="360" w:lineRule="auto"/>
        <w:ind w:right="-93"/>
        <w:jc w:val="both"/>
        <w:rPr>
          <w:rFonts w:ascii="Palatino Linotype" w:eastAsia="Palatino Linotype" w:hAnsi="Palatino Linotype" w:cs="Palatino Linotype"/>
        </w:rPr>
      </w:pPr>
    </w:p>
    <w:p w14:paraId="3F4E0B3D" w14:textId="77777777" w:rsidR="00BA26BF" w:rsidRPr="006D0304" w:rsidRDefault="00BA26BF">
      <w:pPr>
        <w:spacing w:after="0" w:line="360" w:lineRule="auto"/>
        <w:ind w:right="-93"/>
        <w:jc w:val="both"/>
        <w:rPr>
          <w:rFonts w:ascii="Palatino Linotype" w:eastAsia="Palatino Linotype" w:hAnsi="Palatino Linotype" w:cs="Palatino Linotype"/>
        </w:rPr>
      </w:pPr>
    </w:p>
    <w:p w14:paraId="380FE3DB" w14:textId="77777777" w:rsidR="00F856B5" w:rsidRPr="006D0304" w:rsidRDefault="00F856B5">
      <w:pPr>
        <w:spacing w:after="0" w:line="360" w:lineRule="auto"/>
        <w:ind w:right="-93"/>
        <w:jc w:val="both"/>
        <w:rPr>
          <w:rFonts w:ascii="Palatino Linotype" w:eastAsia="Palatino Linotype" w:hAnsi="Palatino Linotype" w:cs="Palatino Linotype"/>
        </w:rPr>
      </w:pPr>
    </w:p>
    <w:p w14:paraId="54A50D91" w14:textId="77777777" w:rsidR="00F856B5" w:rsidRPr="006D0304" w:rsidRDefault="00F856B5">
      <w:pPr>
        <w:spacing w:after="0" w:line="360" w:lineRule="auto"/>
        <w:ind w:right="-93"/>
        <w:jc w:val="both"/>
        <w:rPr>
          <w:rFonts w:ascii="Palatino Linotype" w:eastAsia="Palatino Linotype" w:hAnsi="Palatino Linotype" w:cs="Palatino Linotype"/>
        </w:rPr>
      </w:pPr>
    </w:p>
    <w:p w14:paraId="5B0658AE" w14:textId="77777777" w:rsidR="00F856B5" w:rsidRPr="006D0304" w:rsidRDefault="00F856B5">
      <w:pPr>
        <w:spacing w:after="0" w:line="360" w:lineRule="auto"/>
        <w:ind w:right="-93"/>
        <w:jc w:val="both"/>
        <w:rPr>
          <w:rFonts w:ascii="Palatino Linotype" w:eastAsia="Palatino Linotype" w:hAnsi="Palatino Linotype" w:cs="Palatino Linotype"/>
        </w:rPr>
      </w:pPr>
    </w:p>
    <w:p w14:paraId="1D84DF5C" w14:textId="77777777" w:rsidR="00F856B5" w:rsidRPr="006D0304" w:rsidRDefault="00F856B5">
      <w:pPr>
        <w:spacing w:after="0" w:line="360" w:lineRule="auto"/>
        <w:ind w:right="-93"/>
        <w:jc w:val="both"/>
        <w:rPr>
          <w:rFonts w:ascii="Palatino Linotype" w:eastAsia="Palatino Linotype" w:hAnsi="Palatino Linotype" w:cs="Palatino Linotype"/>
        </w:rPr>
      </w:pPr>
    </w:p>
    <w:p w14:paraId="0D797F3A" w14:textId="77777777" w:rsidR="00F856B5" w:rsidRPr="006D0304" w:rsidRDefault="00F856B5">
      <w:pPr>
        <w:spacing w:after="0" w:line="360" w:lineRule="auto"/>
        <w:ind w:right="-93"/>
        <w:jc w:val="both"/>
        <w:rPr>
          <w:rFonts w:ascii="Palatino Linotype" w:eastAsia="Palatino Linotype" w:hAnsi="Palatino Linotype" w:cs="Palatino Linotype"/>
        </w:rPr>
      </w:pPr>
    </w:p>
    <w:p w14:paraId="09128D65" w14:textId="77777777" w:rsidR="00F856B5" w:rsidRPr="006D0304" w:rsidRDefault="00F856B5">
      <w:pPr>
        <w:spacing w:after="0" w:line="360" w:lineRule="auto"/>
        <w:ind w:right="-93"/>
        <w:jc w:val="both"/>
        <w:rPr>
          <w:rFonts w:ascii="Palatino Linotype" w:eastAsia="Palatino Linotype" w:hAnsi="Palatino Linotype" w:cs="Palatino Linotype"/>
        </w:rPr>
      </w:pPr>
    </w:p>
    <w:p w14:paraId="27C70D72" w14:textId="77777777" w:rsidR="00F856B5" w:rsidRPr="006D0304" w:rsidRDefault="00F856B5">
      <w:pPr>
        <w:spacing w:after="0" w:line="360" w:lineRule="auto"/>
        <w:ind w:right="-93"/>
        <w:jc w:val="both"/>
        <w:rPr>
          <w:rFonts w:ascii="Palatino Linotype" w:eastAsia="Palatino Linotype" w:hAnsi="Palatino Linotype" w:cs="Palatino Linotype"/>
        </w:rPr>
      </w:pPr>
    </w:p>
    <w:p w14:paraId="1A5B9945" w14:textId="77777777" w:rsidR="00F856B5" w:rsidRPr="006D0304" w:rsidRDefault="00F856B5">
      <w:pPr>
        <w:spacing w:after="0" w:line="360" w:lineRule="auto"/>
        <w:ind w:right="-93"/>
        <w:jc w:val="both"/>
        <w:rPr>
          <w:rFonts w:ascii="Palatino Linotype" w:eastAsia="Palatino Linotype" w:hAnsi="Palatino Linotype" w:cs="Palatino Linotype"/>
        </w:rPr>
      </w:pPr>
    </w:p>
    <w:sectPr w:rsidR="00F856B5" w:rsidRPr="006D0304">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CAFF" w14:textId="77777777" w:rsidR="00C1254F" w:rsidRDefault="00C1254F">
      <w:pPr>
        <w:spacing w:after="0" w:line="240" w:lineRule="auto"/>
      </w:pPr>
      <w:r>
        <w:separator/>
      </w:r>
    </w:p>
  </w:endnote>
  <w:endnote w:type="continuationSeparator" w:id="0">
    <w:p w14:paraId="361E057D" w14:textId="77777777" w:rsidR="00C1254F" w:rsidRDefault="00C1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D55B" w14:textId="77777777" w:rsidR="00AD50AB" w:rsidRDefault="00AD50A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948B7">
      <w:rPr>
        <w:b/>
        <w:noProof/>
        <w:color w:val="000000"/>
        <w:sz w:val="24"/>
        <w:szCs w:val="24"/>
      </w:rPr>
      <w:t>43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948B7">
      <w:rPr>
        <w:b/>
        <w:noProof/>
        <w:color w:val="000000"/>
        <w:sz w:val="24"/>
        <w:szCs w:val="24"/>
      </w:rPr>
      <w:t>45</w:t>
    </w:r>
    <w:r>
      <w:rPr>
        <w:b/>
        <w:color w:val="000000"/>
        <w:sz w:val="24"/>
        <w:szCs w:val="24"/>
      </w:rPr>
      <w:fldChar w:fldCharType="end"/>
    </w:r>
  </w:p>
  <w:p w14:paraId="0C45BB95" w14:textId="77777777" w:rsidR="00AD50AB" w:rsidRDefault="00AD50A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0E14" w14:textId="77777777" w:rsidR="00AD50AB" w:rsidRDefault="00AD50A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948B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948B7">
      <w:rPr>
        <w:b/>
        <w:noProof/>
        <w:color w:val="000000"/>
        <w:sz w:val="24"/>
        <w:szCs w:val="24"/>
      </w:rPr>
      <w:t>45</w:t>
    </w:r>
    <w:r>
      <w:rPr>
        <w:b/>
        <w:color w:val="000000"/>
        <w:sz w:val="24"/>
        <w:szCs w:val="24"/>
      </w:rPr>
      <w:fldChar w:fldCharType="end"/>
    </w:r>
  </w:p>
  <w:p w14:paraId="2D0706EF" w14:textId="77777777" w:rsidR="00AD50AB" w:rsidRDefault="00AD50A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79F1" w14:textId="77777777" w:rsidR="00C1254F" w:rsidRDefault="00C1254F">
      <w:pPr>
        <w:spacing w:after="0" w:line="240" w:lineRule="auto"/>
      </w:pPr>
      <w:r>
        <w:separator/>
      </w:r>
    </w:p>
  </w:footnote>
  <w:footnote w:type="continuationSeparator" w:id="0">
    <w:p w14:paraId="38FC789E" w14:textId="77777777" w:rsidR="00C1254F" w:rsidRDefault="00C1254F">
      <w:pPr>
        <w:spacing w:after="0" w:line="240" w:lineRule="auto"/>
      </w:pPr>
      <w:r>
        <w:continuationSeparator/>
      </w:r>
    </w:p>
  </w:footnote>
  <w:footnote w:id="1">
    <w:p w14:paraId="360818BA" w14:textId="77777777" w:rsidR="00AD50AB" w:rsidRDefault="00AD50AB">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6FA9657E" w14:textId="77777777" w:rsidR="00AD50AB" w:rsidRDefault="00AD50AB">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50A78F61" w14:textId="77777777" w:rsidR="00AD50AB" w:rsidRDefault="00AD50AB">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2">
    <w:p w14:paraId="473458C6" w14:textId="77777777" w:rsidR="00AD50AB" w:rsidRDefault="00AD50A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3">
    <w:p w14:paraId="3E3E8A48" w14:textId="77777777" w:rsidR="00AD50AB" w:rsidRDefault="00AD50A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004BCAA5" w14:textId="77777777" w:rsidR="00AD50AB" w:rsidRDefault="00AD50AB">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76A9D14A" w14:textId="77777777" w:rsidR="00AD50AB" w:rsidRDefault="00AD50AB">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70FB" w14:textId="77777777" w:rsidR="00AD50AB" w:rsidRDefault="00AD50A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12299F9D" wp14:editId="61DCF38B">
          <wp:simplePos x="0" y="0"/>
          <wp:positionH relativeFrom="column">
            <wp:posOffset>-746117</wp:posOffset>
          </wp:positionH>
          <wp:positionV relativeFrom="paragraph">
            <wp:posOffset>-448301</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d"/>
      <w:tblW w:w="5603" w:type="dxa"/>
      <w:tblInd w:w="3611" w:type="dxa"/>
      <w:tblLayout w:type="fixed"/>
      <w:tblLook w:val="0400" w:firstRow="0" w:lastRow="0" w:firstColumn="0" w:lastColumn="0" w:noHBand="0" w:noVBand="1"/>
    </w:tblPr>
    <w:tblGrid>
      <w:gridCol w:w="2551"/>
      <w:gridCol w:w="3052"/>
    </w:tblGrid>
    <w:tr w:rsidR="00AD50AB" w14:paraId="51B2B849" w14:textId="77777777">
      <w:tc>
        <w:tcPr>
          <w:tcW w:w="2551" w:type="dxa"/>
          <w:vAlign w:val="center"/>
        </w:tcPr>
        <w:p w14:paraId="2A7707B4"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36F58E9" w14:textId="2BAF53DE" w:rsidR="00AD50AB" w:rsidRDefault="00AD50AB" w:rsidP="00F01CA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01664/INFOEM/IP/RR/2024 </w:t>
          </w:r>
        </w:p>
      </w:tc>
    </w:tr>
    <w:tr w:rsidR="00AD50AB" w14:paraId="3766F745" w14:textId="77777777">
      <w:trPr>
        <w:trHeight w:val="228"/>
      </w:trPr>
      <w:tc>
        <w:tcPr>
          <w:tcW w:w="2551" w:type="dxa"/>
          <w:vAlign w:val="center"/>
        </w:tcPr>
        <w:p w14:paraId="5054B9F6"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D6EEC5B"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036E3EAC" w14:textId="74806562" w:rsidR="00AD50AB" w:rsidRDefault="00AD50AB" w:rsidP="00F01CA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Rayón</w:t>
          </w:r>
        </w:p>
      </w:tc>
    </w:tr>
    <w:tr w:rsidR="00AD50AB" w14:paraId="645613E2" w14:textId="77777777">
      <w:tc>
        <w:tcPr>
          <w:tcW w:w="2551" w:type="dxa"/>
          <w:vAlign w:val="center"/>
        </w:tcPr>
        <w:p w14:paraId="0428E10B"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F4E27B5"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545A9BB" w14:textId="77777777" w:rsidR="00AD50AB" w:rsidRDefault="00AD50A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3987" w14:textId="77777777" w:rsidR="00AD50AB" w:rsidRDefault="00AD50A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4780D76" wp14:editId="3CA94C46">
          <wp:simplePos x="0" y="0"/>
          <wp:positionH relativeFrom="column">
            <wp:posOffset>-713097</wp:posOffset>
          </wp:positionH>
          <wp:positionV relativeFrom="paragraph">
            <wp:posOffset>-154932</wp:posOffset>
          </wp:positionV>
          <wp:extent cx="7809876" cy="10165823"/>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c"/>
      <w:tblW w:w="5603" w:type="dxa"/>
      <w:tblInd w:w="3611" w:type="dxa"/>
      <w:tblLayout w:type="fixed"/>
      <w:tblLook w:val="0400" w:firstRow="0" w:lastRow="0" w:firstColumn="0" w:lastColumn="0" w:noHBand="0" w:noVBand="1"/>
    </w:tblPr>
    <w:tblGrid>
      <w:gridCol w:w="2551"/>
      <w:gridCol w:w="3052"/>
    </w:tblGrid>
    <w:tr w:rsidR="00AD50AB" w14:paraId="351FD44D" w14:textId="77777777">
      <w:tc>
        <w:tcPr>
          <w:tcW w:w="2551" w:type="dxa"/>
          <w:vAlign w:val="center"/>
        </w:tcPr>
        <w:p w14:paraId="7262E082"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64BCDB7" w14:textId="2445F6E1" w:rsidR="00AD50AB" w:rsidRDefault="00AD50AB" w:rsidP="00425F5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01664/INFOEM/IP/RR/2024</w:t>
          </w:r>
        </w:p>
      </w:tc>
    </w:tr>
    <w:tr w:rsidR="00AD50AB" w14:paraId="5151C0FA" w14:textId="77777777">
      <w:tc>
        <w:tcPr>
          <w:tcW w:w="2551" w:type="dxa"/>
          <w:vAlign w:val="center"/>
        </w:tcPr>
        <w:p w14:paraId="21205A40"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71331FA4" w14:textId="5EA91047" w:rsidR="00AD50AB" w:rsidRDefault="00AD50AB">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p>
      </w:tc>
    </w:tr>
    <w:tr w:rsidR="00AD50AB" w14:paraId="65BA4F99" w14:textId="77777777">
      <w:trPr>
        <w:trHeight w:val="228"/>
      </w:trPr>
      <w:tc>
        <w:tcPr>
          <w:tcW w:w="2551" w:type="dxa"/>
          <w:vAlign w:val="center"/>
        </w:tcPr>
        <w:p w14:paraId="48650DF6"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7D579B8"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03AB8281" w14:textId="5F6A2609" w:rsidR="00AD50AB" w:rsidRDefault="00AD50AB" w:rsidP="00425F50">
          <w:pPr>
            <w:pBdr>
              <w:top w:val="nil"/>
              <w:left w:val="nil"/>
              <w:bottom w:val="nil"/>
              <w:right w:val="nil"/>
              <w:between w:val="nil"/>
            </w:pBdr>
            <w:tabs>
              <w:tab w:val="center" w:pos="4419"/>
              <w:tab w:val="right" w:pos="8838"/>
            </w:tabs>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Rayón</w:t>
          </w:r>
        </w:p>
      </w:tc>
    </w:tr>
    <w:tr w:rsidR="00AD50AB" w14:paraId="601CF330" w14:textId="77777777">
      <w:tc>
        <w:tcPr>
          <w:tcW w:w="2551" w:type="dxa"/>
          <w:vAlign w:val="center"/>
        </w:tcPr>
        <w:p w14:paraId="378C9E63"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8A514D5" w14:textId="77777777" w:rsidR="00AD50AB" w:rsidRDefault="00AD50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1AA6109" w14:textId="77777777" w:rsidR="00AD50AB" w:rsidRDefault="00AD50A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023"/>
    <w:multiLevelType w:val="multilevel"/>
    <w:tmpl w:val="2EBA20E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578EE"/>
    <w:multiLevelType w:val="multilevel"/>
    <w:tmpl w:val="275C45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10D08"/>
    <w:multiLevelType w:val="multilevel"/>
    <w:tmpl w:val="5274B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A43FAA"/>
    <w:multiLevelType w:val="multilevel"/>
    <w:tmpl w:val="60DE79A0"/>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4" w15:restartNumberingAfterBreak="0">
    <w:nsid w:val="0F1C5866"/>
    <w:multiLevelType w:val="multilevel"/>
    <w:tmpl w:val="F3BC2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953D44"/>
    <w:multiLevelType w:val="multilevel"/>
    <w:tmpl w:val="467EA99A"/>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49206B"/>
    <w:multiLevelType w:val="hybridMultilevel"/>
    <w:tmpl w:val="D2325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380761"/>
    <w:multiLevelType w:val="multilevel"/>
    <w:tmpl w:val="631A7AD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204C16"/>
    <w:multiLevelType w:val="multilevel"/>
    <w:tmpl w:val="4612913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B776351"/>
    <w:multiLevelType w:val="multilevel"/>
    <w:tmpl w:val="926A897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8417DC"/>
    <w:multiLevelType w:val="multilevel"/>
    <w:tmpl w:val="EBA495AA"/>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B92C52"/>
    <w:multiLevelType w:val="multilevel"/>
    <w:tmpl w:val="E6D04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D42401"/>
    <w:multiLevelType w:val="multilevel"/>
    <w:tmpl w:val="C54E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5A6B5D"/>
    <w:multiLevelType w:val="multilevel"/>
    <w:tmpl w:val="39D4DE3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4F7E6D"/>
    <w:multiLevelType w:val="multilevel"/>
    <w:tmpl w:val="D83A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19D351F"/>
    <w:multiLevelType w:val="multilevel"/>
    <w:tmpl w:val="2F66E30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39230B"/>
    <w:multiLevelType w:val="multilevel"/>
    <w:tmpl w:val="3AAADC28"/>
    <w:lvl w:ilvl="0">
      <w:start w:val="8"/>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9201B3"/>
    <w:multiLevelType w:val="multilevel"/>
    <w:tmpl w:val="9DB6F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0EB54D3"/>
    <w:multiLevelType w:val="multilevel"/>
    <w:tmpl w:val="EBFCA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85A7F77"/>
    <w:multiLevelType w:val="multilevel"/>
    <w:tmpl w:val="B33EE6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8E869A9"/>
    <w:multiLevelType w:val="hybridMultilevel"/>
    <w:tmpl w:val="7CDEC2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27767A"/>
    <w:multiLevelType w:val="multilevel"/>
    <w:tmpl w:val="CBF0741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FD3168"/>
    <w:multiLevelType w:val="multilevel"/>
    <w:tmpl w:val="3F2CE62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abstractNumId w:val="18"/>
  </w:num>
  <w:num w:numId="2">
    <w:abstractNumId w:val="1"/>
  </w:num>
  <w:num w:numId="3">
    <w:abstractNumId w:val="20"/>
  </w:num>
  <w:num w:numId="4">
    <w:abstractNumId w:val="24"/>
  </w:num>
  <w:num w:numId="5">
    <w:abstractNumId w:val="4"/>
  </w:num>
  <w:num w:numId="6">
    <w:abstractNumId w:val="6"/>
  </w:num>
  <w:num w:numId="7">
    <w:abstractNumId w:val="19"/>
  </w:num>
  <w:num w:numId="8">
    <w:abstractNumId w:val="13"/>
  </w:num>
  <w:num w:numId="9">
    <w:abstractNumId w:val="2"/>
  </w:num>
  <w:num w:numId="10">
    <w:abstractNumId w:val="17"/>
  </w:num>
  <w:num w:numId="11">
    <w:abstractNumId w:val="15"/>
  </w:num>
  <w:num w:numId="12">
    <w:abstractNumId w:val="23"/>
  </w:num>
  <w:num w:numId="13">
    <w:abstractNumId w:val="16"/>
  </w:num>
  <w:num w:numId="14">
    <w:abstractNumId w:val="0"/>
  </w:num>
  <w:num w:numId="15">
    <w:abstractNumId w:val="21"/>
  </w:num>
  <w:num w:numId="16">
    <w:abstractNumId w:val="9"/>
  </w:num>
  <w:num w:numId="17">
    <w:abstractNumId w:val="3"/>
  </w:num>
  <w:num w:numId="18">
    <w:abstractNumId w:val="12"/>
  </w:num>
  <w:num w:numId="19">
    <w:abstractNumId w:val="14"/>
  </w:num>
  <w:num w:numId="20">
    <w:abstractNumId w:val="10"/>
  </w:num>
  <w:num w:numId="21">
    <w:abstractNumId w:val="11"/>
  </w:num>
  <w:num w:numId="22">
    <w:abstractNumId w:val="22"/>
  </w:num>
  <w:num w:numId="23">
    <w:abstractNumId w:val="8"/>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B5"/>
    <w:rsid w:val="000B5854"/>
    <w:rsid w:val="000C01F6"/>
    <w:rsid w:val="000D7932"/>
    <w:rsid w:val="000F3243"/>
    <w:rsid w:val="00101E92"/>
    <w:rsid w:val="00116546"/>
    <w:rsid w:val="00172611"/>
    <w:rsid w:val="0021115C"/>
    <w:rsid w:val="00214801"/>
    <w:rsid w:val="0023349F"/>
    <w:rsid w:val="002363AA"/>
    <w:rsid w:val="00264F67"/>
    <w:rsid w:val="002A0006"/>
    <w:rsid w:val="002F3A7F"/>
    <w:rsid w:val="00304AB3"/>
    <w:rsid w:val="0031784F"/>
    <w:rsid w:val="00321B4F"/>
    <w:rsid w:val="00332EE7"/>
    <w:rsid w:val="003911A1"/>
    <w:rsid w:val="003C1CE5"/>
    <w:rsid w:val="003D3774"/>
    <w:rsid w:val="003E0CD8"/>
    <w:rsid w:val="003E1762"/>
    <w:rsid w:val="00400C97"/>
    <w:rsid w:val="00425F50"/>
    <w:rsid w:val="004D08D1"/>
    <w:rsid w:val="004D1AAE"/>
    <w:rsid w:val="005B223B"/>
    <w:rsid w:val="005C7AA0"/>
    <w:rsid w:val="006D0304"/>
    <w:rsid w:val="006D289C"/>
    <w:rsid w:val="006D4B51"/>
    <w:rsid w:val="006D524D"/>
    <w:rsid w:val="006E644D"/>
    <w:rsid w:val="00703CEE"/>
    <w:rsid w:val="00791DE2"/>
    <w:rsid w:val="007C4D0D"/>
    <w:rsid w:val="007E239A"/>
    <w:rsid w:val="00855E11"/>
    <w:rsid w:val="00873D05"/>
    <w:rsid w:val="008C38C1"/>
    <w:rsid w:val="008C5141"/>
    <w:rsid w:val="008C74D9"/>
    <w:rsid w:val="008E3E69"/>
    <w:rsid w:val="00910F70"/>
    <w:rsid w:val="009456E2"/>
    <w:rsid w:val="00970328"/>
    <w:rsid w:val="00984C77"/>
    <w:rsid w:val="009A4E58"/>
    <w:rsid w:val="009B2A9D"/>
    <w:rsid w:val="009B7FD9"/>
    <w:rsid w:val="009E0D19"/>
    <w:rsid w:val="00A050CD"/>
    <w:rsid w:val="00A46360"/>
    <w:rsid w:val="00A53A39"/>
    <w:rsid w:val="00A544B9"/>
    <w:rsid w:val="00A948B7"/>
    <w:rsid w:val="00AA464B"/>
    <w:rsid w:val="00AA556B"/>
    <w:rsid w:val="00AB2123"/>
    <w:rsid w:val="00AB30B1"/>
    <w:rsid w:val="00AC3B0B"/>
    <w:rsid w:val="00AD50AB"/>
    <w:rsid w:val="00AD7EE5"/>
    <w:rsid w:val="00B5607A"/>
    <w:rsid w:val="00B92353"/>
    <w:rsid w:val="00BA26BF"/>
    <w:rsid w:val="00BA56F1"/>
    <w:rsid w:val="00BA64DA"/>
    <w:rsid w:val="00C124CC"/>
    <w:rsid w:val="00C1254F"/>
    <w:rsid w:val="00C91D25"/>
    <w:rsid w:val="00CB7053"/>
    <w:rsid w:val="00D0517C"/>
    <w:rsid w:val="00D32C82"/>
    <w:rsid w:val="00D55E71"/>
    <w:rsid w:val="00E359EE"/>
    <w:rsid w:val="00E37B8A"/>
    <w:rsid w:val="00E8729B"/>
    <w:rsid w:val="00EC7C86"/>
    <w:rsid w:val="00F01CA1"/>
    <w:rsid w:val="00F367BD"/>
    <w:rsid w:val="00F666B0"/>
    <w:rsid w:val="00F856B5"/>
    <w:rsid w:val="00FC1396"/>
    <w:rsid w:val="00FC5C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D89F"/>
  <w15:docId w15:val="{D4329574-A071-4543-9CFB-F8B64AC5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0">
    <w:basedOn w:val="TableNormal2"/>
    <w:pPr>
      <w:spacing w:after="0" w:line="240" w:lineRule="auto"/>
    </w:pPr>
    <w:tblPr>
      <w:tblStyleRowBandSize w:val="1"/>
      <w:tblStyleColBandSize w:val="1"/>
      <w:tblCellMar>
        <w:top w:w="15" w:type="dxa"/>
        <w:left w:w="115" w:type="dxa"/>
        <w:bottom w:w="15" w:type="dxa"/>
        <w:right w:w="115"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1811"/>
    <w:pPr>
      <w:ind w:left="720"/>
      <w:contextualSpacing/>
    </w:pPr>
  </w:style>
  <w:style w:type="paragraph" w:styleId="Encabezado">
    <w:name w:val="header"/>
    <w:basedOn w:val="Normal"/>
    <w:link w:val="EncabezadoCar"/>
    <w:uiPriority w:val="99"/>
    <w:unhideWhenUsed/>
    <w:rsid w:val="00C80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694"/>
  </w:style>
  <w:style w:type="paragraph" w:styleId="Piedepgina">
    <w:name w:val="footer"/>
    <w:basedOn w:val="Normal"/>
    <w:link w:val="PiedepginaCar"/>
    <w:uiPriority w:val="99"/>
    <w:unhideWhenUsed/>
    <w:rsid w:val="00C80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0694"/>
  </w:style>
  <w:style w:type="character" w:customStyle="1" w:styleId="Ttulo1Car">
    <w:name w:val="Título 1 Car"/>
    <w:basedOn w:val="Fuentedeprrafopredeter"/>
    <w:link w:val="Ttulo1"/>
    <w:rsid w:val="006A006B"/>
    <w:rPr>
      <w:b/>
      <w:sz w:val="48"/>
      <w:szCs w:val="48"/>
    </w:rPr>
  </w:style>
  <w:style w:type="character" w:customStyle="1" w:styleId="Ttulo2Car">
    <w:name w:val="Título 2 Car"/>
    <w:basedOn w:val="Fuentedeprrafopredeter"/>
    <w:link w:val="Ttulo2"/>
    <w:rsid w:val="006A006B"/>
    <w:rPr>
      <w:b/>
      <w:sz w:val="36"/>
      <w:szCs w:val="36"/>
    </w:rPr>
  </w:style>
  <w:style w:type="character" w:customStyle="1" w:styleId="Ttulo3Car">
    <w:name w:val="Título 3 Car"/>
    <w:basedOn w:val="Fuentedeprrafopredeter"/>
    <w:link w:val="Ttulo3"/>
    <w:rsid w:val="006A006B"/>
    <w:rPr>
      <w:b/>
      <w:sz w:val="28"/>
      <w:szCs w:val="28"/>
    </w:rPr>
  </w:style>
  <w:style w:type="character" w:customStyle="1" w:styleId="Ttulo4Car">
    <w:name w:val="Título 4 Car"/>
    <w:basedOn w:val="Fuentedeprrafopredeter"/>
    <w:link w:val="Ttulo4"/>
    <w:rsid w:val="006A006B"/>
    <w:rPr>
      <w:b/>
      <w:sz w:val="24"/>
      <w:szCs w:val="24"/>
    </w:rPr>
  </w:style>
  <w:style w:type="character" w:customStyle="1" w:styleId="Ttulo5Car">
    <w:name w:val="Título 5 Car"/>
    <w:basedOn w:val="Fuentedeprrafopredeter"/>
    <w:link w:val="Ttulo5"/>
    <w:rsid w:val="006A006B"/>
    <w:rPr>
      <w:b/>
    </w:rPr>
  </w:style>
  <w:style w:type="character" w:customStyle="1" w:styleId="Ttulo6Car">
    <w:name w:val="Título 6 Car"/>
    <w:basedOn w:val="Fuentedeprrafopredeter"/>
    <w:link w:val="Ttulo6"/>
    <w:rsid w:val="006A006B"/>
    <w:rPr>
      <w:b/>
      <w:sz w:val="20"/>
      <w:szCs w:val="20"/>
    </w:rPr>
  </w:style>
  <w:style w:type="character" w:customStyle="1" w:styleId="TtuloCar">
    <w:name w:val="Título Car"/>
    <w:basedOn w:val="Fuentedeprrafopredeter"/>
    <w:link w:val="Ttulo"/>
    <w:rsid w:val="006A006B"/>
    <w:rPr>
      <w:b/>
      <w:sz w:val="72"/>
      <w:szCs w:val="72"/>
    </w:rPr>
  </w:style>
  <w:style w:type="character" w:customStyle="1" w:styleId="SubttuloCar">
    <w:name w:val="Subtítulo Car"/>
    <w:basedOn w:val="Fuentedeprrafopredeter"/>
    <w:link w:val="Subttulo"/>
    <w:rsid w:val="006A006B"/>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B58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839"/>
    <w:rPr>
      <w:rFonts w:ascii="Segoe UI" w:hAnsi="Segoe UI" w:cs="Segoe UI"/>
      <w:sz w:val="18"/>
      <w:szCs w:val="18"/>
    </w:rPr>
  </w:style>
  <w:style w:type="character" w:styleId="Hipervnculo">
    <w:name w:val="Hyperlink"/>
    <w:basedOn w:val="Fuentedeprrafopredeter"/>
    <w:uiPriority w:val="99"/>
    <w:unhideWhenUsed/>
    <w:rsid w:val="009E282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48A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48A9"/>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AC48A9"/>
    <w:rPr>
      <w:vertAlign w:val="superscript"/>
    </w:r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2"/>
    <w:pPr>
      <w:spacing w:after="0" w:line="240" w:lineRule="auto"/>
    </w:pPr>
    <w:tblPr>
      <w:tblStyleRowBandSize w:val="1"/>
      <w:tblStyleColBandSize w:val="1"/>
      <w:tblCellMar>
        <w:top w:w="15" w:type="dxa"/>
        <w:left w:w="115" w:type="dxa"/>
        <w:bottom w:w="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3ED7"/>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9">
    <w:basedOn w:val="TableNormal1"/>
    <w:pPr>
      <w:spacing w:after="0" w:line="240" w:lineRule="auto"/>
    </w:pPr>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17657F"/>
    <w:pPr>
      <w:numPr>
        <w:numId w:val="20"/>
      </w:numPr>
      <w:spacing w:after="0" w:line="240" w:lineRule="auto"/>
      <w:ind w:left="1080"/>
      <w:contextualSpacing/>
    </w:pPr>
    <w:rPr>
      <w:rFonts w:ascii="Times New Roman" w:eastAsia="Times New Roman" w:hAnsi="Times New Roman" w:cs="Times New Roman"/>
      <w:sz w:val="24"/>
      <w:szCs w:val="24"/>
      <w:lang w:val="es-ES"/>
    </w:rPr>
  </w:style>
  <w:style w:type="table" w:customStyle="1" w:styleId="aa">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b">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d">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ortalanterior.ine.mx/archivos2/tutoriales/sistemas/ApoyoInstitucional/SIF/docs/candidatos/folioFiscalFactura.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c8uV3s99nBQliDOwsPS+3hlqOw==">CgMxLjAyCGguZ2pkZ3hzMghoLnR5amN3dDIJaC4yZXQ5MnAwMgloLjNkeTZ2a20yCWguNGQzNG9nODIJaC4xZm9iOXRlMg5oLnU4eW44OGh3ZDA5bDIOaC41cnkwemN3eHkzY2MyCWguMnM4ZXlvMTIJaC4xZm9iOXRlMg5oLnU4eW44OGh3ZDA5bDIJaC4zMGowemxsOAByITFSakdWTkR0U1dDUXN4NXdVT3l6X2FkRjRmVGwxLVBRTQ==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11697</Words>
  <Characters>64336</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2024-05-10T19:57:00Z</cp:lastPrinted>
  <dcterms:created xsi:type="dcterms:W3CDTF">2024-05-27T16:30:00Z</dcterms:created>
  <dcterms:modified xsi:type="dcterms:W3CDTF">2024-05-27T16:30:00Z</dcterms:modified>
</cp:coreProperties>
</file>