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74E06" w:rsidRDefault="00AE3DA7" w:rsidP="00574E06">
          <w:pPr>
            <w:pStyle w:val="TtulodeTDC"/>
            <w:spacing w:before="0" w:line="240" w:lineRule="auto"/>
            <w:rPr>
              <w:rFonts w:ascii="Palatino Linotype" w:hAnsi="Palatino Linotype"/>
              <w:color w:val="auto"/>
              <w:sz w:val="24"/>
              <w:szCs w:val="24"/>
              <w:lang w:val="es-ES"/>
            </w:rPr>
          </w:pPr>
          <w:r w:rsidRPr="00574E06">
            <w:rPr>
              <w:rFonts w:ascii="Palatino Linotype" w:hAnsi="Palatino Linotype"/>
              <w:color w:val="auto"/>
              <w:sz w:val="24"/>
              <w:szCs w:val="24"/>
              <w:lang w:val="es-ES"/>
            </w:rPr>
            <w:t>Contenido</w:t>
          </w:r>
        </w:p>
        <w:p w14:paraId="3EB312A7" w14:textId="77777777" w:rsidR="00AA6EA9" w:rsidRPr="00574E06" w:rsidRDefault="00AA6EA9" w:rsidP="00574E06">
          <w:pPr>
            <w:spacing w:line="240" w:lineRule="auto"/>
            <w:rPr>
              <w:sz w:val="16"/>
              <w:szCs w:val="16"/>
              <w:lang w:val="es-ES" w:eastAsia="es-MX"/>
            </w:rPr>
          </w:pPr>
        </w:p>
        <w:p w14:paraId="27E48C1D" w14:textId="7B30CE59" w:rsidR="00574E06" w:rsidRPr="00574E06" w:rsidRDefault="00AE3DA7" w:rsidP="00574E06">
          <w:pPr>
            <w:pStyle w:val="TDC1"/>
            <w:tabs>
              <w:tab w:val="right" w:leader="dot" w:pos="9034"/>
            </w:tabs>
            <w:rPr>
              <w:rFonts w:asciiTheme="minorHAnsi" w:eastAsiaTheme="minorEastAsia" w:hAnsiTheme="minorHAnsi" w:cstheme="minorBidi"/>
              <w:noProof/>
              <w:szCs w:val="22"/>
              <w:lang w:eastAsia="es-MX"/>
            </w:rPr>
          </w:pPr>
          <w:r w:rsidRPr="00574E06">
            <w:rPr>
              <w:sz w:val="16"/>
              <w:szCs w:val="16"/>
            </w:rPr>
            <w:fldChar w:fldCharType="begin"/>
          </w:r>
          <w:r w:rsidRPr="00574E06">
            <w:rPr>
              <w:sz w:val="16"/>
              <w:szCs w:val="16"/>
            </w:rPr>
            <w:instrText xml:space="preserve"> TOC \o "1-3" \h \z \u </w:instrText>
          </w:r>
          <w:r w:rsidRPr="00574E06">
            <w:rPr>
              <w:sz w:val="16"/>
              <w:szCs w:val="16"/>
            </w:rPr>
            <w:fldChar w:fldCharType="separate"/>
          </w:r>
          <w:hyperlink w:anchor="_Toc181266062" w:history="1">
            <w:r w:rsidR="00574E06" w:rsidRPr="00574E06">
              <w:rPr>
                <w:rStyle w:val="Hipervnculo"/>
                <w:noProof/>
                <w:color w:val="auto"/>
              </w:rPr>
              <w:t>ANTECEDENTES</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_Toc181266062 \h </w:instrText>
            </w:r>
            <w:r w:rsidR="00574E06" w:rsidRPr="00574E06">
              <w:rPr>
                <w:noProof/>
                <w:webHidden/>
              </w:rPr>
            </w:r>
            <w:r w:rsidR="00574E06" w:rsidRPr="00574E06">
              <w:rPr>
                <w:noProof/>
                <w:webHidden/>
              </w:rPr>
              <w:fldChar w:fldCharType="separate"/>
            </w:r>
            <w:r w:rsidR="007B1503">
              <w:rPr>
                <w:noProof/>
                <w:webHidden/>
              </w:rPr>
              <w:t>1</w:t>
            </w:r>
            <w:r w:rsidR="00574E06" w:rsidRPr="00574E06">
              <w:rPr>
                <w:noProof/>
                <w:webHidden/>
              </w:rPr>
              <w:fldChar w:fldCharType="end"/>
            </w:r>
          </w:hyperlink>
        </w:p>
        <w:p w14:paraId="05DFF068" w14:textId="1131BB4A" w:rsidR="00574E06" w:rsidRPr="00574E06" w:rsidRDefault="001B6CD8" w:rsidP="00574E06">
          <w:pPr>
            <w:pStyle w:val="TDC2"/>
            <w:rPr>
              <w:rFonts w:asciiTheme="minorHAnsi" w:eastAsiaTheme="minorEastAsia" w:hAnsiTheme="minorHAnsi" w:cstheme="minorBidi"/>
              <w:noProof/>
              <w:szCs w:val="22"/>
              <w:lang w:eastAsia="es-MX"/>
            </w:rPr>
          </w:pPr>
          <w:hyperlink w:anchor="_Toc181266063" w:history="1">
            <w:r w:rsidR="00574E06" w:rsidRPr="00574E06">
              <w:rPr>
                <w:rStyle w:val="Hipervnculo"/>
                <w:noProof/>
                <w:color w:val="auto"/>
              </w:rPr>
              <w:t>DE LA SOLICITUD DE INFORMACIÓN</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_Toc181266063 \h </w:instrText>
            </w:r>
            <w:r w:rsidR="00574E06" w:rsidRPr="00574E06">
              <w:rPr>
                <w:noProof/>
                <w:webHidden/>
              </w:rPr>
            </w:r>
            <w:r w:rsidR="00574E06" w:rsidRPr="00574E06">
              <w:rPr>
                <w:noProof/>
                <w:webHidden/>
              </w:rPr>
              <w:fldChar w:fldCharType="separate"/>
            </w:r>
            <w:r w:rsidR="007B1503">
              <w:rPr>
                <w:noProof/>
                <w:webHidden/>
              </w:rPr>
              <w:t>1</w:t>
            </w:r>
            <w:r w:rsidR="00574E06" w:rsidRPr="00574E06">
              <w:rPr>
                <w:noProof/>
                <w:webHidden/>
              </w:rPr>
              <w:fldChar w:fldCharType="end"/>
            </w:r>
          </w:hyperlink>
        </w:p>
        <w:p w14:paraId="7B167E46" w14:textId="141DD7AB" w:rsidR="00574E06" w:rsidRPr="00574E06" w:rsidRDefault="001B6CD8" w:rsidP="00574E06">
          <w:pPr>
            <w:pStyle w:val="TDC3"/>
            <w:rPr>
              <w:rFonts w:asciiTheme="minorHAnsi" w:eastAsiaTheme="minorEastAsia" w:hAnsiTheme="minorHAnsi" w:cstheme="minorBidi"/>
              <w:noProof/>
              <w:szCs w:val="22"/>
              <w:lang w:eastAsia="es-MX"/>
            </w:rPr>
          </w:pPr>
          <w:hyperlink w:anchor="_Toc181266064" w:history="1">
            <w:r w:rsidR="00574E06" w:rsidRPr="00574E06">
              <w:rPr>
                <w:rStyle w:val="Hipervnculo"/>
                <w:noProof/>
                <w:color w:val="auto"/>
              </w:rPr>
              <w:t>a) Solicitud de información</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_Toc181266064 \h </w:instrText>
            </w:r>
            <w:r w:rsidR="00574E06" w:rsidRPr="00574E06">
              <w:rPr>
                <w:noProof/>
                <w:webHidden/>
              </w:rPr>
            </w:r>
            <w:r w:rsidR="00574E06" w:rsidRPr="00574E06">
              <w:rPr>
                <w:noProof/>
                <w:webHidden/>
              </w:rPr>
              <w:fldChar w:fldCharType="separate"/>
            </w:r>
            <w:r w:rsidR="007B1503">
              <w:rPr>
                <w:noProof/>
                <w:webHidden/>
              </w:rPr>
              <w:t>1</w:t>
            </w:r>
            <w:r w:rsidR="00574E06" w:rsidRPr="00574E06">
              <w:rPr>
                <w:noProof/>
                <w:webHidden/>
              </w:rPr>
              <w:fldChar w:fldCharType="end"/>
            </w:r>
          </w:hyperlink>
        </w:p>
        <w:p w14:paraId="28F741FC" w14:textId="2258A202" w:rsidR="00574E06" w:rsidRPr="00574E06" w:rsidRDefault="001B6CD8" w:rsidP="00574E06">
          <w:pPr>
            <w:pStyle w:val="TDC3"/>
            <w:rPr>
              <w:rFonts w:asciiTheme="minorHAnsi" w:eastAsiaTheme="minorEastAsia" w:hAnsiTheme="minorHAnsi" w:cstheme="minorBidi"/>
              <w:noProof/>
              <w:szCs w:val="22"/>
              <w:lang w:eastAsia="es-MX"/>
            </w:rPr>
          </w:pPr>
          <w:hyperlink w:anchor="_Toc181266065" w:history="1">
            <w:r w:rsidR="00574E06" w:rsidRPr="00574E06">
              <w:rPr>
                <w:rStyle w:val="Hipervnculo"/>
                <w:noProof/>
                <w:color w:val="auto"/>
              </w:rPr>
              <w:t xml:space="preserve">b) </w:t>
            </w:r>
            <w:r w:rsidR="00574E06" w:rsidRPr="00574E06">
              <w:rPr>
                <w:rStyle w:val="Hipervnculo"/>
                <w:noProof/>
                <w:color w:val="auto"/>
                <w:lang w:val="es-ES"/>
              </w:rPr>
              <w:t xml:space="preserve">Respuesta </w:t>
            </w:r>
            <w:r w:rsidR="00574E06" w:rsidRPr="00574E06">
              <w:rPr>
                <w:rStyle w:val="Hipervnculo"/>
                <w:rFonts w:eastAsia="Calibri"/>
                <w:noProof/>
                <w:color w:val="auto"/>
                <w:lang w:eastAsia="en-US"/>
              </w:rPr>
              <w:t>del Sujeto Obligado</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_Toc181266065 \h </w:instrText>
            </w:r>
            <w:r w:rsidR="00574E06" w:rsidRPr="00574E06">
              <w:rPr>
                <w:noProof/>
                <w:webHidden/>
              </w:rPr>
            </w:r>
            <w:r w:rsidR="00574E06" w:rsidRPr="00574E06">
              <w:rPr>
                <w:noProof/>
                <w:webHidden/>
              </w:rPr>
              <w:fldChar w:fldCharType="separate"/>
            </w:r>
            <w:r w:rsidR="007B1503">
              <w:rPr>
                <w:noProof/>
                <w:webHidden/>
              </w:rPr>
              <w:t>2</w:t>
            </w:r>
            <w:r w:rsidR="00574E06" w:rsidRPr="00574E06">
              <w:rPr>
                <w:noProof/>
                <w:webHidden/>
              </w:rPr>
              <w:fldChar w:fldCharType="end"/>
            </w:r>
          </w:hyperlink>
        </w:p>
        <w:p w14:paraId="30AB3272" w14:textId="365B2435" w:rsidR="00574E06" w:rsidRPr="00574E06" w:rsidRDefault="001B6CD8" w:rsidP="00574E06">
          <w:pPr>
            <w:pStyle w:val="TDC2"/>
            <w:rPr>
              <w:rFonts w:asciiTheme="minorHAnsi" w:eastAsiaTheme="minorEastAsia" w:hAnsiTheme="minorHAnsi" w:cstheme="minorBidi"/>
              <w:noProof/>
              <w:szCs w:val="22"/>
              <w:lang w:eastAsia="es-MX"/>
            </w:rPr>
          </w:pPr>
          <w:hyperlink w:anchor="_Toc181266066" w:history="1">
            <w:r w:rsidR="00574E06" w:rsidRPr="00574E06">
              <w:rPr>
                <w:rStyle w:val="Hipervnculo"/>
                <w:noProof/>
                <w:color w:val="auto"/>
              </w:rPr>
              <w:t>DEL RECURSO DE REVISIÓN</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_Toc181266066 \h </w:instrText>
            </w:r>
            <w:r w:rsidR="00574E06" w:rsidRPr="00574E06">
              <w:rPr>
                <w:noProof/>
                <w:webHidden/>
              </w:rPr>
            </w:r>
            <w:r w:rsidR="00574E06" w:rsidRPr="00574E06">
              <w:rPr>
                <w:noProof/>
                <w:webHidden/>
              </w:rPr>
              <w:fldChar w:fldCharType="separate"/>
            </w:r>
            <w:r w:rsidR="007B1503">
              <w:rPr>
                <w:noProof/>
                <w:webHidden/>
              </w:rPr>
              <w:t>3</w:t>
            </w:r>
            <w:r w:rsidR="00574E06" w:rsidRPr="00574E06">
              <w:rPr>
                <w:noProof/>
                <w:webHidden/>
              </w:rPr>
              <w:fldChar w:fldCharType="end"/>
            </w:r>
          </w:hyperlink>
        </w:p>
        <w:p w14:paraId="32BB0759" w14:textId="36B7DF3A" w:rsidR="00574E06" w:rsidRPr="00574E06" w:rsidRDefault="001B6CD8" w:rsidP="00574E06">
          <w:pPr>
            <w:pStyle w:val="TDC3"/>
            <w:rPr>
              <w:rFonts w:asciiTheme="minorHAnsi" w:eastAsiaTheme="minorEastAsia" w:hAnsiTheme="minorHAnsi" w:cstheme="minorBidi"/>
              <w:noProof/>
              <w:szCs w:val="22"/>
              <w:lang w:eastAsia="es-MX"/>
            </w:rPr>
          </w:pPr>
          <w:hyperlink w:anchor="_Toc181266067" w:history="1">
            <w:r w:rsidR="00574E06" w:rsidRPr="00574E06">
              <w:rPr>
                <w:rStyle w:val="Hipervnculo"/>
                <w:noProof/>
                <w:color w:val="auto"/>
              </w:rPr>
              <w:t>a) Interposición del Recurso de Revisión</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_Toc181266067 \h </w:instrText>
            </w:r>
            <w:r w:rsidR="00574E06" w:rsidRPr="00574E06">
              <w:rPr>
                <w:noProof/>
                <w:webHidden/>
              </w:rPr>
            </w:r>
            <w:r w:rsidR="00574E06" w:rsidRPr="00574E06">
              <w:rPr>
                <w:noProof/>
                <w:webHidden/>
              </w:rPr>
              <w:fldChar w:fldCharType="separate"/>
            </w:r>
            <w:r w:rsidR="007B1503">
              <w:rPr>
                <w:noProof/>
                <w:webHidden/>
              </w:rPr>
              <w:t>3</w:t>
            </w:r>
            <w:r w:rsidR="00574E06" w:rsidRPr="00574E06">
              <w:rPr>
                <w:noProof/>
                <w:webHidden/>
              </w:rPr>
              <w:fldChar w:fldCharType="end"/>
            </w:r>
          </w:hyperlink>
        </w:p>
        <w:p w14:paraId="4C15A332" w14:textId="2902184C" w:rsidR="00574E06" w:rsidRPr="00574E06" w:rsidRDefault="001B6CD8" w:rsidP="00574E06">
          <w:pPr>
            <w:pStyle w:val="TDC3"/>
            <w:rPr>
              <w:rFonts w:asciiTheme="minorHAnsi" w:eastAsiaTheme="minorEastAsia" w:hAnsiTheme="minorHAnsi" w:cstheme="minorBidi"/>
              <w:noProof/>
              <w:szCs w:val="22"/>
              <w:lang w:eastAsia="es-MX"/>
            </w:rPr>
          </w:pPr>
          <w:hyperlink w:anchor="_Toc181266068" w:history="1">
            <w:r w:rsidR="00574E06" w:rsidRPr="00574E06">
              <w:rPr>
                <w:rStyle w:val="Hipervnculo"/>
                <w:noProof/>
                <w:color w:val="auto"/>
              </w:rPr>
              <w:t>b) Turno del Recurso de Revisión</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_Toc181266068 \h </w:instrText>
            </w:r>
            <w:r w:rsidR="00574E06" w:rsidRPr="00574E06">
              <w:rPr>
                <w:noProof/>
                <w:webHidden/>
              </w:rPr>
            </w:r>
            <w:r w:rsidR="00574E06" w:rsidRPr="00574E06">
              <w:rPr>
                <w:noProof/>
                <w:webHidden/>
              </w:rPr>
              <w:fldChar w:fldCharType="separate"/>
            </w:r>
            <w:r w:rsidR="007B1503">
              <w:rPr>
                <w:noProof/>
                <w:webHidden/>
              </w:rPr>
              <w:t>5</w:t>
            </w:r>
            <w:r w:rsidR="00574E06" w:rsidRPr="00574E06">
              <w:rPr>
                <w:noProof/>
                <w:webHidden/>
              </w:rPr>
              <w:fldChar w:fldCharType="end"/>
            </w:r>
          </w:hyperlink>
        </w:p>
        <w:p w14:paraId="7522820A" w14:textId="06073727" w:rsidR="00574E06" w:rsidRPr="00574E06" w:rsidRDefault="001B6CD8" w:rsidP="00574E06">
          <w:pPr>
            <w:pStyle w:val="TDC3"/>
            <w:rPr>
              <w:rFonts w:asciiTheme="minorHAnsi" w:eastAsiaTheme="minorEastAsia" w:hAnsiTheme="minorHAnsi" w:cstheme="minorBidi"/>
              <w:noProof/>
              <w:szCs w:val="22"/>
              <w:lang w:eastAsia="es-MX"/>
            </w:rPr>
          </w:pPr>
          <w:hyperlink w:anchor="_Toc181266069" w:history="1">
            <w:r w:rsidR="00574E06" w:rsidRPr="00574E06">
              <w:rPr>
                <w:rStyle w:val="Hipervnculo"/>
                <w:noProof/>
                <w:color w:val="auto"/>
              </w:rPr>
              <w:t>c) Admisión del Recurso de Revisión</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_Toc181266069 \h </w:instrText>
            </w:r>
            <w:r w:rsidR="00574E06" w:rsidRPr="00574E06">
              <w:rPr>
                <w:noProof/>
                <w:webHidden/>
              </w:rPr>
            </w:r>
            <w:r w:rsidR="00574E06" w:rsidRPr="00574E06">
              <w:rPr>
                <w:noProof/>
                <w:webHidden/>
              </w:rPr>
              <w:fldChar w:fldCharType="separate"/>
            </w:r>
            <w:r w:rsidR="007B1503">
              <w:rPr>
                <w:noProof/>
                <w:webHidden/>
              </w:rPr>
              <w:t>5</w:t>
            </w:r>
            <w:r w:rsidR="00574E06" w:rsidRPr="00574E06">
              <w:rPr>
                <w:noProof/>
                <w:webHidden/>
              </w:rPr>
              <w:fldChar w:fldCharType="end"/>
            </w:r>
          </w:hyperlink>
        </w:p>
        <w:p w14:paraId="47E3A169" w14:textId="15889B29" w:rsidR="00574E06" w:rsidRPr="00574E06" w:rsidRDefault="001B6CD8" w:rsidP="00574E06">
          <w:pPr>
            <w:pStyle w:val="TDC3"/>
            <w:rPr>
              <w:rFonts w:asciiTheme="minorHAnsi" w:eastAsiaTheme="minorEastAsia" w:hAnsiTheme="minorHAnsi" w:cstheme="minorBidi"/>
              <w:noProof/>
              <w:szCs w:val="22"/>
              <w:lang w:eastAsia="es-MX"/>
            </w:rPr>
          </w:pPr>
          <w:hyperlink w:anchor="_Toc181266070" w:history="1">
            <w:r w:rsidR="00574E06" w:rsidRPr="00574E06">
              <w:rPr>
                <w:rStyle w:val="Hipervnculo"/>
                <w:noProof/>
                <w:color w:val="auto"/>
              </w:rPr>
              <w:t>d) Informe Justificado del Sujeto Obligado</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_Toc181266070 \h </w:instrText>
            </w:r>
            <w:r w:rsidR="00574E06" w:rsidRPr="00574E06">
              <w:rPr>
                <w:noProof/>
                <w:webHidden/>
              </w:rPr>
            </w:r>
            <w:r w:rsidR="00574E06" w:rsidRPr="00574E06">
              <w:rPr>
                <w:noProof/>
                <w:webHidden/>
              </w:rPr>
              <w:fldChar w:fldCharType="separate"/>
            </w:r>
            <w:r w:rsidR="007B1503">
              <w:rPr>
                <w:noProof/>
                <w:webHidden/>
              </w:rPr>
              <w:t>6</w:t>
            </w:r>
            <w:r w:rsidR="00574E06" w:rsidRPr="00574E06">
              <w:rPr>
                <w:noProof/>
                <w:webHidden/>
              </w:rPr>
              <w:fldChar w:fldCharType="end"/>
            </w:r>
          </w:hyperlink>
        </w:p>
        <w:p w14:paraId="02B402A7" w14:textId="7EAE2E20" w:rsidR="00574E06" w:rsidRPr="00574E06" w:rsidRDefault="001B6CD8" w:rsidP="00574E06">
          <w:pPr>
            <w:pStyle w:val="TDC3"/>
            <w:rPr>
              <w:rFonts w:asciiTheme="minorHAnsi" w:eastAsiaTheme="minorEastAsia" w:hAnsiTheme="minorHAnsi" w:cstheme="minorBidi"/>
              <w:noProof/>
              <w:szCs w:val="22"/>
              <w:lang w:eastAsia="es-MX"/>
            </w:rPr>
          </w:pPr>
          <w:hyperlink w:anchor="_Toc181266071" w:history="1">
            <w:r w:rsidR="00574E06" w:rsidRPr="00574E06">
              <w:rPr>
                <w:rStyle w:val="Hipervnculo"/>
                <w:rFonts w:eastAsia="Calibri"/>
                <w:bCs/>
                <w:noProof/>
                <w:color w:val="auto"/>
                <w:lang w:eastAsia="en-US"/>
              </w:rPr>
              <w:t>e)</w:t>
            </w:r>
            <w:r w:rsidR="00574E06" w:rsidRPr="00574E06">
              <w:rPr>
                <w:rStyle w:val="Hipervnculo"/>
                <w:noProof/>
                <w:color w:val="auto"/>
              </w:rPr>
              <w:t xml:space="preserve"> </w:t>
            </w:r>
            <w:r w:rsidR="00574E06" w:rsidRPr="00574E06">
              <w:rPr>
                <w:rStyle w:val="Hipervnculo"/>
                <w:noProof/>
                <w:color w:val="auto"/>
                <w:lang w:val="es-ES"/>
              </w:rPr>
              <w:t>Manifestaciones de la Parte Recurrente</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_Toc181266071 \h </w:instrText>
            </w:r>
            <w:r w:rsidR="00574E06" w:rsidRPr="00574E06">
              <w:rPr>
                <w:noProof/>
                <w:webHidden/>
              </w:rPr>
            </w:r>
            <w:r w:rsidR="00574E06" w:rsidRPr="00574E06">
              <w:rPr>
                <w:noProof/>
                <w:webHidden/>
              </w:rPr>
              <w:fldChar w:fldCharType="separate"/>
            </w:r>
            <w:r w:rsidR="007B1503">
              <w:rPr>
                <w:noProof/>
                <w:webHidden/>
              </w:rPr>
              <w:t>6</w:t>
            </w:r>
            <w:r w:rsidR="00574E06" w:rsidRPr="00574E06">
              <w:rPr>
                <w:noProof/>
                <w:webHidden/>
              </w:rPr>
              <w:fldChar w:fldCharType="end"/>
            </w:r>
          </w:hyperlink>
        </w:p>
        <w:p w14:paraId="4ED67B69" w14:textId="0CA9D09D" w:rsidR="00574E06" w:rsidRPr="00574E06" w:rsidRDefault="001B6CD8" w:rsidP="00574E06">
          <w:pPr>
            <w:pStyle w:val="TDC3"/>
            <w:rPr>
              <w:rFonts w:asciiTheme="minorHAnsi" w:eastAsiaTheme="minorEastAsia" w:hAnsiTheme="minorHAnsi" w:cstheme="minorBidi"/>
              <w:noProof/>
              <w:szCs w:val="22"/>
              <w:lang w:eastAsia="es-MX"/>
            </w:rPr>
          </w:pPr>
          <w:hyperlink w:anchor="_Toc181266072" w:history="1">
            <w:r w:rsidR="00574E06" w:rsidRPr="00574E06">
              <w:rPr>
                <w:rStyle w:val="Hipervnculo"/>
                <w:noProof/>
                <w:color w:val="auto"/>
              </w:rPr>
              <w:t>f) Cierre de instrucción</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_Toc181266072 \h </w:instrText>
            </w:r>
            <w:r w:rsidR="00574E06" w:rsidRPr="00574E06">
              <w:rPr>
                <w:noProof/>
                <w:webHidden/>
              </w:rPr>
            </w:r>
            <w:r w:rsidR="00574E06" w:rsidRPr="00574E06">
              <w:rPr>
                <w:noProof/>
                <w:webHidden/>
              </w:rPr>
              <w:fldChar w:fldCharType="separate"/>
            </w:r>
            <w:r w:rsidR="007B1503">
              <w:rPr>
                <w:noProof/>
                <w:webHidden/>
              </w:rPr>
              <w:t>6</w:t>
            </w:r>
            <w:r w:rsidR="00574E06" w:rsidRPr="00574E06">
              <w:rPr>
                <w:noProof/>
                <w:webHidden/>
              </w:rPr>
              <w:fldChar w:fldCharType="end"/>
            </w:r>
          </w:hyperlink>
        </w:p>
        <w:p w14:paraId="15495493" w14:textId="2E8E3441" w:rsidR="00574E06" w:rsidRPr="00574E06" w:rsidRDefault="001B6CD8" w:rsidP="00574E06">
          <w:pPr>
            <w:pStyle w:val="TDC1"/>
            <w:tabs>
              <w:tab w:val="right" w:leader="dot" w:pos="9034"/>
            </w:tabs>
            <w:rPr>
              <w:rFonts w:asciiTheme="minorHAnsi" w:eastAsiaTheme="minorEastAsia" w:hAnsiTheme="minorHAnsi" w:cstheme="minorBidi"/>
              <w:noProof/>
              <w:szCs w:val="22"/>
              <w:lang w:eastAsia="es-MX"/>
            </w:rPr>
          </w:pPr>
          <w:hyperlink w:anchor="_Toc181266073" w:history="1">
            <w:r w:rsidR="00574E06" w:rsidRPr="00574E06">
              <w:rPr>
                <w:rStyle w:val="Hipervnculo"/>
                <w:rFonts w:eastAsiaTheme="minorHAnsi"/>
                <w:noProof/>
                <w:color w:val="auto"/>
                <w:lang w:eastAsia="en-US"/>
              </w:rPr>
              <w:t>CONSIDERANDOS</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_Toc181266073 \h </w:instrText>
            </w:r>
            <w:r w:rsidR="00574E06" w:rsidRPr="00574E06">
              <w:rPr>
                <w:noProof/>
                <w:webHidden/>
              </w:rPr>
            </w:r>
            <w:r w:rsidR="00574E06" w:rsidRPr="00574E06">
              <w:rPr>
                <w:noProof/>
                <w:webHidden/>
              </w:rPr>
              <w:fldChar w:fldCharType="separate"/>
            </w:r>
            <w:r w:rsidR="007B1503">
              <w:rPr>
                <w:noProof/>
                <w:webHidden/>
              </w:rPr>
              <w:t>6</w:t>
            </w:r>
            <w:r w:rsidR="00574E06" w:rsidRPr="00574E06">
              <w:rPr>
                <w:noProof/>
                <w:webHidden/>
              </w:rPr>
              <w:fldChar w:fldCharType="end"/>
            </w:r>
          </w:hyperlink>
        </w:p>
        <w:p w14:paraId="393E4553" w14:textId="3226F009" w:rsidR="00574E06" w:rsidRPr="00574E06" w:rsidRDefault="001B6CD8" w:rsidP="00574E06">
          <w:pPr>
            <w:pStyle w:val="TDC2"/>
            <w:rPr>
              <w:rFonts w:asciiTheme="minorHAnsi" w:eastAsiaTheme="minorEastAsia" w:hAnsiTheme="minorHAnsi" w:cstheme="minorBidi"/>
              <w:noProof/>
              <w:szCs w:val="22"/>
              <w:lang w:eastAsia="es-MX"/>
            </w:rPr>
          </w:pPr>
          <w:hyperlink w:anchor="_Toc181266074" w:history="1">
            <w:r w:rsidR="00574E06" w:rsidRPr="00574E06">
              <w:rPr>
                <w:rStyle w:val="Hipervnculo"/>
                <w:rFonts w:eastAsia="Batang"/>
                <w:noProof/>
                <w:color w:val="auto"/>
              </w:rPr>
              <w:t>PRIMERO. Procedibilidad</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_Toc181266074 \h </w:instrText>
            </w:r>
            <w:r w:rsidR="00574E06" w:rsidRPr="00574E06">
              <w:rPr>
                <w:noProof/>
                <w:webHidden/>
              </w:rPr>
            </w:r>
            <w:r w:rsidR="00574E06" w:rsidRPr="00574E06">
              <w:rPr>
                <w:noProof/>
                <w:webHidden/>
              </w:rPr>
              <w:fldChar w:fldCharType="separate"/>
            </w:r>
            <w:r w:rsidR="007B1503">
              <w:rPr>
                <w:noProof/>
                <w:webHidden/>
              </w:rPr>
              <w:t>7</w:t>
            </w:r>
            <w:r w:rsidR="00574E06" w:rsidRPr="00574E06">
              <w:rPr>
                <w:noProof/>
                <w:webHidden/>
              </w:rPr>
              <w:fldChar w:fldCharType="end"/>
            </w:r>
          </w:hyperlink>
        </w:p>
        <w:p w14:paraId="24F6444A" w14:textId="5375E231" w:rsidR="00574E06" w:rsidRPr="00574E06" w:rsidRDefault="001B6CD8" w:rsidP="00574E06">
          <w:pPr>
            <w:pStyle w:val="TDC3"/>
            <w:rPr>
              <w:rFonts w:asciiTheme="minorHAnsi" w:eastAsiaTheme="minorEastAsia" w:hAnsiTheme="minorHAnsi" w:cstheme="minorBidi"/>
              <w:noProof/>
              <w:szCs w:val="22"/>
              <w:lang w:eastAsia="es-MX"/>
            </w:rPr>
          </w:pPr>
          <w:hyperlink w:anchor="_Toc181266075" w:history="1">
            <w:r w:rsidR="00574E06" w:rsidRPr="00574E06">
              <w:rPr>
                <w:rStyle w:val="Hipervnculo"/>
                <w:noProof/>
                <w:color w:val="auto"/>
              </w:rPr>
              <w:t>a) Competencia del Instituto</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_Toc181266075 \h </w:instrText>
            </w:r>
            <w:r w:rsidR="00574E06" w:rsidRPr="00574E06">
              <w:rPr>
                <w:noProof/>
                <w:webHidden/>
              </w:rPr>
            </w:r>
            <w:r w:rsidR="00574E06" w:rsidRPr="00574E06">
              <w:rPr>
                <w:noProof/>
                <w:webHidden/>
              </w:rPr>
              <w:fldChar w:fldCharType="separate"/>
            </w:r>
            <w:r w:rsidR="007B1503">
              <w:rPr>
                <w:noProof/>
                <w:webHidden/>
              </w:rPr>
              <w:t>7</w:t>
            </w:r>
            <w:r w:rsidR="00574E06" w:rsidRPr="00574E06">
              <w:rPr>
                <w:noProof/>
                <w:webHidden/>
              </w:rPr>
              <w:fldChar w:fldCharType="end"/>
            </w:r>
          </w:hyperlink>
        </w:p>
        <w:p w14:paraId="16A69B22" w14:textId="3931BFFF" w:rsidR="00574E06" w:rsidRPr="00574E06" w:rsidRDefault="001B6CD8" w:rsidP="00574E06">
          <w:pPr>
            <w:pStyle w:val="TDC3"/>
            <w:rPr>
              <w:rFonts w:asciiTheme="minorHAnsi" w:eastAsiaTheme="minorEastAsia" w:hAnsiTheme="minorHAnsi" w:cstheme="minorBidi"/>
              <w:noProof/>
              <w:szCs w:val="22"/>
              <w:lang w:eastAsia="es-MX"/>
            </w:rPr>
          </w:pPr>
          <w:hyperlink w:anchor="_Toc181266076" w:history="1">
            <w:r w:rsidR="00574E06" w:rsidRPr="00574E06">
              <w:rPr>
                <w:rStyle w:val="Hipervnculo"/>
                <w:noProof/>
                <w:color w:val="auto"/>
              </w:rPr>
              <w:t>b) Legitimidad de la parte recurrente</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_Toc181266076 \h </w:instrText>
            </w:r>
            <w:r w:rsidR="00574E06" w:rsidRPr="00574E06">
              <w:rPr>
                <w:noProof/>
                <w:webHidden/>
              </w:rPr>
            </w:r>
            <w:r w:rsidR="00574E06" w:rsidRPr="00574E06">
              <w:rPr>
                <w:noProof/>
                <w:webHidden/>
              </w:rPr>
              <w:fldChar w:fldCharType="separate"/>
            </w:r>
            <w:r w:rsidR="007B1503">
              <w:rPr>
                <w:noProof/>
                <w:webHidden/>
              </w:rPr>
              <w:t>7</w:t>
            </w:r>
            <w:r w:rsidR="00574E06" w:rsidRPr="00574E06">
              <w:rPr>
                <w:noProof/>
                <w:webHidden/>
              </w:rPr>
              <w:fldChar w:fldCharType="end"/>
            </w:r>
          </w:hyperlink>
        </w:p>
        <w:p w14:paraId="109A2F70" w14:textId="0BCCAB8D" w:rsidR="00574E06" w:rsidRPr="00574E06" w:rsidRDefault="001B6CD8" w:rsidP="00574E06">
          <w:pPr>
            <w:pStyle w:val="TDC3"/>
            <w:rPr>
              <w:rFonts w:asciiTheme="minorHAnsi" w:eastAsiaTheme="minorEastAsia" w:hAnsiTheme="minorHAnsi" w:cstheme="minorBidi"/>
              <w:noProof/>
              <w:szCs w:val="22"/>
              <w:lang w:eastAsia="es-MX"/>
            </w:rPr>
          </w:pPr>
          <w:hyperlink w:anchor="_Toc181266077" w:history="1">
            <w:r w:rsidR="00574E06" w:rsidRPr="00574E06">
              <w:rPr>
                <w:rStyle w:val="Hipervnculo"/>
                <w:rFonts w:eastAsia="Calibri"/>
                <w:noProof/>
                <w:color w:val="auto"/>
                <w:lang w:eastAsia="es-ES_tradnl"/>
              </w:rPr>
              <w:t>c) Plazo para interponer el recurso</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_Toc181266077 \h </w:instrText>
            </w:r>
            <w:r w:rsidR="00574E06" w:rsidRPr="00574E06">
              <w:rPr>
                <w:noProof/>
                <w:webHidden/>
              </w:rPr>
            </w:r>
            <w:r w:rsidR="00574E06" w:rsidRPr="00574E06">
              <w:rPr>
                <w:noProof/>
                <w:webHidden/>
              </w:rPr>
              <w:fldChar w:fldCharType="separate"/>
            </w:r>
            <w:r w:rsidR="007B1503">
              <w:rPr>
                <w:noProof/>
                <w:webHidden/>
              </w:rPr>
              <w:t>7</w:t>
            </w:r>
            <w:r w:rsidR="00574E06" w:rsidRPr="00574E06">
              <w:rPr>
                <w:noProof/>
                <w:webHidden/>
              </w:rPr>
              <w:fldChar w:fldCharType="end"/>
            </w:r>
          </w:hyperlink>
        </w:p>
        <w:p w14:paraId="061A8520" w14:textId="78A407CD" w:rsidR="00574E06" w:rsidRPr="00574E06" w:rsidRDefault="001B6CD8" w:rsidP="00574E06">
          <w:pPr>
            <w:pStyle w:val="TDC3"/>
            <w:rPr>
              <w:rFonts w:asciiTheme="minorHAnsi" w:eastAsiaTheme="minorEastAsia" w:hAnsiTheme="minorHAnsi" w:cstheme="minorBidi"/>
              <w:noProof/>
              <w:szCs w:val="22"/>
              <w:lang w:eastAsia="es-MX"/>
            </w:rPr>
          </w:pPr>
          <w:hyperlink w:anchor="_Toc181266078" w:history="1">
            <w:r w:rsidR="00574E06" w:rsidRPr="00574E06">
              <w:rPr>
                <w:rStyle w:val="Hipervnculo"/>
                <w:rFonts w:eastAsia="Calibri"/>
                <w:noProof/>
                <w:color w:val="auto"/>
                <w:lang w:eastAsia="es-ES_tradnl"/>
              </w:rPr>
              <w:t>d) Causal de Procedencia</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_Toc181266078 \h </w:instrText>
            </w:r>
            <w:r w:rsidR="00574E06" w:rsidRPr="00574E06">
              <w:rPr>
                <w:noProof/>
                <w:webHidden/>
              </w:rPr>
            </w:r>
            <w:r w:rsidR="00574E06" w:rsidRPr="00574E06">
              <w:rPr>
                <w:noProof/>
                <w:webHidden/>
              </w:rPr>
              <w:fldChar w:fldCharType="separate"/>
            </w:r>
            <w:r w:rsidR="007B1503">
              <w:rPr>
                <w:noProof/>
                <w:webHidden/>
              </w:rPr>
              <w:t>8</w:t>
            </w:r>
            <w:r w:rsidR="00574E06" w:rsidRPr="00574E06">
              <w:rPr>
                <w:noProof/>
                <w:webHidden/>
              </w:rPr>
              <w:fldChar w:fldCharType="end"/>
            </w:r>
          </w:hyperlink>
        </w:p>
        <w:p w14:paraId="4271E142" w14:textId="2AA6CBE5" w:rsidR="00574E06" w:rsidRPr="00574E06" w:rsidRDefault="001B6CD8" w:rsidP="00574E06">
          <w:pPr>
            <w:pStyle w:val="TDC3"/>
            <w:rPr>
              <w:rFonts w:asciiTheme="minorHAnsi" w:eastAsiaTheme="minorEastAsia" w:hAnsiTheme="minorHAnsi" w:cstheme="minorBidi"/>
              <w:noProof/>
              <w:szCs w:val="22"/>
              <w:lang w:eastAsia="es-MX"/>
            </w:rPr>
          </w:pPr>
          <w:hyperlink w:anchor="_Toc181266079" w:history="1">
            <w:r w:rsidR="00574E06" w:rsidRPr="00574E06">
              <w:rPr>
                <w:rStyle w:val="Hipervnculo"/>
                <w:noProof/>
                <w:color w:val="auto"/>
              </w:rPr>
              <w:t>e) Requisitos formales para la interposición del recurso</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_Toc181266079 \h </w:instrText>
            </w:r>
            <w:r w:rsidR="00574E06" w:rsidRPr="00574E06">
              <w:rPr>
                <w:noProof/>
                <w:webHidden/>
              </w:rPr>
            </w:r>
            <w:r w:rsidR="00574E06" w:rsidRPr="00574E06">
              <w:rPr>
                <w:noProof/>
                <w:webHidden/>
              </w:rPr>
              <w:fldChar w:fldCharType="separate"/>
            </w:r>
            <w:r w:rsidR="007B1503">
              <w:rPr>
                <w:noProof/>
                <w:webHidden/>
              </w:rPr>
              <w:t>8</w:t>
            </w:r>
            <w:r w:rsidR="00574E06" w:rsidRPr="00574E06">
              <w:rPr>
                <w:noProof/>
                <w:webHidden/>
              </w:rPr>
              <w:fldChar w:fldCharType="end"/>
            </w:r>
          </w:hyperlink>
        </w:p>
        <w:p w14:paraId="25DB8981" w14:textId="2B0D08E6" w:rsidR="00574E06" w:rsidRPr="00574E06" w:rsidRDefault="001B6CD8" w:rsidP="00574E06">
          <w:pPr>
            <w:pStyle w:val="TDC2"/>
            <w:rPr>
              <w:rFonts w:asciiTheme="minorHAnsi" w:eastAsiaTheme="minorEastAsia" w:hAnsiTheme="minorHAnsi" w:cstheme="minorBidi"/>
              <w:noProof/>
              <w:szCs w:val="22"/>
              <w:lang w:eastAsia="es-MX"/>
            </w:rPr>
          </w:pPr>
          <w:hyperlink w:anchor="_Toc181266080" w:history="1">
            <w:r w:rsidR="00574E06" w:rsidRPr="00574E06">
              <w:rPr>
                <w:rStyle w:val="Hipervnculo"/>
                <w:noProof/>
                <w:color w:val="auto"/>
              </w:rPr>
              <w:t>SEGUNDO. Estudio de Fondo</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_Toc181266080 \h </w:instrText>
            </w:r>
            <w:r w:rsidR="00574E06" w:rsidRPr="00574E06">
              <w:rPr>
                <w:noProof/>
                <w:webHidden/>
              </w:rPr>
            </w:r>
            <w:r w:rsidR="00574E06" w:rsidRPr="00574E06">
              <w:rPr>
                <w:noProof/>
                <w:webHidden/>
              </w:rPr>
              <w:fldChar w:fldCharType="separate"/>
            </w:r>
            <w:r w:rsidR="007B1503">
              <w:rPr>
                <w:noProof/>
                <w:webHidden/>
              </w:rPr>
              <w:t>8</w:t>
            </w:r>
            <w:r w:rsidR="00574E06" w:rsidRPr="00574E06">
              <w:rPr>
                <w:noProof/>
                <w:webHidden/>
              </w:rPr>
              <w:fldChar w:fldCharType="end"/>
            </w:r>
          </w:hyperlink>
        </w:p>
        <w:p w14:paraId="7236DC3F" w14:textId="045BA477" w:rsidR="00574E06" w:rsidRPr="00574E06" w:rsidRDefault="001B6CD8" w:rsidP="00574E06">
          <w:pPr>
            <w:pStyle w:val="TDC3"/>
            <w:rPr>
              <w:rFonts w:asciiTheme="minorHAnsi" w:eastAsiaTheme="minorEastAsia" w:hAnsiTheme="minorHAnsi" w:cstheme="minorBidi"/>
              <w:noProof/>
              <w:szCs w:val="22"/>
              <w:lang w:eastAsia="es-MX"/>
            </w:rPr>
          </w:pPr>
          <w:hyperlink w:anchor="_Toc181266081" w:history="1">
            <w:r w:rsidR="00574E06" w:rsidRPr="00574E06">
              <w:rPr>
                <w:rStyle w:val="Hipervnculo"/>
                <w:noProof/>
                <w:color w:val="auto"/>
              </w:rPr>
              <w:t>a) Mandato de transparencia y responsabilidad del Sujeto Obligado</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_Toc181266081 \h </w:instrText>
            </w:r>
            <w:r w:rsidR="00574E06" w:rsidRPr="00574E06">
              <w:rPr>
                <w:noProof/>
                <w:webHidden/>
              </w:rPr>
            </w:r>
            <w:r w:rsidR="00574E06" w:rsidRPr="00574E06">
              <w:rPr>
                <w:noProof/>
                <w:webHidden/>
              </w:rPr>
              <w:fldChar w:fldCharType="separate"/>
            </w:r>
            <w:r w:rsidR="007B1503">
              <w:rPr>
                <w:noProof/>
                <w:webHidden/>
              </w:rPr>
              <w:t>8</w:t>
            </w:r>
            <w:r w:rsidR="00574E06" w:rsidRPr="00574E06">
              <w:rPr>
                <w:noProof/>
                <w:webHidden/>
              </w:rPr>
              <w:fldChar w:fldCharType="end"/>
            </w:r>
          </w:hyperlink>
        </w:p>
        <w:p w14:paraId="3DAC5A8B" w14:textId="1D12F271" w:rsidR="00574E06" w:rsidRPr="00574E06" w:rsidRDefault="001B6CD8" w:rsidP="00574E06">
          <w:pPr>
            <w:pStyle w:val="TDC3"/>
            <w:rPr>
              <w:rFonts w:asciiTheme="minorHAnsi" w:eastAsiaTheme="minorEastAsia" w:hAnsiTheme="minorHAnsi" w:cstheme="minorBidi"/>
              <w:noProof/>
              <w:szCs w:val="22"/>
              <w:lang w:eastAsia="es-MX"/>
            </w:rPr>
          </w:pPr>
          <w:hyperlink w:anchor="_Toc181266082" w:history="1">
            <w:r w:rsidR="00574E06" w:rsidRPr="00574E06">
              <w:rPr>
                <w:rStyle w:val="Hipervnculo"/>
                <w:rFonts w:eastAsia="Calibri"/>
                <w:noProof/>
                <w:color w:val="auto"/>
                <w:lang w:eastAsia="es-ES_tradnl"/>
              </w:rPr>
              <w:t>b) Controversia a resolver</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_Toc181266082 \h </w:instrText>
            </w:r>
            <w:r w:rsidR="00574E06" w:rsidRPr="00574E06">
              <w:rPr>
                <w:noProof/>
                <w:webHidden/>
              </w:rPr>
            </w:r>
            <w:r w:rsidR="00574E06" w:rsidRPr="00574E06">
              <w:rPr>
                <w:noProof/>
                <w:webHidden/>
              </w:rPr>
              <w:fldChar w:fldCharType="separate"/>
            </w:r>
            <w:r w:rsidR="007B1503">
              <w:rPr>
                <w:noProof/>
                <w:webHidden/>
              </w:rPr>
              <w:t>11</w:t>
            </w:r>
            <w:r w:rsidR="00574E06" w:rsidRPr="00574E06">
              <w:rPr>
                <w:noProof/>
                <w:webHidden/>
              </w:rPr>
              <w:fldChar w:fldCharType="end"/>
            </w:r>
          </w:hyperlink>
        </w:p>
        <w:p w14:paraId="181A5181" w14:textId="11BAB4B2" w:rsidR="00574E06" w:rsidRPr="00574E06" w:rsidRDefault="001B6CD8" w:rsidP="00574E06">
          <w:pPr>
            <w:pStyle w:val="TDC3"/>
            <w:rPr>
              <w:rFonts w:asciiTheme="minorHAnsi" w:eastAsiaTheme="minorEastAsia" w:hAnsiTheme="minorHAnsi" w:cstheme="minorBidi"/>
              <w:noProof/>
              <w:szCs w:val="22"/>
              <w:lang w:eastAsia="es-MX"/>
            </w:rPr>
          </w:pPr>
          <w:hyperlink w:anchor="_Toc181266083" w:history="1">
            <w:r w:rsidR="00574E06" w:rsidRPr="00574E06">
              <w:rPr>
                <w:rStyle w:val="Hipervnculo"/>
                <w:noProof/>
                <w:color w:val="auto"/>
              </w:rPr>
              <w:t>c) Estudio de la controversia</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_Toc181266083 \h </w:instrText>
            </w:r>
            <w:r w:rsidR="00574E06" w:rsidRPr="00574E06">
              <w:rPr>
                <w:noProof/>
                <w:webHidden/>
              </w:rPr>
            </w:r>
            <w:r w:rsidR="00574E06" w:rsidRPr="00574E06">
              <w:rPr>
                <w:noProof/>
                <w:webHidden/>
              </w:rPr>
              <w:fldChar w:fldCharType="separate"/>
            </w:r>
            <w:r w:rsidR="007B1503">
              <w:rPr>
                <w:noProof/>
                <w:webHidden/>
              </w:rPr>
              <w:t>12</w:t>
            </w:r>
            <w:r w:rsidR="00574E06" w:rsidRPr="00574E06">
              <w:rPr>
                <w:noProof/>
                <w:webHidden/>
              </w:rPr>
              <w:fldChar w:fldCharType="end"/>
            </w:r>
          </w:hyperlink>
        </w:p>
        <w:p w14:paraId="44B56E85" w14:textId="18645589" w:rsidR="00574E06" w:rsidRPr="00574E06" w:rsidRDefault="001B6CD8" w:rsidP="00574E06">
          <w:pPr>
            <w:pStyle w:val="TDC3"/>
            <w:rPr>
              <w:rFonts w:asciiTheme="minorHAnsi" w:eastAsiaTheme="minorEastAsia" w:hAnsiTheme="minorHAnsi" w:cstheme="minorBidi"/>
              <w:noProof/>
              <w:szCs w:val="22"/>
              <w:lang w:eastAsia="es-MX"/>
            </w:rPr>
          </w:pPr>
          <w:hyperlink w:anchor="_Toc181266084" w:history="1">
            <w:r w:rsidR="00574E06" w:rsidRPr="00574E06">
              <w:rPr>
                <w:rStyle w:val="Hipervnculo"/>
                <w:noProof/>
                <w:color w:val="auto"/>
              </w:rPr>
              <w:t>d) Versión pública</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_Toc181266084 \h </w:instrText>
            </w:r>
            <w:r w:rsidR="00574E06" w:rsidRPr="00574E06">
              <w:rPr>
                <w:noProof/>
                <w:webHidden/>
              </w:rPr>
            </w:r>
            <w:r w:rsidR="00574E06" w:rsidRPr="00574E06">
              <w:rPr>
                <w:noProof/>
                <w:webHidden/>
              </w:rPr>
              <w:fldChar w:fldCharType="separate"/>
            </w:r>
            <w:r w:rsidR="007B1503">
              <w:rPr>
                <w:noProof/>
                <w:webHidden/>
              </w:rPr>
              <w:t>20</w:t>
            </w:r>
            <w:r w:rsidR="00574E06" w:rsidRPr="00574E06">
              <w:rPr>
                <w:noProof/>
                <w:webHidden/>
              </w:rPr>
              <w:fldChar w:fldCharType="end"/>
            </w:r>
          </w:hyperlink>
        </w:p>
        <w:p w14:paraId="7F5DC80B" w14:textId="1129D3CC" w:rsidR="00574E06" w:rsidRPr="00574E06" w:rsidRDefault="001B6CD8" w:rsidP="00574E06">
          <w:pPr>
            <w:pStyle w:val="TDC3"/>
            <w:rPr>
              <w:rFonts w:asciiTheme="minorHAnsi" w:eastAsiaTheme="minorEastAsia" w:hAnsiTheme="minorHAnsi" w:cstheme="minorBidi"/>
              <w:noProof/>
              <w:szCs w:val="22"/>
              <w:lang w:eastAsia="es-MX"/>
            </w:rPr>
          </w:pPr>
          <w:hyperlink w:anchor="_Toc181266085" w:history="1">
            <w:r w:rsidR="00574E06" w:rsidRPr="00574E06">
              <w:rPr>
                <w:rStyle w:val="Hipervnculo"/>
                <w:noProof/>
                <w:color w:val="auto"/>
              </w:rPr>
              <w:t>e) Conclusión</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_Toc181266085 \h </w:instrText>
            </w:r>
            <w:r w:rsidR="00574E06" w:rsidRPr="00574E06">
              <w:rPr>
                <w:noProof/>
                <w:webHidden/>
              </w:rPr>
            </w:r>
            <w:r w:rsidR="00574E06" w:rsidRPr="00574E06">
              <w:rPr>
                <w:noProof/>
                <w:webHidden/>
              </w:rPr>
              <w:fldChar w:fldCharType="separate"/>
            </w:r>
            <w:r w:rsidR="007B1503">
              <w:rPr>
                <w:noProof/>
                <w:webHidden/>
              </w:rPr>
              <w:t>26</w:t>
            </w:r>
            <w:r w:rsidR="00574E06" w:rsidRPr="00574E06">
              <w:rPr>
                <w:noProof/>
                <w:webHidden/>
              </w:rPr>
              <w:fldChar w:fldCharType="end"/>
            </w:r>
          </w:hyperlink>
        </w:p>
        <w:p w14:paraId="4BD04522" w14:textId="38654210" w:rsidR="00574E06" w:rsidRPr="00574E06" w:rsidRDefault="001B6CD8" w:rsidP="00574E06">
          <w:pPr>
            <w:pStyle w:val="TDC1"/>
            <w:tabs>
              <w:tab w:val="right" w:leader="dot" w:pos="9034"/>
            </w:tabs>
            <w:rPr>
              <w:rFonts w:asciiTheme="minorHAnsi" w:eastAsiaTheme="minorEastAsia" w:hAnsiTheme="minorHAnsi" w:cstheme="minorBidi"/>
              <w:noProof/>
              <w:szCs w:val="22"/>
              <w:lang w:eastAsia="es-MX"/>
            </w:rPr>
          </w:pPr>
          <w:hyperlink w:anchor="_Toc181266086" w:history="1">
            <w:r w:rsidR="00574E06" w:rsidRPr="00574E06">
              <w:rPr>
                <w:rStyle w:val="Hipervnculo"/>
                <w:noProof/>
                <w:color w:val="auto"/>
              </w:rPr>
              <w:t>RESUELVE</w:t>
            </w:r>
            <w:r w:rsidR="00574E06" w:rsidRPr="00574E06">
              <w:rPr>
                <w:noProof/>
                <w:webHidden/>
              </w:rPr>
              <w:tab/>
            </w:r>
            <w:r w:rsidR="00574E06" w:rsidRPr="00574E06">
              <w:rPr>
                <w:noProof/>
                <w:webHidden/>
              </w:rPr>
              <w:fldChar w:fldCharType="begin"/>
            </w:r>
            <w:r w:rsidR="00574E06" w:rsidRPr="00574E06">
              <w:rPr>
                <w:noProof/>
                <w:webHidden/>
              </w:rPr>
              <w:instrText xml:space="preserve"> PAGEREF _Toc181266086 \h </w:instrText>
            </w:r>
            <w:r w:rsidR="00574E06" w:rsidRPr="00574E06">
              <w:rPr>
                <w:noProof/>
                <w:webHidden/>
              </w:rPr>
            </w:r>
            <w:r w:rsidR="00574E06" w:rsidRPr="00574E06">
              <w:rPr>
                <w:noProof/>
                <w:webHidden/>
              </w:rPr>
              <w:fldChar w:fldCharType="separate"/>
            </w:r>
            <w:r w:rsidR="007B1503">
              <w:rPr>
                <w:noProof/>
                <w:webHidden/>
              </w:rPr>
              <w:t>27</w:t>
            </w:r>
            <w:r w:rsidR="00574E06" w:rsidRPr="00574E06">
              <w:rPr>
                <w:noProof/>
                <w:webHidden/>
              </w:rPr>
              <w:fldChar w:fldCharType="end"/>
            </w:r>
          </w:hyperlink>
        </w:p>
        <w:p w14:paraId="0C82FD7A" w14:textId="0FF8FC00" w:rsidR="009B2945" w:rsidRPr="00574E06" w:rsidRDefault="00AE3DA7" w:rsidP="00574E06">
          <w:pPr>
            <w:spacing w:line="240" w:lineRule="auto"/>
            <w:rPr>
              <w:b/>
              <w:bCs/>
              <w:lang w:val="es-ES"/>
            </w:rPr>
          </w:pPr>
          <w:r w:rsidRPr="00574E06">
            <w:rPr>
              <w:b/>
              <w:bCs/>
              <w:sz w:val="16"/>
              <w:szCs w:val="16"/>
              <w:lang w:val="es-ES"/>
            </w:rPr>
            <w:lastRenderedPageBreak/>
            <w:fldChar w:fldCharType="end"/>
          </w:r>
        </w:p>
      </w:sdtContent>
    </w:sdt>
    <w:p w14:paraId="603A07E2" w14:textId="77777777" w:rsidR="00646436" w:rsidRPr="00574E06" w:rsidRDefault="00646436" w:rsidP="00574E06">
      <w:pPr>
        <w:rPr>
          <w:rFonts w:cs="Tahoma"/>
          <w:szCs w:val="22"/>
        </w:rPr>
        <w:sectPr w:rsidR="00646436" w:rsidRPr="00574E0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208A3A9" w:rsidR="00775BFC" w:rsidRPr="00574E06" w:rsidRDefault="00775BFC" w:rsidP="00574E06">
      <w:r w:rsidRPr="00574E06">
        <w:lastRenderedPageBreak/>
        <w:t>Resolución del Pleno del Instituto de Transparencia, Acceso a la Información Pública y Protección de Datos Personales del Estado de México y Municipios, con domicilio en Metepec, Estado de México, de</w:t>
      </w:r>
      <w:r w:rsidR="00CB11EA" w:rsidRPr="00574E06">
        <w:t xml:space="preserve">l </w:t>
      </w:r>
      <w:r w:rsidR="00523CE6" w:rsidRPr="00574E06">
        <w:rPr>
          <w:b/>
          <w:bCs/>
        </w:rPr>
        <w:t>seis de noviembre</w:t>
      </w:r>
      <w:r w:rsidR="00CB11EA" w:rsidRPr="00574E06">
        <w:rPr>
          <w:b/>
          <w:bCs/>
        </w:rPr>
        <w:t xml:space="preserve"> </w:t>
      </w:r>
      <w:r w:rsidRPr="00574E06">
        <w:rPr>
          <w:b/>
          <w:bCs/>
        </w:rPr>
        <w:t xml:space="preserve">de dos mil </w:t>
      </w:r>
      <w:r w:rsidR="00CB11EA" w:rsidRPr="00574E06">
        <w:rPr>
          <w:b/>
          <w:bCs/>
        </w:rPr>
        <w:t>veinticuatro</w:t>
      </w:r>
      <w:r w:rsidRPr="00574E06">
        <w:rPr>
          <w:b/>
          <w:bCs/>
        </w:rPr>
        <w:t>.</w:t>
      </w:r>
    </w:p>
    <w:p w14:paraId="0AF3AAC4" w14:textId="77777777" w:rsidR="00775BFC" w:rsidRPr="00574E06" w:rsidRDefault="00775BFC" w:rsidP="00574E06"/>
    <w:p w14:paraId="40EAE038" w14:textId="02545B22" w:rsidR="00775BFC" w:rsidRPr="00574E06" w:rsidRDefault="00775BFC" w:rsidP="00574E06">
      <w:r w:rsidRPr="00574E06">
        <w:rPr>
          <w:b/>
        </w:rPr>
        <w:t xml:space="preserve">VISTO </w:t>
      </w:r>
      <w:r w:rsidRPr="00574E06">
        <w:t xml:space="preserve">el expediente formado con motivo del Recurso de Revisión </w:t>
      </w:r>
      <w:r w:rsidR="00CB11EA" w:rsidRPr="00574E06">
        <w:rPr>
          <w:rFonts w:eastAsia="Calibri"/>
          <w:b/>
          <w:lang w:eastAsia="en-US"/>
        </w:rPr>
        <w:t>05607/</w:t>
      </w:r>
      <w:r w:rsidRPr="00574E06">
        <w:rPr>
          <w:rFonts w:eastAsia="Calibri"/>
          <w:b/>
          <w:lang w:eastAsia="en-US"/>
        </w:rPr>
        <w:t>INFOEM/IP/RR</w:t>
      </w:r>
      <w:r w:rsidR="00CB11EA" w:rsidRPr="00574E06">
        <w:rPr>
          <w:rFonts w:eastAsia="Calibri"/>
          <w:b/>
          <w:lang w:eastAsia="en-US"/>
        </w:rPr>
        <w:t>/2024</w:t>
      </w:r>
      <w:r w:rsidRPr="00574E06">
        <w:rPr>
          <w:rFonts w:eastAsia="Calibri"/>
          <w:lang w:eastAsia="en-US"/>
        </w:rPr>
        <w:t xml:space="preserve"> </w:t>
      </w:r>
      <w:r w:rsidRPr="00574E06">
        <w:t xml:space="preserve">interpuesto por </w:t>
      </w:r>
      <w:bookmarkStart w:id="2" w:name="_GoBack"/>
      <w:r w:rsidR="004F3D02">
        <w:rPr>
          <w:b/>
          <w:bCs/>
        </w:rPr>
        <w:t>XXXXXXX XXXXXX XXXXXXX XXXXX</w:t>
      </w:r>
      <w:bookmarkEnd w:id="2"/>
      <w:r w:rsidRPr="00574E06">
        <w:t xml:space="preserve">, a quien en lo subsecuente se le denominará </w:t>
      </w:r>
      <w:r w:rsidRPr="00574E06">
        <w:rPr>
          <w:b/>
          <w:bCs/>
        </w:rPr>
        <w:t>LA PARTE RECURRENTE</w:t>
      </w:r>
      <w:r w:rsidRPr="00574E06">
        <w:t>, en contra de la respuesta emitida por</w:t>
      </w:r>
      <w:r w:rsidR="00CB11EA" w:rsidRPr="00574E06">
        <w:t xml:space="preserve"> la </w:t>
      </w:r>
      <w:r w:rsidR="00CB11EA" w:rsidRPr="00574E06">
        <w:rPr>
          <w:b/>
          <w:bCs/>
        </w:rPr>
        <w:t>Secretaría de Seguridad</w:t>
      </w:r>
      <w:r w:rsidRPr="00574E06">
        <w:t xml:space="preserve">, en adelante </w:t>
      </w:r>
      <w:r w:rsidRPr="00574E06">
        <w:rPr>
          <w:b/>
          <w:bCs/>
        </w:rPr>
        <w:t>EL SUJETO OBLIGADO</w:t>
      </w:r>
      <w:r w:rsidRPr="00574E06">
        <w:rPr>
          <w:rFonts w:eastAsia="Calibri"/>
          <w:lang w:eastAsia="en-US"/>
        </w:rPr>
        <w:t xml:space="preserve">, </w:t>
      </w:r>
      <w:r w:rsidRPr="00574E06">
        <w:t>se emite la presente Resolución con base en los Antecedentes y Considerandos que se exponen a continuación:</w:t>
      </w:r>
    </w:p>
    <w:p w14:paraId="2116968C" w14:textId="77777777" w:rsidR="00775BFC" w:rsidRPr="00574E06" w:rsidRDefault="00775BFC" w:rsidP="00574E06"/>
    <w:p w14:paraId="5A444FB6" w14:textId="639D3567" w:rsidR="00664420" w:rsidRPr="00574E06" w:rsidRDefault="00664420" w:rsidP="00574E06">
      <w:pPr>
        <w:pStyle w:val="Ttulo1"/>
      </w:pPr>
      <w:bookmarkStart w:id="3" w:name="_Toc181266062"/>
      <w:r w:rsidRPr="00574E06">
        <w:t>ANTECEDENTES</w:t>
      </w:r>
      <w:bookmarkEnd w:id="3"/>
    </w:p>
    <w:p w14:paraId="5CB5034E" w14:textId="77777777" w:rsidR="00AC2DB8" w:rsidRPr="00574E06" w:rsidRDefault="00AC2DB8" w:rsidP="00574E06"/>
    <w:p w14:paraId="09B2D38F" w14:textId="6E49D146" w:rsidR="00664420" w:rsidRPr="00574E06" w:rsidRDefault="00E37A3F" w:rsidP="00574E06">
      <w:pPr>
        <w:pStyle w:val="Ttulo2"/>
      </w:pPr>
      <w:bookmarkStart w:id="4" w:name="_Toc181266063"/>
      <w:r w:rsidRPr="00574E06">
        <w:t>DE LA SOLICITUD DE INFORMACIÓN</w:t>
      </w:r>
      <w:bookmarkEnd w:id="4"/>
    </w:p>
    <w:p w14:paraId="7B7535DF" w14:textId="77777777" w:rsidR="00E37A3F" w:rsidRPr="00574E06" w:rsidRDefault="00E37A3F" w:rsidP="00574E06"/>
    <w:p w14:paraId="2C6AD1A5" w14:textId="0405B3CD" w:rsidR="00664420" w:rsidRPr="00574E06" w:rsidRDefault="00E37A3F" w:rsidP="00574E06">
      <w:pPr>
        <w:pStyle w:val="Ttulo3"/>
      </w:pPr>
      <w:bookmarkStart w:id="5" w:name="_Toc181266064"/>
      <w:r w:rsidRPr="00574E06">
        <w:t xml:space="preserve">a) </w:t>
      </w:r>
      <w:r w:rsidR="006B10B0" w:rsidRPr="00574E06">
        <w:t>S</w:t>
      </w:r>
      <w:r w:rsidR="00664420" w:rsidRPr="00574E06">
        <w:t xml:space="preserve">olicitud de </w:t>
      </w:r>
      <w:r w:rsidR="006B10B0" w:rsidRPr="00574E06">
        <w:t>i</w:t>
      </w:r>
      <w:r w:rsidR="00664420" w:rsidRPr="00574E06">
        <w:t>nformación</w:t>
      </w:r>
      <w:bookmarkEnd w:id="5"/>
    </w:p>
    <w:p w14:paraId="06DCD29D" w14:textId="1712350A" w:rsidR="009A2D78" w:rsidRPr="00574E06" w:rsidRDefault="006B10B0" w:rsidP="00574E06">
      <w:pPr>
        <w:pStyle w:val="Prrafodelista"/>
        <w:tabs>
          <w:tab w:val="left" w:pos="0"/>
        </w:tabs>
        <w:ind w:left="0"/>
        <w:contextualSpacing w:val="0"/>
        <w:rPr>
          <w:rFonts w:cs="Tahoma"/>
        </w:rPr>
      </w:pPr>
      <w:r w:rsidRPr="00574E06">
        <w:rPr>
          <w:rFonts w:cs="Tahoma"/>
        </w:rPr>
        <w:t>El</w:t>
      </w:r>
      <w:r w:rsidR="00664420" w:rsidRPr="00574E06">
        <w:rPr>
          <w:rFonts w:cs="Tahoma"/>
        </w:rPr>
        <w:t xml:space="preserve"> </w:t>
      </w:r>
      <w:r w:rsidR="00CB11EA" w:rsidRPr="00574E06">
        <w:rPr>
          <w:rFonts w:cs="Tahoma"/>
          <w:b/>
          <w:bCs/>
        </w:rPr>
        <w:t>veintiuno de agosto de dos mil veinticuatro</w:t>
      </w:r>
      <w:r w:rsidR="00664420" w:rsidRPr="00574E06">
        <w:rPr>
          <w:rFonts w:cs="Tahoma"/>
        </w:rPr>
        <w:t xml:space="preserve">, </w:t>
      </w:r>
      <w:r w:rsidRPr="00574E06">
        <w:rPr>
          <w:b/>
          <w:bCs/>
        </w:rPr>
        <w:t>LA PARTE RECURRENTE</w:t>
      </w:r>
      <w:r w:rsidR="00664420" w:rsidRPr="00574E06">
        <w:rPr>
          <w:rFonts w:cs="Tahoma"/>
        </w:rPr>
        <w:t xml:space="preserve"> presentó una solicitud de acceso a la información pública </w:t>
      </w:r>
      <w:r w:rsidR="001F3515" w:rsidRPr="00574E06">
        <w:rPr>
          <w:rFonts w:cs="Tahoma"/>
        </w:rPr>
        <w:t xml:space="preserve">ante el </w:t>
      </w:r>
      <w:r w:rsidR="001F3515" w:rsidRPr="00574E06">
        <w:rPr>
          <w:rFonts w:cs="Tahoma"/>
          <w:b/>
          <w:bCs/>
        </w:rPr>
        <w:t>SUJETO OBLIGADO</w:t>
      </w:r>
      <w:r w:rsidR="001F3515" w:rsidRPr="00574E06">
        <w:rPr>
          <w:rFonts w:cs="Tahoma"/>
        </w:rPr>
        <w:t xml:space="preserve">, </w:t>
      </w:r>
      <w:r w:rsidR="00664420" w:rsidRPr="00574E06">
        <w:rPr>
          <w:rFonts w:cs="Tahoma"/>
        </w:rPr>
        <w:t>a través del Sistema de Acceso a la Información Mexiquense</w:t>
      </w:r>
      <w:r w:rsidRPr="00574E06">
        <w:rPr>
          <w:rFonts w:cs="Tahoma"/>
        </w:rPr>
        <w:t xml:space="preserve"> </w:t>
      </w:r>
      <w:r w:rsidR="009A2D78" w:rsidRPr="00574E06">
        <w:rPr>
          <w:rFonts w:cs="Tahoma"/>
        </w:rPr>
        <w:t>(</w:t>
      </w:r>
      <w:r w:rsidRPr="00574E06">
        <w:rPr>
          <w:rFonts w:cs="Tahoma"/>
        </w:rPr>
        <w:t>SAIMEX</w:t>
      </w:r>
      <w:r w:rsidR="009A2D78" w:rsidRPr="00574E06">
        <w:rPr>
          <w:rFonts w:cs="Tahoma"/>
        </w:rPr>
        <w:t>). Dicha solicitud quedó</w:t>
      </w:r>
      <w:r w:rsidRPr="00574E06">
        <w:rPr>
          <w:rFonts w:cs="Tahoma"/>
        </w:rPr>
        <w:t xml:space="preserve"> registrada c</w:t>
      </w:r>
      <w:r w:rsidR="00664420" w:rsidRPr="00574E06">
        <w:rPr>
          <w:rFonts w:cs="Tahoma"/>
        </w:rPr>
        <w:t>on el número de folio</w:t>
      </w:r>
      <w:r w:rsidR="00664420" w:rsidRPr="00574E06">
        <w:rPr>
          <w:rFonts w:cs="Tahoma"/>
          <w:b/>
          <w:bCs/>
        </w:rPr>
        <w:t xml:space="preserve"> </w:t>
      </w:r>
      <w:r w:rsidR="00CB11EA" w:rsidRPr="00574E06">
        <w:rPr>
          <w:rFonts w:cs="Tahoma"/>
          <w:b/>
          <w:bCs/>
        </w:rPr>
        <w:t xml:space="preserve">00430/SSEM/IP/2024 </w:t>
      </w:r>
      <w:r w:rsidR="002A3601" w:rsidRPr="00574E06">
        <w:rPr>
          <w:rFonts w:cs="Tahoma"/>
        </w:rPr>
        <w:t xml:space="preserve">y en ella </w:t>
      </w:r>
      <w:r w:rsidR="009A2D78" w:rsidRPr="00574E06">
        <w:rPr>
          <w:rFonts w:cs="Tahoma"/>
        </w:rPr>
        <w:t>se requirió la siguiente información:</w:t>
      </w:r>
    </w:p>
    <w:p w14:paraId="0459D6AC" w14:textId="77777777" w:rsidR="00664420" w:rsidRPr="00574E06" w:rsidRDefault="00664420" w:rsidP="00574E06">
      <w:pPr>
        <w:tabs>
          <w:tab w:val="left" w:pos="4667"/>
        </w:tabs>
        <w:ind w:left="567" w:right="567"/>
        <w:rPr>
          <w:rFonts w:cs="Tahoma"/>
          <w:b/>
          <w:bCs/>
        </w:rPr>
      </w:pPr>
    </w:p>
    <w:p w14:paraId="179FB369" w14:textId="54443CCF" w:rsidR="00664420" w:rsidRPr="00574E06" w:rsidRDefault="00CB11EA" w:rsidP="00574E06">
      <w:pPr>
        <w:pStyle w:val="Puesto"/>
      </w:pPr>
      <w:r w:rsidRPr="00574E06">
        <w:t xml:space="preserve">El Artículo 137 de la Ley Nacional de Ejecución Penal, dispone en su segundo párrafo que "...La Autoridad Penitenciaria tendrá bajo su responsabilidad la adquisición, mantenimiento y seguimiento de los sistemas de monitoreo electrónico..." (Sic.) Al respecto, la información que solicito es la siguiente: 1.- Cuál es la suma total de dispositivos electrónicos [brazaletes] para el sistema de monitoreo electrónico con que cuenta el Centro Penitenciario y de Reinserción Social de Santiaguito, Almoloya de Juárez, a fin de garantizar la libertad condicionada que les sea otorgada a sentenciados durante los meses </w:t>
      </w:r>
      <w:r w:rsidRPr="00574E06">
        <w:lastRenderedPageBreak/>
        <w:t>de septiembre a diciembre del año 2024, favor de desglosar por meses. 2.- Cuál es la cronología de los actos, acciones o actividades que se realizan o emplean, así como el tiempo requerido para la colocación de un dispositivo electrónico [brazalete] a una persona sentenciada, a partir de que la autoridad judicial notifica al Centro Penitenciario y de Reinserción Social de Santiaguito, Almoloya de Juárez, del beneficio de libertad condicionada bajo la modalidad de supervisión con monitoreo electrónico</w:t>
      </w:r>
      <w:r w:rsidR="00664420" w:rsidRPr="00574E06">
        <w:t>.</w:t>
      </w:r>
    </w:p>
    <w:p w14:paraId="64B27DE3" w14:textId="77777777" w:rsidR="00664420" w:rsidRPr="00574E06" w:rsidRDefault="00664420" w:rsidP="00574E06">
      <w:pPr>
        <w:tabs>
          <w:tab w:val="left" w:pos="4667"/>
        </w:tabs>
        <w:ind w:left="567" w:right="567"/>
        <w:rPr>
          <w:rFonts w:cs="Tahoma"/>
          <w:bCs/>
          <w:i/>
          <w:szCs w:val="22"/>
        </w:rPr>
      </w:pPr>
    </w:p>
    <w:p w14:paraId="0BD6321D" w14:textId="56D9ABBC" w:rsidR="00664420" w:rsidRPr="00574E06" w:rsidRDefault="009A2D78" w:rsidP="00574E06">
      <w:pPr>
        <w:tabs>
          <w:tab w:val="left" w:pos="4667"/>
        </w:tabs>
        <w:ind w:left="567" w:right="567"/>
        <w:rPr>
          <w:rFonts w:cs="Tahoma"/>
          <w:bCs/>
          <w:szCs w:val="22"/>
        </w:rPr>
      </w:pPr>
      <w:r w:rsidRPr="00574E06">
        <w:rPr>
          <w:rFonts w:cs="Tahoma"/>
          <w:b/>
          <w:bCs/>
          <w:szCs w:val="22"/>
        </w:rPr>
        <w:t>Modalidad de entrega</w:t>
      </w:r>
      <w:r w:rsidRPr="00574E06">
        <w:rPr>
          <w:rFonts w:cs="Tahoma"/>
          <w:bCs/>
          <w:szCs w:val="22"/>
        </w:rPr>
        <w:t>: a</w:t>
      </w:r>
      <w:r w:rsidR="00664420" w:rsidRPr="00574E06">
        <w:rPr>
          <w:rFonts w:cs="Tahoma"/>
          <w:bCs/>
          <w:i/>
          <w:szCs w:val="22"/>
        </w:rPr>
        <w:t xml:space="preserve"> través del SAIMEX</w:t>
      </w:r>
      <w:r w:rsidRPr="00574E06">
        <w:rPr>
          <w:rFonts w:cs="Tahoma"/>
          <w:bCs/>
          <w:i/>
          <w:szCs w:val="22"/>
        </w:rPr>
        <w:t>.</w:t>
      </w:r>
    </w:p>
    <w:p w14:paraId="334D2860" w14:textId="77777777" w:rsidR="00664420" w:rsidRPr="00574E06" w:rsidRDefault="00664420" w:rsidP="00574E06">
      <w:pPr>
        <w:autoSpaceDE w:val="0"/>
        <w:autoSpaceDN w:val="0"/>
        <w:adjustRightInd w:val="0"/>
        <w:ind w:right="-28"/>
        <w:rPr>
          <w:rFonts w:cs="Tahoma"/>
          <w:bCs/>
          <w:i/>
          <w:szCs w:val="22"/>
        </w:rPr>
      </w:pPr>
    </w:p>
    <w:p w14:paraId="3212BA4D" w14:textId="40E64A93" w:rsidR="00664420" w:rsidRPr="00574E06" w:rsidRDefault="00E37A3F" w:rsidP="00574E06">
      <w:pPr>
        <w:pStyle w:val="Ttulo3"/>
        <w:rPr>
          <w:rFonts w:eastAsia="Calibri"/>
          <w:lang w:eastAsia="en-US"/>
        </w:rPr>
      </w:pPr>
      <w:bookmarkStart w:id="6" w:name="_Toc181266065"/>
      <w:r w:rsidRPr="00574E06">
        <w:t xml:space="preserve">b) </w:t>
      </w:r>
      <w:r w:rsidR="00664420" w:rsidRPr="00574E06">
        <w:rPr>
          <w:lang w:val="es-ES"/>
        </w:rPr>
        <w:t xml:space="preserve">Respuesta </w:t>
      </w:r>
      <w:r w:rsidR="00664420" w:rsidRPr="00574E06">
        <w:rPr>
          <w:rFonts w:eastAsia="Calibri"/>
          <w:lang w:eastAsia="en-US"/>
        </w:rPr>
        <w:t>del Sujeto Obligado</w:t>
      </w:r>
      <w:bookmarkEnd w:id="6"/>
    </w:p>
    <w:p w14:paraId="79199CC1" w14:textId="6CE354E4" w:rsidR="00664420" w:rsidRPr="00574E06" w:rsidRDefault="00664420" w:rsidP="00574E06">
      <w:pPr>
        <w:pStyle w:val="Sinespaciado"/>
        <w:spacing w:line="360" w:lineRule="auto"/>
        <w:rPr>
          <w:lang w:val="es-ES"/>
        </w:rPr>
      </w:pPr>
      <w:r w:rsidRPr="00574E06">
        <w:rPr>
          <w:lang w:val="es-ES"/>
        </w:rPr>
        <w:t xml:space="preserve">El </w:t>
      </w:r>
      <w:r w:rsidR="00CB11EA" w:rsidRPr="00574E06">
        <w:rPr>
          <w:b/>
          <w:bCs/>
          <w:lang w:val="es-ES"/>
        </w:rPr>
        <w:t>once</w:t>
      </w:r>
      <w:r w:rsidRPr="00574E06">
        <w:rPr>
          <w:b/>
          <w:bCs/>
          <w:lang w:val="es-ES"/>
        </w:rPr>
        <w:t xml:space="preserve"> de </w:t>
      </w:r>
      <w:r w:rsidR="00CB11EA" w:rsidRPr="00574E06">
        <w:rPr>
          <w:b/>
          <w:bCs/>
          <w:lang w:val="es-ES"/>
        </w:rPr>
        <w:t xml:space="preserve">septiembre </w:t>
      </w:r>
      <w:r w:rsidRPr="00574E06">
        <w:rPr>
          <w:b/>
          <w:bCs/>
          <w:lang w:val="es-ES"/>
        </w:rPr>
        <w:t xml:space="preserve">de dos mil </w:t>
      </w:r>
      <w:r w:rsidR="00CB11EA" w:rsidRPr="00574E06">
        <w:rPr>
          <w:b/>
          <w:bCs/>
          <w:lang w:val="es-ES"/>
        </w:rPr>
        <w:t>veinticuatro</w:t>
      </w:r>
      <w:r w:rsidRPr="00574E06">
        <w:rPr>
          <w:lang w:val="es-ES"/>
        </w:rPr>
        <w:t xml:space="preserve">, </w:t>
      </w:r>
      <w:r w:rsidR="00F07EE6" w:rsidRPr="00574E06">
        <w:rPr>
          <w:lang w:val="es-ES"/>
        </w:rPr>
        <w:t xml:space="preserve">el Titular de la Unidad de Transparencia del </w:t>
      </w:r>
      <w:r w:rsidR="00F07EE6" w:rsidRPr="00574E06">
        <w:rPr>
          <w:b/>
          <w:lang w:val="es-ES"/>
        </w:rPr>
        <w:t>SUJETO OBLIGADO</w:t>
      </w:r>
      <w:r w:rsidR="00F07EE6" w:rsidRPr="00574E06">
        <w:rPr>
          <w:lang w:val="es-ES"/>
        </w:rPr>
        <w:t xml:space="preserve"> notificó la siguiente respuesta a través del </w:t>
      </w:r>
      <w:r w:rsidRPr="00574E06">
        <w:rPr>
          <w:lang w:val="es-ES"/>
        </w:rPr>
        <w:t>SAIMEX</w:t>
      </w:r>
      <w:r w:rsidR="00F07EE6" w:rsidRPr="00574E06">
        <w:rPr>
          <w:lang w:val="es-ES"/>
        </w:rPr>
        <w:t>:</w:t>
      </w:r>
    </w:p>
    <w:p w14:paraId="669F7EFD" w14:textId="77777777" w:rsidR="00664420" w:rsidRPr="00574E06" w:rsidRDefault="00664420" w:rsidP="00574E06">
      <w:pPr>
        <w:tabs>
          <w:tab w:val="left" w:pos="4667"/>
        </w:tabs>
        <w:ind w:left="567" w:right="567"/>
        <w:rPr>
          <w:rFonts w:cs="Tahoma"/>
          <w:b/>
          <w:bCs/>
        </w:rPr>
      </w:pPr>
    </w:p>
    <w:p w14:paraId="042FE73D" w14:textId="2A70F9C6" w:rsidR="00F07EE6" w:rsidRPr="00574E06" w:rsidRDefault="00CB11EA" w:rsidP="00574E06">
      <w:pPr>
        <w:pStyle w:val="Puesto"/>
      </w:pPr>
      <w:r w:rsidRPr="00574E06">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r w:rsidR="00F07EE6" w:rsidRPr="00574E06">
        <w:t>.</w:t>
      </w:r>
    </w:p>
    <w:p w14:paraId="5D11024C" w14:textId="77777777" w:rsidR="00664420" w:rsidRPr="00574E06" w:rsidRDefault="00664420" w:rsidP="00574E06">
      <w:pPr>
        <w:autoSpaceDE w:val="0"/>
        <w:autoSpaceDN w:val="0"/>
        <w:adjustRightInd w:val="0"/>
        <w:ind w:right="-28"/>
        <w:rPr>
          <w:rFonts w:cs="Tahoma"/>
          <w:bCs/>
          <w:szCs w:val="22"/>
        </w:rPr>
      </w:pPr>
    </w:p>
    <w:p w14:paraId="70920289" w14:textId="1734249B" w:rsidR="00664420" w:rsidRPr="00574E06" w:rsidRDefault="00F07EE6" w:rsidP="00574E06">
      <w:pPr>
        <w:autoSpaceDE w:val="0"/>
        <w:autoSpaceDN w:val="0"/>
        <w:adjustRightInd w:val="0"/>
        <w:ind w:right="-28"/>
        <w:rPr>
          <w:rFonts w:cs="Tahoma"/>
          <w:bCs/>
          <w:szCs w:val="22"/>
          <w:lang w:val="es-ES"/>
        </w:rPr>
      </w:pPr>
      <w:r w:rsidRPr="00574E06">
        <w:rPr>
          <w:rFonts w:cs="Tahoma"/>
          <w:bCs/>
          <w:szCs w:val="22"/>
          <w:lang w:val="es-ES"/>
        </w:rPr>
        <w:t xml:space="preserve">Asimismo, </w:t>
      </w:r>
      <w:r w:rsidRPr="00574E06">
        <w:rPr>
          <w:rFonts w:cs="Tahoma"/>
          <w:b/>
          <w:szCs w:val="22"/>
          <w:lang w:val="es-ES"/>
        </w:rPr>
        <w:t xml:space="preserve">EL SUJETO OBLIGADO </w:t>
      </w:r>
      <w:r w:rsidRPr="00574E06">
        <w:rPr>
          <w:rFonts w:cs="Tahoma"/>
          <w:bCs/>
          <w:szCs w:val="22"/>
          <w:lang w:val="es-ES"/>
        </w:rPr>
        <w:t>adjuntó a su respuesta los archivos electrónicos que se describen a continuación</w:t>
      </w:r>
      <w:r w:rsidR="00664420" w:rsidRPr="00574E06">
        <w:rPr>
          <w:rFonts w:cs="Tahoma"/>
          <w:bCs/>
          <w:szCs w:val="22"/>
          <w:lang w:val="es-ES"/>
        </w:rPr>
        <w:t>:</w:t>
      </w:r>
    </w:p>
    <w:p w14:paraId="2C78354F" w14:textId="77777777" w:rsidR="00664420" w:rsidRPr="00574E06" w:rsidRDefault="00664420" w:rsidP="00574E06">
      <w:pPr>
        <w:autoSpaceDE w:val="0"/>
        <w:autoSpaceDN w:val="0"/>
        <w:adjustRightInd w:val="0"/>
        <w:ind w:right="-28"/>
        <w:rPr>
          <w:rFonts w:cs="Tahoma"/>
          <w:bCs/>
          <w:szCs w:val="22"/>
          <w:lang w:val="es-ES"/>
        </w:rPr>
      </w:pPr>
    </w:p>
    <w:p w14:paraId="2FB83764" w14:textId="32362497" w:rsidR="00CB11EA" w:rsidRPr="00574E06" w:rsidRDefault="00CB11EA" w:rsidP="00574E06">
      <w:pPr>
        <w:autoSpaceDE w:val="0"/>
        <w:autoSpaceDN w:val="0"/>
        <w:adjustRightInd w:val="0"/>
        <w:ind w:right="-28"/>
        <w:rPr>
          <w:rFonts w:cs="Tahoma"/>
          <w:bCs/>
          <w:szCs w:val="22"/>
          <w:lang w:val="es-ES"/>
        </w:rPr>
      </w:pPr>
      <w:r w:rsidRPr="00574E06">
        <w:rPr>
          <w:rFonts w:cs="Tahoma"/>
          <w:b/>
          <w:szCs w:val="22"/>
          <w:lang w:val="es-ES"/>
        </w:rPr>
        <w:t>Anexo 430.pdf</w:t>
      </w:r>
      <w:r w:rsidR="00435E9E" w:rsidRPr="00574E06">
        <w:rPr>
          <w:rFonts w:cs="Tahoma"/>
          <w:b/>
          <w:szCs w:val="22"/>
          <w:lang w:val="es-ES"/>
        </w:rPr>
        <w:t xml:space="preserve"> </w:t>
      </w:r>
      <w:r w:rsidR="00435E9E" w:rsidRPr="00574E06">
        <w:rPr>
          <w:rFonts w:cs="Tahoma"/>
          <w:bCs/>
          <w:szCs w:val="22"/>
          <w:lang w:val="es-ES"/>
        </w:rPr>
        <w:t>Documento que contiene la respuesta del Subsecretario de Control Penitenciario mediante el cual manifiesta lo siguiente:</w:t>
      </w:r>
    </w:p>
    <w:p w14:paraId="7BCCF960" w14:textId="77777777" w:rsidR="00435E9E" w:rsidRPr="00574E06" w:rsidRDefault="00435E9E" w:rsidP="00574E06">
      <w:pPr>
        <w:autoSpaceDE w:val="0"/>
        <w:autoSpaceDN w:val="0"/>
        <w:adjustRightInd w:val="0"/>
        <w:ind w:right="-28"/>
        <w:rPr>
          <w:rFonts w:cs="Tahoma"/>
          <w:bCs/>
          <w:szCs w:val="22"/>
          <w:lang w:val="es-ES"/>
        </w:rPr>
      </w:pPr>
    </w:p>
    <w:p w14:paraId="299E435B" w14:textId="77777777" w:rsidR="00435E9E" w:rsidRPr="00574E06" w:rsidRDefault="00435E9E" w:rsidP="00574E06">
      <w:pPr>
        <w:autoSpaceDE w:val="0"/>
        <w:autoSpaceDN w:val="0"/>
        <w:adjustRightInd w:val="0"/>
        <w:ind w:right="-28"/>
        <w:rPr>
          <w:rFonts w:cs="Tahoma"/>
          <w:bCs/>
          <w:i/>
          <w:iCs/>
          <w:szCs w:val="22"/>
          <w:lang w:val="es-ES"/>
        </w:rPr>
      </w:pPr>
      <w:r w:rsidRPr="00574E06">
        <w:rPr>
          <w:rFonts w:cs="Tahoma"/>
          <w:bCs/>
          <w:i/>
          <w:iCs/>
          <w:szCs w:val="22"/>
          <w:lang w:val="es-ES"/>
        </w:rPr>
        <w:t>“Al respecto la información que solicito es la siguiente:</w:t>
      </w:r>
    </w:p>
    <w:p w14:paraId="378AC118" w14:textId="77777777" w:rsidR="00435E9E" w:rsidRPr="00574E06" w:rsidRDefault="00435E9E" w:rsidP="00574E06">
      <w:pPr>
        <w:autoSpaceDE w:val="0"/>
        <w:autoSpaceDN w:val="0"/>
        <w:adjustRightInd w:val="0"/>
        <w:ind w:right="-28"/>
        <w:rPr>
          <w:rFonts w:cs="Tahoma"/>
          <w:bCs/>
          <w:i/>
          <w:iCs/>
          <w:szCs w:val="22"/>
          <w:lang w:val="es-ES"/>
        </w:rPr>
      </w:pPr>
      <w:r w:rsidRPr="00574E06">
        <w:rPr>
          <w:rFonts w:cs="Tahoma"/>
          <w:bCs/>
          <w:i/>
          <w:iCs/>
          <w:szCs w:val="22"/>
          <w:lang w:val="es-ES"/>
        </w:rPr>
        <w:t xml:space="preserve">1.- Cuál es la suma total de dispositivos electrónicos (brazaletes) para el sistema de monitoreo electrónico con que cuenta el Centro Penitenciario y de Reinserción Social de Santiaguito, Almoloya de Juárez, a </w:t>
      </w:r>
      <w:r w:rsidRPr="00574E06">
        <w:rPr>
          <w:rFonts w:cs="Tahoma"/>
          <w:bCs/>
          <w:i/>
          <w:iCs/>
          <w:szCs w:val="22"/>
          <w:lang w:val="es-ES"/>
        </w:rPr>
        <w:lastRenderedPageBreak/>
        <w:t xml:space="preserve">fin de garantizar la libertad condicionada que le sea otorgada a sentenciados durante los meses de septiembre a diciembre del año 2024, </w:t>
      </w:r>
      <w:proofErr w:type="spellStart"/>
      <w:r w:rsidRPr="00574E06">
        <w:rPr>
          <w:rFonts w:cs="Tahoma"/>
          <w:bCs/>
          <w:i/>
          <w:iCs/>
          <w:szCs w:val="22"/>
          <w:lang w:val="es-ES"/>
        </w:rPr>
        <w:t>falor</w:t>
      </w:r>
      <w:proofErr w:type="spellEnd"/>
      <w:r w:rsidRPr="00574E06">
        <w:rPr>
          <w:rFonts w:cs="Tahoma"/>
          <w:bCs/>
          <w:i/>
          <w:iCs/>
          <w:szCs w:val="22"/>
          <w:lang w:val="es-ES"/>
        </w:rPr>
        <w:t xml:space="preserve"> de desglosar por mes.</w:t>
      </w:r>
    </w:p>
    <w:p w14:paraId="698F2416" w14:textId="20755899" w:rsidR="00435E9E" w:rsidRPr="00574E06" w:rsidRDefault="00435E9E" w:rsidP="00574E06">
      <w:pPr>
        <w:autoSpaceDE w:val="0"/>
        <w:autoSpaceDN w:val="0"/>
        <w:adjustRightInd w:val="0"/>
        <w:ind w:right="-28"/>
        <w:rPr>
          <w:rFonts w:cs="Tahoma"/>
          <w:bCs/>
          <w:i/>
          <w:iCs/>
          <w:szCs w:val="22"/>
          <w:lang w:val="es-ES"/>
        </w:rPr>
      </w:pPr>
      <w:proofErr w:type="spellStart"/>
      <w:r w:rsidRPr="00574E06">
        <w:rPr>
          <w:rFonts w:cs="Tahoma"/>
          <w:bCs/>
          <w:i/>
          <w:iCs/>
          <w:szCs w:val="22"/>
          <w:lang w:val="es-ES"/>
        </w:rPr>
        <w:t>Ri</w:t>
      </w:r>
      <w:proofErr w:type="spellEnd"/>
      <w:r w:rsidRPr="00574E06">
        <w:rPr>
          <w:rFonts w:cs="Tahoma"/>
          <w:bCs/>
          <w:i/>
          <w:iCs/>
          <w:szCs w:val="22"/>
          <w:lang w:val="es-ES"/>
        </w:rPr>
        <w:t xml:space="preserve"> Nos encontramos imposibilitados a dar una respuesta ya que las determinaciones son dictadas por el Órgano Jurisdiccional; por tanto, no se cuenta con la información de los meses requeridos.</w:t>
      </w:r>
    </w:p>
    <w:p w14:paraId="3264DE42" w14:textId="77777777" w:rsidR="00435E9E" w:rsidRPr="00574E06" w:rsidRDefault="00435E9E" w:rsidP="00574E06">
      <w:pPr>
        <w:autoSpaceDE w:val="0"/>
        <w:autoSpaceDN w:val="0"/>
        <w:adjustRightInd w:val="0"/>
        <w:ind w:right="-28"/>
        <w:rPr>
          <w:rFonts w:cs="Tahoma"/>
          <w:bCs/>
          <w:i/>
          <w:iCs/>
          <w:szCs w:val="22"/>
          <w:lang w:val="es-ES"/>
        </w:rPr>
      </w:pPr>
    </w:p>
    <w:p w14:paraId="33685A5A" w14:textId="7C95461B" w:rsidR="00435E9E" w:rsidRPr="00574E06" w:rsidRDefault="00435E9E" w:rsidP="00574E06">
      <w:pPr>
        <w:autoSpaceDE w:val="0"/>
        <w:autoSpaceDN w:val="0"/>
        <w:adjustRightInd w:val="0"/>
        <w:ind w:right="-28"/>
        <w:rPr>
          <w:rFonts w:cs="Tahoma"/>
          <w:bCs/>
          <w:i/>
          <w:iCs/>
          <w:szCs w:val="22"/>
          <w:lang w:val="es-ES"/>
        </w:rPr>
      </w:pPr>
      <w:r w:rsidRPr="00574E06">
        <w:rPr>
          <w:rFonts w:cs="Tahoma"/>
          <w:bCs/>
          <w:i/>
          <w:iCs/>
          <w:szCs w:val="22"/>
          <w:lang w:val="es-ES"/>
        </w:rPr>
        <w:t xml:space="preserve">2 Cual es la cronología de los actos, acciones o actividades que se realizan o emplean, </w:t>
      </w:r>
      <w:proofErr w:type="spellStart"/>
      <w:r w:rsidRPr="00574E06">
        <w:rPr>
          <w:rFonts w:cs="Tahoma"/>
          <w:bCs/>
          <w:i/>
          <w:iCs/>
          <w:szCs w:val="22"/>
          <w:lang w:val="es-ES"/>
        </w:rPr>
        <w:t>asi</w:t>
      </w:r>
      <w:proofErr w:type="spellEnd"/>
      <w:r w:rsidRPr="00574E06">
        <w:rPr>
          <w:rFonts w:cs="Tahoma"/>
          <w:bCs/>
          <w:i/>
          <w:iCs/>
          <w:szCs w:val="22"/>
          <w:lang w:val="es-ES"/>
        </w:rPr>
        <w:t xml:space="preserve"> como el tiempo requerido para la colocación de un dispositivo electrónico (brazalete) a una persona sentenciada, a partir de que la autoridad judicial notifica al Centro Penitenciario y de Reinserción Social de Santiaguito, Almoloya de Juárez, del beneficio de libertad condicionada bajo la modalidad de supervisión con monitoreo electrónico." (Sic)</w:t>
      </w:r>
    </w:p>
    <w:p w14:paraId="547EDD51" w14:textId="6F63037C" w:rsidR="00435E9E" w:rsidRPr="00574E06" w:rsidRDefault="00435E9E" w:rsidP="00574E06">
      <w:pPr>
        <w:autoSpaceDE w:val="0"/>
        <w:autoSpaceDN w:val="0"/>
        <w:adjustRightInd w:val="0"/>
        <w:ind w:right="-28"/>
        <w:rPr>
          <w:rFonts w:cs="Tahoma"/>
          <w:bCs/>
          <w:i/>
          <w:iCs/>
          <w:szCs w:val="22"/>
          <w:lang w:val="es-ES"/>
        </w:rPr>
      </w:pPr>
      <w:r w:rsidRPr="00574E06">
        <w:rPr>
          <w:rFonts w:cs="Tahoma"/>
          <w:bCs/>
          <w:i/>
          <w:iCs/>
          <w:szCs w:val="22"/>
          <w:lang w:val="es-ES"/>
        </w:rPr>
        <w:t xml:space="preserve">R: Se recibe la resolución por parte del Juzgado de Ejecución Penal del Distrito Judicial correspondiente, dicha resolución determina el nombre del </w:t>
      </w:r>
      <w:proofErr w:type="spellStart"/>
      <w:r w:rsidRPr="00574E06">
        <w:rPr>
          <w:rFonts w:cs="Tahoma"/>
          <w:bCs/>
          <w:i/>
          <w:iCs/>
          <w:szCs w:val="22"/>
          <w:lang w:val="es-ES"/>
        </w:rPr>
        <w:t>beneticiado</w:t>
      </w:r>
      <w:proofErr w:type="spellEnd"/>
      <w:r w:rsidRPr="00574E06">
        <w:rPr>
          <w:rFonts w:cs="Tahoma"/>
          <w:bCs/>
          <w:i/>
          <w:iCs/>
          <w:szCs w:val="22"/>
          <w:lang w:val="es-ES"/>
        </w:rPr>
        <w:t xml:space="preserve"> al sistema de localización y rastreo (brazalete), estipulando el termino para que se lleve a cabo la colocación.”</w:t>
      </w:r>
    </w:p>
    <w:p w14:paraId="61EF95FE" w14:textId="77777777" w:rsidR="00CB11EA" w:rsidRPr="00574E06" w:rsidRDefault="00CB11EA" w:rsidP="00574E06">
      <w:pPr>
        <w:autoSpaceDE w:val="0"/>
        <w:autoSpaceDN w:val="0"/>
        <w:adjustRightInd w:val="0"/>
        <w:ind w:right="-28"/>
        <w:rPr>
          <w:rFonts w:cs="Tahoma"/>
          <w:b/>
          <w:szCs w:val="22"/>
          <w:lang w:val="es-ES"/>
        </w:rPr>
      </w:pPr>
    </w:p>
    <w:p w14:paraId="18890BFD" w14:textId="2B02D394" w:rsidR="00DE1133" w:rsidRPr="00574E06" w:rsidRDefault="00CB11EA" w:rsidP="00574E06">
      <w:pPr>
        <w:autoSpaceDE w:val="0"/>
        <w:autoSpaceDN w:val="0"/>
        <w:adjustRightInd w:val="0"/>
        <w:ind w:right="-28"/>
        <w:rPr>
          <w:rFonts w:cs="Tahoma"/>
          <w:bCs/>
          <w:szCs w:val="22"/>
          <w:lang w:val="es-ES"/>
        </w:rPr>
      </w:pPr>
      <w:r w:rsidRPr="00574E06">
        <w:rPr>
          <w:rFonts w:cs="Tahoma"/>
          <w:b/>
          <w:szCs w:val="22"/>
          <w:lang w:val="es-ES"/>
        </w:rPr>
        <w:t>Respuesta 430.pdf</w:t>
      </w:r>
      <w:r w:rsidR="00435E9E" w:rsidRPr="00574E06">
        <w:rPr>
          <w:rFonts w:cs="Tahoma"/>
          <w:b/>
          <w:szCs w:val="22"/>
          <w:lang w:val="es-ES"/>
        </w:rPr>
        <w:t xml:space="preserve"> </w:t>
      </w:r>
      <w:r w:rsidR="00435E9E" w:rsidRPr="00574E06">
        <w:rPr>
          <w:rFonts w:cs="Tahoma"/>
          <w:bCs/>
          <w:szCs w:val="22"/>
          <w:lang w:val="es-ES"/>
        </w:rPr>
        <w:t xml:space="preserve">Documento emitido por el Encargado de la Unidad de Información, Planeación, Programación y Evaluación de la Unidad de Transparencia mediante el cual le notifica la respuesta descrita en el punto anterior a </w:t>
      </w:r>
      <w:r w:rsidR="00435E9E" w:rsidRPr="00574E06">
        <w:rPr>
          <w:rFonts w:cs="Tahoma"/>
          <w:b/>
          <w:szCs w:val="22"/>
          <w:lang w:val="es-ES"/>
        </w:rPr>
        <w:t>LA PARTE RECURRENTE.</w:t>
      </w:r>
      <w:r w:rsidR="00435E9E" w:rsidRPr="00574E06">
        <w:rPr>
          <w:rFonts w:cs="Tahoma"/>
          <w:bCs/>
          <w:szCs w:val="22"/>
          <w:lang w:val="es-ES"/>
        </w:rPr>
        <w:t xml:space="preserve"> </w:t>
      </w:r>
    </w:p>
    <w:p w14:paraId="52460699" w14:textId="77777777" w:rsidR="00664420" w:rsidRPr="00574E06" w:rsidRDefault="00664420" w:rsidP="00574E06">
      <w:pPr>
        <w:autoSpaceDE w:val="0"/>
        <w:autoSpaceDN w:val="0"/>
        <w:adjustRightInd w:val="0"/>
        <w:ind w:right="-28"/>
        <w:rPr>
          <w:rFonts w:cs="Tahoma"/>
          <w:bCs/>
          <w:szCs w:val="22"/>
          <w:lang w:val="es-ES"/>
        </w:rPr>
      </w:pPr>
    </w:p>
    <w:p w14:paraId="5A5DAB9E" w14:textId="77777777" w:rsidR="00E37A3F" w:rsidRPr="00574E06" w:rsidRDefault="00E37A3F" w:rsidP="00574E06">
      <w:pPr>
        <w:pStyle w:val="Ttulo2"/>
        <w:jc w:val="left"/>
      </w:pPr>
      <w:bookmarkStart w:id="7" w:name="_Toc181266066"/>
      <w:r w:rsidRPr="00574E06">
        <w:t>DEL RECURSO DE REVISIÓN</w:t>
      </w:r>
      <w:bookmarkEnd w:id="7"/>
    </w:p>
    <w:p w14:paraId="0B17CD08" w14:textId="77777777" w:rsidR="00664420" w:rsidRPr="00574E06" w:rsidRDefault="00664420" w:rsidP="00574E06">
      <w:pPr>
        <w:autoSpaceDE w:val="0"/>
        <w:autoSpaceDN w:val="0"/>
        <w:adjustRightInd w:val="0"/>
        <w:ind w:right="-28"/>
        <w:rPr>
          <w:rFonts w:cs="Tahoma"/>
          <w:bCs/>
          <w:szCs w:val="22"/>
          <w:lang w:val="es-ES"/>
        </w:rPr>
      </w:pPr>
    </w:p>
    <w:p w14:paraId="2B216813" w14:textId="61ADBB2B" w:rsidR="00664420" w:rsidRPr="00574E06" w:rsidRDefault="006E25BC" w:rsidP="00574E06">
      <w:pPr>
        <w:pStyle w:val="Ttulo3"/>
      </w:pPr>
      <w:bookmarkStart w:id="8" w:name="_Toc181266067"/>
      <w:r w:rsidRPr="00574E06">
        <w:rPr>
          <w:szCs w:val="32"/>
        </w:rPr>
        <w:t>a)</w:t>
      </w:r>
      <w:r w:rsidRPr="00574E06">
        <w:t xml:space="preserve"> </w:t>
      </w:r>
      <w:r w:rsidR="00664420" w:rsidRPr="00574E06">
        <w:t>Interposición del Recurso de Revisión</w:t>
      </w:r>
      <w:bookmarkEnd w:id="8"/>
    </w:p>
    <w:p w14:paraId="6279C622" w14:textId="14A91164" w:rsidR="00664420" w:rsidRPr="00574E06" w:rsidRDefault="00664420" w:rsidP="00574E06">
      <w:pPr>
        <w:autoSpaceDE w:val="0"/>
        <w:autoSpaceDN w:val="0"/>
        <w:adjustRightInd w:val="0"/>
        <w:ind w:right="-28"/>
        <w:rPr>
          <w:rFonts w:cs="Tahoma"/>
          <w:szCs w:val="22"/>
        </w:rPr>
      </w:pPr>
      <w:r w:rsidRPr="00574E06">
        <w:rPr>
          <w:rFonts w:cs="Tahoma"/>
          <w:szCs w:val="22"/>
        </w:rPr>
        <w:t xml:space="preserve">El </w:t>
      </w:r>
      <w:r w:rsidR="00435E9E" w:rsidRPr="00574E06">
        <w:rPr>
          <w:rFonts w:cs="Tahoma"/>
          <w:b/>
          <w:bCs/>
          <w:szCs w:val="22"/>
        </w:rPr>
        <w:t>doce</w:t>
      </w:r>
      <w:r w:rsidRPr="00574E06">
        <w:rPr>
          <w:rFonts w:cs="Tahoma"/>
          <w:b/>
          <w:bCs/>
          <w:szCs w:val="22"/>
        </w:rPr>
        <w:t xml:space="preserve"> de </w:t>
      </w:r>
      <w:r w:rsidR="00435E9E" w:rsidRPr="00574E06">
        <w:rPr>
          <w:rFonts w:cs="Tahoma"/>
          <w:b/>
          <w:bCs/>
          <w:szCs w:val="22"/>
        </w:rPr>
        <w:t xml:space="preserve">septiembre </w:t>
      </w:r>
      <w:r w:rsidRPr="00574E06">
        <w:rPr>
          <w:rFonts w:cs="Tahoma"/>
          <w:b/>
          <w:bCs/>
          <w:szCs w:val="22"/>
        </w:rPr>
        <w:t xml:space="preserve">de dos mil </w:t>
      </w:r>
      <w:r w:rsidR="00435E9E" w:rsidRPr="00574E06">
        <w:rPr>
          <w:rFonts w:cs="Tahoma"/>
          <w:b/>
          <w:bCs/>
          <w:szCs w:val="22"/>
        </w:rPr>
        <w:t>veinticuatro</w:t>
      </w:r>
      <w:r w:rsidRPr="00574E06">
        <w:rPr>
          <w:rFonts w:cs="Tahoma"/>
          <w:szCs w:val="22"/>
        </w:rPr>
        <w:t xml:space="preserve"> </w:t>
      </w:r>
      <w:r w:rsidR="00F75D23" w:rsidRPr="00574E06">
        <w:rPr>
          <w:rFonts w:cs="Tahoma"/>
          <w:b/>
          <w:bCs/>
          <w:szCs w:val="22"/>
        </w:rPr>
        <w:t>LA PARTE RECURRENTE</w:t>
      </w:r>
      <w:r w:rsidR="00F75D23" w:rsidRPr="00574E06">
        <w:rPr>
          <w:rFonts w:cs="Tahoma"/>
          <w:szCs w:val="22"/>
        </w:rPr>
        <w:t xml:space="preserve"> interpuso el recurso de revisión en contra de la respuesta emitida por el </w:t>
      </w:r>
      <w:r w:rsidR="00F75D23" w:rsidRPr="00574E06">
        <w:rPr>
          <w:rFonts w:cs="Tahoma"/>
          <w:b/>
          <w:bCs/>
          <w:szCs w:val="22"/>
        </w:rPr>
        <w:t>SUJETO OBLIGADO</w:t>
      </w:r>
      <w:r w:rsidR="00953430" w:rsidRPr="00574E06">
        <w:rPr>
          <w:rFonts w:cs="Tahoma"/>
          <w:szCs w:val="22"/>
        </w:rPr>
        <w:t xml:space="preserve">, mismo que fue registrado en el SAIMEX con el número de expediente </w:t>
      </w:r>
      <w:r w:rsidR="00435E9E" w:rsidRPr="00574E06">
        <w:rPr>
          <w:rFonts w:cs="Tahoma"/>
          <w:b/>
          <w:bCs/>
          <w:szCs w:val="22"/>
        </w:rPr>
        <w:t>05607/</w:t>
      </w:r>
      <w:r w:rsidR="00953430" w:rsidRPr="00574E06">
        <w:rPr>
          <w:rFonts w:cs="Tahoma"/>
          <w:b/>
          <w:bCs/>
          <w:szCs w:val="22"/>
        </w:rPr>
        <w:t>INFOEM/IP/RR</w:t>
      </w:r>
      <w:r w:rsidR="00435E9E" w:rsidRPr="00574E06">
        <w:rPr>
          <w:rFonts w:cs="Tahoma"/>
          <w:b/>
          <w:bCs/>
          <w:szCs w:val="22"/>
        </w:rPr>
        <w:t>/2024</w:t>
      </w:r>
      <w:r w:rsidR="00953430" w:rsidRPr="00574E06">
        <w:rPr>
          <w:rFonts w:cs="Tahoma"/>
          <w:szCs w:val="22"/>
        </w:rPr>
        <w:t xml:space="preserve"> y en el cual manifiesta lo siguiente</w:t>
      </w:r>
      <w:r w:rsidRPr="00574E06">
        <w:rPr>
          <w:rFonts w:cs="Tahoma"/>
          <w:szCs w:val="22"/>
        </w:rPr>
        <w:t>:</w:t>
      </w:r>
    </w:p>
    <w:p w14:paraId="74B30008" w14:textId="77777777" w:rsidR="00664420" w:rsidRPr="00574E06" w:rsidRDefault="00664420" w:rsidP="00574E06">
      <w:pPr>
        <w:tabs>
          <w:tab w:val="left" w:pos="4667"/>
        </w:tabs>
        <w:ind w:right="539"/>
        <w:rPr>
          <w:rFonts w:cs="Tahoma"/>
          <w:szCs w:val="22"/>
        </w:rPr>
      </w:pPr>
    </w:p>
    <w:p w14:paraId="4282503F" w14:textId="77777777" w:rsidR="0089524B" w:rsidRPr="00574E06" w:rsidRDefault="0089524B" w:rsidP="00574E06">
      <w:pPr>
        <w:tabs>
          <w:tab w:val="left" w:pos="4667"/>
        </w:tabs>
        <w:ind w:right="539"/>
        <w:rPr>
          <w:rFonts w:cs="Tahoma"/>
          <w:szCs w:val="22"/>
        </w:rPr>
      </w:pPr>
    </w:p>
    <w:p w14:paraId="6030D123" w14:textId="77777777" w:rsidR="0089524B" w:rsidRPr="00574E06" w:rsidRDefault="0089524B" w:rsidP="00574E06">
      <w:pPr>
        <w:tabs>
          <w:tab w:val="left" w:pos="4667"/>
        </w:tabs>
        <w:ind w:right="539"/>
        <w:rPr>
          <w:rFonts w:cs="Tahoma"/>
          <w:szCs w:val="22"/>
        </w:rPr>
      </w:pPr>
    </w:p>
    <w:p w14:paraId="12153283" w14:textId="77777777" w:rsidR="00664420" w:rsidRPr="00574E06" w:rsidRDefault="00664420" w:rsidP="00574E06">
      <w:pPr>
        <w:tabs>
          <w:tab w:val="left" w:pos="4667"/>
        </w:tabs>
        <w:ind w:left="567" w:right="539"/>
        <w:rPr>
          <w:rFonts w:cs="Tahoma"/>
          <w:b/>
          <w:iCs/>
        </w:rPr>
      </w:pPr>
      <w:r w:rsidRPr="00574E06">
        <w:rPr>
          <w:rFonts w:cs="Tahoma"/>
          <w:b/>
          <w:iCs/>
        </w:rPr>
        <w:t>ACTO IMPUGNADO</w:t>
      </w:r>
      <w:r w:rsidRPr="00574E06">
        <w:rPr>
          <w:rFonts w:cs="Tahoma"/>
          <w:b/>
          <w:iCs/>
        </w:rPr>
        <w:tab/>
      </w:r>
    </w:p>
    <w:p w14:paraId="523F8BF4" w14:textId="093663E4" w:rsidR="00664420" w:rsidRPr="00574E06" w:rsidRDefault="00435E9E" w:rsidP="00574E06">
      <w:pPr>
        <w:tabs>
          <w:tab w:val="left" w:pos="4667"/>
        </w:tabs>
        <w:ind w:left="567" w:right="539"/>
        <w:rPr>
          <w:rFonts w:cs="Tahoma"/>
          <w:bCs/>
          <w:i/>
        </w:rPr>
      </w:pPr>
      <w:r w:rsidRPr="00574E06">
        <w:rPr>
          <w:rFonts w:cs="Tahoma"/>
          <w:bCs/>
          <w:i/>
        </w:rPr>
        <w:t>1.- Cuál es la suma total de dispositivos electrónicos (brazaletes) para el sistema de monitoreo electrónico con que cuenta el Centro Penitenciario y de Reinserción Social de Santiaguito, Almoloya de Juárez, a fin de garantizar la libertad condicionada que le sea otorgada a sentenciados durante los meses de septiembre a diciembre del año 2024, favor de desglosar por mes. R: Nos encontramos imposibilitados a dar respuesta ya que las determinaciones son dictadas por el Órgano Jurisdiccional; por tanto, no se cuenta con la información de los meses requeridos. LA RESPUESTA NO ES CONGRUENTE CON LA PREGUNTA FORMULADA, TODA VEZ QUE SE SOLICITÓ CANTIDAD EXACTA RESPECTO A LA SUMA TOTAL DE DISPOSITIVOS ELECTRÓNICOS (BRAZALETES) CON QUE CUENTA EL CENTRO PENITENCIARIO Y DE REINSERCIÓN SOCIAL DE SANTIAGUITO, ALMOLOYA DE JUAREZ PARA LOS MESES DE SEPTIEMBRE A DICIEMBRE DE 2024, QUE SIRVAN PARA GARANTIZAR LA LIBERTAD CONDICIONADA DE QUIENES SE LES LLEGUE A OTORGAR DICHO BENEFICIO; TRASGREDIENDO DICHA RESPUESTA CON LO PREVISTO EN LA CONSTITUCIÓN POLÍTICA DE LOS ESTADOS UNIDOS MEXICANOS, AL JUSTIFICAR SU RESPUESTA CON UNA IMPOSIBILIDAD, EN RAXZÓN A LAS DETERMINACIONES QUE SON DICTADAS POR EL ÓRGANO JURISDICCIONAL, CUANDO EN NINGUNA DE LAS PARTES QUE INTEGRAN LA PREGUNTA PLANTEADA SEA HACE MENCIÓN, A QUE SE EXPLIQUE O CONTESTE QUIEN EMITE LOS BENEFICIOS QUE LE SON OTORGADOS A LOS SENTENCIADOS</w:t>
      </w:r>
      <w:r w:rsidR="00664420" w:rsidRPr="00574E06">
        <w:rPr>
          <w:rFonts w:cs="Tahoma"/>
          <w:bCs/>
          <w:i/>
        </w:rPr>
        <w:t>.</w:t>
      </w:r>
    </w:p>
    <w:p w14:paraId="6AE8EA9A" w14:textId="77777777" w:rsidR="00664420" w:rsidRPr="00574E06" w:rsidRDefault="00664420" w:rsidP="00574E06">
      <w:pPr>
        <w:tabs>
          <w:tab w:val="left" w:pos="4667"/>
        </w:tabs>
        <w:ind w:left="567" w:right="539"/>
        <w:rPr>
          <w:rFonts w:cs="Tahoma"/>
          <w:bCs/>
          <w:i/>
        </w:rPr>
      </w:pPr>
    </w:p>
    <w:p w14:paraId="047D036B" w14:textId="77777777" w:rsidR="00664420" w:rsidRPr="00574E06" w:rsidRDefault="00664420" w:rsidP="00574E06">
      <w:pPr>
        <w:tabs>
          <w:tab w:val="left" w:pos="4667"/>
        </w:tabs>
        <w:ind w:left="567" w:right="539"/>
        <w:rPr>
          <w:rFonts w:cs="Tahoma"/>
          <w:b/>
          <w:iCs/>
        </w:rPr>
      </w:pPr>
      <w:r w:rsidRPr="00574E06">
        <w:rPr>
          <w:rFonts w:cs="Tahoma"/>
          <w:b/>
          <w:iCs/>
        </w:rPr>
        <w:t>RAZONES O MOTIVOS DE LA INCONFORMIDAD</w:t>
      </w:r>
      <w:r w:rsidRPr="00574E06">
        <w:rPr>
          <w:rFonts w:cs="Tahoma"/>
          <w:b/>
          <w:iCs/>
        </w:rPr>
        <w:tab/>
      </w:r>
    </w:p>
    <w:p w14:paraId="1DAE2563" w14:textId="59DA976F" w:rsidR="00953430" w:rsidRPr="00574E06" w:rsidRDefault="00435E9E" w:rsidP="00574E06">
      <w:pPr>
        <w:tabs>
          <w:tab w:val="left" w:pos="4667"/>
        </w:tabs>
        <w:ind w:left="567" w:right="539"/>
        <w:rPr>
          <w:rFonts w:cs="Tahoma"/>
          <w:bCs/>
          <w:i/>
        </w:rPr>
      </w:pPr>
      <w:r w:rsidRPr="00574E06">
        <w:rPr>
          <w:rFonts w:cs="Tahoma"/>
          <w:bCs/>
          <w:i/>
        </w:rPr>
        <w:lastRenderedPageBreak/>
        <w:t>LA RESPUESTA NO ES CONGRUENTE CON LA PREGUNTA FORMULADA, TODA VEZ QUE SE SOLICITÓ CANTIDAD EXACTA RESPECTO A LA SUMA TOTAL DE DISPOSITIVOS ELECTRÓNICOS (BRAZALETES) CON QUE CUENTA EL CENTRO PENITENCIARIO Y DE REINSERCIÓN SOCIAL DE SANTIAGUITO, ALMOLOYA DE JUAREZ PARA LOS MESES DE SEPTIEMBRE A DICIEMBRE DE 2024, QUE SIRVAN PARA GARANTIZAR LA LIBERTAD CONDICIONADA DE QUIENES SE LES LLEGUE A OTORGAR DICHO BENEFICIO; TRASGREDIENDO DICHA RESPUESTA CON LO PREVISTO EN LA CONSTITUCIÓN POLÍTICA DE LOS ESTADOS UNIDOS MEXICANOS, AL JUSTIFICAR SU RESPUESTA CON UNA IMPOSIBILIDAD, EN RAXZÓN A LAS DETERMINACIONES QUE SON DICTADAS POR EL ÓRGANO JURISDICCIONAL, CUANDO EN NINGUNA DE LAS PARTES QUE INTEGRAN LA PREGUNTA PLANTEADA SEA HACE MENCIÓN, A QUE SE EXPLIQUE O CONTESTE QUIEN EMITE LOS BENEFICIOS QUE LE SON OTORGADOS A LOS SENTENCIADOS</w:t>
      </w:r>
      <w:r w:rsidR="00953430" w:rsidRPr="00574E06">
        <w:rPr>
          <w:rFonts w:cs="Tahoma"/>
          <w:bCs/>
          <w:i/>
        </w:rPr>
        <w:t>.</w:t>
      </w:r>
    </w:p>
    <w:p w14:paraId="48FE75EA" w14:textId="77777777" w:rsidR="00664420" w:rsidRPr="00574E06" w:rsidRDefault="00664420" w:rsidP="00574E06">
      <w:pPr>
        <w:tabs>
          <w:tab w:val="left" w:pos="4667"/>
        </w:tabs>
        <w:ind w:right="567"/>
        <w:rPr>
          <w:rFonts w:cs="Tahoma"/>
          <w:b/>
          <w:bCs/>
        </w:rPr>
      </w:pPr>
    </w:p>
    <w:p w14:paraId="6804DEF1" w14:textId="3C4F6CB5" w:rsidR="00664420" w:rsidRPr="00574E06" w:rsidRDefault="006E25BC" w:rsidP="00574E06">
      <w:pPr>
        <w:pStyle w:val="Ttulo3"/>
      </w:pPr>
      <w:bookmarkStart w:id="9" w:name="_Toc181266068"/>
      <w:r w:rsidRPr="00574E06">
        <w:t>b</w:t>
      </w:r>
      <w:r w:rsidR="00664420" w:rsidRPr="00574E06">
        <w:t>) Turno del Recurso de Revisión</w:t>
      </w:r>
      <w:bookmarkEnd w:id="9"/>
    </w:p>
    <w:p w14:paraId="1173671B" w14:textId="77D0CF00" w:rsidR="00C72DAA" w:rsidRPr="00574E06" w:rsidRDefault="00C72DAA" w:rsidP="00574E06">
      <w:r w:rsidRPr="00574E06">
        <w:t>Con fundamento en el artículo 185, fracción I de la Ley de Transparencia y Acceso a la Información Pública del Estado de México y Municipios, el</w:t>
      </w:r>
      <w:r w:rsidRPr="00574E06">
        <w:rPr>
          <w:b/>
          <w:bCs/>
        </w:rPr>
        <w:t xml:space="preserve"> </w:t>
      </w:r>
      <w:r w:rsidR="00435E9E" w:rsidRPr="00574E06">
        <w:rPr>
          <w:rFonts w:cs="Tahoma"/>
          <w:b/>
          <w:bCs/>
          <w:szCs w:val="22"/>
        </w:rPr>
        <w:t>doce de septiembre de dos mil veinticuatro</w:t>
      </w:r>
      <w:r w:rsidR="00435E9E" w:rsidRPr="00574E06">
        <w:t xml:space="preserve"> </w:t>
      </w:r>
      <w:r w:rsidRPr="00574E06">
        <w:t>se turnó el recurso de revisión a través del</w:t>
      </w:r>
      <w:r w:rsidRPr="00574E06">
        <w:rPr>
          <w:rFonts w:eastAsia="Arial Unicode MS"/>
        </w:rPr>
        <w:t xml:space="preserve"> </w:t>
      </w:r>
      <w:r w:rsidRPr="00574E06">
        <w:rPr>
          <w:rFonts w:eastAsia="Arial Unicode MS"/>
          <w:bCs/>
        </w:rPr>
        <w:t>SAIMEX</w:t>
      </w:r>
      <w:r w:rsidRPr="00574E06">
        <w:t xml:space="preserve"> a la </w:t>
      </w:r>
      <w:r w:rsidRPr="00574E06">
        <w:rPr>
          <w:b/>
        </w:rPr>
        <w:t>Comisionada Sharon Cristina Morales Martínez</w:t>
      </w:r>
      <w:r w:rsidRPr="00574E06">
        <w:rPr>
          <w:bCs/>
        </w:rPr>
        <w:t xml:space="preserve">, </w:t>
      </w:r>
      <w:r w:rsidRPr="00574E06">
        <w:t xml:space="preserve">a efecto de decretar su admisión o desechamiento. </w:t>
      </w:r>
    </w:p>
    <w:p w14:paraId="18F305CB" w14:textId="77777777" w:rsidR="00664420" w:rsidRPr="00574E06" w:rsidRDefault="00664420" w:rsidP="00574E06">
      <w:pPr>
        <w:rPr>
          <w:rFonts w:eastAsia="Batang" w:cs="Tahoma"/>
          <w:bCs/>
          <w:szCs w:val="22"/>
        </w:rPr>
      </w:pPr>
    </w:p>
    <w:p w14:paraId="3E31EC2D" w14:textId="295256A1" w:rsidR="00664420" w:rsidRPr="00574E06" w:rsidRDefault="006E25BC" w:rsidP="00574E06">
      <w:pPr>
        <w:pStyle w:val="Ttulo3"/>
      </w:pPr>
      <w:bookmarkStart w:id="10" w:name="_Toc181266069"/>
      <w:r w:rsidRPr="00574E06">
        <w:t>c</w:t>
      </w:r>
      <w:r w:rsidR="00664420" w:rsidRPr="00574E06">
        <w:t>) Admisión del Recurso de Revisión</w:t>
      </w:r>
      <w:bookmarkEnd w:id="10"/>
    </w:p>
    <w:p w14:paraId="240447D5" w14:textId="46654446" w:rsidR="000E09C4" w:rsidRPr="00574E06" w:rsidRDefault="000E09C4" w:rsidP="00574E06">
      <w:pPr>
        <w:rPr>
          <w:rFonts w:cs="Arial"/>
        </w:rPr>
      </w:pPr>
      <w:r w:rsidRPr="00574E06">
        <w:rPr>
          <w:rFonts w:cs="Arial"/>
        </w:rPr>
        <w:t xml:space="preserve">El </w:t>
      </w:r>
      <w:r w:rsidR="00435E9E" w:rsidRPr="00574E06">
        <w:rPr>
          <w:rFonts w:cs="Tahoma"/>
          <w:b/>
          <w:bCs/>
          <w:szCs w:val="22"/>
        </w:rPr>
        <w:t>diecisiete de septiembre de dos mil veinticuatro</w:t>
      </w:r>
      <w:r w:rsidR="00435E9E" w:rsidRPr="00574E06">
        <w:rPr>
          <w:rFonts w:cs="Arial"/>
        </w:rPr>
        <w:t xml:space="preserve"> </w:t>
      </w:r>
      <w:r w:rsidRPr="00574E06">
        <w:rPr>
          <w:rFonts w:cs="Arial"/>
        </w:rPr>
        <w:t xml:space="preserve">se acordó la admisión a trámite del Recurso de Revisión y se integró el expediente respectivo, mismo que se puso a disposición de las partes para que, en un plazo de siete días hábiles, manifestaran lo que a su derecho </w:t>
      </w:r>
      <w:r w:rsidRPr="00574E06">
        <w:rPr>
          <w:rFonts w:cs="Arial"/>
        </w:rPr>
        <w:lastRenderedPageBreak/>
        <w:t>conviniera, conforme a lo dispuesto por el artículo 185</w:t>
      </w:r>
      <w:r w:rsidR="00865CF4" w:rsidRPr="00574E06">
        <w:rPr>
          <w:rFonts w:cs="Arial"/>
        </w:rPr>
        <w:t>, fracción II</w:t>
      </w:r>
      <w:r w:rsidRPr="00574E06">
        <w:rPr>
          <w:rFonts w:cs="Arial"/>
        </w:rPr>
        <w:t xml:space="preserve"> de la Ley de Transparencia y Acceso a la Información Pública del Estado de México y Municipios.</w:t>
      </w:r>
    </w:p>
    <w:p w14:paraId="34EC3F86" w14:textId="77777777" w:rsidR="00D2790D" w:rsidRPr="00574E06" w:rsidRDefault="00D2790D" w:rsidP="00574E06">
      <w:pPr>
        <w:rPr>
          <w:rFonts w:cs="Arial"/>
        </w:rPr>
      </w:pPr>
    </w:p>
    <w:p w14:paraId="3B820F58" w14:textId="28B88620" w:rsidR="00865CF4" w:rsidRPr="00574E06" w:rsidRDefault="006E25BC" w:rsidP="00574E06">
      <w:pPr>
        <w:pStyle w:val="Ttulo3"/>
      </w:pPr>
      <w:bookmarkStart w:id="11" w:name="_Toc181266070"/>
      <w:r w:rsidRPr="00574E06">
        <w:t>d</w:t>
      </w:r>
      <w:r w:rsidR="00D2790D" w:rsidRPr="00574E06">
        <w:t xml:space="preserve">) </w:t>
      </w:r>
      <w:r w:rsidR="00865CF4" w:rsidRPr="00574E06">
        <w:t>Informe Justificado del Sujeto Obligado</w:t>
      </w:r>
      <w:bookmarkEnd w:id="11"/>
    </w:p>
    <w:p w14:paraId="14A706BE" w14:textId="324978C6" w:rsidR="00865CF4" w:rsidRPr="00574E06" w:rsidRDefault="00865CF4" w:rsidP="00574E06">
      <w:pPr>
        <w:rPr>
          <w:rFonts w:eastAsia="Arial Unicode MS" w:cs="Arial"/>
        </w:rPr>
      </w:pPr>
      <w:r w:rsidRPr="00574E06">
        <w:rPr>
          <w:rFonts w:cs="Tahoma"/>
          <w:b/>
          <w:szCs w:val="24"/>
        </w:rPr>
        <w:t xml:space="preserve">EL SUJETO OBLIGADO </w:t>
      </w:r>
      <w:r w:rsidRPr="00574E06">
        <w:rPr>
          <w:rFonts w:eastAsia="Arial Unicode MS" w:cs="Arial"/>
        </w:rPr>
        <w:t>rindió su informe justificado dentro del término legalmente concedido para tal efecto</w:t>
      </w:r>
      <w:r w:rsidR="00435E9E" w:rsidRPr="00574E06">
        <w:rPr>
          <w:rFonts w:eastAsia="Arial Unicode MS" w:cs="Arial"/>
        </w:rPr>
        <w:t xml:space="preserve"> mediante el archivo que se describe a continuación:</w:t>
      </w:r>
    </w:p>
    <w:p w14:paraId="09E148E8" w14:textId="77777777" w:rsidR="00435E9E" w:rsidRPr="00574E06" w:rsidRDefault="00435E9E" w:rsidP="00574E06">
      <w:pPr>
        <w:rPr>
          <w:rFonts w:eastAsia="Arial Unicode MS" w:cs="Arial"/>
        </w:rPr>
      </w:pPr>
    </w:p>
    <w:p w14:paraId="538F27B8" w14:textId="416E88B1" w:rsidR="00435E9E" w:rsidRPr="00574E06" w:rsidRDefault="00435E9E" w:rsidP="00574E06">
      <w:pPr>
        <w:rPr>
          <w:rFonts w:eastAsia="Arial Unicode MS" w:cs="Arial"/>
        </w:rPr>
      </w:pPr>
      <w:r w:rsidRPr="00574E06">
        <w:rPr>
          <w:rFonts w:eastAsia="Arial Unicode MS" w:cs="Arial"/>
          <w:b/>
          <w:bCs/>
        </w:rPr>
        <w:t xml:space="preserve">Informe Justificado 05607.pdf </w:t>
      </w:r>
      <w:r w:rsidRPr="00574E06">
        <w:rPr>
          <w:rFonts w:eastAsia="Arial Unicode MS" w:cs="Arial"/>
        </w:rPr>
        <w:t xml:space="preserve">Documento mediante el cual el </w:t>
      </w:r>
      <w:r w:rsidRPr="00574E06">
        <w:rPr>
          <w:rFonts w:cs="Tahoma"/>
          <w:bCs/>
          <w:szCs w:val="22"/>
          <w:lang w:val="es-ES"/>
        </w:rPr>
        <w:t>Subsecretario de Control Penitenciario remite su informe justificado en el cual en lo medular refuerza los argumentos por los cuales no cuenta con la información solicitada e informa que la misma corresponde a hechos futuros.</w:t>
      </w:r>
    </w:p>
    <w:p w14:paraId="2EC5ADA7" w14:textId="77777777" w:rsidR="00435E9E" w:rsidRPr="00574E06" w:rsidRDefault="00435E9E" w:rsidP="00574E06">
      <w:pPr>
        <w:ind w:right="539"/>
        <w:rPr>
          <w:rFonts w:cs="Tahoma"/>
          <w:bCs/>
          <w:szCs w:val="24"/>
        </w:rPr>
      </w:pPr>
    </w:p>
    <w:p w14:paraId="755B7730" w14:textId="43FEB12C" w:rsidR="00664420" w:rsidRPr="00574E06" w:rsidRDefault="00435E9E" w:rsidP="00574E06">
      <w:pPr>
        <w:pStyle w:val="Ttulo3"/>
        <w:rPr>
          <w:lang w:val="es-ES"/>
        </w:rPr>
      </w:pPr>
      <w:bookmarkStart w:id="12" w:name="_Toc181266071"/>
      <w:r w:rsidRPr="00574E06">
        <w:rPr>
          <w:rFonts w:eastAsia="Calibri"/>
          <w:bCs/>
          <w:lang w:eastAsia="en-US"/>
        </w:rPr>
        <w:t>e</w:t>
      </w:r>
      <w:r w:rsidR="00664420" w:rsidRPr="00574E06">
        <w:rPr>
          <w:rFonts w:eastAsia="Calibri"/>
          <w:bCs/>
          <w:lang w:eastAsia="en-US"/>
        </w:rPr>
        <w:t>)</w:t>
      </w:r>
      <w:r w:rsidR="00664420" w:rsidRPr="00574E06">
        <w:t xml:space="preserve"> </w:t>
      </w:r>
      <w:r w:rsidR="00865CF4" w:rsidRPr="00574E06">
        <w:rPr>
          <w:lang w:val="es-ES"/>
        </w:rPr>
        <w:t>Manifestaciones de la Parte Recurrente</w:t>
      </w:r>
      <w:bookmarkEnd w:id="12"/>
    </w:p>
    <w:p w14:paraId="4E8AF011" w14:textId="77777777" w:rsidR="00865CF4" w:rsidRPr="00574E06" w:rsidRDefault="00865CF4" w:rsidP="00574E06">
      <w:pPr>
        <w:rPr>
          <w:rFonts w:eastAsia="Arial Unicode MS" w:cs="Arial"/>
        </w:rPr>
      </w:pPr>
      <w:r w:rsidRPr="00574E06">
        <w:rPr>
          <w:rFonts w:cs="Tahoma"/>
          <w:b/>
          <w:szCs w:val="24"/>
        </w:rPr>
        <w:t xml:space="preserve">LA PARTE RECURRENTE </w:t>
      </w:r>
      <w:r w:rsidRPr="00574E06">
        <w:rPr>
          <w:rFonts w:eastAsia="Arial Unicode MS" w:cs="Arial"/>
        </w:rPr>
        <w:t>no realizó manifestación alguna dentro del término legalmente concedido para tal efecto, ni presentó pruebas o alegatos.</w:t>
      </w:r>
    </w:p>
    <w:p w14:paraId="43289D82" w14:textId="77777777" w:rsidR="00865CF4" w:rsidRPr="00574E06" w:rsidRDefault="00865CF4" w:rsidP="00574E06">
      <w:pPr>
        <w:rPr>
          <w:rFonts w:eastAsia="Arial Unicode MS" w:cs="Arial"/>
        </w:rPr>
      </w:pPr>
    </w:p>
    <w:p w14:paraId="0E651988" w14:textId="4CFC2998" w:rsidR="00664420" w:rsidRPr="00574E06" w:rsidRDefault="00435E9E" w:rsidP="00574E06">
      <w:pPr>
        <w:pStyle w:val="Ttulo3"/>
      </w:pPr>
      <w:bookmarkStart w:id="13" w:name="_Toc181266072"/>
      <w:r w:rsidRPr="00574E06">
        <w:t>f</w:t>
      </w:r>
      <w:r w:rsidR="00664420" w:rsidRPr="00574E06">
        <w:t>) Cierre de instrucción</w:t>
      </w:r>
      <w:bookmarkEnd w:id="13"/>
    </w:p>
    <w:p w14:paraId="79AF95DC" w14:textId="6194FA78" w:rsidR="00664420" w:rsidRPr="00574E06" w:rsidRDefault="00BF091A" w:rsidP="00574E06">
      <w:r w:rsidRPr="00574E06">
        <w:rPr>
          <w:rFonts w:cs="Tahoma"/>
          <w:szCs w:val="22"/>
        </w:rPr>
        <w:t>Al no existir diligencias pendientes por desahogar</w:t>
      </w:r>
      <w:r w:rsidRPr="00574E06">
        <w:rPr>
          <w:rFonts w:cs="Arial"/>
        </w:rPr>
        <w:t xml:space="preserve">, el </w:t>
      </w:r>
      <w:bookmarkStart w:id="14" w:name="_Hlk104892386"/>
      <w:r w:rsidR="00435E9E" w:rsidRPr="00574E06">
        <w:rPr>
          <w:rFonts w:cs="Arial"/>
          <w:b/>
        </w:rPr>
        <w:t>veintinueve</w:t>
      </w:r>
      <w:r w:rsidRPr="00574E06">
        <w:rPr>
          <w:rFonts w:cs="Arial"/>
          <w:b/>
        </w:rPr>
        <w:t xml:space="preserve"> de </w:t>
      </w:r>
      <w:bookmarkEnd w:id="14"/>
      <w:r w:rsidR="00435E9E" w:rsidRPr="00574E06">
        <w:rPr>
          <w:rFonts w:cs="Arial"/>
          <w:b/>
        </w:rPr>
        <w:t>octubre</w:t>
      </w:r>
      <w:r w:rsidRPr="00574E06">
        <w:rPr>
          <w:rFonts w:cs="Arial"/>
          <w:b/>
        </w:rPr>
        <w:t xml:space="preserve"> de dos mil </w:t>
      </w:r>
      <w:r w:rsidR="00435E9E" w:rsidRPr="00574E06">
        <w:rPr>
          <w:rFonts w:cs="Arial"/>
          <w:b/>
        </w:rPr>
        <w:t xml:space="preserve">veinticuatro </w:t>
      </w:r>
      <w:r w:rsidRPr="00574E06">
        <w:rPr>
          <w:rFonts w:cs="Arial"/>
        </w:rPr>
        <w:t xml:space="preserve">la </w:t>
      </w:r>
      <w:r w:rsidRPr="00574E06">
        <w:rPr>
          <w:rFonts w:cs="Arial"/>
          <w:b/>
          <w:bCs/>
        </w:rPr>
        <w:t xml:space="preserve">Comisionada </w:t>
      </w:r>
      <w:r w:rsidRPr="00574E06">
        <w:rPr>
          <w:b/>
        </w:rPr>
        <w:t xml:space="preserve">Sharon Cristina Morales Martínez </w:t>
      </w:r>
      <w:r w:rsidRPr="00574E06">
        <w:rPr>
          <w:rFonts w:cs="Arial"/>
        </w:rPr>
        <w:t>acordó el cierre de instrucción</w:t>
      </w:r>
      <w:r w:rsidR="0011350D" w:rsidRPr="00574E06">
        <w:rPr>
          <w:rFonts w:cs="Arial"/>
        </w:rPr>
        <w:t xml:space="preserve"> y</w:t>
      </w:r>
      <w:r w:rsidRPr="00574E06">
        <w:rPr>
          <w:rFonts w:cs="Arial"/>
        </w:rPr>
        <w:t xml:space="preserve"> </w:t>
      </w:r>
      <w:r w:rsidR="0011350D" w:rsidRPr="00574E06">
        <w:rPr>
          <w:rFonts w:cs="Arial"/>
        </w:rPr>
        <w:t xml:space="preserve">la </w:t>
      </w:r>
      <w:r w:rsidRPr="00574E06">
        <w:rPr>
          <w:rFonts w:cs="Arial"/>
        </w:rPr>
        <w:t>remisión del expediente a efecto de ser resuelto, de conformidad con lo establecido en el artículo 185 fracciones VI y VIII de la Ley de Transparencia y Acceso a la Información Pública del Estado de México y Municipios</w:t>
      </w:r>
      <w:r w:rsidRPr="00574E06">
        <w:t>.</w:t>
      </w:r>
      <w:r w:rsidR="0011350D" w:rsidRPr="00574E06">
        <w:t xml:space="preserve"> Dicho acuerdo </w:t>
      </w:r>
      <w:r w:rsidR="00664420" w:rsidRPr="00574E06">
        <w:rPr>
          <w:rFonts w:cs="Tahoma"/>
          <w:szCs w:val="22"/>
        </w:rPr>
        <w:t xml:space="preserve">fue notificado a las partes el mismo día a través del </w:t>
      </w:r>
      <w:r w:rsidR="00664420" w:rsidRPr="00574E06">
        <w:rPr>
          <w:rFonts w:cs="Tahoma"/>
          <w:szCs w:val="22"/>
          <w:lang w:val="es-ES"/>
        </w:rPr>
        <w:t>SAIMEX</w:t>
      </w:r>
      <w:r w:rsidR="00664420" w:rsidRPr="00574E06">
        <w:rPr>
          <w:rFonts w:cs="Tahoma"/>
          <w:szCs w:val="22"/>
        </w:rPr>
        <w:t>.</w:t>
      </w:r>
    </w:p>
    <w:p w14:paraId="741683E3" w14:textId="77777777" w:rsidR="0011350D" w:rsidRPr="00574E06" w:rsidRDefault="0011350D" w:rsidP="00574E06">
      <w:pPr>
        <w:rPr>
          <w:rFonts w:cs="Tahoma"/>
          <w:szCs w:val="22"/>
        </w:rPr>
      </w:pPr>
    </w:p>
    <w:p w14:paraId="7A9629DE" w14:textId="77777777" w:rsidR="00664420" w:rsidRPr="00574E06" w:rsidRDefault="00664420" w:rsidP="00574E06">
      <w:pPr>
        <w:pStyle w:val="Ttulo1"/>
        <w:rPr>
          <w:rFonts w:eastAsiaTheme="minorHAnsi"/>
          <w:lang w:eastAsia="en-US"/>
        </w:rPr>
      </w:pPr>
      <w:bookmarkStart w:id="15" w:name="_Toc181266073"/>
      <w:r w:rsidRPr="00574E06">
        <w:rPr>
          <w:rFonts w:eastAsiaTheme="minorHAnsi"/>
          <w:lang w:eastAsia="en-US"/>
        </w:rPr>
        <w:lastRenderedPageBreak/>
        <w:t>CONSIDERANDOS</w:t>
      </w:r>
      <w:bookmarkEnd w:id="15"/>
    </w:p>
    <w:p w14:paraId="6DD1243B" w14:textId="77777777" w:rsidR="00664420" w:rsidRPr="00574E06" w:rsidRDefault="00664420" w:rsidP="00574E06">
      <w:pPr>
        <w:contextualSpacing/>
        <w:jc w:val="center"/>
        <w:rPr>
          <w:rFonts w:eastAsiaTheme="minorHAnsi" w:cs="Tahoma"/>
          <w:b/>
          <w:szCs w:val="22"/>
          <w:lang w:eastAsia="en-US"/>
        </w:rPr>
      </w:pPr>
    </w:p>
    <w:p w14:paraId="0B67CB92" w14:textId="2E307D3B" w:rsidR="00664420" w:rsidRPr="00574E06" w:rsidRDefault="00664420" w:rsidP="00574E06">
      <w:pPr>
        <w:pStyle w:val="Ttulo2"/>
        <w:rPr>
          <w:rFonts w:eastAsia="Batang"/>
        </w:rPr>
      </w:pPr>
      <w:bookmarkStart w:id="16" w:name="_Toc181266074"/>
      <w:r w:rsidRPr="00574E06">
        <w:rPr>
          <w:rFonts w:eastAsia="Batang"/>
        </w:rPr>
        <w:t xml:space="preserve">PRIMERO. </w:t>
      </w:r>
      <w:r w:rsidR="00BA55A8" w:rsidRPr="00574E06">
        <w:rPr>
          <w:rFonts w:eastAsia="Batang"/>
        </w:rPr>
        <w:t>Procedibilidad</w:t>
      </w:r>
      <w:bookmarkEnd w:id="16"/>
    </w:p>
    <w:p w14:paraId="39C52BC1" w14:textId="56FCC20D" w:rsidR="00BA55A8" w:rsidRPr="00574E06" w:rsidRDefault="00BA55A8" w:rsidP="00574E06">
      <w:pPr>
        <w:pStyle w:val="Ttulo3"/>
      </w:pPr>
      <w:bookmarkStart w:id="17" w:name="_Toc181266075"/>
      <w:r w:rsidRPr="00574E06">
        <w:t>a) Competencia</w:t>
      </w:r>
      <w:r w:rsidR="00150C49" w:rsidRPr="00574E06">
        <w:t xml:space="preserve"> del Instituto</w:t>
      </w:r>
      <w:bookmarkEnd w:id="17"/>
    </w:p>
    <w:p w14:paraId="56E64942" w14:textId="6572EDF7" w:rsidR="0011350D" w:rsidRPr="00574E06" w:rsidRDefault="0011350D" w:rsidP="00574E06">
      <w:pPr>
        <w:rPr>
          <w:rFonts w:cs="Arial"/>
        </w:rPr>
      </w:pPr>
      <w:r w:rsidRPr="00574E06">
        <w:t xml:space="preserve">Este Instituto de Transparencia, Acceso a la Información Pública y Protección de Datos Personales del Estado de México y Municipios es competente para conocer y resolver </w:t>
      </w:r>
      <w:r w:rsidR="005F65B7" w:rsidRPr="00574E06">
        <w:t xml:space="preserve">el </w:t>
      </w:r>
      <w:r w:rsidRPr="00574E0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74E0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574E06" w:rsidRDefault="00DB1C09" w:rsidP="00574E06">
      <w:pPr>
        <w:rPr>
          <w:rFonts w:cs="Arial"/>
        </w:rPr>
      </w:pPr>
    </w:p>
    <w:p w14:paraId="517A2DD6" w14:textId="4169BE4D" w:rsidR="00664420" w:rsidRPr="00574E06" w:rsidRDefault="00BA55A8" w:rsidP="00574E06">
      <w:pPr>
        <w:pStyle w:val="Ttulo3"/>
      </w:pPr>
      <w:bookmarkStart w:id="18" w:name="_Toc181266076"/>
      <w:r w:rsidRPr="00574E06">
        <w:t>b)</w:t>
      </w:r>
      <w:r w:rsidR="00664420" w:rsidRPr="00574E06">
        <w:t xml:space="preserve"> </w:t>
      </w:r>
      <w:r w:rsidR="00D91CB4" w:rsidRPr="00574E06">
        <w:t>Legitimidad</w:t>
      </w:r>
      <w:r w:rsidRPr="00574E06">
        <w:t xml:space="preserve"> de la parte recurrente</w:t>
      </w:r>
      <w:bookmarkEnd w:id="18"/>
    </w:p>
    <w:p w14:paraId="26FEA382" w14:textId="0B06695C" w:rsidR="00D91CB4" w:rsidRPr="00574E06" w:rsidRDefault="00D91CB4" w:rsidP="00574E06">
      <w:pPr>
        <w:rPr>
          <w:rFonts w:cs="Arial"/>
          <w:bCs/>
        </w:rPr>
      </w:pPr>
      <w:r w:rsidRPr="00574E06">
        <w:rPr>
          <w:rFonts w:cs="Arial"/>
          <w:bCs/>
        </w:rPr>
        <w:t>El recurso de revisión fue interpuesto por parte legítima, ya que se presentó por la misma persona que formuló la solicitud de acceso a la Información Pública,</w:t>
      </w:r>
      <w:r w:rsidRPr="00574E06">
        <w:rPr>
          <w:rFonts w:cs="Arial"/>
          <w:b/>
          <w:bCs/>
        </w:rPr>
        <w:t xml:space="preserve"> </w:t>
      </w:r>
      <w:r w:rsidRPr="00574E06">
        <w:rPr>
          <w:rFonts w:cs="Arial"/>
        </w:rPr>
        <w:t>debido a que los datos de acceso</w:t>
      </w:r>
      <w:r w:rsidRPr="00574E06">
        <w:rPr>
          <w:rFonts w:cs="Arial"/>
          <w:b/>
          <w:bCs/>
        </w:rPr>
        <w:t xml:space="preserve"> </w:t>
      </w:r>
      <w:r w:rsidRPr="00574E06">
        <w:rPr>
          <w:rFonts w:cs="Arial"/>
        </w:rPr>
        <w:t>SAIMEX</w:t>
      </w:r>
      <w:r w:rsidRPr="00574E06">
        <w:rPr>
          <w:rFonts w:eastAsia="Calibri" w:cs="Arial"/>
          <w:lang w:eastAsia="en-US"/>
        </w:rPr>
        <w:t xml:space="preserve"> son personales e irrepetibles.</w:t>
      </w:r>
    </w:p>
    <w:p w14:paraId="2C367810" w14:textId="77777777" w:rsidR="00D91CB4" w:rsidRPr="00574E06" w:rsidRDefault="00D91CB4" w:rsidP="00574E06"/>
    <w:p w14:paraId="496490FC" w14:textId="1A5F3FDB" w:rsidR="00D91CB4" w:rsidRPr="00574E06" w:rsidRDefault="00BA55A8" w:rsidP="00574E06">
      <w:pPr>
        <w:pStyle w:val="Ttulo3"/>
        <w:rPr>
          <w:rFonts w:eastAsia="Calibri"/>
          <w:lang w:eastAsia="es-ES_tradnl"/>
        </w:rPr>
      </w:pPr>
      <w:bookmarkStart w:id="19" w:name="_Toc181266077"/>
      <w:r w:rsidRPr="00574E06">
        <w:rPr>
          <w:rFonts w:eastAsia="Calibri"/>
          <w:lang w:eastAsia="es-ES_tradnl"/>
        </w:rPr>
        <w:t>c)</w:t>
      </w:r>
      <w:r w:rsidR="00664420" w:rsidRPr="00574E06">
        <w:rPr>
          <w:rFonts w:eastAsia="Calibri"/>
          <w:lang w:eastAsia="es-ES_tradnl"/>
        </w:rPr>
        <w:t xml:space="preserve"> </w:t>
      </w:r>
      <w:r w:rsidR="00D91CB4" w:rsidRPr="00574E06">
        <w:rPr>
          <w:rFonts w:eastAsia="Calibri"/>
          <w:lang w:eastAsia="es-ES_tradnl"/>
        </w:rPr>
        <w:t>Plazo para interponer el recurso</w:t>
      </w:r>
      <w:bookmarkEnd w:id="19"/>
    </w:p>
    <w:p w14:paraId="106D37EE" w14:textId="20D74D0D" w:rsidR="00D91CB4" w:rsidRPr="00574E06" w:rsidRDefault="00D91CB4" w:rsidP="00574E06">
      <w:pPr>
        <w:rPr>
          <w:rFonts w:eastAsiaTheme="minorEastAsia" w:cs="Arial"/>
          <w:lang w:val="es-ES_tradnl"/>
        </w:rPr>
      </w:pPr>
      <w:r w:rsidRPr="00574E06">
        <w:rPr>
          <w:rFonts w:cs="Arial"/>
          <w:b/>
        </w:rPr>
        <w:t>EL SUJETO OBLIGADO</w:t>
      </w:r>
      <w:r w:rsidRPr="00574E06">
        <w:rPr>
          <w:rFonts w:cs="Arial"/>
        </w:rPr>
        <w:t xml:space="preserve"> notificó la respuesta a la solicitud de acceso a la Información Pública el </w:t>
      </w:r>
      <w:r w:rsidR="00435E9E" w:rsidRPr="00574E06">
        <w:rPr>
          <w:rFonts w:eastAsia="Palatino Linotype" w:cs="Palatino Linotype"/>
          <w:b/>
        </w:rPr>
        <w:t>once</w:t>
      </w:r>
      <w:r w:rsidRPr="00574E06">
        <w:rPr>
          <w:rFonts w:eastAsia="Palatino Linotype" w:cs="Palatino Linotype"/>
          <w:b/>
        </w:rPr>
        <w:t xml:space="preserve"> de </w:t>
      </w:r>
      <w:r w:rsidR="00435E9E" w:rsidRPr="00574E06">
        <w:rPr>
          <w:rFonts w:eastAsia="Palatino Linotype" w:cs="Palatino Linotype"/>
          <w:b/>
        </w:rPr>
        <w:t xml:space="preserve">septiembre </w:t>
      </w:r>
      <w:r w:rsidRPr="00574E06">
        <w:rPr>
          <w:rFonts w:eastAsia="Palatino Linotype" w:cs="Palatino Linotype"/>
          <w:b/>
        </w:rPr>
        <w:t xml:space="preserve">de dos mil </w:t>
      </w:r>
      <w:r w:rsidR="00435E9E" w:rsidRPr="00574E06">
        <w:rPr>
          <w:rFonts w:eastAsia="Palatino Linotype" w:cs="Palatino Linotype"/>
          <w:b/>
        </w:rPr>
        <w:t>veinticuatro</w:t>
      </w:r>
      <w:r w:rsidRPr="00574E06">
        <w:rPr>
          <w:rFonts w:cs="Arial"/>
        </w:rPr>
        <w:t xml:space="preserve"> </w:t>
      </w:r>
      <w:r w:rsidR="00A53315" w:rsidRPr="00574E06">
        <w:rPr>
          <w:rFonts w:cs="Arial"/>
        </w:rPr>
        <w:t xml:space="preserve">y el recurso </w:t>
      </w:r>
      <w:r w:rsidR="00A53315" w:rsidRPr="00574E06">
        <w:rPr>
          <w:rFonts w:eastAsia="Palatino Linotype" w:cs="Palatino Linotype"/>
        </w:rPr>
        <w:t xml:space="preserve">que nos ocupa se interpuso el </w:t>
      </w:r>
      <w:r w:rsidR="00435E9E" w:rsidRPr="00574E06">
        <w:rPr>
          <w:rFonts w:eastAsia="Palatino Linotype" w:cs="Palatino Linotype"/>
          <w:b/>
        </w:rPr>
        <w:t>doce de septiembre de dos mil veinticuatro</w:t>
      </w:r>
      <w:r w:rsidR="00A53315" w:rsidRPr="00574E06">
        <w:rPr>
          <w:rFonts w:eastAsia="Palatino Linotype" w:cs="Palatino Linotype"/>
          <w:bCs/>
        </w:rPr>
        <w:t>;</w:t>
      </w:r>
      <w:r w:rsidR="00A53315" w:rsidRPr="00574E06">
        <w:rPr>
          <w:rFonts w:eastAsia="Palatino Linotype" w:cs="Palatino Linotype"/>
        </w:rPr>
        <w:t xml:space="preserve"> por lo tanto, éste se encuentra dentro del margen </w:t>
      </w:r>
      <w:r w:rsidR="00A53315" w:rsidRPr="00574E06">
        <w:rPr>
          <w:rFonts w:eastAsia="Palatino Linotype" w:cs="Palatino Linotype"/>
        </w:rPr>
        <w:lastRenderedPageBreak/>
        <w:t xml:space="preserve">temporal previsto en el artículo 178 de la </w:t>
      </w:r>
      <w:r w:rsidR="00A53315" w:rsidRPr="00574E06">
        <w:rPr>
          <w:rFonts w:cs="Arial"/>
        </w:rPr>
        <w:t>Ley de Transparencia y Acceso a la Información Pública del Estado de México y Municipios</w:t>
      </w:r>
      <w:r w:rsidR="00163D12" w:rsidRPr="00574E06">
        <w:rPr>
          <w:rFonts w:cs="Arial"/>
        </w:rPr>
        <w:t>.</w:t>
      </w:r>
    </w:p>
    <w:p w14:paraId="49076992" w14:textId="77777777" w:rsidR="00D91CB4" w:rsidRPr="00574E06" w:rsidRDefault="00D91CB4" w:rsidP="00574E06">
      <w:pPr>
        <w:rPr>
          <w:rFonts w:eastAsia="Palatino Linotype" w:cs="Palatino Linotype"/>
        </w:rPr>
      </w:pPr>
    </w:p>
    <w:p w14:paraId="46C0EB3A" w14:textId="15F1A919" w:rsidR="00A53315" w:rsidRPr="00574E06" w:rsidRDefault="00BA55A8" w:rsidP="00574E06">
      <w:pPr>
        <w:pStyle w:val="Ttulo3"/>
        <w:rPr>
          <w:rFonts w:eastAsia="Calibri"/>
          <w:lang w:eastAsia="es-ES_tradnl"/>
        </w:rPr>
      </w:pPr>
      <w:bookmarkStart w:id="20" w:name="_Toc181266078"/>
      <w:r w:rsidRPr="00574E06">
        <w:rPr>
          <w:rFonts w:eastAsia="Calibri"/>
          <w:lang w:eastAsia="es-ES_tradnl"/>
        </w:rPr>
        <w:t>d)</w:t>
      </w:r>
      <w:r w:rsidR="00D91CB4" w:rsidRPr="00574E06">
        <w:rPr>
          <w:rFonts w:eastAsia="Calibri"/>
          <w:lang w:eastAsia="es-ES_tradnl"/>
        </w:rPr>
        <w:t xml:space="preserve"> </w:t>
      </w:r>
      <w:r w:rsidR="009A0277" w:rsidRPr="00574E06">
        <w:rPr>
          <w:rFonts w:eastAsia="Calibri"/>
          <w:lang w:eastAsia="es-ES_tradnl"/>
        </w:rPr>
        <w:t>Causal de Procedencia</w:t>
      </w:r>
      <w:bookmarkEnd w:id="20"/>
    </w:p>
    <w:p w14:paraId="190404A6" w14:textId="6376DF73" w:rsidR="00BA55A8" w:rsidRPr="00574E06" w:rsidRDefault="00BA55A8" w:rsidP="00574E06">
      <w:r w:rsidRPr="00574E06">
        <w:rPr>
          <w:rFonts w:cs="Arial"/>
        </w:rPr>
        <w:t xml:space="preserve">Resulta procedente la interposición del recurso de revisión, ya que </w:t>
      </w:r>
      <w:r w:rsidRPr="00574E06">
        <w:rPr>
          <w:rFonts w:eastAsia="Calibri" w:cs="Tahoma"/>
          <w:szCs w:val="22"/>
          <w:lang w:eastAsia="es-MX"/>
        </w:rPr>
        <w:t xml:space="preserve">se actualiza la causal de procedencia señalada en el artículo 179, fracción </w:t>
      </w:r>
      <w:r w:rsidR="00E05753" w:rsidRPr="00574E06">
        <w:rPr>
          <w:rFonts w:eastAsia="Calibri" w:cs="Tahoma"/>
          <w:szCs w:val="22"/>
          <w:lang w:eastAsia="es-MX"/>
        </w:rPr>
        <w:t>V</w:t>
      </w:r>
      <w:r w:rsidRPr="00574E06">
        <w:rPr>
          <w:rFonts w:cs="Arial"/>
        </w:rPr>
        <w:t xml:space="preserve"> de la </w:t>
      </w:r>
      <w:r w:rsidRPr="00574E06">
        <w:t>Ley de Transparencia y Acceso a la Información Pública del Estado de México y Municipios.</w:t>
      </w:r>
    </w:p>
    <w:p w14:paraId="0EFF7141" w14:textId="77777777" w:rsidR="00362A11" w:rsidRPr="00574E06" w:rsidRDefault="00362A11" w:rsidP="00574E06"/>
    <w:p w14:paraId="2284D7EB" w14:textId="3EE1D036" w:rsidR="00BA55A8" w:rsidRPr="00574E06" w:rsidRDefault="00362A11" w:rsidP="00574E06">
      <w:pPr>
        <w:pStyle w:val="Ttulo3"/>
      </w:pPr>
      <w:bookmarkStart w:id="21" w:name="_Toc181266079"/>
      <w:r w:rsidRPr="00574E06">
        <w:t>e) Requisitos formales para la interposición del recurso</w:t>
      </w:r>
      <w:bookmarkEnd w:id="21"/>
    </w:p>
    <w:p w14:paraId="6390674A" w14:textId="78A894DD" w:rsidR="00BA55A8" w:rsidRPr="00574E06" w:rsidRDefault="00BA55A8" w:rsidP="00574E06">
      <w:pPr>
        <w:rPr>
          <w:rFonts w:cs="Arial"/>
        </w:rPr>
      </w:pPr>
      <w:r w:rsidRPr="00574E06">
        <w:rPr>
          <w:rFonts w:cs="Arial"/>
          <w:b/>
          <w:bCs/>
        </w:rPr>
        <w:t xml:space="preserve">LA PARTE RECURRENTE </w:t>
      </w:r>
      <w:r w:rsidRPr="00574E06">
        <w:rPr>
          <w:rFonts w:cs="Arial"/>
        </w:rPr>
        <w:t>acreditó todos y cada uno de los elementos formales exigidos por el artículo 180 de la misma normatividad.</w:t>
      </w:r>
    </w:p>
    <w:p w14:paraId="20BDA7EE" w14:textId="77777777" w:rsidR="005F5301" w:rsidRPr="00574E06" w:rsidRDefault="005F5301" w:rsidP="00574E06">
      <w:pPr>
        <w:rPr>
          <w:rFonts w:cs="Arial"/>
        </w:rPr>
      </w:pPr>
    </w:p>
    <w:p w14:paraId="457548E9" w14:textId="3F7AF03B" w:rsidR="00C71CEF" w:rsidRPr="00574E06" w:rsidRDefault="00C71CEF" w:rsidP="00574E06">
      <w:pPr>
        <w:pStyle w:val="Ttulo2"/>
      </w:pPr>
      <w:bookmarkStart w:id="22" w:name="_Toc181266080"/>
      <w:r w:rsidRPr="00574E06">
        <w:t>SEGUNDO. Estudio de Fondo</w:t>
      </w:r>
      <w:bookmarkEnd w:id="22"/>
    </w:p>
    <w:p w14:paraId="2A308F59" w14:textId="0FF373F0" w:rsidR="00C049E2" w:rsidRPr="00574E06" w:rsidRDefault="00C71CEF" w:rsidP="00574E06">
      <w:pPr>
        <w:pStyle w:val="Ttulo3"/>
      </w:pPr>
      <w:bookmarkStart w:id="23" w:name="_Toc181266081"/>
      <w:r w:rsidRPr="00574E06">
        <w:t>a</w:t>
      </w:r>
      <w:r w:rsidR="00C049E2" w:rsidRPr="00574E06">
        <w:t>) Mandato de transparencia y responsabilidad del Sujeto Obligado</w:t>
      </w:r>
      <w:bookmarkEnd w:id="23"/>
    </w:p>
    <w:p w14:paraId="6901A889" w14:textId="59EEDAE1" w:rsidR="00C049E2" w:rsidRPr="00574E06" w:rsidRDefault="00C049E2" w:rsidP="00574E06">
      <w:pPr>
        <w:rPr>
          <w:rFonts w:eastAsia="Palatino Linotype"/>
        </w:rPr>
      </w:pPr>
      <w:r w:rsidRPr="00574E06">
        <w:rPr>
          <w:rFonts w:eastAsia="Palatino Linotype"/>
        </w:rPr>
        <w:t xml:space="preserve">El </w:t>
      </w:r>
      <w:r w:rsidR="00717E59" w:rsidRPr="00574E06">
        <w:rPr>
          <w:rFonts w:eastAsia="Palatino Linotype"/>
        </w:rPr>
        <w:t>d</w:t>
      </w:r>
      <w:r w:rsidRPr="00574E06">
        <w:rPr>
          <w:rFonts w:eastAsia="Palatino Linotype"/>
        </w:rPr>
        <w:t xml:space="preserve">erecho de </w:t>
      </w:r>
      <w:r w:rsidR="00717E59" w:rsidRPr="00574E06">
        <w:rPr>
          <w:rFonts w:eastAsia="Palatino Linotype"/>
        </w:rPr>
        <w:t>a</w:t>
      </w:r>
      <w:r w:rsidRPr="00574E06">
        <w:rPr>
          <w:rFonts w:eastAsia="Palatino Linotype"/>
        </w:rPr>
        <w:t xml:space="preserve">cceso a la </w:t>
      </w:r>
      <w:r w:rsidR="00717E59" w:rsidRPr="00574E06">
        <w:rPr>
          <w:rFonts w:eastAsia="Palatino Linotype"/>
        </w:rPr>
        <w:t>i</w:t>
      </w:r>
      <w:r w:rsidRPr="00574E06">
        <w:rPr>
          <w:rFonts w:eastAsia="Palatino Linotype"/>
        </w:rPr>
        <w:t xml:space="preserve">nformación </w:t>
      </w:r>
      <w:r w:rsidR="00717E59" w:rsidRPr="00574E06">
        <w:rPr>
          <w:rFonts w:eastAsia="Palatino Linotype"/>
        </w:rPr>
        <w:t>p</w:t>
      </w:r>
      <w:r w:rsidRPr="00574E0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74E06">
        <w:rPr>
          <w:rFonts w:eastAsia="Palatino Linotype"/>
        </w:rPr>
        <w:t>:</w:t>
      </w:r>
    </w:p>
    <w:p w14:paraId="7FAB8D32" w14:textId="77777777" w:rsidR="00C049E2" w:rsidRPr="00574E06" w:rsidRDefault="00C049E2" w:rsidP="00574E06">
      <w:pPr>
        <w:rPr>
          <w:rFonts w:eastAsia="Palatino Linotype"/>
        </w:rPr>
      </w:pPr>
    </w:p>
    <w:p w14:paraId="05320813" w14:textId="77777777" w:rsidR="00C049E2" w:rsidRPr="00574E06" w:rsidRDefault="00C049E2" w:rsidP="00574E06">
      <w:pPr>
        <w:spacing w:line="240" w:lineRule="auto"/>
        <w:ind w:left="567" w:right="539"/>
        <w:rPr>
          <w:rFonts w:eastAsia="Palatino Linotype"/>
          <w:b/>
          <w:i/>
        </w:rPr>
      </w:pPr>
      <w:r w:rsidRPr="00574E06">
        <w:rPr>
          <w:rFonts w:eastAsia="Palatino Linotype"/>
          <w:b/>
          <w:i/>
        </w:rPr>
        <w:t>Constitución Política de los Estados Unidos Mexicanos</w:t>
      </w:r>
    </w:p>
    <w:p w14:paraId="6B6C67B6" w14:textId="77777777" w:rsidR="00C049E2" w:rsidRPr="00574E06" w:rsidRDefault="00C049E2" w:rsidP="00574E06">
      <w:pPr>
        <w:spacing w:line="240" w:lineRule="auto"/>
        <w:ind w:left="567" w:right="539"/>
        <w:rPr>
          <w:rFonts w:eastAsia="Palatino Linotype"/>
          <w:b/>
          <w:i/>
        </w:rPr>
      </w:pPr>
      <w:r w:rsidRPr="00574E06">
        <w:rPr>
          <w:rFonts w:eastAsia="Palatino Linotype"/>
          <w:b/>
          <w:i/>
        </w:rPr>
        <w:t>“Artículo 6.</w:t>
      </w:r>
    </w:p>
    <w:p w14:paraId="38D3B4C4" w14:textId="77777777" w:rsidR="00C049E2" w:rsidRPr="00574E06" w:rsidRDefault="00C049E2" w:rsidP="00574E06">
      <w:pPr>
        <w:spacing w:line="240" w:lineRule="auto"/>
        <w:ind w:left="567" w:right="539"/>
        <w:rPr>
          <w:rFonts w:eastAsia="Palatino Linotype"/>
          <w:i/>
        </w:rPr>
      </w:pPr>
      <w:r w:rsidRPr="00574E06">
        <w:rPr>
          <w:rFonts w:eastAsia="Palatino Linotype"/>
          <w:i/>
        </w:rPr>
        <w:t>(…)</w:t>
      </w:r>
    </w:p>
    <w:p w14:paraId="2CCAA297" w14:textId="6602827B" w:rsidR="00C049E2" w:rsidRPr="00574E06" w:rsidRDefault="00C049E2" w:rsidP="00574E06">
      <w:pPr>
        <w:spacing w:line="240" w:lineRule="auto"/>
        <w:ind w:left="567" w:right="539"/>
        <w:rPr>
          <w:rFonts w:eastAsia="Palatino Linotype"/>
          <w:i/>
        </w:rPr>
      </w:pPr>
      <w:r w:rsidRPr="00574E06">
        <w:rPr>
          <w:rFonts w:eastAsia="Palatino Linotype"/>
          <w:i/>
        </w:rPr>
        <w:t>Para efectos de lo dispuesto en el presente artículo se observará lo siguiente:</w:t>
      </w:r>
    </w:p>
    <w:p w14:paraId="74CC3718" w14:textId="77777777" w:rsidR="00C049E2" w:rsidRPr="00574E06" w:rsidRDefault="00C049E2" w:rsidP="00574E06">
      <w:pPr>
        <w:spacing w:line="240" w:lineRule="auto"/>
        <w:ind w:left="567" w:right="539"/>
        <w:rPr>
          <w:rFonts w:eastAsia="Palatino Linotype"/>
          <w:b/>
          <w:i/>
        </w:rPr>
      </w:pPr>
      <w:r w:rsidRPr="00574E06">
        <w:rPr>
          <w:rFonts w:eastAsia="Palatino Linotype"/>
          <w:b/>
          <w:i/>
        </w:rPr>
        <w:t>A</w:t>
      </w:r>
      <w:r w:rsidRPr="00574E06">
        <w:rPr>
          <w:rFonts w:eastAsia="Palatino Linotype"/>
          <w:i/>
        </w:rPr>
        <w:t xml:space="preserve">. </w:t>
      </w:r>
      <w:r w:rsidRPr="00574E06">
        <w:rPr>
          <w:rFonts w:eastAsia="Palatino Linotype"/>
          <w:b/>
          <w:i/>
        </w:rPr>
        <w:t>Para el ejercicio del derecho de acceso a la información</w:t>
      </w:r>
      <w:r w:rsidRPr="00574E06">
        <w:rPr>
          <w:rFonts w:eastAsia="Palatino Linotype"/>
          <w:i/>
        </w:rPr>
        <w:t xml:space="preserve">, la Federación y </w:t>
      </w:r>
      <w:r w:rsidRPr="00574E06">
        <w:rPr>
          <w:rFonts w:eastAsia="Palatino Linotype"/>
          <w:b/>
          <w:i/>
        </w:rPr>
        <w:t>las entidades federativas, en el ámbito de sus respectivas competencias, se regirán por los siguientes principios y bases:</w:t>
      </w:r>
    </w:p>
    <w:p w14:paraId="596A956B" w14:textId="77777777" w:rsidR="00C049E2" w:rsidRPr="00574E06" w:rsidRDefault="00C049E2" w:rsidP="00574E06">
      <w:pPr>
        <w:spacing w:line="240" w:lineRule="auto"/>
        <w:ind w:left="567" w:right="539"/>
        <w:rPr>
          <w:rFonts w:eastAsia="Palatino Linotype"/>
          <w:i/>
        </w:rPr>
      </w:pPr>
      <w:r w:rsidRPr="00574E06">
        <w:rPr>
          <w:rFonts w:eastAsia="Palatino Linotype"/>
          <w:b/>
          <w:i/>
        </w:rPr>
        <w:t xml:space="preserve">I. </w:t>
      </w:r>
      <w:r w:rsidRPr="00574E06">
        <w:rPr>
          <w:rFonts w:eastAsia="Palatino Linotype"/>
          <w:b/>
          <w:i/>
        </w:rPr>
        <w:tab/>
        <w:t>Toda la información en posesión de cualquier</w:t>
      </w:r>
      <w:r w:rsidRPr="00574E06">
        <w:rPr>
          <w:rFonts w:eastAsia="Palatino Linotype"/>
          <w:i/>
        </w:rPr>
        <w:t xml:space="preserve"> </w:t>
      </w:r>
      <w:r w:rsidRPr="00574E06">
        <w:rPr>
          <w:rFonts w:eastAsia="Palatino Linotype"/>
          <w:b/>
          <w:i/>
        </w:rPr>
        <w:t>autoridad</w:t>
      </w:r>
      <w:r w:rsidRPr="00574E06">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574E06">
        <w:rPr>
          <w:rFonts w:eastAsia="Palatino Linotype"/>
          <w:i/>
        </w:rPr>
        <w:lastRenderedPageBreak/>
        <w:t xml:space="preserve">sindicato que reciba y ejerza recursos públicos o realice actos de autoridad en el ámbito federal, estatal y </w:t>
      </w:r>
      <w:r w:rsidRPr="00574E06">
        <w:rPr>
          <w:rFonts w:eastAsia="Palatino Linotype"/>
          <w:b/>
          <w:i/>
        </w:rPr>
        <w:t>municipal</w:t>
      </w:r>
      <w:r w:rsidRPr="00574E06">
        <w:rPr>
          <w:rFonts w:eastAsia="Palatino Linotype"/>
          <w:i/>
        </w:rPr>
        <w:t xml:space="preserve">, </w:t>
      </w:r>
      <w:r w:rsidRPr="00574E06">
        <w:rPr>
          <w:rFonts w:eastAsia="Palatino Linotype"/>
          <w:b/>
          <w:i/>
        </w:rPr>
        <w:t>es pública</w:t>
      </w:r>
      <w:r w:rsidRPr="00574E06">
        <w:rPr>
          <w:rFonts w:eastAsia="Palatino Linotype"/>
          <w:i/>
        </w:rPr>
        <w:t xml:space="preserve"> y sólo podrá ser reservada temporalmente por razones de interés público y seguridad nacional, en los términos que fijen las leyes. </w:t>
      </w:r>
      <w:r w:rsidRPr="00574E0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74E06">
        <w:rPr>
          <w:rFonts w:eastAsia="Palatino Linotype"/>
          <w:i/>
        </w:rPr>
        <w:t>, la ley determinará los supuestos específicos bajo los cuales procederá la declaración de inexistencia de la información.”</w:t>
      </w:r>
    </w:p>
    <w:p w14:paraId="68F313E4" w14:textId="77777777" w:rsidR="00C049E2" w:rsidRPr="00574E06" w:rsidRDefault="00C049E2" w:rsidP="00574E06">
      <w:pPr>
        <w:spacing w:line="240" w:lineRule="auto"/>
        <w:ind w:left="567" w:right="539"/>
        <w:rPr>
          <w:rFonts w:eastAsia="Palatino Linotype"/>
          <w:b/>
          <w:i/>
        </w:rPr>
      </w:pPr>
    </w:p>
    <w:p w14:paraId="504F12DB" w14:textId="77777777" w:rsidR="00C049E2" w:rsidRPr="00574E06" w:rsidRDefault="00C049E2" w:rsidP="00574E06">
      <w:pPr>
        <w:spacing w:line="240" w:lineRule="auto"/>
        <w:ind w:left="567" w:right="539"/>
        <w:rPr>
          <w:rFonts w:eastAsia="Palatino Linotype"/>
          <w:b/>
          <w:i/>
        </w:rPr>
      </w:pPr>
      <w:r w:rsidRPr="00574E06">
        <w:rPr>
          <w:rFonts w:eastAsia="Palatino Linotype"/>
          <w:b/>
          <w:i/>
        </w:rPr>
        <w:t>Constitución Política del Estado Libre y Soberano de México</w:t>
      </w:r>
    </w:p>
    <w:p w14:paraId="04932D29" w14:textId="77777777" w:rsidR="00C049E2" w:rsidRPr="00574E06" w:rsidRDefault="00C049E2" w:rsidP="00574E06">
      <w:pPr>
        <w:spacing w:line="240" w:lineRule="auto"/>
        <w:ind w:left="567" w:right="539"/>
        <w:rPr>
          <w:rFonts w:eastAsia="Palatino Linotype"/>
          <w:i/>
        </w:rPr>
      </w:pPr>
      <w:r w:rsidRPr="00574E06">
        <w:rPr>
          <w:rFonts w:eastAsia="Palatino Linotype"/>
          <w:b/>
          <w:i/>
        </w:rPr>
        <w:t>“Artículo 5</w:t>
      </w:r>
      <w:r w:rsidRPr="00574E06">
        <w:rPr>
          <w:rFonts w:eastAsia="Palatino Linotype"/>
          <w:i/>
        </w:rPr>
        <w:t xml:space="preserve">.- </w:t>
      </w:r>
    </w:p>
    <w:p w14:paraId="1D3829F4" w14:textId="77777777" w:rsidR="00C049E2" w:rsidRPr="00574E06" w:rsidRDefault="00C049E2" w:rsidP="00574E06">
      <w:pPr>
        <w:spacing w:line="240" w:lineRule="auto"/>
        <w:ind w:left="567" w:right="539"/>
        <w:rPr>
          <w:rFonts w:eastAsia="Palatino Linotype"/>
          <w:i/>
        </w:rPr>
      </w:pPr>
      <w:r w:rsidRPr="00574E06">
        <w:rPr>
          <w:rFonts w:eastAsia="Palatino Linotype"/>
          <w:i/>
        </w:rPr>
        <w:t>(…)</w:t>
      </w:r>
    </w:p>
    <w:p w14:paraId="0EAE47FD" w14:textId="77777777" w:rsidR="00C049E2" w:rsidRPr="00574E06" w:rsidRDefault="00C049E2" w:rsidP="00574E06">
      <w:pPr>
        <w:spacing w:line="240" w:lineRule="auto"/>
        <w:ind w:left="567" w:right="539"/>
        <w:rPr>
          <w:rFonts w:eastAsia="Palatino Linotype"/>
          <w:i/>
        </w:rPr>
      </w:pPr>
      <w:r w:rsidRPr="00574E06">
        <w:rPr>
          <w:rFonts w:eastAsia="Palatino Linotype"/>
          <w:b/>
          <w:i/>
        </w:rPr>
        <w:t>El derecho a la información será garantizado por el Estado. La ley establecerá las previsiones que permitan asegurar la protección, el respeto y la difusión de este derecho</w:t>
      </w:r>
      <w:r w:rsidRPr="00574E06">
        <w:rPr>
          <w:rFonts w:eastAsia="Palatino Linotype"/>
          <w:i/>
        </w:rPr>
        <w:t>.</w:t>
      </w:r>
    </w:p>
    <w:p w14:paraId="4F0C804A" w14:textId="77777777" w:rsidR="00C049E2" w:rsidRPr="00574E06" w:rsidRDefault="00C049E2" w:rsidP="00574E06">
      <w:pPr>
        <w:spacing w:line="240" w:lineRule="auto"/>
        <w:ind w:left="567" w:right="539"/>
        <w:rPr>
          <w:rFonts w:eastAsia="Palatino Linotype"/>
          <w:i/>
        </w:rPr>
      </w:pPr>
      <w:r w:rsidRPr="00574E0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74E06" w:rsidRDefault="00C049E2" w:rsidP="00574E06">
      <w:pPr>
        <w:spacing w:line="240" w:lineRule="auto"/>
        <w:ind w:left="567" w:right="539"/>
        <w:rPr>
          <w:rFonts w:eastAsia="Palatino Linotype"/>
          <w:i/>
        </w:rPr>
      </w:pPr>
      <w:r w:rsidRPr="00574E06">
        <w:rPr>
          <w:rFonts w:eastAsia="Palatino Linotype"/>
          <w:b/>
          <w:i/>
        </w:rPr>
        <w:t>Este derecho se regirá por los principios y bases siguientes</w:t>
      </w:r>
      <w:r w:rsidRPr="00574E06">
        <w:rPr>
          <w:rFonts w:eastAsia="Palatino Linotype"/>
          <w:i/>
        </w:rPr>
        <w:t>:</w:t>
      </w:r>
    </w:p>
    <w:p w14:paraId="4A3E8CBA" w14:textId="77777777" w:rsidR="00C049E2" w:rsidRPr="00574E06" w:rsidRDefault="00C049E2" w:rsidP="00574E06">
      <w:pPr>
        <w:spacing w:line="240" w:lineRule="auto"/>
        <w:ind w:left="567" w:right="539"/>
        <w:rPr>
          <w:rFonts w:eastAsia="Palatino Linotype"/>
          <w:i/>
        </w:rPr>
      </w:pPr>
      <w:r w:rsidRPr="00574E06">
        <w:rPr>
          <w:rFonts w:eastAsia="Palatino Linotype"/>
          <w:b/>
          <w:i/>
        </w:rPr>
        <w:t>I. Toda la información en posesión de cualquier autoridad, entidad, órgano y organismos de los</w:t>
      </w:r>
      <w:r w:rsidRPr="00574E06">
        <w:rPr>
          <w:rFonts w:eastAsia="Palatino Linotype"/>
          <w:i/>
        </w:rPr>
        <w:t xml:space="preserve"> Poderes Ejecutivo, Legislativo y Judicial, órganos autónomos, partidos políticos, fideicomisos y fondos públicos estatales y </w:t>
      </w:r>
      <w:r w:rsidRPr="00574E06">
        <w:rPr>
          <w:rFonts w:eastAsia="Palatino Linotype"/>
          <w:b/>
          <w:i/>
        </w:rPr>
        <w:t>municipales</w:t>
      </w:r>
      <w:r w:rsidRPr="00574E0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74E06">
        <w:rPr>
          <w:rFonts w:eastAsia="Palatino Linotype"/>
          <w:b/>
          <w:i/>
        </w:rPr>
        <w:t>es pública</w:t>
      </w:r>
      <w:r w:rsidRPr="00574E0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74E06">
        <w:rPr>
          <w:rFonts w:eastAsia="Palatino Linotype"/>
          <w:b/>
          <w:i/>
        </w:rPr>
        <w:t>En la interpretación de este derecho deberá prevalecer el principio de máxima publicidad</w:t>
      </w:r>
      <w:r w:rsidRPr="00574E06">
        <w:rPr>
          <w:rFonts w:eastAsia="Palatino Linotype"/>
          <w:i/>
        </w:rPr>
        <w:t xml:space="preserve">. </w:t>
      </w:r>
      <w:r w:rsidRPr="00574E06">
        <w:rPr>
          <w:rFonts w:eastAsia="Palatino Linotype"/>
          <w:b/>
          <w:i/>
        </w:rPr>
        <w:t>Los sujetos obligados deberán documentar todo acto que derive del ejercicio de sus facultades, competencias o funciones</w:t>
      </w:r>
      <w:r w:rsidRPr="00574E06">
        <w:rPr>
          <w:rFonts w:eastAsia="Palatino Linotype"/>
          <w:i/>
        </w:rPr>
        <w:t>, la ley determinará los supuestos específicos bajo los cuales procederá la declaración de inexistencia de la información.”</w:t>
      </w:r>
    </w:p>
    <w:p w14:paraId="5CA98E37" w14:textId="77777777" w:rsidR="00C049E2" w:rsidRPr="00574E06" w:rsidRDefault="00C049E2" w:rsidP="00574E06">
      <w:pPr>
        <w:rPr>
          <w:rFonts w:eastAsia="Palatino Linotype"/>
          <w:b/>
          <w:i/>
        </w:rPr>
      </w:pPr>
    </w:p>
    <w:p w14:paraId="6FC1BB3B" w14:textId="3BF4A33D" w:rsidR="00C049E2" w:rsidRPr="00574E06" w:rsidRDefault="00717E59" w:rsidP="00574E06">
      <w:pPr>
        <w:rPr>
          <w:rFonts w:eastAsia="Palatino Linotype"/>
          <w:i/>
        </w:rPr>
      </w:pPr>
      <w:r w:rsidRPr="00574E06">
        <w:rPr>
          <w:rFonts w:eastAsia="Palatino Linotype"/>
        </w:rPr>
        <w:t xml:space="preserve">Asimismo, </w:t>
      </w:r>
      <w:r w:rsidR="00C049E2" w:rsidRPr="00574E06">
        <w:rPr>
          <w:rFonts w:eastAsia="Palatino Linotype"/>
        </w:rPr>
        <w:t>el artículo 150 de la Ley de Transparencia y Acceso a la Información Pública del Estado de México y Municipios</w:t>
      </w:r>
      <w:r w:rsidR="00057B2D" w:rsidRPr="00574E06">
        <w:rPr>
          <w:rFonts w:eastAsia="Palatino Linotype"/>
        </w:rPr>
        <w:t xml:space="preserve"> </w:t>
      </w:r>
      <w:r w:rsidR="00E9335C" w:rsidRPr="00574E06">
        <w:rPr>
          <w:rFonts w:eastAsia="Palatino Linotype"/>
        </w:rPr>
        <w:t xml:space="preserve">indica </w:t>
      </w:r>
      <w:r w:rsidR="00057B2D" w:rsidRPr="00574E06">
        <w:rPr>
          <w:rFonts w:eastAsia="Palatino Linotype"/>
        </w:rPr>
        <w:t>que</w:t>
      </w:r>
      <w:r w:rsidR="00C049E2" w:rsidRPr="00574E06">
        <w:rPr>
          <w:rFonts w:eastAsia="Palatino Linotype"/>
        </w:rPr>
        <w:t xml:space="preserve"> la solicitud es la garantía primaria del Derecho de Acceso a la Información, además, establece que se regirá </w:t>
      </w:r>
      <w:r w:rsidR="00C049E2" w:rsidRPr="00574E06">
        <w:rPr>
          <w:rFonts w:eastAsia="Palatino Linotype"/>
          <w:i/>
        </w:rPr>
        <w:t>por los principios de simplicidad, rapidez</w:t>
      </w:r>
      <w:r w:rsidR="005F65B7" w:rsidRPr="00574E06">
        <w:rPr>
          <w:rFonts w:eastAsia="Palatino Linotype"/>
          <w:i/>
        </w:rPr>
        <w:t>,</w:t>
      </w:r>
      <w:r w:rsidR="00C049E2" w:rsidRPr="00574E06">
        <w:rPr>
          <w:rFonts w:eastAsia="Palatino Linotype"/>
          <w:i/>
        </w:rPr>
        <w:t xml:space="preserve"> gratuidad del procedimiento, auxilio y orientación a los particulare</w:t>
      </w:r>
      <w:r w:rsidR="001A58B3" w:rsidRPr="00574E06">
        <w:rPr>
          <w:rFonts w:eastAsia="Palatino Linotype"/>
          <w:i/>
        </w:rPr>
        <w:t>s.</w:t>
      </w:r>
    </w:p>
    <w:p w14:paraId="033466A6" w14:textId="77777777" w:rsidR="001A58B3" w:rsidRPr="00574E06" w:rsidRDefault="001A58B3" w:rsidP="00574E06">
      <w:pPr>
        <w:rPr>
          <w:rFonts w:eastAsia="Palatino Linotype"/>
          <w:i/>
        </w:rPr>
      </w:pPr>
    </w:p>
    <w:p w14:paraId="04ADA10B" w14:textId="574A944A" w:rsidR="001A58B3" w:rsidRPr="00574E06" w:rsidRDefault="00233F17" w:rsidP="00574E06">
      <w:pPr>
        <w:rPr>
          <w:rFonts w:eastAsia="Palatino Linotype" w:cs="Palatino Linotype"/>
          <w:i/>
          <w:szCs w:val="22"/>
        </w:rPr>
      </w:pPr>
      <w:r w:rsidRPr="00574E06">
        <w:rPr>
          <w:rFonts w:eastAsia="Palatino Linotype" w:cs="Palatino Linotype"/>
        </w:rPr>
        <w:t xml:space="preserve">Por su parte, el artículo 4 de </w:t>
      </w:r>
      <w:r w:rsidR="001A58B3" w:rsidRPr="00574E0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74E06">
        <w:rPr>
          <w:rFonts w:eastAsia="Palatino Linotype" w:cs="Palatino Linotype"/>
        </w:rPr>
        <w:t>.</w:t>
      </w:r>
    </w:p>
    <w:p w14:paraId="1407DBB8" w14:textId="77777777" w:rsidR="001A58B3" w:rsidRPr="00574E06" w:rsidRDefault="001A58B3" w:rsidP="00574E06">
      <w:pPr>
        <w:rPr>
          <w:rFonts w:eastAsia="Palatino Linotype" w:cs="Palatino Linotype"/>
        </w:rPr>
      </w:pPr>
    </w:p>
    <w:p w14:paraId="7552AA79" w14:textId="5C52E4A4" w:rsidR="001A58B3" w:rsidRPr="00574E06" w:rsidRDefault="001A58B3" w:rsidP="00574E06">
      <w:pPr>
        <w:rPr>
          <w:rFonts w:eastAsia="Palatino Linotype" w:cs="Palatino Linotype"/>
        </w:rPr>
      </w:pPr>
      <w:r w:rsidRPr="00574E06">
        <w:rPr>
          <w:rFonts w:eastAsia="Palatino Linotype" w:cs="Palatino Linotype"/>
        </w:rPr>
        <w:t xml:space="preserve">Esto es, que los Sujetos Obligados </w:t>
      </w:r>
      <w:r w:rsidR="00FA5957" w:rsidRPr="00574E06">
        <w:rPr>
          <w:rFonts w:eastAsia="Palatino Linotype" w:cs="Palatino Linotype"/>
        </w:rPr>
        <w:t>deben</w:t>
      </w:r>
      <w:r w:rsidRPr="00574E06">
        <w:rPr>
          <w:rFonts w:eastAsia="Palatino Linotype" w:cs="Palatino Linotype"/>
        </w:rPr>
        <w:t xml:space="preserve"> atender las solicitudes de acceso a la información pública que se les </w:t>
      </w:r>
      <w:r w:rsidR="00FA5957" w:rsidRPr="00574E06">
        <w:rPr>
          <w:rFonts w:eastAsia="Palatino Linotype" w:cs="Palatino Linotype"/>
        </w:rPr>
        <w:t>sean realizadas,</w:t>
      </w:r>
      <w:r w:rsidRPr="00574E06">
        <w:rPr>
          <w:rFonts w:eastAsia="Palatino Linotype" w:cs="Palatino Linotype"/>
        </w:rPr>
        <w:t xml:space="preserve"> y proporcionar la información pública que obre en su poder</w:t>
      </w:r>
      <w:r w:rsidR="00FA5957" w:rsidRPr="00574E06">
        <w:rPr>
          <w:rFonts w:eastAsia="Palatino Linotype" w:cs="Palatino Linotype"/>
        </w:rPr>
        <w:t>,</w:t>
      </w:r>
      <w:r w:rsidRPr="00574E06">
        <w:rPr>
          <w:rFonts w:eastAsia="Palatino Linotype" w:cs="Palatino Linotype"/>
        </w:rPr>
        <w:t xml:space="preserve"> conforme </w:t>
      </w:r>
      <w:r w:rsidR="00FA5957" w:rsidRPr="00574E06">
        <w:rPr>
          <w:rFonts w:eastAsia="Palatino Linotype" w:cs="Palatino Linotype"/>
        </w:rPr>
        <w:t>a</w:t>
      </w:r>
      <w:r w:rsidRPr="00574E06">
        <w:rPr>
          <w:rFonts w:eastAsia="Palatino Linotype" w:cs="Palatino Linotype"/>
        </w:rPr>
        <w:t xml:space="preserve">l estado </w:t>
      </w:r>
      <w:r w:rsidR="00FA5957" w:rsidRPr="00574E06">
        <w:rPr>
          <w:rFonts w:eastAsia="Palatino Linotype" w:cs="Palatino Linotype"/>
        </w:rPr>
        <w:t xml:space="preserve">en </w:t>
      </w:r>
      <w:r w:rsidRPr="00574E06">
        <w:rPr>
          <w:rFonts w:eastAsia="Palatino Linotype" w:cs="Palatino Linotype"/>
        </w:rPr>
        <w:t>que se encuentr</w:t>
      </w:r>
      <w:r w:rsidR="00FA5957" w:rsidRPr="00574E06">
        <w:rPr>
          <w:rFonts w:eastAsia="Palatino Linotype" w:cs="Palatino Linotype"/>
        </w:rPr>
        <w:t>e, sin que sea necesario</w:t>
      </w:r>
      <w:r w:rsidRPr="00574E06">
        <w:rPr>
          <w:rFonts w:eastAsia="Palatino Linotype" w:cs="Palatino Linotype"/>
        </w:rPr>
        <w:t xml:space="preserve"> </w:t>
      </w:r>
      <w:r w:rsidR="00FA5957" w:rsidRPr="00574E06">
        <w:rPr>
          <w:rFonts w:eastAsia="Palatino Linotype" w:cs="Palatino Linotype"/>
        </w:rPr>
        <w:t>procesar</w:t>
      </w:r>
      <w:r w:rsidRPr="00574E06">
        <w:rPr>
          <w:rFonts w:eastAsia="Palatino Linotype" w:cs="Palatino Linotype"/>
        </w:rPr>
        <w:t xml:space="preserve"> la misma, ni presentarla conforme al interés del solicitante; </w:t>
      </w:r>
      <w:r w:rsidR="00FA5957" w:rsidRPr="00574E06">
        <w:rPr>
          <w:rFonts w:eastAsia="Palatino Linotype" w:cs="Palatino Linotype"/>
        </w:rPr>
        <w:t>tal y como</w:t>
      </w:r>
      <w:r w:rsidRPr="00574E06">
        <w:rPr>
          <w:rFonts w:eastAsia="Palatino Linotype" w:cs="Palatino Linotype"/>
        </w:rPr>
        <w:t xml:space="preserve"> lo establece el artículo 12 de la Ley de Transparencia y Acceso a la Información Pública del Estado de México y Municipios</w:t>
      </w:r>
      <w:r w:rsidR="00970EB3" w:rsidRPr="00574E06">
        <w:rPr>
          <w:rFonts w:eastAsia="Palatino Linotype" w:cs="Palatino Linotype"/>
        </w:rPr>
        <w:t>.</w:t>
      </w:r>
    </w:p>
    <w:p w14:paraId="73245195" w14:textId="77777777" w:rsidR="00970EB3" w:rsidRPr="00574E06" w:rsidRDefault="00970EB3" w:rsidP="00574E06">
      <w:pPr>
        <w:rPr>
          <w:rFonts w:eastAsia="Palatino Linotype" w:cs="Palatino Linotype"/>
        </w:rPr>
      </w:pPr>
    </w:p>
    <w:p w14:paraId="7F62D4DF" w14:textId="775730E1" w:rsidR="001A58B3" w:rsidRPr="00574E06" w:rsidRDefault="001A58B3" w:rsidP="00574E06">
      <w:pPr>
        <w:rPr>
          <w:rFonts w:eastAsia="Palatino Linotype" w:cs="Palatino Linotype"/>
        </w:rPr>
      </w:pPr>
      <w:r w:rsidRPr="00574E06">
        <w:rPr>
          <w:rFonts w:eastAsia="Palatino Linotype" w:cs="Palatino Linotype"/>
        </w:rPr>
        <w:t>Es decir, que todo sujeto obligado que genere, recopile, administre, procese, archive, posea o conserven, son responsables de la misma</w:t>
      </w:r>
      <w:r w:rsidR="00970EB3" w:rsidRPr="00574E06">
        <w:rPr>
          <w:rFonts w:eastAsia="Palatino Linotype" w:cs="Palatino Linotype"/>
        </w:rPr>
        <w:t>,</w:t>
      </w:r>
      <w:r w:rsidRPr="00574E0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74E06">
        <w:rPr>
          <w:rFonts w:eastAsia="Palatino Linotype" w:cs="Palatino Linotype"/>
        </w:rPr>
        <w:t>o</w:t>
      </w:r>
      <w:r w:rsidRPr="00574E0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74E06" w:rsidRDefault="001A58B3" w:rsidP="00574E06">
      <w:pPr>
        <w:rPr>
          <w:rFonts w:eastAsia="Palatino Linotype" w:cs="Palatino Linotype"/>
        </w:rPr>
      </w:pPr>
    </w:p>
    <w:p w14:paraId="04E42DFE" w14:textId="573F1198" w:rsidR="001A58B3" w:rsidRPr="00574E06" w:rsidRDefault="001A58B3" w:rsidP="00574E06">
      <w:pPr>
        <w:rPr>
          <w:rFonts w:eastAsia="Palatino Linotype" w:cs="Palatino Linotype"/>
        </w:rPr>
      </w:pPr>
      <w:r w:rsidRPr="00574E0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74E06">
        <w:rPr>
          <w:rFonts w:eastAsia="Palatino Linotype" w:cs="Palatino Linotype"/>
        </w:rPr>
        <w:t>, s</w:t>
      </w:r>
      <w:r w:rsidRPr="00574E06">
        <w:rPr>
          <w:rFonts w:eastAsia="Palatino Linotype" w:cs="Palatino Linotype"/>
        </w:rPr>
        <w:t xml:space="preserve">iempre y cuando no se trate de información reservada o </w:t>
      </w:r>
      <w:r w:rsidR="00331F35" w:rsidRPr="00574E06">
        <w:rPr>
          <w:rFonts w:eastAsia="Palatino Linotype" w:cs="Palatino Linotype"/>
        </w:rPr>
        <w:t>confidencial.</w:t>
      </w:r>
    </w:p>
    <w:p w14:paraId="40C5219F" w14:textId="77777777" w:rsidR="001A58B3" w:rsidRPr="00574E06" w:rsidRDefault="001A58B3" w:rsidP="00574E06">
      <w:pPr>
        <w:rPr>
          <w:rFonts w:eastAsia="Palatino Linotype" w:cs="Palatino Linotype"/>
        </w:rPr>
      </w:pPr>
    </w:p>
    <w:p w14:paraId="2E629608" w14:textId="01727E15" w:rsidR="00C049E2" w:rsidRPr="00574E06" w:rsidRDefault="006067C7" w:rsidP="00574E06">
      <w:pPr>
        <w:rPr>
          <w:rFonts w:eastAsia="Palatino Linotype"/>
        </w:rPr>
      </w:pPr>
      <w:bookmarkStart w:id="24" w:name="_heading=h.2s8eyo1" w:colFirst="0" w:colLast="0"/>
      <w:bookmarkEnd w:id="24"/>
      <w:r w:rsidRPr="00574E06">
        <w:rPr>
          <w:rFonts w:eastAsia="Palatino Linotype"/>
        </w:rPr>
        <w:t>Con base en lo anterior</w:t>
      </w:r>
      <w:r w:rsidR="00B22A80" w:rsidRPr="00574E06">
        <w:rPr>
          <w:rFonts w:eastAsia="Palatino Linotype"/>
        </w:rPr>
        <w:t>, se considera que</w:t>
      </w:r>
      <w:r w:rsidR="00C049E2" w:rsidRPr="00574E06">
        <w:rPr>
          <w:rFonts w:eastAsia="Palatino Linotype"/>
        </w:rPr>
        <w:t xml:space="preserve"> </w:t>
      </w:r>
      <w:r w:rsidR="00B22A80" w:rsidRPr="00574E06">
        <w:rPr>
          <w:rFonts w:eastAsia="Palatino Linotype"/>
          <w:b/>
          <w:bCs/>
        </w:rPr>
        <w:t>EL</w:t>
      </w:r>
      <w:r w:rsidR="00C049E2" w:rsidRPr="00574E06">
        <w:rPr>
          <w:rFonts w:eastAsia="Palatino Linotype"/>
        </w:rPr>
        <w:t xml:space="preserve"> </w:t>
      </w:r>
      <w:r w:rsidR="00C049E2" w:rsidRPr="00574E06">
        <w:rPr>
          <w:rFonts w:eastAsia="Palatino Linotype"/>
          <w:b/>
        </w:rPr>
        <w:t>SUJETO OBLIGADO</w:t>
      </w:r>
      <w:r w:rsidR="00C049E2" w:rsidRPr="00574E06">
        <w:rPr>
          <w:rFonts w:eastAsia="Palatino Linotype"/>
        </w:rPr>
        <w:t xml:space="preserve"> </w:t>
      </w:r>
      <w:r w:rsidR="00B22A80" w:rsidRPr="00574E06">
        <w:rPr>
          <w:rFonts w:eastAsia="Palatino Linotype"/>
        </w:rPr>
        <w:t xml:space="preserve">se </w:t>
      </w:r>
      <w:r w:rsidR="00717E59" w:rsidRPr="00574E06">
        <w:rPr>
          <w:rFonts w:eastAsia="Palatino Linotype"/>
        </w:rPr>
        <w:t>encontraba</w:t>
      </w:r>
      <w:r w:rsidR="00B22A80" w:rsidRPr="00574E06">
        <w:rPr>
          <w:rFonts w:eastAsia="Palatino Linotype"/>
        </w:rPr>
        <w:t xml:space="preserve"> compelido a</w:t>
      </w:r>
      <w:r w:rsidR="00C049E2" w:rsidRPr="00574E06">
        <w:rPr>
          <w:rFonts w:eastAsia="Palatino Linotype"/>
        </w:rPr>
        <w:t xml:space="preserve"> atender la solicitud de acceso a la información </w:t>
      </w:r>
      <w:r w:rsidR="00B22A80" w:rsidRPr="00574E06">
        <w:rPr>
          <w:rFonts w:eastAsia="Palatino Linotype"/>
        </w:rPr>
        <w:t xml:space="preserve">realizada por </w:t>
      </w:r>
      <w:r w:rsidR="00B22A80" w:rsidRPr="00574E06">
        <w:rPr>
          <w:rFonts w:eastAsia="Palatino Linotype"/>
          <w:b/>
          <w:bCs/>
        </w:rPr>
        <w:t>LA PARTE RECURRENTE</w:t>
      </w:r>
      <w:r w:rsidR="00331F35" w:rsidRPr="00574E06">
        <w:rPr>
          <w:rFonts w:eastAsia="Palatino Linotype"/>
        </w:rPr>
        <w:t>.</w:t>
      </w:r>
    </w:p>
    <w:p w14:paraId="1611F147" w14:textId="77777777" w:rsidR="00BD5A7C" w:rsidRPr="00574E06" w:rsidRDefault="00BD5A7C" w:rsidP="00574E06">
      <w:pPr>
        <w:rPr>
          <w:rFonts w:eastAsia="Palatino Linotype"/>
        </w:rPr>
      </w:pPr>
    </w:p>
    <w:p w14:paraId="51A0E8B4" w14:textId="676DCA47" w:rsidR="00664420" w:rsidRPr="00574E06" w:rsidRDefault="00C71CEF" w:rsidP="00574E06">
      <w:pPr>
        <w:pStyle w:val="Ttulo3"/>
        <w:rPr>
          <w:rFonts w:eastAsia="Calibri"/>
          <w:lang w:eastAsia="es-ES_tradnl"/>
        </w:rPr>
      </w:pPr>
      <w:bookmarkStart w:id="25" w:name="_Toc181266082"/>
      <w:r w:rsidRPr="00574E06">
        <w:rPr>
          <w:rFonts w:eastAsia="Calibri"/>
          <w:lang w:eastAsia="es-ES_tradnl"/>
        </w:rPr>
        <w:t>b)</w:t>
      </w:r>
      <w:r w:rsidR="00A53315" w:rsidRPr="00574E06">
        <w:rPr>
          <w:rFonts w:eastAsia="Calibri"/>
          <w:lang w:eastAsia="es-ES_tradnl"/>
        </w:rPr>
        <w:t xml:space="preserve"> </w:t>
      </w:r>
      <w:r w:rsidR="00A21A20" w:rsidRPr="00574E06">
        <w:rPr>
          <w:rFonts w:eastAsia="Calibri"/>
          <w:lang w:eastAsia="es-ES_tradnl"/>
        </w:rPr>
        <w:t>Controversia a resolver</w:t>
      </w:r>
      <w:bookmarkEnd w:id="25"/>
    </w:p>
    <w:p w14:paraId="5DAE2A65" w14:textId="382C31A9" w:rsidR="00664420" w:rsidRPr="00574E06" w:rsidRDefault="00664420" w:rsidP="00574E06">
      <w:pPr>
        <w:rPr>
          <w:rFonts w:eastAsia="Calibri"/>
          <w:lang w:eastAsia="es-ES_tradnl"/>
        </w:rPr>
      </w:pPr>
      <w:r w:rsidRPr="00574E0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74E06">
        <w:rPr>
          <w:rFonts w:eastAsia="Calibri"/>
          <w:b/>
          <w:bCs/>
          <w:lang w:eastAsia="es-ES_tradnl"/>
        </w:rPr>
        <w:t>LA PARTE RECURRENTE</w:t>
      </w:r>
      <w:r w:rsidRPr="00574E06">
        <w:rPr>
          <w:rFonts w:eastAsia="Calibri"/>
          <w:lang w:eastAsia="es-ES_tradnl"/>
        </w:rPr>
        <w:t xml:space="preserve"> solicitó lo siguiente:</w:t>
      </w:r>
    </w:p>
    <w:p w14:paraId="7D9D559B" w14:textId="77777777" w:rsidR="00664420" w:rsidRPr="00574E06" w:rsidRDefault="00664420" w:rsidP="00574E06">
      <w:pPr>
        <w:tabs>
          <w:tab w:val="left" w:pos="4962"/>
        </w:tabs>
        <w:contextualSpacing/>
        <w:rPr>
          <w:rFonts w:eastAsia="Calibri" w:cs="Tahoma"/>
          <w:iCs/>
          <w:szCs w:val="22"/>
          <w:lang w:eastAsia="es-ES_tradnl"/>
        </w:rPr>
      </w:pPr>
    </w:p>
    <w:p w14:paraId="2EB84E95" w14:textId="77777777" w:rsidR="00E05753" w:rsidRPr="00574E06" w:rsidRDefault="00E05753" w:rsidP="00574E06">
      <w:pPr>
        <w:pStyle w:val="Prrafodelista"/>
        <w:numPr>
          <w:ilvl w:val="0"/>
          <w:numId w:val="8"/>
        </w:numPr>
        <w:tabs>
          <w:tab w:val="left" w:pos="4962"/>
        </w:tabs>
        <w:rPr>
          <w:rFonts w:cs="Tahoma"/>
          <w:bCs/>
          <w:i/>
          <w:szCs w:val="22"/>
        </w:rPr>
      </w:pPr>
      <w:r w:rsidRPr="00574E06">
        <w:rPr>
          <w:rFonts w:cs="Tahoma"/>
          <w:bCs/>
          <w:i/>
          <w:szCs w:val="22"/>
        </w:rPr>
        <w:t xml:space="preserve">Cuál es la suma total de dispositivos electrónicos [brazaletes] para el sistema de monitoreo electrónico con que cuenta el Centro Penitenciario y de Reinserción Social de Santiaguito, Almoloya de Juárez, a fin de garantizar la libertad condicionada que les sea otorgada a sentenciados durante los meses de septiembre a diciembre del año 2024, favor de desglosar por meses. </w:t>
      </w:r>
    </w:p>
    <w:p w14:paraId="0507F274" w14:textId="0C3DAA65" w:rsidR="00664420" w:rsidRPr="00574E06" w:rsidRDefault="00E05753" w:rsidP="00574E06">
      <w:pPr>
        <w:pStyle w:val="Prrafodelista"/>
        <w:numPr>
          <w:ilvl w:val="0"/>
          <w:numId w:val="8"/>
        </w:numPr>
        <w:tabs>
          <w:tab w:val="left" w:pos="4962"/>
        </w:tabs>
        <w:rPr>
          <w:rFonts w:cs="Tahoma"/>
          <w:bCs/>
          <w:i/>
          <w:szCs w:val="22"/>
        </w:rPr>
      </w:pPr>
      <w:r w:rsidRPr="00574E06">
        <w:rPr>
          <w:rFonts w:cs="Tahoma"/>
          <w:bCs/>
          <w:i/>
          <w:szCs w:val="22"/>
        </w:rPr>
        <w:t>Cuál es la cronología de los actos, acciones o actividades que se realizan o emplean, así como el tiempo requerido para la colocación de un dispositivo electrónico [brazalete] a una persona sentenciada, a partir de que la autoridad judicial notifica al Centro Penitenciario y de Reinserción Social de Santiaguito, Almoloya de Juárez, del beneficio de libertad condicionada bajo la modalidad de supervisión con monitoreo electrónico.</w:t>
      </w:r>
    </w:p>
    <w:p w14:paraId="11A95B39" w14:textId="77777777" w:rsidR="00E05753" w:rsidRPr="00574E06" w:rsidRDefault="00E05753" w:rsidP="00574E06">
      <w:pPr>
        <w:tabs>
          <w:tab w:val="left" w:pos="4962"/>
        </w:tabs>
        <w:contextualSpacing/>
        <w:rPr>
          <w:rFonts w:eastAsiaTheme="minorHAnsi" w:cs="Tahoma"/>
          <w:bCs/>
          <w:iCs/>
          <w:szCs w:val="22"/>
          <w:lang w:eastAsia="en-US"/>
        </w:rPr>
      </w:pPr>
    </w:p>
    <w:p w14:paraId="4BEBD880" w14:textId="2CF2DA03" w:rsidR="00664420" w:rsidRPr="00574E06" w:rsidRDefault="00664420" w:rsidP="00574E06">
      <w:pPr>
        <w:tabs>
          <w:tab w:val="left" w:pos="4962"/>
        </w:tabs>
        <w:contextualSpacing/>
        <w:rPr>
          <w:rFonts w:eastAsiaTheme="minorHAnsi" w:cs="Tahoma"/>
          <w:bCs/>
          <w:iCs/>
          <w:szCs w:val="22"/>
          <w:lang w:eastAsia="en-US"/>
        </w:rPr>
      </w:pPr>
      <w:r w:rsidRPr="00574E06">
        <w:rPr>
          <w:rFonts w:eastAsiaTheme="minorHAnsi" w:cs="Tahoma"/>
          <w:bCs/>
          <w:iCs/>
          <w:szCs w:val="22"/>
          <w:lang w:eastAsia="en-US"/>
        </w:rPr>
        <w:t xml:space="preserve">En respuesta, </w:t>
      </w:r>
      <w:r w:rsidR="005D5A50" w:rsidRPr="00574E06">
        <w:rPr>
          <w:rFonts w:eastAsiaTheme="minorHAnsi" w:cs="Tahoma"/>
          <w:b/>
          <w:iCs/>
          <w:szCs w:val="22"/>
          <w:lang w:eastAsia="en-US"/>
        </w:rPr>
        <w:t>EL SUJETO OBLIGADO</w:t>
      </w:r>
      <w:r w:rsidRPr="00574E06">
        <w:rPr>
          <w:rFonts w:eastAsiaTheme="minorHAnsi" w:cs="Tahoma"/>
          <w:bCs/>
          <w:iCs/>
          <w:szCs w:val="22"/>
          <w:lang w:eastAsia="en-US"/>
        </w:rPr>
        <w:t xml:space="preserve"> se pronunció por conducto de</w:t>
      </w:r>
      <w:r w:rsidR="00E05753" w:rsidRPr="00574E06">
        <w:rPr>
          <w:rFonts w:eastAsiaTheme="minorHAnsi" w:cs="Tahoma"/>
          <w:bCs/>
          <w:iCs/>
          <w:szCs w:val="22"/>
          <w:lang w:eastAsia="en-US"/>
        </w:rPr>
        <w:t xml:space="preserve">l </w:t>
      </w:r>
      <w:r w:rsidR="00E05753" w:rsidRPr="00574E06">
        <w:rPr>
          <w:rFonts w:eastAsiaTheme="minorHAnsi" w:cs="Tahoma"/>
          <w:bCs/>
          <w:iCs/>
          <w:szCs w:val="22"/>
          <w:lang w:val="es-ES" w:eastAsia="en-US"/>
        </w:rPr>
        <w:t>Subsecretario de Control Penitenciario</w:t>
      </w:r>
      <w:r w:rsidRPr="00574E06">
        <w:rPr>
          <w:rFonts w:eastAsiaTheme="minorHAnsi" w:cs="Tahoma"/>
          <w:bCs/>
          <w:iCs/>
          <w:szCs w:val="22"/>
          <w:lang w:eastAsia="en-US"/>
        </w:rPr>
        <w:t xml:space="preserve">, quien </w:t>
      </w:r>
      <w:r w:rsidR="00E05753" w:rsidRPr="00574E06">
        <w:rPr>
          <w:rFonts w:eastAsiaTheme="minorHAnsi" w:cs="Tahoma"/>
          <w:bCs/>
          <w:iCs/>
          <w:szCs w:val="22"/>
          <w:lang w:eastAsia="en-US"/>
        </w:rPr>
        <w:t xml:space="preserve">dio respuesta a los dos cuestionamientos hechos por </w:t>
      </w:r>
      <w:r w:rsidR="00E05753" w:rsidRPr="00574E06">
        <w:rPr>
          <w:rFonts w:eastAsiaTheme="minorHAnsi" w:cs="Tahoma"/>
          <w:b/>
          <w:iCs/>
          <w:szCs w:val="22"/>
          <w:lang w:eastAsia="en-US"/>
        </w:rPr>
        <w:t>LA PARTE RECURRENTE.</w:t>
      </w:r>
    </w:p>
    <w:p w14:paraId="040ADAD3" w14:textId="77777777" w:rsidR="00E05753" w:rsidRPr="00574E06" w:rsidRDefault="00E05753" w:rsidP="00574E06">
      <w:pPr>
        <w:tabs>
          <w:tab w:val="left" w:pos="4962"/>
        </w:tabs>
        <w:contextualSpacing/>
        <w:rPr>
          <w:rFonts w:eastAsiaTheme="minorHAnsi" w:cs="Tahoma"/>
          <w:bCs/>
          <w:iCs/>
          <w:szCs w:val="22"/>
          <w:lang w:eastAsia="en-US"/>
        </w:rPr>
      </w:pPr>
    </w:p>
    <w:p w14:paraId="16039278" w14:textId="13055B9C" w:rsidR="00E05753" w:rsidRPr="00574E06" w:rsidRDefault="00CF7586" w:rsidP="00574E06">
      <w:pPr>
        <w:tabs>
          <w:tab w:val="left" w:pos="4962"/>
        </w:tabs>
        <w:contextualSpacing/>
        <w:rPr>
          <w:rFonts w:eastAsiaTheme="minorHAnsi" w:cs="Tahoma"/>
          <w:bCs/>
          <w:iCs/>
          <w:szCs w:val="22"/>
          <w:lang w:eastAsia="en-US"/>
        </w:rPr>
      </w:pPr>
      <w:r w:rsidRPr="00574E06">
        <w:rPr>
          <w:rFonts w:eastAsiaTheme="minorHAnsi" w:cs="Tahoma"/>
          <w:bCs/>
          <w:iCs/>
          <w:szCs w:val="22"/>
          <w:lang w:eastAsia="en-US"/>
        </w:rPr>
        <w:t xml:space="preserve">Ahora bien, en la interposición del presente recurso </w:t>
      </w:r>
      <w:r w:rsidRPr="00574E06">
        <w:rPr>
          <w:rFonts w:eastAsiaTheme="minorHAnsi" w:cs="Tahoma"/>
          <w:b/>
          <w:iCs/>
          <w:szCs w:val="22"/>
          <w:lang w:eastAsia="en-US"/>
        </w:rPr>
        <w:t>LA PARTE RECURRENTE</w:t>
      </w:r>
      <w:r w:rsidR="00664420" w:rsidRPr="00574E06">
        <w:rPr>
          <w:rFonts w:eastAsiaTheme="minorHAnsi" w:cs="Tahoma"/>
          <w:bCs/>
          <w:iCs/>
          <w:szCs w:val="22"/>
          <w:lang w:eastAsia="en-US"/>
        </w:rPr>
        <w:t xml:space="preserve"> se inconformó </w:t>
      </w:r>
      <w:r w:rsidR="00E05753" w:rsidRPr="00574E06">
        <w:rPr>
          <w:rFonts w:eastAsiaTheme="minorHAnsi" w:cs="Tahoma"/>
          <w:bCs/>
          <w:iCs/>
          <w:szCs w:val="22"/>
          <w:lang w:eastAsia="en-US"/>
        </w:rPr>
        <w:t>respecto de la respuesta referente al cuestionamiento identificado con el numeral 1</w:t>
      </w:r>
      <w:r w:rsidRPr="00574E06">
        <w:rPr>
          <w:rFonts w:eastAsiaTheme="minorHAnsi" w:cs="Tahoma"/>
          <w:bCs/>
          <w:iCs/>
          <w:szCs w:val="22"/>
          <w:lang w:eastAsia="en-US"/>
        </w:rPr>
        <w:t xml:space="preserve"> por lo cual, </w:t>
      </w:r>
      <w:r w:rsidRPr="00574E06">
        <w:rPr>
          <w:rFonts w:eastAsiaTheme="minorHAnsi" w:cs="Tahoma"/>
          <w:bCs/>
          <w:iCs/>
          <w:szCs w:val="22"/>
          <w:lang w:eastAsia="en-US"/>
        </w:rPr>
        <w:lastRenderedPageBreak/>
        <w:t xml:space="preserve">el estudio </w:t>
      </w:r>
      <w:r w:rsidR="005B18AF" w:rsidRPr="00574E06">
        <w:rPr>
          <w:rFonts w:eastAsiaTheme="minorHAnsi" w:cs="Tahoma"/>
          <w:bCs/>
          <w:iCs/>
          <w:szCs w:val="22"/>
          <w:lang w:eastAsia="en-US"/>
        </w:rPr>
        <w:t>se centrará en determinar si</w:t>
      </w:r>
      <w:r w:rsidR="00E05753" w:rsidRPr="00574E06">
        <w:rPr>
          <w:rFonts w:eastAsiaTheme="minorHAnsi" w:cs="Tahoma"/>
          <w:bCs/>
          <w:iCs/>
          <w:szCs w:val="22"/>
          <w:lang w:eastAsia="en-US"/>
        </w:rPr>
        <w:t xml:space="preserve"> con la respuesta o informe justificado se colma la pretensión de </w:t>
      </w:r>
      <w:r w:rsidR="00E05753" w:rsidRPr="00574E06">
        <w:rPr>
          <w:rFonts w:eastAsiaTheme="minorHAnsi" w:cs="Tahoma"/>
          <w:b/>
          <w:iCs/>
          <w:szCs w:val="22"/>
          <w:lang w:eastAsia="en-US"/>
        </w:rPr>
        <w:t>LA PARTE RECURRENTE.</w:t>
      </w:r>
    </w:p>
    <w:p w14:paraId="5FC076F0" w14:textId="77777777" w:rsidR="00E05753" w:rsidRPr="00574E06" w:rsidRDefault="00E05753" w:rsidP="00574E06">
      <w:pPr>
        <w:tabs>
          <w:tab w:val="left" w:pos="4962"/>
        </w:tabs>
        <w:contextualSpacing/>
        <w:rPr>
          <w:rFonts w:eastAsiaTheme="minorHAnsi" w:cs="Tahoma"/>
          <w:bCs/>
          <w:iCs/>
          <w:szCs w:val="22"/>
          <w:lang w:eastAsia="en-US"/>
        </w:rPr>
      </w:pPr>
    </w:p>
    <w:p w14:paraId="414FD2D5" w14:textId="2216CCED" w:rsidR="00664420" w:rsidRPr="00574E06" w:rsidRDefault="00A21A20" w:rsidP="00574E06">
      <w:pPr>
        <w:pStyle w:val="Ttulo3"/>
      </w:pPr>
      <w:bookmarkStart w:id="26" w:name="_Toc181266083"/>
      <w:r w:rsidRPr="00574E06">
        <w:t>c)</w:t>
      </w:r>
      <w:r w:rsidR="00664420" w:rsidRPr="00574E06">
        <w:t xml:space="preserve"> </w:t>
      </w:r>
      <w:r w:rsidRPr="00574E06">
        <w:t>Estudio de la controversia</w:t>
      </w:r>
      <w:bookmarkEnd w:id="26"/>
    </w:p>
    <w:p w14:paraId="44D906A3" w14:textId="313E97E0" w:rsidR="00E05753" w:rsidRPr="00574E06" w:rsidRDefault="00E05753" w:rsidP="00574E06">
      <w:pPr>
        <w:spacing w:before="100" w:beforeAutospacing="1" w:after="100" w:afterAutospacing="1"/>
        <w:rPr>
          <w:bCs/>
          <w:iCs/>
        </w:rPr>
      </w:pPr>
      <w:r w:rsidRPr="00574E06">
        <w:rPr>
          <w:lang w:val="es-ES_tradnl"/>
        </w:rPr>
        <w:t xml:space="preserve">En primera instancia es importante especificar que </w:t>
      </w:r>
      <w:r w:rsidRPr="00574E06">
        <w:rPr>
          <w:b/>
          <w:iCs/>
        </w:rPr>
        <w:t>LA PARTE RECURRENTE</w:t>
      </w:r>
      <w:r w:rsidRPr="00574E06">
        <w:rPr>
          <w:bCs/>
          <w:iCs/>
        </w:rPr>
        <w:t xml:space="preserve"> únicamente se adoleció del siguiente punto:</w:t>
      </w:r>
    </w:p>
    <w:p w14:paraId="2F2C290D" w14:textId="77777777" w:rsidR="00E05753" w:rsidRPr="00574E06" w:rsidRDefault="00E05753" w:rsidP="00574E06">
      <w:pPr>
        <w:numPr>
          <w:ilvl w:val="0"/>
          <w:numId w:val="18"/>
        </w:numPr>
        <w:tabs>
          <w:tab w:val="left" w:pos="1005"/>
        </w:tabs>
        <w:spacing w:before="100" w:beforeAutospacing="1" w:after="100" w:afterAutospacing="1"/>
        <w:rPr>
          <w:b/>
          <w:bCs/>
          <w:i/>
        </w:rPr>
      </w:pPr>
      <w:r w:rsidRPr="00574E06">
        <w:rPr>
          <w:b/>
          <w:bCs/>
          <w:i/>
        </w:rPr>
        <w:t xml:space="preserve">Cuál es la suma total de dispositivos electrónicos [brazaletes] para el sistema de monitoreo electrónico con que cuenta el Centro Penitenciario y de Reinserción Social de Santiaguito, Almoloya de Juárez, a fin de garantizar la libertad condicionada que les sea otorgada a sentenciados durante los meses de septiembre a diciembre del año 2024, favor de desglosar por meses. </w:t>
      </w:r>
    </w:p>
    <w:p w14:paraId="7ACA4F77" w14:textId="77777777" w:rsidR="00E05753" w:rsidRPr="00574E06" w:rsidRDefault="00E05753" w:rsidP="00574E06">
      <w:pPr>
        <w:tabs>
          <w:tab w:val="left" w:pos="1005"/>
        </w:tabs>
        <w:spacing w:before="100" w:beforeAutospacing="1" w:after="100" w:afterAutospacing="1"/>
        <w:rPr>
          <w:rFonts w:cs="Arial"/>
          <w:i/>
        </w:rPr>
      </w:pPr>
      <w:r w:rsidRPr="00574E06">
        <w:rPr>
          <w:lang w:val="es-ES_tradnl"/>
        </w:rPr>
        <w:t xml:space="preserve">Por tal circunstancia, no se hará pronunciamiento sobre la información entregada por </w:t>
      </w:r>
      <w:r w:rsidRPr="00574E06">
        <w:rPr>
          <w:b/>
          <w:lang w:val="es-ES_tradnl"/>
        </w:rPr>
        <w:t xml:space="preserve">EL SUJETO OBLIGADO </w:t>
      </w:r>
      <w:r w:rsidRPr="00574E06">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3E578044" w14:textId="77777777" w:rsidR="00E05753" w:rsidRPr="00574E06" w:rsidRDefault="00E05753" w:rsidP="00574E06">
      <w:pPr>
        <w:spacing w:before="100" w:beforeAutospacing="1" w:after="100" w:afterAutospacing="1"/>
        <w:rPr>
          <w:lang w:val="es-ES_tradnl"/>
        </w:rPr>
      </w:pPr>
      <w:r w:rsidRPr="00574E06">
        <w:rPr>
          <w:lang w:val="es-ES_tradnl"/>
        </w:rPr>
        <w:t>Sirve de sustento, la tesis jurisprudencial número VI.3o.C. J/60, publicada en el Semanario Judicial de la Federación y su Gaceta bajo el número de registro 176,608 que a la letra dice:</w:t>
      </w:r>
    </w:p>
    <w:p w14:paraId="3DE08A3E" w14:textId="77777777" w:rsidR="00E05753" w:rsidRPr="00574E06" w:rsidRDefault="00E05753" w:rsidP="00574E06">
      <w:pPr>
        <w:ind w:left="851" w:right="616"/>
        <w:rPr>
          <w:i/>
          <w:lang w:val="es-ES_tradnl"/>
        </w:rPr>
      </w:pPr>
      <w:r w:rsidRPr="00574E06">
        <w:rPr>
          <w:b/>
          <w:bCs/>
          <w:i/>
          <w:lang w:val="es-ES_tradnl"/>
        </w:rPr>
        <w:lastRenderedPageBreak/>
        <w:t xml:space="preserve">“ACTOS CONSENTIDOS. SON LOS QUE NO SE IMPUGNAN MEDIANTE EL RECURSO IDÓNEO. </w:t>
      </w:r>
      <w:r w:rsidRPr="00574E06">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A2448AF" w14:textId="77777777" w:rsidR="00E05753" w:rsidRPr="00574E06" w:rsidRDefault="00E05753" w:rsidP="00574E06">
      <w:pPr>
        <w:rPr>
          <w:i/>
          <w:lang w:val="es-ES_tradnl"/>
        </w:rPr>
      </w:pPr>
    </w:p>
    <w:p w14:paraId="0D054B74" w14:textId="77777777" w:rsidR="00E05753" w:rsidRPr="00574E06" w:rsidRDefault="00E05753" w:rsidP="00574E06">
      <w:pPr>
        <w:spacing w:before="100" w:beforeAutospacing="1" w:after="100" w:afterAutospacing="1"/>
        <w:rPr>
          <w:lang w:val="es-ES_tradnl"/>
        </w:rPr>
      </w:pPr>
      <w:r w:rsidRPr="00574E06">
        <w:rPr>
          <w:lang w:val="es-ES_tradnl"/>
        </w:rPr>
        <w:t>Lo anterior es así, debido a que cuando el particular</w:t>
      </w:r>
      <w:r w:rsidRPr="00574E06">
        <w:rPr>
          <w:b/>
          <w:lang w:val="es-ES_tradnl"/>
        </w:rPr>
        <w:t xml:space="preserve"> </w:t>
      </w:r>
      <w:r w:rsidRPr="00574E06">
        <w:rPr>
          <w:lang w:val="es-ES_tradnl"/>
        </w:rPr>
        <w:t xml:space="preserve">impugnó la respuesta del </w:t>
      </w:r>
      <w:r w:rsidRPr="00574E06">
        <w:rPr>
          <w:b/>
          <w:lang w:val="es-ES_tradnl"/>
        </w:rPr>
        <w:t>SUJETO OBLIGADO</w:t>
      </w:r>
      <w:r w:rsidRPr="00574E06">
        <w:rPr>
          <w:lang w:val="es-ES_tradnl"/>
        </w:rPr>
        <w:t xml:space="preserve">, y no expresó razón o motivo de inconformidad en contra de todos los rubros solicitados, dichos rubros deben declararse atendidos, pues se entiende que </w:t>
      </w:r>
      <w:r w:rsidRPr="00574E06">
        <w:rPr>
          <w:b/>
          <w:iCs/>
        </w:rPr>
        <w:t>LA PARTE RECURRENTE</w:t>
      </w:r>
      <w:r w:rsidRPr="00574E06">
        <w:rPr>
          <w:b/>
          <w:bCs/>
          <w:iCs/>
        </w:rPr>
        <w:t xml:space="preserve"> </w:t>
      </w:r>
      <w:r w:rsidRPr="00574E06">
        <w:rPr>
          <w:lang w:val="es-ES_tradnl"/>
        </w:rPr>
        <w:t xml:space="preserve">está conforme con la respuesta proporcionada por </w:t>
      </w:r>
      <w:r w:rsidRPr="00574E06">
        <w:rPr>
          <w:b/>
          <w:lang w:val="es-ES_tradnl"/>
        </w:rPr>
        <w:t>EL SUJETO OBLIGADO,</w:t>
      </w:r>
      <w:r w:rsidRPr="00574E06">
        <w:rPr>
          <w:lang w:val="es-ES_tradnl"/>
        </w:rPr>
        <w:t xml:space="preserve"> al no contravenir la totalidad de la misma. </w:t>
      </w:r>
    </w:p>
    <w:p w14:paraId="1F2C4782" w14:textId="77777777" w:rsidR="00E05753" w:rsidRPr="00574E06" w:rsidRDefault="00E05753" w:rsidP="00574E06">
      <w:pPr>
        <w:spacing w:before="100" w:beforeAutospacing="1" w:after="100" w:afterAutospacing="1"/>
        <w:rPr>
          <w:lang w:val="es-ES_tradnl"/>
        </w:rPr>
      </w:pPr>
      <w:r w:rsidRPr="00574E06">
        <w:rPr>
          <w:lang w:val="es-ES_tradnl"/>
        </w:rPr>
        <w:t>Atento a ello, es importante traer a contexto la Tesis Jurisprudencial Número 3ª./J.7/91, Publicada en el Semanario Judicial de la Federación y su Gaceta bajo el número de registro 174,177, que establece lo siguiente:</w:t>
      </w:r>
    </w:p>
    <w:p w14:paraId="00BFF9B5" w14:textId="77777777" w:rsidR="00E05753" w:rsidRPr="00574E06" w:rsidRDefault="00E05753" w:rsidP="00574E06">
      <w:pPr>
        <w:ind w:left="851" w:right="616"/>
        <w:rPr>
          <w:bCs/>
          <w:i/>
          <w:iCs/>
          <w:lang w:val="es-ES_tradnl"/>
        </w:rPr>
      </w:pPr>
      <w:r w:rsidRPr="00574E06">
        <w:rPr>
          <w:b/>
          <w:i/>
          <w:lang w:val="es-ES_tradnl"/>
        </w:rPr>
        <w:t xml:space="preserve">“REVISIÓN EN AMPARO. LOS RESOLUTIVOS NO COMBATIDOS DEBEN DECLARARSE FIRMES. </w:t>
      </w:r>
      <w:r w:rsidRPr="00574E06">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574E06">
        <w:rPr>
          <w:i/>
          <w:lang w:val="es-ES_tradnl"/>
        </w:rPr>
        <w:t>todos</w:t>
      </w:r>
      <w:r w:rsidRPr="00574E06">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FDB4010" w14:textId="77777777" w:rsidR="00E05753" w:rsidRPr="00574E06" w:rsidRDefault="00E05753" w:rsidP="00574E06">
      <w:pPr>
        <w:spacing w:before="100" w:beforeAutospacing="1" w:after="100" w:afterAutospacing="1"/>
        <w:rPr>
          <w:lang w:val="es-ES_tradnl"/>
        </w:rPr>
      </w:pPr>
      <w:r w:rsidRPr="00574E06">
        <w:rPr>
          <w:lang w:val="es-ES_tradnl"/>
        </w:rPr>
        <w:lastRenderedPageBreak/>
        <w:t xml:space="preserve">Para mayor precisión a lo aquí expuesto, lo anterior guarda relación toda vez que en el caso que nos ocupa </w:t>
      </w:r>
      <w:r w:rsidRPr="00574E06">
        <w:rPr>
          <w:b/>
          <w:iCs/>
        </w:rPr>
        <w:t>LA PARTE RECURRENTE</w:t>
      </w:r>
      <w:r w:rsidRPr="00574E06">
        <w:rPr>
          <w:bCs/>
          <w:iCs/>
        </w:rPr>
        <w:t xml:space="preserve"> </w:t>
      </w:r>
      <w:r w:rsidRPr="00574E06">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79357F33" w14:textId="77777777" w:rsidR="00E05753" w:rsidRPr="00574E06" w:rsidRDefault="00E05753" w:rsidP="00574E06">
      <w:pPr>
        <w:rPr>
          <w:bCs/>
        </w:rPr>
      </w:pPr>
    </w:p>
    <w:p w14:paraId="145DC795" w14:textId="77777777" w:rsidR="00E05753" w:rsidRPr="00574E06" w:rsidRDefault="00E05753" w:rsidP="00574E06">
      <w:pPr>
        <w:ind w:left="851" w:right="618"/>
        <w:rPr>
          <w:bCs/>
          <w:i/>
        </w:rPr>
      </w:pPr>
      <w:r w:rsidRPr="00574E06">
        <w:rPr>
          <w:b/>
          <w:bCs/>
          <w:i/>
        </w:rPr>
        <w:t xml:space="preserve">“Actos consentidos tácitamente. Improcedencia de su análisis. </w:t>
      </w:r>
      <w:r w:rsidRPr="00574E06">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CBE62F0" w14:textId="77777777" w:rsidR="00E05753" w:rsidRPr="00574E06" w:rsidRDefault="00E05753" w:rsidP="00574E06">
      <w:pPr>
        <w:rPr>
          <w:bCs/>
          <w:iCs/>
        </w:rPr>
      </w:pPr>
    </w:p>
    <w:p w14:paraId="5EE679C9" w14:textId="77777777" w:rsidR="00E05753" w:rsidRPr="00574E06" w:rsidRDefault="00E05753" w:rsidP="00574E06">
      <w:pPr>
        <w:spacing w:before="100" w:beforeAutospacing="1" w:after="100" w:afterAutospacing="1"/>
        <w:rPr>
          <w:bCs/>
          <w:i/>
        </w:rPr>
      </w:pPr>
      <w:r w:rsidRPr="00574E06">
        <w:t xml:space="preserve">Conforme lo anterior, este Órgano Garante no entra al análisis de las partes de la respuesta del </w:t>
      </w:r>
      <w:r w:rsidRPr="00574E06">
        <w:rPr>
          <w:b/>
        </w:rPr>
        <w:t>SUJETO OBLIGADO</w:t>
      </w:r>
      <w:r w:rsidRPr="00574E06">
        <w:t xml:space="preserve"> que no fueron impugnadas por </w:t>
      </w:r>
      <w:r w:rsidRPr="00574E06">
        <w:rPr>
          <w:b/>
          <w:iCs/>
        </w:rPr>
        <w:t>LA PARTE RECURRENTE</w:t>
      </w:r>
      <w:r w:rsidRPr="00574E06">
        <w:rPr>
          <w:bCs/>
        </w:rPr>
        <w:t xml:space="preserve">; por lo que, en el presente caso, se tiene por consentida la información solicitada consistente en </w:t>
      </w:r>
    </w:p>
    <w:p w14:paraId="448B63EC" w14:textId="3669E15A" w:rsidR="00A13D8A" w:rsidRPr="00574E06" w:rsidRDefault="00A13D8A" w:rsidP="00574E06">
      <w:pPr>
        <w:tabs>
          <w:tab w:val="left" w:pos="1005"/>
        </w:tabs>
        <w:spacing w:before="100" w:beforeAutospacing="1" w:after="100" w:afterAutospacing="1"/>
        <w:rPr>
          <w:b/>
          <w:bCs/>
          <w:i/>
        </w:rPr>
      </w:pPr>
      <w:r w:rsidRPr="00574E06">
        <w:rPr>
          <w:b/>
          <w:bCs/>
          <w:i/>
        </w:rPr>
        <w:t>2. Cuál es la cronología de los actos, acciones o actividades que se realizan o emplean, así como el tiempo requerido para la colocación de un dispositivo electrónico [brazalete] a una persona sentenciada, a partir de que la autoridad judicial notifica al Centro Penitenciario y de Reinserción Social de Santiaguito, Almoloya de Juárez, del beneficio de libertad condicionada bajo la modalidad de supervisión con monitoreo electrónico.</w:t>
      </w:r>
    </w:p>
    <w:p w14:paraId="0CE40A70" w14:textId="6253509E" w:rsidR="00E05753" w:rsidRPr="00574E06" w:rsidRDefault="00E05753" w:rsidP="00574E06">
      <w:pPr>
        <w:spacing w:before="100" w:beforeAutospacing="1" w:after="100" w:afterAutospacing="1"/>
        <w:rPr>
          <w:bCs/>
        </w:rPr>
      </w:pPr>
      <w:r w:rsidRPr="00574E06">
        <w:rPr>
          <w:bCs/>
        </w:rPr>
        <w:t>En consecuencia, el estudio únicamente se realizará respecto a</w:t>
      </w:r>
      <w:r w:rsidR="00A13D8A" w:rsidRPr="00574E06">
        <w:rPr>
          <w:bCs/>
        </w:rPr>
        <w:t>l punto 1.</w:t>
      </w:r>
    </w:p>
    <w:p w14:paraId="65F8F5E2" w14:textId="77777777" w:rsidR="00E05753" w:rsidRPr="00574E06" w:rsidRDefault="00E05753" w:rsidP="00574E06">
      <w:pPr>
        <w:ind w:right="-93"/>
        <w:rPr>
          <w:rFonts w:cs="Tahoma"/>
          <w:bCs/>
          <w:szCs w:val="22"/>
        </w:rPr>
      </w:pPr>
    </w:p>
    <w:p w14:paraId="655DD13B" w14:textId="77777777" w:rsidR="00EF1875" w:rsidRPr="00574E06" w:rsidRDefault="00EF1875" w:rsidP="00574E06">
      <w:pPr>
        <w:ind w:right="-93"/>
        <w:rPr>
          <w:rFonts w:cs="Arial"/>
          <w:b/>
          <w:szCs w:val="22"/>
        </w:rPr>
      </w:pPr>
    </w:p>
    <w:p w14:paraId="402098B5" w14:textId="19C6595B" w:rsidR="00EF1875" w:rsidRPr="00574E06" w:rsidRDefault="00EF1875" w:rsidP="00574E06">
      <w:pPr>
        <w:ind w:right="-93"/>
        <w:rPr>
          <w:rFonts w:cs="Arial"/>
          <w:bCs/>
          <w:szCs w:val="22"/>
        </w:rPr>
      </w:pPr>
      <w:r w:rsidRPr="00574E06">
        <w:rPr>
          <w:rFonts w:cs="Arial"/>
          <w:bCs/>
          <w:szCs w:val="22"/>
        </w:rPr>
        <w:t xml:space="preserve">Ahora bien, es importante resaltar que la respuesta del </w:t>
      </w:r>
      <w:r w:rsidRPr="00574E06">
        <w:rPr>
          <w:rFonts w:cs="Arial"/>
          <w:b/>
          <w:bCs/>
          <w:szCs w:val="22"/>
        </w:rPr>
        <w:t xml:space="preserve">SUJETO OBLIGADO </w:t>
      </w:r>
      <w:r w:rsidRPr="00574E06">
        <w:rPr>
          <w:rFonts w:cs="Arial"/>
          <w:bCs/>
          <w:szCs w:val="22"/>
        </w:rPr>
        <w:t xml:space="preserve">fue proporcionada por el </w:t>
      </w:r>
      <w:r w:rsidR="00A13D8A" w:rsidRPr="00574E06">
        <w:rPr>
          <w:rFonts w:cs="Arial"/>
          <w:bCs/>
          <w:szCs w:val="22"/>
        </w:rPr>
        <w:t>Subsecretario de Control Penitenciario</w:t>
      </w:r>
      <w:r w:rsidR="00AF1AFD" w:rsidRPr="00574E06">
        <w:rPr>
          <w:rFonts w:cs="Arial"/>
          <w:bCs/>
          <w:szCs w:val="22"/>
        </w:rPr>
        <w:t xml:space="preserve"> quien únicamente centró su respuesta bajo el argumento de no contar con la misma y mediante informe justificado manifestar que la misma correspondía a hechos futuros</w:t>
      </w:r>
      <w:r w:rsidRPr="00574E06">
        <w:rPr>
          <w:rFonts w:cs="Arial"/>
          <w:bCs/>
          <w:szCs w:val="22"/>
        </w:rPr>
        <w:t xml:space="preserve">, por lo que es necesario hacer referencia al </w:t>
      </w:r>
      <w:r w:rsidRPr="00574E06">
        <w:rPr>
          <w:rFonts w:cs="Arial"/>
          <w:b/>
          <w:bCs/>
          <w:szCs w:val="22"/>
        </w:rPr>
        <w:t>procedimiento de búsqueda que deben de seguir los Sujetos Obligados para localizar la información</w:t>
      </w:r>
      <w:r w:rsidRPr="00574E06">
        <w:rPr>
          <w:rFonts w:cs="Arial"/>
          <w:bCs/>
          <w:szCs w:val="22"/>
        </w:rPr>
        <w:t>, el cual se encuentra previsto en los artículos 160 y 162 de la Ley de Transparencia y Acceso a la Información Pública del Estado de México y Municipios, mismo que es el siguiente:</w:t>
      </w:r>
    </w:p>
    <w:p w14:paraId="3D8F1DD0" w14:textId="77777777" w:rsidR="00EF1875" w:rsidRPr="00574E06" w:rsidRDefault="00EF1875" w:rsidP="00574E06">
      <w:pPr>
        <w:ind w:right="-93"/>
        <w:rPr>
          <w:rFonts w:cs="Arial"/>
          <w:bCs/>
          <w:szCs w:val="22"/>
        </w:rPr>
      </w:pPr>
    </w:p>
    <w:p w14:paraId="36778809" w14:textId="77777777" w:rsidR="00EF1875" w:rsidRPr="00574E06" w:rsidRDefault="00EF1875" w:rsidP="00574E06">
      <w:pPr>
        <w:numPr>
          <w:ilvl w:val="0"/>
          <w:numId w:val="16"/>
        </w:numPr>
        <w:ind w:right="-93"/>
        <w:rPr>
          <w:rFonts w:cs="Arial"/>
          <w:bCs/>
          <w:szCs w:val="22"/>
        </w:rPr>
      </w:pPr>
      <w:r w:rsidRPr="00574E06">
        <w:rPr>
          <w:rFonts w:cs="Arial"/>
          <w:bCs/>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2AA8216" w14:textId="77777777" w:rsidR="00EF1875" w:rsidRPr="00574E06" w:rsidRDefault="00EF1875" w:rsidP="00574E06">
      <w:pPr>
        <w:ind w:right="-93"/>
        <w:rPr>
          <w:rFonts w:cs="Arial"/>
          <w:bCs/>
          <w:szCs w:val="22"/>
        </w:rPr>
      </w:pPr>
    </w:p>
    <w:p w14:paraId="024D3E0B" w14:textId="77777777" w:rsidR="00EF1875" w:rsidRPr="00574E06" w:rsidRDefault="00EF1875" w:rsidP="00574E06">
      <w:pPr>
        <w:numPr>
          <w:ilvl w:val="0"/>
          <w:numId w:val="16"/>
        </w:numPr>
        <w:ind w:right="-93"/>
        <w:rPr>
          <w:rFonts w:cs="Arial"/>
          <w:bCs/>
          <w:szCs w:val="22"/>
        </w:rPr>
      </w:pPr>
      <w:r w:rsidRPr="00574E06">
        <w:rPr>
          <w:rFonts w:cs="Arial"/>
          <w:bCs/>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851DA60" w14:textId="77777777" w:rsidR="00EF1875" w:rsidRPr="00574E06" w:rsidRDefault="00EF1875" w:rsidP="00574E06">
      <w:pPr>
        <w:ind w:right="-93"/>
        <w:rPr>
          <w:rFonts w:cs="Arial"/>
          <w:b/>
          <w:bCs/>
          <w:szCs w:val="22"/>
        </w:rPr>
      </w:pPr>
    </w:p>
    <w:p w14:paraId="27337F6D" w14:textId="48C4D002" w:rsidR="00EF1875" w:rsidRPr="00574E06" w:rsidRDefault="00EF1875" w:rsidP="00574E06">
      <w:pPr>
        <w:ind w:right="-93"/>
        <w:rPr>
          <w:rFonts w:cs="Arial"/>
          <w:bCs/>
          <w:szCs w:val="22"/>
        </w:rPr>
      </w:pPr>
      <w:r w:rsidRPr="00574E06">
        <w:rPr>
          <w:rFonts w:cs="Arial"/>
          <w:bCs/>
          <w:szCs w:val="22"/>
        </w:rPr>
        <w:t xml:space="preserve">Así, este Órgano Garante considera que el Sujeto Obligado </w:t>
      </w:r>
      <w:r w:rsidR="00AF1AFD" w:rsidRPr="00574E06">
        <w:rPr>
          <w:rFonts w:cs="Arial"/>
          <w:bCs/>
          <w:szCs w:val="22"/>
        </w:rPr>
        <w:t xml:space="preserve">no </w:t>
      </w:r>
      <w:r w:rsidRPr="00574E06">
        <w:rPr>
          <w:rFonts w:cs="Arial"/>
          <w:bCs/>
          <w:szCs w:val="22"/>
        </w:rPr>
        <w:t>cumplió con el procedimiento de búsqueda exhaustiva y razonable, pues</w:t>
      </w:r>
      <w:r w:rsidR="00AF1AFD" w:rsidRPr="00574E06">
        <w:rPr>
          <w:rFonts w:cs="Arial"/>
          <w:bCs/>
          <w:szCs w:val="22"/>
        </w:rPr>
        <w:t xml:space="preserve"> no</w:t>
      </w:r>
      <w:r w:rsidRPr="00574E06">
        <w:rPr>
          <w:rFonts w:cs="Arial"/>
          <w:bCs/>
          <w:szCs w:val="22"/>
        </w:rPr>
        <w:t xml:space="preserve"> gestionó la solicitud de información en las diversas unidades en donde pudiera obrar la citada información,</w:t>
      </w:r>
      <w:r w:rsidR="00AF1AFD" w:rsidRPr="00574E06">
        <w:rPr>
          <w:rFonts w:cs="Arial"/>
          <w:bCs/>
          <w:szCs w:val="22"/>
        </w:rPr>
        <w:t xml:space="preserve"> la cual de manera enunciativa </w:t>
      </w:r>
      <w:r w:rsidR="00AF1AFD" w:rsidRPr="00574E06">
        <w:rPr>
          <w:rFonts w:cs="Arial"/>
          <w:bCs/>
          <w:szCs w:val="22"/>
        </w:rPr>
        <w:lastRenderedPageBreak/>
        <w:t>mas no limitativa pudo ser la Subdirección de Recursos Materiales</w:t>
      </w:r>
      <w:r w:rsidRPr="00574E06">
        <w:rPr>
          <w:rFonts w:cs="Arial"/>
          <w:bCs/>
          <w:szCs w:val="22"/>
        </w:rPr>
        <w:t xml:space="preserve"> tal como puede advertirse en las facultades de la </w:t>
      </w:r>
      <w:r w:rsidR="00AF1AFD" w:rsidRPr="00574E06">
        <w:rPr>
          <w:rFonts w:cs="Arial"/>
          <w:bCs/>
          <w:szCs w:val="22"/>
        </w:rPr>
        <w:t>misma</w:t>
      </w:r>
      <w:r w:rsidRPr="00574E06">
        <w:rPr>
          <w:rFonts w:cs="Arial"/>
          <w:bCs/>
          <w:szCs w:val="22"/>
        </w:rPr>
        <w:t xml:space="preserve">, </w:t>
      </w:r>
      <w:r w:rsidR="00AF1AFD" w:rsidRPr="00574E06">
        <w:rPr>
          <w:rFonts w:cs="Arial"/>
          <w:bCs/>
          <w:szCs w:val="22"/>
        </w:rPr>
        <w:t xml:space="preserve">las cuales </w:t>
      </w:r>
      <w:r w:rsidRPr="00574E06">
        <w:rPr>
          <w:rFonts w:cs="Arial"/>
          <w:bCs/>
          <w:szCs w:val="22"/>
        </w:rPr>
        <w:t>se insertan a continuación:</w:t>
      </w:r>
    </w:p>
    <w:p w14:paraId="7DAC4E50" w14:textId="77777777" w:rsidR="00EF1875" w:rsidRPr="00574E06" w:rsidRDefault="00EF1875" w:rsidP="00574E06">
      <w:pPr>
        <w:ind w:right="-93"/>
        <w:rPr>
          <w:rFonts w:cs="Arial"/>
          <w:bCs/>
          <w:szCs w:val="22"/>
        </w:rPr>
      </w:pPr>
    </w:p>
    <w:p w14:paraId="56454B79" w14:textId="3F00E048" w:rsidR="00EF1875" w:rsidRPr="00574E06" w:rsidRDefault="00A13D8A" w:rsidP="00574E06">
      <w:pPr>
        <w:ind w:right="-93"/>
        <w:rPr>
          <w:rFonts w:cs="Arial"/>
          <w:b/>
          <w:bCs/>
          <w:i/>
          <w:iCs/>
          <w:szCs w:val="22"/>
        </w:rPr>
      </w:pPr>
      <w:r w:rsidRPr="00574E06">
        <w:rPr>
          <w:rFonts w:cs="Arial"/>
          <w:b/>
          <w:bCs/>
          <w:i/>
          <w:iCs/>
          <w:szCs w:val="22"/>
        </w:rPr>
        <w:t>Manual General de Organización de la Secretaría de Seguridad</w:t>
      </w:r>
    </w:p>
    <w:p w14:paraId="65732BEE" w14:textId="77777777" w:rsidR="00AF1AFD" w:rsidRPr="00574E06" w:rsidRDefault="00AF1AFD" w:rsidP="00574E06">
      <w:pPr>
        <w:ind w:right="-93"/>
        <w:rPr>
          <w:rFonts w:cs="Arial"/>
          <w:bCs/>
          <w:i/>
          <w:szCs w:val="22"/>
        </w:rPr>
      </w:pPr>
      <w:r w:rsidRPr="00574E06">
        <w:rPr>
          <w:rFonts w:cs="Arial"/>
          <w:bCs/>
          <w:i/>
          <w:szCs w:val="22"/>
        </w:rPr>
        <w:t>OBJETIVO:</w:t>
      </w:r>
    </w:p>
    <w:p w14:paraId="7713BDBF" w14:textId="04FA8F74" w:rsidR="00AF1AFD" w:rsidRPr="00574E06" w:rsidRDefault="00AF1AFD" w:rsidP="00574E06">
      <w:pPr>
        <w:ind w:right="-93"/>
        <w:rPr>
          <w:rFonts w:cs="Arial"/>
          <w:bCs/>
          <w:i/>
          <w:szCs w:val="22"/>
        </w:rPr>
      </w:pPr>
      <w:r w:rsidRPr="00574E06">
        <w:rPr>
          <w:rFonts w:cs="Arial"/>
          <w:bCs/>
          <w:i/>
          <w:szCs w:val="22"/>
        </w:rPr>
        <w:t>Administrar y supervisar el almacén general, los procesos de adquisición y suministro de bienes y contratación de servicios y de mantenimiento y conservación de los bienes muebles e inmuebles a cargo de la Secretaría de Seguridad.</w:t>
      </w:r>
    </w:p>
    <w:p w14:paraId="4B634A9D" w14:textId="77777777" w:rsidR="00AF1AFD" w:rsidRPr="00574E06" w:rsidRDefault="00AF1AFD" w:rsidP="00574E06">
      <w:pPr>
        <w:ind w:right="-93"/>
        <w:rPr>
          <w:rFonts w:cs="Arial"/>
          <w:bCs/>
          <w:i/>
          <w:szCs w:val="22"/>
        </w:rPr>
      </w:pPr>
      <w:r w:rsidRPr="00574E06">
        <w:rPr>
          <w:rFonts w:cs="Arial"/>
          <w:bCs/>
          <w:i/>
          <w:szCs w:val="22"/>
        </w:rPr>
        <w:t>FUNCIONES:</w:t>
      </w:r>
    </w:p>
    <w:p w14:paraId="3B323730" w14:textId="77777777" w:rsidR="00AF1AFD" w:rsidRPr="00574E06" w:rsidRDefault="00AF1AFD" w:rsidP="00574E06">
      <w:pPr>
        <w:ind w:right="-93"/>
        <w:rPr>
          <w:rFonts w:cs="Arial"/>
          <w:bCs/>
          <w:i/>
          <w:szCs w:val="22"/>
        </w:rPr>
      </w:pPr>
      <w:r w:rsidRPr="00574E06">
        <w:rPr>
          <w:rFonts w:cs="Arial"/>
          <w:bCs/>
          <w:i/>
          <w:szCs w:val="22"/>
        </w:rPr>
        <w:t>− Coadyuvar en la integración del anteproyecto y calendarización del presupuesto de la dependencia.</w:t>
      </w:r>
    </w:p>
    <w:p w14:paraId="7DE1E7CD" w14:textId="7F723E9B" w:rsidR="00AF1AFD" w:rsidRPr="00574E06" w:rsidRDefault="00AF1AFD" w:rsidP="00574E06">
      <w:pPr>
        <w:ind w:right="-93"/>
        <w:rPr>
          <w:rFonts w:cs="Arial"/>
          <w:bCs/>
          <w:i/>
          <w:szCs w:val="22"/>
        </w:rPr>
      </w:pPr>
      <w:r w:rsidRPr="00574E06">
        <w:rPr>
          <w:rFonts w:cs="Arial"/>
          <w:bCs/>
          <w:i/>
          <w:szCs w:val="22"/>
        </w:rPr>
        <w:t>− Coadyuvar en la integración del Programa Anual de Adquisiciones de Bienes y Contratación de Servicios, en coordinación con las unidades administrativas de la Secretaría de Seguridad, de acuerdo con el techo presupuestal, así como, efectuar el seguimiento.</w:t>
      </w:r>
    </w:p>
    <w:p w14:paraId="6F41CA02" w14:textId="7FB7D1DB" w:rsidR="00AF1AFD" w:rsidRPr="00574E06" w:rsidRDefault="00AF1AFD" w:rsidP="00574E06">
      <w:pPr>
        <w:ind w:right="-93"/>
        <w:rPr>
          <w:rFonts w:cs="Arial"/>
          <w:bCs/>
          <w:i/>
          <w:szCs w:val="22"/>
        </w:rPr>
      </w:pPr>
      <w:r w:rsidRPr="00574E06">
        <w:rPr>
          <w:rFonts w:cs="Arial"/>
          <w:bCs/>
          <w:i/>
          <w:szCs w:val="22"/>
        </w:rPr>
        <w:t>− Difundir las políticas, normas y procedimientos establecidos en materia de adquisiciones, con el propósito de que las unidades administrativas de la dependencia den cumplimiento a las mismas.</w:t>
      </w:r>
    </w:p>
    <w:p w14:paraId="07CC782E" w14:textId="30B4D059" w:rsidR="00AF1AFD" w:rsidRPr="00574E06" w:rsidRDefault="00AF1AFD" w:rsidP="00574E06">
      <w:pPr>
        <w:ind w:right="-93"/>
        <w:rPr>
          <w:rFonts w:cs="Arial"/>
          <w:bCs/>
          <w:i/>
          <w:szCs w:val="22"/>
        </w:rPr>
      </w:pPr>
      <w:r w:rsidRPr="00574E06">
        <w:rPr>
          <w:rFonts w:cs="Arial"/>
          <w:bCs/>
          <w:i/>
          <w:szCs w:val="22"/>
        </w:rPr>
        <w:t>− Supervisar la asistencia y participación en las Sesiones del Comité de Adquisiciones y Servicios de la Secretaría de Finanzas y en los grupos que se integren en la materia, de conformidad con la normatividad vigente y aplicable.</w:t>
      </w:r>
    </w:p>
    <w:p w14:paraId="01A6024C" w14:textId="6D836A31" w:rsidR="00AF1AFD" w:rsidRPr="00574E06" w:rsidRDefault="00AF1AFD" w:rsidP="00574E06">
      <w:pPr>
        <w:ind w:right="-93"/>
        <w:rPr>
          <w:rFonts w:cs="Arial"/>
          <w:bCs/>
          <w:i/>
          <w:szCs w:val="22"/>
        </w:rPr>
      </w:pPr>
      <w:r w:rsidRPr="00574E06">
        <w:rPr>
          <w:rFonts w:cs="Arial"/>
          <w:bCs/>
          <w:i/>
          <w:szCs w:val="22"/>
        </w:rPr>
        <w:t>− Supervisar que los expedientes para la adquisición de bienes y servicios se integren con la documentación técnica, presupuestal y administrativa establecida en la normatividad vigente y aplicable, a fin de que se realicen en tiempo y forma las gestiones correspondientes ante la Dirección General de Recursos Materiales de la Secretaría de Finanzas.</w:t>
      </w:r>
    </w:p>
    <w:p w14:paraId="03CD9A3D" w14:textId="1A5E30CB" w:rsidR="00AF1AFD" w:rsidRPr="00574E06" w:rsidRDefault="00AF1AFD" w:rsidP="00574E06">
      <w:pPr>
        <w:ind w:right="-93"/>
        <w:rPr>
          <w:rFonts w:cs="Arial"/>
          <w:bCs/>
          <w:i/>
          <w:szCs w:val="22"/>
        </w:rPr>
      </w:pPr>
      <w:r w:rsidRPr="00574E06">
        <w:rPr>
          <w:rFonts w:cs="Arial"/>
          <w:bCs/>
          <w:i/>
          <w:szCs w:val="22"/>
        </w:rPr>
        <w:t>− Realizar las acciones para que, de acuerdo con la información proporcionada por las unidades administrativas y operativas requirentes, la Dirección de Servicios Generales y Apoyo Logístico, informe en tiempo y forma a la instancia respectiva de la Secretaría de Finanzas, sobre el cumplimiento de los contratos de adquisición de bienes y servicios.</w:t>
      </w:r>
    </w:p>
    <w:p w14:paraId="5AFC1C75" w14:textId="7226FC8D" w:rsidR="00AF1AFD" w:rsidRPr="00574E06" w:rsidRDefault="00AF1AFD" w:rsidP="00574E06">
      <w:pPr>
        <w:ind w:right="-93"/>
        <w:rPr>
          <w:rFonts w:cs="Arial"/>
          <w:bCs/>
          <w:i/>
          <w:szCs w:val="22"/>
        </w:rPr>
      </w:pPr>
      <w:r w:rsidRPr="00574E06">
        <w:rPr>
          <w:rFonts w:cs="Arial"/>
          <w:bCs/>
          <w:i/>
          <w:szCs w:val="22"/>
        </w:rPr>
        <w:lastRenderedPageBreak/>
        <w:t>− Validar las facturas que presenten las empresas prestadoras de los servicios de alimentación, así como las relativas a la adquisición de bienes y servicios, a fin de gestionar su pago.</w:t>
      </w:r>
    </w:p>
    <w:p w14:paraId="14DC9DA2" w14:textId="77777777" w:rsidR="00AF1AFD" w:rsidRPr="00574E06" w:rsidRDefault="00AF1AFD" w:rsidP="00574E06">
      <w:pPr>
        <w:ind w:right="-93"/>
        <w:rPr>
          <w:rFonts w:cs="Arial"/>
          <w:bCs/>
          <w:i/>
          <w:szCs w:val="22"/>
        </w:rPr>
      </w:pPr>
      <w:r w:rsidRPr="00574E06">
        <w:rPr>
          <w:rFonts w:cs="Arial"/>
          <w:bCs/>
          <w:i/>
          <w:szCs w:val="22"/>
        </w:rPr>
        <w:t>− Administrar y controlar el almacén general de la Secretaría de Seguridad, conforme a la normatividad vigente y aplicable.</w:t>
      </w:r>
    </w:p>
    <w:p w14:paraId="599375E0" w14:textId="72C0AF8C" w:rsidR="00AF1AFD" w:rsidRPr="00574E06" w:rsidRDefault="00AF1AFD" w:rsidP="00574E06">
      <w:pPr>
        <w:ind w:right="-93"/>
        <w:rPr>
          <w:rFonts w:cs="Arial"/>
          <w:bCs/>
          <w:i/>
          <w:szCs w:val="22"/>
        </w:rPr>
      </w:pPr>
      <w:r w:rsidRPr="00574E06">
        <w:rPr>
          <w:rFonts w:cs="Arial"/>
          <w:bCs/>
          <w:i/>
          <w:szCs w:val="22"/>
        </w:rPr>
        <w:t>− Supervisar que las acciones relacionadas con la obra pública que se ejecutan en la dependencia se lleven a cabo de conformidad con los lineamientos legales y administrativos vigentes en la materia.</w:t>
      </w:r>
    </w:p>
    <w:p w14:paraId="5D773A94" w14:textId="6CAFF2EF" w:rsidR="00AF1AFD" w:rsidRPr="00574E06" w:rsidRDefault="00AF1AFD" w:rsidP="00574E06">
      <w:pPr>
        <w:ind w:right="-93"/>
        <w:rPr>
          <w:rFonts w:cs="Arial"/>
          <w:bCs/>
          <w:i/>
          <w:szCs w:val="22"/>
        </w:rPr>
      </w:pPr>
      <w:r w:rsidRPr="00574E06">
        <w:rPr>
          <w:rFonts w:cs="Arial"/>
          <w:bCs/>
          <w:i/>
          <w:szCs w:val="22"/>
        </w:rPr>
        <w:t>− Verificar el cumplimiento de los contratos vigentes relacionados con la adquisición de insumos para la preparación de alimentos para consumo humano, el mantenimiento de equipo para oficina y los de limpieza y fumigación.</w:t>
      </w:r>
    </w:p>
    <w:p w14:paraId="511B554F" w14:textId="2480052D" w:rsidR="00AF1AFD" w:rsidRPr="00574E06" w:rsidRDefault="00AF1AFD" w:rsidP="00574E06">
      <w:pPr>
        <w:ind w:right="-93"/>
        <w:rPr>
          <w:rFonts w:cs="Arial"/>
          <w:bCs/>
          <w:i/>
          <w:szCs w:val="22"/>
        </w:rPr>
      </w:pPr>
      <w:r w:rsidRPr="00574E06">
        <w:rPr>
          <w:rFonts w:cs="Arial"/>
          <w:bCs/>
          <w:i/>
          <w:szCs w:val="22"/>
        </w:rPr>
        <w:t>− Supervisar la elaboración y ejecución del Programa Operativo Anual de conservación y mantenimiento preventivo y correctivo de los bienes muebles e inmuebles de la Secretaría de Seguridad, de conformidad con la normatividad establecida, en coordinación con las unidades administrativas correspondientes.</w:t>
      </w:r>
    </w:p>
    <w:p w14:paraId="62F1DE01" w14:textId="3F648C36" w:rsidR="00AF1AFD" w:rsidRPr="00574E06" w:rsidRDefault="00AF1AFD" w:rsidP="00574E06">
      <w:pPr>
        <w:ind w:right="-93"/>
        <w:rPr>
          <w:rFonts w:cs="Arial"/>
          <w:bCs/>
          <w:i/>
          <w:szCs w:val="22"/>
        </w:rPr>
      </w:pPr>
      <w:r w:rsidRPr="00574E06">
        <w:rPr>
          <w:rFonts w:cs="Arial"/>
          <w:bCs/>
          <w:i/>
          <w:szCs w:val="22"/>
        </w:rPr>
        <w:t>− Supervisar los servicios para el mantenimiento preventivo y correctivo de los dispositivos de control de tránsito vehicular, así como de los señalamientos horizontales y balizamiento en vialidades de jurisdicción estatal.</w:t>
      </w:r>
    </w:p>
    <w:p w14:paraId="41303854" w14:textId="7FEDF448" w:rsidR="00AF1AFD" w:rsidRPr="00574E06" w:rsidRDefault="00AF1AFD" w:rsidP="00574E06">
      <w:pPr>
        <w:ind w:right="-93"/>
        <w:rPr>
          <w:rFonts w:cs="Arial"/>
          <w:bCs/>
          <w:i/>
          <w:szCs w:val="22"/>
        </w:rPr>
      </w:pPr>
      <w:r w:rsidRPr="00574E06">
        <w:rPr>
          <w:rFonts w:cs="Arial"/>
          <w:bCs/>
          <w:i/>
          <w:szCs w:val="22"/>
        </w:rPr>
        <w:t>− Vigilar la actualización de los registros sobre los recursos materiales e inventarios de bienes muebles e inmuebles, conforme a la normatividad aplicable.</w:t>
      </w:r>
    </w:p>
    <w:p w14:paraId="49462714" w14:textId="22C2730E" w:rsidR="00AF1AFD" w:rsidRPr="00574E06" w:rsidRDefault="00AF1AFD" w:rsidP="00574E06">
      <w:pPr>
        <w:ind w:right="-93"/>
        <w:rPr>
          <w:rFonts w:cs="Arial"/>
          <w:bCs/>
          <w:i/>
          <w:szCs w:val="22"/>
        </w:rPr>
      </w:pPr>
      <w:r w:rsidRPr="00574E06">
        <w:rPr>
          <w:rFonts w:cs="Arial"/>
          <w:bCs/>
          <w:i/>
          <w:szCs w:val="22"/>
        </w:rPr>
        <w:t>− Supervisar la integración del soporte documental de las adquisiciones y servicios contratados, para su entrega a la Dirección de Finanzas de la Secretaría de Seguridad.</w:t>
      </w:r>
    </w:p>
    <w:p w14:paraId="3386ECE6" w14:textId="4A2C982A" w:rsidR="00AF1AFD" w:rsidRPr="00574E06" w:rsidRDefault="00AF1AFD" w:rsidP="00574E06">
      <w:pPr>
        <w:ind w:right="-93"/>
        <w:rPr>
          <w:rFonts w:cs="Arial"/>
          <w:bCs/>
          <w:i/>
          <w:szCs w:val="22"/>
        </w:rPr>
      </w:pPr>
      <w:r w:rsidRPr="00574E06">
        <w:rPr>
          <w:rFonts w:cs="Arial"/>
          <w:bCs/>
          <w:i/>
          <w:szCs w:val="22"/>
        </w:rPr>
        <w:t>− Supervisar la integración y resguardo de los expedientes derivados de las compras directas de conformidad con la normatividad vigente y aplicable.</w:t>
      </w:r>
    </w:p>
    <w:p w14:paraId="251EFD25" w14:textId="57FB0E0F" w:rsidR="00AF1AFD" w:rsidRPr="00574E06" w:rsidRDefault="00AF1AFD" w:rsidP="00574E06">
      <w:pPr>
        <w:ind w:right="-93"/>
        <w:rPr>
          <w:rFonts w:cs="Arial"/>
          <w:bCs/>
          <w:i/>
          <w:szCs w:val="22"/>
        </w:rPr>
      </w:pPr>
      <w:r w:rsidRPr="00574E06">
        <w:rPr>
          <w:rFonts w:cs="Arial"/>
          <w:bCs/>
          <w:i/>
          <w:szCs w:val="22"/>
        </w:rPr>
        <w:t>− Supervisar que se proporcione el apoyo logístico que requieran las unidades administrativas en eventos institucionales y de acuerdo a la suficiencia presupuestal de las mismas.</w:t>
      </w:r>
    </w:p>
    <w:p w14:paraId="3B673E23" w14:textId="187578D7" w:rsidR="00AF1AFD" w:rsidRPr="00574E06" w:rsidRDefault="00AF1AFD" w:rsidP="00574E06">
      <w:pPr>
        <w:ind w:right="-93"/>
        <w:rPr>
          <w:rFonts w:cs="Arial"/>
          <w:bCs/>
          <w:i/>
          <w:szCs w:val="22"/>
        </w:rPr>
      </w:pPr>
      <w:r w:rsidRPr="00574E06">
        <w:rPr>
          <w:rFonts w:cs="Arial"/>
          <w:bCs/>
          <w:i/>
          <w:szCs w:val="22"/>
        </w:rPr>
        <w:t xml:space="preserve">− Supervisar la integración de la información de su competencia, a efecto de atender las solicitudes de acceso a la información y cumplir con las obligaciones de transparencia del sujeto obligado, así como, </w:t>
      </w:r>
      <w:r w:rsidRPr="00574E06">
        <w:rPr>
          <w:rFonts w:cs="Arial"/>
          <w:bCs/>
          <w:i/>
          <w:szCs w:val="22"/>
        </w:rPr>
        <w:lastRenderedPageBreak/>
        <w:t>para la atención de auditorías e inspecciones internas y externas, federales o estatales y para dar respuesta a los requerimientos de la autoridad competente.</w:t>
      </w:r>
    </w:p>
    <w:p w14:paraId="4011B423" w14:textId="1E237A88" w:rsidR="00AF1AFD" w:rsidRPr="00574E06" w:rsidRDefault="00AF1AFD" w:rsidP="00574E06">
      <w:pPr>
        <w:ind w:right="-93"/>
        <w:rPr>
          <w:rFonts w:cs="Arial"/>
          <w:bCs/>
          <w:i/>
          <w:szCs w:val="22"/>
        </w:rPr>
      </w:pPr>
      <w:r w:rsidRPr="00574E06">
        <w:rPr>
          <w:rFonts w:cs="Arial"/>
          <w:bCs/>
          <w:i/>
          <w:szCs w:val="22"/>
        </w:rPr>
        <w:t>− Informar de manera periódica a la o a el titular de la Dirección de Servicios Generales y Apoyo Logístico sobre los temas relevantes en el desempeño de sus funciones y actividades realizadas en el ámbito de su competencia.</w:t>
      </w:r>
    </w:p>
    <w:p w14:paraId="431A1B1D" w14:textId="77777777" w:rsidR="00AF1AFD" w:rsidRPr="00574E06" w:rsidRDefault="00AF1AFD" w:rsidP="00574E06">
      <w:pPr>
        <w:ind w:right="-93"/>
        <w:rPr>
          <w:rFonts w:cs="Arial"/>
          <w:bCs/>
          <w:i/>
          <w:szCs w:val="22"/>
        </w:rPr>
      </w:pPr>
    </w:p>
    <w:p w14:paraId="5E245CBE" w14:textId="52207AF6" w:rsidR="00EF1875" w:rsidRPr="00574E06" w:rsidRDefault="00EF1875" w:rsidP="00574E06">
      <w:pPr>
        <w:ind w:right="-93"/>
        <w:rPr>
          <w:rFonts w:cs="Arial"/>
          <w:bCs/>
          <w:szCs w:val="22"/>
        </w:rPr>
      </w:pPr>
      <w:r w:rsidRPr="00574E06">
        <w:rPr>
          <w:rFonts w:cs="Arial"/>
          <w:bCs/>
          <w:szCs w:val="22"/>
        </w:rPr>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3406C5D5" w14:textId="77777777" w:rsidR="00EF1875" w:rsidRPr="00574E06" w:rsidRDefault="00EF1875" w:rsidP="00574E06">
      <w:pPr>
        <w:ind w:right="-93"/>
        <w:rPr>
          <w:rFonts w:cs="Arial"/>
          <w:bCs/>
          <w:szCs w:val="22"/>
        </w:rPr>
      </w:pPr>
    </w:p>
    <w:p w14:paraId="02E049EF" w14:textId="77777777" w:rsidR="00EF1875" w:rsidRPr="00574E06" w:rsidRDefault="00EF1875" w:rsidP="00574E06">
      <w:pPr>
        <w:ind w:right="-93"/>
        <w:rPr>
          <w:rFonts w:cs="Arial"/>
          <w:bCs/>
          <w:i/>
          <w:iCs/>
          <w:szCs w:val="22"/>
        </w:rPr>
      </w:pPr>
      <w:r w:rsidRPr="00574E06">
        <w:rPr>
          <w:rFonts w:cs="Arial"/>
          <w:b/>
          <w:bCs/>
          <w:i/>
          <w:iCs/>
          <w:szCs w:val="22"/>
        </w:rPr>
        <w:t xml:space="preserve">Congruencia y exhaustividad. Sus alcances para garantizar el derecho de acceso a la información. </w:t>
      </w:r>
      <w:r w:rsidRPr="00574E06">
        <w:rPr>
          <w:rFonts w:cs="Arial"/>
          <w:bCs/>
          <w:i/>
          <w:iCs/>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574E06">
        <w:rPr>
          <w:rFonts w:cs="Arial"/>
          <w:bCs/>
          <w:i/>
          <w:iCs/>
          <w:szCs w:val="22"/>
          <w:u w:val="single"/>
        </w:rPr>
        <w:t>la exhaustividad significa que dicha respuesta se refiera expresamente a cada uno de los puntos solicitados</w:t>
      </w:r>
      <w:r w:rsidRPr="00574E06">
        <w:rPr>
          <w:rFonts w:cs="Arial"/>
          <w:bCs/>
          <w:i/>
          <w:iCs/>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1810939" w14:textId="77777777" w:rsidR="00EF1875" w:rsidRPr="00574E06" w:rsidRDefault="00EF1875" w:rsidP="00574E06">
      <w:pPr>
        <w:ind w:right="-93"/>
        <w:rPr>
          <w:rFonts w:cs="Arial"/>
          <w:bCs/>
          <w:i/>
          <w:iCs/>
          <w:szCs w:val="22"/>
        </w:rPr>
      </w:pPr>
    </w:p>
    <w:p w14:paraId="7E4BC0C6" w14:textId="77777777" w:rsidR="00EF1875" w:rsidRPr="00574E06" w:rsidRDefault="00EF1875" w:rsidP="00574E06">
      <w:pPr>
        <w:ind w:right="-93"/>
        <w:rPr>
          <w:rFonts w:cs="Arial"/>
          <w:bCs/>
          <w:szCs w:val="22"/>
          <w:lang w:val="es-ES_tradnl"/>
        </w:rPr>
      </w:pPr>
      <w:r w:rsidRPr="00574E06">
        <w:rPr>
          <w:rFonts w:cs="Arial"/>
          <w:bCs/>
          <w:szCs w:val="22"/>
        </w:rPr>
        <w:t xml:space="preserve">Conforme al criterio referido, se logra vislumbrar que todo acto administrativo debe apegarse al </w:t>
      </w:r>
      <w:r w:rsidRPr="00574E06">
        <w:rPr>
          <w:rFonts w:cs="Arial"/>
          <w:b/>
          <w:bCs/>
          <w:szCs w:val="22"/>
        </w:rPr>
        <w:t>principio de exhaustividad</w:t>
      </w:r>
      <w:r w:rsidRPr="00574E06">
        <w:rPr>
          <w:rFonts w:cs="Arial"/>
          <w:bCs/>
          <w:szCs w:val="22"/>
        </w:rPr>
        <w:t xml:space="preserve">, </w:t>
      </w:r>
      <w:r w:rsidRPr="00574E06">
        <w:rPr>
          <w:rFonts w:cs="Arial"/>
          <w:bCs/>
          <w:szCs w:val="22"/>
          <w:lang w:val="es-ES_tradnl"/>
        </w:rPr>
        <w:t xml:space="preserve">entendiendo por éste que se pronuncie expresamente sobre </w:t>
      </w:r>
      <w:r w:rsidRPr="00574E06">
        <w:rPr>
          <w:rFonts w:cs="Arial"/>
          <w:bCs/>
          <w:szCs w:val="22"/>
          <w:lang w:val="es-ES_tradnl"/>
        </w:rPr>
        <w:lastRenderedPageBreak/>
        <w:t>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B2F6072" w14:textId="77777777" w:rsidR="00EF1875" w:rsidRPr="00574E06" w:rsidRDefault="00EF1875" w:rsidP="00574E06">
      <w:pPr>
        <w:ind w:right="-93"/>
        <w:rPr>
          <w:rFonts w:cs="Arial"/>
          <w:bCs/>
          <w:szCs w:val="22"/>
        </w:rPr>
      </w:pPr>
    </w:p>
    <w:p w14:paraId="2E607286" w14:textId="05450517" w:rsidR="00EF1875" w:rsidRPr="00574E06" w:rsidRDefault="00EF1875" w:rsidP="00574E06">
      <w:pPr>
        <w:ind w:right="-93"/>
        <w:rPr>
          <w:rFonts w:cs="Arial"/>
          <w:bCs/>
          <w:szCs w:val="22"/>
        </w:rPr>
      </w:pPr>
      <w:r w:rsidRPr="00574E06">
        <w:rPr>
          <w:rFonts w:cs="Arial"/>
          <w:bCs/>
          <w:szCs w:val="22"/>
        </w:rPr>
        <w:t xml:space="preserve">En esa tesitura, se concluye que el </w:t>
      </w:r>
      <w:r w:rsidRPr="00574E06">
        <w:rPr>
          <w:rFonts w:cs="Arial"/>
          <w:b/>
          <w:bCs/>
          <w:szCs w:val="22"/>
        </w:rPr>
        <w:t>SUJETO OBLIGADO</w:t>
      </w:r>
      <w:r w:rsidRPr="00574E06">
        <w:rPr>
          <w:rFonts w:cs="Arial"/>
          <w:bCs/>
          <w:szCs w:val="22"/>
        </w:rPr>
        <w:t xml:space="preserve"> </w:t>
      </w:r>
      <w:r w:rsidR="00AF1AFD" w:rsidRPr="00574E06">
        <w:rPr>
          <w:rFonts w:cs="Arial"/>
          <w:bCs/>
          <w:szCs w:val="22"/>
        </w:rPr>
        <w:t>no</w:t>
      </w:r>
      <w:r w:rsidR="00AF1AFD" w:rsidRPr="00574E06">
        <w:rPr>
          <w:rFonts w:cs="Arial"/>
          <w:b/>
          <w:szCs w:val="22"/>
        </w:rPr>
        <w:t xml:space="preserve"> </w:t>
      </w:r>
      <w:r w:rsidRPr="00574E06">
        <w:rPr>
          <w:rFonts w:cs="Arial"/>
          <w:bCs/>
          <w:szCs w:val="22"/>
        </w:rPr>
        <w:t xml:space="preserve">satisfizo el derecho de acceso a la información de </w:t>
      </w:r>
      <w:r w:rsidRPr="00574E06">
        <w:rPr>
          <w:rFonts w:cs="Arial"/>
          <w:b/>
          <w:bCs/>
          <w:iCs/>
          <w:szCs w:val="22"/>
        </w:rPr>
        <w:t>LA PARTE RECURRENTE</w:t>
      </w:r>
      <w:r w:rsidRPr="00574E06">
        <w:rPr>
          <w:rFonts w:cs="Arial"/>
          <w:bCs/>
          <w:szCs w:val="22"/>
        </w:rPr>
        <w:t xml:space="preserve">, </w:t>
      </w:r>
      <w:r w:rsidRPr="00574E06">
        <w:rPr>
          <w:rFonts w:cs="Arial"/>
          <w:b/>
          <w:bCs/>
          <w:szCs w:val="22"/>
        </w:rPr>
        <w:t xml:space="preserve">al </w:t>
      </w:r>
      <w:r w:rsidR="00AF1AFD" w:rsidRPr="00574E06">
        <w:rPr>
          <w:rFonts w:cs="Arial"/>
          <w:b/>
          <w:bCs/>
          <w:szCs w:val="22"/>
        </w:rPr>
        <w:t>in</w:t>
      </w:r>
      <w:r w:rsidRPr="00574E06">
        <w:rPr>
          <w:rFonts w:cs="Arial"/>
          <w:b/>
          <w:bCs/>
          <w:szCs w:val="22"/>
        </w:rPr>
        <w:t xml:space="preserve">cumplir dicho principio, </w:t>
      </w:r>
      <w:r w:rsidRPr="00574E06">
        <w:rPr>
          <w:rFonts w:cs="Arial"/>
          <w:bCs/>
          <w:szCs w:val="22"/>
        </w:rPr>
        <w:t xml:space="preserve">pues al </w:t>
      </w:r>
      <w:r w:rsidR="00AF1AFD" w:rsidRPr="00574E06">
        <w:rPr>
          <w:rFonts w:cs="Arial"/>
          <w:bCs/>
          <w:szCs w:val="22"/>
        </w:rPr>
        <w:t xml:space="preserve">no </w:t>
      </w:r>
      <w:r w:rsidRPr="00574E06">
        <w:rPr>
          <w:rFonts w:cs="Arial"/>
          <w:bCs/>
          <w:szCs w:val="22"/>
        </w:rPr>
        <w:t xml:space="preserve">turnar la solicitud de información a todas las áreas que pudieran tener la información, éstas </w:t>
      </w:r>
      <w:r w:rsidR="00AF1AFD" w:rsidRPr="00574E06">
        <w:rPr>
          <w:rFonts w:cs="Arial"/>
          <w:bCs/>
          <w:szCs w:val="22"/>
        </w:rPr>
        <w:t xml:space="preserve">omitieron pronunciarse respecto </w:t>
      </w:r>
      <w:r w:rsidRPr="00574E06">
        <w:rPr>
          <w:rFonts w:cs="Arial"/>
          <w:bCs/>
          <w:szCs w:val="22"/>
        </w:rPr>
        <w:t>a la información requerida</w:t>
      </w:r>
      <w:r w:rsidR="00A13D8A" w:rsidRPr="00574E06">
        <w:rPr>
          <w:rFonts w:cs="Arial"/>
          <w:bCs/>
          <w:szCs w:val="22"/>
        </w:rPr>
        <w:t>.</w:t>
      </w:r>
    </w:p>
    <w:p w14:paraId="7534CCFD" w14:textId="77777777" w:rsidR="00A13D8A" w:rsidRPr="00574E06" w:rsidRDefault="00A13D8A" w:rsidP="00574E06">
      <w:pPr>
        <w:ind w:right="-93"/>
        <w:rPr>
          <w:rFonts w:cs="Arial"/>
          <w:bCs/>
          <w:szCs w:val="22"/>
        </w:rPr>
      </w:pPr>
    </w:p>
    <w:p w14:paraId="71EB2B13" w14:textId="32A9B36B" w:rsidR="00AF77DC" w:rsidRPr="00574E06" w:rsidRDefault="00A13D8A" w:rsidP="00574E06">
      <w:pPr>
        <w:ind w:right="-93"/>
        <w:rPr>
          <w:rFonts w:cs="Arial"/>
          <w:bCs/>
          <w:szCs w:val="22"/>
          <w:lang w:val="es-ES_tradnl"/>
        </w:rPr>
      </w:pPr>
      <w:r w:rsidRPr="00574E06">
        <w:rPr>
          <w:rFonts w:cs="Arial"/>
          <w:bCs/>
          <w:szCs w:val="22"/>
        </w:rPr>
        <w:t xml:space="preserve">Ahora </w:t>
      </w:r>
      <w:r w:rsidR="00AF1AFD" w:rsidRPr="00574E06">
        <w:rPr>
          <w:rFonts w:cs="Arial"/>
          <w:bCs/>
          <w:szCs w:val="22"/>
        </w:rPr>
        <w:t>bien,</w:t>
      </w:r>
      <w:r w:rsidRPr="00574E06">
        <w:rPr>
          <w:rFonts w:cs="Arial"/>
          <w:bCs/>
          <w:szCs w:val="22"/>
        </w:rPr>
        <w:t xml:space="preserve"> se advierte que en una primera instancia el </w:t>
      </w:r>
      <w:r w:rsidRPr="00574E06">
        <w:rPr>
          <w:rFonts w:cs="Arial"/>
          <w:bCs/>
          <w:szCs w:val="22"/>
          <w:lang w:val="es-ES"/>
        </w:rPr>
        <w:t xml:space="preserve">Subsecretario de Control Penitenciario manifestó que se encontraba imposibilitado para entregar la información solicitada porque esta dependía de cuantas libertades se otorgaran y después mediante informe justificado manifestó que lo solicitado constituía un hecho futuro, argumento que </w:t>
      </w:r>
      <w:r w:rsidR="00AF1AFD" w:rsidRPr="00574E06">
        <w:rPr>
          <w:rFonts w:cs="Arial"/>
          <w:bCs/>
          <w:szCs w:val="22"/>
          <w:lang w:val="es-ES"/>
        </w:rPr>
        <w:t xml:space="preserve">no </w:t>
      </w:r>
      <w:r w:rsidRPr="00574E06">
        <w:rPr>
          <w:rFonts w:cs="Arial"/>
          <w:bCs/>
          <w:szCs w:val="22"/>
          <w:lang w:val="es-ES"/>
        </w:rPr>
        <w:t xml:space="preserve">es válido puesto que </w:t>
      </w:r>
      <w:r w:rsidR="00AF1AFD" w:rsidRPr="00574E06">
        <w:rPr>
          <w:rFonts w:cs="Arial"/>
          <w:bCs/>
          <w:szCs w:val="22"/>
          <w:lang w:val="es-ES"/>
        </w:rPr>
        <w:t>el SUJETO OBLIGADO debe contar con un inventario de bienes muebles para cubrir las necesidades propias del mismo</w:t>
      </w:r>
      <w:r w:rsidR="00AF77DC" w:rsidRPr="00574E06">
        <w:rPr>
          <w:rFonts w:cs="Arial"/>
          <w:bCs/>
          <w:szCs w:val="22"/>
        </w:rPr>
        <w:t xml:space="preserve"> y la información solicitada forma parte de las Obligaciones de Transparencia Comunes del </w:t>
      </w:r>
      <w:r w:rsidR="00AF77DC" w:rsidRPr="00574E06">
        <w:rPr>
          <w:rFonts w:cs="Arial"/>
          <w:b/>
          <w:bCs/>
          <w:szCs w:val="22"/>
        </w:rPr>
        <w:t>Sujeto Obligado</w:t>
      </w:r>
      <w:r w:rsidR="00AF77DC" w:rsidRPr="00574E06">
        <w:rPr>
          <w:rFonts w:cs="Arial"/>
          <w:bCs/>
          <w:szCs w:val="22"/>
        </w:rPr>
        <w:t xml:space="preserve">, lo que nos </w:t>
      </w:r>
      <w:r w:rsidR="00AF77DC" w:rsidRPr="00574E06">
        <w:rPr>
          <w:rFonts w:cs="Arial"/>
          <w:bCs/>
          <w:szCs w:val="22"/>
          <w:lang w:val="es-ES_tradnl"/>
        </w:rPr>
        <w:t xml:space="preserve">permite traer a colación lo dispuesto por </w:t>
      </w:r>
      <w:bookmarkStart w:id="27" w:name="_Hlk115810533"/>
      <w:r w:rsidR="00AF77DC" w:rsidRPr="00574E06">
        <w:rPr>
          <w:rFonts w:cs="Arial"/>
          <w:bCs/>
          <w:szCs w:val="22"/>
          <w:lang w:val="es-ES_tradnl"/>
        </w:rPr>
        <w:t xml:space="preserve">la fracción </w:t>
      </w:r>
      <w:r w:rsidR="00AF77DC" w:rsidRPr="00574E06">
        <w:rPr>
          <w:rFonts w:cs="Arial"/>
          <w:bCs/>
          <w:szCs w:val="22"/>
        </w:rPr>
        <w:t>XXXVIII</w:t>
      </w:r>
      <w:r w:rsidR="00AF77DC" w:rsidRPr="00574E06">
        <w:rPr>
          <w:rFonts w:cs="Arial"/>
          <w:bCs/>
          <w:szCs w:val="22"/>
          <w:lang w:val="es-ES_tradnl"/>
        </w:rPr>
        <w:t xml:space="preserve"> del artículo 92 de la Ley de Transparencia y Acceso a la Información Pública del Estado de México y Municipios </w:t>
      </w:r>
      <w:bookmarkEnd w:id="27"/>
      <w:r w:rsidR="00AF77DC" w:rsidRPr="00574E06">
        <w:rPr>
          <w:rFonts w:cs="Arial"/>
          <w:bCs/>
          <w:szCs w:val="22"/>
          <w:lang w:val="es-ES_tradnl"/>
        </w:rPr>
        <w:t>en el cual se aprecia lo siguiente:</w:t>
      </w:r>
    </w:p>
    <w:p w14:paraId="5C405528" w14:textId="77777777" w:rsidR="00AF77DC" w:rsidRPr="00574E06" w:rsidRDefault="00AF77DC" w:rsidP="00574E06">
      <w:pPr>
        <w:ind w:right="-93"/>
        <w:rPr>
          <w:rFonts w:cs="Arial"/>
          <w:bCs/>
          <w:szCs w:val="22"/>
          <w:lang w:val="es-ES_tradnl"/>
        </w:rPr>
      </w:pPr>
    </w:p>
    <w:p w14:paraId="65E062C0" w14:textId="77777777" w:rsidR="00AF77DC" w:rsidRPr="00574E06" w:rsidRDefault="00AF77DC" w:rsidP="00574E06">
      <w:pPr>
        <w:ind w:right="-93"/>
        <w:rPr>
          <w:rFonts w:cs="Arial"/>
          <w:bCs/>
          <w:i/>
          <w:szCs w:val="22"/>
        </w:rPr>
      </w:pPr>
      <w:r w:rsidRPr="00574E06">
        <w:rPr>
          <w:rFonts w:cs="Arial"/>
          <w:bCs/>
          <w:i/>
          <w:szCs w:val="22"/>
        </w:rPr>
        <w:t>“</w:t>
      </w:r>
      <w:r w:rsidRPr="00574E06">
        <w:rPr>
          <w:rFonts w:cs="Arial"/>
          <w:b/>
          <w:bCs/>
          <w:i/>
          <w:szCs w:val="22"/>
        </w:rPr>
        <w:t>Artículo 92</w:t>
      </w:r>
      <w:r w:rsidRPr="00574E06">
        <w:rPr>
          <w:rFonts w:cs="Arial"/>
          <w:bCs/>
          <w:i/>
          <w:szCs w:val="22"/>
        </w:rPr>
        <w:t xml:space="preserve">. </w:t>
      </w:r>
      <w:r w:rsidRPr="00574E06">
        <w:rPr>
          <w:rFonts w:cs="Arial"/>
          <w:b/>
          <w:bCs/>
          <w:i/>
          <w:szCs w:val="22"/>
          <w:u w:val="single"/>
        </w:rPr>
        <w:t>Los sujetos obligados deberán poner a disposición del público de manera permanente y actualizada de forma sencilla, precisa y entendible, en los respectivos medios electrónicos</w:t>
      </w:r>
      <w:r w:rsidRPr="00574E06">
        <w:rPr>
          <w:rFonts w:cs="Arial"/>
          <w:bCs/>
          <w:i/>
          <w:szCs w:val="22"/>
        </w:rPr>
        <w:t xml:space="preserve">, de acuerdo con sus facultades, atribuciones, funciones u objeto social, según corresponda, la información, </w:t>
      </w:r>
      <w:r w:rsidRPr="00574E06">
        <w:rPr>
          <w:rFonts w:cs="Arial"/>
          <w:b/>
          <w:bCs/>
          <w:i/>
          <w:szCs w:val="22"/>
          <w:u w:val="single"/>
        </w:rPr>
        <w:t>por lo menos, de los temas, documentos y políticas que a continuación se señalan</w:t>
      </w:r>
      <w:r w:rsidRPr="00574E06">
        <w:rPr>
          <w:rFonts w:cs="Arial"/>
          <w:bCs/>
          <w:i/>
          <w:szCs w:val="22"/>
        </w:rPr>
        <w:t>:</w:t>
      </w:r>
    </w:p>
    <w:p w14:paraId="6C393A7C" w14:textId="77777777" w:rsidR="00AF77DC" w:rsidRPr="00574E06" w:rsidRDefault="00AF77DC" w:rsidP="00574E06">
      <w:pPr>
        <w:ind w:right="-93"/>
        <w:rPr>
          <w:rFonts w:cs="Arial"/>
          <w:bCs/>
          <w:i/>
          <w:szCs w:val="22"/>
        </w:rPr>
      </w:pPr>
      <w:r w:rsidRPr="00574E06">
        <w:rPr>
          <w:rFonts w:cs="Arial"/>
          <w:bCs/>
          <w:i/>
          <w:szCs w:val="22"/>
        </w:rPr>
        <w:t>…</w:t>
      </w:r>
    </w:p>
    <w:p w14:paraId="6A85A5F9" w14:textId="77777777" w:rsidR="00AF77DC" w:rsidRPr="00574E06" w:rsidRDefault="00AF77DC" w:rsidP="00574E06">
      <w:pPr>
        <w:ind w:right="-93"/>
        <w:rPr>
          <w:rFonts w:cs="Arial"/>
          <w:bCs/>
          <w:i/>
          <w:szCs w:val="22"/>
        </w:rPr>
      </w:pPr>
      <w:r w:rsidRPr="00574E06">
        <w:rPr>
          <w:rFonts w:cs="Arial"/>
          <w:b/>
          <w:bCs/>
          <w:i/>
          <w:szCs w:val="22"/>
        </w:rPr>
        <w:lastRenderedPageBreak/>
        <w:t>XXXVIII. El inventario de bienes muebles e inmuebles en posesión y propiedad</w:t>
      </w:r>
      <w:r w:rsidRPr="00574E06">
        <w:rPr>
          <w:rFonts w:cs="Arial"/>
          <w:bCs/>
          <w:i/>
          <w:szCs w:val="22"/>
        </w:rPr>
        <w:t>;</w:t>
      </w:r>
    </w:p>
    <w:p w14:paraId="243D3646" w14:textId="77777777" w:rsidR="00AF77DC" w:rsidRPr="00574E06" w:rsidRDefault="00AF77DC" w:rsidP="00574E06">
      <w:pPr>
        <w:ind w:right="-93"/>
        <w:rPr>
          <w:rFonts w:cs="Arial"/>
          <w:bCs/>
          <w:i/>
          <w:szCs w:val="22"/>
        </w:rPr>
      </w:pPr>
      <w:r w:rsidRPr="00574E06">
        <w:rPr>
          <w:rFonts w:cs="Arial"/>
          <w:bCs/>
          <w:i/>
          <w:szCs w:val="22"/>
        </w:rPr>
        <w:t>…</w:t>
      </w:r>
    </w:p>
    <w:p w14:paraId="5B57D5B9" w14:textId="77777777" w:rsidR="00AF77DC" w:rsidRPr="00574E06" w:rsidRDefault="00AF77DC" w:rsidP="00574E06">
      <w:pPr>
        <w:ind w:right="-93"/>
        <w:rPr>
          <w:rFonts w:cs="Arial"/>
          <w:bCs/>
          <w:szCs w:val="22"/>
        </w:rPr>
      </w:pPr>
    </w:p>
    <w:p w14:paraId="53AF002F" w14:textId="1904781F" w:rsidR="00AF77DC" w:rsidRPr="00574E06" w:rsidRDefault="00AF77DC" w:rsidP="00574E06">
      <w:pPr>
        <w:ind w:right="-93"/>
        <w:rPr>
          <w:rFonts w:cs="Arial"/>
          <w:bCs/>
          <w:szCs w:val="22"/>
        </w:rPr>
      </w:pPr>
      <w:r w:rsidRPr="00574E06">
        <w:rPr>
          <w:rFonts w:cs="Arial"/>
          <w:bCs/>
          <w:szCs w:val="22"/>
        </w:rPr>
        <w:t xml:space="preserve">Es de precisar que, aunque la solicitud de información y la respuesta estén dirigidas y atendidas por un </w:t>
      </w:r>
      <w:r w:rsidRPr="00574E06">
        <w:rPr>
          <w:rFonts w:cs="Arial"/>
          <w:b/>
          <w:bCs/>
          <w:szCs w:val="22"/>
        </w:rPr>
        <w:t>Sujeto Obligado</w:t>
      </w:r>
      <w:r w:rsidRPr="00574E06">
        <w:rPr>
          <w:rFonts w:cs="Arial"/>
          <w:bCs/>
          <w:szCs w:val="22"/>
        </w:rPr>
        <w:t xml:space="preserve">, lo cierto es que también tienen diversas Unidades Administrativas y cada área cuenta con un </w:t>
      </w:r>
      <w:r w:rsidRPr="00574E06">
        <w:rPr>
          <w:rFonts w:cs="Arial"/>
          <w:b/>
          <w:bCs/>
          <w:szCs w:val="22"/>
        </w:rPr>
        <w:t>Servidor Público Habilitado</w:t>
      </w:r>
      <w:r w:rsidRPr="00574E06">
        <w:rPr>
          <w:rFonts w:cs="Arial"/>
          <w:bCs/>
          <w:szCs w:val="22"/>
        </w:rPr>
        <w:t>, que es la persona encargada de apoyar, gestionar y entregar la información o datos personales que se ubiquen en la misma, a sus respectivas unidades de transparencia; respecto de las solicitudes presentadas.</w:t>
      </w:r>
    </w:p>
    <w:p w14:paraId="3ADF630A" w14:textId="77777777" w:rsidR="00AF1AFD" w:rsidRPr="00574E06" w:rsidRDefault="00AF1AFD" w:rsidP="00574E06">
      <w:pPr>
        <w:ind w:right="-93"/>
        <w:rPr>
          <w:rFonts w:cs="Arial"/>
          <w:bCs/>
          <w:szCs w:val="22"/>
        </w:rPr>
      </w:pPr>
    </w:p>
    <w:p w14:paraId="2E7A2337" w14:textId="4E6DA09A" w:rsidR="00A13D8A" w:rsidRPr="00574E06" w:rsidRDefault="00AF77DC" w:rsidP="00574E06">
      <w:pPr>
        <w:ind w:right="-93"/>
        <w:rPr>
          <w:rFonts w:cs="Arial"/>
          <w:bCs/>
          <w:szCs w:val="22"/>
        </w:rPr>
      </w:pPr>
      <w:r w:rsidRPr="00574E06">
        <w:rPr>
          <w:rFonts w:cs="Arial"/>
          <w:bCs/>
          <w:szCs w:val="22"/>
        </w:rPr>
        <w:t>Cabe señalar que la única parte de la solicitud que podría considerarse como hechos futuros es la relativa a “desglosar por meses” la cantidad de brazaletes con los que se contaran en los meses de septiembre a diciembre de 2024, sin embargo a la fecha de la solicitud si se debe tener conocimiento de la cantidad de brazaletes con los que se cuentan</w:t>
      </w:r>
      <w:r w:rsidR="00A13D8A" w:rsidRPr="00574E06">
        <w:rPr>
          <w:rFonts w:cs="Arial"/>
          <w:bCs/>
          <w:szCs w:val="22"/>
        </w:rPr>
        <w:t>; en atención a todo ello, es inviable ordenar o solicitar información que deba generarse en fechas posteriores a aquella en la que ingresó la solicitud, pues el Sujeto Obligado se vería imposibilitado a colmar los requerimientos de los Particulares; ya que a esa fecha no habría generado la información porque son hechos posteriores, futuros e inciertos.</w:t>
      </w:r>
    </w:p>
    <w:p w14:paraId="06CB0E79" w14:textId="77777777" w:rsidR="00A13D8A" w:rsidRPr="00574E06" w:rsidRDefault="00A13D8A" w:rsidP="00574E06">
      <w:pPr>
        <w:ind w:right="-93"/>
        <w:rPr>
          <w:rFonts w:cs="Arial"/>
          <w:bCs/>
          <w:szCs w:val="22"/>
        </w:rPr>
      </w:pPr>
    </w:p>
    <w:p w14:paraId="54759FD5" w14:textId="12ABAF99" w:rsidR="00AF77DC" w:rsidRPr="00574E06" w:rsidRDefault="00AF77DC" w:rsidP="00574E06">
      <w:pPr>
        <w:pStyle w:val="Ttulo3"/>
      </w:pPr>
      <w:bookmarkStart w:id="28" w:name="_Toc181266084"/>
      <w:r w:rsidRPr="00574E06">
        <w:t>d) Versión pública</w:t>
      </w:r>
      <w:bookmarkEnd w:id="28"/>
    </w:p>
    <w:p w14:paraId="3F818AEA" w14:textId="77777777" w:rsidR="00AF77DC" w:rsidRPr="00574E06" w:rsidRDefault="00AF77DC" w:rsidP="00574E06">
      <w:pPr>
        <w:rPr>
          <w:bCs/>
        </w:rPr>
      </w:pPr>
      <w:r w:rsidRPr="00574E06">
        <w:t xml:space="preserve">Para el caso de que el o los documentos de los cuales se ordena su entrega contengan datos personales susceptibles de ser testados, deberán ser entregados en </w:t>
      </w:r>
      <w:r w:rsidRPr="00574E06">
        <w:rPr>
          <w:b/>
        </w:rPr>
        <w:t>versión pública</w:t>
      </w:r>
      <w:r w:rsidRPr="00574E06">
        <w:t>, pues el</w:t>
      </w:r>
      <w:r w:rsidRPr="00574E06">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574E06">
        <w:rPr>
          <w:bCs/>
        </w:rPr>
        <w:lastRenderedPageBreak/>
        <w:t>constitucionales de máxima publicidad y de protección de datos personales, la ley permite la elaboración de versiones públicas en las que se suprima aquella información relacionada con la vida privada de los particulares.</w:t>
      </w:r>
    </w:p>
    <w:p w14:paraId="67BB195C" w14:textId="77777777" w:rsidR="00AF77DC" w:rsidRPr="00574E06" w:rsidRDefault="00AF77DC" w:rsidP="00574E06">
      <w:pPr>
        <w:rPr>
          <w:rFonts w:eastAsia="Calibri"/>
          <w:bCs/>
          <w:lang w:eastAsia="en-US"/>
        </w:rPr>
      </w:pPr>
    </w:p>
    <w:p w14:paraId="0FC8BCE9" w14:textId="77777777" w:rsidR="00AF77DC" w:rsidRPr="00574E06" w:rsidRDefault="00AF77DC" w:rsidP="00574E06">
      <w:pPr>
        <w:rPr>
          <w:bCs/>
        </w:rPr>
      </w:pPr>
      <w:r w:rsidRPr="00574E06">
        <w:rPr>
          <w:bCs/>
        </w:rPr>
        <w:t>A este respecto, los artículos 3, fracciones IX, XX, XXI y XLV; 51 y 52 de la Ley de Transparencia y Acceso a la Información Pública del Estado de México y Municipios establecen:</w:t>
      </w:r>
    </w:p>
    <w:p w14:paraId="2303EBFF" w14:textId="77777777" w:rsidR="00AF77DC" w:rsidRPr="00574E06" w:rsidRDefault="00AF77DC" w:rsidP="00574E06"/>
    <w:p w14:paraId="688155B3" w14:textId="77777777" w:rsidR="00AF77DC" w:rsidRPr="00574E06" w:rsidRDefault="00AF77DC" w:rsidP="00574E06">
      <w:pPr>
        <w:pStyle w:val="Puesto"/>
      </w:pPr>
      <w:r w:rsidRPr="00574E06">
        <w:rPr>
          <w:b/>
          <w:bCs/>
          <w:noProof/>
        </w:rPr>
        <w:t>“</w:t>
      </w:r>
      <w:r w:rsidRPr="00574E06">
        <w:rPr>
          <w:b/>
          <w:bCs/>
        </w:rPr>
        <w:t xml:space="preserve">Artículo 3. </w:t>
      </w:r>
      <w:r w:rsidRPr="00574E06">
        <w:t xml:space="preserve">Para los efectos de la presente Ley se entenderá por: </w:t>
      </w:r>
    </w:p>
    <w:p w14:paraId="44C1997B" w14:textId="77777777" w:rsidR="00AF77DC" w:rsidRPr="00574E06" w:rsidRDefault="00AF77DC" w:rsidP="00574E06">
      <w:pPr>
        <w:pStyle w:val="Puesto"/>
      </w:pPr>
      <w:r w:rsidRPr="00574E06">
        <w:rPr>
          <w:b/>
        </w:rPr>
        <w:t>IX.</w:t>
      </w:r>
      <w:r w:rsidRPr="00574E06">
        <w:t xml:space="preserve"> </w:t>
      </w:r>
      <w:r w:rsidRPr="00574E06">
        <w:rPr>
          <w:b/>
        </w:rPr>
        <w:t xml:space="preserve">Datos personales: </w:t>
      </w:r>
      <w:r w:rsidRPr="00574E06">
        <w:t xml:space="preserve">La información concerniente a una persona, identificada o identificable según lo dispuesto por la Ley de Protección de Datos Personales del Estado de México; </w:t>
      </w:r>
    </w:p>
    <w:p w14:paraId="5229DB46" w14:textId="77777777" w:rsidR="00AF77DC" w:rsidRPr="00574E06" w:rsidRDefault="00AF77DC" w:rsidP="00574E06"/>
    <w:p w14:paraId="2ACDF33C" w14:textId="77777777" w:rsidR="00AF77DC" w:rsidRPr="00574E06" w:rsidRDefault="00AF77DC" w:rsidP="00574E06">
      <w:pPr>
        <w:pStyle w:val="Puesto"/>
      </w:pPr>
      <w:r w:rsidRPr="00574E06">
        <w:rPr>
          <w:b/>
        </w:rPr>
        <w:t>XX.</w:t>
      </w:r>
      <w:r w:rsidRPr="00574E06">
        <w:t xml:space="preserve"> </w:t>
      </w:r>
      <w:r w:rsidRPr="00574E06">
        <w:rPr>
          <w:b/>
        </w:rPr>
        <w:t>Información clasificada:</w:t>
      </w:r>
      <w:r w:rsidRPr="00574E06">
        <w:t xml:space="preserve"> Aquella considerada por la presente Ley como reservada o confidencial; </w:t>
      </w:r>
    </w:p>
    <w:p w14:paraId="39F9005E" w14:textId="77777777" w:rsidR="00AF77DC" w:rsidRPr="00574E06" w:rsidRDefault="00AF77DC" w:rsidP="00574E06"/>
    <w:p w14:paraId="208FD923" w14:textId="77777777" w:rsidR="00AF77DC" w:rsidRPr="00574E06" w:rsidRDefault="00AF77DC" w:rsidP="00574E06">
      <w:pPr>
        <w:pStyle w:val="Puesto"/>
      </w:pPr>
      <w:r w:rsidRPr="00574E06">
        <w:rPr>
          <w:b/>
        </w:rPr>
        <w:t>XXI.</w:t>
      </w:r>
      <w:r w:rsidRPr="00574E06">
        <w:t xml:space="preserve"> </w:t>
      </w:r>
      <w:r w:rsidRPr="00574E06">
        <w:rPr>
          <w:b/>
        </w:rPr>
        <w:t>Información confidencial</w:t>
      </w:r>
      <w:r w:rsidRPr="00574E0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989D607" w14:textId="77777777" w:rsidR="00AF77DC" w:rsidRPr="00574E06" w:rsidRDefault="00AF77DC" w:rsidP="00574E06"/>
    <w:p w14:paraId="47E49ADE" w14:textId="77777777" w:rsidR="00AF77DC" w:rsidRPr="00574E06" w:rsidRDefault="00AF77DC" w:rsidP="00574E06">
      <w:pPr>
        <w:pStyle w:val="Puesto"/>
      </w:pPr>
      <w:r w:rsidRPr="00574E06">
        <w:rPr>
          <w:b/>
        </w:rPr>
        <w:t>XLV. Versión pública:</w:t>
      </w:r>
      <w:r w:rsidRPr="00574E06">
        <w:t xml:space="preserve"> Documento en el que se elimine, suprime o borra la información clasificada como reservada o confidencial para permitir su acceso. </w:t>
      </w:r>
    </w:p>
    <w:p w14:paraId="281605B3" w14:textId="77777777" w:rsidR="00AF77DC" w:rsidRPr="00574E06" w:rsidRDefault="00AF77DC" w:rsidP="00574E06"/>
    <w:p w14:paraId="6FE56FB4" w14:textId="77777777" w:rsidR="00AF77DC" w:rsidRPr="00574E06" w:rsidRDefault="00AF77DC" w:rsidP="00574E06">
      <w:pPr>
        <w:pStyle w:val="Puesto"/>
      </w:pPr>
      <w:r w:rsidRPr="00574E06">
        <w:rPr>
          <w:b/>
        </w:rPr>
        <w:t>Artículo 51.</w:t>
      </w:r>
      <w:r w:rsidRPr="00574E06">
        <w:t xml:space="preserve"> Los sujetos obligados designaran a un responsable para atender la Unidad de Transparencia, quien fungirá como enlace entre éstos y los solicitantes. Dicha Unidad será la encargada de tramitar internamente la solicitud de información </w:t>
      </w:r>
      <w:r w:rsidRPr="00574E06">
        <w:rPr>
          <w:b/>
        </w:rPr>
        <w:t xml:space="preserve">y tendrá la responsabilidad de verificar en cada caso que la misma no sea confidencial o reservada. </w:t>
      </w:r>
      <w:r w:rsidRPr="00574E06">
        <w:t>Dicha Unidad contará con las facultades internas necesarias para gestionar la atención a las solicitudes de información en los términos de la Ley General y la presente Ley.</w:t>
      </w:r>
    </w:p>
    <w:p w14:paraId="4FFB37C3" w14:textId="77777777" w:rsidR="00AF77DC" w:rsidRPr="00574E06" w:rsidRDefault="00AF77DC" w:rsidP="00574E06"/>
    <w:p w14:paraId="739718EA" w14:textId="77777777" w:rsidR="00AF77DC" w:rsidRPr="00574E06" w:rsidRDefault="00AF77DC" w:rsidP="00574E06">
      <w:pPr>
        <w:pStyle w:val="Puesto"/>
      </w:pPr>
      <w:r w:rsidRPr="00574E06">
        <w:rPr>
          <w:b/>
        </w:rPr>
        <w:t>Artículo 52.</w:t>
      </w:r>
      <w:r w:rsidRPr="00574E06">
        <w:t xml:space="preserve"> Las solicitudes de acceso a la información y las respuestas que se les dé, incluyendo, en su caso, </w:t>
      </w:r>
      <w:r w:rsidRPr="00574E06">
        <w:rPr>
          <w:u w:val="single"/>
        </w:rPr>
        <w:t xml:space="preserve">la información entregada, así como las resoluciones a los recursos </w:t>
      </w:r>
      <w:r w:rsidRPr="00574E06">
        <w:rPr>
          <w:u w:val="single"/>
        </w:rPr>
        <w:lastRenderedPageBreak/>
        <w:t>que en su caso se promuevan serán públicas, y de ser el caso que contenga datos personales que deban ser protegidos se podrá dar su acceso en su versión pública</w:t>
      </w:r>
      <w:r w:rsidRPr="00574E06">
        <w:t>, siempre y cuando la resolución de referencia se someta a un proceso de disociación, es decir, no haga identificable al titular de tales datos personales.</w:t>
      </w:r>
      <w:r w:rsidRPr="00574E06">
        <w:rPr>
          <w:bCs/>
          <w:noProof/>
        </w:rPr>
        <w:t xml:space="preserve">” </w:t>
      </w:r>
      <w:r w:rsidRPr="00574E06">
        <w:rPr>
          <w:i w:val="0"/>
          <w:iCs/>
          <w:szCs w:val="22"/>
        </w:rPr>
        <w:t>(Énfasis añadido)</w:t>
      </w:r>
    </w:p>
    <w:p w14:paraId="06A3CA7D" w14:textId="77777777" w:rsidR="00AF77DC" w:rsidRPr="00574E06" w:rsidRDefault="00AF77DC" w:rsidP="00574E06"/>
    <w:p w14:paraId="549BCC17" w14:textId="77777777" w:rsidR="00AF77DC" w:rsidRPr="00574E06" w:rsidRDefault="00AF77DC" w:rsidP="00574E06">
      <w:r w:rsidRPr="00574E0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7F16E69" w14:textId="77777777" w:rsidR="00AF77DC" w:rsidRPr="00574E06" w:rsidRDefault="00AF77DC" w:rsidP="00574E06"/>
    <w:p w14:paraId="0425AD1B" w14:textId="77777777" w:rsidR="00AF77DC" w:rsidRPr="00574E06" w:rsidRDefault="00AF77DC" w:rsidP="00574E06">
      <w:pPr>
        <w:pStyle w:val="Puesto"/>
        <w:rPr>
          <w:rFonts w:eastAsia="Arial Unicode MS"/>
        </w:rPr>
      </w:pPr>
      <w:r w:rsidRPr="00574E06">
        <w:rPr>
          <w:rFonts w:eastAsia="Arial Unicode MS"/>
          <w:b/>
        </w:rPr>
        <w:t>“Artículo 22.</w:t>
      </w:r>
      <w:r w:rsidRPr="00574E06">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46E9B22" w14:textId="77777777" w:rsidR="00AF77DC" w:rsidRPr="00574E06" w:rsidRDefault="00AF77DC" w:rsidP="00574E06">
      <w:pPr>
        <w:rPr>
          <w:rFonts w:eastAsia="Arial Unicode MS"/>
        </w:rPr>
      </w:pPr>
    </w:p>
    <w:p w14:paraId="12423548" w14:textId="77777777" w:rsidR="00AF77DC" w:rsidRPr="00574E06" w:rsidRDefault="00AF77DC" w:rsidP="00574E06">
      <w:pPr>
        <w:pStyle w:val="Puesto"/>
        <w:rPr>
          <w:rFonts w:eastAsia="Arial Unicode MS"/>
        </w:rPr>
      </w:pPr>
      <w:r w:rsidRPr="00574E06">
        <w:rPr>
          <w:rFonts w:eastAsia="Arial Unicode MS"/>
          <w:b/>
        </w:rPr>
        <w:t>Artículo 38.</w:t>
      </w:r>
      <w:r w:rsidRPr="00574E06">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74E06">
        <w:rPr>
          <w:rFonts w:eastAsia="Arial Unicode MS"/>
          <w:b/>
        </w:rPr>
        <w:t>”</w:t>
      </w:r>
      <w:r w:rsidRPr="00574E06">
        <w:rPr>
          <w:rFonts w:eastAsia="Arial Unicode MS"/>
        </w:rPr>
        <w:t xml:space="preserve"> </w:t>
      </w:r>
    </w:p>
    <w:p w14:paraId="1102BB0A" w14:textId="77777777" w:rsidR="00AF77DC" w:rsidRPr="00574E06" w:rsidRDefault="00AF77DC" w:rsidP="00574E06">
      <w:pPr>
        <w:rPr>
          <w:rFonts w:eastAsia="Arial Unicode MS"/>
          <w:i/>
          <w:szCs w:val="22"/>
        </w:rPr>
      </w:pPr>
    </w:p>
    <w:p w14:paraId="30CE24BB" w14:textId="77777777" w:rsidR="00AF77DC" w:rsidRPr="00574E06" w:rsidRDefault="00AF77DC" w:rsidP="00574E06">
      <w:r w:rsidRPr="00574E0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F63F951" w14:textId="77777777" w:rsidR="00AF77DC" w:rsidRPr="00574E06" w:rsidRDefault="00AF77DC" w:rsidP="00574E06"/>
    <w:p w14:paraId="69607B07" w14:textId="77777777" w:rsidR="00AF77DC" w:rsidRPr="00574E06" w:rsidRDefault="00AF77DC" w:rsidP="00574E06">
      <w:r w:rsidRPr="00574E06">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74E06">
        <w:rPr>
          <w:rFonts w:eastAsia="Arial Unicode MS"/>
        </w:rPr>
        <w:t xml:space="preserve"> que debe ser protegida por </w:t>
      </w:r>
      <w:r w:rsidRPr="00574E06">
        <w:rPr>
          <w:rFonts w:eastAsia="Arial Unicode MS"/>
          <w:b/>
        </w:rPr>
        <w:t>EL SUJETO OBLIGADO,</w:t>
      </w:r>
      <w:r w:rsidRPr="00574E06">
        <w:rPr>
          <w:rFonts w:eastAsia="Arial Unicode MS"/>
        </w:rPr>
        <w:t xml:space="preserve"> por lo </w:t>
      </w:r>
      <w:r w:rsidRPr="00574E06">
        <w:t>que, todo dato personal susceptible de clasificación debe ser protegido.</w:t>
      </w:r>
    </w:p>
    <w:p w14:paraId="355CBD3F" w14:textId="77777777" w:rsidR="00AF77DC" w:rsidRPr="00574E06" w:rsidRDefault="00AF77DC" w:rsidP="00574E06"/>
    <w:p w14:paraId="41D4DD79" w14:textId="77777777" w:rsidR="00AF77DC" w:rsidRPr="00574E06" w:rsidRDefault="00AF77DC" w:rsidP="00574E06">
      <w:r w:rsidRPr="00574E0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E413EA8" w14:textId="77777777" w:rsidR="00AF77DC" w:rsidRPr="00574E06" w:rsidRDefault="00AF77DC" w:rsidP="00574E06"/>
    <w:p w14:paraId="480D6263" w14:textId="77777777" w:rsidR="00AF77DC" w:rsidRPr="00574E06" w:rsidRDefault="00AF77DC" w:rsidP="00574E06">
      <w:r w:rsidRPr="00574E0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4844203" w14:textId="77777777" w:rsidR="00AF77DC" w:rsidRPr="00574E06" w:rsidRDefault="00AF77DC" w:rsidP="00574E06"/>
    <w:p w14:paraId="20E542F6" w14:textId="77777777" w:rsidR="00AF77DC" w:rsidRPr="00574E06" w:rsidRDefault="00AF77DC" w:rsidP="00574E06">
      <w:pPr>
        <w:jc w:val="center"/>
        <w:rPr>
          <w:b/>
          <w:i/>
          <w:szCs w:val="22"/>
        </w:rPr>
      </w:pPr>
      <w:r w:rsidRPr="00574E06">
        <w:rPr>
          <w:b/>
          <w:i/>
          <w:szCs w:val="22"/>
          <w:lang w:val="es-ES_tradnl"/>
        </w:rPr>
        <w:t>Ley de Transparencia y Acceso a la Información Pública del Estado de México y Municipios</w:t>
      </w:r>
    </w:p>
    <w:p w14:paraId="164690FD" w14:textId="77777777" w:rsidR="00AF77DC" w:rsidRPr="00574E06" w:rsidRDefault="00AF77DC" w:rsidP="00574E06"/>
    <w:p w14:paraId="2C35078A" w14:textId="77777777" w:rsidR="00AF77DC" w:rsidRPr="00574E06" w:rsidRDefault="00AF77DC" w:rsidP="00574E06">
      <w:pPr>
        <w:pStyle w:val="Puesto"/>
      </w:pPr>
      <w:r w:rsidRPr="00574E06">
        <w:rPr>
          <w:b/>
        </w:rPr>
        <w:t xml:space="preserve">“Artículo 49. </w:t>
      </w:r>
      <w:r w:rsidRPr="00574E06">
        <w:t>Los Comités de Transparencia tendrán las siguientes atribuciones:</w:t>
      </w:r>
    </w:p>
    <w:p w14:paraId="096EF381" w14:textId="77777777" w:rsidR="00AF77DC" w:rsidRPr="00574E06" w:rsidRDefault="00AF77DC" w:rsidP="00574E06">
      <w:pPr>
        <w:pStyle w:val="Puesto"/>
      </w:pPr>
      <w:r w:rsidRPr="00574E06">
        <w:rPr>
          <w:b/>
        </w:rPr>
        <w:t>VIII.</w:t>
      </w:r>
      <w:r w:rsidRPr="00574E06">
        <w:t xml:space="preserve"> Aprobar, modificar o revocar la clasificación de la información;</w:t>
      </w:r>
    </w:p>
    <w:p w14:paraId="00806273" w14:textId="77777777" w:rsidR="00AF77DC" w:rsidRPr="00574E06" w:rsidRDefault="00AF77DC" w:rsidP="00574E06"/>
    <w:p w14:paraId="584D8D4C" w14:textId="77777777" w:rsidR="00AF77DC" w:rsidRPr="00574E06" w:rsidRDefault="00AF77DC" w:rsidP="00574E06">
      <w:pPr>
        <w:pStyle w:val="Puesto"/>
      </w:pPr>
      <w:r w:rsidRPr="00574E06">
        <w:rPr>
          <w:b/>
        </w:rPr>
        <w:lastRenderedPageBreak/>
        <w:t>Artículo 132.</w:t>
      </w:r>
      <w:r w:rsidRPr="00574E06">
        <w:t xml:space="preserve"> La clasificación de la información se llevará a cabo en el momento en que:</w:t>
      </w:r>
    </w:p>
    <w:p w14:paraId="32328D4E" w14:textId="77777777" w:rsidR="00AF77DC" w:rsidRPr="00574E06" w:rsidRDefault="00AF77DC" w:rsidP="00574E06">
      <w:pPr>
        <w:pStyle w:val="Puesto"/>
      </w:pPr>
      <w:r w:rsidRPr="00574E06">
        <w:rPr>
          <w:b/>
        </w:rPr>
        <w:t>I.</w:t>
      </w:r>
      <w:r w:rsidRPr="00574E06">
        <w:t xml:space="preserve"> Se reciba una solicitud de acceso a la información;</w:t>
      </w:r>
    </w:p>
    <w:p w14:paraId="5863AF78" w14:textId="77777777" w:rsidR="00AF77DC" w:rsidRPr="00574E06" w:rsidRDefault="00AF77DC" w:rsidP="00574E06">
      <w:pPr>
        <w:pStyle w:val="Puesto"/>
      </w:pPr>
      <w:r w:rsidRPr="00574E06">
        <w:rPr>
          <w:b/>
        </w:rPr>
        <w:t>II.</w:t>
      </w:r>
      <w:r w:rsidRPr="00574E06">
        <w:t xml:space="preserve"> Se determine mediante resolución de autoridad competente; o</w:t>
      </w:r>
    </w:p>
    <w:p w14:paraId="034F6909" w14:textId="77777777" w:rsidR="00AF77DC" w:rsidRPr="00574E06" w:rsidRDefault="00AF77DC" w:rsidP="00574E06">
      <w:pPr>
        <w:pStyle w:val="Puesto"/>
        <w:rPr>
          <w:b/>
        </w:rPr>
      </w:pPr>
      <w:r w:rsidRPr="00574E06">
        <w:rPr>
          <w:b/>
          <w:bCs/>
        </w:rPr>
        <w:t>III.</w:t>
      </w:r>
      <w:r w:rsidRPr="00574E06">
        <w:t xml:space="preserve"> Se generen versiones públicas para dar cumplimiento a las obligaciones de transparencia previstas en esta Ley.</w:t>
      </w:r>
      <w:r w:rsidRPr="00574E06">
        <w:rPr>
          <w:b/>
        </w:rPr>
        <w:t>”</w:t>
      </w:r>
    </w:p>
    <w:p w14:paraId="187D3AF7" w14:textId="77777777" w:rsidR="00AF77DC" w:rsidRPr="00574E06" w:rsidRDefault="00AF77DC" w:rsidP="00574E06"/>
    <w:p w14:paraId="174BCE28" w14:textId="77777777" w:rsidR="00AF77DC" w:rsidRPr="00574E06" w:rsidRDefault="00AF77DC" w:rsidP="00574E06">
      <w:pPr>
        <w:pStyle w:val="Puesto"/>
      </w:pPr>
      <w:r w:rsidRPr="00574E06">
        <w:rPr>
          <w:b/>
        </w:rPr>
        <w:t>“Segundo. -</w:t>
      </w:r>
      <w:r w:rsidRPr="00574E06">
        <w:t xml:space="preserve"> Para efectos de los presentes Lineamientos Generales, se entenderá por:</w:t>
      </w:r>
    </w:p>
    <w:p w14:paraId="52309664" w14:textId="77777777" w:rsidR="00AF77DC" w:rsidRPr="00574E06" w:rsidRDefault="00AF77DC" w:rsidP="00574E06">
      <w:pPr>
        <w:pStyle w:val="Puesto"/>
      </w:pPr>
      <w:r w:rsidRPr="00574E06">
        <w:rPr>
          <w:b/>
        </w:rPr>
        <w:t>XVIII.</w:t>
      </w:r>
      <w:r w:rsidRPr="00574E06">
        <w:t xml:space="preserve">  </w:t>
      </w:r>
      <w:r w:rsidRPr="00574E06">
        <w:rPr>
          <w:b/>
        </w:rPr>
        <w:t>Versión pública:</w:t>
      </w:r>
      <w:r w:rsidRPr="00574E0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D066D92" w14:textId="77777777" w:rsidR="00AF77DC" w:rsidRPr="00574E06" w:rsidRDefault="00AF77DC" w:rsidP="00574E06">
      <w:pPr>
        <w:pStyle w:val="Puesto"/>
      </w:pPr>
    </w:p>
    <w:p w14:paraId="6AA63B73" w14:textId="77777777" w:rsidR="00AF77DC" w:rsidRPr="00574E06" w:rsidRDefault="00AF77DC" w:rsidP="00574E06">
      <w:pPr>
        <w:pStyle w:val="Puesto"/>
        <w:rPr>
          <w:b/>
          <w:lang w:val="es-ES_tradnl" w:eastAsia="es-MX"/>
        </w:rPr>
      </w:pPr>
      <w:r w:rsidRPr="00574E06">
        <w:rPr>
          <w:b/>
          <w:lang w:val="es-ES_tradnl" w:eastAsia="es-MX"/>
        </w:rPr>
        <w:t xml:space="preserve">Lineamientos Generales en materia de Clasificación y Desclasificación de la </w:t>
      </w:r>
      <w:r w:rsidRPr="00574E06">
        <w:rPr>
          <w:b/>
          <w:lang w:val="es-ES_tradnl"/>
        </w:rPr>
        <w:t>Información</w:t>
      </w:r>
    </w:p>
    <w:p w14:paraId="06439A93" w14:textId="77777777" w:rsidR="00AF77DC" w:rsidRPr="00574E06" w:rsidRDefault="00AF77DC" w:rsidP="00574E06">
      <w:pPr>
        <w:pStyle w:val="Puesto"/>
      </w:pPr>
    </w:p>
    <w:p w14:paraId="6A8DAD2D" w14:textId="77777777" w:rsidR="00AF77DC" w:rsidRPr="00574E06" w:rsidRDefault="00AF77DC" w:rsidP="00574E06">
      <w:pPr>
        <w:pStyle w:val="Puesto"/>
      </w:pPr>
      <w:r w:rsidRPr="00574E06">
        <w:rPr>
          <w:b/>
        </w:rPr>
        <w:t>Cuarto.</w:t>
      </w:r>
      <w:r w:rsidRPr="00574E0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83984E4" w14:textId="77777777" w:rsidR="00AF77DC" w:rsidRPr="00574E06" w:rsidRDefault="00AF77DC" w:rsidP="00574E06">
      <w:pPr>
        <w:pStyle w:val="Puesto"/>
      </w:pPr>
      <w:r w:rsidRPr="00574E06">
        <w:t>Los sujetos obligados deberán aplicar, de manera estricta, las excepciones al derecho de acceso a la información y sólo podrán invocarlas cuando acrediten su procedencia.</w:t>
      </w:r>
    </w:p>
    <w:p w14:paraId="31AC0E19" w14:textId="77777777" w:rsidR="00AF77DC" w:rsidRPr="00574E06" w:rsidRDefault="00AF77DC" w:rsidP="00574E06"/>
    <w:p w14:paraId="30A5A4CF" w14:textId="77777777" w:rsidR="00AF77DC" w:rsidRPr="00574E06" w:rsidRDefault="00AF77DC" w:rsidP="00574E06">
      <w:pPr>
        <w:pStyle w:val="Puesto"/>
      </w:pPr>
      <w:r w:rsidRPr="00574E06">
        <w:rPr>
          <w:b/>
        </w:rPr>
        <w:t>Quinto.</w:t>
      </w:r>
      <w:r w:rsidRPr="00574E0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DB056DD" w14:textId="77777777" w:rsidR="00AF77DC" w:rsidRPr="00574E06" w:rsidRDefault="00AF77DC" w:rsidP="00574E06"/>
    <w:p w14:paraId="510148EE" w14:textId="77777777" w:rsidR="00AF77DC" w:rsidRPr="00574E06" w:rsidRDefault="00AF77DC" w:rsidP="00574E06">
      <w:pPr>
        <w:pStyle w:val="Puesto"/>
      </w:pPr>
      <w:r w:rsidRPr="00574E06">
        <w:rPr>
          <w:b/>
        </w:rPr>
        <w:t>Sexto.</w:t>
      </w:r>
      <w:r w:rsidRPr="00574E06">
        <w:t xml:space="preserve"> Se deroga.</w:t>
      </w:r>
    </w:p>
    <w:p w14:paraId="3957BAD6" w14:textId="77777777" w:rsidR="00AF77DC" w:rsidRPr="00574E06" w:rsidRDefault="00AF77DC" w:rsidP="00574E06"/>
    <w:p w14:paraId="75A77E8D" w14:textId="77777777" w:rsidR="00AF77DC" w:rsidRPr="00574E06" w:rsidRDefault="00AF77DC" w:rsidP="00574E06">
      <w:pPr>
        <w:pStyle w:val="Puesto"/>
      </w:pPr>
      <w:r w:rsidRPr="00574E06">
        <w:rPr>
          <w:b/>
        </w:rPr>
        <w:t>Séptimo.</w:t>
      </w:r>
      <w:r w:rsidRPr="00574E06">
        <w:t xml:space="preserve"> La clasificación de la información se llevará a cabo en el momento en que:</w:t>
      </w:r>
    </w:p>
    <w:p w14:paraId="35AEED1F" w14:textId="77777777" w:rsidR="00AF77DC" w:rsidRPr="00574E06" w:rsidRDefault="00AF77DC" w:rsidP="00574E06">
      <w:pPr>
        <w:pStyle w:val="Puesto"/>
      </w:pPr>
      <w:r w:rsidRPr="00574E06">
        <w:rPr>
          <w:b/>
        </w:rPr>
        <w:t>I.</w:t>
      </w:r>
      <w:r w:rsidRPr="00574E06">
        <w:t xml:space="preserve">        Se reciba una solicitud de acceso a la información;</w:t>
      </w:r>
    </w:p>
    <w:p w14:paraId="12CB8885" w14:textId="77777777" w:rsidR="00AF77DC" w:rsidRPr="00574E06" w:rsidRDefault="00AF77DC" w:rsidP="00574E06">
      <w:pPr>
        <w:pStyle w:val="Puesto"/>
      </w:pPr>
      <w:r w:rsidRPr="00574E06">
        <w:rPr>
          <w:b/>
        </w:rPr>
        <w:lastRenderedPageBreak/>
        <w:t>II.</w:t>
      </w:r>
      <w:r w:rsidRPr="00574E06">
        <w:t xml:space="preserve">       Se determine mediante resolución del Comité de Transparencia, el órgano garante competente, o en cumplimiento a una sentencia del Poder Judicial; o</w:t>
      </w:r>
    </w:p>
    <w:p w14:paraId="25410A05" w14:textId="77777777" w:rsidR="00AF77DC" w:rsidRPr="00574E06" w:rsidRDefault="00AF77DC" w:rsidP="00574E06">
      <w:pPr>
        <w:pStyle w:val="Puesto"/>
      </w:pPr>
      <w:r w:rsidRPr="00574E06">
        <w:rPr>
          <w:b/>
        </w:rPr>
        <w:t>III.</w:t>
      </w:r>
      <w:r w:rsidRPr="00574E06">
        <w:t xml:space="preserve">      Se generen versiones públicas para dar cumplimiento a las obligaciones de transparencia previstas en la Ley General, la Ley Federal y las correspondientes de las entidades federativas.</w:t>
      </w:r>
    </w:p>
    <w:p w14:paraId="4B2A2208" w14:textId="77777777" w:rsidR="00AF77DC" w:rsidRPr="00574E06" w:rsidRDefault="00AF77DC" w:rsidP="00574E06">
      <w:pPr>
        <w:pStyle w:val="Puesto"/>
      </w:pPr>
      <w:r w:rsidRPr="00574E06">
        <w:t xml:space="preserve">Los titulares de las áreas deberán revisar la información requerida al momento de la recepción de una solicitud de acceso, para verificar, conforme a su naturaleza, si encuadra en una causal de reserva o de confidencialidad. </w:t>
      </w:r>
    </w:p>
    <w:p w14:paraId="2A6859EF" w14:textId="77777777" w:rsidR="00AF77DC" w:rsidRPr="00574E06" w:rsidRDefault="00AF77DC" w:rsidP="00574E06"/>
    <w:p w14:paraId="004EF52D" w14:textId="77777777" w:rsidR="00AF77DC" w:rsidRPr="00574E06" w:rsidRDefault="00AF77DC" w:rsidP="00574E06">
      <w:pPr>
        <w:pStyle w:val="Puesto"/>
      </w:pPr>
      <w:r w:rsidRPr="00574E06">
        <w:rPr>
          <w:b/>
        </w:rPr>
        <w:t>Octavo.</w:t>
      </w:r>
      <w:r w:rsidRPr="00574E0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0208088" w14:textId="77777777" w:rsidR="00AF77DC" w:rsidRPr="00574E06" w:rsidRDefault="00AF77DC" w:rsidP="00574E06">
      <w:pPr>
        <w:pStyle w:val="Puesto"/>
      </w:pPr>
      <w:r w:rsidRPr="00574E06">
        <w:t>Para motivar la clasificación se deberán señalar las razones o circunstancias especiales que lo llevaron a concluir que el caso particular se ajusta al supuesto previsto por la norma legal invocada como fundamento.</w:t>
      </w:r>
    </w:p>
    <w:p w14:paraId="29EFE2A9" w14:textId="77777777" w:rsidR="00AF77DC" w:rsidRPr="00574E06" w:rsidRDefault="00AF77DC" w:rsidP="00574E06">
      <w:pPr>
        <w:pStyle w:val="Puesto"/>
      </w:pPr>
      <w:r w:rsidRPr="00574E0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2D73BFE" w14:textId="77777777" w:rsidR="00AF77DC" w:rsidRPr="00574E06" w:rsidRDefault="00AF77DC" w:rsidP="00574E06"/>
    <w:p w14:paraId="46256DDE" w14:textId="77777777" w:rsidR="00AF77DC" w:rsidRPr="00574E06" w:rsidRDefault="00AF77DC" w:rsidP="00574E06">
      <w:pPr>
        <w:pStyle w:val="Puesto"/>
      </w:pPr>
      <w:r w:rsidRPr="00574E06">
        <w:rPr>
          <w:b/>
        </w:rPr>
        <w:t>Noveno.</w:t>
      </w:r>
      <w:r w:rsidRPr="00574E0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4F4BB63" w14:textId="77777777" w:rsidR="00AF77DC" w:rsidRPr="00574E06" w:rsidRDefault="00AF77DC" w:rsidP="00574E06"/>
    <w:p w14:paraId="5BC5815B" w14:textId="77777777" w:rsidR="00AF77DC" w:rsidRPr="00574E06" w:rsidRDefault="00AF77DC" w:rsidP="00574E06">
      <w:pPr>
        <w:pStyle w:val="Puesto"/>
      </w:pPr>
      <w:r w:rsidRPr="00574E06">
        <w:rPr>
          <w:b/>
        </w:rPr>
        <w:t>Décimo.</w:t>
      </w:r>
      <w:r w:rsidRPr="00574E0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3006955" w14:textId="77777777" w:rsidR="00AF77DC" w:rsidRPr="00574E06" w:rsidRDefault="00AF77DC" w:rsidP="00574E06">
      <w:pPr>
        <w:pStyle w:val="Puesto"/>
      </w:pPr>
      <w:r w:rsidRPr="00574E06">
        <w:t>En ausencia de los titulares de las áreas, la información será clasificada o desclasificada por la persona que lo supla, en términos de la normativa que rija la actuación del sujeto obligado.</w:t>
      </w:r>
    </w:p>
    <w:p w14:paraId="01D5C397" w14:textId="77777777" w:rsidR="00AF77DC" w:rsidRPr="00574E06" w:rsidRDefault="00AF77DC" w:rsidP="00574E06">
      <w:pPr>
        <w:pStyle w:val="Puesto"/>
        <w:rPr>
          <w:b/>
        </w:rPr>
      </w:pPr>
      <w:r w:rsidRPr="00574E06">
        <w:rPr>
          <w:b/>
        </w:rPr>
        <w:t>Décimo primero.</w:t>
      </w:r>
      <w:r w:rsidRPr="00574E06">
        <w:t xml:space="preserve"> En el intercambio de información entre sujetos obligados para el ejercicio de sus atribuciones, los documentos que se encuentren clasificados deberán llevar </w:t>
      </w:r>
      <w:r w:rsidRPr="00574E06">
        <w:lastRenderedPageBreak/>
        <w:t>la leyenda correspondiente de conformidad con lo dispuesto en el Capítulo VIII de los presentes lineamientos.</w:t>
      </w:r>
      <w:r w:rsidRPr="00574E06">
        <w:rPr>
          <w:b/>
        </w:rPr>
        <w:t>”</w:t>
      </w:r>
    </w:p>
    <w:p w14:paraId="00BD25F1" w14:textId="77777777" w:rsidR="00AF77DC" w:rsidRPr="00574E06" w:rsidRDefault="00AF77DC" w:rsidP="00574E06"/>
    <w:p w14:paraId="736536DD" w14:textId="77777777" w:rsidR="00AF77DC" w:rsidRPr="00574E06" w:rsidRDefault="00AF77DC" w:rsidP="00574E06">
      <w:pPr>
        <w:rPr>
          <w:lang w:eastAsia="es-CO"/>
        </w:rPr>
      </w:pPr>
      <w:r w:rsidRPr="00574E06">
        <w:t xml:space="preserve">Consecuentemente, se destaca que la versión pública que elabore </w:t>
      </w:r>
      <w:r w:rsidRPr="00574E06">
        <w:rPr>
          <w:b/>
        </w:rPr>
        <w:t>EL SUJETO OBLIGADO</w:t>
      </w:r>
      <w:r w:rsidRPr="00574E06">
        <w:t xml:space="preserve"> debe cumplir con las formalidades exigidas en la Ley, por lo que para tal efecto emitirá el </w:t>
      </w:r>
      <w:r w:rsidRPr="00574E06">
        <w:rPr>
          <w:b/>
        </w:rPr>
        <w:t>Acuerdo del Comité de Transparencia</w:t>
      </w:r>
      <w:r w:rsidRPr="00574E0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74E06">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CF6A27C" w14:textId="77777777" w:rsidR="00AF77DC" w:rsidRPr="00574E06" w:rsidRDefault="00AF77DC" w:rsidP="00574E06">
      <w:pPr>
        <w:rPr>
          <w:lang w:eastAsia="es-CO"/>
        </w:rPr>
      </w:pPr>
    </w:p>
    <w:p w14:paraId="6CC42C90" w14:textId="77777777" w:rsidR="00AF77DC" w:rsidRPr="00574E06" w:rsidRDefault="00AF77DC" w:rsidP="00574E06">
      <w:pPr>
        <w:pStyle w:val="Ttulo3"/>
      </w:pPr>
      <w:bookmarkStart w:id="29" w:name="_Toc180577392"/>
      <w:bookmarkStart w:id="30" w:name="_Toc181266085"/>
      <w:r w:rsidRPr="00574E06">
        <w:t>e) Conclusión</w:t>
      </w:r>
      <w:bookmarkEnd w:id="29"/>
      <w:bookmarkEnd w:id="30"/>
    </w:p>
    <w:p w14:paraId="3CEE6F06" w14:textId="4C4BEB58" w:rsidR="00AF77DC" w:rsidRPr="00574E06" w:rsidRDefault="00AF77DC" w:rsidP="00574E06">
      <w:pPr>
        <w:widowControl w:val="0"/>
        <w:tabs>
          <w:tab w:val="left" w:pos="1701"/>
          <w:tab w:val="left" w:pos="1843"/>
        </w:tabs>
        <w:autoSpaceDE w:val="0"/>
        <w:autoSpaceDN w:val="0"/>
        <w:adjustRightInd w:val="0"/>
        <w:rPr>
          <w:rFonts w:cs="Arial"/>
        </w:rPr>
      </w:pPr>
      <w:r w:rsidRPr="00574E06">
        <w:rPr>
          <w:rFonts w:cs="Arial"/>
        </w:rPr>
        <w:t xml:space="preserve">En conclusión y con base en lo anteriormente expuesto, este Instituto estima que las razones o motivos de inconformidad hechos valer por </w:t>
      </w:r>
      <w:r w:rsidRPr="00574E06">
        <w:rPr>
          <w:rFonts w:cs="Arial"/>
          <w:b/>
          <w:bCs/>
          <w:iCs/>
        </w:rPr>
        <w:t xml:space="preserve">LA PARTE RECURRENTE </w:t>
      </w:r>
      <w:r w:rsidRPr="00574E06">
        <w:rPr>
          <w:rFonts w:cs="Arial"/>
        </w:rPr>
        <w:t xml:space="preserve">devienen </w:t>
      </w:r>
      <w:r w:rsidRPr="00574E06">
        <w:rPr>
          <w:rFonts w:cs="Arial"/>
          <w:b/>
        </w:rPr>
        <w:t>fundadas</w:t>
      </w:r>
      <w:r w:rsidRPr="00574E06">
        <w:rPr>
          <w:rFonts w:cs="Arial"/>
        </w:rPr>
        <w:t xml:space="preserve"> y suficientes para </w:t>
      </w:r>
      <w:r w:rsidRPr="00574E06">
        <w:rPr>
          <w:rFonts w:cs="Arial"/>
          <w:b/>
        </w:rPr>
        <w:t xml:space="preserve">MODIFICAR </w:t>
      </w:r>
      <w:r w:rsidRPr="00574E06">
        <w:rPr>
          <w:rFonts w:cs="Arial"/>
        </w:rPr>
        <w:t xml:space="preserve">la respuesta del </w:t>
      </w:r>
      <w:r w:rsidRPr="00574E06">
        <w:rPr>
          <w:rFonts w:cs="Arial"/>
          <w:b/>
        </w:rPr>
        <w:t>SUJETO OBLIGADO</w:t>
      </w:r>
      <w:r w:rsidRPr="00574E06">
        <w:rPr>
          <w:rFonts w:cs="Arial"/>
        </w:rPr>
        <w:t xml:space="preserve"> y ordenarle haga entrega de la información descrita en el presente Considerando.</w:t>
      </w:r>
    </w:p>
    <w:p w14:paraId="22260370" w14:textId="77777777" w:rsidR="00AF77DC" w:rsidRPr="00574E06" w:rsidRDefault="00AF77DC" w:rsidP="00574E06">
      <w:pPr>
        <w:widowControl w:val="0"/>
        <w:tabs>
          <w:tab w:val="left" w:pos="1701"/>
          <w:tab w:val="left" w:pos="1843"/>
        </w:tabs>
        <w:autoSpaceDE w:val="0"/>
        <w:autoSpaceDN w:val="0"/>
        <w:adjustRightInd w:val="0"/>
        <w:rPr>
          <w:rFonts w:cs="Arial"/>
        </w:rPr>
      </w:pPr>
    </w:p>
    <w:p w14:paraId="275E9364" w14:textId="77777777" w:rsidR="00AF77DC" w:rsidRPr="00574E06" w:rsidRDefault="00AF77DC" w:rsidP="00574E06">
      <w:pPr>
        <w:ind w:right="-93"/>
        <w:rPr>
          <w:rFonts w:cs="Tahoma"/>
          <w:bCs/>
          <w:szCs w:val="22"/>
        </w:rPr>
      </w:pPr>
      <w:bookmarkStart w:id="31" w:name="_Hlk165381027"/>
      <w:r w:rsidRPr="00574E06">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574E06">
        <w:rPr>
          <w:rFonts w:cs="Tahoma"/>
          <w:bCs/>
          <w:szCs w:val="22"/>
        </w:rPr>
        <w:lastRenderedPageBreak/>
        <w:t>y 188 de la Ley de Transparencia y Acceso a la Información Pública del Estado de México y Municipios, este Pleno:</w:t>
      </w:r>
    </w:p>
    <w:bookmarkEnd w:id="31"/>
    <w:p w14:paraId="7249238A" w14:textId="77777777" w:rsidR="00AF77DC" w:rsidRPr="00574E06" w:rsidRDefault="00AF77DC" w:rsidP="00574E06"/>
    <w:p w14:paraId="7AE55885" w14:textId="77777777" w:rsidR="00AF77DC" w:rsidRPr="00574E06" w:rsidRDefault="00AF77DC" w:rsidP="00574E06">
      <w:pPr>
        <w:pStyle w:val="Ttulo1"/>
      </w:pPr>
      <w:bookmarkStart w:id="32" w:name="_Toc180577393"/>
      <w:bookmarkStart w:id="33" w:name="_Toc181266086"/>
      <w:r w:rsidRPr="00574E06">
        <w:t>RESUELVE</w:t>
      </w:r>
      <w:bookmarkEnd w:id="32"/>
      <w:bookmarkEnd w:id="33"/>
    </w:p>
    <w:p w14:paraId="4B81DC07" w14:textId="77777777" w:rsidR="00AF77DC" w:rsidRPr="00574E06" w:rsidRDefault="00AF77DC" w:rsidP="00574E06">
      <w:pPr>
        <w:ind w:right="113"/>
        <w:rPr>
          <w:rFonts w:cs="Arial"/>
          <w:b/>
          <w:szCs w:val="22"/>
        </w:rPr>
      </w:pPr>
    </w:p>
    <w:p w14:paraId="4FE2E02B" w14:textId="4B0CDFAE" w:rsidR="00AF77DC" w:rsidRPr="00574E06" w:rsidRDefault="00AF77DC" w:rsidP="00574E06">
      <w:pPr>
        <w:widowControl w:val="0"/>
        <w:rPr>
          <w:rFonts w:eastAsia="Calibri" w:cs="Tahoma"/>
          <w:bCs/>
          <w:szCs w:val="22"/>
          <w:lang w:eastAsia="en-US"/>
        </w:rPr>
      </w:pPr>
      <w:r w:rsidRPr="00574E06">
        <w:rPr>
          <w:b/>
          <w:bCs/>
        </w:rPr>
        <w:t>PRIMERO.</w:t>
      </w:r>
      <w:r w:rsidRPr="00574E06">
        <w:t xml:space="preserve"> </w:t>
      </w:r>
      <w:r w:rsidRPr="00574E06">
        <w:rPr>
          <w:rFonts w:cs="Tahoma"/>
          <w:szCs w:val="22"/>
        </w:rPr>
        <w:t xml:space="preserve">Se </w:t>
      </w:r>
      <w:r w:rsidRPr="00574E06">
        <w:rPr>
          <w:rFonts w:cs="Tahoma"/>
          <w:b/>
          <w:bCs/>
          <w:szCs w:val="22"/>
        </w:rPr>
        <w:t>MODIFICA</w:t>
      </w:r>
      <w:r w:rsidRPr="00574E06">
        <w:rPr>
          <w:rFonts w:cs="Tahoma"/>
          <w:szCs w:val="22"/>
        </w:rPr>
        <w:t xml:space="preserve"> la respuesta entregada por el </w:t>
      </w:r>
      <w:r w:rsidRPr="00574E06">
        <w:rPr>
          <w:rFonts w:cs="Tahoma"/>
          <w:b/>
          <w:bCs/>
          <w:szCs w:val="22"/>
        </w:rPr>
        <w:t>SUJETO OBLIGADO</w:t>
      </w:r>
      <w:r w:rsidRPr="00574E06">
        <w:rPr>
          <w:rFonts w:cs="Tahoma"/>
          <w:szCs w:val="22"/>
        </w:rPr>
        <w:t xml:space="preserve"> en la solicitud de información </w:t>
      </w:r>
      <w:r w:rsidRPr="00574E06">
        <w:rPr>
          <w:rFonts w:cs="Tahoma"/>
        </w:rPr>
        <w:t>00430/SSEM/IP/2024</w:t>
      </w:r>
      <w:r w:rsidRPr="00574E06">
        <w:rPr>
          <w:rFonts w:cs="Tahoma"/>
          <w:bCs/>
          <w:szCs w:val="22"/>
        </w:rPr>
        <w:t xml:space="preserve">, </w:t>
      </w:r>
      <w:r w:rsidRPr="00574E06">
        <w:rPr>
          <w:rFonts w:eastAsia="Calibri" w:cs="Tahoma"/>
          <w:bCs/>
          <w:szCs w:val="22"/>
          <w:lang w:eastAsia="en-US"/>
        </w:rPr>
        <w:t xml:space="preserve">por resultar </w:t>
      </w:r>
      <w:r w:rsidRPr="00574E06">
        <w:rPr>
          <w:rFonts w:eastAsia="Calibri" w:cs="Tahoma"/>
          <w:b/>
          <w:bCs/>
          <w:szCs w:val="22"/>
          <w:lang w:eastAsia="en-US"/>
        </w:rPr>
        <w:t>FUNDADAS</w:t>
      </w:r>
      <w:r w:rsidRPr="00574E06">
        <w:rPr>
          <w:rFonts w:eastAsia="Calibri" w:cs="Tahoma"/>
          <w:bCs/>
          <w:szCs w:val="22"/>
          <w:lang w:eastAsia="en-US"/>
        </w:rPr>
        <w:t xml:space="preserve"> las razones o motivos de inconformidad hechos valer por </w:t>
      </w:r>
      <w:r w:rsidRPr="00574E06">
        <w:rPr>
          <w:rFonts w:eastAsia="Calibri" w:cs="Tahoma"/>
          <w:b/>
          <w:szCs w:val="22"/>
          <w:lang w:eastAsia="en-US"/>
        </w:rPr>
        <w:t>LA PARTE RECURRENTE</w:t>
      </w:r>
      <w:r w:rsidRPr="00574E06">
        <w:rPr>
          <w:rFonts w:eastAsia="Calibri" w:cs="Tahoma"/>
          <w:bCs/>
          <w:szCs w:val="22"/>
          <w:lang w:eastAsia="en-US"/>
        </w:rPr>
        <w:t xml:space="preserve"> en el Recurso de Revisión </w:t>
      </w:r>
      <w:r w:rsidRPr="00574E06">
        <w:rPr>
          <w:rFonts w:eastAsiaTheme="minorHAnsi" w:cstheme="minorBidi"/>
          <w:b/>
          <w:bCs/>
          <w:szCs w:val="22"/>
          <w:lang w:eastAsia="en-US"/>
        </w:rPr>
        <w:t>05607/INFOEM/IP/RR/2024,</w:t>
      </w:r>
      <w:r w:rsidRPr="00574E06">
        <w:rPr>
          <w:rFonts w:cs="Tahoma"/>
          <w:b/>
          <w:szCs w:val="22"/>
        </w:rPr>
        <w:t xml:space="preserve"> </w:t>
      </w:r>
      <w:r w:rsidRPr="00574E06">
        <w:rPr>
          <w:rFonts w:eastAsia="Calibri" w:cs="Tahoma"/>
          <w:bCs/>
          <w:szCs w:val="22"/>
          <w:lang w:eastAsia="en-US"/>
        </w:rPr>
        <w:t xml:space="preserve">en términos del considerando </w:t>
      </w:r>
      <w:r w:rsidRPr="00574E06">
        <w:rPr>
          <w:rFonts w:eastAsia="Calibri" w:cs="Tahoma"/>
          <w:b/>
          <w:szCs w:val="22"/>
          <w:lang w:eastAsia="en-US"/>
        </w:rPr>
        <w:t>SEGUNDO</w:t>
      </w:r>
      <w:r w:rsidRPr="00574E06">
        <w:rPr>
          <w:rFonts w:eastAsia="Calibri" w:cs="Tahoma"/>
          <w:bCs/>
          <w:szCs w:val="22"/>
          <w:lang w:eastAsia="en-US"/>
        </w:rPr>
        <w:t xml:space="preserve"> de la presente Resolución.</w:t>
      </w:r>
    </w:p>
    <w:p w14:paraId="4DBEB37A" w14:textId="77777777" w:rsidR="00AF77DC" w:rsidRPr="00574E06" w:rsidRDefault="00AF77DC" w:rsidP="00574E06">
      <w:pPr>
        <w:widowControl w:val="0"/>
        <w:rPr>
          <w:rFonts w:eastAsia="Calibri" w:cs="Tahoma"/>
          <w:bCs/>
          <w:szCs w:val="22"/>
          <w:lang w:eastAsia="en-US"/>
        </w:rPr>
      </w:pPr>
    </w:p>
    <w:p w14:paraId="27F831B4" w14:textId="1360F3D7" w:rsidR="00AF77DC" w:rsidRPr="00574E06" w:rsidRDefault="00AF77DC" w:rsidP="00574E06">
      <w:pPr>
        <w:ind w:right="-93"/>
        <w:rPr>
          <w:rFonts w:eastAsia="Calibri" w:cs="Tahoma"/>
          <w:bCs/>
          <w:szCs w:val="22"/>
          <w:lang w:eastAsia="en-US"/>
        </w:rPr>
      </w:pPr>
      <w:r w:rsidRPr="00574E06">
        <w:rPr>
          <w:rFonts w:eastAsia="Calibri" w:cs="Tahoma"/>
          <w:b/>
          <w:bCs/>
          <w:szCs w:val="22"/>
          <w:lang w:eastAsia="en-US"/>
        </w:rPr>
        <w:t>SEGUNDO.</w:t>
      </w:r>
      <w:r w:rsidRPr="00574E06">
        <w:rPr>
          <w:rFonts w:eastAsia="Calibri" w:cs="Tahoma"/>
          <w:szCs w:val="22"/>
          <w:lang w:eastAsia="es-MX"/>
        </w:rPr>
        <w:t xml:space="preserve"> Se </w:t>
      </w:r>
      <w:r w:rsidRPr="00574E06">
        <w:rPr>
          <w:rFonts w:eastAsia="Calibri" w:cs="Tahoma"/>
          <w:b/>
          <w:szCs w:val="22"/>
          <w:lang w:eastAsia="es-MX"/>
        </w:rPr>
        <w:t xml:space="preserve">ORDENA </w:t>
      </w:r>
      <w:r w:rsidRPr="00574E06">
        <w:rPr>
          <w:rFonts w:eastAsia="Calibri" w:cs="Tahoma"/>
          <w:szCs w:val="22"/>
          <w:lang w:eastAsia="es-MX"/>
        </w:rPr>
        <w:t xml:space="preserve">al </w:t>
      </w:r>
      <w:r w:rsidRPr="00574E06">
        <w:rPr>
          <w:rFonts w:eastAsia="Calibri" w:cs="Tahoma"/>
          <w:b/>
          <w:bCs/>
          <w:szCs w:val="22"/>
          <w:lang w:eastAsia="es-MX"/>
        </w:rPr>
        <w:t>SUJETO OBLIGADO</w:t>
      </w:r>
      <w:r w:rsidRPr="00574E06">
        <w:rPr>
          <w:rFonts w:eastAsia="Calibri" w:cs="Tahoma"/>
          <w:szCs w:val="22"/>
          <w:lang w:eastAsia="es-MX"/>
        </w:rPr>
        <w:t xml:space="preserve">, </w:t>
      </w:r>
      <w:r w:rsidRPr="00574E06">
        <w:rPr>
          <w:rFonts w:eastAsia="Calibri" w:cs="Tahoma"/>
          <w:bCs/>
          <w:szCs w:val="22"/>
          <w:lang w:eastAsia="en-US"/>
        </w:rPr>
        <w:t>a efecto de que, previa búsqueda exhaustiva y razonable de la información, entregue a través del SAIMEX, en su caso en versión pública,</w:t>
      </w:r>
      <w:r w:rsidRPr="00574E06">
        <w:t xml:space="preserve"> </w:t>
      </w:r>
      <w:r w:rsidRPr="00574E06">
        <w:rPr>
          <w:rFonts w:eastAsia="Calibri" w:cs="Tahoma"/>
          <w:bCs/>
          <w:szCs w:val="22"/>
          <w:lang w:eastAsia="en-US"/>
        </w:rPr>
        <w:t>lo siguiente:</w:t>
      </w:r>
    </w:p>
    <w:p w14:paraId="77978CD2" w14:textId="77777777" w:rsidR="00AF77DC" w:rsidRPr="00574E06" w:rsidRDefault="00AF77DC" w:rsidP="00574E06">
      <w:pPr>
        <w:spacing w:line="240" w:lineRule="auto"/>
        <w:ind w:right="-93"/>
        <w:rPr>
          <w:rFonts w:eastAsia="Calibri" w:cs="Tahoma"/>
          <w:bCs/>
          <w:szCs w:val="22"/>
          <w:lang w:eastAsia="en-US"/>
        </w:rPr>
      </w:pPr>
    </w:p>
    <w:p w14:paraId="0C024A9B" w14:textId="31583D8C" w:rsidR="00AF77DC" w:rsidRPr="00574E06" w:rsidRDefault="0089524B" w:rsidP="00574E06">
      <w:pPr>
        <w:pStyle w:val="Prrafodelista"/>
        <w:numPr>
          <w:ilvl w:val="0"/>
          <w:numId w:val="3"/>
        </w:numPr>
        <w:tabs>
          <w:tab w:val="left" w:pos="4962"/>
        </w:tabs>
        <w:spacing w:line="240" w:lineRule="auto"/>
        <w:ind w:right="822"/>
        <w:rPr>
          <w:rFonts w:eastAsia="Calibri" w:cs="Tahoma"/>
          <w:bCs/>
          <w:szCs w:val="22"/>
          <w:lang w:eastAsia="en-US"/>
        </w:rPr>
      </w:pPr>
      <w:r w:rsidRPr="00574E06">
        <w:rPr>
          <w:rFonts w:eastAsia="Calibri" w:cs="Tahoma"/>
          <w:i/>
          <w:szCs w:val="22"/>
          <w:lang w:eastAsia="es-ES_tradnl"/>
        </w:rPr>
        <w:t>El o los documentos donde conste el t</w:t>
      </w:r>
      <w:r w:rsidR="00AF77DC" w:rsidRPr="00574E06">
        <w:rPr>
          <w:rFonts w:eastAsia="Calibri" w:cs="Tahoma"/>
          <w:i/>
          <w:szCs w:val="22"/>
          <w:lang w:eastAsia="es-ES_tradnl"/>
        </w:rPr>
        <w:t>otal de dispositivos electrónicos [brazaletes] para el sistema de monitoreo electrónico con que cuenta el Centro Penitenciario y de Reinserción Social de Santiaguito, Almoloya de Juárez, a fin de garantizar la libertad condicionada que les sea otorgada a sentenciados</w:t>
      </w:r>
      <w:r w:rsidRPr="00574E06">
        <w:rPr>
          <w:rFonts w:eastAsia="Calibri" w:cs="Tahoma"/>
          <w:i/>
          <w:szCs w:val="22"/>
          <w:lang w:eastAsia="es-ES_tradnl"/>
        </w:rPr>
        <w:t xml:space="preserve">, </w:t>
      </w:r>
      <w:r w:rsidR="00AF77DC" w:rsidRPr="00574E06">
        <w:rPr>
          <w:rFonts w:eastAsia="Calibri" w:cs="Tahoma"/>
          <w:i/>
          <w:szCs w:val="22"/>
          <w:lang w:eastAsia="es-ES_tradnl"/>
        </w:rPr>
        <w:t>al 21 de agosto de 2024.</w:t>
      </w:r>
    </w:p>
    <w:p w14:paraId="4EF4C897" w14:textId="77777777" w:rsidR="00AF77DC" w:rsidRPr="00574E06" w:rsidRDefault="00AF77DC" w:rsidP="00574E06">
      <w:pPr>
        <w:tabs>
          <w:tab w:val="left" w:pos="4962"/>
        </w:tabs>
        <w:spacing w:line="240" w:lineRule="auto"/>
        <w:ind w:right="822"/>
        <w:rPr>
          <w:rFonts w:eastAsia="Calibri" w:cs="Tahoma"/>
          <w:bCs/>
          <w:szCs w:val="22"/>
          <w:lang w:eastAsia="en-US"/>
        </w:rPr>
      </w:pPr>
    </w:p>
    <w:p w14:paraId="1FC0301C" w14:textId="77777777" w:rsidR="00AF77DC" w:rsidRPr="00574E06" w:rsidRDefault="00AF77DC" w:rsidP="00574E06">
      <w:pPr>
        <w:spacing w:line="240" w:lineRule="auto"/>
        <w:ind w:left="709" w:right="822"/>
        <w:rPr>
          <w:rFonts w:eastAsia="Calibri" w:cs="Tahoma"/>
          <w:bCs/>
          <w:i/>
          <w:iCs/>
          <w:szCs w:val="22"/>
          <w:lang w:eastAsia="en-US"/>
        </w:rPr>
      </w:pPr>
      <w:r w:rsidRPr="00574E06">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F1B0D5F" w14:textId="77777777" w:rsidR="00AF77DC" w:rsidRPr="00574E06" w:rsidRDefault="00AF77DC" w:rsidP="00574E06">
      <w:pPr>
        <w:widowControl w:val="0"/>
        <w:rPr>
          <w:rFonts w:eastAsia="Calibri" w:cs="Tahoma"/>
          <w:bCs/>
          <w:szCs w:val="22"/>
          <w:lang w:eastAsia="en-US"/>
        </w:rPr>
      </w:pPr>
    </w:p>
    <w:p w14:paraId="5BDCD711" w14:textId="77777777" w:rsidR="00AF77DC" w:rsidRPr="00574E06" w:rsidRDefault="00AF77DC" w:rsidP="00574E06">
      <w:r w:rsidRPr="00574E06">
        <w:rPr>
          <w:b/>
          <w:bCs/>
        </w:rPr>
        <w:t>TERCERO.</w:t>
      </w:r>
      <w:r w:rsidRPr="00574E06">
        <w:t xml:space="preserve"> </w:t>
      </w:r>
      <w:r w:rsidRPr="00574E06">
        <w:rPr>
          <w:rFonts w:eastAsia="Palatino Linotype" w:cs="Palatino Linotype"/>
          <w:b/>
          <w:lang w:eastAsia="es-MX"/>
        </w:rPr>
        <w:t xml:space="preserve">Notifíquese </w:t>
      </w:r>
      <w:r w:rsidRPr="00574E06">
        <w:rPr>
          <w:szCs w:val="17"/>
          <w:lang w:eastAsia="es-ES_tradnl"/>
        </w:rPr>
        <w:t xml:space="preserve">vía </w:t>
      </w:r>
      <w:r w:rsidRPr="00574E06">
        <w:rPr>
          <w:rFonts w:cs="Arial"/>
        </w:rPr>
        <w:t>Sistema de Acceso a la Información Mexiquense (</w:t>
      </w:r>
      <w:r w:rsidRPr="00574E06">
        <w:rPr>
          <w:rFonts w:cs="Arial"/>
          <w:b/>
          <w:bCs/>
        </w:rPr>
        <w:t>SAIMEX)</w:t>
      </w:r>
      <w:r w:rsidRPr="00574E06">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574E06">
        <w:rPr>
          <w:shd w:val="clear" w:color="auto" w:fill="FFFFFF"/>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33940C" w14:textId="77777777" w:rsidR="00AF77DC" w:rsidRPr="00574E06" w:rsidRDefault="00AF77DC" w:rsidP="00574E06"/>
    <w:p w14:paraId="4FC36747" w14:textId="77777777" w:rsidR="00AF77DC" w:rsidRPr="00574E06" w:rsidRDefault="00AF77DC" w:rsidP="00574E06">
      <w:r w:rsidRPr="00574E06">
        <w:rPr>
          <w:b/>
          <w:bCs/>
        </w:rPr>
        <w:t>CUARTO.</w:t>
      </w:r>
      <w:r w:rsidRPr="00574E06">
        <w:t xml:space="preserve"> Notifíquese a </w:t>
      </w:r>
      <w:r w:rsidRPr="00574E06">
        <w:rPr>
          <w:b/>
          <w:bCs/>
        </w:rPr>
        <w:t>LA PARTE RECURRENTE</w:t>
      </w:r>
      <w:r w:rsidRPr="00574E06">
        <w:t xml:space="preserve"> la presente resolución vía Sistema de Acceso a la Información Mexiquense (SAIMEX).</w:t>
      </w:r>
    </w:p>
    <w:p w14:paraId="165DDD3F" w14:textId="77777777" w:rsidR="00AF77DC" w:rsidRPr="00574E06" w:rsidRDefault="00AF77DC" w:rsidP="00574E06"/>
    <w:p w14:paraId="29FD742F" w14:textId="77777777" w:rsidR="00AF77DC" w:rsidRPr="00574E06" w:rsidRDefault="00AF77DC" w:rsidP="00574E06">
      <w:r w:rsidRPr="00574E06">
        <w:rPr>
          <w:b/>
          <w:bCs/>
        </w:rPr>
        <w:t>QUINTO</w:t>
      </w:r>
      <w:r w:rsidRPr="00574E06">
        <w:t xml:space="preserve">. Hágase del conocimiento a </w:t>
      </w:r>
      <w:r w:rsidRPr="00574E06">
        <w:rPr>
          <w:b/>
          <w:bCs/>
        </w:rPr>
        <w:t>LA PARTE RECURRENTE</w:t>
      </w:r>
      <w:r w:rsidRPr="00574E0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B5EEEAF" w14:textId="77777777" w:rsidR="00AF77DC" w:rsidRPr="00574E06" w:rsidRDefault="00AF77DC" w:rsidP="00574E06"/>
    <w:p w14:paraId="03F7B7F3" w14:textId="77777777" w:rsidR="00AF77DC" w:rsidRPr="00574E06" w:rsidRDefault="00AF77DC" w:rsidP="00574E06">
      <w:r w:rsidRPr="00574E06">
        <w:rPr>
          <w:b/>
          <w:bCs/>
        </w:rPr>
        <w:t>SEXTO.</w:t>
      </w:r>
      <w:r w:rsidRPr="00574E06">
        <w:t xml:space="preserve"> De conformidad con el artículo 198 de la Ley de Transparencia y Acceso a la Información Pública del Estado de México y Municipios, el </w:t>
      </w:r>
      <w:r w:rsidRPr="00574E06">
        <w:rPr>
          <w:b/>
          <w:bCs/>
        </w:rPr>
        <w:t>SUJETO OBLIGADO</w:t>
      </w:r>
      <w:r w:rsidRPr="00574E06">
        <w:t xml:space="preserve"> podrá solicitar una ampliación de plazo de manera fundada y motivada, para el cumplimiento de la presente resolución.</w:t>
      </w:r>
    </w:p>
    <w:p w14:paraId="619FEC22" w14:textId="424EC83E" w:rsidR="00EF1875" w:rsidRPr="00574E06" w:rsidRDefault="00EF1875" w:rsidP="00574E06">
      <w:pPr>
        <w:ind w:right="-93"/>
        <w:rPr>
          <w:rFonts w:cs="Arial"/>
          <w:b/>
          <w:szCs w:val="22"/>
        </w:rPr>
      </w:pPr>
    </w:p>
    <w:p w14:paraId="6364D3DA" w14:textId="2E205087" w:rsidR="00574E06" w:rsidRPr="00574E06" w:rsidRDefault="00574E06" w:rsidP="00574E06">
      <w:pPr>
        <w:ind w:right="-93"/>
        <w:rPr>
          <w:rFonts w:cs="Arial"/>
          <w:b/>
          <w:szCs w:val="22"/>
        </w:rPr>
      </w:pPr>
    </w:p>
    <w:p w14:paraId="28BE07F6" w14:textId="1D4435B2" w:rsidR="00574E06" w:rsidRPr="00574E06" w:rsidRDefault="00574E06" w:rsidP="00574E06">
      <w:pPr>
        <w:ind w:right="-93"/>
        <w:rPr>
          <w:rFonts w:cs="Arial"/>
          <w:b/>
          <w:szCs w:val="22"/>
        </w:rPr>
      </w:pPr>
    </w:p>
    <w:p w14:paraId="5CCCB286" w14:textId="33E995BF" w:rsidR="00574E06" w:rsidRPr="00574E06" w:rsidRDefault="00574E06" w:rsidP="00574E06">
      <w:pPr>
        <w:ind w:right="-93"/>
        <w:rPr>
          <w:rFonts w:cs="Arial"/>
          <w:b/>
          <w:szCs w:val="22"/>
        </w:rPr>
      </w:pPr>
    </w:p>
    <w:p w14:paraId="23229CC6" w14:textId="01E53059" w:rsidR="00574E06" w:rsidRPr="00574E06" w:rsidRDefault="00574E06" w:rsidP="00574E06">
      <w:pPr>
        <w:ind w:right="-93"/>
        <w:rPr>
          <w:rFonts w:cs="Arial"/>
          <w:b/>
          <w:szCs w:val="22"/>
        </w:rPr>
      </w:pPr>
    </w:p>
    <w:p w14:paraId="507C86B2" w14:textId="544835A1" w:rsidR="00574E06" w:rsidRPr="00574E06" w:rsidRDefault="00574E06" w:rsidP="00574E06">
      <w:pPr>
        <w:ind w:right="-93"/>
        <w:rPr>
          <w:rFonts w:cs="Arial"/>
          <w:b/>
          <w:szCs w:val="22"/>
        </w:rPr>
      </w:pPr>
    </w:p>
    <w:p w14:paraId="713E3F98" w14:textId="77777777" w:rsidR="00574E06" w:rsidRPr="00574E06" w:rsidRDefault="00574E06" w:rsidP="00574E06">
      <w:pPr>
        <w:ind w:right="-93"/>
        <w:rPr>
          <w:rFonts w:cs="Arial"/>
          <w:b/>
          <w:szCs w:val="22"/>
        </w:rPr>
      </w:pPr>
    </w:p>
    <w:p w14:paraId="719A5C63" w14:textId="7BE1720E" w:rsidR="00664420" w:rsidRPr="00574E06" w:rsidRDefault="00664420" w:rsidP="00574E06">
      <w:pPr>
        <w:rPr>
          <w:rFonts w:eastAsia="Palatino Linotype" w:cs="Palatino Linotype"/>
          <w:szCs w:val="22"/>
        </w:rPr>
      </w:pPr>
      <w:r w:rsidRPr="00574E06">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A2CBC" w:rsidRPr="00574E06">
        <w:rPr>
          <w:rFonts w:eastAsia="Palatino Linotype" w:cs="Palatino Linotype"/>
          <w:szCs w:val="22"/>
        </w:rPr>
        <w:t xml:space="preserve">TRIGÉSIMA </w:t>
      </w:r>
      <w:r w:rsidR="00574E06" w:rsidRPr="00574E06">
        <w:rPr>
          <w:rFonts w:eastAsia="Palatino Linotype" w:cs="Palatino Linotype"/>
          <w:szCs w:val="22"/>
        </w:rPr>
        <w:t>OCTAVA</w:t>
      </w:r>
      <w:r w:rsidRPr="00574E06">
        <w:rPr>
          <w:rFonts w:eastAsia="Palatino Linotype" w:cs="Palatino Linotype"/>
          <w:szCs w:val="22"/>
        </w:rPr>
        <w:t xml:space="preserve"> SESIÓN ORDINARIA, CELEBRADA EL </w:t>
      </w:r>
      <w:r w:rsidR="0089524B" w:rsidRPr="00574E06">
        <w:rPr>
          <w:rFonts w:eastAsia="Palatino Linotype" w:cs="Palatino Linotype"/>
          <w:szCs w:val="22"/>
        </w:rPr>
        <w:t xml:space="preserve">SEIS DE NOVIEMBRE </w:t>
      </w:r>
      <w:r w:rsidRPr="00574E06">
        <w:rPr>
          <w:rFonts w:eastAsia="Palatino Linotype" w:cs="Palatino Linotype"/>
          <w:szCs w:val="22"/>
        </w:rPr>
        <w:t xml:space="preserve">DE DOS MIL </w:t>
      </w:r>
      <w:r w:rsidR="00EA2CBC" w:rsidRPr="00574E06">
        <w:rPr>
          <w:rFonts w:eastAsia="Palatino Linotype" w:cs="Palatino Linotype"/>
          <w:szCs w:val="22"/>
        </w:rPr>
        <w:t>VEINTICUATRO</w:t>
      </w:r>
      <w:r w:rsidRPr="00574E06">
        <w:rPr>
          <w:rFonts w:eastAsia="Palatino Linotype" w:cs="Palatino Linotype"/>
          <w:szCs w:val="22"/>
        </w:rPr>
        <w:t>, ANTE EL SECRETARIO TÉCNICO DEL PLENO, ALEXIS TAPIA RAMÍREZ.</w:t>
      </w:r>
    </w:p>
    <w:p w14:paraId="2AB73DBD" w14:textId="77777777" w:rsidR="009A0277" w:rsidRPr="00574E06" w:rsidRDefault="009A0277" w:rsidP="00574E06">
      <w:pPr>
        <w:widowControl w:val="0"/>
        <w:autoSpaceDE w:val="0"/>
        <w:autoSpaceDN w:val="0"/>
        <w:adjustRightInd w:val="0"/>
        <w:rPr>
          <w:rFonts w:eastAsiaTheme="minorEastAsia"/>
          <w:sz w:val="18"/>
          <w:szCs w:val="18"/>
          <w:lang w:val="it-IT"/>
        </w:rPr>
      </w:pPr>
      <w:r w:rsidRPr="00574E06">
        <w:rPr>
          <w:rFonts w:eastAsiaTheme="minorEastAsia"/>
          <w:sz w:val="18"/>
          <w:szCs w:val="18"/>
          <w:lang w:val="it-IT"/>
        </w:rPr>
        <w:t>SCMM/AGZ/DEMF/JMMO</w:t>
      </w:r>
    </w:p>
    <w:p w14:paraId="49D72DA3" w14:textId="77777777" w:rsidR="00664420" w:rsidRPr="00574E06" w:rsidRDefault="00664420" w:rsidP="00574E06">
      <w:pPr>
        <w:ind w:right="-93"/>
        <w:rPr>
          <w:rFonts w:eastAsia="Calibri" w:cs="Tahoma"/>
          <w:bCs/>
          <w:szCs w:val="22"/>
          <w:lang w:eastAsia="en-US"/>
        </w:rPr>
      </w:pPr>
    </w:p>
    <w:p w14:paraId="5EFEA0CD" w14:textId="77777777" w:rsidR="00664420" w:rsidRPr="00574E06" w:rsidRDefault="00664420" w:rsidP="00574E06">
      <w:pPr>
        <w:ind w:right="-93"/>
        <w:rPr>
          <w:rFonts w:eastAsia="Calibri" w:cs="Tahoma"/>
          <w:szCs w:val="22"/>
          <w:lang w:val="es-ES"/>
        </w:rPr>
      </w:pPr>
    </w:p>
    <w:p w14:paraId="696BC976" w14:textId="77777777" w:rsidR="00664420" w:rsidRPr="00574E06" w:rsidRDefault="00664420" w:rsidP="00574E06">
      <w:pPr>
        <w:ind w:right="-93"/>
        <w:rPr>
          <w:rFonts w:eastAsia="Calibri" w:cs="Tahoma"/>
          <w:bCs/>
          <w:szCs w:val="22"/>
          <w:lang w:val="es-ES" w:eastAsia="en-US"/>
        </w:rPr>
      </w:pPr>
    </w:p>
    <w:p w14:paraId="671CB0C5" w14:textId="77777777" w:rsidR="00664420" w:rsidRPr="00574E06" w:rsidRDefault="00664420" w:rsidP="00574E06">
      <w:pPr>
        <w:ind w:right="-93"/>
        <w:rPr>
          <w:rFonts w:eastAsia="Calibri" w:cs="Tahoma"/>
          <w:bCs/>
          <w:szCs w:val="22"/>
          <w:lang w:val="es-ES_tradnl" w:eastAsia="en-US"/>
        </w:rPr>
      </w:pPr>
    </w:p>
    <w:p w14:paraId="52B66DE7" w14:textId="77777777" w:rsidR="00664420" w:rsidRPr="00574E06" w:rsidRDefault="00664420" w:rsidP="00574E06">
      <w:pPr>
        <w:ind w:right="-93"/>
        <w:rPr>
          <w:rFonts w:eastAsia="Calibri" w:cs="Tahoma"/>
          <w:bCs/>
          <w:szCs w:val="22"/>
          <w:lang w:val="es-ES_tradnl" w:eastAsia="en-US"/>
        </w:rPr>
      </w:pPr>
    </w:p>
    <w:p w14:paraId="3BA305D1" w14:textId="77777777" w:rsidR="00664420" w:rsidRPr="00574E06" w:rsidRDefault="00664420" w:rsidP="00574E06">
      <w:pPr>
        <w:ind w:right="-93"/>
        <w:rPr>
          <w:rFonts w:eastAsia="Calibri" w:cs="Tahoma"/>
          <w:bCs/>
          <w:szCs w:val="22"/>
          <w:lang w:val="es-ES_tradnl" w:eastAsia="en-US"/>
        </w:rPr>
      </w:pPr>
    </w:p>
    <w:p w14:paraId="78230707" w14:textId="77777777" w:rsidR="00664420" w:rsidRPr="00574E06" w:rsidRDefault="00664420" w:rsidP="00574E06">
      <w:pPr>
        <w:ind w:right="-93"/>
        <w:rPr>
          <w:rFonts w:eastAsia="Calibri" w:cs="Tahoma"/>
          <w:bCs/>
          <w:szCs w:val="22"/>
          <w:lang w:val="es-ES_tradnl" w:eastAsia="en-US"/>
        </w:rPr>
      </w:pPr>
    </w:p>
    <w:p w14:paraId="72D18B28" w14:textId="77777777" w:rsidR="00664420" w:rsidRPr="00574E06" w:rsidRDefault="00664420" w:rsidP="00574E06">
      <w:pPr>
        <w:ind w:right="-93"/>
        <w:rPr>
          <w:rFonts w:eastAsia="Calibri" w:cs="Tahoma"/>
          <w:bCs/>
          <w:szCs w:val="22"/>
          <w:lang w:val="es-ES_tradnl" w:eastAsia="en-US"/>
        </w:rPr>
      </w:pPr>
    </w:p>
    <w:p w14:paraId="6BD461DC" w14:textId="77777777" w:rsidR="00664420" w:rsidRPr="00574E06" w:rsidRDefault="00664420" w:rsidP="00574E06">
      <w:pPr>
        <w:tabs>
          <w:tab w:val="center" w:pos="4568"/>
        </w:tabs>
        <w:ind w:right="-93"/>
        <w:rPr>
          <w:rFonts w:eastAsia="Calibri" w:cs="Tahoma"/>
          <w:bCs/>
          <w:szCs w:val="22"/>
          <w:lang w:eastAsia="en-US"/>
        </w:rPr>
      </w:pPr>
    </w:p>
    <w:p w14:paraId="4DBB1727" w14:textId="77777777" w:rsidR="00664420" w:rsidRPr="00574E06" w:rsidRDefault="00664420" w:rsidP="00574E06">
      <w:pPr>
        <w:tabs>
          <w:tab w:val="center" w:pos="4568"/>
        </w:tabs>
        <w:ind w:right="-93"/>
        <w:rPr>
          <w:rFonts w:eastAsia="Calibri" w:cs="Tahoma"/>
          <w:bCs/>
          <w:szCs w:val="22"/>
          <w:lang w:eastAsia="en-US"/>
        </w:rPr>
      </w:pPr>
    </w:p>
    <w:p w14:paraId="1D74121B" w14:textId="77777777" w:rsidR="00664420" w:rsidRPr="00574E06" w:rsidRDefault="00664420" w:rsidP="00574E06">
      <w:pPr>
        <w:tabs>
          <w:tab w:val="center" w:pos="4568"/>
        </w:tabs>
        <w:ind w:right="-93"/>
        <w:rPr>
          <w:rFonts w:eastAsia="Calibri" w:cs="Tahoma"/>
          <w:bCs/>
          <w:szCs w:val="22"/>
          <w:lang w:eastAsia="en-US"/>
        </w:rPr>
      </w:pPr>
    </w:p>
    <w:p w14:paraId="08E74E9C" w14:textId="77777777" w:rsidR="00664420" w:rsidRPr="00574E06" w:rsidRDefault="00664420" w:rsidP="00574E06">
      <w:pPr>
        <w:tabs>
          <w:tab w:val="center" w:pos="4568"/>
        </w:tabs>
        <w:ind w:right="-93"/>
        <w:rPr>
          <w:rFonts w:eastAsia="Calibri" w:cs="Tahoma"/>
          <w:bCs/>
          <w:szCs w:val="22"/>
          <w:lang w:eastAsia="en-US"/>
        </w:rPr>
      </w:pPr>
    </w:p>
    <w:p w14:paraId="2CBF5E03" w14:textId="77777777" w:rsidR="00664420" w:rsidRPr="00574E06" w:rsidRDefault="00664420" w:rsidP="00574E06">
      <w:pPr>
        <w:tabs>
          <w:tab w:val="center" w:pos="4568"/>
        </w:tabs>
        <w:ind w:right="-93"/>
        <w:rPr>
          <w:rFonts w:eastAsia="Calibri" w:cs="Tahoma"/>
          <w:bCs/>
          <w:szCs w:val="22"/>
          <w:lang w:eastAsia="en-US"/>
        </w:rPr>
      </w:pPr>
    </w:p>
    <w:p w14:paraId="44865A6D" w14:textId="77777777" w:rsidR="00664420" w:rsidRPr="00574E06" w:rsidRDefault="00664420" w:rsidP="00574E06">
      <w:pPr>
        <w:tabs>
          <w:tab w:val="center" w:pos="4568"/>
        </w:tabs>
        <w:ind w:right="-93"/>
        <w:rPr>
          <w:rFonts w:eastAsia="Calibri" w:cs="Tahoma"/>
          <w:bCs/>
          <w:szCs w:val="22"/>
          <w:lang w:eastAsia="en-US"/>
        </w:rPr>
      </w:pPr>
    </w:p>
    <w:p w14:paraId="7147F06B" w14:textId="77777777" w:rsidR="00664420" w:rsidRPr="00574E06" w:rsidRDefault="00664420" w:rsidP="00574E06">
      <w:pPr>
        <w:tabs>
          <w:tab w:val="center" w:pos="4568"/>
        </w:tabs>
        <w:ind w:right="-93"/>
        <w:rPr>
          <w:rFonts w:eastAsia="Calibri" w:cs="Tahoma"/>
          <w:bCs/>
          <w:szCs w:val="22"/>
          <w:lang w:eastAsia="en-US"/>
        </w:rPr>
      </w:pPr>
    </w:p>
    <w:p w14:paraId="6FDF3D7E" w14:textId="77777777" w:rsidR="00664420" w:rsidRPr="00574E06" w:rsidRDefault="00664420" w:rsidP="00574E06">
      <w:pPr>
        <w:tabs>
          <w:tab w:val="center" w:pos="4568"/>
        </w:tabs>
        <w:ind w:right="-93"/>
        <w:rPr>
          <w:rFonts w:eastAsia="Calibri" w:cs="Tahoma"/>
          <w:bCs/>
          <w:szCs w:val="22"/>
          <w:lang w:eastAsia="en-US"/>
        </w:rPr>
      </w:pPr>
    </w:p>
    <w:p w14:paraId="6246F818" w14:textId="77777777" w:rsidR="00664420" w:rsidRPr="00574E06" w:rsidRDefault="00664420" w:rsidP="00574E06">
      <w:pPr>
        <w:tabs>
          <w:tab w:val="center" w:pos="4568"/>
        </w:tabs>
        <w:ind w:right="-93"/>
        <w:rPr>
          <w:rFonts w:eastAsia="Calibri" w:cs="Tahoma"/>
          <w:bCs/>
          <w:szCs w:val="22"/>
          <w:lang w:eastAsia="en-US"/>
        </w:rPr>
      </w:pPr>
    </w:p>
    <w:p w14:paraId="57A88B28" w14:textId="77777777" w:rsidR="00664420" w:rsidRPr="00574E06" w:rsidRDefault="00664420" w:rsidP="00574E06">
      <w:pPr>
        <w:tabs>
          <w:tab w:val="center" w:pos="4568"/>
        </w:tabs>
        <w:ind w:right="-93"/>
        <w:rPr>
          <w:rFonts w:eastAsia="Calibri" w:cs="Tahoma"/>
          <w:bCs/>
          <w:szCs w:val="22"/>
          <w:lang w:eastAsia="en-US"/>
        </w:rPr>
      </w:pPr>
    </w:p>
    <w:p w14:paraId="77EF6095" w14:textId="77777777" w:rsidR="00664420" w:rsidRPr="00574E06" w:rsidRDefault="00664420" w:rsidP="00574E06">
      <w:pPr>
        <w:tabs>
          <w:tab w:val="center" w:pos="4568"/>
        </w:tabs>
        <w:ind w:right="-93"/>
        <w:rPr>
          <w:rFonts w:eastAsia="Calibri" w:cs="Tahoma"/>
          <w:bCs/>
          <w:szCs w:val="22"/>
          <w:lang w:eastAsia="en-US"/>
        </w:rPr>
      </w:pPr>
    </w:p>
    <w:p w14:paraId="35593947" w14:textId="77777777" w:rsidR="00664420" w:rsidRPr="00574E06" w:rsidRDefault="00664420" w:rsidP="00574E06">
      <w:pPr>
        <w:tabs>
          <w:tab w:val="center" w:pos="4568"/>
        </w:tabs>
        <w:ind w:right="-93"/>
        <w:rPr>
          <w:rFonts w:eastAsia="Calibri" w:cs="Tahoma"/>
          <w:bCs/>
          <w:szCs w:val="22"/>
          <w:lang w:eastAsia="en-US"/>
        </w:rPr>
      </w:pPr>
    </w:p>
    <w:p w14:paraId="3AF72A17" w14:textId="77777777" w:rsidR="00664420" w:rsidRPr="00574E06" w:rsidRDefault="00664420" w:rsidP="00574E06">
      <w:pPr>
        <w:tabs>
          <w:tab w:val="center" w:pos="4568"/>
        </w:tabs>
        <w:ind w:right="-93"/>
        <w:rPr>
          <w:rFonts w:eastAsia="Calibri" w:cs="Tahoma"/>
          <w:bCs/>
          <w:szCs w:val="22"/>
          <w:lang w:eastAsia="en-US"/>
        </w:rPr>
      </w:pPr>
    </w:p>
    <w:p w14:paraId="37169144" w14:textId="77777777" w:rsidR="00664420" w:rsidRPr="00574E06" w:rsidRDefault="00664420" w:rsidP="00574E06">
      <w:pPr>
        <w:tabs>
          <w:tab w:val="center" w:pos="4568"/>
        </w:tabs>
        <w:ind w:right="-93"/>
        <w:rPr>
          <w:rFonts w:eastAsia="Calibri" w:cs="Tahoma"/>
          <w:bCs/>
          <w:szCs w:val="22"/>
          <w:lang w:eastAsia="en-US"/>
        </w:rPr>
      </w:pPr>
    </w:p>
    <w:p w14:paraId="77CFC088" w14:textId="77777777" w:rsidR="00664420" w:rsidRPr="00574E06" w:rsidRDefault="00664420" w:rsidP="00574E06">
      <w:pPr>
        <w:tabs>
          <w:tab w:val="center" w:pos="4568"/>
        </w:tabs>
        <w:ind w:right="-93"/>
        <w:rPr>
          <w:rFonts w:eastAsia="Calibri" w:cs="Tahoma"/>
          <w:bCs/>
          <w:szCs w:val="22"/>
          <w:lang w:eastAsia="en-US"/>
        </w:rPr>
      </w:pPr>
    </w:p>
    <w:p w14:paraId="781A11A5" w14:textId="77777777" w:rsidR="00664420" w:rsidRPr="00574E06" w:rsidRDefault="00664420" w:rsidP="00574E06">
      <w:pPr>
        <w:tabs>
          <w:tab w:val="center" w:pos="4568"/>
        </w:tabs>
        <w:ind w:right="-93"/>
        <w:rPr>
          <w:rFonts w:eastAsia="Calibri" w:cs="Tahoma"/>
          <w:bCs/>
          <w:szCs w:val="22"/>
          <w:lang w:eastAsia="en-US"/>
        </w:rPr>
      </w:pPr>
    </w:p>
    <w:p w14:paraId="5B4ADFF3" w14:textId="77777777" w:rsidR="00A131AC" w:rsidRPr="00574E06" w:rsidRDefault="00A131AC" w:rsidP="00574E06"/>
    <w:sectPr w:rsidR="00A131AC" w:rsidRPr="00574E06"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76130" w14:textId="77777777" w:rsidR="001B6CD8" w:rsidRDefault="001B6CD8" w:rsidP="00664420">
      <w:pPr>
        <w:spacing w:line="240" w:lineRule="auto"/>
      </w:pPr>
      <w:r>
        <w:separator/>
      </w:r>
    </w:p>
  </w:endnote>
  <w:endnote w:type="continuationSeparator" w:id="0">
    <w:p w14:paraId="1ABBF68E" w14:textId="77777777" w:rsidR="001B6CD8" w:rsidRDefault="001B6CD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F3D02" w:rsidRPr="004F3D02">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F3D02" w:rsidRPr="004F3D02">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287FF" w14:textId="77777777" w:rsidR="001B6CD8" w:rsidRDefault="001B6CD8" w:rsidP="00664420">
      <w:pPr>
        <w:spacing w:line="240" w:lineRule="auto"/>
      </w:pPr>
      <w:r>
        <w:separator/>
      </w:r>
    </w:p>
  </w:footnote>
  <w:footnote w:type="continuationSeparator" w:id="0">
    <w:p w14:paraId="29358CCD" w14:textId="77777777" w:rsidR="001B6CD8" w:rsidRDefault="001B6CD8"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3D27542" w:rsidR="003F35FD" w:rsidRPr="00A90C72" w:rsidRDefault="00CB11EA" w:rsidP="003F35FD">
          <w:pPr>
            <w:tabs>
              <w:tab w:val="right" w:pos="8838"/>
            </w:tabs>
            <w:ind w:left="-74" w:right="-105"/>
            <w:rPr>
              <w:rFonts w:eastAsia="Calibri" w:cs="Tahoma"/>
              <w:szCs w:val="22"/>
              <w:lang w:eastAsia="en-US"/>
            </w:rPr>
          </w:pPr>
          <w:r>
            <w:rPr>
              <w:rFonts w:eastAsia="Calibri" w:cs="Tahoma"/>
              <w:szCs w:val="22"/>
              <w:lang w:eastAsia="en-US"/>
            </w:rPr>
            <w:t>05607/</w:t>
          </w:r>
          <w:r w:rsidR="003F35FD" w:rsidRPr="00A90C72">
            <w:rPr>
              <w:rFonts w:eastAsia="Calibri" w:cs="Tahoma"/>
              <w:szCs w:val="22"/>
              <w:lang w:eastAsia="en-US"/>
            </w:rPr>
            <w:t>INFOEM/IP/RR</w:t>
          </w:r>
          <w:r w:rsidR="00163D12">
            <w:rPr>
              <w:rFonts w:eastAsia="Calibri" w:cs="Tahoma"/>
              <w:szCs w:val="22"/>
              <w:lang w:eastAsia="en-US"/>
            </w:rPr>
            <w:t>/2024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F5BCC30" w:rsidR="003F35FD" w:rsidRPr="00952DD0" w:rsidRDefault="00CB11EA" w:rsidP="003F35FD">
          <w:pPr>
            <w:tabs>
              <w:tab w:val="left" w:pos="2834"/>
              <w:tab w:val="right" w:pos="8838"/>
            </w:tabs>
            <w:ind w:left="-108" w:right="-105"/>
            <w:rPr>
              <w:rFonts w:eastAsia="Calibri" w:cs="Tahoma"/>
              <w:szCs w:val="22"/>
              <w:lang w:eastAsia="en-US"/>
            </w:rPr>
          </w:pPr>
          <w:r w:rsidRPr="00CB11EA">
            <w:rPr>
              <w:rFonts w:eastAsia="Calibri" w:cs="Tahoma"/>
              <w:szCs w:val="22"/>
              <w:lang w:eastAsia="en-US"/>
            </w:rPr>
            <w:t>Secretaría de Seguridad</w:t>
          </w:r>
        </w:p>
      </w:tc>
    </w:tr>
    <w:tr w:rsidR="003F35FD" w:rsidRPr="00330DA7" w14:paraId="6331D9B6" w14:textId="77777777" w:rsidTr="003F35FD">
      <w:trPr>
        <w:trHeight w:val="283"/>
        <w:jc w:val="right"/>
      </w:trPr>
      <w:tc>
        <w:tcPr>
          <w:tcW w:w="2727" w:type="dxa"/>
        </w:tcPr>
        <w:p w14:paraId="3FA86BAE" w14:textId="04F1C45E"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89524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89524B"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B79873D" w:rsidR="00CE29D3" w:rsidRPr="00A90C72" w:rsidRDefault="00CB11EA" w:rsidP="002C2524">
                <w:pPr>
                  <w:tabs>
                    <w:tab w:val="right" w:pos="8838"/>
                  </w:tabs>
                  <w:ind w:left="-74" w:right="-105"/>
                  <w:rPr>
                    <w:rFonts w:eastAsia="Calibri" w:cs="Tahoma"/>
                    <w:szCs w:val="22"/>
                    <w:lang w:eastAsia="en-US"/>
                  </w:rPr>
                </w:pPr>
                <w:r>
                  <w:rPr>
                    <w:rFonts w:eastAsia="Calibri" w:cs="Tahoma"/>
                    <w:szCs w:val="22"/>
                    <w:lang w:eastAsia="en-US"/>
                  </w:rPr>
                  <w:t>05607/</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89524B"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9A7E977" w:rsidR="00CE29D3" w:rsidRPr="005F19B1" w:rsidRDefault="004F3D02" w:rsidP="00E85AD8">
                <w:pPr>
                  <w:tabs>
                    <w:tab w:val="left" w:pos="3122"/>
                    <w:tab w:val="right" w:pos="8838"/>
                  </w:tabs>
                  <w:ind w:left="-105" w:right="-105"/>
                  <w:rPr>
                    <w:rFonts w:eastAsia="Calibri" w:cs="Tahoma"/>
                    <w:szCs w:val="22"/>
                    <w:lang w:eastAsia="en-US"/>
                  </w:rPr>
                </w:pPr>
                <w:r>
                  <w:rPr>
                    <w:rFonts w:eastAsia="Calibri" w:cs="Tahoma"/>
                    <w:szCs w:val="22"/>
                    <w:lang w:eastAsia="en-US"/>
                  </w:rPr>
                  <w:t>XXXXXXX XXXXXX XXXXXXX 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89524B"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4A3B011" w:rsidR="00CE29D3" w:rsidRPr="00952DD0" w:rsidRDefault="00CB11EA" w:rsidP="00952DD0">
                <w:pPr>
                  <w:tabs>
                    <w:tab w:val="left" w:pos="2834"/>
                    <w:tab w:val="right" w:pos="8838"/>
                  </w:tabs>
                  <w:ind w:left="-108" w:right="-105"/>
                  <w:rPr>
                    <w:rFonts w:eastAsia="Calibri" w:cs="Tahoma"/>
                    <w:szCs w:val="22"/>
                    <w:lang w:eastAsia="en-US"/>
                  </w:rPr>
                </w:pPr>
                <w:r w:rsidRPr="00CB11EA">
                  <w:rPr>
                    <w:rFonts w:eastAsia="Calibri" w:cs="Tahoma"/>
                    <w:szCs w:val="22"/>
                    <w:lang w:eastAsia="en-US"/>
                  </w:rPr>
                  <w:t>Secretaría de Seguridad</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89524B"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1B6CD8"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AD7"/>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663A1"/>
    <w:multiLevelType w:val="hybridMultilevel"/>
    <w:tmpl w:val="CAD269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6"/>
  </w:num>
  <w:num w:numId="5">
    <w:abstractNumId w:val="3"/>
  </w:num>
  <w:num w:numId="6">
    <w:abstractNumId w:val="17"/>
  </w:num>
  <w:num w:numId="7">
    <w:abstractNumId w:val="11"/>
  </w:num>
  <w:num w:numId="8">
    <w:abstractNumId w:val="5"/>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11350D"/>
    <w:rsid w:val="00141876"/>
    <w:rsid w:val="0014207B"/>
    <w:rsid w:val="00150C49"/>
    <w:rsid w:val="00163D12"/>
    <w:rsid w:val="00194612"/>
    <w:rsid w:val="001A58B3"/>
    <w:rsid w:val="001B6CD8"/>
    <w:rsid w:val="001C7688"/>
    <w:rsid w:val="001D30FA"/>
    <w:rsid w:val="001F3515"/>
    <w:rsid w:val="001F5C8C"/>
    <w:rsid w:val="00233005"/>
    <w:rsid w:val="00233F17"/>
    <w:rsid w:val="002A3601"/>
    <w:rsid w:val="002B7C6F"/>
    <w:rsid w:val="002D111C"/>
    <w:rsid w:val="002F4BBA"/>
    <w:rsid w:val="00302476"/>
    <w:rsid w:val="00331F35"/>
    <w:rsid w:val="00335CDF"/>
    <w:rsid w:val="00337F4D"/>
    <w:rsid w:val="00362A11"/>
    <w:rsid w:val="003A40C1"/>
    <w:rsid w:val="003B5D3E"/>
    <w:rsid w:val="003E4F98"/>
    <w:rsid w:val="003F35FD"/>
    <w:rsid w:val="003F6FBF"/>
    <w:rsid w:val="0041385B"/>
    <w:rsid w:val="00435E9E"/>
    <w:rsid w:val="00441BFA"/>
    <w:rsid w:val="00454FBD"/>
    <w:rsid w:val="004D7CD8"/>
    <w:rsid w:val="004E5068"/>
    <w:rsid w:val="004F3D02"/>
    <w:rsid w:val="004F7A00"/>
    <w:rsid w:val="00523CE6"/>
    <w:rsid w:val="00523F48"/>
    <w:rsid w:val="005365FA"/>
    <w:rsid w:val="005723CB"/>
    <w:rsid w:val="00574E06"/>
    <w:rsid w:val="00575400"/>
    <w:rsid w:val="005A71FB"/>
    <w:rsid w:val="005B0E13"/>
    <w:rsid w:val="005B18AF"/>
    <w:rsid w:val="005D5A50"/>
    <w:rsid w:val="005F5301"/>
    <w:rsid w:val="005F65B7"/>
    <w:rsid w:val="006067C7"/>
    <w:rsid w:val="00606A65"/>
    <w:rsid w:val="006159AD"/>
    <w:rsid w:val="00646436"/>
    <w:rsid w:val="00664420"/>
    <w:rsid w:val="006A646A"/>
    <w:rsid w:val="006B10B0"/>
    <w:rsid w:val="006E25BC"/>
    <w:rsid w:val="006E6BBC"/>
    <w:rsid w:val="006F7768"/>
    <w:rsid w:val="00717E59"/>
    <w:rsid w:val="00775BFC"/>
    <w:rsid w:val="007A3459"/>
    <w:rsid w:val="007B1503"/>
    <w:rsid w:val="007B6074"/>
    <w:rsid w:val="007D1C55"/>
    <w:rsid w:val="007D29D7"/>
    <w:rsid w:val="007D317F"/>
    <w:rsid w:val="007F5D06"/>
    <w:rsid w:val="007F7EDC"/>
    <w:rsid w:val="00805A6E"/>
    <w:rsid w:val="00865CF4"/>
    <w:rsid w:val="00876DBC"/>
    <w:rsid w:val="0089524B"/>
    <w:rsid w:val="008A6003"/>
    <w:rsid w:val="008A6F88"/>
    <w:rsid w:val="008B1E16"/>
    <w:rsid w:val="008E1316"/>
    <w:rsid w:val="008E1CA9"/>
    <w:rsid w:val="00902EE5"/>
    <w:rsid w:val="00910FD2"/>
    <w:rsid w:val="00927CB9"/>
    <w:rsid w:val="00931437"/>
    <w:rsid w:val="00953430"/>
    <w:rsid w:val="00970EB3"/>
    <w:rsid w:val="009718B6"/>
    <w:rsid w:val="009A0277"/>
    <w:rsid w:val="009A2D78"/>
    <w:rsid w:val="009A7C10"/>
    <w:rsid w:val="009B2945"/>
    <w:rsid w:val="009E2DEE"/>
    <w:rsid w:val="009F797C"/>
    <w:rsid w:val="00A131AC"/>
    <w:rsid w:val="00A13D8A"/>
    <w:rsid w:val="00A16D85"/>
    <w:rsid w:val="00A21A20"/>
    <w:rsid w:val="00A36A99"/>
    <w:rsid w:val="00A53315"/>
    <w:rsid w:val="00A70EF0"/>
    <w:rsid w:val="00A9208D"/>
    <w:rsid w:val="00AA6EA9"/>
    <w:rsid w:val="00AC2DB8"/>
    <w:rsid w:val="00AC3CA0"/>
    <w:rsid w:val="00AD2762"/>
    <w:rsid w:val="00AE3DA7"/>
    <w:rsid w:val="00AF03C4"/>
    <w:rsid w:val="00AF1AFD"/>
    <w:rsid w:val="00AF77DC"/>
    <w:rsid w:val="00B040BD"/>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5180E"/>
    <w:rsid w:val="00C71CEF"/>
    <w:rsid w:val="00C72DAA"/>
    <w:rsid w:val="00C80B14"/>
    <w:rsid w:val="00CB11EA"/>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E02BF9"/>
    <w:rsid w:val="00E05753"/>
    <w:rsid w:val="00E16BF5"/>
    <w:rsid w:val="00E31767"/>
    <w:rsid w:val="00E37A3F"/>
    <w:rsid w:val="00E37D3C"/>
    <w:rsid w:val="00E40A98"/>
    <w:rsid w:val="00E62E6A"/>
    <w:rsid w:val="00E83EF5"/>
    <w:rsid w:val="00E86E5D"/>
    <w:rsid w:val="00E9335C"/>
    <w:rsid w:val="00E93E14"/>
    <w:rsid w:val="00EA2CBC"/>
    <w:rsid w:val="00ED1C1E"/>
    <w:rsid w:val="00EE2AF2"/>
    <w:rsid w:val="00EF165E"/>
    <w:rsid w:val="00EF1875"/>
    <w:rsid w:val="00F07EE6"/>
    <w:rsid w:val="00F264C1"/>
    <w:rsid w:val="00F33CC8"/>
    <w:rsid w:val="00F4481C"/>
    <w:rsid w:val="00F75D23"/>
    <w:rsid w:val="00FA5957"/>
    <w:rsid w:val="00FB3E1C"/>
    <w:rsid w:val="00FC3CE0"/>
    <w:rsid w:val="00FD06A8"/>
    <w:rsid w:val="00FF10D1"/>
    <w:rsid w:val="00FF42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5591">
      <w:bodyDiv w:val="1"/>
      <w:marLeft w:val="0"/>
      <w:marRight w:val="0"/>
      <w:marTop w:val="0"/>
      <w:marBottom w:val="0"/>
      <w:divBdr>
        <w:top w:val="none" w:sz="0" w:space="0" w:color="auto"/>
        <w:left w:val="none" w:sz="0" w:space="0" w:color="auto"/>
        <w:bottom w:val="none" w:sz="0" w:space="0" w:color="auto"/>
        <w:right w:val="none" w:sz="0" w:space="0" w:color="auto"/>
      </w:divBdr>
    </w:div>
    <w:div w:id="445393306">
      <w:bodyDiv w:val="1"/>
      <w:marLeft w:val="0"/>
      <w:marRight w:val="0"/>
      <w:marTop w:val="0"/>
      <w:marBottom w:val="0"/>
      <w:divBdr>
        <w:top w:val="none" w:sz="0" w:space="0" w:color="auto"/>
        <w:left w:val="none" w:sz="0" w:space="0" w:color="auto"/>
        <w:bottom w:val="none" w:sz="0" w:space="0" w:color="auto"/>
        <w:right w:val="none" w:sz="0" w:space="0" w:color="auto"/>
      </w:divBdr>
    </w:div>
    <w:div w:id="553124219">
      <w:bodyDiv w:val="1"/>
      <w:marLeft w:val="0"/>
      <w:marRight w:val="0"/>
      <w:marTop w:val="0"/>
      <w:marBottom w:val="0"/>
      <w:divBdr>
        <w:top w:val="none" w:sz="0" w:space="0" w:color="auto"/>
        <w:left w:val="none" w:sz="0" w:space="0" w:color="auto"/>
        <w:bottom w:val="none" w:sz="0" w:space="0" w:color="auto"/>
        <w:right w:val="none" w:sz="0" w:space="0" w:color="auto"/>
      </w:divBdr>
    </w:div>
    <w:div w:id="706610525">
      <w:bodyDiv w:val="1"/>
      <w:marLeft w:val="0"/>
      <w:marRight w:val="0"/>
      <w:marTop w:val="0"/>
      <w:marBottom w:val="0"/>
      <w:divBdr>
        <w:top w:val="none" w:sz="0" w:space="0" w:color="auto"/>
        <w:left w:val="none" w:sz="0" w:space="0" w:color="auto"/>
        <w:bottom w:val="none" w:sz="0" w:space="0" w:color="auto"/>
        <w:right w:val="none" w:sz="0" w:space="0" w:color="auto"/>
      </w:divBdr>
    </w:div>
    <w:div w:id="1036857341">
      <w:bodyDiv w:val="1"/>
      <w:marLeft w:val="0"/>
      <w:marRight w:val="0"/>
      <w:marTop w:val="0"/>
      <w:marBottom w:val="0"/>
      <w:divBdr>
        <w:top w:val="none" w:sz="0" w:space="0" w:color="auto"/>
        <w:left w:val="none" w:sz="0" w:space="0" w:color="auto"/>
        <w:bottom w:val="none" w:sz="0" w:space="0" w:color="auto"/>
        <w:right w:val="none" w:sz="0" w:space="0" w:color="auto"/>
      </w:divBdr>
    </w:div>
    <w:div w:id="1074205415">
      <w:bodyDiv w:val="1"/>
      <w:marLeft w:val="0"/>
      <w:marRight w:val="0"/>
      <w:marTop w:val="0"/>
      <w:marBottom w:val="0"/>
      <w:divBdr>
        <w:top w:val="none" w:sz="0" w:space="0" w:color="auto"/>
        <w:left w:val="none" w:sz="0" w:space="0" w:color="auto"/>
        <w:bottom w:val="none" w:sz="0" w:space="0" w:color="auto"/>
        <w:right w:val="none" w:sz="0" w:space="0" w:color="auto"/>
      </w:divBdr>
    </w:div>
    <w:div w:id="1402944544">
      <w:bodyDiv w:val="1"/>
      <w:marLeft w:val="0"/>
      <w:marRight w:val="0"/>
      <w:marTop w:val="0"/>
      <w:marBottom w:val="0"/>
      <w:divBdr>
        <w:top w:val="none" w:sz="0" w:space="0" w:color="auto"/>
        <w:left w:val="none" w:sz="0" w:space="0" w:color="auto"/>
        <w:bottom w:val="none" w:sz="0" w:space="0" w:color="auto"/>
        <w:right w:val="none" w:sz="0" w:space="0" w:color="auto"/>
      </w:divBdr>
    </w:div>
    <w:div w:id="1584678837">
      <w:bodyDiv w:val="1"/>
      <w:marLeft w:val="0"/>
      <w:marRight w:val="0"/>
      <w:marTop w:val="0"/>
      <w:marBottom w:val="0"/>
      <w:divBdr>
        <w:top w:val="none" w:sz="0" w:space="0" w:color="auto"/>
        <w:left w:val="none" w:sz="0" w:space="0" w:color="auto"/>
        <w:bottom w:val="none" w:sz="0" w:space="0" w:color="auto"/>
        <w:right w:val="none" w:sz="0" w:space="0" w:color="auto"/>
      </w:divBdr>
    </w:div>
    <w:div w:id="1751342148">
      <w:bodyDiv w:val="1"/>
      <w:marLeft w:val="0"/>
      <w:marRight w:val="0"/>
      <w:marTop w:val="0"/>
      <w:marBottom w:val="0"/>
      <w:divBdr>
        <w:top w:val="none" w:sz="0" w:space="0" w:color="auto"/>
        <w:left w:val="none" w:sz="0" w:space="0" w:color="auto"/>
        <w:bottom w:val="none" w:sz="0" w:space="0" w:color="auto"/>
        <w:right w:val="none" w:sz="0" w:space="0" w:color="auto"/>
      </w:divBdr>
    </w:div>
    <w:div w:id="19012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40F90-D69A-4F93-9FDE-B2FB39FD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32</Pages>
  <Words>8206</Words>
  <Characters>45136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30</cp:revision>
  <cp:lastPrinted>2024-11-04T19:57:00Z</cp:lastPrinted>
  <dcterms:created xsi:type="dcterms:W3CDTF">2024-04-29T22:25:00Z</dcterms:created>
  <dcterms:modified xsi:type="dcterms:W3CDTF">2025-01-13T19:32:00Z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