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CE9EA" w14:textId="347E91C6" w:rsidR="00000062" w:rsidRPr="00E513DD" w:rsidRDefault="00015EDF"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71498D" w:rsidRPr="00E513DD">
        <w:rPr>
          <w:rFonts w:ascii="Palatino Linotype" w:eastAsia="Palatino Linotype" w:hAnsi="Palatino Linotype" w:cs="Palatino Linotype"/>
        </w:rPr>
        <w:t>del</w:t>
      </w:r>
      <w:r w:rsidRPr="00E513DD">
        <w:rPr>
          <w:rFonts w:ascii="Palatino Linotype" w:eastAsia="Palatino Linotype" w:hAnsi="Palatino Linotype" w:cs="Palatino Linotype"/>
        </w:rPr>
        <w:t xml:space="preserve"> </w:t>
      </w:r>
      <w:r w:rsidR="00122A45" w:rsidRPr="00E513DD">
        <w:rPr>
          <w:rFonts w:ascii="Palatino Linotype" w:eastAsia="Palatino Linotype" w:hAnsi="Palatino Linotype" w:cs="Palatino Linotype"/>
          <w:b/>
        </w:rPr>
        <w:t>veintiuno</w:t>
      </w:r>
      <w:r w:rsidR="00BF5154" w:rsidRPr="00E513DD">
        <w:rPr>
          <w:rFonts w:ascii="Palatino Linotype" w:eastAsia="Palatino Linotype" w:hAnsi="Palatino Linotype" w:cs="Palatino Linotype"/>
          <w:b/>
        </w:rPr>
        <w:t xml:space="preserve"> de </w:t>
      </w:r>
      <w:r w:rsidR="004A1037" w:rsidRPr="00E513DD">
        <w:rPr>
          <w:rFonts w:ascii="Palatino Linotype" w:eastAsia="Palatino Linotype" w:hAnsi="Palatino Linotype" w:cs="Palatino Linotype"/>
          <w:b/>
        </w:rPr>
        <w:t xml:space="preserve">febrero </w:t>
      </w:r>
      <w:r w:rsidRPr="00E513DD">
        <w:rPr>
          <w:rFonts w:ascii="Palatino Linotype" w:eastAsia="Palatino Linotype" w:hAnsi="Palatino Linotype" w:cs="Palatino Linotype"/>
          <w:b/>
        </w:rPr>
        <w:t xml:space="preserve">de dos mil </w:t>
      </w:r>
      <w:r w:rsidR="005955A8" w:rsidRPr="00E513DD">
        <w:rPr>
          <w:rFonts w:ascii="Palatino Linotype" w:eastAsia="Palatino Linotype" w:hAnsi="Palatino Linotype" w:cs="Palatino Linotype"/>
          <w:b/>
        </w:rPr>
        <w:t>veinticuatro</w:t>
      </w:r>
      <w:r w:rsidRPr="00E513DD">
        <w:rPr>
          <w:rFonts w:ascii="Palatino Linotype" w:eastAsia="Palatino Linotype" w:hAnsi="Palatino Linotype" w:cs="Palatino Linotype"/>
        </w:rPr>
        <w:t xml:space="preserve">. </w:t>
      </w:r>
    </w:p>
    <w:p w14:paraId="60269D8F" w14:textId="77777777" w:rsidR="00000062" w:rsidRPr="00E513DD" w:rsidRDefault="00000062" w:rsidP="00E513DD">
      <w:pPr>
        <w:spacing w:line="360" w:lineRule="auto"/>
        <w:jc w:val="both"/>
        <w:rPr>
          <w:rFonts w:ascii="Palatino Linotype" w:eastAsia="Palatino Linotype" w:hAnsi="Palatino Linotype" w:cs="Palatino Linotype"/>
        </w:rPr>
      </w:pPr>
    </w:p>
    <w:p w14:paraId="447751FD" w14:textId="7FDDADF5" w:rsidR="00000062" w:rsidRPr="00E513DD" w:rsidRDefault="00015EDF"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b/>
          <w:sz w:val="28"/>
          <w:szCs w:val="28"/>
        </w:rPr>
        <w:t>VISTO</w:t>
      </w:r>
      <w:r w:rsidR="005808C0" w:rsidRPr="00E513DD">
        <w:rPr>
          <w:rFonts w:ascii="Palatino Linotype" w:eastAsia="Palatino Linotype" w:hAnsi="Palatino Linotype" w:cs="Palatino Linotype"/>
          <w:b/>
          <w:sz w:val="28"/>
          <w:szCs w:val="28"/>
        </w:rPr>
        <w:t>S</w:t>
      </w:r>
      <w:r w:rsidRPr="00E513DD">
        <w:rPr>
          <w:rFonts w:ascii="Palatino Linotype" w:eastAsia="Palatino Linotype" w:hAnsi="Palatino Linotype" w:cs="Palatino Linotype"/>
        </w:rPr>
        <w:t xml:space="preserve"> </w:t>
      </w:r>
      <w:r w:rsidR="005808C0" w:rsidRPr="00E513DD">
        <w:rPr>
          <w:rFonts w:ascii="Palatino Linotype" w:eastAsia="Palatino Linotype" w:hAnsi="Palatino Linotype" w:cs="Palatino Linotype"/>
        </w:rPr>
        <w:t>los</w:t>
      </w:r>
      <w:r w:rsidRPr="00E513DD">
        <w:rPr>
          <w:rFonts w:ascii="Palatino Linotype" w:eastAsia="Palatino Linotype" w:hAnsi="Palatino Linotype" w:cs="Palatino Linotype"/>
        </w:rPr>
        <w:t xml:space="preserve"> expediente</w:t>
      </w:r>
      <w:r w:rsidR="005808C0" w:rsidRPr="00E513DD">
        <w:rPr>
          <w:rFonts w:ascii="Palatino Linotype" w:eastAsia="Palatino Linotype" w:hAnsi="Palatino Linotype" w:cs="Palatino Linotype"/>
        </w:rPr>
        <w:t>s</w:t>
      </w:r>
      <w:r w:rsidRPr="00E513DD">
        <w:rPr>
          <w:rFonts w:ascii="Palatino Linotype" w:eastAsia="Palatino Linotype" w:hAnsi="Palatino Linotype" w:cs="Palatino Linotype"/>
        </w:rPr>
        <w:t xml:space="preserve"> formado</w:t>
      </w:r>
      <w:r w:rsidR="005808C0" w:rsidRPr="00E513DD">
        <w:rPr>
          <w:rFonts w:ascii="Palatino Linotype" w:eastAsia="Palatino Linotype" w:hAnsi="Palatino Linotype" w:cs="Palatino Linotype"/>
        </w:rPr>
        <w:t>s</w:t>
      </w:r>
      <w:r w:rsidRPr="00E513DD">
        <w:rPr>
          <w:rFonts w:ascii="Palatino Linotype" w:eastAsia="Palatino Linotype" w:hAnsi="Palatino Linotype" w:cs="Palatino Linotype"/>
        </w:rPr>
        <w:t xml:space="preserve"> con motivo de los Recursos de Revisión </w:t>
      </w:r>
      <w:r w:rsidR="005808C0" w:rsidRPr="00E513DD">
        <w:rPr>
          <w:rFonts w:ascii="Palatino Linotype" w:eastAsia="Palatino Linotype" w:hAnsi="Palatino Linotype" w:cs="Palatino Linotype"/>
        </w:rPr>
        <w:t xml:space="preserve">con </w:t>
      </w:r>
      <w:r w:rsidRPr="00E513DD">
        <w:rPr>
          <w:rFonts w:ascii="Palatino Linotype" w:eastAsia="Palatino Linotype" w:hAnsi="Palatino Linotype" w:cs="Palatino Linotype"/>
        </w:rPr>
        <w:t xml:space="preserve">número </w:t>
      </w:r>
      <w:r w:rsidR="004A1037" w:rsidRPr="00E513DD">
        <w:rPr>
          <w:rFonts w:ascii="Palatino Linotype" w:eastAsia="Palatino Linotype" w:hAnsi="Palatino Linotype" w:cs="Palatino Linotype"/>
          <w:b/>
        </w:rPr>
        <w:t>03737</w:t>
      </w:r>
      <w:r w:rsidRPr="00E513DD">
        <w:rPr>
          <w:rFonts w:ascii="Palatino Linotype" w:eastAsia="Palatino Linotype" w:hAnsi="Palatino Linotype" w:cs="Palatino Linotype"/>
          <w:b/>
        </w:rPr>
        <w:t>/INFOEM/IP/RR/202</w:t>
      </w:r>
      <w:r w:rsidR="00211B13" w:rsidRPr="00E513DD">
        <w:rPr>
          <w:rFonts w:ascii="Palatino Linotype" w:eastAsia="Palatino Linotype" w:hAnsi="Palatino Linotype" w:cs="Palatino Linotype"/>
          <w:b/>
        </w:rPr>
        <w:t xml:space="preserve">3 </w:t>
      </w:r>
      <w:r w:rsidR="00C30D6C" w:rsidRPr="00E513DD">
        <w:rPr>
          <w:rFonts w:ascii="Palatino Linotype" w:eastAsia="Palatino Linotype" w:hAnsi="Palatino Linotype" w:cs="Palatino Linotype"/>
          <w:b/>
        </w:rPr>
        <w:t xml:space="preserve">y </w:t>
      </w:r>
      <w:r w:rsidR="004A1037" w:rsidRPr="00E513DD">
        <w:rPr>
          <w:rFonts w:ascii="Palatino Linotype" w:eastAsia="Palatino Linotype" w:hAnsi="Palatino Linotype" w:cs="Palatino Linotype"/>
          <w:b/>
        </w:rPr>
        <w:t>03738</w:t>
      </w:r>
      <w:r w:rsidR="00C30D6C" w:rsidRPr="00E513DD">
        <w:rPr>
          <w:rFonts w:ascii="Palatino Linotype" w:eastAsia="Palatino Linotype" w:hAnsi="Palatino Linotype" w:cs="Palatino Linotype"/>
          <w:b/>
        </w:rPr>
        <w:t xml:space="preserve">/INFOEM/IP/RR/2023 </w:t>
      </w:r>
      <w:r w:rsidRPr="00E513DD">
        <w:rPr>
          <w:rFonts w:ascii="Palatino Linotype" w:eastAsia="Palatino Linotype" w:hAnsi="Palatino Linotype" w:cs="Palatino Linotype"/>
        </w:rPr>
        <w:t>promovidos por</w:t>
      </w:r>
      <w:r w:rsidR="003B0475" w:rsidRPr="00E513DD">
        <w:rPr>
          <w:rFonts w:ascii="Palatino Linotype" w:eastAsia="Palatino Linotype" w:hAnsi="Palatino Linotype" w:cs="Palatino Linotype"/>
        </w:rPr>
        <w:t xml:space="preserve"> </w:t>
      </w:r>
      <w:r w:rsidR="00880B48" w:rsidRPr="00E513DD">
        <w:rPr>
          <w:rFonts w:ascii="Palatino Linotype" w:eastAsia="Palatino Linotype" w:hAnsi="Palatino Linotype" w:cs="Palatino Linotype"/>
        </w:rPr>
        <w:t>una persona de</w:t>
      </w:r>
      <w:r w:rsidR="004A1037" w:rsidRPr="00E513DD">
        <w:rPr>
          <w:rFonts w:ascii="Palatino Linotype" w:eastAsia="Palatino Linotype" w:hAnsi="Palatino Linotype" w:cs="Palatino Linotype"/>
        </w:rPr>
        <w:t xml:space="preserve">nominada </w:t>
      </w:r>
      <w:bookmarkStart w:id="0" w:name="_GoBack"/>
      <w:r w:rsidR="000A6721">
        <w:rPr>
          <w:rFonts w:ascii="Palatino Linotype" w:eastAsia="Palatino Linotype" w:hAnsi="Palatino Linotype" w:cs="Palatino Linotype"/>
          <w:b/>
        </w:rPr>
        <w:t>XXXXXXXX XX XXXXXXXXXXX XXXXXXXXX XXXXXXX</w:t>
      </w:r>
      <w:bookmarkEnd w:id="0"/>
      <w:r w:rsidR="004A1037" w:rsidRPr="00E513DD">
        <w:rPr>
          <w:rFonts w:ascii="Palatino Linotype" w:eastAsia="Palatino Linotype" w:hAnsi="Palatino Linotype" w:cs="Palatino Linotype"/>
          <w:b/>
        </w:rPr>
        <w:t>,</w:t>
      </w:r>
      <w:r w:rsidR="003B0475" w:rsidRPr="00E513DD">
        <w:rPr>
          <w:rFonts w:ascii="Palatino Linotype" w:eastAsia="Palatino Linotype" w:hAnsi="Palatino Linotype" w:cs="Palatino Linotype"/>
          <w:b/>
        </w:rPr>
        <w:t xml:space="preserve"> </w:t>
      </w:r>
      <w:r w:rsidR="003B0475" w:rsidRPr="00E513DD">
        <w:rPr>
          <w:rFonts w:ascii="Palatino Linotype" w:eastAsia="Palatino Linotype" w:hAnsi="Palatino Linotype" w:cs="Palatino Linotype"/>
        </w:rPr>
        <w:t xml:space="preserve">a </w:t>
      </w:r>
      <w:r w:rsidRPr="00E513DD">
        <w:rPr>
          <w:rFonts w:ascii="Palatino Linotype" w:eastAsia="Palatino Linotype" w:hAnsi="Palatino Linotype" w:cs="Palatino Linotype"/>
        </w:rPr>
        <w:t>quien en lo</w:t>
      </w:r>
      <w:r w:rsidR="009D0A37" w:rsidRPr="00E513DD">
        <w:rPr>
          <w:rFonts w:ascii="Palatino Linotype" w:eastAsia="Palatino Linotype" w:hAnsi="Palatino Linotype" w:cs="Palatino Linotype"/>
        </w:rPr>
        <w:t xml:space="preserve"> sucesivo se le denominar</w:t>
      </w:r>
      <w:r w:rsidR="002606A8" w:rsidRPr="00E513DD">
        <w:rPr>
          <w:rFonts w:ascii="Palatino Linotype" w:eastAsia="Palatino Linotype" w:hAnsi="Palatino Linotype" w:cs="Palatino Linotype"/>
        </w:rPr>
        <w:t>á</w:t>
      </w:r>
      <w:r w:rsidR="009D0A37" w:rsidRPr="00E513DD">
        <w:rPr>
          <w:rFonts w:ascii="Palatino Linotype" w:eastAsia="Palatino Linotype" w:hAnsi="Palatino Linotype" w:cs="Palatino Linotype"/>
        </w:rPr>
        <w:t xml:space="preserve"> como</w:t>
      </w:r>
      <w:r w:rsidR="00364A8D" w:rsidRPr="00E513DD">
        <w:rPr>
          <w:rFonts w:ascii="Palatino Linotype" w:eastAsia="Palatino Linotype" w:hAnsi="Palatino Linotype" w:cs="Palatino Linotype"/>
        </w:rPr>
        <w:t xml:space="preserve"> la parte </w:t>
      </w:r>
      <w:r w:rsidRPr="00E513DD">
        <w:rPr>
          <w:rFonts w:ascii="Palatino Linotype" w:eastAsia="Palatino Linotype" w:hAnsi="Palatino Linotype" w:cs="Palatino Linotype"/>
          <w:b/>
        </w:rPr>
        <w:t>RECURRENTE,</w:t>
      </w:r>
      <w:r w:rsidRPr="00E513DD">
        <w:rPr>
          <w:rFonts w:ascii="Palatino Linotype" w:eastAsia="Palatino Linotype" w:hAnsi="Palatino Linotype" w:cs="Palatino Linotype"/>
        </w:rPr>
        <w:t xml:space="preserve"> en contra de </w:t>
      </w:r>
      <w:r w:rsidR="00122A45" w:rsidRPr="00E513DD">
        <w:rPr>
          <w:rFonts w:ascii="Palatino Linotype" w:eastAsia="Palatino Linotype" w:hAnsi="Palatino Linotype" w:cs="Palatino Linotype"/>
        </w:rPr>
        <w:t>la falta de respuesta</w:t>
      </w:r>
      <w:r w:rsidR="00211B13" w:rsidRPr="00E513DD">
        <w:rPr>
          <w:rFonts w:ascii="Palatino Linotype" w:eastAsia="Palatino Linotype" w:hAnsi="Palatino Linotype" w:cs="Palatino Linotype"/>
        </w:rPr>
        <w:t xml:space="preserve"> </w:t>
      </w:r>
      <w:r w:rsidRPr="00E513DD">
        <w:rPr>
          <w:rFonts w:ascii="Palatino Linotype" w:eastAsia="Palatino Linotype" w:hAnsi="Palatino Linotype" w:cs="Palatino Linotype"/>
        </w:rPr>
        <w:t>de</w:t>
      </w:r>
      <w:r w:rsidR="00364A8D" w:rsidRPr="00E513DD">
        <w:rPr>
          <w:rFonts w:ascii="Palatino Linotype" w:eastAsia="Palatino Linotype" w:hAnsi="Palatino Linotype" w:cs="Palatino Linotype"/>
        </w:rPr>
        <w:t>l</w:t>
      </w:r>
      <w:r w:rsidR="009D0A37" w:rsidRPr="00E513DD">
        <w:rPr>
          <w:rFonts w:ascii="Palatino Linotype" w:eastAsia="Palatino Linotype" w:hAnsi="Palatino Linotype" w:cs="Palatino Linotype"/>
        </w:rPr>
        <w:t xml:space="preserve"> </w:t>
      </w:r>
      <w:r w:rsidR="004A1037" w:rsidRPr="00E513DD">
        <w:rPr>
          <w:rFonts w:ascii="Palatino Linotype" w:eastAsia="Palatino Linotype" w:hAnsi="Palatino Linotype" w:cs="Palatino Linotype"/>
          <w:b/>
        </w:rPr>
        <w:t xml:space="preserve">Ayuntamiento de Ixtapaluca </w:t>
      </w:r>
      <w:r w:rsidR="00364A8D" w:rsidRPr="00E513DD">
        <w:rPr>
          <w:rFonts w:ascii="Palatino Linotype" w:eastAsia="Palatino Linotype" w:hAnsi="Palatino Linotype" w:cs="Palatino Linotype"/>
        </w:rPr>
        <w:t>al</w:t>
      </w:r>
      <w:r w:rsidRPr="00E513DD">
        <w:rPr>
          <w:rFonts w:ascii="Palatino Linotype" w:eastAsia="Palatino Linotype" w:hAnsi="Palatino Linotype" w:cs="Palatino Linotype"/>
        </w:rPr>
        <w:t xml:space="preserve"> cual en lo subsecuente se le denominará</w:t>
      </w:r>
      <w:r w:rsidR="003B0475" w:rsidRPr="00E513DD">
        <w:rPr>
          <w:rFonts w:ascii="Palatino Linotype" w:eastAsia="Palatino Linotype" w:hAnsi="Palatino Linotype" w:cs="Palatino Linotype"/>
        </w:rPr>
        <w:t xml:space="preserve"> como</w:t>
      </w:r>
      <w:r w:rsidRPr="00E513DD">
        <w:rPr>
          <w:rFonts w:ascii="Palatino Linotype" w:eastAsia="Palatino Linotype" w:hAnsi="Palatino Linotype" w:cs="Palatino Linotype"/>
        </w:rPr>
        <w:t xml:space="preserve"> </w:t>
      </w:r>
      <w:r w:rsidRPr="00E513DD">
        <w:rPr>
          <w:rFonts w:ascii="Palatino Linotype" w:eastAsia="Palatino Linotype" w:hAnsi="Palatino Linotype" w:cs="Palatino Linotype"/>
          <w:b/>
        </w:rPr>
        <w:t xml:space="preserve">EL SUJETO OBLIGADO, </w:t>
      </w:r>
      <w:r w:rsidRPr="00E513DD">
        <w:rPr>
          <w:rFonts w:ascii="Palatino Linotype" w:eastAsia="Palatino Linotype" w:hAnsi="Palatino Linotype" w:cs="Palatino Linotype"/>
        </w:rPr>
        <w:t>se procede a dictar la presente resolución con base en lo siguiente:</w:t>
      </w:r>
    </w:p>
    <w:p w14:paraId="309124FD" w14:textId="77777777" w:rsidR="00000062" w:rsidRPr="00E513DD" w:rsidRDefault="00000062" w:rsidP="00E513DD">
      <w:pPr>
        <w:spacing w:line="360" w:lineRule="auto"/>
        <w:jc w:val="both"/>
        <w:rPr>
          <w:rFonts w:ascii="Palatino Linotype" w:eastAsia="Palatino Linotype" w:hAnsi="Palatino Linotype" w:cs="Palatino Linotype"/>
          <w:sz w:val="16"/>
        </w:rPr>
      </w:pPr>
    </w:p>
    <w:p w14:paraId="4B44BBBA" w14:textId="77777777" w:rsidR="00000062" w:rsidRPr="00E513DD" w:rsidRDefault="00015EDF" w:rsidP="00E513DD">
      <w:pPr>
        <w:spacing w:line="360" w:lineRule="auto"/>
        <w:jc w:val="center"/>
        <w:rPr>
          <w:rFonts w:ascii="Palatino Linotype" w:eastAsia="Palatino Linotype" w:hAnsi="Palatino Linotype" w:cs="Palatino Linotype"/>
          <w:b/>
        </w:rPr>
      </w:pPr>
      <w:r w:rsidRPr="00E513DD">
        <w:rPr>
          <w:rFonts w:ascii="Palatino Linotype" w:eastAsia="Palatino Linotype" w:hAnsi="Palatino Linotype" w:cs="Palatino Linotype"/>
          <w:b/>
          <w:sz w:val="28"/>
          <w:szCs w:val="28"/>
        </w:rPr>
        <w:t>ANTECEDENTES</w:t>
      </w:r>
    </w:p>
    <w:p w14:paraId="26E2A2CB" w14:textId="77777777" w:rsidR="00000062" w:rsidRPr="00E513DD" w:rsidRDefault="00000062" w:rsidP="00E513DD">
      <w:pPr>
        <w:rPr>
          <w:rFonts w:ascii="Palatino Linotype" w:eastAsia="Palatino Linotype" w:hAnsi="Palatino Linotype" w:cs="Palatino Linotype"/>
          <w:b/>
        </w:rPr>
      </w:pPr>
    </w:p>
    <w:p w14:paraId="5F8BFF84" w14:textId="77777777" w:rsidR="00000062" w:rsidRPr="00E513DD" w:rsidRDefault="00015EDF" w:rsidP="00E513DD">
      <w:pPr>
        <w:spacing w:line="360" w:lineRule="auto"/>
        <w:jc w:val="both"/>
        <w:rPr>
          <w:rFonts w:ascii="Palatino Linotype" w:eastAsia="Palatino Linotype" w:hAnsi="Palatino Linotype" w:cs="Palatino Linotype"/>
          <w:b/>
          <w:sz w:val="28"/>
          <w:szCs w:val="28"/>
        </w:rPr>
      </w:pPr>
      <w:bookmarkStart w:id="1" w:name="_heading=h.gjdgxs" w:colFirst="0" w:colLast="0"/>
      <w:bookmarkEnd w:id="1"/>
      <w:r w:rsidRPr="00E513DD">
        <w:rPr>
          <w:rFonts w:ascii="Palatino Linotype" w:eastAsia="Palatino Linotype" w:hAnsi="Palatino Linotype" w:cs="Palatino Linotype"/>
          <w:b/>
          <w:sz w:val="28"/>
          <w:szCs w:val="28"/>
        </w:rPr>
        <w:t>I.</w:t>
      </w:r>
      <w:r w:rsidRPr="00E513DD">
        <w:rPr>
          <w:rFonts w:ascii="Palatino Linotype" w:eastAsia="Palatino Linotype" w:hAnsi="Palatino Linotype" w:cs="Palatino Linotype"/>
          <w:b/>
        </w:rPr>
        <w:t xml:space="preserve"> </w:t>
      </w:r>
      <w:r w:rsidRPr="00E513DD">
        <w:rPr>
          <w:rFonts w:ascii="Palatino Linotype" w:eastAsia="Palatino Linotype" w:hAnsi="Palatino Linotype" w:cs="Palatino Linotype"/>
          <w:b/>
          <w:sz w:val="28"/>
          <w:szCs w:val="28"/>
        </w:rPr>
        <w:t>De la</w:t>
      </w:r>
      <w:r w:rsidR="009D0A37" w:rsidRPr="00E513DD">
        <w:rPr>
          <w:rFonts w:ascii="Palatino Linotype" w:eastAsia="Palatino Linotype" w:hAnsi="Palatino Linotype" w:cs="Palatino Linotype"/>
          <w:b/>
          <w:sz w:val="28"/>
          <w:szCs w:val="28"/>
        </w:rPr>
        <w:t>s</w:t>
      </w:r>
      <w:r w:rsidRPr="00E513DD">
        <w:rPr>
          <w:rFonts w:ascii="Palatino Linotype" w:eastAsia="Palatino Linotype" w:hAnsi="Palatino Linotype" w:cs="Palatino Linotype"/>
          <w:b/>
          <w:sz w:val="28"/>
          <w:szCs w:val="28"/>
        </w:rPr>
        <w:t xml:space="preserve"> Solicitud</w:t>
      </w:r>
      <w:r w:rsidR="009D0A37" w:rsidRPr="00E513DD">
        <w:rPr>
          <w:rFonts w:ascii="Palatino Linotype" w:eastAsia="Palatino Linotype" w:hAnsi="Palatino Linotype" w:cs="Palatino Linotype"/>
          <w:b/>
          <w:sz w:val="28"/>
          <w:szCs w:val="28"/>
        </w:rPr>
        <w:t>es</w:t>
      </w:r>
      <w:r w:rsidRPr="00E513DD">
        <w:rPr>
          <w:rFonts w:ascii="Palatino Linotype" w:eastAsia="Palatino Linotype" w:hAnsi="Palatino Linotype" w:cs="Palatino Linotype"/>
          <w:b/>
          <w:sz w:val="28"/>
          <w:szCs w:val="28"/>
        </w:rPr>
        <w:t xml:space="preserve"> de Información</w:t>
      </w:r>
    </w:p>
    <w:p w14:paraId="4008C9F8" w14:textId="68818A0C" w:rsidR="00BF5154" w:rsidRPr="00E513DD" w:rsidRDefault="00122A45" w:rsidP="00E513DD">
      <w:pPr>
        <w:tabs>
          <w:tab w:val="left" w:pos="709"/>
        </w:tabs>
        <w:spacing w:after="100" w:afterAutospacing="1" w:line="360" w:lineRule="auto"/>
        <w:jc w:val="both"/>
        <w:rPr>
          <w:rFonts w:ascii="Palatino Linotype" w:hAnsi="Palatino Linotype" w:cs="Arial"/>
          <w:lang w:eastAsia="es-ES"/>
        </w:rPr>
      </w:pPr>
      <w:bookmarkStart w:id="2" w:name="_heading=h.eccwy3be8vjo" w:colFirst="0" w:colLast="0"/>
      <w:bookmarkEnd w:id="2"/>
      <w:r w:rsidRPr="00E513DD">
        <w:rPr>
          <w:rFonts w:ascii="Palatino Linotype" w:eastAsia="Palatino Linotype" w:hAnsi="Palatino Linotype" w:cs="Palatino Linotype"/>
        </w:rPr>
        <w:t>Conforme al acuse de solicitud el</w:t>
      </w:r>
      <w:r w:rsidR="00DE4F3D" w:rsidRPr="00E513DD">
        <w:rPr>
          <w:rFonts w:ascii="Palatino Linotype" w:eastAsia="Palatino Linotype" w:hAnsi="Palatino Linotype" w:cs="Palatino Linotype"/>
        </w:rPr>
        <w:t xml:space="preserve"> </w:t>
      </w:r>
      <w:r w:rsidR="004A1037" w:rsidRPr="00E513DD">
        <w:rPr>
          <w:rFonts w:ascii="Palatino Linotype" w:eastAsia="Palatino Linotype" w:hAnsi="Palatino Linotype" w:cs="Palatino Linotype"/>
          <w:b/>
        </w:rPr>
        <w:t>cinco de</w:t>
      </w:r>
      <w:r w:rsidR="00C7106F" w:rsidRPr="00E513DD">
        <w:rPr>
          <w:rFonts w:ascii="Palatino Linotype" w:eastAsia="Palatino Linotype" w:hAnsi="Palatino Linotype" w:cs="Palatino Linotype"/>
          <w:b/>
        </w:rPr>
        <w:t xml:space="preserve"> </w:t>
      </w:r>
      <w:r w:rsidR="004A1037" w:rsidRPr="00E513DD">
        <w:rPr>
          <w:rFonts w:ascii="Palatino Linotype" w:eastAsia="Palatino Linotype" w:hAnsi="Palatino Linotype" w:cs="Palatino Linotype"/>
          <w:b/>
        </w:rPr>
        <w:t xml:space="preserve">junio </w:t>
      </w:r>
      <w:r w:rsidR="00015EDF" w:rsidRPr="00E513DD">
        <w:rPr>
          <w:rFonts w:ascii="Palatino Linotype" w:eastAsia="Palatino Linotype" w:hAnsi="Palatino Linotype" w:cs="Palatino Linotype"/>
          <w:b/>
        </w:rPr>
        <w:t xml:space="preserve">de dos mil </w:t>
      </w:r>
      <w:r w:rsidR="00B02BC3" w:rsidRPr="00E513DD">
        <w:rPr>
          <w:rFonts w:ascii="Palatino Linotype" w:eastAsia="Palatino Linotype" w:hAnsi="Palatino Linotype" w:cs="Palatino Linotype"/>
          <w:b/>
        </w:rPr>
        <w:t>veintitrés</w:t>
      </w:r>
      <w:r w:rsidR="00015EDF" w:rsidRPr="00E513DD">
        <w:rPr>
          <w:rFonts w:ascii="Palatino Linotype" w:eastAsia="Palatino Linotype" w:hAnsi="Palatino Linotype" w:cs="Palatino Linotype"/>
        </w:rPr>
        <w:t xml:space="preserve">, </w:t>
      </w:r>
      <w:r w:rsidR="00880B48" w:rsidRPr="00E513DD">
        <w:rPr>
          <w:rFonts w:ascii="Palatino Linotype" w:eastAsia="Palatino Linotype" w:hAnsi="Palatino Linotype" w:cs="Palatino Linotype"/>
          <w:b/>
        </w:rPr>
        <w:t>EL RECURRENTE</w:t>
      </w:r>
      <w:r w:rsidR="00015EDF" w:rsidRPr="00E513DD">
        <w:rPr>
          <w:rFonts w:ascii="Palatino Linotype" w:eastAsia="Palatino Linotype" w:hAnsi="Palatino Linotype" w:cs="Palatino Linotype"/>
        </w:rPr>
        <w:t xml:space="preserve"> </w:t>
      </w:r>
      <w:r w:rsidR="003B0475" w:rsidRPr="00E513DD">
        <w:rPr>
          <w:rFonts w:ascii="Palatino Linotype" w:hAnsi="Palatino Linotype" w:cs="Arial"/>
          <w:lang w:eastAsia="es-ES"/>
        </w:rPr>
        <w:t xml:space="preserve">presentó a través del </w:t>
      </w:r>
      <w:r w:rsidR="00BF5154" w:rsidRPr="00E513DD">
        <w:rPr>
          <w:rFonts w:ascii="Palatino Linotype" w:hAnsi="Palatino Linotype" w:cs="Arial"/>
          <w:lang w:eastAsia="es-ES"/>
        </w:rPr>
        <w:t xml:space="preserve">Sistema de Acceso a la Información Mexiquense, que en lo subsecuente se denominará </w:t>
      </w:r>
      <w:r w:rsidR="00BF5154" w:rsidRPr="00E513DD">
        <w:rPr>
          <w:rFonts w:ascii="Palatino Linotype" w:hAnsi="Palatino Linotype" w:cs="Arial"/>
          <w:b/>
          <w:lang w:eastAsia="es-ES"/>
        </w:rPr>
        <w:t>EL SAIMEX,</w:t>
      </w:r>
      <w:r w:rsidR="00BF5154" w:rsidRPr="00E513DD">
        <w:rPr>
          <w:rFonts w:ascii="Palatino Linotype" w:hAnsi="Palatino Linotype"/>
          <w:lang w:eastAsia="es-ES"/>
        </w:rPr>
        <w:t xml:space="preserve"> ante </w:t>
      </w:r>
      <w:r w:rsidR="00BF5154" w:rsidRPr="00E513DD">
        <w:rPr>
          <w:rFonts w:ascii="Palatino Linotype" w:hAnsi="Palatino Linotype"/>
          <w:b/>
          <w:lang w:eastAsia="es-ES"/>
        </w:rPr>
        <w:t>EL SUJETO OBLIGADO</w:t>
      </w:r>
      <w:r w:rsidR="00BF5154" w:rsidRPr="00E513DD">
        <w:rPr>
          <w:rFonts w:ascii="Palatino Linotype" w:hAnsi="Palatino Linotype"/>
          <w:lang w:eastAsia="es-ES"/>
        </w:rPr>
        <w:t xml:space="preserve">, las solicitudes de acceso a la Información Pública a las que se les asignó los </w:t>
      </w:r>
      <w:r w:rsidR="007954B6" w:rsidRPr="00E513DD">
        <w:rPr>
          <w:rFonts w:ascii="Palatino Linotype" w:hAnsi="Palatino Linotype"/>
          <w:lang w:eastAsia="es-ES"/>
        </w:rPr>
        <w:t xml:space="preserve">números </w:t>
      </w:r>
      <w:r w:rsidR="007954B6" w:rsidRPr="00E513DD">
        <w:rPr>
          <w:rFonts w:ascii="Palatino Linotype" w:hAnsi="Palatino Linotype" w:cs="Arial"/>
          <w:b/>
          <w:lang w:eastAsia="es-ES"/>
        </w:rPr>
        <w:lastRenderedPageBreak/>
        <w:t>00220</w:t>
      </w:r>
      <w:r w:rsidR="004A1037" w:rsidRPr="00E513DD">
        <w:rPr>
          <w:rFonts w:ascii="Palatino Linotype" w:hAnsi="Palatino Linotype" w:cs="Arial"/>
          <w:b/>
          <w:lang w:eastAsia="es-ES"/>
        </w:rPr>
        <w:t xml:space="preserve">/IXTAPALU/IP/2023 </w:t>
      </w:r>
      <w:r w:rsidR="00BF5154" w:rsidRPr="00E513DD">
        <w:rPr>
          <w:rFonts w:ascii="Palatino Linotype" w:hAnsi="Palatino Linotype" w:cs="Arial"/>
          <w:lang w:eastAsia="es-ES"/>
        </w:rPr>
        <w:t xml:space="preserve">y </w:t>
      </w:r>
      <w:r w:rsidR="004A1037" w:rsidRPr="00E513DD">
        <w:rPr>
          <w:rFonts w:ascii="Palatino Linotype" w:hAnsi="Palatino Linotype" w:cs="Arial"/>
          <w:b/>
          <w:lang w:eastAsia="es-ES"/>
        </w:rPr>
        <w:t>00221/IXTAPALU/IP/2023</w:t>
      </w:r>
      <w:r w:rsidR="00BF5154" w:rsidRPr="00E513DD">
        <w:rPr>
          <w:rFonts w:ascii="Palatino Linotype" w:hAnsi="Palatino Linotype" w:cs="Arial"/>
          <w:b/>
          <w:lang w:eastAsia="es-ES"/>
        </w:rPr>
        <w:t>,</w:t>
      </w:r>
      <w:r w:rsidR="00BF5154" w:rsidRPr="00E513DD">
        <w:rPr>
          <w:rFonts w:ascii="Palatino Linotype" w:hAnsi="Palatino Linotype"/>
          <w:lang w:eastAsia="es-ES"/>
        </w:rPr>
        <w:t xml:space="preserve"> mediante las cuales </w:t>
      </w:r>
      <w:r w:rsidR="00880B48" w:rsidRPr="00E513DD">
        <w:rPr>
          <w:rFonts w:ascii="Palatino Linotype" w:hAnsi="Palatino Linotype"/>
          <w:b/>
          <w:lang w:eastAsia="es-ES"/>
        </w:rPr>
        <w:t>EL RECURRENTE</w:t>
      </w:r>
      <w:r w:rsidR="00BF5154" w:rsidRPr="00E513DD">
        <w:rPr>
          <w:rFonts w:ascii="Palatino Linotype" w:hAnsi="Palatino Linotype"/>
          <w:lang w:eastAsia="es-ES"/>
        </w:rPr>
        <w:t xml:space="preserve"> requirió, lo siguiente:</w:t>
      </w:r>
    </w:p>
    <w:tbl>
      <w:tblPr>
        <w:tblStyle w:val="5"/>
        <w:tblW w:w="910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5430"/>
      </w:tblGrid>
      <w:tr w:rsidR="00E513DD" w:rsidRPr="00E513DD" w14:paraId="3C437EEA" w14:textId="77777777">
        <w:tc>
          <w:tcPr>
            <w:tcW w:w="3675" w:type="dxa"/>
            <w:shd w:val="clear" w:color="auto" w:fill="auto"/>
            <w:tcMar>
              <w:top w:w="100" w:type="dxa"/>
              <w:left w:w="100" w:type="dxa"/>
              <w:bottom w:w="100" w:type="dxa"/>
              <w:right w:w="100" w:type="dxa"/>
            </w:tcMar>
          </w:tcPr>
          <w:p w14:paraId="39A2F2BF" w14:textId="77777777" w:rsidR="00000062" w:rsidRPr="00E513DD" w:rsidRDefault="00015EDF" w:rsidP="00E513DD">
            <w:pPr>
              <w:widowControl w:val="0"/>
              <w:pBdr>
                <w:top w:val="nil"/>
                <w:left w:val="nil"/>
                <w:bottom w:val="nil"/>
                <w:right w:val="nil"/>
                <w:between w:val="nil"/>
              </w:pBdr>
              <w:jc w:val="center"/>
              <w:rPr>
                <w:rFonts w:ascii="Palatino Linotype" w:eastAsia="Palatino Linotype" w:hAnsi="Palatino Linotype" w:cs="Palatino Linotype"/>
                <w:b/>
                <w:u w:val="single"/>
              </w:rPr>
            </w:pPr>
            <w:r w:rsidRPr="00E513DD">
              <w:rPr>
                <w:rFonts w:ascii="Palatino Linotype" w:eastAsia="Palatino Linotype" w:hAnsi="Palatino Linotype" w:cs="Palatino Linotype"/>
                <w:b/>
                <w:u w:val="single"/>
              </w:rPr>
              <w:t>Número de Folio de la Solicitud</w:t>
            </w:r>
          </w:p>
        </w:tc>
        <w:tc>
          <w:tcPr>
            <w:tcW w:w="5430" w:type="dxa"/>
            <w:shd w:val="clear" w:color="auto" w:fill="auto"/>
            <w:tcMar>
              <w:top w:w="100" w:type="dxa"/>
              <w:left w:w="100" w:type="dxa"/>
              <w:bottom w:w="100" w:type="dxa"/>
              <w:right w:w="100" w:type="dxa"/>
            </w:tcMar>
          </w:tcPr>
          <w:p w14:paraId="3B47603B" w14:textId="77777777" w:rsidR="00000062" w:rsidRPr="00E513DD" w:rsidRDefault="00015EDF" w:rsidP="00E513DD">
            <w:pPr>
              <w:widowControl w:val="0"/>
              <w:pBdr>
                <w:top w:val="nil"/>
                <w:left w:val="nil"/>
                <w:bottom w:val="nil"/>
                <w:right w:val="nil"/>
                <w:between w:val="nil"/>
              </w:pBdr>
              <w:jc w:val="center"/>
              <w:rPr>
                <w:rFonts w:ascii="Palatino Linotype" w:eastAsia="Palatino Linotype" w:hAnsi="Palatino Linotype" w:cs="Palatino Linotype"/>
                <w:b/>
                <w:u w:val="single"/>
              </w:rPr>
            </w:pPr>
            <w:r w:rsidRPr="00E513DD">
              <w:rPr>
                <w:rFonts w:ascii="Palatino Linotype" w:eastAsia="Palatino Linotype" w:hAnsi="Palatino Linotype" w:cs="Palatino Linotype"/>
                <w:b/>
                <w:u w:val="single"/>
              </w:rPr>
              <w:t xml:space="preserve">Solicitud </w:t>
            </w:r>
          </w:p>
        </w:tc>
      </w:tr>
      <w:tr w:rsidR="00E513DD" w:rsidRPr="00E513DD" w14:paraId="29A7004B" w14:textId="77777777" w:rsidTr="001B0B15">
        <w:tc>
          <w:tcPr>
            <w:tcW w:w="3675" w:type="dxa"/>
            <w:shd w:val="clear" w:color="auto" w:fill="auto"/>
            <w:tcMar>
              <w:top w:w="100" w:type="dxa"/>
              <w:left w:w="100" w:type="dxa"/>
              <w:bottom w:w="100" w:type="dxa"/>
              <w:right w:w="100" w:type="dxa"/>
            </w:tcMar>
            <w:vAlign w:val="center"/>
          </w:tcPr>
          <w:p w14:paraId="0468BBCA" w14:textId="4C94E287" w:rsidR="001B0B15" w:rsidRPr="00E513DD" w:rsidRDefault="004A1037" w:rsidP="00E513DD">
            <w:pPr>
              <w:widowControl w:val="0"/>
              <w:pBdr>
                <w:top w:val="nil"/>
                <w:left w:val="nil"/>
                <w:bottom w:val="nil"/>
                <w:right w:val="nil"/>
                <w:between w:val="nil"/>
              </w:pBdr>
              <w:jc w:val="center"/>
              <w:rPr>
                <w:rFonts w:ascii="Palatino Linotype" w:eastAsia="Palatino Linotype" w:hAnsi="Palatino Linotype" w:cs="Palatino Linotype"/>
              </w:rPr>
            </w:pPr>
            <w:r w:rsidRPr="00E513DD">
              <w:rPr>
                <w:rFonts w:ascii="Palatino Linotype" w:hAnsi="Palatino Linotype"/>
                <w:b/>
                <w:lang w:eastAsia="es-ES"/>
              </w:rPr>
              <w:t>00220/IXTAPALU/IP/2023</w:t>
            </w:r>
          </w:p>
        </w:tc>
        <w:tc>
          <w:tcPr>
            <w:tcW w:w="5430" w:type="dxa"/>
            <w:shd w:val="clear" w:color="auto" w:fill="auto"/>
            <w:tcMar>
              <w:top w:w="100" w:type="dxa"/>
              <w:left w:w="100" w:type="dxa"/>
              <w:bottom w:w="100" w:type="dxa"/>
              <w:right w:w="100" w:type="dxa"/>
            </w:tcMar>
          </w:tcPr>
          <w:p w14:paraId="40F8F39F" w14:textId="3A111FDA" w:rsidR="001B0B15" w:rsidRPr="00E513DD" w:rsidRDefault="001B0B15" w:rsidP="00E513DD">
            <w:pPr>
              <w:widowControl w:val="0"/>
              <w:pBdr>
                <w:top w:val="nil"/>
                <w:left w:val="nil"/>
                <w:bottom w:val="nil"/>
                <w:right w:val="nil"/>
                <w:between w:val="nil"/>
              </w:pBdr>
              <w:jc w:val="both"/>
              <w:rPr>
                <w:rFonts w:ascii="Palatino Linotype" w:eastAsia="Palatino Linotype" w:hAnsi="Palatino Linotype" w:cs="Palatino Linotype"/>
                <w:sz w:val="20"/>
                <w:szCs w:val="20"/>
              </w:rPr>
            </w:pPr>
            <w:r w:rsidRPr="00E513DD">
              <w:rPr>
                <w:rFonts w:ascii="Palatino Linotype" w:eastAsia="Palatino Linotype" w:hAnsi="Palatino Linotype" w:cs="Palatino Linotype"/>
                <w:i/>
                <w:sz w:val="20"/>
                <w:szCs w:val="20"/>
              </w:rPr>
              <w:t>“</w:t>
            </w:r>
            <w:r w:rsidR="004A1037" w:rsidRPr="00E513DD">
              <w:rPr>
                <w:rFonts w:ascii="Palatino Linotype" w:eastAsia="Palatino Linotype" w:hAnsi="Palatino Linotype" w:cs="Palatino Linotype"/>
                <w:i/>
                <w:sz w:val="20"/>
                <w:szCs w:val="20"/>
              </w:rPr>
              <w:t>Solicito todos los oficios firmados por el Titular de la Oficina de la Presidencia durante el año 2023, en caso de contener información clasificada, proporcionar la versión pública de los mismos</w:t>
            </w:r>
            <w:r w:rsidRPr="00E513DD">
              <w:rPr>
                <w:rFonts w:ascii="Palatino Linotype" w:eastAsia="Palatino Linotype" w:hAnsi="Palatino Linotype" w:cs="Palatino Linotype"/>
                <w:i/>
                <w:sz w:val="20"/>
                <w:szCs w:val="20"/>
              </w:rPr>
              <w:t>”</w:t>
            </w:r>
            <w:r w:rsidRPr="00E513DD">
              <w:rPr>
                <w:rFonts w:ascii="Palatino Linotype" w:eastAsia="Palatino Linotype" w:hAnsi="Palatino Linotype" w:cs="Palatino Linotype"/>
                <w:sz w:val="20"/>
                <w:szCs w:val="20"/>
              </w:rPr>
              <w:t xml:space="preserve"> (Sic).</w:t>
            </w:r>
          </w:p>
        </w:tc>
      </w:tr>
      <w:tr w:rsidR="001B0B15" w:rsidRPr="00E513DD" w14:paraId="6AF7323D" w14:textId="77777777" w:rsidTr="001B0B15">
        <w:tc>
          <w:tcPr>
            <w:tcW w:w="3675" w:type="dxa"/>
            <w:shd w:val="clear" w:color="auto" w:fill="auto"/>
            <w:tcMar>
              <w:top w:w="100" w:type="dxa"/>
              <w:left w:w="100" w:type="dxa"/>
              <w:bottom w:w="100" w:type="dxa"/>
              <w:right w:w="100" w:type="dxa"/>
            </w:tcMar>
            <w:vAlign w:val="center"/>
          </w:tcPr>
          <w:p w14:paraId="06C2F572" w14:textId="1CEE9C23" w:rsidR="001B0B15" w:rsidRPr="00E513DD" w:rsidRDefault="004A1037" w:rsidP="00E513DD">
            <w:pPr>
              <w:widowControl w:val="0"/>
              <w:pBdr>
                <w:top w:val="nil"/>
                <w:left w:val="nil"/>
                <w:bottom w:val="nil"/>
                <w:right w:val="nil"/>
                <w:between w:val="nil"/>
              </w:pBdr>
              <w:jc w:val="center"/>
              <w:rPr>
                <w:rFonts w:ascii="Palatino Linotype" w:eastAsia="Palatino Linotype" w:hAnsi="Palatino Linotype" w:cs="Palatino Linotype"/>
                <w:b/>
              </w:rPr>
            </w:pPr>
            <w:r w:rsidRPr="00E513DD">
              <w:rPr>
                <w:rFonts w:ascii="Palatino Linotype" w:hAnsi="Palatino Linotype"/>
                <w:b/>
                <w:lang w:eastAsia="es-ES"/>
              </w:rPr>
              <w:t>00221/IXTAPALU/IP/2023</w:t>
            </w:r>
          </w:p>
        </w:tc>
        <w:tc>
          <w:tcPr>
            <w:tcW w:w="5430" w:type="dxa"/>
            <w:shd w:val="clear" w:color="auto" w:fill="auto"/>
            <w:tcMar>
              <w:top w:w="100" w:type="dxa"/>
              <w:left w:w="100" w:type="dxa"/>
              <w:bottom w:w="100" w:type="dxa"/>
              <w:right w:w="100" w:type="dxa"/>
            </w:tcMar>
          </w:tcPr>
          <w:p w14:paraId="004ED2BC" w14:textId="16502DAA" w:rsidR="001B0B15" w:rsidRPr="00E513DD" w:rsidRDefault="001B0B15" w:rsidP="00E513DD">
            <w:pPr>
              <w:widowControl w:val="0"/>
              <w:pBdr>
                <w:top w:val="nil"/>
                <w:left w:val="nil"/>
                <w:bottom w:val="nil"/>
                <w:right w:val="nil"/>
                <w:between w:val="nil"/>
              </w:pBdr>
              <w:jc w:val="both"/>
              <w:rPr>
                <w:rFonts w:ascii="Palatino Linotype" w:eastAsia="Palatino Linotype" w:hAnsi="Palatino Linotype" w:cs="Palatino Linotype"/>
                <w:sz w:val="20"/>
                <w:szCs w:val="20"/>
              </w:rPr>
            </w:pPr>
            <w:r w:rsidRPr="00E513DD">
              <w:rPr>
                <w:rFonts w:ascii="Palatino Linotype" w:eastAsia="Palatino Linotype" w:hAnsi="Palatino Linotype" w:cs="Palatino Linotype"/>
                <w:i/>
                <w:sz w:val="20"/>
                <w:szCs w:val="20"/>
              </w:rPr>
              <w:t>“</w:t>
            </w:r>
            <w:r w:rsidR="004A1037" w:rsidRPr="00E513DD">
              <w:rPr>
                <w:rFonts w:ascii="Palatino Linotype" w:eastAsia="Palatino Linotype" w:hAnsi="Palatino Linotype" w:cs="Palatino Linotype"/>
                <w:i/>
                <w:sz w:val="20"/>
                <w:szCs w:val="20"/>
              </w:rPr>
              <w:t>Solicito todos los oficios firmados por el o la Secretaria Técnica de la Oficina de la Presidencia durante el año 2023, en caso de contener información clasificada, proporcionar la versión pública de los mismos.</w:t>
            </w:r>
            <w:r w:rsidRPr="00E513DD">
              <w:rPr>
                <w:rFonts w:ascii="Palatino Linotype" w:eastAsia="Palatino Linotype" w:hAnsi="Palatino Linotype" w:cs="Palatino Linotype"/>
                <w:i/>
                <w:sz w:val="20"/>
                <w:szCs w:val="20"/>
              </w:rPr>
              <w:t>”</w:t>
            </w:r>
            <w:r w:rsidRPr="00E513DD">
              <w:rPr>
                <w:rFonts w:ascii="Palatino Linotype" w:eastAsia="Palatino Linotype" w:hAnsi="Palatino Linotype" w:cs="Palatino Linotype"/>
                <w:sz w:val="20"/>
                <w:szCs w:val="20"/>
              </w:rPr>
              <w:t xml:space="preserve"> (Sic).</w:t>
            </w:r>
          </w:p>
        </w:tc>
      </w:tr>
    </w:tbl>
    <w:p w14:paraId="59E1996F" w14:textId="77777777" w:rsidR="00000062" w:rsidRPr="00E513DD" w:rsidRDefault="00000062" w:rsidP="00E513DD">
      <w:pPr>
        <w:ind w:right="899"/>
        <w:jc w:val="both"/>
        <w:rPr>
          <w:rFonts w:ascii="Palatino Linotype" w:eastAsia="Palatino Linotype" w:hAnsi="Palatino Linotype" w:cs="Palatino Linotype"/>
          <w:sz w:val="22"/>
          <w:szCs w:val="22"/>
        </w:rPr>
      </w:pPr>
    </w:p>
    <w:p w14:paraId="6F4EBD9E" w14:textId="77777777" w:rsidR="00232709" w:rsidRPr="00E513DD" w:rsidRDefault="00232709" w:rsidP="00E513DD">
      <w:pPr>
        <w:widowControl w:val="0"/>
        <w:spacing w:line="360" w:lineRule="auto"/>
        <w:jc w:val="both"/>
        <w:rPr>
          <w:rFonts w:ascii="Palatino Linotype" w:eastAsia="Palatino Linotype" w:hAnsi="Palatino Linotype" w:cs="Palatino Linotype"/>
          <w:b/>
          <w:sz w:val="16"/>
        </w:rPr>
      </w:pPr>
    </w:p>
    <w:p w14:paraId="20C23655" w14:textId="194E5FE7" w:rsidR="00000062" w:rsidRPr="00E513DD" w:rsidRDefault="00015EDF" w:rsidP="00E513DD">
      <w:pPr>
        <w:widowControl w:val="0"/>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b/>
        </w:rPr>
        <w:t xml:space="preserve">MODALIDAD DE ENTREGA: </w:t>
      </w:r>
      <w:r w:rsidR="004D0070" w:rsidRPr="00E513DD">
        <w:rPr>
          <w:rFonts w:ascii="Palatino Linotype" w:eastAsia="Palatino Linotype" w:hAnsi="Palatino Linotype" w:cs="Palatino Linotype"/>
        </w:rPr>
        <w:t>Vía</w:t>
      </w:r>
      <w:r w:rsidRPr="00E513DD">
        <w:rPr>
          <w:rFonts w:ascii="Palatino Linotype" w:eastAsia="Palatino Linotype" w:hAnsi="Palatino Linotype" w:cs="Palatino Linotype"/>
        </w:rPr>
        <w:t xml:space="preserve"> </w:t>
      </w:r>
      <w:r w:rsidRPr="00E513DD">
        <w:rPr>
          <w:rFonts w:ascii="Palatino Linotype" w:eastAsia="Palatino Linotype" w:hAnsi="Palatino Linotype" w:cs="Palatino Linotype"/>
          <w:b/>
        </w:rPr>
        <w:t>SAIMEX</w:t>
      </w:r>
      <w:r w:rsidR="003B0475" w:rsidRPr="00E513DD">
        <w:rPr>
          <w:rFonts w:ascii="Palatino Linotype" w:eastAsia="Palatino Linotype" w:hAnsi="Palatino Linotype" w:cs="Palatino Linotype"/>
        </w:rPr>
        <w:t>.</w:t>
      </w:r>
    </w:p>
    <w:p w14:paraId="7F4DF1DB" w14:textId="77777777" w:rsidR="003127B4" w:rsidRPr="00E513DD" w:rsidRDefault="003127B4" w:rsidP="00E513DD">
      <w:pPr>
        <w:widowControl w:val="0"/>
        <w:spacing w:line="360" w:lineRule="auto"/>
        <w:jc w:val="both"/>
        <w:rPr>
          <w:rFonts w:ascii="Palatino Linotype" w:eastAsia="Palatino Linotype" w:hAnsi="Palatino Linotype" w:cs="Palatino Linotype"/>
        </w:rPr>
      </w:pPr>
    </w:p>
    <w:p w14:paraId="1F0D6254" w14:textId="77777777" w:rsidR="00000062" w:rsidRPr="00E513DD" w:rsidRDefault="00015EDF" w:rsidP="00E513DD">
      <w:pPr>
        <w:spacing w:line="360" w:lineRule="auto"/>
        <w:jc w:val="both"/>
        <w:rPr>
          <w:rFonts w:ascii="Palatino Linotype" w:eastAsia="Palatino Linotype" w:hAnsi="Palatino Linotype" w:cs="Palatino Linotype"/>
          <w:b/>
          <w:sz w:val="28"/>
          <w:szCs w:val="28"/>
        </w:rPr>
      </w:pPr>
      <w:r w:rsidRPr="00E513DD">
        <w:rPr>
          <w:rFonts w:ascii="Palatino Linotype" w:eastAsia="Palatino Linotype" w:hAnsi="Palatino Linotype" w:cs="Palatino Linotype"/>
          <w:b/>
          <w:sz w:val="28"/>
          <w:szCs w:val="28"/>
        </w:rPr>
        <w:t>II. Turno</w:t>
      </w:r>
      <w:r w:rsidR="004D0070" w:rsidRPr="00E513DD">
        <w:rPr>
          <w:rFonts w:ascii="Palatino Linotype" w:eastAsia="Palatino Linotype" w:hAnsi="Palatino Linotype" w:cs="Palatino Linotype"/>
          <w:b/>
          <w:sz w:val="28"/>
          <w:szCs w:val="28"/>
        </w:rPr>
        <w:t>s</w:t>
      </w:r>
      <w:r w:rsidRPr="00E513DD">
        <w:rPr>
          <w:rFonts w:ascii="Palatino Linotype" w:eastAsia="Palatino Linotype" w:hAnsi="Palatino Linotype" w:cs="Palatino Linotype"/>
          <w:b/>
          <w:sz w:val="28"/>
          <w:szCs w:val="28"/>
        </w:rPr>
        <w:t xml:space="preserve"> de</w:t>
      </w:r>
      <w:r w:rsidR="004D0070" w:rsidRPr="00E513DD">
        <w:rPr>
          <w:rFonts w:ascii="Palatino Linotype" w:eastAsia="Palatino Linotype" w:hAnsi="Palatino Linotype" w:cs="Palatino Linotype"/>
          <w:b/>
          <w:sz w:val="28"/>
          <w:szCs w:val="28"/>
        </w:rPr>
        <w:t xml:space="preserve"> los</w:t>
      </w:r>
      <w:r w:rsidRPr="00E513DD">
        <w:rPr>
          <w:rFonts w:ascii="Palatino Linotype" w:eastAsia="Palatino Linotype" w:hAnsi="Palatino Linotype" w:cs="Palatino Linotype"/>
          <w:b/>
          <w:sz w:val="28"/>
          <w:szCs w:val="28"/>
        </w:rPr>
        <w:t xml:space="preserve"> requerimiento</w:t>
      </w:r>
      <w:r w:rsidR="004D0070" w:rsidRPr="00E513DD">
        <w:rPr>
          <w:rFonts w:ascii="Palatino Linotype" w:eastAsia="Palatino Linotype" w:hAnsi="Palatino Linotype" w:cs="Palatino Linotype"/>
          <w:b/>
          <w:sz w:val="28"/>
          <w:szCs w:val="28"/>
        </w:rPr>
        <w:t>s</w:t>
      </w:r>
      <w:r w:rsidRPr="00E513DD">
        <w:rPr>
          <w:rFonts w:ascii="Palatino Linotype" w:eastAsia="Palatino Linotype" w:hAnsi="Palatino Linotype" w:cs="Palatino Linotype"/>
          <w:b/>
          <w:sz w:val="28"/>
          <w:szCs w:val="28"/>
        </w:rPr>
        <w:t xml:space="preserve"> del Sujeto Obligado</w:t>
      </w:r>
    </w:p>
    <w:p w14:paraId="26E231AB" w14:textId="47DA64D2" w:rsidR="00486817" w:rsidRPr="00E513DD" w:rsidRDefault="00015EDF" w:rsidP="00E513DD">
      <w:pPr>
        <w:spacing w:line="360" w:lineRule="auto"/>
        <w:jc w:val="both"/>
        <w:rPr>
          <w:rFonts w:ascii="Palatino Linotype" w:eastAsia="Palatino Linotype" w:hAnsi="Palatino Linotype" w:cs="Palatino Linotype"/>
          <w:b/>
        </w:rPr>
      </w:pPr>
      <w:r w:rsidRPr="00E513DD">
        <w:rPr>
          <w:rFonts w:ascii="Palatino Linotype" w:eastAsia="Palatino Linotype" w:hAnsi="Palatino Linotype" w:cs="Palatino Linotype"/>
        </w:rPr>
        <w:t xml:space="preserve">De las constancias que obran en </w:t>
      </w:r>
      <w:r w:rsidR="004D0070" w:rsidRPr="00E513DD">
        <w:rPr>
          <w:rFonts w:ascii="Palatino Linotype" w:eastAsia="Palatino Linotype" w:hAnsi="Palatino Linotype" w:cs="Palatino Linotype"/>
        </w:rPr>
        <w:t>los</w:t>
      </w:r>
      <w:r w:rsidRPr="00E513DD">
        <w:rPr>
          <w:rFonts w:ascii="Palatino Linotype" w:eastAsia="Palatino Linotype" w:hAnsi="Palatino Linotype" w:cs="Palatino Linotype"/>
        </w:rPr>
        <w:t xml:space="preserve"> expediente</w:t>
      </w:r>
      <w:r w:rsidR="004D0070" w:rsidRPr="00E513DD">
        <w:rPr>
          <w:rFonts w:ascii="Palatino Linotype" w:eastAsia="Palatino Linotype" w:hAnsi="Palatino Linotype" w:cs="Palatino Linotype"/>
        </w:rPr>
        <w:t>s</w:t>
      </w:r>
      <w:r w:rsidRPr="00E513DD">
        <w:rPr>
          <w:rFonts w:ascii="Palatino Linotype" w:eastAsia="Palatino Linotype" w:hAnsi="Palatino Linotype" w:cs="Palatino Linotype"/>
        </w:rPr>
        <w:t xml:space="preserve"> electrónico</w:t>
      </w:r>
      <w:r w:rsidR="004D0070" w:rsidRPr="00E513DD">
        <w:rPr>
          <w:rFonts w:ascii="Palatino Linotype" w:eastAsia="Palatino Linotype" w:hAnsi="Palatino Linotype" w:cs="Palatino Linotype"/>
        </w:rPr>
        <w:t>s</w:t>
      </w:r>
      <w:r w:rsidRPr="00E513DD">
        <w:rPr>
          <w:rFonts w:ascii="Palatino Linotype" w:eastAsia="Palatino Linotype" w:hAnsi="Palatino Linotype" w:cs="Palatino Linotype"/>
        </w:rPr>
        <w:t xml:space="preserve"> del </w:t>
      </w:r>
      <w:r w:rsidRPr="00E513DD">
        <w:rPr>
          <w:rFonts w:ascii="Palatino Linotype" w:eastAsia="Palatino Linotype" w:hAnsi="Palatino Linotype" w:cs="Palatino Linotype"/>
          <w:b/>
        </w:rPr>
        <w:t>SAIMEX</w:t>
      </w:r>
      <w:r w:rsidR="00136593" w:rsidRPr="00E513DD">
        <w:rPr>
          <w:rFonts w:ascii="Palatino Linotype" w:eastAsia="Palatino Linotype" w:hAnsi="Palatino Linotype" w:cs="Palatino Linotype"/>
          <w:b/>
        </w:rPr>
        <w:t xml:space="preserve"> </w:t>
      </w:r>
      <w:r w:rsidR="00136593" w:rsidRPr="00E513DD">
        <w:rPr>
          <w:rFonts w:ascii="Palatino Linotype" w:eastAsia="Palatino Linotype" w:hAnsi="Palatino Linotype" w:cs="Palatino Linotype"/>
        </w:rPr>
        <w:t>relacionado</w:t>
      </w:r>
      <w:r w:rsidR="0093401E" w:rsidRPr="00E513DD">
        <w:rPr>
          <w:rFonts w:ascii="Palatino Linotype" w:eastAsia="Palatino Linotype" w:hAnsi="Palatino Linotype" w:cs="Palatino Linotype"/>
        </w:rPr>
        <w:t>s</w:t>
      </w:r>
      <w:r w:rsidR="00136593" w:rsidRPr="00E513DD">
        <w:rPr>
          <w:rFonts w:ascii="Palatino Linotype" w:eastAsia="Palatino Linotype" w:hAnsi="Palatino Linotype" w:cs="Palatino Linotype"/>
        </w:rPr>
        <w:t xml:space="preserve"> con </w:t>
      </w:r>
      <w:r w:rsidR="009D7452" w:rsidRPr="00E513DD">
        <w:rPr>
          <w:rFonts w:ascii="Palatino Linotype" w:eastAsia="Palatino Linotype" w:hAnsi="Palatino Linotype" w:cs="Palatino Linotype"/>
        </w:rPr>
        <w:t>los</w:t>
      </w:r>
      <w:r w:rsidR="00136593" w:rsidRPr="00E513DD">
        <w:rPr>
          <w:rFonts w:ascii="Palatino Linotype" w:eastAsia="Palatino Linotype" w:hAnsi="Palatino Linotype" w:cs="Palatino Linotype"/>
        </w:rPr>
        <w:t xml:space="preserve"> expediente</w:t>
      </w:r>
      <w:r w:rsidR="009D7452" w:rsidRPr="00E513DD">
        <w:rPr>
          <w:rFonts w:ascii="Palatino Linotype" w:eastAsia="Palatino Linotype" w:hAnsi="Palatino Linotype" w:cs="Palatino Linotype"/>
        </w:rPr>
        <w:t>s</w:t>
      </w:r>
      <w:r w:rsidR="00136593" w:rsidRPr="00E513DD">
        <w:rPr>
          <w:rFonts w:ascii="Palatino Linotype" w:eastAsia="Palatino Linotype" w:hAnsi="Palatino Linotype" w:cs="Palatino Linotype"/>
        </w:rPr>
        <w:t xml:space="preserve"> materia del presente estudio</w:t>
      </w:r>
      <w:r w:rsidR="00DA134B" w:rsidRPr="00E513DD">
        <w:rPr>
          <w:rFonts w:ascii="Palatino Linotype" w:eastAsia="Palatino Linotype" w:hAnsi="Palatino Linotype" w:cs="Palatino Linotype"/>
        </w:rPr>
        <w:t xml:space="preserve">, </w:t>
      </w:r>
      <w:r w:rsidRPr="00E513DD">
        <w:rPr>
          <w:rFonts w:ascii="Palatino Linotype" w:eastAsia="Palatino Linotype" w:hAnsi="Palatino Linotype" w:cs="Palatino Linotype"/>
        </w:rPr>
        <w:t>se advierte</w:t>
      </w:r>
      <w:r w:rsidR="004D0070" w:rsidRPr="00E513DD">
        <w:rPr>
          <w:rFonts w:ascii="Palatino Linotype" w:eastAsia="Palatino Linotype" w:hAnsi="Palatino Linotype" w:cs="Palatino Linotype"/>
        </w:rPr>
        <w:t xml:space="preserve"> </w:t>
      </w:r>
      <w:r w:rsidRPr="00E513DD">
        <w:rPr>
          <w:rFonts w:ascii="Palatino Linotype" w:eastAsia="Palatino Linotype" w:hAnsi="Palatino Linotype" w:cs="Palatino Linotype"/>
        </w:rPr>
        <w:t xml:space="preserve"> </w:t>
      </w:r>
      <w:r w:rsidR="004D0070" w:rsidRPr="00E513DD">
        <w:rPr>
          <w:rFonts w:ascii="Palatino Linotype" w:eastAsia="Palatino Linotype" w:hAnsi="Palatino Linotype" w:cs="Palatino Linotype"/>
        </w:rPr>
        <w:t xml:space="preserve">que fueron realizados por </w:t>
      </w:r>
      <w:r w:rsidR="0093401E" w:rsidRPr="00E513DD">
        <w:rPr>
          <w:rFonts w:ascii="Palatino Linotype" w:eastAsia="Palatino Linotype" w:hAnsi="Palatino Linotype" w:cs="Palatino Linotype"/>
        </w:rPr>
        <w:t>el</w:t>
      </w:r>
      <w:r w:rsidR="004D0070" w:rsidRPr="00E513DD">
        <w:rPr>
          <w:rFonts w:ascii="Palatino Linotype" w:eastAsia="Palatino Linotype" w:hAnsi="Palatino Linotype" w:cs="Palatino Linotype"/>
        </w:rPr>
        <w:t xml:space="preserve"> Titular de la Unidad de Transparencia a</w:t>
      </w:r>
      <w:r w:rsidR="009D7452" w:rsidRPr="00E513DD">
        <w:rPr>
          <w:rFonts w:ascii="Palatino Linotype" w:eastAsia="Palatino Linotype" w:hAnsi="Palatino Linotype" w:cs="Palatino Linotype"/>
        </w:rPr>
        <w:t xml:space="preserve"> </w:t>
      </w:r>
      <w:r w:rsidR="004D0070" w:rsidRPr="00E513DD">
        <w:rPr>
          <w:rFonts w:ascii="Palatino Linotype" w:eastAsia="Palatino Linotype" w:hAnsi="Palatino Linotype" w:cs="Palatino Linotype"/>
        </w:rPr>
        <w:t>l</w:t>
      </w:r>
      <w:r w:rsidR="009D7452" w:rsidRPr="00E513DD">
        <w:rPr>
          <w:rFonts w:ascii="Palatino Linotype" w:eastAsia="Palatino Linotype" w:hAnsi="Palatino Linotype" w:cs="Palatino Linotype"/>
        </w:rPr>
        <w:t>os</w:t>
      </w:r>
      <w:r w:rsidR="004D0070" w:rsidRPr="00E513DD">
        <w:rPr>
          <w:rFonts w:ascii="Palatino Linotype" w:eastAsia="Palatino Linotype" w:hAnsi="Palatino Linotype" w:cs="Palatino Linotype"/>
        </w:rPr>
        <w:t xml:space="preserve"> servidor</w:t>
      </w:r>
      <w:r w:rsidR="009D7452" w:rsidRPr="00E513DD">
        <w:rPr>
          <w:rFonts w:ascii="Palatino Linotype" w:eastAsia="Palatino Linotype" w:hAnsi="Palatino Linotype" w:cs="Palatino Linotype"/>
        </w:rPr>
        <w:t>es</w:t>
      </w:r>
      <w:r w:rsidR="004D0070" w:rsidRPr="00E513DD">
        <w:rPr>
          <w:rFonts w:ascii="Palatino Linotype" w:eastAsia="Palatino Linotype" w:hAnsi="Palatino Linotype" w:cs="Palatino Linotype"/>
        </w:rPr>
        <w:t xml:space="preserve"> público</w:t>
      </w:r>
      <w:r w:rsidR="009D7452" w:rsidRPr="00E513DD">
        <w:rPr>
          <w:rFonts w:ascii="Palatino Linotype" w:eastAsia="Palatino Linotype" w:hAnsi="Palatino Linotype" w:cs="Palatino Linotype"/>
        </w:rPr>
        <w:t>s</w:t>
      </w:r>
      <w:r w:rsidR="004D0070" w:rsidRPr="00E513DD">
        <w:rPr>
          <w:rFonts w:ascii="Palatino Linotype" w:eastAsia="Palatino Linotype" w:hAnsi="Palatino Linotype" w:cs="Palatino Linotype"/>
        </w:rPr>
        <w:t xml:space="preserve"> habilitado</w:t>
      </w:r>
      <w:r w:rsidR="009D7452" w:rsidRPr="00E513DD">
        <w:rPr>
          <w:rFonts w:ascii="Palatino Linotype" w:eastAsia="Palatino Linotype" w:hAnsi="Palatino Linotype" w:cs="Palatino Linotype"/>
        </w:rPr>
        <w:t>s</w:t>
      </w:r>
      <w:r w:rsidR="004D0070" w:rsidRPr="00E513DD">
        <w:rPr>
          <w:rFonts w:ascii="Palatino Linotype" w:eastAsia="Palatino Linotype" w:hAnsi="Palatino Linotype" w:cs="Palatino Linotype"/>
        </w:rPr>
        <w:t xml:space="preserve"> que estimó competente</w:t>
      </w:r>
      <w:r w:rsidR="009D7452" w:rsidRPr="00E513DD">
        <w:rPr>
          <w:rFonts w:ascii="Palatino Linotype" w:eastAsia="Palatino Linotype" w:hAnsi="Palatino Linotype" w:cs="Palatino Linotype"/>
        </w:rPr>
        <w:t>,</w:t>
      </w:r>
      <w:r w:rsidR="004D0070" w:rsidRPr="00E513DD">
        <w:rPr>
          <w:rFonts w:ascii="Palatino Linotype" w:eastAsia="Palatino Linotype" w:hAnsi="Palatino Linotype" w:cs="Palatino Linotype"/>
        </w:rPr>
        <w:t xml:space="preserve"> los</w:t>
      </w:r>
      <w:r w:rsidRPr="00E513DD">
        <w:rPr>
          <w:rFonts w:ascii="Palatino Linotype" w:eastAsia="Palatino Linotype" w:hAnsi="Palatino Linotype" w:cs="Palatino Linotype"/>
        </w:rPr>
        <w:t xml:space="preserve"> requerimiento</w:t>
      </w:r>
      <w:r w:rsidR="004D0070" w:rsidRPr="00E513DD">
        <w:rPr>
          <w:rFonts w:ascii="Palatino Linotype" w:eastAsia="Palatino Linotype" w:hAnsi="Palatino Linotype" w:cs="Palatino Linotype"/>
        </w:rPr>
        <w:t>s</w:t>
      </w:r>
      <w:r w:rsidRPr="00E513DD">
        <w:rPr>
          <w:rFonts w:ascii="Palatino Linotype" w:eastAsia="Palatino Linotype" w:hAnsi="Palatino Linotype" w:cs="Palatino Linotype"/>
        </w:rPr>
        <w:t xml:space="preserve"> </w:t>
      </w:r>
      <w:r w:rsidR="004D0070" w:rsidRPr="00E513DD">
        <w:rPr>
          <w:rFonts w:ascii="Palatino Linotype" w:eastAsia="Palatino Linotype" w:hAnsi="Palatino Linotype" w:cs="Palatino Linotype"/>
        </w:rPr>
        <w:t>para la tramitación y en su caso entrega de la información solicitada, esto de conformidad con lo</w:t>
      </w:r>
      <w:r w:rsidRPr="00E513DD">
        <w:rPr>
          <w:rFonts w:ascii="Palatino Linotype" w:eastAsia="Palatino Linotype" w:hAnsi="Palatino Linotype" w:cs="Palatino Linotype"/>
        </w:rPr>
        <w:t xml:space="preserve"> establecido por el artículo 162 de la Ley de Transparencia y Acceso a la Información Pública del Estado de México y Municipios, por lo que, </w:t>
      </w:r>
      <w:r w:rsidR="00576D0D" w:rsidRPr="00E513DD">
        <w:rPr>
          <w:rFonts w:ascii="Palatino Linotype" w:eastAsia="Palatino Linotype" w:hAnsi="Palatino Linotype" w:cs="Palatino Linotype"/>
        </w:rPr>
        <w:t xml:space="preserve">el </w:t>
      </w:r>
      <w:r w:rsidR="004A1037" w:rsidRPr="00E513DD">
        <w:rPr>
          <w:rFonts w:ascii="Palatino Linotype" w:eastAsia="Palatino Linotype" w:hAnsi="Palatino Linotype" w:cs="Palatino Linotype"/>
          <w:b/>
        </w:rPr>
        <w:t>seis</w:t>
      </w:r>
      <w:r w:rsidR="007C0589" w:rsidRPr="00E513DD">
        <w:rPr>
          <w:rFonts w:ascii="Palatino Linotype" w:eastAsia="Palatino Linotype" w:hAnsi="Palatino Linotype" w:cs="Palatino Linotype"/>
          <w:b/>
        </w:rPr>
        <w:t xml:space="preserve"> de </w:t>
      </w:r>
      <w:r w:rsidR="004A1037" w:rsidRPr="00E513DD">
        <w:rPr>
          <w:rFonts w:ascii="Palatino Linotype" w:eastAsia="Palatino Linotype" w:hAnsi="Palatino Linotype" w:cs="Palatino Linotype"/>
          <w:b/>
        </w:rPr>
        <w:t xml:space="preserve">junio </w:t>
      </w:r>
      <w:r w:rsidR="00C4680D" w:rsidRPr="00E513DD">
        <w:rPr>
          <w:rFonts w:ascii="Palatino Linotype" w:eastAsia="Palatino Linotype" w:hAnsi="Palatino Linotype" w:cs="Palatino Linotype"/>
          <w:b/>
        </w:rPr>
        <w:t>d</w:t>
      </w:r>
      <w:r w:rsidR="004D0070" w:rsidRPr="00E513DD">
        <w:rPr>
          <w:rFonts w:ascii="Palatino Linotype" w:eastAsia="Palatino Linotype" w:hAnsi="Palatino Linotype" w:cs="Palatino Linotype"/>
          <w:b/>
        </w:rPr>
        <w:t xml:space="preserve">e dos mil </w:t>
      </w:r>
      <w:r w:rsidR="009D7452" w:rsidRPr="00E513DD">
        <w:rPr>
          <w:rFonts w:ascii="Palatino Linotype" w:eastAsia="Palatino Linotype" w:hAnsi="Palatino Linotype" w:cs="Palatino Linotype"/>
          <w:b/>
        </w:rPr>
        <w:t>veintitrés</w:t>
      </w:r>
      <w:r w:rsidR="004D0070" w:rsidRPr="00E513DD">
        <w:rPr>
          <w:rFonts w:ascii="Palatino Linotype" w:eastAsia="Palatino Linotype" w:hAnsi="Palatino Linotype" w:cs="Palatino Linotype"/>
          <w:b/>
        </w:rPr>
        <w:t xml:space="preserve"> </w:t>
      </w:r>
      <w:r w:rsidR="004D0070" w:rsidRPr="00E513DD">
        <w:rPr>
          <w:rFonts w:ascii="Palatino Linotype" w:eastAsia="Palatino Linotype" w:hAnsi="Palatino Linotype" w:cs="Palatino Linotype"/>
        </w:rPr>
        <w:t>fue</w:t>
      </w:r>
      <w:r w:rsidR="00DA134B" w:rsidRPr="00E513DD">
        <w:rPr>
          <w:rFonts w:ascii="Palatino Linotype" w:eastAsia="Palatino Linotype" w:hAnsi="Palatino Linotype" w:cs="Palatino Linotype"/>
        </w:rPr>
        <w:t xml:space="preserve">ron </w:t>
      </w:r>
      <w:r w:rsidR="004D0070" w:rsidRPr="00E513DD">
        <w:rPr>
          <w:rFonts w:ascii="Palatino Linotype" w:eastAsia="Palatino Linotype" w:hAnsi="Palatino Linotype" w:cs="Palatino Linotype"/>
        </w:rPr>
        <w:t>realizado</w:t>
      </w:r>
      <w:r w:rsidR="00DA134B" w:rsidRPr="00E513DD">
        <w:rPr>
          <w:rFonts w:ascii="Palatino Linotype" w:eastAsia="Palatino Linotype" w:hAnsi="Palatino Linotype" w:cs="Palatino Linotype"/>
        </w:rPr>
        <w:t>s</w:t>
      </w:r>
      <w:r w:rsidR="004D0070" w:rsidRPr="00E513DD">
        <w:rPr>
          <w:rFonts w:ascii="Palatino Linotype" w:eastAsia="Palatino Linotype" w:hAnsi="Palatino Linotype" w:cs="Palatino Linotype"/>
        </w:rPr>
        <w:t xml:space="preserve"> </w:t>
      </w:r>
      <w:r w:rsidR="00F63EAF" w:rsidRPr="00E513DD">
        <w:rPr>
          <w:rFonts w:ascii="Palatino Linotype" w:eastAsia="Palatino Linotype" w:hAnsi="Palatino Linotype" w:cs="Palatino Linotype"/>
        </w:rPr>
        <w:t xml:space="preserve">respectivamente, </w:t>
      </w:r>
      <w:r w:rsidR="00DA134B" w:rsidRPr="00E513DD">
        <w:rPr>
          <w:rFonts w:ascii="Palatino Linotype" w:eastAsia="Palatino Linotype" w:hAnsi="Palatino Linotype" w:cs="Palatino Linotype"/>
        </w:rPr>
        <w:t>los referidos</w:t>
      </w:r>
      <w:r w:rsidR="004D0070" w:rsidRPr="00E513DD">
        <w:rPr>
          <w:rFonts w:ascii="Palatino Linotype" w:eastAsia="Palatino Linotype" w:hAnsi="Palatino Linotype" w:cs="Palatino Linotype"/>
        </w:rPr>
        <w:t xml:space="preserve"> requerimiento</w:t>
      </w:r>
      <w:r w:rsidR="00DA134B" w:rsidRPr="00E513DD">
        <w:rPr>
          <w:rFonts w:ascii="Palatino Linotype" w:eastAsia="Palatino Linotype" w:hAnsi="Palatino Linotype" w:cs="Palatino Linotype"/>
        </w:rPr>
        <w:t>s</w:t>
      </w:r>
      <w:r w:rsidR="004D0070" w:rsidRPr="00E513DD">
        <w:rPr>
          <w:rFonts w:ascii="Palatino Linotype" w:eastAsia="Palatino Linotype" w:hAnsi="Palatino Linotype" w:cs="Palatino Linotype"/>
        </w:rPr>
        <w:t xml:space="preserve"> a cada una de las solicitudes de acceso a la información </w:t>
      </w:r>
      <w:r w:rsidR="00DA134B" w:rsidRPr="00E513DD">
        <w:rPr>
          <w:rFonts w:ascii="Palatino Linotype" w:eastAsia="Palatino Linotype" w:hAnsi="Palatino Linotype" w:cs="Palatino Linotype"/>
        </w:rPr>
        <w:t xml:space="preserve">que dieron trámite a los Recursos de Revisión que nos ocupan, </w:t>
      </w:r>
      <w:r w:rsidR="00DA134B" w:rsidRPr="00E513DD">
        <w:rPr>
          <w:rFonts w:ascii="Palatino Linotype" w:eastAsia="Palatino Linotype" w:hAnsi="Palatino Linotype" w:cs="Palatino Linotype"/>
        </w:rPr>
        <w:lastRenderedPageBreak/>
        <w:t xml:space="preserve">conteniendo dichas solicitudes los </w:t>
      </w:r>
      <w:r w:rsidR="004D0070" w:rsidRPr="00E513DD">
        <w:rPr>
          <w:rFonts w:ascii="Palatino Linotype" w:eastAsia="Palatino Linotype" w:hAnsi="Palatino Linotype" w:cs="Palatino Linotype"/>
        </w:rPr>
        <w:t>números</w:t>
      </w:r>
      <w:r w:rsidR="00DA6420" w:rsidRPr="00E513DD">
        <w:rPr>
          <w:rFonts w:ascii="Palatino Linotype" w:eastAsia="Palatino Linotype" w:hAnsi="Palatino Linotype" w:cs="Palatino Linotype"/>
        </w:rPr>
        <w:t xml:space="preserve"> de folio:</w:t>
      </w:r>
      <w:r w:rsidR="004D0070" w:rsidRPr="00E513DD">
        <w:rPr>
          <w:rFonts w:ascii="Palatino Linotype" w:eastAsia="Palatino Linotype" w:hAnsi="Palatino Linotype" w:cs="Palatino Linotype"/>
        </w:rPr>
        <w:t xml:space="preserve"> </w:t>
      </w:r>
      <w:r w:rsidR="004A1037" w:rsidRPr="00E513DD">
        <w:rPr>
          <w:rFonts w:ascii="Palatino Linotype" w:hAnsi="Palatino Linotype" w:cs="Arial"/>
          <w:b/>
          <w:lang w:eastAsia="es-ES"/>
        </w:rPr>
        <w:t xml:space="preserve">00220/IXTAPALU/IP/2023 </w:t>
      </w:r>
      <w:r w:rsidR="004A1037" w:rsidRPr="00E513DD">
        <w:rPr>
          <w:rFonts w:ascii="Palatino Linotype" w:hAnsi="Palatino Linotype" w:cs="Arial"/>
          <w:lang w:eastAsia="es-ES"/>
        </w:rPr>
        <w:t xml:space="preserve">y </w:t>
      </w:r>
      <w:r w:rsidR="004A1037" w:rsidRPr="00E513DD">
        <w:rPr>
          <w:rFonts w:ascii="Palatino Linotype" w:hAnsi="Palatino Linotype" w:cs="Arial"/>
          <w:b/>
          <w:lang w:eastAsia="es-ES"/>
        </w:rPr>
        <w:t>00221/IXTAPALU/IP/2023</w:t>
      </w:r>
      <w:r w:rsidR="003127B4" w:rsidRPr="00E513DD">
        <w:rPr>
          <w:rFonts w:ascii="Palatino Linotype" w:hAnsi="Palatino Linotype" w:cs="Arial"/>
          <w:b/>
          <w:lang w:eastAsia="es-ES"/>
        </w:rPr>
        <w:t>.</w:t>
      </w:r>
    </w:p>
    <w:p w14:paraId="0F9DC8D1" w14:textId="77777777" w:rsidR="00F63EAF" w:rsidRPr="00E513DD" w:rsidRDefault="00F63EAF" w:rsidP="00E513DD">
      <w:pPr>
        <w:spacing w:line="360" w:lineRule="auto"/>
        <w:jc w:val="both"/>
        <w:rPr>
          <w:rFonts w:ascii="Palatino Linotype" w:eastAsia="Palatino Linotype" w:hAnsi="Palatino Linotype" w:cs="Palatino Linotype"/>
          <w:b/>
        </w:rPr>
      </w:pPr>
    </w:p>
    <w:p w14:paraId="347D9501" w14:textId="77777777" w:rsidR="00245600" w:rsidRPr="00E513DD" w:rsidRDefault="00245600" w:rsidP="00E513DD">
      <w:pPr>
        <w:widowControl w:val="0"/>
        <w:spacing w:line="360" w:lineRule="auto"/>
        <w:jc w:val="both"/>
        <w:rPr>
          <w:rFonts w:ascii="Palatino Linotype" w:eastAsia="Palatino Linotype" w:hAnsi="Palatino Linotype" w:cs="Palatino Linotype"/>
          <w:b/>
          <w:sz w:val="28"/>
          <w:szCs w:val="28"/>
        </w:rPr>
      </w:pPr>
      <w:r w:rsidRPr="00E513DD">
        <w:rPr>
          <w:rFonts w:ascii="Palatino Linotype" w:eastAsia="Palatino Linotype" w:hAnsi="Palatino Linotype" w:cs="Palatino Linotype"/>
          <w:b/>
          <w:sz w:val="28"/>
          <w:szCs w:val="28"/>
        </w:rPr>
        <w:t>III. Respuestas del Sujeto Obligado</w:t>
      </w:r>
    </w:p>
    <w:p w14:paraId="50CA05A1" w14:textId="62140D6E" w:rsidR="00245600" w:rsidRPr="00E513DD" w:rsidRDefault="00245600" w:rsidP="00E513DD">
      <w:pPr>
        <w:widowControl w:val="0"/>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 xml:space="preserve">De las constancias que obran en los expedientes electrónicos del </w:t>
      </w:r>
      <w:r w:rsidRPr="00E513DD">
        <w:rPr>
          <w:rFonts w:ascii="Palatino Linotype" w:eastAsia="Palatino Linotype" w:hAnsi="Palatino Linotype" w:cs="Palatino Linotype"/>
          <w:b/>
        </w:rPr>
        <w:t xml:space="preserve">SAIMEX </w:t>
      </w:r>
      <w:r w:rsidRPr="00E513DD">
        <w:rPr>
          <w:rFonts w:ascii="Palatino Linotype" w:eastAsia="Palatino Linotype" w:hAnsi="Palatino Linotype" w:cs="Palatino Linotype"/>
        </w:rPr>
        <w:t xml:space="preserve">relacionados con el presente estudio, se aprecia que </w:t>
      </w:r>
      <w:r w:rsidRPr="00E513DD">
        <w:rPr>
          <w:rFonts w:ascii="Palatino Linotype" w:eastAsia="Palatino Linotype" w:hAnsi="Palatino Linotype" w:cs="Palatino Linotype"/>
          <w:b/>
        </w:rPr>
        <w:t>EL SUJETO OBLIGADO</w:t>
      </w:r>
      <w:r w:rsidRPr="00E513DD">
        <w:rPr>
          <w:rFonts w:ascii="Palatino Linotype" w:eastAsia="Palatino Linotype" w:hAnsi="Palatino Linotype" w:cs="Palatino Linotype"/>
        </w:rPr>
        <w:t xml:space="preserve"> </w:t>
      </w:r>
      <w:r w:rsidR="004A1037" w:rsidRPr="00E513DD">
        <w:rPr>
          <w:rFonts w:ascii="Palatino Linotype" w:eastAsia="Palatino Linotype" w:hAnsi="Palatino Linotype" w:cs="Palatino Linotype"/>
        </w:rPr>
        <w:t>fue omiso en proporcionar las respuestas dentro del plazo establecido en el artículo 163 de la Ley de Transparencia y Acceso a la Información Pública del Estado de México y Municipios.</w:t>
      </w:r>
    </w:p>
    <w:p w14:paraId="7146C927" w14:textId="77777777" w:rsidR="00245600" w:rsidRPr="00E513DD" w:rsidRDefault="00245600" w:rsidP="00E513DD">
      <w:pPr>
        <w:widowControl w:val="0"/>
        <w:spacing w:line="360" w:lineRule="auto"/>
        <w:jc w:val="both"/>
        <w:rPr>
          <w:rFonts w:ascii="Palatino Linotype" w:eastAsia="Palatino Linotype" w:hAnsi="Palatino Linotype" w:cs="Palatino Linotype"/>
        </w:rPr>
      </w:pPr>
    </w:p>
    <w:p w14:paraId="20951CB1" w14:textId="6BBCABC8" w:rsidR="00000062" w:rsidRPr="00E513DD" w:rsidRDefault="00A4085F" w:rsidP="00E513DD">
      <w:pPr>
        <w:widowControl w:val="0"/>
        <w:spacing w:line="360" w:lineRule="auto"/>
        <w:jc w:val="both"/>
        <w:rPr>
          <w:rFonts w:ascii="Palatino Linotype" w:eastAsia="Palatino Linotype" w:hAnsi="Palatino Linotype" w:cs="Palatino Linotype"/>
          <w:b/>
        </w:rPr>
      </w:pPr>
      <w:r w:rsidRPr="00E513DD">
        <w:rPr>
          <w:rFonts w:ascii="Palatino Linotype" w:eastAsia="Palatino Linotype" w:hAnsi="Palatino Linotype" w:cs="Palatino Linotype"/>
          <w:b/>
          <w:sz w:val="28"/>
          <w:szCs w:val="28"/>
        </w:rPr>
        <w:t>IV</w:t>
      </w:r>
      <w:r w:rsidR="00015EDF" w:rsidRPr="00E513DD">
        <w:rPr>
          <w:rFonts w:ascii="Palatino Linotype" w:eastAsia="Palatino Linotype" w:hAnsi="Palatino Linotype" w:cs="Palatino Linotype"/>
          <w:b/>
          <w:sz w:val="28"/>
          <w:szCs w:val="28"/>
        </w:rPr>
        <w:t>. Del Recurso de Revisión</w:t>
      </w:r>
      <w:r w:rsidR="00015EDF" w:rsidRPr="00E513DD">
        <w:rPr>
          <w:rFonts w:ascii="Palatino Linotype" w:eastAsia="Palatino Linotype" w:hAnsi="Palatino Linotype" w:cs="Palatino Linotype"/>
          <w:b/>
        </w:rPr>
        <w:t>.</w:t>
      </w:r>
    </w:p>
    <w:p w14:paraId="3AF15DEA" w14:textId="1FEDBDC6" w:rsidR="004A1037" w:rsidRPr="00E513DD" w:rsidRDefault="00015EDF" w:rsidP="00E513DD">
      <w:pPr>
        <w:widowControl w:val="0"/>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Inconforme por la</w:t>
      </w:r>
      <w:r w:rsidR="003127B4" w:rsidRPr="00E513DD">
        <w:rPr>
          <w:rFonts w:ascii="Palatino Linotype" w:eastAsia="Palatino Linotype" w:hAnsi="Palatino Linotype" w:cs="Palatino Linotype"/>
        </w:rPr>
        <w:t xml:space="preserve"> falta de </w:t>
      </w:r>
      <w:r w:rsidRPr="00E513DD">
        <w:rPr>
          <w:rFonts w:ascii="Palatino Linotype" w:eastAsia="Palatino Linotype" w:hAnsi="Palatino Linotype" w:cs="Palatino Linotype"/>
        </w:rPr>
        <w:t>respuestas del</w:t>
      </w:r>
      <w:r w:rsidRPr="00E513DD">
        <w:rPr>
          <w:rFonts w:ascii="Palatino Linotype" w:eastAsia="Palatino Linotype" w:hAnsi="Palatino Linotype" w:cs="Palatino Linotype"/>
          <w:b/>
        </w:rPr>
        <w:t xml:space="preserve"> SUJETO OBLIGADO</w:t>
      </w:r>
      <w:r w:rsidRPr="00E513DD">
        <w:rPr>
          <w:rFonts w:ascii="Palatino Linotype" w:eastAsia="Palatino Linotype" w:hAnsi="Palatino Linotype" w:cs="Palatino Linotype"/>
        </w:rPr>
        <w:t xml:space="preserve">, </w:t>
      </w:r>
      <w:r w:rsidR="00771DFD" w:rsidRPr="00E513DD">
        <w:rPr>
          <w:rFonts w:ascii="Palatino Linotype" w:eastAsia="Palatino Linotype" w:hAnsi="Palatino Linotype" w:cs="Palatino Linotype"/>
        </w:rPr>
        <w:t>el</w:t>
      </w:r>
      <w:r w:rsidRPr="00E513DD">
        <w:rPr>
          <w:rFonts w:ascii="Palatino Linotype" w:eastAsia="Palatino Linotype" w:hAnsi="Palatino Linotype" w:cs="Palatino Linotype"/>
        </w:rPr>
        <w:t xml:space="preserve"> </w:t>
      </w:r>
      <w:r w:rsidR="004A1037" w:rsidRPr="00E513DD">
        <w:rPr>
          <w:rFonts w:ascii="Palatino Linotype" w:eastAsia="Palatino Linotype" w:hAnsi="Palatino Linotype" w:cs="Palatino Linotype"/>
          <w:b/>
        </w:rPr>
        <w:t>veintisiete</w:t>
      </w:r>
      <w:r w:rsidR="00771DFD" w:rsidRPr="00E513DD">
        <w:rPr>
          <w:rFonts w:ascii="Palatino Linotype" w:eastAsia="Palatino Linotype" w:hAnsi="Palatino Linotype" w:cs="Palatino Linotype"/>
          <w:b/>
        </w:rPr>
        <w:t xml:space="preserve"> </w:t>
      </w:r>
      <w:r w:rsidR="008804BC" w:rsidRPr="00E513DD">
        <w:rPr>
          <w:rFonts w:ascii="Palatino Linotype" w:eastAsia="Palatino Linotype" w:hAnsi="Palatino Linotype" w:cs="Palatino Linotype"/>
          <w:b/>
        </w:rPr>
        <w:t xml:space="preserve">de </w:t>
      </w:r>
      <w:r w:rsidR="004A1037" w:rsidRPr="00E513DD">
        <w:rPr>
          <w:rFonts w:ascii="Palatino Linotype" w:eastAsia="Palatino Linotype" w:hAnsi="Palatino Linotype" w:cs="Palatino Linotype"/>
          <w:b/>
        </w:rPr>
        <w:t>junio</w:t>
      </w:r>
      <w:r w:rsidR="007817DC" w:rsidRPr="00E513DD">
        <w:rPr>
          <w:rFonts w:ascii="Palatino Linotype" w:eastAsia="Palatino Linotype" w:hAnsi="Palatino Linotype" w:cs="Palatino Linotype"/>
          <w:b/>
        </w:rPr>
        <w:t xml:space="preserve"> </w:t>
      </w:r>
      <w:r w:rsidRPr="00E513DD">
        <w:rPr>
          <w:rFonts w:ascii="Palatino Linotype" w:eastAsia="Palatino Linotype" w:hAnsi="Palatino Linotype" w:cs="Palatino Linotype"/>
          <w:b/>
        </w:rPr>
        <w:t xml:space="preserve">de dos mil </w:t>
      </w:r>
      <w:r w:rsidR="009D7452" w:rsidRPr="00E513DD">
        <w:rPr>
          <w:rFonts w:ascii="Palatino Linotype" w:eastAsia="Palatino Linotype" w:hAnsi="Palatino Linotype" w:cs="Palatino Linotype"/>
          <w:b/>
        </w:rPr>
        <w:t>veintitrés</w:t>
      </w:r>
      <w:r w:rsidRPr="00E513DD">
        <w:rPr>
          <w:rFonts w:ascii="Palatino Linotype" w:eastAsia="Palatino Linotype" w:hAnsi="Palatino Linotype" w:cs="Palatino Linotype"/>
        </w:rPr>
        <w:t xml:space="preserve">, </w:t>
      </w:r>
      <w:r w:rsidR="00880B48" w:rsidRPr="00E513DD">
        <w:rPr>
          <w:rFonts w:ascii="Palatino Linotype" w:eastAsia="Palatino Linotype" w:hAnsi="Palatino Linotype" w:cs="Palatino Linotype"/>
          <w:b/>
        </w:rPr>
        <w:t>EL RECURRENTE</w:t>
      </w:r>
      <w:r w:rsidRPr="00E513DD">
        <w:rPr>
          <w:rFonts w:ascii="Palatino Linotype" w:eastAsia="Palatino Linotype" w:hAnsi="Palatino Linotype" w:cs="Palatino Linotype"/>
        </w:rPr>
        <w:t xml:space="preserve"> interpuso los Recursos de Revisión, </w:t>
      </w:r>
      <w:r w:rsidR="00475A1B" w:rsidRPr="00E513DD">
        <w:rPr>
          <w:rFonts w:ascii="Palatino Linotype" w:eastAsia="Palatino Linotype" w:hAnsi="Palatino Linotype" w:cs="Palatino Linotype"/>
        </w:rPr>
        <w:t xml:space="preserve">mismos que </w:t>
      </w:r>
      <w:r w:rsidRPr="00E513DD">
        <w:rPr>
          <w:rFonts w:ascii="Palatino Linotype" w:eastAsia="Palatino Linotype" w:hAnsi="Palatino Linotype" w:cs="Palatino Linotype"/>
        </w:rPr>
        <w:t xml:space="preserve">fueron registrados en </w:t>
      </w:r>
      <w:r w:rsidRPr="00E513DD">
        <w:rPr>
          <w:rFonts w:ascii="Palatino Linotype" w:eastAsia="Palatino Linotype" w:hAnsi="Palatino Linotype" w:cs="Palatino Linotype"/>
          <w:b/>
        </w:rPr>
        <w:t>EL SAIMEX</w:t>
      </w:r>
      <w:r w:rsidRPr="00E513DD">
        <w:rPr>
          <w:rFonts w:ascii="Palatino Linotype" w:eastAsia="Palatino Linotype" w:hAnsi="Palatino Linotype" w:cs="Palatino Linotype"/>
        </w:rPr>
        <w:t xml:space="preserve"> y se les asignaron los números de expediente</w:t>
      </w:r>
      <w:r w:rsidR="006E6D53" w:rsidRPr="00E513DD">
        <w:rPr>
          <w:rFonts w:ascii="Palatino Linotype" w:eastAsia="Palatino Linotype" w:hAnsi="Palatino Linotype" w:cs="Palatino Linotype"/>
        </w:rPr>
        <w:t>s</w:t>
      </w:r>
      <w:r w:rsidR="00FB493C" w:rsidRPr="00E513DD">
        <w:rPr>
          <w:rFonts w:ascii="Palatino Linotype" w:eastAsia="Palatino Linotype" w:hAnsi="Palatino Linotype" w:cs="Palatino Linotype"/>
        </w:rPr>
        <w:t xml:space="preserve"> siguientes</w:t>
      </w:r>
      <w:r w:rsidR="006E6D53" w:rsidRPr="00E513DD">
        <w:rPr>
          <w:rFonts w:ascii="Palatino Linotype" w:eastAsia="Palatino Linotype" w:hAnsi="Palatino Linotype" w:cs="Palatino Linotype"/>
        </w:rPr>
        <w:t>:</w:t>
      </w:r>
      <w:r w:rsidRPr="00E513DD">
        <w:rPr>
          <w:rFonts w:ascii="Palatino Linotype" w:eastAsia="Palatino Linotype" w:hAnsi="Palatino Linotype" w:cs="Palatino Linotype"/>
        </w:rPr>
        <w:t xml:space="preserve"> </w:t>
      </w:r>
      <w:r w:rsidR="004A1037" w:rsidRPr="00E513DD">
        <w:rPr>
          <w:rFonts w:ascii="Palatino Linotype" w:eastAsia="Palatino Linotype" w:hAnsi="Palatino Linotype" w:cs="Palatino Linotype"/>
          <w:b/>
        </w:rPr>
        <w:t>03737</w:t>
      </w:r>
      <w:r w:rsidR="00DA134B" w:rsidRPr="00E513DD">
        <w:rPr>
          <w:rFonts w:ascii="Palatino Linotype" w:eastAsia="Palatino Linotype" w:hAnsi="Palatino Linotype" w:cs="Palatino Linotype"/>
          <w:b/>
        </w:rPr>
        <w:t>/INFOEM/IP/RR/202</w:t>
      </w:r>
      <w:r w:rsidR="009D7452" w:rsidRPr="00E513DD">
        <w:rPr>
          <w:rFonts w:ascii="Palatino Linotype" w:eastAsia="Palatino Linotype" w:hAnsi="Palatino Linotype" w:cs="Palatino Linotype"/>
          <w:b/>
        </w:rPr>
        <w:t>3</w:t>
      </w:r>
      <w:r w:rsidR="00771DFD" w:rsidRPr="00E513DD">
        <w:rPr>
          <w:rFonts w:ascii="Palatino Linotype" w:eastAsia="Palatino Linotype" w:hAnsi="Palatino Linotype" w:cs="Palatino Linotype"/>
          <w:b/>
        </w:rPr>
        <w:t xml:space="preserve"> </w:t>
      </w:r>
      <w:r w:rsidR="00FB493C" w:rsidRPr="00E513DD">
        <w:rPr>
          <w:rFonts w:ascii="Palatino Linotype" w:eastAsia="Palatino Linotype" w:hAnsi="Palatino Linotype" w:cs="Palatino Linotype"/>
          <w:b/>
        </w:rPr>
        <w:t xml:space="preserve">y </w:t>
      </w:r>
      <w:r w:rsidR="004A1037" w:rsidRPr="00E513DD">
        <w:rPr>
          <w:rFonts w:ascii="Palatino Linotype" w:eastAsia="Palatino Linotype" w:hAnsi="Palatino Linotype" w:cs="Palatino Linotype"/>
          <w:b/>
        </w:rPr>
        <w:t>03738</w:t>
      </w:r>
      <w:r w:rsidR="00FB493C" w:rsidRPr="00E513DD">
        <w:rPr>
          <w:rFonts w:ascii="Palatino Linotype" w:eastAsia="Palatino Linotype" w:hAnsi="Palatino Linotype" w:cs="Palatino Linotype"/>
          <w:b/>
        </w:rPr>
        <w:t>/INFOEM/IP/RR/202</w:t>
      </w:r>
      <w:r w:rsidR="009D7452" w:rsidRPr="00E513DD">
        <w:rPr>
          <w:rFonts w:ascii="Palatino Linotype" w:eastAsia="Palatino Linotype" w:hAnsi="Palatino Linotype" w:cs="Palatino Linotype"/>
          <w:b/>
        </w:rPr>
        <w:t>3</w:t>
      </w:r>
      <w:r w:rsidR="00FB493C" w:rsidRPr="00E513DD">
        <w:rPr>
          <w:rFonts w:ascii="Palatino Linotype" w:eastAsia="Palatino Linotype" w:hAnsi="Palatino Linotype" w:cs="Palatino Linotype"/>
          <w:b/>
        </w:rPr>
        <w:t>,</w:t>
      </w:r>
      <w:r w:rsidR="00584C8F" w:rsidRPr="00E513DD">
        <w:rPr>
          <w:rFonts w:ascii="Palatino Linotype" w:eastAsia="Palatino Linotype" w:hAnsi="Palatino Linotype" w:cs="Palatino Linotype"/>
        </w:rPr>
        <w:t xml:space="preserve"> </w:t>
      </w:r>
      <w:r w:rsidR="00475A1B" w:rsidRPr="00E513DD">
        <w:rPr>
          <w:rFonts w:ascii="Palatino Linotype" w:eastAsia="Palatino Linotype" w:hAnsi="Palatino Linotype" w:cs="Palatino Linotype"/>
        </w:rPr>
        <w:t xml:space="preserve">de los cuales cabe resaltar que el </w:t>
      </w:r>
      <w:r w:rsidR="00475A1B" w:rsidRPr="00E513DD">
        <w:rPr>
          <w:rFonts w:ascii="Palatino Linotype" w:eastAsia="Palatino Linotype" w:hAnsi="Palatino Linotype" w:cs="Palatino Linotype"/>
          <w:b/>
          <w:u w:val="single"/>
        </w:rPr>
        <w:t>“Acto Impugnado”</w:t>
      </w:r>
      <w:r w:rsidR="0012308A" w:rsidRPr="00E513DD">
        <w:rPr>
          <w:rFonts w:ascii="Palatino Linotype" w:eastAsia="Palatino Linotype" w:hAnsi="Palatino Linotype" w:cs="Palatino Linotype"/>
          <w:b/>
        </w:rPr>
        <w:t xml:space="preserve">, </w:t>
      </w:r>
      <w:r w:rsidR="0012308A" w:rsidRPr="00E513DD">
        <w:rPr>
          <w:rFonts w:ascii="Palatino Linotype" w:eastAsia="Palatino Linotype" w:hAnsi="Palatino Linotype" w:cs="Palatino Linotype"/>
        </w:rPr>
        <w:t xml:space="preserve">así como lo manifestado en las </w:t>
      </w:r>
      <w:r w:rsidR="0012308A" w:rsidRPr="00E513DD">
        <w:rPr>
          <w:rFonts w:ascii="Palatino Linotype" w:eastAsia="Palatino Linotype" w:hAnsi="Palatino Linotype" w:cs="Palatino Linotype"/>
          <w:b/>
          <w:u w:val="single"/>
        </w:rPr>
        <w:t>“Razones o Motivos de Inconformidad”</w:t>
      </w:r>
      <w:r w:rsidR="0012308A" w:rsidRPr="00E513DD">
        <w:rPr>
          <w:rFonts w:ascii="Palatino Linotype" w:eastAsia="Palatino Linotype" w:hAnsi="Palatino Linotype" w:cs="Palatino Linotype"/>
        </w:rPr>
        <w:t xml:space="preserve"> por </w:t>
      </w:r>
      <w:r w:rsidR="00880B48" w:rsidRPr="00E513DD">
        <w:rPr>
          <w:rFonts w:ascii="Palatino Linotype" w:eastAsia="Palatino Linotype" w:hAnsi="Palatino Linotype" w:cs="Palatino Linotype"/>
          <w:b/>
        </w:rPr>
        <w:t>EL RECURRENTE</w:t>
      </w:r>
      <w:r w:rsidR="0012308A" w:rsidRPr="00E513DD">
        <w:rPr>
          <w:rFonts w:ascii="Palatino Linotype" w:eastAsia="Palatino Linotype" w:hAnsi="Palatino Linotype" w:cs="Palatino Linotype"/>
        </w:rPr>
        <w:t xml:space="preserve"> </w:t>
      </w:r>
      <w:r w:rsidR="00475A1B" w:rsidRPr="00E513DD">
        <w:rPr>
          <w:rFonts w:ascii="Palatino Linotype" w:eastAsia="Palatino Linotype" w:hAnsi="Palatino Linotype" w:cs="Palatino Linotype"/>
        </w:rPr>
        <w:t>en los</w:t>
      </w:r>
      <w:r w:rsidR="0012308A" w:rsidRPr="00E513DD">
        <w:rPr>
          <w:rFonts w:ascii="Palatino Linotype" w:eastAsia="Palatino Linotype" w:hAnsi="Palatino Linotype" w:cs="Palatino Linotype"/>
        </w:rPr>
        <w:t xml:space="preserve"> </w:t>
      </w:r>
      <w:r w:rsidR="004A1037" w:rsidRPr="00E513DD">
        <w:rPr>
          <w:rFonts w:ascii="Palatino Linotype" w:eastAsia="Palatino Linotype" w:hAnsi="Palatino Linotype" w:cs="Palatino Linotype"/>
        </w:rPr>
        <w:t>siguientes</w:t>
      </w:r>
      <w:r w:rsidR="0012308A" w:rsidRPr="00E513DD">
        <w:rPr>
          <w:rFonts w:ascii="Palatino Linotype" w:eastAsia="Palatino Linotype" w:hAnsi="Palatino Linotype" w:cs="Palatino Linotype"/>
        </w:rPr>
        <w:t xml:space="preserve"> términos</w:t>
      </w:r>
      <w:r w:rsidRPr="00E513DD">
        <w:rPr>
          <w:rFonts w:ascii="Palatino Linotype" w:eastAsia="Palatino Linotype" w:hAnsi="Palatino Linotype" w:cs="Palatino Linotype"/>
        </w:rPr>
        <w:t>:</w:t>
      </w:r>
    </w:p>
    <w:p w14:paraId="137A8925" w14:textId="58ACAB87" w:rsidR="00000062" w:rsidRPr="00E513DD" w:rsidRDefault="00015EDF" w:rsidP="00E513DD">
      <w:pPr>
        <w:widowControl w:val="0"/>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 xml:space="preserve"> </w:t>
      </w: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E513DD" w:rsidRPr="00E513DD" w14:paraId="7937AE12" w14:textId="77777777" w:rsidTr="00584C8F">
        <w:tc>
          <w:tcPr>
            <w:tcW w:w="2977" w:type="dxa"/>
            <w:shd w:val="clear" w:color="auto" w:fill="auto"/>
            <w:tcMar>
              <w:top w:w="100" w:type="dxa"/>
              <w:left w:w="100" w:type="dxa"/>
              <w:bottom w:w="100" w:type="dxa"/>
              <w:right w:w="100" w:type="dxa"/>
            </w:tcMar>
          </w:tcPr>
          <w:p w14:paraId="225E9D84" w14:textId="77777777" w:rsidR="00475A1B" w:rsidRPr="00E513DD" w:rsidRDefault="00475A1B" w:rsidP="00E513DD">
            <w:pPr>
              <w:widowControl w:val="0"/>
              <w:jc w:val="center"/>
              <w:rPr>
                <w:rFonts w:ascii="Palatino Linotype" w:eastAsia="Palatino Linotype" w:hAnsi="Palatino Linotype" w:cs="Palatino Linotype"/>
                <w:b/>
                <w:u w:val="single"/>
              </w:rPr>
            </w:pPr>
            <w:r w:rsidRPr="00E513DD">
              <w:rPr>
                <w:rFonts w:ascii="Palatino Linotype" w:eastAsia="Palatino Linotype" w:hAnsi="Palatino Linotype" w:cs="Palatino Linotype"/>
                <w:b/>
                <w:u w:val="single"/>
              </w:rPr>
              <w:t>Número de Recurso de Revisión</w:t>
            </w:r>
          </w:p>
        </w:tc>
        <w:tc>
          <w:tcPr>
            <w:tcW w:w="6237" w:type="dxa"/>
            <w:shd w:val="clear" w:color="auto" w:fill="auto"/>
            <w:tcMar>
              <w:top w:w="100" w:type="dxa"/>
              <w:left w:w="100" w:type="dxa"/>
              <w:bottom w:w="100" w:type="dxa"/>
              <w:right w:w="100" w:type="dxa"/>
            </w:tcMar>
            <w:vAlign w:val="center"/>
          </w:tcPr>
          <w:p w14:paraId="43218D54" w14:textId="3EBD8C3D" w:rsidR="00475A1B" w:rsidRPr="00E513DD" w:rsidRDefault="00475A1B" w:rsidP="00E513DD">
            <w:pPr>
              <w:widowControl w:val="0"/>
              <w:jc w:val="center"/>
              <w:rPr>
                <w:rFonts w:ascii="Palatino Linotype" w:eastAsia="Palatino Linotype" w:hAnsi="Palatino Linotype" w:cs="Palatino Linotype"/>
                <w:b/>
                <w:sz w:val="22"/>
                <w:szCs w:val="22"/>
                <w:u w:val="single"/>
              </w:rPr>
            </w:pPr>
            <w:r w:rsidRPr="00E513DD">
              <w:rPr>
                <w:rFonts w:ascii="Palatino Linotype" w:eastAsia="Palatino Linotype" w:hAnsi="Palatino Linotype" w:cs="Palatino Linotype"/>
                <w:b/>
                <w:sz w:val="22"/>
                <w:szCs w:val="22"/>
                <w:u w:val="single"/>
              </w:rPr>
              <w:t>Acto Impugnado:</w:t>
            </w:r>
          </w:p>
        </w:tc>
      </w:tr>
      <w:tr w:rsidR="00E513DD" w:rsidRPr="00E513DD" w14:paraId="5A5E3F05" w14:textId="77777777" w:rsidTr="00D71D54">
        <w:tc>
          <w:tcPr>
            <w:tcW w:w="2977" w:type="dxa"/>
            <w:vMerge w:val="restart"/>
            <w:shd w:val="clear" w:color="auto" w:fill="auto"/>
            <w:tcMar>
              <w:top w:w="100" w:type="dxa"/>
              <w:left w:w="100" w:type="dxa"/>
              <w:bottom w:w="100" w:type="dxa"/>
              <w:right w:w="100" w:type="dxa"/>
            </w:tcMar>
            <w:vAlign w:val="center"/>
          </w:tcPr>
          <w:p w14:paraId="681DF195" w14:textId="2B2CF771" w:rsidR="009D7452" w:rsidRPr="00E513DD" w:rsidRDefault="004A1037" w:rsidP="00E513DD">
            <w:pPr>
              <w:widowControl w:val="0"/>
              <w:jc w:val="center"/>
              <w:rPr>
                <w:rFonts w:ascii="Palatino Linotype" w:eastAsia="Palatino Linotype" w:hAnsi="Palatino Linotype" w:cs="Palatino Linotype"/>
                <w:sz w:val="22"/>
              </w:rPr>
            </w:pPr>
            <w:r w:rsidRPr="00E513DD">
              <w:rPr>
                <w:rFonts w:ascii="Palatino Linotype" w:eastAsia="Palatino Linotype" w:hAnsi="Palatino Linotype" w:cs="Palatino Linotype"/>
                <w:b/>
                <w:sz w:val="22"/>
              </w:rPr>
              <w:t>03737</w:t>
            </w:r>
            <w:r w:rsidR="009D7452" w:rsidRPr="00E513DD">
              <w:rPr>
                <w:rFonts w:ascii="Palatino Linotype" w:eastAsia="Palatino Linotype" w:hAnsi="Palatino Linotype" w:cs="Palatino Linotype"/>
                <w:b/>
                <w:sz w:val="22"/>
              </w:rPr>
              <w:t>/INFOEM/IP/RR/2023</w:t>
            </w:r>
          </w:p>
        </w:tc>
        <w:tc>
          <w:tcPr>
            <w:tcW w:w="6237" w:type="dxa"/>
            <w:shd w:val="clear" w:color="auto" w:fill="auto"/>
            <w:tcMar>
              <w:top w:w="100" w:type="dxa"/>
              <w:left w:w="100" w:type="dxa"/>
              <w:bottom w:w="100" w:type="dxa"/>
              <w:right w:w="100" w:type="dxa"/>
            </w:tcMar>
            <w:vAlign w:val="center"/>
          </w:tcPr>
          <w:p w14:paraId="5FC9C382" w14:textId="120CF002" w:rsidR="009D7452" w:rsidRPr="00E513DD" w:rsidRDefault="009D7452" w:rsidP="00E513DD">
            <w:pPr>
              <w:widowControl w:val="0"/>
              <w:jc w:val="both"/>
              <w:rPr>
                <w:rFonts w:ascii="Palatino Linotype" w:eastAsia="Palatino Linotype" w:hAnsi="Palatino Linotype" w:cs="Palatino Linotype"/>
                <w:sz w:val="22"/>
                <w:szCs w:val="20"/>
              </w:rPr>
            </w:pPr>
            <w:r w:rsidRPr="00E513DD">
              <w:rPr>
                <w:rFonts w:ascii="Palatino Linotype" w:hAnsi="Palatino Linotype"/>
                <w:i/>
                <w:sz w:val="22"/>
              </w:rPr>
              <w:t>“</w:t>
            </w:r>
            <w:r w:rsidR="004A1037" w:rsidRPr="00E513DD">
              <w:rPr>
                <w:rFonts w:ascii="Palatino Linotype" w:hAnsi="Palatino Linotype"/>
                <w:i/>
                <w:sz w:val="22"/>
              </w:rPr>
              <w:t xml:space="preserve">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w:t>
            </w:r>
            <w:r w:rsidR="004A1037" w:rsidRPr="00E513DD">
              <w:rPr>
                <w:rFonts w:ascii="Palatino Linotype" w:hAnsi="Palatino Linotype"/>
                <w:i/>
                <w:sz w:val="22"/>
              </w:rPr>
              <w:lastRenderedPageBreak/>
              <w:t>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dio respuesta a la solicitud de información. Al respecto el artículo 179 fracción Artículo 179. El recurso de revisión es un medio de protección que la Ley otorga a los particulares, para hacer valer su derecho de acceso a la información pública: (…) VII. La falta de respuesta a una solicitud de acceso a la información; En este sentido, nos encontramos ante un supuesto de responsabilidad administrativa, toda vez que como establece el ordenamiento jurídico citado, la Unidad de Transparencia deberá notificar la respuesta a la solicitud al interesado en el menor tiempo posible, que no podrá exceder de quince días hábiles, contados a partir del día siguiente a la presentación de aquélla, y la obligación de acceso a la información pública se tendrá por cumplida cuando el solicitante tenga a su disposición la información requerida. En este caso se solicita igualmente que el Instituto de vista al Órgano Interno de Control en términos de la Ley de Responsabilidades Administrativas del Estado de México y Municipios, para que determine el grado de responsabilidad por la vulneración al derecho de acceso a la información.</w:t>
            </w:r>
            <w:r w:rsidRPr="00E513DD">
              <w:rPr>
                <w:rFonts w:ascii="Palatino Linotype" w:hAnsi="Palatino Linotype"/>
                <w:i/>
                <w:sz w:val="22"/>
              </w:rPr>
              <w:t xml:space="preserve">" </w:t>
            </w:r>
            <w:r w:rsidRPr="00E513DD">
              <w:rPr>
                <w:rFonts w:ascii="Palatino Linotype" w:hAnsi="Palatino Linotype"/>
                <w:sz w:val="22"/>
              </w:rPr>
              <w:t>(Sic).</w:t>
            </w:r>
          </w:p>
        </w:tc>
      </w:tr>
      <w:tr w:rsidR="00E513DD" w:rsidRPr="00E513DD" w14:paraId="0CDFA363" w14:textId="77777777" w:rsidTr="00D71D54">
        <w:tc>
          <w:tcPr>
            <w:tcW w:w="2977" w:type="dxa"/>
            <w:vMerge/>
            <w:shd w:val="clear" w:color="auto" w:fill="auto"/>
            <w:tcMar>
              <w:top w:w="100" w:type="dxa"/>
              <w:left w:w="100" w:type="dxa"/>
              <w:bottom w:w="100" w:type="dxa"/>
              <w:right w:w="100" w:type="dxa"/>
            </w:tcMar>
            <w:vAlign w:val="center"/>
          </w:tcPr>
          <w:p w14:paraId="6CA49920" w14:textId="061FD910" w:rsidR="009D7452" w:rsidRPr="00E513DD" w:rsidRDefault="009D7452" w:rsidP="00E513DD">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01935990" w14:textId="5B913066" w:rsidR="009D7452" w:rsidRPr="00E513DD" w:rsidRDefault="00112595" w:rsidP="00E513DD">
            <w:pPr>
              <w:widowControl w:val="0"/>
              <w:jc w:val="center"/>
              <w:rPr>
                <w:rFonts w:ascii="Palatino Linotype" w:eastAsia="Palatino Linotype" w:hAnsi="Palatino Linotype" w:cs="Palatino Linotype"/>
                <w:i/>
                <w:sz w:val="22"/>
                <w:szCs w:val="20"/>
              </w:rPr>
            </w:pPr>
            <w:r w:rsidRPr="00E513DD">
              <w:rPr>
                <w:rFonts w:ascii="Palatino Linotype" w:eastAsia="Palatino Linotype" w:hAnsi="Palatino Linotype" w:cs="Palatino Linotype"/>
                <w:b/>
                <w:sz w:val="22"/>
                <w:szCs w:val="22"/>
                <w:u w:val="single"/>
              </w:rPr>
              <w:t>Razones o Motivos de Inconformidad:</w:t>
            </w:r>
          </w:p>
        </w:tc>
      </w:tr>
      <w:tr w:rsidR="00E513DD" w:rsidRPr="00E513DD" w14:paraId="0DF21672" w14:textId="77777777" w:rsidTr="00D71D54">
        <w:tc>
          <w:tcPr>
            <w:tcW w:w="2977" w:type="dxa"/>
            <w:vMerge/>
            <w:shd w:val="clear" w:color="auto" w:fill="auto"/>
            <w:tcMar>
              <w:top w:w="100" w:type="dxa"/>
              <w:left w:w="100" w:type="dxa"/>
              <w:bottom w:w="100" w:type="dxa"/>
              <w:right w:w="100" w:type="dxa"/>
            </w:tcMar>
            <w:vAlign w:val="center"/>
          </w:tcPr>
          <w:p w14:paraId="1AE55A5F" w14:textId="77777777" w:rsidR="009D7452" w:rsidRPr="00E513DD" w:rsidRDefault="009D7452" w:rsidP="00E513DD">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6BC8B5C4" w14:textId="23710117" w:rsidR="009D7452" w:rsidRPr="00E513DD" w:rsidRDefault="00112595" w:rsidP="00E513DD">
            <w:pPr>
              <w:widowControl w:val="0"/>
              <w:jc w:val="both"/>
              <w:rPr>
                <w:rFonts w:ascii="Palatino Linotype" w:hAnsi="Palatino Linotype"/>
                <w:i/>
                <w:sz w:val="22"/>
              </w:rPr>
            </w:pPr>
            <w:r w:rsidRPr="00E513DD">
              <w:rPr>
                <w:rFonts w:ascii="Palatino Linotype" w:hAnsi="Palatino Linotype"/>
                <w:i/>
                <w:sz w:val="22"/>
              </w:rPr>
              <w:t>“</w:t>
            </w:r>
            <w:r w:rsidR="004A1037" w:rsidRPr="00E513DD">
              <w:rPr>
                <w:rFonts w:ascii="Palatino Linotype" w:hAnsi="Palatino Linotype"/>
                <w:i/>
                <w:sz w:val="22"/>
              </w:rPr>
              <w:t xml:space="preserve">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w:t>
            </w:r>
            <w:r w:rsidR="004A1037" w:rsidRPr="00E513DD">
              <w:rPr>
                <w:rFonts w:ascii="Palatino Linotype" w:hAnsi="Palatino Linotype"/>
                <w:i/>
                <w:sz w:val="22"/>
              </w:rPr>
              <w:lastRenderedPageBreak/>
              <w:t>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dio respuesta a la solicitud de información. Al respecto el artículo 179 fracción Artículo 179. El recurso de revisión es un medio de protección que la Ley otorga a los particulares, para hacer valer su derecho de acceso a la información pública: (…) VII. La falta de respuesta a una solicitud de acceso a la información; En este sentido, nos encontramos ante un supuesto de responsabilidad administrativa, toda vez que como establece el ordenamiento jurídico citado, la Unidad de Transparencia deberá notificar la respuesta a la solicitud al interesado en el menor tiempo posible, que no podrá exceder de quince días hábiles, contados a partir del día siguiente a la presentación de aquélla, y la obligación de acceso a la información pública se tendrá por cumplida cuando el solicitante tenga a su disposición la información requerida. En este caso se solicita igualmente que el Instituto de vista al Órgano Interno de Control en términos de la Ley de Responsabilidades Administrativas del Estado de México y Municipios, para que determine el grado de responsabilidad por la vulneración al derecho de acceso a la información.</w:t>
            </w:r>
            <w:r w:rsidRPr="00E513DD">
              <w:rPr>
                <w:rFonts w:ascii="Palatino Linotype" w:hAnsi="Palatino Linotype"/>
                <w:i/>
                <w:sz w:val="22"/>
              </w:rPr>
              <w:t xml:space="preserve">" </w:t>
            </w:r>
            <w:r w:rsidRPr="00E513DD">
              <w:rPr>
                <w:rFonts w:ascii="Palatino Linotype" w:hAnsi="Palatino Linotype"/>
                <w:sz w:val="22"/>
              </w:rPr>
              <w:t>(Sic).</w:t>
            </w:r>
          </w:p>
        </w:tc>
      </w:tr>
    </w:tbl>
    <w:p w14:paraId="0F8C499E" w14:textId="77777777" w:rsidR="00000062" w:rsidRPr="00E513DD" w:rsidRDefault="00000062" w:rsidP="00E513DD">
      <w:pPr>
        <w:widowControl w:val="0"/>
        <w:jc w:val="both"/>
        <w:rPr>
          <w:rFonts w:ascii="Palatino Linotype" w:eastAsia="Palatino Linotype" w:hAnsi="Palatino Linotype" w:cs="Palatino Linotype"/>
          <w:b/>
          <w:sz w:val="22"/>
          <w:szCs w:val="22"/>
          <w:u w:val="single"/>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E513DD" w:rsidRPr="00E513DD" w14:paraId="24470564" w14:textId="77777777" w:rsidTr="00C00420">
        <w:tc>
          <w:tcPr>
            <w:tcW w:w="2977" w:type="dxa"/>
            <w:shd w:val="clear" w:color="auto" w:fill="auto"/>
            <w:tcMar>
              <w:top w:w="100" w:type="dxa"/>
              <w:left w:w="100" w:type="dxa"/>
              <w:bottom w:w="100" w:type="dxa"/>
              <w:right w:w="100" w:type="dxa"/>
            </w:tcMar>
          </w:tcPr>
          <w:p w14:paraId="16F2D226" w14:textId="77777777" w:rsidR="0012308A" w:rsidRPr="00E513DD" w:rsidRDefault="0012308A" w:rsidP="00E513DD">
            <w:pPr>
              <w:widowControl w:val="0"/>
              <w:jc w:val="center"/>
              <w:rPr>
                <w:rFonts w:ascii="Palatino Linotype" w:eastAsia="Palatino Linotype" w:hAnsi="Palatino Linotype" w:cs="Palatino Linotype"/>
                <w:b/>
                <w:u w:val="single"/>
              </w:rPr>
            </w:pPr>
            <w:r w:rsidRPr="00E513DD">
              <w:rPr>
                <w:rFonts w:ascii="Palatino Linotype" w:eastAsia="Palatino Linotype" w:hAnsi="Palatino Linotype" w:cs="Palatino Linotype"/>
                <w:b/>
                <w:u w:val="single"/>
              </w:rPr>
              <w:t>Número de Recurso de Revisión</w:t>
            </w:r>
          </w:p>
        </w:tc>
        <w:tc>
          <w:tcPr>
            <w:tcW w:w="6237" w:type="dxa"/>
            <w:shd w:val="clear" w:color="auto" w:fill="auto"/>
            <w:tcMar>
              <w:top w:w="100" w:type="dxa"/>
              <w:left w:w="100" w:type="dxa"/>
              <w:bottom w:w="100" w:type="dxa"/>
              <w:right w:w="100" w:type="dxa"/>
            </w:tcMar>
            <w:vAlign w:val="center"/>
          </w:tcPr>
          <w:p w14:paraId="7C74B4BF" w14:textId="633BF7D2" w:rsidR="0012308A" w:rsidRPr="00E513DD" w:rsidRDefault="00112595" w:rsidP="00E513DD">
            <w:pPr>
              <w:widowControl w:val="0"/>
              <w:jc w:val="center"/>
              <w:rPr>
                <w:rFonts w:ascii="Palatino Linotype" w:eastAsia="Palatino Linotype" w:hAnsi="Palatino Linotype" w:cs="Palatino Linotype"/>
                <w:b/>
                <w:sz w:val="22"/>
                <w:szCs w:val="22"/>
                <w:u w:val="single"/>
              </w:rPr>
            </w:pPr>
            <w:r w:rsidRPr="00E513DD">
              <w:rPr>
                <w:rFonts w:ascii="Palatino Linotype" w:eastAsia="Palatino Linotype" w:hAnsi="Palatino Linotype" w:cs="Palatino Linotype"/>
                <w:b/>
                <w:sz w:val="22"/>
                <w:szCs w:val="22"/>
                <w:u w:val="single"/>
              </w:rPr>
              <w:t>Razones o Motivos de Inconformidad:</w:t>
            </w:r>
          </w:p>
        </w:tc>
      </w:tr>
      <w:tr w:rsidR="00E513DD" w:rsidRPr="00E513DD" w14:paraId="4D41344E" w14:textId="77777777" w:rsidTr="00D71D54">
        <w:trPr>
          <w:trHeight w:val="604"/>
        </w:trPr>
        <w:tc>
          <w:tcPr>
            <w:tcW w:w="2977" w:type="dxa"/>
            <w:vMerge w:val="restart"/>
            <w:shd w:val="clear" w:color="auto" w:fill="auto"/>
            <w:tcMar>
              <w:top w:w="100" w:type="dxa"/>
              <w:left w:w="100" w:type="dxa"/>
              <w:bottom w:w="100" w:type="dxa"/>
              <w:right w:w="100" w:type="dxa"/>
            </w:tcMar>
            <w:vAlign w:val="center"/>
          </w:tcPr>
          <w:p w14:paraId="53A6867F" w14:textId="70DF9156" w:rsidR="009D7452" w:rsidRPr="00E513DD" w:rsidRDefault="004A1037" w:rsidP="00E513DD">
            <w:pPr>
              <w:widowControl w:val="0"/>
              <w:jc w:val="center"/>
              <w:rPr>
                <w:rFonts w:ascii="Palatino Linotype" w:eastAsia="Palatino Linotype" w:hAnsi="Palatino Linotype" w:cs="Palatino Linotype"/>
              </w:rPr>
            </w:pPr>
            <w:r w:rsidRPr="00E513DD">
              <w:rPr>
                <w:rFonts w:ascii="Palatino Linotype" w:eastAsia="Palatino Linotype" w:hAnsi="Palatino Linotype" w:cs="Palatino Linotype"/>
                <w:b/>
                <w:sz w:val="22"/>
              </w:rPr>
              <w:t>03738</w:t>
            </w:r>
            <w:r w:rsidR="009D7452" w:rsidRPr="00E513DD">
              <w:rPr>
                <w:rFonts w:ascii="Palatino Linotype" w:eastAsia="Palatino Linotype" w:hAnsi="Palatino Linotype" w:cs="Palatino Linotype"/>
                <w:b/>
                <w:sz w:val="22"/>
              </w:rPr>
              <w:t>/INFOEM/IP/RR/2023</w:t>
            </w:r>
          </w:p>
        </w:tc>
        <w:tc>
          <w:tcPr>
            <w:tcW w:w="6237" w:type="dxa"/>
            <w:shd w:val="clear" w:color="auto" w:fill="auto"/>
            <w:tcMar>
              <w:top w:w="100" w:type="dxa"/>
              <w:left w:w="100" w:type="dxa"/>
              <w:bottom w:w="100" w:type="dxa"/>
              <w:right w:w="100" w:type="dxa"/>
            </w:tcMar>
            <w:vAlign w:val="center"/>
          </w:tcPr>
          <w:p w14:paraId="3682A6AE" w14:textId="412E4508" w:rsidR="009D7452" w:rsidRPr="00E513DD" w:rsidRDefault="009D7452" w:rsidP="00E513DD">
            <w:pPr>
              <w:widowControl w:val="0"/>
              <w:jc w:val="both"/>
              <w:rPr>
                <w:rFonts w:ascii="Palatino Linotype" w:eastAsia="Palatino Linotype" w:hAnsi="Palatino Linotype" w:cs="Palatino Linotype"/>
                <w:sz w:val="22"/>
                <w:szCs w:val="20"/>
              </w:rPr>
            </w:pPr>
            <w:r w:rsidRPr="00E513DD">
              <w:rPr>
                <w:rFonts w:ascii="Palatino Linotype" w:hAnsi="Palatino Linotype"/>
                <w:i/>
                <w:sz w:val="22"/>
              </w:rPr>
              <w:t>“</w:t>
            </w:r>
            <w:r w:rsidR="004A1037" w:rsidRPr="00E513DD">
              <w:rPr>
                <w:rFonts w:ascii="Palatino Linotype" w:hAnsi="Palatino Linotype"/>
                <w:i/>
                <w:sz w:val="22"/>
              </w:rPr>
              <w:t xml:space="preserve">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w:t>
            </w:r>
            <w:r w:rsidR="004A1037" w:rsidRPr="00E513DD">
              <w:rPr>
                <w:rFonts w:ascii="Palatino Linotype" w:hAnsi="Palatino Linotype"/>
                <w:i/>
                <w:sz w:val="22"/>
              </w:rPr>
              <w:lastRenderedPageBreak/>
              <w:t>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dio respuesta a la solicitud de información. Al respecto el artículo 179 fracción Artículo 179. El recurso de revisión es un medio de protección que la Ley otorga a los particulares, para hacer valer su derecho de acceso a la información pública: (…) VII. La falta de respuesta a una solicitud de acceso a la información; En este sentido, nos encontramos ante un supuesto de responsabilidad administrativa, toda vez que como establece el ordenamiento jurídico citado, la Unidad de Transparencia deberá notificar la respuesta a la solicitud al interesado en el menor tiempo posible, que no podrá exceder de quince días hábiles, contados a partir del día siguiente a la presentación de aquélla, y la obligación de acceso a la información pública se tendrá por cumplida cuando el solicitante tenga a su disposición la información requerida. En este caso se solicita igualmente que el Instituto de vista al Órgano Interno de Control en términos de la Ley de Responsabilidades Administrativas del Estado de México y Municipios, para que determine el grado de responsabilidad por la vulneración al derecho de acceso a la información.</w:t>
            </w:r>
            <w:r w:rsidRPr="00E513DD">
              <w:rPr>
                <w:rFonts w:ascii="Palatino Linotype" w:hAnsi="Palatino Linotype"/>
                <w:i/>
                <w:sz w:val="22"/>
              </w:rPr>
              <w:t xml:space="preserve">" </w:t>
            </w:r>
            <w:r w:rsidRPr="00E513DD">
              <w:rPr>
                <w:rFonts w:ascii="Palatino Linotype" w:hAnsi="Palatino Linotype"/>
                <w:sz w:val="22"/>
              </w:rPr>
              <w:t>(Sic).</w:t>
            </w:r>
          </w:p>
        </w:tc>
      </w:tr>
      <w:tr w:rsidR="00E513DD" w:rsidRPr="00E513DD" w14:paraId="6D78589A" w14:textId="77777777" w:rsidTr="00D936EA">
        <w:trPr>
          <w:trHeight w:val="489"/>
        </w:trPr>
        <w:tc>
          <w:tcPr>
            <w:tcW w:w="2977" w:type="dxa"/>
            <w:vMerge/>
            <w:shd w:val="clear" w:color="auto" w:fill="auto"/>
            <w:tcMar>
              <w:top w:w="100" w:type="dxa"/>
              <w:left w:w="100" w:type="dxa"/>
              <w:bottom w:w="100" w:type="dxa"/>
              <w:right w:w="100" w:type="dxa"/>
            </w:tcMar>
            <w:vAlign w:val="center"/>
          </w:tcPr>
          <w:p w14:paraId="59807F08" w14:textId="0ED6F5EF" w:rsidR="009D7452" w:rsidRPr="00E513DD" w:rsidRDefault="009D7452" w:rsidP="00E513DD">
            <w:pPr>
              <w:widowControl w:val="0"/>
              <w:jc w:val="center"/>
              <w:rPr>
                <w:rFonts w:ascii="Palatino Linotype" w:eastAsia="Palatino Linotype" w:hAnsi="Palatino Linotype" w:cs="Palatino Linotype"/>
                <w:b/>
              </w:rPr>
            </w:pPr>
          </w:p>
        </w:tc>
        <w:tc>
          <w:tcPr>
            <w:tcW w:w="6237" w:type="dxa"/>
            <w:shd w:val="clear" w:color="auto" w:fill="auto"/>
            <w:tcMar>
              <w:top w:w="100" w:type="dxa"/>
              <w:left w:w="100" w:type="dxa"/>
              <w:bottom w:w="100" w:type="dxa"/>
              <w:right w:w="100" w:type="dxa"/>
            </w:tcMar>
          </w:tcPr>
          <w:p w14:paraId="319648EC" w14:textId="0735891E" w:rsidR="009D7452" w:rsidRPr="00E513DD" w:rsidRDefault="00112595" w:rsidP="00E513DD">
            <w:pPr>
              <w:widowControl w:val="0"/>
              <w:jc w:val="center"/>
              <w:rPr>
                <w:rFonts w:ascii="Palatino Linotype" w:eastAsia="Palatino Linotype" w:hAnsi="Palatino Linotype" w:cs="Palatino Linotype"/>
                <w:i/>
                <w:sz w:val="22"/>
                <w:szCs w:val="20"/>
                <w:u w:val="single"/>
              </w:rPr>
            </w:pPr>
            <w:r w:rsidRPr="00E513DD">
              <w:rPr>
                <w:rFonts w:ascii="Palatino Linotype" w:eastAsia="Palatino Linotype" w:hAnsi="Palatino Linotype" w:cs="Palatino Linotype"/>
                <w:b/>
                <w:sz w:val="22"/>
                <w:szCs w:val="22"/>
                <w:u w:val="single"/>
              </w:rPr>
              <w:t>Razones o Motivos de Inconformidad:</w:t>
            </w:r>
          </w:p>
        </w:tc>
      </w:tr>
      <w:tr w:rsidR="00E513DD" w:rsidRPr="00E513DD" w14:paraId="75242156" w14:textId="77777777" w:rsidTr="00D936EA">
        <w:trPr>
          <w:trHeight w:val="489"/>
        </w:trPr>
        <w:tc>
          <w:tcPr>
            <w:tcW w:w="2977" w:type="dxa"/>
            <w:vMerge/>
            <w:shd w:val="clear" w:color="auto" w:fill="auto"/>
            <w:tcMar>
              <w:top w:w="100" w:type="dxa"/>
              <w:left w:w="100" w:type="dxa"/>
              <w:bottom w:w="100" w:type="dxa"/>
              <w:right w:w="100" w:type="dxa"/>
            </w:tcMar>
            <w:vAlign w:val="center"/>
          </w:tcPr>
          <w:p w14:paraId="00D84673" w14:textId="77777777" w:rsidR="009D7452" w:rsidRPr="00E513DD" w:rsidRDefault="009D7452" w:rsidP="00E513DD">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04135803" w14:textId="13953DEF" w:rsidR="009D7452" w:rsidRPr="00E513DD" w:rsidRDefault="00DF2371" w:rsidP="00E513DD">
            <w:pPr>
              <w:widowControl w:val="0"/>
              <w:jc w:val="both"/>
              <w:rPr>
                <w:rFonts w:ascii="Palatino Linotype" w:hAnsi="Palatino Linotype"/>
                <w:i/>
                <w:sz w:val="22"/>
              </w:rPr>
            </w:pPr>
            <w:r w:rsidRPr="00E513DD">
              <w:rPr>
                <w:rFonts w:ascii="Palatino Linotype" w:hAnsi="Palatino Linotype"/>
                <w:i/>
                <w:sz w:val="22"/>
              </w:rPr>
              <w:t>“</w:t>
            </w:r>
            <w:r w:rsidR="004A1037" w:rsidRPr="00E513DD">
              <w:rPr>
                <w:rFonts w:ascii="Palatino Linotype" w:hAnsi="Palatino Linotype"/>
                <w:i/>
                <w:sz w:val="22"/>
              </w:rPr>
              <w:t xml:space="preserve">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w:t>
            </w:r>
            <w:r w:rsidR="004A1037" w:rsidRPr="00E513DD">
              <w:rPr>
                <w:rFonts w:ascii="Palatino Linotype" w:hAnsi="Palatino Linotype"/>
                <w:i/>
                <w:sz w:val="22"/>
              </w:rPr>
              <w:lastRenderedPageBreak/>
              <w:t>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dio respuesta a la solicitud de información. Al respecto el artículo 179 fracción Artículo 179. El recurso de revisión es un medio de protección que la Ley otorga a los particulares, para hacer valer su derecho de acceso a la información pública: (…) VII. La falta de respuesta a una solicitud de acceso a la información; En este sentido, nos encontramos ante un supuesto de responsabilidad administrativa, toda vez que como establece el ordenamiento jurídico citado, la Unidad de Transparencia deberá notificar la respuesta a la solicitud al interesado en el menor tiempo posible, que no podrá exceder de quince días hábiles, contados a partir del día siguiente a la presentación de aquélla, y la obligación de acceso a la información pública se tendrá por cumplida cuando el solicitante tenga a su disposición la información requerida. En este caso se solicita igualmente que el Instituto de vista al Órgano Interno de Control en términos de la Ley de Responsabilidades Administrativas del Estado de México y Municipios, para que determine el grado de responsabilidad por la vulneración al derecho de acceso a la información.</w:t>
            </w:r>
            <w:r w:rsidRPr="00E513DD">
              <w:rPr>
                <w:rFonts w:ascii="Palatino Linotype" w:hAnsi="Palatino Linotype"/>
                <w:i/>
                <w:sz w:val="22"/>
              </w:rPr>
              <w:t xml:space="preserve">” </w:t>
            </w:r>
            <w:r w:rsidRPr="00E513DD">
              <w:rPr>
                <w:rFonts w:ascii="Palatino Linotype" w:hAnsi="Palatino Linotype"/>
                <w:sz w:val="22"/>
              </w:rPr>
              <w:t>(Sic)</w:t>
            </w:r>
          </w:p>
        </w:tc>
      </w:tr>
    </w:tbl>
    <w:p w14:paraId="40171277" w14:textId="77777777" w:rsidR="00A4085F" w:rsidRPr="00E513DD" w:rsidRDefault="00A4085F" w:rsidP="00E513DD">
      <w:pPr>
        <w:spacing w:line="360" w:lineRule="auto"/>
        <w:jc w:val="both"/>
        <w:rPr>
          <w:rFonts w:ascii="Palatino Linotype" w:eastAsia="Palatino Linotype" w:hAnsi="Palatino Linotype" w:cs="Palatino Linotype"/>
          <w:b/>
          <w:sz w:val="28"/>
          <w:szCs w:val="28"/>
        </w:rPr>
      </w:pPr>
    </w:p>
    <w:p w14:paraId="1CBAE806" w14:textId="502C2DFB" w:rsidR="00000062" w:rsidRPr="00E513DD" w:rsidRDefault="00015EDF" w:rsidP="00E513DD">
      <w:pPr>
        <w:spacing w:line="360" w:lineRule="auto"/>
        <w:jc w:val="both"/>
        <w:rPr>
          <w:rFonts w:ascii="Palatino Linotype" w:eastAsia="Palatino Linotype" w:hAnsi="Palatino Linotype" w:cs="Palatino Linotype"/>
          <w:b/>
          <w:sz w:val="28"/>
          <w:szCs w:val="28"/>
        </w:rPr>
      </w:pPr>
      <w:r w:rsidRPr="00E513DD">
        <w:rPr>
          <w:rFonts w:ascii="Palatino Linotype" w:eastAsia="Palatino Linotype" w:hAnsi="Palatino Linotype" w:cs="Palatino Linotype"/>
          <w:b/>
          <w:sz w:val="28"/>
          <w:szCs w:val="28"/>
        </w:rPr>
        <w:t>V. Del turno de</w:t>
      </w:r>
      <w:r w:rsidR="006E6D53" w:rsidRPr="00E513DD">
        <w:rPr>
          <w:rFonts w:ascii="Palatino Linotype" w:eastAsia="Palatino Linotype" w:hAnsi="Palatino Linotype" w:cs="Palatino Linotype"/>
          <w:b/>
          <w:sz w:val="28"/>
          <w:szCs w:val="28"/>
        </w:rPr>
        <w:t xml:space="preserve"> </w:t>
      </w:r>
      <w:r w:rsidRPr="00E513DD">
        <w:rPr>
          <w:rFonts w:ascii="Palatino Linotype" w:eastAsia="Palatino Linotype" w:hAnsi="Palatino Linotype" w:cs="Palatino Linotype"/>
          <w:b/>
          <w:sz w:val="28"/>
          <w:szCs w:val="28"/>
        </w:rPr>
        <w:t>l</w:t>
      </w:r>
      <w:r w:rsidR="006E6D53" w:rsidRPr="00E513DD">
        <w:rPr>
          <w:rFonts w:ascii="Palatino Linotype" w:eastAsia="Palatino Linotype" w:hAnsi="Palatino Linotype" w:cs="Palatino Linotype"/>
          <w:b/>
          <w:sz w:val="28"/>
          <w:szCs w:val="28"/>
        </w:rPr>
        <w:t>os</w:t>
      </w:r>
      <w:r w:rsidRPr="00E513DD">
        <w:rPr>
          <w:rFonts w:ascii="Palatino Linotype" w:eastAsia="Palatino Linotype" w:hAnsi="Palatino Linotype" w:cs="Palatino Linotype"/>
          <w:b/>
          <w:sz w:val="28"/>
          <w:szCs w:val="28"/>
        </w:rPr>
        <w:t xml:space="preserve"> Recurso</w:t>
      </w:r>
      <w:r w:rsidR="006E6D53" w:rsidRPr="00E513DD">
        <w:rPr>
          <w:rFonts w:ascii="Palatino Linotype" w:eastAsia="Palatino Linotype" w:hAnsi="Palatino Linotype" w:cs="Palatino Linotype"/>
          <w:b/>
          <w:sz w:val="28"/>
          <w:szCs w:val="28"/>
        </w:rPr>
        <w:t>s</w:t>
      </w:r>
      <w:r w:rsidRPr="00E513DD">
        <w:rPr>
          <w:rFonts w:ascii="Palatino Linotype" w:eastAsia="Palatino Linotype" w:hAnsi="Palatino Linotype" w:cs="Palatino Linotype"/>
          <w:b/>
          <w:sz w:val="28"/>
          <w:szCs w:val="28"/>
        </w:rPr>
        <w:t xml:space="preserve"> de Revisión. </w:t>
      </w:r>
    </w:p>
    <w:p w14:paraId="4963E195" w14:textId="7AF838C3" w:rsidR="00000062" w:rsidRPr="00E513DD" w:rsidRDefault="00015EDF"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 xml:space="preserve">El </w:t>
      </w:r>
      <w:r w:rsidR="004A1037" w:rsidRPr="00E513DD">
        <w:rPr>
          <w:rFonts w:ascii="Palatino Linotype" w:eastAsia="Palatino Linotype" w:hAnsi="Palatino Linotype" w:cs="Palatino Linotype"/>
          <w:b/>
        </w:rPr>
        <w:t>veintisiete</w:t>
      </w:r>
      <w:r w:rsidR="009820EE" w:rsidRPr="00E513DD">
        <w:rPr>
          <w:rFonts w:ascii="Palatino Linotype" w:eastAsia="Palatino Linotype" w:hAnsi="Palatino Linotype" w:cs="Palatino Linotype"/>
          <w:b/>
        </w:rPr>
        <w:t xml:space="preserve"> de </w:t>
      </w:r>
      <w:r w:rsidR="004A1037" w:rsidRPr="00E513DD">
        <w:rPr>
          <w:rFonts w:ascii="Palatino Linotype" w:eastAsia="Palatino Linotype" w:hAnsi="Palatino Linotype" w:cs="Palatino Linotype"/>
          <w:b/>
        </w:rPr>
        <w:t xml:space="preserve">junio </w:t>
      </w:r>
      <w:r w:rsidR="009820EE" w:rsidRPr="00E513DD">
        <w:rPr>
          <w:rFonts w:ascii="Palatino Linotype" w:eastAsia="Palatino Linotype" w:hAnsi="Palatino Linotype" w:cs="Palatino Linotype"/>
          <w:b/>
        </w:rPr>
        <w:t>de dos mil veintitrés</w:t>
      </w:r>
      <w:r w:rsidR="00E1132A" w:rsidRPr="00E513DD">
        <w:rPr>
          <w:rFonts w:ascii="Palatino Linotype" w:eastAsia="Palatino Linotype" w:hAnsi="Palatino Linotype" w:cs="Palatino Linotype"/>
        </w:rPr>
        <w:t>, los R</w:t>
      </w:r>
      <w:r w:rsidRPr="00E513DD">
        <w:rPr>
          <w:rFonts w:ascii="Palatino Linotype" w:eastAsia="Palatino Linotype" w:hAnsi="Palatino Linotype" w:cs="Palatino Linotype"/>
        </w:rPr>
        <w:t>ecursos</w:t>
      </w:r>
      <w:r w:rsidR="00B575DA" w:rsidRPr="00E513DD">
        <w:rPr>
          <w:rFonts w:ascii="Palatino Linotype" w:eastAsia="Palatino Linotype" w:hAnsi="Palatino Linotype" w:cs="Palatino Linotype"/>
        </w:rPr>
        <w:t xml:space="preserve"> de Revisión de mérito, </w:t>
      </w:r>
      <w:r w:rsidRPr="00E513DD">
        <w:rPr>
          <w:rFonts w:ascii="Palatino Linotype" w:eastAsia="Palatino Linotype" w:hAnsi="Palatino Linotype" w:cs="Palatino Linotype"/>
        </w:rPr>
        <w:t xml:space="preserve">se enviaron electrónicamente al Instituto de Transparencia, Acceso a la Información Pública y Protección de Datos Personales del Estado de México y Municipios y con </w:t>
      </w:r>
      <w:r w:rsidRPr="00E513DD">
        <w:rPr>
          <w:rFonts w:ascii="Palatino Linotype" w:eastAsia="Palatino Linotype" w:hAnsi="Palatino Linotype" w:cs="Palatino Linotype"/>
        </w:rPr>
        <w:lastRenderedPageBreak/>
        <w:t xml:space="preserve">fundamento en el artículo 185, fracción I de la Ley de Transparencia y Acceso a la Información Pública del Estado de México y Municipios, se turnaron a los </w:t>
      </w:r>
      <w:r w:rsidRPr="00E513DD">
        <w:rPr>
          <w:rFonts w:ascii="Palatino Linotype" w:eastAsia="Palatino Linotype" w:hAnsi="Palatino Linotype" w:cs="Palatino Linotype"/>
          <w:b/>
        </w:rPr>
        <w:t>Comisionados</w:t>
      </w:r>
      <w:r w:rsidRPr="00E513DD">
        <w:rPr>
          <w:rFonts w:ascii="Palatino Linotype" w:eastAsia="Palatino Linotype" w:hAnsi="Palatino Linotype" w:cs="Palatino Linotype"/>
        </w:rPr>
        <w:t xml:space="preserve"> de este Instituto, a efecto de decretar su admisión o </w:t>
      </w:r>
      <w:proofErr w:type="spellStart"/>
      <w:r w:rsidRPr="00E513DD">
        <w:rPr>
          <w:rFonts w:ascii="Palatino Linotype" w:eastAsia="Palatino Linotype" w:hAnsi="Palatino Linotype" w:cs="Palatino Linotype"/>
        </w:rPr>
        <w:t>desechamiento</w:t>
      </w:r>
      <w:proofErr w:type="spellEnd"/>
      <w:r w:rsidRPr="00E513DD">
        <w:rPr>
          <w:rFonts w:ascii="Palatino Linotype" w:eastAsia="Palatino Linotype" w:hAnsi="Palatino Linotype" w:cs="Palatino Linotype"/>
        </w:rPr>
        <w:t>:</w:t>
      </w:r>
    </w:p>
    <w:p w14:paraId="1FA68DAC" w14:textId="77777777" w:rsidR="004A1037" w:rsidRPr="00E513DD" w:rsidRDefault="004A1037" w:rsidP="00E513DD">
      <w:pPr>
        <w:spacing w:line="360" w:lineRule="auto"/>
        <w:ind w:left="-284"/>
        <w:jc w:val="both"/>
        <w:rPr>
          <w:rFonts w:ascii="Palatino Linotype" w:eastAsia="Palatino Linotype" w:hAnsi="Palatino Linotype" w:cs="Palatino Linotype"/>
        </w:rPr>
      </w:pPr>
    </w:p>
    <w:tbl>
      <w:tblPr>
        <w:tblStyle w:val="3"/>
        <w:tblW w:w="930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1"/>
        <w:gridCol w:w="4651"/>
      </w:tblGrid>
      <w:tr w:rsidR="00E513DD" w:rsidRPr="00E513DD" w14:paraId="6854FAA1" w14:textId="77777777" w:rsidTr="00E1132A">
        <w:trPr>
          <w:trHeight w:val="594"/>
        </w:trPr>
        <w:tc>
          <w:tcPr>
            <w:tcW w:w="4651" w:type="dxa"/>
            <w:shd w:val="clear" w:color="auto" w:fill="auto"/>
            <w:tcMar>
              <w:top w:w="100" w:type="dxa"/>
              <w:left w:w="100" w:type="dxa"/>
              <w:bottom w:w="100" w:type="dxa"/>
              <w:right w:w="100" w:type="dxa"/>
            </w:tcMar>
            <w:vAlign w:val="center"/>
          </w:tcPr>
          <w:p w14:paraId="279793AE" w14:textId="77777777" w:rsidR="00000062" w:rsidRPr="00E513DD" w:rsidRDefault="00015EDF" w:rsidP="00E513DD">
            <w:pPr>
              <w:widowControl w:val="0"/>
              <w:pBdr>
                <w:top w:val="nil"/>
                <w:left w:val="nil"/>
                <w:bottom w:val="nil"/>
                <w:right w:val="nil"/>
                <w:between w:val="nil"/>
              </w:pBdr>
              <w:jc w:val="center"/>
              <w:rPr>
                <w:rFonts w:ascii="Palatino Linotype" w:eastAsia="Palatino Linotype" w:hAnsi="Palatino Linotype" w:cs="Palatino Linotype"/>
                <w:b/>
                <w:u w:val="single"/>
              </w:rPr>
            </w:pPr>
            <w:r w:rsidRPr="00E513DD">
              <w:rPr>
                <w:rFonts w:ascii="Palatino Linotype" w:eastAsia="Palatino Linotype" w:hAnsi="Palatino Linotype" w:cs="Palatino Linotype"/>
                <w:b/>
                <w:u w:val="single"/>
              </w:rPr>
              <w:t>Número de Recurso de Revisión</w:t>
            </w:r>
          </w:p>
        </w:tc>
        <w:tc>
          <w:tcPr>
            <w:tcW w:w="4651" w:type="dxa"/>
            <w:shd w:val="clear" w:color="auto" w:fill="auto"/>
            <w:tcMar>
              <w:top w:w="100" w:type="dxa"/>
              <w:left w:w="100" w:type="dxa"/>
              <w:bottom w:w="100" w:type="dxa"/>
              <w:right w:w="100" w:type="dxa"/>
            </w:tcMar>
            <w:vAlign w:val="center"/>
          </w:tcPr>
          <w:p w14:paraId="7D09497B" w14:textId="77777777" w:rsidR="00000062" w:rsidRPr="00E513DD" w:rsidRDefault="00015EDF" w:rsidP="00E513DD">
            <w:pPr>
              <w:widowControl w:val="0"/>
              <w:pBdr>
                <w:top w:val="nil"/>
                <w:left w:val="nil"/>
                <w:bottom w:val="nil"/>
                <w:right w:val="nil"/>
                <w:between w:val="nil"/>
              </w:pBdr>
              <w:jc w:val="center"/>
              <w:rPr>
                <w:rFonts w:ascii="Palatino Linotype" w:eastAsia="Palatino Linotype" w:hAnsi="Palatino Linotype" w:cs="Palatino Linotype"/>
                <w:b/>
                <w:u w:val="single"/>
              </w:rPr>
            </w:pPr>
            <w:r w:rsidRPr="00E513DD">
              <w:rPr>
                <w:rFonts w:ascii="Palatino Linotype" w:eastAsia="Palatino Linotype" w:hAnsi="Palatino Linotype" w:cs="Palatino Linotype"/>
                <w:b/>
                <w:u w:val="single"/>
              </w:rPr>
              <w:t>Comisionado/ Comisionada</w:t>
            </w:r>
          </w:p>
        </w:tc>
      </w:tr>
      <w:tr w:rsidR="00E513DD" w:rsidRPr="00E513DD" w14:paraId="7D92F32C" w14:textId="77777777" w:rsidTr="00E1132A">
        <w:trPr>
          <w:trHeight w:val="233"/>
        </w:trPr>
        <w:tc>
          <w:tcPr>
            <w:tcW w:w="4651" w:type="dxa"/>
            <w:shd w:val="clear" w:color="auto" w:fill="auto"/>
            <w:tcMar>
              <w:top w:w="100" w:type="dxa"/>
              <w:left w:w="100" w:type="dxa"/>
              <w:bottom w:w="100" w:type="dxa"/>
              <w:right w:w="100" w:type="dxa"/>
            </w:tcMar>
            <w:vAlign w:val="center"/>
          </w:tcPr>
          <w:p w14:paraId="1F1FD193" w14:textId="7F7A8CDA" w:rsidR="003127B4" w:rsidRPr="00E513DD" w:rsidRDefault="004A1037" w:rsidP="00E513DD">
            <w:pPr>
              <w:widowControl w:val="0"/>
              <w:pBdr>
                <w:top w:val="nil"/>
                <w:left w:val="nil"/>
                <w:bottom w:val="nil"/>
                <w:right w:val="nil"/>
                <w:between w:val="nil"/>
              </w:pBdr>
              <w:jc w:val="center"/>
              <w:rPr>
                <w:rFonts w:ascii="Palatino Linotype" w:eastAsia="Palatino Linotype" w:hAnsi="Palatino Linotype" w:cs="Palatino Linotype"/>
                <w:b/>
              </w:rPr>
            </w:pPr>
            <w:r w:rsidRPr="00E513DD">
              <w:rPr>
                <w:rFonts w:ascii="Palatino Linotype" w:eastAsia="Palatino Linotype" w:hAnsi="Palatino Linotype" w:cs="Palatino Linotype"/>
                <w:b/>
              </w:rPr>
              <w:t>03737</w:t>
            </w:r>
            <w:r w:rsidR="003127B4" w:rsidRPr="00E513DD">
              <w:rPr>
                <w:rFonts w:ascii="Palatino Linotype" w:eastAsia="Palatino Linotype" w:hAnsi="Palatino Linotype" w:cs="Palatino Linotype"/>
                <w:b/>
              </w:rPr>
              <w:t>/INFOEM/IP/RR/202</w:t>
            </w:r>
            <w:r w:rsidR="009820EE" w:rsidRPr="00E513DD">
              <w:rPr>
                <w:rFonts w:ascii="Palatino Linotype" w:eastAsia="Palatino Linotype" w:hAnsi="Palatino Linotype" w:cs="Palatino Linotype"/>
                <w:b/>
              </w:rPr>
              <w:t>3</w:t>
            </w:r>
          </w:p>
        </w:tc>
        <w:tc>
          <w:tcPr>
            <w:tcW w:w="4651" w:type="dxa"/>
            <w:shd w:val="clear" w:color="auto" w:fill="auto"/>
            <w:tcMar>
              <w:top w:w="100" w:type="dxa"/>
              <w:left w:w="100" w:type="dxa"/>
              <w:bottom w:w="100" w:type="dxa"/>
              <w:right w:w="100" w:type="dxa"/>
            </w:tcMar>
            <w:vAlign w:val="center"/>
          </w:tcPr>
          <w:p w14:paraId="22B7BB23" w14:textId="1F28EB2B" w:rsidR="003127B4" w:rsidRPr="00E513DD" w:rsidRDefault="003127B4" w:rsidP="00E513DD">
            <w:pPr>
              <w:widowControl w:val="0"/>
              <w:pBdr>
                <w:top w:val="nil"/>
                <w:left w:val="nil"/>
                <w:bottom w:val="nil"/>
                <w:right w:val="nil"/>
                <w:between w:val="nil"/>
              </w:pBdr>
              <w:jc w:val="center"/>
              <w:rPr>
                <w:rFonts w:ascii="Palatino Linotype" w:eastAsia="Palatino Linotype" w:hAnsi="Palatino Linotype" w:cs="Palatino Linotype"/>
                <w:b/>
                <w:u w:val="single"/>
              </w:rPr>
            </w:pPr>
            <w:r w:rsidRPr="00E513DD">
              <w:rPr>
                <w:rFonts w:ascii="Palatino Linotype" w:eastAsia="Palatino Linotype" w:hAnsi="Palatino Linotype" w:cs="Palatino Linotype"/>
                <w:b/>
                <w:u w:val="single"/>
              </w:rPr>
              <w:t>Sharon Cristina Morales Martínez</w:t>
            </w:r>
          </w:p>
        </w:tc>
      </w:tr>
      <w:tr w:rsidR="003127B4" w:rsidRPr="00E513DD" w14:paraId="08EDD9F7" w14:textId="77777777" w:rsidTr="00E1132A">
        <w:trPr>
          <w:trHeight w:val="293"/>
        </w:trPr>
        <w:tc>
          <w:tcPr>
            <w:tcW w:w="4651" w:type="dxa"/>
            <w:shd w:val="clear" w:color="auto" w:fill="auto"/>
            <w:tcMar>
              <w:top w:w="100" w:type="dxa"/>
              <w:left w:w="100" w:type="dxa"/>
              <w:bottom w:w="100" w:type="dxa"/>
              <w:right w:w="100" w:type="dxa"/>
            </w:tcMar>
            <w:vAlign w:val="center"/>
          </w:tcPr>
          <w:p w14:paraId="0987C770" w14:textId="5DDFD8E8" w:rsidR="003127B4" w:rsidRPr="00E513DD" w:rsidRDefault="004A1037" w:rsidP="00E513DD">
            <w:pPr>
              <w:widowControl w:val="0"/>
              <w:pBdr>
                <w:top w:val="nil"/>
                <w:left w:val="nil"/>
                <w:bottom w:val="nil"/>
                <w:right w:val="nil"/>
                <w:between w:val="nil"/>
              </w:pBdr>
              <w:jc w:val="center"/>
              <w:rPr>
                <w:rFonts w:ascii="Palatino Linotype" w:eastAsia="Palatino Linotype" w:hAnsi="Palatino Linotype" w:cs="Palatino Linotype"/>
                <w:b/>
              </w:rPr>
            </w:pPr>
            <w:r w:rsidRPr="00E513DD">
              <w:rPr>
                <w:rFonts w:ascii="Palatino Linotype" w:eastAsia="Palatino Linotype" w:hAnsi="Palatino Linotype" w:cs="Palatino Linotype"/>
                <w:b/>
              </w:rPr>
              <w:t>03738</w:t>
            </w:r>
            <w:r w:rsidR="003127B4" w:rsidRPr="00E513DD">
              <w:rPr>
                <w:rFonts w:ascii="Palatino Linotype" w:eastAsia="Palatino Linotype" w:hAnsi="Palatino Linotype" w:cs="Palatino Linotype"/>
                <w:b/>
              </w:rPr>
              <w:t>/INFOEM/IP/RR/202</w:t>
            </w:r>
            <w:r w:rsidR="009820EE" w:rsidRPr="00E513DD">
              <w:rPr>
                <w:rFonts w:ascii="Palatino Linotype" w:eastAsia="Palatino Linotype" w:hAnsi="Palatino Linotype" w:cs="Palatino Linotype"/>
                <w:b/>
              </w:rPr>
              <w:t>3</w:t>
            </w:r>
          </w:p>
        </w:tc>
        <w:tc>
          <w:tcPr>
            <w:tcW w:w="4651" w:type="dxa"/>
            <w:shd w:val="clear" w:color="auto" w:fill="auto"/>
            <w:tcMar>
              <w:top w:w="100" w:type="dxa"/>
              <w:left w:w="100" w:type="dxa"/>
              <w:bottom w:w="100" w:type="dxa"/>
              <w:right w:w="100" w:type="dxa"/>
            </w:tcMar>
            <w:vAlign w:val="center"/>
          </w:tcPr>
          <w:p w14:paraId="38FACF42" w14:textId="7ACD37F8" w:rsidR="003127B4" w:rsidRPr="00E513DD" w:rsidRDefault="003127B4" w:rsidP="00E513DD">
            <w:pPr>
              <w:widowControl w:val="0"/>
              <w:pBdr>
                <w:top w:val="nil"/>
                <w:left w:val="nil"/>
                <w:bottom w:val="nil"/>
                <w:right w:val="nil"/>
                <w:between w:val="nil"/>
              </w:pBdr>
              <w:jc w:val="center"/>
              <w:rPr>
                <w:rFonts w:ascii="Palatino Linotype" w:eastAsia="Palatino Linotype" w:hAnsi="Palatino Linotype" w:cs="Palatino Linotype"/>
                <w:u w:val="single"/>
              </w:rPr>
            </w:pPr>
            <w:r w:rsidRPr="00E513DD">
              <w:rPr>
                <w:rFonts w:ascii="Palatino Linotype" w:eastAsia="Palatino Linotype" w:hAnsi="Palatino Linotype" w:cs="Palatino Linotype"/>
                <w:u w:val="single"/>
              </w:rPr>
              <w:t>María del Rosario Mejía Ayala</w:t>
            </w:r>
          </w:p>
        </w:tc>
      </w:tr>
    </w:tbl>
    <w:p w14:paraId="196E61B7" w14:textId="7EDCD09D" w:rsidR="00CB7D13" w:rsidRPr="00E513DD" w:rsidRDefault="00CB7D13" w:rsidP="00E513DD">
      <w:pPr>
        <w:tabs>
          <w:tab w:val="center" w:pos="4252"/>
          <w:tab w:val="right" w:pos="8504"/>
        </w:tabs>
        <w:spacing w:line="360" w:lineRule="auto"/>
        <w:jc w:val="both"/>
        <w:rPr>
          <w:rFonts w:ascii="Palatino Linotype" w:eastAsia="Palatino Linotype" w:hAnsi="Palatino Linotype" w:cs="Palatino Linotype"/>
          <w:b/>
        </w:rPr>
      </w:pPr>
    </w:p>
    <w:p w14:paraId="560F7141" w14:textId="3AA7638D" w:rsidR="00000062" w:rsidRPr="00E513DD" w:rsidRDefault="00015EDF" w:rsidP="00E513DD">
      <w:pPr>
        <w:tabs>
          <w:tab w:val="center" w:pos="4252"/>
          <w:tab w:val="right" w:pos="8504"/>
        </w:tabs>
        <w:spacing w:line="360" w:lineRule="auto"/>
        <w:jc w:val="both"/>
        <w:rPr>
          <w:rFonts w:ascii="Palatino Linotype" w:eastAsia="Palatino Linotype" w:hAnsi="Palatino Linotype" w:cs="Palatino Linotype"/>
          <w:b/>
        </w:rPr>
      </w:pPr>
      <w:r w:rsidRPr="00E513DD">
        <w:rPr>
          <w:rFonts w:ascii="Palatino Linotype" w:eastAsia="Palatino Linotype" w:hAnsi="Palatino Linotype" w:cs="Palatino Linotype"/>
          <w:b/>
        </w:rPr>
        <w:t>a) Admisión del Recurso de Revisión</w:t>
      </w:r>
    </w:p>
    <w:p w14:paraId="2978A5F4" w14:textId="0E74564E" w:rsidR="00000062" w:rsidRPr="00E513DD" w:rsidRDefault="00015EDF" w:rsidP="00E513DD">
      <w:pPr>
        <w:tabs>
          <w:tab w:val="center" w:pos="4252"/>
          <w:tab w:val="right" w:pos="8504"/>
        </w:tabs>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 xml:space="preserve">De las constancias que obran en </w:t>
      </w:r>
      <w:r w:rsidR="00B55920" w:rsidRPr="00E513DD">
        <w:rPr>
          <w:rFonts w:ascii="Palatino Linotype" w:eastAsia="Palatino Linotype" w:hAnsi="Palatino Linotype" w:cs="Palatino Linotype"/>
        </w:rPr>
        <w:t>los</w:t>
      </w:r>
      <w:r w:rsidRPr="00E513DD">
        <w:rPr>
          <w:rFonts w:ascii="Palatino Linotype" w:eastAsia="Palatino Linotype" w:hAnsi="Palatino Linotype" w:cs="Palatino Linotype"/>
        </w:rPr>
        <w:t xml:space="preserve"> expediente</w:t>
      </w:r>
      <w:r w:rsidR="00B55920" w:rsidRPr="00E513DD">
        <w:rPr>
          <w:rFonts w:ascii="Palatino Linotype" w:eastAsia="Palatino Linotype" w:hAnsi="Palatino Linotype" w:cs="Palatino Linotype"/>
        </w:rPr>
        <w:t>s</w:t>
      </w:r>
      <w:r w:rsidRPr="00E513DD">
        <w:rPr>
          <w:rFonts w:ascii="Palatino Linotype" w:eastAsia="Palatino Linotype" w:hAnsi="Palatino Linotype" w:cs="Palatino Linotype"/>
        </w:rPr>
        <w:t xml:space="preserve"> electrónico</w:t>
      </w:r>
      <w:r w:rsidR="00B55920" w:rsidRPr="00E513DD">
        <w:rPr>
          <w:rFonts w:ascii="Palatino Linotype" w:eastAsia="Palatino Linotype" w:hAnsi="Palatino Linotype" w:cs="Palatino Linotype"/>
        </w:rPr>
        <w:t>s</w:t>
      </w:r>
      <w:r w:rsidRPr="00E513DD">
        <w:rPr>
          <w:rFonts w:ascii="Palatino Linotype" w:eastAsia="Palatino Linotype" w:hAnsi="Palatino Linotype" w:cs="Palatino Linotype"/>
        </w:rPr>
        <w:t xml:space="preserve"> del</w:t>
      </w:r>
      <w:r w:rsidRPr="00E513DD">
        <w:rPr>
          <w:rFonts w:ascii="Palatino Linotype" w:eastAsia="Palatino Linotype" w:hAnsi="Palatino Linotype" w:cs="Palatino Linotype"/>
          <w:b/>
        </w:rPr>
        <w:t xml:space="preserve"> SAIMEX</w:t>
      </w:r>
      <w:r w:rsidRPr="00E513DD">
        <w:rPr>
          <w:rFonts w:ascii="Palatino Linotype" w:eastAsia="Palatino Linotype" w:hAnsi="Palatino Linotype" w:cs="Palatino Linotype"/>
        </w:rPr>
        <w:t xml:space="preserve">, se advierte que </w:t>
      </w:r>
      <w:r w:rsidR="00771DFD" w:rsidRPr="00E513DD">
        <w:rPr>
          <w:rFonts w:ascii="Palatino Linotype" w:eastAsia="Palatino Linotype" w:hAnsi="Palatino Linotype" w:cs="Palatino Linotype"/>
        </w:rPr>
        <w:t xml:space="preserve">el </w:t>
      </w:r>
      <w:r w:rsidR="004A1037" w:rsidRPr="00E513DD">
        <w:rPr>
          <w:rFonts w:ascii="Palatino Linotype" w:eastAsia="Palatino Linotype" w:hAnsi="Palatino Linotype" w:cs="Palatino Linotype"/>
          <w:b/>
        </w:rPr>
        <w:t xml:space="preserve">veintiocho y veintinueve </w:t>
      </w:r>
      <w:r w:rsidR="00E37E7B" w:rsidRPr="00E513DD">
        <w:rPr>
          <w:rFonts w:ascii="Palatino Linotype" w:eastAsia="Palatino Linotype" w:hAnsi="Palatino Linotype" w:cs="Palatino Linotype"/>
          <w:b/>
        </w:rPr>
        <w:t>d</w:t>
      </w:r>
      <w:r w:rsidR="00E62C67" w:rsidRPr="00E513DD">
        <w:rPr>
          <w:rFonts w:ascii="Palatino Linotype" w:eastAsia="Palatino Linotype" w:hAnsi="Palatino Linotype" w:cs="Palatino Linotype"/>
          <w:b/>
        </w:rPr>
        <w:t xml:space="preserve">e </w:t>
      </w:r>
      <w:r w:rsidR="004A1037" w:rsidRPr="00E513DD">
        <w:rPr>
          <w:rFonts w:ascii="Palatino Linotype" w:eastAsia="Palatino Linotype" w:hAnsi="Palatino Linotype" w:cs="Palatino Linotype"/>
          <w:b/>
        </w:rPr>
        <w:t xml:space="preserve">junio </w:t>
      </w:r>
      <w:r w:rsidR="00E37E7B" w:rsidRPr="00E513DD">
        <w:rPr>
          <w:rFonts w:ascii="Palatino Linotype" w:eastAsia="Palatino Linotype" w:hAnsi="Palatino Linotype" w:cs="Palatino Linotype"/>
          <w:b/>
        </w:rPr>
        <w:t xml:space="preserve">del </w:t>
      </w:r>
      <w:r w:rsidR="00E62C67" w:rsidRPr="00E513DD">
        <w:rPr>
          <w:rFonts w:ascii="Palatino Linotype" w:eastAsia="Palatino Linotype" w:hAnsi="Palatino Linotype" w:cs="Palatino Linotype"/>
          <w:b/>
        </w:rPr>
        <w:t>dos mil veinti</w:t>
      </w:r>
      <w:r w:rsidR="003127B4" w:rsidRPr="00E513DD">
        <w:rPr>
          <w:rFonts w:ascii="Palatino Linotype" w:eastAsia="Palatino Linotype" w:hAnsi="Palatino Linotype" w:cs="Palatino Linotype"/>
          <w:b/>
        </w:rPr>
        <w:t>trés</w:t>
      </w:r>
      <w:r w:rsidRPr="00E513DD">
        <w:rPr>
          <w:rFonts w:ascii="Palatino Linotype" w:eastAsia="Palatino Linotype" w:hAnsi="Palatino Linotype" w:cs="Palatino Linotype"/>
        </w:rPr>
        <w:t xml:space="preserve">, se acordó la admisión a trámite de los Recursos de Revisión que nos ocupan; así como la integración de los expedientes respectivos, mismos que se pusieron a disposición de las partes, para que en un plazo máximo de siete días hábiles </w:t>
      </w:r>
      <w:r w:rsidR="00880B48" w:rsidRPr="00E513DD">
        <w:rPr>
          <w:rFonts w:ascii="Palatino Linotype" w:eastAsia="Palatino Linotype" w:hAnsi="Palatino Linotype" w:cs="Palatino Linotype"/>
          <w:b/>
        </w:rPr>
        <w:t>EL RECURRENTE</w:t>
      </w:r>
      <w:r w:rsidRPr="00E513DD">
        <w:rPr>
          <w:rFonts w:ascii="Palatino Linotype" w:eastAsia="Palatino Linotype" w:hAnsi="Palatino Linotype" w:cs="Palatino Linotype"/>
          <w:b/>
        </w:rPr>
        <w:t xml:space="preserve"> </w:t>
      </w:r>
      <w:r w:rsidRPr="00E513DD">
        <w:rPr>
          <w:rFonts w:ascii="Palatino Linotype" w:eastAsia="Palatino Linotype" w:hAnsi="Palatino Linotype" w:cs="Palatino Linotype"/>
        </w:rPr>
        <w:t xml:space="preserve">manifestara lo que a su derecho conviniera, a efecto de presentar pruebas y alegatos; así como, para que </w:t>
      </w:r>
      <w:r w:rsidRPr="00E513DD">
        <w:rPr>
          <w:rFonts w:ascii="Palatino Linotype" w:eastAsia="Palatino Linotype" w:hAnsi="Palatino Linotype" w:cs="Palatino Linotype"/>
          <w:b/>
        </w:rPr>
        <w:t xml:space="preserve">EL SUJETO OBLIGADO </w:t>
      </w:r>
      <w:r w:rsidRPr="00E513DD">
        <w:rPr>
          <w:rFonts w:ascii="Palatino Linotype" w:eastAsia="Palatino Linotype" w:hAnsi="Palatino Linotype" w:cs="Palatino Linotype"/>
        </w:rPr>
        <w:t>rindiera los Informes Justificados correspondientes; lo anterior, conforme a lo dispuesto por el artículo 185 de la Ley de Transparencia y Acceso a la Información Pública del Estado de México y Municipios.</w:t>
      </w:r>
    </w:p>
    <w:p w14:paraId="49ECCC5A" w14:textId="77777777" w:rsidR="00A4085F" w:rsidRPr="00E513DD" w:rsidRDefault="00A4085F" w:rsidP="00E513DD">
      <w:pPr>
        <w:tabs>
          <w:tab w:val="center" w:pos="4252"/>
          <w:tab w:val="right" w:pos="8504"/>
        </w:tabs>
        <w:spacing w:line="360" w:lineRule="auto"/>
        <w:jc w:val="both"/>
        <w:rPr>
          <w:rFonts w:ascii="Palatino Linotype" w:eastAsia="Palatino Linotype" w:hAnsi="Palatino Linotype" w:cs="Palatino Linotype"/>
        </w:rPr>
      </w:pPr>
    </w:p>
    <w:p w14:paraId="79ADE8EA" w14:textId="77777777" w:rsidR="00CA6751" w:rsidRPr="00E513DD" w:rsidRDefault="00CA6751" w:rsidP="00E513DD">
      <w:pPr>
        <w:tabs>
          <w:tab w:val="center" w:pos="4252"/>
          <w:tab w:val="right" w:pos="8504"/>
        </w:tabs>
        <w:spacing w:line="360" w:lineRule="auto"/>
        <w:jc w:val="both"/>
        <w:rPr>
          <w:rFonts w:ascii="Palatino Linotype" w:eastAsia="Palatino Linotype" w:hAnsi="Palatino Linotype" w:cs="Palatino Linotype"/>
        </w:rPr>
      </w:pPr>
    </w:p>
    <w:p w14:paraId="1FCD58EA" w14:textId="77777777" w:rsidR="00CA6751" w:rsidRPr="00E513DD" w:rsidRDefault="00CA6751" w:rsidP="00E513DD">
      <w:pPr>
        <w:tabs>
          <w:tab w:val="center" w:pos="4252"/>
          <w:tab w:val="right" w:pos="8504"/>
        </w:tabs>
        <w:spacing w:line="360" w:lineRule="auto"/>
        <w:jc w:val="both"/>
        <w:rPr>
          <w:rFonts w:ascii="Palatino Linotype" w:eastAsia="Palatino Linotype" w:hAnsi="Palatino Linotype" w:cs="Palatino Linotype"/>
        </w:rPr>
      </w:pPr>
    </w:p>
    <w:p w14:paraId="23D8BEE2" w14:textId="77777777" w:rsidR="00CA6751" w:rsidRPr="00E513DD" w:rsidRDefault="00CA6751" w:rsidP="00E513DD">
      <w:pPr>
        <w:tabs>
          <w:tab w:val="center" w:pos="4252"/>
          <w:tab w:val="right" w:pos="8504"/>
        </w:tabs>
        <w:spacing w:line="360" w:lineRule="auto"/>
        <w:jc w:val="both"/>
        <w:rPr>
          <w:rFonts w:ascii="Palatino Linotype" w:eastAsia="Palatino Linotype" w:hAnsi="Palatino Linotype" w:cs="Palatino Linotype"/>
        </w:rPr>
      </w:pPr>
    </w:p>
    <w:p w14:paraId="0B0395C5" w14:textId="77777777" w:rsidR="00000062" w:rsidRPr="00E513DD" w:rsidRDefault="00015EDF" w:rsidP="00E513DD">
      <w:pPr>
        <w:spacing w:line="360" w:lineRule="auto"/>
        <w:jc w:val="both"/>
        <w:rPr>
          <w:rFonts w:ascii="Palatino Linotype" w:eastAsia="Palatino Linotype" w:hAnsi="Palatino Linotype" w:cs="Palatino Linotype"/>
          <w:b/>
        </w:rPr>
      </w:pPr>
      <w:r w:rsidRPr="00E513DD">
        <w:rPr>
          <w:rFonts w:ascii="Palatino Linotype" w:eastAsia="Palatino Linotype" w:hAnsi="Palatino Linotype" w:cs="Palatino Linotype"/>
          <w:b/>
        </w:rPr>
        <w:lastRenderedPageBreak/>
        <w:t>b) Informe Justificado</w:t>
      </w:r>
    </w:p>
    <w:p w14:paraId="6F251689" w14:textId="0C38E13A" w:rsidR="00CA6751" w:rsidRPr="00E513DD" w:rsidRDefault="00CA6751" w:rsidP="00E513DD">
      <w:pPr>
        <w:spacing w:line="360" w:lineRule="auto"/>
        <w:jc w:val="both"/>
        <w:rPr>
          <w:rFonts w:ascii="Palatino Linotype" w:eastAsia="Arial Unicode MS" w:hAnsi="Palatino Linotype" w:cs="Arial"/>
        </w:rPr>
      </w:pPr>
      <w:r w:rsidRPr="00E513DD">
        <w:rPr>
          <w:rFonts w:ascii="Palatino Linotype" w:eastAsia="Arial Unicode MS" w:hAnsi="Palatino Linotype" w:cs="Arial"/>
        </w:rPr>
        <w:t xml:space="preserve">De acuerdo con las constancias digitales que obran en </w:t>
      </w:r>
      <w:r w:rsidRPr="00E513DD">
        <w:rPr>
          <w:rFonts w:ascii="Palatino Linotype" w:eastAsia="Arial Unicode MS" w:hAnsi="Palatino Linotype" w:cs="Arial"/>
          <w:b/>
        </w:rPr>
        <w:t>EL</w:t>
      </w:r>
      <w:r w:rsidRPr="00E513DD">
        <w:rPr>
          <w:rFonts w:ascii="Palatino Linotype" w:eastAsia="Arial Unicode MS" w:hAnsi="Palatino Linotype" w:cs="Arial"/>
        </w:rPr>
        <w:t xml:space="preserve"> </w:t>
      </w:r>
      <w:r w:rsidRPr="00E513DD">
        <w:rPr>
          <w:rFonts w:ascii="Palatino Linotype" w:eastAsia="Arial Unicode MS" w:hAnsi="Palatino Linotype" w:cs="Arial"/>
          <w:b/>
        </w:rPr>
        <w:t>SAIMEX</w:t>
      </w:r>
      <w:r w:rsidRPr="00E513DD">
        <w:rPr>
          <w:rFonts w:ascii="Palatino Linotype" w:eastAsia="Arial Unicode MS" w:hAnsi="Palatino Linotype" w:cs="Arial"/>
        </w:rPr>
        <w:t xml:space="preserve"> se desprende que conforme a lo dispuesto en el artículo 185 de la Ley de Transparencia local, dentro del término legalmente concedido al </w:t>
      </w:r>
      <w:r w:rsidRPr="00E513DD">
        <w:rPr>
          <w:rFonts w:ascii="Palatino Linotype" w:eastAsia="Arial Unicode MS" w:hAnsi="Palatino Linotype" w:cs="Arial"/>
          <w:b/>
        </w:rPr>
        <w:t>RECURRENTE</w:t>
      </w:r>
      <w:r w:rsidRPr="00E513DD">
        <w:rPr>
          <w:rFonts w:ascii="Palatino Linotype" w:eastAsia="Arial Unicode MS" w:hAnsi="Palatino Linotype" w:cs="Arial"/>
        </w:rPr>
        <w:t xml:space="preserve">, </w:t>
      </w:r>
      <w:r w:rsidR="00A47DAE" w:rsidRPr="00E513DD">
        <w:rPr>
          <w:rFonts w:ascii="Palatino Linotype" w:eastAsia="Arial Unicode MS" w:hAnsi="Palatino Linotype" w:cs="Arial"/>
        </w:rPr>
        <w:t>adjunto los siguientes archivos</w:t>
      </w:r>
      <w:r w:rsidRPr="00E513DD">
        <w:rPr>
          <w:rFonts w:ascii="Palatino Linotype" w:eastAsia="Arial Unicode MS" w:hAnsi="Palatino Linotype" w:cs="Arial"/>
        </w:rPr>
        <w:t>:</w:t>
      </w:r>
    </w:p>
    <w:p w14:paraId="574525D6" w14:textId="77777777" w:rsidR="00CA6751" w:rsidRPr="00E513DD" w:rsidRDefault="00CA6751" w:rsidP="00E513DD">
      <w:pPr>
        <w:spacing w:line="360" w:lineRule="auto"/>
        <w:jc w:val="both"/>
        <w:rPr>
          <w:rFonts w:ascii="Palatino Linotype" w:eastAsia="Arial Unicode MS" w:hAnsi="Palatino Linotype" w:cs="Arial"/>
        </w:rPr>
      </w:pPr>
    </w:p>
    <w:p w14:paraId="7CDE77E2" w14:textId="67535AB6" w:rsidR="00CA6751" w:rsidRPr="00E513DD" w:rsidRDefault="00CA6751" w:rsidP="00E513DD">
      <w:pPr>
        <w:spacing w:line="360" w:lineRule="auto"/>
        <w:jc w:val="both"/>
        <w:rPr>
          <w:rFonts w:ascii="Palatino Linotype" w:eastAsia="Arial Unicode MS" w:hAnsi="Palatino Linotype" w:cs="Arial"/>
          <w:b/>
        </w:rPr>
      </w:pPr>
      <w:r w:rsidRPr="00E513DD">
        <w:rPr>
          <w:rFonts w:ascii="Palatino Linotype" w:eastAsia="Arial Unicode MS" w:hAnsi="Palatino Linotype" w:cs="Arial"/>
          <w:b/>
        </w:rPr>
        <w:t>En el caso del Recurso de Revisión 03737/INFOEM/IP/RR/2023</w:t>
      </w:r>
    </w:p>
    <w:p w14:paraId="5DA661B3" w14:textId="77777777" w:rsidR="00CA6751" w:rsidRPr="00E513DD" w:rsidRDefault="00CA6751" w:rsidP="00E513DD">
      <w:pPr>
        <w:spacing w:line="360" w:lineRule="auto"/>
        <w:jc w:val="both"/>
        <w:rPr>
          <w:rFonts w:ascii="Palatino Linotype" w:eastAsia="Arial Unicode MS" w:hAnsi="Palatino Linotype" w:cs="Arial"/>
          <w:b/>
        </w:rPr>
      </w:pPr>
    </w:p>
    <w:p w14:paraId="7DAA0B83" w14:textId="0B4D4BB3" w:rsidR="00CA6751" w:rsidRPr="00E513DD" w:rsidRDefault="00CA6751" w:rsidP="00E513DD">
      <w:pPr>
        <w:pStyle w:val="Prrafodelista"/>
        <w:numPr>
          <w:ilvl w:val="0"/>
          <w:numId w:val="32"/>
        </w:numPr>
        <w:spacing w:line="360" w:lineRule="auto"/>
        <w:ind w:right="1183"/>
        <w:jc w:val="both"/>
        <w:rPr>
          <w:rFonts w:ascii="Palatino Linotype" w:eastAsia="Arial Unicode MS" w:hAnsi="Palatino Linotype" w:cs="Arial"/>
          <w:b/>
          <w:bCs/>
        </w:rPr>
      </w:pPr>
      <w:r w:rsidRPr="00E513DD">
        <w:rPr>
          <w:rFonts w:ascii="Palatino Linotype" w:eastAsia="Arial Unicode MS" w:hAnsi="Palatino Linotype" w:cs="Arial"/>
        </w:rPr>
        <w:t>“</w:t>
      </w:r>
      <w:r w:rsidRPr="00E513DD">
        <w:rPr>
          <w:rFonts w:ascii="Palatino Linotype" w:eastAsia="Arial Unicode MS" w:hAnsi="Palatino Linotype" w:cs="Arial"/>
          <w:b/>
          <w:bCs/>
          <w:i/>
          <w:iCs/>
        </w:rPr>
        <w:t>220.pdf</w:t>
      </w:r>
      <w:r w:rsidRPr="00E513DD">
        <w:rPr>
          <w:rFonts w:ascii="Palatino Linotype" w:eastAsia="Arial Unicode MS" w:hAnsi="Palatino Linotype" w:cs="Arial"/>
          <w:b/>
          <w:bCs/>
        </w:rPr>
        <w:t>”</w:t>
      </w:r>
      <w:r w:rsidRPr="00E513DD">
        <w:rPr>
          <w:rFonts w:ascii="Palatino Linotype" w:eastAsia="Arial Unicode MS" w:hAnsi="Palatino Linotype" w:cs="Arial"/>
        </w:rPr>
        <w:t>, archivo que consiste</w:t>
      </w:r>
      <w:r w:rsidRPr="00E513DD">
        <w:rPr>
          <w:rFonts w:ascii="Palatino Linotype" w:eastAsia="Arial Unicode MS" w:hAnsi="Palatino Linotype" w:cs="Arial"/>
          <w:b/>
          <w:bCs/>
          <w:i/>
          <w:iCs/>
        </w:rPr>
        <w:t xml:space="preserve"> </w:t>
      </w:r>
      <w:r w:rsidRPr="00E513DD">
        <w:rPr>
          <w:rFonts w:ascii="Palatino Linotype" w:eastAsia="Arial Unicode MS" w:hAnsi="Palatino Linotype" w:cs="Arial"/>
        </w:rPr>
        <w:t>en el</w:t>
      </w:r>
      <w:r w:rsidRPr="00E513DD">
        <w:rPr>
          <w:rFonts w:ascii="Palatino Linotype" w:eastAsia="Arial Unicode MS" w:hAnsi="Palatino Linotype" w:cs="Arial"/>
          <w:b/>
          <w:bCs/>
        </w:rPr>
        <w:t xml:space="preserve"> </w:t>
      </w:r>
      <w:r w:rsidRPr="00E513DD">
        <w:rPr>
          <w:rFonts w:ascii="Palatino Linotype" w:eastAsia="Arial Unicode MS" w:hAnsi="Palatino Linotype" w:cs="Arial"/>
        </w:rPr>
        <w:t xml:space="preserve">acuse de la solicitud de información pública con número de folio </w:t>
      </w:r>
      <w:r w:rsidRPr="00E513DD">
        <w:rPr>
          <w:rFonts w:ascii="Palatino Linotype" w:eastAsia="Arial Unicode MS" w:hAnsi="Palatino Linotype" w:cs="Arial"/>
          <w:i/>
          <w:iCs/>
        </w:rPr>
        <w:t xml:space="preserve">“00220/IXTAPALU/IP/2023”, </w:t>
      </w:r>
      <w:r w:rsidRPr="00E513DD">
        <w:rPr>
          <w:rFonts w:ascii="Palatino Linotype" w:eastAsia="Arial Unicode MS" w:hAnsi="Palatino Linotype" w:cs="Arial"/>
        </w:rPr>
        <w:t xml:space="preserve">generado por el SAIMEX </w:t>
      </w:r>
    </w:p>
    <w:p w14:paraId="049556DC" w14:textId="7031E400" w:rsidR="00CA6751" w:rsidRPr="00E513DD" w:rsidRDefault="00CA6751" w:rsidP="00E513DD">
      <w:pPr>
        <w:pStyle w:val="Prrafodelista"/>
        <w:numPr>
          <w:ilvl w:val="0"/>
          <w:numId w:val="32"/>
        </w:numPr>
        <w:spacing w:line="360" w:lineRule="auto"/>
        <w:ind w:right="1183"/>
        <w:jc w:val="both"/>
        <w:rPr>
          <w:rFonts w:ascii="Palatino Linotype" w:eastAsia="Arial Unicode MS" w:hAnsi="Palatino Linotype" w:cs="Arial"/>
          <w:b/>
          <w:bCs/>
        </w:rPr>
      </w:pPr>
      <w:r w:rsidRPr="00E513DD">
        <w:rPr>
          <w:rFonts w:ascii="Palatino Linotype" w:eastAsia="Arial Unicode MS" w:hAnsi="Palatino Linotype" w:cs="Arial"/>
          <w:b/>
          <w:bCs/>
          <w:i/>
          <w:iCs/>
        </w:rPr>
        <w:t>“ALEGATOS 220 falta de respuesta.pdf”</w:t>
      </w:r>
      <w:r w:rsidRPr="00E513DD">
        <w:rPr>
          <w:rFonts w:ascii="Palatino Linotype" w:eastAsia="Arial Unicode MS" w:hAnsi="Palatino Linotype" w:cs="Arial"/>
        </w:rPr>
        <w:t xml:space="preserve">. documento que consiste en tres fojas, mediante cual </w:t>
      </w:r>
      <w:r w:rsidRPr="00E513DD">
        <w:rPr>
          <w:rFonts w:ascii="Palatino Linotype" w:eastAsia="Arial Unicode MS" w:hAnsi="Palatino Linotype" w:cs="Arial"/>
          <w:b/>
          <w:bCs/>
        </w:rPr>
        <w:t>EL</w:t>
      </w:r>
      <w:r w:rsidRPr="00E513DD">
        <w:rPr>
          <w:rFonts w:ascii="Palatino Linotype" w:eastAsia="Arial Unicode MS" w:hAnsi="Palatino Linotype" w:cs="Arial"/>
        </w:rPr>
        <w:t xml:space="preserve"> </w:t>
      </w:r>
      <w:r w:rsidRPr="00E513DD">
        <w:rPr>
          <w:rFonts w:ascii="Palatino Linotype" w:eastAsia="Arial Unicode MS" w:hAnsi="Palatino Linotype" w:cs="Arial"/>
          <w:b/>
          <w:bCs/>
        </w:rPr>
        <w:t xml:space="preserve">RECURRENTE, </w:t>
      </w:r>
      <w:r w:rsidRPr="00E513DD">
        <w:rPr>
          <w:rFonts w:ascii="Palatino Linotype" w:eastAsia="Arial Unicode MS" w:hAnsi="Palatino Linotype" w:cs="Arial"/>
        </w:rPr>
        <w:t>realiza sus</w:t>
      </w:r>
      <w:r w:rsidRPr="00E513DD">
        <w:rPr>
          <w:rFonts w:ascii="Palatino Linotype" w:eastAsia="Arial Unicode MS" w:hAnsi="Palatino Linotype" w:cs="Arial"/>
          <w:b/>
          <w:bCs/>
        </w:rPr>
        <w:t xml:space="preserve"> </w:t>
      </w:r>
      <w:r w:rsidRPr="00E513DD">
        <w:rPr>
          <w:rFonts w:ascii="Palatino Linotype" w:eastAsia="Arial Unicode MS" w:hAnsi="Palatino Linotype" w:cs="Arial"/>
        </w:rPr>
        <w:t>manifestaciones y alegatos.</w:t>
      </w:r>
    </w:p>
    <w:p w14:paraId="3104EA0C" w14:textId="77777777" w:rsidR="00A47DAE" w:rsidRPr="00E513DD" w:rsidRDefault="00A47DAE" w:rsidP="00E513DD">
      <w:pPr>
        <w:pStyle w:val="Prrafodelista"/>
        <w:spacing w:line="360" w:lineRule="auto"/>
        <w:ind w:left="720" w:right="1183"/>
        <w:jc w:val="both"/>
        <w:rPr>
          <w:rFonts w:ascii="Palatino Linotype" w:eastAsia="Arial Unicode MS" w:hAnsi="Palatino Linotype" w:cs="Arial"/>
          <w:b/>
          <w:bCs/>
        </w:rPr>
      </w:pPr>
    </w:p>
    <w:p w14:paraId="39A9C52E" w14:textId="3C6EA7A2" w:rsidR="00CA6751" w:rsidRPr="00E513DD" w:rsidRDefault="00A47DAE" w:rsidP="00E513DD">
      <w:pPr>
        <w:spacing w:line="360" w:lineRule="auto"/>
        <w:jc w:val="both"/>
        <w:rPr>
          <w:rFonts w:ascii="Palatino Linotype" w:eastAsia="Arial Unicode MS" w:hAnsi="Palatino Linotype" w:cs="Arial"/>
          <w:b/>
        </w:rPr>
      </w:pPr>
      <w:r w:rsidRPr="00E513DD">
        <w:rPr>
          <w:rFonts w:ascii="Palatino Linotype" w:eastAsia="Arial Unicode MS" w:hAnsi="Palatino Linotype" w:cs="Arial"/>
          <w:b/>
        </w:rPr>
        <w:t>En el caso del Recurso de Revisión 03738/INFOEM/IP/RR/2023</w:t>
      </w:r>
    </w:p>
    <w:p w14:paraId="3602942D" w14:textId="77777777" w:rsidR="00A47DAE" w:rsidRPr="00E513DD" w:rsidRDefault="00A47DAE" w:rsidP="00E513DD">
      <w:pPr>
        <w:spacing w:line="360" w:lineRule="auto"/>
        <w:jc w:val="both"/>
        <w:rPr>
          <w:rFonts w:ascii="Palatino Linotype" w:eastAsia="Arial Unicode MS" w:hAnsi="Palatino Linotype" w:cs="Arial"/>
          <w:b/>
        </w:rPr>
      </w:pPr>
    </w:p>
    <w:p w14:paraId="131A19AE" w14:textId="02129BB4" w:rsidR="00A47DAE" w:rsidRPr="00E513DD" w:rsidRDefault="00A47DAE" w:rsidP="00E513DD">
      <w:pPr>
        <w:pStyle w:val="Prrafodelista"/>
        <w:numPr>
          <w:ilvl w:val="0"/>
          <w:numId w:val="32"/>
        </w:numPr>
        <w:spacing w:line="360" w:lineRule="auto"/>
        <w:ind w:right="1183"/>
        <w:jc w:val="both"/>
        <w:rPr>
          <w:rFonts w:ascii="Palatino Linotype" w:eastAsia="Arial Unicode MS" w:hAnsi="Palatino Linotype" w:cs="Arial"/>
          <w:b/>
          <w:bCs/>
        </w:rPr>
      </w:pPr>
      <w:r w:rsidRPr="00E513DD">
        <w:rPr>
          <w:rFonts w:ascii="Palatino Linotype" w:eastAsia="Arial Unicode MS" w:hAnsi="Palatino Linotype" w:cs="Arial"/>
        </w:rPr>
        <w:t>“</w:t>
      </w:r>
      <w:r w:rsidRPr="00E513DD">
        <w:rPr>
          <w:rFonts w:ascii="Palatino Linotype" w:eastAsia="Arial Unicode MS" w:hAnsi="Palatino Linotype" w:cs="Arial"/>
          <w:b/>
          <w:bCs/>
          <w:i/>
          <w:iCs/>
        </w:rPr>
        <w:t>221.pdf</w:t>
      </w:r>
      <w:r w:rsidRPr="00E513DD">
        <w:rPr>
          <w:rFonts w:ascii="Palatino Linotype" w:eastAsia="Arial Unicode MS" w:hAnsi="Palatino Linotype" w:cs="Arial"/>
          <w:b/>
          <w:bCs/>
        </w:rPr>
        <w:t>”</w:t>
      </w:r>
      <w:r w:rsidRPr="00E513DD">
        <w:rPr>
          <w:rFonts w:ascii="Palatino Linotype" w:eastAsia="Arial Unicode MS" w:hAnsi="Palatino Linotype" w:cs="Arial"/>
        </w:rPr>
        <w:t>, archivo que consiste</w:t>
      </w:r>
      <w:r w:rsidRPr="00E513DD">
        <w:rPr>
          <w:rFonts w:ascii="Palatino Linotype" w:eastAsia="Arial Unicode MS" w:hAnsi="Palatino Linotype" w:cs="Arial"/>
          <w:b/>
          <w:bCs/>
          <w:i/>
          <w:iCs/>
        </w:rPr>
        <w:t xml:space="preserve"> </w:t>
      </w:r>
      <w:r w:rsidRPr="00E513DD">
        <w:rPr>
          <w:rFonts w:ascii="Palatino Linotype" w:eastAsia="Arial Unicode MS" w:hAnsi="Palatino Linotype" w:cs="Arial"/>
        </w:rPr>
        <w:t>en el</w:t>
      </w:r>
      <w:r w:rsidRPr="00E513DD">
        <w:rPr>
          <w:rFonts w:ascii="Palatino Linotype" w:eastAsia="Arial Unicode MS" w:hAnsi="Palatino Linotype" w:cs="Arial"/>
          <w:b/>
          <w:bCs/>
        </w:rPr>
        <w:t xml:space="preserve"> </w:t>
      </w:r>
      <w:r w:rsidRPr="00E513DD">
        <w:rPr>
          <w:rFonts w:ascii="Palatino Linotype" w:eastAsia="Arial Unicode MS" w:hAnsi="Palatino Linotype" w:cs="Arial"/>
        </w:rPr>
        <w:t xml:space="preserve">acuse de la solicitud de información pública con número de folio </w:t>
      </w:r>
      <w:r w:rsidRPr="00E513DD">
        <w:rPr>
          <w:rFonts w:ascii="Palatino Linotype" w:eastAsia="Arial Unicode MS" w:hAnsi="Palatino Linotype" w:cs="Arial"/>
          <w:i/>
          <w:iCs/>
        </w:rPr>
        <w:t xml:space="preserve">“00221/IXTAPALU/IP/2023”, </w:t>
      </w:r>
      <w:r w:rsidRPr="00E513DD">
        <w:rPr>
          <w:rFonts w:ascii="Palatino Linotype" w:eastAsia="Arial Unicode MS" w:hAnsi="Palatino Linotype" w:cs="Arial"/>
        </w:rPr>
        <w:t xml:space="preserve">generado por el SAIMEX </w:t>
      </w:r>
    </w:p>
    <w:p w14:paraId="6B57EDAB" w14:textId="5786C972" w:rsidR="00A47DAE" w:rsidRPr="00E513DD" w:rsidRDefault="00A47DAE" w:rsidP="00E513DD">
      <w:pPr>
        <w:pStyle w:val="Prrafodelista"/>
        <w:numPr>
          <w:ilvl w:val="0"/>
          <w:numId w:val="32"/>
        </w:numPr>
        <w:spacing w:line="360" w:lineRule="auto"/>
        <w:ind w:right="1183"/>
        <w:jc w:val="both"/>
        <w:rPr>
          <w:rFonts w:ascii="Palatino Linotype" w:eastAsia="Arial Unicode MS" w:hAnsi="Palatino Linotype" w:cs="Arial"/>
          <w:b/>
          <w:bCs/>
        </w:rPr>
      </w:pPr>
      <w:r w:rsidRPr="00E513DD">
        <w:rPr>
          <w:rFonts w:ascii="Palatino Linotype" w:eastAsia="Arial Unicode MS" w:hAnsi="Palatino Linotype" w:cs="Arial"/>
          <w:b/>
          <w:bCs/>
          <w:i/>
          <w:iCs/>
        </w:rPr>
        <w:t>“ALEGATOS 221 falta de respuesta.pdf”</w:t>
      </w:r>
      <w:r w:rsidRPr="00E513DD">
        <w:rPr>
          <w:rFonts w:ascii="Palatino Linotype" w:eastAsia="Arial Unicode MS" w:hAnsi="Palatino Linotype" w:cs="Arial"/>
        </w:rPr>
        <w:t xml:space="preserve">. documento que consiste en tres fojas, mediante cual </w:t>
      </w:r>
      <w:r w:rsidRPr="00E513DD">
        <w:rPr>
          <w:rFonts w:ascii="Palatino Linotype" w:eastAsia="Arial Unicode MS" w:hAnsi="Palatino Linotype" w:cs="Arial"/>
          <w:b/>
          <w:bCs/>
        </w:rPr>
        <w:t>EL</w:t>
      </w:r>
      <w:r w:rsidRPr="00E513DD">
        <w:rPr>
          <w:rFonts w:ascii="Palatino Linotype" w:eastAsia="Arial Unicode MS" w:hAnsi="Palatino Linotype" w:cs="Arial"/>
        </w:rPr>
        <w:t xml:space="preserve"> </w:t>
      </w:r>
      <w:r w:rsidRPr="00E513DD">
        <w:rPr>
          <w:rFonts w:ascii="Palatino Linotype" w:eastAsia="Arial Unicode MS" w:hAnsi="Palatino Linotype" w:cs="Arial"/>
          <w:b/>
          <w:bCs/>
        </w:rPr>
        <w:t xml:space="preserve">RECURRENTE, </w:t>
      </w:r>
      <w:r w:rsidRPr="00E513DD">
        <w:rPr>
          <w:rFonts w:ascii="Palatino Linotype" w:eastAsia="Arial Unicode MS" w:hAnsi="Palatino Linotype" w:cs="Arial"/>
        </w:rPr>
        <w:t>realiza sus</w:t>
      </w:r>
      <w:r w:rsidRPr="00E513DD">
        <w:rPr>
          <w:rFonts w:ascii="Palatino Linotype" w:eastAsia="Arial Unicode MS" w:hAnsi="Palatino Linotype" w:cs="Arial"/>
          <w:b/>
          <w:bCs/>
        </w:rPr>
        <w:t xml:space="preserve"> </w:t>
      </w:r>
      <w:r w:rsidRPr="00E513DD">
        <w:rPr>
          <w:rFonts w:ascii="Palatino Linotype" w:eastAsia="Arial Unicode MS" w:hAnsi="Palatino Linotype" w:cs="Arial"/>
        </w:rPr>
        <w:t>manifestaciones y alegatos.</w:t>
      </w:r>
    </w:p>
    <w:p w14:paraId="24E265F7" w14:textId="77777777" w:rsidR="00A47DAE" w:rsidRPr="00E513DD" w:rsidRDefault="00A47DAE" w:rsidP="00E513DD">
      <w:pPr>
        <w:spacing w:line="360" w:lineRule="auto"/>
        <w:jc w:val="both"/>
        <w:rPr>
          <w:rFonts w:ascii="Palatino Linotype" w:eastAsia="Arial Unicode MS" w:hAnsi="Palatino Linotype" w:cs="Arial"/>
          <w:b/>
        </w:rPr>
      </w:pPr>
    </w:p>
    <w:p w14:paraId="583F524E" w14:textId="7166C5E3" w:rsidR="00464720" w:rsidRPr="00E513DD" w:rsidRDefault="00464720" w:rsidP="00E513DD">
      <w:pPr>
        <w:widowControl w:val="0"/>
        <w:tabs>
          <w:tab w:val="left" w:pos="0"/>
        </w:tabs>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lastRenderedPageBreak/>
        <w:t>P</w:t>
      </w:r>
      <w:r w:rsidR="00E37E7B" w:rsidRPr="00E513DD">
        <w:rPr>
          <w:rFonts w:ascii="Palatino Linotype" w:eastAsia="Palatino Linotype" w:hAnsi="Palatino Linotype" w:cs="Palatino Linotype"/>
        </w:rPr>
        <w:t>or su parte</w:t>
      </w:r>
      <w:r w:rsidRPr="00E513DD">
        <w:rPr>
          <w:rFonts w:ascii="Palatino Linotype" w:eastAsia="Palatino Linotype" w:hAnsi="Palatino Linotype" w:cs="Palatino Linotype"/>
        </w:rPr>
        <w:t>,</w:t>
      </w:r>
      <w:r w:rsidR="00E37E7B" w:rsidRPr="00E513DD">
        <w:rPr>
          <w:rFonts w:ascii="Palatino Linotype" w:eastAsia="Palatino Linotype" w:hAnsi="Palatino Linotype" w:cs="Palatino Linotype"/>
        </w:rPr>
        <w:t xml:space="preserve"> </w:t>
      </w:r>
      <w:r w:rsidR="00E37E7B" w:rsidRPr="00E513DD">
        <w:rPr>
          <w:rFonts w:ascii="Palatino Linotype" w:eastAsia="Palatino Linotype" w:hAnsi="Palatino Linotype" w:cs="Palatino Linotype"/>
          <w:b/>
        </w:rPr>
        <w:t>EL SUJETO OBLIGADO</w:t>
      </w:r>
      <w:r w:rsidR="00E37E7B" w:rsidRPr="00E513DD">
        <w:rPr>
          <w:rFonts w:ascii="Palatino Linotype" w:eastAsia="Palatino Linotype" w:hAnsi="Palatino Linotype" w:cs="Palatino Linotype"/>
        </w:rPr>
        <w:t xml:space="preserve"> </w:t>
      </w:r>
      <w:r w:rsidR="003D2268" w:rsidRPr="00E513DD">
        <w:rPr>
          <w:rFonts w:ascii="Palatino Linotype" w:eastAsia="Palatino Linotype" w:hAnsi="Palatino Linotype" w:cs="Palatino Linotype"/>
        </w:rPr>
        <w:t xml:space="preserve">rindió sus </w:t>
      </w:r>
      <w:r w:rsidR="00E37E7B" w:rsidRPr="00E513DD">
        <w:rPr>
          <w:rFonts w:ascii="Palatino Linotype" w:eastAsia="Palatino Linotype" w:hAnsi="Palatino Linotype" w:cs="Palatino Linotype"/>
        </w:rPr>
        <w:t>Informes Justificados</w:t>
      </w:r>
      <w:r w:rsidRPr="00E513DD">
        <w:rPr>
          <w:rFonts w:ascii="Palatino Linotype" w:eastAsia="Palatino Linotype" w:hAnsi="Palatino Linotype" w:cs="Palatino Linotype"/>
        </w:rPr>
        <w:t xml:space="preserve"> en el tenor siguiente: </w:t>
      </w:r>
    </w:p>
    <w:tbl>
      <w:tblPr>
        <w:tblStyle w:val="3"/>
        <w:tblW w:w="930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1"/>
        <w:gridCol w:w="4651"/>
      </w:tblGrid>
      <w:tr w:rsidR="00E513DD" w:rsidRPr="00E513DD" w14:paraId="1DD5476C" w14:textId="77777777" w:rsidTr="0088699A">
        <w:trPr>
          <w:trHeight w:val="594"/>
        </w:trPr>
        <w:tc>
          <w:tcPr>
            <w:tcW w:w="4651" w:type="dxa"/>
            <w:shd w:val="clear" w:color="auto" w:fill="auto"/>
            <w:tcMar>
              <w:top w:w="100" w:type="dxa"/>
              <w:left w:w="100" w:type="dxa"/>
              <w:bottom w:w="100" w:type="dxa"/>
              <w:right w:w="100" w:type="dxa"/>
            </w:tcMar>
            <w:vAlign w:val="center"/>
          </w:tcPr>
          <w:p w14:paraId="5FD138EC" w14:textId="77777777" w:rsidR="00464720" w:rsidRPr="00E513DD" w:rsidRDefault="00464720" w:rsidP="00E513DD">
            <w:pPr>
              <w:widowControl w:val="0"/>
              <w:pBdr>
                <w:top w:val="nil"/>
                <w:left w:val="nil"/>
                <w:bottom w:val="nil"/>
                <w:right w:val="nil"/>
                <w:between w:val="nil"/>
              </w:pBdr>
              <w:jc w:val="center"/>
              <w:rPr>
                <w:rFonts w:ascii="Palatino Linotype" w:eastAsia="Palatino Linotype" w:hAnsi="Palatino Linotype" w:cs="Palatino Linotype"/>
                <w:b/>
                <w:u w:val="single"/>
              </w:rPr>
            </w:pPr>
            <w:r w:rsidRPr="00E513DD">
              <w:rPr>
                <w:rFonts w:ascii="Palatino Linotype" w:eastAsia="Palatino Linotype" w:hAnsi="Palatino Linotype" w:cs="Palatino Linotype"/>
                <w:b/>
                <w:u w:val="single"/>
              </w:rPr>
              <w:t>Número de Recurso de Revisión</w:t>
            </w:r>
          </w:p>
        </w:tc>
        <w:tc>
          <w:tcPr>
            <w:tcW w:w="4651" w:type="dxa"/>
            <w:shd w:val="clear" w:color="auto" w:fill="auto"/>
            <w:tcMar>
              <w:top w:w="100" w:type="dxa"/>
              <w:left w:w="100" w:type="dxa"/>
              <w:bottom w:w="100" w:type="dxa"/>
              <w:right w:w="100" w:type="dxa"/>
            </w:tcMar>
            <w:vAlign w:val="center"/>
          </w:tcPr>
          <w:p w14:paraId="78819245" w14:textId="2839D26A" w:rsidR="00464720" w:rsidRPr="00E513DD" w:rsidRDefault="00464720" w:rsidP="00E513DD">
            <w:pPr>
              <w:widowControl w:val="0"/>
              <w:pBdr>
                <w:top w:val="nil"/>
                <w:left w:val="nil"/>
                <w:bottom w:val="nil"/>
                <w:right w:val="nil"/>
                <w:between w:val="nil"/>
              </w:pBdr>
              <w:jc w:val="center"/>
              <w:rPr>
                <w:rFonts w:ascii="Palatino Linotype" w:eastAsia="Palatino Linotype" w:hAnsi="Palatino Linotype" w:cs="Palatino Linotype"/>
                <w:b/>
                <w:u w:val="single"/>
              </w:rPr>
            </w:pPr>
            <w:r w:rsidRPr="00E513DD">
              <w:rPr>
                <w:rFonts w:ascii="Palatino Linotype" w:eastAsia="Palatino Linotype" w:hAnsi="Palatino Linotype" w:cs="Palatino Linotype"/>
                <w:b/>
                <w:u w:val="single"/>
              </w:rPr>
              <w:t>Informe Justificado</w:t>
            </w:r>
          </w:p>
        </w:tc>
      </w:tr>
      <w:tr w:rsidR="00E513DD" w:rsidRPr="00E513DD" w14:paraId="71E9C7C6" w14:textId="77777777" w:rsidTr="0088699A">
        <w:trPr>
          <w:trHeight w:val="233"/>
        </w:trPr>
        <w:tc>
          <w:tcPr>
            <w:tcW w:w="4651" w:type="dxa"/>
            <w:shd w:val="clear" w:color="auto" w:fill="auto"/>
            <w:tcMar>
              <w:top w:w="100" w:type="dxa"/>
              <w:left w:w="100" w:type="dxa"/>
              <w:bottom w:w="100" w:type="dxa"/>
              <w:right w:w="100" w:type="dxa"/>
            </w:tcMar>
            <w:vAlign w:val="center"/>
          </w:tcPr>
          <w:p w14:paraId="1A21B282" w14:textId="20FB1EEA" w:rsidR="003127B4" w:rsidRPr="00E513DD" w:rsidRDefault="004A1037" w:rsidP="00E513DD">
            <w:pPr>
              <w:widowControl w:val="0"/>
              <w:pBdr>
                <w:top w:val="nil"/>
                <w:left w:val="nil"/>
                <w:bottom w:val="nil"/>
                <w:right w:val="nil"/>
                <w:between w:val="nil"/>
              </w:pBdr>
              <w:jc w:val="center"/>
              <w:rPr>
                <w:rFonts w:ascii="Palatino Linotype" w:eastAsia="Palatino Linotype" w:hAnsi="Palatino Linotype" w:cs="Palatino Linotype"/>
                <w:b/>
              </w:rPr>
            </w:pPr>
            <w:r w:rsidRPr="00E513DD">
              <w:rPr>
                <w:rFonts w:ascii="Palatino Linotype" w:eastAsia="Palatino Linotype" w:hAnsi="Palatino Linotype" w:cs="Palatino Linotype"/>
                <w:b/>
              </w:rPr>
              <w:t>03737</w:t>
            </w:r>
            <w:r w:rsidR="003127B4" w:rsidRPr="00E513DD">
              <w:rPr>
                <w:rFonts w:ascii="Palatino Linotype" w:eastAsia="Palatino Linotype" w:hAnsi="Palatino Linotype" w:cs="Palatino Linotype"/>
                <w:b/>
              </w:rPr>
              <w:t>/INFOEM/IP/RR/202</w:t>
            </w:r>
            <w:r w:rsidR="00560ACA" w:rsidRPr="00E513DD">
              <w:rPr>
                <w:rFonts w:ascii="Palatino Linotype" w:eastAsia="Palatino Linotype" w:hAnsi="Palatino Linotype" w:cs="Palatino Linotype"/>
                <w:b/>
              </w:rPr>
              <w:t>3</w:t>
            </w:r>
          </w:p>
        </w:tc>
        <w:tc>
          <w:tcPr>
            <w:tcW w:w="4651" w:type="dxa"/>
            <w:shd w:val="clear" w:color="auto" w:fill="auto"/>
            <w:tcMar>
              <w:top w:w="100" w:type="dxa"/>
              <w:left w:w="100" w:type="dxa"/>
              <w:bottom w:w="100" w:type="dxa"/>
              <w:right w:w="100" w:type="dxa"/>
            </w:tcMar>
            <w:vAlign w:val="center"/>
          </w:tcPr>
          <w:p w14:paraId="16F07DC1" w14:textId="44E6C83E" w:rsidR="003127B4" w:rsidRPr="00E513DD" w:rsidRDefault="003127B4" w:rsidP="00E513DD">
            <w:pPr>
              <w:widowControl w:val="0"/>
              <w:pBdr>
                <w:top w:val="nil"/>
                <w:left w:val="nil"/>
                <w:bottom w:val="nil"/>
                <w:right w:val="nil"/>
                <w:between w:val="nil"/>
              </w:pBdr>
              <w:jc w:val="both"/>
              <w:rPr>
                <w:rFonts w:ascii="Palatino Linotype" w:eastAsia="Palatino Linotype" w:hAnsi="Palatino Linotype" w:cs="Palatino Linotype"/>
              </w:rPr>
            </w:pPr>
            <w:r w:rsidRPr="00E513DD">
              <w:rPr>
                <w:rFonts w:ascii="Palatino Linotype" w:eastAsia="Palatino Linotype" w:hAnsi="Palatino Linotype" w:cs="Palatino Linotype"/>
              </w:rPr>
              <w:t xml:space="preserve">Fue enviado </w:t>
            </w:r>
            <w:r w:rsidR="00CA0D0C" w:rsidRPr="00E513DD">
              <w:rPr>
                <w:rFonts w:ascii="Palatino Linotype" w:eastAsia="Palatino Linotype" w:hAnsi="Palatino Linotype" w:cs="Palatino Linotype"/>
              </w:rPr>
              <w:t xml:space="preserve">el </w:t>
            </w:r>
            <w:r w:rsidRPr="00E513DD">
              <w:rPr>
                <w:rFonts w:ascii="Palatino Linotype" w:eastAsia="Palatino Linotype" w:hAnsi="Palatino Linotype" w:cs="Palatino Linotype"/>
              </w:rPr>
              <w:t xml:space="preserve">archivo electrónico: </w:t>
            </w:r>
          </w:p>
          <w:p w14:paraId="19C9E884" w14:textId="2E910E43" w:rsidR="00B172C9" w:rsidRPr="00E513DD" w:rsidRDefault="003127B4" w:rsidP="00E513DD">
            <w:pPr>
              <w:widowControl w:val="0"/>
              <w:pBdr>
                <w:top w:val="nil"/>
                <w:left w:val="nil"/>
                <w:bottom w:val="nil"/>
                <w:right w:val="nil"/>
                <w:between w:val="nil"/>
              </w:pBdr>
              <w:jc w:val="both"/>
              <w:rPr>
                <w:rFonts w:ascii="Palatino Linotype" w:eastAsia="Palatino Linotype" w:hAnsi="Palatino Linotype" w:cs="Palatino Linotype"/>
              </w:rPr>
            </w:pPr>
            <w:r w:rsidRPr="00E513DD">
              <w:rPr>
                <w:rFonts w:ascii="Palatino Linotype" w:eastAsia="Palatino Linotype" w:hAnsi="Palatino Linotype" w:cs="Palatino Linotype"/>
                <w:b/>
                <w:i/>
              </w:rPr>
              <w:t>“</w:t>
            </w:r>
            <w:r w:rsidR="00CA0D0C" w:rsidRPr="00E513DD">
              <w:rPr>
                <w:rFonts w:ascii="Palatino Linotype" w:eastAsia="Palatino Linotype" w:hAnsi="Palatino Linotype" w:cs="Palatino Linotype"/>
                <w:b/>
                <w:i/>
              </w:rPr>
              <w:t>Respuesta 220 Presidencia.pdf</w:t>
            </w:r>
            <w:r w:rsidRPr="00E513DD">
              <w:rPr>
                <w:rFonts w:ascii="Palatino Linotype" w:eastAsia="Palatino Linotype" w:hAnsi="Palatino Linotype" w:cs="Palatino Linotype"/>
                <w:b/>
                <w:i/>
              </w:rPr>
              <w:t>”,</w:t>
            </w:r>
            <w:r w:rsidRPr="00E513DD">
              <w:rPr>
                <w:rFonts w:ascii="Palatino Linotype" w:eastAsia="Palatino Linotype" w:hAnsi="Palatino Linotype" w:cs="Palatino Linotype"/>
                <w:i/>
              </w:rPr>
              <w:t xml:space="preserve"> </w:t>
            </w:r>
            <w:r w:rsidR="00560ACA" w:rsidRPr="00E513DD">
              <w:rPr>
                <w:rFonts w:ascii="Palatino Linotype" w:eastAsia="Palatino Linotype" w:hAnsi="Palatino Linotype" w:cs="Palatino Linotype"/>
              </w:rPr>
              <w:t xml:space="preserve">el cual contiene un </w:t>
            </w:r>
            <w:r w:rsidR="00CA0D0C" w:rsidRPr="00E513DD">
              <w:rPr>
                <w:rFonts w:ascii="Palatino Linotype" w:eastAsia="Palatino Linotype" w:hAnsi="Palatino Linotype" w:cs="Palatino Linotype"/>
              </w:rPr>
              <w:t xml:space="preserve">oficio con número OF/PRES/INT/1022-II/2023, firmado por el Titular de la Oficina de la Presidencia, por medio del cual, entre otras cosas, manifestó una imposibilidad técnica, humana y material, para la entrega de información peticionada, </w:t>
            </w:r>
            <w:r w:rsidR="00F931FD" w:rsidRPr="00E513DD">
              <w:rPr>
                <w:rFonts w:ascii="Palatino Linotype" w:eastAsia="Palatino Linotype" w:hAnsi="Palatino Linotype" w:cs="Palatino Linotype"/>
              </w:rPr>
              <w:t>sin embargo, este Órgano Garante no advirtió que dicha manifestación haya sido debidamente fundada y motivada.</w:t>
            </w:r>
          </w:p>
        </w:tc>
      </w:tr>
      <w:tr w:rsidR="003127B4" w:rsidRPr="00E513DD" w14:paraId="2B602883" w14:textId="77777777" w:rsidTr="0088699A">
        <w:trPr>
          <w:trHeight w:val="293"/>
        </w:trPr>
        <w:tc>
          <w:tcPr>
            <w:tcW w:w="4651" w:type="dxa"/>
            <w:shd w:val="clear" w:color="auto" w:fill="auto"/>
            <w:tcMar>
              <w:top w:w="100" w:type="dxa"/>
              <w:left w:w="100" w:type="dxa"/>
              <w:bottom w:w="100" w:type="dxa"/>
              <w:right w:w="100" w:type="dxa"/>
            </w:tcMar>
            <w:vAlign w:val="center"/>
          </w:tcPr>
          <w:p w14:paraId="30A1DD22" w14:textId="24114682" w:rsidR="003127B4" w:rsidRPr="00E513DD" w:rsidRDefault="004A1037" w:rsidP="00E513DD">
            <w:pPr>
              <w:widowControl w:val="0"/>
              <w:pBdr>
                <w:top w:val="nil"/>
                <w:left w:val="nil"/>
                <w:bottom w:val="nil"/>
                <w:right w:val="nil"/>
                <w:between w:val="nil"/>
              </w:pBdr>
              <w:jc w:val="center"/>
              <w:rPr>
                <w:rFonts w:ascii="Palatino Linotype" w:eastAsia="Palatino Linotype" w:hAnsi="Palatino Linotype" w:cs="Palatino Linotype"/>
                <w:b/>
              </w:rPr>
            </w:pPr>
            <w:r w:rsidRPr="00E513DD">
              <w:rPr>
                <w:rFonts w:ascii="Palatino Linotype" w:eastAsia="Palatino Linotype" w:hAnsi="Palatino Linotype" w:cs="Palatino Linotype"/>
                <w:b/>
              </w:rPr>
              <w:t>03738</w:t>
            </w:r>
            <w:r w:rsidR="003127B4" w:rsidRPr="00E513DD">
              <w:rPr>
                <w:rFonts w:ascii="Palatino Linotype" w:eastAsia="Palatino Linotype" w:hAnsi="Palatino Linotype" w:cs="Palatino Linotype"/>
                <w:b/>
              </w:rPr>
              <w:t>/INFOEM/IP/RR/202</w:t>
            </w:r>
            <w:r w:rsidR="00B172C9" w:rsidRPr="00E513DD">
              <w:rPr>
                <w:rFonts w:ascii="Palatino Linotype" w:eastAsia="Palatino Linotype" w:hAnsi="Palatino Linotype" w:cs="Palatino Linotype"/>
                <w:b/>
              </w:rPr>
              <w:t>3</w:t>
            </w:r>
          </w:p>
        </w:tc>
        <w:tc>
          <w:tcPr>
            <w:tcW w:w="4651" w:type="dxa"/>
            <w:shd w:val="clear" w:color="auto" w:fill="auto"/>
            <w:tcMar>
              <w:top w:w="100" w:type="dxa"/>
              <w:left w:w="100" w:type="dxa"/>
              <w:bottom w:w="100" w:type="dxa"/>
              <w:right w:w="100" w:type="dxa"/>
            </w:tcMar>
            <w:vAlign w:val="center"/>
          </w:tcPr>
          <w:p w14:paraId="2472835D" w14:textId="77777777" w:rsidR="00CA0D0C" w:rsidRPr="00E513DD" w:rsidRDefault="00CA0D0C" w:rsidP="00E513DD">
            <w:pPr>
              <w:widowControl w:val="0"/>
              <w:pBdr>
                <w:top w:val="nil"/>
                <w:left w:val="nil"/>
                <w:bottom w:val="nil"/>
                <w:right w:val="nil"/>
                <w:between w:val="nil"/>
              </w:pBdr>
              <w:jc w:val="both"/>
              <w:rPr>
                <w:rFonts w:ascii="Palatino Linotype" w:eastAsia="Palatino Linotype" w:hAnsi="Palatino Linotype" w:cs="Palatino Linotype"/>
              </w:rPr>
            </w:pPr>
            <w:r w:rsidRPr="00E513DD">
              <w:rPr>
                <w:rFonts w:ascii="Palatino Linotype" w:eastAsia="Palatino Linotype" w:hAnsi="Palatino Linotype" w:cs="Palatino Linotype"/>
              </w:rPr>
              <w:t xml:space="preserve">Fue enviado el archivo electrónico: </w:t>
            </w:r>
          </w:p>
          <w:p w14:paraId="4CAD31E6" w14:textId="41C2FDBD" w:rsidR="003127B4" w:rsidRPr="00E513DD" w:rsidRDefault="00CA0D0C" w:rsidP="00E513DD">
            <w:pPr>
              <w:widowControl w:val="0"/>
              <w:pBdr>
                <w:top w:val="nil"/>
                <w:left w:val="nil"/>
                <w:bottom w:val="nil"/>
                <w:right w:val="nil"/>
                <w:between w:val="nil"/>
              </w:pBdr>
              <w:jc w:val="both"/>
              <w:rPr>
                <w:rFonts w:ascii="Palatino Linotype" w:eastAsia="Palatino Linotype" w:hAnsi="Palatino Linotype" w:cs="Palatino Linotype"/>
              </w:rPr>
            </w:pPr>
            <w:r w:rsidRPr="00E513DD">
              <w:rPr>
                <w:rFonts w:ascii="Palatino Linotype" w:eastAsia="Palatino Linotype" w:hAnsi="Palatino Linotype" w:cs="Palatino Linotype"/>
                <w:b/>
                <w:i/>
              </w:rPr>
              <w:t>“Respuesta 221 Presidencia.pdf”,</w:t>
            </w:r>
            <w:r w:rsidRPr="00E513DD">
              <w:rPr>
                <w:rFonts w:ascii="Palatino Linotype" w:eastAsia="Palatino Linotype" w:hAnsi="Palatino Linotype" w:cs="Palatino Linotype"/>
                <w:i/>
              </w:rPr>
              <w:t xml:space="preserve"> </w:t>
            </w:r>
            <w:r w:rsidRPr="00E513DD">
              <w:rPr>
                <w:rFonts w:ascii="Palatino Linotype" w:eastAsia="Palatino Linotype" w:hAnsi="Palatino Linotype" w:cs="Palatino Linotype"/>
              </w:rPr>
              <w:t xml:space="preserve">el cual contiene un oficio con número OF/PRES/INT/1259-II/2023, firmado por el Titular de la Oficina de la Presidencia, por medio del cual, entre otras cosas, manifestó una imposibilidad técnica, humana y material, para la entrega de información peticionada, sin embargo, </w:t>
            </w:r>
            <w:r w:rsidR="00F931FD" w:rsidRPr="00E513DD">
              <w:rPr>
                <w:rFonts w:ascii="Palatino Linotype" w:eastAsia="Palatino Linotype" w:hAnsi="Palatino Linotype" w:cs="Palatino Linotype"/>
              </w:rPr>
              <w:t xml:space="preserve">este Órgano Garante no </w:t>
            </w:r>
            <w:r w:rsidRPr="00E513DD">
              <w:rPr>
                <w:rFonts w:ascii="Palatino Linotype" w:eastAsia="Palatino Linotype" w:hAnsi="Palatino Linotype" w:cs="Palatino Linotype"/>
              </w:rPr>
              <w:t>advirtió que dicha manifestación haya sido debidamente fundada y motivada.</w:t>
            </w:r>
          </w:p>
        </w:tc>
      </w:tr>
    </w:tbl>
    <w:p w14:paraId="213A9775" w14:textId="77777777" w:rsidR="00464720" w:rsidRPr="00E513DD" w:rsidRDefault="00464720" w:rsidP="00E513DD">
      <w:pPr>
        <w:widowControl w:val="0"/>
        <w:tabs>
          <w:tab w:val="left" w:pos="0"/>
        </w:tabs>
        <w:spacing w:line="360" w:lineRule="auto"/>
        <w:jc w:val="both"/>
        <w:rPr>
          <w:rFonts w:ascii="Palatino Linotype" w:eastAsia="Palatino Linotype" w:hAnsi="Palatino Linotype" w:cs="Palatino Linotype"/>
        </w:rPr>
      </w:pPr>
    </w:p>
    <w:p w14:paraId="26CEF963" w14:textId="45539C7E" w:rsidR="00000062" w:rsidRPr="00E513DD" w:rsidRDefault="00015EDF" w:rsidP="00E513DD">
      <w:pPr>
        <w:widowControl w:val="0"/>
        <w:tabs>
          <w:tab w:val="left" w:pos="0"/>
        </w:tabs>
        <w:spacing w:line="360" w:lineRule="auto"/>
        <w:jc w:val="both"/>
        <w:rPr>
          <w:rFonts w:ascii="Palatino Linotype" w:eastAsia="Palatino Linotype" w:hAnsi="Palatino Linotype" w:cs="Palatino Linotype"/>
          <w:b/>
        </w:rPr>
      </w:pPr>
      <w:r w:rsidRPr="00E513DD">
        <w:rPr>
          <w:rFonts w:ascii="Palatino Linotype" w:eastAsia="Palatino Linotype" w:hAnsi="Palatino Linotype" w:cs="Palatino Linotype"/>
          <w:b/>
          <w:sz w:val="28"/>
          <w:szCs w:val="28"/>
        </w:rPr>
        <w:t xml:space="preserve">c) </w:t>
      </w:r>
      <w:r w:rsidRPr="00E513DD">
        <w:rPr>
          <w:rFonts w:ascii="Palatino Linotype" w:eastAsia="Palatino Linotype" w:hAnsi="Palatino Linotype" w:cs="Palatino Linotype"/>
          <w:b/>
        </w:rPr>
        <w:t xml:space="preserve">Acumulación </w:t>
      </w:r>
    </w:p>
    <w:p w14:paraId="519BCE75" w14:textId="654C0AA1" w:rsidR="00DD6746" w:rsidRPr="00E513DD" w:rsidRDefault="00015EDF"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 xml:space="preserve">Por economía procesal y con la finalidad de evitar resoluciones contradictorias, en la </w:t>
      </w:r>
      <w:r w:rsidR="00F931FD" w:rsidRPr="00E513DD">
        <w:rPr>
          <w:rFonts w:ascii="Palatino Linotype" w:eastAsia="Palatino Linotype" w:hAnsi="Palatino Linotype" w:cs="Palatino Linotype"/>
          <w:b/>
        </w:rPr>
        <w:t xml:space="preserve">Vigésima Quinta </w:t>
      </w:r>
      <w:r w:rsidRPr="00E513DD">
        <w:rPr>
          <w:rFonts w:ascii="Palatino Linotype" w:eastAsia="Palatino Linotype" w:hAnsi="Palatino Linotype" w:cs="Palatino Linotype"/>
          <w:b/>
        </w:rPr>
        <w:t>Sesión Ordinaria de</w:t>
      </w:r>
      <w:r w:rsidR="0022759F" w:rsidRPr="00E513DD">
        <w:rPr>
          <w:rFonts w:ascii="Palatino Linotype" w:eastAsia="Palatino Linotype" w:hAnsi="Palatino Linotype" w:cs="Palatino Linotype"/>
          <w:b/>
        </w:rPr>
        <w:t xml:space="preserve">l </w:t>
      </w:r>
      <w:r w:rsidR="00F931FD" w:rsidRPr="00E513DD">
        <w:rPr>
          <w:rFonts w:ascii="Palatino Linotype" w:eastAsia="Palatino Linotype" w:hAnsi="Palatino Linotype" w:cs="Palatino Linotype"/>
          <w:b/>
        </w:rPr>
        <w:t>cinco</w:t>
      </w:r>
      <w:r w:rsidR="00DE1542" w:rsidRPr="00E513DD">
        <w:rPr>
          <w:rFonts w:ascii="Palatino Linotype" w:eastAsia="Palatino Linotype" w:hAnsi="Palatino Linotype" w:cs="Palatino Linotype"/>
          <w:b/>
        </w:rPr>
        <w:t xml:space="preserve"> de </w:t>
      </w:r>
      <w:r w:rsidR="00F931FD" w:rsidRPr="00E513DD">
        <w:rPr>
          <w:rFonts w:ascii="Palatino Linotype" w:eastAsia="Palatino Linotype" w:hAnsi="Palatino Linotype" w:cs="Palatino Linotype"/>
          <w:b/>
        </w:rPr>
        <w:t>julio</w:t>
      </w:r>
      <w:r w:rsidR="00DE1542" w:rsidRPr="00E513DD">
        <w:rPr>
          <w:rFonts w:ascii="Palatino Linotype" w:eastAsia="Palatino Linotype" w:hAnsi="Palatino Linotype" w:cs="Palatino Linotype"/>
          <w:b/>
        </w:rPr>
        <w:t xml:space="preserve"> </w:t>
      </w:r>
      <w:r w:rsidRPr="00E513DD">
        <w:rPr>
          <w:rFonts w:ascii="Palatino Linotype" w:eastAsia="Palatino Linotype" w:hAnsi="Palatino Linotype" w:cs="Palatino Linotype"/>
          <w:b/>
        </w:rPr>
        <w:t>de dos mil veinti</w:t>
      </w:r>
      <w:r w:rsidR="00DD6746" w:rsidRPr="00E513DD">
        <w:rPr>
          <w:rFonts w:ascii="Palatino Linotype" w:eastAsia="Palatino Linotype" w:hAnsi="Palatino Linotype" w:cs="Palatino Linotype"/>
          <w:b/>
        </w:rPr>
        <w:t>trés</w:t>
      </w:r>
      <w:r w:rsidRPr="00E513DD">
        <w:rPr>
          <w:rFonts w:ascii="Palatino Linotype" w:eastAsia="Palatino Linotype" w:hAnsi="Palatino Linotype" w:cs="Palatino Linotype"/>
        </w:rPr>
        <w:t xml:space="preserve">, el Pleno de este Instituto determinó acumular los Recursos de Revisión </w:t>
      </w:r>
      <w:r w:rsidR="00F931FD" w:rsidRPr="00E513DD">
        <w:rPr>
          <w:rFonts w:ascii="Palatino Linotype" w:eastAsia="Palatino Linotype" w:hAnsi="Palatino Linotype" w:cs="Palatino Linotype"/>
          <w:b/>
          <w:sz w:val="22"/>
          <w:szCs w:val="22"/>
        </w:rPr>
        <w:lastRenderedPageBreak/>
        <w:t>03737</w:t>
      </w:r>
      <w:r w:rsidR="00DE1542" w:rsidRPr="00E513DD">
        <w:rPr>
          <w:rFonts w:ascii="Palatino Linotype" w:eastAsia="Palatino Linotype" w:hAnsi="Palatino Linotype" w:cs="Palatino Linotype"/>
          <w:b/>
          <w:sz w:val="22"/>
          <w:szCs w:val="22"/>
        </w:rPr>
        <w:t>/INFOEM/IP/RR/2023</w:t>
      </w:r>
      <w:r w:rsidR="00186A6B" w:rsidRPr="00E513DD">
        <w:rPr>
          <w:rFonts w:ascii="Palatino Linotype" w:eastAsia="Palatino Linotype" w:hAnsi="Palatino Linotype" w:cs="Palatino Linotype"/>
          <w:b/>
          <w:sz w:val="22"/>
          <w:szCs w:val="22"/>
        </w:rPr>
        <w:t xml:space="preserve"> y </w:t>
      </w:r>
      <w:r w:rsidR="00F931FD" w:rsidRPr="00E513DD">
        <w:rPr>
          <w:rFonts w:ascii="Palatino Linotype" w:eastAsia="Palatino Linotype" w:hAnsi="Palatino Linotype" w:cs="Palatino Linotype"/>
          <w:b/>
          <w:sz w:val="22"/>
          <w:szCs w:val="22"/>
        </w:rPr>
        <w:t>03738</w:t>
      </w:r>
      <w:r w:rsidR="00186A6B" w:rsidRPr="00E513DD">
        <w:rPr>
          <w:rFonts w:ascii="Palatino Linotype" w:eastAsia="Palatino Linotype" w:hAnsi="Palatino Linotype" w:cs="Palatino Linotype"/>
          <w:b/>
          <w:sz w:val="22"/>
          <w:szCs w:val="22"/>
        </w:rPr>
        <w:t>/INFOEM/IP/RR/202</w:t>
      </w:r>
      <w:r w:rsidR="00DE1542" w:rsidRPr="00E513DD">
        <w:rPr>
          <w:rFonts w:ascii="Palatino Linotype" w:eastAsia="Palatino Linotype" w:hAnsi="Palatino Linotype" w:cs="Palatino Linotype"/>
          <w:b/>
          <w:sz w:val="22"/>
          <w:szCs w:val="22"/>
        </w:rPr>
        <w:t>3</w:t>
      </w:r>
      <w:r w:rsidR="00E54CFB" w:rsidRPr="00E513DD">
        <w:rPr>
          <w:rFonts w:ascii="Palatino Linotype" w:eastAsia="Palatino Linotype" w:hAnsi="Palatino Linotype" w:cs="Palatino Linotype"/>
          <w:b/>
          <w:sz w:val="22"/>
          <w:szCs w:val="22"/>
        </w:rPr>
        <w:t>,</w:t>
      </w:r>
      <w:r w:rsidRPr="00E513DD">
        <w:rPr>
          <w:rFonts w:ascii="Palatino Linotype" w:eastAsia="Palatino Linotype" w:hAnsi="Palatino Linotype" w:cs="Palatino Linotype"/>
          <w:b/>
          <w:sz w:val="22"/>
          <w:szCs w:val="22"/>
        </w:rPr>
        <w:t xml:space="preserve"> </w:t>
      </w:r>
      <w:r w:rsidRPr="00E513DD">
        <w:rPr>
          <w:rFonts w:ascii="Palatino Linotype" w:eastAsia="Palatino Linotype" w:hAnsi="Palatino Linotype" w:cs="Palatino Linotype"/>
        </w:rPr>
        <w:t xml:space="preserve"> acordando </w:t>
      </w:r>
      <w:r w:rsidR="002C190E" w:rsidRPr="00E513DD">
        <w:rPr>
          <w:rFonts w:ascii="Palatino Linotype" w:eastAsia="Palatino Linotype" w:hAnsi="Palatino Linotype" w:cs="Palatino Linotype"/>
        </w:rPr>
        <w:t>la elaboración del proyecto de Resolución</w:t>
      </w:r>
      <w:r w:rsidR="00A31416" w:rsidRPr="00E513DD">
        <w:rPr>
          <w:rFonts w:ascii="Palatino Linotype" w:eastAsia="Palatino Linotype" w:hAnsi="Palatino Linotype" w:cs="Palatino Linotype"/>
        </w:rPr>
        <w:t>, por</w:t>
      </w:r>
      <w:r w:rsidR="002C190E" w:rsidRPr="00E513DD">
        <w:rPr>
          <w:rFonts w:ascii="Palatino Linotype" w:eastAsia="Palatino Linotype" w:hAnsi="Palatino Linotype" w:cs="Palatino Linotype"/>
        </w:rPr>
        <w:t xml:space="preserve"> parte de</w:t>
      </w:r>
      <w:r w:rsidR="00186A6B" w:rsidRPr="00E513DD">
        <w:rPr>
          <w:rFonts w:ascii="Palatino Linotype" w:eastAsia="Palatino Linotype" w:hAnsi="Palatino Linotype" w:cs="Palatino Linotype"/>
        </w:rPr>
        <w:t xml:space="preserve"> </w:t>
      </w:r>
      <w:r w:rsidRPr="00E513DD">
        <w:rPr>
          <w:rFonts w:ascii="Palatino Linotype" w:eastAsia="Palatino Linotype" w:hAnsi="Palatino Linotype" w:cs="Palatino Linotype"/>
        </w:rPr>
        <w:t>l</w:t>
      </w:r>
      <w:r w:rsidR="00186A6B" w:rsidRPr="00E513DD">
        <w:rPr>
          <w:rFonts w:ascii="Palatino Linotype" w:eastAsia="Palatino Linotype" w:hAnsi="Palatino Linotype" w:cs="Palatino Linotype"/>
        </w:rPr>
        <w:t>a</w:t>
      </w:r>
      <w:r w:rsidRPr="00E513DD">
        <w:rPr>
          <w:rFonts w:ascii="Palatino Linotype" w:eastAsia="Palatino Linotype" w:hAnsi="Palatino Linotype" w:cs="Palatino Linotype"/>
        </w:rPr>
        <w:t xml:space="preserve"> </w:t>
      </w:r>
      <w:r w:rsidRPr="00E513DD">
        <w:rPr>
          <w:rFonts w:ascii="Palatino Linotype" w:eastAsia="Palatino Linotype" w:hAnsi="Palatino Linotype" w:cs="Palatino Linotype"/>
          <w:b/>
        </w:rPr>
        <w:t>Comisionad</w:t>
      </w:r>
      <w:r w:rsidR="00186A6B" w:rsidRPr="00E513DD">
        <w:rPr>
          <w:rFonts w:ascii="Palatino Linotype" w:eastAsia="Palatino Linotype" w:hAnsi="Palatino Linotype" w:cs="Palatino Linotype"/>
          <w:b/>
        </w:rPr>
        <w:t>a</w:t>
      </w:r>
      <w:r w:rsidRPr="00E513DD">
        <w:rPr>
          <w:rFonts w:ascii="Palatino Linotype" w:eastAsia="Palatino Linotype" w:hAnsi="Palatino Linotype" w:cs="Palatino Linotype"/>
        </w:rPr>
        <w:t xml:space="preserve"> </w:t>
      </w:r>
      <w:r w:rsidR="00186A6B" w:rsidRPr="00E513DD">
        <w:rPr>
          <w:rFonts w:ascii="Palatino Linotype" w:eastAsia="Palatino Linotype" w:hAnsi="Palatino Linotype" w:cs="Palatino Linotype"/>
          <w:b/>
        </w:rPr>
        <w:t>Sharon Cristina Morales Martínez</w:t>
      </w:r>
      <w:r w:rsidRPr="00E513DD">
        <w:rPr>
          <w:rFonts w:ascii="Palatino Linotype" w:eastAsia="Palatino Linotype" w:hAnsi="Palatino Linotype" w:cs="Palatino Linotype"/>
        </w:rPr>
        <w:t>.</w:t>
      </w:r>
    </w:p>
    <w:p w14:paraId="6D420555" w14:textId="614C3964" w:rsidR="00000062" w:rsidRPr="00E513DD" w:rsidRDefault="00015EDF"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 xml:space="preserve"> </w:t>
      </w:r>
    </w:p>
    <w:p w14:paraId="27762B6B" w14:textId="48D5365E" w:rsidR="002C190E" w:rsidRPr="00E513DD" w:rsidRDefault="00186A6B" w:rsidP="00E513DD">
      <w:pPr>
        <w:spacing w:line="360" w:lineRule="auto"/>
        <w:jc w:val="both"/>
        <w:rPr>
          <w:rFonts w:ascii="Palatino Linotype" w:eastAsia="Palatino Linotype" w:hAnsi="Palatino Linotype" w:cs="Palatino Linotype"/>
          <w:b/>
        </w:rPr>
      </w:pPr>
      <w:r w:rsidRPr="00E513DD">
        <w:rPr>
          <w:rFonts w:ascii="Palatino Linotype" w:eastAsia="Palatino Linotype" w:hAnsi="Palatino Linotype" w:cs="Palatino Linotype"/>
          <w:b/>
          <w:szCs w:val="28"/>
        </w:rPr>
        <w:t>d</w:t>
      </w:r>
      <w:r w:rsidR="002C190E" w:rsidRPr="00E513DD">
        <w:rPr>
          <w:rFonts w:ascii="Palatino Linotype" w:eastAsia="Palatino Linotype" w:hAnsi="Palatino Linotype" w:cs="Palatino Linotype"/>
          <w:b/>
          <w:sz w:val="28"/>
          <w:szCs w:val="28"/>
        </w:rPr>
        <w:t>)</w:t>
      </w:r>
      <w:r w:rsidR="002C190E" w:rsidRPr="00E513DD">
        <w:rPr>
          <w:rFonts w:ascii="Palatino Linotype" w:eastAsia="Palatino Linotype" w:hAnsi="Palatino Linotype" w:cs="Palatino Linotype"/>
          <w:b/>
        </w:rPr>
        <w:t xml:space="preserve"> Ampliación de Plazo para Resolver</w:t>
      </w:r>
    </w:p>
    <w:p w14:paraId="20D4D050" w14:textId="4F5018F2" w:rsidR="00186A6B" w:rsidRPr="00E513DD" w:rsidRDefault="00186A6B" w:rsidP="00E513DD">
      <w:pPr>
        <w:spacing w:line="360" w:lineRule="auto"/>
        <w:jc w:val="both"/>
        <w:rPr>
          <w:rFonts w:ascii="Palatino Linotype" w:eastAsia="Palatino Linotype" w:hAnsi="Palatino Linotype" w:cs="Palatino Linotype"/>
          <w:b/>
        </w:rPr>
      </w:pPr>
      <w:r w:rsidRPr="00E513DD">
        <w:rPr>
          <w:rFonts w:ascii="Palatino Linotype" w:eastAsia="Palatino Linotype" w:hAnsi="Palatino Linotype" w:cs="Palatino Linotype"/>
        </w:rPr>
        <w:t xml:space="preserve">El </w:t>
      </w:r>
      <w:r w:rsidR="00F931FD" w:rsidRPr="00E513DD">
        <w:rPr>
          <w:rFonts w:ascii="Palatino Linotype" w:eastAsia="Palatino Linotype" w:hAnsi="Palatino Linotype" w:cs="Palatino Linotype"/>
          <w:b/>
        </w:rPr>
        <w:t>veintiocho</w:t>
      </w:r>
      <w:r w:rsidR="00D21F32" w:rsidRPr="00E513DD">
        <w:rPr>
          <w:rFonts w:ascii="Palatino Linotype" w:eastAsia="Palatino Linotype" w:hAnsi="Palatino Linotype" w:cs="Palatino Linotype"/>
          <w:b/>
        </w:rPr>
        <w:t xml:space="preserve"> de </w:t>
      </w:r>
      <w:r w:rsidR="00F931FD" w:rsidRPr="00E513DD">
        <w:rPr>
          <w:rFonts w:ascii="Palatino Linotype" w:eastAsia="Palatino Linotype" w:hAnsi="Palatino Linotype" w:cs="Palatino Linotype"/>
          <w:b/>
        </w:rPr>
        <w:t>agosto</w:t>
      </w:r>
      <w:r w:rsidR="003E6D3B" w:rsidRPr="00E513DD">
        <w:rPr>
          <w:rFonts w:ascii="Palatino Linotype" w:eastAsia="Palatino Linotype" w:hAnsi="Palatino Linotype" w:cs="Palatino Linotype"/>
          <w:b/>
        </w:rPr>
        <w:t xml:space="preserve"> </w:t>
      </w:r>
      <w:r w:rsidRPr="00E513DD">
        <w:rPr>
          <w:rFonts w:ascii="Palatino Linotype" w:eastAsia="Palatino Linotype" w:hAnsi="Palatino Linotype" w:cs="Palatino Linotype"/>
          <w:b/>
        </w:rPr>
        <w:t xml:space="preserve">de dos mil </w:t>
      </w:r>
      <w:r w:rsidR="003E6D3B" w:rsidRPr="00E513DD">
        <w:rPr>
          <w:rFonts w:ascii="Palatino Linotype" w:eastAsia="Palatino Linotype" w:hAnsi="Palatino Linotype" w:cs="Palatino Linotype"/>
          <w:b/>
        </w:rPr>
        <w:t>veintitrés</w:t>
      </w:r>
      <w:r w:rsidRPr="00E513DD">
        <w:rPr>
          <w:rFonts w:ascii="Palatino Linotype" w:eastAsia="Palatino Linotype" w:hAnsi="Palatino Linotype" w:cs="Palatino Linotype"/>
        </w:rPr>
        <w:t>, se acordó ampliar el plazo para resolver el Recurso de Revisión en estudio, por un periodo de hasta quince días hábiles, de conformidad con el artículo 181, tercer párrafo de la Ley de Transparencia y Acceso a la Información Pública del Estado de México y Municipios.</w:t>
      </w:r>
    </w:p>
    <w:p w14:paraId="280309F6" w14:textId="77777777" w:rsidR="00186A6B" w:rsidRPr="00E513DD" w:rsidRDefault="00186A6B" w:rsidP="00E513DD">
      <w:pPr>
        <w:spacing w:line="360" w:lineRule="auto"/>
        <w:jc w:val="both"/>
        <w:rPr>
          <w:rFonts w:ascii="Palatino Linotype" w:eastAsia="Palatino Linotype" w:hAnsi="Palatino Linotype" w:cs="Palatino Linotype"/>
        </w:rPr>
      </w:pPr>
    </w:p>
    <w:p w14:paraId="1F48500D" w14:textId="77777777" w:rsidR="00186A6B" w:rsidRPr="00E513DD" w:rsidRDefault="00186A6B"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433C509" w14:textId="77777777" w:rsidR="00186A6B" w:rsidRPr="00E513DD" w:rsidRDefault="00186A6B"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9752845" w14:textId="77777777" w:rsidR="00186A6B" w:rsidRPr="00E513DD" w:rsidRDefault="00186A6B"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E96AABE" w14:textId="77777777" w:rsidR="00186A6B" w:rsidRPr="00E513DD" w:rsidRDefault="00186A6B" w:rsidP="00E513DD">
      <w:pPr>
        <w:spacing w:line="360" w:lineRule="auto"/>
        <w:jc w:val="both"/>
        <w:rPr>
          <w:rFonts w:ascii="Palatino Linotype" w:eastAsia="Palatino Linotype" w:hAnsi="Palatino Linotype" w:cs="Palatino Linotype"/>
        </w:rPr>
      </w:pPr>
    </w:p>
    <w:p w14:paraId="55212665" w14:textId="77777777" w:rsidR="00186A6B" w:rsidRPr="00E513DD" w:rsidRDefault="00186A6B"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3CAD5B1" w14:textId="77777777" w:rsidR="00186A6B" w:rsidRPr="00E513DD" w:rsidRDefault="00186A6B" w:rsidP="00E513DD">
      <w:pPr>
        <w:spacing w:line="360" w:lineRule="auto"/>
        <w:jc w:val="both"/>
        <w:rPr>
          <w:rFonts w:ascii="Palatino Linotype" w:eastAsia="Palatino Linotype" w:hAnsi="Palatino Linotype" w:cs="Palatino Linotype"/>
        </w:rPr>
      </w:pPr>
    </w:p>
    <w:p w14:paraId="4774E1CF" w14:textId="77777777" w:rsidR="00186A6B" w:rsidRPr="00E513DD" w:rsidRDefault="00186A6B"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6A079B70" w14:textId="77777777" w:rsidR="00186A6B" w:rsidRPr="00E513DD" w:rsidRDefault="00186A6B" w:rsidP="00E513DD">
      <w:pPr>
        <w:spacing w:line="360" w:lineRule="auto"/>
        <w:jc w:val="both"/>
        <w:rPr>
          <w:rFonts w:ascii="Palatino Linotype" w:eastAsia="Palatino Linotype" w:hAnsi="Palatino Linotype" w:cs="Palatino Linotype"/>
        </w:rPr>
      </w:pPr>
    </w:p>
    <w:p w14:paraId="40E2FE57" w14:textId="77777777" w:rsidR="00186A6B" w:rsidRPr="00E513DD" w:rsidRDefault="00186A6B"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5F442399" w14:textId="77777777" w:rsidR="00186A6B" w:rsidRPr="00E513DD" w:rsidRDefault="00186A6B"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b) Actividad Procesal del interesado: Acciones u omisiones del interesado.</w:t>
      </w:r>
    </w:p>
    <w:p w14:paraId="5416962C" w14:textId="77777777" w:rsidR="00186A6B" w:rsidRPr="00E513DD" w:rsidRDefault="00186A6B"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c)  Conducta de la Autoridad: Las Acciones u omisiones realizadas en el procedimiento. Así como si la autoridad actuó con la debida diligencia.</w:t>
      </w:r>
    </w:p>
    <w:p w14:paraId="018BFDEA" w14:textId="77777777" w:rsidR="00186A6B" w:rsidRPr="00E513DD" w:rsidRDefault="00186A6B"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d) La afectación generada en la situación jurídica de la persona involucrada en el proceso: Violación a sus derechos humanos.</w:t>
      </w:r>
    </w:p>
    <w:p w14:paraId="7298AB02" w14:textId="77777777" w:rsidR="00186A6B" w:rsidRPr="00E513DD" w:rsidRDefault="00186A6B" w:rsidP="00E513DD">
      <w:pPr>
        <w:spacing w:line="360" w:lineRule="auto"/>
        <w:jc w:val="both"/>
        <w:rPr>
          <w:rFonts w:ascii="Palatino Linotype" w:eastAsia="Palatino Linotype" w:hAnsi="Palatino Linotype" w:cs="Palatino Linotype"/>
        </w:rPr>
      </w:pPr>
    </w:p>
    <w:p w14:paraId="65E563FC" w14:textId="77777777" w:rsidR="00186A6B" w:rsidRPr="00E513DD" w:rsidRDefault="00186A6B"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C39B475" w14:textId="77777777" w:rsidR="00186A6B" w:rsidRPr="00E513DD" w:rsidRDefault="00186A6B" w:rsidP="00E513DD">
      <w:pPr>
        <w:spacing w:line="360" w:lineRule="auto"/>
        <w:jc w:val="both"/>
        <w:rPr>
          <w:rFonts w:ascii="Palatino Linotype" w:eastAsia="Palatino Linotype" w:hAnsi="Palatino Linotype" w:cs="Palatino Linotype"/>
        </w:rPr>
      </w:pPr>
    </w:p>
    <w:p w14:paraId="3CCCB449" w14:textId="77777777" w:rsidR="00186A6B" w:rsidRPr="00E513DD" w:rsidRDefault="00186A6B"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42D2ED0" w14:textId="77777777" w:rsidR="00186A6B" w:rsidRPr="00E513DD" w:rsidRDefault="00186A6B" w:rsidP="00E513DD">
      <w:pPr>
        <w:spacing w:line="360" w:lineRule="auto"/>
        <w:jc w:val="both"/>
        <w:rPr>
          <w:rFonts w:ascii="Palatino Linotype" w:eastAsia="Palatino Linotype" w:hAnsi="Palatino Linotype" w:cs="Palatino Linotype"/>
        </w:rPr>
      </w:pPr>
    </w:p>
    <w:p w14:paraId="24699052" w14:textId="77777777" w:rsidR="00186A6B" w:rsidRPr="00E513DD" w:rsidRDefault="00186A6B"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0E4E49E" w14:textId="77777777" w:rsidR="00186A6B" w:rsidRPr="00E513DD" w:rsidRDefault="00186A6B"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08233807" w14:textId="77777777" w:rsidR="00186A6B" w:rsidRPr="00E513DD" w:rsidRDefault="00186A6B" w:rsidP="00E513DD">
      <w:pPr>
        <w:spacing w:line="360" w:lineRule="auto"/>
        <w:jc w:val="both"/>
        <w:rPr>
          <w:rFonts w:ascii="Palatino Linotype" w:eastAsia="Palatino Linotype" w:hAnsi="Palatino Linotype" w:cs="Palatino Linotype"/>
        </w:rPr>
      </w:pPr>
    </w:p>
    <w:p w14:paraId="4A290D1E" w14:textId="77777777" w:rsidR="00186A6B" w:rsidRPr="00E513DD" w:rsidRDefault="00186A6B"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23E90C4F" w14:textId="77777777" w:rsidR="00186A6B" w:rsidRPr="00E513DD" w:rsidRDefault="00186A6B" w:rsidP="00E513DD">
      <w:pPr>
        <w:spacing w:line="360" w:lineRule="auto"/>
        <w:jc w:val="both"/>
        <w:rPr>
          <w:rFonts w:ascii="Palatino Linotype" w:eastAsia="Palatino Linotype" w:hAnsi="Palatino Linotype" w:cs="Palatino Linotype"/>
        </w:rPr>
      </w:pPr>
    </w:p>
    <w:p w14:paraId="3E89EABF" w14:textId="77777777" w:rsidR="00186A6B" w:rsidRPr="00E513DD" w:rsidRDefault="00186A6B"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4BFF7621" w14:textId="77777777" w:rsidR="00186A6B" w:rsidRPr="00E513DD" w:rsidRDefault="00186A6B" w:rsidP="00E513DD">
      <w:pPr>
        <w:spacing w:line="360" w:lineRule="auto"/>
        <w:jc w:val="both"/>
        <w:rPr>
          <w:rFonts w:ascii="Palatino Linotype" w:eastAsia="Palatino Linotype" w:hAnsi="Palatino Linotype" w:cs="Palatino Linotype"/>
        </w:rPr>
      </w:pPr>
    </w:p>
    <w:p w14:paraId="7B6C6E3A" w14:textId="2263BA8A" w:rsidR="002C190E" w:rsidRPr="00E513DD" w:rsidRDefault="00186A6B"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r w:rsidR="00705399" w:rsidRPr="00E513DD">
        <w:rPr>
          <w:rFonts w:ascii="Palatino Linotype" w:eastAsia="Palatino Linotype" w:hAnsi="Palatino Linotype" w:cs="Palatino Linotype"/>
        </w:rPr>
        <w:t>; y,</w:t>
      </w:r>
    </w:p>
    <w:p w14:paraId="5C197AEE" w14:textId="77777777" w:rsidR="00491BAC" w:rsidRPr="00E513DD" w:rsidRDefault="00491BAC" w:rsidP="00E513DD">
      <w:pPr>
        <w:spacing w:line="360" w:lineRule="auto"/>
        <w:jc w:val="both"/>
        <w:rPr>
          <w:rFonts w:ascii="Palatino Linotype" w:eastAsia="Palatino Linotype" w:hAnsi="Palatino Linotype" w:cs="Palatino Linotype"/>
        </w:rPr>
      </w:pPr>
    </w:p>
    <w:p w14:paraId="2F10375A" w14:textId="6D580AF1" w:rsidR="00000062" w:rsidRPr="00E513DD" w:rsidRDefault="00A4085F" w:rsidP="00E513DD">
      <w:pPr>
        <w:spacing w:line="360" w:lineRule="auto"/>
        <w:jc w:val="both"/>
        <w:rPr>
          <w:rFonts w:ascii="Palatino Linotype" w:eastAsia="Palatino Linotype" w:hAnsi="Palatino Linotype" w:cs="Palatino Linotype"/>
          <w:b/>
        </w:rPr>
      </w:pPr>
      <w:r w:rsidRPr="00E513DD">
        <w:rPr>
          <w:rFonts w:ascii="Palatino Linotype" w:eastAsia="Palatino Linotype" w:hAnsi="Palatino Linotype" w:cs="Palatino Linotype"/>
          <w:b/>
          <w:sz w:val="28"/>
          <w:szCs w:val="28"/>
        </w:rPr>
        <w:t>e</w:t>
      </w:r>
      <w:r w:rsidR="00015EDF" w:rsidRPr="00E513DD">
        <w:rPr>
          <w:rFonts w:ascii="Palatino Linotype" w:eastAsia="Palatino Linotype" w:hAnsi="Palatino Linotype" w:cs="Palatino Linotype"/>
          <w:b/>
          <w:sz w:val="28"/>
          <w:szCs w:val="28"/>
        </w:rPr>
        <w:t>)</w:t>
      </w:r>
      <w:r w:rsidR="00015EDF" w:rsidRPr="00E513DD">
        <w:rPr>
          <w:rFonts w:ascii="Palatino Linotype" w:eastAsia="Palatino Linotype" w:hAnsi="Palatino Linotype" w:cs="Palatino Linotype"/>
          <w:b/>
        </w:rPr>
        <w:t xml:space="preserve"> Cierre de Instrucción</w:t>
      </w:r>
    </w:p>
    <w:p w14:paraId="1C283F2E" w14:textId="23B65719" w:rsidR="00000062" w:rsidRPr="00E513DD" w:rsidRDefault="00015EDF"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Por lo que, una vez analizado el estado procesal que guardaba</w:t>
      </w:r>
      <w:r w:rsidR="00423F15" w:rsidRPr="00E513DD">
        <w:rPr>
          <w:rFonts w:ascii="Palatino Linotype" w:eastAsia="Palatino Linotype" w:hAnsi="Palatino Linotype" w:cs="Palatino Linotype"/>
        </w:rPr>
        <w:t>n</w:t>
      </w:r>
      <w:r w:rsidRPr="00E513DD">
        <w:rPr>
          <w:rFonts w:ascii="Palatino Linotype" w:eastAsia="Palatino Linotype" w:hAnsi="Palatino Linotype" w:cs="Palatino Linotype"/>
        </w:rPr>
        <w:t xml:space="preserve"> </w:t>
      </w:r>
      <w:r w:rsidR="00423F15" w:rsidRPr="00E513DD">
        <w:rPr>
          <w:rFonts w:ascii="Palatino Linotype" w:eastAsia="Palatino Linotype" w:hAnsi="Palatino Linotype" w:cs="Palatino Linotype"/>
        </w:rPr>
        <w:t>los</w:t>
      </w:r>
      <w:r w:rsidRPr="00E513DD">
        <w:rPr>
          <w:rFonts w:ascii="Palatino Linotype" w:eastAsia="Palatino Linotype" w:hAnsi="Palatino Linotype" w:cs="Palatino Linotype"/>
        </w:rPr>
        <w:t xml:space="preserve"> expediente</w:t>
      </w:r>
      <w:r w:rsidR="00423F15" w:rsidRPr="00E513DD">
        <w:rPr>
          <w:rFonts w:ascii="Palatino Linotype" w:eastAsia="Palatino Linotype" w:hAnsi="Palatino Linotype" w:cs="Palatino Linotype"/>
        </w:rPr>
        <w:t>s</w:t>
      </w:r>
      <w:r w:rsidRPr="00E513DD">
        <w:rPr>
          <w:rFonts w:ascii="Palatino Linotype" w:eastAsia="Palatino Linotype" w:hAnsi="Palatino Linotype" w:cs="Palatino Linotype"/>
        </w:rPr>
        <w:t xml:space="preserve">, </w:t>
      </w:r>
      <w:r w:rsidR="0022759F" w:rsidRPr="00E513DD">
        <w:rPr>
          <w:rFonts w:ascii="Palatino Linotype" w:eastAsia="Palatino Linotype" w:hAnsi="Palatino Linotype" w:cs="Palatino Linotype"/>
        </w:rPr>
        <w:t>el</w:t>
      </w:r>
      <w:r w:rsidRPr="00E513DD">
        <w:rPr>
          <w:rFonts w:ascii="Palatino Linotype" w:eastAsia="Palatino Linotype" w:hAnsi="Palatino Linotype" w:cs="Palatino Linotype"/>
        </w:rPr>
        <w:t xml:space="preserve"> </w:t>
      </w:r>
      <w:r w:rsidR="00360B20" w:rsidRPr="00E513DD">
        <w:rPr>
          <w:rFonts w:ascii="Palatino Linotype" w:eastAsia="Palatino Linotype" w:hAnsi="Palatino Linotype" w:cs="Palatino Linotype"/>
          <w:b/>
        </w:rPr>
        <w:t xml:space="preserve">veinte </w:t>
      </w:r>
      <w:r w:rsidR="001351FE" w:rsidRPr="00E513DD">
        <w:rPr>
          <w:rFonts w:ascii="Palatino Linotype" w:eastAsia="Palatino Linotype" w:hAnsi="Palatino Linotype" w:cs="Palatino Linotype"/>
          <w:b/>
        </w:rPr>
        <w:t xml:space="preserve">de </w:t>
      </w:r>
      <w:r w:rsidR="00491BAC" w:rsidRPr="00E513DD">
        <w:rPr>
          <w:rFonts w:ascii="Palatino Linotype" w:eastAsia="Palatino Linotype" w:hAnsi="Palatino Linotype" w:cs="Palatino Linotype"/>
          <w:b/>
        </w:rPr>
        <w:t>febrero</w:t>
      </w:r>
      <w:r w:rsidR="00DE1542" w:rsidRPr="00E513DD">
        <w:rPr>
          <w:rFonts w:ascii="Palatino Linotype" w:eastAsia="Palatino Linotype" w:hAnsi="Palatino Linotype" w:cs="Palatino Linotype"/>
          <w:b/>
        </w:rPr>
        <w:t xml:space="preserve"> </w:t>
      </w:r>
      <w:r w:rsidR="002E7AC6" w:rsidRPr="00E513DD">
        <w:rPr>
          <w:rFonts w:ascii="Palatino Linotype" w:eastAsia="Palatino Linotype" w:hAnsi="Palatino Linotype" w:cs="Palatino Linotype"/>
          <w:b/>
        </w:rPr>
        <w:t>de</w:t>
      </w:r>
      <w:r w:rsidRPr="00E513DD">
        <w:rPr>
          <w:rFonts w:ascii="Palatino Linotype" w:eastAsia="Palatino Linotype" w:hAnsi="Palatino Linotype" w:cs="Palatino Linotype"/>
          <w:b/>
        </w:rPr>
        <w:t xml:space="preserve"> dos mil </w:t>
      </w:r>
      <w:r w:rsidR="00B02BC3" w:rsidRPr="00E513DD">
        <w:rPr>
          <w:rFonts w:ascii="Palatino Linotype" w:eastAsia="Palatino Linotype" w:hAnsi="Palatino Linotype" w:cs="Palatino Linotype"/>
          <w:b/>
        </w:rPr>
        <w:t>veinticuatro</w:t>
      </w:r>
      <w:r w:rsidRPr="00E513DD">
        <w:rPr>
          <w:rFonts w:ascii="Palatino Linotype" w:eastAsia="Palatino Linotype" w:hAnsi="Palatino Linotype" w:cs="Palatino Linotype"/>
        </w:rPr>
        <w:t xml:space="preserve">, la </w:t>
      </w:r>
      <w:r w:rsidRPr="00E513DD">
        <w:rPr>
          <w:rFonts w:ascii="Palatino Linotype" w:eastAsia="Palatino Linotype" w:hAnsi="Palatino Linotype" w:cs="Palatino Linotype"/>
          <w:b/>
        </w:rPr>
        <w:t xml:space="preserve">Comisionada Sharon Christina Morales Martínez </w:t>
      </w:r>
      <w:r w:rsidRPr="00E513DD">
        <w:rPr>
          <w:rFonts w:ascii="Palatino Linotype" w:eastAsia="Palatino Linotype" w:hAnsi="Palatino Linotype" w:cs="Palatino Linotype"/>
        </w:rPr>
        <w:t>acordó el cierre de instrucción, así como la remisión de</w:t>
      </w:r>
      <w:r w:rsidR="00423F15" w:rsidRPr="00E513DD">
        <w:rPr>
          <w:rFonts w:ascii="Palatino Linotype" w:eastAsia="Palatino Linotype" w:hAnsi="Palatino Linotype" w:cs="Palatino Linotype"/>
        </w:rPr>
        <w:t xml:space="preserve"> </w:t>
      </w:r>
      <w:r w:rsidRPr="00E513DD">
        <w:rPr>
          <w:rFonts w:ascii="Palatino Linotype" w:eastAsia="Palatino Linotype" w:hAnsi="Palatino Linotype" w:cs="Palatino Linotype"/>
        </w:rPr>
        <w:t>l</w:t>
      </w:r>
      <w:r w:rsidR="00423F15" w:rsidRPr="00E513DD">
        <w:rPr>
          <w:rFonts w:ascii="Palatino Linotype" w:eastAsia="Palatino Linotype" w:hAnsi="Palatino Linotype" w:cs="Palatino Linotype"/>
        </w:rPr>
        <w:t>os</w:t>
      </w:r>
      <w:r w:rsidRPr="00E513DD">
        <w:rPr>
          <w:rFonts w:ascii="Palatino Linotype" w:eastAsia="Palatino Linotype" w:hAnsi="Palatino Linotype" w:cs="Palatino Linotype"/>
        </w:rPr>
        <w:t xml:space="preserve"> mismo</w:t>
      </w:r>
      <w:r w:rsidR="00423F15" w:rsidRPr="00E513DD">
        <w:rPr>
          <w:rFonts w:ascii="Palatino Linotype" w:eastAsia="Palatino Linotype" w:hAnsi="Palatino Linotype" w:cs="Palatino Linotype"/>
        </w:rPr>
        <w:t>s</w:t>
      </w:r>
      <w:r w:rsidRPr="00E513DD">
        <w:rPr>
          <w:rFonts w:ascii="Palatino Linotype" w:eastAsia="Palatino Linotype" w:hAnsi="Palatino Linotype" w:cs="Palatino Linotype"/>
        </w:rPr>
        <w:t>, a efecto de ser resuelto</w:t>
      </w:r>
      <w:r w:rsidR="00423F15" w:rsidRPr="00E513DD">
        <w:rPr>
          <w:rFonts w:ascii="Palatino Linotype" w:eastAsia="Palatino Linotype" w:hAnsi="Palatino Linotype" w:cs="Palatino Linotype"/>
        </w:rPr>
        <w:t>s</w:t>
      </w:r>
      <w:r w:rsidRPr="00E513DD">
        <w:rPr>
          <w:rFonts w:ascii="Palatino Linotype" w:eastAsia="Palatino Linotype" w:hAnsi="Palatino Linotype" w:cs="Palatino Linotype"/>
        </w:rPr>
        <w:t xml:space="preserve">, de conformidad con lo establecido en el artículo 185 fracciones VI y </w:t>
      </w:r>
      <w:r w:rsidRPr="00E513DD">
        <w:rPr>
          <w:rFonts w:ascii="Palatino Linotype" w:eastAsia="Palatino Linotype" w:hAnsi="Palatino Linotype" w:cs="Palatino Linotype"/>
        </w:rPr>
        <w:lastRenderedPageBreak/>
        <w:t>VIII de la Ley de Transparencia y Acceso a la Información Pública de</w:t>
      </w:r>
      <w:r w:rsidR="002C190E" w:rsidRPr="00E513DD">
        <w:rPr>
          <w:rFonts w:ascii="Palatino Linotype" w:eastAsia="Palatino Linotype" w:hAnsi="Palatino Linotype" w:cs="Palatino Linotype"/>
        </w:rPr>
        <w:t>l Estado de México y Municipios</w:t>
      </w:r>
      <w:r w:rsidR="00340A38" w:rsidRPr="00E513DD">
        <w:rPr>
          <w:rFonts w:ascii="Palatino Linotype" w:eastAsia="Palatino Linotype" w:hAnsi="Palatino Linotype" w:cs="Palatino Linotype"/>
        </w:rPr>
        <w:t>.</w:t>
      </w:r>
    </w:p>
    <w:p w14:paraId="4F0C8620" w14:textId="77777777" w:rsidR="002C190E" w:rsidRPr="00E513DD" w:rsidRDefault="002C190E" w:rsidP="00E513DD">
      <w:pPr>
        <w:jc w:val="center"/>
        <w:rPr>
          <w:rFonts w:ascii="Palatino Linotype" w:eastAsia="Palatino Linotype" w:hAnsi="Palatino Linotype" w:cs="Palatino Linotype"/>
          <w:b/>
          <w:sz w:val="28"/>
          <w:szCs w:val="28"/>
        </w:rPr>
      </w:pPr>
    </w:p>
    <w:p w14:paraId="2E825F3B" w14:textId="77777777" w:rsidR="00000062" w:rsidRPr="00E513DD" w:rsidRDefault="00015EDF" w:rsidP="00E513DD">
      <w:pPr>
        <w:jc w:val="center"/>
        <w:rPr>
          <w:rFonts w:ascii="Palatino Linotype" w:eastAsia="Palatino Linotype" w:hAnsi="Palatino Linotype" w:cs="Palatino Linotype"/>
          <w:b/>
          <w:sz w:val="28"/>
          <w:szCs w:val="28"/>
        </w:rPr>
      </w:pPr>
      <w:r w:rsidRPr="00E513DD">
        <w:rPr>
          <w:rFonts w:ascii="Palatino Linotype" w:eastAsia="Palatino Linotype" w:hAnsi="Palatino Linotype" w:cs="Palatino Linotype"/>
          <w:b/>
          <w:sz w:val="28"/>
          <w:szCs w:val="28"/>
        </w:rPr>
        <w:t>CONSIDERANDO</w:t>
      </w:r>
    </w:p>
    <w:p w14:paraId="5A8C1999" w14:textId="77777777" w:rsidR="00000062" w:rsidRPr="00E513DD" w:rsidRDefault="00000062" w:rsidP="00E513DD">
      <w:pPr>
        <w:jc w:val="center"/>
        <w:rPr>
          <w:rFonts w:ascii="Palatino Linotype" w:eastAsia="Palatino Linotype" w:hAnsi="Palatino Linotype" w:cs="Palatino Linotype"/>
          <w:b/>
          <w:sz w:val="28"/>
          <w:szCs w:val="28"/>
        </w:rPr>
      </w:pPr>
    </w:p>
    <w:p w14:paraId="74D004C1" w14:textId="77777777" w:rsidR="00000062" w:rsidRPr="00E513DD" w:rsidRDefault="00015EDF" w:rsidP="00E513DD">
      <w:pPr>
        <w:widowControl w:val="0"/>
        <w:tabs>
          <w:tab w:val="left" w:pos="1701"/>
        </w:tabs>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b/>
          <w:sz w:val="28"/>
          <w:szCs w:val="28"/>
        </w:rPr>
        <w:t>PRIMERO.</w:t>
      </w:r>
      <w:r w:rsidRPr="00E513DD">
        <w:rPr>
          <w:rFonts w:ascii="Palatino Linotype" w:eastAsia="Palatino Linotype" w:hAnsi="Palatino Linotype" w:cs="Palatino Linotype"/>
          <w:b/>
        </w:rPr>
        <w:t xml:space="preserve"> Competencia</w:t>
      </w:r>
      <w:r w:rsidRPr="00E513DD">
        <w:rPr>
          <w:rFonts w:ascii="Palatino Linotype" w:eastAsia="Palatino Linotype" w:hAnsi="Palatino Linotype" w:cs="Palatino Linotype"/>
        </w:rPr>
        <w:t>.</w:t>
      </w:r>
      <w:r w:rsidRPr="00E513DD">
        <w:rPr>
          <w:rFonts w:ascii="Palatino Linotype" w:eastAsia="Palatino Linotype" w:hAnsi="Palatino Linotype" w:cs="Palatino Linotype"/>
          <w:b/>
        </w:rPr>
        <w:t xml:space="preserve"> </w:t>
      </w:r>
    </w:p>
    <w:p w14:paraId="6B5368C8" w14:textId="21D3B0B1" w:rsidR="00000062" w:rsidRPr="00E513DD" w:rsidRDefault="00015EDF" w:rsidP="00E513DD">
      <w:pPr>
        <w:widowControl w:val="0"/>
        <w:tabs>
          <w:tab w:val="left" w:pos="1701"/>
        </w:tabs>
        <w:spacing w:line="360" w:lineRule="auto"/>
        <w:jc w:val="both"/>
        <w:rPr>
          <w:rFonts w:ascii="Palatino Linotype" w:eastAsia="Palatino Linotype" w:hAnsi="Palatino Linotype" w:cs="Palatino Linotype"/>
        </w:rPr>
      </w:pPr>
      <w:bookmarkStart w:id="3" w:name="_heading=h.3znysh7" w:colFirst="0" w:colLast="0"/>
      <w:bookmarkEnd w:id="3"/>
      <w:r w:rsidRPr="00E513DD">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w:t>
      </w:r>
      <w:r w:rsidR="002C190E" w:rsidRPr="00E513DD">
        <w:rPr>
          <w:rFonts w:ascii="Palatino Linotype" w:eastAsia="Palatino Linotype" w:hAnsi="Palatino Linotype" w:cs="Palatino Linotype"/>
        </w:rPr>
        <w:t>los</w:t>
      </w:r>
      <w:r w:rsidRPr="00E513DD">
        <w:rPr>
          <w:rFonts w:ascii="Palatino Linotype" w:eastAsia="Palatino Linotype" w:hAnsi="Palatino Linotype" w:cs="Palatino Linotype"/>
        </w:rPr>
        <w:t xml:space="preserve"> presente</w:t>
      </w:r>
      <w:r w:rsidR="002C190E" w:rsidRPr="00E513DD">
        <w:rPr>
          <w:rFonts w:ascii="Palatino Linotype" w:eastAsia="Palatino Linotype" w:hAnsi="Palatino Linotype" w:cs="Palatino Linotype"/>
        </w:rPr>
        <w:t>s</w:t>
      </w:r>
      <w:r w:rsidRPr="00E513DD">
        <w:rPr>
          <w:rFonts w:ascii="Palatino Linotype" w:eastAsia="Palatino Linotype" w:hAnsi="Palatino Linotype" w:cs="Palatino Linotype"/>
        </w:rPr>
        <w:t xml:space="preserve"> Recurso</w:t>
      </w:r>
      <w:r w:rsidR="002C190E" w:rsidRPr="00E513DD">
        <w:rPr>
          <w:rFonts w:ascii="Palatino Linotype" w:eastAsia="Palatino Linotype" w:hAnsi="Palatino Linotype" w:cs="Palatino Linotype"/>
        </w:rPr>
        <w:t>s</w:t>
      </w:r>
      <w:r w:rsidRPr="00E513DD">
        <w:rPr>
          <w:rFonts w:ascii="Palatino Linotype" w:eastAsia="Palatino Linotype" w:hAnsi="Palatino Linotype" w:cs="Palatino Linotype"/>
        </w:rPr>
        <w:t xml:space="preserve"> de Revisión, conforme a lo dispuesto en los artículos 6, Apartado A de la Constitución Política de los Estados Unidos Mexicanos; 5, párrafos trigésimo segundo,</w:t>
      </w:r>
      <w:r w:rsidR="00DE1542" w:rsidRPr="00E513DD">
        <w:rPr>
          <w:rFonts w:ascii="Palatino Linotype" w:eastAsia="Palatino Linotype" w:hAnsi="Palatino Linotype" w:cs="Palatino Linotype"/>
        </w:rPr>
        <w:t xml:space="preserve"> trigésimo tercero y trigésimo cuarto </w:t>
      </w:r>
      <w:r w:rsidRPr="00E513DD">
        <w:rPr>
          <w:rFonts w:ascii="Palatino Linotype" w:eastAsia="Palatino Linotype" w:hAnsi="Palatino Linotype" w:cs="Palatino Linotype"/>
        </w:rPr>
        <w:t>fracciones IV y V de la Constitución Política del Estado Libre y Soberano de México; 2 fracción II, 13, 29, 36, fracciones I y II, 176, 178, 179, 181 párrafo tercero y 185 de la Ley de Transparencia y Acceso a la Información Pública del Estado de México y Municipios; y 9</w:t>
      </w:r>
      <w:r w:rsidR="002C55C2" w:rsidRPr="00E513DD">
        <w:rPr>
          <w:rFonts w:ascii="Palatino Linotype" w:eastAsia="Palatino Linotype" w:hAnsi="Palatino Linotype" w:cs="Palatino Linotype"/>
        </w:rPr>
        <w:t xml:space="preserve">, fracciones I y </w:t>
      </w:r>
      <w:r w:rsidR="007010B3" w:rsidRPr="00E513DD">
        <w:rPr>
          <w:rFonts w:ascii="Palatino Linotype" w:eastAsia="Palatino Linotype" w:hAnsi="Palatino Linotype" w:cs="Palatino Linotype"/>
        </w:rPr>
        <w:t>X</w:t>
      </w:r>
      <w:r w:rsidR="002C55C2" w:rsidRPr="00E513DD">
        <w:rPr>
          <w:rFonts w:ascii="Palatino Linotype" w:eastAsia="Palatino Linotype" w:hAnsi="Palatino Linotype" w:cs="Palatino Linotype"/>
        </w:rPr>
        <w:t xml:space="preserve">XIII </w:t>
      </w:r>
      <w:r w:rsidRPr="00E513DD">
        <w:rPr>
          <w:rFonts w:ascii="Palatino Linotype" w:eastAsia="Palatino Linotype" w:hAnsi="Palatino Linotype" w:cs="Palatino Linotype"/>
        </w:rPr>
        <w:t>del Reglamento Interior del Instituto de Transparencia, Acceso a la Información Pública y Protección de Datos Personales del Estado de México y Municipios.</w:t>
      </w:r>
    </w:p>
    <w:p w14:paraId="79E7A67B" w14:textId="77777777" w:rsidR="00000062" w:rsidRPr="00E513DD" w:rsidRDefault="00000062" w:rsidP="00E513DD">
      <w:pPr>
        <w:widowControl w:val="0"/>
        <w:tabs>
          <w:tab w:val="left" w:pos="1701"/>
          <w:tab w:val="left" w:pos="2977"/>
        </w:tabs>
        <w:spacing w:line="360" w:lineRule="auto"/>
        <w:jc w:val="both"/>
        <w:rPr>
          <w:rFonts w:ascii="Palatino Linotype" w:eastAsia="Palatino Linotype" w:hAnsi="Palatino Linotype" w:cs="Palatino Linotype"/>
        </w:rPr>
      </w:pPr>
    </w:p>
    <w:p w14:paraId="46EAB731" w14:textId="77777777" w:rsidR="00000062" w:rsidRPr="00E513DD" w:rsidRDefault="00015EDF" w:rsidP="00E513DD">
      <w:pPr>
        <w:spacing w:line="360" w:lineRule="auto"/>
        <w:jc w:val="both"/>
        <w:rPr>
          <w:rFonts w:ascii="Palatino Linotype" w:eastAsia="Palatino Linotype" w:hAnsi="Palatino Linotype" w:cs="Palatino Linotype"/>
          <w:b/>
        </w:rPr>
      </w:pPr>
      <w:r w:rsidRPr="00E513DD">
        <w:rPr>
          <w:rFonts w:ascii="Palatino Linotype" w:eastAsia="Palatino Linotype" w:hAnsi="Palatino Linotype" w:cs="Palatino Linotype"/>
          <w:b/>
          <w:sz w:val="28"/>
          <w:szCs w:val="28"/>
        </w:rPr>
        <w:t>SEGUNDO</w:t>
      </w:r>
      <w:r w:rsidRPr="00E513DD">
        <w:rPr>
          <w:rFonts w:ascii="Palatino Linotype" w:eastAsia="Palatino Linotype" w:hAnsi="Palatino Linotype" w:cs="Palatino Linotype"/>
          <w:b/>
        </w:rPr>
        <w:t xml:space="preserve">. Interés. </w:t>
      </w:r>
    </w:p>
    <w:p w14:paraId="3582AC0B" w14:textId="273F2B5D" w:rsidR="00000062" w:rsidRPr="00E513DD" w:rsidRDefault="00015EDF"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 xml:space="preserve">Los Recursos de Revisión materia del presente estudio fueron interpuestos por parte legítima, en atención a que se presentaron por </w:t>
      </w:r>
      <w:r w:rsidR="00880B48" w:rsidRPr="00E513DD">
        <w:rPr>
          <w:rFonts w:ascii="Palatino Linotype" w:eastAsia="Palatino Linotype" w:hAnsi="Palatino Linotype" w:cs="Palatino Linotype"/>
          <w:b/>
        </w:rPr>
        <w:t>EL RECURRENTE</w:t>
      </w:r>
      <w:r w:rsidRPr="00E513DD">
        <w:rPr>
          <w:rFonts w:ascii="Palatino Linotype" w:eastAsia="Palatino Linotype" w:hAnsi="Palatino Linotype" w:cs="Palatino Linotype"/>
          <w:b/>
        </w:rPr>
        <w:t>,</w:t>
      </w:r>
      <w:r w:rsidRPr="00E513DD">
        <w:rPr>
          <w:rFonts w:ascii="Palatino Linotype" w:eastAsia="Palatino Linotype" w:hAnsi="Palatino Linotype" w:cs="Palatino Linotype"/>
        </w:rPr>
        <w:t xml:space="preserve"> quien es la misma persona que formuló la</w:t>
      </w:r>
      <w:r w:rsidR="00274253" w:rsidRPr="00E513DD">
        <w:rPr>
          <w:rFonts w:ascii="Palatino Linotype" w:eastAsia="Palatino Linotype" w:hAnsi="Palatino Linotype" w:cs="Palatino Linotype"/>
        </w:rPr>
        <w:t>s</w:t>
      </w:r>
      <w:r w:rsidRPr="00E513DD">
        <w:rPr>
          <w:rFonts w:ascii="Palatino Linotype" w:eastAsia="Palatino Linotype" w:hAnsi="Palatino Linotype" w:cs="Palatino Linotype"/>
        </w:rPr>
        <w:t xml:space="preserve"> solicitud</w:t>
      </w:r>
      <w:r w:rsidR="00274253" w:rsidRPr="00E513DD">
        <w:rPr>
          <w:rFonts w:ascii="Palatino Linotype" w:eastAsia="Palatino Linotype" w:hAnsi="Palatino Linotype" w:cs="Palatino Linotype"/>
        </w:rPr>
        <w:t>es</w:t>
      </w:r>
      <w:r w:rsidRPr="00E513DD">
        <w:rPr>
          <w:rFonts w:ascii="Palatino Linotype" w:eastAsia="Palatino Linotype" w:hAnsi="Palatino Linotype" w:cs="Palatino Linotype"/>
        </w:rPr>
        <w:t xml:space="preserve"> de Acceso a la Información Pública al </w:t>
      </w:r>
      <w:r w:rsidRPr="00E513DD">
        <w:rPr>
          <w:rFonts w:ascii="Palatino Linotype" w:eastAsia="Palatino Linotype" w:hAnsi="Palatino Linotype" w:cs="Palatino Linotype"/>
          <w:b/>
        </w:rPr>
        <w:t xml:space="preserve">SUJETO OBLIGADO, </w:t>
      </w:r>
      <w:r w:rsidRPr="00E513DD">
        <w:rPr>
          <w:rFonts w:ascii="Palatino Linotype" w:eastAsia="Palatino Linotype" w:hAnsi="Palatino Linotype" w:cs="Palatino Linotype"/>
        </w:rPr>
        <w:t xml:space="preserve">pues para ello, es necesario que </w:t>
      </w:r>
      <w:r w:rsidR="002B3874" w:rsidRPr="00E513DD">
        <w:rPr>
          <w:rFonts w:ascii="Palatino Linotype" w:eastAsia="Palatino Linotype" w:hAnsi="Palatino Linotype" w:cs="Palatino Linotype"/>
        </w:rPr>
        <w:t>el</w:t>
      </w:r>
      <w:r w:rsidR="001B0987" w:rsidRPr="00E513DD">
        <w:rPr>
          <w:rFonts w:ascii="Palatino Linotype" w:eastAsia="Palatino Linotype" w:hAnsi="Palatino Linotype" w:cs="Palatino Linotype"/>
        </w:rPr>
        <w:t xml:space="preserve"> particular</w:t>
      </w:r>
      <w:r w:rsidRPr="00E513DD">
        <w:rPr>
          <w:rFonts w:ascii="Palatino Linotype" w:eastAsia="Palatino Linotype" w:hAnsi="Palatino Linotype" w:cs="Palatino Linotype"/>
        </w:rPr>
        <w:t xml:space="preserve"> ingrese al </w:t>
      </w:r>
      <w:r w:rsidRPr="00E513DD">
        <w:rPr>
          <w:rFonts w:ascii="Palatino Linotype" w:eastAsia="Palatino Linotype" w:hAnsi="Palatino Linotype" w:cs="Palatino Linotype"/>
          <w:b/>
        </w:rPr>
        <w:t xml:space="preserve">SAIMEX </w:t>
      </w:r>
      <w:r w:rsidRPr="00E513DD">
        <w:rPr>
          <w:rFonts w:ascii="Palatino Linotype" w:eastAsia="Palatino Linotype" w:hAnsi="Palatino Linotype" w:cs="Palatino Linotype"/>
        </w:rPr>
        <w:t>mediante la utilización de su clave de usuario y contraseña.</w:t>
      </w:r>
    </w:p>
    <w:p w14:paraId="59643941" w14:textId="458D6778" w:rsidR="00000062" w:rsidRPr="00E513DD" w:rsidRDefault="00015EDF" w:rsidP="00E513DD">
      <w:pPr>
        <w:tabs>
          <w:tab w:val="center" w:pos="4252"/>
          <w:tab w:val="right" w:pos="8504"/>
        </w:tabs>
        <w:spacing w:line="360" w:lineRule="auto"/>
        <w:ind w:left="-57"/>
        <w:jc w:val="both"/>
        <w:rPr>
          <w:rFonts w:ascii="Palatino Linotype" w:eastAsia="Palatino Linotype" w:hAnsi="Palatino Linotype" w:cs="Palatino Linotype"/>
        </w:rPr>
      </w:pPr>
      <w:r w:rsidRPr="00E513DD">
        <w:rPr>
          <w:rFonts w:ascii="Palatino Linotype" w:eastAsia="Palatino Linotype" w:hAnsi="Palatino Linotype" w:cs="Palatino Linotype"/>
          <w:b/>
          <w:sz w:val="28"/>
          <w:szCs w:val="28"/>
        </w:rPr>
        <w:lastRenderedPageBreak/>
        <w:t>TERCERO.</w:t>
      </w:r>
      <w:r w:rsidRPr="00E513DD">
        <w:rPr>
          <w:rFonts w:ascii="Palatino Linotype" w:eastAsia="Palatino Linotype" w:hAnsi="Palatino Linotype" w:cs="Palatino Linotype"/>
        </w:rPr>
        <w:t xml:space="preserve"> </w:t>
      </w:r>
      <w:r w:rsidRPr="00E513DD">
        <w:rPr>
          <w:rFonts w:ascii="Palatino Linotype" w:eastAsia="Palatino Linotype" w:hAnsi="Palatino Linotype" w:cs="Palatino Linotype"/>
          <w:b/>
        </w:rPr>
        <w:t>Justificación de la Acumulación de los Recursos.</w:t>
      </w:r>
      <w:r w:rsidRPr="00E513DD">
        <w:rPr>
          <w:rFonts w:ascii="Palatino Linotype" w:eastAsia="Palatino Linotype" w:hAnsi="Palatino Linotype" w:cs="Palatino Linotype"/>
        </w:rPr>
        <w:t xml:space="preserve"> </w:t>
      </w:r>
    </w:p>
    <w:p w14:paraId="74F56181" w14:textId="3C904C80" w:rsidR="00000062" w:rsidRPr="00E513DD" w:rsidRDefault="00015EDF" w:rsidP="00E513DD">
      <w:pPr>
        <w:tabs>
          <w:tab w:val="center" w:pos="4252"/>
          <w:tab w:val="right" w:pos="8504"/>
        </w:tabs>
        <w:spacing w:line="360" w:lineRule="auto"/>
        <w:ind w:left="-57"/>
        <w:jc w:val="both"/>
        <w:rPr>
          <w:rFonts w:ascii="Palatino Linotype" w:eastAsia="Palatino Linotype" w:hAnsi="Palatino Linotype" w:cs="Palatino Linotype"/>
        </w:rPr>
      </w:pPr>
      <w:r w:rsidRPr="00E513DD">
        <w:rPr>
          <w:rFonts w:ascii="Palatino Linotype" w:eastAsia="Palatino Linotype" w:hAnsi="Palatino Linotype" w:cs="Palatino Linotype"/>
        </w:rPr>
        <w:t xml:space="preserve">De las constancias que obran en los expedientes acumulados, se advierte que en los Recursos de Revisión número </w:t>
      </w:r>
      <w:r w:rsidR="00274253" w:rsidRPr="00E513DD">
        <w:rPr>
          <w:rFonts w:ascii="Palatino Linotype" w:eastAsia="Palatino Linotype" w:hAnsi="Palatino Linotype" w:cs="Palatino Linotype"/>
          <w:b/>
          <w:sz w:val="22"/>
          <w:szCs w:val="22"/>
        </w:rPr>
        <w:t>03737</w:t>
      </w:r>
      <w:r w:rsidR="00D5101C" w:rsidRPr="00E513DD">
        <w:rPr>
          <w:rFonts w:ascii="Palatino Linotype" w:eastAsia="Palatino Linotype" w:hAnsi="Palatino Linotype" w:cs="Palatino Linotype"/>
          <w:b/>
          <w:sz w:val="22"/>
          <w:szCs w:val="22"/>
        </w:rPr>
        <w:t>/INFOEM/IP/RR/2023</w:t>
      </w:r>
      <w:r w:rsidR="002E7AC6" w:rsidRPr="00E513DD">
        <w:rPr>
          <w:rFonts w:ascii="Palatino Linotype" w:eastAsia="Palatino Linotype" w:hAnsi="Palatino Linotype" w:cs="Palatino Linotype"/>
          <w:b/>
          <w:sz w:val="22"/>
          <w:szCs w:val="22"/>
        </w:rPr>
        <w:t xml:space="preserve"> y </w:t>
      </w:r>
      <w:r w:rsidR="00274253" w:rsidRPr="00E513DD">
        <w:rPr>
          <w:rFonts w:ascii="Palatino Linotype" w:eastAsia="Palatino Linotype" w:hAnsi="Palatino Linotype" w:cs="Palatino Linotype"/>
          <w:b/>
          <w:sz w:val="22"/>
          <w:szCs w:val="22"/>
        </w:rPr>
        <w:t>03738</w:t>
      </w:r>
      <w:r w:rsidR="002E7AC6" w:rsidRPr="00E513DD">
        <w:rPr>
          <w:rFonts w:ascii="Palatino Linotype" w:eastAsia="Palatino Linotype" w:hAnsi="Palatino Linotype" w:cs="Palatino Linotype"/>
          <w:b/>
          <w:sz w:val="22"/>
          <w:szCs w:val="22"/>
        </w:rPr>
        <w:t>/INFOEM/IP/RR/202</w:t>
      </w:r>
      <w:r w:rsidR="00D5101C" w:rsidRPr="00E513DD">
        <w:rPr>
          <w:rFonts w:ascii="Palatino Linotype" w:eastAsia="Palatino Linotype" w:hAnsi="Palatino Linotype" w:cs="Palatino Linotype"/>
          <w:b/>
          <w:sz w:val="22"/>
          <w:szCs w:val="22"/>
        </w:rPr>
        <w:t>3</w:t>
      </w:r>
      <w:r w:rsidR="002B3874" w:rsidRPr="00E513DD">
        <w:rPr>
          <w:rFonts w:ascii="Palatino Linotype" w:eastAsia="Palatino Linotype" w:hAnsi="Palatino Linotype" w:cs="Palatino Linotype"/>
        </w:rPr>
        <w:t xml:space="preserve">, </w:t>
      </w:r>
      <w:r w:rsidRPr="00E513DD">
        <w:rPr>
          <w:rFonts w:ascii="Palatino Linotype" w:eastAsia="Palatino Linotype" w:hAnsi="Palatino Linotype" w:cs="Palatino Linotype"/>
        </w:rPr>
        <w:t xml:space="preserve">fueron presentados por </w:t>
      </w:r>
      <w:r w:rsidR="002B3874" w:rsidRPr="00E513DD">
        <w:rPr>
          <w:rFonts w:ascii="Palatino Linotype" w:eastAsia="Palatino Linotype" w:hAnsi="Palatino Linotype" w:cs="Palatino Linotype"/>
        </w:rPr>
        <w:t>el</w:t>
      </w:r>
      <w:r w:rsidRPr="00E513DD">
        <w:rPr>
          <w:rFonts w:ascii="Palatino Linotype" w:eastAsia="Palatino Linotype" w:hAnsi="Palatino Linotype" w:cs="Palatino Linotype"/>
        </w:rPr>
        <w:t xml:space="preserve"> mism</w:t>
      </w:r>
      <w:r w:rsidR="002B3874" w:rsidRPr="00E513DD">
        <w:rPr>
          <w:rFonts w:ascii="Palatino Linotype" w:eastAsia="Palatino Linotype" w:hAnsi="Palatino Linotype" w:cs="Palatino Linotype"/>
        </w:rPr>
        <w:t>o</w:t>
      </w:r>
      <w:r w:rsidR="002C190E" w:rsidRPr="00E513DD">
        <w:rPr>
          <w:rFonts w:ascii="Palatino Linotype" w:eastAsia="Palatino Linotype" w:hAnsi="Palatino Linotype" w:cs="Palatino Linotype"/>
        </w:rPr>
        <w:t xml:space="preserve"> </w:t>
      </w:r>
      <w:r w:rsidRPr="00E513DD">
        <w:rPr>
          <w:rFonts w:ascii="Palatino Linotype" w:eastAsia="Palatino Linotype" w:hAnsi="Palatino Linotype" w:cs="Palatino Linotype"/>
          <w:b/>
        </w:rPr>
        <w:t>RECURRENTE</w:t>
      </w:r>
      <w:r w:rsidRPr="00E513DD">
        <w:rPr>
          <w:rFonts w:ascii="Palatino Linotype" w:eastAsia="Palatino Linotype" w:hAnsi="Palatino Linotype" w:cs="Palatino Linotype"/>
        </w:rPr>
        <w:t xml:space="preserve"> respecto de los actos u omisiones del mismo </w:t>
      </w:r>
      <w:r w:rsidRPr="00E513DD">
        <w:rPr>
          <w:rFonts w:ascii="Palatino Linotype" w:eastAsia="Palatino Linotype" w:hAnsi="Palatino Linotype" w:cs="Palatino Linotype"/>
          <w:b/>
        </w:rPr>
        <w:t>SUJETO OBLIGADO</w:t>
      </w:r>
      <w:r w:rsidRPr="00E513DD">
        <w:rPr>
          <w:rFonts w:ascii="Palatino Linotype" w:eastAsia="Palatino Linotype" w:hAnsi="Palatino Linotype" w:cs="Palatino Linotype"/>
        </w:rPr>
        <w:t>, razón por la cual, resulta conveniente su trámite de forma unificada para homogéneamente resolver y evitar la emisión de resoluciones contradictorias, derivado de ello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04AA8B7A" w14:textId="77777777" w:rsidR="00000062" w:rsidRPr="00E513DD" w:rsidRDefault="00000062" w:rsidP="00E513DD">
      <w:pPr>
        <w:tabs>
          <w:tab w:val="left" w:pos="8222"/>
        </w:tabs>
        <w:ind w:left="851" w:right="1134"/>
        <w:jc w:val="center"/>
        <w:rPr>
          <w:rFonts w:ascii="Palatino Linotype" w:eastAsia="Palatino Linotype" w:hAnsi="Palatino Linotype" w:cs="Palatino Linotype"/>
          <w:b/>
          <w:i/>
          <w:sz w:val="22"/>
          <w:szCs w:val="22"/>
        </w:rPr>
      </w:pPr>
    </w:p>
    <w:p w14:paraId="1DB5734E" w14:textId="77777777" w:rsidR="00000062" w:rsidRPr="00E513DD" w:rsidRDefault="00015EDF" w:rsidP="00E513DD">
      <w:pPr>
        <w:tabs>
          <w:tab w:val="left" w:pos="8222"/>
        </w:tabs>
        <w:ind w:left="851" w:right="1134"/>
        <w:jc w:val="center"/>
        <w:rPr>
          <w:rFonts w:ascii="Palatino Linotype" w:eastAsia="Palatino Linotype" w:hAnsi="Palatino Linotype" w:cs="Palatino Linotype"/>
          <w:b/>
          <w:i/>
          <w:sz w:val="22"/>
          <w:szCs w:val="22"/>
        </w:rPr>
      </w:pPr>
      <w:r w:rsidRPr="00E513DD">
        <w:rPr>
          <w:rFonts w:ascii="Palatino Linotype" w:eastAsia="Palatino Linotype" w:hAnsi="Palatino Linotype" w:cs="Palatino Linotype"/>
          <w:b/>
          <w:i/>
          <w:sz w:val="22"/>
          <w:szCs w:val="22"/>
        </w:rPr>
        <w:t>“Código de Procedimientos Administrativos del Estado de México</w:t>
      </w:r>
    </w:p>
    <w:p w14:paraId="551542B6" w14:textId="77777777" w:rsidR="00000062" w:rsidRPr="00E513DD" w:rsidRDefault="00015EDF" w:rsidP="00E513DD">
      <w:pPr>
        <w:tabs>
          <w:tab w:val="left" w:pos="8222"/>
        </w:tabs>
        <w:ind w:left="851" w:right="1134"/>
        <w:jc w:val="both"/>
        <w:rPr>
          <w:rFonts w:ascii="Palatino Linotype" w:eastAsia="Palatino Linotype" w:hAnsi="Palatino Linotype" w:cs="Palatino Linotype"/>
          <w:i/>
          <w:sz w:val="22"/>
          <w:szCs w:val="22"/>
        </w:rPr>
      </w:pPr>
      <w:r w:rsidRPr="00E513DD">
        <w:rPr>
          <w:rFonts w:ascii="Palatino Linotype" w:eastAsia="Palatino Linotype" w:hAnsi="Palatino Linotype" w:cs="Palatino Linotype"/>
          <w:i/>
          <w:sz w:val="22"/>
          <w:szCs w:val="22"/>
        </w:rPr>
        <w:t>“</w:t>
      </w:r>
      <w:r w:rsidRPr="00E513DD">
        <w:rPr>
          <w:rFonts w:ascii="Palatino Linotype" w:eastAsia="Palatino Linotype" w:hAnsi="Palatino Linotype" w:cs="Palatino Linotype"/>
          <w:b/>
          <w:i/>
          <w:sz w:val="22"/>
          <w:szCs w:val="22"/>
        </w:rPr>
        <w:t>Artículo 18</w:t>
      </w:r>
      <w:r w:rsidRPr="00E513DD">
        <w:rPr>
          <w:rFonts w:ascii="Palatino Linotype" w:eastAsia="Palatino Linotype" w:hAnsi="Palatino Linotype" w:cs="Palatino Linotype"/>
          <w:i/>
          <w:sz w:val="22"/>
          <w:szCs w:val="22"/>
        </w:rPr>
        <w:t xml:space="preserve">.- </w:t>
      </w:r>
      <w:r w:rsidRPr="00E513DD">
        <w:rPr>
          <w:rFonts w:ascii="Palatino Linotype" w:eastAsia="Palatino Linotype" w:hAnsi="Palatino Linotype" w:cs="Palatino Linotype"/>
          <w:b/>
          <w:i/>
          <w:sz w:val="22"/>
          <w:szCs w:val="22"/>
        </w:rPr>
        <w:t xml:space="preserve">La autoridad administrativa o el Tribunal </w:t>
      </w:r>
      <w:r w:rsidRPr="00E513DD">
        <w:rPr>
          <w:rFonts w:ascii="Palatino Linotype" w:eastAsia="Palatino Linotype" w:hAnsi="Palatino Linotype" w:cs="Palatino Linotype"/>
          <w:b/>
          <w:i/>
          <w:sz w:val="22"/>
          <w:szCs w:val="22"/>
          <w:u w:val="single"/>
        </w:rPr>
        <w:t>acordarán la acumulación de los expedientes</w:t>
      </w:r>
      <w:r w:rsidRPr="00E513DD">
        <w:rPr>
          <w:rFonts w:ascii="Palatino Linotype" w:eastAsia="Palatino Linotype" w:hAnsi="Palatino Linotype" w:cs="Palatino Linotype"/>
          <w:b/>
          <w:i/>
          <w:sz w:val="22"/>
          <w:szCs w:val="22"/>
        </w:rPr>
        <w:t xml:space="preserve"> del procedimiento y proceso administrativo que ante ellos se sigan, de oficio</w:t>
      </w:r>
      <w:r w:rsidRPr="00E513DD">
        <w:rPr>
          <w:rFonts w:ascii="Palatino Linotype" w:eastAsia="Palatino Linotype" w:hAnsi="Palatino Linotype" w:cs="Palatino Linotype"/>
          <w:i/>
          <w:sz w:val="22"/>
          <w:szCs w:val="22"/>
        </w:rPr>
        <w:t xml:space="preserve"> o a petición de parte, </w:t>
      </w:r>
      <w:r w:rsidRPr="00E513DD">
        <w:rPr>
          <w:rFonts w:ascii="Palatino Linotype" w:eastAsia="Palatino Linotype" w:hAnsi="Palatino Linotype" w:cs="Palatino Linotype"/>
          <w:b/>
          <w:i/>
          <w:sz w:val="22"/>
          <w:szCs w:val="22"/>
          <w:u w:val="single"/>
        </w:rPr>
        <w:t>cuando las partes</w:t>
      </w:r>
      <w:r w:rsidRPr="00E513DD">
        <w:rPr>
          <w:rFonts w:ascii="Palatino Linotype" w:eastAsia="Palatino Linotype" w:hAnsi="Palatino Linotype" w:cs="Palatino Linotype"/>
          <w:i/>
          <w:sz w:val="22"/>
          <w:szCs w:val="22"/>
        </w:rPr>
        <w:t xml:space="preserve"> o los actos administrativos </w:t>
      </w:r>
      <w:r w:rsidRPr="00E513DD">
        <w:rPr>
          <w:rFonts w:ascii="Palatino Linotype" w:eastAsia="Palatino Linotype" w:hAnsi="Palatino Linotype" w:cs="Palatino Linotype"/>
          <w:b/>
          <w:i/>
          <w:sz w:val="22"/>
          <w:szCs w:val="22"/>
          <w:u w:val="single"/>
        </w:rPr>
        <w:t>sean iguales</w:t>
      </w:r>
      <w:r w:rsidRPr="00E513DD">
        <w:rPr>
          <w:rFonts w:ascii="Palatino Linotype" w:eastAsia="Palatino Linotype" w:hAnsi="Palatino Linotype" w:cs="Palatino Linotype"/>
          <w:i/>
          <w:sz w:val="22"/>
          <w:szCs w:val="22"/>
        </w:rPr>
        <w:t xml:space="preserve">, se trate de actos conexos o </w:t>
      </w:r>
      <w:r w:rsidRPr="00E513DD">
        <w:rPr>
          <w:rFonts w:ascii="Palatino Linotype" w:eastAsia="Palatino Linotype" w:hAnsi="Palatino Linotype" w:cs="Palatino Linotype"/>
          <w:b/>
          <w:i/>
          <w:sz w:val="22"/>
          <w:szCs w:val="22"/>
          <w:u w:val="single"/>
        </w:rPr>
        <w:t>resulte conveniente el trámite unificado de los asuntos, para evitar la emisión de resoluciones contradictorias</w:t>
      </w:r>
      <w:r w:rsidRPr="00E513DD">
        <w:rPr>
          <w:rFonts w:ascii="Palatino Linotype" w:eastAsia="Palatino Linotype" w:hAnsi="Palatino Linotype" w:cs="Palatino Linotype"/>
          <w:i/>
          <w:sz w:val="22"/>
          <w:szCs w:val="22"/>
        </w:rPr>
        <w:t>. La misma regla se aplicará, en lo conducente, para la separación de los expedientes.”</w:t>
      </w:r>
    </w:p>
    <w:p w14:paraId="2BAD35FB" w14:textId="77777777" w:rsidR="002C190E" w:rsidRPr="00E513DD" w:rsidRDefault="002C190E" w:rsidP="00E513DD">
      <w:pPr>
        <w:tabs>
          <w:tab w:val="left" w:pos="8222"/>
        </w:tabs>
        <w:ind w:left="851" w:right="1134"/>
        <w:jc w:val="both"/>
        <w:rPr>
          <w:rFonts w:ascii="Palatino Linotype" w:eastAsia="Palatino Linotype" w:hAnsi="Palatino Linotype" w:cs="Palatino Linotype"/>
          <w:i/>
          <w:sz w:val="22"/>
          <w:szCs w:val="22"/>
        </w:rPr>
      </w:pPr>
    </w:p>
    <w:p w14:paraId="2EFCAD4F" w14:textId="77777777" w:rsidR="00000062" w:rsidRPr="00E513DD" w:rsidRDefault="00015EDF" w:rsidP="00E513DD">
      <w:pPr>
        <w:tabs>
          <w:tab w:val="left" w:pos="8222"/>
        </w:tabs>
        <w:ind w:left="851" w:right="1134"/>
        <w:jc w:val="center"/>
        <w:rPr>
          <w:rFonts w:ascii="Palatino Linotype" w:eastAsia="Palatino Linotype" w:hAnsi="Palatino Linotype" w:cs="Palatino Linotype"/>
          <w:b/>
          <w:i/>
          <w:sz w:val="22"/>
          <w:szCs w:val="22"/>
        </w:rPr>
      </w:pPr>
      <w:r w:rsidRPr="00E513DD">
        <w:rPr>
          <w:rFonts w:ascii="Palatino Linotype" w:eastAsia="Palatino Linotype" w:hAnsi="Palatino Linotype" w:cs="Palatino Linotype"/>
          <w:b/>
          <w:i/>
          <w:sz w:val="22"/>
          <w:szCs w:val="22"/>
        </w:rPr>
        <w:t xml:space="preserve">Ley de Transparencia y Acceso a la Información Pública del Estado de México y Municipios </w:t>
      </w:r>
    </w:p>
    <w:p w14:paraId="2E918259" w14:textId="77777777" w:rsidR="00000062" w:rsidRPr="00E513DD" w:rsidRDefault="00015EDF" w:rsidP="00E513DD">
      <w:pPr>
        <w:tabs>
          <w:tab w:val="left" w:pos="8222"/>
        </w:tabs>
        <w:ind w:left="851" w:right="1134"/>
        <w:jc w:val="both"/>
        <w:rPr>
          <w:rFonts w:ascii="Palatino Linotype" w:eastAsia="Palatino Linotype" w:hAnsi="Palatino Linotype" w:cs="Palatino Linotype"/>
          <w:i/>
          <w:sz w:val="22"/>
          <w:szCs w:val="22"/>
        </w:rPr>
      </w:pPr>
      <w:r w:rsidRPr="00E513DD">
        <w:rPr>
          <w:rFonts w:ascii="Palatino Linotype" w:eastAsia="Palatino Linotype" w:hAnsi="Palatino Linotype" w:cs="Palatino Linotype"/>
          <w:i/>
          <w:sz w:val="22"/>
          <w:szCs w:val="22"/>
        </w:rPr>
        <w:t>“</w:t>
      </w:r>
      <w:r w:rsidRPr="00E513DD">
        <w:rPr>
          <w:rFonts w:ascii="Palatino Linotype" w:eastAsia="Palatino Linotype" w:hAnsi="Palatino Linotype" w:cs="Palatino Linotype"/>
          <w:b/>
          <w:i/>
          <w:sz w:val="22"/>
          <w:szCs w:val="22"/>
        </w:rPr>
        <w:t xml:space="preserve">Artículo 195. </w:t>
      </w:r>
      <w:r w:rsidRPr="00E513DD">
        <w:rPr>
          <w:rFonts w:ascii="Palatino Linotype" w:eastAsia="Palatino Linotype" w:hAnsi="Palatino Linotype" w:cs="Palatino Linotype"/>
          <w:i/>
          <w:sz w:val="22"/>
          <w:szCs w:val="22"/>
        </w:rPr>
        <w:t>En la tramitación del Recurso de Revisión se aplicarán supletoriamente las disposiciones contenidas en el Código de Procedimientos Administrativos del Estado de México.”</w:t>
      </w:r>
    </w:p>
    <w:p w14:paraId="1F425139" w14:textId="77777777" w:rsidR="00000062" w:rsidRPr="00E513DD" w:rsidRDefault="00015EDF" w:rsidP="00E513DD">
      <w:pPr>
        <w:tabs>
          <w:tab w:val="left" w:pos="8222"/>
        </w:tabs>
        <w:ind w:left="851" w:right="1134"/>
        <w:jc w:val="both"/>
        <w:rPr>
          <w:rFonts w:ascii="Palatino Linotype" w:eastAsia="Palatino Linotype" w:hAnsi="Palatino Linotype" w:cs="Palatino Linotype"/>
          <w:sz w:val="22"/>
          <w:szCs w:val="22"/>
        </w:rPr>
      </w:pPr>
      <w:r w:rsidRPr="00E513DD">
        <w:rPr>
          <w:rFonts w:ascii="Palatino Linotype" w:eastAsia="Palatino Linotype" w:hAnsi="Palatino Linotype" w:cs="Palatino Linotype"/>
          <w:sz w:val="22"/>
          <w:szCs w:val="22"/>
        </w:rPr>
        <w:t>(Énfasis añadido)</w:t>
      </w:r>
    </w:p>
    <w:p w14:paraId="4E32B6B9" w14:textId="77777777" w:rsidR="00000062" w:rsidRPr="00E513DD" w:rsidRDefault="00000062" w:rsidP="00E513DD">
      <w:pPr>
        <w:jc w:val="both"/>
        <w:rPr>
          <w:rFonts w:ascii="Palatino Linotype" w:eastAsia="Palatino Linotype" w:hAnsi="Palatino Linotype" w:cs="Palatino Linotype"/>
          <w:b/>
        </w:rPr>
      </w:pPr>
    </w:p>
    <w:p w14:paraId="0A98A7D5" w14:textId="77777777" w:rsidR="00000062" w:rsidRPr="00E513DD" w:rsidRDefault="00015EDF" w:rsidP="00E513DD">
      <w:pPr>
        <w:tabs>
          <w:tab w:val="center" w:pos="4252"/>
          <w:tab w:val="right" w:pos="8504"/>
        </w:tabs>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lastRenderedPageBreak/>
        <w:t>De lo dispuesto en los numerales citados en el párrafo que antecede, dicha acumulación procede cuando:</w:t>
      </w:r>
    </w:p>
    <w:p w14:paraId="1D6B5AF1" w14:textId="77777777" w:rsidR="00000062" w:rsidRPr="00E513DD" w:rsidRDefault="00015EDF" w:rsidP="00E513DD">
      <w:pPr>
        <w:numPr>
          <w:ilvl w:val="0"/>
          <w:numId w:val="1"/>
        </w:numPr>
        <w:tabs>
          <w:tab w:val="center" w:pos="4252"/>
          <w:tab w:val="right" w:pos="8504"/>
        </w:tabs>
        <w:spacing w:line="360" w:lineRule="auto"/>
        <w:jc w:val="both"/>
      </w:pPr>
      <w:r w:rsidRPr="00E513DD">
        <w:rPr>
          <w:rFonts w:ascii="Palatino Linotype" w:eastAsia="Palatino Linotype" w:hAnsi="Palatino Linotype" w:cs="Palatino Linotype"/>
        </w:rPr>
        <w:t>El solicitante y la información referida sean las mismas;</w:t>
      </w:r>
    </w:p>
    <w:p w14:paraId="3A8C8ABF" w14:textId="77777777" w:rsidR="00000062" w:rsidRPr="00E513DD" w:rsidRDefault="00015EDF" w:rsidP="00E513DD">
      <w:pPr>
        <w:numPr>
          <w:ilvl w:val="0"/>
          <w:numId w:val="1"/>
        </w:numPr>
        <w:tabs>
          <w:tab w:val="center" w:pos="4252"/>
          <w:tab w:val="right" w:pos="8504"/>
        </w:tabs>
        <w:spacing w:line="360" w:lineRule="auto"/>
        <w:jc w:val="both"/>
      </w:pPr>
      <w:r w:rsidRPr="00E513DD">
        <w:rPr>
          <w:rFonts w:ascii="Palatino Linotype" w:eastAsia="Palatino Linotype" w:hAnsi="Palatino Linotype" w:cs="Palatino Linotype"/>
        </w:rPr>
        <w:t>Las partes o los actos impugnados sean iguales;</w:t>
      </w:r>
    </w:p>
    <w:p w14:paraId="3CB387E5" w14:textId="77777777" w:rsidR="00000062" w:rsidRPr="00E513DD" w:rsidRDefault="00015EDF" w:rsidP="00E513DD">
      <w:pPr>
        <w:numPr>
          <w:ilvl w:val="0"/>
          <w:numId w:val="1"/>
        </w:numPr>
        <w:tabs>
          <w:tab w:val="center" w:pos="4252"/>
          <w:tab w:val="right" w:pos="8504"/>
        </w:tabs>
        <w:spacing w:line="360" w:lineRule="auto"/>
        <w:jc w:val="both"/>
      </w:pPr>
      <w:r w:rsidRPr="00E513DD">
        <w:rPr>
          <w:rFonts w:ascii="Palatino Linotype" w:eastAsia="Palatino Linotype" w:hAnsi="Palatino Linotype" w:cs="Palatino Linotype"/>
        </w:rPr>
        <w:t>Cuando se trate del mismo solicitante, el mismo Sujeto Obligado, y</w:t>
      </w:r>
    </w:p>
    <w:p w14:paraId="4E71331C" w14:textId="77777777" w:rsidR="00000062" w:rsidRPr="00E513DD" w:rsidRDefault="00015EDF" w:rsidP="00E513DD">
      <w:pPr>
        <w:numPr>
          <w:ilvl w:val="0"/>
          <w:numId w:val="1"/>
        </w:numPr>
        <w:tabs>
          <w:tab w:val="center" w:pos="4252"/>
          <w:tab w:val="right" w:pos="8504"/>
        </w:tabs>
        <w:spacing w:line="360" w:lineRule="auto"/>
        <w:ind w:left="357"/>
        <w:jc w:val="both"/>
      </w:pPr>
      <w:r w:rsidRPr="00E513DD">
        <w:rPr>
          <w:rFonts w:ascii="Palatino Linotype" w:eastAsia="Palatino Linotype" w:hAnsi="Palatino Linotype" w:cs="Palatino Linotype"/>
        </w:rPr>
        <w:t>Aun tratándose de solicitudes diversas, resulte conveniente la resolución unificada de los asuntos</w:t>
      </w:r>
      <w:r w:rsidRPr="00E513DD">
        <w:rPr>
          <w:rFonts w:ascii="Palatino Linotype" w:eastAsia="Palatino Linotype" w:hAnsi="Palatino Linotype" w:cs="Palatino Linotype"/>
          <w:i/>
        </w:rPr>
        <w:t>.</w:t>
      </w:r>
    </w:p>
    <w:p w14:paraId="2CD9BF6C" w14:textId="6CEE1E9F" w:rsidR="00000062" w:rsidRPr="00E513DD" w:rsidRDefault="00015EDF" w:rsidP="00E513DD">
      <w:pPr>
        <w:widowControl w:val="0"/>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 xml:space="preserve">De esta suerte, tal y como se mencionó anteriormente, los Recursos de Revisión que nos ocupan fueron interpuestos por </w:t>
      </w:r>
      <w:r w:rsidR="002E7AC6" w:rsidRPr="00E513DD">
        <w:rPr>
          <w:rFonts w:ascii="Palatino Linotype" w:eastAsia="Palatino Linotype" w:hAnsi="Palatino Linotype" w:cs="Palatino Linotype"/>
        </w:rPr>
        <w:t>el</w:t>
      </w:r>
      <w:r w:rsidR="002C190E" w:rsidRPr="00E513DD">
        <w:rPr>
          <w:rFonts w:ascii="Palatino Linotype" w:eastAsia="Palatino Linotype" w:hAnsi="Palatino Linotype" w:cs="Palatino Linotype"/>
        </w:rPr>
        <w:t xml:space="preserve"> mism</w:t>
      </w:r>
      <w:r w:rsidR="002E7AC6" w:rsidRPr="00E513DD">
        <w:rPr>
          <w:rFonts w:ascii="Palatino Linotype" w:eastAsia="Palatino Linotype" w:hAnsi="Palatino Linotype" w:cs="Palatino Linotype"/>
        </w:rPr>
        <w:t>o</w:t>
      </w:r>
      <w:r w:rsidRPr="00E513DD">
        <w:rPr>
          <w:rFonts w:ascii="Palatino Linotype" w:eastAsia="Palatino Linotype" w:hAnsi="Palatino Linotype" w:cs="Palatino Linotype"/>
        </w:rPr>
        <w:t xml:space="preserve"> </w:t>
      </w:r>
      <w:r w:rsidRPr="00E513DD">
        <w:rPr>
          <w:rFonts w:ascii="Palatino Linotype" w:eastAsia="Palatino Linotype" w:hAnsi="Palatino Linotype" w:cs="Palatino Linotype"/>
          <w:b/>
        </w:rPr>
        <w:t>RECURRENTE</w:t>
      </w:r>
      <w:r w:rsidRPr="00E513DD">
        <w:rPr>
          <w:rFonts w:ascii="Palatino Linotype" w:eastAsia="Palatino Linotype" w:hAnsi="Palatino Linotype" w:cs="Palatino Linotype"/>
        </w:rPr>
        <w:t xml:space="preserve"> ante el mismo </w:t>
      </w:r>
      <w:r w:rsidRPr="00E513DD">
        <w:rPr>
          <w:rFonts w:ascii="Palatino Linotype" w:eastAsia="Palatino Linotype" w:hAnsi="Palatino Linotype" w:cs="Palatino Linotype"/>
          <w:b/>
        </w:rPr>
        <w:t>SUJETO OBLIGADO</w:t>
      </w:r>
      <w:r w:rsidRPr="00E513DD">
        <w:rPr>
          <w:rFonts w:ascii="Palatino Linotype" w:eastAsia="Palatino Linotype" w:hAnsi="Palatino Linotype" w:cs="Palatino Linotype"/>
        </w:rPr>
        <w:t xml:space="preserve">, por lo que, resulta conveniente la </w:t>
      </w:r>
      <w:r w:rsidR="002C190E" w:rsidRPr="00E513DD">
        <w:rPr>
          <w:rFonts w:ascii="Palatino Linotype" w:eastAsia="Palatino Linotype" w:hAnsi="Palatino Linotype" w:cs="Palatino Linotype"/>
        </w:rPr>
        <w:t>R</w:t>
      </w:r>
      <w:r w:rsidRPr="00E513DD">
        <w:rPr>
          <w:rFonts w:ascii="Palatino Linotype" w:eastAsia="Palatino Linotype" w:hAnsi="Palatino Linotype" w:cs="Palatino Linotype"/>
        </w:rPr>
        <w:t>esolución conjunta por economía procesal y con el fin de no emitir resoluciones contradictorias entre sí, en caso de resolverlos en forma separada por Ponentes diferentes.</w:t>
      </w:r>
    </w:p>
    <w:p w14:paraId="4262251A" w14:textId="77777777" w:rsidR="002A1261" w:rsidRPr="00E513DD" w:rsidRDefault="002A1261" w:rsidP="00E513DD">
      <w:pPr>
        <w:tabs>
          <w:tab w:val="center" w:pos="4252"/>
          <w:tab w:val="right" w:pos="8504"/>
        </w:tabs>
        <w:spacing w:line="360" w:lineRule="auto"/>
        <w:ind w:left="-57"/>
        <w:jc w:val="both"/>
        <w:rPr>
          <w:rFonts w:ascii="Palatino Linotype" w:eastAsia="Palatino Linotype" w:hAnsi="Palatino Linotype" w:cs="Palatino Linotype"/>
          <w:b/>
        </w:rPr>
      </w:pPr>
    </w:p>
    <w:p w14:paraId="59B4A90F" w14:textId="77777777" w:rsidR="00000062" w:rsidRPr="00E513DD" w:rsidRDefault="00015EDF" w:rsidP="00E513DD">
      <w:pPr>
        <w:tabs>
          <w:tab w:val="center" w:pos="4252"/>
          <w:tab w:val="right" w:pos="8504"/>
        </w:tabs>
        <w:spacing w:line="360" w:lineRule="auto"/>
        <w:ind w:left="-57"/>
        <w:jc w:val="both"/>
        <w:rPr>
          <w:rFonts w:ascii="Palatino Linotype" w:eastAsia="Palatino Linotype" w:hAnsi="Palatino Linotype" w:cs="Palatino Linotype"/>
        </w:rPr>
      </w:pPr>
      <w:r w:rsidRPr="00E513DD">
        <w:rPr>
          <w:rFonts w:ascii="Palatino Linotype" w:eastAsia="Palatino Linotype" w:hAnsi="Palatino Linotype" w:cs="Palatino Linotype"/>
          <w:b/>
          <w:sz w:val="26"/>
          <w:szCs w:val="26"/>
        </w:rPr>
        <w:t>CUARTO.</w:t>
      </w:r>
      <w:r w:rsidRPr="00E513DD">
        <w:rPr>
          <w:rFonts w:ascii="Palatino Linotype" w:eastAsia="Palatino Linotype" w:hAnsi="Palatino Linotype" w:cs="Palatino Linotype"/>
          <w:b/>
        </w:rPr>
        <w:t xml:space="preserve"> Oportunidad</w:t>
      </w:r>
      <w:r w:rsidRPr="00E513DD">
        <w:rPr>
          <w:rFonts w:ascii="Palatino Linotype" w:eastAsia="Palatino Linotype" w:hAnsi="Palatino Linotype" w:cs="Palatino Linotype"/>
        </w:rPr>
        <w:t xml:space="preserve">. </w:t>
      </w:r>
    </w:p>
    <w:p w14:paraId="5CCFD5A4" w14:textId="3EC16C14" w:rsidR="00274253" w:rsidRPr="00E513DD" w:rsidRDefault="00274253" w:rsidP="00E513DD">
      <w:pPr>
        <w:autoSpaceDE w:val="0"/>
        <w:autoSpaceDN w:val="0"/>
        <w:adjustRightInd w:val="0"/>
        <w:spacing w:line="360" w:lineRule="auto"/>
        <w:ind w:right="49"/>
        <w:jc w:val="both"/>
        <w:rPr>
          <w:rFonts w:ascii="Palatino Linotype" w:hAnsi="Palatino Linotype" w:cs="Arial"/>
          <w:lang w:val="es-ES"/>
        </w:rPr>
      </w:pPr>
      <w:r w:rsidRPr="00E513DD">
        <w:rPr>
          <w:rFonts w:ascii="Palatino Linotype" w:hAnsi="Palatino Linotype" w:cs="Arial"/>
          <w:lang w:val="es-ES"/>
        </w:rPr>
        <w:t>Es de precisar que la Ley de Transparencia y Acceso a la Información Pública del Estado de México y Municipios, describe el mecanismo de procedencia de los Recursos de Revisión, como se puede apreciar en el siguiente artículo:</w:t>
      </w:r>
    </w:p>
    <w:p w14:paraId="2C43E951" w14:textId="77777777" w:rsidR="00274253" w:rsidRPr="00E513DD" w:rsidRDefault="00274253" w:rsidP="00E513DD">
      <w:pPr>
        <w:jc w:val="both"/>
        <w:rPr>
          <w:rFonts w:ascii="Palatino Linotype" w:hAnsi="Palatino Linotype" w:cs="Arial"/>
          <w:lang w:val="es-ES"/>
        </w:rPr>
      </w:pPr>
    </w:p>
    <w:p w14:paraId="445AA21D" w14:textId="77777777" w:rsidR="00274253" w:rsidRPr="00E513DD" w:rsidRDefault="00274253" w:rsidP="00E513DD">
      <w:pPr>
        <w:autoSpaceDE w:val="0"/>
        <w:autoSpaceDN w:val="0"/>
        <w:adjustRightInd w:val="0"/>
        <w:ind w:left="851" w:right="902"/>
        <w:jc w:val="both"/>
        <w:rPr>
          <w:rFonts w:ascii="Palatino Linotype" w:hAnsi="Palatino Linotype" w:cs="Arial"/>
          <w:i/>
          <w:sz w:val="22"/>
          <w:szCs w:val="22"/>
          <w:lang w:val="es-ES"/>
        </w:rPr>
      </w:pPr>
      <w:r w:rsidRPr="00E513DD">
        <w:rPr>
          <w:rFonts w:ascii="Palatino Linotype" w:hAnsi="Palatino Linotype" w:cs="Arial"/>
          <w:b/>
          <w:i/>
          <w:sz w:val="22"/>
          <w:szCs w:val="22"/>
          <w:lang w:val="es-ES"/>
        </w:rPr>
        <w:t>“Artículo 163.</w:t>
      </w:r>
      <w:r w:rsidRPr="00E513DD">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640A1CA2" w14:textId="77777777" w:rsidR="00274253" w:rsidRPr="00E513DD" w:rsidRDefault="00274253" w:rsidP="00E513DD">
      <w:pPr>
        <w:autoSpaceDE w:val="0"/>
        <w:autoSpaceDN w:val="0"/>
        <w:adjustRightInd w:val="0"/>
        <w:ind w:left="851" w:right="902"/>
        <w:jc w:val="both"/>
        <w:rPr>
          <w:rFonts w:ascii="Palatino Linotype" w:hAnsi="Palatino Linotype" w:cs="Arial"/>
          <w:i/>
          <w:sz w:val="22"/>
          <w:szCs w:val="22"/>
          <w:lang w:val="es-ES"/>
        </w:rPr>
      </w:pPr>
    </w:p>
    <w:p w14:paraId="72F9547B" w14:textId="77777777" w:rsidR="00274253" w:rsidRPr="00E513DD" w:rsidRDefault="00274253" w:rsidP="00E513DD">
      <w:pPr>
        <w:autoSpaceDE w:val="0"/>
        <w:autoSpaceDN w:val="0"/>
        <w:adjustRightInd w:val="0"/>
        <w:ind w:left="851" w:right="902"/>
        <w:jc w:val="both"/>
        <w:rPr>
          <w:rFonts w:ascii="Palatino Linotype" w:hAnsi="Palatino Linotype" w:cs="Arial"/>
          <w:i/>
          <w:sz w:val="22"/>
          <w:szCs w:val="22"/>
          <w:lang w:val="es-ES"/>
        </w:rPr>
      </w:pPr>
      <w:r w:rsidRPr="00E513DD">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w:t>
      </w:r>
      <w:r w:rsidRPr="00E513DD">
        <w:rPr>
          <w:rFonts w:ascii="Palatino Linotype" w:hAnsi="Palatino Linotype" w:cs="Arial"/>
          <w:i/>
          <w:sz w:val="22"/>
          <w:szCs w:val="22"/>
          <w:lang w:val="es-ES"/>
        </w:rPr>
        <w:lastRenderedPageBreak/>
        <w:t xml:space="preserve">podrán invocarse como causales de ampliación del plazo motivos que supongan negligencia o descuido del sujeto obligado en el desahogo de la solicitud.” </w:t>
      </w:r>
    </w:p>
    <w:p w14:paraId="622AE685" w14:textId="77777777" w:rsidR="00274253" w:rsidRPr="00E513DD" w:rsidRDefault="00274253" w:rsidP="00E513DD">
      <w:pPr>
        <w:ind w:left="851" w:right="901"/>
        <w:jc w:val="both"/>
        <w:rPr>
          <w:rFonts w:ascii="Palatino Linotype" w:hAnsi="Palatino Linotype" w:cs="Arial"/>
          <w:i/>
          <w:szCs w:val="22"/>
          <w:lang w:val="es-ES"/>
        </w:rPr>
      </w:pPr>
    </w:p>
    <w:p w14:paraId="22DA75A1" w14:textId="77777777" w:rsidR="00274253" w:rsidRPr="00E513DD" w:rsidRDefault="00274253" w:rsidP="00E513DD">
      <w:pPr>
        <w:spacing w:line="360" w:lineRule="auto"/>
        <w:jc w:val="both"/>
        <w:rPr>
          <w:rFonts w:ascii="Palatino Linotype" w:hAnsi="Palatino Linotype" w:cs="Arial"/>
          <w:lang w:val="es-ES"/>
        </w:rPr>
      </w:pPr>
      <w:r w:rsidRPr="00E513DD">
        <w:rPr>
          <w:rFonts w:ascii="Palatino Linotype" w:hAnsi="Palatino Linotype"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de revisión.</w:t>
      </w:r>
    </w:p>
    <w:p w14:paraId="31DF57E3" w14:textId="77777777" w:rsidR="00274253" w:rsidRPr="00E513DD" w:rsidRDefault="00274253" w:rsidP="00E513DD">
      <w:pPr>
        <w:spacing w:line="360" w:lineRule="auto"/>
        <w:jc w:val="both"/>
        <w:rPr>
          <w:rFonts w:ascii="Palatino Linotype" w:hAnsi="Palatino Linotype" w:cs="Arial"/>
          <w:lang w:val="es-ES"/>
        </w:rPr>
      </w:pPr>
    </w:p>
    <w:p w14:paraId="603B745B" w14:textId="77777777" w:rsidR="00274253" w:rsidRPr="00E513DD" w:rsidRDefault="00274253" w:rsidP="00E513DD">
      <w:pPr>
        <w:spacing w:line="360" w:lineRule="auto"/>
        <w:jc w:val="both"/>
        <w:rPr>
          <w:rFonts w:ascii="Palatino Linotype" w:hAnsi="Palatino Linotype" w:cs="Arial"/>
          <w:lang w:val="es-ES"/>
        </w:rPr>
      </w:pPr>
      <w:r w:rsidRPr="00E513DD">
        <w:rPr>
          <w:rFonts w:ascii="Palatino Linotype" w:hAnsi="Palatino Linotype" w:cs="Arial"/>
          <w:lang w:val="es-ES"/>
        </w:rPr>
        <w:t xml:space="preserve">Derivado de lo anterior, se constituye la figura jurídica de la </w:t>
      </w:r>
      <w:r w:rsidRPr="00E513DD">
        <w:rPr>
          <w:rFonts w:ascii="Palatino Linotype" w:hAnsi="Palatino Linotype" w:cs="Arial"/>
          <w:b/>
          <w:lang w:val="es-ES"/>
        </w:rPr>
        <w:t>NEGATIVA FICTA</w:t>
      </w:r>
      <w:r w:rsidRPr="00E513DD">
        <w:rPr>
          <w:rFonts w:ascii="Palatino Linotype" w:hAnsi="Palatino Linotype" w:cs="Arial"/>
          <w:lang w:val="es-ES"/>
        </w:rPr>
        <w:t>, la cual consiste en atribuir un efecto negativo al silencio de la autoridad administrativa frente a las instancias y solicitudes que hagan los particulares.</w:t>
      </w:r>
    </w:p>
    <w:p w14:paraId="63EBBF8B" w14:textId="77777777" w:rsidR="00274253" w:rsidRPr="00E513DD" w:rsidRDefault="00274253" w:rsidP="00E513DD">
      <w:pPr>
        <w:spacing w:line="360" w:lineRule="auto"/>
        <w:jc w:val="both"/>
        <w:rPr>
          <w:rFonts w:ascii="Palatino Linotype" w:hAnsi="Palatino Linotype" w:cs="Arial"/>
          <w:lang w:val="es-ES"/>
        </w:rPr>
      </w:pPr>
    </w:p>
    <w:p w14:paraId="66201455" w14:textId="77777777" w:rsidR="00274253" w:rsidRPr="00E513DD" w:rsidRDefault="00274253" w:rsidP="00E513DD">
      <w:pPr>
        <w:spacing w:line="360" w:lineRule="auto"/>
        <w:jc w:val="both"/>
        <w:rPr>
          <w:rFonts w:ascii="Palatino Linotype" w:hAnsi="Palatino Linotype" w:cs="Arial"/>
          <w:lang w:val="es-ES"/>
        </w:rPr>
      </w:pPr>
      <w:r w:rsidRPr="00E513DD">
        <w:rPr>
          <w:rFonts w:ascii="Palatino Linotype" w:hAnsi="Palatino Linotype" w:cs="Arial"/>
          <w:lang w:val="es-ES"/>
        </w:rPr>
        <w:t>Por su parte, el artículo 178 de la Ley de Transparencia y Acceso a la Información Pública del Estado de México y Municipios, establece:</w:t>
      </w:r>
    </w:p>
    <w:p w14:paraId="77B8DCBD" w14:textId="77777777" w:rsidR="00274253" w:rsidRPr="00E513DD" w:rsidRDefault="00274253" w:rsidP="00E513DD">
      <w:pPr>
        <w:jc w:val="both"/>
        <w:rPr>
          <w:rFonts w:ascii="Palatino Linotype" w:hAnsi="Palatino Linotype" w:cs="Arial"/>
          <w:lang w:val="es-ES"/>
        </w:rPr>
      </w:pPr>
    </w:p>
    <w:p w14:paraId="09F93307" w14:textId="77777777" w:rsidR="00274253" w:rsidRPr="00E513DD" w:rsidRDefault="00274253" w:rsidP="00E513DD">
      <w:pPr>
        <w:ind w:left="851" w:right="901"/>
        <w:jc w:val="both"/>
        <w:rPr>
          <w:rFonts w:ascii="Palatino Linotype" w:hAnsi="Palatino Linotype" w:cs="Arial"/>
          <w:i/>
          <w:sz w:val="22"/>
          <w:szCs w:val="22"/>
          <w:lang w:val="es-ES"/>
        </w:rPr>
      </w:pPr>
      <w:r w:rsidRPr="00E513DD">
        <w:rPr>
          <w:rFonts w:ascii="Palatino Linotype" w:hAnsi="Palatino Linotype" w:cs="Arial"/>
          <w:b/>
          <w:i/>
          <w:sz w:val="22"/>
          <w:szCs w:val="22"/>
          <w:lang w:val="es-ES"/>
        </w:rPr>
        <w:t xml:space="preserve">“Artículo 178. </w:t>
      </w:r>
      <w:r w:rsidRPr="00E513DD">
        <w:rPr>
          <w:rFonts w:ascii="Palatino Linotype" w:hAnsi="Palatino Linotype" w:cs="Arial"/>
          <w:i/>
          <w:sz w:val="22"/>
          <w:szCs w:val="22"/>
          <w:lang w:val="es-ES"/>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8274A77" w14:textId="77777777" w:rsidR="00274253" w:rsidRPr="00E513DD" w:rsidRDefault="00274253" w:rsidP="00E513DD">
      <w:pPr>
        <w:ind w:left="851" w:right="901"/>
        <w:jc w:val="both"/>
        <w:rPr>
          <w:rFonts w:ascii="Palatino Linotype" w:hAnsi="Palatino Linotype" w:cs="Arial"/>
          <w:i/>
          <w:sz w:val="22"/>
          <w:szCs w:val="22"/>
          <w:lang w:val="es-ES"/>
        </w:rPr>
      </w:pPr>
    </w:p>
    <w:p w14:paraId="5660968A" w14:textId="77777777" w:rsidR="00274253" w:rsidRPr="00E513DD" w:rsidRDefault="00274253" w:rsidP="00E513DD">
      <w:pPr>
        <w:ind w:left="851" w:right="901"/>
        <w:jc w:val="both"/>
        <w:rPr>
          <w:rFonts w:ascii="Palatino Linotype" w:hAnsi="Palatino Linotype" w:cs="Arial"/>
          <w:i/>
          <w:sz w:val="22"/>
          <w:szCs w:val="22"/>
          <w:lang w:val="es-ES"/>
        </w:rPr>
      </w:pPr>
      <w:r w:rsidRPr="00E513DD">
        <w:rPr>
          <w:rFonts w:ascii="Palatino Linotype" w:hAnsi="Palatino Linotype" w:cs="Arial"/>
          <w:b/>
          <w:i/>
          <w:sz w:val="22"/>
          <w:szCs w:val="22"/>
          <w:u w:val="single"/>
          <w:lang w:val="es-ES"/>
        </w:rPr>
        <w:t>A falta de respuesta del sujeto obligado, dentro de los plazos establecidos en esta Ley, a una solicitud de acceso a la información pública, el recurso podrá ser interpuesto en cualquier momento</w:t>
      </w:r>
      <w:r w:rsidRPr="00E513DD">
        <w:rPr>
          <w:rFonts w:ascii="Palatino Linotype" w:hAnsi="Palatino Linotype" w:cs="Arial"/>
          <w:i/>
          <w:sz w:val="22"/>
          <w:szCs w:val="22"/>
          <w:lang w:val="es-ES"/>
        </w:rPr>
        <w:t>, acompañado con el documento que pruebe la fecha en que presentó la solicitud.</w:t>
      </w:r>
    </w:p>
    <w:p w14:paraId="7B42F006" w14:textId="77777777" w:rsidR="00274253" w:rsidRPr="00E513DD" w:rsidRDefault="00274253" w:rsidP="00E513DD">
      <w:pPr>
        <w:ind w:left="851" w:right="901"/>
        <w:jc w:val="both"/>
        <w:rPr>
          <w:rFonts w:ascii="Palatino Linotype" w:hAnsi="Palatino Linotype" w:cs="Arial"/>
          <w:i/>
          <w:sz w:val="22"/>
          <w:szCs w:val="22"/>
          <w:lang w:val="es-ES"/>
        </w:rPr>
      </w:pPr>
      <w:r w:rsidRPr="00E513DD">
        <w:rPr>
          <w:rFonts w:ascii="Palatino Linotype" w:hAnsi="Palatino Linotype" w:cs="Arial"/>
          <w:i/>
          <w:sz w:val="22"/>
          <w:szCs w:val="22"/>
          <w:lang w:val="es-ES"/>
        </w:rPr>
        <w:lastRenderedPageBreak/>
        <w:t>En el caso de que se interponga ante la Unidad de Transparencia, ésta deberá remitir el recurso de revisión al Instituto a más tardar al día siguiente de haberlo recibido.”</w:t>
      </w:r>
    </w:p>
    <w:p w14:paraId="51FEFFC1" w14:textId="77777777" w:rsidR="00274253" w:rsidRPr="00E513DD" w:rsidRDefault="00274253" w:rsidP="00E513DD">
      <w:pPr>
        <w:ind w:left="851" w:right="901"/>
        <w:jc w:val="both"/>
        <w:rPr>
          <w:rFonts w:ascii="Palatino Linotype" w:hAnsi="Palatino Linotype" w:cs="Arial"/>
          <w:i/>
          <w:sz w:val="22"/>
          <w:szCs w:val="22"/>
          <w:lang w:val="es-ES"/>
        </w:rPr>
      </w:pPr>
      <w:r w:rsidRPr="00E513DD">
        <w:rPr>
          <w:rFonts w:ascii="Palatino Linotype" w:hAnsi="Palatino Linotype" w:cs="Arial"/>
          <w:i/>
          <w:sz w:val="22"/>
          <w:szCs w:val="22"/>
          <w:lang w:val="es-ES"/>
        </w:rPr>
        <w:t xml:space="preserve">(Énfasis añadido) </w:t>
      </w:r>
    </w:p>
    <w:p w14:paraId="3EA66668" w14:textId="77777777" w:rsidR="00274253" w:rsidRPr="00E513DD" w:rsidRDefault="00274253" w:rsidP="00E513DD">
      <w:pPr>
        <w:jc w:val="both"/>
        <w:rPr>
          <w:rFonts w:ascii="Palatino Linotype" w:hAnsi="Palatino Linotype" w:cs="Arial"/>
          <w:lang w:val="es-ES"/>
        </w:rPr>
      </w:pPr>
    </w:p>
    <w:p w14:paraId="10B36EB6" w14:textId="77777777" w:rsidR="00274253" w:rsidRPr="00E513DD" w:rsidRDefault="00274253" w:rsidP="00E513DD">
      <w:pPr>
        <w:spacing w:line="360" w:lineRule="auto"/>
        <w:jc w:val="both"/>
        <w:rPr>
          <w:rFonts w:ascii="Palatino Linotype" w:hAnsi="Palatino Linotype" w:cs="Arial"/>
          <w:lang w:val="es-ES"/>
        </w:rPr>
      </w:pPr>
      <w:r w:rsidRPr="00E513DD">
        <w:rPr>
          <w:rFonts w:ascii="Palatino Linotype" w:hAnsi="Palatino Linotype" w:cs="Arial"/>
          <w:lang w:val="es-ES"/>
        </w:rPr>
        <w:t xml:space="preserve">Es así que, el recurso de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E513DD">
        <w:rPr>
          <w:rFonts w:ascii="Palatino Linotype" w:hAnsi="Palatino Linotype" w:cs="Arial"/>
          <w:b/>
          <w:lang w:val="es-ES"/>
        </w:rPr>
        <w:t xml:space="preserve">SUJETO OBLIGADO. </w:t>
      </w:r>
      <w:r w:rsidRPr="00E513DD">
        <w:rPr>
          <w:rFonts w:ascii="Palatino Linotype" w:hAnsi="Palatino Linotype"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de revisión y, por tanto, </w:t>
      </w:r>
      <w:r w:rsidRPr="00E513DD">
        <w:rPr>
          <w:rFonts w:ascii="Palatino Linotype" w:hAnsi="Palatino Linotype" w:cs="Arial"/>
          <w:b/>
          <w:bCs/>
          <w:lang w:val="es-ES"/>
        </w:rPr>
        <w:t>EL</w:t>
      </w:r>
      <w:r w:rsidRPr="00E513DD">
        <w:rPr>
          <w:rFonts w:ascii="Palatino Linotype" w:hAnsi="Palatino Linotype" w:cs="Arial"/>
          <w:b/>
          <w:lang w:val="es-ES"/>
        </w:rPr>
        <w:t xml:space="preserve"> RECURRENTE </w:t>
      </w:r>
      <w:r w:rsidRPr="00E513DD">
        <w:rPr>
          <w:rFonts w:ascii="Palatino Linotype" w:hAnsi="Palatino Linotype" w:cs="Arial"/>
          <w:lang w:val="es-ES"/>
        </w:rPr>
        <w:t>está en libertad de presentar su medio de impugnación en cualquier momento; en consecuencia, se tiene que el presente recurso se interpuso oportunamente.</w:t>
      </w:r>
    </w:p>
    <w:p w14:paraId="64210A78" w14:textId="77777777" w:rsidR="00000062" w:rsidRPr="00E513DD" w:rsidRDefault="00015EDF" w:rsidP="00E513DD">
      <w:pPr>
        <w:spacing w:line="360" w:lineRule="auto"/>
        <w:ind w:right="49"/>
        <w:jc w:val="both"/>
        <w:rPr>
          <w:rFonts w:ascii="Palatino Linotype" w:eastAsia="Palatino Linotype" w:hAnsi="Palatino Linotype" w:cs="Palatino Linotype"/>
          <w:b/>
        </w:rPr>
      </w:pPr>
      <w:r w:rsidRPr="00E513DD">
        <w:rPr>
          <w:rFonts w:ascii="Palatino Linotype" w:eastAsia="Palatino Linotype" w:hAnsi="Palatino Linotype" w:cs="Palatino Linotype"/>
          <w:b/>
          <w:sz w:val="28"/>
          <w:szCs w:val="28"/>
        </w:rPr>
        <w:t>QUINTO</w:t>
      </w:r>
      <w:r w:rsidRPr="00E513DD">
        <w:rPr>
          <w:rFonts w:ascii="Palatino Linotype" w:eastAsia="Palatino Linotype" w:hAnsi="Palatino Linotype" w:cs="Palatino Linotype"/>
          <w:b/>
        </w:rPr>
        <w:t xml:space="preserve">. Procedibilidad. </w:t>
      </w:r>
    </w:p>
    <w:p w14:paraId="12A4A211" w14:textId="77777777" w:rsidR="003F0323" w:rsidRPr="00E513DD" w:rsidRDefault="003F0323" w:rsidP="00E513DD">
      <w:pPr>
        <w:autoSpaceDE w:val="0"/>
        <w:autoSpaceDN w:val="0"/>
        <w:adjustRightInd w:val="0"/>
        <w:spacing w:line="360" w:lineRule="auto"/>
        <w:ind w:right="49"/>
        <w:jc w:val="both"/>
        <w:rPr>
          <w:rFonts w:ascii="Palatino Linotype" w:hAnsi="Palatino Linotype" w:cs="Arial"/>
          <w:lang w:val="es-ES"/>
        </w:rPr>
      </w:pPr>
      <w:r w:rsidRPr="00E513DD">
        <w:rPr>
          <w:rFonts w:ascii="Palatino Linotype" w:hAnsi="Palatino Linotype" w:cs="Arial"/>
          <w:lang w:val="es-ES" w:eastAsia="es-ES"/>
        </w:rPr>
        <w:t xml:space="preserve">Este Órgano Garante considera importante precisar que conforme al artículo 180, fracción II, último párrafo de la </w:t>
      </w:r>
      <w:r w:rsidRPr="00E513DD">
        <w:rPr>
          <w:rFonts w:ascii="Palatino Linotype" w:hAnsi="Palatino Linotype" w:cs="Arial"/>
          <w:lang w:val="es-ES"/>
        </w:rPr>
        <w:t xml:space="preserve">Ley de Transparencia y Acceso a la </w:t>
      </w:r>
      <w:r w:rsidRPr="00E513DD">
        <w:rPr>
          <w:rFonts w:ascii="Palatino Linotype" w:hAnsi="Palatino Linotype" w:cs="Arial"/>
          <w:lang w:val="es-ES" w:eastAsia="es-ES"/>
        </w:rPr>
        <w:t>Información</w:t>
      </w:r>
      <w:r w:rsidRPr="00E513DD">
        <w:rPr>
          <w:rFonts w:ascii="Palatino Linotype" w:hAnsi="Palatino Linotype" w:cs="Arial"/>
          <w:lang w:val="es-ES"/>
        </w:rPr>
        <w:t xml:space="preserve"> Pública del Estado de México y Municipios, el cual prevé que cuando las solicitudes se presenten de manera electrónica no es requisito indispensable el proporcionar el nombre, tal como se muestra a continuación: </w:t>
      </w:r>
    </w:p>
    <w:p w14:paraId="50EA0FAF" w14:textId="77777777" w:rsidR="003F0323" w:rsidRPr="00E513DD" w:rsidRDefault="003F0323" w:rsidP="00E513DD">
      <w:pPr>
        <w:autoSpaceDE w:val="0"/>
        <w:autoSpaceDN w:val="0"/>
        <w:adjustRightInd w:val="0"/>
        <w:spacing w:line="360" w:lineRule="auto"/>
        <w:ind w:right="49"/>
        <w:jc w:val="both"/>
        <w:rPr>
          <w:rFonts w:ascii="Palatino Linotype" w:hAnsi="Palatino Linotype" w:cs="Arial"/>
          <w:sz w:val="16"/>
          <w:lang w:val="es-ES" w:eastAsia="es-ES"/>
        </w:rPr>
      </w:pPr>
    </w:p>
    <w:p w14:paraId="3E689E8A" w14:textId="77777777" w:rsidR="003F0323" w:rsidRPr="00E513DD" w:rsidRDefault="003F0323" w:rsidP="00E513DD">
      <w:pPr>
        <w:tabs>
          <w:tab w:val="left" w:pos="851"/>
        </w:tabs>
        <w:ind w:left="851" w:right="901"/>
        <w:jc w:val="both"/>
        <w:rPr>
          <w:rFonts w:ascii="Palatino Linotype" w:hAnsi="Palatino Linotype"/>
          <w:b/>
          <w:i/>
          <w:sz w:val="22"/>
          <w:szCs w:val="22"/>
          <w:lang w:val="es-ES" w:eastAsia="es-ES"/>
        </w:rPr>
      </w:pPr>
      <w:r w:rsidRPr="00E513DD">
        <w:rPr>
          <w:rFonts w:ascii="Palatino Linotype" w:hAnsi="Palatino Linotype"/>
          <w:b/>
          <w:i/>
          <w:sz w:val="22"/>
          <w:szCs w:val="22"/>
          <w:lang w:val="es-ES" w:eastAsia="es-ES"/>
        </w:rPr>
        <w:t xml:space="preserve">“Artículo 180. </w:t>
      </w:r>
      <w:r w:rsidRPr="00E513DD">
        <w:rPr>
          <w:rFonts w:ascii="Palatino Linotype" w:hAnsi="Palatino Linotype"/>
          <w:i/>
          <w:sz w:val="22"/>
          <w:szCs w:val="22"/>
          <w:lang w:val="es-ES" w:eastAsia="es-ES"/>
        </w:rPr>
        <w:t xml:space="preserve">El </w:t>
      </w:r>
      <w:r w:rsidRPr="00E513DD">
        <w:rPr>
          <w:rFonts w:ascii="Palatino Linotype" w:hAnsi="Palatino Linotype" w:cs="Arial"/>
          <w:i/>
          <w:sz w:val="22"/>
          <w:szCs w:val="22"/>
          <w:lang w:val="es-ES" w:eastAsia="es-ES"/>
        </w:rPr>
        <w:t>recurso</w:t>
      </w:r>
      <w:r w:rsidRPr="00E513DD">
        <w:rPr>
          <w:rFonts w:ascii="Palatino Linotype" w:hAnsi="Palatino Linotype"/>
          <w:i/>
          <w:sz w:val="22"/>
          <w:szCs w:val="22"/>
          <w:lang w:val="es-ES" w:eastAsia="es-ES"/>
        </w:rPr>
        <w:t xml:space="preserve"> </w:t>
      </w:r>
      <w:r w:rsidRPr="00E513DD">
        <w:rPr>
          <w:rFonts w:ascii="Palatino Linotype" w:hAnsi="Palatino Linotype" w:cs="Arial"/>
          <w:i/>
          <w:sz w:val="22"/>
          <w:szCs w:val="22"/>
          <w:lang w:val="es-ES"/>
        </w:rPr>
        <w:t>de</w:t>
      </w:r>
      <w:r w:rsidRPr="00E513DD">
        <w:rPr>
          <w:rFonts w:ascii="Palatino Linotype" w:hAnsi="Palatino Linotype"/>
          <w:i/>
          <w:sz w:val="22"/>
          <w:szCs w:val="22"/>
          <w:lang w:val="es-ES" w:eastAsia="es-ES"/>
        </w:rPr>
        <w:t xml:space="preserve"> revisión contendrá:</w:t>
      </w:r>
      <w:r w:rsidRPr="00E513DD">
        <w:rPr>
          <w:rFonts w:ascii="Palatino Linotype" w:hAnsi="Palatino Linotype"/>
          <w:b/>
          <w:i/>
          <w:sz w:val="22"/>
          <w:szCs w:val="22"/>
          <w:lang w:val="es-ES" w:eastAsia="es-ES"/>
        </w:rPr>
        <w:t xml:space="preserve"> </w:t>
      </w:r>
    </w:p>
    <w:p w14:paraId="4E96F889" w14:textId="77777777" w:rsidR="003F0323" w:rsidRPr="00E513DD" w:rsidRDefault="003F0323" w:rsidP="00E513DD">
      <w:pPr>
        <w:tabs>
          <w:tab w:val="left" w:pos="851"/>
        </w:tabs>
        <w:ind w:left="851" w:right="901"/>
        <w:jc w:val="both"/>
        <w:rPr>
          <w:rFonts w:ascii="Palatino Linotype" w:hAnsi="Palatino Linotype"/>
          <w:b/>
          <w:i/>
          <w:sz w:val="22"/>
          <w:szCs w:val="22"/>
          <w:lang w:val="es-ES" w:eastAsia="es-ES"/>
        </w:rPr>
      </w:pPr>
      <w:r w:rsidRPr="00E513DD">
        <w:rPr>
          <w:rFonts w:ascii="Palatino Linotype" w:hAnsi="Palatino Linotype"/>
          <w:b/>
          <w:i/>
          <w:sz w:val="22"/>
          <w:szCs w:val="22"/>
          <w:lang w:val="es-ES" w:eastAsia="es-ES"/>
        </w:rPr>
        <w:t>…</w:t>
      </w:r>
    </w:p>
    <w:p w14:paraId="10C988E6" w14:textId="77777777" w:rsidR="003F0323" w:rsidRPr="00E513DD" w:rsidRDefault="003F0323" w:rsidP="00E513DD">
      <w:pPr>
        <w:tabs>
          <w:tab w:val="left" w:pos="851"/>
        </w:tabs>
        <w:ind w:left="851" w:right="901"/>
        <w:jc w:val="both"/>
        <w:rPr>
          <w:rFonts w:ascii="Palatino Linotype" w:hAnsi="Palatino Linotype"/>
          <w:i/>
          <w:sz w:val="22"/>
          <w:szCs w:val="22"/>
          <w:lang w:val="es-ES" w:eastAsia="es-ES"/>
        </w:rPr>
      </w:pPr>
      <w:r w:rsidRPr="00E513DD">
        <w:rPr>
          <w:rFonts w:ascii="Palatino Linotype" w:hAnsi="Palatino Linotype"/>
          <w:b/>
          <w:i/>
          <w:sz w:val="22"/>
          <w:szCs w:val="22"/>
          <w:lang w:val="es-ES" w:eastAsia="es-ES"/>
        </w:rPr>
        <w:t xml:space="preserve">II. El nombre del solicitante </w:t>
      </w:r>
      <w:r w:rsidRPr="00E513DD">
        <w:rPr>
          <w:rFonts w:ascii="Palatino Linotype" w:hAnsi="Palatino Linotype" w:cs="Arial"/>
          <w:b/>
          <w:i/>
          <w:sz w:val="22"/>
          <w:szCs w:val="22"/>
          <w:lang w:val="es-ES"/>
        </w:rPr>
        <w:t>que</w:t>
      </w:r>
      <w:r w:rsidRPr="00E513DD">
        <w:rPr>
          <w:rFonts w:ascii="Palatino Linotype" w:hAnsi="Palatino Linotype"/>
          <w:b/>
          <w:i/>
          <w:sz w:val="22"/>
          <w:szCs w:val="22"/>
          <w:lang w:val="es-ES" w:eastAsia="es-ES"/>
        </w:rPr>
        <w:t xml:space="preserve"> recurre </w:t>
      </w:r>
      <w:r w:rsidRPr="00E513DD">
        <w:rPr>
          <w:rFonts w:ascii="Palatino Linotype" w:hAnsi="Palatino Linotype"/>
          <w:i/>
          <w:sz w:val="22"/>
          <w:szCs w:val="22"/>
          <w:lang w:val="es-ES" w:eastAsia="es-ES"/>
        </w:rPr>
        <w:t>o de su representante y, en su caso, …</w:t>
      </w:r>
    </w:p>
    <w:p w14:paraId="1E958CF7" w14:textId="77777777" w:rsidR="003F0323" w:rsidRPr="00E513DD" w:rsidRDefault="003F0323" w:rsidP="00E513DD">
      <w:pPr>
        <w:tabs>
          <w:tab w:val="left" w:pos="851"/>
        </w:tabs>
        <w:ind w:left="851" w:right="901"/>
        <w:jc w:val="both"/>
        <w:rPr>
          <w:rFonts w:ascii="Palatino Linotype" w:hAnsi="Palatino Linotype"/>
          <w:b/>
          <w:i/>
          <w:sz w:val="22"/>
          <w:szCs w:val="22"/>
          <w:lang w:val="es-ES" w:eastAsia="es-ES"/>
        </w:rPr>
      </w:pPr>
      <w:r w:rsidRPr="00E513DD">
        <w:rPr>
          <w:rFonts w:ascii="Palatino Linotype" w:hAnsi="Palatino Linotype"/>
          <w:b/>
          <w:i/>
          <w:sz w:val="22"/>
          <w:szCs w:val="22"/>
          <w:lang w:val="es-ES" w:eastAsia="es-ES"/>
        </w:rPr>
        <w:lastRenderedPageBreak/>
        <w:t xml:space="preserve">En caso de </w:t>
      </w:r>
      <w:r w:rsidRPr="00E513DD">
        <w:rPr>
          <w:rFonts w:ascii="Palatino Linotype" w:hAnsi="Palatino Linotype" w:cs="Arial"/>
          <w:b/>
          <w:i/>
          <w:sz w:val="22"/>
          <w:szCs w:val="22"/>
          <w:lang w:val="es-ES"/>
        </w:rPr>
        <w:t>que</w:t>
      </w:r>
      <w:r w:rsidRPr="00E513DD">
        <w:rPr>
          <w:rFonts w:ascii="Palatino Linotype" w:hAnsi="Palatino Linotype"/>
          <w:b/>
          <w:i/>
          <w:sz w:val="22"/>
          <w:szCs w:val="22"/>
          <w:lang w:val="es-ES" w:eastAsia="es-ES"/>
        </w:rPr>
        <w:t xml:space="preserve"> el recurso se interponga de manera electrónica no será indispensable que contengan los requisitos establecidos en las fracciones II</w:t>
      </w:r>
      <w:r w:rsidRPr="00E513DD">
        <w:rPr>
          <w:rFonts w:ascii="Palatino Linotype" w:hAnsi="Palatino Linotype"/>
          <w:i/>
          <w:sz w:val="22"/>
          <w:szCs w:val="22"/>
          <w:lang w:val="es-ES" w:eastAsia="es-ES"/>
        </w:rPr>
        <w:t>, IV, VII y VIII.</w:t>
      </w:r>
      <w:r w:rsidRPr="00E513DD">
        <w:rPr>
          <w:rFonts w:ascii="Palatino Linotype" w:hAnsi="Palatino Linotype"/>
          <w:b/>
          <w:i/>
          <w:sz w:val="22"/>
          <w:szCs w:val="22"/>
          <w:lang w:val="es-ES" w:eastAsia="es-ES"/>
        </w:rPr>
        <w:t>”</w:t>
      </w:r>
    </w:p>
    <w:p w14:paraId="6A4D960D" w14:textId="77777777" w:rsidR="003F0323" w:rsidRPr="00E513DD" w:rsidRDefault="003F0323" w:rsidP="00E513DD">
      <w:pPr>
        <w:tabs>
          <w:tab w:val="left" w:pos="851"/>
        </w:tabs>
        <w:ind w:left="851" w:right="901"/>
        <w:jc w:val="both"/>
        <w:rPr>
          <w:rFonts w:ascii="Palatino Linotype" w:hAnsi="Palatino Linotype"/>
          <w:i/>
          <w:sz w:val="22"/>
          <w:szCs w:val="22"/>
          <w:lang w:val="es-ES" w:eastAsia="es-ES"/>
        </w:rPr>
      </w:pPr>
      <w:r w:rsidRPr="00E513DD">
        <w:rPr>
          <w:rFonts w:ascii="Palatino Linotype" w:hAnsi="Palatino Linotype"/>
          <w:i/>
          <w:sz w:val="22"/>
          <w:szCs w:val="22"/>
          <w:lang w:val="es-ES" w:eastAsia="es-ES"/>
        </w:rPr>
        <w:t>(Énfasis añadido)</w:t>
      </w:r>
    </w:p>
    <w:p w14:paraId="3D826503" w14:textId="77777777" w:rsidR="003F0323" w:rsidRPr="00E513DD" w:rsidRDefault="003F0323" w:rsidP="00E513DD">
      <w:pPr>
        <w:tabs>
          <w:tab w:val="left" w:pos="851"/>
        </w:tabs>
        <w:ind w:right="901"/>
        <w:jc w:val="both"/>
        <w:rPr>
          <w:rFonts w:ascii="Palatino Linotype" w:hAnsi="Palatino Linotype"/>
          <w:i/>
          <w:sz w:val="22"/>
          <w:szCs w:val="22"/>
          <w:lang w:val="es-ES" w:eastAsia="es-ES"/>
        </w:rPr>
      </w:pPr>
    </w:p>
    <w:p w14:paraId="4E69FA55" w14:textId="01105102" w:rsidR="003F0323" w:rsidRPr="00E513DD" w:rsidRDefault="003F0323" w:rsidP="00E513DD">
      <w:pPr>
        <w:spacing w:line="360" w:lineRule="auto"/>
        <w:jc w:val="both"/>
        <w:rPr>
          <w:rFonts w:ascii="Palatino Linotype" w:hAnsi="Palatino Linotype"/>
          <w:lang w:val="es-ES" w:eastAsia="es-ES"/>
        </w:rPr>
      </w:pPr>
      <w:r w:rsidRPr="00E513DD">
        <w:rPr>
          <w:rFonts w:ascii="Palatino Linotype" w:hAnsi="Palatino Linotype"/>
          <w:lang w:val="es-ES" w:eastAsia="es-ES"/>
        </w:rPr>
        <w:t xml:space="preserve">Con fundamento en el precepto legal antes citado, </w:t>
      </w:r>
      <w:r w:rsidR="00274253" w:rsidRPr="00E513DD">
        <w:rPr>
          <w:rFonts w:ascii="Palatino Linotype" w:hAnsi="Palatino Linotype"/>
          <w:lang w:val="es-ES" w:eastAsia="es-ES"/>
        </w:rPr>
        <w:t>los</w:t>
      </w:r>
      <w:r w:rsidRPr="00E513DD">
        <w:rPr>
          <w:rFonts w:ascii="Palatino Linotype" w:hAnsi="Palatino Linotype"/>
          <w:lang w:val="es-ES" w:eastAsia="es-ES"/>
        </w:rPr>
        <w:t xml:space="preserve"> Recurso</w:t>
      </w:r>
      <w:r w:rsidR="00274253" w:rsidRPr="00E513DD">
        <w:rPr>
          <w:rFonts w:ascii="Palatino Linotype" w:hAnsi="Palatino Linotype"/>
          <w:lang w:val="es-ES" w:eastAsia="es-ES"/>
        </w:rPr>
        <w:t>s</w:t>
      </w:r>
      <w:r w:rsidRPr="00E513DD">
        <w:rPr>
          <w:rFonts w:ascii="Palatino Linotype" w:hAnsi="Palatino Linotype"/>
          <w:lang w:val="es-ES" w:eastAsia="es-ES"/>
        </w:rPr>
        <w:t xml:space="preserve"> de Revisión </w:t>
      </w:r>
      <w:r w:rsidR="00274253" w:rsidRPr="00E513DD">
        <w:rPr>
          <w:rFonts w:ascii="Palatino Linotype" w:hAnsi="Palatino Linotype"/>
          <w:lang w:val="es-ES" w:eastAsia="es-ES"/>
        </w:rPr>
        <w:t xml:space="preserve">acumulados, </w:t>
      </w:r>
      <w:r w:rsidRPr="00E513DD">
        <w:rPr>
          <w:rFonts w:ascii="Palatino Linotype" w:hAnsi="Palatino Linotype"/>
          <w:lang w:val="es-ES" w:eastAsia="es-ES"/>
        </w:rPr>
        <w:t xml:space="preserve">materia del presente asunto, se </w:t>
      </w:r>
      <w:r w:rsidR="00274253" w:rsidRPr="00E513DD">
        <w:rPr>
          <w:rFonts w:ascii="Palatino Linotype" w:hAnsi="Palatino Linotype"/>
          <w:lang w:val="es-ES" w:eastAsia="es-ES"/>
        </w:rPr>
        <w:t>interpusieron</w:t>
      </w:r>
      <w:r w:rsidRPr="00E513DD">
        <w:rPr>
          <w:rFonts w:ascii="Palatino Linotype" w:hAnsi="Palatino Linotype"/>
          <w:lang w:val="es-ES" w:eastAsia="es-ES"/>
        </w:rPr>
        <w:t xml:space="preserve"> de manera electrónica y, por ende, no es necesario que contenga determinados requisitos, entre ellos, el nombre del</w:t>
      </w:r>
      <w:r w:rsidRPr="00E513DD">
        <w:rPr>
          <w:rFonts w:ascii="Palatino Linotype" w:hAnsi="Palatino Linotype" w:cs="Arial"/>
          <w:b/>
          <w:lang w:val="es-ES" w:eastAsia="es-ES"/>
        </w:rPr>
        <w:t xml:space="preserve"> RECURRENTE;</w:t>
      </w:r>
      <w:r w:rsidRPr="00E513DD">
        <w:rPr>
          <w:rFonts w:ascii="Palatino Linotype" w:hAnsi="Palatino Linotype"/>
          <w:lang w:val="es-ES" w:eastAsia="es-ES"/>
        </w:rPr>
        <w:t xml:space="preserve"> en ese sentido en el presente caso, al haber sido presentado</w:t>
      </w:r>
      <w:r w:rsidR="00274253" w:rsidRPr="00E513DD">
        <w:rPr>
          <w:rFonts w:ascii="Palatino Linotype" w:hAnsi="Palatino Linotype"/>
          <w:lang w:val="es-ES" w:eastAsia="es-ES"/>
        </w:rPr>
        <w:t>s</w:t>
      </w:r>
      <w:r w:rsidRPr="00E513DD">
        <w:rPr>
          <w:rFonts w:ascii="Palatino Linotype" w:hAnsi="Palatino Linotype"/>
          <w:lang w:val="es-ES" w:eastAsia="es-ES"/>
        </w:rPr>
        <w:t xml:space="preserve"> </w:t>
      </w:r>
      <w:r w:rsidR="00274253" w:rsidRPr="00E513DD">
        <w:rPr>
          <w:rFonts w:ascii="Palatino Linotype" w:hAnsi="Palatino Linotype"/>
          <w:lang w:val="es-ES" w:eastAsia="es-ES"/>
        </w:rPr>
        <w:t>los</w:t>
      </w:r>
      <w:r w:rsidRPr="00E513DD">
        <w:rPr>
          <w:rFonts w:ascii="Palatino Linotype" w:hAnsi="Palatino Linotype"/>
          <w:lang w:val="es-ES" w:eastAsia="es-ES"/>
        </w:rPr>
        <w:t xml:space="preserve"> Recurso</w:t>
      </w:r>
      <w:r w:rsidR="00274253" w:rsidRPr="00E513DD">
        <w:rPr>
          <w:rFonts w:ascii="Palatino Linotype" w:hAnsi="Palatino Linotype"/>
          <w:lang w:val="es-ES" w:eastAsia="es-ES"/>
        </w:rPr>
        <w:t>s</w:t>
      </w:r>
      <w:r w:rsidRPr="00E513DD">
        <w:rPr>
          <w:rFonts w:ascii="Palatino Linotype" w:hAnsi="Palatino Linotype"/>
          <w:lang w:val="es-ES" w:eastAsia="es-ES"/>
        </w:rPr>
        <w:t xml:space="preserve"> de Revisión vía </w:t>
      </w:r>
      <w:r w:rsidRPr="00E513DD">
        <w:rPr>
          <w:rFonts w:ascii="Palatino Linotype" w:hAnsi="Palatino Linotype"/>
          <w:b/>
          <w:lang w:val="es-ES" w:eastAsia="es-ES"/>
        </w:rPr>
        <w:t>SAIMEX</w:t>
      </w:r>
      <w:r w:rsidRPr="00E513DD">
        <w:rPr>
          <w:rFonts w:ascii="Palatino Linotype" w:hAnsi="Palatino Linotype"/>
          <w:lang w:val="es-ES" w:eastAsia="es-ES"/>
        </w:rPr>
        <w:t>, dicho requisito resulta innecesario.</w:t>
      </w:r>
    </w:p>
    <w:p w14:paraId="52B56B57" w14:textId="77777777" w:rsidR="003F0323" w:rsidRPr="00E513DD" w:rsidRDefault="003F0323" w:rsidP="00E513DD">
      <w:pPr>
        <w:spacing w:line="360" w:lineRule="auto"/>
        <w:jc w:val="both"/>
        <w:rPr>
          <w:rFonts w:ascii="Palatino Linotype" w:hAnsi="Palatino Linotype"/>
          <w:lang w:val="es-ES" w:eastAsia="es-ES"/>
        </w:rPr>
      </w:pPr>
    </w:p>
    <w:p w14:paraId="14E3C7FE" w14:textId="77777777" w:rsidR="003F0323" w:rsidRPr="00E513DD" w:rsidRDefault="003F0323" w:rsidP="00E513DD">
      <w:pPr>
        <w:spacing w:line="360" w:lineRule="auto"/>
        <w:jc w:val="both"/>
        <w:rPr>
          <w:rFonts w:ascii="Palatino Linotype" w:hAnsi="Palatino Linotype" w:cs="Arial"/>
          <w:lang w:val="es-ES" w:eastAsia="es-ES"/>
        </w:rPr>
      </w:pPr>
      <w:r w:rsidRPr="00E513DD">
        <w:rPr>
          <w:rFonts w:ascii="Palatino Linotype" w:hAnsi="Palatino Linotype"/>
          <w:lang w:val="es-ES" w:eastAsia="es-ES"/>
        </w:rPr>
        <w:t xml:space="preserve">Lo anterior es así, pues el artículo 15 de </w:t>
      </w:r>
      <w:r w:rsidRPr="00E513DD">
        <w:rPr>
          <w:rFonts w:ascii="Palatino Linotype" w:hAnsi="Palatino Linotype" w:cs="Arial"/>
          <w:lang w:val="es-ES"/>
        </w:rPr>
        <w:t xml:space="preserve">Ley de Transparencia y Acceso a la </w:t>
      </w:r>
      <w:r w:rsidRPr="00E513DD">
        <w:rPr>
          <w:rFonts w:ascii="Palatino Linotype" w:hAnsi="Palatino Linotype" w:cs="Arial"/>
          <w:lang w:val="es-ES" w:eastAsia="es-ES"/>
        </w:rPr>
        <w:t>Información</w:t>
      </w:r>
      <w:r w:rsidRPr="00E513DD">
        <w:rPr>
          <w:rFonts w:ascii="Palatino Linotype" w:hAnsi="Palatino Linotype" w:cs="Arial"/>
          <w:lang w:val="es-ES"/>
        </w:rPr>
        <w:t xml:space="preserve"> Pública del Estado de México y Municipios </w:t>
      </w:r>
      <w:r w:rsidRPr="00E513DD">
        <w:rPr>
          <w:rFonts w:ascii="Palatino Linotype" w:hAnsi="Palatino Linotype" w:cs="Arial"/>
          <w:iCs/>
          <w:lang w:val="es-ES" w:eastAsia="es-ES"/>
        </w:rPr>
        <w:t xml:space="preserve">prevé que, </w:t>
      </w:r>
      <w:r w:rsidRPr="00E513DD">
        <w:rPr>
          <w:rFonts w:ascii="Palatino Linotype" w:hAnsi="Palatino Linotype"/>
          <w:lang w:val="es-ES" w:eastAsia="es-ES"/>
        </w:rPr>
        <w:t xml:space="preserve">toda persona tendrá acceso a la información </w:t>
      </w:r>
      <w:r w:rsidRPr="00E513DD">
        <w:rPr>
          <w:rFonts w:ascii="Palatino Linotype" w:hAnsi="Palatino Linotype" w:cs="Arial"/>
          <w:lang w:val="es-ES" w:eastAsia="es-ES"/>
        </w:rPr>
        <w:t xml:space="preserve">sin necesidad de acreditar interés alguno o justificar su utilización, de lo que se infiere que para el </w:t>
      </w:r>
      <w:r w:rsidRPr="00E513DD">
        <w:rPr>
          <w:rFonts w:ascii="Palatino Linotype" w:hAnsi="Palatino Linotype"/>
          <w:lang w:val="es-ES" w:eastAsia="es-ES"/>
        </w:rPr>
        <w:t>ejercicio</w:t>
      </w:r>
      <w:r w:rsidRPr="00E513DD">
        <w:rPr>
          <w:rFonts w:ascii="Palatino Linotype" w:hAnsi="Palatino Linotype" w:cs="Arial"/>
          <w:lang w:val="es-ES" w:eastAsia="es-ES"/>
        </w:rPr>
        <w:t xml:space="preserve"> del derecho de acceso a la información pública, </w:t>
      </w:r>
      <w:r w:rsidRPr="00E513DD">
        <w:rPr>
          <w:rFonts w:ascii="Palatino Linotype" w:hAnsi="Palatino Linotype" w:cs="Arial"/>
          <w:b/>
          <w:u w:val="single"/>
          <w:lang w:val="es-ES" w:eastAsia="es-ES"/>
        </w:rPr>
        <w:t xml:space="preserve">el nombre no es un requisito </w:t>
      </w:r>
      <w:r w:rsidRPr="00E513DD">
        <w:rPr>
          <w:rFonts w:ascii="Palatino Linotype" w:hAnsi="Palatino Linotype" w:cs="Arial"/>
          <w:b/>
          <w:i/>
          <w:u w:val="single"/>
          <w:lang w:val="es-ES" w:eastAsia="es-ES"/>
        </w:rPr>
        <w:t>sine qua non</w:t>
      </w:r>
      <w:r w:rsidRPr="00E513DD">
        <w:rPr>
          <w:rFonts w:ascii="Palatino Linotype" w:hAnsi="Palatino Linotype" w:cs="Arial"/>
          <w:lang w:val="es-ES" w:eastAsia="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017C1785" w14:textId="77777777" w:rsidR="003F0323" w:rsidRPr="00E513DD" w:rsidRDefault="003F0323" w:rsidP="00E513DD">
      <w:pPr>
        <w:spacing w:line="360" w:lineRule="auto"/>
        <w:jc w:val="both"/>
        <w:rPr>
          <w:rFonts w:ascii="Palatino Linotype" w:hAnsi="Palatino Linotype" w:cs="Arial"/>
          <w:lang w:val="es-ES" w:eastAsia="es-ES"/>
        </w:rPr>
      </w:pPr>
    </w:p>
    <w:p w14:paraId="109EFE4B" w14:textId="77777777" w:rsidR="003F0323" w:rsidRPr="00E513DD" w:rsidRDefault="003F0323" w:rsidP="00E513DD">
      <w:pPr>
        <w:spacing w:line="360" w:lineRule="auto"/>
        <w:jc w:val="both"/>
        <w:rPr>
          <w:rFonts w:ascii="Palatino Linotype" w:hAnsi="Palatino Linotype"/>
          <w:sz w:val="22"/>
          <w:szCs w:val="22"/>
          <w:lang w:val="es-ES" w:eastAsia="es-ES"/>
        </w:rPr>
      </w:pPr>
      <w:r w:rsidRPr="00E513DD">
        <w:rPr>
          <w:rFonts w:ascii="Palatino Linotype" w:hAnsi="Palatino Linotype"/>
          <w:lang w:val="es-ES" w:eastAsia="es-ES"/>
        </w:rPr>
        <w:t xml:space="preserve">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w:t>
      </w:r>
      <w:r w:rsidRPr="00E513DD">
        <w:rPr>
          <w:rFonts w:ascii="Palatino Linotype" w:hAnsi="Palatino Linotype"/>
          <w:lang w:val="es-ES" w:eastAsia="es-ES"/>
        </w:rPr>
        <w:lastRenderedPageBreak/>
        <w:t>interés alguno o justificar su utilización, tendrá acceso gratuito a la información pública.</w:t>
      </w:r>
    </w:p>
    <w:p w14:paraId="3E8E46D5" w14:textId="77777777" w:rsidR="003F0323" w:rsidRPr="00E513DD" w:rsidRDefault="003F0323" w:rsidP="00E513DD">
      <w:pPr>
        <w:tabs>
          <w:tab w:val="left" w:pos="851"/>
        </w:tabs>
        <w:ind w:left="851" w:right="901"/>
        <w:jc w:val="both"/>
        <w:rPr>
          <w:rFonts w:ascii="Palatino Linotype" w:hAnsi="Palatino Linotype"/>
          <w:sz w:val="22"/>
          <w:szCs w:val="22"/>
          <w:lang w:val="es-ES" w:eastAsia="es-ES"/>
        </w:rPr>
      </w:pPr>
    </w:p>
    <w:p w14:paraId="73403893" w14:textId="77777777" w:rsidR="003F0323" w:rsidRPr="00E513DD" w:rsidRDefault="003F0323" w:rsidP="00E513DD">
      <w:pPr>
        <w:spacing w:line="360" w:lineRule="auto"/>
        <w:jc w:val="both"/>
        <w:rPr>
          <w:rFonts w:ascii="Palatino Linotype" w:hAnsi="Palatino Linotype"/>
          <w:lang w:val="es-ES" w:eastAsia="es-ES"/>
        </w:rPr>
      </w:pPr>
      <w:r w:rsidRPr="00E513DD">
        <w:rPr>
          <w:rFonts w:ascii="Palatino Linotype" w:hAnsi="Palatino Linotype"/>
          <w:lang w:val="es-ES" w:eastAsia="es-ES"/>
        </w:rPr>
        <w:t xml:space="preserve">Asimismo, se estima que el requisito relativo al nombre del </w:t>
      </w:r>
      <w:r w:rsidRPr="00E513DD">
        <w:rPr>
          <w:rFonts w:ascii="Palatino Linotype" w:hAnsi="Palatino Linotype" w:cs="Arial"/>
          <w:b/>
          <w:lang w:val="es-ES" w:eastAsia="es-ES"/>
        </w:rPr>
        <w:t>RECURRENTE</w:t>
      </w:r>
      <w:r w:rsidRPr="00E513DD">
        <w:rPr>
          <w:rFonts w:ascii="Palatino Linotype" w:hAnsi="Palatino Linotype"/>
          <w:lang w:val="es-ES" w:eastAsia="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de revisión, circunstancia que se acredita con las constancias electrónicas del expediente, de las que se desprende que </w:t>
      </w:r>
      <w:r w:rsidRPr="00E513DD">
        <w:rPr>
          <w:rFonts w:ascii="Palatino Linotype" w:hAnsi="Palatino Linotype" w:cs="Arial"/>
          <w:b/>
          <w:lang w:val="es-ES" w:eastAsia="es-ES"/>
        </w:rPr>
        <w:t>EL RECURRENTE</w:t>
      </w:r>
      <w:r w:rsidRPr="00E513DD">
        <w:rPr>
          <w:rFonts w:ascii="Palatino Linotype" w:hAnsi="Palatino Linotype"/>
          <w:lang w:val="es-ES" w:eastAsia="es-ES"/>
        </w:rPr>
        <w:t xml:space="preserve"> es la misma persona que realizó la solicitud de acceso a la información pública que ahora se impugna.</w:t>
      </w:r>
    </w:p>
    <w:p w14:paraId="54811EF6" w14:textId="77777777" w:rsidR="003F0323" w:rsidRPr="00E513DD" w:rsidRDefault="003F0323" w:rsidP="00E513DD">
      <w:pPr>
        <w:spacing w:line="360" w:lineRule="auto"/>
        <w:jc w:val="both"/>
        <w:rPr>
          <w:rFonts w:ascii="Palatino Linotype" w:hAnsi="Palatino Linotype"/>
          <w:lang w:val="es-ES" w:eastAsia="es-ES"/>
        </w:rPr>
      </w:pPr>
      <w:r w:rsidRPr="00E513DD">
        <w:rPr>
          <w:rFonts w:ascii="Palatino Linotype" w:hAnsi="Palatino Linotype"/>
          <w:lang w:val="es-ES" w:eastAsia="es-ES"/>
        </w:rPr>
        <w:t xml:space="preserve">Es así que, para el estudio de la materia sobre la que se resuelve el presente Recurso de Revisión, resulta intrascendente conocer el nombre de la persona que lo hubiere promovido, en virtud de que tanto la </w:t>
      </w:r>
      <w:r w:rsidRPr="00E513DD">
        <w:rPr>
          <w:rFonts w:ascii="Palatino Linotype" w:hAnsi="Palatino Linotype"/>
          <w:lang w:eastAsia="es-ES"/>
        </w:rPr>
        <w:t>Constitución Política de los Estados Unidos Mexicanos</w:t>
      </w:r>
      <w:r w:rsidRPr="00E513DD">
        <w:rPr>
          <w:rFonts w:ascii="Palatino Linotype" w:hAnsi="Palatino Linotype"/>
          <w:lang w:val="es-ES" w:eastAsia="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013BFAB9" w14:textId="77777777" w:rsidR="00000062" w:rsidRPr="00E513DD" w:rsidRDefault="00000062" w:rsidP="00E513DD">
      <w:pPr>
        <w:spacing w:line="360" w:lineRule="auto"/>
        <w:ind w:right="49"/>
        <w:jc w:val="both"/>
        <w:rPr>
          <w:rFonts w:ascii="Palatino Linotype" w:eastAsia="Palatino Linotype" w:hAnsi="Palatino Linotype" w:cs="Palatino Linotype"/>
          <w:b/>
        </w:rPr>
      </w:pPr>
    </w:p>
    <w:p w14:paraId="3E7EF1A3" w14:textId="77777777" w:rsidR="00000062" w:rsidRPr="00E513DD" w:rsidRDefault="00015EDF" w:rsidP="00E513DD">
      <w:pPr>
        <w:spacing w:line="360" w:lineRule="auto"/>
        <w:jc w:val="both"/>
        <w:rPr>
          <w:rFonts w:ascii="Palatino Linotype" w:eastAsia="Palatino Linotype" w:hAnsi="Palatino Linotype" w:cs="Palatino Linotype"/>
          <w:b/>
        </w:rPr>
      </w:pPr>
      <w:r w:rsidRPr="00E513DD">
        <w:rPr>
          <w:rFonts w:ascii="Palatino Linotype" w:eastAsia="Palatino Linotype" w:hAnsi="Palatino Linotype" w:cs="Palatino Linotype"/>
          <w:b/>
          <w:sz w:val="28"/>
          <w:szCs w:val="28"/>
        </w:rPr>
        <w:lastRenderedPageBreak/>
        <w:t>SEXTO</w:t>
      </w:r>
      <w:r w:rsidRPr="00E513DD">
        <w:rPr>
          <w:rFonts w:ascii="Palatino Linotype" w:eastAsia="Palatino Linotype" w:hAnsi="Palatino Linotype" w:cs="Palatino Linotype"/>
          <w:b/>
        </w:rPr>
        <w:t xml:space="preserve">. Estudio y resolución del asunto. </w:t>
      </w:r>
    </w:p>
    <w:p w14:paraId="12D513FC" w14:textId="77777777" w:rsidR="00704F0E" w:rsidRPr="00E513DD" w:rsidRDefault="00704F0E" w:rsidP="00E513DD">
      <w:pPr>
        <w:spacing w:line="360" w:lineRule="auto"/>
        <w:jc w:val="both"/>
        <w:rPr>
          <w:rFonts w:ascii="Palatino Linotype" w:hAnsi="Palatino Linotype" w:cs="Arial"/>
        </w:rPr>
      </w:pPr>
      <w:r w:rsidRPr="00E513DD">
        <w:rPr>
          <w:rFonts w:ascii="Palatino Linotype" w:hAnsi="Palatino Linotype" w:cs="Arial"/>
        </w:rPr>
        <w:t xml:space="preserve">Una vez determinada la vía sobre la que versará el presente recurso, y previa revisión del expediente electrónico formado en </w:t>
      </w:r>
      <w:r w:rsidRPr="00E513DD">
        <w:rPr>
          <w:rFonts w:ascii="Palatino Linotype" w:hAnsi="Palatino Linotype" w:cs="Arial"/>
          <w:b/>
        </w:rPr>
        <w:t>EL SAIMEX</w:t>
      </w:r>
      <w:r w:rsidRPr="00E513DD">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w:t>
      </w:r>
      <w:r w:rsidRPr="00E513DD">
        <w:rPr>
          <w:rFonts w:ascii="Palatino Linotype" w:hAnsi="Palatino Linotype"/>
          <w:lang w:val="es-ES"/>
        </w:rPr>
        <w:t>Constitución Política de los Estados Unidos Mexicanos, Constitución Política del Estado Libre y Soberano de México</w:t>
      </w:r>
      <w:r w:rsidRPr="00E513DD">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E513DD">
        <w:rPr>
          <w:rFonts w:ascii="Palatino Linotype" w:hAnsi="Palatino Linotype"/>
          <w:lang w:val="es-ES"/>
        </w:rPr>
        <w:t>Constitución Política de los Estados Unidos Mexicanos</w:t>
      </w:r>
      <w:r w:rsidRPr="00E513DD">
        <w:rPr>
          <w:rFonts w:ascii="Palatino Linotype" w:hAnsi="Palatino Linotype" w:cs="Arial"/>
        </w:rPr>
        <w:t xml:space="preserve"> y los numerales 8 y 9 de la </w:t>
      </w:r>
      <w:r w:rsidRPr="00E513DD">
        <w:rPr>
          <w:rFonts w:ascii="Palatino Linotype" w:hAnsi="Palatino Linotype" w:cs="Arial"/>
          <w:lang w:val="es-ES"/>
        </w:rPr>
        <w:t>Ley de Transparencia y Acceso a la Información Pública del Estado de México y Municipios.</w:t>
      </w:r>
    </w:p>
    <w:p w14:paraId="324D7B84" w14:textId="67B8009C" w:rsidR="00AA1DA3" w:rsidRPr="00E513DD" w:rsidRDefault="00015EDF" w:rsidP="00E513DD">
      <w:pPr>
        <w:spacing w:line="360" w:lineRule="auto"/>
        <w:ind w:right="51"/>
        <w:jc w:val="both"/>
        <w:rPr>
          <w:rFonts w:ascii="Palatino Linotype" w:eastAsia="Palatino Linotype" w:hAnsi="Palatino Linotype" w:cs="Palatino Linotype"/>
        </w:rPr>
      </w:pPr>
      <w:r w:rsidRPr="00E513DD">
        <w:rPr>
          <w:rFonts w:ascii="Palatino Linotype" w:eastAsia="Palatino Linotype" w:hAnsi="Palatino Linotype" w:cs="Palatino Linotype"/>
        </w:rPr>
        <w:t xml:space="preserve">En ese tenor, para un mejor estudio y comprensión del asunto que se resuelve, es preciso recordar </w:t>
      </w:r>
      <w:r w:rsidR="00423F15" w:rsidRPr="00E513DD">
        <w:rPr>
          <w:rFonts w:ascii="Palatino Linotype" w:eastAsia="Palatino Linotype" w:hAnsi="Palatino Linotype" w:cs="Palatino Linotype"/>
        </w:rPr>
        <w:t xml:space="preserve">y a su vez señalar </w:t>
      </w:r>
      <w:r w:rsidRPr="00E513DD">
        <w:rPr>
          <w:rFonts w:ascii="Palatino Linotype" w:eastAsia="Palatino Linotype" w:hAnsi="Palatino Linotype" w:cs="Palatino Linotype"/>
        </w:rPr>
        <w:t>que</w:t>
      </w:r>
      <w:r w:rsidR="00423F15" w:rsidRPr="00E513DD">
        <w:rPr>
          <w:rFonts w:ascii="Palatino Linotype" w:eastAsia="Palatino Linotype" w:hAnsi="Palatino Linotype" w:cs="Palatino Linotype"/>
        </w:rPr>
        <w:t>,</w:t>
      </w:r>
      <w:r w:rsidRPr="00E513DD">
        <w:rPr>
          <w:rFonts w:ascii="Palatino Linotype" w:eastAsia="Palatino Linotype" w:hAnsi="Palatino Linotype" w:cs="Palatino Linotype"/>
        </w:rPr>
        <w:t xml:space="preserve"> </w:t>
      </w:r>
      <w:r w:rsidR="00880B48" w:rsidRPr="00E513DD">
        <w:rPr>
          <w:rFonts w:ascii="Palatino Linotype" w:eastAsia="Palatino Linotype" w:hAnsi="Palatino Linotype" w:cs="Palatino Linotype"/>
          <w:b/>
        </w:rPr>
        <w:t>EL RECURRENTE</w:t>
      </w:r>
      <w:r w:rsidRPr="00E513DD">
        <w:rPr>
          <w:rFonts w:ascii="Palatino Linotype" w:eastAsia="Palatino Linotype" w:hAnsi="Palatino Linotype" w:cs="Palatino Linotype"/>
        </w:rPr>
        <w:t xml:space="preserve"> </w:t>
      </w:r>
      <w:r w:rsidR="00B91413" w:rsidRPr="00E513DD">
        <w:rPr>
          <w:rFonts w:ascii="Palatino Linotype" w:eastAsia="Palatino Linotype" w:hAnsi="Palatino Linotype" w:cs="Palatino Linotype"/>
        </w:rPr>
        <w:t>requirió</w:t>
      </w:r>
      <w:r w:rsidRPr="00E513DD">
        <w:rPr>
          <w:rFonts w:ascii="Palatino Linotype" w:eastAsia="Palatino Linotype" w:hAnsi="Palatino Linotype" w:cs="Palatino Linotype"/>
        </w:rPr>
        <w:t xml:space="preserve"> al </w:t>
      </w:r>
      <w:r w:rsidRPr="00E513DD">
        <w:rPr>
          <w:rFonts w:ascii="Palatino Linotype" w:eastAsia="Palatino Linotype" w:hAnsi="Palatino Linotype" w:cs="Palatino Linotype"/>
          <w:b/>
        </w:rPr>
        <w:t>SUJETO OBLIGADO</w:t>
      </w:r>
      <w:r w:rsidR="0017004A" w:rsidRPr="00E513DD">
        <w:rPr>
          <w:rFonts w:ascii="Palatino Linotype" w:eastAsia="Palatino Linotype" w:hAnsi="Palatino Linotype" w:cs="Palatino Linotype"/>
        </w:rPr>
        <w:t xml:space="preserve"> </w:t>
      </w:r>
      <w:r w:rsidR="00D04792" w:rsidRPr="00E513DD">
        <w:rPr>
          <w:rFonts w:ascii="Palatino Linotype" w:eastAsia="Palatino Linotype" w:hAnsi="Palatino Linotype" w:cs="Palatino Linotype"/>
        </w:rPr>
        <w:t>en las dos</w:t>
      </w:r>
      <w:r w:rsidR="002A65C1" w:rsidRPr="00E513DD">
        <w:rPr>
          <w:rFonts w:ascii="Palatino Linotype" w:eastAsia="Palatino Linotype" w:hAnsi="Palatino Linotype" w:cs="Palatino Linotype"/>
        </w:rPr>
        <w:t xml:space="preserve"> </w:t>
      </w:r>
      <w:r w:rsidR="00423F15" w:rsidRPr="00E513DD">
        <w:rPr>
          <w:rFonts w:ascii="Palatino Linotype" w:eastAsia="Palatino Linotype" w:hAnsi="Palatino Linotype" w:cs="Palatino Linotype"/>
        </w:rPr>
        <w:t>solicitudes</w:t>
      </w:r>
      <w:r w:rsidR="00AA1DA3" w:rsidRPr="00E513DD">
        <w:rPr>
          <w:rFonts w:ascii="Palatino Linotype" w:eastAsia="Palatino Linotype" w:hAnsi="Palatino Linotype" w:cs="Palatino Linotype"/>
        </w:rPr>
        <w:t>,</w:t>
      </w:r>
      <w:r w:rsidR="00423F15" w:rsidRPr="00E513DD">
        <w:rPr>
          <w:rFonts w:ascii="Palatino Linotype" w:eastAsia="Palatino Linotype" w:hAnsi="Palatino Linotype" w:cs="Palatino Linotype"/>
        </w:rPr>
        <w:t xml:space="preserve"> </w:t>
      </w:r>
      <w:r w:rsidR="000A5636" w:rsidRPr="00E513DD">
        <w:rPr>
          <w:rFonts w:ascii="Palatino Linotype" w:eastAsia="Palatino Linotype" w:hAnsi="Palatino Linotype" w:cs="Palatino Linotype"/>
        </w:rPr>
        <w:t xml:space="preserve">lo siguiente: </w:t>
      </w:r>
      <w:r w:rsidR="00AA1DA3" w:rsidRPr="00E513DD">
        <w:rPr>
          <w:rFonts w:ascii="Palatino Linotype" w:eastAsia="Palatino Linotype" w:hAnsi="Palatino Linotype" w:cs="Palatino Linotype"/>
          <w:i/>
          <w:sz w:val="20"/>
          <w:szCs w:val="20"/>
        </w:rPr>
        <w:t xml:space="preserve"> </w:t>
      </w:r>
    </w:p>
    <w:p w14:paraId="33C7F63A" w14:textId="77777777" w:rsidR="00D04792" w:rsidRPr="00E513DD" w:rsidRDefault="00D04792" w:rsidP="00E513DD">
      <w:pPr>
        <w:spacing w:line="360" w:lineRule="auto"/>
        <w:ind w:right="51"/>
        <w:jc w:val="both"/>
        <w:rPr>
          <w:sz w:val="14"/>
        </w:rPr>
      </w:pPr>
    </w:p>
    <w:p w14:paraId="618847B9" w14:textId="25364FD6" w:rsidR="00AA1DA3" w:rsidRPr="00E513DD" w:rsidRDefault="00AA1DA3" w:rsidP="00E513DD">
      <w:pPr>
        <w:pStyle w:val="Prrafodelista"/>
        <w:numPr>
          <w:ilvl w:val="0"/>
          <w:numId w:val="14"/>
        </w:numPr>
        <w:rPr>
          <w:sz w:val="32"/>
        </w:rPr>
      </w:pPr>
      <w:r w:rsidRPr="00E513DD">
        <w:rPr>
          <w:rFonts w:ascii="Palatino Linotype" w:eastAsia="Palatino Linotype" w:hAnsi="Palatino Linotype" w:cs="Palatino Linotype"/>
          <w:b/>
          <w:i/>
          <w:sz w:val="20"/>
          <w:szCs w:val="20"/>
        </w:rPr>
        <w:t>“</w:t>
      </w:r>
      <w:r w:rsidR="00896517" w:rsidRPr="00E513DD">
        <w:rPr>
          <w:rFonts w:ascii="Palatino Linotype" w:eastAsia="Palatino Linotype" w:hAnsi="Palatino Linotype" w:cs="Palatino Linotype"/>
          <w:i/>
          <w:szCs w:val="20"/>
        </w:rPr>
        <w:t xml:space="preserve">Solicito todos los </w:t>
      </w:r>
      <w:r w:rsidR="00896517" w:rsidRPr="00E513DD">
        <w:rPr>
          <w:rFonts w:ascii="Palatino Linotype" w:eastAsia="Palatino Linotype" w:hAnsi="Palatino Linotype" w:cs="Palatino Linotype"/>
          <w:b/>
          <w:i/>
          <w:szCs w:val="20"/>
          <w:u w:val="single"/>
        </w:rPr>
        <w:t>oficios firmados</w:t>
      </w:r>
      <w:r w:rsidR="00896517" w:rsidRPr="00E513DD">
        <w:rPr>
          <w:rFonts w:ascii="Palatino Linotype" w:eastAsia="Palatino Linotype" w:hAnsi="Palatino Linotype" w:cs="Palatino Linotype"/>
          <w:i/>
          <w:szCs w:val="20"/>
        </w:rPr>
        <w:t xml:space="preserve"> por el </w:t>
      </w:r>
      <w:r w:rsidR="00896517" w:rsidRPr="00E513DD">
        <w:rPr>
          <w:rFonts w:ascii="Palatino Linotype" w:eastAsia="Palatino Linotype" w:hAnsi="Palatino Linotype" w:cs="Palatino Linotype"/>
          <w:b/>
          <w:i/>
          <w:szCs w:val="20"/>
          <w:u w:val="single"/>
        </w:rPr>
        <w:t>Titular de la Oficina de la Presidencia durante el año 2023</w:t>
      </w:r>
      <w:r w:rsidR="00896517" w:rsidRPr="00E513DD">
        <w:rPr>
          <w:rFonts w:ascii="Palatino Linotype" w:eastAsia="Palatino Linotype" w:hAnsi="Palatino Linotype" w:cs="Palatino Linotype"/>
          <w:i/>
          <w:szCs w:val="20"/>
        </w:rPr>
        <w:t>, en caso de contener información clasificada, proporcionar la versión pública de los mismos</w:t>
      </w:r>
      <w:r w:rsidR="00156CA4" w:rsidRPr="00E513DD">
        <w:rPr>
          <w:rFonts w:ascii="Palatino Linotype" w:eastAsia="Palatino Linotype" w:hAnsi="Palatino Linotype" w:cs="Palatino Linotype"/>
          <w:i/>
          <w:szCs w:val="20"/>
        </w:rPr>
        <w:t>”</w:t>
      </w:r>
      <w:r w:rsidR="0017004A" w:rsidRPr="00E513DD">
        <w:rPr>
          <w:rFonts w:ascii="Palatino Linotype" w:eastAsia="Palatino Linotype" w:hAnsi="Palatino Linotype" w:cs="Palatino Linotype"/>
          <w:b/>
          <w:i/>
          <w:szCs w:val="20"/>
        </w:rPr>
        <w:t>;</w:t>
      </w:r>
    </w:p>
    <w:p w14:paraId="63E0DC0D" w14:textId="77777777" w:rsidR="003C5EE4" w:rsidRPr="00E513DD" w:rsidRDefault="003C5EE4" w:rsidP="00E513DD">
      <w:pPr>
        <w:pStyle w:val="Prrafodelista"/>
        <w:ind w:left="1418"/>
        <w:rPr>
          <w:sz w:val="32"/>
        </w:rPr>
      </w:pPr>
    </w:p>
    <w:p w14:paraId="44347D11" w14:textId="7C8196A6" w:rsidR="00AA1DA3" w:rsidRPr="00E513DD" w:rsidRDefault="00156CA4" w:rsidP="00E513DD">
      <w:pPr>
        <w:pStyle w:val="Prrafodelista"/>
        <w:numPr>
          <w:ilvl w:val="0"/>
          <w:numId w:val="14"/>
        </w:numPr>
        <w:rPr>
          <w:sz w:val="32"/>
        </w:rPr>
      </w:pPr>
      <w:r w:rsidRPr="00E513DD">
        <w:rPr>
          <w:rFonts w:ascii="Palatino Linotype" w:eastAsia="Palatino Linotype" w:hAnsi="Palatino Linotype" w:cs="Palatino Linotype"/>
          <w:i/>
          <w:szCs w:val="20"/>
        </w:rPr>
        <w:t>“</w:t>
      </w:r>
      <w:r w:rsidR="00896517" w:rsidRPr="00E513DD">
        <w:rPr>
          <w:rFonts w:ascii="Palatino Linotype" w:eastAsia="Palatino Linotype" w:hAnsi="Palatino Linotype" w:cs="Palatino Linotype"/>
          <w:i/>
          <w:szCs w:val="20"/>
        </w:rPr>
        <w:t xml:space="preserve">Solicito todos los </w:t>
      </w:r>
      <w:r w:rsidR="00896517" w:rsidRPr="00E513DD">
        <w:rPr>
          <w:rFonts w:ascii="Palatino Linotype" w:eastAsia="Palatino Linotype" w:hAnsi="Palatino Linotype" w:cs="Palatino Linotype"/>
          <w:b/>
          <w:i/>
          <w:szCs w:val="20"/>
          <w:u w:val="single"/>
        </w:rPr>
        <w:t>oficios firmados</w:t>
      </w:r>
      <w:r w:rsidR="00896517" w:rsidRPr="00E513DD">
        <w:rPr>
          <w:rFonts w:ascii="Palatino Linotype" w:eastAsia="Palatino Linotype" w:hAnsi="Palatino Linotype" w:cs="Palatino Linotype"/>
          <w:i/>
          <w:szCs w:val="20"/>
        </w:rPr>
        <w:t xml:space="preserve"> por el o la </w:t>
      </w:r>
      <w:r w:rsidR="00896517" w:rsidRPr="00E513DD">
        <w:rPr>
          <w:rFonts w:ascii="Palatino Linotype" w:eastAsia="Palatino Linotype" w:hAnsi="Palatino Linotype" w:cs="Palatino Linotype"/>
          <w:b/>
          <w:i/>
          <w:szCs w:val="20"/>
          <w:u w:val="single"/>
        </w:rPr>
        <w:t>Secretaria Técnica de la Oficina de la Presidencia durante el año 2023</w:t>
      </w:r>
      <w:r w:rsidR="00896517" w:rsidRPr="00E513DD">
        <w:rPr>
          <w:rFonts w:ascii="Palatino Linotype" w:eastAsia="Palatino Linotype" w:hAnsi="Palatino Linotype" w:cs="Palatino Linotype"/>
          <w:i/>
          <w:szCs w:val="20"/>
        </w:rPr>
        <w:t>, en caso de contener información clasificada, proporcionar la versión pública de los mismos.</w:t>
      </w:r>
      <w:r w:rsidRPr="00E513DD">
        <w:rPr>
          <w:rFonts w:ascii="Palatino Linotype" w:eastAsia="Palatino Linotype" w:hAnsi="Palatino Linotype" w:cs="Palatino Linotype"/>
          <w:i/>
          <w:szCs w:val="20"/>
        </w:rPr>
        <w:t>”</w:t>
      </w:r>
      <w:r w:rsidR="0017004A" w:rsidRPr="00E513DD">
        <w:rPr>
          <w:rFonts w:ascii="Palatino Linotype" w:eastAsia="Palatino Linotype" w:hAnsi="Palatino Linotype" w:cs="Palatino Linotype"/>
          <w:b/>
          <w:i/>
          <w:szCs w:val="20"/>
        </w:rPr>
        <w:t>;</w:t>
      </w:r>
      <w:r w:rsidR="00AA1DA3" w:rsidRPr="00E513DD">
        <w:rPr>
          <w:rFonts w:ascii="Palatino Linotype" w:eastAsia="Palatino Linotype" w:hAnsi="Palatino Linotype" w:cs="Palatino Linotype"/>
          <w:i/>
          <w:szCs w:val="20"/>
        </w:rPr>
        <w:t xml:space="preserve"> </w:t>
      </w:r>
    </w:p>
    <w:p w14:paraId="4466CAD8" w14:textId="77777777" w:rsidR="003C5EE4" w:rsidRPr="00E513DD" w:rsidRDefault="003C5EE4" w:rsidP="00E513DD">
      <w:pPr>
        <w:pStyle w:val="Prrafodelista"/>
        <w:ind w:left="1418"/>
        <w:rPr>
          <w:sz w:val="20"/>
        </w:rPr>
      </w:pPr>
    </w:p>
    <w:p w14:paraId="1F0C7C75" w14:textId="10CE1C74" w:rsidR="00156CA4" w:rsidRPr="00E513DD" w:rsidRDefault="002A1261" w:rsidP="00E513DD">
      <w:pPr>
        <w:spacing w:before="100" w:beforeAutospacing="1" w:after="100" w:afterAutospacing="1" w:line="360" w:lineRule="auto"/>
        <w:ind w:right="51"/>
        <w:jc w:val="both"/>
        <w:rPr>
          <w:rFonts w:ascii="Palatino Linotype" w:eastAsia="Palatino Linotype" w:hAnsi="Palatino Linotype" w:cs="Palatino Linotype"/>
          <w:b/>
        </w:rPr>
      </w:pPr>
      <w:r w:rsidRPr="00E513DD">
        <w:rPr>
          <w:rFonts w:ascii="Palatino Linotype" w:eastAsia="Palatino Linotype" w:hAnsi="Palatino Linotype" w:cs="Palatino Linotype"/>
        </w:rPr>
        <w:lastRenderedPageBreak/>
        <w:t xml:space="preserve">En esa tesitura, se advierte que las solicitudes son similares, pues se requiere los oficios firmados de dos áreas del </w:t>
      </w:r>
      <w:r w:rsidRPr="00E513DD">
        <w:rPr>
          <w:rFonts w:ascii="Palatino Linotype" w:eastAsia="Palatino Linotype" w:hAnsi="Palatino Linotype" w:cs="Palatino Linotype"/>
          <w:b/>
          <w:bCs/>
        </w:rPr>
        <w:t xml:space="preserve">SUJETO OBLIGADO, </w:t>
      </w:r>
      <w:r w:rsidRPr="00E513DD">
        <w:rPr>
          <w:rFonts w:ascii="Palatino Linotype" w:eastAsia="Palatino Linotype" w:hAnsi="Palatino Linotype" w:cs="Palatino Linotype"/>
        </w:rPr>
        <w:t xml:space="preserve">por lo que </w:t>
      </w:r>
      <w:r w:rsidR="0050754A" w:rsidRPr="00E513DD">
        <w:rPr>
          <w:rFonts w:ascii="Palatino Linotype" w:eastAsia="Palatino Linotype" w:hAnsi="Palatino Linotype" w:cs="Palatino Linotype"/>
        </w:rPr>
        <w:t>habrán de ser analizados, en sintonía.</w:t>
      </w:r>
      <w:r w:rsidR="00156CA4" w:rsidRPr="00E513DD">
        <w:rPr>
          <w:rFonts w:ascii="Palatino Linotype" w:eastAsia="Palatino Linotype" w:hAnsi="Palatino Linotype" w:cs="Palatino Linotype"/>
        </w:rPr>
        <w:t xml:space="preserve"> </w:t>
      </w:r>
      <w:r w:rsidRPr="00E513DD">
        <w:rPr>
          <w:rFonts w:ascii="Palatino Linotype" w:eastAsia="Palatino Linotype" w:hAnsi="Palatino Linotype" w:cs="Palatino Linotype"/>
        </w:rPr>
        <w:t xml:space="preserve">Cabe precisar que debido a que las solicitudes de acceso a la información fueron formuladas el </w:t>
      </w:r>
      <w:r w:rsidRPr="00E513DD">
        <w:rPr>
          <w:rFonts w:ascii="Palatino Linotype" w:eastAsia="Palatino Linotype" w:hAnsi="Palatino Linotype" w:cs="Palatino Linotype"/>
          <w:b/>
        </w:rPr>
        <w:t>0</w:t>
      </w:r>
      <w:r w:rsidR="00800D34" w:rsidRPr="00E513DD">
        <w:rPr>
          <w:rFonts w:ascii="Palatino Linotype" w:eastAsia="Palatino Linotype" w:hAnsi="Palatino Linotype" w:cs="Palatino Linotype"/>
          <w:b/>
        </w:rPr>
        <w:t>5</w:t>
      </w:r>
      <w:r w:rsidRPr="00E513DD">
        <w:rPr>
          <w:rFonts w:ascii="Palatino Linotype" w:eastAsia="Palatino Linotype" w:hAnsi="Palatino Linotype" w:cs="Palatino Linotype"/>
          <w:b/>
        </w:rPr>
        <w:t xml:space="preserve"> de junio de 2023</w:t>
      </w:r>
      <w:r w:rsidR="00800D34" w:rsidRPr="00E513DD">
        <w:rPr>
          <w:rFonts w:ascii="Palatino Linotype" w:eastAsia="Palatino Linotype" w:hAnsi="Palatino Linotype" w:cs="Palatino Linotype"/>
          <w:b/>
        </w:rPr>
        <w:t xml:space="preserve"> (día hábil)</w:t>
      </w:r>
      <w:r w:rsidRPr="00E513DD">
        <w:rPr>
          <w:rFonts w:ascii="Palatino Linotype" w:eastAsia="Palatino Linotype" w:hAnsi="Palatino Linotype" w:cs="Palatino Linotype"/>
          <w:b/>
        </w:rPr>
        <w:t xml:space="preserve">, </w:t>
      </w:r>
      <w:r w:rsidRPr="00E513DD">
        <w:rPr>
          <w:rFonts w:ascii="Palatino Linotype" w:eastAsia="Palatino Linotype" w:hAnsi="Palatino Linotype" w:cs="Palatino Linotype"/>
        </w:rPr>
        <w:t xml:space="preserve">la temporalidad dentro de la que habrá de ser entregada la información será del </w:t>
      </w:r>
      <w:r w:rsidRPr="00E513DD">
        <w:rPr>
          <w:rFonts w:ascii="Palatino Linotype" w:eastAsia="Palatino Linotype" w:hAnsi="Palatino Linotype" w:cs="Palatino Linotype"/>
          <w:b/>
          <w:u w:val="single"/>
        </w:rPr>
        <w:t>01 de enero al 0</w:t>
      </w:r>
      <w:r w:rsidR="00800D34" w:rsidRPr="00E513DD">
        <w:rPr>
          <w:rFonts w:ascii="Palatino Linotype" w:eastAsia="Palatino Linotype" w:hAnsi="Palatino Linotype" w:cs="Palatino Linotype"/>
          <w:b/>
          <w:u w:val="single"/>
        </w:rPr>
        <w:t>5</w:t>
      </w:r>
      <w:r w:rsidRPr="00E513DD">
        <w:rPr>
          <w:rFonts w:ascii="Palatino Linotype" w:eastAsia="Palatino Linotype" w:hAnsi="Palatino Linotype" w:cs="Palatino Linotype"/>
          <w:b/>
          <w:u w:val="single"/>
        </w:rPr>
        <w:t xml:space="preserve"> de junio de 2023</w:t>
      </w:r>
      <w:r w:rsidRPr="00E513DD">
        <w:rPr>
          <w:rFonts w:ascii="Palatino Linotype" w:eastAsia="Palatino Linotype" w:hAnsi="Palatino Linotype" w:cs="Palatino Linotype"/>
          <w:b/>
        </w:rPr>
        <w:t>.</w:t>
      </w:r>
    </w:p>
    <w:p w14:paraId="34AD0F4E" w14:textId="170CB2D1" w:rsidR="00FD523E" w:rsidRPr="00E513DD" w:rsidRDefault="002A1261" w:rsidP="00E513DD">
      <w:pPr>
        <w:spacing w:before="100" w:beforeAutospacing="1" w:after="100" w:afterAutospacing="1" w:line="360" w:lineRule="auto"/>
        <w:ind w:right="51"/>
        <w:jc w:val="both"/>
        <w:rPr>
          <w:rFonts w:ascii="Palatino Linotype" w:eastAsia="Palatino Linotype" w:hAnsi="Palatino Linotype" w:cs="Palatino Linotype"/>
        </w:rPr>
      </w:pPr>
      <w:r w:rsidRPr="00E513DD">
        <w:rPr>
          <w:rFonts w:ascii="Palatino Linotype" w:eastAsia="Palatino Linotype" w:hAnsi="Palatino Linotype" w:cs="Palatino Linotype"/>
        </w:rPr>
        <w:t xml:space="preserve">Bajo esa perspectiva, es importante señalar que </w:t>
      </w:r>
      <w:r w:rsidR="00FD523E" w:rsidRPr="00E513DD">
        <w:rPr>
          <w:rFonts w:ascii="Palatino Linotype" w:eastAsia="Palatino Linotype" w:hAnsi="Palatino Linotype" w:cs="Palatino Linotype"/>
        </w:rPr>
        <w:t xml:space="preserve">los Sujetos Obligados </w:t>
      </w:r>
      <w:r w:rsidRPr="00E513DD">
        <w:rPr>
          <w:rFonts w:ascii="Palatino Linotype" w:eastAsia="Palatino Linotype" w:hAnsi="Palatino Linotype" w:cs="Palatino Linotype"/>
        </w:rPr>
        <w:t xml:space="preserve">deben </w:t>
      </w:r>
      <w:r w:rsidR="00FD523E" w:rsidRPr="00E513DD">
        <w:rPr>
          <w:rFonts w:ascii="Palatino Linotype" w:eastAsia="Palatino Linotype" w:hAnsi="Palatino Linotype" w:cs="Palatino Linotype"/>
        </w:rPr>
        <w:t xml:space="preserve">entregar la información pública que les es solicitada y que obra en sus archivos, para lo cual se deberá privilegiar el principio de máxima publicidad; caso contrario, aquella información que no sea generada, administrada o que obre en los archivos del </w:t>
      </w:r>
      <w:r w:rsidR="00FD523E" w:rsidRPr="00E513DD">
        <w:rPr>
          <w:rFonts w:ascii="Palatino Linotype" w:eastAsia="Palatino Linotype" w:hAnsi="Palatino Linotype" w:cs="Palatino Linotype"/>
          <w:b/>
        </w:rPr>
        <w:t>SUJETO OBLIGADO</w:t>
      </w:r>
      <w:r w:rsidR="00FD523E" w:rsidRPr="00E513DD">
        <w:rPr>
          <w:rFonts w:ascii="Palatino Linotype" w:eastAsia="Palatino Linotype" w:hAnsi="Palatino Linotype" w:cs="Palatino Linotype"/>
        </w:rPr>
        <w:t xml:space="preserve"> no </w:t>
      </w:r>
      <w:r w:rsidRPr="00E513DD">
        <w:rPr>
          <w:rFonts w:ascii="Palatino Linotype" w:eastAsia="Palatino Linotype" w:hAnsi="Palatino Linotype" w:cs="Palatino Linotype"/>
        </w:rPr>
        <w:t xml:space="preserve">tiene fuente obligacional para entregarla. </w:t>
      </w:r>
    </w:p>
    <w:p w14:paraId="2EF707BF" w14:textId="5B5FB733" w:rsidR="008C18E1" w:rsidRPr="00E513DD" w:rsidRDefault="002A1261" w:rsidP="00E513DD">
      <w:pPr>
        <w:spacing w:before="100" w:beforeAutospacing="1" w:after="100" w:afterAutospacing="1" w:line="360" w:lineRule="auto"/>
        <w:ind w:right="51"/>
        <w:jc w:val="both"/>
        <w:rPr>
          <w:rFonts w:ascii="Palatino Linotype" w:eastAsia="Palatino Linotype" w:hAnsi="Palatino Linotype" w:cs="Palatino Linotype"/>
        </w:rPr>
      </w:pPr>
      <w:r w:rsidRPr="00E513DD">
        <w:rPr>
          <w:rFonts w:ascii="Palatino Linotype" w:eastAsia="Palatino Linotype" w:hAnsi="Palatino Linotype" w:cs="Palatino Linotype"/>
        </w:rPr>
        <w:t xml:space="preserve">No </w:t>
      </w:r>
      <w:r w:rsidR="00307D3D" w:rsidRPr="00E513DD">
        <w:rPr>
          <w:rFonts w:ascii="Palatino Linotype" w:eastAsia="Palatino Linotype" w:hAnsi="Palatino Linotype" w:cs="Palatino Linotype"/>
        </w:rPr>
        <w:t>obstante,</w:t>
      </w:r>
      <w:r w:rsidRPr="00E513DD">
        <w:rPr>
          <w:rFonts w:ascii="Palatino Linotype" w:eastAsia="Palatino Linotype" w:hAnsi="Palatino Linotype" w:cs="Palatino Linotype"/>
        </w:rPr>
        <w:t xml:space="preserve"> lo anterior </w:t>
      </w:r>
      <w:r w:rsidR="008C18E1" w:rsidRPr="00E513DD">
        <w:rPr>
          <w:rFonts w:ascii="Palatino Linotype" w:eastAsia="Palatino Linotype" w:hAnsi="Palatino Linotype" w:cs="Palatino Linotype"/>
          <w:b/>
        </w:rPr>
        <w:t xml:space="preserve">EL SUJETO OBLIGADO </w:t>
      </w:r>
      <w:r w:rsidR="008C18E1" w:rsidRPr="00E513DD">
        <w:rPr>
          <w:rFonts w:ascii="Palatino Linotype" w:eastAsia="Palatino Linotype" w:hAnsi="Palatino Linotype" w:cs="Palatino Linotype"/>
        </w:rPr>
        <w:t xml:space="preserve">omitió proporcionar la documentación dentro del término legalmente establecido, por lo que, al ser actualizada la fracción VII del artículo 179 de la Ley de Transparencia y Acceso a la Información Pública del Estado de México y Municipios, la cual versa sobre </w:t>
      </w:r>
      <w:r w:rsidR="008C18E1" w:rsidRPr="00E513DD">
        <w:rPr>
          <w:rFonts w:ascii="Palatino Linotype" w:eastAsia="Palatino Linotype" w:hAnsi="Palatino Linotype" w:cs="Palatino Linotype"/>
          <w:b/>
        </w:rPr>
        <w:t xml:space="preserve">la falta de respuesta a una solicitud de acceso a la información, </w:t>
      </w:r>
      <w:r w:rsidR="008C18E1" w:rsidRPr="00E513DD">
        <w:rPr>
          <w:rFonts w:ascii="Palatino Linotype" w:eastAsia="Palatino Linotype" w:hAnsi="Palatino Linotype" w:cs="Palatino Linotype"/>
        </w:rPr>
        <w:t>se considera necesario entrar al estudio del presente asunto.</w:t>
      </w:r>
    </w:p>
    <w:p w14:paraId="62D45063" w14:textId="01D0E0B5" w:rsidR="008C18E1" w:rsidRPr="00E513DD" w:rsidRDefault="008C18E1" w:rsidP="00E513DD">
      <w:pPr>
        <w:spacing w:before="100" w:beforeAutospacing="1" w:after="100" w:afterAutospacing="1" w:line="360" w:lineRule="auto"/>
        <w:ind w:right="51"/>
        <w:jc w:val="both"/>
        <w:rPr>
          <w:rFonts w:ascii="Palatino Linotype" w:eastAsia="Palatino Linotype" w:hAnsi="Palatino Linotype" w:cs="Palatino Linotype"/>
        </w:rPr>
      </w:pPr>
      <w:r w:rsidRPr="00E513DD">
        <w:rPr>
          <w:rFonts w:ascii="Palatino Linotype" w:eastAsia="Palatino Linotype" w:hAnsi="Palatino Linotype" w:cs="Palatino Linotype"/>
        </w:rPr>
        <w:t>Es así que, de la falta de respuesta por parte del ente recurrido, dicha acción generó la inconformidad del particular, el cual interpuso los presentes Recursos de Revisión en estudio.</w:t>
      </w:r>
    </w:p>
    <w:p w14:paraId="4DEF289A" w14:textId="0BE9A4B5" w:rsidR="00322631" w:rsidRPr="00E513DD" w:rsidRDefault="00855142" w:rsidP="00E513DD">
      <w:pPr>
        <w:pStyle w:val="Prrafodelista"/>
        <w:spacing w:before="100" w:beforeAutospacing="1" w:after="100" w:afterAutospacing="1" w:line="360" w:lineRule="auto"/>
        <w:ind w:left="0"/>
        <w:jc w:val="both"/>
        <w:rPr>
          <w:rFonts w:ascii="Palatino Linotype" w:eastAsia="Calibri" w:hAnsi="Palatino Linotype" w:cs="Arial"/>
        </w:rPr>
      </w:pPr>
      <w:r w:rsidRPr="00E513DD">
        <w:rPr>
          <w:rFonts w:ascii="Palatino Linotype" w:eastAsia="Calibri" w:hAnsi="Palatino Linotype" w:cs="Arial"/>
        </w:rPr>
        <w:t>En ese sentido,</w:t>
      </w:r>
      <w:r w:rsidR="00DE4508" w:rsidRPr="00E513DD">
        <w:rPr>
          <w:rFonts w:ascii="Palatino Linotype" w:eastAsia="Calibri" w:hAnsi="Palatino Linotype" w:cs="Arial"/>
        </w:rPr>
        <w:t xml:space="preserve"> </w:t>
      </w:r>
      <w:r w:rsidR="008D1945" w:rsidRPr="00E513DD">
        <w:rPr>
          <w:rFonts w:ascii="Palatino Linotype" w:eastAsia="Calibri" w:hAnsi="Palatino Linotype" w:cs="Arial"/>
        </w:rPr>
        <w:t xml:space="preserve">cabe referir que </w:t>
      </w:r>
      <w:r w:rsidR="008C18E1" w:rsidRPr="00E513DD">
        <w:rPr>
          <w:rFonts w:ascii="Palatino Linotype" w:eastAsia="Calibri" w:hAnsi="Palatino Linotype" w:cs="Arial"/>
          <w:b/>
        </w:rPr>
        <w:t xml:space="preserve">EL SUJETO OBLIGADO </w:t>
      </w:r>
      <w:r w:rsidR="008C18E1" w:rsidRPr="00E513DD">
        <w:rPr>
          <w:rFonts w:ascii="Palatino Linotype" w:eastAsia="Calibri" w:hAnsi="Palatino Linotype" w:cs="Arial"/>
        </w:rPr>
        <w:t xml:space="preserve">pretendió colmar la falta de respuesta remitiendo </w:t>
      </w:r>
      <w:r w:rsidR="00DE4508" w:rsidRPr="00E513DD">
        <w:rPr>
          <w:rFonts w:ascii="Palatino Linotype" w:eastAsia="Calibri" w:hAnsi="Palatino Linotype" w:cs="Arial"/>
        </w:rPr>
        <w:t>mediante Informe Justificado</w:t>
      </w:r>
      <w:r w:rsidR="008C18E1" w:rsidRPr="00E513DD">
        <w:rPr>
          <w:rFonts w:ascii="Palatino Linotype" w:eastAsia="Calibri" w:hAnsi="Palatino Linotype" w:cs="Arial"/>
        </w:rPr>
        <w:t xml:space="preserve"> </w:t>
      </w:r>
      <w:r w:rsidR="0096223D" w:rsidRPr="00E513DD">
        <w:rPr>
          <w:rFonts w:ascii="Palatino Linotype" w:eastAsia="Calibri" w:hAnsi="Palatino Linotype" w:cs="Arial"/>
        </w:rPr>
        <w:t xml:space="preserve">una manifestación para </w:t>
      </w:r>
      <w:r w:rsidR="008C18E1" w:rsidRPr="00E513DD">
        <w:rPr>
          <w:rFonts w:ascii="Palatino Linotype" w:eastAsia="Calibri" w:hAnsi="Palatino Linotype" w:cs="Arial"/>
        </w:rPr>
        <w:t xml:space="preserve">ambos </w:t>
      </w:r>
      <w:r w:rsidR="008C18E1" w:rsidRPr="00E513DD">
        <w:rPr>
          <w:rFonts w:ascii="Palatino Linotype" w:eastAsia="Calibri" w:hAnsi="Palatino Linotype" w:cs="Arial"/>
        </w:rPr>
        <w:lastRenderedPageBreak/>
        <w:t>Recursos de Revisión,</w:t>
      </w:r>
      <w:r w:rsidR="00322631" w:rsidRPr="00E513DD">
        <w:rPr>
          <w:rFonts w:ascii="Palatino Linotype" w:eastAsia="Calibri" w:hAnsi="Palatino Linotype" w:cs="Arial"/>
        </w:rPr>
        <w:t xml:space="preserve"> señalando de esta forma una imposibilidad técnica, humana y material, para la entrega de información, por lo que de esta manera le sugirió al </w:t>
      </w:r>
      <w:r w:rsidR="00322631" w:rsidRPr="00E513DD">
        <w:rPr>
          <w:rFonts w:ascii="Palatino Linotype" w:eastAsia="Calibri" w:hAnsi="Palatino Linotype" w:cs="Arial"/>
          <w:b/>
        </w:rPr>
        <w:t xml:space="preserve">RECURRENTE, </w:t>
      </w:r>
      <w:r w:rsidR="00322631" w:rsidRPr="00E513DD">
        <w:rPr>
          <w:rFonts w:ascii="Palatino Linotype" w:eastAsia="Calibri" w:hAnsi="Palatino Linotype" w:cs="Arial"/>
        </w:rPr>
        <w:t xml:space="preserve">la entrega de información pero con un cambio de modalidad, a consulta directa. </w:t>
      </w:r>
    </w:p>
    <w:p w14:paraId="2965C764" w14:textId="04114772" w:rsidR="00322631" w:rsidRPr="00E513DD" w:rsidRDefault="00322631" w:rsidP="00E513DD">
      <w:pPr>
        <w:spacing w:line="360" w:lineRule="auto"/>
        <w:jc w:val="both"/>
        <w:rPr>
          <w:rFonts w:ascii="Palatino Linotype" w:hAnsi="Palatino Linotype" w:cs="Arial"/>
        </w:rPr>
      </w:pPr>
      <w:r w:rsidRPr="00E513DD">
        <w:rPr>
          <w:rFonts w:ascii="Palatino Linotype" w:hAnsi="Palatino Linotype" w:cs="Arial"/>
        </w:rPr>
        <w:t xml:space="preserve">No obstante, lo hasta aquí expuesto, se advierte que en el presente caso el mismo </w:t>
      </w:r>
      <w:r w:rsidRPr="00E513DD">
        <w:rPr>
          <w:rFonts w:ascii="Palatino Linotype" w:hAnsi="Palatino Linotype" w:cs="Arial"/>
          <w:b/>
        </w:rPr>
        <w:t>SUJETO OBLIGADO</w:t>
      </w:r>
      <w:r w:rsidRPr="00E513DD">
        <w:rPr>
          <w:rFonts w:ascii="Palatino Linotype" w:hAnsi="Palatino Linotype" w:cs="Arial"/>
        </w:rPr>
        <w:t xml:space="preserve"> argumentó que la información se encuentra a disposición en la oficina de la Presidencia Municipal, asimismo refiere que la información se deberá entregar en versión pública.  </w:t>
      </w:r>
    </w:p>
    <w:p w14:paraId="409F0C43" w14:textId="77777777" w:rsidR="00322631" w:rsidRPr="00E513DD" w:rsidRDefault="00322631" w:rsidP="00E513DD">
      <w:pPr>
        <w:spacing w:line="360" w:lineRule="auto"/>
        <w:jc w:val="both"/>
        <w:rPr>
          <w:rFonts w:ascii="Palatino Linotype" w:hAnsi="Palatino Linotype" w:cs="Arial"/>
        </w:rPr>
      </w:pPr>
    </w:p>
    <w:p w14:paraId="30A64460" w14:textId="3C67E7F4" w:rsidR="00322631" w:rsidRPr="00E513DD" w:rsidRDefault="00322631" w:rsidP="00E513DD">
      <w:pPr>
        <w:spacing w:line="360" w:lineRule="auto"/>
        <w:jc w:val="both"/>
        <w:rPr>
          <w:rFonts w:ascii="Palatino Linotype" w:eastAsia="MS Mincho" w:hAnsi="Palatino Linotype" w:cs="Arial"/>
        </w:rPr>
      </w:pPr>
      <w:r w:rsidRPr="00E513DD">
        <w:rPr>
          <w:rFonts w:ascii="Palatino Linotype" w:hAnsi="Palatino Linotype"/>
        </w:rPr>
        <w:t xml:space="preserve">En consecuencia, es importante hacer del conocimiento que para este Órgano Garante se considera viable </w:t>
      </w:r>
      <w:r w:rsidRPr="00E513DD">
        <w:rPr>
          <w:rFonts w:ascii="Palatino Linotype" w:hAnsi="Palatino Linotype" w:cs="Arial"/>
        </w:rPr>
        <w:t xml:space="preserve">el cambio de modalidad, </w:t>
      </w:r>
      <w:r w:rsidRPr="00E513DD">
        <w:rPr>
          <w:rFonts w:ascii="Palatino Linotype" w:hAnsi="Palatino Linotype" w:cs="Arial"/>
          <w:b/>
          <w:u w:val="single"/>
        </w:rPr>
        <w:t xml:space="preserve">cuando se actualice lo previsto en el </w:t>
      </w:r>
      <w:r w:rsidRPr="00E513DD">
        <w:rPr>
          <w:rFonts w:ascii="Palatino Linotype" w:eastAsia="MS Mincho" w:hAnsi="Palatino Linotype" w:cs="Arial"/>
          <w:b/>
          <w:u w:val="single"/>
        </w:rPr>
        <w:t>artículo 158 de la Ley de Transparencia y Acceso a la Información Pública del Estado de México y Municipios</w:t>
      </w:r>
      <w:r w:rsidRPr="00E513DD">
        <w:rPr>
          <w:rFonts w:ascii="Palatino Linotype" w:eastAsia="MS Mincho" w:hAnsi="Palatino Linotype" w:cs="Arial"/>
        </w:rPr>
        <w:t xml:space="preserve">, precepto legal que señala: </w:t>
      </w:r>
    </w:p>
    <w:p w14:paraId="7599EF23" w14:textId="77777777" w:rsidR="00322631" w:rsidRPr="00E513DD" w:rsidRDefault="00322631" w:rsidP="00E513DD">
      <w:pPr>
        <w:jc w:val="both"/>
        <w:rPr>
          <w:rFonts w:ascii="Palatino Linotype" w:hAnsi="Palatino Linotype"/>
        </w:rPr>
      </w:pPr>
    </w:p>
    <w:p w14:paraId="2D7810DF" w14:textId="77777777" w:rsidR="00322631" w:rsidRPr="00E513DD" w:rsidRDefault="00322631" w:rsidP="00E513DD">
      <w:pPr>
        <w:ind w:left="851" w:right="902"/>
        <w:jc w:val="both"/>
        <w:rPr>
          <w:rFonts w:ascii="Palatino Linotype" w:hAnsi="Palatino Linotype"/>
          <w:i/>
          <w:sz w:val="22"/>
          <w:szCs w:val="22"/>
        </w:rPr>
      </w:pPr>
      <w:r w:rsidRPr="00E513DD">
        <w:rPr>
          <w:rFonts w:ascii="Palatino Linotype" w:hAnsi="Palatino Linotype"/>
          <w:i/>
          <w:sz w:val="22"/>
          <w:szCs w:val="22"/>
        </w:rPr>
        <w:t>“</w:t>
      </w:r>
      <w:r w:rsidRPr="00E513DD">
        <w:rPr>
          <w:rFonts w:ascii="Palatino Linotype" w:hAnsi="Palatino Linotype"/>
          <w:b/>
          <w:bCs/>
          <w:i/>
          <w:sz w:val="22"/>
          <w:szCs w:val="22"/>
        </w:rPr>
        <w:t>Artículo 158.</w:t>
      </w:r>
      <w:r w:rsidRPr="00E513DD">
        <w:rPr>
          <w:rFonts w:ascii="Palatino Linotype" w:hAnsi="Palatino Linotype"/>
          <w:i/>
          <w:sz w:val="22"/>
          <w:szCs w:val="22"/>
        </w:rPr>
        <w:t xml:space="preserve"> </w:t>
      </w:r>
      <w:r w:rsidRPr="00E513DD">
        <w:rPr>
          <w:rFonts w:ascii="Palatino Linotype" w:hAnsi="Palatino Linotype"/>
          <w:bCs/>
          <w:i/>
          <w:sz w:val="22"/>
          <w:szCs w:val="22"/>
        </w:rPr>
        <w:t>De manera excepcional, cuando de forma fundada y motivada así lo determine el sujeto obligado</w:t>
      </w:r>
      <w:r w:rsidRPr="00E513DD">
        <w:rPr>
          <w:rFonts w:ascii="Palatino Linotype" w:hAnsi="Palatino Linotype"/>
          <w:i/>
          <w:sz w:val="22"/>
          <w:szCs w:val="22"/>
        </w:rPr>
        <w:t xml:space="preserve">, en aquellos casos en que la información solicitada que ya se encuentre en su posesión implique análisis, estudio o procesamiento de documentos </w:t>
      </w:r>
      <w:r w:rsidRPr="00E513DD">
        <w:rPr>
          <w:rFonts w:ascii="Palatino Linotype" w:hAnsi="Palatino Linotype"/>
          <w:bCs/>
          <w:i/>
          <w:sz w:val="22"/>
          <w:szCs w:val="22"/>
        </w:rPr>
        <w:t>cuya entrega o reproducción sobrepase las capacidades técnicas administrativas y humanas del sujeto obligado</w:t>
      </w:r>
      <w:r w:rsidRPr="00E513DD">
        <w:rPr>
          <w:rFonts w:ascii="Palatino Linotype" w:hAnsi="Palatino Linotype"/>
          <w:i/>
          <w:sz w:val="22"/>
          <w:szCs w:val="22"/>
        </w:rPr>
        <w:t xml:space="preserve"> para cumplir con la solicitud, en los plazos establecidos para dichos efectos,</w:t>
      </w:r>
      <w:r w:rsidRPr="00E513DD">
        <w:rPr>
          <w:rFonts w:ascii="Palatino Linotype" w:hAnsi="Palatino Linotype"/>
          <w:bCs/>
          <w:i/>
          <w:sz w:val="22"/>
          <w:szCs w:val="22"/>
        </w:rPr>
        <w:t xml:space="preserve"> se podrá poner a disposición del solicitante los documentos en consulta directa</w:t>
      </w:r>
      <w:r w:rsidRPr="00E513DD">
        <w:rPr>
          <w:rFonts w:ascii="Palatino Linotype" w:hAnsi="Palatino Linotype"/>
          <w:i/>
          <w:sz w:val="22"/>
          <w:szCs w:val="22"/>
        </w:rPr>
        <w:t>, salvo la información clasificada”.</w:t>
      </w:r>
    </w:p>
    <w:p w14:paraId="722BF7ED" w14:textId="77777777" w:rsidR="00322631" w:rsidRPr="00E513DD" w:rsidRDefault="00322631" w:rsidP="00E513DD">
      <w:pPr>
        <w:ind w:left="851" w:right="902"/>
        <w:jc w:val="both"/>
        <w:rPr>
          <w:rFonts w:ascii="Palatino Linotype" w:hAnsi="Palatino Linotype"/>
          <w:i/>
          <w:sz w:val="22"/>
          <w:szCs w:val="22"/>
        </w:rPr>
      </w:pPr>
      <w:r w:rsidRPr="00E513DD">
        <w:rPr>
          <w:rFonts w:ascii="Palatino Linotype" w:hAnsi="Palatino Linotype"/>
          <w:i/>
          <w:sz w:val="22"/>
          <w:szCs w:val="22"/>
        </w:rPr>
        <w:t xml:space="preserve"> (Énfasis añadido) </w:t>
      </w:r>
    </w:p>
    <w:p w14:paraId="1BD332CA" w14:textId="77777777" w:rsidR="00322631" w:rsidRPr="00E513DD" w:rsidRDefault="00322631" w:rsidP="00E513DD">
      <w:pPr>
        <w:ind w:left="851" w:right="902"/>
        <w:jc w:val="both"/>
        <w:rPr>
          <w:rFonts w:ascii="Palatino Linotype" w:hAnsi="Palatino Linotype"/>
          <w:i/>
          <w:sz w:val="22"/>
          <w:szCs w:val="22"/>
        </w:rPr>
      </w:pPr>
    </w:p>
    <w:p w14:paraId="1050343F" w14:textId="77777777" w:rsidR="00322631" w:rsidRPr="00E513DD" w:rsidRDefault="00322631" w:rsidP="00E513DD">
      <w:pPr>
        <w:spacing w:line="360" w:lineRule="auto"/>
        <w:jc w:val="both"/>
        <w:rPr>
          <w:rFonts w:ascii="Palatino Linotype" w:eastAsia="MS Mincho" w:hAnsi="Palatino Linotype" w:cs="Arial"/>
        </w:rPr>
      </w:pPr>
      <w:r w:rsidRPr="00E513DD">
        <w:rPr>
          <w:rFonts w:ascii="Palatino Linotype" w:eastAsia="MS Mincho" w:hAnsi="Palatino Linotype" w:cs="Arial"/>
        </w:rPr>
        <w:t xml:space="preserve">Es así que, la Ley de la materia contempla que excepcionalmente, de manera fundada y motivada, en el caso de que la información solicitada implique análisis, estudio o procesamiento de documentos, cuya entrega o reproducción sobrepase las capacidades </w:t>
      </w:r>
      <w:r w:rsidRPr="00E513DD">
        <w:rPr>
          <w:rFonts w:ascii="Palatino Linotype" w:eastAsia="MS Mincho" w:hAnsi="Palatino Linotype" w:cs="Arial"/>
        </w:rPr>
        <w:lastRenderedPageBreak/>
        <w:t xml:space="preserve">técnicas administrativas y humanas del Sujeto Obligado, se podrá poner a disposición del solicitante los documentos en consulta directa. </w:t>
      </w:r>
    </w:p>
    <w:p w14:paraId="6FF10596" w14:textId="77777777" w:rsidR="00322631" w:rsidRPr="00E513DD" w:rsidRDefault="00322631" w:rsidP="00E513DD">
      <w:pPr>
        <w:spacing w:line="360" w:lineRule="auto"/>
        <w:jc w:val="both"/>
        <w:rPr>
          <w:rFonts w:ascii="Palatino Linotype" w:eastAsia="MS Mincho" w:hAnsi="Palatino Linotype" w:cs="Arial"/>
        </w:rPr>
      </w:pPr>
    </w:p>
    <w:p w14:paraId="0C704E3F" w14:textId="77777777" w:rsidR="00322631" w:rsidRPr="00E513DD" w:rsidRDefault="00322631" w:rsidP="00E513DD">
      <w:pPr>
        <w:spacing w:line="360" w:lineRule="auto"/>
        <w:jc w:val="both"/>
        <w:rPr>
          <w:rFonts w:ascii="Palatino Linotype" w:eastAsia="MS Mincho" w:hAnsi="Palatino Linotype" w:cs="Arial"/>
          <w:b/>
        </w:rPr>
      </w:pPr>
      <w:r w:rsidRPr="00E513DD">
        <w:rPr>
          <w:rFonts w:ascii="Palatino Linotype" w:eastAsia="MS Mincho" w:hAnsi="Palatino Linotype" w:cs="Arial"/>
        </w:rPr>
        <w:t xml:space="preserve">Es decir, del artículo anterior, se derivan tres hipótesis que en conjunto y de manera fundada y motivada, validan el cambio de modalidad de entrega de la información y las cuales son, que las documentales a proporcionar </w:t>
      </w:r>
      <w:r w:rsidRPr="00E513DD">
        <w:rPr>
          <w:rFonts w:ascii="Palatino Linotype" w:eastAsia="MS Mincho" w:hAnsi="Palatino Linotype" w:cs="Arial"/>
          <w:b/>
        </w:rPr>
        <w:t xml:space="preserve">sobrepasen las capacidades técnicas administrativas y humanas del Sujeto Obligado. </w:t>
      </w:r>
    </w:p>
    <w:p w14:paraId="4B767903" w14:textId="77777777" w:rsidR="00322631" w:rsidRPr="00E513DD" w:rsidRDefault="00322631" w:rsidP="00E513DD">
      <w:pPr>
        <w:spacing w:line="360" w:lineRule="auto"/>
        <w:jc w:val="both"/>
        <w:rPr>
          <w:rFonts w:ascii="Palatino Linotype" w:eastAsia="MS Mincho" w:hAnsi="Palatino Linotype" w:cs="Arial"/>
        </w:rPr>
      </w:pPr>
    </w:p>
    <w:p w14:paraId="1B0D55CA" w14:textId="77777777" w:rsidR="00322631" w:rsidRPr="00E513DD" w:rsidRDefault="00322631" w:rsidP="00E513DD">
      <w:pPr>
        <w:spacing w:line="360" w:lineRule="auto"/>
        <w:jc w:val="both"/>
        <w:rPr>
          <w:rFonts w:ascii="Palatino Linotype" w:eastAsia="MS Mincho" w:hAnsi="Palatino Linotype" w:cs="Arial"/>
        </w:rPr>
      </w:pPr>
      <w:r w:rsidRPr="00E513DD">
        <w:rPr>
          <w:rFonts w:ascii="Palatino Linotype" w:eastAsia="MS Mincho" w:hAnsi="Palatino Linotype" w:cs="Arial"/>
        </w:rPr>
        <w:t xml:space="preserve">Derivado de lo anterior, cabe mencionar lo que se entiende por </w:t>
      </w:r>
      <w:r w:rsidRPr="00E513DD">
        <w:rPr>
          <w:rFonts w:ascii="Palatino Linotype" w:eastAsia="MS Mincho" w:hAnsi="Palatino Linotype" w:cs="Arial"/>
          <w:b/>
        </w:rPr>
        <w:t>“capacidad”</w:t>
      </w:r>
      <w:r w:rsidRPr="00E513DD">
        <w:rPr>
          <w:rFonts w:ascii="Palatino Linotype" w:eastAsia="MS Mincho" w:hAnsi="Palatino Linotype" w:cs="Arial"/>
        </w:rPr>
        <w:t>, que de manera general puede ser interpretado como la circunstancia o conjunto de condiciones, cualidades o aptitudes que permiten el desarrollo o el cumplimiento de una función o desempeño de un cargo.</w:t>
      </w:r>
    </w:p>
    <w:p w14:paraId="69A0D6DC" w14:textId="77777777" w:rsidR="00322631" w:rsidRPr="00E513DD" w:rsidRDefault="00322631" w:rsidP="00E513DD">
      <w:pPr>
        <w:spacing w:line="360" w:lineRule="auto"/>
        <w:jc w:val="both"/>
        <w:rPr>
          <w:rFonts w:ascii="Palatino Linotype" w:eastAsia="MS Mincho" w:hAnsi="Palatino Linotype" w:cs="Arial"/>
        </w:rPr>
      </w:pPr>
    </w:p>
    <w:p w14:paraId="5A5FA3C4" w14:textId="77777777" w:rsidR="00322631" w:rsidRPr="00E513DD" w:rsidRDefault="00322631" w:rsidP="00E513DD">
      <w:pPr>
        <w:spacing w:line="360" w:lineRule="auto"/>
        <w:jc w:val="both"/>
        <w:rPr>
          <w:rFonts w:ascii="Palatino Linotype" w:eastAsia="MS Mincho" w:hAnsi="Palatino Linotype" w:cs="Arial"/>
        </w:rPr>
      </w:pPr>
      <w:r w:rsidRPr="00E513DD">
        <w:rPr>
          <w:rFonts w:ascii="Palatino Linotype" w:eastAsia="MS Gothic" w:hAnsi="Palatino Linotype" w:cstheme="majorBidi"/>
        </w:rPr>
        <w:t>Ahora bien, re</w:t>
      </w:r>
      <w:r w:rsidRPr="00E513DD">
        <w:rPr>
          <w:rFonts w:ascii="Palatino Linotype" w:eastAsia="MS Mincho" w:hAnsi="Palatino Linotype" w:cs="Arial"/>
        </w:rPr>
        <w:t xml:space="preserve">specto a las </w:t>
      </w:r>
      <w:r w:rsidRPr="00E513DD">
        <w:rPr>
          <w:rFonts w:ascii="Palatino Linotype" w:eastAsia="MS Mincho" w:hAnsi="Palatino Linotype" w:cs="Arial"/>
          <w:b/>
        </w:rPr>
        <w:t>capacidades técnicas</w:t>
      </w:r>
      <w:r w:rsidRPr="00E513DD">
        <w:rPr>
          <w:rFonts w:ascii="Palatino Linotype" w:eastAsia="MS Mincho" w:hAnsi="Palatino Linotype" w:cs="Arial"/>
        </w:rPr>
        <w:t>, el Sistema de Acceso a la Información Mexiquense (</w:t>
      </w:r>
      <w:r w:rsidRPr="00E513DD">
        <w:rPr>
          <w:rFonts w:ascii="Palatino Linotype" w:eastAsia="MS Mincho" w:hAnsi="Palatino Linotype" w:cs="Arial"/>
          <w:b/>
        </w:rPr>
        <w:t>SAIMEX</w:t>
      </w:r>
      <w:r w:rsidRPr="00E513DD">
        <w:rPr>
          <w:rFonts w:ascii="Palatino Linotype" w:eastAsia="MS Mincho" w:hAnsi="Palatino Linotype" w:cs="Arial"/>
        </w:rPr>
        <w:t xml:space="preserve">),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221A7AFC" w14:textId="77777777" w:rsidR="00322631" w:rsidRPr="00E513DD" w:rsidRDefault="00322631" w:rsidP="00E513DD">
      <w:pPr>
        <w:spacing w:line="360" w:lineRule="auto"/>
        <w:jc w:val="both"/>
        <w:rPr>
          <w:rFonts w:ascii="Palatino Linotype" w:eastAsia="MS Mincho" w:hAnsi="Palatino Linotype" w:cs="Arial"/>
        </w:rPr>
      </w:pPr>
    </w:p>
    <w:p w14:paraId="6CECD4C9" w14:textId="77777777" w:rsidR="00322631" w:rsidRPr="00E513DD" w:rsidRDefault="00322631" w:rsidP="00E513DD">
      <w:pPr>
        <w:spacing w:line="360" w:lineRule="auto"/>
        <w:jc w:val="both"/>
        <w:rPr>
          <w:rFonts w:ascii="Palatino Linotype" w:eastAsiaTheme="minorEastAsia" w:hAnsi="Palatino Linotype" w:cs="Arial"/>
          <w:lang w:val="es-ES_tradnl"/>
        </w:rPr>
      </w:pPr>
      <w:r w:rsidRPr="00E513DD">
        <w:rPr>
          <w:rFonts w:ascii="Palatino Linotype" w:eastAsia="MS Mincho" w:hAnsi="Palatino Linotype" w:cs="Arial"/>
        </w:rPr>
        <w:t xml:space="preserve">Derivado de lo anterior, es importante señalar que el </w:t>
      </w:r>
      <w:r w:rsidRPr="00E513DD">
        <w:rPr>
          <w:rFonts w:ascii="Palatino Linotype" w:eastAsiaTheme="minorEastAsia" w:hAnsi="Palatino Linotype" w:cs="Arial"/>
          <w:b/>
          <w:lang w:val="es-ES_tradnl"/>
        </w:rPr>
        <w:t>SAIMEX</w:t>
      </w:r>
      <w:r w:rsidRPr="00E513DD">
        <w:rPr>
          <w:rFonts w:ascii="Palatino Linotype" w:eastAsiaTheme="minorEastAsia" w:hAnsi="Palatino Linotype" w:cs="Arial"/>
          <w:lang w:val="es-ES_tradnl"/>
        </w:rPr>
        <w:t xml:space="preserve"> cuenta con el soporte tecnológico para que se puedan adjuntar archivos con un peso aprox. de hasta 500Mb o un equivalente de hasta 8,000 hojas, garantizando que el Ciudadano no tenga </w:t>
      </w:r>
      <w:r w:rsidRPr="00E513DD">
        <w:rPr>
          <w:rFonts w:ascii="Palatino Linotype" w:eastAsiaTheme="minorEastAsia" w:hAnsi="Palatino Linotype" w:cs="Arial"/>
          <w:lang w:val="es-ES_tradnl"/>
        </w:rPr>
        <w:lastRenderedPageBreak/>
        <w:t xml:space="preserve">problemas en la descarga de la información usando conexiones a internet convencionales bajo parámetros de escaneo en resolución máxima de 150Dpi's, escala de grises y formato "PDF" extraído directamente del escáner. </w:t>
      </w:r>
    </w:p>
    <w:p w14:paraId="54AC088C" w14:textId="77777777" w:rsidR="00322631" w:rsidRPr="00E513DD" w:rsidRDefault="00322631" w:rsidP="00E513DD">
      <w:pPr>
        <w:spacing w:line="360" w:lineRule="auto"/>
        <w:jc w:val="both"/>
        <w:rPr>
          <w:rFonts w:ascii="Palatino Linotype" w:eastAsiaTheme="minorEastAsia" w:hAnsi="Palatino Linotype" w:cs="Arial"/>
          <w:lang w:val="es-ES_tradnl"/>
        </w:rPr>
      </w:pPr>
    </w:p>
    <w:p w14:paraId="66D0C17E" w14:textId="140BA6FD" w:rsidR="00322631" w:rsidRPr="00E513DD" w:rsidRDefault="00322631" w:rsidP="00E513DD">
      <w:pPr>
        <w:spacing w:line="360" w:lineRule="auto"/>
        <w:jc w:val="both"/>
        <w:rPr>
          <w:rFonts w:ascii="Palatino Linotype" w:hAnsi="Palatino Linotype" w:cs="Arial"/>
          <w:lang w:val="es-ES"/>
        </w:rPr>
      </w:pPr>
      <w:r w:rsidRPr="00E513DD">
        <w:rPr>
          <w:rFonts w:ascii="Palatino Linotype" w:eastAsia="MS Mincho" w:hAnsi="Palatino Linotype" w:cs="Arial"/>
        </w:rPr>
        <w:t xml:space="preserve">Es así que, en el presente asunto </w:t>
      </w:r>
      <w:r w:rsidRPr="00E513DD">
        <w:rPr>
          <w:rFonts w:ascii="Palatino Linotype" w:eastAsia="MS Mincho" w:hAnsi="Palatino Linotype" w:cs="Arial"/>
          <w:b/>
        </w:rPr>
        <w:t xml:space="preserve">EL SUJETO OBLIGADO </w:t>
      </w:r>
      <w:r w:rsidRPr="00E513DD">
        <w:rPr>
          <w:rFonts w:ascii="Palatino Linotype" w:eastAsia="MS Mincho" w:hAnsi="Palatino Linotype" w:cs="Arial"/>
        </w:rPr>
        <w:t xml:space="preserve">omitió </w:t>
      </w:r>
      <w:r w:rsidRPr="00E513DD">
        <w:rPr>
          <w:rFonts w:ascii="Palatino Linotype" w:hAnsi="Palatino Linotype" w:cs="Arial"/>
          <w:lang w:val="es-ES"/>
        </w:rPr>
        <w:t xml:space="preserve">demostrar que los documentos con los que pretendía dar respuesta excedían de la capacidad para ser cargada en la plataforma </w:t>
      </w:r>
      <w:r w:rsidRPr="00E513DD">
        <w:rPr>
          <w:rFonts w:ascii="Palatino Linotype" w:hAnsi="Palatino Linotype" w:cs="Arial"/>
          <w:b/>
          <w:lang w:val="es-ES"/>
        </w:rPr>
        <w:t>SAIMEX</w:t>
      </w:r>
      <w:r w:rsidRPr="00E513DD">
        <w:rPr>
          <w:rFonts w:ascii="Palatino Linotype" w:hAnsi="Palatino Linotype" w:cs="Arial"/>
          <w:lang w:val="es-ES"/>
        </w:rPr>
        <w:t xml:space="preserve">, por lo que dicha </w:t>
      </w:r>
      <w:r w:rsidR="00394BC8" w:rsidRPr="00E513DD">
        <w:rPr>
          <w:rFonts w:ascii="Palatino Linotype" w:hAnsi="Palatino Linotype" w:cs="Arial"/>
          <w:lang w:val="es-ES"/>
        </w:rPr>
        <w:t>manifestación vertida mediante Informe Justificado</w:t>
      </w:r>
      <w:r w:rsidRPr="00E513DD">
        <w:rPr>
          <w:rFonts w:ascii="Palatino Linotype" w:hAnsi="Palatino Linotype" w:cs="Arial"/>
          <w:lang w:val="es-ES"/>
        </w:rPr>
        <w:t xml:space="preserve"> </w:t>
      </w:r>
      <w:r w:rsidRPr="00E513DD">
        <w:rPr>
          <w:rFonts w:ascii="Palatino Linotype" w:hAnsi="Palatino Linotype" w:cs="Arial"/>
          <w:b/>
          <w:lang w:val="es-ES"/>
        </w:rPr>
        <w:t>carece de fundamentación y motivación</w:t>
      </w:r>
      <w:r w:rsidRPr="00E513DD">
        <w:rPr>
          <w:rFonts w:ascii="Palatino Linotype" w:hAnsi="Palatino Linotype" w:cs="Arial"/>
          <w:lang w:val="es-ES"/>
        </w:rPr>
        <w:t>; por lo tanto, dicha situación implica un incumplimiento a los principios de transparencia, ya que no se proporcionó la información que requería el par</w:t>
      </w:r>
      <w:r w:rsidR="00394BC8" w:rsidRPr="00E513DD">
        <w:rPr>
          <w:rFonts w:ascii="Palatino Linotype" w:hAnsi="Palatino Linotype" w:cs="Arial"/>
          <w:lang w:val="es-ES"/>
        </w:rPr>
        <w:t>ticular en la modalidad que éste</w:t>
      </w:r>
      <w:r w:rsidRPr="00E513DD">
        <w:rPr>
          <w:rFonts w:ascii="Palatino Linotype" w:hAnsi="Palatino Linotype" w:cs="Arial"/>
          <w:lang w:val="es-ES"/>
        </w:rPr>
        <w:t xml:space="preserve"> señaló que se le entregara.</w:t>
      </w:r>
    </w:p>
    <w:p w14:paraId="719BE86B" w14:textId="77777777" w:rsidR="00322631" w:rsidRPr="00E513DD" w:rsidRDefault="00322631" w:rsidP="00E513DD">
      <w:pPr>
        <w:spacing w:line="360" w:lineRule="auto"/>
        <w:jc w:val="both"/>
        <w:rPr>
          <w:rFonts w:ascii="Palatino Linotype" w:hAnsi="Palatino Linotype" w:cs="Arial"/>
          <w:lang w:val="es-ES"/>
        </w:rPr>
      </w:pPr>
    </w:p>
    <w:p w14:paraId="0530556C" w14:textId="3C261941" w:rsidR="00322631" w:rsidRPr="00E513DD" w:rsidRDefault="00322631" w:rsidP="00E513DD">
      <w:pPr>
        <w:spacing w:line="360" w:lineRule="auto"/>
        <w:jc w:val="both"/>
        <w:rPr>
          <w:rFonts w:ascii="Palatino Linotype" w:hAnsi="Palatino Linotype" w:cs="Arial"/>
          <w:lang w:val="es-ES"/>
        </w:rPr>
      </w:pPr>
      <w:r w:rsidRPr="00E513DD">
        <w:rPr>
          <w:rFonts w:ascii="Palatino Linotype" w:hAnsi="Palatino Linotype" w:cs="Arial"/>
          <w:lang w:val="es-ES"/>
        </w:rPr>
        <w:t xml:space="preserve">Es así que, </w:t>
      </w:r>
      <w:r w:rsidR="009F13B5" w:rsidRPr="00E513DD">
        <w:rPr>
          <w:rFonts w:ascii="Palatino Linotype" w:hAnsi="Palatino Linotype" w:cs="Arial"/>
          <w:b/>
          <w:lang w:val="es-ES"/>
        </w:rPr>
        <w:t xml:space="preserve">EL SUJETO OBLIGADO </w:t>
      </w:r>
      <w:r w:rsidR="009F13B5" w:rsidRPr="00E513DD">
        <w:rPr>
          <w:rFonts w:ascii="Palatino Linotype" w:hAnsi="Palatino Linotype" w:cs="Arial"/>
          <w:lang w:val="es-ES"/>
        </w:rPr>
        <w:t>debió</w:t>
      </w:r>
      <w:r w:rsidRPr="00E513DD">
        <w:rPr>
          <w:rFonts w:ascii="Palatino Linotype" w:hAnsi="Palatino Linotype" w:cs="Arial"/>
          <w:lang w:val="es-ES"/>
        </w:rPr>
        <w:t xml:space="preserve"> respetar la forma seleccionada por </w:t>
      </w:r>
      <w:r w:rsidR="009F13B5" w:rsidRPr="00E513DD">
        <w:rPr>
          <w:rFonts w:ascii="Palatino Linotype" w:hAnsi="Palatino Linotype" w:cs="Arial"/>
          <w:b/>
          <w:lang w:val="es-ES"/>
        </w:rPr>
        <w:t>EL</w:t>
      </w:r>
      <w:r w:rsidRPr="00E513DD">
        <w:rPr>
          <w:rFonts w:ascii="Palatino Linotype" w:hAnsi="Palatino Linotype" w:cs="Arial"/>
          <w:b/>
          <w:lang w:val="es-ES"/>
        </w:rPr>
        <w:t xml:space="preserve"> RECURRENTE</w:t>
      </w:r>
      <w:r w:rsidRPr="00E513DD">
        <w:rPr>
          <w:rFonts w:ascii="Palatino Linotype" w:hAnsi="Palatino Linotype" w:cs="Arial"/>
          <w:lang w:val="es-ES"/>
        </w:rPr>
        <w:t xml:space="preserve"> para la entrega de la información, por lo que, si éste eligió que la vía de entrega de la información sea el</w:t>
      </w:r>
      <w:r w:rsidRPr="00E513DD">
        <w:rPr>
          <w:rFonts w:ascii="Palatino Linotype" w:hAnsi="Palatino Linotype" w:cs="Arial"/>
          <w:b/>
          <w:lang w:val="es-ES"/>
        </w:rPr>
        <w:t xml:space="preserve"> SAIMEX</w:t>
      </w:r>
      <w:r w:rsidRPr="00E513DD">
        <w:rPr>
          <w:rFonts w:ascii="Palatino Linotype" w:hAnsi="Palatino Linotype" w:cs="Arial"/>
          <w:lang w:val="es-ES"/>
        </w:rPr>
        <w:t xml:space="preserve">, el responsable de la Unidad de Transparencia debió agregar los archivos electrónicos que contengan la información requerida en dicho sistema </w:t>
      </w:r>
      <w:r w:rsidRPr="00E513DD">
        <w:rPr>
          <w:rFonts w:ascii="Palatino Linotype" w:hAnsi="Palatino Linotype" w:cs="Arial"/>
          <w:b/>
          <w:u w:val="single"/>
          <w:lang w:val="es-ES"/>
        </w:rPr>
        <w:t>y sólo en caso de imposibilidad técnica, y previo aviso a este Instituto, puede optarse por cambiar la modalidad de entrega.</w:t>
      </w:r>
      <w:r w:rsidRPr="00E513DD">
        <w:rPr>
          <w:rFonts w:ascii="Palatino Linotype" w:hAnsi="Palatino Linotype" w:cs="Arial"/>
          <w:lang w:val="es-ES"/>
        </w:rPr>
        <w:t xml:space="preserve"> </w:t>
      </w:r>
    </w:p>
    <w:p w14:paraId="2A49D026" w14:textId="77777777" w:rsidR="00322631" w:rsidRPr="00E513DD" w:rsidRDefault="00322631" w:rsidP="00E513DD">
      <w:pPr>
        <w:spacing w:line="360" w:lineRule="auto"/>
        <w:jc w:val="both"/>
        <w:rPr>
          <w:rFonts w:ascii="Palatino Linotype" w:hAnsi="Palatino Linotype" w:cs="Arial"/>
          <w:lang w:val="es-ES"/>
        </w:rPr>
      </w:pPr>
    </w:p>
    <w:p w14:paraId="0259D769" w14:textId="5CC5AECA" w:rsidR="00322631" w:rsidRPr="00E513DD" w:rsidRDefault="00322631"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 xml:space="preserve">Luego, es conveniente mencionar que, en fecha </w:t>
      </w:r>
      <w:r w:rsidR="009F13B5" w:rsidRPr="00E513DD">
        <w:rPr>
          <w:rFonts w:ascii="Palatino Linotype" w:eastAsia="Palatino Linotype" w:hAnsi="Palatino Linotype" w:cs="Palatino Linotype"/>
          <w:b/>
          <w:bCs/>
        </w:rPr>
        <w:t>seis</w:t>
      </w:r>
      <w:r w:rsidRPr="00E513DD">
        <w:rPr>
          <w:rFonts w:ascii="Palatino Linotype" w:eastAsia="Palatino Linotype" w:hAnsi="Palatino Linotype" w:cs="Palatino Linotype"/>
          <w:b/>
          <w:bCs/>
        </w:rPr>
        <w:t xml:space="preserve"> de </w:t>
      </w:r>
      <w:r w:rsidR="009F13B5" w:rsidRPr="00E513DD">
        <w:rPr>
          <w:rFonts w:ascii="Palatino Linotype" w:eastAsia="Palatino Linotype" w:hAnsi="Palatino Linotype" w:cs="Palatino Linotype"/>
          <w:b/>
          <w:bCs/>
        </w:rPr>
        <w:t xml:space="preserve">febrero </w:t>
      </w:r>
      <w:r w:rsidRPr="00E513DD">
        <w:rPr>
          <w:rFonts w:ascii="Palatino Linotype" w:eastAsia="Palatino Linotype" w:hAnsi="Palatino Linotype" w:cs="Palatino Linotype"/>
          <w:b/>
          <w:bCs/>
        </w:rPr>
        <w:t xml:space="preserve">de dos mil </w:t>
      </w:r>
      <w:r w:rsidR="009F13B5" w:rsidRPr="00E513DD">
        <w:rPr>
          <w:rFonts w:ascii="Palatino Linotype" w:eastAsia="Palatino Linotype" w:hAnsi="Palatino Linotype" w:cs="Palatino Linotype"/>
          <w:b/>
          <w:bCs/>
        </w:rPr>
        <w:t>veinticuatro</w:t>
      </w:r>
      <w:r w:rsidRPr="00E513DD">
        <w:rPr>
          <w:rFonts w:ascii="Palatino Linotype" w:eastAsia="Palatino Linotype" w:hAnsi="Palatino Linotype" w:cs="Palatino Linotype"/>
        </w:rPr>
        <w:t xml:space="preserve">, este Órgano Garante, requirió al </w:t>
      </w:r>
      <w:r w:rsidR="009F13B5" w:rsidRPr="00E513DD">
        <w:rPr>
          <w:rFonts w:ascii="Palatino Linotype" w:eastAsia="Palatino Linotype" w:hAnsi="Palatino Linotype" w:cs="Palatino Linotype"/>
          <w:b/>
        </w:rPr>
        <w:t>SUJETO OBLIGADO</w:t>
      </w:r>
      <w:r w:rsidR="009F13B5" w:rsidRPr="00E513DD">
        <w:rPr>
          <w:rFonts w:ascii="Palatino Linotype" w:eastAsia="Palatino Linotype" w:hAnsi="Palatino Linotype" w:cs="Palatino Linotype"/>
        </w:rPr>
        <w:t xml:space="preserve"> </w:t>
      </w:r>
      <w:r w:rsidRPr="00E513DD">
        <w:rPr>
          <w:rFonts w:ascii="Palatino Linotype" w:eastAsia="Palatino Linotype" w:hAnsi="Palatino Linotype" w:cs="Palatino Linotype"/>
        </w:rPr>
        <w:t xml:space="preserve">vía correo electrónico para que </w:t>
      </w:r>
      <w:r w:rsidRPr="00E513DD">
        <w:rPr>
          <w:rFonts w:ascii="Palatino Linotype" w:eastAsia="Palatino Linotype" w:hAnsi="Palatino Linotype" w:cs="Palatino Linotype"/>
        </w:rPr>
        <w:lastRenderedPageBreak/>
        <w:t>en un plazo no mayor a tres días</w:t>
      </w:r>
      <w:r w:rsidRPr="00E513DD">
        <w:rPr>
          <w:rFonts w:ascii="Palatino Linotype" w:eastAsia="Palatino Linotype" w:hAnsi="Palatino Linotype" w:cs="Palatino Linotype"/>
          <w:vertAlign w:val="superscript"/>
        </w:rPr>
        <w:footnoteReference w:id="1"/>
      </w:r>
      <w:r w:rsidRPr="00E513DD">
        <w:rPr>
          <w:rFonts w:ascii="Palatino Linotype" w:eastAsia="Palatino Linotype" w:hAnsi="Palatino Linotype" w:cs="Palatino Linotype"/>
        </w:rPr>
        <w:t xml:space="preserve">, informara, de ser el caso, la imposibilidad de poder cargar la información en el Sistema de Acceso a la Información Mexiquense </w:t>
      </w:r>
      <w:r w:rsidRPr="00E513DD">
        <w:rPr>
          <w:rFonts w:ascii="Palatino Linotype" w:eastAsia="Palatino Linotype" w:hAnsi="Palatino Linotype" w:cs="Palatino Linotype"/>
          <w:b/>
        </w:rPr>
        <w:t>(SAIMEX)</w:t>
      </w:r>
      <w:r w:rsidRPr="00E513DD">
        <w:rPr>
          <w:rFonts w:ascii="Palatino Linotype" w:eastAsia="Palatino Linotype" w:hAnsi="Palatino Linotype" w:cs="Palatino Linotype"/>
        </w:rPr>
        <w:t xml:space="preserve"> con la debida motivación</w:t>
      </w:r>
      <w:r w:rsidR="009F13B5" w:rsidRPr="00E513DD">
        <w:rPr>
          <w:rFonts w:ascii="Palatino Linotype" w:eastAsia="Palatino Linotype" w:hAnsi="Palatino Linotype" w:cs="Palatino Linotype"/>
        </w:rPr>
        <w:t>, ello con la finalidad de s</w:t>
      </w:r>
      <w:r w:rsidRPr="00E513DD">
        <w:rPr>
          <w:rFonts w:ascii="Palatino Linotype" w:eastAsia="Palatino Linotype" w:hAnsi="Palatino Linotype" w:cs="Palatino Linotype"/>
        </w:rPr>
        <w:t xml:space="preserve">olicitar ante la Dirección General de Informática de este Instituto </w:t>
      </w:r>
      <w:r w:rsidR="009F13B5" w:rsidRPr="00E513DD">
        <w:rPr>
          <w:rFonts w:ascii="Palatino Linotype" w:eastAsia="Palatino Linotype" w:hAnsi="Palatino Linotype" w:cs="Palatino Linotype"/>
        </w:rPr>
        <w:t xml:space="preserve">una </w:t>
      </w:r>
      <w:r w:rsidRPr="00E513DD">
        <w:rPr>
          <w:rFonts w:ascii="Palatino Linotype" w:eastAsia="Palatino Linotype" w:hAnsi="Palatino Linotype" w:cs="Palatino Linotype"/>
        </w:rPr>
        <w:t xml:space="preserve">consulta de incidencia de la capacidad (MB) de la información que debe subirse al </w:t>
      </w:r>
      <w:r w:rsidRPr="00E513DD">
        <w:rPr>
          <w:rFonts w:ascii="Palatino Linotype" w:eastAsia="Palatino Linotype" w:hAnsi="Palatino Linotype" w:cs="Palatino Linotype"/>
          <w:b/>
        </w:rPr>
        <w:t>SAI</w:t>
      </w:r>
      <w:r w:rsidR="009F13B5" w:rsidRPr="00E513DD">
        <w:rPr>
          <w:rFonts w:ascii="Palatino Linotype" w:eastAsia="Palatino Linotype" w:hAnsi="Palatino Linotype" w:cs="Palatino Linotype"/>
          <w:b/>
        </w:rPr>
        <w:t>MEX</w:t>
      </w:r>
      <w:r w:rsidR="009F13B5" w:rsidRPr="00E513DD">
        <w:rPr>
          <w:rFonts w:ascii="Palatino Linotype" w:eastAsia="Palatino Linotype" w:hAnsi="Palatino Linotype" w:cs="Palatino Linotype"/>
        </w:rPr>
        <w:t>.</w:t>
      </w:r>
    </w:p>
    <w:p w14:paraId="4BA998DB" w14:textId="77777777" w:rsidR="00322631" w:rsidRPr="00E513DD" w:rsidRDefault="00322631" w:rsidP="00E513DD">
      <w:pPr>
        <w:spacing w:line="360" w:lineRule="auto"/>
        <w:ind w:left="720"/>
        <w:jc w:val="both"/>
        <w:rPr>
          <w:rFonts w:ascii="Palatino Linotype" w:eastAsia="Palatino Linotype" w:hAnsi="Palatino Linotype" w:cs="Palatino Linotype"/>
        </w:rPr>
      </w:pPr>
    </w:p>
    <w:p w14:paraId="4459EEDD" w14:textId="77777777" w:rsidR="00322631" w:rsidRPr="00E513DD" w:rsidRDefault="00322631"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 xml:space="preserve">Hecha la salvedad que antecede, se advierte que no se recibió correo electrónico, del </w:t>
      </w:r>
      <w:r w:rsidRPr="00E513DD">
        <w:rPr>
          <w:rFonts w:ascii="Palatino Linotype" w:eastAsia="Palatino Linotype" w:hAnsi="Palatino Linotype" w:cs="Palatino Linotype"/>
          <w:b/>
        </w:rPr>
        <w:t>SUJETO OBLIGADO</w:t>
      </w:r>
      <w:r w:rsidRPr="00E513DD">
        <w:rPr>
          <w:rFonts w:ascii="Palatino Linotype" w:eastAsia="Palatino Linotype" w:hAnsi="Palatino Linotype" w:cs="Palatino Linotype"/>
        </w:rPr>
        <w:t xml:space="preserve"> para desahogar el requerimiento de mérito.</w:t>
      </w:r>
    </w:p>
    <w:p w14:paraId="492D74F1" w14:textId="77777777" w:rsidR="00322631" w:rsidRPr="00E513DD" w:rsidRDefault="00322631" w:rsidP="00E513DD">
      <w:pPr>
        <w:spacing w:line="360" w:lineRule="auto"/>
        <w:jc w:val="both"/>
        <w:rPr>
          <w:rFonts w:ascii="Palatino Linotype" w:eastAsia="Palatino Linotype" w:hAnsi="Palatino Linotype" w:cs="Palatino Linotype"/>
        </w:rPr>
      </w:pPr>
    </w:p>
    <w:p w14:paraId="6FEC2787" w14:textId="1943F766" w:rsidR="00322631" w:rsidRPr="00E513DD" w:rsidRDefault="00322631" w:rsidP="00E513DD">
      <w:pPr>
        <w:spacing w:line="360" w:lineRule="auto"/>
        <w:jc w:val="both"/>
        <w:rPr>
          <w:rFonts w:ascii="Palatino Linotype" w:hAnsi="Palatino Linotype" w:cs="Arial"/>
          <w:lang w:val="es-ES"/>
        </w:rPr>
      </w:pPr>
      <w:r w:rsidRPr="00E513DD">
        <w:rPr>
          <w:rFonts w:ascii="Palatino Linotype" w:eastAsia="Palatino Linotype" w:hAnsi="Palatino Linotype" w:cs="Palatino Linotype"/>
        </w:rPr>
        <w:t xml:space="preserve">Asimismo, es necesario destacar que en el </w:t>
      </w:r>
      <w:r w:rsidRPr="00E513DD">
        <w:rPr>
          <w:rFonts w:ascii="Palatino Linotype" w:hAnsi="Palatino Linotype" w:cs="Arial"/>
          <w:lang w:val="es-ES"/>
        </w:rPr>
        <w:t xml:space="preserve">presente caso </w:t>
      </w:r>
      <w:r w:rsidRPr="00E513DD">
        <w:rPr>
          <w:rFonts w:ascii="Palatino Linotype" w:hAnsi="Palatino Linotype" w:cs="Arial"/>
          <w:b/>
          <w:lang w:val="es-ES"/>
        </w:rPr>
        <w:t xml:space="preserve">EL SUJETO OBLIGADO </w:t>
      </w:r>
      <w:r w:rsidRPr="00E513DD">
        <w:rPr>
          <w:rFonts w:ascii="Palatino Linotype" w:hAnsi="Palatino Linotype" w:cs="Arial"/>
          <w:lang w:val="es-ES"/>
        </w:rPr>
        <w:t xml:space="preserve">no dio avisó alguno o </w:t>
      </w:r>
      <w:r w:rsidR="009F13B5" w:rsidRPr="00E513DD">
        <w:rPr>
          <w:rFonts w:ascii="Palatino Linotype" w:hAnsi="Palatino Linotype" w:cs="Arial"/>
          <w:lang w:val="es-ES"/>
        </w:rPr>
        <w:t xml:space="preserve">en su caso no se </w:t>
      </w:r>
      <w:r w:rsidRPr="00E513DD">
        <w:rPr>
          <w:rFonts w:ascii="Palatino Linotype" w:hAnsi="Palatino Linotype" w:cs="Arial"/>
          <w:lang w:val="es-ES"/>
        </w:rPr>
        <w:t xml:space="preserve">comunicó con este Instituto para manifestar la imposibilidad técnica para proporcionar la información en la modalidad requerida, tal y como fue corroborado mediante correo dirigido a la Dirección General de Informática de este Órgano Garante, al solicitarle si dentro del expediente que nos ocupa se reportó alguna incidencia por parte del </w:t>
      </w:r>
      <w:r w:rsidRPr="00E513DD">
        <w:rPr>
          <w:rFonts w:ascii="Palatino Linotype" w:hAnsi="Palatino Linotype" w:cs="Arial"/>
          <w:b/>
          <w:lang w:val="es-ES"/>
        </w:rPr>
        <w:t>SUJETO OB</w:t>
      </w:r>
      <w:r w:rsidR="00523621" w:rsidRPr="00E513DD">
        <w:rPr>
          <w:rFonts w:ascii="Palatino Linotype" w:hAnsi="Palatino Linotype" w:cs="Arial"/>
          <w:b/>
          <w:lang w:val="es-ES"/>
        </w:rPr>
        <w:t>L</w:t>
      </w:r>
      <w:r w:rsidRPr="00E513DD">
        <w:rPr>
          <w:rFonts w:ascii="Palatino Linotype" w:hAnsi="Palatino Linotype" w:cs="Arial"/>
          <w:b/>
          <w:lang w:val="es-ES"/>
        </w:rPr>
        <w:t xml:space="preserve">IGADO </w:t>
      </w:r>
      <w:r w:rsidRPr="00E513DD">
        <w:rPr>
          <w:rFonts w:ascii="Palatino Linotype" w:hAnsi="Palatino Linotype" w:cs="Arial"/>
          <w:lang w:val="es-ES"/>
        </w:rPr>
        <w:t xml:space="preserve">para anexar los archivos de la respuesta mediante </w:t>
      </w:r>
      <w:r w:rsidRPr="00E513DD">
        <w:rPr>
          <w:rFonts w:ascii="Palatino Linotype" w:hAnsi="Palatino Linotype" w:cs="Arial"/>
          <w:b/>
          <w:lang w:val="es-ES"/>
        </w:rPr>
        <w:t>SAIMEX</w:t>
      </w:r>
      <w:r w:rsidRPr="00E513DD">
        <w:rPr>
          <w:rFonts w:ascii="Palatino Linotype" w:hAnsi="Palatino Linotype" w:cs="Arial"/>
          <w:lang w:val="es-ES"/>
        </w:rPr>
        <w:t>.</w:t>
      </w:r>
    </w:p>
    <w:p w14:paraId="51B5480C" w14:textId="77777777" w:rsidR="00322631" w:rsidRPr="00E513DD" w:rsidRDefault="00322631" w:rsidP="00E513DD">
      <w:pPr>
        <w:spacing w:line="360" w:lineRule="auto"/>
        <w:jc w:val="both"/>
        <w:rPr>
          <w:rFonts w:ascii="Palatino Linotype" w:hAnsi="Palatino Linotype" w:cs="Arial"/>
          <w:lang w:val="es-ES"/>
        </w:rPr>
      </w:pPr>
    </w:p>
    <w:p w14:paraId="3299E4AE" w14:textId="186FD1CC" w:rsidR="00322631" w:rsidRPr="00E513DD" w:rsidRDefault="00322631" w:rsidP="00E513DD">
      <w:pPr>
        <w:tabs>
          <w:tab w:val="left" w:pos="4245"/>
        </w:tabs>
        <w:spacing w:line="360" w:lineRule="auto"/>
        <w:jc w:val="both"/>
        <w:rPr>
          <w:rFonts w:ascii="Palatino Linotype" w:hAnsi="Palatino Linotype" w:cs="Arial"/>
        </w:rPr>
      </w:pPr>
      <w:r w:rsidRPr="00E513DD">
        <w:rPr>
          <w:rFonts w:ascii="Palatino Linotype" w:hAnsi="Palatino Linotype" w:cs="Arial"/>
          <w:lang w:val="es-ES"/>
        </w:rPr>
        <w:t xml:space="preserve">De modo que, el personal de la Dirección General de Informática de este Instituto de Transparencia, Acceso a la Información Pública y Protección de Datos Personales del </w:t>
      </w:r>
      <w:r w:rsidRPr="00E513DD">
        <w:rPr>
          <w:rFonts w:ascii="Palatino Linotype" w:hAnsi="Palatino Linotype" w:cs="Arial"/>
          <w:lang w:val="es-ES"/>
        </w:rPr>
        <w:lastRenderedPageBreak/>
        <w:t>Estado de México y Municipios, notificó mediante correo electrónico que no existió ningún reporte de incidencias por parte de</w:t>
      </w:r>
      <w:r w:rsidR="009F13B5" w:rsidRPr="00E513DD">
        <w:rPr>
          <w:rFonts w:ascii="Palatino Linotype" w:hAnsi="Palatino Linotype" w:cs="Arial"/>
          <w:lang w:val="es-ES"/>
        </w:rPr>
        <w:t>l</w:t>
      </w:r>
      <w:r w:rsidRPr="00E513DD">
        <w:rPr>
          <w:rFonts w:ascii="Palatino Linotype" w:hAnsi="Palatino Linotype" w:cs="Arial"/>
          <w:b/>
        </w:rPr>
        <w:t xml:space="preserve"> SUJETO OBLIGADO, </w:t>
      </w:r>
      <w:r w:rsidRPr="00E513DD">
        <w:rPr>
          <w:rFonts w:ascii="Palatino Linotype" w:hAnsi="Palatino Linotype" w:cs="Arial"/>
        </w:rPr>
        <w:t xml:space="preserve">tal como se muestra en la siguiente imagen: </w:t>
      </w:r>
    </w:p>
    <w:p w14:paraId="54E6A567" w14:textId="77777777" w:rsidR="00322631" w:rsidRPr="00E513DD" w:rsidRDefault="00322631" w:rsidP="00E513DD">
      <w:pPr>
        <w:tabs>
          <w:tab w:val="left" w:pos="4245"/>
        </w:tabs>
        <w:spacing w:line="360" w:lineRule="auto"/>
        <w:jc w:val="both"/>
        <w:rPr>
          <w:rFonts w:ascii="Palatino Linotype" w:hAnsi="Palatino Linotype" w:cs="Arial"/>
        </w:rPr>
      </w:pPr>
      <w:r w:rsidRPr="00E513DD">
        <w:rPr>
          <w:noProof/>
        </w:rPr>
        <w:drawing>
          <wp:inline distT="0" distB="0" distL="0" distR="0" wp14:anchorId="1DDECA2E" wp14:editId="607017AB">
            <wp:extent cx="5791835" cy="1637665"/>
            <wp:effectExtent l="152400" t="152400" r="361315" b="3625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1637665"/>
                    </a:xfrm>
                    <a:prstGeom prst="rect">
                      <a:avLst/>
                    </a:prstGeom>
                    <a:ln>
                      <a:noFill/>
                    </a:ln>
                    <a:effectLst>
                      <a:outerShdw blurRad="292100" dist="139700" dir="2700000" algn="tl" rotWithShape="0">
                        <a:srgbClr val="333333">
                          <a:alpha val="65000"/>
                        </a:srgbClr>
                      </a:outerShdw>
                    </a:effectLst>
                  </pic:spPr>
                </pic:pic>
              </a:graphicData>
            </a:graphic>
          </wp:inline>
        </w:drawing>
      </w:r>
    </w:p>
    <w:p w14:paraId="2F64311E" w14:textId="77777777" w:rsidR="00322631" w:rsidRPr="00E513DD" w:rsidRDefault="00322631" w:rsidP="00E513DD">
      <w:pPr>
        <w:tabs>
          <w:tab w:val="left" w:pos="4245"/>
        </w:tabs>
        <w:spacing w:line="360" w:lineRule="auto"/>
        <w:jc w:val="center"/>
        <w:rPr>
          <w:rFonts w:ascii="Palatino Linotype" w:hAnsi="Palatino Linotype" w:cs="Arial"/>
        </w:rPr>
      </w:pPr>
    </w:p>
    <w:p w14:paraId="31BD176D" w14:textId="5138665D" w:rsidR="00322631" w:rsidRPr="00E513DD" w:rsidRDefault="00322631" w:rsidP="00E513DD">
      <w:pPr>
        <w:spacing w:line="360" w:lineRule="auto"/>
        <w:jc w:val="both"/>
        <w:rPr>
          <w:rFonts w:ascii="Palatino Linotype" w:eastAsia="MS Mincho" w:hAnsi="Palatino Linotype" w:cs="Arial"/>
          <w:b/>
        </w:rPr>
      </w:pPr>
      <w:r w:rsidRPr="00E513DD">
        <w:rPr>
          <w:rFonts w:ascii="Palatino Linotype" w:eastAsia="MS Mincho" w:hAnsi="Palatino Linotype" w:cs="Arial"/>
        </w:rPr>
        <w:t xml:space="preserve">Ahora bien, referente </w:t>
      </w:r>
      <w:r w:rsidR="009F13B5" w:rsidRPr="00E513DD">
        <w:rPr>
          <w:rFonts w:ascii="Palatino Linotype" w:eastAsia="MS Mincho" w:hAnsi="Palatino Linotype" w:cs="Arial"/>
        </w:rPr>
        <w:t xml:space="preserve">a </w:t>
      </w:r>
      <w:r w:rsidRPr="00E513DD">
        <w:rPr>
          <w:rFonts w:ascii="Palatino Linotype" w:eastAsia="MS Mincho" w:hAnsi="Palatino Linotype" w:cs="Arial"/>
        </w:rPr>
        <w:t xml:space="preserve">la </w:t>
      </w:r>
      <w:r w:rsidRPr="00E513DD">
        <w:rPr>
          <w:rFonts w:ascii="Palatino Linotype" w:eastAsia="MS Mincho" w:hAnsi="Palatino Linotype" w:cs="Arial"/>
          <w:b/>
        </w:rPr>
        <w:t>capacidad administrativa</w:t>
      </w:r>
      <w:r w:rsidRPr="00E513DD">
        <w:rPr>
          <w:rFonts w:ascii="Palatino Linotype" w:eastAsia="MS Mincho" w:hAnsi="Palatino Linotype" w:cs="Arial"/>
        </w:rPr>
        <w:t xml:space="preserve">, esta es definida como la habilidad institucional de un gobierno, para formular y realizar planes, políticas, programas, actividades, operaciones u otras medidas para cumplir con los propósitos de desarrollo. En palabras más simples, es la </w:t>
      </w:r>
      <w:r w:rsidRPr="00E513DD">
        <w:rPr>
          <w:rFonts w:ascii="Palatino Linotype" w:eastAsia="MS Mincho" w:hAnsi="Palatino Linotype" w:cs="Arial"/>
          <w:b/>
        </w:rPr>
        <w:t>eficiencia organizacional para efectuar funciones esenciales.</w:t>
      </w:r>
    </w:p>
    <w:p w14:paraId="3E388E09" w14:textId="77777777" w:rsidR="00322631" w:rsidRPr="00E513DD" w:rsidRDefault="00322631" w:rsidP="00E513DD">
      <w:pPr>
        <w:spacing w:line="360" w:lineRule="auto"/>
        <w:jc w:val="both"/>
        <w:rPr>
          <w:rFonts w:ascii="Palatino Linotype" w:eastAsia="MS Mincho" w:hAnsi="Palatino Linotype" w:cs="Arial"/>
        </w:rPr>
      </w:pPr>
    </w:p>
    <w:p w14:paraId="1AADB628" w14:textId="77777777" w:rsidR="00322631" w:rsidRPr="00E513DD" w:rsidRDefault="00322631" w:rsidP="00E513DD">
      <w:pPr>
        <w:spacing w:line="360" w:lineRule="auto"/>
        <w:jc w:val="both"/>
        <w:rPr>
          <w:rFonts w:ascii="Palatino Linotype" w:eastAsia="MS Mincho" w:hAnsi="Palatino Linotype" w:cs="Arial"/>
        </w:rPr>
      </w:pPr>
      <w:r w:rsidRPr="00E513DD">
        <w:rPr>
          <w:rFonts w:ascii="Palatino Linotype" w:eastAsia="MS Mincho" w:hAnsi="Palatino Linotype" w:cs="Arial"/>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1531C991" w14:textId="77777777" w:rsidR="00322631" w:rsidRPr="00E513DD" w:rsidRDefault="00322631" w:rsidP="00E513DD">
      <w:pPr>
        <w:spacing w:line="360" w:lineRule="auto"/>
        <w:jc w:val="both"/>
        <w:rPr>
          <w:rFonts w:ascii="Palatino Linotype" w:eastAsia="MS Mincho" w:hAnsi="Palatino Linotype" w:cs="Arial"/>
        </w:rPr>
      </w:pPr>
    </w:p>
    <w:p w14:paraId="320E7986" w14:textId="77777777" w:rsidR="00322631" w:rsidRPr="00E513DD" w:rsidRDefault="00322631" w:rsidP="00E513DD">
      <w:pPr>
        <w:spacing w:line="360" w:lineRule="auto"/>
        <w:jc w:val="both"/>
        <w:rPr>
          <w:rFonts w:ascii="Palatino Linotype" w:eastAsia="MS Mincho" w:hAnsi="Palatino Linotype" w:cs="Arial"/>
          <w:i/>
        </w:rPr>
      </w:pPr>
      <w:r w:rsidRPr="00E513DD">
        <w:rPr>
          <w:rFonts w:ascii="Palatino Linotype" w:eastAsia="MS Mincho" w:hAnsi="Palatino Linotype" w:cs="Arial"/>
        </w:rPr>
        <w:lastRenderedPageBreak/>
        <w:t xml:space="preserve">Desde una perspectiva institucional, la </w:t>
      </w:r>
      <w:r w:rsidRPr="00E513DD">
        <w:rPr>
          <w:rFonts w:ascii="Palatino Linotype" w:eastAsia="MS Mincho" w:hAnsi="Palatino Linotype" w:cs="Arial"/>
          <w:b/>
        </w:rPr>
        <w:t xml:space="preserve">capacidad administrativa </w:t>
      </w:r>
      <w:r w:rsidRPr="00E513DD">
        <w:rPr>
          <w:rFonts w:ascii="Palatino Linotype" w:eastAsia="MS Mincho" w:hAnsi="Palatino Linotype" w:cs="Arial"/>
        </w:rPr>
        <w:t xml:space="preserve">es entendida como </w:t>
      </w:r>
      <w:r w:rsidRPr="00E513DD">
        <w:rPr>
          <w:rFonts w:ascii="Palatino Linotype" w:eastAsia="MS Mincho" w:hAnsi="Palatino Linotype" w:cs="Arial"/>
          <w:i/>
        </w:rPr>
        <w:t xml:space="preserve">“las habilidades técnico-burocráticas del aparato estatal requeridas para alcanzar sus objetos. En este componente se ubican el nivel micro y meso de la Capacidad Institucional. El </w:t>
      </w:r>
      <w:r w:rsidRPr="00E513DD">
        <w:rPr>
          <w:rFonts w:ascii="Palatino Linotype" w:eastAsia="MS Mincho" w:hAnsi="Palatino Linotype" w:cs="Arial"/>
          <w:b/>
          <w:i/>
        </w:rPr>
        <w:t xml:space="preserve">primero </w:t>
      </w:r>
      <w:r w:rsidRPr="00E513DD">
        <w:rPr>
          <w:rFonts w:ascii="Palatino Linotype" w:eastAsia="MS Mincho" w:hAnsi="Palatino Linotype" w:cs="Arial"/>
          <w:i/>
        </w:rPr>
        <w:t xml:space="preserve">hace alusión al individuo, al </w:t>
      </w:r>
      <w:r w:rsidRPr="00E513DD">
        <w:rPr>
          <w:rFonts w:ascii="Palatino Linotype" w:eastAsia="MS Mincho" w:hAnsi="Palatino Linotype" w:cs="Arial"/>
          <w:b/>
          <w:i/>
        </w:rPr>
        <w:t>recursos humano</w:t>
      </w:r>
      <w:r w:rsidRPr="00E513DD">
        <w:rPr>
          <w:rFonts w:ascii="Palatino Linotype" w:eastAsia="MS Mincho" w:hAnsi="Palatino Linotype" w:cs="Arial"/>
          <w:i/>
        </w:rPr>
        <w:t xml:space="preserve">. En el segundo nivel, se ubica la </w:t>
      </w:r>
      <w:r w:rsidRPr="00E513DD">
        <w:rPr>
          <w:rFonts w:ascii="Palatino Linotype" w:eastAsia="MS Mincho" w:hAnsi="Palatino Linotype" w:cs="Arial"/>
          <w:b/>
          <w:i/>
        </w:rPr>
        <w:t>capacidad de gestión</w:t>
      </w:r>
      <w:r w:rsidRPr="00E513DD">
        <w:rPr>
          <w:rFonts w:ascii="Palatino Linotype" w:eastAsia="MS Mincho" w:hAnsi="Palatino Linotype" w:cs="Arial"/>
          <w:i/>
        </w:rPr>
        <w:t xml:space="preserve">, el cual se centra en el fortalecimiento organizacional como área de intervención para construir capacidad; cultura organizacional, sistemas de comunicación u organización”. </w:t>
      </w:r>
      <w:r w:rsidRPr="00E513DD">
        <w:rPr>
          <w:rStyle w:val="Refdenotaalpie"/>
          <w:rFonts w:ascii="Palatino Linotype" w:eastAsia="MS Mincho" w:hAnsi="Palatino Linotype" w:cs="Arial"/>
          <w:i/>
        </w:rPr>
        <w:footnoteReference w:id="2"/>
      </w:r>
    </w:p>
    <w:p w14:paraId="7058C5D8" w14:textId="77777777" w:rsidR="00322631" w:rsidRPr="00E513DD" w:rsidRDefault="00322631" w:rsidP="00E513DD">
      <w:pPr>
        <w:spacing w:line="360" w:lineRule="auto"/>
        <w:jc w:val="both"/>
        <w:rPr>
          <w:rFonts w:ascii="Palatino Linotype" w:eastAsia="MS Mincho" w:hAnsi="Palatino Linotype" w:cs="Arial"/>
        </w:rPr>
      </w:pPr>
    </w:p>
    <w:p w14:paraId="18AAEA34" w14:textId="77777777" w:rsidR="00322631" w:rsidRPr="00E513DD" w:rsidRDefault="00322631" w:rsidP="00E513DD">
      <w:pPr>
        <w:spacing w:line="360" w:lineRule="auto"/>
        <w:jc w:val="both"/>
        <w:rPr>
          <w:rFonts w:ascii="Palatino Linotype" w:eastAsia="MS Mincho" w:hAnsi="Palatino Linotype" w:cs="Arial"/>
        </w:rPr>
      </w:pPr>
      <w:r w:rsidRPr="00E513DD">
        <w:rPr>
          <w:rFonts w:ascii="Palatino Linotype" w:eastAsia="MS Mincho" w:hAnsi="Palatino Linotype" w:cs="Arial"/>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6FE794BF" w14:textId="77777777" w:rsidR="00322631" w:rsidRPr="00E513DD" w:rsidRDefault="00322631" w:rsidP="00E513DD">
      <w:pPr>
        <w:spacing w:line="360" w:lineRule="auto"/>
        <w:jc w:val="both"/>
        <w:rPr>
          <w:rFonts w:ascii="Palatino Linotype" w:eastAsia="MS Mincho" w:hAnsi="Palatino Linotype" w:cs="Arial"/>
        </w:rPr>
      </w:pPr>
    </w:p>
    <w:p w14:paraId="224244A5" w14:textId="77777777" w:rsidR="00322631" w:rsidRPr="00E513DD" w:rsidRDefault="00322631" w:rsidP="00E513DD">
      <w:pPr>
        <w:spacing w:line="360" w:lineRule="auto"/>
        <w:jc w:val="both"/>
        <w:rPr>
          <w:rFonts w:ascii="Palatino Linotype" w:eastAsia="MS Mincho" w:hAnsi="Palatino Linotype" w:cs="Arial"/>
        </w:rPr>
      </w:pPr>
      <w:r w:rsidRPr="00E513DD">
        <w:rPr>
          <w:rFonts w:ascii="Palatino Linotype" w:eastAsia="MS Mincho" w:hAnsi="Palatino Linotype" w:cs="Arial"/>
        </w:rPr>
        <w:t xml:space="preserve">Ahora bien, respecto de las </w:t>
      </w:r>
      <w:r w:rsidRPr="00E513DD">
        <w:rPr>
          <w:rFonts w:ascii="Palatino Linotype" w:eastAsia="MS Mincho" w:hAnsi="Palatino Linotype" w:cs="Arial"/>
          <w:b/>
        </w:rPr>
        <w:t>capacidades humanas</w:t>
      </w:r>
      <w:r w:rsidRPr="00E513DD">
        <w:rPr>
          <w:rFonts w:ascii="Palatino Linotype" w:eastAsia="MS Mincho" w:hAnsi="Palatino Linotype" w:cs="Arial"/>
        </w:rPr>
        <w:t xml:space="preserve"> vale la pena precisar lo que se denomina por </w:t>
      </w:r>
      <w:r w:rsidRPr="00E513DD">
        <w:rPr>
          <w:rFonts w:ascii="Palatino Linotype" w:eastAsia="MS Mincho" w:hAnsi="Palatino Linotype" w:cs="Arial"/>
          <w:b/>
        </w:rPr>
        <w:t>recursos humanos</w:t>
      </w:r>
      <w:r w:rsidRPr="00E513DD">
        <w:rPr>
          <w:rFonts w:ascii="Palatino Linotype" w:eastAsia="MS Mincho" w:hAnsi="Palatino Linotype" w:cs="Arial"/>
        </w:rPr>
        <w:t xml:space="preserve">, es decir, es el conjunto de personas con las que cuenta una determinada organización, para desarrollar y ejecutar de manera correcta las acciones, actividades, labores y tareas que deben realizarse y que han sido solicitadas. </w:t>
      </w:r>
    </w:p>
    <w:p w14:paraId="63503F16" w14:textId="77777777" w:rsidR="00322631" w:rsidRPr="00E513DD" w:rsidRDefault="00322631" w:rsidP="00E513DD">
      <w:pPr>
        <w:spacing w:line="360" w:lineRule="auto"/>
        <w:jc w:val="both"/>
        <w:rPr>
          <w:rFonts w:ascii="Palatino Linotype" w:eastAsia="MS Mincho" w:hAnsi="Palatino Linotype" w:cs="Arial"/>
        </w:rPr>
      </w:pPr>
    </w:p>
    <w:p w14:paraId="18912455" w14:textId="77777777" w:rsidR="00322631" w:rsidRPr="00E513DD" w:rsidRDefault="00322631" w:rsidP="00E513DD">
      <w:pPr>
        <w:spacing w:line="360" w:lineRule="auto"/>
        <w:jc w:val="both"/>
        <w:rPr>
          <w:rFonts w:ascii="Palatino Linotype" w:eastAsia="MS Mincho" w:hAnsi="Palatino Linotype" w:cs="Arial"/>
        </w:rPr>
      </w:pPr>
      <w:r w:rsidRPr="00E513DD">
        <w:rPr>
          <w:rFonts w:ascii="Palatino Linotype" w:eastAsia="MS Mincho" w:hAnsi="Palatino Linotype" w:cs="Arial"/>
        </w:rPr>
        <w:lastRenderedPageBreak/>
        <w:t xml:space="preserve">Las personas, son la </w:t>
      </w:r>
      <w:r w:rsidRPr="00E513DD">
        <w:rPr>
          <w:rFonts w:ascii="Palatino Linotype" w:eastAsia="MS Mincho" w:hAnsi="Palatino Linotype" w:cs="Arial"/>
          <w:b/>
        </w:rPr>
        <w:t xml:space="preserve">parte fundamental de una organización </w:t>
      </w:r>
      <w:r w:rsidRPr="00E513DD">
        <w:rPr>
          <w:rFonts w:ascii="Palatino Linotype" w:eastAsia="MS Mincho" w:hAnsi="Palatino Linotype" w:cs="Arial"/>
        </w:rPr>
        <w:t xml:space="preserve">y junto con los recursos materiales, financieros e intangibles, conforman el “todo” que una organización necesita, es decir, para el correcto funcionamiento y el alcance de objetivos, deben coexistir uno con otro, de otra forma, el desarrollo no sería el apropiado y el cumplimiento de metas inasequible. </w:t>
      </w:r>
    </w:p>
    <w:p w14:paraId="132B9597" w14:textId="77777777" w:rsidR="00322631" w:rsidRPr="00E513DD" w:rsidRDefault="00322631" w:rsidP="00E513DD">
      <w:pPr>
        <w:spacing w:line="360" w:lineRule="auto"/>
        <w:jc w:val="both"/>
        <w:rPr>
          <w:rFonts w:ascii="Palatino Linotype" w:eastAsia="MS Mincho" w:hAnsi="Palatino Linotype" w:cs="Arial"/>
        </w:rPr>
      </w:pPr>
    </w:p>
    <w:p w14:paraId="0B620784" w14:textId="717FB7AC" w:rsidR="00800D34" w:rsidRPr="00E513DD" w:rsidRDefault="00322631" w:rsidP="00E513DD">
      <w:pPr>
        <w:spacing w:line="360" w:lineRule="auto"/>
        <w:jc w:val="both"/>
        <w:rPr>
          <w:rFonts w:ascii="Palatino Linotype" w:hAnsi="Palatino Linotype"/>
        </w:rPr>
      </w:pPr>
      <w:r w:rsidRPr="00E513DD">
        <w:rPr>
          <w:rFonts w:ascii="Palatino Linotype" w:hAnsi="Palatino Linotype"/>
        </w:rPr>
        <w:t xml:space="preserve">Es así que, del análisis realizado a las documentales que integra la respuesta a la solicitud de información, se puede advertir que </w:t>
      </w:r>
      <w:r w:rsidRPr="00E513DD">
        <w:rPr>
          <w:rFonts w:ascii="Palatino Linotype" w:hAnsi="Palatino Linotype"/>
          <w:b/>
        </w:rPr>
        <w:t xml:space="preserve">EL SUJETO OBLIGADO </w:t>
      </w:r>
      <w:r w:rsidRPr="00E513DD">
        <w:rPr>
          <w:rFonts w:ascii="Palatino Linotype" w:hAnsi="Palatino Linotype"/>
        </w:rPr>
        <w:t xml:space="preserve">no fundó adecuadamente ni motivó válidamente la imposibilidad de entregar la información solicitada en formato electrónico a través del </w:t>
      </w:r>
      <w:r w:rsidRPr="00E513DD">
        <w:rPr>
          <w:rFonts w:ascii="Palatino Linotype" w:hAnsi="Palatino Linotype"/>
          <w:b/>
        </w:rPr>
        <w:t>SAIMEX</w:t>
      </w:r>
      <w:r w:rsidRPr="00E513DD">
        <w:rPr>
          <w:rFonts w:ascii="Palatino Linotype" w:hAnsi="Palatino Linotype"/>
        </w:rPr>
        <w:t xml:space="preserve">, pues se limitó a señalar que </w:t>
      </w:r>
      <w:r w:rsidR="009F13B5" w:rsidRPr="00E513DD">
        <w:rPr>
          <w:rFonts w:ascii="Palatino Linotype" w:hAnsi="Palatino Linotype"/>
        </w:rPr>
        <w:t>no</w:t>
      </w:r>
      <w:r w:rsidRPr="00E513DD">
        <w:rPr>
          <w:rFonts w:ascii="Palatino Linotype" w:hAnsi="Palatino Linotype"/>
        </w:rPr>
        <w:t xml:space="preserve"> contaba con las capacidades técnicas</w:t>
      </w:r>
      <w:r w:rsidR="009F13B5" w:rsidRPr="00E513DD">
        <w:rPr>
          <w:rFonts w:ascii="Palatino Linotype" w:hAnsi="Palatino Linotype"/>
        </w:rPr>
        <w:t>,</w:t>
      </w:r>
      <w:r w:rsidRPr="00E513DD">
        <w:rPr>
          <w:rFonts w:ascii="Palatino Linotype" w:hAnsi="Palatino Linotype"/>
        </w:rPr>
        <w:t xml:space="preserve"> humanas</w:t>
      </w:r>
      <w:r w:rsidR="009F13B5" w:rsidRPr="00E513DD">
        <w:rPr>
          <w:rFonts w:ascii="Palatino Linotype" w:hAnsi="Palatino Linotype"/>
        </w:rPr>
        <w:t xml:space="preserve"> y materiales,</w:t>
      </w:r>
      <w:r w:rsidRPr="00E513DD">
        <w:rPr>
          <w:rFonts w:ascii="Palatino Linotype" w:hAnsi="Palatino Linotype"/>
        </w:rPr>
        <w:t xml:space="preserve"> para la entrega de lo solicitado. </w:t>
      </w:r>
    </w:p>
    <w:p w14:paraId="77492D12" w14:textId="77777777" w:rsidR="00523621" w:rsidRPr="00E513DD" w:rsidRDefault="00523621" w:rsidP="00E513DD">
      <w:pPr>
        <w:spacing w:line="360" w:lineRule="auto"/>
        <w:jc w:val="both"/>
        <w:rPr>
          <w:rFonts w:ascii="Palatino Linotype" w:hAnsi="Palatino Linotype"/>
        </w:rPr>
      </w:pPr>
    </w:p>
    <w:p w14:paraId="15859374" w14:textId="7976C0AC" w:rsidR="00800D34" w:rsidRPr="00E513DD" w:rsidRDefault="00523621" w:rsidP="00E513DD">
      <w:pPr>
        <w:spacing w:line="360" w:lineRule="auto"/>
        <w:jc w:val="both"/>
        <w:rPr>
          <w:rFonts w:ascii="Palatino Linotype" w:eastAsia="Calibri" w:hAnsi="Palatino Linotype"/>
          <w:lang w:val="es-ES"/>
        </w:rPr>
      </w:pPr>
      <w:r w:rsidRPr="00E513DD">
        <w:rPr>
          <w:rFonts w:ascii="Palatino Linotype" w:eastAsia="Calibri" w:hAnsi="Palatino Linotype" w:cs="Arial"/>
          <w:lang w:val="es-ES"/>
        </w:rPr>
        <w:t xml:space="preserve">En esa tesitura, se </w:t>
      </w:r>
      <w:r w:rsidRPr="00E513DD">
        <w:rPr>
          <w:rFonts w:ascii="Palatino Linotype" w:eastAsia="Calibri" w:hAnsi="Palatino Linotype"/>
          <w:lang w:val="es-ES"/>
        </w:rPr>
        <w:t>advierte</w:t>
      </w:r>
      <w:r w:rsidR="002D54EA" w:rsidRPr="00E513DD">
        <w:rPr>
          <w:rFonts w:ascii="Palatino Linotype" w:eastAsia="Calibri" w:hAnsi="Palatino Linotype"/>
          <w:lang w:val="es-ES"/>
        </w:rPr>
        <w:t xml:space="preserve"> que el agravio realizado por el </w:t>
      </w:r>
      <w:r w:rsidR="002D54EA" w:rsidRPr="00E513DD">
        <w:rPr>
          <w:rFonts w:ascii="Palatino Linotype" w:eastAsia="Calibri" w:hAnsi="Palatino Linotype"/>
          <w:b/>
          <w:lang w:val="es-ES"/>
        </w:rPr>
        <w:t>RECURRENTE</w:t>
      </w:r>
      <w:r w:rsidR="002D54EA" w:rsidRPr="00E513DD">
        <w:rPr>
          <w:rFonts w:ascii="Palatino Linotype" w:eastAsia="Calibri" w:hAnsi="Palatino Linotype"/>
          <w:lang w:val="es-ES"/>
        </w:rPr>
        <w:t xml:space="preserve"> es </w:t>
      </w:r>
      <w:r w:rsidR="002D54EA" w:rsidRPr="00E513DD">
        <w:rPr>
          <w:rFonts w:ascii="Palatino Linotype" w:eastAsia="Calibri" w:hAnsi="Palatino Linotype"/>
          <w:b/>
          <w:lang w:val="es-ES"/>
        </w:rPr>
        <w:t xml:space="preserve">FUNDADO, </w:t>
      </w:r>
      <w:r w:rsidR="002D54EA" w:rsidRPr="00E513DD">
        <w:rPr>
          <w:rFonts w:ascii="Palatino Linotype" w:eastAsia="Calibri" w:hAnsi="Palatino Linotype"/>
          <w:lang w:val="es-ES"/>
        </w:rPr>
        <w:t>pues el Ayuntamiento de Ixtapaluca</w:t>
      </w:r>
      <w:r w:rsidRPr="00E513DD">
        <w:rPr>
          <w:rFonts w:ascii="Palatino Linotype" w:eastAsia="Calibri" w:hAnsi="Palatino Linotype"/>
          <w:lang w:val="es-ES"/>
        </w:rPr>
        <w:t xml:space="preserve"> al momento de realizar el cambio de modalidad asumió contar con la información; por lo tanto, </w:t>
      </w:r>
      <w:r w:rsidR="002D54EA" w:rsidRPr="00E513DD">
        <w:rPr>
          <w:rFonts w:ascii="Palatino Linotype" w:eastAsia="Calibri" w:hAnsi="Palatino Linotype"/>
          <w:lang w:val="es-ES"/>
        </w:rPr>
        <w:t xml:space="preserve">cuenta con elementos suficientes para </w:t>
      </w:r>
      <w:r w:rsidR="00800D34" w:rsidRPr="00E513DD">
        <w:rPr>
          <w:rFonts w:ascii="Palatino Linotype" w:eastAsia="Calibri" w:hAnsi="Palatino Linotype"/>
          <w:lang w:val="es-ES"/>
        </w:rPr>
        <w:t xml:space="preserve">dar trámite a lo requerido por el particular. </w:t>
      </w:r>
    </w:p>
    <w:p w14:paraId="7815F60B" w14:textId="374B4411" w:rsidR="00D70235" w:rsidRPr="00E513DD" w:rsidRDefault="00D70235" w:rsidP="00E513DD">
      <w:pPr>
        <w:pStyle w:val="Prrafodelista"/>
        <w:spacing w:before="100" w:beforeAutospacing="1" w:after="100" w:afterAutospacing="1" w:line="360" w:lineRule="auto"/>
        <w:ind w:left="0"/>
        <w:jc w:val="both"/>
      </w:pPr>
      <w:r w:rsidRPr="00E513DD">
        <w:rPr>
          <w:rFonts w:ascii="Palatino Linotype" w:hAnsi="Palatino Linotype"/>
        </w:rPr>
        <w:t xml:space="preserve">Para efectos del presente estudio, conviene señalar que los oficios son una comunicación escrita, que permite abrir consultar o llevar a cabo distintas gestiones, es decir, un oficio resulta ser, un medio formal de comunicación entre instancias del sector público; en este sentido, al solicitarse todos los oficios firmados, se debe entender que el particular pretende conocer éstos.  Por lo tanto, es preciso señalar para el presente </w:t>
      </w:r>
      <w:r w:rsidRPr="00E513DD">
        <w:rPr>
          <w:rFonts w:ascii="Palatino Linotype" w:hAnsi="Palatino Linotype"/>
        </w:rPr>
        <w:lastRenderedPageBreak/>
        <w:t xml:space="preserve">asunto el Criterio 028-10, emitido por el entonces Pleno del Instituto Federal de Acceso a la Información y Protección de Datos, ahora INAI, que establece: </w:t>
      </w:r>
    </w:p>
    <w:p w14:paraId="7D8D0B3D" w14:textId="77777777" w:rsidR="00D70235" w:rsidRPr="00E513DD" w:rsidRDefault="00D70235" w:rsidP="00E513DD">
      <w:pPr>
        <w:spacing w:before="100" w:beforeAutospacing="1" w:after="100" w:afterAutospacing="1" w:line="276" w:lineRule="auto"/>
        <w:ind w:left="709" w:right="567"/>
        <w:jc w:val="both"/>
        <w:rPr>
          <w:rFonts w:ascii="Palatino Linotype" w:hAnsi="Palatino Linotype"/>
          <w:b/>
          <w:i/>
          <w:sz w:val="22"/>
          <w:szCs w:val="22"/>
          <w:u w:val="single"/>
          <w:lang w:eastAsia="en-US"/>
        </w:rPr>
      </w:pPr>
      <w:r w:rsidRPr="00E513DD">
        <w:rPr>
          <w:rFonts w:ascii="Palatino Linotype" w:hAnsi="Palatino Linotype"/>
          <w:b/>
          <w:i/>
          <w:sz w:val="22"/>
          <w:szCs w:val="22"/>
          <w:lang w:eastAsia="en-US"/>
        </w:rPr>
        <w:t>“Cuando en una solicitud de información no se identifique un documento en específico, si ésta tiene una expresión documental, el sujeto obligado deberá entregar al particular el documento en específico.</w:t>
      </w:r>
      <w:r w:rsidRPr="00E513DD">
        <w:rPr>
          <w:rFonts w:ascii="Palatino Linotype" w:hAnsi="Palatino Linotype"/>
          <w:i/>
          <w:sz w:val="22"/>
          <w:szCs w:val="22"/>
          <w:lang w:eastAsia="en-US"/>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w:t>
      </w:r>
      <w:r w:rsidRPr="00E513DD">
        <w:rPr>
          <w:rFonts w:ascii="Palatino Linotype" w:hAnsi="Palatino Linotype"/>
          <w:b/>
          <w:i/>
          <w:sz w:val="22"/>
          <w:szCs w:val="22"/>
          <w:u w:val="single"/>
          <w:lang w:eastAsia="en-US"/>
        </w:rPr>
        <w:t xml:space="preserve">cuando el particular lleve a cabo una solicitud de información sin identificar de forma precisa la documentación específica que pudiera contener dicha información, </w:t>
      </w:r>
      <w:r w:rsidRPr="00E513DD">
        <w:rPr>
          <w:rFonts w:ascii="Palatino Linotype" w:hAnsi="Palatino Linotype"/>
          <w:i/>
          <w:sz w:val="22"/>
          <w:szCs w:val="22"/>
          <w:lang w:eastAsia="en-US"/>
        </w:rPr>
        <w:t xml:space="preserve">o bien pareciera que más bien la solicitud se constituye como una consulta y no como una solicitud de acceso en términos de la Ley Federal de Transparencia y Acceso a la Información Pública Gubernamental, pero su respuesta puede obrar en algún documento, </w:t>
      </w:r>
      <w:r w:rsidRPr="00E513DD">
        <w:rPr>
          <w:rFonts w:ascii="Palatino Linotype" w:hAnsi="Palatino Linotype"/>
          <w:b/>
          <w:i/>
          <w:sz w:val="22"/>
          <w:szCs w:val="22"/>
          <w:lang w:eastAsia="en-US"/>
        </w:rPr>
        <w:t>el sujeto obligado debe dar a la solicitud una interpretación que le dé una expresión documental. Es decir</w:t>
      </w:r>
      <w:r w:rsidRPr="00E513DD">
        <w:rPr>
          <w:rFonts w:ascii="Palatino Linotype" w:hAnsi="Palatino Linotype"/>
          <w:b/>
          <w:i/>
          <w:sz w:val="22"/>
          <w:szCs w:val="22"/>
          <w:u w:val="single"/>
          <w:lang w:eastAsia="en-US"/>
        </w:rPr>
        <w:t>, si la respuesta a la solicitud obra en algún documento en poder de la autoridad, pero el particular no hace referencia específica a tal documento, se deberá hacer entrega del mismo al solicitante.</w:t>
      </w:r>
    </w:p>
    <w:p w14:paraId="30E2A9E5" w14:textId="1D8C3126" w:rsidR="00800D34" w:rsidRPr="00E513DD" w:rsidRDefault="00800D34" w:rsidP="00E513DD">
      <w:pPr>
        <w:spacing w:before="240" w:after="240" w:line="360" w:lineRule="auto"/>
        <w:jc w:val="both"/>
        <w:rPr>
          <w:rFonts w:ascii="Palatino Linotype" w:eastAsia="Palatino Linotype" w:hAnsi="Palatino Linotype" w:cs="Palatino Linotype"/>
          <w:b/>
        </w:rPr>
      </w:pPr>
      <w:r w:rsidRPr="00E513DD">
        <w:rPr>
          <w:rFonts w:ascii="Palatino Linotype" w:hAnsi="Palatino Linotype"/>
        </w:rPr>
        <w:t>Bajo ese contexto</w:t>
      </w:r>
      <w:r w:rsidR="00D70235" w:rsidRPr="00E513DD">
        <w:rPr>
          <w:rFonts w:ascii="Palatino Linotype" w:eastAsia="Palatino Linotype" w:hAnsi="Palatino Linotype" w:cs="Palatino Linotype"/>
        </w:rPr>
        <w:t xml:space="preserve">, se tiene que los documentos que sirven de comunicación entre las diferentes unidades administrativas de una institución pública pueden ser a través de circulares, memorándums u </w:t>
      </w:r>
      <w:r w:rsidR="00D70235" w:rsidRPr="00E513DD">
        <w:rPr>
          <w:rFonts w:ascii="Palatino Linotype" w:eastAsia="Palatino Linotype" w:hAnsi="Palatino Linotype" w:cs="Palatino Linotype"/>
          <w:b/>
          <w:u w:val="single"/>
        </w:rPr>
        <w:t>oficios</w:t>
      </w:r>
      <w:r w:rsidR="00D70235" w:rsidRPr="00E513DD">
        <w:rPr>
          <w:rFonts w:ascii="Palatino Linotype" w:eastAsia="Palatino Linotype" w:hAnsi="Palatino Linotype" w:cs="Palatino Linotype"/>
        </w:rPr>
        <w:t xml:space="preserve">, dependiendo de la información que se trata en cada uno de ellos. Así, una circular se emite cuando se da a conocer información de interés general y a varios destinatarios sobre acuerdos, instrucciones, reglas, procedimientos, informes, avisos, recomendaciones, decisiones e interpretaciones de normas; un memorándum tiene como efecto recordar asuntos, anunciar disposiciones, solicitar informes, realizar observaciones o dirigir instrucciones en las dependencias y </w:t>
      </w:r>
      <w:r w:rsidR="00D70235" w:rsidRPr="00E513DD">
        <w:rPr>
          <w:rFonts w:ascii="Palatino Linotype" w:eastAsia="Palatino Linotype" w:hAnsi="Palatino Linotype" w:cs="Palatino Linotype"/>
        </w:rPr>
        <w:lastRenderedPageBreak/>
        <w:t>organismos auxiliares; y </w:t>
      </w:r>
      <w:r w:rsidR="00D70235" w:rsidRPr="00E513DD">
        <w:rPr>
          <w:rFonts w:ascii="Palatino Linotype" w:eastAsia="Palatino Linotype" w:hAnsi="Palatino Linotype" w:cs="Palatino Linotype"/>
          <w:b/>
        </w:rPr>
        <w:t>el oficio es el medio de comunicación formal que inicia una gestión, informa de un hecho relevante, regulariza una situación, transmite órdenes, lineamientos o instrucciones, o trata asuntos específicos relacionados con personas físicas o morales en el marco de sus actuaciones.</w:t>
      </w:r>
    </w:p>
    <w:p w14:paraId="0CDC8503" w14:textId="16731A6A" w:rsidR="00800D34" w:rsidRPr="00E513DD" w:rsidRDefault="00800D34" w:rsidP="00E513DD">
      <w:pPr>
        <w:spacing w:before="240" w:after="240" w:line="360" w:lineRule="auto"/>
        <w:jc w:val="both"/>
        <w:rPr>
          <w:rFonts w:ascii="Palatino Linotype" w:eastAsia="Palatino Linotype" w:hAnsi="Palatino Linotype" w:cs="Palatino Linotype"/>
          <w:b/>
        </w:rPr>
      </w:pPr>
      <w:r w:rsidRPr="00E513DD">
        <w:rPr>
          <w:rFonts w:ascii="Palatino Linotype" w:eastAsia="Palatino Linotype" w:hAnsi="Palatino Linotype" w:cs="Palatino Linotype"/>
          <w:b/>
        </w:rPr>
        <w:t xml:space="preserve">Determinación </w:t>
      </w:r>
    </w:p>
    <w:p w14:paraId="5B4B3C3A" w14:textId="78F3048F" w:rsidR="002D54EA" w:rsidRPr="00E513DD" w:rsidRDefault="000F5DCB" w:rsidP="00E513DD">
      <w:pPr>
        <w:spacing w:before="240" w:after="240" w:line="360" w:lineRule="auto"/>
        <w:jc w:val="both"/>
        <w:rPr>
          <w:rFonts w:eastAsia="Calibri"/>
        </w:rPr>
      </w:pPr>
      <w:r w:rsidRPr="00E513DD">
        <w:rPr>
          <w:rFonts w:ascii="Palatino Linotype" w:eastAsia="Palatino Linotype" w:hAnsi="Palatino Linotype" w:cs="Palatino Linotype"/>
          <w:bCs/>
        </w:rPr>
        <w:t xml:space="preserve">Este Órgano Garante determina que las razones de inconformidad del particular son fundadas, por loque, </w:t>
      </w:r>
      <w:r w:rsidR="002D54EA" w:rsidRPr="00E513DD">
        <w:rPr>
          <w:rFonts w:eastAsia="Calibri"/>
          <w:b/>
        </w:rPr>
        <w:t>EL SUJETO OBLIGADO</w:t>
      </w:r>
      <w:r w:rsidR="002D54EA" w:rsidRPr="00E513DD">
        <w:rPr>
          <w:rFonts w:eastAsia="Calibri"/>
        </w:rPr>
        <w:t xml:space="preserve">, </w:t>
      </w:r>
      <w:r w:rsidRPr="00E513DD">
        <w:rPr>
          <w:rFonts w:eastAsia="Calibri"/>
        </w:rPr>
        <w:t xml:space="preserve"> deberá </w:t>
      </w:r>
      <w:r w:rsidR="002D54EA" w:rsidRPr="00E513DD">
        <w:rPr>
          <w:rFonts w:eastAsia="Calibri"/>
        </w:rPr>
        <w:t>atender la</w:t>
      </w:r>
      <w:r w:rsidR="007E6E1D" w:rsidRPr="00E513DD">
        <w:rPr>
          <w:rFonts w:eastAsia="Calibri"/>
        </w:rPr>
        <w:t>s</w:t>
      </w:r>
      <w:r w:rsidR="002D54EA" w:rsidRPr="00E513DD">
        <w:rPr>
          <w:rFonts w:eastAsia="Calibri"/>
        </w:rPr>
        <w:t xml:space="preserve"> solicitudes de información que derivaron en el Recurso de Revisión </w:t>
      </w:r>
      <w:r w:rsidR="007E6E1D" w:rsidRPr="00E513DD">
        <w:rPr>
          <w:rFonts w:eastAsia="Calibri"/>
        </w:rPr>
        <w:t>acumulado en estudio</w:t>
      </w:r>
      <w:r w:rsidR="002D54EA" w:rsidRPr="00E513DD">
        <w:rPr>
          <w:rFonts w:eastAsia="Calibri"/>
        </w:rPr>
        <w:t xml:space="preserve">, </w:t>
      </w:r>
      <w:r w:rsidRPr="00E513DD">
        <w:rPr>
          <w:rFonts w:eastAsia="Calibri"/>
        </w:rPr>
        <w:t xml:space="preserve">es decir, </w:t>
      </w:r>
      <w:r w:rsidR="00D70235" w:rsidRPr="00E513DD">
        <w:rPr>
          <w:rFonts w:eastAsia="Calibri"/>
        </w:rPr>
        <w:t>proporcionar</w:t>
      </w:r>
      <w:r w:rsidR="00D70235" w:rsidRPr="00E513DD">
        <w:rPr>
          <w:rFonts w:eastAsia="Calibri"/>
          <w:b/>
        </w:rPr>
        <w:t xml:space="preserve"> </w:t>
      </w:r>
      <w:r w:rsidR="002D54EA" w:rsidRPr="00E513DD">
        <w:rPr>
          <w:rFonts w:eastAsia="Calibri"/>
        </w:rPr>
        <w:t xml:space="preserve">los oficios </w:t>
      </w:r>
      <w:r w:rsidR="00D70235" w:rsidRPr="00E513DD">
        <w:rPr>
          <w:rFonts w:eastAsia="Calibri"/>
        </w:rPr>
        <w:t>que hayan sido firmados por el Titular de la Oficina de la Presidencia</w:t>
      </w:r>
      <w:r w:rsidR="00800D34" w:rsidRPr="00E513DD">
        <w:rPr>
          <w:rFonts w:eastAsia="Calibri"/>
        </w:rPr>
        <w:t>,</w:t>
      </w:r>
      <w:r w:rsidR="00D70235" w:rsidRPr="00E513DD">
        <w:rPr>
          <w:rFonts w:eastAsia="Calibri"/>
        </w:rPr>
        <w:t xml:space="preserve"> así como</w:t>
      </w:r>
      <w:r w:rsidR="00800D34" w:rsidRPr="00E513DD">
        <w:rPr>
          <w:rFonts w:eastAsia="Calibri"/>
        </w:rPr>
        <w:t>, el o</w:t>
      </w:r>
      <w:r w:rsidR="00D70235" w:rsidRPr="00E513DD">
        <w:rPr>
          <w:rFonts w:eastAsia="Calibri"/>
        </w:rPr>
        <w:t xml:space="preserve"> la Secretaría Técnica de la Oficina de la Presidencia del 01 de enero al 0</w:t>
      </w:r>
      <w:r w:rsidR="00800D34" w:rsidRPr="00E513DD">
        <w:rPr>
          <w:rFonts w:eastAsia="Calibri"/>
        </w:rPr>
        <w:t>5</w:t>
      </w:r>
      <w:r w:rsidR="00D70235" w:rsidRPr="00E513DD">
        <w:rPr>
          <w:rFonts w:eastAsia="Calibri"/>
        </w:rPr>
        <w:t xml:space="preserve"> de junio de 2023</w:t>
      </w:r>
      <w:r w:rsidR="00800D34" w:rsidRPr="00E513DD">
        <w:rPr>
          <w:rFonts w:eastAsia="Calibri"/>
        </w:rPr>
        <w:t>.</w:t>
      </w:r>
    </w:p>
    <w:p w14:paraId="6AB309B6" w14:textId="367851F8" w:rsidR="000F5DCB" w:rsidRPr="00E513DD" w:rsidRDefault="000F5DCB" w:rsidP="00E513DD">
      <w:pPr>
        <w:spacing w:before="240" w:after="240" w:line="360" w:lineRule="auto"/>
        <w:jc w:val="both"/>
        <w:rPr>
          <w:rFonts w:ascii="Palatino Linotype" w:eastAsia="Calibri" w:hAnsi="Palatino Linotype"/>
        </w:rPr>
      </w:pPr>
      <w:r w:rsidRPr="00E513DD">
        <w:rPr>
          <w:rFonts w:ascii="Palatino Linotype" w:eastAsia="Calibri" w:hAnsi="Palatino Linotype"/>
        </w:rPr>
        <w:t>Para el caso, de que se hayan cancelado oficios dentro del periodo referido, deberá hacerlo del conocimiento del ahora Recurrente, de manera clara y precisa.</w:t>
      </w:r>
    </w:p>
    <w:p w14:paraId="5DFD70A9" w14:textId="7C96F17E" w:rsidR="002D54EA" w:rsidRPr="00E513DD" w:rsidRDefault="002D54EA" w:rsidP="00E513DD">
      <w:pPr>
        <w:rPr>
          <w:rFonts w:eastAsia="Calibri"/>
          <w:bCs/>
          <w:iCs/>
        </w:rPr>
      </w:pPr>
    </w:p>
    <w:p w14:paraId="12E8D527" w14:textId="77777777" w:rsidR="00476CD2" w:rsidRPr="00E513DD" w:rsidRDefault="00476CD2" w:rsidP="00E513DD">
      <w:pPr>
        <w:spacing w:line="360" w:lineRule="auto"/>
        <w:jc w:val="both"/>
        <w:rPr>
          <w:rFonts w:ascii="Palatino Linotype" w:hAnsi="Palatino Linotype" w:cs="Arial"/>
          <w:lang w:eastAsia="es-ES"/>
        </w:rPr>
      </w:pPr>
      <w:r w:rsidRPr="00E513DD">
        <w:rPr>
          <w:rFonts w:ascii="Palatino Linotype" w:hAnsi="Palatino Linotype" w:cs="Arial"/>
        </w:rPr>
        <w:t xml:space="preserve">En ese sentido, cabe precisar que la información a la cual pretende acceder el particular, pudiera contener datos susceptibles de ser clasificados como información reservada o confidencial según su naturaleza, por lo que es </w:t>
      </w:r>
      <w:r w:rsidRPr="00E513DD">
        <w:rPr>
          <w:rFonts w:ascii="Palatino Linotype" w:hAnsi="Palatino Linotype" w:cs="Arial"/>
          <w:lang w:eastAsia="es-ES"/>
        </w:rPr>
        <w:t xml:space="preserve">importante señalar que el artículo 137 de la Ley de Transparencia y Acceso a la Información Pública del Estado de México y Municipios, establece que cuando los documentos contengan información considera reservada o confidencial, la Unidad de Transparencia para efectos de atender una solicitud de información, permite la elaboración de versiones públicas en las que se </w:t>
      </w:r>
      <w:r w:rsidRPr="00E513DD">
        <w:rPr>
          <w:rFonts w:ascii="Palatino Linotype" w:hAnsi="Palatino Linotype" w:cs="Arial"/>
          <w:lang w:eastAsia="es-ES"/>
        </w:rPr>
        <w:lastRenderedPageBreak/>
        <w:t xml:space="preserve">suprima aquella información </w:t>
      </w:r>
      <w:r w:rsidRPr="00E513DD">
        <w:rPr>
          <w:rFonts w:ascii="Palatino Linotype" w:hAnsi="Palatino Linotype" w:cs="Arial"/>
          <w:lang w:val="es-ES_tradnl" w:eastAsia="es-ES"/>
        </w:rPr>
        <w:t xml:space="preserve">susceptible de clasificarse, </w:t>
      </w:r>
      <w:r w:rsidRPr="00E513DD">
        <w:rPr>
          <w:rFonts w:ascii="Palatino Linotype" w:hAnsi="Palatino Linotype" w:cs="Arial"/>
          <w:lang w:eastAsia="es-ES"/>
        </w:rPr>
        <w:t xml:space="preserve">acompañada del Acuerdo respectivo del Comité de Transparencia. </w:t>
      </w:r>
    </w:p>
    <w:p w14:paraId="0945E78D" w14:textId="77777777" w:rsidR="00476CD2" w:rsidRPr="00E513DD" w:rsidRDefault="00476CD2" w:rsidP="00E513DD">
      <w:pPr>
        <w:spacing w:line="360" w:lineRule="auto"/>
        <w:jc w:val="both"/>
        <w:rPr>
          <w:rFonts w:ascii="Palatino Linotype" w:hAnsi="Palatino Linotype" w:cs="Arial"/>
          <w:lang w:eastAsia="es-ES"/>
        </w:rPr>
      </w:pPr>
    </w:p>
    <w:p w14:paraId="59D0D068" w14:textId="77777777" w:rsidR="00476CD2" w:rsidRPr="00E513DD" w:rsidRDefault="00476CD2" w:rsidP="00E513DD">
      <w:pPr>
        <w:spacing w:line="360" w:lineRule="auto"/>
        <w:ind w:right="49"/>
        <w:jc w:val="both"/>
        <w:rPr>
          <w:rFonts w:ascii="Palatino Linotype" w:hAnsi="Palatino Linotype" w:cs="Arial"/>
          <w:lang w:eastAsia="es-ES"/>
        </w:rPr>
      </w:pPr>
      <w:r w:rsidRPr="00E513DD">
        <w:rPr>
          <w:rFonts w:ascii="Palatino Linotype" w:hAnsi="Palatino Linotype" w:cs="Arial"/>
          <w:lang w:eastAsia="es-ES"/>
        </w:rPr>
        <w:t xml:space="preserve">Es así que, resulta </w:t>
      </w:r>
      <w:r w:rsidRPr="00E513DD">
        <w:rPr>
          <w:rFonts w:ascii="Palatino Linotype" w:hAnsi="Palatino Linotype" w:cs="Arial"/>
          <w:lang w:val="es-ES"/>
        </w:rPr>
        <w:t xml:space="preserve">procedente la clasificación de la información cuando el soporte documental contiene datos personales, de conformidad con lo </w:t>
      </w:r>
      <w:r w:rsidRPr="00E513DD">
        <w:rPr>
          <w:rFonts w:ascii="Palatino Linotype" w:hAnsi="Palatino Linotype" w:cs="Arial"/>
          <w:lang w:eastAsia="es-ES"/>
        </w:rPr>
        <w:t>dispuesto en los artículos 3, fracciones IX, XX y XXI y 91 de la Ley de Transparencia y Acceso a la Información Pública del Estado de México y Municipios que establecen:</w:t>
      </w:r>
    </w:p>
    <w:p w14:paraId="3AD80ADC" w14:textId="77777777" w:rsidR="00476CD2" w:rsidRPr="00E513DD" w:rsidRDefault="00476CD2" w:rsidP="00E513DD">
      <w:pPr>
        <w:ind w:right="49"/>
        <w:jc w:val="both"/>
        <w:rPr>
          <w:rFonts w:ascii="Palatino Linotype" w:hAnsi="Palatino Linotype" w:cs="Arial"/>
          <w:lang w:eastAsia="es-ES"/>
        </w:rPr>
      </w:pPr>
    </w:p>
    <w:p w14:paraId="0D25750A" w14:textId="77777777" w:rsidR="00476CD2" w:rsidRPr="00E513DD" w:rsidRDefault="00476CD2" w:rsidP="00E513DD">
      <w:pPr>
        <w:ind w:left="851" w:right="1417"/>
        <w:jc w:val="both"/>
        <w:rPr>
          <w:rFonts w:ascii="Palatino Linotype" w:hAnsi="Palatino Linotype" w:cs="Arial"/>
          <w:i/>
          <w:sz w:val="22"/>
          <w:szCs w:val="22"/>
          <w:lang w:eastAsia="es-ES"/>
        </w:rPr>
      </w:pPr>
      <w:r w:rsidRPr="00E513DD">
        <w:rPr>
          <w:rFonts w:ascii="Palatino Linotype" w:hAnsi="Palatino Linotype" w:cs="Arial"/>
          <w:b/>
          <w:i/>
          <w:sz w:val="22"/>
          <w:szCs w:val="22"/>
          <w:lang w:eastAsia="es-ES"/>
        </w:rPr>
        <w:t>“Artículo 3.</w:t>
      </w:r>
      <w:r w:rsidRPr="00E513DD">
        <w:rPr>
          <w:rFonts w:ascii="Palatino Linotype" w:hAnsi="Palatino Linotype" w:cs="Arial"/>
          <w:i/>
          <w:sz w:val="22"/>
          <w:szCs w:val="22"/>
          <w:lang w:eastAsia="es-ES"/>
        </w:rPr>
        <w:t xml:space="preserve"> Para los efectos de la presente Ley se entenderá por:</w:t>
      </w:r>
    </w:p>
    <w:p w14:paraId="7107AF4F" w14:textId="77777777" w:rsidR="00476CD2" w:rsidRPr="00E513DD" w:rsidRDefault="00476CD2" w:rsidP="00E513DD">
      <w:pPr>
        <w:ind w:left="851" w:right="1417"/>
        <w:jc w:val="both"/>
        <w:rPr>
          <w:rFonts w:ascii="Palatino Linotype" w:hAnsi="Palatino Linotype" w:cs="Arial"/>
          <w:i/>
          <w:sz w:val="22"/>
          <w:szCs w:val="22"/>
          <w:lang w:eastAsia="es-ES"/>
        </w:rPr>
      </w:pPr>
      <w:r w:rsidRPr="00E513DD">
        <w:rPr>
          <w:rFonts w:ascii="Palatino Linotype" w:hAnsi="Palatino Linotype" w:cs="Arial"/>
          <w:i/>
          <w:sz w:val="22"/>
          <w:szCs w:val="22"/>
          <w:lang w:eastAsia="es-ES"/>
        </w:rPr>
        <w:t>[…]</w:t>
      </w:r>
    </w:p>
    <w:p w14:paraId="4EDD701F" w14:textId="77777777" w:rsidR="00476CD2" w:rsidRPr="00E513DD" w:rsidRDefault="00476CD2" w:rsidP="00E513DD">
      <w:pPr>
        <w:ind w:left="851" w:right="1417"/>
        <w:jc w:val="both"/>
        <w:rPr>
          <w:rFonts w:ascii="Palatino Linotype" w:hAnsi="Palatino Linotype" w:cs="Arial"/>
          <w:i/>
          <w:sz w:val="22"/>
          <w:szCs w:val="22"/>
          <w:lang w:eastAsia="es-ES"/>
        </w:rPr>
      </w:pPr>
      <w:r w:rsidRPr="00E513DD">
        <w:rPr>
          <w:rFonts w:ascii="Palatino Linotype" w:hAnsi="Palatino Linotype" w:cs="Arial"/>
          <w:b/>
          <w:i/>
          <w:sz w:val="22"/>
          <w:szCs w:val="22"/>
          <w:lang w:eastAsia="es-ES"/>
        </w:rPr>
        <w:t>IX. Datos personales:</w:t>
      </w:r>
      <w:r w:rsidRPr="00E513DD">
        <w:rPr>
          <w:rFonts w:ascii="Palatino Linotype" w:hAnsi="Palatino Linotype" w:cs="Arial"/>
          <w:i/>
          <w:sz w:val="22"/>
          <w:szCs w:val="22"/>
          <w:lang w:eastAsia="es-ES"/>
        </w:rPr>
        <w:t xml:space="preserve"> La información concerniente a una persona, identificada o identificable según lo dispuesto por la Ley de Protección de Datos Personales del Estado de México; </w:t>
      </w:r>
    </w:p>
    <w:p w14:paraId="20232A02" w14:textId="77777777" w:rsidR="00476CD2" w:rsidRPr="00E513DD" w:rsidRDefault="00476CD2" w:rsidP="00E513DD">
      <w:pPr>
        <w:ind w:left="851" w:right="1417"/>
        <w:jc w:val="both"/>
        <w:rPr>
          <w:rFonts w:ascii="Palatino Linotype" w:hAnsi="Palatino Linotype" w:cs="Arial"/>
          <w:i/>
          <w:sz w:val="22"/>
          <w:szCs w:val="22"/>
          <w:lang w:eastAsia="es-ES"/>
        </w:rPr>
      </w:pPr>
      <w:r w:rsidRPr="00E513DD">
        <w:rPr>
          <w:rFonts w:ascii="Palatino Linotype" w:hAnsi="Palatino Linotype" w:cs="Arial"/>
          <w:b/>
          <w:i/>
          <w:sz w:val="22"/>
          <w:szCs w:val="22"/>
          <w:lang w:eastAsia="es-ES"/>
        </w:rPr>
        <w:t>XX.</w:t>
      </w:r>
      <w:r w:rsidRPr="00E513DD">
        <w:rPr>
          <w:rFonts w:ascii="Palatino Linotype" w:hAnsi="Palatino Linotype" w:cs="Arial"/>
          <w:i/>
          <w:sz w:val="22"/>
          <w:szCs w:val="22"/>
          <w:lang w:eastAsia="es-ES"/>
        </w:rPr>
        <w:t xml:space="preserve"> </w:t>
      </w:r>
      <w:r w:rsidRPr="00E513DD">
        <w:rPr>
          <w:rFonts w:ascii="Palatino Linotype" w:hAnsi="Palatino Linotype" w:cs="Arial"/>
          <w:b/>
          <w:i/>
          <w:sz w:val="22"/>
          <w:szCs w:val="22"/>
          <w:lang w:eastAsia="es-ES"/>
        </w:rPr>
        <w:t>Información clasificada:</w:t>
      </w:r>
      <w:r w:rsidRPr="00E513DD">
        <w:rPr>
          <w:rFonts w:ascii="Palatino Linotype" w:hAnsi="Palatino Linotype" w:cs="Arial"/>
          <w:i/>
          <w:sz w:val="22"/>
          <w:szCs w:val="22"/>
          <w:lang w:eastAsia="es-ES"/>
        </w:rPr>
        <w:t xml:space="preserve"> Aquella considerada por la presente Ley como reservada o confidencial;</w:t>
      </w:r>
    </w:p>
    <w:p w14:paraId="000F52EA" w14:textId="77777777" w:rsidR="00476CD2" w:rsidRPr="00E513DD" w:rsidRDefault="00476CD2" w:rsidP="00E513DD">
      <w:pPr>
        <w:ind w:left="851" w:right="1417"/>
        <w:jc w:val="both"/>
        <w:rPr>
          <w:rFonts w:ascii="Palatino Linotype" w:hAnsi="Palatino Linotype" w:cs="Arial"/>
          <w:i/>
          <w:sz w:val="22"/>
          <w:szCs w:val="22"/>
          <w:lang w:eastAsia="es-ES"/>
        </w:rPr>
      </w:pPr>
      <w:r w:rsidRPr="00E513DD">
        <w:rPr>
          <w:rFonts w:ascii="Palatino Linotype" w:hAnsi="Palatino Linotype" w:cs="Arial"/>
          <w:b/>
          <w:i/>
          <w:sz w:val="22"/>
          <w:szCs w:val="22"/>
          <w:lang w:eastAsia="es-ES"/>
        </w:rPr>
        <w:t>XXI.</w:t>
      </w:r>
      <w:r w:rsidRPr="00E513DD">
        <w:rPr>
          <w:rFonts w:ascii="Palatino Linotype" w:hAnsi="Palatino Linotype" w:cs="Arial"/>
          <w:i/>
          <w:sz w:val="22"/>
          <w:szCs w:val="22"/>
          <w:lang w:eastAsia="es-ES"/>
        </w:rPr>
        <w:t xml:space="preserve"> </w:t>
      </w:r>
      <w:r w:rsidRPr="00E513DD">
        <w:rPr>
          <w:rFonts w:ascii="Palatino Linotype" w:hAnsi="Palatino Linotype" w:cs="Arial"/>
          <w:b/>
          <w:i/>
          <w:sz w:val="22"/>
          <w:szCs w:val="22"/>
          <w:lang w:eastAsia="es-ES"/>
        </w:rPr>
        <w:t>Información confidencial:</w:t>
      </w:r>
      <w:r w:rsidRPr="00E513DD">
        <w:rPr>
          <w:rFonts w:ascii="Palatino Linotype" w:hAnsi="Palatino Linotype" w:cs="Arial"/>
          <w:i/>
          <w:sz w:val="22"/>
          <w:szCs w:val="22"/>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6EC99B9" w14:textId="77777777" w:rsidR="00476CD2" w:rsidRPr="00E513DD" w:rsidRDefault="00476CD2" w:rsidP="00E513DD">
      <w:pPr>
        <w:ind w:left="851" w:right="1417"/>
        <w:jc w:val="both"/>
        <w:rPr>
          <w:rFonts w:ascii="Palatino Linotype" w:hAnsi="Palatino Linotype" w:cs="Arial"/>
          <w:i/>
          <w:sz w:val="22"/>
          <w:szCs w:val="22"/>
          <w:lang w:eastAsia="es-ES"/>
        </w:rPr>
      </w:pPr>
      <w:r w:rsidRPr="00E513DD">
        <w:rPr>
          <w:rFonts w:ascii="Palatino Linotype" w:hAnsi="Palatino Linotype" w:cs="Arial"/>
          <w:i/>
          <w:sz w:val="22"/>
          <w:szCs w:val="22"/>
          <w:lang w:eastAsia="es-ES"/>
        </w:rPr>
        <w:t>[…]</w:t>
      </w:r>
    </w:p>
    <w:p w14:paraId="1DD22953" w14:textId="77777777" w:rsidR="00476CD2" w:rsidRPr="00E513DD" w:rsidRDefault="00476CD2" w:rsidP="00E513DD">
      <w:pPr>
        <w:ind w:left="851" w:right="1417"/>
        <w:jc w:val="both"/>
        <w:rPr>
          <w:rFonts w:ascii="Palatino Linotype" w:hAnsi="Palatino Linotype" w:cs="Arial"/>
          <w:i/>
          <w:sz w:val="22"/>
          <w:szCs w:val="22"/>
          <w:lang w:eastAsia="es-ES"/>
        </w:rPr>
      </w:pPr>
      <w:r w:rsidRPr="00E513DD">
        <w:rPr>
          <w:rFonts w:ascii="Palatino Linotype" w:hAnsi="Palatino Linotype" w:cs="Arial"/>
          <w:b/>
          <w:i/>
          <w:sz w:val="22"/>
          <w:szCs w:val="22"/>
          <w:lang w:eastAsia="es-ES"/>
        </w:rPr>
        <w:t xml:space="preserve">Artículo 91. </w:t>
      </w:r>
      <w:r w:rsidRPr="00E513DD">
        <w:rPr>
          <w:rFonts w:ascii="Palatino Linotype" w:hAnsi="Palatino Linotype" w:cs="Arial"/>
          <w:i/>
          <w:sz w:val="22"/>
          <w:szCs w:val="22"/>
          <w:lang w:eastAsia="es-ES"/>
        </w:rPr>
        <w:t>El acceso a la información pública será restringido excepcionalmente, cuando ésta sea clasificada como reservada o confidencial.</w:t>
      </w:r>
    </w:p>
    <w:p w14:paraId="22881179" w14:textId="77777777" w:rsidR="00476CD2" w:rsidRPr="00E513DD" w:rsidRDefault="00476CD2" w:rsidP="00E513DD">
      <w:pPr>
        <w:autoSpaceDE w:val="0"/>
        <w:autoSpaceDN w:val="0"/>
        <w:adjustRightInd w:val="0"/>
        <w:ind w:right="49"/>
        <w:jc w:val="both"/>
        <w:rPr>
          <w:rFonts w:ascii="Palatino Linotype" w:hAnsi="Palatino Linotype" w:cs="Bookman Old Style,Bold"/>
          <w:bCs/>
          <w:lang w:eastAsia="en-US"/>
        </w:rPr>
      </w:pPr>
    </w:p>
    <w:p w14:paraId="59130AE6" w14:textId="77777777" w:rsidR="00476CD2" w:rsidRPr="00E513DD" w:rsidRDefault="00476CD2" w:rsidP="00E513DD">
      <w:pPr>
        <w:autoSpaceDE w:val="0"/>
        <w:autoSpaceDN w:val="0"/>
        <w:adjustRightInd w:val="0"/>
        <w:spacing w:line="360" w:lineRule="auto"/>
        <w:ind w:right="49"/>
        <w:jc w:val="both"/>
        <w:rPr>
          <w:rFonts w:ascii="Palatino Linotype" w:hAnsi="Palatino Linotype" w:cs="Arial"/>
          <w:lang w:val="es-ES_tradnl" w:eastAsia="es-ES"/>
        </w:rPr>
      </w:pPr>
      <w:r w:rsidRPr="00E513DD">
        <w:rPr>
          <w:rFonts w:ascii="Palatino Linotype" w:hAnsi="Palatino Linotype" w:cs="Bookman Old Style,Bold"/>
          <w:bCs/>
          <w:lang w:eastAsia="en-US"/>
        </w:rPr>
        <w:t xml:space="preserve">No obstante, es de precisar que la clasificación de la información no se da por el simple mandato de la ley, sino que </w:t>
      </w:r>
      <w:r w:rsidRPr="00E513DD">
        <w:rPr>
          <w:rFonts w:ascii="Palatino Linotype" w:hAnsi="Palatino Linotype"/>
          <w:lang w:eastAsia="es-ES"/>
        </w:rPr>
        <w:t xml:space="preserve">es necesario que </w:t>
      </w:r>
      <w:r w:rsidRPr="00E513DD">
        <w:rPr>
          <w:rFonts w:ascii="Palatino Linotype" w:hAnsi="Palatino Linotype"/>
          <w:b/>
          <w:lang w:eastAsia="es-ES"/>
        </w:rPr>
        <w:t xml:space="preserve">EL SUJETO OBLIGADO </w:t>
      </w:r>
      <w:r w:rsidRPr="00E513DD">
        <w:rPr>
          <w:rFonts w:ascii="Palatino Linotype" w:hAnsi="Palatino Linotype"/>
          <w:lang w:eastAsia="es-ES"/>
        </w:rPr>
        <w:t xml:space="preserve">emita el </w:t>
      </w:r>
      <w:r w:rsidRPr="00E513DD">
        <w:rPr>
          <w:rFonts w:ascii="Palatino Linotype" w:hAnsi="Palatino Linotype" w:cs="Bookman Old Style,Bold"/>
          <w:bCs/>
          <w:lang w:eastAsia="en-US"/>
        </w:rPr>
        <w:t xml:space="preserve">Acuerdo de clasificación de la información como confidencial, cumpliendo con la </w:t>
      </w:r>
      <w:r w:rsidRPr="00E513DD">
        <w:rPr>
          <w:rFonts w:ascii="Palatino Linotype" w:hAnsi="Palatino Linotype" w:cs="Arial"/>
          <w:lang w:val="es-ES_tradnl" w:eastAsia="es-ES"/>
        </w:rPr>
        <w:t xml:space="preserve">forma y formalidades que la ley impone; </w:t>
      </w:r>
      <w:r w:rsidRPr="00E513DD">
        <w:rPr>
          <w:rFonts w:ascii="Palatino Linotype" w:hAnsi="Palatino Linotype" w:cs="Arial"/>
          <w:lang w:eastAsia="es-ES"/>
        </w:rPr>
        <w:t>es</w:t>
      </w:r>
      <w:r w:rsidRPr="00E513DD">
        <w:rPr>
          <w:rFonts w:ascii="Palatino Linotype" w:hAnsi="Palatino Linotype" w:cs="Arial"/>
          <w:lang w:val="es-ES_tradnl" w:eastAsia="es-ES"/>
        </w:rPr>
        <w:t xml:space="preserve"> decir, mediante acuerdo debidamente fundado y motivado, en términos de los numerales 49, fracción VIII, 132 fracciones I, </w:t>
      </w:r>
      <w:r w:rsidRPr="00E513DD">
        <w:rPr>
          <w:rFonts w:ascii="Palatino Linotype" w:hAnsi="Palatino Linotype" w:cs="Arial"/>
          <w:lang w:val="es-ES_tradnl" w:eastAsia="es-ES"/>
        </w:rPr>
        <w:lastRenderedPageBreak/>
        <w:t xml:space="preserve">II y III, </w:t>
      </w:r>
      <w:r w:rsidRPr="00E513DD">
        <w:rPr>
          <w:rFonts w:ascii="Palatino Linotype" w:hAnsi="Palatino Linotype" w:cs="Arial"/>
          <w:lang w:eastAsia="es-ES"/>
        </w:rPr>
        <w:t xml:space="preserve">y 143, fracción I </w:t>
      </w:r>
      <w:r w:rsidRPr="00E513DD">
        <w:rPr>
          <w:rFonts w:ascii="Palatino Linotype" w:hAnsi="Palatino Linotype" w:cs="Arial"/>
          <w:lang w:val="es-ES_tradnl" w:eastAsia="es-ES"/>
        </w:rPr>
        <w:t xml:space="preserve">de la Ley de Transparencia y Acceso a la Información Pública del Estado de México y Municipios, los cuales disponen lo siguiente: </w:t>
      </w:r>
    </w:p>
    <w:p w14:paraId="4A95FF62" w14:textId="77777777" w:rsidR="00476CD2" w:rsidRPr="00E513DD" w:rsidRDefault="00476CD2" w:rsidP="00E513DD">
      <w:pPr>
        <w:autoSpaceDE w:val="0"/>
        <w:autoSpaceDN w:val="0"/>
        <w:adjustRightInd w:val="0"/>
        <w:ind w:right="49"/>
        <w:jc w:val="both"/>
        <w:rPr>
          <w:rFonts w:ascii="Palatino Linotype" w:hAnsi="Palatino Linotype" w:cs="Arial"/>
          <w:lang w:val="es-ES_tradnl" w:eastAsia="es-ES"/>
        </w:rPr>
      </w:pPr>
    </w:p>
    <w:p w14:paraId="777326AB" w14:textId="77777777" w:rsidR="00476CD2" w:rsidRPr="00E513DD" w:rsidRDefault="00476CD2" w:rsidP="00E513DD">
      <w:pPr>
        <w:ind w:left="851" w:right="1417"/>
        <w:jc w:val="both"/>
        <w:rPr>
          <w:rFonts w:ascii="Palatino Linotype" w:hAnsi="Palatino Linotype" w:cs="Arial"/>
          <w:i/>
          <w:sz w:val="22"/>
          <w:szCs w:val="22"/>
        </w:rPr>
      </w:pPr>
      <w:r w:rsidRPr="00E513DD">
        <w:rPr>
          <w:rFonts w:ascii="Palatino Linotype" w:hAnsi="Palatino Linotype" w:cs="Arial"/>
          <w:b/>
          <w:i/>
          <w:sz w:val="22"/>
          <w:szCs w:val="22"/>
        </w:rPr>
        <w:t xml:space="preserve">“Artículo 49. </w:t>
      </w:r>
      <w:r w:rsidRPr="00E513DD">
        <w:rPr>
          <w:rFonts w:ascii="Palatino Linotype" w:hAnsi="Palatino Linotype" w:cs="Arial"/>
          <w:i/>
          <w:sz w:val="22"/>
          <w:szCs w:val="22"/>
        </w:rPr>
        <w:t>Los Comités de Transparencia tendrán las siguientes atribuciones:</w:t>
      </w:r>
    </w:p>
    <w:p w14:paraId="179F66AF" w14:textId="77777777" w:rsidR="00476CD2" w:rsidRPr="00E513DD" w:rsidRDefault="00476CD2" w:rsidP="00E513DD">
      <w:pPr>
        <w:ind w:left="851" w:right="1417"/>
        <w:jc w:val="both"/>
        <w:rPr>
          <w:rFonts w:ascii="Palatino Linotype" w:hAnsi="Palatino Linotype" w:cs="Arial"/>
          <w:i/>
          <w:sz w:val="22"/>
          <w:szCs w:val="22"/>
        </w:rPr>
      </w:pPr>
      <w:r w:rsidRPr="00E513DD">
        <w:rPr>
          <w:rFonts w:ascii="Palatino Linotype" w:hAnsi="Palatino Linotype" w:cs="Arial"/>
          <w:b/>
          <w:i/>
          <w:sz w:val="22"/>
          <w:szCs w:val="22"/>
        </w:rPr>
        <w:t>VIII.</w:t>
      </w:r>
      <w:r w:rsidRPr="00E513DD">
        <w:rPr>
          <w:rFonts w:ascii="Palatino Linotype" w:hAnsi="Palatino Linotype" w:cs="Arial"/>
          <w:i/>
          <w:sz w:val="22"/>
          <w:szCs w:val="22"/>
        </w:rPr>
        <w:t xml:space="preserve"> Aprobar, modificar o revocar la clasificación de la información;</w:t>
      </w:r>
    </w:p>
    <w:p w14:paraId="59330517" w14:textId="77777777" w:rsidR="00476CD2" w:rsidRPr="00E513DD" w:rsidRDefault="00476CD2" w:rsidP="00E513DD">
      <w:pPr>
        <w:ind w:left="851" w:right="1417"/>
        <w:jc w:val="both"/>
        <w:rPr>
          <w:rFonts w:ascii="Palatino Linotype" w:hAnsi="Palatino Linotype" w:cs="Arial"/>
          <w:i/>
          <w:sz w:val="22"/>
          <w:szCs w:val="22"/>
        </w:rPr>
      </w:pPr>
      <w:r w:rsidRPr="00E513DD">
        <w:rPr>
          <w:rFonts w:ascii="Palatino Linotype" w:hAnsi="Palatino Linotype" w:cs="Arial"/>
          <w:b/>
          <w:i/>
          <w:sz w:val="22"/>
          <w:szCs w:val="22"/>
        </w:rPr>
        <w:t>Artículo 132.</w:t>
      </w:r>
      <w:r w:rsidRPr="00E513DD">
        <w:rPr>
          <w:rFonts w:ascii="Palatino Linotype" w:hAnsi="Palatino Linotype" w:cs="Arial"/>
          <w:i/>
          <w:sz w:val="22"/>
          <w:szCs w:val="22"/>
        </w:rPr>
        <w:t xml:space="preserve"> La clasificación de la información se llevará a cabo en el momento en que:</w:t>
      </w:r>
    </w:p>
    <w:p w14:paraId="15572211" w14:textId="77777777" w:rsidR="00476CD2" w:rsidRPr="00E513DD" w:rsidRDefault="00476CD2" w:rsidP="00E513DD">
      <w:pPr>
        <w:ind w:left="851" w:right="1417"/>
        <w:jc w:val="both"/>
        <w:rPr>
          <w:rFonts w:ascii="Palatino Linotype" w:hAnsi="Palatino Linotype" w:cs="Arial"/>
          <w:i/>
          <w:sz w:val="22"/>
          <w:szCs w:val="22"/>
        </w:rPr>
      </w:pPr>
      <w:r w:rsidRPr="00E513DD">
        <w:rPr>
          <w:rFonts w:ascii="Palatino Linotype" w:hAnsi="Palatino Linotype" w:cs="Arial"/>
          <w:b/>
          <w:i/>
          <w:sz w:val="22"/>
          <w:szCs w:val="22"/>
        </w:rPr>
        <w:t>I.</w:t>
      </w:r>
      <w:r w:rsidRPr="00E513DD">
        <w:rPr>
          <w:rFonts w:ascii="Palatino Linotype" w:hAnsi="Palatino Linotype" w:cs="Arial"/>
          <w:i/>
          <w:sz w:val="22"/>
          <w:szCs w:val="22"/>
        </w:rPr>
        <w:t xml:space="preserve"> Se reciba una solicitud de acceso a la información;</w:t>
      </w:r>
    </w:p>
    <w:p w14:paraId="4AC2B06E" w14:textId="77777777" w:rsidR="00476CD2" w:rsidRPr="00E513DD" w:rsidRDefault="00476CD2" w:rsidP="00E513DD">
      <w:pPr>
        <w:ind w:left="851" w:right="1417"/>
        <w:jc w:val="both"/>
        <w:rPr>
          <w:rFonts w:ascii="Palatino Linotype" w:hAnsi="Palatino Linotype" w:cs="Arial"/>
          <w:i/>
          <w:sz w:val="22"/>
          <w:szCs w:val="22"/>
        </w:rPr>
      </w:pPr>
      <w:r w:rsidRPr="00E513DD">
        <w:rPr>
          <w:rFonts w:ascii="Palatino Linotype" w:hAnsi="Palatino Linotype" w:cs="Arial"/>
          <w:b/>
          <w:i/>
          <w:sz w:val="22"/>
          <w:szCs w:val="22"/>
        </w:rPr>
        <w:t>II.</w:t>
      </w:r>
      <w:r w:rsidRPr="00E513DD">
        <w:rPr>
          <w:rFonts w:ascii="Palatino Linotype" w:hAnsi="Palatino Linotype" w:cs="Arial"/>
          <w:i/>
          <w:sz w:val="22"/>
          <w:szCs w:val="22"/>
        </w:rPr>
        <w:t xml:space="preserve"> Se determine mediante resolución de autoridad competente; o</w:t>
      </w:r>
    </w:p>
    <w:p w14:paraId="29F74607" w14:textId="77777777" w:rsidR="00476CD2" w:rsidRPr="00E513DD" w:rsidRDefault="00476CD2" w:rsidP="00E513DD">
      <w:pPr>
        <w:ind w:left="851" w:right="1417"/>
        <w:jc w:val="both"/>
        <w:rPr>
          <w:rFonts w:ascii="Palatino Linotype" w:hAnsi="Palatino Linotype" w:cs="Arial"/>
          <w:i/>
          <w:sz w:val="22"/>
          <w:szCs w:val="22"/>
        </w:rPr>
      </w:pPr>
      <w:r w:rsidRPr="00E513DD">
        <w:rPr>
          <w:rFonts w:ascii="Palatino Linotype" w:hAnsi="Palatino Linotype" w:cs="Arial"/>
          <w:i/>
          <w:sz w:val="22"/>
          <w:szCs w:val="22"/>
        </w:rPr>
        <w:t>III. Se generen versiones públicas para dar cumplimiento a las obligaciones de transparencia previstas en esta Ley.</w:t>
      </w:r>
    </w:p>
    <w:p w14:paraId="0E463AC3" w14:textId="77777777" w:rsidR="00476CD2" w:rsidRPr="00E513DD" w:rsidRDefault="00476CD2" w:rsidP="00E513DD">
      <w:pPr>
        <w:ind w:left="851" w:right="1417"/>
        <w:jc w:val="both"/>
        <w:rPr>
          <w:rFonts w:ascii="Palatino Linotype" w:hAnsi="Palatino Linotype" w:cs="Arial"/>
          <w:b/>
          <w:i/>
          <w:sz w:val="22"/>
          <w:szCs w:val="22"/>
          <w:lang w:eastAsia="es-ES"/>
        </w:rPr>
      </w:pPr>
      <w:r w:rsidRPr="00E513DD">
        <w:rPr>
          <w:rFonts w:ascii="Palatino Linotype" w:hAnsi="Palatino Linotype" w:cs="Arial"/>
          <w:b/>
          <w:i/>
          <w:sz w:val="22"/>
          <w:szCs w:val="22"/>
          <w:lang w:eastAsia="es-ES"/>
        </w:rPr>
        <w:t>Artículo 143. Para los efectos de esta Ley se considera información confidencial, la clasificada como tal, de manera permanente, por su naturaleza, cuando:</w:t>
      </w:r>
    </w:p>
    <w:p w14:paraId="3748F181" w14:textId="77777777" w:rsidR="00476CD2" w:rsidRPr="00E513DD" w:rsidRDefault="00476CD2" w:rsidP="00E513DD">
      <w:pPr>
        <w:ind w:left="851" w:right="1417"/>
        <w:jc w:val="both"/>
        <w:rPr>
          <w:rFonts w:ascii="Palatino Linotype" w:hAnsi="Palatino Linotype" w:cs="Arial"/>
          <w:b/>
          <w:i/>
          <w:sz w:val="22"/>
          <w:szCs w:val="22"/>
          <w:lang w:eastAsia="es-ES"/>
        </w:rPr>
      </w:pPr>
      <w:r w:rsidRPr="00E513DD">
        <w:rPr>
          <w:rFonts w:ascii="Palatino Linotype" w:hAnsi="Palatino Linotype" w:cs="Arial"/>
          <w:b/>
          <w:i/>
          <w:sz w:val="22"/>
          <w:szCs w:val="22"/>
          <w:lang w:eastAsia="es-ES"/>
        </w:rPr>
        <w:t>I. Se refiera a la información privada y los datos personales concernientes a una persona física o jurídico colectiva identificada o identificable;</w:t>
      </w:r>
    </w:p>
    <w:p w14:paraId="0465B137" w14:textId="77777777" w:rsidR="00476CD2" w:rsidRPr="00E513DD" w:rsidRDefault="00476CD2" w:rsidP="00E513DD">
      <w:pPr>
        <w:ind w:left="851" w:right="1417"/>
        <w:jc w:val="both"/>
        <w:rPr>
          <w:rFonts w:ascii="Palatino Linotype" w:hAnsi="Palatino Linotype" w:cs="Arial"/>
          <w:b/>
          <w:i/>
          <w:sz w:val="22"/>
          <w:szCs w:val="22"/>
          <w:lang w:eastAsia="es-ES"/>
        </w:rPr>
      </w:pPr>
      <w:r w:rsidRPr="00E513DD">
        <w:rPr>
          <w:rFonts w:ascii="Palatino Linotype" w:hAnsi="Palatino Linotype" w:cs="Arial"/>
          <w:b/>
          <w:i/>
          <w:sz w:val="22"/>
          <w:szCs w:val="22"/>
          <w:lang w:eastAsia="es-ES"/>
        </w:rPr>
        <w:t>II. Los secretos bancario, fiduciario, industrial, comercial, fiscal, bursátil y postal, cuya titularidad corresponda a particulares, sujetos de derecho internacional o a sujetos obligados cuando no involucren el ejercicio de recursos públicos; y</w:t>
      </w:r>
    </w:p>
    <w:p w14:paraId="4C4C4C2B" w14:textId="77777777" w:rsidR="00476CD2" w:rsidRPr="00E513DD" w:rsidRDefault="00476CD2" w:rsidP="00E513DD">
      <w:pPr>
        <w:ind w:left="851" w:right="1417"/>
        <w:jc w:val="both"/>
        <w:rPr>
          <w:rFonts w:ascii="Palatino Linotype" w:hAnsi="Palatino Linotype" w:cs="Arial"/>
          <w:i/>
          <w:sz w:val="22"/>
          <w:szCs w:val="22"/>
          <w:lang w:eastAsia="es-ES"/>
        </w:rPr>
      </w:pPr>
      <w:r w:rsidRPr="00E513DD">
        <w:rPr>
          <w:rFonts w:ascii="Palatino Linotype" w:hAnsi="Palatino Linotype" w:cs="Arial"/>
          <w:b/>
          <w:i/>
          <w:sz w:val="22"/>
          <w:szCs w:val="22"/>
          <w:lang w:eastAsia="es-ES"/>
        </w:rPr>
        <w:t>III.</w:t>
      </w:r>
      <w:r w:rsidRPr="00E513DD">
        <w:rPr>
          <w:rFonts w:ascii="Palatino Linotype" w:hAnsi="Palatino Linotype" w:cs="Arial"/>
          <w:i/>
          <w:sz w:val="22"/>
          <w:szCs w:val="22"/>
          <w:lang w:eastAsia="es-ES"/>
        </w:rPr>
        <w:t xml:space="preserve"> La que presenten los particulares a los sujetos obligados, de conformidad con lo dispuesto por las leyes o los tratados internacionales.</w:t>
      </w:r>
    </w:p>
    <w:p w14:paraId="2612E883" w14:textId="77777777" w:rsidR="00476CD2" w:rsidRPr="00E513DD" w:rsidRDefault="00476CD2" w:rsidP="00E513DD">
      <w:pPr>
        <w:ind w:left="851" w:right="1417"/>
        <w:jc w:val="both"/>
        <w:rPr>
          <w:rFonts w:ascii="Palatino Linotype" w:hAnsi="Palatino Linotype" w:cs="Arial"/>
          <w:i/>
          <w:sz w:val="22"/>
          <w:szCs w:val="22"/>
          <w:lang w:eastAsia="es-ES"/>
        </w:rPr>
      </w:pPr>
      <w:r w:rsidRPr="00E513DD">
        <w:rPr>
          <w:rFonts w:ascii="Palatino Linotype" w:hAnsi="Palatino Linotype" w:cs="Arial"/>
          <w:i/>
          <w:sz w:val="22"/>
          <w:szCs w:val="22"/>
          <w:lang w:eastAsia="es-ES"/>
        </w:rPr>
        <w:t>La información confidencial no estará sujeta a temporalidad alguna y sólo podrán tener acceso a ella los titulares de la misma, sus representantes y los servidores públicos facultados para ello.</w:t>
      </w:r>
    </w:p>
    <w:p w14:paraId="3E6EA9BB" w14:textId="77777777" w:rsidR="00476CD2" w:rsidRPr="00E513DD" w:rsidRDefault="00476CD2" w:rsidP="00E513DD">
      <w:pPr>
        <w:ind w:left="851" w:right="1417"/>
        <w:jc w:val="both"/>
        <w:rPr>
          <w:rFonts w:ascii="Palatino Linotype" w:hAnsi="Palatino Linotype" w:cs="Arial"/>
          <w:b/>
          <w:i/>
          <w:sz w:val="22"/>
          <w:szCs w:val="22"/>
          <w:lang w:eastAsia="es-ES"/>
        </w:rPr>
      </w:pPr>
      <w:r w:rsidRPr="00E513DD">
        <w:rPr>
          <w:rFonts w:ascii="Palatino Linotype" w:hAnsi="Palatino Linotype" w:cs="Arial"/>
          <w:i/>
          <w:sz w:val="22"/>
          <w:szCs w:val="22"/>
          <w:lang w:eastAsia="es-ES"/>
        </w:rPr>
        <w:t>No se considerará confidencial la información que se encuentre en los registros públicos o en fuentes de acceso público, ni tampoco la que sea considerada por la presente ley como información pública.</w:t>
      </w:r>
      <w:r w:rsidRPr="00E513DD">
        <w:rPr>
          <w:rFonts w:ascii="Palatino Linotype" w:hAnsi="Palatino Linotype" w:cs="Arial"/>
          <w:b/>
          <w:i/>
          <w:sz w:val="22"/>
          <w:szCs w:val="22"/>
          <w:lang w:eastAsia="es-ES"/>
        </w:rPr>
        <w:t>”</w:t>
      </w:r>
    </w:p>
    <w:p w14:paraId="367230FE" w14:textId="77777777" w:rsidR="00476CD2" w:rsidRPr="00E513DD" w:rsidRDefault="00476CD2" w:rsidP="00E513DD">
      <w:pPr>
        <w:ind w:left="851" w:right="851"/>
        <w:jc w:val="both"/>
        <w:rPr>
          <w:rFonts w:ascii="Palatino Linotype" w:hAnsi="Palatino Linotype" w:cs="Arial"/>
          <w:b/>
          <w:i/>
          <w:sz w:val="22"/>
          <w:szCs w:val="22"/>
          <w:lang w:eastAsia="es-ES"/>
        </w:rPr>
      </w:pPr>
    </w:p>
    <w:p w14:paraId="55CE53BE" w14:textId="77777777" w:rsidR="00476CD2" w:rsidRPr="00E513DD" w:rsidRDefault="00476CD2" w:rsidP="00E513DD">
      <w:pPr>
        <w:autoSpaceDE w:val="0"/>
        <w:autoSpaceDN w:val="0"/>
        <w:adjustRightInd w:val="0"/>
        <w:spacing w:line="360" w:lineRule="auto"/>
        <w:ind w:right="49"/>
        <w:jc w:val="both"/>
        <w:rPr>
          <w:rFonts w:ascii="Palatino Linotype" w:hAnsi="Palatino Linotype" w:cs="Arial"/>
          <w:lang w:val="es-ES_tradnl" w:eastAsia="es-ES"/>
        </w:rPr>
      </w:pPr>
      <w:r w:rsidRPr="00E513DD">
        <w:rPr>
          <w:rFonts w:ascii="Palatino Linotype" w:hAnsi="Palatino Linotype" w:cs="Arial"/>
          <w:lang w:val="es-ES_tradnl" w:eastAsia="es-ES"/>
        </w:rPr>
        <w:t>Asimismo, es de destacar que los numerales del Cuarto al Octavo de los Lineamientos Generales en materia de Clasificación y Desclasificación de la Información, así como para la elaboración de Versiones Públicas, que literalmente expresan:</w:t>
      </w:r>
    </w:p>
    <w:p w14:paraId="676F8733" w14:textId="77777777" w:rsidR="00476CD2" w:rsidRPr="00E513DD" w:rsidRDefault="00476CD2" w:rsidP="00E513DD">
      <w:pPr>
        <w:jc w:val="both"/>
        <w:rPr>
          <w:rFonts w:ascii="Palatino Linotype" w:hAnsi="Palatino Linotype" w:cs="Arial"/>
          <w:lang w:val="es-ES_tradnl" w:eastAsia="es-ES"/>
        </w:rPr>
      </w:pPr>
    </w:p>
    <w:p w14:paraId="3CA28DF0" w14:textId="77777777" w:rsidR="00476CD2" w:rsidRPr="00E513DD" w:rsidRDefault="00476CD2" w:rsidP="00E513DD">
      <w:pPr>
        <w:ind w:left="851" w:right="902"/>
        <w:jc w:val="both"/>
        <w:rPr>
          <w:rFonts w:ascii="Palatino Linotype" w:hAnsi="Palatino Linotype" w:cs="Arial"/>
          <w:i/>
          <w:sz w:val="22"/>
          <w:szCs w:val="22"/>
          <w:lang w:eastAsia="es-ES"/>
        </w:rPr>
      </w:pPr>
      <w:r w:rsidRPr="00E513DD">
        <w:rPr>
          <w:rFonts w:ascii="Palatino Linotype" w:hAnsi="Palatino Linotype" w:cs="Arial"/>
          <w:b/>
          <w:i/>
          <w:sz w:val="22"/>
          <w:szCs w:val="22"/>
          <w:lang w:eastAsia="es-ES"/>
        </w:rPr>
        <w:t>Cuarto.</w:t>
      </w:r>
      <w:r w:rsidRPr="00E513DD">
        <w:rPr>
          <w:rFonts w:ascii="Palatino Linotype" w:hAnsi="Palatino Linotype" w:cs="Arial"/>
          <w:i/>
          <w:sz w:val="22"/>
          <w:szCs w:val="22"/>
          <w:lang w:eastAsia="es-ES"/>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32C04EE" w14:textId="77777777" w:rsidR="00476CD2" w:rsidRPr="00E513DD" w:rsidRDefault="00476CD2" w:rsidP="00E513DD">
      <w:pPr>
        <w:ind w:left="851" w:right="902"/>
        <w:jc w:val="both"/>
        <w:rPr>
          <w:rFonts w:ascii="Palatino Linotype" w:hAnsi="Palatino Linotype" w:cs="Arial"/>
          <w:i/>
          <w:sz w:val="22"/>
          <w:szCs w:val="22"/>
          <w:lang w:eastAsia="es-ES"/>
        </w:rPr>
      </w:pPr>
      <w:r w:rsidRPr="00E513DD">
        <w:rPr>
          <w:rFonts w:ascii="Palatino Linotype" w:hAnsi="Palatino Linotype" w:cs="Arial"/>
          <w:i/>
          <w:sz w:val="22"/>
          <w:szCs w:val="22"/>
          <w:lang w:eastAsia="es-ES"/>
        </w:rPr>
        <w:t>Los sujetos obligados deberán aplicar, de manera estricta, las excepciones al derecho de acceso a la información y sólo podrán invocarlas cuando acrediten su procedencia.</w:t>
      </w:r>
    </w:p>
    <w:p w14:paraId="0AC60903" w14:textId="77777777" w:rsidR="00476CD2" w:rsidRPr="00E513DD" w:rsidRDefault="00476CD2" w:rsidP="00E513DD">
      <w:pPr>
        <w:ind w:left="851" w:right="902"/>
        <w:jc w:val="both"/>
        <w:rPr>
          <w:rFonts w:ascii="Palatino Linotype" w:hAnsi="Palatino Linotype" w:cs="Arial"/>
          <w:i/>
          <w:sz w:val="22"/>
          <w:szCs w:val="22"/>
          <w:lang w:eastAsia="es-ES"/>
        </w:rPr>
      </w:pPr>
      <w:r w:rsidRPr="00E513DD">
        <w:rPr>
          <w:rFonts w:ascii="Palatino Linotype" w:hAnsi="Palatino Linotype" w:cs="Arial"/>
          <w:b/>
          <w:i/>
          <w:sz w:val="22"/>
          <w:szCs w:val="22"/>
          <w:lang w:eastAsia="es-ES"/>
        </w:rPr>
        <w:t>Quinto.</w:t>
      </w:r>
      <w:r w:rsidRPr="00E513DD">
        <w:rPr>
          <w:rFonts w:ascii="Palatino Linotype" w:hAnsi="Palatino Linotype" w:cs="Arial"/>
          <w:i/>
          <w:sz w:val="22"/>
          <w:szCs w:val="22"/>
          <w:lang w:eastAsia="es-ES"/>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A5476CD" w14:textId="77777777" w:rsidR="00476CD2" w:rsidRPr="00E513DD" w:rsidRDefault="00476CD2" w:rsidP="00E513DD">
      <w:pPr>
        <w:ind w:left="851" w:right="902"/>
        <w:jc w:val="both"/>
        <w:rPr>
          <w:rFonts w:ascii="Palatino Linotype" w:hAnsi="Palatino Linotype" w:cs="Arial"/>
          <w:i/>
          <w:sz w:val="22"/>
          <w:szCs w:val="22"/>
          <w:lang w:eastAsia="es-ES"/>
        </w:rPr>
      </w:pPr>
      <w:r w:rsidRPr="00E513DD">
        <w:rPr>
          <w:rFonts w:ascii="Palatino Linotype" w:hAnsi="Palatino Linotype" w:cs="Arial"/>
          <w:b/>
          <w:i/>
          <w:sz w:val="22"/>
          <w:szCs w:val="22"/>
          <w:lang w:eastAsia="es-ES"/>
        </w:rPr>
        <w:t>Sexto.</w:t>
      </w:r>
      <w:r w:rsidRPr="00E513DD">
        <w:rPr>
          <w:rFonts w:ascii="Palatino Linotype" w:hAnsi="Palatino Linotype" w:cs="Arial"/>
          <w:i/>
          <w:sz w:val="22"/>
          <w:szCs w:val="22"/>
          <w:lang w:eastAsia="es-ES"/>
        </w:rPr>
        <w:t xml:space="preserve"> Se deroga.</w:t>
      </w:r>
    </w:p>
    <w:p w14:paraId="455E97F3" w14:textId="77777777" w:rsidR="00476CD2" w:rsidRPr="00E513DD" w:rsidRDefault="00476CD2" w:rsidP="00E513DD">
      <w:pPr>
        <w:ind w:left="851" w:right="902"/>
        <w:jc w:val="both"/>
        <w:rPr>
          <w:rFonts w:ascii="Palatino Linotype" w:hAnsi="Palatino Linotype" w:cs="Arial"/>
          <w:i/>
          <w:sz w:val="22"/>
          <w:szCs w:val="22"/>
          <w:lang w:eastAsia="es-ES"/>
        </w:rPr>
      </w:pPr>
      <w:r w:rsidRPr="00E513DD">
        <w:rPr>
          <w:rFonts w:ascii="Palatino Linotype" w:hAnsi="Palatino Linotype" w:cs="Arial"/>
          <w:b/>
          <w:i/>
          <w:sz w:val="22"/>
          <w:szCs w:val="22"/>
          <w:lang w:eastAsia="es-ES"/>
        </w:rPr>
        <w:t>Séptimo.</w:t>
      </w:r>
      <w:r w:rsidRPr="00E513DD">
        <w:rPr>
          <w:rFonts w:ascii="Palatino Linotype" w:hAnsi="Palatino Linotype" w:cs="Arial"/>
          <w:i/>
          <w:sz w:val="22"/>
          <w:szCs w:val="22"/>
          <w:lang w:eastAsia="es-ES"/>
        </w:rPr>
        <w:t xml:space="preserve"> La clasificación de la información se llevará a cabo en el momento en que:</w:t>
      </w:r>
    </w:p>
    <w:p w14:paraId="58F81A52" w14:textId="77777777" w:rsidR="00476CD2" w:rsidRPr="00E513DD" w:rsidRDefault="00476CD2" w:rsidP="00E513DD">
      <w:pPr>
        <w:ind w:left="851" w:right="902"/>
        <w:jc w:val="both"/>
        <w:rPr>
          <w:rFonts w:ascii="Palatino Linotype" w:hAnsi="Palatino Linotype" w:cs="Arial"/>
          <w:i/>
          <w:sz w:val="22"/>
          <w:szCs w:val="22"/>
          <w:lang w:eastAsia="es-ES"/>
        </w:rPr>
      </w:pPr>
      <w:r w:rsidRPr="00E513DD">
        <w:rPr>
          <w:rFonts w:ascii="Palatino Linotype" w:hAnsi="Palatino Linotype" w:cs="Arial"/>
          <w:b/>
          <w:i/>
          <w:sz w:val="22"/>
          <w:szCs w:val="22"/>
          <w:lang w:eastAsia="es-ES"/>
        </w:rPr>
        <w:t>I.</w:t>
      </w:r>
      <w:r w:rsidRPr="00E513DD">
        <w:rPr>
          <w:rFonts w:ascii="Palatino Linotype" w:hAnsi="Palatino Linotype" w:cs="Arial"/>
          <w:i/>
          <w:sz w:val="22"/>
          <w:szCs w:val="22"/>
          <w:lang w:eastAsia="es-ES"/>
        </w:rPr>
        <w:t xml:space="preserve">        Se reciba una solicitud de acceso a la información;</w:t>
      </w:r>
    </w:p>
    <w:p w14:paraId="41169BD9" w14:textId="77777777" w:rsidR="00476CD2" w:rsidRPr="00E513DD" w:rsidRDefault="00476CD2" w:rsidP="00E513DD">
      <w:pPr>
        <w:ind w:left="851" w:right="902"/>
        <w:jc w:val="both"/>
        <w:rPr>
          <w:rFonts w:ascii="Palatino Linotype" w:hAnsi="Palatino Linotype" w:cs="Arial"/>
          <w:i/>
          <w:sz w:val="22"/>
          <w:szCs w:val="22"/>
          <w:lang w:eastAsia="es-ES"/>
        </w:rPr>
      </w:pPr>
      <w:r w:rsidRPr="00E513DD">
        <w:rPr>
          <w:rFonts w:ascii="Palatino Linotype" w:hAnsi="Palatino Linotype" w:cs="Arial"/>
          <w:b/>
          <w:i/>
          <w:sz w:val="22"/>
          <w:szCs w:val="22"/>
          <w:lang w:eastAsia="es-ES"/>
        </w:rPr>
        <w:t>II.</w:t>
      </w:r>
      <w:r w:rsidRPr="00E513DD">
        <w:rPr>
          <w:rFonts w:ascii="Palatino Linotype" w:hAnsi="Palatino Linotype" w:cs="Arial"/>
          <w:i/>
          <w:sz w:val="22"/>
          <w:szCs w:val="22"/>
          <w:lang w:eastAsia="es-ES"/>
        </w:rPr>
        <w:t xml:space="preserve">       Se determine mediante resolución del Comité de Transparencia, el órgano garante competente, o en cumplimiento a una sentencia del Poder Judicial; o</w:t>
      </w:r>
    </w:p>
    <w:p w14:paraId="1B65A86E" w14:textId="77777777" w:rsidR="00476CD2" w:rsidRPr="00E513DD" w:rsidRDefault="00476CD2" w:rsidP="00E513DD">
      <w:pPr>
        <w:ind w:left="851" w:right="902"/>
        <w:jc w:val="both"/>
        <w:rPr>
          <w:rFonts w:ascii="Palatino Linotype" w:hAnsi="Palatino Linotype" w:cs="Arial"/>
          <w:i/>
          <w:sz w:val="22"/>
          <w:szCs w:val="22"/>
          <w:lang w:eastAsia="es-ES"/>
        </w:rPr>
      </w:pPr>
      <w:r w:rsidRPr="00E513DD">
        <w:rPr>
          <w:rFonts w:ascii="Palatino Linotype" w:hAnsi="Palatino Linotype" w:cs="Arial"/>
          <w:b/>
          <w:i/>
          <w:sz w:val="22"/>
          <w:szCs w:val="22"/>
          <w:lang w:eastAsia="es-ES"/>
        </w:rPr>
        <w:t>III.</w:t>
      </w:r>
      <w:r w:rsidRPr="00E513DD">
        <w:rPr>
          <w:rFonts w:ascii="Palatino Linotype" w:hAnsi="Palatino Linotype" w:cs="Arial"/>
          <w:i/>
          <w:sz w:val="22"/>
          <w:szCs w:val="22"/>
          <w:lang w:eastAsia="es-ES"/>
        </w:rPr>
        <w:t xml:space="preserve">      Se generen versiones públicas para dar cumplimiento a las obligaciones de transparencia previstas en la Ley General, la Ley Federal y las correspondientes de las entidades federativas.</w:t>
      </w:r>
    </w:p>
    <w:p w14:paraId="25FB3A36" w14:textId="77777777" w:rsidR="00476CD2" w:rsidRPr="00E513DD" w:rsidRDefault="00476CD2" w:rsidP="00E513DD">
      <w:pPr>
        <w:ind w:left="851" w:right="902"/>
        <w:jc w:val="both"/>
        <w:rPr>
          <w:rFonts w:ascii="Palatino Linotype" w:hAnsi="Palatino Linotype" w:cs="Arial"/>
          <w:i/>
          <w:sz w:val="22"/>
          <w:szCs w:val="22"/>
          <w:lang w:eastAsia="es-ES"/>
        </w:rPr>
      </w:pPr>
      <w:r w:rsidRPr="00E513DD">
        <w:rPr>
          <w:rFonts w:ascii="Palatino Linotype" w:hAnsi="Palatino Linotype" w:cs="Arial"/>
          <w:i/>
          <w:sz w:val="22"/>
          <w:szCs w:val="22"/>
          <w:lang w:eastAsia="es-ES"/>
        </w:rPr>
        <w:t xml:space="preserve">Los titulares de las áreas deberán revisar la información requerida al momento de la recepción de una solicitud de acceso, para verificar, conforme a su naturaleza, si encuadra en una causal de reserva o de confidencialidad. </w:t>
      </w:r>
    </w:p>
    <w:p w14:paraId="31F4F093" w14:textId="77777777" w:rsidR="00476CD2" w:rsidRPr="00E513DD" w:rsidRDefault="00476CD2" w:rsidP="00E513DD">
      <w:pPr>
        <w:ind w:left="851" w:right="902"/>
        <w:jc w:val="both"/>
        <w:rPr>
          <w:rFonts w:ascii="Palatino Linotype" w:hAnsi="Palatino Linotype" w:cs="Arial"/>
          <w:i/>
          <w:sz w:val="22"/>
          <w:szCs w:val="22"/>
          <w:lang w:eastAsia="es-ES"/>
        </w:rPr>
      </w:pPr>
      <w:r w:rsidRPr="00E513DD">
        <w:rPr>
          <w:rFonts w:ascii="Palatino Linotype" w:hAnsi="Palatino Linotype" w:cs="Arial"/>
          <w:b/>
          <w:i/>
          <w:sz w:val="22"/>
          <w:szCs w:val="22"/>
          <w:lang w:eastAsia="es-ES"/>
        </w:rPr>
        <w:t>Octavo.</w:t>
      </w:r>
      <w:r w:rsidRPr="00E513DD">
        <w:rPr>
          <w:rFonts w:ascii="Palatino Linotype" w:hAnsi="Palatino Linotype" w:cs="Arial"/>
          <w:i/>
          <w:sz w:val="22"/>
          <w:szCs w:val="22"/>
          <w:lang w:eastAsia="es-ES"/>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CBE11C5" w14:textId="77777777" w:rsidR="00476CD2" w:rsidRPr="00E513DD" w:rsidRDefault="00476CD2" w:rsidP="00E513DD">
      <w:pPr>
        <w:ind w:left="851" w:right="902"/>
        <w:jc w:val="both"/>
        <w:rPr>
          <w:rFonts w:ascii="Palatino Linotype" w:hAnsi="Palatino Linotype" w:cs="Arial"/>
          <w:i/>
          <w:sz w:val="22"/>
          <w:szCs w:val="22"/>
          <w:lang w:eastAsia="es-ES"/>
        </w:rPr>
      </w:pPr>
      <w:r w:rsidRPr="00E513DD">
        <w:rPr>
          <w:rFonts w:ascii="Palatino Linotype" w:hAnsi="Palatino Linotype" w:cs="Arial"/>
          <w:i/>
          <w:sz w:val="22"/>
          <w:szCs w:val="22"/>
          <w:lang w:eastAsia="es-ES"/>
        </w:rPr>
        <w:t>Para motivar la clasificación se deberán señalar las razones o circunstancias especiales que lo llevaron a concluir que el caso particular se ajusta al supuesto previsto por la norma legal invocada como fundamento.</w:t>
      </w:r>
    </w:p>
    <w:p w14:paraId="42BC684A" w14:textId="77777777" w:rsidR="00476CD2" w:rsidRPr="00E513DD" w:rsidRDefault="00476CD2" w:rsidP="00E513DD">
      <w:pPr>
        <w:ind w:left="851" w:right="902"/>
        <w:jc w:val="both"/>
        <w:rPr>
          <w:rFonts w:ascii="Palatino Linotype" w:hAnsi="Palatino Linotype" w:cs="Arial"/>
          <w:b/>
          <w:i/>
          <w:sz w:val="22"/>
          <w:szCs w:val="22"/>
          <w:lang w:eastAsia="es-ES"/>
        </w:rPr>
      </w:pPr>
      <w:r w:rsidRPr="00E513DD">
        <w:rPr>
          <w:rFonts w:ascii="Palatino Linotype" w:hAnsi="Palatino Linotype" w:cs="Arial"/>
          <w:i/>
          <w:sz w:val="22"/>
          <w:szCs w:val="22"/>
          <w:lang w:eastAsia="es-ES"/>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w:t>
      </w:r>
      <w:r w:rsidRPr="00E513DD">
        <w:rPr>
          <w:rFonts w:ascii="Palatino Linotype" w:hAnsi="Palatino Linotype" w:cs="Arial"/>
          <w:i/>
          <w:sz w:val="22"/>
          <w:szCs w:val="22"/>
          <w:lang w:eastAsia="es-ES"/>
        </w:rPr>
        <w:lastRenderedPageBreak/>
        <w:t xml:space="preserve">lineamientos, así como las circunstancias que justifican el establecimiento de determinado plazo de reserva. </w:t>
      </w:r>
    </w:p>
    <w:p w14:paraId="50F9C1CA" w14:textId="77777777" w:rsidR="00476CD2" w:rsidRPr="00E513DD" w:rsidRDefault="00476CD2" w:rsidP="00E513DD">
      <w:pPr>
        <w:ind w:left="851" w:right="902"/>
        <w:jc w:val="both"/>
        <w:rPr>
          <w:rFonts w:ascii="Palatino Linotype" w:hAnsi="Palatino Linotype" w:cs="Arial"/>
          <w:i/>
          <w:sz w:val="22"/>
          <w:szCs w:val="22"/>
        </w:rPr>
      </w:pPr>
    </w:p>
    <w:p w14:paraId="188C333C" w14:textId="77777777" w:rsidR="00476CD2" w:rsidRPr="00E513DD" w:rsidRDefault="00476CD2" w:rsidP="00E513DD">
      <w:pPr>
        <w:spacing w:line="360" w:lineRule="auto"/>
        <w:jc w:val="both"/>
        <w:rPr>
          <w:rFonts w:ascii="Palatino Linotype" w:hAnsi="Palatino Linotype" w:cs="Arial"/>
          <w:lang w:eastAsia="es-ES"/>
        </w:rPr>
      </w:pPr>
      <w:r w:rsidRPr="00E513DD">
        <w:rPr>
          <w:rFonts w:ascii="Palatino Linotype" w:hAnsi="Palatino Linotype" w:cs="Arial"/>
          <w:lang w:eastAsia="es-ES"/>
        </w:rPr>
        <w:t xml:space="preserve">De lo anterior, se puede advertir que para clasificar la información como confidencial, se debe emitir un Acuerdo debidamente fundado y motivado en el que </w:t>
      </w:r>
      <w:r w:rsidRPr="00E513DD">
        <w:rPr>
          <w:rFonts w:ascii="Palatino Linotype" w:hAnsi="Palatino Linotype" w:cs="Arial"/>
          <w:b/>
          <w:lang w:eastAsia="es-ES"/>
        </w:rPr>
        <w:t>EL SUJETO OBLIGADO</w:t>
      </w:r>
      <w:r w:rsidRPr="00E513DD">
        <w:rPr>
          <w:rFonts w:ascii="Palatino Linotype" w:hAnsi="Palatino Linotype" w:cs="Arial"/>
          <w:lang w:eastAsia="es-ES"/>
        </w:rPr>
        <w:t xml:space="preserve"> precise las razones objetivas por las que la apertura de la información generaría una afectación, asimismo, aplicar de manera restrictiva y limitada las hipótesis de clasificación y no hacerlas valer de manera general; siendo importante señalar que, para acreditar dichos supuestos jurídicos se debe fundar y motivar correctamente la categorización de la información.</w:t>
      </w:r>
    </w:p>
    <w:p w14:paraId="559637E6" w14:textId="77777777" w:rsidR="00476CD2" w:rsidRPr="00E513DD" w:rsidRDefault="00476CD2" w:rsidP="00E513DD">
      <w:pPr>
        <w:spacing w:line="360" w:lineRule="auto"/>
        <w:jc w:val="both"/>
        <w:rPr>
          <w:rFonts w:ascii="Palatino Linotype" w:hAnsi="Palatino Linotype" w:cs="Arial"/>
          <w:lang w:eastAsia="es-ES"/>
        </w:rPr>
      </w:pPr>
    </w:p>
    <w:p w14:paraId="7EEB47BF" w14:textId="77777777" w:rsidR="00476CD2" w:rsidRPr="00E513DD" w:rsidRDefault="00476CD2" w:rsidP="00E513DD">
      <w:pPr>
        <w:autoSpaceDE w:val="0"/>
        <w:autoSpaceDN w:val="0"/>
        <w:adjustRightInd w:val="0"/>
        <w:spacing w:line="360" w:lineRule="auto"/>
        <w:ind w:right="49"/>
        <w:jc w:val="both"/>
        <w:rPr>
          <w:rFonts w:ascii="Palatino Linotype" w:hAnsi="Palatino Linotype" w:cs="Arial"/>
          <w:lang w:eastAsia="es-ES"/>
        </w:rPr>
      </w:pPr>
      <w:r w:rsidRPr="00E513DD">
        <w:rPr>
          <w:rFonts w:ascii="Palatino Linotype" w:hAnsi="Palatino Linotype" w:cs="Bookman Old Style,Bold"/>
          <w:bCs/>
          <w:lang w:eastAsia="en-US"/>
        </w:rPr>
        <w:t xml:space="preserve">Lo anterior es así, pues como ya se señaló la clasificación de la información no se da por el simple mandato de la Ley, sino que </w:t>
      </w:r>
      <w:r w:rsidRPr="00E513DD">
        <w:rPr>
          <w:rFonts w:ascii="Palatino Linotype" w:hAnsi="Palatino Linotype"/>
          <w:lang w:eastAsia="es-ES"/>
        </w:rPr>
        <w:t xml:space="preserve">es necesario que </w:t>
      </w:r>
      <w:r w:rsidRPr="00E513DD">
        <w:rPr>
          <w:rFonts w:ascii="Palatino Linotype" w:hAnsi="Palatino Linotype"/>
          <w:b/>
          <w:lang w:eastAsia="es-ES"/>
        </w:rPr>
        <w:t xml:space="preserve">EL SUJETO OBLIGADO </w:t>
      </w:r>
      <w:r w:rsidRPr="00E513DD">
        <w:rPr>
          <w:rFonts w:ascii="Palatino Linotype" w:hAnsi="Palatino Linotype"/>
          <w:lang w:eastAsia="es-ES"/>
        </w:rPr>
        <w:t xml:space="preserve">cuando clasifique un documento, ya sea en todo o en parte, debe atender lo dispuesto por </w:t>
      </w:r>
      <w:r w:rsidRPr="00E513DD">
        <w:rPr>
          <w:rFonts w:ascii="Palatino Linotype" w:hAnsi="Palatino Linotype" w:cs="Arial"/>
          <w:lang w:eastAsia="es-ES"/>
        </w:rPr>
        <w:t xml:space="preserve">la Ley de la materia, siendo que dicha clasificación es un trabajo en conjunto tanto de los Servidores Públicos Habilitados, de las Unidades de Transparencia y del Comité de Transparencia del </w:t>
      </w:r>
      <w:r w:rsidRPr="00E513DD">
        <w:rPr>
          <w:rFonts w:ascii="Palatino Linotype" w:hAnsi="Palatino Linotype" w:cs="Arial"/>
          <w:b/>
          <w:lang w:eastAsia="es-ES"/>
        </w:rPr>
        <w:t>SUJETO OBLIGADO</w:t>
      </w:r>
      <w:r w:rsidRPr="00E513DD">
        <w:rPr>
          <w:rFonts w:ascii="Palatino Linotype" w:hAnsi="Palatino Linotype" w:cs="Arial"/>
          <w:lang w:eastAsia="es-ES"/>
        </w:rPr>
        <w:t>, teniendo el deber los primeros de ellos de presentar ante la Unidad de Transparencia la propuesta de la clasificación de la información, para que luego sea presentada ante al Comité de Transparencia, de así resultar procedente el proyecto de clasificación de la información y finalmente sea éste último quien apruebe, modifique o revoque la clasificación de la información solicitada.</w:t>
      </w:r>
    </w:p>
    <w:p w14:paraId="232C5862" w14:textId="77777777" w:rsidR="00476CD2" w:rsidRPr="00E513DD" w:rsidRDefault="00476CD2" w:rsidP="00E513DD">
      <w:pPr>
        <w:autoSpaceDE w:val="0"/>
        <w:autoSpaceDN w:val="0"/>
        <w:adjustRightInd w:val="0"/>
        <w:spacing w:line="360" w:lineRule="auto"/>
        <w:ind w:right="49"/>
        <w:jc w:val="both"/>
        <w:rPr>
          <w:rFonts w:ascii="Palatino Linotype" w:eastAsia="MS Mincho" w:hAnsi="Palatino Linotype"/>
          <w:lang w:val="es-ES_tradnl" w:eastAsia="es-ES"/>
        </w:rPr>
      </w:pPr>
    </w:p>
    <w:p w14:paraId="774773F3" w14:textId="77777777" w:rsidR="00476CD2" w:rsidRPr="00E513DD" w:rsidRDefault="00476CD2" w:rsidP="00E513DD">
      <w:pPr>
        <w:spacing w:line="360" w:lineRule="auto"/>
        <w:jc w:val="both"/>
        <w:rPr>
          <w:rFonts w:ascii="Palatino Linotype" w:hAnsi="Palatino Linotype" w:cs="Arial"/>
          <w:lang w:eastAsia="es-ES"/>
        </w:rPr>
      </w:pPr>
      <w:r w:rsidRPr="00E513DD">
        <w:rPr>
          <w:rFonts w:ascii="Palatino Linotype" w:hAnsi="Palatino Linotype" w:cs="Arial"/>
          <w:lang w:eastAsia="es-ES"/>
        </w:rPr>
        <w:lastRenderedPageBreak/>
        <w:t>Para lo cual a su vez en el caso de información de carácter confidencial se debe atender a los que señala el artículo 149 de la Ley de Transparencia Local vigente, cuyo contenido es de la literalidad siguiente:</w:t>
      </w:r>
    </w:p>
    <w:p w14:paraId="0B383501" w14:textId="77777777" w:rsidR="00476CD2" w:rsidRPr="00E513DD" w:rsidRDefault="00476CD2" w:rsidP="00E513DD">
      <w:pPr>
        <w:jc w:val="both"/>
        <w:rPr>
          <w:rFonts w:ascii="Palatino Linotype" w:hAnsi="Palatino Linotype"/>
          <w:lang w:eastAsia="es-ES"/>
        </w:rPr>
      </w:pPr>
    </w:p>
    <w:p w14:paraId="0656276E" w14:textId="77777777" w:rsidR="00476CD2" w:rsidRPr="00E513DD" w:rsidRDefault="00476CD2" w:rsidP="00E513DD">
      <w:pPr>
        <w:ind w:left="851" w:right="1417"/>
        <w:jc w:val="both"/>
        <w:rPr>
          <w:rFonts w:ascii="Palatino Linotype" w:hAnsi="Palatino Linotype"/>
          <w:i/>
          <w:sz w:val="22"/>
          <w:szCs w:val="22"/>
          <w:lang w:eastAsia="es-ES"/>
        </w:rPr>
      </w:pPr>
      <w:r w:rsidRPr="00E513DD">
        <w:rPr>
          <w:rFonts w:ascii="Palatino Linotype" w:hAnsi="Palatino Linotype"/>
          <w:i/>
          <w:sz w:val="22"/>
          <w:szCs w:val="22"/>
          <w:lang w:eastAsia="es-ES"/>
        </w:rPr>
        <w:t>“</w:t>
      </w:r>
      <w:r w:rsidRPr="00E513DD">
        <w:rPr>
          <w:rFonts w:ascii="Palatino Linotype" w:hAnsi="Palatino Linotype"/>
          <w:b/>
          <w:i/>
          <w:sz w:val="22"/>
          <w:szCs w:val="22"/>
          <w:lang w:eastAsia="es-ES"/>
        </w:rPr>
        <w:t>Artículo 149.</w:t>
      </w:r>
      <w:r w:rsidRPr="00E513DD">
        <w:rPr>
          <w:rFonts w:ascii="Palatino Linotype" w:hAnsi="Palatino Linotype"/>
          <w:i/>
          <w:sz w:val="22"/>
          <w:szCs w:val="22"/>
          <w:lang w:eastAsia="es-ES"/>
        </w:rPr>
        <w:t xml:space="preserve"> El </w:t>
      </w:r>
      <w:r w:rsidRPr="00E513DD">
        <w:rPr>
          <w:rFonts w:ascii="Palatino Linotype" w:hAnsi="Palatino Linotype"/>
          <w:b/>
          <w:i/>
          <w:sz w:val="22"/>
          <w:szCs w:val="22"/>
          <w:lang w:eastAsia="es-ES"/>
        </w:rPr>
        <w:t>acuerdo que clasifique la información como confidencial</w:t>
      </w:r>
      <w:r w:rsidRPr="00E513DD">
        <w:rPr>
          <w:rFonts w:ascii="Palatino Linotype" w:hAnsi="Palatino Linotype"/>
          <w:i/>
          <w:sz w:val="22"/>
          <w:szCs w:val="22"/>
          <w:lang w:eastAsia="es-ES"/>
        </w:rPr>
        <w:t xml:space="preserve"> deberá contener un razonamiento lógico en el que demuestre que la información se encuentra en alguna o algunas de las hipótesis previstas en la presente Ley.”</w:t>
      </w:r>
    </w:p>
    <w:p w14:paraId="3233660D" w14:textId="77777777" w:rsidR="00476CD2" w:rsidRPr="00E513DD" w:rsidRDefault="00476CD2" w:rsidP="00E513DD">
      <w:pPr>
        <w:ind w:left="993" w:right="1041"/>
        <w:jc w:val="both"/>
        <w:rPr>
          <w:rFonts w:ascii="Palatino Linotype" w:hAnsi="Palatino Linotype" w:cs="Arial"/>
          <w:i/>
          <w:sz w:val="22"/>
          <w:szCs w:val="22"/>
          <w:lang w:eastAsia="es-ES"/>
        </w:rPr>
      </w:pPr>
    </w:p>
    <w:p w14:paraId="78DED850" w14:textId="77777777" w:rsidR="00476CD2" w:rsidRPr="00E513DD" w:rsidRDefault="00476CD2" w:rsidP="00E513DD">
      <w:pPr>
        <w:spacing w:line="360" w:lineRule="auto"/>
        <w:jc w:val="both"/>
        <w:rPr>
          <w:rFonts w:ascii="Palatino Linotype" w:hAnsi="Palatino Linotype" w:cs="Arial"/>
          <w:lang w:eastAsia="es-CO"/>
        </w:rPr>
      </w:pPr>
      <w:r w:rsidRPr="00E513DD">
        <w:rPr>
          <w:rFonts w:ascii="Palatino Linotype" w:hAnsi="Palatino Linotype" w:cs="Arial"/>
          <w:lang w:eastAsia="es-CO"/>
        </w:rPr>
        <w:t>En consecuencia el Sujeto Obligado en el caso en estudio, deberá hacer entrega del Acuerdo de clasificación de la información como confidencial, conforme a lo que ha sido señalado en la presente resolución, emitido por su Comité de Transparencia en observancia de los que señala la Ley de Transparencia Local.</w:t>
      </w:r>
    </w:p>
    <w:p w14:paraId="181D5BDE" w14:textId="77777777" w:rsidR="00476CD2" w:rsidRPr="00E513DD" w:rsidRDefault="00476CD2" w:rsidP="00E513DD">
      <w:pPr>
        <w:spacing w:line="360" w:lineRule="auto"/>
        <w:rPr>
          <w:rFonts w:ascii="Palatino Linotype" w:hAnsi="Palatino Linotype"/>
          <w:lang w:eastAsia="es-ES"/>
        </w:rPr>
      </w:pPr>
    </w:p>
    <w:p w14:paraId="395A0F38" w14:textId="77777777" w:rsidR="00476CD2" w:rsidRPr="00E513DD" w:rsidRDefault="00476CD2" w:rsidP="00E513DD">
      <w:pPr>
        <w:autoSpaceDE w:val="0"/>
        <w:autoSpaceDN w:val="0"/>
        <w:adjustRightInd w:val="0"/>
        <w:spacing w:line="360" w:lineRule="auto"/>
        <w:jc w:val="both"/>
        <w:rPr>
          <w:rFonts w:ascii="Palatino Linotype" w:hAnsi="Palatino Linotype" w:cs="Arial"/>
          <w:lang w:eastAsia="es-ES"/>
        </w:rPr>
      </w:pPr>
      <w:r w:rsidRPr="00E513DD">
        <w:rPr>
          <w:rFonts w:ascii="Palatino Linotype" w:hAnsi="Palatino Linotype" w:cs="Arial"/>
          <w:lang w:eastAsia="es-ES"/>
        </w:rPr>
        <w:t xml:space="preserve">Por otra parte, si </w:t>
      </w:r>
      <w:r w:rsidRPr="00E513DD">
        <w:rPr>
          <w:rFonts w:ascii="Palatino Linotype" w:hAnsi="Palatino Linotype" w:cs="Arial"/>
          <w:b/>
          <w:lang w:eastAsia="es-ES"/>
        </w:rPr>
        <w:t>EL SUJETO OBLIGADO</w:t>
      </w:r>
      <w:r w:rsidRPr="00E513DD">
        <w:rPr>
          <w:rFonts w:ascii="Palatino Linotype" w:hAnsi="Palatino Linotype" w:cs="Arial"/>
          <w:lang w:eastAsia="es-ES"/>
        </w:rPr>
        <w:t xml:space="preserve"> advierte información que, por su propia y especial naturaleza, encuadre en alguno de los supuestos de reserva que enmarca la Ley de Transparencia y Acceso a la Información Pública del Estado de México y Municipios deberá efectuar la clasificación correspondiente, debidamente fundada y motivada. En términos de las hipótesis previstas en el ordinal 140 de la Ley de Transparencia y Acceso a la Información Pública del Estado de México y Municipios; así como, en términos de lo dispuesto por los Lineamientos Generales en materia de Clasificación y Desclasificación de la Información, así como para la elaboración de Versiones Públicas.</w:t>
      </w:r>
    </w:p>
    <w:p w14:paraId="4F069A54" w14:textId="77777777" w:rsidR="00476CD2" w:rsidRPr="00E513DD" w:rsidRDefault="00476CD2" w:rsidP="00E513DD">
      <w:pPr>
        <w:autoSpaceDE w:val="0"/>
        <w:autoSpaceDN w:val="0"/>
        <w:adjustRightInd w:val="0"/>
        <w:spacing w:line="360" w:lineRule="auto"/>
        <w:jc w:val="both"/>
        <w:rPr>
          <w:rFonts w:ascii="Palatino Linotype" w:hAnsi="Palatino Linotype" w:cs="Arial"/>
          <w:lang w:eastAsia="es-ES"/>
        </w:rPr>
      </w:pPr>
    </w:p>
    <w:p w14:paraId="4B5B7131" w14:textId="77777777" w:rsidR="00476CD2" w:rsidRPr="00E513DD" w:rsidRDefault="00476CD2" w:rsidP="00E513DD">
      <w:pPr>
        <w:spacing w:line="360" w:lineRule="auto"/>
        <w:jc w:val="both"/>
        <w:rPr>
          <w:rFonts w:ascii="Palatino Linotype" w:hAnsi="Palatino Linotype" w:cs="Arial"/>
          <w:lang w:eastAsia="es-ES"/>
        </w:rPr>
      </w:pPr>
      <w:r w:rsidRPr="00E513DD">
        <w:rPr>
          <w:rFonts w:ascii="Palatino Linotype" w:hAnsi="Palatino Linotype" w:cs="Arial"/>
          <w:lang w:eastAsia="es-ES"/>
        </w:rPr>
        <w:lastRenderedPageBreak/>
        <w:t xml:space="preserve">Lo anterior, sin perder de vista que la Constitución Política de los Estados Unidos Mexicanos le otorga a </w:t>
      </w:r>
      <w:r w:rsidRPr="00E513DD">
        <w:rPr>
          <w:rFonts w:ascii="Palatino Linotype" w:hAnsi="Palatino Linotype" w:cs="Arial"/>
          <w:b/>
          <w:lang w:eastAsia="es-ES"/>
        </w:rPr>
        <w:t>todos los documentos</w:t>
      </w:r>
      <w:r w:rsidRPr="00E513DD">
        <w:rPr>
          <w:rFonts w:ascii="Palatino Linotype" w:hAnsi="Palatino Linotype" w:cs="Arial"/>
          <w:lang w:eastAsia="es-ES"/>
        </w:rPr>
        <w:t xml:space="preserve"> en posesión de las autoridades </w:t>
      </w:r>
      <w:r w:rsidRPr="00E513DD">
        <w:rPr>
          <w:rFonts w:ascii="Palatino Linotype" w:hAnsi="Palatino Linotype" w:cs="Arial"/>
          <w:b/>
          <w:lang w:eastAsia="es-ES"/>
        </w:rPr>
        <w:t>la calidad de públicos</w:t>
      </w:r>
      <w:r w:rsidRPr="00E513DD">
        <w:rPr>
          <w:rFonts w:ascii="Palatino Linotype" w:hAnsi="Palatino Linotype" w:cs="Arial"/>
          <w:lang w:eastAsia="es-ES"/>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E123521" w14:textId="77777777" w:rsidR="00476CD2" w:rsidRPr="00E513DD" w:rsidRDefault="00476CD2" w:rsidP="00E513DD">
      <w:pPr>
        <w:spacing w:line="360" w:lineRule="auto"/>
        <w:jc w:val="both"/>
        <w:rPr>
          <w:rFonts w:ascii="Palatino Linotype" w:hAnsi="Palatino Linotype" w:cs="Arial"/>
          <w:lang w:eastAsia="es-ES"/>
        </w:rPr>
      </w:pPr>
    </w:p>
    <w:p w14:paraId="6B8CDBAC" w14:textId="77777777" w:rsidR="00476CD2" w:rsidRPr="00E513DD" w:rsidRDefault="00476CD2" w:rsidP="00E513DD">
      <w:pPr>
        <w:spacing w:line="360" w:lineRule="auto"/>
        <w:jc w:val="both"/>
        <w:rPr>
          <w:rFonts w:ascii="Palatino Linotype" w:hAnsi="Palatino Linotype"/>
          <w:lang w:eastAsia="es-ES"/>
        </w:rPr>
      </w:pPr>
      <w:r w:rsidRPr="00E513DD">
        <w:rPr>
          <w:rFonts w:ascii="Palatino Linotype" w:hAnsi="Palatino Linotype"/>
          <w:lang w:eastAsia="es-ES"/>
        </w:rPr>
        <w:t xml:space="preserve">Siendo pertinente aclarar que, la información que se clasifica bajo la premisa de reservada, </w:t>
      </w:r>
      <w:r w:rsidRPr="00E513DD">
        <w:rPr>
          <w:rFonts w:ascii="Palatino Linotype" w:hAnsi="Palatino Linotype"/>
          <w:b/>
          <w:lang w:eastAsia="es-ES"/>
        </w:rPr>
        <w:t>no pierde el carácter de pública</w:t>
      </w:r>
      <w:r w:rsidRPr="00E513DD">
        <w:rPr>
          <w:rFonts w:ascii="Palatino Linotype" w:hAnsi="Palatino Linotype"/>
          <w:lang w:eastAsia="es-ES"/>
        </w:rPr>
        <w:t xml:space="preserve">, sino que </w:t>
      </w:r>
      <w:r w:rsidRPr="00E513DD">
        <w:rPr>
          <w:rFonts w:ascii="Palatino Linotype" w:hAnsi="Palatino Linotype"/>
          <w:b/>
          <w:lang w:eastAsia="es-ES"/>
        </w:rPr>
        <w:t>se reserva temporalmente</w:t>
      </w:r>
      <w:r w:rsidRPr="00E513DD">
        <w:rPr>
          <w:rFonts w:ascii="Palatino Linotype" w:hAnsi="Palatino Linotype"/>
          <w:lang w:eastAsia="es-ES"/>
        </w:rPr>
        <w:t xml:space="preserve"> </w:t>
      </w:r>
      <w:r w:rsidRPr="00E513DD">
        <w:rPr>
          <w:rFonts w:ascii="Palatino Linotype" w:hAnsi="Palatino Linotype"/>
          <w:b/>
          <w:lang w:eastAsia="es-ES"/>
        </w:rPr>
        <w:t>del conocimiento público</w:t>
      </w:r>
      <w:r w:rsidRPr="00E513DD">
        <w:rPr>
          <w:rFonts w:ascii="Palatino Linotype" w:hAnsi="Palatino Linotype"/>
          <w:lang w:eastAsia="es-ES"/>
        </w:rPr>
        <w:t xml:space="preserve">, es decir, que, </w:t>
      </w:r>
      <w:r w:rsidRPr="00E513DD">
        <w:rPr>
          <w:rFonts w:ascii="Palatino Linotype" w:hAnsi="Palatino Linotype"/>
          <w:b/>
          <w:lang w:eastAsia="es-ES"/>
        </w:rPr>
        <w:t>por un tiempo determinado</w:t>
      </w:r>
      <w:r w:rsidRPr="00E513DD">
        <w:rPr>
          <w:rFonts w:ascii="Palatino Linotype" w:hAnsi="Palatino Linotype"/>
          <w:lang w:eastAsia="es-ES"/>
        </w:rPr>
        <w:t>, se conservará y custodiará la información de manera especial, y una vez transcurrido el plazo de reserva, el documento podrá divulgarse.</w:t>
      </w:r>
    </w:p>
    <w:p w14:paraId="15D44787" w14:textId="77777777" w:rsidR="00476CD2" w:rsidRPr="00E513DD" w:rsidRDefault="00476CD2" w:rsidP="00E513DD">
      <w:pPr>
        <w:spacing w:line="360" w:lineRule="auto"/>
        <w:jc w:val="both"/>
        <w:rPr>
          <w:rFonts w:ascii="Palatino Linotype" w:hAnsi="Palatino Linotype"/>
          <w:lang w:eastAsia="es-ES"/>
        </w:rPr>
      </w:pPr>
    </w:p>
    <w:p w14:paraId="0BC8CB35" w14:textId="77777777" w:rsidR="00476CD2" w:rsidRPr="00E513DD" w:rsidRDefault="00476CD2" w:rsidP="00E513DD">
      <w:pPr>
        <w:spacing w:line="360" w:lineRule="auto"/>
        <w:jc w:val="both"/>
        <w:rPr>
          <w:rFonts w:ascii="Palatino Linotype" w:hAnsi="Palatino Linotype" w:cs="Arial"/>
          <w:lang w:eastAsia="es-ES"/>
        </w:rPr>
      </w:pPr>
      <w:r w:rsidRPr="00E513DD">
        <w:rPr>
          <w:rFonts w:ascii="Palatino Linotype" w:hAnsi="Palatino Linotype" w:cs="Arial"/>
          <w:lang w:eastAsia="es-ES"/>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31285678" w14:textId="77777777" w:rsidR="00476CD2" w:rsidRPr="00E513DD" w:rsidRDefault="00476CD2" w:rsidP="00E513DD">
      <w:pPr>
        <w:spacing w:line="360" w:lineRule="auto"/>
        <w:jc w:val="both"/>
        <w:rPr>
          <w:rFonts w:ascii="Palatino Linotype" w:hAnsi="Palatino Linotype" w:cs="Arial"/>
          <w:lang w:eastAsia="es-ES"/>
        </w:rPr>
      </w:pPr>
    </w:p>
    <w:p w14:paraId="738A057E" w14:textId="77777777" w:rsidR="00476CD2" w:rsidRPr="00E513DD" w:rsidRDefault="00476CD2" w:rsidP="00E513DD">
      <w:pPr>
        <w:spacing w:line="360" w:lineRule="auto"/>
        <w:jc w:val="both"/>
        <w:rPr>
          <w:rFonts w:ascii="Palatino Linotype" w:hAnsi="Palatino Linotype" w:cs="Arial"/>
          <w:bCs/>
          <w:lang w:eastAsia="es-ES"/>
        </w:rPr>
      </w:pPr>
      <w:r w:rsidRPr="00E513DD">
        <w:rPr>
          <w:rFonts w:ascii="Palatino Linotype" w:hAnsi="Palatino Linotype" w:cs="Arial"/>
          <w:lang w:eastAsia="es-ES"/>
        </w:rPr>
        <w:t>Lo anterior encuentra sustento en la Tesis de la Décima Época, publicada en la Gaceta del Semanario Judicial de la Federación, sección Tribunales Colegiados de Circuito, Libro 5, de fecha abril de 2014, pág. 1523, Registro, 2,006,299. I.1o.A.E.3 K (10a.),</w:t>
      </w:r>
      <w:r w:rsidRPr="00E513DD">
        <w:rPr>
          <w:rFonts w:ascii="Palatino Linotype" w:hAnsi="Palatino Linotype" w:cs="Arial"/>
          <w:bCs/>
          <w:lang w:eastAsia="es-ES"/>
        </w:rPr>
        <w:t xml:space="preserve"> que literalmente señala:</w:t>
      </w:r>
    </w:p>
    <w:p w14:paraId="1101B30E" w14:textId="77777777" w:rsidR="00476CD2" w:rsidRPr="00E513DD" w:rsidRDefault="00476CD2" w:rsidP="00E513DD">
      <w:pPr>
        <w:jc w:val="both"/>
        <w:rPr>
          <w:rFonts w:ascii="Palatino Linotype" w:hAnsi="Palatino Linotype" w:cs="Arial"/>
          <w:bCs/>
          <w:lang w:eastAsia="es-ES"/>
        </w:rPr>
      </w:pPr>
    </w:p>
    <w:p w14:paraId="093ED25E" w14:textId="77777777" w:rsidR="00476CD2" w:rsidRPr="00E513DD" w:rsidRDefault="00476CD2" w:rsidP="00E513DD">
      <w:pPr>
        <w:ind w:left="851" w:right="1417"/>
        <w:jc w:val="both"/>
        <w:rPr>
          <w:rFonts w:ascii="Palatino Linotype" w:hAnsi="Palatino Linotype"/>
          <w:i/>
          <w:sz w:val="22"/>
          <w:szCs w:val="22"/>
          <w:lang w:eastAsia="es-ES"/>
        </w:rPr>
      </w:pPr>
      <w:r w:rsidRPr="00E513DD">
        <w:rPr>
          <w:rFonts w:ascii="Palatino Linotype" w:hAnsi="Palatino Linotype"/>
          <w:i/>
          <w:sz w:val="22"/>
          <w:szCs w:val="22"/>
          <w:lang w:eastAsia="es-ES"/>
        </w:rPr>
        <w:t>“</w:t>
      </w:r>
      <w:r w:rsidRPr="00E513DD">
        <w:rPr>
          <w:rFonts w:ascii="Palatino Linotype" w:hAnsi="Palatino Linotype"/>
          <w:b/>
          <w:i/>
          <w:sz w:val="22"/>
          <w:szCs w:val="22"/>
          <w:lang w:eastAsia="es-ES"/>
        </w:rPr>
        <w:t>INFORMACIÓN RESERVADA. APLICACIÓN DE LA "PRUEBA DE DAÑO E INTERÉS PÚBLICO" PARA DETERMINAR LO ADECUADO DE LA APORTADA CON ESA CLASIFICACIÓN EN EL JUICIO DE AMPARO POR LA AUTORIDAD RESPONSABLE, A EFECTO DE HACER VIABLE LA DEFENSA EFECTIVA DEL QUEJOSO.</w:t>
      </w:r>
      <w:r w:rsidRPr="00E513DD">
        <w:rPr>
          <w:rFonts w:ascii="Palatino Linotype" w:hAnsi="Palatino Linotype"/>
          <w:i/>
          <w:sz w:val="22"/>
          <w:szCs w:val="22"/>
          <w:lang w:eastAsia="es-ES"/>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E513DD">
        <w:rPr>
          <w:rFonts w:ascii="Palatino Linotype" w:hAnsi="Palatino Linotype"/>
          <w:i/>
          <w:sz w:val="22"/>
          <w:szCs w:val="22"/>
          <w:lang w:eastAsia="es-ES"/>
        </w:rPr>
        <w:t>officio</w:t>
      </w:r>
      <w:proofErr w:type="spellEnd"/>
      <w:r w:rsidRPr="00E513DD">
        <w:rPr>
          <w:rFonts w:ascii="Palatino Linotype" w:hAnsi="Palatino Linotype"/>
          <w:i/>
          <w:sz w:val="22"/>
          <w:szCs w:val="22"/>
          <w:lang w:eastAsia="es-ES"/>
        </w:rPr>
        <w:t>, con el propósito de obtener una versión que sea pública para la parte interesada.” (sic)</w:t>
      </w:r>
    </w:p>
    <w:p w14:paraId="4A190F0E" w14:textId="77777777" w:rsidR="00476CD2" w:rsidRPr="00E513DD" w:rsidRDefault="00476CD2" w:rsidP="00E513DD">
      <w:pPr>
        <w:ind w:left="851" w:right="902"/>
        <w:jc w:val="both"/>
        <w:rPr>
          <w:rFonts w:ascii="Palatino Linotype" w:hAnsi="Palatino Linotype"/>
          <w:i/>
          <w:sz w:val="22"/>
          <w:szCs w:val="22"/>
          <w:lang w:eastAsia="es-ES"/>
        </w:rPr>
      </w:pPr>
    </w:p>
    <w:p w14:paraId="3E635AB0" w14:textId="77777777" w:rsidR="00476CD2" w:rsidRPr="00E513DD" w:rsidRDefault="00476CD2" w:rsidP="00E513DD">
      <w:pPr>
        <w:spacing w:line="360" w:lineRule="auto"/>
        <w:jc w:val="both"/>
        <w:rPr>
          <w:rFonts w:ascii="Palatino Linotype" w:hAnsi="Palatino Linotype"/>
          <w:bCs/>
          <w:lang w:eastAsia="es-ES"/>
        </w:rPr>
      </w:pPr>
      <w:r w:rsidRPr="00E513DD">
        <w:rPr>
          <w:rFonts w:ascii="Palatino Linotype" w:hAnsi="Palatino Linotype"/>
          <w:bCs/>
          <w:lang w:eastAsia="es-ES"/>
        </w:rPr>
        <w:t xml:space="preserve">Por todo lo anterior, la reserva de la información implica una clasificación, la cual debe entenderse como el proceso mediante el cual </w:t>
      </w:r>
      <w:r w:rsidRPr="00E513DD">
        <w:rPr>
          <w:rFonts w:ascii="Palatino Linotype" w:hAnsi="Palatino Linotype"/>
          <w:b/>
          <w:bCs/>
          <w:lang w:eastAsia="es-ES"/>
        </w:rPr>
        <w:t>EL SUJETO OBLIGADO</w:t>
      </w:r>
      <w:r w:rsidRPr="00E513DD">
        <w:rPr>
          <w:rFonts w:ascii="Palatino Linotype" w:hAnsi="Palatino Linotype"/>
          <w:bCs/>
          <w:lang w:eastAsia="es-ES"/>
        </w:rPr>
        <w:t xml:space="preserve"> determina que la información en su poder, actualiza alguno de los supuestos conforme a las normas aplicables.</w:t>
      </w:r>
    </w:p>
    <w:p w14:paraId="049ADA2C" w14:textId="77777777" w:rsidR="00476CD2" w:rsidRPr="00E513DD" w:rsidRDefault="00476CD2" w:rsidP="00E513DD">
      <w:pPr>
        <w:spacing w:line="360" w:lineRule="auto"/>
        <w:jc w:val="both"/>
        <w:rPr>
          <w:rFonts w:ascii="Palatino Linotype" w:hAnsi="Palatino Linotype"/>
          <w:bCs/>
          <w:lang w:eastAsia="es-ES"/>
        </w:rPr>
      </w:pPr>
    </w:p>
    <w:p w14:paraId="43B0815B" w14:textId="77777777" w:rsidR="00476CD2" w:rsidRPr="00E513DD" w:rsidRDefault="00476CD2" w:rsidP="00E513DD">
      <w:pPr>
        <w:spacing w:line="360" w:lineRule="auto"/>
        <w:jc w:val="both"/>
        <w:rPr>
          <w:rFonts w:ascii="Palatino Linotype" w:hAnsi="Palatino Linotype"/>
          <w:lang w:eastAsia="es-ES"/>
        </w:rPr>
      </w:pPr>
      <w:r w:rsidRPr="00E513DD">
        <w:rPr>
          <w:rFonts w:ascii="Palatino Linotype" w:hAnsi="Palatino Linotype"/>
          <w:lang w:eastAsia="es-ES"/>
        </w:rPr>
        <w:t xml:space="preserve">En tal virtud, conforme al artículo 49, fracción VIII de la </w:t>
      </w:r>
      <w:r w:rsidRPr="00E513DD">
        <w:rPr>
          <w:rFonts w:ascii="Palatino Linotype" w:hAnsi="Palatino Linotype" w:cs="Arial"/>
          <w:lang w:eastAsia="es-ES"/>
        </w:rPr>
        <w:t>Ley de Transparencia y Acceso a la Información Pública del Estado de México y Municipios</w:t>
      </w:r>
      <w:r w:rsidRPr="00E513DD">
        <w:rPr>
          <w:rFonts w:ascii="Palatino Linotype" w:hAnsi="Palatino Linotype"/>
          <w:lang w:eastAsia="es-ES"/>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w:t>
      </w:r>
      <w:r w:rsidRPr="00E513DD">
        <w:rPr>
          <w:rFonts w:ascii="Palatino Linotype" w:hAnsi="Palatino Linotype"/>
          <w:lang w:eastAsia="es-ES"/>
        </w:rPr>
        <w:lastRenderedPageBreak/>
        <w:t xml:space="preserve">de clasificación, el Comité de Transparencia debe confirmar, modificar o revocar la decisión, que para motivar la clasificación de la información y la ampliación del plazo de reserva, se deberán de señalar las razones, motivos o circunstancias especiales que llevaron al </w:t>
      </w:r>
      <w:r w:rsidRPr="00E513DD">
        <w:rPr>
          <w:rFonts w:ascii="Palatino Linotype" w:hAnsi="Palatino Linotype"/>
          <w:b/>
          <w:lang w:eastAsia="es-ES"/>
        </w:rPr>
        <w:t>SUJETO OBLIGADO</w:t>
      </w:r>
      <w:r w:rsidRPr="00E513DD">
        <w:rPr>
          <w:rFonts w:ascii="Palatino Linotype" w:hAnsi="Palatino Linotype"/>
          <w:lang w:eastAsia="es-ES"/>
        </w:rPr>
        <w:t xml:space="preserve"> a concluir que el caso particular se ajusta al supuesto previsto por la norma legal invocada como fundamento; siendo que, además, </w:t>
      </w:r>
      <w:r w:rsidRPr="00E513DD">
        <w:rPr>
          <w:rFonts w:ascii="Palatino Linotype" w:hAnsi="Palatino Linotype"/>
          <w:b/>
          <w:lang w:eastAsia="es-ES"/>
        </w:rPr>
        <w:t>EL SUJETO OBLIGADO</w:t>
      </w:r>
      <w:r w:rsidRPr="00E513DD">
        <w:rPr>
          <w:rFonts w:ascii="Palatino Linotype" w:hAnsi="Palatino Linotype"/>
          <w:lang w:eastAsia="es-ES"/>
        </w:rPr>
        <w:t xml:space="preserve"> debe, en todo momento, aplicar una prueba de daño.</w:t>
      </w:r>
    </w:p>
    <w:p w14:paraId="655F62D0" w14:textId="77777777" w:rsidR="00476CD2" w:rsidRPr="00E513DD" w:rsidRDefault="00476CD2" w:rsidP="00E513DD">
      <w:pPr>
        <w:spacing w:line="360" w:lineRule="auto"/>
        <w:jc w:val="both"/>
        <w:rPr>
          <w:rFonts w:ascii="Palatino Linotype" w:hAnsi="Palatino Linotype"/>
          <w:lang w:eastAsia="es-ES"/>
        </w:rPr>
      </w:pPr>
    </w:p>
    <w:p w14:paraId="175EAED7" w14:textId="77777777" w:rsidR="00476CD2" w:rsidRPr="00E513DD" w:rsidRDefault="00476CD2" w:rsidP="00E513DD">
      <w:pPr>
        <w:spacing w:line="360" w:lineRule="auto"/>
        <w:jc w:val="both"/>
        <w:rPr>
          <w:rFonts w:ascii="Palatino Linotype" w:hAnsi="Palatino Linotype"/>
          <w:lang w:eastAsia="es-ES"/>
        </w:rPr>
      </w:pPr>
      <w:r w:rsidRPr="00E513DD">
        <w:rPr>
          <w:rFonts w:ascii="Palatino Linotype" w:hAnsi="Palatino Linotype"/>
          <w:lang w:eastAsia="es-ES"/>
        </w:rPr>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26662973" w14:textId="77777777" w:rsidR="00476CD2" w:rsidRPr="00E513DD" w:rsidRDefault="00476CD2" w:rsidP="00E513DD">
      <w:pPr>
        <w:spacing w:line="360" w:lineRule="auto"/>
        <w:jc w:val="both"/>
        <w:rPr>
          <w:rFonts w:ascii="Palatino Linotype" w:hAnsi="Palatino Linotype"/>
          <w:lang w:eastAsia="es-ES"/>
        </w:rPr>
      </w:pPr>
    </w:p>
    <w:p w14:paraId="3850F539" w14:textId="77777777" w:rsidR="00476CD2" w:rsidRPr="00E513DD" w:rsidRDefault="00476CD2" w:rsidP="00E513DD">
      <w:pPr>
        <w:spacing w:line="360" w:lineRule="auto"/>
        <w:jc w:val="both"/>
        <w:rPr>
          <w:rFonts w:ascii="Palatino Linotype" w:hAnsi="Palatino Linotype"/>
          <w:lang w:eastAsia="es-ES"/>
        </w:rPr>
      </w:pPr>
      <w:r w:rsidRPr="00E513DD">
        <w:rPr>
          <w:rFonts w:ascii="Palatino Linotype" w:hAnsi="Palatino Linotype"/>
          <w:lang w:eastAsia="es-ES"/>
        </w:rPr>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14DC5A62" w14:textId="77777777" w:rsidR="00476CD2" w:rsidRPr="00E513DD" w:rsidRDefault="00476CD2" w:rsidP="00E513DD">
      <w:pPr>
        <w:spacing w:line="360" w:lineRule="auto"/>
        <w:jc w:val="both"/>
        <w:rPr>
          <w:rFonts w:ascii="Palatino Linotype" w:hAnsi="Palatino Linotype"/>
          <w:lang w:eastAsia="es-ES"/>
        </w:rPr>
      </w:pPr>
    </w:p>
    <w:p w14:paraId="648430CD" w14:textId="77777777" w:rsidR="00476CD2" w:rsidRPr="00E513DD" w:rsidRDefault="00476CD2" w:rsidP="00E513DD">
      <w:pPr>
        <w:numPr>
          <w:ilvl w:val="0"/>
          <w:numId w:val="12"/>
        </w:numPr>
        <w:spacing w:line="360" w:lineRule="auto"/>
        <w:ind w:left="1276" w:hanging="425"/>
        <w:jc w:val="both"/>
        <w:rPr>
          <w:rFonts w:ascii="Palatino Linotype" w:hAnsi="Palatino Linotype"/>
          <w:lang w:eastAsia="es-ES"/>
        </w:rPr>
      </w:pPr>
      <w:r w:rsidRPr="00E513DD">
        <w:rPr>
          <w:rFonts w:ascii="Palatino Linotype" w:hAnsi="Palatino Linotype"/>
          <w:lang w:eastAsia="es-ES"/>
        </w:rPr>
        <w:t>Se reciba una solicitud de acceso a la información;</w:t>
      </w:r>
    </w:p>
    <w:p w14:paraId="3E510216" w14:textId="77777777" w:rsidR="00476CD2" w:rsidRPr="00E513DD" w:rsidRDefault="00476CD2" w:rsidP="00E513DD">
      <w:pPr>
        <w:numPr>
          <w:ilvl w:val="0"/>
          <w:numId w:val="12"/>
        </w:numPr>
        <w:spacing w:line="360" w:lineRule="auto"/>
        <w:ind w:left="1276" w:hanging="425"/>
        <w:jc w:val="both"/>
        <w:rPr>
          <w:rFonts w:ascii="Palatino Linotype" w:hAnsi="Palatino Linotype"/>
          <w:lang w:eastAsia="es-ES"/>
        </w:rPr>
      </w:pPr>
      <w:r w:rsidRPr="00E513DD">
        <w:rPr>
          <w:rFonts w:ascii="Palatino Linotype" w:hAnsi="Palatino Linotype"/>
          <w:lang w:eastAsia="es-ES"/>
        </w:rPr>
        <w:t>Se determine mediante resolución de autoridad competente; y/o</w:t>
      </w:r>
    </w:p>
    <w:p w14:paraId="44C9E91F" w14:textId="77777777" w:rsidR="00476CD2" w:rsidRPr="00E513DD" w:rsidRDefault="00476CD2" w:rsidP="00E513DD">
      <w:pPr>
        <w:numPr>
          <w:ilvl w:val="0"/>
          <w:numId w:val="12"/>
        </w:numPr>
        <w:spacing w:line="360" w:lineRule="auto"/>
        <w:ind w:left="1276" w:hanging="425"/>
        <w:jc w:val="both"/>
        <w:rPr>
          <w:rFonts w:ascii="Palatino Linotype" w:hAnsi="Palatino Linotype"/>
          <w:lang w:eastAsia="es-ES"/>
        </w:rPr>
      </w:pPr>
      <w:r w:rsidRPr="00E513DD">
        <w:rPr>
          <w:rFonts w:ascii="Palatino Linotype" w:hAnsi="Palatino Linotype"/>
          <w:lang w:eastAsia="es-ES"/>
        </w:rPr>
        <w:lastRenderedPageBreak/>
        <w:t>Se generen versiones públicas para dar cumplimiento a las obligaciones de transparencia previstas en la Ley.</w:t>
      </w:r>
    </w:p>
    <w:p w14:paraId="11013004" w14:textId="77777777" w:rsidR="00476CD2" w:rsidRPr="00E513DD" w:rsidRDefault="00476CD2" w:rsidP="00E513DD">
      <w:pPr>
        <w:spacing w:line="360" w:lineRule="auto"/>
        <w:ind w:left="1276"/>
        <w:jc w:val="both"/>
        <w:rPr>
          <w:rFonts w:ascii="Palatino Linotype" w:hAnsi="Palatino Linotype"/>
          <w:lang w:eastAsia="es-ES"/>
        </w:rPr>
      </w:pPr>
    </w:p>
    <w:p w14:paraId="759BD68D" w14:textId="77777777" w:rsidR="00476CD2" w:rsidRPr="00E513DD" w:rsidRDefault="00476CD2" w:rsidP="00E513DD">
      <w:pPr>
        <w:spacing w:line="360" w:lineRule="auto"/>
        <w:jc w:val="both"/>
        <w:rPr>
          <w:rFonts w:ascii="Palatino Linotype" w:hAnsi="Palatino Linotype"/>
          <w:lang w:eastAsia="es-ES"/>
        </w:rPr>
      </w:pPr>
      <w:r w:rsidRPr="00E513DD">
        <w:rPr>
          <w:rFonts w:ascii="Palatino Linotype" w:hAnsi="Palatino Linotype"/>
          <w:lang w:eastAsia="es-ES"/>
        </w:rPr>
        <w:t>Situación que se robustece con el artículo 141 de la misma Ley, que señala que las causales de reserva previstas, se deberán fundar y motivar, a través de la aplicación de la prueba de daño.</w:t>
      </w:r>
    </w:p>
    <w:p w14:paraId="7682DBE6" w14:textId="77777777" w:rsidR="00476CD2" w:rsidRPr="00E513DD" w:rsidRDefault="00476CD2" w:rsidP="00E513DD">
      <w:pPr>
        <w:spacing w:line="360" w:lineRule="auto"/>
        <w:jc w:val="both"/>
        <w:rPr>
          <w:rFonts w:ascii="Palatino Linotype" w:hAnsi="Palatino Linotype"/>
          <w:lang w:eastAsia="es-ES"/>
        </w:rPr>
      </w:pPr>
    </w:p>
    <w:p w14:paraId="153B105A" w14:textId="77777777" w:rsidR="00476CD2" w:rsidRPr="00E513DD" w:rsidRDefault="00476CD2" w:rsidP="00E513DD">
      <w:pPr>
        <w:spacing w:line="360" w:lineRule="auto"/>
        <w:jc w:val="both"/>
        <w:rPr>
          <w:rFonts w:ascii="Palatino Linotype" w:hAnsi="Palatino Linotype"/>
          <w:lang w:eastAsia="es-ES"/>
        </w:rPr>
      </w:pPr>
      <w:r w:rsidRPr="00E513DD">
        <w:rPr>
          <w:rFonts w:ascii="Palatino Linotype" w:hAnsi="Palatino Linotype"/>
          <w:lang w:eastAsia="es-ES"/>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15EF01AC" w14:textId="77777777" w:rsidR="00476CD2" w:rsidRPr="00E513DD" w:rsidRDefault="00476CD2" w:rsidP="00E513DD">
      <w:pPr>
        <w:spacing w:line="360" w:lineRule="auto"/>
        <w:jc w:val="both"/>
        <w:rPr>
          <w:rFonts w:ascii="Palatino Linotype" w:hAnsi="Palatino Linotype"/>
          <w:lang w:eastAsia="es-ES"/>
        </w:rPr>
      </w:pPr>
    </w:p>
    <w:p w14:paraId="0D1FE713" w14:textId="77777777" w:rsidR="00476CD2" w:rsidRPr="00E513DD" w:rsidRDefault="00476CD2" w:rsidP="00E513DD">
      <w:pPr>
        <w:numPr>
          <w:ilvl w:val="0"/>
          <w:numId w:val="13"/>
        </w:numPr>
        <w:spacing w:line="360" w:lineRule="auto"/>
        <w:ind w:left="1134" w:hanging="283"/>
        <w:jc w:val="both"/>
        <w:rPr>
          <w:rFonts w:ascii="Palatino Linotype" w:hAnsi="Palatino Linotype"/>
          <w:lang w:eastAsia="es-ES"/>
        </w:rPr>
      </w:pPr>
      <w:r w:rsidRPr="00E513DD">
        <w:rPr>
          <w:rFonts w:ascii="Palatino Linotype" w:hAnsi="Palatino Linotype"/>
          <w:lang w:eastAsia="es-ES"/>
        </w:rPr>
        <w:t xml:space="preserve">La divulgación de la información representa un </w:t>
      </w:r>
      <w:r w:rsidRPr="00E513DD">
        <w:rPr>
          <w:rFonts w:ascii="Palatino Linotype" w:hAnsi="Palatino Linotype"/>
          <w:b/>
          <w:lang w:eastAsia="es-ES"/>
        </w:rPr>
        <w:t>riesgo real, demostrable e identificable del perjuicio significativo al interés público o a la seguridad pública</w:t>
      </w:r>
      <w:r w:rsidRPr="00E513DD">
        <w:rPr>
          <w:rFonts w:ascii="Palatino Linotype" w:hAnsi="Palatino Linotype"/>
          <w:lang w:eastAsia="es-ES"/>
        </w:rPr>
        <w:t>;</w:t>
      </w:r>
    </w:p>
    <w:p w14:paraId="1BF0713D" w14:textId="77777777" w:rsidR="00476CD2" w:rsidRPr="00E513DD" w:rsidRDefault="00476CD2" w:rsidP="00E513DD">
      <w:pPr>
        <w:numPr>
          <w:ilvl w:val="0"/>
          <w:numId w:val="13"/>
        </w:numPr>
        <w:spacing w:line="360" w:lineRule="auto"/>
        <w:ind w:left="1134" w:hanging="283"/>
        <w:jc w:val="both"/>
        <w:rPr>
          <w:rFonts w:ascii="Palatino Linotype" w:hAnsi="Palatino Linotype"/>
          <w:lang w:eastAsia="es-ES"/>
        </w:rPr>
      </w:pPr>
      <w:r w:rsidRPr="00E513DD">
        <w:rPr>
          <w:rFonts w:ascii="Palatino Linotype" w:hAnsi="Palatino Linotype"/>
          <w:lang w:eastAsia="es-ES"/>
        </w:rPr>
        <w:t>El riesgo de perjuicio que supondría la divulgación supera el interés público general de que se difunda; y,</w:t>
      </w:r>
    </w:p>
    <w:p w14:paraId="7234E083" w14:textId="77777777" w:rsidR="00476CD2" w:rsidRPr="00E513DD" w:rsidRDefault="00476CD2" w:rsidP="00E513DD">
      <w:pPr>
        <w:numPr>
          <w:ilvl w:val="0"/>
          <w:numId w:val="13"/>
        </w:numPr>
        <w:spacing w:line="360" w:lineRule="auto"/>
        <w:ind w:left="1134" w:hanging="283"/>
        <w:jc w:val="both"/>
        <w:rPr>
          <w:rFonts w:ascii="Palatino Linotype" w:hAnsi="Palatino Linotype"/>
          <w:lang w:eastAsia="es-ES"/>
        </w:rPr>
      </w:pPr>
      <w:r w:rsidRPr="00E513DD">
        <w:rPr>
          <w:rFonts w:ascii="Palatino Linotype" w:hAnsi="Palatino Linotype"/>
          <w:lang w:eastAsia="es-ES"/>
        </w:rPr>
        <w:t xml:space="preserve">La limitación se adecua al principio de proporcionalidad y representa el medio menos restrictivo disponible para evitar el perjuicio. </w:t>
      </w:r>
    </w:p>
    <w:p w14:paraId="7195F9FF" w14:textId="77777777" w:rsidR="00476CD2" w:rsidRPr="00E513DD" w:rsidRDefault="00476CD2" w:rsidP="00E513DD">
      <w:pPr>
        <w:spacing w:line="360" w:lineRule="auto"/>
        <w:ind w:left="1134"/>
        <w:jc w:val="both"/>
        <w:rPr>
          <w:rFonts w:ascii="Palatino Linotype" w:hAnsi="Palatino Linotype"/>
          <w:lang w:eastAsia="es-ES"/>
        </w:rPr>
      </w:pPr>
    </w:p>
    <w:p w14:paraId="21A4A7F2" w14:textId="77777777" w:rsidR="00476CD2" w:rsidRPr="00E513DD" w:rsidRDefault="00476CD2" w:rsidP="00E513DD">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lang w:eastAsia="es-ES"/>
        </w:rPr>
      </w:pPr>
      <w:r w:rsidRPr="00E513DD">
        <w:rPr>
          <w:rFonts w:ascii="Palatino Linotype" w:hAnsi="Palatino Linotype"/>
          <w:bCs/>
          <w:lang w:eastAsia="es-ES"/>
        </w:rPr>
        <w:t xml:space="preserve">Atento a lo anterior, </w:t>
      </w:r>
      <w:r w:rsidRPr="00E513DD">
        <w:rPr>
          <w:rFonts w:ascii="Palatino Linotype" w:hAnsi="Palatino Linotype" w:cs="Arial"/>
        </w:rPr>
        <w:t xml:space="preserve">es necesario hacer hincapié que para el caso de que existan </w:t>
      </w:r>
      <w:r w:rsidRPr="00E513DD">
        <w:rPr>
          <w:rFonts w:ascii="Palatino Linotype" w:hAnsi="Palatino Linotype"/>
          <w:lang w:eastAsia="es-ES"/>
        </w:rPr>
        <w:t xml:space="preserve">causas presentes que impiden la publicidad de la información durante cierto periodo de </w:t>
      </w:r>
      <w:r w:rsidRPr="00E513DD">
        <w:rPr>
          <w:rFonts w:ascii="Palatino Linotype" w:hAnsi="Palatino Linotype"/>
          <w:lang w:eastAsia="es-ES"/>
        </w:rPr>
        <w:lastRenderedPageBreak/>
        <w:t xml:space="preserve">tiempo, </w:t>
      </w:r>
      <w:r w:rsidRPr="00E513DD">
        <w:rPr>
          <w:rFonts w:ascii="Palatino Linotype" w:hAnsi="Palatino Linotype" w:cs="Arial"/>
        </w:rPr>
        <w:t xml:space="preserve">debe clasificar la información </w:t>
      </w:r>
      <w:r w:rsidRPr="00E513DD">
        <w:rPr>
          <w:rFonts w:ascii="Palatino Linotype" w:hAnsi="Palatino Linotype" w:cs="Arial"/>
          <w:lang w:eastAsia="es-ES"/>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44CBAF94" w14:textId="77777777" w:rsidR="00476CD2" w:rsidRPr="00E513DD" w:rsidRDefault="00476CD2" w:rsidP="00E513DD">
      <w:pPr>
        <w:spacing w:line="360" w:lineRule="auto"/>
        <w:rPr>
          <w:rFonts w:ascii="Palatino Linotype" w:hAnsi="Palatino Linotype"/>
          <w:lang w:eastAsia="es-ES"/>
        </w:rPr>
      </w:pPr>
    </w:p>
    <w:p w14:paraId="551B913D" w14:textId="77777777" w:rsidR="00476CD2" w:rsidRPr="00E513DD" w:rsidRDefault="00476CD2" w:rsidP="00E513DD">
      <w:pPr>
        <w:spacing w:line="360" w:lineRule="auto"/>
        <w:ind w:right="49"/>
        <w:jc w:val="both"/>
        <w:rPr>
          <w:rFonts w:ascii="Palatino Linotype" w:hAnsi="Palatino Linotype" w:cs="Arial"/>
          <w:lang w:val="es-ES_tradnl" w:eastAsia="es-ES"/>
        </w:rPr>
      </w:pPr>
      <w:r w:rsidRPr="00E513DD">
        <w:rPr>
          <w:rFonts w:ascii="Palatino Linotype" w:hAnsi="Palatino Linotype" w:cs="Arial"/>
          <w:lang w:val="es-ES_tradnl" w:eastAsia="es-ES"/>
        </w:rPr>
        <w:t xml:space="preserve">Por lo tanto, la entrega de documentos, en su </w:t>
      </w:r>
      <w:r w:rsidRPr="00E513DD">
        <w:rPr>
          <w:rFonts w:ascii="Palatino Linotype" w:hAnsi="Palatino Linotype" w:cs="Arial"/>
          <w:b/>
          <w:lang w:val="es-ES_tradnl" w:eastAsia="es-ES"/>
        </w:rPr>
        <w:t>versión pública</w:t>
      </w:r>
      <w:r w:rsidRPr="00E513DD">
        <w:rPr>
          <w:rFonts w:ascii="Palatino Linotype" w:hAnsi="Palatino Linotype" w:cs="Arial"/>
          <w:lang w:val="es-ES_tradnl" w:eastAsia="es-ES"/>
        </w:rPr>
        <w:t xml:space="preserve">, debe acompañarse necesariamente del Acuerdo del Comité de Transparencia que la sustente, en el que se expongan los fundamentos y razonamientos que llevaron al </w:t>
      </w:r>
      <w:r w:rsidRPr="00E513DD">
        <w:rPr>
          <w:rFonts w:ascii="Palatino Linotype" w:hAnsi="Palatino Linotype" w:cs="Arial"/>
          <w:b/>
          <w:lang w:val="es-ES_tradnl" w:eastAsia="es-ES"/>
        </w:rPr>
        <w:t>SUJETO OBLIGADO</w:t>
      </w:r>
      <w:r w:rsidRPr="00E513DD">
        <w:rPr>
          <w:rFonts w:ascii="Palatino Linotype" w:hAnsi="Palatino Linotype" w:cs="Arial"/>
          <w:lang w:val="es-ES_tradnl" w:eastAsia="es-ES"/>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D9FAE26" w14:textId="77777777" w:rsidR="00476CD2" w:rsidRPr="00E513DD" w:rsidRDefault="00476CD2" w:rsidP="00E513DD">
      <w:pPr>
        <w:rPr>
          <w:lang w:eastAsia="es-ES"/>
        </w:rPr>
      </w:pPr>
    </w:p>
    <w:p w14:paraId="2A42C531" w14:textId="77777777" w:rsidR="007E6E1D" w:rsidRPr="00E513DD" w:rsidRDefault="007E6E1D" w:rsidP="00E513DD">
      <w:pPr>
        <w:spacing w:line="360" w:lineRule="auto"/>
        <w:jc w:val="both"/>
        <w:rPr>
          <w:rFonts w:ascii="Palatino Linotype" w:hAnsi="Palatino Linotype" w:cs="Arial"/>
        </w:rPr>
      </w:pPr>
      <w:r w:rsidRPr="00E513DD">
        <w:rPr>
          <w:rFonts w:ascii="Palatino Linotype" w:hAnsi="Palatino Linotype" w:cs="Arial"/>
        </w:rPr>
        <w:t xml:space="preserve">Finalmente, es de señalar que, atendiendo a que </w:t>
      </w:r>
      <w:r w:rsidRPr="00E513DD">
        <w:rPr>
          <w:rFonts w:ascii="Palatino Linotype" w:hAnsi="Palatino Linotype" w:cs="Arial"/>
          <w:b/>
        </w:rPr>
        <w:t xml:space="preserve">EL SUJETO OBLIGADO </w:t>
      </w:r>
      <w:r w:rsidRPr="00E513DD">
        <w:rPr>
          <w:rFonts w:ascii="Palatino Linotype" w:hAnsi="Palatino Linotype" w:cs="Arial"/>
        </w:rPr>
        <w:t xml:space="preserve">fue omiso en entregar la respuesta a la solicitud de Información Pública sujeta a estudio y dado que el Recurso Revisión materia del presente asunto, </w:t>
      </w:r>
      <w:r w:rsidRPr="00E513DD">
        <w:rPr>
          <w:rFonts w:ascii="Palatino Linotype" w:hAnsi="Palatino Linotype"/>
        </w:rPr>
        <w:t xml:space="preserve">no es el medio para investigar y en su caso, sancionar a servidores públicos </w:t>
      </w:r>
      <w:r w:rsidRPr="00E513DD">
        <w:rPr>
          <w:rFonts w:ascii="Palatino Linotype" w:hAnsi="Palatino Linotype"/>
          <w:b/>
        </w:rPr>
        <w:t>por la omisión de la entrega de Información Pública</w:t>
      </w:r>
      <w:r w:rsidRPr="00E513DD">
        <w:rPr>
          <w:rFonts w:ascii="Palatino Linotype" w:hAnsi="Palatino Linotype"/>
        </w:rPr>
        <w:t>, en atención a lo previsto en el artículo 163 de la Ley de la Materia, que señala el plazo de respuesta y atención a solicitudes de información; se hará  d</w:t>
      </w:r>
      <w:r w:rsidRPr="00E513DD">
        <w:rPr>
          <w:rFonts w:ascii="Palatino Linotype" w:hAnsi="Palatino Linotype" w:cs="Arial"/>
        </w:rPr>
        <w:t xml:space="preserve">el </w:t>
      </w:r>
      <w:r w:rsidRPr="00E513DD">
        <w:rPr>
          <w:rFonts w:ascii="Palatino Linotype" w:hAnsi="Palatino Linotype" w:cs="Arial"/>
        </w:rPr>
        <w:lastRenderedPageBreak/>
        <w:t xml:space="preserve">conocimiento al Contralor de este Instituto a fin de que en términos del ordinal 190 de la Ley de la materia determine lo conducente. </w:t>
      </w:r>
    </w:p>
    <w:p w14:paraId="6861C8BF" w14:textId="4C99D503" w:rsidR="00E513DD" w:rsidRPr="007954B6" w:rsidRDefault="006C7A09" w:rsidP="007954B6">
      <w:pPr>
        <w:autoSpaceDE w:val="0"/>
        <w:autoSpaceDN w:val="0"/>
        <w:adjustRightInd w:val="0"/>
        <w:spacing w:before="100" w:beforeAutospacing="1" w:after="100" w:afterAutospacing="1" w:line="360" w:lineRule="auto"/>
        <w:jc w:val="both"/>
        <w:rPr>
          <w:rFonts w:ascii="Palatino Linotype" w:eastAsia="Calibri" w:hAnsi="Palatino Linotype" w:cs="Arial"/>
          <w:lang w:eastAsia="es-ES"/>
        </w:rPr>
      </w:pPr>
      <w:r w:rsidRPr="00E513DD">
        <w:rPr>
          <w:rFonts w:ascii="Palatino Linotype" w:eastAsia="Calibri" w:hAnsi="Palatino Linotype" w:cs="Arial"/>
          <w:lang w:eastAsia="es-ES"/>
        </w:rPr>
        <w:t xml:space="preserve">Así, con </w:t>
      </w:r>
      <w:r w:rsidRPr="00E513DD">
        <w:rPr>
          <w:rFonts w:ascii="Palatino Linotype" w:hAnsi="Palatino Linotype" w:cs="Arial"/>
          <w:lang w:eastAsia="es-ES"/>
        </w:rPr>
        <w:t>fundamento</w:t>
      </w:r>
      <w:r w:rsidRPr="00E513DD">
        <w:rPr>
          <w:rFonts w:ascii="Palatino Linotype" w:eastAsia="Calibri" w:hAnsi="Palatino Linotype" w:cs="Arial"/>
          <w:lang w:eastAsia="es-ES"/>
        </w:rPr>
        <w:t xml:space="preserve"> en lo previsto en los artículos 5, </w:t>
      </w:r>
      <w:r w:rsidRPr="00E513DD">
        <w:rPr>
          <w:rFonts w:ascii="Palatino Linotype" w:eastAsia="Calibri" w:hAnsi="Palatino Linotype" w:cs="Arial"/>
          <w:lang w:val="es-ES_tradnl" w:eastAsia="es-ES"/>
        </w:rPr>
        <w:t>párrafos trigésimo segundo</w:t>
      </w:r>
      <w:r w:rsidRPr="00E513DD">
        <w:rPr>
          <w:rFonts w:ascii="Palatino Linotype" w:hAnsi="Palatino Linotype" w:cs="Arial"/>
          <w:lang w:eastAsia="es-ES"/>
        </w:rPr>
        <w:t>,</w:t>
      </w:r>
      <w:r w:rsidR="006B5BBA" w:rsidRPr="00E513DD">
        <w:rPr>
          <w:rFonts w:ascii="Palatino Linotype" w:hAnsi="Palatino Linotype" w:cs="Arial"/>
          <w:lang w:eastAsia="es-ES"/>
        </w:rPr>
        <w:t xml:space="preserve"> </w:t>
      </w:r>
      <w:r w:rsidRPr="00E513DD">
        <w:rPr>
          <w:rFonts w:ascii="Palatino Linotype" w:hAnsi="Palatino Linotype"/>
          <w:lang w:eastAsia="es-ES"/>
        </w:rPr>
        <w:t xml:space="preserve"> </w:t>
      </w:r>
      <w:r w:rsidR="006B5BBA" w:rsidRPr="00E513DD">
        <w:rPr>
          <w:rFonts w:ascii="Palatino Linotype" w:eastAsia="Calibri" w:hAnsi="Palatino Linotype" w:cs="Arial"/>
          <w:lang w:val="es-ES_tradnl" w:eastAsia="es-ES"/>
        </w:rPr>
        <w:t xml:space="preserve">trigésimo tercero y trigésimo cuarto </w:t>
      </w:r>
      <w:r w:rsidRPr="00E513DD">
        <w:rPr>
          <w:rFonts w:ascii="Palatino Linotype" w:hAnsi="Palatino Linotype"/>
          <w:lang w:eastAsia="es-ES"/>
        </w:rPr>
        <w:t>fracciones IV y V,</w:t>
      </w:r>
      <w:r w:rsidRPr="00E513DD">
        <w:rPr>
          <w:rFonts w:ascii="Palatino Linotype" w:eastAsia="Calibri" w:hAnsi="Palatino Linotype" w:cs="Arial"/>
          <w:lang w:eastAsia="es-ES"/>
        </w:rPr>
        <w:t xml:space="preserve"> de la Constitución Política del Estado Libre y Soberano de </w:t>
      </w:r>
      <w:r w:rsidRPr="00E513DD">
        <w:rPr>
          <w:rFonts w:ascii="Palatino Linotype" w:hAnsi="Palatino Linotype" w:cs="Arial"/>
          <w:lang w:val="es-ES_tradnl" w:eastAsia="es-ES"/>
        </w:rPr>
        <w:t>México</w:t>
      </w:r>
      <w:r w:rsidRPr="00E513DD">
        <w:rPr>
          <w:rFonts w:ascii="Palatino Linotype" w:eastAsia="Calibri" w:hAnsi="Palatino Linotype" w:cs="Arial"/>
          <w:lang w:eastAsia="es-ES"/>
        </w:rPr>
        <w:t xml:space="preserve">, y los artículos </w:t>
      </w:r>
      <w:r w:rsidRPr="00E513DD">
        <w:rPr>
          <w:rFonts w:ascii="Palatino Linotype" w:hAnsi="Palatino Linotype"/>
          <w:lang w:eastAsia="es-ES"/>
        </w:rPr>
        <w:t xml:space="preserve">2, </w:t>
      </w:r>
      <w:r w:rsidRPr="00E513DD">
        <w:rPr>
          <w:rFonts w:ascii="Palatino Linotype" w:hAnsi="Palatino Linotype" w:cs="Arial"/>
          <w:lang w:eastAsia="es-ES"/>
        </w:rPr>
        <w:t>fracción</w:t>
      </w:r>
      <w:r w:rsidRPr="00E513DD">
        <w:rPr>
          <w:rFonts w:ascii="Palatino Linotype" w:hAnsi="Palatino Linotype"/>
          <w:lang w:eastAsia="es-ES"/>
        </w:rPr>
        <w:t xml:space="preserve"> II, 9, </w:t>
      </w:r>
      <w:r w:rsidRPr="00E513DD">
        <w:rPr>
          <w:rFonts w:ascii="Palatino Linotype" w:hAnsi="Palatino Linotype" w:cs="Arial"/>
          <w:lang w:val="es-ES_tradnl" w:eastAsia="es-ES"/>
        </w:rPr>
        <w:t>29</w:t>
      </w:r>
      <w:r w:rsidRPr="00E513DD">
        <w:rPr>
          <w:rFonts w:ascii="Palatino Linotype" w:hAnsi="Palatino Linotype"/>
          <w:lang w:eastAsia="es-ES"/>
        </w:rPr>
        <w:t>, 36, fracciones I y II, 176, 178, 179, 181, 185, fracción I, 186 y 188,</w:t>
      </w:r>
      <w:r w:rsidRPr="00E513DD">
        <w:rPr>
          <w:rFonts w:ascii="Palatino Linotype" w:eastAsia="Calibri" w:hAnsi="Palatino Linotype" w:cs="Arial"/>
          <w:lang w:eastAsia="es-ES"/>
        </w:rPr>
        <w:t xml:space="preserve"> de la Ley de Transparencia y Acceso a la Información Pública del Estado de México y </w:t>
      </w:r>
      <w:r w:rsidRPr="00E513DD">
        <w:rPr>
          <w:rFonts w:ascii="Palatino Linotype" w:hAnsi="Palatino Linotype" w:cs="Arial"/>
          <w:lang w:eastAsia="es-ES"/>
        </w:rPr>
        <w:t>Municipios</w:t>
      </w:r>
      <w:r w:rsidRPr="00E513DD">
        <w:rPr>
          <w:rFonts w:ascii="Palatino Linotype" w:eastAsia="Calibri" w:hAnsi="Palatino Linotype" w:cs="Arial"/>
          <w:lang w:eastAsia="es-ES"/>
        </w:rPr>
        <w:t xml:space="preserve">, </w:t>
      </w:r>
      <w:r w:rsidRPr="00E513DD">
        <w:rPr>
          <w:rFonts w:ascii="Palatino Linotype" w:hAnsi="Palatino Linotype"/>
          <w:lang w:eastAsia="es-ES"/>
        </w:rPr>
        <w:t>este</w:t>
      </w:r>
      <w:r w:rsidRPr="00E513DD">
        <w:rPr>
          <w:rFonts w:ascii="Palatino Linotype" w:eastAsia="Calibri" w:hAnsi="Palatino Linotype" w:cs="Arial"/>
          <w:lang w:eastAsia="es-ES"/>
        </w:rPr>
        <w:t xml:space="preserve"> Pleno:</w:t>
      </w:r>
    </w:p>
    <w:p w14:paraId="77469D13" w14:textId="77777777" w:rsidR="007954B6" w:rsidRDefault="006C7A09" w:rsidP="007954B6">
      <w:pPr>
        <w:jc w:val="center"/>
        <w:rPr>
          <w:rFonts w:ascii="Palatino Linotype" w:hAnsi="Palatino Linotype" w:cs="Arial"/>
          <w:b/>
          <w:spacing w:val="44"/>
          <w:sz w:val="28"/>
          <w:lang w:eastAsia="es-ES"/>
        </w:rPr>
      </w:pPr>
      <w:r w:rsidRPr="00E513DD">
        <w:rPr>
          <w:rFonts w:ascii="Palatino Linotype" w:hAnsi="Palatino Linotype" w:cs="Arial"/>
          <w:b/>
          <w:spacing w:val="44"/>
          <w:sz w:val="28"/>
          <w:lang w:eastAsia="es-ES"/>
        </w:rPr>
        <w:t>RESUELVE</w:t>
      </w:r>
      <w:r w:rsidR="00E513DD">
        <w:rPr>
          <w:rFonts w:ascii="Palatino Linotype" w:hAnsi="Palatino Linotype" w:cs="Arial"/>
          <w:b/>
          <w:spacing w:val="44"/>
          <w:sz w:val="28"/>
          <w:lang w:eastAsia="es-ES"/>
        </w:rPr>
        <w:t xml:space="preserve">      </w:t>
      </w:r>
    </w:p>
    <w:p w14:paraId="0A5F3EC0" w14:textId="4C47BDBB" w:rsidR="00E513DD" w:rsidRPr="00E513DD" w:rsidRDefault="00E513DD" w:rsidP="007954B6">
      <w:pPr>
        <w:jc w:val="center"/>
        <w:rPr>
          <w:rFonts w:ascii="Palatino Linotype" w:hAnsi="Palatino Linotype" w:cs="Arial"/>
          <w:b/>
          <w:spacing w:val="44"/>
          <w:sz w:val="28"/>
          <w:lang w:eastAsia="es-ES"/>
        </w:rPr>
      </w:pPr>
      <w:r>
        <w:rPr>
          <w:rFonts w:ascii="Palatino Linotype" w:hAnsi="Palatino Linotype" w:cs="Arial"/>
          <w:b/>
          <w:spacing w:val="44"/>
          <w:sz w:val="28"/>
          <w:lang w:eastAsia="es-ES"/>
        </w:rPr>
        <w:t xml:space="preserve">                                                                                                                                                                                                                                               </w:t>
      </w:r>
    </w:p>
    <w:p w14:paraId="0080535F" w14:textId="1A468E53" w:rsidR="007E6E1D" w:rsidRPr="00E513DD" w:rsidRDefault="007E6E1D"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b/>
          <w:sz w:val="28"/>
          <w:szCs w:val="28"/>
        </w:rPr>
        <w:t>PRIMERO</w:t>
      </w:r>
      <w:r w:rsidRPr="00E513DD">
        <w:rPr>
          <w:rFonts w:ascii="Palatino Linotype" w:eastAsia="Palatino Linotype" w:hAnsi="Palatino Linotype" w:cs="Palatino Linotype"/>
          <w:sz w:val="28"/>
          <w:szCs w:val="28"/>
        </w:rPr>
        <w:t>.</w:t>
      </w:r>
      <w:r w:rsidRPr="00E513DD">
        <w:rPr>
          <w:rFonts w:ascii="Palatino Linotype" w:eastAsia="Palatino Linotype" w:hAnsi="Palatino Linotype" w:cs="Palatino Linotype"/>
        </w:rPr>
        <w:t xml:space="preserve"> Resultan </w:t>
      </w:r>
      <w:r w:rsidRPr="00E513DD">
        <w:rPr>
          <w:rFonts w:ascii="Palatino Linotype" w:eastAsia="Palatino Linotype" w:hAnsi="Palatino Linotype" w:cs="Palatino Linotype"/>
          <w:b/>
        </w:rPr>
        <w:t>fundadas</w:t>
      </w:r>
      <w:r w:rsidRPr="00E513DD">
        <w:rPr>
          <w:rFonts w:ascii="Palatino Linotype" w:eastAsia="Palatino Linotype" w:hAnsi="Palatino Linotype" w:cs="Palatino Linotype"/>
        </w:rPr>
        <w:t xml:space="preserve"> las razones o motivos de inconformidad planteadas por </w:t>
      </w:r>
      <w:r w:rsidRPr="00E513DD">
        <w:rPr>
          <w:rFonts w:ascii="Palatino Linotype" w:eastAsia="Palatino Linotype" w:hAnsi="Palatino Linotype" w:cs="Palatino Linotype"/>
          <w:b/>
        </w:rPr>
        <w:t>EL RECURRENTE</w:t>
      </w:r>
      <w:r w:rsidRPr="00E513DD">
        <w:rPr>
          <w:rFonts w:ascii="Palatino Linotype" w:eastAsia="Palatino Linotype" w:hAnsi="Palatino Linotype" w:cs="Palatino Linotype"/>
        </w:rPr>
        <w:t xml:space="preserve">, en términos del Considerando </w:t>
      </w:r>
      <w:r w:rsidRPr="00E513DD">
        <w:rPr>
          <w:rFonts w:ascii="Palatino Linotype" w:eastAsia="Palatino Linotype" w:hAnsi="Palatino Linotype" w:cs="Palatino Linotype"/>
          <w:b/>
        </w:rPr>
        <w:t>SEXTO</w:t>
      </w:r>
      <w:r w:rsidRPr="00E513DD">
        <w:rPr>
          <w:rFonts w:ascii="Palatino Linotype" w:eastAsia="Palatino Linotype" w:hAnsi="Palatino Linotype" w:cs="Palatino Linotype"/>
        </w:rPr>
        <w:t xml:space="preserve"> de la presente resolución.</w:t>
      </w:r>
    </w:p>
    <w:p w14:paraId="560B0634" w14:textId="3A6D8434" w:rsidR="007E6E1D" w:rsidRPr="00E513DD" w:rsidRDefault="007E6E1D" w:rsidP="00E513DD">
      <w:pPr>
        <w:spacing w:before="100" w:beforeAutospacing="1" w:after="100" w:afterAutospacing="1" w:line="360" w:lineRule="auto"/>
        <w:jc w:val="both"/>
        <w:rPr>
          <w:rFonts w:ascii="Palatino Linotype" w:hAnsi="Palatino Linotype" w:cs="Arial"/>
          <w:lang w:val="es-ES"/>
        </w:rPr>
      </w:pPr>
      <w:r w:rsidRPr="00E513DD">
        <w:rPr>
          <w:rFonts w:ascii="Palatino Linotype" w:eastAsia="Palatino Linotype" w:hAnsi="Palatino Linotype" w:cs="Palatino Linotype"/>
          <w:b/>
          <w:sz w:val="28"/>
          <w:szCs w:val="28"/>
        </w:rPr>
        <w:t>SEGUNDO</w:t>
      </w:r>
      <w:r w:rsidRPr="00E513DD">
        <w:rPr>
          <w:rFonts w:ascii="Palatino Linotype" w:eastAsia="Palatino Linotype" w:hAnsi="Palatino Linotype" w:cs="Palatino Linotype"/>
          <w:b/>
        </w:rPr>
        <w:t xml:space="preserve">. </w:t>
      </w:r>
      <w:r w:rsidRPr="00E513DD">
        <w:rPr>
          <w:rFonts w:ascii="Palatino Linotype" w:eastAsia="Palatino Linotype" w:hAnsi="Palatino Linotype" w:cs="Palatino Linotype"/>
        </w:rPr>
        <w:t xml:space="preserve">Se </w:t>
      </w:r>
      <w:r w:rsidRPr="00E513DD">
        <w:rPr>
          <w:rFonts w:ascii="Palatino Linotype" w:eastAsia="Palatino Linotype" w:hAnsi="Palatino Linotype" w:cs="Palatino Linotype"/>
          <w:b/>
        </w:rPr>
        <w:t>ORDENA</w:t>
      </w:r>
      <w:r w:rsidRPr="00E513DD">
        <w:rPr>
          <w:rFonts w:ascii="Palatino Linotype" w:eastAsia="Palatino Linotype" w:hAnsi="Palatino Linotype" w:cs="Palatino Linotype"/>
        </w:rPr>
        <w:t xml:space="preserve"> al </w:t>
      </w:r>
      <w:r w:rsidRPr="00E513DD">
        <w:rPr>
          <w:rFonts w:ascii="Palatino Linotype" w:eastAsia="Palatino Linotype" w:hAnsi="Palatino Linotype" w:cs="Palatino Linotype"/>
          <w:b/>
        </w:rPr>
        <w:t>SUJETO OBLIGADO</w:t>
      </w:r>
      <w:r w:rsidR="004D53B0" w:rsidRPr="00E513DD">
        <w:rPr>
          <w:rFonts w:ascii="Palatino Linotype" w:eastAsia="Palatino Linotype" w:hAnsi="Palatino Linotype" w:cs="Palatino Linotype"/>
          <w:b/>
        </w:rPr>
        <w:t xml:space="preserve"> </w:t>
      </w:r>
      <w:r w:rsidR="004D53B0" w:rsidRPr="00E513DD">
        <w:rPr>
          <w:rFonts w:ascii="Palatino Linotype" w:eastAsia="Palatino Linotype" w:hAnsi="Palatino Linotype" w:cs="Palatino Linotype"/>
        </w:rPr>
        <w:t xml:space="preserve">atienda las solicitudes públicas que dieron origen a los Recursos de Revisión </w:t>
      </w:r>
      <w:r w:rsidR="004D53B0" w:rsidRPr="00E513DD">
        <w:rPr>
          <w:rFonts w:ascii="Palatino Linotype" w:eastAsia="Palatino Linotype" w:hAnsi="Palatino Linotype" w:cs="Palatino Linotype"/>
          <w:b/>
        </w:rPr>
        <w:t>03737/INFOEM/IP/RR/2023 y 03738/INFOEM/IP/RR/2023</w:t>
      </w:r>
      <w:r w:rsidRPr="00E513DD">
        <w:rPr>
          <w:rFonts w:ascii="Palatino Linotype" w:eastAsia="Palatino Linotype" w:hAnsi="Palatino Linotype" w:cs="Palatino Linotype"/>
          <w:b/>
        </w:rPr>
        <w:t>,</w:t>
      </w:r>
      <w:r w:rsidRPr="00E513DD">
        <w:rPr>
          <w:rFonts w:ascii="Palatino Linotype" w:eastAsia="Palatino Linotype" w:hAnsi="Palatino Linotype" w:cs="Palatino Linotype"/>
        </w:rPr>
        <w:t xml:space="preserve"> para que en términos del Considerando </w:t>
      </w:r>
      <w:r w:rsidRPr="00E513DD">
        <w:rPr>
          <w:rFonts w:ascii="Palatino Linotype" w:eastAsia="Palatino Linotype" w:hAnsi="Palatino Linotype" w:cs="Palatino Linotype"/>
          <w:b/>
        </w:rPr>
        <w:t xml:space="preserve">SEXTO </w:t>
      </w:r>
      <w:r w:rsidRPr="00E513DD">
        <w:rPr>
          <w:rFonts w:ascii="Palatino Linotype" w:eastAsia="Palatino Linotype" w:hAnsi="Palatino Linotype" w:cs="Palatino Linotype"/>
        </w:rPr>
        <w:t xml:space="preserve">haga entrega al </w:t>
      </w:r>
      <w:r w:rsidRPr="00E513DD">
        <w:rPr>
          <w:rFonts w:ascii="Palatino Linotype" w:eastAsia="Palatino Linotype" w:hAnsi="Palatino Linotype" w:cs="Palatino Linotype"/>
          <w:b/>
        </w:rPr>
        <w:t>RECURRENTE</w:t>
      </w:r>
      <w:r w:rsidRPr="00E513DD">
        <w:rPr>
          <w:rFonts w:ascii="Palatino Linotype" w:eastAsia="Palatino Linotype" w:hAnsi="Palatino Linotype" w:cs="Palatino Linotype"/>
        </w:rPr>
        <w:t xml:space="preserve"> mediante </w:t>
      </w:r>
      <w:r w:rsidRPr="00E513DD">
        <w:rPr>
          <w:rFonts w:ascii="Palatino Linotype" w:eastAsia="Palatino Linotype" w:hAnsi="Palatino Linotype" w:cs="Palatino Linotype"/>
          <w:b/>
        </w:rPr>
        <w:t>SAIMEX</w:t>
      </w:r>
      <w:r w:rsidR="004D53B0" w:rsidRPr="00E513DD">
        <w:rPr>
          <w:rFonts w:ascii="Palatino Linotype" w:eastAsia="Palatino Linotype" w:hAnsi="Palatino Linotype" w:cs="Palatino Linotype"/>
        </w:rPr>
        <w:t>,</w:t>
      </w:r>
      <w:r w:rsidRPr="00E513DD">
        <w:rPr>
          <w:rFonts w:ascii="Palatino Linotype" w:eastAsia="Palatino Linotype" w:hAnsi="Palatino Linotype" w:cs="Palatino Linotype"/>
        </w:rPr>
        <w:t xml:space="preserve"> en </w:t>
      </w:r>
      <w:r w:rsidRPr="00E513DD">
        <w:rPr>
          <w:rFonts w:ascii="Palatino Linotype" w:eastAsia="Palatino Linotype" w:hAnsi="Palatino Linotype" w:cs="Palatino Linotype"/>
          <w:b/>
        </w:rPr>
        <w:t>versión pública</w:t>
      </w:r>
      <w:r w:rsidRPr="00E513DD">
        <w:rPr>
          <w:rFonts w:ascii="Palatino Linotype" w:eastAsia="Palatino Linotype" w:hAnsi="Palatino Linotype" w:cs="Palatino Linotype"/>
        </w:rPr>
        <w:t xml:space="preserve"> </w:t>
      </w:r>
      <w:r w:rsidRPr="00E513DD">
        <w:rPr>
          <w:rFonts w:ascii="Palatino Linotype" w:hAnsi="Palatino Linotype" w:cs="Arial"/>
          <w:lang w:val="es-ES"/>
        </w:rPr>
        <w:t>de lo siguiente:</w:t>
      </w:r>
    </w:p>
    <w:p w14:paraId="2EA8C67A" w14:textId="3E6C1DB5" w:rsidR="007E6E1D" w:rsidRPr="00E513DD" w:rsidRDefault="007E6E1D" w:rsidP="00E513DD">
      <w:pPr>
        <w:pStyle w:val="Prrafodelista"/>
        <w:numPr>
          <w:ilvl w:val="0"/>
          <w:numId w:val="31"/>
        </w:numPr>
        <w:tabs>
          <w:tab w:val="left" w:pos="709"/>
        </w:tabs>
        <w:ind w:left="1134" w:right="899"/>
        <w:jc w:val="both"/>
        <w:rPr>
          <w:rFonts w:ascii="Palatino Linotype" w:eastAsia="Palatino Linotype" w:hAnsi="Palatino Linotype" w:cs="Palatino Linotype"/>
          <w:i/>
          <w:sz w:val="22"/>
        </w:rPr>
      </w:pPr>
      <w:r w:rsidRPr="00E513DD">
        <w:rPr>
          <w:rFonts w:ascii="Palatino Linotype" w:eastAsia="Palatino Linotype" w:hAnsi="Palatino Linotype" w:cs="Palatino Linotype"/>
          <w:i/>
          <w:sz w:val="22"/>
        </w:rPr>
        <w:t>Los oficios que hayan sido firmados por el Titular de la Oficina de la Presidencia así como de la Secretaría Técnica de la Oficina de la Presidencia</w:t>
      </w:r>
      <w:r w:rsidR="002F3C36" w:rsidRPr="00E513DD">
        <w:rPr>
          <w:rFonts w:ascii="Palatino Linotype" w:eastAsia="Palatino Linotype" w:hAnsi="Palatino Linotype" w:cs="Palatino Linotype"/>
          <w:i/>
          <w:sz w:val="22"/>
        </w:rPr>
        <w:t>,</w:t>
      </w:r>
      <w:r w:rsidRPr="00E513DD">
        <w:rPr>
          <w:rFonts w:ascii="Palatino Linotype" w:eastAsia="Palatino Linotype" w:hAnsi="Palatino Linotype" w:cs="Palatino Linotype"/>
          <w:i/>
          <w:sz w:val="22"/>
        </w:rPr>
        <w:t xml:space="preserve"> del 01 de enero al 0</w:t>
      </w:r>
      <w:r w:rsidR="002F3C36" w:rsidRPr="00E513DD">
        <w:rPr>
          <w:rFonts w:ascii="Palatino Linotype" w:eastAsia="Palatino Linotype" w:hAnsi="Palatino Linotype" w:cs="Palatino Linotype"/>
          <w:i/>
          <w:sz w:val="22"/>
        </w:rPr>
        <w:t>5</w:t>
      </w:r>
      <w:r w:rsidRPr="00E513DD">
        <w:rPr>
          <w:rFonts w:ascii="Palatino Linotype" w:eastAsia="Palatino Linotype" w:hAnsi="Palatino Linotype" w:cs="Palatino Linotype"/>
          <w:i/>
          <w:sz w:val="22"/>
        </w:rPr>
        <w:t xml:space="preserve"> de junio de 2023.</w:t>
      </w:r>
    </w:p>
    <w:p w14:paraId="5EDB07E0" w14:textId="77777777" w:rsidR="007E6E1D" w:rsidRPr="00E513DD" w:rsidRDefault="007E6E1D" w:rsidP="00E513DD">
      <w:pPr>
        <w:pStyle w:val="Prrafodelista"/>
        <w:tabs>
          <w:tab w:val="left" w:pos="709"/>
        </w:tabs>
        <w:ind w:left="1418" w:right="899"/>
        <w:jc w:val="both"/>
        <w:rPr>
          <w:rFonts w:ascii="Palatino Linotype" w:eastAsia="Palatino Linotype" w:hAnsi="Palatino Linotype" w:cs="Palatino Linotype"/>
          <w:i/>
          <w:sz w:val="22"/>
        </w:rPr>
      </w:pPr>
    </w:p>
    <w:p w14:paraId="1BD2F57D" w14:textId="77777777" w:rsidR="007E6E1D" w:rsidRPr="00E513DD" w:rsidRDefault="007E6E1D" w:rsidP="00E513DD">
      <w:pPr>
        <w:pStyle w:val="Prrafodelista"/>
        <w:tabs>
          <w:tab w:val="left" w:pos="709"/>
        </w:tabs>
        <w:ind w:left="1134" w:right="899"/>
        <w:jc w:val="both"/>
        <w:rPr>
          <w:rFonts w:ascii="Palatino Linotype" w:eastAsia="Palatino Linotype" w:hAnsi="Palatino Linotype" w:cs="Palatino Linotype"/>
          <w:i/>
          <w:sz w:val="22"/>
          <w:szCs w:val="20"/>
        </w:rPr>
      </w:pPr>
      <w:r w:rsidRPr="00E513DD">
        <w:rPr>
          <w:rFonts w:ascii="Palatino Linotype" w:eastAsia="Palatino Linotype" w:hAnsi="Palatino Linotype" w:cs="Palatino Linotype"/>
          <w:i/>
          <w:sz w:val="22"/>
          <w:szCs w:val="20"/>
        </w:rPr>
        <w:t xml:space="preserve">Debiendo notificar al </w:t>
      </w:r>
      <w:r w:rsidRPr="00E513DD">
        <w:rPr>
          <w:rFonts w:ascii="Palatino Linotype" w:eastAsia="Palatino Linotype" w:hAnsi="Palatino Linotype" w:cs="Palatino Linotype"/>
          <w:b/>
          <w:i/>
          <w:sz w:val="22"/>
          <w:szCs w:val="20"/>
        </w:rPr>
        <w:t>RECURRENTE</w:t>
      </w:r>
      <w:r w:rsidRPr="00E513DD">
        <w:rPr>
          <w:rFonts w:ascii="Palatino Linotype" w:eastAsia="Palatino Linotype" w:hAnsi="Palatino Linotype" w:cs="Palatino Linotype"/>
          <w:i/>
          <w:sz w:val="22"/>
          <w:szCs w:val="20"/>
        </w:rPr>
        <w:t xml:space="preserve"> el Acuerdo de Clasificación de la información que emita el Comité de Transparencia con motivo de la </w:t>
      </w:r>
      <w:r w:rsidRPr="00E513DD">
        <w:rPr>
          <w:rFonts w:ascii="Palatino Linotype" w:eastAsia="Palatino Linotype" w:hAnsi="Palatino Linotype" w:cs="Palatino Linotype"/>
          <w:b/>
          <w:i/>
          <w:sz w:val="22"/>
          <w:szCs w:val="20"/>
        </w:rPr>
        <w:t>versión pública</w:t>
      </w:r>
      <w:r w:rsidRPr="00E513DD">
        <w:rPr>
          <w:rFonts w:ascii="Palatino Linotype" w:eastAsia="Palatino Linotype" w:hAnsi="Palatino Linotype" w:cs="Palatino Linotype"/>
          <w:i/>
          <w:sz w:val="22"/>
          <w:szCs w:val="20"/>
        </w:rPr>
        <w:t>.</w:t>
      </w:r>
    </w:p>
    <w:p w14:paraId="395F94CD" w14:textId="77777777" w:rsidR="007E6E1D" w:rsidRPr="00E513DD" w:rsidRDefault="007E6E1D" w:rsidP="00E513DD">
      <w:pPr>
        <w:pStyle w:val="Prrafodelista"/>
        <w:tabs>
          <w:tab w:val="left" w:pos="709"/>
        </w:tabs>
        <w:ind w:left="1134" w:right="899"/>
        <w:jc w:val="both"/>
        <w:rPr>
          <w:rFonts w:ascii="Palatino Linotype" w:eastAsia="Palatino Linotype" w:hAnsi="Palatino Linotype" w:cs="Palatino Linotype"/>
          <w:i/>
          <w:sz w:val="22"/>
          <w:szCs w:val="20"/>
        </w:rPr>
      </w:pPr>
    </w:p>
    <w:p w14:paraId="7F2DD37D" w14:textId="77777777" w:rsidR="002F3C36" w:rsidRPr="00E513DD" w:rsidRDefault="002F3C36" w:rsidP="00E513DD">
      <w:pPr>
        <w:pStyle w:val="Prrafodelista"/>
        <w:tabs>
          <w:tab w:val="left" w:pos="709"/>
        </w:tabs>
        <w:ind w:left="1134" w:right="899"/>
        <w:jc w:val="both"/>
        <w:rPr>
          <w:rFonts w:ascii="Palatino Linotype" w:eastAsia="Palatino Linotype" w:hAnsi="Palatino Linotype" w:cs="Palatino Linotype"/>
          <w:i/>
          <w:sz w:val="22"/>
          <w:szCs w:val="20"/>
        </w:rPr>
      </w:pPr>
      <w:r w:rsidRPr="00E513DD">
        <w:rPr>
          <w:rFonts w:ascii="Palatino Linotype" w:eastAsia="Palatino Linotype" w:hAnsi="Palatino Linotype" w:cs="Palatino Linotype"/>
          <w:i/>
          <w:sz w:val="22"/>
          <w:szCs w:val="20"/>
        </w:rPr>
        <w:t>Para el caso, de que se hayan cancelado oficios dentro del periodo referido, deberá</w:t>
      </w:r>
    </w:p>
    <w:p w14:paraId="22DC5D48" w14:textId="0BB74897" w:rsidR="007E6E1D" w:rsidRPr="00E513DD" w:rsidRDefault="002F3C36" w:rsidP="00E513DD">
      <w:pPr>
        <w:pStyle w:val="Prrafodelista"/>
        <w:tabs>
          <w:tab w:val="left" w:pos="709"/>
        </w:tabs>
        <w:ind w:left="1134" w:right="899"/>
        <w:jc w:val="both"/>
        <w:rPr>
          <w:rFonts w:ascii="Palatino Linotype" w:eastAsia="Palatino Linotype" w:hAnsi="Palatino Linotype" w:cs="Palatino Linotype"/>
          <w:i/>
          <w:sz w:val="22"/>
          <w:szCs w:val="20"/>
        </w:rPr>
      </w:pPr>
      <w:r w:rsidRPr="00E513DD">
        <w:rPr>
          <w:rFonts w:ascii="Palatino Linotype" w:eastAsia="Palatino Linotype" w:hAnsi="Palatino Linotype" w:cs="Palatino Linotype"/>
          <w:i/>
          <w:sz w:val="22"/>
          <w:szCs w:val="20"/>
        </w:rPr>
        <w:t>hacerlo del conocimiento del ahora Recurrente, de manera clara y precisa.</w:t>
      </w:r>
    </w:p>
    <w:p w14:paraId="0720749C" w14:textId="77777777" w:rsidR="007E6E1D" w:rsidRPr="00E513DD" w:rsidRDefault="007E6E1D" w:rsidP="00E513DD">
      <w:pPr>
        <w:pStyle w:val="Prrafodelista"/>
        <w:tabs>
          <w:tab w:val="left" w:pos="709"/>
        </w:tabs>
        <w:ind w:left="1418" w:right="899"/>
        <w:jc w:val="both"/>
        <w:rPr>
          <w:rFonts w:ascii="Palatino Linotype" w:eastAsia="Palatino Linotype" w:hAnsi="Palatino Linotype" w:cs="Palatino Linotype"/>
          <w:i/>
          <w:sz w:val="22"/>
          <w:szCs w:val="20"/>
        </w:rPr>
      </w:pPr>
    </w:p>
    <w:p w14:paraId="4006E90D" w14:textId="4E9FC083" w:rsidR="00A95ABE" w:rsidRPr="00E513DD" w:rsidRDefault="004D53B0" w:rsidP="00E513DD">
      <w:pPr>
        <w:spacing w:line="360" w:lineRule="auto"/>
        <w:jc w:val="both"/>
        <w:rPr>
          <w:rFonts w:ascii="Palatino Linotype" w:hAnsi="Palatino Linotype"/>
          <w:shd w:val="clear" w:color="auto" w:fill="FFFFFF"/>
        </w:rPr>
      </w:pPr>
      <w:r w:rsidRPr="00E513DD">
        <w:rPr>
          <w:rFonts w:ascii="Palatino Linotype" w:hAnsi="Palatino Linotype"/>
          <w:b/>
          <w:bCs/>
          <w:sz w:val="28"/>
          <w:szCs w:val="28"/>
          <w:shd w:val="clear" w:color="auto" w:fill="FFFFFF"/>
        </w:rPr>
        <w:t>TERCERO</w:t>
      </w:r>
      <w:r w:rsidR="00A95ABE" w:rsidRPr="00E513DD">
        <w:rPr>
          <w:rFonts w:ascii="Palatino Linotype" w:hAnsi="Palatino Linotype"/>
          <w:b/>
          <w:bCs/>
          <w:shd w:val="clear" w:color="auto" w:fill="FFFFFF"/>
        </w:rPr>
        <w:t>.</w:t>
      </w:r>
      <w:r w:rsidR="00A95ABE" w:rsidRPr="00E513DD">
        <w:rPr>
          <w:rFonts w:ascii="Palatino Linotype" w:hAnsi="Palatino Linotype"/>
          <w:shd w:val="clear" w:color="auto" w:fill="FFFFFF"/>
        </w:rPr>
        <w:t> </w:t>
      </w:r>
      <w:r w:rsidR="00A95ABE" w:rsidRPr="00E513DD">
        <w:rPr>
          <w:rFonts w:ascii="Palatino Linotype" w:eastAsia="Calibri" w:hAnsi="Palatino Linotype"/>
          <w:b/>
          <w:lang w:eastAsia="en-US"/>
        </w:rPr>
        <w:t xml:space="preserve">Notifíquese </w:t>
      </w:r>
      <w:r w:rsidR="00A95ABE" w:rsidRPr="00E513DD">
        <w:rPr>
          <w:rFonts w:ascii="Palatino Linotype" w:eastAsia="Calibri" w:hAnsi="Palatino Linotype"/>
          <w:lang w:eastAsia="en-U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A95ABE" w:rsidRPr="007954B6">
        <w:rPr>
          <w:rFonts w:ascii="Palatino Linotype" w:eastAsia="Calibri" w:hAnsi="Palatino Linotype"/>
          <w:b/>
          <w:bCs/>
          <w:lang w:eastAsia="en-US"/>
        </w:rPr>
        <w:t>diez días hábiles</w:t>
      </w:r>
      <w:r w:rsidR="00A95ABE" w:rsidRPr="00E513DD">
        <w:rPr>
          <w:rFonts w:ascii="Palatino Linotype" w:eastAsia="Calibri" w:hAnsi="Palatino Linotype"/>
          <w:lang w:eastAsia="en-US"/>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4276413" w14:textId="77777777" w:rsidR="00A95ABE" w:rsidRPr="00E513DD" w:rsidRDefault="00A95ABE" w:rsidP="00E513DD">
      <w:pPr>
        <w:spacing w:line="360" w:lineRule="auto"/>
        <w:jc w:val="both"/>
        <w:rPr>
          <w:rFonts w:ascii="Palatino Linotype" w:hAnsi="Palatino Linotype"/>
          <w:szCs w:val="17"/>
          <w:lang w:eastAsia="es-ES_tradnl"/>
        </w:rPr>
      </w:pPr>
    </w:p>
    <w:p w14:paraId="6053CD3E" w14:textId="6B04E28D" w:rsidR="00E513DD" w:rsidRPr="007954B6" w:rsidRDefault="004D53B0" w:rsidP="007954B6">
      <w:pPr>
        <w:spacing w:line="360" w:lineRule="auto"/>
        <w:ind w:right="49"/>
        <w:jc w:val="both"/>
        <w:rPr>
          <w:rFonts w:ascii="Palatino Linotype" w:hAnsi="Palatino Linotype" w:cs="Arial"/>
          <w:b/>
          <w:bCs/>
        </w:rPr>
      </w:pPr>
      <w:r w:rsidRPr="00E513DD">
        <w:rPr>
          <w:rFonts w:ascii="Palatino Linotype" w:hAnsi="Palatino Linotype" w:cs="Arial"/>
          <w:b/>
          <w:bCs/>
          <w:sz w:val="28"/>
        </w:rPr>
        <w:t>CUARTO</w:t>
      </w:r>
      <w:r w:rsidR="00A95ABE" w:rsidRPr="00E513DD">
        <w:rPr>
          <w:rFonts w:ascii="Palatino Linotype" w:hAnsi="Palatino Linotype" w:cs="Arial"/>
          <w:b/>
          <w:bCs/>
          <w:sz w:val="28"/>
        </w:rPr>
        <w:t xml:space="preserve">. </w:t>
      </w:r>
      <w:r w:rsidR="00A95ABE" w:rsidRPr="00E513DD">
        <w:rPr>
          <w:rFonts w:ascii="Palatino Linotype" w:hAnsi="Palatino Linotype"/>
          <w:b/>
          <w:szCs w:val="17"/>
          <w:lang w:eastAsia="es-ES_tradnl"/>
        </w:rPr>
        <w:t>Notifíquese</w:t>
      </w:r>
      <w:r w:rsidR="00A95ABE" w:rsidRPr="00E513DD">
        <w:rPr>
          <w:rFonts w:ascii="Palatino Linotype" w:hAnsi="Palatino Linotype"/>
          <w:szCs w:val="17"/>
          <w:lang w:eastAsia="es-ES_tradnl"/>
        </w:rPr>
        <w:t xml:space="preserve"> al </w:t>
      </w:r>
      <w:r w:rsidR="00A95ABE" w:rsidRPr="00E513DD">
        <w:rPr>
          <w:rFonts w:ascii="Palatino Linotype" w:hAnsi="Palatino Linotype"/>
          <w:b/>
          <w:szCs w:val="17"/>
          <w:lang w:eastAsia="es-ES_tradnl"/>
        </w:rPr>
        <w:t xml:space="preserve">RECURRENTE </w:t>
      </w:r>
      <w:r w:rsidR="00A95ABE" w:rsidRPr="00E513DD">
        <w:rPr>
          <w:rFonts w:ascii="Palatino Linotype" w:hAnsi="Palatino Linotype"/>
          <w:szCs w:val="17"/>
          <w:lang w:eastAsia="es-ES_tradnl"/>
        </w:rPr>
        <w:t>la presente resolución</w:t>
      </w:r>
      <w:r w:rsidR="00A95ABE" w:rsidRPr="00E513DD">
        <w:rPr>
          <w:rFonts w:ascii="Palatino Linotype" w:hAnsi="Palatino Linotype" w:cs="Arial"/>
        </w:rPr>
        <w:t xml:space="preserve"> vía </w:t>
      </w:r>
      <w:bookmarkStart w:id="4" w:name="_Hlk94784009"/>
      <w:r w:rsidR="00A95ABE" w:rsidRPr="00E513DD">
        <w:rPr>
          <w:rFonts w:ascii="Palatino Linotype" w:hAnsi="Palatino Linotype" w:cs="Arial"/>
          <w:b/>
          <w:bCs/>
        </w:rPr>
        <w:t>SAIMEX</w:t>
      </w:r>
      <w:bookmarkEnd w:id="4"/>
      <w:r w:rsidR="00A95ABE" w:rsidRPr="00E513DD">
        <w:rPr>
          <w:rFonts w:ascii="Palatino Linotype" w:hAnsi="Palatino Linotype" w:cs="Arial"/>
          <w:b/>
          <w:bCs/>
        </w:rPr>
        <w:t>.</w:t>
      </w:r>
    </w:p>
    <w:p w14:paraId="1891929F" w14:textId="19E0A940" w:rsidR="00A95ABE" w:rsidRPr="00E513DD" w:rsidRDefault="004D53B0" w:rsidP="00E513DD">
      <w:pPr>
        <w:spacing w:before="100" w:beforeAutospacing="1" w:after="100" w:afterAutospacing="1" w:line="360" w:lineRule="auto"/>
        <w:ind w:right="51"/>
        <w:jc w:val="both"/>
        <w:rPr>
          <w:rFonts w:ascii="Palatino Linotype" w:eastAsia="Palatino Linotype" w:hAnsi="Palatino Linotype" w:cs="Palatino Linotype"/>
        </w:rPr>
      </w:pPr>
      <w:r w:rsidRPr="00E513DD">
        <w:rPr>
          <w:rFonts w:ascii="Palatino Linotype" w:hAnsi="Palatino Linotype" w:cs="Arial"/>
          <w:b/>
          <w:bCs/>
          <w:sz w:val="28"/>
        </w:rPr>
        <w:t>QUINTO</w:t>
      </w:r>
      <w:r w:rsidR="00A95ABE" w:rsidRPr="00E513DD">
        <w:rPr>
          <w:rFonts w:ascii="Palatino Linotype" w:hAnsi="Palatino Linotype" w:cs="Arial"/>
          <w:b/>
          <w:bCs/>
          <w:sz w:val="28"/>
        </w:rPr>
        <w:t>.</w:t>
      </w:r>
      <w:r w:rsidR="00A95ABE" w:rsidRPr="00E513DD">
        <w:rPr>
          <w:rFonts w:ascii="Palatino Linotype" w:hAnsi="Palatino Linotype"/>
          <w:szCs w:val="17"/>
          <w:lang w:eastAsia="es-ES_tradnl"/>
        </w:rPr>
        <w:t xml:space="preserve"> </w:t>
      </w:r>
      <w:r w:rsidR="00A95ABE" w:rsidRPr="00E513DD">
        <w:rPr>
          <w:rFonts w:ascii="Palatino Linotype" w:hAnsi="Palatino Linotype"/>
          <w:b/>
          <w:szCs w:val="17"/>
          <w:lang w:eastAsia="es-ES_tradnl"/>
        </w:rPr>
        <w:t>Hágase del conocimiento</w:t>
      </w:r>
      <w:r w:rsidR="00A95ABE" w:rsidRPr="00E513DD">
        <w:rPr>
          <w:rFonts w:ascii="Palatino Linotype" w:hAnsi="Palatino Linotype"/>
          <w:szCs w:val="17"/>
          <w:lang w:eastAsia="es-ES_tradnl"/>
        </w:rPr>
        <w:t xml:space="preserve"> al </w:t>
      </w:r>
      <w:r w:rsidR="00A95ABE" w:rsidRPr="00E513DD">
        <w:rPr>
          <w:rFonts w:ascii="Palatino Linotype" w:hAnsi="Palatino Linotype"/>
          <w:b/>
          <w:szCs w:val="17"/>
          <w:lang w:eastAsia="es-ES_tradnl"/>
        </w:rPr>
        <w:t>RECURRENTE</w:t>
      </w:r>
      <w:r w:rsidR="00A95ABE" w:rsidRPr="00E513DD">
        <w:rPr>
          <w:rFonts w:ascii="Palatino Linotype" w:hAnsi="Palatino Linotype"/>
          <w:szCs w:val="17"/>
          <w:lang w:eastAsia="es-ES_tradnl"/>
        </w:rPr>
        <w:t xml:space="preserve"> </w:t>
      </w:r>
      <w:r w:rsidR="00A95ABE" w:rsidRPr="00E513DD">
        <w:rPr>
          <w:rFonts w:ascii="Palatino Linotype" w:eastAsia="Palatino Linotype" w:hAnsi="Palatino Linotype" w:cs="Palatino Linotype"/>
        </w:rPr>
        <w:t>que de conformidad con lo establecido en el artículo 196 de la Ley de Transparencia y Acceso a la Información Pública del Estado de México y Municipios, podrá impugnarla vía Juicio de Amparo en los términos de las leyes aplicables.</w:t>
      </w:r>
    </w:p>
    <w:p w14:paraId="1468DA7A" w14:textId="06BC514C" w:rsidR="004D53B0" w:rsidRPr="00E513DD" w:rsidRDefault="004D53B0" w:rsidP="00E513DD">
      <w:pPr>
        <w:widowControl w:val="0"/>
        <w:tabs>
          <w:tab w:val="left" w:pos="1701"/>
        </w:tabs>
        <w:autoSpaceDE w:val="0"/>
        <w:autoSpaceDN w:val="0"/>
        <w:adjustRightInd w:val="0"/>
        <w:spacing w:line="360" w:lineRule="auto"/>
        <w:ind w:right="49"/>
        <w:jc w:val="both"/>
        <w:rPr>
          <w:rFonts w:ascii="Palatino Linotype" w:hAnsi="Palatino Linotype"/>
        </w:rPr>
      </w:pPr>
      <w:r w:rsidRPr="00E513DD">
        <w:rPr>
          <w:rFonts w:ascii="Palatino Linotype" w:hAnsi="Palatino Linotype" w:cs="Arial"/>
          <w:b/>
          <w:bCs/>
          <w:sz w:val="28"/>
        </w:rPr>
        <w:t>SEXTO.</w:t>
      </w:r>
      <w:r w:rsidRPr="00E513DD">
        <w:rPr>
          <w:rFonts w:ascii="Palatino Linotype" w:hAnsi="Palatino Linotype"/>
          <w:szCs w:val="17"/>
          <w:lang w:eastAsia="es-ES_tradnl"/>
        </w:rPr>
        <w:t xml:space="preserve"> </w:t>
      </w:r>
      <w:r w:rsidRPr="00E513DD">
        <w:rPr>
          <w:rFonts w:ascii="Palatino Linotype" w:hAnsi="Palatino Linotype"/>
          <w:b/>
          <w:szCs w:val="17"/>
          <w:lang w:eastAsia="es-ES_tradnl"/>
        </w:rPr>
        <w:t xml:space="preserve">Hágase del conocimiento </w:t>
      </w:r>
      <w:r w:rsidRPr="00E513DD">
        <w:rPr>
          <w:rFonts w:ascii="Palatino Linotype" w:hAnsi="Palatino Linotype"/>
          <w:szCs w:val="17"/>
          <w:lang w:eastAsia="es-ES_tradnl"/>
        </w:rPr>
        <w:t>del</w:t>
      </w:r>
      <w:r w:rsidRPr="00E513DD">
        <w:rPr>
          <w:rFonts w:ascii="Palatino Linotype" w:hAnsi="Palatino Linotype"/>
          <w:b/>
          <w:szCs w:val="17"/>
          <w:lang w:eastAsia="es-ES_tradnl"/>
        </w:rPr>
        <w:t xml:space="preserve"> RECURRENTE </w:t>
      </w:r>
      <w:r w:rsidRPr="00E513DD">
        <w:rPr>
          <w:rFonts w:ascii="Palatino Linotype" w:hAnsi="Palatino Linotype"/>
          <w:szCs w:val="17"/>
          <w:lang w:eastAsia="es-ES_tradnl"/>
        </w:rPr>
        <w:t xml:space="preserve">que las respuestas que dé </w:t>
      </w:r>
      <w:r w:rsidRPr="00E513DD">
        <w:rPr>
          <w:rFonts w:ascii="Palatino Linotype" w:hAnsi="Palatino Linotype"/>
          <w:b/>
          <w:szCs w:val="17"/>
          <w:lang w:eastAsia="es-ES_tradnl"/>
        </w:rPr>
        <w:t>EL SUJETO OBLIGADO</w:t>
      </w:r>
      <w:r w:rsidRPr="00E513DD">
        <w:rPr>
          <w:rFonts w:ascii="Palatino Linotype" w:hAnsi="Palatino Linotype"/>
          <w:szCs w:val="17"/>
          <w:lang w:eastAsia="es-ES_tradnl"/>
        </w:rPr>
        <w:t xml:space="preserve"> derivadas de la presente resolución son susceptibles de ser impugnadas nuevamente, mediante Recurso de Revisión, ante el Instituto, en términos </w:t>
      </w:r>
      <w:r w:rsidRPr="00E513DD">
        <w:rPr>
          <w:rFonts w:ascii="Palatino Linotype" w:hAnsi="Palatino Linotype"/>
          <w:szCs w:val="17"/>
          <w:lang w:eastAsia="es-ES_tradnl"/>
        </w:rPr>
        <w:lastRenderedPageBreak/>
        <w:t xml:space="preserve">del artículo 179, último párrafo de la Ley </w:t>
      </w:r>
      <w:r w:rsidRPr="00E513DD">
        <w:rPr>
          <w:rFonts w:ascii="Palatino Linotype" w:hAnsi="Palatino Linotype"/>
        </w:rPr>
        <w:t>de Transparencia y Acceso a la Información Pública del Estado de México y Municipios.</w:t>
      </w:r>
    </w:p>
    <w:p w14:paraId="15922EA0" w14:textId="77777777" w:rsidR="004D53B0" w:rsidRPr="00E513DD" w:rsidRDefault="004D53B0" w:rsidP="00E513DD">
      <w:pPr>
        <w:widowControl w:val="0"/>
        <w:tabs>
          <w:tab w:val="left" w:pos="1701"/>
        </w:tabs>
        <w:autoSpaceDE w:val="0"/>
        <w:autoSpaceDN w:val="0"/>
        <w:adjustRightInd w:val="0"/>
        <w:spacing w:line="360" w:lineRule="auto"/>
        <w:ind w:right="49"/>
        <w:jc w:val="both"/>
        <w:rPr>
          <w:rFonts w:ascii="Palatino Linotype" w:hAnsi="Palatino Linotype"/>
        </w:rPr>
      </w:pPr>
    </w:p>
    <w:p w14:paraId="24135B5C" w14:textId="1CEFF8F0" w:rsidR="004D53B0" w:rsidRPr="00E513DD" w:rsidRDefault="004D53B0" w:rsidP="00E513DD">
      <w:pPr>
        <w:spacing w:line="360" w:lineRule="auto"/>
        <w:jc w:val="both"/>
        <w:rPr>
          <w:rFonts w:ascii="Palatino Linotype" w:eastAsia="Calibri" w:hAnsi="Palatino Linotype"/>
        </w:rPr>
      </w:pPr>
      <w:r w:rsidRPr="00E513DD">
        <w:rPr>
          <w:rFonts w:ascii="Palatino Linotype" w:hAnsi="Palatino Linotype" w:cs="Arial"/>
          <w:b/>
          <w:bCs/>
          <w:sz w:val="28"/>
        </w:rPr>
        <w:t>SÉPTIMO</w:t>
      </w:r>
      <w:r w:rsidRPr="00E513DD">
        <w:rPr>
          <w:rFonts w:ascii="Palatino Linotype" w:eastAsia="Calibri" w:hAnsi="Palatino Linotype" w:cs="Arial"/>
          <w:b/>
          <w:bCs/>
        </w:rPr>
        <w:t xml:space="preserve">. </w:t>
      </w:r>
      <w:r w:rsidRPr="00E513DD">
        <w:rPr>
          <w:rFonts w:ascii="Palatino Linotype" w:hAnsi="Palatino Linotype"/>
          <w:b/>
          <w:szCs w:val="17"/>
          <w:lang w:eastAsia="es-ES_tradnl"/>
        </w:rPr>
        <w:t>Gírese oficio</w:t>
      </w:r>
      <w:r w:rsidRPr="00E513DD">
        <w:rPr>
          <w:rFonts w:ascii="Palatino Linotype" w:hAnsi="Palatino Linotype"/>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E513DD">
        <w:rPr>
          <w:rFonts w:ascii="Palatino Linotype" w:hAnsi="Palatino Linotype"/>
          <w:b/>
          <w:szCs w:val="17"/>
          <w:lang w:eastAsia="es-ES_tradnl"/>
        </w:rPr>
        <w:t>SEXTO</w:t>
      </w:r>
      <w:r w:rsidRPr="00E513DD">
        <w:rPr>
          <w:rFonts w:ascii="Palatino Linotype" w:hAnsi="Palatino Linotype"/>
          <w:bCs/>
          <w:szCs w:val="17"/>
          <w:lang w:eastAsia="es-ES_tradnl"/>
        </w:rPr>
        <w:t xml:space="preserve"> de la presente resolución</w:t>
      </w:r>
      <w:r w:rsidRPr="00E513DD">
        <w:rPr>
          <w:rFonts w:ascii="Palatino Linotype" w:hAnsi="Palatino Linotype"/>
          <w:szCs w:val="17"/>
          <w:lang w:eastAsia="es-ES_tradnl"/>
        </w:rPr>
        <w:t>.</w:t>
      </w:r>
    </w:p>
    <w:p w14:paraId="693F63F0" w14:textId="77777777" w:rsidR="0050711F" w:rsidRPr="00E513DD" w:rsidRDefault="0050711F" w:rsidP="00E513DD">
      <w:pPr>
        <w:spacing w:line="360" w:lineRule="auto"/>
        <w:jc w:val="both"/>
        <w:rPr>
          <w:rFonts w:ascii="Palatino Linotype" w:eastAsia="Palatino Linotype" w:hAnsi="Palatino Linotype" w:cs="Palatino Linotype"/>
        </w:rPr>
      </w:pPr>
    </w:p>
    <w:p w14:paraId="69EF5D55" w14:textId="7CEDB3B1" w:rsidR="00000062" w:rsidRPr="00E513DD" w:rsidRDefault="00015EDF" w:rsidP="00E513DD">
      <w:pPr>
        <w:spacing w:line="360" w:lineRule="auto"/>
        <w:jc w:val="both"/>
        <w:rPr>
          <w:rFonts w:ascii="Palatino Linotype" w:eastAsia="Palatino Linotype" w:hAnsi="Palatino Linotype" w:cs="Palatino Linotype"/>
        </w:rPr>
      </w:pPr>
      <w:r w:rsidRPr="00E513DD">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0711F" w:rsidRPr="00E513DD">
        <w:rPr>
          <w:rFonts w:ascii="Palatino Linotype" w:eastAsia="Palatino Linotype" w:hAnsi="Palatino Linotype" w:cs="Palatino Linotype"/>
        </w:rPr>
        <w:t xml:space="preserve">SEXTA </w:t>
      </w:r>
      <w:r w:rsidR="0075699E" w:rsidRPr="00E513DD">
        <w:rPr>
          <w:rFonts w:ascii="Palatino Linotype" w:eastAsia="Palatino Linotype" w:hAnsi="Palatino Linotype" w:cs="Palatino Linotype"/>
        </w:rPr>
        <w:t>SESI</w:t>
      </w:r>
      <w:r w:rsidRPr="00E513DD">
        <w:rPr>
          <w:rFonts w:ascii="Palatino Linotype" w:eastAsia="Palatino Linotype" w:hAnsi="Palatino Linotype" w:cs="Palatino Linotype"/>
        </w:rPr>
        <w:t xml:space="preserve">ÓN ORDINARIA CELEBRADA EL </w:t>
      </w:r>
      <w:r w:rsidR="0050711F" w:rsidRPr="00E513DD">
        <w:rPr>
          <w:rFonts w:ascii="Palatino Linotype" w:eastAsia="Palatino Linotype" w:hAnsi="Palatino Linotype" w:cs="Palatino Linotype"/>
        </w:rPr>
        <w:t xml:space="preserve">VEINTIUNO </w:t>
      </w:r>
      <w:r w:rsidR="00F00E87" w:rsidRPr="00E513DD">
        <w:rPr>
          <w:rFonts w:ascii="Palatino Linotype" w:eastAsia="Palatino Linotype" w:hAnsi="Palatino Linotype" w:cs="Palatino Linotype"/>
        </w:rPr>
        <w:t xml:space="preserve">DE </w:t>
      </w:r>
      <w:r w:rsidR="007E6E1D" w:rsidRPr="00E513DD">
        <w:rPr>
          <w:rFonts w:ascii="Palatino Linotype" w:eastAsia="Palatino Linotype" w:hAnsi="Palatino Linotype" w:cs="Palatino Linotype"/>
        </w:rPr>
        <w:t xml:space="preserve">FEBRERO </w:t>
      </w:r>
      <w:r w:rsidRPr="00E513DD">
        <w:rPr>
          <w:rFonts w:ascii="Palatino Linotype" w:eastAsia="Palatino Linotype" w:hAnsi="Palatino Linotype" w:cs="Palatino Linotype"/>
        </w:rPr>
        <w:t xml:space="preserve">DE DOS MIL </w:t>
      </w:r>
      <w:r w:rsidR="00B02BC3" w:rsidRPr="00E513DD">
        <w:rPr>
          <w:rFonts w:ascii="Palatino Linotype" w:eastAsia="Palatino Linotype" w:hAnsi="Palatino Linotype" w:cs="Palatino Linotype"/>
        </w:rPr>
        <w:t>VEINTICUATRO</w:t>
      </w:r>
      <w:r w:rsidRPr="00E513DD">
        <w:rPr>
          <w:rFonts w:ascii="Palatino Linotype" w:eastAsia="Palatino Linotype" w:hAnsi="Palatino Linotype" w:cs="Palatino Linotype"/>
        </w:rPr>
        <w:t>, ANTE EL SECRETARIO TÉCNICO DEL PLENO, ALEXIS TAPIA RAMÍREZ.</w:t>
      </w:r>
      <w:r w:rsidR="0004594E" w:rsidRPr="00E513DD">
        <w:rPr>
          <w:rFonts w:ascii="Palatino Linotype" w:eastAsia="Palatino Linotype" w:hAnsi="Palatino Linotype" w:cs="Palatino Linotype"/>
        </w:rPr>
        <w:t>------</w:t>
      </w:r>
      <w:r w:rsidR="00D34626" w:rsidRPr="00E513DD">
        <w:rPr>
          <w:rFonts w:ascii="Palatino Linotype" w:eastAsia="Palatino Linotype" w:hAnsi="Palatino Linotype" w:cs="Palatino Linotype"/>
        </w:rPr>
        <w:t>--</w:t>
      </w:r>
      <w:r w:rsidR="0004594E" w:rsidRPr="00E513DD">
        <w:rPr>
          <w:rFonts w:ascii="Palatino Linotype" w:eastAsia="Palatino Linotype" w:hAnsi="Palatino Linotype" w:cs="Palatino Linotype"/>
        </w:rPr>
        <w:t>-</w:t>
      </w:r>
      <w:r w:rsidR="00845C80" w:rsidRPr="00E513DD">
        <w:rPr>
          <w:rFonts w:ascii="Palatino Linotype" w:eastAsia="Palatino Linotype" w:hAnsi="Palatino Linotype" w:cs="Palatino Linotype"/>
        </w:rPr>
        <w:t>---------------</w:t>
      </w:r>
      <w:r w:rsidR="00B02BC3" w:rsidRPr="00E513DD">
        <w:rPr>
          <w:rFonts w:ascii="Palatino Linotype" w:eastAsia="Palatino Linotype" w:hAnsi="Palatino Linotype" w:cs="Palatino Linotype"/>
        </w:rPr>
        <w:t>---------------------------------</w:t>
      </w:r>
      <w:r w:rsidR="00845C80" w:rsidRPr="00E513DD">
        <w:rPr>
          <w:rFonts w:ascii="Palatino Linotype" w:eastAsia="Palatino Linotype" w:hAnsi="Palatino Linotype" w:cs="Palatino Linotype"/>
        </w:rPr>
        <w:t>-----------------</w:t>
      </w:r>
      <w:r w:rsidR="0004594E" w:rsidRPr="00E513DD">
        <w:rPr>
          <w:rFonts w:ascii="Palatino Linotype" w:eastAsia="Palatino Linotype" w:hAnsi="Palatino Linotype" w:cs="Palatino Linotype"/>
        </w:rPr>
        <w:t>-------------------------</w:t>
      </w:r>
    </w:p>
    <w:p w14:paraId="1EDC852F" w14:textId="77BDADCA" w:rsidR="00000062" w:rsidRPr="00E513DD" w:rsidRDefault="00015EDF" w:rsidP="00E513DD">
      <w:pPr>
        <w:spacing w:line="360" w:lineRule="auto"/>
        <w:jc w:val="both"/>
        <w:rPr>
          <w:rFonts w:ascii="Palatino Linotype" w:eastAsia="Palatino Linotype" w:hAnsi="Palatino Linotype" w:cs="Palatino Linotype"/>
          <w:sz w:val="18"/>
          <w:szCs w:val="14"/>
        </w:rPr>
      </w:pPr>
      <w:r w:rsidRPr="00E513DD">
        <w:rPr>
          <w:rFonts w:ascii="Palatino Linotype" w:eastAsia="Palatino Linotype" w:hAnsi="Palatino Linotype" w:cs="Palatino Linotype"/>
          <w:sz w:val="18"/>
          <w:szCs w:val="14"/>
        </w:rPr>
        <w:t>SCMM/</w:t>
      </w:r>
      <w:r w:rsidR="007E6E1D" w:rsidRPr="00E513DD">
        <w:rPr>
          <w:rFonts w:ascii="Palatino Linotype" w:eastAsia="Palatino Linotype" w:hAnsi="Palatino Linotype" w:cs="Palatino Linotype"/>
          <w:sz w:val="18"/>
          <w:szCs w:val="14"/>
        </w:rPr>
        <w:t>AGZ</w:t>
      </w:r>
      <w:r w:rsidRPr="00E513DD">
        <w:rPr>
          <w:rFonts w:ascii="Palatino Linotype" w:eastAsia="Palatino Linotype" w:hAnsi="Palatino Linotype" w:cs="Palatino Linotype"/>
          <w:sz w:val="18"/>
          <w:szCs w:val="14"/>
        </w:rPr>
        <w:t>/DEMF/</w:t>
      </w:r>
      <w:r w:rsidR="0004594E" w:rsidRPr="00E513DD">
        <w:rPr>
          <w:rFonts w:ascii="Palatino Linotype" w:eastAsia="Palatino Linotype" w:hAnsi="Palatino Linotype" w:cs="Palatino Linotype"/>
          <w:sz w:val="18"/>
          <w:szCs w:val="14"/>
        </w:rPr>
        <w:t>CCA</w:t>
      </w:r>
    </w:p>
    <w:p w14:paraId="3F358B88" w14:textId="257855B7" w:rsidR="00000062" w:rsidRPr="00E513DD" w:rsidRDefault="00015EDF" w:rsidP="00E513DD">
      <w:pPr>
        <w:rPr>
          <w:rFonts w:ascii="Palatino Linotype" w:eastAsia="Palatino Linotype" w:hAnsi="Palatino Linotype" w:cs="Palatino Linotype"/>
        </w:rPr>
      </w:pPr>
      <w:r w:rsidRPr="00E513DD">
        <w:br w:type="page"/>
      </w:r>
    </w:p>
    <w:p w14:paraId="0436A4AB" w14:textId="77777777" w:rsidR="00000062" w:rsidRPr="00E513DD" w:rsidRDefault="00000062" w:rsidP="00E513DD">
      <w:pPr>
        <w:spacing w:line="360" w:lineRule="auto"/>
        <w:jc w:val="both"/>
        <w:rPr>
          <w:rFonts w:ascii="Palatino Linotype" w:eastAsia="Palatino Linotype" w:hAnsi="Palatino Linotype" w:cs="Palatino Linotype"/>
        </w:rPr>
      </w:pPr>
    </w:p>
    <w:p w14:paraId="3F57F9CE" w14:textId="77777777" w:rsidR="00000062" w:rsidRPr="00E513DD" w:rsidRDefault="00000062" w:rsidP="00E513DD">
      <w:pPr>
        <w:spacing w:line="360" w:lineRule="auto"/>
        <w:jc w:val="both"/>
        <w:rPr>
          <w:rFonts w:ascii="Palatino Linotype" w:eastAsia="Palatino Linotype" w:hAnsi="Palatino Linotype" w:cs="Palatino Linotype"/>
        </w:rPr>
      </w:pPr>
    </w:p>
    <w:p w14:paraId="2D172AD4" w14:textId="77777777" w:rsidR="00000062" w:rsidRPr="00E513DD" w:rsidRDefault="00000062" w:rsidP="00E513DD">
      <w:pPr>
        <w:spacing w:line="360" w:lineRule="auto"/>
        <w:jc w:val="both"/>
        <w:rPr>
          <w:rFonts w:ascii="Palatino Linotype" w:eastAsia="Palatino Linotype" w:hAnsi="Palatino Linotype" w:cs="Palatino Linotype"/>
        </w:rPr>
      </w:pPr>
    </w:p>
    <w:p w14:paraId="6CD2DC6E" w14:textId="77777777" w:rsidR="00000062" w:rsidRPr="00E513DD" w:rsidRDefault="00000062" w:rsidP="00E513DD">
      <w:pPr>
        <w:spacing w:line="360" w:lineRule="auto"/>
        <w:jc w:val="both"/>
        <w:rPr>
          <w:rFonts w:ascii="Palatino Linotype" w:eastAsia="Palatino Linotype" w:hAnsi="Palatino Linotype" w:cs="Palatino Linotype"/>
        </w:rPr>
      </w:pPr>
    </w:p>
    <w:p w14:paraId="705F6ADC" w14:textId="77777777" w:rsidR="00000062" w:rsidRPr="00E513DD" w:rsidRDefault="00000062" w:rsidP="00E513DD">
      <w:pPr>
        <w:spacing w:line="360" w:lineRule="auto"/>
        <w:jc w:val="both"/>
        <w:rPr>
          <w:rFonts w:ascii="Palatino Linotype" w:eastAsia="Palatino Linotype" w:hAnsi="Palatino Linotype" w:cs="Palatino Linotype"/>
        </w:rPr>
      </w:pPr>
    </w:p>
    <w:p w14:paraId="1793605A" w14:textId="77777777" w:rsidR="00000062" w:rsidRPr="00E513DD" w:rsidRDefault="00000062" w:rsidP="00E513DD">
      <w:pPr>
        <w:spacing w:line="360" w:lineRule="auto"/>
        <w:jc w:val="both"/>
        <w:rPr>
          <w:rFonts w:ascii="Palatino Linotype" w:eastAsia="Palatino Linotype" w:hAnsi="Palatino Linotype" w:cs="Palatino Linotype"/>
        </w:rPr>
      </w:pPr>
    </w:p>
    <w:p w14:paraId="0BE41BDD" w14:textId="77777777" w:rsidR="008D0B13" w:rsidRPr="00E513DD" w:rsidRDefault="008D0B13" w:rsidP="00E513DD">
      <w:pPr>
        <w:spacing w:line="360" w:lineRule="auto"/>
        <w:jc w:val="both"/>
        <w:rPr>
          <w:rFonts w:ascii="Palatino Linotype" w:eastAsia="Palatino Linotype" w:hAnsi="Palatino Linotype" w:cs="Palatino Linotype"/>
        </w:rPr>
      </w:pPr>
    </w:p>
    <w:p w14:paraId="490DA57B" w14:textId="77777777" w:rsidR="008D0B13" w:rsidRPr="00E513DD" w:rsidRDefault="008D0B13" w:rsidP="00E513DD">
      <w:pPr>
        <w:spacing w:line="360" w:lineRule="auto"/>
        <w:jc w:val="both"/>
        <w:rPr>
          <w:rFonts w:ascii="Palatino Linotype" w:eastAsia="Palatino Linotype" w:hAnsi="Palatino Linotype" w:cs="Palatino Linotype"/>
        </w:rPr>
      </w:pPr>
    </w:p>
    <w:p w14:paraId="2B92425E" w14:textId="77777777" w:rsidR="008D0B13" w:rsidRPr="00E513DD" w:rsidRDefault="008D0B13" w:rsidP="00E513DD">
      <w:pPr>
        <w:spacing w:line="360" w:lineRule="auto"/>
        <w:jc w:val="both"/>
        <w:rPr>
          <w:rFonts w:ascii="Palatino Linotype" w:eastAsia="Palatino Linotype" w:hAnsi="Palatino Linotype" w:cs="Palatino Linotype"/>
        </w:rPr>
      </w:pPr>
    </w:p>
    <w:p w14:paraId="2508CC18" w14:textId="77777777" w:rsidR="008D0B13" w:rsidRPr="00E513DD" w:rsidRDefault="008D0B13" w:rsidP="00E513DD">
      <w:pPr>
        <w:spacing w:line="360" w:lineRule="auto"/>
        <w:jc w:val="both"/>
        <w:rPr>
          <w:rFonts w:ascii="Palatino Linotype" w:eastAsia="Palatino Linotype" w:hAnsi="Palatino Linotype" w:cs="Palatino Linotype"/>
        </w:rPr>
      </w:pPr>
    </w:p>
    <w:p w14:paraId="5D8A742E" w14:textId="77777777" w:rsidR="008D0B13" w:rsidRPr="00E513DD" w:rsidRDefault="008D0B13" w:rsidP="00E513DD">
      <w:pPr>
        <w:spacing w:line="360" w:lineRule="auto"/>
        <w:jc w:val="both"/>
        <w:rPr>
          <w:rFonts w:ascii="Palatino Linotype" w:eastAsia="Palatino Linotype" w:hAnsi="Palatino Linotype" w:cs="Palatino Linotype"/>
        </w:rPr>
      </w:pPr>
    </w:p>
    <w:p w14:paraId="23980325" w14:textId="77777777" w:rsidR="008D0B13" w:rsidRPr="00E513DD" w:rsidRDefault="008D0B13" w:rsidP="00E513DD">
      <w:pPr>
        <w:spacing w:line="360" w:lineRule="auto"/>
        <w:jc w:val="both"/>
        <w:rPr>
          <w:rFonts w:ascii="Palatino Linotype" w:eastAsia="Palatino Linotype" w:hAnsi="Palatino Linotype" w:cs="Palatino Linotype"/>
        </w:rPr>
      </w:pPr>
    </w:p>
    <w:p w14:paraId="19BD74A4" w14:textId="77777777" w:rsidR="008D0B13" w:rsidRPr="00E513DD" w:rsidRDefault="008D0B13" w:rsidP="00E513DD">
      <w:pPr>
        <w:spacing w:line="360" w:lineRule="auto"/>
        <w:jc w:val="both"/>
        <w:rPr>
          <w:rFonts w:ascii="Palatino Linotype" w:eastAsia="Palatino Linotype" w:hAnsi="Palatino Linotype" w:cs="Palatino Linotype"/>
        </w:rPr>
      </w:pPr>
    </w:p>
    <w:p w14:paraId="2206188F" w14:textId="77777777" w:rsidR="00000062" w:rsidRPr="00E513DD" w:rsidRDefault="00000062" w:rsidP="00E513DD">
      <w:pPr>
        <w:spacing w:line="360" w:lineRule="auto"/>
        <w:jc w:val="both"/>
        <w:rPr>
          <w:rFonts w:ascii="Palatino Linotype" w:eastAsia="Palatino Linotype" w:hAnsi="Palatino Linotype" w:cs="Palatino Linotype"/>
        </w:rPr>
      </w:pPr>
    </w:p>
    <w:sectPr w:rsidR="00000062" w:rsidRPr="00E513DD" w:rsidSect="000F32BF">
      <w:headerReference w:type="even" r:id="rId10"/>
      <w:headerReference w:type="default" r:id="rId11"/>
      <w:footerReference w:type="default" r:id="rId12"/>
      <w:headerReference w:type="first" r:id="rId13"/>
      <w:footerReference w:type="first" r:id="rId14"/>
      <w:pgSz w:w="12240" w:h="15840"/>
      <w:pgMar w:top="1418" w:right="1418" w:bottom="1418" w:left="1701" w:header="709" w:footer="62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62082" w14:textId="77777777" w:rsidR="00F34C2A" w:rsidRDefault="00F34C2A">
      <w:r>
        <w:separator/>
      </w:r>
    </w:p>
  </w:endnote>
  <w:endnote w:type="continuationSeparator" w:id="0">
    <w:p w14:paraId="66AC2604" w14:textId="77777777" w:rsidR="00F34C2A" w:rsidRDefault="00F3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1C3FC" w14:textId="77777777" w:rsidR="00D70235" w:rsidRDefault="00D7023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A6721">
      <w:rPr>
        <w:rFonts w:ascii="Palatino Linotype" w:eastAsia="Palatino Linotype" w:hAnsi="Palatino Linotype" w:cs="Palatino Linotype"/>
        <w:noProof/>
        <w:color w:val="000000"/>
        <w:sz w:val="22"/>
        <w:szCs w:val="22"/>
      </w:rPr>
      <w:t>46</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A6721">
      <w:rPr>
        <w:rFonts w:ascii="Palatino Linotype" w:eastAsia="Palatino Linotype" w:hAnsi="Palatino Linotype" w:cs="Palatino Linotype"/>
        <w:noProof/>
        <w:color w:val="000000"/>
        <w:sz w:val="22"/>
        <w:szCs w:val="22"/>
      </w:rPr>
      <w:t>46</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D6C1F" w14:textId="77777777" w:rsidR="00D70235" w:rsidRDefault="00D70235">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A6721">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A6721">
      <w:rPr>
        <w:rFonts w:ascii="Palatino Linotype" w:eastAsia="Palatino Linotype" w:hAnsi="Palatino Linotype" w:cs="Palatino Linotype"/>
        <w:noProof/>
        <w:color w:val="000000"/>
        <w:sz w:val="22"/>
        <w:szCs w:val="22"/>
      </w:rPr>
      <w:t>46</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5343B" w14:textId="77777777" w:rsidR="00F34C2A" w:rsidRDefault="00F34C2A">
      <w:r>
        <w:separator/>
      </w:r>
    </w:p>
  </w:footnote>
  <w:footnote w:type="continuationSeparator" w:id="0">
    <w:p w14:paraId="403DE960" w14:textId="77777777" w:rsidR="00F34C2A" w:rsidRDefault="00F34C2A">
      <w:r>
        <w:continuationSeparator/>
      </w:r>
    </w:p>
  </w:footnote>
  <w:footnote w:id="1">
    <w:p w14:paraId="7E7D78DB" w14:textId="77777777" w:rsidR="00D70235" w:rsidRDefault="00D70235" w:rsidP="00322631">
      <w:pPr>
        <w:pStyle w:val="Textonotapie"/>
        <w:jc w:val="both"/>
        <w:rPr>
          <w:rFonts w:ascii="Palatino Linotype" w:hAnsi="Palatino Linotype"/>
          <w:b/>
          <w:i/>
        </w:rPr>
      </w:pPr>
      <w:r>
        <w:rPr>
          <w:rStyle w:val="Refdenotaalpie"/>
        </w:rPr>
        <w:footnoteRef/>
      </w:r>
      <w:r>
        <w:t xml:space="preserve"> “</w:t>
      </w:r>
      <w:r>
        <w:rPr>
          <w:rFonts w:ascii="Palatino Linotype" w:hAnsi="Palatino Linotype"/>
          <w:b/>
          <w:i/>
        </w:rPr>
        <w:t>Código de Procedimientos Administrativos del Estado De México</w:t>
      </w:r>
    </w:p>
    <w:p w14:paraId="2E926DBC" w14:textId="77777777" w:rsidR="00D70235" w:rsidRDefault="00D70235" w:rsidP="00322631">
      <w:pPr>
        <w:pStyle w:val="Textonotapie"/>
        <w:jc w:val="both"/>
        <w:rPr>
          <w:rFonts w:ascii="Palatino Linotype" w:hAnsi="Palatino Linotype"/>
          <w:i/>
          <w:sz w:val="10"/>
          <w:szCs w:val="10"/>
        </w:rPr>
      </w:pPr>
    </w:p>
    <w:p w14:paraId="428888A8" w14:textId="77777777" w:rsidR="00D70235" w:rsidRDefault="00D70235" w:rsidP="00322631">
      <w:pPr>
        <w:pStyle w:val="Textonotapie"/>
        <w:jc w:val="both"/>
      </w:pPr>
      <w:r>
        <w:rPr>
          <w:rFonts w:ascii="Palatino Linotype" w:hAnsi="Palatino Linotype"/>
          <w:b/>
          <w:i/>
        </w:rPr>
        <w:t>Artículo 124.-</w:t>
      </w:r>
      <w:r>
        <w:rPr>
          <w:rFonts w:ascii="Palatino Linotype" w:hAnsi="Palatino Linotype"/>
          <w:i/>
        </w:rPr>
        <w:t xml:space="preserve"> La autoridad administrativa llevará a cabo, de oficio o a petición de particulares, los actos de tramitación adecuados para la determinación, conocimiento y comprobación de los datos sobre los que deba basarse la resolución del procedimiento.”</w:t>
      </w:r>
    </w:p>
  </w:footnote>
  <w:footnote w:id="2">
    <w:p w14:paraId="0AEF7A30" w14:textId="77777777" w:rsidR="00D70235" w:rsidRDefault="00D70235" w:rsidP="00322631">
      <w:pPr>
        <w:pStyle w:val="Textonotapie"/>
        <w:rPr>
          <w:rFonts w:ascii="Palatino Linotype" w:hAnsi="Palatino Linotype"/>
          <w:sz w:val="18"/>
        </w:rPr>
      </w:pPr>
      <w:r>
        <w:rPr>
          <w:rStyle w:val="Refdenotaalpie"/>
        </w:rPr>
        <w:footnoteRef/>
      </w:r>
      <w:r>
        <w:t xml:space="preserve"> </w:t>
      </w:r>
      <w:r>
        <w:rPr>
          <w:rFonts w:ascii="Palatino Linotype" w:hAnsi="Palatino Linotype"/>
          <w:sz w:val="18"/>
        </w:rPr>
        <w:t xml:space="preserve">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F9581" w14:textId="77777777" w:rsidR="00D70235" w:rsidRDefault="00F34C2A">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38D1D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RESOLUCIÓN" style="position:absolute;margin-left:0;margin-top:0;width:540pt;height:10in;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16B61" w14:textId="77777777" w:rsidR="00D70235" w:rsidRDefault="00F34C2A">
    <w:pPr>
      <w:rPr>
        <w:rFonts w:ascii="Palatino Linotype" w:eastAsia="Palatino Linotype" w:hAnsi="Palatino Linotype" w:cs="Palatino Linotype"/>
        <w:color w:val="000000"/>
        <w:sz w:val="28"/>
        <w:szCs w:val="28"/>
      </w:rPr>
    </w:pPr>
    <w:r>
      <w:rPr>
        <w:rFonts w:ascii="Palatino Linotype" w:eastAsia="Palatino Linotype" w:hAnsi="Palatino Linotype" w:cs="Palatino Linotype"/>
        <w:sz w:val="28"/>
        <w:szCs w:val="28"/>
      </w:rPr>
      <w:pict w14:anchorId="65973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RESOLUCIÓN" style="position:absolute;margin-left:138.05pt;margin-top:-111.95pt;width:540pt;height:10in;z-index:-251659776;mso-position-horizontal-relative:margin;mso-position-vertical-relative:margin">
          <v:imagedata r:id="rId1" o:title="image4" croptop="-8531f" cropbottom="8531f" cropleft="19205f" cropright="-19205f"/>
          <w10:wrap anchorx="margin" anchory="margin"/>
        </v:shape>
      </w:pict>
    </w:r>
  </w:p>
  <w:tbl>
    <w:tblPr>
      <w:tblStyle w:val="2"/>
      <w:tblW w:w="9534" w:type="dxa"/>
      <w:tblInd w:w="-142" w:type="dxa"/>
      <w:tblLayout w:type="fixed"/>
      <w:tblLook w:val="0400" w:firstRow="0" w:lastRow="0" w:firstColumn="0" w:lastColumn="0" w:noHBand="0" w:noVBand="1"/>
    </w:tblPr>
    <w:tblGrid>
      <w:gridCol w:w="3261"/>
      <w:gridCol w:w="2551"/>
      <w:gridCol w:w="3722"/>
    </w:tblGrid>
    <w:tr w:rsidR="00D70235" w14:paraId="25FBB703" w14:textId="77777777" w:rsidTr="009B3389">
      <w:tc>
        <w:tcPr>
          <w:tcW w:w="3261" w:type="dxa"/>
          <w:vMerge w:val="restart"/>
        </w:tcPr>
        <w:p w14:paraId="6CB16A76" w14:textId="77777777" w:rsidR="00D70235" w:rsidRDefault="00D70235" w:rsidP="004A1037">
          <w:pPr>
            <w:rPr>
              <w:rFonts w:ascii="Palatino Linotype" w:eastAsia="Palatino Linotype" w:hAnsi="Palatino Linotype" w:cs="Palatino Linotype"/>
              <w:b/>
            </w:rPr>
          </w:pPr>
          <w:r>
            <w:rPr>
              <w:rFonts w:ascii="Palatino Linotype" w:eastAsia="Palatino Linotype" w:hAnsi="Palatino Linotype" w:cs="Palatino Linotype"/>
              <w:noProof/>
              <w:sz w:val="28"/>
              <w:szCs w:val="28"/>
            </w:rPr>
            <w:drawing>
              <wp:inline distT="0" distB="0" distL="0" distR="0" wp14:anchorId="750A297E" wp14:editId="21E6AF9A">
                <wp:extent cx="1692162" cy="852673"/>
                <wp:effectExtent l="0" t="0" r="0" b="0"/>
                <wp:docPr id="2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6D4E2561" w14:textId="1BC4FC44" w:rsidR="00D70235" w:rsidRDefault="00D70235" w:rsidP="004A1037">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722" w:type="dxa"/>
          <w:shd w:val="clear" w:color="auto" w:fill="auto"/>
        </w:tcPr>
        <w:p w14:paraId="69FCE575" w14:textId="60F7339B" w:rsidR="00D70235" w:rsidRDefault="00D70235" w:rsidP="004A1037">
          <w:pPr>
            <w:jc w:val="both"/>
            <w:rPr>
              <w:rFonts w:ascii="Palatino Linotype" w:eastAsia="Palatino Linotype" w:hAnsi="Palatino Linotype" w:cs="Palatino Linotype"/>
              <w:b/>
            </w:rPr>
          </w:pPr>
          <w:r>
            <w:rPr>
              <w:rFonts w:ascii="Palatino Linotype" w:eastAsia="Palatino Linotype" w:hAnsi="Palatino Linotype" w:cs="Palatino Linotype"/>
              <w:b/>
            </w:rPr>
            <w:t>03737/INFOEM/IP/RR/2023 y acumulado</w:t>
          </w:r>
        </w:p>
      </w:tc>
    </w:tr>
    <w:tr w:rsidR="00D70235" w14:paraId="05107530" w14:textId="77777777">
      <w:tc>
        <w:tcPr>
          <w:tcW w:w="3261" w:type="dxa"/>
          <w:vMerge/>
        </w:tcPr>
        <w:p w14:paraId="44A8AB15" w14:textId="77777777" w:rsidR="00D70235" w:rsidRDefault="00D70235" w:rsidP="004A1037">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15B818ED" w14:textId="77777777" w:rsidR="00D70235" w:rsidRDefault="00D70235" w:rsidP="004A1037">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722" w:type="dxa"/>
          <w:shd w:val="clear" w:color="auto" w:fill="auto"/>
          <w:vAlign w:val="center"/>
        </w:tcPr>
        <w:p w14:paraId="52A0FCD6" w14:textId="12B01AEC" w:rsidR="00D70235" w:rsidRDefault="00D70235" w:rsidP="004A1037">
          <w:pPr>
            <w:jc w:val="both"/>
            <w:rPr>
              <w:rFonts w:ascii="Palatino Linotype" w:eastAsia="Palatino Linotype" w:hAnsi="Palatino Linotype" w:cs="Palatino Linotype"/>
              <w:b/>
            </w:rPr>
          </w:pPr>
          <w:r w:rsidRPr="004A1037">
            <w:rPr>
              <w:rFonts w:ascii="Palatino Linotype" w:eastAsia="Palatino Linotype" w:hAnsi="Palatino Linotype" w:cs="Palatino Linotype"/>
              <w:b/>
            </w:rPr>
            <w:t>Ayuntamiento de Ixtapaluca</w:t>
          </w:r>
        </w:p>
      </w:tc>
    </w:tr>
    <w:tr w:rsidR="00D70235" w14:paraId="43E7F689" w14:textId="77777777">
      <w:trPr>
        <w:trHeight w:val="228"/>
      </w:trPr>
      <w:tc>
        <w:tcPr>
          <w:tcW w:w="3261" w:type="dxa"/>
          <w:vMerge/>
        </w:tcPr>
        <w:p w14:paraId="636C64F0" w14:textId="77777777" w:rsidR="00D70235" w:rsidRDefault="00D70235">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5069355C" w14:textId="77777777" w:rsidR="00D70235" w:rsidRDefault="00D70235" w:rsidP="009D0A37">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722" w:type="dxa"/>
          <w:shd w:val="clear" w:color="auto" w:fill="auto"/>
        </w:tcPr>
        <w:p w14:paraId="6F30F305" w14:textId="77777777" w:rsidR="00D70235" w:rsidRDefault="00D70235">
          <w:pPr>
            <w:jc w:val="both"/>
            <w:rPr>
              <w:rFonts w:ascii="Palatino Linotype" w:eastAsia="Palatino Linotype" w:hAnsi="Palatino Linotype" w:cs="Palatino Linotype"/>
              <w:b/>
            </w:rPr>
          </w:pPr>
          <w:r>
            <w:rPr>
              <w:rFonts w:ascii="Palatino Linotype" w:eastAsia="Palatino Linotype" w:hAnsi="Palatino Linotype" w:cs="Palatino Linotype"/>
              <w:b/>
            </w:rPr>
            <w:t>Sharon Cristina Morales Martínez</w:t>
          </w:r>
        </w:p>
      </w:tc>
    </w:tr>
  </w:tbl>
  <w:p w14:paraId="34E9B904" w14:textId="77777777" w:rsidR="00D70235" w:rsidRDefault="00D70235">
    <w:pPr>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77895" w14:textId="66FC0F27" w:rsidR="00D70235" w:rsidRDefault="00D70235">
    <w:pPr>
      <w:rPr>
        <w:rFonts w:ascii="Palatino Linotype" w:eastAsia="Palatino Linotype" w:hAnsi="Palatino Linotype" w:cs="Palatino Linotype"/>
        <w:sz w:val="28"/>
        <w:szCs w:val="28"/>
      </w:rPr>
    </w:pPr>
  </w:p>
  <w:tbl>
    <w:tblPr>
      <w:tblStyle w:val="1"/>
      <w:tblW w:w="0" w:type="auto"/>
      <w:tblInd w:w="-737" w:type="dxa"/>
      <w:tblLayout w:type="fixed"/>
      <w:tblLook w:val="0400" w:firstRow="0" w:lastRow="0" w:firstColumn="0" w:lastColumn="0" w:noHBand="0" w:noVBand="1"/>
    </w:tblPr>
    <w:tblGrid>
      <w:gridCol w:w="3805"/>
      <w:gridCol w:w="3000"/>
      <w:gridCol w:w="3095"/>
    </w:tblGrid>
    <w:tr w:rsidR="00D70235" w14:paraId="6C949AF9" w14:textId="77777777" w:rsidTr="00432A57">
      <w:trPr>
        <w:trHeight w:val="323"/>
      </w:trPr>
      <w:tc>
        <w:tcPr>
          <w:tcW w:w="3805" w:type="dxa"/>
          <w:vMerge w:val="restart"/>
          <w:shd w:val="clear" w:color="auto" w:fill="auto"/>
        </w:tcPr>
        <w:p w14:paraId="5D563264" w14:textId="6EDE2F92" w:rsidR="00D70235" w:rsidRDefault="00F34C2A">
          <w:pPr>
            <w:jc w:val="center"/>
            <w:rPr>
              <w:rFonts w:ascii="Palatino Linotype" w:eastAsia="Palatino Linotype" w:hAnsi="Palatino Linotype" w:cs="Palatino Linotype"/>
              <w:b/>
            </w:rPr>
          </w:pPr>
          <w:r>
            <w:rPr>
              <w:rFonts w:ascii="Palatino Linotype" w:eastAsia="Palatino Linotype" w:hAnsi="Palatino Linotype" w:cs="Palatino Linotype"/>
              <w:sz w:val="28"/>
              <w:szCs w:val="28"/>
            </w:rPr>
            <w:pict w14:anchorId="29EB5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RESOLUCIÓN" style="position:absolute;left:0;text-align:left;margin-left:1.85pt;margin-top:54.65pt;width:540pt;height:10in;z-index:-251658752;mso-position-horizontal-relative:margin;mso-position-vertical-relative:margin">
                <v:imagedata r:id="rId1" o:title="image4"/>
                <w10:wrap anchorx="margin" anchory="margin"/>
              </v:shape>
            </w:pict>
          </w:r>
          <w:r w:rsidR="00D70235">
            <w:rPr>
              <w:rFonts w:ascii="Palatino Linotype" w:eastAsia="Palatino Linotype" w:hAnsi="Palatino Linotype" w:cs="Palatino Linotype"/>
              <w:noProof/>
              <w:sz w:val="28"/>
              <w:szCs w:val="28"/>
            </w:rPr>
            <w:drawing>
              <wp:inline distT="0" distB="0" distL="0" distR="0" wp14:anchorId="45A52B26" wp14:editId="6C75191C">
                <wp:extent cx="1692162" cy="852673"/>
                <wp:effectExtent l="0" t="0" r="0" b="0"/>
                <wp:docPr id="3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p w14:paraId="7759E8A8" w14:textId="77777777" w:rsidR="00D70235" w:rsidRDefault="00D70235">
          <w:pPr>
            <w:jc w:val="center"/>
            <w:rPr>
              <w:rFonts w:ascii="Palatino Linotype" w:eastAsia="Palatino Linotype" w:hAnsi="Palatino Linotype" w:cs="Palatino Linotype"/>
              <w:b/>
            </w:rPr>
          </w:pPr>
        </w:p>
      </w:tc>
      <w:tc>
        <w:tcPr>
          <w:tcW w:w="3000" w:type="dxa"/>
          <w:shd w:val="clear" w:color="auto" w:fill="auto"/>
        </w:tcPr>
        <w:p w14:paraId="4F3F7109" w14:textId="77777777" w:rsidR="00D70235" w:rsidRDefault="00D70235" w:rsidP="000F32BF">
          <w:pPr>
            <w:contextualSpacing/>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095" w:type="dxa"/>
          <w:shd w:val="clear" w:color="auto" w:fill="auto"/>
        </w:tcPr>
        <w:p w14:paraId="4FE057C9" w14:textId="0C6D3BFD" w:rsidR="00D70235" w:rsidRDefault="00D70235" w:rsidP="007954B6">
          <w:pPr>
            <w:contextualSpacing/>
            <w:rPr>
              <w:rFonts w:ascii="Palatino Linotype" w:eastAsia="Palatino Linotype" w:hAnsi="Palatino Linotype" w:cs="Palatino Linotype"/>
              <w:b/>
            </w:rPr>
          </w:pPr>
          <w:r>
            <w:rPr>
              <w:rFonts w:ascii="Palatino Linotype" w:eastAsia="Palatino Linotype" w:hAnsi="Palatino Linotype" w:cs="Palatino Linotype"/>
              <w:b/>
            </w:rPr>
            <w:t>03737/INFOEM/IP/RR/2023</w:t>
          </w:r>
          <w:r w:rsidR="007954B6">
            <w:rPr>
              <w:rFonts w:ascii="Palatino Linotype" w:eastAsia="Palatino Linotype" w:hAnsi="Palatino Linotype" w:cs="Palatino Linotype"/>
              <w:b/>
            </w:rPr>
            <w:t xml:space="preserve"> </w:t>
          </w:r>
          <w:r>
            <w:rPr>
              <w:rFonts w:ascii="Palatino Linotype" w:eastAsia="Palatino Linotype" w:hAnsi="Palatino Linotype" w:cs="Palatino Linotype"/>
              <w:b/>
            </w:rPr>
            <w:t>y acumulado</w:t>
          </w:r>
        </w:p>
      </w:tc>
    </w:tr>
    <w:tr w:rsidR="00D70235" w14:paraId="7A94DF40" w14:textId="77777777" w:rsidTr="000F32BF">
      <w:trPr>
        <w:trHeight w:val="20"/>
      </w:trPr>
      <w:tc>
        <w:tcPr>
          <w:tcW w:w="3805" w:type="dxa"/>
          <w:vMerge/>
          <w:shd w:val="clear" w:color="auto" w:fill="auto"/>
        </w:tcPr>
        <w:p w14:paraId="1C0A444F" w14:textId="4118EC15" w:rsidR="00D70235" w:rsidRDefault="00D70235">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3000" w:type="dxa"/>
          <w:shd w:val="clear" w:color="auto" w:fill="auto"/>
        </w:tcPr>
        <w:p w14:paraId="50EB5C4C" w14:textId="77777777" w:rsidR="00D70235" w:rsidRDefault="00D70235" w:rsidP="000F32BF">
          <w:pPr>
            <w:contextualSpacing/>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95" w:type="dxa"/>
          <w:shd w:val="clear" w:color="auto" w:fill="auto"/>
          <w:vAlign w:val="center"/>
        </w:tcPr>
        <w:p w14:paraId="7040A207" w14:textId="577078DC" w:rsidR="00D70235" w:rsidRDefault="000A6721" w:rsidP="000F32BF">
          <w:pPr>
            <w:contextualSpacing/>
            <w:jc w:val="both"/>
            <w:rPr>
              <w:rFonts w:ascii="Palatino Linotype" w:eastAsia="Palatino Linotype" w:hAnsi="Palatino Linotype" w:cs="Palatino Linotype"/>
              <w:b/>
            </w:rPr>
          </w:pPr>
          <w:r>
            <w:rPr>
              <w:rFonts w:ascii="Palatino Linotype" w:eastAsia="Palatino Linotype" w:hAnsi="Palatino Linotype" w:cs="Palatino Linotype"/>
              <w:b/>
            </w:rPr>
            <w:t>XXXXXXXX XX XXXXXXXXXXX XXXXXXXXX XXXXXXX</w:t>
          </w:r>
        </w:p>
      </w:tc>
    </w:tr>
    <w:tr w:rsidR="00D70235" w14:paraId="16DA22D4" w14:textId="77777777" w:rsidTr="00432A57">
      <w:trPr>
        <w:trHeight w:val="578"/>
      </w:trPr>
      <w:tc>
        <w:tcPr>
          <w:tcW w:w="3805" w:type="dxa"/>
          <w:vMerge/>
          <w:shd w:val="clear" w:color="auto" w:fill="auto"/>
        </w:tcPr>
        <w:p w14:paraId="3C458C11" w14:textId="77777777" w:rsidR="00D70235" w:rsidRDefault="00D70235">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3000" w:type="dxa"/>
          <w:shd w:val="clear" w:color="auto" w:fill="auto"/>
        </w:tcPr>
        <w:p w14:paraId="531B3EB8" w14:textId="77777777" w:rsidR="00D70235" w:rsidRDefault="00D70235" w:rsidP="000F32BF">
          <w:pPr>
            <w:contextualSpacing/>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095" w:type="dxa"/>
          <w:shd w:val="clear" w:color="auto" w:fill="auto"/>
          <w:vAlign w:val="center"/>
        </w:tcPr>
        <w:p w14:paraId="5741EAD0" w14:textId="1153C140" w:rsidR="00D70235" w:rsidRDefault="00D70235" w:rsidP="005808C0">
          <w:pPr>
            <w:contextualSpacing/>
            <w:jc w:val="both"/>
            <w:rPr>
              <w:rFonts w:ascii="Palatino Linotype" w:eastAsia="Palatino Linotype" w:hAnsi="Palatino Linotype" w:cs="Palatino Linotype"/>
              <w:b/>
            </w:rPr>
          </w:pPr>
          <w:r w:rsidRPr="004A1037">
            <w:rPr>
              <w:rFonts w:ascii="Palatino Linotype" w:eastAsia="Palatino Linotype" w:hAnsi="Palatino Linotype" w:cs="Palatino Linotype"/>
              <w:b/>
            </w:rPr>
            <w:t>Ayuntamiento de Ixtapaluca</w:t>
          </w:r>
        </w:p>
      </w:tc>
    </w:tr>
    <w:tr w:rsidR="00D70235" w14:paraId="43A2B3FD" w14:textId="77777777" w:rsidTr="00432A57">
      <w:trPr>
        <w:trHeight w:val="351"/>
      </w:trPr>
      <w:tc>
        <w:tcPr>
          <w:tcW w:w="3805" w:type="dxa"/>
          <w:vMerge/>
          <w:shd w:val="clear" w:color="auto" w:fill="auto"/>
        </w:tcPr>
        <w:p w14:paraId="4976DCC2" w14:textId="77777777" w:rsidR="00D70235" w:rsidRDefault="00D70235">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3000" w:type="dxa"/>
          <w:shd w:val="clear" w:color="auto" w:fill="auto"/>
        </w:tcPr>
        <w:p w14:paraId="6FFFCBBA" w14:textId="77777777" w:rsidR="00D70235" w:rsidRDefault="00D70235" w:rsidP="000F32BF">
          <w:pPr>
            <w:contextualSpacing/>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095" w:type="dxa"/>
          <w:shd w:val="clear" w:color="auto" w:fill="auto"/>
        </w:tcPr>
        <w:p w14:paraId="433782D3" w14:textId="77777777" w:rsidR="00D70235" w:rsidRDefault="00D70235" w:rsidP="000F32BF">
          <w:pPr>
            <w:contextualSpacing/>
            <w:jc w:val="both"/>
            <w:rPr>
              <w:rFonts w:ascii="Palatino Linotype" w:eastAsia="Palatino Linotype" w:hAnsi="Palatino Linotype" w:cs="Palatino Linotype"/>
              <w:b/>
            </w:rPr>
          </w:pPr>
          <w:r>
            <w:rPr>
              <w:rFonts w:ascii="Palatino Linotype" w:eastAsia="Palatino Linotype" w:hAnsi="Palatino Linotype" w:cs="Palatino Linotype"/>
              <w:b/>
            </w:rPr>
            <w:t xml:space="preserve">Sharon Cristina Morales Martínez </w:t>
          </w:r>
        </w:p>
      </w:tc>
    </w:tr>
  </w:tbl>
  <w:p w14:paraId="53DFDADC" w14:textId="77777777" w:rsidR="00D70235" w:rsidRDefault="00D70235">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208D"/>
    <w:multiLevelType w:val="hybridMultilevel"/>
    <w:tmpl w:val="E3F02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4872B0"/>
    <w:multiLevelType w:val="multilevel"/>
    <w:tmpl w:val="114E4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DC105A"/>
    <w:multiLevelType w:val="hybridMultilevel"/>
    <w:tmpl w:val="AE4898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EF75E74"/>
    <w:multiLevelType w:val="multilevel"/>
    <w:tmpl w:val="C4FEB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EB6AF5"/>
    <w:multiLevelType w:val="hybridMultilevel"/>
    <w:tmpl w:val="9F72832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FF5A83"/>
    <w:multiLevelType w:val="hybridMultilevel"/>
    <w:tmpl w:val="FFBEE870"/>
    <w:lvl w:ilvl="0" w:tplc="080A000F">
      <w:start w:val="1"/>
      <w:numFmt w:val="decimal"/>
      <w:lvlText w:val="%1."/>
      <w:lvlJc w:val="left"/>
      <w:pPr>
        <w:ind w:left="720" w:hanging="360"/>
      </w:pPr>
      <w:rPr>
        <w:rFont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64721B"/>
    <w:multiLevelType w:val="hybridMultilevel"/>
    <w:tmpl w:val="DAC0A2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DA11F1"/>
    <w:multiLevelType w:val="hybridMultilevel"/>
    <w:tmpl w:val="78720D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317490"/>
    <w:multiLevelType w:val="hybridMultilevel"/>
    <w:tmpl w:val="91A6FBFE"/>
    <w:lvl w:ilvl="0" w:tplc="E36EB920">
      <w:start w:val="1"/>
      <w:numFmt w:val="decimal"/>
      <w:lvlText w:val="%1."/>
      <w:lvlJc w:val="left"/>
      <w:pPr>
        <w:ind w:left="720" w:hanging="360"/>
      </w:pPr>
      <w:rPr>
        <w:rFonts w:ascii="Palatino Linotype" w:hAnsi="Palatino Linotype" w:hint="default"/>
        <w:b/>
        <w:i w:val="0"/>
        <w:color w:val="auto"/>
        <w:sz w:val="24"/>
      </w:rPr>
    </w:lvl>
    <w:lvl w:ilvl="1" w:tplc="080A000B">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402D0B"/>
    <w:multiLevelType w:val="multilevel"/>
    <w:tmpl w:val="CB4CB2A2"/>
    <w:lvl w:ilvl="0">
      <w:start w:val="23"/>
      <w:numFmt w:val="decimal"/>
      <w:lvlText w:val="%1."/>
      <w:lvlJc w:val="left"/>
      <w:pPr>
        <w:ind w:left="36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512303B"/>
    <w:multiLevelType w:val="hybridMultilevel"/>
    <w:tmpl w:val="F614E670"/>
    <w:lvl w:ilvl="0" w:tplc="FA66A6D6">
      <w:start w:val="2"/>
      <w:numFmt w:val="bullet"/>
      <w:lvlText w:val="-"/>
      <w:lvlJc w:val="left"/>
      <w:pPr>
        <w:ind w:left="720" w:hanging="360"/>
      </w:pPr>
      <w:rPr>
        <w:rFonts w:ascii="Palatino Linotype" w:eastAsiaTheme="minorEastAsia"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6D2E66"/>
    <w:multiLevelType w:val="hybridMultilevel"/>
    <w:tmpl w:val="F8825F6E"/>
    <w:lvl w:ilvl="0" w:tplc="6A0E3A84">
      <w:start w:val="1"/>
      <w:numFmt w:val="decimal"/>
      <w:lvlText w:val="%1)"/>
      <w:lvlJc w:val="left"/>
      <w:pPr>
        <w:ind w:left="720" w:hanging="360"/>
      </w:pPr>
      <w:rPr>
        <w:rFonts w:hint="default"/>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10400E1"/>
    <w:multiLevelType w:val="hybridMultilevel"/>
    <w:tmpl w:val="59E054E0"/>
    <w:lvl w:ilvl="0" w:tplc="E8B64396">
      <w:start w:val="7"/>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0802C8"/>
    <w:multiLevelType w:val="hybridMultilevel"/>
    <w:tmpl w:val="A21A33B8"/>
    <w:lvl w:ilvl="0" w:tplc="3AF2C2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D82751"/>
    <w:multiLevelType w:val="hybridMultilevel"/>
    <w:tmpl w:val="328440B2"/>
    <w:lvl w:ilvl="0" w:tplc="536244B2">
      <w:start w:val="1"/>
      <w:numFmt w:val="lowerLetter"/>
      <w:lvlText w:val="%1)"/>
      <w:lvlJc w:val="left"/>
      <w:pPr>
        <w:ind w:left="1069" w:hanging="36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7" w15:restartNumberingAfterBreak="0">
    <w:nsid w:val="49505465"/>
    <w:multiLevelType w:val="hybridMultilevel"/>
    <w:tmpl w:val="D6F88872"/>
    <w:lvl w:ilvl="0" w:tplc="17FA11CA">
      <w:start w:val="1"/>
      <w:numFmt w:val="ordinalText"/>
      <w:suff w:val="space"/>
      <w:lvlText w:val="%1."/>
      <w:lvlJc w:val="left"/>
      <w:pPr>
        <w:ind w:left="2912"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EBB1236"/>
    <w:multiLevelType w:val="hybridMultilevel"/>
    <w:tmpl w:val="FB1C1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67A5878"/>
    <w:multiLevelType w:val="hybridMultilevel"/>
    <w:tmpl w:val="E54E686E"/>
    <w:lvl w:ilvl="0" w:tplc="3D263A1E">
      <w:start w:val="4"/>
      <w:numFmt w:val="bullet"/>
      <w:lvlText w:val="-"/>
      <w:lvlJc w:val="left"/>
      <w:pPr>
        <w:ind w:left="751" w:hanging="360"/>
      </w:pPr>
      <w:rPr>
        <w:rFonts w:ascii="Palatino Linotype" w:eastAsia="Palatino Linotype" w:hAnsi="Palatino Linotype" w:cs="Palatino Linotype" w:hint="default"/>
      </w:rPr>
    </w:lvl>
    <w:lvl w:ilvl="1" w:tplc="080A0003" w:tentative="1">
      <w:start w:val="1"/>
      <w:numFmt w:val="bullet"/>
      <w:lvlText w:val="o"/>
      <w:lvlJc w:val="left"/>
      <w:pPr>
        <w:ind w:left="1471" w:hanging="360"/>
      </w:pPr>
      <w:rPr>
        <w:rFonts w:ascii="Courier New" w:hAnsi="Courier New" w:cs="Courier New"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Courier New"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Courier New" w:hint="default"/>
      </w:rPr>
    </w:lvl>
    <w:lvl w:ilvl="8" w:tplc="080A0005" w:tentative="1">
      <w:start w:val="1"/>
      <w:numFmt w:val="bullet"/>
      <w:lvlText w:val=""/>
      <w:lvlJc w:val="left"/>
      <w:pPr>
        <w:ind w:left="6511" w:hanging="360"/>
      </w:pPr>
      <w:rPr>
        <w:rFonts w:ascii="Wingdings" w:hAnsi="Wingdings" w:hint="default"/>
      </w:rPr>
    </w:lvl>
  </w:abstractNum>
  <w:abstractNum w:abstractNumId="20" w15:restartNumberingAfterBreak="0">
    <w:nsid w:val="583C2DA4"/>
    <w:multiLevelType w:val="hybridMultilevel"/>
    <w:tmpl w:val="44F6E1CC"/>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1" w15:restartNumberingAfterBreak="0">
    <w:nsid w:val="5AC21B5F"/>
    <w:multiLevelType w:val="hybridMultilevel"/>
    <w:tmpl w:val="3EDCFA40"/>
    <w:lvl w:ilvl="0" w:tplc="939407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2FA6FDF"/>
    <w:multiLevelType w:val="hybridMultilevel"/>
    <w:tmpl w:val="AC6C4FEE"/>
    <w:lvl w:ilvl="0" w:tplc="6C80FA1C">
      <w:start w:val="4"/>
      <w:numFmt w:val="bullet"/>
      <w:lvlText w:val="-"/>
      <w:lvlJc w:val="left"/>
      <w:pPr>
        <w:ind w:left="720" w:hanging="360"/>
      </w:pPr>
      <w:rPr>
        <w:rFonts w:ascii="Palatino Linotype" w:eastAsia="Calibr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DB61B5"/>
    <w:multiLevelType w:val="hybridMultilevel"/>
    <w:tmpl w:val="1C7ACA34"/>
    <w:lvl w:ilvl="0" w:tplc="DE6C5B06">
      <w:start w:val="1"/>
      <w:numFmt w:val="upperRoman"/>
      <w:lvlText w:val="%1."/>
      <w:lvlJc w:val="left"/>
      <w:pPr>
        <w:ind w:left="1080" w:hanging="720"/>
      </w:pPr>
      <w:rPr>
        <w:rFonts w:hint="default"/>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77F3809"/>
    <w:multiLevelType w:val="hybridMultilevel"/>
    <w:tmpl w:val="6112583C"/>
    <w:lvl w:ilvl="0" w:tplc="8E80373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15:restartNumberingAfterBreak="0">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2F6EA4"/>
    <w:multiLevelType w:val="multilevel"/>
    <w:tmpl w:val="AC56E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295CDC"/>
    <w:multiLevelType w:val="hybridMultilevel"/>
    <w:tmpl w:val="7FB26CF0"/>
    <w:lvl w:ilvl="0" w:tplc="5F34E1C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7F0724"/>
    <w:multiLevelType w:val="hybridMultilevel"/>
    <w:tmpl w:val="789C63B4"/>
    <w:lvl w:ilvl="0" w:tplc="90BC0722">
      <w:start w:val="1"/>
      <w:numFmt w:val="decimal"/>
      <w:lvlText w:val="%1."/>
      <w:lvlJc w:val="left"/>
      <w:pPr>
        <w:ind w:left="720" w:hanging="360"/>
      </w:pPr>
      <w:rPr>
        <w:rFonts w:hint="default"/>
        <w:i/>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B6D5905"/>
    <w:multiLevelType w:val="multilevel"/>
    <w:tmpl w:val="D3AE41C2"/>
    <w:lvl w:ilvl="0">
      <w:start w:val="1"/>
      <w:numFmt w:val="lowerLetter"/>
      <w:lvlText w:val="%1)"/>
      <w:lvlJc w:val="left"/>
      <w:pPr>
        <w:ind w:left="360" w:hanging="360"/>
      </w:pPr>
      <w:rPr>
        <w:rFonts w:ascii="Palatino Linotype" w:eastAsia="Palatino Linotype" w:hAnsi="Palatino Linotype" w:cs="Palatino Linotype"/>
      </w:rPr>
    </w:lvl>
    <w:lvl w:ilvl="1">
      <w:start w:val="1"/>
      <w:numFmt w:val="decimal"/>
      <w:lvlText w:val="o"/>
      <w:lvlJc w:val="left"/>
      <w:pPr>
        <w:ind w:left="1080" w:hanging="360"/>
      </w:pPr>
      <w:rPr>
        <w:rFonts w:ascii="Courier New" w:eastAsia="Courier New" w:hAnsi="Courier New" w:cs="Courier New"/>
      </w:rPr>
    </w:lvl>
    <w:lvl w:ilvl="2">
      <w:start w:val="1"/>
      <w:numFmt w:val="decimal"/>
      <w:lvlText w:val=""/>
      <w:lvlJc w:val="left"/>
      <w:pPr>
        <w:ind w:left="1800" w:hanging="360"/>
      </w:pPr>
      <w:rPr>
        <w:rFonts w:ascii="Noto Sans Symbols" w:eastAsia="Noto Sans Symbols" w:hAnsi="Noto Sans Symbols" w:cs="Noto Sans Symbols"/>
      </w:rPr>
    </w:lvl>
    <w:lvl w:ilvl="3">
      <w:start w:val="1"/>
      <w:numFmt w:val="decimal"/>
      <w:lvlText w:val=""/>
      <w:lvlJc w:val="left"/>
      <w:pPr>
        <w:ind w:left="2520" w:hanging="360"/>
      </w:pPr>
      <w:rPr>
        <w:rFonts w:ascii="Noto Sans Symbols" w:eastAsia="Noto Sans Symbols" w:hAnsi="Noto Sans Symbols" w:cs="Noto Sans Symbols"/>
      </w:rPr>
    </w:lvl>
    <w:lvl w:ilvl="4">
      <w:start w:val="1"/>
      <w:numFmt w:val="decimal"/>
      <w:lvlText w:val="o"/>
      <w:lvlJc w:val="left"/>
      <w:pPr>
        <w:ind w:left="3240" w:hanging="360"/>
      </w:pPr>
      <w:rPr>
        <w:rFonts w:ascii="Courier New" w:eastAsia="Courier New" w:hAnsi="Courier New" w:cs="Courier New"/>
      </w:rPr>
    </w:lvl>
    <w:lvl w:ilvl="5">
      <w:start w:val="1"/>
      <w:numFmt w:val="decimal"/>
      <w:lvlText w:val=""/>
      <w:lvlJc w:val="left"/>
      <w:pPr>
        <w:ind w:left="3960" w:hanging="360"/>
      </w:pPr>
      <w:rPr>
        <w:rFonts w:ascii="Noto Sans Symbols" w:eastAsia="Noto Sans Symbols" w:hAnsi="Noto Sans Symbols" w:cs="Noto Sans Symbols"/>
      </w:rPr>
    </w:lvl>
    <w:lvl w:ilvl="6">
      <w:start w:val="1"/>
      <w:numFmt w:val="decimal"/>
      <w:lvlText w:val=""/>
      <w:lvlJc w:val="left"/>
      <w:pPr>
        <w:ind w:left="4680" w:hanging="360"/>
      </w:pPr>
      <w:rPr>
        <w:rFonts w:ascii="Noto Sans Symbols" w:eastAsia="Noto Sans Symbols" w:hAnsi="Noto Sans Symbols" w:cs="Noto Sans Symbols"/>
      </w:rPr>
    </w:lvl>
    <w:lvl w:ilvl="7">
      <w:start w:val="1"/>
      <w:numFmt w:val="decimal"/>
      <w:lvlText w:val="o"/>
      <w:lvlJc w:val="left"/>
      <w:pPr>
        <w:ind w:left="5400" w:hanging="360"/>
      </w:pPr>
      <w:rPr>
        <w:rFonts w:ascii="Courier New" w:eastAsia="Courier New" w:hAnsi="Courier New" w:cs="Courier New"/>
      </w:rPr>
    </w:lvl>
    <w:lvl w:ilvl="8">
      <w:start w:val="1"/>
      <w:numFmt w:val="decimal"/>
      <w:lvlText w:val=""/>
      <w:lvlJc w:val="left"/>
      <w:pPr>
        <w:ind w:left="6120" w:hanging="360"/>
      </w:pPr>
      <w:rPr>
        <w:rFonts w:ascii="Noto Sans Symbols" w:eastAsia="Noto Sans Symbols" w:hAnsi="Noto Sans Symbols" w:cs="Noto Sans Symbols"/>
      </w:rPr>
    </w:lvl>
  </w:abstractNum>
  <w:abstractNum w:abstractNumId="31" w15:restartNumberingAfterBreak="0">
    <w:nsid w:val="7D475F11"/>
    <w:multiLevelType w:val="hybridMultilevel"/>
    <w:tmpl w:val="D1AC4A0C"/>
    <w:lvl w:ilvl="0" w:tplc="676AC6F2">
      <w:start w:val="1"/>
      <w:numFmt w:val="bullet"/>
      <w:lvlText w:val="-"/>
      <w:lvlJc w:val="left"/>
      <w:pPr>
        <w:ind w:left="720" w:hanging="360"/>
      </w:pPr>
      <w:rPr>
        <w:rFonts w:ascii="Palatino Linotype" w:eastAsia="Palatino Linotype" w:hAnsi="Palatino Linotype" w:cs="Palatino Linotype"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4"/>
  </w:num>
  <w:num w:numId="4">
    <w:abstractNumId w:val="27"/>
  </w:num>
  <w:num w:numId="5">
    <w:abstractNumId w:val="6"/>
  </w:num>
  <w:num w:numId="6">
    <w:abstractNumId w:val="12"/>
  </w:num>
  <w:num w:numId="7">
    <w:abstractNumId w:val="5"/>
  </w:num>
  <w:num w:numId="8">
    <w:abstractNumId w:val="1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9"/>
  </w:num>
  <w:num w:numId="15">
    <w:abstractNumId w:val="11"/>
  </w:num>
  <w:num w:numId="16">
    <w:abstractNumId w:val="10"/>
  </w:num>
  <w:num w:numId="17">
    <w:abstractNumId w:val="9"/>
  </w:num>
  <w:num w:numId="18">
    <w:abstractNumId w:val="20"/>
  </w:num>
  <w:num w:numId="19">
    <w:abstractNumId w:val="19"/>
  </w:num>
  <w:num w:numId="20">
    <w:abstractNumId w:val="25"/>
  </w:num>
  <w:num w:numId="21">
    <w:abstractNumId w:val="0"/>
  </w:num>
  <w:num w:numId="22">
    <w:abstractNumId w:val="2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1"/>
  </w:num>
  <w:num w:numId="26">
    <w:abstractNumId w:val="8"/>
  </w:num>
  <w:num w:numId="27">
    <w:abstractNumId w:val="7"/>
  </w:num>
  <w:num w:numId="28">
    <w:abstractNumId w:val="18"/>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419" w:vendorID="64" w:dllVersion="6" w:nlCheck="1" w:checkStyle="1"/>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s-CO" w:vendorID="64" w:dllVersion="6"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62"/>
    <w:rsid w:val="00000062"/>
    <w:rsid w:val="00000CB8"/>
    <w:rsid w:val="000011FB"/>
    <w:rsid w:val="00001B7D"/>
    <w:rsid w:val="000043B4"/>
    <w:rsid w:val="00014727"/>
    <w:rsid w:val="000158E6"/>
    <w:rsid w:val="00015EDF"/>
    <w:rsid w:val="00022FA6"/>
    <w:rsid w:val="00026A71"/>
    <w:rsid w:val="0003044B"/>
    <w:rsid w:val="0003318F"/>
    <w:rsid w:val="00033485"/>
    <w:rsid w:val="00033F83"/>
    <w:rsid w:val="000360DB"/>
    <w:rsid w:val="00041E50"/>
    <w:rsid w:val="00042916"/>
    <w:rsid w:val="000443F7"/>
    <w:rsid w:val="0004594E"/>
    <w:rsid w:val="000466FA"/>
    <w:rsid w:val="00046B32"/>
    <w:rsid w:val="00053471"/>
    <w:rsid w:val="000555E0"/>
    <w:rsid w:val="00055F41"/>
    <w:rsid w:val="000605F0"/>
    <w:rsid w:val="0006205E"/>
    <w:rsid w:val="000638DB"/>
    <w:rsid w:val="000676B7"/>
    <w:rsid w:val="00072858"/>
    <w:rsid w:val="000772BA"/>
    <w:rsid w:val="00084892"/>
    <w:rsid w:val="00085573"/>
    <w:rsid w:val="000863BC"/>
    <w:rsid w:val="000870D3"/>
    <w:rsid w:val="000878D0"/>
    <w:rsid w:val="000923DE"/>
    <w:rsid w:val="00097D9D"/>
    <w:rsid w:val="000A3AE3"/>
    <w:rsid w:val="000A3EAE"/>
    <w:rsid w:val="000A3F56"/>
    <w:rsid w:val="000A489D"/>
    <w:rsid w:val="000A52CD"/>
    <w:rsid w:val="000A5636"/>
    <w:rsid w:val="000A6721"/>
    <w:rsid w:val="000C35ED"/>
    <w:rsid w:val="000D1E8B"/>
    <w:rsid w:val="000F2322"/>
    <w:rsid w:val="000F32BF"/>
    <w:rsid w:val="000F5DCB"/>
    <w:rsid w:val="0010027E"/>
    <w:rsid w:val="00100351"/>
    <w:rsid w:val="001020C6"/>
    <w:rsid w:val="00112595"/>
    <w:rsid w:val="00114F59"/>
    <w:rsid w:val="00117E61"/>
    <w:rsid w:val="00120E58"/>
    <w:rsid w:val="00122140"/>
    <w:rsid w:val="00122A45"/>
    <w:rsid w:val="0012308A"/>
    <w:rsid w:val="00125279"/>
    <w:rsid w:val="0013277C"/>
    <w:rsid w:val="001351FE"/>
    <w:rsid w:val="00136593"/>
    <w:rsid w:val="001440EB"/>
    <w:rsid w:val="00151245"/>
    <w:rsid w:val="00153B92"/>
    <w:rsid w:val="00153FB3"/>
    <w:rsid w:val="00155E4C"/>
    <w:rsid w:val="00156CA4"/>
    <w:rsid w:val="001632E2"/>
    <w:rsid w:val="0017004A"/>
    <w:rsid w:val="00175C4F"/>
    <w:rsid w:val="00176A47"/>
    <w:rsid w:val="001832FB"/>
    <w:rsid w:val="00184A8A"/>
    <w:rsid w:val="00186A6B"/>
    <w:rsid w:val="00190475"/>
    <w:rsid w:val="00190A39"/>
    <w:rsid w:val="00195C4E"/>
    <w:rsid w:val="001A644D"/>
    <w:rsid w:val="001A6C95"/>
    <w:rsid w:val="001A6CF9"/>
    <w:rsid w:val="001B0987"/>
    <w:rsid w:val="001B0B15"/>
    <w:rsid w:val="001B5362"/>
    <w:rsid w:val="001B719D"/>
    <w:rsid w:val="001C0AE1"/>
    <w:rsid w:val="001C3A63"/>
    <w:rsid w:val="001D492E"/>
    <w:rsid w:val="001D4DBF"/>
    <w:rsid w:val="001E0D0C"/>
    <w:rsid w:val="001E30AD"/>
    <w:rsid w:val="001E6650"/>
    <w:rsid w:val="001E7A68"/>
    <w:rsid w:val="001E7E8D"/>
    <w:rsid w:val="001F0715"/>
    <w:rsid w:val="001F50C7"/>
    <w:rsid w:val="001F687B"/>
    <w:rsid w:val="00200EB9"/>
    <w:rsid w:val="00201211"/>
    <w:rsid w:val="00210F35"/>
    <w:rsid w:val="00211B13"/>
    <w:rsid w:val="00212777"/>
    <w:rsid w:val="002157E5"/>
    <w:rsid w:val="00220082"/>
    <w:rsid w:val="00225098"/>
    <w:rsid w:val="00226625"/>
    <w:rsid w:val="0022759F"/>
    <w:rsid w:val="00231413"/>
    <w:rsid w:val="00232709"/>
    <w:rsid w:val="00244256"/>
    <w:rsid w:val="00244E44"/>
    <w:rsid w:val="00245600"/>
    <w:rsid w:val="002506AB"/>
    <w:rsid w:val="002601B8"/>
    <w:rsid w:val="002606A8"/>
    <w:rsid w:val="0026643A"/>
    <w:rsid w:val="0026701D"/>
    <w:rsid w:val="00272906"/>
    <w:rsid w:val="002740B6"/>
    <w:rsid w:val="00274253"/>
    <w:rsid w:val="00280C95"/>
    <w:rsid w:val="002815A3"/>
    <w:rsid w:val="002816AF"/>
    <w:rsid w:val="00281EB8"/>
    <w:rsid w:val="002937DA"/>
    <w:rsid w:val="00296C95"/>
    <w:rsid w:val="0029716E"/>
    <w:rsid w:val="002A0846"/>
    <w:rsid w:val="002A1261"/>
    <w:rsid w:val="002A65C1"/>
    <w:rsid w:val="002A73EF"/>
    <w:rsid w:val="002A78F5"/>
    <w:rsid w:val="002B3874"/>
    <w:rsid w:val="002B41D0"/>
    <w:rsid w:val="002C190E"/>
    <w:rsid w:val="002C2DEB"/>
    <w:rsid w:val="002C4129"/>
    <w:rsid w:val="002C55C2"/>
    <w:rsid w:val="002C6B1B"/>
    <w:rsid w:val="002D101B"/>
    <w:rsid w:val="002D231D"/>
    <w:rsid w:val="002D2737"/>
    <w:rsid w:val="002D54EA"/>
    <w:rsid w:val="002D62C1"/>
    <w:rsid w:val="002E4146"/>
    <w:rsid w:val="002E58A4"/>
    <w:rsid w:val="002E5E14"/>
    <w:rsid w:val="002E61E7"/>
    <w:rsid w:val="002E7AC6"/>
    <w:rsid w:val="002F18F9"/>
    <w:rsid w:val="002F3C36"/>
    <w:rsid w:val="002F7338"/>
    <w:rsid w:val="003074D6"/>
    <w:rsid w:val="00307D3D"/>
    <w:rsid w:val="003127B4"/>
    <w:rsid w:val="003143E9"/>
    <w:rsid w:val="00314D35"/>
    <w:rsid w:val="003176F5"/>
    <w:rsid w:val="00322631"/>
    <w:rsid w:val="003260DD"/>
    <w:rsid w:val="003277DB"/>
    <w:rsid w:val="00327D03"/>
    <w:rsid w:val="00337934"/>
    <w:rsid w:val="00340A38"/>
    <w:rsid w:val="0034117B"/>
    <w:rsid w:val="00341D1F"/>
    <w:rsid w:val="00342B3C"/>
    <w:rsid w:val="0034375B"/>
    <w:rsid w:val="003437B4"/>
    <w:rsid w:val="0034555B"/>
    <w:rsid w:val="003570AE"/>
    <w:rsid w:val="00360B20"/>
    <w:rsid w:val="00364A8D"/>
    <w:rsid w:val="00365E40"/>
    <w:rsid w:val="00366546"/>
    <w:rsid w:val="00366839"/>
    <w:rsid w:val="0037074E"/>
    <w:rsid w:val="00372643"/>
    <w:rsid w:val="0037617B"/>
    <w:rsid w:val="00377D3C"/>
    <w:rsid w:val="003832F3"/>
    <w:rsid w:val="00392AC7"/>
    <w:rsid w:val="00394BC8"/>
    <w:rsid w:val="003968D0"/>
    <w:rsid w:val="00397F9E"/>
    <w:rsid w:val="003A21EC"/>
    <w:rsid w:val="003B0475"/>
    <w:rsid w:val="003B2042"/>
    <w:rsid w:val="003B2616"/>
    <w:rsid w:val="003B3483"/>
    <w:rsid w:val="003B7E17"/>
    <w:rsid w:val="003B7F56"/>
    <w:rsid w:val="003C0FFD"/>
    <w:rsid w:val="003C11CA"/>
    <w:rsid w:val="003C400E"/>
    <w:rsid w:val="003C5EE4"/>
    <w:rsid w:val="003D0B6C"/>
    <w:rsid w:val="003D1688"/>
    <w:rsid w:val="003D2082"/>
    <w:rsid w:val="003D2268"/>
    <w:rsid w:val="003D6554"/>
    <w:rsid w:val="003E6D3B"/>
    <w:rsid w:val="003F0323"/>
    <w:rsid w:val="003F6853"/>
    <w:rsid w:val="00404F24"/>
    <w:rsid w:val="00411692"/>
    <w:rsid w:val="004128DD"/>
    <w:rsid w:val="00423F15"/>
    <w:rsid w:val="00430027"/>
    <w:rsid w:val="00432A57"/>
    <w:rsid w:val="00437D67"/>
    <w:rsid w:val="00440979"/>
    <w:rsid w:val="00442AEB"/>
    <w:rsid w:val="00445224"/>
    <w:rsid w:val="00447B88"/>
    <w:rsid w:val="00447E4B"/>
    <w:rsid w:val="00454328"/>
    <w:rsid w:val="00456102"/>
    <w:rsid w:val="004570E9"/>
    <w:rsid w:val="00462895"/>
    <w:rsid w:val="00464720"/>
    <w:rsid w:val="00470F05"/>
    <w:rsid w:val="004726BD"/>
    <w:rsid w:val="00475A1B"/>
    <w:rsid w:val="004763F9"/>
    <w:rsid w:val="00476CD2"/>
    <w:rsid w:val="00482A40"/>
    <w:rsid w:val="004838ED"/>
    <w:rsid w:val="00486817"/>
    <w:rsid w:val="00491BAC"/>
    <w:rsid w:val="00491C9D"/>
    <w:rsid w:val="00492A9E"/>
    <w:rsid w:val="0049309B"/>
    <w:rsid w:val="004951B5"/>
    <w:rsid w:val="00497BC0"/>
    <w:rsid w:val="004A1037"/>
    <w:rsid w:val="004B05EF"/>
    <w:rsid w:val="004B1622"/>
    <w:rsid w:val="004C026A"/>
    <w:rsid w:val="004C31D7"/>
    <w:rsid w:val="004C4B12"/>
    <w:rsid w:val="004C7950"/>
    <w:rsid w:val="004D0070"/>
    <w:rsid w:val="004D4058"/>
    <w:rsid w:val="004D43CE"/>
    <w:rsid w:val="004D501A"/>
    <w:rsid w:val="004D53B0"/>
    <w:rsid w:val="004E4118"/>
    <w:rsid w:val="004E43FA"/>
    <w:rsid w:val="004E45B4"/>
    <w:rsid w:val="004F46CE"/>
    <w:rsid w:val="0050711F"/>
    <w:rsid w:val="0050754A"/>
    <w:rsid w:val="00512800"/>
    <w:rsid w:val="00514996"/>
    <w:rsid w:val="0051560F"/>
    <w:rsid w:val="0051632E"/>
    <w:rsid w:val="00523621"/>
    <w:rsid w:val="0052626B"/>
    <w:rsid w:val="0052687C"/>
    <w:rsid w:val="00527644"/>
    <w:rsid w:val="00531213"/>
    <w:rsid w:val="00533A74"/>
    <w:rsid w:val="00542007"/>
    <w:rsid w:val="00550381"/>
    <w:rsid w:val="0055661D"/>
    <w:rsid w:val="00560ACA"/>
    <w:rsid w:val="0056190A"/>
    <w:rsid w:val="005648A8"/>
    <w:rsid w:val="00573178"/>
    <w:rsid w:val="00576CF3"/>
    <w:rsid w:val="00576D0D"/>
    <w:rsid w:val="005808C0"/>
    <w:rsid w:val="00581C6A"/>
    <w:rsid w:val="00582167"/>
    <w:rsid w:val="00584BFF"/>
    <w:rsid w:val="00584C8F"/>
    <w:rsid w:val="0058599D"/>
    <w:rsid w:val="00586558"/>
    <w:rsid w:val="00594AB5"/>
    <w:rsid w:val="005955A8"/>
    <w:rsid w:val="00596B34"/>
    <w:rsid w:val="00597BBF"/>
    <w:rsid w:val="005A22E2"/>
    <w:rsid w:val="005A2EA1"/>
    <w:rsid w:val="005A3423"/>
    <w:rsid w:val="005A45D1"/>
    <w:rsid w:val="005A6A9A"/>
    <w:rsid w:val="005A6BEF"/>
    <w:rsid w:val="005C3EB8"/>
    <w:rsid w:val="005C43C4"/>
    <w:rsid w:val="005C47C6"/>
    <w:rsid w:val="005C686A"/>
    <w:rsid w:val="005D453F"/>
    <w:rsid w:val="005E56F7"/>
    <w:rsid w:val="005F1817"/>
    <w:rsid w:val="005F4CD8"/>
    <w:rsid w:val="006053B3"/>
    <w:rsid w:val="00606AF9"/>
    <w:rsid w:val="00612019"/>
    <w:rsid w:val="0061413C"/>
    <w:rsid w:val="00616109"/>
    <w:rsid w:val="006164C4"/>
    <w:rsid w:val="006168DE"/>
    <w:rsid w:val="00617BDE"/>
    <w:rsid w:val="00624215"/>
    <w:rsid w:val="00625A0B"/>
    <w:rsid w:val="006307B6"/>
    <w:rsid w:val="00643359"/>
    <w:rsid w:val="006447F8"/>
    <w:rsid w:val="0065474D"/>
    <w:rsid w:val="0066006D"/>
    <w:rsid w:val="0066050D"/>
    <w:rsid w:val="006609A5"/>
    <w:rsid w:val="0066173D"/>
    <w:rsid w:val="00664CB0"/>
    <w:rsid w:val="00666AC7"/>
    <w:rsid w:val="00670B50"/>
    <w:rsid w:val="00676D3C"/>
    <w:rsid w:val="00676DF4"/>
    <w:rsid w:val="006800C7"/>
    <w:rsid w:val="0068117B"/>
    <w:rsid w:val="0068239B"/>
    <w:rsid w:val="00686E69"/>
    <w:rsid w:val="00687963"/>
    <w:rsid w:val="00690E75"/>
    <w:rsid w:val="0069224B"/>
    <w:rsid w:val="006953DE"/>
    <w:rsid w:val="006A07AE"/>
    <w:rsid w:val="006A3B3A"/>
    <w:rsid w:val="006A77C8"/>
    <w:rsid w:val="006B4185"/>
    <w:rsid w:val="006B5BBA"/>
    <w:rsid w:val="006B77FE"/>
    <w:rsid w:val="006C0C66"/>
    <w:rsid w:val="006C775B"/>
    <w:rsid w:val="006C7A09"/>
    <w:rsid w:val="006D5CD6"/>
    <w:rsid w:val="006D6AB0"/>
    <w:rsid w:val="006D6FD6"/>
    <w:rsid w:val="006E2C10"/>
    <w:rsid w:val="006E35BF"/>
    <w:rsid w:val="006E45F1"/>
    <w:rsid w:val="006E6D53"/>
    <w:rsid w:val="006F55DF"/>
    <w:rsid w:val="006F70F7"/>
    <w:rsid w:val="007010B3"/>
    <w:rsid w:val="00703865"/>
    <w:rsid w:val="00704F0E"/>
    <w:rsid w:val="00705399"/>
    <w:rsid w:val="007053FA"/>
    <w:rsid w:val="00706574"/>
    <w:rsid w:val="007143DF"/>
    <w:rsid w:val="0071498D"/>
    <w:rsid w:val="007218A6"/>
    <w:rsid w:val="00724F0D"/>
    <w:rsid w:val="00727739"/>
    <w:rsid w:val="00727CE4"/>
    <w:rsid w:val="00741995"/>
    <w:rsid w:val="00746615"/>
    <w:rsid w:val="00747036"/>
    <w:rsid w:val="0075699E"/>
    <w:rsid w:val="007607D9"/>
    <w:rsid w:val="00764CC6"/>
    <w:rsid w:val="00770283"/>
    <w:rsid w:val="00771BEC"/>
    <w:rsid w:val="00771DFD"/>
    <w:rsid w:val="00772C04"/>
    <w:rsid w:val="00774AC0"/>
    <w:rsid w:val="00775D4B"/>
    <w:rsid w:val="007806E4"/>
    <w:rsid w:val="00780FA6"/>
    <w:rsid w:val="00780FF2"/>
    <w:rsid w:val="00781412"/>
    <w:rsid w:val="007817DC"/>
    <w:rsid w:val="00782546"/>
    <w:rsid w:val="00791CE2"/>
    <w:rsid w:val="007937DD"/>
    <w:rsid w:val="007954B6"/>
    <w:rsid w:val="007960C9"/>
    <w:rsid w:val="007A1E4F"/>
    <w:rsid w:val="007A5528"/>
    <w:rsid w:val="007B1688"/>
    <w:rsid w:val="007B605F"/>
    <w:rsid w:val="007B7022"/>
    <w:rsid w:val="007B70E0"/>
    <w:rsid w:val="007C0589"/>
    <w:rsid w:val="007C5EC7"/>
    <w:rsid w:val="007D1790"/>
    <w:rsid w:val="007D42A4"/>
    <w:rsid w:val="007D49E9"/>
    <w:rsid w:val="007D762B"/>
    <w:rsid w:val="007D7E8E"/>
    <w:rsid w:val="007E1C7B"/>
    <w:rsid w:val="007E6CC5"/>
    <w:rsid w:val="007E6E1D"/>
    <w:rsid w:val="007F2D2F"/>
    <w:rsid w:val="007F5A80"/>
    <w:rsid w:val="00800D34"/>
    <w:rsid w:val="008041B4"/>
    <w:rsid w:val="00804F13"/>
    <w:rsid w:val="008062F8"/>
    <w:rsid w:val="0080799E"/>
    <w:rsid w:val="008141F7"/>
    <w:rsid w:val="00814DE2"/>
    <w:rsid w:val="00827AF8"/>
    <w:rsid w:val="00833586"/>
    <w:rsid w:val="00836103"/>
    <w:rsid w:val="00837449"/>
    <w:rsid w:val="00845C80"/>
    <w:rsid w:val="00847B6A"/>
    <w:rsid w:val="0085096C"/>
    <w:rsid w:val="00851CE5"/>
    <w:rsid w:val="00851F81"/>
    <w:rsid w:val="00855142"/>
    <w:rsid w:val="008556DB"/>
    <w:rsid w:val="00855B6E"/>
    <w:rsid w:val="008669D0"/>
    <w:rsid w:val="00872332"/>
    <w:rsid w:val="008804BC"/>
    <w:rsid w:val="00880B48"/>
    <w:rsid w:val="008819CE"/>
    <w:rsid w:val="0088699A"/>
    <w:rsid w:val="00890636"/>
    <w:rsid w:val="0089132B"/>
    <w:rsid w:val="00891A24"/>
    <w:rsid w:val="00896517"/>
    <w:rsid w:val="008A08DC"/>
    <w:rsid w:val="008A4CA9"/>
    <w:rsid w:val="008B2863"/>
    <w:rsid w:val="008B5B69"/>
    <w:rsid w:val="008C18E1"/>
    <w:rsid w:val="008C211A"/>
    <w:rsid w:val="008C4AEC"/>
    <w:rsid w:val="008C54F2"/>
    <w:rsid w:val="008C5B08"/>
    <w:rsid w:val="008D0B13"/>
    <w:rsid w:val="008D1945"/>
    <w:rsid w:val="008D5FB5"/>
    <w:rsid w:val="008E008D"/>
    <w:rsid w:val="008E12EC"/>
    <w:rsid w:val="008E2D97"/>
    <w:rsid w:val="008E3446"/>
    <w:rsid w:val="008E4915"/>
    <w:rsid w:val="008E5D12"/>
    <w:rsid w:val="009000F0"/>
    <w:rsid w:val="00900B77"/>
    <w:rsid w:val="00904D32"/>
    <w:rsid w:val="009217C4"/>
    <w:rsid w:val="0092428A"/>
    <w:rsid w:val="009262B5"/>
    <w:rsid w:val="00927314"/>
    <w:rsid w:val="00932028"/>
    <w:rsid w:val="0093401E"/>
    <w:rsid w:val="00943BE4"/>
    <w:rsid w:val="00961A77"/>
    <w:rsid w:val="0096223D"/>
    <w:rsid w:val="00971CFE"/>
    <w:rsid w:val="009734AF"/>
    <w:rsid w:val="009760D3"/>
    <w:rsid w:val="00980CFE"/>
    <w:rsid w:val="009820EE"/>
    <w:rsid w:val="009824FD"/>
    <w:rsid w:val="00982D3D"/>
    <w:rsid w:val="009875FD"/>
    <w:rsid w:val="009914A2"/>
    <w:rsid w:val="009B10B0"/>
    <w:rsid w:val="009B3389"/>
    <w:rsid w:val="009B51AA"/>
    <w:rsid w:val="009B6AA1"/>
    <w:rsid w:val="009C332B"/>
    <w:rsid w:val="009C7815"/>
    <w:rsid w:val="009C7A75"/>
    <w:rsid w:val="009D0A37"/>
    <w:rsid w:val="009D59FA"/>
    <w:rsid w:val="009D7452"/>
    <w:rsid w:val="009D7C7B"/>
    <w:rsid w:val="009E2889"/>
    <w:rsid w:val="009F13B5"/>
    <w:rsid w:val="009F57D7"/>
    <w:rsid w:val="009F5D4D"/>
    <w:rsid w:val="00A01B2C"/>
    <w:rsid w:val="00A07C6D"/>
    <w:rsid w:val="00A10515"/>
    <w:rsid w:val="00A10F5E"/>
    <w:rsid w:val="00A20A74"/>
    <w:rsid w:val="00A27198"/>
    <w:rsid w:val="00A30BCB"/>
    <w:rsid w:val="00A31416"/>
    <w:rsid w:val="00A40352"/>
    <w:rsid w:val="00A4085F"/>
    <w:rsid w:val="00A40990"/>
    <w:rsid w:val="00A47DAE"/>
    <w:rsid w:val="00A53626"/>
    <w:rsid w:val="00A543F0"/>
    <w:rsid w:val="00A5696D"/>
    <w:rsid w:val="00A62F24"/>
    <w:rsid w:val="00A66449"/>
    <w:rsid w:val="00A71CE3"/>
    <w:rsid w:val="00A74CF4"/>
    <w:rsid w:val="00A75391"/>
    <w:rsid w:val="00A755C0"/>
    <w:rsid w:val="00A81571"/>
    <w:rsid w:val="00A82EC8"/>
    <w:rsid w:val="00A9115A"/>
    <w:rsid w:val="00A92976"/>
    <w:rsid w:val="00A95ABE"/>
    <w:rsid w:val="00A97055"/>
    <w:rsid w:val="00A9730A"/>
    <w:rsid w:val="00A97F89"/>
    <w:rsid w:val="00AA11CD"/>
    <w:rsid w:val="00AA1DA3"/>
    <w:rsid w:val="00AA5DBB"/>
    <w:rsid w:val="00AB2FD9"/>
    <w:rsid w:val="00AC03E9"/>
    <w:rsid w:val="00AC2497"/>
    <w:rsid w:val="00AD113F"/>
    <w:rsid w:val="00AD4180"/>
    <w:rsid w:val="00AD62FF"/>
    <w:rsid w:val="00AE0626"/>
    <w:rsid w:val="00AE17A1"/>
    <w:rsid w:val="00AE21FC"/>
    <w:rsid w:val="00AE4893"/>
    <w:rsid w:val="00AE717F"/>
    <w:rsid w:val="00AF065B"/>
    <w:rsid w:val="00AF15D2"/>
    <w:rsid w:val="00AF388B"/>
    <w:rsid w:val="00AF41CA"/>
    <w:rsid w:val="00AF5A59"/>
    <w:rsid w:val="00AF6CE7"/>
    <w:rsid w:val="00B01BD1"/>
    <w:rsid w:val="00B01EBA"/>
    <w:rsid w:val="00B02BC3"/>
    <w:rsid w:val="00B04F30"/>
    <w:rsid w:val="00B06021"/>
    <w:rsid w:val="00B11D57"/>
    <w:rsid w:val="00B12B9B"/>
    <w:rsid w:val="00B13368"/>
    <w:rsid w:val="00B138CA"/>
    <w:rsid w:val="00B158C0"/>
    <w:rsid w:val="00B172C9"/>
    <w:rsid w:val="00B218B7"/>
    <w:rsid w:val="00B22B5A"/>
    <w:rsid w:val="00B300FD"/>
    <w:rsid w:val="00B4081A"/>
    <w:rsid w:val="00B42B64"/>
    <w:rsid w:val="00B43F44"/>
    <w:rsid w:val="00B45312"/>
    <w:rsid w:val="00B516D5"/>
    <w:rsid w:val="00B51C00"/>
    <w:rsid w:val="00B55920"/>
    <w:rsid w:val="00B562BF"/>
    <w:rsid w:val="00B575DA"/>
    <w:rsid w:val="00B63A96"/>
    <w:rsid w:val="00B67BB6"/>
    <w:rsid w:val="00B75A00"/>
    <w:rsid w:val="00B80F8C"/>
    <w:rsid w:val="00B83422"/>
    <w:rsid w:val="00B8757D"/>
    <w:rsid w:val="00B90A4B"/>
    <w:rsid w:val="00B91413"/>
    <w:rsid w:val="00B9538D"/>
    <w:rsid w:val="00BA032E"/>
    <w:rsid w:val="00BA52B1"/>
    <w:rsid w:val="00BB0260"/>
    <w:rsid w:val="00BB4EA3"/>
    <w:rsid w:val="00BB6397"/>
    <w:rsid w:val="00BB721E"/>
    <w:rsid w:val="00BC298A"/>
    <w:rsid w:val="00BC513D"/>
    <w:rsid w:val="00BD29FC"/>
    <w:rsid w:val="00BD4A09"/>
    <w:rsid w:val="00BD61C2"/>
    <w:rsid w:val="00BE0C9A"/>
    <w:rsid w:val="00BE289F"/>
    <w:rsid w:val="00BE2A39"/>
    <w:rsid w:val="00BE34C4"/>
    <w:rsid w:val="00BE3960"/>
    <w:rsid w:val="00BE3AEF"/>
    <w:rsid w:val="00BF48CE"/>
    <w:rsid w:val="00BF4C45"/>
    <w:rsid w:val="00BF5154"/>
    <w:rsid w:val="00C00420"/>
    <w:rsid w:val="00C02397"/>
    <w:rsid w:val="00C042BB"/>
    <w:rsid w:val="00C04A33"/>
    <w:rsid w:val="00C108F2"/>
    <w:rsid w:val="00C133BF"/>
    <w:rsid w:val="00C24311"/>
    <w:rsid w:val="00C302FC"/>
    <w:rsid w:val="00C30D6C"/>
    <w:rsid w:val="00C339A0"/>
    <w:rsid w:val="00C33D4D"/>
    <w:rsid w:val="00C34EAD"/>
    <w:rsid w:val="00C36070"/>
    <w:rsid w:val="00C41058"/>
    <w:rsid w:val="00C43689"/>
    <w:rsid w:val="00C44DFE"/>
    <w:rsid w:val="00C4680D"/>
    <w:rsid w:val="00C50B56"/>
    <w:rsid w:val="00C5168A"/>
    <w:rsid w:val="00C53EBB"/>
    <w:rsid w:val="00C549FF"/>
    <w:rsid w:val="00C6134D"/>
    <w:rsid w:val="00C61915"/>
    <w:rsid w:val="00C63AE6"/>
    <w:rsid w:val="00C64A5D"/>
    <w:rsid w:val="00C64B02"/>
    <w:rsid w:val="00C67B4C"/>
    <w:rsid w:val="00C7106F"/>
    <w:rsid w:val="00C80A0D"/>
    <w:rsid w:val="00C816FD"/>
    <w:rsid w:val="00C82579"/>
    <w:rsid w:val="00C82663"/>
    <w:rsid w:val="00C83867"/>
    <w:rsid w:val="00C87B5D"/>
    <w:rsid w:val="00C87F3B"/>
    <w:rsid w:val="00CA0D0C"/>
    <w:rsid w:val="00CA0D50"/>
    <w:rsid w:val="00CA2E60"/>
    <w:rsid w:val="00CA6751"/>
    <w:rsid w:val="00CB37CB"/>
    <w:rsid w:val="00CB460C"/>
    <w:rsid w:val="00CB5088"/>
    <w:rsid w:val="00CB7D13"/>
    <w:rsid w:val="00CC054F"/>
    <w:rsid w:val="00CC275E"/>
    <w:rsid w:val="00CC33EB"/>
    <w:rsid w:val="00CC401A"/>
    <w:rsid w:val="00CC5663"/>
    <w:rsid w:val="00CC7802"/>
    <w:rsid w:val="00CD05E5"/>
    <w:rsid w:val="00CD2D1A"/>
    <w:rsid w:val="00CD563D"/>
    <w:rsid w:val="00CD5B20"/>
    <w:rsid w:val="00CE3965"/>
    <w:rsid w:val="00CF1792"/>
    <w:rsid w:val="00D04792"/>
    <w:rsid w:val="00D0549D"/>
    <w:rsid w:val="00D1458C"/>
    <w:rsid w:val="00D166D2"/>
    <w:rsid w:val="00D17A31"/>
    <w:rsid w:val="00D20C31"/>
    <w:rsid w:val="00D21F32"/>
    <w:rsid w:val="00D252EB"/>
    <w:rsid w:val="00D30C28"/>
    <w:rsid w:val="00D317E0"/>
    <w:rsid w:val="00D31E5E"/>
    <w:rsid w:val="00D34626"/>
    <w:rsid w:val="00D40AB0"/>
    <w:rsid w:val="00D420A3"/>
    <w:rsid w:val="00D471ED"/>
    <w:rsid w:val="00D5101C"/>
    <w:rsid w:val="00D54F27"/>
    <w:rsid w:val="00D6207E"/>
    <w:rsid w:val="00D6434B"/>
    <w:rsid w:val="00D649F6"/>
    <w:rsid w:val="00D70235"/>
    <w:rsid w:val="00D71D54"/>
    <w:rsid w:val="00D73918"/>
    <w:rsid w:val="00D80815"/>
    <w:rsid w:val="00D81D8F"/>
    <w:rsid w:val="00D85918"/>
    <w:rsid w:val="00D87457"/>
    <w:rsid w:val="00D936EA"/>
    <w:rsid w:val="00D967B8"/>
    <w:rsid w:val="00D976F8"/>
    <w:rsid w:val="00DA134B"/>
    <w:rsid w:val="00DA40C4"/>
    <w:rsid w:val="00DA6420"/>
    <w:rsid w:val="00DB0F69"/>
    <w:rsid w:val="00DD0910"/>
    <w:rsid w:val="00DD29F8"/>
    <w:rsid w:val="00DD359A"/>
    <w:rsid w:val="00DD6746"/>
    <w:rsid w:val="00DD6961"/>
    <w:rsid w:val="00DE0A9C"/>
    <w:rsid w:val="00DE1542"/>
    <w:rsid w:val="00DE3424"/>
    <w:rsid w:val="00DE4508"/>
    <w:rsid w:val="00DE4F3D"/>
    <w:rsid w:val="00DF0918"/>
    <w:rsid w:val="00DF2371"/>
    <w:rsid w:val="00DF5F6D"/>
    <w:rsid w:val="00DF7AD2"/>
    <w:rsid w:val="00E014EF"/>
    <w:rsid w:val="00E0461B"/>
    <w:rsid w:val="00E05E09"/>
    <w:rsid w:val="00E1132A"/>
    <w:rsid w:val="00E12268"/>
    <w:rsid w:val="00E24F7D"/>
    <w:rsid w:val="00E26A64"/>
    <w:rsid w:val="00E30C52"/>
    <w:rsid w:val="00E3107E"/>
    <w:rsid w:val="00E31FC8"/>
    <w:rsid w:val="00E3415F"/>
    <w:rsid w:val="00E37E7B"/>
    <w:rsid w:val="00E4099D"/>
    <w:rsid w:val="00E42C38"/>
    <w:rsid w:val="00E513DD"/>
    <w:rsid w:val="00E53803"/>
    <w:rsid w:val="00E54632"/>
    <w:rsid w:val="00E54CFB"/>
    <w:rsid w:val="00E55E5B"/>
    <w:rsid w:val="00E560DA"/>
    <w:rsid w:val="00E60AE8"/>
    <w:rsid w:val="00E62C67"/>
    <w:rsid w:val="00E63BD4"/>
    <w:rsid w:val="00E800BE"/>
    <w:rsid w:val="00E8064E"/>
    <w:rsid w:val="00E84531"/>
    <w:rsid w:val="00E84D02"/>
    <w:rsid w:val="00E934A7"/>
    <w:rsid w:val="00E934FA"/>
    <w:rsid w:val="00EA00CE"/>
    <w:rsid w:val="00EA1803"/>
    <w:rsid w:val="00EC1F35"/>
    <w:rsid w:val="00ED139E"/>
    <w:rsid w:val="00ED34D3"/>
    <w:rsid w:val="00EE0F77"/>
    <w:rsid w:val="00EE33C8"/>
    <w:rsid w:val="00EF2907"/>
    <w:rsid w:val="00F00DBF"/>
    <w:rsid w:val="00F00E87"/>
    <w:rsid w:val="00F159E9"/>
    <w:rsid w:val="00F26B82"/>
    <w:rsid w:val="00F31240"/>
    <w:rsid w:val="00F34754"/>
    <w:rsid w:val="00F34C2A"/>
    <w:rsid w:val="00F37A14"/>
    <w:rsid w:val="00F42DDE"/>
    <w:rsid w:val="00F44EE0"/>
    <w:rsid w:val="00F528C2"/>
    <w:rsid w:val="00F53E60"/>
    <w:rsid w:val="00F54514"/>
    <w:rsid w:val="00F57915"/>
    <w:rsid w:val="00F60DE6"/>
    <w:rsid w:val="00F63BFF"/>
    <w:rsid w:val="00F63EAF"/>
    <w:rsid w:val="00F6456E"/>
    <w:rsid w:val="00F70D3E"/>
    <w:rsid w:val="00F71478"/>
    <w:rsid w:val="00F746E7"/>
    <w:rsid w:val="00F7693E"/>
    <w:rsid w:val="00F83C06"/>
    <w:rsid w:val="00F84827"/>
    <w:rsid w:val="00F858B6"/>
    <w:rsid w:val="00F87C51"/>
    <w:rsid w:val="00F90366"/>
    <w:rsid w:val="00F913F7"/>
    <w:rsid w:val="00F92EB3"/>
    <w:rsid w:val="00F931FD"/>
    <w:rsid w:val="00F93DDE"/>
    <w:rsid w:val="00F9678D"/>
    <w:rsid w:val="00FA5319"/>
    <w:rsid w:val="00FB0F18"/>
    <w:rsid w:val="00FB39E2"/>
    <w:rsid w:val="00FB493C"/>
    <w:rsid w:val="00FB635D"/>
    <w:rsid w:val="00FC6B8F"/>
    <w:rsid w:val="00FD0833"/>
    <w:rsid w:val="00FD3EA8"/>
    <w:rsid w:val="00FD523E"/>
    <w:rsid w:val="00FE1C45"/>
    <w:rsid w:val="00FE50B4"/>
    <w:rsid w:val="00FE6423"/>
    <w:rsid w:val="00FF1790"/>
    <w:rsid w:val="00FF55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E1EC20"/>
  <w15:docId w15:val="{A31B1B9E-0839-4E31-8C44-4617C65E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082"/>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style>
  <w:style w:type="table" w:customStyle="1" w:styleId="Tablaconcuadrcula3">
    <w:name w:val="Tabla con cuadrícula3"/>
    <w:basedOn w:val="Tablanormal"/>
    <w:next w:val="Tablaconcuadrcula"/>
    <w:uiPriority w:val="39"/>
    <w:rsid w:val="006E27FE"/>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096E3C"/>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5F2C87"/>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9">
    <w:name w:val="39"/>
    <w:basedOn w:val="TableNormal1"/>
    <w:tblPr>
      <w:tblStyleRowBandSize w:val="1"/>
      <w:tblStyleColBandSize w:val="1"/>
      <w:tblCellMar>
        <w:top w:w="100" w:type="dxa"/>
        <w:left w:w="100" w:type="dxa"/>
        <w:bottom w:w="100" w:type="dxa"/>
        <w:right w:w="100" w:type="dxa"/>
      </w:tblCellMar>
    </w:tblPr>
  </w:style>
  <w:style w:type="table" w:customStyle="1" w:styleId="38">
    <w:name w:val="38"/>
    <w:basedOn w:val="TableNormal1"/>
    <w:tblPr>
      <w:tblStyleRowBandSize w:val="1"/>
      <w:tblStyleColBandSize w:val="1"/>
      <w:tblCellMar>
        <w:left w:w="115" w:type="dxa"/>
        <w:right w:w="115" w:type="dxa"/>
      </w:tblCellMar>
    </w:tblPr>
  </w:style>
  <w:style w:type="table" w:customStyle="1" w:styleId="37">
    <w:name w:val="37"/>
    <w:basedOn w:val="TableNormal1"/>
    <w:tblPr>
      <w:tblStyleRowBandSize w:val="1"/>
      <w:tblStyleColBandSize w:val="1"/>
      <w:tblCellMar>
        <w:left w:w="115" w:type="dxa"/>
        <w:right w:w="115" w:type="dxa"/>
      </w:tblCellMar>
    </w:tblPr>
  </w:style>
  <w:style w:type="table" w:customStyle="1" w:styleId="36">
    <w:name w:val="36"/>
    <w:basedOn w:val="TableNormal1"/>
    <w:tblPr>
      <w:tblStyleRowBandSize w:val="1"/>
      <w:tblStyleColBandSize w:val="1"/>
      <w:tblCellMar>
        <w:left w:w="115" w:type="dxa"/>
        <w:right w:w="115"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rPr>
      <w:rFonts w:ascii="Arial" w:eastAsia="Arial" w:hAnsi="Arial" w:cs="Arial"/>
      <w:sz w:val="22"/>
      <w:szCs w:val="22"/>
    </w:rPr>
    <w:tblPr>
      <w:tblStyleRowBandSize w:val="1"/>
      <w:tblStyleColBandSize w:val="1"/>
      <w:tblCellMar>
        <w:left w:w="115" w:type="dxa"/>
        <w:right w:w="115"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rPr>
      <w:rFonts w:ascii="Arial" w:eastAsia="Arial" w:hAnsi="Arial" w:cs="Arial"/>
      <w:sz w:val="22"/>
      <w:szCs w:val="22"/>
    </w:rPr>
    <w:tblPr>
      <w:tblStyleRowBandSize w:val="1"/>
      <w:tblStyleColBandSize w:val="1"/>
      <w:tblCellMar>
        <w:left w:w="115" w:type="dxa"/>
        <w:right w:w="115" w:type="dxa"/>
      </w:tblCellMar>
    </w:tblPr>
  </w:style>
  <w:style w:type="table" w:customStyle="1" w:styleId="29">
    <w:name w:val="29"/>
    <w:basedOn w:val="TableNormal1"/>
    <w:rPr>
      <w:rFonts w:ascii="Arial" w:eastAsia="Arial" w:hAnsi="Arial" w:cs="Arial"/>
      <w:sz w:val="22"/>
      <w:szCs w:val="22"/>
    </w:rPr>
    <w:tblPr>
      <w:tblStyleRowBandSize w:val="1"/>
      <w:tblStyleColBandSize w:val="1"/>
      <w:tblCellMar>
        <w:left w:w="115" w:type="dxa"/>
        <w:right w:w="115" w:type="dxa"/>
      </w:tblCellMar>
    </w:tblPr>
  </w:style>
  <w:style w:type="table" w:customStyle="1" w:styleId="28">
    <w:name w:val="28"/>
    <w:basedOn w:val="TableNormal4"/>
    <w:rPr>
      <w:rFonts w:ascii="Arial" w:eastAsia="Arial" w:hAnsi="Arial" w:cs="Arial"/>
      <w:sz w:val="22"/>
      <w:szCs w:val="22"/>
    </w:rPr>
    <w:tblPr>
      <w:tblStyleRowBandSize w:val="1"/>
      <w:tblStyleColBandSize w:val="1"/>
      <w:tblCellMar>
        <w:left w:w="115" w:type="dxa"/>
        <w:right w:w="115" w:type="dxa"/>
      </w:tblCellMar>
    </w:tblPr>
  </w:style>
  <w:style w:type="table" w:customStyle="1" w:styleId="27">
    <w:name w:val="27"/>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6">
    <w:name w:val="26"/>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5">
    <w:name w:val="25"/>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4">
    <w:name w:val="24"/>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3">
    <w:name w:val="23"/>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2">
    <w:name w:val="22"/>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1">
    <w:name w:val="21"/>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0">
    <w:name w:val="20"/>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9">
    <w:name w:val="19"/>
    <w:basedOn w:val="TableNormal4"/>
    <w:tblPr>
      <w:tblStyleRowBandSize w:val="1"/>
      <w:tblStyleColBandSize w:val="1"/>
      <w:tblCellMar>
        <w:top w:w="100" w:type="dxa"/>
        <w:left w:w="100" w:type="dxa"/>
        <w:bottom w:w="100" w:type="dxa"/>
        <w:right w:w="100" w:type="dxa"/>
      </w:tblCellMar>
    </w:tblPr>
  </w:style>
  <w:style w:type="table" w:customStyle="1" w:styleId="18">
    <w:name w:val="18"/>
    <w:basedOn w:val="TableNormal4"/>
    <w:tblPr>
      <w:tblStyleRowBandSize w:val="1"/>
      <w:tblStyleColBandSize w:val="1"/>
      <w:tblCellMar>
        <w:top w:w="100" w:type="dxa"/>
        <w:left w:w="100" w:type="dxa"/>
        <w:bottom w:w="100" w:type="dxa"/>
        <w:right w:w="100" w:type="dxa"/>
      </w:tblCellMar>
    </w:tblPr>
  </w:style>
  <w:style w:type="table" w:customStyle="1" w:styleId="17">
    <w:name w:val="17"/>
    <w:basedOn w:val="TableNormal4"/>
    <w:tblPr>
      <w:tblStyleRowBandSize w:val="1"/>
      <w:tblStyleColBandSize w:val="1"/>
      <w:tblCellMar>
        <w:top w:w="100" w:type="dxa"/>
        <w:left w:w="100" w:type="dxa"/>
        <w:bottom w:w="100" w:type="dxa"/>
        <w:right w:w="100" w:type="dxa"/>
      </w:tblCellMar>
    </w:tblPr>
  </w:style>
  <w:style w:type="table" w:customStyle="1" w:styleId="16">
    <w:name w:val="16"/>
    <w:basedOn w:val="TableNormal4"/>
    <w:tblPr>
      <w:tblStyleRowBandSize w:val="1"/>
      <w:tblStyleColBandSize w:val="1"/>
      <w:tblCellMar>
        <w:top w:w="100" w:type="dxa"/>
        <w:left w:w="100" w:type="dxa"/>
        <w:bottom w:w="100" w:type="dxa"/>
        <w:right w:w="100" w:type="dxa"/>
      </w:tblCellMar>
    </w:tblPr>
  </w:style>
  <w:style w:type="table" w:customStyle="1" w:styleId="15">
    <w:name w:val="15"/>
    <w:basedOn w:val="TableNormal4"/>
    <w:tblPr>
      <w:tblStyleRowBandSize w:val="1"/>
      <w:tblStyleColBandSize w:val="1"/>
      <w:tblCellMar>
        <w:top w:w="100" w:type="dxa"/>
        <w:left w:w="100" w:type="dxa"/>
        <w:bottom w:w="100" w:type="dxa"/>
        <w:right w:w="100" w:type="dxa"/>
      </w:tblCellMar>
    </w:tblPr>
  </w:style>
  <w:style w:type="table" w:customStyle="1" w:styleId="14">
    <w:name w:val="14"/>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
    <w:name w:val="13"/>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
    <w:name w:val="12"/>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
    <w:name w:val="11"/>
    <w:basedOn w:val="TableNormal8"/>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
    <w:name w:val="10"/>
    <w:basedOn w:val="TableNormal8"/>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9">
    <w:name w:val="9"/>
    <w:basedOn w:val="TableNormal8"/>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
    <w:name w:val="8"/>
    <w:basedOn w:val="TableNormal8"/>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
    <w:name w:val="7"/>
    <w:basedOn w:val="TableNormal8"/>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
    <w:name w:val="6"/>
    <w:basedOn w:val="TableNormal8"/>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
    <w:name w:val="5"/>
    <w:basedOn w:val="TableNormal9"/>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
    <w:name w:val="4"/>
    <w:basedOn w:val="TableNormal9"/>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
    <w:name w:val="3"/>
    <w:basedOn w:val="TableNormal9"/>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
    <w:name w:val="2"/>
    <w:basedOn w:val="TableNormal9"/>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
    <w:name w:val="1"/>
    <w:basedOn w:val="TableNormal9"/>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Tablaconcuadrcula21">
    <w:name w:val="Tabla con cuadrícula21"/>
    <w:basedOn w:val="Tablanormal"/>
    <w:next w:val="Tablaconcuadrcula"/>
    <w:uiPriority w:val="39"/>
    <w:rsid w:val="00DD6961"/>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4">
    <w:name w:val="Tabla con cuadrícula1111214"/>
    <w:basedOn w:val="Tablanormal"/>
    <w:uiPriority w:val="39"/>
    <w:rsid w:val="00AF065B"/>
    <w:rPr>
      <w:rFonts w:asciiTheme="minorHAnsi" w:eastAsiaTheme="minorHAnsi" w:hAnsiTheme="minorHAnsi" w:cstheme="minorBidi"/>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74305">
      <w:bodyDiv w:val="1"/>
      <w:marLeft w:val="0"/>
      <w:marRight w:val="0"/>
      <w:marTop w:val="0"/>
      <w:marBottom w:val="0"/>
      <w:divBdr>
        <w:top w:val="none" w:sz="0" w:space="0" w:color="auto"/>
        <w:left w:val="none" w:sz="0" w:space="0" w:color="auto"/>
        <w:bottom w:val="none" w:sz="0" w:space="0" w:color="auto"/>
        <w:right w:val="none" w:sz="0" w:space="0" w:color="auto"/>
      </w:divBdr>
    </w:div>
    <w:div w:id="583799890">
      <w:bodyDiv w:val="1"/>
      <w:marLeft w:val="0"/>
      <w:marRight w:val="0"/>
      <w:marTop w:val="0"/>
      <w:marBottom w:val="0"/>
      <w:divBdr>
        <w:top w:val="none" w:sz="0" w:space="0" w:color="auto"/>
        <w:left w:val="none" w:sz="0" w:space="0" w:color="auto"/>
        <w:bottom w:val="none" w:sz="0" w:space="0" w:color="auto"/>
        <w:right w:val="none" w:sz="0" w:space="0" w:color="auto"/>
      </w:divBdr>
    </w:div>
    <w:div w:id="1124807333">
      <w:bodyDiv w:val="1"/>
      <w:marLeft w:val="0"/>
      <w:marRight w:val="0"/>
      <w:marTop w:val="0"/>
      <w:marBottom w:val="0"/>
      <w:divBdr>
        <w:top w:val="none" w:sz="0" w:space="0" w:color="auto"/>
        <w:left w:val="none" w:sz="0" w:space="0" w:color="auto"/>
        <w:bottom w:val="none" w:sz="0" w:space="0" w:color="auto"/>
        <w:right w:val="none" w:sz="0" w:space="0" w:color="auto"/>
      </w:divBdr>
    </w:div>
    <w:div w:id="1233420228">
      <w:bodyDiv w:val="1"/>
      <w:marLeft w:val="0"/>
      <w:marRight w:val="0"/>
      <w:marTop w:val="0"/>
      <w:marBottom w:val="0"/>
      <w:divBdr>
        <w:top w:val="none" w:sz="0" w:space="0" w:color="auto"/>
        <w:left w:val="none" w:sz="0" w:space="0" w:color="auto"/>
        <w:bottom w:val="none" w:sz="0" w:space="0" w:color="auto"/>
        <w:right w:val="none" w:sz="0" w:space="0" w:color="auto"/>
      </w:divBdr>
    </w:div>
    <w:div w:id="1254166275">
      <w:bodyDiv w:val="1"/>
      <w:marLeft w:val="0"/>
      <w:marRight w:val="0"/>
      <w:marTop w:val="0"/>
      <w:marBottom w:val="0"/>
      <w:divBdr>
        <w:top w:val="none" w:sz="0" w:space="0" w:color="auto"/>
        <w:left w:val="none" w:sz="0" w:space="0" w:color="auto"/>
        <w:bottom w:val="none" w:sz="0" w:space="0" w:color="auto"/>
        <w:right w:val="none" w:sz="0" w:space="0" w:color="auto"/>
      </w:divBdr>
    </w:div>
    <w:div w:id="1304458671">
      <w:bodyDiv w:val="1"/>
      <w:marLeft w:val="0"/>
      <w:marRight w:val="0"/>
      <w:marTop w:val="0"/>
      <w:marBottom w:val="0"/>
      <w:divBdr>
        <w:top w:val="none" w:sz="0" w:space="0" w:color="auto"/>
        <w:left w:val="none" w:sz="0" w:space="0" w:color="auto"/>
        <w:bottom w:val="none" w:sz="0" w:space="0" w:color="auto"/>
        <w:right w:val="none" w:sz="0" w:space="0" w:color="auto"/>
      </w:divBdr>
    </w:div>
    <w:div w:id="1335456450">
      <w:bodyDiv w:val="1"/>
      <w:marLeft w:val="0"/>
      <w:marRight w:val="0"/>
      <w:marTop w:val="0"/>
      <w:marBottom w:val="0"/>
      <w:divBdr>
        <w:top w:val="none" w:sz="0" w:space="0" w:color="auto"/>
        <w:left w:val="none" w:sz="0" w:space="0" w:color="auto"/>
        <w:bottom w:val="none" w:sz="0" w:space="0" w:color="auto"/>
        <w:right w:val="none" w:sz="0" w:space="0" w:color="auto"/>
      </w:divBdr>
    </w:div>
    <w:div w:id="1803426637">
      <w:bodyDiv w:val="1"/>
      <w:marLeft w:val="0"/>
      <w:marRight w:val="0"/>
      <w:marTop w:val="0"/>
      <w:marBottom w:val="0"/>
      <w:divBdr>
        <w:top w:val="none" w:sz="0" w:space="0" w:color="auto"/>
        <w:left w:val="none" w:sz="0" w:space="0" w:color="auto"/>
        <w:bottom w:val="none" w:sz="0" w:space="0" w:color="auto"/>
        <w:right w:val="none" w:sz="0" w:space="0" w:color="auto"/>
      </w:divBdr>
    </w:div>
    <w:div w:id="1961494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2VNW/5TmIOd/FJ/DiaFqbyVzRQ==">AMUW2mU+bJutf9BKblKTmGYY3J2QLEKBSNKqMDNckka2QJjqbOXMri0sGhHdpZD0Q8ssfM7q5bCjFhFfCQgFqS0cTbrvL1lvGUaWq8Dkv1WchToxTJ0YAFRbf5YnIJpqFCYQ44Te6jbbbi2pvV8OE09Npg2g53fNOAMA3hUd2EeAUEZ0pEmaQy0hmoFwguhvIUQZ0XI8OVFBrLRlc1ZKeGjSSvHPrguGc2eQ/sC9MW5plNAWr3DMtT/gQJ8P3jnVOyOMTttUlhcyQizUBsPsDU36LTtAXgGfpucxH8fiX/soC4IZaYnl2+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F3FB6C-C627-4467-83F8-6168EFC2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46</Pages>
  <Words>10901</Words>
  <Characters>59958</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20</cp:revision>
  <cp:lastPrinted>2024-02-23T01:20:00Z</cp:lastPrinted>
  <dcterms:created xsi:type="dcterms:W3CDTF">2024-01-11T20:12:00Z</dcterms:created>
  <dcterms:modified xsi:type="dcterms:W3CDTF">2024-03-12T18:06:00Z</dcterms:modified>
</cp:coreProperties>
</file>