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2A1A5047" w:rsidR="00457BB8" w:rsidRPr="0065752E" w:rsidRDefault="00457BB8" w:rsidP="0065752E">
      <w:pPr>
        <w:spacing w:line="360" w:lineRule="auto"/>
        <w:jc w:val="both"/>
        <w:rPr>
          <w:rFonts w:ascii="Palatino Linotype" w:hAnsi="Palatino Linotype"/>
        </w:rPr>
      </w:pPr>
      <w:bookmarkStart w:id="0" w:name="_GoBack"/>
      <w:bookmarkEnd w:id="0"/>
      <w:r w:rsidRPr="0065752E">
        <w:rPr>
          <w:rFonts w:ascii="Palatino Linotype" w:hAnsi="Palatino Linotype"/>
        </w:rPr>
        <w:t xml:space="preserve">Resolución del Pleno del Instituto de Transparencia, Acceso a la </w:t>
      </w:r>
      <w:r w:rsidR="00D86297" w:rsidRPr="0065752E">
        <w:rPr>
          <w:rFonts w:ascii="Palatino Linotype" w:hAnsi="Palatino Linotype"/>
        </w:rPr>
        <w:t>Información Pública</w:t>
      </w:r>
      <w:r w:rsidRPr="0065752E">
        <w:rPr>
          <w:rFonts w:ascii="Palatino Linotype" w:hAnsi="Palatino Linotype"/>
        </w:rPr>
        <w:t xml:space="preserve"> y Protección de Datos Personales del Estado de México y Municipios, con domicilio en Metepec, Estado de México, </w:t>
      </w:r>
      <w:r w:rsidR="00E96075" w:rsidRPr="0065752E">
        <w:rPr>
          <w:rFonts w:ascii="Palatino Linotype" w:hAnsi="Palatino Linotype"/>
        </w:rPr>
        <w:t xml:space="preserve">del </w:t>
      </w:r>
      <w:r w:rsidR="007B584F" w:rsidRPr="0065752E">
        <w:rPr>
          <w:rFonts w:ascii="Palatino Linotype" w:hAnsi="Palatino Linotype"/>
        </w:rPr>
        <w:t xml:space="preserve">veinticuatro de </w:t>
      </w:r>
      <w:r w:rsidR="00E96075" w:rsidRPr="0065752E">
        <w:rPr>
          <w:rFonts w:ascii="Palatino Linotype" w:hAnsi="Palatino Linotype"/>
        </w:rPr>
        <w:t xml:space="preserve">enero de </w:t>
      </w:r>
      <w:r w:rsidR="00F74502" w:rsidRPr="0065752E">
        <w:rPr>
          <w:rFonts w:ascii="Palatino Linotype" w:hAnsi="Palatino Linotype"/>
        </w:rPr>
        <w:t xml:space="preserve">dos mil </w:t>
      </w:r>
      <w:r w:rsidR="00E96075" w:rsidRPr="0065752E">
        <w:rPr>
          <w:rFonts w:ascii="Palatino Linotype" w:hAnsi="Palatino Linotype"/>
        </w:rPr>
        <w:t>veinticuatro</w:t>
      </w:r>
      <w:r w:rsidRPr="0065752E">
        <w:rPr>
          <w:rFonts w:ascii="Palatino Linotype" w:hAnsi="Palatino Linotype"/>
        </w:rPr>
        <w:t>.</w:t>
      </w:r>
    </w:p>
    <w:p w14:paraId="28464D58" w14:textId="77777777" w:rsidR="00457BB8" w:rsidRPr="0065752E" w:rsidRDefault="00457BB8" w:rsidP="0065752E">
      <w:pPr>
        <w:spacing w:line="360" w:lineRule="auto"/>
        <w:jc w:val="both"/>
        <w:rPr>
          <w:rFonts w:ascii="Palatino Linotype" w:hAnsi="Palatino Linotype"/>
        </w:rPr>
      </w:pPr>
    </w:p>
    <w:p w14:paraId="2C11FACB" w14:textId="6B51554F" w:rsidR="00457BB8" w:rsidRPr="0065752E" w:rsidRDefault="00457BB8" w:rsidP="0065752E">
      <w:pPr>
        <w:spacing w:line="360" w:lineRule="auto"/>
        <w:jc w:val="both"/>
        <w:rPr>
          <w:rFonts w:ascii="Palatino Linotype" w:hAnsi="Palatino Linotype"/>
          <w:b/>
        </w:rPr>
      </w:pPr>
      <w:r w:rsidRPr="0065752E">
        <w:rPr>
          <w:rFonts w:ascii="Palatino Linotype" w:hAnsi="Palatino Linotype"/>
          <w:b/>
        </w:rPr>
        <w:t>VISTO</w:t>
      </w:r>
      <w:r w:rsidRPr="0065752E">
        <w:rPr>
          <w:rFonts w:ascii="Palatino Linotype" w:hAnsi="Palatino Linotype"/>
        </w:rPr>
        <w:t xml:space="preserve"> el exp</w:t>
      </w:r>
      <w:r w:rsidR="00CB5585" w:rsidRPr="0065752E">
        <w:rPr>
          <w:rFonts w:ascii="Palatino Linotype" w:hAnsi="Palatino Linotype"/>
        </w:rPr>
        <w:t xml:space="preserve">ediente formado con motivo del </w:t>
      </w:r>
      <w:r w:rsidR="00D86297" w:rsidRPr="0065752E">
        <w:rPr>
          <w:rFonts w:ascii="Palatino Linotype" w:hAnsi="Palatino Linotype"/>
        </w:rPr>
        <w:t>Recurso Revisión</w:t>
      </w:r>
      <w:r w:rsidRPr="0065752E">
        <w:rPr>
          <w:rFonts w:ascii="Palatino Linotype" w:hAnsi="Palatino Linotype"/>
        </w:rPr>
        <w:t xml:space="preserve"> </w:t>
      </w:r>
      <w:r w:rsidR="006436EC" w:rsidRPr="0065752E">
        <w:rPr>
          <w:rFonts w:ascii="Palatino Linotype" w:hAnsi="Palatino Linotype"/>
          <w:b/>
          <w:lang w:val="es-ES_tradnl"/>
        </w:rPr>
        <w:t>073</w:t>
      </w:r>
      <w:r w:rsidR="003C0EAE" w:rsidRPr="0065752E">
        <w:rPr>
          <w:rFonts w:ascii="Palatino Linotype" w:hAnsi="Palatino Linotype"/>
          <w:b/>
          <w:lang w:val="es-ES_tradnl"/>
        </w:rPr>
        <w:t>12</w:t>
      </w:r>
      <w:r w:rsidR="000642DA" w:rsidRPr="0065752E">
        <w:rPr>
          <w:rFonts w:ascii="Palatino Linotype" w:hAnsi="Palatino Linotype"/>
          <w:b/>
          <w:lang w:val="es-ES_tradnl"/>
        </w:rPr>
        <w:t>/INFOEM/IP/RR/2023</w:t>
      </w:r>
      <w:r w:rsidRPr="0065752E">
        <w:rPr>
          <w:rFonts w:ascii="Palatino Linotype" w:hAnsi="Palatino Linotype"/>
        </w:rPr>
        <w:t xml:space="preserve">, </w:t>
      </w:r>
      <w:r w:rsidR="006C52D7" w:rsidRPr="0065752E">
        <w:rPr>
          <w:rFonts w:ascii="Palatino Linotype" w:hAnsi="Palatino Linotype"/>
        </w:rPr>
        <w:t xml:space="preserve">promovido </w:t>
      </w:r>
      <w:r w:rsidR="005C250B" w:rsidRPr="0065752E">
        <w:rPr>
          <w:rFonts w:ascii="Palatino Linotype" w:hAnsi="Palatino Linotype"/>
        </w:rPr>
        <w:t>por</w:t>
      </w:r>
      <w:r w:rsidR="003C773C" w:rsidRPr="0065752E">
        <w:rPr>
          <w:rFonts w:ascii="Palatino Linotype" w:hAnsi="Palatino Linotype"/>
          <w:b/>
        </w:rPr>
        <w:t xml:space="preserve"> </w:t>
      </w:r>
      <w:r w:rsidR="001C3B29" w:rsidRPr="0065752E">
        <w:rPr>
          <w:rFonts w:ascii="Palatino Linotype" w:hAnsi="Palatino Linotype"/>
          <w:b/>
        </w:rPr>
        <w:t>una persona de manera anónima</w:t>
      </w:r>
      <w:r w:rsidR="005C250B" w:rsidRPr="0065752E">
        <w:rPr>
          <w:rFonts w:ascii="Palatino Linotype" w:hAnsi="Palatino Linotype"/>
        </w:rPr>
        <w:t>,</w:t>
      </w:r>
      <w:r w:rsidR="005C250B" w:rsidRPr="0065752E">
        <w:rPr>
          <w:rFonts w:ascii="Palatino Linotype" w:hAnsi="Palatino Linotype" w:cs="Arial"/>
          <w:b/>
          <w:lang w:val="es-ES"/>
        </w:rPr>
        <w:t xml:space="preserve"> </w:t>
      </w:r>
      <w:r w:rsidR="000109C6" w:rsidRPr="0065752E">
        <w:rPr>
          <w:rFonts w:ascii="Palatino Linotype" w:hAnsi="Palatino Linotype"/>
          <w:lang w:val="es-ES"/>
        </w:rPr>
        <w:t>a quien</w:t>
      </w:r>
      <w:r w:rsidR="005C250B" w:rsidRPr="0065752E">
        <w:rPr>
          <w:rFonts w:ascii="Palatino Linotype" w:hAnsi="Palatino Linotype" w:cs="Arial"/>
          <w:b/>
          <w:lang w:val="es-ES"/>
        </w:rPr>
        <w:t xml:space="preserve"> </w:t>
      </w:r>
      <w:r w:rsidR="005C250B" w:rsidRPr="0065752E">
        <w:rPr>
          <w:rFonts w:ascii="Palatino Linotype" w:hAnsi="Palatino Linotype"/>
        </w:rPr>
        <w:t>en lo sucesivo se</w:t>
      </w:r>
      <w:r w:rsidR="00E51F29" w:rsidRPr="0065752E">
        <w:rPr>
          <w:rFonts w:ascii="Palatino Linotype" w:hAnsi="Palatino Linotype"/>
        </w:rPr>
        <w:t xml:space="preserve"> nombrará</w:t>
      </w:r>
      <w:r w:rsidR="005C250B" w:rsidRPr="0065752E">
        <w:rPr>
          <w:rFonts w:ascii="Palatino Linotype" w:hAnsi="Palatino Linotype"/>
        </w:rPr>
        <w:t xml:space="preserve"> </w:t>
      </w:r>
      <w:r w:rsidR="00901AE2" w:rsidRPr="0065752E">
        <w:rPr>
          <w:rFonts w:ascii="Palatino Linotype" w:hAnsi="Palatino Linotype" w:cs="Arial"/>
          <w:b/>
          <w:lang w:val="es-ES"/>
        </w:rPr>
        <w:t>EL</w:t>
      </w:r>
      <w:r w:rsidR="005C250B" w:rsidRPr="0065752E">
        <w:rPr>
          <w:rFonts w:ascii="Palatino Linotype" w:hAnsi="Palatino Linotype" w:cs="Arial"/>
          <w:b/>
          <w:lang w:val="es-ES"/>
        </w:rPr>
        <w:t xml:space="preserve"> RECURRENTE</w:t>
      </w:r>
      <w:r w:rsidR="005C250B" w:rsidRPr="0065752E">
        <w:rPr>
          <w:rFonts w:ascii="Palatino Linotype" w:hAnsi="Palatino Linotype"/>
        </w:rPr>
        <w:t>,</w:t>
      </w:r>
      <w:r w:rsidRPr="0065752E">
        <w:rPr>
          <w:rFonts w:ascii="Palatino Linotype" w:hAnsi="Palatino Linotype"/>
        </w:rPr>
        <w:t xml:space="preserve"> </w:t>
      </w:r>
      <w:r w:rsidR="00E24730" w:rsidRPr="0065752E">
        <w:rPr>
          <w:rFonts w:ascii="Palatino Linotype" w:hAnsi="Palatino Linotype"/>
        </w:rPr>
        <w:t xml:space="preserve">en contra de </w:t>
      </w:r>
      <w:r w:rsidR="00D25291" w:rsidRPr="0065752E">
        <w:rPr>
          <w:rFonts w:ascii="Palatino Linotype" w:hAnsi="Palatino Linotype" w:cs="Arial"/>
          <w:lang w:val="es-ES"/>
        </w:rPr>
        <w:t xml:space="preserve">la </w:t>
      </w:r>
      <w:r w:rsidR="00E24730" w:rsidRPr="0065752E">
        <w:rPr>
          <w:rFonts w:ascii="Palatino Linotype" w:hAnsi="Palatino Linotype" w:cs="Arial"/>
          <w:lang w:val="es-ES"/>
        </w:rPr>
        <w:t>respuesta</w:t>
      </w:r>
      <w:r w:rsidR="00F74502" w:rsidRPr="0065752E">
        <w:rPr>
          <w:rFonts w:ascii="Palatino Linotype" w:hAnsi="Palatino Linotype" w:cs="Arial"/>
          <w:lang w:val="es-ES"/>
        </w:rPr>
        <w:t xml:space="preserve"> </w:t>
      </w:r>
      <w:r w:rsidR="000642DA" w:rsidRPr="0065752E">
        <w:rPr>
          <w:rFonts w:ascii="Palatino Linotype" w:hAnsi="Palatino Linotype" w:cs="Arial"/>
          <w:lang w:val="es-ES"/>
        </w:rPr>
        <w:t xml:space="preserve">emitida por </w:t>
      </w:r>
      <w:r w:rsidR="003C0EAE" w:rsidRPr="0065752E">
        <w:rPr>
          <w:rFonts w:ascii="Palatino Linotype" w:hAnsi="Palatino Linotype" w:cs="Arial"/>
          <w:lang w:val="es-ES"/>
        </w:rPr>
        <w:t xml:space="preserve">el </w:t>
      </w:r>
      <w:r w:rsidR="003C0EAE" w:rsidRPr="0065752E">
        <w:rPr>
          <w:rFonts w:ascii="Palatino Linotype" w:hAnsi="Palatino Linotype" w:cs="Arial"/>
          <w:b/>
        </w:rPr>
        <w:t>Instituto Electoral del Estado de México</w:t>
      </w:r>
      <w:r w:rsidRPr="0065752E">
        <w:rPr>
          <w:rFonts w:ascii="Palatino Linotype" w:hAnsi="Palatino Linotype"/>
          <w:b/>
        </w:rPr>
        <w:t xml:space="preserve">, </w:t>
      </w:r>
      <w:r w:rsidR="000109C6" w:rsidRPr="0065752E">
        <w:rPr>
          <w:rFonts w:ascii="Palatino Linotype" w:hAnsi="Palatino Linotype"/>
        </w:rPr>
        <w:t>que</w:t>
      </w:r>
      <w:r w:rsidR="00A606B9" w:rsidRPr="0065752E">
        <w:rPr>
          <w:rFonts w:ascii="Palatino Linotype" w:hAnsi="Palatino Linotype"/>
          <w:b/>
          <w:lang w:val="es-419"/>
        </w:rPr>
        <w:t xml:space="preserve"> </w:t>
      </w:r>
      <w:r w:rsidRPr="0065752E">
        <w:rPr>
          <w:rFonts w:ascii="Palatino Linotype" w:hAnsi="Palatino Linotype"/>
        </w:rPr>
        <w:t xml:space="preserve">en lo </w:t>
      </w:r>
      <w:r w:rsidR="00E51F29" w:rsidRPr="0065752E">
        <w:rPr>
          <w:rFonts w:ascii="Palatino Linotype" w:hAnsi="Palatino Linotype"/>
        </w:rPr>
        <w:t>subsecuente</w:t>
      </w:r>
      <w:r w:rsidRPr="0065752E">
        <w:rPr>
          <w:rFonts w:ascii="Palatino Linotype" w:hAnsi="Palatino Linotype"/>
        </w:rPr>
        <w:t xml:space="preserve"> </w:t>
      </w:r>
      <w:r w:rsidR="009E2E2C" w:rsidRPr="0065752E">
        <w:rPr>
          <w:rFonts w:ascii="Palatino Linotype" w:hAnsi="Palatino Linotype"/>
        </w:rPr>
        <w:t xml:space="preserve">se denominará </w:t>
      </w:r>
      <w:r w:rsidRPr="0065752E">
        <w:rPr>
          <w:rFonts w:ascii="Palatino Linotype" w:hAnsi="Palatino Linotype"/>
          <w:b/>
        </w:rPr>
        <w:t>EL SUJETO OBLIGADO</w:t>
      </w:r>
      <w:r w:rsidRPr="0065752E">
        <w:rPr>
          <w:rFonts w:ascii="Palatino Linotype" w:hAnsi="Palatino Linotype"/>
        </w:rPr>
        <w:t xml:space="preserve">, se procede a dictar la presente resolución con base en lo siguiente: </w:t>
      </w:r>
    </w:p>
    <w:p w14:paraId="6B4CC40D" w14:textId="661CCDBC" w:rsidR="00336D3F" w:rsidRPr="0065752E" w:rsidRDefault="00336D3F" w:rsidP="0065752E">
      <w:pPr>
        <w:jc w:val="center"/>
        <w:rPr>
          <w:rFonts w:ascii="Palatino Linotype" w:hAnsi="Palatino Linotype"/>
        </w:rPr>
      </w:pPr>
    </w:p>
    <w:p w14:paraId="480E521A" w14:textId="3644EBC8" w:rsidR="00457BB8" w:rsidRPr="0065752E" w:rsidRDefault="00404923" w:rsidP="0065752E">
      <w:pPr>
        <w:jc w:val="center"/>
        <w:rPr>
          <w:rFonts w:ascii="Palatino Linotype" w:hAnsi="Palatino Linotype"/>
          <w:b/>
          <w:bCs/>
          <w:spacing w:val="40"/>
          <w:sz w:val="28"/>
        </w:rPr>
      </w:pPr>
      <w:r w:rsidRPr="0065752E">
        <w:rPr>
          <w:rFonts w:ascii="Palatino Linotype" w:hAnsi="Palatino Linotype"/>
          <w:b/>
          <w:bCs/>
          <w:spacing w:val="40"/>
          <w:sz w:val="28"/>
        </w:rPr>
        <w:t>ANTECEDENTES</w:t>
      </w:r>
    </w:p>
    <w:p w14:paraId="4D145FFC" w14:textId="779E9C29" w:rsidR="00336D3F" w:rsidRPr="0065752E" w:rsidRDefault="00336D3F" w:rsidP="0065752E">
      <w:pPr>
        <w:jc w:val="center"/>
        <w:rPr>
          <w:rFonts w:ascii="Palatino Linotype" w:hAnsi="Palatino Linotype"/>
          <w:b/>
          <w:bCs/>
          <w:spacing w:val="40"/>
        </w:rPr>
      </w:pPr>
    </w:p>
    <w:p w14:paraId="27A028CA" w14:textId="32CFF71D" w:rsidR="0046481A" w:rsidRPr="0065752E" w:rsidRDefault="00457BB8" w:rsidP="0065752E">
      <w:pPr>
        <w:spacing w:line="360" w:lineRule="auto"/>
        <w:jc w:val="both"/>
        <w:rPr>
          <w:rFonts w:ascii="Palatino Linotype" w:hAnsi="Palatino Linotype"/>
          <w:b/>
          <w:sz w:val="28"/>
          <w:szCs w:val="28"/>
        </w:rPr>
      </w:pPr>
      <w:r w:rsidRPr="0065752E">
        <w:rPr>
          <w:rFonts w:ascii="Palatino Linotype" w:hAnsi="Palatino Linotype"/>
          <w:b/>
          <w:sz w:val="28"/>
          <w:szCs w:val="28"/>
        </w:rPr>
        <w:t xml:space="preserve">I. </w:t>
      </w:r>
      <w:r w:rsidR="00747069" w:rsidRPr="0065752E">
        <w:rPr>
          <w:rFonts w:ascii="Palatino Linotype" w:hAnsi="Palatino Linotype"/>
          <w:b/>
          <w:sz w:val="28"/>
          <w:szCs w:val="28"/>
        </w:rPr>
        <w:t>De la Solicitud de Información</w:t>
      </w:r>
    </w:p>
    <w:p w14:paraId="6793DC55" w14:textId="5AC3FEDB" w:rsidR="009360DC" w:rsidRPr="0065752E" w:rsidRDefault="009360DC" w:rsidP="0065752E">
      <w:pPr>
        <w:pStyle w:val="Prrafodelista"/>
        <w:tabs>
          <w:tab w:val="left" w:pos="709"/>
        </w:tabs>
        <w:spacing w:line="360" w:lineRule="auto"/>
        <w:ind w:left="0"/>
        <w:jc w:val="both"/>
        <w:rPr>
          <w:rFonts w:ascii="Palatino Linotype" w:hAnsi="Palatino Linotype"/>
        </w:rPr>
      </w:pPr>
      <w:r w:rsidRPr="0065752E">
        <w:rPr>
          <w:rFonts w:ascii="Palatino Linotype" w:hAnsi="Palatino Linotype"/>
        </w:rPr>
        <w:t>El</w:t>
      </w:r>
      <w:r w:rsidRPr="0065752E">
        <w:rPr>
          <w:rFonts w:ascii="Palatino Linotype" w:hAnsi="Palatino Linotype" w:cs="Arial"/>
        </w:rPr>
        <w:t xml:space="preserve"> </w:t>
      </w:r>
      <w:r w:rsidR="007B584F" w:rsidRPr="0065752E">
        <w:rPr>
          <w:rFonts w:ascii="Palatino Linotype" w:hAnsi="Palatino Linotype" w:cs="Arial"/>
          <w:b/>
        </w:rPr>
        <w:t>diecisiete de</w:t>
      </w:r>
      <w:r w:rsidR="003C0EAE" w:rsidRPr="0065752E">
        <w:rPr>
          <w:rFonts w:ascii="Palatino Linotype" w:hAnsi="Palatino Linotype" w:cs="Arial"/>
          <w:b/>
        </w:rPr>
        <w:t xml:space="preserve"> septiembre </w:t>
      </w:r>
      <w:r w:rsidRPr="0065752E">
        <w:rPr>
          <w:rFonts w:ascii="Palatino Linotype" w:hAnsi="Palatino Linotype" w:cs="Arial"/>
          <w:b/>
        </w:rPr>
        <w:t>de dos mil veintitrés,</w:t>
      </w:r>
      <w:r w:rsidRPr="0065752E">
        <w:rPr>
          <w:rFonts w:ascii="Palatino Linotype" w:hAnsi="Palatino Linotype" w:cs="Arial"/>
        </w:rPr>
        <w:t xml:space="preserve"> </w:t>
      </w:r>
      <w:r w:rsidRPr="0065752E">
        <w:rPr>
          <w:rFonts w:ascii="Palatino Linotype" w:hAnsi="Palatino Linotype"/>
          <w:b/>
        </w:rPr>
        <w:t>EL</w:t>
      </w:r>
      <w:r w:rsidRPr="0065752E">
        <w:rPr>
          <w:rFonts w:ascii="Palatino Linotype" w:hAnsi="Palatino Linotype" w:cs="Arial"/>
          <w:b/>
        </w:rPr>
        <w:t xml:space="preserve"> RECURRENTE </w:t>
      </w:r>
      <w:r w:rsidRPr="0065752E">
        <w:rPr>
          <w:rFonts w:ascii="Palatino Linotype" w:hAnsi="Palatino Linotype"/>
        </w:rPr>
        <w:t xml:space="preserve">presentó </w:t>
      </w:r>
      <w:r w:rsidRPr="0065752E">
        <w:rPr>
          <w:rFonts w:ascii="Palatino Linotype" w:hAnsi="Palatino Linotype" w:cs="Arial"/>
        </w:rPr>
        <w:t xml:space="preserve">a través </w:t>
      </w:r>
      <w:r w:rsidR="003C0EAE" w:rsidRPr="0065752E">
        <w:rPr>
          <w:rFonts w:ascii="Palatino Linotype" w:hAnsi="Palatino Linotype" w:cs="Arial"/>
        </w:rPr>
        <w:t>del</w:t>
      </w:r>
      <w:r w:rsidRPr="0065752E">
        <w:rPr>
          <w:rFonts w:ascii="Palatino Linotype" w:hAnsi="Palatino Linotype" w:cs="Arial"/>
        </w:rPr>
        <w:t xml:space="preserve"> </w:t>
      </w:r>
      <w:r w:rsidRPr="0065752E">
        <w:rPr>
          <w:rFonts w:ascii="Palatino Linotype" w:hAnsi="Palatino Linotype" w:cs="Arial"/>
          <w:b/>
        </w:rPr>
        <w:t>SAIMEX,</w:t>
      </w:r>
      <w:r w:rsidRPr="0065752E">
        <w:rPr>
          <w:rFonts w:ascii="Palatino Linotype" w:hAnsi="Palatino Linotype"/>
        </w:rPr>
        <w:t xml:space="preserve"> ante </w:t>
      </w:r>
      <w:r w:rsidRPr="0065752E">
        <w:rPr>
          <w:rFonts w:ascii="Palatino Linotype" w:hAnsi="Palatino Linotype"/>
          <w:b/>
        </w:rPr>
        <w:t>EL SUJETO OBLIGADO</w:t>
      </w:r>
      <w:r w:rsidRPr="0065752E">
        <w:rPr>
          <w:rFonts w:ascii="Palatino Linotype" w:hAnsi="Palatino Linotype"/>
        </w:rPr>
        <w:t>,</w:t>
      </w:r>
      <w:r w:rsidRPr="0065752E">
        <w:rPr>
          <w:rFonts w:ascii="Palatino Linotype" w:hAnsi="Palatino Linotype"/>
          <w:b/>
        </w:rPr>
        <w:t xml:space="preserve"> </w:t>
      </w:r>
      <w:r w:rsidRPr="0065752E">
        <w:rPr>
          <w:rFonts w:ascii="Palatino Linotype" w:hAnsi="Palatino Linotype"/>
        </w:rPr>
        <w:t xml:space="preserve">la solicitud de acceso a la información pública, </w:t>
      </w:r>
      <w:r w:rsidR="007B584F" w:rsidRPr="0065752E">
        <w:rPr>
          <w:rFonts w:ascii="Palatino Linotype" w:hAnsi="Palatino Linotype"/>
          <w:bCs/>
        </w:rPr>
        <w:t>misma que se tuvo por presentada</w:t>
      </w:r>
      <w:r w:rsidR="007B584F" w:rsidRPr="0065752E">
        <w:rPr>
          <w:rFonts w:ascii="Palatino Linotype" w:hAnsi="Palatino Linotype"/>
        </w:rPr>
        <w:t xml:space="preserve"> el </w:t>
      </w:r>
      <w:r w:rsidR="007B584F" w:rsidRPr="0065752E">
        <w:rPr>
          <w:rFonts w:ascii="Palatino Linotype" w:hAnsi="Palatino Linotype" w:cs="Arial"/>
          <w:b/>
        </w:rPr>
        <w:t>dieciocho de septiembre de dos mil veintitrés</w:t>
      </w:r>
      <w:r w:rsidR="007B584F" w:rsidRPr="0065752E">
        <w:rPr>
          <w:rFonts w:ascii="Palatino Linotype" w:hAnsi="Palatino Linotype"/>
        </w:rPr>
        <w:t xml:space="preserve">, </w:t>
      </w:r>
      <w:r w:rsidR="007B584F" w:rsidRPr="0065752E">
        <w:rPr>
          <w:rFonts w:ascii="Palatino Linotype" w:eastAsia="Palatino Linotype" w:hAnsi="Palatino Linotype" w:cs="Palatino Linotype"/>
        </w:rPr>
        <w:t>en términos del artículo 3, fracción X de la Ley de Transparencia y Acceso a la Información Pública del Estado de México y Municipios</w:t>
      </w:r>
      <w:r w:rsidR="007B584F" w:rsidRPr="0065752E">
        <w:rPr>
          <w:rStyle w:val="Refdenotaalpie"/>
          <w:rFonts w:ascii="Palatino Linotype" w:eastAsia="Palatino Linotype" w:hAnsi="Palatino Linotype" w:cs="Palatino Linotype"/>
        </w:rPr>
        <w:footnoteReference w:id="1"/>
      </w:r>
      <w:r w:rsidR="007B584F" w:rsidRPr="0065752E">
        <w:rPr>
          <w:rFonts w:ascii="Palatino Linotype" w:hAnsi="Palatino Linotype"/>
        </w:rPr>
        <w:t xml:space="preserve">, a la cual se </w:t>
      </w:r>
      <w:r w:rsidRPr="0065752E">
        <w:rPr>
          <w:rFonts w:ascii="Palatino Linotype" w:hAnsi="Palatino Linotype"/>
        </w:rPr>
        <w:t>le asignó el número de expediente</w:t>
      </w:r>
      <w:r w:rsidRPr="0065752E">
        <w:rPr>
          <w:rFonts w:ascii="Palatino Linotype" w:hAnsi="Palatino Linotype" w:cs="Arial"/>
          <w:b/>
        </w:rPr>
        <w:t xml:space="preserve"> </w:t>
      </w:r>
      <w:r w:rsidR="003C0EAE" w:rsidRPr="0065752E">
        <w:rPr>
          <w:rFonts w:ascii="Palatino Linotype" w:hAnsi="Palatino Linotype" w:cs="Arial"/>
          <w:b/>
        </w:rPr>
        <w:t>01172/IEEM/IP/2023</w:t>
      </w:r>
      <w:r w:rsidRPr="0065752E">
        <w:rPr>
          <w:rFonts w:ascii="Palatino Linotype" w:hAnsi="Palatino Linotype" w:cs="Arial"/>
          <w:b/>
        </w:rPr>
        <w:t>,</w:t>
      </w:r>
      <w:r w:rsidR="007B584F" w:rsidRPr="0065752E">
        <w:rPr>
          <w:rFonts w:ascii="Palatino Linotype" w:hAnsi="Palatino Linotype"/>
        </w:rPr>
        <w:t xml:space="preserve"> mediante la cual requirió</w:t>
      </w:r>
      <w:r w:rsidRPr="0065752E">
        <w:rPr>
          <w:rFonts w:ascii="Palatino Linotype" w:hAnsi="Palatino Linotype"/>
        </w:rPr>
        <w:t xml:space="preserve"> lo siguiente:</w:t>
      </w:r>
    </w:p>
    <w:p w14:paraId="324557FA" w14:textId="77777777" w:rsidR="00C63A71" w:rsidRPr="0065752E" w:rsidRDefault="00C63A71" w:rsidP="0065752E">
      <w:pPr>
        <w:pStyle w:val="Prrafodelista"/>
        <w:tabs>
          <w:tab w:val="left" w:pos="709"/>
        </w:tabs>
        <w:ind w:left="0"/>
        <w:jc w:val="both"/>
        <w:rPr>
          <w:rFonts w:ascii="Palatino Linotype" w:hAnsi="Palatino Linotype"/>
        </w:rPr>
      </w:pPr>
    </w:p>
    <w:p w14:paraId="2E788651" w14:textId="6C3F15BE" w:rsidR="009360DC" w:rsidRPr="0065752E" w:rsidRDefault="009360DC" w:rsidP="0065752E">
      <w:pPr>
        <w:ind w:left="851" w:right="899"/>
        <w:jc w:val="both"/>
        <w:rPr>
          <w:rFonts w:ascii="Palatino Linotype" w:hAnsi="Palatino Linotype"/>
          <w:i/>
          <w:sz w:val="22"/>
          <w:szCs w:val="22"/>
        </w:rPr>
      </w:pPr>
      <w:r w:rsidRPr="0065752E">
        <w:rPr>
          <w:rFonts w:ascii="Palatino Linotype" w:hAnsi="Palatino Linotype"/>
          <w:i/>
          <w:sz w:val="22"/>
          <w:szCs w:val="22"/>
        </w:rPr>
        <w:t>“</w:t>
      </w:r>
      <w:r w:rsidR="003C0EAE" w:rsidRPr="0065752E">
        <w:rPr>
          <w:rFonts w:ascii="Palatino Linotype" w:hAnsi="Palatino Linotype"/>
          <w:i/>
          <w:sz w:val="22"/>
          <w:szCs w:val="22"/>
        </w:rPr>
        <w:t xml:space="preserve">SOLICITO A TRAVÉS DE ESTE MEDIO, SE ESPECIFIQUE SOBRE LA C. MARIA DE LOS ANGELES LOPEZ VARGAS, COORDINADORA DE MONITORISTAS DE LA REGIÓN OCHO, CUANTOS ACOMPAÑAMIENTOS DE CAMPO REALIZÓ DURANTE EL PROCESO </w:t>
      </w:r>
      <w:r w:rsidR="003C0EAE" w:rsidRPr="0065752E">
        <w:rPr>
          <w:rFonts w:ascii="Palatino Linotype" w:hAnsi="Palatino Linotype"/>
          <w:i/>
          <w:sz w:val="22"/>
          <w:szCs w:val="22"/>
        </w:rPr>
        <w:lastRenderedPageBreak/>
        <w:t>ELECTORAL 2023. ESTO, PARA COMPROBAR QUE LA PERSONA EN COMENTO, NO ESTUVO ENCERRADA EN SU CASA HOLGAZANEANDO. LO ANTERIOR, ES REQUISITADO EN FORMATO .PDF</w:t>
      </w:r>
      <w:r w:rsidRPr="0065752E">
        <w:rPr>
          <w:rFonts w:ascii="Palatino Linotype" w:hAnsi="Palatino Linotype"/>
          <w:i/>
          <w:sz w:val="22"/>
          <w:szCs w:val="22"/>
        </w:rPr>
        <w:t>” (Sic)</w:t>
      </w:r>
    </w:p>
    <w:p w14:paraId="3E93CB2B" w14:textId="183B748C" w:rsidR="003A4542" w:rsidRPr="0065752E" w:rsidRDefault="003A4542" w:rsidP="0065752E">
      <w:pPr>
        <w:tabs>
          <w:tab w:val="left" w:pos="851"/>
        </w:tabs>
        <w:ind w:left="851" w:right="901"/>
        <w:jc w:val="both"/>
        <w:rPr>
          <w:rFonts w:ascii="Palatino Linotype" w:hAnsi="Palatino Linotype" w:cs="Arial"/>
          <w:i/>
          <w:sz w:val="22"/>
          <w:szCs w:val="22"/>
        </w:rPr>
      </w:pPr>
    </w:p>
    <w:p w14:paraId="33E0243E" w14:textId="77777777" w:rsidR="00457BB8" w:rsidRPr="0065752E" w:rsidRDefault="00457BB8" w:rsidP="0065752E">
      <w:pPr>
        <w:spacing w:line="360" w:lineRule="auto"/>
        <w:jc w:val="both"/>
        <w:rPr>
          <w:rFonts w:ascii="Palatino Linotype" w:hAnsi="Palatino Linotype" w:cs="Arial"/>
          <w:b/>
        </w:rPr>
      </w:pPr>
      <w:r w:rsidRPr="0065752E">
        <w:rPr>
          <w:rFonts w:ascii="Palatino Linotype" w:hAnsi="Palatino Linotype" w:cs="Arial"/>
          <w:b/>
        </w:rPr>
        <w:t>MODALIDAD DE ENTREGA:</w:t>
      </w:r>
      <w:r w:rsidRPr="0065752E">
        <w:rPr>
          <w:rFonts w:ascii="Palatino Linotype" w:hAnsi="Palatino Linotype" w:cs="Arial"/>
        </w:rPr>
        <w:t xml:space="preserve"> Vía </w:t>
      </w:r>
      <w:r w:rsidRPr="0065752E">
        <w:rPr>
          <w:rFonts w:ascii="Palatino Linotype" w:hAnsi="Palatino Linotype" w:cs="Arial"/>
          <w:b/>
        </w:rPr>
        <w:t>SAIMEX.</w:t>
      </w:r>
    </w:p>
    <w:p w14:paraId="15D5E48F" w14:textId="77777777" w:rsidR="00742800" w:rsidRPr="0065752E" w:rsidRDefault="00742800" w:rsidP="0065752E">
      <w:pPr>
        <w:spacing w:line="360" w:lineRule="auto"/>
        <w:jc w:val="both"/>
        <w:rPr>
          <w:rFonts w:ascii="Palatino Linotype" w:eastAsia="Calibri" w:hAnsi="Palatino Linotype" w:cs="Arial"/>
          <w:b/>
          <w:bCs/>
          <w:szCs w:val="26"/>
          <w:lang w:val="es-ES" w:eastAsia="en-US"/>
        </w:rPr>
      </w:pPr>
      <w:bookmarkStart w:id="1" w:name="_Hlk149220382"/>
    </w:p>
    <w:p w14:paraId="717AB818" w14:textId="77777777" w:rsidR="006436EC" w:rsidRPr="0065752E" w:rsidRDefault="006436EC" w:rsidP="0065752E">
      <w:pPr>
        <w:spacing w:line="360" w:lineRule="auto"/>
        <w:jc w:val="both"/>
        <w:rPr>
          <w:rFonts w:ascii="Palatino Linotype" w:eastAsia="Calibri" w:hAnsi="Palatino Linotype" w:cs="Arial"/>
          <w:b/>
          <w:bCs/>
          <w:sz w:val="28"/>
          <w:szCs w:val="28"/>
          <w:lang w:val="es-ES" w:eastAsia="en-US"/>
        </w:rPr>
      </w:pPr>
      <w:r w:rsidRPr="0065752E">
        <w:rPr>
          <w:rFonts w:ascii="Palatino Linotype" w:eastAsia="Calibri" w:hAnsi="Palatino Linotype" w:cs="Arial"/>
          <w:b/>
          <w:bCs/>
          <w:sz w:val="28"/>
          <w:szCs w:val="28"/>
          <w:lang w:val="es-ES" w:eastAsia="en-US"/>
        </w:rPr>
        <w:t>II. Turno de la solicitud de información.</w:t>
      </w:r>
    </w:p>
    <w:p w14:paraId="6DCAF33D" w14:textId="4885DBC9" w:rsidR="00BE74C8" w:rsidRPr="0065752E" w:rsidRDefault="006436EC" w:rsidP="0065752E">
      <w:pPr>
        <w:spacing w:line="360" w:lineRule="auto"/>
        <w:jc w:val="both"/>
        <w:rPr>
          <w:rFonts w:ascii="Palatino Linotype" w:eastAsia="Calibri" w:hAnsi="Palatino Linotype" w:cs="Arial"/>
          <w:bCs/>
          <w:lang w:val="es-ES" w:eastAsia="en-US"/>
        </w:rPr>
      </w:pPr>
      <w:r w:rsidRPr="0065752E">
        <w:rPr>
          <w:rFonts w:ascii="Palatino Linotype" w:eastAsia="Calibri" w:hAnsi="Palatino Linotype" w:cs="Arial"/>
          <w:bCs/>
          <w:lang w:val="es-ES" w:eastAsia="en-US"/>
        </w:rPr>
        <w:t xml:space="preserve">En cumplimiento al artículo 162 de la </w:t>
      </w:r>
      <w:r w:rsidRPr="0065752E">
        <w:rPr>
          <w:rFonts w:ascii="Palatino Linotype" w:eastAsia="Palatino Linotype" w:hAnsi="Palatino Linotype" w:cs="Palatino Linotype"/>
          <w:lang w:eastAsia="es-MX"/>
        </w:rPr>
        <w:t xml:space="preserve">Ley de Transparencia </w:t>
      </w:r>
      <w:r w:rsidR="007B584F" w:rsidRPr="0065752E">
        <w:rPr>
          <w:rFonts w:ascii="Palatino Linotype" w:eastAsia="Palatino Linotype" w:hAnsi="Palatino Linotype" w:cs="Palatino Linotype"/>
          <w:lang w:eastAsia="es-MX"/>
        </w:rPr>
        <w:t>local</w:t>
      </w:r>
      <w:r w:rsidRPr="0065752E">
        <w:rPr>
          <w:rFonts w:ascii="Palatino Linotype" w:hAnsi="Palatino Linotype" w:cs="Arial"/>
        </w:rPr>
        <w:t>,</w:t>
      </w:r>
      <w:r w:rsidRPr="0065752E">
        <w:rPr>
          <w:rFonts w:ascii="Palatino Linotype" w:eastAsia="Calibri" w:hAnsi="Palatino Linotype" w:cs="Arial"/>
          <w:bCs/>
          <w:lang w:val="es-ES" w:eastAsia="en-US"/>
        </w:rPr>
        <w:t xml:space="preserve"> el </w:t>
      </w:r>
      <w:r w:rsidR="00344C0F" w:rsidRPr="0065752E">
        <w:rPr>
          <w:rFonts w:ascii="Palatino Linotype" w:eastAsia="Calibri" w:hAnsi="Palatino Linotype" w:cs="Arial"/>
          <w:b/>
          <w:bCs/>
          <w:lang w:val="es-ES" w:eastAsia="en-US"/>
        </w:rPr>
        <w:t>veintiséis de septiembre de dos mil veintitrés</w:t>
      </w:r>
      <w:r w:rsidR="00344C0F" w:rsidRPr="0065752E">
        <w:rPr>
          <w:rFonts w:ascii="Palatino Linotype" w:eastAsia="Calibri" w:hAnsi="Palatino Linotype" w:cs="Arial"/>
          <w:bCs/>
          <w:lang w:val="es-ES" w:eastAsia="en-US"/>
        </w:rPr>
        <w:t xml:space="preserve">, </w:t>
      </w:r>
      <w:r w:rsidRPr="0065752E">
        <w:rPr>
          <w:rFonts w:ascii="Palatino Linotype" w:eastAsia="Calibri" w:hAnsi="Palatino Linotype" w:cs="Arial"/>
          <w:bCs/>
          <w:lang w:val="es-ES" w:eastAsia="en-US"/>
        </w:rPr>
        <w:t>l</w:t>
      </w:r>
      <w:r w:rsidR="00344C0F" w:rsidRPr="0065752E">
        <w:rPr>
          <w:rFonts w:ascii="Palatino Linotype" w:eastAsia="Calibri" w:hAnsi="Palatino Linotype" w:cs="Arial"/>
          <w:bCs/>
          <w:lang w:val="es-ES" w:eastAsia="en-US"/>
        </w:rPr>
        <w:t>a</w:t>
      </w:r>
      <w:r w:rsidRPr="0065752E">
        <w:rPr>
          <w:rFonts w:ascii="Palatino Linotype" w:eastAsia="Calibri" w:hAnsi="Palatino Linotype" w:cs="Arial"/>
          <w:bCs/>
          <w:lang w:val="es-ES" w:eastAsia="en-US"/>
        </w:rPr>
        <w:t xml:space="preserve"> Titular de la Unidad de Transparencia del </w:t>
      </w:r>
      <w:r w:rsidRPr="0065752E">
        <w:rPr>
          <w:rFonts w:ascii="Palatino Linotype" w:eastAsia="Calibri" w:hAnsi="Palatino Linotype" w:cs="Arial"/>
          <w:b/>
          <w:bCs/>
          <w:lang w:val="es-ES" w:eastAsia="en-US"/>
        </w:rPr>
        <w:t>SUJETO OBLIGADO</w:t>
      </w:r>
      <w:r w:rsidRPr="0065752E">
        <w:rPr>
          <w:rFonts w:ascii="Palatino Linotype" w:eastAsia="Calibri" w:hAnsi="Palatino Linotype" w:cs="Arial"/>
          <w:bCs/>
          <w:lang w:val="es-ES" w:eastAsia="en-US"/>
        </w:rPr>
        <w:t>, turnó el requerimiento de información a</w:t>
      </w:r>
      <w:r w:rsidR="00BE74C8" w:rsidRPr="0065752E">
        <w:rPr>
          <w:rFonts w:ascii="Palatino Linotype" w:eastAsia="Calibri" w:hAnsi="Palatino Linotype" w:cs="Arial"/>
          <w:bCs/>
          <w:lang w:val="es-ES" w:eastAsia="en-US"/>
        </w:rPr>
        <w:t xml:space="preserve"> </w:t>
      </w:r>
      <w:r w:rsidRPr="0065752E">
        <w:rPr>
          <w:rFonts w:ascii="Palatino Linotype" w:eastAsia="Calibri" w:hAnsi="Palatino Linotype" w:cs="Arial"/>
          <w:bCs/>
          <w:lang w:val="es-ES" w:eastAsia="en-US"/>
        </w:rPr>
        <w:t>l</w:t>
      </w:r>
      <w:r w:rsidR="00BE74C8" w:rsidRPr="0065752E">
        <w:rPr>
          <w:rFonts w:ascii="Palatino Linotype" w:eastAsia="Calibri" w:hAnsi="Palatino Linotype" w:cs="Arial"/>
          <w:bCs/>
          <w:lang w:val="es-ES" w:eastAsia="en-US"/>
        </w:rPr>
        <w:t>os</w:t>
      </w:r>
      <w:r w:rsidRPr="0065752E">
        <w:rPr>
          <w:rFonts w:ascii="Palatino Linotype" w:eastAsia="Calibri" w:hAnsi="Palatino Linotype" w:cs="Arial"/>
          <w:bCs/>
          <w:lang w:val="es-ES" w:eastAsia="en-US"/>
        </w:rPr>
        <w:t xml:space="preserve"> servidor</w:t>
      </w:r>
      <w:r w:rsidR="00BE74C8" w:rsidRPr="0065752E">
        <w:rPr>
          <w:rFonts w:ascii="Palatino Linotype" w:eastAsia="Calibri" w:hAnsi="Palatino Linotype" w:cs="Arial"/>
          <w:bCs/>
          <w:lang w:val="es-ES" w:eastAsia="en-US"/>
        </w:rPr>
        <w:t>es</w:t>
      </w:r>
      <w:r w:rsidRPr="0065752E">
        <w:rPr>
          <w:rFonts w:ascii="Palatino Linotype" w:eastAsia="Calibri" w:hAnsi="Palatino Linotype" w:cs="Arial"/>
          <w:bCs/>
          <w:lang w:val="es-ES" w:eastAsia="en-US"/>
        </w:rPr>
        <w:t xml:space="preserve"> público</w:t>
      </w:r>
      <w:r w:rsidR="00BE74C8" w:rsidRPr="0065752E">
        <w:rPr>
          <w:rFonts w:ascii="Palatino Linotype" w:eastAsia="Calibri" w:hAnsi="Palatino Linotype" w:cs="Arial"/>
          <w:bCs/>
          <w:lang w:val="es-ES" w:eastAsia="en-US"/>
        </w:rPr>
        <w:t>s</w:t>
      </w:r>
      <w:r w:rsidRPr="0065752E">
        <w:rPr>
          <w:rFonts w:ascii="Palatino Linotype" w:eastAsia="Calibri" w:hAnsi="Palatino Linotype" w:cs="Arial"/>
          <w:bCs/>
          <w:lang w:val="es-ES" w:eastAsia="en-US"/>
        </w:rPr>
        <w:t xml:space="preserve"> habilitado</w:t>
      </w:r>
      <w:r w:rsidR="00BE74C8" w:rsidRPr="0065752E">
        <w:rPr>
          <w:rFonts w:ascii="Palatino Linotype" w:eastAsia="Calibri" w:hAnsi="Palatino Linotype" w:cs="Arial"/>
          <w:bCs/>
          <w:lang w:val="es-ES" w:eastAsia="en-US"/>
        </w:rPr>
        <w:t>s</w:t>
      </w:r>
      <w:r w:rsidRPr="0065752E">
        <w:rPr>
          <w:rFonts w:ascii="Palatino Linotype" w:eastAsia="Calibri" w:hAnsi="Palatino Linotype" w:cs="Arial"/>
          <w:bCs/>
          <w:lang w:val="es-ES" w:eastAsia="en-US"/>
        </w:rPr>
        <w:t xml:space="preserve"> que estimó pertinente, a fin de colmar la solicitud de acceso a la información</w:t>
      </w:r>
      <w:r w:rsidR="00AF5C8E" w:rsidRPr="0065752E">
        <w:rPr>
          <w:rFonts w:ascii="Palatino Linotype" w:eastAsia="Calibri" w:hAnsi="Palatino Linotype" w:cs="Arial"/>
          <w:bCs/>
          <w:lang w:val="es-ES" w:eastAsia="en-US"/>
        </w:rPr>
        <w:t>.</w:t>
      </w:r>
    </w:p>
    <w:p w14:paraId="557CE5A1" w14:textId="77777777" w:rsidR="006436EC" w:rsidRPr="0065752E" w:rsidRDefault="006436EC" w:rsidP="0065752E">
      <w:pPr>
        <w:spacing w:line="360" w:lineRule="auto"/>
        <w:jc w:val="both"/>
        <w:rPr>
          <w:rFonts w:ascii="Palatino Linotype" w:eastAsia="Calibri" w:hAnsi="Palatino Linotype" w:cs="Arial"/>
          <w:b/>
          <w:bCs/>
          <w:szCs w:val="26"/>
          <w:lang w:val="es-ES" w:eastAsia="en-US"/>
        </w:rPr>
      </w:pPr>
    </w:p>
    <w:p w14:paraId="15B7527E" w14:textId="77777777" w:rsidR="00BE74C8" w:rsidRPr="0065752E" w:rsidRDefault="006436EC" w:rsidP="0065752E">
      <w:pPr>
        <w:spacing w:line="360" w:lineRule="auto"/>
        <w:jc w:val="both"/>
        <w:rPr>
          <w:rFonts w:ascii="Palatino Linotype" w:hAnsi="Palatino Linotype"/>
          <w:sz w:val="28"/>
          <w:szCs w:val="28"/>
        </w:rPr>
      </w:pPr>
      <w:r w:rsidRPr="0065752E">
        <w:rPr>
          <w:rFonts w:ascii="Palatino Linotype" w:eastAsia="Calibri" w:hAnsi="Palatino Linotype" w:cs="Arial"/>
          <w:b/>
          <w:bCs/>
          <w:sz w:val="26"/>
          <w:szCs w:val="26"/>
          <w:lang w:val="es-ES" w:eastAsia="en-US"/>
        </w:rPr>
        <w:t xml:space="preserve">III. </w:t>
      </w:r>
      <w:r w:rsidR="00BE74C8" w:rsidRPr="0065752E">
        <w:rPr>
          <w:rFonts w:ascii="Palatino Linotype" w:hAnsi="Palatino Linotype"/>
          <w:b/>
          <w:sz w:val="28"/>
          <w:szCs w:val="28"/>
        </w:rPr>
        <w:t>Prórroga</w:t>
      </w:r>
    </w:p>
    <w:p w14:paraId="34E47BB9" w14:textId="26E997A1" w:rsidR="00BE74C8" w:rsidRPr="0065752E" w:rsidRDefault="00BE74C8" w:rsidP="0065752E">
      <w:pPr>
        <w:spacing w:line="360" w:lineRule="auto"/>
        <w:jc w:val="both"/>
        <w:rPr>
          <w:rFonts w:ascii="Palatino Linotype" w:hAnsi="Palatino Linotype"/>
        </w:rPr>
      </w:pPr>
      <w:r w:rsidRPr="0065752E">
        <w:rPr>
          <w:rFonts w:ascii="Palatino Linotype" w:hAnsi="Palatino Linotype"/>
        </w:rPr>
        <w:t xml:space="preserve">De las constancias que obran en </w:t>
      </w:r>
      <w:r w:rsidRPr="0065752E">
        <w:rPr>
          <w:rFonts w:ascii="Palatino Linotype" w:hAnsi="Palatino Linotype"/>
          <w:b/>
        </w:rPr>
        <w:t>EL SAIMEX,</w:t>
      </w:r>
      <w:r w:rsidRPr="0065752E">
        <w:rPr>
          <w:rFonts w:ascii="Palatino Linotype" w:hAnsi="Palatino Linotype"/>
        </w:rPr>
        <w:t xml:space="preserve"> se advierte que el </w:t>
      </w:r>
      <w:r w:rsidR="007B584F" w:rsidRPr="0065752E">
        <w:rPr>
          <w:rFonts w:ascii="Palatino Linotype" w:hAnsi="Palatino Linotype"/>
          <w:b/>
        </w:rPr>
        <w:t>nueve de octubre de dos mil veintitrés</w:t>
      </w:r>
      <w:r w:rsidRPr="0065752E">
        <w:rPr>
          <w:rFonts w:ascii="Palatino Linotype" w:hAnsi="Palatino Linotype"/>
        </w:rPr>
        <w:t xml:space="preserve">, </w:t>
      </w:r>
      <w:r w:rsidRPr="0065752E">
        <w:rPr>
          <w:rFonts w:ascii="Palatino Linotype" w:hAnsi="Palatino Linotype"/>
          <w:b/>
        </w:rPr>
        <w:t xml:space="preserve">EL SUJETO OBLIGADO </w:t>
      </w:r>
      <w:r w:rsidRPr="0065752E">
        <w:rPr>
          <w:rFonts w:ascii="Palatino Linotype" w:hAnsi="Palatino Linotype"/>
        </w:rPr>
        <w:t xml:space="preserve">notificó una prórroga de siete días para dar respuesta a la solicitud de información planteada por </w:t>
      </w:r>
      <w:r w:rsidRPr="0065752E">
        <w:rPr>
          <w:rFonts w:ascii="Palatino Linotype" w:hAnsi="Palatino Linotype" w:cs="Arial"/>
          <w:b/>
          <w:lang w:val="es-ES"/>
        </w:rPr>
        <w:t>EL RECURRENTE</w:t>
      </w:r>
      <w:r w:rsidRPr="0065752E">
        <w:rPr>
          <w:rFonts w:ascii="Palatino Linotype" w:hAnsi="Palatino Linotype"/>
        </w:rPr>
        <w:t>, en los siguientes términos:</w:t>
      </w:r>
    </w:p>
    <w:p w14:paraId="6A6ABE9F" w14:textId="77777777" w:rsidR="007B584F" w:rsidRPr="0065752E" w:rsidRDefault="007B584F" w:rsidP="0065752E">
      <w:pPr>
        <w:jc w:val="both"/>
        <w:rPr>
          <w:rFonts w:ascii="Palatino Linotype" w:hAnsi="Palatino Linotype"/>
          <w:b/>
          <w:szCs w:val="22"/>
        </w:rPr>
      </w:pPr>
    </w:p>
    <w:p w14:paraId="6D9F37BF" w14:textId="3DCA43DD" w:rsidR="00FE62EB" w:rsidRPr="0065752E" w:rsidRDefault="00BE74C8" w:rsidP="0065752E">
      <w:pPr>
        <w:ind w:left="851" w:right="899"/>
        <w:jc w:val="both"/>
        <w:rPr>
          <w:rFonts w:ascii="Palatino Linotype" w:hAnsi="Palatino Linotype" w:cs="Arial"/>
          <w:i/>
          <w:sz w:val="22"/>
          <w:szCs w:val="22"/>
        </w:rPr>
      </w:pPr>
      <w:r w:rsidRPr="0065752E">
        <w:rPr>
          <w:rFonts w:ascii="Palatino Linotype" w:hAnsi="Palatino Linotype" w:cs="Arial"/>
          <w:i/>
          <w:sz w:val="22"/>
          <w:szCs w:val="22"/>
        </w:rPr>
        <w:t>“</w:t>
      </w:r>
      <w:r w:rsidR="00AF5C8E" w:rsidRPr="0065752E">
        <w:rPr>
          <w:rFonts w:ascii="Palatino Linotype" w:hAnsi="Palatino Linotype" w:cs="Arial"/>
          <w:i/>
          <w:sz w:val="22"/>
          <w:szCs w:val="22"/>
        </w:rPr>
        <w:t>…</w:t>
      </w:r>
      <w:r w:rsidR="00FE62EB" w:rsidRPr="0065752E">
        <w:rPr>
          <w:rFonts w:ascii="Palatino Linotype" w:hAnsi="Palatino Linotype" w:cs="Arial"/>
          <w:i/>
          <w:sz w:val="22"/>
          <w:szCs w:val="22"/>
        </w:rPr>
        <w:t>Folio de la solicitud: 01172/IEEM/IP/2023</w:t>
      </w:r>
    </w:p>
    <w:p w14:paraId="102A89E2" w14:textId="77777777" w:rsidR="00FE62EB" w:rsidRPr="0065752E" w:rsidRDefault="00FE62EB" w:rsidP="0065752E">
      <w:pPr>
        <w:ind w:left="851" w:right="899"/>
        <w:jc w:val="both"/>
        <w:rPr>
          <w:rFonts w:ascii="Palatino Linotype" w:hAnsi="Palatino Linotype" w:cs="Arial"/>
          <w:i/>
          <w:sz w:val="22"/>
          <w:szCs w:val="22"/>
        </w:rPr>
      </w:pPr>
      <w:r w:rsidRPr="0065752E">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B9E2240" w14:textId="77777777" w:rsidR="00AF5C8E" w:rsidRPr="0065752E" w:rsidRDefault="00AF5C8E" w:rsidP="0065752E">
      <w:pPr>
        <w:ind w:left="851" w:right="899"/>
        <w:jc w:val="both"/>
        <w:rPr>
          <w:rFonts w:ascii="Palatino Linotype" w:hAnsi="Palatino Linotype" w:cs="Arial"/>
          <w:i/>
          <w:sz w:val="22"/>
          <w:szCs w:val="22"/>
        </w:rPr>
      </w:pPr>
    </w:p>
    <w:p w14:paraId="4AF8615E" w14:textId="77777777" w:rsidR="00FE62EB" w:rsidRPr="0065752E" w:rsidRDefault="00FE62EB" w:rsidP="0065752E">
      <w:pPr>
        <w:ind w:left="851" w:right="899"/>
        <w:jc w:val="both"/>
        <w:rPr>
          <w:rFonts w:ascii="Palatino Linotype" w:hAnsi="Palatino Linotype" w:cs="Arial"/>
          <w:i/>
          <w:sz w:val="22"/>
          <w:szCs w:val="22"/>
        </w:rPr>
      </w:pPr>
      <w:r w:rsidRPr="0065752E">
        <w:rPr>
          <w:rFonts w:ascii="Palatino Linotype" w:hAnsi="Palatino Linotype" w:cs="Arial"/>
          <w:i/>
          <w:sz w:val="22"/>
          <w:szCs w:val="22"/>
        </w:rPr>
        <w:t xml:space="preserve">Con fundamento en lo establecido en el artículo 163, segundo párrafo de la Ley de Transparencia y Acceso a la Información Pública del Estado de México y Municipios, se autoriza la ampliación de plazo para dar respuesta a la solicitud de </w:t>
      </w:r>
      <w:r w:rsidRPr="0065752E">
        <w:rPr>
          <w:rFonts w:ascii="Palatino Linotype" w:hAnsi="Palatino Linotype" w:cs="Arial"/>
          <w:i/>
          <w:sz w:val="22"/>
          <w:szCs w:val="22"/>
        </w:rPr>
        <w:lastRenderedPageBreak/>
        <w:t>información, de conformidad con el Acuerdo aprobado por el Comité de Transparencia que se adjunta.</w:t>
      </w:r>
    </w:p>
    <w:p w14:paraId="139A45D6" w14:textId="77777777" w:rsidR="00AF5C8E" w:rsidRPr="0065752E" w:rsidRDefault="00AF5C8E" w:rsidP="0065752E">
      <w:pPr>
        <w:ind w:left="851" w:right="899"/>
        <w:jc w:val="both"/>
        <w:rPr>
          <w:rFonts w:ascii="Palatino Linotype" w:hAnsi="Palatino Linotype" w:cs="Arial"/>
          <w:i/>
          <w:sz w:val="22"/>
          <w:szCs w:val="22"/>
        </w:rPr>
      </w:pPr>
    </w:p>
    <w:p w14:paraId="35BC2AD1" w14:textId="77777777" w:rsidR="00FE62EB" w:rsidRPr="0065752E" w:rsidRDefault="00FE62EB" w:rsidP="0065752E">
      <w:pPr>
        <w:ind w:left="851" w:right="899"/>
        <w:jc w:val="both"/>
        <w:rPr>
          <w:rFonts w:ascii="Palatino Linotype" w:hAnsi="Palatino Linotype" w:cs="Arial"/>
          <w:i/>
          <w:sz w:val="22"/>
          <w:szCs w:val="22"/>
        </w:rPr>
      </w:pPr>
      <w:r w:rsidRPr="0065752E">
        <w:rPr>
          <w:rFonts w:ascii="Palatino Linotype" w:hAnsi="Palatino Linotype" w:cs="Arial"/>
          <w:i/>
          <w:sz w:val="22"/>
          <w:szCs w:val="22"/>
        </w:rPr>
        <w:t>MAESTRA LILIBETH ÁLVAREZ RODRÍGUEZ</w:t>
      </w:r>
    </w:p>
    <w:p w14:paraId="12919031" w14:textId="0EC35B56" w:rsidR="00BE74C8" w:rsidRPr="0065752E" w:rsidRDefault="00FE62EB" w:rsidP="0065752E">
      <w:pPr>
        <w:ind w:left="851" w:right="899"/>
        <w:jc w:val="both"/>
        <w:rPr>
          <w:rFonts w:ascii="Palatino Linotype" w:hAnsi="Palatino Linotype"/>
        </w:rPr>
      </w:pPr>
      <w:r w:rsidRPr="0065752E">
        <w:rPr>
          <w:rFonts w:ascii="Palatino Linotype" w:hAnsi="Palatino Linotype" w:cs="Arial"/>
          <w:b/>
          <w:i/>
          <w:sz w:val="22"/>
          <w:szCs w:val="22"/>
        </w:rPr>
        <w:t>Responsable de la Unidad de Transparencia</w:t>
      </w:r>
      <w:r w:rsidR="00BE74C8" w:rsidRPr="0065752E">
        <w:rPr>
          <w:rFonts w:ascii="Palatino Linotype" w:hAnsi="Palatino Linotype" w:cs="Arial"/>
          <w:i/>
          <w:sz w:val="22"/>
          <w:szCs w:val="22"/>
        </w:rPr>
        <w:t>” (Sic)</w:t>
      </w:r>
    </w:p>
    <w:p w14:paraId="75556C6F" w14:textId="77777777" w:rsidR="00BE74C8" w:rsidRPr="0065752E" w:rsidRDefault="00BE74C8" w:rsidP="0065752E">
      <w:pPr>
        <w:jc w:val="both"/>
        <w:rPr>
          <w:rFonts w:ascii="Palatino Linotype" w:hAnsi="Palatino Linotype"/>
        </w:rPr>
      </w:pPr>
    </w:p>
    <w:p w14:paraId="692DD481" w14:textId="46889608" w:rsidR="00BE74C8" w:rsidRPr="0065752E" w:rsidRDefault="00BE74C8" w:rsidP="0065752E">
      <w:pPr>
        <w:spacing w:line="360" w:lineRule="auto"/>
        <w:jc w:val="both"/>
        <w:rPr>
          <w:rFonts w:ascii="Palatino Linotype" w:hAnsi="Palatino Linotype"/>
          <w:sz w:val="22"/>
          <w:szCs w:val="22"/>
        </w:rPr>
      </w:pPr>
      <w:r w:rsidRPr="0065752E">
        <w:rPr>
          <w:rFonts w:ascii="Palatino Linotype" w:hAnsi="Palatino Linotype"/>
        </w:rPr>
        <w:t>Así mismo</w:t>
      </w:r>
      <w:r w:rsidR="00E51F29" w:rsidRPr="0065752E">
        <w:rPr>
          <w:rFonts w:ascii="Palatino Linotype" w:hAnsi="Palatino Linotype"/>
        </w:rPr>
        <w:t>,</w:t>
      </w:r>
      <w:r w:rsidRPr="0065752E">
        <w:rPr>
          <w:rFonts w:ascii="Palatino Linotype" w:hAnsi="Palatino Linotype"/>
        </w:rPr>
        <w:t xml:space="preserve"> se advierte que </w:t>
      </w:r>
      <w:r w:rsidR="007B584F" w:rsidRPr="0065752E">
        <w:rPr>
          <w:rFonts w:ascii="Palatino Linotype" w:hAnsi="Palatino Linotype"/>
          <w:b/>
        </w:rPr>
        <w:t>EL</w:t>
      </w:r>
      <w:r w:rsidR="007B584F" w:rsidRPr="0065752E">
        <w:rPr>
          <w:rFonts w:ascii="Palatino Linotype" w:hAnsi="Palatino Linotype"/>
        </w:rPr>
        <w:t xml:space="preserve"> </w:t>
      </w:r>
      <w:r w:rsidR="007B584F" w:rsidRPr="0065752E">
        <w:rPr>
          <w:rFonts w:ascii="Palatino Linotype" w:hAnsi="Palatino Linotype"/>
          <w:b/>
          <w:bCs/>
        </w:rPr>
        <w:t>SUJETO OBLIGADO</w:t>
      </w:r>
      <w:r w:rsidRPr="0065752E">
        <w:rPr>
          <w:rFonts w:ascii="Palatino Linotype" w:hAnsi="Palatino Linotype"/>
        </w:rPr>
        <w:t xml:space="preserve"> </w:t>
      </w:r>
      <w:r w:rsidR="00FE62EB" w:rsidRPr="0065752E">
        <w:rPr>
          <w:rFonts w:ascii="Palatino Linotype" w:hAnsi="Palatino Linotype"/>
        </w:rPr>
        <w:t>adjunt</w:t>
      </w:r>
      <w:r w:rsidR="00E51F29" w:rsidRPr="0065752E">
        <w:rPr>
          <w:rFonts w:ascii="Palatino Linotype" w:hAnsi="Palatino Linotype"/>
        </w:rPr>
        <w:t>ó</w:t>
      </w:r>
      <w:r w:rsidR="00FE62EB" w:rsidRPr="0065752E">
        <w:rPr>
          <w:rFonts w:ascii="Palatino Linotype" w:hAnsi="Palatino Linotype"/>
        </w:rPr>
        <w:t xml:space="preserve"> </w:t>
      </w:r>
      <w:r w:rsidR="007B584F" w:rsidRPr="0065752E">
        <w:rPr>
          <w:rFonts w:ascii="Palatino Linotype" w:hAnsi="Palatino Linotype"/>
        </w:rPr>
        <w:t xml:space="preserve">el documento electrónico denominado </w:t>
      </w:r>
      <w:r w:rsidR="007B584F" w:rsidRPr="0065752E">
        <w:rPr>
          <w:rFonts w:ascii="Palatino Linotype" w:hAnsi="Palatino Linotype"/>
          <w:i/>
        </w:rPr>
        <w:t>“Acuerdo IEEM-CT-203-2023.pdf”</w:t>
      </w:r>
      <w:r w:rsidR="007B584F" w:rsidRPr="0065752E">
        <w:rPr>
          <w:rFonts w:ascii="Palatino Linotype" w:hAnsi="Palatino Linotype"/>
        </w:rPr>
        <w:t xml:space="preserve">, mismo que consiste en el Acuerdo N°. IEEM/CT/203/2023 </w:t>
      </w:r>
      <w:r w:rsidR="003121AA" w:rsidRPr="0065752E">
        <w:rPr>
          <w:rFonts w:ascii="Palatino Linotype" w:hAnsi="Palatino Linotype"/>
        </w:rPr>
        <w:t xml:space="preserve">emitido por </w:t>
      </w:r>
      <w:r w:rsidRPr="0065752E">
        <w:rPr>
          <w:rFonts w:ascii="Palatino Linotype" w:hAnsi="Palatino Linotype"/>
        </w:rPr>
        <w:t>el Comité de Transparencia</w:t>
      </w:r>
      <w:r w:rsidR="003121AA" w:rsidRPr="0065752E">
        <w:rPr>
          <w:rFonts w:ascii="Palatino Linotype" w:hAnsi="Palatino Linotype"/>
          <w:b/>
          <w:bCs/>
        </w:rPr>
        <w:t xml:space="preserve"> </w:t>
      </w:r>
      <w:r w:rsidR="003121AA" w:rsidRPr="0065752E">
        <w:rPr>
          <w:rFonts w:ascii="Palatino Linotype" w:hAnsi="Palatino Linotype"/>
          <w:bCs/>
        </w:rPr>
        <w:t xml:space="preserve">del Instituto Electoral del Estado de México, mediante el cual se aprobó la prórroga de diversas solicitudes de entre las que destaca la señalada con el número de expediente </w:t>
      </w:r>
      <w:r w:rsidR="003121AA" w:rsidRPr="0065752E">
        <w:rPr>
          <w:rFonts w:ascii="Palatino Linotype" w:hAnsi="Palatino Linotype" w:cs="Arial"/>
          <w:b/>
        </w:rPr>
        <w:t>01172/IEEM/IP/2023.</w:t>
      </w:r>
    </w:p>
    <w:p w14:paraId="110C919D" w14:textId="1BF7F08F" w:rsidR="006436EC" w:rsidRPr="0065752E" w:rsidRDefault="006436EC" w:rsidP="0065752E">
      <w:pPr>
        <w:spacing w:line="360" w:lineRule="auto"/>
        <w:jc w:val="both"/>
        <w:rPr>
          <w:rFonts w:ascii="Palatino Linotype" w:eastAsia="Calibri" w:hAnsi="Palatino Linotype" w:cs="Arial"/>
          <w:b/>
          <w:bCs/>
          <w:sz w:val="26"/>
          <w:szCs w:val="26"/>
          <w:lang w:val="es-ES" w:eastAsia="en-US"/>
        </w:rPr>
      </w:pPr>
    </w:p>
    <w:bookmarkEnd w:id="1"/>
    <w:p w14:paraId="63EBEDD5" w14:textId="7BC08D66" w:rsidR="001C3B29" w:rsidRPr="0065752E" w:rsidRDefault="001C3B29" w:rsidP="0065752E">
      <w:pPr>
        <w:spacing w:line="360" w:lineRule="auto"/>
        <w:jc w:val="both"/>
        <w:rPr>
          <w:rFonts w:ascii="Palatino Linotype" w:hAnsi="Palatino Linotype" w:cs="Arial"/>
          <w:b/>
          <w:sz w:val="26"/>
          <w:szCs w:val="26"/>
        </w:rPr>
      </w:pPr>
      <w:r w:rsidRPr="0065752E">
        <w:rPr>
          <w:rFonts w:ascii="Palatino Linotype" w:hAnsi="Palatino Linotype"/>
          <w:b/>
          <w:sz w:val="26"/>
          <w:szCs w:val="26"/>
        </w:rPr>
        <w:t>I</w:t>
      </w:r>
      <w:r w:rsidR="006436EC" w:rsidRPr="0065752E">
        <w:rPr>
          <w:rFonts w:ascii="Palatino Linotype" w:hAnsi="Palatino Linotype"/>
          <w:b/>
          <w:sz w:val="26"/>
          <w:szCs w:val="26"/>
        </w:rPr>
        <w:t>V</w:t>
      </w:r>
      <w:r w:rsidRPr="0065752E">
        <w:rPr>
          <w:rFonts w:ascii="Palatino Linotype" w:hAnsi="Palatino Linotype"/>
          <w:b/>
          <w:sz w:val="26"/>
          <w:szCs w:val="26"/>
        </w:rPr>
        <w:t xml:space="preserve">. </w:t>
      </w:r>
      <w:r w:rsidRPr="0065752E">
        <w:rPr>
          <w:rFonts w:ascii="Palatino Linotype" w:hAnsi="Palatino Linotype" w:cs="Arial"/>
          <w:b/>
          <w:sz w:val="26"/>
          <w:szCs w:val="26"/>
        </w:rPr>
        <w:t xml:space="preserve">Respuesta </w:t>
      </w:r>
      <w:r w:rsidR="009B5FFB" w:rsidRPr="0065752E">
        <w:rPr>
          <w:rFonts w:ascii="Palatino Linotype" w:hAnsi="Palatino Linotype" w:cs="Arial"/>
          <w:b/>
          <w:sz w:val="26"/>
          <w:szCs w:val="26"/>
        </w:rPr>
        <w:t>del Sujeto obligado</w:t>
      </w:r>
    </w:p>
    <w:p w14:paraId="4F6088F6" w14:textId="6D582BD0" w:rsidR="009B5FFB" w:rsidRPr="0065752E" w:rsidRDefault="009B5FFB" w:rsidP="0065752E">
      <w:pPr>
        <w:spacing w:line="360" w:lineRule="auto"/>
        <w:jc w:val="both"/>
        <w:rPr>
          <w:rFonts w:ascii="Palatino Linotype" w:hAnsi="Palatino Linotype" w:cs="Arial"/>
          <w:b/>
          <w:sz w:val="28"/>
          <w:szCs w:val="28"/>
        </w:rPr>
      </w:pPr>
      <w:r w:rsidRPr="0065752E">
        <w:rPr>
          <w:rFonts w:ascii="Palatino Linotype" w:hAnsi="Palatino Linotype" w:cs="Arial"/>
        </w:rPr>
        <w:t xml:space="preserve">Del expediente electrónico conformado en el </w:t>
      </w:r>
      <w:r w:rsidRPr="0065752E">
        <w:rPr>
          <w:rFonts w:ascii="Palatino Linotype" w:hAnsi="Palatino Linotype" w:cs="Arial"/>
          <w:b/>
        </w:rPr>
        <w:t>SAIMEX</w:t>
      </w:r>
      <w:r w:rsidRPr="0065752E">
        <w:rPr>
          <w:rFonts w:ascii="Palatino Linotype" w:hAnsi="Palatino Linotype" w:cs="Arial"/>
        </w:rPr>
        <w:t xml:space="preserve">, del Recurso de Revisión materia del presente estudio, se advierte que el </w:t>
      </w:r>
      <w:r w:rsidR="003121AA" w:rsidRPr="0065752E">
        <w:rPr>
          <w:rFonts w:ascii="Palatino Linotype" w:hAnsi="Palatino Linotype" w:cs="Arial"/>
          <w:b/>
        </w:rPr>
        <w:t xml:space="preserve">dieciséis de octubre </w:t>
      </w:r>
      <w:r w:rsidR="0055611E" w:rsidRPr="0065752E">
        <w:rPr>
          <w:rFonts w:ascii="Palatino Linotype" w:hAnsi="Palatino Linotype" w:cs="Arial"/>
          <w:b/>
        </w:rPr>
        <w:t>de dos mil veintitrés</w:t>
      </w:r>
      <w:r w:rsidRPr="0065752E">
        <w:rPr>
          <w:rFonts w:ascii="Palatino Linotype" w:hAnsi="Palatino Linotype" w:cs="Arial"/>
          <w:b/>
        </w:rPr>
        <w:t>,</w:t>
      </w:r>
      <w:r w:rsidRPr="0065752E">
        <w:rPr>
          <w:rFonts w:ascii="Palatino Linotype" w:hAnsi="Palatino Linotype" w:cs="Arial"/>
        </w:rPr>
        <w:t xml:space="preserve"> </w:t>
      </w:r>
      <w:r w:rsidRPr="0065752E">
        <w:rPr>
          <w:rFonts w:ascii="Palatino Linotype" w:hAnsi="Palatino Linotype" w:cs="Arial"/>
          <w:b/>
        </w:rPr>
        <w:t xml:space="preserve">EL SUJETO OBLIGADO </w:t>
      </w:r>
      <w:r w:rsidRPr="0065752E">
        <w:rPr>
          <w:rFonts w:ascii="Palatino Linotype" w:hAnsi="Palatino Linotype" w:cs="Arial"/>
        </w:rPr>
        <w:t>dio respuesta a la solicitud de información pública en los siguientes términos:</w:t>
      </w:r>
    </w:p>
    <w:p w14:paraId="19419A33" w14:textId="77777777" w:rsidR="00E269AB" w:rsidRPr="0065752E" w:rsidRDefault="00E269AB" w:rsidP="0065752E">
      <w:pPr>
        <w:jc w:val="both"/>
        <w:rPr>
          <w:rFonts w:ascii="Palatino Linotype" w:hAnsi="Palatino Linotype"/>
          <w:b/>
          <w:sz w:val="22"/>
          <w:szCs w:val="22"/>
        </w:rPr>
      </w:pPr>
    </w:p>
    <w:p w14:paraId="364EB5B6" w14:textId="2B8A4D3C" w:rsidR="003121AA" w:rsidRPr="0065752E" w:rsidRDefault="005B77A0" w:rsidP="0065752E">
      <w:pPr>
        <w:ind w:left="851" w:right="899"/>
        <w:jc w:val="both"/>
        <w:rPr>
          <w:rFonts w:ascii="Palatino Linotype" w:eastAsia="Palatino Linotype" w:hAnsi="Palatino Linotype" w:cs="Palatino Linotype"/>
          <w:i/>
          <w:sz w:val="22"/>
        </w:rPr>
      </w:pPr>
      <w:r w:rsidRPr="0065752E">
        <w:rPr>
          <w:rFonts w:ascii="Palatino Linotype" w:eastAsia="Palatino Linotype" w:hAnsi="Palatino Linotype" w:cs="Palatino Linotype"/>
          <w:i/>
          <w:sz w:val="22"/>
        </w:rPr>
        <w:t>“</w:t>
      </w:r>
      <w:r w:rsidR="00AF5C8E" w:rsidRPr="0065752E">
        <w:rPr>
          <w:rFonts w:ascii="Palatino Linotype" w:eastAsia="Palatino Linotype" w:hAnsi="Palatino Linotype" w:cs="Palatino Linotype"/>
          <w:i/>
          <w:sz w:val="22"/>
        </w:rPr>
        <w:t>…</w:t>
      </w:r>
      <w:r w:rsidR="003121AA" w:rsidRPr="0065752E">
        <w:rPr>
          <w:rFonts w:ascii="Palatino Linotype" w:eastAsia="Palatino Linotype" w:hAnsi="Palatino Linotype" w:cs="Palatino Linotype"/>
          <w:i/>
          <w:sz w:val="22"/>
        </w:rPr>
        <w:t>Folio de la solicitud: 01172/IEEM/IP/2023</w:t>
      </w:r>
    </w:p>
    <w:p w14:paraId="0058B259" w14:textId="77777777" w:rsidR="00C63A71" w:rsidRPr="0065752E" w:rsidRDefault="00C63A71" w:rsidP="0065752E">
      <w:pPr>
        <w:ind w:left="851" w:right="899"/>
        <w:jc w:val="both"/>
        <w:rPr>
          <w:rFonts w:ascii="Palatino Linotype" w:eastAsia="Palatino Linotype" w:hAnsi="Palatino Linotype" w:cs="Palatino Linotype"/>
          <w:i/>
          <w:sz w:val="22"/>
        </w:rPr>
      </w:pPr>
    </w:p>
    <w:p w14:paraId="049DEAB3" w14:textId="77777777" w:rsidR="003121AA" w:rsidRPr="0065752E" w:rsidRDefault="003121AA" w:rsidP="0065752E">
      <w:pPr>
        <w:ind w:left="851" w:right="899"/>
        <w:jc w:val="both"/>
        <w:rPr>
          <w:rFonts w:ascii="Palatino Linotype" w:eastAsia="Palatino Linotype" w:hAnsi="Palatino Linotype" w:cs="Palatino Linotype"/>
          <w:i/>
          <w:sz w:val="22"/>
        </w:rPr>
      </w:pPr>
      <w:r w:rsidRPr="0065752E">
        <w:rPr>
          <w:rFonts w:ascii="Palatino Linotype" w:eastAsia="Palatino Linotype" w:hAnsi="Palatino Linotype" w:cs="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C1AF5D" w14:textId="77777777" w:rsidR="00AF5C8E" w:rsidRPr="0065752E" w:rsidRDefault="00AF5C8E" w:rsidP="0065752E">
      <w:pPr>
        <w:ind w:left="851" w:right="899"/>
        <w:jc w:val="both"/>
        <w:rPr>
          <w:rFonts w:ascii="Palatino Linotype" w:eastAsia="Palatino Linotype" w:hAnsi="Palatino Linotype" w:cs="Palatino Linotype"/>
          <w:i/>
          <w:sz w:val="22"/>
        </w:rPr>
      </w:pPr>
    </w:p>
    <w:p w14:paraId="394197DD" w14:textId="77777777" w:rsidR="003121AA" w:rsidRPr="0065752E" w:rsidRDefault="003121AA" w:rsidP="0065752E">
      <w:pPr>
        <w:ind w:left="851" w:right="899"/>
        <w:jc w:val="both"/>
        <w:rPr>
          <w:rFonts w:ascii="Palatino Linotype" w:eastAsia="Palatino Linotype" w:hAnsi="Palatino Linotype" w:cs="Palatino Linotype"/>
          <w:i/>
          <w:sz w:val="22"/>
        </w:rPr>
      </w:pPr>
      <w:r w:rsidRPr="0065752E">
        <w:rPr>
          <w:rFonts w:ascii="Palatino Linotype" w:eastAsia="Palatino Linotype" w:hAnsi="Palatino Linotype" w:cs="Palatino Linotype"/>
          <w:i/>
          <w:sz w:val="22"/>
        </w:rPr>
        <w:t>Se adjunta respuesta a su solicitud de información.</w:t>
      </w:r>
    </w:p>
    <w:p w14:paraId="6871884E" w14:textId="77777777" w:rsidR="00AF5C8E" w:rsidRPr="0065752E" w:rsidRDefault="00AF5C8E" w:rsidP="0065752E">
      <w:pPr>
        <w:ind w:left="851" w:right="899"/>
        <w:jc w:val="both"/>
        <w:rPr>
          <w:rFonts w:ascii="Palatino Linotype" w:eastAsia="Palatino Linotype" w:hAnsi="Palatino Linotype" w:cs="Palatino Linotype"/>
          <w:i/>
          <w:sz w:val="22"/>
        </w:rPr>
      </w:pPr>
    </w:p>
    <w:p w14:paraId="246BD406" w14:textId="77777777" w:rsidR="003121AA" w:rsidRPr="0065752E" w:rsidRDefault="003121AA" w:rsidP="0065752E">
      <w:pPr>
        <w:ind w:left="851" w:right="899"/>
        <w:jc w:val="both"/>
        <w:rPr>
          <w:rFonts w:ascii="Palatino Linotype" w:eastAsia="Palatino Linotype" w:hAnsi="Palatino Linotype" w:cs="Palatino Linotype"/>
          <w:i/>
          <w:sz w:val="22"/>
        </w:rPr>
      </w:pPr>
      <w:r w:rsidRPr="0065752E">
        <w:rPr>
          <w:rFonts w:ascii="Palatino Linotype" w:eastAsia="Palatino Linotype" w:hAnsi="Palatino Linotype" w:cs="Palatino Linotype"/>
          <w:i/>
          <w:sz w:val="22"/>
        </w:rPr>
        <w:t>ATENTAMENTE</w:t>
      </w:r>
    </w:p>
    <w:p w14:paraId="66870C8C" w14:textId="77777777" w:rsidR="00AF5C8E" w:rsidRPr="0065752E" w:rsidRDefault="00AF5C8E" w:rsidP="0065752E">
      <w:pPr>
        <w:ind w:left="851" w:right="899"/>
        <w:jc w:val="both"/>
        <w:rPr>
          <w:rFonts w:ascii="Palatino Linotype" w:eastAsia="Palatino Linotype" w:hAnsi="Palatino Linotype" w:cs="Palatino Linotype"/>
          <w:i/>
          <w:sz w:val="22"/>
        </w:rPr>
      </w:pPr>
    </w:p>
    <w:p w14:paraId="1C745D33" w14:textId="57B1C2BE" w:rsidR="005B77A0" w:rsidRPr="0065752E" w:rsidRDefault="003121AA" w:rsidP="0065752E">
      <w:pPr>
        <w:ind w:left="851" w:right="899"/>
        <w:jc w:val="both"/>
        <w:rPr>
          <w:rFonts w:ascii="Palatino Linotype" w:eastAsia="Palatino Linotype" w:hAnsi="Palatino Linotype" w:cs="Palatino Linotype"/>
          <w:i/>
          <w:sz w:val="22"/>
        </w:rPr>
      </w:pPr>
      <w:r w:rsidRPr="0065752E">
        <w:rPr>
          <w:rFonts w:ascii="Palatino Linotype" w:eastAsia="Palatino Linotype" w:hAnsi="Palatino Linotype" w:cs="Palatino Linotype"/>
          <w:i/>
          <w:sz w:val="22"/>
        </w:rPr>
        <w:t>MAESTRA LILIBETH ÁLVAREZ RODRÍGUEZ</w:t>
      </w:r>
      <w:r w:rsidR="005B77A0" w:rsidRPr="0065752E">
        <w:rPr>
          <w:rFonts w:ascii="Palatino Linotype" w:eastAsia="Palatino Linotype" w:hAnsi="Palatino Linotype" w:cs="Palatino Linotype"/>
          <w:i/>
          <w:sz w:val="22"/>
        </w:rPr>
        <w:t>” (Sic)</w:t>
      </w:r>
    </w:p>
    <w:p w14:paraId="372830D0" w14:textId="77777777" w:rsidR="005B77A0" w:rsidRPr="0065752E" w:rsidRDefault="005B77A0" w:rsidP="0065752E">
      <w:pPr>
        <w:widowControl w:val="0"/>
        <w:autoSpaceDE w:val="0"/>
        <w:autoSpaceDN w:val="0"/>
        <w:adjustRightInd w:val="0"/>
        <w:jc w:val="both"/>
        <w:rPr>
          <w:rFonts w:ascii="Palatino Linotype" w:hAnsi="Palatino Linotype" w:cs="Segoe UI"/>
          <w:szCs w:val="16"/>
          <w:lang w:eastAsia="es-MX"/>
        </w:rPr>
      </w:pPr>
    </w:p>
    <w:p w14:paraId="6B4238B9" w14:textId="6ACE4102" w:rsidR="0055611E" w:rsidRPr="0065752E" w:rsidRDefault="00742800" w:rsidP="0065752E">
      <w:pPr>
        <w:spacing w:line="360" w:lineRule="auto"/>
        <w:jc w:val="both"/>
        <w:rPr>
          <w:rFonts w:ascii="Palatino Linotype" w:hAnsi="Palatino Linotype" w:cs="Segoe UI"/>
          <w:lang w:eastAsia="es-MX"/>
        </w:rPr>
      </w:pPr>
      <w:r w:rsidRPr="0065752E">
        <w:rPr>
          <w:rFonts w:ascii="Palatino Linotype" w:hAnsi="Palatino Linotype" w:cs="Segoe UI"/>
          <w:lang w:eastAsia="es-MX"/>
        </w:rPr>
        <w:lastRenderedPageBreak/>
        <w:t>Así mismo</w:t>
      </w:r>
      <w:r w:rsidR="0053762C" w:rsidRPr="0065752E">
        <w:rPr>
          <w:rFonts w:ascii="Palatino Linotype" w:hAnsi="Palatino Linotype" w:cs="Segoe UI"/>
          <w:lang w:eastAsia="es-MX"/>
        </w:rPr>
        <w:t xml:space="preserve">, se </w:t>
      </w:r>
      <w:r w:rsidRPr="0065752E">
        <w:rPr>
          <w:rFonts w:ascii="Palatino Linotype" w:hAnsi="Palatino Linotype" w:cs="Segoe UI"/>
          <w:lang w:eastAsia="es-MX"/>
        </w:rPr>
        <w:t xml:space="preserve">advierte que </w:t>
      </w:r>
      <w:r w:rsidR="005B77A0" w:rsidRPr="0065752E">
        <w:rPr>
          <w:rFonts w:ascii="Palatino Linotype" w:hAnsi="Palatino Linotype" w:cs="Segoe UI"/>
          <w:b/>
          <w:bCs/>
          <w:lang w:eastAsia="es-MX"/>
        </w:rPr>
        <w:t>EL SUJETO OBLIGADO</w:t>
      </w:r>
      <w:r w:rsidR="005B77A0" w:rsidRPr="0065752E">
        <w:rPr>
          <w:rFonts w:ascii="Palatino Linotype" w:hAnsi="Palatino Linotype" w:cs="Segoe UI"/>
          <w:lang w:eastAsia="es-MX"/>
        </w:rPr>
        <w:t xml:space="preserve"> adjuntó a su respuesta </w:t>
      </w:r>
      <w:r w:rsidRPr="0065752E">
        <w:rPr>
          <w:rFonts w:ascii="Palatino Linotype" w:hAnsi="Palatino Linotype" w:cs="Segoe UI"/>
          <w:lang w:eastAsia="es-MX"/>
        </w:rPr>
        <w:t>l</w:t>
      </w:r>
      <w:r w:rsidR="0055611E" w:rsidRPr="0065752E">
        <w:rPr>
          <w:rFonts w:ascii="Palatino Linotype" w:hAnsi="Palatino Linotype" w:cs="Segoe UI"/>
          <w:lang w:eastAsia="es-MX"/>
        </w:rPr>
        <w:t xml:space="preserve">os siguientes </w:t>
      </w:r>
      <w:r w:rsidRPr="0065752E">
        <w:rPr>
          <w:rFonts w:ascii="Palatino Linotype" w:hAnsi="Palatino Linotype" w:cs="Segoe UI"/>
          <w:lang w:eastAsia="es-MX"/>
        </w:rPr>
        <w:t>archivo</w:t>
      </w:r>
      <w:r w:rsidR="0055611E" w:rsidRPr="0065752E">
        <w:rPr>
          <w:rFonts w:ascii="Palatino Linotype" w:hAnsi="Palatino Linotype" w:cs="Segoe UI"/>
          <w:lang w:eastAsia="es-MX"/>
        </w:rPr>
        <w:t>s</w:t>
      </w:r>
      <w:r w:rsidRPr="0065752E">
        <w:rPr>
          <w:rFonts w:ascii="Palatino Linotype" w:hAnsi="Palatino Linotype" w:cs="Segoe UI"/>
          <w:lang w:eastAsia="es-MX"/>
        </w:rPr>
        <w:t xml:space="preserve"> electrónico</w:t>
      </w:r>
      <w:r w:rsidR="0055611E" w:rsidRPr="0065752E">
        <w:rPr>
          <w:rFonts w:ascii="Palatino Linotype" w:hAnsi="Palatino Linotype" w:cs="Segoe UI"/>
          <w:lang w:eastAsia="es-MX"/>
        </w:rPr>
        <w:t>s</w:t>
      </w:r>
      <w:r w:rsidRPr="0065752E">
        <w:rPr>
          <w:rFonts w:ascii="Palatino Linotype" w:hAnsi="Palatino Linotype" w:cs="Segoe UI"/>
          <w:lang w:eastAsia="es-MX"/>
        </w:rPr>
        <w:t xml:space="preserve"> </w:t>
      </w:r>
      <w:r w:rsidR="00AF5C8E" w:rsidRPr="0065752E">
        <w:rPr>
          <w:rFonts w:ascii="Palatino Linotype" w:hAnsi="Palatino Linotype" w:cs="Segoe UI"/>
          <w:lang w:eastAsia="es-MX"/>
        </w:rPr>
        <w:t xml:space="preserve">que se describen a </w:t>
      </w:r>
      <w:r w:rsidR="00C63A71" w:rsidRPr="0065752E">
        <w:rPr>
          <w:rFonts w:ascii="Palatino Linotype" w:hAnsi="Palatino Linotype" w:cs="Segoe UI"/>
          <w:lang w:eastAsia="es-MX"/>
        </w:rPr>
        <w:t>continuación:</w:t>
      </w:r>
      <w:r w:rsidR="00AF5C8E" w:rsidRPr="0065752E">
        <w:rPr>
          <w:rFonts w:ascii="Palatino Linotype" w:hAnsi="Palatino Linotype" w:cs="Segoe UI"/>
          <w:lang w:eastAsia="es-MX"/>
        </w:rPr>
        <w:t xml:space="preserve"> </w:t>
      </w:r>
    </w:p>
    <w:p w14:paraId="3F068992" w14:textId="77777777" w:rsidR="00385648" w:rsidRPr="0065752E" w:rsidRDefault="00385648" w:rsidP="0065752E">
      <w:pPr>
        <w:spacing w:line="360" w:lineRule="auto"/>
        <w:jc w:val="both"/>
        <w:rPr>
          <w:rFonts w:ascii="Palatino Linotype" w:hAnsi="Palatino Linotype" w:cs="Segoe UI"/>
          <w:sz w:val="22"/>
          <w:lang w:eastAsia="es-MX"/>
        </w:rPr>
      </w:pPr>
    </w:p>
    <w:p w14:paraId="0FA1F944" w14:textId="5F324C84" w:rsidR="00641A03" w:rsidRPr="0065752E" w:rsidRDefault="00742800" w:rsidP="0065752E">
      <w:pPr>
        <w:pStyle w:val="Prrafodelista"/>
        <w:numPr>
          <w:ilvl w:val="0"/>
          <w:numId w:val="17"/>
        </w:numPr>
        <w:spacing w:line="360" w:lineRule="auto"/>
        <w:jc w:val="both"/>
        <w:rPr>
          <w:rFonts w:ascii="Palatino Linotype" w:hAnsi="Palatino Linotype" w:cs="Arial"/>
          <w:i/>
          <w:iCs/>
        </w:rPr>
      </w:pPr>
      <w:r w:rsidRPr="0065752E">
        <w:rPr>
          <w:rFonts w:ascii="Palatino Linotype" w:hAnsi="Palatino Linotype"/>
        </w:rPr>
        <w:t>“</w:t>
      </w:r>
      <w:r w:rsidR="003121AA" w:rsidRPr="0065752E">
        <w:rPr>
          <w:rFonts w:ascii="Palatino Linotype" w:hAnsi="Palatino Linotype" w:cs="Segoe UI"/>
          <w:i/>
          <w:lang w:eastAsia="es-MX"/>
        </w:rPr>
        <w:t>IEEM_DPP_1404_2023. F.pdf</w:t>
      </w:r>
      <w:r w:rsidRPr="0065752E">
        <w:rPr>
          <w:rFonts w:ascii="Palatino Linotype" w:hAnsi="Palatino Linotype" w:cs="Segoe UI"/>
          <w:i/>
          <w:lang w:eastAsia="es-MX"/>
        </w:rPr>
        <w:t>”</w:t>
      </w:r>
      <w:r w:rsidR="005B77A0" w:rsidRPr="0065752E">
        <w:rPr>
          <w:rFonts w:ascii="Palatino Linotype" w:hAnsi="Palatino Linotype" w:cs="Arial"/>
          <w:i/>
          <w:iCs/>
        </w:rPr>
        <w:t xml:space="preserve">, </w:t>
      </w:r>
      <w:r w:rsidR="0055611E" w:rsidRPr="0065752E">
        <w:rPr>
          <w:rFonts w:ascii="Palatino Linotype" w:hAnsi="Palatino Linotype" w:cs="Arial"/>
        </w:rPr>
        <w:t xml:space="preserve">de cuyo contenido se advierte </w:t>
      </w:r>
      <w:r w:rsidR="003121AA" w:rsidRPr="0065752E">
        <w:rPr>
          <w:rFonts w:ascii="Palatino Linotype" w:hAnsi="Palatino Linotype" w:cs="Arial"/>
        </w:rPr>
        <w:t xml:space="preserve">el oficio de número IEEM/DPP/1404/2023, del nueve de octubre de dos mil veintitrés, </w:t>
      </w:r>
      <w:r w:rsidR="00AF5C8E" w:rsidRPr="0065752E">
        <w:rPr>
          <w:rFonts w:ascii="Palatino Linotype" w:hAnsi="Palatino Linotype" w:cs="Arial"/>
        </w:rPr>
        <w:t xml:space="preserve">por medio del cual </w:t>
      </w:r>
      <w:r w:rsidR="003121AA" w:rsidRPr="0065752E">
        <w:rPr>
          <w:rFonts w:ascii="Palatino Linotype" w:hAnsi="Palatino Linotype" w:cs="Arial"/>
        </w:rPr>
        <w:t>el Director de Partidos Políticos remite una liga electrónica</w:t>
      </w:r>
      <w:r w:rsidR="00B90364" w:rsidRPr="0065752E">
        <w:rPr>
          <w:rFonts w:ascii="Palatino Linotype" w:hAnsi="Palatino Linotype" w:cs="Arial"/>
        </w:rPr>
        <w:t xml:space="preserve"> donde se da cuenta del acompañamiento en los recorridos de monitoreo a medios alternos</w:t>
      </w:r>
      <w:r w:rsidR="003121AA" w:rsidRPr="0065752E">
        <w:rPr>
          <w:rFonts w:ascii="Palatino Linotype" w:hAnsi="Palatino Linotype" w:cs="Arial"/>
        </w:rPr>
        <w:t>.</w:t>
      </w:r>
    </w:p>
    <w:p w14:paraId="7240B00D" w14:textId="2634562C" w:rsidR="0055611E" w:rsidRPr="0065752E" w:rsidRDefault="0055611E" w:rsidP="0065752E">
      <w:pPr>
        <w:pStyle w:val="Prrafodelista"/>
        <w:numPr>
          <w:ilvl w:val="0"/>
          <w:numId w:val="17"/>
        </w:numPr>
        <w:spacing w:line="360" w:lineRule="auto"/>
        <w:jc w:val="both"/>
        <w:rPr>
          <w:rFonts w:ascii="Palatino Linotype" w:hAnsi="Palatino Linotype" w:cs="Arial"/>
          <w:i/>
          <w:iCs/>
        </w:rPr>
      </w:pPr>
      <w:r w:rsidRPr="0065752E">
        <w:rPr>
          <w:rFonts w:ascii="Palatino Linotype" w:hAnsi="Palatino Linotype" w:cs="Arial"/>
          <w:i/>
          <w:iCs/>
        </w:rPr>
        <w:t>“</w:t>
      </w:r>
      <w:r w:rsidR="003121AA" w:rsidRPr="0065752E">
        <w:rPr>
          <w:rFonts w:ascii="Palatino Linotype" w:hAnsi="Palatino Linotype" w:cs="Arial"/>
          <w:i/>
          <w:iCs/>
        </w:rPr>
        <w:t>OFICIO RESPUESTA 1172-2023 UT.pdf</w:t>
      </w:r>
      <w:r w:rsidRPr="0065752E">
        <w:rPr>
          <w:rFonts w:ascii="Palatino Linotype" w:hAnsi="Palatino Linotype" w:cs="Arial"/>
          <w:i/>
          <w:iCs/>
        </w:rPr>
        <w:t>”</w:t>
      </w:r>
      <w:r w:rsidR="00385648" w:rsidRPr="0065752E">
        <w:rPr>
          <w:rFonts w:ascii="Palatino Linotype" w:hAnsi="Palatino Linotype" w:cs="Arial"/>
          <w:i/>
          <w:iCs/>
        </w:rPr>
        <w:t xml:space="preserve">, </w:t>
      </w:r>
      <w:r w:rsidR="00385648" w:rsidRPr="0065752E">
        <w:rPr>
          <w:rFonts w:ascii="Palatino Linotype" w:hAnsi="Palatino Linotype" w:cs="Arial"/>
          <w:iCs/>
        </w:rPr>
        <w:t xml:space="preserve">el </w:t>
      </w:r>
      <w:r w:rsidR="00AF5C8E" w:rsidRPr="0065752E">
        <w:rPr>
          <w:rFonts w:ascii="Palatino Linotype" w:hAnsi="Palatino Linotype" w:cs="Arial"/>
          <w:iCs/>
        </w:rPr>
        <w:t>cual contiene el oficio</w:t>
      </w:r>
      <w:r w:rsidR="00385648" w:rsidRPr="0065752E">
        <w:rPr>
          <w:rFonts w:ascii="Palatino Linotype" w:hAnsi="Palatino Linotype" w:cs="Arial"/>
          <w:iCs/>
        </w:rPr>
        <w:t xml:space="preserve"> número </w:t>
      </w:r>
      <w:r w:rsidR="00B90364" w:rsidRPr="0065752E">
        <w:rPr>
          <w:rFonts w:ascii="Palatino Linotype" w:hAnsi="Palatino Linotype" w:cs="Arial"/>
        </w:rPr>
        <w:t xml:space="preserve">IEEM/UT/2556/2023 </w:t>
      </w:r>
      <w:r w:rsidR="00B90364" w:rsidRPr="0065752E">
        <w:rPr>
          <w:rFonts w:ascii="Palatino Linotype" w:hAnsi="Palatino Linotype" w:cs="Arial"/>
          <w:iCs/>
        </w:rPr>
        <w:t xml:space="preserve">del diez de </w:t>
      </w:r>
      <w:r w:rsidR="00385648" w:rsidRPr="0065752E">
        <w:rPr>
          <w:rFonts w:ascii="Palatino Linotype" w:hAnsi="Palatino Linotype" w:cs="Arial"/>
          <w:iCs/>
        </w:rPr>
        <w:t>octubre de dos mil veintitrés, por</w:t>
      </w:r>
      <w:r w:rsidR="00AF5C8E" w:rsidRPr="0065752E">
        <w:rPr>
          <w:rFonts w:ascii="Palatino Linotype" w:hAnsi="Palatino Linotype" w:cs="Arial"/>
          <w:iCs/>
        </w:rPr>
        <w:t xml:space="preserve"> medio del cual </w:t>
      </w:r>
      <w:r w:rsidR="00385648" w:rsidRPr="0065752E">
        <w:rPr>
          <w:rFonts w:ascii="Palatino Linotype" w:hAnsi="Palatino Linotype" w:cs="Arial"/>
          <w:iCs/>
        </w:rPr>
        <w:t>l</w:t>
      </w:r>
      <w:r w:rsidR="00B90364" w:rsidRPr="0065752E">
        <w:rPr>
          <w:rFonts w:ascii="Palatino Linotype" w:hAnsi="Palatino Linotype" w:cs="Arial"/>
          <w:iCs/>
        </w:rPr>
        <w:t>a Jefa</w:t>
      </w:r>
      <w:r w:rsidR="00385648" w:rsidRPr="0065752E">
        <w:rPr>
          <w:rFonts w:ascii="Palatino Linotype" w:hAnsi="Palatino Linotype" w:cs="Arial"/>
          <w:iCs/>
        </w:rPr>
        <w:t xml:space="preserve"> de la Unidad de la Unidad de Transparencia, </w:t>
      </w:r>
      <w:r w:rsidR="00AF5C8E" w:rsidRPr="0065752E">
        <w:rPr>
          <w:rFonts w:ascii="Palatino Linotype" w:hAnsi="Palatino Linotype" w:cs="Arial"/>
          <w:iCs/>
        </w:rPr>
        <w:t>refi</w:t>
      </w:r>
      <w:r w:rsidR="00E51F29" w:rsidRPr="0065752E">
        <w:rPr>
          <w:rFonts w:ascii="Palatino Linotype" w:hAnsi="Palatino Linotype" w:cs="Arial"/>
          <w:iCs/>
        </w:rPr>
        <w:t>rió</w:t>
      </w:r>
      <w:r w:rsidR="00AF5C8E" w:rsidRPr="0065752E">
        <w:rPr>
          <w:rFonts w:ascii="Palatino Linotype" w:hAnsi="Palatino Linotype" w:cs="Arial"/>
          <w:iCs/>
        </w:rPr>
        <w:t xml:space="preserve"> adjuntar </w:t>
      </w:r>
      <w:r w:rsidR="00B90364" w:rsidRPr="0065752E">
        <w:rPr>
          <w:rFonts w:ascii="Palatino Linotype" w:hAnsi="Palatino Linotype" w:cs="Arial"/>
          <w:iCs/>
        </w:rPr>
        <w:t xml:space="preserve">la respuesta </w:t>
      </w:r>
      <w:r w:rsidR="00AF5C8E" w:rsidRPr="0065752E">
        <w:rPr>
          <w:rFonts w:ascii="Palatino Linotype" w:hAnsi="Palatino Linotype" w:cs="Arial"/>
          <w:iCs/>
        </w:rPr>
        <w:t>emitida por la servidora pública habilitada de la Dirección de Partidos Políticos</w:t>
      </w:r>
      <w:r w:rsidR="00702C2B" w:rsidRPr="0065752E">
        <w:rPr>
          <w:rFonts w:ascii="Palatino Linotype" w:hAnsi="Palatino Linotype" w:cs="Arial"/>
          <w:i/>
        </w:rPr>
        <w:t>.</w:t>
      </w:r>
    </w:p>
    <w:p w14:paraId="2EB4B38C" w14:textId="44911522" w:rsidR="003121AA" w:rsidRPr="0065752E" w:rsidRDefault="003121AA" w:rsidP="0065752E">
      <w:pPr>
        <w:pStyle w:val="Prrafodelista"/>
        <w:numPr>
          <w:ilvl w:val="0"/>
          <w:numId w:val="17"/>
        </w:numPr>
        <w:spacing w:line="360" w:lineRule="auto"/>
        <w:jc w:val="both"/>
        <w:rPr>
          <w:rFonts w:ascii="Palatino Linotype" w:hAnsi="Palatino Linotype" w:cs="Arial"/>
          <w:i/>
          <w:iCs/>
        </w:rPr>
      </w:pPr>
      <w:r w:rsidRPr="0065752E">
        <w:rPr>
          <w:rFonts w:ascii="Palatino Linotype" w:hAnsi="Palatino Linotype" w:cs="Arial"/>
          <w:i/>
        </w:rPr>
        <w:t>“Informe_FINAL_ACUMULADO_Alternos.pdf”</w:t>
      </w:r>
      <w:r w:rsidR="00B90364" w:rsidRPr="0065752E">
        <w:rPr>
          <w:rFonts w:ascii="Palatino Linotype" w:hAnsi="Palatino Linotype" w:cs="Arial"/>
          <w:i/>
        </w:rPr>
        <w:t xml:space="preserve">, </w:t>
      </w:r>
      <w:r w:rsidR="00B90364" w:rsidRPr="0065752E">
        <w:rPr>
          <w:rFonts w:ascii="Palatino Linotype" w:hAnsi="Palatino Linotype" w:cs="Arial"/>
        </w:rPr>
        <w:t xml:space="preserve">mismo que contiene el informe Final Acumulado de Monitoreo a medios de Comunicación Alternos y Cine del catorce de enero al cuatro de junio de dos mil veintitrés. </w:t>
      </w:r>
    </w:p>
    <w:p w14:paraId="241A0C97" w14:textId="77777777" w:rsidR="00702C2B" w:rsidRPr="0065752E" w:rsidRDefault="00702C2B" w:rsidP="0065752E">
      <w:pPr>
        <w:pStyle w:val="Prrafodelista"/>
        <w:tabs>
          <w:tab w:val="left" w:pos="709"/>
        </w:tabs>
        <w:spacing w:line="360" w:lineRule="auto"/>
        <w:ind w:left="0"/>
        <w:jc w:val="both"/>
        <w:rPr>
          <w:rFonts w:ascii="Palatino Linotype" w:hAnsi="Palatino Linotype" w:cs="Arial"/>
          <w:b/>
          <w:sz w:val="22"/>
          <w:lang w:val="es-419"/>
        </w:rPr>
      </w:pPr>
    </w:p>
    <w:p w14:paraId="5AF077F6" w14:textId="04F6083A" w:rsidR="007D38BB" w:rsidRPr="0065752E" w:rsidRDefault="009E5E79" w:rsidP="0065752E">
      <w:pPr>
        <w:pStyle w:val="Prrafodelista"/>
        <w:tabs>
          <w:tab w:val="left" w:pos="709"/>
        </w:tabs>
        <w:spacing w:line="360" w:lineRule="auto"/>
        <w:ind w:left="0"/>
        <w:jc w:val="both"/>
        <w:rPr>
          <w:rFonts w:ascii="Palatino Linotype" w:hAnsi="Palatino Linotype" w:cs="Arial"/>
          <w:b/>
          <w:bCs/>
          <w:sz w:val="26"/>
          <w:szCs w:val="26"/>
        </w:rPr>
      </w:pPr>
      <w:r w:rsidRPr="0065752E">
        <w:rPr>
          <w:rFonts w:ascii="Palatino Linotype" w:hAnsi="Palatino Linotype" w:cs="Arial"/>
          <w:b/>
          <w:sz w:val="26"/>
          <w:szCs w:val="26"/>
        </w:rPr>
        <w:t>V</w:t>
      </w:r>
      <w:r w:rsidR="00E24730" w:rsidRPr="0065752E">
        <w:rPr>
          <w:rFonts w:ascii="Palatino Linotype" w:hAnsi="Palatino Linotype" w:cs="Arial"/>
          <w:b/>
          <w:sz w:val="26"/>
          <w:szCs w:val="26"/>
        </w:rPr>
        <w:t>.</w:t>
      </w:r>
      <w:r w:rsidR="000171D8" w:rsidRPr="0065752E">
        <w:rPr>
          <w:rFonts w:ascii="Palatino Linotype" w:hAnsi="Palatino Linotype" w:cs="Arial"/>
          <w:b/>
          <w:sz w:val="26"/>
          <w:szCs w:val="26"/>
        </w:rPr>
        <w:t xml:space="preserve"> </w:t>
      </w:r>
      <w:r w:rsidR="007D38BB" w:rsidRPr="0065752E">
        <w:rPr>
          <w:rFonts w:ascii="Palatino Linotype" w:hAnsi="Palatino Linotype" w:cs="Arial"/>
          <w:b/>
          <w:bCs/>
          <w:sz w:val="26"/>
          <w:szCs w:val="26"/>
        </w:rPr>
        <w:t xml:space="preserve">Del </w:t>
      </w:r>
      <w:r w:rsidR="00D86297" w:rsidRPr="0065752E">
        <w:rPr>
          <w:rFonts w:ascii="Palatino Linotype" w:hAnsi="Palatino Linotype" w:cs="Arial"/>
          <w:b/>
          <w:bCs/>
          <w:sz w:val="26"/>
          <w:szCs w:val="26"/>
        </w:rPr>
        <w:t>Recurso Revisión</w:t>
      </w:r>
    </w:p>
    <w:p w14:paraId="0C0F2CBE" w14:textId="700366FA" w:rsidR="00702C2B" w:rsidRPr="0065752E" w:rsidRDefault="00702C2B" w:rsidP="0065752E">
      <w:pPr>
        <w:pStyle w:val="Prrafodelista"/>
        <w:widowControl w:val="0"/>
        <w:autoSpaceDE w:val="0"/>
        <w:autoSpaceDN w:val="0"/>
        <w:adjustRightInd w:val="0"/>
        <w:spacing w:line="360" w:lineRule="auto"/>
        <w:ind w:left="0"/>
        <w:jc w:val="both"/>
        <w:rPr>
          <w:rFonts w:ascii="Palatino Linotype" w:eastAsia="Palatino Linotype" w:hAnsi="Palatino Linotype" w:cs="Palatino Linotype"/>
          <w:lang w:eastAsia="es-MX"/>
        </w:rPr>
      </w:pPr>
      <w:r w:rsidRPr="0065752E">
        <w:rPr>
          <w:rFonts w:ascii="Palatino Linotype" w:hAnsi="Palatino Linotype" w:cs="Arial"/>
        </w:rPr>
        <w:t xml:space="preserve">Que el presente Recurso de Revisión, se interpuso el </w:t>
      </w:r>
      <w:r w:rsidR="009E5E79" w:rsidRPr="0065752E">
        <w:rPr>
          <w:rFonts w:ascii="Palatino Linotype" w:eastAsia="Palatino Linotype" w:hAnsi="Palatino Linotype" w:cs="Palatino Linotype"/>
          <w:b/>
          <w:lang w:eastAsia="es-MX"/>
        </w:rPr>
        <w:t xml:space="preserve">veintiuno de octubre </w:t>
      </w:r>
      <w:r w:rsidRPr="0065752E">
        <w:rPr>
          <w:rFonts w:ascii="Palatino Linotype" w:eastAsia="Palatino Linotype" w:hAnsi="Palatino Linotype" w:cs="Palatino Linotype"/>
          <w:b/>
          <w:lang w:eastAsia="es-MX"/>
        </w:rPr>
        <w:t>de dos mil veintitrés</w:t>
      </w:r>
      <w:r w:rsidRPr="0065752E">
        <w:rPr>
          <w:rFonts w:ascii="Palatino Linotype" w:hAnsi="Palatino Linotype" w:cs="Arial"/>
        </w:rPr>
        <w:t xml:space="preserve">, </w:t>
      </w:r>
      <w:r w:rsidR="009E5E79" w:rsidRPr="0065752E">
        <w:rPr>
          <w:rFonts w:ascii="Palatino Linotype" w:hAnsi="Palatino Linotype" w:cs="Arial"/>
        </w:rPr>
        <w:t>el cual</w:t>
      </w:r>
      <w:r w:rsidRPr="0065752E">
        <w:rPr>
          <w:rFonts w:ascii="Palatino Linotype" w:hAnsi="Palatino Linotype"/>
        </w:rPr>
        <w:t xml:space="preserve"> fue registrado en </w:t>
      </w:r>
      <w:r w:rsidRPr="0065752E">
        <w:rPr>
          <w:rFonts w:ascii="Palatino Linotype" w:hAnsi="Palatino Linotype"/>
          <w:b/>
          <w:lang w:val="es-419"/>
        </w:rPr>
        <w:t>EL</w:t>
      </w:r>
      <w:r w:rsidRPr="0065752E">
        <w:rPr>
          <w:rFonts w:ascii="Palatino Linotype" w:hAnsi="Palatino Linotype"/>
          <w:lang w:val="es-419"/>
        </w:rPr>
        <w:t xml:space="preserve"> </w:t>
      </w:r>
      <w:r w:rsidRPr="0065752E">
        <w:rPr>
          <w:rFonts w:ascii="Palatino Linotype" w:hAnsi="Palatino Linotype"/>
          <w:b/>
        </w:rPr>
        <w:t>SAIMEX</w:t>
      </w:r>
      <w:r w:rsidRPr="0065752E">
        <w:rPr>
          <w:rFonts w:ascii="Palatino Linotype" w:hAnsi="Palatino Linotype"/>
        </w:rPr>
        <w:t xml:space="preserve"> y se le asignó el número de expediente </w:t>
      </w:r>
      <w:r w:rsidR="009E5E79" w:rsidRPr="0065752E">
        <w:rPr>
          <w:rFonts w:ascii="Palatino Linotype" w:hAnsi="Palatino Linotype"/>
          <w:b/>
          <w:bCs/>
        </w:rPr>
        <w:t>07312/INFOEM/IP/RR/2023</w:t>
      </w:r>
      <w:r w:rsidRPr="0065752E">
        <w:rPr>
          <w:rFonts w:ascii="Palatino Linotype" w:hAnsi="Palatino Linotype" w:cs="Arial"/>
        </w:rPr>
        <w:t xml:space="preserve">, en el que señaló </w:t>
      </w:r>
      <w:r w:rsidRPr="0065752E">
        <w:rPr>
          <w:rFonts w:ascii="Palatino Linotype" w:eastAsia="Palatino Linotype" w:hAnsi="Palatino Linotype" w:cs="Palatino Linotype"/>
          <w:lang w:eastAsia="es-MX"/>
        </w:rPr>
        <w:t>como:</w:t>
      </w:r>
    </w:p>
    <w:p w14:paraId="05A0CA63" w14:textId="77777777" w:rsidR="00C63A71" w:rsidRPr="0065752E" w:rsidRDefault="00C63A71" w:rsidP="0065752E">
      <w:pPr>
        <w:pStyle w:val="Prrafodelista"/>
        <w:widowControl w:val="0"/>
        <w:autoSpaceDE w:val="0"/>
        <w:autoSpaceDN w:val="0"/>
        <w:adjustRightInd w:val="0"/>
        <w:spacing w:line="360" w:lineRule="auto"/>
        <w:ind w:left="0"/>
        <w:jc w:val="both"/>
        <w:rPr>
          <w:rFonts w:ascii="Palatino Linotype" w:eastAsia="Palatino Linotype" w:hAnsi="Palatino Linotype" w:cs="Palatino Linotype"/>
          <w:lang w:eastAsia="es-MX"/>
        </w:rPr>
      </w:pPr>
    </w:p>
    <w:p w14:paraId="3D343B9B" w14:textId="77777777" w:rsidR="00702C2B" w:rsidRPr="0065752E" w:rsidRDefault="00702C2B" w:rsidP="0065752E">
      <w:pPr>
        <w:widowControl w:val="0"/>
        <w:autoSpaceDE w:val="0"/>
        <w:autoSpaceDN w:val="0"/>
        <w:adjustRightInd w:val="0"/>
        <w:spacing w:line="360" w:lineRule="auto"/>
        <w:jc w:val="both"/>
        <w:rPr>
          <w:rFonts w:ascii="Palatino Linotype" w:hAnsi="Palatino Linotype" w:cs="Arial"/>
        </w:rPr>
      </w:pPr>
      <w:r w:rsidRPr="0065752E">
        <w:rPr>
          <w:rFonts w:ascii="Palatino Linotype" w:hAnsi="Palatino Linotype" w:cs="Arial"/>
          <w:b/>
          <w:bCs/>
        </w:rPr>
        <w:t>Acto Impugnado:</w:t>
      </w:r>
      <w:r w:rsidRPr="0065752E">
        <w:rPr>
          <w:rFonts w:ascii="Palatino Linotype" w:hAnsi="Palatino Linotype" w:cs="Arial"/>
        </w:rPr>
        <w:t xml:space="preserve"> </w:t>
      </w:r>
    </w:p>
    <w:p w14:paraId="0480F7BC" w14:textId="77777777" w:rsidR="00C63A71" w:rsidRPr="0065752E" w:rsidRDefault="00C63A71" w:rsidP="0065752E">
      <w:pPr>
        <w:widowControl w:val="0"/>
        <w:autoSpaceDE w:val="0"/>
        <w:autoSpaceDN w:val="0"/>
        <w:adjustRightInd w:val="0"/>
        <w:jc w:val="both"/>
        <w:rPr>
          <w:rFonts w:ascii="Palatino Linotype" w:hAnsi="Palatino Linotype" w:cs="Arial"/>
          <w:b/>
        </w:rPr>
      </w:pPr>
    </w:p>
    <w:p w14:paraId="17DF8732" w14:textId="5FC790D6" w:rsidR="00702C2B" w:rsidRPr="0065752E" w:rsidRDefault="00702C2B" w:rsidP="0065752E">
      <w:pPr>
        <w:widowControl w:val="0"/>
        <w:ind w:left="850" w:right="899"/>
        <w:jc w:val="both"/>
        <w:rPr>
          <w:rFonts w:ascii="Palatino Linotype" w:eastAsia="Palatino Linotype" w:hAnsi="Palatino Linotype" w:cs="Palatino Linotype"/>
          <w:i/>
          <w:sz w:val="22"/>
          <w:szCs w:val="22"/>
          <w:lang w:eastAsia="es-MX"/>
        </w:rPr>
      </w:pPr>
      <w:r w:rsidRPr="0065752E">
        <w:rPr>
          <w:rFonts w:ascii="Palatino Linotype" w:eastAsia="Palatino Linotype" w:hAnsi="Palatino Linotype" w:cs="Palatino Linotype"/>
          <w:i/>
          <w:sz w:val="22"/>
          <w:szCs w:val="22"/>
          <w:lang w:eastAsia="es-MX"/>
        </w:rPr>
        <w:t>“</w:t>
      </w:r>
      <w:r w:rsidR="009E5E79" w:rsidRPr="0065752E">
        <w:rPr>
          <w:rFonts w:ascii="Palatino Linotype" w:eastAsia="Palatino Linotype" w:hAnsi="Palatino Linotype" w:cs="Palatino Linotype"/>
          <w:i/>
          <w:sz w:val="22"/>
          <w:szCs w:val="22"/>
          <w:lang w:eastAsia="es-MX"/>
        </w:rPr>
        <w:t xml:space="preserve">CON BASE EN MI DERECHO AL ACCESO DE INFORMACION PUBLICA, ASIMISMO, CON BASE EN EL "Manual de procedimientos para el monitoreo a </w:t>
      </w:r>
      <w:r w:rsidR="009E5E79" w:rsidRPr="0065752E">
        <w:rPr>
          <w:rFonts w:ascii="Palatino Linotype" w:eastAsia="Palatino Linotype" w:hAnsi="Palatino Linotype" w:cs="Palatino Linotype"/>
          <w:i/>
          <w:sz w:val="22"/>
          <w:szCs w:val="22"/>
          <w:lang w:eastAsia="es-MX"/>
        </w:rPr>
        <w:lastRenderedPageBreak/>
        <w:t xml:space="preserve">medios de comunicación alternos y cine del Instituto Electoral del Estado de México", en el punto 7.4.2. COORDINADORES Y COORDINADORAS DE MONITOREO, INCISO M) que a la letra dice: "Entregar un informe final de las actividades de monitoreo, ajustándose al formato previamente establecido.", asimismo, en el punto 14.1. Evaluación a la Coordinadora y Coordinador de Monitoreo, punto g). En este sentido, los Coordinadores de Monitoreo entregaban formatos reportando cada una de sus actividades, dentro de ellas se ubican los </w:t>
      </w:r>
      <w:proofErr w:type="spellStart"/>
      <w:r w:rsidR="009E5E79" w:rsidRPr="0065752E">
        <w:rPr>
          <w:rFonts w:ascii="Palatino Linotype" w:eastAsia="Palatino Linotype" w:hAnsi="Palatino Linotype" w:cs="Palatino Linotype"/>
          <w:i/>
          <w:sz w:val="22"/>
          <w:szCs w:val="22"/>
          <w:lang w:eastAsia="es-MX"/>
        </w:rPr>
        <w:t>monitoreos</w:t>
      </w:r>
      <w:proofErr w:type="spellEnd"/>
      <w:r w:rsidR="009E5E79" w:rsidRPr="0065752E">
        <w:rPr>
          <w:rFonts w:ascii="Palatino Linotype" w:eastAsia="Palatino Linotype" w:hAnsi="Palatino Linotype" w:cs="Palatino Linotype"/>
          <w:i/>
          <w:sz w:val="22"/>
          <w:szCs w:val="22"/>
          <w:lang w:eastAsia="es-MX"/>
        </w:rPr>
        <w:t xml:space="preserve"> extraterritoriales, acompañamientos a los MONITORISTAS y Monitoreo a Cine. Cabe resaltar que de negarse a proporcionar esta información ESTARÍAN OCULTANDO ESA ACTIVIDAD, PUDIENDO INFRINGIR UN DELITO.</w:t>
      </w:r>
      <w:r w:rsidRPr="0065752E">
        <w:rPr>
          <w:rFonts w:ascii="Palatino Linotype" w:eastAsia="Palatino Linotype" w:hAnsi="Palatino Linotype" w:cs="Palatino Linotype"/>
          <w:i/>
          <w:sz w:val="22"/>
          <w:szCs w:val="22"/>
          <w:lang w:eastAsia="es-MX"/>
        </w:rPr>
        <w:t xml:space="preserve">” </w:t>
      </w:r>
      <w:r w:rsidRPr="0065752E">
        <w:rPr>
          <w:rFonts w:ascii="Palatino Linotype" w:eastAsia="Palatino Linotype" w:hAnsi="Palatino Linotype" w:cs="Palatino Linotype"/>
          <w:sz w:val="22"/>
          <w:szCs w:val="22"/>
          <w:lang w:eastAsia="es-MX"/>
        </w:rPr>
        <w:t>(Sic).</w:t>
      </w:r>
      <w:r w:rsidRPr="0065752E">
        <w:rPr>
          <w:rFonts w:ascii="Palatino Linotype" w:eastAsia="Palatino Linotype" w:hAnsi="Palatino Linotype" w:cs="Palatino Linotype"/>
          <w:i/>
          <w:sz w:val="22"/>
          <w:szCs w:val="22"/>
          <w:lang w:eastAsia="es-MX"/>
        </w:rPr>
        <w:t xml:space="preserve"> </w:t>
      </w:r>
    </w:p>
    <w:p w14:paraId="060C5476" w14:textId="77777777" w:rsidR="009E5E79" w:rsidRPr="0065752E" w:rsidRDefault="009E5E79" w:rsidP="0065752E">
      <w:pPr>
        <w:widowControl w:val="0"/>
        <w:ind w:left="850" w:right="689"/>
        <w:jc w:val="both"/>
        <w:rPr>
          <w:rFonts w:ascii="Palatino Linotype" w:eastAsia="Palatino Linotype" w:hAnsi="Palatino Linotype" w:cs="Palatino Linotype"/>
          <w:i/>
          <w:sz w:val="22"/>
          <w:szCs w:val="22"/>
          <w:lang w:eastAsia="es-MX"/>
        </w:rPr>
      </w:pPr>
    </w:p>
    <w:p w14:paraId="085D8DD7" w14:textId="5BE529C3" w:rsidR="00465638" w:rsidRPr="0065752E" w:rsidRDefault="009E5E79" w:rsidP="0065752E">
      <w:pPr>
        <w:pStyle w:val="Prrafodelista"/>
        <w:widowControl w:val="0"/>
        <w:autoSpaceDE w:val="0"/>
        <w:autoSpaceDN w:val="0"/>
        <w:adjustRightInd w:val="0"/>
        <w:spacing w:line="360" w:lineRule="auto"/>
        <w:ind w:left="0"/>
        <w:jc w:val="both"/>
        <w:rPr>
          <w:rFonts w:ascii="Palatino Linotype" w:eastAsia="Palatino Linotype" w:hAnsi="Palatino Linotype" w:cs="Palatino Linotype"/>
          <w:lang w:eastAsia="es-MX"/>
        </w:rPr>
      </w:pPr>
      <w:r w:rsidRPr="0065752E">
        <w:rPr>
          <w:rFonts w:ascii="Palatino Linotype" w:eastAsia="Palatino Linotype" w:hAnsi="Palatino Linotype" w:cs="Palatino Linotype"/>
          <w:b/>
          <w:lang w:eastAsia="es-MX"/>
        </w:rPr>
        <w:t xml:space="preserve">Así como </w:t>
      </w:r>
      <w:r w:rsidR="00702C2B" w:rsidRPr="0065752E">
        <w:rPr>
          <w:rFonts w:ascii="Palatino Linotype" w:hAnsi="Palatino Linotype" w:cs="Arial"/>
          <w:b/>
        </w:rPr>
        <w:t>r</w:t>
      </w:r>
      <w:r w:rsidR="00702C2B" w:rsidRPr="0065752E">
        <w:rPr>
          <w:rFonts w:ascii="Palatino Linotype" w:eastAsia="Palatino Linotype" w:hAnsi="Palatino Linotype" w:cs="Palatino Linotype"/>
          <w:b/>
          <w:lang w:eastAsia="es-MX"/>
        </w:rPr>
        <w:t>azones o motivos de inconformidad</w:t>
      </w:r>
      <w:r w:rsidRPr="0065752E">
        <w:rPr>
          <w:rFonts w:ascii="Palatino Linotype" w:eastAsia="Palatino Linotype" w:hAnsi="Palatino Linotype" w:cs="Palatino Linotype"/>
          <w:lang w:eastAsia="es-MX"/>
        </w:rPr>
        <w:t>:</w:t>
      </w:r>
    </w:p>
    <w:p w14:paraId="62AC8A83" w14:textId="77777777" w:rsidR="00C63A71" w:rsidRPr="0065752E" w:rsidRDefault="00C63A71" w:rsidP="0065752E">
      <w:pPr>
        <w:pStyle w:val="Prrafodelista"/>
        <w:widowControl w:val="0"/>
        <w:autoSpaceDE w:val="0"/>
        <w:autoSpaceDN w:val="0"/>
        <w:adjustRightInd w:val="0"/>
        <w:ind w:left="0"/>
        <w:jc w:val="both"/>
        <w:rPr>
          <w:rFonts w:ascii="Palatino Linotype" w:eastAsia="Palatino Linotype" w:hAnsi="Palatino Linotype" w:cs="Palatino Linotype"/>
          <w:lang w:eastAsia="es-MX"/>
        </w:rPr>
      </w:pPr>
    </w:p>
    <w:p w14:paraId="741F2727" w14:textId="3F1CE7F3" w:rsidR="009E5E79" w:rsidRPr="0065752E" w:rsidRDefault="009E5E79" w:rsidP="0065752E">
      <w:pPr>
        <w:widowControl w:val="0"/>
        <w:ind w:left="850" w:right="899"/>
        <w:jc w:val="both"/>
        <w:rPr>
          <w:rFonts w:ascii="Palatino Linotype" w:eastAsia="Palatino Linotype" w:hAnsi="Palatino Linotype" w:cs="Palatino Linotype"/>
          <w:i/>
          <w:sz w:val="22"/>
          <w:szCs w:val="22"/>
          <w:lang w:eastAsia="es-MX"/>
        </w:rPr>
      </w:pPr>
      <w:r w:rsidRPr="0065752E">
        <w:rPr>
          <w:rFonts w:ascii="Palatino Linotype" w:eastAsia="Palatino Linotype" w:hAnsi="Palatino Linotype" w:cs="Palatino Linotype"/>
          <w:i/>
          <w:sz w:val="22"/>
          <w:szCs w:val="22"/>
          <w:lang w:eastAsia="es-MX"/>
        </w:rPr>
        <w:t xml:space="preserve">“NO ME PROPORCIONAN LA INFORMACIÓN SOLICITADA.” </w:t>
      </w:r>
      <w:r w:rsidRPr="0065752E">
        <w:rPr>
          <w:rFonts w:ascii="Palatino Linotype" w:eastAsia="Palatino Linotype" w:hAnsi="Palatino Linotype" w:cs="Palatino Linotype"/>
          <w:sz w:val="22"/>
          <w:szCs w:val="22"/>
          <w:lang w:eastAsia="es-MX"/>
        </w:rPr>
        <w:t>(Sic).</w:t>
      </w:r>
      <w:r w:rsidRPr="0065752E">
        <w:rPr>
          <w:rFonts w:ascii="Palatino Linotype" w:eastAsia="Palatino Linotype" w:hAnsi="Palatino Linotype" w:cs="Palatino Linotype"/>
          <w:i/>
          <w:sz w:val="22"/>
          <w:szCs w:val="22"/>
          <w:lang w:eastAsia="es-MX"/>
        </w:rPr>
        <w:t xml:space="preserve"> </w:t>
      </w:r>
    </w:p>
    <w:p w14:paraId="33162892" w14:textId="77777777" w:rsidR="009E5E79" w:rsidRPr="0065752E" w:rsidRDefault="009E5E79" w:rsidP="0065752E">
      <w:pPr>
        <w:pStyle w:val="Prrafodelista"/>
        <w:widowControl w:val="0"/>
        <w:autoSpaceDE w:val="0"/>
        <w:autoSpaceDN w:val="0"/>
        <w:adjustRightInd w:val="0"/>
        <w:ind w:left="0"/>
        <w:jc w:val="both"/>
        <w:rPr>
          <w:rFonts w:ascii="Palatino Linotype" w:hAnsi="Palatino Linotype" w:cs="Arial"/>
          <w:b/>
          <w:sz w:val="28"/>
          <w:szCs w:val="28"/>
          <w:lang w:val="es-419"/>
        </w:rPr>
      </w:pPr>
    </w:p>
    <w:p w14:paraId="11CDF804" w14:textId="0B734ABE" w:rsidR="007D38BB" w:rsidRPr="0065752E" w:rsidRDefault="00A606B9" w:rsidP="0065752E">
      <w:pPr>
        <w:spacing w:line="360" w:lineRule="auto"/>
        <w:jc w:val="both"/>
        <w:rPr>
          <w:rFonts w:ascii="Palatino Linotype" w:hAnsi="Palatino Linotype" w:cs="Arial"/>
          <w:b/>
          <w:sz w:val="28"/>
          <w:szCs w:val="28"/>
        </w:rPr>
      </w:pPr>
      <w:r w:rsidRPr="0065752E">
        <w:rPr>
          <w:rFonts w:ascii="Palatino Linotype" w:hAnsi="Palatino Linotype" w:cs="Arial"/>
          <w:b/>
          <w:sz w:val="28"/>
          <w:szCs w:val="28"/>
          <w:lang w:val="es-419"/>
        </w:rPr>
        <w:t>V</w:t>
      </w:r>
      <w:r w:rsidR="009E5E79" w:rsidRPr="0065752E">
        <w:rPr>
          <w:rFonts w:ascii="Palatino Linotype" w:hAnsi="Palatino Linotype" w:cs="Arial"/>
          <w:b/>
          <w:sz w:val="28"/>
          <w:szCs w:val="28"/>
          <w:lang w:val="es-419"/>
        </w:rPr>
        <w:t>I</w:t>
      </w:r>
      <w:r w:rsidR="000171D8" w:rsidRPr="0065752E">
        <w:rPr>
          <w:rFonts w:ascii="Palatino Linotype" w:hAnsi="Palatino Linotype" w:cs="Arial"/>
          <w:b/>
          <w:sz w:val="28"/>
          <w:szCs w:val="28"/>
        </w:rPr>
        <w:t xml:space="preserve">. </w:t>
      </w:r>
      <w:r w:rsidR="007D38BB" w:rsidRPr="0065752E">
        <w:rPr>
          <w:rFonts w:ascii="Palatino Linotype" w:hAnsi="Palatino Linotype" w:cs="Arial"/>
          <w:b/>
          <w:sz w:val="28"/>
          <w:szCs w:val="28"/>
        </w:rPr>
        <w:t xml:space="preserve">Del turno del </w:t>
      </w:r>
      <w:r w:rsidR="00D86297" w:rsidRPr="0065752E">
        <w:rPr>
          <w:rFonts w:ascii="Palatino Linotype" w:hAnsi="Palatino Linotype" w:cs="Arial"/>
          <w:b/>
          <w:sz w:val="28"/>
          <w:szCs w:val="28"/>
        </w:rPr>
        <w:t>Recurso Revisión</w:t>
      </w:r>
    </w:p>
    <w:p w14:paraId="18DB342D" w14:textId="22AE8EA1" w:rsidR="000171D8" w:rsidRPr="0065752E" w:rsidRDefault="000171D8" w:rsidP="0065752E">
      <w:pPr>
        <w:spacing w:line="360" w:lineRule="auto"/>
        <w:jc w:val="both"/>
        <w:rPr>
          <w:rFonts w:ascii="Palatino Linotype" w:hAnsi="Palatino Linotype" w:cs="Arial"/>
        </w:rPr>
      </w:pPr>
      <w:r w:rsidRPr="0065752E">
        <w:rPr>
          <w:rFonts w:ascii="Palatino Linotype" w:hAnsi="Palatino Linotype" w:cs="Arial"/>
        </w:rPr>
        <w:t>E</w:t>
      </w:r>
      <w:r w:rsidR="00673C06" w:rsidRPr="0065752E">
        <w:rPr>
          <w:rFonts w:ascii="Palatino Linotype" w:hAnsi="Palatino Linotype" w:cs="Arial"/>
        </w:rPr>
        <w:t>l</w:t>
      </w:r>
      <w:r w:rsidRPr="0065752E">
        <w:rPr>
          <w:rFonts w:ascii="Palatino Linotype" w:hAnsi="Palatino Linotype" w:cs="Arial"/>
        </w:rPr>
        <w:t xml:space="preserve"> </w:t>
      </w:r>
      <w:r w:rsidR="00317FF1" w:rsidRPr="0065752E">
        <w:rPr>
          <w:rFonts w:ascii="Palatino Linotype" w:hAnsi="Palatino Linotype" w:cs="Arial"/>
          <w:b/>
          <w:bCs/>
        </w:rPr>
        <w:t xml:space="preserve">veintiuno </w:t>
      </w:r>
      <w:r w:rsidR="00465638" w:rsidRPr="0065752E">
        <w:rPr>
          <w:rFonts w:ascii="Palatino Linotype" w:hAnsi="Palatino Linotype" w:cs="Arial"/>
          <w:b/>
          <w:bCs/>
        </w:rPr>
        <w:t xml:space="preserve">de </w:t>
      </w:r>
      <w:r w:rsidR="00317FF1" w:rsidRPr="0065752E">
        <w:rPr>
          <w:rFonts w:ascii="Palatino Linotype" w:hAnsi="Palatino Linotype" w:cs="Arial"/>
          <w:b/>
          <w:bCs/>
        </w:rPr>
        <w:t xml:space="preserve">octubre </w:t>
      </w:r>
      <w:r w:rsidR="00465638" w:rsidRPr="0065752E">
        <w:rPr>
          <w:rFonts w:ascii="Palatino Linotype" w:hAnsi="Palatino Linotype" w:cs="Arial"/>
          <w:b/>
          <w:bCs/>
        </w:rPr>
        <w:t>de dos mil veintitrés</w:t>
      </w:r>
      <w:r w:rsidRPr="0065752E">
        <w:rPr>
          <w:rFonts w:ascii="Palatino Linotype" w:hAnsi="Palatino Linotype" w:cs="Arial"/>
        </w:rPr>
        <w:t xml:space="preserve">, el </w:t>
      </w:r>
      <w:r w:rsidR="004D5FF2" w:rsidRPr="0065752E">
        <w:rPr>
          <w:rFonts w:ascii="Palatino Linotype" w:hAnsi="Palatino Linotype" w:cs="Arial"/>
        </w:rPr>
        <w:t>R</w:t>
      </w:r>
      <w:r w:rsidRPr="0065752E">
        <w:rPr>
          <w:rFonts w:ascii="Palatino Linotype" w:hAnsi="Palatino Linotype" w:cs="Arial"/>
        </w:rPr>
        <w:t xml:space="preserve">ecurso que se trata se envió electrónicamente al Instituto de </w:t>
      </w:r>
      <w:r w:rsidRPr="0065752E">
        <w:rPr>
          <w:rFonts w:ascii="Palatino Linotype" w:eastAsia="Arial Unicode MS" w:hAnsi="Palatino Linotype" w:cs="Arial"/>
        </w:rPr>
        <w:t>Transparencia</w:t>
      </w:r>
      <w:r w:rsidRPr="0065752E">
        <w:rPr>
          <w:rFonts w:ascii="Palatino Linotype" w:hAnsi="Palatino Linotype" w:cs="Arial"/>
        </w:rPr>
        <w:t xml:space="preserve">, Acceso a la </w:t>
      </w:r>
      <w:r w:rsidR="00D86297" w:rsidRPr="0065752E">
        <w:rPr>
          <w:rFonts w:ascii="Palatino Linotype" w:hAnsi="Palatino Linotype" w:cs="Arial"/>
        </w:rPr>
        <w:t>Información Pública</w:t>
      </w:r>
      <w:r w:rsidRPr="0065752E">
        <w:rPr>
          <w:rFonts w:ascii="Palatino Linotype" w:hAnsi="Palatino Linotype" w:cs="Arial"/>
        </w:rPr>
        <w:t xml:space="preserve"> y Protección de Datos Personales del Estado de México y Municipios; </w:t>
      </w:r>
      <w:r w:rsidR="009E2E2C" w:rsidRPr="0065752E">
        <w:rPr>
          <w:rFonts w:ascii="Palatino Linotype" w:hAnsi="Palatino Linotype" w:cs="Arial"/>
        </w:rPr>
        <w:t xml:space="preserve">por lo que, </w:t>
      </w:r>
      <w:r w:rsidRPr="0065752E">
        <w:rPr>
          <w:rFonts w:ascii="Palatino Linotype" w:hAnsi="Palatino Linotype" w:cs="Arial"/>
        </w:rPr>
        <w:t xml:space="preserve">con fundamento en el artículo 185, fracción I de la </w:t>
      </w:r>
      <w:r w:rsidR="00594244" w:rsidRPr="0065752E">
        <w:rPr>
          <w:rFonts w:ascii="Palatino Linotype" w:hAnsi="Palatino Linotype"/>
        </w:rPr>
        <w:t xml:space="preserve">Ley de Transparencia </w:t>
      </w:r>
      <w:r w:rsidR="000A0967" w:rsidRPr="0065752E">
        <w:rPr>
          <w:rFonts w:ascii="Palatino Linotype" w:hAnsi="Palatino Linotype"/>
        </w:rPr>
        <w:t>local</w:t>
      </w:r>
      <w:r w:rsidRPr="0065752E">
        <w:rPr>
          <w:rFonts w:ascii="Palatino Linotype" w:hAnsi="Palatino Linotype" w:cs="Arial"/>
        </w:rPr>
        <w:t xml:space="preserve"> </w:t>
      </w:r>
      <w:r w:rsidR="00BB5669" w:rsidRPr="0065752E">
        <w:rPr>
          <w:rFonts w:ascii="Palatino Linotype" w:hAnsi="Palatino Linotype" w:cs="Arial"/>
        </w:rPr>
        <w:t xml:space="preserve">a través del SAIMEX </w:t>
      </w:r>
      <w:r w:rsidRPr="0065752E">
        <w:rPr>
          <w:rFonts w:ascii="Palatino Linotype" w:hAnsi="Palatino Linotype" w:cs="Arial"/>
        </w:rPr>
        <w:t xml:space="preserve">se turnó </w:t>
      </w:r>
      <w:r w:rsidR="00136CC0" w:rsidRPr="0065752E">
        <w:rPr>
          <w:rFonts w:ascii="Palatino Linotype" w:hAnsi="Palatino Linotype"/>
        </w:rPr>
        <w:t>a</w:t>
      </w:r>
      <w:r w:rsidR="00A606B9" w:rsidRPr="0065752E">
        <w:rPr>
          <w:rFonts w:ascii="Palatino Linotype" w:hAnsi="Palatino Linotype"/>
          <w:lang w:val="es-419"/>
        </w:rPr>
        <w:t xml:space="preserve"> </w:t>
      </w:r>
      <w:r w:rsidR="00136CC0" w:rsidRPr="0065752E">
        <w:rPr>
          <w:rFonts w:ascii="Palatino Linotype" w:hAnsi="Palatino Linotype"/>
        </w:rPr>
        <w:t>l</w:t>
      </w:r>
      <w:r w:rsidR="00A606B9" w:rsidRPr="0065752E">
        <w:rPr>
          <w:rFonts w:ascii="Palatino Linotype" w:hAnsi="Palatino Linotype"/>
          <w:lang w:val="es-419"/>
        </w:rPr>
        <w:t>a</w:t>
      </w:r>
      <w:r w:rsidR="00CE22BE" w:rsidRPr="0065752E">
        <w:rPr>
          <w:rFonts w:ascii="Palatino Linotype" w:hAnsi="Palatino Linotype"/>
        </w:rPr>
        <w:t xml:space="preserve"> </w:t>
      </w:r>
      <w:r w:rsidR="00136CC0" w:rsidRPr="0065752E">
        <w:rPr>
          <w:rFonts w:ascii="Palatino Linotype" w:hAnsi="Palatino Linotype"/>
          <w:b/>
        </w:rPr>
        <w:t>C</w:t>
      </w:r>
      <w:r w:rsidR="00136CC0" w:rsidRPr="0065752E">
        <w:rPr>
          <w:rFonts w:ascii="Palatino Linotype" w:hAnsi="Palatino Linotype" w:cs="Arial"/>
          <w:b/>
        </w:rPr>
        <w:t>omisionad</w:t>
      </w:r>
      <w:r w:rsidR="00A606B9" w:rsidRPr="0065752E">
        <w:rPr>
          <w:rFonts w:ascii="Palatino Linotype" w:hAnsi="Palatino Linotype" w:cs="Arial"/>
          <w:b/>
          <w:lang w:val="es-419"/>
        </w:rPr>
        <w:t xml:space="preserve">a </w:t>
      </w:r>
      <w:r w:rsidR="009260D0" w:rsidRPr="0065752E">
        <w:rPr>
          <w:rFonts w:ascii="Palatino Linotype" w:hAnsi="Palatino Linotype" w:cs="Arial"/>
          <w:b/>
          <w:lang w:val="es-419"/>
        </w:rPr>
        <w:t>Sharon Cristina Morales Martínez</w:t>
      </w:r>
      <w:r w:rsidR="00873E36" w:rsidRPr="0065752E">
        <w:rPr>
          <w:rFonts w:ascii="Palatino Linotype" w:hAnsi="Palatino Linotype" w:cs="Arial"/>
          <w:b/>
          <w:lang w:val="es-419"/>
        </w:rPr>
        <w:t xml:space="preserve"> </w:t>
      </w:r>
      <w:r w:rsidRPr="0065752E">
        <w:rPr>
          <w:rFonts w:ascii="Palatino Linotype" w:hAnsi="Palatino Linotype" w:cs="Arial"/>
        </w:rPr>
        <w:t>a efecto de decretar su admisión o desechamiento.</w:t>
      </w:r>
    </w:p>
    <w:p w14:paraId="146F250D" w14:textId="77777777" w:rsidR="000A0967" w:rsidRPr="0065752E" w:rsidRDefault="000A0967" w:rsidP="0065752E">
      <w:pPr>
        <w:spacing w:line="360" w:lineRule="auto"/>
        <w:jc w:val="both"/>
        <w:rPr>
          <w:rFonts w:ascii="Palatino Linotype" w:hAnsi="Palatino Linotype" w:cs="Arial"/>
        </w:rPr>
      </w:pPr>
    </w:p>
    <w:p w14:paraId="6E2E972C" w14:textId="326D50B8" w:rsidR="007D38BB" w:rsidRPr="0065752E" w:rsidRDefault="007D38BB" w:rsidP="0065752E">
      <w:pPr>
        <w:tabs>
          <w:tab w:val="center" w:pos="4252"/>
          <w:tab w:val="right" w:pos="8504"/>
        </w:tabs>
        <w:spacing w:line="360" w:lineRule="auto"/>
        <w:jc w:val="both"/>
        <w:rPr>
          <w:rFonts w:ascii="Palatino Linotype" w:hAnsi="Palatino Linotype" w:cs="Arial"/>
          <w:b/>
        </w:rPr>
      </w:pPr>
      <w:r w:rsidRPr="0065752E">
        <w:rPr>
          <w:rFonts w:ascii="Palatino Linotype" w:hAnsi="Palatino Linotype" w:cs="Arial"/>
          <w:b/>
        </w:rPr>
        <w:t xml:space="preserve">a) Admisión del </w:t>
      </w:r>
      <w:r w:rsidR="00D86297" w:rsidRPr="0065752E">
        <w:rPr>
          <w:rFonts w:ascii="Palatino Linotype" w:hAnsi="Palatino Linotype" w:cs="Arial"/>
          <w:b/>
        </w:rPr>
        <w:t>Recurso Revisión</w:t>
      </w:r>
    </w:p>
    <w:p w14:paraId="7B625BB9" w14:textId="74A17B72" w:rsidR="000171D8" w:rsidRPr="0065752E" w:rsidRDefault="00BB5669" w:rsidP="0065752E">
      <w:pPr>
        <w:tabs>
          <w:tab w:val="center" w:pos="4252"/>
          <w:tab w:val="right" w:pos="8504"/>
        </w:tabs>
        <w:spacing w:line="360" w:lineRule="auto"/>
        <w:jc w:val="both"/>
        <w:rPr>
          <w:rFonts w:ascii="Palatino Linotype" w:hAnsi="Palatino Linotype" w:cs="Arial"/>
        </w:rPr>
      </w:pPr>
      <w:r w:rsidRPr="0065752E">
        <w:rPr>
          <w:rFonts w:ascii="Palatino Linotype" w:hAnsi="Palatino Linotype" w:cs="Arial"/>
        </w:rPr>
        <w:t xml:space="preserve">El </w:t>
      </w:r>
      <w:r w:rsidR="000A0967" w:rsidRPr="0065752E">
        <w:rPr>
          <w:rFonts w:ascii="Palatino Linotype" w:hAnsi="Palatino Linotype" w:cs="Arial"/>
          <w:b/>
        </w:rPr>
        <w:t xml:space="preserve">veinticuatro de octubre </w:t>
      </w:r>
      <w:r w:rsidR="00465638" w:rsidRPr="0065752E">
        <w:rPr>
          <w:rFonts w:ascii="Palatino Linotype" w:hAnsi="Palatino Linotype" w:cs="Arial"/>
          <w:b/>
        </w:rPr>
        <w:t>de dos mil veintitrés</w:t>
      </w:r>
      <w:r w:rsidR="000171D8" w:rsidRPr="0065752E">
        <w:rPr>
          <w:rFonts w:ascii="Palatino Linotype" w:hAnsi="Palatino Linotype" w:cs="Arial"/>
        </w:rPr>
        <w:t xml:space="preserve">, se acordó la admisión a trámite del </w:t>
      </w:r>
      <w:r w:rsidR="00D86297" w:rsidRPr="0065752E">
        <w:rPr>
          <w:rFonts w:ascii="Palatino Linotype" w:hAnsi="Palatino Linotype" w:cs="Arial"/>
        </w:rPr>
        <w:t>Recurso Revisión</w:t>
      </w:r>
      <w:r w:rsidR="000171D8" w:rsidRPr="0065752E">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w:t>
      </w:r>
      <w:r w:rsidR="008821D3" w:rsidRPr="0065752E">
        <w:rPr>
          <w:rFonts w:ascii="Palatino Linotype" w:hAnsi="Palatino Linotype" w:cs="Arial"/>
        </w:rPr>
        <w:lastRenderedPageBreak/>
        <w:t>local</w:t>
      </w:r>
      <w:r w:rsidR="00F74A05" w:rsidRPr="0065752E">
        <w:rPr>
          <w:rFonts w:ascii="Palatino Linotype" w:hAnsi="Palatino Linotype" w:cs="Arial"/>
        </w:rPr>
        <w:t>;</w:t>
      </w:r>
      <w:r w:rsidR="000171D8" w:rsidRPr="0065752E">
        <w:rPr>
          <w:rFonts w:ascii="Palatino Linotype" w:hAnsi="Palatino Linotype" w:cs="Arial"/>
        </w:rPr>
        <w:t xml:space="preserve"> </w:t>
      </w:r>
      <w:r w:rsidR="00901AE2" w:rsidRPr="0065752E">
        <w:rPr>
          <w:rFonts w:ascii="Palatino Linotype" w:hAnsi="Palatino Linotype" w:cs="Arial"/>
          <w:b/>
          <w:lang w:val="es-ES"/>
        </w:rPr>
        <w:t>EL</w:t>
      </w:r>
      <w:r w:rsidR="00884EC7" w:rsidRPr="0065752E">
        <w:rPr>
          <w:rFonts w:ascii="Palatino Linotype" w:hAnsi="Palatino Linotype" w:cs="Arial"/>
          <w:b/>
        </w:rPr>
        <w:t xml:space="preserve"> RECURRENTE</w:t>
      </w:r>
      <w:r w:rsidR="00E5139C" w:rsidRPr="0065752E">
        <w:rPr>
          <w:rFonts w:ascii="Palatino Linotype" w:hAnsi="Palatino Linotype" w:cs="Arial"/>
          <w:b/>
        </w:rPr>
        <w:t xml:space="preserve"> </w:t>
      </w:r>
      <w:r w:rsidR="000171D8" w:rsidRPr="0065752E">
        <w:rPr>
          <w:rFonts w:ascii="Palatino Linotype" w:hAnsi="Palatino Linotype" w:cs="Arial"/>
        </w:rPr>
        <w:t>manifestara</w:t>
      </w:r>
      <w:r w:rsidR="00F74A05" w:rsidRPr="0065752E">
        <w:rPr>
          <w:rFonts w:ascii="Palatino Linotype" w:hAnsi="Palatino Linotype" w:cs="Arial"/>
        </w:rPr>
        <w:t xml:space="preserve"> </w:t>
      </w:r>
      <w:r w:rsidR="000171D8" w:rsidRPr="0065752E">
        <w:rPr>
          <w:rFonts w:ascii="Palatino Linotype" w:hAnsi="Palatino Linotype" w:cs="Arial"/>
        </w:rPr>
        <w:t xml:space="preserve">lo que a su derecho conviniera, a efecto de presentar pruebas </w:t>
      </w:r>
      <w:r w:rsidR="00727578" w:rsidRPr="0065752E">
        <w:rPr>
          <w:rFonts w:ascii="Palatino Linotype" w:hAnsi="Palatino Linotype" w:cs="Arial"/>
        </w:rPr>
        <w:t>o</w:t>
      </w:r>
      <w:r w:rsidR="000171D8" w:rsidRPr="0065752E">
        <w:rPr>
          <w:rFonts w:ascii="Palatino Linotype" w:hAnsi="Palatino Linotype" w:cs="Arial"/>
        </w:rPr>
        <w:t xml:space="preserve"> alegatos</w:t>
      </w:r>
      <w:r w:rsidR="00727578" w:rsidRPr="0065752E">
        <w:rPr>
          <w:rFonts w:ascii="Palatino Linotype" w:hAnsi="Palatino Linotype" w:cs="Arial"/>
        </w:rPr>
        <w:t xml:space="preserve"> y</w:t>
      </w:r>
      <w:r w:rsidR="00D5111B" w:rsidRPr="0065752E">
        <w:rPr>
          <w:rFonts w:ascii="Palatino Linotype" w:hAnsi="Palatino Linotype" w:cs="Arial"/>
        </w:rPr>
        <w:t>,</w:t>
      </w:r>
      <w:r w:rsidR="00727578" w:rsidRPr="0065752E">
        <w:rPr>
          <w:rFonts w:ascii="Palatino Linotype" w:hAnsi="Palatino Linotype" w:cs="Arial"/>
        </w:rPr>
        <w:t xml:space="preserve"> en su caso, </w:t>
      </w:r>
      <w:r w:rsidR="000171D8" w:rsidRPr="0065752E">
        <w:rPr>
          <w:rFonts w:ascii="Palatino Linotype" w:hAnsi="Palatino Linotype" w:cs="Arial"/>
          <w:b/>
        </w:rPr>
        <w:t xml:space="preserve">EL SUJETO OBLIGADO </w:t>
      </w:r>
      <w:r w:rsidR="000171D8" w:rsidRPr="0065752E">
        <w:rPr>
          <w:rFonts w:ascii="Palatino Linotype" w:hAnsi="Palatino Linotype" w:cs="Arial"/>
        </w:rPr>
        <w:t>rindiera su</w:t>
      </w:r>
      <w:r w:rsidR="00727578" w:rsidRPr="0065752E">
        <w:rPr>
          <w:rFonts w:ascii="Palatino Linotype" w:hAnsi="Palatino Linotype" w:cs="Arial"/>
        </w:rPr>
        <w:t xml:space="preserve"> correspondiente </w:t>
      </w:r>
      <w:r w:rsidR="000171D8" w:rsidRPr="0065752E">
        <w:rPr>
          <w:rFonts w:ascii="Palatino Linotype" w:hAnsi="Palatino Linotype" w:cs="Arial"/>
        </w:rPr>
        <w:t>Informe Justificado.</w:t>
      </w:r>
    </w:p>
    <w:p w14:paraId="1281E030" w14:textId="77777777" w:rsidR="006F3F95" w:rsidRPr="0065752E" w:rsidRDefault="006F3F95" w:rsidP="0065752E">
      <w:pPr>
        <w:spacing w:line="360" w:lineRule="auto"/>
        <w:jc w:val="both"/>
        <w:rPr>
          <w:rFonts w:ascii="Palatino Linotype" w:eastAsia="Arial Unicode MS" w:hAnsi="Palatino Linotype" w:cs="Arial"/>
          <w:b/>
        </w:rPr>
      </w:pPr>
    </w:p>
    <w:p w14:paraId="28CF2940" w14:textId="53FFAC4D" w:rsidR="00F74A05" w:rsidRPr="0065752E" w:rsidRDefault="00F74A05" w:rsidP="0065752E">
      <w:pPr>
        <w:spacing w:line="360" w:lineRule="auto"/>
        <w:jc w:val="both"/>
        <w:rPr>
          <w:rFonts w:ascii="Palatino Linotype" w:eastAsia="Arial Unicode MS" w:hAnsi="Palatino Linotype" w:cs="Arial"/>
          <w:b/>
        </w:rPr>
      </w:pPr>
      <w:r w:rsidRPr="0065752E">
        <w:rPr>
          <w:rFonts w:ascii="Palatino Linotype" w:eastAsia="Arial Unicode MS" w:hAnsi="Palatino Linotype" w:cs="Arial"/>
          <w:b/>
        </w:rPr>
        <w:t xml:space="preserve">b) </w:t>
      </w:r>
      <w:r w:rsidR="00E97320" w:rsidRPr="0065752E">
        <w:rPr>
          <w:rFonts w:ascii="Palatino Linotype" w:hAnsi="Palatino Linotype" w:cs="Arial"/>
          <w:b/>
          <w:bCs/>
        </w:rPr>
        <w:t xml:space="preserve">Manifestaciones </w:t>
      </w:r>
    </w:p>
    <w:p w14:paraId="6C9F3349" w14:textId="6C4037AE" w:rsidR="009D21A0" w:rsidRPr="0065752E" w:rsidRDefault="009D21A0" w:rsidP="0065752E">
      <w:pPr>
        <w:spacing w:line="360" w:lineRule="auto"/>
        <w:jc w:val="both"/>
        <w:rPr>
          <w:rFonts w:ascii="Palatino Linotype" w:eastAsia="Arial Unicode MS" w:hAnsi="Palatino Linotype" w:cs="Arial"/>
        </w:rPr>
      </w:pPr>
      <w:r w:rsidRPr="0065752E">
        <w:rPr>
          <w:rFonts w:ascii="Palatino Linotype" w:eastAsia="Arial Unicode MS" w:hAnsi="Palatino Linotype" w:cs="Arial"/>
        </w:rPr>
        <w:t xml:space="preserve">De acuerdo con las constancias digitales que obran en </w:t>
      </w:r>
      <w:r w:rsidRPr="0065752E">
        <w:rPr>
          <w:rFonts w:ascii="Palatino Linotype" w:eastAsia="Arial Unicode MS" w:hAnsi="Palatino Linotype" w:cs="Arial"/>
          <w:b/>
        </w:rPr>
        <w:t>EL</w:t>
      </w:r>
      <w:r w:rsidRPr="0065752E">
        <w:rPr>
          <w:rFonts w:ascii="Palatino Linotype" w:eastAsia="Arial Unicode MS" w:hAnsi="Palatino Linotype" w:cs="Arial"/>
        </w:rPr>
        <w:t xml:space="preserve"> </w:t>
      </w:r>
      <w:r w:rsidRPr="0065752E">
        <w:rPr>
          <w:rFonts w:ascii="Palatino Linotype" w:eastAsia="Arial Unicode MS" w:hAnsi="Palatino Linotype" w:cs="Arial"/>
          <w:b/>
        </w:rPr>
        <w:t>SAIMEX</w:t>
      </w:r>
      <w:r w:rsidRPr="0065752E">
        <w:rPr>
          <w:rFonts w:ascii="Palatino Linotype" w:eastAsia="Arial Unicode MS" w:hAnsi="Palatino Linotype" w:cs="Arial"/>
        </w:rPr>
        <w:t xml:space="preserve"> se desprende que conforme a lo dispuesto en el artículo 185 de la Ley de Transparencia </w:t>
      </w:r>
      <w:r w:rsidR="008821D3" w:rsidRPr="0065752E">
        <w:rPr>
          <w:rFonts w:ascii="Palatino Linotype" w:eastAsia="Arial Unicode MS" w:hAnsi="Palatino Linotype" w:cs="Arial"/>
        </w:rPr>
        <w:t>local</w:t>
      </w:r>
      <w:r w:rsidRPr="0065752E">
        <w:rPr>
          <w:rFonts w:ascii="Palatino Linotype" w:eastAsia="Arial Unicode MS" w:hAnsi="Palatino Linotype" w:cs="Arial"/>
        </w:rPr>
        <w:t>, dentro del término legalmente concedido a</w:t>
      </w:r>
      <w:r w:rsidR="00901AE2" w:rsidRPr="0065752E">
        <w:rPr>
          <w:rFonts w:ascii="Palatino Linotype" w:eastAsia="Arial Unicode MS" w:hAnsi="Palatino Linotype" w:cs="Arial"/>
        </w:rPr>
        <w:t xml:space="preserve">l </w:t>
      </w:r>
      <w:r w:rsidRPr="0065752E">
        <w:rPr>
          <w:rFonts w:ascii="Palatino Linotype" w:eastAsia="Arial Unicode MS" w:hAnsi="Palatino Linotype" w:cs="Arial"/>
          <w:b/>
        </w:rPr>
        <w:t>RECURRENTE</w:t>
      </w:r>
      <w:r w:rsidRPr="0065752E">
        <w:rPr>
          <w:rFonts w:ascii="Palatino Linotype" w:eastAsia="Arial Unicode MS" w:hAnsi="Palatino Linotype" w:cs="Arial"/>
        </w:rPr>
        <w:t xml:space="preserve">, éste no realizó manifestación alguna, ni presentó pruebas o alegatos, </w:t>
      </w:r>
      <w:r w:rsidR="00465638" w:rsidRPr="0065752E">
        <w:rPr>
          <w:rFonts w:ascii="Palatino Linotype" w:eastAsia="Arial Unicode MS" w:hAnsi="Palatino Linotype" w:cs="Arial"/>
        </w:rPr>
        <w:t xml:space="preserve">por su parte </w:t>
      </w:r>
      <w:r w:rsidRPr="0065752E">
        <w:rPr>
          <w:rFonts w:ascii="Palatino Linotype" w:eastAsia="Arial Unicode MS" w:hAnsi="Palatino Linotype" w:cs="Arial"/>
          <w:b/>
          <w:lang w:eastAsia="es-MX"/>
        </w:rPr>
        <w:t>EL SUJETO OBLIGADO</w:t>
      </w:r>
      <w:r w:rsidRPr="0065752E">
        <w:rPr>
          <w:rFonts w:ascii="Palatino Linotype" w:eastAsia="Arial Unicode MS" w:hAnsi="Palatino Linotype" w:cs="Arial"/>
        </w:rPr>
        <w:t xml:space="preserve"> rindió su Informe Justificado</w:t>
      </w:r>
      <w:r w:rsidR="00465638" w:rsidRPr="0065752E">
        <w:rPr>
          <w:rFonts w:ascii="Palatino Linotype" w:eastAsia="Arial Unicode MS" w:hAnsi="Palatino Linotype" w:cs="Arial"/>
        </w:rPr>
        <w:t xml:space="preserve"> el </w:t>
      </w:r>
      <w:r w:rsidR="000A0967" w:rsidRPr="0065752E">
        <w:rPr>
          <w:rFonts w:ascii="Palatino Linotype" w:eastAsia="Arial Unicode MS" w:hAnsi="Palatino Linotype" w:cs="Arial"/>
          <w:b/>
        </w:rPr>
        <w:t xml:space="preserve">treinta y uno de octubre </w:t>
      </w:r>
      <w:r w:rsidR="00465638" w:rsidRPr="0065752E">
        <w:rPr>
          <w:rFonts w:ascii="Palatino Linotype" w:eastAsia="Arial Unicode MS" w:hAnsi="Palatino Linotype" w:cs="Arial"/>
          <w:b/>
        </w:rPr>
        <w:t>de dos mil veintitrés</w:t>
      </w:r>
      <w:r w:rsidRPr="0065752E">
        <w:rPr>
          <w:rFonts w:ascii="Palatino Linotype" w:eastAsia="Arial Unicode MS" w:hAnsi="Palatino Linotype" w:cs="Arial"/>
        </w:rPr>
        <w:t>, tal y como se aprecia en la siguiente imagen:</w:t>
      </w:r>
    </w:p>
    <w:p w14:paraId="6B7FB9B0" w14:textId="19A68F31" w:rsidR="00465638" w:rsidRPr="0065752E" w:rsidRDefault="000A0967" w:rsidP="0065752E">
      <w:pPr>
        <w:spacing w:line="360" w:lineRule="auto"/>
        <w:jc w:val="both"/>
        <w:rPr>
          <w:rFonts w:ascii="Palatino Linotype" w:hAnsi="Palatino Linotype" w:cs="Arial"/>
        </w:rPr>
      </w:pPr>
      <w:r w:rsidRPr="0065752E">
        <w:rPr>
          <w:rFonts w:ascii="Palatino Linotype" w:hAnsi="Palatino Linotype" w:cs="Arial"/>
          <w:noProof/>
          <w:lang w:eastAsia="es-MX"/>
        </w:rPr>
        <w:drawing>
          <wp:inline distT="0" distB="0" distL="0" distR="0" wp14:anchorId="25CFFC68" wp14:editId="1D1C6F71">
            <wp:extent cx="5791835" cy="22440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244090"/>
                    </a:xfrm>
                    <a:prstGeom prst="rect">
                      <a:avLst/>
                    </a:prstGeom>
                  </pic:spPr>
                </pic:pic>
              </a:graphicData>
            </a:graphic>
          </wp:inline>
        </w:drawing>
      </w:r>
    </w:p>
    <w:p w14:paraId="0345EFC4" w14:textId="77777777" w:rsidR="00156409" w:rsidRPr="0065752E" w:rsidRDefault="00156409" w:rsidP="0065752E">
      <w:pPr>
        <w:spacing w:line="360" w:lineRule="auto"/>
        <w:jc w:val="both"/>
        <w:rPr>
          <w:rFonts w:ascii="Palatino Linotype" w:hAnsi="Palatino Linotype"/>
          <w:noProof/>
        </w:rPr>
      </w:pPr>
    </w:p>
    <w:p w14:paraId="2ADA0333" w14:textId="361436E5" w:rsidR="00B74D0C" w:rsidRPr="0065752E" w:rsidRDefault="0092571E" w:rsidP="0065752E">
      <w:pPr>
        <w:spacing w:line="360" w:lineRule="auto"/>
        <w:jc w:val="both"/>
        <w:rPr>
          <w:rFonts w:ascii="Palatino Linotype" w:hAnsi="Palatino Linotype"/>
          <w:noProof/>
        </w:rPr>
      </w:pPr>
      <w:r w:rsidRPr="0065752E">
        <w:rPr>
          <w:rFonts w:ascii="Palatino Linotype" w:hAnsi="Palatino Linotype"/>
          <w:noProof/>
        </w:rPr>
        <w:t xml:space="preserve">Informe jutificado que fue puesto a la vista el </w:t>
      </w:r>
      <w:r w:rsidR="008B1FFF" w:rsidRPr="0065752E">
        <w:rPr>
          <w:rFonts w:ascii="Palatino Linotype" w:hAnsi="Palatino Linotype"/>
          <w:b/>
          <w:noProof/>
        </w:rPr>
        <w:t>diecinueve</w:t>
      </w:r>
      <w:r w:rsidRPr="0065752E">
        <w:rPr>
          <w:rFonts w:ascii="Palatino Linotype" w:hAnsi="Palatino Linotype"/>
          <w:b/>
          <w:noProof/>
        </w:rPr>
        <w:t xml:space="preserve"> d</w:t>
      </w:r>
      <w:r w:rsidR="00E36B59" w:rsidRPr="0065752E">
        <w:rPr>
          <w:rFonts w:ascii="Palatino Linotype" w:hAnsi="Palatino Linotype"/>
          <w:b/>
          <w:noProof/>
        </w:rPr>
        <w:t>e diciembre de dos mil veintitré</w:t>
      </w:r>
      <w:r w:rsidRPr="0065752E">
        <w:rPr>
          <w:rFonts w:ascii="Palatino Linotype" w:hAnsi="Palatino Linotype"/>
          <w:b/>
          <w:noProof/>
        </w:rPr>
        <w:t>s</w:t>
      </w:r>
      <w:r w:rsidR="000A0967" w:rsidRPr="0065752E">
        <w:rPr>
          <w:rFonts w:ascii="Palatino Linotype" w:hAnsi="Palatino Linotype"/>
          <w:b/>
          <w:noProof/>
        </w:rPr>
        <w:t xml:space="preserve">, </w:t>
      </w:r>
      <w:r w:rsidR="000A0967" w:rsidRPr="0065752E">
        <w:rPr>
          <w:rFonts w:ascii="Palatino Linotype" w:hAnsi="Palatino Linotype"/>
          <w:noProof/>
        </w:rPr>
        <w:t>mismo que consiste en los siguiente archivos electronicos</w:t>
      </w:r>
      <w:r w:rsidR="00317FF1" w:rsidRPr="0065752E">
        <w:rPr>
          <w:rFonts w:ascii="Palatino Linotype" w:hAnsi="Palatino Linotype"/>
          <w:noProof/>
        </w:rPr>
        <w:t xml:space="preserve"> que a continuación se describen</w:t>
      </w:r>
      <w:r w:rsidR="000A0967" w:rsidRPr="0065752E">
        <w:rPr>
          <w:rFonts w:ascii="Palatino Linotype" w:hAnsi="Palatino Linotype"/>
          <w:noProof/>
        </w:rPr>
        <w:t>:</w:t>
      </w:r>
    </w:p>
    <w:p w14:paraId="3143DFB6" w14:textId="77777777" w:rsidR="000A0967" w:rsidRPr="0065752E" w:rsidRDefault="000A0967" w:rsidP="0065752E">
      <w:pPr>
        <w:spacing w:line="360" w:lineRule="auto"/>
        <w:jc w:val="both"/>
        <w:rPr>
          <w:rFonts w:ascii="Palatino Linotype" w:hAnsi="Palatino Linotype"/>
          <w:noProof/>
        </w:rPr>
      </w:pPr>
    </w:p>
    <w:p w14:paraId="13EA2A01" w14:textId="484DCF39" w:rsidR="000A0967" w:rsidRPr="0065752E" w:rsidRDefault="000A0967" w:rsidP="0065752E">
      <w:pPr>
        <w:pStyle w:val="Prrafodelista"/>
        <w:numPr>
          <w:ilvl w:val="0"/>
          <w:numId w:val="18"/>
        </w:numPr>
        <w:spacing w:line="360" w:lineRule="auto"/>
        <w:jc w:val="both"/>
        <w:rPr>
          <w:rFonts w:ascii="Palatino Linotype" w:hAnsi="Palatino Linotype"/>
          <w:i/>
          <w:noProof/>
        </w:rPr>
      </w:pPr>
      <w:r w:rsidRPr="0065752E">
        <w:rPr>
          <w:rFonts w:ascii="Palatino Linotype" w:hAnsi="Palatino Linotype"/>
          <w:i/>
          <w:noProof/>
        </w:rPr>
        <w:lastRenderedPageBreak/>
        <w:t xml:space="preserve">“INFORME JUSTIFICADO 7312-2023.pdf”, </w:t>
      </w:r>
      <w:r w:rsidRPr="0065752E">
        <w:rPr>
          <w:rFonts w:ascii="Palatino Linotype" w:hAnsi="Palatino Linotype"/>
          <w:noProof/>
        </w:rPr>
        <w:t xml:space="preserve">el </w:t>
      </w:r>
      <w:r w:rsidR="00317FF1" w:rsidRPr="0065752E">
        <w:rPr>
          <w:rFonts w:ascii="Palatino Linotype" w:hAnsi="Palatino Linotype"/>
          <w:noProof/>
        </w:rPr>
        <w:t xml:space="preserve">cual contiene oficio </w:t>
      </w:r>
      <w:r w:rsidRPr="0065752E">
        <w:rPr>
          <w:rFonts w:ascii="Palatino Linotype" w:hAnsi="Palatino Linotype"/>
          <w:noProof/>
        </w:rPr>
        <w:t>de fecha treinta d</w:t>
      </w:r>
      <w:r w:rsidR="00E36B59" w:rsidRPr="0065752E">
        <w:rPr>
          <w:rFonts w:ascii="Palatino Linotype" w:hAnsi="Palatino Linotype"/>
          <w:noProof/>
        </w:rPr>
        <w:t>e octubre de dos mil veintitré</w:t>
      </w:r>
      <w:r w:rsidR="001D4F0F" w:rsidRPr="0065752E">
        <w:rPr>
          <w:rFonts w:ascii="Palatino Linotype" w:hAnsi="Palatino Linotype"/>
          <w:noProof/>
        </w:rPr>
        <w:t>s</w:t>
      </w:r>
      <w:r w:rsidR="00317FF1" w:rsidRPr="0065752E">
        <w:rPr>
          <w:rFonts w:ascii="Palatino Linotype" w:hAnsi="Palatino Linotype"/>
          <w:noProof/>
        </w:rPr>
        <w:t xml:space="preserve">, </w:t>
      </w:r>
      <w:r w:rsidR="001D4F0F" w:rsidRPr="0065752E">
        <w:rPr>
          <w:rFonts w:ascii="Palatino Linotype" w:hAnsi="Palatino Linotype"/>
          <w:noProof/>
        </w:rPr>
        <w:t>por</w:t>
      </w:r>
      <w:r w:rsidR="00317FF1" w:rsidRPr="0065752E">
        <w:rPr>
          <w:rFonts w:ascii="Palatino Linotype" w:hAnsi="Palatino Linotype"/>
          <w:noProof/>
        </w:rPr>
        <w:t xml:space="preserve"> medio del cual </w:t>
      </w:r>
      <w:r w:rsidR="001D4F0F" w:rsidRPr="0065752E">
        <w:rPr>
          <w:rFonts w:ascii="Palatino Linotype" w:hAnsi="Palatino Linotype"/>
          <w:noProof/>
        </w:rPr>
        <w:t>la Titular de la Unidad de Transparencia</w:t>
      </w:r>
      <w:r w:rsidR="00317FF1" w:rsidRPr="0065752E">
        <w:rPr>
          <w:rFonts w:ascii="Palatino Linotype" w:hAnsi="Palatino Linotype"/>
          <w:noProof/>
        </w:rPr>
        <w:t xml:space="preserve">, medularmente </w:t>
      </w:r>
      <w:r w:rsidR="00E36B59" w:rsidRPr="0065752E">
        <w:rPr>
          <w:rFonts w:ascii="Palatino Linotype" w:hAnsi="Palatino Linotype"/>
          <w:noProof/>
        </w:rPr>
        <w:t>ratifica su respuesta inicial</w:t>
      </w:r>
      <w:r w:rsidR="00317FF1" w:rsidRPr="0065752E">
        <w:rPr>
          <w:rFonts w:ascii="Palatino Linotype" w:hAnsi="Palatino Linotype"/>
          <w:noProof/>
        </w:rPr>
        <w:t>;</w:t>
      </w:r>
      <w:r w:rsidR="00E36B59" w:rsidRPr="0065752E">
        <w:rPr>
          <w:rFonts w:ascii="Palatino Linotype" w:hAnsi="Palatino Linotype"/>
          <w:noProof/>
        </w:rPr>
        <w:t xml:space="preserve"> sin embago</w:t>
      </w:r>
      <w:r w:rsidR="00317FF1" w:rsidRPr="0065752E">
        <w:rPr>
          <w:rFonts w:ascii="Palatino Linotype" w:hAnsi="Palatino Linotype"/>
          <w:noProof/>
        </w:rPr>
        <w:t>,</w:t>
      </w:r>
      <w:r w:rsidR="00E36B59" w:rsidRPr="0065752E">
        <w:rPr>
          <w:rFonts w:ascii="Palatino Linotype" w:hAnsi="Palatino Linotype"/>
          <w:noProof/>
        </w:rPr>
        <w:t xml:space="preserve"> aporta como información novedosa que a la persona mencionada en la solicitud de información le correspodieron dos Distritos, siendo estos el 11 de Tultiltlán y 26 de Cuautitlán Izcalli, acompañado de tres trablas en las que se aprecia que dicha persona realizo 6 acompañamientos, dando atención a la solicitud de información. </w:t>
      </w:r>
    </w:p>
    <w:p w14:paraId="2DA21DAF" w14:textId="77628106" w:rsidR="00E36B59" w:rsidRPr="0065752E" w:rsidRDefault="00E36B59" w:rsidP="0065752E">
      <w:pPr>
        <w:pStyle w:val="Prrafodelista"/>
        <w:numPr>
          <w:ilvl w:val="0"/>
          <w:numId w:val="18"/>
        </w:numPr>
        <w:spacing w:line="360" w:lineRule="auto"/>
        <w:jc w:val="both"/>
        <w:rPr>
          <w:rFonts w:ascii="Palatino Linotype" w:hAnsi="Palatino Linotype"/>
          <w:i/>
          <w:noProof/>
        </w:rPr>
      </w:pPr>
      <w:r w:rsidRPr="0065752E">
        <w:rPr>
          <w:rFonts w:ascii="Palatino Linotype" w:hAnsi="Palatino Linotype"/>
          <w:i/>
          <w:noProof/>
        </w:rPr>
        <w:t xml:space="preserve">“IEEM_DPP_1476_2023 INFORME DPP.pdf”, </w:t>
      </w:r>
      <w:r w:rsidR="00317FF1" w:rsidRPr="0065752E">
        <w:rPr>
          <w:rFonts w:ascii="Palatino Linotype" w:hAnsi="Palatino Linotype"/>
          <w:noProof/>
        </w:rPr>
        <w:t xml:space="preserve">el cual contiene el </w:t>
      </w:r>
      <w:r w:rsidRPr="0065752E">
        <w:rPr>
          <w:rFonts w:ascii="Palatino Linotype" w:hAnsi="Palatino Linotype"/>
          <w:noProof/>
        </w:rPr>
        <w:t xml:space="preserve">oficio número </w:t>
      </w:r>
      <w:r w:rsidRPr="0065752E">
        <w:rPr>
          <w:rFonts w:ascii="Palatino Linotype" w:hAnsi="Palatino Linotype" w:cs="Arial"/>
        </w:rPr>
        <w:t xml:space="preserve">IEEM/DPP/1476/2023 del veintisiete de octubre de dos mil veintitrés, </w:t>
      </w:r>
      <w:r w:rsidR="005B2406" w:rsidRPr="0065752E">
        <w:rPr>
          <w:rFonts w:ascii="Palatino Linotype" w:hAnsi="Palatino Linotype" w:cs="Arial"/>
        </w:rPr>
        <w:t>por medo del cual e</w:t>
      </w:r>
      <w:r w:rsidRPr="0065752E">
        <w:rPr>
          <w:rFonts w:ascii="Palatino Linotype" w:hAnsi="Palatino Linotype" w:cs="Arial"/>
        </w:rPr>
        <w:t xml:space="preserve">l Director de Partidos Políticos, </w:t>
      </w:r>
      <w:r w:rsidR="005B2406" w:rsidRPr="0065752E">
        <w:rPr>
          <w:rFonts w:ascii="Palatino Linotype" w:hAnsi="Palatino Linotype" w:cs="Arial"/>
        </w:rPr>
        <w:t xml:space="preserve">medularmente </w:t>
      </w:r>
      <w:r w:rsidR="000257A6" w:rsidRPr="0065752E">
        <w:rPr>
          <w:rFonts w:ascii="Palatino Linotype" w:hAnsi="Palatino Linotype" w:cs="Arial"/>
        </w:rPr>
        <w:t>ratifica su respuesta primigenia, aportando como información novedosa que lo solicitado se encuentra entre las páginas 8 a la 12</w:t>
      </w:r>
      <w:r w:rsidRPr="0065752E">
        <w:rPr>
          <w:rFonts w:ascii="Palatino Linotype" w:hAnsi="Palatino Linotype" w:cs="Arial"/>
        </w:rPr>
        <w:t>.</w:t>
      </w:r>
    </w:p>
    <w:p w14:paraId="68D968E2" w14:textId="77777777" w:rsidR="003D57E4" w:rsidRPr="0065752E" w:rsidRDefault="003D57E4" w:rsidP="0065752E">
      <w:pPr>
        <w:pStyle w:val="Prrafodelista"/>
        <w:spacing w:line="360" w:lineRule="auto"/>
        <w:ind w:left="0"/>
        <w:jc w:val="both"/>
        <w:rPr>
          <w:rFonts w:ascii="Palatino Linotype" w:hAnsi="Palatino Linotype" w:cs="Arial"/>
          <w:b/>
          <w:bCs/>
        </w:rPr>
      </w:pPr>
    </w:p>
    <w:p w14:paraId="72568409" w14:textId="79CC0C8F" w:rsidR="000257A6" w:rsidRPr="0065752E" w:rsidRDefault="000257A6" w:rsidP="0065752E">
      <w:pPr>
        <w:pStyle w:val="Prrafodelista"/>
        <w:spacing w:line="360" w:lineRule="auto"/>
        <w:ind w:left="0"/>
        <w:jc w:val="both"/>
        <w:rPr>
          <w:rFonts w:ascii="Palatino Linotype" w:eastAsia="Palatino Linotype" w:hAnsi="Palatino Linotype" w:cs="Palatino Linotype"/>
          <w:b/>
        </w:rPr>
      </w:pPr>
      <w:r w:rsidRPr="0065752E">
        <w:rPr>
          <w:rFonts w:ascii="Palatino Linotype" w:hAnsi="Palatino Linotype" w:cs="Arial"/>
          <w:b/>
          <w:bCs/>
        </w:rPr>
        <w:t xml:space="preserve">c) </w:t>
      </w:r>
      <w:r w:rsidRPr="0065752E">
        <w:rPr>
          <w:rFonts w:ascii="Palatino Linotype" w:eastAsia="Palatino Linotype" w:hAnsi="Palatino Linotype" w:cs="Palatino Linotype"/>
          <w:b/>
        </w:rPr>
        <w:t>De la ampliación</w:t>
      </w:r>
    </w:p>
    <w:p w14:paraId="7C145111" w14:textId="1581507F" w:rsidR="000257A6" w:rsidRPr="0065752E" w:rsidRDefault="000257A6" w:rsidP="0065752E">
      <w:pPr>
        <w:spacing w:line="360" w:lineRule="auto"/>
        <w:jc w:val="both"/>
        <w:rPr>
          <w:rFonts w:ascii="Palatino Linotype" w:hAnsi="Palatino Linotype" w:cs="Arial"/>
        </w:rPr>
      </w:pPr>
      <w:r w:rsidRPr="0065752E">
        <w:rPr>
          <w:rFonts w:ascii="Palatino Linotype" w:eastAsia="Palatino Linotype" w:hAnsi="Palatino Linotype" w:cs="Palatino Linotype"/>
        </w:rPr>
        <w:t xml:space="preserve">El </w:t>
      </w:r>
      <w:r w:rsidRPr="0065752E">
        <w:rPr>
          <w:rFonts w:ascii="Palatino Linotype" w:eastAsia="Palatino Linotype" w:hAnsi="Palatino Linotype" w:cs="Palatino Linotype"/>
          <w:b/>
        </w:rPr>
        <w:t>doce de diciembre de dos mil veintitrés</w:t>
      </w:r>
      <w:r w:rsidRPr="0065752E">
        <w:rPr>
          <w:rFonts w:ascii="Palatino Linotype" w:eastAsia="Palatino Linotype" w:hAnsi="Palatino Linotype" w:cs="Palatino Linotype"/>
        </w:rPr>
        <w:t>, se notificó el acuerdo de ampliación del plazo para resolver el presente Recurso de Revisión, previsto en el artículo 181, tercer párrafo de la Ley de Transparencia y Acceso a la Información Pública del Estado de México y Municipios</w:t>
      </w:r>
      <w:r w:rsidRPr="0065752E">
        <w:rPr>
          <w:rFonts w:ascii="Palatino Linotype" w:hAnsi="Palatino Linotype" w:cs="Arial"/>
        </w:rPr>
        <w:t>.</w:t>
      </w:r>
    </w:p>
    <w:p w14:paraId="1EBED67A" w14:textId="77777777" w:rsidR="005B2406" w:rsidRPr="0065752E" w:rsidRDefault="005B2406" w:rsidP="0065752E">
      <w:pPr>
        <w:spacing w:line="360" w:lineRule="auto"/>
        <w:jc w:val="both"/>
        <w:rPr>
          <w:rFonts w:ascii="Palatino Linotype" w:hAnsi="Palatino Linotype" w:cs="Arial"/>
        </w:rPr>
      </w:pPr>
    </w:p>
    <w:p w14:paraId="16757094" w14:textId="77777777" w:rsidR="000257A6" w:rsidRPr="0065752E" w:rsidRDefault="000257A6" w:rsidP="0065752E">
      <w:pPr>
        <w:spacing w:line="360" w:lineRule="auto"/>
        <w:jc w:val="both"/>
        <w:rPr>
          <w:rFonts w:ascii="Palatino Linotype" w:hAnsi="Palatino Linotype"/>
        </w:rPr>
      </w:pPr>
      <w:r w:rsidRPr="0065752E">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w:t>
      </w:r>
      <w:r w:rsidRPr="0065752E">
        <w:rPr>
          <w:rFonts w:ascii="Palatino Linotype" w:hAnsi="Palatino Linotype"/>
        </w:rPr>
        <w:lastRenderedPageBreak/>
        <w:t>aproximadamente un 400%, circunstancia atípica que ha rebasado las capacidades técnicas y humanas del personal encargado de la proyección de las resoluciones a dichos medios de impugnación.</w:t>
      </w:r>
    </w:p>
    <w:p w14:paraId="326C9A75" w14:textId="77777777" w:rsidR="000257A6" w:rsidRPr="0065752E" w:rsidRDefault="000257A6" w:rsidP="0065752E">
      <w:pPr>
        <w:spacing w:line="360" w:lineRule="auto"/>
        <w:jc w:val="both"/>
        <w:rPr>
          <w:rFonts w:ascii="Palatino Linotype" w:hAnsi="Palatino Linotype"/>
        </w:rPr>
      </w:pPr>
    </w:p>
    <w:p w14:paraId="0B6E594B" w14:textId="759278FF" w:rsidR="000257A6" w:rsidRPr="0065752E" w:rsidRDefault="000257A6" w:rsidP="0065752E">
      <w:pPr>
        <w:spacing w:line="360" w:lineRule="auto"/>
        <w:jc w:val="both"/>
        <w:rPr>
          <w:rFonts w:ascii="Palatino Linotype" w:hAnsi="Palatino Linotype"/>
        </w:rPr>
      </w:pPr>
      <w:r w:rsidRPr="0065752E">
        <w:rPr>
          <w:rFonts w:ascii="Palatino Linotype" w:hAnsi="Palatino Linotype"/>
        </w:rPr>
        <w:t xml:space="preserve">Por ello, es menester precisar </w:t>
      </w:r>
      <w:r w:rsidR="00A004F9" w:rsidRPr="0065752E">
        <w:rPr>
          <w:rFonts w:ascii="Palatino Linotype" w:hAnsi="Palatino Linotype"/>
        </w:rPr>
        <w:t>que,</w:t>
      </w:r>
      <w:r w:rsidRPr="0065752E">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3643D1B" w14:textId="77777777" w:rsidR="000257A6" w:rsidRPr="0065752E" w:rsidRDefault="000257A6" w:rsidP="0065752E">
      <w:pPr>
        <w:spacing w:line="360" w:lineRule="auto"/>
        <w:jc w:val="both"/>
        <w:rPr>
          <w:rFonts w:ascii="Palatino Linotype" w:hAnsi="Palatino Linotype"/>
        </w:rPr>
      </w:pPr>
    </w:p>
    <w:p w14:paraId="57890AC0" w14:textId="77777777" w:rsidR="000257A6" w:rsidRPr="0065752E" w:rsidRDefault="000257A6" w:rsidP="0065752E">
      <w:pPr>
        <w:spacing w:line="360" w:lineRule="auto"/>
        <w:jc w:val="both"/>
        <w:rPr>
          <w:rFonts w:ascii="Palatino Linotype" w:hAnsi="Palatino Linotype"/>
        </w:rPr>
      </w:pPr>
      <w:r w:rsidRPr="0065752E">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F6E4EB4" w14:textId="77777777" w:rsidR="000257A6" w:rsidRPr="0065752E" w:rsidRDefault="000257A6" w:rsidP="0065752E">
      <w:pPr>
        <w:spacing w:line="360" w:lineRule="auto"/>
        <w:jc w:val="both"/>
        <w:rPr>
          <w:rFonts w:ascii="Palatino Linotype" w:hAnsi="Palatino Linotype"/>
        </w:rPr>
      </w:pPr>
    </w:p>
    <w:p w14:paraId="05CE18E6" w14:textId="77777777" w:rsidR="000257A6" w:rsidRPr="0065752E" w:rsidRDefault="000257A6" w:rsidP="0065752E">
      <w:pPr>
        <w:spacing w:line="360" w:lineRule="auto"/>
        <w:jc w:val="both"/>
        <w:rPr>
          <w:rFonts w:ascii="Palatino Linotype" w:hAnsi="Palatino Linotype"/>
        </w:rPr>
      </w:pPr>
      <w:r w:rsidRPr="0065752E">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A36C244" w14:textId="77777777" w:rsidR="005B2406" w:rsidRPr="0065752E" w:rsidRDefault="005B2406" w:rsidP="0065752E">
      <w:pPr>
        <w:spacing w:line="360" w:lineRule="auto"/>
        <w:jc w:val="both"/>
        <w:rPr>
          <w:rFonts w:ascii="Palatino Linotype" w:hAnsi="Palatino Linotype"/>
        </w:rPr>
      </w:pPr>
    </w:p>
    <w:p w14:paraId="1B324F09" w14:textId="77777777" w:rsidR="000257A6" w:rsidRPr="0065752E" w:rsidRDefault="000257A6" w:rsidP="0065752E">
      <w:pPr>
        <w:spacing w:line="360" w:lineRule="auto"/>
        <w:jc w:val="both"/>
        <w:rPr>
          <w:rFonts w:ascii="Palatino Linotype" w:hAnsi="Palatino Linotype"/>
        </w:rPr>
      </w:pPr>
      <w:r w:rsidRPr="0065752E">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78234E6C" w14:textId="77777777" w:rsidR="000257A6" w:rsidRPr="0065752E" w:rsidRDefault="000257A6" w:rsidP="0065752E">
      <w:pPr>
        <w:pStyle w:val="Prrafodelista"/>
        <w:numPr>
          <w:ilvl w:val="0"/>
          <w:numId w:val="7"/>
        </w:numPr>
        <w:spacing w:line="360" w:lineRule="auto"/>
        <w:jc w:val="both"/>
        <w:rPr>
          <w:rFonts w:ascii="Palatino Linotype" w:hAnsi="Palatino Linotype"/>
        </w:rPr>
      </w:pPr>
      <w:r w:rsidRPr="0065752E">
        <w:rPr>
          <w:rFonts w:ascii="Palatino Linotype" w:hAnsi="Palatino Linotype"/>
        </w:rPr>
        <w:lastRenderedPageBreak/>
        <w:t>Complejidad del asunto: La complejidad de la prueba, la pluralidad de sujetos procesales, el tiempo transcurrido, las características y contexto del recurso.</w:t>
      </w:r>
    </w:p>
    <w:p w14:paraId="7D847B18" w14:textId="77777777" w:rsidR="000257A6" w:rsidRPr="0065752E" w:rsidRDefault="000257A6" w:rsidP="0065752E">
      <w:pPr>
        <w:pStyle w:val="Prrafodelista"/>
        <w:numPr>
          <w:ilvl w:val="0"/>
          <w:numId w:val="7"/>
        </w:numPr>
        <w:spacing w:line="360" w:lineRule="auto"/>
        <w:jc w:val="both"/>
        <w:rPr>
          <w:rFonts w:ascii="Palatino Linotype" w:hAnsi="Palatino Linotype"/>
        </w:rPr>
      </w:pPr>
      <w:r w:rsidRPr="0065752E">
        <w:rPr>
          <w:rFonts w:ascii="Palatino Linotype" w:hAnsi="Palatino Linotype"/>
        </w:rPr>
        <w:t>Actividad Procesal del interesado: Acciones u omisiones del interesado.</w:t>
      </w:r>
    </w:p>
    <w:p w14:paraId="5E733D48" w14:textId="77777777" w:rsidR="000257A6" w:rsidRPr="0065752E" w:rsidRDefault="000257A6" w:rsidP="0065752E">
      <w:pPr>
        <w:pStyle w:val="Prrafodelista"/>
        <w:numPr>
          <w:ilvl w:val="0"/>
          <w:numId w:val="7"/>
        </w:numPr>
        <w:spacing w:line="360" w:lineRule="auto"/>
        <w:jc w:val="both"/>
        <w:rPr>
          <w:rFonts w:ascii="Palatino Linotype" w:hAnsi="Palatino Linotype"/>
        </w:rPr>
      </w:pPr>
      <w:r w:rsidRPr="0065752E">
        <w:rPr>
          <w:rFonts w:ascii="Palatino Linotype" w:hAnsi="Palatino Linotype"/>
        </w:rPr>
        <w:t>Conducta de la Autoridad: Las Acciones u omisiones realizadas en el procedimiento. Así como si la autoridad actuó con la debida diligencia.</w:t>
      </w:r>
    </w:p>
    <w:p w14:paraId="0602CCD9" w14:textId="77777777" w:rsidR="000257A6" w:rsidRPr="0065752E" w:rsidRDefault="000257A6" w:rsidP="0065752E">
      <w:pPr>
        <w:pStyle w:val="Prrafodelista"/>
        <w:numPr>
          <w:ilvl w:val="0"/>
          <w:numId w:val="7"/>
        </w:numPr>
        <w:spacing w:line="360" w:lineRule="auto"/>
        <w:jc w:val="both"/>
        <w:rPr>
          <w:rFonts w:ascii="Palatino Linotype" w:hAnsi="Palatino Linotype"/>
        </w:rPr>
      </w:pPr>
      <w:r w:rsidRPr="0065752E">
        <w:rPr>
          <w:rFonts w:ascii="Palatino Linotype" w:hAnsi="Palatino Linotype"/>
        </w:rPr>
        <w:t>La afectación generada en la situación jurídica de la persona involucrada en el proceso: Violación a sus derechos humanos.</w:t>
      </w:r>
    </w:p>
    <w:p w14:paraId="34796491" w14:textId="77777777" w:rsidR="000257A6" w:rsidRPr="0065752E" w:rsidRDefault="000257A6" w:rsidP="0065752E">
      <w:pPr>
        <w:spacing w:line="360" w:lineRule="auto"/>
        <w:jc w:val="both"/>
        <w:rPr>
          <w:rFonts w:ascii="Palatino Linotype" w:hAnsi="Palatino Linotype"/>
        </w:rPr>
      </w:pPr>
      <w:r w:rsidRPr="0065752E">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13F04F" w14:textId="77777777" w:rsidR="000257A6" w:rsidRPr="0065752E" w:rsidRDefault="000257A6" w:rsidP="0065752E">
      <w:pPr>
        <w:spacing w:line="360" w:lineRule="auto"/>
        <w:jc w:val="both"/>
        <w:rPr>
          <w:rFonts w:ascii="Palatino Linotype" w:hAnsi="Palatino Linotype"/>
        </w:rPr>
      </w:pPr>
    </w:p>
    <w:p w14:paraId="07F6D42E" w14:textId="77777777" w:rsidR="000257A6" w:rsidRPr="0065752E" w:rsidRDefault="000257A6" w:rsidP="0065752E">
      <w:pPr>
        <w:spacing w:line="360" w:lineRule="auto"/>
        <w:jc w:val="both"/>
        <w:rPr>
          <w:rFonts w:ascii="Palatino Linotype" w:hAnsi="Palatino Linotype"/>
        </w:rPr>
      </w:pPr>
      <w:r w:rsidRPr="0065752E">
        <w:rPr>
          <w:rFonts w:ascii="Palatino Linotype" w:hAnsi="Palatino Linotype"/>
        </w:rPr>
        <w:t>Argumento que encuentra sustento en la jurisprudencia P</w:t>
      </w:r>
      <w:proofErr w:type="gramStart"/>
      <w:r w:rsidRPr="0065752E">
        <w:rPr>
          <w:rFonts w:ascii="Palatino Linotype" w:hAnsi="Palatino Linotype"/>
        </w:rPr>
        <w:t>./</w:t>
      </w:r>
      <w:proofErr w:type="gramEnd"/>
      <w:r w:rsidRPr="0065752E">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D0BE049" w14:textId="77777777" w:rsidR="00156409" w:rsidRPr="0065752E" w:rsidRDefault="00156409" w:rsidP="0065752E">
      <w:pPr>
        <w:spacing w:line="360" w:lineRule="auto"/>
        <w:jc w:val="both"/>
        <w:rPr>
          <w:rFonts w:ascii="Palatino Linotype" w:hAnsi="Palatino Linotype"/>
        </w:rPr>
      </w:pPr>
    </w:p>
    <w:p w14:paraId="00047B45" w14:textId="77777777" w:rsidR="000257A6" w:rsidRPr="0065752E" w:rsidRDefault="000257A6" w:rsidP="0065752E">
      <w:pPr>
        <w:spacing w:line="360" w:lineRule="auto"/>
        <w:jc w:val="both"/>
        <w:rPr>
          <w:rFonts w:ascii="Palatino Linotype" w:hAnsi="Palatino Linotype"/>
        </w:rPr>
      </w:pPr>
      <w:r w:rsidRPr="0065752E">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65752E">
        <w:rPr>
          <w:rFonts w:ascii="Palatino Linotype" w:hAnsi="Palatino Linotype"/>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6F9BCD7" w14:textId="77777777" w:rsidR="000257A6" w:rsidRPr="0065752E" w:rsidRDefault="000257A6" w:rsidP="0065752E">
      <w:pPr>
        <w:spacing w:line="360" w:lineRule="auto"/>
        <w:jc w:val="both"/>
        <w:rPr>
          <w:rFonts w:ascii="Palatino Linotype" w:hAnsi="Palatino Linotype"/>
        </w:rPr>
      </w:pPr>
    </w:p>
    <w:p w14:paraId="75CE557A" w14:textId="77777777" w:rsidR="000257A6" w:rsidRPr="0065752E" w:rsidRDefault="000257A6" w:rsidP="0065752E">
      <w:pPr>
        <w:spacing w:line="360" w:lineRule="auto"/>
        <w:jc w:val="both"/>
        <w:rPr>
          <w:rFonts w:ascii="Palatino Linotype" w:hAnsi="Palatino Linotype"/>
        </w:rPr>
      </w:pPr>
      <w:r w:rsidRPr="0065752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7B21B11" w14:textId="77777777" w:rsidR="000257A6" w:rsidRPr="0065752E" w:rsidRDefault="000257A6" w:rsidP="0065752E">
      <w:pPr>
        <w:spacing w:line="360" w:lineRule="auto"/>
        <w:jc w:val="both"/>
        <w:rPr>
          <w:rFonts w:ascii="Palatino Linotype" w:hAnsi="Palatino Linotype"/>
        </w:rPr>
      </w:pPr>
    </w:p>
    <w:p w14:paraId="56C50476" w14:textId="77777777" w:rsidR="000257A6" w:rsidRPr="0065752E" w:rsidRDefault="000257A6" w:rsidP="0065752E">
      <w:pPr>
        <w:spacing w:line="360" w:lineRule="auto"/>
        <w:jc w:val="both"/>
        <w:rPr>
          <w:rFonts w:ascii="Palatino Linotype" w:hAnsi="Palatino Linotype"/>
        </w:rPr>
      </w:pPr>
      <w:r w:rsidRPr="0065752E">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5F48FFED" w14:textId="77777777" w:rsidR="000257A6" w:rsidRPr="0065752E" w:rsidRDefault="000257A6" w:rsidP="0065752E">
      <w:pPr>
        <w:spacing w:line="360" w:lineRule="auto"/>
        <w:jc w:val="both"/>
        <w:rPr>
          <w:rFonts w:ascii="Palatino Linotype" w:hAnsi="Palatino Linotype"/>
        </w:rPr>
      </w:pPr>
    </w:p>
    <w:p w14:paraId="0E8F17DE" w14:textId="77777777" w:rsidR="000257A6" w:rsidRPr="0065752E" w:rsidRDefault="000257A6" w:rsidP="0065752E">
      <w:pPr>
        <w:spacing w:line="360" w:lineRule="auto"/>
        <w:jc w:val="both"/>
        <w:rPr>
          <w:rFonts w:ascii="Palatino Linotype" w:hAnsi="Palatino Linotype"/>
        </w:rPr>
      </w:pPr>
      <w:r w:rsidRPr="0065752E">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2293614A" w14:textId="77777777" w:rsidR="000257A6" w:rsidRPr="0065752E" w:rsidRDefault="000257A6" w:rsidP="0065752E">
      <w:pPr>
        <w:pStyle w:val="Prrafodelista"/>
        <w:spacing w:line="360" w:lineRule="auto"/>
        <w:ind w:left="0"/>
        <w:jc w:val="both"/>
        <w:rPr>
          <w:rFonts w:ascii="Palatino Linotype" w:hAnsi="Palatino Linotype"/>
          <w:sz w:val="16"/>
          <w:szCs w:val="16"/>
        </w:rPr>
      </w:pPr>
    </w:p>
    <w:p w14:paraId="03DAD048" w14:textId="0B080BDC" w:rsidR="000257A6" w:rsidRDefault="000257A6" w:rsidP="0065752E">
      <w:pPr>
        <w:pStyle w:val="Prrafodelista"/>
        <w:spacing w:line="360" w:lineRule="auto"/>
        <w:ind w:left="0"/>
        <w:jc w:val="both"/>
        <w:rPr>
          <w:rFonts w:ascii="Palatino Linotype" w:hAnsi="Palatino Linotype"/>
        </w:rPr>
      </w:pPr>
      <w:r w:rsidRPr="0065752E">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9E77AA0" w14:textId="77777777" w:rsidR="0065752E" w:rsidRPr="0065752E" w:rsidRDefault="0065752E" w:rsidP="0065752E">
      <w:pPr>
        <w:pStyle w:val="Prrafodelista"/>
        <w:spacing w:line="360" w:lineRule="auto"/>
        <w:ind w:left="0"/>
        <w:jc w:val="both"/>
        <w:rPr>
          <w:rFonts w:ascii="Palatino Linotype" w:hAnsi="Palatino Linotype" w:cs="Arial"/>
          <w:b/>
          <w:bCs/>
        </w:rPr>
      </w:pPr>
    </w:p>
    <w:p w14:paraId="3ACA5BEE" w14:textId="50AC7A40" w:rsidR="009A6C91" w:rsidRPr="0065752E" w:rsidRDefault="000257A6" w:rsidP="0065752E">
      <w:pPr>
        <w:pStyle w:val="Prrafodelista"/>
        <w:spacing w:line="360" w:lineRule="auto"/>
        <w:ind w:left="0"/>
        <w:jc w:val="both"/>
        <w:rPr>
          <w:rFonts w:ascii="Palatino Linotype" w:hAnsi="Palatino Linotype" w:cs="Arial"/>
          <w:b/>
          <w:bCs/>
        </w:rPr>
      </w:pPr>
      <w:r w:rsidRPr="0065752E">
        <w:rPr>
          <w:rFonts w:ascii="Palatino Linotype" w:hAnsi="Palatino Linotype" w:cs="Arial"/>
          <w:b/>
          <w:bCs/>
        </w:rPr>
        <w:lastRenderedPageBreak/>
        <w:t>d</w:t>
      </w:r>
      <w:r w:rsidR="009A6C91" w:rsidRPr="0065752E">
        <w:rPr>
          <w:rFonts w:ascii="Palatino Linotype" w:hAnsi="Palatino Linotype" w:cs="Arial"/>
          <w:b/>
          <w:bCs/>
        </w:rPr>
        <w:t>) Cierre de Instrucción</w:t>
      </w:r>
    </w:p>
    <w:p w14:paraId="0D0C117A" w14:textId="57A280B6" w:rsidR="00156409" w:rsidRPr="0065752E" w:rsidRDefault="00156409" w:rsidP="0065752E">
      <w:pPr>
        <w:spacing w:line="360" w:lineRule="auto"/>
        <w:jc w:val="both"/>
        <w:rPr>
          <w:rFonts w:ascii="Palatino Linotype" w:eastAsia="Palatino Linotype" w:hAnsi="Palatino Linotype" w:cs="Palatino Linotype"/>
        </w:rPr>
      </w:pPr>
      <w:r w:rsidRPr="0065752E">
        <w:rPr>
          <w:rFonts w:ascii="Palatino Linotype" w:eastAsia="Palatino Linotype" w:hAnsi="Palatino Linotype" w:cs="Palatino Linotype"/>
        </w:rPr>
        <w:t xml:space="preserve">Una vez analizado el estado procesal que guarda el expediente, el </w:t>
      </w:r>
      <w:r w:rsidRPr="0065752E">
        <w:rPr>
          <w:rFonts w:ascii="Palatino Linotype" w:eastAsia="Palatino Linotype" w:hAnsi="Palatino Linotype" w:cs="Palatino Linotype"/>
          <w:b/>
        </w:rPr>
        <w:t>veintitrés de enero de dos mil veinticuatro</w:t>
      </w:r>
      <w:r w:rsidRPr="0065752E">
        <w:rPr>
          <w:rFonts w:ascii="Palatino Linotype" w:eastAsia="Palatino Linotype" w:hAnsi="Palatino Linotype" w:cs="Palatino Linotype"/>
        </w:rPr>
        <w:t xml:space="preserve">, la </w:t>
      </w:r>
      <w:r w:rsidRPr="0065752E">
        <w:rPr>
          <w:rFonts w:ascii="Palatino Linotype" w:eastAsia="Palatino Linotype" w:hAnsi="Palatino Linotype" w:cs="Palatino Linotype"/>
          <w:b/>
        </w:rPr>
        <w:t xml:space="preserve">Comisionada Sharon Cristina Morales Martínez </w:t>
      </w:r>
      <w:r w:rsidRPr="0065752E">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3010BC14" w14:textId="77777777" w:rsidR="00156409" w:rsidRPr="0065752E" w:rsidRDefault="00156409" w:rsidP="0065752E">
      <w:pPr>
        <w:spacing w:line="360" w:lineRule="auto"/>
        <w:jc w:val="both"/>
        <w:rPr>
          <w:rFonts w:ascii="Palatino Linotype" w:hAnsi="Palatino Linotype"/>
        </w:rPr>
      </w:pPr>
    </w:p>
    <w:p w14:paraId="3AB9D768" w14:textId="0F3E91B3" w:rsidR="000171D8" w:rsidRPr="0065752E" w:rsidRDefault="000171D8" w:rsidP="0065752E">
      <w:pPr>
        <w:jc w:val="center"/>
        <w:rPr>
          <w:rFonts w:ascii="Palatino Linotype" w:hAnsi="Palatino Linotype" w:cs="Arial"/>
          <w:b/>
          <w:bCs/>
          <w:spacing w:val="60"/>
          <w:sz w:val="28"/>
        </w:rPr>
      </w:pPr>
      <w:r w:rsidRPr="0065752E">
        <w:rPr>
          <w:rFonts w:ascii="Palatino Linotype" w:hAnsi="Palatino Linotype" w:cs="Arial"/>
          <w:b/>
          <w:bCs/>
          <w:spacing w:val="60"/>
          <w:sz w:val="28"/>
        </w:rPr>
        <w:t>CONSIDERANDO</w:t>
      </w:r>
      <w:r w:rsidR="00156409" w:rsidRPr="0065752E">
        <w:rPr>
          <w:rFonts w:ascii="Palatino Linotype" w:hAnsi="Palatino Linotype" w:cs="Arial"/>
          <w:b/>
          <w:bCs/>
          <w:spacing w:val="60"/>
          <w:sz w:val="28"/>
        </w:rPr>
        <w:t>S</w:t>
      </w:r>
    </w:p>
    <w:p w14:paraId="04D81663" w14:textId="74CDCC38" w:rsidR="009D21A0" w:rsidRPr="0065752E" w:rsidRDefault="009D21A0" w:rsidP="0065752E">
      <w:pPr>
        <w:jc w:val="center"/>
        <w:rPr>
          <w:rFonts w:ascii="Palatino Linotype" w:hAnsi="Palatino Linotype" w:cs="Arial"/>
          <w:b/>
          <w:bCs/>
          <w:spacing w:val="60"/>
          <w:sz w:val="28"/>
        </w:rPr>
      </w:pPr>
    </w:p>
    <w:p w14:paraId="109E4DF8" w14:textId="77777777" w:rsidR="00684C99" w:rsidRPr="0065752E" w:rsidRDefault="000171D8" w:rsidP="0065752E">
      <w:pPr>
        <w:spacing w:line="360" w:lineRule="auto"/>
        <w:ind w:right="50"/>
        <w:jc w:val="both"/>
        <w:rPr>
          <w:rFonts w:ascii="Palatino Linotype" w:hAnsi="Palatino Linotype"/>
          <w:b/>
        </w:rPr>
      </w:pPr>
      <w:r w:rsidRPr="0065752E">
        <w:rPr>
          <w:rFonts w:ascii="Palatino Linotype" w:hAnsi="Palatino Linotype"/>
          <w:b/>
          <w:sz w:val="28"/>
          <w:szCs w:val="28"/>
        </w:rPr>
        <w:t>PRIMERO</w:t>
      </w:r>
      <w:r w:rsidRPr="0065752E">
        <w:rPr>
          <w:rFonts w:ascii="Palatino Linotype" w:hAnsi="Palatino Linotype"/>
          <w:b/>
        </w:rPr>
        <w:t>.</w:t>
      </w:r>
      <w:r w:rsidRPr="0065752E">
        <w:rPr>
          <w:rFonts w:ascii="Palatino Linotype" w:hAnsi="Palatino Linotype"/>
        </w:rPr>
        <w:t xml:space="preserve"> </w:t>
      </w:r>
      <w:r w:rsidRPr="0065752E">
        <w:rPr>
          <w:rFonts w:ascii="Palatino Linotype" w:hAnsi="Palatino Linotype"/>
          <w:b/>
        </w:rPr>
        <w:t>Competencia</w:t>
      </w:r>
      <w:r w:rsidRPr="0065752E">
        <w:rPr>
          <w:rFonts w:ascii="Palatino Linotype" w:hAnsi="Palatino Linotype"/>
        </w:rPr>
        <w:t>.</w:t>
      </w:r>
      <w:r w:rsidRPr="0065752E">
        <w:rPr>
          <w:rFonts w:ascii="Palatino Linotype" w:hAnsi="Palatino Linotype"/>
          <w:b/>
        </w:rPr>
        <w:t xml:space="preserve"> </w:t>
      </w:r>
    </w:p>
    <w:p w14:paraId="07007E92" w14:textId="018203A6" w:rsidR="008B239D" w:rsidRPr="0065752E" w:rsidRDefault="008B239D" w:rsidP="0065752E">
      <w:pPr>
        <w:spacing w:line="360" w:lineRule="auto"/>
        <w:ind w:right="50"/>
        <w:jc w:val="both"/>
        <w:rPr>
          <w:rFonts w:ascii="Palatino Linotype" w:hAnsi="Palatino Linotype" w:cs="Arial"/>
        </w:rPr>
      </w:pPr>
      <w:r w:rsidRPr="0065752E">
        <w:rPr>
          <w:rFonts w:ascii="Palatino Linotype" w:hAnsi="Palatino Linotype"/>
        </w:rPr>
        <w:t xml:space="preserve">Este Instituto de Transparencia, Acceso a la </w:t>
      </w:r>
      <w:r w:rsidR="00D86297" w:rsidRPr="0065752E">
        <w:rPr>
          <w:rFonts w:ascii="Palatino Linotype" w:hAnsi="Palatino Linotype"/>
        </w:rPr>
        <w:t>Información Pública</w:t>
      </w:r>
      <w:r w:rsidRPr="0065752E">
        <w:rPr>
          <w:rFonts w:ascii="Palatino Linotype" w:hAnsi="Palatino Linotype"/>
        </w:rPr>
        <w:t xml:space="preserve"> y Protección de Datos Personales del Estado de México y Municipios es competente para </w:t>
      </w:r>
      <w:r w:rsidR="00CB5585" w:rsidRPr="0065752E">
        <w:rPr>
          <w:rFonts w:ascii="Palatino Linotype" w:hAnsi="Palatino Linotype"/>
        </w:rPr>
        <w:t xml:space="preserve">conocer y resolver el presente </w:t>
      </w:r>
      <w:r w:rsidR="00D86297" w:rsidRPr="0065752E">
        <w:rPr>
          <w:rFonts w:ascii="Palatino Linotype" w:hAnsi="Palatino Linotype"/>
        </w:rPr>
        <w:t>Recurso Revisión</w:t>
      </w:r>
      <w:r w:rsidRPr="0065752E">
        <w:rPr>
          <w:rFonts w:ascii="Palatino Linotype" w:hAnsi="Palatino Linotype"/>
        </w:rPr>
        <w:t xml:space="preserve">, conforme a lo dispuesto en los artículos 6, Apartado A de la Constitución Política de los Estados Unidos Mexicanos; </w:t>
      </w:r>
      <w:r w:rsidR="00160B47" w:rsidRPr="0065752E">
        <w:rPr>
          <w:rFonts w:ascii="Palatino Linotype" w:hAnsi="Palatino Linotype"/>
        </w:rPr>
        <w:t xml:space="preserve">5, párrafos trigésimo segundo, trigésimo tercero y trigésimo cuarto, fracciones IV y V de la Constitución Política del Estado Libre y Soberano de México; </w:t>
      </w:r>
      <w:r w:rsidR="00727578" w:rsidRPr="0065752E">
        <w:rPr>
          <w:rFonts w:ascii="Palatino Linotype" w:hAnsi="Palatino Linotype"/>
        </w:rPr>
        <w:t>ordinal</w:t>
      </w:r>
      <w:r w:rsidRPr="0065752E">
        <w:rPr>
          <w:rFonts w:ascii="Palatino Linotype" w:hAnsi="Palatino Linotype"/>
        </w:rPr>
        <w:t xml:space="preserve"> 2</w:t>
      </w:r>
      <w:r w:rsidR="00727578" w:rsidRPr="0065752E">
        <w:rPr>
          <w:rFonts w:ascii="Palatino Linotype" w:hAnsi="Palatino Linotype"/>
        </w:rPr>
        <w:t>,</w:t>
      </w:r>
      <w:r w:rsidRPr="0065752E">
        <w:rPr>
          <w:rFonts w:ascii="Palatino Linotype" w:hAnsi="Palatino Linotype"/>
        </w:rPr>
        <w:t xml:space="preserve"> fracción II, 13, 29, 36, fracciones I y II, 176, 178, 179, 181 párrafo tercero y 185 de la Ley de Transparencia </w:t>
      </w:r>
      <w:r w:rsidR="008821D3" w:rsidRPr="0065752E">
        <w:rPr>
          <w:rFonts w:ascii="Palatino Linotype" w:hAnsi="Palatino Linotype"/>
        </w:rPr>
        <w:t>local</w:t>
      </w:r>
      <w:r w:rsidRPr="0065752E">
        <w:rPr>
          <w:rFonts w:ascii="Palatino Linotype" w:hAnsi="Palatino Linotype" w:cs="Arial"/>
        </w:rPr>
        <w:t xml:space="preserve">; </w:t>
      </w:r>
      <w:bookmarkStart w:id="2" w:name="_Hlk132283567"/>
      <w:r w:rsidRPr="0065752E">
        <w:rPr>
          <w:rFonts w:ascii="Palatino Linotype" w:hAnsi="Palatino Linotype" w:cs="Arial"/>
        </w:rPr>
        <w:t>fracciones I y XXI</w:t>
      </w:r>
      <w:r w:rsidR="00F2169D" w:rsidRPr="0065752E">
        <w:rPr>
          <w:rFonts w:ascii="Palatino Linotype" w:hAnsi="Palatino Linotype" w:cs="Arial"/>
        </w:rPr>
        <w:t>II</w:t>
      </w:r>
      <w:r w:rsidR="006A6BB6" w:rsidRPr="0065752E">
        <w:rPr>
          <w:rFonts w:ascii="Palatino Linotype" w:hAnsi="Palatino Linotype" w:cs="Arial"/>
        </w:rPr>
        <w:t>,</w:t>
      </w:r>
      <w:r w:rsidR="00B355E9" w:rsidRPr="0065752E">
        <w:rPr>
          <w:rFonts w:ascii="Palatino Linotype" w:hAnsi="Palatino Linotype" w:cs="Arial"/>
        </w:rPr>
        <w:t xml:space="preserve"> así como el</w:t>
      </w:r>
      <w:r w:rsidRPr="0065752E">
        <w:rPr>
          <w:rFonts w:ascii="Palatino Linotype" w:hAnsi="Palatino Linotype" w:cs="Arial"/>
        </w:rPr>
        <w:t xml:space="preserve"> 11</w:t>
      </w:r>
      <w:bookmarkEnd w:id="2"/>
      <w:r w:rsidR="00B355E9" w:rsidRPr="0065752E">
        <w:rPr>
          <w:rFonts w:ascii="Palatino Linotype" w:hAnsi="Palatino Linotype" w:cs="Arial"/>
        </w:rPr>
        <w:t>,</w:t>
      </w:r>
      <w:r w:rsidR="0028643A" w:rsidRPr="0065752E">
        <w:rPr>
          <w:rFonts w:ascii="Palatino Linotype" w:hAnsi="Palatino Linotype" w:cs="Arial"/>
        </w:rPr>
        <w:t xml:space="preserve"> </w:t>
      </w:r>
      <w:r w:rsidRPr="0065752E">
        <w:rPr>
          <w:rFonts w:ascii="Palatino Linotype" w:hAnsi="Palatino Linotype" w:cs="Arial"/>
        </w:rPr>
        <w:t xml:space="preserve">del Reglamento Interior del Instituto de Transparencia, Acceso a la </w:t>
      </w:r>
      <w:r w:rsidR="00D86297" w:rsidRPr="0065752E">
        <w:rPr>
          <w:rFonts w:ascii="Palatino Linotype" w:hAnsi="Palatino Linotype" w:cs="Arial"/>
        </w:rPr>
        <w:t>Información Pública</w:t>
      </w:r>
      <w:r w:rsidRPr="0065752E">
        <w:rPr>
          <w:rFonts w:ascii="Palatino Linotype" w:hAnsi="Palatino Linotype" w:cs="Arial"/>
        </w:rPr>
        <w:t xml:space="preserve"> y Protección de Datos Personales del Estado de México y Municipios.</w:t>
      </w:r>
    </w:p>
    <w:p w14:paraId="1030BE01" w14:textId="77777777" w:rsidR="00156409" w:rsidRPr="0065752E" w:rsidRDefault="00156409" w:rsidP="0065752E">
      <w:pPr>
        <w:spacing w:line="360" w:lineRule="auto"/>
        <w:ind w:right="50"/>
        <w:jc w:val="both"/>
        <w:rPr>
          <w:rFonts w:ascii="Palatino Linotype" w:hAnsi="Palatino Linotype" w:cs="Arial"/>
        </w:rPr>
      </w:pPr>
    </w:p>
    <w:p w14:paraId="508C9D22" w14:textId="08B97FF1" w:rsidR="004510AB" w:rsidRPr="0065752E" w:rsidRDefault="000171D8" w:rsidP="0065752E">
      <w:pPr>
        <w:spacing w:line="360" w:lineRule="auto"/>
        <w:jc w:val="both"/>
        <w:rPr>
          <w:rFonts w:ascii="Palatino Linotype" w:hAnsi="Palatino Linotype" w:cs="Arial"/>
          <w:b/>
        </w:rPr>
      </w:pPr>
      <w:r w:rsidRPr="0065752E">
        <w:rPr>
          <w:rFonts w:ascii="Palatino Linotype" w:hAnsi="Palatino Linotype" w:cs="Arial"/>
          <w:b/>
          <w:sz w:val="28"/>
        </w:rPr>
        <w:t>SEGUNDO</w:t>
      </w:r>
      <w:r w:rsidRPr="0065752E">
        <w:rPr>
          <w:rFonts w:ascii="Palatino Linotype" w:hAnsi="Palatino Linotype" w:cs="Arial"/>
          <w:b/>
        </w:rPr>
        <w:t xml:space="preserve">. Interés. </w:t>
      </w:r>
    </w:p>
    <w:p w14:paraId="62DE6AC3" w14:textId="68A4F3D7" w:rsidR="005B5043" w:rsidRPr="0065752E" w:rsidRDefault="000171D8" w:rsidP="0065752E">
      <w:pPr>
        <w:spacing w:line="360" w:lineRule="auto"/>
        <w:jc w:val="both"/>
        <w:rPr>
          <w:rFonts w:ascii="Palatino Linotype" w:hAnsi="Palatino Linotype" w:cs="Arial"/>
          <w:lang w:eastAsia="es-MX"/>
        </w:rPr>
      </w:pPr>
      <w:r w:rsidRPr="0065752E">
        <w:rPr>
          <w:rFonts w:ascii="Palatino Linotype" w:hAnsi="Palatino Linotype" w:cs="Arial"/>
          <w:bCs/>
        </w:rPr>
        <w:t xml:space="preserve">El </w:t>
      </w:r>
      <w:r w:rsidR="00D86297" w:rsidRPr="0065752E">
        <w:rPr>
          <w:rFonts w:ascii="Palatino Linotype" w:hAnsi="Palatino Linotype" w:cs="Arial"/>
          <w:bCs/>
        </w:rPr>
        <w:t>Recurso Revisión</w:t>
      </w:r>
      <w:r w:rsidRPr="0065752E">
        <w:rPr>
          <w:rFonts w:ascii="Palatino Linotype" w:hAnsi="Palatino Linotype" w:cs="Arial"/>
          <w:bCs/>
        </w:rPr>
        <w:t xml:space="preserve"> fue interpuesto por parte legítima, en atención a que se presentó por </w:t>
      </w:r>
      <w:r w:rsidR="00901AE2" w:rsidRPr="0065752E">
        <w:rPr>
          <w:rFonts w:ascii="Palatino Linotype" w:hAnsi="Palatino Linotype" w:cs="Arial"/>
          <w:b/>
          <w:lang w:val="es-ES"/>
        </w:rPr>
        <w:t>EL</w:t>
      </w:r>
      <w:r w:rsidR="00B30AF3" w:rsidRPr="0065752E">
        <w:rPr>
          <w:rFonts w:ascii="Palatino Linotype" w:hAnsi="Palatino Linotype" w:cs="Arial"/>
          <w:b/>
          <w:lang w:val="es-ES"/>
        </w:rPr>
        <w:t xml:space="preserve"> </w:t>
      </w:r>
      <w:r w:rsidR="00884EC7" w:rsidRPr="0065752E">
        <w:rPr>
          <w:rFonts w:ascii="Palatino Linotype" w:hAnsi="Palatino Linotype" w:cs="Arial"/>
          <w:b/>
        </w:rPr>
        <w:t>RECURRENTE</w:t>
      </w:r>
      <w:r w:rsidRPr="0065752E">
        <w:rPr>
          <w:rFonts w:ascii="Palatino Linotype" w:hAnsi="Palatino Linotype" w:cs="Arial"/>
          <w:b/>
          <w:bCs/>
        </w:rPr>
        <w:t>,</w:t>
      </w:r>
      <w:r w:rsidRPr="0065752E">
        <w:rPr>
          <w:rFonts w:ascii="Palatino Linotype" w:hAnsi="Palatino Linotype" w:cs="Arial"/>
          <w:bCs/>
        </w:rPr>
        <w:t xml:space="preserve"> quien es la misma persona que formuló la solicitud de acceso </w:t>
      </w:r>
      <w:r w:rsidRPr="0065752E">
        <w:rPr>
          <w:rFonts w:ascii="Palatino Linotype" w:hAnsi="Palatino Linotype" w:cs="Arial"/>
          <w:bCs/>
        </w:rPr>
        <w:lastRenderedPageBreak/>
        <w:t xml:space="preserve">a la </w:t>
      </w:r>
      <w:r w:rsidR="00D86297" w:rsidRPr="0065752E">
        <w:rPr>
          <w:rFonts w:ascii="Palatino Linotype" w:hAnsi="Palatino Linotype" w:cs="Arial"/>
          <w:bCs/>
        </w:rPr>
        <w:t>Información Pública</w:t>
      </w:r>
      <w:r w:rsidRPr="0065752E">
        <w:rPr>
          <w:rFonts w:ascii="Palatino Linotype" w:hAnsi="Palatino Linotype" w:cs="Arial"/>
          <w:bCs/>
        </w:rPr>
        <w:t xml:space="preserve"> al </w:t>
      </w:r>
      <w:r w:rsidRPr="0065752E">
        <w:rPr>
          <w:rFonts w:ascii="Palatino Linotype" w:hAnsi="Palatino Linotype" w:cs="Arial"/>
          <w:b/>
          <w:bCs/>
        </w:rPr>
        <w:t>SUJETO OBLIGADO</w:t>
      </w:r>
      <w:r w:rsidR="005B5043" w:rsidRPr="0065752E">
        <w:rPr>
          <w:rFonts w:ascii="Palatino Linotype" w:hAnsi="Palatino Linotype" w:cs="Arial"/>
          <w:b/>
          <w:bCs/>
        </w:rPr>
        <w:t xml:space="preserve">, </w:t>
      </w:r>
      <w:r w:rsidR="005B5043" w:rsidRPr="0065752E">
        <w:rPr>
          <w:rFonts w:ascii="Palatino Linotype" w:hAnsi="Palatino Linotype" w:cs="Arial"/>
          <w:bCs/>
        </w:rPr>
        <w:t xml:space="preserve">pues para ello, es </w:t>
      </w:r>
      <w:r w:rsidR="005B5043" w:rsidRPr="0065752E">
        <w:rPr>
          <w:rFonts w:ascii="Palatino Linotype" w:hAnsi="Palatino Linotype" w:cs="Arial"/>
          <w:lang w:eastAsia="es-MX"/>
        </w:rPr>
        <w:t xml:space="preserve">necesario que el particular ingrese al </w:t>
      </w:r>
      <w:r w:rsidR="005B5043" w:rsidRPr="0065752E">
        <w:rPr>
          <w:rFonts w:ascii="Palatino Linotype" w:hAnsi="Palatino Linotype" w:cs="Arial"/>
          <w:b/>
          <w:lang w:eastAsia="es-MX"/>
        </w:rPr>
        <w:t xml:space="preserve">SAIMEX </w:t>
      </w:r>
      <w:r w:rsidR="005B5043" w:rsidRPr="0065752E">
        <w:rPr>
          <w:rFonts w:ascii="Palatino Linotype" w:hAnsi="Palatino Linotype" w:cs="Arial"/>
          <w:lang w:eastAsia="es-MX"/>
        </w:rPr>
        <w:t>mediante la utilización de su clave de usuario y contraseña.</w:t>
      </w:r>
    </w:p>
    <w:p w14:paraId="59419AF7" w14:textId="77777777" w:rsidR="009D21A0" w:rsidRPr="0065752E" w:rsidRDefault="009D21A0" w:rsidP="0065752E">
      <w:pPr>
        <w:spacing w:line="360" w:lineRule="auto"/>
        <w:jc w:val="both"/>
        <w:rPr>
          <w:rFonts w:ascii="Palatino Linotype" w:hAnsi="Palatino Linotype" w:cs="Arial"/>
          <w:lang w:eastAsia="es-MX"/>
        </w:rPr>
      </w:pPr>
    </w:p>
    <w:p w14:paraId="73B57685" w14:textId="77777777" w:rsidR="005C250B" w:rsidRPr="0065752E" w:rsidRDefault="005C250B" w:rsidP="0065752E">
      <w:pPr>
        <w:autoSpaceDE w:val="0"/>
        <w:autoSpaceDN w:val="0"/>
        <w:adjustRightInd w:val="0"/>
        <w:spacing w:line="360" w:lineRule="auto"/>
        <w:ind w:right="49"/>
        <w:jc w:val="both"/>
        <w:rPr>
          <w:rFonts w:ascii="Palatino Linotype" w:hAnsi="Palatino Linotype" w:cs="Arial"/>
          <w:b/>
          <w:lang w:val="es-ES"/>
        </w:rPr>
      </w:pPr>
      <w:r w:rsidRPr="0065752E">
        <w:rPr>
          <w:rFonts w:ascii="Palatino Linotype" w:hAnsi="Palatino Linotype" w:cs="Arial"/>
          <w:b/>
          <w:sz w:val="28"/>
          <w:szCs w:val="28"/>
        </w:rPr>
        <w:t xml:space="preserve">TERCERO. </w:t>
      </w:r>
      <w:r w:rsidRPr="0065752E">
        <w:rPr>
          <w:rFonts w:ascii="Palatino Linotype" w:hAnsi="Palatino Linotype" w:cs="Arial"/>
          <w:b/>
          <w:lang w:val="es-ES"/>
        </w:rPr>
        <w:t xml:space="preserve">Oportunidad. </w:t>
      </w:r>
    </w:p>
    <w:p w14:paraId="6A6DD1EA" w14:textId="02675D32" w:rsidR="00BB13FB" w:rsidRPr="0065752E" w:rsidRDefault="00BB13FB" w:rsidP="0065752E">
      <w:pPr>
        <w:widowControl w:val="0"/>
        <w:tabs>
          <w:tab w:val="left" w:pos="1701"/>
        </w:tabs>
        <w:spacing w:line="360" w:lineRule="auto"/>
        <w:ind w:right="49"/>
        <w:jc w:val="both"/>
        <w:rPr>
          <w:rFonts w:ascii="Palatino Linotype" w:eastAsia="Palatino Linotype" w:hAnsi="Palatino Linotype" w:cs="Palatino Linotype"/>
          <w:b/>
        </w:rPr>
      </w:pPr>
      <w:r w:rsidRPr="0065752E">
        <w:rPr>
          <w:rFonts w:ascii="Palatino Linotype" w:eastAsia="Palatino Linotype" w:hAnsi="Palatino Linotype" w:cs="Palatino Linotype"/>
        </w:rPr>
        <w:t xml:space="preserve">El Recurso de Revisión fue interpuesto dentro del plazo de quince días hábiles, contados a partir del día siguiente al que </w:t>
      </w:r>
      <w:r w:rsidRPr="0065752E">
        <w:rPr>
          <w:rFonts w:ascii="Palatino Linotype" w:eastAsia="Palatino Linotype" w:hAnsi="Palatino Linotype" w:cs="Palatino Linotype"/>
          <w:b/>
        </w:rPr>
        <w:t xml:space="preserve">EL RECURRENTE </w:t>
      </w:r>
      <w:r w:rsidRPr="0065752E">
        <w:rPr>
          <w:rFonts w:ascii="Palatino Linotype" w:eastAsia="Palatino Linotype" w:hAnsi="Palatino Linotype" w:cs="Palatino Linotype"/>
        </w:rPr>
        <w:t xml:space="preserve">tuvo conocimiento de </w:t>
      </w:r>
      <w:r w:rsidR="00B355E9" w:rsidRPr="0065752E">
        <w:rPr>
          <w:rFonts w:ascii="Palatino Linotype" w:eastAsia="Palatino Linotype" w:hAnsi="Palatino Linotype" w:cs="Palatino Linotype"/>
        </w:rPr>
        <w:t>la respuesta impugnada</w:t>
      </w:r>
      <w:r w:rsidRPr="0065752E">
        <w:rPr>
          <w:rFonts w:ascii="Palatino Linotype" w:eastAsia="Palatino Linotype" w:hAnsi="Palatino Linotype" w:cs="Palatino Linotype"/>
        </w:rPr>
        <w:t>; tal y como lo prevé el artículo 178 de la Ley de Transparencia y Acceso a la Información Pública del Estado de México y Municipios, que establece:</w:t>
      </w:r>
    </w:p>
    <w:p w14:paraId="121AE4F6" w14:textId="77777777" w:rsidR="00BB13FB" w:rsidRPr="0065752E" w:rsidRDefault="00BB13FB" w:rsidP="0065752E">
      <w:pPr>
        <w:ind w:left="720" w:right="709"/>
        <w:jc w:val="both"/>
        <w:rPr>
          <w:rFonts w:ascii="Palatino Linotype" w:eastAsia="Palatino Linotype" w:hAnsi="Palatino Linotype" w:cs="Palatino Linotype"/>
          <w:i/>
        </w:rPr>
      </w:pPr>
    </w:p>
    <w:p w14:paraId="2CCE7AE0" w14:textId="77777777" w:rsidR="00BB13FB" w:rsidRPr="0065752E" w:rsidRDefault="00BB13FB" w:rsidP="0065752E">
      <w:pPr>
        <w:ind w:left="851" w:right="899"/>
        <w:jc w:val="both"/>
        <w:rPr>
          <w:rFonts w:ascii="Palatino Linotype" w:eastAsia="Palatino Linotype" w:hAnsi="Palatino Linotype" w:cs="Palatino Linotype"/>
          <w:i/>
          <w:sz w:val="22"/>
        </w:rPr>
      </w:pPr>
      <w:r w:rsidRPr="0065752E">
        <w:rPr>
          <w:rFonts w:ascii="Palatino Linotype" w:eastAsia="Palatino Linotype" w:hAnsi="Palatino Linotype" w:cs="Palatino Linotype"/>
          <w:i/>
        </w:rPr>
        <w:t>“</w:t>
      </w:r>
      <w:r w:rsidRPr="0065752E">
        <w:rPr>
          <w:rFonts w:ascii="Palatino Linotype" w:eastAsia="Palatino Linotype" w:hAnsi="Palatino Linotype" w:cs="Palatino Linotype"/>
          <w:b/>
          <w:i/>
          <w:sz w:val="22"/>
        </w:rPr>
        <w:t>Artículo 178.</w:t>
      </w:r>
      <w:r w:rsidRPr="0065752E">
        <w:rPr>
          <w:rFonts w:ascii="Palatino Linotype" w:eastAsia="Palatino Linotype" w:hAnsi="Palatino Linotype" w:cs="Palatino Linotype"/>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84C9E1F" w14:textId="77777777" w:rsidR="00BB13FB" w:rsidRPr="0065752E" w:rsidRDefault="00BB13FB" w:rsidP="0065752E">
      <w:pPr>
        <w:ind w:left="851" w:right="899"/>
        <w:jc w:val="both"/>
        <w:rPr>
          <w:rFonts w:ascii="Palatino Linotype" w:eastAsia="Palatino Linotype" w:hAnsi="Palatino Linotype" w:cs="Palatino Linotype"/>
          <w:i/>
          <w:sz w:val="22"/>
        </w:rPr>
      </w:pPr>
    </w:p>
    <w:p w14:paraId="7E5ACE52" w14:textId="77777777" w:rsidR="00BB13FB" w:rsidRPr="0065752E" w:rsidRDefault="00BB13FB" w:rsidP="0065752E">
      <w:pPr>
        <w:ind w:left="851" w:right="899"/>
        <w:jc w:val="both"/>
        <w:rPr>
          <w:rFonts w:ascii="Palatino Linotype" w:eastAsia="Palatino Linotype" w:hAnsi="Palatino Linotype" w:cs="Palatino Linotype"/>
          <w:i/>
          <w:sz w:val="22"/>
        </w:rPr>
      </w:pPr>
      <w:r w:rsidRPr="0065752E">
        <w:rPr>
          <w:rFonts w:ascii="Palatino Linotype" w:eastAsia="Palatino Linotype" w:hAnsi="Palatino Linotype" w:cs="Palatino Linotype"/>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AA0F6E" w14:textId="77777777" w:rsidR="00BB13FB" w:rsidRPr="0065752E" w:rsidRDefault="00BB13FB" w:rsidP="0065752E">
      <w:pPr>
        <w:ind w:left="851" w:right="899"/>
        <w:jc w:val="both"/>
        <w:rPr>
          <w:rFonts w:ascii="Palatino Linotype" w:eastAsia="Palatino Linotype" w:hAnsi="Palatino Linotype" w:cs="Palatino Linotype"/>
          <w:i/>
          <w:sz w:val="22"/>
        </w:rPr>
      </w:pPr>
    </w:p>
    <w:p w14:paraId="231EE1AE" w14:textId="77777777" w:rsidR="00BB13FB" w:rsidRPr="0065752E" w:rsidRDefault="00BB13FB" w:rsidP="0065752E">
      <w:pPr>
        <w:ind w:left="851" w:right="899"/>
        <w:jc w:val="both"/>
        <w:rPr>
          <w:rFonts w:ascii="Palatino Linotype" w:eastAsia="Palatino Linotype" w:hAnsi="Palatino Linotype" w:cs="Palatino Linotype"/>
          <w:i/>
          <w:sz w:val="22"/>
        </w:rPr>
      </w:pPr>
      <w:r w:rsidRPr="0065752E">
        <w:rPr>
          <w:rFonts w:ascii="Palatino Linotype" w:eastAsia="Palatino Linotype" w:hAnsi="Palatino Linotype" w:cs="Palatino Linotype"/>
          <w:i/>
          <w:sz w:val="22"/>
        </w:rPr>
        <w:t>En el caso de que se interponga ante la Unidad de Transparencia, ésta deberá remitir el Recurso de Revisión al Instituto a más tardar al día siguiente de haberlo recibido.”</w:t>
      </w:r>
    </w:p>
    <w:p w14:paraId="72C48748" w14:textId="77777777" w:rsidR="00BB13FB" w:rsidRPr="0065752E" w:rsidRDefault="00BB13FB" w:rsidP="0065752E">
      <w:pPr>
        <w:ind w:left="720" w:right="709"/>
        <w:jc w:val="both"/>
        <w:rPr>
          <w:rFonts w:ascii="Palatino Linotype" w:eastAsia="Palatino Linotype" w:hAnsi="Palatino Linotype" w:cs="Palatino Linotype"/>
          <w:i/>
        </w:rPr>
      </w:pPr>
    </w:p>
    <w:p w14:paraId="7886C266" w14:textId="0238F735" w:rsidR="00BB13FB" w:rsidRPr="0065752E" w:rsidRDefault="00BB13FB" w:rsidP="0065752E">
      <w:pPr>
        <w:spacing w:line="360" w:lineRule="auto"/>
        <w:jc w:val="both"/>
        <w:rPr>
          <w:rFonts w:ascii="Palatino Linotype" w:eastAsia="Palatino Linotype" w:hAnsi="Palatino Linotype" w:cs="Palatino Linotype"/>
        </w:rPr>
      </w:pPr>
      <w:bookmarkStart w:id="3" w:name="_heading=h.2et92p0" w:colFirst="0" w:colLast="0"/>
      <w:bookmarkEnd w:id="3"/>
      <w:r w:rsidRPr="0065752E">
        <w:rPr>
          <w:rFonts w:ascii="Palatino Linotype" w:eastAsia="Palatino Linotype" w:hAnsi="Palatino Linotype" w:cs="Palatino Linotype"/>
        </w:rPr>
        <w:t xml:space="preserve">En esa tesitura, atendiendo a que </w:t>
      </w:r>
      <w:r w:rsidRPr="0065752E">
        <w:rPr>
          <w:rFonts w:ascii="Palatino Linotype" w:eastAsia="Palatino Linotype" w:hAnsi="Palatino Linotype" w:cs="Palatino Linotype"/>
          <w:b/>
        </w:rPr>
        <w:t>EL SUJETO OBLIGADO</w:t>
      </w:r>
      <w:r w:rsidRPr="0065752E">
        <w:rPr>
          <w:rFonts w:ascii="Palatino Linotype" w:eastAsia="Palatino Linotype" w:hAnsi="Palatino Linotype" w:cs="Palatino Linotype"/>
        </w:rPr>
        <w:t xml:space="preserve"> notificó la respuesta a la solicitud de acceso a la información pública </w:t>
      </w:r>
      <w:r w:rsidR="000257A6" w:rsidRPr="0065752E">
        <w:rPr>
          <w:rFonts w:ascii="Palatino Linotype" w:eastAsia="Palatino Linotype" w:hAnsi="Palatino Linotype" w:cs="Palatino Linotype"/>
          <w:b/>
        </w:rPr>
        <w:t>dieciséis de octubre de dos mil veintitrés</w:t>
      </w:r>
      <w:r w:rsidRPr="0065752E">
        <w:rPr>
          <w:rFonts w:ascii="Palatino Linotype" w:eastAsia="Palatino Linotype" w:hAnsi="Palatino Linotype" w:cs="Palatino Linotype"/>
        </w:rPr>
        <w:t>, así el plazo de quince días hábiles que el artículo 178 de la Ley de la materia otorga a</w:t>
      </w:r>
      <w:r w:rsidRPr="0065752E">
        <w:rPr>
          <w:rFonts w:ascii="Palatino Linotype" w:eastAsia="Palatino Linotype" w:hAnsi="Palatino Linotype" w:cs="Palatino Linotype"/>
          <w:b/>
        </w:rPr>
        <w:t xml:space="preserve"> EL RECURRENTE</w:t>
      </w:r>
      <w:r w:rsidRPr="0065752E">
        <w:rPr>
          <w:rFonts w:ascii="Palatino Linotype" w:eastAsia="Palatino Linotype" w:hAnsi="Palatino Linotype" w:cs="Palatino Linotype"/>
        </w:rPr>
        <w:t xml:space="preserve"> para presentar el respectivo Recurso de Revisión, transcurrió del</w:t>
      </w:r>
      <w:r w:rsidRPr="0065752E">
        <w:rPr>
          <w:rFonts w:ascii="Palatino Linotype" w:eastAsia="Palatino Linotype" w:hAnsi="Palatino Linotype" w:cs="Palatino Linotype"/>
          <w:b/>
        </w:rPr>
        <w:t xml:space="preserve"> </w:t>
      </w:r>
      <w:r w:rsidR="000257A6" w:rsidRPr="0065752E">
        <w:rPr>
          <w:rFonts w:ascii="Palatino Linotype" w:eastAsia="Palatino Linotype" w:hAnsi="Palatino Linotype" w:cs="Palatino Linotype"/>
          <w:b/>
        </w:rPr>
        <w:t>diecisiete de octubre</w:t>
      </w:r>
      <w:r w:rsidR="003D57E4" w:rsidRPr="0065752E">
        <w:rPr>
          <w:rFonts w:ascii="Palatino Linotype" w:eastAsia="Palatino Linotype" w:hAnsi="Palatino Linotype" w:cs="Palatino Linotype"/>
          <w:b/>
        </w:rPr>
        <w:t xml:space="preserve"> al </w:t>
      </w:r>
      <w:r w:rsidR="000257A6" w:rsidRPr="0065752E">
        <w:rPr>
          <w:rFonts w:ascii="Palatino Linotype" w:eastAsia="Palatino Linotype" w:hAnsi="Palatino Linotype" w:cs="Palatino Linotype"/>
          <w:b/>
        </w:rPr>
        <w:t>siete de noviembre de dos mil veintitrés</w:t>
      </w:r>
      <w:r w:rsidRPr="0065752E">
        <w:rPr>
          <w:rFonts w:ascii="Palatino Linotype" w:eastAsia="Palatino Linotype" w:hAnsi="Palatino Linotype" w:cs="Palatino Linotype"/>
          <w:b/>
        </w:rPr>
        <w:t xml:space="preserve">, </w:t>
      </w:r>
      <w:r w:rsidRPr="0065752E">
        <w:rPr>
          <w:rFonts w:ascii="Palatino Linotype" w:eastAsia="Palatino Linotype" w:hAnsi="Palatino Linotype" w:cs="Palatino Linotype"/>
        </w:rPr>
        <w:t xml:space="preserve">sin contemplar en </w:t>
      </w:r>
      <w:r w:rsidRPr="0065752E">
        <w:rPr>
          <w:rFonts w:ascii="Palatino Linotype" w:eastAsia="Palatino Linotype" w:hAnsi="Palatino Linotype" w:cs="Palatino Linotype"/>
        </w:rPr>
        <w:lastRenderedPageBreak/>
        <w:t>el cómputo los sábados y domingos, considerados como días inhábiles, en términos del artículo 3, fracción X de la Ley de Transparencia y Acceso a la Información Pública de</w:t>
      </w:r>
      <w:r w:rsidR="000257A6" w:rsidRPr="0065752E">
        <w:rPr>
          <w:rFonts w:ascii="Palatino Linotype" w:eastAsia="Palatino Linotype" w:hAnsi="Palatino Linotype" w:cs="Palatino Linotype"/>
        </w:rPr>
        <w:t xml:space="preserve">l Estado de México y Municipios, así como el día dos de noviembre de dos mil veintitrés </w:t>
      </w:r>
      <w:r w:rsidR="000257A6" w:rsidRPr="0065752E">
        <w:rPr>
          <w:rFonts w:ascii="Palatino Linotype" w:eastAsia="Palatino Linotype" w:hAnsi="Palatino Linotype" w:cs="Palatino Linotype"/>
          <w:lang w:eastAsia="es-MX"/>
        </w:rPr>
        <w:t>por ser considerado como día inhábil por suspensión de actividades en términos del Calendario Oficial en Materia de Transparencia, Acceso a la Información Pública y Protección de Datos Personales del Estado de México y Municipios, así como de labores del Instituto para el año dos mil veintitrés y enero dos mil veinticuatro, publicado en el Periódico Oficial “Gaceta del Gobierno”, el veintiuno de diciembre de dos mil veintidós.</w:t>
      </w:r>
    </w:p>
    <w:p w14:paraId="64DCBCF6" w14:textId="77777777" w:rsidR="00BB13FB" w:rsidRPr="0065752E" w:rsidRDefault="00BB13FB" w:rsidP="0065752E">
      <w:pPr>
        <w:spacing w:line="360" w:lineRule="auto"/>
        <w:jc w:val="both"/>
        <w:rPr>
          <w:rFonts w:ascii="Palatino Linotype" w:eastAsia="Palatino Linotype" w:hAnsi="Palatino Linotype" w:cs="Palatino Linotype"/>
        </w:rPr>
      </w:pPr>
    </w:p>
    <w:p w14:paraId="034A1797" w14:textId="2996FAAA" w:rsidR="00BB13FB" w:rsidRPr="0065752E" w:rsidRDefault="00BB13FB" w:rsidP="0065752E">
      <w:pPr>
        <w:spacing w:line="360" w:lineRule="auto"/>
        <w:jc w:val="both"/>
        <w:rPr>
          <w:rFonts w:ascii="Palatino Linotype" w:eastAsia="Palatino Linotype" w:hAnsi="Palatino Linotype" w:cs="Palatino Linotype"/>
        </w:rPr>
      </w:pPr>
      <w:bookmarkStart w:id="4" w:name="_heading=h.umr0zfczji45" w:colFirst="0" w:colLast="0"/>
      <w:bookmarkStart w:id="5" w:name="_heading=h.1j5r03d45pmh" w:colFirst="0" w:colLast="0"/>
      <w:bookmarkStart w:id="6" w:name="_heading=h.5rr2st44stcm" w:colFirst="0" w:colLast="0"/>
      <w:bookmarkEnd w:id="4"/>
      <w:bookmarkEnd w:id="5"/>
      <w:bookmarkEnd w:id="6"/>
      <w:r w:rsidRPr="0065752E">
        <w:rPr>
          <w:rFonts w:ascii="Palatino Linotype" w:eastAsia="Palatino Linotype" w:hAnsi="Palatino Linotype" w:cs="Palatino Linotype"/>
        </w:rPr>
        <w:t>En ese tenor, si el Recurso de Revisión que nos ocupa, se presentó el día</w:t>
      </w:r>
      <w:r w:rsidRPr="0065752E">
        <w:rPr>
          <w:rFonts w:ascii="Palatino Linotype" w:eastAsia="Palatino Linotype" w:hAnsi="Palatino Linotype" w:cs="Palatino Linotype"/>
          <w:b/>
        </w:rPr>
        <w:t xml:space="preserve"> </w:t>
      </w:r>
      <w:r w:rsidR="000257A6" w:rsidRPr="0065752E">
        <w:rPr>
          <w:rFonts w:ascii="Palatino Linotype" w:eastAsia="Palatino Linotype" w:hAnsi="Palatino Linotype" w:cs="Palatino Linotype"/>
          <w:b/>
        </w:rPr>
        <w:t>veintiuno de octubre de dos mil veintitrés</w:t>
      </w:r>
      <w:r w:rsidRPr="0065752E">
        <w:rPr>
          <w:rFonts w:ascii="Palatino Linotype" w:eastAsia="Palatino Linotype" w:hAnsi="Palatino Linotype" w:cs="Palatino Linotype"/>
          <w:b/>
        </w:rPr>
        <w:t xml:space="preserve">, </w:t>
      </w:r>
      <w:r w:rsidRPr="0065752E">
        <w:rPr>
          <w:rFonts w:ascii="Palatino Linotype" w:eastAsia="Palatino Linotype" w:hAnsi="Palatino Linotype" w:cs="Palatino Linotype"/>
        </w:rPr>
        <w:t>este se encuentra dentro de los márgenes temporales previstos en el citado precepto legal y, por tanto, se considera oportuno.</w:t>
      </w:r>
    </w:p>
    <w:p w14:paraId="6D19B26D" w14:textId="77777777" w:rsidR="00D64EBD" w:rsidRPr="0065752E" w:rsidRDefault="00D64EBD" w:rsidP="0065752E">
      <w:pPr>
        <w:spacing w:line="360" w:lineRule="auto"/>
        <w:jc w:val="both"/>
        <w:rPr>
          <w:rFonts w:ascii="Palatino Linotype" w:eastAsia="Palatino Linotype" w:hAnsi="Palatino Linotype" w:cs="Palatino Linotype"/>
        </w:rPr>
      </w:pPr>
    </w:p>
    <w:p w14:paraId="71D326AF" w14:textId="77777777" w:rsidR="005C250B" w:rsidRPr="0065752E" w:rsidRDefault="005C250B" w:rsidP="0065752E">
      <w:pPr>
        <w:autoSpaceDE w:val="0"/>
        <w:autoSpaceDN w:val="0"/>
        <w:adjustRightInd w:val="0"/>
        <w:spacing w:line="360" w:lineRule="auto"/>
        <w:ind w:right="49"/>
        <w:jc w:val="both"/>
        <w:rPr>
          <w:rFonts w:ascii="Palatino Linotype" w:hAnsi="Palatino Linotype"/>
          <w:b/>
        </w:rPr>
      </w:pPr>
      <w:r w:rsidRPr="0065752E">
        <w:rPr>
          <w:rFonts w:ascii="Palatino Linotype" w:hAnsi="Palatino Linotype" w:cs="Arial"/>
          <w:b/>
          <w:sz w:val="28"/>
          <w:szCs w:val="28"/>
        </w:rPr>
        <w:t>CUARTO</w:t>
      </w:r>
      <w:r w:rsidRPr="0065752E">
        <w:rPr>
          <w:rFonts w:ascii="Palatino Linotype" w:hAnsi="Palatino Linotype"/>
          <w:b/>
          <w:sz w:val="28"/>
          <w:szCs w:val="28"/>
        </w:rPr>
        <w:t>.</w:t>
      </w:r>
      <w:r w:rsidRPr="0065752E">
        <w:rPr>
          <w:rFonts w:ascii="Palatino Linotype" w:hAnsi="Palatino Linotype"/>
          <w:b/>
        </w:rPr>
        <w:t xml:space="preserve"> Procedibilidad. </w:t>
      </w:r>
    </w:p>
    <w:p w14:paraId="50E03E7F" w14:textId="5261F0BC" w:rsidR="00BB13FB" w:rsidRPr="0065752E" w:rsidRDefault="00BB13FB" w:rsidP="0065752E">
      <w:pPr>
        <w:autoSpaceDE w:val="0"/>
        <w:autoSpaceDN w:val="0"/>
        <w:adjustRightInd w:val="0"/>
        <w:spacing w:line="360" w:lineRule="auto"/>
        <w:ind w:right="49"/>
        <w:jc w:val="both"/>
        <w:rPr>
          <w:rFonts w:ascii="Palatino Linotype" w:hAnsi="Palatino Linotype" w:cs="Arial"/>
          <w:lang w:val="es-ES" w:eastAsia="es-MX"/>
        </w:rPr>
      </w:pPr>
      <w:r w:rsidRPr="0065752E">
        <w:rPr>
          <w:rFonts w:ascii="Palatino Linotype" w:hAnsi="Palatino Linotype" w:cs="Arial"/>
          <w:lang w:val="es-ES"/>
        </w:rPr>
        <w:t>Esté Órgano Garante considera importante precisar que conforme al artículo 180, fracción II, último párrafo</w:t>
      </w:r>
      <w:r w:rsidR="00D36239" w:rsidRPr="0065752E">
        <w:rPr>
          <w:rFonts w:ascii="Palatino Linotype" w:hAnsi="Palatino Linotype" w:cs="Arial"/>
          <w:lang w:val="es-ES"/>
        </w:rPr>
        <w:t>,</w:t>
      </w:r>
      <w:r w:rsidRPr="0065752E">
        <w:rPr>
          <w:rFonts w:ascii="Palatino Linotype" w:hAnsi="Palatino Linotype" w:cs="Arial"/>
          <w:lang w:val="es-ES"/>
        </w:rPr>
        <w:t xml:space="preserve"> de la </w:t>
      </w:r>
      <w:r w:rsidRPr="0065752E">
        <w:rPr>
          <w:rFonts w:ascii="Palatino Linotype" w:hAnsi="Palatino Linotype" w:cs="Arial"/>
          <w:lang w:val="es-ES" w:eastAsia="es-MX"/>
        </w:rPr>
        <w:t xml:space="preserve">Ley de Transparencia y Acceso a la </w:t>
      </w:r>
      <w:r w:rsidRPr="0065752E">
        <w:rPr>
          <w:rFonts w:ascii="Palatino Linotype" w:hAnsi="Palatino Linotype" w:cs="Arial"/>
          <w:lang w:val="es-ES"/>
        </w:rPr>
        <w:t>Información Pública</w:t>
      </w:r>
      <w:r w:rsidRPr="0065752E">
        <w:rPr>
          <w:rFonts w:ascii="Palatino Linotype" w:hAnsi="Palatino Linotype" w:cs="Arial"/>
          <w:lang w:val="es-ES" w:eastAsia="es-MX"/>
        </w:rPr>
        <w:t xml:space="preserve"> del Estado de México y Municipios, prevé que cuando las solicitudes se presenten de manera electrónica no es requisito indispensable el proporcionar el nombre, tal como se muestra a continuación:</w:t>
      </w:r>
    </w:p>
    <w:p w14:paraId="219064B2" w14:textId="77777777" w:rsidR="00156409" w:rsidRPr="0065752E" w:rsidRDefault="00156409" w:rsidP="0065752E">
      <w:pPr>
        <w:autoSpaceDE w:val="0"/>
        <w:autoSpaceDN w:val="0"/>
        <w:adjustRightInd w:val="0"/>
        <w:ind w:right="49"/>
        <w:jc w:val="both"/>
        <w:rPr>
          <w:rFonts w:ascii="Palatino Linotype" w:hAnsi="Palatino Linotype" w:cs="Arial"/>
          <w:lang w:val="es-ES" w:eastAsia="es-MX"/>
        </w:rPr>
      </w:pPr>
    </w:p>
    <w:p w14:paraId="00A1F7E5" w14:textId="77777777" w:rsidR="00BB13FB" w:rsidRPr="0065752E" w:rsidRDefault="00BB13FB" w:rsidP="0065752E">
      <w:pPr>
        <w:tabs>
          <w:tab w:val="left" w:pos="851"/>
        </w:tabs>
        <w:ind w:left="851" w:right="901"/>
        <w:jc w:val="both"/>
        <w:rPr>
          <w:rFonts w:ascii="Palatino Linotype" w:hAnsi="Palatino Linotype"/>
          <w:b/>
          <w:i/>
          <w:sz w:val="22"/>
          <w:szCs w:val="22"/>
          <w:lang w:val="es-ES"/>
        </w:rPr>
      </w:pPr>
      <w:r w:rsidRPr="0065752E">
        <w:rPr>
          <w:rFonts w:ascii="Palatino Linotype" w:hAnsi="Palatino Linotype"/>
          <w:b/>
          <w:i/>
          <w:sz w:val="22"/>
          <w:szCs w:val="22"/>
          <w:lang w:val="es-ES"/>
        </w:rPr>
        <w:t xml:space="preserve">“Artículo 180. </w:t>
      </w:r>
      <w:r w:rsidRPr="0065752E">
        <w:rPr>
          <w:rFonts w:ascii="Palatino Linotype" w:hAnsi="Palatino Linotype"/>
          <w:i/>
          <w:sz w:val="22"/>
          <w:szCs w:val="22"/>
          <w:lang w:val="es-ES"/>
        </w:rPr>
        <w:t xml:space="preserve">El </w:t>
      </w:r>
      <w:r w:rsidRPr="0065752E">
        <w:rPr>
          <w:rFonts w:ascii="Palatino Linotype" w:hAnsi="Palatino Linotype" w:cs="Arial"/>
          <w:i/>
          <w:sz w:val="22"/>
          <w:szCs w:val="22"/>
          <w:lang w:val="es-ES"/>
        </w:rPr>
        <w:t>Recurso Revisión</w:t>
      </w:r>
      <w:r w:rsidRPr="0065752E">
        <w:rPr>
          <w:rFonts w:ascii="Palatino Linotype" w:hAnsi="Palatino Linotype"/>
          <w:i/>
          <w:sz w:val="22"/>
          <w:szCs w:val="22"/>
          <w:lang w:val="es-ES"/>
        </w:rPr>
        <w:t xml:space="preserve"> contendrá:</w:t>
      </w:r>
      <w:r w:rsidRPr="0065752E">
        <w:rPr>
          <w:rFonts w:ascii="Palatino Linotype" w:hAnsi="Palatino Linotype"/>
          <w:b/>
          <w:i/>
          <w:sz w:val="22"/>
          <w:szCs w:val="22"/>
          <w:lang w:val="es-ES"/>
        </w:rPr>
        <w:t xml:space="preserve"> </w:t>
      </w:r>
    </w:p>
    <w:p w14:paraId="60AFB1E1" w14:textId="77777777" w:rsidR="00BB13FB" w:rsidRPr="0065752E" w:rsidRDefault="00BB13FB" w:rsidP="0065752E">
      <w:pPr>
        <w:tabs>
          <w:tab w:val="left" w:pos="851"/>
        </w:tabs>
        <w:ind w:left="851" w:right="901"/>
        <w:jc w:val="both"/>
        <w:rPr>
          <w:rFonts w:ascii="Palatino Linotype" w:hAnsi="Palatino Linotype"/>
          <w:b/>
          <w:i/>
          <w:sz w:val="22"/>
          <w:szCs w:val="22"/>
          <w:lang w:val="es-ES"/>
        </w:rPr>
      </w:pPr>
      <w:r w:rsidRPr="0065752E">
        <w:rPr>
          <w:rFonts w:ascii="Palatino Linotype" w:hAnsi="Palatino Linotype"/>
          <w:b/>
          <w:i/>
          <w:sz w:val="22"/>
          <w:szCs w:val="22"/>
          <w:lang w:val="es-ES"/>
        </w:rPr>
        <w:t>…</w:t>
      </w:r>
    </w:p>
    <w:p w14:paraId="4F47EC97" w14:textId="77777777" w:rsidR="00BB13FB" w:rsidRPr="0065752E" w:rsidRDefault="00BB13FB" w:rsidP="0065752E">
      <w:pPr>
        <w:tabs>
          <w:tab w:val="left" w:pos="851"/>
        </w:tabs>
        <w:ind w:left="851" w:right="901"/>
        <w:jc w:val="both"/>
        <w:rPr>
          <w:rFonts w:ascii="Palatino Linotype" w:hAnsi="Palatino Linotype"/>
          <w:i/>
          <w:sz w:val="22"/>
          <w:szCs w:val="22"/>
          <w:lang w:val="es-ES"/>
        </w:rPr>
      </w:pPr>
      <w:r w:rsidRPr="0065752E">
        <w:rPr>
          <w:rFonts w:ascii="Palatino Linotype" w:hAnsi="Palatino Linotype"/>
          <w:b/>
          <w:i/>
          <w:sz w:val="22"/>
          <w:szCs w:val="22"/>
          <w:lang w:val="es-ES"/>
        </w:rPr>
        <w:t xml:space="preserve">II. El nombre del solicitante </w:t>
      </w:r>
      <w:r w:rsidRPr="0065752E">
        <w:rPr>
          <w:rFonts w:ascii="Palatino Linotype" w:hAnsi="Palatino Linotype" w:cs="Arial"/>
          <w:b/>
          <w:i/>
          <w:sz w:val="22"/>
          <w:szCs w:val="22"/>
          <w:lang w:val="es-ES" w:eastAsia="es-MX"/>
        </w:rPr>
        <w:t>que</w:t>
      </w:r>
      <w:r w:rsidRPr="0065752E">
        <w:rPr>
          <w:rFonts w:ascii="Palatino Linotype" w:hAnsi="Palatino Linotype"/>
          <w:b/>
          <w:i/>
          <w:sz w:val="22"/>
          <w:szCs w:val="22"/>
          <w:lang w:val="es-ES"/>
        </w:rPr>
        <w:t xml:space="preserve"> recurre </w:t>
      </w:r>
      <w:r w:rsidRPr="0065752E">
        <w:rPr>
          <w:rFonts w:ascii="Palatino Linotype" w:hAnsi="Palatino Linotype"/>
          <w:i/>
          <w:sz w:val="22"/>
          <w:szCs w:val="22"/>
          <w:lang w:val="es-ES"/>
        </w:rPr>
        <w:t>o de su representante y, en su caso</w:t>
      </w:r>
      <w:proofErr w:type="gramStart"/>
      <w:r w:rsidRPr="0065752E">
        <w:rPr>
          <w:rFonts w:ascii="Palatino Linotype" w:hAnsi="Palatino Linotype"/>
          <w:i/>
          <w:sz w:val="22"/>
          <w:szCs w:val="22"/>
          <w:lang w:val="es-ES"/>
        </w:rPr>
        <w:t>, …</w:t>
      </w:r>
      <w:proofErr w:type="gramEnd"/>
    </w:p>
    <w:p w14:paraId="154C38B8" w14:textId="77777777" w:rsidR="00BB13FB" w:rsidRPr="0065752E" w:rsidRDefault="00BB13FB" w:rsidP="0065752E">
      <w:pPr>
        <w:tabs>
          <w:tab w:val="left" w:pos="851"/>
        </w:tabs>
        <w:ind w:left="851" w:right="901"/>
        <w:jc w:val="both"/>
        <w:rPr>
          <w:rFonts w:ascii="Palatino Linotype" w:hAnsi="Palatino Linotype"/>
          <w:b/>
          <w:i/>
          <w:sz w:val="22"/>
          <w:szCs w:val="22"/>
          <w:lang w:val="es-ES"/>
        </w:rPr>
      </w:pPr>
      <w:r w:rsidRPr="0065752E">
        <w:rPr>
          <w:rFonts w:ascii="Palatino Linotype" w:hAnsi="Palatino Linotype"/>
          <w:b/>
          <w:i/>
          <w:sz w:val="22"/>
          <w:szCs w:val="22"/>
          <w:lang w:val="es-ES"/>
        </w:rPr>
        <w:lastRenderedPageBreak/>
        <w:t xml:space="preserve">En caso de </w:t>
      </w:r>
      <w:r w:rsidRPr="0065752E">
        <w:rPr>
          <w:rFonts w:ascii="Palatino Linotype" w:hAnsi="Palatino Linotype" w:cs="Arial"/>
          <w:b/>
          <w:i/>
          <w:sz w:val="22"/>
          <w:szCs w:val="22"/>
          <w:lang w:val="es-ES" w:eastAsia="es-MX"/>
        </w:rPr>
        <w:t>que</w:t>
      </w:r>
      <w:r w:rsidRPr="0065752E">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5752E">
        <w:rPr>
          <w:rFonts w:ascii="Palatino Linotype" w:hAnsi="Palatino Linotype"/>
          <w:i/>
          <w:sz w:val="22"/>
          <w:szCs w:val="22"/>
          <w:lang w:val="es-ES"/>
        </w:rPr>
        <w:t>, IV, VII y VIII.</w:t>
      </w:r>
      <w:r w:rsidRPr="0065752E">
        <w:rPr>
          <w:rFonts w:ascii="Palatino Linotype" w:hAnsi="Palatino Linotype"/>
          <w:b/>
          <w:i/>
          <w:sz w:val="22"/>
          <w:szCs w:val="22"/>
          <w:lang w:val="es-ES"/>
        </w:rPr>
        <w:t>”</w:t>
      </w:r>
    </w:p>
    <w:p w14:paraId="2828B8D9" w14:textId="77777777" w:rsidR="00BB13FB" w:rsidRPr="0065752E" w:rsidRDefault="00BB13FB" w:rsidP="0065752E">
      <w:pPr>
        <w:tabs>
          <w:tab w:val="left" w:pos="851"/>
        </w:tabs>
        <w:ind w:left="851" w:right="901"/>
        <w:jc w:val="both"/>
        <w:rPr>
          <w:rFonts w:ascii="Palatino Linotype" w:hAnsi="Palatino Linotype"/>
          <w:i/>
          <w:sz w:val="22"/>
          <w:szCs w:val="22"/>
          <w:lang w:val="es-ES"/>
        </w:rPr>
      </w:pPr>
      <w:r w:rsidRPr="0065752E">
        <w:rPr>
          <w:rFonts w:ascii="Palatino Linotype" w:hAnsi="Palatino Linotype"/>
          <w:i/>
          <w:sz w:val="22"/>
          <w:szCs w:val="22"/>
          <w:lang w:val="es-ES"/>
        </w:rPr>
        <w:t>(Énfasis añadido)</w:t>
      </w:r>
    </w:p>
    <w:p w14:paraId="53B6FC72" w14:textId="77777777" w:rsidR="00B74D0C" w:rsidRPr="0065752E" w:rsidRDefault="00B74D0C" w:rsidP="0065752E">
      <w:pPr>
        <w:jc w:val="both"/>
        <w:rPr>
          <w:rFonts w:ascii="Palatino Linotype" w:hAnsi="Palatino Linotype"/>
          <w:lang w:val="es-ES"/>
        </w:rPr>
      </w:pPr>
    </w:p>
    <w:p w14:paraId="1127D28E" w14:textId="4748ECF3" w:rsidR="00BB13FB" w:rsidRPr="0065752E" w:rsidRDefault="00BB13FB" w:rsidP="0065752E">
      <w:pPr>
        <w:spacing w:line="360" w:lineRule="auto"/>
        <w:jc w:val="both"/>
        <w:rPr>
          <w:rFonts w:ascii="Palatino Linotype" w:hAnsi="Palatino Linotype"/>
          <w:lang w:val="es-ES"/>
        </w:rPr>
      </w:pPr>
      <w:r w:rsidRPr="0065752E">
        <w:rPr>
          <w:rFonts w:ascii="Palatino Linotype" w:hAnsi="Palatino Linotype"/>
          <w:lang w:val="es-ES"/>
        </w:rPr>
        <w:t xml:space="preserve">Con fundamento en el precepto legal antes citado, el Recurso Revisión materia del presente asunto, se interpuso de manera electrónica y, por ende, no es necesario que contenga determinados requisitos, entre ellos, el nombre de </w:t>
      </w:r>
      <w:r w:rsidRPr="0065752E">
        <w:rPr>
          <w:rFonts w:ascii="Palatino Linotype" w:hAnsi="Palatino Linotype" w:cs="Arial"/>
          <w:b/>
        </w:rPr>
        <w:t>EL</w:t>
      </w:r>
      <w:r w:rsidRPr="0065752E">
        <w:rPr>
          <w:rFonts w:ascii="Palatino Linotype" w:hAnsi="Palatino Linotype" w:cs="Arial"/>
          <w:b/>
          <w:lang w:val="es-ES"/>
        </w:rPr>
        <w:t xml:space="preserve"> RECURRENTE;</w:t>
      </w:r>
      <w:r w:rsidRPr="0065752E">
        <w:rPr>
          <w:rFonts w:ascii="Palatino Linotype" w:hAnsi="Palatino Linotype"/>
          <w:lang w:val="es-ES"/>
        </w:rPr>
        <w:t xml:space="preserve"> en ese sentido en el presente caso, al haber sido presentado el Recurso Revisión vía </w:t>
      </w:r>
      <w:r w:rsidRPr="0065752E">
        <w:rPr>
          <w:rFonts w:ascii="Palatino Linotype" w:hAnsi="Palatino Linotype"/>
          <w:b/>
          <w:lang w:val="es-ES"/>
        </w:rPr>
        <w:t>SAIMEX</w:t>
      </w:r>
      <w:r w:rsidRPr="0065752E">
        <w:rPr>
          <w:rFonts w:ascii="Palatino Linotype" w:hAnsi="Palatino Linotype"/>
          <w:lang w:val="es-ES"/>
        </w:rPr>
        <w:t>, dicho requisito resulta innecesario.</w:t>
      </w:r>
    </w:p>
    <w:p w14:paraId="3FC54AFB" w14:textId="77777777" w:rsidR="00BB13FB" w:rsidRPr="0065752E" w:rsidRDefault="00BB13FB" w:rsidP="0065752E">
      <w:pPr>
        <w:spacing w:line="360" w:lineRule="auto"/>
        <w:jc w:val="both"/>
        <w:rPr>
          <w:rFonts w:ascii="Palatino Linotype" w:hAnsi="Palatino Linotype"/>
          <w:lang w:val="es-ES"/>
        </w:rPr>
      </w:pPr>
    </w:p>
    <w:p w14:paraId="0EDA5E45" w14:textId="1FC8A56D" w:rsidR="00BB13FB" w:rsidRPr="0065752E" w:rsidRDefault="00BB13FB" w:rsidP="0065752E">
      <w:pPr>
        <w:spacing w:line="360" w:lineRule="auto"/>
        <w:jc w:val="both"/>
        <w:rPr>
          <w:rFonts w:ascii="Palatino Linotype" w:hAnsi="Palatino Linotype" w:cs="Arial"/>
          <w:lang w:val="es-ES"/>
        </w:rPr>
      </w:pPr>
      <w:r w:rsidRPr="0065752E">
        <w:rPr>
          <w:rFonts w:ascii="Palatino Linotype" w:hAnsi="Palatino Linotype"/>
          <w:lang w:val="es-ES"/>
        </w:rPr>
        <w:t xml:space="preserve">Lo anterior es así, pues el artículo 15 de </w:t>
      </w:r>
      <w:r w:rsidRPr="0065752E">
        <w:rPr>
          <w:rFonts w:ascii="Palatino Linotype" w:hAnsi="Palatino Linotype" w:cs="Arial"/>
          <w:lang w:val="es-ES" w:eastAsia="es-MX"/>
        </w:rPr>
        <w:t xml:space="preserve">Ley de Transparencia y Acceso a la </w:t>
      </w:r>
      <w:r w:rsidRPr="0065752E">
        <w:rPr>
          <w:rFonts w:ascii="Palatino Linotype" w:hAnsi="Palatino Linotype" w:cs="Arial"/>
          <w:lang w:val="es-ES"/>
        </w:rPr>
        <w:t>Información Pública</w:t>
      </w:r>
      <w:r w:rsidRPr="0065752E">
        <w:rPr>
          <w:rFonts w:ascii="Palatino Linotype" w:hAnsi="Palatino Linotype" w:cs="Arial"/>
          <w:lang w:val="es-ES" w:eastAsia="es-MX"/>
        </w:rPr>
        <w:t xml:space="preserve"> del Estado de México y Municipios </w:t>
      </w:r>
      <w:r w:rsidRPr="0065752E">
        <w:rPr>
          <w:rFonts w:ascii="Palatino Linotype" w:hAnsi="Palatino Linotype" w:cs="Arial"/>
          <w:iCs/>
          <w:lang w:val="es-ES"/>
        </w:rPr>
        <w:t xml:space="preserve">prevé que, </w:t>
      </w:r>
      <w:r w:rsidRPr="0065752E">
        <w:rPr>
          <w:rFonts w:ascii="Palatino Linotype" w:hAnsi="Palatino Linotype"/>
          <w:lang w:val="es-ES"/>
        </w:rPr>
        <w:t xml:space="preserve">toda persona tendrá acceso a la información </w:t>
      </w:r>
      <w:r w:rsidRPr="0065752E">
        <w:rPr>
          <w:rFonts w:ascii="Palatino Linotype" w:hAnsi="Palatino Linotype" w:cs="Arial"/>
          <w:lang w:val="es-ES"/>
        </w:rPr>
        <w:t xml:space="preserve">sin necesidad de acreditar interés alguno o justificar su utilización, de lo que se infiere que para el </w:t>
      </w:r>
      <w:r w:rsidRPr="0065752E">
        <w:rPr>
          <w:rFonts w:ascii="Palatino Linotype" w:hAnsi="Palatino Linotype"/>
          <w:lang w:val="es-ES"/>
        </w:rPr>
        <w:t>ejercicio</w:t>
      </w:r>
      <w:r w:rsidRPr="0065752E">
        <w:rPr>
          <w:rFonts w:ascii="Palatino Linotype" w:hAnsi="Palatino Linotype" w:cs="Arial"/>
          <w:lang w:val="es-ES"/>
        </w:rPr>
        <w:t xml:space="preserve"> del derecho de acceso a la Información Pública, </w:t>
      </w:r>
      <w:r w:rsidRPr="0065752E">
        <w:rPr>
          <w:rFonts w:ascii="Palatino Linotype" w:hAnsi="Palatino Linotype" w:cs="Arial"/>
          <w:b/>
          <w:u w:val="single"/>
          <w:lang w:val="es-ES"/>
        </w:rPr>
        <w:t xml:space="preserve">el nombre no es un requisito </w:t>
      </w:r>
      <w:r w:rsidRPr="0065752E">
        <w:rPr>
          <w:rFonts w:ascii="Palatino Linotype" w:hAnsi="Palatino Linotype" w:cs="Arial"/>
          <w:b/>
          <w:i/>
          <w:u w:val="single"/>
          <w:lang w:val="es-ES"/>
        </w:rPr>
        <w:t>sine qua non</w:t>
      </w:r>
      <w:r w:rsidRPr="0065752E">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w:t>
      </w:r>
      <w:r w:rsidR="00F0525D" w:rsidRPr="0065752E">
        <w:rPr>
          <w:rFonts w:ascii="Palatino Linotype" w:hAnsi="Palatino Linotype" w:cs="Arial"/>
          <w:lang w:val="es-ES"/>
        </w:rPr>
        <w:t xml:space="preserve">, </w:t>
      </w:r>
      <w:r w:rsidRPr="0065752E">
        <w:rPr>
          <w:rFonts w:ascii="Palatino Linotype" w:hAnsi="Palatino Linotype" w:cs="Arial"/>
          <w:lang w:val="es-ES"/>
        </w:rPr>
        <w:t>o inclusive</w:t>
      </w:r>
      <w:r w:rsidR="00F0525D" w:rsidRPr="0065752E">
        <w:rPr>
          <w:rFonts w:ascii="Palatino Linotype" w:hAnsi="Palatino Linotype" w:cs="Arial"/>
          <w:lang w:val="es-ES"/>
        </w:rPr>
        <w:t>,</w:t>
      </w:r>
      <w:r w:rsidRPr="0065752E">
        <w:rPr>
          <w:rFonts w:ascii="Palatino Linotype" w:hAnsi="Palatino Linotype" w:cs="Arial"/>
          <w:lang w:val="es-ES"/>
        </w:rPr>
        <w:t xml:space="preserve"> un seudónimo.</w:t>
      </w:r>
    </w:p>
    <w:p w14:paraId="788B3732" w14:textId="77777777" w:rsidR="00F0525D" w:rsidRPr="0065752E" w:rsidRDefault="00F0525D" w:rsidP="0065752E">
      <w:pPr>
        <w:spacing w:line="360" w:lineRule="auto"/>
        <w:jc w:val="both"/>
        <w:rPr>
          <w:rFonts w:ascii="Palatino Linotype" w:hAnsi="Palatino Linotype" w:cs="Arial"/>
          <w:lang w:val="es-ES"/>
        </w:rPr>
      </w:pPr>
    </w:p>
    <w:p w14:paraId="3C9EE0F0" w14:textId="6782D682" w:rsidR="008A0D26" w:rsidRPr="0065752E" w:rsidRDefault="00F0525D" w:rsidP="0065752E">
      <w:pPr>
        <w:spacing w:line="360" w:lineRule="auto"/>
        <w:jc w:val="both"/>
        <w:rPr>
          <w:rFonts w:ascii="Palatino Linotype" w:hAnsi="Palatino Linotype"/>
          <w:lang w:val="es-ES"/>
        </w:rPr>
      </w:pPr>
      <w:r w:rsidRPr="0065752E">
        <w:rPr>
          <w:rFonts w:ascii="Palatino Linotype" w:hAnsi="Palatino Linotype" w:cs="Arial"/>
          <w:lang w:val="es-ES"/>
        </w:rPr>
        <w:t xml:space="preserve">En ese sentido, </w:t>
      </w:r>
      <w:r w:rsidR="00BB13FB" w:rsidRPr="0065752E">
        <w:rPr>
          <w:rFonts w:ascii="Palatino Linotype" w:hAnsi="Palatino Linotype"/>
          <w:lang w:val="es-ES"/>
        </w:rPr>
        <w:t xml:space="preserve">se estima que el requisito relativo al nombre de </w:t>
      </w:r>
      <w:r w:rsidR="00BB13FB" w:rsidRPr="0065752E">
        <w:rPr>
          <w:rFonts w:ascii="Palatino Linotype" w:hAnsi="Palatino Linotype" w:cs="Arial"/>
          <w:b/>
        </w:rPr>
        <w:t>EL</w:t>
      </w:r>
      <w:r w:rsidR="00BB13FB" w:rsidRPr="0065752E">
        <w:rPr>
          <w:rFonts w:ascii="Palatino Linotype" w:hAnsi="Palatino Linotype"/>
          <w:lang w:val="es-ES"/>
        </w:rPr>
        <w:t xml:space="preserve"> </w:t>
      </w:r>
      <w:r w:rsidR="00BB13FB" w:rsidRPr="0065752E">
        <w:rPr>
          <w:rFonts w:ascii="Palatino Linotype" w:hAnsi="Palatino Linotype" w:cs="Arial"/>
          <w:b/>
          <w:lang w:val="es-ES"/>
        </w:rPr>
        <w:t>RECURRENTE</w:t>
      </w:r>
      <w:r w:rsidR="00BB13FB" w:rsidRPr="0065752E">
        <w:rPr>
          <w:rFonts w:ascii="Palatino Linotype" w:hAnsi="Palatino Linotype"/>
          <w:lang w:val="es-ES"/>
        </w:rPr>
        <w:t xml:space="preserve"> no constituye un supuesto indispensable de procedibilidad de los Recurso Revisión, sino únicamente basta con que el solicitante se encuentre legitimado en el procedimiento</w:t>
      </w:r>
      <w:r w:rsidRPr="0065752E">
        <w:rPr>
          <w:rFonts w:ascii="Palatino Linotype" w:hAnsi="Palatino Linotype"/>
          <w:lang w:val="es-ES"/>
        </w:rPr>
        <w:t xml:space="preserve">, ya que esta </w:t>
      </w:r>
      <w:r w:rsidR="00BB13FB" w:rsidRPr="0065752E">
        <w:rPr>
          <w:rFonts w:ascii="Palatino Linotype" w:hAnsi="Palatino Linotype"/>
          <w:lang w:val="es-ES"/>
        </w:rPr>
        <w:t xml:space="preserve">circunstancia se acredita con las constancias electrónicas del expediente de las que se desprende que </w:t>
      </w:r>
      <w:r w:rsidR="00BB13FB" w:rsidRPr="0065752E">
        <w:rPr>
          <w:rFonts w:ascii="Palatino Linotype" w:hAnsi="Palatino Linotype" w:cs="Arial"/>
          <w:b/>
        </w:rPr>
        <w:t>EL</w:t>
      </w:r>
      <w:r w:rsidR="00BB13FB" w:rsidRPr="0065752E">
        <w:rPr>
          <w:rFonts w:ascii="Palatino Linotype" w:hAnsi="Palatino Linotype" w:cs="Arial"/>
          <w:b/>
          <w:lang w:val="es-ES"/>
        </w:rPr>
        <w:t xml:space="preserve"> RECURRENTE</w:t>
      </w:r>
      <w:r w:rsidR="00BB13FB" w:rsidRPr="0065752E">
        <w:rPr>
          <w:rFonts w:ascii="Palatino Linotype" w:hAnsi="Palatino Linotype"/>
          <w:lang w:val="es-ES"/>
        </w:rPr>
        <w:t xml:space="preserve"> es la misma persona que realizó la solicitud de acceso a la Información Pública que ahora se impugna.</w:t>
      </w:r>
    </w:p>
    <w:p w14:paraId="1845814D" w14:textId="77777777" w:rsidR="005B5043" w:rsidRPr="0065752E" w:rsidRDefault="000171D8" w:rsidP="0065752E">
      <w:pPr>
        <w:spacing w:line="360" w:lineRule="auto"/>
        <w:jc w:val="both"/>
        <w:textAlignment w:val="baseline"/>
        <w:rPr>
          <w:rFonts w:ascii="Palatino Linotype" w:hAnsi="Palatino Linotype" w:cs="Arial"/>
          <w:b/>
          <w:lang w:val="es-ES" w:eastAsia="es-MX"/>
        </w:rPr>
      </w:pPr>
      <w:r w:rsidRPr="0065752E">
        <w:rPr>
          <w:rFonts w:ascii="Palatino Linotype" w:hAnsi="Palatino Linotype"/>
          <w:b/>
          <w:sz w:val="28"/>
          <w:lang w:eastAsia="es-MX"/>
        </w:rPr>
        <w:lastRenderedPageBreak/>
        <w:t>QUINTO</w:t>
      </w:r>
      <w:r w:rsidRPr="0065752E">
        <w:rPr>
          <w:rFonts w:ascii="Palatino Linotype" w:hAnsi="Palatino Linotype" w:cs="Arial"/>
          <w:b/>
          <w:lang w:eastAsia="es-MX"/>
        </w:rPr>
        <w:t xml:space="preserve">. </w:t>
      </w:r>
      <w:r w:rsidRPr="0065752E">
        <w:rPr>
          <w:rFonts w:ascii="Palatino Linotype" w:hAnsi="Palatino Linotype" w:cs="Arial"/>
          <w:b/>
          <w:lang w:val="es-ES" w:eastAsia="es-MX"/>
        </w:rPr>
        <w:t>Estudio y resolución del asunto.</w:t>
      </w:r>
    </w:p>
    <w:p w14:paraId="7EA848FA" w14:textId="77777777" w:rsidR="005B2406" w:rsidRPr="0065752E" w:rsidRDefault="005B2406" w:rsidP="0065752E">
      <w:pPr>
        <w:spacing w:line="360" w:lineRule="auto"/>
        <w:jc w:val="both"/>
        <w:rPr>
          <w:rFonts w:ascii="Palatino Linotype" w:hAnsi="Palatino Linotype" w:cs="Arial"/>
        </w:rPr>
      </w:pPr>
      <w:r w:rsidRPr="0065752E">
        <w:rPr>
          <w:rFonts w:ascii="Palatino Linotype" w:hAnsi="Palatino Linotype" w:cs="Arial"/>
        </w:rPr>
        <w:t>Con la finalidad de estar en posibilidad de dictar el fallo correspondiente conforme a derecho, el presente estudio se basará en el contenido íntegro de las actuaciones que del expediente electrónico que obra en EL SAIMEX,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48841AE9" w14:textId="77777777" w:rsidR="00016D06" w:rsidRPr="0065752E" w:rsidRDefault="00016D06" w:rsidP="0065752E">
      <w:pPr>
        <w:spacing w:line="360" w:lineRule="auto"/>
        <w:jc w:val="both"/>
        <w:rPr>
          <w:rFonts w:ascii="Palatino Linotype" w:hAnsi="Palatino Linotype" w:cs="Arial"/>
        </w:rPr>
      </w:pPr>
    </w:p>
    <w:p w14:paraId="64444224" w14:textId="1D9953FA" w:rsidR="00D0433F" w:rsidRPr="0065752E" w:rsidRDefault="00D0433F" w:rsidP="0065752E">
      <w:pPr>
        <w:widowControl w:val="0"/>
        <w:pBdr>
          <w:top w:val="nil"/>
          <w:left w:val="nil"/>
          <w:bottom w:val="nil"/>
          <w:right w:val="nil"/>
          <w:between w:val="nil"/>
        </w:pBdr>
        <w:spacing w:line="360" w:lineRule="auto"/>
        <w:ind w:left="7" w:firstLine="2"/>
        <w:jc w:val="both"/>
        <w:rPr>
          <w:rFonts w:ascii="Palatino Linotype" w:eastAsia="Palatino Linotype" w:hAnsi="Palatino Linotype" w:cs="Palatino Linotype"/>
          <w:bCs/>
          <w:lang w:val="es-ES" w:eastAsia="es-MX"/>
        </w:rPr>
      </w:pPr>
      <w:r w:rsidRPr="0065752E">
        <w:rPr>
          <w:rFonts w:ascii="Palatino Linotype" w:eastAsia="Palatino Linotype" w:hAnsi="Palatino Linotype" w:cs="Palatino Linotype"/>
          <w:bCs/>
          <w:lang w:val="es-ES" w:eastAsia="es-MX"/>
        </w:rPr>
        <w:t xml:space="preserve">Ahora </w:t>
      </w:r>
      <w:r w:rsidR="00A004F9" w:rsidRPr="0065752E">
        <w:rPr>
          <w:rFonts w:ascii="Palatino Linotype" w:eastAsia="Palatino Linotype" w:hAnsi="Palatino Linotype" w:cs="Palatino Linotype"/>
          <w:bCs/>
          <w:lang w:val="es-ES" w:eastAsia="es-MX"/>
        </w:rPr>
        <w:t>bien,</w:t>
      </w:r>
      <w:r w:rsidRPr="0065752E">
        <w:rPr>
          <w:rFonts w:ascii="Palatino Linotype" w:eastAsia="Palatino Linotype" w:hAnsi="Palatino Linotype" w:cs="Palatino Linotype"/>
          <w:bCs/>
          <w:lang w:val="es-ES" w:eastAsia="es-MX"/>
        </w:rPr>
        <w:t xml:space="preserve"> para los e</w:t>
      </w:r>
      <w:r w:rsidR="00016D06" w:rsidRPr="0065752E">
        <w:rPr>
          <w:rFonts w:ascii="Palatino Linotype" w:eastAsia="Palatino Linotype" w:hAnsi="Palatino Linotype" w:cs="Palatino Linotype"/>
          <w:bCs/>
          <w:lang w:val="es-ES" w:eastAsia="es-MX"/>
        </w:rPr>
        <w:t>fectos del artículo 185</w:t>
      </w:r>
      <w:r w:rsidRPr="0065752E">
        <w:rPr>
          <w:rFonts w:ascii="Palatino Linotype" w:eastAsia="Palatino Linotype" w:hAnsi="Palatino Linotype" w:cs="Palatino Linotype"/>
          <w:bCs/>
          <w:lang w:val="es-ES" w:eastAsia="es-MX"/>
        </w:rPr>
        <w:t>, esta Ponencia analizó las causales de procedencia del Recurso de Revisión en comento, por tratarse de una cuestión de</w:t>
      </w:r>
      <w:r w:rsidR="00016D06" w:rsidRPr="0065752E">
        <w:rPr>
          <w:rFonts w:ascii="Palatino Linotype" w:eastAsia="Palatino Linotype" w:hAnsi="Palatino Linotype" w:cs="Palatino Linotype"/>
          <w:bCs/>
          <w:lang w:val="es-ES" w:eastAsia="es-MX"/>
        </w:rPr>
        <w:t xml:space="preserve"> </w:t>
      </w:r>
      <w:r w:rsidRPr="0065752E">
        <w:rPr>
          <w:rFonts w:ascii="Palatino Linotype" w:eastAsia="Palatino Linotype" w:hAnsi="Palatino Linotype" w:cs="Palatino Linotype"/>
          <w:bCs/>
          <w:lang w:val="es-ES" w:eastAsia="es-MX"/>
        </w:rPr>
        <w:t>orden público y estudio preferente.</w:t>
      </w:r>
    </w:p>
    <w:p w14:paraId="5E3AC102" w14:textId="77777777" w:rsidR="00D0433F" w:rsidRPr="0065752E" w:rsidRDefault="00D0433F" w:rsidP="0065752E">
      <w:pPr>
        <w:widowControl w:val="0"/>
        <w:pBdr>
          <w:top w:val="nil"/>
          <w:left w:val="nil"/>
          <w:bottom w:val="nil"/>
          <w:right w:val="nil"/>
          <w:between w:val="nil"/>
        </w:pBdr>
        <w:spacing w:line="360" w:lineRule="auto"/>
        <w:ind w:left="7" w:firstLine="2"/>
        <w:jc w:val="both"/>
        <w:rPr>
          <w:rFonts w:ascii="Palatino Linotype" w:eastAsia="Palatino Linotype" w:hAnsi="Palatino Linotype" w:cs="Palatino Linotype"/>
          <w:bCs/>
          <w:lang w:val="es-ES" w:eastAsia="es-MX"/>
        </w:rPr>
      </w:pPr>
    </w:p>
    <w:p w14:paraId="03421671" w14:textId="7D14B900" w:rsidR="00D0433F" w:rsidRPr="0065752E" w:rsidRDefault="00D0433F" w:rsidP="0065752E">
      <w:pPr>
        <w:widowControl w:val="0"/>
        <w:pBdr>
          <w:top w:val="nil"/>
          <w:left w:val="nil"/>
          <w:bottom w:val="nil"/>
          <w:right w:val="nil"/>
          <w:between w:val="nil"/>
        </w:pBdr>
        <w:spacing w:line="360" w:lineRule="auto"/>
        <w:ind w:left="7" w:firstLine="2"/>
        <w:jc w:val="both"/>
        <w:rPr>
          <w:rFonts w:ascii="Palatino Linotype" w:eastAsia="Palatino Linotype" w:hAnsi="Palatino Linotype" w:cs="Palatino Linotype"/>
          <w:b/>
          <w:lang w:val="es-ES" w:eastAsia="es-MX"/>
        </w:rPr>
      </w:pPr>
      <w:r w:rsidRPr="0065752E">
        <w:rPr>
          <w:rFonts w:ascii="Palatino Linotype" w:eastAsia="Palatino Linotype" w:hAnsi="Palatino Linotype" w:cs="Palatino Linotype"/>
          <w:bCs/>
          <w:lang w:val="es-ES" w:eastAsia="es-MX"/>
        </w:rPr>
        <w:t>Siendo esencial señalar que el artículo 19</w:t>
      </w:r>
      <w:r w:rsidR="00001380" w:rsidRPr="0065752E">
        <w:rPr>
          <w:rFonts w:ascii="Palatino Linotype" w:eastAsia="Palatino Linotype" w:hAnsi="Palatino Linotype" w:cs="Palatino Linotype"/>
          <w:bCs/>
          <w:lang w:val="es-ES" w:eastAsia="es-MX"/>
        </w:rPr>
        <w:t>2</w:t>
      </w:r>
      <w:r w:rsidRPr="0065752E">
        <w:rPr>
          <w:rFonts w:ascii="Palatino Linotype" w:eastAsia="Palatino Linotype" w:hAnsi="Palatino Linotype" w:cs="Palatino Linotype"/>
          <w:bCs/>
          <w:lang w:val="es-ES" w:eastAsia="es-MX"/>
        </w:rPr>
        <w:t xml:space="preserve"> de la Ley de Transparencia local, </w:t>
      </w:r>
      <w:r w:rsidR="000D0DD7" w:rsidRPr="0065752E">
        <w:rPr>
          <w:rFonts w:ascii="Palatino Linotype" w:eastAsia="Palatino Linotype" w:hAnsi="Palatino Linotype" w:cs="Palatino Linotype"/>
          <w:bCs/>
          <w:lang w:val="es-ES" w:eastAsia="es-MX"/>
        </w:rPr>
        <w:t>en su fracción III</w:t>
      </w:r>
      <w:r w:rsidR="000772C9" w:rsidRPr="0065752E">
        <w:rPr>
          <w:rFonts w:ascii="Palatino Linotype" w:eastAsia="Palatino Linotype" w:hAnsi="Palatino Linotype" w:cs="Palatino Linotype"/>
          <w:bCs/>
          <w:lang w:val="es-ES" w:eastAsia="es-MX"/>
        </w:rPr>
        <w:t xml:space="preserve"> </w:t>
      </w:r>
      <w:r w:rsidRPr="0065752E">
        <w:rPr>
          <w:rFonts w:ascii="Palatino Linotype" w:eastAsia="Palatino Linotype" w:hAnsi="Palatino Linotype" w:cs="Palatino Linotype"/>
          <w:bCs/>
          <w:lang w:val="es-ES" w:eastAsia="es-MX"/>
        </w:rPr>
        <w:t xml:space="preserve">refiere que el Recurso de Revisión será </w:t>
      </w:r>
      <w:r w:rsidR="00001380" w:rsidRPr="0065752E">
        <w:rPr>
          <w:rFonts w:ascii="Palatino Linotype" w:eastAsia="Palatino Linotype" w:hAnsi="Palatino Linotype" w:cs="Palatino Linotype"/>
          <w:bCs/>
          <w:lang w:val="es-ES" w:eastAsia="es-MX"/>
        </w:rPr>
        <w:t>sobreseído</w:t>
      </w:r>
      <w:r w:rsidRPr="0065752E">
        <w:rPr>
          <w:rFonts w:ascii="Palatino Linotype" w:eastAsia="Palatino Linotype" w:hAnsi="Palatino Linotype" w:cs="Palatino Linotype"/>
          <w:bCs/>
          <w:lang w:val="es-ES" w:eastAsia="es-MX"/>
        </w:rPr>
        <w:t xml:space="preserve">, por improcedente cuando </w:t>
      </w:r>
      <w:r w:rsidR="00016D06" w:rsidRPr="0065752E">
        <w:rPr>
          <w:rFonts w:ascii="Palatino Linotype" w:eastAsia="Palatino Linotype" w:hAnsi="Palatino Linotype" w:cs="Palatino Linotype"/>
          <w:b/>
          <w:bCs/>
          <w:lang w:val="es-ES" w:eastAsia="es-MX"/>
        </w:rPr>
        <w:t>E</w:t>
      </w:r>
      <w:r w:rsidR="00016D06" w:rsidRPr="0065752E">
        <w:rPr>
          <w:rFonts w:ascii="Palatino Linotype" w:eastAsia="Palatino Linotype" w:hAnsi="Palatino Linotype" w:cs="Palatino Linotype"/>
          <w:b/>
          <w:lang w:val="es-ES" w:eastAsia="es-MX"/>
        </w:rPr>
        <w:t>L SUJETO OBLIGADO responsable del acto lo modifique o revoque de tal manera que el recurso de revisión quede sin materia</w:t>
      </w:r>
      <w:r w:rsidR="00654AA0" w:rsidRPr="0065752E">
        <w:rPr>
          <w:rFonts w:ascii="Palatino Linotype" w:eastAsia="Palatino Linotype" w:hAnsi="Palatino Linotype" w:cs="Palatino Linotype"/>
          <w:b/>
          <w:lang w:val="es-ES" w:eastAsia="es-MX"/>
        </w:rPr>
        <w:t>.</w:t>
      </w:r>
    </w:p>
    <w:p w14:paraId="1963A76C" w14:textId="77777777" w:rsidR="00D0433F" w:rsidRPr="0065752E" w:rsidRDefault="00D0433F" w:rsidP="0065752E">
      <w:pPr>
        <w:widowControl w:val="0"/>
        <w:pBdr>
          <w:top w:val="nil"/>
          <w:left w:val="nil"/>
          <w:bottom w:val="nil"/>
          <w:right w:val="nil"/>
          <w:between w:val="nil"/>
        </w:pBdr>
        <w:spacing w:line="360" w:lineRule="auto"/>
        <w:jc w:val="both"/>
        <w:rPr>
          <w:rFonts w:ascii="Palatino Linotype" w:eastAsia="Palatino Linotype" w:hAnsi="Palatino Linotype" w:cs="Palatino Linotype"/>
          <w:b/>
          <w:lang w:val="es-ES" w:eastAsia="es-MX"/>
        </w:rPr>
      </w:pPr>
    </w:p>
    <w:p w14:paraId="1F1AA0D2" w14:textId="3B5CD69A" w:rsidR="00D0433F" w:rsidRPr="0065752E" w:rsidRDefault="00654AA0" w:rsidP="0065752E">
      <w:pPr>
        <w:widowControl w:val="0"/>
        <w:pBdr>
          <w:top w:val="nil"/>
          <w:left w:val="nil"/>
          <w:bottom w:val="nil"/>
          <w:right w:val="nil"/>
          <w:between w:val="nil"/>
        </w:pBdr>
        <w:spacing w:line="360" w:lineRule="auto"/>
        <w:ind w:left="7" w:firstLine="2"/>
        <w:jc w:val="both"/>
        <w:rPr>
          <w:rFonts w:ascii="Palatino Linotype" w:eastAsia="Palatino Linotype" w:hAnsi="Palatino Linotype" w:cs="Palatino Linotype"/>
          <w:lang w:val="es-ES" w:eastAsia="es-MX"/>
        </w:rPr>
      </w:pPr>
      <w:r w:rsidRPr="0065752E">
        <w:rPr>
          <w:rFonts w:ascii="Palatino Linotype" w:eastAsia="Palatino Linotype" w:hAnsi="Palatino Linotype" w:cs="Palatino Linotype"/>
          <w:lang w:val="es-ES" w:eastAsia="es-MX"/>
        </w:rPr>
        <w:t>Por lo que</w:t>
      </w:r>
      <w:r w:rsidR="00D0433F" w:rsidRPr="0065752E">
        <w:rPr>
          <w:rFonts w:ascii="Palatino Linotype" w:eastAsia="Palatino Linotype" w:hAnsi="Palatino Linotype" w:cs="Palatino Linotype"/>
          <w:lang w:val="es-ES" w:eastAsia="es-MX"/>
        </w:rPr>
        <w:t xml:space="preserve">, es importante </w:t>
      </w:r>
      <w:r w:rsidR="00A004F9" w:rsidRPr="0065752E">
        <w:rPr>
          <w:rFonts w:ascii="Palatino Linotype" w:eastAsia="Palatino Linotype" w:hAnsi="Palatino Linotype" w:cs="Palatino Linotype"/>
          <w:lang w:val="es-ES" w:eastAsia="es-MX"/>
        </w:rPr>
        <w:t>mencionar</w:t>
      </w:r>
      <w:r w:rsidR="00D0433F" w:rsidRPr="0065752E">
        <w:rPr>
          <w:rFonts w:ascii="Palatino Linotype" w:eastAsia="Palatino Linotype" w:hAnsi="Palatino Linotype" w:cs="Palatino Linotype"/>
          <w:lang w:val="es-ES" w:eastAsia="es-MX"/>
        </w:rPr>
        <w:t xml:space="preserve">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00AD2131" w14:textId="77777777" w:rsidR="00D0433F" w:rsidRPr="0065752E" w:rsidRDefault="00D0433F" w:rsidP="0065752E">
      <w:pPr>
        <w:widowControl w:val="0"/>
        <w:pBdr>
          <w:top w:val="nil"/>
          <w:left w:val="nil"/>
          <w:bottom w:val="nil"/>
          <w:right w:val="nil"/>
          <w:between w:val="nil"/>
        </w:pBdr>
        <w:spacing w:line="360" w:lineRule="auto"/>
        <w:ind w:left="7" w:firstLine="2"/>
        <w:jc w:val="both"/>
        <w:rPr>
          <w:rFonts w:ascii="Palatino Linotype" w:eastAsia="Palatino Linotype" w:hAnsi="Palatino Linotype" w:cs="Palatino Linotype"/>
          <w:lang w:val="es-ES" w:eastAsia="es-MX"/>
        </w:rPr>
      </w:pPr>
      <w:r w:rsidRPr="0065752E">
        <w:rPr>
          <w:rFonts w:ascii="Palatino Linotype" w:eastAsia="Palatino Linotype" w:hAnsi="Palatino Linotype" w:cs="Palatino Linotype"/>
          <w:lang w:val="es-ES" w:eastAsia="es-MX"/>
        </w:rPr>
        <w:t xml:space="preserve">Por tanto, para que los Sujetos Obligados hagan efectivo este derecho deben poner a </w:t>
      </w:r>
      <w:r w:rsidRPr="0065752E">
        <w:rPr>
          <w:rFonts w:ascii="Palatino Linotype" w:eastAsia="Palatino Linotype" w:hAnsi="Palatino Linotype" w:cs="Palatino Linotype"/>
          <w:lang w:val="es-ES" w:eastAsia="es-MX"/>
        </w:rPr>
        <w:lastRenderedPageBreak/>
        <w:t>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w:t>
      </w:r>
    </w:p>
    <w:p w14:paraId="33F82129" w14:textId="77777777" w:rsidR="005B2406" w:rsidRPr="0065752E" w:rsidRDefault="005B2406" w:rsidP="0065752E">
      <w:pPr>
        <w:widowControl w:val="0"/>
        <w:pBdr>
          <w:top w:val="nil"/>
          <w:left w:val="nil"/>
          <w:bottom w:val="nil"/>
          <w:right w:val="nil"/>
          <w:between w:val="nil"/>
        </w:pBdr>
        <w:spacing w:line="360" w:lineRule="auto"/>
        <w:ind w:left="7" w:firstLine="2"/>
        <w:jc w:val="both"/>
        <w:rPr>
          <w:rFonts w:ascii="Palatino Linotype" w:eastAsia="Palatino Linotype" w:hAnsi="Palatino Linotype" w:cs="Palatino Linotype"/>
          <w:lang w:val="es-ES" w:eastAsia="es-MX"/>
        </w:rPr>
      </w:pPr>
    </w:p>
    <w:p w14:paraId="6480EFA0" w14:textId="77777777" w:rsidR="00D0433F" w:rsidRPr="0065752E" w:rsidRDefault="00D0433F" w:rsidP="0065752E">
      <w:pPr>
        <w:widowControl w:val="0"/>
        <w:pBdr>
          <w:top w:val="nil"/>
          <w:left w:val="nil"/>
          <w:bottom w:val="nil"/>
          <w:right w:val="nil"/>
          <w:between w:val="nil"/>
        </w:pBdr>
        <w:spacing w:line="360" w:lineRule="auto"/>
        <w:ind w:left="7" w:firstLine="2"/>
        <w:jc w:val="both"/>
        <w:rPr>
          <w:rFonts w:ascii="Palatino Linotype" w:eastAsia="Palatino Linotype" w:hAnsi="Palatino Linotype" w:cs="Palatino Linotype"/>
          <w:lang w:val="es-ES" w:eastAsia="es-MX"/>
        </w:rPr>
      </w:pPr>
      <w:r w:rsidRPr="0065752E">
        <w:rPr>
          <w:rFonts w:ascii="Palatino Linotype" w:eastAsia="Palatino Linotype" w:hAnsi="Palatino Linotype" w:cs="Palatino Linotype"/>
          <w:lang w:val="es-ES" w:eastAsia="es-MX"/>
        </w:rPr>
        <w:t>En esa tesitura, los Sujetos Obligados deberán poner en práctica, políticas y programas de acceso a la información que se apeguen a criterios de publicidad, veracidad, oportunidad, precisión y suficiencia en beneficio de los solicitantes Por lo que, 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3B73D3AF" w14:textId="77777777" w:rsidR="00156409" w:rsidRPr="0065752E" w:rsidRDefault="00156409" w:rsidP="0065752E">
      <w:pPr>
        <w:widowControl w:val="0"/>
        <w:pBdr>
          <w:top w:val="nil"/>
          <w:left w:val="nil"/>
          <w:bottom w:val="nil"/>
          <w:right w:val="nil"/>
          <w:between w:val="nil"/>
        </w:pBdr>
        <w:spacing w:line="360" w:lineRule="auto"/>
        <w:ind w:left="7" w:firstLine="2"/>
        <w:jc w:val="both"/>
        <w:rPr>
          <w:rFonts w:ascii="Palatino Linotype" w:eastAsia="Palatino Linotype" w:hAnsi="Palatino Linotype" w:cs="Palatino Linotype"/>
          <w:lang w:val="es-ES" w:eastAsia="es-MX"/>
        </w:rPr>
      </w:pPr>
    </w:p>
    <w:p w14:paraId="7894524E" w14:textId="5E239ECB" w:rsidR="003A1D34" w:rsidRPr="0065752E" w:rsidRDefault="00D0433F" w:rsidP="0065752E">
      <w:pPr>
        <w:spacing w:line="360" w:lineRule="auto"/>
        <w:jc w:val="both"/>
        <w:rPr>
          <w:rFonts w:ascii="Palatino Linotype" w:eastAsia="Palatino Linotype" w:hAnsi="Palatino Linotype" w:cs="Palatino Linotype"/>
          <w:lang w:val="es-ES" w:eastAsia="es-MX"/>
        </w:rPr>
      </w:pPr>
      <w:r w:rsidRPr="0065752E">
        <w:rPr>
          <w:rFonts w:ascii="Palatino Linotype" w:eastAsia="Palatino Linotype" w:hAnsi="Palatino Linotype" w:cs="Palatino Linotype"/>
          <w:lang w:val="es-ES" w:eastAsia="es-MX"/>
        </w:rPr>
        <w:t>Asimismo,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658CC44D" w14:textId="77777777" w:rsidR="00156409" w:rsidRPr="0065752E" w:rsidRDefault="00156409" w:rsidP="0065752E">
      <w:pPr>
        <w:spacing w:line="360" w:lineRule="auto"/>
        <w:jc w:val="both"/>
        <w:rPr>
          <w:rFonts w:ascii="Palatino Linotype" w:hAnsi="Palatino Linotype" w:cs="Arial"/>
          <w:b/>
          <w:bCs/>
        </w:rPr>
      </w:pPr>
    </w:p>
    <w:p w14:paraId="0D29F735" w14:textId="670F5EAE" w:rsidR="005D21B6" w:rsidRPr="0065752E" w:rsidRDefault="00016D06"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65752E">
        <w:rPr>
          <w:rFonts w:ascii="Palatino Linotype" w:hAnsi="Palatino Linotype" w:cs="Arial"/>
        </w:rPr>
        <w:lastRenderedPageBreak/>
        <w:t xml:space="preserve">Ahora </w:t>
      </w:r>
      <w:r w:rsidR="00A004F9" w:rsidRPr="0065752E">
        <w:rPr>
          <w:rFonts w:ascii="Palatino Linotype" w:hAnsi="Palatino Linotype" w:cs="Arial"/>
        </w:rPr>
        <w:t>bien,</w:t>
      </w:r>
      <w:r w:rsidRPr="0065752E">
        <w:rPr>
          <w:rFonts w:ascii="Palatino Linotype" w:hAnsi="Palatino Linotype" w:cs="Arial"/>
        </w:rPr>
        <w:t xml:space="preserve"> es conveniente </w:t>
      </w:r>
      <w:r w:rsidR="00A004F9" w:rsidRPr="0065752E">
        <w:rPr>
          <w:rFonts w:ascii="Palatino Linotype" w:hAnsi="Palatino Linotype" w:cs="Arial"/>
        </w:rPr>
        <w:t>precisar</w:t>
      </w:r>
      <w:r w:rsidRPr="0065752E">
        <w:rPr>
          <w:rFonts w:ascii="Palatino Linotype" w:hAnsi="Palatino Linotype" w:cs="Arial"/>
        </w:rPr>
        <w:t xml:space="preserve"> que el particular solicito</w:t>
      </w:r>
      <w:r w:rsidR="005B2406" w:rsidRPr="0065752E">
        <w:rPr>
          <w:rFonts w:ascii="Palatino Linotype" w:hAnsi="Palatino Linotype" w:cs="Arial"/>
        </w:rPr>
        <w:t xml:space="preserve"> </w:t>
      </w:r>
      <w:r w:rsidR="005D21B6" w:rsidRPr="0065752E">
        <w:rPr>
          <w:rFonts w:ascii="Palatino Linotype" w:hAnsi="Palatino Linotype" w:cs="Arial"/>
        </w:rPr>
        <w:t>lo siguiente:</w:t>
      </w:r>
    </w:p>
    <w:p w14:paraId="25D87BAF" w14:textId="77777777" w:rsidR="005D21B6" w:rsidRPr="0065752E" w:rsidRDefault="005D21B6"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060CFBD5" w14:textId="6985CE48" w:rsidR="005D21B6" w:rsidRPr="0065752E" w:rsidRDefault="005D21B6" w:rsidP="0065752E">
      <w:pPr>
        <w:pStyle w:val="Prrafodelista"/>
        <w:widowControl w:val="0"/>
        <w:numPr>
          <w:ilvl w:val="0"/>
          <w:numId w:val="19"/>
        </w:numPr>
        <w:tabs>
          <w:tab w:val="left" w:pos="1701"/>
          <w:tab w:val="left" w:pos="1843"/>
        </w:tabs>
        <w:autoSpaceDE w:val="0"/>
        <w:autoSpaceDN w:val="0"/>
        <w:adjustRightInd w:val="0"/>
        <w:spacing w:line="360" w:lineRule="auto"/>
        <w:jc w:val="both"/>
        <w:rPr>
          <w:rFonts w:ascii="Palatino Linotype" w:hAnsi="Palatino Linotype" w:cs="Arial"/>
          <w:iCs/>
        </w:rPr>
      </w:pPr>
      <w:r w:rsidRPr="0065752E">
        <w:rPr>
          <w:rFonts w:ascii="Palatino Linotype" w:hAnsi="Palatino Linotype"/>
          <w:iCs/>
          <w:sz w:val="22"/>
          <w:szCs w:val="22"/>
        </w:rPr>
        <w:t xml:space="preserve">Se especifique sobre la C. María de los Ángeles López Vargas, Coordinadora de </w:t>
      </w:r>
      <w:proofErr w:type="spellStart"/>
      <w:r w:rsidRPr="0065752E">
        <w:rPr>
          <w:rFonts w:ascii="Palatino Linotype" w:hAnsi="Palatino Linotype"/>
          <w:iCs/>
          <w:sz w:val="22"/>
          <w:szCs w:val="22"/>
        </w:rPr>
        <w:t>Monitoristas</w:t>
      </w:r>
      <w:proofErr w:type="spellEnd"/>
      <w:r w:rsidRPr="0065752E">
        <w:rPr>
          <w:rFonts w:ascii="Palatino Linotype" w:hAnsi="Palatino Linotype"/>
          <w:iCs/>
          <w:sz w:val="22"/>
          <w:szCs w:val="22"/>
        </w:rPr>
        <w:t xml:space="preserve"> de la región ocho</w:t>
      </w:r>
      <w:r w:rsidR="00945BA0" w:rsidRPr="0065752E">
        <w:rPr>
          <w:rFonts w:ascii="Palatino Linotype" w:hAnsi="Palatino Linotype"/>
          <w:iCs/>
          <w:sz w:val="22"/>
          <w:szCs w:val="22"/>
        </w:rPr>
        <w:t>.</w:t>
      </w:r>
    </w:p>
    <w:p w14:paraId="5B014676" w14:textId="77777777" w:rsidR="005D21B6" w:rsidRPr="0065752E" w:rsidRDefault="005D21B6" w:rsidP="0065752E">
      <w:pPr>
        <w:pStyle w:val="Prrafodelista"/>
        <w:widowControl w:val="0"/>
        <w:numPr>
          <w:ilvl w:val="0"/>
          <w:numId w:val="19"/>
        </w:numPr>
        <w:tabs>
          <w:tab w:val="left" w:pos="1701"/>
          <w:tab w:val="left" w:pos="1843"/>
        </w:tabs>
        <w:autoSpaceDE w:val="0"/>
        <w:autoSpaceDN w:val="0"/>
        <w:adjustRightInd w:val="0"/>
        <w:spacing w:line="360" w:lineRule="auto"/>
        <w:jc w:val="both"/>
        <w:rPr>
          <w:rFonts w:ascii="Palatino Linotype" w:hAnsi="Palatino Linotype" w:cs="Arial"/>
          <w:iCs/>
        </w:rPr>
      </w:pPr>
      <w:r w:rsidRPr="0065752E">
        <w:rPr>
          <w:rFonts w:ascii="Palatino Linotype" w:hAnsi="Palatino Linotype"/>
          <w:iCs/>
          <w:sz w:val="22"/>
          <w:szCs w:val="22"/>
        </w:rPr>
        <w:t xml:space="preserve">Cuantos acompañamientos de campo realizó durante el proceso electoral 2023. </w:t>
      </w:r>
    </w:p>
    <w:p w14:paraId="276FAD86" w14:textId="1C065076" w:rsidR="005D21B6" w:rsidRPr="0065752E" w:rsidRDefault="005D21B6" w:rsidP="0065752E">
      <w:pPr>
        <w:pStyle w:val="Prrafodelista"/>
        <w:widowControl w:val="0"/>
        <w:numPr>
          <w:ilvl w:val="0"/>
          <w:numId w:val="19"/>
        </w:numPr>
        <w:tabs>
          <w:tab w:val="left" w:pos="1701"/>
          <w:tab w:val="left" w:pos="1843"/>
        </w:tabs>
        <w:autoSpaceDE w:val="0"/>
        <w:autoSpaceDN w:val="0"/>
        <w:adjustRightInd w:val="0"/>
        <w:spacing w:line="360" w:lineRule="auto"/>
        <w:jc w:val="both"/>
        <w:rPr>
          <w:rFonts w:ascii="Palatino Linotype" w:hAnsi="Palatino Linotype" w:cs="Arial"/>
          <w:iCs/>
        </w:rPr>
      </w:pPr>
      <w:r w:rsidRPr="0065752E">
        <w:rPr>
          <w:rFonts w:ascii="Palatino Linotype" w:hAnsi="Palatino Linotype"/>
          <w:iCs/>
          <w:sz w:val="22"/>
          <w:szCs w:val="22"/>
        </w:rPr>
        <w:t xml:space="preserve"> Para comprobar que la persona en comento, no estuvo encerrada en su casa holgazaneando. lo anterior, es </w:t>
      </w:r>
      <w:proofErr w:type="spellStart"/>
      <w:r w:rsidRPr="0065752E">
        <w:rPr>
          <w:rFonts w:ascii="Palatino Linotype" w:hAnsi="Palatino Linotype"/>
          <w:iCs/>
          <w:sz w:val="22"/>
          <w:szCs w:val="22"/>
        </w:rPr>
        <w:t>requisitado</w:t>
      </w:r>
      <w:proofErr w:type="spellEnd"/>
      <w:r w:rsidRPr="0065752E">
        <w:rPr>
          <w:rFonts w:ascii="Palatino Linotype" w:hAnsi="Palatino Linotype"/>
          <w:iCs/>
          <w:sz w:val="22"/>
          <w:szCs w:val="22"/>
        </w:rPr>
        <w:t xml:space="preserve"> en formato .</w:t>
      </w:r>
      <w:proofErr w:type="spellStart"/>
      <w:r w:rsidRPr="0065752E">
        <w:rPr>
          <w:rFonts w:ascii="Palatino Linotype" w:hAnsi="Palatino Linotype"/>
          <w:iCs/>
          <w:sz w:val="22"/>
          <w:szCs w:val="22"/>
        </w:rPr>
        <w:t>pdf</w:t>
      </w:r>
      <w:proofErr w:type="spellEnd"/>
      <w:r w:rsidRPr="0065752E">
        <w:rPr>
          <w:rFonts w:ascii="Palatino Linotype" w:hAnsi="Palatino Linotype"/>
          <w:iCs/>
          <w:sz w:val="22"/>
          <w:szCs w:val="22"/>
        </w:rPr>
        <w:t>”</w:t>
      </w:r>
    </w:p>
    <w:p w14:paraId="0D18C234" w14:textId="77777777" w:rsidR="005D21B6" w:rsidRPr="0065752E" w:rsidRDefault="005D21B6" w:rsidP="0065752E">
      <w:pPr>
        <w:widowControl w:val="0"/>
        <w:tabs>
          <w:tab w:val="left" w:pos="1701"/>
          <w:tab w:val="left" w:pos="1843"/>
        </w:tabs>
        <w:autoSpaceDE w:val="0"/>
        <w:autoSpaceDN w:val="0"/>
        <w:adjustRightInd w:val="0"/>
        <w:spacing w:line="360" w:lineRule="auto"/>
        <w:jc w:val="both"/>
        <w:rPr>
          <w:rFonts w:ascii="Palatino Linotype" w:hAnsi="Palatino Linotype" w:cs="Arial"/>
          <w:iCs/>
        </w:rPr>
      </w:pPr>
    </w:p>
    <w:p w14:paraId="32162D8F" w14:textId="50461E06" w:rsidR="00945BA0" w:rsidRPr="0065752E" w:rsidRDefault="005D21B6" w:rsidP="0065752E">
      <w:pPr>
        <w:widowControl w:val="0"/>
        <w:tabs>
          <w:tab w:val="left" w:pos="1701"/>
          <w:tab w:val="left" w:pos="1843"/>
        </w:tabs>
        <w:autoSpaceDE w:val="0"/>
        <w:autoSpaceDN w:val="0"/>
        <w:adjustRightInd w:val="0"/>
        <w:spacing w:line="360" w:lineRule="auto"/>
        <w:jc w:val="both"/>
        <w:rPr>
          <w:rFonts w:ascii="Palatino Linotype" w:hAnsi="Palatino Linotype"/>
          <w:iCs/>
        </w:rPr>
      </w:pPr>
      <w:r w:rsidRPr="0065752E">
        <w:rPr>
          <w:rFonts w:ascii="Palatino Linotype" w:hAnsi="Palatino Linotype" w:cs="Arial"/>
          <w:iCs/>
        </w:rPr>
        <w:t xml:space="preserve">En ese contexto, de lo requerido por el particular respecto a </w:t>
      </w:r>
      <w:r w:rsidRPr="0065752E">
        <w:rPr>
          <w:rFonts w:ascii="Palatino Linotype" w:hAnsi="Palatino Linotype" w:cs="Arial"/>
          <w:i/>
        </w:rPr>
        <w:t>“</w:t>
      </w:r>
      <w:r w:rsidR="00945BA0" w:rsidRPr="0065752E">
        <w:rPr>
          <w:rFonts w:ascii="Palatino Linotype" w:hAnsi="Palatino Linotype" w:cs="Arial"/>
          <w:i/>
        </w:rPr>
        <w:t xml:space="preserve">3. </w:t>
      </w:r>
      <w:proofErr w:type="gramStart"/>
      <w:r w:rsidRPr="0065752E">
        <w:rPr>
          <w:rFonts w:ascii="Palatino Linotype" w:hAnsi="Palatino Linotype" w:cs="Arial"/>
          <w:i/>
        </w:rPr>
        <w:t>p</w:t>
      </w:r>
      <w:r w:rsidRPr="0065752E">
        <w:rPr>
          <w:rFonts w:ascii="Palatino Linotype" w:hAnsi="Palatino Linotype"/>
          <w:i/>
        </w:rPr>
        <w:t>ara</w:t>
      </w:r>
      <w:proofErr w:type="gramEnd"/>
      <w:r w:rsidRPr="0065752E">
        <w:rPr>
          <w:rFonts w:ascii="Palatino Linotype" w:hAnsi="Palatino Linotype"/>
          <w:i/>
        </w:rPr>
        <w:t xml:space="preserve"> comprobar que la persona en comento, no estuvo encerrada en su casa holgazaneando. </w:t>
      </w:r>
      <w:proofErr w:type="gramStart"/>
      <w:r w:rsidRPr="0065752E">
        <w:rPr>
          <w:rFonts w:ascii="Palatino Linotype" w:hAnsi="Palatino Linotype"/>
          <w:i/>
        </w:rPr>
        <w:t>lo</w:t>
      </w:r>
      <w:proofErr w:type="gramEnd"/>
      <w:r w:rsidRPr="0065752E">
        <w:rPr>
          <w:rFonts w:ascii="Palatino Linotype" w:hAnsi="Palatino Linotype"/>
          <w:i/>
        </w:rPr>
        <w:t xml:space="preserve"> anterior, es </w:t>
      </w:r>
      <w:proofErr w:type="spellStart"/>
      <w:r w:rsidRPr="0065752E">
        <w:rPr>
          <w:rFonts w:ascii="Palatino Linotype" w:hAnsi="Palatino Linotype"/>
          <w:i/>
        </w:rPr>
        <w:t>requisitado</w:t>
      </w:r>
      <w:proofErr w:type="spellEnd"/>
      <w:r w:rsidRPr="0065752E">
        <w:rPr>
          <w:rFonts w:ascii="Palatino Linotype" w:hAnsi="Palatino Linotype"/>
          <w:i/>
        </w:rPr>
        <w:t xml:space="preserve"> en formato .</w:t>
      </w:r>
      <w:proofErr w:type="spellStart"/>
      <w:r w:rsidRPr="0065752E">
        <w:rPr>
          <w:rFonts w:ascii="Palatino Linotype" w:hAnsi="Palatino Linotype"/>
          <w:i/>
        </w:rPr>
        <w:t>pdf</w:t>
      </w:r>
      <w:proofErr w:type="spellEnd"/>
      <w:r w:rsidRPr="0065752E">
        <w:rPr>
          <w:rFonts w:ascii="Palatino Linotype" w:hAnsi="Palatino Linotype"/>
          <w:i/>
        </w:rPr>
        <w:t xml:space="preserve">,” (sic). </w:t>
      </w:r>
      <w:r w:rsidR="00945BA0" w:rsidRPr="0065752E">
        <w:rPr>
          <w:rFonts w:ascii="Palatino Linotype" w:hAnsi="Palatino Linotype"/>
          <w:iCs/>
        </w:rPr>
        <w:t>Ahora bien, e</w:t>
      </w:r>
      <w:r w:rsidRPr="0065752E">
        <w:rPr>
          <w:rFonts w:ascii="Palatino Linotype" w:hAnsi="Palatino Linotype"/>
          <w:iCs/>
        </w:rPr>
        <w:t>l sujeto obligado señaló en su respuesta e informe justificado que correspondía a un derecho de petición, por lo que no era posible atender a través del acceso a derecho de la información pública.</w:t>
      </w:r>
    </w:p>
    <w:p w14:paraId="25F9886A" w14:textId="77777777" w:rsidR="00945BA0" w:rsidRPr="0065752E" w:rsidRDefault="00945BA0" w:rsidP="0065752E">
      <w:pPr>
        <w:widowControl w:val="0"/>
        <w:tabs>
          <w:tab w:val="left" w:pos="1701"/>
          <w:tab w:val="left" w:pos="1843"/>
        </w:tabs>
        <w:autoSpaceDE w:val="0"/>
        <w:autoSpaceDN w:val="0"/>
        <w:adjustRightInd w:val="0"/>
        <w:spacing w:line="360" w:lineRule="auto"/>
        <w:jc w:val="both"/>
        <w:rPr>
          <w:rFonts w:ascii="Palatino Linotype" w:hAnsi="Palatino Linotype"/>
          <w:iCs/>
        </w:rPr>
      </w:pPr>
    </w:p>
    <w:p w14:paraId="53359245" w14:textId="4944A1C9" w:rsidR="00945BA0" w:rsidRPr="0065752E" w:rsidRDefault="00945BA0" w:rsidP="0065752E">
      <w:pPr>
        <w:widowControl w:val="0"/>
        <w:tabs>
          <w:tab w:val="left" w:pos="1701"/>
          <w:tab w:val="left" w:pos="1843"/>
        </w:tabs>
        <w:autoSpaceDE w:val="0"/>
        <w:autoSpaceDN w:val="0"/>
        <w:adjustRightInd w:val="0"/>
        <w:spacing w:line="360" w:lineRule="auto"/>
        <w:jc w:val="both"/>
        <w:rPr>
          <w:rFonts w:ascii="Palatino Linotype" w:hAnsi="Palatino Linotype"/>
          <w:iCs/>
        </w:rPr>
      </w:pPr>
      <w:r w:rsidRPr="0065752E">
        <w:rPr>
          <w:rFonts w:ascii="Palatino Linotype" w:hAnsi="Palatino Linotype"/>
          <w:iCs/>
        </w:rPr>
        <w:t>Ahora bien, en relación al numeral 3 este Órgano Garante advierte que se tratan de manifestaciones 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p>
    <w:p w14:paraId="5DC7EB10" w14:textId="77777777" w:rsidR="00945BA0" w:rsidRPr="0065752E" w:rsidRDefault="00945BA0" w:rsidP="0065752E">
      <w:pPr>
        <w:widowControl w:val="0"/>
        <w:tabs>
          <w:tab w:val="left" w:pos="1701"/>
          <w:tab w:val="left" w:pos="1843"/>
        </w:tabs>
        <w:autoSpaceDE w:val="0"/>
        <w:autoSpaceDN w:val="0"/>
        <w:adjustRightInd w:val="0"/>
        <w:spacing w:line="360" w:lineRule="auto"/>
        <w:jc w:val="both"/>
        <w:rPr>
          <w:rFonts w:ascii="Palatino Linotype" w:hAnsi="Palatino Linotype"/>
          <w:iCs/>
        </w:rPr>
      </w:pPr>
    </w:p>
    <w:p w14:paraId="24537EA6" w14:textId="72BCDBBB" w:rsidR="00016D06" w:rsidRPr="0065752E" w:rsidRDefault="00945BA0"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65752E">
        <w:rPr>
          <w:rFonts w:ascii="Palatino Linotype" w:hAnsi="Palatino Linotype" w:cs="Arial"/>
        </w:rPr>
        <w:t xml:space="preserve">Por otra parte, respecto al </w:t>
      </w:r>
      <w:r w:rsidR="005B2406" w:rsidRPr="0065752E">
        <w:rPr>
          <w:rFonts w:ascii="Palatino Linotype" w:hAnsi="Palatino Linotype" w:cs="Arial"/>
        </w:rPr>
        <w:t xml:space="preserve">número de acompañamientos de campo realizados durante el proceso electoral la coordinadora de </w:t>
      </w:r>
      <w:proofErr w:type="spellStart"/>
      <w:r w:rsidR="005B2406" w:rsidRPr="0065752E">
        <w:rPr>
          <w:rFonts w:ascii="Palatino Linotype" w:hAnsi="Palatino Linotype" w:cs="Arial"/>
        </w:rPr>
        <w:t>monitoristas</w:t>
      </w:r>
      <w:proofErr w:type="spellEnd"/>
      <w:r w:rsidR="005B2406" w:rsidRPr="0065752E">
        <w:rPr>
          <w:rFonts w:ascii="Palatino Linotype" w:hAnsi="Palatino Linotype" w:cs="Arial"/>
        </w:rPr>
        <w:t xml:space="preserve"> de la región ocho</w:t>
      </w:r>
      <w:r w:rsidRPr="0065752E">
        <w:rPr>
          <w:rFonts w:ascii="Palatino Linotype" w:hAnsi="Palatino Linotype" w:cs="Arial"/>
        </w:rPr>
        <w:t>,</w:t>
      </w:r>
      <w:r w:rsidR="005B2406" w:rsidRPr="0065752E">
        <w:rPr>
          <w:rFonts w:ascii="Palatino Linotype" w:hAnsi="Palatino Linotype"/>
        </w:rPr>
        <w:t xml:space="preserve"> </w:t>
      </w:r>
      <w:r w:rsidR="00016D06" w:rsidRPr="0065752E">
        <w:rPr>
          <w:rFonts w:ascii="Palatino Linotype" w:hAnsi="Palatino Linotype"/>
          <w:b/>
        </w:rPr>
        <w:t>EL SUJETO OBLIGADO</w:t>
      </w:r>
      <w:r w:rsidR="00016D06" w:rsidRPr="0065752E">
        <w:rPr>
          <w:rFonts w:ascii="Palatino Linotype" w:hAnsi="Palatino Linotype"/>
        </w:rPr>
        <w:t xml:space="preserve"> </w:t>
      </w:r>
      <w:r w:rsidR="005B2406" w:rsidRPr="0065752E">
        <w:rPr>
          <w:rFonts w:ascii="Palatino Linotype" w:hAnsi="Palatino Linotype"/>
        </w:rPr>
        <w:t xml:space="preserve">adjuntó </w:t>
      </w:r>
      <w:r w:rsidR="00016D06" w:rsidRPr="0065752E">
        <w:rPr>
          <w:rFonts w:ascii="Palatino Linotype" w:hAnsi="Palatino Linotype" w:cs="Arial"/>
        </w:rPr>
        <w:t xml:space="preserve">oficio IEEM/DPP/1404/2023, </w:t>
      </w:r>
      <w:r w:rsidR="005B2406" w:rsidRPr="0065752E">
        <w:rPr>
          <w:rFonts w:ascii="Palatino Linotype" w:hAnsi="Palatino Linotype" w:cs="Arial"/>
        </w:rPr>
        <w:t xml:space="preserve">por medio del cual </w:t>
      </w:r>
      <w:r w:rsidR="00016D06" w:rsidRPr="0065752E">
        <w:rPr>
          <w:rFonts w:ascii="Palatino Linotype" w:hAnsi="Palatino Linotype" w:cs="Arial"/>
        </w:rPr>
        <w:t xml:space="preserve">el Director de </w:t>
      </w:r>
      <w:r w:rsidR="00016D06" w:rsidRPr="0065752E">
        <w:rPr>
          <w:rFonts w:ascii="Palatino Linotype" w:hAnsi="Palatino Linotype" w:cs="Arial"/>
        </w:rPr>
        <w:lastRenderedPageBreak/>
        <w:t>Partidos Políticos</w:t>
      </w:r>
      <w:r w:rsidR="005B2406" w:rsidRPr="0065752E">
        <w:rPr>
          <w:rFonts w:ascii="Palatino Linotype" w:hAnsi="Palatino Linotype" w:cs="Arial"/>
        </w:rPr>
        <w:t xml:space="preserve"> proporcionó </w:t>
      </w:r>
      <w:r w:rsidR="00016D06" w:rsidRPr="0065752E">
        <w:rPr>
          <w:rFonts w:ascii="Palatino Linotype" w:hAnsi="Palatino Linotype" w:cs="Arial"/>
        </w:rPr>
        <w:t xml:space="preserve">una liga electrónica donde se da cuenta del acompañamiento en los recorridos de monitoreo a medios alternos. </w:t>
      </w:r>
    </w:p>
    <w:p w14:paraId="7A57C5AA" w14:textId="77777777" w:rsidR="00156409" w:rsidRPr="0065752E" w:rsidRDefault="00156409"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i/>
          <w:iCs/>
        </w:rPr>
      </w:pPr>
    </w:p>
    <w:p w14:paraId="362F5F3A" w14:textId="77777777" w:rsidR="000C14C8" w:rsidRPr="0065752E" w:rsidRDefault="000C14C8"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65752E">
        <w:rPr>
          <w:rFonts w:ascii="Palatino Linotype" w:hAnsi="Palatino Linotype" w:cs="Arial"/>
        </w:rPr>
        <w:t xml:space="preserve">Ante la respuesta emitida por </w:t>
      </w:r>
      <w:r w:rsidRPr="0065752E">
        <w:rPr>
          <w:rFonts w:ascii="Palatino Linotype" w:hAnsi="Palatino Linotype" w:cs="Arial"/>
          <w:b/>
        </w:rPr>
        <w:t xml:space="preserve">EL SUJETO OBLIGADO, </w:t>
      </w:r>
      <w:r w:rsidRPr="0065752E">
        <w:rPr>
          <w:rFonts w:ascii="Palatino Linotype" w:hAnsi="Palatino Linotype" w:cs="Arial"/>
        </w:rPr>
        <w:t>el particular se inconformo esencialmente de la Negativa de la información solicitada, lo que actualiza la causal prevista en el numeral 179 de la Ley de Transparencia local, que establece lo siguiente:</w:t>
      </w:r>
    </w:p>
    <w:p w14:paraId="14470A70" w14:textId="77777777" w:rsidR="00156409" w:rsidRPr="0065752E" w:rsidRDefault="00156409" w:rsidP="0065752E">
      <w:pPr>
        <w:pStyle w:val="Prrafodelista"/>
        <w:widowControl w:val="0"/>
        <w:tabs>
          <w:tab w:val="left" w:pos="1701"/>
          <w:tab w:val="left" w:pos="1843"/>
        </w:tabs>
        <w:autoSpaceDE w:val="0"/>
        <w:autoSpaceDN w:val="0"/>
        <w:adjustRightInd w:val="0"/>
        <w:ind w:left="0"/>
        <w:jc w:val="both"/>
        <w:rPr>
          <w:rFonts w:ascii="Palatino Linotype" w:hAnsi="Palatino Linotype" w:cs="Arial"/>
        </w:rPr>
      </w:pPr>
    </w:p>
    <w:p w14:paraId="63C2ED37" w14:textId="77777777" w:rsidR="000C14C8" w:rsidRPr="0065752E" w:rsidRDefault="000C14C8"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b/>
          <w:i/>
          <w:sz w:val="22"/>
        </w:rPr>
        <w:t>Artículo 179.</w:t>
      </w:r>
      <w:r w:rsidRPr="0065752E">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14:paraId="635D7805" w14:textId="48133637" w:rsidR="00016D06" w:rsidRPr="0065752E" w:rsidRDefault="000C14C8"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b/>
          <w:i/>
          <w:sz w:val="22"/>
        </w:rPr>
      </w:pPr>
      <w:r w:rsidRPr="0065752E">
        <w:rPr>
          <w:rFonts w:ascii="Palatino Linotype" w:hAnsi="Palatino Linotype" w:cs="Arial"/>
          <w:b/>
          <w:i/>
          <w:sz w:val="22"/>
        </w:rPr>
        <w:t>I. La negativa a la información solicitada;</w:t>
      </w:r>
    </w:p>
    <w:p w14:paraId="15DAC8B2" w14:textId="56863B34" w:rsidR="000C14C8" w:rsidRPr="0065752E" w:rsidRDefault="000C14C8"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b/>
          <w:i/>
          <w:sz w:val="22"/>
        </w:rPr>
      </w:pPr>
      <w:r w:rsidRPr="0065752E">
        <w:rPr>
          <w:rFonts w:ascii="Palatino Linotype" w:hAnsi="Palatino Linotype" w:cs="Arial"/>
          <w:b/>
          <w:i/>
          <w:sz w:val="22"/>
        </w:rPr>
        <w:t>(…)</w:t>
      </w:r>
    </w:p>
    <w:p w14:paraId="769A252F" w14:textId="5A434C7D" w:rsidR="000C14C8" w:rsidRPr="0065752E" w:rsidRDefault="000C14C8"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b/>
          <w:i/>
          <w:sz w:val="22"/>
        </w:rPr>
      </w:pPr>
      <w:r w:rsidRPr="0065752E">
        <w:rPr>
          <w:rFonts w:ascii="Palatino Linotype" w:hAnsi="Palatino Linotype" w:cs="Arial"/>
          <w:b/>
          <w:i/>
          <w:sz w:val="22"/>
        </w:rPr>
        <w:t>(Énfasis Añadido)</w:t>
      </w:r>
    </w:p>
    <w:p w14:paraId="046831F3" w14:textId="77777777" w:rsidR="00156409" w:rsidRPr="0065752E" w:rsidRDefault="00156409"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b/>
          <w:i/>
        </w:rPr>
      </w:pPr>
    </w:p>
    <w:p w14:paraId="7F1757F2" w14:textId="77777777" w:rsidR="00156409" w:rsidRPr="0065752E" w:rsidRDefault="00467EC9"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noProof/>
        </w:rPr>
      </w:pPr>
      <w:r w:rsidRPr="0065752E">
        <w:rPr>
          <w:rFonts w:ascii="Palatino Linotype" w:hAnsi="Palatino Linotype"/>
        </w:rPr>
        <w:t xml:space="preserve">Asimismo, es importante señalar que </w:t>
      </w:r>
      <w:r w:rsidRPr="0065752E">
        <w:rPr>
          <w:rFonts w:ascii="Palatino Linotype" w:hAnsi="Palatino Linotype" w:cs="Arial"/>
          <w:b/>
        </w:rPr>
        <w:t>EL RECURRENTE</w:t>
      </w:r>
      <w:r w:rsidRPr="0065752E">
        <w:rPr>
          <w:rFonts w:ascii="Palatino Linotype" w:hAnsi="Palatino Linotype" w:cs="Arial"/>
        </w:rPr>
        <w:t xml:space="preserve"> no realizó manifestaciones, alegatos o pruebas y por su parte </w:t>
      </w:r>
      <w:r w:rsidRPr="0065752E">
        <w:rPr>
          <w:rFonts w:ascii="Palatino Linotype" w:hAnsi="Palatino Linotype" w:cs="Arial"/>
          <w:b/>
        </w:rPr>
        <w:t xml:space="preserve">EL SUJETO OBLIGADO </w:t>
      </w:r>
      <w:r w:rsidRPr="0065752E">
        <w:rPr>
          <w:rFonts w:ascii="Palatino Linotype" w:hAnsi="Palatino Linotype" w:cs="Arial"/>
        </w:rPr>
        <w:t xml:space="preserve">mediante </w:t>
      </w:r>
      <w:r w:rsidR="000C14C8" w:rsidRPr="0065752E">
        <w:rPr>
          <w:rFonts w:ascii="Palatino Linotype" w:hAnsi="Palatino Linotype" w:cs="Arial"/>
        </w:rPr>
        <w:t>informe justificado</w:t>
      </w:r>
      <w:r w:rsidR="000C14C8" w:rsidRPr="0065752E">
        <w:rPr>
          <w:rFonts w:ascii="Palatino Linotype" w:hAnsi="Palatino Linotype" w:cs="Arial"/>
          <w:b/>
        </w:rPr>
        <w:t xml:space="preserve"> </w:t>
      </w:r>
      <w:r w:rsidRPr="0065752E">
        <w:rPr>
          <w:rFonts w:ascii="Palatino Linotype" w:hAnsi="Palatino Linotype"/>
          <w:noProof/>
        </w:rPr>
        <w:t xml:space="preserve">medualrmente </w:t>
      </w:r>
      <w:r w:rsidR="000C14C8" w:rsidRPr="0065752E">
        <w:rPr>
          <w:rFonts w:ascii="Palatino Linotype" w:hAnsi="Palatino Linotype"/>
          <w:noProof/>
        </w:rPr>
        <w:t>ratific</w:t>
      </w:r>
      <w:r w:rsidRPr="0065752E">
        <w:rPr>
          <w:rFonts w:ascii="Palatino Linotype" w:hAnsi="Palatino Linotype"/>
          <w:noProof/>
        </w:rPr>
        <w:t>ó s</w:t>
      </w:r>
      <w:r w:rsidR="000C14C8" w:rsidRPr="0065752E">
        <w:rPr>
          <w:rFonts w:ascii="Palatino Linotype" w:hAnsi="Palatino Linotype"/>
          <w:noProof/>
        </w:rPr>
        <w:t>u respuesta inicial</w:t>
      </w:r>
      <w:r w:rsidRPr="0065752E">
        <w:rPr>
          <w:rFonts w:ascii="Palatino Linotype" w:hAnsi="Palatino Linotype"/>
          <w:noProof/>
        </w:rPr>
        <w:t xml:space="preserve">; asimismo, aportó </w:t>
      </w:r>
      <w:r w:rsidR="000C14C8" w:rsidRPr="0065752E">
        <w:rPr>
          <w:rFonts w:ascii="Palatino Linotype" w:hAnsi="Palatino Linotype"/>
          <w:noProof/>
        </w:rPr>
        <w:t>como información novedosa que a la persona mencionada en la solicitud de información le correspodieron dos Distritos, siendo estos el 11 de Tultiltlán y 26 de Cuautitlán Izcalli, acompañado de tres trablas en las que se aprecia que dicha persona realizo 6 acompañamientos, dando atención a la solicitud de información.</w:t>
      </w:r>
    </w:p>
    <w:p w14:paraId="46011BE2" w14:textId="3D95EE67" w:rsidR="000C14C8" w:rsidRPr="0065752E" w:rsidRDefault="000C14C8"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i/>
          <w:noProof/>
        </w:rPr>
      </w:pPr>
      <w:r w:rsidRPr="0065752E">
        <w:rPr>
          <w:rFonts w:ascii="Palatino Linotype" w:hAnsi="Palatino Linotype"/>
          <w:noProof/>
        </w:rPr>
        <w:t xml:space="preserve"> </w:t>
      </w:r>
    </w:p>
    <w:p w14:paraId="408FC60B" w14:textId="6ED1F58A" w:rsidR="000C14C8" w:rsidRPr="0065752E" w:rsidRDefault="002646D5"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65752E">
        <w:rPr>
          <w:rFonts w:ascii="Palatino Linotype" w:hAnsi="Palatino Linotype" w:cs="Arial"/>
        </w:rPr>
        <w:t xml:space="preserve">En ese contexto es de referir que el Instituto Electoral del Estado de México es un Organismo Público Local Electoral (OPLE), dedicado a la organización de elecciones, a promover la vida democrática en la entidad, así como a garantizar las mejores condiciones para que las y los mexiquenses ejerzan sus derechos político-electorales, entre ellos, el voto, según lo dispuesto por el artículo 168 del Código Electoral del </w:t>
      </w:r>
      <w:r w:rsidRPr="0065752E">
        <w:rPr>
          <w:rFonts w:ascii="Palatino Linotype" w:hAnsi="Palatino Linotype" w:cs="Arial"/>
        </w:rPr>
        <w:lastRenderedPageBreak/>
        <w:t>Estado de México que establece lo siguiente:</w:t>
      </w:r>
    </w:p>
    <w:p w14:paraId="3BE7B943" w14:textId="77777777" w:rsidR="00156409" w:rsidRPr="0065752E" w:rsidRDefault="00156409" w:rsidP="0065752E">
      <w:pPr>
        <w:pStyle w:val="Prrafodelista"/>
        <w:widowControl w:val="0"/>
        <w:tabs>
          <w:tab w:val="left" w:pos="1701"/>
          <w:tab w:val="left" w:pos="1843"/>
        </w:tabs>
        <w:autoSpaceDE w:val="0"/>
        <w:autoSpaceDN w:val="0"/>
        <w:adjustRightInd w:val="0"/>
        <w:ind w:left="0"/>
        <w:jc w:val="both"/>
        <w:rPr>
          <w:rFonts w:ascii="Palatino Linotype" w:hAnsi="Palatino Linotype" w:cs="Arial"/>
        </w:rPr>
      </w:pPr>
    </w:p>
    <w:p w14:paraId="6316D7B1" w14:textId="2B2FC0E6"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b/>
          <w:i/>
          <w:sz w:val="22"/>
          <w:szCs w:val="22"/>
        </w:rPr>
        <w:t>Artículo 168.</w:t>
      </w:r>
      <w:r w:rsidRPr="0065752E">
        <w:rPr>
          <w:rFonts w:ascii="Palatino Linotype" w:hAnsi="Palatino Linotype" w:cs="Arial"/>
          <w:i/>
          <w:sz w:val="22"/>
          <w:szCs w:val="22"/>
        </w:rPr>
        <w:t xml:space="preserve"> El Instituto es el organismo público dotado de personalidad jurídica y patrimonio propio, autónomo en su funcionamiento e independiente en sus decisiones, responsable de la organización, desarrollo y vigilancia de los procesos electorales.</w:t>
      </w:r>
    </w:p>
    <w:p w14:paraId="03354DED" w14:textId="282FC376"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El Instituto es autoridad electoral de carácter permanente, y profesional en su desempeño, se regirá por los principios de certeza, imparcialidad, independencia, legalidad, máxima publicidad, objetividad y paridad. Sus actividades se realizarán con perspectiva de género.</w:t>
      </w:r>
    </w:p>
    <w:p w14:paraId="2EFB251C" w14:textId="77777777"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Son funciones del Instituto:</w:t>
      </w:r>
    </w:p>
    <w:p w14:paraId="77078FD1" w14:textId="547CC475"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I. Aplicar las disposiciones generales, lineamientos, criterios y formatos que en ejercicio de sus facultades le confiere la Constitución Federal, la Ley General de Instituciones y Procedimientos Electorales, la Constitución Local y la normativa aplicable.</w:t>
      </w:r>
    </w:p>
    <w:p w14:paraId="7825408E" w14:textId="77777777"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II. Garantizar los derechos y el acceso a las prerrogativas de los partidos políticos y candidatos.</w:t>
      </w:r>
    </w:p>
    <w:p w14:paraId="20FEB546" w14:textId="2698D3CD"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III. Garantizar la ministración oportuna del financiamiento público a que tienen derechos los partidos políticos y los candidatos independientes.</w:t>
      </w:r>
    </w:p>
    <w:p w14:paraId="667CF487" w14:textId="77777777"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IV. Desarrollar y ejecutar los programas de educación cívica.</w:t>
      </w:r>
    </w:p>
    <w:p w14:paraId="243F3E35" w14:textId="7CD9CC36"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V. Orientar a los ciudadanos para el ejercicio de sus derechos y cumplimiento de sus obligaciones político electorales.</w:t>
      </w:r>
    </w:p>
    <w:p w14:paraId="29422C3B" w14:textId="77777777"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VI. Llevar a cabo las actividades necesarias para la preparación de la jornada electoral.</w:t>
      </w:r>
    </w:p>
    <w:p w14:paraId="3A596E83" w14:textId="17A0CAB3"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VII. Imprimir los documentos y producir los materiales electorales, en términos de los lineamientos que al efecto emita el Instituto Nacional Electoral.</w:t>
      </w:r>
    </w:p>
    <w:p w14:paraId="55161241" w14:textId="4BA42409"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VIII. Efectuar el escrutinio y cómputo total de la elección para diputados, integrantes de los ayuntamientos, con base en los resultados consignados en las actas de cómputos distritales y municipales.</w:t>
      </w:r>
    </w:p>
    <w:p w14:paraId="6F41337D" w14:textId="2D648AA9"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IX. Expedir las constancias de mayoría y declarar la validez de la elección a los candidatos que hubiesen obtenido la mayoría de votos, así como la constancia de asignación a las fórmulas de representación proporcional de la Legislatura, conforme al cómputo y declaración de validez que efectúe el Instituto.</w:t>
      </w:r>
    </w:p>
    <w:p w14:paraId="336146A9" w14:textId="77777777"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X. Efectuar el escrutinio y cómputo de la elección del titular del Poder Ejecutivo.</w:t>
      </w:r>
    </w:p>
    <w:p w14:paraId="36E48582" w14:textId="0A71000D"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XI. Implementar y operar el Programa de Resultados Electorales Preliminares de las elecciones locales, de conformidad con las reglas, lineamientos, criterios y formatos que para el efecto emita el Instituto Nacional Electoral.</w:t>
      </w:r>
    </w:p>
    <w:p w14:paraId="07C5A24D" w14:textId="22882954"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65752E">
        <w:rPr>
          <w:rFonts w:ascii="Palatino Linotype" w:hAnsi="Palatino Linotype" w:cs="Arial"/>
          <w:i/>
          <w:sz w:val="22"/>
          <w:szCs w:val="22"/>
        </w:rPr>
        <w:t xml:space="preserve">XII. Verificar el cumplimiento de los criterios generales que emita el Instituto </w:t>
      </w:r>
      <w:r w:rsidRPr="0065752E">
        <w:rPr>
          <w:rFonts w:ascii="Palatino Linotype" w:hAnsi="Palatino Linotype" w:cs="Arial"/>
          <w:i/>
          <w:sz w:val="22"/>
          <w:szCs w:val="22"/>
        </w:rPr>
        <w:lastRenderedPageBreak/>
        <w:t>Nacional Electoral en materia de encuestas o sondeos de opinión sobre preferencia electorales que deberán adoptar las personas físicas o morales que pretendan llevar a cabo este tipo de estudios.</w:t>
      </w:r>
    </w:p>
    <w:p w14:paraId="2069132F" w14:textId="4B29466C"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XIII. Desarrollar las actividades que se requieran para garantizar el derecho de los ciudadanos a realizar labores de observación electoral, de acuerdo con los lineamientos y criterios que emita el Instituto Nacional Electoral.</w:t>
      </w:r>
    </w:p>
    <w:p w14:paraId="3C5A6638" w14:textId="312BDFB1"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XIV. Ordenar la realización de conteos rápidos, basados en las actas de escrutinio y cómputo de casilla a fin de conocer las tendencias de los resultados el día de la jornada electoral, de conformidad con los lineamientos que emita el Instituto Nacional Electoral.</w:t>
      </w:r>
    </w:p>
    <w:p w14:paraId="50DD748D" w14:textId="2EE66293"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XV. Organizar, desarrollar y realizar el cómputo de votos y declarar los resultados de los mecanismos de participación ciudadana en términos de este Código.</w:t>
      </w:r>
    </w:p>
    <w:p w14:paraId="0AABF4CC" w14:textId="2748BA88"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XVI. Supervisar las actividades que realicen los órganos distritales y municipales, durante el proceso electoral de que se trate.</w:t>
      </w:r>
    </w:p>
    <w:p w14:paraId="47C11FD6" w14:textId="3057699A"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XVII. Ejercer la función de oficialía electoral respecto de actos o hechos exclusivamente de naturaleza electoral.</w:t>
      </w:r>
    </w:p>
    <w:p w14:paraId="567C5EC4" w14:textId="6552FBF2"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XVIII. Informar a la Unidad Técnica de Vinculación con los Organismos Públicos Locales, sobre el ejercicio de las funciones que le hubiera delegado el Instituto Nacional Electoral, conforme a lo previsto por la Ley General de Instituciones y Procedimientos Electorales y demás disposiciones que emita el Consejo General del Instituto Nacional Electoral.</w:t>
      </w:r>
    </w:p>
    <w:p w14:paraId="1D116AB1" w14:textId="62349B31"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XIX. Celebrar convenios con los ayuntamientos de los municipios del Estado de México para la organización, desarrollo y vigilancia de las elecciones de autoridades auxiliares municipales.</w:t>
      </w:r>
    </w:p>
    <w:p w14:paraId="0F97C9EA" w14:textId="07782583"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XX. Garantizar, en el ámbito de sus atribuciones, la paridad de género y el respeto de los derechos humanos de las mujeres en el ámbito político y electoral, y</w:t>
      </w:r>
    </w:p>
    <w:p w14:paraId="3E9C7529" w14:textId="6F3D3E65" w:rsidR="002646D5" w:rsidRPr="0065752E" w:rsidRDefault="002646D5"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XXI. Las demás que determine la Ley General de Instituciones y Procedimientos Electorales, este Código y la normativa aplicable.</w:t>
      </w:r>
    </w:p>
    <w:p w14:paraId="43BB22FF" w14:textId="77777777" w:rsidR="00156409" w:rsidRPr="0065752E" w:rsidRDefault="00156409"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p>
    <w:p w14:paraId="1B8FA1DA" w14:textId="32DE46F6" w:rsidR="002646D5" w:rsidRPr="0065752E" w:rsidRDefault="002646D5"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65752E">
        <w:rPr>
          <w:rFonts w:ascii="Palatino Linotype" w:hAnsi="Palatino Linotype" w:cs="Arial"/>
        </w:rPr>
        <w:t xml:space="preserve">Ahora </w:t>
      </w:r>
      <w:r w:rsidR="00A004F9" w:rsidRPr="0065752E">
        <w:rPr>
          <w:rFonts w:ascii="Palatino Linotype" w:hAnsi="Palatino Linotype" w:cs="Arial"/>
        </w:rPr>
        <w:t>bien,</w:t>
      </w:r>
      <w:r w:rsidRPr="0065752E">
        <w:rPr>
          <w:rFonts w:ascii="Palatino Linotype" w:hAnsi="Palatino Linotype" w:cs="Arial"/>
        </w:rPr>
        <w:t xml:space="preserve"> este de auxilia para su funcionamiento de diversas unidades administrativas tal como lo es la Dirección de Partidos Políticos, como se puede apreciar en la siguiente imagen: </w:t>
      </w:r>
    </w:p>
    <w:p w14:paraId="23FFE567" w14:textId="77777777" w:rsidR="002646D5" w:rsidRPr="0065752E" w:rsidRDefault="002646D5"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1B0B6A0E" w14:textId="57F5BDB6" w:rsidR="002646D5" w:rsidRPr="0065752E" w:rsidRDefault="00ED7A62" w:rsidP="0065752E">
      <w:pPr>
        <w:pStyle w:val="Prrafodelista"/>
        <w:widowControl w:val="0"/>
        <w:tabs>
          <w:tab w:val="left" w:pos="1701"/>
          <w:tab w:val="left" w:pos="1843"/>
        </w:tabs>
        <w:autoSpaceDE w:val="0"/>
        <w:autoSpaceDN w:val="0"/>
        <w:adjustRightInd w:val="0"/>
        <w:spacing w:line="360" w:lineRule="auto"/>
        <w:ind w:left="0"/>
        <w:jc w:val="center"/>
        <w:rPr>
          <w:rFonts w:ascii="Palatino Linotype" w:hAnsi="Palatino Linotype" w:cs="Arial"/>
        </w:rPr>
      </w:pPr>
      <w:r w:rsidRPr="0065752E">
        <w:rPr>
          <w:rFonts w:ascii="Palatino Linotype" w:hAnsi="Palatino Linotype" w:cs="Arial"/>
          <w:noProof/>
          <w:lang w:eastAsia="es-MX"/>
        </w:rPr>
        <w:lastRenderedPageBreak/>
        <mc:AlternateContent>
          <mc:Choice Requires="wps">
            <w:drawing>
              <wp:anchor distT="0" distB="0" distL="114300" distR="114300" simplePos="0" relativeHeight="251659264" behindDoc="0" locked="0" layoutInCell="1" allowOverlap="1" wp14:anchorId="097BD386" wp14:editId="1FEB78FB">
                <wp:simplePos x="0" y="0"/>
                <wp:positionH relativeFrom="column">
                  <wp:posOffset>4727613</wp:posOffset>
                </wp:positionH>
                <wp:positionV relativeFrom="paragraph">
                  <wp:posOffset>635165</wp:posOffset>
                </wp:positionV>
                <wp:extent cx="504749" cy="1009498"/>
                <wp:effectExtent l="0" t="195263" r="0" b="195897"/>
                <wp:wrapNone/>
                <wp:docPr id="5" name="Flecha abajo 5"/>
                <wp:cNvGraphicFramePr/>
                <a:graphic xmlns:a="http://schemas.openxmlformats.org/drawingml/2006/main">
                  <a:graphicData uri="http://schemas.microsoft.com/office/word/2010/wordprocessingShape">
                    <wps:wsp>
                      <wps:cNvSpPr/>
                      <wps:spPr>
                        <a:xfrm rot="3063904">
                          <a:off x="0" y="0"/>
                          <a:ext cx="504749" cy="1009498"/>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DEB44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 o:spid="_x0000_s1026" type="#_x0000_t67" style="position:absolute;margin-left:372.25pt;margin-top:50pt;width:39.75pt;height:79.5pt;rotation:3346600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" fillcolor="#c0504d [3205]" strokecolor="#bc4542 [3045]">
                <v:fill color2="#dfa7a6 [1621]" rotate="t" angle="180" focus="100%" type="gradient">
                  <o:fill v:ext="view" type="gradientUnscaled"/>
                </v:fill>
                <v:shadow on="t" color="black" opacity="22937f" origin=",.5" offset="0,.63889mm"/>
              </v:shape>
            </w:pict>
          </mc:Fallback>
        </mc:AlternateContent>
      </w:r>
      <w:r w:rsidR="002646D5" w:rsidRPr="0065752E">
        <w:rPr>
          <w:rFonts w:ascii="Palatino Linotype" w:hAnsi="Palatino Linotype" w:cs="Arial"/>
          <w:noProof/>
          <w:lang w:eastAsia="es-MX"/>
        </w:rPr>
        <w:drawing>
          <wp:inline distT="0" distB="0" distL="0" distR="0" wp14:anchorId="50D9A917" wp14:editId="0963BB18">
            <wp:extent cx="5791835" cy="24320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432050"/>
                    </a:xfrm>
                    <a:prstGeom prst="rect">
                      <a:avLst/>
                    </a:prstGeom>
                  </pic:spPr>
                </pic:pic>
              </a:graphicData>
            </a:graphic>
          </wp:inline>
        </w:drawing>
      </w:r>
    </w:p>
    <w:p w14:paraId="6D77B40F" w14:textId="77777777" w:rsidR="00156409" w:rsidRPr="0065752E" w:rsidRDefault="00156409"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1FF04BF1" w14:textId="59AD0B58" w:rsidR="002646D5" w:rsidRPr="0065752E" w:rsidRDefault="00ED7A62"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65752E">
        <w:rPr>
          <w:rFonts w:ascii="Palatino Linotype" w:hAnsi="Palatino Linotype" w:cs="Arial"/>
        </w:rPr>
        <w:t>Dichas funciones se encuentran previstas en el artículo 202 del Código Electoral del Estado de México que a la letra expresa:</w:t>
      </w:r>
    </w:p>
    <w:p w14:paraId="24439498" w14:textId="77777777" w:rsidR="00156409" w:rsidRPr="0065752E" w:rsidRDefault="00156409" w:rsidP="0065752E">
      <w:pPr>
        <w:pStyle w:val="Prrafodelista"/>
        <w:widowControl w:val="0"/>
        <w:tabs>
          <w:tab w:val="left" w:pos="1701"/>
          <w:tab w:val="left" w:pos="1843"/>
        </w:tabs>
        <w:autoSpaceDE w:val="0"/>
        <w:autoSpaceDN w:val="0"/>
        <w:adjustRightInd w:val="0"/>
        <w:ind w:left="0"/>
        <w:jc w:val="both"/>
        <w:rPr>
          <w:rFonts w:ascii="Palatino Linotype" w:hAnsi="Palatino Linotype" w:cs="Arial"/>
        </w:rPr>
      </w:pPr>
    </w:p>
    <w:p w14:paraId="0977A3C6" w14:textId="522DFBF1" w:rsidR="00ED7A62" w:rsidRPr="0065752E" w:rsidRDefault="00ED7A62"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Artículo 202. La Dirección de Partidos Políticos tiene las siguientes atribuciones:</w:t>
      </w:r>
    </w:p>
    <w:p w14:paraId="1361E029" w14:textId="26EB7036" w:rsidR="00ED7A62" w:rsidRPr="0065752E" w:rsidRDefault="00ED7A62"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I. Conocer de las notificaciones que formulen las organizaciones que pretendan constituirse como partidos políticos locales y realizar las funciones correspondientes.</w:t>
      </w:r>
    </w:p>
    <w:p w14:paraId="32D9CBFE" w14:textId="7AFB1086" w:rsidR="00ED7A62" w:rsidRPr="0065752E" w:rsidRDefault="00ED7A62"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II. Recibir las solicitudes de registro de las organizaciones que hayan cumplido los requisitos establecidos en este Código e integrar el expediente respectivo para que el Secretario Ejecutivo lo someta a la consideración del Consejo General.</w:t>
      </w:r>
    </w:p>
    <w:p w14:paraId="35DB69D9" w14:textId="37B33417" w:rsidR="00ED7A62" w:rsidRPr="0065752E" w:rsidRDefault="00ED7A62"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III. Inscribir en el libro respectivo el registro de partidos, así como los convenios de coaliciones, fusión y los acuerdos de participación.</w:t>
      </w:r>
    </w:p>
    <w:p w14:paraId="540CA765" w14:textId="2F1AEE73" w:rsidR="00ED7A62" w:rsidRPr="0065752E" w:rsidRDefault="00ED7A62"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IV. Coadyuvar con la Dirección de Administración para el suministro a los partidos políticos nacionales o locales con registro, del financiamiento público al que tienen derecho.</w:t>
      </w:r>
    </w:p>
    <w:p w14:paraId="0D0CFA21" w14:textId="5CC8B589" w:rsidR="00ED7A62" w:rsidRPr="0065752E" w:rsidRDefault="00ED7A62"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V. Llevar a cabo los trámites necesarios para que los partidos políticos nacionales o locales con registro puedan disponer o hacer efectivas las prerrogativas a las que tienen derecho.</w:t>
      </w:r>
    </w:p>
    <w:p w14:paraId="697FD9A0" w14:textId="7C4C1311" w:rsidR="00ED7A62" w:rsidRPr="0065752E" w:rsidRDefault="00ED7A62"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VI. Llevar el libro de registro de los integrantes de los órganos directivos de los partidos políticos y de sus representantes acreditados ante los consejos General, distritales y municipales electorales.</w:t>
      </w:r>
    </w:p>
    <w:p w14:paraId="68CCAD4F" w14:textId="77777777" w:rsidR="00ED7A62" w:rsidRPr="0065752E" w:rsidRDefault="00ED7A62"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VII. Llevar los libros de registro de los candidatos a los puestos de elección popular.</w:t>
      </w:r>
    </w:p>
    <w:p w14:paraId="0F2195E8" w14:textId="77777777" w:rsidR="00ED7A62" w:rsidRPr="0065752E" w:rsidRDefault="00ED7A62"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VIII. Acordar con el Secretario Ejecutivo los asuntos de su competencia.</w:t>
      </w:r>
    </w:p>
    <w:p w14:paraId="4A366CC0" w14:textId="5824622E" w:rsidR="00ED7A62" w:rsidRPr="0065752E" w:rsidRDefault="00ED7A62"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b/>
          <w:i/>
          <w:sz w:val="22"/>
        </w:rPr>
      </w:pPr>
      <w:r w:rsidRPr="0065752E">
        <w:rPr>
          <w:rFonts w:ascii="Palatino Linotype" w:hAnsi="Palatino Linotype" w:cs="Arial"/>
          <w:b/>
          <w:i/>
          <w:sz w:val="22"/>
        </w:rPr>
        <w:lastRenderedPageBreak/>
        <w:t>IX. Apoyar a la Comisión de Acceso a Medios, Propaganda y Difusión en la elaboración y presentación de pautas y en la vigilancia de los contenidos de los mensajes de los Partidos Políticos y el Instituto en los medios de comunicación social.</w:t>
      </w:r>
    </w:p>
    <w:p w14:paraId="24DEADA3" w14:textId="252C43F3" w:rsidR="00ED7A62" w:rsidRPr="0065752E" w:rsidRDefault="00ED7A62"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sz w:val="22"/>
        </w:rPr>
      </w:pPr>
      <w:r w:rsidRPr="0065752E">
        <w:rPr>
          <w:rFonts w:ascii="Palatino Linotype" w:hAnsi="Palatino Linotype" w:cs="Arial"/>
          <w:i/>
          <w:sz w:val="22"/>
        </w:rPr>
        <w:t>X. Las demás que le confiera este Código.</w:t>
      </w:r>
      <w:r w:rsidRPr="0065752E">
        <w:rPr>
          <w:rFonts w:ascii="Palatino Linotype" w:hAnsi="Palatino Linotype" w:cs="Arial"/>
          <w:i/>
          <w:sz w:val="22"/>
        </w:rPr>
        <w:cr/>
      </w:r>
      <w:r w:rsidRPr="0065752E">
        <w:rPr>
          <w:rFonts w:ascii="Palatino Linotype" w:hAnsi="Palatino Linotype" w:cs="Arial"/>
          <w:sz w:val="22"/>
        </w:rPr>
        <w:t>(Énfasis añadido)</w:t>
      </w:r>
    </w:p>
    <w:p w14:paraId="73A24127" w14:textId="77777777" w:rsidR="00156409" w:rsidRPr="0065752E" w:rsidRDefault="00156409" w:rsidP="0065752E">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rPr>
      </w:pPr>
    </w:p>
    <w:p w14:paraId="008F2848" w14:textId="3B919533" w:rsidR="00ED7A62" w:rsidRPr="0065752E" w:rsidRDefault="00ED7A62" w:rsidP="0065752E">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65752E">
        <w:rPr>
          <w:rFonts w:ascii="Palatino Linotype" w:hAnsi="Palatino Linotype" w:cs="Arial"/>
        </w:rPr>
        <w:t xml:space="preserve">Por lo que en ese orden de ideas es pertinente traer a colación lo establecido por el </w:t>
      </w:r>
      <w:r w:rsidR="00B1557B" w:rsidRPr="0065752E">
        <w:rPr>
          <w:rFonts w:ascii="Palatino Linotype" w:hAnsi="Palatino Linotype" w:cs="Arial"/>
        </w:rPr>
        <w:t>Manual de Procedimientos para el Monitoreo a Medios de Comunicación Alternos y Cine del Instituto Electoral del Estado de México</w:t>
      </w:r>
      <w:r w:rsidRPr="0065752E">
        <w:rPr>
          <w:rFonts w:ascii="Palatino Linotype" w:hAnsi="Palatino Linotype" w:cs="Arial"/>
        </w:rPr>
        <w:t xml:space="preserve">, aprobado mediante Acuerdo del Consejo General N°. </w:t>
      </w:r>
      <w:r w:rsidR="00B1557B" w:rsidRPr="0065752E">
        <w:rPr>
          <w:rFonts w:ascii="Palatino Linotype" w:hAnsi="Palatino Linotype" w:cs="Arial"/>
        </w:rPr>
        <w:t>IEEM/CG/25/2021</w:t>
      </w:r>
      <w:r w:rsidRPr="0065752E">
        <w:rPr>
          <w:rFonts w:ascii="Palatino Linotype" w:hAnsi="Palatino Linotype" w:cs="Arial"/>
        </w:rPr>
        <w:t xml:space="preserve">, </w:t>
      </w:r>
      <w:r w:rsidR="00B1557B" w:rsidRPr="0065752E">
        <w:rPr>
          <w:rFonts w:ascii="Palatino Linotype" w:hAnsi="Palatino Linotype" w:cs="Arial"/>
        </w:rPr>
        <w:t>el cual establece las obligaciones de las Coordinadoras y los Coordinadores de Monitoreo en su artículo 7.4.2, que dispone lo siguiente:</w:t>
      </w:r>
    </w:p>
    <w:p w14:paraId="32AA5A53" w14:textId="77777777" w:rsidR="00156409" w:rsidRPr="0065752E" w:rsidRDefault="00156409" w:rsidP="0065752E">
      <w:pPr>
        <w:widowControl w:val="0"/>
        <w:tabs>
          <w:tab w:val="left" w:pos="1701"/>
          <w:tab w:val="left" w:pos="1843"/>
        </w:tabs>
        <w:autoSpaceDE w:val="0"/>
        <w:autoSpaceDN w:val="0"/>
        <w:adjustRightInd w:val="0"/>
        <w:jc w:val="both"/>
        <w:rPr>
          <w:rFonts w:ascii="Palatino Linotype" w:hAnsi="Palatino Linotype" w:cs="Arial"/>
        </w:rPr>
      </w:pPr>
    </w:p>
    <w:p w14:paraId="07B1FB88" w14:textId="648E0B7D"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 xml:space="preserve">a. Apoyar en su caso, en la distribución y difusión de la convocatoria para la contratación de </w:t>
      </w:r>
      <w:proofErr w:type="spellStart"/>
      <w:r w:rsidRPr="0065752E">
        <w:rPr>
          <w:rFonts w:ascii="Palatino Linotype" w:hAnsi="Palatino Linotype" w:cs="Arial"/>
          <w:i/>
          <w:sz w:val="22"/>
        </w:rPr>
        <w:t>Monitoristas</w:t>
      </w:r>
      <w:proofErr w:type="spellEnd"/>
      <w:r w:rsidRPr="0065752E">
        <w:rPr>
          <w:rFonts w:ascii="Palatino Linotype" w:hAnsi="Palatino Linotype" w:cs="Arial"/>
          <w:i/>
          <w:sz w:val="22"/>
        </w:rPr>
        <w:t>.</w:t>
      </w:r>
    </w:p>
    <w:p w14:paraId="160CBD35" w14:textId="2DFC99C8"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 xml:space="preserve">b. Coadyuvar en la impartición de los cursos de capacitación y actualización al personal que participa en el monitoreo (Vocalías Distritales y </w:t>
      </w:r>
      <w:proofErr w:type="spellStart"/>
      <w:r w:rsidRPr="0065752E">
        <w:rPr>
          <w:rFonts w:ascii="Palatino Linotype" w:hAnsi="Palatino Linotype" w:cs="Arial"/>
          <w:i/>
          <w:sz w:val="22"/>
        </w:rPr>
        <w:t>Monitoristas</w:t>
      </w:r>
      <w:proofErr w:type="spellEnd"/>
      <w:r w:rsidRPr="0065752E">
        <w:rPr>
          <w:rFonts w:ascii="Palatino Linotype" w:hAnsi="Palatino Linotype" w:cs="Arial"/>
          <w:i/>
          <w:sz w:val="22"/>
        </w:rPr>
        <w:t>).</w:t>
      </w:r>
    </w:p>
    <w:p w14:paraId="2B94E984" w14:textId="29A1E269"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 xml:space="preserve">c. Supervisar las actividades del monitoreo y elaborar, en conjunto con las y los Vocales Distritales y las y los </w:t>
      </w:r>
      <w:proofErr w:type="spellStart"/>
      <w:r w:rsidRPr="0065752E">
        <w:rPr>
          <w:rFonts w:ascii="Palatino Linotype" w:hAnsi="Palatino Linotype" w:cs="Arial"/>
          <w:i/>
          <w:sz w:val="22"/>
        </w:rPr>
        <w:t>Monitoristas</w:t>
      </w:r>
      <w:proofErr w:type="spellEnd"/>
      <w:r w:rsidRPr="0065752E">
        <w:rPr>
          <w:rFonts w:ascii="Palatino Linotype" w:hAnsi="Palatino Linotype" w:cs="Arial"/>
          <w:i/>
          <w:sz w:val="22"/>
        </w:rPr>
        <w:t>, los recorridos de las Áreas de Monitoreo.</w:t>
      </w:r>
    </w:p>
    <w:p w14:paraId="3D0909A5" w14:textId="23468EB2"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d. Establecer comunicación con el personal responsable del monitoreo en la DPP y, en su caso, con las y los Vocales Distritales para organizar y supervisar la actividad de monitoreo en campo y gabinete.</w:t>
      </w:r>
    </w:p>
    <w:p w14:paraId="7CF242AF" w14:textId="04C6FD9F"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e. Llevar a cabo revisiones diarias sobre la información registrada y capturada en los sistemas, así como acudir a campo o a las Juntas Distritales cuando se requiera y la DPP lo determine.</w:t>
      </w:r>
    </w:p>
    <w:p w14:paraId="074FB7B4" w14:textId="4FD1A4FA"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 xml:space="preserve">f. Validar diariamente la información registrada en el SIMEMA por las y los </w:t>
      </w:r>
      <w:proofErr w:type="spellStart"/>
      <w:r w:rsidRPr="0065752E">
        <w:rPr>
          <w:rFonts w:ascii="Palatino Linotype" w:hAnsi="Palatino Linotype" w:cs="Arial"/>
          <w:i/>
          <w:sz w:val="22"/>
        </w:rPr>
        <w:t>Monitoristas</w:t>
      </w:r>
      <w:proofErr w:type="spellEnd"/>
      <w:r w:rsidRPr="0065752E">
        <w:rPr>
          <w:rFonts w:ascii="Palatino Linotype" w:hAnsi="Palatino Linotype" w:cs="Arial"/>
          <w:i/>
          <w:sz w:val="22"/>
        </w:rPr>
        <w:t xml:space="preserve"> para verificar que no existan inconsistencias, y en su caso, corregirlas.</w:t>
      </w:r>
    </w:p>
    <w:p w14:paraId="7DB736F9" w14:textId="40CA46C6"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g. Elaborar diariamente un reporte de incidencias presentadas durante la actividad del monitoreo.</w:t>
      </w:r>
    </w:p>
    <w:p w14:paraId="3289833C" w14:textId="3A018569"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h. Auxiliar en las actividades relativas al monitoreo extraterritorial utilizando los implementos de identificación durante el desarrollo de las mismas.</w:t>
      </w:r>
    </w:p>
    <w:p w14:paraId="1DA517CF" w14:textId="146C0D62"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i. Auxiliar en su caso en las actividades de monitoreo a cine o espacios que hagan sus veces.</w:t>
      </w:r>
    </w:p>
    <w:p w14:paraId="48E72609" w14:textId="062F7C6D"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 xml:space="preserve">j. Coadyuvar en la elaboración y preparación de los informes de monitoreo que se </w:t>
      </w:r>
      <w:r w:rsidRPr="0065752E">
        <w:rPr>
          <w:rFonts w:ascii="Palatino Linotype" w:hAnsi="Palatino Linotype" w:cs="Arial"/>
          <w:i/>
          <w:sz w:val="22"/>
        </w:rPr>
        <w:lastRenderedPageBreak/>
        <w:t xml:space="preserve">presenten ante la </w:t>
      </w:r>
      <w:proofErr w:type="spellStart"/>
      <w:r w:rsidRPr="0065752E">
        <w:rPr>
          <w:rFonts w:ascii="Palatino Linotype" w:hAnsi="Palatino Linotype" w:cs="Arial"/>
          <w:i/>
          <w:sz w:val="22"/>
        </w:rPr>
        <w:t>CAMPyD</w:t>
      </w:r>
      <w:proofErr w:type="spellEnd"/>
      <w:r w:rsidRPr="0065752E">
        <w:rPr>
          <w:rFonts w:ascii="Palatino Linotype" w:hAnsi="Palatino Linotype" w:cs="Arial"/>
          <w:i/>
          <w:sz w:val="22"/>
        </w:rPr>
        <w:t>.</w:t>
      </w:r>
    </w:p>
    <w:p w14:paraId="4BBD852B" w14:textId="2F3CA8CE"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k. Someterse a las evaluaciones del desempeño establecidas en el presente Manual de Medios Alternos.</w:t>
      </w:r>
    </w:p>
    <w:p w14:paraId="6C412C89" w14:textId="29C7AF26"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l. Entregar a la DPP la documentación e implementos que le sean requeridos cuando cause baja.</w:t>
      </w:r>
    </w:p>
    <w:p w14:paraId="610079FA" w14:textId="78ED5ABC"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m. Entregar un informe final de las actividades de monitoreo, ajustándose al formato previamente establecido.</w:t>
      </w:r>
    </w:p>
    <w:p w14:paraId="4DBCDB42" w14:textId="6A5464E7" w:rsidR="00B1557B" w:rsidRPr="0065752E" w:rsidRDefault="00B1557B"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r w:rsidRPr="0065752E">
        <w:rPr>
          <w:rFonts w:ascii="Palatino Linotype" w:hAnsi="Palatino Linotype" w:cs="Arial"/>
          <w:i/>
          <w:sz w:val="22"/>
        </w:rPr>
        <w:t>n. Las demás que disponga la normatividad del IEEM o la DPP</w:t>
      </w:r>
    </w:p>
    <w:p w14:paraId="4C57DE05" w14:textId="77777777" w:rsidR="00156409" w:rsidRPr="0065752E" w:rsidRDefault="00156409" w:rsidP="0065752E">
      <w:pPr>
        <w:widowControl w:val="0"/>
        <w:tabs>
          <w:tab w:val="left" w:pos="1701"/>
          <w:tab w:val="left" w:pos="1843"/>
        </w:tabs>
        <w:autoSpaceDE w:val="0"/>
        <w:autoSpaceDN w:val="0"/>
        <w:adjustRightInd w:val="0"/>
        <w:ind w:left="851" w:right="899"/>
        <w:jc w:val="both"/>
        <w:rPr>
          <w:rFonts w:ascii="Palatino Linotype" w:hAnsi="Palatino Linotype" w:cs="Arial"/>
          <w:i/>
          <w:sz w:val="22"/>
        </w:rPr>
      </w:pPr>
    </w:p>
    <w:p w14:paraId="728F04E6" w14:textId="674BC3D8" w:rsidR="00ED7A62" w:rsidRPr="0065752E" w:rsidRDefault="00B1557B"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65752E">
        <w:rPr>
          <w:rFonts w:ascii="Palatino Linotype" w:hAnsi="Palatino Linotype" w:cs="Arial"/>
        </w:rPr>
        <w:t>Por lo que</w:t>
      </w:r>
      <w:r w:rsidR="00ED7A62" w:rsidRPr="0065752E">
        <w:rPr>
          <w:rFonts w:ascii="Palatino Linotype" w:hAnsi="Palatino Linotype" w:cs="Arial"/>
        </w:rPr>
        <w:t xml:space="preserve"> la Titular de la Unidad de Transparencia señalo con base en las atribuciones</w:t>
      </w:r>
      <w:r w:rsidRPr="0065752E">
        <w:rPr>
          <w:rFonts w:ascii="Palatino Linotype" w:hAnsi="Palatino Linotype" w:cs="Arial"/>
        </w:rPr>
        <w:t xml:space="preserve"> antes referidas</w:t>
      </w:r>
      <w:r w:rsidR="00ED7A62" w:rsidRPr="0065752E">
        <w:rPr>
          <w:rFonts w:ascii="Palatino Linotype" w:hAnsi="Palatino Linotype" w:cs="Arial"/>
        </w:rPr>
        <w:t xml:space="preserve"> </w:t>
      </w:r>
      <w:r w:rsidRPr="0065752E">
        <w:rPr>
          <w:rFonts w:ascii="Palatino Linotype" w:hAnsi="Palatino Linotype" w:cs="Arial"/>
        </w:rPr>
        <w:t>y en la respuesta del Servidor Público Habilitado, en su informe justificado que a la Coordinadora de Monitoreo le correspondían dos Distritos, lo que se puede apreciar en la siguiente imagen:</w:t>
      </w:r>
    </w:p>
    <w:p w14:paraId="2D5EC21C" w14:textId="2A42A40A" w:rsidR="00B1557B" w:rsidRPr="0065752E" w:rsidRDefault="00396327" w:rsidP="0065752E">
      <w:pPr>
        <w:pStyle w:val="Prrafodelista"/>
        <w:widowControl w:val="0"/>
        <w:tabs>
          <w:tab w:val="left" w:pos="1701"/>
          <w:tab w:val="left" w:pos="1843"/>
        </w:tabs>
        <w:autoSpaceDE w:val="0"/>
        <w:autoSpaceDN w:val="0"/>
        <w:adjustRightInd w:val="0"/>
        <w:spacing w:line="360" w:lineRule="auto"/>
        <w:ind w:left="0"/>
        <w:jc w:val="center"/>
        <w:rPr>
          <w:rFonts w:ascii="Palatino Linotype" w:hAnsi="Palatino Linotype" w:cs="Arial"/>
        </w:rPr>
      </w:pPr>
      <w:r w:rsidRPr="0065752E">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599BCA41" wp14:editId="7E43E05C">
                <wp:simplePos x="0" y="0"/>
                <wp:positionH relativeFrom="column">
                  <wp:posOffset>5546090</wp:posOffset>
                </wp:positionH>
                <wp:positionV relativeFrom="paragraph">
                  <wp:posOffset>760095</wp:posOffset>
                </wp:positionV>
                <wp:extent cx="307239" cy="702259"/>
                <wp:effectExtent l="12065" t="140335" r="0" b="162560"/>
                <wp:wrapNone/>
                <wp:docPr id="7" name="Flecha abajo 7"/>
                <wp:cNvGraphicFramePr/>
                <a:graphic xmlns:a="http://schemas.openxmlformats.org/drawingml/2006/main">
                  <a:graphicData uri="http://schemas.microsoft.com/office/word/2010/wordprocessingShape">
                    <wps:wsp>
                      <wps:cNvSpPr/>
                      <wps:spPr>
                        <a:xfrm rot="3527756">
                          <a:off x="0" y="0"/>
                          <a:ext cx="307239" cy="702259"/>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D98928" id="Flecha abajo 7" o:spid="_x0000_s1026" type="#_x0000_t67" style="position:absolute;margin-left:436.7pt;margin-top:59.85pt;width:24.2pt;height:55.3pt;rotation:3853250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" adj="16875" fillcolor="#c0504d [3205]" strokecolor="#bc4542 [3045]">
                <v:fill color2="#dfa7a6 [1621]" rotate="t" angle="180" focus="100%" type="gradient">
                  <o:fill v:ext="view" type="gradientUnscaled"/>
                </v:fill>
                <v:shadow on="t" color="black" opacity="22937f" origin=",.5" offset="0,.63889mm"/>
              </v:shape>
            </w:pict>
          </mc:Fallback>
        </mc:AlternateContent>
      </w:r>
      <w:r w:rsidR="00B1557B" w:rsidRPr="0065752E">
        <w:rPr>
          <w:rFonts w:ascii="Palatino Linotype" w:hAnsi="Palatino Linotype" w:cs="Arial"/>
          <w:noProof/>
          <w:lang w:eastAsia="es-MX"/>
        </w:rPr>
        <w:drawing>
          <wp:inline distT="0" distB="0" distL="0" distR="0" wp14:anchorId="17B30E30" wp14:editId="37AE9294">
            <wp:extent cx="5791835" cy="18522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852295"/>
                    </a:xfrm>
                    <a:prstGeom prst="rect">
                      <a:avLst/>
                    </a:prstGeom>
                  </pic:spPr>
                </pic:pic>
              </a:graphicData>
            </a:graphic>
          </wp:inline>
        </w:drawing>
      </w:r>
    </w:p>
    <w:p w14:paraId="03E04675" w14:textId="77777777" w:rsidR="00156409" w:rsidRPr="0065752E" w:rsidRDefault="00156409" w:rsidP="0065752E">
      <w:pPr>
        <w:pStyle w:val="Prrafodelista"/>
        <w:widowControl w:val="0"/>
        <w:tabs>
          <w:tab w:val="left" w:pos="1701"/>
          <w:tab w:val="left" w:pos="1843"/>
        </w:tabs>
        <w:autoSpaceDE w:val="0"/>
        <w:autoSpaceDN w:val="0"/>
        <w:adjustRightInd w:val="0"/>
        <w:spacing w:line="360" w:lineRule="auto"/>
        <w:ind w:left="0"/>
        <w:jc w:val="center"/>
        <w:rPr>
          <w:rFonts w:ascii="Palatino Linotype" w:hAnsi="Palatino Linotype" w:cs="Arial"/>
        </w:rPr>
      </w:pPr>
    </w:p>
    <w:p w14:paraId="60A5191F" w14:textId="4DFBB777" w:rsidR="00396327" w:rsidRPr="0065752E" w:rsidRDefault="00396327"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65752E">
        <w:rPr>
          <w:rFonts w:ascii="Palatino Linotype" w:hAnsi="Palatino Linotype" w:cs="Arial"/>
        </w:rPr>
        <w:t>Así mismo adjunto capturas de pantalla que corresponden al Informe Final Acumulado de Monitoreo a Medios de Comunicación Alternos y Cine de la Elección de Gubernatura en donde resalta la información correspondiente a los Distritos Electorales L</w:t>
      </w:r>
      <w:r w:rsidR="00200D59" w:rsidRPr="0065752E">
        <w:rPr>
          <w:rFonts w:ascii="Palatino Linotype" w:hAnsi="Palatino Linotype" w:cs="Arial"/>
        </w:rPr>
        <w:t xml:space="preserve">ocales 11 y 26, así mismo informa que dicha persona realizó </w:t>
      </w:r>
      <w:r w:rsidR="00200D59" w:rsidRPr="0065752E">
        <w:rPr>
          <w:rFonts w:ascii="Palatino Linotype" w:hAnsi="Palatino Linotype" w:cs="Arial"/>
          <w:b/>
        </w:rPr>
        <w:t>seis acompañamientos</w:t>
      </w:r>
      <w:r w:rsidR="00200D59" w:rsidRPr="0065752E">
        <w:rPr>
          <w:rFonts w:ascii="Palatino Linotype" w:hAnsi="Palatino Linotype" w:cs="Arial"/>
        </w:rPr>
        <w:t xml:space="preserve"> </w:t>
      </w:r>
      <w:r w:rsidRPr="0065752E">
        <w:rPr>
          <w:rFonts w:ascii="Palatino Linotype" w:hAnsi="Palatino Linotype" w:cs="Arial"/>
        </w:rPr>
        <w:t>tal como se aprecia en las siguientes imágenes:</w:t>
      </w:r>
    </w:p>
    <w:p w14:paraId="4CBA3C94" w14:textId="77777777" w:rsidR="00156409" w:rsidRPr="0065752E" w:rsidRDefault="00156409"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38C1AA6E" w14:textId="58ECB83B" w:rsidR="00396327" w:rsidRPr="0065752E" w:rsidRDefault="00156409" w:rsidP="0065752E">
      <w:pPr>
        <w:pStyle w:val="Prrafodelista"/>
        <w:widowControl w:val="0"/>
        <w:tabs>
          <w:tab w:val="left" w:pos="1701"/>
          <w:tab w:val="left" w:pos="1843"/>
        </w:tabs>
        <w:autoSpaceDE w:val="0"/>
        <w:autoSpaceDN w:val="0"/>
        <w:adjustRightInd w:val="0"/>
        <w:spacing w:line="360" w:lineRule="auto"/>
        <w:ind w:left="0"/>
        <w:jc w:val="center"/>
        <w:rPr>
          <w:rFonts w:ascii="Palatino Linotype" w:hAnsi="Palatino Linotype" w:cs="Arial"/>
        </w:rPr>
      </w:pPr>
      <w:r w:rsidRPr="0065752E">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14:anchorId="0C648621" wp14:editId="0845A991">
                <wp:simplePos x="0" y="0"/>
                <wp:positionH relativeFrom="column">
                  <wp:posOffset>4194175</wp:posOffset>
                </wp:positionH>
                <wp:positionV relativeFrom="paragraph">
                  <wp:posOffset>2527935</wp:posOffset>
                </wp:positionV>
                <wp:extent cx="389467" cy="228600"/>
                <wp:effectExtent l="38100" t="57150" r="29845" b="114300"/>
                <wp:wrapNone/>
                <wp:docPr id="14" name="Flecha derecha 14"/>
                <wp:cNvGraphicFramePr/>
                <a:graphic xmlns:a="http://schemas.openxmlformats.org/drawingml/2006/main">
                  <a:graphicData uri="http://schemas.microsoft.com/office/word/2010/wordprocessingShape">
                    <wps:wsp>
                      <wps:cNvSpPr/>
                      <wps:spPr>
                        <a:xfrm rot="9165182">
                          <a:off x="0" y="0"/>
                          <a:ext cx="389467"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9E1DB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26" type="#_x0000_t13" style="position:absolute;margin-left:330.25pt;margin-top:199.05pt;width:30.65pt;height:18pt;rotation:10010823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" adj="15261" fillcolor="red" strokecolor="red">
                <v:shadow on="t" color="black" opacity="22937f" origin=",.5" offset="0,.63889mm"/>
              </v:shape>
            </w:pict>
          </mc:Fallback>
        </mc:AlternateContent>
      </w:r>
      <w:r w:rsidR="00396327" w:rsidRPr="0065752E">
        <w:rPr>
          <w:rFonts w:ascii="Palatino Linotype" w:hAnsi="Palatino Linotype" w:cs="Arial"/>
          <w:noProof/>
          <w:lang w:eastAsia="es-MX"/>
        </w:rPr>
        <w:drawing>
          <wp:inline distT="0" distB="0" distL="0" distR="0" wp14:anchorId="13976AB0" wp14:editId="19791FB0">
            <wp:extent cx="4820186" cy="530013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5749" cy="5350233"/>
                    </a:xfrm>
                    <a:prstGeom prst="rect">
                      <a:avLst/>
                    </a:prstGeom>
                  </pic:spPr>
                </pic:pic>
              </a:graphicData>
            </a:graphic>
          </wp:inline>
        </w:drawing>
      </w:r>
    </w:p>
    <w:p w14:paraId="3EA8D7A9" w14:textId="79FABDCB" w:rsidR="00396327" w:rsidRPr="0065752E" w:rsidRDefault="00156409"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65752E">
        <w:rPr>
          <w:rFonts w:ascii="Palatino Linotype" w:hAnsi="Palatino Linotype" w:cs="Arial"/>
          <w:noProof/>
          <w:lang w:eastAsia="es-MX"/>
        </w:rPr>
        <w:lastRenderedPageBreak/>
        <mc:AlternateContent>
          <mc:Choice Requires="wps">
            <w:drawing>
              <wp:anchor distT="0" distB="0" distL="114300" distR="114300" simplePos="0" relativeHeight="251663360" behindDoc="0" locked="0" layoutInCell="1" allowOverlap="1" wp14:anchorId="235001C5" wp14:editId="5A5E2B01">
                <wp:simplePos x="0" y="0"/>
                <wp:positionH relativeFrom="column">
                  <wp:posOffset>3736973</wp:posOffset>
                </wp:positionH>
                <wp:positionV relativeFrom="paragraph">
                  <wp:posOffset>1203536</wp:posOffset>
                </wp:positionV>
                <wp:extent cx="389467" cy="228600"/>
                <wp:effectExtent l="38100" t="57150" r="29845" b="114300"/>
                <wp:wrapNone/>
                <wp:docPr id="15" name="Flecha derecha 15"/>
                <wp:cNvGraphicFramePr/>
                <a:graphic xmlns:a="http://schemas.openxmlformats.org/drawingml/2006/main">
                  <a:graphicData uri="http://schemas.microsoft.com/office/word/2010/wordprocessingShape">
                    <wps:wsp>
                      <wps:cNvSpPr/>
                      <wps:spPr>
                        <a:xfrm rot="9165182">
                          <a:off x="0" y="0"/>
                          <a:ext cx="389467"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CFB2B7" id="Flecha derecha 15" o:spid="_x0000_s1026" type="#_x0000_t13" style="position:absolute;margin-left:294.25pt;margin-top:94.75pt;width:30.65pt;height:18pt;rotation:10010823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" adj="15261" fillcolor="red" strokecolor="red">
                <v:shadow on="t" color="black" opacity="22937f" origin=",.5" offset="0,.63889mm"/>
              </v:shape>
            </w:pict>
          </mc:Fallback>
        </mc:AlternateContent>
      </w:r>
      <w:r w:rsidR="00396327" w:rsidRPr="0065752E">
        <w:rPr>
          <w:rFonts w:ascii="Palatino Linotype" w:hAnsi="Palatino Linotype" w:cs="Arial"/>
          <w:noProof/>
          <w:lang w:eastAsia="es-MX"/>
        </w:rPr>
        <w:drawing>
          <wp:inline distT="0" distB="0" distL="0" distR="0" wp14:anchorId="0D864C0B" wp14:editId="01744472">
            <wp:extent cx="5791835" cy="32596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7720" cy="3262978"/>
                    </a:xfrm>
                    <a:prstGeom prst="rect">
                      <a:avLst/>
                    </a:prstGeom>
                  </pic:spPr>
                </pic:pic>
              </a:graphicData>
            </a:graphic>
          </wp:inline>
        </w:drawing>
      </w:r>
    </w:p>
    <w:p w14:paraId="6E6645C2" w14:textId="0781F984" w:rsidR="00396327" w:rsidRPr="0065752E" w:rsidRDefault="00156409" w:rsidP="0065752E">
      <w:pPr>
        <w:pStyle w:val="Prrafodelista"/>
        <w:widowControl w:val="0"/>
        <w:tabs>
          <w:tab w:val="left" w:pos="1701"/>
          <w:tab w:val="left" w:pos="1843"/>
        </w:tabs>
        <w:autoSpaceDE w:val="0"/>
        <w:autoSpaceDN w:val="0"/>
        <w:adjustRightInd w:val="0"/>
        <w:spacing w:line="360" w:lineRule="auto"/>
        <w:ind w:left="0"/>
        <w:jc w:val="center"/>
        <w:rPr>
          <w:rFonts w:ascii="Palatino Linotype" w:hAnsi="Palatino Linotype" w:cs="Arial"/>
        </w:rPr>
      </w:pPr>
      <w:r w:rsidRPr="0065752E">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6E4DDF19" wp14:editId="4756BB5A">
                <wp:simplePos x="0" y="0"/>
                <wp:positionH relativeFrom="column">
                  <wp:posOffset>3973619</wp:posOffset>
                </wp:positionH>
                <wp:positionV relativeFrom="paragraph">
                  <wp:posOffset>3115732</wp:posOffset>
                </wp:positionV>
                <wp:extent cx="389467" cy="228600"/>
                <wp:effectExtent l="38100" t="57150" r="29845" b="114300"/>
                <wp:wrapNone/>
                <wp:docPr id="16" name="Flecha derecha 16"/>
                <wp:cNvGraphicFramePr/>
                <a:graphic xmlns:a="http://schemas.openxmlformats.org/drawingml/2006/main">
                  <a:graphicData uri="http://schemas.microsoft.com/office/word/2010/wordprocessingShape">
                    <wps:wsp>
                      <wps:cNvSpPr/>
                      <wps:spPr>
                        <a:xfrm rot="9165182">
                          <a:off x="0" y="0"/>
                          <a:ext cx="389467"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5727AC" id="Flecha derecha 16" o:spid="_x0000_s1026" type="#_x0000_t13" style="position:absolute;margin-left:312.9pt;margin-top:245.35pt;width:30.65pt;height:18pt;rotation:10010823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" adj="15261" fillcolor="red" strokecolor="red">
                <v:shadow on="t" color="black" opacity="22937f" origin=",.5" offset="0,.63889mm"/>
              </v:shape>
            </w:pict>
          </mc:Fallback>
        </mc:AlternateContent>
      </w:r>
      <w:r w:rsidRPr="0065752E">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4EC6504D" wp14:editId="204DF30E">
                <wp:simplePos x="0" y="0"/>
                <wp:positionH relativeFrom="column">
                  <wp:posOffset>3728932</wp:posOffset>
                </wp:positionH>
                <wp:positionV relativeFrom="paragraph">
                  <wp:posOffset>3099858</wp:posOffset>
                </wp:positionV>
                <wp:extent cx="152400" cy="431800"/>
                <wp:effectExtent l="38100" t="38100" r="19050" b="101600"/>
                <wp:wrapNone/>
                <wp:docPr id="17" name="Cerrar llave 17"/>
                <wp:cNvGraphicFramePr/>
                <a:graphic xmlns:a="http://schemas.openxmlformats.org/drawingml/2006/main">
                  <a:graphicData uri="http://schemas.microsoft.com/office/word/2010/wordprocessingShape">
                    <wps:wsp>
                      <wps:cNvSpPr/>
                      <wps:spPr>
                        <a:xfrm>
                          <a:off x="0" y="0"/>
                          <a:ext cx="152400" cy="431800"/>
                        </a:xfrm>
                        <a:prstGeom prst="rightBrace">
                          <a:avLst/>
                        </a:prstGeom>
                        <a:noFill/>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DAE600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7" o:spid="_x0000_s1026" type="#_x0000_t88" style="position:absolute;margin-left:293.6pt;margin-top:244.1pt;width:12pt;height: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" adj="635" strokecolor="red" strokeweight="2pt">
                <v:shadow on="t" color="black" opacity="24903f" origin=",.5" offset="0,.55556mm"/>
              </v:shape>
            </w:pict>
          </mc:Fallback>
        </mc:AlternateContent>
      </w:r>
      <w:r w:rsidR="00396327" w:rsidRPr="0065752E">
        <w:rPr>
          <w:rFonts w:ascii="Palatino Linotype" w:hAnsi="Palatino Linotype" w:cs="Arial"/>
          <w:noProof/>
          <w:lang w:eastAsia="es-MX"/>
        </w:rPr>
        <w:drawing>
          <wp:inline distT="0" distB="0" distL="0" distR="0" wp14:anchorId="479ADF8A" wp14:editId="39F67E8A">
            <wp:extent cx="5791835" cy="38900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890010"/>
                    </a:xfrm>
                    <a:prstGeom prst="rect">
                      <a:avLst/>
                    </a:prstGeom>
                  </pic:spPr>
                </pic:pic>
              </a:graphicData>
            </a:graphic>
          </wp:inline>
        </w:drawing>
      </w:r>
    </w:p>
    <w:p w14:paraId="541D89F8" w14:textId="686FE0BB" w:rsidR="007A768E" w:rsidRPr="0065752E" w:rsidRDefault="00FC78D5" w:rsidP="0065752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65752E">
        <w:rPr>
          <w:rFonts w:ascii="Palatino Linotype" w:hAnsi="Palatino Linotype"/>
        </w:rPr>
        <w:lastRenderedPageBreak/>
        <w:t xml:space="preserve">Derivado de lo anterior, este Instituto considera que se actualiza </w:t>
      </w:r>
      <w:r w:rsidR="007A768E" w:rsidRPr="0065752E">
        <w:rPr>
          <w:rFonts w:ascii="Palatino Linotype" w:hAnsi="Palatino Linotype" w:cs="Arial"/>
        </w:rPr>
        <w:t>la hipótesis prevista en el artículo 19</w:t>
      </w:r>
      <w:r w:rsidR="000D0DD7" w:rsidRPr="0065752E">
        <w:rPr>
          <w:rFonts w:ascii="Palatino Linotype" w:hAnsi="Palatino Linotype" w:cs="Arial"/>
        </w:rPr>
        <w:t>2 fracción II</w:t>
      </w:r>
      <w:r w:rsidR="007A768E" w:rsidRPr="0065752E">
        <w:rPr>
          <w:rFonts w:ascii="Palatino Linotype" w:hAnsi="Palatino Linotype" w:cs="Arial"/>
        </w:rPr>
        <w:t xml:space="preserve">I de la Ley de Transparencia </w:t>
      </w:r>
      <w:r w:rsidR="000D0DD7" w:rsidRPr="0065752E">
        <w:rPr>
          <w:rFonts w:ascii="Palatino Linotype" w:hAnsi="Palatino Linotype" w:cs="Arial"/>
        </w:rPr>
        <w:t>local en vigor, que establece lo siguiente</w:t>
      </w:r>
      <w:r w:rsidR="007A768E" w:rsidRPr="0065752E">
        <w:rPr>
          <w:rFonts w:ascii="Palatino Linotype" w:hAnsi="Palatino Linotype" w:cs="Arial"/>
        </w:rPr>
        <w:t>:</w:t>
      </w:r>
    </w:p>
    <w:p w14:paraId="655E58A4" w14:textId="77777777" w:rsidR="00156409" w:rsidRPr="0065752E" w:rsidRDefault="00156409" w:rsidP="0065752E">
      <w:pPr>
        <w:pStyle w:val="Prrafodelista"/>
        <w:widowControl w:val="0"/>
        <w:tabs>
          <w:tab w:val="left" w:pos="1701"/>
          <w:tab w:val="left" w:pos="1843"/>
        </w:tabs>
        <w:autoSpaceDE w:val="0"/>
        <w:autoSpaceDN w:val="0"/>
        <w:adjustRightInd w:val="0"/>
        <w:ind w:left="0"/>
        <w:jc w:val="both"/>
        <w:rPr>
          <w:rFonts w:ascii="Palatino Linotype" w:hAnsi="Palatino Linotype" w:cs="Arial"/>
          <w:b/>
        </w:rPr>
      </w:pPr>
    </w:p>
    <w:p w14:paraId="79AD4449" w14:textId="1366910E" w:rsidR="007A768E" w:rsidRPr="0065752E" w:rsidRDefault="007A768E" w:rsidP="0065752E">
      <w:pPr>
        <w:ind w:left="709" w:right="709"/>
        <w:jc w:val="both"/>
        <w:rPr>
          <w:rFonts w:ascii="Palatino Linotype" w:hAnsi="Palatino Linotype" w:cs="Arial"/>
          <w:i/>
          <w:sz w:val="22"/>
          <w:szCs w:val="22"/>
        </w:rPr>
      </w:pPr>
      <w:r w:rsidRPr="0065752E">
        <w:rPr>
          <w:rFonts w:ascii="Palatino Linotype" w:hAnsi="Palatino Linotype" w:cs="Arial"/>
          <w:i/>
          <w:sz w:val="22"/>
          <w:szCs w:val="22"/>
        </w:rPr>
        <w:t>“</w:t>
      </w:r>
      <w:r w:rsidR="000D0DD7" w:rsidRPr="0065752E">
        <w:rPr>
          <w:rFonts w:ascii="Palatino Linotype" w:hAnsi="Palatino Linotype" w:cs="Arial"/>
          <w:b/>
          <w:i/>
          <w:sz w:val="22"/>
          <w:szCs w:val="22"/>
        </w:rPr>
        <w:t>Artículo 192</w:t>
      </w:r>
      <w:r w:rsidRPr="0065752E">
        <w:rPr>
          <w:rFonts w:ascii="Palatino Linotype" w:hAnsi="Palatino Linotype" w:cs="Arial"/>
          <w:i/>
          <w:sz w:val="22"/>
          <w:szCs w:val="22"/>
        </w:rPr>
        <w:t xml:space="preserve">. </w:t>
      </w:r>
      <w:r w:rsidR="000D0DD7" w:rsidRPr="0065752E">
        <w:rPr>
          <w:rFonts w:ascii="Palatino Linotype" w:hAnsi="Palatino Linotype" w:cs="Arial"/>
          <w:i/>
          <w:sz w:val="22"/>
          <w:szCs w:val="22"/>
        </w:rPr>
        <w:t>El recurso será sobreseído, en todo o en parte, cuando una vez admitido, se actualicen alguno de los siguientes supuestos:</w:t>
      </w:r>
      <w:r w:rsidR="000D0DD7" w:rsidRPr="0065752E">
        <w:rPr>
          <w:rFonts w:ascii="Palatino Linotype" w:hAnsi="Palatino Linotype" w:cs="Arial"/>
          <w:i/>
          <w:sz w:val="22"/>
          <w:szCs w:val="22"/>
        </w:rPr>
        <w:cr/>
      </w:r>
      <w:r w:rsidRPr="0065752E">
        <w:rPr>
          <w:rFonts w:ascii="Palatino Linotype" w:hAnsi="Palatino Linotype" w:cs="Arial"/>
          <w:i/>
          <w:sz w:val="22"/>
          <w:szCs w:val="22"/>
        </w:rPr>
        <w:t>…</w:t>
      </w:r>
    </w:p>
    <w:p w14:paraId="07219E48" w14:textId="5012AB9C" w:rsidR="007A768E" w:rsidRPr="0065752E" w:rsidRDefault="000D0DD7" w:rsidP="0065752E">
      <w:pPr>
        <w:ind w:left="709" w:right="709"/>
        <w:jc w:val="both"/>
        <w:rPr>
          <w:rFonts w:ascii="Palatino Linotype" w:hAnsi="Palatino Linotype" w:cs="Arial"/>
          <w:b/>
          <w:i/>
          <w:sz w:val="22"/>
          <w:szCs w:val="22"/>
        </w:rPr>
      </w:pPr>
      <w:r w:rsidRPr="0065752E">
        <w:rPr>
          <w:rFonts w:ascii="Palatino Linotype" w:hAnsi="Palatino Linotype" w:cs="Arial"/>
          <w:b/>
          <w:i/>
          <w:sz w:val="22"/>
          <w:szCs w:val="22"/>
        </w:rPr>
        <w:t>III</w:t>
      </w:r>
      <w:r w:rsidR="007A768E" w:rsidRPr="0065752E">
        <w:rPr>
          <w:rFonts w:ascii="Palatino Linotype" w:hAnsi="Palatino Linotype" w:cs="Arial"/>
          <w:b/>
          <w:i/>
          <w:sz w:val="22"/>
          <w:szCs w:val="22"/>
        </w:rPr>
        <w:t xml:space="preserve">. </w:t>
      </w:r>
      <w:r w:rsidRPr="0065752E">
        <w:rPr>
          <w:rFonts w:ascii="Palatino Linotype" w:hAnsi="Palatino Linotype" w:cs="Arial"/>
          <w:b/>
          <w:i/>
          <w:sz w:val="22"/>
          <w:szCs w:val="22"/>
        </w:rPr>
        <w:t>El sujeto obligado responsable del acto lo modifique o revoque de tal manera que el recurso de revisión quede sin materia;</w:t>
      </w:r>
    </w:p>
    <w:p w14:paraId="2FC1EA14" w14:textId="77777777" w:rsidR="007A768E" w:rsidRPr="0065752E" w:rsidRDefault="007A768E" w:rsidP="0065752E">
      <w:pPr>
        <w:ind w:left="709" w:right="709"/>
        <w:jc w:val="both"/>
        <w:rPr>
          <w:rFonts w:ascii="Palatino Linotype" w:hAnsi="Palatino Linotype" w:cs="Arial"/>
          <w:i/>
          <w:sz w:val="22"/>
          <w:szCs w:val="22"/>
        </w:rPr>
      </w:pPr>
      <w:r w:rsidRPr="0065752E">
        <w:rPr>
          <w:rFonts w:ascii="Palatino Linotype" w:hAnsi="Palatino Linotype" w:cs="Arial"/>
          <w:i/>
          <w:sz w:val="22"/>
          <w:szCs w:val="22"/>
        </w:rPr>
        <w:t>…</w:t>
      </w:r>
    </w:p>
    <w:p w14:paraId="3D3DC467" w14:textId="77777777" w:rsidR="007A768E" w:rsidRPr="0065752E" w:rsidRDefault="007A768E" w:rsidP="0065752E">
      <w:pPr>
        <w:ind w:left="709" w:right="709"/>
        <w:jc w:val="both"/>
        <w:rPr>
          <w:rFonts w:ascii="Palatino Linotype" w:hAnsi="Palatino Linotype" w:cs="Arial"/>
          <w:b/>
          <w:sz w:val="22"/>
          <w:szCs w:val="22"/>
        </w:rPr>
      </w:pPr>
      <w:r w:rsidRPr="0065752E">
        <w:rPr>
          <w:rFonts w:ascii="Palatino Linotype" w:hAnsi="Palatino Linotype" w:cs="Arial"/>
          <w:b/>
          <w:sz w:val="22"/>
          <w:szCs w:val="22"/>
        </w:rPr>
        <w:t>(Énfasis añadido)</w:t>
      </w:r>
    </w:p>
    <w:p w14:paraId="05B99C3A" w14:textId="77777777" w:rsidR="004C40AF" w:rsidRPr="0065752E" w:rsidRDefault="004C40AF" w:rsidP="0065752E">
      <w:pPr>
        <w:jc w:val="both"/>
        <w:rPr>
          <w:rFonts w:ascii="Palatino Linotype" w:hAnsi="Palatino Linotype" w:cs="Arial"/>
        </w:rPr>
      </w:pPr>
    </w:p>
    <w:p w14:paraId="3CAB036F" w14:textId="77777777" w:rsidR="004C40AF" w:rsidRPr="0065752E" w:rsidRDefault="004C40AF" w:rsidP="0065752E">
      <w:pPr>
        <w:widowControl w:val="0"/>
        <w:autoSpaceDE w:val="0"/>
        <w:autoSpaceDN w:val="0"/>
        <w:adjustRightInd w:val="0"/>
        <w:spacing w:line="360" w:lineRule="auto"/>
        <w:jc w:val="both"/>
        <w:rPr>
          <w:rFonts w:ascii="Palatino Linotype" w:eastAsia="Calibri" w:hAnsi="Palatino Linotype" w:cs="Arial"/>
        </w:rPr>
      </w:pPr>
      <w:r w:rsidRPr="0065752E">
        <w:rPr>
          <w:rFonts w:ascii="Palatino Linotype" w:hAnsi="Palatino Linotype"/>
        </w:rPr>
        <w:t xml:space="preserve">En consecuencia, se </w:t>
      </w:r>
      <w:r w:rsidRPr="0065752E">
        <w:rPr>
          <w:rFonts w:ascii="Palatino Linotype" w:hAnsi="Palatino Linotype" w:cs="Arial"/>
          <w:lang w:val="es-ES_tradnl"/>
        </w:rPr>
        <w:t xml:space="preserve">determina </w:t>
      </w:r>
      <w:r w:rsidRPr="0065752E">
        <w:rPr>
          <w:rFonts w:ascii="Palatino Linotype" w:hAnsi="Palatino Linotype" w:cs="Arial"/>
          <w:b/>
          <w:lang w:val="es-ES_tradnl"/>
        </w:rPr>
        <w:t>SOBRESEER</w:t>
      </w:r>
      <w:r w:rsidRPr="0065752E">
        <w:rPr>
          <w:rFonts w:ascii="Palatino Linotype" w:hAnsi="Palatino Linotype" w:cs="Arial"/>
          <w:lang w:val="es-ES_tradnl"/>
        </w:rPr>
        <w:t xml:space="preserve"> el presente Recurso de Revisión, en </w:t>
      </w:r>
      <w:r w:rsidRPr="0065752E">
        <w:rPr>
          <w:rFonts w:ascii="Palatino Linotype" w:hAnsi="Palatino Linotype"/>
          <w:bCs/>
        </w:rPr>
        <w:t>términos</w:t>
      </w:r>
      <w:r w:rsidRPr="0065752E">
        <w:rPr>
          <w:rFonts w:ascii="Palatino Linotype" w:hAnsi="Palatino Linotype" w:cs="Arial"/>
          <w:lang w:val="es-ES_tradnl"/>
        </w:rPr>
        <w:t xml:space="preserve"> del artículo 186, fracción I, de la </w:t>
      </w:r>
      <w:r w:rsidRPr="0065752E">
        <w:rPr>
          <w:rFonts w:ascii="Palatino Linotype" w:eastAsia="Calibri" w:hAnsi="Palatino Linotype" w:cs="Arial"/>
        </w:rPr>
        <w:t>Ley de Transparencia y Acceso a la Información Pública del Estado de México y Municipios:</w:t>
      </w:r>
    </w:p>
    <w:p w14:paraId="07AF932B" w14:textId="77777777" w:rsidR="004C40AF" w:rsidRPr="0065752E" w:rsidRDefault="004C40AF" w:rsidP="0065752E">
      <w:pPr>
        <w:widowControl w:val="0"/>
        <w:autoSpaceDE w:val="0"/>
        <w:autoSpaceDN w:val="0"/>
        <w:adjustRightInd w:val="0"/>
        <w:jc w:val="both"/>
        <w:rPr>
          <w:rFonts w:ascii="Palatino Linotype" w:eastAsia="Calibri" w:hAnsi="Palatino Linotype" w:cs="Arial"/>
        </w:rPr>
      </w:pPr>
    </w:p>
    <w:p w14:paraId="75AD83ED" w14:textId="77777777" w:rsidR="004C40AF" w:rsidRPr="0065752E" w:rsidRDefault="004C40AF" w:rsidP="0065752E">
      <w:pPr>
        <w:tabs>
          <w:tab w:val="left" w:pos="851"/>
        </w:tabs>
        <w:ind w:left="851" w:right="901"/>
        <w:jc w:val="both"/>
        <w:rPr>
          <w:rFonts w:ascii="Palatino Linotype" w:hAnsi="Palatino Linotype" w:cs="Arial"/>
          <w:i/>
          <w:sz w:val="22"/>
        </w:rPr>
      </w:pPr>
      <w:r w:rsidRPr="0065752E">
        <w:rPr>
          <w:rFonts w:ascii="Palatino Linotype" w:hAnsi="Palatino Linotype" w:cs="Arial"/>
          <w:i/>
          <w:sz w:val="22"/>
        </w:rPr>
        <w:t>“</w:t>
      </w:r>
      <w:r w:rsidRPr="0065752E">
        <w:rPr>
          <w:rFonts w:ascii="Palatino Linotype" w:hAnsi="Palatino Linotype" w:cs="Arial"/>
          <w:b/>
          <w:i/>
          <w:sz w:val="22"/>
        </w:rPr>
        <w:t xml:space="preserve">Artículo 186. </w:t>
      </w:r>
      <w:r w:rsidRPr="0065752E">
        <w:rPr>
          <w:rFonts w:ascii="Palatino Linotype" w:hAnsi="Palatino Linotype" w:cs="Arial"/>
          <w:b/>
          <w:i/>
          <w:sz w:val="22"/>
          <w:u w:val="single"/>
        </w:rPr>
        <w:t>Las resoluciones del Instituto podrán</w:t>
      </w:r>
      <w:r w:rsidRPr="0065752E">
        <w:rPr>
          <w:rFonts w:ascii="Palatino Linotype" w:hAnsi="Palatino Linotype" w:cs="Arial"/>
          <w:i/>
          <w:sz w:val="22"/>
        </w:rPr>
        <w:t xml:space="preserve">: </w:t>
      </w:r>
    </w:p>
    <w:p w14:paraId="1CAB1ADA" w14:textId="77777777" w:rsidR="004C40AF" w:rsidRPr="0065752E" w:rsidRDefault="004C40AF" w:rsidP="0065752E">
      <w:pPr>
        <w:tabs>
          <w:tab w:val="left" w:pos="851"/>
        </w:tabs>
        <w:ind w:left="851" w:right="901"/>
        <w:jc w:val="both"/>
        <w:rPr>
          <w:rFonts w:ascii="Palatino Linotype" w:hAnsi="Palatino Linotype" w:cs="Arial"/>
          <w:i/>
          <w:sz w:val="22"/>
        </w:rPr>
      </w:pPr>
      <w:r w:rsidRPr="0065752E">
        <w:rPr>
          <w:rFonts w:ascii="Palatino Linotype" w:hAnsi="Palatino Linotype" w:cs="Arial"/>
          <w:b/>
          <w:i/>
          <w:sz w:val="22"/>
        </w:rPr>
        <w:t xml:space="preserve">I. </w:t>
      </w:r>
      <w:r w:rsidRPr="0065752E">
        <w:rPr>
          <w:rFonts w:ascii="Palatino Linotype" w:hAnsi="Palatino Linotype" w:cs="Arial"/>
          <w:i/>
          <w:sz w:val="22"/>
        </w:rPr>
        <w:t xml:space="preserve">Desechar o </w:t>
      </w:r>
      <w:r w:rsidRPr="0065752E">
        <w:rPr>
          <w:rFonts w:ascii="Palatino Linotype" w:hAnsi="Palatino Linotype" w:cs="Arial"/>
          <w:b/>
          <w:i/>
          <w:sz w:val="22"/>
          <w:u w:val="single"/>
        </w:rPr>
        <w:t>sobreseer el recurso</w:t>
      </w:r>
      <w:r w:rsidRPr="0065752E">
        <w:rPr>
          <w:rFonts w:ascii="Palatino Linotype" w:hAnsi="Palatino Linotype" w:cs="Arial"/>
          <w:i/>
          <w:sz w:val="22"/>
        </w:rPr>
        <w:t xml:space="preserve">;” </w:t>
      </w:r>
    </w:p>
    <w:p w14:paraId="6B31EB7E" w14:textId="77777777" w:rsidR="004C40AF" w:rsidRPr="0065752E" w:rsidRDefault="004C40AF" w:rsidP="0065752E">
      <w:pPr>
        <w:tabs>
          <w:tab w:val="left" w:pos="851"/>
        </w:tabs>
        <w:ind w:left="851" w:right="901"/>
        <w:jc w:val="both"/>
        <w:rPr>
          <w:rFonts w:ascii="Palatino Linotype" w:hAnsi="Palatino Linotype" w:cs="Arial"/>
          <w:sz w:val="22"/>
        </w:rPr>
      </w:pPr>
      <w:r w:rsidRPr="0065752E">
        <w:rPr>
          <w:rFonts w:ascii="Palatino Linotype" w:hAnsi="Palatino Linotype" w:cs="Arial"/>
          <w:sz w:val="22"/>
        </w:rPr>
        <w:t>(Énfasis añadido)</w:t>
      </w:r>
    </w:p>
    <w:p w14:paraId="752439DB" w14:textId="77777777" w:rsidR="004C40AF" w:rsidRPr="0065752E" w:rsidRDefault="004C40AF" w:rsidP="0065752E">
      <w:pPr>
        <w:tabs>
          <w:tab w:val="left" w:pos="851"/>
        </w:tabs>
        <w:ind w:right="901"/>
        <w:jc w:val="both"/>
        <w:rPr>
          <w:rFonts w:ascii="Palatino Linotype" w:hAnsi="Palatino Linotype" w:cs="Arial"/>
          <w:sz w:val="22"/>
        </w:rPr>
      </w:pPr>
    </w:p>
    <w:p w14:paraId="09CC74C8" w14:textId="77777777" w:rsidR="004C40AF" w:rsidRPr="0065752E" w:rsidRDefault="004C40AF" w:rsidP="0065752E">
      <w:pPr>
        <w:spacing w:line="360" w:lineRule="auto"/>
        <w:jc w:val="both"/>
        <w:rPr>
          <w:rFonts w:ascii="Palatino Linotype" w:eastAsiaTheme="minorEastAsia" w:hAnsi="Palatino Linotype" w:cstheme="minorBidi"/>
          <w:lang w:val="es-ES_tradnl"/>
        </w:rPr>
      </w:pPr>
      <w:r w:rsidRPr="0065752E">
        <w:rPr>
          <w:rFonts w:ascii="Palatino Linotype" w:eastAsiaTheme="minorEastAsia" w:hAnsi="Palatino Linotype" w:cstheme="minorBidi"/>
          <w:lang w:val="es-ES_tradnl"/>
        </w:rPr>
        <w:t xml:space="preserve">Finalmente, no se omite referir que respecto a las documentales remitidas por </w:t>
      </w:r>
      <w:r w:rsidRPr="0065752E">
        <w:rPr>
          <w:rFonts w:ascii="Palatino Linotype" w:eastAsiaTheme="minorEastAsia" w:hAnsi="Palatino Linotype" w:cstheme="minorBidi"/>
          <w:b/>
          <w:lang w:val="es-ES_tradnl"/>
        </w:rPr>
        <w:t>EL SUJETO OBLIGADO</w:t>
      </w:r>
      <w:r w:rsidRPr="0065752E">
        <w:rPr>
          <w:rFonts w:ascii="Palatino Linotype" w:eastAsiaTheme="minorEastAsia" w:hAnsi="Palatino Linotype" w:cstheme="minorBidi"/>
          <w:lang w:val="es-ES_tradnl"/>
        </w:rPr>
        <w:t>, este Órgano Garante no se encuentra facultado para pronunciarse acerca de la veracidad de la información.</w:t>
      </w:r>
    </w:p>
    <w:p w14:paraId="03A8D7A1" w14:textId="77777777" w:rsidR="004C40AF" w:rsidRPr="0065752E" w:rsidRDefault="004C40AF" w:rsidP="0065752E">
      <w:pPr>
        <w:spacing w:line="360" w:lineRule="auto"/>
        <w:jc w:val="both"/>
        <w:rPr>
          <w:rFonts w:ascii="Palatino Linotype" w:eastAsiaTheme="minorEastAsia" w:hAnsi="Palatino Linotype" w:cs="Arial"/>
          <w:sz w:val="20"/>
          <w:szCs w:val="20"/>
          <w:lang w:val="es-ES_tradnl"/>
        </w:rPr>
      </w:pPr>
    </w:p>
    <w:p w14:paraId="7F64ED16" w14:textId="77777777" w:rsidR="004C40AF" w:rsidRPr="0065752E" w:rsidRDefault="004C40AF" w:rsidP="0065752E">
      <w:pPr>
        <w:spacing w:line="360" w:lineRule="auto"/>
        <w:jc w:val="both"/>
        <w:rPr>
          <w:rFonts w:ascii="Palatino Linotype" w:eastAsiaTheme="minorEastAsia" w:hAnsi="Palatino Linotype" w:cs="Arial"/>
          <w:lang w:val="es-ES_tradnl"/>
        </w:rPr>
      </w:pPr>
      <w:r w:rsidRPr="0065752E">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DE86EA2" w14:textId="77777777" w:rsidR="004C40AF" w:rsidRPr="0065752E" w:rsidRDefault="004C40AF" w:rsidP="0065752E">
      <w:pPr>
        <w:jc w:val="both"/>
        <w:rPr>
          <w:rFonts w:ascii="Palatino Linotype" w:eastAsiaTheme="minorEastAsia" w:hAnsi="Palatino Linotype" w:cs="Arial"/>
          <w:sz w:val="20"/>
          <w:szCs w:val="20"/>
          <w:lang w:val="es-ES_tradnl"/>
        </w:rPr>
      </w:pPr>
    </w:p>
    <w:p w14:paraId="38E9309E" w14:textId="77777777" w:rsidR="004C40AF" w:rsidRPr="0065752E" w:rsidRDefault="004C40AF" w:rsidP="0065752E">
      <w:pPr>
        <w:ind w:left="851" w:right="899"/>
        <w:jc w:val="both"/>
        <w:rPr>
          <w:rFonts w:ascii="Palatino Linotype" w:eastAsiaTheme="minorEastAsia" w:hAnsi="Palatino Linotype" w:cs="Arial"/>
          <w:b/>
          <w:i/>
          <w:sz w:val="22"/>
          <w:szCs w:val="20"/>
          <w:lang w:val="es-ES_tradnl"/>
        </w:rPr>
      </w:pPr>
      <w:r w:rsidRPr="0065752E">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65752E">
        <w:rPr>
          <w:rFonts w:ascii="Palatino Linotype" w:eastAsiaTheme="minorEastAsia" w:hAnsi="Palatino Linotype" w:cs="Arial"/>
          <w:i/>
          <w:sz w:val="22"/>
          <w:szCs w:val="20"/>
          <w:lang w:val="es-ES_tradnl"/>
        </w:rPr>
        <w:t xml:space="preserve">. El Instituto Federal de </w:t>
      </w:r>
      <w:r w:rsidRPr="0065752E">
        <w:rPr>
          <w:rFonts w:ascii="Palatino Linotype" w:eastAsiaTheme="minorEastAsia" w:hAnsi="Palatino Linotype" w:cs="Arial"/>
          <w:i/>
          <w:sz w:val="22"/>
          <w:szCs w:val="20"/>
          <w:lang w:val="es-ES_tradnl"/>
        </w:rPr>
        <w:lastRenderedPageBreak/>
        <w:t>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5752E">
        <w:rPr>
          <w:rFonts w:ascii="Palatino Linotype" w:eastAsiaTheme="minorEastAsia" w:hAnsi="Palatino Linotype" w:cs="Arial"/>
          <w:b/>
          <w:i/>
          <w:sz w:val="22"/>
          <w:szCs w:val="20"/>
          <w:lang w:val="es-ES_tradnl"/>
        </w:rPr>
        <w:t>”</w:t>
      </w:r>
      <w:r w:rsidRPr="0065752E">
        <w:rPr>
          <w:rFonts w:ascii="Palatino Linotype" w:eastAsiaTheme="minorEastAsia" w:hAnsi="Palatino Linotype" w:cs="Arial"/>
          <w:i/>
          <w:sz w:val="22"/>
          <w:szCs w:val="20"/>
          <w:lang w:val="es-ES_tradnl"/>
        </w:rPr>
        <w:t xml:space="preserve"> </w:t>
      </w:r>
    </w:p>
    <w:p w14:paraId="64FAE939" w14:textId="77777777" w:rsidR="004C40AF" w:rsidRPr="0065752E" w:rsidRDefault="004C40AF" w:rsidP="0065752E">
      <w:pPr>
        <w:rPr>
          <w:rFonts w:ascii="Palatino Linotype" w:hAnsi="Palatino Linotype"/>
        </w:rPr>
      </w:pPr>
    </w:p>
    <w:p w14:paraId="08D22905" w14:textId="14552968" w:rsidR="004C40AF" w:rsidRPr="0065752E" w:rsidRDefault="004C40AF" w:rsidP="0065752E">
      <w:pPr>
        <w:spacing w:line="360" w:lineRule="auto"/>
        <w:jc w:val="both"/>
        <w:rPr>
          <w:rFonts w:ascii="Palatino Linotype" w:eastAsia="Calibri" w:hAnsi="Palatino Linotype" w:cs="Arial"/>
        </w:rPr>
      </w:pPr>
      <w:r w:rsidRPr="0065752E">
        <w:rPr>
          <w:rFonts w:ascii="Palatino Linotype" w:eastAsia="Calibri" w:hAnsi="Palatino Linotype" w:cs="Arial"/>
        </w:rPr>
        <w:t xml:space="preserve">Así, con fundamento en lo previsto en los artículos 5, párrafo </w:t>
      </w:r>
      <w:r w:rsidRPr="0065752E">
        <w:rPr>
          <w:rFonts w:ascii="Palatino Linotype" w:hAnsi="Palatino Linotype"/>
        </w:rPr>
        <w:t>trigésimo segundo, trigésimo tercero y trigésimo cuarto,</w:t>
      </w:r>
      <w:r w:rsidRPr="0065752E">
        <w:rPr>
          <w:rFonts w:ascii="Palatino Linotype" w:eastAsia="Calibri" w:hAnsi="Palatino Linotype" w:cs="Arial"/>
        </w:rPr>
        <w:t xml:space="preserve"> fracciones IV y V de la Constitución Política del Estado Libre y Soberano de México; </w:t>
      </w:r>
      <w:r w:rsidRPr="0065752E">
        <w:rPr>
          <w:rFonts w:ascii="Palatino Linotype" w:hAnsi="Palatino Linotype" w:cs="Arial"/>
        </w:rPr>
        <w:t>2, fracción II, 29, 36, fracciones I y II, 176, 178, 179, 181, 185 fracción I, 186 y 188</w:t>
      </w:r>
      <w:r w:rsidRPr="0065752E">
        <w:rPr>
          <w:rFonts w:ascii="Palatino Linotype" w:eastAsia="Calibri" w:hAnsi="Palatino Linotype" w:cs="Arial"/>
        </w:rPr>
        <w:t xml:space="preserve"> de la Ley de Transparencia y Acceso a la Información Pública del Estado de México y Municipios, este Pleno: </w:t>
      </w:r>
    </w:p>
    <w:p w14:paraId="7CBF38F3" w14:textId="77777777" w:rsidR="0022459B" w:rsidRPr="0065752E" w:rsidRDefault="0022459B" w:rsidP="0065752E">
      <w:pPr>
        <w:jc w:val="both"/>
        <w:rPr>
          <w:rFonts w:ascii="Palatino Linotype" w:eastAsia="Calibri" w:hAnsi="Palatino Linotype" w:cs="Arial"/>
        </w:rPr>
      </w:pPr>
    </w:p>
    <w:p w14:paraId="08B83380" w14:textId="10160621" w:rsidR="00562884" w:rsidRPr="0065752E" w:rsidRDefault="00562884" w:rsidP="0065752E">
      <w:pPr>
        <w:jc w:val="center"/>
        <w:rPr>
          <w:rFonts w:ascii="Palatino Linotype" w:eastAsia="Calibri" w:hAnsi="Palatino Linotype" w:cs="Arial"/>
          <w:b/>
          <w:sz w:val="28"/>
          <w:lang w:val="pt-BR"/>
        </w:rPr>
      </w:pPr>
      <w:r w:rsidRPr="0065752E">
        <w:rPr>
          <w:rFonts w:ascii="Palatino Linotype" w:eastAsia="Calibri" w:hAnsi="Palatino Linotype" w:cs="Arial"/>
          <w:b/>
          <w:sz w:val="28"/>
          <w:lang w:val="pt-BR"/>
        </w:rPr>
        <w:t>R E S U E L V E</w:t>
      </w:r>
    </w:p>
    <w:p w14:paraId="4EF8CCBF" w14:textId="77777777" w:rsidR="0022459B" w:rsidRPr="0065752E" w:rsidRDefault="0022459B" w:rsidP="0065752E">
      <w:pPr>
        <w:jc w:val="center"/>
        <w:rPr>
          <w:rFonts w:ascii="Palatino Linotype" w:eastAsia="Calibri" w:hAnsi="Palatino Linotype" w:cs="Arial"/>
          <w:b/>
          <w:sz w:val="28"/>
          <w:lang w:val="pt-BR"/>
        </w:rPr>
      </w:pPr>
    </w:p>
    <w:p w14:paraId="6DB4F31B" w14:textId="6F95E7B3" w:rsidR="00FC78D5" w:rsidRPr="0065752E" w:rsidRDefault="00FC78D5" w:rsidP="0065752E">
      <w:pPr>
        <w:widowControl w:val="0"/>
        <w:autoSpaceDE w:val="0"/>
        <w:autoSpaceDN w:val="0"/>
        <w:adjustRightInd w:val="0"/>
        <w:spacing w:line="360" w:lineRule="auto"/>
        <w:jc w:val="both"/>
        <w:rPr>
          <w:rFonts w:ascii="Palatino Linotype" w:hAnsi="Palatino Linotype" w:cs="Arial"/>
          <w:b/>
          <w:sz w:val="28"/>
        </w:rPr>
      </w:pPr>
      <w:r w:rsidRPr="0065752E">
        <w:rPr>
          <w:rFonts w:ascii="Palatino Linotype" w:hAnsi="Palatino Linotype" w:cs="Arial"/>
          <w:b/>
          <w:sz w:val="28"/>
        </w:rPr>
        <w:t xml:space="preserve">PRIMERO. </w:t>
      </w:r>
      <w:r w:rsidRPr="0065752E">
        <w:rPr>
          <w:rFonts w:ascii="Palatino Linotype" w:hAnsi="Palatino Linotype" w:cs="Arial"/>
          <w:szCs w:val="28"/>
        </w:rPr>
        <w:t xml:space="preserve">Se </w:t>
      </w:r>
      <w:r w:rsidRPr="0065752E">
        <w:rPr>
          <w:rFonts w:ascii="Palatino Linotype" w:hAnsi="Palatino Linotype" w:cs="Arial"/>
          <w:b/>
          <w:szCs w:val="28"/>
        </w:rPr>
        <w:t>SOBRESEE</w:t>
      </w:r>
      <w:r w:rsidRPr="0065752E">
        <w:rPr>
          <w:rFonts w:ascii="Palatino Linotype" w:hAnsi="Palatino Linotype" w:cs="Arial"/>
          <w:szCs w:val="28"/>
        </w:rPr>
        <w:t xml:space="preserve"> el Recurso de Revisión número </w:t>
      </w:r>
      <w:r w:rsidRPr="0065752E">
        <w:rPr>
          <w:rFonts w:ascii="Palatino Linotype" w:hAnsi="Palatino Linotype"/>
          <w:b/>
        </w:rPr>
        <w:t>07</w:t>
      </w:r>
      <w:r w:rsidR="0022459B" w:rsidRPr="0065752E">
        <w:rPr>
          <w:rFonts w:ascii="Palatino Linotype" w:hAnsi="Palatino Linotype"/>
          <w:b/>
        </w:rPr>
        <w:t>312</w:t>
      </w:r>
      <w:r w:rsidRPr="0065752E">
        <w:rPr>
          <w:rFonts w:ascii="Palatino Linotype" w:hAnsi="Palatino Linotype"/>
          <w:b/>
        </w:rPr>
        <w:t xml:space="preserve">/INFOEM/IP/RR/2023 </w:t>
      </w:r>
      <w:r w:rsidRPr="0065752E">
        <w:rPr>
          <w:rFonts w:ascii="Palatino Linotype" w:hAnsi="Palatino Linotype" w:cs="Arial"/>
          <w:szCs w:val="28"/>
          <w:lang w:val="es-ES"/>
        </w:rPr>
        <w:t xml:space="preserve">por actualizarse la causal establecida en el artículo 192 fracción III de la </w:t>
      </w:r>
      <w:r w:rsidRPr="0065752E">
        <w:rPr>
          <w:rFonts w:ascii="Palatino Linotype" w:hAnsi="Palatino Linotype"/>
          <w:lang w:eastAsia="es-ES_tradnl"/>
        </w:rPr>
        <w:t>Ley de Transparencia y Acceso a la Información Pública del Estado de México y Municipios</w:t>
      </w:r>
      <w:r w:rsidRPr="0065752E">
        <w:rPr>
          <w:rFonts w:ascii="Palatino Linotype" w:hAnsi="Palatino Linotype" w:cs="Arial"/>
          <w:szCs w:val="28"/>
          <w:lang w:val="es-ES"/>
        </w:rPr>
        <w:t xml:space="preserve">, ya que al </w:t>
      </w:r>
      <w:r w:rsidRPr="0065752E">
        <w:rPr>
          <w:rFonts w:ascii="Palatino Linotype" w:hAnsi="Palatino Linotype" w:cs="Arial"/>
          <w:b/>
          <w:szCs w:val="28"/>
          <w:lang w:val="es-ES"/>
        </w:rPr>
        <w:t>modificar el Sujeto Obligado la respuesta, el Recurso de Revisión quedó sin materia</w:t>
      </w:r>
      <w:r w:rsidRPr="0065752E">
        <w:rPr>
          <w:rFonts w:ascii="Palatino Linotype" w:hAnsi="Palatino Linotype" w:cs="Arial"/>
          <w:szCs w:val="28"/>
          <w:lang w:val="es-ES"/>
        </w:rPr>
        <w:t xml:space="preserve">, en términos del Considerando </w:t>
      </w:r>
      <w:r w:rsidRPr="0065752E">
        <w:rPr>
          <w:rFonts w:ascii="Palatino Linotype" w:hAnsi="Palatino Linotype" w:cs="Arial"/>
          <w:b/>
          <w:szCs w:val="28"/>
          <w:lang w:val="es-ES"/>
        </w:rPr>
        <w:t>QUINTO</w:t>
      </w:r>
      <w:r w:rsidRPr="0065752E">
        <w:rPr>
          <w:rFonts w:ascii="Palatino Linotype" w:hAnsi="Palatino Linotype" w:cs="Arial"/>
          <w:szCs w:val="28"/>
          <w:lang w:val="es-ES"/>
        </w:rPr>
        <w:t xml:space="preserve"> de la presente resolución.</w:t>
      </w:r>
    </w:p>
    <w:p w14:paraId="51DF41DA" w14:textId="77777777" w:rsidR="00FC78D5" w:rsidRPr="0065752E" w:rsidRDefault="00FC78D5" w:rsidP="0065752E">
      <w:pPr>
        <w:pStyle w:val="Prrafodelista"/>
        <w:spacing w:line="360" w:lineRule="auto"/>
        <w:ind w:left="0"/>
        <w:jc w:val="both"/>
        <w:rPr>
          <w:rFonts w:ascii="Palatino Linotype" w:hAnsi="Palatino Linotype" w:cs="Arial"/>
          <w:szCs w:val="28"/>
        </w:rPr>
      </w:pPr>
    </w:p>
    <w:p w14:paraId="7CEE2986" w14:textId="77777777" w:rsidR="00FC78D5" w:rsidRPr="0065752E" w:rsidRDefault="00FC78D5" w:rsidP="0065752E">
      <w:pPr>
        <w:widowControl w:val="0"/>
        <w:autoSpaceDE w:val="0"/>
        <w:autoSpaceDN w:val="0"/>
        <w:adjustRightInd w:val="0"/>
        <w:spacing w:line="360" w:lineRule="auto"/>
        <w:jc w:val="both"/>
        <w:rPr>
          <w:rFonts w:ascii="Palatino Linotype" w:hAnsi="Palatino Linotype"/>
        </w:rPr>
      </w:pPr>
      <w:r w:rsidRPr="0065752E">
        <w:rPr>
          <w:rFonts w:ascii="Palatino Linotype" w:hAnsi="Palatino Linotype" w:cs="Arial"/>
          <w:b/>
          <w:sz w:val="28"/>
        </w:rPr>
        <w:t xml:space="preserve">SEGUNDO. </w:t>
      </w:r>
      <w:r w:rsidRPr="0065752E">
        <w:rPr>
          <w:rFonts w:ascii="Palatino Linotype" w:hAnsi="Palatino Linotype"/>
          <w:b/>
        </w:rPr>
        <w:t>Notifíquese</w:t>
      </w:r>
      <w:r w:rsidRPr="0065752E">
        <w:rPr>
          <w:rFonts w:ascii="Palatino Linotype" w:hAnsi="Palatino Linotype"/>
        </w:rPr>
        <w:t xml:space="preserve"> la presente resolución al Titular de la Unidad de Transparencia del </w:t>
      </w:r>
      <w:r w:rsidRPr="0065752E">
        <w:rPr>
          <w:rFonts w:ascii="Palatino Linotype" w:hAnsi="Palatino Linotype"/>
          <w:b/>
        </w:rPr>
        <w:t>SUJETO OBLIGADO</w:t>
      </w:r>
      <w:r w:rsidRPr="0065752E">
        <w:rPr>
          <w:rFonts w:ascii="Palatino Linotype" w:hAnsi="Palatino Linotype"/>
        </w:rPr>
        <w:t xml:space="preserve"> para su conocimiento.</w:t>
      </w:r>
    </w:p>
    <w:p w14:paraId="61264828" w14:textId="77777777" w:rsidR="00FC78D5" w:rsidRPr="0065752E" w:rsidRDefault="00FC78D5" w:rsidP="0065752E">
      <w:pPr>
        <w:pStyle w:val="Prrafodelista"/>
        <w:spacing w:line="360" w:lineRule="auto"/>
        <w:ind w:left="0"/>
        <w:jc w:val="both"/>
        <w:rPr>
          <w:rFonts w:ascii="Palatino Linotype" w:hAnsi="Palatino Linotype" w:cs="Arial"/>
        </w:rPr>
      </w:pPr>
      <w:r w:rsidRPr="0065752E">
        <w:rPr>
          <w:rFonts w:ascii="Palatino Linotype" w:hAnsi="Palatino Linotype" w:cs="Arial"/>
          <w:b/>
          <w:sz w:val="28"/>
        </w:rPr>
        <w:lastRenderedPageBreak/>
        <w:t xml:space="preserve">TERCERO. </w:t>
      </w:r>
      <w:r w:rsidRPr="0065752E">
        <w:rPr>
          <w:rFonts w:ascii="Palatino Linotype" w:hAnsi="Palatino Linotype"/>
          <w:b/>
          <w:szCs w:val="17"/>
          <w:lang w:eastAsia="es-ES_tradnl"/>
        </w:rPr>
        <w:t>Notifíquese</w:t>
      </w:r>
      <w:r w:rsidRPr="0065752E">
        <w:rPr>
          <w:rFonts w:ascii="Palatino Linotype" w:hAnsi="Palatino Linotype"/>
          <w:szCs w:val="17"/>
          <w:lang w:eastAsia="es-ES_tradnl"/>
        </w:rPr>
        <w:t xml:space="preserve"> al </w:t>
      </w:r>
      <w:r w:rsidRPr="0065752E">
        <w:rPr>
          <w:rFonts w:ascii="Palatino Linotype" w:hAnsi="Palatino Linotype"/>
          <w:b/>
          <w:szCs w:val="17"/>
          <w:lang w:eastAsia="es-ES_tradnl"/>
        </w:rPr>
        <w:t>RECURRENTE</w:t>
      </w:r>
      <w:r w:rsidRPr="0065752E">
        <w:rPr>
          <w:rFonts w:ascii="Palatino Linotype" w:hAnsi="Palatino Linotype"/>
          <w:szCs w:val="17"/>
          <w:lang w:eastAsia="es-ES_tradnl"/>
        </w:rPr>
        <w:t xml:space="preserve"> la presente resolución vía </w:t>
      </w:r>
      <w:r w:rsidRPr="0065752E">
        <w:rPr>
          <w:rFonts w:ascii="Palatino Linotype" w:hAnsi="Palatino Linotype" w:cs="Arial"/>
        </w:rPr>
        <w:t xml:space="preserve">Sistema de Acceso a la Información Mexiquense </w:t>
      </w:r>
      <w:r w:rsidRPr="0065752E">
        <w:rPr>
          <w:rFonts w:ascii="Palatino Linotype" w:hAnsi="Palatino Linotype" w:cs="Arial"/>
          <w:b/>
          <w:bCs/>
        </w:rPr>
        <w:t>SAIMEX</w:t>
      </w:r>
      <w:r w:rsidRPr="0065752E">
        <w:rPr>
          <w:rFonts w:ascii="Palatino Linotype" w:hAnsi="Palatino Linotype" w:cs="Arial"/>
        </w:rPr>
        <w:t>.</w:t>
      </w:r>
    </w:p>
    <w:p w14:paraId="14AB01CC" w14:textId="77777777" w:rsidR="00FC78D5" w:rsidRPr="0065752E" w:rsidRDefault="00FC78D5" w:rsidP="0065752E">
      <w:pPr>
        <w:pStyle w:val="Prrafodelista"/>
        <w:spacing w:line="360" w:lineRule="auto"/>
        <w:ind w:left="0"/>
        <w:jc w:val="both"/>
        <w:rPr>
          <w:rFonts w:ascii="Palatino Linotype" w:hAnsi="Palatino Linotype"/>
          <w:b/>
          <w:lang w:eastAsia="es-ES_tradnl"/>
        </w:rPr>
      </w:pPr>
    </w:p>
    <w:p w14:paraId="7F70ABB9" w14:textId="77777777" w:rsidR="00FC78D5" w:rsidRPr="0065752E" w:rsidRDefault="00FC78D5" w:rsidP="0065752E">
      <w:pPr>
        <w:pStyle w:val="Prrafodelista"/>
        <w:spacing w:line="360" w:lineRule="auto"/>
        <w:ind w:left="0"/>
        <w:jc w:val="both"/>
        <w:rPr>
          <w:rFonts w:ascii="Palatino Linotype" w:hAnsi="Palatino Linotype" w:cs="Arial"/>
          <w:szCs w:val="28"/>
        </w:rPr>
      </w:pPr>
      <w:r w:rsidRPr="0065752E">
        <w:rPr>
          <w:rFonts w:ascii="Palatino Linotype" w:hAnsi="Palatino Linotype" w:cs="Arial"/>
          <w:b/>
          <w:sz w:val="28"/>
        </w:rPr>
        <w:t xml:space="preserve">CUARTO. </w:t>
      </w:r>
      <w:r w:rsidRPr="0065752E">
        <w:rPr>
          <w:rFonts w:ascii="Palatino Linotype" w:hAnsi="Palatino Linotype"/>
          <w:b/>
          <w:lang w:eastAsia="es-ES_tradnl"/>
        </w:rPr>
        <w:t>Hágase</w:t>
      </w:r>
      <w:r w:rsidRPr="0065752E">
        <w:rPr>
          <w:rFonts w:ascii="Palatino Linotype" w:hAnsi="Palatino Linotype"/>
          <w:lang w:eastAsia="es-ES_tradnl"/>
        </w:rPr>
        <w:t xml:space="preserve"> </w:t>
      </w:r>
      <w:r w:rsidRPr="0065752E">
        <w:rPr>
          <w:rFonts w:ascii="Palatino Linotype" w:hAnsi="Palatino Linotype"/>
          <w:b/>
          <w:lang w:eastAsia="es-ES_tradnl"/>
        </w:rPr>
        <w:t xml:space="preserve">del </w:t>
      </w:r>
      <w:r w:rsidRPr="0065752E">
        <w:rPr>
          <w:rFonts w:ascii="Palatino Linotype" w:hAnsi="Palatino Linotype"/>
          <w:b/>
        </w:rPr>
        <w:t>conocimiento</w:t>
      </w:r>
      <w:r w:rsidRPr="0065752E">
        <w:rPr>
          <w:rFonts w:ascii="Palatino Linotype" w:hAnsi="Palatino Linotype"/>
          <w:b/>
          <w:lang w:eastAsia="es-ES_tradnl"/>
        </w:rPr>
        <w:t xml:space="preserve"> </w:t>
      </w:r>
      <w:r w:rsidRPr="0065752E">
        <w:rPr>
          <w:rFonts w:ascii="Palatino Linotype" w:hAnsi="Palatino Linotype"/>
          <w:lang w:eastAsia="es-ES_tradnl"/>
        </w:rPr>
        <w:t xml:space="preserve">del </w:t>
      </w:r>
      <w:r w:rsidRPr="0065752E">
        <w:rPr>
          <w:rFonts w:ascii="Palatino Linotype" w:hAnsi="Palatino Linotype"/>
          <w:b/>
          <w:lang w:eastAsia="es-ES_tradnl"/>
        </w:rPr>
        <w:t>RECURRENTE</w:t>
      </w:r>
      <w:r w:rsidRPr="0065752E">
        <w:rPr>
          <w:rFonts w:ascii="Palatino Linotype" w:hAnsi="Palatino Linotype"/>
          <w:lang w:eastAsia="es-ES_tradnl"/>
        </w:rPr>
        <w:t xml:space="preserve">, que de </w:t>
      </w:r>
      <w:r w:rsidRPr="0065752E">
        <w:rPr>
          <w:rFonts w:ascii="Palatino Linotype" w:hAnsi="Palatino Linotype"/>
        </w:rPr>
        <w:t>conformidad</w:t>
      </w:r>
      <w:r w:rsidRPr="0065752E">
        <w:rPr>
          <w:rFonts w:ascii="Palatino Linotype" w:hAnsi="Palatino Linotype"/>
          <w:lang w:eastAsia="es-ES_tradnl"/>
        </w:rPr>
        <w:t xml:space="preserve"> </w:t>
      </w:r>
      <w:r w:rsidRPr="0065752E">
        <w:rPr>
          <w:rFonts w:ascii="Palatino Linotype" w:hAnsi="Palatino Linotype" w:cs="Arial"/>
        </w:rPr>
        <w:t>con</w:t>
      </w:r>
      <w:r w:rsidRPr="0065752E">
        <w:rPr>
          <w:rFonts w:ascii="Palatino Linotype" w:hAnsi="Palatino Linotype"/>
          <w:lang w:eastAsia="es-ES_tradnl"/>
        </w:rPr>
        <w:t xml:space="preserve"> lo </w:t>
      </w:r>
      <w:r w:rsidRPr="0065752E">
        <w:rPr>
          <w:rFonts w:ascii="Palatino Linotype" w:hAnsi="Palatino Linotype" w:cs="Arial"/>
        </w:rPr>
        <w:t>establecido</w:t>
      </w:r>
      <w:r w:rsidRPr="0065752E">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4F179D50" w14:textId="77777777" w:rsidR="00C02B1B" w:rsidRPr="0065752E" w:rsidRDefault="00C02B1B" w:rsidP="0065752E">
      <w:pPr>
        <w:spacing w:line="360" w:lineRule="auto"/>
        <w:jc w:val="both"/>
        <w:rPr>
          <w:rFonts w:ascii="Palatino Linotype" w:eastAsia="Calibri" w:hAnsi="Palatino Linotype"/>
          <w:lang w:eastAsia="es-MX"/>
        </w:rPr>
      </w:pPr>
    </w:p>
    <w:p w14:paraId="6FA4C5CA" w14:textId="6DC20D46" w:rsidR="00E16CB3" w:rsidRPr="0065752E" w:rsidRDefault="005D1CB5" w:rsidP="0065752E">
      <w:pPr>
        <w:widowControl w:val="0"/>
        <w:autoSpaceDE w:val="0"/>
        <w:autoSpaceDN w:val="0"/>
        <w:adjustRightInd w:val="0"/>
        <w:spacing w:line="360" w:lineRule="auto"/>
        <w:jc w:val="both"/>
        <w:rPr>
          <w:rFonts w:ascii="Palatino Linotype" w:hAnsi="Palatino Linotype" w:cs="Arial"/>
        </w:rPr>
      </w:pPr>
      <w:r w:rsidRPr="0065752E">
        <w:rPr>
          <w:rFonts w:ascii="Palatino Linotype" w:hAnsi="Palatino Linotype" w:cs="Arial"/>
        </w:rPr>
        <w:t>ASÍ LO RESUELVE, POR UNANIMIDAD</w:t>
      </w:r>
      <w:r w:rsidR="00E16CB3" w:rsidRPr="0065752E">
        <w:rPr>
          <w:rFonts w:ascii="Palatino Linotype" w:hAnsi="Palatino Linotype" w:cs="Arial"/>
        </w:rPr>
        <w:t xml:space="preserve"> DE VOTOS EL PLENO DEL INSTITUTO DE TRANSPARENCIA, ACCESO A LA </w:t>
      </w:r>
      <w:r w:rsidR="00D86297" w:rsidRPr="0065752E">
        <w:rPr>
          <w:rFonts w:ascii="Palatino Linotype" w:hAnsi="Palatino Linotype" w:cs="Arial"/>
        </w:rPr>
        <w:t>INFORMACIÓN PÚBLICA</w:t>
      </w:r>
      <w:r w:rsidR="00E16CB3" w:rsidRPr="0065752E">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016D06" w:rsidRPr="0065752E">
        <w:rPr>
          <w:rFonts w:ascii="Palatino Linotype" w:hAnsi="Palatino Linotype" w:cs="Arial"/>
        </w:rPr>
        <w:t xml:space="preserve">SEGUNDA </w:t>
      </w:r>
      <w:r w:rsidR="007B25C0" w:rsidRPr="0065752E">
        <w:rPr>
          <w:rFonts w:ascii="Palatino Linotype" w:hAnsi="Palatino Linotype" w:cs="Arial"/>
        </w:rPr>
        <w:t xml:space="preserve">SESIÓN ORDINARIA CELEBRADA EL </w:t>
      </w:r>
      <w:r w:rsidR="00016D06" w:rsidRPr="0065752E">
        <w:rPr>
          <w:rFonts w:ascii="Palatino Linotype" w:hAnsi="Palatino Linotype" w:cs="Arial"/>
        </w:rPr>
        <w:t xml:space="preserve">VEINTICUATRO </w:t>
      </w:r>
      <w:r w:rsidR="008F5B00" w:rsidRPr="0065752E">
        <w:rPr>
          <w:rFonts w:ascii="Palatino Linotype" w:hAnsi="Palatino Linotype" w:cs="Arial"/>
        </w:rPr>
        <w:t>DE ENERO</w:t>
      </w:r>
      <w:r w:rsidR="00DC79A7" w:rsidRPr="0065752E">
        <w:rPr>
          <w:rFonts w:ascii="Palatino Linotype" w:hAnsi="Palatino Linotype" w:cs="Arial"/>
        </w:rPr>
        <w:t xml:space="preserve"> </w:t>
      </w:r>
      <w:r w:rsidR="001723E2" w:rsidRPr="0065752E">
        <w:rPr>
          <w:rFonts w:ascii="Palatino Linotype" w:hAnsi="Palatino Linotype" w:cs="Arial"/>
        </w:rPr>
        <w:t xml:space="preserve">DE DOS MIL </w:t>
      </w:r>
      <w:r w:rsidR="008F5B00" w:rsidRPr="0065752E">
        <w:rPr>
          <w:rFonts w:ascii="Palatino Linotype" w:hAnsi="Palatino Linotype" w:cs="Arial"/>
        </w:rPr>
        <w:t>VEINTICUATRO</w:t>
      </w:r>
      <w:r w:rsidR="001723E2" w:rsidRPr="0065752E">
        <w:rPr>
          <w:rFonts w:ascii="Palatino Linotype" w:hAnsi="Palatino Linotype" w:cs="Arial"/>
        </w:rPr>
        <w:t xml:space="preserve">, </w:t>
      </w:r>
      <w:r w:rsidR="00E16CB3" w:rsidRPr="0065752E">
        <w:rPr>
          <w:rFonts w:ascii="Palatino Linotype" w:hAnsi="Palatino Linotype" w:cs="Arial"/>
        </w:rPr>
        <w:t xml:space="preserve">ANTE EL SECRETARIO TÉCNICO DEL PLENO, ALEXIS TAPIA RAMÍREZ. </w:t>
      </w:r>
    </w:p>
    <w:p w14:paraId="1C4D1F5D" w14:textId="1006A39B" w:rsidR="00EE52D0" w:rsidRPr="0065752E" w:rsidRDefault="00AE4392" w:rsidP="0065752E">
      <w:pPr>
        <w:spacing w:line="360" w:lineRule="auto"/>
        <w:jc w:val="both"/>
        <w:rPr>
          <w:rFonts w:ascii="Palatino Linotype" w:eastAsiaTheme="minorEastAsia" w:hAnsi="Palatino Linotype"/>
          <w:sz w:val="20"/>
          <w:lang w:val="es-419"/>
        </w:rPr>
      </w:pPr>
      <w:r w:rsidRPr="0065752E">
        <w:rPr>
          <w:rFonts w:ascii="Palatino Linotype" w:eastAsiaTheme="minorEastAsia" w:hAnsi="Palatino Linotype"/>
          <w:sz w:val="20"/>
          <w:lang w:val="es-ES_tradnl"/>
        </w:rPr>
        <w:t>SCMM</w:t>
      </w:r>
      <w:r w:rsidR="00993225" w:rsidRPr="0065752E">
        <w:rPr>
          <w:rFonts w:ascii="Palatino Linotype" w:eastAsiaTheme="minorEastAsia" w:hAnsi="Palatino Linotype"/>
          <w:sz w:val="20"/>
          <w:lang w:val="es-ES_tradnl"/>
        </w:rPr>
        <w:t>/</w:t>
      </w:r>
      <w:r w:rsidR="00B30AF3" w:rsidRPr="0065752E">
        <w:rPr>
          <w:rFonts w:ascii="Palatino Linotype" w:eastAsiaTheme="minorEastAsia" w:hAnsi="Palatino Linotype"/>
          <w:sz w:val="20"/>
          <w:lang w:val="es-ES_tradnl"/>
        </w:rPr>
        <w:t>AGZ</w:t>
      </w:r>
      <w:r w:rsidR="00993225" w:rsidRPr="0065752E">
        <w:rPr>
          <w:rFonts w:ascii="Palatino Linotype" w:eastAsiaTheme="minorEastAsia" w:hAnsi="Palatino Linotype"/>
          <w:sz w:val="20"/>
          <w:lang w:val="es-ES_tradnl"/>
        </w:rPr>
        <w:t>/DEMF/</w:t>
      </w:r>
      <w:r w:rsidR="00993225" w:rsidRPr="0065752E">
        <w:rPr>
          <w:rFonts w:ascii="Palatino Linotype" w:eastAsiaTheme="minorEastAsia" w:hAnsi="Palatino Linotype"/>
          <w:sz w:val="20"/>
          <w:lang w:val="es-419"/>
        </w:rPr>
        <w:t>CMP</w:t>
      </w:r>
    </w:p>
    <w:p w14:paraId="0F9119AB" w14:textId="77777777" w:rsidR="0086430F" w:rsidRPr="0065752E" w:rsidRDefault="0086430F" w:rsidP="0065752E">
      <w:pPr>
        <w:spacing w:line="360" w:lineRule="auto"/>
        <w:jc w:val="both"/>
        <w:rPr>
          <w:rFonts w:ascii="Palatino Linotype" w:eastAsiaTheme="minorEastAsia" w:hAnsi="Palatino Linotype"/>
          <w:sz w:val="20"/>
          <w:lang w:val="es-419"/>
        </w:rPr>
      </w:pPr>
    </w:p>
    <w:p w14:paraId="4C927E67" w14:textId="77777777" w:rsidR="0086430F" w:rsidRPr="0065752E" w:rsidRDefault="0086430F" w:rsidP="0065752E">
      <w:pPr>
        <w:spacing w:line="360" w:lineRule="auto"/>
        <w:jc w:val="both"/>
        <w:rPr>
          <w:rFonts w:ascii="Palatino Linotype" w:eastAsiaTheme="minorEastAsia" w:hAnsi="Palatino Linotype"/>
          <w:sz w:val="20"/>
          <w:lang w:val="es-419"/>
        </w:rPr>
      </w:pPr>
    </w:p>
    <w:p w14:paraId="2B08019F" w14:textId="77777777" w:rsidR="0086430F" w:rsidRPr="0065752E" w:rsidRDefault="0086430F" w:rsidP="0065752E">
      <w:pPr>
        <w:spacing w:line="360" w:lineRule="auto"/>
        <w:jc w:val="both"/>
        <w:rPr>
          <w:rFonts w:ascii="Palatino Linotype" w:eastAsiaTheme="minorEastAsia" w:hAnsi="Palatino Linotype"/>
          <w:sz w:val="20"/>
          <w:lang w:val="es-419"/>
        </w:rPr>
      </w:pPr>
    </w:p>
    <w:p w14:paraId="6D33002F" w14:textId="77777777" w:rsidR="0086430F" w:rsidRPr="0065752E" w:rsidRDefault="0086430F" w:rsidP="0065752E">
      <w:pPr>
        <w:spacing w:line="360" w:lineRule="auto"/>
        <w:jc w:val="both"/>
        <w:rPr>
          <w:rFonts w:ascii="Palatino Linotype" w:eastAsiaTheme="minorEastAsia" w:hAnsi="Palatino Linotype"/>
          <w:sz w:val="20"/>
          <w:lang w:val="es-419"/>
        </w:rPr>
      </w:pPr>
    </w:p>
    <w:p w14:paraId="589AF998" w14:textId="77777777" w:rsidR="0086430F" w:rsidRPr="0065752E" w:rsidRDefault="0086430F" w:rsidP="0065752E">
      <w:pPr>
        <w:spacing w:line="360" w:lineRule="auto"/>
        <w:jc w:val="both"/>
        <w:rPr>
          <w:rFonts w:ascii="Palatino Linotype" w:eastAsiaTheme="minorEastAsia" w:hAnsi="Palatino Linotype"/>
          <w:sz w:val="20"/>
          <w:lang w:val="es-419"/>
        </w:rPr>
      </w:pPr>
    </w:p>
    <w:p w14:paraId="4C66130F" w14:textId="77777777" w:rsidR="0086430F" w:rsidRPr="0065752E" w:rsidRDefault="0086430F" w:rsidP="0065752E">
      <w:pPr>
        <w:spacing w:line="360" w:lineRule="auto"/>
        <w:jc w:val="both"/>
        <w:rPr>
          <w:rFonts w:ascii="Palatino Linotype" w:eastAsiaTheme="minorEastAsia" w:hAnsi="Palatino Linotype"/>
          <w:sz w:val="20"/>
          <w:lang w:val="es-419"/>
        </w:rPr>
      </w:pPr>
    </w:p>
    <w:p w14:paraId="02F6144C" w14:textId="77777777" w:rsidR="0086430F" w:rsidRPr="0065752E" w:rsidRDefault="0086430F" w:rsidP="0065752E">
      <w:pPr>
        <w:spacing w:line="360" w:lineRule="auto"/>
        <w:jc w:val="both"/>
        <w:rPr>
          <w:rFonts w:ascii="Palatino Linotype" w:eastAsiaTheme="minorEastAsia" w:hAnsi="Palatino Linotype"/>
          <w:sz w:val="20"/>
          <w:lang w:val="es-419"/>
        </w:rPr>
      </w:pPr>
    </w:p>
    <w:p w14:paraId="35756607" w14:textId="77777777" w:rsidR="0086430F" w:rsidRPr="0065752E" w:rsidRDefault="0086430F" w:rsidP="0065752E">
      <w:pPr>
        <w:spacing w:line="360" w:lineRule="auto"/>
        <w:jc w:val="both"/>
        <w:rPr>
          <w:rFonts w:ascii="Palatino Linotype" w:eastAsiaTheme="minorEastAsia" w:hAnsi="Palatino Linotype"/>
          <w:sz w:val="20"/>
          <w:lang w:val="es-419"/>
        </w:rPr>
      </w:pPr>
    </w:p>
    <w:p w14:paraId="73D7D9C8" w14:textId="77777777" w:rsidR="0086430F" w:rsidRPr="0065752E" w:rsidRDefault="0086430F" w:rsidP="0065752E">
      <w:pPr>
        <w:spacing w:line="360" w:lineRule="auto"/>
        <w:jc w:val="both"/>
        <w:rPr>
          <w:rFonts w:ascii="Palatino Linotype" w:eastAsiaTheme="minorEastAsia" w:hAnsi="Palatino Linotype"/>
          <w:sz w:val="20"/>
          <w:lang w:val="es-419"/>
        </w:rPr>
      </w:pPr>
    </w:p>
    <w:p w14:paraId="3ACACA30" w14:textId="6F5E1547" w:rsidR="0086430F" w:rsidRPr="0065752E" w:rsidRDefault="0086430F" w:rsidP="0065752E">
      <w:pPr>
        <w:spacing w:line="360" w:lineRule="auto"/>
        <w:jc w:val="both"/>
        <w:rPr>
          <w:rFonts w:ascii="Palatino Linotype" w:hAnsi="Palatino Linotype"/>
          <w:b/>
          <w:sz w:val="28"/>
          <w:szCs w:val="28"/>
        </w:rPr>
      </w:pPr>
    </w:p>
    <w:p w14:paraId="076337BD" w14:textId="045DF35A" w:rsidR="002E1C53" w:rsidRPr="0065752E" w:rsidRDefault="002E1C53" w:rsidP="0065752E">
      <w:pPr>
        <w:spacing w:line="360" w:lineRule="auto"/>
        <w:jc w:val="both"/>
        <w:rPr>
          <w:rFonts w:ascii="Palatino Linotype" w:hAnsi="Palatino Linotype"/>
          <w:b/>
          <w:sz w:val="28"/>
          <w:szCs w:val="28"/>
        </w:rPr>
      </w:pPr>
    </w:p>
    <w:p w14:paraId="234D852F" w14:textId="6FFB2C78" w:rsidR="002E1C53" w:rsidRPr="0065752E" w:rsidRDefault="002E1C53" w:rsidP="0065752E">
      <w:pPr>
        <w:spacing w:line="360" w:lineRule="auto"/>
        <w:jc w:val="both"/>
        <w:rPr>
          <w:rFonts w:ascii="Palatino Linotype" w:hAnsi="Palatino Linotype"/>
          <w:b/>
          <w:sz w:val="28"/>
          <w:szCs w:val="28"/>
        </w:rPr>
      </w:pPr>
    </w:p>
    <w:p w14:paraId="11E5F3FA" w14:textId="3DCD8561" w:rsidR="002E1C53" w:rsidRPr="0065752E" w:rsidRDefault="002E1C53" w:rsidP="0065752E">
      <w:pPr>
        <w:spacing w:line="360" w:lineRule="auto"/>
        <w:jc w:val="both"/>
        <w:rPr>
          <w:rFonts w:ascii="Palatino Linotype" w:hAnsi="Palatino Linotype"/>
          <w:b/>
          <w:sz w:val="28"/>
          <w:szCs w:val="28"/>
        </w:rPr>
      </w:pPr>
    </w:p>
    <w:p w14:paraId="10829FA0" w14:textId="7E32783D" w:rsidR="002E1C53" w:rsidRPr="0065752E" w:rsidRDefault="002E1C53" w:rsidP="0065752E">
      <w:pPr>
        <w:spacing w:line="360" w:lineRule="auto"/>
        <w:jc w:val="both"/>
        <w:rPr>
          <w:rFonts w:ascii="Palatino Linotype" w:hAnsi="Palatino Linotype"/>
          <w:b/>
          <w:sz w:val="28"/>
          <w:szCs w:val="28"/>
        </w:rPr>
      </w:pPr>
    </w:p>
    <w:p w14:paraId="713BC86C" w14:textId="1D84D8A3" w:rsidR="002E1C53" w:rsidRPr="0065752E" w:rsidRDefault="002E1C53" w:rsidP="0065752E">
      <w:pPr>
        <w:spacing w:line="360" w:lineRule="auto"/>
        <w:jc w:val="both"/>
        <w:rPr>
          <w:rFonts w:ascii="Palatino Linotype" w:hAnsi="Palatino Linotype"/>
          <w:b/>
          <w:sz w:val="28"/>
          <w:szCs w:val="28"/>
        </w:rPr>
      </w:pPr>
    </w:p>
    <w:p w14:paraId="13CFB3C5" w14:textId="77777777" w:rsidR="002E1C53" w:rsidRPr="0065752E" w:rsidRDefault="002E1C53" w:rsidP="0065752E">
      <w:pPr>
        <w:spacing w:line="360" w:lineRule="auto"/>
        <w:jc w:val="both"/>
        <w:rPr>
          <w:rFonts w:ascii="Palatino Linotype" w:hAnsi="Palatino Linotype"/>
          <w:b/>
          <w:sz w:val="28"/>
          <w:szCs w:val="28"/>
        </w:rPr>
      </w:pPr>
    </w:p>
    <w:sectPr w:rsidR="002E1C53" w:rsidRPr="0065752E"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37729" w14:textId="77777777" w:rsidR="00FF66EC" w:rsidRDefault="00FF66EC" w:rsidP="00C80F8C">
      <w:r>
        <w:separator/>
      </w:r>
    </w:p>
  </w:endnote>
  <w:endnote w:type="continuationSeparator" w:id="0">
    <w:p w14:paraId="5477DD63" w14:textId="77777777" w:rsidR="00FF66EC" w:rsidRDefault="00FF66E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15A006E" w:rsidR="000C14C8" w:rsidRPr="0010196A" w:rsidRDefault="000C14C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F1CAF">
      <w:rPr>
        <w:rFonts w:ascii="Palatino Linotype" w:hAnsi="Palatino Linotype" w:cs="Arial"/>
        <w:bCs/>
        <w:noProof/>
        <w:sz w:val="22"/>
        <w:szCs w:val="22"/>
      </w:rPr>
      <w:t>29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F1CAF">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782FA32" w:rsidR="000C14C8" w:rsidRPr="0010196A" w:rsidRDefault="000C14C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F1CA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F1CAF">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DA769" w14:textId="77777777" w:rsidR="00FF66EC" w:rsidRDefault="00FF66EC" w:rsidP="00C80F8C">
      <w:r>
        <w:separator/>
      </w:r>
    </w:p>
  </w:footnote>
  <w:footnote w:type="continuationSeparator" w:id="0">
    <w:p w14:paraId="511B6F9A" w14:textId="77777777" w:rsidR="00FF66EC" w:rsidRDefault="00FF66EC" w:rsidP="00C80F8C">
      <w:r>
        <w:continuationSeparator/>
      </w:r>
    </w:p>
  </w:footnote>
  <w:footnote w:id="1">
    <w:p w14:paraId="50332A62" w14:textId="60295359" w:rsidR="000C14C8" w:rsidRDefault="000C14C8">
      <w:pPr>
        <w:pStyle w:val="Textonotapie"/>
      </w:pPr>
      <w:r>
        <w:rPr>
          <w:rStyle w:val="Refdenotaalpie"/>
        </w:rPr>
        <w:footnoteRef/>
      </w:r>
      <w:r>
        <w:t xml:space="preserve"> </w:t>
      </w:r>
      <w:r w:rsidRPr="00620072">
        <w:t>En lo subsecuente, Ley de Transparencia local.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C14C8" w:rsidRDefault="002F1CA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C14C8" w:rsidRPr="0010196A" w:rsidRDefault="002F1CA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C14C8" w:rsidRPr="008F2CCC" w14:paraId="1F097D8A" w14:textId="77777777" w:rsidTr="00DA50F6">
      <w:tc>
        <w:tcPr>
          <w:tcW w:w="3261" w:type="dxa"/>
          <w:vMerge w:val="restart"/>
        </w:tcPr>
        <w:p w14:paraId="1F780A0C" w14:textId="1EFF25F4" w:rsidR="000C14C8" w:rsidRPr="008F2CCC" w:rsidRDefault="000C14C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C14C8" w:rsidRPr="00664658" w:rsidRDefault="000C14C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AF3F1FA" w:rsidR="000C14C8" w:rsidRPr="00664658" w:rsidRDefault="000C14C8" w:rsidP="003C0EAE">
          <w:pPr>
            <w:jc w:val="both"/>
            <w:rPr>
              <w:rFonts w:ascii="Palatino Linotype" w:hAnsi="Palatino Linotype"/>
              <w:b/>
              <w:sz w:val="22"/>
              <w:szCs w:val="22"/>
              <w:lang w:val="es-ES_tradnl"/>
            </w:rPr>
          </w:pPr>
          <w:r w:rsidRPr="000642DA">
            <w:rPr>
              <w:rFonts w:ascii="Palatino Linotype" w:hAnsi="Palatino Linotype"/>
              <w:b/>
              <w:sz w:val="22"/>
              <w:szCs w:val="22"/>
              <w:lang w:val="es-ES_tradnl"/>
            </w:rPr>
            <w:t>07</w:t>
          </w:r>
          <w:r>
            <w:rPr>
              <w:rFonts w:ascii="Palatino Linotype" w:hAnsi="Palatino Linotype"/>
              <w:b/>
              <w:sz w:val="22"/>
              <w:szCs w:val="22"/>
              <w:lang w:val="es-ES_tradnl"/>
            </w:rPr>
            <w:t>312</w:t>
          </w:r>
          <w:r w:rsidRPr="000642DA">
            <w:rPr>
              <w:rFonts w:ascii="Palatino Linotype" w:hAnsi="Palatino Linotype"/>
              <w:b/>
              <w:sz w:val="22"/>
              <w:szCs w:val="22"/>
              <w:lang w:val="es-ES_tradnl"/>
            </w:rPr>
            <w:t>/INFOEM/IP/RR/2023</w:t>
          </w:r>
        </w:p>
      </w:tc>
    </w:tr>
    <w:tr w:rsidR="000C14C8" w:rsidRPr="008F2CCC" w14:paraId="049677A3" w14:textId="77777777" w:rsidTr="00DA50F6">
      <w:tc>
        <w:tcPr>
          <w:tcW w:w="3261" w:type="dxa"/>
          <w:vMerge/>
        </w:tcPr>
        <w:p w14:paraId="4A21EAC1" w14:textId="5C1F145E" w:rsidR="000C14C8" w:rsidRPr="008F2CCC" w:rsidRDefault="000C14C8" w:rsidP="00D41D47">
          <w:pPr>
            <w:rPr>
              <w:rFonts w:ascii="Palatino Linotype" w:hAnsi="Palatino Linotype"/>
              <w:b/>
              <w:sz w:val="22"/>
              <w:szCs w:val="22"/>
              <w:lang w:val="es-ES_tradnl"/>
            </w:rPr>
          </w:pPr>
        </w:p>
      </w:tc>
      <w:tc>
        <w:tcPr>
          <w:tcW w:w="2551" w:type="dxa"/>
          <w:shd w:val="clear" w:color="auto" w:fill="auto"/>
        </w:tcPr>
        <w:p w14:paraId="1237BCDE" w14:textId="77777777" w:rsidR="000C14C8" w:rsidRPr="00664658" w:rsidRDefault="000C14C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52B3EBA" w:rsidR="000C14C8" w:rsidRPr="00C77536" w:rsidRDefault="000C14C8" w:rsidP="00C77536">
          <w:pPr>
            <w:jc w:val="both"/>
            <w:rPr>
              <w:lang w:val="es-419"/>
            </w:rPr>
          </w:pPr>
          <w:r w:rsidRPr="003C0EAE">
            <w:rPr>
              <w:rFonts w:ascii="Palatino Linotype" w:hAnsi="Palatino Linotype"/>
              <w:b/>
              <w:sz w:val="22"/>
              <w:szCs w:val="22"/>
              <w:lang w:val="es-ES_tradnl"/>
            </w:rPr>
            <w:t>Instituto Electoral del Estado de México</w:t>
          </w:r>
        </w:p>
      </w:tc>
    </w:tr>
    <w:tr w:rsidR="000C14C8" w:rsidRPr="008F2CCC" w14:paraId="72CD087D" w14:textId="77777777" w:rsidTr="00DA50F6">
      <w:trPr>
        <w:trHeight w:val="228"/>
      </w:trPr>
      <w:tc>
        <w:tcPr>
          <w:tcW w:w="3261" w:type="dxa"/>
          <w:vMerge/>
        </w:tcPr>
        <w:p w14:paraId="1B78656F" w14:textId="01E6F6F6" w:rsidR="000C14C8" w:rsidRPr="008F2CCC" w:rsidRDefault="000C14C8" w:rsidP="00070856">
          <w:pPr>
            <w:rPr>
              <w:rFonts w:ascii="Palatino Linotype" w:hAnsi="Palatino Linotype"/>
              <w:b/>
              <w:sz w:val="22"/>
              <w:szCs w:val="22"/>
              <w:lang w:val="es-ES_tradnl"/>
            </w:rPr>
          </w:pPr>
        </w:p>
      </w:tc>
      <w:tc>
        <w:tcPr>
          <w:tcW w:w="2551" w:type="dxa"/>
          <w:shd w:val="clear" w:color="auto" w:fill="auto"/>
        </w:tcPr>
        <w:p w14:paraId="74D81628" w14:textId="3839B3E6" w:rsidR="000C14C8" w:rsidRPr="00664658" w:rsidRDefault="000C14C8"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C14C8" w:rsidRPr="00664658" w:rsidRDefault="000C14C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C14C8" w:rsidRPr="005E421B" w:rsidRDefault="000C14C8" w:rsidP="00637B99">
    <w:pPr>
      <w:pStyle w:val="Encabezado"/>
      <w:tabs>
        <w:tab w:val="clear" w:pos="4252"/>
        <w:tab w:val="clear" w:pos="8504"/>
        <w:tab w:val="left" w:pos="2326"/>
      </w:tabs>
      <w:rPr>
        <w:rFonts w:ascii="Palatino Linotype" w:hAnsi="Palatino Linotyp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0C14C8" w:rsidRPr="0010196A" w:rsidRDefault="002F1CA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C14C8" w:rsidRPr="008F2CCC" w14:paraId="6ABABA57" w14:textId="77777777" w:rsidTr="005B5501">
      <w:tc>
        <w:tcPr>
          <w:tcW w:w="4253" w:type="dxa"/>
          <w:vMerge w:val="restart"/>
          <w:shd w:val="clear" w:color="auto" w:fill="auto"/>
        </w:tcPr>
        <w:p w14:paraId="6AA376CC" w14:textId="1E62217E" w:rsidR="000C14C8" w:rsidRPr="008F2CCC" w:rsidRDefault="000C14C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C14C8" w:rsidRPr="008F2CCC" w:rsidRDefault="000C14C8"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23A4D91" w:rsidR="000C14C8" w:rsidRPr="008F2CCC" w:rsidRDefault="000C14C8" w:rsidP="003C0EAE">
          <w:pPr>
            <w:jc w:val="both"/>
            <w:rPr>
              <w:rFonts w:ascii="Palatino Linotype" w:hAnsi="Palatino Linotype"/>
              <w:b/>
              <w:sz w:val="22"/>
              <w:szCs w:val="22"/>
              <w:lang w:val="es-ES_tradnl"/>
            </w:rPr>
          </w:pPr>
          <w:r>
            <w:rPr>
              <w:rFonts w:ascii="Palatino Linotype" w:hAnsi="Palatino Linotype"/>
              <w:b/>
              <w:sz w:val="22"/>
              <w:szCs w:val="22"/>
              <w:lang w:val="es-ES_tradnl"/>
            </w:rPr>
            <w:t>07312</w:t>
          </w:r>
          <w:r w:rsidRPr="000642DA">
            <w:rPr>
              <w:rFonts w:ascii="Palatino Linotype" w:hAnsi="Palatino Linotype"/>
              <w:b/>
              <w:sz w:val="22"/>
              <w:szCs w:val="22"/>
              <w:lang w:val="es-ES_tradnl"/>
            </w:rPr>
            <w:t>/INFOEM/IP/RR/2023</w:t>
          </w:r>
        </w:p>
      </w:tc>
    </w:tr>
    <w:tr w:rsidR="000C14C8" w:rsidRPr="008F2CCC" w14:paraId="3B45FB53" w14:textId="77777777" w:rsidTr="005B5501">
      <w:tc>
        <w:tcPr>
          <w:tcW w:w="4253" w:type="dxa"/>
          <w:vMerge/>
          <w:shd w:val="clear" w:color="auto" w:fill="auto"/>
        </w:tcPr>
        <w:p w14:paraId="188B82EF" w14:textId="77777777" w:rsidR="000C14C8" w:rsidRPr="008F2CCC" w:rsidRDefault="000C14C8" w:rsidP="00A2780F">
          <w:pPr>
            <w:rPr>
              <w:rFonts w:ascii="Palatino Linotype" w:hAnsi="Palatino Linotype"/>
              <w:b/>
              <w:sz w:val="22"/>
              <w:szCs w:val="22"/>
              <w:lang w:val="es-ES_tradnl"/>
            </w:rPr>
          </w:pPr>
        </w:p>
      </w:tc>
      <w:tc>
        <w:tcPr>
          <w:tcW w:w="2552" w:type="dxa"/>
          <w:shd w:val="clear" w:color="auto" w:fill="auto"/>
        </w:tcPr>
        <w:p w14:paraId="3B2AD0CF" w14:textId="77777777" w:rsidR="000C14C8" w:rsidRPr="008F2CCC" w:rsidRDefault="000C14C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CF84E6D" w:rsidR="000C14C8" w:rsidRPr="003305CB" w:rsidRDefault="000C14C8" w:rsidP="00495809">
          <w:pPr>
            <w:jc w:val="both"/>
            <w:rPr>
              <w:rFonts w:ascii="Palatino Linotype" w:hAnsi="Palatino Linotype"/>
              <w:b/>
              <w:sz w:val="22"/>
              <w:szCs w:val="22"/>
              <w:lang w:val="es-419"/>
            </w:rPr>
          </w:pPr>
        </w:p>
      </w:tc>
    </w:tr>
    <w:tr w:rsidR="000C14C8" w:rsidRPr="008F2CCC" w14:paraId="28A493EB" w14:textId="77777777" w:rsidTr="005B5501">
      <w:trPr>
        <w:trHeight w:val="228"/>
      </w:trPr>
      <w:tc>
        <w:tcPr>
          <w:tcW w:w="4253" w:type="dxa"/>
          <w:vMerge/>
          <w:shd w:val="clear" w:color="auto" w:fill="auto"/>
        </w:tcPr>
        <w:p w14:paraId="06C77D31" w14:textId="77777777" w:rsidR="000C14C8" w:rsidRPr="008F2CCC" w:rsidRDefault="000C14C8" w:rsidP="00E37C88">
          <w:pPr>
            <w:rPr>
              <w:rFonts w:ascii="Palatino Linotype" w:hAnsi="Palatino Linotype"/>
              <w:b/>
              <w:sz w:val="22"/>
              <w:szCs w:val="22"/>
              <w:lang w:val="es-ES_tradnl"/>
            </w:rPr>
          </w:pPr>
        </w:p>
      </w:tc>
      <w:tc>
        <w:tcPr>
          <w:tcW w:w="2552" w:type="dxa"/>
          <w:shd w:val="clear" w:color="auto" w:fill="auto"/>
        </w:tcPr>
        <w:p w14:paraId="2E1A72B4" w14:textId="77777777" w:rsidR="000C14C8" w:rsidRPr="008F2CCC" w:rsidRDefault="000C14C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E02B251" w:rsidR="000C14C8" w:rsidRPr="00F67B0E" w:rsidRDefault="000C14C8" w:rsidP="001F140A">
          <w:pPr>
            <w:jc w:val="both"/>
            <w:rPr>
              <w:lang w:val="es-419"/>
            </w:rPr>
          </w:pPr>
          <w:r w:rsidRPr="003C0EAE">
            <w:rPr>
              <w:rFonts w:ascii="Palatino Linotype" w:hAnsi="Palatino Linotype"/>
              <w:b/>
              <w:sz w:val="22"/>
              <w:szCs w:val="22"/>
              <w:lang w:val="es-ES_tradnl"/>
            </w:rPr>
            <w:t>Instituto Electoral del Estado de México</w:t>
          </w:r>
        </w:p>
      </w:tc>
    </w:tr>
    <w:tr w:rsidR="000C14C8" w:rsidRPr="008F2CCC" w14:paraId="0F114FF0" w14:textId="77777777" w:rsidTr="005B5501">
      <w:tc>
        <w:tcPr>
          <w:tcW w:w="4253" w:type="dxa"/>
          <w:vMerge/>
          <w:shd w:val="clear" w:color="auto" w:fill="auto"/>
        </w:tcPr>
        <w:p w14:paraId="4CCB64BA" w14:textId="77777777" w:rsidR="000C14C8" w:rsidRPr="008F2CCC" w:rsidRDefault="000C14C8" w:rsidP="00A2780F">
          <w:pPr>
            <w:rPr>
              <w:rFonts w:ascii="Palatino Linotype" w:hAnsi="Palatino Linotype"/>
              <w:b/>
              <w:sz w:val="22"/>
              <w:szCs w:val="22"/>
              <w:lang w:val="es-ES_tradnl"/>
            </w:rPr>
          </w:pPr>
        </w:p>
      </w:tc>
      <w:tc>
        <w:tcPr>
          <w:tcW w:w="2552" w:type="dxa"/>
          <w:shd w:val="clear" w:color="auto" w:fill="auto"/>
        </w:tcPr>
        <w:p w14:paraId="31E422EA" w14:textId="63649A07" w:rsidR="000C14C8" w:rsidRPr="008F2CCC" w:rsidRDefault="000C14C8"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0C14C8" w:rsidRPr="008F2CCC" w:rsidRDefault="000C14C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0C14C8" w:rsidRPr="0010196A" w:rsidRDefault="000C14C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959301E"/>
    <w:multiLevelType w:val="hybridMultilevel"/>
    <w:tmpl w:val="4E06A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9670F52"/>
    <w:multiLevelType w:val="hybridMultilevel"/>
    <w:tmpl w:val="DC08B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BB1862"/>
    <w:multiLevelType w:val="hybridMultilevel"/>
    <w:tmpl w:val="3E7A2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FEB0C49"/>
    <w:multiLevelType w:val="hybridMultilevel"/>
    <w:tmpl w:val="17CE870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63015F99"/>
    <w:multiLevelType w:val="hybridMultilevel"/>
    <w:tmpl w:val="82DCD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8A147E7"/>
    <w:multiLevelType w:val="hybridMultilevel"/>
    <w:tmpl w:val="66624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8B17CE2"/>
    <w:multiLevelType w:val="hybridMultilevel"/>
    <w:tmpl w:val="99FA7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7"/>
  </w:num>
  <w:num w:numId="2">
    <w:abstractNumId w:val="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1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0"/>
  </w:num>
  <w:num w:numId="11">
    <w:abstractNumId w:val="4"/>
  </w:num>
  <w:num w:numId="12">
    <w:abstractNumId w:val="12"/>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3"/>
  </w:num>
  <w:num w:numId="16">
    <w:abstractNumId w:val="8"/>
  </w:num>
  <w:num w:numId="17">
    <w:abstractNumId w:val="11"/>
  </w:num>
  <w:num w:numId="18">
    <w:abstractNumId w:val="1"/>
  </w:num>
  <w:num w:numId="1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380"/>
    <w:rsid w:val="00001610"/>
    <w:rsid w:val="000024CA"/>
    <w:rsid w:val="0000258A"/>
    <w:rsid w:val="000025F0"/>
    <w:rsid w:val="0000265E"/>
    <w:rsid w:val="000026CD"/>
    <w:rsid w:val="00002897"/>
    <w:rsid w:val="00002A00"/>
    <w:rsid w:val="00002E83"/>
    <w:rsid w:val="0000328A"/>
    <w:rsid w:val="000041B5"/>
    <w:rsid w:val="000046A7"/>
    <w:rsid w:val="00004C7A"/>
    <w:rsid w:val="000054EA"/>
    <w:rsid w:val="00005672"/>
    <w:rsid w:val="0000588F"/>
    <w:rsid w:val="000060C2"/>
    <w:rsid w:val="0000633D"/>
    <w:rsid w:val="00006728"/>
    <w:rsid w:val="00006EC0"/>
    <w:rsid w:val="00006F2F"/>
    <w:rsid w:val="00007558"/>
    <w:rsid w:val="000075A8"/>
    <w:rsid w:val="00007AF1"/>
    <w:rsid w:val="00007FD8"/>
    <w:rsid w:val="000104F0"/>
    <w:rsid w:val="000109C6"/>
    <w:rsid w:val="000109F4"/>
    <w:rsid w:val="00010DED"/>
    <w:rsid w:val="00011EDE"/>
    <w:rsid w:val="000123CB"/>
    <w:rsid w:val="00012A00"/>
    <w:rsid w:val="00012E09"/>
    <w:rsid w:val="00013023"/>
    <w:rsid w:val="00013986"/>
    <w:rsid w:val="00013EBF"/>
    <w:rsid w:val="000142C0"/>
    <w:rsid w:val="00014E91"/>
    <w:rsid w:val="00015BBF"/>
    <w:rsid w:val="00015DDC"/>
    <w:rsid w:val="000160C6"/>
    <w:rsid w:val="00016A2B"/>
    <w:rsid w:val="00016D06"/>
    <w:rsid w:val="000171D8"/>
    <w:rsid w:val="00017746"/>
    <w:rsid w:val="0001796B"/>
    <w:rsid w:val="00017EBE"/>
    <w:rsid w:val="00020BD7"/>
    <w:rsid w:val="00020C9F"/>
    <w:rsid w:val="0002195C"/>
    <w:rsid w:val="00021C63"/>
    <w:rsid w:val="00021D7F"/>
    <w:rsid w:val="00021F54"/>
    <w:rsid w:val="00022013"/>
    <w:rsid w:val="00022350"/>
    <w:rsid w:val="000225F4"/>
    <w:rsid w:val="00022A73"/>
    <w:rsid w:val="00022DCF"/>
    <w:rsid w:val="00022E8B"/>
    <w:rsid w:val="00023233"/>
    <w:rsid w:val="000244C6"/>
    <w:rsid w:val="0002471C"/>
    <w:rsid w:val="00024A5F"/>
    <w:rsid w:val="00024E68"/>
    <w:rsid w:val="000254C2"/>
    <w:rsid w:val="000257A6"/>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592"/>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0B00"/>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2DA"/>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547"/>
    <w:rsid w:val="0007367D"/>
    <w:rsid w:val="00073A2F"/>
    <w:rsid w:val="0007436D"/>
    <w:rsid w:val="00074CF8"/>
    <w:rsid w:val="00075283"/>
    <w:rsid w:val="00075615"/>
    <w:rsid w:val="00075EA3"/>
    <w:rsid w:val="00076B33"/>
    <w:rsid w:val="00076FD9"/>
    <w:rsid w:val="000772C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8EF"/>
    <w:rsid w:val="000A0967"/>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F7E"/>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4C8"/>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979"/>
    <w:rsid w:val="000C5D37"/>
    <w:rsid w:val="000C607F"/>
    <w:rsid w:val="000C617F"/>
    <w:rsid w:val="000C6222"/>
    <w:rsid w:val="000C6369"/>
    <w:rsid w:val="000C6442"/>
    <w:rsid w:val="000C69D0"/>
    <w:rsid w:val="000C6AF9"/>
    <w:rsid w:val="000C774E"/>
    <w:rsid w:val="000C7771"/>
    <w:rsid w:val="000C7AF9"/>
    <w:rsid w:val="000C7C43"/>
    <w:rsid w:val="000C7D67"/>
    <w:rsid w:val="000C7F3D"/>
    <w:rsid w:val="000D075B"/>
    <w:rsid w:val="000D0DA0"/>
    <w:rsid w:val="000D0DD7"/>
    <w:rsid w:val="000D1933"/>
    <w:rsid w:val="000D1A6F"/>
    <w:rsid w:val="000D1B2D"/>
    <w:rsid w:val="000D21C4"/>
    <w:rsid w:val="000D28E0"/>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429"/>
    <w:rsid w:val="000E38D1"/>
    <w:rsid w:val="000E46D9"/>
    <w:rsid w:val="000E4D52"/>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30A"/>
    <w:rsid w:val="00100BC0"/>
    <w:rsid w:val="0010196A"/>
    <w:rsid w:val="00101BFD"/>
    <w:rsid w:val="001027DA"/>
    <w:rsid w:val="001028C2"/>
    <w:rsid w:val="00102BE0"/>
    <w:rsid w:val="001030D5"/>
    <w:rsid w:val="00104977"/>
    <w:rsid w:val="00104BFE"/>
    <w:rsid w:val="00104E56"/>
    <w:rsid w:val="0010553A"/>
    <w:rsid w:val="00105883"/>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587"/>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73A"/>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09"/>
    <w:rsid w:val="001564C0"/>
    <w:rsid w:val="00156981"/>
    <w:rsid w:val="00156AD5"/>
    <w:rsid w:val="00156D01"/>
    <w:rsid w:val="00156ECA"/>
    <w:rsid w:val="00157A4F"/>
    <w:rsid w:val="0016023D"/>
    <w:rsid w:val="00160405"/>
    <w:rsid w:val="00160AB4"/>
    <w:rsid w:val="00160B47"/>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9D7"/>
    <w:rsid w:val="00170DE2"/>
    <w:rsid w:val="0017174F"/>
    <w:rsid w:val="00171E23"/>
    <w:rsid w:val="001723E2"/>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16"/>
    <w:rsid w:val="001A5882"/>
    <w:rsid w:val="001A59B8"/>
    <w:rsid w:val="001A78D9"/>
    <w:rsid w:val="001A7F2F"/>
    <w:rsid w:val="001B0393"/>
    <w:rsid w:val="001B0793"/>
    <w:rsid w:val="001B1253"/>
    <w:rsid w:val="001B125C"/>
    <w:rsid w:val="001B12D9"/>
    <w:rsid w:val="001B15F4"/>
    <w:rsid w:val="001B183E"/>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B29"/>
    <w:rsid w:val="001C3FB7"/>
    <w:rsid w:val="001C404E"/>
    <w:rsid w:val="001C40A4"/>
    <w:rsid w:val="001C4176"/>
    <w:rsid w:val="001C4310"/>
    <w:rsid w:val="001C45B4"/>
    <w:rsid w:val="001C4E80"/>
    <w:rsid w:val="001C55E0"/>
    <w:rsid w:val="001C6036"/>
    <w:rsid w:val="001C60DC"/>
    <w:rsid w:val="001C6EC9"/>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0F"/>
    <w:rsid w:val="001D4F82"/>
    <w:rsid w:val="001D4FCB"/>
    <w:rsid w:val="001D55E8"/>
    <w:rsid w:val="001D5716"/>
    <w:rsid w:val="001D6107"/>
    <w:rsid w:val="001D61F9"/>
    <w:rsid w:val="001D6F14"/>
    <w:rsid w:val="001D7279"/>
    <w:rsid w:val="001D73D9"/>
    <w:rsid w:val="001D7A1D"/>
    <w:rsid w:val="001D7A88"/>
    <w:rsid w:val="001D7B47"/>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19A"/>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D59"/>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59B"/>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27D"/>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6CD"/>
    <w:rsid w:val="00263BFE"/>
    <w:rsid w:val="002646D5"/>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5"/>
    <w:rsid w:val="002759EB"/>
    <w:rsid w:val="00275FC6"/>
    <w:rsid w:val="002766F9"/>
    <w:rsid w:val="002767A0"/>
    <w:rsid w:val="00277316"/>
    <w:rsid w:val="00277453"/>
    <w:rsid w:val="00277DD9"/>
    <w:rsid w:val="0028019C"/>
    <w:rsid w:val="0028167B"/>
    <w:rsid w:val="00281AA4"/>
    <w:rsid w:val="0028266C"/>
    <w:rsid w:val="00282679"/>
    <w:rsid w:val="00283424"/>
    <w:rsid w:val="002843D9"/>
    <w:rsid w:val="0028546D"/>
    <w:rsid w:val="0028643A"/>
    <w:rsid w:val="002864B2"/>
    <w:rsid w:val="00286B88"/>
    <w:rsid w:val="00286DE5"/>
    <w:rsid w:val="00287E1C"/>
    <w:rsid w:val="00290904"/>
    <w:rsid w:val="00290C11"/>
    <w:rsid w:val="00290C9B"/>
    <w:rsid w:val="002910B6"/>
    <w:rsid w:val="00291CD6"/>
    <w:rsid w:val="00292081"/>
    <w:rsid w:val="00292208"/>
    <w:rsid w:val="00292588"/>
    <w:rsid w:val="00292DCD"/>
    <w:rsid w:val="002930AD"/>
    <w:rsid w:val="002930C5"/>
    <w:rsid w:val="002930F8"/>
    <w:rsid w:val="002931A0"/>
    <w:rsid w:val="0029397F"/>
    <w:rsid w:val="00293F4A"/>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42"/>
    <w:rsid w:val="002A4FBB"/>
    <w:rsid w:val="002A5A7C"/>
    <w:rsid w:val="002A5E0D"/>
    <w:rsid w:val="002A616A"/>
    <w:rsid w:val="002A640F"/>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86D"/>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64FD"/>
    <w:rsid w:val="002D7159"/>
    <w:rsid w:val="002D744D"/>
    <w:rsid w:val="002D773B"/>
    <w:rsid w:val="002D7957"/>
    <w:rsid w:val="002D79D3"/>
    <w:rsid w:val="002D7FB0"/>
    <w:rsid w:val="002E0326"/>
    <w:rsid w:val="002E0AF3"/>
    <w:rsid w:val="002E1112"/>
    <w:rsid w:val="002E1339"/>
    <w:rsid w:val="002E1819"/>
    <w:rsid w:val="002E1A06"/>
    <w:rsid w:val="002E1BB7"/>
    <w:rsid w:val="002E1C53"/>
    <w:rsid w:val="002E28FF"/>
    <w:rsid w:val="002E2A1E"/>
    <w:rsid w:val="002E2B3C"/>
    <w:rsid w:val="002E2C96"/>
    <w:rsid w:val="002E2E56"/>
    <w:rsid w:val="002E2FB1"/>
    <w:rsid w:val="002E3112"/>
    <w:rsid w:val="002E355C"/>
    <w:rsid w:val="002E3746"/>
    <w:rsid w:val="002E39FB"/>
    <w:rsid w:val="002E4201"/>
    <w:rsid w:val="002E45A1"/>
    <w:rsid w:val="002E4B41"/>
    <w:rsid w:val="002E570A"/>
    <w:rsid w:val="002E5943"/>
    <w:rsid w:val="002E5E0D"/>
    <w:rsid w:val="002E5E59"/>
    <w:rsid w:val="002E6800"/>
    <w:rsid w:val="002E68B9"/>
    <w:rsid w:val="002E6DFA"/>
    <w:rsid w:val="002E79BD"/>
    <w:rsid w:val="002E7B6A"/>
    <w:rsid w:val="002F0740"/>
    <w:rsid w:val="002F0C82"/>
    <w:rsid w:val="002F0E65"/>
    <w:rsid w:val="002F18E7"/>
    <w:rsid w:val="002F1A28"/>
    <w:rsid w:val="002F1A7D"/>
    <w:rsid w:val="002F1CAF"/>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A50"/>
    <w:rsid w:val="00304BA5"/>
    <w:rsid w:val="003052CB"/>
    <w:rsid w:val="003056B1"/>
    <w:rsid w:val="00305F6C"/>
    <w:rsid w:val="00306604"/>
    <w:rsid w:val="00306BCD"/>
    <w:rsid w:val="0031045D"/>
    <w:rsid w:val="003109E6"/>
    <w:rsid w:val="00310EF9"/>
    <w:rsid w:val="003115D4"/>
    <w:rsid w:val="0031165B"/>
    <w:rsid w:val="0031182B"/>
    <w:rsid w:val="003121AA"/>
    <w:rsid w:val="003123CB"/>
    <w:rsid w:val="00312CD1"/>
    <w:rsid w:val="0031305F"/>
    <w:rsid w:val="00313499"/>
    <w:rsid w:val="003135FC"/>
    <w:rsid w:val="0031406E"/>
    <w:rsid w:val="00314A51"/>
    <w:rsid w:val="00315203"/>
    <w:rsid w:val="003154CE"/>
    <w:rsid w:val="00315D23"/>
    <w:rsid w:val="00316C42"/>
    <w:rsid w:val="00317EC0"/>
    <w:rsid w:val="00317FF1"/>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114"/>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402BA"/>
    <w:rsid w:val="003405E8"/>
    <w:rsid w:val="003416A0"/>
    <w:rsid w:val="003416A9"/>
    <w:rsid w:val="0034196C"/>
    <w:rsid w:val="00341C6A"/>
    <w:rsid w:val="003421CC"/>
    <w:rsid w:val="003426ED"/>
    <w:rsid w:val="00342818"/>
    <w:rsid w:val="00342E62"/>
    <w:rsid w:val="00342F46"/>
    <w:rsid w:val="003431ED"/>
    <w:rsid w:val="003434BE"/>
    <w:rsid w:val="00343E6F"/>
    <w:rsid w:val="003442CD"/>
    <w:rsid w:val="003442F9"/>
    <w:rsid w:val="00344C0F"/>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70"/>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5648"/>
    <w:rsid w:val="0038692F"/>
    <w:rsid w:val="00386B36"/>
    <w:rsid w:val="0038708D"/>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327"/>
    <w:rsid w:val="00396D14"/>
    <w:rsid w:val="00396E36"/>
    <w:rsid w:val="00397407"/>
    <w:rsid w:val="003A0091"/>
    <w:rsid w:val="003A021D"/>
    <w:rsid w:val="003A04C3"/>
    <w:rsid w:val="003A097E"/>
    <w:rsid w:val="003A0D57"/>
    <w:rsid w:val="003A0EC4"/>
    <w:rsid w:val="003A10A9"/>
    <w:rsid w:val="003A1816"/>
    <w:rsid w:val="003A1C98"/>
    <w:rsid w:val="003A1D34"/>
    <w:rsid w:val="003A1DFE"/>
    <w:rsid w:val="003A228E"/>
    <w:rsid w:val="003A2718"/>
    <w:rsid w:val="003A3FBF"/>
    <w:rsid w:val="003A41C5"/>
    <w:rsid w:val="003A4542"/>
    <w:rsid w:val="003A468A"/>
    <w:rsid w:val="003A4E64"/>
    <w:rsid w:val="003A52A9"/>
    <w:rsid w:val="003A546B"/>
    <w:rsid w:val="003A5BF1"/>
    <w:rsid w:val="003A6DCE"/>
    <w:rsid w:val="003A71DD"/>
    <w:rsid w:val="003A73F9"/>
    <w:rsid w:val="003A79AE"/>
    <w:rsid w:val="003A7A3C"/>
    <w:rsid w:val="003A7F6E"/>
    <w:rsid w:val="003B0016"/>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EAE"/>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C773C"/>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7E4"/>
    <w:rsid w:val="003D5A25"/>
    <w:rsid w:val="003D5BE3"/>
    <w:rsid w:val="003D606B"/>
    <w:rsid w:val="003D63D4"/>
    <w:rsid w:val="003D63E5"/>
    <w:rsid w:val="003D6B0A"/>
    <w:rsid w:val="003D74A1"/>
    <w:rsid w:val="003D7948"/>
    <w:rsid w:val="003D7C6F"/>
    <w:rsid w:val="003E0020"/>
    <w:rsid w:val="003E05C7"/>
    <w:rsid w:val="003E0D20"/>
    <w:rsid w:val="003E0F14"/>
    <w:rsid w:val="003E1926"/>
    <w:rsid w:val="003E199F"/>
    <w:rsid w:val="003E222D"/>
    <w:rsid w:val="003E22CB"/>
    <w:rsid w:val="003E2402"/>
    <w:rsid w:val="003E2C19"/>
    <w:rsid w:val="003E349B"/>
    <w:rsid w:val="003E3694"/>
    <w:rsid w:val="003E3832"/>
    <w:rsid w:val="003E3AFA"/>
    <w:rsid w:val="003E4301"/>
    <w:rsid w:val="003E446F"/>
    <w:rsid w:val="003E4810"/>
    <w:rsid w:val="003E612C"/>
    <w:rsid w:val="003E6C51"/>
    <w:rsid w:val="003E728E"/>
    <w:rsid w:val="003E77DB"/>
    <w:rsid w:val="003E78F7"/>
    <w:rsid w:val="003E7BF9"/>
    <w:rsid w:val="003E7D00"/>
    <w:rsid w:val="003F012C"/>
    <w:rsid w:val="003F01CE"/>
    <w:rsid w:val="003F05FB"/>
    <w:rsid w:val="003F09D3"/>
    <w:rsid w:val="003F0AD8"/>
    <w:rsid w:val="003F14A0"/>
    <w:rsid w:val="003F1D20"/>
    <w:rsid w:val="003F1D4C"/>
    <w:rsid w:val="003F1FF7"/>
    <w:rsid w:val="003F216F"/>
    <w:rsid w:val="003F2B44"/>
    <w:rsid w:val="003F2F77"/>
    <w:rsid w:val="003F38D6"/>
    <w:rsid w:val="003F3F35"/>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028"/>
    <w:rsid w:val="0040368C"/>
    <w:rsid w:val="0040454A"/>
    <w:rsid w:val="00404552"/>
    <w:rsid w:val="00404923"/>
    <w:rsid w:val="00404ADC"/>
    <w:rsid w:val="00404E42"/>
    <w:rsid w:val="0040561A"/>
    <w:rsid w:val="004057A1"/>
    <w:rsid w:val="0040599D"/>
    <w:rsid w:val="00405E19"/>
    <w:rsid w:val="00406028"/>
    <w:rsid w:val="0040615F"/>
    <w:rsid w:val="004063BC"/>
    <w:rsid w:val="00406476"/>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5D46"/>
    <w:rsid w:val="00426161"/>
    <w:rsid w:val="0042713B"/>
    <w:rsid w:val="004273FD"/>
    <w:rsid w:val="0043077C"/>
    <w:rsid w:val="00430DA8"/>
    <w:rsid w:val="00431594"/>
    <w:rsid w:val="0043163B"/>
    <w:rsid w:val="00431B40"/>
    <w:rsid w:val="004325CE"/>
    <w:rsid w:val="004325E6"/>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74A"/>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38"/>
    <w:rsid w:val="004656C4"/>
    <w:rsid w:val="00465A64"/>
    <w:rsid w:val="00466005"/>
    <w:rsid w:val="0046628D"/>
    <w:rsid w:val="00466E30"/>
    <w:rsid w:val="004672B1"/>
    <w:rsid w:val="004678F1"/>
    <w:rsid w:val="00467EC9"/>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87AAE"/>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0AF"/>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5FF2"/>
    <w:rsid w:val="004D6483"/>
    <w:rsid w:val="004D6B55"/>
    <w:rsid w:val="004D6E48"/>
    <w:rsid w:val="004E004E"/>
    <w:rsid w:val="004E0611"/>
    <w:rsid w:val="004E06CC"/>
    <w:rsid w:val="004E1194"/>
    <w:rsid w:val="004E2E1D"/>
    <w:rsid w:val="004E2FC6"/>
    <w:rsid w:val="004E3429"/>
    <w:rsid w:val="004E34E5"/>
    <w:rsid w:val="004E35E4"/>
    <w:rsid w:val="004E38AF"/>
    <w:rsid w:val="004E4223"/>
    <w:rsid w:val="004E4332"/>
    <w:rsid w:val="004E49DF"/>
    <w:rsid w:val="004E54B5"/>
    <w:rsid w:val="004E5727"/>
    <w:rsid w:val="004E5A11"/>
    <w:rsid w:val="004E6445"/>
    <w:rsid w:val="004E66B3"/>
    <w:rsid w:val="004E6C22"/>
    <w:rsid w:val="004E7738"/>
    <w:rsid w:val="004E7E86"/>
    <w:rsid w:val="004E7F4E"/>
    <w:rsid w:val="004F00D5"/>
    <w:rsid w:val="004F033F"/>
    <w:rsid w:val="004F0347"/>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69E"/>
    <w:rsid w:val="004F7BFF"/>
    <w:rsid w:val="005003FA"/>
    <w:rsid w:val="00500B8C"/>
    <w:rsid w:val="005017C0"/>
    <w:rsid w:val="00501881"/>
    <w:rsid w:val="00502DA2"/>
    <w:rsid w:val="00502E1B"/>
    <w:rsid w:val="00502F43"/>
    <w:rsid w:val="0050435C"/>
    <w:rsid w:val="005044FA"/>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4EEA"/>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3486"/>
    <w:rsid w:val="00534597"/>
    <w:rsid w:val="0053469A"/>
    <w:rsid w:val="00534847"/>
    <w:rsid w:val="005349EA"/>
    <w:rsid w:val="0053543F"/>
    <w:rsid w:val="005356F6"/>
    <w:rsid w:val="00535725"/>
    <w:rsid w:val="0053596E"/>
    <w:rsid w:val="00535997"/>
    <w:rsid w:val="005359AF"/>
    <w:rsid w:val="00535DF7"/>
    <w:rsid w:val="0053631B"/>
    <w:rsid w:val="005363B1"/>
    <w:rsid w:val="00536915"/>
    <w:rsid w:val="00536B5A"/>
    <w:rsid w:val="00537422"/>
    <w:rsid w:val="0053762C"/>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391"/>
    <w:rsid w:val="0055346F"/>
    <w:rsid w:val="0055374D"/>
    <w:rsid w:val="0055375E"/>
    <w:rsid w:val="005539BA"/>
    <w:rsid w:val="00553A6B"/>
    <w:rsid w:val="00553FB2"/>
    <w:rsid w:val="00554CDC"/>
    <w:rsid w:val="0055507D"/>
    <w:rsid w:val="005555B6"/>
    <w:rsid w:val="00555AEC"/>
    <w:rsid w:val="00555C12"/>
    <w:rsid w:val="00555F0D"/>
    <w:rsid w:val="005560E0"/>
    <w:rsid w:val="0055611E"/>
    <w:rsid w:val="0055647C"/>
    <w:rsid w:val="0055676A"/>
    <w:rsid w:val="0055707F"/>
    <w:rsid w:val="0055740F"/>
    <w:rsid w:val="0055797E"/>
    <w:rsid w:val="00557A90"/>
    <w:rsid w:val="00557B6A"/>
    <w:rsid w:val="0056137D"/>
    <w:rsid w:val="00561A8C"/>
    <w:rsid w:val="00561B68"/>
    <w:rsid w:val="00561EFF"/>
    <w:rsid w:val="00561FC0"/>
    <w:rsid w:val="00561FDC"/>
    <w:rsid w:val="00562849"/>
    <w:rsid w:val="00562884"/>
    <w:rsid w:val="005628B0"/>
    <w:rsid w:val="0056290A"/>
    <w:rsid w:val="00563584"/>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12"/>
    <w:rsid w:val="005806E5"/>
    <w:rsid w:val="00581F80"/>
    <w:rsid w:val="0058283F"/>
    <w:rsid w:val="00582DE5"/>
    <w:rsid w:val="00583151"/>
    <w:rsid w:val="00583CBF"/>
    <w:rsid w:val="00583DB7"/>
    <w:rsid w:val="00583FFA"/>
    <w:rsid w:val="00584032"/>
    <w:rsid w:val="005843B8"/>
    <w:rsid w:val="00584500"/>
    <w:rsid w:val="0058673A"/>
    <w:rsid w:val="00586A9F"/>
    <w:rsid w:val="00586F53"/>
    <w:rsid w:val="00587C28"/>
    <w:rsid w:val="00587DB7"/>
    <w:rsid w:val="00590436"/>
    <w:rsid w:val="005905BE"/>
    <w:rsid w:val="00590B67"/>
    <w:rsid w:val="00590F40"/>
    <w:rsid w:val="00591EBB"/>
    <w:rsid w:val="005925F3"/>
    <w:rsid w:val="0059283C"/>
    <w:rsid w:val="00592C49"/>
    <w:rsid w:val="005931D7"/>
    <w:rsid w:val="0059325B"/>
    <w:rsid w:val="005933D6"/>
    <w:rsid w:val="00593535"/>
    <w:rsid w:val="00593857"/>
    <w:rsid w:val="0059401A"/>
    <w:rsid w:val="00594244"/>
    <w:rsid w:val="005942A1"/>
    <w:rsid w:val="005942DF"/>
    <w:rsid w:val="00594446"/>
    <w:rsid w:val="005945A4"/>
    <w:rsid w:val="0059475B"/>
    <w:rsid w:val="005947A6"/>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8AA"/>
    <w:rsid w:val="005A5D7B"/>
    <w:rsid w:val="005A7195"/>
    <w:rsid w:val="005A7E33"/>
    <w:rsid w:val="005B0786"/>
    <w:rsid w:val="005B12C5"/>
    <w:rsid w:val="005B1384"/>
    <w:rsid w:val="005B142E"/>
    <w:rsid w:val="005B1571"/>
    <w:rsid w:val="005B1BAB"/>
    <w:rsid w:val="005B1DCF"/>
    <w:rsid w:val="005B23C8"/>
    <w:rsid w:val="005B2406"/>
    <w:rsid w:val="005B30E2"/>
    <w:rsid w:val="005B331F"/>
    <w:rsid w:val="005B442E"/>
    <w:rsid w:val="005B5043"/>
    <w:rsid w:val="005B5501"/>
    <w:rsid w:val="005B62FE"/>
    <w:rsid w:val="005B6571"/>
    <w:rsid w:val="005B690A"/>
    <w:rsid w:val="005B6AFF"/>
    <w:rsid w:val="005B6C71"/>
    <w:rsid w:val="005B70A2"/>
    <w:rsid w:val="005B77A0"/>
    <w:rsid w:val="005B7AD1"/>
    <w:rsid w:val="005C0031"/>
    <w:rsid w:val="005C0DCA"/>
    <w:rsid w:val="005C1FEE"/>
    <w:rsid w:val="005C21E7"/>
    <w:rsid w:val="005C250B"/>
    <w:rsid w:val="005C267D"/>
    <w:rsid w:val="005C295E"/>
    <w:rsid w:val="005C2995"/>
    <w:rsid w:val="005C2F07"/>
    <w:rsid w:val="005C3141"/>
    <w:rsid w:val="005C3597"/>
    <w:rsid w:val="005C3D29"/>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0D2"/>
    <w:rsid w:val="005D0128"/>
    <w:rsid w:val="005D0341"/>
    <w:rsid w:val="005D041E"/>
    <w:rsid w:val="005D0555"/>
    <w:rsid w:val="005D0ABD"/>
    <w:rsid w:val="005D0DCB"/>
    <w:rsid w:val="005D0FD8"/>
    <w:rsid w:val="005D1149"/>
    <w:rsid w:val="005D169A"/>
    <w:rsid w:val="005D19EA"/>
    <w:rsid w:val="005D1A4B"/>
    <w:rsid w:val="005D1B56"/>
    <w:rsid w:val="005D1CAE"/>
    <w:rsid w:val="005D1CB5"/>
    <w:rsid w:val="005D21B6"/>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21B"/>
    <w:rsid w:val="005E4AF2"/>
    <w:rsid w:val="005E4B08"/>
    <w:rsid w:val="005E4DDB"/>
    <w:rsid w:val="005E63B2"/>
    <w:rsid w:val="005E654B"/>
    <w:rsid w:val="005E66E9"/>
    <w:rsid w:val="005E6947"/>
    <w:rsid w:val="005E6C3D"/>
    <w:rsid w:val="005E6E3C"/>
    <w:rsid w:val="005E7155"/>
    <w:rsid w:val="005E7228"/>
    <w:rsid w:val="005E7383"/>
    <w:rsid w:val="005E75D0"/>
    <w:rsid w:val="005E7646"/>
    <w:rsid w:val="005E7DA8"/>
    <w:rsid w:val="005F02F1"/>
    <w:rsid w:val="005F0962"/>
    <w:rsid w:val="005F09E6"/>
    <w:rsid w:val="005F0E0A"/>
    <w:rsid w:val="005F1C83"/>
    <w:rsid w:val="005F1E1A"/>
    <w:rsid w:val="005F22C5"/>
    <w:rsid w:val="005F2534"/>
    <w:rsid w:val="005F26B9"/>
    <w:rsid w:val="005F28D3"/>
    <w:rsid w:val="005F2A5D"/>
    <w:rsid w:val="005F2B64"/>
    <w:rsid w:val="005F2BDA"/>
    <w:rsid w:val="005F2C86"/>
    <w:rsid w:val="005F3421"/>
    <w:rsid w:val="005F4830"/>
    <w:rsid w:val="005F48A8"/>
    <w:rsid w:val="005F4A88"/>
    <w:rsid w:val="005F50D7"/>
    <w:rsid w:val="005F54BC"/>
    <w:rsid w:val="005F56AF"/>
    <w:rsid w:val="005F63AC"/>
    <w:rsid w:val="005F6AA0"/>
    <w:rsid w:val="005F7880"/>
    <w:rsid w:val="00600A8E"/>
    <w:rsid w:val="00601150"/>
    <w:rsid w:val="006011C5"/>
    <w:rsid w:val="00601329"/>
    <w:rsid w:val="006017E2"/>
    <w:rsid w:val="00602A6F"/>
    <w:rsid w:val="00603567"/>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A1A"/>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2BB"/>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1D6"/>
    <w:rsid w:val="006425E8"/>
    <w:rsid w:val="006433AB"/>
    <w:rsid w:val="006436EC"/>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AA0"/>
    <w:rsid w:val="00654C21"/>
    <w:rsid w:val="00655403"/>
    <w:rsid w:val="00655596"/>
    <w:rsid w:val="0065631D"/>
    <w:rsid w:val="0065642B"/>
    <w:rsid w:val="006565A2"/>
    <w:rsid w:val="00656BBE"/>
    <w:rsid w:val="00656CBA"/>
    <w:rsid w:val="00656EB8"/>
    <w:rsid w:val="00657406"/>
    <w:rsid w:val="0065752E"/>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C06"/>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BE1"/>
    <w:rsid w:val="00684125"/>
    <w:rsid w:val="00684A1C"/>
    <w:rsid w:val="00684C99"/>
    <w:rsid w:val="00684D3E"/>
    <w:rsid w:val="006852FD"/>
    <w:rsid w:val="00686102"/>
    <w:rsid w:val="0068633E"/>
    <w:rsid w:val="0068657B"/>
    <w:rsid w:val="00686869"/>
    <w:rsid w:val="006868B0"/>
    <w:rsid w:val="00686B4A"/>
    <w:rsid w:val="00686FEE"/>
    <w:rsid w:val="006876FF"/>
    <w:rsid w:val="00687F1F"/>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B6"/>
    <w:rsid w:val="006A6BEF"/>
    <w:rsid w:val="006A71F6"/>
    <w:rsid w:val="006A7765"/>
    <w:rsid w:val="006A7BC9"/>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59"/>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9FB"/>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3F95"/>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7EB"/>
    <w:rsid w:val="00701E0E"/>
    <w:rsid w:val="0070224A"/>
    <w:rsid w:val="00702909"/>
    <w:rsid w:val="00702C2B"/>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5C5"/>
    <w:rsid w:val="00710841"/>
    <w:rsid w:val="00710A2A"/>
    <w:rsid w:val="00711743"/>
    <w:rsid w:val="00711DE7"/>
    <w:rsid w:val="007123ED"/>
    <w:rsid w:val="0071255C"/>
    <w:rsid w:val="00712DF1"/>
    <w:rsid w:val="00712EE0"/>
    <w:rsid w:val="00713770"/>
    <w:rsid w:val="007137A7"/>
    <w:rsid w:val="0071434B"/>
    <w:rsid w:val="007143E0"/>
    <w:rsid w:val="0071494D"/>
    <w:rsid w:val="00715E0D"/>
    <w:rsid w:val="00716124"/>
    <w:rsid w:val="007161A6"/>
    <w:rsid w:val="007167FE"/>
    <w:rsid w:val="00716989"/>
    <w:rsid w:val="00716F76"/>
    <w:rsid w:val="0071714C"/>
    <w:rsid w:val="00717401"/>
    <w:rsid w:val="00717925"/>
    <w:rsid w:val="00717BD1"/>
    <w:rsid w:val="00720E0F"/>
    <w:rsid w:val="00721D05"/>
    <w:rsid w:val="007220B8"/>
    <w:rsid w:val="007220F0"/>
    <w:rsid w:val="007221C6"/>
    <w:rsid w:val="00722614"/>
    <w:rsid w:val="007226F6"/>
    <w:rsid w:val="007231E4"/>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0F8"/>
    <w:rsid w:val="00740238"/>
    <w:rsid w:val="00740494"/>
    <w:rsid w:val="00740AFD"/>
    <w:rsid w:val="00741046"/>
    <w:rsid w:val="007410AA"/>
    <w:rsid w:val="00741570"/>
    <w:rsid w:val="007416A3"/>
    <w:rsid w:val="00741AB6"/>
    <w:rsid w:val="00742800"/>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CC0"/>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A8D"/>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0C3F"/>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4"/>
    <w:rsid w:val="007A55AA"/>
    <w:rsid w:val="007A5E71"/>
    <w:rsid w:val="007A700F"/>
    <w:rsid w:val="007A768E"/>
    <w:rsid w:val="007A76CC"/>
    <w:rsid w:val="007A7982"/>
    <w:rsid w:val="007A79DA"/>
    <w:rsid w:val="007A7C89"/>
    <w:rsid w:val="007A7FA6"/>
    <w:rsid w:val="007B01E2"/>
    <w:rsid w:val="007B0311"/>
    <w:rsid w:val="007B0A25"/>
    <w:rsid w:val="007B0B8B"/>
    <w:rsid w:val="007B1367"/>
    <w:rsid w:val="007B141A"/>
    <w:rsid w:val="007B156B"/>
    <w:rsid w:val="007B1AEE"/>
    <w:rsid w:val="007B1DCE"/>
    <w:rsid w:val="007B1E73"/>
    <w:rsid w:val="007B1EBC"/>
    <w:rsid w:val="007B2194"/>
    <w:rsid w:val="007B21F2"/>
    <w:rsid w:val="007B243C"/>
    <w:rsid w:val="007B25C0"/>
    <w:rsid w:val="007B261B"/>
    <w:rsid w:val="007B2B6A"/>
    <w:rsid w:val="007B2C17"/>
    <w:rsid w:val="007B2F2C"/>
    <w:rsid w:val="007B314D"/>
    <w:rsid w:val="007B33F9"/>
    <w:rsid w:val="007B341A"/>
    <w:rsid w:val="007B3733"/>
    <w:rsid w:val="007B3885"/>
    <w:rsid w:val="007B3CAD"/>
    <w:rsid w:val="007B4C03"/>
    <w:rsid w:val="007B564E"/>
    <w:rsid w:val="007B57FB"/>
    <w:rsid w:val="007B584F"/>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29C"/>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A20"/>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BF4"/>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41C"/>
    <w:rsid w:val="008256D6"/>
    <w:rsid w:val="0082576A"/>
    <w:rsid w:val="00826397"/>
    <w:rsid w:val="00826BFD"/>
    <w:rsid w:val="00827092"/>
    <w:rsid w:val="0082710A"/>
    <w:rsid w:val="00827366"/>
    <w:rsid w:val="00827A68"/>
    <w:rsid w:val="008306AF"/>
    <w:rsid w:val="00830CEA"/>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4BC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2BD"/>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E0"/>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6E"/>
    <w:rsid w:val="00866DBF"/>
    <w:rsid w:val="008671B8"/>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1D3"/>
    <w:rsid w:val="00882F26"/>
    <w:rsid w:val="008831C0"/>
    <w:rsid w:val="0088335C"/>
    <w:rsid w:val="008834CE"/>
    <w:rsid w:val="00883602"/>
    <w:rsid w:val="008838AA"/>
    <w:rsid w:val="00883C9C"/>
    <w:rsid w:val="008842F0"/>
    <w:rsid w:val="00884EC7"/>
    <w:rsid w:val="008851BF"/>
    <w:rsid w:val="0088574B"/>
    <w:rsid w:val="0088594E"/>
    <w:rsid w:val="00885A60"/>
    <w:rsid w:val="008863E3"/>
    <w:rsid w:val="0088649D"/>
    <w:rsid w:val="0088649F"/>
    <w:rsid w:val="00886768"/>
    <w:rsid w:val="00886929"/>
    <w:rsid w:val="00886E26"/>
    <w:rsid w:val="008874BC"/>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8A4"/>
    <w:rsid w:val="008A040A"/>
    <w:rsid w:val="008A06A4"/>
    <w:rsid w:val="008A0B47"/>
    <w:rsid w:val="008A0D26"/>
    <w:rsid w:val="008A1390"/>
    <w:rsid w:val="008A1FD4"/>
    <w:rsid w:val="008A2762"/>
    <w:rsid w:val="008A29B1"/>
    <w:rsid w:val="008A29CE"/>
    <w:rsid w:val="008A2C94"/>
    <w:rsid w:val="008A3331"/>
    <w:rsid w:val="008A353E"/>
    <w:rsid w:val="008A3B8A"/>
    <w:rsid w:val="008A3E74"/>
    <w:rsid w:val="008A3FF9"/>
    <w:rsid w:val="008A4488"/>
    <w:rsid w:val="008A4873"/>
    <w:rsid w:val="008A527E"/>
    <w:rsid w:val="008A5B0A"/>
    <w:rsid w:val="008A622A"/>
    <w:rsid w:val="008A6446"/>
    <w:rsid w:val="008A78C5"/>
    <w:rsid w:val="008B0019"/>
    <w:rsid w:val="008B00B8"/>
    <w:rsid w:val="008B0908"/>
    <w:rsid w:val="008B11CC"/>
    <w:rsid w:val="008B1339"/>
    <w:rsid w:val="008B1DD6"/>
    <w:rsid w:val="008B1FFF"/>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926"/>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B00"/>
    <w:rsid w:val="008F5EEB"/>
    <w:rsid w:val="008F6701"/>
    <w:rsid w:val="008F6A7E"/>
    <w:rsid w:val="008F6D10"/>
    <w:rsid w:val="008F6E71"/>
    <w:rsid w:val="008F73C7"/>
    <w:rsid w:val="00900DA1"/>
    <w:rsid w:val="00900F9F"/>
    <w:rsid w:val="00901261"/>
    <w:rsid w:val="009012A7"/>
    <w:rsid w:val="00901AE2"/>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71"/>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571E"/>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0DC"/>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BA0"/>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5FD"/>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4FE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3"/>
    <w:rsid w:val="009A0628"/>
    <w:rsid w:val="009A0EE3"/>
    <w:rsid w:val="009A1175"/>
    <w:rsid w:val="009A19AF"/>
    <w:rsid w:val="009A1C6B"/>
    <w:rsid w:val="009A274E"/>
    <w:rsid w:val="009A30EF"/>
    <w:rsid w:val="009A3CAE"/>
    <w:rsid w:val="009A415B"/>
    <w:rsid w:val="009A43E4"/>
    <w:rsid w:val="009A557E"/>
    <w:rsid w:val="009A5A47"/>
    <w:rsid w:val="009A662F"/>
    <w:rsid w:val="009A6A7F"/>
    <w:rsid w:val="009A6C91"/>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FB"/>
    <w:rsid w:val="009B756F"/>
    <w:rsid w:val="009B7C7B"/>
    <w:rsid w:val="009C0DF7"/>
    <w:rsid w:val="009C1CDE"/>
    <w:rsid w:val="009C2114"/>
    <w:rsid w:val="009C2718"/>
    <w:rsid w:val="009C2BF8"/>
    <w:rsid w:val="009C2DCB"/>
    <w:rsid w:val="009C3226"/>
    <w:rsid w:val="009C34D3"/>
    <w:rsid w:val="009C36D2"/>
    <w:rsid w:val="009C44F7"/>
    <w:rsid w:val="009C4EB4"/>
    <w:rsid w:val="009C622E"/>
    <w:rsid w:val="009C6744"/>
    <w:rsid w:val="009C6DB0"/>
    <w:rsid w:val="009D00C1"/>
    <w:rsid w:val="009D0817"/>
    <w:rsid w:val="009D0D90"/>
    <w:rsid w:val="009D0ED6"/>
    <w:rsid w:val="009D0F71"/>
    <w:rsid w:val="009D11BE"/>
    <w:rsid w:val="009D1831"/>
    <w:rsid w:val="009D201E"/>
    <w:rsid w:val="009D21A0"/>
    <w:rsid w:val="009D27E2"/>
    <w:rsid w:val="009D294A"/>
    <w:rsid w:val="009D2EC8"/>
    <w:rsid w:val="009D2EDB"/>
    <w:rsid w:val="009D374B"/>
    <w:rsid w:val="009D3E40"/>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5E79"/>
    <w:rsid w:val="009E640E"/>
    <w:rsid w:val="009E6A4D"/>
    <w:rsid w:val="009E6ABE"/>
    <w:rsid w:val="009E7309"/>
    <w:rsid w:val="009E7ADB"/>
    <w:rsid w:val="009F0222"/>
    <w:rsid w:val="009F042F"/>
    <w:rsid w:val="009F04F1"/>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4F9"/>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0E0B"/>
    <w:rsid w:val="00A11024"/>
    <w:rsid w:val="00A11233"/>
    <w:rsid w:val="00A11619"/>
    <w:rsid w:val="00A11B39"/>
    <w:rsid w:val="00A11C34"/>
    <w:rsid w:val="00A127A4"/>
    <w:rsid w:val="00A1302E"/>
    <w:rsid w:val="00A13637"/>
    <w:rsid w:val="00A13741"/>
    <w:rsid w:val="00A1375F"/>
    <w:rsid w:val="00A139D8"/>
    <w:rsid w:val="00A13EB4"/>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88"/>
    <w:rsid w:val="00A24A09"/>
    <w:rsid w:val="00A2556F"/>
    <w:rsid w:val="00A25ADE"/>
    <w:rsid w:val="00A25F87"/>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577E"/>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AF6"/>
    <w:rsid w:val="00A52DF0"/>
    <w:rsid w:val="00A535FE"/>
    <w:rsid w:val="00A53691"/>
    <w:rsid w:val="00A54110"/>
    <w:rsid w:val="00A550CD"/>
    <w:rsid w:val="00A55945"/>
    <w:rsid w:val="00A560FD"/>
    <w:rsid w:val="00A56129"/>
    <w:rsid w:val="00A56197"/>
    <w:rsid w:val="00A561D4"/>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F4A"/>
    <w:rsid w:val="00A71567"/>
    <w:rsid w:val="00A71A19"/>
    <w:rsid w:val="00A71CD7"/>
    <w:rsid w:val="00A72439"/>
    <w:rsid w:val="00A725B5"/>
    <w:rsid w:val="00A72DEC"/>
    <w:rsid w:val="00A72FE9"/>
    <w:rsid w:val="00A7350D"/>
    <w:rsid w:val="00A73C1E"/>
    <w:rsid w:val="00A74C7C"/>
    <w:rsid w:val="00A75489"/>
    <w:rsid w:val="00A75AB0"/>
    <w:rsid w:val="00A75EE0"/>
    <w:rsid w:val="00A76012"/>
    <w:rsid w:val="00A766B4"/>
    <w:rsid w:val="00A76903"/>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BEC"/>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2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4D"/>
    <w:rsid w:val="00AC2F9C"/>
    <w:rsid w:val="00AC3EFF"/>
    <w:rsid w:val="00AC41AD"/>
    <w:rsid w:val="00AC45BA"/>
    <w:rsid w:val="00AC4617"/>
    <w:rsid w:val="00AC472E"/>
    <w:rsid w:val="00AC4F7E"/>
    <w:rsid w:val="00AC50B6"/>
    <w:rsid w:val="00AC5434"/>
    <w:rsid w:val="00AC5497"/>
    <w:rsid w:val="00AC56B7"/>
    <w:rsid w:val="00AC5732"/>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6B58"/>
    <w:rsid w:val="00AD743B"/>
    <w:rsid w:val="00AE0058"/>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C8E"/>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5ED"/>
    <w:rsid w:val="00B1312B"/>
    <w:rsid w:val="00B13AD8"/>
    <w:rsid w:val="00B13B9C"/>
    <w:rsid w:val="00B1458C"/>
    <w:rsid w:val="00B14AC4"/>
    <w:rsid w:val="00B14AF4"/>
    <w:rsid w:val="00B1557B"/>
    <w:rsid w:val="00B1579E"/>
    <w:rsid w:val="00B15B8A"/>
    <w:rsid w:val="00B15EF9"/>
    <w:rsid w:val="00B15F43"/>
    <w:rsid w:val="00B162E4"/>
    <w:rsid w:val="00B172FD"/>
    <w:rsid w:val="00B17371"/>
    <w:rsid w:val="00B1748C"/>
    <w:rsid w:val="00B17BDF"/>
    <w:rsid w:val="00B20602"/>
    <w:rsid w:val="00B20BC5"/>
    <w:rsid w:val="00B214DA"/>
    <w:rsid w:val="00B221DD"/>
    <w:rsid w:val="00B2226C"/>
    <w:rsid w:val="00B2247C"/>
    <w:rsid w:val="00B2286E"/>
    <w:rsid w:val="00B23010"/>
    <w:rsid w:val="00B240D0"/>
    <w:rsid w:val="00B244BD"/>
    <w:rsid w:val="00B24CCE"/>
    <w:rsid w:val="00B24DBF"/>
    <w:rsid w:val="00B2544D"/>
    <w:rsid w:val="00B257FC"/>
    <w:rsid w:val="00B259C8"/>
    <w:rsid w:val="00B2622D"/>
    <w:rsid w:val="00B271AA"/>
    <w:rsid w:val="00B277B4"/>
    <w:rsid w:val="00B30207"/>
    <w:rsid w:val="00B3074B"/>
    <w:rsid w:val="00B30AF3"/>
    <w:rsid w:val="00B30B2F"/>
    <w:rsid w:val="00B310EE"/>
    <w:rsid w:val="00B313B7"/>
    <w:rsid w:val="00B313ED"/>
    <w:rsid w:val="00B31734"/>
    <w:rsid w:val="00B320FC"/>
    <w:rsid w:val="00B32425"/>
    <w:rsid w:val="00B32746"/>
    <w:rsid w:val="00B32CB6"/>
    <w:rsid w:val="00B32FE2"/>
    <w:rsid w:val="00B33EC7"/>
    <w:rsid w:val="00B34C7B"/>
    <w:rsid w:val="00B355E9"/>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4F98"/>
    <w:rsid w:val="00B551A5"/>
    <w:rsid w:val="00B551B4"/>
    <w:rsid w:val="00B55972"/>
    <w:rsid w:val="00B55BF1"/>
    <w:rsid w:val="00B56218"/>
    <w:rsid w:val="00B57D62"/>
    <w:rsid w:val="00B57E2A"/>
    <w:rsid w:val="00B57FE5"/>
    <w:rsid w:val="00B600B2"/>
    <w:rsid w:val="00B61C6C"/>
    <w:rsid w:val="00B61F69"/>
    <w:rsid w:val="00B621C6"/>
    <w:rsid w:val="00B6225E"/>
    <w:rsid w:val="00B626DA"/>
    <w:rsid w:val="00B62A7E"/>
    <w:rsid w:val="00B6347F"/>
    <w:rsid w:val="00B64959"/>
    <w:rsid w:val="00B64A00"/>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D0C"/>
    <w:rsid w:val="00B74E84"/>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4D9"/>
    <w:rsid w:val="00B87819"/>
    <w:rsid w:val="00B8792A"/>
    <w:rsid w:val="00B902E8"/>
    <w:rsid w:val="00B90364"/>
    <w:rsid w:val="00B905B9"/>
    <w:rsid w:val="00B90BE6"/>
    <w:rsid w:val="00B90BF5"/>
    <w:rsid w:val="00B91454"/>
    <w:rsid w:val="00B914C9"/>
    <w:rsid w:val="00B91B9B"/>
    <w:rsid w:val="00B92710"/>
    <w:rsid w:val="00B92AE2"/>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63"/>
    <w:rsid w:val="00BA76B6"/>
    <w:rsid w:val="00BA7C98"/>
    <w:rsid w:val="00BB0593"/>
    <w:rsid w:val="00BB06F7"/>
    <w:rsid w:val="00BB093D"/>
    <w:rsid w:val="00BB0A85"/>
    <w:rsid w:val="00BB13AD"/>
    <w:rsid w:val="00BB13FB"/>
    <w:rsid w:val="00BB1EE1"/>
    <w:rsid w:val="00BB2364"/>
    <w:rsid w:val="00BB35EE"/>
    <w:rsid w:val="00BB3823"/>
    <w:rsid w:val="00BB3883"/>
    <w:rsid w:val="00BB3C9D"/>
    <w:rsid w:val="00BB445A"/>
    <w:rsid w:val="00BB46DF"/>
    <w:rsid w:val="00BB4778"/>
    <w:rsid w:val="00BB499D"/>
    <w:rsid w:val="00BB4D21"/>
    <w:rsid w:val="00BB5669"/>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B0"/>
    <w:rsid w:val="00BC4FC2"/>
    <w:rsid w:val="00BC5979"/>
    <w:rsid w:val="00BC6735"/>
    <w:rsid w:val="00BC6DC9"/>
    <w:rsid w:val="00BC7481"/>
    <w:rsid w:val="00BC770A"/>
    <w:rsid w:val="00BD0542"/>
    <w:rsid w:val="00BD05CA"/>
    <w:rsid w:val="00BD0F19"/>
    <w:rsid w:val="00BD13F2"/>
    <w:rsid w:val="00BD1E82"/>
    <w:rsid w:val="00BD23E1"/>
    <w:rsid w:val="00BD2733"/>
    <w:rsid w:val="00BD2AE7"/>
    <w:rsid w:val="00BD3A1B"/>
    <w:rsid w:val="00BD3D97"/>
    <w:rsid w:val="00BD44FE"/>
    <w:rsid w:val="00BD4B33"/>
    <w:rsid w:val="00BD4D9A"/>
    <w:rsid w:val="00BD4F5C"/>
    <w:rsid w:val="00BD5690"/>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4C8"/>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2B1B"/>
    <w:rsid w:val="00C03F7A"/>
    <w:rsid w:val="00C0436A"/>
    <w:rsid w:val="00C0486E"/>
    <w:rsid w:val="00C04CCB"/>
    <w:rsid w:val="00C052B7"/>
    <w:rsid w:val="00C057BF"/>
    <w:rsid w:val="00C0585D"/>
    <w:rsid w:val="00C05C01"/>
    <w:rsid w:val="00C065FC"/>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27A94"/>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47B27"/>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38F8"/>
    <w:rsid w:val="00C63A71"/>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4E38"/>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396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102"/>
    <w:rsid w:val="00C9333A"/>
    <w:rsid w:val="00C934EE"/>
    <w:rsid w:val="00C93FD5"/>
    <w:rsid w:val="00C94744"/>
    <w:rsid w:val="00C9571F"/>
    <w:rsid w:val="00C95979"/>
    <w:rsid w:val="00C95B7B"/>
    <w:rsid w:val="00C967C2"/>
    <w:rsid w:val="00CA0E4C"/>
    <w:rsid w:val="00CA0FD7"/>
    <w:rsid w:val="00CA0FFF"/>
    <w:rsid w:val="00CA1AF4"/>
    <w:rsid w:val="00CA217B"/>
    <w:rsid w:val="00CA24C2"/>
    <w:rsid w:val="00CA280A"/>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68A"/>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6AE8"/>
    <w:rsid w:val="00CC7872"/>
    <w:rsid w:val="00CC7989"/>
    <w:rsid w:val="00CC7BDB"/>
    <w:rsid w:val="00CC7D0C"/>
    <w:rsid w:val="00CD0754"/>
    <w:rsid w:val="00CD0935"/>
    <w:rsid w:val="00CD121D"/>
    <w:rsid w:val="00CD1A7C"/>
    <w:rsid w:val="00CD22CF"/>
    <w:rsid w:val="00CD2319"/>
    <w:rsid w:val="00CD2812"/>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1E13"/>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C8B"/>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433F"/>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826"/>
    <w:rsid w:val="00D23C5B"/>
    <w:rsid w:val="00D2486D"/>
    <w:rsid w:val="00D24B37"/>
    <w:rsid w:val="00D25291"/>
    <w:rsid w:val="00D253F8"/>
    <w:rsid w:val="00D255A8"/>
    <w:rsid w:val="00D25733"/>
    <w:rsid w:val="00D25D8E"/>
    <w:rsid w:val="00D26144"/>
    <w:rsid w:val="00D26BC6"/>
    <w:rsid w:val="00D27231"/>
    <w:rsid w:val="00D278B8"/>
    <w:rsid w:val="00D30461"/>
    <w:rsid w:val="00D30561"/>
    <w:rsid w:val="00D30DB1"/>
    <w:rsid w:val="00D31BB0"/>
    <w:rsid w:val="00D31DB2"/>
    <w:rsid w:val="00D33963"/>
    <w:rsid w:val="00D33A00"/>
    <w:rsid w:val="00D34313"/>
    <w:rsid w:val="00D34366"/>
    <w:rsid w:val="00D34690"/>
    <w:rsid w:val="00D348AC"/>
    <w:rsid w:val="00D34FEF"/>
    <w:rsid w:val="00D35447"/>
    <w:rsid w:val="00D35470"/>
    <w:rsid w:val="00D36239"/>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46A"/>
    <w:rsid w:val="00D44655"/>
    <w:rsid w:val="00D446DF"/>
    <w:rsid w:val="00D4474E"/>
    <w:rsid w:val="00D44C70"/>
    <w:rsid w:val="00D4518A"/>
    <w:rsid w:val="00D457D4"/>
    <w:rsid w:val="00D4624B"/>
    <w:rsid w:val="00D46933"/>
    <w:rsid w:val="00D46B42"/>
    <w:rsid w:val="00D46EFB"/>
    <w:rsid w:val="00D476E8"/>
    <w:rsid w:val="00D47997"/>
    <w:rsid w:val="00D47B4D"/>
    <w:rsid w:val="00D47C16"/>
    <w:rsid w:val="00D47E63"/>
    <w:rsid w:val="00D5022C"/>
    <w:rsid w:val="00D50409"/>
    <w:rsid w:val="00D50504"/>
    <w:rsid w:val="00D50658"/>
    <w:rsid w:val="00D50870"/>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5D41"/>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EBD"/>
    <w:rsid w:val="00D6540E"/>
    <w:rsid w:val="00D654F0"/>
    <w:rsid w:val="00D65AEB"/>
    <w:rsid w:val="00D6610B"/>
    <w:rsid w:val="00D66678"/>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8D7"/>
    <w:rsid w:val="00DA2987"/>
    <w:rsid w:val="00DA2DD6"/>
    <w:rsid w:val="00DA3028"/>
    <w:rsid w:val="00DA3205"/>
    <w:rsid w:val="00DA349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AAC"/>
    <w:rsid w:val="00DB4FA7"/>
    <w:rsid w:val="00DB5EC6"/>
    <w:rsid w:val="00DB63E0"/>
    <w:rsid w:val="00DB63FB"/>
    <w:rsid w:val="00DB6554"/>
    <w:rsid w:val="00DB66B7"/>
    <w:rsid w:val="00DB6FF6"/>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889"/>
    <w:rsid w:val="00DC6E2E"/>
    <w:rsid w:val="00DC70DE"/>
    <w:rsid w:val="00DC7579"/>
    <w:rsid w:val="00DC76FF"/>
    <w:rsid w:val="00DC79A7"/>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F3A"/>
    <w:rsid w:val="00DE121A"/>
    <w:rsid w:val="00DE1311"/>
    <w:rsid w:val="00DE143F"/>
    <w:rsid w:val="00DE1D5C"/>
    <w:rsid w:val="00DE3177"/>
    <w:rsid w:val="00DE3A77"/>
    <w:rsid w:val="00DE3E34"/>
    <w:rsid w:val="00DE3FAE"/>
    <w:rsid w:val="00DE43CA"/>
    <w:rsid w:val="00DE461D"/>
    <w:rsid w:val="00DE47B5"/>
    <w:rsid w:val="00DE4856"/>
    <w:rsid w:val="00DE4868"/>
    <w:rsid w:val="00DE491E"/>
    <w:rsid w:val="00DE4938"/>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3A"/>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A39"/>
    <w:rsid w:val="00E14FC1"/>
    <w:rsid w:val="00E15A4A"/>
    <w:rsid w:val="00E15BE0"/>
    <w:rsid w:val="00E15C58"/>
    <w:rsid w:val="00E15F30"/>
    <w:rsid w:val="00E16208"/>
    <w:rsid w:val="00E16513"/>
    <w:rsid w:val="00E16B06"/>
    <w:rsid w:val="00E16CB3"/>
    <w:rsid w:val="00E172D0"/>
    <w:rsid w:val="00E17417"/>
    <w:rsid w:val="00E17435"/>
    <w:rsid w:val="00E1761A"/>
    <w:rsid w:val="00E1767D"/>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9AB"/>
    <w:rsid w:val="00E26DF6"/>
    <w:rsid w:val="00E2717B"/>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FE7"/>
    <w:rsid w:val="00E36139"/>
    <w:rsid w:val="00E36260"/>
    <w:rsid w:val="00E36B59"/>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D9F"/>
    <w:rsid w:val="00E50E9E"/>
    <w:rsid w:val="00E51040"/>
    <w:rsid w:val="00E5139C"/>
    <w:rsid w:val="00E518FF"/>
    <w:rsid w:val="00E51F29"/>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1DE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075"/>
    <w:rsid w:val="00E96342"/>
    <w:rsid w:val="00E96568"/>
    <w:rsid w:val="00E96AC5"/>
    <w:rsid w:val="00E96BE8"/>
    <w:rsid w:val="00E96CDD"/>
    <w:rsid w:val="00E96EA4"/>
    <w:rsid w:val="00E972BD"/>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11"/>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78C"/>
    <w:rsid w:val="00ED5A04"/>
    <w:rsid w:val="00ED5C29"/>
    <w:rsid w:val="00ED6530"/>
    <w:rsid w:val="00ED670A"/>
    <w:rsid w:val="00ED6990"/>
    <w:rsid w:val="00ED6B01"/>
    <w:rsid w:val="00ED6D3A"/>
    <w:rsid w:val="00ED72CB"/>
    <w:rsid w:val="00ED73CC"/>
    <w:rsid w:val="00ED7A08"/>
    <w:rsid w:val="00ED7A62"/>
    <w:rsid w:val="00EE0888"/>
    <w:rsid w:val="00EE0CD9"/>
    <w:rsid w:val="00EE0FBD"/>
    <w:rsid w:val="00EE1129"/>
    <w:rsid w:val="00EE1B24"/>
    <w:rsid w:val="00EE1C12"/>
    <w:rsid w:val="00EE1C1E"/>
    <w:rsid w:val="00EE1EE0"/>
    <w:rsid w:val="00EE2260"/>
    <w:rsid w:val="00EE2AB3"/>
    <w:rsid w:val="00EE2F3F"/>
    <w:rsid w:val="00EE3389"/>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310"/>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25D"/>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69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98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86"/>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43D"/>
    <w:rsid w:val="00F614DD"/>
    <w:rsid w:val="00F61AD0"/>
    <w:rsid w:val="00F61D65"/>
    <w:rsid w:val="00F62034"/>
    <w:rsid w:val="00F621F3"/>
    <w:rsid w:val="00F62AAE"/>
    <w:rsid w:val="00F62AF0"/>
    <w:rsid w:val="00F6315F"/>
    <w:rsid w:val="00F63352"/>
    <w:rsid w:val="00F63DB3"/>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B16"/>
    <w:rsid w:val="00F74E4E"/>
    <w:rsid w:val="00F74FF2"/>
    <w:rsid w:val="00F75600"/>
    <w:rsid w:val="00F757B3"/>
    <w:rsid w:val="00F75C16"/>
    <w:rsid w:val="00F75F32"/>
    <w:rsid w:val="00F7794C"/>
    <w:rsid w:val="00F77BFA"/>
    <w:rsid w:val="00F8044C"/>
    <w:rsid w:val="00F804F6"/>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CED"/>
    <w:rsid w:val="00F93087"/>
    <w:rsid w:val="00F930EF"/>
    <w:rsid w:val="00F9402A"/>
    <w:rsid w:val="00F9454F"/>
    <w:rsid w:val="00F94593"/>
    <w:rsid w:val="00F9477D"/>
    <w:rsid w:val="00F95E33"/>
    <w:rsid w:val="00F960EC"/>
    <w:rsid w:val="00F969DB"/>
    <w:rsid w:val="00F96A5D"/>
    <w:rsid w:val="00F96C31"/>
    <w:rsid w:val="00F96E7D"/>
    <w:rsid w:val="00F96EF1"/>
    <w:rsid w:val="00F9731E"/>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1D5D"/>
    <w:rsid w:val="00FC2361"/>
    <w:rsid w:val="00FC28DB"/>
    <w:rsid w:val="00FC3263"/>
    <w:rsid w:val="00FC3282"/>
    <w:rsid w:val="00FC4A02"/>
    <w:rsid w:val="00FC4A45"/>
    <w:rsid w:val="00FC52D9"/>
    <w:rsid w:val="00FC5C23"/>
    <w:rsid w:val="00FC63D5"/>
    <w:rsid w:val="00FC6581"/>
    <w:rsid w:val="00FC675E"/>
    <w:rsid w:val="00FC682F"/>
    <w:rsid w:val="00FC6BD0"/>
    <w:rsid w:val="00FC78D5"/>
    <w:rsid w:val="00FC7DF3"/>
    <w:rsid w:val="00FD0744"/>
    <w:rsid w:val="00FD15D9"/>
    <w:rsid w:val="00FD1B0B"/>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2EB"/>
    <w:rsid w:val="00FE685C"/>
    <w:rsid w:val="00FE6BA9"/>
    <w:rsid w:val="00FF0610"/>
    <w:rsid w:val="00FF08B7"/>
    <w:rsid w:val="00FF0A60"/>
    <w:rsid w:val="00FF1A93"/>
    <w:rsid w:val="00FF200F"/>
    <w:rsid w:val="00FF2316"/>
    <w:rsid w:val="00FF25D7"/>
    <w:rsid w:val="00FF2790"/>
    <w:rsid w:val="00FF3111"/>
    <w:rsid w:val="00FF40E7"/>
    <w:rsid w:val="00FF4AF4"/>
    <w:rsid w:val="00FF4D2F"/>
    <w:rsid w:val="00FF5232"/>
    <w:rsid w:val="00FF5D54"/>
    <w:rsid w:val="00FF61F3"/>
    <w:rsid w:val="00FF62F6"/>
    <w:rsid w:val="00FF66EC"/>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0927667">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6490387">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788619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24679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3661584">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865450">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852592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2096884">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92562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9803639">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232032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4166738">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44831">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720082">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3052434">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563606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337993">
      <w:bodyDiv w:val="1"/>
      <w:marLeft w:val="0"/>
      <w:marRight w:val="0"/>
      <w:marTop w:val="0"/>
      <w:marBottom w:val="0"/>
      <w:divBdr>
        <w:top w:val="none" w:sz="0" w:space="0" w:color="auto"/>
        <w:left w:val="none" w:sz="0" w:space="0" w:color="auto"/>
        <w:bottom w:val="none" w:sz="0" w:space="0" w:color="auto"/>
        <w:right w:val="none" w:sz="0" w:space="0" w:color="auto"/>
      </w:divBdr>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091463383">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153611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BA257-11E1-4DA4-AA78-47C38C3CB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6185</Words>
  <Characters>34021</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5</cp:revision>
  <cp:lastPrinted>2024-01-25T23:35:00Z</cp:lastPrinted>
  <dcterms:created xsi:type="dcterms:W3CDTF">2024-01-18T19:46:00Z</dcterms:created>
  <dcterms:modified xsi:type="dcterms:W3CDTF">2024-01-25T23:35:00Z</dcterms:modified>
</cp:coreProperties>
</file>