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36738" w14:textId="77777777" w:rsidR="003D39D6" w:rsidRPr="00CF24C6" w:rsidRDefault="00290EF6">
      <w:pPr>
        <w:widowControl w:val="0"/>
        <w:pBdr>
          <w:top w:val="nil"/>
          <w:left w:val="nil"/>
          <w:bottom w:val="nil"/>
          <w:right w:val="nil"/>
          <w:between w:val="nil"/>
        </w:pBdr>
        <w:spacing w:line="276" w:lineRule="auto"/>
      </w:pPr>
      <w:r w:rsidRPr="00CF24C6">
        <w:t xml:space="preserve"> </w:t>
      </w:r>
    </w:p>
    <w:p w14:paraId="09BB98DA" w14:textId="77777777" w:rsidR="003D39D6" w:rsidRPr="00CF24C6" w:rsidRDefault="00383B94">
      <w:pPr>
        <w:shd w:val="clear" w:color="auto" w:fill="FFFFFF"/>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C32E9B" w:rsidRPr="00CF24C6">
        <w:rPr>
          <w:rFonts w:ascii="Palatino Linotype" w:eastAsia="Palatino Linotype" w:hAnsi="Palatino Linotype" w:cs="Palatino Linotype"/>
        </w:rPr>
        <w:t xml:space="preserve">etepec, </w:t>
      </w:r>
      <w:r w:rsidR="00D27358" w:rsidRPr="00CF24C6">
        <w:rPr>
          <w:rFonts w:ascii="Palatino Linotype" w:eastAsia="Palatino Linotype" w:hAnsi="Palatino Linotype" w:cs="Palatino Linotype"/>
        </w:rPr>
        <w:t>Estado de México, a seis de noviembre</w:t>
      </w:r>
      <w:r w:rsidR="00C32E9B" w:rsidRPr="00CF24C6">
        <w:rPr>
          <w:rFonts w:ascii="Palatino Linotype" w:eastAsia="Palatino Linotype" w:hAnsi="Palatino Linotype" w:cs="Palatino Linotype"/>
        </w:rPr>
        <w:t xml:space="preserve"> dos mil veinticuatro</w:t>
      </w:r>
      <w:r w:rsidRPr="00CF24C6">
        <w:rPr>
          <w:rFonts w:ascii="Palatino Linotype" w:eastAsia="Palatino Linotype" w:hAnsi="Palatino Linotype" w:cs="Palatino Linotype"/>
        </w:rPr>
        <w:t>.</w:t>
      </w:r>
    </w:p>
    <w:p w14:paraId="7CE39DF0" w14:textId="77777777" w:rsidR="003D39D6" w:rsidRPr="00CF24C6" w:rsidRDefault="003D39D6">
      <w:pPr>
        <w:tabs>
          <w:tab w:val="left" w:pos="1701"/>
        </w:tabs>
        <w:spacing w:line="360" w:lineRule="auto"/>
        <w:jc w:val="both"/>
        <w:rPr>
          <w:rFonts w:ascii="Palatino Linotype" w:eastAsia="Palatino Linotype" w:hAnsi="Palatino Linotype" w:cs="Palatino Linotype"/>
        </w:rPr>
      </w:pPr>
    </w:p>
    <w:p w14:paraId="432EE99D" w14:textId="70BDAAC9" w:rsidR="003D39D6" w:rsidRPr="00CF24C6" w:rsidRDefault="00383B94">
      <w:pPr>
        <w:tabs>
          <w:tab w:val="left" w:pos="1701"/>
        </w:tabs>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b/>
        </w:rPr>
        <w:t>VISTO</w:t>
      </w:r>
      <w:r w:rsidR="00892BCA" w:rsidRPr="00CF24C6">
        <w:rPr>
          <w:rFonts w:ascii="Palatino Linotype" w:eastAsia="Palatino Linotype" w:hAnsi="Palatino Linotype" w:cs="Palatino Linotype"/>
        </w:rPr>
        <w:t xml:space="preserve"> los</w:t>
      </w:r>
      <w:r w:rsidRPr="00CF24C6">
        <w:rPr>
          <w:rFonts w:ascii="Palatino Linotype" w:eastAsia="Palatino Linotype" w:hAnsi="Palatino Linotype" w:cs="Palatino Linotype"/>
        </w:rPr>
        <w:t xml:space="preserve"> expediente</w:t>
      </w:r>
      <w:r w:rsidR="00892BCA" w:rsidRPr="00CF24C6">
        <w:rPr>
          <w:rFonts w:ascii="Palatino Linotype" w:eastAsia="Palatino Linotype" w:hAnsi="Palatino Linotype" w:cs="Palatino Linotype"/>
        </w:rPr>
        <w:t>s</w:t>
      </w:r>
      <w:r w:rsidRPr="00CF24C6">
        <w:rPr>
          <w:rFonts w:ascii="Palatino Linotype" w:eastAsia="Palatino Linotype" w:hAnsi="Palatino Linotype" w:cs="Palatino Linotype"/>
        </w:rPr>
        <w:t xml:space="preserve"> electrónico</w:t>
      </w:r>
      <w:r w:rsidR="00892BCA" w:rsidRPr="00CF24C6">
        <w:rPr>
          <w:rFonts w:ascii="Palatino Linotype" w:eastAsia="Palatino Linotype" w:hAnsi="Palatino Linotype" w:cs="Palatino Linotype"/>
        </w:rPr>
        <w:t>s</w:t>
      </w:r>
      <w:r w:rsidRPr="00CF24C6">
        <w:rPr>
          <w:rFonts w:ascii="Palatino Linotype" w:eastAsia="Palatino Linotype" w:hAnsi="Palatino Linotype" w:cs="Palatino Linotype"/>
        </w:rPr>
        <w:t xml:space="preserve"> formado</w:t>
      </w:r>
      <w:r w:rsidR="00892BCA" w:rsidRPr="00CF24C6">
        <w:rPr>
          <w:rFonts w:ascii="Palatino Linotype" w:eastAsia="Palatino Linotype" w:hAnsi="Palatino Linotype" w:cs="Palatino Linotype"/>
        </w:rPr>
        <w:t>s</w:t>
      </w:r>
      <w:r w:rsidRPr="00CF24C6">
        <w:rPr>
          <w:rFonts w:ascii="Palatino Linotype" w:eastAsia="Palatino Linotype" w:hAnsi="Palatino Linotype" w:cs="Palatino Linotype"/>
        </w:rPr>
        <w:t xml:space="preserve"> con motivo de los recursos de revisión números </w:t>
      </w:r>
      <w:r w:rsidR="00D27358" w:rsidRPr="00CF24C6">
        <w:rPr>
          <w:rFonts w:ascii="Palatino Linotype" w:eastAsia="Palatino Linotype" w:hAnsi="Palatino Linotype" w:cs="Palatino Linotype"/>
          <w:b/>
        </w:rPr>
        <w:t>05924/INFOEM/IP/RR/2024 y 05925/</w:t>
      </w:r>
      <w:r w:rsidR="00FC03F6" w:rsidRPr="00CF24C6">
        <w:rPr>
          <w:rFonts w:ascii="Palatino Linotype" w:eastAsia="Palatino Linotype" w:hAnsi="Palatino Linotype" w:cs="Palatino Linotype"/>
          <w:b/>
        </w:rPr>
        <w:t>INFOEM/IP/RR/2024</w:t>
      </w:r>
      <w:r w:rsidRPr="00CF24C6">
        <w:rPr>
          <w:rFonts w:ascii="Palatino Linotype" w:eastAsia="Palatino Linotype" w:hAnsi="Palatino Linotype" w:cs="Palatino Linotype"/>
          <w:b/>
        </w:rPr>
        <w:t xml:space="preserve"> acumulados</w:t>
      </w:r>
      <w:r w:rsidRPr="00CF24C6">
        <w:rPr>
          <w:rFonts w:ascii="Palatino Linotype" w:eastAsia="Palatino Linotype" w:hAnsi="Palatino Linotype" w:cs="Palatino Linotype"/>
        </w:rPr>
        <w:t xml:space="preserve">, </w:t>
      </w:r>
      <w:r w:rsidR="006F422B" w:rsidRPr="00CF24C6">
        <w:rPr>
          <w:rFonts w:ascii="Palatino Linotype" w:eastAsia="Palatino Linotype" w:hAnsi="Palatino Linotype" w:cs="Palatino Linotype"/>
        </w:rPr>
        <w:t>interpuestos por</w:t>
      </w:r>
      <w:r w:rsidR="006F422B" w:rsidRPr="00CF24C6">
        <w:rPr>
          <w:rFonts w:ascii="Palatino Linotype" w:eastAsia="Palatino Linotype" w:hAnsi="Palatino Linotype" w:cs="Palatino Linotype"/>
          <w:b/>
        </w:rPr>
        <w:t xml:space="preserve"> </w:t>
      </w:r>
      <w:r w:rsidR="0063248C" w:rsidRPr="0063248C">
        <w:rPr>
          <w:rFonts w:ascii="Palatino Linotype" w:eastAsia="Palatino Linotype" w:hAnsi="Palatino Linotype" w:cs="Palatino Linotype"/>
          <w:b/>
        </w:rPr>
        <w:t>XXXXXXXX XX XXXXXXXXXX XX XXXXXXXXXX</w:t>
      </w:r>
      <w:r w:rsidR="006F422B" w:rsidRPr="00CF24C6">
        <w:rPr>
          <w:rFonts w:ascii="Palatino Linotype" w:eastAsia="Palatino Linotype" w:hAnsi="Palatino Linotype" w:cs="Palatino Linotype"/>
        </w:rPr>
        <w:t xml:space="preserve">, en lo sucesivo la parte </w:t>
      </w:r>
      <w:r w:rsidR="006F422B" w:rsidRPr="00CF24C6">
        <w:rPr>
          <w:rFonts w:ascii="Palatino Linotype" w:eastAsia="Palatino Linotype" w:hAnsi="Palatino Linotype" w:cs="Palatino Linotype"/>
          <w:b/>
        </w:rPr>
        <w:t>RECURRENTE</w:t>
      </w:r>
      <w:r w:rsidRPr="00CF24C6">
        <w:rPr>
          <w:rFonts w:ascii="Palatino Linotype" w:eastAsia="Palatino Linotype" w:hAnsi="Palatino Linotype" w:cs="Palatino Linotype"/>
        </w:rPr>
        <w:t xml:space="preserve">, en contra de las respuestas a las solicitudes de información con números de folio </w:t>
      </w:r>
      <w:r w:rsidR="00D27358" w:rsidRPr="00CF24C6">
        <w:rPr>
          <w:rFonts w:ascii="Palatino Linotype" w:eastAsia="Palatino Linotype" w:hAnsi="Palatino Linotype" w:cs="Palatino Linotype"/>
          <w:b/>
        </w:rPr>
        <w:t xml:space="preserve">00544/SEIEM/IP/2024 </w:t>
      </w:r>
      <w:r w:rsidRPr="00CF24C6">
        <w:rPr>
          <w:rFonts w:ascii="Palatino Linotype" w:eastAsia="Palatino Linotype" w:hAnsi="Palatino Linotype" w:cs="Palatino Linotype"/>
          <w:b/>
        </w:rPr>
        <w:t xml:space="preserve">y </w:t>
      </w:r>
      <w:r w:rsidR="00D27358" w:rsidRPr="00CF24C6">
        <w:rPr>
          <w:rFonts w:ascii="Palatino Linotype" w:eastAsia="Palatino Linotype" w:hAnsi="Palatino Linotype" w:cs="Palatino Linotype"/>
          <w:b/>
        </w:rPr>
        <w:t>00545/SEIEM/IP/2024</w:t>
      </w:r>
      <w:r w:rsidRPr="00CF24C6">
        <w:rPr>
          <w:rFonts w:ascii="Palatino Linotype" w:eastAsia="Palatino Linotype" w:hAnsi="Palatino Linotype" w:cs="Palatino Linotype"/>
          <w:b/>
        </w:rPr>
        <w:t xml:space="preserve">, </w:t>
      </w:r>
      <w:r w:rsidR="00FC03F6" w:rsidRPr="00CF24C6">
        <w:rPr>
          <w:rFonts w:ascii="Palatino Linotype" w:eastAsia="Palatino Linotype" w:hAnsi="Palatino Linotype" w:cs="Palatino Linotype"/>
        </w:rPr>
        <w:t>por parte de</w:t>
      </w:r>
      <w:r w:rsidR="006F422B" w:rsidRPr="00CF24C6">
        <w:rPr>
          <w:rFonts w:ascii="Palatino Linotype" w:eastAsia="Palatino Linotype" w:hAnsi="Palatino Linotype" w:cs="Palatino Linotype"/>
        </w:rPr>
        <w:t xml:space="preserve"> </w:t>
      </w:r>
      <w:r w:rsidR="00D27358" w:rsidRPr="00CF24C6">
        <w:rPr>
          <w:rFonts w:ascii="Palatino Linotype" w:eastAsia="Palatino Linotype" w:hAnsi="Palatino Linotype" w:cs="Palatino Linotype"/>
        </w:rPr>
        <w:t xml:space="preserve">los </w:t>
      </w:r>
      <w:r w:rsidR="00D27358" w:rsidRPr="00CF24C6">
        <w:rPr>
          <w:rFonts w:ascii="Palatino Linotype" w:eastAsia="Palatino Linotype" w:hAnsi="Palatino Linotype" w:cs="Palatino Linotype"/>
          <w:b/>
        </w:rPr>
        <w:t>Servicios Educativos Integrados al Estado de México</w:t>
      </w:r>
      <w:r w:rsidRPr="00CF24C6">
        <w:rPr>
          <w:rFonts w:ascii="Palatino Linotype" w:eastAsia="Palatino Linotype" w:hAnsi="Palatino Linotype" w:cs="Palatino Linotype"/>
          <w:b/>
        </w:rPr>
        <w:t xml:space="preserve">, </w:t>
      </w:r>
      <w:r w:rsidRPr="00CF24C6">
        <w:rPr>
          <w:rFonts w:ascii="Palatino Linotype" w:eastAsia="Palatino Linotype" w:hAnsi="Palatino Linotype" w:cs="Palatino Linotype"/>
        </w:rPr>
        <w:t>en lo subsecuente</w:t>
      </w:r>
      <w:r w:rsidR="00C32E9B" w:rsidRPr="00CF24C6">
        <w:rPr>
          <w:rFonts w:ascii="Palatino Linotype" w:eastAsia="Palatino Linotype" w:hAnsi="Palatino Linotype" w:cs="Palatino Linotype"/>
          <w:b/>
        </w:rPr>
        <w:t xml:space="preserve"> el</w:t>
      </w:r>
      <w:r w:rsidRPr="00CF24C6">
        <w:rPr>
          <w:rFonts w:ascii="Palatino Linotype" w:eastAsia="Palatino Linotype" w:hAnsi="Palatino Linotype" w:cs="Palatino Linotype"/>
          <w:b/>
        </w:rPr>
        <w:t xml:space="preserve"> </w:t>
      </w:r>
      <w:r w:rsidR="00C32E9B" w:rsidRPr="00CF24C6">
        <w:rPr>
          <w:rFonts w:ascii="Palatino Linotype" w:eastAsia="Palatino Linotype" w:hAnsi="Palatino Linotype" w:cs="Palatino Linotype"/>
          <w:b/>
        </w:rPr>
        <w:t>SUJETO OBLIGADO</w:t>
      </w:r>
      <w:r w:rsidRPr="00CF24C6">
        <w:rPr>
          <w:rFonts w:ascii="Palatino Linotype" w:eastAsia="Palatino Linotype" w:hAnsi="Palatino Linotype" w:cs="Palatino Linotype"/>
          <w:b/>
        </w:rPr>
        <w:t xml:space="preserve">, </w:t>
      </w:r>
      <w:r w:rsidRPr="00CF24C6">
        <w:rPr>
          <w:rFonts w:ascii="Palatino Linotype" w:eastAsia="Palatino Linotype" w:hAnsi="Palatino Linotype" w:cs="Palatino Linotype"/>
        </w:rPr>
        <w:t>se procede a dictar la presente resolución con base en lo siguiente.</w:t>
      </w:r>
    </w:p>
    <w:p w14:paraId="79C4F563" w14:textId="77777777" w:rsidR="003D39D6" w:rsidRPr="00CF24C6" w:rsidRDefault="003D39D6">
      <w:pPr>
        <w:tabs>
          <w:tab w:val="left" w:pos="1701"/>
        </w:tabs>
        <w:spacing w:line="360" w:lineRule="auto"/>
        <w:jc w:val="both"/>
        <w:rPr>
          <w:rFonts w:ascii="Palatino Linotype" w:eastAsia="Palatino Linotype" w:hAnsi="Palatino Linotype" w:cs="Palatino Linotype"/>
          <w:b/>
        </w:rPr>
      </w:pPr>
    </w:p>
    <w:p w14:paraId="1406D080" w14:textId="77777777" w:rsidR="003D39D6" w:rsidRPr="00CF24C6" w:rsidRDefault="00383B94">
      <w:pPr>
        <w:spacing w:line="360" w:lineRule="auto"/>
        <w:jc w:val="center"/>
        <w:rPr>
          <w:rFonts w:ascii="Palatino Linotype" w:eastAsia="Palatino Linotype" w:hAnsi="Palatino Linotype" w:cs="Palatino Linotype"/>
          <w:b/>
        </w:rPr>
      </w:pPr>
      <w:r w:rsidRPr="00CF24C6">
        <w:rPr>
          <w:rFonts w:ascii="Palatino Linotype" w:eastAsia="Palatino Linotype" w:hAnsi="Palatino Linotype" w:cs="Palatino Linotype"/>
          <w:b/>
        </w:rPr>
        <w:t>A N T E C E D E N T E S</w:t>
      </w:r>
    </w:p>
    <w:p w14:paraId="647989F3" w14:textId="77777777" w:rsidR="003D39D6" w:rsidRPr="00CF24C6" w:rsidRDefault="003D39D6">
      <w:pPr>
        <w:spacing w:line="360" w:lineRule="auto"/>
        <w:jc w:val="center"/>
        <w:rPr>
          <w:rFonts w:ascii="Palatino Linotype" w:eastAsia="Palatino Linotype" w:hAnsi="Palatino Linotype" w:cs="Palatino Linotype"/>
          <w:b/>
        </w:rPr>
      </w:pPr>
    </w:p>
    <w:p w14:paraId="25AE2C1C" w14:textId="77777777" w:rsidR="003D39D6" w:rsidRPr="00CF24C6" w:rsidRDefault="00383B94">
      <w:pPr>
        <w:spacing w:line="360" w:lineRule="auto"/>
        <w:jc w:val="both"/>
        <w:rPr>
          <w:rFonts w:ascii="Palatino Linotype" w:eastAsia="Palatino Linotype" w:hAnsi="Palatino Linotype" w:cs="Palatino Linotype"/>
          <w:b/>
        </w:rPr>
      </w:pPr>
      <w:r w:rsidRPr="00CF24C6">
        <w:rPr>
          <w:rFonts w:ascii="Palatino Linotype" w:eastAsia="Palatino Linotype" w:hAnsi="Palatino Linotype" w:cs="Palatino Linotype"/>
          <w:b/>
        </w:rPr>
        <w:t xml:space="preserve">1. Solicitudes de acceso a la información. </w:t>
      </w:r>
      <w:r w:rsidRPr="00CF24C6">
        <w:rPr>
          <w:rFonts w:ascii="Palatino Linotype" w:eastAsia="Palatino Linotype" w:hAnsi="Palatino Linotype" w:cs="Palatino Linotype"/>
        </w:rPr>
        <w:t xml:space="preserve">En fecha </w:t>
      </w:r>
      <w:r w:rsidR="00D27358" w:rsidRPr="00CF24C6">
        <w:rPr>
          <w:rFonts w:ascii="Palatino Linotype" w:eastAsia="Palatino Linotype" w:hAnsi="Palatino Linotype" w:cs="Palatino Linotype"/>
          <w:b/>
        </w:rPr>
        <w:t>once</w:t>
      </w:r>
      <w:r w:rsidR="00A43BC2" w:rsidRPr="00CF24C6">
        <w:rPr>
          <w:rFonts w:ascii="Palatino Linotype" w:eastAsia="Palatino Linotype" w:hAnsi="Palatino Linotype" w:cs="Palatino Linotype"/>
          <w:b/>
        </w:rPr>
        <w:t xml:space="preserve"> de septiembre</w:t>
      </w:r>
      <w:r w:rsidR="00FC03F6" w:rsidRPr="00CF24C6">
        <w:rPr>
          <w:rFonts w:ascii="Palatino Linotype" w:eastAsia="Palatino Linotype" w:hAnsi="Palatino Linotype" w:cs="Palatino Linotype"/>
          <w:b/>
        </w:rPr>
        <w:t xml:space="preserve"> de dos mil veinticuatro</w:t>
      </w:r>
      <w:r w:rsidRPr="00CF24C6">
        <w:rPr>
          <w:rFonts w:ascii="Palatino Linotype" w:eastAsia="Palatino Linotype" w:hAnsi="Palatino Linotype" w:cs="Palatino Linotype"/>
          <w:b/>
        </w:rPr>
        <w:t>,</w:t>
      </w:r>
      <w:r w:rsidRPr="00CF24C6">
        <w:rPr>
          <w:rFonts w:ascii="Palatino Linotype" w:eastAsia="Palatino Linotype" w:hAnsi="Palatino Linotype" w:cs="Palatino Linotype"/>
        </w:rPr>
        <w:t xml:space="preserve"> la</w:t>
      </w:r>
      <w:r w:rsidR="00C32E9B" w:rsidRPr="00CF24C6">
        <w:rPr>
          <w:rFonts w:ascii="Palatino Linotype" w:eastAsia="Palatino Linotype" w:hAnsi="Palatino Linotype" w:cs="Palatino Linotype"/>
        </w:rPr>
        <w:t xml:space="preserve"> parte</w:t>
      </w:r>
      <w:r w:rsidRPr="00CF24C6">
        <w:rPr>
          <w:rFonts w:ascii="Palatino Linotype" w:eastAsia="Palatino Linotype" w:hAnsi="Palatino Linotype" w:cs="Palatino Linotype"/>
        </w:rPr>
        <w:t xml:space="preserve"> </w:t>
      </w:r>
      <w:r w:rsidR="00C32E9B" w:rsidRPr="00CF24C6">
        <w:rPr>
          <w:rFonts w:ascii="Palatino Linotype" w:eastAsia="Palatino Linotype" w:hAnsi="Palatino Linotype" w:cs="Palatino Linotype"/>
          <w:b/>
        </w:rPr>
        <w:t>RECURRENTE</w:t>
      </w:r>
      <w:r w:rsidRPr="00CF24C6">
        <w:rPr>
          <w:rFonts w:ascii="Palatino Linotype" w:eastAsia="Palatino Linotype" w:hAnsi="Palatino Linotype" w:cs="Palatino Linotype"/>
        </w:rPr>
        <w:t xml:space="preserve">, presentó a través del Sistema de Acceso a la Información Mexiquense </w:t>
      </w:r>
      <w:r w:rsidRPr="00CF24C6">
        <w:rPr>
          <w:rFonts w:ascii="Palatino Linotype" w:eastAsia="Palatino Linotype" w:hAnsi="Palatino Linotype" w:cs="Palatino Linotype"/>
          <w:b/>
        </w:rPr>
        <w:t>(SAIMEX),</w:t>
      </w:r>
      <w:r w:rsidRPr="00CF24C6">
        <w:rPr>
          <w:rFonts w:ascii="Palatino Linotype" w:eastAsia="Palatino Linotype" w:hAnsi="Palatino Linotype" w:cs="Palatino Linotype"/>
        </w:rPr>
        <w:t xml:space="preserve"> ante el </w:t>
      </w:r>
      <w:r w:rsidR="00C32E9B" w:rsidRPr="00CF24C6">
        <w:rPr>
          <w:rFonts w:ascii="Palatino Linotype" w:eastAsia="Palatino Linotype" w:hAnsi="Palatino Linotype" w:cs="Palatino Linotype"/>
          <w:b/>
        </w:rPr>
        <w:t>SUJETO OBLIGADO</w:t>
      </w:r>
      <w:r w:rsidRPr="00CF24C6">
        <w:rPr>
          <w:rFonts w:ascii="Palatino Linotype" w:eastAsia="Palatino Linotype" w:hAnsi="Palatino Linotype" w:cs="Palatino Linotype"/>
        </w:rPr>
        <w:t xml:space="preserve">, </w:t>
      </w:r>
      <w:r w:rsidR="00C32E9B" w:rsidRPr="00CF24C6">
        <w:rPr>
          <w:rFonts w:ascii="Palatino Linotype" w:eastAsia="Palatino Linotype" w:hAnsi="Palatino Linotype" w:cs="Palatino Linotype"/>
        </w:rPr>
        <w:t xml:space="preserve">las </w:t>
      </w:r>
      <w:proofErr w:type="gramStart"/>
      <w:r w:rsidR="00C32E9B" w:rsidRPr="00CF24C6">
        <w:rPr>
          <w:rFonts w:ascii="Palatino Linotype" w:eastAsia="Palatino Linotype" w:hAnsi="Palatino Linotype" w:cs="Palatino Linotype"/>
        </w:rPr>
        <w:t>solicitudes  de</w:t>
      </w:r>
      <w:proofErr w:type="gramEnd"/>
      <w:r w:rsidR="00C32E9B" w:rsidRPr="00CF24C6">
        <w:rPr>
          <w:rFonts w:ascii="Palatino Linotype" w:eastAsia="Palatino Linotype" w:hAnsi="Palatino Linotype" w:cs="Palatino Linotype"/>
        </w:rPr>
        <w:t xml:space="preserve"> acceso a la información pública </w:t>
      </w:r>
      <w:r w:rsidRPr="00CF24C6">
        <w:rPr>
          <w:rFonts w:ascii="Palatino Linotype" w:eastAsia="Palatino Linotype" w:hAnsi="Palatino Linotype" w:cs="Palatino Linotype"/>
        </w:rPr>
        <w:t>mediante la</w:t>
      </w:r>
      <w:r w:rsidR="00C32E9B" w:rsidRPr="00CF24C6">
        <w:rPr>
          <w:rFonts w:ascii="Palatino Linotype" w:eastAsia="Palatino Linotype" w:hAnsi="Palatino Linotype" w:cs="Palatino Linotype"/>
        </w:rPr>
        <w:t>s</w:t>
      </w:r>
      <w:r w:rsidRPr="00CF24C6">
        <w:rPr>
          <w:rFonts w:ascii="Palatino Linotype" w:eastAsia="Palatino Linotype" w:hAnsi="Palatino Linotype" w:cs="Palatino Linotype"/>
        </w:rPr>
        <w:t xml:space="preserve"> cual</w:t>
      </w:r>
      <w:r w:rsidR="00C32E9B" w:rsidRPr="00CF24C6">
        <w:rPr>
          <w:rFonts w:ascii="Palatino Linotype" w:eastAsia="Palatino Linotype" w:hAnsi="Palatino Linotype" w:cs="Palatino Linotype"/>
        </w:rPr>
        <w:t>es</w:t>
      </w:r>
      <w:r w:rsidRPr="00CF24C6">
        <w:rPr>
          <w:rFonts w:ascii="Palatino Linotype" w:eastAsia="Palatino Linotype" w:hAnsi="Palatino Linotype" w:cs="Palatino Linotype"/>
        </w:rPr>
        <w:t xml:space="preserve"> solicitó lo siguiente:</w:t>
      </w:r>
    </w:p>
    <w:tbl>
      <w:tblPr>
        <w:tblStyle w:val="a"/>
        <w:tblW w:w="88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6"/>
        <w:gridCol w:w="4447"/>
      </w:tblGrid>
      <w:tr w:rsidR="00CF24C6" w:rsidRPr="00CF24C6" w14:paraId="79A327E0" w14:textId="77777777" w:rsidTr="00C32E9B">
        <w:trPr>
          <w:trHeight w:val="1352"/>
        </w:trPr>
        <w:tc>
          <w:tcPr>
            <w:tcW w:w="4446" w:type="dxa"/>
          </w:tcPr>
          <w:p w14:paraId="25DEF92D" w14:textId="77777777" w:rsidR="003D39D6" w:rsidRPr="00CF24C6" w:rsidRDefault="00D27358" w:rsidP="00D27358">
            <w:pPr>
              <w:pBdr>
                <w:top w:val="nil"/>
                <w:left w:val="nil"/>
                <w:bottom w:val="nil"/>
                <w:right w:val="nil"/>
                <w:between w:val="nil"/>
              </w:pBdr>
              <w:contextualSpacing/>
              <w:rPr>
                <w:rFonts w:ascii="Palatino Linotype" w:eastAsia="Palatino Linotype" w:hAnsi="Palatino Linotype" w:cs="Palatino Linotype"/>
                <w:b/>
                <w:sz w:val="22"/>
                <w:szCs w:val="22"/>
              </w:rPr>
            </w:pPr>
            <w:r w:rsidRPr="00CF24C6">
              <w:rPr>
                <w:rFonts w:ascii="Palatino Linotype" w:eastAsia="Palatino Linotype" w:hAnsi="Palatino Linotype" w:cs="Palatino Linotype"/>
                <w:b/>
                <w:sz w:val="22"/>
                <w:szCs w:val="22"/>
              </w:rPr>
              <w:t xml:space="preserve">00544/SEIEM/IP/2024 </w:t>
            </w:r>
          </w:p>
        </w:tc>
        <w:tc>
          <w:tcPr>
            <w:tcW w:w="4447" w:type="dxa"/>
          </w:tcPr>
          <w:p w14:paraId="760A065D" w14:textId="77777777" w:rsidR="003D39D6" w:rsidRPr="00CF24C6" w:rsidRDefault="00F720D3" w:rsidP="00A43BC2">
            <w:pPr>
              <w:pBdr>
                <w:top w:val="nil"/>
                <w:left w:val="nil"/>
                <w:bottom w:val="nil"/>
                <w:right w:val="nil"/>
                <w:between w:val="nil"/>
              </w:pBdr>
              <w:contextualSpacing/>
              <w:jc w:val="both"/>
              <w:rPr>
                <w:rFonts w:ascii="Palatino Linotype" w:hAnsi="Palatino Linotype"/>
                <w:sz w:val="22"/>
                <w:szCs w:val="22"/>
              </w:rPr>
            </w:pPr>
            <w:r w:rsidRPr="00CF24C6">
              <w:rPr>
                <w:rFonts w:ascii="Palatino Linotype" w:hAnsi="Palatino Linotype"/>
                <w:sz w:val="22"/>
                <w:szCs w:val="22"/>
              </w:rPr>
              <w:t>“</w:t>
            </w:r>
            <w:r w:rsidR="00D27358" w:rsidRPr="00CF24C6">
              <w:rPr>
                <w:rFonts w:ascii="Palatino Linotype" w:hAnsi="Palatino Linotype"/>
                <w:sz w:val="22"/>
                <w:szCs w:val="22"/>
              </w:rPr>
              <w:t xml:space="preserve">En la respuesta a la solicitud de información con Número de Folio de la Solicitud: 00447/SEIEM/IP/2024 de fecha 09/08/2024 el servidor público habilitado de la Dirección Secundaria y Servicios de Apoyo argumenta …” Unidades </w:t>
            </w:r>
            <w:r w:rsidR="00D27358" w:rsidRPr="00CF24C6">
              <w:rPr>
                <w:rFonts w:ascii="Palatino Linotype" w:hAnsi="Palatino Linotype"/>
                <w:sz w:val="22"/>
                <w:szCs w:val="22"/>
              </w:rPr>
              <w:lastRenderedPageBreak/>
              <w:t xml:space="preserve">Administrativas adscritas a la Dirección de Educación Secundaria y Servicios de Apoyo en el Valle de México el día 06 de mayo brindaron servicio de acuerdo a sus atribuciones” …(Sic). Por lo antes expuesto; por este medio le solicitamos al director general de los SEIEM nos proporcione la siguiente información en su versión pública: 1.- Enumere y describa TODAS Y CADA UNA DE LAS ATRIBUCIONES a las que se refiere el servidor público habilitado de la Dirección Secundaria y Servicios de Apoyo que les permitió brindar el servicio en el Valle de México el día 06 de mayo 2024 a la unidad administrativa </w:t>
            </w:r>
            <w:r w:rsidR="00D27358" w:rsidRPr="00CF24C6">
              <w:rPr>
                <w:rFonts w:ascii="Palatino Linotype" w:hAnsi="Palatino Linotype"/>
                <w:b/>
                <w:sz w:val="22"/>
                <w:szCs w:val="22"/>
              </w:rPr>
              <w:t>Departamento de Educación Secundaria Técnica Valle de México</w:t>
            </w:r>
            <w:r w:rsidR="00D27358" w:rsidRPr="00CF24C6">
              <w:rPr>
                <w:rFonts w:ascii="Palatino Linotype" w:hAnsi="Palatino Linotype"/>
                <w:sz w:val="22"/>
                <w:szCs w:val="22"/>
              </w:rPr>
              <w:t xml:space="preserve"> 2.- Relación o/u listado que contenga (Número progresivo, nombre completo, clave presupuestal, función o/u actividad, hora de entrada y de salida) de todos y cada uno de los servidores públicos que brindaron y proporcionaron el servicio en el Valle de México el día 06 de mayo 2024 adscritos a la unidad administrativa Departamento de Educación Secundaria Técnica Valle de México.</w:t>
            </w:r>
            <w:r w:rsidRPr="00CF24C6">
              <w:rPr>
                <w:rFonts w:ascii="Palatino Linotype" w:hAnsi="Palatino Linotype"/>
                <w:sz w:val="22"/>
                <w:szCs w:val="22"/>
              </w:rPr>
              <w:t>” (Sic)</w:t>
            </w:r>
          </w:p>
        </w:tc>
      </w:tr>
      <w:tr w:rsidR="003D39D6" w:rsidRPr="00CF24C6" w14:paraId="5AF41E12" w14:textId="77777777" w:rsidTr="00C32E9B">
        <w:trPr>
          <w:trHeight w:val="1379"/>
        </w:trPr>
        <w:tc>
          <w:tcPr>
            <w:tcW w:w="4446" w:type="dxa"/>
          </w:tcPr>
          <w:p w14:paraId="033DB397" w14:textId="77777777" w:rsidR="003D39D6" w:rsidRPr="00CF24C6" w:rsidRDefault="00D27358">
            <w:pPr>
              <w:pBdr>
                <w:top w:val="nil"/>
                <w:left w:val="nil"/>
                <w:bottom w:val="nil"/>
                <w:right w:val="nil"/>
                <w:between w:val="nil"/>
              </w:pBdr>
              <w:contextualSpacing/>
              <w:rPr>
                <w:rFonts w:ascii="Palatino Linotype" w:hAnsi="Palatino Linotype"/>
                <w:b/>
                <w:sz w:val="22"/>
                <w:szCs w:val="22"/>
              </w:rPr>
            </w:pPr>
            <w:r w:rsidRPr="00CF24C6">
              <w:rPr>
                <w:rFonts w:ascii="Palatino Linotype" w:eastAsia="Palatino Linotype" w:hAnsi="Palatino Linotype" w:cs="Palatino Linotype"/>
                <w:b/>
                <w:sz w:val="22"/>
                <w:szCs w:val="22"/>
              </w:rPr>
              <w:lastRenderedPageBreak/>
              <w:t>00545/SEIEM/IP/2024</w:t>
            </w:r>
          </w:p>
        </w:tc>
        <w:tc>
          <w:tcPr>
            <w:tcW w:w="4447" w:type="dxa"/>
          </w:tcPr>
          <w:p w14:paraId="711F5B07" w14:textId="77777777" w:rsidR="003D39D6" w:rsidRPr="00CF24C6" w:rsidRDefault="00F720D3">
            <w:pPr>
              <w:pBdr>
                <w:top w:val="nil"/>
                <w:left w:val="nil"/>
                <w:bottom w:val="nil"/>
                <w:right w:val="nil"/>
                <w:between w:val="nil"/>
              </w:pBdr>
              <w:contextualSpacing/>
              <w:jc w:val="both"/>
              <w:rPr>
                <w:rFonts w:ascii="Palatino Linotype" w:hAnsi="Palatino Linotype"/>
                <w:sz w:val="22"/>
                <w:szCs w:val="22"/>
              </w:rPr>
            </w:pPr>
            <w:r w:rsidRPr="00CF24C6">
              <w:rPr>
                <w:rFonts w:ascii="Palatino Linotype" w:hAnsi="Palatino Linotype"/>
                <w:sz w:val="22"/>
                <w:szCs w:val="22"/>
              </w:rPr>
              <w:t>“</w:t>
            </w:r>
            <w:r w:rsidR="00D27358" w:rsidRPr="00CF24C6">
              <w:rPr>
                <w:rFonts w:ascii="Palatino Linotype" w:hAnsi="Palatino Linotype"/>
                <w:sz w:val="22"/>
                <w:szCs w:val="22"/>
              </w:rPr>
              <w:t xml:space="preserve">En la respuesta a la solicitud de información con Número de Folio de la Solicitud: 00447/SEIEM/IP/2024 de fecha 09/08/2024 el servidor público habilitado de la Dirección Secundaria y Servicios de Apoyo argumenta …” Unidades Administrativas adscritas a la Dirección de Educación Secundaria y Servicios de Apoyo en el Valle de México el día 06 de mayo brindaron servicio de acuerdo a sus atribuciones” …(Sic). Por lo antes expuesto; por este medio le solicitamos al director general de los SEIEM nos proporcione la </w:t>
            </w:r>
            <w:r w:rsidR="00D27358" w:rsidRPr="00CF24C6">
              <w:rPr>
                <w:rFonts w:ascii="Palatino Linotype" w:hAnsi="Palatino Linotype"/>
                <w:sz w:val="22"/>
                <w:szCs w:val="22"/>
              </w:rPr>
              <w:lastRenderedPageBreak/>
              <w:t xml:space="preserve">siguiente información en su versión pública: 1.- Enumere y describa TODAS Y CADA UNA DE LAS ATRIBUCIONES a las que se refiere el servidor público habilitado de la Dirección Secundaria y Servicios de Apoyo que les permitió brindar el servicio en el Valle de México el día 06 de mayo 2024 a la unidad administrativa </w:t>
            </w:r>
            <w:r w:rsidR="00D27358" w:rsidRPr="00CF24C6">
              <w:rPr>
                <w:rFonts w:ascii="Palatino Linotype" w:hAnsi="Palatino Linotype"/>
                <w:b/>
                <w:sz w:val="22"/>
                <w:szCs w:val="22"/>
              </w:rPr>
              <w:t>Departamento de Educación Física Valle de México</w:t>
            </w:r>
            <w:r w:rsidR="00D27358" w:rsidRPr="00CF24C6">
              <w:rPr>
                <w:rFonts w:ascii="Palatino Linotype" w:hAnsi="Palatino Linotype"/>
                <w:sz w:val="22"/>
                <w:szCs w:val="22"/>
              </w:rPr>
              <w:t xml:space="preserve"> 2.- Relación o/u listado que contenga (Número progresivo, nombre completo, clave presupuestal, función o/u actividad, hora de entrada y de salida) de todos y cada uno de los servidores públicos que brindaron y proporcionaron el servicio en el Valle de México el día 06 de mayo 2024 adscritos a la unidad administrativa Departamento de Educación Física Valle de México.</w:t>
            </w:r>
            <w:r w:rsidRPr="00CF24C6">
              <w:rPr>
                <w:rFonts w:ascii="Palatino Linotype" w:hAnsi="Palatino Linotype"/>
                <w:sz w:val="22"/>
                <w:szCs w:val="22"/>
              </w:rPr>
              <w:t>” (Sic)</w:t>
            </w:r>
          </w:p>
        </w:tc>
      </w:tr>
    </w:tbl>
    <w:p w14:paraId="62327320" w14:textId="77777777" w:rsidR="003D39D6" w:rsidRPr="00CF24C6" w:rsidRDefault="003D39D6">
      <w:pPr>
        <w:pBdr>
          <w:top w:val="nil"/>
          <w:left w:val="nil"/>
          <w:bottom w:val="nil"/>
          <w:right w:val="nil"/>
          <w:between w:val="nil"/>
        </w:pBdr>
        <w:rPr>
          <w:sz w:val="16"/>
          <w:szCs w:val="16"/>
        </w:rPr>
      </w:pPr>
    </w:p>
    <w:p w14:paraId="4477839E" w14:textId="77777777" w:rsidR="003D39D6" w:rsidRPr="00CF24C6" w:rsidRDefault="003D39D6">
      <w:pPr>
        <w:pBdr>
          <w:top w:val="nil"/>
          <w:left w:val="nil"/>
          <w:bottom w:val="nil"/>
          <w:right w:val="nil"/>
          <w:between w:val="nil"/>
        </w:pBdr>
        <w:rPr>
          <w:sz w:val="16"/>
          <w:szCs w:val="16"/>
        </w:rPr>
      </w:pPr>
    </w:p>
    <w:p w14:paraId="38011AF1" w14:textId="77777777" w:rsidR="003D39D6" w:rsidRPr="00CF24C6" w:rsidRDefault="00383B94">
      <w:pPr>
        <w:tabs>
          <w:tab w:val="left" w:pos="5647"/>
        </w:tabs>
        <w:spacing w:line="360" w:lineRule="auto"/>
        <w:ind w:right="49"/>
        <w:jc w:val="both"/>
        <w:rPr>
          <w:rFonts w:ascii="Palatino Linotype" w:eastAsia="Palatino Linotype" w:hAnsi="Palatino Linotype" w:cs="Palatino Linotype"/>
        </w:rPr>
      </w:pPr>
      <w:r w:rsidRPr="00CF24C6">
        <w:rPr>
          <w:rFonts w:ascii="Palatino Linotype" w:eastAsia="Palatino Linotype" w:hAnsi="Palatino Linotype" w:cs="Palatino Linotype"/>
          <w:b/>
        </w:rPr>
        <w:t>MODALIDAD DE ENTREGA</w:t>
      </w:r>
      <w:r w:rsidR="00C32E9B" w:rsidRPr="00CF24C6">
        <w:rPr>
          <w:rFonts w:ascii="Palatino Linotype" w:eastAsia="Palatino Linotype" w:hAnsi="Palatino Linotype" w:cs="Palatino Linotype"/>
          <w:b/>
        </w:rPr>
        <w:t xml:space="preserve"> EN AMBAS SOLICITUDES</w:t>
      </w:r>
      <w:r w:rsidRPr="00CF24C6">
        <w:rPr>
          <w:rFonts w:ascii="Palatino Linotype" w:eastAsia="Palatino Linotype" w:hAnsi="Palatino Linotype" w:cs="Palatino Linotype"/>
          <w:b/>
        </w:rPr>
        <w:t>:</w:t>
      </w:r>
      <w:r w:rsidRPr="00CF24C6">
        <w:rPr>
          <w:rFonts w:ascii="Palatino Linotype" w:eastAsia="Palatino Linotype" w:hAnsi="Palatino Linotype" w:cs="Palatino Linotype"/>
        </w:rPr>
        <w:t xml:space="preserve"> A través del </w:t>
      </w:r>
      <w:r w:rsidRPr="00CF24C6">
        <w:rPr>
          <w:rFonts w:ascii="Palatino Linotype" w:eastAsia="Palatino Linotype" w:hAnsi="Palatino Linotype" w:cs="Palatino Linotype"/>
          <w:b/>
        </w:rPr>
        <w:t>SAIMEX</w:t>
      </w:r>
      <w:r w:rsidRPr="00CF24C6">
        <w:rPr>
          <w:rFonts w:ascii="Palatino Linotype" w:eastAsia="Palatino Linotype" w:hAnsi="Palatino Linotype" w:cs="Palatino Linotype"/>
        </w:rPr>
        <w:t>.</w:t>
      </w:r>
    </w:p>
    <w:p w14:paraId="1D736186" w14:textId="77777777" w:rsidR="00F720D3" w:rsidRPr="00CF24C6" w:rsidRDefault="00F720D3">
      <w:pPr>
        <w:tabs>
          <w:tab w:val="left" w:pos="5647"/>
        </w:tabs>
        <w:spacing w:line="360" w:lineRule="auto"/>
        <w:ind w:right="49"/>
        <w:jc w:val="both"/>
        <w:rPr>
          <w:rFonts w:ascii="Palatino Linotype" w:eastAsia="Palatino Linotype" w:hAnsi="Palatino Linotype" w:cs="Palatino Linotype"/>
        </w:rPr>
      </w:pPr>
    </w:p>
    <w:p w14:paraId="6E712094" w14:textId="77777777" w:rsidR="003D39D6" w:rsidRPr="00CF24C6" w:rsidRDefault="00A43BC2">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b/>
        </w:rPr>
        <w:t xml:space="preserve">2. </w:t>
      </w:r>
      <w:r w:rsidR="00D27358" w:rsidRPr="00CF24C6">
        <w:rPr>
          <w:rFonts w:ascii="Palatino Linotype" w:eastAsia="Palatino Linotype" w:hAnsi="Palatino Linotype" w:cs="Palatino Linotype"/>
          <w:b/>
        </w:rPr>
        <w:t>Respuestas</w:t>
      </w:r>
      <w:r w:rsidR="00383B94" w:rsidRPr="00CF24C6">
        <w:rPr>
          <w:rFonts w:ascii="Palatino Linotype" w:eastAsia="Palatino Linotype" w:hAnsi="Palatino Linotype" w:cs="Palatino Linotype"/>
          <w:b/>
        </w:rPr>
        <w:t xml:space="preserve">. </w:t>
      </w:r>
      <w:r w:rsidR="00383B94" w:rsidRPr="00CF24C6">
        <w:rPr>
          <w:rFonts w:ascii="Palatino Linotype" w:eastAsia="Palatino Linotype" w:hAnsi="Palatino Linotype" w:cs="Palatino Linotype"/>
        </w:rPr>
        <w:t xml:space="preserve">De las constancias que obran en el sistema </w:t>
      </w:r>
      <w:r w:rsidR="00383B94" w:rsidRPr="00CF24C6">
        <w:rPr>
          <w:rFonts w:ascii="Palatino Linotype" w:eastAsia="Palatino Linotype" w:hAnsi="Palatino Linotype" w:cs="Palatino Linotype"/>
          <w:b/>
        </w:rPr>
        <w:t>SAIMEX,</w:t>
      </w:r>
      <w:r w:rsidR="00383B94" w:rsidRPr="00CF24C6">
        <w:rPr>
          <w:rFonts w:ascii="Palatino Linotype" w:eastAsia="Palatino Linotype" w:hAnsi="Palatino Linotype" w:cs="Palatino Linotype"/>
        </w:rPr>
        <w:t xml:space="preserve"> se advierte que en fecha</w:t>
      </w:r>
      <w:r w:rsidR="00391547" w:rsidRPr="00CF24C6">
        <w:rPr>
          <w:rFonts w:ascii="Palatino Linotype" w:eastAsia="Palatino Linotype" w:hAnsi="Palatino Linotype" w:cs="Palatino Linotype"/>
        </w:rPr>
        <w:t xml:space="preserve"> </w:t>
      </w:r>
      <w:r w:rsidR="00D27358" w:rsidRPr="00CF24C6">
        <w:rPr>
          <w:rFonts w:ascii="Palatino Linotype" w:eastAsia="Palatino Linotype" w:hAnsi="Palatino Linotype" w:cs="Palatino Linotype"/>
          <w:b/>
        </w:rPr>
        <w:t>veintiséis</w:t>
      </w:r>
      <w:r w:rsidR="0085292C" w:rsidRPr="00CF24C6">
        <w:rPr>
          <w:rFonts w:ascii="Palatino Linotype" w:eastAsia="Palatino Linotype" w:hAnsi="Palatino Linotype" w:cs="Palatino Linotype"/>
          <w:b/>
        </w:rPr>
        <w:t xml:space="preserve"> </w:t>
      </w:r>
      <w:r w:rsidR="00391547" w:rsidRPr="00CF24C6">
        <w:rPr>
          <w:rFonts w:ascii="Palatino Linotype" w:eastAsia="Palatino Linotype" w:hAnsi="Palatino Linotype" w:cs="Palatino Linotype"/>
          <w:b/>
        </w:rPr>
        <w:t xml:space="preserve">de </w:t>
      </w:r>
      <w:r w:rsidRPr="00CF24C6">
        <w:rPr>
          <w:rFonts w:ascii="Palatino Linotype" w:eastAsia="Palatino Linotype" w:hAnsi="Palatino Linotype" w:cs="Palatino Linotype"/>
          <w:b/>
        </w:rPr>
        <w:t>septiembre</w:t>
      </w:r>
      <w:r w:rsidR="00391547" w:rsidRPr="00CF24C6">
        <w:rPr>
          <w:rFonts w:ascii="Palatino Linotype" w:eastAsia="Palatino Linotype" w:hAnsi="Palatino Linotype" w:cs="Palatino Linotype"/>
          <w:b/>
        </w:rPr>
        <w:t xml:space="preserve"> del año </w:t>
      </w:r>
      <w:r w:rsidR="0085292C" w:rsidRPr="00CF24C6">
        <w:rPr>
          <w:rFonts w:ascii="Palatino Linotype" w:eastAsia="Palatino Linotype" w:hAnsi="Palatino Linotype" w:cs="Palatino Linotype"/>
          <w:b/>
        </w:rPr>
        <w:t>dos mil veinticuatro</w:t>
      </w:r>
      <w:r w:rsidR="00383B94" w:rsidRPr="00CF24C6">
        <w:rPr>
          <w:rFonts w:ascii="Palatino Linotype" w:eastAsia="Palatino Linotype" w:hAnsi="Palatino Linotype" w:cs="Palatino Linotype"/>
        </w:rPr>
        <w:t xml:space="preserve">, </w:t>
      </w:r>
      <w:r w:rsidR="00383B94" w:rsidRPr="00CF24C6">
        <w:rPr>
          <w:rFonts w:ascii="Palatino Linotype" w:eastAsia="Palatino Linotype" w:hAnsi="Palatino Linotype" w:cs="Palatino Linotype"/>
          <w:b/>
        </w:rPr>
        <w:t xml:space="preserve">El </w:t>
      </w:r>
      <w:r w:rsidR="00391547" w:rsidRPr="00CF24C6">
        <w:rPr>
          <w:rFonts w:ascii="Palatino Linotype" w:eastAsia="Palatino Linotype" w:hAnsi="Palatino Linotype" w:cs="Palatino Linotype"/>
          <w:b/>
        </w:rPr>
        <w:t>SUJETO OBLIGADO</w:t>
      </w:r>
      <w:r w:rsidR="00391547" w:rsidRPr="00CF24C6">
        <w:rPr>
          <w:rFonts w:ascii="Palatino Linotype" w:eastAsia="Palatino Linotype" w:hAnsi="Palatino Linotype" w:cs="Palatino Linotype"/>
        </w:rPr>
        <w:t xml:space="preserve"> </w:t>
      </w:r>
      <w:r w:rsidR="00383B94" w:rsidRPr="00CF24C6">
        <w:rPr>
          <w:rFonts w:ascii="Palatino Linotype" w:eastAsia="Palatino Linotype" w:hAnsi="Palatino Linotype" w:cs="Palatino Linotype"/>
        </w:rPr>
        <w:t>emitió las respuestas en los siguientes términos:</w:t>
      </w:r>
    </w:p>
    <w:p w14:paraId="04FBB1E0" w14:textId="77777777" w:rsidR="000C2F13" w:rsidRPr="00CF24C6" w:rsidRDefault="000C2F13">
      <w:pPr>
        <w:spacing w:line="360" w:lineRule="auto"/>
        <w:jc w:val="both"/>
        <w:rPr>
          <w:rFonts w:ascii="Palatino Linotype" w:eastAsia="Palatino Linotype" w:hAnsi="Palatino Linotype" w:cs="Palatino Linotype"/>
        </w:rPr>
      </w:pPr>
    </w:p>
    <w:tbl>
      <w:tblPr>
        <w:tblStyle w:val="a0"/>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5"/>
        <w:gridCol w:w="4556"/>
      </w:tblGrid>
      <w:tr w:rsidR="00CF24C6" w:rsidRPr="00CF24C6" w14:paraId="1AC057DA" w14:textId="77777777">
        <w:tc>
          <w:tcPr>
            <w:tcW w:w="4555" w:type="dxa"/>
          </w:tcPr>
          <w:p w14:paraId="46E38543" w14:textId="77777777" w:rsidR="005D078A" w:rsidRPr="00CF24C6" w:rsidRDefault="00D27358">
            <w:pPr>
              <w:spacing w:line="360" w:lineRule="auto"/>
              <w:jc w:val="both"/>
              <w:rPr>
                <w:rFonts w:ascii="Palatino Linotype" w:eastAsia="Palatino Linotype" w:hAnsi="Palatino Linotype" w:cs="Palatino Linotype"/>
                <w:b/>
              </w:rPr>
            </w:pPr>
            <w:r w:rsidRPr="00CF24C6">
              <w:rPr>
                <w:rFonts w:ascii="Palatino Linotype" w:eastAsia="Palatino Linotype" w:hAnsi="Palatino Linotype" w:cs="Palatino Linotype"/>
                <w:b/>
                <w:sz w:val="22"/>
                <w:szCs w:val="22"/>
              </w:rPr>
              <w:t xml:space="preserve">00544/SEIEM/IP/2024 </w:t>
            </w:r>
          </w:p>
        </w:tc>
        <w:tc>
          <w:tcPr>
            <w:tcW w:w="4556" w:type="dxa"/>
          </w:tcPr>
          <w:p w14:paraId="217C3F99" w14:textId="77777777" w:rsidR="0085292C" w:rsidRPr="00CF24C6" w:rsidRDefault="00D21BF2" w:rsidP="0085292C">
            <w:pPr>
              <w:contextualSpacing/>
              <w:jc w:val="both"/>
              <w:rPr>
                <w:rFonts w:ascii="Palatino Linotype" w:hAnsi="Palatino Linotype"/>
                <w:sz w:val="22"/>
                <w:szCs w:val="22"/>
              </w:rPr>
            </w:pPr>
            <w:r w:rsidRPr="00CF24C6">
              <w:rPr>
                <w:rFonts w:ascii="Palatino Linotype" w:hAnsi="Palatino Linotype"/>
                <w:sz w:val="22"/>
                <w:szCs w:val="22"/>
              </w:rPr>
              <w:t>“…</w:t>
            </w:r>
            <w:r w:rsidR="00D27358" w:rsidRPr="00CF24C6">
              <w:rPr>
                <w:rFonts w:ascii="Palatino Linotype" w:hAnsi="Palatino Linotype"/>
                <w:sz w:val="22"/>
                <w:szCs w:val="22"/>
              </w:rPr>
              <w:t>Se adjunta oficio de respuesta con anexos</w:t>
            </w:r>
            <w:proofErr w:type="gramStart"/>
            <w:r w:rsidRPr="00CF24C6">
              <w:rPr>
                <w:rFonts w:ascii="Palatino Linotype" w:hAnsi="Palatino Linotype"/>
                <w:sz w:val="22"/>
                <w:szCs w:val="22"/>
              </w:rPr>
              <w:t>…”(</w:t>
            </w:r>
            <w:proofErr w:type="gramEnd"/>
            <w:r w:rsidRPr="00CF24C6">
              <w:rPr>
                <w:rFonts w:ascii="Palatino Linotype" w:hAnsi="Palatino Linotype"/>
                <w:sz w:val="22"/>
                <w:szCs w:val="22"/>
              </w:rPr>
              <w:t>Sic)</w:t>
            </w:r>
          </w:p>
          <w:p w14:paraId="36A08568" w14:textId="77777777" w:rsidR="00D21BF2" w:rsidRPr="00CF24C6" w:rsidRDefault="00D21BF2" w:rsidP="0085292C">
            <w:pPr>
              <w:contextualSpacing/>
              <w:jc w:val="both"/>
              <w:rPr>
                <w:rFonts w:ascii="Palatino Linotype" w:hAnsi="Palatino Linotype"/>
                <w:sz w:val="22"/>
                <w:szCs w:val="22"/>
              </w:rPr>
            </w:pPr>
          </w:p>
          <w:p w14:paraId="472AC2CB" w14:textId="77777777" w:rsidR="00D21BF2" w:rsidRPr="00CF24C6" w:rsidRDefault="00D21BF2" w:rsidP="00D21BF2">
            <w:pPr>
              <w:contextualSpacing/>
              <w:jc w:val="both"/>
              <w:rPr>
                <w:rFonts w:ascii="Palatino Linotype" w:hAnsi="Palatino Linotype"/>
                <w:sz w:val="22"/>
                <w:szCs w:val="22"/>
              </w:rPr>
            </w:pPr>
            <w:r w:rsidRPr="00CF24C6">
              <w:rPr>
                <w:rFonts w:ascii="Palatino Linotype" w:hAnsi="Palatino Linotype"/>
                <w:sz w:val="22"/>
                <w:szCs w:val="22"/>
              </w:rPr>
              <w:t>El Sujeto Obl</w:t>
            </w:r>
            <w:r w:rsidR="00D27358" w:rsidRPr="00CF24C6">
              <w:rPr>
                <w:rFonts w:ascii="Palatino Linotype" w:hAnsi="Palatino Linotype"/>
                <w:sz w:val="22"/>
                <w:szCs w:val="22"/>
              </w:rPr>
              <w:t>igado, adjuntó a su respuesta los</w:t>
            </w:r>
            <w:r w:rsidRPr="00CF24C6">
              <w:rPr>
                <w:rFonts w:ascii="Palatino Linotype" w:hAnsi="Palatino Linotype"/>
                <w:sz w:val="22"/>
                <w:szCs w:val="22"/>
              </w:rPr>
              <w:t xml:space="preserve"> siguiente</w:t>
            </w:r>
            <w:r w:rsidR="00D27358" w:rsidRPr="00CF24C6">
              <w:rPr>
                <w:rFonts w:ascii="Palatino Linotype" w:hAnsi="Palatino Linotype"/>
                <w:sz w:val="22"/>
                <w:szCs w:val="22"/>
              </w:rPr>
              <w:t>s</w:t>
            </w:r>
            <w:r w:rsidRPr="00CF24C6">
              <w:rPr>
                <w:rFonts w:ascii="Palatino Linotype" w:hAnsi="Palatino Linotype"/>
                <w:sz w:val="22"/>
                <w:szCs w:val="22"/>
              </w:rPr>
              <w:t xml:space="preserve"> archivo</w:t>
            </w:r>
            <w:r w:rsidR="00D27358" w:rsidRPr="00CF24C6">
              <w:rPr>
                <w:rFonts w:ascii="Palatino Linotype" w:hAnsi="Palatino Linotype"/>
                <w:sz w:val="22"/>
                <w:szCs w:val="22"/>
              </w:rPr>
              <w:t>s</w:t>
            </w:r>
            <w:r w:rsidRPr="00CF24C6">
              <w:rPr>
                <w:rFonts w:ascii="Palatino Linotype" w:hAnsi="Palatino Linotype"/>
                <w:sz w:val="22"/>
                <w:szCs w:val="22"/>
              </w:rPr>
              <w:t xml:space="preserve"> electrónico</w:t>
            </w:r>
            <w:r w:rsidR="00D27358" w:rsidRPr="00CF24C6">
              <w:rPr>
                <w:rFonts w:ascii="Palatino Linotype" w:hAnsi="Palatino Linotype"/>
                <w:sz w:val="22"/>
                <w:szCs w:val="22"/>
              </w:rPr>
              <w:t>s</w:t>
            </w:r>
            <w:r w:rsidRPr="00CF24C6">
              <w:rPr>
                <w:rFonts w:ascii="Palatino Linotype" w:hAnsi="Palatino Linotype"/>
                <w:sz w:val="22"/>
                <w:szCs w:val="22"/>
              </w:rPr>
              <w:t>:</w:t>
            </w:r>
          </w:p>
          <w:p w14:paraId="4E7FC1AF" w14:textId="77777777" w:rsidR="00D21BF2" w:rsidRPr="00CF24C6" w:rsidRDefault="00D21BF2" w:rsidP="0085292C">
            <w:pPr>
              <w:contextualSpacing/>
              <w:jc w:val="both"/>
              <w:rPr>
                <w:rFonts w:ascii="Palatino Linotype" w:hAnsi="Palatino Linotype"/>
                <w:sz w:val="22"/>
                <w:szCs w:val="22"/>
              </w:rPr>
            </w:pPr>
          </w:p>
          <w:p w14:paraId="16362B8C" w14:textId="77777777" w:rsidR="00D27358" w:rsidRPr="00CF24C6" w:rsidRDefault="00D27358" w:rsidP="00D27358">
            <w:pPr>
              <w:contextualSpacing/>
              <w:jc w:val="both"/>
              <w:rPr>
                <w:rFonts w:ascii="Palatino Linotype" w:hAnsi="Palatino Linotype"/>
                <w:sz w:val="22"/>
                <w:szCs w:val="22"/>
              </w:rPr>
            </w:pPr>
            <w:r w:rsidRPr="00CF24C6">
              <w:rPr>
                <w:rFonts w:ascii="Palatino Linotype" w:hAnsi="Palatino Linotype"/>
                <w:sz w:val="22"/>
                <w:szCs w:val="22"/>
              </w:rPr>
              <w:t>“</w:t>
            </w:r>
            <w:hyperlink r:id="rId9" w:tgtFrame="_blank" w:history="1">
              <w:r w:rsidRPr="00CF24C6">
                <w:rPr>
                  <w:rFonts w:ascii="Palatino Linotype" w:hAnsi="Palatino Linotype"/>
                  <w:sz w:val="22"/>
                  <w:szCs w:val="22"/>
                </w:rPr>
                <w:t>RESPUESTA 544.pdf</w:t>
              </w:r>
            </w:hyperlink>
            <w:r w:rsidRPr="00CF24C6">
              <w:rPr>
                <w:rFonts w:ascii="Palatino Linotype" w:hAnsi="Palatino Linotype"/>
                <w:sz w:val="22"/>
                <w:szCs w:val="22"/>
              </w:rPr>
              <w:t xml:space="preserve">”, </w:t>
            </w:r>
            <w:r w:rsidR="00963F5A" w:rsidRPr="00CF24C6">
              <w:rPr>
                <w:rFonts w:ascii="Palatino Linotype" w:hAnsi="Palatino Linotype"/>
                <w:sz w:val="22"/>
                <w:szCs w:val="22"/>
              </w:rPr>
              <w:t xml:space="preserve">el cual contiene el oficio número 228C0101120000/UT/1684/2024, por medio del cual </w:t>
            </w:r>
            <w:r w:rsidR="000F2142" w:rsidRPr="00CF24C6">
              <w:rPr>
                <w:rFonts w:ascii="Palatino Linotype" w:hAnsi="Palatino Linotype"/>
                <w:sz w:val="22"/>
                <w:szCs w:val="22"/>
              </w:rPr>
              <w:t xml:space="preserve">el Suplente del Titular de la Unidad </w:t>
            </w:r>
            <w:r w:rsidR="000F2142" w:rsidRPr="00CF24C6">
              <w:rPr>
                <w:rFonts w:ascii="Palatino Linotype" w:hAnsi="Palatino Linotype"/>
                <w:sz w:val="22"/>
                <w:szCs w:val="22"/>
              </w:rPr>
              <w:lastRenderedPageBreak/>
              <w:t xml:space="preserve">de Transparencia informó al solicitante que adjuntaba el oficio el número 228C0101120000L/4127/2024, proporcionado por el servidor público habilitado. </w:t>
            </w:r>
          </w:p>
          <w:p w14:paraId="37314C96" w14:textId="77777777" w:rsidR="00D27358" w:rsidRPr="00CF24C6" w:rsidRDefault="00D27358" w:rsidP="00D27358">
            <w:pPr>
              <w:contextualSpacing/>
              <w:jc w:val="both"/>
              <w:rPr>
                <w:rFonts w:ascii="Palatino Linotype" w:hAnsi="Palatino Linotype"/>
                <w:sz w:val="22"/>
                <w:szCs w:val="22"/>
              </w:rPr>
            </w:pPr>
          </w:p>
          <w:p w14:paraId="7953EF34" w14:textId="77777777" w:rsidR="000F2142" w:rsidRPr="00CF24C6" w:rsidRDefault="000F2142" w:rsidP="00D27358">
            <w:pPr>
              <w:contextualSpacing/>
              <w:jc w:val="both"/>
              <w:rPr>
                <w:rFonts w:ascii="Palatino Linotype" w:hAnsi="Palatino Linotype"/>
                <w:sz w:val="22"/>
                <w:szCs w:val="22"/>
              </w:rPr>
            </w:pPr>
            <w:r w:rsidRPr="00CF24C6">
              <w:rPr>
                <w:rFonts w:ascii="Palatino Linotype" w:hAnsi="Palatino Linotype"/>
                <w:sz w:val="22"/>
                <w:szCs w:val="22"/>
              </w:rPr>
              <w:t xml:space="preserve">-Oficio número 228C0101120000L/4127/2024, por medio del cual la Dirección de Educación Secundaria y Servicios de Apoyo, informó en términos del fundamento legal que señaló, que los Sujetos Obligados sólo proporcionaran la información pública que se les requiera y que obre en sus archivos y en el estado que esta se encuentre, al respecto; remitió </w:t>
            </w:r>
            <w:r w:rsidR="000146FB" w:rsidRPr="00CF24C6">
              <w:rPr>
                <w:rFonts w:ascii="Palatino Linotype" w:hAnsi="Palatino Linotype"/>
                <w:sz w:val="22"/>
                <w:szCs w:val="22"/>
              </w:rPr>
              <w:t>lo siguiente:</w:t>
            </w:r>
          </w:p>
          <w:p w14:paraId="240CA07E" w14:textId="77777777" w:rsidR="000146FB" w:rsidRPr="00CF24C6" w:rsidRDefault="000146FB" w:rsidP="00D27358">
            <w:pPr>
              <w:contextualSpacing/>
              <w:jc w:val="both"/>
              <w:rPr>
                <w:rFonts w:ascii="Palatino Linotype" w:hAnsi="Palatino Linotype"/>
                <w:sz w:val="22"/>
                <w:szCs w:val="22"/>
              </w:rPr>
            </w:pPr>
          </w:p>
          <w:p w14:paraId="1375CC55" w14:textId="77777777" w:rsidR="000146FB" w:rsidRPr="00CF24C6" w:rsidRDefault="000146FB" w:rsidP="00D27358">
            <w:pPr>
              <w:contextualSpacing/>
              <w:jc w:val="both"/>
              <w:rPr>
                <w:rFonts w:ascii="Palatino Linotype" w:hAnsi="Palatino Linotype"/>
                <w:sz w:val="22"/>
                <w:szCs w:val="22"/>
              </w:rPr>
            </w:pPr>
            <w:r w:rsidRPr="00CF24C6">
              <w:rPr>
                <w:rFonts w:ascii="Palatino Linotype" w:hAnsi="Palatino Linotype"/>
                <w:sz w:val="22"/>
                <w:szCs w:val="22"/>
              </w:rPr>
              <w:t>-Atribuciones o funciones del Departamento de Educación Secundaria Técnica Valle de México, como se observa a continuación:</w:t>
            </w:r>
          </w:p>
          <w:p w14:paraId="292C8217" w14:textId="77777777" w:rsidR="000146FB" w:rsidRPr="00CF24C6" w:rsidRDefault="000146FB" w:rsidP="00D27358">
            <w:pPr>
              <w:contextualSpacing/>
              <w:jc w:val="both"/>
              <w:rPr>
                <w:rFonts w:ascii="Palatino Linotype" w:hAnsi="Palatino Linotype"/>
                <w:sz w:val="22"/>
                <w:szCs w:val="22"/>
              </w:rPr>
            </w:pPr>
            <w:r w:rsidRPr="00CF24C6">
              <w:rPr>
                <w:rFonts w:ascii="Palatino Linotype" w:hAnsi="Palatino Linotype"/>
                <w:noProof/>
                <w:sz w:val="22"/>
                <w:szCs w:val="22"/>
              </w:rPr>
              <w:drawing>
                <wp:inline distT="0" distB="0" distL="0" distR="0" wp14:anchorId="70D0A8DE" wp14:editId="0FEB49C9">
                  <wp:extent cx="2755900" cy="31877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5900" cy="3187700"/>
                          </a:xfrm>
                          <a:prstGeom prst="rect">
                            <a:avLst/>
                          </a:prstGeom>
                        </pic:spPr>
                      </pic:pic>
                    </a:graphicData>
                  </a:graphic>
                </wp:inline>
              </w:drawing>
            </w:r>
          </w:p>
          <w:p w14:paraId="2B878273" w14:textId="77777777" w:rsidR="000146FB" w:rsidRPr="00CF24C6" w:rsidRDefault="000146FB" w:rsidP="00D27358">
            <w:pPr>
              <w:contextualSpacing/>
              <w:jc w:val="both"/>
              <w:rPr>
                <w:rFonts w:ascii="Palatino Linotype" w:hAnsi="Palatino Linotype"/>
                <w:sz w:val="22"/>
                <w:szCs w:val="22"/>
              </w:rPr>
            </w:pPr>
          </w:p>
          <w:p w14:paraId="08A4444E" w14:textId="77777777" w:rsidR="000146FB" w:rsidRPr="00CF24C6" w:rsidRDefault="000146FB" w:rsidP="00D27358">
            <w:pPr>
              <w:contextualSpacing/>
              <w:jc w:val="both"/>
              <w:rPr>
                <w:rFonts w:ascii="Palatino Linotype" w:hAnsi="Palatino Linotype"/>
                <w:sz w:val="22"/>
                <w:szCs w:val="22"/>
              </w:rPr>
            </w:pPr>
            <w:r w:rsidRPr="00CF24C6">
              <w:rPr>
                <w:rFonts w:ascii="Palatino Linotype" w:hAnsi="Palatino Linotype"/>
                <w:sz w:val="22"/>
                <w:szCs w:val="22"/>
              </w:rPr>
              <w:t xml:space="preserve">-Relación del personal de los servidores públicos del Departamento de Educación </w:t>
            </w:r>
            <w:r w:rsidRPr="00CF24C6">
              <w:rPr>
                <w:rFonts w:ascii="Palatino Linotype" w:hAnsi="Palatino Linotype"/>
                <w:sz w:val="22"/>
                <w:szCs w:val="22"/>
              </w:rPr>
              <w:lastRenderedPageBreak/>
              <w:t>Secundaria Técnica del Valle de México, como se observa a continuación:</w:t>
            </w:r>
          </w:p>
          <w:p w14:paraId="20DD259A" w14:textId="77777777" w:rsidR="000146FB" w:rsidRPr="00CF24C6" w:rsidRDefault="000146FB" w:rsidP="00D27358">
            <w:pPr>
              <w:contextualSpacing/>
              <w:jc w:val="both"/>
              <w:rPr>
                <w:rFonts w:ascii="Palatino Linotype" w:hAnsi="Palatino Linotype"/>
                <w:sz w:val="22"/>
                <w:szCs w:val="22"/>
              </w:rPr>
            </w:pPr>
            <w:r w:rsidRPr="00CF24C6">
              <w:rPr>
                <w:rFonts w:ascii="Palatino Linotype" w:hAnsi="Palatino Linotype"/>
                <w:noProof/>
                <w:sz w:val="22"/>
                <w:szCs w:val="22"/>
              </w:rPr>
              <w:drawing>
                <wp:inline distT="0" distB="0" distL="0" distR="0" wp14:anchorId="507A553F" wp14:editId="002538B1">
                  <wp:extent cx="2755900" cy="1897380"/>
                  <wp:effectExtent l="0" t="0" r="635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5900" cy="1897380"/>
                          </a:xfrm>
                          <a:prstGeom prst="rect">
                            <a:avLst/>
                          </a:prstGeom>
                        </pic:spPr>
                      </pic:pic>
                    </a:graphicData>
                  </a:graphic>
                </wp:inline>
              </w:drawing>
            </w:r>
          </w:p>
          <w:p w14:paraId="5EF84070" w14:textId="77777777" w:rsidR="000146FB" w:rsidRPr="00CF24C6" w:rsidRDefault="000146FB" w:rsidP="00D27358">
            <w:pPr>
              <w:contextualSpacing/>
              <w:jc w:val="both"/>
              <w:rPr>
                <w:rFonts w:ascii="Palatino Linotype" w:hAnsi="Palatino Linotype"/>
                <w:sz w:val="22"/>
                <w:szCs w:val="22"/>
              </w:rPr>
            </w:pPr>
          </w:p>
          <w:p w14:paraId="74CCEB11" w14:textId="77777777" w:rsidR="00623C14" w:rsidRPr="00CF24C6" w:rsidRDefault="000146FB" w:rsidP="00D27358">
            <w:pPr>
              <w:contextualSpacing/>
              <w:jc w:val="both"/>
              <w:rPr>
                <w:rFonts w:ascii="Symbol" w:hAnsi="Symbol"/>
                <w:sz w:val="22"/>
                <w:szCs w:val="22"/>
              </w:rPr>
            </w:pPr>
            <w:r w:rsidRPr="00CF24C6">
              <w:rPr>
                <w:rFonts w:ascii="Palatino Linotype" w:hAnsi="Palatino Linotype"/>
                <w:sz w:val="22"/>
                <w:szCs w:val="22"/>
              </w:rPr>
              <w:t>-Registro del Sistema de Control de Puntualidad y Asistencia, correspondiente al 06 de mayo de 2024, del personal del Departamento de Educación Secundaria Técnica Valle de México, se envían al correo electrónico</w:t>
            </w:r>
            <w:r w:rsidR="00623C14" w:rsidRPr="00CF24C6">
              <w:rPr>
                <w:rFonts w:ascii="Palatino Linotype" w:hAnsi="Palatino Linotype"/>
                <w:sz w:val="22"/>
                <w:szCs w:val="22"/>
              </w:rPr>
              <w:t xml:space="preserve"> </w:t>
            </w:r>
            <w:hyperlink r:id="rId12" w:history="1">
              <w:r w:rsidR="00623C14" w:rsidRPr="00CF24C6">
                <w:rPr>
                  <w:rStyle w:val="Hipervnculo"/>
                  <w:rFonts w:ascii="Palatino Linotype" w:hAnsi="Palatino Linotype"/>
                  <w:color w:val="auto"/>
                  <w:sz w:val="22"/>
                  <w:szCs w:val="22"/>
                </w:rPr>
                <w:t>seiem@itaipem.org.mx</w:t>
              </w:r>
            </w:hyperlink>
            <w:r w:rsidR="00623C14" w:rsidRPr="00CF24C6">
              <w:rPr>
                <w:rFonts w:ascii="Palatino Linotype" w:hAnsi="Palatino Linotype"/>
                <w:sz w:val="22"/>
                <w:szCs w:val="22"/>
              </w:rPr>
              <w:t>, para los efectos correspondientes.</w:t>
            </w:r>
          </w:p>
          <w:p w14:paraId="7462D7F8" w14:textId="77777777" w:rsidR="000146FB" w:rsidRPr="00CF24C6" w:rsidRDefault="000146FB" w:rsidP="00D27358">
            <w:pPr>
              <w:contextualSpacing/>
              <w:jc w:val="both"/>
              <w:rPr>
                <w:rFonts w:ascii="Palatino Linotype" w:hAnsi="Palatino Linotype"/>
                <w:sz w:val="22"/>
                <w:szCs w:val="22"/>
              </w:rPr>
            </w:pPr>
          </w:p>
          <w:p w14:paraId="0F043B69" w14:textId="77777777" w:rsidR="000146FB" w:rsidRPr="00CF24C6" w:rsidRDefault="000146FB" w:rsidP="00D27358">
            <w:pPr>
              <w:contextualSpacing/>
              <w:jc w:val="both"/>
              <w:rPr>
                <w:rFonts w:ascii="Palatino Linotype" w:hAnsi="Palatino Linotype"/>
                <w:sz w:val="22"/>
                <w:szCs w:val="22"/>
              </w:rPr>
            </w:pPr>
          </w:p>
          <w:p w14:paraId="3067D76E" w14:textId="77777777" w:rsidR="00A43BC2" w:rsidRPr="00CF24C6" w:rsidRDefault="00D21BF2" w:rsidP="00D27358">
            <w:pPr>
              <w:contextualSpacing/>
              <w:jc w:val="both"/>
              <w:rPr>
                <w:rFonts w:ascii="Palatino Linotype" w:hAnsi="Palatino Linotype"/>
                <w:sz w:val="22"/>
                <w:szCs w:val="22"/>
              </w:rPr>
            </w:pPr>
            <w:r w:rsidRPr="00CF24C6">
              <w:rPr>
                <w:rFonts w:ascii="Palatino Linotype" w:hAnsi="Palatino Linotype"/>
                <w:sz w:val="22"/>
                <w:szCs w:val="22"/>
              </w:rPr>
              <w:t>“</w:t>
            </w:r>
            <w:hyperlink r:id="rId13" w:tgtFrame="_blank" w:history="1">
              <w:r w:rsidR="00D27358" w:rsidRPr="00CF24C6">
                <w:rPr>
                  <w:rFonts w:ascii="Palatino Linotype" w:hAnsi="Palatino Linotype"/>
                  <w:sz w:val="22"/>
                  <w:szCs w:val="22"/>
                </w:rPr>
                <w:t xml:space="preserve">ENTRADAS Y SALIDAS </w:t>
              </w:r>
              <w:proofErr w:type="spellStart"/>
              <w:r w:rsidR="00D27358" w:rsidRPr="00CF24C6">
                <w:rPr>
                  <w:rFonts w:ascii="Palatino Linotype" w:hAnsi="Palatino Linotype"/>
                  <w:sz w:val="22"/>
                  <w:szCs w:val="22"/>
                </w:rPr>
                <w:t>exp</w:t>
              </w:r>
              <w:proofErr w:type="spellEnd"/>
              <w:r w:rsidR="00D27358" w:rsidRPr="00CF24C6">
                <w:rPr>
                  <w:rFonts w:ascii="Palatino Linotype" w:hAnsi="Palatino Linotype"/>
                  <w:sz w:val="22"/>
                  <w:szCs w:val="22"/>
                </w:rPr>
                <w:t xml:space="preserve"> 544.pdf</w:t>
              </w:r>
            </w:hyperlink>
            <w:r w:rsidR="00D27358" w:rsidRPr="00CF24C6">
              <w:rPr>
                <w:rFonts w:ascii="Palatino Linotype" w:hAnsi="Palatino Linotype"/>
                <w:sz w:val="22"/>
                <w:szCs w:val="22"/>
              </w:rPr>
              <w:t xml:space="preserve">”, </w:t>
            </w:r>
            <w:r w:rsidR="00623C14" w:rsidRPr="00CF24C6">
              <w:rPr>
                <w:rFonts w:ascii="Palatino Linotype" w:hAnsi="Palatino Linotype"/>
                <w:sz w:val="22"/>
                <w:szCs w:val="22"/>
              </w:rPr>
              <w:t xml:space="preserve">el cual contiene el registro de entrada y salida del Departamento de Educación Secundaria Técnica Valle De México, del mes de mayo del año 2024, constante de 24 fojas. </w:t>
            </w:r>
            <w:r w:rsidR="00D27358" w:rsidRPr="00CF24C6">
              <w:rPr>
                <w:rFonts w:ascii="Palatino Linotype" w:hAnsi="Palatino Linotype"/>
                <w:sz w:val="22"/>
                <w:szCs w:val="22"/>
              </w:rPr>
              <w:br/>
            </w:r>
          </w:p>
        </w:tc>
      </w:tr>
      <w:tr w:rsidR="00D27358" w:rsidRPr="00CF24C6" w14:paraId="3DA17D39" w14:textId="77777777">
        <w:tc>
          <w:tcPr>
            <w:tcW w:w="4555" w:type="dxa"/>
          </w:tcPr>
          <w:p w14:paraId="5FF70535" w14:textId="77777777" w:rsidR="00D27358" w:rsidRPr="00CF24C6" w:rsidRDefault="00D27358" w:rsidP="00D27358">
            <w:pPr>
              <w:spacing w:line="360" w:lineRule="auto"/>
              <w:jc w:val="both"/>
              <w:rPr>
                <w:rFonts w:ascii="Palatino Linotype" w:eastAsia="Palatino Linotype" w:hAnsi="Palatino Linotype" w:cs="Palatino Linotype"/>
                <w:b/>
                <w:sz w:val="22"/>
                <w:szCs w:val="22"/>
              </w:rPr>
            </w:pPr>
            <w:r w:rsidRPr="00CF24C6">
              <w:rPr>
                <w:rFonts w:ascii="Palatino Linotype" w:eastAsia="Palatino Linotype" w:hAnsi="Palatino Linotype" w:cs="Palatino Linotype"/>
                <w:b/>
                <w:sz w:val="22"/>
                <w:szCs w:val="22"/>
              </w:rPr>
              <w:lastRenderedPageBreak/>
              <w:t>00545/SEIEM/IP/2024</w:t>
            </w:r>
          </w:p>
        </w:tc>
        <w:tc>
          <w:tcPr>
            <w:tcW w:w="4556" w:type="dxa"/>
          </w:tcPr>
          <w:p w14:paraId="228FB93E" w14:textId="77777777" w:rsidR="00623C14" w:rsidRPr="00CF24C6" w:rsidRDefault="00623C14" w:rsidP="00623C14">
            <w:pPr>
              <w:contextualSpacing/>
              <w:jc w:val="both"/>
              <w:rPr>
                <w:rFonts w:ascii="Palatino Linotype" w:hAnsi="Palatino Linotype"/>
                <w:sz w:val="22"/>
                <w:szCs w:val="22"/>
              </w:rPr>
            </w:pPr>
            <w:r w:rsidRPr="00CF24C6">
              <w:rPr>
                <w:rFonts w:ascii="Palatino Linotype" w:hAnsi="Palatino Linotype"/>
                <w:sz w:val="22"/>
                <w:szCs w:val="22"/>
              </w:rPr>
              <w:t>“…Se adjunta oficio de respuesta y anexos en formato PDF</w:t>
            </w:r>
            <w:proofErr w:type="gramStart"/>
            <w:r w:rsidRPr="00CF24C6">
              <w:rPr>
                <w:rFonts w:ascii="Palatino Linotype" w:hAnsi="Palatino Linotype"/>
                <w:sz w:val="22"/>
                <w:szCs w:val="22"/>
              </w:rPr>
              <w:t>…”(</w:t>
            </w:r>
            <w:proofErr w:type="gramEnd"/>
            <w:r w:rsidRPr="00CF24C6">
              <w:rPr>
                <w:rFonts w:ascii="Palatino Linotype" w:hAnsi="Palatino Linotype"/>
                <w:sz w:val="22"/>
                <w:szCs w:val="22"/>
              </w:rPr>
              <w:t>Sic)</w:t>
            </w:r>
          </w:p>
          <w:p w14:paraId="7EC24414" w14:textId="77777777" w:rsidR="00623C14" w:rsidRPr="00CF24C6" w:rsidRDefault="00623C14" w:rsidP="00623C14">
            <w:pPr>
              <w:contextualSpacing/>
              <w:jc w:val="both"/>
              <w:rPr>
                <w:rFonts w:ascii="Palatino Linotype" w:hAnsi="Palatino Linotype"/>
                <w:sz w:val="22"/>
                <w:szCs w:val="22"/>
              </w:rPr>
            </w:pPr>
          </w:p>
          <w:p w14:paraId="7DBABB2F" w14:textId="77777777" w:rsidR="00623C14" w:rsidRPr="00CF24C6" w:rsidRDefault="00623C14" w:rsidP="00623C14">
            <w:pPr>
              <w:contextualSpacing/>
              <w:jc w:val="both"/>
              <w:rPr>
                <w:rFonts w:ascii="Palatino Linotype" w:hAnsi="Palatino Linotype"/>
                <w:sz w:val="22"/>
                <w:szCs w:val="22"/>
              </w:rPr>
            </w:pPr>
            <w:r w:rsidRPr="00CF24C6">
              <w:rPr>
                <w:rFonts w:ascii="Palatino Linotype" w:hAnsi="Palatino Linotype"/>
                <w:sz w:val="22"/>
                <w:szCs w:val="22"/>
              </w:rPr>
              <w:t>El Sujeto Obligado, adjuntó a su respuesta los siguientes archivos electrónicos:</w:t>
            </w:r>
          </w:p>
          <w:p w14:paraId="7FABE717" w14:textId="77777777" w:rsidR="00623C14" w:rsidRPr="00CF24C6" w:rsidRDefault="00623C14" w:rsidP="00623C14">
            <w:pPr>
              <w:contextualSpacing/>
              <w:jc w:val="both"/>
              <w:rPr>
                <w:rFonts w:ascii="Palatino Linotype" w:hAnsi="Palatino Linotype"/>
                <w:sz w:val="22"/>
                <w:szCs w:val="22"/>
              </w:rPr>
            </w:pPr>
          </w:p>
          <w:p w14:paraId="00CD68A7" w14:textId="77777777" w:rsidR="00623C14" w:rsidRPr="00CF24C6" w:rsidRDefault="00623C14" w:rsidP="00623C14">
            <w:pPr>
              <w:contextualSpacing/>
              <w:jc w:val="both"/>
              <w:rPr>
                <w:rFonts w:ascii="Palatino Linotype" w:hAnsi="Palatino Linotype"/>
                <w:sz w:val="22"/>
                <w:szCs w:val="22"/>
              </w:rPr>
            </w:pPr>
            <w:r w:rsidRPr="00CF24C6">
              <w:rPr>
                <w:rFonts w:ascii="Palatino Linotype" w:hAnsi="Palatino Linotype"/>
                <w:sz w:val="22"/>
                <w:szCs w:val="22"/>
              </w:rPr>
              <w:t>“</w:t>
            </w:r>
            <w:proofErr w:type="spellStart"/>
            <w:r w:rsidR="0063248C">
              <w:fldChar w:fldCharType="begin"/>
            </w:r>
            <w:r w:rsidR="0063248C">
              <w:instrText xml:space="preserve"> HYPERLINK "https://saimex.org.mx/saimex/solicitud/downloadAttach/2232183.page" \t "_blank" </w:instrText>
            </w:r>
            <w:r w:rsidR="0063248C">
              <w:fldChar w:fldCharType="separate"/>
            </w:r>
            <w:r w:rsidR="00927638" w:rsidRPr="00CF24C6">
              <w:rPr>
                <w:rFonts w:ascii="Palatino Linotype" w:hAnsi="Palatino Linotype"/>
                <w:sz w:val="22"/>
                <w:szCs w:val="22"/>
              </w:rPr>
              <w:t>Resp</w:t>
            </w:r>
            <w:proofErr w:type="spellEnd"/>
            <w:r w:rsidR="00927638" w:rsidRPr="00CF24C6">
              <w:rPr>
                <w:rFonts w:ascii="Palatino Linotype" w:hAnsi="Palatino Linotype"/>
                <w:sz w:val="22"/>
                <w:szCs w:val="22"/>
              </w:rPr>
              <w:t>. Sol 545-2024.pdf</w:t>
            </w:r>
            <w:r w:rsidR="0063248C">
              <w:rPr>
                <w:rFonts w:ascii="Palatino Linotype" w:hAnsi="Palatino Linotype"/>
                <w:sz w:val="22"/>
                <w:szCs w:val="22"/>
              </w:rPr>
              <w:fldChar w:fldCharType="end"/>
            </w:r>
            <w:r w:rsidRPr="00CF24C6">
              <w:rPr>
                <w:rFonts w:ascii="Palatino Linotype" w:hAnsi="Palatino Linotype"/>
                <w:sz w:val="22"/>
                <w:szCs w:val="22"/>
              </w:rPr>
              <w:t>”, el cual con</w:t>
            </w:r>
            <w:r w:rsidR="00ED7728" w:rsidRPr="00CF24C6">
              <w:rPr>
                <w:rFonts w:ascii="Palatino Linotype" w:hAnsi="Palatino Linotype"/>
                <w:sz w:val="22"/>
                <w:szCs w:val="22"/>
              </w:rPr>
              <w:t>tiene el oficio número 228C010103</w:t>
            </w:r>
            <w:r w:rsidRPr="00CF24C6">
              <w:rPr>
                <w:rFonts w:ascii="Palatino Linotype" w:hAnsi="Palatino Linotype"/>
                <w:sz w:val="22"/>
                <w:szCs w:val="22"/>
              </w:rPr>
              <w:t>0000</w:t>
            </w:r>
            <w:r w:rsidR="00ED7728" w:rsidRPr="00CF24C6">
              <w:rPr>
                <w:rFonts w:ascii="Palatino Linotype" w:hAnsi="Palatino Linotype"/>
                <w:sz w:val="22"/>
                <w:szCs w:val="22"/>
              </w:rPr>
              <w:t>2S/UT/01669</w:t>
            </w:r>
            <w:r w:rsidRPr="00CF24C6">
              <w:rPr>
                <w:rFonts w:ascii="Palatino Linotype" w:hAnsi="Palatino Linotype"/>
                <w:sz w:val="22"/>
                <w:szCs w:val="22"/>
              </w:rPr>
              <w:t xml:space="preserve">/2024, por medio del cual el Suplente del Titular de la Unidad de Transparencia informó al </w:t>
            </w:r>
            <w:r w:rsidRPr="00CF24C6">
              <w:rPr>
                <w:rFonts w:ascii="Palatino Linotype" w:hAnsi="Palatino Linotype"/>
                <w:sz w:val="22"/>
                <w:szCs w:val="22"/>
              </w:rPr>
              <w:lastRenderedPageBreak/>
              <w:t xml:space="preserve">solicitante que adjuntaba </w:t>
            </w:r>
            <w:r w:rsidR="00ED7728" w:rsidRPr="00CF24C6">
              <w:rPr>
                <w:rFonts w:ascii="Palatino Linotype" w:hAnsi="Palatino Linotype"/>
                <w:sz w:val="22"/>
                <w:szCs w:val="22"/>
              </w:rPr>
              <w:t>la respuesta proporcionada</w:t>
            </w:r>
            <w:r w:rsidRPr="00CF24C6">
              <w:rPr>
                <w:rFonts w:ascii="Palatino Linotype" w:hAnsi="Palatino Linotype"/>
                <w:sz w:val="22"/>
                <w:szCs w:val="22"/>
              </w:rPr>
              <w:t xml:space="preserve"> por el servidor público habilitado. </w:t>
            </w:r>
          </w:p>
          <w:p w14:paraId="6334758E" w14:textId="77777777" w:rsidR="00623C14" w:rsidRPr="00CF24C6" w:rsidRDefault="00623C14" w:rsidP="00623C14">
            <w:pPr>
              <w:contextualSpacing/>
              <w:jc w:val="both"/>
              <w:rPr>
                <w:rFonts w:ascii="Palatino Linotype" w:hAnsi="Palatino Linotype"/>
                <w:sz w:val="22"/>
                <w:szCs w:val="22"/>
              </w:rPr>
            </w:pPr>
          </w:p>
          <w:p w14:paraId="6E8EACD7" w14:textId="77777777" w:rsidR="00623C14" w:rsidRPr="00CF24C6" w:rsidRDefault="00623C14" w:rsidP="00623C14">
            <w:pPr>
              <w:contextualSpacing/>
              <w:jc w:val="both"/>
              <w:rPr>
                <w:rFonts w:ascii="Palatino Linotype" w:hAnsi="Palatino Linotype"/>
                <w:sz w:val="22"/>
                <w:szCs w:val="22"/>
              </w:rPr>
            </w:pPr>
            <w:r w:rsidRPr="00CF24C6">
              <w:rPr>
                <w:rFonts w:ascii="Palatino Linotype" w:hAnsi="Palatino Linotype"/>
                <w:sz w:val="22"/>
                <w:szCs w:val="22"/>
              </w:rPr>
              <w:t>-Of</w:t>
            </w:r>
            <w:r w:rsidR="00ED7728" w:rsidRPr="00CF24C6">
              <w:rPr>
                <w:rFonts w:ascii="Palatino Linotype" w:hAnsi="Palatino Linotype"/>
                <w:sz w:val="22"/>
                <w:szCs w:val="22"/>
              </w:rPr>
              <w:t>icio número 228C0101120000L/4097</w:t>
            </w:r>
            <w:r w:rsidRPr="00CF24C6">
              <w:rPr>
                <w:rFonts w:ascii="Palatino Linotype" w:hAnsi="Palatino Linotype"/>
                <w:sz w:val="22"/>
                <w:szCs w:val="22"/>
              </w:rPr>
              <w:t>/2024, por medio del cual la Dirección de Educación Secundaria y Servicios de Apoyo, informó en términos del fundamento legal que señaló, que los Sujetos Obligados sólo proporcionaran la información pública que se les requiera y que obre en sus archivos y en el estado que esta se encuentre, al respecto; remitió lo siguiente:</w:t>
            </w:r>
          </w:p>
          <w:p w14:paraId="72899AC1" w14:textId="77777777" w:rsidR="00623C14" w:rsidRPr="00CF24C6" w:rsidRDefault="00623C14" w:rsidP="00623C14">
            <w:pPr>
              <w:contextualSpacing/>
              <w:jc w:val="both"/>
              <w:rPr>
                <w:rFonts w:ascii="Palatino Linotype" w:hAnsi="Palatino Linotype"/>
                <w:sz w:val="22"/>
                <w:szCs w:val="22"/>
              </w:rPr>
            </w:pPr>
          </w:p>
          <w:p w14:paraId="2402D8A0" w14:textId="77777777" w:rsidR="00623C14" w:rsidRPr="00CF24C6" w:rsidRDefault="00623C14" w:rsidP="00623C14">
            <w:pPr>
              <w:contextualSpacing/>
              <w:jc w:val="both"/>
              <w:rPr>
                <w:rFonts w:ascii="Palatino Linotype" w:hAnsi="Palatino Linotype"/>
                <w:sz w:val="22"/>
                <w:szCs w:val="22"/>
              </w:rPr>
            </w:pPr>
            <w:r w:rsidRPr="00CF24C6">
              <w:rPr>
                <w:rFonts w:ascii="Palatino Linotype" w:hAnsi="Palatino Linotype"/>
                <w:sz w:val="22"/>
                <w:szCs w:val="22"/>
              </w:rPr>
              <w:t xml:space="preserve">-Atribuciones o funciones del Departamento de Educación </w:t>
            </w:r>
            <w:r w:rsidR="00ED7728" w:rsidRPr="00CF24C6">
              <w:rPr>
                <w:rFonts w:ascii="Palatino Linotype" w:hAnsi="Palatino Linotype"/>
                <w:sz w:val="22"/>
                <w:szCs w:val="22"/>
              </w:rPr>
              <w:t xml:space="preserve">Física </w:t>
            </w:r>
            <w:r w:rsidRPr="00CF24C6">
              <w:rPr>
                <w:rFonts w:ascii="Palatino Linotype" w:hAnsi="Palatino Linotype"/>
                <w:sz w:val="22"/>
                <w:szCs w:val="22"/>
              </w:rPr>
              <w:t>Valle de México, como se observa a continuación:</w:t>
            </w:r>
          </w:p>
          <w:p w14:paraId="1C3D2501" w14:textId="77777777" w:rsidR="00623C14" w:rsidRPr="00CF24C6" w:rsidRDefault="00ED7728" w:rsidP="00623C14">
            <w:pPr>
              <w:contextualSpacing/>
              <w:jc w:val="both"/>
              <w:rPr>
                <w:rFonts w:ascii="Palatino Linotype" w:hAnsi="Palatino Linotype"/>
                <w:sz w:val="22"/>
                <w:szCs w:val="22"/>
              </w:rPr>
            </w:pPr>
            <w:r w:rsidRPr="00CF24C6">
              <w:rPr>
                <w:rFonts w:ascii="Palatino Linotype" w:hAnsi="Palatino Linotype"/>
                <w:noProof/>
                <w:sz w:val="22"/>
                <w:szCs w:val="22"/>
              </w:rPr>
              <w:drawing>
                <wp:inline distT="0" distB="0" distL="0" distR="0" wp14:anchorId="2EFC99DF" wp14:editId="2BA7C300">
                  <wp:extent cx="2755900" cy="246189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5900" cy="2461895"/>
                          </a:xfrm>
                          <a:prstGeom prst="rect">
                            <a:avLst/>
                          </a:prstGeom>
                        </pic:spPr>
                      </pic:pic>
                    </a:graphicData>
                  </a:graphic>
                </wp:inline>
              </w:drawing>
            </w:r>
          </w:p>
          <w:p w14:paraId="70C157A6" w14:textId="77777777" w:rsidR="00623C14" w:rsidRPr="00CF24C6" w:rsidRDefault="00623C14" w:rsidP="00623C14">
            <w:pPr>
              <w:contextualSpacing/>
              <w:jc w:val="both"/>
              <w:rPr>
                <w:rFonts w:ascii="Palatino Linotype" w:hAnsi="Palatino Linotype"/>
                <w:sz w:val="22"/>
                <w:szCs w:val="22"/>
              </w:rPr>
            </w:pPr>
          </w:p>
          <w:p w14:paraId="444C75AA" w14:textId="77777777" w:rsidR="00623C14" w:rsidRPr="00CF24C6" w:rsidRDefault="00623C14" w:rsidP="00623C14">
            <w:pPr>
              <w:contextualSpacing/>
              <w:jc w:val="both"/>
              <w:rPr>
                <w:rFonts w:ascii="Palatino Linotype" w:hAnsi="Palatino Linotype"/>
                <w:sz w:val="22"/>
                <w:szCs w:val="22"/>
              </w:rPr>
            </w:pPr>
            <w:r w:rsidRPr="00CF24C6">
              <w:rPr>
                <w:rFonts w:ascii="Palatino Linotype" w:hAnsi="Palatino Linotype"/>
                <w:sz w:val="22"/>
                <w:szCs w:val="22"/>
              </w:rPr>
              <w:t xml:space="preserve">-Relación del personal de los servidores públicos del Departamento de Educación </w:t>
            </w:r>
            <w:r w:rsidR="00ED7728" w:rsidRPr="00CF24C6">
              <w:rPr>
                <w:rFonts w:ascii="Palatino Linotype" w:hAnsi="Palatino Linotype"/>
                <w:sz w:val="22"/>
                <w:szCs w:val="22"/>
              </w:rPr>
              <w:t>Física</w:t>
            </w:r>
            <w:r w:rsidRPr="00CF24C6">
              <w:rPr>
                <w:rFonts w:ascii="Palatino Linotype" w:hAnsi="Palatino Linotype"/>
                <w:sz w:val="22"/>
                <w:szCs w:val="22"/>
              </w:rPr>
              <w:t xml:space="preserve"> Valle de México, como se observa a continuación:</w:t>
            </w:r>
          </w:p>
          <w:p w14:paraId="444AC610" w14:textId="77777777" w:rsidR="00623C14" w:rsidRPr="00CF24C6" w:rsidRDefault="00ED7728" w:rsidP="00623C14">
            <w:pPr>
              <w:contextualSpacing/>
              <w:jc w:val="both"/>
              <w:rPr>
                <w:rFonts w:ascii="Palatino Linotype" w:hAnsi="Palatino Linotype"/>
                <w:sz w:val="22"/>
                <w:szCs w:val="22"/>
              </w:rPr>
            </w:pPr>
            <w:r w:rsidRPr="00CF24C6">
              <w:rPr>
                <w:rFonts w:ascii="Palatino Linotype" w:hAnsi="Palatino Linotype"/>
                <w:noProof/>
                <w:sz w:val="22"/>
                <w:szCs w:val="22"/>
              </w:rPr>
              <w:lastRenderedPageBreak/>
              <w:drawing>
                <wp:inline distT="0" distB="0" distL="0" distR="0" wp14:anchorId="5DF0A7B2" wp14:editId="745E498D">
                  <wp:extent cx="2755900" cy="2125980"/>
                  <wp:effectExtent l="0" t="0" r="635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5900" cy="2125980"/>
                          </a:xfrm>
                          <a:prstGeom prst="rect">
                            <a:avLst/>
                          </a:prstGeom>
                        </pic:spPr>
                      </pic:pic>
                    </a:graphicData>
                  </a:graphic>
                </wp:inline>
              </w:drawing>
            </w:r>
          </w:p>
          <w:p w14:paraId="039D1C59" w14:textId="77777777" w:rsidR="00623C14" w:rsidRPr="00CF24C6" w:rsidRDefault="00623C14" w:rsidP="00623C14">
            <w:pPr>
              <w:contextualSpacing/>
              <w:jc w:val="both"/>
              <w:rPr>
                <w:rFonts w:ascii="Palatino Linotype" w:hAnsi="Palatino Linotype"/>
                <w:sz w:val="22"/>
                <w:szCs w:val="22"/>
              </w:rPr>
            </w:pPr>
          </w:p>
          <w:p w14:paraId="3D552F37" w14:textId="77777777" w:rsidR="00623C14" w:rsidRPr="00CF24C6" w:rsidRDefault="00623C14" w:rsidP="00623C14">
            <w:pPr>
              <w:contextualSpacing/>
              <w:jc w:val="both"/>
              <w:rPr>
                <w:rFonts w:ascii="Symbol" w:hAnsi="Symbol"/>
                <w:sz w:val="22"/>
                <w:szCs w:val="22"/>
              </w:rPr>
            </w:pPr>
            <w:r w:rsidRPr="00CF24C6">
              <w:rPr>
                <w:rFonts w:ascii="Palatino Linotype" w:hAnsi="Palatino Linotype"/>
                <w:sz w:val="22"/>
                <w:szCs w:val="22"/>
              </w:rPr>
              <w:t xml:space="preserve">-Registro del Sistema de Control de Puntualidad y Asistencia, correspondiente al 06 de mayo de 2024, del personal del Departamento de Educación </w:t>
            </w:r>
            <w:r w:rsidR="00ED7728" w:rsidRPr="00CF24C6">
              <w:rPr>
                <w:rFonts w:ascii="Palatino Linotype" w:hAnsi="Palatino Linotype"/>
                <w:sz w:val="22"/>
                <w:szCs w:val="22"/>
              </w:rPr>
              <w:t xml:space="preserve">Física </w:t>
            </w:r>
            <w:r w:rsidRPr="00CF24C6">
              <w:rPr>
                <w:rFonts w:ascii="Palatino Linotype" w:hAnsi="Palatino Linotype"/>
                <w:sz w:val="22"/>
                <w:szCs w:val="22"/>
              </w:rPr>
              <w:t xml:space="preserve">Valle de México, se envían al correo electrónico </w:t>
            </w:r>
            <w:hyperlink r:id="rId16" w:history="1">
              <w:r w:rsidRPr="00CF24C6">
                <w:rPr>
                  <w:rStyle w:val="Hipervnculo"/>
                  <w:rFonts w:ascii="Palatino Linotype" w:hAnsi="Palatino Linotype"/>
                  <w:color w:val="auto"/>
                  <w:sz w:val="22"/>
                  <w:szCs w:val="22"/>
                </w:rPr>
                <w:t>seiem@itaipem.org.mx</w:t>
              </w:r>
            </w:hyperlink>
            <w:r w:rsidRPr="00CF24C6">
              <w:rPr>
                <w:rFonts w:ascii="Palatino Linotype" w:hAnsi="Palatino Linotype"/>
                <w:sz w:val="22"/>
                <w:szCs w:val="22"/>
              </w:rPr>
              <w:t>, para los efectos correspondientes.</w:t>
            </w:r>
          </w:p>
          <w:p w14:paraId="08012341" w14:textId="77777777" w:rsidR="00623C14" w:rsidRPr="00CF24C6" w:rsidRDefault="00623C14" w:rsidP="00623C14">
            <w:pPr>
              <w:contextualSpacing/>
              <w:jc w:val="both"/>
              <w:rPr>
                <w:rFonts w:ascii="Palatino Linotype" w:hAnsi="Palatino Linotype"/>
                <w:sz w:val="22"/>
                <w:szCs w:val="22"/>
              </w:rPr>
            </w:pPr>
          </w:p>
          <w:p w14:paraId="2EB23906" w14:textId="77777777" w:rsidR="00623C14" w:rsidRPr="00CF24C6" w:rsidRDefault="00623C14" w:rsidP="00623C14">
            <w:pPr>
              <w:contextualSpacing/>
              <w:jc w:val="both"/>
              <w:rPr>
                <w:rFonts w:ascii="Palatino Linotype" w:hAnsi="Palatino Linotype"/>
                <w:sz w:val="22"/>
                <w:szCs w:val="22"/>
              </w:rPr>
            </w:pPr>
          </w:p>
          <w:p w14:paraId="06426ECE" w14:textId="77777777" w:rsidR="00D27358" w:rsidRPr="00CF24C6" w:rsidRDefault="00623C14" w:rsidP="00ED7728">
            <w:pPr>
              <w:contextualSpacing/>
              <w:jc w:val="both"/>
              <w:rPr>
                <w:rFonts w:ascii="Palatino Linotype" w:hAnsi="Palatino Linotype"/>
                <w:sz w:val="22"/>
                <w:szCs w:val="22"/>
              </w:rPr>
            </w:pPr>
            <w:r w:rsidRPr="00CF24C6">
              <w:rPr>
                <w:rFonts w:ascii="Palatino Linotype" w:hAnsi="Palatino Linotype"/>
                <w:sz w:val="22"/>
                <w:szCs w:val="22"/>
              </w:rPr>
              <w:t>“</w:t>
            </w:r>
            <w:hyperlink r:id="rId17" w:tgtFrame="_blank" w:history="1">
              <w:r w:rsidR="00927638" w:rsidRPr="00CF24C6">
                <w:rPr>
                  <w:rFonts w:ascii="Palatino Linotype" w:hAnsi="Palatino Linotype"/>
                  <w:sz w:val="22"/>
                  <w:szCs w:val="22"/>
                </w:rPr>
                <w:t xml:space="preserve">EDUCACION FISICA </w:t>
              </w:r>
              <w:proofErr w:type="spellStart"/>
              <w:r w:rsidR="00927638" w:rsidRPr="00CF24C6">
                <w:rPr>
                  <w:rFonts w:ascii="Palatino Linotype" w:hAnsi="Palatino Linotype"/>
                  <w:sz w:val="22"/>
                  <w:szCs w:val="22"/>
                </w:rPr>
                <w:t>exp</w:t>
              </w:r>
              <w:proofErr w:type="spellEnd"/>
              <w:r w:rsidR="00927638" w:rsidRPr="00CF24C6">
                <w:rPr>
                  <w:rFonts w:ascii="Palatino Linotype" w:hAnsi="Palatino Linotype"/>
                  <w:sz w:val="22"/>
                  <w:szCs w:val="22"/>
                </w:rPr>
                <w:t xml:space="preserve"> 545.php (1).</w:t>
              </w:r>
              <w:proofErr w:type="spellStart"/>
              <w:r w:rsidR="00927638" w:rsidRPr="00CF24C6">
                <w:rPr>
                  <w:rFonts w:ascii="Palatino Linotype" w:hAnsi="Palatino Linotype"/>
                  <w:sz w:val="22"/>
                  <w:szCs w:val="22"/>
                </w:rPr>
                <w:t>pdf</w:t>
              </w:r>
              <w:proofErr w:type="spellEnd"/>
            </w:hyperlink>
            <w:r w:rsidRPr="00CF24C6">
              <w:rPr>
                <w:rFonts w:ascii="Palatino Linotype" w:hAnsi="Palatino Linotype"/>
                <w:sz w:val="22"/>
                <w:szCs w:val="22"/>
              </w:rPr>
              <w:t xml:space="preserve">”, el cual contiene el registro de entrada y salida del Departamento de Educación </w:t>
            </w:r>
            <w:r w:rsidR="00ED7728" w:rsidRPr="00CF24C6">
              <w:rPr>
                <w:rFonts w:ascii="Palatino Linotype" w:hAnsi="Palatino Linotype"/>
                <w:sz w:val="22"/>
                <w:szCs w:val="22"/>
              </w:rPr>
              <w:t>Física</w:t>
            </w:r>
            <w:r w:rsidRPr="00CF24C6">
              <w:rPr>
                <w:rFonts w:ascii="Palatino Linotype" w:hAnsi="Palatino Linotype"/>
                <w:sz w:val="22"/>
                <w:szCs w:val="22"/>
              </w:rPr>
              <w:t xml:space="preserve"> Valle De México, del mes de mayo del año 2024, constante de 2</w:t>
            </w:r>
            <w:r w:rsidR="00ED7728" w:rsidRPr="00CF24C6">
              <w:rPr>
                <w:rFonts w:ascii="Palatino Linotype" w:hAnsi="Palatino Linotype"/>
                <w:sz w:val="22"/>
                <w:szCs w:val="22"/>
              </w:rPr>
              <w:t>5</w:t>
            </w:r>
            <w:r w:rsidRPr="00CF24C6">
              <w:rPr>
                <w:rFonts w:ascii="Palatino Linotype" w:hAnsi="Palatino Linotype"/>
                <w:sz w:val="22"/>
                <w:szCs w:val="22"/>
              </w:rPr>
              <w:t xml:space="preserve"> fojas. </w:t>
            </w:r>
            <w:r w:rsidRPr="00CF24C6">
              <w:rPr>
                <w:rFonts w:ascii="Palatino Linotype" w:hAnsi="Palatino Linotype"/>
                <w:sz w:val="22"/>
                <w:szCs w:val="22"/>
              </w:rPr>
              <w:br/>
            </w:r>
          </w:p>
        </w:tc>
      </w:tr>
    </w:tbl>
    <w:p w14:paraId="774DC9DF" w14:textId="77777777" w:rsidR="003D39D6" w:rsidRPr="00CF24C6" w:rsidRDefault="003D39D6">
      <w:pPr>
        <w:ind w:right="567"/>
        <w:jc w:val="both"/>
        <w:rPr>
          <w:rFonts w:ascii="Palatino Linotype" w:eastAsia="Palatino Linotype" w:hAnsi="Palatino Linotype" w:cs="Palatino Linotype"/>
          <w:i/>
          <w:sz w:val="14"/>
          <w:szCs w:val="14"/>
        </w:rPr>
      </w:pPr>
    </w:p>
    <w:p w14:paraId="7E466BDD" w14:textId="77777777" w:rsidR="003D39D6" w:rsidRPr="00CF24C6" w:rsidRDefault="00383B94">
      <w:pPr>
        <w:spacing w:line="360" w:lineRule="auto"/>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 xml:space="preserve">                                         </w:t>
      </w:r>
      <w:r w:rsidRPr="00CF24C6">
        <w:rPr>
          <w:rFonts w:ascii="Palatino Linotype" w:eastAsia="Palatino Linotype" w:hAnsi="Palatino Linotype" w:cs="Palatino Linotype"/>
          <w:b/>
        </w:rPr>
        <w:t xml:space="preserve">                           </w:t>
      </w:r>
    </w:p>
    <w:p w14:paraId="6EA5073A" w14:textId="77777777" w:rsidR="003D39D6" w:rsidRPr="00CF24C6" w:rsidRDefault="00BB013E">
      <w:pPr>
        <w:spacing w:line="360" w:lineRule="auto"/>
        <w:jc w:val="both"/>
        <w:rPr>
          <w:rFonts w:ascii="Palatino Linotype" w:eastAsia="Palatino Linotype" w:hAnsi="Palatino Linotype" w:cs="Palatino Linotype"/>
          <w:b/>
        </w:rPr>
      </w:pPr>
      <w:r w:rsidRPr="00CF24C6">
        <w:rPr>
          <w:rFonts w:ascii="Palatino Linotype" w:eastAsia="Palatino Linotype" w:hAnsi="Palatino Linotype" w:cs="Palatino Linotype"/>
          <w:b/>
        </w:rPr>
        <w:t>3. Interposición de los</w:t>
      </w:r>
      <w:r w:rsidR="00383B94" w:rsidRPr="00CF24C6">
        <w:rPr>
          <w:rFonts w:ascii="Palatino Linotype" w:eastAsia="Palatino Linotype" w:hAnsi="Palatino Linotype" w:cs="Palatino Linotype"/>
          <w:b/>
        </w:rPr>
        <w:t xml:space="preserve"> recurso</w:t>
      </w:r>
      <w:r w:rsidRPr="00CF24C6">
        <w:rPr>
          <w:rFonts w:ascii="Palatino Linotype" w:eastAsia="Palatino Linotype" w:hAnsi="Palatino Linotype" w:cs="Palatino Linotype"/>
          <w:b/>
        </w:rPr>
        <w:t>s</w:t>
      </w:r>
      <w:r w:rsidR="00383B94" w:rsidRPr="00CF24C6">
        <w:rPr>
          <w:rFonts w:ascii="Palatino Linotype" w:eastAsia="Palatino Linotype" w:hAnsi="Palatino Linotype" w:cs="Palatino Linotype"/>
          <w:b/>
        </w:rPr>
        <w:t xml:space="preserve"> de revisión. </w:t>
      </w:r>
      <w:r w:rsidR="00383B94" w:rsidRPr="00CF24C6">
        <w:rPr>
          <w:rFonts w:ascii="Palatino Linotype" w:eastAsia="Palatino Linotype" w:hAnsi="Palatino Linotype" w:cs="Palatino Linotype"/>
        </w:rPr>
        <w:t xml:space="preserve">Inconforme la persona solicitante con las respuestas por parte del </w:t>
      </w:r>
      <w:r w:rsidRPr="00CF24C6">
        <w:rPr>
          <w:rFonts w:ascii="Palatino Linotype" w:eastAsia="Palatino Linotype" w:hAnsi="Palatino Linotype" w:cs="Palatino Linotype"/>
          <w:b/>
        </w:rPr>
        <w:t>SUJETO OBLIGADO</w:t>
      </w:r>
      <w:r w:rsidR="00383B94" w:rsidRPr="00CF24C6">
        <w:rPr>
          <w:rFonts w:ascii="Palatino Linotype" w:eastAsia="Palatino Linotype" w:hAnsi="Palatino Linotype" w:cs="Palatino Linotype"/>
        </w:rPr>
        <w:t xml:space="preserve">, con fecha </w:t>
      </w:r>
      <w:r w:rsidR="00ED7728" w:rsidRPr="00CF24C6">
        <w:rPr>
          <w:rFonts w:ascii="Palatino Linotype" w:eastAsia="Palatino Linotype" w:hAnsi="Palatino Linotype" w:cs="Palatino Linotype"/>
          <w:b/>
        </w:rPr>
        <w:t>treinta</w:t>
      </w:r>
      <w:r w:rsidRPr="00CF24C6">
        <w:rPr>
          <w:rFonts w:ascii="Palatino Linotype" w:eastAsia="Palatino Linotype" w:hAnsi="Palatino Linotype" w:cs="Palatino Linotype"/>
          <w:b/>
        </w:rPr>
        <w:t xml:space="preserve"> </w:t>
      </w:r>
      <w:r w:rsidR="005D078A" w:rsidRPr="00CF24C6">
        <w:rPr>
          <w:rFonts w:ascii="Palatino Linotype" w:eastAsia="Palatino Linotype" w:hAnsi="Palatino Linotype" w:cs="Palatino Linotype"/>
          <w:b/>
        </w:rPr>
        <w:t>de septiembre</w:t>
      </w:r>
      <w:r w:rsidR="00200AB0" w:rsidRPr="00CF24C6">
        <w:rPr>
          <w:rFonts w:ascii="Palatino Linotype" w:eastAsia="Palatino Linotype" w:hAnsi="Palatino Linotype" w:cs="Palatino Linotype"/>
          <w:b/>
        </w:rPr>
        <w:t xml:space="preserve"> de</w:t>
      </w:r>
      <w:r w:rsidRPr="00CF24C6">
        <w:rPr>
          <w:rFonts w:ascii="Palatino Linotype" w:eastAsia="Palatino Linotype" w:hAnsi="Palatino Linotype" w:cs="Palatino Linotype"/>
          <w:b/>
        </w:rPr>
        <w:t xml:space="preserve"> </w:t>
      </w:r>
      <w:r w:rsidR="00D64A7B" w:rsidRPr="00CF24C6">
        <w:rPr>
          <w:rFonts w:ascii="Palatino Linotype" w:eastAsia="Palatino Linotype" w:hAnsi="Palatino Linotype" w:cs="Palatino Linotype"/>
          <w:b/>
        </w:rPr>
        <w:t>dos mil veinticuatro</w:t>
      </w:r>
      <w:r w:rsidR="00383B94" w:rsidRPr="00CF24C6">
        <w:rPr>
          <w:rFonts w:ascii="Palatino Linotype" w:eastAsia="Palatino Linotype" w:hAnsi="Palatino Linotype" w:cs="Palatino Linotype"/>
          <w:b/>
        </w:rPr>
        <w:t xml:space="preserve"> interpuso los recursos de revisión,</w:t>
      </w:r>
      <w:r w:rsidR="00383B94" w:rsidRPr="00CF24C6">
        <w:rPr>
          <w:rFonts w:ascii="Palatino Linotype" w:eastAsia="Palatino Linotype" w:hAnsi="Palatino Linotype" w:cs="Palatino Linotype"/>
        </w:rPr>
        <w:t xml:space="preserve"> los cuales fueron registrados</w:t>
      </w:r>
      <w:r w:rsidR="00383B94" w:rsidRPr="00CF24C6">
        <w:rPr>
          <w:rFonts w:ascii="Palatino Linotype" w:eastAsia="Palatino Linotype" w:hAnsi="Palatino Linotype" w:cs="Palatino Linotype"/>
          <w:b/>
        </w:rPr>
        <w:t xml:space="preserve"> </w:t>
      </w:r>
      <w:r w:rsidR="00383B94" w:rsidRPr="00CF24C6">
        <w:rPr>
          <w:rFonts w:ascii="Palatino Linotype" w:eastAsia="Palatino Linotype" w:hAnsi="Palatino Linotype" w:cs="Palatino Linotype"/>
        </w:rPr>
        <w:t xml:space="preserve">en el sistema electrónico con el expediente número </w:t>
      </w:r>
      <w:r w:rsidR="00ED7728" w:rsidRPr="00CF24C6">
        <w:rPr>
          <w:rFonts w:ascii="Palatino Linotype" w:eastAsia="Palatino Linotype" w:hAnsi="Palatino Linotype" w:cs="Palatino Linotype"/>
          <w:b/>
        </w:rPr>
        <w:t>05924</w:t>
      </w:r>
      <w:r w:rsidR="00D64A7B" w:rsidRPr="00CF24C6">
        <w:rPr>
          <w:rFonts w:ascii="Palatino Linotype" w:eastAsia="Palatino Linotype" w:hAnsi="Palatino Linotype" w:cs="Palatino Linotype"/>
          <w:b/>
        </w:rPr>
        <w:t>/INFOEM/IP/RR/2024</w:t>
      </w:r>
      <w:r w:rsidR="00383B94" w:rsidRPr="00CF24C6">
        <w:rPr>
          <w:rFonts w:ascii="Palatino Linotype" w:eastAsia="Palatino Linotype" w:hAnsi="Palatino Linotype" w:cs="Palatino Linotype"/>
          <w:b/>
        </w:rPr>
        <w:t xml:space="preserve"> y </w:t>
      </w:r>
      <w:r w:rsidR="00ED7728" w:rsidRPr="00CF24C6">
        <w:rPr>
          <w:rFonts w:ascii="Palatino Linotype" w:eastAsia="Palatino Linotype" w:hAnsi="Palatino Linotype" w:cs="Palatino Linotype"/>
          <w:b/>
        </w:rPr>
        <w:t>05925</w:t>
      </w:r>
      <w:r w:rsidR="00D64A7B" w:rsidRPr="00CF24C6">
        <w:rPr>
          <w:rFonts w:ascii="Palatino Linotype" w:eastAsia="Palatino Linotype" w:hAnsi="Palatino Linotype" w:cs="Palatino Linotype"/>
          <w:b/>
        </w:rPr>
        <w:t>/INFOEM/IP/RR/2024</w:t>
      </w:r>
      <w:r w:rsidR="00383B94" w:rsidRPr="00CF24C6">
        <w:rPr>
          <w:rFonts w:ascii="Palatino Linotype" w:eastAsia="Palatino Linotype" w:hAnsi="Palatino Linotype" w:cs="Palatino Linotype"/>
        </w:rPr>
        <w:t>, en los cual aduce, en ambos recursos las siguientes manifestaciones:</w:t>
      </w:r>
    </w:p>
    <w:p w14:paraId="4C132558" w14:textId="77777777" w:rsidR="003D39D6" w:rsidRPr="00CF24C6" w:rsidRDefault="003D39D6">
      <w:pPr>
        <w:pBdr>
          <w:top w:val="nil"/>
          <w:left w:val="nil"/>
          <w:bottom w:val="nil"/>
          <w:right w:val="nil"/>
          <w:between w:val="nil"/>
        </w:pBdr>
      </w:pPr>
    </w:p>
    <w:p w14:paraId="158C82C1" w14:textId="77777777" w:rsidR="003D39D6" w:rsidRPr="00CF24C6" w:rsidRDefault="003D39D6">
      <w:pPr>
        <w:rPr>
          <w:sz w:val="4"/>
          <w:szCs w:val="4"/>
        </w:rPr>
      </w:pPr>
    </w:p>
    <w:tbl>
      <w:tblPr>
        <w:tblW w:w="9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119"/>
        <w:gridCol w:w="3021"/>
      </w:tblGrid>
      <w:tr w:rsidR="00CF24C6" w:rsidRPr="00CF24C6" w14:paraId="256707CF" w14:textId="77777777" w:rsidTr="00383B94">
        <w:tc>
          <w:tcPr>
            <w:tcW w:w="3119" w:type="dxa"/>
            <w:shd w:val="clear" w:color="auto" w:fill="D9D9D9"/>
          </w:tcPr>
          <w:p w14:paraId="4A80DB2A" w14:textId="77777777" w:rsidR="00BB013E" w:rsidRPr="00CF24C6" w:rsidRDefault="002A10FA" w:rsidP="00383B94">
            <w:pPr>
              <w:jc w:val="center"/>
              <w:rPr>
                <w:rFonts w:ascii="Palatino Linotype" w:eastAsia="Palatino Linotype" w:hAnsi="Palatino Linotype" w:cs="Palatino Linotype"/>
                <w:b/>
                <w:iCs/>
                <w:sz w:val="20"/>
                <w:szCs w:val="20"/>
              </w:rPr>
            </w:pPr>
            <w:r w:rsidRPr="00CF24C6">
              <w:rPr>
                <w:rFonts w:ascii="Palatino Linotype" w:eastAsia="Palatino Linotype" w:hAnsi="Palatino Linotype" w:cs="Palatino Linotype"/>
                <w:b/>
                <w:iCs/>
                <w:sz w:val="20"/>
                <w:szCs w:val="20"/>
              </w:rPr>
              <w:t>Número de</w:t>
            </w:r>
            <w:r w:rsidR="004E5BF8" w:rsidRPr="00CF24C6">
              <w:rPr>
                <w:rFonts w:ascii="Palatino Linotype" w:eastAsia="Palatino Linotype" w:hAnsi="Palatino Linotype" w:cs="Palatino Linotype"/>
                <w:b/>
                <w:iCs/>
                <w:sz w:val="20"/>
                <w:szCs w:val="20"/>
              </w:rPr>
              <w:t xml:space="preserve"> Recurso de Revisión </w:t>
            </w:r>
          </w:p>
        </w:tc>
        <w:tc>
          <w:tcPr>
            <w:tcW w:w="3119" w:type="dxa"/>
            <w:shd w:val="clear" w:color="auto" w:fill="D9D9D9"/>
            <w:vAlign w:val="center"/>
          </w:tcPr>
          <w:p w14:paraId="4C64A4D0" w14:textId="77777777" w:rsidR="00BB013E" w:rsidRPr="00CF24C6" w:rsidRDefault="00BB013E" w:rsidP="00383B94">
            <w:pPr>
              <w:jc w:val="center"/>
              <w:rPr>
                <w:rFonts w:ascii="Palatino Linotype" w:eastAsia="Palatino Linotype" w:hAnsi="Palatino Linotype" w:cs="Palatino Linotype"/>
                <w:b/>
                <w:iCs/>
                <w:sz w:val="20"/>
                <w:szCs w:val="20"/>
              </w:rPr>
            </w:pPr>
            <w:r w:rsidRPr="00CF24C6">
              <w:rPr>
                <w:rFonts w:ascii="Palatino Linotype" w:eastAsia="Palatino Linotype" w:hAnsi="Palatino Linotype" w:cs="Palatino Linotype"/>
                <w:b/>
                <w:iCs/>
                <w:sz w:val="20"/>
                <w:szCs w:val="20"/>
              </w:rPr>
              <w:t>Acto impugnado.</w:t>
            </w:r>
          </w:p>
        </w:tc>
        <w:tc>
          <w:tcPr>
            <w:tcW w:w="3021" w:type="dxa"/>
            <w:shd w:val="clear" w:color="auto" w:fill="D9D9D9"/>
            <w:vAlign w:val="center"/>
          </w:tcPr>
          <w:p w14:paraId="4C138F23" w14:textId="77777777" w:rsidR="00BB013E" w:rsidRPr="00CF24C6" w:rsidRDefault="00BB013E" w:rsidP="00383B94">
            <w:pPr>
              <w:jc w:val="center"/>
              <w:rPr>
                <w:rFonts w:ascii="Palatino Linotype" w:eastAsia="Palatino Linotype" w:hAnsi="Palatino Linotype" w:cs="Palatino Linotype"/>
                <w:b/>
                <w:iCs/>
                <w:sz w:val="20"/>
                <w:szCs w:val="20"/>
              </w:rPr>
            </w:pPr>
            <w:r w:rsidRPr="00CF24C6">
              <w:rPr>
                <w:rFonts w:ascii="Palatino Linotype" w:eastAsia="Palatino Linotype" w:hAnsi="Palatino Linotype" w:cs="Palatino Linotype"/>
                <w:b/>
                <w:iCs/>
                <w:sz w:val="20"/>
                <w:szCs w:val="20"/>
              </w:rPr>
              <w:t>Motivos de inconformidad.</w:t>
            </w:r>
          </w:p>
        </w:tc>
      </w:tr>
      <w:tr w:rsidR="00CF24C6" w:rsidRPr="00CF24C6" w14:paraId="5D0F4808" w14:textId="77777777" w:rsidTr="00383B94">
        <w:tc>
          <w:tcPr>
            <w:tcW w:w="3119" w:type="dxa"/>
            <w:vAlign w:val="center"/>
          </w:tcPr>
          <w:p w14:paraId="7CA35EB8" w14:textId="106AFD68" w:rsidR="00ED7728" w:rsidRPr="00CF24C6" w:rsidRDefault="00200AB0" w:rsidP="00ED7728">
            <w:pPr>
              <w:spacing w:before="120" w:after="120"/>
              <w:jc w:val="center"/>
              <w:rPr>
                <w:rFonts w:ascii="Palatino Linotype" w:eastAsia="Palatino Linotype" w:hAnsi="Palatino Linotype" w:cs="Palatino Linotype"/>
                <w:b/>
                <w:iCs/>
                <w:sz w:val="20"/>
                <w:szCs w:val="20"/>
                <w:lang w:val="en-US"/>
              </w:rPr>
            </w:pPr>
            <w:r w:rsidRPr="00CF24C6">
              <w:rPr>
                <w:rFonts w:ascii="Palatino Linotype" w:eastAsia="Palatino Linotype" w:hAnsi="Palatino Linotype" w:cs="Palatino Linotype"/>
                <w:b/>
                <w:iCs/>
                <w:sz w:val="20"/>
                <w:szCs w:val="20"/>
                <w:lang w:val="en-US"/>
              </w:rPr>
              <w:t>0</w:t>
            </w:r>
            <w:r w:rsidR="008F3E85" w:rsidRPr="00CF24C6">
              <w:rPr>
                <w:rFonts w:ascii="Palatino Linotype" w:eastAsia="Palatino Linotype" w:hAnsi="Palatino Linotype" w:cs="Palatino Linotype"/>
                <w:b/>
                <w:iCs/>
                <w:sz w:val="20"/>
                <w:szCs w:val="20"/>
                <w:lang w:val="en-US"/>
              </w:rPr>
              <w:t>5924</w:t>
            </w:r>
            <w:r w:rsidR="00D64A7B" w:rsidRPr="00CF24C6">
              <w:rPr>
                <w:rFonts w:ascii="Palatino Linotype" w:eastAsia="Palatino Linotype" w:hAnsi="Palatino Linotype" w:cs="Palatino Linotype"/>
                <w:b/>
                <w:iCs/>
                <w:sz w:val="20"/>
                <w:szCs w:val="20"/>
                <w:lang w:val="en-US"/>
              </w:rPr>
              <w:t>/INFOEM/IP/RR/2024</w:t>
            </w:r>
            <w:r w:rsidR="005D078A" w:rsidRPr="00CF24C6">
              <w:rPr>
                <w:rFonts w:ascii="Palatino Linotype" w:eastAsia="Palatino Linotype" w:hAnsi="Palatino Linotype" w:cs="Palatino Linotype"/>
                <w:b/>
                <w:iCs/>
                <w:sz w:val="20"/>
                <w:szCs w:val="20"/>
                <w:lang w:val="en-US"/>
              </w:rPr>
              <w:t xml:space="preserve"> </w:t>
            </w:r>
          </w:p>
          <w:p w14:paraId="2275C6D6" w14:textId="77777777" w:rsidR="005D078A" w:rsidRPr="00CF24C6" w:rsidRDefault="005D078A" w:rsidP="00383B94">
            <w:pPr>
              <w:spacing w:before="120" w:after="120"/>
              <w:jc w:val="center"/>
              <w:rPr>
                <w:rFonts w:ascii="Palatino Linotype" w:eastAsia="Palatino Linotype" w:hAnsi="Palatino Linotype" w:cs="Palatino Linotype"/>
                <w:b/>
                <w:iCs/>
                <w:sz w:val="20"/>
                <w:szCs w:val="20"/>
                <w:lang w:val="en-US"/>
              </w:rPr>
            </w:pPr>
          </w:p>
        </w:tc>
        <w:tc>
          <w:tcPr>
            <w:tcW w:w="3119" w:type="dxa"/>
            <w:shd w:val="clear" w:color="auto" w:fill="auto"/>
          </w:tcPr>
          <w:p w14:paraId="1B59BB50" w14:textId="77777777" w:rsidR="00BB013E" w:rsidRPr="00CF24C6" w:rsidRDefault="00ED7728" w:rsidP="004E5BF8">
            <w:pPr>
              <w:jc w:val="both"/>
              <w:rPr>
                <w:rFonts w:ascii="Palatino Linotype" w:eastAsia="Palatino Linotype" w:hAnsi="Palatino Linotype" w:cs="Palatino Linotype"/>
                <w:i/>
                <w:sz w:val="20"/>
                <w:szCs w:val="20"/>
              </w:rPr>
            </w:pPr>
            <w:r w:rsidRPr="00CF24C6">
              <w:rPr>
                <w:rFonts w:ascii="Palatino Linotype" w:eastAsia="Palatino Linotype" w:hAnsi="Palatino Linotype" w:cs="Palatino Linotype"/>
                <w:i/>
                <w:sz w:val="20"/>
                <w:szCs w:val="20"/>
              </w:rPr>
              <w:t>La entrega de la información incompleta con la intención de que el solicitante recurra al recurso de revisión.</w:t>
            </w:r>
          </w:p>
        </w:tc>
        <w:tc>
          <w:tcPr>
            <w:tcW w:w="3021" w:type="dxa"/>
            <w:shd w:val="clear" w:color="auto" w:fill="auto"/>
          </w:tcPr>
          <w:p w14:paraId="5C73AF0C" w14:textId="77777777" w:rsidR="00BB013E" w:rsidRPr="00CF24C6" w:rsidRDefault="00ED7728" w:rsidP="004E5BF8">
            <w:pPr>
              <w:jc w:val="both"/>
              <w:rPr>
                <w:rFonts w:ascii="Palatino Linotype" w:eastAsia="Palatino Linotype" w:hAnsi="Palatino Linotype" w:cs="Palatino Linotype"/>
                <w:i/>
                <w:sz w:val="20"/>
                <w:szCs w:val="20"/>
              </w:rPr>
            </w:pPr>
            <w:r w:rsidRPr="00CF24C6">
              <w:rPr>
                <w:rFonts w:ascii="Palatino Linotype" w:eastAsia="Palatino Linotype" w:hAnsi="Palatino Linotype" w:cs="Palatino Linotype"/>
                <w:i/>
                <w:sz w:val="20"/>
                <w:szCs w:val="20"/>
              </w:rPr>
              <w:t xml:space="preserve">El servidor público habilitado de la Dirección de Educación Secundaria y Servicios de apoyo solo anexa a los servidores públicos que registran su asistencia mediante el procedimiento de reloj biométrico, el "MANUAL DE OPERACIÓN DEL SISTEMA DE CONTROL DE PUNTUALIDAD Y ASISTENCIA PARA UNIDADES ADMINISTRATIVAS DE SERVICIOS EDUCATIVOS INTEGRADOS AL ESTADO DE MÉXICO” establece tres formas distintas de registrar su asistencia (Reloj Biométrico, LISTA DE ASISTENCIA, y TARJETA DE CONTROL/ RELOJ CHECADOR. </w:t>
            </w:r>
            <w:r w:rsidRPr="00CF24C6">
              <w:rPr>
                <w:rFonts w:ascii="Palatino Linotype" w:eastAsia="Palatino Linotype" w:hAnsi="Palatino Linotype" w:cs="Palatino Linotype"/>
                <w:b/>
                <w:i/>
                <w:sz w:val="20"/>
                <w:szCs w:val="20"/>
              </w:rPr>
              <w:t>Por lo que solicitamos se nos entregue la información completa, es decir los servidores públicos que registran su asistencia mediante los procedimientos de LISTA DE ASISTENCIA, y TARJETA DE CONTROL/ RELOJ CHECADOR tal como lo establecemos en nuestra solicitud de información.</w:t>
            </w:r>
          </w:p>
        </w:tc>
      </w:tr>
      <w:tr w:rsidR="00ED7728" w:rsidRPr="00CF24C6" w14:paraId="620C1965" w14:textId="77777777" w:rsidTr="00383B94">
        <w:tc>
          <w:tcPr>
            <w:tcW w:w="3119" w:type="dxa"/>
            <w:vAlign w:val="center"/>
          </w:tcPr>
          <w:p w14:paraId="2E4B5198" w14:textId="2DCDF4BF" w:rsidR="00ED7728" w:rsidRPr="00CF24C6" w:rsidRDefault="00ED7728" w:rsidP="00ED7728">
            <w:pPr>
              <w:spacing w:before="120" w:after="120"/>
              <w:jc w:val="center"/>
              <w:rPr>
                <w:rFonts w:ascii="Palatino Linotype" w:eastAsia="Palatino Linotype" w:hAnsi="Palatino Linotype" w:cs="Palatino Linotype"/>
                <w:b/>
                <w:iCs/>
                <w:sz w:val="20"/>
                <w:szCs w:val="20"/>
                <w:lang w:val="en-US"/>
              </w:rPr>
            </w:pPr>
            <w:r w:rsidRPr="00CF24C6">
              <w:rPr>
                <w:rFonts w:ascii="Palatino Linotype" w:eastAsia="Palatino Linotype" w:hAnsi="Palatino Linotype" w:cs="Palatino Linotype"/>
                <w:b/>
                <w:iCs/>
                <w:sz w:val="20"/>
                <w:szCs w:val="20"/>
                <w:lang w:val="en-US"/>
              </w:rPr>
              <w:t>0</w:t>
            </w:r>
            <w:r w:rsidR="008F3E85" w:rsidRPr="00CF24C6">
              <w:rPr>
                <w:rFonts w:ascii="Palatino Linotype" w:eastAsia="Palatino Linotype" w:hAnsi="Palatino Linotype" w:cs="Palatino Linotype"/>
                <w:b/>
                <w:iCs/>
                <w:sz w:val="20"/>
                <w:szCs w:val="20"/>
                <w:lang w:val="en-US"/>
              </w:rPr>
              <w:t>5925</w:t>
            </w:r>
            <w:r w:rsidRPr="00CF24C6">
              <w:rPr>
                <w:rFonts w:ascii="Palatino Linotype" w:eastAsia="Palatino Linotype" w:hAnsi="Palatino Linotype" w:cs="Palatino Linotype"/>
                <w:b/>
                <w:iCs/>
                <w:sz w:val="20"/>
                <w:szCs w:val="20"/>
                <w:lang w:val="en-US"/>
              </w:rPr>
              <w:t>/INFOEM/IP/RR/2024</w:t>
            </w:r>
          </w:p>
        </w:tc>
        <w:tc>
          <w:tcPr>
            <w:tcW w:w="3119" w:type="dxa"/>
            <w:shd w:val="clear" w:color="auto" w:fill="auto"/>
          </w:tcPr>
          <w:p w14:paraId="1A860345" w14:textId="77777777" w:rsidR="00ED7728" w:rsidRPr="00CF24C6" w:rsidRDefault="00ED7728" w:rsidP="004E5BF8">
            <w:pPr>
              <w:jc w:val="both"/>
              <w:rPr>
                <w:rFonts w:ascii="Palatino Linotype" w:eastAsia="Palatino Linotype" w:hAnsi="Palatino Linotype" w:cs="Palatino Linotype"/>
                <w:i/>
                <w:sz w:val="20"/>
                <w:szCs w:val="20"/>
              </w:rPr>
            </w:pPr>
            <w:r w:rsidRPr="00CF24C6">
              <w:rPr>
                <w:rFonts w:ascii="Palatino Linotype" w:eastAsia="Palatino Linotype" w:hAnsi="Palatino Linotype" w:cs="Palatino Linotype"/>
                <w:i/>
                <w:sz w:val="20"/>
                <w:szCs w:val="20"/>
              </w:rPr>
              <w:t>la entrega de la información incompleta con la intención de que el solicitante recurra al recurso de revisión</w:t>
            </w:r>
          </w:p>
        </w:tc>
        <w:tc>
          <w:tcPr>
            <w:tcW w:w="3021" w:type="dxa"/>
            <w:shd w:val="clear" w:color="auto" w:fill="auto"/>
          </w:tcPr>
          <w:p w14:paraId="223839BF" w14:textId="77777777" w:rsidR="00ED7728" w:rsidRPr="00CF24C6" w:rsidRDefault="00ED7728" w:rsidP="004E5BF8">
            <w:pPr>
              <w:jc w:val="both"/>
              <w:rPr>
                <w:rFonts w:ascii="Palatino Linotype" w:eastAsia="Palatino Linotype" w:hAnsi="Palatino Linotype" w:cs="Palatino Linotype"/>
                <w:i/>
                <w:sz w:val="20"/>
                <w:szCs w:val="20"/>
              </w:rPr>
            </w:pPr>
            <w:r w:rsidRPr="00CF24C6">
              <w:rPr>
                <w:rFonts w:ascii="Palatino Linotype" w:eastAsia="Palatino Linotype" w:hAnsi="Palatino Linotype" w:cs="Palatino Linotype"/>
                <w:i/>
                <w:sz w:val="20"/>
                <w:szCs w:val="20"/>
              </w:rPr>
              <w:t xml:space="preserve">El servidor público habilitado de la Dirección de Educación Secundaria y Servicios de apoyo solo anexa a los servidores públicos que registran su asistencia mediante el procedimiento de reloj biométrico, el "MANUAL DE OPERACIÓN DEL SISTEMA </w:t>
            </w:r>
            <w:r w:rsidRPr="00CF24C6">
              <w:rPr>
                <w:rFonts w:ascii="Palatino Linotype" w:eastAsia="Palatino Linotype" w:hAnsi="Palatino Linotype" w:cs="Palatino Linotype"/>
                <w:i/>
                <w:sz w:val="20"/>
                <w:szCs w:val="20"/>
              </w:rPr>
              <w:lastRenderedPageBreak/>
              <w:t xml:space="preserve">DE CONTROL DE PUNTUALIDAD Y ASISTENCIA PARA UNIDADES ADMINISTRATIVAS DE SERVICIOS EDUCATIVOS INTEGRADOS AL ESTADO DE MÉXICO” establece tres formas distintas de registrar su asistencia (Reloj Biométrico, LISTA DE ASISTENCIA, y TARJETA DE CONTROL/ RELOJ CHECADOR. </w:t>
            </w:r>
            <w:r w:rsidRPr="00CF24C6">
              <w:rPr>
                <w:rFonts w:ascii="Palatino Linotype" w:eastAsia="Palatino Linotype" w:hAnsi="Palatino Linotype" w:cs="Palatino Linotype"/>
                <w:b/>
                <w:i/>
                <w:sz w:val="20"/>
                <w:szCs w:val="20"/>
              </w:rPr>
              <w:t>Por lo que solicitamos se nos entregue la información completa, es decir los servidores públicos que registran su asistencia mediante los procedimientos de LISTA DE ASISTENCIA, y TARJETA DE CONTROL/ RELOJ CHECADOR tal como lo establecemos en nuestra solicitud de información.</w:t>
            </w:r>
          </w:p>
        </w:tc>
      </w:tr>
    </w:tbl>
    <w:p w14:paraId="05371CB3" w14:textId="77777777" w:rsidR="003D39D6" w:rsidRPr="00CF24C6" w:rsidRDefault="003D39D6">
      <w:pPr>
        <w:spacing w:line="360" w:lineRule="auto"/>
        <w:jc w:val="both"/>
        <w:rPr>
          <w:rFonts w:ascii="Palatino Linotype" w:eastAsia="Palatino Linotype" w:hAnsi="Palatino Linotype" w:cs="Palatino Linotype"/>
          <w:b/>
        </w:rPr>
      </w:pPr>
    </w:p>
    <w:p w14:paraId="2E54ACCF" w14:textId="77777777" w:rsidR="004E5BF8" w:rsidRPr="00CF24C6" w:rsidRDefault="00383B94" w:rsidP="004E5BF8">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b/>
        </w:rPr>
        <w:t xml:space="preserve">4. Turno. </w:t>
      </w:r>
      <w:r w:rsidRPr="00CF24C6">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w:t>
      </w:r>
      <w:r w:rsidR="00ED7728" w:rsidRPr="00CF24C6">
        <w:rPr>
          <w:rFonts w:ascii="Palatino Linotype" w:eastAsia="Palatino Linotype" w:hAnsi="Palatino Linotype" w:cs="Palatino Linotype"/>
          <w:b/>
        </w:rPr>
        <w:t>05924</w:t>
      </w:r>
      <w:r w:rsidRPr="00CF24C6">
        <w:rPr>
          <w:rFonts w:ascii="Palatino Linotype" w:eastAsia="Palatino Linotype" w:hAnsi="Palatino Linotype" w:cs="Palatino Linotype"/>
          <w:b/>
        </w:rPr>
        <w:t>/INFOEM/IP/RR/202</w:t>
      </w:r>
      <w:r w:rsidR="00D64A7B" w:rsidRPr="00CF24C6">
        <w:rPr>
          <w:rFonts w:ascii="Palatino Linotype" w:eastAsia="Palatino Linotype" w:hAnsi="Palatino Linotype" w:cs="Palatino Linotype"/>
          <w:b/>
        </w:rPr>
        <w:t>4</w:t>
      </w:r>
      <w:r w:rsidRPr="00CF24C6">
        <w:rPr>
          <w:rFonts w:ascii="Palatino Linotype" w:eastAsia="Palatino Linotype" w:hAnsi="Palatino Linotype" w:cs="Palatino Linotype"/>
          <w:b/>
        </w:rPr>
        <w:t xml:space="preserve">  </w:t>
      </w:r>
      <w:r w:rsidRPr="00CF24C6">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Pr="00CF24C6">
        <w:rPr>
          <w:rFonts w:ascii="Palatino Linotype" w:eastAsia="Palatino Linotype" w:hAnsi="Palatino Linotype" w:cs="Palatino Linotype"/>
          <w:b/>
        </w:rPr>
        <w:t>Com</w:t>
      </w:r>
      <w:r w:rsidR="00ED7728" w:rsidRPr="00CF24C6">
        <w:rPr>
          <w:rFonts w:ascii="Palatino Linotype" w:eastAsia="Palatino Linotype" w:hAnsi="Palatino Linotype" w:cs="Palatino Linotype"/>
          <w:b/>
        </w:rPr>
        <w:t>isionada Guadalupe Ramírez Peña y</w:t>
      </w:r>
      <w:r w:rsidRPr="00CF24C6">
        <w:rPr>
          <w:rFonts w:ascii="Palatino Linotype" w:eastAsia="Palatino Linotype" w:hAnsi="Palatino Linotype" w:cs="Palatino Linotype"/>
          <w:b/>
        </w:rPr>
        <w:t xml:space="preserve"> </w:t>
      </w:r>
      <w:r w:rsidRPr="00CF24C6">
        <w:rPr>
          <w:rFonts w:ascii="Palatino Linotype" w:eastAsia="Palatino Linotype" w:hAnsi="Palatino Linotype" w:cs="Palatino Linotype"/>
        </w:rPr>
        <w:t xml:space="preserve">por lo que hace al recurso </w:t>
      </w:r>
      <w:r w:rsidR="00ED7728" w:rsidRPr="00CF24C6">
        <w:rPr>
          <w:rFonts w:ascii="Palatino Linotype" w:eastAsia="Palatino Linotype" w:hAnsi="Palatino Linotype" w:cs="Palatino Linotype"/>
          <w:b/>
        </w:rPr>
        <w:t>05925</w:t>
      </w:r>
      <w:r w:rsidR="00D64A7B" w:rsidRPr="00CF24C6">
        <w:rPr>
          <w:rFonts w:ascii="Palatino Linotype" w:eastAsia="Palatino Linotype" w:hAnsi="Palatino Linotype" w:cs="Palatino Linotype"/>
          <w:b/>
        </w:rPr>
        <w:t>/INFOEM/IP/RR/2024</w:t>
      </w:r>
      <w:r w:rsidRPr="00CF24C6">
        <w:rPr>
          <w:rFonts w:ascii="Palatino Linotype" w:eastAsia="Palatino Linotype" w:hAnsi="Palatino Linotype" w:cs="Palatino Linotype"/>
          <w:b/>
        </w:rPr>
        <w:t xml:space="preserve"> </w:t>
      </w:r>
      <w:r w:rsidR="004E5BF8" w:rsidRPr="00CF24C6">
        <w:rPr>
          <w:rFonts w:ascii="Palatino Linotype" w:eastAsia="Palatino Linotype" w:hAnsi="Palatino Linotype" w:cs="Palatino Linotype"/>
        </w:rPr>
        <w:t>se turnó al</w:t>
      </w:r>
      <w:r w:rsidRPr="00CF24C6">
        <w:rPr>
          <w:rFonts w:ascii="Palatino Linotype" w:eastAsia="Palatino Linotype" w:hAnsi="Palatino Linotype" w:cs="Palatino Linotype"/>
        </w:rPr>
        <w:t xml:space="preserve"> </w:t>
      </w:r>
      <w:r w:rsidR="004E5BF8" w:rsidRPr="00CF24C6">
        <w:rPr>
          <w:rFonts w:ascii="Palatino Linotype" w:eastAsia="Palatino Linotype" w:hAnsi="Palatino Linotype" w:cs="Palatino Linotype"/>
          <w:b/>
        </w:rPr>
        <w:t>Comisionado</w:t>
      </w:r>
      <w:r w:rsidRPr="00CF24C6">
        <w:rPr>
          <w:rFonts w:ascii="Palatino Linotype" w:eastAsia="Palatino Linotype" w:hAnsi="Palatino Linotype" w:cs="Palatino Linotype"/>
          <w:b/>
        </w:rPr>
        <w:t xml:space="preserve"> </w:t>
      </w:r>
      <w:r w:rsidR="00ED7728" w:rsidRPr="00CF24C6">
        <w:rPr>
          <w:rFonts w:ascii="Palatino Linotype" w:eastAsia="Palatino Linotype" w:hAnsi="Palatino Linotype" w:cs="Palatino Linotype"/>
          <w:b/>
        </w:rPr>
        <w:t>José Vilchis Martínez</w:t>
      </w:r>
      <w:r w:rsidR="004E5BF8" w:rsidRPr="00CF24C6">
        <w:rPr>
          <w:rFonts w:ascii="Palatino Linotype" w:eastAsia="Palatino Linotype" w:hAnsi="Palatino Linotype" w:cs="Palatino Linotype"/>
          <w:b/>
        </w:rPr>
        <w:t xml:space="preserve">, </w:t>
      </w:r>
      <w:r w:rsidR="004E5BF8" w:rsidRPr="00CF24C6">
        <w:rPr>
          <w:rFonts w:ascii="Palatino Linotype" w:eastAsia="Palatino Linotype" w:hAnsi="Palatino Linotype" w:cs="Palatino Linotype"/>
        </w:rPr>
        <w:t>para su análisis, estudio, elaboración del proyecto y presentación ante el Pleno de este Instituto.</w:t>
      </w:r>
    </w:p>
    <w:p w14:paraId="01765A5E" w14:textId="77777777" w:rsidR="004E5BF8" w:rsidRPr="00CF24C6" w:rsidRDefault="004E5BF8">
      <w:pPr>
        <w:spacing w:line="360" w:lineRule="auto"/>
        <w:jc w:val="both"/>
        <w:rPr>
          <w:rFonts w:ascii="Palatino Linotype" w:eastAsia="Palatino Linotype" w:hAnsi="Palatino Linotype" w:cs="Palatino Linotype"/>
          <w:b/>
        </w:rPr>
      </w:pPr>
    </w:p>
    <w:p w14:paraId="34758178" w14:textId="77777777" w:rsidR="003D39D6" w:rsidRPr="00CF24C6" w:rsidRDefault="00383B94">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b/>
        </w:rPr>
        <w:lastRenderedPageBreak/>
        <w:t>5. Admisión de los recursos de revisión.</w:t>
      </w:r>
      <w:r w:rsidRPr="00CF24C6">
        <w:rPr>
          <w:rFonts w:ascii="Palatino Linotype" w:eastAsia="Palatino Linotype" w:hAnsi="Palatino Linotype" w:cs="Palatino Linotype"/>
        </w:rPr>
        <w:t xml:space="preserve"> Con fecha</w:t>
      </w:r>
      <w:r w:rsidR="00051FB5" w:rsidRPr="00CF24C6">
        <w:rPr>
          <w:rFonts w:ascii="Palatino Linotype" w:eastAsia="Palatino Linotype" w:hAnsi="Palatino Linotype" w:cs="Palatino Linotype"/>
        </w:rPr>
        <w:t xml:space="preserve">s </w:t>
      </w:r>
      <w:r w:rsidR="00ED7728" w:rsidRPr="00CF24C6">
        <w:rPr>
          <w:rFonts w:ascii="Palatino Linotype" w:eastAsia="Palatino Linotype" w:hAnsi="Palatino Linotype" w:cs="Palatino Linotype"/>
          <w:b/>
        </w:rPr>
        <w:t xml:space="preserve">dos y cuatro </w:t>
      </w:r>
      <w:r w:rsidR="005D078A" w:rsidRPr="00CF24C6">
        <w:rPr>
          <w:rFonts w:ascii="Palatino Linotype" w:eastAsia="Palatino Linotype" w:hAnsi="Palatino Linotype" w:cs="Palatino Linotype"/>
          <w:b/>
        </w:rPr>
        <w:t xml:space="preserve">de </w:t>
      </w:r>
      <w:proofErr w:type="spellStart"/>
      <w:r w:rsidR="005D078A" w:rsidRPr="00CF24C6">
        <w:rPr>
          <w:rFonts w:ascii="Palatino Linotype" w:eastAsia="Palatino Linotype" w:hAnsi="Palatino Linotype" w:cs="Palatino Linotype"/>
          <w:b/>
        </w:rPr>
        <w:t>de</w:t>
      </w:r>
      <w:proofErr w:type="spellEnd"/>
      <w:r w:rsidR="005D078A" w:rsidRPr="00CF24C6">
        <w:rPr>
          <w:rFonts w:ascii="Palatino Linotype" w:eastAsia="Palatino Linotype" w:hAnsi="Palatino Linotype" w:cs="Palatino Linotype"/>
          <w:b/>
        </w:rPr>
        <w:t xml:space="preserve"> octubre</w:t>
      </w:r>
      <w:r w:rsidR="00D64A7B" w:rsidRPr="00CF24C6">
        <w:rPr>
          <w:rFonts w:ascii="Palatino Linotype" w:eastAsia="Palatino Linotype" w:hAnsi="Palatino Linotype" w:cs="Palatino Linotype"/>
          <w:b/>
        </w:rPr>
        <w:t xml:space="preserve"> de dos mil veinticuatro</w:t>
      </w:r>
      <w:r w:rsidRPr="00CF24C6">
        <w:rPr>
          <w:rFonts w:ascii="Palatino Linotype" w:eastAsia="Palatino Linotype" w:hAnsi="Palatino Linotype" w:cs="Palatino Linotype"/>
          <w:b/>
        </w:rPr>
        <w:t xml:space="preserve">, </w:t>
      </w:r>
      <w:r w:rsidRPr="00CF24C6">
        <w:rPr>
          <w:rFonts w:ascii="Palatino Linotype" w:eastAsia="Palatino Linotype" w:hAnsi="Palatino Linotype" w:cs="Palatino Linotype"/>
        </w:rPr>
        <w:t xml:space="preserve">este Instituto de Transparencia, Acceso a la Información Pública y Protección de Datos Personales del Estado de México y Municipios, </w:t>
      </w:r>
      <w:r w:rsidR="00BB013E" w:rsidRPr="00CF24C6">
        <w:rPr>
          <w:rFonts w:ascii="Palatino Linotype" w:eastAsia="Palatino Linotype" w:hAnsi="Palatino Linotype" w:cs="Palatino Linotype"/>
        </w:rPr>
        <w:t>admitió a</w:t>
      </w:r>
      <w:r w:rsidRPr="00CF24C6">
        <w:rPr>
          <w:rFonts w:ascii="Palatino Linotype" w:eastAsia="Palatino Linotype" w:hAnsi="Palatino Linotype" w:cs="Palatino Linotype"/>
        </w:rPr>
        <w:t xml:space="preserve"> trámite los recursos de revisión que ahora se resuelven, dando un plazo máximo de siete días hábiles para que las partes manifestaran lo que a su derecho resultara conveniente, ofrecieran pruebas, formularan alegatos y </w:t>
      </w:r>
      <w:r w:rsidR="00BB013E" w:rsidRPr="00CF24C6">
        <w:rPr>
          <w:rFonts w:ascii="Palatino Linotype" w:eastAsia="Palatino Linotype" w:hAnsi="Palatino Linotype" w:cs="Palatino Linotype"/>
          <w:b/>
        </w:rPr>
        <w:t>el</w:t>
      </w:r>
      <w:r w:rsidRPr="00CF24C6">
        <w:rPr>
          <w:rFonts w:ascii="Palatino Linotype" w:eastAsia="Palatino Linotype" w:hAnsi="Palatino Linotype" w:cs="Palatino Linotype"/>
          <w:b/>
        </w:rPr>
        <w:t xml:space="preserve"> SUJETO OBLIGADO </w:t>
      </w:r>
      <w:r w:rsidRPr="00CF24C6">
        <w:rPr>
          <w:rFonts w:ascii="Palatino Linotype" w:eastAsia="Palatino Linotype" w:hAnsi="Palatino Linotype" w:cs="Palatino Linotype"/>
        </w:rPr>
        <w:t>presentara su informe justificado.</w:t>
      </w:r>
    </w:p>
    <w:p w14:paraId="1AF4B0B7" w14:textId="77777777" w:rsidR="00194E4B" w:rsidRPr="00CF24C6" w:rsidRDefault="00383B94" w:rsidP="00194E4B">
      <w:pPr>
        <w:spacing w:before="240" w:after="240"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b/>
        </w:rPr>
        <w:t>6. Manifestaciones.</w:t>
      </w:r>
      <w:r w:rsidRPr="00CF24C6">
        <w:rPr>
          <w:rFonts w:ascii="Palatino Linotype" w:eastAsia="Palatino Linotype" w:hAnsi="Palatino Linotype" w:cs="Palatino Linotype"/>
          <w:b/>
          <w:sz w:val="22"/>
          <w:szCs w:val="22"/>
        </w:rPr>
        <w:t xml:space="preserve"> </w:t>
      </w:r>
      <w:r w:rsidR="00194E4B" w:rsidRPr="00CF24C6">
        <w:rPr>
          <w:rFonts w:ascii="Palatino Linotype" w:eastAsia="Palatino Linotype" w:hAnsi="Palatino Linotype" w:cs="Palatino Linotype"/>
        </w:rPr>
        <w:t>De las constancias que obran en los expedientes electrónicos del SAIMEX se desprende que la parte</w:t>
      </w:r>
      <w:r w:rsidR="00194E4B" w:rsidRPr="00CF24C6">
        <w:rPr>
          <w:rFonts w:ascii="Palatino Linotype" w:eastAsia="Palatino Linotype" w:hAnsi="Palatino Linotype" w:cs="Palatino Linotype"/>
          <w:b/>
        </w:rPr>
        <w:t xml:space="preserve"> RECURRENTE</w:t>
      </w:r>
      <w:r w:rsidR="00194E4B" w:rsidRPr="00CF24C6">
        <w:rPr>
          <w:rFonts w:ascii="Palatino Linotype" w:eastAsia="Palatino Linotype" w:hAnsi="Palatino Linotype" w:cs="Palatino Linotype"/>
        </w:rPr>
        <w:t xml:space="preserve"> omi</w:t>
      </w:r>
      <w:r w:rsidR="004E5BF8" w:rsidRPr="00CF24C6">
        <w:rPr>
          <w:rFonts w:ascii="Palatino Linotype" w:eastAsia="Palatino Linotype" w:hAnsi="Palatino Linotype" w:cs="Palatino Linotype"/>
        </w:rPr>
        <w:t>tió realizar manifestaciones.</w:t>
      </w:r>
      <w:r w:rsidR="00194E4B" w:rsidRPr="00CF24C6">
        <w:rPr>
          <w:rFonts w:ascii="Palatino Linotype" w:eastAsia="Palatino Linotype" w:hAnsi="Palatino Linotype" w:cs="Palatino Linotype"/>
        </w:rPr>
        <w:t xml:space="preserve"> </w:t>
      </w:r>
    </w:p>
    <w:p w14:paraId="382C0C79" w14:textId="77777777" w:rsidR="00EA5B6D" w:rsidRPr="00CF24C6" w:rsidRDefault="004E5BF8" w:rsidP="005D078A">
      <w:pPr>
        <w:spacing w:before="240" w:after="240"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Por su parte el </w:t>
      </w:r>
      <w:r w:rsidRPr="00CF24C6">
        <w:rPr>
          <w:rFonts w:ascii="Palatino Linotype" w:eastAsia="Palatino Linotype" w:hAnsi="Palatino Linotype" w:cs="Palatino Linotype"/>
          <w:b/>
        </w:rPr>
        <w:t xml:space="preserve">SUJETO OBLIGADO </w:t>
      </w:r>
      <w:r w:rsidR="00ED7728" w:rsidRPr="00CF24C6">
        <w:rPr>
          <w:rFonts w:ascii="Palatino Linotype" w:eastAsia="Palatino Linotype" w:hAnsi="Palatino Linotype" w:cs="Palatino Linotype"/>
        </w:rPr>
        <w:t>rindió sus informes justificados en los mismos términos siguientes:</w:t>
      </w:r>
    </w:p>
    <w:p w14:paraId="0CE751B1" w14:textId="77777777" w:rsidR="002A10FA" w:rsidRPr="00CF24C6" w:rsidRDefault="002A10FA" w:rsidP="005D078A">
      <w:pPr>
        <w:spacing w:before="240" w:after="240" w:line="360" w:lineRule="auto"/>
        <w:jc w:val="both"/>
        <w:rPr>
          <w:rFonts w:ascii="Palatino Linotype" w:eastAsia="Palatino Linotype" w:hAnsi="Palatino Linotype" w:cs="Palatino Linotype"/>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5948"/>
      </w:tblGrid>
      <w:tr w:rsidR="00CF24C6" w:rsidRPr="00CF24C6" w14:paraId="3C7E951D" w14:textId="77777777" w:rsidTr="002A10FA">
        <w:tc>
          <w:tcPr>
            <w:tcW w:w="3119" w:type="dxa"/>
            <w:shd w:val="clear" w:color="auto" w:fill="D9D9D9"/>
          </w:tcPr>
          <w:p w14:paraId="2135B949" w14:textId="77777777" w:rsidR="002A10FA" w:rsidRPr="00CF24C6" w:rsidRDefault="002A10FA" w:rsidP="002A10FA">
            <w:pPr>
              <w:jc w:val="center"/>
              <w:rPr>
                <w:rFonts w:ascii="Palatino Linotype" w:eastAsia="Palatino Linotype" w:hAnsi="Palatino Linotype" w:cs="Palatino Linotype"/>
                <w:b/>
                <w:iCs/>
                <w:sz w:val="20"/>
                <w:szCs w:val="20"/>
              </w:rPr>
            </w:pPr>
            <w:r w:rsidRPr="00CF24C6">
              <w:rPr>
                <w:rFonts w:ascii="Palatino Linotype" w:eastAsia="Palatino Linotype" w:hAnsi="Palatino Linotype" w:cs="Palatino Linotype"/>
                <w:b/>
                <w:iCs/>
                <w:sz w:val="20"/>
                <w:szCs w:val="20"/>
              </w:rPr>
              <w:t xml:space="preserve">Número de Recurso de Revisión </w:t>
            </w:r>
          </w:p>
        </w:tc>
        <w:tc>
          <w:tcPr>
            <w:tcW w:w="5948" w:type="dxa"/>
            <w:shd w:val="clear" w:color="auto" w:fill="D9D9D9"/>
            <w:vAlign w:val="center"/>
          </w:tcPr>
          <w:p w14:paraId="2511F206" w14:textId="77777777" w:rsidR="002A10FA" w:rsidRPr="00CF24C6" w:rsidRDefault="002A10FA" w:rsidP="002A10FA">
            <w:pPr>
              <w:jc w:val="center"/>
              <w:rPr>
                <w:rFonts w:ascii="Palatino Linotype" w:eastAsia="Palatino Linotype" w:hAnsi="Palatino Linotype" w:cs="Palatino Linotype"/>
                <w:b/>
                <w:iCs/>
                <w:sz w:val="20"/>
                <w:szCs w:val="20"/>
              </w:rPr>
            </w:pPr>
            <w:r w:rsidRPr="00CF24C6">
              <w:rPr>
                <w:rFonts w:ascii="Palatino Linotype" w:eastAsia="Palatino Linotype" w:hAnsi="Palatino Linotype" w:cs="Palatino Linotype"/>
                <w:b/>
                <w:iCs/>
                <w:sz w:val="20"/>
                <w:szCs w:val="20"/>
              </w:rPr>
              <w:t>Informe justificado</w:t>
            </w:r>
          </w:p>
        </w:tc>
      </w:tr>
      <w:tr w:rsidR="00CF24C6" w:rsidRPr="00CF24C6" w14:paraId="2B5147B8" w14:textId="77777777" w:rsidTr="002A10FA">
        <w:tc>
          <w:tcPr>
            <w:tcW w:w="3119" w:type="dxa"/>
            <w:vAlign w:val="center"/>
          </w:tcPr>
          <w:p w14:paraId="5F2B5792" w14:textId="6B5050CC" w:rsidR="002A10FA" w:rsidRPr="00CF24C6" w:rsidRDefault="002A10FA" w:rsidP="002A10FA">
            <w:pPr>
              <w:spacing w:before="120" w:after="120"/>
              <w:jc w:val="center"/>
              <w:rPr>
                <w:rFonts w:ascii="Palatino Linotype" w:eastAsia="Palatino Linotype" w:hAnsi="Palatino Linotype" w:cs="Palatino Linotype"/>
                <w:b/>
                <w:iCs/>
                <w:sz w:val="20"/>
                <w:szCs w:val="20"/>
                <w:lang w:val="en-US"/>
              </w:rPr>
            </w:pPr>
            <w:r w:rsidRPr="00CF24C6">
              <w:rPr>
                <w:rFonts w:ascii="Palatino Linotype" w:eastAsia="Palatino Linotype" w:hAnsi="Palatino Linotype" w:cs="Palatino Linotype"/>
                <w:b/>
                <w:iCs/>
                <w:sz w:val="20"/>
                <w:szCs w:val="20"/>
                <w:lang w:val="en-US"/>
              </w:rPr>
              <w:t>0</w:t>
            </w:r>
            <w:r w:rsidR="008F3E85" w:rsidRPr="00CF24C6">
              <w:rPr>
                <w:rFonts w:ascii="Palatino Linotype" w:eastAsia="Palatino Linotype" w:hAnsi="Palatino Linotype" w:cs="Palatino Linotype"/>
                <w:b/>
                <w:iCs/>
                <w:sz w:val="20"/>
                <w:szCs w:val="20"/>
                <w:lang w:val="en-US"/>
              </w:rPr>
              <w:t>5924</w:t>
            </w:r>
            <w:r w:rsidRPr="00CF24C6">
              <w:rPr>
                <w:rFonts w:ascii="Palatino Linotype" w:eastAsia="Palatino Linotype" w:hAnsi="Palatino Linotype" w:cs="Palatino Linotype"/>
                <w:b/>
                <w:iCs/>
                <w:sz w:val="20"/>
                <w:szCs w:val="20"/>
                <w:lang w:val="en-US"/>
              </w:rPr>
              <w:t xml:space="preserve">/INFOEM/IP/RR/2024 </w:t>
            </w:r>
          </w:p>
          <w:p w14:paraId="1CCB544F" w14:textId="77777777" w:rsidR="002A10FA" w:rsidRPr="00CF24C6" w:rsidRDefault="002A10FA" w:rsidP="002A10FA">
            <w:pPr>
              <w:spacing w:before="120" w:after="120"/>
              <w:jc w:val="center"/>
              <w:rPr>
                <w:rFonts w:ascii="Palatino Linotype" w:eastAsia="Palatino Linotype" w:hAnsi="Palatino Linotype" w:cs="Palatino Linotype"/>
                <w:b/>
                <w:iCs/>
                <w:sz w:val="20"/>
                <w:szCs w:val="20"/>
                <w:lang w:val="en-US"/>
              </w:rPr>
            </w:pPr>
          </w:p>
        </w:tc>
        <w:tc>
          <w:tcPr>
            <w:tcW w:w="5948" w:type="dxa"/>
            <w:shd w:val="clear" w:color="auto" w:fill="auto"/>
          </w:tcPr>
          <w:p w14:paraId="3F6E0D20" w14:textId="77777777" w:rsidR="002A10FA" w:rsidRPr="00CF24C6" w:rsidRDefault="002A10FA" w:rsidP="002A10FA">
            <w:pPr>
              <w:spacing w:before="240" w:after="240"/>
              <w:contextualSpacing/>
              <w:jc w:val="both"/>
              <w:rPr>
                <w:rFonts w:ascii="Palatino Linotype" w:eastAsia="Palatino Linotype" w:hAnsi="Palatino Linotype" w:cs="Palatino Linotype"/>
                <w:sz w:val="22"/>
                <w:szCs w:val="22"/>
              </w:rPr>
            </w:pPr>
            <w:r w:rsidRPr="00CF24C6">
              <w:rPr>
                <w:rFonts w:ascii="Palatino Linotype" w:eastAsia="Palatino Linotype" w:hAnsi="Palatino Linotype" w:cs="Palatino Linotype"/>
                <w:sz w:val="22"/>
                <w:szCs w:val="22"/>
              </w:rPr>
              <w:t>“</w:t>
            </w:r>
            <w:hyperlink r:id="rId18" w:history="1">
              <w:r w:rsidRPr="00CF24C6">
                <w:rPr>
                  <w:rFonts w:ascii="Palatino Linotype" w:eastAsia="Palatino Linotype" w:hAnsi="Palatino Linotype" w:cs="Palatino Linotype"/>
                  <w:sz w:val="22"/>
                  <w:szCs w:val="22"/>
                </w:rPr>
                <w:t>INFORME DE JUSTIFICACION 544.pdf</w:t>
              </w:r>
            </w:hyperlink>
            <w:r w:rsidRPr="00CF24C6">
              <w:rPr>
                <w:rFonts w:ascii="Palatino Linotype" w:eastAsia="Palatino Linotype" w:hAnsi="Palatino Linotype" w:cs="Palatino Linotype"/>
                <w:sz w:val="22"/>
                <w:szCs w:val="22"/>
              </w:rPr>
              <w:t>”, el cual contiene el informe justificado de los Servicios Educativos Integrados al Estado de México, a través del cual informó que la Dirección de Educación Secundaria y Servicios de Apoyo, le informó que derivado de la búsqueda exhaustiva de la información no se ubicó más información.</w:t>
            </w:r>
          </w:p>
          <w:p w14:paraId="7BFA67D4" w14:textId="77777777" w:rsidR="002A10FA" w:rsidRPr="00CF24C6" w:rsidRDefault="002A10FA" w:rsidP="002A10FA">
            <w:pPr>
              <w:spacing w:before="240" w:after="240"/>
              <w:contextualSpacing/>
              <w:jc w:val="both"/>
              <w:rPr>
                <w:rFonts w:ascii="Palatino Linotype" w:eastAsia="Palatino Linotype" w:hAnsi="Palatino Linotype" w:cs="Palatino Linotype"/>
                <w:sz w:val="22"/>
                <w:szCs w:val="22"/>
              </w:rPr>
            </w:pPr>
          </w:p>
          <w:p w14:paraId="506E1CBC" w14:textId="77777777" w:rsidR="002A10FA" w:rsidRPr="00CF24C6" w:rsidRDefault="002A10FA" w:rsidP="002A10FA">
            <w:pPr>
              <w:spacing w:before="240" w:after="240"/>
              <w:contextualSpacing/>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sz w:val="22"/>
                <w:szCs w:val="22"/>
              </w:rPr>
              <w:t xml:space="preserve">Respecto de los motivos de inconformidad, consideró que el solicitante amplía su solicitud, en términos de los argumentos y fundamentos legales que señaló. </w:t>
            </w:r>
          </w:p>
        </w:tc>
      </w:tr>
      <w:tr w:rsidR="002A10FA" w:rsidRPr="00CF24C6" w14:paraId="42167137" w14:textId="77777777" w:rsidTr="002A10FA">
        <w:tc>
          <w:tcPr>
            <w:tcW w:w="3119" w:type="dxa"/>
            <w:vAlign w:val="center"/>
          </w:tcPr>
          <w:p w14:paraId="68391524" w14:textId="3B5EF3E1" w:rsidR="002A10FA" w:rsidRPr="00CF24C6" w:rsidRDefault="002A10FA" w:rsidP="002A10FA">
            <w:pPr>
              <w:spacing w:before="120" w:after="120"/>
              <w:jc w:val="center"/>
              <w:rPr>
                <w:rFonts w:ascii="Palatino Linotype" w:eastAsia="Palatino Linotype" w:hAnsi="Palatino Linotype" w:cs="Palatino Linotype"/>
                <w:b/>
                <w:iCs/>
                <w:sz w:val="20"/>
                <w:szCs w:val="20"/>
                <w:lang w:val="en-US"/>
              </w:rPr>
            </w:pPr>
            <w:r w:rsidRPr="00CF24C6">
              <w:rPr>
                <w:rFonts w:ascii="Palatino Linotype" w:eastAsia="Palatino Linotype" w:hAnsi="Palatino Linotype" w:cs="Palatino Linotype"/>
                <w:b/>
                <w:iCs/>
                <w:sz w:val="20"/>
                <w:szCs w:val="20"/>
                <w:lang w:val="en-US"/>
              </w:rPr>
              <w:t>0</w:t>
            </w:r>
            <w:r w:rsidR="008F3E85" w:rsidRPr="00CF24C6">
              <w:rPr>
                <w:rFonts w:ascii="Palatino Linotype" w:eastAsia="Palatino Linotype" w:hAnsi="Palatino Linotype" w:cs="Palatino Linotype"/>
                <w:b/>
                <w:iCs/>
                <w:sz w:val="20"/>
                <w:szCs w:val="20"/>
                <w:lang w:val="en-US"/>
              </w:rPr>
              <w:t>5925</w:t>
            </w:r>
            <w:r w:rsidRPr="00CF24C6">
              <w:rPr>
                <w:rFonts w:ascii="Palatino Linotype" w:eastAsia="Palatino Linotype" w:hAnsi="Palatino Linotype" w:cs="Palatino Linotype"/>
                <w:b/>
                <w:iCs/>
                <w:sz w:val="20"/>
                <w:szCs w:val="20"/>
                <w:lang w:val="en-US"/>
              </w:rPr>
              <w:t>/INFOEM/IP/RR/2024</w:t>
            </w:r>
          </w:p>
        </w:tc>
        <w:tc>
          <w:tcPr>
            <w:tcW w:w="5948" w:type="dxa"/>
            <w:shd w:val="clear" w:color="auto" w:fill="auto"/>
          </w:tcPr>
          <w:p w14:paraId="70ECE1DD" w14:textId="77777777" w:rsidR="002A10FA" w:rsidRPr="00CF24C6" w:rsidRDefault="002A10FA" w:rsidP="002A10FA">
            <w:pPr>
              <w:spacing w:before="240" w:after="240"/>
              <w:contextualSpacing/>
              <w:jc w:val="both"/>
              <w:rPr>
                <w:rFonts w:ascii="Palatino Linotype" w:eastAsia="Palatino Linotype" w:hAnsi="Palatino Linotype" w:cs="Palatino Linotype"/>
                <w:sz w:val="22"/>
                <w:szCs w:val="22"/>
              </w:rPr>
            </w:pPr>
            <w:r w:rsidRPr="00CF24C6">
              <w:rPr>
                <w:rFonts w:ascii="Palatino Linotype" w:eastAsia="Palatino Linotype" w:hAnsi="Palatino Linotype" w:cs="Palatino Linotype"/>
                <w:sz w:val="22"/>
                <w:szCs w:val="22"/>
              </w:rPr>
              <w:t>“</w:t>
            </w:r>
            <w:proofErr w:type="spellStart"/>
            <w:r w:rsidR="0063248C">
              <w:fldChar w:fldCharType="begin"/>
            </w:r>
            <w:r w:rsidR="0063248C">
              <w:instrText xml:space="preserve"> HYPERLINK "https://saimex.org.mx/saimex/solicitud/downloadAttach/2245316.page" </w:instrText>
            </w:r>
            <w:r w:rsidR="0063248C">
              <w:fldChar w:fldCharType="separate"/>
            </w:r>
            <w:r w:rsidRPr="00CF24C6">
              <w:rPr>
                <w:rFonts w:ascii="Palatino Linotype" w:eastAsia="Palatino Linotype" w:hAnsi="Palatino Linotype" w:cs="Palatino Linotype"/>
                <w:sz w:val="22"/>
                <w:szCs w:val="22"/>
              </w:rPr>
              <w:t>Infome</w:t>
            </w:r>
            <w:proofErr w:type="spellEnd"/>
            <w:r w:rsidRPr="00CF24C6">
              <w:rPr>
                <w:rFonts w:ascii="Palatino Linotype" w:eastAsia="Palatino Linotype" w:hAnsi="Palatino Linotype" w:cs="Palatino Linotype"/>
                <w:sz w:val="22"/>
                <w:szCs w:val="22"/>
              </w:rPr>
              <w:t xml:space="preserve"> de Justificación RR5925.pdf</w:t>
            </w:r>
            <w:r w:rsidR="0063248C">
              <w:rPr>
                <w:rFonts w:ascii="Palatino Linotype" w:eastAsia="Palatino Linotype" w:hAnsi="Palatino Linotype" w:cs="Palatino Linotype"/>
                <w:sz w:val="22"/>
                <w:szCs w:val="22"/>
              </w:rPr>
              <w:fldChar w:fldCharType="end"/>
            </w:r>
            <w:r w:rsidRPr="00CF24C6">
              <w:rPr>
                <w:rFonts w:ascii="Palatino Linotype" w:eastAsia="Palatino Linotype" w:hAnsi="Palatino Linotype" w:cs="Palatino Linotype"/>
                <w:sz w:val="22"/>
                <w:szCs w:val="22"/>
              </w:rPr>
              <w:t xml:space="preserve">”, el cual contiene el informe justificado de los Servicios Educativos Integrados al Estado de México, a través del cual informó que la Dirección de Educación Secundaria y Servicios de Apoyo, </w:t>
            </w:r>
            <w:r w:rsidRPr="00CF24C6">
              <w:rPr>
                <w:rFonts w:ascii="Palatino Linotype" w:eastAsia="Palatino Linotype" w:hAnsi="Palatino Linotype" w:cs="Palatino Linotype"/>
                <w:sz w:val="22"/>
                <w:szCs w:val="22"/>
              </w:rPr>
              <w:lastRenderedPageBreak/>
              <w:t xml:space="preserve">refiere que se realizó una nueva búsqueda en relación al improcedente recurso generado por el solicitante y no se ubicó mayor información a la solicitada ya que fue entregada en los términos solicitados por el peticionario en términos de los argumento y fundamentos legales que señaló. </w:t>
            </w:r>
          </w:p>
          <w:p w14:paraId="4AA1C8AE" w14:textId="77777777" w:rsidR="002A10FA" w:rsidRPr="00CF24C6" w:rsidRDefault="002A10FA" w:rsidP="002A10FA">
            <w:pPr>
              <w:spacing w:before="240" w:after="240"/>
              <w:contextualSpacing/>
              <w:jc w:val="both"/>
              <w:rPr>
                <w:rFonts w:ascii="Palatino Linotype" w:eastAsia="Palatino Linotype" w:hAnsi="Palatino Linotype" w:cs="Palatino Linotype"/>
                <w:sz w:val="22"/>
                <w:szCs w:val="22"/>
              </w:rPr>
            </w:pPr>
          </w:p>
          <w:p w14:paraId="3B9C9C8B" w14:textId="77777777" w:rsidR="00352F98" w:rsidRPr="00CF24C6" w:rsidRDefault="002A10FA" w:rsidP="00352F98">
            <w:pPr>
              <w:spacing w:before="240" w:after="240"/>
              <w:contextualSpacing/>
              <w:jc w:val="both"/>
              <w:rPr>
                <w:rFonts w:ascii="Palatino Linotype" w:eastAsia="Palatino Linotype" w:hAnsi="Palatino Linotype" w:cs="Palatino Linotype"/>
                <w:sz w:val="22"/>
                <w:szCs w:val="22"/>
              </w:rPr>
            </w:pPr>
            <w:r w:rsidRPr="00CF24C6">
              <w:rPr>
                <w:rFonts w:ascii="Palatino Linotype" w:eastAsia="Palatino Linotype" w:hAnsi="Palatino Linotype" w:cs="Palatino Linotype"/>
                <w:sz w:val="22"/>
                <w:szCs w:val="22"/>
              </w:rPr>
              <w:t>“</w:t>
            </w:r>
            <w:hyperlink r:id="rId19" w:history="1">
              <w:r w:rsidRPr="00CF24C6">
                <w:rPr>
                  <w:rFonts w:ascii="Palatino Linotype" w:eastAsia="Palatino Linotype" w:hAnsi="Palatino Linotype" w:cs="Palatino Linotype"/>
                  <w:sz w:val="22"/>
                  <w:szCs w:val="22"/>
                </w:rPr>
                <w:t>Anexo RR5945.pdf</w:t>
              </w:r>
            </w:hyperlink>
            <w:r w:rsidR="00352F98" w:rsidRPr="00CF24C6">
              <w:rPr>
                <w:rFonts w:ascii="Palatino Linotype" w:eastAsia="Palatino Linotype" w:hAnsi="Palatino Linotype" w:cs="Palatino Linotype"/>
                <w:sz w:val="22"/>
                <w:szCs w:val="22"/>
              </w:rPr>
              <w:t xml:space="preserve">”, el cual contiene el </w:t>
            </w:r>
            <w:r w:rsidR="00352F98" w:rsidRPr="00CF24C6">
              <w:rPr>
                <w:rFonts w:ascii="Palatino Linotype" w:hAnsi="Palatino Linotype"/>
                <w:sz w:val="22"/>
                <w:szCs w:val="22"/>
              </w:rPr>
              <w:t xml:space="preserve">Oficio número 228C0101120000L/4144/2024, por medio del cual la Dirección de Educación Secundaria y Servicios de Apoyo, informó que se realizó </w:t>
            </w:r>
            <w:r w:rsidR="00352F98" w:rsidRPr="00CF24C6">
              <w:rPr>
                <w:rFonts w:ascii="Palatino Linotype" w:eastAsia="Palatino Linotype" w:hAnsi="Palatino Linotype" w:cs="Palatino Linotype"/>
                <w:sz w:val="22"/>
                <w:szCs w:val="22"/>
              </w:rPr>
              <w:t>una nueva búsqueda en relación al improcedente recurso generado por el solicitante y no se ubicó mayor información a la solicitada ya que fue entregada en los términos solicitados por el peticionario</w:t>
            </w:r>
          </w:p>
          <w:p w14:paraId="022E5877" w14:textId="77777777" w:rsidR="00352F98" w:rsidRPr="00CF24C6" w:rsidRDefault="00352F98" w:rsidP="00352F98">
            <w:pPr>
              <w:spacing w:before="240" w:after="240"/>
              <w:contextualSpacing/>
              <w:jc w:val="both"/>
              <w:rPr>
                <w:rFonts w:ascii="Palatino Linotype" w:eastAsia="Palatino Linotype" w:hAnsi="Palatino Linotype" w:cs="Palatino Linotype"/>
                <w:sz w:val="22"/>
                <w:szCs w:val="22"/>
              </w:rPr>
            </w:pPr>
          </w:p>
          <w:p w14:paraId="47048A26" w14:textId="77777777" w:rsidR="00352F98" w:rsidRPr="00CF24C6" w:rsidRDefault="00352F98" w:rsidP="00352F98">
            <w:pPr>
              <w:spacing w:before="240" w:after="240"/>
              <w:contextualSpacing/>
              <w:jc w:val="both"/>
              <w:rPr>
                <w:rFonts w:ascii="Palatino Linotype" w:hAnsi="Palatino Linotype"/>
                <w:sz w:val="22"/>
                <w:szCs w:val="22"/>
              </w:rPr>
            </w:pPr>
            <w:r w:rsidRPr="00CF24C6">
              <w:rPr>
                <w:rFonts w:ascii="Palatino Linotype" w:hAnsi="Palatino Linotype"/>
                <w:sz w:val="22"/>
                <w:szCs w:val="22"/>
              </w:rPr>
              <w:t xml:space="preserve">Por otro lado, señaló que el solicitante abusando del derecho de acceso a la información pública, al estar planteando un recurso a todas luces fuera de la acción principal, ya que en su recurso está planteando una nueva solicitud. </w:t>
            </w:r>
          </w:p>
          <w:p w14:paraId="1434A123" w14:textId="77777777" w:rsidR="002A10FA" w:rsidRPr="00CF24C6" w:rsidRDefault="002A10FA" w:rsidP="00352F98">
            <w:pPr>
              <w:spacing w:before="240" w:after="240"/>
              <w:contextualSpacing/>
              <w:jc w:val="both"/>
              <w:rPr>
                <w:rFonts w:ascii="Palatino Linotype" w:eastAsia="Palatino Linotype" w:hAnsi="Palatino Linotype" w:cs="Palatino Linotype"/>
                <w:i/>
                <w:sz w:val="20"/>
                <w:szCs w:val="20"/>
              </w:rPr>
            </w:pPr>
          </w:p>
        </w:tc>
      </w:tr>
    </w:tbl>
    <w:p w14:paraId="720218FA" w14:textId="77777777" w:rsidR="002A10FA" w:rsidRPr="00CF24C6" w:rsidRDefault="002A10FA" w:rsidP="005D078A">
      <w:pPr>
        <w:spacing w:before="240" w:after="240" w:line="360" w:lineRule="auto"/>
        <w:jc w:val="both"/>
        <w:rPr>
          <w:rFonts w:ascii="Palatino Linotype" w:eastAsia="Palatino Linotype" w:hAnsi="Palatino Linotype" w:cs="Palatino Linotype"/>
        </w:rPr>
      </w:pPr>
    </w:p>
    <w:p w14:paraId="55853265" w14:textId="77777777" w:rsidR="00352F98" w:rsidRPr="00CF24C6" w:rsidRDefault="00352F98" w:rsidP="00352F98">
      <w:pPr>
        <w:spacing w:after="240"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Documentos que, una vez analizados, se hicieron del conocimiento de la parte </w:t>
      </w:r>
      <w:r w:rsidRPr="00CF24C6">
        <w:rPr>
          <w:rFonts w:ascii="Palatino Linotype" w:eastAsia="Palatino Linotype" w:hAnsi="Palatino Linotype" w:cs="Palatino Linotype"/>
          <w:b/>
        </w:rPr>
        <w:t>RECURRENTE</w:t>
      </w:r>
      <w:r w:rsidRPr="00CF24C6">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14:paraId="71EB2507" w14:textId="77777777" w:rsidR="00352F98" w:rsidRPr="00CF24C6" w:rsidRDefault="00352F98" w:rsidP="00352F98">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CF24C6">
        <w:rPr>
          <w:rFonts w:ascii="Palatino Linotype" w:eastAsia="Palatino Linotype" w:hAnsi="Palatino Linotype" w:cs="Palatino Linotype"/>
          <w:b/>
        </w:rPr>
        <w:t>7. Acumulación de los recursos de revisión.</w:t>
      </w:r>
      <w:r w:rsidRPr="00CF24C6">
        <w:rPr>
          <w:rFonts w:ascii="Palatino Linotype" w:eastAsia="Palatino Linotype" w:hAnsi="Palatino Linotype" w:cs="Palatino Linotype"/>
        </w:rPr>
        <w:t xml:space="preserve"> Al respecto cabe señalar, que el Pleno de este Instituto, en la </w:t>
      </w:r>
      <w:r w:rsidR="00CC0E47" w:rsidRPr="00CF24C6">
        <w:rPr>
          <w:rFonts w:ascii="Palatino Linotype" w:eastAsia="Palatino Linotype" w:hAnsi="Palatino Linotype" w:cs="Palatino Linotype"/>
          <w:b/>
        </w:rPr>
        <w:t>Trigésima Sexta</w:t>
      </w:r>
      <w:r w:rsidRPr="00CF24C6">
        <w:rPr>
          <w:rFonts w:ascii="Palatino Linotype" w:eastAsia="Palatino Linotype" w:hAnsi="Palatino Linotype" w:cs="Palatino Linotype"/>
          <w:b/>
        </w:rPr>
        <w:t xml:space="preserve"> Sesión Ordinari</w:t>
      </w:r>
      <w:r w:rsidR="00CC0E47" w:rsidRPr="00CF24C6">
        <w:rPr>
          <w:rFonts w:ascii="Palatino Linotype" w:eastAsia="Palatino Linotype" w:hAnsi="Palatino Linotype" w:cs="Palatino Linotype"/>
          <w:b/>
        </w:rPr>
        <w:t>a celebrada</w:t>
      </w:r>
      <w:r w:rsidRPr="00CF24C6">
        <w:rPr>
          <w:rFonts w:ascii="Palatino Linotype" w:eastAsia="Palatino Linotype" w:hAnsi="Palatino Linotype" w:cs="Palatino Linotype"/>
          <w:b/>
        </w:rPr>
        <w:t xml:space="preserve"> el </w:t>
      </w:r>
      <w:r w:rsidR="00CC0E47" w:rsidRPr="00CF24C6">
        <w:rPr>
          <w:rFonts w:ascii="Palatino Linotype" w:eastAsia="Palatino Linotype" w:hAnsi="Palatino Linotype" w:cs="Palatino Linotype"/>
          <w:b/>
        </w:rPr>
        <w:t>nueve de octubre</w:t>
      </w:r>
      <w:r w:rsidRPr="00CF24C6">
        <w:rPr>
          <w:rFonts w:ascii="Palatino Linotype" w:eastAsia="Palatino Linotype" w:hAnsi="Palatino Linotype" w:cs="Palatino Linotype"/>
          <w:b/>
        </w:rPr>
        <w:t xml:space="preserve"> de dos mil veinticuatro;</w:t>
      </w:r>
      <w:r w:rsidRPr="00CF24C6">
        <w:rPr>
          <w:rFonts w:ascii="Palatino Linotype" w:eastAsia="Palatino Linotype" w:hAnsi="Palatino Linotype" w:cs="Palatino Linotype"/>
        </w:rPr>
        <w:t xml:space="preserve"> ordenó la acumulación de los expedientes citados, a efecto de que la </w:t>
      </w:r>
      <w:r w:rsidRPr="00CF24C6">
        <w:rPr>
          <w:rFonts w:ascii="Palatino Linotype" w:eastAsia="Palatino Linotype" w:hAnsi="Palatino Linotype" w:cs="Palatino Linotype"/>
          <w:b/>
        </w:rPr>
        <w:t xml:space="preserve">Comisionada Guadalupe Ramírez Peña </w:t>
      </w:r>
      <w:r w:rsidRPr="00CF24C6">
        <w:rPr>
          <w:rFonts w:ascii="Palatino Linotype" w:eastAsia="Palatino Linotype" w:hAnsi="Palatino Linotype" w:cs="Palatino Linotype"/>
        </w:rPr>
        <w:t xml:space="preserve">formulara y presentara el proyecto de resolución correspondiente, de conformidad con lo dispuesto en el artículo 18 del </w:t>
      </w:r>
      <w:r w:rsidRPr="00CF24C6">
        <w:rPr>
          <w:rFonts w:ascii="Palatino Linotype" w:eastAsia="Palatino Linotype" w:hAnsi="Palatino Linotype" w:cs="Palatino Linotype"/>
        </w:rPr>
        <w:lastRenderedPageBreak/>
        <w:t>Código de Procedimientos Administrativos del Estado de México, de aplicación supletoria en términos del artículo 195 de la Ley de Transparencia y Acceso a la Información Pública del Estado de México y Municipios, que a la letra señalan:  </w:t>
      </w:r>
    </w:p>
    <w:p w14:paraId="64F883AA" w14:textId="77777777" w:rsidR="00352F98" w:rsidRPr="00CF24C6" w:rsidRDefault="00352F98" w:rsidP="00352F98">
      <w:pPr>
        <w:spacing w:before="120" w:after="120"/>
        <w:ind w:left="851" w:right="902"/>
        <w:jc w:val="both"/>
      </w:pPr>
      <w:r w:rsidRPr="00CF24C6">
        <w:rPr>
          <w:rFonts w:ascii="Palatino Linotype" w:eastAsia="Palatino Linotype" w:hAnsi="Palatino Linotype" w:cs="Palatino Linotype"/>
          <w:b/>
          <w:i/>
          <w:sz w:val="22"/>
          <w:szCs w:val="22"/>
        </w:rPr>
        <w:t>Código de Procedimientos Administrativos del Estado de México</w:t>
      </w:r>
    </w:p>
    <w:p w14:paraId="2CDFEFFE" w14:textId="77777777" w:rsidR="00352F98" w:rsidRPr="00CF24C6" w:rsidRDefault="00352F98" w:rsidP="00352F98">
      <w:pPr>
        <w:spacing w:before="120" w:after="120"/>
        <w:ind w:left="851" w:right="902"/>
        <w:jc w:val="both"/>
      </w:pPr>
      <w:r w:rsidRPr="00CF24C6">
        <w:rPr>
          <w:rFonts w:ascii="Palatino Linotype" w:eastAsia="Palatino Linotype" w:hAnsi="Palatino Linotype" w:cs="Palatino Linotype"/>
          <w:b/>
          <w:i/>
          <w:sz w:val="22"/>
          <w:szCs w:val="22"/>
        </w:rPr>
        <w:t>“Artículo 18.-</w:t>
      </w:r>
      <w:r w:rsidRPr="00CF24C6">
        <w:rPr>
          <w:rFonts w:ascii="Palatino Linotype" w:eastAsia="Palatino Linotype" w:hAnsi="Palatino Linotype" w:cs="Palatino Linotype"/>
          <w:i/>
          <w:sz w:val="22"/>
          <w:szCs w:val="22"/>
        </w:rPr>
        <w:t xml:space="preserve"> </w:t>
      </w:r>
      <w:r w:rsidRPr="00CF24C6">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CF24C6">
        <w:rPr>
          <w:rFonts w:ascii="Palatino Linotype" w:eastAsia="Palatino Linotype" w:hAnsi="Palatino Linotype" w:cs="Palatino Linotype"/>
          <w:i/>
          <w:sz w:val="22"/>
          <w:szCs w:val="22"/>
        </w:rPr>
        <w:t xml:space="preserve"> o a petición de parte, </w:t>
      </w:r>
      <w:r w:rsidRPr="00CF24C6">
        <w:rPr>
          <w:rFonts w:ascii="Palatino Linotype" w:eastAsia="Palatino Linotype" w:hAnsi="Palatino Linotype" w:cs="Palatino Linotype"/>
          <w:b/>
          <w:i/>
          <w:sz w:val="22"/>
          <w:szCs w:val="22"/>
        </w:rPr>
        <w:t>cuando las partes</w:t>
      </w:r>
      <w:r w:rsidRPr="00CF24C6">
        <w:rPr>
          <w:rFonts w:ascii="Palatino Linotype" w:eastAsia="Palatino Linotype" w:hAnsi="Palatino Linotype" w:cs="Palatino Linotype"/>
          <w:i/>
          <w:sz w:val="22"/>
          <w:szCs w:val="22"/>
        </w:rPr>
        <w:t xml:space="preserve"> o los actos administrativos sean iguales, se trate de actos conexos o </w:t>
      </w:r>
      <w:r w:rsidRPr="00CF24C6">
        <w:rPr>
          <w:rFonts w:ascii="Palatino Linotype" w:eastAsia="Palatino Linotype" w:hAnsi="Palatino Linotype" w:cs="Palatino Linotype"/>
          <w:b/>
          <w:i/>
          <w:sz w:val="22"/>
          <w:szCs w:val="22"/>
        </w:rPr>
        <w:t>resulte conveniente el trámite unificado de los asuntos, para evitar la emisión de resoluciones contradictorias</w:t>
      </w:r>
      <w:r w:rsidRPr="00CF24C6">
        <w:rPr>
          <w:rFonts w:ascii="Palatino Linotype" w:eastAsia="Palatino Linotype" w:hAnsi="Palatino Linotype" w:cs="Palatino Linotype"/>
          <w:i/>
          <w:sz w:val="22"/>
          <w:szCs w:val="22"/>
        </w:rPr>
        <w:t>. La misma regla se aplicará, en lo conducente, para la separación de los expedientes.”</w:t>
      </w:r>
    </w:p>
    <w:p w14:paraId="2606B7F2" w14:textId="77777777" w:rsidR="00352F98" w:rsidRPr="00CF24C6" w:rsidRDefault="00352F98" w:rsidP="00352F98">
      <w:pPr>
        <w:spacing w:before="120" w:after="120"/>
        <w:ind w:left="851" w:right="902"/>
        <w:jc w:val="both"/>
      </w:pPr>
      <w:r w:rsidRPr="00CF24C6">
        <w:rPr>
          <w:rFonts w:ascii="Palatino Linotype" w:eastAsia="Palatino Linotype" w:hAnsi="Palatino Linotype" w:cs="Palatino Linotype"/>
          <w:b/>
          <w:i/>
          <w:sz w:val="22"/>
          <w:szCs w:val="22"/>
        </w:rPr>
        <w:t>Ley de Transparencia y Acceso a la Información Pública del Estado de México y Municipios</w:t>
      </w:r>
    </w:p>
    <w:p w14:paraId="6ACB7C21" w14:textId="77777777" w:rsidR="00352F98" w:rsidRPr="00CF24C6" w:rsidRDefault="00352F98" w:rsidP="00352F98">
      <w:pPr>
        <w:spacing w:before="120" w:after="120"/>
        <w:ind w:left="851" w:right="902"/>
        <w:jc w:val="both"/>
      </w:pPr>
      <w:r w:rsidRPr="00CF24C6">
        <w:rPr>
          <w:rFonts w:ascii="Palatino Linotype" w:eastAsia="Palatino Linotype" w:hAnsi="Palatino Linotype" w:cs="Palatino Linotype"/>
          <w:b/>
          <w:i/>
          <w:sz w:val="22"/>
          <w:szCs w:val="22"/>
        </w:rPr>
        <w:t>“Artículo 195.-</w:t>
      </w:r>
      <w:r w:rsidRPr="00CF24C6">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1B65E731" w14:textId="77777777" w:rsidR="003D39D6" w:rsidRPr="00CF24C6" w:rsidRDefault="00CC0E47" w:rsidP="003B4B7D">
      <w:pPr>
        <w:pBdr>
          <w:top w:val="nil"/>
          <w:left w:val="nil"/>
          <w:bottom w:val="nil"/>
          <w:right w:val="nil"/>
          <w:between w:val="nil"/>
        </w:pBdr>
        <w:tabs>
          <w:tab w:val="left" w:pos="6663"/>
        </w:tabs>
        <w:spacing w:before="240" w:after="240"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b/>
        </w:rPr>
        <w:t>8</w:t>
      </w:r>
      <w:r w:rsidR="00383B94" w:rsidRPr="00CF24C6">
        <w:rPr>
          <w:rFonts w:ascii="Palatino Linotype" w:eastAsia="Palatino Linotype" w:hAnsi="Palatino Linotype" w:cs="Palatino Linotype"/>
          <w:b/>
        </w:rPr>
        <w:t xml:space="preserve">. Cierre de instrucción. </w:t>
      </w:r>
      <w:r w:rsidR="00383B94" w:rsidRPr="00CF24C6">
        <w:rPr>
          <w:rFonts w:ascii="Palatino Linotype" w:eastAsia="Palatino Linotype" w:hAnsi="Palatino Linotype" w:cs="Palatino Linotype"/>
        </w:rPr>
        <w:t>Una vez transcurrido el periodo otorgado a las partes para realizar sus manifestaciones y no habiendo documentos que integrar a los expedientes, con fecha</w:t>
      </w:r>
      <w:r w:rsidR="001948EE" w:rsidRPr="00CF24C6">
        <w:rPr>
          <w:rFonts w:ascii="Palatino Linotype" w:eastAsia="Palatino Linotype" w:hAnsi="Palatino Linotype" w:cs="Palatino Linotype"/>
        </w:rPr>
        <w:t xml:space="preserve"> </w:t>
      </w:r>
      <w:r w:rsidRPr="00CF24C6">
        <w:rPr>
          <w:rFonts w:ascii="Palatino Linotype" w:eastAsia="Palatino Linotype" w:hAnsi="Palatino Linotype" w:cs="Palatino Linotype"/>
          <w:b/>
        </w:rPr>
        <w:t>veintinueve</w:t>
      </w:r>
      <w:r w:rsidR="005D078A" w:rsidRPr="00CF24C6">
        <w:rPr>
          <w:rFonts w:ascii="Palatino Linotype" w:eastAsia="Palatino Linotype" w:hAnsi="Palatino Linotype" w:cs="Palatino Linotype"/>
          <w:b/>
        </w:rPr>
        <w:t xml:space="preserve"> de octubre</w:t>
      </w:r>
      <w:r w:rsidR="00383B94" w:rsidRPr="00CF24C6">
        <w:rPr>
          <w:rFonts w:ascii="Palatino Linotype" w:eastAsia="Palatino Linotype" w:hAnsi="Palatino Linotype" w:cs="Palatino Linotype"/>
        </w:rPr>
        <w:t xml:space="preserve"> </w:t>
      </w:r>
      <w:r w:rsidR="000A7424" w:rsidRPr="00CF24C6">
        <w:rPr>
          <w:rFonts w:ascii="Palatino Linotype" w:eastAsia="Palatino Linotype" w:hAnsi="Palatino Linotype" w:cs="Palatino Linotype"/>
          <w:b/>
        </w:rPr>
        <w:t>de dos mil veinticuatro</w:t>
      </w:r>
      <w:r w:rsidR="00383B94" w:rsidRPr="00CF24C6">
        <w:rPr>
          <w:rFonts w:ascii="Palatino Linotype" w:eastAsia="Palatino Linotype" w:hAnsi="Palatino Linotype" w:cs="Palatino Linotype"/>
        </w:rPr>
        <w:t xml:space="preserve">, la </w:t>
      </w:r>
      <w:r w:rsidR="00383B94" w:rsidRPr="00CF24C6">
        <w:rPr>
          <w:rFonts w:ascii="Palatino Linotype" w:eastAsia="Palatino Linotype" w:hAnsi="Palatino Linotype" w:cs="Palatino Linotype"/>
          <w:b/>
        </w:rPr>
        <w:t>Comisionada Ponente</w:t>
      </w:r>
      <w:r w:rsidR="00383B94" w:rsidRPr="00CF24C6">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2F62F72D" w14:textId="77777777" w:rsidR="005D078A" w:rsidRPr="00CF24C6" w:rsidRDefault="005D078A" w:rsidP="005D078A">
      <w:pPr>
        <w:spacing w:before="240" w:after="240"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En razón de que fue</w:t>
      </w:r>
      <w:r w:rsidR="00196B11" w:rsidRPr="00CF24C6">
        <w:rPr>
          <w:rFonts w:ascii="Palatino Linotype" w:eastAsia="Palatino Linotype" w:hAnsi="Palatino Linotype" w:cs="Palatino Linotype"/>
        </w:rPr>
        <w:t>ron</w:t>
      </w:r>
      <w:r w:rsidRPr="00CF24C6">
        <w:rPr>
          <w:rFonts w:ascii="Palatino Linotype" w:eastAsia="Palatino Linotype" w:hAnsi="Palatino Linotype" w:cs="Palatino Linotype"/>
        </w:rPr>
        <w:t xml:space="preserve"> debidamente sustanciados los expedientes electrónicos y no existe diligencia pendiente de desahogo, se emite la Resolución que conforme a Derecho proceda, de acuerdo con los siguientes: </w:t>
      </w:r>
    </w:p>
    <w:p w14:paraId="02B151EB" w14:textId="77777777" w:rsidR="005D078A" w:rsidRPr="00CF24C6" w:rsidRDefault="005D078A" w:rsidP="005D078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67A04C4E" w14:textId="77777777" w:rsidR="00194E4B" w:rsidRPr="00CF24C6" w:rsidRDefault="00194E4B">
      <w:pPr>
        <w:tabs>
          <w:tab w:val="left" w:pos="3206"/>
        </w:tabs>
        <w:spacing w:line="360" w:lineRule="auto"/>
        <w:jc w:val="both"/>
        <w:rPr>
          <w:rFonts w:ascii="Palatino Linotype" w:eastAsia="Palatino Linotype" w:hAnsi="Palatino Linotype" w:cs="Palatino Linotype"/>
        </w:rPr>
      </w:pPr>
    </w:p>
    <w:p w14:paraId="0B9C456D" w14:textId="77777777" w:rsidR="003D39D6" w:rsidRPr="00CF24C6" w:rsidRDefault="00383B94">
      <w:pPr>
        <w:spacing w:line="360" w:lineRule="auto"/>
        <w:jc w:val="center"/>
        <w:rPr>
          <w:rFonts w:ascii="Palatino Linotype" w:eastAsia="Palatino Linotype" w:hAnsi="Palatino Linotype" w:cs="Palatino Linotype"/>
          <w:b/>
          <w:sz w:val="28"/>
          <w:szCs w:val="28"/>
        </w:rPr>
      </w:pPr>
      <w:r w:rsidRPr="00CF24C6">
        <w:rPr>
          <w:rFonts w:ascii="Palatino Linotype" w:eastAsia="Palatino Linotype" w:hAnsi="Palatino Linotype" w:cs="Palatino Linotype"/>
          <w:b/>
          <w:sz w:val="28"/>
          <w:szCs w:val="28"/>
        </w:rPr>
        <w:t xml:space="preserve">C O N S I D E R A N D O </w:t>
      </w:r>
    </w:p>
    <w:p w14:paraId="05201F19" w14:textId="77777777" w:rsidR="003D39D6" w:rsidRPr="00CF24C6" w:rsidRDefault="003D39D6">
      <w:pPr>
        <w:spacing w:line="360" w:lineRule="auto"/>
        <w:jc w:val="center"/>
        <w:rPr>
          <w:rFonts w:ascii="Palatino Linotype" w:eastAsia="Palatino Linotype" w:hAnsi="Palatino Linotype" w:cs="Palatino Linotype"/>
          <w:b/>
          <w:sz w:val="16"/>
          <w:szCs w:val="16"/>
        </w:rPr>
      </w:pPr>
    </w:p>
    <w:p w14:paraId="3C55B3E9" w14:textId="77777777" w:rsidR="003D39D6" w:rsidRPr="00CF24C6" w:rsidRDefault="00383B94">
      <w:pPr>
        <w:spacing w:line="360" w:lineRule="auto"/>
        <w:jc w:val="both"/>
        <w:rPr>
          <w:rFonts w:ascii="Palatino Linotype" w:eastAsia="Palatino Linotype" w:hAnsi="Palatino Linotype" w:cs="Palatino Linotype"/>
          <w:b/>
        </w:rPr>
      </w:pPr>
      <w:r w:rsidRPr="00CF24C6">
        <w:rPr>
          <w:rFonts w:ascii="Palatino Linotype" w:eastAsia="Palatino Linotype" w:hAnsi="Palatino Linotype" w:cs="Palatino Linotype"/>
          <w:b/>
        </w:rPr>
        <w:t>PRIMERO. Competencia</w:t>
      </w:r>
      <w:r w:rsidRPr="00CF24C6">
        <w:rPr>
          <w:rFonts w:ascii="Palatino Linotype" w:eastAsia="Palatino Linotype" w:hAnsi="Palatino Linotype" w:cs="Palatino Linotype"/>
        </w:rPr>
        <w:t>.</w:t>
      </w:r>
      <w:r w:rsidRPr="00CF24C6">
        <w:rPr>
          <w:rFonts w:ascii="Palatino Linotype" w:eastAsia="Palatino Linotype" w:hAnsi="Palatino Linotype" w:cs="Palatino Linotype"/>
          <w:b/>
        </w:rPr>
        <w:t xml:space="preserve"> </w:t>
      </w:r>
      <w:r w:rsidRPr="00CF24C6">
        <w:rPr>
          <w:rFonts w:ascii="Palatino Linotype" w:eastAsia="Palatino Linotype" w:hAnsi="Palatino Linotype" w:cs="Palatino Linotype"/>
        </w:rPr>
        <w:t xml:space="preserve">El Instituto de Transparencia, Acceso a la Información Pública y Protección de Datos Personales del Estado de México, es competente para conocer y resolver el presente recurso de revisión interpuesto por </w:t>
      </w:r>
      <w:r w:rsidRPr="00CF24C6">
        <w:rPr>
          <w:rFonts w:ascii="Palatino Linotype" w:eastAsia="Palatino Linotype" w:hAnsi="Palatino Linotype" w:cs="Palatino Linotype"/>
          <w:b/>
        </w:rPr>
        <w:t>LA PARTE RECURRENTE</w:t>
      </w:r>
      <w:r w:rsidRPr="00CF24C6">
        <w:rPr>
          <w:rFonts w:ascii="Palatino Linotype" w:eastAsia="Palatino Linotype" w:hAnsi="Palatino Linotype" w:cs="Palatino Linotype"/>
        </w:rPr>
        <w:t xml:space="preserv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w:t>
      </w:r>
      <w:r w:rsidR="00194E4B" w:rsidRPr="00CF24C6">
        <w:rPr>
          <w:rFonts w:ascii="Palatino Linotype" w:eastAsia="Palatino Linotype" w:hAnsi="Palatino Linotype" w:cs="Palatino Linotype"/>
        </w:rPr>
        <w:t xml:space="preserve"> </w:t>
      </w:r>
      <w:r w:rsidR="000A7424" w:rsidRPr="00CF24C6">
        <w:rPr>
          <w:rFonts w:ascii="Palatino Linotype" w:eastAsia="Palatino Linotype" w:hAnsi="Palatino Linotype" w:cs="Palatino Linotype"/>
        </w:rPr>
        <w:t>6, 9 fracciones I,  XXIII</w:t>
      </w:r>
      <w:r w:rsidRPr="00CF24C6">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3EE3C377" w14:textId="77777777" w:rsidR="003D39D6" w:rsidRPr="00CF24C6" w:rsidRDefault="003D39D6">
      <w:pPr>
        <w:spacing w:line="360" w:lineRule="auto"/>
        <w:jc w:val="both"/>
        <w:rPr>
          <w:rFonts w:ascii="Palatino Linotype" w:eastAsia="Palatino Linotype" w:hAnsi="Palatino Linotype" w:cs="Palatino Linotype"/>
          <w:b/>
        </w:rPr>
      </w:pPr>
    </w:p>
    <w:p w14:paraId="42CE938F" w14:textId="77777777" w:rsidR="003D39D6" w:rsidRPr="00CF24C6" w:rsidRDefault="00383B94">
      <w:pPr>
        <w:spacing w:line="360" w:lineRule="auto"/>
        <w:ind w:right="-234"/>
        <w:jc w:val="both"/>
        <w:rPr>
          <w:rFonts w:ascii="Palatino Linotype" w:eastAsia="Palatino Linotype" w:hAnsi="Palatino Linotype" w:cs="Palatino Linotype"/>
        </w:rPr>
      </w:pPr>
      <w:r w:rsidRPr="00CF24C6">
        <w:rPr>
          <w:rFonts w:ascii="Palatino Linotype" w:eastAsia="Palatino Linotype" w:hAnsi="Palatino Linotype" w:cs="Palatino Linotype"/>
          <w:b/>
        </w:rPr>
        <w:t xml:space="preserve">SEGUNDO. OPORTUNIDAD Y PROCEDIBILIDAD DEL RECURSO DE REVISIÓN.  </w:t>
      </w:r>
      <w:r w:rsidRPr="00CF24C6">
        <w:rPr>
          <w:rFonts w:ascii="Palatino Linotype" w:eastAsia="Palatino Linotype" w:hAnsi="Palatino Linotype" w:cs="Palatino Linotype"/>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09FF9AF0" w14:textId="77777777" w:rsidR="003D39D6" w:rsidRPr="00CF24C6" w:rsidRDefault="003D39D6">
      <w:pPr>
        <w:spacing w:line="360" w:lineRule="auto"/>
        <w:jc w:val="both"/>
        <w:rPr>
          <w:rFonts w:ascii="Palatino Linotype" w:eastAsia="Palatino Linotype" w:hAnsi="Palatino Linotype" w:cs="Palatino Linotype"/>
        </w:rPr>
      </w:pPr>
    </w:p>
    <w:p w14:paraId="2DE78F54" w14:textId="77777777" w:rsidR="001948EE" w:rsidRPr="00CF24C6" w:rsidRDefault="00383B94" w:rsidP="001948EE">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w:t>
      </w:r>
      <w:r w:rsidRPr="00CF24C6">
        <w:rPr>
          <w:rFonts w:ascii="Palatino Linotype" w:eastAsia="Palatino Linotype" w:hAnsi="Palatino Linotype" w:cs="Palatino Linotype"/>
        </w:rPr>
        <w:lastRenderedPageBreak/>
        <w:t>del Estado de México y Municipios, contados a partir de la fecha en que</w:t>
      </w:r>
      <w:r w:rsidRPr="00CF24C6">
        <w:rPr>
          <w:rFonts w:ascii="Palatino Linotype" w:eastAsia="Palatino Linotype" w:hAnsi="Palatino Linotype" w:cs="Palatino Linotype"/>
          <w:b/>
        </w:rPr>
        <w:t xml:space="preserve"> EL SUJETO OBLIGADO </w:t>
      </w:r>
      <w:r w:rsidRPr="00CF24C6">
        <w:rPr>
          <w:rFonts w:ascii="Palatino Linotype" w:eastAsia="Palatino Linotype" w:hAnsi="Palatino Linotype" w:cs="Palatino Linotype"/>
        </w:rPr>
        <w:t>emitió las respuestas, toda vez que estas fueron</w:t>
      </w:r>
      <w:r w:rsidR="000A7424" w:rsidRPr="00CF24C6">
        <w:rPr>
          <w:rFonts w:ascii="Palatino Linotype" w:eastAsia="Palatino Linotype" w:hAnsi="Palatino Linotype" w:cs="Palatino Linotype"/>
        </w:rPr>
        <w:t xml:space="preserve"> pronunciadas el día</w:t>
      </w:r>
      <w:r w:rsidR="009769C6" w:rsidRPr="00CF24C6">
        <w:rPr>
          <w:rFonts w:ascii="Palatino Linotype" w:eastAsia="Palatino Linotype" w:hAnsi="Palatino Linotype" w:cs="Palatino Linotype"/>
        </w:rPr>
        <w:t xml:space="preserve"> </w:t>
      </w:r>
      <w:r w:rsidR="00CC0E47" w:rsidRPr="00CF24C6">
        <w:rPr>
          <w:rFonts w:ascii="Palatino Linotype" w:eastAsia="Palatino Linotype" w:hAnsi="Palatino Linotype" w:cs="Palatino Linotype"/>
        </w:rPr>
        <w:t>veintiséis</w:t>
      </w:r>
      <w:r w:rsidR="000A7424" w:rsidRPr="00CF24C6">
        <w:rPr>
          <w:rFonts w:ascii="Palatino Linotype" w:eastAsia="Palatino Linotype" w:hAnsi="Palatino Linotype" w:cs="Palatino Linotype"/>
        </w:rPr>
        <w:t xml:space="preserve"> </w:t>
      </w:r>
      <w:r w:rsidR="00196B11" w:rsidRPr="00CF24C6">
        <w:rPr>
          <w:rFonts w:ascii="Palatino Linotype" w:eastAsia="Palatino Linotype" w:hAnsi="Palatino Linotype" w:cs="Palatino Linotype"/>
        </w:rPr>
        <w:t>de septiembre</w:t>
      </w:r>
      <w:r w:rsidR="000A7424" w:rsidRPr="00CF24C6">
        <w:rPr>
          <w:rFonts w:ascii="Palatino Linotype" w:eastAsia="Palatino Linotype" w:hAnsi="Palatino Linotype" w:cs="Palatino Linotype"/>
        </w:rPr>
        <w:t xml:space="preserve"> del año dos mil veinticuatro</w:t>
      </w:r>
      <w:r w:rsidRPr="00CF24C6">
        <w:rPr>
          <w:rFonts w:ascii="Palatino Linotype" w:eastAsia="Palatino Linotype" w:hAnsi="Palatino Linotype" w:cs="Palatino Linotype"/>
        </w:rPr>
        <w:t xml:space="preserve">, mientras que </w:t>
      </w:r>
      <w:r w:rsidR="00194E4B" w:rsidRPr="00CF24C6">
        <w:rPr>
          <w:rFonts w:ascii="Palatino Linotype" w:eastAsia="Palatino Linotype" w:hAnsi="Palatino Linotype" w:cs="Palatino Linotype"/>
          <w:b/>
        </w:rPr>
        <w:t>la parte</w:t>
      </w:r>
      <w:r w:rsidR="00194E4B" w:rsidRPr="00CF24C6">
        <w:rPr>
          <w:rFonts w:ascii="Palatino Linotype" w:eastAsia="Palatino Linotype" w:hAnsi="Palatino Linotype" w:cs="Palatino Linotype"/>
        </w:rPr>
        <w:t xml:space="preserve"> </w:t>
      </w:r>
      <w:r w:rsidRPr="00CF24C6">
        <w:rPr>
          <w:rFonts w:ascii="Palatino Linotype" w:eastAsia="Palatino Linotype" w:hAnsi="Palatino Linotype" w:cs="Palatino Linotype"/>
          <w:b/>
        </w:rPr>
        <w:t>RECURRENTE</w:t>
      </w:r>
      <w:r w:rsidRPr="00CF24C6">
        <w:rPr>
          <w:rFonts w:ascii="Palatino Linotype" w:eastAsia="Palatino Linotype" w:hAnsi="Palatino Linotype" w:cs="Palatino Linotype"/>
        </w:rPr>
        <w:t xml:space="preserve"> interpuso los recursos de revisión en fec</w:t>
      </w:r>
      <w:r w:rsidR="00CC0E47" w:rsidRPr="00CF24C6">
        <w:rPr>
          <w:rFonts w:ascii="Palatino Linotype" w:eastAsia="Palatino Linotype" w:hAnsi="Palatino Linotype" w:cs="Palatino Linotype"/>
        </w:rPr>
        <w:t>ha treinta</w:t>
      </w:r>
      <w:r w:rsidR="00196B11" w:rsidRPr="00CF24C6">
        <w:rPr>
          <w:rFonts w:ascii="Palatino Linotype" w:eastAsia="Palatino Linotype" w:hAnsi="Palatino Linotype" w:cs="Palatino Linotype"/>
        </w:rPr>
        <w:t xml:space="preserve"> de septiembre</w:t>
      </w:r>
      <w:r w:rsidRPr="00CF24C6">
        <w:rPr>
          <w:rFonts w:ascii="Palatino Linotype" w:eastAsia="Palatino Linotype" w:hAnsi="Palatino Linotype" w:cs="Palatino Linotype"/>
        </w:rPr>
        <w:t xml:space="preserve"> de dos m</w:t>
      </w:r>
      <w:r w:rsidR="000A7424" w:rsidRPr="00CF24C6">
        <w:rPr>
          <w:rFonts w:ascii="Palatino Linotype" w:eastAsia="Palatino Linotype" w:hAnsi="Palatino Linotype" w:cs="Palatino Linotype"/>
        </w:rPr>
        <w:t>il veinticuatro</w:t>
      </w:r>
      <w:r w:rsidR="001948EE" w:rsidRPr="00CF24C6">
        <w:rPr>
          <w:rFonts w:ascii="Palatino Linotype" w:eastAsia="Palatino Linotype" w:hAnsi="Palatino Linotype" w:cs="Palatino Linotype"/>
        </w:rPr>
        <w:t xml:space="preserve">, esto es, el </w:t>
      </w:r>
      <w:r w:rsidR="00CC0E47" w:rsidRPr="00CF24C6">
        <w:rPr>
          <w:rFonts w:ascii="Palatino Linotype" w:eastAsia="Palatino Linotype" w:hAnsi="Palatino Linotype" w:cs="Palatino Linotype"/>
        </w:rPr>
        <w:t>segundo</w:t>
      </w:r>
      <w:r w:rsidR="001948EE" w:rsidRPr="00CF24C6">
        <w:rPr>
          <w:rFonts w:ascii="Palatino Linotype" w:eastAsia="Palatino Linotype" w:hAnsi="Palatino Linotype" w:cs="Palatino Linotype"/>
        </w:rPr>
        <w:t xml:space="preserve"> día </w:t>
      </w:r>
      <w:r w:rsidR="00CC0E47" w:rsidRPr="00CF24C6">
        <w:rPr>
          <w:rFonts w:ascii="Palatino Linotype" w:eastAsia="Palatino Linotype" w:hAnsi="Palatino Linotype" w:cs="Palatino Linotype"/>
        </w:rPr>
        <w:t>siguiente</w:t>
      </w:r>
      <w:r w:rsidR="00CC0E47" w:rsidRPr="00CF24C6">
        <w:rPr>
          <w:rFonts w:ascii="Palatino Linotype" w:eastAsia="Palatino Linotype" w:hAnsi="Palatino Linotype" w:cs="Palatino Linotype"/>
          <w:b/>
        </w:rPr>
        <w:t xml:space="preserve"> </w:t>
      </w:r>
      <w:r w:rsidR="001948EE" w:rsidRPr="00CF24C6">
        <w:rPr>
          <w:rFonts w:ascii="Palatino Linotype" w:eastAsia="Palatino Linotype" w:hAnsi="Palatino Linotype" w:cs="Palatino Linotype"/>
        </w:rPr>
        <w:t>en que tuvo conocimiento de la respuesta impugnada.</w:t>
      </w:r>
    </w:p>
    <w:p w14:paraId="27724E74" w14:textId="77777777" w:rsidR="003279B7" w:rsidRPr="00CF24C6" w:rsidRDefault="003279B7" w:rsidP="003279B7">
      <w:pPr>
        <w:spacing w:before="240"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Al mismo tiempo, por cuanto hace a la procedibilidad del recurso de revisión, es de suma importancia señalar que la parte recurrente se identificó como un seudónimo, no obstante, el, no proporcionar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7386FCF" w14:textId="77777777" w:rsidR="003279B7" w:rsidRPr="00CF24C6" w:rsidRDefault="003279B7" w:rsidP="003279B7">
      <w:pPr>
        <w:ind w:left="567" w:right="474"/>
        <w:jc w:val="both"/>
        <w:rPr>
          <w:rFonts w:ascii="Palatino Linotype" w:eastAsia="Palatino Linotype" w:hAnsi="Palatino Linotype" w:cs="Palatino Linotype"/>
          <w:i/>
        </w:rPr>
      </w:pPr>
    </w:p>
    <w:p w14:paraId="7B2656D3" w14:textId="77777777" w:rsidR="003279B7" w:rsidRPr="00CF24C6" w:rsidRDefault="003279B7" w:rsidP="003279B7">
      <w:pPr>
        <w:ind w:left="567" w:right="474"/>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w:t>
      </w:r>
      <w:r w:rsidRPr="00CF24C6">
        <w:rPr>
          <w:rFonts w:ascii="Palatino Linotype" w:eastAsia="Palatino Linotype" w:hAnsi="Palatino Linotype" w:cs="Palatino Linotype"/>
          <w:b/>
          <w:i/>
          <w:sz w:val="22"/>
          <w:szCs w:val="22"/>
        </w:rPr>
        <w:t>Las solicitudes anónimas</w:t>
      </w:r>
      <w:r w:rsidRPr="00CF24C6">
        <w:rPr>
          <w:rFonts w:ascii="Palatino Linotype" w:eastAsia="Palatino Linotype" w:hAnsi="Palatino Linotype" w:cs="Palatino Linotype"/>
          <w:i/>
          <w:sz w:val="22"/>
          <w:szCs w:val="22"/>
        </w:rPr>
        <w:t xml:space="preserve">, con nombre incompleto o seudónimo </w:t>
      </w:r>
      <w:r w:rsidRPr="00CF24C6">
        <w:rPr>
          <w:rFonts w:ascii="Palatino Linotype" w:eastAsia="Palatino Linotype" w:hAnsi="Palatino Linotype" w:cs="Palatino Linotype"/>
          <w:b/>
          <w:i/>
          <w:sz w:val="22"/>
          <w:szCs w:val="22"/>
        </w:rPr>
        <w:t>serán procedentes para su trámite por parte del sujeto obligado ante quien se presente</w:t>
      </w:r>
      <w:r w:rsidRPr="00CF24C6">
        <w:rPr>
          <w:rFonts w:ascii="Palatino Linotype" w:eastAsia="Palatino Linotype" w:hAnsi="Palatino Linotype" w:cs="Palatino Linotype"/>
          <w:i/>
          <w:sz w:val="22"/>
          <w:szCs w:val="22"/>
        </w:rPr>
        <w:t>. No podrá requerirse información adicional con motivo del nombre proporcionado por el solicitante."(Sic)</w:t>
      </w:r>
    </w:p>
    <w:p w14:paraId="08DDDBCF" w14:textId="77777777" w:rsidR="003279B7" w:rsidRPr="00CF24C6" w:rsidRDefault="003279B7">
      <w:pPr>
        <w:spacing w:line="360" w:lineRule="auto"/>
        <w:jc w:val="both"/>
        <w:rPr>
          <w:rFonts w:ascii="Palatino Linotype" w:eastAsia="Palatino Linotype" w:hAnsi="Palatino Linotype" w:cs="Palatino Linotype"/>
        </w:rPr>
      </w:pPr>
    </w:p>
    <w:p w14:paraId="4246511E" w14:textId="77777777" w:rsidR="003D39D6" w:rsidRPr="00CF24C6" w:rsidRDefault="00383B94">
      <w:pPr>
        <w:spacing w:line="360" w:lineRule="auto"/>
        <w:jc w:val="both"/>
        <w:rPr>
          <w:rFonts w:ascii="Palatino Linotype" w:eastAsia="Palatino Linotype" w:hAnsi="Palatino Linotype" w:cs="Palatino Linotype"/>
          <w:b/>
        </w:rPr>
      </w:pPr>
      <w:r w:rsidRPr="00CF24C6">
        <w:rPr>
          <w:rFonts w:ascii="Palatino Linotype" w:eastAsia="Palatino Linotype" w:hAnsi="Palatino Linotype" w:cs="Palatino Linotype"/>
        </w:rPr>
        <w:t>Ahora bien, del análisis efectuado se advierte que resulta</w:t>
      </w:r>
      <w:r w:rsidR="00194E4B" w:rsidRPr="00CF24C6">
        <w:rPr>
          <w:rFonts w:ascii="Palatino Linotype" w:eastAsia="Palatino Linotype" w:hAnsi="Palatino Linotype" w:cs="Palatino Linotype"/>
        </w:rPr>
        <w:t xml:space="preserve"> procedente la interposición de los</w:t>
      </w:r>
      <w:r w:rsidRPr="00CF24C6">
        <w:rPr>
          <w:rFonts w:ascii="Palatino Linotype" w:eastAsia="Palatino Linotype" w:hAnsi="Palatino Linotype" w:cs="Palatino Linotype"/>
        </w:rPr>
        <w:t xml:space="preserve"> recurso</w:t>
      </w:r>
      <w:r w:rsidR="00194E4B" w:rsidRPr="00CF24C6">
        <w:rPr>
          <w:rFonts w:ascii="Palatino Linotype" w:eastAsia="Palatino Linotype" w:hAnsi="Palatino Linotype" w:cs="Palatino Linotype"/>
        </w:rPr>
        <w:t>s</w:t>
      </w:r>
      <w:r w:rsidRPr="00CF24C6">
        <w:rPr>
          <w:rFonts w:ascii="Palatino Linotype" w:eastAsia="Palatino Linotype" w:hAnsi="Palatino Linotype" w:cs="Palatino Linotype"/>
        </w:rPr>
        <w:t xml:space="preserve">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CF24C6">
        <w:rPr>
          <w:rFonts w:ascii="Palatino Linotype" w:eastAsia="Palatino Linotype" w:hAnsi="Palatino Linotype" w:cs="Palatino Linotype"/>
          <w:b/>
        </w:rPr>
        <w:t xml:space="preserve">EL SAIMEX.  </w:t>
      </w:r>
    </w:p>
    <w:p w14:paraId="1EA2B93A" w14:textId="77777777" w:rsidR="003D39D6" w:rsidRPr="00CF24C6" w:rsidRDefault="003D39D6">
      <w:pPr>
        <w:spacing w:line="360" w:lineRule="auto"/>
        <w:jc w:val="both"/>
        <w:rPr>
          <w:rFonts w:ascii="Palatino Linotype" w:eastAsia="Palatino Linotype" w:hAnsi="Palatino Linotype" w:cs="Palatino Linotype"/>
        </w:rPr>
      </w:pPr>
    </w:p>
    <w:p w14:paraId="63A8AAED" w14:textId="77777777" w:rsidR="003279B7" w:rsidRPr="00CF24C6" w:rsidRDefault="003279B7" w:rsidP="003279B7">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b/>
        </w:rPr>
        <w:lastRenderedPageBreak/>
        <w:t>TERCERO. ANÁLISIS DE LAS CAUSALES DE SOBRESEIMIENTO</w:t>
      </w:r>
      <w:r w:rsidRPr="00CF24C6">
        <w:rPr>
          <w:rFonts w:ascii="Palatino Linotype" w:eastAsia="Palatino Linotype" w:hAnsi="Palatino Linotype" w:cs="Palatino Linotype"/>
          <w:b/>
          <w:sz w:val="28"/>
          <w:szCs w:val="28"/>
        </w:rPr>
        <w:t xml:space="preserve">. </w:t>
      </w:r>
      <w:r w:rsidRPr="00CF24C6">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8B24387" w14:textId="77777777" w:rsidR="003279B7" w:rsidRPr="00CF24C6" w:rsidRDefault="003279B7" w:rsidP="003279B7">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b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49D56E6E" w14:textId="77777777" w:rsidR="003279B7" w:rsidRPr="00CF24C6" w:rsidRDefault="003279B7" w:rsidP="003279B7">
      <w:pPr>
        <w:spacing w:line="360" w:lineRule="auto"/>
        <w:jc w:val="both"/>
        <w:rPr>
          <w:rFonts w:ascii="Palatino Linotype" w:eastAsia="Palatino Linotype" w:hAnsi="Palatino Linotype" w:cs="Palatino Linotype"/>
        </w:rPr>
      </w:pPr>
    </w:p>
    <w:p w14:paraId="1BFA4A61" w14:textId="77777777" w:rsidR="003279B7" w:rsidRPr="00CF24C6" w:rsidRDefault="003279B7" w:rsidP="003279B7">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w:t>
      </w:r>
      <w:r w:rsidRPr="00CF24C6">
        <w:rPr>
          <w:rFonts w:ascii="Palatino Linotype" w:eastAsia="Palatino Linotype" w:hAnsi="Palatino Linotype" w:cs="Palatino Linotype"/>
        </w:rPr>
        <w:lastRenderedPageBreak/>
        <w:t>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6C042B99" w14:textId="77777777" w:rsidR="003279B7" w:rsidRPr="00CF24C6" w:rsidRDefault="003279B7" w:rsidP="003279B7">
      <w:pPr>
        <w:spacing w:line="360" w:lineRule="auto"/>
        <w:jc w:val="both"/>
        <w:rPr>
          <w:rFonts w:ascii="Palatino Linotype" w:eastAsia="Palatino Linotype" w:hAnsi="Palatino Linotype" w:cs="Palatino Linotype"/>
        </w:rPr>
      </w:pPr>
    </w:p>
    <w:p w14:paraId="77098DE8" w14:textId="77777777" w:rsidR="003279B7" w:rsidRPr="00CF24C6" w:rsidRDefault="003279B7" w:rsidP="003279B7">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4495EAE7" w14:textId="77777777" w:rsidR="003279B7" w:rsidRPr="00CF24C6" w:rsidRDefault="003279B7" w:rsidP="003279B7">
      <w:pPr>
        <w:spacing w:line="360" w:lineRule="auto"/>
        <w:jc w:val="both"/>
        <w:rPr>
          <w:rFonts w:ascii="Palatino Linotype" w:eastAsia="Palatino Linotype" w:hAnsi="Palatino Linotype" w:cs="Palatino Linotype"/>
        </w:rPr>
      </w:pPr>
    </w:p>
    <w:p w14:paraId="46616FDE" w14:textId="77777777" w:rsidR="003279B7" w:rsidRPr="00CF24C6" w:rsidRDefault="003279B7" w:rsidP="003279B7">
      <w:pPr>
        <w:tabs>
          <w:tab w:val="left" w:pos="709"/>
        </w:tabs>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La Ley de Transparencia de la entidad, en su artículo 192, contempla la figura jurídica del sobreseimiento, y específicamente en sus hipótesis inmersas en la fracción IV, refieren que se sobreseerá el asunto cuando admitido el recurso de revisión, aparezca alguna causal de improcedencia en los términos de la presente Ley.</w:t>
      </w:r>
    </w:p>
    <w:p w14:paraId="230D6A39" w14:textId="77777777" w:rsidR="003279B7" w:rsidRPr="00CF24C6" w:rsidRDefault="003279B7" w:rsidP="003279B7">
      <w:pPr>
        <w:spacing w:line="360" w:lineRule="auto"/>
        <w:jc w:val="both"/>
      </w:pPr>
    </w:p>
    <w:p w14:paraId="54B0C6A0" w14:textId="77777777" w:rsidR="003279B7" w:rsidRPr="00CF24C6" w:rsidRDefault="003279B7" w:rsidP="003279B7">
      <w:pPr>
        <w:spacing w:line="360" w:lineRule="auto"/>
        <w:ind w:right="51"/>
        <w:jc w:val="both"/>
        <w:rPr>
          <w:rFonts w:ascii="Palatino Linotype" w:eastAsia="Palatino Linotype" w:hAnsi="Palatino Linotype" w:cs="Palatino Linotype"/>
        </w:rPr>
      </w:pPr>
      <w:r w:rsidRPr="00CF24C6">
        <w:rPr>
          <w:rFonts w:ascii="Palatino Linotype" w:eastAsia="Palatino Linotype" w:hAnsi="Palatino Linotype" w:cs="Palatino Linotype"/>
        </w:rPr>
        <w:t>De manera preliminar en el caso concreto conviene analizar si se actualiza alguna de las causales de sobreseimiento del recurso de revisión.</w:t>
      </w:r>
    </w:p>
    <w:p w14:paraId="1CC0D1A0" w14:textId="77777777" w:rsidR="003279B7" w:rsidRPr="00CF24C6" w:rsidRDefault="003279B7" w:rsidP="003279B7">
      <w:pPr>
        <w:spacing w:line="360" w:lineRule="auto"/>
        <w:ind w:right="51"/>
        <w:jc w:val="both"/>
      </w:pPr>
      <w:r w:rsidRPr="00CF24C6">
        <w:rPr>
          <w:rFonts w:ascii="Palatino Linotype" w:eastAsia="Palatino Linotype" w:hAnsi="Palatino Linotype" w:cs="Palatino Linotype"/>
        </w:rPr>
        <w:br/>
        <w:t>Así, del análisis de la</w:t>
      </w:r>
      <w:r w:rsidR="00B30256" w:rsidRPr="00CF24C6">
        <w:rPr>
          <w:rFonts w:ascii="Palatino Linotype" w:eastAsia="Palatino Linotype" w:hAnsi="Palatino Linotype" w:cs="Palatino Linotype"/>
        </w:rPr>
        <w:t>s</w:t>
      </w:r>
      <w:r w:rsidRPr="00CF24C6">
        <w:rPr>
          <w:rFonts w:ascii="Palatino Linotype" w:eastAsia="Palatino Linotype" w:hAnsi="Palatino Linotype" w:cs="Palatino Linotype"/>
        </w:rPr>
        <w:t xml:space="preserve"> solicitud</w:t>
      </w:r>
      <w:r w:rsidR="00B30256" w:rsidRPr="00CF24C6">
        <w:rPr>
          <w:rFonts w:ascii="Palatino Linotype" w:eastAsia="Palatino Linotype" w:hAnsi="Palatino Linotype" w:cs="Palatino Linotype"/>
        </w:rPr>
        <w:t xml:space="preserve">es </w:t>
      </w:r>
      <w:r w:rsidR="00B30256" w:rsidRPr="00CF24C6">
        <w:rPr>
          <w:rFonts w:ascii="Palatino Linotype" w:eastAsia="Palatino Linotype" w:hAnsi="Palatino Linotype" w:cs="Palatino Linotype"/>
          <w:b/>
        </w:rPr>
        <w:t>00544/SEIEM/IP/2024 y 00545/SEIEM/IP/2024</w:t>
      </w:r>
      <w:r w:rsidRPr="00CF24C6">
        <w:rPr>
          <w:rFonts w:ascii="Palatino Linotype" w:eastAsia="Palatino Linotype" w:hAnsi="Palatino Linotype" w:cs="Palatino Linotype"/>
          <w:b/>
        </w:rPr>
        <w:t xml:space="preserve">, </w:t>
      </w:r>
      <w:r w:rsidR="00B30256" w:rsidRPr="00CF24C6">
        <w:rPr>
          <w:rFonts w:ascii="Palatino Linotype" w:eastAsia="Palatino Linotype" w:hAnsi="Palatino Linotype" w:cs="Palatino Linotype"/>
        </w:rPr>
        <w:t>motivo de los</w:t>
      </w:r>
      <w:r w:rsidRPr="00CF24C6">
        <w:rPr>
          <w:rFonts w:ascii="Palatino Linotype" w:eastAsia="Palatino Linotype" w:hAnsi="Palatino Linotype" w:cs="Palatino Linotype"/>
        </w:rPr>
        <w:t xml:space="preserve"> recurso</w:t>
      </w:r>
      <w:r w:rsidR="00B30256" w:rsidRPr="00CF24C6">
        <w:rPr>
          <w:rFonts w:ascii="Palatino Linotype" w:eastAsia="Palatino Linotype" w:hAnsi="Palatino Linotype" w:cs="Palatino Linotype"/>
        </w:rPr>
        <w:t>s</w:t>
      </w:r>
      <w:r w:rsidRPr="00CF24C6">
        <w:rPr>
          <w:rFonts w:ascii="Palatino Linotype" w:eastAsia="Palatino Linotype" w:hAnsi="Palatino Linotype" w:cs="Palatino Linotype"/>
        </w:rPr>
        <w:t xml:space="preserve"> de revisión que ahora se resuelve</w:t>
      </w:r>
      <w:r w:rsidR="00B30256" w:rsidRPr="00CF24C6">
        <w:rPr>
          <w:rFonts w:ascii="Palatino Linotype" w:eastAsia="Palatino Linotype" w:hAnsi="Palatino Linotype" w:cs="Palatino Linotype"/>
        </w:rPr>
        <w:t>n</w:t>
      </w:r>
      <w:r w:rsidRPr="00CF24C6">
        <w:rPr>
          <w:rFonts w:ascii="Palatino Linotype" w:eastAsia="Palatino Linotype" w:hAnsi="Palatino Linotype" w:cs="Palatino Linotype"/>
        </w:rPr>
        <w:t xml:space="preserve">, se advierte que la parte </w:t>
      </w:r>
      <w:r w:rsidRPr="00CF24C6">
        <w:rPr>
          <w:rFonts w:ascii="Palatino Linotype" w:eastAsia="Palatino Linotype" w:hAnsi="Palatino Linotype" w:cs="Palatino Linotype"/>
          <w:b/>
        </w:rPr>
        <w:lastRenderedPageBreak/>
        <w:t>RECURRENTE</w:t>
      </w:r>
      <w:r w:rsidRPr="00CF24C6">
        <w:rPr>
          <w:rFonts w:ascii="Palatino Linotype" w:eastAsia="Palatino Linotype" w:hAnsi="Palatino Linotype" w:cs="Palatino Linotype"/>
        </w:rPr>
        <w:t xml:space="preserve"> requirió al </w:t>
      </w:r>
      <w:r w:rsidRPr="00CF24C6">
        <w:rPr>
          <w:rFonts w:ascii="Palatino Linotype" w:eastAsia="Palatino Linotype" w:hAnsi="Palatino Linotype" w:cs="Palatino Linotype"/>
          <w:b/>
        </w:rPr>
        <w:t>SUJETO OBLIGADO</w:t>
      </w:r>
      <w:r w:rsidRPr="00CF24C6">
        <w:rPr>
          <w:rFonts w:ascii="Palatino Linotype" w:eastAsia="Palatino Linotype" w:hAnsi="Palatino Linotype" w:cs="Palatino Linotype"/>
        </w:rPr>
        <w:t xml:space="preserve"> le proporcione información, consistente en:</w:t>
      </w:r>
      <w:r w:rsidRPr="00CF24C6">
        <w:t xml:space="preserve"> </w:t>
      </w:r>
    </w:p>
    <w:p w14:paraId="2C36B760" w14:textId="77777777" w:rsidR="003279B7" w:rsidRPr="00CF24C6" w:rsidRDefault="003279B7" w:rsidP="003279B7">
      <w:pPr>
        <w:spacing w:line="360" w:lineRule="auto"/>
        <w:ind w:right="51"/>
        <w:jc w:val="both"/>
        <w:rPr>
          <w:rFonts w:ascii="Palatino Linotype" w:eastAsia="Palatino Linotype" w:hAnsi="Palatino Linotype" w:cs="Palatino Linotype"/>
        </w:rPr>
      </w:pPr>
    </w:p>
    <w:p w14:paraId="4A25A5F5" w14:textId="77777777" w:rsidR="00B30256" w:rsidRPr="00CF24C6" w:rsidRDefault="00B30256" w:rsidP="00B30256">
      <w:pPr>
        <w:spacing w:line="360" w:lineRule="auto"/>
        <w:ind w:right="51"/>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1.- Enumere y describa todas y cada una de las atribuciones a las que se refiere el servidor público habilitado de la Dirección Secundaria y Servicios de Apoyo que les permitió brindar el servicio en el Valle de México el día 06 de mayo 2024 a la unidad administrativa Departamento de Educación Secundaria Técnica Valle de México </w:t>
      </w:r>
    </w:p>
    <w:p w14:paraId="215C77CE" w14:textId="77777777" w:rsidR="00B30256" w:rsidRPr="00CF24C6" w:rsidRDefault="00B30256" w:rsidP="00B30256">
      <w:pPr>
        <w:spacing w:line="360" w:lineRule="auto"/>
        <w:ind w:right="51"/>
        <w:jc w:val="both"/>
        <w:rPr>
          <w:rFonts w:ascii="Palatino Linotype" w:eastAsia="Palatino Linotype" w:hAnsi="Palatino Linotype" w:cs="Palatino Linotype"/>
        </w:rPr>
      </w:pPr>
    </w:p>
    <w:p w14:paraId="736CDE78" w14:textId="77777777" w:rsidR="003279B7" w:rsidRPr="00CF24C6" w:rsidRDefault="00B30256" w:rsidP="00B30256">
      <w:pPr>
        <w:spacing w:line="360" w:lineRule="auto"/>
        <w:ind w:right="51"/>
        <w:jc w:val="both"/>
        <w:rPr>
          <w:rFonts w:ascii="Palatino Linotype" w:eastAsia="Palatino Linotype" w:hAnsi="Palatino Linotype" w:cs="Palatino Linotype"/>
        </w:rPr>
      </w:pPr>
      <w:r w:rsidRPr="00CF24C6">
        <w:rPr>
          <w:rFonts w:ascii="Palatino Linotype" w:eastAsia="Palatino Linotype" w:hAnsi="Palatino Linotype" w:cs="Palatino Linotype"/>
        </w:rPr>
        <w:t>2.- Relación o/u listado que contenga (Número progresivo, nombre completo, clave presupuestal, función o/u actividad, hora de entrada y de salida) de todos y cada uno de los servidores públicos que brindaron y proporcionaron el servicio en el Valle de México el día 06 de mayo 2024 adscritos a la unidad administrativa Departamento de Educación Secundaria Técnica Valle de México.</w:t>
      </w:r>
    </w:p>
    <w:p w14:paraId="329F8A1F" w14:textId="77777777" w:rsidR="00B30256" w:rsidRPr="00CF24C6" w:rsidRDefault="00B30256" w:rsidP="00B30256">
      <w:pPr>
        <w:spacing w:line="360" w:lineRule="auto"/>
        <w:ind w:right="51"/>
        <w:jc w:val="both"/>
        <w:rPr>
          <w:rFonts w:ascii="Palatino Linotype" w:eastAsia="Palatino Linotype" w:hAnsi="Palatino Linotype" w:cs="Palatino Linotype"/>
        </w:rPr>
      </w:pPr>
    </w:p>
    <w:p w14:paraId="2D8289B9" w14:textId="77777777" w:rsidR="00B30256" w:rsidRPr="00CF24C6" w:rsidRDefault="00B30256" w:rsidP="00B30256">
      <w:pPr>
        <w:spacing w:line="360" w:lineRule="auto"/>
        <w:ind w:right="51"/>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3.- Enumere y describa todas y cada una de las atribuciones a las que se refiere el servidor público habilitado de la Dirección Secundaria y Servicios de Apoyo que les permitió brindar el servicio en el Valle de México el día 06 de mayo 2024 a la unidad administrativa Departamento de Educación Física Valle de México </w:t>
      </w:r>
    </w:p>
    <w:p w14:paraId="03EA5C79" w14:textId="77777777" w:rsidR="00B30256" w:rsidRPr="00CF24C6" w:rsidRDefault="00B30256" w:rsidP="00B30256">
      <w:pPr>
        <w:spacing w:line="360" w:lineRule="auto"/>
        <w:ind w:right="51"/>
        <w:jc w:val="both"/>
        <w:rPr>
          <w:rFonts w:ascii="Palatino Linotype" w:eastAsia="Palatino Linotype" w:hAnsi="Palatino Linotype" w:cs="Palatino Linotype"/>
        </w:rPr>
      </w:pPr>
    </w:p>
    <w:p w14:paraId="50EA2E66" w14:textId="77777777" w:rsidR="00B30256" w:rsidRPr="00CF24C6" w:rsidRDefault="00B30256" w:rsidP="00B30256">
      <w:pPr>
        <w:spacing w:line="360" w:lineRule="auto"/>
        <w:ind w:right="51"/>
        <w:jc w:val="both"/>
        <w:rPr>
          <w:rFonts w:ascii="Palatino Linotype" w:eastAsia="Palatino Linotype" w:hAnsi="Palatino Linotype" w:cs="Palatino Linotype"/>
        </w:rPr>
      </w:pPr>
      <w:r w:rsidRPr="00CF24C6">
        <w:rPr>
          <w:rFonts w:ascii="Palatino Linotype" w:eastAsia="Palatino Linotype" w:hAnsi="Palatino Linotype" w:cs="Palatino Linotype"/>
        </w:rPr>
        <w:t>4.- Relación o/u listado que contenga (Número progresivo, nombre completo, clave presupuestal, función o/u actividad, hora de entrada y de salida) de todos y cada uno de los servidores públicos que brindaron y proporcionaron el servicio en el Valle de México el día 06 de mayo 2024 adscritos a la unidad administrativa Departamento de Educación Física Valle de México.</w:t>
      </w:r>
    </w:p>
    <w:p w14:paraId="4302F1D8" w14:textId="77777777" w:rsidR="00B30256" w:rsidRPr="00CF24C6" w:rsidRDefault="003279B7" w:rsidP="00B30256">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lastRenderedPageBreak/>
        <w:t xml:space="preserve">En la respuesta, </w:t>
      </w:r>
      <w:r w:rsidRPr="00CF24C6">
        <w:rPr>
          <w:rFonts w:ascii="Palatino Linotype" w:eastAsia="Palatino Linotype" w:hAnsi="Palatino Linotype" w:cs="Palatino Linotype"/>
          <w:b/>
        </w:rPr>
        <w:t>EL SUJETO OBLIGADO</w:t>
      </w:r>
      <w:r w:rsidRPr="00CF24C6">
        <w:rPr>
          <w:rFonts w:ascii="Palatino Linotype" w:eastAsia="Palatino Linotype" w:hAnsi="Palatino Linotype" w:cs="Palatino Linotype"/>
        </w:rPr>
        <w:t xml:space="preserve"> a través de su </w:t>
      </w:r>
      <w:r w:rsidR="00B30256" w:rsidRPr="00CF24C6">
        <w:rPr>
          <w:rFonts w:ascii="Palatino Linotype" w:eastAsia="Palatino Linotype" w:hAnsi="Palatino Linotype" w:cs="Palatino Linotype"/>
        </w:rPr>
        <w:t>Dirección de Educación Secundaria y Servicios de Apoyo, informó lo siguiente:</w:t>
      </w:r>
    </w:p>
    <w:p w14:paraId="6304CFCC" w14:textId="77777777" w:rsidR="00B30256" w:rsidRPr="00CF24C6" w:rsidRDefault="00B30256" w:rsidP="00B30256">
      <w:pPr>
        <w:spacing w:line="360" w:lineRule="auto"/>
        <w:jc w:val="both"/>
        <w:rPr>
          <w:rFonts w:ascii="Palatino Linotype" w:eastAsia="Palatino Linotype" w:hAnsi="Palatino Linotype" w:cs="Palatino Linotype"/>
        </w:rPr>
      </w:pPr>
    </w:p>
    <w:p w14:paraId="4AA4A744" w14:textId="77777777" w:rsidR="00B30256" w:rsidRPr="00CF24C6" w:rsidRDefault="00B30256" w:rsidP="00B30256">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-Las atribuciones o funciones del Departamento de Educación Secundaria Técnica Valle de México y Departamento de Educación Física Valle de México.  </w:t>
      </w:r>
    </w:p>
    <w:p w14:paraId="29B1B398" w14:textId="77777777" w:rsidR="00B30256" w:rsidRPr="00CF24C6" w:rsidRDefault="00B30256" w:rsidP="00B30256">
      <w:pPr>
        <w:contextualSpacing/>
        <w:jc w:val="both"/>
        <w:rPr>
          <w:rFonts w:ascii="Palatino Linotype" w:hAnsi="Palatino Linotype"/>
          <w:sz w:val="22"/>
          <w:szCs w:val="22"/>
        </w:rPr>
      </w:pPr>
    </w:p>
    <w:p w14:paraId="2143AA88" w14:textId="77777777" w:rsidR="00B30256" w:rsidRPr="00CF24C6" w:rsidRDefault="00B30256" w:rsidP="00B30256">
      <w:pPr>
        <w:spacing w:line="360" w:lineRule="auto"/>
        <w:contextualSpacing/>
        <w:jc w:val="both"/>
        <w:rPr>
          <w:rFonts w:ascii="Palatino Linotype" w:eastAsia="Palatino Linotype" w:hAnsi="Palatino Linotype" w:cs="Palatino Linotype"/>
        </w:rPr>
      </w:pPr>
      <w:r w:rsidRPr="00CF24C6">
        <w:rPr>
          <w:rFonts w:ascii="Palatino Linotype" w:hAnsi="Palatino Linotype"/>
          <w:sz w:val="22"/>
          <w:szCs w:val="22"/>
        </w:rPr>
        <w:t xml:space="preserve">-La </w:t>
      </w:r>
      <w:r w:rsidRPr="00CF24C6">
        <w:rPr>
          <w:rFonts w:ascii="Palatino Linotype" w:eastAsia="Palatino Linotype" w:hAnsi="Palatino Linotype" w:cs="Palatino Linotype"/>
        </w:rPr>
        <w:t xml:space="preserve">Relación del personal de los servidores públicos del Departamento de Educación Secundaria Técnica Valle de México y Departamento de Educación Física Valle de México. </w:t>
      </w:r>
    </w:p>
    <w:p w14:paraId="3BF1F4DB" w14:textId="77777777" w:rsidR="00B30256" w:rsidRPr="00CF24C6" w:rsidRDefault="00B30256" w:rsidP="00B30256">
      <w:pPr>
        <w:contextualSpacing/>
        <w:jc w:val="both"/>
        <w:rPr>
          <w:rFonts w:ascii="Palatino Linotype" w:hAnsi="Palatino Linotype"/>
          <w:sz w:val="22"/>
          <w:szCs w:val="22"/>
        </w:rPr>
      </w:pPr>
    </w:p>
    <w:p w14:paraId="4C4B3A0B" w14:textId="77777777" w:rsidR="00B30256" w:rsidRPr="00CF24C6" w:rsidRDefault="00B30256" w:rsidP="003279B7">
      <w:pPr>
        <w:spacing w:line="360" w:lineRule="auto"/>
        <w:contextualSpacing/>
        <w:jc w:val="both"/>
        <w:rPr>
          <w:rFonts w:ascii="Palatino Linotype" w:eastAsia="Palatino Linotype" w:hAnsi="Palatino Linotype" w:cs="Palatino Linotype"/>
        </w:rPr>
      </w:pPr>
      <w:r w:rsidRPr="00CF24C6">
        <w:rPr>
          <w:rFonts w:ascii="Palatino Linotype" w:eastAsia="Palatino Linotype" w:hAnsi="Palatino Linotype" w:cs="Palatino Linotype"/>
        </w:rPr>
        <w:t>- El registro de entrada y salida del Departamento de Educación Secundaria Técnica Valle De México y Departamento de Educación Física Valle de México, del mes de mayo del año 2024.</w:t>
      </w:r>
    </w:p>
    <w:p w14:paraId="7CFE9295" w14:textId="77777777" w:rsidR="00B30256" w:rsidRPr="00CF24C6" w:rsidRDefault="00B30256" w:rsidP="003279B7">
      <w:pPr>
        <w:spacing w:line="360" w:lineRule="auto"/>
        <w:jc w:val="both"/>
        <w:rPr>
          <w:rFonts w:ascii="Palatino Linotype" w:eastAsia="Palatino Linotype" w:hAnsi="Palatino Linotype" w:cs="Palatino Linotype"/>
        </w:rPr>
      </w:pPr>
    </w:p>
    <w:p w14:paraId="4D4A4F1F" w14:textId="77777777" w:rsidR="00B30256" w:rsidRPr="00CF24C6" w:rsidRDefault="003279B7" w:rsidP="003279B7">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Derivado de ello, </w:t>
      </w:r>
      <w:r w:rsidRPr="00CF24C6">
        <w:rPr>
          <w:rFonts w:ascii="Palatino Linotype" w:eastAsia="Palatino Linotype" w:hAnsi="Palatino Linotype" w:cs="Palatino Linotype"/>
          <w:b/>
        </w:rPr>
        <w:t>LA PARTE RECURRENTE</w:t>
      </w:r>
      <w:r w:rsidRPr="00CF24C6">
        <w:rPr>
          <w:rFonts w:ascii="Palatino Linotype" w:eastAsia="Palatino Linotype" w:hAnsi="Palatino Linotype" w:cs="Palatino Linotype"/>
        </w:rPr>
        <w:t>, presentó su</w:t>
      </w:r>
      <w:r w:rsidR="00B30256" w:rsidRPr="00CF24C6">
        <w:rPr>
          <w:rFonts w:ascii="Palatino Linotype" w:eastAsia="Palatino Linotype" w:hAnsi="Palatino Linotype" w:cs="Palatino Linotype"/>
        </w:rPr>
        <w:t>s</w:t>
      </w:r>
      <w:r w:rsidRPr="00CF24C6">
        <w:rPr>
          <w:rFonts w:ascii="Palatino Linotype" w:eastAsia="Palatino Linotype" w:hAnsi="Palatino Linotype" w:cs="Palatino Linotype"/>
        </w:rPr>
        <w:t xml:space="preserve"> recurso</w:t>
      </w:r>
      <w:r w:rsidR="00B30256" w:rsidRPr="00CF24C6">
        <w:rPr>
          <w:rFonts w:ascii="Palatino Linotype" w:eastAsia="Palatino Linotype" w:hAnsi="Palatino Linotype" w:cs="Palatino Linotype"/>
        </w:rPr>
        <w:t>s</w:t>
      </w:r>
      <w:r w:rsidRPr="00CF24C6">
        <w:rPr>
          <w:rFonts w:ascii="Palatino Linotype" w:eastAsia="Palatino Linotype" w:hAnsi="Palatino Linotype" w:cs="Palatino Linotype"/>
        </w:rPr>
        <w:t xml:space="preserve"> de revisión en el que mani</w:t>
      </w:r>
      <w:r w:rsidR="00B30256" w:rsidRPr="00CF24C6">
        <w:rPr>
          <w:rFonts w:ascii="Palatino Linotype" w:eastAsia="Palatino Linotype" w:hAnsi="Palatino Linotype" w:cs="Palatino Linotype"/>
        </w:rPr>
        <w:t>festó textualmente lo siguiente:</w:t>
      </w:r>
    </w:p>
    <w:p w14:paraId="36CA2ECE" w14:textId="77777777" w:rsidR="00B30256" w:rsidRPr="00CF24C6" w:rsidRDefault="00B30256" w:rsidP="003279B7">
      <w:pPr>
        <w:spacing w:line="360" w:lineRule="auto"/>
        <w:jc w:val="both"/>
        <w:rPr>
          <w:rFonts w:ascii="Palatino Linotype" w:eastAsia="Palatino Linotype" w:hAnsi="Palatino Linotype" w:cs="Palatino Linotype"/>
        </w:rPr>
      </w:pPr>
    </w:p>
    <w:p w14:paraId="057266D0" w14:textId="77777777" w:rsidR="003279B7" w:rsidRPr="00CF24C6" w:rsidRDefault="003279B7" w:rsidP="00B30256">
      <w:pPr>
        <w:contextualSpacing/>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w:t>
      </w:r>
      <w:r w:rsidR="00B30256" w:rsidRPr="00CF24C6">
        <w:rPr>
          <w:rFonts w:ascii="Palatino Linotype" w:eastAsia="Palatino Linotype" w:hAnsi="Palatino Linotype" w:cs="Palatino Linotype"/>
          <w:i/>
          <w:sz w:val="22"/>
          <w:szCs w:val="22"/>
        </w:rPr>
        <w:t xml:space="preserve">El servidor público habilitado de la Dirección de Educación Secundaria y Servicios de apoyo solo anexa a los servidores públicos que registran su asistencia mediante el procedimiento de reloj biométrico, el "MANUAL DE OPERACIÓN DEL SISTEMA DE CONTROL DE PUNTUALIDAD Y ASISTENCIA PARA UNIDADES ADMINISTRATIVAS DE SERVICIOS EDUCATIVOS INTEGRADOS AL ESTADO DE MÉXICO” establece tres formas distintas de registrar su asistencia (Reloj Biométrico, LISTA DE ASISTENCIA, y TARJETA DE CONTROL/ RELOJ CHECADOR. </w:t>
      </w:r>
      <w:r w:rsidR="00B30256" w:rsidRPr="00CF24C6">
        <w:rPr>
          <w:rFonts w:ascii="Palatino Linotype" w:eastAsia="Palatino Linotype" w:hAnsi="Palatino Linotype" w:cs="Palatino Linotype"/>
          <w:b/>
          <w:i/>
          <w:sz w:val="22"/>
          <w:szCs w:val="22"/>
        </w:rPr>
        <w:t>Por lo que solicitamos se nos entregue la información completa, es decir los servidores públicos que registran su asistencia mediante los procedimientos de LISTA DE ASISTENCIA, y TARJETA DE CONTROL/ RELOJ CHECADOR tal como lo establecemos en nuestra solicitud de información.</w:t>
      </w:r>
      <w:r w:rsidRPr="00CF24C6">
        <w:rPr>
          <w:rFonts w:ascii="Palatino Linotype" w:eastAsia="Palatino Linotype" w:hAnsi="Palatino Linotype" w:cs="Palatino Linotype"/>
          <w:i/>
          <w:sz w:val="22"/>
          <w:szCs w:val="22"/>
        </w:rPr>
        <w:t>” (Sic).</w:t>
      </w:r>
    </w:p>
    <w:p w14:paraId="10DEE21A" w14:textId="77777777" w:rsidR="003279B7" w:rsidRPr="00CF24C6" w:rsidRDefault="003279B7" w:rsidP="003279B7">
      <w:pPr>
        <w:spacing w:line="360" w:lineRule="auto"/>
        <w:jc w:val="both"/>
        <w:rPr>
          <w:rFonts w:ascii="Palatino Linotype" w:eastAsia="Palatino Linotype" w:hAnsi="Palatino Linotype" w:cs="Palatino Linotype"/>
          <w:b/>
          <w:i/>
          <w:sz w:val="22"/>
          <w:szCs w:val="22"/>
          <w:u w:val="single"/>
        </w:rPr>
      </w:pPr>
    </w:p>
    <w:p w14:paraId="5194BD2F" w14:textId="77777777" w:rsidR="003279B7" w:rsidRPr="00CF24C6" w:rsidRDefault="003279B7" w:rsidP="003279B7">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lastRenderedPageBreak/>
        <w:t xml:space="preserve">Posteriormente, mediante </w:t>
      </w:r>
      <w:r w:rsidR="00EA5980" w:rsidRPr="00CF24C6">
        <w:rPr>
          <w:rFonts w:ascii="Palatino Linotype" w:eastAsia="Palatino Linotype" w:hAnsi="Palatino Linotype" w:cs="Palatino Linotype"/>
        </w:rPr>
        <w:t xml:space="preserve">los </w:t>
      </w:r>
      <w:r w:rsidRPr="00CF24C6">
        <w:rPr>
          <w:rFonts w:ascii="Palatino Linotype" w:eastAsia="Palatino Linotype" w:hAnsi="Palatino Linotype" w:cs="Palatino Linotype"/>
        </w:rPr>
        <w:t>informe</w:t>
      </w:r>
      <w:r w:rsidR="00EA5980" w:rsidRPr="00CF24C6">
        <w:rPr>
          <w:rFonts w:ascii="Palatino Linotype" w:eastAsia="Palatino Linotype" w:hAnsi="Palatino Linotype" w:cs="Palatino Linotype"/>
        </w:rPr>
        <w:t>s</w:t>
      </w:r>
      <w:r w:rsidRPr="00CF24C6">
        <w:rPr>
          <w:rFonts w:ascii="Palatino Linotype" w:eastAsia="Palatino Linotype" w:hAnsi="Palatino Linotype" w:cs="Palatino Linotype"/>
        </w:rPr>
        <w:t xml:space="preserve"> justificado</w:t>
      </w:r>
      <w:r w:rsidR="00EA5980" w:rsidRPr="00CF24C6">
        <w:rPr>
          <w:rFonts w:ascii="Palatino Linotype" w:eastAsia="Palatino Linotype" w:hAnsi="Palatino Linotype" w:cs="Palatino Linotype"/>
        </w:rPr>
        <w:t>s</w:t>
      </w:r>
      <w:r w:rsidRPr="00CF24C6">
        <w:rPr>
          <w:rFonts w:ascii="Palatino Linotype" w:eastAsia="Palatino Linotype" w:hAnsi="Palatino Linotype" w:cs="Palatino Linotype"/>
        </w:rPr>
        <w:t xml:space="preserve"> el </w:t>
      </w:r>
      <w:r w:rsidRPr="00CF24C6">
        <w:rPr>
          <w:rFonts w:ascii="Palatino Linotype" w:eastAsia="Palatino Linotype" w:hAnsi="Palatino Linotype" w:cs="Palatino Linotype"/>
          <w:b/>
        </w:rPr>
        <w:t>SUJETO OBLIGADO</w:t>
      </w:r>
      <w:r w:rsidRPr="00CF24C6">
        <w:rPr>
          <w:rFonts w:ascii="Palatino Linotype" w:eastAsia="Palatino Linotype" w:hAnsi="Palatino Linotype" w:cs="Palatino Linotype"/>
        </w:rPr>
        <w:t xml:space="preserve">, </w:t>
      </w:r>
      <w:r w:rsidR="00EA5980" w:rsidRPr="00CF24C6">
        <w:rPr>
          <w:rFonts w:ascii="Palatino Linotype" w:eastAsia="Palatino Linotype" w:hAnsi="Palatino Linotype" w:cs="Palatino Linotype"/>
        </w:rPr>
        <w:t xml:space="preserve">informó que realizó una búsqueda exhaustiva de la información solicitada y que no ubica mayor información a la solicitada ya que fue entregada en los términos solicitados. </w:t>
      </w:r>
    </w:p>
    <w:p w14:paraId="522AA7B0" w14:textId="77777777" w:rsidR="00EA5980" w:rsidRPr="00CF24C6" w:rsidRDefault="00EA5980" w:rsidP="003279B7">
      <w:pPr>
        <w:spacing w:line="360" w:lineRule="auto"/>
        <w:jc w:val="both"/>
        <w:rPr>
          <w:rFonts w:ascii="Palatino Linotype" w:eastAsia="Palatino Linotype" w:hAnsi="Palatino Linotype" w:cs="Palatino Linotype"/>
        </w:rPr>
      </w:pPr>
    </w:p>
    <w:p w14:paraId="496FEF31" w14:textId="77777777" w:rsidR="00EA5980" w:rsidRPr="00CF24C6" w:rsidRDefault="00EA5980" w:rsidP="00EA5980">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Por otro lado, señaló que el solicitante abusando del derecho de acceso a la información pública, al estar planteando un recurso a todas luces fuera de la acción principal, ya que en su recurso está planteando una nueva solicitud. </w:t>
      </w:r>
    </w:p>
    <w:p w14:paraId="15BCB396" w14:textId="77777777" w:rsidR="008F3E85" w:rsidRPr="00CF24C6" w:rsidRDefault="008F3E85" w:rsidP="00EA5980">
      <w:pPr>
        <w:spacing w:line="360" w:lineRule="auto"/>
        <w:jc w:val="both"/>
        <w:rPr>
          <w:rFonts w:ascii="Palatino Linotype" w:eastAsia="Palatino Linotype" w:hAnsi="Palatino Linotype" w:cs="Palatino Linotype"/>
        </w:rPr>
      </w:pPr>
    </w:p>
    <w:p w14:paraId="21A2D57A" w14:textId="466B828D" w:rsidR="008F3E85" w:rsidRPr="00CF24C6" w:rsidRDefault="008F3E85" w:rsidP="008F3E85">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Es pertinente señalar, </w:t>
      </w:r>
      <w:proofErr w:type="gramStart"/>
      <w:r w:rsidRPr="00CF24C6">
        <w:rPr>
          <w:rFonts w:ascii="Palatino Linotype" w:eastAsia="Palatino Linotype" w:hAnsi="Palatino Linotype" w:cs="Palatino Linotype"/>
        </w:rPr>
        <w:t>que</w:t>
      </w:r>
      <w:proofErr w:type="gramEnd"/>
      <w:r w:rsidRPr="00CF24C6">
        <w:rPr>
          <w:rFonts w:ascii="Palatino Linotype" w:eastAsia="Palatino Linotype" w:hAnsi="Palatino Linotype" w:cs="Palatino Linotype"/>
        </w:rPr>
        <w:t xml:space="preserve"> de los motivos de inconformidad de la parte RECURRENTE, no se advierte que se queje sobre los requerimientos de información relacionados con:</w:t>
      </w:r>
    </w:p>
    <w:p w14:paraId="2B84DC09" w14:textId="77777777" w:rsidR="008F3E85" w:rsidRPr="00CF24C6" w:rsidRDefault="008F3E85" w:rsidP="008F3E85">
      <w:pPr>
        <w:spacing w:line="360" w:lineRule="auto"/>
        <w:jc w:val="both"/>
        <w:rPr>
          <w:rFonts w:ascii="Palatino Linotype" w:eastAsia="Palatino Linotype" w:hAnsi="Palatino Linotype" w:cs="Palatino Linotype"/>
        </w:rPr>
      </w:pPr>
    </w:p>
    <w:p w14:paraId="6CD3B185" w14:textId="77777777" w:rsidR="008F3E85" w:rsidRPr="00CF24C6" w:rsidRDefault="008F3E85" w:rsidP="008F3E85">
      <w:pPr>
        <w:spacing w:line="360" w:lineRule="auto"/>
        <w:ind w:right="51"/>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1.- Enumere y describa todas y cada una de las atribuciones a las que se refiere el servidor público habilitado de la Dirección Secundaria y Servicios de Apoyo que les permitió brindar el servicio en el Valle de México el día 06 de mayo 2024 a la unidad administrativa Departamento de Educación Secundaria Técnica Valle de México </w:t>
      </w:r>
    </w:p>
    <w:p w14:paraId="104E25F1" w14:textId="77777777" w:rsidR="008F3E85" w:rsidRPr="00CF24C6" w:rsidRDefault="008F3E85" w:rsidP="008F3E85">
      <w:pPr>
        <w:spacing w:line="360" w:lineRule="auto"/>
        <w:ind w:right="51"/>
        <w:jc w:val="both"/>
        <w:rPr>
          <w:rFonts w:ascii="Palatino Linotype" w:eastAsia="Palatino Linotype" w:hAnsi="Palatino Linotype" w:cs="Palatino Linotype"/>
        </w:rPr>
      </w:pPr>
    </w:p>
    <w:p w14:paraId="21125450" w14:textId="77777777" w:rsidR="008F3E85" w:rsidRPr="00CF24C6" w:rsidRDefault="008F3E85" w:rsidP="008F3E85">
      <w:pPr>
        <w:spacing w:line="360" w:lineRule="auto"/>
        <w:ind w:right="51"/>
        <w:jc w:val="both"/>
        <w:rPr>
          <w:rFonts w:ascii="Palatino Linotype" w:eastAsia="Palatino Linotype" w:hAnsi="Palatino Linotype" w:cs="Palatino Linotype"/>
        </w:rPr>
      </w:pPr>
      <w:r w:rsidRPr="00CF24C6">
        <w:rPr>
          <w:rFonts w:ascii="Palatino Linotype" w:eastAsia="Palatino Linotype" w:hAnsi="Palatino Linotype" w:cs="Palatino Linotype"/>
        </w:rPr>
        <w:t>2.- Relación o/u listado que contenga (Número progresivo, nombre completo, clave presupuestal, función o/u actividad, hora de entrada y de salida) de todos y cada uno de los servidores públicos que brindaron y proporcionaron el servicio en el Valle de México el día 06 de mayo 2024 adscritos a la unidad administrativa Departamento de Educación Secundaria Técnica Valle de México.</w:t>
      </w:r>
    </w:p>
    <w:p w14:paraId="573938A9" w14:textId="77777777" w:rsidR="008F3E85" w:rsidRPr="00CF24C6" w:rsidRDefault="008F3E85" w:rsidP="008F3E85">
      <w:pPr>
        <w:spacing w:line="360" w:lineRule="auto"/>
        <w:ind w:right="51"/>
        <w:jc w:val="both"/>
        <w:rPr>
          <w:rFonts w:ascii="Palatino Linotype" w:eastAsia="Palatino Linotype" w:hAnsi="Palatino Linotype" w:cs="Palatino Linotype"/>
        </w:rPr>
      </w:pPr>
    </w:p>
    <w:p w14:paraId="493F7CB1" w14:textId="77777777" w:rsidR="008F3E85" w:rsidRPr="00CF24C6" w:rsidRDefault="008F3E85" w:rsidP="008F3E85">
      <w:pPr>
        <w:spacing w:line="360" w:lineRule="auto"/>
        <w:ind w:right="51"/>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3.- Enumere y describa todas y cada una de las atribuciones a las que se refiere el servidor público habilitado de la Dirección Secundaria y Servicios de Apoyo que les </w:t>
      </w:r>
      <w:r w:rsidRPr="00CF24C6">
        <w:rPr>
          <w:rFonts w:ascii="Palatino Linotype" w:eastAsia="Palatino Linotype" w:hAnsi="Palatino Linotype" w:cs="Palatino Linotype"/>
        </w:rPr>
        <w:lastRenderedPageBreak/>
        <w:t xml:space="preserve">permitió brindar el servicio en el Valle de México el día 06 de mayo 2024 a la unidad administrativa Departamento de Educación Física Valle de México </w:t>
      </w:r>
    </w:p>
    <w:p w14:paraId="239F6F37" w14:textId="77777777" w:rsidR="008F3E85" w:rsidRPr="00CF24C6" w:rsidRDefault="008F3E85" w:rsidP="008F3E85">
      <w:pPr>
        <w:spacing w:line="360" w:lineRule="auto"/>
        <w:ind w:right="51"/>
        <w:jc w:val="both"/>
        <w:rPr>
          <w:rFonts w:ascii="Palatino Linotype" w:eastAsia="Palatino Linotype" w:hAnsi="Palatino Linotype" w:cs="Palatino Linotype"/>
        </w:rPr>
      </w:pPr>
    </w:p>
    <w:p w14:paraId="367A4D73" w14:textId="3DEB41BF" w:rsidR="008F3E85" w:rsidRPr="00CF24C6" w:rsidRDefault="008F3E85" w:rsidP="008F3E85">
      <w:pPr>
        <w:spacing w:line="360" w:lineRule="auto"/>
        <w:ind w:right="51"/>
        <w:jc w:val="both"/>
        <w:rPr>
          <w:rFonts w:ascii="Palatino Linotype" w:eastAsia="Palatino Linotype" w:hAnsi="Palatino Linotype" w:cs="Palatino Linotype"/>
        </w:rPr>
      </w:pPr>
      <w:r w:rsidRPr="00CF24C6">
        <w:rPr>
          <w:rFonts w:ascii="Palatino Linotype" w:eastAsia="Palatino Linotype" w:hAnsi="Palatino Linotype" w:cs="Palatino Linotype"/>
        </w:rPr>
        <w:t>4.- Relación o/u listado que contenga (Número progresivo, nombre completo, clave presupuestal, función o/u actividad…) de todos y cada uno de los servidores públicos que brindaron y proporcionaron el servicio en el Valle de México el día 06 de mayo 2024 adscritos a la unidad administrativa Departamento de Educación Física Valle de México.</w:t>
      </w:r>
    </w:p>
    <w:p w14:paraId="22FA0662" w14:textId="77777777" w:rsidR="008F3E85" w:rsidRPr="00CF24C6" w:rsidRDefault="008F3E85" w:rsidP="008F3E85">
      <w:pPr>
        <w:spacing w:line="360" w:lineRule="auto"/>
        <w:jc w:val="both"/>
        <w:rPr>
          <w:rFonts w:ascii="Palatino Linotype" w:eastAsia="Palatino Linotype" w:hAnsi="Palatino Linotype" w:cs="Palatino Linotype"/>
        </w:rPr>
      </w:pPr>
    </w:p>
    <w:p w14:paraId="52DEFD44" w14:textId="1694157D" w:rsidR="008F3E85" w:rsidRPr="00CF24C6" w:rsidRDefault="008F3E85" w:rsidP="008F3E85">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En razón de que su motivos de inconformidad sólo versa en que faltan los relativo a </w:t>
      </w:r>
      <w:proofErr w:type="gramStart"/>
      <w:r w:rsidRPr="00CF24C6">
        <w:rPr>
          <w:rFonts w:ascii="Palatino Linotype" w:eastAsia="Palatino Linotype" w:hAnsi="Palatino Linotype" w:cs="Palatino Linotype"/>
        </w:rPr>
        <w:t>la  lista</w:t>
      </w:r>
      <w:proofErr w:type="gramEnd"/>
      <w:r w:rsidRPr="00CF24C6">
        <w:rPr>
          <w:rFonts w:ascii="Palatino Linotype" w:eastAsia="Palatino Linotype" w:hAnsi="Palatino Linotype" w:cs="Palatino Linotype"/>
        </w:rPr>
        <w:t xml:space="preserve"> de asistencia, y tarjeta de control/ reloj checador; 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FA6EFB8" w14:textId="77777777" w:rsidR="008F3E85" w:rsidRPr="00CF24C6" w:rsidRDefault="008F3E85" w:rsidP="008F3E85">
      <w:pPr>
        <w:spacing w:before="240" w:after="240" w:line="276" w:lineRule="auto"/>
        <w:ind w:left="567" w:right="567"/>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sz w:val="22"/>
          <w:szCs w:val="22"/>
        </w:rPr>
        <w:t>“</w:t>
      </w:r>
      <w:r w:rsidRPr="00CF24C6">
        <w:rPr>
          <w:rFonts w:ascii="Palatino Linotype" w:eastAsia="Palatino Linotype" w:hAnsi="Palatino Linotype" w:cs="Palatino Linotype"/>
          <w:b/>
          <w:i/>
          <w:sz w:val="22"/>
          <w:szCs w:val="22"/>
        </w:rPr>
        <w:t>REVISIÓN EN AMPARO. LOS RESOLUTIVOS NO COMBATIDOS DEBEN DECLARARSE FIRMES</w:t>
      </w:r>
      <w:r w:rsidRPr="00CF24C6">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roofErr w:type="gramStart"/>
      <w:r w:rsidRPr="00CF24C6">
        <w:rPr>
          <w:rFonts w:ascii="Palatino Linotype" w:eastAsia="Palatino Linotype" w:hAnsi="Palatino Linotype" w:cs="Palatino Linotype"/>
          <w:i/>
          <w:sz w:val="22"/>
          <w:szCs w:val="22"/>
        </w:rPr>
        <w:t>.”(</w:t>
      </w:r>
      <w:proofErr w:type="gramEnd"/>
      <w:r w:rsidRPr="00CF24C6">
        <w:rPr>
          <w:rFonts w:ascii="Palatino Linotype" w:eastAsia="Palatino Linotype" w:hAnsi="Palatino Linotype" w:cs="Palatino Linotype"/>
          <w:i/>
          <w:sz w:val="22"/>
          <w:szCs w:val="22"/>
        </w:rPr>
        <w:t>Sic)</w:t>
      </w:r>
    </w:p>
    <w:p w14:paraId="524753C3" w14:textId="77777777" w:rsidR="008F3E85" w:rsidRPr="00CF24C6" w:rsidRDefault="008F3E85" w:rsidP="008F3E85">
      <w:pPr>
        <w:spacing w:before="240" w:after="240"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lastRenderedPageBreak/>
        <w:t xml:space="preserve">Esto es, la parte de la solicitud sobre la que no se expresó inconformidad, debe declararse consentida por el hoy </w:t>
      </w:r>
      <w:r w:rsidRPr="00CF24C6">
        <w:rPr>
          <w:rFonts w:ascii="Palatino Linotype" w:eastAsia="Palatino Linotype" w:hAnsi="Palatino Linotype" w:cs="Palatino Linotype"/>
          <w:b/>
        </w:rPr>
        <w:t>RECURRENTE</w:t>
      </w:r>
      <w:r w:rsidRPr="00CF24C6">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15654B97" w14:textId="77777777" w:rsidR="008F3E85" w:rsidRPr="00CF24C6" w:rsidRDefault="008F3E85" w:rsidP="008F3E85">
      <w:pPr>
        <w:spacing w:before="240" w:after="240"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6A119AF9" w14:textId="77777777" w:rsidR="008F3E85" w:rsidRPr="00CF24C6" w:rsidRDefault="008F3E85" w:rsidP="008F3E85">
      <w:pPr>
        <w:spacing w:before="240" w:after="240" w:line="276" w:lineRule="auto"/>
        <w:ind w:left="567" w:right="567"/>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w:t>
      </w:r>
      <w:r w:rsidRPr="00CF24C6">
        <w:rPr>
          <w:rFonts w:ascii="Palatino Linotype" w:eastAsia="Palatino Linotype" w:hAnsi="Palatino Linotype" w:cs="Palatino Linotype"/>
          <w:b/>
          <w:i/>
          <w:sz w:val="22"/>
          <w:szCs w:val="22"/>
        </w:rPr>
        <w:t>ACTOS CONSENTIDOS. SON LOS QUE NO SE IMPUGNAN MEDIANTE EL RECURSO IDÓNEO</w:t>
      </w:r>
      <w:r w:rsidRPr="00CF24C6">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0E4A96ED" w14:textId="77777777" w:rsidR="003279B7" w:rsidRPr="00CF24C6" w:rsidRDefault="003279B7" w:rsidP="003279B7">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Ahora bien, en cuanto a los motivos de inconformidad de la parte </w:t>
      </w:r>
      <w:r w:rsidRPr="00CF24C6">
        <w:rPr>
          <w:rFonts w:ascii="Palatino Linotype" w:eastAsia="Palatino Linotype" w:hAnsi="Palatino Linotype" w:cs="Palatino Linotype"/>
          <w:b/>
        </w:rPr>
        <w:t>RECURRENTE</w:t>
      </w:r>
      <w:r w:rsidRPr="00CF24C6">
        <w:rPr>
          <w:rFonts w:ascii="Palatino Linotype" w:eastAsia="Palatino Linotype" w:hAnsi="Palatino Linotype" w:cs="Palatino Linotype"/>
        </w:rPr>
        <w:t>, en donde señaló:</w:t>
      </w:r>
    </w:p>
    <w:p w14:paraId="5E8CB7AB" w14:textId="77777777" w:rsidR="003279B7" w:rsidRPr="00CF24C6" w:rsidRDefault="003279B7" w:rsidP="003279B7">
      <w:pPr>
        <w:spacing w:line="360" w:lineRule="auto"/>
        <w:jc w:val="both"/>
        <w:rPr>
          <w:rFonts w:ascii="Palatino Linotype" w:eastAsia="Palatino Linotype" w:hAnsi="Palatino Linotype" w:cs="Palatino Linotype"/>
          <w:i/>
          <w:sz w:val="22"/>
          <w:szCs w:val="22"/>
        </w:rPr>
      </w:pPr>
    </w:p>
    <w:p w14:paraId="576F1674" w14:textId="77777777" w:rsidR="00EA5980" w:rsidRPr="00CF24C6" w:rsidRDefault="003279B7" w:rsidP="00EA5980">
      <w:pPr>
        <w:contextualSpacing/>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w:t>
      </w:r>
      <w:r w:rsidR="00EA5980" w:rsidRPr="00CF24C6">
        <w:rPr>
          <w:rFonts w:ascii="Palatino Linotype" w:eastAsia="Palatino Linotype" w:hAnsi="Palatino Linotype" w:cs="Palatino Linotype"/>
          <w:i/>
          <w:sz w:val="22"/>
          <w:szCs w:val="22"/>
        </w:rPr>
        <w:t xml:space="preserve">…Por lo que solicitamos se nos entregue la información completa, es decir los servidores públicos que registran su asistencia mediante los procedimientos </w:t>
      </w:r>
      <w:r w:rsidR="00EA5980" w:rsidRPr="00CF24C6">
        <w:rPr>
          <w:rFonts w:ascii="Palatino Linotype" w:eastAsia="Palatino Linotype" w:hAnsi="Palatino Linotype" w:cs="Palatino Linotype"/>
          <w:b/>
          <w:i/>
          <w:sz w:val="22"/>
          <w:szCs w:val="22"/>
        </w:rPr>
        <w:t>de LISTA DE ASISTENCIA, y TARJETA DE CONTROL/ RELOJ CHECADOR tal como lo establecemos en nuestra solicitud de información</w:t>
      </w:r>
      <w:r w:rsidR="00EA5980" w:rsidRPr="00CF24C6">
        <w:rPr>
          <w:rFonts w:ascii="Palatino Linotype" w:eastAsia="Palatino Linotype" w:hAnsi="Palatino Linotype" w:cs="Palatino Linotype"/>
          <w:i/>
          <w:sz w:val="22"/>
          <w:szCs w:val="22"/>
        </w:rPr>
        <w:t>.” (Sic).</w:t>
      </w:r>
    </w:p>
    <w:p w14:paraId="5BBD393B" w14:textId="77777777" w:rsidR="003279B7" w:rsidRPr="00CF24C6" w:rsidRDefault="003279B7" w:rsidP="003279B7">
      <w:pPr>
        <w:spacing w:line="360" w:lineRule="auto"/>
        <w:ind w:left="567" w:right="567"/>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w:t>
      </w:r>
    </w:p>
    <w:p w14:paraId="05496527" w14:textId="77777777" w:rsidR="003279B7" w:rsidRPr="00CF24C6" w:rsidRDefault="003279B7" w:rsidP="003279B7">
      <w:pPr>
        <w:spacing w:after="240" w:line="360" w:lineRule="auto"/>
        <w:ind w:right="49"/>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Constituye para este Organismo Garante un nuevo requerimiento de información, configurándose así lo que se conoce como </w:t>
      </w:r>
      <w:r w:rsidRPr="00CF24C6">
        <w:rPr>
          <w:rFonts w:ascii="Palatino Linotype" w:eastAsia="Palatino Linotype" w:hAnsi="Palatino Linotype" w:cs="Palatino Linotype"/>
          <w:i/>
        </w:rPr>
        <w:t xml:space="preserve">plus </w:t>
      </w:r>
      <w:proofErr w:type="spellStart"/>
      <w:r w:rsidRPr="00CF24C6">
        <w:rPr>
          <w:rFonts w:ascii="Palatino Linotype" w:eastAsia="Palatino Linotype" w:hAnsi="Palatino Linotype" w:cs="Palatino Linotype"/>
          <w:i/>
        </w:rPr>
        <w:t>petitio</w:t>
      </w:r>
      <w:proofErr w:type="spellEnd"/>
      <w:r w:rsidRPr="00CF24C6">
        <w:rPr>
          <w:rFonts w:ascii="Palatino Linotype" w:eastAsia="Palatino Linotype" w:hAnsi="Palatino Linotype" w:cs="Palatino Linotype"/>
          <w:b/>
          <w:i/>
        </w:rPr>
        <w:t xml:space="preserve">, </w:t>
      </w:r>
      <w:r w:rsidRPr="00CF24C6">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w:t>
      </w:r>
      <w:r w:rsidRPr="00CF24C6">
        <w:rPr>
          <w:rFonts w:ascii="Palatino Linotype" w:eastAsia="Palatino Linotype" w:hAnsi="Palatino Linotype" w:cs="Palatino Linotype"/>
        </w:rPr>
        <w:lastRenderedPageBreak/>
        <w:t xml:space="preserve">la Información Pública del Estado de México y Municipios, el cual señala la improcedencia cuando el </w:t>
      </w:r>
      <w:r w:rsidRPr="00CF24C6">
        <w:rPr>
          <w:rFonts w:ascii="Palatino Linotype" w:eastAsia="Palatino Linotype" w:hAnsi="Palatino Linotype" w:cs="Palatino Linotype"/>
          <w:b/>
        </w:rPr>
        <w:t>RECURRENTE</w:t>
      </w:r>
      <w:r w:rsidRPr="00CF24C6">
        <w:rPr>
          <w:rFonts w:ascii="Palatino Linotype" w:eastAsia="Palatino Linotype" w:hAnsi="Palatino Linotype" w:cs="Palatino Linotype"/>
        </w:rPr>
        <w:t xml:space="preserve"> amplíe su solicitud en el Recurso de Revisión, </w:t>
      </w:r>
      <w:r w:rsidRPr="00CF24C6">
        <w:rPr>
          <w:rFonts w:ascii="Palatino Linotype" w:eastAsia="Palatino Linotype" w:hAnsi="Palatino Linotype" w:cs="Palatino Linotype"/>
          <w:b/>
          <w:u w:val="single"/>
        </w:rPr>
        <w:t xml:space="preserve">únicamente respecto de los nuevos contenidos; </w:t>
      </w:r>
      <w:r w:rsidRPr="00CF24C6">
        <w:rPr>
          <w:rFonts w:ascii="Palatino Linotype" w:eastAsia="Palatino Linotype" w:hAnsi="Palatino Linotype" w:cs="Palatino Linotype"/>
        </w:rPr>
        <w:t xml:space="preserve">cuestión que tuvo lugar en el presente caso, pues la parte </w:t>
      </w:r>
      <w:r w:rsidRPr="00CF24C6">
        <w:rPr>
          <w:rFonts w:ascii="Palatino Linotype" w:eastAsia="Palatino Linotype" w:hAnsi="Palatino Linotype" w:cs="Palatino Linotype"/>
          <w:b/>
        </w:rPr>
        <w:t>RECURRENTE</w:t>
      </w:r>
      <w:r w:rsidRPr="00CF24C6">
        <w:rPr>
          <w:rFonts w:ascii="Palatino Linotype" w:eastAsia="Palatino Linotype" w:hAnsi="Palatino Linotype" w:cs="Palatino Linotype"/>
        </w:rPr>
        <w:t xml:space="preserve"> formuló un nuevo requerimiento, en los que solicitó información que no formó parte de su solicitud inicial y por lo tanto son inatendibles a través del recurso de revisión.</w:t>
      </w:r>
    </w:p>
    <w:p w14:paraId="6BBA3F0A" w14:textId="77777777" w:rsidR="006A1E2B" w:rsidRPr="00CF24C6" w:rsidRDefault="003279B7" w:rsidP="003279B7">
      <w:pPr>
        <w:spacing w:after="240" w:line="360" w:lineRule="auto"/>
        <w:ind w:right="49"/>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Es pertinente aclarar, que de las constancias del SAIMEX se advierte que </w:t>
      </w:r>
      <w:r w:rsidR="00EA5980" w:rsidRPr="00CF24C6">
        <w:rPr>
          <w:rFonts w:ascii="Palatino Linotype" w:eastAsia="Palatino Linotype" w:hAnsi="Palatino Linotype" w:cs="Palatino Linotype"/>
        </w:rPr>
        <w:t xml:space="preserve">la parte </w:t>
      </w:r>
      <w:r w:rsidR="00EA5980" w:rsidRPr="00CF24C6">
        <w:rPr>
          <w:rFonts w:ascii="Palatino Linotype" w:eastAsia="Palatino Linotype" w:hAnsi="Palatino Linotype" w:cs="Palatino Linotype"/>
          <w:b/>
        </w:rPr>
        <w:t>RECURRENTE</w:t>
      </w:r>
      <w:r w:rsidR="00EA5980" w:rsidRPr="00CF24C6">
        <w:rPr>
          <w:rFonts w:ascii="Palatino Linotype" w:eastAsia="Palatino Linotype" w:hAnsi="Palatino Linotype" w:cs="Palatino Linotype"/>
        </w:rPr>
        <w:t xml:space="preserve">, sólo </w:t>
      </w:r>
      <w:r w:rsidR="006A1E2B" w:rsidRPr="00CF24C6">
        <w:rPr>
          <w:rFonts w:ascii="Palatino Linotype" w:eastAsia="Palatino Linotype" w:hAnsi="Palatino Linotype" w:cs="Palatino Linotype"/>
        </w:rPr>
        <w:t xml:space="preserve">requirió de los servidores públicos que brindaron y proporcionaron el servicio en el Valle de México el día 06 de mayo 2024, adscritos a la unidad administrativa Departamento de Educación Secundaria Técnica Valle de México y Departamento de Educación Física Valle de México, su hora de entrada y salida, y el </w:t>
      </w:r>
      <w:r w:rsidR="006A1E2B" w:rsidRPr="00CF24C6">
        <w:rPr>
          <w:rFonts w:ascii="Palatino Linotype" w:eastAsia="Palatino Linotype" w:hAnsi="Palatino Linotype" w:cs="Palatino Linotype"/>
          <w:b/>
        </w:rPr>
        <w:t>SUJETO OBLIGADO</w:t>
      </w:r>
      <w:r w:rsidR="006A1E2B" w:rsidRPr="00CF24C6">
        <w:rPr>
          <w:rFonts w:ascii="Palatino Linotype" w:eastAsia="Palatino Linotype" w:hAnsi="Palatino Linotype" w:cs="Palatino Linotype"/>
        </w:rPr>
        <w:t xml:space="preserve"> hizo entrega del documento que da cuenta de lo solicitado como obra en sus archivos, sin que se advierta de las solicitudes de acceso a la información pública que el solicitante haya requerido la lista de asistencia y tarjeta de control/ reloj checador.</w:t>
      </w:r>
    </w:p>
    <w:p w14:paraId="63115379" w14:textId="77777777" w:rsidR="003279B7" w:rsidRPr="00CF24C6" w:rsidRDefault="003279B7" w:rsidP="006A1E2B">
      <w:pPr>
        <w:spacing w:after="240" w:line="360" w:lineRule="auto"/>
        <w:ind w:right="49"/>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Por ello, es posible determinar que el argumento formulado como motivos de inconformidad, antes señalado, es una ampliación a la solicitud inicial y corresponde a un nuevo requerimiento de información, que no se encuentran relacionados con lo solicitado en un primer momento; en razón de que la parte </w:t>
      </w:r>
      <w:r w:rsidRPr="00CF24C6">
        <w:rPr>
          <w:rFonts w:ascii="Palatino Linotype" w:eastAsia="Palatino Linotype" w:hAnsi="Palatino Linotype" w:cs="Palatino Linotype"/>
          <w:b/>
        </w:rPr>
        <w:t>RECURRENTE</w:t>
      </w:r>
      <w:r w:rsidRPr="00CF24C6">
        <w:rPr>
          <w:rFonts w:ascii="Palatino Linotype" w:eastAsia="Palatino Linotype" w:hAnsi="Palatino Linotype" w:cs="Palatino Linotype"/>
        </w:rPr>
        <w:t xml:space="preserve"> fue claro en solicitar </w:t>
      </w:r>
      <w:r w:rsidR="006A1E2B" w:rsidRPr="00CF24C6">
        <w:rPr>
          <w:rFonts w:ascii="Palatino Linotype" w:eastAsia="Palatino Linotype" w:hAnsi="Palatino Linotype" w:cs="Palatino Linotype"/>
        </w:rPr>
        <w:t>sólo la hora de entrada y salida de los servidores públicos que brindaron y proporcionaron el servicio en el Valle de México el día 06 de mayo 2024, adscritos a la unidad administrativa Departamento de Educación Secundaria Técnica Valle de México y Departamento de Educación Física Valle de México</w:t>
      </w:r>
      <w:r w:rsidRPr="00CF24C6">
        <w:rPr>
          <w:rFonts w:ascii="Palatino Linotype" w:eastAsia="Palatino Linotype" w:hAnsi="Palatino Linotype" w:cs="Palatino Linotype"/>
        </w:rPr>
        <w:t xml:space="preserve">, no obstante </w:t>
      </w:r>
      <w:r w:rsidR="006A1E2B" w:rsidRPr="00CF24C6">
        <w:rPr>
          <w:rFonts w:ascii="Palatino Linotype" w:eastAsia="Palatino Linotype" w:hAnsi="Palatino Linotype" w:cs="Palatino Linotype"/>
          <w:b/>
        </w:rPr>
        <w:t xml:space="preserve">mediante </w:t>
      </w:r>
      <w:r w:rsidR="006A1E2B" w:rsidRPr="00CF24C6">
        <w:rPr>
          <w:rFonts w:ascii="Palatino Linotype" w:eastAsia="Palatino Linotype" w:hAnsi="Palatino Linotype" w:cs="Palatino Linotype"/>
          <w:b/>
        </w:rPr>
        <w:lastRenderedPageBreak/>
        <w:t>los</w:t>
      </w:r>
      <w:r w:rsidRPr="00CF24C6">
        <w:rPr>
          <w:rFonts w:ascii="Palatino Linotype" w:eastAsia="Palatino Linotype" w:hAnsi="Palatino Linotype" w:cs="Palatino Linotype"/>
          <w:b/>
        </w:rPr>
        <w:t xml:space="preserve"> escrito</w:t>
      </w:r>
      <w:r w:rsidR="006A1E2B" w:rsidRPr="00CF24C6">
        <w:rPr>
          <w:rFonts w:ascii="Palatino Linotype" w:eastAsia="Palatino Linotype" w:hAnsi="Palatino Linotype" w:cs="Palatino Linotype"/>
          <w:b/>
        </w:rPr>
        <w:t>s</w:t>
      </w:r>
      <w:r w:rsidRPr="00CF24C6">
        <w:rPr>
          <w:rFonts w:ascii="Palatino Linotype" w:eastAsia="Palatino Linotype" w:hAnsi="Palatino Linotype" w:cs="Palatino Linotype"/>
          <w:b/>
        </w:rPr>
        <w:t xml:space="preserve"> </w:t>
      </w:r>
      <w:proofErr w:type="spellStart"/>
      <w:r w:rsidRPr="00CF24C6">
        <w:rPr>
          <w:rFonts w:ascii="Palatino Linotype" w:eastAsia="Palatino Linotype" w:hAnsi="Palatino Linotype" w:cs="Palatino Linotype"/>
          <w:b/>
        </w:rPr>
        <w:t>recursal</w:t>
      </w:r>
      <w:r w:rsidR="006A1E2B" w:rsidRPr="00CF24C6">
        <w:rPr>
          <w:rFonts w:ascii="Palatino Linotype" w:eastAsia="Palatino Linotype" w:hAnsi="Palatino Linotype" w:cs="Palatino Linotype"/>
          <w:b/>
        </w:rPr>
        <w:t>es</w:t>
      </w:r>
      <w:proofErr w:type="spellEnd"/>
      <w:r w:rsidR="006A1E2B" w:rsidRPr="00CF24C6">
        <w:rPr>
          <w:rFonts w:ascii="Palatino Linotype" w:eastAsia="Palatino Linotype" w:hAnsi="Palatino Linotype" w:cs="Palatino Linotype"/>
          <w:b/>
        </w:rPr>
        <w:t>, solicita le proporcionen las</w:t>
      </w:r>
      <w:r w:rsidR="006A1E2B" w:rsidRPr="00CF24C6">
        <w:rPr>
          <w:rFonts w:ascii="Palatino Linotype" w:eastAsia="Palatino Linotype" w:hAnsi="Palatino Linotype" w:cs="Palatino Linotype"/>
        </w:rPr>
        <w:t xml:space="preserve"> </w:t>
      </w:r>
      <w:r w:rsidR="006A1E2B" w:rsidRPr="00CF24C6">
        <w:rPr>
          <w:rFonts w:ascii="Palatino Linotype" w:eastAsia="Palatino Linotype" w:hAnsi="Palatino Linotype" w:cs="Palatino Linotype"/>
          <w:b/>
        </w:rPr>
        <w:t xml:space="preserve">lista de asistencia y tarjeta de control/ reloj checador, </w:t>
      </w:r>
      <w:r w:rsidRPr="00CF24C6">
        <w:rPr>
          <w:rFonts w:ascii="Palatino Linotype" w:eastAsia="Palatino Linotype" w:hAnsi="Palatino Linotype" w:cs="Palatino Linotype"/>
        </w:rPr>
        <w:t>por lo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2ABC3814" w14:textId="77777777" w:rsidR="003279B7" w:rsidRPr="00CF24C6" w:rsidRDefault="003279B7" w:rsidP="003279B7">
      <w:pPr>
        <w:spacing w:line="360" w:lineRule="auto"/>
        <w:jc w:val="both"/>
        <w:rPr>
          <w:rFonts w:ascii="Palatino Linotype" w:eastAsia="Palatino Linotype" w:hAnsi="Palatino Linotype" w:cs="Palatino Linotype"/>
        </w:rPr>
      </w:pPr>
    </w:p>
    <w:p w14:paraId="11C0190E" w14:textId="77777777" w:rsidR="003279B7" w:rsidRPr="00CF24C6" w:rsidRDefault="003279B7" w:rsidP="003279B7">
      <w:pPr>
        <w:spacing w:after="240"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En este orden de ideas, una vez formulada su solicitud inicial,</w:t>
      </w:r>
      <w:r w:rsidRPr="00CF24C6">
        <w:rPr>
          <w:rFonts w:ascii="Palatino Linotype" w:eastAsia="Palatino Linotype" w:hAnsi="Palatino Linotype" w:cs="Palatino Linotype"/>
          <w:i/>
        </w:rPr>
        <w:t xml:space="preserve"> </w:t>
      </w:r>
      <w:r w:rsidRPr="00CF24C6">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118DF3FF" w14:textId="77777777" w:rsidR="003279B7" w:rsidRPr="00CF24C6" w:rsidRDefault="003279B7" w:rsidP="003279B7">
      <w:pPr>
        <w:spacing w:before="240" w:after="240"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0DD6432C" w14:textId="77777777" w:rsidR="003279B7" w:rsidRPr="00CF24C6" w:rsidRDefault="003279B7" w:rsidP="003279B7">
      <w:pPr>
        <w:spacing w:before="240" w:after="240"/>
        <w:ind w:left="851" w:right="900"/>
        <w:jc w:val="both"/>
        <w:rPr>
          <w:rFonts w:ascii="Palatino Linotype" w:eastAsia="Palatino Linotype" w:hAnsi="Palatino Linotype" w:cs="Palatino Linotype"/>
        </w:rPr>
      </w:pPr>
      <w:r w:rsidRPr="00CF24C6">
        <w:rPr>
          <w:rFonts w:ascii="Palatino Linotype" w:eastAsia="Palatino Linotype" w:hAnsi="Palatino Linotype" w:cs="Palatino Linotype"/>
          <w:i/>
          <w:sz w:val="22"/>
          <w:szCs w:val="22"/>
        </w:rPr>
        <w:t>“</w:t>
      </w:r>
      <w:r w:rsidRPr="00CF24C6">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CF24C6">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CF24C6">
        <w:rPr>
          <w:rFonts w:ascii="Palatino Linotype" w:eastAsia="Palatino Linotype" w:hAnsi="Palatino Linotype" w:cs="Palatino Linotype"/>
          <w:b/>
          <w:i/>
          <w:sz w:val="22"/>
          <w:szCs w:val="22"/>
        </w:rPr>
        <w:t>.</w:t>
      </w:r>
      <w:r w:rsidRPr="00CF24C6">
        <w:rPr>
          <w:rFonts w:ascii="Palatino Linotype" w:eastAsia="Palatino Linotype" w:hAnsi="Palatino Linotype" w:cs="Palatino Linotype"/>
          <w:i/>
          <w:sz w:val="22"/>
          <w:szCs w:val="22"/>
        </w:rPr>
        <w:t>”</w:t>
      </w:r>
    </w:p>
    <w:p w14:paraId="6FDBB809" w14:textId="77777777" w:rsidR="003279B7" w:rsidRPr="00CF24C6" w:rsidRDefault="003279B7" w:rsidP="003279B7">
      <w:pPr>
        <w:spacing w:line="360" w:lineRule="auto"/>
        <w:ind w:right="49"/>
        <w:jc w:val="both"/>
        <w:rPr>
          <w:rFonts w:ascii="Palatino Linotype" w:eastAsia="Palatino Linotype" w:hAnsi="Palatino Linotype" w:cs="Palatino Linotype"/>
        </w:rPr>
      </w:pPr>
    </w:p>
    <w:p w14:paraId="5B30354B" w14:textId="77777777" w:rsidR="003279B7" w:rsidRPr="00CF24C6" w:rsidRDefault="003279B7" w:rsidP="003279B7">
      <w:pPr>
        <w:spacing w:line="360" w:lineRule="auto"/>
        <w:ind w:right="49"/>
        <w:jc w:val="both"/>
        <w:rPr>
          <w:rFonts w:ascii="Palatino Linotype" w:eastAsia="Palatino Linotype" w:hAnsi="Palatino Linotype" w:cs="Palatino Linotype"/>
        </w:rPr>
      </w:pPr>
      <w:r w:rsidRPr="00CF24C6">
        <w:rPr>
          <w:rFonts w:ascii="Palatino Linotype" w:eastAsia="Palatino Linotype" w:hAnsi="Palatino Linotype" w:cs="Palatino Linotype"/>
        </w:rPr>
        <w:lastRenderedPageBreak/>
        <w:t>Conforme a todo lo anterior, se actualiza lo dispuesto en el artículo 191 fracción VII de la Ley de Transparencia y Acceso a la Información Pública del Estado de México y Municipios, por al haber ampliado su</w:t>
      </w:r>
      <w:r w:rsidR="006A1E2B" w:rsidRPr="00CF24C6">
        <w:rPr>
          <w:rFonts w:ascii="Palatino Linotype" w:eastAsia="Palatino Linotype" w:hAnsi="Palatino Linotype" w:cs="Palatino Linotype"/>
        </w:rPr>
        <w:t>s</w:t>
      </w:r>
      <w:r w:rsidRPr="00CF24C6">
        <w:rPr>
          <w:rFonts w:ascii="Palatino Linotype" w:eastAsia="Palatino Linotype" w:hAnsi="Palatino Linotype" w:cs="Palatino Linotype"/>
        </w:rPr>
        <w:t xml:space="preserve"> requerimiento</w:t>
      </w:r>
      <w:r w:rsidR="006A1E2B" w:rsidRPr="00CF24C6">
        <w:rPr>
          <w:rFonts w:ascii="Palatino Linotype" w:eastAsia="Palatino Linotype" w:hAnsi="Palatino Linotype" w:cs="Palatino Linotype"/>
        </w:rPr>
        <w:t>s</w:t>
      </w:r>
      <w:r w:rsidRPr="00CF24C6">
        <w:rPr>
          <w:rFonts w:ascii="Palatino Linotype" w:eastAsia="Palatino Linotype" w:hAnsi="Palatino Linotype" w:cs="Palatino Linotype"/>
        </w:rPr>
        <w:t xml:space="preserve"> primigenio</w:t>
      </w:r>
      <w:r w:rsidR="006A1E2B" w:rsidRPr="00CF24C6">
        <w:rPr>
          <w:rFonts w:ascii="Palatino Linotype" w:eastAsia="Palatino Linotype" w:hAnsi="Palatino Linotype" w:cs="Palatino Linotype"/>
        </w:rPr>
        <w:t xml:space="preserve">s a través de los </w:t>
      </w:r>
      <w:r w:rsidRPr="00CF24C6">
        <w:rPr>
          <w:rFonts w:ascii="Palatino Linotype" w:eastAsia="Palatino Linotype" w:hAnsi="Palatino Linotype" w:cs="Palatino Linotype"/>
        </w:rPr>
        <w:t>recurso</w:t>
      </w:r>
      <w:r w:rsidR="006A1E2B" w:rsidRPr="00CF24C6">
        <w:rPr>
          <w:rFonts w:ascii="Palatino Linotype" w:eastAsia="Palatino Linotype" w:hAnsi="Palatino Linotype" w:cs="Palatino Linotype"/>
        </w:rPr>
        <w:t>s</w:t>
      </w:r>
      <w:r w:rsidRPr="00CF24C6">
        <w:rPr>
          <w:rFonts w:ascii="Palatino Linotype" w:eastAsia="Palatino Linotype" w:hAnsi="Palatino Linotype" w:cs="Palatino Linotype"/>
        </w:rPr>
        <w:t xml:space="preserve"> de revisión y no actualice algún supuesto de la ley de la Materia, las cuales disponen lo siguiente:</w:t>
      </w:r>
    </w:p>
    <w:p w14:paraId="63795A2E" w14:textId="77777777" w:rsidR="003279B7" w:rsidRPr="00CF24C6" w:rsidRDefault="003279B7" w:rsidP="003279B7">
      <w:pPr>
        <w:tabs>
          <w:tab w:val="left" w:pos="567"/>
        </w:tabs>
        <w:spacing w:line="360" w:lineRule="auto"/>
        <w:jc w:val="both"/>
        <w:rPr>
          <w:rFonts w:ascii="Palatino Linotype" w:eastAsia="Palatino Linotype" w:hAnsi="Palatino Linotype" w:cs="Palatino Linotype"/>
          <w:sz w:val="22"/>
          <w:szCs w:val="22"/>
        </w:rPr>
      </w:pPr>
    </w:p>
    <w:p w14:paraId="4185920B" w14:textId="77777777" w:rsidR="003279B7" w:rsidRPr="00CF24C6" w:rsidRDefault="003279B7" w:rsidP="003279B7">
      <w:pPr>
        <w:tabs>
          <w:tab w:val="left" w:pos="851"/>
        </w:tabs>
        <w:ind w:left="851" w:right="822"/>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“Artículo 191. El recurso será desechado por improcedente cuando:</w:t>
      </w:r>
    </w:p>
    <w:p w14:paraId="3C408916" w14:textId="77777777" w:rsidR="003279B7" w:rsidRPr="00CF24C6" w:rsidRDefault="003279B7" w:rsidP="003279B7">
      <w:pPr>
        <w:tabs>
          <w:tab w:val="left" w:pos="851"/>
        </w:tabs>
        <w:ind w:left="851" w:right="822"/>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 xml:space="preserve">I. Sea extemporáneo por haber transcurrido el plazo establecido en la presente Ley, a partir de la respuesta; </w:t>
      </w:r>
    </w:p>
    <w:p w14:paraId="12D7E9B6" w14:textId="77777777" w:rsidR="003279B7" w:rsidRPr="00CF24C6" w:rsidRDefault="003279B7" w:rsidP="003279B7">
      <w:pPr>
        <w:tabs>
          <w:tab w:val="left" w:pos="851"/>
        </w:tabs>
        <w:ind w:left="851" w:right="822"/>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 xml:space="preserve">II. Se esté tramitando ante el Poder Judicial de la Federación algún recurso o medio de defensa interpuesto por el recurrente; </w:t>
      </w:r>
    </w:p>
    <w:p w14:paraId="002DA0FF" w14:textId="77777777" w:rsidR="003279B7" w:rsidRPr="00CF24C6" w:rsidRDefault="003279B7" w:rsidP="003279B7">
      <w:pPr>
        <w:tabs>
          <w:tab w:val="left" w:pos="851"/>
        </w:tabs>
        <w:ind w:left="851" w:right="822"/>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 xml:space="preserve">III. No actualice alguno de los supuestos previstos en la presente Ley; </w:t>
      </w:r>
    </w:p>
    <w:p w14:paraId="7185FAC0" w14:textId="77777777" w:rsidR="003279B7" w:rsidRPr="00CF24C6" w:rsidRDefault="003279B7" w:rsidP="003279B7">
      <w:pPr>
        <w:tabs>
          <w:tab w:val="left" w:pos="851"/>
        </w:tabs>
        <w:ind w:left="851" w:right="822"/>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 xml:space="preserve">IV. No se haya desahogado la prevención en los términos establecidos en la presente Ley; </w:t>
      </w:r>
    </w:p>
    <w:p w14:paraId="3BF186B9" w14:textId="77777777" w:rsidR="003279B7" w:rsidRPr="00CF24C6" w:rsidRDefault="003279B7" w:rsidP="003279B7">
      <w:pPr>
        <w:tabs>
          <w:tab w:val="left" w:pos="851"/>
        </w:tabs>
        <w:ind w:left="851" w:right="822"/>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 xml:space="preserve">V. Se impugne la veracidad de la información proporcionada; </w:t>
      </w:r>
    </w:p>
    <w:p w14:paraId="3BCA2985" w14:textId="77777777" w:rsidR="003279B7" w:rsidRPr="00CF24C6" w:rsidRDefault="003279B7" w:rsidP="003279B7">
      <w:pPr>
        <w:tabs>
          <w:tab w:val="left" w:pos="851"/>
        </w:tabs>
        <w:ind w:left="851" w:right="822"/>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 xml:space="preserve">VI. Se trate de una consulta, o trámite en específico; y </w:t>
      </w:r>
    </w:p>
    <w:p w14:paraId="55A7A3A3" w14:textId="77777777" w:rsidR="003279B7" w:rsidRPr="00CF24C6" w:rsidRDefault="003279B7" w:rsidP="003279B7">
      <w:pPr>
        <w:tabs>
          <w:tab w:val="left" w:pos="851"/>
        </w:tabs>
        <w:ind w:left="851" w:right="822"/>
        <w:jc w:val="both"/>
        <w:rPr>
          <w:rFonts w:ascii="Palatino Linotype" w:eastAsia="Palatino Linotype" w:hAnsi="Palatino Linotype" w:cs="Palatino Linotype"/>
          <w:b/>
          <w:i/>
          <w:sz w:val="22"/>
          <w:szCs w:val="22"/>
        </w:rPr>
      </w:pPr>
      <w:r w:rsidRPr="00CF24C6">
        <w:rPr>
          <w:rFonts w:ascii="Palatino Linotype" w:eastAsia="Palatino Linotype" w:hAnsi="Palatino Linotype" w:cs="Palatino Linotype"/>
          <w:b/>
          <w:i/>
          <w:sz w:val="22"/>
          <w:szCs w:val="22"/>
        </w:rPr>
        <w:t>VII. El recurrente amplíe su solicitud en el recurso de revisión, únicamente respecto de los nuevos contenidos.” (Sic)</w:t>
      </w:r>
    </w:p>
    <w:p w14:paraId="1B3D99A1" w14:textId="77777777" w:rsidR="003279B7" w:rsidRPr="00CF24C6" w:rsidRDefault="003279B7" w:rsidP="003279B7">
      <w:pPr>
        <w:tabs>
          <w:tab w:val="left" w:pos="567"/>
        </w:tabs>
        <w:spacing w:line="360" w:lineRule="auto"/>
        <w:jc w:val="both"/>
        <w:rPr>
          <w:rFonts w:ascii="Palatino Linotype" w:eastAsia="Palatino Linotype" w:hAnsi="Palatino Linotype" w:cs="Palatino Linotype"/>
        </w:rPr>
      </w:pPr>
    </w:p>
    <w:p w14:paraId="253B812B" w14:textId="77777777" w:rsidR="003279B7" w:rsidRPr="00CF24C6" w:rsidRDefault="003279B7" w:rsidP="003279B7">
      <w:pPr>
        <w:tabs>
          <w:tab w:val="left" w:pos="567"/>
        </w:tabs>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La </w:t>
      </w:r>
      <w:proofErr w:type="gramStart"/>
      <w:r w:rsidRPr="00CF24C6">
        <w:rPr>
          <w:rFonts w:ascii="Palatino Linotype" w:eastAsia="Palatino Linotype" w:hAnsi="Palatino Linotype" w:cs="Palatino Linotype"/>
        </w:rPr>
        <w:t>fracción  VII</w:t>
      </w:r>
      <w:proofErr w:type="gramEnd"/>
      <w:r w:rsidRPr="00CF24C6">
        <w:rPr>
          <w:rFonts w:ascii="Palatino Linotype" w:eastAsia="Palatino Linotype" w:hAnsi="Palatino Linotype" w:cs="Palatino Linotype"/>
        </w:rPr>
        <w:t xml:space="preserve"> del citado precepto legal, contempla la improcedencia del recurso cuando se amplíe la solicitud en el recurso de revisión.</w:t>
      </w:r>
    </w:p>
    <w:p w14:paraId="76D713A1" w14:textId="77777777" w:rsidR="003279B7" w:rsidRPr="00CF24C6" w:rsidRDefault="003279B7" w:rsidP="003279B7">
      <w:pPr>
        <w:tabs>
          <w:tab w:val="left" w:pos="567"/>
        </w:tabs>
        <w:spacing w:line="360" w:lineRule="auto"/>
        <w:jc w:val="both"/>
        <w:rPr>
          <w:rFonts w:ascii="Palatino Linotype" w:eastAsia="Palatino Linotype" w:hAnsi="Palatino Linotype" w:cs="Palatino Linotype"/>
        </w:rPr>
      </w:pPr>
    </w:p>
    <w:p w14:paraId="3418EC7E" w14:textId="77777777" w:rsidR="003279B7" w:rsidRPr="00CF24C6" w:rsidRDefault="003279B7" w:rsidP="003279B7">
      <w:pPr>
        <w:tabs>
          <w:tab w:val="left" w:pos="567"/>
        </w:tabs>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Sin embargo, al haber sido admitido el recurso de revisión, aún y cuando actualiza una causal de improcedencia, es necesario traer a contexto el artículo 192 fracción IV, de la multicitada Ley de Transparencia:</w:t>
      </w:r>
    </w:p>
    <w:p w14:paraId="3B3571EB" w14:textId="77777777" w:rsidR="003279B7" w:rsidRPr="00CF24C6" w:rsidRDefault="003279B7" w:rsidP="003279B7">
      <w:pPr>
        <w:tabs>
          <w:tab w:val="left" w:pos="567"/>
        </w:tabs>
        <w:spacing w:line="360" w:lineRule="auto"/>
        <w:jc w:val="both"/>
        <w:rPr>
          <w:rFonts w:ascii="Palatino Linotype" w:eastAsia="Palatino Linotype" w:hAnsi="Palatino Linotype" w:cs="Palatino Linotype"/>
          <w:sz w:val="22"/>
          <w:szCs w:val="22"/>
        </w:rPr>
      </w:pPr>
    </w:p>
    <w:p w14:paraId="0C601D8A" w14:textId="77777777" w:rsidR="003279B7" w:rsidRPr="00CF24C6" w:rsidRDefault="003279B7" w:rsidP="003279B7">
      <w:pPr>
        <w:tabs>
          <w:tab w:val="left" w:pos="851"/>
        </w:tabs>
        <w:ind w:left="851" w:right="822"/>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“Artículo 192. El recurso será sobreseído, en todo o en parte, cuando una vez admitido, se actualicen alguno de los siguientes supuestos:</w:t>
      </w:r>
    </w:p>
    <w:p w14:paraId="5E59F074" w14:textId="77777777" w:rsidR="003279B7" w:rsidRPr="00CF24C6" w:rsidRDefault="003279B7" w:rsidP="003279B7">
      <w:pPr>
        <w:tabs>
          <w:tab w:val="left" w:pos="851"/>
        </w:tabs>
        <w:ind w:left="851" w:right="822"/>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 xml:space="preserve">I. El recurrente se desista expresamente del recurso; </w:t>
      </w:r>
    </w:p>
    <w:p w14:paraId="3B6A6A42" w14:textId="77777777" w:rsidR="003279B7" w:rsidRPr="00CF24C6" w:rsidRDefault="003279B7" w:rsidP="003279B7">
      <w:pPr>
        <w:tabs>
          <w:tab w:val="left" w:pos="851"/>
        </w:tabs>
        <w:ind w:left="851" w:right="822"/>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 xml:space="preserve">II. El recurrente fallezca o, tratándose de personas jurídicas colectivas, se disuelva; </w:t>
      </w:r>
    </w:p>
    <w:p w14:paraId="7C7B30D4" w14:textId="77777777" w:rsidR="003279B7" w:rsidRPr="00CF24C6" w:rsidRDefault="003279B7" w:rsidP="003279B7">
      <w:pPr>
        <w:tabs>
          <w:tab w:val="left" w:pos="851"/>
        </w:tabs>
        <w:ind w:left="851" w:right="822"/>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lastRenderedPageBreak/>
        <w:t xml:space="preserve">III. El sujeto obligado responsable del acto lo modifique o revoque de tal manera que el recurso de revisión quede sin materia; </w:t>
      </w:r>
    </w:p>
    <w:p w14:paraId="1D0D2077" w14:textId="77777777" w:rsidR="003279B7" w:rsidRPr="00CF24C6" w:rsidRDefault="003279B7" w:rsidP="003279B7">
      <w:pPr>
        <w:tabs>
          <w:tab w:val="left" w:pos="851"/>
        </w:tabs>
        <w:ind w:left="851" w:right="822"/>
        <w:jc w:val="both"/>
        <w:rPr>
          <w:rFonts w:ascii="Palatino Linotype" w:eastAsia="Palatino Linotype" w:hAnsi="Palatino Linotype" w:cs="Palatino Linotype"/>
          <w:b/>
          <w:i/>
          <w:sz w:val="22"/>
          <w:szCs w:val="22"/>
        </w:rPr>
      </w:pPr>
      <w:r w:rsidRPr="00CF24C6">
        <w:rPr>
          <w:rFonts w:ascii="Palatino Linotype" w:eastAsia="Palatino Linotype" w:hAnsi="Palatino Linotype" w:cs="Palatino Linotype"/>
          <w:b/>
          <w:i/>
          <w:sz w:val="22"/>
          <w:szCs w:val="22"/>
        </w:rPr>
        <w:t xml:space="preserve">IV. Admitido el recurso de revisión, aparezca alguna causal de improcedencia en los términos de la presente Ley; y </w:t>
      </w:r>
    </w:p>
    <w:p w14:paraId="1BA33AFE" w14:textId="77777777" w:rsidR="003279B7" w:rsidRPr="00CF24C6" w:rsidRDefault="003279B7" w:rsidP="003279B7">
      <w:pPr>
        <w:tabs>
          <w:tab w:val="left" w:pos="851"/>
        </w:tabs>
        <w:ind w:left="851" w:right="822"/>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V. Cuando por cualquier motivo quede sin materia el recurso.” (Sic)</w:t>
      </w:r>
    </w:p>
    <w:p w14:paraId="601AD9DE" w14:textId="77777777" w:rsidR="003279B7" w:rsidRPr="00CF24C6" w:rsidRDefault="003279B7" w:rsidP="003279B7">
      <w:pPr>
        <w:tabs>
          <w:tab w:val="left" w:pos="567"/>
        </w:tabs>
        <w:spacing w:line="360" w:lineRule="auto"/>
        <w:ind w:left="567" w:right="822"/>
        <w:jc w:val="both"/>
        <w:rPr>
          <w:rFonts w:ascii="Palatino Linotype" w:eastAsia="Palatino Linotype" w:hAnsi="Palatino Linotype" w:cs="Palatino Linotype"/>
          <w:i/>
          <w:sz w:val="22"/>
          <w:szCs w:val="22"/>
        </w:rPr>
      </w:pPr>
    </w:p>
    <w:p w14:paraId="01251150" w14:textId="77777777" w:rsidR="003279B7" w:rsidRPr="00CF24C6" w:rsidRDefault="006A1E2B" w:rsidP="003279B7">
      <w:pPr>
        <w:tabs>
          <w:tab w:val="left" w:pos="567"/>
        </w:tabs>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Es así que, los</w:t>
      </w:r>
      <w:r w:rsidR="003279B7" w:rsidRPr="00CF24C6">
        <w:rPr>
          <w:rFonts w:ascii="Palatino Linotype" w:eastAsia="Palatino Linotype" w:hAnsi="Palatino Linotype" w:cs="Palatino Linotype"/>
        </w:rPr>
        <w:t xml:space="preserve"> recurso</w:t>
      </w:r>
      <w:r w:rsidRPr="00CF24C6">
        <w:rPr>
          <w:rFonts w:ascii="Palatino Linotype" w:eastAsia="Palatino Linotype" w:hAnsi="Palatino Linotype" w:cs="Palatino Linotype"/>
        </w:rPr>
        <w:t>s</w:t>
      </w:r>
      <w:r w:rsidR="003279B7" w:rsidRPr="00CF24C6">
        <w:rPr>
          <w:rFonts w:ascii="Palatino Linotype" w:eastAsia="Palatino Linotype" w:hAnsi="Palatino Linotype" w:cs="Palatino Linotype"/>
        </w:rPr>
        <w:t xml:space="preserve"> de revisión actualiza</w:t>
      </w:r>
      <w:r w:rsidRPr="00CF24C6">
        <w:rPr>
          <w:rFonts w:ascii="Palatino Linotype" w:eastAsia="Palatino Linotype" w:hAnsi="Palatino Linotype" w:cs="Palatino Linotype"/>
        </w:rPr>
        <w:t>n</w:t>
      </w:r>
      <w:r w:rsidR="003279B7" w:rsidRPr="00CF24C6">
        <w:rPr>
          <w:rFonts w:ascii="Palatino Linotype" w:eastAsia="Palatino Linotype" w:hAnsi="Palatino Linotype" w:cs="Palatino Linotype"/>
        </w:rPr>
        <w:t xml:space="preserve"> la causal de sobreseimiento establecida en la fracción IV del artículo 192, en relación a la fracción VII del artículo 191, ambos de la Ley de Transparencia y Acceso a la Información Pública del Estado de México y Municipios.</w:t>
      </w:r>
    </w:p>
    <w:p w14:paraId="0615E09D" w14:textId="77777777" w:rsidR="003279B7" w:rsidRPr="00CF24C6" w:rsidRDefault="003279B7" w:rsidP="003279B7">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t xml:space="preserve">Lo anterior tiene sustento en la Tesis: I.7o.C.54 K, del Séptimo Tribunal Colegiado en Materia Civil Del Primer Circuito publicada en el Semanario Judicial de la Federación y su Gaceta, de la Novena Época, en el Tomo XXIX, </w:t>
      </w:r>
      <w:proofErr w:type="gramStart"/>
      <w:r w:rsidRPr="00CF24C6">
        <w:rPr>
          <w:rFonts w:ascii="Palatino Linotype" w:eastAsia="Palatino Linotype" w:hAnsi="Palatino Linotype" w:cs="Palatino Linotype"/>
        </w:rPr>
        <w:t>Enero</w:t>
      </w:r>
      <w:proofErr w:type="gramEnd"/>
      <w:r w:rsidRPr="00CF24C6">
        <w:rPr>
          <w:rFonts w:ascii="Palatino Linotype" w:eastAsia="Palatino Linotype" w:hAnsi="Palatino Linotype" w:cs="Palatino Linotype"/>
        </w:rPr>
        <w:t xml:space="preserve"> de 2009, a página 2837, que literalmente establece:</w:t>
      </w:r>
    </w:p>
    <w:p w14:paraId="1056A382" w14:textId="77777777" w:rsidR="003279B7" w:rsidRPr="00CF24C6" w:rsidRDefault="003279B7" w:rsidP="003279B7">
      <w:pPr>
        <w:spacing w:line="360" w:lineRule="auto"/>
        <w:jc w:val="both"/>
        <w:rPr>
          <w:rFonts w:ascii="Palatino Linotype" w:eastAsia="Palatino Linotype" w:hAnsi="Palatino Linotype" w:cs="Palatino Linotype"/>
        </w:rPr>
      </w:pPr>
    </w:p>
    <w:p w14:paraId="66CB613D" w14:textId="77777777" w:rsidR="003279B7" w:rsidRPr="00CF24C6" w:rsidRDefault="003279B7" w:rsidP="003279B7">
      <w:pPr>
        <w:ind w:left="567" w:right="567"/>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w:t>
      </w:r>
      <w:r w:rsidRPr="00CF24C6">
        <w:rPr>
          <w:rFonts w:ascii="Palatino Linotype" w:eastAsia="Palatino Linotype" w:hAnsi="Palatino Linotype" w:cs="Palatino Linotype"/>
          <w:b/>
          <w:i/>
          <w:sz w:val="22"/>
          <w:szCs w:val="22"/>
        </w:rPr>
        <w:t>SOBRESEIMIENTO EN EL JUICIO DE AMPARO DIRECTO. IMPIDE EL ESTUDIO DE LAS VIOLACIONES PROCESALES PLANTEADAS EN LOS CONCEPTOS DE VIOLACIÓN.</w:t>
      </w:r>
      <w:r w:rsidRPr="00CF24C6">
        <w:rPr>
          <w:rFonts w:ascii="Palatino Linotype" w:eastAsia="Palatino Linotype" w:hAnsi="Palatino Linotype" w:cs="Palatino Linotype"/>
          <w:i/>
          <w:sz w:val="22"/>
          <w:szCs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235E45C6" w14:textId="77777777" w:rsidR="003279B7" w:rsidRPr="00CF24C6" w:rsidRDefault="003279B7" w:rsidP="003279B7">
      <w:pPr>
        <w:ind w:left="567" w:right="567"/>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SEPTIMO TRIBUNAL COLEGIADO EN MATERIA CIVIL DEL PRIMER CIRCUITO</w:t>
      </w:r>
    </w:p>
    <w:p w14:paraId="72A77619" w14:textId="77777777" w:rsidR="003279B7" w:rsidRPr="00CF24C6" w:rsidRDefault="003279B7" w:rsidP="003279B7">
      <w:pPr>
        <w:ind w:left="567" w:right="567"/>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Amparo directo 699/2008. Mariana Leticia González Steele. 13 de noviembre de 2008. Unanimidad de votos. Ponente: Sara Judith Montalvo Trejo. Secretario: Arnulfo Mateos García</w:t>
      </w:r>
      <w:proofErr w:type="gramStart"/>
      <w:r w:rsidRPr="00CF24C6">
        <w:rPr>
          <w:rFonts w:ascii="Palatino Linotype" w:eastAsia="Palatino Linotype" w:hAnsi="Palatino Linotype" w:cs="Palatino Linotype"/>
          <w:i/>
          <w:sz w:val="22"/>
          <w:szCs w:val="22"/>
        </w:rPr>
        <w:t>.”(</w:t>
      </w:r>
      <w:proofErr w:type="gramEnd"/>
      <w:r w:rsidRPr="00CF24C6">
        <w:rPr>
          <w:rFonts w:ascii="Palatino Linotype" w:eastAsia="Palatino Linotype" w:hAnsi="Palatino Linotype" w:cs="Palatino Linotype"/>
          <w:i/>
          <w:sz w:val="22"/>
          <w:szCs w:val="22"/>
        </w:rPr>
        <w:t>Sic)</w:t>
      </w:r>
    </w:p>
    <w:p w14:paraId="1D6A8DA0" w14:textId="77777777" w:rsidR="003279B7" w:rsidRPr="00CF24C6" w:rsidRDefault="003279B7" w:rsidP="003279B7">
      <w:pPr>
        <w:spacing w:line="360" w:lineRule="auto"/>
        <w:jc w:val="both"/>
        <w:rPr>
          <w:rFonts w:ascii="Palatino Linotype" w:eastAsia="Palatino Linotype" w:hAnsi="Palatino Linotype" w:cs="Palatino Linotype"/>
        </w:rPr>
      </w:pPr>
    </w:p>
    <w:p w14:paraId="1BC8065F" w14:textId="77777777" w:rsidR="003279B7" w:rsidRPr="00CF24C6" w:rsidRDefault="003279B7" w:rsidP="003279B7">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rPr>
        <w:lastRenderedPageBreak/>
        <w:t xml:space="preserve">Siendo el </w:t>
      </w:r>
      <w:r w:rsidRPr="00CF24C6">
        <w:rPr>
          <w:rFonts w:ascii="Palatino Linotype" w:eastAsia="Palatino Linotype" w:hAnsi="Palatino Linotype" w:cs="Palatino Linotype"/>
          <w:i/>
        </w:rPr>
        <w:t>sobreseimiento</w:t>
      </w:r>
      <w:r w:rsidRPr="00CF24C6">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63A93CC8" w14:textId="77777777" w:rsidR="003279B7" w:rsidRPr="00CF24C6" w:rsidRDefault="003279B7" w:rsidP="003279B7">
      <w:pPr>
        <w:spacing w:line="360" w:lineRule="auto"/>
        <w:jc w:val="both"/>
        <w:rPr>
          <w:rFonts w:ascii="Palatino Linotype" w:eastAsia="Palatino Linotype" w:hAnsi="Palatino Linotype" w:cs="Palatino Linotype"/>
        </w:rPr>
      </w:pPr>
    </w:p>
    <w:p w14:paraId="6E8DAF6D" w14:textId="77777777" w:rsidR="003279B7" w:rsidRPr="00CF24C6" w:rsidRDefault="003279B7" w:rsidP="003279B7">
      <w:pPr>
        <w:spacing w:after="120" w:line="276" w:lineRule="auto"/>
        <w:ind w:left="851" w:right="902"/>
        <w:jc w:val="both"/>
        <w:rPr>
          <w:rFonts w:ascii="Palatino Linotype" w:eastAsia="Palatino Linotype" w:hAnsi="Palatino Linotype" w:cs="Palatino Linotype"/>
          <w:b/>
          <w:i/>
          <w:sz w:val="22"/>
          <w:szCs w:val="22"/>
        </w:rPr>
      </w:pPr>
      <w:r w:rsidRPr="00CF24C6">
        <w:rPr>
          <w:rFonts w:ascii="Palatino Linotype" w:eastAsia="Palatino Linotype" w:hAnsi="Palatino Linotype" w:cs="Palatino Linotype"/>
          <w:i/>
          <w:sz w:val="22"/>
          <w:szCs w:val="22"/>
        </w:rPr>
        <w:t>“</w:t>
      </w:r>
      <w:r w:rsidRPr="00CF24C6">
        <w:rPr>
          <w:rFonts w:ascii="Palatino Linotype" w:eastAsia="Palatino Linotype" w:hAnsi="Palatino Linotype" w:cs="Palatino Linotype"/>
          <w:b/>
          <w:i/>
          <w:sz w:val="22"/>
          <w:szCs w:val="22"/>
        </w:rPr>
        <w:t>SOBRESEIMIENTO, NO PERMITE ENTRAR AL ESTUDIO DE LAS CUESTIONES DE FONDO</w:t>
      </w:r>
    </w:p>
    <w:p w14:paraId="4C8FE295" w14:textId="77777777" w:rsidR="003279B7" w:rsidRPr="00CF24C6" w:rsidRDefault="003279B7" w:rsidP="003279B7">
      <w:pPr>
        <w:spacing w:before="120" w:after="120" w:line="276" w:lineRule="auto"/>
        <w:ind w:left="851" w:right="902"/>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CF24C6">
        <w:rPr>
          <w:rFonts w:ascii="Palatino Linotype" w:eastAsia="Palatino Linotype" w:hAnsi="Palatino Linotype" w:cs="Palatino Linotype"/>
          <w:i/>
          <w:sz w:val="22"/>
          <w:szCs w:val="22"/>
        </w:rPr>
        <w:t>Febrero</w:t>
      </w:r>
      <w:proofErr w:type="gramEnd"/>
      <w:r w:rsidRPr="00CF24C6">
        <w:rPr>
          <w:rFonts w:ascii="Palatino Linotype" w:eastAsia="Palatino Linotype" w:hAnsi="Palatino Linotype" w:cs="Palatino Linotype"/>
          <w:i/>
          <w:sz w:val="22"/>
          <w:szCs w:val="22"/>
        </w:rPr>
        <w:t xml:space="preserve"> de 1994, Pág. 420</w:t>
      </w:r>
    </w:p>
    <w:p w14:paraId="46F43CE1" w14:textId="77777777" w:rsidR="003279B7" w:rsidRPr="00CF24C6" w:rsidRDefault="003279B7" w:rsidP="003279B7">
      <w:pPr>
        <w:spacing w:before="120" w:after="120" w:line="276" w:lineRule="auto"/>
        <w:ind w:left="851" w:right="902"/>
        <w:jc w:val="both"/>
        <w:rPr>
          <w:rFonts w:ascii="Palatino Linotype" w:eastAsia="Palatino Linotype" w:hAnsi="Palatino Linotype" w:cs="Palatino Linotype"/>
          <w:i/>
          <w:sz w:val="22"/>
          <w:szCs w:val="22"/>
        </w:rPr>
      </w:pPr>
      <w:r w:rsidRPr="00CF24C6">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22D059E8" w14:textId="77777777" w:rsidR="003279B7" w:rsidRPr="00CF24C6" w:rsidRDefault="003279B7" w:rsidP="003279B7">
      <w:pPr>
        <w:spacing w:before="120" w:line="360" w:lineRule="auto"/>
        <w:jc w:val="both"/>
        <w:rPr>
          <w:rFonts w:ascii="Palatino Linotype" w:eastAsia="Palatino Linotype" w:hAnsi="Palatino Linotype" w:cs="Palatino Linotype"/>
        </w:rPr>
      </w:pPr>
    </w:p>
    <w:p w14:paraId="2E15EEC7" w14:textId="77777777" w:rsidR="003279B7" w:rsidRPr="00CF24C6" w:rsidRDefault="003279B7" w:rsidP="003279B7">
      <w:pPr>
        <w:spacing w:line="360" w:lineRule="auto"/>
        <w:ind w:right="96"/>
        <w:jc w:val="both"/>
        <w:rPr>
          <w:rFonts w:ascii="Palatino Linotype" w:eastAsia="Palatino Linotype" w:hAnsi="Palatino Linotype" w:cs="Palatino Linotype"/>
        </w:rPr>
      </w:pPr>
      <w:r w:rsidRPr="00CF24C6">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1A760570" w14:textId="77777777" w:rsidR="003279B7" w:rsidRPr="00CF24C6" w:rsidRDefault="003279B7" w:rsidP="003279B7">
      <w:pPr>
        <w:spacing w:line="360" w:lineRule="auto"/>
        <w:ind w:right="96"/>
        <w:jc w:val="both"/>
        <w:rPr>
          <w:rFonts w:ascii="Palatino Linotype" w:eastAsia="Palatino Linotype" w:hAnsi="Palatino Linotype" w:cs="Palatino Linotype"/>
        </w:rPr>
      </w:pPr>
    </w:p>
    <w:p w14:paraId="3CBB558E" w14:textId="77777777" w:rsidR="003279B7" w:rsidRPr="00CF24C6" w:rsidRDefault="003279B7" w:rsidP="003279B7">
      <w:pPr>
        <w:spacing w:line="360" w:lineRule="auto"/>
        <w:jc w:val="center"/>
        <w:rPr>
          <w:rFonts w:ascii="Palatino Linotype" w:eastAsia="Palatino Linotype" w:hAnsi="Palatino Linotype" w:cs="Palatino Linotype"/>
          <w:b/>
        </w:rPr>
      </w:pPr>
      <w:bookmarkStart w:id="0" w:name="_heading=h.1fob9te" w:colFirst="0" w:colLast="0"/>
      <w:bookmarkEnd w:id="0"/>
      <w:r w:rsidRPr="00CF24C6">
        <w:rPr>
          <w:rFonts w:ascii="Palatino Linotype" w:eastAsia="Palatino Linotype" w:hAnsi="Palatino Linotype" w:cs="Palatino Linotype"/>
          <w:b/>
        </w:rPr>
        <w:t>III. R E S U E L V E:</w:t>
      </w:r>
    </w:p>
    <w:p w14:paraId="79CE0771" w14:textId="262A57B5" w:rsidR="003279B7" w:rsidRPr="00CF24C6" w:rsidRDefault="003279B7" w:rsidP="003279B7">
      <w:pPr>
        <w:tabs>
          <w:tab w:val="left" w:pos="7936"/>
        </w:tabs>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b/>
        </w:rPr>
        <w:t xml:space="preserve">Primero. </w:t>
      </w:r>
      <w:r w:rsidRPr="00CF24C6">
        <w:rPr>
          <w:rFonts w:ascii="Palatino Linotype" w:eastAsia="Palatino Linotype" w:hAnsi="Palatino Linotype" w:cs="Palatino Linotype"/>
        </w:rPr>
        <w:t>Se</w:t>
      </w:r>
      <w:r w:rsidRPr="00CF24C6">
        <w:rPr>
          <w:rFonts w:ascii="Palatino Linotype" w:eastAsia="Palatino Linotype" w:hAnsi="Palatino Linotype" w:cs="Palatino Linotype"/>
          <w:b/>
        </w:rPr>
        <w:t xml:space="preserve"> Sobresee</w:t>
      </w:r>
      <w:r w:rsidR="006A1E2B" w:rsidRPr="00CF24C6">
        <w:rPr>
          <w:rFonts w:ascii="Palatino Linotype" w:eastAsia="Palatino Linotype" w:hAnsi="Palatino Linotype" w:cs="Palatino Linotype"/>
          <w:b/>
        </w:rPr>
        <w:t>n</w:t>
      </w:r>
      <w:r w:rsidRPr="00CF24C6">
        <w:rPr>
          <w:rFonts w:ascii="Palatino Linotype" w:eastAsia="Palatino Linotype" w:hAnsi="Palatino Linotype" w:cs="Palatino Linotype"/>
          <w:b/>
        </w:rPr>
        <w:t xml:space="preserve"> </w:t>
      </w:r>
      <w:r w:rsidR="006A1E2B" w:rsidRPr="00CF24C6">
        <w:rPr>
          <w:rFonts w:ascii="Palatino Linotype" w:eastAsia="Palatino Linotype" w:hAnsi="Palatino Linotype" w:cs="Palatino Linotype"/>
        </w:rPr>
        <w:t>los</w:t>
      </w:r>
      <w:r w:rsidRPr="00CF24C6">
        <w:rPr>
          <w:rFonts w:ascii="Palatino Linotype" w:eastAsia="Palatino Linotype" w:hAnsi="Palatino Linotype" w:cs="Palatino Linotype"/>
        </w:rPr>
        <w:t xml:space="preserve"> recurso</w:t>
      </w:r>
      <w:r w:rsidR="006A1E2B" w:rsidRPr="00CF24C6">
        <w:rPr>
          <w:rFonts w:ascii="Palatino Linotype" w:eastAsia="Palatino Linotype" w:hAnsi="Palatino Linotype" w:cs="Palatino Linotype"/>
        </w:rPr>
        <w:t>s</w:t>
      </w:r>
      <w:r w:rsidRPr="00CF24C6">
        <w:rPr>
          <w:rFonts w:ascii="Palatino Linotype" w:eastAsia="Palatino Linotype" w:hAnsi="Palatino Linotype" w:cs="Palatino Linotype"/>
        </w:rPr>
        <w:t xml:space="preserve"> de revisión número </w:t>
      </w:r>
      <w:r w:rsidR="006A1E2B" w:rsidRPr="00CF24C6">
        <w:rPr>
          <w:rFonts w:ascii="Palatino Linotype" w:eastAsia="Palatino Linotype" w:hAnsi="Palatino Linotype" w:cs="Palatino Linotype"/>
          <w:b/>
        </w:rPr>
        <w:t>05924/INFOEM/IP/RR/2024 y 05925/INFOEM/IP/RR/2024 acumulados</w:t>
      </w:r>
      <w:r w:rsidRPr="00CF24C6">
        <w:rPr>
          <w:rFonts w:ascii="Palatino Linotype" w:eastAsia="Palatino Linotype" w:hAnsi="Palatino Linotype" w:cs="Palatino Linotype"/>
        </w:rPr>
        <w:t>, porque una vez admitido</w:t>
      </w:r>
      <w:r w:rsidR="00A13891" w:rsidRPr="00CF24C6">
        <w:rPr>
          <w:rFonts w:ascii="Palatino Linotype" w:eastAsia="Palatino Linotype" w:hAnsi="Palatino Linotype" w:cs="Palatino Linotype"/>
        </w:rPr>
        <w:t>s</w:t>
      </w:r>
      <w:r w:rsidRPr="00CF24C6">
        <w:rPr>
          <w:rFonts w:ascii="Palatino Linotype" w:eastAsia="Palatino Linotype" w:hAnsi="Palatino Linotype" w:cs="Palatino Linotype"/>
        </w:rPr>
        <w:t xml:space="preserve"> se actualizó la </w:t>
      </w:r>
      <w:r w:rsidRPr="00CF24C6">
        <w:rPr>
          <w:rFonts w:ascii="Palatino Linotype" w:eastAsia="Palatino Linotype" w:hAnsi="Palatino Linotype" w:cs="Palatino Linotype"/>
        </w:rPr>
        <w:lastRenderedPageBreak/>
        <w:t>causal de improcedencia prevista en artículo 192 fracción IV, en relación con la fracción VII del artículo 191, de la Ley de Transparencia y Acceso a la Información Pública del Estado de México y Municipios, en términos del Considerando</w:t>
      </w:r>
      <w:r w:rsidRPr="00CF24C6">
        <w:rPr>
          <w:rFonts w:ascii="Palatino Linotype" w:eastAsia="Palatino Linotype" w:hAnsi="Palatino Linotype" w:cs="Palatino Linotype"/>
          <w:b/>
        </w:rPr>
        <w:t xml:space="preserve"> </w:t>
      </w:r>
      <w:r w:rsidRPr="00CF24C6">
        <w:rPr>
          <w:rFonts w:ascii="Palatino Linotype" w:eastAsia="Palatino Linotype" w:hAnsi="Palatino Linotype" w:cs="Palatino Linotype"/>
        </w:rPr>
        <w:t>Tercero</w:t>
      </w:r>
      <w:r w:rsidRPr="00CF24C6">
        <w:rPr>
          <w:rFonts w:ascii="Palatino Linotype" w:eastAsia="Palatino Linotype" w:hAnsi="Palatino Linotype" w:cs="Palatino Linotype"/>
          <w:b/>
        </w:rPr>
        <w:t xml:space="preserve"> </w:t>
      </w:r>
      <w:r w:rsidRPr="00CF24C6">
        <w:rPr>
          <w:rFonts w:ascii="Palatino Linotype" w:eastAsia="Palatino Linotype" w:hAnsi="Palatino Linotype" w:cs="Palatino Linotype"/>
        </w:rPr>
        <w:t>de la presente resolución.</w:t>
      </w:r>
    </w:p>
    <w:p w14:paraId="7000789A" w14:textId="77777777" w:rsidR="003279B7" w:rsidRPr="00CF24C6" w:rsidRDefault="003279B7" w:rsidP="003279B7">
      <w:pPr>
        <w:tabs>
          <w:tab w:val="left" w:pos="7936"/>
        </w:tabs>
        <w:spacing w:line="360" w:lineRule="auto"/>
        <w:jc w:val="both"/>
        <w:rPr>
          <w:rFonts w:ascii="Palatino Linotype" w:eastAsia="Palatino Linotype" w:hAnsi="Palatino Linotype" w:cs="Palatino Linotype"/>
        </w:rPr>
      </w:pPr>
    </w:p>
    <w:p w14:paraId="5D1FA434" w14:textId="77777777" w:rsidR="003279B7" w:rsidRPr="00CF24C6" w:rsidRDefault="003279B7" w:rsidP="003279B7">
      <w:pPr>
        <w:tabs>
          <w:tab w:val="left" w:pos="7936"/>
        </w:tabs>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b/>
        </w:rPr>
        <w:t xml:space="preserve">Segundo. Notifíquese, </w:t>
      </w:r>
      <w:r w:rsidRPr="00CF24C6">
        <w:rPr>
          <w:rFonts w:ascii="Palatino Linotype" w:eastAsia="Palatino Linotype" w:hAnsi="Palatino Linotype" w:cs="Palatino Linotype"/>
        </w:rPr>
        <w:t>vía</w:t>
      </w:r>
      <w:r w:rsidRPr="00CF24C6">
        <w:rPr>
          <w:rFonts w:ascii="Palatino Linotype" w:eastAsia="Palatino Linotype" w:hAnsi="Palatino Linotype" w:cs="Palatino Linotype"/>
          <w:b/>
        </w:rPr>
        <w:t xml:space="preserve"> SAIMEX,</w:t>
      </w:r>
      <w:r w:rsidRPr="00CF24C6">
        <w:rPr>
          <w:rFonts w:ascii="Palatino Linotype" w:eastAsia="Palatino Linotype" w:hAnsi="Palatino Linotype" w:cs="Palatino Linotype"/>
        </w:rPr>
        <w:t xml:space="preserve"> al Titular de la Unidad de Transparencia del </w:t>
      </w:r>
      <w:r w:rsidRPr="00CF24C6">
        <w:rPr>
          <w:rFonts w:ascii="Palatino Linotype" w:eastAsia="Palatino Linotype" w:hAnsi="Palatino Linotype" w:cs="Palatino Linotype"/>
          <w:b/>
        </w:rPr>
        <w:t>SUJETO OBLIGADO</w:t>
      </w:r>
      <w:r w:rsidRPr="00CF24C6">
        <w:rPr>
          <w:rFonts w:ascii="Palatino Linotype" w:eastAsia="Palatino Linotype" w:hAnsi="Palatino Linotype" w:cs="Palatino Linotype"/>
        </w:rPr>
        <w:t xml:space="preserve"> la presente resolución, para su conocimiento.</w:t>
      </w:r>
    </w:p>
    <w:p w14:paraId="21EB4D43" w14:textId="77777777" w:rsidR="003279B7" w:rsidRPr="00CF24C6" w:rsidRDefault="003279B7" w:rsidP="003279B7">
      <w:pPr>
        <w:tabs>
          <w:tab w:val="left" w:pos="7936"/>
        </w:tabs>
        <w:spacing w:line="360" w:lineRule="auto"/>
        <w:jc w:val="both"/>
        <w:rPr>
          <w:rFonts w:ascii="Palatino Linotype" w:eastAsia="Palatino Linotype" w:hAnsi="Palatino Linotype" w:cs="Palatino Linotype"/>
        </w:rPr>
      </w:pPr>
    </w:p>
    <w:p w14:paraId="5AFFCC2B" w14:textId="77777777" w:rsidR="003279B7" w:rsidRPr="00CF24C6" w:rsidRDefault="003279B7" w:rsidP="003279B7">
      <w:pPr>
        <w:spacing w:line="360" w:lineRule="auto"/>
        <w:jc w:val="both"/>
        <w:rPr>
          <w:rFonts w:ascii="Palatino Linotype" w:eastAsia="Palatino Linotype" w:hAnsi="Palatino Linotype" w:cs="Palatino Linotype"/>
        </w:rPr>
      </w:pPr>
      <w:r w:rsidRPr="00CF24C6">
        <w:rPr>
          <w:rFonts w:ascii="Palatino Linotype" w:eastAsia="Palatino Linotype" w:hAnsi="Palatino Linotype" w:cs="Palatino Linotype"/>
          <w:b/>
        </w:rPr>
        <w:t xml:space="preserve">Tercero. Notifíquese, </w:t>
      </w:r>
      <w:r w:rsidRPr="00CF24C6">
        <w:rPr>
          <w:rFonts w:ascii="Palatino Linotype" w:eastAsia="Palatino Linotype" w:hAnsi="Palatino Linotype" w:cs="Palatino Linotype"/>
        </w:rPr>
        <w:t>vía</w:t>
      </w:r>
      <w:r w:rsidRPr="00CF24C6">
        <w:rPr>
          <w:rFonts w:ascii="Palatino Linotype" w:eastAsia="Palatino Linotype" w:hAnsi="Palatino Linotype" w:cs="Palatino Linotype"/>
          <w:b/>
        </w:rPr>
        <w:t xml:space="preserve"> SAIMEX</w:t>
      </w:r>
      <w:r w:rsidRPr="00CF24C6">
        <w:rPr>
          <w:rFonts w:ascii="Palatino Linotype" w:eastAsia="Palatino Linotype" w:hAnsi="Palatino Linotype" w:cs="Palatino Linotype"/>
        </w:rPr>
        <w:t>, a</w:t>
      </w:r>
      <w:r w:rsidRPr="00CF24C6">
        <w:rPr>
          <w:rFonts w:ascii="Palatino Linotype" w:eastAsia="Palatino Linotype" w:hAnsi="Palatino Linotype" w:cs="Palatino Linotype"/>
          <w:b/>
        </w:rPr>
        <w:t xml:space="preserve"> </w:t>
      </w:r>
      <w:r w:rsidRPr="00CF24C6">
        <w:rPr>
          <w:rFonts w:ascii="Palatino Linotype" w:eastAsia="Palatino Linotype" w:hAnsi="Palatino Linotype" w:cs="Palatino Linotype"/>
        </w:rPr>
        <w:t xml:space="preserve">la parte </w:t>
      </w:r>
      <w:r w:rsidRPr="00CF24C6">
        <w:rPr>
          <w:rFonts w:ascii="Palatino Linotype" w:eastAsia="Palatino Linotype" w:hAnsi="Palatino Linotype" w:cs="Palatino Linotype"/>
          <w:b/>
        </w:rPr>
        <w:t>RECURRENTE</w:t>
      </w:r>
      <w:r w:rsidRPr="00CF24C6">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vía el Juicio de Amparo en los términos de las leyes aplicables.</w:t>
      </w:r>
    </w:p>
    <w:p w14:paraId="22487CBE" w14:textId="77777777" w:rsidR="003279B7" w:rsidRPr="00CF24C6" w:rsidRDefault="003279B7" w:rsidP="003279B7">
      <w:pPr>
        <w:spacing w:line="360" w:lineRule="auto"/>
        <w:jc w:val="both"/>
        <w:rPr>
          <w:rFonts w:ascii="Palatino Linotype" w:eastAsia="Palatino Linotype" w:hAnsi="Palatino Linotype" w:cs="Palatino Linotype"/>
        </w:rPr>
      </w:pPr>
    </w:p>
    <w:p w14:paraId="51E646CF" w14:textId="77777777" w:rsidR="003279B7" w:rsidRPr="00CF24C6" w:rsidRDefault="003279B7" w:rsidP="003279B7">
      <w:pPr>
        <w:spacing w:line="360" w:lineRule="auto"/>
        <w:jc w:val="both"/>
        <w:rPr>
          <w:rFonts w:ascii="Palatino Linotype" w:eastAsia="Palatino Linotype" w:hAnsi="Palatino Linotype" w:cs="Palatino Linotype"/>
        </w:rPr>
      </w:pPr>
      <w:bookmarkStart w:id="1" w:name="_heading=h.2et92p0" w:colFirst="0" w:colLast="0"/>
      <w:bookmarkEnd w:id="1"/>
      <w:r w:rsidRPr="00CF24C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w:t>
      </w:r>
      <w:r w:rsidR="00A13891" w:rsidRPr="00CF24C6">
        <w:rPr>
          <w:rFonts w:ascii="Palatino Linotype" w:eastAsia="Palatino Linotype" w:hAnsi="Palatino Linotype" w:cs="Palatino Linotype"/>
        </w:rPr>
        <w:t>EZ PEÑA; EN LA TRIGÉSIMA OCTAVA SESIÓN ORDINARIA CELEBRADA EL SEIS DE NOVIEMBRE DE DOS MIL VEINTICUATRO, ANTE EL SECRETARIO TÉCNICO, ALEXIS TAPIA RAMÍREZ</w:t>
      </w:r>
      <w:r w:rsidRPr="00CF24C6">
        <w:rPr>
          <w:rFonts w:ascii="Palatino Linotype" w:eastAsia="Palatino Linotype" w:hAnsi="Palatino Linotype" w:cs="Palatino Linotype"/>
        </w:rPr>
        <w:t>.</w:t>
      </w:r>
    </w:p>
    <w:p w14:paraId="0A375F79" w14:textId="77777777" w:rsidR="003D39D6" w:rsidRPr="00CF24C6" w:rsidRDefault="003D39D6"/>
    <w:p w14:paraId="09566A7F" w14:textId="77777777" w:rsidR="003D39D6" w:rsidRPr="00CF24C6" w:rsidRDefault="003D39D6"/>
    <w:p w14:paraId="53402CD4" w14:textId="77777777" w:rsidR="003D39D6" w:rsidRPr="00CF24C6" w:rsidRDefault="003D39D6"/>
    <w:p w14:paraId="60049EAD" w14:textId="77777777" w:rsidR="003D39D6" w:rsidRPr="00CF24C6" w:rsidRDefault="003D39D6"/>
    <w:p w14:paraId="2C482EA3" w14:textId="77777777" w:rsidR="003D39D6" w:rsidRPr="00CF24C6" w:rsidRDefault="003D39D6"/>
    <w:p w14:paraId="6831EA3F" w14:textId="77777777" w:rsidR="003D39D6" w:rsidRPr="00CF24C6" w:rsidRDefault="003D39D6"/>
    <w:p w14:paraId="5DF45438" w14:textId="77777777" w:rsidR="003D39D6" w:rsidRPr="00CF24C6" w:rsidRDefault="003D39D6"/>
    <w:p w14:paraId="014FC050" w14:textId="77777777" w:rsidR="003D39D6" w:rsidRPr="00CF24C6" w:rsidRDefault="003D39D6"/>
    <w:p w14:paraId="6B9179FA" w14:textId="77777777" w:rsidR="003D39D6" w:rsidRPr="00CF24C6" w:rsidRDefault="003D39D6"/>
    <w:p w14:paraId="47015F83" w14:textId="77777777" w:rsidR="003D39D6" w:rsidRPr="00CF24C6" w:rsidRDefault="003D39D6"/>
    <w:p w14:paraId="1AB9F4FE" w14:textId="77777777" w:rsidR="003D39D6" w:rsidRPr="00CF24C6" w:rsidRDefault="003D39D6"/>
    <w:p w14:paraId="6AF863ED" w14:textId="77777777" w:rsidR="003D39D6" w:rsidRPr="00CF24C6" w:rsidRDefault="003D39D6"/>
    <w:p w14:paraId="561E6904" w14:textId="77777777" w:rsidR="003D39D6" w:rsidRPr="00CF24C6" w:rsidRDefault="003D39D6"/>
    <w:p w14:paraId="67AFAA46" w14:textId="77777777" w:rsidR="003D39D6" w:rsidRPr="00CF24C6" w:rsidRDefault="003D39D6"/>
    <w:p w14:paraId="592427E1" w14:textId="77777777" w:rsidR="003D39D6" w:rsidRPr="00CF24C6" w:rsidRDefault="003D39D6"/>
    <w:p w14:paraId="5B1AC485" w14:textId="77777777" w:rsidR="003D39D6" w:rsidRPr="00CF24C6" w:rsidRDefault="003D39D6"/>
    <w:p w14:paraId="2CF1FDBB" w14:textId="77777777" w:rsidR="003D39D6" w:rsidRPr="00CF24C6" w:rsidRDefault="003D39D6"/>
    <w:p w14:paraId="5A9FB97C" w14:textId="77777777" w:rsidR="003D39D6" w:rsidRPr="00CF24C6" w:rsidRDefault="003D39D6"/>
    <w:p w14:paraId="3C9BBFFC" w14:textId="77777777" w:rsidR="003D39D6" w:rsidRPr="00CF24C6" w:rsidRDefault="003D39D6"/>
    <w:p w14:paraId="3E20FCA4" w14:textId="77777777" w:rsidR="003D39D6" w:rsidRPr="00CF24C6" w:rsidRDefault="003D39D6"/>
    <w:p w14:paraId="1288EE1B" w14:textId="77777777" w:rsidR="003D39D6" w:rsidRPr="00CF24C6" w:rsidRDefault="003D39D6"/>
    <w:p w14:paraId="2A234313" w14:textId="77777777" w:rsidR="003D39D6" w:rsidRPr="00CF24C6" w:rsidRDefault="003D39D6"/>
    <w:p w14:paraId="25D0EB66" w14:textId="77777777" w:rsidR="003D39D6" w:rsidRPr="00CF24C6" w:rsidRDefault="003D39D6"/>
    <w:p w14:paraId="5AE36412" w14:textId="77777777" w:rsidR="003D39D6" w:rsidRPr="00CF24C6" w:rsidRDefault="003D39D6"/>
    <w:p w14:paraId="6082F355" w14:textId="77777777" w:rsidR="003D39D6" w:rsidRPr="00CF24C6" w:rsidRDefault="003D39D6"/>
    <w:p w14:paraId="1ABDFA31" w14:textId="77777777" w:rsidR="003D39D6" w:rsidRPr="00CF24C6" w:rsidRDefault="003D39D6"/>
    <w:p w14:paraId="0533FC60" w14:textId="77777777" w:rsidR="003D39D6" w:rsidRPr="00CF24C6" w:rsidRDefault="003D39D6"/>
    <w:p w14:paraId="3665A8CC" w14:textId="77777777" w:rsidR="003D39D6" w:rsidRPr="00CF24C6" w:rsidRDefault="003D39D6"/>
    <w:p w14:paraId="75095D3E" w14:textId="77777777" w:rsidR="003D39D6" w:rsidRPr="00CF24C6" w:rsidRDefault="003D39D6"/>
    <w:p w14:paraId="034B0A24" w14:textId="77777777" w:rsidR="003D39D6" w:rsidRPr="00CF24C6" w:rsidRDefault="003D39D6"/>
    <w:sectPr w:rsidR="003D39D6" w:rsidRPr="00CF24C6">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7DB13" w14:textId="77777777" w:rsidR="007B6A1F" w:rsidRDefault="007B6A1F">
      <w:r>
        <w:separator/>
      </w:r>
    </w:p>
  </w:endnote>
  <w:endnote w:type="continuationSeparator" w:id="0">
    <w:p w14:paraId="3A0CD2D6" w14:textId="77777777" w:rsidR="007B6A1F" w:rsidRDefault="007B6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charset w:val="00"/>
    <w:family w:val="swiss"/>
    <w:pitch w:val="variable"/>
    <w:sig w:usb0="E7002EFF" w:usb1="D200FDFF" w:usb2="0A246029" w:usb3="00000000" w:csb0="000001FF" w:csb1="00000000"/>
  </w:font>
  <w:font w:name="Lohit Hindi">
    <w:panose1 w:val="00000000000000000000"/>
    <w:charset w:val="00"/>
    <w:family w:val="roman"/>
    <w:notTrueType/>
    <w:pitch w:val="default"/>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19E0" w14:textId="77777777" w:rsidR="006A1E2B" w:rsidRDefault="006A1E2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0162CC">
      <w:rPr>
        <w:rFonts w:ascii="Palatino Linotype" w:eastAsia="Palatino Linotype" w:hAnsi="Palatino Linotype" w:cs="Palatino Linotype"/>
        <w:noProof/>
        <w:color w:val="000000"/>
        <w:sz w:val="20"/>
        <w:szCs w:val="20"/>
      </w:rPr>
      <w:t>28</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0162CC">
      <w:rPr>
        <w:rFonts w:ascii="Palatino Linotype" w:eastAsia="Palatino Linotype" w:hAnsi="Palatino Linotype" w:cs="Palatino Linotype"/>
        <w:noProof/>
        <w:color w:val="000000"/>
        <w:sz w:val="20"/>
        <w:szCs w:val="20"/>
      </w:rPr>
      <w:t>28</w:t>
    </w:r>
    <w:r>
      <w:rPr>
        <w:rFonts w:ascii="Palatino Linotype" w:eastAsia="Palatino Linotype" w:hAnsi="Palatino Linotype" w:cs="Palatino Linotype"/>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2CAB1" w14:textId="77777777" w:rsidR="006A1E2B" w:rsidRDefault="006A1E2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0162CC">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0162CC">
      <w:rPr>
        <w:rFonts w:ascii="Palatino Linotype" w:eastAsia="Palatino Linotype" w:hAnsi="Palatino Linotype" w:cs="Palatino Linotype"/>
        <w:noProof/>
        <w:color w:val="000000"/>
        <w:sz w:val="20"/>
        <w:szCs w:val="20"/>
      </w:rPr>
      <w:t>28</w:t>
    </w:r>
    <w:r>
      <w:rPr>
        <w:rFonts w:ascii="Palatino Linotype" w:eastAsia="Palatino Linotype" w:hAnsi="Palatino Linotype" w:cs="Palatino Linotype"/>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FAD95" w14:textId="77777777" w:rsidR="007B6A1F" w:rsidRDefault="007B6A1F">
      <w:r>
        <w:separator/>
      </w:r>
    </w:p>
  </w:footnote>
  <w:footnote w:type="continuationSeparator" w:id="0">
    <w:p w14:paraId="484B935A" w14:textId="77777777" w:rsidR="007B6A1F" w:rsidRDefault="007B6A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19E6" w14:textId="77777777" w:rsidR="006A1E2B" w:rsidRDefault="0063248C">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lang w:val="es-ES" w:eastAsia="es-ES"/>
      </w:rPr>
      <w:pict w14:anchorId="1633C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BE07" w14:textId="77777777" w:rsidR="006A1E2B" w:rsidRDefault="006A1E2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9"/>
        <w:szCs w:val="19"/>
      </w:rPr>
    </w:pPr>
  </w:p>
  <w:tbl>
    <w:tblPr>
      <w:tblStyle w:val="a2"/>
      <w:tblW w:w="6667" w:type="dxa"/>
      <w:tblInd w:w="2547" w:type="dxa"/>
      <w:tblLayout w:type="fixed"/>
      <w:tblLook w:val="0400" w:firstRow="0" w:lastRow="0" w:firstColumn="0" w:lastColumn="0" w:noHBand="0" w:noVBand="1"/>
    </w:tblPr>
    <w:tblGrid>
      <w:gridCol w:w="2551"/>
      <w:gridCol w:w="4116"/>
    </w:tblGrid>
    <w:tr w:rsidR="006A1E2B" w14:paraId="57E6AD19" w14:textId="77777777">
      <w:tc>
        <w:tcPr>
          <w:tcW w:w="2551" w:type="dxa"/>
          <w:shd w:val="clear" w:color="auto" w:fill="auto"/>
          <w:vAlign w:val="center"/>
        </w:tcPr>
        <w:p w14:paraId="43000B07" w14:textId="77777777" w:rsidR="006A1E2B" w:rsidRDefault="006A1E2B" w:rsidP="00BB013E">
          <w:pPr>
            <w:contextualSpacing/>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6" w:type="dxa"/>
          <w:shd w:val="clear" w:color="auto" w:fill="auto"/>
          <w:vAlign w:val="center"/>
        </w:tcPr>
        <w:p w14:paraId="73B3E860" w14:textId="77777777" w:rsidR="006A1E2B" w:rsidRDefault="006A1E2B" w:rsidP="00BB013E">
          <w:pPr>
            <w:contextualSpacing/>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05924/INFOEM/IP/RR/2024 y acumulado</w:t>
          </w:r>
        </w:p>
      </w:tc>
    </w:tr>
    <w:tr w:rsidR="006A1E2B" w14:paraId="6A6B7C3F" w14:textId="77777777">
      <w:trPr>
        <w:trHeight w:val="228"/>
      </w:trPr>
      <w:tc>
        <w:tcPr>
          <w:tcW w:w="2551" w:type="dxa"/>
          <w:shd w:val="clear" w:color="auto" w:fill="auto"/>
          <w:vAlign w:val="center"/>
        </w:tcPr>
        <w:p w14:paraId="478B8C98" w14:textId="77777777" w:rsidR="006A1E2B" w:rsidRDefault="006A1E2B" w:rsidP="00BB013E">
          <w:pPr>
            <w:contextualSpacing/>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6" w:type="dxa"/>
          <w:shd w:val="clear" w:color="auto" w:fill="auto"/>
          <w:vAlign w:val="center"/>
        </w:tcPr>
        <w:p w14:paraId="4F9D8E5E" w14:textId="77777777" w:rsidR="006A1E2B" w:rsidRDefault="006A1E2B" w:rsidP="00BB013E">
          <w:pPr>
            <w:contextualSpacing/>
            <w:jc w:val="right"/>
            <w:rPr>
              <w:rFonts w:ascii="Palatino Linotype" w:eastAsia="Palatino Linotype" w:hAnsi="Palatino Linotype" w:cs="Palatino Linotype"/>
              <w:b/>
              <w:sz w:val="22"/>
              <w:szCs w:val="22"/>
            </w:rPr>
          </w:pPr>
          <w:r w:rsidRPr="00D27358">
            <w:rPr>
              <w:rFonts w:ascii="Palatino Linotype" w:eastAsia="Palatino Linotype" w:hAnsi="Palatino Linotype" w:cs="Palatino Linotype"/>
              <w:b/>
              <w:sz w:val="22"/>
              <w:szCs w:val="22"/>
            </w:rPr>
            <w:t>Servicios Educativos Integrados al Estado de México</w:t>
          </w:r>
        </w:p>
      </w:tc>
    </w:tr>
    <w:tr w:rsidR="006A1E2B" w14:paraId="09BAC730" w14:textId="77777777">
      <w:tc>
        <w:tcPr>
          <w:tcW w:w="2551" w:type="dxa"/>
          <w:shd w:val="clear" w:color="auto" w:fill="auto"/>
          <w:vAlign w:val="center"/>
        </w:tcPr>
        <w:p w14:paraId="388A5D65" w14:textId="77777777" w:rsidR="006A1E2B" w:rsidRDefault="006A1E2B" w:rsidP="00BB013E">
          <w:pPr>
            <w:contextualSpacing/>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6" w:type="dxa"/>
          <w:shd w:val="clear" w:color="auto" w:fill="auto"/>
          <w:vAlign w:val="center"/>
        </w:tcPr>
        <w:p w14:paraId="2F2DC3BC" w14:textId="77777777" w:rsidR="006A1E2B" w:rsidRDefault="006A1E2B" w:rsidP="00BB013E">
          <w:pPr>
            <w:contextualSpacing/>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D781F47" w14:textId="77777777" w:rsidR="006A1E2B" w:rsidRDefault="0063248C">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lang w:val="es-ES" w:eastAsia="es-ES"/>
      </w:rPr>
      <w:pict w14:anchorId="5B10E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96.95pt;margin-top:-125.7pt;width:649.35pt;height:845.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CED1" w14:textId="77777777" w:rsidR="006A1E2B" w:rsidRDefault="006A1E2B">
    <w:pPr>
      <w:widowControl w:val="0"/>
      <w:pBdr>
        <w:top w:val="nil"/>
        <w:left w:val="nil"/>
        <w:bottom w:val="nil"/>
        <w:right w:val="nil"/>
        <w:between w:val="nil"/>
      </w:pBdr>
      <w:spacing w:line="276" w:lineRule="auto"/>
      <w:rPr>
        <w:rFonts w:ascii="Calibri" w:eastAsia="Calibri" w:hAnsi="Calibri" w:cs="Calibri"/>
        <w:color w:val="000000"/>
      </w:rPr>
    </w:pPr>
  </w:p>
  <w:tbl>
    <w:tblPr>
      <w:tblStyle w:val="a3"/>
      <w:tblW w:w="6667" w:type="dxa"/>
      <w:tblInd w:w="2547" w:type="dxa"/>
      <w:tblLayout w:type="fixed"/>
      <w:tblLook w:val="0400" w:firstRow="0" w:lastRow="0" w:firstColumn="0" w:lastColumn="0" w:noHBand="0" w:noVBand="1"/>
    </w:tblPr>
    <w:tblGrid>
      <w:gridCol w:w="2551"/>
      <w:gridCol w:w="4116"/>
    </w:tblGrid>
    <w:tr w:rsidR="006A1E2B" w14:paraId="7CD90F78" w14:textId="77777777">
      <w:tc>
        <w:tcPr>
          <w:tcW w:w="2551" w:type="dxa"/>
          <w:shd w:val="clear" w:color="auto" w:fill="auto"/>
          <w:vAlign w:val="center"/>
        </w:tcPr>
        <w:p w14:paraId="5B2E2368" w14:textId="77777777" w:rsidR="006A1E2B" w:rsidRDefault="006A1E2B" w:rsidP="00C32E9B">
          <w:pPr>
            <w:contextualSpacing/>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6" w:type="dxa"/>
          <w:shd w:val="clear" w:color="auto" w:fill="auto"/>
          <w:vAlign w:val="center"/>
        </w:tcPr>
        <w:p w14:paraId="141133D0" w14:textId="77777777" w:rsidR="006A1E2B" w:rsidRDefault="006A1E2B" w:rsidP="00892BCA">
          <w:pPr>
            <w:ind w:right="27"/>
            <w:contextualSpacing/>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05924/INFOEM/IP/RR/2024 y</w:t>
          </w:r>
        </w:p>
        <w:p w14:paraId="72FD5CAB" w14:textId="77777777" w:rsidR="006A1E2B" w:rsidRDefault="006A1E2B" w:rsidP="00892BCA">
          <w:pPr>
            <w:ind w:left="32" w:right="27"/>
            <w:contextualSpacing/>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05925/INFOEM/IP/RR/2024, acumulados          </w:t>
          </w:r>
        </w:p>
      </w:tc>
    </w:tr>
    <w:tr w:rsidR="006A1E2B" w14:paraId="5D42C37F" w14:textId="77777777">
      <w:tc>
        <w:tcPr>
          <w:tcW w:w="2551" w:type="dxa"/>
          <w:shd w:val="clear" w:color="auto" w:fill="auto"/>
          <w:vAlign w:val="center"/>
        </w:tcPr>
        <w:p w14:paraId="2E335878" w14:textId="77777777" w:rsidR="006A1E2B" w:rsidRDefault="006A1E2B" w:rsidP="00C32E9B">
          <w:pPr>
            <w:contextualSpacing/>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6" w:type="dxa"/>
          <w:shd w:val="clear" w:color="auto" w:fill="auto"/>
          <w:vAlign w:val="center"/>
        </w:tcPr>
        <w:p w14:paraId="02D5C066" w14:textId="064CDDA1" w:rsidR="006A1E2B" w:rsidRDefault="0063248C" w:rsidP="00892BCA">
          <w:pPr>
            <w:ind w:left="32" w:right="27"/>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XXXXXXXX XX XXXXXXXXXX XX XXXXXXXXXX </w:t>
          </w:r>
        </w:p>
      </w:tc>
    </w:tr>
    <w:tr w:rsidR="006A1E2B" w14:paraId="4608C569" w14:textId="77777777">
      <w:trPr>
        <w:trHeight w:val="228"/>
      </w:trPr>
      <w:tc>
        <w:tcPr>
          <w:tcW w:w="2551" w:type="dxa"/>
          <w:shd w:val="clear" w:color="auto" w:fill="auto"/>
          <w:vAlign w:val="center"/>
        </w:tcPr>
        <w:p w14:paraId="6552D30D" w14:textId="77777777" w:rsidR="006A1E2B" w:rsidRDefault="006A1E2B" w:rsidP="00C32E9B">
          <w:pPr>
            <w:contextualSpacing/>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6" w:type="dxa"/>
          <w:shd w:val="clear" w:color="auto" w:fill="auto"/>
          <w:vAlign w:val="center"/>
        </w:tcPr>
        <w:p w14:paraId="35778A7E" w14:textId="77777777" w:rsidR="006A1E2B" w:rsidRDefault="006A1E2B" w:rsidP="00892BCA">
          <w:pPr>
            <w:ind w:left="32" w:right="27"/>
            <w:contextualSpacing/>
            <w:jc w:val="both"/>
            <w:rPr>
              <w:rFonts w:ascii="Palatino Linotype" w:eastAsia="Palatino Linotype" w:hAnsi="Palatino Linotype" w:cs="Palatino Linotype"/>
              <w:b/>
              <w:sz w:val="22"/>
              <w:szCs w:val="22"/>
            </w:rPr>
          </w:pPr>
          <w:r w:rsidRPr="00D27358">
            <w:rPr>
              <w:rFonts w:ascii="Palatino Linotype" w:eastAsia="Palatino Linotype" w:hAnsi="Palatino Linotype" w:cs="Palatino Linotype"/>
              <w:b/>
              <w:sz w:val="22"/>
              <w:szCs w:val="22"/>
            </w:rPr>
            <w:t>Servicios Educativos Integrados al Estado de México</w:t>
          </w:r>
        </w:p>
      </w:tc>
    </w:tr>
    <w:tr w:rsidR="006A1E2B" w14:paraId="7C9A062B" w14:textId="77777777">
      <w:tc>
        <w:tcPr>
          <w:tcW w:w="2551" w:type="dxa"/>
          <w:shd w:val="clear" w:color="auto" w:fill="auto"/>
          <w:vAlign w:val="center"/>
        </w:tcPr>
        <w:p w14:paraId="598A2B7A" w14:textId="77777777" w:rsidR="006A1E2B" w:rsidRDefault="006A1E2B" w:rsidP="00C32E9B">
          <w:pPr>
            <w:contextualSpacing/>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6" w:type="dxa"/>
          <w:shd w:val="clear" w:color="auto" w:fill="auto"/>
          <w:vAlign w:val="center"/>
        </w:tcPr>
        <w:p w14:paraId="24B2DB76" w14:textId="77777777" w:rsidR="006A1E2B" w:rsidRDefault="006A1E2B" w:rsidP="00892BCA">
          <w:pPr>
            <w:ind w:left="32" w:right="27"/>
            <w:contextualSpacing/>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BEBAAB0" w14:textId="77777777" w:rsidR="006A1E2B" w:rsidRDefault="0063248C">
    <w:pPr>
      <w:pBdr>
        <w:top w:val="nil"/>
        <w:left w:val="nil"/>
        <w:bottom w:val="nil"/>
        <w:right w:val="nil"/>
        <w:between w:val="nil"/>
      </w:pBdr>
      <w:tabs>
        <w:tab w:val="center" w:pos="4252"/>
        <w:tab w:val="right" w:pos="8504"/>
      </w:tabs>
      <w:rPr>
        <w:rFonts w:ascii="Calibri" w:eastAsia="Calibri" w:hAnsi="Calibri" w:cs="Calibri"/>
        <w:color w:val="000000"/>
        <w:sz w:val="10"/>
        <w:szCs w:val="10"/>
      </w:rPr>
    </w:pPr>
    <w:r>
      <w:rPr>
        <w:rFonts w:ascii="Calibri" w:eastAsia="Calibri" w:hAnsi="Calibri" w:cs="Calibri"/>
        <w:color w:val="000000"/>
        <w:sz w:val="10"/>
        <w:szCs w:val="10"/>
        <w:lang w:val="es-ES" w:eastAsia="es-ES"/>
      </w:rPr>
      <w:pict w14:anchorId="32F75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93.8pt;margin-top:-135.95pt;width:628.7pt;height:818.9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3F5"/>
    <w:multiLevelType w:val="multilevel"/>
    <w:tmpl w:val="1E5878D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0B3D93"/>
    <w:multiLevelType w:val="multilevel"/>
    <w:tmpl w:val="EC423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8754EB"/>
    <w:multiLevelType w:val="multilevel"/>
    <w:tmpl w:val="E1287DDC"/>
    <w:lvl w:ilvl="0">
      <w:numFmt w:val="lowerLetter"/>
      <w:lvlText w:val="%1."/>
      <w:lvlJc w:val="left"/>
      <w:pPr>
        <w:ind w:left="2552" w:firstLine="0"/>
      </w:pPr>
    </w:lvl>
    <w:lvl w:ilvl="1">
      <w:start w:val="1"/>
      <w:numFmt w:val="decimal"/>
      <w:lvlText w:val="%2."/>
      <w:lvlJc w:val="left"/>
      <w:pPr>
        <w:ind w:left="3992" w:hanging="360"/>
      </w:pPr>
    </w:lvl>
    <w:lvl w:ilvl="2">
      <w:start w:val="1"/>
      <w:numFmt w:val="decimal"/>
      <w:lvlText w:val="%3."/>
      <w:lvlJc w:val="left"/>
      <w:pPr>
        <w:ind w:left="4712" w:hanging="360"/>
      </w:pPr>
    </w:lvl>
    <w:lvl w:ilvl="3">
      <w:start w:val="1"/>
      <w:numFmt w:val="decimal"/>
      <w:lvlText w:val="%4."/>
      <w:lvlJc w:val="left"/>
      <w:pPr>
        <w:ind w:left="5432" w:hanging="360"/>
      </w:pPr>
    </w:lvl>
    <w:lvl w:ilvl="4">
      <w:start w:val="1"/>
      <w:numFmt w:val="decimal"/>
      <w:lvlText w:val="%5."/>
      <w:lvlJc w:val="left"/>
      <w:pPr>
        <w:ind w:left="6152" w:hanging="360"/>
      </w:pPr>
    </w:lvl>
    <w:lvl w:ilvl="5">
      <w:start w:val="1"/>
      <w:numFmt w:val="decimal"/>
      <w:lvlText w:val="%6."/>
      <w:lvlJc w:val="left"/>
      <w:pPr>
        <w:ind w:left="6872" w:hanging="360"/>
      </w:pPr>
    </w:lvl>
    <w:lvl w:ilvl="6">
      <w:start w:val="1"/>
      <w:numFmt w:val="decimal"/>
      <w:lvlText w:val="%7."/>
      <w:lvlJc w:val="left"/>
      <w:pPr>
        <w:ind w:left="7592" w:hanging="360"/>
      </w:pPr>
    </w:lvl>
    <w:lvl w:ilvl="7">
      <w:start w:val="1"/>
      <w:numFmt w:val="decimal"/>
      <w:lvlText w:val="%8."/>
      <w:lvlJc w:val="left"/>
      <w:pPr>
        <w:ind w:left="8312" w:hanging="360"/>
      </w:pPr>
    </w:lvl>
    <w:lvl w:ilvl="8">
      <w:start w:val="1"/>
      <w:numFmt w:val="decimal"/>
      <w:lvlText w:val="%9."/>
      <w:lvlJc w:val="left"/>
      <w:pPr>
        <w:ind w:left="9032" w:hanging="360"/>
      </w:pPr>
    </w:lvl>
  </w:abstractNum>
  <w:abstractNum w:abstractNumId="3" w15:restartNumberingAfterBreak="0">
    <w:nsid w:val="07A32934"/>
    <w:multiLevelType w:val="hybridMultilevel"/>
    <w:tmpl w:val="E766D4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20536F"/>
    <w:multiLevelType w:val="multilevel"/>
    <w:tmpl w:val="3DF44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BC36A0"/>
    <w:multiLevelType w:val="hybridMultilevel"/>
    <w:tmpl w:val="8E98F6E0"/>
    <w:lvl w:ilvl="0" w:tplc="4ECC4C6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EB5C46"/>
    <w:multiLevelType w:val="multilevel"/>
    <w:tmpl w:val="6912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B452AD"/>
    <w:multiLevelType w:val="multilevel"/>
    <w:tmpl w:val="15EE8F14"/>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192D0A6C"/>
    <w:multiLevelType w:val="hybridMultilevel"/>
    <w:tmpl w:val="1EFC1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D55EDD"/>
    <w:multiLevelType w:val="hybridMultilevel"/>
    <w:tmpl w:val="34E6C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0E248F"/>
    <w:multiLevelType w:val="hybridMultilevel"/>
    <w:tmpl w:val="61847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825C61"/>
    <w:multiLevelType w:val="hybridMultilevel"/>
    <w:tmpl w:val="A8125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E1639F"/>
    <w:multiLevelType w:val="hybridMultilevel"/>
    <w:tmpl w:val="0D025EB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15:restartNumberingAfterBreak="0">
    <w:nsid w:val="2325747B"/>
    <w:multiLevelType w:val="hybridMultilevel"/>
    <w:tmpl w:val="C9F67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467AE7"/>
    <w:multiLevelType w:val="multilevel"/>
    <w:tmpl w:val="8CECD390"/>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15:restartNumberingAfterBreak="0">
    <w:nsid w:val="2B1751CF"/>
    <w:multiLevelType w:val="hybridMultilevel"/>
    <w:tmpl w:val="4D7AC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49211E"/>
    <w:multiLevelType w:val="multilevel"/>
    <w:tmpl w:val="7DF47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0A85054"/>
    <w:multiLevelType w:val="hybridMultilevel"/>
    <w:tmpl w:val="C9F67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AB0420"/>
    <w:multiLevelType w:val="multilevel"/>
    <w:tmpl w:val="BAAC117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EE1C1B"/>
    <w:multiLevelType w:val="hybridMultilevel"/>
    <w:tmpl w:val="C368FA66"/>
    <w:lvl w:ilvl="0" w:tplc="3BBAAFD4">
      <w:start w:val="6"/>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9221775"/>
    <w:multiLevelType w:val="hybridMultilevel"/>
    <w:tmpl w:val="41140B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645C8A"/>
    <w:multiLevelType w:val="hybridMultilevel"/>
    <w:tmpl w:val="CF9A0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AA2117C"/>
    <w:multiLevelType w:val="multilevel"/>
    <w:tmpl w:val="E0A265E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A41D84"/>
    <w:multiLevelType w:val="hybridMultilevel"/>
    <w:tmpl w:val="FBDA91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B1662B"/>
    <w:multiLevelType w:val="hybridMultilevel"/>
    <w:tmpl w:val="90D0E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D26208"/>
    <w:multiLevelType w:val="hybridMultilevel"/>
    <w:tmpl w:val="19505A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E137D0"/>
    <w:multiLevelType w:val="multilevel"/>
    <w:tmpl w:val="C9F0B15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45D82FFA"/>
    <w:multiLevelType w:val="multilevel"/>
    <w:tmpl w:val="8522DF54"/>
    <w:lvl w:ilvl="0">
      <w:start w:val="9"/>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9702380"/>
    <w:multiLevelType w:val="hybridMultilevel"/>
    <w:tmpl w:val="275A3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F95955"/>
    <w:multiLevelType w:val="multilevel"/>
    <w:tmpl w:val="D5F84590"/>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1" w15:restartNumberingAfterBreak="0">
    <w:nsid w:val="4F9138FD"/>
    <w:multiLevelType w:val="hybridMultilevel"/>
    <w:tmpl w:val="83BEA8E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9C53D0"/>
    <w:multiLevelType w:val="multilevel"/>
    <w:tmpl w:val="2452A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A63586E"/>
    <w:multiLevelType w:val="multilevel"/>
    <w:tmpl w:val="9DA0A4C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4" w15:restartNumberingAfterBreak="0">
    <w:nsid w:val="5BCD1FE1"/>
    <w:multiLevelType w:val="hybridMultilevel"/>
    <w:tmpl w:val="89BA44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617A86"/>
    <w:multiLevelType w:val="hybridMultilevel"/>
    <w:tmpl w:val="30C67902"/>
    <w:lvl w:ilvl="0" w:tplc="0140772C">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09452D4"/>
    <w:multiLevelType w:val="hybridMultilevel"/>
    <w:tmpl w:val="83BEA8E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301595"/>
    <w:multiLevelType w:val="hybridMultilevel"/>
    <w:tmpl w:val="6532B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63672E5"/>
    <w:multiLevelType w:val="hybridMultilevel"/>
    <w:tmpl w:val="3174B3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8E07EC"/>
    <w:multiLevelType w:val="hybridMultilevel"/>
    <w:tmpl w:val="207CAF2A"/>
    <w:lvl w:ilvl="0" w:tplc="3BBAAFD4">
      <w:start w:val="6"/>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AE7F54"/>
    <w:multiLevelType w:val="hybridMultilevel"/>
    <w:tmpl w:val="3710E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AF0554"/>
    <w:multiLevelType w:val="hybridMultilevel"/>
    <w:tmpl w:val="4BCE87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2" w15:restartNumberingAfterBreak="0">
    <w:nsid w:val="77DE5441"/>
    <w:multiLevelType w:val="multilevel"/>
    <w:tmpl w:val="1CB260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9395D5D"/>
    <w:multiLevelType w:val="multilevel"/>
    <w:tmpl w:val="F6829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42"/>
  </w:num>
  <w:num w:numId="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2"/>
  </w:num>
  <w:num w:numId="6">
    <w:abstractNumId w:val="37"/>
  </w:num>
  <w:num w:numId="7">
    <w:abstractNumId w:val="41"/>
  </w:num>
  <w:num w:numId="8">
    <w:abstractNumId w:val="10"/>
  </w:num>
  <w:num w:numId="9">
    <w:abstractNumId w:val="13"/>
  </w:num>
  <w:num w:numId="10">
    <w:abstractNumId w:val="43"/>
  </w:num>
  <w:num w:numId="11">
    <w:abstractNumId w:val="15"/>
  </w:num>
  <w:num w:numId="12">
    <w:abstractNumId w:val="40"/>
  </w:num>
  <w:num w:numId="13">
    <w:abstractNumId w:val="11"/>
  </w:num>
  <w:num w:numId="14">
    <w:abstractNumId w:val="9"/>
  </w:num>
  <w:num w:numId="15">
    <w:abstractNumId w:val="21"/>
  </w:num>
  <w:num w:numId="16">
    <w:abstractNumId w:val="29"/>
  </w:num>
  <w:num w:numId="17">
    <w:abstractNumId w:val="20"/>
  </w:num>
  <w:num w:numId="18">
    <w:abstractNumId w:val="8"/>
  </w:num>
  <w:num w:numId="19">
    <w:abstractNumId w:val="25"/>
  </w:num>
  <w:num w:numId="20">
    <w:abstractNumId w:val="14"/>
  </w:num>
  <w:num w:numId="21">
    <w:abstractNumId w:val="18"/>
  </w:num>
  <w:num w:numId="22">
    <w:abstractNumId w:val="4"/>
  </w:num>
  <w:num w:numId="23">
    <w:abstractNumId w:val="34"/>
  </w:num>
  <w:num w:numId="24">
    <w:abstractNumId w:val="22"/>
  </w:num>
  <w:num w:numId="25">
    <w:abstractNumId w:val="7"/>
  </w:num>
  <w:num w:numId="26">
    <w:abstractNumId w:val="39"/>
  </w:num>
  <w:num w:numId="27">
    <w:abstractNumId w:val="38"/>
  </w:num>
  <w:num w:numId="28">
    <w:abstractNumId w:val="6"/>
  </w:num>
  <w:num w:numId="29">
    <w:abstractNumId w:val="31"/>
  </w:num>
  <w:num w:numId="30">
    <w:abstractNumId w:val="28"/>
  </w:num>
  <w:num w:numId="31">
    <w:abstractNumId w:val="36"/>
  </w:num>
  <w:num w:numId="32">
    <w:abstractNumId w:val="24"/>
  </w:num>
  <w:num w:numId="33">
    <w:abstractNumId w:val="35"/>
  </w:num>
  <w:num w:numId="34">
    <w:abstractNumId w:val="16"/>
  </w:num>
  <w:num w:numId="35">
    <w:abstractNumId w:val="32"/>
  </w:num>
  <w:num w:numId="36">
    <w:abstractNumId w:val="30"/>
  </w:num>
  <w:num w:numId="37">
    <w:abstractNumId w:val="27"/>
  </w:num>
  <w:num w:numId="38">
    <w:abstractNumId w:val="1"/>
  </w:num>
  <w:num w:numId="39">
    <w:abstractNumId w:val="2"/>
  </w:num>
  <w:num w:numId="40">
    <w:abstractNumId w:val="0"/>
  </w:num>
  <w:num w:numId="41">
    <w:abstractNumId w:val="3"/>
  </w:num>
  <w:num w:numId="42">
    <w:abstractNumId w:val="33"/>
  </w:num>
  <w:num w:numId="43">
    <w:abstractNumId w:val="23"/>
  </w:num>
  <w:num w:numId="44">
    <w:abstractNumId w:val="17"/>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9D6"/>
    <w:rsid w:val="00004E41"/>
    <w:rsid w:val="000146FB"/>
    <w:rsid w:val="000162CC"/>
    <w:rsid w:val="000400AF"/>
    <w:rsid w:val="00051FB5"/>
    <w:rsid w:val="00064006"/>
    <w:rsid w:val="000A7424"/>
    <w:rsid w:val="000C2F13"/>
    <w:rsid w:val="000D4E93"/>
    <w:rsid w:val="000E498F"/>
    <w:rsid w:val="000F2142"/>
    <w:rsid w:val="001377D1"/>
    <w:rsid w:val="00141350"/>
    <w:rsid w:val="001948EE"/>
    <w:rsid w:val="00194E4B"/>
    <w:rsid w:val="00196B11"/>
    <w:rsid w:val="001B381D"/>
    <w:rsid w:val="001C36C3"/>
    <w:rsid w:val="00200AB0"/>
    <w:rsid w:val="00222B00"/>
    <w:rsid w:val="00234F15"/>
    <w:rsid w:val="00237C7B"/>
    <w:rsid w:val="00253A37"/>
    <w:rsid w:val="00267834"/>
    <w:rsid w:val="00290EF6"/>
    <w:rsid w:val="002A10FA"/>
    <w:rsid w:val="002A5CEC"/>
    <w:rsid w:val="002A7B72"/>
    <w:rsid w:val="002B4239"/>
    <w:rsid w:val="002E48F8"/>
    <w:rsid w:val="002F3903"/>
    <w:rsid w:val="00303B8D"/>
    <w:rsid w:val="0030494B"/>
    <w:rsid w:val="003279B7"/>
    <w:rsid w:val="00352F98"/>
    <w:rsid w:val="003561C0"/>
    <w:rsid w:val="00382477"/>
    <w:rsid w:val="00383B94"/>
    <w:rsid w:val="00391547"/>
    <w:rsid w:val="00397FC8"/>
    <w:rsid w:val="003A581A"/>
    <w:rsid w:val="003B4B7D"/>
    <w:rsid w:val="003B5F83"/>
    <w:rsid w:val="003D16E2"/>
    <w:rsid w:val="003D39D6"/>
    <w:rsid w:val="00422184"/>
    <w:rsid w:val="00424E8D"/>
    <w:rsid w:val="00426197"/>
    <w:rsid w:val="004339CF"/>
    <w:rsid w:val="004452A1"/>
    <w:rsid w:val="00482D31"/>
    <w:rsid w:val="00486624"/>
    <w:rsid w:val="00492EE7"/>
    <w:rsid w:val="004E5BF8"/>
    <w:rsid w:val="004F69C0"/>
    <w:rsid w:val="0053036D"/>
    <w:rsid w:val="00587729"/>
    <w:rsid w:val="005B53E4"/>
    <w:rsid w:val="005C798A"/>
    <w:rsid w:val="005D078A"/>
    <w:rsid w:val="005E74DD"/>
    <w:rsid w:val="005F49A6"/>
    <w:rsid w:val="00616AD5"/>
    <w:rsid w:val="00623C14"/>
    <w:rsid w:val="00626344"/>
    <w:rsid w:val="0063248C"/>
    <w:rsid w:val="006A1E2B"/>
    <w:rsid w:val="006B62C9"/>
    <w:rsid w:val="006F422B"/>
    <w:rsid w:val="00700DBA"/>
    <w:rsid w:val="0072739A"/>
    <w:rsid w:val="00767E8F"/>
    <w:rsid w:val="007B6A1F"/>
    <w:rsid w:val="007C4941"/>
    <w:rsid w:val="007E6950"/>
    <w:rsid w:val="0085292C"/>
    <w:rsid w:val="00856DA1"/>
    <w:rsid w:val="00877EA5"/>
    <w:rsid w:val="00892BCA"/>
    <w:rsid w:val="008B26DF"/>
    <w:rsid w:val="008B7977"/>
    <w:rsid w:val="008E33C2"/>
    <w:rsid w:val="008E596C"/>
    <w:rsid w:val="008F3E85"/>
    <w:rsid w:val="008F3FD9"/>
    <w:rsid w:val="00906126"/>
    <w:rsid w:val="00912064"/>
    <w:rsid w:val="0092088E"/>
    <w:rsid w:val="00927638"/>
    <w:rsid w:val="00931E33"/>
    <w:rsid w:val="009516A1"/>
    <w:rsid w:val="00963F5A"/>
    <w:rsid w:val="009769C6"/>
    <w:rsid w:val="00983ED5"/>
    <w:rsid w:val="009C3FEB"/>
    <w:rsid w:val="009C4014"/>
    <w:rsid w:val="009D0C76"/>
    <w:rsid w:val="009E7B06"/>
    <w:rsid w:val="00A02927"/>
    <w:rsid w:val="00A13891"/>
    <w:rsid w:val="00A32FFD"/>
    <w:rsid w:val="00A43BC2"/>
    <w:rsid w:val="00AA271B"/>
    <w:rsid w:val="00AD62BC"/>
    <w:rsid w:val="00AE45F2"/>
    <w:rsid w:val="00B0662E"/>
    <w:rsid w:val="00B15048"/>
    <w:rsid w:val="00B30256"/>
    <w:rsid w:val="00B34511"/>
    <w:rsid w:val="00B437B7"/>
    <w:rsid w:val="00B575BB"/>
    <w:rsid w:val="00B76E86"/>
    <w:rsid w:val="00B845BE"/>
    <w:rsid w:val="00BB013E"/>
    <w:rsid w:val="00BD315E"/>
    <w:rsid w:val="00BD3662"/>
    <w:rsid w:val="00BE2DF1"/>
    <w:rsid w:val="00BE5359"/>
    <w:rsid w:val="00BE5D2E"/>
    <w:rsid w:val="00BF2F3F"/>
    <w:rsid w:val="00C32E9B"/>
    <w:rsid w:val="00C4163E"/>
    <w:rsid w:val="00C4536A"/>
    <w:rsid w:val="00C547F3"/>
    <w:rsid w:val="00C565A2"/>
    <w:rsid w:val="00C70EA2"/>
    <w:rsid w:val="00C77DF0"/>
    <w:rsid w:val="00CA408F"/>
    <w:rsid w:val="00CC0E47"/>
    <w:rsid w:val="00CF24C6"/>
    <w:rsid w:val="00CF6CE1"/>
    <w:rsid w:val="00D21BF2"/>
    <w:rsid w:val="00D27358"/>
    <w:rsid w:val="00D64A7B"/>
    <w:rsid w:val="00D7176E"/>
    <w:rsid w:val="00DD2A4D"/>
    <w:rsid w:val="00DF20B0"/>
    <w:rsid w:val="00E10540"/>
    <w:rsid w:val="00E76BF4"/>
    <w:rsid w:val="00EA36E0"/>
    <w:rsid w:val="00EA5980"/>
    <w:rsid w:val="00EA5B6D"/>
    <w:rsid w:val="00EB1223"/>
    <w:rsid w:val="00EB52B1"/>
    <w:rsid w:val="00EC6B04"/>
    <w:rsid w:val="00ED22CD"/>
    <w:rsid w:val="00ED7728"/>
    <w:rsid w:val="00EE6A93"/>
    <w:rsid w:val="00F0012F"/>
    <w:rsid w:val="00F104BC"/>
    <w:rsid w:val="00F11AC8"/>
    <w:rsid w:val="00F375D7"/>
    <w:rsid w:val="00F717FA"/>
    <w:rsid w:val="00F720D3"/>
    <w:rsid w:val="00FC03F6"/>
    <w:rsid w:val="00FD2702"/>
    <w:rsid w:val="00FD3DEB"/>
    <w:rsid w:val="00FE6878"/>
    <w:rsid w:val="00FF6C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E077A3"/>
  <w15:docId w15:val="{2BC756ED-35E5-4E1B-9529-EA35EE660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0D3"/>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rPr>
  </w:style>
  <w:style w:type="paragraph" w:styleId="Ttulo4">
    <w:name w:val="heading 4"/>
    <w:basedOn w:val="Normal"/>
    <w:link w:val="Ttulo4Car"/>
    <w:uiPriority w:val="9"/>
    <w:qFormat/>
    <w:rsid w:val="00E93BB3"/>
    <w:pPr>
      <w:spacing w:before="100" w:beforeAutospacing="1" w:after="100" w:afterAutospacing="1"/>
      <w:outlineLvl w:val="3"/>
    </w:pPr>
    <w:rPr>
      <w:b/>
      <w:bCs/>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rPr>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rPr>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pPr>
    <w:rPr>
      <w:rFonts w:ascii="Palatino Linotype" w:hAnsi="Palatino Linotype" w:cs="Palatino Linotype"/>
      <w:color w:val="000000"/>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olor w:val="000000"/>
      <w:szCs w:val="20"/>
      <w:u w:color="000000"/>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style>
  <w:style w:type="paragraph" w:customStyle="1" w:styleId="o">
    <w:name w:val="o"/>
    <w:basedOn w:val="Normal"/>
    <w:rsid w:val="00E93BB3"/>
    <w:pPr>
      <w:spacing w:before="100" w:beforeAutospacing="1" w:after="100" w:afterAutospacing="1"/>
    </w:p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rPr>
  </w:style>
  <w:style w:type="paragraph" w:customStyle="1" w:styleId="Standard">
    <w:name w:val="Standard"/>
    <w:rsid w:val="009D7E06"/>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style>
  <w:style w:type="numbering" w:customStyle="1" w:styleId="Estiloimportado1">
    <w:name w:val="Estilo importado 1"/>
    <w:qFormat/>
    <w:rsid w:val="009D7E06"/>
  </w:style>
  <w:style w:type="paragraph" w:customStyle="1" w:styleId="INCISO">
    <w:name w:val="INCISO"/>
    <w:basedOn w:val="Normal"/>
    <w:rsid w:val="009D7E06"/>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9D7E06"/>
    <w:pPr>
      <w:spacing w:before="100" w:beforeAutospacing="1" w:after="100" w:afterAutospacing="1"/>
    </w:p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eastAsia="en-US"/>
    </w:rPr>
  </w:style>
  <w:style w:type="table" w:customStyle="1" w:styleId="Tablaconcuadrcula1">
    <w:name w:val="Tabla con cuadrícula1"/>
    <w:basedOn w:val="Tablanormal"/>
    <w:next w:val="Tablaconcuadrcula"/>
    <w:uiPriority w:val="59"/>
    <w:rsid w:val="009D7E06"/>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rPr>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rsid w:val="009D7E06"/>
    <w:rPr>
      <w:lang w:val="es-ES"/>
    </w:rPr>
    <w:tblPr>
      <w:tblCellMar>
        <w:top w:w="0" w:type="dxa"/>
        <w:left w:w="0" w:type="dxa"/>
        <w:bottom w:w="0" w:type="dxa"/>
        <w:right w:w="0" w:type="dxa"/>
      </w:tblCellMar>
    </w:tbl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0"/>
    <w:rsid w:val="009D7E06"/>
    <w:tblPr>
      <w:tblStyleRowBandSize w:val="1"/>
      <w:tblStyleColBandSize w:val="1"/>
      <w:tblCellMar>
        <w:left w:w="115" w:type="dxa"/>
        <w:right w:w="115" w:type="dxa"/>
      </w:tblCellMar>
    </w:tblPr>
  </w:style>
  <w:style w:type="table" w:customStyle="1" w:styleId="7">
    <w:name w:val="7"/>
    <w:basedOn w:val="TableNormal0"/>
    <w:rsid w:val="009D7E06"/>
    <w:tblPr>
      <w:tblStyleRowBandSize w:val="1"/>
      <w:tblStyleColBandSize w:val="1"/>
      <w:tblCellMar>
        <w:left w:w="115" w:type="dxa"/>
        <w:right w:w="115" w:type="dxa"/>
      </w:tblCellMar>
    </w:tblPr>
  </w:style>
  <w:style w:type="table" w:customStyle="1" w:styleId="6">
    <w:name w:val="6"/>
    <w:basedOn w:val="TableNormal0"/>
    <w:rsid w:val="009D7E06"/>
    <w:tblPr>
      <w:tblStyleRowBandSize w:val="1"/>
      <w:tblStyleColBandSize w:val="1"/>
      <w:tblCellMar>
        <w:left w:w="115" w:type="dxa"/>
        <w:right w:w="115" w:type="dxa"/>
      </w:tblCellMar>
    </w:tblPr>
  </w:style>
  <w:style w:type="table" w:customStyle="1" w:styleId="5">
    <w:name w:val="5"/>
    <w:basedOn w:val="TableNormal0"/>
    <w:rsid w:val="009D7E06"/>
    <w:tblPr>
      <w:tblStyleRowBandSize w:val="1"/>
      <w:tblStyleColBandSize w:val="1"/>
      <w:tblCellMar>
        <w:left w:w="115" w:type="dxa"/>
        <w:right w:w="115" w:type="dxa"/>
      </w:tblCellMar>
    </w:tblPr>
  </w:style>
  <w:style w:type="table" w:customStyle="1" w:styleId="4">
    <w:name w:val="4"/>
    <w:basedOn w:val="TableNormal0"/>
    <w:rsid w:val="009D7E06"/>
    <w:tblPr>
      <w:tblStyleRowBandSize w:val="1"/>
      <w:tblStyleColBandSize w:val="1"/>
      <w:tblCellMar>
        <w:left w:w="115" w:type="dxa"/>
        <w:right w:w="115" w:type="dxa"/>
      </w:tblCellMar>
    </w:tblPr>
  </w:style>
  <w:style w:type="table" w:customStyle="1" w:styleId="3">
    <w:name w:val="3"/>
    <w:basedOn w:val="TableNormal0"/>
    <w:rsid w:val="009D7E06"/>
    <w:tblPr>
      <w:tblStyleRowBandSize w:val="1"/>
      <w:tblStyleColBandSize w:val="1"/>
      <w:tblCellMar>
        <w:left w:w="115" w:type="dxa"/>
        <w:right w:w="115" w:type="dxa"/>
      </w:tblCellMar>
    </w:tblPr>
  </w:style>
  <w:style w:type="table" w:customStyle="1" w:styleId="2">
    <w:name w:val="2"/>
    <w:basedOn w:val="TableNormal0"/>
    <w:rsid w:val="009D7E06"/>
    <w:tblPr>
      <w:tblStyleRowBandSize w:val="1"/>
      <w:tblStyleColBandSize w:val="1"/>
      <w:tblCellMar>
        <w:left w:w="115" w:type="dxa"/>
        <w:right w:w="115" w:type="dxa"/>
      </w:tblCellMar>
    </w:tblPr>
  </w:style>
  <w:style w:type="table" w:customStyle="1" w:styleId="1">
    <w:name w:val="1"/>
    <w:basedOn w:val="TableNormal0"/>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style>
  <w:style w:type="paragraph" w:customStyle="1" w:styleId="j1">
    <w:name w:val="j1"/>
    <w:basedOn w:val="Normal"/>
    <w:rsid w:val="009D7E06"/>
    <w:pPr>
      <w:spacing w:before="100" w:beforeAutospacing="1" w:after="100" w:afterAutospacing="1"/>
    </w:p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rPr>
      <w:lang w:val="es-ES"/>
    </w:rPr>
    <w:tblPr>
      <w:tblCellMar>
        <w:top w:w="0" w:type="dxa"/>
        <w:left w:w="0" w:type="dxa"/>
        <w:bottom w:w="0" w:type="dxa"/>
        <w:right w:w="0" w:type="dxa"/>
      </w:tblCellMar>
    </w:tblPr>
  </w:style>
  <w:style w:type="table" w:customStyle="1" w:styleId="81">
    <w:name w:val="81"/>
    <w:basedOn w:val="TableNormal0"/>
    <w:rsid w:val="009D7E06"/>
    <w:tblPr>
      <w:tblStyleRowBandSize w:val="1"/>
      <w:tblStyleColBandSize w:val="1"/>
      <w:tblCellMar>
        <w:left w:w="115" w:type="dxa"/>
        <w:right w:w="115" w:type="dxa"/>
      </w:tblCellMar>
    </w:tblPr>
  </w:style>
  <w:style w:type="table" w:customStyle="1" w:styleId="71">
    <w:name w:val="71"/>
    <w:basedOn w:val="TableNormal0"/>
    <w:rsid w:val="009D7E06"/>
    <w:tblPr>
      <w:tblStyleRowBandSize w:val="1"/>
      <w:tblStyleColBandSize w:val="1"/>
      <w:tblCellMar>
        <w:left w:w="115" w:type="dxa"/>
        <w:right w:w="115" w:type="dxa"/>
      </w:tblCellMar>
    </w:tblPr>
  </w:style>
  <w:style w:type="table" w:customStyle="1" w:styleId="61">
    <w:name w:val="61"/>
    <w:basedOn w:val="TableNormal0"/>
    <w:rsid w:val="009D7E06"/>
    <w:tblPr>
      <w:tblStyleRowBandSize w:val="1"/>
      <w:tblStyleColBandSize w:val="1"/>
      <w:tblCellMar>
        <w:left w:w="115" w:type="dxa"/>
        <w:right w:w="115" w:type="dxa"/>
      </w:tblCellMar>
    </w:tblPr>
  </w:style>
  <w:style w:type="table" w:customStyle="1" w:styleId="51">
    <w:name w:val="51"/>
    <w:basedOn w:val="TableNormal0"/>
    <w:rsid w:val="009D7E06"/>
    <w:tblPr>
      <w:tblStyleRowBandSize w:val="1"/>
      <w:tblStyleColBandSize w:val="1"/>
      <w:tblCellMar>
        <w:left w:w="115" w:type="dxa"/>
        <w:right w:w="115" w:type="dxa"/>
      </w:tblCellMar>
    </w:tblPr>
  </w:style>
  <w:style w:type="table" w:customStyle="1" w:styleId="41">
    <w:name w:val="41"/>
    <w:basedOn w:val="TableNormal0"/>
    <w:rsid w:val="009D7E06"/>
    <w:tblPr>
      <w:tblStyleRowBandSize w:val="1"/>
      <w:tblStyleColBandSize w:val="1"/>
      <w:tblCellMar>
        <w:left w:w="115" w:type="dxa"/>
        <w:right w:w="115" w:type="dxa"/>
      </w:tblCellMar>
    </w:tblPr>
  </w:style>
  <w:style w:type="table" w:customStyle="1" w:styleId="31">
    <w:name w:val="31"/>
    <w:basedOn w:val="TableNormal0"/>
    <w:rsid w:val="009D7E06"/>
    <w:tblPr>
      <w:tblStyleRowBandSize w:val="1"/>
      <w:tblStyleColBandSize w:val="1"/>
      <w:tblCellMar>
        <w:left w:w="115" w:type="dxa"/>
        <w:right w:w="115" w:type="dxa"/>
      </w:tblCellMar>
    </w:tblPr>
  </w:style>
  <w:style w:type="table" w:customStyle="1" w:styleId="21">
    <w:name w:val="21"/>
    <w:basedOn w:val="TableNormal0"/>
    <w:rsid w:val="009D7E06"/>
    <w:tblPr>
      <w:tblStyleRowBandSize w:val="1"/>
      <w:tblStyleColBandSize w:val="1"/>
      <w:tblCellMar>
        <w:left w:w="115" w:type="dxa"/>
        <w:right w:w="115" w:type="dxa"/>
      </w:tblCellMar>
    </w:tblPr>
  </w:style>
  <w:style w:type="table" w:customStyle="1" w:styleId="11">
    <w:name w:val="11"/>
    <w:basedOn w:val="TableNormal0"/>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91225">
      <w:bodyDiv w:val="1"/>
      <w:marLeft w:val="0"/>
      <w:marRight w:val="0"/>
      <w:marTop w:val="0"/>
      <w:marBottom w:val="0"/>
      <w:divBdr>
        <w:top w:val="none" w:sz="0" w:space="0" w:color="auto"/>
        <w:left w:val="none" w:sz="0" w:space="0" w:color="auto"/>
        <w:bottom w:val="none" w:sz="0" w:space="0" w:color="auto"/>
        <w:right w:val="none" w:sz="0" w:space="0" w:color="auto"/>
      </w:divBdr>
    </w:div>
    <w:div w:id="184057084">
      <w:bodyDiv w:val="1"/>
      <w:marLeft w:val="0"/>
      <w:marRight w:val="0"/>
      <w:marTop w:val="0"/>
      <w:marBottom w:val="0"/>
      <w:divBdr>
        <w:top w:val="none" w:sz="0" w:space="0" w:color="auto"/>
        <w:left w:val="none" w:sz="0" w:space="0" w:color="auto"/>
        <w:bottom w:val="none" w:sz="0" w:space="0" w:color="auto"/>
        <w:right w:val="none" w:sz="0" w:space="0" w:color="auto"/>
      </w:divBdr>
    </w:div>
    <w:div w:id="581530847">
      <w:bodyDiv w:val="1"/>
      <w:marLeft w:val="0"/>
      <w:marRight w:val="0"/>
      <w:marTop w:val="0"/>
      <w:marBottom w:val="0"/>
      <w:divBdr>
        <w:top w:val="none" w:sz="0" w:space="0" w:color="auto"/>
        <w:left w:val="none" w:sz="0" w:space="0" w:color="auto"/>
        <w:bottom w:val="none" w:sz="0" w:space="0" w:color="auto"/>
        <w:right w:val="none" w:sz="0" w:space="0" w:color="auto"/>
      </w:divBdr>
    </w:div>
    <w:div w:id="954101425">
      <w:bodyDiv w:val="1"/>
      <w:marLeft w:val="0"/>
      <w:marRight w:val="0"/>
      <w:marTop w:val="0"/>
      <w:marBottom w:val="0"/>
      <w:divBdr>
        <w:top w:val="none" w:sz="0" w:space="0" w:color="auto"/>
        <w:left w:val="none" w:sz="0" w:space="0" w:color="auto"/>
        <w:bottom w:val="none" w:sz="0" w:space="0" w:color="auto"/>
        <w:right w:val="none" w:sz="0" w:space="0" w:color="auto"/>
      </w:divBdr>
    </w:div>
    <w:div w:id="1976373201">
      <w:bodyDiv w:val="1"/>
      <w:marLeft w:val="0"/>
      <w:marRight w:val="0"/>
      <w:marTop w:val="0"/>
      <w:marBottom w:val="0"/>
      <w:divBdr>
        <w:top w:val="none" w:sz="0" w:space="0" w:color="auto"/>
        <w:left w:val="none" w:sz="0" w:space="0" w:color="auto"/>
        <w:bottom w:val="none" w:sz="0" w:space="0" w:color="auto"/>
        <w:right w:val="none" w:sz="0" w:space="0" w:color="auto"/>
      </w:divBdr>
    </w:div>
    <w:div w:id="2071998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2232135.page" TargetMode="External"/><Relationship Id="rId18" Type="http://schemas.openxmlformats.org/officeDocument/2006/relationships/hyperlink" Target="https://saimex.org.mx/saimex/solicitud/downloadAttach/2243370.page"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seiem@itaipem.org.mx" TargetMode="External"/><Relationship Id="rId17" Type="http://schemas.openxmlformats.org/officeDocument/2006/relationships/hyperlink" Target="https://saimex.org.mx/saimex/solicitud/downloadAttach/2232182.pag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eiem@itaipem.org.m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saimex.org.mx/saimex/solicitud/downloadAttach/2245317.page" TargetMode="External"/><Relationship Id="rId4" Type="http://schemas.openxmlformats.org/officeDocument/2006/relationships/styles" Target="styles.xml"/><Relationship Id="rId9" Type="http://schemas.openxmlformats.org/officeDocument/2006/relationships/hyperlink" Target="https://saimex.org.mx/saimex/solicitud/downloadAttach/2232136.page" TargetMode="Externa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C+rOXtD3+m2MUcrJUqX4wBUORw==">CgMxLjAyCGguZ2pkZ3hzOAByITFLQXJuaElmVV9fM0RvbFdKT0ZsTFIxWlBYQV8yWEFuWg==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F40E50-D8D0-4631-9D45-9C748FCB5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6172</Words>
  <Characters>33950</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HAP</dc:creator>
  <cp:lastModifiedBy>Maricela Villagómez Martínez</cp:lastModifiedBy>
  <cp:revision>2</cp:revision>
  <cp:lastPrinted>2024-11-07T23:49:00Z</cp:lastPrinted>
  <dcterms:created xsi:type="dcterms:W3CDTF">2024-11-29T20:00:00Z</dcterms:created>
  <dcterms:modified xsi:type="dcterms:W3CDTF">2024-11-29T20:00:00Z</dcterms:modified>
</cp:coreProperties>
</file>