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2FF3A6C0" w:rsidR="005C2E26" w:rsidRPr="00AE548F" w:rsidRDefault="005C2E26" w:rsidP="00AE548F">
      <w:pPr>
        <w:spacing w:line="360" w:lineRule="auto"/>
        <w:jc w:val="both"/>
        <w:rPr>
          <w:rFonts w:ascii="Palatino Linotype" w:hAnsi="Palatino Linotype"/>
        </w:rPr>
      </w:pPr>
      <w:r w:rsidRPr="00AE548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Pr="00C535E8">
        <w:rPr>
          <w:rFonts w:ascii="Palatino Linotype" w:hAnsi="Palatino Linotype"/>
          <w:b/>
          <w:bCs/>
        </w:rPr>
        <w:t xml:space="preserve">el </w:t>
      </w:r>
      <w:r w:rsidR="00913177" w:rsidRPr="00C535E8">
        <w:rPr>
          <w:rFonts w:ascii="Palatino Linotype" w:hAnsi="Palatino Linotype"/>
          <w:b/>
          <w:bCs/>
        </w:rPr>
        <w:t>trece</w:t>
      </w:r>
      <w:r w:rsidR="001A06DB" w:rsidRPr="00C535E8">
        <w:rPr>
          <w:rFonts w:ascii="Palatino Linotype" w:hAnsi="Palatino Linotype"/>
          <w:b/>
          <w:bCs/>
        </w:rPr>
        <w:t xml:space="preserve"> de </w:t>
      </w:r>
      <w:r w:rsidR="001636AA" w:rsidRPr="00C535E8">
        <w:rPr>
          <w:rFonts w:ascii="Palatino Linotype" w:hAnsi="Palatino Linotype"/>
          <w:b/>
          <w:bCs/>
        </w:rPr>
        <w:t>marzo</w:t>
      </w:r>
      <w:r w:rsidR="001A06DB" w:rsidRPr="00C535E8">
        <w:rPr>
          <w:rFonts w:ascii="Palatino Linotype" w:hAnsi="Palatino Linotype"/>
          <w:b/>
          <w:bCs/>
        </w:rPr>
        <w:t xml:space="preserve"> de dos mil veinticuatro</w:t>
      </w:r>
      <w:r w:rsidR="00943122" w:rsidRPr="00C535E8">
        <w:rPr>
          <w:rFonts w:ascii="Palatino Linotype" w:hAnsi="Palatino Linotype"/>
          <w:b/>
          <w:bCs/>
        </w:rPr>
        <w:t>.</w:t>
      </w:r>
    </w:p>
    <w:p w14:paraId="28464D58" w14:textId="77777777" w:rsidR="00457BB8" w:rsidRPr="00AE548F" w:rsidRDefault="00457BB8" w:rsidP="00AE548F">
      <w:pPr>
        <w:spacing w:line="360" w:lineRule="auto"/>
        <w:jc w:val="both"/>
        <w:rPr>
          <w:rFonts w:ascii="Palatino Linotype" w:hAnsi="Palatino Linotype"/>
        </w:rPr>
      </w:pPr>
    </w:p>
    <w:p w14:paraId="2C11FACB" w14:textId="149B5947" w:rsidR="00457BB8" w:rsidRPr="00AE548F" w:rsidRDefault="00457BB8" w:rsidP="00AE548F">
      <w:pPr>
        <w:spacing w:line="360" w:lineRule="auto"/>
        <w:jc w:val="both"/>
        <w:rPr>
          <w:rFonts w:ascii="Palatino Linotype" w:hAnsi="Palatino Linotype"/>
          <w:b/>
        </w:rPr>
      </w:pPr>
      <w:r w:rsidRPr="00AE548F">
        <w:rPr>
          <w:rFonts w:ascii="Palatino Linotype" w:hAnsi="Palatino Linotype"/>
          <w:b/>
        </w:rPr>
        <w:t>VISTO</w:t>
      </w:r>
      <w:r w:rsidRPr="00AE548F">
        <w:rPr>
          <w:rFonts w:ascii="Palatino Linotype" w:hAnsi="Palatino Linotype"/>
        </w:rPr>
        <w:t xml:space="preserve"> el exp</w:t>
      </w:r>
      <w:r w:rsidR="00CB5585" w:rsidRPr="00AE548F">
        <w:rPr>
          <w:rFonts w:ascii="Palatino Linotype" w:hAnsi="Palatino Linotype"/>
        </w:rPr>
        <w:t xml:space="preserve">ediente formado con motivo del </w:t>
      </w:r>
      <w:r w:rsidR="00D86297" w:rsidRPr="00AE548F">
        <w:rPr>
          <w:rFonts w:ascii="Palatino Linotype" w:hAnsi="Palatino Linotype"/>
        </w:rPr>
        <w:t>Recurso Revisión</w:t>
      </w:r>
      <w:r w:rsidRPr="00AE548F">
        <w:rPr>
          <w:rFonts w:ascii="Palatino Linotype" w:hAnsi="Palatino Linotype"/>
        </w:rPr>
        <w:t xml:space="preserve"> </w:t>
      </w:r>
      <w:r w:rsidR="00A14E14" w:rsidRPr="00AE548F">
        <w:rPr>
          <w:rFonts w:ascii="Palatino Linotype" w:hAnsi="Palatino Linotype"/>
          <w:b/>
          <w:lang w:val="es-ES_tradnl"/>
        </w:rPr>
        <w:t>054</w:t>
      </w:r>
      <w:r w:rsidR="00BD5977" w:rsidRPr="00AE548F">
        <w:rPr>
          <w:rFonts w:ascii="Palatino Linotype" w:hAnsi="Palatino Linotype"/>
          <w:b/>
          <w:lang w:val="es-ES_tradnl"/>
        </w:rPr>
        <w:t>27</w:t>
      </w:r>
      <w:r w:rsidR="00124E75" w:rsidRPr="00AE548F">
        <w:rPr>
          <w:rFonts w:ascii="Palatino Linotype" w:hAnsi="Palatino Linotype"/>
          <w:b/>
          <w:lang w:val="es-ES_tradnl"/>
        </w:rPr>
        <w:t>/INFOEM/IP/RR/2023</w:t>
      </w:r>
      <w:r w:rsidRPr="00AE548F">
        <w:rPr>
          <w:rFonts w:ascii="Palatino Linotype" w:hAnsi="Palatino Linotype"/>
        </w:rPr>
        <w:t xml:space="preserve">, </w:t>
      </w:r>
      <w:r w:rsidR="006C52D7" w:rsidRPr="00AE548F">
        <w:rPr>
          <w:rFonts w:ascii="Palatino Linotype" w:hAnsi="Palatino Linotype"/>
        </w:rPr>
        <w:t xml:space="preserve">promovido </w:t>
      </w:r>
      <w:r w:rsidR="005C250B" w:rsidRPr="00AE548F">
        <w:rPr>
          <w:rFonts w:ascii="Palatino Linotype" w:hAnsi="Palatino Linotype"/>
        </w:rPr>
        <w:t xml:space="preserve">por </w:t>
      </w:r>
      <w:bookmarkStart w:id="0" w:name="_GoBack"/>
      <w:r w:rsidR="007C6B84">
        <w:rPr>
          <w:rFonts w:ascii="Palatino Linotype" w:hAnsi="Palatino Linotype"/>
          <w:b/>
        </w:rPr>
        <w:t>XXXXXXX XXXXXXXX XXXX</w:t>
      </w:r>
      <w:bookmarkEnd w:id="0"/>
      <w:r w:rsidR="005C250B" w:rsidRPr="00AE548F">
        <w:rPr>
          <w:rFonts w:ascii="Palatino Linotype" w:hAnsi="Palatino Linotype"/>
        </w:rPr>
        <w:t>,</w:t>
      </w:r>
      <w:r w:rsidR="005C250B" w:rsidRPr="00AE548F">
        <w:rPr>
          <w:rFonts w:ascii="Palatino Linotype" w:hAnsi="Palatino Linotype" w:cs="Arial"/>
          <w:b/>
          <w:lang w:val="es-ES"/>
        </w:rPr>
        <w:t xml:space="preserve"> </w:t>
      </w:r>
      <w:r w:rsidR="007E09B0" w:rsidRPr="00AE548F">
        <w:rPr>
          <w:rFonts w:ascii="Palatino Linotype" w:hAnsi="Palatino Linotype" w:cs="Arial"/>
          <w:lang w:val="es-ES"/>
        </w:rPr>
        <w:t xml:space="preserve">a </w:t>
      </w:r>
      <w:r w:rsidR="007E09B0" w:rsidRPr="00AE548F">
        <w:rPr>
          <w:rFonts w:ascii="Palatino Linotype" w:hAnsi="Palatino Linotype"/>
          <w:lang w:val="es-ES"/>
        </w:rPr>
        <w:t>quien</w:t>
      </w:r>
      <w:r w:rsidR="005C250B" w:rsidRPr="00AE548F">
        <w:rPr>
          <w:rFonts w:ascii="Palatino Linotype" w:hAnsi="Palatino Linotype" w:cs="Arial"/>
          <w:b/>
          <w:lang w:val="es-ES"/>
        </w:rPr>
        <w:t xml:space="preserve"> </w:t>
      </w:r>
      <w:r w:rsidR="005C250B" w:rsidRPr="00AE548F">
        <w:rPr>
          <w:rFonts w:ascii="Palatino Linotype" w:hAnsi="Palatino Linotype"/>
        </w:rPr>
        <w:t>en lo sucesivo se</w:t>
      </w:r>
      <w:r w:rsidR="007E09B0" w:rsidRPr="00AE548F">
        <w:rPr>
          <w:rFonts w:ascii="Palatino Linotype" w:hAnsi="Palatino Linotype"/>
        </w:rPr>
        <w:t xml:space="preserve"> le</w:t>
      </w:r>
      <w:r w:rsidR="005C250B" w:rsidRPr="00AE548F">
        <w:rPr>
          <w:rFonts w:ascii="Palatino Linotype" w:hAnsi="Palatino Linotype"/>
        </w:rPr>
        <w:t xml:space="preserve"> denominará </w:t>
      </w:r>
      <w:r w:rsidR="00124E75" w:rsidRPr="00AE548F">
        <w:rPr>
          <w:rFonts w:ascii="Palatino Linotype" w:hAnsi="Palatino Linotype" w:cs="Arial"/>
          <w:b/>
          <w:lang w:val="es-ES"/>
        </w:rPr>
        <w:t>EL</w:t>
      </w:r>
      <w:r w:rsidR="005C250B" w:rsidRPr="00AE548F">
        <w:rPr>
          <w:rFonts w:ascii="Palatino Linotype" w:hAnsi="Palatino Linotype" w:cs="Arial"/>
          <w:b/>
          <w:lang w:val="es-ES"/>
        </w:rPr>
        <w:t xml:space="preserve"> RECURRENTE</w:t>
      </w:r>
      <w:r w:rsidR="005C250B" w:rsidRPr="00AE548F">
        <w:rPr>
          <w:rFonts w:ascii="Palatino Linotype" w:hAnsi="Palatino Linotype"/>
        </w:rPr>
        <w:t>,</w:t>
      </w:r>
      <w:r w:rsidRPr="00AE548F">
        <w:rPr>
          <w:rFonts w:ascii="Palatino Linotype" w:hAnsi="Palatino Linotype"/>
        </w:rPr>
        <w:t xml:space="preserve"> </w:t>
      </w:r>
      <w:r w:rsidR="00E24730" w:rsidRPr="00AE548F">
        <w:rPr>
          <w:rFonts w:ascii="Palatino Linotype" w:hAnsi="Palatino Linotype"/>
        </w:rPr>
        <w:t xml:space="preserve">en contra de </w:t>
      </w:r>
      <w:r w:rsidR="00DD7C89" w:rsidRPr="00AE548F">
        <w:rPr>
          <w:rFonts w:ascii="Palatino Linotype" w:hAnsi="Palatino Linotype" w:cs="Arial"/>
          <w:lang w:val="es-ES"/>
        </w:rPr>
        <w:t>la</w:t>
      </w:r>
      <w:r w:rsidR="00E24730" w:rsidRPr="00AE548F">
        <w:rPr>
          <w:rFonts w:ascii="Palatino Linotype" w:hAnsi="Palatino Linotype" w:cs="Arial"/>
          <w:lang w:val="es-ES"/>
        </w:rPr>
        <w:t xml:space="preserve"> respuesta</w:t>
      </w:r>
      <w:r w:rsidR="00F74502" w:rsidRPr="00AE548F">
        <w:rPr>
          <w:rFonts w:ascii="Palatino Linotype" w:hAnsi="Palatino Linotype" w:cs="Arial"/>
          <w:lang w:val="es-ES"/>
        </w:rPr>
        <w:t xml:space="preserve"> d</w:t>
      </w:r>
      <w:r w:rsidR="000C0B7F" w:rsidRPr="00AE548F">
        <w:rPr>
          <w:rFonts w:ascii="Palatino Linotype" w:hAnsi="Palatino Linotype" w:cs="Arial"/>
          <w:lang w:val="es-ES"/>
        </w:rPr>
        <w:t>e</w:t>
      </w:r>
      <w:r w:rsidR="005C250B" w:rsidRPr="00AE548F">
        <w:rPr>
          <w:rFonts w:ascii="Palatino Linotype" w:hAnsi="Palatino Linotype" w:cs="Arial"/>
          <w:lang w:val="es-ES"/>
        </w:rPr>
        <w:t xml:space="preserve">l </w:t>
      </w:r>
      <w:r w:rsidR="00A14E14" w:rsidRPr="00AE548F">
        <w:rPr>
          <w:rFonts w:ascii="Palatino Linotype" w:hAnsi="Palatino Linotype" w:cs="Arial"/>
          <w:b/>
        </w:rPr>
        <w:t>Ayuntamiento de Tezoyuca</w:t>
      </w:r>
      <w:r w:rsidR="00F5252E" w:rsidRPr="00AE548F">
        <w:rPr>
          <w:rFonts w:ascii="Palatino Linotype" w:hAnsi="Palatino Linotype" w:cs="Arial"/>
          <w:b/>
        </w:rPr>
        <w:t>,</w:t>
      </w:r>
      <w:r w:rsidRPr="00AE548F">
        <w:rPr>
          <w:rFonts w:ascii="Palatino Linotype" w:hAnsi="Palatino Linotype"/>
          <w:b/>
        </w:rPr>
        <w:t xml:space="preserve"> </w:t>
      </w:r>
      <w:r w:rsidR="00A66569" w:rsidRPr="00AE548F">
        <w:rPr>
          <w:rFonts w:ascii="Palatino Linotype" w:hAnsi="Palatino Linotype"/>
          <w:lang w:val="es-419"/>
        </w:rPr>
        <w:t xml:space="preserve">que en </w:t>
      </w:r>
      <w:r w:rsidRPr="00AE548F">
        <w:rPr>
          <w:rFonts w:ascii="Palatino Linotype" w:hAnsi="Palatino Linotype"/>
        </w:rPr>
        <w:t xml:space="preserve">lo sucesivo </w:t>
      </w:r>
      <w:r w:rsidR="009E2E2C" w:rsidRPr="00AE548F">
        <w:rPr>
          <w:rFonts w:ascii="Palatino Linotype" w:hAnsi="Palatino Linotype"/>
        </w:rPr>
        <w:t xml:space="preserve">se denominará </w:t>
      </w:r>
      <w:r w:rsidRPr="00AE548F">
        <w:rPr>
          <w:rFonts w:ascii="Palatino Linotype" w:hAnsi="Palatino Linotype"/>
          <w:b/>
        </w:rPr>
        <w:t>EL SUJETO OBLIGADO</w:t>
      </w:r>
      <w:r w:rsidRPr="00AE548F">
        <w:rPr>
          <w:rFonts w:ascii="Palatino Linotype" w:hAnsi="Palatino Linotype"/>
        </w:rPr>
        <w:t>, se procede a dictar la presente resol</w:t>
      </w:r>
      <w:r w:rsidR="009A60AC" w:rsidRPr="00AE548F">
        <w:rPr>
          <w:rFonts w:ascii="Palatino Linotype" w:hAnsi="Palatino Linotype"/>
        </w:rPr>
        <w:t>ución con base en lo siguiente:</w:t>
      </w:r>
    </w:p>
    <w:p w14:paraId="48CEFEB5" w14:textId="77777777" w:rsidR="00457BB8" w:rsidRPr="00AE548F" w:rsidRDefault="00457BB8" w:rsidP="00AE548F">
      <w:pPr>
        <w:jc w:val="center"/>
        <w:rPr>
          <w:rFonts w:ascii="Palatino Linotype" w:hAnsi="Palatino Linotype"/>
        </w:rPr>
      </w:pPr>
    </w:p>
    <w:p w14:paraId="480E521A" w14:textId="1C45FB4A" w:rsidR="00457BB8" w:rsidRPr="00AE548F" w:rsidRDefault="003103D9" w:rsidP="00AE548F">
      <w:pPr>
        <w:jc w:val="center"/>
        <w:rPr>
          <w:rFonts w:ascii="Palatino Linotype" w:hAnsi="Palatino Linotype"/>
          <w:b/>
          <w:bCs/>
          <w:spacing w:val="40"/>
        </w:rPr>
      </w:pPr>
      <w:r w:rsidRPr="00AE548F">
        <w:rPr>
          <w:rFonts w:ascii="Palatino Linotype" w:hAnsi="Palatino Linotype"/>
          <w:b/>
          <w:bCs/>
          <w:spacing w:val="40"/>
        </w:rPr>
        <w:t>ANTECEDENTES</w:t>
      </w:r>
    </w:p>
    <w:p w14:paraId="68707BF2" w14:textId="77777777" w:rsidR="00457BB8" w:rsidRPr="00AE548F" w:rsidRDefault="00457BB8" w:rsidP="00AE548F">
      <w:pPr>
        <w:jc w:val="center"/>
        <w:rPr>
          <w:rFonts w:ascii="Palatino Linotype" w:hAnsi="Palatino Linotype"/>
          <w:b/>
          <w:bCs/>
          <w:spacing w:val="40"/>
        </w:rPr>
      </w:pPr>
    </w:p>
    <w:p w14:paraId="27A028CA" w14:textId="38A75BD8" w:rsidR="0046481A" w:rsidRPr="00AE548F" w:rsidRDefault="00457BB8" w:rsidP="00AE548F">
      <w:pPr>
        <w:spacing w:line="360" w:lineRule="auto"/>
        <w:jc w:val="both"/>
        <w:rPr>
          <w:rFonts w:ascii="Palatino Linotype" w:hAnsi="Palatino Linotype"/>
          <w:b/>
        </w:rPr>
      </w:pPr>
      <w:r w:rsidRPr="00AE548F">
        <w:rPr>
          <w:rFonts w:ascii="Palatino Linotype" w:hAnsi="Palatino Linotype"/>
          <w:b/>
        </w:rPr>
        <w:t xml:space="preserve">I. </w:t>
      </w:r>
      <w:r w:rsidR="00747069" w:rsidRPr="00AE548F">
        <w:rPr>
          <w:rFonts w:ascii="Palatino Linotype" w:hAnsi="Palatino Linotype"/>
          <w:b/>
        </w:rPr>
        <w:t>De la Solicitud de Información</w:t>
      </w:r>
      <w:r w:rsidR="00E547B6" w:rsidRPr="00AE548F">
        <w:rPr>
          <w:rFonts w:ascii="Palatino Linotype" w:hAnsi="Palatino Linotype"/>
          <w:b/>
        </w:rPr>
        <w:t>.</w:t>
      </w:r>
    </w:p>
    <w:p w14:paraId="4EA39801" w14:textId="788575DF" w:rsidR="00F67B0E" w:rsidRPr="00AE548F" w:rsidRDefault="00F66119" w:rsidP="00AE548F">
      <w:pPr>
        <w:spacing w:line="360" w:lineRule="auto"/>
        <w:jc w:val="both"/>
        <w:rPr>
          <w:rFonts w:ascii="Palatino Linotype" w:hAnsi="Palatino Linotype" w:cs="Arial"/>
          <w:b/>
          <w:bCs/>
          <w:lang w:val="es-ES"/>
        </w:rPr>
      </w:pPr>
      <w:r w:rsidRPr="00AE548F">
        <w:rPr>
          <w:rFonts w:ascii="Palatino Linotype" w:hAnsi="Palatino Linotype" w:cs="Arial"/>
        </w:rPr>
        <w:t>El</w:t>
      </w:r>
      <w:r w:rsidR="00D73171" w:rsidRPr="00AE548F">
        <w:rPr>
          <w:rFonts w:ascii="Palatino Linotype" w:hAnsi="Palatino Linotype" w:cs="Arial"/>
        </w:rPr>
        <w:t xml:space="preserve"> </w:t>
      </w:r>
      <w:r w:rsidR="00A14E14" w:rsidRPr="00AE548F">
        <w:rPr>
          <w:rFonts w:ascii="Palatino Linotype" w:hAnsi="Palatino Linotype" w:cs="Arial"/>
          <w:b/>
        </w:rPr>
        <w:t>catorce</w:t>
      </w:r>
      <w:r w:rsidR="003F7D01" w:rsidRPr="00AE548F">
        <w:rPr>
          <w:rFonts w:ascii="Palatino Linotype" w:hAnsi="Palatino Linotype" w:cs="Arial"/>
          <w:b/>
        </w:rPr>
        <w:t xml:space="preserve"> </w:t>
      </w:r>
      <w:r w:rsidR="006630EE" w:rsidRPr="00AE548F">
        <w:rPr>
          <w:rFonts w:ascii="Palatino Linotype" w:hAnsi="Palatino Linotype" w:cs="Arial"/>
          <w:b/>
        </w:rPr>
        <w:t xml:space="preserve">de </w:t>
      </w:r>
      <w:r w:rsidR="002E1271" w:rsidRPr="00AE548F">
        <w:rPr>
          <w:rFonts w:ascii="Palatino Linotype" w:hAnsi="Palatino Linotype" w:cs="Arial"/>
          <w:b/>
        </w:rPr>
        <w:t>agosto</w:t>
      </w:r>
      <w:r w:rsidR="00D73171" w:rsidRPr="00AE548F">
        <w:rPr>
          <w:rFonts w:ascii="Palatino Linotype" w:hAnsi="Palatino Linotype" w:cs="Arial"/>
          <w:b/>
        </w:rPr>
        <w:t xml:space="preserve"> de dos mil </w:t>
      </w:r>
      <w:r w:rsidR="00124E75" w:rsidRPr="00AE548F">
        <w:rPr>
          <w:rFonts w:ascii="Palatino Linotype" w:hAnsi="Palatino Linotype" w:cs="Arial"/>
          <w:b/>
        </w:rPr>
        <w:t>veintitrés</w:t>
      </w:r>
      <w:r w:rsidR="00D73171" w:rsidRPr="00AE548F">
        <w:rPr>
          <w:rFonts w:ascii="Palatino Linotype" w:hAnsi="Palatino Linotype" w:cs="Arial"/>
        </w:rPr>
        <w:t xml:space="preserve">, </w:t>
      </w:r>
      <w:r w:rsidR="00124E75" w:rsidRPr="00AE548F">
        <w:rPr>
          <w:rFonts w:ascii="Palatino Linotype" w:hAnsi="Palatino Linotype" w:cs="Arial"/>
          <w:b/>
        </w:rPr>
        <w:t>EL</w:t>
      </w:r>
      <w:r w:rsidR="00D73171" w:rsidRPr="00AE548F">
        <w:rPr>
          <w:rFonts w:ascii="Palatino Linotype" w:hAnsi="Palatino Linotype" w:cs="Arial"/>
          <w:b/>
        </w:rPr>
        <w:t xml:space="preserve"> RECURRENTE</w:t>
      </w:r>
      <w:r w:rsidR="00D73171" w:rsidRPr="00AE548F">
        <w:rPr>
          <w:rFonts w:ascii="Palatino Linotype" w:hAnsi="Palatino Linotype" w:cs="Arial"/>
        </w:rPr>
        <w:t xml:space="preserve"> </w:t>
      </w:r>
      <w:r w:rsidR="001B1A92" w:rsidRPr="00AE548F">
        <w:rPr>
          <w:rFonts w:ascii="Palatino Linotype" w:eastAsia="Palatino Linotype" w:hAnsi="Palatino Linotype" w:cs="Palatino Linotype"/>
        </w:rPr>
        <w:t xml:space="preserve">a través de la plataforma del </w:t>
      </w:r>
      <w:r w:rsidR="007D6468" w:rsidRPr="00AE548F">
        <w:rPr>
          <w:rFonts w:ascii="Palatino Linotype" w:eastAsia="Palatino Linotype" w:hAnsi="Palatino Linotype" w:cs="Palatino Linotype"/>
        </w:rPr>
        <w:t>Sistema de Acceso a la Información Mexiquense</w:t>
      </w:r>
      <w:r w:rsidR="00D73171" w:rsidRPr="00AE548F">
        <w:rPr>
          <w:rFonts w:ascii="Palatino Linotype" w:hAnsi="Palatino Linotype" w:cs="Arial"/>
        </w:rPr>
        <w:t xml:space="preserve">, en lo subsecuente </w:t>
      </w:r>
      <w:r w:rsidR="00D73171" w:rsidRPr="00AE548F">
        <w:rPr>
          <w:rFonts w:ascii="Palatino Linotype" w:hAnsi="Palatino Linotype" w:cs="Arial"/>
          <w:b/>
        </w:rPr>
        <w:t>EL SAIMEX</w:t>
      </w:r>
      <w:r w:rsidR="00D73171" w:rsidRPr="00AE548F">
        <w:rPr>
          <w:rFonts w:ascii="Palatino Linotype" w:hAnsi="Palatino Linotype" w:cs="Arial"/>
        </w:rPr>
        <w:t xml:space="preserve"> ante </w:t>
      </w:r>
      <w:r w:rsidR="00D73171" w:rsidRPr="00AE548F">
        <w:rPr>
          <w:rFonts w:ascii="Palatino Linotype" w:hAnsi="Palatino Linotype" w:cs="Arial"/>
          <w:b/>
        </w:rPr>
        <w:t>EL SUJETO OBLIGADO</w:t>
      </w:r>
      <w:r w:rsidR="00D73171" w:rsidRPr="00AE548F">
        <w:rPr>
          <w:rFonts w:ascii="Palatino Linotype" w:hAnsi="Palatino Linotype" w:cs="Arial"/>
        </w:rPr>
        <w:t>, la solicitud de acceso a la Información Pública, a la que se le</w:t>
      </w:r>
      <w:r w:rsidR="00181639" w:rsidRPr="00AE548F">
        <w:rPr>
          <w:rFonts w:ascii="Palatino Linotype" w:hAnsi="Palatino Linotype" w:cs="Arial"/>
        </w:rPr>
        <w:t xml:space="preserve"> asignó el número de expediente</w:t>
      </w:r>
      <w:r w:rsidR="000155C8" w:rsidRPr="00AE548F">
        <w:rPr>
          <w:rFonts w:ascii="Palatino Linotype" w:hAnsi="Palatino Linotype" w:cs="Arial"/>
          <w:b/>
        </w:rPr>
        <w:t xml:space="preserve"> </w:t>
      </w:r>
      <w:r w:rsidR="00A14E14" w:rsidRPr="00AE548F">
        <w:rPr>
          <w:rFonts w:ascii="Palatino Linotype" w:hAnsi="Palatino Linotype" w:cs="Arial"/>
          <w:b/>
        </w:rPr>
        <w:t>00099/TEZOYUCA/IP/2023</w:t>
      </w:r>
      <w:r w:rsidR="00D73171" w:rsidRPr="00AE548F">
        <w:rPr>
          <w:rFonts w:ascii="Palatino Linotype" w:hAnsi="Palatino Linotype" w:cs="Arial"/>
        </w:rPr>
        <w:t>, mediante la cual solicitó:</w:t>
      </w:r>
    </w:p>
    <w:p w14:paraId="389904F8" w14:textId="77777777" w:rsidR="00D73171" w:rsidRPr="00AE548F" w:rsidRDefault="00D73171" w:rsidP="00AE548F">
      <w:pPr>
        <w:spacing w:line="360" w:lineRule="auto"/>
        <w:jc w:val="both"/>
        <w:rPr>
          <w:rFonts w:ascii="Palatino Linotype" w:hAnsi="Palatino Linotype" w:cs="Arial"/>
          <w:b/>
          <w:bCs/>
          <w:lang w:val="es-ES"/>
        </w:rPr>
      </w:pPr>
    </w:p>
    <w:p w14:paraId="2A3302E7" w14:textId="3E6A6E65" w:rsidR="005D1CB5" w:rsidRPr="00AE548F" w:rsidRDefault="00457BB8" w:rsidP="00AE548F">
      <w:pPr>
        <w:ind w:left="851" w:right="850"/>
        <w:jc w:val="both"/>
        <w:rPr>
          <w:rFonts w:ascii="Palatino Linotype" w:hAnsi="Palatino Linotype" w:cs="Arial"/>
          <w:i/>
        </w:rPr>
      </w:pPr>
      <w:r w:rsidRPr="00AE548F">
        <w:rPr>
          <w:rFonts w:ascii="Palatino Linotype" w:hAnsi="Palatino Linotype" w:cs="Arial"/>
          <w:i/>
        </w:rPr>
        <w:t>“</w:t>
      </w:r>
      <w:r w:rsidR="00A14E14" w:rsidRPr="00AE548F">
        <w:rPr>
          <w:rFonts w:ascii="Palatino Linotype" w:hAnsi="Palatino Linotype" w:cs="Arial"/>
          <w:i/>
        </w:rPr>
        <w:t>SOLICITO TODOS LOS PROCESOS DE ADJUDICACIÓN RESTRINGIDA, DE TODAS LAS OBRAS QUE HA CELEBRADO POR ESTE MEDIO EL AYUNTAMIENTO DE TEZOYUCA.</w:t>
      </w:r>
      <w:r w:rsidR="0069355F" w:rsidRPr="00AE548F">
        <w:rPr>
          <w:rFonts w:ascii="Palatino Linotype" w:hAnsi="Palatino Linotype" w:cs="Arial"/>
          <w:i/>
        </w:rPr>
        <w:t xml:space="preserve">” </w:t>
      </w:r>
      <w:r w:rsidR="00843502" w:rsidRPr="00AE548F">
        <w:rPr>
          <w:rFonts w:ascii="Palatino Linotype" w:hAnsi="Palatino Linotype" w:cs="Arial"/>
        </w:rPr>
        <w:t>(</w:t>
      </w:r>
      <w:r w:rsidR="001356ED" w:rsidRPr="00AE548F">
        <w:rPr>
          <w:rFonts w:ascii="Palatino Linotype" w:hAnsi="Palatino Linotype" w:cs="Arial"/>
        </w:rPr>
        <w:t>Sic</w:t>
      </w:r>
      <w:r w:rsidRPr="00AE548F">
        <w:rPr>
          <w:rFonts w:ascii="Palatino Linotype" w:hAnsi="Palatino Linotype" w:cs="Arial"/>
        </w:rPr>
        <w:t>)</w:t>
      </w:r>
      <w:r w:rsidR="004E74D1" w:rsidRPr="00AE548F">
        <w:rPr>
          <w:rFonts w:ascii="Palatino Linotype" w:hAnsi="Palatino Linotype" w:cs="Arial"/>
        </w:rPr>
        <w:t>.</w:t>
      </w:r>
    </w:p>
    <w:p w14:paraId="4E784B64" w14:textId="77777777" w:rsidR="00D73171" w:rsidRPr="00AE548F" w:rsidRDefault="00D73171" w:rsidP="00AE548F">
      <w:pPr>
        <w:spacing w:line="360" w:lineRule="auto"/>
        <w:jc w:val="both"/>
        <w:rPr>
          <w:rFonts w:ascii="Palatino Linotype" w:hAnsi="Palatino Linotype" w:cs="Arial"/>
          <w:b/>
        </w:rPr>
      </w:pPr>
    </w:p>
    <w:p w14:paraId="6CDDFE4B" w14:textId="0289ADAC" w:rsidR="00B04B8B" w:rsidRPr="00AE548F" w:rsidRDefault="00457BB8" w:rsidP="00AE548F">
      <w:pPr>
        <w:widowControl w:val="0"/>
        <w:spacing w:line="360" w:lineRule="auto"/>
        <w:jc w:val="both"/>
        <w:rPr>
          <w:rFonts w:ascii="Palatino Linotype" w:eastAsia="Palatino Linotype" w:hAnsi="Palatino Linotype" w:cs="Palatino Linotype"/>
        </w:rPr>
      </w:pPr>
      <w:r w:rsidRPr="00AE548F">
        <w:rPr>
          <w:rFonts w:ascii="Palatino Linotype" w:hAnsi="Palatino Linotype" w:cs="Arial"/>
          <w:b/>
        </w:rPr>
        <w:t>MODALIDAD DE ENTREGA:</w:t>
      </w:r>
      <w:r w:rsidRPr="00AE548F">
        <w:rPr>
          <w:rFonts w:ascii="Palatino Linotype" w:hAnsi="Palatino Linotype" w:cs="Arial"/>
        </w:rPr>
        <w:t xml:space="preserve"> </w:t>
      </w:r>
      <w:r w:rsidR="001A06DB" w:rsidRPr="00AE548F">
        <w:rPr>
          <w:rFonts w:ascii="Palatino Linotype" w:eastAsia="Palatino Linotype" w:hAnsi="Palatino Linotype" w:cs="Palatino Linotype"/>
        </w:rPr>
        <w:t xml:space="preserve">Vía </w:t>
      </w:r>
      <w:r w:rsidR="007D6468" w:rsidRPr="00AE548F">
        <w:rPr>
          <w:rFonts w:ascii="Palatino Linotype" w:eastAsia="Palatino Linotype" w:hAnsi="Palatino Linotype" w:cs="Palatino Linotype"/>
          <w:b/>
        </w:rPr>
        <w:t>SAIMEX</w:t>
      </w:r>
      <w:r w:rsidR="007D6468" w:rsidRPr="00AE548F">
        <w:rPr>
          <w:rFonts w:ascii="Palatino Linotype" w:eastAsia="Palatino Linotype" w:hAnsi="Palatino Linotype" w:cs="Palatino Linotype"/>
        </w:rPr>
        <w:t>.</w:t>
      </w:r>
    </w:p>
    <w:p w14:paraId="5102FB97" w14:textId="77777777" w:rsidR="001A06DB" w:rsidRDefault="001A06DB" w:rsidP="00AE548F">
      <w:pPr>
        <w:spacing w:line="360" w:lineRule="auto"/>
        <w:jc w:val="both"/>
        <w:rPr>
          <w:rFonts w:ascii="Palatino Linotype" w:hAnsi="Palatino Linotype"/>
          <w:b/>
          <w:sz w:val="26"/>
          <w:szCs w:val="26"/>
        </w:rPr>
      </w:pPr>
    </w:p>
    <w:p w14:paraId="0530F424" w14:textId="77777777" w:rsidR="00C535E8" w:rsidRPr="00AE548F" w:rsidRDefault="00C535E8" w:rsidP="00AE548F">
      <w:pPr>
        <w:spacing w:line="360" w:lineRule="auto"/>
        <w:jc w:val="both"/>
        <w:rPr>
          <w:rFonts w:ascii="Palatino Linotype" w:hAnsi="Palatino Linotype"/>
          <w:b/>
          <w:sz w:val="26"/>
          <w:szCs w:val="26"/>
        </w:rPr>
      </w:pPr>
    </w:p>
    <w:p w14:paraId="66702556" w14:textId="7C4C7B2E" w:rsidR="00A14E14" w:rsidRPr="00AE548F" w:rsidRDefault="00A14E14" w:rsidP="00AE548F">
      <w:pPr>
        <w:spacing w:line="360" w:lineRule="auto"/>
        <w:jc w:val="both"/>
        <w:rPr>
          <w:rFonts w:ascii="Palatino Linotype" w:hAnsi="Palatino Linotype" w:cs="Arial"/>
          <w:b/>
          <w:sz w:val="26"/>
          <w:szCs w:val="26"/>
        </w:rPr>
      </w:pPr>
      <w:r w:rsidRPr="00AE548F">
        <w:rPr>
          <w:rFonts w:ascii="Palatino Linotype" w:hAnsi="Palatino Linotype"/>
          <w:b/>
          <w:sz w:val="26"/>
          <w:szCs w:val="26"/>
        </w:rPr>
        <w:lastRenderedPageBreak/>
        <w:t>II.</w:t>
      </w:r>
      <w:r w:rsidRPr="00AE548F">
        <w:rPr>
          <w:rFonts w:ascii="Palatino Linotype" w:hAnsi="Palatino Linotype"/>
          <w:sz w:val="26"/>
          <w:szCs w:val="26"/>
        </w:rPr>
        <w:t xml:space="preserve"> </w:t>
      </w:r>
      <w:r w:rsidRPr="00AE548F">
        <w:rPr>
          <w:rFonts w:ascii="Palatino Linotype" w:hAnsi="Palatino Linotype" w:cs="Arial"/>
          <w:b/>
          <w:sz w:val="26"/>
          <w:szCs w:val="26"/>
        </w:rPr>
        <w:t>Solicitud de aclaración.</w:t>
      </w:r>
    </w:p>
    <w:p w14:paraId="77554DD9" w14:textId="4AE4075B" w:rsidR="00A14E14" w:rsidRPr="00AE548F" w:rsidRDefault="00A14E14" w:rsidP="00AE548F">
      <w:pPr>
        <w:spacing w:line="360" w:lineRule="auto"/>
        <w:jc w:val="both"/>
        <w:rPr>
          <w:rFonts w:ascii="Palatino Linotype" w:hAnsi="Palatino Linotype"/>
          <w:bCs/>
        </w:rPr>
      </w:pPr>
      <w:r w:rsidRPr="00AE548F">
        <w:rPr>
          <w:rFonts w:ascii="Palatino Linotype" w:hAnsi="Palatino Linotype" w:cs="Arial"/>
        </w:rPr>
        <w:t xml:space="preserve">De conformidad con el artículo 159 de la Ley de Transparencia y Acceso a la Información Pública del Estado de México y Municipios, el Titular de la Unidad de Transparencia del </w:t>
      </w:r>
      <w:r w:rsidRPr="00AE548F">
        <w:rPr>
          <w:rFonts w:ascii="Palatino Linotype" w:hAnsi="Palatino Linotype" w:cs="Arial"/>
          <w:b/>
        </w:rPr>
        <w:t>SUJETO OBLIGADO</w:t>
      </w:r>
      <w:r w:rsidRPr="00AE548F">
        <w:rPr>
          <w:rFonts w:ascii="Palatino Linotype" w:hAnsi="Palatino Linotype" w:cs="Arial"/>
        </w:rPr>
        <w:t xml:space="preserve">, el </w:t>
      </w:r>
      <w:r w:rsidRPr="00AE548F">
        <w:rPr>
          <w:rFonts w:ascii="Palatino Linotype" w:hAnsi="Palatino Linotype" w:cs="Arial"/>
          <w:b/>
        </w:rPr>
        <w:t>diecisiete de agosto de dos mil veintitrés</w:t>
      </w:r>
      <w:r w:rsidRPr="00AE548F">
        <w:rPr>
          <w:rFonts w:ascii="Palatino Linotype" w:hAnsi="Palatino Linotype" w:cs="Arial"/>
        </w:rPr>
        <w:t xml:space="preserve">, </w:t>
      </w:r>
      <w:r w:rsidRPr="00AE548F">
        <w:rPr>
          <w:rFonts w:ascii="Palatino Linotype" w:hAnsi="Palatino Linotype"/>
          <w:bCs/>
        </w:rPr>
        <w:t>solicitó una aclaración para dar trámite a la solicitud del particular, en los siguientes términos:</w:t>
      </w:r>
    </w:p>
    <w:p w14:paraId="1E987678" w14:textId="77777777" w:rsidR="00A14E14" w:rsidRPr="00AE548F" w:rsidRDefault="00A14E14" w:rsidP="00AE548F">
      <w:pPr>
        <w:spacing w:line="360" w:lineRule="auto"/>
        <w:jc w:val="both"/>
        <w:rPr>
          <w:rFonts w:ascii="Palatino Linotype" w:hAnsi="Palatino Linotype"/>
          <w:bCs/>
        </w:rPr>
      </w:pPr>
    </w:p>
    <w:p w14:paraId="612C95D2" w14:textId="77777777" w:rsidR="00A14E14" w:rsidRPr="00AE548F" w:rsidRDefault="00A14E14" w:rsidP="00AE548F">
      <w:pPr>
        <w:tabs>
          <w:tab w:val="left" w:pos="851"/>
        </w:tabs>
        <w:ind w:left="851" w:right="901"/>
        <w:jc w:val="both"/>
        <w:rPr>
          <w:rFonts w:ascii="Palatino Linotype" w:hAnsi="Palatino Linotype"/>
          <w:bCs/>
          <w:i/>
          <w:sz w:val="22"/>
          <w:szCs w:val="22"/>
        </w:rPr>
      </w:pPr>
      <w:r w:rsidRPr="00AE548F">
        <w:rPr>
          <w:rFonts w:ascii="Palatino Linotype" w:hAnsi="Palatino Linotype"/>
          <w:bCs/>
          <w:i/>
          <w:sz w:val="22"/>
          <w:szCs w:val="22"/>
        </w:rPr>
        <w:t>“Tezoyuca, México a 17 de Agosto de 2023</w:t>
      </w:r>
    </w:p>
    <w:p w14:paraId="067C8663" w14:textId="77777777" w:rsidR="00A14E14" w:rsidRPr="00AE548F" w:rsidRDefault="00A14E14" w:rsidP="00AE548F">
      <w:pPr>
        <w:tabs>
          <w:tab w:val="left" w:pos="851"/>
        </w:tabs>
        <w:ind w:left="851" w:right="901"/>
        <w:jc w:val="both"/>
        <w:rPr>
          <w:rFonts w:ascii="Palatino Linotype" w:hAnsi="Palatino Linotype"/>
          <w:bCs/>
          <w:i/>
          <w:sz w:val="22"/>
          <w:szCs w:val="22"/>
        </w:rPr>
      </w:pPr>
      <w:r w:rsidRPr="00AE548F">
        <w:rPr>
          <w:rFonts w:ascii="Palatino Linotype" w:hAnsi="Palatino Linotype"/>
          <w:bCs/>
          <w:i/>
          <w:sz w:val="22"/>
          <w:szCs w:val="22"/>
        </w:rPr>
        <w:t>Nombre del solicitante: C. Solicitante</w:t>
      </w:r>
    </w:p>
    <w:p w14:paraId="723C496C" w14:textId="77777777" w:rsidR="00A14E14" w:rsidRPr="00AE548F" w:rsidRDefault="00A14E14" w:rsidP="00AE548F">
      <w:pPr>
        <w:tabs>
          <w:tab w:val="left" w:pos="851"/>
        </w:tabs>
        <w:ind w:left="851" w:right="901"/>
        <w:jc w:val="both"/>
        <w:rPr>
          <w:rFonts w:ascii="Palatino Linotype" w:hAnsi="Palatino Linotype"/>
          <w:bCs/>
          <w:i/>
          <w:sz w:val="22"/>
          <w:szCs w:val="22"/>
        </w:rPr>
      </w:pPr>
      <w:r w:rsidRPr="00AE548F">
        <w:rPr>
          <w:rFonts w:ascii="Palatino Linotype" w:hAnsi="Palatino Linotype"/>
          <w:bCs/>
          <w:i/>
          <w:sz w:val="22"/>
          <w:szCs w:val="22"/>
        </w:rPr>
        <w:t>Folio de la solicitud: 00099/TEZOYUCA/IP/2023</w:t>
      </w:r>
    </w:p>
    <w:p w14:paraId="0DD99CB0" w14:textId="77777777" w:rsidR="00A14E14" w:rsidRPr="00AE548F" w:rsidRDefault="00A14E14" w:rsidP="00AE548F">
      <w:pPr>
        <w:tabs>
          <w:tab w:val="left" w:pos="851"/>
        </w:tabs>
        <w:ind w:left="851" w:right="901"/>
        <w:jc w:val="both"/>
        <w:rPr>
          <w:rFonts w:ascii="Palatino Linotype" w:hAnsi="Palatino Linotype"/>
          <w:bCs/>
          <w:i/>
          <w:sz w:val="22"/>
          <w:szCs w:val="22"/>
        </w:rPr>
      </w:pPr>
      <w:r w:rsidRPr="00AE548F">
        <w:rPr>
          <w:rFonts w:ascii="Palatino Linotype" w:hAnsi="Palatino Linotype"/>
          <w:bCs/>
          <w:i/>
          <w:sz w:val="22"/>
          <w:szCs w:val="22"/>
        </w:rPr>
        <w:t xml:space="preserve">Con fundamento en el </w:t>
      </w:r>
      <w:proofErr w:type="spellStart"/>
      <w:r w:rsidRPr="00AE548F">
        <w:rPr>
          <w:rFonts w:ascii="Palatino Linotype" w:hAnsi="Palatino Linotype"/>
          <w:bCs/>
          <w:i/>
          <w:sz w:val="22"/>
          <w:szCs w:val="22"/>
        </w:rPr>
        <w:t>articulo</w:t>
      </w:r>
      <w:proofErr w:type="spellEnd"/>
      <w:r w:rsidRPr="00AE548F">
        <w:rPr>
          <w:rFonts w:ascii="Palatino Linotype" w:hAnsi="Palatino Linotype"/>
          <w:bCs/>
          <w:i/>
          <w:sz w:val="22"/>
          <w:szCs w:val="22"/>
        </w:rPr>
        <w:t xml:space="preserve"> 159 de la Ley de Transparencia y Acceso a la Información Pública del Estado de México y Municipios, se le requiere para que dentro del plazo de diez días hábiles realice lo siguiente:</w:t>
      </w:r>
    </w:p>
    <w:p w14:paraId="705CC781" w14:textId="77777777" w:rsidR="00A14E14" w:rsidRPr="00AE548F" w:rsidRDefault="00A14E14" w:rsidP="00AE548F">
      <w:pPr>
        <w:tabs>
          <w:tab w:val="left" w:pos="851"/>
        </w:tabs>
        <w:ind w:left="851" w:right="901"/>
        <w:jc w:val="both"/>
        <w:rPr>
          <w:rFonts w:ascii="Palatino Linotype" w:hAnsi="Palatino Linotype"/>
          <w:bCs/>
          <w:i/>
          <w:sz w:val="22"/>
          <w:szCs w:val="22"/>
        </w:rPr>
      </w:pPr>
      <w:r w:rsidRPr="00AE548F">
        <w:rPr>
          <w:rFonts w:ascii="Palatino Linotype" w:hAnsi="Palatino Linotype"/>
          <w:bCs/>
          <w:i/>
          <w:sz w:val="22"/>
          <w:szCs w:val="22"/>
        </w:rPr>
        <w:t xml:space="preserve">Suscribe Lic. </w:t>
      </w:r>
      <w:proofErr w:type="spellStart"/>
      <w:r w:rsidRPr="00AE548F">
        <w:rPr>
          <w:rFonts w:ascii="Palatino Linotype" w:hAnsi="Palatino Linotype"/>
          <w:bCs/>
          <w:i/>
          <w:sz w:val="22"/>
          <w:szCs w:val="22"/>
        </w:rPr>
        <w:t>Maria</w:t>
      </w:r>
      <w:proofErr w:type="spellEnd"/>
      <w:r w:rsidRPr="00AE548F">
        <w:rPr>
          <w:rFonts w:ascii="Palatino Linotype" w:hAnsi="Palatino Linotype"/>
          <w:bCs/>
          <w:i/>
          <w:sz w:val="22"/>
          <w:szCs w:val="22"/>
        </w:rPr>
        <w:t xml:space="preserve"> Concepción Cruz </w:t>
      </w:r>
      <w:proofErr w:type="spellStart"/>
      <w:r w:rsidRPr="00AE548F">
        <w:rPr>
          <w:rFonts w:ascii="Palatino Linotype" w:hAnsi="Palatino Linotype"/>
          <w:bCs/>
          <w:i/>
          <w:sz w:val="22"/>
          <w:szCs w:val="22"/>
        </w:rPr>
        <w:t>Villafaña</w:t>
      </w:r>
      <w:proofErr w:type="spellEnd"/>
      <w:r w:rsidRPr="00AE548F">
        <w:rPr>
          <w:rFonts w:ascii="Palatino Linotype" w:hAnsi="Palatino Linotype"/>
          <w:bCs/>
          <w:i/>
          <w:sz w:val="22"/>
          <w:szCs w:val="22"/>
        </w:rPr>
        <w:t xml:space="preserve"> en mi carácter de Directora de la Unidad de Transparencia del H. Ayuntamiento de Tezoyuca, Estado de México le solicito amablemente de su ayuda para aclarar la solicitud, mediante un archivo PDF Que se agrega a continuación estas lo necesario para su aclaración, sin </w:t>
      </w:r>
      <w:proofErr w:type="spellStart"/>
      <w:r w:rsidRPr="00AE548F">
        <w:rPr>
          <w:rFonts w:ascii="Palatino Linotype" w:hAnsi="Palatino Linotype"/>
          <w:bCs/>
          <w:i/>
          <w:sz w:val="22"/>
          <w:szCs w:val="22"/>
        </w:rPr>
        <w:t>mas</w:t>
      </w:r>
      <w:proofErr w:type="spellEnd"/>
      <w:r w:rsidRPr="00AE548F">
        <w:rPr>
          <w:rFonts w:ascii="Palatino Linotype" w:hAnsi="Palatino Linotype"/>
          <w:bCs/>
          <w:i/>
          <w:sz w:val="22"/>
          <w:szCs w:val="22"/>
        </w:rPr>
        <w:t xml:space="preserve"> por el momento me despido de usted quedando a sus </w:t>
      </w:r>
      <w:proofErr w:type="spellStart"/>
      <w:r w:rsidRPr="00AE548F">
        <w:rPr>
          <w:rFonts w:ascii="Palatino Linotype" w:hAnsi="Palatino Linotype"/>
          <w:bCs/>
          <w:i/>
          <w:sz w:val="22"/>
          <w:szCs w:val="22"/>
        </w:rPr>
        <w:t>ordenes</w:t>
      </w:r>
      <w:proofErr w:type="spellEnd"/>
      <w:r w:rsidRPr="00AE548F">
        <w:rPr>
          <w:rFonts w:ascii="Palatino Linotype" w:hAnsi="Palatino Linotype"/>
          <w:bCs/>
          <w:i/>
          <w:sz w:val="22"/>
          <w:szCs w:val="22"/>
        </w:rPr>
        <w:t xml:space="preserve"> para cualquier duda o aclaración.</w:t>
      </w:r>
    </w:p>
    <w:p w14:paraId="325E8937" w14:textId="77777777" w:rsidR="00A14E14" w:rsidRPr="00AE548F" w:rsidRDefault="00A14E14" w:rsidP="00AE548F">
      <w:pPr>
        <w:tabs>
          <w:tab w:val="left" w:pos="851"/>
        </w:tabs>
        <w:ind w:left="851" w:right="901"/>
        <w:jc w:val="both"/>
        <w:rPr>
          <w:rFonts w:ascii="Palatino Linotype" w:hAnsi="Palatino Linotype"/>
          <w:bCs/>
          <w:i/>
          <w:sz w:val="22"/>
          <w:szCs w:val="22"/>
        </w:rPr>
      </w:pPr>
      <w:r w:rsidRPr="00AE548F">
        <w:rPr>
          <w:rFonts w:ascii="Palatino Linotype" w:hAnsi="Palatino Linotype"/>
          <w:bCs/>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6FC2C570" w14:textId="77777777" w:rsidR="00A14E14" w:rsidRPr="00AE548F" w:rsidRDefault="00A14E14" w:rsidP="00AE548F">
      <w:pPr>
        <w:tabs>
          <w:tab w:val="left" w:pos="851"/>
        </w:tabs>
        <w:ind w:left="851" w:right="901"/>
        <w:jc w:val="both"/>
        <w:rPr>
          <w:rFonts w:ascii="Palatino Linotype" w:hAnsi="Palatino Linotype"/>
          <w:bCs/>
          <w:i/>
          <w:sz w:val="22"/>
          <w:szCs w:val="22"/>
        </w:rPr>
      </w:pPr>
      <w:r w:rsidRPr="00AE548F">
        <w:rPr>
          <w:rFonts w:ascii="Palatino Linotype" w:hAnsi="Palatino Linotype"/>
          <w:bCs/>
          <w:i/>
          <w:sz w:val="22"/>
          <w:szCs w:val="22"/>
        </w:rPr>
        <w:t>ATENTAMENTE</w:t>
      </w:r>
    </w:p>
    <w:p w14:paraId="3CEED699" w14:textId="41096CCC" w:rsidR="006F3E58" w:rsidRPr="00AE548F" w:rsidRDefault="00A14E14" w:rsidP="00AE548F">
      <w:pPr>
        <w:tabs>
          <w:tab w:val="left" w:pos="851"/>
        </w:tabs>
        <w:ind w:left="851" w:right="901"/>
        <w:jc w:val="both"/>
        <w:rPr>
          <w:rFonts w:ascii="Palatino Linotype" w:eastAsia="Palatino Linotype" w:hAnsi="Palatino Linotype" w:cs="Palatino Linotype"/>
        </w:rPr>
      </w:pPr>
      <w:r w:rsidRPr="00AE548F">
        <w:rPr>
          <w:rFonts w:ascii="Palatino Linotype" w:hAnsi="Palatino Linotype"/>
          <w:bCs/>
          <w:i/>
          <w:sz w:val="22"/>
          <w:szCs w:val="22"/>
        </w:rPr>
        <w:t>Lic. María Concepción Cruz Villafaña”</w:t>
      </w:r>
    </w:p>
    <w:p w14:paraId="506FFB16" w14:textId="77777777" w:rsidR="00A14E14" w:rsidRPr="00AE548F" w:rsidRDefault="00A14E14" w:rsidP="00AE548F">
      <w:pPr>
        <w:spacing w:line="360" w:lineRule="auto"/>
        <w:rPr>
          <w:rFonts w:ascii="Palatino Linotype" w:eastAsia="Calibri" w:hAnsi="Palatino Linotype" w:cs="Arial"/>
          <w:b/>
          <w:bCs/>
          <w:lang w:val="es-ES" w:eastAsia="en-US"/>
        </w:rPr>
      </w:pPr>
    </w:p>
    <w:p w14:paraId="219FB104" w14:textId="42189831" w:rsidR="00A14E14" w:rsidRPr="00AE548F" w:rsidRDefault="00A14E14" w:rsidP="00AE548F">
      <w:pPr>
        <w:spacing w:line="360" w:lineRule="auto"/>
        <w:jc w:val="both"/>
        <w:rPr>
          <w:rFonts w:ascii="Palatino Linotype" w:eastAsia="Calibri" w:hAnsi="Palatino Linotype" w:cs="Arial"/>
          <w:bCs/>
          <w:lang w:val="es-ES" w:eastAsia="en-US"/>
        </w:rPr>
      </w:pPr>
      <w:r w:rsidRPr="00AE548F">
        <w:rPr>
          <w:rFonts w:ascii="Palatino Linotype" w:eastAsia="Calibri" w:hAnsi="Palatino Linotype" w:cs="Arial"/>
          <w:bCs/>
          <w:lang w:val="es-ES" w:eastAsia="en-US"/>
        </w:rPr>
        <w:t>A la solicitud de aclaración, se adjuntó el archivo digital que se describe a continuación:</w:t>
      </w:r>
    </w:p>
    <w:p w14:paraId="44936BE3" w14:textId="77777777" w:rsidR="00A14E14" w:rsidRPr="00AE548F" w:rsidRDefault="00A14E14" w:rsidP="00AE548F">
      <w:pPr>
        <w:spacing w:line="360" w:lineRule="auto"/>
        <w:rPr>
          <w:rFonts w:ascii="Palatino Linotype" w:eastAsia="Calibri" w:hAnsi="Palatino Linotype" w:cs="Arial"/>
          <w:bCs/>
          <w:lang w:val="es-ES" w:eastAsia="en-US"/>
        </w:rPr>
      </w:pPr>
    </w:p>
    <w:p w14:paraId="669EC65E" w14:textId="6D62C106" w:rsidR="00A14E14" w:rsidRPr="00AE548F" w:rsidRDefault="00A14E14" w:rsidP="00AE548F">
      <w:pPr>
        <w:pStyle w:val="Prrafodelista"/>
        <w:numPr>
          <w:ilvl w:val="0"/>
          <w:numId w:val="33"/>
        </w:numPr>
        <w:spacing w:line="360" w:lineRule="auto"/>
        <w:jc w:val="both"/>
        <w:rPr>
          <w:rFonts w:ascii="Palatino Linotype" w:eastAsia="Calibri" w:hAnsi="Palatino Linotype" w:cs="Arial"/>
          <w:bCs/>
          <w:lang w:val="es-ES" w:eastAsia="en-US"/>
        </w:rPr>
      </w:pPr>
      <w:r w:rsidRPr="00AE548F">
        <w:rPr>
          <w:rFonts w:ascii="Palatino Linotype" w:eastAsia="Calibri" w:hAnsi="Palatino Linotype" w:cs="Arial"/>
          <w:bCs/>
          <w:lang w:val="es-ES" w:eastAsia="en-US"/>
        </w:rPr>
        <w:t>“IMG_20230817_0001_NEW.pdf”: documento constante de una foja útil, de cuyo contenido se advierte el oficio número TEZ/DOP/0123/2023</w:t>
      </w:r>
      <w:r w:rsidR="001A06DB" w:rsidRPr="00AE548F">
        <w:rPr>
          <w:rFonts w:ascii="Palatino Linotype" w:eastAsia="Calibri" w:hAnsi="Palatino Linotype" w:cs="Arial"/>
          <w:bCs/>
          <w:lang w:val="es-ES" w:eastAsia="en-US"/>
        </w:rPr>
        <w:t xml:space="preserve"> por medio del </w:t>
      </w:r>
      <w:r w:rsidR="001A06DB" w:rsidRPr="00AE548F">
        <w:rPr>
          <w:rFonts w:ascii="Palatino Linotype" w:eastAsia="Calibri" w:hAnsi="Palatino Linotype" w:cs="Arial"/>
          <w:bCs/>
          <w:lang w:val="es-ES" w:eastAsia="en-US"/>
        </w:rPr>
        <w:lastRenderedPageBreak/>
        <w:t xml:space="preserve">cual </w:t>
      </w:r>
      <w:r w:rsidRPr="00AE548F">
        <w:rPr>
          <w:rFonts w:ascii="Palatino Linotype" w:eastAsia="Calibri" w:hAnsi="Palatino Linotype" w:cs="Arial"/>
          <w:bCs/>
          <w:lang w:val="es-ES" w:eastAsia="en-US"/>
        </w:rPr>
        <w:t>el Director de Obras Públicas, requiere al particular para que precise la temporalidad de su solicitud.</w:t>
      </w:r>
    </w:p>
    <w:p w14:paraId="0656B74E" w14:textId="77777777" w:rsidR="00A14E14" w:rsidRPr="00AE548F" w:rsidRDefault="00A14E14" w:rsidP="00AE548F">
      <w:pPr>
        <w:spacing w:line="360" w:lineRule="auto"/>
        <w:rPr>
          <w:rFonts w:ascii="Palatino Linotype" w:eastAsia="Calibri" w:hAnsi="Palatino Linotype" w:cs="Arial"/>
          <w:b/>
          <w:bCs/>
          <w:lang w:val="es-ES" w:eastAsia="en-US"/>
        </w:rPr>
      </w:pPr>
    </w:p>
    <w:p w14:paraId="730050EF" w14:textId="0093E291" w:rsidR="00A14E14" w:rsidRPr="00AE548F" w:rsidRDefault="001A06DB" w:rsidP="00AE548F">
      <w:pPr>
        <w:spacing w:line="360" w:lineRule="auto"/>
        <w:jc w:val="both"/>
        <w:rPr>
          <w:rFonts w:ascii="Palatino Linotype" w:hAnsi="Palatino Linotype" w:cs="Arial"/>
          <w:b/>
          <w:sz w:val="26"/>
          <w:szCs w:val="26"/>
        </w:rPr>
      </w:pPr>
      <w:r w:rsidRPr="00AE548F">
        <w:rPr>
          <w:rFonts w:ascii="Palatino Linotype" w:hAnsi="Palatino Linotype" w:cs="Arial"/>
          <w:b/>
          <w:sz w:val="26"/>
          <w:szCs w:val="26"/>
        </w:rPr>
        <w:t>III</w:t>
      </w:r>
      <w:r w:rsidR="00A14E14" w:rsidRPr="00AE548F">
        <w:rPr>
          <w:rFonts w:ascii="Palatino Linotype" w:hAnsi="Palatino Linotype" w:cs="Arial"/>
          <w:b/>
          <w:sz w:val="26"/>
          <w:szCs w:val="26"/>
        </w:rPr>
        <w:t>. Aclaración.</w:t>
      </w:r>
    </w:p>
    <w:p w14:paraId="6E2DC7C6" w14:textId="47C23C4F" w:rsidR="00A14E14" w:rsidRPr="00AE548F" w:rsidRDefault="00A14E14" w:rsidP="00AE548F">
      <w:pPr>
        <w:spacing w:line="360" w:lineRule="auto"/>
        <w:jc w:val="both"/>
        <w:rPr>
          <w:rFonts w:ascii="Palatino Linotype" w:hAnsi="Palatino Linotype" w:cs="Arial"/>
        </w:rPr>
      </w:pPr>
      <w:r w:rsidRPr="00AE548F">
        <w:rPr>
          <w:rFonts w:ascii="Palatino Linotype" w:hAnsi="Palatino Linotype" w:cs="Arial"/>
        </w:rPr>
        <w:t xml:space="preserve">El </w:t>
      </w:r>
      <w:r w:rsidRPr="00AE548F">
        <w:rPr>
          <w:rFonts w:ascii="Palatino Linotype" w:hAnsi="Palatino Linotype" w:cs="Arial"/>
          <w:b/>
        </w:rPr>
        <w:t>diecisiete de agosto de dos mil veintitrés</w:t>
      </w:r>
      <w:r w:rsidRPr="00AE548F">
        <w:rPr>
          <w:rFonts w:ascii="Palatino Linotype" w:hAnsi="Palatino Linotype" w:cs="Arial"/>
        </w:rPr>
        <w:t xml:space="preserve">, el particular atendió las solicitudes de aclaración de manera homologada para todos los medios de impugnación, en los siguientes términos: </w:t>
      </w:r>
    </w:p>
    <w:p w14:paraId="6D55E6F2" w14:textId="77777777" w:rsidR="00A14E14" w:rsidRPr="00AE548F" w:rsidRDefault="00A14E14" w:rsidP="00AE548F">
      <w:pPr>
        <w:spacing w:line="360" w:lineRule="auto"/>
        <w:jc w:val="both"/>
        <w:rPr>
          <w:rFonts w:ascii="Palatino Linotype" w:hAnsi="Palatino Linotype" w:cs="Arial"/>
          <w:i/>
        </w:rPr>
      </w:pPr>
    </w:p>
    <w:p w14:paraId="26BF3822" w14:textId="04CAED8E" w:rsidR="00A14E14" w:rsidRPr="00AE548F" w:rsidRDefault="00A14E14" w:rsidP="00AE548F">
      <w:pPr>
        <w:spacing w:line="360" w:lineRule="auto"/>
        <w:ind w:left="851"/>
        <w:jc w:val="both"/>
        <w:rPr>
          <w:rFonts w:ascii="Palatino Linotype" w:hAnsi="Palatino Linotype" w:cs="Arial"/>
          <w:i/>
        </w:rPr>
      </w:pPr>
      <w:r w:rsidRPr="00AE548F">
        <w:rPr>
          <w:rFonts w:ascii="Palatino Linotype" w:hAnsi="Palatino Linotype" w:cs="Arial"/>
          <w:i/>
        </w:rPr>
        <w:t xml:space="preserve">“El período de la información que se requiere, es </w:t>
      </w:r>
      <w:proofErr w:type="spellStart"/>
      <w:r w:rsidRPr="00AE548F">
        <w:rPr>
          <w:rFonts w:ascii="Palatino Linotype" w:hAnsi="Palatino Linotype" w:cs="Arial"/>
          <w:i/>
        </w:rPr>
        <w:t>apartir</w:t>
      </w:r>
      <w:proofErr w:type="spellEnd"/>
      <w:r w:rsidRPr="00AE548F">
        <w:rPr>
          <w:rFonts w:ascii="Palatino Linotype" w:hAnsi="Palatino Linotype" w:cs="Arial"/>
          <w:i/>
        </w:rPr>
        <w:t xml:space="preserve"> del año 2022 a la actualidad, es decir, hasta el mes de agosto de 2023.”</w:t>
      </w:r>
    </w:p>
    <w:p w14:paraId="2547D981" w14:textId="77777777" w:rsidR="00A14E14" w:rsidRPr="00AE548F" w:rsidRDefault="00A14E14" w:rsidP="00AE548F">
      <w:pPr>
        <w:widowControl w:val="0"/>
        <w:spacing w:line="360" w:lineRule="auto"/>
        <w:jc w:val="both"/>
        <w:rPr>
          <w:rFonts w:ascii="Palatino Linotype" w:eastAsia="Palatino Linotype" w:hAnsi="Palatino Linotype" w:cs="Palatino Linotype"/>
        </w:rPr>
      </w:pPr>
    </w:p>
    <w:p w14:paraId="2823E6E3" w14:textId="446790FE" w:rsidR="00E66590" w:rsidRPr="00AE548F" w:rsidRDefault="00E2352F" w:rsidP="00AE548F">
      <w:pPr>
        <w:spacing w:line="360" w:lineRule="auto"/>
        <w:jc w:val="both"/>
        <w:rPr>
          <w:rFonts w:ascii="Palatino Linotype" w:hAnsi="Palatino Linotype" w:cs="Arial"/>
          <w:b/>
        </w:rPr>
      </w:pPr>
      <w:r w:rsidRPr="00AE548F">
        <w:rPr>
          <w:rFonts w:ascii="Palatino Linotype" w:hAnsi="Palatino Linotype"/>
          <w:b/>
        </w:rPr>
        <w:t>I</w:t>
      </w:r>
      <w:r w:rsidR="001A06DB" w:rsidRPr="00AE548F">
        <w:rPr>
          <w:rFonts w:ascii="Palatino Linotype" w:hAnsi="Palatino Linotype"/>
          <w:b/>
        </w:rPr>
        <w:t>V</w:t>
      </w:r>
      <w:r w:rsidR="00E66590" w:rsidRPr="00AE548F">
        <w:rPr>
          <w:rFonts w:ascii="Palatino Linotype" w:hAnsi="Palatino Linotype"/>
          <w:b/>
        </w:rPr>
        <w:t xml:space="preserve">. </w:t>
      </w:r>
      <w:r w:rsidR="00E66590" w:rsidRPr="00AE548F">
        <w:rPr>
          <w:rFonts w:ascii="Palatino Linotype" w:hAnsi="Palatino Linotype" w:cs="Arial"/>
          <w:b/>
        </w:rPr>
        <w:t>Respuesta del Sujeto Obligado.</w:t>
      </w:r>
    </w:p>
    <w:p w14:paraId="045D5B73" w14:textId="45C394E6" w:rsidR="00E66590" w:rsidRPr="00AE548F" w:rsidRDefault="00E66590" w:rsidP="00AE548F">
      <w:pPr>
        <w:spacing w:line="360" w:lineRule="auto"/>
        <w:jc w:val="both"/>
        <w:rPr>
          <w:rFonts w:ascii="Palatino Linotype" w:hAnsi="Palatino Linotype" w:cs="Arial"/>
        </w:rPr>
      </w:pPr>
      <w:r w:rsidRPr="00AE548F">
        <w:rPr>
          <w:rFonts w:ascii="Palatino Linotype" w:hAnsi="Palatino Linotype"/>
        </w:rPr>
        <w:t xml:space="preserve">De las constancias que obran en el </w:t>
      </w:r>
      <w:r w:rsidRPr="00AE548F">
        <w:rPr>
          <w:rFonts w:ascii="Palatino Linotype" w:hAnsi="Palatino Linotype"/>
          <w:b/>
        </w:rPr>
        <w:t>SAIMEX,</w:t>
      </w:r>
      <w:r w:rsidRPr="00AE548F">
        <w:rPr>
          <w:rFonts w:ascii="Palatino Linotype" w:hAnsi="Palatino Linotype"/>
        </w:rPr>
        <w:t xml:space="preserve"> </w:t>
      </w:r>
      <w:r w:rsidR="000E5655" w:rsidRPr="00AE548F">
        <w:rPr>
          <w:rFonts w:ascii="Palatino Linotype" w:hAnsi="Palatino Linotype"/>
        </w:rPr>
        <w:t xml:space="preserve">del recurso de revisión materia del presente asunto, </w:t>
      </w:r>
      <w:r w:rsidRPr="00AE548F">
        <w:rPr>
          <w:rFonts w:ascii="Palatino Linotype" w:hAnsi="Palatino Linotype"/>
        </w:rPr>
        <w:t xml:space="preserve">se advierte que </w:t>
      </w:r>
      <w:r w:rsidR="00F66119" w:rsidRPr="00AE548F">
        <w:rPr>
          <w:rFonts w:ascii="Palatino Linotype" w:hAnsi="Palatino Linotype"/>
        </w:rPr>
        <w:t>el</w:t>
      </w:r>
      <w:r w:rsidRPr="00AE548F">
        <w:rPr>
          <w:rFonts w:ascii="Palatino Linotype" w:hAnsi="Palatino Linotype"/>
        </w:rPr>
        <w:t xml:space="preserve"> </w:t>
      </w:r>
      <w:r w:rsidR="00A14E14" w:rsidRPr="00AE548F">
        <w:rPr>
          <w:rFonts w:ascii="Palatino Linotype" w:hAnsi="Palatino Linotype"/>
          <w:b/>
        </w:rPr>
        <w:t>cinco</w:t>
      </w:r>
      <w:r w:rsidR="00BD5977" w:rsidRPr="00AE548F">
        <w:rPr>
          <w:rFonts w:ascii="Palatino Linotype" w:hAnsi="Palatino Linotype"/>
          <w:b/>
        </w:rPr>
        <w:t xml:space="preserve"> </w:t>
      </w:r>
      <w:r w:rsidRPr="00AE548F">
        <w:rPr>
          <w:rFonts w:ascii="Palatino Linotype" w:hAnsi="Palatino Linotype"/>
          <w:b/>
        </w:rPr>
        <w:t xml:space="preserve">de </w:t>
      </w:r>
      <w:r w:rsidR="00A14E14" w:rsidRPr="00AE548F">
        <w:rPr>
          <w:rFonts w:ascii="Palatino Linotype" w:hAnsi="Palatino Linotype"/>
          <w:b/>
        </w:rPr>
        <w:t>septiembre</w:t>
      </w:r>
      <w:r w:rsidRPr="00AE548F">
        <w:rPr>
          <w:rFonts w:ascii="Palatino Linotype" w:hAnsi="Palatino Linotype"/>
          <w:b/>
        </w:rPr>
        <w:t xml:space="preserve"> </w:t>
      </w:r>
      <w:r w:rsidR="00F66119" w:rsidRPr="00AE548F">
        <w:rPr>
          <w:rFonts w:ascii="Palatino Linotype" w:hAnsi="Palatino Linotype"/>
          <w:b/>
        </w:rPr>
        <w:t xml:space="preserve">de dos mil </w:t>
      </w:r>
      <w:r w:rsidR="00124E75" w:rsidRPr="00AE548F">
        <w:rPr>
          <w:rFonts w:ascii="Palatino Linotype" w:hAnsi="Palatino Linotype"/>
          <w:b/>
        </w:rPr>
        <w:t>veintitrés</w:t>
      </w:r>
      <w:r w:rsidRPr="00AE548F">
        <w:rPr>
          <w:rFonts w:ascii="Palatino Linotype" w:hAnsi="Palatino Linotype"/>
        </w:rPr>
        <w:t xml:space="preserve">, </w:t>
      </w:r>
      <w:r w:rsidRPr="00AE548F">
        <w:rPr>
          <w:rFonts w:ascii="Palatino Linotype" w:hAnsi="Palatino Linotype" w:cs="Arial"/>
          <w:b/>
        </w:rPr>
        <w:t>EL SUJETO OBLIGADO</w:t>
      </w:r>
      <w:r w:rsidRPr="00AE548F">
        <w:rPr>
          <w:rFonts w:ascii="Palatino Linotype" w:hAnsi="Palatino Linotype" w:cs="Arial"/>
        </w:rPr>
        <w:t xml:space="preserve"> entregó la respuesta a la solicitud de Información Pública del particular en los siguientes términos:</w:t>
      </w:r>
    </w:p>
    <w:p w14:paraId="0C89FB1C" w14:textId="77777777" w:rsidR="00E66590" w:rsidRPr="00AE548F" w:rsidRDefault="00E66590" w:rsidP="00AE548F">
      <w:pPr>
        <w:spacing w:line="360" w:lineRule="auto"/>
        <w:jc w:val="both"/>
        <w:rPr>
          <w:rFonts w:ascii="Palatino Linotype" w:hAnsi="Palatino Linotype" w:cs="Arial"/>
        </w:rPr>
      </w:pPr>
    </w:p>
    <w:p w14:paraId="18013470" w14:textId="7A834DBC" w:rsidR="00A14E14" w:rsidRPr="00AE548F" w:rsidRDefault="00E66590" w:rsidP="00AE548F">
      <w:pPr>
        <w:spacing w:line="276" w:lineRule="auto"/>
        <w:ind w:left="851" w:right="899"/>
        <w:jc w:val="both"/>
        <w:rPr>
          <w:rFonts w:ascii="Palatino Linotype" w:hAnsi="Palatino Linotype" w:cs="Arial"/>
          <w:i/>
        </w:rPr>
      </w:pPr>
      <w:r w:rsidRPr="00AE548F">
        <w:rPr>
          <w:rFonts w:ascii="Palatino Linotype" w:hAnsi="Palatino Linotype" w:cs="Arial"/>
          <w:i/>
        </w:rPr>
        <w:t>“</w:t>
      </w:r>
      <w:r w:rsidR="001A06DB" w:rsidRPr="00AE548F">
        <w:rPr>
          <w:rFonts w:ascii="Palatino Linotype" w:hAnsi="Palatino Linotype" w:cs="Arial"/>
          <w:i/>
        </w:rPr>
        <w:t>…</w:t>
      </w:r>
      <w:r w:rsidR="00A14E14" w:rsidRPr="00AE548F">
        <w:rPr>
          <w:rFonts w:ascii="Palatino Linotype" w:hAnsi="Palatino Linotype" w:cs="Arial"/>
          <w:i/>
        </w:rPr>
        <w:t>Con fundamento en el artículo 163 de la Ley de Transparencia y Acceso a la Información Pública del Estado de México y Municipios, le contestamos que:</w:t>
      </w:r>
    </w:p>
    <w:p w14:paraId="71D53187" w14:textId="77777777" w:rsidR="001A06DB" w:rsidRPr="00AE548F" w:rsidRDefault="001A06DB" w:rsidP="00AE548F">
      <w:pPr>
        <w:spacing w:line="276" w:lineRule="auto"/>
        <w:ind w:left="851" w:right="899"/>
        <w:jc w:val="both"/>
        <w:rPr>
          <w:rFonts w:ascii="Palatino Linotype" w:hAnsi="Palatino Linotype" w:cs="Arial"/>
          <w:i/>
        </w:rPr>
      </w:pPr>
    </w:p>
    <w:p w14:paraId="01456304" w14:textId="77777777" w:rsidR="00A14E14" w:rsidRPr="00AE548F" w:rsidRDefault="00A14E14" w:rsidP="00AE548F">
      <w:pPr>
        <w:spacing w:line="276" w:lineRule="auto"/>
        <w:ind w:left="851" w:right="899"/>
        <w:jc w:val="both"/>
        <w:rPr>
          <w:rFonts w:ascii="Palatino Linotype" w:hAnsi="Palatino Linotype" w:cs="Arial"/>
          <w:i/>
        </w:rPr>
      </w:pPr>
      <w:r w:rsidRPr="00AE548F">
        <w:rPr>
          <w:rFonts w:ascii="Palatino Linotype" w:hAnsi="Palatino Linotype" w:cs="Arial"/>
          <w:i/>
        </w:rPr>
        <w:t xml:space="preserve">Suscribe Lic. </w:t>
      </w:r>
      <w:proofErr w:type="spellStart"/>
      <w:r w:rsidRPr="00AE548F">
        <w:rPr>
          <w:rFonts w:ascii="Palatino Linotype" w:hAnsi="Palatino Linotype" w:cs="Arial"/>
          <w:i/>
        </w:rPr>
        <w:t>Maria</w:t>
      </w:r>
      <w:proofErr w:type="spellEnd"/>
      <w:r w:rsidRPr="00AE548F">
        <w:rPr>
          <w:rFonts w:ascii="Palatino Linotype" w:hAnsi="Palatino Linotype" w:cs="Arial"/>
          <w:i/>
        </w:rPr>
        <w:t xml:space="preserve"> Concepción Cruz </w:t>
      </w:r>
      <w:proofErr w:type="spellStart"/>
      <w:r w:rsidRPr="00AE548F">
        <w:rPr>
          <w:rFonts w:ascii="Palatino Linotype" w:hAnsi="Palatino Linotype" w:cs="Arial"/>
          <w:i/>
        </w:rPr>
        <w:t>Villafaña</w:t>
      </w:r>
      <w:proofErr w:type="spellEnd"/>
      <w:r w:rsidRPr="00AE548F">
        <w:rPr>
          <w:rFonts w:ascii="Palatino Linotype" w:hAnsi="Palatino Linotype" w:cs="Arial"/>
          <w:i/>
        </w:rPr>
        <w:t xml:space="preserve"> en mi carácter de Directora de la Unidad de Transparencia del H. Ayuntamiento de Tezoyuca, Estado de México le informo que su solicitud fue atendida y en este momento se le da una debida contestación en tiempo y en forma mediante un archivo PDF. Sin </w:t>
      </w:r>
      <w:proofErr w:type="spellStart"/>
      <w:r w:rsidRPr="00AE548F">
        <w:rPr>
          <w:rFonts w:ascii="Palatino Linotype" w:hAnsi="Palatino Linotype" w:cs="Arial"/>
          <w:i/>
        </w:rPr>
        <w:lastRenderedPageBreak/>
        <w:t>mas</w:t>
      </w:r>
      <w:proofErr w:type="spellEnd"/>
      <w:r w:rsidRPr="00AE548F">
        <w:rPr>
          <w:rFonts w:ascii="Palatino Linotype" w:hAnsi="Palatino Linotype" w:cs="Arial"/>
          <w:i/>
        </w:rPr>
        <w:t xml:space="preserve"> por el momento me despido de usted quedando a sus </w:t>
      </w:r>
      <w:proofErr w:type="spellStart"/>
      <w:r w:rsidRPr="00AE548F">
        <w:rPr>
          <w:rFonts w:ascii="Palatino Linotype" w:hAnsi="Palatino Linotype" w:cs="Arial"/>
          <w:i/>
        </w:rPr>
        <w:t>ordenes</w:t>
      </w:r>
      <w:proofErr w:type="spellEnd"/>
      <w:r w:rsidRPr="00AE548F">
        <w:rPr>
          <w:rFonts w:ascii="Palatino Linotype" w:hAnsi="Palatino Linotype" w:cs="Arial"/>
          <w:i/>
        </w:rPr>
        <w:t xml:space="preserve"> para cualquier duda o aclaración.</w:t>
      </w:r>
    </w:p>
    <w:p w14:paraId="1ADA01F4" w14:textId="77777777" w:rsidR="001A06DB" w:rsidRPr="00AE548F" w:rsidRDefault="001A06DB" w:rsidP="00AE548F">
      <w:pPr>
        <w:spacing w:line="276" w:lineRule="auto"/>
        <w:ind w:left="851" w:right="899"/>
        <w:jc w:val="both"/>
        <w:rPr>
          <w:rFonts w:ascii="Palatino Linotype" w:hAnsi="Palatino Linotype" w:cs="Arial"/>
          <w:i/>
        </w:rPr>
      </w:pPr>
    </w:p>
    <w:p w14:paraId="5DF43804" w14:textId="77777777" w:rsidR="00A14E14" w:rsidRPr="00AE548F" w:rsidRDefault="00A14E14" w:rsidP="00AE548F">
      <w:pPr>
        <w:spacing w:line="276" w:lineRule="auto"/>
        <w:ind w:left="851" w:right="899"/>
        <w:jc w:val="both"/>
        <w:rPr>
          <w:rFonts w:ascii="Palatino Linotype" w:hAnsi="Palatino Linotype" w:cs="Arial"/>
          <w:i/>
        </w:rPr>
      </w:pPr>
      <w:r w:rsidRPr="00AE548F">
        <w:rPr>
          <w:rFonts w:ascii="Palatino Linotype" w:hAnsi="Palatino Linotype" w:cs="Arial"/>
          <w:i/>
        </w:rPr>
        <w:t>ATENTAMENTE</w:t>
      </w:r>
    </w:p>
    <w:p w14:paraId="2484C344" w14:textId="7D15C7B1" w:rsidR="00E66590" w:rsidRPr="00AE548F" w:rsidRDefault="00A14E14" w:rsidP="00AE548F">
      <w:pPr>
        <w:spacing w:line="276" w:lineRule="auto"/>
        <w:ind w:left="851" w:right="899"/>
        <w:jc w:val="both"/>
        <w:rPr>
          <w:rFonts w:ascii="Palatino Linotype" w:hAnsi="Palatino Linotype" w:cs="Arial"/>
        </w:rPr>
      </w:pPr>
      <w:r w:rsidRPr="00AE548F">
        <w:rPr>
          <w:rFonts w:ascii="Palatino Linotype" w:hAnsi="Palatino Linotype" w:cs="Arial"/>
          <w:i/>
        </w:rPr>
        <w:t>Lic. María Concepción Cruz Villafaña</w:t>
      </w:r>
      <w:r w:rsidR="00E66590" w:rsidRPr="00AE548F">
        <w:rPr>
          <w:rFonts w:ascii="Palatino Linotype" w:hAnsi="Palatino Linotype" w:cs="Arial"/>
          <w:i/>
        </w:rPr>
        <w:t>”</w:t>
      </w:r>
      <w:r w:rsidR="00E2352F" w:rsidRPr="00AE548F">
        <w:rPr>
          <w:rFonts w:ascii="Palatino Linotype" w:hAnsi="Palatino Linotype" w:cs="Arial"/>
          <w:i/>
        </w:rPr>
        <w:t xml:space="preserve"> </w:t>
      </w:r>
      <w:r w:rsidR="00E66590" w:rsidRPr="00AE548F">
        <w:rPr>
          <w:rFonts w:ascii="Palatino Linotype" w:hAnsi="Palatino Linotype" w:cs="Arial"/>
        </w:rPr>
        <w:t>(sic).</w:t>
      </w:r>
    </w:p>
    <w:p w14:paraId="76A9CCE0" w14:textId="77777777" w:rsidR="00924A3A" w:rsidRPr="00AE548F" w:rsidRDefault="00924A3A" w:rsidP="00AE548F">
      <w:pPr>
        <w:spacing w:line="360" w:lineRule="auto"/>
        <w:ind w:right="49"/>
        <w:jc w:val="both"/>
        <w:rPr>
          <w:rFonts w:ascii="Palatino Linotype" w:hAnsi="Palatino Linotype" w:cs="Arial"/>
          <w:b/>
        </w:rPr>
      </w:pPr>
    </w:p>
    <w:p w14:paraId="16C9F162" w14:textId="66D84EF1" w:rsidR="0058391C" w:rsidRPr="00AE548F" w:rsidRDefault="006F3E58" w:rsidP="00AE548F">
      <w:pPr>
        <w:spacing w:line="360" w:lineRule="auto"/>
        <w:ind w:right="49"/>
        <w:jc w:val="both"/>
        <w:rPr>
          <w:rFonts w:ascii="Palatino Linotype" w:hAnsi="Palatino Linotype" w:cs="Arial"/>
        </w:rPr>
      </w:pPr>
      <w:r w:rsidRPr="00AE548F">
        <w:rPr>
          <w:rFonts w:ascii="Palatino Linotype" w:hAnsi="Palatino Linotype" w:cs="Arial"/>
        </w:rPr>
        <w:t>Por otra parte,</w:t>
      </w:r>
      <w:r w:rsidR="00654010" w:rsidRPr="00AE548F">
        <w:rPr>
          <w:rFonts w:ascii="Palatino Linotype" w:hAnsi="Palatino Linotype" w:cs="Arial"/>
        </w:rPr>
        <w:t xml:space="preserve"> se </w:t>
      </w:r>
      <w:r w:rsidR="00BD5977" w:rsidRPr="00AE548F">
        <w:rPr>
          <w:rFonts w:ascii="Palatino Linotype" w:hAnsi="Palatino Linotype" w:cs="Arial"/>
        </w:rPr>
        <w:t>anexó</w:t>
      </w:r>
      <w:r w:rsidR="00F5252E" w:rsidRPr="00AE548F">
        <w:rPr>
          <w:rFonts w:ascii="Palatino Linotype" w:hAnsi="Palatino Linotype" w:cs="Arial"/>
        </w:rPr>
        <w:t xml:space="preserve"> a la respuesta </w:t>
      </w:r>
      <w:r w:rsidR="00BD5977" w:rsidRPr="00AE548F">
        <w:rPr>
          <w:rFonts w:ascii="Palatino Linotype" w:hAnsi="Palatino Linotype" w:cs="Arial"/>
        </w:rPr>
        <w:t>el</w:t>
      </w:r>
      <w:r w:rsidRPr="00AE548F">
        <w:rPr>
          <w:rFonts w:ascii="Palatino Linotype" w:hAnsi="Palatino Linotype" w:cs="Arial"/>
        </w:rPr>
        <w:t xml:space="preserve"> </w:t>
      </w:r>
      <w:r w:rsidR="00F5252E" w:rsidRPr="00AE548F">
        <w:rPr>
          <w:rFonts w:ascii="Palatino Linotype" w:hAnsi="Palatino Linotype" w:cs="Arial"/>
        </w:rPr>
        <w:t xml:space="preserve">documento </w:t>
      </w:r>
      <w:r w:rsidR="00330DC1" w:rsidRPr="00AE548F">
        <w:rPr>
          <w:rFonts w:ascii="Palatino Linotype" w:hAnsi="Palatino Linotype" w:cs="Arial"/>
        </w:rPr>
        <w:t>digita</w:t>
      </w:r>
      <w:r w:rsidR="00BD5977" w:rsidRPr="00AE548F">
        <w:rPr>
          <w:rFonts w:ascii="Palatino Linotype" w:hAnsi="Palatino Linotype" w:cs="Arial"/>
        </w:rPr>
        <w:t>l</w:t>
      </w:r>
      <w:r w:rsidR="00F5252E" w:rsidRPr="00AE548F">
        <w:rPr>
          <w:rFonts w:ascii="Palatino Linotype" w:hAnsi="Palatino Linotype" w:cs="Arial"/>
        </w:rPr>
        <w:t xml:space="preserve"> que a continuación se </w:t>
      </w:r>
      <w:r w:rsidR="00330DC1" w:rsidRPr="00AE548F">
        <w:rPr>
          <w:rFonts w:ascii="Palatino Linotype" w:hAnsi="Palatino Linotype" w:cs="Arial"/>
        </w:rPr>
        <w:t>describe</w:t>
      </w:r>
      <w:r w:rsidR="001667FF" w:rsidRPr="00AE548F">
        <w:rPr>
          <w:rFonts w:ascii="Palatino Linotype" w:hAnsi="Palatino Linotype" w:cs="Arial"/>
        </w:rPr>
        <w:t>:</w:t>
      </w:r>
      <w:r w:rsidR="004D5322" w:rsidRPr="00AE548F">
        <w:rPr>
          <w:rFonts w:ascii="Palatino Linotype" w:hAnsi="Palatino Linotype" w:cs="Arial"/>
        </w:rPr>
        <w:t xml:space="preserve"> </w:t>
      </w:r>
    </w:p>
    <w:p w14:paraId="5077B232" w14:textId="77777777" w:rsidR="0058391C" w:rsidRPr="00AE548F" w:rsidRDefault="0058391C" w:rsidP="00AE548F">
      <w:pPr>
        <w:spacing w:line="360" w:lineRule="auto"/>
        <w:ind w:right="49"/>
        <w:jc w:val="both"/>
        <w:rPr>
          <w:rFonts w:ascii="Palatino Linotype" w:hAnsi="Palatino Linotype" w:cs="Arial"/>
        </w:rPr>
      </w:pPr>
    </w:p>
    <w:p w14:paraId="0FF7F948" w14:textId="7F2A5469" w:rsidR="006F3E58" w:rsidRPr="00AE548F" w:rsidRDefault="006F3E58" w:rsidP="00AE548F">
      <w:pPr>
        <w:pStyle w:val="Prrafodelista"/>
        <w:numPr>
          <w:ilvl w:val="0"/>
          <w:numId w:val="28"/>
        </w:numPr>
        <w:spacing w:line="360" w:lineRule="auto"/>
        <w:ind w:right="49"/>
        <w:jc w:val="both"/>
        <w:rPr>
          <w:rFonts w:ascii="Palatino Linotype" w:hAnsi="Palatino Linotype" w:cs="Arial"/>
        </w:rPr>
      </w:pPr>
      <w:r w:rsidRPr="00AE548F">
        <w:rPr>
          <w:rFonts w:ascii="Palatino Linotype" w:hAnsi="Palatino Linotype" w:cs="Arial"/>
          <w:i/>
        </w:rPr>
        <w:t>“</w:t>
      </w:r>
      <w:r w:rsidR="00A14E14" w:rsidRPr="00AE548F">
        <w:rPr>
          <w:rFonts w:ascii="Palatino Linotype" w:hAnsi="Palatino Linotype" w:cs="Arial"/>
          <w:i/>
        </w:rPr>
        <w:t>IMG_20230905_0001_NEW.pdf</w:t>
      </w:r>
      <w:r w:rsidRPr="00AE548F">
        <w:rPr>
          <w:rFonts w:ascii="Palatino Linotype" w:hAnsi="Palatino Linotype" w:cs="Arial"/>
          <w:i/>
        </w:rPr>
        <w:t>”:</w:t>
      </w:r>
      <w:r w:rsidRPr="00AE548F">
        <w:rPr>
          <w:rFonts w:ascii="Palatino Linotype" w:hAnsi="Palatino Linotype" w:cs="Arial"/>
        </w:rPr>
        <w:t xml:space="preserve"> </w:t>
      </w:r>
      <w:r w:rsidR="00804D6B" w:rsidRPr="00AE548F">
        <w:rPr>
          <w:rFonts w:ascii="Palatino Linotype" w:hAnsi="Palatino Linotype" w:cs="Arial"/>
        </w:rPr>
        <w:t xml:space="preserve">documento constante de </w:t>
      </w:r>
      <w:r w:rsidR="00A14E14" w:rsidRPr="00AE548F">
        <w:rPr>
          <w:rFonts w:ascii="Palatino Linotype" w:hAnsi="Palatino Linotype" w:cs="Arial"/>
        </w:rPr>
        <w:t>una</w:t>
      </w:r>
      <w:r w:rsidR="00BD5977" w:rsidRPr="00AE548F">
        <w:rPr>
          <w:rFonts w:ascii="Palatino Linotype" w:hAnsi="Palatino Linotype" w:cs="Arial"/>
        </w:rPr>
        <w:t xml:space="preserve"> </w:t>
      </w:r>
      <w:r w:rsidR="008847AA" w:rsidRPr="00AE548F">
        <w:rPr>
          <w:rFonts w:ascii="Palatino Linotype" w:hAnsi="Palatino Linotype" w:cs="Arial"/>
        </w:rPr>
        <w:t>foja útil</w:t>
      </w:r>
      <w:r w:rsidR="00804D6B" w:rsidRPr="00AE548F">
        <w:rPr>
          <w:rFonts w:ascii="Palatino Linotype" w:hAnsi="Palatino Linotype" w:cs="Arial"/>
        </w:rPr>
        <w:t xml:space="preserve">, de cuyo contenido se advierte el </w:t>
      </w:r>
      <w:r w:rsidR="008847AA" w:rsidRPr="00AE548F">
        <w:rPr>
          <w:rFonts w:ascii="Palatino Linotype" w:hAnsi="Palatino Linotype" w:cs="Arial"/>
        </w:rPr>
        <w:t xml:space="preserve">oficio número </w:t>
      </w:r>
      <w:r w:rsidR="00A14E14" w:rsidRPr="00AE548F">
        <w:rPr>
          <w:rFonts w:ascii="Palatino Linotype" w:hAnsi="Palatino Linotype" w:cs="Arial"/>
        </w:rPr>
        <w:t>TEZ/DOP/0128/2023</w:t>
      </w:r>
      <w:r w:rsidR="001A06DB" w:rsidRPr="00AE548F">
        <w:rPr>
          <w:rFonts w:ascii="Palatino Linotype" w:hAnsi="Palatino Linotype" w:cs="Arial"/>
        </w:rPr>
        <w:t xml:space="preserve"> por medio del cual </w:t>
      </w:r>
      <w:r w:rsidR="00A14E14" w:rsidRPr="00AE548F">
        <w:rPr>
          <w:rFonts w:ascii="Palatino Linotype" w:hAnsi="Palatino Linotype" w:cs="Arial"/>
        </w:rPr>
        <w:t xml:space="preserve">la Director de Obras Públicas, </w:t>
      </w:r>
      <w:r w:rsidR="005A0DF3" w:rsidRPr="00AE548F">
        <w:rPr>
          <w:rFonts w:ascii="Palatino Linotype" w:hAnsi="Palatino Linotype" w:cs="Arial"/>
        </w:rPr>
        <w:t>indica que los procesos de adjudicación restringida del año 2022 las puede consultar en el enlace electrónico que proporciona, asimismo señala que los procesos relativos al año 2023, se encuentran en proceso.</w:t>
      </w:r>
    </w:p>
    <w:p w14:paraId="646ABFAE" w14:textId="77777777" w:rsidR="00F5252E" w:rsidRPr="00AE548F" w:rsidRDefault="00F5252E" w:rsidP="00AE548F">
      <w:pPr>
        <w:pStyle w:val="Prrafodelista"/>
        <w:spacing w:line="360" w:lineRule="auto"/>
        <w:ind w:left="720" w:right="49"/>
        <w:jc w:val="both"/>
        <w:rPr>
          <w:rFonts w:ascii="Palatino Linotype" w:hAnsi="Palatino Linotype" w:cs="Arial"/>
        </w:rPr>
      </w:pPr>
    </w:p>
    <w:p w14:paraId="5AF077F6" w14:textId="15F52D9E" w:rsidR="007D38BB" w:rsidRPr="00AE548F" w:rsidRDefault="00124E75" w:rsidP="00AE548F">
      <w:pPr>
        <w:pStyle w:val="Prrafodelista"/>
        <w:tabs>
          <w:tab w:val="left" w:pos="709"/>
        </w:tabs>
        <w:spacing w:line="360" w:lineRule="auto"/>
        <w:ind w:left="0"/>
        <w:jc w:val="both"/>
        <w:rPr>
          <w:rFonts w:ascii="Palatino Linotype" w:hAnsi="Palatino Linotype" w:cs="Arial"/>
          <w:b/>
          <w:bCs/>
        </w:rPr>
      </w:pPr>
      <w:r w:rsidRPr="00AE548F">
        <w:rPr>
          <w:rFonts w:ascii="Palatino Linotype" w:hAnsi="Palatino Linotype" w:cs="Arial"/>
          <w:b/>
        </w:rPr>
        <w:t>V</w:t>
      </w:r>
      <w:r w:rsidR="00E24730" w:rsidRPr="00AE548F">
        <w:rPr>
          <w:rFonts w:ascii="Palatino Linotype" w:hAnsi="Palatino Linotype" w:cs="Arial"/>
          <w:b/>
        </w:rPr>
        <w:t>.</w:t>
      </w:r>
      <w:r w:rsidR="000171D8" w:rsidRPr="00AE548F">
        <w:rPr>
          <w:rFonts w:ascii="Palatino Linotype" w:hAnsi="Palatino Linotype" w:cs="Arial"/>
          <w:b/>
        </w:rPr>
        <w:t xml:space="preserve"> </w:t>
      </w:r>
      <w:r w:rsidR="007D38BB" w:rsidRPr="00AE548F">
        <w:rPr>
          <w:rFonts w:ascii="Palatino Linotype" w:hAnsi="Palatino Linotype" w:cs="Arial"/>
          <w:b/>
          <w:bCs/>
        </w:rPr>
        <w:t xml:space="preserve">Del </w:t>
      </w:r>
      <w:r w:rsidR="00D86297" w:rsidRPr="00AE548F">
        <w:rPr>
          <w:rFonts w:ascii="Palatino Linotype" w:hAnsi="Palatino Linotype" w:cs="Arial"/>
          <w:b/>
          <w:bCs/>
        </w:rPr>
        <w:t>Recurso Revisión</w:t>
      </w:r>
      <w:r w:rsidR="00D73171" w:rsidRPr="00AE548F">
        <w:rPr>
          <w:rFonts w:ascii="Palatino Linotype" w:hAnsi="Palatino Linotype" w:cs="Arial"/>
          <w:b/>
          <w:bCs/>
        </w:rPr>
        <w:t>.</w:t>
      </w:r>
    </w:p>
    <w:p w14:paraId="66BB23E8" w14:textId="23EFA2E2" w:rsidR="00EA6DA7" w:rsidRPr="00AE548F" w:rsidRDefault="000171D8" w:rsidP="00AE548F">
      <w:pPr>
        <w:spacing w:line="360" w:lineRule="auto"/>
        <w:jc w:val="both"/>
        <w:rPr>
          <w:rFonts w:ascii="Palatino Linotype" w:hAnsi="Palatino Linotype" w:cs="Arial"/>
          <w:lang w:val="es-419"/>
        </w:rPr>
      </w:pPr>
      <w:r w:rsidRPr="00AE548F">
        <w:rPr>
          <w:rFonts w:ascii="Palatino Linotype" w:hAnsi="Palatino Linotype" w:cs="Arial"/>
        </w:rPr>
        <w:t xml:space="preserve">Inconforme </w:t>
      </w:r>
      <w:r w:rsidR="00FA3204" w:rsidRPr="00AE548F">
        <w:rPr>
          <w:rFonts w:ascii="Palatino Linotype" w:hAnsi="Palatino Linotype" w:cs="Arial"/>
        </w:rPr>
        <w:t xml:space="preserve">con la </w:t>
      </w:r>
      <w:r w:rsidR="00F66119" w:rsidRPr="00AE548F">
        <w:rPr>
          <w:rFonts w:ascii="Palatino Linotype" w:hAnsi="Palatino Linotype" w:cs="Arial"/>
        </w:rPr>
        <w:t>respuesta, el</w:t>
      </w:r>
      <w:r w:rsidRPr="00AE548F">
        <w:rPr>
          <w:rFonts w:ascii="Palatino Linotype" w:hAnsi="Palatino Linotype" w:cs="Arial"/>
        </w:rPr>
        <w:t xml:space="preserve"> </w:t>
      </w:r>
      <w:r w:rsidR="007A5099" w:rsidRPr="00AE548F">
        <w:rPr>
          <w:rFonts w:ascii="Palatino Linotype" w:hAnsi="Palatino Linotype" w:cs="Arial"/>
          <w:b/>
          <w:bCs/>
        </w:rPr>
        <w:t>cinco</w:t>
      </w:r>
      <w:r w:rsidR="00781892" w:rsidRPr="00AE548F">
        <w:rPr>
          <w:rFonts w:ascii="Palatino Linotype" w:hAnsi="Palatino Linotype" w:cs="Arial"/>
          <w:b/>
          <w:bCs/>
        </w:rPr>
        <w:t xml:space="preserve"> </w:t>
      </w:r>
      <w:r w:rsidR="00CE22BE" w:rsidRPr="00AE548F">
        <w:rPr>
          <w:rFonts w:ascii="Palatino Linotype" w:hAnsi="Palatino Linotype" w:cs="Arial"/>
          <w:b/>
          <w:bCs/>
        </w:rPr>
        <w:t xml:space="preserve">de </w:t>
      </w:r>
      <w:r w:rsidR="007A5099" w:rsidRPr="00AE548F">
        <w:rPr>
          <w:rFonts w:ascii="Palatino Linotype" w:hAnsi="Palatino Linotype" w:cs="Arial"/>
          <w:b/>
          <w:bCs/>
        </w:rPr>
        <w:t>septiembre</w:t>
      </w:r>
      <w:r w:rsidR="005C250B" w:rsidRPr="00AE548F">
        <w:rPr>
          <w:rFonts w:ascii="Palatino Linotype" w:hAnsi="Palatino Linotype" w:cs="Arial"/>
          <w:b/>
          <w:bCs/>
        </w:rPr>
        <w:t xml:space="preserve"> </w:t>
      </w:r>
      <w:r w:rsidR="00B41543" w:rsidRPr="00AE548F">
        <w:rPr>
          <w:rFonts w:ascii="Palatino Linotype" w:hAnsi="Palatino Linotype" w:cs="Arial"/>
          <w:b/>
          <w:bCs/>
        </w:rPr>
        <w:t xml:space="preserve">de dos mil </w:t>
      </w:r>
      <w:r w:rsidR="00124E75" w:rsidRPr="00AE548F">
        <w:rPr>
          <w:rFonts w:ascii="Palatino Linotype" w:hAnsi="Palatino Linotype" w:cs="Arial"/>
          <w:b/>
          <w:bCs/>
        </w:rPr>
        <w:t>veintitrés</w:t>
      </w:r>
      <w:r w:rsidRPr="00AE548F">
        <w:rPr>
          <w:rFonts w:ascii="Palatino Linotype" w:hAnsi="Palatino Linotype" w:cs="Arial"/>
        </w:rPr>
        <w:t xml:space="preserve">, </w:t>
      </w:r>
      <w:r w:rsidR="00124E75" w:rsidRPr="00AE548F">
        <w:rPr>
          <w:rFonts w:ascii="Palatino Linotype" w:hAnsi="Palatino Linotype" w:cs="Arial"/>
          <w:b/>
        </w:rPr>
        <w:t>EL</w:t>
      </w:r>
      <w:r w:rsidR="008847AA" w:rsidRPr="00AE548F">
        <w:rPr>
          <w:rFonts w:ascii="Palatino Linotype" w:hAnsi="Palatino Linotype" w:cs="Arial"/>
          <w:b/>
        </w:rPr>
        <w:t xml:space="preserve"> </w:t>
      </w:r>
      <w:r w:rsidRPr="00AE548F">
        <w:rPr>
          <w:rFonts w:ascii="Palatino Linotype" w:hAnsi="Palatino Linotype" w:cs="Arial"/>
          <w:b/>
        </w:rPr>
        <w:t>RECURRENTE</w:t>
      </w:r>
      <w:r w:rsidRPr="00AE548F">
        <w:rPr>
          <w:rFonts w:ascii="Palatino Linotype" w:hAnsi="Palatino Linotype" w:cs="Arial"/>
        </w:rPr>
        <w:t xml:space="preserve"> interpuso el </w:t>
      </w:r>
      <w:r w:rsidR="00D86297" w:rsidRPr="00AE548F">
        <w:rPr>
          <w:rFonts w:ascii="Palatino Linotype" w:hAnsi="Palatino Linotype" w:cs="Arial"/>
        </w:rPr>
        <w:t>Recurso Revisión</w:t>
      </w:r>
      <w:r w:rsidRPr="00AE548F">
        <w:rPr>
          <w:rFonts w:ascii="Palatino Linotype" w:hAnsi="Palatino Linotype" w:cs="Arial"/>
        </w:rPr>
        <w:t xml:space="preserve"> sujeto del presente estudio, el cual fue registrado en </w:t>
      </w:r>
      <w:r w:rsidR="002C7B76" w:rsidRPr="00AE548F">
        <w:rPr>
          <w:rFonts w:ascii="Palatino Linotype" w:hAnsi="Palatino Linotype" w:cs="Arial"/>
          <w:b/>
        </w:rPr>
        <w:t xml:space="preserve">EL SAIMEX </w:t>
      </w:r>
      <w:r w:rsidRPr="00AE548F">
        <w:rPr>
          <w:rFonts w:ascii="Palatino Linotype" w:hAnsi="Palatino Linotype" w:cs="Arial"/>
          <w:bCs/>
        </w:rPr>
        <w:t>y</w:t>
      </w:r>
      <w:r w:rsidRPr="00AE548F">
        <w:rPr>
          <w:rFonts w:ascii="Palatino Linotype" w:hAnsi="Palatino Linotype" w:cs="Arial"/>
        </w:rPr>
        <w:t xml:space="preserve"> se le asignó el número de expediente </w:t>
      </w:r>
      <w:r w:rsidR="005A0DF3" w:rsidRPr="00AE548F">
        <w:rPr>
          <w:rFonts w:ascii="Palatino Linotype" w:hAnsi="Palatino Linotype" w:cs="Arial"/>
          <w:b/>
          <w:lang w:val="es-ES"/>
        </w:rPr>
        <w:t>054</w:t>
      </w:r>
      <w:r w:rsidR="00781892" w:rsidRPr="00AE548F">
        <w:rPr>
          <w:rFonts w:ascii="Palatino Linotype" w:hAnsi="Palatino Linotype" w:cs="Arial"/>
          <w:b/>
          <w:lang w:val="es-ES"/>
        </w:rPr>
        <w:t>27</w:t>
      </w:r>
      <w:r w:rsidR="00124E75" w:rsidRPr="00AE548F">
        <w:rPr>
          <w:rFonts w:ascii="Palatino Linotype" w:hAnsi="Palatino Linotype" w:cs="Arial"/>
          <w:b/>
          <w:lang w:val="es-ES"/>
        </w:rPr>
        <w:t>/INFOEM/IP/RR/2023</w:t>
      </w:r>
      <w:r w:rsidRPr="00AE548F">
        <w:rPr>
          <w:rFonts w:ascii="Palatino Linotype" w:hAnsi="Palatino Linotype" w:cs="Arial"/>
          <w:b/>
        </w:rPr>
        <w:t>,</w:t>
      </w:r>
      <w:r w:rsidRPr="00AE548F">
        <w:rPr>
          <w:rFonts w:ascii="Palatino Linotype" w:hAnsi="Palatino Linotype" w:cs="Arial"/>
        </w:rPr>
        <w:t xml:space="preserve"> en el que señaló como</w:t>
      </w:r>
      <w:r w:rsidR="00EA6DA7" w:rsidRPr="00AE548F">
        <w:rPr>
          <w:rFonts w:ascii="Palatino Linotype" w:hAnsi="Palatino Linotype" w:cs="Arial"/>
          <w:lang w:val="es-419"/>
        </w:rPr>
        <w:t>:</w:t>
      </w:r>
    </w:p>
    <w:p w14:paraId="758850CB" w14:textId="77777777" w:rsidR="00D8393F" w:rsidRPr="00AE548F" w:rsidRDefault="00D8393F" w:rsidP="00AE548F">
      <w:pPr>
        <w:spacing w:line="360" w:lineRule="auto"/>
        <w:jc w:val="both"/>
        <w:rPr>
          <w:rFonts w:ascii="Palatino Linotype" w:hAnsi="Palatino Linotype" w:cs="Arial"/>
          <w:lang w:val="es-419"/>
        </w:rPr>
      </w:pPr>
    </w:p>
    <w:p w14:paraId="2FF577A5" w14:textId="49581C8A" w:rsidR="004F149E" w:rsidRPr="00AE548F" w:rsidRDefault="001A06DB" w:rsidP="00AE548F">
      <w:pPr>
        <w:spacing w:line="360" w:lineRule="auto"/>
        <w:jc w:val="both"/>
        <w:rPr>
          <w:rFonts w:ascii="Palatino Linotype" w:hAnsi="Palatino Linotype" w:cs="Arial"/>
          <w:b/>
        </w:rPr>
      </w:pPr>
      <w:r w:rsidRPr="00AE548F">
        <w:rPr>
          <w:rFonts w:ascii="Palatino Linotype" w:hAnsi="Palatino Linotype" w:cs="Arial"/>
          <w:b/>
        </w:rPr>
        <w:t xml:space="preserve">Acto </w:t>
      </w:r>
      <w:r w:rsidR="000171D8" w:rsidRPr="00AE548F">
        <w:rPr>
          <w:rFonts w:ascii="Palatino Linotype" w:hAnsi="Palatino Linotype" w:cs="Arial"/>
          <w:b/>
        </w:rPr>
        <w:t>impugnado</w:t>
      </w:r>
      <w:r w:rsidR="00EA6DA7" w:rsidRPr="00AE548F">
        <w:rPr>
          <w:rFonts w:ascii="Palatino Linotype" w:hAnsi="Palatino Linotype" w:cs="Arial"/>
          <w:b/>
        </w:rPr>
        <w:t>:</w:t>
      </w:r>
    </w:p>
    <w:p w14:paraId="4981CCD3" w14:textId="14FD0D5C" w:rsidR="00EA6DA7" w:rsidRPr="00AE548F" w:rsidRDefault="00EA6DA7" w:rsidP="00AE548F">
      <w:pPr>
        <w:tabs>
          <w:tab w:val="left" w:pos="851"/>
        </w:tabs>
        <w:ind w:left="851" w:right="901"/>
        <w:jc w:val="both"/>
        <w:rPr>
          <w:rFonts w:ascii="Palatino Linotype" w:hAnsi="Palatino Linotype" w:cs="Arial"/>
        </w:rPr>
      </w:pPr>
      <w:r w:rsidRPr="00AE548F">
        <w:rPr>
          <w:rFonts w:ascii="Palatino Linotype" w:hAnsi="Palatino Linotype" w:cs="Arial"/>
          <w:i/>
        </w:rPr>
        <w:t>“</w:t>
      </w:r>
      <w:r w:rsidR="005A0DF3" w:rsidRPr="00AE548F">
        <w:rPr>
          <w:rFonts w:ascii="Palatino Linotype" w:hAnsi="Palatino Linotype" w:cs="Arial"/>
          <w:i/>
        </w:rPr>
        <w:t>LA RESPUESTA ENTREGADA A LA SOLICITUD DE INFORMACIÓN NÚMERO 00099/TEZOYUCA/IP/2023</w:t>
      </w:r>
      <w:r w:rsidRPr="00AE548F">
        <w:rPr>
          <w:rFonts w:ascii="Palatino Linotype" w:hAnsi="Palatino Linotype" w:cs="Arial"/>
          <w:i/>
        </w:rPr>
        <w:t xml:space="preserve">” </w:t>
      </w:r>
      <w:r w:rsidRPr="00AE548F">
        <w:rPr>
          <w:rFonts w:ascii="Palatino Linotype" w:hAnsi="Palatino Linotype" w:cs="Arial"/>
        </w:rPr>
        <w:t>(</w:t>
      </w:r>
      <w:r w:rsidR="00922C1D" w:rsidRPr="00AE548F">
        <w:rPr>
          <w:rFonts w:ascii="Palatino Linotype" w:hAnsi="Palatino Linotype" w:cs="Arial"/>
        </w:rPr>
        <w:t>s</w:t>
      </w:r>
      <w:r w:rsidRPr="00AE548F">
        <w:rPr>
          <w:rFonts w:ascii="Palatino Linotype" w:hAnsi="Palatino Linotype" w:cs="Arial"/>
        </w:rPr>
        <w:t>ic)</w:t>
      </w:r>
      <w:r w:rsidR="00FF339D" w:rsidRPr="00AE548F">
        <w:rPr>
          <w:rFonts w:ascii="Palatino Linotype" w:hAnsi="Palatino Linotype" w:cs="Arial"/>
        </w:rPr>
        <w:t>.</w:t>
      </w:r>
    </w:p>
    <w:p w14:paraId="4FEA64EF" w14:textId="77777777" w:rsidR="008847AA" w:rsidRPr="00AE548F" w:rsidRDefault="008847AA" w:rsidP="00AE548F">
      <w:pPr>
        <w:tabs>
          <w:tab w:val="left" w:pos="851"/>
        </w:tabs>
        <w:ind w:right="901"/>
        <w:jc w:val="both"/>
        <w:rPr>
          <w:rFonts w:ascii="Palatino Linotype" w:hAnsi="Palatino Linotype" w:cs="Arial"/>
        </w:rPr>
      </w:pPr>
    </w:p>
    <w:p w14:paraId="60A5D6C3" w14:textId="2C50A13E" w:rsidR="008847AA" w:rsidRPr="00AE548F" w:rsidRDefault="008847AA" w:rsidP="00AE548F">
      <w:pPr>
        <w:spacing w:line="360" w:lineRule="auto"/>
        <w:jc w:val="both"/>
        <w:rPr>
          <w:rFonts w:ascii="Palatino Linotype" w:hAnsi="Palatino Linotype" w:cs="Arial"/>
          <w:b/>
        </w:rPr>
      </w:pPr>
      <w:r w:rsidRPr="00AE548F">
        <w:rPr>
          <w:rFonts w:ascii="Palatino Linotype" w:hAnsi="Palatino Linotype" w:cs="Arial"/>
          <w:b/>
          <w:lang w:val="es-419"/>
        </w:rPr>
        <w:t>Razones o motivos de inconformidad</w:t>
      </w:r>
      <w:r w:rsidRPr="00AE548F">
        <w:rPr>
          <w:rFonts w:ascii="Palatino Linotype" w:hAnsi="Palatino Linotype" w:cs="Arial"/>
          <w:b/>
        </w:rPr>
        <w:t>:</w:t>
      </w:r>
    </w:p>
    <w:p w14:paraId="552CF2FF" w14:textId="4470161B" w:rsidR="008847AA" w:rsidRPr="00AE548F" w:rsidRDefault="008847AA" w:rsidP="00AE548F">
      <w:pPr>
        <w:tabs>
          <w:tab w:val="left" w:pos="851"/>
        </w:tabs>
        <w:ind w:left="851"/>
        <w:jc w:val="both"/>
        <w:rPr>
          <w:rFonts w:ascii="Palatino Linotype" w:hAnsi="Palatino Linotype" w:cs="Arial"/>
        </w:rPr>
      </w:pPr>
      <w:r w:rsidRPr="00AE548F">
        <w:rPr>
          <w:rFonts w:ascii="Palatino Linotype" w:hAnsi="Palatino Linotype" w:cs="Arial"/>
          <w:i/>
        </w:rPr>
        <w:t>“</w:t>
      </w:r>
      <w:r w:rsidR="005A0DF3" w:rsidRPr="00AE548F">
        <w:rPr>
          <w:rFonts w:ascii="Palatino Linotype" w:hAnsi="Palatino Linotype" w:cs="Arial"/>
          <w:i/>
        </w:rPr>
        <w:t>SOLICITE TODOS LOS PROCESOS DE ADJUDICACIÓN RESTRINGIDA, DE TODAS LAS OBRAS QUE HA CELEBRADO POR ESTE MEDIO EL AYUNTAMIENTO DE TEZOYUCA, SIN EMBARGO SE ME NIEGA LA INFORMACIÓN VÍA SAIMEX.</w:t>
      </w:r>
      <w:r w:rsidRPr="00AE548F">
        <w:rPr>
          <w:rFonts w:ascii="Palatino Linotype" w:hAnsi="Palatino Linotype" w:cs="Arial"/>
          <w:i/>
        </w:rPr>
        <w:t xml:space="preserve">” </w:t>
      </w:r>
      <w:r w:rsidRPr="00AE548F">
        <w:rPr>
          <w:rFonts w:ascii="Palatino Linotype" w:hAnsi="Palatino Linotype" w:cs="Arial"/>
        </w:rPr>
        <w:t>(sic).</w:t>
      </w:r>
    </w:p>
    <w:p w14:paraId="678B3F4B" w14:textId="77777777" w:rsidR="00D0570C" w:rsidRPr="00AE548F" w:rsidRDefault="00D0570C" w:rsidP="00AE548F">
      <w:pPr>
        <w:tabs>
          <w:tab w:val="left" w:pos="851"/>
        </w:tabs>
        <w:ind w:right="901"/>
        <w:jc w:val="both"/>
        <w:rPr>
          <w:rFonts w:ascii="Palatino Linotype" w:hAnsi="Palatino Linotype" w:cs="Arial"/>
          <w:i/>
        </w:rPr>
      </w:pPr>
    </w:p>
    <w:p w14:paraId="11CDF804" w14:textId="4A10EBD0" w:rsidR="007D38BB" w:rsidRPr="00AE548F" w:rsidRDefault="002E1271" w:rsidP="00AE548F">
      <w:pPr>
        <w:spacing w:line="360" w:lineRule="auto"/>
        <w:jc w:val="both"/>
        <w:rPr>
          <w:rFonts w:ascii="Palatino Linotype" w:hAnsi="Palatino Linotype" w:cs="Arial"/>
          <w:b/>
        </w:rPr>
      </w:pPr>
      <w:r w:rsidRPr="00AE548F">
        <w:rPr>
          <w:rFonts w:ascii="Palatino Linotype" w:hAnsi="Palatino Linotype" w:cs="Arial"/>
          <w:b/>
        </w:rPr>
        <w:t>V</w:t>
      </w:r>
      <w:r w:rsidR="001A06DB" w:rsidRPr="00AE548F">
        <w:rPr>
          <w:rFonts w:ascii="Palatino Linotype" w:hAnsi="Palatino Linotype" w:cs="Arial"/>
          <w:b/>
        </w:rPr>
        <w:t>I</w:t>
      </w:r>
      <w:r w:rsidR="000171D8" w:rsidRPr="00AE548F">
        <w:rPr>
          <w:rFonts w:ascii="Palatino Linotype" w:hAnsi="Palatino Linotype" w:cs="Arial"/>
          <w:b/>
        </w:rPr>
        <w:t xml:space="preserve">. </w:t>
      </w:r>
      <w:r w:rsidR="007D38BB" w:rsidRPr="00AE548F">
        <w:rPr>
          <w:rFonts w:ascii="Palatino Linotype" w:hAnsi="Palatino Linotype" w:cs="Arial"/>
          <w:b/>
        </w:rPr>
        <w:t xml:space="preserve">Del turno del </w:t>
      </w:r>
      <w:r w:rsidR="00D86297" w:rsidRPr="00AE548F">
        <w:rPr>
          <w:rFonts w:ascii="Palatino Linotype" w:hAnsi="Palatino Linotype" w:cs="Arial"/>
          <w:b/>
        </w:rPr>
        <w:t>Recurso Revisión</w:t>
      </w:r>
      <w:r w:rsidR="00D8393F" w:rsidRPr="00AE548F">
        <w:rPr>
          <w:rFonts w:ascii="Palatino Linotype" w:hAnsi="Palatino Linotype" w:cs="Arial"/>
          <w:b/>
        </w:rPr>
        <w:t>.</w:t>
      </w:r>
    </w:p>
    <w:p w14:paraId="7750CE46" w14:textId="13A9B967" w:rsidR="001E1320" w:rsidRPr="00AE548F" w:rsidRDefault="00F66119" w:rsidP="00AE548F">
      <w:pPr>
        <w:spacing w:line="360" w:lineRule="auto"/>
        <w:jc w:val="both"/>
        <w:rPr>
          <w:rFonts w:ascii="Palatino Linotype" w:hAnsi="Palatino Linotype" w:cs="Arial"/>
        </w:rPr>
      </w:pPr>
      <w:r w:rsidRPr="00AE548F">
        <w:rPr>
          <w:rFonts w:ascii="Palatino Linotype" w:hAnsi="Palatino Linotype" w:cs="Arial"/>
        </w:rPr>
        <w:t>El</w:t>
      </w:r>
      <w:r w:rsidR="000171D8" w:rsidRPr="00AE548F">
        <w:rPr>
          <w:rFonts w:ascii="Palatino Linotype" w:hAnsi="Palatino Linotype" w:cs="Arial"/>
        </w:rPr>
        <w:t xml:space="preserve"> </w:t>
      </w:r>
      <w:r w:rsidR="005A0DF3" w:rsidRPr="00AE548F">
        <w:rPr>
          <w:rFonts w:ascii="Palatino Linotype" w:hAnsi="Palatino Linotype" w:cs="Arial"/>
          <w:b/>
          <w:bCs/>
        </w:rPr>
        <w:t>cinco</w:t>
      </w:r>
      <w:r w:rsidR="008238CC" w:rsidRPr="00AE548F">
        <w:rPr>
          <w:rFonts w:ascii="Palatino Linotype" w:hAnsi="Palatino Linotype" w:cs="Arial"/>
          <w:b/>
          <w:bCs/>
        </w:rPr>
        <w:t xml:space="preserve"> de </w:t>
      </w:r>
      <w:r w:rsidR="005A0DF3" w:rsidRPr="00AE548F">
        <w:rPr>
          <w:rFonts w:ascii="Palatino Linotype" w:hAnsi="Palatino Linotype" w:cs="Arial"/>
          <w:b/>
          <w:bCs/>
        </w:rPr>
        <w:t>septiembre</w:t>
      </w:r>
      <w:r w:rsidR="001916ED" w:rsidRPr="00AE548F">
        <w:rPr>
          <w:rFonts w:ascii="Palatino Linotype" w:hAnsi="Palatino Linotype" w:cs="Arial"/>
          <w:b/>
          <w:bCs/>
        </w:rPr>
        <w:t xml:space="preserve"> </w:t>
      </w:r>
      <w:r w:rsidR="005C250B" w:rsidRPr="00AE548F">
        <w:rPr>
          <w:rFonts w:ascii="Palatino Linotype" w:hAnsi="Palatino Linotype" w:cs="Arial"/>
          <w:b/>
          <w:bCs/>
        </w:rPr>
        <w:t>de</w:t>
      </w:r>
      <w:r w:rsidR="00B41543" w:rsidRPr="00AE548F">
        <w:rPr>
          <w:rFonts w:ascii="Palatino Linotype" w:hAnsi="Palatino Linotype" w:cs="Arial"/>
          <w:b/>
          <w:bCs/>
        </w:rPr>
        <w:t xml:space="preserve"> dos mil </w:t>
      </w:r>
      <w:r w:rsidR="00124E75" w:rsidRPr="00AE548F">
        <w:rPr>
          <w:rFonts w:ascii="Palatino Linotype" w:hAnsi="Palatino Linotype" w:cs="Arial"/>
          <w:b/>
          <w:bCs/>
        </w:rPr>
        <w:t>veintitrés</w:t>
      </w:r>
      <w:r w:rsidR="000171D8" w:rsidRPr="00AE548F">
        <w:rPr>
          <w:rFonts w:ascii="Palatino Linotype" w:hAnsi="Palatino Linotype" w:cs="Arial"/>
        </w:rPr>
        <w:t xml:space="preserve">, el </w:t>
      </w:r>
      <w:r w:rsidR="00D8393F" w:rsidRPr="00AE548F">
        <w:rPr>
          <w:rFonts w:ascii="Palatino Linotype" w:hAnsi="Palatino Linotype" w:cs="Arial"/>
        </w:rPr>
        <w:t>medio de impugnación</w:t>
      </w:r>
      <w:r w:rsidR="000171D8" w:rsidRPr="00AE548F">
        <w:rPr>
          <w:rFonts w:ascii="Palatino Linotype" w:hAnsi="Palatino Linotype" w:cs="Arial"/>
        </w:rPr>
        <w:t xml:space="preserve"> que se trata se envió electrónicamente al Instituto de </w:t>
      </w:r>
      <w:r w:rsidR="000171D8" w:rsidRPr="00AE548F">
        <w:rPr>
          <w:rFonts w:ascii="Palatino Linotype" w:eastAsia="Arial Unicode MS" w:hAnsi="Palatino Linotype" w:cs="Arial"/>
        </w:rPr>
        <w:t>Transparencia</w:t>
      </w:r>
      <w:r w:rsidR="000171D8" w:rsidRPr="00AE548F">
        <w:rPr>
          <w:rFonts w:ascii="Palatino Linotype" w:hAnsi="Palatino Linotype" w:cs="Arial"/>
        </w:rPr>
        <w:t xml:space="preserve">, Acceso a la </w:t>
      </w:r>
      <w:r w:rsidR="00D86297" w:rsidRPr="00AE548F">
        <w:rPr>
          <w:rFonts w:ascii="Palatino Linotype" w:hAnsi="Palatino Linotype" w:cs="Arial"/>
        </w:rPr>
        <w:t>Información Pública</w:t>
      </w:r>
      <w:r w:rsidR="000171D8" w:rsidRPr="00AE548F">
        <w:rPr>
          <w:rFonts w:ascii="Palatino Linotype" w:hAnsi="Palatino Linotype" w:cs="Arial"/>
        </w:rPr>
        <w:t xml:space="preserve"> y Protección de Datos Personales del Estado de México y Municipios; </w:t>
      </w:r>
      <w:r w:rsidR="009E2E2C" w:rsidRPr="00AE548F">
        <w:rPr>
          <w:rFonts w:ascii="Palatino Linotype" w:hAnsi="Palatino Linotype" w:cs="Arial"/>
        </w:rPr>
        <w:t xml:space="preserve">por lo que, </w:t>
      </w:r>
      <w:r w:rsidR="000171D8" w:rsidRPr="00AE548F">
        <w:rPr>
          <w:rFonts w:ascii="Palatino Linotype" w:hAnsi="Palatino Linotype" w:cs="Arial"/>
        </w:rPr>
        <w:t xml:space="preserve">con fundamento en el artículo 185, fracción I de la </w:t>
      </w:r>
      <w:r w:rsidR="000171D8" w:rsidRPr="00AE548F">
        <w:rPr>
          <w:rFonts w:ascii="Palatino Linotype" w:hAnsi="Palatino Linotype"/>
        </w:rPr>
        <w:t xml:space="preserve">Ley de Transparencia y Acceso a la </w:t>
      </w:r>
      <w:r w:rsidR="00D86297" w:rsidRPr="00AE548F">
        <w:rPr>
          <w:rFonts w:ascii="Palatino Linotype" w:hAnsi="Palatino Linotype"/>
        </w:rPr>
        <w:t>Información Pública</w:t>
      </w:r>
      <w:r w:rsidR="000171D8" w:rsidRPr="00AE548F">
        <w:rPr>
          <w:rFonts w:ascii="Palatino Linotype" w:hAnsi="Palatino Linotype"/>
        </w:rPr>
        <w:t xml:space="preserve"> del Estado de México y Municipios</w:t>
      </w:r>
      <w:r w:rsidR="000171D8" w:rsidRPr="00AE548F">
        <w:rPr>
          <w:rFonts w:ascii="Palatino Linotype" w:hAnsi="Palatino Linotype" w:cs="Arial"/>
        </w:rPr>
        <w:t xml:space="preserve">, se turnó </w:t>
      </w:r>
      <w:r w:rsidR="00727578" w:rsidRPr="00AE548F">
        <w:rPr>
          <w:rFonts w:ascii="Palatino Linotype" w:hAnsi="Palatino Linotype" w:cs="Arial"/>
        </w:rPr>
        <w:t xml:space="preserve">mediante </w:t>
      </w:r>
      <w:r w:rsidR="00727578" w:rsidRPr="00AE548F">
        <w:rPr>
          <w:rFonts w:ascii="Palatino Linotype" w:hAnsi="Palatino Linotype" w:cs="Arial"/>
          <w:b/>
        </w:rPr>
        <w:t xml:space="preserve">EL </w:t>
      </w:r>
      <w:r w:rsidR="000171D8" w:rsidRPr="00AE548F">
        <w:rPr>
          <w:rFonts w:ascii="Palatino Linotype" w:eastAsia="Arial Unicode MS" w:hAnsi="Palatino Linotype" w:cs="Arial"/>
          <w:b/>
        </w:rPr>
        <w:t>SAIMEX</w:t>
      </w:r>
      <w:r w:rsidR="00B41543" w:rsidRPr="00AE548F">
        <w:rPr>
          <w:rFonts w:ascii="Palatino Linotype" w:hAnsi="Palatino Linotype"/>
        </w:rPr>
        <w:t xml:space="preserve">, </w:t>
      </w:r>
      <w:r w:rsidR="00A20CBF" w:rsidRPr="00AE548F">
        <w:rPr>
          <w:rFonts w:ascii="Palatino Linotype" w:hAnsi="Palatino Linotype"/>
        </w:rPr>
        <w:t>a</w:t>
      </w:r>
      <w:r w:rsidR="00FA3204" w:rsidRPr="00AE548F">
        <w:rPr>
          <w:rFonts w:ascii="Palatino Linotype" w:hAnsi="Palatino Linotype"/>
        </w:rPr>
        <w:t xml:space="preserve"> </w:t>
      </w:r>
      <w:r w:rsidR="0094062A" w:rsidRPr="00AE548F">
        <w:rPr>
          <w:rFonts w:ascii="Palatino Linotype" w:hAnsi="Palatino Linotype"/>
        </w:rPr>
        <w:t>l</w:t>
      </w:r>
      <w:r w:rsidR="00FA3204" w:rsidRPr="00AE548F">
        <w:rPr>
          <w:rFonts w:ascii="Palatino Linotype" w:hAnsi="Palatino Linotype"/>
        </w:rPr>
        <w:t>a</w:t>
      </w:r>
      <w:r w:rsidR="00CE22BE" w:rsidRPr="00AE548F">
        <w:rPr>
          <w:rFonts w:ascii="Palatino Linotype" w:hAnsi="Palatino Linotype"/>
        </w:rPr>
        <w:t xml:space="preserve"> </w:t>
      </w:r>
      <w:r w:rsidR="0046481A" w:rsidRPr="00AE548F">
        <w:rPr>
          <w:rFonts w:ascii="Palatino Linotype" w:hAnsi="Palatino Linotype"/>
          <w:b/>
        </w:rPr>
        <w:t>C</w:t>
      </w:r>
      <w:r w:rsidR="000171D8" w:rsidRPr="00AE548F">
        <w:rPr>
          <w:rFonts w:ascii="Palatino Linotype" w:hAnsi="Palatino Linotype" w:cs="Arial"/>
          <w:b/>
        </w:rPr>
        <w:t>omisionad</w:t>
      </w:r>
      <w:r w:rsidR="00FA3204" w:rsidRPr="00AE548F">
        <w:rPr>
          <w:rFonts w:ascii="Palatino Linotype" w:hAnsi="Palatino Linotype" w:cs="Arial"/>
          <w:b/>
        </w:rPr>
        <w:t>a</w:t>
      </w:r>
      <w:r w:rsidR="00F02503" w:rsidRPr="00AE548F">
        <w:rPr>
          <w:rFonts w:ascii="Palatino Linotype" w:hAnsi="Palatino Linotype" w:cs="Arial"/>
        </w:rPr>
        <w:t xml:space="preserve"> </w:t>
      </w:r>
      <w:r w:rsidR="00FA3204" w:rsidRPr="00AE548F">
        <w:rPr>
          <w:rFonts w:ascii="Palatino Linotype" w:hAnsi="Palatino Linotype" w:cs="Arial"/>
          <w:b/>
        </w:rPr>
        <w:t>Sharon Cristina Morales Martínez</w:t>
      </w:r>
      <w:r w:rsidR="000171D8" w:rsidRPr="00AE548F">
        <w:rPr>
          <w:rFonts w:ascii="Palatino Linotype" w:hAnsi="Palatino Linotype" w:cs="Arial"/>
        </w:rPr>
        <w:t xml:space="preserve"> a efecto de decretar su admisión o </w:t>
      </w:r>
      <w:proofErr w:type="spellStart"/>
      <w:r w:rsidR="000171D8" w:rsidRPr="00AE548F">
        <w:rPr>
          <w:rFonts w:ascii="Palatino Linotype" w:hAnsi="Palatino Linotype" w:cs="Arial"/>
        </w:rPr>
        <w:t>desechamiento</w:t>
      </w:r>
      <w:proofErr w:type="spellEnd"/>
      <w:r w:rsidR="000171D8" w:rsidRPr="00AE548F">
        <w:rPr>
          <w:rFonts w:ascii="Palatino Linotype" w:hAnsi="Palatino Linotype" w:cs="Arial"/>
        </w:rPr>
        <w:t>.</w:t>
      </w:r>
    </w:p>
    <w:p w14:paraId="020150BA" w14:textId="77777777" w:rsidR="00582E73" w:rsidRPr="00AE548F" w:rsidRDefault="00582E73" w:rsidP="00AE548F">
      <w:pPr>
        <w:spacing w:line="360" w:lineRule="auto"/>
        <w:jc w:val="both"/>
        <w:rPr>
          <w:rFonts w:ascii="Palatino Linotype" w:hAnsi="Palatino Linotype" w:cs="Arial"/>
        </w:rPr>
      </w:pPr>
    </w:p>
    <w:p w14:paraId="6E2E972C" w14:textId="65595861" w:rsidR="007D38BB" w:rsidRPr="00AE548F" w:rsidRDefault="007D38BB" w:rsidP="00AE548F">
      <w:pPr>
        <w:tabs>
          <w:tab w:val="center" w:pos="4252"/>
          <w:tab w:val="right" w:pos="8504"/>
        </w:tabs>
        <w:spacing w:line="360" w:lineRule="auto"/>
        <w:jc w:val="both"/>
        <w:rPr>
          <w:rFonts w:ascii="Palatino Linotype" w:hAnsi="Palatino Linotype" w:cs="Arial"/>
          <w:b/>
        </w:rPr>
      </w:pPr>
      <w:r w:rsidRPr="00AE548F">
        <w:rPr>
          <w:rFonts w:ascii="Palatino Linotype" w:hAnsi="Palatino Linotype" w:cs="Arial"/>
          <w:b/>
        </w:rPr>
        <w:t xml:space="preserve">a) Admisión del </w:t>
      </w:r>
      <w:r w:rsidR="00D86297" w:rsidRPr="00AE548F">
        <w:rPr>
          <w:rFonts w:ascii="Palatino Linotype" w:hAnsi="Palatino Linotype" w:cs="Arial"/>
          <w:b/>
        </w:rPr>
        <w:t>Recurso Revisión</w:t>
      </w:r>
      <w:r w:rsidR="00D8393F" w:rsidRPr="00AE548F">
        <w:rPr>
          <w:rFonts w:ascii="Palatino Linotype" w:hAnsi="Palatino Linotype" w:cs="Arial"/>
          <w:b/>
        </w:rPr>
        <w:t>.</w:t>
      </w:r>
    </w:p>
    <w:p w14:paraId="700EE037" w14:textId="68FF7EB2" w:rsidR="00F74502" w:rsidRPr="00AE548F" w:rsidRDefault="000171D8" w:rsidP="00AE548F">
      <w:pPr>
        <w:tabs>
          <w:tab w:val="center" w:pos="4252"/>
          <w:tab w:val="right" w:pos="8504"/>
        </w:tabs>
        <w:spacing w:line="360" w:lineRule="auto"/>
        <w:jc w:val="both"/>
        <w:rPr>
          <w:rFonts w:ascii="Palatino Linotype" w:hAnsi="Palatino Linotype" w:cs="Arial"/>
        </w:rPr>
      </w:pPr>
      <w:r w:rsidRPr="00AE548F">
        <w:rPr>
          <w:rFonts w:ascii="Palatino Linotype" w:hAnsi="Palatino Linotype" w:cs="Arial"/>
        </w:rPr>
        <w:t>De las constancias del expediente electrónico del</w:t>
      </w:r>
      <w:r w:rsidRPr="00AE548F">
        <w:rPr>
          <w:rFonts w:ascii="Palatino Linotype" w:hAnsi="Palatino Linotype" w:cs="Arial"/>
          <w:b/>
        </w:rPr>
        <w:t xml:space="preserve"> SAIMEX</w:t>
      </w:r>
      <w:r w:rsidRPr="00AE548F">
        <w:rPr>
          <w:rFonts w:ascii="Palatino Linotype" w:hAnsi="Palatino Linotype" w:cs="Arial"/>
        </w:rPr>
        <w:t xml:space="preserve">, se advierte que </w:t>
      </w:r>
      <w:r w:rsidR="00727578" w:rsidRPr="00AE548F">
        <w:rPr>
          <w:rFonts w:ascii="Palatino Linotype" w:hAnsi="Palatino Linotype" w:cs="Arial"/>
        </w:rPr>
        <w:t>el</w:t>
      </w:r>
      <w:r w:rsidRPr="00AE548F">
        <w:rPr>
          <w:rFonts w:ascii="Palatino Linotype" w:hAnsi="Palatino Linotype" w:cs="Arial"/>
        </w:rPr>
        <w:t xml:space="preserve"> </w:t>
      </w:r>
      <w:r w:rsidR="005A0DF3" w:rsidRPr="00AE548F">
        <w:rPr>
          <w:rFonts w:ascii="Palatino Linotype" w:hAnsi="Palatino Linotype" w:cs="Arial"/>
          <w:b/>
        </w:rPr>
        <w:t>ocho</w:t>
      </w:r>
      <w:r w:rsidR="005C250B" w:rsidRPr="00AE548F">
        <w:rPr>
          <w:rFonts w:ascii="Palatino Linotype" w:hAnsi="Palatino Linotype" w:cs="Arial"/>
          <w:b/>
          <w:bCs/>
        </w:rPr>
        <w:t xml:space="preserve"> de </w:t>
      </w:r>
      <w:r w:rsidR="002E1271" w:rsidRPr="00AE548F">
        <w:rPr>
          <w:rFonts w:ascii="Palatino Linotype" w:hAnsi="Palatino Linotype" w:cs="Arial"/>
          <w:b/>
          <w:bCs/>
        </w:rPr>
        <w:t>septiembre</w:t>
      </w:r>
      <w:r w:rsidR="005C250B" w:rsidRPr="00AE548F">
        <w:rPr>
          <w:rFonts w:ascii="Palatino Linotype" w:hAnsi="Palatino Linotype" w:cs="Arial"/>
          <w:b/>
          <w:bCs/>
        </w:rPr>
        <w:t xml:space="preserve"> </w:t>
      </w:r>
      <w:r w:rsidR="00B41543" w:rsidRPr="00AE548F">
        <w:rPr>
          <w:rFonts w:ascii="Palatino Linotype" w:hAnsi="Palatino Linotype" w:cs="Arial"/>
          <w:b/>
          <w:bCs/>
        </w:rPr>
        <w:t xml:space="preserve">de dos mil </w:t>
      </w:r>
      <w:r w:rsidR="00124E75" w:rsidRPr="00AE548F">
        <w:rPr>
          <w:rFonts w:ascii="Palatino Linotype" w:hAnsi="Palatino Linotype" w:cs="Arial"/>
          <w:b/>
          <w:bCs/>
        </w:rPr>
        <w:t>veintitrés</w:t>
      </w:r>
      <w:r w:rsidRPr="00AE548F">
        <w:rPr>
          <w:rFonts w:ascii="Palatino Linotype" w:hAnsi="Palatino Linotype" w:cs="Arial"/>
        </w:rPr>
        <w:t xml:space="preserve">, se </w:t>
      </w:r>
      <w:r w:rsidR="004D1753" w:rsidRPr="00AE548F">
        <w:rPr>
          <w:rFonts w:ascii="Palatino Linotype" w:hAnsi="Palatino Linotype" w:cs="Arial"/>
        </w:rPr>
        <w:t>notificó</w:t>
      </w:r>
      <w:r w:rsidRPr="00AE548F">
        <w:rPr>
          <w:rFonts w:ascii="Palatino Linotype" w:hAnsi="Palatino Linotype" w:cs="Arial"/>
        </w:rPr>
        <w:t xml:space="preserve"> la admisión a trámite del </w:t>
      </w:r>
      <w:r w:rsidR="00D86297" w:rsidRPr="00AE548F">
        <w:rPr>
          <w:rFonts w:ascii="Palatino Linotype" w:hAnsi="Palatino Linotype" w:cs="Arial"/>
        </w:rPr>
        <w:t>Recurso Revisión</w:t>
      </w:r>
      <w:r w:rsidRPr="00AE548F">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AE548F">
        <w:rPr>
          <w:rFonts w:ascii="Palatino Linotype" w:hAnsi="Palatino Linotype" w:cs="Arial"/>
        </w:rPr>
        <w:t>Información Pública</w:t>
      </w:r>
      <w:r w:rsidRPr="00AE548F">
        <w:rPr>
          <w:rFonts w:ascii="Palatino Linotype" w:hAnsi="Palatino Linotype" w:cs="Arial"/>
        </w:rPr>
        <w:t xml:space="preserve"> del Estado de México y Municipios</w:t>
      </w:r>
      <w:r w:rsidR="00F74A05" w:rsidRPr="00AE548F">
        <w:rPr>
          <w:rFonts w:ascii="Palatino Linotype" w:hAnsi="Palatino Linotype" w:cs="Arial"/>
        </w:rPr>
        <w:t>;</w:t>
      </w:r>
      <w:r w:rsidRPr="00AE548F">
        <w:rPr>
          <w:rFonts w:ascii="Palatino Linotype" w:hAnsi="Palatino Linotype" w:cs="Arial"/>
        </w:rPr>
        <w:t xml:space="preserve"> </w:t>
      </w:r>
      <w:r w:rsidR="008F0B23" w:rsidRPr="00AE548F">
        <w:rPr>
          <w:rFonts w:ascii="Palatino Linotype" w:hAnsi="Palatino Linotype" w:cs="Arial"/>
          <w:b/>
        </w:rPr>
        <w:t>LA</w:t>
      </w:r>
      <w:r w:rsidR="00F74A05" w:rsidRPr="00AE548F">
        <w:rPr>
          <w:rFonts w:ascii="Palatino Linotype" w:hAnsi="Palatino Linotype" w:cs="Arial"/>
          <w:b/>
        </w:rPr>
        <w:t xml:space="preserve"> RECURRENTE </w:t>
      </w:r>
      <w:r w:rsidRPr="00AE548F">
        <w:rPr>
          <w:rFonts w:ascii="Palatino Linotype" w:hAnsi="Palatino Linotype" w:cs="Arial"/>
        </w:rPr>
        <w:t>manifestara</w:t>
      </w:r>
      <w:r w:rsidR="00F74A05" w:rsidRPr="00AE548F">
        <w:rPr>
          <w:rFonts w:ascii="Palatino Linotype" w:hAnsi="Palatino Linotype" w:cs="Arial"/>
        </w:rPr>
        <w:t xml:space="preserve"> </w:t>
      </w:r>
      <w:r w:rsidRPr="00AE548F">
        <w:rPr>
          <w:rFonts w:ascii="Palatino Linotype" w:hAnsi="Palatino Linotype" w:cs="Arial"/>
        </w:rPr>
        <w:t xml:space="preserve">lo que a su derecho conviniera, a efecto de presentar pruebas </w:t>
      </w:r>
      <w:r w:rsidR="00727578" w:rsidRPr="00AE548F">
        <w:rPr>
          <w:rFonts w:ascii="Palatino Linotype" w:hAnsi="Palatino Linotype" w:cs="Arial"/>
        </w:rPr>
        <w:t>o</w:t>
      </w:r>
      <w:r w:rsidRPr="00AE548F">
        <w:rPr>
          <w:rFonts w:ascii="Palatino Linotype" w:hAnsi="Palatino Linotype" w:cs="Arial"/>
        </w:rPr>
        <w:t xml:space="preserve"> alegatos</w:t>
      </w:r>
      <w:r w:rsidR="00727578" w:rsidRPr="00AE548F">
        <w:rPr>
          <w:rFonts w:ascii="Palatino Linotype" w:hAnsi="Palatino Linotype" w:cs="Arial"/>
        </w:rPr>
        <w:t xml:space="preserve"> y</w:t>
      </w:r>
      <w:r w:rsidR="00D5111B" w:rsidRPr="00AE548F">
        <w:rPr>
          <w:rFonts w:ascii="Palatino Linotype" w:hAnsi="Palatino Linotype" w:cs="Arial"/>
        </w:rPr>
        <w:t>,</w:t>
      </w:r>
      <w:r w:rsidR="00727578" w:rsidRPr="00AE548F">
        <w:rPr>
          <w:rFonts w:ascii="Palatino Linotype" w:hAnsi="Palatino Linotype" w:cs="Arial"/>
        </w:rPr>
        <w:t xml:space="preserve"> en su caso, </w:t>
      </w:r>
      <w:r w:rsidRPr="00AE548F">
        <w:rPr>
          <w:rFonts w:ascii="Palatino Linotype" w:hAnsi="Palatino Linotype" w:cs="Arial"/>
          <w:b/>
        </w:rPr>
        <w:t xml:space="preserve">EL SUJETO OBLIGADO </w:t>
      </w:r>
      <w:r w:rsidRPr="00AE548F">
        <w:rPr>
          <w:rFonts w:ascii="Palatino Linotype" w:hAnsi="Palatino Linotype" w:cs="Arial"/>
        </w:rPr>
        <w:t>rindiera su</w:t>
      </w:r>
      <w:r w:rsidR="00727578" w:rsidRPr="00AE548F">
        <w:rPr>
          <w:rFonts w:ascii="Palatino Linotype" w:hAnsi="Palatino Linotype" w:cs="Arial"/>
        </w:rPr>
        <w:t xml:space="preserve"> correspondiente </w:t>
      </w:r>
      <w:r w:rsidRPr="00AE548F">
        <w:rPr>
          <w:rFonts w:ascii="Palatino Linotype" w:hAnsi="Palatino Linotype" w:cs="Arial"/>
        </w:rPr>
        <w:t>Informe Justificado.</w:t>
      </w:r>
    </w:p>
    <w:p w14:paraId="5CB57324" w14:textId="77777777" w:rsidR="0098506B" w:rsidRPr="00AE548F" w:rsidRDefault="0098506B" w:rsidP="00AE548F">
      <w:pPr>
        <w:tabs>
          <w:tab w:val="center" w:pos="4252"/>
          <w:tab w:val="right" w:pos="8504"/>
        </w:tabs>
        <w:spacing w:line="360" w:lineRule="auto"/>
        <w:jc w:val="both"/>
        <w:rPr>
          <w:rFonts w:ascii="Palatino Linotype" w:hAnsi="Palatino Linotype" w:cs="Arial"/>
        </w:rPr>
      </w:pPr>
    </w:p>
    <w:p w14:paraId="28CF2940" w14:textId="4370F684" w:rsidR="00F74A05" w:rsidRPr="00AE548F" w:rsidRDefault="00FA3204" w:rsidP="00AE548F">
      <w:pPr>
        <w:spacing w:line="360" w:lineRule="auto"/>
        <w:jc w:val="both"/>
        <w:rPr>
          <w:rFonts w:ascii="Palatino Linotype" w:eastAsia="Arial Unicode MS" w:hAnsi="Palatino Linotype" w:cs="Arial"/>
          <w:b/>
        </w:rPr>
      </w:pPr>
      <w:r w:rsidRPr="00AE548F">
        <w:rPr>
          <w:rFonts w:ascii="Palatino Linotype" w:eastAsia="Arial Unicode MS" w:hAnsi="Palatino Linotype" w:cs="Arial"/>
          <w:b/>
        </w:rPr>
        <w:t>b</w:t>
      </w:r>
      <w:r w:rsidR="00F74A05" w:rsidRPr="00AE548F">
        <w:rPr>
          <w:rFonts w:ascii="Palatino Linotype" w:eastAsia="Arial Unicode MS" w:hAnsi="Palatino Linotype" w:cs="Arial"/>
          <w:b/>
        </w:rPr>
        <w:t xml:space="preserve">) </w:t>
      </w:r>
      <w:r w:rsidR="00E437E8" w:rsidRPr="00AE548F">
        <w:rPr>
          <w:rFonts w:ascii="Palatino Linotype" w:hAnsi="Palatino Linotype" w:cs="Arial"/>
          <w:b/>
          <w:bCs/>
        </w:rPr>
        <w:t>Manifestaciones.</w:t>
      </w:r>
    </w:p>
    <w:p w14:paraId="264F78EF" w14:textId="77777777" w:rsidR="001A06DB" w:rsidRPr="00AE548F" w:rsidRDefault="003C2C41" w:rsidP="00AE548F">
      <w:pPr>
        <w:spacing w:line="360" w:lineRule="auto"/>
        <w:jc w:val="both"/>
        <w:rPr>
          <w:rFonts w:ascii="Palatino Linotype" w:eastAsia="Arial Unicode MS" w:hAnsi="Palatino Linotype" w:cs="Arial"/>
        </w:rPr>
      </w:pPr>
      <w:r w:rsidRPr="00AE548F">
        <w:rPr>
          <w:rFonts w:ascii="Palatino Linotype" w:eastAsia="Arial Unicode MS" w:hAnsi="Palatino Linotype" w:cs="Arial"/>
        </w:rPr>
        <w:t xml:space="preserve">De acuerdo </w:t>
      </w:r>
      <w:r w:rsidR="000171D8" w:rsidRPr="00AE548F">
        <w:rPr>
          <w:rFonts w:ascii="Palatino Linotype" w:eastAsia="Arial Unicode MS" w:hAnsi="Palatino Linotype" w:cs="Arial"/>
        </w:rPr>
        <w:t xml:space="preserve">a las constancias </w:t>
      </w:r>
      <w:r w:rsidRPr="00AE548F">
        <w:rPr>
          <w:rFonts w:ascii="Palatino Linotype" w:eastAsia="Arial Unicode MS" w:hAnsi="Palatino Linotype" w:cs="Arial"/>
        </w:rPr>
        <w:t xml:space="preserve">digitales que obran en </w:t>
      </w:r>
      <w:r w:rsidRPr="00AE548F">
        <w:rPr>
          <w:rFonts w:ascii="Palatino Linotype" w:eastAsia="Arial Unicode MS" w:hAnsi="Palatino Linotype" w:cs="Arial"/>
          <w:b/>
        </w:rPr>
        <w:t>EL</w:t>
      </w:r>
      <w:r w:rsidR="000171D8" w:rsidRPr="00AE548F">
        <w:rPr>
          <w:rFonts w:ascii="Palatino Linotype" w:eastAsia="Arial Unicode MS" w:hAnsi="Palatino Linotype" w:cs="Arial"/>
        </w:rPr>
        <w:t xml:space="preserve"> </w:t>
      </w:r>
      <w:r w:rsidR="000171D8" w:rsidRPr="00AE548F">
        <w:rPr>
          <w:rFonts w:ascii="Palatino Linotype" w:eastAsia="Arial Unicode MS" w:hAnsi="Palatino Linotype" w:cs="Arial"/>
          <w:b/>
        </w:rPr>
        <w:t>SAIMEX</w:t>
      </w:r>
      <w:r w:rsidR="000171D8" w:rsidRPr="00AE548F">
        <w:rPr>
          <w:rFonts w:ascii="Palatino Linotype" w:eastAsia="Arial Unicode MS" w:hAnsi="Palatino Linotype" w:cs="Arial"/>
        </w:rPr>
        <w:t xml:space="preserve"> se desprende que </w:t>
      </w:r>
      <w:r w:rsidRPr="00AE548F">
        <w:rPr>
          <w:rFonts w:ascii="Palatino Linotype" w:eastAsia="Arial Unicode MS" w:hAnsi="Palatino Linotype" w:cs="Arial"/>
        </w:rPr>
        <w:t>conforme</w:t>
      </w:r>
      <w:r w:rsidR="000171D8" w:rsidRPr="00AE548F">
        <w:rPr>
          <w:rFonts w:ascii="Palatino Linotype" w:eastAsia="Arial Unicode MS" w:hAnsi="Palatino Linotype" w:cs="Arial"/>
        </w:rPr>
        <w:t xml:space="preserve"> a </w:t>
      </w:r>
      <w:r w:rsidR="006951F3" w:rsidRPr="00AE548F">
        <w:rPr>
          <w:rFonts w:ascii="Palatino Linotype" w:eastAsia="Arial Unicode MS" w:hAnsi="Palatino Linotype" w:cs="Arial"/>
        </w:rPr>
        <w:t xml:space="preserve">lo dispuesto en el artículo 185, fracciones II y IV </w:t>
      </w:r>
      <w:r w:rsidR="000171D8" w:rsidRPr="00AE548F">
        <w:rPr>
          <w:rFonts w:ascii="Palatino Linotype" w:eastAsia="Arial Unicode MS" w:hAnsi="Palatino Linotype" w:cs="Arial"/>
        </w:rPr>
        <w:t xml:space="preserve">de la Ley de Transparencia y Acceso a la </w:t>
      </w:r>
      <w:r w:rsidR="00D86297" w:rsidRPr="00AE548F">
        <w:rPr>
          <w:rFonts w:ascii="Palatino Linotype" w:eastAsia="Arial Unicode MS" w:hAnsi="Palatino Linotype" w:cs="Arial"/>
        </w:rPr>
        <w:t>Información Pública</w:t>
      </w:r>
      <w:r w:rsidR="000171D8" w:rsidRPr="00AE548F">
        <w:rPr>
          <w:rFonts w:ascii="Palatino Linotype" w:eastAsia="Arial Unicode MS" w:hAnsi="Palatino Linotype" w:cs="Arial"/>
        </w:rPr>
        <w:t xml:space="preserve"> del Estado de México y Municipios, dentro del término legalmente concedido a</w:t>
      </w:r>
      <w:r w:rsidR="00B6479E" w:rsidRPr="00AE548F">
        <w:rPr>
          <w:rFonts w:ascii="Palatino Linotype" w:eastAsia="Arial Unicode MS" w:hAnsi="Palatino Linotype" w:cs="Arial"/>
        </w:rPr>
        <w:t xml:space="preserve"> </w:t>
      </w:r>
      <w:r w:rsidR="002E1271" w:rsidRPr="00AE548F">
        <w:rPr>
          <w:rFonts w:ascii="Palatino Linotype" w:eastAsia="Arial Unicode MS" w:hAnsi="Palatino Linotype" w:cs="Arial"/>
        </w:rPr>
        <w:t xml:space="preserve">las partes, éstas no rindieron manifestación alguna. </w:t>
      </w:r>
    </w:p>
    <w:p w14:paraId="7CBFA8EB" w14:textId="77777777" w:rsidR="001A06DB" w:rsidRPr="00AE548F" w:rsidRDefault="001A06DB" w:rsidP="00AE548F">
      <w:pPr>
        <w:spacing w:line="360" w:lineRule="auto"/>
        <w:jc w:val="both"/>
        <w:rPr>
          <w:rFonts w:ascii="Palatino Linotype" w:eastAsia="Arial Unicode MS" w:hAnsi="Palatino Linotype" w:cs="Arial"/>
        </w:rPr>
      </w:pPr>
    </w:p>
    <w:p w14:paraId="1F21CD25" w14:textId="77777777" w:rsidR="001A06DB" w:rsidRPr="00AE548F" w:rsidRDefault="001A06DB" w:rsidP="00AE548F">
      <w:pPr>
        <w:widowControl w:val="0"/>
        <w:tabs>
          <w:tab w:val="left" w:pos="0"/>
        </w:tabs>
        <w:spacing w:line="360" w:lineRule="auto"/>
        <w:jc w:val="both"/>
        <w:rPr>
          <w:rFonts w:ascii="Palatino Linotype" w:eastAsia="Palatino Linotype" w:hAnsi="Palatino Linotype" w:cs="Palatino Linotype"/>
          <w:b/>
        </w:rPr>
      </w:pPr>
      <w:r w:rsidRPr="00AE548F">
        <w:rPr>
          <w:rFonts w:ascii="Palatino Linotype" w:eastAsia="Palatino Linotype" w:hAnsi="Palatino Linotype" w:cs="Palatino Linotype"/>
          <w:b/>
        </w:rPr>
        <w:t xml:space="preserve">c) De la ampliación </w:t>
      </w:r>
    </w:p>
    <w:p w14:paraId="6EC7D656" w14:textId="4D8EE1EE" w:rsidR="001A06DB" w:rsidRPr="00AE548F" w:rsidRDefault="001A06DB" w:rsidP="00AE548F">
      <w:pPr>
        <w:spacing w:line="360" w:lineRule="auto"/>
        <w:jc w:val="both"/>
        <w:rPr>
          <w:rFonts w:ascii="Palatino Linotype" w:eastAsia="Palatino Linotype" w:hAnsi="Palatino Linotype" w:cs="Palatino Linotype"/>
        </w:rPr>
      </w:pPr>
      <w:r w:rsidRPr="00AE548F">
        <w:rPr>
          <w:rFonts w:ascii="Palatino Linotype" w:eastAsia="Palatino Linotype" w:hAnsi="Palatino Linotype" w:cs="Palatino Linotype"/>
        </w:rPr>
        <w:t xml:space="preserve">El </w:t>
      </w:r>
      <w:r w:rsidRPr="00AE548F">
        <w:rPr>
          <w:rFonts w:ascii="Palatino Linotype" w:eastAsia="Palatino Linotype" w:hAnsi="Palatino Linotype" w:cs="Palatino Linotype"/>
          <w:b/>
        </w:rPr>
        <w:t>uno de noviembre de dos mil veintitrés</w:t>
      </w:r>
      <w:r w:rsidRPr="00AE548F">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03768F8A" w14:textId="77777777" w:rsidR="001A06DB" w:rsidRPr="00AE548F" w:rsidRDefault="001A06DB" w:rsidP="00AE548F">
      <w:pPr>
        <w:spacing w:line="360" w:lineRule="auto"/>
        <w:jc w:val="both"/>
        <w:rPr>
          <w:rFonts w:ascii="Palatino Linotype" w:eastAsia="Palatino Linotype" w:hAnsi="Palatino Linotype" w:cs="Palatino Linotype"/>
        </w:rPr>
      </w:pPr>
    </w:p>
    <w:p w14:paraId="766D62FE" w14:textId="77777777" w:rsidR="001A06DB" w:rsidRPr="00AE548F" w:rsidRDefault="001A06DB" w:rsidP="00AE548F">
      <w:pPr>
        <w:spacing w:line="360" w:lineRule="auto"/>
        <w:jc w:val="both"/>
        <w:rPr>
          <w:rFonts w:ascii="Palatino Linotype" w:hAnsi="Palatino Linotype" w:cs="Arial"/>
          <w:lang w:eastAsia="es-MX"/>
        </w:rPr>
      </w:pPr>
      <w:r w:rsidRPr="00AE548F">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5D7B9D83" w14:textId="77777777" w:rsidR="001A06DB" w:rsidRPr="00AE548F" w:rsidRDefault="001A06DB" w:rsidP="00AE548F">
      <w:pPr>
        <w:spacing w:line="360" w:lineRule="auto"/>
        <w:jc w:val="both"/>
        <w:rPr>
          <w:rFonts w:ascii="Palatino Linotype" w:hAnsi="Palatino Linotype" w:cs="Arial"/>
          <w:lang w:eastAsia="es-MX"/>
        </w:rPr>
      </w:pPr>
    </w:p>
    <w:p w14:paraId="6A569283" w14:textId="77777777" w:rsidR="001A06DB" w:rsidRPr="00AE548F" w:rsidRDefault="001A06DB" w:rsidP="00AE548F">
      <w:pPr>
        <w:spacing w:line="360" w:lineRule="auto"/>
        <w:jc w:val="both"/>
        <w:rPr>
          <w:rFonts w:ascii="Palatino Linotype" w:hAnsi="Palatino Linotype" w:cs="Arial"/>
          <w:lang w:eastAsia="es-MX"/>
        </w:rPr>
      </w:pPr>
      <w:r w:rsidRPr="00AE548F">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63FA953" w14:textId="77777777" w:rsidR="001A06DB" w:rsidRPr="00AE548F" w:rsidRDefault="001A06DB" w:rsidP="00AE548F">
      <w:pPr>
        <w:spacing w:line="360" w:lineRule="auto"/>
        <w:jc w:val="both"/>
        <w:rPr>
          <w:rFonts w:ascii="Palatino Linotype" w:hAnsi="Palatino Linotype" w:cs="Arial"/>
          <w:lang w:eastAsia="es-MX"/>
        </w:rPr>
      </w:pPr>
    </w:p>
    <w:p w14:paraId="234F80B0" w14:textId="77777777" w:rsidR="001A06DB" w:rsidRPr="00AE548F" w:rsidRDefault="001A06DB" w:rsidP="00AE548F">
      <w:pPr>
        <w:spacing w:line="360" w:lineRule="auto"/>
        <w:jc w:val="both"/>
        <w:rPr>
          <w:rFonts w:ascii="Palatino Linotype" w:hAnsi="Palatino Linotype" w:cs="Arial"/>
          <w:lang w:eastAsia="es-MX"/>
        </w:rPr>
      </w:pPr>
      <w:r w:rsidRPr="00AE548F">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08A7DF" w14:textId="77777777" w:rsidR="001A06DB" w:rsidRPr="00AE548F" w:rsidRDefault="001A06DB" w:rsidP="00AE548F">
      <w:pPr>
        <w:spacing w:line="360" w:lineRule="auto"/>
        <w:jc w:val="both"/>
        <w:rPr>
          <w:rFonts w:ascii="Palatino Linotype" w:hAnsi="Palatino Linotype" w:cs="Arial"/>
          <w:lang w:eastAsia="es-MX"/>
        </w:rPr>
      </w:pPr>
    </w:p>
    <w:p w14:paraId="331CD7E0" w14:textId="77777777" w:rsidR="001A06DB" w:rsidRPr="00AE548F" w:rsidRDefault="001A06DB" w:rsidP="00AE548F">
      <w:pPr>
        <w:spacing w:line="360" w:lineRule="auto"/>
        <w:jc w:val="both"/>
        <w:rPr>
          <w:rFonts w:ascii="Palatino Linotype" w:hAnsi="Palatino Linotype" w:cs="Arial"/>
          <w:lang w:eastAsia="es-MX"/>
        </w:rPr>
      </w:pPr>
      <w:r w:rsidRPr="00AE548F">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4927940" w14:textId="77777777" w:rsidR="001A06DB" w:rsidRPr="00AE548F" w:rsidRDefault="001A06DB" w:rsidP="00AE548F">
      <w:pPr>
        <w:spacing w:line="360" w:lineRule="auto"/>
        <w:jc w:val="both"/>
        <w:rPr>
          <w:rFonts w:ascii="Palatino Linotype" w:hAnsi="Palatino Linotype" w:cs="Arial"/>
          <w:lang w:eastAsia="es-MX"/>
        </w:rPr>
      </w:pPr>
    </w:p>
    <w:p w14:paraId="32427407" w14:textId="77777777" w:rsidR="001A06DB" w:rsidRPr="00AE548F" w:rsidRDefault="001A06DB" w:rsidP="00AE548F">
      <w:pPr>
        <w:spacing w:line="360" w:lineRule="auto"/>
        <w:jc w:val="both"/>
        <w:rPr>
          <w:rFonts w:ascii="Palatino Linotype" w:hAnsi="Palatino Linotype" w:cs="Arial"/>
          <w:lang w:eastAsia="es-MX"/>
        </w:rPr>
      </w:pPr>
      <w:r w:rsidRPr="00AE548F">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3A69FA0C" w14:textId="77777777" w:rsidR="001A06DB" w:rsidRPr="00AE548F" w:rsidRDefault="001A06DB" w:rsidP="00AE548F">
      <w:pPr>
        <w:spacing w:line="360" w:lineRule="auto"/>
        <w:jc w:val="both"/>
        <w:rPr>
          <w:rFonts w:ascii="Palatino Linotype" w:hAnsi="Palatino Linotype" w:cs="Arial"/>
          <w:lang w:eastAsia="es-MX"/>
        </w:rPr>
      </w:pPr>
    </w:p>
    <w:p w14:paraId="0EAA7F78" w14:textId="77777777" w:rsidR="001A06DB" w:rsidRPr="00AE548F" w:rsidRDefault="001A06DB" w:rsidP="00AE548F">
      <w:pPr>
        <w:pStyle w:val="Prrafodelista"/>
        <w:numPr>
          <w:ilvl w:val="0"/>
          <w:numId w:val="34"/>
        </w:numPr>
        <w:spacing w:line="360" w:lineRule="auto"/>
        <w:contextualSpacing/>
        <w:jc w:val="both"/>
        <w:rPr>
          <w:rFonts w:ascii="Palatino Linotype" w:hAnsi="Palatino Linotype" w:cs="Arial"/>
          <w:lang w:eastAsia="es-MX"/>
        </w:rPr>
      </w:pPr>
      <w:r w:rsidRPr="00AE548F">
        <w:rPr>
          <w:rFonts w:ascii="Palatino Linotype" w:hAnsi="Palatino Linotype" w:cs="Arial"/>
          <w:lang w:eastAsia="es-MX"/>
        </w:rPr>
        <w:t>Complejidad del asunto: La complejidad de la prueba, la pluralidad de sujetos procesales, el tiempo transcurrido, las características y contexto del recurso.</w:t>
      </w:r>
    </w:p>
    <w:p w14:paraId="3DE8E1A8" w14:textId="77777777" w:rsidR="001A06DB" w:rsidRPr="00AE548F" w:rsidRDefault="001A06DB" w:rsidP="00AE548F">
      <w:pPr>
        <w:pStyle w:val="Prrafodelista"/>
        <w:numPr>
          <w:ilvl w:val="0"/>
          <w:numId w:val="34"/>
        </w:numPr>
        <w:spacing w:line="360" w:lineRule="auto"/>
        <w:contextualSpacing/>
        <w:jc w:val="both"/>
        <w:rPr>
          <w:rFonts w:ascii="Palatino Linotype" w:hAnsi="Palatino Linotype" w:cs="Arial"/>
          <w:lang w:eastAsia="es-MX"/>
        </w:rPr>
      </w:pPr>
      <w:r w:rsidRPr="00AE548F">
        <w:rPr>
          <w:rFonts w:ascii="Palatino Linotype" w:hAnsi="Palatino Linotype" w:cs="Arial"/>
          <w:lang w:eastAsia="es-MX"/>
        </w:rPr>
        <w:t>Actividad Procesal del interesado: Acciones u omisiones del interesado.</w:t>
      </w:r>
    </w:p>
    <w:p w14:paraId="2A25B350" w14:textId="77777777" w:rsidR="001A06DB" w:rsidRPr="00AE548F" w:rsidRDefault="001A06DB" w:rsidP="00AE548F">
      <w:pPr>
        <w:pStyle w:val="Prrafodelista"/>
        <w:numPr>
          <w:ilvl w:val="0"/>
          <w:numId w:val="34"/>
        </w:numPr>
        <w:spacing w:line="360" w:lineRule="auto"/>
        <w:contextualSpacing/>
        <w:jc w:val="both"/>
        <w:rPr>
          <w:rFonts w:ascii="Palatino Linotype" w:hAnsi="Palatino Linotype" w:cs="Arial"/>
          <w:lang w:eastAsia="es-MX"/>
        </w:rPr>
      </w:pPr>
      <w:r w:rsidRPr="00AE548F">
        <w:rPr>
          <w:rFonts w:ascii="Palatino Linotype" w:hAnsi="Palatino Linotype" w:cs="Arial"/>
          <w:lang w:eastAsia="es-MX"/>
        </w:rPr>
        <w:t>Conducta de la Autoridad: Las Acciones u omisiones realizadas en el procedimiento. Así como si la autoridad actuó con la debida diligencia.</w:t>
      </w:r>
    </w:p>
    <w:p w14:paraId="035CD045" w14:textId="77777777" w:rsidR="001A06DB" w:rsidRPr="00AE548F" w:rsidRDefault="001A06DB" w:rsidP="00AE548F">
      <w:pPr>
        <w:pStyle w:val="Prrafodelista"/>
        <w:numPr>
          <w:ilvl w:val="0"/>
          <w:numId w:val="34"/>
        </w:numPr>
        <w:spacing w:line="360" w:lineRule="auto"/>
        <w:contextualSpacing/>
        <w:jc w:val="both"/>
        <w:rPr>
          <w:rFonts w:ascii="Palatino Linotype" w:hAnsi="Palatino Linotype" w:cs="Arial"/>
          <w:lang w:eastAsia="es-MX"/>
        </w:rPr>
      </w:pPr>
      <w:r w:rsidRPr="00AE548F">
        <w:rPr>
          <w:rFonts w:ascii="Palatino Linotype" w:hAnsi="Palatino Linotype" w:cs="Arial"/>
          <w:lang w:eastAsia="es-MX"/>
        </w:rPr>
        <w:t>La afectación generada en la situación jurídica de la persona involucrada en el proceso: Violación a sus derechos humanos.</w:t>
      </w:r>
    </w:p>
    <w:p w14:paraId="35DC0A25" w14:textId="77777777" w:rsidR="001A06DB" w:rsidRPr="00AE548F" w:rsidRDefault="001A06DB" w:rsidP="00AE548F">
      <w:pPr>
        <w:spacing w:line="360" w:lineRule="auto"/>
        <w:jc w:val="both"/>
        <w:rPr>
          <w:rFonts w:ascii="Palatino Linotype" w:hAnsi="Palatino Linotype" w:cs="Arial"/>
          <w:lang w:eastAsia="es-MX"/>
        </w:rPr>
      </w:pPr>
      <w:r w:rsidRPr="00AE548F">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57E0435" w14:textId="77777777" w:rsidR="001A06DB" w:rsidRPr="00AE548F" w:rsidRDefault="001A06DB" w:rsidP="00AE548F">
      <w:pPr>
        <w:spacing w:line="360" w:lineRule="auto"/>
        <w:jc w:val="both"/>
        <w:rPr>
          <w:rFonts w:ascii="Palatino Linotype" w:hAnsi="Palatino Linotype" w:cs="Arial"/>
          <w:lang w:eastAsia="es-MX"/>
        </w:rPr>
      </w:pPr>
    </w:p>
    <w:p w14:paraId="5E744C21" w14:textId="77777777" w:rsidR="001A06DB" w:rsidRPr="00AE548F" w:rsidRDefault="001A06DB" w:rsidP="00AE548F">
      <w:pPr>
        <w:spacing w:line="360" w:lineRule="auto"/>
        <w:jc w:val="both"/>
        <w:rPr>
          <w:rFonts w:ascii="Palatino Linotype" w:hAnsi="Palatino Linotype" w:cs="Arial"/>
          <w:lang w:eastAsia="es-MX"/>
        </w:rPr>
      </w:pPr>
      <w:r w:rsidRPr="00AE548F">
        <w:rPr>
          <w:rFonts w:ascii="Palatino Linotype" w:hAnsi="Palatino Linotype" w:cs="Arial"/>
          <w:lang w:eastAsia="es-MX"/>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E9976E4" w14:textId="77777777" w:rsidR="001A06DB" w:rsidRPr="00AE548F" w:rsidRDefault="001A06DB" w:rsidP="00AE548F">
      <w:pPr>
        <w:spacing w:line="360" w:lineRule="auto"/>
        <w:jc w:val="both"/>
        <w:rPr>
          <w:rFonts w:ascii="Palatino Linotype" w:hAnsi="Palatino Linotype" w:cs="Arial"/>
          <w:lang w:eastAsia="es-MX"/>
        </w:rPr>
      </w:pPr>
    </w:p>
    <w:p w14:paraId="5072C7B1" w14:textId="77777777" w:rsidR="001A06DB" w:rsidRPr="00AE548F" w:rsidRDefault="001A06DB" w:rsidP="00AE548F">
      <w:pPr>
        <w:spacing w:line="360" w:lineRule="auto"/>
        <w:jc w:val="both"/>
        <w:rPr>
          <w:rFonts w:ascii="Palatino Linotype" w:hAnsi="Palatino Linotype" w:cs="Arial"/>
          <w:lang w:eastAsia="es-MX"/>
        </w:rPr>
      </w:pPr>
      <w:r w:rsidRPr="00AE548F">
        <w:rPr>
          <w:rFonts w:ascii="Palatino Linotype" w:hAnsi="Palatino Linotype" w:cs="Arial"/>
          <w:lang w:eastAsia="es-MX"/>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2F0DB7F" w14:textId="77777777" w:rsidR="001A06DB" w:rsidRPr="00AE548F" w:rsidRDefault="001A06DB" w:rsidP="00AE548F">
      <w:pPr>
        <w:spacing w:line="360" w:lineRule="auto"/>
        <w:jc w:val="both"/>
        <w:rPr>
          <w:rFonts w:ascii="Palatino Linotype" w:hAnsi="Palatino Linotype" w:cs="Arial"/>
          <w:lang w:eastAsia="es-MX"/>
        </w:rPr>
      </w:pPr>
      <w:r w:rsidRPr="00AE548F">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5D2177F1" w14:textId="77777777" w:rsidR="001A06DB" w:rsidRPr="00AE548F" w:rsidRDefault="001A06DB" w:rsidP="00AE548F">
      <w:pPr>
        <w:spacing w:line="360" w:lineRule="auto"/>
        <w:jc w:val="both"/>
        <w:rPr>
          <w:rFonts w:ascii="Palatino Linotype" w:hAnsi="Palatino Linotype" w:cs="Arial"/>
          <w:lang w:eastAsia="es-MX"/>
        </w:rPr>
      </w:pPr>
    </w:p>
    <w:p w14:paraId="68034C76" w14:textId="77777777" w:rsidR="001A06DB" w:rsidRPr="00AE548F" w:rsidRDefault="001A06DB" w:rsidP="00AE548F">
      <w:pPr>
        <w:spacing w:line="360" w:lineRule="auto"/>
        <w:jc w:val="both"/>
        <w:rPr>
          <w:rFonts w:ascii="Palatino Linotype" w:hAnsi="Palatino Linotype" w:cs="Arial"/>
          <w:lang w:eastAsia="es-MX"/>
        </w:rPr>
      </w:pPr>
      <w:r w:rsidRPr="00AE548F">
        <w:rPr>
          <w:rFonts w:ascii="Palatino Linotype" w:hAnsi="Palatino Linotype" w:cs="Arial"/>
          <w:lang w:eastAsia="es-MX"/>
        </w:rPr>
        <w:t>PLAZO RAZONABLE PARA RESOLVER. DIMENSIÓN Y EFECTOS DE ESTE CONCEPTO CUANDO SE ADUCE EXCESIVA CARGA DE TRABAJO.” consultable en el Seminario Judicial de la Federación y su gaceta, con el registro digital 2002351.</w:t>
      </w:r>
    </w:p>
    <w:p w14:paraId="61994AFE" w14:textId="77777777" w:rsidR="001A06DB" w:rsidRPr="00AE548F" w:rsidRDefault="001A06DB" w:rsidP="00AE548F">
      <w:pPr>
        <w:spacing w:line="360" w:lineRule="auto"/>
        <w:jc w:val="both"/>
        <w:rPr>
          <w:rFonts w:ascii="Palatino Linotype" w:hAnsi="Palatino Linotype" w:cs="Arial"/>
          <w:lang w:eastAsia="es-MX"/>
        </w:rPr>
      </w:pPr>
    </w:p>
    <w:p w14:paraId="50DEE357" w14:textId="77777777" w:rsidR="001A06DB" w:rsidRPr="00AE548F" w:rsidRDefault="001A06DB" w:rsidP="00AE548F">
      <w:pPr>
        <w:spacing w:line="360" w:lineRule="auto"/>
        <w:jc w:val="both"/>
        <w:rPr>
          <w:rFonts w:ascii="Palatino Linotype" w:hAnsi="Palatino Linotype" w:cs="Arial"/>
          <w:lang w:eastAsia="es-MX"/>
        </w:rPr>
      </w:pPr>
      <w:r w:rsidRPr="00AE548F">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11C45E1E" w14:textId="77777777" w:rsidR="001A06DB" w:rsidRPr="00AE548F" w:rsidRDefault="001A06DB" w:rsidP="00AE548F">
      <w:pPr>
        <w:spacing w:line="360" w:lineRule="auto"/>
        <w:jc w:val="both"/>
        <w:rPr>
          <w:rFonts w:ascii="Palatino Linotype" w:hAnsi="Palatino Linotype" w:cs="Arial"/>
          <w:lang w:eastAsia="es-MX"/>
        </w:rPr>
      </w:pPr>
    </w:p>
    <w:p w14:paraId="355B72C0" w14:textId="77777777" w:rsidR="001A06DB" w:rsidRPr="00AE548F" w:rsidRDefault="001A06DB" w:rsidP="00AE548F">
      <w:pPr>
        <w:spacing w:line="360" w:lineRule="auto"/>
        <w:jc w:val="both"/>
        <w:rPr>
          <w:rFonts w:ascii="Palatino Linotype" w:hAnsi="Palatino Linotype" w:cs="Arial"/>
          <w:lang w:eastAsia="es-MX"/>
        </w:rPr>
      </w:pPr>
      <w:r w:rsidRPr="00AE548F">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21700C47" w14:textId="77777777" w:rsidR="001E1320" w:rsidRPr="00AE548F" w:rsidRDefault="001E1320" w:rsidP="00AE548F">
      <w:pPr>
        <w:spacing w:line="360" w:lineRule="auto"/>
        <w:jc w:val="both"/>
        <w:rPr>
          <w:rFonts w:ascii="Palatino Linotype" w:eastAsia="Arial Unicode MS" w:hAnsi="Palatino Linotype" w:cs="Arial"/>
        </w:rPr>
      </w:pPr>
    </w:p>
    <w:p w14:paraId="49E94EF4" w14:textId="340526C6" w:rsidR="00F74A05" w:rsidRPr="00AE548F" w:rsidRDefault="00777ADC" w:rsidP="00AE548F">
      <w:pPr>
        <w:pStyle w:val="Prrafodelista"/>
        <w:spacing w:line="360" w:lineRule="auto"/>
        <w:ind w:left="0"/>
        <w:jc w:val="both"/>
        <w:rPr>
          <w:rFonts w:ascii="Palatino Linotype" w:hAnsi="Palatino Linotype" w:cs="Arial"/>
          <w:b/>
          <w:bCs/>
        </w:rPr>
      </w:pPr>
      <w:r w:rsidRPr="00AE548F">
        <w:rPr>
          <w:rFonts w:ascii="Palatino Linotype" w:hAnsi="Palatino Linotype" w:cs="Arial"/>
          <w:b/>
          <w:bCs/>
        </w:rPr>
        <w:t>d</w:t>
      </w:r>
      <w:r w:rsidR="00F74A05" w:rsidRPr="00AE548F">
        <w:rPr>
          <w:rFonts w:ascii="Palatino Linotype" w:hAnsi="Palatino Linotype" w:cs="Arial"/>
          <w:b/>
          <w:bCs/>
        </w:rPr>
        <w:t>) Cierre de Instrucción</w:t>
      </w:r>
      <w:r w:rsidR="00D8393F" w:rsidRPr="00AE548F">
        <w:rPr>
          <w:rFonts w:ascii="Palatino Linotype" w:hAnsi="Palatino Linotype" w:cs="Arial"/>
          <w:b/>
          <w:bCs/>
        </w:rPr>
        <w:t>.</w:t>
      </w:r>
    </w:p>
    <w:p w14:paraId="410ED933" w14:textId="0A461149" w:rsidR="00832240" w:rsidRPr="00AE548F" w:rsidRDefault="009E2E2C" w:rsidP="00AE548F">
      <w:pPr>
        <w:spacing w:line="360" w:lineRule="auto"/>
        <w:jc w:val="both"/>
        <w:rPr>
          <w:rFonts w:ascii="Palatino Linotype" w:hAnsi="Palatino Linotype" w:cs="Arial"/>
        </w:rPr>
      </w:pPr>
      <w:r w:rsidRPr="00AE548F">
        <w:rPr>
          <w:rFonts w:ascii="Palatino Linotype" w:hAnsi="Palatino Linotype"/>
        </w:rPr>
        <w:t>Una vez analizado el estado procesal que guarda el expediente, el</w:t>
      </w:r>
      <w:r w:rsidR="000171D8" w:rsidRPr="00AE548F">
        <w:rPr>
          <w:rFonts w:ascii="Palatino Linotype" w:hAnsi="Palatino Linotype"/>
        </w:rPr>
        <w:t xml:space="preserve"> </w:t>
      </w:r>
      <w:r w:rsidR="007A5099" w:rsidRPr="00AE548F">
        <w:rPr>
          <w:rFonts w:ascii="Palatino Linotype" w:hAnsi="Palatino Linotype"/>
          <w:b/>
          <w:bCs/>
        </w:rPr>
        <w:t>doce</w:t>
      </w:r>
      <w:r w:rsidR="001A06DB" w:rsidRPr="00AE548F">
        <w:rPr>
          <w:rFonts w:ascii="Palatino Linotype" w:hAnsi="Palatino Linotype"/>
          <w:b/>
          <w:bCs/>
        </w:rPr>
        <w:t xml:space="preserve"> de </w:t>
      </w:r>
      <w:r w:rsidR="001636AA" w:rsidRPr="00AE548F">
        <w:rPr>
          <w:rFonts w:ascii="Palatino Linotype" w:hAnsi="Palatino Linotype"/>
          <w:b/>
          <w:bCs/>
        </w:rPr>
        <w:t>marzo</w:t>
      </w:r>
      <w:r w:rsidR="001A06DB" w:rsidRPr="00AE548F">
        <w:rPr>
          <w:rFonts w:ascii="Palatino Linotype" w:hAnsi="Palatino Linotype"/>
          <w:b/>
          <w:bCs/>
        </w:rPr>
        <w:t xml:space="preserve"> de dos mil veinticuatro</w:t>
      </w:r>
      <w:r w:rsidR="000171D8" w:rsidRPr="00AE548F">
        <w:rPr>
          <w:rFonts w:ascii="Palatino Linotype" w:hAnsi="Palatino Linotype"/>
        </w:rPr>
        <w:t xml:space="preserve">, </w:t>
      </w:r>
      <w:r w:rsidR="00CE22BE" w:rsidRPr="00AE548F">
        <w:rPr>
          <w:rFonts w:ascii="Palatino Linotype" w:hAnsi="Palatino Linotype"/>
        </w:rPr>
        <w:t>la</w:t>
      </w:r>
      <w:r w:rsidR="00F74502" w:rsidRPr="00AE548F">
        <w:rPr>
          <w:rFonts w:ascii="Palatino Linotype" w:hAnsi="Palatino Linotype"/>
        </w:rPr>
        <w:t xml:space="preserve"> </w:t>
      </w:r>
      <w:r w:rsidR="00C77536" w:rsidRPr="00AE548F">
        <w:rPr>
          <w:rFonts w:ascii="Palatino Linotype" w:hAnsi="Palatino Linotype"/>
          <w:b/>
        </w:rPr>
        <w:t>Comisionada Sharon Cristina Morales Martínez</w:t>
      </w:r>
      <w:r w:rsidR="00C77536" w:rsidRPr="00AE548F">
        <w:rPr>
          <w:rFonts w:ascii="Palatino Linotype" w:hAnsi="Palatino Linotype"/>
          <w:lang w:val="es-419"/>
        </w:rPr>
        <w:t xml:space="preserve"> </w:t>
      </w:r>
      <w:r w:rsidRPr="00AE548F">
        <w:rPr>
          <w:rFonts w:ascii="Palatino Linotype" w:hAnsi="Palatino Linotype"/>
        </w:rPr>
        <w:t>acordó el cierre de instrucción;</w:t>
      </w:r>
      <w:r w:rsidR="00C2778A" w:rsidRPr="00AE548F">
        <w:rPr>
          <w:rFonts w:ascii="Palatino Linotype" w:hAnsi="Palatino Linotype" w:cs="Arial"/>
        </w:rPr>
        <w:t xml:space="preserve"> así como</w:t>
      </w:r>
      <w:r w:rsidRPr="00AE548F">
        <w:rPr>
          <w:rFonts w:ascii="Palatino Linotype" w:hAnsi="Palatino Linotype" w:cs="Arial"/>
        </w:rPr>
        <w:t>,</w:t>
      </w:r>
      <w:r w:rsidR="00C2778A" w:rsidRPr="00AE548F">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AE548F">
        <w:rPr>
          <w:rFonts w:ascii="Palatino Linotype" w:hAnsi="Palatino Linotype" w:cs="Arial"/>
        </w:rPr>
        <w:t>Información Pública</w:t>
      </w:r>
      <w:r w:rsidR="00C2778A" w:rsidRPr="00AE548F">
        <w:rPr>
          <w:rFonts w:ascii="Palatino Linotype" w:hAnsi="Palatino Linotype" w:cs="Arial"/>
        </w:rPr>
        <w:t xml:space="preserve"> del Estado de México y Municipios</w:t>
      </w:r>
      <w:r w:rsidR="0028330F" w:rsidRPr="00AE548F">
        <w:rPr>
          <w:rFonts w:ascii="Palatino Linotype" w:hAnsi="Palatino Linotype" w:cs="Arial"/>
        </w:rPr>
        <w:t>.</w:t>
      </w:r>
    </w:p>
    <w:p w14:paraId="5BBF1531" w14:textId="77777777" w:rsidR="0057572B" w:rsidRPr="00AE548F" w:rsidRDefault="0057572B" w:rsidP="00AE548F">
      <w:pPr>
        <w:spacing w:line="360" w:lineRule="auto"/>
        <w:jc w:val="both"/>
        <w:rPr>
          <w:rFonts w:ascii="Palatino Linotype" w:hAnsi="Palatino Linotype" w:cs="Arial"/>
        </w:rPr>
      </w:pPr>
    </w:p>
    <w:p w14:paraId="3AB9D768" w14:textId="7EB528FC" w:rsidR="000171D8" w:rsidRPr="00AE548F" w:rsidRDefault="000171D8" w:rsidP="00AE548F">
      <w:pPr>
        <w:jc w:val="center"/>
        <w:rPr>
          <w:rFonts w:ascii="Palatino Linotype" w:hAnsi="Palatino Linotype" w:cs="Arial"/>
          <w:b/>
          <w:bCs/>
          <w:spacing w:val="60"/>
        </w:rPr>
      </w:pPr>
      <w:r w:rsidRPr="00AE548F">
        <w:rPr>
          <w:rFonts w:ascii="Palatino Linotype" w:hAnsi="Palatino Linotype" w:cs="Arial"/>
          <w:b/>
          <w:bCs/>
          <w:spacing w:val="60"/>
        </w:rPr>
        <w:t>CONSIDERANDO</w:t>
      </w:r>
      <w:r w:rsidR="00DC75AB" w:rsidRPr="00AE548F">
        <w:rPr>
          <w:rFonts w:ascii="Palatino Linotype" w:hAnsi="Palatino Linotype" w:cs="Arial"/>
          <w:b/>
          <w:bCs/>
          <w:spacing w:val="60"/>
        </w:rPr>
        <w:t>S</w:t>
      </w:r>
    </w:p>
    <w:p w14:paraId="06897FD6" w14:textId="77777777" w:rsidR="000171D8" w:rsidRPr="00AE548F" w:rsidRDefault="000171D8" w:rsidP="00AE548F">
      <w:pPr>
        <w:jc w:val="center"/>
        <w:rPr>
          <w:rFonts w:ascii="Palatino Linotype" w:hAnsi="Palatino Linotype"/>
          <w:b/>
        </w:rPr>
      </w:pPr>
    </w:p>
    <w:p w14:paraId="7F105395" w14:textId="2EDBBF94" w:rsidR="00964F6B" w:rsidRPr="00AE548F" w:rsidRDefault="000171D8" w:rsidP="00AE548F">
      <w:pPr>
        <w:spacing w:line="360" w:lineRule="auto"/>
        <w:ind w:right="50"/>
        <w:jc w:val="both"/>
        <w:rPr>
          <w:rFonts w:ascii="Palatino Linotype" w:hAnsi="Palatino Linotype"/>
          <w:b/>
        </w:rPr>
      </w:pPr>
      <w:r w:rsidRPr="00AE548F">
        <w:rPr>
          <w:rFonts w:ascii="Palatino Linotype" w:hAnsi="Palatino Linotype"/>
          <w:b/>
        </w:rPr>
        <w:t>PRIMERO.</w:t>
      </w:r>
      <w:r w:rsidRPr="00AE548F">
        <w:rPr>
          <w:rFonts w:ascii="Palatino Linotype" w:hAnsi="Palatino Linotype"/>
        </w:rPr>
        <w:t xml:space="preserve"> </w:t>
      </w:r>
      <w:r w:rsidRPr="00AE548F">
        <w:rPr>
          <w:rFonts w:ascii="Palatino Linotype" w:hAnsi="Palatino Linotype"/>
          <w:b/>
        </w:rPr>
        <w:t>Competencia</w:t>
      </w:r>
      <w:r w:rsidRPr="00AE548F">
        <w:rPr>
          <w:rFonts w:ascii="Palatino Linotype" w:hAnsi="Palatino Linotype"/>
        </w:rPr>
        <w:t>.</w:t>
      </w:r>
    </w:p>
    <w:p w14:paraId="07007E92" w14:textId="6C69EE2A" w:rsidR="008B239D" w:rsidRPr="00AE548F" w:rsidRDefault="008B239D" w:rsidP="00AE548F">
      <w:pPr>
        <w:spacing w:line="360" w:lineRule="auto"/>
        <w:ind w:right="50"/>
        <w:jc w:val="both"/>
        <w:rPr>
          <w:rFonts w:ascii="Palatino Linotype" w:hAnsi="Palatino Linotype" w:cs="Arial"/>
        </w:rPr>
      </w:pPr>
      <w:r w:rsidRPr="00AE548F">
        <w:rPr>
          <w:rFonts w:ascii="Palatino Linotype" w:hAnsi="Palatino Linotype"/>
        </w:rPr>
        <w:t xml:space="preserve">Este Instituto de Transparencia, Acceso a la </w:t>
      </w:r>
      <w:r w:rsidR="00D86297" w:rsidRPr="00AE548F">
        <w:rPr>
          <w:rFonts w:ascii="Palatino Linotype" w:hAnsi="Palatino Linotype"/>
        </w:rPr>
        <w:t>Información Pública</w:t>
      </w:r>
      <w:r w:rsidRPr="00AE548F">
        <w:rPr>
          <w:rFonts w:ascii="Palatino Linotype" w:hAnsi="Palatino Linotype"/>
        </w:rPr>
        <w:t xml:space="preserve"> y Protección de Datos Personales del Estado de México y Municipios, es competente para </w:t>
      </w:r>
      <w:r w:rsidR="00CB5585" w:rsidRPr="00AE548F">
        <w:rPr>
          <w:rFonts w:ascii="Palatino Linotype" w:hAnsi="Palatino Linotype"/>
        </w:rPr>
        <w:t xml:space="preserve">conocer y resolver el presente </w:t>
      </w:r>
      <w:r w:rsidR="00D86297" w:rsidRPr="00AE548F">
        <w:rPr>
          <w:rFonts w:ascii="Palatino Linotype" w:hAnsi="Palatino Linotype"/>
        </w:rPr>
        <w:t>Recurso Revisión</w:t>
      </w:r>
      <w:r w:rsidRPr="00AE548F">
        <w:rPr>
          <w:rFonts w:ascii="Palatino Linotype" w:hAnsi="Palatino Linotype"/>
        </w:rPr>
        <w:t>, conforme a lo dispuesto en los artículos 6, Apartado A de la Constitución Política de los Estados Unidos M</w:t>
      </w:r>
      <w:r w:rsidR="002B7658" w:rsidRPr="00AE548F">
        <w:rPr>
          <w:rFonts w:ascii="Palatino Linotype" w:hAnsi="Palatino Linotype"/>
        </w:rPr>
        <w:t>exicanos; 5, párrafos trigésimo</w:t>
      </w:r>
      <w:r w:rsidRPr="00AE548F">
        <w:rPr>
          <w:rFonts w:ascii="Palatino Linotype" w:hAnsi="Palatino Linotype"/>
        </w:rPr>
        <w:t xml:space="preserve"> segundo, </w:t>
      </w:r>
      <w:r w:rsidR="002B7658" w:rsidRPr="00AE548F">
        <w:rPr>
          <w:rFonts w:ascii="Palatino Linotype" w:hAnsi="Palatino Linotype"/>
        </w:rPr>
        <w:t xml:space="preserve">trigésimo tercero y trigésimo cuarto, </w:t>
      </w:r>
      <w:r w:rsidRPr="00AE548F">
        <w:rPr>
          <w:rFonts w:ascii="Palatino Linotype" w:hAnsi="Palatino Linotype"/>
        </w:rPr>
        <w:t>fracciones IV y V de la Constitución Política del Estado Libre y Soberano de México;</w:t>
      </w:r>
      <w:r w:rsidR="00727578" w:rsidRPr="00AE548F">
        <w:rPr>
          <w:rFonts w:ascii="Palatino Linotype" w:hAnsi="Palatino Linotype"/>
        </w:rPr>
        <w:t xml:space="preserve"> ordinal</w:t>
      </w:r>
      <w:r w:rsidRPr="00AE548F">
        <w:rPr>
          <w:rFonts w:ascii="Palatino Linotype" w:hAnsi="Palatino Linotype"/>
        </w:rPr>
        <w:t xml:space="preserve"> 2</w:t>
      </w:r>
      <w:r w:rsidR="00727578" w:rsidRPr="00AE548F">
        <w:rPr>
          <w:rFonts w:ascii="Palatino Linotype" w:hAnsi="Palatino Linotype"/>
        </w:rPr>
        <w:t>,</w:t>
      </w:r>
      <w:r w:rsidRPr="00AE548F">
        <w:rPr>
          <w:rFonts w:ascii="Palatino Linotype" w:hAnsi="Palatino Linotype"/>
        </w:rPr>
        <w:t xml:space="preserve"> fracción II, 13, 29, 36, fracciones I y II, 176, 178, 179, 181 párrafo tercero y 185 de la Ley de Transparencia y Acceso a la </w:t>
      </w:r>
      <w:r w:rsidR="00D86297" w:rsidRPr="00AE548F">
        <w:rPr>
          <w:rFonts w:ascii="Palatino Linotype" w:hAnsi="Palatino Linotype"/>
        </w:rPr>
        <w:t>Información Pública</w:t>
      </w:r>
      <w:r w:rsidRPr="00AE548F">
        <w:rPr>
          <w:rFonts w:ascii="Palatino Linotype" w:hAnsi="Palatino Linotype"/>
        </w:rPr>
        <w:t xml:space="preserve"> del Estado de México y Municipios</w:t>
      </w:r>
      <w:r w:rsidR="008F0B23" w:rsidRPr="00AE548F">
        <w:rPr>
          <w:rFonts w:ascii="Palatino Linotype" w:hAnsi="Palatino Linotype" w:cs="Arial"/>
        </w:rPr>
        <w:t>; y 9, fracciones I y XXIII</w:t>
      </w:r>
      <w:r w:rsidRPr="00AE548F">
        <w:rPr>
          <w:rFonts w:ascii="Palatino Linotype" w:hAnsi="Palatino Linotype" w:cs="Arial"/>
        </w:rPr>
        <w:t xml:space="preserve"> y 11 del Reglamento Interior del Instituto de Transparencia, Acceso a la </w:t>
      </w:r>
      <w:r w:rsidR="00D86297" w:rsidRPr="00AE548F">
        <w:rPr>
          <w:rFonts w:ascii="Palatino Linotype" w:hAnsi="Palatino Linotype" w:cs="Arial"/>
        </w:rPr>
        <w:t>Información Pública</w:t>
      </w:r>
      <w:r w:rsidRPr="00AE548F">
        <w:rPr>
          <w:rFonts w:ascii="Palatino Linotype" w:hAnsi="Palatino Linotype" w:cs="Arial"/>
        </w:rPr>
        <w:t xml:space="preserve"> y Protección de Datos Personales del Estado de México y Municipios.</w:t>
      </w:r>
    </w:p>
    <w:p w14:paraId="7462BEF6" w14:textId="77777777" w:rsidR="00D8393F" w:rsidRPr="00AE548F" w:rsidRDefault="00D8393F" w:rsidP="00AE548F">
      <w:pPr>
        <w:spacing w:line="360" w:lineRule="auto"/>
        <w:ind w:right="50"/>
        <w:jc w:val="both"/>
        <w:rPr>
          <w:rFonts w:ascii="Palatino Linotype" w:hAnsi="Palatino Linotype" w:cs="Arial"/>
        </w:rPr>
      </w:pPr>
    </w:p>
    <w:p w14:paraId="508C9D22" w14:textId="35439B0C" w:rsidR="004510AB" w:rsidRPr="00AE548F" w:rsidRDefault="00E74792" w:rsidP="00AE548F">
      <w:pPr>
        <w:spacing w:line="360" w:lineRule="auto"/>
        <w:jc w:val="both"/>
        <w:rPr>
          <w:rFonts w:ascii="Palatino Linotype" w:hAnsi="Palatino Linotype" w:cs="Arial"/>
          <w:b/>
        </w:rPr>
      </w:pPr>
      <w:r w:rsidRPr="00AE548F">
        <w:rPr>
          <w:rFonts w:ascii="Palatino Linotype" w:hAnsi="Palatino Linotype" w:cs="Arial"/>
          <w:b/>
        </w:rPr>
        <w:t>SEGUNDO. Interés.</w:t>
      </w:r>
    </w:p>
    <w:p w14:paraId="0024EECC" w14:textId="5DD3E315" w:rsidR="0057572B" w:rsidRPr="00AE548F" w:rsidRDefault="000171D8" w:rsidP="00AE548F">
      <w:pPr>
        <w:spacing w:line="360" w:lineRule="auto"/>
        <w:jc w:val="both"/>
        <w:rPr>
          <w:rFonts w:ascii="Palatino Linotype" w:hAnsi="Palatino Linotype" w:cs="Arial"/>
          <w:lang w:eastAsia="es-MX"/>
        </w:rPr>
      </w:pPr>
      <w:r w:rsidRPr="00AE548F">
        <w:rPr>
          <w:rFonts w:ascii="Palatino Linotype" w:hAnsi="Palatino Linotype" w:cs="Arial"/>
          <w:bCs/>
        </w:rPr>
        <w:t xml:space="preserve">El </w:t>
      </w:r>
      <w:r w:rsidR="00D86297" w:rsidRPr="00AE548F">
        <w:rPr>
          <w:rFonts w:ascii="Palatino Linotype" w:hAnsi="Palatino Linotype" w:cs="Arial"/>
          <w:bCs/>
        </w:rPr>
        <w:t>Recurso Revisión</w:t>
      </w:r>
      <w:r w:rsidRPr="00AE548F">
        <w:rPr>
          <w:rFonts w:ascii="Palatino Linotype" w:hAnsi="Palatino Linotype" w:cs="Arial"/>
          <w:bCs/>
        </w:rPr>
        <w:t xml:space="preserve"> fue interpuesto por parte legítima, en atención a que se presentó por </w:t>
      </w:r>
      <w:r w:rsidR="008F0B23" w:rsidRPr="00AE548F">
        <w:rPr>
          <w:rFonts w:ascii="Palatino Linotype" w:hAnsi="Palatino Linotype" w:cs="Arial"/>
          <w:b/>
        </w:rPr>
        <w:t>LA</w:t>
      </w:r>
      <w:r w:rsidRPr="00AE548F">
        <w:rPr>
          <w:rFonts w:ascii="Palatino Linotype" w:hAnsi="Palatino Linotype" w:cs="Arial"/>
          <w:b/>
          <w:bCs/>
        </w:rPr>
        <w:t xml:space="preserve"> RECURRENTE,</w:t>
      </w:r>
      <w:r w:rsidRPr="00AE548F">
        <w:rPr>
          <w:rFonts w:ascii="Palatino Linotype" w:hAnsi="Palatino Linotype" w:cs="Arial"/>
          <w:bCs/>
        </w:rPr>
        <w:t xml:space="preserve"> quien es la misma persona que formuló la solicitud de acceso a la </w:t>
      </w:r>
      <w:r w:rsidR="00D86297" w:rsidRPr="00AE548F">
        <w:rPr>
          <w:rFonts w:ascii="Palatino Linotype" w:hAnsi="Palatino Linotype" w:cs="Arial"/>
          <w:bCs/>
        </w:rPr>
        <w:t>Información Pública</w:t>
      </w:r>
      <w:r w:rsidRPr="00AE548F">
        <w:rPr>
          <w:rFonts w:ascii="Palatino Linotype" w:hAnsi="Palatino Linotype" w:cs="Arial"/>
          <w:bCs/>
        </w:rPr>
        <w:t xml:space="preserve"> al </w:t>
      </w:r>
      <w:r w:rsidRPr="00AE548F">
        <w:rPr>
          <w:rFonts w:ascii="Palatino Linotype" w:hAnsi="Palatino Linotype" w:cs="Arial"/>
          <w:b/>
          <w:bCs/>
        </w:rPr>
        <w:t>SUJETO OBLIGADO</w:t>
      </w:r>
      <w:r w:rsidR="005B5043" w:rsidRPr="00AE548F">
        <w:rPr>
          <w:rFonts w:ascii="Palatino Linotype" w:hAnsi="Palatino Linotype" w:cs="Arial"/>
          <w:b/>
          <w:bCs/>
        </w:rPr>
        <w:t xml:space="preserve">, </w:t>
      </w:r>
      <w:r w:rsidR="005B5043" w:rsidRPr="00AE548F">
        <w:rPr>
          <w:rFonts w:ascii="Palatino Linotype" w:hAnsi="Palatino Linotype" w:cs="Arial"/>
          <w:bCs/>
        </w:rPr>
        <w:t xml:space="preserve">pues para ello, es </w:t>
      </w:r>
      <w:r w:rsidR="005B5043" w:rsidRPr="00AE548F">
        <w:rPr>
          <w:rFonts w:ascii="Palatino Linotype" w:hAnsi="Palatino Linotype" w:cs="Arial"/>
          <w:lang w:eastAsia="es-MX"/>
        </w:rPr>
        <w:t xml:space="preserve">necesario que el particular ingrese al </w:t>
      </w:r>
      <w:r w:rsidR="005B5043" w:rsidRPr="00AE548F">
        <w:rPr>
          <w:rFonts w:ascii="Palatino Linotype" w:hAnsi="Palatino Linotype" w:cs="Arial"/>
          <w:b/>
          <w:lang w:eastAsia="es-MX"/>
        </w:rPr>
        <w:t xml:space="preserve">SAIMEX </w:t>
      </w:r>
      <w:r w:rsidR="005B5043" w:rsidRPr="00AE548F">
        <w:rPr>
          <w:rFonts w:ascii="Palatino Linotype" w:hAnsi="Palatino Linotype" w:cs="Arial"/>
          <w:lang w:eastAsia="es-MX"/>
        </w:rPr>
        <w:t>mediante la utilización de su clave de usuario y contraseña.</w:t>
      </w:r>
    </w:p>
    <w:p w14:paraId="7F8A5001" w14:textId="77777777" w:rsidR="00334CCE" w:rsidRDefault="00334CCE" w:rsidP="00AE548F">
      <w:pPr>
        <w:spacing w:line="360" w:lineRule="auto"/>
        <w:jc w:val="both"/>
        <w:rPr>
          <w:rFonts w:ascii="Palatino Linotype" w:hAnsi="Palatino Linotype" w:cs="Arial"/>
          <w:lang w:eastAsia="es-MX"/>
        </w:rPr>
      </w:pPr>
    </w:p>
    <w:p w14:paraId="043D1AED" w14:textId="77777777" w:rsidR="00AE548F" w:rsidRDefault="00AE548F" w:rsidP="00AE548F">
      <w:pPr>
        <w:spacing w:line="360" w:lineRule="auto"/>
        <w:jc w:val="both"/>
        <w:rPr>
          <w:rFonts w:ascii="Palatino Linotype" w:hAnsi="Palatino Linotype" w:cs="Arial"/>
          <w:lang w:eastAsia="es-MX"/>
        </w:rPr>
      </w:pPr>
    </w:p>
    <w:p w14:paraId="373EBBB5" w14:textId="77777777" w:rsidR="00AE548F" w:rsidRPr="00AE548F" w:rsidRDefault="00AE548F" w:rsidP="00AE548F">
      <w:pPr>
        <w:spacing w:line="360" w:lineRule="auto"/>
        <w:jc w:val="both"/>
        <w:rPr>
          <w:rFonts w:ascii="Palatino Linotype" w:hAnsi="Palatino Linotype" w:cs="Arial"/>
          <w:lang w:eastAsia="es-MX"/>
        </w:rPr>
      </w:pPr>
    </w:p>
    <w:p w14:paraId="73B57685" w14:textId="77777777" w:rsidR="005C250B" w:rsidRPr="00AE548F" w:rsidRDefault="005C250B" w:rsidP="00AE548F">
      <w:pPr>
        <w:autoSpaceDE w:val="0"/>
        <w:autoSpaceDN w:val="0"/>
        <w:adjustRightInd w:val="0"/>
        <w:spacing w:line="360" w:lineRule="auto"/>
        <w:ind w:right="49"/>
        <w:jc w:val="both"/>
        <w:rPr>
          <w:rFonts w:ascii="Palatino Linotype" w:hAnsi="Palatino Linotype" w:cs="Arial"/>
          <w:b/>
          <w:lang w:val="es-ES"/>
        </w:rPr>
      </w:pPr>
      <w:r w:rsidRPr="00AE548F">
        <w:rPr>
          <w:rFonts w:ascii="Palatino Linotype" w:hAnsi="Palatino Linotype" w:cs="Arial"/>
          <w:b/>
        </w:rPr>
        <w:t xml:space="preserve">TERCERO. </w:t>
      </w:r>
      <w:r w:rsidRPr="00AE548F">
        <w:rPr>
          <w:rFonts w:ascii="Palatino Linotype" w:hAnsi="Palatino Linotype" w:cs="Arial"/>
          <w:b/>
          <w:lang w:val="es-ES"/>
        </w:rPr>
        <w:t xml:space="preserve">Oportunidad. </w:t>
      </w:r>
    </w:p>
    <w:p w14:paraId="085EB8E2" w14:textId="77777777" w:rsidR="00660A5A" w:rsidRPr="00AE548F" w:rsidRDefault="00660A5A" w:rsidP="00AE548F">
      <w:pPr>
        <w:spacing w:after="100" w:afterAutospacing="1" w:line="360" w:lineRule="auto"/>
        <w:jc w:val="both"/>
        <w:rPr>
          <w:rFonts w:ascii="Palatino Linotype" w:hAnsi="Palatino Linotype" w:cs="Arial"/>
          <w:lang w:val="es-ES"/>
        </w:rPr>
      </w:pPr>
      <w:r w:rsidRPr="00AE548F">
        <w:rPr>
          <w:rFonts w:ascii="Palatino Linotype" w:hAnsi="Palatino Linotype" w:cs="Arial"/>
          <w:lang w:val="es-ES"/>
        </w:rPr>
        <w:t xml:space="preserve">El Recurso de Revisión fue interpuesto dentro del plazo de quince días hábiles, contados a partir del día siguiente al en que </w:t>
      </w:r>
      <w:r w:rsidRPr="00AE548F">
        <w:rPr>
          <w:rFonts w:ascii="Palatino Linotype" w:hAnsi="Palatino Linotype" w:cs="Arial"/>
          <w:b/>
          <w:lang w:val="es-ES"/>
        </w:rPr>
        <w:t>EL RECURRENTE</w:t>
      </w:r>
      <w:r w:rsidRPr="00AE548F">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34E770EC" w14:textId="77777777" w:rsidR="00660A5A" w:rsidRPr="00AE548F" w:rsidRDefault="00660A5A" w:rsidP="00AE548F">
      <w:pPr>
        <w:ind w:left="851" w:right="616"/>
        <w:jc w:val="both"/>
        <w:rPr>
          <w:rFonts w:ascii="Palatino Linotype" w:hAnsi="Palatino Linotype" w:cs="Arial"/>
          <w:i/>
          <w:lang w:val="es-ES"/>
        </w:rPr>
      </w:pPr>
      <w:r w:rsidRPr="00AE548F">
        <w:rPr>
          <w:rFonts w:ascii="Palatino Linotype" w:hAnsi="Palatino Linotype" w:cs="Arial"/>
          <w:b/>
          <w:i/>
          <w:lang w:val="es-ES"/>
        </w:rPr>
        <w:t>“Artículo 178</w:t>
      </w:r>
      <w:r w:rsidRPr="00AE548F">
        <w:rPr>
          <w:rFonts w:ascii="Palatino Linotype" w:hAnsi="Palatino Linotype" w:cs="Arial"/>
          <w:i/>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DE3E344" w14:textId="77777777" w:rsidR="00660A5A" w:rsidRPr="00AE548F" w:rsidRDefault="00660A5A" w:rsidP="00AE548F">
      <w:pPr>
        <w:ind w:left="851" w:right="616" w:hanging="851"/>
        <w:jc w:val="both"/>
        <w:rPr>
          <w:rFonts w:ascii="Palatino Linotype" w:hAnsi="Palatino Linotype" w:cs="Arial"/>
          <w:i/>
          <w:lang w:val="es-ES"/>
        </w:rPr>
      </w:pPr>
    </w:p>
    <w:p w14:paraId="1A927B83" w14:textId="77777777" w:rsidR="00660A5A" w:rsidRPr="00AE548F" w:rsidRDefault="00660A5A" w:rsidP="00AE548F">
      <w:pPr>
        <w:ind w:left="851" w:right="616"/>
        <w:jc w:val="both"/>
        <w:rPr>
          <w:rFonts w:ascii="Palatino Linotype" w:hAnsi="Palatino Linotype" w:cs="Arial"/>
          <w:i/>
          <w:lang w:val="es-ES"/>
        </w:rPr>
      </w:pPr>
      <w:r w:rsidRPr="00AE548F">
        <w:rPr>
          <w:rFonts w:ascii="Palatino Linotype" w:hAnsi="Palatino Linotype" w:cs="Arial"/>
          <w:i/>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0991D95" w14:textId="77777777" w:rsidR="00660A5A" w:rsidRPr="00AE548F" w:rsidRDefault="00660A5A" w:rsidP="00AE548F">
      <w:pPr>
        <w:ind w:left="851" w:right="616" w:hanging="851"/>
        <w:jc w:val="both"/>
        <w:rPr>
          <w:rFonts w:ascii="Palatino Linotype" w:hAnsi="Palatino Linotype" w:cs="Arial"/>
          <w:i/>
          <w:lang w:val="es-ES"/>
        </w:rPr>
      </w:pPr>
    </w:p>
    <w:p w14:paraId="0D1095D1" w14:textId="77777777" w:rsidR="00660A5A" w:rsidRPr="00AE548F" w:rsidRDefault="00660A5A" w:rsidP="00AE548F">
      <w:pPr>
        <w:ind w:left="851" w:right="616"/>
        <w:jc w:val="both"/>
        <w:rPr>
          <w:rFonts w:ascii="Palatino Linotype" w:hAnsi="Palatino Linotype" w:cs="Arial"/>
          <w:i/>
          <w:lang w:val="es-ES"/>
        </w:rPr>
      </w:pPr>
      <w:r w:rsidRPr="00AE548F">
        <w:rPr>
          <w:rFonts w:ascii="Palatino Linotype" w:hAnsi="Palatino Linotype" w:cs="Arial"/>
          <w:i/>
          <w:lang w:val="es-ES"/>
        </w:rPr>
        <w:t xml:space="preserve">En el caso de que se interponga ante la Unidad de Transparencia, ésta deberá remitir el Recurso de Revisión al Instituto a más tardar al día siguiente de haberlo recibido.” </w:t>
      </w:r>
      <w:r w:rsidRPr="00AE548F">
        <w:rPr>
          <w:rFonts w:ascii="Palatino Linotype" w:hAnsi="Palatino Linotype" w:cs="Arial"/>
          <w:lang w:val="es-ES"/>
        </w:rPr>
        <w:t>(Sic).</w:t>
      </w:r>
    </w:p>
    <w:p w14:paraId="505022FE" w14:textId="77777777" w:rsidR="00660A5A" w:rsidRPr="00AE548F" w:rsidRDefault="00660A5A" w:rsidP="00AE548F">
      <w:pPr>
        <w:ind w:left="851" w:right="616"/>
        <w:jc w:val="both"/>
        <w:rPr>
          <w:rFonts w:ascii="Palatino Linotype" w:hAnsi="Palatino Linotype" w:cs="Arial"/>
          <w:i/>
          <w:lang w:val="es-ES"/>
        </w:rPr>
      </w:pPr>
    </w:p>
    <w:p w14:paraId="6383FD43" w14:textId="0608E928" w:rsidR="008238CC" w:rsidRPr="00AE548F" w:rsidRDefault="00660A5A" w:rsidP="00AE548F">
      <w:pPr>
        <w:spacing w:line="360" w:lineRule="auto"/>
        <w:jc w:val="both"/>
        <w:rPr>
          <w:rFonts w:ascii="Palatino Linotype" w:hAnsi="Palatino Linotype" w:cs="Arial"/>
          <w:lang w:val="es-ES"/>
        </w:rPr>
      </w:pPr>
      <w:r w:rsidRPr="00AE548F">
        <w:rPr>
          <w:rFonts w:ascii="Palatino Linotype" w:hAnsi="Palatino Linotype" w:cs="Arial"/>
          <w:lang w:val="es-ES"/>
        </w:rPr>
        <w:t xml:space="preserve">En esa tesitura, atendiendo a que </w:t>
      </w:r>
      <w:r w:rsidRPr="00AE548F">
        <w:rPr>
          <w:rFonts w:ascii="Palatino Linotype" w:hAnsi="Palatino Linotype" w:cs="Arial"/>
          <w:b/>
          <w:lang w:val="es-ES"/>
        </w:rPr>
        <w:t>EL SUJETO OBLIGADO</w:t>
      </w:r>
      <w:r w:rsidRPr="00AE548F">
        <w:rPr>
          <w:rFonts w:ascii="Palatino Linotype" w:hAnsi="Palatino Linotype" w:cs="Arial"/>
          <w:lang w:val="es-ES"/>
        </w:rPr>
        <w:t xml:space="preserve"> notificó la respuesta a la solicitud de Acceso a la Información Pública el </w:t>
      </w:r>
      <w:r w:rsidR="005A0DF3" w:rsidRPr="00AE548F">
        <w:rPr>
          <w:rFonts w:ascii="Palatino Linotype" w:hAnsi="Palatino Linotype" w:cs="Arial"/>
          <w:b/>
          <w:lang w:val="es-ES"/>
        </w:rPr>
        <w:t>cinco</w:t>
      </w:r>
      <w:r w:rsidRPr="00AE548F">
        <w:rPr>
          <w:rFonts w:ascii="Palatino Linotype" w:hAnsi="Palatino Linotype" w:cs="Arial"/>
          <w:b/>
          <w:lang w:val="es-ES"/>
        </w:rPr>
        <w:t xml:space="preserve"> de </w:t>
      </w:r>
      <w:r w:rsidR="005A0DF3" w:rsidRPr="00AE548F">
        <w:rPr>
          <w:rFonts w:ascii="Palatino Linotype" w:hAnsi="Palatino Linotype" w:cs="Arial"/>
          <w:b/>
          <w:lang w:val="es-ES"/>
        </w:rPr>
        <w:t>septiembre</w:t>
      </w:r>
      <w:r w:rsidRPr="00AE548F">
        <w:rPr>
          <w:rFonts w:ascii="Palatino Linotype" w:hAnsi="Palatino Linotype" w:cs="Arial"/>
          <w:b/>
          <w:lang w:val="es-ES"/>
        </w:rPr>
        <w:t xml:space="preserve"> de dos mil </w:t>
      </w:r>
      <w:r w:rsidR="000908B5" w:rsidRPr="00AE548F">
        <w:rPr>
          <w:rFonts w:ascii="Palatino Linotype" w:hAnsi="Palatino Linotype" w:cs="Arial"/>
          <w:b/>
          <w:lang w:val="es-ES"/>
        </w:rPr>
        <w:t>veintitrés</w:t>
      </w:r>
      <w:r w:rsidRPr="00AE548F">
        <w:rPr>
          <w:rFonts w:ascii="Palatino Linotype" w:hAnsi="Palatino Linotype" w:cs="Arial"/>
          <w:lang w:val="es-ES"/>
        </w:rPr>
        <w:t xml:space="preserve">, así, el plazo de quince días hábiles que el artículo 178 de la Ley de la materia otorga a la hoy </w:t>
      </w:r>
      <w:r w:rsidRPr="00AE548F">
        <w:rPr>
          <w:rFonts w:ascii="Palatino Linotype" w:hAnsi="Palatino Linotype" w:cs="Arial"/>
          <w:b/>
          <w:lang w:val="es-ES"/>
        </w:rPr>
        <w:t>RECURRENTE</w:t>
      </w:r>
      <w:r w:rsidRPr="00AE548F">
        <w:rPr>
          <w:rFonts w:ascii="Palatino Linotype" w:hAnsi="Palatino Linotype" w:cs="Arial"/>
          <w:lang w:val="es-ES"/>
        </w:rPr>
        <w:t xml:space="preserve"> para presentar el respectivo Recurso de Revisión, transcurrió del </w:t>
      </w:r>
      <w:r w:rsidR="005A0DF3" w:rsidRPr="00AE548F">
        <w:rPr>
          <w:rFonts w:ascii="Palatino Linotype" w:hAnsi="Palatino Linotype" w:cs="Arial"/>
          <w:b/>
          <w:lang w:val="es-ES"/>
        </w:rPr>
        <w:t>seis al veintiséis</w:t>
      </w:r>
      <w:r w:rsidR="00781892" w:rsidRPr="00AE548F">
        <w:rPr>
          <w:rFonts w:ascii="Palatino Linotype" w:hAnsi="Palatino Linotype" w:cs="Arial"/>
          <w:b/>
          <w:lang w:val="es-ES"/>
        </w:rPr>
        <w:t xml:space="preserve"> de </w:t>
      </w:r>
      <w:r w:rsidR="005A0DF3" w:rsidRPr="00AE548F">
        <w:rPr>
          <w:rFonts w:ascii="Palatino Linotype" w:hAnsi="Palatino Linotype" w:cs="Arial"/>
          <w:b/>
          <w:lang w:val="es-ES"/>
        </w:rPr>
        <w:t>septiembre</w:t>
      </w:r>
      <w:r w:rsidR="00781892" w:rsidRPr="00AE548F">
        <w:rPr>
          <w:rFonts w:ascii="Palatino Linotype" w:hAnsi="Palatino Linotype" w:cs="Arial"/>
          <w:b/>
          <w:lang w:val="es-ES"/>
        </w:rPr>
        <w:t xml:space="preserve"> </w:t>
      </w:r>
      <w:r w:rsidRPr="00AE548F">
        <w:rPr>
          <w:rFonts w:ascii="Palatino Linotype" w:hAnsi="Palatino Linotype" w:cs="Arial"/>
          <w:b/>
          <w:lang w:val="es-ES"/>
        </w:rPr>
        <w:t xml:space="preserve">de dos mil </w:t>
      </w:r>
      <w:r w:rsidR="000908B5" w:rsidRPr="00AE548F">
        <w:rPr>
          <w:rFonts w:ascii="Palatino Linotype" w:hAnsi="Palatino Linotype" w:cs="Arial"/>
          <w:b/>
          <w:lang w:val="es-ES"/>
        </w:rPr>
        <w:t>veintitrés</w:t>
      </w:r>
      <w:r w:rsidRPr="00AE548F">
        <w:rPr>
          <w:rFonts w:ascii="Palatino Linotype" w:hAnsi="Palatino Linotype" w:cs="Arial"/>
          <w:lang w:val="es-ES"/>
        </w:rPr>
        <w:t>, sin contemplar en el cómputo los días sábados y domingos, considerados como días inhábiles, en términos del artículo 3, fracción X de la Ley de Transparencia y Acceso a la Información Pública del Estado de México y Municipios</w:t>
      </w:r>
      <w:r w:rsidR="00DF711E" w:rsidRPr="00AE548F">
        <w:rPr>
          <w:rFonts w:ascii="Palatino Linotype" w:hAnsi="Palatino Linotype" w:cs="Arial"/>
          <w:lang w:val="es-ES"/>
        </w:rPr>
        <w:t>.</w:t>
      </w:r>
    </w:p>
    <w:p w14:paraId="1A537E27" w14:textId="77777777" w:rsidR="008238CC" w:rsidRPr="00AE548F" w:rsidRDefault="008238CC" w:rsidP="00AE548F">
      <w:pPr>
        <w:spacing w:line="360" w:lineRule="auto"/>
        <w:jc w:val="both"/>
        <w:rPr>
          <w:rFonts w:ascii="Palatino Linotype" w:hAnsi="Palatino Linotype" w:cs="Arial"/>
          <w:lang w:val="es-ES"/>
        </w:rPr>
      </w:pPr>
    </w:p>
    <w:p w14:paraId="49CBB09A" w14:textId="767CF549" w:rsidR="00660A5A" w:rsidRPr="00AE548F" w:rsidRDefault="00660A5A" w:rsidP="00AE548F">
      <w:pPr>
        <w:spacing w:line="360" w:lineRule="auto"/>
        <w:jc w:val="both"/>
        <w:rPr>
          <w:rFonts w:ascii="Palatino Linotype" w:hAnsi="Palatino Linotype" w:cs="Arial"/>
          <w:lang w:val="es-ES"/>
        </w:rPr>
      </w:pPr>
      <w:r w:rsidRPr="00AE548F">
        <w:rPr>
          <w:rFonts w:ascii="Palatino Linotype" w:hAnsi="Palatino Linotype" w:cs="Arial"/>
          <w:lang w:val="es-ES"/>
        </w:rPr>
        <w:t>Por tanto, si el Recurso de Revisión</w:t>
      </w:r>
      <w:r w:rsidR="008238CC" w:rsidRPr="00AE548F">
        <w:rPr>
          <w:rFonts w:ascii="Palatino Linotype" w:hAnsi="Palatino Linotype" w:cs="Arial"/>
          <w:lang w:val="es-ES"/>
        </w:rPr>
        <w:t xml:space="preserve"> que nos ocupa, se </w:t>
      </w:r>
      <w:r w:rsidR="002C7B76" w:rsidRPr="00AE548F">
        <w:rPr>
          <w:rFonts w:ascii="Palatino Linotype" w:hAnsi="Palatino Linotype" w:cs="Arial"/>
          <w:lang w:val="es-ES"/>
        </w:rPr>
        <w:t>tuvo por recibido</w:t>
      </w:r>
      <w:r w:rsidR="008238CC" w:rsidRPr="00AE548F">
        <w:rPr>
          <w:rFonts w:ascii="Palatino Linotype" w:hAnsi="Palatino Linotype" w:cs="Arial"/>
          <w:lang w:val="es-ES"/>
        </w:rPr>
        <w:t xml:space="preserve"> el</w:t>
      </w:r>
      <w:r w:rsidR="002044CB" w:rsidRPr="00AE548F">
        <w:rPr>
          <w:rFonts w:ascii="Palatino Linotype" w:hAnsi="Palatino Linotype" w:cs="Arial"/>
          <w:b/>
          <w:lang w:val="es-ES"/>
        </w:rPr>
        <w:t xml:space="preserve"> </w:t>
      </w:r>
      <w:r w:rsidR="005A0DF3" w:rsidRPr="00AE548F">
        <w:rPr>
          <w:rFonts w:ascii="Palatino Linotype" w:hAnsi="Palatino Linotype" w:cs="Arial"/>
          <w:b/>
          <w:lang w:val="es-ES"/>
        </w:rPr>
        <w:t>cinco</w:t>
      </w:r>
      <w:r w:rsidR="002044CB" w:rsidRPr="00AE548F">
        <w:rPr>
          <w:rFonts w:ascii="Palatino Linotype" w:hAnsi="Palatino Linotype" w:cs="Arial"/>
          <w:b/>
          <w:lang w:val="es-ES"/>
        </w:rPr>
        <w:t xml:space="preserve"> de </w:t>
      </w:r>
      <w:r w:rsidR="005A0DF3" w:rsidRPr="00AE548F">
        <w:rPr>
          <w:rFonts w:ascii="Palatino Linotype" w:hAnsi="Palatino Linotype" w:cs="Arial"/>
          <w:b/>
          <w:lang w:val="es-ES"/>
        </w:rPr>
        <w:t>septiembre</w:t>
      </w:r>
      <w:r w:rsidR="002044CB" w:rsidRPr="00AE548F">
        <w:rPr>
          <w:rFonts w:ascii="Palatino Linotype" w:hAnsi="Palatino Linotype" w:cs="Arial"/>
          <w:b/>
          <w:lang w:val="es-ES"/>
        </w:rPr>
        <w:t xml:space="preserve"> </w:t>
      </w:r>
      <w:r w:rsidRPr="00AE548F">
        <w:rPr>
          <w:rFonts w:ascii="Palatino Linotype" w:hAnsi="Palatino Linotype" w:cs="Arial"/>
          <w:b/>
          <w:lang w:val="es-ES"/>
        </w:rPr>
        <w:t xml:space="preserve">de dos mil </w:t>
      </w:r>
      <w:r w:rsidR="000908B5" w:rsidRPr="00AE548F">
        <w:rPr>
          <w:rFonts w:ascii="Palatino Linotype" w:hAnsi="Palatino Linotype" w:cs="Arial"/>
          <w:b/>
          <w:lang w:val="es-ES"/>
        </w:rPr>
        <w:t>veintitrés</w:t>
      </w:r>
      <w:r w:rsidRPr="00AE548F">
        <w:rPr>
          <w:rFonts w:ascii="Palatino Linotype" w:hAnsi="Palatino Linotype" w:cs="Arial"/>
          <w:lang w:val="es-ES"/>
        </w:rPr>
        <w:t>, éste se encuentra dentro de los márgenes temporales previstos en el precepto legal citado en el párrafo anterior y, por tanto, su interposición se considera oportuna.</w:t>
      </w:r>
    </w:p>
    <w:p w14:paraId="584874AB" w14:textId="77777777" w:rsidR="003220AB" w:rsidRPr="00AE548F" w:rsidRDefault="003220AB" w:rsidP="00AE548F">
      <w:pPr>
        <w:spacing w:line="360" w:lineRule="auto"/>
        <w:jc w:val="both"/>
        <w:rPr>
          <w:rFonts w:ascii="Palatino Linotype" w:hAnsi="Palatino Linotype" w:cs="Arial"/>
          <w:lang w:val="es-ES"/>
        </w:rPr>
      </w:pPr>
    </w:p>
    <w:p w14:paraId="5BDA1E42" w14:textId="77777777" w:rsidR="00C93F4E" w:rsidRPr="00AE548F" w:rsidRDefault="00C93F4E" w:rsidP="00AE548F">
      <w:pPr>
        <w:spacing w:line="360" w:lineRule="auto"/>
        <w:jc w:val="both"/>
        <w:rPr>
          <w:rFonts w:ascii="Palatino Linotype" w:hAnsi="Palatino Linotype"/>
        </w:rPr>
      </w:pPr>
      <w:r w:rsidRPr="00AE548F">
        <w:rPr>
          <w:rFonts w:ascii="Palatino Linotype" w:hAnsi="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AE548F">
        <w:rPr>
          <w:rFonts w:ascii="Palatino Linotype" w:hAnsi="Palatino Linotype"/>
          <w:b/>
        </w:rPr>
        <w:t>EL RECURRENTE</w:t>
      </w:r>
      <w:r w:rsidRPr="00AE548F">
        <w:rPr>
          <w:rFonts w:ascii="Palatino Linotype" w:hAnsi="Palatino Linotype"/>
        </w:rPr>
        <w:t xml:space="preserve"> tenga conocimiento de la respuesta impugnada; sin embargo, no prohíbe que el Recurso de Revisión, se presente el mismo día en que aquélla fue notificada.</w:t>
      </w:r>
    </w:p>
    <w:p w14:paraId="59C7BAE4" w14:textId="77777777" w:rsidR="00C93F4E" w:rsidRPr="00AE548F" w:rsidRDefault="00C93F4E" w:rsidP="00AE548F">
      <w:pPr>
        <w:spacing w:line="360" w:lineRule="auto"/>
        <w:jc w:val="both"/>
        <w:rPr>
          <w:rFonts w:ascii="Palatino Linotype" w:hAnsi="Palatino Linotype"/>
        </w:rPr>
      </w:pPr>
    </w:p>
    <w:p w14:paraId="5E59B2C4" w14:textId="77777777" w:rsidR="00C93F4E" w:rsidRPr="00AE548F" w:rsidRDefault="00C93F4E" w:rsidP="00AE548F">
      <w:pPr>
        <w:spacing w:line="360" w:lineRule="auto"/>
        <w:jc w:val="both"/>
        <w:rPr>
          <w:rFonts w:ascii="Palatino Linotype" w:hAnsi="Palatino Linotype"/>
        </w:rPr>
      </w:pPr>
      <w:r w:rsidRPr="00AE548F">
        <w:rPr>
          <w:rFonts w:ascii="Palatino Linotype" w:hAnsi="Palatino Linotype"/>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322BDF4C" w14:textId="77777777" w:rsidR="00C93F4E" w:rsidRPr="00AE548F" w:rsidRDefault="00C93F4E" w:rsidP="00AE548F">
      <w:pPr>
        <w:tabs>
          <w:tab w:val="left" w:pos="851"/>
        </w:tabs>
        <w:ind w:left="851" w:right="901"/>
        <w:jc w:val="both"/>
        <w:rPr>
          <w:rFonts w:ascii="Palatino Linotype" w:hAnsi="Palatino Linotype"/>
        </w:rPr>
      </w:pPr>
    </w:p>
    <w:p w14:paraId="58223522" w14:textId="77777777" w:rsidR="00C93F4E" w:rsidRPr="00AE548F" w:rsidRDefault="00C93F4E" w:rsidP="00AE548F">
      <w:pPr>
        <w:tabs>
          <w:tab w:val="left" w:pos="851"/>
        </w:tabs>
        <w:ind w:left="851" w:right="901"/>
        <w:jc w:val="both"/>
        <w:rPr>
          <w:rFonts w:ascii="Palatino Linotype" w:hAnsi="Palatino Linotype"/>
          <w:i/>
          <w:sz w:val="22"/>
          <w:szCs w:val="22"/>
        </w:rPr>
      </w:pPr>
      <w:r w:rsidRPr="00AE548F">
        <w:rPr>
          <w:rFonts w:ascii="Palatino Linotype" w:hAnsi="Palatino Linotype"/>
          <w:b/>
          <w:i/>
          <w:sz w:val="22"/>
          <w:szCs w:val="22"/>
        </w:rPr>
        <w:t xml:space="preserve">“RECURSO DE RECLAMACIÓN. SU INTERPOSICIÓN NO ES EXTEMPORÁNEA SI SE REALIZA ANTES DE QUE INICIE EL PLAZO PARA HACERLO. </w:t>
      </w:r>
      <w:r w:rsidRPr="00AE548F">
        <w:rPr>
          <w:rFonts w:ascii="Palatino Linotype" w:hAnsi="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35D40FA" w14:textId="77777777" w:rsidR="00C93F4E" w:rsidRPr="00AE548F" w:rsidRDefault="00C93F4E" w:rsidP="00AE548F">
      <w:pPr>
        <w:tabs>
          <w:tab w:val="left" w:pos="851"/>
        </w:tabs>
        <w:ind w:left="851" w:right="901"/>
        <w:jc w:val="both"/>
        <w:rPr>
          <w:rFonts w:ascii="Palatino Linotype" w:hAnsi="Palatino Linotype"/>
        </w:rPr>
      </w:pPr>
    </w:p>
    <w:p w14:paraId="1B9298AE" w14:textId="77777777" w:rsidR="00C93F4E" w:rsidRPr="00AE548F" w:rsidRDefault="00C93F4E" w:rsidP="00AE548F">
      <w:pPr>
        <w:autoSpaceDE w:val="0"/>
        <w:autoSpaceDN w:val="0"/>
        <w:adjustRightInd w:val="0"/>
        <w:spacing w:line="360" w:lineRule="auto"/>
        <w:ind w:right="49"/>
        <w:jc w:val="both"/>
        <w:rPr>
          <w:rFonts w:ascii="Palatino Linotype" w:hAnsi="Palatino Linotype"/>
        </w:rPr>
      </w:pPr>
      <w:r w:rsidRPr="00AE548F">
        <w:rPr>
          <w:rFonts w:ascii="Palatino Linotype" w:hAnsi="Palatino Linotype"/>
        </w:rPr>
        <w:t>Por lo tanto, en aras de privilegiar el derecho de acceso a la información se entra al estudio del presente Recurso de Revisión, sin que la fecha en que se presentó afecte la Resolución.</w:t>
      </w:r>
    </w:p>
    <w:p w14:paraId="52DF4EAD" w14:textId="77777777" w:rsidR="00C93F4E" w:rsidRPr="00AE548F" w:rsidRDefault="00C93F4E" w:rsidP="00AE548F">
      <w:pPr>
        <w:spacing w:line="360" w:lineRule="auto"/>
        <w:jc w:val="both"/>
        <w:rPr>
          <w:rFonts w:ascii="Palatino Linotype" w:hAnsi="Palatino Linotype" w:cs="Arial"/>
          <w:lang w:val="es-ES"/>
        </w:rPr>
      </w:pPr>
    </w:p>
    <w:p w14:paraId="71D326AF" w14:textId="09A3C9AE" w:rsidR="005C250B" w:rsidRPr="00AE548F" w:rsidRDefault="005C250B" w:rsidP="00AE548F">
      <w:pPr>
        <w:autoSpaceDE w:val="0"/>
        <w:autoSpaceDN w:val="0"/>
        <w:adjustRightInd w:val="0"/>
        <w:spacing w:line="360" w:lineRule="auto"/>
        <w:ind w:right="49"/>
        <w:jc w:val="both"/>
        <w:rPr>
          <w:rFonts w:ascii="Palatino Linotype" w:hAnsi="Palatino Linotype"/>
          <w:b/>
        </w:rPr>
      </w:pPr>
      <w:r w:rsidRPr="00AE548F">
        <w:rPr>
          <w:rFonts w:ascii="Palatino Linotype" w:hAnsi="Palatino Linotype" w:cs="Arial"/>
          <w:b/>
        </w:rPr>
        <w:t>CUARTO</w:t>
      </w:r>
      <w:r w:rsidR="0030772C" w:rsidRPr="00AE548F">
        <w:rPr>
          <w:rFonts w:ascii="Palatino Linotype" w:hAnsi="Palatino Linotype"/>
          <w:b/>
        </w:rPr>
        <w:t>. Procedibilidad.</w:t>
      </w:r>
    </w:p>
    <w:p w14:paraId="6706B5F5" w14:textId="24FDFE42" w:rsidR="005A0DF3" w:rsidRPr="00AE548F" w:rsidRDefault="005A0DF3" w:rsidP="00AE548F">
      <w:pPr>
        <w:spacing w:line="360" w:lineRule="auto"/>
        <w:jc w:val="both"/>
        <w:textAlignment w:val="baseline"/>
        <w:rPr>
          <w:rFonts w:ascii="Palatino Linotype" w:hAnsi="Palatino Linotype" w:cs="Arial"/>
          <w:i/>
          <w:sz w:val="22"/>
          <w:lang w:val="es-ES"/>
        </w:rPr>
      </w:pPr>
      <w:r w:rsidRPr="00AE548F">
        <w:rPr>
          <w:rFonts w:ascii="Palatino Linotype" w:hAnsi="Palatino Linotype" w:cs="Arial"/>
          <w:lang w:val="es-ES"/>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w:t>
      </w:r>
      <w:r w:rsidR="00C93F4E" w:rsidRPr="00AE548F">
        <w:rPr>
          <w:rFonts w:ascii="Palatino Linotype" w:hAnsi="Palatino Linotype" w:cs="Arial"/>
          <w:lang w:val="es-ES"/>
        </w:rPr>
        <w:t>.</w:t>
      </w:r>
    </w:p>
    <w:p w14:paraId="4495B9C4" w14:textId="77777777" w:rsidR="007A06ED" w:rsidRPr="00AE548F" w:rsidRDefault="007A06ED" w:rsidP="00AE548F">
      <w:pPr>
        <w:ind w:left="851" w:right="899"/>
        <w:jc w:val="both"/>
        <w:textAlignment w:val="baseline"/>
        <w:rPr>
          <w:rFonts w:ascii="Palatino Linotype" w:hAnsi="Palatino Linotype" w:cs="Arial"/>
          <w:i/>
          <w:lang w:val="es-ES"/>
        </w:rPr>
      </w:pPr>
    </w:p>
    <w:p w14:paraId="76E8AB51" w14:textId="12B2A35A" w:rsidR="00245D17" w:rsidRPr="00AE548F" w:rsidRDefault="00245D17" w:rsidP="00AE548F">
      <w:pPr>
        <w:spacing w:line="360" w:lineRule="auto"/>
        <w:jc w:val="both"/>
        <w:rPr>
          <w:rFonts w:ascii="Palatino Linotype" w:hAnsi="Palatino Linotype" w:cs="Arial"/>
          <w:b/>
        </w:rPr>
      </w:pPr>
      <w:r w:rsidRPr="00AE548F">
        <w:rPr>
          <w:rFonts w:ascii="Palatino Linotype" w:hAnsi="Palatino Linotype" w:cs="Arial"/>
          <w:b/>
        </w:rPr>
        <w:t xml:space="preserve">QUINTO. Análisis </w:t>
      </w:r>
      <w:r w:rsidR="002C7B76" w:rsidRPr="00AE548F">
        <w:rPr>
          <w:rFonts w:ascii="Palatino Linotype" w:hAnsi="Palatino Linotype" w:cs="Arial"/>
          <w:b/>
        </w:rPr>
        <w:t>y estudio de la resolución.</w:t>
      </w:r>
    </w:p>
    <w:p w14:paraId="67A53E78" w14:textId="77777777" w:rsidR="00C93F4E" w:rsidRPr="00AE548F" w:rsidRDefault="00C93F4E" w:rsidP="00AE548F">
      <w:pPr>
        <w:pStyle w:val="Prrafodelista"/>
        <w:widowControl w:val="0"/>
        <w:autoSpaceDE w:val="0"/>
        <w:autoSpaceDN w:val="0"/>
        <w:adjustRightInd w:val="0"/>
        <w:spacing w:line="360" w:lineRule="auto"/>
        <w:ind w:left="0"/>
        <w:jc w:val="both"/>
        <w:rPr>
          <w:rFonts w:ascii="Palatino Linotype" w:hAnsi="Palatino Linotype" w:cs="Arial"/>
        </w:rPr>
      </w:pPr>
      <w:bookmarkStart w:id="1" w:name="_Hlk101872276"/>
      <w:r w:rsidRPr="00AE548F">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5C58DCE9" w14:textId="77777777" w:rsidR="00781892" w:rsidRPr="00AE548F" w:rsidRDefault="00781892" w:rsidP="00AE548F">
      <w:pPr>
        <w:pStyle w:val="Prrafodelista"/>
        <w:widowControl w:val="0"/>
        <w:autoSpaceDE w:val="0"/>
        <w:autoSpaceDN w:val="0"/>
        <w:adjustRightInd w:val="0"/>
        <w:spacing w:line="360" w:lineRule="auto"/>
        <w:ind w:left="0"/>
        <w:jc w:val="both"/>
        <w:rPr>
          <w:rFonts w:ascii="Palatino Linotype" w:hAnsi="Palatino Linotype" w:cs="Arial"/>
        </w:rPr>
      </w:pPr>
    </w:p>
    <w:p w14:paraId="581FC7EF" w14:textId="1819A199" w:rsidR="00781892" w:rsidRPr="00AE548F" w:rsidRDefault="00C93F4E" w:rsidP="00AE548F">
      <w:pPr>
        <w:spacing w:line="360" w:lineRule="auto"/>
        <w:ind w:right="49"/>
        <w:jc w:val="both"/>
        <w:rPr>
          <w:rFonts w:ascii="Palatino Linotype" w:hAnsi="Palatino Linotype"/>
          <w:lang w:eastAsia="es-MX"/>
        </w:rPr>
      </w:pPr>
      <w:r w:rsidRPr="00AE548F">
        <w:rPr>
          <w:rFonts w:ascii="Palatino Linotype" w:hAnsi="Palatino Linotype" w:cs="Arial"/>
        </w:rPr>
        <w:t xml:space="preserve">En primer lugar, es importante señalar que </w:t>
      </w:r>
      <w:r w:rsidRPr="00AE548F">
        <w:rPr>
          <w:rFonts w:ascii="Palatino Linotype" w:hAnsi="Palatino Linotype"/>
          <w:b/>
        </w:rPr>
        <w:t>EL RECURRENTE</w:t>
      </w:r>
      <w:r w:rsidRPr="00AE548F">
        <w:rPr>
          <w:rFonts w:ascii="Palatino Linotype" w:hAnsi="Palatino Linotype"/>
        </w:rPr>
        <w:t xml:space="preserve"> en el ejercicio de su derecho de Acceso a la Información solicitó</w:t>
      </w:r>
      <w:r w:rsidRPr="00AE548F" w:rsidDel="00C93F4E">
        <w:rPr>
          <w:rFonts w:ascii="Palatino Linotype" w:hAnsi="Palatino Linotype"/>
          <w:lang w:eastAsia="es-MX"/>
        </w:rPr>
        <w:t xml:space="preserve"> </w:t>
      </w:r>
      <w:r w:rsidR="007F3F2D" w:rsidRPr="00AE548F">
        <w:rPr>
          <w:rFonts w:ascii="Palatino Linotype" w:hAnsi="Palatino Linotype"/>
          <w:lang w:eastAsia="es-MX"/>
        </w:rPr>
        <w:t>todos los procesos de adjudicación</w:t>
      </w:r>
      <w:r w:rsidR="00D3070F" w:rsidRPr="00AE548F">
        <w:rPr>
          <w:rFonts w:ascii="Palatino Linotype" w:hAnsi="Palatino Linotype"/>
          <w:lang w:eastAsia="es-MX"/>
        </w:rPr>
        <w:t xml:space="preserve"> por invitación</w:t>
      </w:r>
      <w:r w:rsidR="007F3F2D" w:rsidRPr="00AE548F">
        <w:rPr>
          <w:rFonts w:ascii="Palatino Linotype" w:hAnsi="Palatino Linotype"/>
          <w:lang w:eastAsia="es-MX"/>
        </w:rPr>
        <w:t xml:space="preserve"> restringida</w:t>
      </w:r>
      <w:r w:rsidR="006F06FE" w:rsidRPr="00AE548F">
        <w:rPr>
          <w:rStyle w:val="Refdenotaalpie"/>
          <w:rFonts w:ascii="Palatino Linotype" w:hAnsi="Palatino Linotype"/>
          <w:lang w:eastAsia="es-MX"/>
        </w:rPr>
        <w:footnoteReference w:id="1"/>
      </w:r>
      <w:r w:rsidR="007F3F2D" w:rsidRPr="00AE548F">
        <w:rPr>
          <w:rFonts w:ascii="Palatino Linotype" w:hAnsi="Palatino Linotype"/>
          <w:lang w:eastAsia="es-MX"/>
        </w:rPr>
        <w:t>, de todas las obras públicas d</w:t>
      </w:r>
      <w:r w:rsidR="00781892" w:rsidRPr="00AE548F">
        <w:rPr>
          <w:rFonts w:ascii="Palatino Linotype" w:hAnsi="Palatino Linotype"/>
          <w:lang w:eastAsia="es-MX"/>
        </w:rPr>
        <w:t xml:space="preserve">el Ayuntamiento de </w:t>
      </w:r>
      <w:r w:rsidR="007F3F2D" w:rsidRPr="00AE548F">
        <w:rPr>
          <w:rFonts w:ascii="Palatino Linotype" w:hAnsi="Palatino Linotype"/>
          <w:lang w:eastAsia="es-MX"/>
        </w:rPr>
        <w:t>Tezoyuca</w:t>
      </w:r>
      <w:r w:rsidR="00781892" w:rsidRPr="00AE548F">
        <w:rPr>
          <w:rFonts w:ascii="Palatino Linotype" w:hAnsi="Palatino Linotype"/>
          <w:lang w:eastAsia="es-MX"/>
        </w:rPr>
        <w:t xml:space="preserve"> </w:t>
      </w:r>
      <w:r w:rsidR="007F3F2D" w:rsidRPr="00AE548F">
        <w:rPr>
          <w:rFonts w:ascii="Palatino Linotype" w:hAnsi="Palatino Linotype"/>
          <w:lang w:eastAsia="es-MX"/>
        </w:rPr>
        <w:t>del ejercicio fiscal 2022 a la fecha de la solicitud.</w:t>
      </w:r>
    </w:p>
    <w:p w14:paraId="3CD05846" w14:textId="77777777" w:rsidR="007F3F2D" w:rsidRPr="00AE548F" w:rsidRDefault="007F3F2D" w:rsidP="00AE548F">
      <w:pPr>
        <w:spacing w:line="360" w:lineRule="auto"/>
        <w:ind w:right="49"/>
        <w:jc w:val="both"/>
        <w:rPr>
          <w:rFonts w:ascii="Palatino Linotype" w:hAnsi="Palatino Linotype"/>
          <w:lang w:eastAsia="es-MX"/>
        </w:rPr>
      </w:pPr>
    </w:p>
    <w:p w14:paraId="54568EB5" w14:textId="524092A7" w:rsidR="00781892" w:rsidRPr="00AE548F" w:rsidRDefault="00781892" w:rsidP="00AE548F">
      <w:pPr>
        <w:spacing w:line="360" w:lineRule="auto"/>
        <w:ind w:right="49"/>
        <w:jc w:val="both"/>
        <w:rPr>
          <w:rFonts w:ascii="Palatino Linotype" w:eastAsia="Palatino Linotype" w:hAnsi="Palatino Linotype" w:cs="Palatino Linotype"/>
        </w:rPr>
      </w:pPr>
      <w:r w:rsidRPr="00AE548F">
        <w:rPr>
          <w:rFonts w:ascii="Palatino Linotype" w:eastAsia="Palatino Linotype" w:hAnsi="Palatino Linotype" w:cs="Palatino Linotype"/>
        </w:rPr>
        <w:t xml:space="preserve">En atención a lo solicitado por el particular, </w:t>
      </w:r>
      <w:r w:rsidRPr="00AE548F">
        <w:rPr>
          <w:rFonts w:ascii="Palatino Linotype" w:eastAsia="Palatino Linotype" w:hAnsi="Palatino Linotype" w:cs="Palatino Linotype"/>
          <w:b/>
        </w:rPr>
        <w:t>EL SUJETO OBLIGADO</w:t>
      </w:r>
      <w:r w:rsidRPr="00AE548F">
        <w:rPr>
          <w:rFonts w:ascii="Palatino Linotype" w:eastAsia="Palatino Linotype" w:hAnsi="Palatino Linotype" w:cs="Palatino Linotype"/>
        </w:rPr>
        <w:t xml:space="preserve"> </w:t>
      </w:r>
      <w:r w:rsidR="00C93F4E" w:rsidRPr="00AE548F">
        <w:rPr>
          <w:rFonts w:ascii="Palatino Linotype" w:eastAsia="Palatino Linotype" w:hAnsi="Palatino Linotype" w:cs="Palatino Linotype"/>
        </w:rPr>
        <w:t xml:space="preserve">adjuntó </w:t>
      </w:r>
      <w:r w:rsidR="007F3F2D" w:rsidRPr="00AE548F">
        <w:rPr>
          <w:rFonts w:ascii="Palatino Linotype" w:eastAsia="Palatino Linotype" w:hAnsi="Palatino Linotype" w:cs="Palatino Linotype"/>
        </w:rPr>
        <w:t>oficio signado por el Director de Obras Públicas, por el cual pone a disposición la información a través de un enlace electrónico</w:t>
      </w:r>
      <w:r w:rsidR="00C93F4E" w:rsidRPr="00AE548F">
        <w:rPr>
          <w:rStyle w:val="Refdenotaalpie"/>
          <w:rFonts w:ascii="Palatino Linotype" w:eastAsia="Palatino Linotype" w:hAnsi="Palatino Linotype" w:cs="Palatino Linotype"/>
        </w:rPr>
        <w:footnoteReference w:id="2"/>
      </w:r>
      <w:r w:rsidR="007F3F2D" w:rsidRPr="00AE548F">
        <w:rPr>
          <w:rFonts w:ascii="Palatino Linotype" w:eastAsia="Palatino Linotype" w:hAnsi="Palatino Linotype" w:cs="Palatino Linotype"/>
        </w:rPr>
        <w:t>, al mismo tiempo señaló que por lo que hace a las documentales correspondi</w:t>
      </w:r>
      <w:r w:rsidR="00797D21" w:rsidRPr="00AE548F">
        <w:rPr>
          <w:rFonts w:ascii="Palatino Linotype" w:eastAsia="Palatino Linotype" w:hAnsi="Palatino Linotype" w:cs="Palatino Linotype"/>
        </w:rPr>
        <w:t>entes al 2023 siguen en proceso, lo cual resulta importante destacar, ya que dicho servidor público es quien se estima competente para pronunciarse sobre el requerimiento del particular, dada la propia y especial naturaleza de la solicitud</w:t>
      </w:r>
      <w:r w:rsidR="000F61AA" w:rsidRPr="00AE548F">
        <w:rPr>
          <w:rFonts w:ascii="Palatino Linotype" w:eastAsia="Palatino Linotype" w:hAnsi="Palatino Linotype" w:cs="Palatino Linotype"/>
        </w:rPr>
        <w:t xml:space="preserve"> y de conformidad con lo establecido en el Bando Municipal de Tezoyuca</w:t>
      </w:r>
      <w:r w:rsidR="000F61AA" w:rsidRPr="00AE548F">
        <w:rPr>
          <w:rStyle w:val="Refdenotaalpie"/>
          <w:rFonts w:ascii="Palatino Linotype" w:eastAsia="Palatino Linotype" w:hAnsi="Palatino Linotype" w:cs="Palatino Linotype"/>
        </w:rPr>
        <w:footnoteReference w:id="3"/>
      </w:r>
      <w:r w:rsidR="000F61AA" w:rsidRPr="00AE548F">
        <w:rPr>
          <w:rFonts w:ascii="Palatino Linotype" w:eastAsia="Palatino Linotype" w:hAnsi="Palatino Linotype" w:cs="Palatino Linotype"/>
        </w:rPr>
        <w:t>.</w:t>
      </w:r>
    </w:p>
    <w:p w14:paraId="01D14527" w14:textId="77777777" w:rsidR="00781892" w:rsidRPr="00AE548F" w:rsidRDefault="00781892" w:rsidP="00AE548F">
      <w:pPr>
        <w:spacing w:line="360" w:lineRule="auto"/>
        <w:ind w:right="49"/>
        <w:jc w:val="both"/>
        <w:rPr>
          <w:rFonts w:ascii="Palatino Linotype" w:hAnsi="Palatino Linotype"/>
          <w:lang w:eastAsia="es-MX"/>
        </w:rPr>
      </w:pPr>
    </w:p>
    <w:p w14:paraId="5012FE2A" w14:textId="790E0871" w:rsidR="008E2AE4" w:rsidRPr="00AE548F" w:rsidRDefault="008E2AE4" w:rsidP="00AE548F">
      <w:pPr>
        <w:spacing w:line="360" w:lineRule="auto"/>
        <w:jc w:val="both"/>
        <w:rPr>
          <w:rFonts w:ascii="Palatino Linotype" w:eastAsia="Palatino Linotype" w:hAnsi="Palatino Linotype" w:cs="Palatino Linotype"/>
        </w:rPr>
      </w:pPr>
      <w:r w:rsidRPr="00AE548F">
        <w:rPr>
          <w:rFonts w:ascii="Palatino Linotype" w:eastAsia="Palatino Linotype" w:hAnsi="Palatino Linotype" w:cs="Palatino Linotype"/>
        </w:rPr>
        <w:t>Posterior a la respuesta, el particular se inconformó de la misma, señalando la entrega o puesta a disposición de información en una modalidad o formato distinto al solicitado, actualizándose la causal de procedencia establecida en el artículo 179, fracción VIII de la Ley de Transparencia local.</w:t>
      </w:r>
    </w:p>
    <w:p w14:paraId="03AD6E8C" w14:textId="77777777" w:rsidR="008E2AE4" w:rsidRPr="00AE548F" w:rsidRDefault="008E2AE4" w:rsidP="00AE548F">
      <w:pPr>
        <w:pStyle w:val="Prrafodelista"/>
        <w:widowControl w:val="0"/>
        <w:autoSpaceDE w:val="0"/>
        <w:autoSpaceDN w:val="0"/>
        <w:adjustRightInd w:val="0"/>
        <w:spacing w:line="360" w:lineRule="auto"/>
        <w:ind w:left="0"/>
        <w:jc w:val="both"/>
        <w:rPr>
          <w:rFonts w:ascii="Palatino Linotype" w:hAnsi="Palatino Linotype"/>
          <w:lang w:eastAsia="es-MX"/>
        </w:rPr>
      </w:pPr>
    </w:p>
    <w:p w14:paraId="2A66CA38" w14:textId="2180FD70" w:rsidR="008E2AE4" w:rsidRPr="00AE548F" w:rsidRDefault="008E2AE4" w:rsidP="00AE548F">
      <w:pPr>
        <w:pStyle w:val="Prrafodelista"/>
        <w:widowControl w:val="0"/>
        <w:autoSpaceDE w:val="0"/>
        <w:autoSpaceDN w:val="0"/>
        <w:adjustRightInd w:val="0"/>
        <w:spacing w:line="360" w:lineRule="auto"/>
        <w:ind w:left="0"/>
        <w:jc w:val="both"/>
        <w:rPr>
          <w:rFonts w:ascii="Palatino Linotype" w:hAnsi="Palatino Linotype"/>
          <w:lang w:eastAsia="es-MX"/>
        </w:rPr>
      </w:pPr>
      <w:r w:rsidRPr="00AE548F">
        <w:rPr>
          <w:rFonts w:ascii="Palatino Linotype" w:hAnsi="Palatino Linotype"/>
          <w:lang w:eastAsia="es-MX"/>
        </w:rPr>
        <w:t>Por otra parte, se reitera que las partes omitieron remitir manifestación alguna en la etapa procesal oportuna.</w:t>
      </w:r>
    </w:p>
    <w:p w14:paraId="446880DD" w14:textId="77777777" w:rsidR="008E2AE4" w:rsidRPr="00AE548F" w:rsidRDefault="008E2AE4" w:rsidP="00AE548F">
      <w:pPr>
        <w:pStyle w:val="Prrafodelista"/>
        <w:widowControl w:val="0"/>
        <w:autoSpaceDE w:val="0"/>
        <w:autoSpaceDN w:val="0"/>
        <w:adjustRightInd w:val="0"/>
        <w:spacing w:line="360" w:lineRule="auto"/>
        <w:ind w:left="0"/>
        <w:jc w:val="both"/>
        <w:rPr>
          <w:rFonts w:ascii="Palatino Linotype" w:hAnsi="Palatino Linotype"/>
          <w:lang w:eastAsia="es-MX"/>
        </w:rPr>
      </w:pPr>
    </w:p>
    <w:p w14:paraId="37C39290" w14:textId="22DDAB3C" w:rsidR="00AC50DA" w:rsidRPr="00AE548F" w:rsidRDefault="00AC50DA" w:rsidP="00AE548F">
      <w:pPr>
        <w:spacing w:line="360" w:lineRule="auto"/>
        <w:jc w:val="both"/>
        <w:rPr>
          <w:rFonts w:ascii="Palatino Linotype" w:eastAsia="Palatino Linotype" w:hAnsi="Palatino Linotype" w:cs="Palatino Linotype"/>
        </w:rPr>
      </w:pPr>
      <w:r w:rsidRPr="00AE548F">
        <w:rPr>
          <w:rFonts w:ascii="Palatino Linotype" w:hAnsi="Palatino Linotype"/>
          <w:lang w:eastAsia="es-MX"/>
        </w:rPr>
        <w:t xml:space="preserve">Es importante destacar que por lo que hace a los procesos de adjudicación correspondientes al 2023, como se ha señalado con antelación, el Sujeto Obligado señaló que no cuenta con información relativa a tal periodo, por lo que nos encontramos ante un hecho negativo, el cual no puede ser comprobado, dada </w:t>
      </w:r>
      <w:r w:rsidR="00181562" w:rsidRPr="00AE548F">
        <w:rPr>
          <w:rFonts w:ascii="Palatino Linotype" w:hAnsi="Palatino Linotype"/>
          <w:lang w:eastAsia="es-MX"/>
        </w:rPr>
        <w:t>la</w:t>
      </w:r>
      <w:r w:rsidRPr="00AE548F">
        <w:rPr>
          <w:rFonts w:ascii="Palatino Linotype" w:hAnsi="Palatino Linotype"/>
          <w:lang w:eastAsia="es-MX"/>
        </w:rPr>
        <w:t xml:space="preserve"> naturaleza</w:t>
      </w:r>
      <w:r w:rsidR="00181562" w:rsidRPr="00AE548F">
        <w:rPr>
          <w:rFonts w:ascii="Palatino Linotype" w:hAnsi="Palatino Linotype"/>
          <w:lang w:eastAsia="es-MX"/>
        </w:rPr>
        <w:t xml:space="preserve"> del pronunciamiento</w:t>
      </w:r>
      <w:r w:rsidRPr="00AE548F">
        <w:rPr>
          <w:rFonts w:ascii="Palatino Linotype" w:hAnsi="Palatino Linotype"/>
          <w:lang w:eastAsia="es-MX"/>
        </w:rPr>
        <w:t xml:space="preserve">. </w:t>
      </w:r>
      <w:r w:rsidRPr="00AE548F">
        <w:rPr>
          <w:rFonts w:ascii="Palatino Linotype" w:eastAsia="Palatino Linotype" w:hAnsi="Palatino Linotype" w:cs="Palatino Linotype"/>
        </w:rPr>
        <w:t>Por lo tanto, sirve de analogía la tesis con número de registro 267287 de la sexta época, de la Segunda Sala, publicado en el Semanario Judicial de la Federación, Volumen LII, Tercera Parte, página 101, que a la literalidad menciona lo siguiente:</w:t>
      </w:r>
    </w:p>
    <w:p w14:paraId="64DA61E5" w14:textId="77777777" w:rsidR="00AC50DA" w:rsidRPr="00AE548F" w:rsidRDefault="00AC50DA" w:rsidP="00AE548F">
      <w:pPr>
        <w:widowControl w:val="0"/>
        <w:jc w:val="both"/>
        <w:rPr>
          <w:rFonts w:ascii="Palatino Linotype" w:eastAsia="Palatino Linotype" w:hAnsi="Palatino Linotype" w:cs="Palatino Linotype"/>
        </w:rPr>
      </w:pPr>
    </w:p>
    <w:p w14:paraId="3EB835E6" w14:textId="77777777" w:rsidR="00AC50DA" w:rsidRPr="00AE548F" w:rsidRDefault="00AC50DA" w:rsidP="00AE548F">
      <w:pPr>
        <w:widowControl w:val="0"/>
        <w:jc w:val="both"/>
        <w:rPr>
          <w:rFonts w:ascii="Palatino Linotype" w:eastAsia="Palatino Linotype" w:hAnsi="Palatino Linotype" w:cs="Palatino Linotype"/>
        </w:rPr>
      </w:pPr>
    </w:p>
    <w:p w14:paraId="3BF88642" w14:textId="77777777" w:rsidR="00AC50DA" w:rsidRPr="00AE548F" w:rsidRDefault="00AC50DA" w:rsidP="00AE548F">
      <w:pPr>
        <w:widowControl w:val="0"/>
        <w:jc w:val="both"/>
        <w:rPr>
          <w:rFonts w:ascii="Palatino Linotype" w:eastAsia="Palatino Linotype" w:hAnsi="Palatino Linotype" w:cs="Palatino Linotype"/>
        </w:rPr>
      </w:pPr>
    </w:p>
    <w:p w14:paraId="28EA8840" w14:textId="77777777" w:rsidR="00AC50DA" w:rsidRPr="00AE548F" w:rsidRDefault="00AC50DA" w:rsidP="00AE548F">
      <w:pPr>
        <w:widowControl w:val="0"/>
        <w:ind w:left="851" w:right="899"/>
        <w:jc w:val="both"/>
        <w:rPr>
          <w:rFonts w:ascii="Palatino Linotype" w:eastAsia="Palatino Linotype" w:hAnsi="Palatino Linotype" w:cs="Palatino Linotype"/>
          <w:b/>
          <w:i/>
        </w:rPr>
      </w:pPr>
      <w:r w:rsidRPr="00AE548F">
        <w:rPr>
          <w:rFonts w:ascii="Palatino Linotype" w:eastAsia="Palatino Linotype" w:hAnsi="Palatino Linotype" w:cs="Palatino Linotype"/>
          <w:i/>
        </w:rPr>
        <w:t>“</w:t>
      </w:r>
      <w:r w:rsidRPr="00AE548F">
        <w:rPr>
          <w:rFonts w:ascii="Palatino Linotype" w:eastAsia="Palatino Linotype" w:hAnsi="Palatino Linotype" w:cs="Palatino Linotype"/>
          <w:b/>
          <w:i/>
        </w:rPr>
        <w:t>HECHOS NEGATIVOS, NO SON SUSCEPTIBLES DE DEMOSTRACION.</w:t>
      </w:r>
    </w:p>
    <w:p w14:paraId="4879D4F8" w14:textId="77777777" w:rsidR="00AC50DA" w:rsidRPr="00AE548F" w:rsidRDefault="00AC50DA" w:rsidP="00AE548F">
      <w:pPr>
        <w:widowControl w:val="0"/>
        <w:ind w:left="851" w:right="899"/>
        <w:jc w:val="both"/>
        <w:rPr>
          <w:rFonts w:ascii="Palatino Linotype" w:eastAsia="Palatino Linotype" w:hAnsi="Palatino Linotype" w:cs="Palatino Linotype"/>
          <w:i/>
        </w:rPr>
      </w:pPr>
    </w:p>
    <w:p w14:paraId="04EC0025" w14:textId="703F4168" w:rsidR="00AC50DA" w:rsidRPr="00AE548F" w:rsidRDefault="00AC50DA" w:rsidP="00AE548F">
      <w:pPr>
        <w:widowControl w:val="0"/>
        <w:ind w:left="851" w:right="899"/>
        <w:jc w:val="both"/>
        <w:rPr>
          <w:rFonts w:ascii="Palatino Linotype" w:eastAsia="Palatino Linotype" w:hAnsi="Palatino Linotype" w:cs="Palatino Linotype"/>
          <w:i/>
        </w:rPr>
      </w:pPr>
      <w:r w:rsidRPr="00AE548F">
        <w:rPr>
          <w:rFonts w:ascii="Palatino Linotype" w:eastAsia="Palatino Linotype" w:hAnsi="Palatino Linotype" w:cs="Palatino Linotype"/>
          <w:i/>
        </w:rPr>
        <w:t xml:space="preserve">Tratándose de un hecho negativo, el Juez no tiene </w:t>
      </w:r>
      <w:r w:rsidR="00BB4308" w:rsidRPr="00AE548F">
        <w:rPr>
          <w:rFonts w:ascii="Palatino Linotype" w:eastAsia="Palatino Linotype" w:hAnsi="Palatino Linotype" w:cs="Palatino Linotype"/>
          <w:i/>
        </w:rPr>
        <w:t>por qué</w:t>
      </w:r>
      <w:r w:rsidRPr="00AE548F">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062E5868" w14:textId="77777777" w:rsidR="00AC50DA" w:rsidRPr="00AE548F" w:rsidRDefault="00AC50DA" w:rsidP="00AE548F">
      <w:pPr>
        <w:pStyle w:val="Prrafodelista"/>
        <w:widowControl w:val="0"/>
        <w:autoSpaceDE w:val="0"/>
        <w:autoSpaceDN w:val="0"/>
        <w:adjustRightInd w:val="0"/>
        <w:spacing w:line="360" w:lineRule="auto"/>
        <w:ind w:left="0"/>
        <w:jc w:val="both"/>
        <w:rPr>
          <w:rFonts w:ascii="Palatino Linotype" w:hAnsi="Palatino Linotype"/>
          <w:lang w:eastAsia="es-MX"/>
        </w:rPr>
      </w:pPr>
    </w:p>
    <w:p w14:paraId="74DBC5F9" w14:textId="2C944B21" w:rsidR="00F4195C" w:rsidRPr="00AE548F" w:rsidRDefault="007F3F2D" w:rsidP="00AE548F">
      <w:pPr>
        <w:pStyle w:val="Prrafodelista"/>
        <w:widowControl w:val="0"/>
        <w:autoSpaceDE w:val="0"/>
        <w:autoSpaceDN w:val="0"/>
        <w:adjustRightInd w:val="0"/>
        <w:spacing w:line="360" w:lineRule="auto"/>
        <w:ind w:left="0"/>
        <w:jc w:val="both"/>
        <w:rPr>
          <w:rFonts w:ascii="Palatino Linotype" w:hAnsi="Palatino Linotype"/>
          <w:lang w:eastAsia="es-MX"/>
        </w:rPr>
      </w:pPr>
      <w:r w:rsidRPr="00AE548F">
        <w:rPr>
          <w:rFonts w:ascii="Palatino Linotype" w:hAnsi="Palatino Linotype"/>
          <w:lang w:eastAsia="es-MX"/>
        </w:rPr>
        <w:t>Continuando con el estudio</w:t>
      </w:r>
      <w:r w:rsidR="00F4195C" w:rsidRPr="00AE548F">
        <w:rPr>
          <w:rFonts w:ascii="Palatino Linotype" w:hAnsi="Palatino Linotype"/>
          <w:lang w:eastAsia="es-MX"/>
        </w:rPr>
        <w:t xml:space="preserve">, es importante señalar que </w:t>
      </w:r>
      <w:r w:rsidR="00F4195C" w:rsidRPr="00AE548F">
        <w:rPr>
          <w:rFonts w:ascii="Palatino Linotype" w:hAnsi="Palatino Linotype"/>
          <w:b/>
          <w:lang w:eastAsia="es-MX"/>
        </w:rPr>
        <w:t>EL SUJETO OBLIGADO</w:t>
      </w:r>
      <w:r w:rsidR="00F4195C" w:rsidRPr="00AE548F">
        <w:rPr>
          <w:rFonts w:ascii="Palatino Linotype" w:hAnsi="Palatino Linotype"/>
          <w:lang w:eastAsia="es-MX"/>
        </w:rPr>
        <w:t xml:space="preserve"> es competente para generar, recopilar, administrar, manejar, procesar, archivar, o poseer la información solicitada, </w:t>
      </w:r>
      <w:r w:rsidRPr="00AE548F">
        <w:rPr>
          <w:rFonts w:ascii="Palatino Linotype" w:hAnsi="Palatino Linotype"/>
          <w:lang w:eastAsia="es-MX"/>
        </w:rPr>
        <w:t>toda vez que</w:t>
      </w:r>
      <w:r w:rsidR="00F4195C" w:rsidRPr="00AE548F">
        <w:rPr>
          <w:rFonts w:ascii="Palatino Linotype" w:hAnsi="Palatino Linotype"/>
          <w:lang w:eastAsia="es-MX"/>
        </w:rPr>
        <w:t xml:space="preserve"> ha asumido</w:t>
      </w:r>
      <w:r w:rsidRPr="00AE548F">
        <w:rPr>
          <w:rFonts w:ascii="Palatino Linotype" w:hAnsi="Palatino Linotype"/>
          <w:lang w:eastAsia="es-MX"/>
        </w:rPr>
        <w:t xml:space="preserve"> contar con</w:t>
      </w:r>
      <w:r w:rsidR="00F4195C" w:rsidRPr="00AE548F">
        <w:rPr>
          <w:rFonts w:ascii="Palatino Linotype" w:hAnsi="Palatino Linotype"/>
          <w:lang w:eastAsia="es-MX"/>
        </w:rPr>
        <w:t xml:space="preserve"> la misma, ya que en respuesta </w:t>
      </w:r>
      <w:r w:rsidRPr="00AE548F">
        <w:rPr>
          <w:rFonts w:ascii="Palatino Linotype" w:hAnsi="Palatino Linotype"/>
          <w:lang w:eastAsia="es-MX"/>
        </w:rPr>
        <w:t>señaló una fuente digital para la consulta directa de los procesos de adjudicaciones correspondientes al 2022.</w:t>
      </w:r>
    </w:p>
    <w:p w14:paraId="44D2DB4A" w14:textId="77777777" w:rsidR="00C93F4E" w:rsidRPr="00AE548F" w:rsidRDefault="00C93F4E" w:rsidP="00AE548F">
      <w:pPr>
        <w:spacing w:line="360" w:lineRule="auto"/>
        <w:jc w:val="both"/>
        <w:rPr>
          <w:rFonts w:ascii="Palatino Linotype" w:hAnsi="Palatino Linotype"/>
          <w:lang w:eastAsia="es-MX"/>
        </w:rPr>
      </w:pPr>
    </w:p>
    <w:p w14:paraId="47B942E1" w14:textId="379F58AA" w:rsidR="00E0579C" w:rsidRPr="00AE548F" w:rsidRDefault="00E0579C" w:rsidP="00AE548F">
      <w:pPr>
        <w:spacing w:line="360" w:lineRule="auto"/>
        <w:jc w:val="both"/>
        <w:rPr>
          <w:rFonts w:ascii="Palatino Linotype" w:hAnsi="Palatino Linotype"/>
        </w:rPr>
      </w:pPr>
      <w:r w:rsidRPr="00AE548F">
        <w:rPr>
          <w:rFonts w:ascii="Palatino Linotype" w:eastAsia="Palatino Linotype" w:hAnsi="Palatino Linotype" w:cs="Palatino Linotype"/>
        </w:rPr>
        <w:t xml:space="preserve">Ahora bien, resulta importante para este Órgano Garante, referir la naturaleza jurídica de los procesos de invitación restringida, señalando la normatividad que regula dichos actos de derecho emana de la materia administrativa, teniendo como fuente adjetiva el </w:t>
      </w:r>
      <w:r w:rsidRPr="00AE548F">
        <w:rPr>
          <w:rFonts w:ascii="Palatino Linotype" w:hAnsi="Palatino Linotype"/>
        </w:rPr>
        <w:t>Reglamento del Libro Décimo Segundo del Código Administrativo del Estado De México, el cual, para el caso que nos ocupa, refiere en sus artículos 85 al 87, los requisitos y procesos para que se lleve a cabo un proceso de invitación restringida para llevar cabo obras o servicios por las empr</w:t>
      </w:r>
      <w:r w:rsidR="00010038" w:rsidRPr="00AE548F">
        <w:rPr>
          <w:rFonts w:ascii="Palatino Linotype" w:hAnsi="Palatino Linotype"/>
        </w:rPr>
        <w:t>esas o particulares postulantes, que a continuación se transcriben para una mayor referencia.</w:t>
      </w:r>
    </w:p>
    <w:p w14:paraId="0C65DFA2" w14:textId="77777777" w:rsidR="00E0579C" w:rsidRPr="00AE548F" w:rsidRDefault="00E0579C" w:rsidP="00AE548F">
      <w:pPr>
        <w:spacing w:line="360" w:lineRule="auto"/>
        <w:jc w:val="both"/>
        <w:rPr>
          <w:rFonts w:ascii="Palatino Linotype" w:hAnsi="Palatino Linotype"/>
          <w:lang w:eastAsia="es-MX"/>
        </w:rPr>
      </w:pPr>
    </w:p>
    <w:p w14:paraId="674AD7BC" w14:textId="06DAA8A3"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i/>
          <w:lang w:eastAsia="es-MX"/>
        </w:rPr>
        <w:t>“</w:t>
      </w:r>
      <w:r w:rsidRPr="00AE548F">
        <w:rPr>
          <w:rFonts w:ascii="Palatino Linotype" w:hAnsi="Palatino Linotype"/>
          <w:b/>
          <w:i/>
          <w:lang w:eastAsia="es-MX"/>
        </w:rPr>
        <w:t>Artículo 85</w:t>
      </w:r>
      <w:r w:rsidRPr="00AE548F">
        <w:rPr>
          <w:rFonts w:ascii="Palatino Linotype" w:hAnsi="Palatino Linotype"/>
          <w:i/>
          <w:lang w:eastAsia="es-MX"/>
        </w:rPr>
        <w:t>.- En caso de declararse desierto un procedimiento de licitación, la dependencia, entidad o ayuntamiento que cuente con Comité Interno de Obra Pública solicitará el dictamen de procedencia del procedimiento de invitación restringida a ese órgano colegiado; para ello, la unidad ejecutora de obra pública integrará y presentará el caso, que contendrá:</w:t>
      </w:r>
    </w:p>
    <w:p w14:paraId="578B3D26" w14:textId="0293F808"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I</w:t>
      </w:r>
      <w:r w:rsidRPr="00AE548F">
        <w:rPr>
          <w:rFonts w:ascii="Palatino Linotype" w:hAnsi="Palatino Linotype"/>
          <w:i/>
          <w:lang w:eastAsia="es-MX"/>
        </w:rPr>
        <w:t>. La descripción general de la obra o servicio;</w:t>
      </w:r>
    </w:p>
    <w:p w14:paraId="441CFE4B" w14:textId="499D8F9C"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i/>
          <w:lang w:eastAsia="es-MX"/>
        </w:rPr>
        <w:t>II. El informe del procedimiento de licitación pública que fue declarado desierto;</w:t>
      </w:r>
    </w:p>
    <w:p w14:paraId="6BE296E2" w14:textId="4E21E826"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III</w:t>
      </w:r>
      <w:r w:rsidRPr="00AE548F">
        <w:rPr>
          <w:rFonts w:ascii="Palatino Linotype" w:hAnsi="Palatino Linotype"/>
          <w:i/>
          <w:lang w:eastAsia="es-MX"/>
        </w:rPr>
        <w:t>. La fecha probable de inicio de los trabajos y el plazo de ejecución de los mismos;</w:t>
      </w:r>
    </w:p>
    <w:p w14:paraId="570C75D7" w14:textId="4DD9B627"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IV</w:t>
      </w:r>
      <w:r w:rsidRPr="00AE548F">
        <w:rPr>
          <w:rFonts w:ascii="Palatino Linotype" w:hAnsi="Palatino Linotype"/>
          <w:i/>
          <w:lang w:eastAsia="es-MX"/>
        </w:rPr>
        <w:t>. El presupuesto base;</w:t>
      </w:r>
    </w:p>
    <w:p w14:paraId="04CB76B9" w14:textId="1F6A5F73"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V</w:t>
      </w:r>
      <w:r w:rsidRPr="00AE548F">
        <w:rPr>
          <w:rFonts w:ascii="Palatino Linotype" w:hAnsi="Palatino Linotype"/>
          <w:i/>
          <w:lang w:eastAsia="es-MX"/>
        </w:rPr>
        <w:t>. La autorización presupuestal;</w:t>
      </w:r>
    </w:p>
    <w:p w14:paraId="7CFB2A66" w14:textId="452ECD8B"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VI</w:t>
      </w:r>
      <w:r w:rsidRPr="00AE548F">
        <w:rPr>
          <w:rFonts w:ascii="Palatino Linotype" w:hAnsi="Palatino Linotype"/>
          <w:i/>
          <w:lang w:eastAsia="es-MX"/>
        </w:rPr>
        <w:t>. El nombre y firma del titular del área responsable de la ejecución de los trabajos; y</w:t>
      </w:r>
    </w:p>
    <w:p w14:paraId="3C59C6D9" w14:textId="77777777"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VII</w:t>
      </w:r>
      <w:r w:rsidRPr="00AE548F">
        <w:rPr>
          <w:rFonts w:ascii="Palatino Linotype" w:hAnsi="Palatino Linotype"/>
          <w:i/>
          <w:lang w:eastAsia="es-MX"/>
        </w:rPr>
        <w:t>. El formato de caso para el dictamen de procedencia de excepción.</w:t>
      </w:r>
    </w:p>
    <w:p w14:paraId="0A414D8F" w14:textId="077BB7DC"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i/>
          <w:lang w:eastAsia="es-MX"/>
        </w:rPr>
        <w:t>Cuando la dependencia, entidad o ayuntamiento no cuente con Comité Interno de Obra Pública, la unidad ejecutora de obra pública deberá integrar el caso que someterá a la autorización del titular.</w:t>
      </w:r>
    </w:p>
    <w:p w14:paraId="5A19ABE2" w14:textId="25E3F1FE"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i/>
          <w:lang w:eastAsia="es-MX"/>
        </w:rPr>
        <w:t>En ambos procedimientos, el titular de la dependencia, entidad o ayuntamiento emitirá un acuerdo en el que autorice el procedimiento de invitación restringida por excepción a la licitación pública. En este acuerdo, se determinarán los plazos en que se realizarán cada una de las etapas.</w:t>
      </w:r>
    </w:p>
    <w:p w14:paraId="0F154C14" w14:textId="77777777" w:rsidR="00010038" w:rsidRPr="00AE548F" w:rsidRDefault="00010038" w:rsidP="00AE548F">
      <w:pPr>
        <w:spacing w:line="276" w:lineRule="auto"/>
        <w:ind w:left="851" w:right="850"/>
        <w:jc w:val="both"/>
        <w:rPr>
          <w:rFonts w:ascii="Palatino Linotype" w:hAnsi="Palatino Linotype"/>
          <w:i/>
          <w:lang w:eastAsia="es-MX"/>
        </w:rPr>
      </w:pPr>
    </w:p>
    <w:p w14:paraId="4D22A649" w14:textId="49BCD050"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Articulo 86</w:t>
      </w:r>
      <w:r w:rsidRPr="00AE548F">
        <w:rPr>
          <w:rFonts w:ascii="Palatino Linotype" w:hAnsi="Palatino Linotype"/>
          <w:i/>
          <w:lang w:eastAsia="es-MX"/>
        </w:rPr>
        <w:t>.- En función de las características de los trabajos a realizar y a sus requerimientos de ejecución, las dependencias, entidades o ayuntamientos determinarán las características de experiencia, capacidad técnica y solvencia que deben reunir las personas que se invitarán al procedimiento de adjudicación.</w:t>
      </w:r>
    </w:p>
    <w:p w14:paraId="4F290E6C" w14:textId="0BA212EE"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i/>
          <w:lang w:eastAsia="es-MX"/>
        </w:rPr>
        <w:t>Las dependencias, entidades y ayuntamientos seleccionarán del catálogo de contratistas, que opere la Secretaría del Ramo, a cuando menos tres personas que serán invitadas a presentar propuestas; asimismo, formularán los oficios de invitación que contendrán:</w:t>
      </w:r>
    </w:p>
    <w:p w14:paraId="2BC915FB" w14:textId="0161483E"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I</w:t>
      </w:r>
      <w:r w:rsidRPr="00AE548F">
        <w:rPr>
          <w:rFonts w:ascii="Palatino Linotype" w:hAnsi="Palatino Linotype"/>
          <w:i/>
          <w:lang w:eastAsia="es-MX"/>
        </w:rPr>
        <w:t>. El nombre del convocante;</w:t>
      </w:r>
    </w:p>
    <w:p w14:paraId="4A49928B" w14:textId="1FB69FB7"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II</w:t>
      </w:r>
      <w:r w:rsidRPr="00AE548F">
        <w:rPr>
          <w:rFonts w:ascii="Palatino Linotype" w:hAnsi="Palatino Linotype"/>
          <w:i/>
          <w:lang w:eastAsia="es-MX"/>
        </w:rPr>
        <w:t>. El nombre y la ubicación de la obra o servicio;</w:t>
      </w:r>
    </w:p>
    <w:p w14:paraId="0B5B0E87" w14:textId="11DD121E"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III</w:t>
      </w:r>
      <w:r w:rsidRPr="00AE548F">
        <w:rPr>
          <w:rFonts w:ascii="Palatino Linotype" w:hAnsi="Palatino Linotype"/>
          <w:i/>
          <w:lang w:eastAsia="es-MX"/>
        </w:rPr>
        <w:t>. El nombre y domicilio del invitado y la referencia a su clave de registro en el catálogo de contratistas;</w:t>
      </w:r>
    </w:p>
    <w:p w14:paraId="6DC6A4ED" w14:textId="7448A636"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IV</w:t>
      </w:r>
      <w:r w:rsidRPr="00AE548F">
        <w:rPr>
          <w:rFonts w:ascii="Palatino Linotype" w:hAnsi="Palatino Linotype"/>
          <w:i/>
          <w:lang w:eastAsia="es-MX"/>
        </w:rPr>
        <w:t>. La invitación expresa y el señalamiento de las fechas previstas para las etapas del procedimiento;</w:t>
      </w:r>
    </w:p>
    <w:p w14:paraId="63B42FC9" w14:textId="0D3E27AD"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V</w:t>
      </w:r>
      <w:r w:rsidRPr="00AE548F">
        <w:rPr>
          <w:rFonts w:ascii="Palatino Linotype" w:hAnsi="Palatino Linotype"/>
          <w:i/>
          <w:lang w:eastAsia="es-MX"/>
        </w:rPr>
        <w:t>. La indicación de que se anexan las bases de la invitación;</w:t>
      </w:r>
    </w:p>
    <w:p w14:paraId="3AE8470B" w14:textId="5C516D07"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VI</w:t>
      </w:r>
      <w:r w:rsidRPr="00AE548F">
        <w:rPr>
          <w:rFonts w:ascii="Palatino Linotype" w:hAnsi="Palatino Linotype"/>
          <w:i/>
          <w:lang w:eastAsia="es-MX"/>
        </w:rPr>
        <w:t>. Nombre y firma del servidor público responsable del proceso;</w:t>
      </w:r>
    </w:p>
    <w:p w14:paraId="4A5B1954" w14:textId="1602A06E"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VII</w:t>
      </w:r>
      <w:r w:rsidRPr="00AE548F">
        <w:rPr>
          <w:rFonts w:ascii="Palatino Linotype" w:hAnsi="Palatino Linotype"/>
          <w:i/>
          <w:lang w:eastAsia="es-MX"/>
        </w:rPr>
        <w:t>. El origen de los recursos para la realización de la obra o servicio; y</w:t>
      </w:r>
    </w:p>
    <w:p w14:paraId="0701A28F" w14:textId="2443DA47"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VIII</w:t>
      </w:r>
      <w:r w:rsidRPr="00AE548F">
        <w:rPr>
          <w:rFonts w:ascii="Palatino Linotype" w:hAnsi="Palatino Linotype"/>
          <w:i/>
          <w:lang w:eastAsia="es-MX"/>
        </w:rPr>
        <w:t>. El plazo de ejecución de los trabajos, indicando la fecha estimada de inicio de los mismos.</w:t>
      </w:r>
    </w:p>
    <w:p w14:paraId="18F82588" w14:textId="77777777" w:rsidR="00010038" w:rsidRPr="00AE548F" w:rsidRDefault="00010038" w:rsidP="00AE548F">
      <w:pPr>
        <w:spacing w:line="276" w:lineRule="auto"/>
        <w:ind w:left="851" w:right="850"/>
        <w:jc w:val="both"/>
        <w:rPr>
          <w:rFonts w:ascii="Palatino Linotype" w:hAnsi="Palatino Linotype"/>
          <w:i/>
          <w:lang w:eastAsia="es-MX"/>
        </w:rPr>
      </w:pPr>
    </w:p>
    <w:p w14:paraId="3F1456C2" w14:textId="64C5F295" w:rsidR="00010038" w:rsidRPr="00AE548F" w:rsidRDefault="00010038" w:rsidP="00AE548F">
      <w:pPr>
        <w:spacing w:line="276" w:lineRule="auto"/>
        <w:ind w:left="851" w:right="850"/>
        <w:jc w:val="both"/>
        <w:rPr>
          <w:rFonts w:ascii="Palatino Linotype" w:hAnsi="Palatino Linotype"/>
          <w:i/>
          <w:lang w:eastAsia="es-MX"/>
        </w:rPr>
      </w:pPr>
      <w:r w:rsidRPr="00AE548F">
        <w:rPr>
          <w:rFonts w:ascii="Palatino Linotype" w:hAnsi="Palatino Linotype"/>
          <w:b/>
          <w:i/>
          <w:lang w:eastAsia="es-MX"/>
        </w:rPr>
        <w:t>Articulo 87</w:t>
      </w:r>
      <w:r w:rsidRPr="00AE548F">
        <w:rPr>
          <w:rFonts w:ascii="Palatino Linotype" w:hAnsi="Palatino Linotype"/>
          <w:i/>
          <w:lang w:eastAsia="es-MX"/>
        </w:rPr>
        <w:t>.- El procedimiento de invitación restringida seguirá los mismos pasos que el de licitación pública salvo la publicación  de la convocatoria, misma que se sustituye por la invitación señalada en el artículo anterior.”</w:t>
      </w:r>
    </w:p>
    <w:p w14:paraId="26F9A0CF" w14:textId="77777777" w:rsidR="00010038" w:rsidRPr="00AE548F" w:rsidRDefault="00010038" w:rsidP="00AE548F">
      <w:pPr>
        <w:spacing w:line="360" w:lineRule="auto"/>
        <w:jc w:val="both"/>
        <w:rPr>
          <w:rFonts w:ascii="Palatino Linotype" w:hAnsi="Palatino Linotype"/>
          <w:lang w:eastAsia="es-MX"/>
        </w:rPr>
      </w:pPr>
    </w:p>
    <w:p w14:paraId="4EE18A40" w14:textId="5B84768A" w:rsidR="00E0579C" w:rsidRPr="00AE548F" w:rsidRDefault="00E0579C" w:rsidP="00AE548F">
      <w:pPr>
        <w:spacing w:line="360" w:lineRule="auto"/>
        <w:jc w:val="both"/>
        <w:rPr>
          <w:rFonts w:ascii="Palatino Linotype" w:hAnsi="Palatino Linotype"/>
          <w:lang w:eastAsia="es-MX"/>
        </w:rPr>
      </w:pPr>
      <w:r w:rsidRPr="00AE548F">
        <w:rPr>
          <w:rFonts w:ascii="Palatino Linotype" w:hAnsi="Palatino Linotype"/>
          <w:lang w:eastAsia="es-MX"/>
        </w:rPr>
        <w:t xml:space="preserve">Además, la información solicitada por el particular recae en el supuesto previsto en el artículo 92, facción XXIX, de la Ley de Transparencia y Acceso a la Información Pública del Estado de México y Municipios, siendo una obligación de transparencia común, fragmento normativo que se transcribe a continuación para una mayor referencia: </w:t>
      </w:r>
    </w:p>
    <w:p w14:paraId="3D818F58" w14:textId="77777777" w:rsidR="00E0579C" w:rsidRPr="00AE548F" w:rsidRDefault="00E0579C" w:rsidP="00AE548F">
      <w:pPr>
        <w:spacing w:line="360" w:lineRule="auto"/>
        <w:jc w:val="both"/>
        <w:rPr>
          <w:rFonts w:ascii="Palatino Linotype" w:hAnsi="Palatino Linotype"/>
          <w:lang w:eastAsia="es-MX"/>
        </w:rPr>
      </w:pPr>
    </w:p>
    <w:p w14:paraId="2E64F17F"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i/>
          <w:sz w:val="22"/>
        </w:rPr>
        <w:t>“</w:t>
      </w:r>
      <w:r w:rsidRPr="00AE548F">
        <w:rPr>
          <w:rFonts w:ascii="Palatino Linotype" w:hAnsi="Palatino Linotype"/>
          <w:b/>
          <w:i/>
          <w:sz w:val="22"/>
        </w:rPr>
        <w:t>Artículo 92</w:t>
      </w:r>
      <w:r w:rsidRPr="00AE548F">
        <w:rPr>
          <w:rFonts w:ascii="Palatino Linotype" w:hAnsi="Palatino Linotype"/>
          <w:i/>
          <w:sz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1915666" w14:textId="77777777" w:rsidR="00E0579C" w:rsidRPr="00AE548F" w:rsidRDefault="00E0579C" w:rsidP="00AE548F">
      <w:pPr>
        <w:spacing w:line="276" w:lineRule="auto"/>
        <w:ind w:left="851" w:right="850"/>
        <w:jc w:val="both"/>
        <w:rPr>
          <w:rFonts w:ascii="Palatino Linotype" w:hAnsi="Palatino Linotype"/>
          <w:i/>
          <w:sz w:val="22"/>
          <w:lang w:eastAsia="es-MX"/>
        </w:rPr>
      </w:pPr>
      <w:r w:rsidRPr="00AE548F">
        <w:rPr>
          <w:rFonts w:ascii="Palatino Linotype" w:hAnsi="Palatino Linotype"/>
          <w:i/>
          <w:sz w:val="22"/>
        </w:rPr>
        <w:t>(…)</w:t>
      </w:r>
    </w:p>
    <w:p w14:paraId="6FAC68E9"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XXIX</w:t>
      </w:r>
      <w:r w:rsidRPr="00AE548F">
        <w:rPr>
          <w:rFonts w:ascii="Palatino Linotype" w:hAnsi="Palatino Linotype"/>
          <w:i/>
          <w:sz w:val="22"/>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4441952D"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a)</w:t>
      </w:r>
      <w:r w:rsidRPr="00AE548F">
        <w:rPr>
          <w:rFonts w:ascii="Palatino Linotype" w:hAnsi="Palatino Linotype"/>
          <w:i/>
          <w:sz w:val="22"/>
        </w:rPr>
        <w:t xml:space="preserve"> De licitaciones públicas o procedimientos de invitación restringida: </w:t>
      </w:r>
    </w:p>
    <w:p w14:paraId="2304B3CB"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1)</w:t>
      </w:r>
      <w:r w:rsidRPr="00AE548F">
        <w:rPr>
          <w:rFonts w:ascii="Palatino Linotype" w:hAnsi="Palatino Linotype"/>
          <w:i/>
          <w:sz w:val="22"/>
        </w:rPr>
        <w:t xml:space="preserve"> La convocatoria o invitación emitida, así como los fundamentos legales aplicados para llevarla a cabo; </w:t>
      </w:r>
    </w:p>
    <w:p w14:paraId="0672416D"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2)</w:t>
      </w:r>
      <w:r w:rsidRPr="00AE548F">
        <w:rPr>
          <w:rFonts w:ascii="Palatino Linotype" w:hAnsi="Palatino Linotype"/>
          <w:i/>
          <w:sz w:val="22"/>
        </w:rPr>
        <w:t xml:space="preserve"> Los nombres de los participantes o invitados; </w:t>
      </w:r>
    </w:p>
    <w:p w14:paraId="68449B6E"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3)</w:t>
      </w:r>
      <w:r w:rsidRPr="00AE548F">
        <w:rPr>
          <w:rFonts w:ascii="Palatino Linotype" w:hAnsi="Palatino Linotype"/>
          <w:i/>
          <w:sz w:val="22"/>
        </w:rPr>
        <w:t xml:space="preserve"> El nombre del ganador y las razones que lo justifican; </w:t>
      </w:r>
    </w:p>
    <w:p w14:paraId="2B0BCAF1"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4)</w:t>
      </w:r>
      <w:r w:rsidRPr="00AE548F">
        <w:rPr>
          <w:rFonts w:ascii="Palatino Linotype" w:hAnsi="Palatino Linotype"/>
          <w:i/>
          <w:sz w:val="22"/>
        </w:rPr>
        <w:t xml:space="preserve"> El área solicitante y la responsable de su ejecución; </w:t>
      </w:r>
    </w:p>
    <w:p w14:paraId="7E753C50"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5)</w:t>
      </w:r>
      <w:r w:rsidRPr="00AE548F">
        <w:rPr>
          <w:rFonts w:ascii="Palatino Linotype" w:hAnsi="Palatino Linotype"/>
          <w:i/>
          <w:sz w:val="22"/>
        </w:rPr>
        <w:t xml:space="preserve"> Las convocatorias e invitaciones emitidas; </w:t>
      </w:r>
    </w:p>
    <w:p w14:paraId="7297D52D"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6)</w:t>
      </w:r>
      <w:r w:rsidRPr="00AE548F">
        <w:rPr>
          <w:rFonts w:ascii="Palatino Linotype" w:hAnsi="Palatino Linotype"/>
          <w:i/>
          <w:sz w:val="22"/>
        </w:rPr>
        <w:t xml:space="preserve"> Los dictámenes y fallo de adjudicación; </w:t>
      </w:r>
    </w:p>
    <w:p w14:paraId="45DA12F6"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7)</w:t>
      </w:r>
      <w:r w:rsidRPr="00AE548F">
        <w:rPr>
          <w:rFonts w:ascii="Palatino Linotype" w:hAnsi="Palatino Linotype"/>
          <w:i/>
          <w:sz w:val="22"/>
        </w:rPr>
        <w:t xml:space="preserve"> El contrato y, en su caso, sus anexos; </w:t>
      </w:r>
    </w:p>
    <w:p w14:paraId="5A164BB2"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8)</w:t>
      </w:r>
      <w:r w:rsidRPr="00AE548F">
        <w:rPr>
          <w:rFonts w:ascii="Palatino Linotype" w:hAnsi="Palatino Linotype"/>
          <w:i/>
          <w:sz w:val="22"/>
        </w:rPr>
        <w:t xml:space="preserve"> Los mecanismos de vigilancia y supervisión, incluyendo en su caso, los estudios de impacto urbano y ambiental, según corresponda; </w:t>
      </w:r>
    </w:p>
    <w:p w14:paraId="2462CDD2"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9)</w:t>
      </w:r>
      <w:r w:rsidRPr="00AE548F">
        <w:rPr>
          <w:rFonts w:ascii="Palatino Linotype" w:hAnsi="Palatino Linotype"/>
          <w:i/>
          <w:sz w:val="22"/>
        </w:rPr>
        <w:t xml:space="preserve"> La partida presupuestal, de conformidad con el clasificador por objeto del gasto, en el caso de ser aplicable; </w:t>
      </w:r>
    </w:p>
    <w:p w14:paraId="7D7EC92D"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10)</w:t>
      </w:r>
      <w:r w:rsidRPr="00AE548F">
        <w:rPr>
          <w:rFonts w:ascii="Palatino Linotype" w:hAnsi="Palatino Linotype"/>
          <w:i/>
          <w:sz w:val="22"/>
        </w:rPr>
        <w:t xml:space="preserve"> Origen de los recursos especificando si son federales, estatales o municipales, así como el tipo de fondo de participación o aportación respectiva; </w:t>
      </w:r>
    </w:p>
    <w:p w14:paraId="03F8C607"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11)</w:t>
      </w:r>
      <w:r w:rsidRPr="00AE548F">
        <w:rPr>
          <w:rFonts w:ascii="Palatino Linotype" w:hAnsi="Palatino Linotype"/>
          <w:i/>
          <w:sz w:val="22"/>
        </w:rPr>
        <w:t xml:space="preserve"> Los convenios modificatorios que, en su caso, sean firmados, precisando el objeto y la fecha de celebración; </w:t>
      </w:r>
    </w:p>
    <w:p w14:paraId="79D1A5A0" w14:textId="77777777" w:rsidR="00E0579C" w:rsidRPr="00AE548F" w:rsidRDefault="00E0579C" w:rsidP="00AE548F">
      <w:pPr>
        <w:spacing w:line="276" w:lineRule="auto"/>
        <w:ind w:left="851" w:right="850"/>
        <w:jc w:val="both"/>
        <w:rPr>
          <w:rFonts w:ascii="Palatino Linotype" w:hAnsi="Palatino Linotype"/>
          <w:i/>
          <w:sz w:val="22"/>
        </w:rPr>
      </w:pPr>
      <w:r w:rsidRPr="00AE548F">
        <w:rPr>
          <w:rFonts w:ascii="Palatino Linotype" w:hAnsi="Palatino Linotype"/>
          <w:b/>
          <w:i/>
          <w:sz w:val="22"/>
        </w:rPr>
        <w:t>12</w:t>
      </w:r>
      <w:r w:rsidRPr="00AE548F">
        <w:rPr>
          <w:rFonts w:ascii="Palatino Linotype" w:hAnsi="Palatino Linotype"/>
          <w:i/>
          <w:sz w:val="22"/>
        </w:rPr>
        <w:t xml:space="preserve">) Los informes de avance físico y financiero sobre las obras o servicios contratados; </w:t>
      </w:r>
      <w:r w:rsidRPr="00AE548F">
        <w:rPr>
          <w:rFonts w:ascii="Palatino Linotype" w:hAnsi="Palatino Linotype"/>
          <w:b/>
          <w:i/>
          <w:sz w:val="22"/>
        </w:rPr>
        <w:t>13)</w:t>
      </w:r>
      <w:r w:rsidRPr="00AE548F">
        <w:rPr>
          <w:rFonts w:ascii="Palatino Linotype" w:hAnsi="Palatino Linotype"/>
          <w:i/>
          <w:sz w:val="22"/>
        </w:rPr>
        <w:t xml:space="preserve"> El convenio de terminación; y </w:t>
      </w:r>
    </w:p>
    <w:p w14:paraId="7ACBD5F8" w14:textId="77777777" w:rsidR="00E0579C" w:rsidRPr="00AE548F" w:rsidRDefault="00E0579C" w:rsidP="00AE548F">
      <w:pPr>
        <w:spacing w:line="276" w:lineRule="auto"/>
        <w:ind w:left="851" w:right="850"/>
        <w:jc w:val="both"/>
        <w:rPr>
          <w:rFonts w:ascii="Palatino Linotype" w:hAnsi="Palatino Linotype"/>
          <w:i/>
          <w:sz w:val="22"/>
          <w:lang w:eastAsia="es-MX"/>
        </w:rPr>
      </w:pPr>
      <w:r w:rsidRPr="00AE548F">
        <w:rPr>
          <w:rFonts w:ascii="Palatino Linotype" w:hAnsi="Palatino Linotype"/>
          <w:b/>
          <w:i/>
          <w:sz w:val="22"/>
        </w:rPr>
        <w:t>14)</w:t>
      </w:r>
      <w:r w:rsidRPr="00AE548F">
        <w:rPr>
          <w:rFonts w:ascii="Palatino Linotype" w:hAnsi="Palatino Linotype"/>
          <w:i/>
          <w:sz w:val="22"/>
        </w:rPr>
        <w:t xml:space="preserve"> El finiquito.”</w:t>
      </w:r>
    </w:p>
    <w:p w14:paraId="37FF353E" w14:textId="77777777" w:rsidR="00D3070F" w:rsidRPr="00AE548F" w:rsidRDefault="00D3070F" w:rsidP="00AE548F">
      <w:pPr>
        <w:contextualSpacing/>
        <w:rPr>
          <w:rFonts w:ascii="Palatino Linotype" w:hAnsi="Palatino Linotype"/>
          <w:lang w:val="es-ES" w:eastAsia="es-MX"/>
        </w:rPr>
      </w:pPr>
    </w:p>
    <w:p w14:paraId="17004356" w14:textId="034F185A" w:rsidR="008E2AE4" w:rsidRPr="00AE548F" w:rsidRDefault="00686698" w:rsidP="00AE548F">
      <w:pPr>
        <w:spacing w:line="360" w:lineRule="auto"/>
        <w:jc w:val="both"/>
        <w:rPr>
          <w:rFonts w:ascii="Palatino Linotype" w:eastAsia="Palatino Linotype" w:hAnsi="Palatino Linotype" w:cs="Palatino Linotype"/>
        </w:rPr>
      </w:pPr>
      <w:r w:rsidRPr="00AE548F">
        <w:rPr>
          <w:rFonts w:ascii="Palatino Linotype" w:eastAsia="Palatino Linotype" w:hAnsi="Palatino Linotype" w:cs="Palatino Linotype"/>
        </w:rPr>
        <w:t xml:space="preserve">En atención a lo anterior, se precisa que si bien la </w:t>
      </w:r>
      <w:r w:rsidR="008E2AE4" w:rsidRPr="00AE548F">
        <w:rPr>
          <w:rFonts w:ascii="Palatino Linotype" w:hAnsi="Palatino Linotype" w:cs="Arial"/>
        </w:rPr>
        <w:t>liga electrónica</w:t>
      </w:r>
      <w:r w:rsidR="008E2AE4" w:rsidRPr="00AE548F">
        <w:rPr>
          <w:rStyle w:val="Refdenotaalpie"/>
          <w:rFonts w:ascii="Palatino Linotype" w:hAnsi="Palatino Linotype" w:cs="Arial"/>
        </w:rPr>
        <w:footnoteReference w:id="4"/>
      </w:r>
      <w:r w:rsidR="008E2AE4" w:rsidRPr="00AE548F">
        <w:rPr>
          <w:rFonts w:ascii="Palatino Linotype" w:hAnsi="Palatino Linotype"/>
          <w:sz w:val="18"/>
          <w:lang w:eastAsia="es-MX"/>
        </w:rPr>
        <w:t xml:space="preserve">, </w:t>
      </w:r>
      <w:r w:rsidRPr="00AE548F">
        <w:rPr>
          <w:rFonts w:ascii="Palatino Linotype" w:eastAsia="Palatino Linotype" w:hAnsi="Palatino Linotype" w:cs="Palatino Linotype"/>
        </w:rPr>
        <w:t>dirige a la página oficial de IPOMEX del Sujeto Obligado</w:t>
      </w:r>
      <w:r w:rsidR="00C844FA" w:rsidRPr="00AE548F">
        <w:rPr>
          <w:rFonts w:ascii="Palatino Linotype" w:eastAsia="Palatino Linotype" w:hAnsi="Palatino Linotype" w:cs="Palatino Linotype"/>
        </w:rPr>
        <w:t xml:space="preserve"> específicamente al apartado de la fracción XXIX A, correspondiente a los resultados de procedimientos de licitación pública e invitación restringida, relativa al periodo 2022</w:t>
      </w:r>
      <w:r w:rsidR="008E2AE4" w:rsidRPr="00AE548F">
        <w:rPr>
          <w:rFonts w:ascii="Palatino Linotype" w:eastAsia="Palatino Linotype" w:hAnsi="Palatino Linotype" w:cs="Palatino Linotype"/>
        </w:rPr>
        <w:t>, como se puede observar a continuación:</w:t>
      </w:r>
    </w:p>
    <w:p w14:paraId="18B75853" w14:textId="77777777" w:rsidR="008E2AE4" w:rsidRPr="00AE548F" w:rsidRDefault="008E2AE4" w:rsidP="00AE548F">
      <w:pPr>
        <w:spacing w:line="360" w:lineRule="auto"/>
        <w:jc w:val="both"/>
        <w:rPr>
          <w:rFonts w:ascii="Palatino Linotype" w:eastAsia="Palatino Linotype" w:hAnsi="Palatino Linotype" w:cs="Palatino Linotype"/>
        </w:rPr>
      </w:pPr>
    </w:p>
    <w:p w14:paraId="4CC42764" w14:textId="1C280CDC" w:rsidR="008E2AE4" w:rsidRPr="00AE548F" w:rsidRDefault="008E2AE4" w:rsidP="00AE548F">
      <w:pPr>
        <w:spacing w:line="360" w:lineRule="auto"/>
        <w:jc w:val="both"/>
        <w:rPr>
          <w:rFonts w:ascii="Palatino Linotype" w:eastAsia="Palatino Linotype" w:hAnsi="Palatino Linotype" w:cs="Palatino Linotype"/>
        </w:rPr>
      </w:pPr>
      <w:r w:rsidRPr="00AE548F">
        <w:rPr>
          <w:noProof/>
          <w:lang w:eastAsia="es-MX"/>
        </w:rPr>
        <w:drawing>
          <wp:inline distT="0" distB="0" distL="0" distR="0" wp14:anchorId="47820C1E" wp14:editId="467A9585">
            <wp:extent cx="5760720" cy="1762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762125"/>
                    </a:xfrm>
                    <a:prstGeom prst="rect">
                      <a:avLst/>
                    </a:prstGeom>
                  </pic:spPr>
                </pic:pic>
              </a:graphicData>
            </a:graphic>
          </wp:inline>
        </w:drawing>
      </w:r>
    </w:p>
    <w:p w14:paraId="01826E0F" w14:textId="77777777" w:rsidR="008E2AE4" w:rsidRPr="00AE548F" w:rsidRDefault="008E2AE4" w:rsidP="00AE548F">
      <w:pPr>
        <w:spacing w:line="360" w:lineRule="auto"/>
        <w:jc w:val="both"/>
        <w:rPr>
          <w:rFonts w:ascii="Palatino Linotype" w:eastAsia="Palatino Linotype" w:hAnsi="Palatino Linotype" w:cs="Palatino Linotype"/>
        </w:rPr>
      </w:pPr>
    </w:p>
    <w:p w14:paraId="0044ECB5" w14:textId="77777777" w:rsidR="00855FBE" w:rsidRPr="00AE548F" w:rsidRDefault="00855FBE" w:rsidP="00AE548F">
      <w:pPr>
        <w:spacing w:line="360" w:lineRule="auto"/>
        <w:jc w:val="both"/>
        <w:rPr>
          <w:rFonts w:ascii="Palatino Linotype" w:eastAsia="Palatino Linotype" w:hAnsi="Palatino Linotype" w:cs="Palatino Linotype"/>
        </w:rPr>
      </w:pPr>
      <w:r w:rsidRPr="00AE548F">
        <w:rPr>
          <w:rFonts w:ascii="Palatino Linotype" w:eastAsia="Palatino Linotype" w:hAnsi="Palatino Linotype" w:cs="Palatino Linotype"/>
        </w:rPr>
        <w:t>En atención a lo anterior, se precisa que si bien los enlaces electrónicos remiten a la página de IPOMEX del Sujeto Obligado; lo cierto también es que la información requerida no es visualizada de manera directa, lo cual implica que el solicitante realice una búsqueda en la totalidad de la información encontrada, situación que resulta contraria a lo previsto en el artículo 161 de la Ley de Transparencia local</w:t>
      </w:r>
      <w:r w:rsidRPr="00AE548F">
        <w:rPr>
          <w:rFonts w:ascii="Palatino Linotype" w:eastAsia="Palatino Linotype" w:hAnsi="Palatino Linotype" w:cs="Palatino Linotype"/>
          <w:vertAlign w:val="superscript"/>
        </w:rPr>
        <w:footnoteReference w:id="5"/>
      </w:r>
      <w:r w:rsidRPr="00AE548F">
        <w:rPr>
          <w:rFonts w:ascii="Palatino Linotype" w:eastAsia="Palatino Linotype" w:hAnsi="Palatino Linotype" w:cs="Palatino Linotype"/>
        </w:rPr>
        <w:t>, pues en los casos en que se ponga a disposición la información mediante consulta directa a través de enlaces electrónicos, la fuente para tal efecto deberá ser precisa y deberá conducir concretamente a la documentación solicitada, ya que se aduce que el solicitante no es experto en la materia y no está obligado a conocer los procedimientos o pasos a seguir para allegarse de las constancias que obren en la plataforma digital antes mencionada que sean de su interés.</w:t>
      </w:r>
    </w:p>
    <w:p w14:paraId="18802FB3" w14:textId="77777777" w:rsidR="00F4195C" w:rsidRPr="00AE548F" w:rsidRDefault="00F4195C" w:rsidP="00AE548F">
      <w:pPr>
        <w:spacing w:line="360" w:lineRule="auto"/>
        <w:ind w:right="899"/>
        <w:jc w:val="both"/>
        <w:rPr>
          <w:rFonts w:ascii="Palatino Linotype" w:eastAsia="Palatino Linotype" w:hAnsi="Palatino Linotype" w:cs="Palatino Linotype"/>
        </w:rPr>
      </w:pPr>
    </w:p>
    <w:bookmarkEnd w:id="1"/>
    <w:p w14:paraId="09FF2AC4" w14:textId="170AF32B" w:rsidR="0054475C" w:rsidRPr="00AE548F" w:rsidRDefault="00194212" w:rsidP="00AE548F">
      <w:pPr>
        <w:widowControl w:val="0"/>
        <w:autoSpaceDE w:val="0"/>
        <w:autoSpaceDN w:val="0"/>
        <w:adjustRightInd w:val="0"/>
        <w:spacing w:line="360" w:lineRule="auto"/>
        <w:jc w:val="both"/>
        <w:rPr>
          <w:rFonts w:ascii="Palatino Linotype" w:hAnsi="Palatino Linotype"/>
        </w:rPr>
      </w:pPr>
      <w:r w:rsidRPr="00AE548F">
        <w:rPr>
          <w:rFonts w:ascii="Palatino Linotype" w:hAnsi="Palatino Linotype"/>
        </w:rPr>
        <w:t>Por lo anteriormente señalado</w:t>
      </w:r>
      <w:r w:rsidR="0054475C" w:rsidRPr="00AE548F">
        <w:rPr>
          <w:rFonts w:ascii="Palatino Linotype" w:hAnsi="Palatino Linotype"/>
        </w:rPr>
        <w:t xml:space="preserve">, se advierte que el municipio de </w:t>
      </w:r>
      <w:r w:rsidRPr="00AE548F">
        <w:rPr>
          <w:rFonts w:ascii="Palatino Linotype" w:hAnsi="Palatino Linotype"/>
        </w:rPr>
        <w:t>Tezoyuca</w:t>
      </w:r>
      <w:r w:rsidR="0054475C" w:rsidRPr="00AE548F">
        <w:rPr>
          <w:rFonts w:ascii="Palatino Linotype" w:hAnsi="Palatino Linotype"/>
        </w:rPr>
        <w:t xml:space="preserve"> omitió remitir </w:t>
      </w:r>
      <w:r w:rsidRPr="00AE548F">
        <w:rPr>
          <w:rFonts w:ascii="Palatino Linotype" w:hAnsi="Palatino Linotype"/>
        </w:rPr>
        <w:t>los procesos de adjudicac</w:t>
      </w:r>
      <w:r w:rsidR="00E0579C" w:rsidRPr="00AE548F">
        <w:rPr>
          <w:rFonts w:ascii="Palatino Linotype" w:hAnsi="Palatino Linotype"/>
        </w:rPr>
        <w:t>ión mencionados</w:t>
      </w:r>
      <w:r w:rsidR="00B355D8" w:rsidRPr="00AE548F">
        <w:rPr>
          <w:rFonts w:ascii="Palatino Linotype" w:hAnsi="Palatino Linotype"/>
        </w:rPr>
        <w:t xml:space="preserve"> en la solicitud del particular, por lo que al haber asumido contar con las documentales de mérito, el Sujeto Obligado deberá requerir nuevamente a las unidades administrativas que estime competente para que previa búsqueda exhaustiva y razonable, remitan los procesos de adjudicación por invitación restringida del 2022.</w:t>
      </w:r>
    </w:p>
    <w:p w14:paraId="2EB2833C" w14:textId="77777777" w:rsidR="00E11AB4" w:rsidRPr="00AE548F" w:rsidRDefault="00E11AB4" w:rsidP="00AE548F">
      <w:pPr>
        <w:spacing w:line="360" w:lineRule="auto"/>
        <w:jc w:val="both"/>
        <w:rPr>
          <w:rFonts w:ascii="Palatino Linotype" w:hAnsi="Palatino Linotype" w:cs="Arial"/>
        </w:rPr>
      </w:pPr>
    </w:p>
    <w:p w14:paraId="6D752181" w14:textId="361DE60D" w:rsidR="00E11AB4" w:rsidRPr="00AE548F" w:rsidRDefault="00B355D8" w:rsidP="00AE548F">
      <w:pPr>
        <w:spacing w:line="360" w:lineRule="auto"/>
        <w:jc w:val="both"/>
        <w:rPr>
          <w:rFonts w:ascii="Palatino Linotype" w:hAnsi="Palatino Linotype" w:cs="Arial"/>
          <w:b/>
        </w:rPr>
      </w:pPr>
      <w:r w:rsidRPr="00AE548F">
        <w:rPr>
          <w:rFonts w:ascii="Palatino Linotype" w:hAnsi="Palatino Linotype" w:cs="Arial"/>
          <w:b/>
        </w:rPr>
        <w:t>Versión pública.</w:t>
      </w:r>
    </w:p>
    <w:p w14:paraId="7AD5E9DA" w14:textId="77777777" w:rsidR="00E11AB4" w:rsidRPr="00AE548F" w:rsidRDefault="00E11AB4" w:rsidP="00AE548F">
      <w:pPr>
        <w:spacing w:line="360" w:lineRule="auto"/>
        <w:jc w:val="both"/>
        <w:rPr>
          <w:rFonts w:ascii="Palatino Linotype" w:hAnsi="Palatino Linotype" w:cs="Arial"/>
          <w:bCs/>
        </w:rPr>
      </w:pPr>
      <w:r w:rsidRPr="00AE548F">
        <w:rPr>
          <w:rFonts w:ascii="Palatino Linotype" w:hAnsi="Palatino Linotype"/>
        </w:rPr>
        <w:t xml:space="preserve">No </w:t>
      </w:r>
      <w:r w:rsidRPr="00AE548F">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AE548F">
        <w:rPr>
          <w:rFonts w:ascii="Palatino Linotype" w:hAnsi="Palatino Linotype" w:cs="Arial"/>
          <w:b/>
        </w:rPr>
        <w:t>versión pública</w:t>
      </w:r>
      <w:r w:rsidRPr="00AE548F">
        <w:rPr>
          <w:rFonts w:ascii="Palatino Linotype" w:hAnsi="Palatino Linotype" w:cs="Arial"/>
        </w:rPr>
        <w:t>; pues, el</w:t>
      </w:r>
      <w:r w:rsidRPr="00AE548F">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B7943F5" w14:textId="77777777" w:rsidR="00E11AB4" w:rsidRPr="00AE548F" w:rsidRDefault="00E11AB4" w:rsidP="00AE548F">
      <w:pPr>
        <w:spacing w:line="360" w:lineRule="auto"/>
        <w:jc w:val="both"/>
        <w:rPr>
          <w:rFonts w:ascii="Palatino Linotype" w:eastAsia="Calibri" w:hAnsi="Palatino Linotype" w:cs="Arial"/>
          <w:bCs/>
          <w:lang w:eastAsia="en-US"/>
        </w:rPr>
      </w:pPr>
    </w:p>
    <w:p w14:paraId="76310044" w14:textId="77777777" w:rsidR="00E11AB4" w:rsidRPr="00AE548F" w:rsidRDefault="00E11AB4" w:rsidP="00AE548F">
      <w:pPr>
        <w:spacing w:line="360" w:lineRule="auto"/>
        <w:jc w:val="both"/>
        <w:rPr>
          <w:rFonts w:ascii="Palatino Linotype" w:hAnsi="Palatino Linotype" w:cs="Arial"/>
          <w:bCs/>
        </w:rPr>
      </w:pPr>
      <w:r w:rsidRPr="00AE548F">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50E4310E" w14:textId="77777777" w:rsidR="00E11AB4" w:rsidRPr="00AE548F" w:rsidRDefault="00E11AB4" w:rsidP="00AE548F">
      <w:pPr>
        <w:autoSpaceDE w:val="0"/>
        <w:autoSpaceDN w:val="0"/>
        <w:adjustRightInd w:val="0"/>
        <w:ind w:right="899"/>
        <w:jc w:val="both"/>
        <w:rPr>
          <w:rFonts w:ascii="Palatino Linotype" w:hAnsi="Palatino Linotype" w:cs="Arial"/>
        </w:rPr>
      </w:pPr>
    </w:p>
    <w:p w14:paraId="5D3AC5C5" w14:textId="77777777" w:rsidR="00E11AB4" w:rsidRPr="00AE548F" w:rsidRDefault="00E11AB4" w:rsidP="00AE548F">
      <w:pPr>
        <w:ind w:left="851" w:right="901"/>
        <w:jc w:val="both"/>
        <w:rPr>
          <w:rFonts w:ascii="Palatino Linotype" w:hAnsi="Palatino Linotype"/>
          <w:i/>
          <w:sz w:val="22"/>
          <w:szCs w:val="22"/>
        </w:rPr>
      </w:pPr>
      <w:r w:rsidRPr="00AE548F">
        <w:rPr>
          <w:rFonts w:ascii="Palatino Linotype" w:hAnsi="Palatino Linotype" w:cs="Arial"/>
          <w:b/>
          <w:bCs/>
          <w:i/>
          <w:noProof/>
          <w:sz w:val="22"/>
          <w:szCs w:val="22"/>
        </w:rPr>
        <w:t>“</w:t>
      </w:r>
      <w:r w:rsidRPr="00AE548F">
        <w:rPr>
          <w:rFonts w:ascii="Palatino Linotype" w:hAnsi="Palatino Linotype" w:cs="Arial"/>
          <w:b/>
          <w:bCs/>
          <w:i/>
          <w:sz w:val="22"/>
          <w:szCs w:val="22"/>
        </w:rPr>
        <w:t xml:space="preserve">Artículo 3. </w:t>
      </w:r>
      <w:r w:rsidRPr="00AE548F">
        <w:rPr>
          <w:rFonts w:ascii="Palatino Linotype" w:hAnsi="Palatino Linotype"/>
          <w:i/>
          <w:sz w:val="22"/>
          <w:szCs w:val="22"/>
        </w:rPr>
        <w:t xml:space="preserve">Para los efectos de la presente Ley se entenderá por: </w:t>
      </w:r>
    </w:p>
    <w:p w14:paraId="32C1EEAF" w14:textId="77777777" w:rsidR="00E11AB4" w:rsidRPr="00AE548F" w:rsidRDefault="00E11AB4" w:rsidP="00AE548F">
      <w:pPr>
        <w:ind w:left="851" w:right="899"/>
        <w:jc w:val="both"/>
        <w:rPr>
          <w:rFonts w:ascii="Palatino Linotype" w:hAnsi="Palatino Linotype" w:cs="Arial"/>
          <w:i/>
          <w:sz w:val="22"/>
          <w:szCs w:val="22"/>
        </w:rPr>
      </w:pPr>
      <w:r w:rsidRPr="00AE548F">
        <w:rPr>
          <w:rFonts w:ascii="Palatino Linotype" w:hAnsi="Palatino Linotype" w:cs="Arial"/>
          <w:b/>
          <w:i/>
          <w:sz w:val="22"/>
          <w:szCs w:val="22"/>
        </w:rPr>
        <w:t>IX.</w:t>
      </w:r>
      <w:r w:rsidRPr="00AE548F">
        <w:rPr>
          <w:rFonts w:ascii="Palatino Linotype" w:hAnsi="Palatino Linotype" w:cs="Arial"/>
          <w:i/>
          <w:sz w:val="22"/>
          <w:szCs w:val="22"/>
        </w:rPr>
        <w:t xml:space="preserve"> </w:t>
      </w:r>
      <w:r w:rsidRPr="00AE548F">
        <w:rPr>
          <w:rFonts w:ascii="Palatino Linotype" w:hAnsi="Palatino Linotype" w:cs="Arial"/>
          <w:b/>
          <w:i/>
          <w:sz w:val="22"/>
          <w:szCs w:val="22"/>
        </w:rPr>
        <w:t xml:space="preserve">Datos personales: </w:t>
      </w:r>
      <w:r w:rsidRPr="00AE548F">
        <w:rPr>
          <w:rFonts w:ascii="Palatino Linotype" w:hAnsi="Palatino Linotype" w:cs="Arial"/>
          <w:i/>
          <w:sz w:val="22"/>
          <w:szCs w:val="22"/>
        </w:rPr>
        <w:t xml:space="preserve">La información concerniente a una persona, identificada o identificable según lo dispuesto por la Ley de </w:t>
      </w:r>
      <w:r w:rsidRPr="00AE548F">
        <w:rPr>
          <w:rFonts w:ascii="Palatino Linotype" w:hAnsi="Palatino Linotype"/>
          <w:i/>
          <w:sz w:val="22"/>
          <w:szCs w:val="22"/>
        </w:rPr>
        <w:t>Protección</w:t>
      </w:r>
      <w:r w:rsidRPr="00AE548F">
        <w:rPr>
          <w:rFonts w:ascii="Palatino Linotype" w:hAnsi="Palatino Linotype" w:cs="Arial"/>
          <w:i/>
          <w:sz w:val="22"/>
          <w:szCs w:val="22"/>
        </w:rPr>
        <w:t xml:space="preserve"> de Datos Personales del Estado de México; </w:t>
      </w:r>
    </w:p>
    <w:p w14:paraId="54EE7A6D" w14:textId="77777777" w:rsidR="00E11AB4" w:rsidRPr="00AE548F" w:rsidRDefault="00E11AB4" w:rsidP="00AE548F">
      <w:pPr>
        <w:ind w:left="851" w:right="899"/>
        <w:jc w:val="both"/>
        <w:rPr>
          <w:rFonts w:ascii="Palatino Linotype" w:hAnsi="Palatino Linotype" w:cs="Arial"/>
          <w:i/>
          <w:sz w:val="22"/>
          <w:szCs w:val="22"/>
        </w:rPr>
      </w:pPr>
      <w:r w:rsidRPr="00AE548F">
        <w:rPr>
          <w:rFonts w:ascii="Palatino Linotype" w:hAnsi="Palatino Linotype" w:cs="Arial"/>
          <w:b/>
          <w:i/>
          <w:sz w:val="22"/>
          <w:szCs w:val="22"/>
        </w:rPr>
        <w:t>XX.</w:t>
      </w:r>
      <w:r w:rsidRPr="00AE548F">
        <w:rPr>
          <w:rFonts w:ascii="Palatino Linotype" w:hAnsi="Palatino Linotype" w:cs="Arial"/>
          <w:i/>
          <w:sz w:val="22"/>
          <w:szCs w:val="22"/>
        </w:rPr>
        <w:t xml:space="preserve"> </w:t>
      </w:r>
      <w:r w:rsidRPr="00AE548F">
        <w:rPr>
          <w:rFonts w:ascii="Palatino Linotype" w:hAnsi="Palatino Linotype" w:cs="Arial"/>
          <w:b/>
          <w:i/>
          <w:sz w:val="22"/>
          <w:szCs w:val="22"/>
        </w:rPr>
        <w:t>Información clasificada:</w:t>
      </w:r>
      <w:r w:rsidRPr="00AE548F">
        <w:rPr>
          <w:rFonts w:ascii="Palatino Linotype" w:hAnsi="Palatino Linotype" w:cs="Arial"/>
          <w:i/>
          <w:sz w:val="22"/>
          <w:szCs w:val="22"/>
        </w:rPr>
        <w:t xml:space="preserve"> Aquella considerada por la presente Ley como reservada o confidencial; </w:t>
      </w:r>
    </w:p>
    <w:p w14:paraId="5BDB930B" w14:textId="77777777" w:rsidR="00E11AB4" w:rsidRPr="00AE548F" w:rsidRDefault="00E11AB4" w:rsidP="00AE548F">
      <w:pPr>
        <w:ind w:left="851" w:right="899"/>
        <w:jc w:val="both"/>
        <w:rPr>
          <w:rFonts w:ascii="Palatino Linotype" w:hAnsi="Palatino Linotype" w:cs="Arial"/>
          <w:i/>
          <w:sz w:val="22"/>
          <w:szCs w:val="22"/>
        </w:rPr>
      </w:pPr>
      <w:r w:rsidRPr="00AE548F">
        <w:rPr>
          <w:rFonts w:ascii="Palatino Linotype" w:hAnsi="Palatino Linotype" w:cs="Arial"/>
          <w:b/>
          <w:i/>
          <w:sz w:val="22"/>
          <w:szCs w:val="22"/>
        </w:rPr>
        <w:t>XXI.</w:t>
      </w:r>
      <w:r w:rsidRPr="00AE548F">
        <w:rPr>
          <w:rFonts w:ascii="Palatino Linotype" w:hAnsi="Palatino Linotype" w:cs="Arial"/>
          <w:i/>
          <w:sz w:val="22"/>
          <w:szCs w:val="22"/>
        </w:rPr>
        <w:t xml:space="preserve"> </w:t>
      </w:r>
      <w:r w:rsidRPr="00AE548F">
        <w:rPr>
          <w:rFonts w:ascii="Palatino Linotype" w:hAnsi="Palatino Linotype" w:cs="Arial"/>
          <w:b/>
          <w:i/>
          <w:sz w:val="22"/>
          <w:szCs w:val="22"/>
        </w:rPr>
        <w:t>Información confidencial</w:t>
      </w:r>
      <w:r w:rsidRPr="00AE548F">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1A4F8F9" w14:textId="77777777" w:rsidR="00E11AB4" w:rsidRPr="00AE548F" w:rsidRDefault="00E11AB4" w:rsidP="00AE548F">
      <w:pPr>
        <w:ind w:left="851" w:right="899"/>
        <w:jc w:val="both"/>
        <w:rPr>
          <w:rFonts w:ascii="Palatino Linotype" w:hAnsi="Palatino Linotype" w:cs="Arial"/>
          <w:i/>
          <w:sz w:val="22"/>
          <w:szCs w:val="22"/>
        </w:rPr>
      </w:pPr>
      <w:r w:rsidRPr="00AE548F">
        <w:rPr>
          <w:rFonts w:ascii="Palatino Linotype" w:hAnsi="Palatino Linotype" w:cs="Arial"/>
          <w:b/>
          <w:i/>
          <w:sz w:val="22"/>
          <w:szCs w:val="22"/>
        </w:rPr>
        <w:t>XLV. Versión pública:</w:t>
      </w:r>
      <w:r w:rsidRPr="00AE548F">
        <w:rPr>
          <w:rFonts w:ascii="Palatino Linotype" w:hAnsi="Palatino Linotype" w:cs="Arial"/>
          <w:i/>
          <w:sz w:val="22"/>
          <w:szCs w:val="22"/>
        </w:rPr>
        <w:t xml:space="preserve"> Documento en el que se elimine, suprime o borra la información clasificada como reservada o confidencial para permitir su acceso. </w:t>
      </w:r>
    </w:p>
    <w:p w14:paraId="00F0121F" w14:textId="77777777" w:rsidR="00E11AB4" w:rsidRPr="00AE548F" w:rsidRDefault="00E11AB4" w:rsidP="00AE548F">
      <w:pPr>
        <w:ind w:left="851" w:right="899"/>
        <w:jc w:val="both"/>
        <w:rPr>
          <w:rFonts w:ascii="Palatino Linotype" w:hAnsi="Palatino Linotype" w:cs="Arial"/>
          <w:i/>
          <w:sz w:val="22"/>
          <w:szCs w:val="22"/>
        </w:rPr>
      </w:pPr>
      <w:r w:rsidRPr="00AE548F">
        <w:rPr>
          <w:rFonts w:ascii="Palatino Linotype" w:hAnsi="Palatino Linotype" w:cs="Arial"/>
          <w:b/>
          <w:i/>
          <w:sz w:val="22"/>
          <w:szCs w:val="22"/>
        </w:rPr>
        <w:t>Artículo 51.</w:t>
      </w:r>
      <w:r w:rsidRPr="00AE548F">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E548F">
        <w:rPr>
          <w:rFonts w:ascii="Palatino Linotype" w:hAnsi="Palatino Linotype" w:cs="Arial"/>
          <w:b/>
          <w:i/>
          <w:sz w:val="22"/>
          <w:szCs w:val="22"/>
        </w:rPr>
        <w:t xml:space="preserve">y tendrá la responsabilidad de verificar en cada caso que la misma no sea confidencial o reservada. </w:t>
      </w:r>
      <w:r w:rsidRPr="00AE548F">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14F3E271" w14:textId="77777777" w:rsidR="00E11AB4" w:rsidRPr="00AE548F" w:rsidRDefault="00E11AB4" w:rsidP="00AE548F">
      <w:pPr>
        <w:ind w:left="851" w:right="899"/>
        <w:jc w:val="both"/>
        <w:rPr>
          <w:rFonts w:ascii="Palatino Linotype" w:hAnsi="Palatino Linotype" w:cs="Arial"/>
          <w:i/>
          <w:sz w:val="22"/>
          <w:szCs w:val="22"/>
        </w:rPr>
      </w:pPr>
      <w:r w:rsidRPr="00AE548F">
        <w:rPr>
          <w:rFonts w:ascii="Palatino Linotype" w:hAnsi="Palatino Linotype" w:cs="Arial"/>
          <w:b/>
          <w:i/>
          <w:sz w:val="22"/>
          <w:szCs w:val="22"/>
        </w:rPr>
        <w:t>Artículo 52.</w:t>
      </w:r>
      <w:r w:rsidRPr="00AE548F">
        <w:rPr>
          <w:rFonts w:ascii="Palatino Linotype" w:hAnsi="Palatino Linotype" w:cs="Arial"/>
          <w:i/>
          <w:sz w:val="22"/>
          <w:szCs w:val="22"/>
        </w:rPr>
        <w:t xml:space="preserve"> Las solicitudes de acceso a la información y las respuestas que se les dé, incluyendo, en su caso, </w:t>
      </w:r>
      <w:r w:rsidRPr="00AE548F">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AE548F">
        <w:rPr>
          <w:rFonts w:ascii="Palatino Linotype" w:hAnsi="Palatino Linotype" w:cs="Arial"/>
          <w:i/>
          <w:sz w:val="22"/>
          <w:szCs w:val="22"/>
        </w:rPr>
        <w:t>, siempre y cuando la resolución de referencia se someta a un proceso de disociación, es decir, no haga identificable al titular de tales datos personales.</w:t>
      </w:r>
      <w:r w:rsidRPr="00AE548F">
        <w:rPr>
          <w:rFonts w:ascii="Palatino Linotype" w:hAnsi="Palatino Linotype" w:cs="Arial"/>
          <w:bCs/>
          <w:i/>
          <w:noProof/>
          <w:sz w:val="22"/>
          <w:szCs w:val="22"/>
        </w:rPr>
        <w:t>”</w:t>
      </w:r>
    </w:p>
    <w:p w14:paraId="7AA08034" w14:textId="77777777" w:rsidR="00E11AB4" w:rsidRPr="00AE548F" w:rsidRDefault="00E11AB4" w:rsidP="00AE548F">
      <w:pPr>
        <w:ind w:right="899" w:firstLine="708"/>
        <w:jc w:val="both"/>
        <w:rPr>
          <w:rFonts w:ascii="Palatino Linotype" w:hAnsi="Palatino Linotype" w:cs="Arial"/>
        </w:rPr>
      </w:pPr>
    </w:p>
    <w:p w14:paraId="7A634CBD" w14:textId="77777777" w:rsidR="00E11AB4" w:rsidRPr="00AE548F" w:rsidRDefault="00E11AB4" w:rsidP="00AE548F">
      <w:pPr>
        <w:spacing w:line="360" w:lineRule="auto"/>
        <w:jc w:val="both"/>
        <w:rPr>
          <w:rFonts w:ascii="Palatino Linotype" w:hAnsi="Palatino Linotype" w:cs="Arial"/>
        </w:rPr>
      </w:pPr>
      <w:r w:rsidRPr="00AE548F">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E83E69F" w14:textId="77777777" w:rsidR="00E11AB4" w:rsidRPr="00AE548F" w:rsidRDefault="00E11AB4" w:rsidP="00AE548F">
      <w:pPr>
        <w:jc w:val="both"/>
        <w:rPr>
          <w:rFonts w:ascii="Palatino Linotype" w:hAnsi="Palatino Linotype" w:cs="Arial"/>
        </w:rPr>
      </w:pPr>
    </w:p>
    <w:p w14:paraId="35333442" w14:textId="77777777" w:rsidR="00E11AB4" w:rsidRPr="00AE548F" w:rsidRDefault="00E11AB4" w:rsidP="00AE548F">
      <w:pPr>
        <w:ind w:left="851" w:right="902"/>
        <w:jc w:val="both"/>
        <w:rPr>
          <w:rFonts w:ascii="Palatino Linotype" w:eastAsia="Arial Unicode MS" w:hAnsi="Palatino Linotype" w:cs="Arial"/>
          <w:i/>
          <w:sz w:val="22"/>
          <w:szCs w:val="22"/>
        </w:rPr>
      </w:pPr>
      <w:r w:rsidRPr="00AE548F">
        <w:rPr>
          <w:rFonts w:ascii="Palatino Linotype" w:eastAsia="Arial Unicode MS" w:hAnsi="Palatino Linotype" w:cs="Arial"/>
          <w:b/>
          <w:i/>
          <w:sz w:val="22"/>
          <w:szCs w:val="22"/>
        </w:rPr>
        <w:t>“Artículo 22.</w:t>
      </w:r>
      <w:r w:rsidRPr="00AE548F">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868A14B" w14:textId="77777777" w:rsidR="00E11AB4" w:rsidRPr="00AE548F" w:rsidRDefault="00E11AB4" w:rsidP="00AE548F">
      <w:pPr>
        <w:ind w:left="851" w:right="902"/>
        <w:jc w:val="both"/>
        <w:rPr>
          <w:rFonts w:ascii="Palatino Linotype" w:eastAsia="Arial Unicode MS" w:hAnsi="Palatino Linotype" w:cs="Arial"/>
          <w:i/>
          <w:sz w:val="22"/>
          <w:szCs w:val="22"/>
        </w:rPr>
      </w:pPr>
      <w:r w:rsidRPr="00AE548F">
        <w:rPr>
          <w:rFonts w:ascii="Palatino Linotype" w:eastAsia="Arial Unicode MS" w:hAnsi="Palatino Linotype" w:cs="Arial"/>
          <w:b/>
          <w:i/>
          <w:sz w:val="22"/>
          <w:szCs w:val="22"/>
        </w:rPr>
        <w:t>Artículo 38.</w:t>
      </w:r>
      <w:r w:rsidRPr="00AE548F">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E548F">
        <w:rPr>
          <w:rFonts w:ascii="Palatino Linotype" w:eastAsia="Arial Unicode MS" w:hAnsi="Palatino Linotype" w:cs="Arial"/>
          <w:b/>
          <w:i/>
          <w:sz w:val="22"/>
          <w:szCs w:val="22"/>
        </w:rPr>
        <w:t>”</w:t>
      </w:r>
      <w:r w:rsidRPr="00AE548F">
        <w:rPr>
          <w:rFonts w:ascii="Palatino Linotype" w:eastAsia="Arial Unicode MS" w:hAnsi="Palatino Linotype" w:cs="Arial"/>
          <w:i/>
          <w:sz w:val="22"/>
          <w:szCs w:val="22"/>
        </w:rPr>
        <w:t xml:space="preserve"> </w:t>
      </w:r>
    </w:p>
    <w:p w14:paraId="31008181" w14:textId="77777777" w:rsidR="00E11AB4" w:rsidRPr="00AE548F" w:rsidRDefault="00E11AB4" w:rsidP="00AE548F">
      <w:pPr>
        <w:ind w:left="851" w:right="850"/>
        <w:jc w:val="both"/>
        <w:rPr>
          <w:rFonts w:ascii="Palatino Linotype" w:eastAsia="Arial Unicode MS" w:hAnsi="Palatino Linotype" w:cs="Arial"/>
          <w:i/>
          <w:sz w:val="22"/>
          <w:szCs w:val="22"/>
        </w:rPr>
      </w:pPr>
    </w:p>
    <w:p w14:paraId="7B7501BC" w14:textId="77777777" w:rsidR="00E11AB4" w:rsidRPr="00AE548F" w:rsidRDefault="00E11AB4" w:rsidP="00AE548F">
      <w:pPr>
        <w:spacing w:line="360" w:lineRule="auto"/>
        <w:jc w:val="both"/>
        <w:rPr>
          <w:rFonts w:ascii="Palatino Linotype" w:hAnsi="Palatino Linotype" w:cs="Arial"/>
        </w:rPr>
      </w:pPr>
      <w:r w:rsidRPr="00AE548F">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2D07B43" w14:textId="77777777" w:rsidR="00E11AB4" w:rsidRPr="00AE548F" w:rsidRDefault="00E11AB4" w:rsidP="00AE548F">
      <w:pPr>
        <w:spacing w:line="360" w:lineRule="auto"/>
        <w:jc w:val="both"/>
        <w:rPr>
          <w:rFonts w:ascii="Palatino Linotype" w:hAnsi="Palatino Linotype" w:cs="Arial"/>
        </w:rPr>
      </w:pPr>
    </w:p>
    <w:p w14:paraId="23159DD2" w14:textId="77777777" w:rsidR="00E11AB4" w:rsidRPr="00AE548F" w:rsidRDefault="00E11AB4" w:rsidP="00AE548F">
      <w:pPr>
        <w:spacing w:line="360" w:lineRule="auto"/>
        <w:jc w:val="both"/>
        <w:rPr>
          <w:rFonts w:ascii="Palatino Linotype" w:hAnsi="Palatino Linotype" w:cs="Arial"/>
        </w:rPr>
      </w:pPr>
      <w:r w:rsidRPr="00AE548F">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E548F">
        <w:rPr>
          <w:rFonts w:ascii="Palatino Linotype" w:eastAsia="Arial Unicode MS" w:hAnsi="Palatino Linotype" w:cs="Arial"/>
        </w:rPr>
        <w:t xml:space="preserve"> que debe ser protegida por </w:t>
      </w:r>
      <w:r w:rsidRPr="00AE548F">
        <w:rPr>
          <w:rFonts w:ascii="Palatino Linotype" w:eastAsia="Arial Unicode MS" w:hAnsi="Palatino Linotype" w:cs="Arial"/>
          <w:b/>
        </w:rPr>
        <w:t>EL SUJETO OBLIGADO,</w:t>
      </w:r>
      <w:r w:rsidRPr="00AE548F">
        <w:rPr>
          <w:rFonts w:ascii="Palatino Linotype" w:eastAsia="Arial Unicode MS" w:hAnsi="Palatino Linotype" w:cs="Arial"/>
        </w:rPr>
        <w:t xml:space="preserve"> por lo </w:t>
      </w:r>
      <w:r w:rsidRPr="00AE548F">
        <w:rPr>
          <w:rFonts w:ascii="Palatino Linotype" w:hAnsi="Palatino Linotype" w:cs="Arial"/>
        </w:rPr>
        <w:t>que, todo dato personal susceptible de clasificación debe ser protegido.</w:t>
      </w:r>
    </w:p>
    <w:p w14:paraId="0F544B06" w14:textId="77777777" w:rsidR="00E11AB4" w:rsidRPr="00AE548F" w:rsidRDefault="00E11AB4" w:rsidP="00AE548F">
      <w:pPr>
        <w:spacing w:line="360" w:lineRule="auto"/>
        <w:jc w:val="both"/>
        <w:rPr>
          <w:rFonts w:ascii="Palatino Linotype" w:hAnsi="Palatino Linotype" w:cs="Arial"/>
        </w:rPr>
      </w:pPr>
    </w:p>
    <w:p w14:paraId="2FCECE77" w14:textId="77777777" w:rsidR="00E11AB4" w:rsidRPr="00AE548F" w:rsidRDefault="00E11AB4" w:rsidP="00AE548F">
      <w:pPr>
        <w:spacing w:line="360" w:lineRule="auto"/>
        <w:jc w:val="both"/>
        <w:rPr>
          <w:rFonts w:ascii="Palatino Linotype" w:hAnsi="Palatino Linotype" w:cs="Arial"/>
        </w:rPr>
      </w:pPr>
      <w:r w:rsidRPr="00AE548F">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2BD3884B" w14:textId="77777777" w:rsidR="00E11AB4" w:rsidRPr="00AE548F" w:rsidRDefault="00E11AB4" w:rsidP="00AE548F">
      <w:pPr>
        <w:spacing w:line="360" w:lineRule="auto"/>
        <w:jc w:val="both"/>
        <w:rPr>
          <w:rFonts w:ascii="Palatino Linotype" w:hAnsi="Palatino Linotype" w:cs="Arial"/>
        </w:rPr>
      </w:pPr>
    </w:p>
    <w:p w14:paraId="6D206FA6" w14:textId="77777777" w:rsidR="00E11AB4" w:rsidRPr="00AE548F" w:rsidRDefault="00E11AB4" w:rsidP="00AE548F">
      <w:pPr>
        <w:spacing w:line="360" w:lineRule="auto"/>
        <w:jc w:val="both"/>
        <w:rPr>
          <w:rFonts w:ascii="Palatino Linotype" w:hAnsi="Palatino Linotype" w:cs="Arial"/>
        </w:rPr>
      </w:pPr>
      <w:r w:rsidRPr="00AE548F">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0681B4F" w14:textId="77777777" w:rsidR="00E11AB4" w:rsidRPr="00AE548F" w:rsidRDefault="00E11AB4" w:rsidP="00AE548F">
      <w:pPr>
        <w:jc w:val="both"/>
        <w:rPr>
          <w:rFonts w:ascii="Palatino Linotype" w:hAnsi="Palatino Linotype" w:cs="Arial"/>
        </w:rPr>
      </w:pPr>
    </w:p>
    <w:p w14:paraId="04EC5DAD"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 xml:space="preserve">“Artículo 49. </w:t>
      </w:r>
      <w:r w:rsidRPr="00AE548F">
        <w:rPr>
          <w:rFonts w:ascii="Palatino Linotype" w:hAnsi="Palatino Linotype" w:cs="Arial"/>
          <w:i/>
          <w:sz w:val="22"/>
          <w:szCs w:val="22"/>
        </w:rPr>
        <w:t>Los Comités de Transparencia tendrán las siguientes atribuciones:</w:t>
      </w:r>
    </w:p>
    <w:p w14:paraId="7AD25D42"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VIII.</w:t>
      </w:r>
      <w:r w:rsidRPr="00AE548F">
        <w:rPr>
          <w:rFonts w:ascii="Palatino Linotype" w:hAnsi="Palatino Linotype" w:cs="Arial"/>
          <w:i/>
          <w:sz w:val="22"/>
          <w:szCs w:val="22"/>
        </w:rPr>
        <w:t xml:space="preserve"> Aprobar, modificar o revocar la clasificación de la información;</w:t>
      </w:r>
    </w:p>
    <w:p w14:paraId="73509BA5"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Artículo 132.</w:t>
      </w:r>
      <w:r w:rsidRPr="00AE548F">
        <w:rPr>
          <w:rFonts w:ascii="Palatino Linotype" w:hAnsi="Palatino Linotype" w:cs="Arial"/>
          <w:i/>
          <w:sz w:val="22"/>
          <w:szCs w:val="22"/>
        </w:rPr>
        <w:t xml:space="preserve"> La clasificación de la información se llevará a cabo en el momento en que:</w:t>
      </w:r>
    </w:p>
    <w:p w14:paraId="766FEDB8"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I.</w:t>
      </w:r>
      <w:r w:rsidRPr="00AE548F">
        <w:rPr>
          <w:rFonts w:ascii="Palatino Linotype" w:hAnsi="Palatino Linotype" w:cs="Arial"/>
          <w:i/>
          <w:sz w:val="22"/>
          <w:szCs w:val="22"/>
        </w:rPr>
        <w:t xml:space="preserve"> Se reciba una solicitud de acceso a la información;</w:t>
      </w:r>
    </w:p>
    <w:p w14:paraId="3EFF9186"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II.</w:t>
      </w:r>
      <w:r w:rsidRPr="00AE548F">
        <w:rPr>
          <w:rFonts w:ascii="Palatino Linotype" w:hAnsi="Palatino Linotype" w:cs="Arial"/>
          <w:i/>
          <w:sz w:val="22"/>
          <w:szCs w:val="22"/>
        </w:rPr>
        <w:t xml:space="preserve"> Se determine mediante resolución de autoridad competente; o</w:t>
      </w:r>
    </w:p>
    <w:p w14:paraId="6D7E87E3" w14:textId="77777777" w:rsidR="00E11AB4" w:rsidRPr="00AE548F" w:rsidRDefault="00E11AB4" w:rsidP="00AE548F">
      <w:pPr>
        <w:ind w:left="851" w:right="902"/>
        <w:jc w:val="both"/>
        <w:rPr>
          <w:rFonts w:ascii="Palatino Linotype" w:hAnsi="Palatino Linotype" w:cs="Arial"/>
          <w:b/>
          <w:i/>
          <w:sz w:val="22"/>
          <w:szCs w:val="22"/>
        </w:rPr>
      </w:pPr>
      <w:r w:rsidRPr="00AE548F">
        <w:rPr>
          <w:rFonts w:ascii="Palatino Linotype" w:hAnsi="Palatino Linotype" w:cs="Arial"/>
          <w:b/>
          <w:i/>
          <w:sz w:val="22"/>
          <w:szCs w:val="22"/>
        </w:rPr>
        <w:t>III</w:t>
      </w:r>
      <w:r w:rsidRPr="00AE548F">
        <w:rPr>
          <w:rFonts w:ascii="Palatino Linotype" w:hAnsi="Palatino Linotype" w:cs="Arial"/>
          <w:i/>
          <w:sz w:val="22"/>
          <w:szCs w:val="22"/>
        </w:rPr>
        <w:t>. Se generen versiones públicas para dar cumplimiento a las obligaciones de transparencia previstas en esta Ley.</w:t>
      </w:r>
      <w:r w:rsidRPr="00AE548F">
        <w:rPr>
          <w:rFonts w:ascii="Palatino Linotype" w:hAnsi="Palatino Linotype" w:cs="Arial"/>
          <w:b/>
          <w:i/>
          <w:sz w:val="22"/>
          <w:szCs w:val="22"/>
        </w:rPr>
        <w:t>”</w:t>
      </w:r>
    </w:p>
    <w:p w14:paraId="2A2FF0E0"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“Segundo.-</w:t>
      </w:r>
      <w:r w:rsidRPr="00AE548F">
        <w:rPr>
          <w:rFonts w:ascii="Palatino Linotype" w:hAnsi="Palatino Linotype" w:cs="Arial"/>
          <w:i/>
          <w:sz w:val="22"/>
          <w:szCs w:val="22"/>
        </w:rPr>
        <w:t xml:space="preserve"> Para efectos de los presentes Lineamientos Generales, se entenderá por:</w:t>
      </w:r>
    </w:p>
    <w:p w14:paraId="0C3879F3"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XVIII.</w:t>
      </w:r>
      <w:r w:rsidRPr="00AE548F">
        <w:rPr>
          <w:rFonts w:ascii="Palatino Linotype" w:hAnsi="Palatino Linotype" w:cs="Arial"/>
          <w:i/>
          <w:sz w:val="22"/>
          <w:szCs w:val="22"/>
        </w:rPr>
        <w:t xml:space="preserve">  </w:t>
      </w:r>
      <w:r w:rsidRPr="00AE548F">
        <w:rPr>
          <w:rFonts w:ascii="Palatino Linotype" w:hAnsi="Palatino Linotype" w:cs="Arial"/>
          <w:b/>
          <w:i/>
          <w:sz w:val="22"/>
          <w:szCs w:val="22"/>
        </w:rPr>
        <w:t>Versión pública:</w:t>
      </w:r>
      <w:r w:rsidRPr="00AE548F">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DAB1812"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Cuarto.</w:t>
      </w:r>
      <w:r w:rsidRPr="00AE548F">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7C75E9A"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168521B9"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Quinto.</w:t>
      </w:r>
      <w:r w:rsidRPr="00AE548F">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C6B7FA4"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Sexto.</w:t>
      </w:r>
      <w:r w:rsidRPr="00AE548F">
        <w:rPr>
          <w:rFonts w:ascii="Palatino Linotype" w:hAnsi="Palatino Linotype" w:cs="Arial"/>
          <w:i/>
          <w:sz w:val="22"/>
          <w:szCs w:val="22"/>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130C6A5B"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i/>
          <w:sz w:val="22"/>
          <w:szCs w:val="22"/>
        </w:rPr>
        <w:t>La clasificación de información se realizará conforme a un análisis caso por caso, mediante la aplicación de la prueba de daño y de interés público.</w:t>
      </w:r>
    </w:p>
    <w:p w14:paraId="5E58EC3D"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Séptimo.</w:t>
      </w:r>
      <w:r w:rsidRPr="00AE548F">
        <w:rPr>
          <w:rFonts w:ascii="Palatino Linotype" w:hAnsi="Palatino Linotype" w:cs="Arial"/>
          <w:i/>
          <w:sz w:val="22"/>
          <w:szCs w:val="22"/>
        </w:rPr>
        <w:t xml:space="preserve"> La clasificación de la información se llevará a cabo en el momento en que:</w:t>
      </w:r>
    </w:p>
    <w:p w14:paraId="146BCF6F"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I.</w:t>
      </w:r>
      <w:r w:rsidRPr="00AE548F">
        <w:rPr>
          <w:rFonts w:ascii="Palatino Linotype" w:hAnsi="Palatino Linotype" w:cs="Arial"/>
          <w:i/>
          <w:sz w:val="22"/>
          <w:szCs w:val="22"/>
        </w:rPr>
        <w:t xml:space="preserve">        Se reciba una solicitud de acceso a la información;</w:t>
      </w:r>
    </w:p>
    <w:p w14:paraId="07017EB0"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II.</w:t>
      </w:r>
      <w:r w:rsidRPr="00AE548F">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5F65E39A"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III.</w:t>
      </w:r>
      <w:r w:rsidRPr="00AE548F">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62D97797"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i/>
          <w:sz w:val="22"/>
          <w:szCs w:val="22"/>
        </w:rPr>
        <w:t>Los titulares de las áreas deberán revisar la clasificación al momento de la recepción de una solicitud de acceso a la información, para verificar si encuadra en una causal de reserva o de confidencialidad.</w:t>
      </w:r>
    </w:p>
    <w:p w14:paraId="4BCDC43B"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Octavo.</w:t>
      </w:r>
      <w:r w:rsidRPr="00AE548F">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FEDE63F"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54A6DE6B"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i/>
          <w:sz w:val="22"/>
          <w:szCs w:val="22"/>
        </w:rPr>
        <w:t>En caso de referirse a información reservada, la motivación de la clasificación deberá comprender el análisis de la pruebe de daño a que hace referencia el artículo 104 de la Ley General , en relación con el artículo trigésimo tercero de los presentes lineamiento, así como las circunstancias que justifican el establecimiento de determinado plazo de reserva.</w:t>
      </w:r>
    </w:p>
    <w:p w14:paraId="20AF9F6A"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0C83789B"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i/>
          <w:sz w:val="22"/>
          <w:szCs w:val="22"/>
        </w:rPr>
        <w:t>Los documentos contenidos en los archivos históricos y los identificados como históricos confidenciales no serán susceptibles de clasificación como reservados.</w:t>
      </w:r>
    </w:p>
    <w:p w14:paraId="2AB696A5"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Noveno.</w:t>
      </w:r>
      <w:r w:rsidRPr="00AE548F">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BE0498"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b/>
          <w:i/>
          <w:sz w:val="22"/>
          <w:szCs w:val="22"/>
        </w:rPr>
        <w:t>Décimo.</w:t>
      </w:r>
      <w:r w:rsidRPr="00AE548F">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 y demás normatividad aplicable.</w:t>
      </w:r>
    </w:p>
    <w:p w14:paraId="49C30E17" w14:textId="77777777" w:rsidR="00E11AB4" w:rsidRPr="00AE548F" w:rsidRDefault="00E11AB4" w:rsidP="00AE548F">
      <w:pPr>
        <w:ind w:left="851" w:right="902"/>
        <w:jc w:val="both"/>
        <w:rPr>
          <w:rFonts w:ascii="Palatino Linotype" w:hAnsi="Palatino Linotype" w:cs="Arial"/>
          <w:i/>
          <w:sz w:val="22"/>
          <w:szCs w:val="22"/>
        </w:rPr>
      </w:pPr>
      <w:r w:rsidRPr="00AE548F">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5B005E26" w14:textId="77777777" w:rsidR="00E11AB4" w:rsidRPr="00AE548F" w:rsidRDefault="00E11AB4" w:rsidP="00AE548F">
      <w:pPr>
        <w:ind w:left="851" w:right="899"/>
        <w:jc w:val="both"/>
        <w:rPr>
          <w:rFonts w:ascii="Palatino Linotype" w:hAnsi="Palatino Linotype" w:cs="Arial"/>
          <w:b/>
          <w:i/>
          <w:sz w:val="22"/>
          <w:szCs w:val="22"/>
        </w:rPr>
      </w:pPr>
      <w:r w:rsidRPr="00AE548F">
        <w:rPr>
          <w:rFonts w:ascii="Palatino Linotype" w:hAnsi="Palatino Linotype" w:cs="Arial"/>
          <w:b/>
          <w:i/>
          <w:sz w:val="22"/>
          <w:szCs w:val="22"/>
        </w:rPr>
        <w:t>Décimo primero.</w:t>
      </w:r>
      <w:r w:rsidRPr="00AE548F">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E548F">
        <w:rPr>
          <w:rFonts w:ascii="Palatino Linotype" w:hAnsi="Palatino Linotype" w:cs="Arial"/>
          <w:b/>
          <w:i/>
          <w:sz w:val="22"/>
          <w:szCs w:val="22"/>
        </w:rPr>
        <w:t>”</w:t>
      </w:r>
    </w:p>
    <w:p w14:paraId="3828B0D2" w14:textId="77777777" w:rsidR="00E11AB4" w:rsidRPr="00AE548F" w:rsidRDefault="00E11AB4" w:rsidP="00AE548F">
      <w:pPr>
        <w:ind w:left="851" w:right="899"/>
        <w:jc w:val="both"/>
        <w:rPr>
          <w:rFonts w:ascii="Palatino Linotype" w:hAnsi="Palatino Linotype" w:cs="Arial"/>
          <w:b/>
          <w:bCs/>
          <w:i/>
          <w:noProof/>
        </w:rPr>
      </w:pPr>
    </w:p>
    <w:p w14:paraId="0C143A0A" w14:textId="77777777" w:rsidR="00E11AB4" w:rsidRPr="00AE548F" w:rsidRDefault="00E11AB4" w:rsidP="00AE548F">
      <w:pPr>
        <w:spacing w:line="360" w:lineRule="auto"/>
        <w:jc w:val="both"/>
        <w:rPr>
          <w:rFonts w:ascii="Palatino Linotype" w:hAnsi="Palatino Linotype" w:cs="Arial"/>
        </w:rPr>
      </w:pPr>
      <w:r w:rsidRPr="00AE548F">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F51C4BE" w14:textId="77777777" w:rsidR="0047658B" w:rsidRPr="00AE548F" w:rsidRDefault="0047658B" w:rsidP="00AE548F">
      <w:pPr>
        <w:spacing w:line="360" w:lineRule="auto"/>
        <w:jc w:val="both"/>
        <w:rPr>
          <w:rFonts w:ascii="Palatino Linotype" w:hAnsi="Palatino Linotype" w:cs="Arial"/>
        </w:rPr>
      </w:pPr>
    </w:p>
    <w:p w14:paraId="496D229E" w14:textId="3C792998" w:rsidR="00E11AB4" w:rsidRPr="00AE548F" w:rsidRDefault="00E11AB4" w:rsidP="00AE548F">
      <w:pPr>
        <w:autoSpaceDE w:val="0"/>
        <w:autoSpaceDN w:val="0"/>
        <w:adjustRightInd w:val="0"/>
        <w:spacing w:line="360" w:lineRule="auto"/>
        <w:ind w:right="-91"/>
        <w:jc w:val="both"/>
        <w:rPr>
          <w:rFonts w:ascii="Palatino Linotype" w:hAnsi="Palatino Linotype" w:cs="Arial"/>
          <w:lang w:eastAsia="es-CO"/>
        </w:rPr>
      </w:pPr>
      <w:r w:rsidRPr="00AE548F">
        <w:rPr>
          <w:rFonts w:ascii="Palatino Linotype" w:hAnsi="Palatino Linotype" w:cs="Arial"/>
        </w:rPr>
        <w:t xml:space="preserve">Consecuentemente, se destaca que la versión pública que elabore </w:t>
      </w:r>
      <w:r w:rsidRPr="00AE548F">
        <w:rPr>
          <w:rFonts w:ascii="Palatino Linotype" w:hAnsi="Palatino Linotype" w:cs="Arial"/>
          <w:b/>
        </w:rPr>
        <w:t>EL SUJETO OBLIGADO</w:t>
      </w:r>
      <w:r w:rsidRPr="00AE548F">
        <w:rPr>
          <w:rFonts w:ascii="Palatino Linotype" w:hAnsi="Palatino Linotype" w:cs="Arial"/>
        </w:rPr>
        <w:t xml:space="preserve"> debe cumplir con las formalidades exigidas en la Ley, por lo que para tal efecto emitirá el </w:t>
      </w:r>
      <w:r w:rsidRPr="00AE548F">
        <w:rPr>
          <w:rFonts w:ascii="Palatino Linotype" w:hAnsi="Palatino Linotype" w:cs="Arial"/>
          <w:b/>
        </w:rPr>
        <w:t>Acuerdo del Comité de Transparencia</w:t>
      </w:r>
      <w:r w:rsidRPr="00AE548F">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E548F">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5058151" w14:textId="77777777" w:rsidR="0054475C" w:rsidRPr="00AE548F" w:rsidRDefault="0054475C" w:rsidP="00AE548F">
      <w:pPr>
        <w:spacing w:line="360" w:lineRule="auto"/>
        <w:ind w:right="474"/>
        <w:jc w:val="both"/>
        <w:rPr>
          <w:rFonts w:ascii="Palatino Linotype" w:hAnsi="Palatino Linotype"/>
          <w:i/>
          <w:sz w:val="22"/>
          <w:szCs w:val="22"/>
        </w:rPr>
      </w:pPr>
    </w:p>
    <w:p w14:paraId="6F3F007A" w14:textId="6C434A26" w:rsidR="0054475C" w:rsidRPr="00AE548F" w:rsidRDefault="0054475C" w:rsidP="00AE548F">
      <w:pPr>
        <w:spacing w:line="360" w:lineRule="auto"/>
        <w:jc w:val="both"/>
        <w:rPr>
          <w:rFonts w:ascii="Palatino Linotype" w:hAnsi="Palatino Linotype" w:cs="Arial"/>
          <w:lang w:eastAsia="es-MX"/>
        </w:rPr>
      </w:pPr>
      <w:r w:rsidRPr="00AE548F">
        <w:rPr>
          <w:rFonts w:ascii="Palatino Linotype" w:hAnsi="Palatino Linotype" w:cs="Arial"/>
        </w:rPr>
        <w:t xml:space="preserve">Por lo </w:t>
      </w:r>
      <w:r w:rsidRPr="00AE548F">
        <w:rPr>
          <w:rFonts w:ascii="Palatino Linotype" w:hAnsi="Palatino Linotype" w:cs="Arial"/>
          <w:lang w:eastAsia="es-CO"/>
        </w:rPr>
        <w:t>hasta aquí</w:t>
      </w:r>
      <w:r w:rsidRPr="00AE548F">
        <w:rPr>
          <w:rFonts w:ascii="Palatino Linotype" w:hAnsi="Palatino Linotype" w:cs="Arial"/>
        </w:rPr>
        <w:t xml:space="preserve"> expuesto, este Instituto estima que las razones o motivos de inconformidad hechos valer por </w:t>
      </w:r>
      <w:r w:rsidRPr="00AE548F">
        <w:rPr>
          <w:rFonts w:ascii="Palatino Linotype" w:hAnsi="Palatino Linotype" w:cs="Arial"/>
          <w:b/>
        </w:rPr>
        <w:t>EL RECURRENTE</w:t>
      </w:r>
      <w:r w:rsidRPr="00AE548F">
        <w:rPr>
          <w:rFonts w:ascii="Palatino Linotype" w:hAnsi="Palatino Linotype" w:cs="Arial"/>
        </w:rPr>
        <w:t xml:space="preserve"> devienen </w:t>
      </w:r>
      <w:r w:rsidRPr="00AE548F">
        <w:rPr>
          <w:rFonts w:ascii="Palatino Linotype" w:hAnsi="Palatino Linotype" w:cs="Arial"/>
          <w:b/>
        </w:rPr>
        <w:t>fundadas</w:t>
      </w:r>
      <w:r w:rsidRPr="00AE548F">
        <w:rPr>
          <w:rFonts w:ascii="Palatino Linotype" w:hAnsi="Palatino Linotype" w:cs="Arial"/>
        </w:rPr>
        <w:t xml:space="preserve">, por lo que se estima procedente </w:t>
      </w:r>
      <w:r w:rsidR="00194212" w:rsidRPr="00AE548F">
        <w:rPr>
          <w:rFonts w:ascii="Palatino Linotype" w:hAnsi="Palatino Linotype" w:cs="Arial"/>
          <w:b/>
        </w:rPr>
        <w:t>REVOCAR</w:t>
      </w:r>
      <w:r w:rsidRPr="00AE548F">
        <w:rPr>
          <w:rFonts w:ascii="Palatino Linotype" w:hAnsi="Palatino Linotype" w:cs="Arial"/>
          <w:b/>
        </w:rPr>
        <w:t xml:space="preserve"> </w:t>
      </w:r>
      <w:r w:rsidRPr="00AE548F">
        <w:rPr>
          <w:rFonts w:ascii="Palatino Linotype" w:hAnsi="Palatino Linotype" w:cs="Arial"/>
        </w:rPr>
        <w:t xml:space="preserve">la respuesta del </w:t>
      </w:r>
      <w:r w:rsidRPr="00AE548F">
        <w:rPr>
          <w:rFonts w:ascii="Palatino Linotype" w:hAnsi="Palatino Linotype" w:cs="Arial"/>
          <w:b/>
        </w:rPr>
        <w:t>SUJETO OBLIGADO</w:t>
      </w:r>
      <w:r w:rsidRPr="00AE548F">
        <w:rPr>
          <w:rFonts w:ascii="Palatino Linotype" w:hAnsi="Palatino Linotype" w:cs="Arial"/>
        </w:rPr>
        <w:t>.</w:t>
      </w:r>
    </w:p>
    <w:p w14:paraId="5F02327E" w14:textId="77777777" w:rsidR="0054475C" w:rsidRPr="00AE548F" w:rsidRDefault="0054475C" w:rsidP="00AE548F">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7257F472" w14:textId="77777777" w:rsidR="0054475C" w:rsidRPr="00AE548F" w:rsidRDefault="0054475C" w:rsidP="00AE548F">
      <w:pPr>
        <w:spacing w:line="360" w:lineRule="auto"/>
        <w:jc w:val="both"/>
        <w:rPr>
          <w:rFonts w:ascii="Palatino Linotype" w:eastAsia="Calibri" w:hAnsi="Palatino Linotype" w:cs="Arial"/>
        </w:rPr>
      </w:pPr>
      <w:r w:rsidRPr="00AE548F">
        <w:rPr>
          <w:rFonts w:ascii="Palatino Linotype" w:eastAsia="Calibri" w:hAnsi="Palatino Linotype" w:cs="Arial"/>
        </w:rPr>
        <w:t xml:space="preserve">Así, con fundamento en lo previsto en los artículos 5, párrafos </w:t>
      </w:r>
      <w:r w:rsidRPr="00AE548F">
        <w:rPr>
          <w:rFonts w:ascii="Palatino Linotype" w:hAnsi="Palatino Linotype"/>
        </w:rPr>
        <w:t>trigésimo, trigésimo primero y trigésimo segundo</w:t>
      </w:r>
      <w:r w:rsidRPr="00AE548F">
        <w:rPr>
          <w:rFonts w:ascii="Palatino Linotype" w:eastAsia="Calibri" w:hAnsi="Palatino Linotype" w:cs="Arial"/>
        </w:rPr>
        <w:t xml:space="preserve">, fracciones IV y V de la Constitución Política del Estado Libre y Soberano de México; </w:t>
      </w:r>
      <w:r w:rsidRPr="00AE548F">
        <w:rPr>
          <w:rFonts w:ascii="Palatino Linotype" w:hAnsi="Palatino Linotype" w:cs="Arial"/>
        </w:rPr>
        <w:t>2, fracción II, 29, 36, fracciones I y II, 176, 178, 179, 181, 185 fracción I, 186 y 188</w:t>
      </w:r>
      <w:r w:rsidRPr="00AE548F">
        <w:rPr>
          <w:rFonts w:ascii="Palatino Linotype" w:eastAsia="Calibri" w:hAnsi="Palatino Linotype" w:cs="Arial"/>
        </w:rPr>
        <w:t xml:space="preserve"> de la Ley de Transparencia y Acceso a la Información Pública del Estado de México y Municipios, este Pleno: </w:t>
      </w:r>
    </w:p>
    <w:p w14:paraId="2CF5A47F" w14:textId="77777777" w:rsidR="0054475C" w:rsidRPr="00AE548F" w:rsidRDefault="0054475C" w:rsidP="00AE548F">
      <w:pPr>
        <w:spacing w:line="360" w:lineRule="auto"/>
        <w:jc w:val="center"/>
        <w:rPr>
          <w:rFonts w:ascii="Palatino Linotype" w:hAnsi="Palatino Linotype"/>
          <w:b/>
          <w:spacing w:val="60"/>
          <w:sz w:val="28"/>
          <w:szCs w:val="28"/>
        </w:rPr>
      </w:pPr>
      <w:r w:rsidRPr="00AE548F">
        <w:rPr>
          <w:rFonts w:ascii="Palatino Linotype" w:hAnsi="Palatino Linotype"/>
          <w:b/>
          <w:spacing w:val="60"/>
          <w:sz w:val="28"/>
          <w:szCs w:val="28"/>
        </w:rPr>
        <w:t>RESUELVE</w:t>
      </w:r>
    </w:p>
    <w:p w14:paraId="66B467D0" w14:textId="77777777" w:rsidR="0054475C" w:rsidRPr="00AE548F" w:rsidRDefault="0054475C" w:rsidP="00AE548F">
      <w:pPr>
        <w:spacing w:line="360" w:lineRule="auto"/>
        <w:jc w:val="center"/>
        <w:rPr>
          <w:rFonts w:ascii="Palatino Linotype" w:hAnsi="Palatino Linotype"/>
          <w:b/>
          <w:spacing w:val="60"/>
          <w:szCs w:val="28"/>
        </w:rPr>
      </w:pPr>
    </w:p>
    <w:p w14:paraId="517B8D79" w14:textId="77777777" w:rsidR="00913177" w:rsidRPr="00AE548F" w:rsidRDefault="0054475C" w:rsidP="00AE548F">
      <w:pPr>
        <w:spacing w:line="360" w:lineRule="auto"/>
        <w:jc w:val="both"/>
        <w:rPr>
          <w:rFonts w:ascii="Palatino Linotype" w:hAnsi="Palatino Linotype" w:cs="Arial"/>
        </w:rPr>
      </w:pPr>
      <w:r w:rsidRPr="00AE548F">
        <w:rPr>
          <w:rFonts w:ascii="Palatino Linotype" w:hAnsi="Palatino Linotype" w:cs="Arial"/>
          <w:b/>
          <w:sz w:val="28"/>
          <w:szCs w:val="28"/>
          <w:lang w:val="es-ES"/>
        </w:rPr>
        <w:t>PRIMERO</w:t>
      </w:r>
      <w:r w:rsidRPr="00AE548F">
        <w:rPr>
          <w:rFonts w:ascii="Palatino Linotype" w:hAnsi="Palatino Linotype" w:cs="Arial"/>
          <w:sz w:val="28"/>
          <w:szCs w:val="28"/>
          <w:lang w:val="es-ES"/>
        </w:rPr>
        <w:t>.</w:t>
      </w:r>
      <w:r w:rsidRPr="00AE548F">
        <w:rPr>
          <w:rFonts w:ascii="Palatino Linotype" w:hAnsi="Palatino Linotype" w:cs="Arial"/>
          <w:lang w:val="es-ES"/>
        </w:rPr>
        <w:t xml:space="preserve"> </w:t>
      </w:r>
      <w:r w:rsidR="00913177" w:rsidRPr="00AE548F">
        <w:rPr>
          <w:rFonts w:ascii="Palatino Linotype" w:hAnsi="Palatino Linotype" w:cs="Arial"/>
        </w:rPr>
        <w:t xml:space="preserve">Resultan </w:t>
      </w:r>
      <w:r w:rsidR="00913177" w:rsidRPr="00AE548F">
        <w:rPr>
          <w:rFonts w:ascii="Palatino Linotype" w:hAnsi="Palatino Linotype" w:cs="Arial"/>
          <w:b/>
        </w:rPr>
        <w:t>fundadas</w:t>
      </w:r>
      <w:r w:rsidR="00913177" w:rsidRPr="00AE548F">
        <w:rPr>
          <w:rFonts w:ascii="Palatino Linotype" w:hAnsi="Palatino Linotype" w:cs="Arial"/>
        </w:rPr>
        <w:t xml:space="preserve"> las razones o motivos de inconformidad planteadas por </w:t>
      </w:r>
      <w:r w:rsidR="00913177" w:rsidRPr="00AE548F">
        <w:rPr>
          <w:rFonts w:ascii="Palatino Linotype" w:hAnsi="Palatino Linotype" w:cs="Arial"/>
          <w:b/>
        </w:rPr>
        <w:t>EL RECURRENTE</w:t>
      </w:r>
      <w:r w:rsidR="00913177" w:rsidRPr="00AE548F">
        <w:rPr>
          <w:rFonts w:ascii="Palatino Linotype" w:hAnsi="Palatino Linotype" w:cs="Arial"/>
        </w:rPr>
        <w:t xml:space="preserve">, en términos del Considerando </w:t>
      </w:r>
      <w:r w:rsidR="00913177" w:rsidRPr="00AE548F">
        <w:rPr>
          <w:rFonts w:ascii="Palatino Linotype" w:hAnsi="Palatino Linotype" w:cs="Arial"/>
          <w:b/>
        </w:rPr>
        <w:t>QUINTO</w:t>
      </w:r>
      <w:r w:rsidR="00913177" w:rsidRPr="00AE548F">
        <w:rPr>
          <w:rFonts w:ascii="Palatino Linotype" w:hAnsi="Palatino Linotype" w:cs="Arial"/>
        </w:rPr>
        <w:t xml:space="preserve"> de la presente resolución.</w:t>
      </w:r>
    </w:p>
    <w:p w14:paraId="322892D4" w14:textId="42BFC1D3" w:rsidR="0054475C" w:rsidRPr="00AE548F" w:rsidRDefault="0054475C" w:rsidP="00AE548F">
      <w:pPr>
        <w:spacing w:line="360" w:lineRule="auto"/>
        <w:jc w:val="both"/>
        <w:rPr>
          <w:rFonts w:ascii="Palatino Linotype" w:hAnsi="Palatino Linotype" w:cs="Arial"/>
          <w:lang w:val="es-ES"/>
        </w:rPr>
      </w:pPr>
    </w:p>
    <w:p w14:paraId="58E50828" w14:textId="4EA26DDC" w:rsidR="00913177" w:rsidRPr="00AE548F" w:rsidRDefault="0054475C" w:rsidP="00AE548F">
      <w:pPr>
        <w:spacing w:line="360" w:lineRule="auto"/>
        <w:jc w:val="both"/>
        <w:rPr>
          <w:rFonts w:ascii="Palatino Linotype" w:hAnsi="Palatino Linotype" w:cs="Arial"/>
          <w:b/>
        </w:rPr>
      </w:pPr>
      <w:r w:rsidRPr="00AE548F">
        <w:rPr>
          <w:rFonts w:ascii="Palatino Linotype" w:hAnsi="Palatino Linotype" w:cs="Arial"/>
          <w:b/>
          <w:sz w:val="28"/>
          <w:szCs w:val="28"/>
          <w:lang w:val="es-ES"/>
        </w:rPr>
        <w:t>SEGUNDO</w:t>
      </w:r>
      <w:r w:rsidRPr="00AE548F">
        <w:rPr>
          <w:rFonts w:ascii="Palatino Linotype" w:hAnsi="Palatino Linotype" w:cs="Arial"/>
          <w:sz w:val="28"/>
          <w:szCs w:val="28"/>
          <w:lang w:val="es-ES"/>
        </w:rPr>
        <w:t>.</w:t>
      </w:r>
      <w:r w:rsidRPr="00AE548F">
        <w:rPr>
          <w:rFonts w:ascii="Palatino Linotype" w:hAnsi="Palatino Linotype" w:cs="Arial"/>
          <w:lang w:val="es-ES"/>
        </w:rPr>
        <w:t xml:space="preserve"> </w:t>
      </w:r>
      <w:r w:rsidR="00913177" w:rsidRPr="00AE548F">
        <w:rPr>
          <w:rFonts w:ascii="Palatino Linotype" w:eastAsia="Calibri" w:hAnsi="Palatino Linotype" w:cs="Arial"/>
        </w:rPr>
        <w:t xml:space="preserve">Se </w:t>
      </w:r>
      <w:r w:rsidR="00913177" w:rsidRPr="00AE548F">
        <w:rPr>
          <w:rFonts w:ascii="Palatino Linotype" w:eastAsia="Calibri" w:hAnsi="Palatino Linotype" w:cs="Arial"/>
          <w:b/>
        </w:rPr>
        <w:t xml:space="preserve">REVOCA </w:t>
      </w:r>
      <w:r w:rsidR="00913177" w:rsidRPr="00AE548F">
        <w:rPr>
          <w:rFonts w:ascii="Palatino Linotype" w:eastAsia="Calibri" w:hAnsi="Palatino Linotype" w:cs="Arial"/>
        </w:rPr>
        <w:t xml:space="preserve">la respuesta proporcionada por </w:t>
      </w:r>
      <w:r w:rsidR="00913177" w:rsidRPr="00AE548F">
        <w:rPr>
          <w:rFonts w:ascii="Palatino Linotype" w:eastAsia="Calibri" w:hAnsi="Palatino Linotype" w:cs="Arial"/>
          <w:b/>
        </w:rPr>
        <w:t xml:space="preserve">EL SUJETO OBLIGADO, </w:t>
      </w:r>
      <w:r w:rsidR="00913177" w:rsidRPr="00AE548F">
        <w:rPr>
          <w:rFonts w:ascii="Palatino Linotype" w:hAnsi="Palatino Linotype"/>
          <w:shd w:val="clear" w:color="auto" w:fill="FFFFFF"/>
        </w:rPr>
        <w:t xml:space="preserve">que generó el Recurso de Revisión </w:t>
      </w:r>
      <w:r w:rsidR="00913177" w:rsidRPr="00AE548F">
        <w:rPr>
          <w:rFonts w:ascii="Palatino Linotype" w:hAnsi="Palatino Linotype"/>
          <w:b/>
        </w:rPr>
        <w:t xml:space="preserve">05427/INFOEM/IP/RR/2023, </w:t>
      </w:r>
      <w:r w:rsidR="00913177" w:rsidRPr="00AE548F">
        <w:rPr>
          <w:rFonts w:ascii="Palatino Linotype" w:hAnsi="Palatino Linotype" w:cs="Arial"/>
        </w:rPr>
        <w:t xml:space="preserve">en términos del </w:t>
      </w:r>
      <w:r w:rsidR="00913177" w:rsidRPr="00AE548F">
        <w:rPr>
          <w:rFonts w:ascii="Palatino Linotype" w:hAnsi="Palatino Linotype" w:cs="Arial"/>
          <w:bCs/>
        </w:rPr>
        <w:t>considerando</w:t>
      </w:r>
      <w:r w:rsidR="00913177" w:rsidRPr="00AE548F">
        <w:rPr>
          <w:rFonts w:ascii="Palatino Linotype" w:hAnsi="Palatino Linotype" w:cs="Arial"/>
          <w:b/>
        </w:rPr>
        <w:t xml:space="preserve"> QUINTO </w:t>
      </w:r>
      <w:r w:rsidR="00913177" w:rsidRPr="00AE548F">
        <w:rPr>
          <w:rFonts w:ascii="Palatino Linotype" w:hAnsi="Palatino Linotype" w:cs="Arial"/>
        </w:rPr>
        <w:t xml:space="preserve">de la presente resolución, se </w:t>
      </w:r>
      <w:r w:rsidR="00913177" w:rsidRPr="00AE548F">
        <w:rPr>
          <w:rFonts w:ascii="Palatino Linotype" w:hAnsi="Palatino Linotype" w:cs="Arial"/>
          <w:b/>
        </w:rPr>
        <w:t>ORDENA</w:t>
      </w:r>
      <w:r w:rsidR="00913177" w:rsidRPr="00AE548F">
        <w:rPr>
          <w:rFonts w:ascii="Palatino Linotype" w:hAnsi="Palatino Linotype" w:cs="Arial"/>
        </w:rPr>
        <w:t xml:space="preserve"> al </w:t>
      </w:r>
      <w:r w:rsidR="00913177" w:rsidRPr="00AE548F">
        <w:rPr>
          <w:rFonts w:ascii="Palatino Linotype" w:hAnsi="Palatino Linotype" w:cs="Arial"/>
          <w:b/>
        </w:rPr>
        <w:t>SUJETO OBLIGADO</w:t>
      </w:r>
      <w:r w:rsidR="00913177" w:rsidRPr="00AE548F">
        <w:rPr>
          <w:rFonts w:ascii="Palatino Linotype" w:hAnsi="Palatino Linotype" w:cs="Arial"/>
        </w:rPr>
        <w:t xml:space="preserve"> entregar al</w:t>
      </w:r>
      <w:r w:rsidR="00913177" w:rsidRPr="00AE548F">
        <w:rPr>
          <w:rFonts w:ascii="Palatino Linotype" w:hAnsi="Palatino Linotype" w:cs="Arial"/>
          <w:b/>
          <w:bCs/>
        </w:rPr>
        <w:t xml:space="preserve"> </w:t>
      </w:r>
      <w:r w:rsidR="00913177" w:rsidRPr="00AE548F">
        <w:rPr>
          <w:rFonts w:ascii="Palatino Linotype" w:hAnsi="Palatino Linotype" w:cs="Arial"/>
          <w:b/>
        </w:rPr>
        <w:t xml:space="preserve">RECURRENTE, </w:t>
      </w:r>
      <w:r w:rsidR="00913177" w:rsidRPr="00AE548F">
        <w:rPr>
          <w:rFonts w:ascii="Palatino Linotype" w:hAnsi="Palatino Linotype" w:cs="Arial"/>
        </w:rPr>
        <w:t xml:space="preserve">a través del Sistema de Acceso a la Información Mexiquense </w:t>
      </w:r>
      <w:r w:rsidR="00913177" w:rsidRPr="00AE548F">
        <w:rPr>
          <w:rFonts w:ascii="Palatino Linotype" w:hAnsi="Palatino Linotype" w:cs="Arial"/>
          <w:b/>
        </w:rPr>
        <w:t>(SAIMEX)</w:t>
      </w:r>
      <w:r w:rsidR="00913177" w:rsidRPr="00AE548F">
        <w:rPr>
          <w:rFonts w:ascii="Palatino Linotype" w:hAnsi="Palatino Linotype" w:cs="Arial"/>
          <w:bCs/>
        </w:rPr>
        <w:t xml:space="preserve">, </w:t>
      </w:r>
      <w:r w:rsidR="00913177" w:rsidRPr="00AE548F">
        <w:rPr>
          <w:rFonts w:ascii="Palatino Linotype" w:hAnsi="Palatino Linotype" w:cs="Arial"/>
        </w:rPr>
        <w:t xml:space="preserve">de ser procedente en </w:t>
      </w:r>
      <w:r w:rsidR="00913177" w:rsidRPr="00AE548F">
        <w:rPr>
          <w:rFonts w:ascii="Palatino Linotype" w:hAnsi="Palatino Linotype" w:cs="Arial"/>
          <w:b/>
          <w:lang w:val="es-ES"/>
        </w:rPr>
        <w:t xml:space="preserve">versión pública, </w:t>
      </w:r>
      <w:r w:rsidR="00913177" w:rsidRPr="00AE548F">
        <w:rPr>
          <w:rFonts w:ascii="Palatino Linotype" w:hAnsi="Palatino Linotype" w:cs="Arial"/>
          <w:lang w:val="es-ES"/>
        </w:rPr>
        <w:t>lo documentos donde conste lo siguiente:</w:t>
      </w:r>
    </w:p>
    <w:p w14:paraId="5CA1350F" w14:textId="77777777" w:rsidR="0054475C" w:rsidRPr="00AE548F" w:rsidRDefault="0054475C" w:rsidP="00AE548F">
      <w:pPr>
        <w:pStyle w:val="Prrafodelista"/>
        <w:widowControl w:val="0"/>
        <w:autoSpaceDE w:val="0"/>
        <w:autoSpaceDN w:val="0"/>
        <w:adjustRightInd w:val="0"/>
        <w:spacing w:line="360" w:lineRule="auto"/>
        <w:ind w:left="0"/>
        <w:jc w:val="both"/>
        <w:rPr>
          <w:rFonts w:ascii="Palatino Linotype" w:eastAsia="Palatino Linotype" w:hAnsi="Palatino Linotype" w:cs="Palatino Linotype"/>
          <w:szCs w:val="22"/>
        </w:rPr>
      </w:pPr>
    </w:p>
    <w:p w14:paraId="57480D49" w14:textId="3A32ACD9" w:rsidR="00194212" w:rsidRPr="00AE548F" w:rsidRDefault="00913177" w:rsidP="00AE548F">
      <w:pPr>
        <w:pStyle w:val="Prrafodelista"/>
        <w:numPr>
          <w:ilvl w:val="0"/>
          <w:numId w:val="36"/>
        </w:numPr>
        <w:spacing w:line="360" w:lineRule="auto"/>
        <w:jc w:val="both"/>
        <w:rPr>
          <w:rFonts w:ascii="Palatino Linotype" w:eastAsia="Palatino Linotype" w:hAnsi="Palatino Linotype" w:cs="Palatino Linotype"/>
          <w:b/>
          <w:szCs w:val="22"/>
        </w:rPr>
      </w:pPr>
      <w:r w:rsidRPr="00AE548F">
        <w:rPr>
          <w:rFonts w:ascii="Palatino Linotype" w:eastAsia="Palatino Linotype" w:hAnsi="Palatino Linotype" w:cs="Palatino Linotype"/>
          <w:b/>
          <w:szCs w:val="22"/>
        </w:rPr>
        <w:t>Los p</w:t>
      </w:r>
      <w:r w:rsidR="00194212" w:rsidRPr="00AE548F">
        <w:rPr>
          <w:rFonts w:ascii="Palatino Linotype" w:eastAsia="Palatino Linotype" w:hAnsi="Palatino Linotype" w:cs="Palatino Linotype"/>
          <w:b/>
          <w:szCs w:val="22"/>
        </w:rPr>
        <w:t>rocesos de adjudicación por</w:t>
      </w:r>
      <w:r w:rsidR="00B355D8" w:rsidRPr="00AE548F">
        <w:rPr>
          <w:rFonts w:ascii="Palatino Linotype" w:eastAsia="Palatino Linotype" w:hAnsi="Palatino Linotype" w:cs="Palatino Linotype"/>
          <w:b/>
          <w:szCs w:val="22"/>
        </w:rPr>
        <w:t xml:space="preserve"> invitación restringida de las obras públicas que haya realizado el Ayuntamiento de Tezoyuca en el año 2022</w:t>
      </w:r>
      <w:r w:rsidR="00194212" w:rsidRPr="00AE548F">
        <w:rPr>
          <w:rFonts w:ascii="Palatino Linotype" w:eastAsia="Palatino Linotype" w:hAnsi="Palatino Linotype" w:cs="Palatino Linotype"/>
          <w:b/>
          <w:szCs w:val="22"/>
        </w:rPr>
        <w:t>.</w:t>
      </w:r>
    </w:p>
    <w:p w14:paraId="2F7D6022" w14:textId="66175268" w:rsidR="0054475C" w:rsidRPr="00AE548F" w:rsidRDefault="0054475C" w:rsidP="00AE548F">
      <w:pPr>
        <w:widowControl w:val="0"/>
        <w:autoSpaceDE w:val="0"/>
        <w:autoSpaceDN w:val="0"/>
        <w:adjustRightInd w:val="0"/>
        <w:spacing w:line="360" w:lineRule="auto"/>
        <w:ind w:right="850"/>
        <w:jc w:val="both"/>
        <w:rPr>
          <w:rFonts w:ascii="Palatino Linotype" w:hAnsi="Palatino Linotype"/>
          <w:sz w:val="28"/>
        </w:rPr>
      </w:pPr>
    </w:p>
    <w:p w14:paraId="257535D5" w14:textId="77777777" w:rsidR="00913177" w:rsidRPr="00AE548F" w:rsidRDefault="00913177" w:rsidP="00AE548F">
      <w:pPr>
        <w:spacing w:line="360" w:lineRule="auto"/>
        <w:jc w:val="both"/>
        <w:rPr>
          <w:rFonts w:ascii="Palatino Linotype" w:eastAsia="Palatino Linotype" w:hAnsi="Palatino Linotype" w:cs="Palatino Linotype"/>
          <w:szCs w:val="22"/>
        </w:rPr>
      </w:pPr>
      <w:r w:rsidRPr="00AE548F">
        <w:rPr>
          <w:rFonts w:ascii="Palatino Linotype" w:eastAsia="Palatino Linotype" w:hAnsi="Palatino Linotype" w:cs="Palatino Linotype"/>
          <w:szCs w:val="22"/>
        </w:rPr>
        <w:t xml:space="preserve">Debiendo notificar al </w:t>
      </w:r>
      <w:r w:rsidRPr="00AE548F">
        <w:rPr>
          <w:rFonts w:ascii="Palatino Linotype" w:eastAsia="Palatino Linotype" w:hAnsi="Palatino Linotype" w:cs="Palatino Linotype"/>
          <w:b/>
          <w:szCs w:val="22"/>
        </w:rPr>
        <w:t>RECURRENTE</w:t>
      </w:r>
      <w:r w:rsidRPr="00AE548F">
        <w:rPr>
          <w:rFonts w:ascii="Palatino Linotype" w:eastAsia="Palatino Linotype" w:hAnsi="Palatino Linotype" w:cs="Palatino Linotype"/>
          <w:szCs w:val="22"/>
        </w:rPr>
        <w:t xml:space="preserve"> el Acuerdo de Clasificación de la información que emita el Comité de Transparencia con motivo de la versión pública.</w:t>
      </w:r>
    </w:p>
    <w:p w14:paraId="2838C89F" w14:textId="77777777" w:rsidR="00913177" w:rsidRPr="00AE548F" w:rsidRDefault="00913177" w:rsidP="00AE548F">
      <w:pPr>
        <w:widowControl w:val="0"/>
        <w:autoSpaceDE w:val="0"/>
        <w:autoSpaceDN w:val="0"/>
        <w:adjustRightInd w:val="0"/>
        <w:jc w:val="both"/>
        <w:rPr>
          <w:rFonts w:ascii="Palatino Linotype" w:hAnsi="Palatino Linotype"/>
        </w:rPr>
      </w:pPr>
    </w:p>
    <w:p w14:paraId="4BAA12BF" w14:textId="77777777" w:rsidR="00913177" w:rsidRPr="00AE548F" w:rsidRDefault="00913177" w:rsidP="00AE548F">
      <w:pPr>
        <w:spacing w:line="360" w:lineRule="auto"/>
        <w:jc w:val="both"/>
        <w:rPr>
          <w:rFonts w:ascii="Palatino Linotype" w:hAnsi="Palatino Linotype"/>
          <w:shd w:val="clear" w:color="auto" w:fill="FFFFFF"/>
        </w:rPr>
      </w:pPr>
      <w:r w:rsidRPr="00AE548F">
        <w:rPr>
          <w:rFonts w:ascii="Palatino Linotype" w:eastAsia="Palatino Linotype" w:hAnsi="Palatino Linotype" w:cs="Palatino Linotype"/>
          <w:b/>
          <w:sz w:val="28"/>
          <w:lang w:eastAsia="es-MX"/>
        </w:rPr>
        <w:t>TERCERO</w:t>
      </w:r>
      <w:r w:rsidRPr="00AE548F">
        <w:rPr>
          <w:rFonts w:ascii="Palatino Linotype" w:eastAsia="Palatino Linotype" w:hAnsi="Palatino Linotype" w:cs="Palatino Linotype"/>
          <w:b/>
          <w:lang w:eastAsia="es-MX"/>
        </w:rPr>
        <w:t>.</w:t>
      </w:r>
      <w:r w:rsidRPr="00AE548F">
        <w:rPr>
          <w:rFonts w:ascii="Palatino Linotype" w:eastAsia="Palatino Linotype" w:hAnsi="Palatino Linotype" w:cs="Palatino Linotype"/>
          <w:lang w:eastAsia="es-MX"/>
        </w:rPr>
        <w:t xml:space="preserve"> </w:t>
      </w:r>
      <w:r w:rsidRPr="00AE548F">
        <w:rPr>
          <w:rFonts w:ascii="Palatino Linotype" w:eastAsia="Palatino Linotype" w:hAnsi="Palatino Linotype" w:cs="Palatino Linotype"/>
          <w:b/>
          <w:lang w:eastAsia="es-MX"/>
        </w:rPr>
        <w:t xml:space="preserve">Notifíquese </w:t>
      </w:r>
      <w:r w:rsidRPr="00AE548F">
        <w:rPr>
          <w:rFonts w:ascii="Palatino Linotype" w:hAnsi="Palatino Linotype"/>
          <w:shd w:val="clear" w:color="auto" w:fill="FFFFFF"/>
        </w:rPr>
        <w:t xml:space="preserve">la presente </w:t>
      </w:r>
      <w:r w:rsidRPr="00AE548F">
        <w:rPr>
          <w:rFonts w:ascii="Palatino Linotype" w:hAnsi="Palatino Linotype"/>
          <w:szCs w:val="17"/>
          <w:lang w:eastAsia="es-ES_tradnl"/>
        </w:rPr>
        <w:t>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w:t>
      </w:r>
      <w:r w:rsidRPr="00AE548F">
        <w:rPr>
          <w:rFonts w:ascii="Palatino Linotype" w:hAnsi="Palatino Linotype"/>
          <w:shd w:val="clear" w:color="auto" w:fill="FFFFFF"/>
        </w:rPr>
        <w:t xml:space="preserve"> a la Información Pública del Estado de México y Municipios.</w:t>
      </w:r>
    </w:p>
    <w:p w14:paraId="569E120F" w14:textId="77777777" w:rsidR="00913177" w:rsidRPr="00AE548F" w:rsidRDefault="00913177" w:rsidP="00AE548F">
      <w:pPr>
        <w:tabs>
          <w:tab w:val="left" w:pos="709"/>
        </w:tabs>
        <w:spacing w:line="360" w:lineRule="auto"/>
        <w:ind w:right="51"/>
        <w:jc w:val="both"/>
        <w:rPr>
          <w:rFonts w:ascii="Palatino Linotype" w:hAnsi="Palatino Linotype"/>
          <w:b/>
          <w:shd w:val="clear" w:color="auto" w:fill="FFFFFF"/>
        </w:rPr>
      </w:pPr>
    </w:p>
    <w:p w14:paraId="0927C024" w14:textId="77777777" w:rsidR="00913177" w:rsidRPr="00AE548F" w:rsidRDefault="00913177" w:rsidP="00AE548F">
      <w:pPr>
        <w:tabs>
          <w:tab w:val="left" w:pos="709"/>
        </w:tabs>
        <w:spacing w:line="360" w:lineRule="auto"/>
        <w:ind w:right="51"/>
        <w:jc w:val="both"/>
        <w:rPr>
          <w:rFonts w:ascii="Palatino Linotype" w:hAnsi="Palatino Linotype"/>
          <w:b/>
          <w:szCs w:val="17"/>
          <w:lang w:eastAsia="es-ES_tradnl"/>
        </w:rPr>
      </w:pPr>
      <w:r w:rsidRPr="00AE548F">
        <w:rPr>
          <w:rFonts w:ascii="Palatino Linotype" w:hAnsi="Palatino Linotype" w:cs="Arial"/>
          <w:b/>
          <w:bCs/>
          <w:sz w:val="28"/>
        </w:rPr>
        <w:t>CUARTO.</w:t>
      </w:r>
      <w:r w:rsidRPr="00AE548F">
        <w:rPr>
          <w:rFonts w:ascii="Palatino Linotype" w:hAnsi="Palatino Linotype"/>
          <w:szCs w:val="17"/>
          <w:lang w:eastAsia="es-ES_tradnl"/>
        </w:rPr>
        <w:t xml:space="preserve"> </w:t>
      </w:r>
      <w:r w:rsidRPr="00AE548F">
        <w:rPr>
          <w:rFonts w:ascii="Palatino Linotype" w:hAnsi="Palatino Linotype"/>
          <w:b/>
          <w:szCs w:val="17"/>
          <w:lang w:eastAsia="es-ES_tradnl"/>
        </w:rPr>
        <w:t>Notifíquese</w:t>
      </w:r>
      <w:r w:rsidRPr="00AE548F">
        <w:rPr>
          <w:rFonts w:ascii="Palatino Linotype" w:hAnsi="Palatino Linotype"/>
          <w:szCs w:val="17"/>
          <w:lang w:eastAsia="es-ES_tradnl"/>
        </w:rPr>
        <w:t xml:space="preserve"> al </w:t>
      </w:r>
      <w:r w:rsidRPr="00AE548F">
        <w:rPr>
          <w:rFonts w:ascii="Palatino Linotype" w:hAnsi="Palatino Linotype"/>
          <w:b/>
          <w:szCs w:val="17"/>
          <w:lang w:eastAsia="es-ES_tradnl"/>
        </w:rPr>
        <w:t>RECURRENTE</w:t>
      </w:r>
      <w:r w:rsidRPr="00AE548F">
        <w:rPr>
          <w:rFonts w:ascii="Palatino Linotype" w:hAnsi="Palatino Linotype"/>
          <w:szCs w:val="17"/>
          <w:lang w:eastAsia="es-ES_tradnl"/>
        </w:rPr>
        <w:t xml:space="preserve"> la presente resolución vía </w:t>
      </w:r>
      <w:r w:rsidRPr="00AE548F">
        <w:rPr>
          <w:rFonts w:ascii="Palatino Linotype" w:hAnsi="Palatino Linotype" w:cs="Arial"/>
        </w:rPr>
        <w:t xml:space="preserve">Sistema de Acceso a la Información Mexiquense </w:t>
      </w:r>
      <w:r w:rsidRPr="00AE548F">
        <w:rPr>
          <w:rFonts w:ascii="Palatino Linotype" w:hAnsi="Palatino Linotype" w:cs="Arial"/>
          <w:b/>
          <w:bCs/>
        </w:rPr>
        <w:t>SAIMEX</w:t>
      </w:r>
      <w:r w:rsidRPr="00AE548F">
        <w:rPr>
          <w:rFonts w:ascii="Palatino Linotype" w:hAnsi="Palatino Linotype" w:cs="Arial"/>
        </w:rPr>
        <w:t>.</w:t>
      </w:r>
    </w:p>
    <w:p w14:paraId="5502CDC3" w14:textId="77777777" w:rsidR="00913177" w:rsidRPr="00AE548F" w:rsidRDefault="00913177" w:rsidP="00AE548F">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679CA3E1" w14:textId="77777777" w:rsidR="00913177" w:rsidRPr="00AE548F" w:rsidRDefault="00913177" w:rsidP="00AE548F">
      <w:pPr>
        <w:tabs>
          <w:tab w:val="left" w:pos="709"/>
        </w:tabs>
        <w:spacing w:line="360" w:lineRule="auto"/>
        <w:ind w:right="51"/>
        <w:jc w:val="both"/>
        <w:rPr>
          <w:rFonts w:ascii="Palatino Linotype" w:hAnsi="Palatino Linotype"/>
          <w:szCs w:val="17"/>
          <w:lang w:eastAsia="es-ES_tradnl"/>
        </w:rPr>
      </w:pPr>
      <w:r w:rsidRPr="00AE548F">
        <w:rPr>
          <w:rFonts w:ascii="Palatino Linotype" w:hAnsi="Palatino Linotype" w:cs="Arial"/>
          <w:b/>
          <w:bCs/>
          <w:sz w:val="28"/>
        </w:rPr>
        <w:t>QUINTO.</w:t>
      </w:r>
      <w:r w:rsidRPr="00AE548F">
        <w:rPr>
          <w:rFonts w:ascii="Palatino Linotype" w:hAnsi="Palatino Linotype"/>
          <w:szCs w:val="17"/>
          <w:lang w:eastAsia="es-ES_tradnl"/>
        </w:rPr>
        <w:t xml:space="preserve"> Hágase del conocimiento al </w:t>
      </w:r>
      <w:r w:rsidRPr="00AE548F">
        <w:rPr>
          <w:rFonts w:ascii="Palatino Linotype" w:hAnsi="Palatino Linotype"/>
          <w:b/>
          <w:szCs w:val="17"/>
          <w:lang w:eastAsia="es-ES_tradnl"/>
        </w:rPr>
        <w:t>RECURRENTE</w:t>
      </w:r>
      <w:r w:rsidRPr="00AE548F">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7F47DA1B" w14:textId="77777777" w:rsidR="00913177" w:rsidRPr="00AE548F" w:rsidRDefault="00913177" w:rsidP="00AE548F">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0287492E" w14:textId="77777777" w:rsidR="00913177" w:rsidRPr="00AE548F" w:rsidRDefault="00913177" w:rsidP="00AE548F">
      <w:pPr>
        <w:tabs>
          <w:tab w:val="left" w:pos="709"/>
        </w:tabs>
        <w:spacing w:line="360" w:lineRule="auto"/>
        <w:ind w:right="51"/>
        <w:jc w:val="both"/>
        <w:rPr>
          <w:rFonts w:ascii="Palatino Linotype" w:hAnsi="Palatino Linotype"/>
          <w:szCs w:val="17"/>
          <w:lang w:eastAsia="es-ES_tradnl"/>
        </w:rPr>
      </w:pPr>
      <w:r w:rsidRPr="00AE548F">
        <w:rPr>
          <w:rFonts w:ascii="Palatino Linotype" w:hAnsi="Palatino Linotype"/>
          <w:b/>
          <w:sz w:val="28"/>
          <w:szCs w:val="28"/>
          <w:lang w:eastAsia="es-ES_tradnl"/>
        </w:rPr>
        <w:t>SEXTO.</w:t>
      </w:r>
      <w:r w:rsidRPr="00AE548F">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59BF82B" w14:textId="77777777" w:rsidR="004A0EEC" w:rsidRDefault="004A0EEC" w:rsidP="00AE548F">
      <w:pPr>
        <w:widowControl w:val="0"/>
        <w:tabs>
          <w:tab w:val="left" w:pos="1701"/>
        </w:tabs>
        <w:autoSpaceDE w:val="0"/>
        <w:autoSpaceDN w:val="0"/>
        <w:adjustRightInd w:val="0"/>
        <w:spacing w:line="360" w:lineRule="auto"/>
        <w:jc w:val="both"/>
        <w:rPr>
          <w:rFonts w:ascii="Palatino Linotype" w:eastAsiaTheme="minorEastAsia" w:hAnsi="Palatino Linotype"/>
          <w:lang w:eastAsia="es-ES_tradnl"/>
        </w:rPr>
      </w:pPr>
    </w:p>
    <w:p w14:paraId="7CB3DEC6" w14:textId="77777777" w:rsidR="00AE548F" w:rsidRDefault="00AE548F" w:rsidP="00AE548F">
      <w:pPr>
        <w:widowControl w:val="0"/>
        <w:tabs>
          <w:tab w:val="left" w:pos="1701"/>
        </w:tabs>
        <w:autoSpaceDE w:val="0"/>
        <w:autoSpaceDN w:val="0"/>
        <w:adjustRightInd w:val="0"/>
        <w:spacing w:line="360" w:lineRule="auto"/>
        <w:jc w:val="both"/>
        <w:rPr>
          <w:rFonts w:ascii="Palatino Linotype" w:eastAsiaTheme="minorEastAsia" w:hAnsi="Palatino Linotype"/>
          <w:lang w:eastAsia="es-ES_tradnl"/>
        </w:rPr>
      </w:pPr>
    </w:p>
    <w:p w14:paraId="1B7651D6" w14:textId="77777777" w:rsidR="00AE548F" w:rsidRDefault="00AE548F" w:rsidP="00AE548F">
      <w:pPr>
        <w:widowControl w:val="0"/>
        <w:tabs>
          <w:tab w:val="left" w:pos="1701"/>
        </w:tabs>
        <w:autoSpaceDE w:val="0"/>
        <w:autoSpaceDN w:val="0"/>
        <w:adjustRightInd w:val="0"/>
        <w:spacing w:line="360" w:lineRule="auto"/>
        <w:jc w:val="both"/>
        <w:rPr>
          <w:rFonts w:ascii="Palatino Linotype" w:eastAsiaTheme="minorEastAsia" w:hAnsi="Palatino Linotype"/>
          <w:lang w:eastAsia="es-ES_tradnl"/>
        </w:rPr>
      </w:pPr>
    </w:p>
    <w:p w14:paraId="252E349E" w14:textId="77777777" w:rsidR="00AE548F" w:rsidRPr="00AE548F" w:rsidRDefault="00AE548F" w:rsidP="00AE548F">
      <w:pPr>
        <w:widowControl w:val="0"/>
        <w:tabs>
          <w:tab w:val="left" w:pos="1701"/>
        </w:tabs>
        <w:autoSpaceDE w:val="0"/>
        <w:autoSpaceDN w:val="0"/>
        <w:adjustRightInd w:val="0"/>
        <w:spacing w:line="360" w:lineRule="auto"/>
        <w:jc w:val="both"/>
        <w:rPr>
          <w:rFonts w:ascii="Palatino Linotype" w:eastAsiaTheme="minorEastAsia" w:hAnsi="Palatino Linotype"/>
          <w:lang w:eastAsia="es-ES_tradnl"/>
        </w:rPr>
      </w:pPr>
    </w:p>
    <w:p w14:paraId="20DEF61A" w14:textId="742871CB" w:rsidR="00F5778D" w:rsidRPr="00AE548F" w:rsidRDefault="004A0EEC" w:rsidP="00AE548F">
      <w:pPr>
        <w:widowControl w:val="0"/>
        <w:autoSpaceDE w:val="0"/>
        <w:autoSpaceDN w:val="0"/>
        <w:adjustRightInd w:val="0"/>
        <w:spacing w:line="360" w:lineRule="auto"/>
        <w:jc w:val="both"/>
        <w:rPr>
          <w:rFonts w:ascii="Palatino Linotype" w:hAnsi="Palatino Linotype" w:cs="Arial"/>
        </w:rPr>
      </w:pPr>
      <w:r w:rsidRPr="00AE548F">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A5099" w:rsidRPr="00AE548F">
        <w:rPr>
          <w:rFonts w:ascii="Palatino Linotype" w:hAnsi="Palatino Linotype" w:cs="Arial"/>
        </w:rPr>
        <w:t>NOVENA</w:t>
      </w:r>
      <w:r w:rsidR="00D8665F" w:rsidRPr="00AE548F">
        <w:rPr>
          <w:rFonts w:ascii="Palatino Linotype" w:hAnsi="Palatino Linotype" w:cs="Arial"/>
        </w:rPr>
        <w:t xml:space="preserve"> </w:t>
      </w:r>
      <w:r w:rsidRPr="00AE548F">
        <w:rPr>
          <w:rFonts w:ascii="Palatino Linotype" w:hAnsi="Palatino Linotype" w:cs="Arial"/>
        </w:rPr>
        <w:t xml:space="preserve">SESIÓN ORDINARIA CELEBRADA EL </w:t>
      </w:r>
      <w:r w:rsidR="007A5099" w:rsidRPr="00AE548F">
        <w:rPr>
          <w:rFonts w:ascii="Palatino Linotype" w:hAnsi="Palatino Linotype" w:cs="Arial"/>
        </w:rPr>
        <w:t>TRECE</w:t>
      </w:r>
      <w:r w:rsidRPr="00AE548F">
        <w:rPr>
          <w:rFonts w:ascii="Palatino Linotype" w:hAnsi="Palatino Linotype" w:cs="Arial"/>
        </w:rPr>
        <w:t xml:space="preserve"> DE </w:t>
      </w:r>
      <w:r w:rsidR="0047658B" w:rsidRPr="00AE548F">
        <w:rPr>
          <w:rFonts w:ascii="Palatino Linotype" w:hAnsi="Palatino Linotype" w:cs="Arial"/>
        </w:rPr>
        <w:t>MARZO</w:t>
      </w:r>
      <w:r w:rsidRPr="00AE548F">
        <w:rPr>
          <w:rFonts w:ascii="Palatino Linotype" w:hAnsi="Palatino Linotype" w:cs="Arial"/>
        </w:rPr>
        <w:t xml:space="preserve"> DE DOS MIL </w:t>
      </w:r>
      <w:r w:rsidR="001636AA" w:rsidRPr="00AE548F">
        <w:rPr>
          <w:rFonts w:ascii="Palatino Linotype" w:hAnsi="Palatino Linotype" w:cs="Arial"/>
        </w:rPr>
        <w:t>VEINTICUATRO</w:t>
      </w:r>
      <w:r w:rsidRPr="00AE548F">
        <w:rPr>
          <w:rFonts w:ascii="Palatino Linotype" w:hAnsi="Palatino Linotype" w:cs="Arial"/>
        </w:rPr>
        <w:t>, ANTE EL SECRETARIO TÉCNICO DEL PLENO, ALEXIS TAPIA RAMÍREZ.</w:t>
      </w:r>
    </w:p>
    <w:p w14:paraId="6ADABCE0" w14:textId="72259468" w:rsidR="004758B2" w:rsidRPr="00AE548F" w:rsidRDefault="00AE4392" w:rsidP="00AE548F">
      <w:pPr>
        <w:tabs>
          <w:tab w:val="left" w:pos="2325"/>
        </w:tabs>
        <w:spacing w:line="360" w:lineRule="auto"/>
        <w:jc w:val="both"/>
        <w:rPr>
          <w:rFonts w:ascii="Palatino Linotype" w:eastAsiaTheme="minorEastAsia" w:hAnsi="Palatino Linotype"/>
          <w:sz w:val="18"/>
          <w:lang w:val="es-419"/>
        </w:rPr>
      </w:pPr>
      <w:r w:rsidRPr="00AE548F">
        <w:rPr>
          <w:rFonts w:ascii="Palatino Linotype" w:eastAsiaTheme="minorEastAsia" w:hAnsi="Palatino Linotype"/>
          <w:sz w:val="18"/>
          <w:lang w:val="es-ES_tradnl"/>
        </w:rPr>
        <w:t>SCMM</w:t>
      </w:r>
      <w:r w:rsidR="00993225" w:rsidRPr="00AE548F">
        <w:rPr>
          <w:rFonts w:ascii="Palatino Linotype" w:eastAsiaTheme="minorEastAsia" w:hAnsi="Palatino Linotype"/>
          <w:sz w:val="18"/>
          <w:lang w:val="es-ES_tradnl"/>
        </w:rPr>
        <w:t>/</w:t>
      </w:r>
      <w:r w:rsidR="00665409" w:rsidRPr="00AE548F">
        <w:rPr>
          <w:rFonts w:ascii="Palatino Linotype" w:eastAsiaTheme="minorEastAsia" w:hAnsi="Palatino Linotype"/>
          <w:sz w:val="18"/>
          <w:lang w:val="es-ES_tradnl"/>
        </w:rPr>
        <w:t>AGZ</w:t>
      </w:r>
      <w:r w:rsidR="00993225" w:rsidRPr="00AE548F">
        <w:rPr>
          <w:rFonts w:ascii="Palatino Linotype" w:eastAsiaTheme="minorEastAsia" w:hAnsi="Palatino Linotype"/>
          <w:sz w:val="18"/>
          <w:lang w:val="es-ES_tradnl"/>
        </w:rPr>
        <w:t>/DEMF/</w:t>
      </w:r>
      <w:r w:rsidR="00176899" w:rsidRPr="00AE548F">
        <w:rPr>
          <w:rFonts w:ascii="Palatino Linotype" w:eastAsiaTheme="minorEastAsia" w:hAnsi="Palatino Linotype"/>
          <w:sz w:val="18"/>
          <w:lang w:val="es-419"/>
        </w:rPr>
        <w:t>DLM</w:t>
      </w:r>
    </w:p>
    <w:p w14:paraId="1C4D1F5D" w14:textId="40BE29DB" w:rsidR="00EE52D0" w:rsidRPr="00AE548F" w:rsidRDefault="00EE52D0" w:rsidP="00AE548F">
      <w:pPr>
        <w:spacing w:line="360" w:lineRule="auto"/>
        <w:rPr>
          <w:rFonts w:ascii="Palatino Linotype" w:hAnsi="Palatino Linotype"/>
          <w:b/>
        </w:rPr>
      </w:pPr>
    </w:p>
    <w:p w14:paraId="5A5899D6" w14:textId="77777777" w:rsidR="00E60BC9" w:rsidRPr="00AE548F" w:rsidRDefault="00E60BC9" w:rsidP="00AE548F">
      <w:pPr>
        <w:spacing w:line="360" w:lineRule="auto"/>
        <w:rPr>
          <w:rFonts w:ascii="Palatino Linotype" w:hAnsi="Palatino Linotype"/>
          <w:b/>
        </w:rPr>
      </w:pPr>
    </w:p>
    <w:p w14:paraId="14129A6F" w14:textId="77777777" w:rsidR="00E60BC9" w:rsidRPr="00AE548F" w:rsidRDefault="00E60BC9" w:rsidP="00AE548F">
      <w:pPr>
        <w:spacing w:line="360" w:lineRule="auto"/>
        <w:rPr>
          <w:rFonts w:ascii="Palatino Linotype" w:hAnsi="Palatino Linotype"/>
          <w:b/>
        </w:rPr>
      </w:pPr>
    </w:p>
    <w:p w14:paraId="28BB592F" w14:textId="77777777" w:rsidR="00E60BC9" w:rsidRPr="00AE548F" w:rsidRDefault="00E60BC9" w:rsidP="00AE548F">
      <w:pPr>
        <w:spacing w:line="360" w:lineRule="auto"/>
        <w:rPr>
          <w:rFonts w:ascii="Palatino Linotype" w:hAnsi="Palatino Linotype"/>
          <w:b/>
        </w:rPr>
      </w:pPr>
    </w:p>
    <w:p w14:paraId="70CC180A" w14:textId="77777777" w:rsidR="00A85848" w:rsidRPr="00AE548F" w:rsidRDefault="00A85848" w:rsidP="00AE548F">
      <w:pPr>
        <w:spacing w:line="360" w:lineRule="auto"/>
        <w:rPr>
          <w:rFonts w:ascii="Palatino Linotype" w:hAnsi="Palatino Linotype"/>
          <w:b/>
        </w:rPr>
      </w:pPr>
    </w:p>
    <w:p w14:paraId="36E1560A" w14:textId="77777777" w:rsidR="00003E22" w:rsidRPr="00AE548F" w:rsidRDefault="00003E22" w:rsidP="00AE548F">
      <w:pPr>
        <w:spacing w:line="360" w:lineRule="auto"/>
        <w:rPr>
          <w:rFonts w:ascii="Palatino Linotype" w:hAnsi="Palatino Linotype"/>
          <w:b/>
        </w:rPr>
      </w:pPr>
    </w:p>
    <w:p w14:paraId="7DAE978B" w14:textId="77777777" w:rsidR="00003E22" w:rsidRPr="00AE548F" w:rsidRDefault="00003E22" w:rsidP="00AE548F">
      <w:pPr>
        <w:spacing w:line="360" w:lineRule="auto"/>
        <w:rPr>
          <w:rFonts w:ascii="Palatino Linotype" w:hAnsi="Palatino Linotype"/>
          <w:b/>
        </w:rPr>
      </w:pPr>
    </w:p>
    <w:p w14:paraId="2DF8AE80" w14:textId="77777777" w:rsidR="00003E22" w:rsidRPr="00AE548F" w:rsidRDefault="00003E22" w:rsidP="00AE548F">
      <w:pPr>
        <w:spacing w:line="360" w:lineRule="auto"/>
        <w:rPr>
          <w:rFonts w:ascii="Palatino Linotype" w:hAnsi="Palatino Linotype"/>
          <w:b/>
        </w:rPr>
      </w:pPr>
    </w:p>
    <w:p w14:paraId="384B39D8" w14:textId="77777777" w:rsidR="00003E22" w:rsidRPr="00AE548F" w:rsidRDefault="00003E22" w:rsidP="00AE548F">
      <w:pPr>
        <w:spacing w:line="360" w:lineRule="auto"/>
        <w:rPr>
          <w:rFonts w:ascii="Palatino Linotype" w:hAnsi="Palatino Linotype"/>
          <w:b/>
        </w:rPr>
      </w:pPr>
    </w:p>
    <w:p w14:paraId="38F6E90A" w14:textId="77777777" w:rsidR="00003E22" w:rsidRPr="00AE548F" w:rsidRDefault="00003E22" w:rsidP="00AE548F">
      <w:pPr>
        <w:spacing w:line="360" w:lineRule="auto"/>
        <w:rPr>
          <w:rFonts w:ascii="Palatino Linotype" w:hAnsi="Palatino Linotype"/>
          <w:b/>
        </w:rPr>
      </w:pPr>
    </w:p>
    <w:p w14:paraId="7356E8BD" w14:textId="77777777" w:rsidR="00003E22" w:rsidRPr="00AE548F" w:rsidRDefault="00003E22" w:rsidP="00AE548F">
      <w:pPr>
        <w:spacing w:line="360" w:lineRule="auto"/>
        <w:rPr>
          <w:rFonts w:ascii="Palatino Linotype" w:hAnsi="Palatino Linotype"/>
          <w:b/>
        </w:rPr>
      </w:pPr>
    </w:p>
    <w:p w14:paraId="60C323FA" w14:textId="77777777" w:rsidR="00A85848" w:rsidRPr="00AE548F" w:rsidRDefault="00A85848" w:rsidP="00AE548F">
      <w:pPr>
        <w:spacing w:line="360" w:lineRule="auto"/>
        <w:rPr>
          <w:rFonts w:ascii="Palatino Linotype" w:hAnsi="Palatino Linotype"/>
          <w:b/>
        </w:rPr>
      </w:pPr>
    </w:p>
    <w:p w14:paraId="394820D6" w14:textId="77777777" w:rsidR="00A85848" w:rsidRPr="00AE548F" w:rsidRDefault="00A85848" w:rsidP="00AE548F">
      <w:pPr>
        <w:spacing w:line="360" w:lineRule="auto"/>
        <w:rPr>
          <w:rFonts w:ascii="Palatino Linotype" w:hAnsi="Palatino Linotype"/>
          <w:b/>
        </w:rPr>
      </w:pPr>
    </w:p>
    <w:p w14:paraId="1F20849D" w14:textId="77777777" w:rsidR="00A85848" w:rsidRPr="00AE548F" w:rsidRDefault="00A85848" w:rsidP="00AE548F">
      <w:pPr>
        <w:spacing w:line="360" w:lineRule="auto"/>
        <w:rPr>
          <w:rFonts w:ascii="Palatino Linotype" w:hAnsi="Palatino Linotype"/>
          <w:b/>
        </w:rPr>
      </w:pPr>
    </w:p>
    <w:p w14:paraId="36593724" w14:textId="77777777" w:rsidR="00E60BC9" w:rsidRPr="00AE548F" w:rsidRDefault="00E60BC9" w:rsidP="00AE548F">
      <w:pPr>
        <w:spacing w:line="360" w:lineRule="auto"/>
        <w:rPr>
          <w:rFonts w:ascii="Palatino Linotype" w:hAnsi="Palatino Linotype"/>
          <w:b/>
        </w:rPr>
      </w:pPr>
    </w:p>
    <w:p w14:paraId="17A53C78" w14:textId="77777777" w:rsidR="00E60BC9" w:rsidRPr="00AE548F" w:rsidRDefault="00E60BC9" w:rsidP="00AE548F">
      <w:pPr>
        <w:spacing w:line="360" w:lineRule="auto"/>
        <w:rPr>
          <w:rFonts w:ascii="Palatino Linotype" w:hAnsi="Palatino Linotype"/>
          <w:b/>
        </w:rPr>
      </w:pPr>
    </w:p>
    <w:sectPr w:rsidR="00E60BC9" w:rsidRPr="00AE548F" w:rsidSect="00F66119">
      <w:headerReference w:type="even" r:id="rId9"/>
      <w:headerReference w:type="default" r:id="rId10"/>
      <w:footerReference w:type="default" r:id="rId11"/>
      <w:headerReference w:type="first" r:id="rId12"/>
      <w:footerReference w:type="first" r:id="rId13"/>
      <w:pgSz w:w="12240" w:h="15840"/>
      <w:pgMar w:top="1418" w:right="1467"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AC50DA" w:rsidRDefault="00AC50DA" w:rsidP="00C80F8C">
      <w:r>
        <w:separator/>
      </w:r>
    </w:p>
  </w:endnote>
  <w:endnote w:type="continuationSeparator" w:id="0">
    <w:p w14:paraId="2CA1E1DE" w14:textId="77777777" w:rsidR="00AC50DA" w:rsidRDefault="00AC50DA"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AC50DA" w:rsidRPr="0010196A" w:rsidRDefault="00AC50DA"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C6B84">
      <w:rPr>
        <w:rFonts w:ascii="Palatino Linotype" w:hAnsi="Palatino Linotype" w:cs="Arial"/>
        <w:bCs/>
        <w:noProof/>
        <w:sz w:val="22"/>
        <w:szCs w:val="22"/>
      </w:rPr>
      <w:t>31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C6B84">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AC50DA" w:rsidRPr="0010196A" w:rsidRDefault="00AC50DA"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C6B84">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C6B84">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AC50DA" w:rsidRDefault="00AC50DA" w:rsidP="00C80F8C">
      <w:r>
        <w:separator/>
      </w:r>
    </w:p>
  </w:footnote>
  <w:footnote w:type="continuationSeparator" w:id="0">
    <w:p w14:paraId="2D50F1A5" w14:textId="77777777" w:rsidR="00AC50DA" w:rsidRDefault="00AC50DA" w:rsidP="00C80F8C">
      <w:r>
        <w:continuationSeparator/>
      </w:r>
    </w:p>
  </w:footnote>
  <w:footnote w:id="1">
    <w:p w14:paraId="5E8FE1A0" w14:textId="5A807E3E" w:rsidR="00AC50DA" w:rsidRPr="006F06FE" w:rsidRDefault="00AC50DA" w:rsidP="006F06FE">
      <w:pPr>
        <w:pStyle w:val="Textonotapie"/>
        <w:jc w:val="both"/>
        <w:rPr>
          <w:rFonts w:ascii="Palatino Linotype" w:hAnsi="Palatino Linotype"/>
          <w:i/>
        </w:rPr>
      </w:pPr>
      <w:r>
        <w:rPr>
          <w:rStyle w:val="Refdenotaalpie"/>
        </w:rPr>
        <w:footnoteRef/>
      </w:r>
      <w:r>
        <w:t xml:space="preserve"> “</w:t>
      </w:r>
      <w:r>
        <w:rPr>
          <w:rFonts w:ascii="Palatino Linotype" w:hAnsi="Palatino Linotype"/>
          <w:b/>
          <w:i/>
        </w:rPr>
        <w:t>RE</w:t>
      </w:r>
      <w:r w:rsidRPr="006F06FE">
        <w:rPr>
          <w:rFonts w:ascii="Palatino Linotype" w:hAnsi="Palatino Linotype"/>
          <w:b/>
          <w:i/>
        </w:rPr>
        <w:t>GLAMENTO DEL LIBRO DÉCIMO SEGUNDO DEL CÓDIGO ADMINISTRATIVO DEL ESTADO DE MÉXICO.</w:t>
      </w:r>
    </w:p>
    <w:p w14:paraId="00A96601" w14:textId="658BD23B" w:rsidR="00AC50DA" w:rsidRPr="006F06FE" w:rsidRDefault="00AC50DA" w:rsidP="006F06FE">
      <w:pPr>
        <w:pStyle w:val="Textonotapie"/>
        <w:jc w:val="both"/>
        <w:rPr>
          <w:rFonts w:ascii="Palatino Linotype" w:hAnsi="Palatino Linotype"/>
          <w:i/>
        </w:rPr>
      </w:pPr>
      <w:r w:rsidRPr="006F06FE">
        <w:rPr>
          <w:rFonts w:ascii="Palatino Linotype" w:hAnsi="Palatino Linotype"/>
          <w:b/>
          <w:i/>
        </w:rPr>
        <w:t>Artículo 3.-</w:t>
      </w:r>
      <w:r w:rsidRPr="006F06FE">
        <w:rPr>
          <w:rFonts w:ascii="Palatino Linotype" w:hAnsi="Palatino Linotype"/>
          <w:i/>
        </w:rPr>
        <w:t xml:space="preserve"> Para los efectos del presente reglamento, se entiende por:</w:t>
      </w:r>
    </w:p>
    <w:p w14:paraId="400D052A" w14:textId="16367C76" w:rsidR="00AC50DA" w:rsidRPr="006F06FE" w:rsidRDefault="00AC50DA" w:rsidP="006F06FE">
      <w:pPr>
        <w:pStyle w:val="Textonotapie"/>
        <w:jc w:val="both"/>
        <w:rPr>
          <w:rFonts w:ascii="Palatino Linotype" w:hAnsi="Palatino Linotype"/>
          <w:i/>
        </w:rPr>
      </w:pPr>
      <w:r w:rsidRPr="006F06FE">
        <w:rPr>
          <w:rFonts w:ascii="Palatino Linotype" w:hAnsi="Palatino Linotype"/>
          <w:i/>
        </w:rPr>
        <w:t>(…)</w:t>
      </w:r>
    </w:p>
    <w:p w14:paraId="63E827DD" w14:textId="50CF9263" w:rsidR="00AC50DA" w:rsidRDefault="00AC50DA" w:rsidP="006F06FE">
      <w:pPr>
        <w:pStyle w:val="Textonotapie"/>
        <w:jc w:val="both"/>
        <w:rPr>
          <w:rFonts w:ascii="Palatino Linotype" w:hAnsi="Palatino Linotype"/>
          <w:i/>
        </w:rPr>
      </w:pPr>
      <w:r w:rsidRPr="006F06FE">
        <w:rPr>
          <w:rFonts w:ascii="Palatino Linotype" w:hAnsi="Palatino Linotype"/>
          <w:b/>
          <w:i/>
        </w:rPr>
        <w:t>XIX</w:t>
      </w:r>
      <w:r w:rsidRPr="006F06FE">
        <w:rPr>
          <w:rFonts w:ascii="Palatino Linotype" w:hAnsi="Palatino Linotype"/>
          <w:i/>
        </w:rPr>
        <w:t>. Invitación restringida: procedimiento de adjudicación de una obra pública o servicio, en el que se invita a concurso a cuando menos tres personas.</w:t>
      </w:r>
    </w:p>
    <w:p w14:paraId="0E7808DD" w14:textId="77777777" w:rsidR="00AC50DA" w:rsidRDefault="00AC50DA" w:rsidP="006F06FE">
      <w:pPr>
        <w:pStyle w:val="Textonotapie"/>
        <w:jc w:val="both"/>
      </w:pPr>
    </w:p>
  </w:footnote>
  <w:footnote w:id="2">
    <w:p w14:paraId="56AC43C3" w14:textId="2DF8AED3" w:rsidR="00AC50DA" w:rsidRPr="00686698" w:rsidRDefault="00AC50DA" w:rsidP="00072F8E">
      <w:pPr>
        <w:spacing w:line="360" w:lineRule="auto"/>
        <w:jc w:val="both"/>
        <w:rPr>
          <w:rFonts w:ascii="Palatino Linotype" w:hAnsi="Palatino Linotype"/>
          <w:i/>
          <w:color w:val="000000" w:themeColor="text1"/>
          <w:sz w:val="16"/>
          <w:szCs w:val="16"/>
          <w:lang w:eastAsia="es-MX"/>
        </w:rPr>
      </w:pPr>
      <w:r>
        <w:rPr>
          <w:rStyle w:val="Refdenotaalpie"/>
        </w:rPr>
        <w:footnoteRef/>
      </w:r>
      <w:r w:rsidRPr="00686698">
        <w:rPr>
          <w:rFonts w:ascii="Palatino Linotype" w:hAnsi="Palatino Linotype"/>
          <w:i/>
          <w:color w:val="000000" w:themeColor="text1"/>
          <w:sz w:val="16"/>
          <w:szCs w:val="16"/>
          <w:lang w:eastAsia="es-MX"/>
        </w:rPr>
        <w:t>https://www.ipomex.org.mx/ipo3/lgt/indice/TEZOYUCA/art_92_xxix_a/4/0/.web?oken=03ADUVZwAiMr58slTyoX5cG3ZSQv9MMhI8sVJJxF6UB4_tt8Rh9wRZwiu_u10ecuzzXaHiaXFaoBoiQgs1PLrzi5QZvScr-3Jd4Py2RN1j7agZfNcV2jWNL5TTQYzRDi-MfhsMntCHCchTT8FtKRE9bla-oeiPH2Qvyp8muikVIO5PDHHXNqFtlvKEY8KjJvgOf7f_6mf2wbAj6KCZUpL91lQ4XAWXck3nlXbfJb-h43x1Yq5GQeBVCbouT6xLTZVfAVdv-Lf9tF3DjMv4wul9gShCW8aaVHXt6wQbfhgK22ms_suti8zwoZZpNOLlYM3mZEITHF4FTJkJe3DWFppJhrqj7VsSJjFR4XuMcrmanXux0StVgSdhq__inaTkFkb0W2m_SNLsZHSyUmrMq1xr7nlcWbzQkkaEDcu2GbM7YTX14H8HZwpgpaY4egwEW3QGjVjkiZdZxltm9PbU7KuEK3yOIWY-xS0n19ythWpmrrWHAy6zwRFziJuFkgB2geubaLjwWOOIZY_6LY8Phj1SblJIoCp190M66MrVz_IIPf9dfZ1WCoFSEeaAl-n4oS2Z5D50KBUjzLeQw-CAbrudb41Tv7vq72_LcT1QXEtyrheFn-crZHXKIQ</w:t>
      </w:r>
    </w:p>
    <w:p w14:paraId="362DE8BD" w14:textId="1AE7BB89" w:rsidR="00AC50DA" w:rsidRDefault="00AC50DA">
      <w:pPr>
        <w:pStyle w:val="Textonotapie"/>
      </w:pPr>
    </w:p>
  </w:footnote>
  <w:footnote w:id="3">
    <w:p w14:paraId="1246E3EB" w14:textId="69DC1743" w:rsidR="00AC50DA" w:rsidRPr="00F61780" w:rsidRDefault="00AC50DA" w:rsidP="00E90507">
      <w:pPr>
        <w:pStyle w:val="Textonotapie"/>
        <w:jc w:val="both"/>
        <w:rPr>
          <w:rFonts w:ascii="Palatino Linotype" w:hAnsi="Palatino Linotype"/>
          <w:i/>
        </w:rPr>
      </w:pPr>
      <w:r w:rsidRPr="00F61780">
        <w:rPr>
          <w:rStyle w:val="Refdenotaalpie"/>
          <w:rFonts w:ascii="Palatino Linotype" w:hAnsi="Palatino Linotype"/>
          <w:i/>
        </w:rPr>
        <w:footnoteRef/>
      </w:r>
      <w:r w:rsidRPr="00F61780">
        <w:rPr>
          <w:rFonts w:ascii="Palatino Linotype" w:hAnsi="Palatino Linotype"/>
          <w:i/>
        </w:rPr>
        <w:t xml:space="preserve"> “</w:t>
      </w:r>
      <w:r w:rsidRPr="00F61780">
        <w:rPr>
          <w:rFonts w:ascii="Palatino Linotype" w:hAnsi="Palatino Linotype"/>
          <w:b/>
          <w:i/>
        </w:rPr>
        <w:t>Artículo 154</w:t>
      </w:r>
      <w:r w:rsidRPr="00F61780">
        <w:rPr>
          <w:rFonts w:ascii="Palatino Linotype" w:hAnsi="Palatino Linotype"/>
          <w:i/>
        </w:rPr>
        <w:t>. La DIRECCIÓN MUNICIPAL DE Obras Públicas, tiene como objeto planear, programar, presupuestar, adjudicar, contratar, ejecutar, vigilar, supervisar, controlar, conservar y mantener las obras públicas municipales, de conformidad con lo establecido en la Ley de Obras Públicas y Servicios Relacionados con las mismas, en los Libros Décimo Segundo y Décimo Tercero del Código Administrativo del Estado de México así como sus respectivos reglamentos, y demás leyes, lineamientos, reglas de operación y normas aplicables a la obra pública.”</w:t>
      </w:r>
    </w:p>
  </w:footnote>
  <w:footnote w:id="4">
    <w:p w14:paraId="26473340" w14:textId="77777777" w:rsidR="00AC50DA" w:rsidRPr="008E2AE4" w:rsidRDefault="00AC50DA" w:rsidP="008E2AE4">
      <w:pPr>
        <w:spacing w:line="276" w:lineRule="auto"/>
        <w:jc w:val="both"/>
        <w:rPr>
          <w:rFonts w:ascii="Palatino Linotype" w:hAnsi="Palatino Linotype"/>
          <w:i/>
          <w:color w:val="000000" w:themeColor="text1"/>
          <w:sz w:val="20"/>
          <w:szCs w:val="16"/>
          <w:lang w:eastAsia="es-MX"/>
        </w:rPr>
      </w:pPr>
      <w:r>
        <w:rPr>
          <w:rStyle w:val="Refdenotaalpie"/>
        </w:rPr>
        <w:footnoteRef/>
      </w:r>
      <w:r>
        <w:t xml:space="preserve"> </w:t>
      </w:r>
      <w:r w:rsidRPr="008E2AE4">
        <w:rPr>
          <w:rFonts w:ascii="Palatino Linotype" w:hAnsi="Palatino Linotype"/>
          <w:i/>
          <w:color w:val="000000" w:themeColor="text1"/>
          <w:sz w:val="20"/>
          <w:szCs w:val="16"/>
          <w:lang w:eastAsia="es-MX"/>
        </w:rPr>
        <w:t>https://www.ipomex.org.mx/ipo3/lgt/indice/TEZOYUCA/art_92_xxix_a/4/0/.web?oken=03ADUVZwAiMr58slTyoX5cG3ZSQv9MMhI8sVJJxF6UB4_tt8Rh9wRZwiu_u10ecuzzXaHiaXFaoBoiQgs1PLrzi5QZvScr-3Jd4Py2RN1j7agZfNcV2jWNL5TTQYzRDi-MfhsMntCHCchTT8FtKRE9bla-oeiPH2Qvyp8muikVIO5PDHHXNqFtlvKEY8KjJvgOf7f_6mf2wbAj6KCZUpL91lQ4XAWXck3nlXbfJb-h43x1Yq5GQeBVCbouT6xLTZVfAVdv-Lf9tF3DjMv4wul9gShCW8aaVHXt6wQbfhgK22ms_suti8zwoZZpNOLlYM3mZEITHF4FTJkJe3DWFppJhrqj7VsSJjFR4XuMcrmanXux0StVgSdhq__inaTkFkb0W2m_SNLsZHSyUmrMq1xr7nlcWbzQkkaEDcu2GbM7YTX14H8HZwpgpaY4egwEW3QGjVjkiZdZxltm9PbU7KuEK3yOIWY-xS0n19ythWpmrrWHAy6zwRFziJuFkgB2geubaLjwWOOIZY_6LY8Phj1SblJIoCp190M66MrVz_IIPf9dfZ1WCoFSEeaAl-n4oS2Z5D50KBUjzLeQw-CAbrudb41Tv7vq72_LcT1QXEtyrheFn-crZHXKIQ</w:t>
      </w:r>
    </w:p>
    <w:p w14:paraId="1485D447" w14:textId="77777777" w:rsidR="00AC50DA" w:rsidRPr="00686698" w:rsidRDefault="00AC50DA" w:rsidP="008E2AE4">
      <w:pPr>
        <w:spacing w:line="276" w:lineRule="auto"/>
        <w:jc w:val="both"/>
        <w:rPr>
          <w:rFonts w:ascii="Palatino Linotype" w:hAnsi="Palatino Linotype"/>
          <w:i/>
          <w:color w:val="000000" w:themeColor="text1"/>
          <w:sz w:val="16"/>
          <w:szCs w:val="16"/>
          <w:lang w:eastAsia="es-MX"/>
        </w:rPr>
      </w:pPr>
      <w:r w:rsidRPr="008E2AE4">
        <w:rPr>
          <w:rFonts w:ascii="Palatino Linotype" w:hAnsi="Palatino Linotype"/>
          <w:i/>
          <w:color w:val="000000" w:themeColor="text1"/>
          <w:sz w:val="20"/>
          <w:szCs w:val="16"/>
          <w:lang w:eastAsia="es-MX"/>
        </w:rPr>
        <w:t>-xS0n19ythWpmrrWHAy6zwRFziJuFkgB2geubaLjwWOOIZY_6LY8Phj1SblJIoCp190M66MrVz_IIPf9dfZ1WCoFSEeaAl-n4oS2Z5D50KBUjzLeQw-CAbrudb41Tv7vq72_LcT1QXEtyrheFn-crZHXKIQ</w:t>
      </w:r>
    </w:p>
  </w:footnote>
  <w:footnote w:id="5">
    <w:p w14:paraId="6F39802B" w14:textId="77777777" w:rsidR="00AC50DA" w:rsidRDefault="00AC50DA" w:rsidP="00855FBE">
      <w:pPr>
        <w:pBdr>
          <w:top w:val="nil"/>
          <w:left w:val="nil"/>
          <w:bottom w:val="nil"/>
          <w:right w:val="nil"/>
          <w:between w:val="nil"/>
        </w:pBdr>
        <w:spacing w:line="276" w:lineRule="auto"/>
        <w:jc w:val="both"/>
        <w:rPr>
          <w:rFonts w:ascii="Palatino Linotype" w:eastAsia="Palatino Linotype" w:hAnsi="Palatino Linotype" w:cs="Palatino Linotype"/>
          <w:i/>
          <w:color w:val="000000"/>
          <w:sz w:val="20"/>
          <w:szCs w:val="20"/>
        </w:rPr>
      </w:pPr>
      <w:r>
        <w:rPr>
          <w:vertAlign w:val="superscript"/>
        </w:rPr>
        <w:footnoteRef/>
      </w:r>
      <w:r>
        <w:rPr>
          <w:rFonts w:ascii="Palatino Linotype" w:eastAsia="Palatino Linotype" w:hAnsi="Palatino Linotype" w:cs="Palatino Linotype"/>
          <w:i/>
          <w:color w:val="000000"/>
          <w:sz w:val="20"/>
          <w:szCs w:val="20"/>
        </w:rPr>
        <w:t>“</w:t>
      </w:r>
      <w:r>
        <w:rPr>
          <w:rFonts w:ascii="Palatino Linotype" w:eastAsia="Palatino Linotype" w:hAnsi="Palatino Linotype" w:cs="Palatino Linotype"/>
          <w:b/>
          <w:i/>
          <w:color w:val="000000"/>
          <w:sz w:val="20"/>
          <w:szCs w:val="20"/>
        </w:rPr>
        <w:t>Artículo 161.</w:t>
      </w:r>
      <w:r>
        <w:rPr>
          <w:rFonts w:ascii="Palatino Linotype" w:eastAsia="Palatino Linotype" w:hAnsi="Palatino Linotype" w:cs="Palatino Linotype"/>
          <w:i/>
          <w:color w:val="000000"/>
          <w:sz w:val="20"/>
          <w:szCs w:val="20"/>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AC50DA" w:rsidRDefault="007C6B84">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AC50DA" w:rsidRPr="0010196A" w:rsidRDefault="007C6B84"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AC50DA" w:rsidRPr="008F2CCC" w14:paraId="1F097D8A" w14:textId="77777777" w:rsidTr="00DA50F6">
      <w:tc>
        <w:tcPr>
          <w:tcW w:w="3261" w:type="dxa"/>
          <w:vMerge w:val="restart"/>
        </w:tcPr>
        <w:p w14:paraId="1F780A0C" w14:textId="1EFF25F4" w:rsidR="00AC50DA" w:rsidRPr="008F2CCC" w:rsidRDefault="00AC50DA"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AC50DA" w:rsidRPr="00664658" w:rsidRDefault="00AC50DA"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7295B2AB" w:rsidR="00AC50DA" w:rsidRPr="00664658" w:rsidRDefault="00AC50DA" w:rsidP="005C250B">
          <w:pPr>
            <w:jc w:val="both"/>
            <w:rPr>
              <w:rFonts w:ascii="Palatino Linotype" w:hAnsi="Palatino Linotype"/>
              <w:b/>
              <w:sz w:val="22"/>
              <w:szCs w:val="22"/>
              <w:lang w:val="es-ES_tradnl"/>
            </w:rPr>
          </w:pPr>
          <w:r>
            <w:rPr>
              <w:rFonts w:ascii="Palatino Linotype" w:hAnsi="Palatino Linotype"/>
              <w:b/>
              <w:lang w:val="es-ES_tradnl"/>
            </w:rPr>
            <w:t>05427/INFOEM/IP/RR/2023</w:t>
          </w:r>
        </w:p>
      </w:tc>
    </w:tr>
    <w:tr w:rsidR="00AC50DA" w:rsidRPr="008F2CCC" w14:paraId="049677A3" w14:textId="77777777" w:rsidTr="00DA50F6">
      <w:tc>
        <w:tcPr>
          <w:tcW w:w="3261" w:type="dxa"/>
          <w:vMerge/>
        </w:tcPr>
        <w:p w14:paraId="4A21EAC1" w14:textId="5C1F145E" w:rsidR="00AC50DA" w:rsidRPr="008F2CCC" w:rsidRDefault="00AC50DA" w:rsidP="00D41D47">
          <w:pPr>
            <w:rPr>
              <w:rFonts w:ascii="Palatino Linotype" w:hAnsi="Palatino Linotype"/>
              <w:b/>
              <w:sz w:val="22"/>
              <w:szCs w:val="22"/>
              <w:lang w:val="es-ES_tradnl"/>
            </w:rPr>
          </w:pPr>
        </w:p>
      </w:tc>
      <w:tc>
        <w:tcPr>
          <w:tcW w:w="2551" w:type="dxa"/>
          <w:shd w:val="clear" w:color="auto" w:fill="auto"/>
        </w:tcPr>
        <w:p w14:paraId="1237BCDE" w14:textId="77777777" w:rsidR="00AC50DA" w:rsidRPr="00664658" w:rsidRDefault="00AC50DA"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785AA56" w:rsidR="00AC50DA" w:rsidRPr="00E2352F" w:rsidRDefault="00AC50DA" w:rsidP="00A14E14">
          <w:pPr>
            <w:jc w:val="both"/>
            <w:rPr>
              <w:rFonts w:ascii="Palatino Linotype" w:hAnsi="Palatino Linotype"/>
              <w:b/>
              <w:sz w:val="22"/>
              <w:szCs w:val="22"/>
              <w:lang w:val="es-ES_tradnl"/>
            </w:rPr>
          </w:pPr>
          <w:r>
            <w:rPr>
              <w:rFonts w:ascii="Palatino Linotype" w:hAnsi="Palatino Linotype"/>
              <w:b/>
              <w:sz w:val="22"/>
              <w:szCs w:val="22"/>
              <w:lang w:val="es-ES_tradnl"/>
            </w:rPr>
            <w:t>Ayuntamiento de Tezoyuca</w:t>
          </w:r>
        </w:p>
      </w:tc>
    </w:tr>
    <w:tr w:rsidR="00AC50DA" w:rsidRPr="008F2CCC" w14:paraId="72CD087D" w14:textId="77777777" w:rsidTr="00DA50F6">
      <w:trPr>
        <w:trHeight w:val="228"/>
      </w:trPr>
      <w:tc>
        <w:tcPr>
          <w:tcW w:w="3261" w:type="dxa"/>
          <w:vMerge/>
        </w:tcPr>
        <w:p w14:paraId="1B78656F" w14:textId="5D79A507" w:rsidR="00AC50DA" w:rsidRPr="008F2CCC" w:rsidRDefault="00AC50DA" w:rsidP="00070856">
          <w:pPr>
            <w:rPr>
              <w:rFonts w:ascii="Palatino Linotype" w:hAnsi="Palatino Linotype"/>
              <w:b/>
              <w:sz w:val="22"/>
              <w:szCs w:val="22"/>
              <w:lang w:val="es-ES_tradnl"/>
            </w:rPr>
          </w:pPr>
        </w:p>
      </w:tc>
      <w:tc>
        <w:tcPr>
          <w:tcW w:w="2551" w:type="dxa"/>
          <w:shd w:val="clear" w:color="auto" w:fill="auto"/>
        </w:tcPr>
        <w:p w14:paraId="74D81628" w14:textId="3839B3E6" w:rsidR="00AC50DA" w:rsidRPr="00664658" w:rsidRDefault="00AC50DA"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AC50DA" w:rsidRPr="00664658" w:rsidRDefault="00AC50DA"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AC50DA" w:rsidRPr="0010196A" w:rsidRDefault="00AC50DA"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AC50DA" w:rsidRPr="0010196A" w:rsidRDefault="007C6B84">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AC50DA" w:rsidRPr="008F2CCC" w14:paraId="6ABABA57" w14:textId="77777777" w:rsidTr="005B5501">
      <w:tc>
        <w:tcPr>
          <w:tcW w:w="4253" w:type="dxa"/>
          <w:vMerge w:val="restart"/>
          <w:shd w:val="clear" w:color="auto" w:fill="auto"/>
        </w:tcPr>
        <w:p w14:paraId="6AA376CC" w14:textId="1E62217E" w:rsidR="00AC50DA" w:rsidRPr="008F2CCC" w:rsidRDefault="00AC50DA"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AC50DA" w:rsidRPr="008F2CCC" w:rsidRDefault="00AC50DA"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18B65344" w:rsidR="00AC50DA" w:rsidRPr="008F2CCC" w:rsidRDefault="00AC50DA" w:rsidP="003305CB">
          <w:pPr>
            <w:jc w:val="both"/>
            <w:rPr>
              <w:rFonts w:ascii="Palatino Linotype" w:hAnsi="Palatino Linotype"/>
              <w:b/>
              <w:sz w:val="22"/>
              <w:szCs w:val="22"/>
              <w:lang w:val="es-ES_tradnl"/>
            </w:rPr>
          </w:pPr>
          <w:r>
            <w:rPr>
              <w:rFonts w:ascii="Palatino Linotype" w:hAnsi="Palatino Linotype"/>
              <w:b/>
              <w:sz w:val="22"/>
              <w:szCs w:val="22"/>
              <w:lang w:val="es-ES_tradnl"/>
            </w:rPr>
            <w:t>05427/INFOEM/IP/RR/2023</w:t>
          </w:r>
        </w:p>
      </w:tc>
    </w:tr>
    <w:tr w:rsidR="00AC50DA" w:rsidRPr="008F2CCC" w14:paraId="3B45FB53" w14:textId="77777777" w:rsidTr="005B5501">
      <w:tc>
        <w:tcPr>
          <w:tcW w:w="4253" w:type="dxa"/>
          <w:vMerge/>
          <w:shd w:val="clear" w:color="auto" w:fill="auto"/>
        </w:tcPr>
        <w:p w14:paraId="188B82EF" w14:textId="77777777" w:rsidR="00AC50DA" w:rsidRPr="008F2CCC" w:rsidRDefault="00AC50DA" w:rsidP="00A2780F">
          <w:pPr>
            <w:rPr>
              <w:rFonts w:ascii="Palatino Linotype" w:hAnsi="Palatino Linotype"/>
              <w:b/>
              <w:sz w:val="22"/>
              <w:szCs w:val="22"/>
              <w:lang w:val="es-ES_tradnl"/>
            </w:rPr>
          </w:pPr>
        </w:p>
      </w:tc>
      <w:tc>
        <w:tcPr>
          <w:tcW w:w="2552" w:type="dxa"/>
          <w:shd w:val="clear" w:color="auto" w:fill="auto"/>
        </w:tcPr>
        <w:p w14:paraId="3B2AD0CF" w14:textId="77777777" w:rsidR="00AC50DA" w:rsidRPr="008F2CCC" w:rsidRDefault="00AC50DA"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5F7914F3" w:rsidR="00AC50DA" w:rsidRPr="003305CB" w:rsidRDefault="007C6B84" w:rsidP="00DD7C89">
          <w:pPr>
            <w:jc w:val="both"/>
            <w:rPr>
              <w:rFonts w:ascii="Palatino Linotype" w:hAnsi="Palatino Linotype"/>
              <w:b/>
              <w:sz w:val="22"/>
              <w:szCs w:val="22"/>
              <w:lang w:val="es-419"/>
            </w:rPr>
          </w:pPr>
          <w:r>
            <w:rPr>
              <w:rFonts w:ascii="Palatino Linotype" w:hAnsi="Palatino Linotype"/>
              <w:b/>
              <w:sz w:val="22"/>
              <w:szCs w:val="22"/>
              <w:lang w:val="es-419"/>
            </w:rPr>
            <w:t>XXXXXXX XXXXXXXX XXXX</w:t>
          </w:r>
        </w:p>
      </w:tc>
    </w:tr>
    <w:tr w:rsidR="00AC50DA" w:rsidRPr="008F2CCC" w14:paraId="28A493EB" w14:textId="77777777" w:rsidTr="005B5501">
      <w:trPr>
        <w:trHeight w:val="228"/>
      </w:trPr>
      <w:tc>
        <w:tcPr>
          <w:tcW w:w="4253" w:type="dxa"/>
          <w:vMerge/>
          <w:shd w:val="clear" w:color="auto" w:fill="auto"/>
        </w:tcPr>
        <w:p w14:paraId="06C77D31" w14:textId="77777777" w:rsidR="00AC50DA" w:rsidRPr="008F2CCC" w:rsidRDefault="00AC50DA" w:rsidP="00E37C88">
          <w:pPr>
            <w:rPr>
              <w:rFonts w:ascii="Palatino Linotype" w:hAnsi="Palatino Linotype"/>
              <w:b/>
              <w:sz w:val="22"/>
              <w:szCs w:val="22"/>
              <w:lang w:val="es-ES_tradnl"/>
            </w:rPr>
          </w:pPr>
        </w:p>
      </w:tc>
      <w:tc>
        <w:tcPr>
          <w:tcW w:w="2552" w:type="dxa"/>
          <w:shd w:val="clear" w:color="auto" w:fill="auto"/>
        </w:tcPr>
        <w:p w14:paraId="2E1A72B4" w14:textId="77777777" w:rsidR="00AC50DA" w:rsidRPr="008F2CCC" w:rsidRDefault="00AC50DA"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7BC2508D" w:rsidR="00AC50DA" w:rsidRPr="00F67B0E" w:rsidRDefault="00AC50DA" w:rsidP="002E1271">
          <w:pPr>
            <w:jc w:val="both"/>
            <w:rPr>
              <w:lang w:val="es-419"/>
            </w:rPr>
          </w:pPr>
          <w:r w:rsidRPr="00A14E14">
            <w:rPr>
              <w:rFonts w:ascii="Palatino Linotype" w:hAnsi="Palatino Linotype"/>
              <w:b/>
              <w:sz w:val="22"/>
              <w:szCs w:val="22"/>
              <w:lang w:val="es-ES_tradnl"/>
            </w:rPr>
            <w:t>Ayuntamiento de Tezoyuca</w:t>
          </w:r>
        </w:p>
      </w:tc>
    </w:tr>
    <w:tr w:rsidR="00AC50DA" w:rsidRPr="008F2CCC" w14:paraId="0F114FF0" w14:textId="77777777" w:rsidTr="005B5501">
      <w:tc>
        <w:tcPr>
          <w:tcW w:w="4253" w:type="dxa"/>
          <w:vMerge/>
          <w:shd w:val="clear" w:color="auto" w:fill="auto"/>
        </w:tcPr>
        <w:p w14:paraId="4CCB64BA" w14:textId="77777777" w:rsidR="00AC50DA" w:rsidRPr="008F2CCC" w:rsidRDefault="00AC50DA" w:rsidP="00A2780F">
          <w:pPr>
            <w:rPr>
              <w:rFonts w:ascii="Palatino Linotype" w:hAnsi="Palatino Linotype"/>
              <w:b/>
              <w:sz w:val="22"/>
              <w:szCs w:val="22"/>
              <w:lang w:val="es-ES_tradnl"/>
            </w:rPr>
          </w:pPr>
        </w:p>
      </w:tc>
      <w:tc>
        <w:tcPr>
          <w:tcW w:w="2552" w:type="dxa"/>
          <w:shd w:val="clear" w:color="auto" w:fill="auto"/>
        </w:tcPr>
        <w:p w14:paraId="31E422EA" w14:textId="63649A07" w:rsidR="00AC50DA" w:rsidRPr="008F2CCC" w:rsidRDefault="00AC50DA"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AC50DA" w:rsidRPr="008F2CCC" w:rsidRDefault="00AC50DA"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AC50DA" w:rsidRPr="0010196A" w:rsidRDefault="00AC50DA"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7EA"/>
    <w:multiLevelType w:val="hybridMultilevel"/>
    <w:tmpl w:val="2C10D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B6C54"/>
    <w:multiLevelType w:val="hybridMultilevel"/>
    <w:tmpl w:val="F96AF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A55B6F"/>
    <w:multiLevelType w:val="hybridMultilevel"/>
    <w:tmpl w:val="87E84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517F3C"/>
    <w:multiLevelType w:val="hybridMultilevel"/>
    <w:tmpl w:val="0194F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656C94"/>
    <w:multiLevelType w:val="hybridMultilevel"/>
    <w:tmpl w:val="A35E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A113F0"/>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B4F69"/>
    <w:multiLevelType w:val="hybridMultilevel"/>
    <w:tmpl w:val="5DB66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222A7F"/>
    <w:multiLevelType w:val="hybridMultilevel"/>
    <w:tmpl w:val="EC52C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FF65052"/>
    <w:multiLevelType w:val="hybridMultilevel"/>
    <w:tmpl w:val="B53C58AE"/>
    <w:lvl w:ilvl="0" w:tplc="94CCBC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260C5BD7"/>
    <w:multiLevelType w:val="hybridMultilevel"/>
    <w:tmpl w:val="336640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122D2"/>
    <w:multiLevelType w:val="hybridMultilevel"/>
    <w:tmpl w:val="36B89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D34587"/>
    <w:multiLevelType w:val="hybridMultilevel"/>
    <w:tmpl w:val="50FE8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107706"/>
    <w:multiLevelType w:val="hybridMultilevel"/>
    <w:tmpl w:val="895613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E00072"/>
    <w:multiLevelType w:val="hybridMultilevel"/>
    <w:tmpl w:val="2B222A34"/>
    <w:lvl w:ilvl="0" w:tplc="F2CE92D2">
      <w:start w:val="1"/>
      <w:numFmt w:val="upperRoman"/>
      <w:lvlText w:val="%1."/>
      <w:lvlJc w:val="left"/>
      <w:pPr>
        <w:ind w:left="1571" w:hanging="720"/>
      </w:pPr>
      <w:rPr>
        <w:rFonts w:cs="Arial"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591086A"/>
    <w:multiLevelType w:val="hybridMultilevel"/>
    <w:tmpl w:val="E1D0A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596DC1"/>
    <w:multiLevelType w:val="hybridMultilevel"/>
    <w:tmpl w:val="9648DA4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49E51FB9"/>
    <w:multiLevelType w:val="hybridMultilevel"/>
    <w:tmpl w:val="4C06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B22D18"/>
    <w:multiLevelType w:val="hybridMultilevel"/>
    <w:tmpl w:val="35E4E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DA2D7E"/>
    <w:multiLevelType w:val="hybridMultilevel"/>
    <w:tmpl w:val="CB4CD2A8"/>
    <w:lvl w:ilvl="0" w:tplc="345064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145BA2"/>
    <w:multiLevelType w:val="hybridMultilevel"/>
    <w:tmpl w:val="708C3C5C"/>
    <w:lvl w:ilvl="0" w:tplc="608677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6933F0"/>
    <w:multiLevelType w:val="hybridMultilevel"/>
    <w:tmpl w:val="9B42DCB2"/>
    <w:lvl w:ilvl="0" w:tplc="0F9E5C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4163BE"/>
    <w:multiLevelType w:val="hybridMultilevel"/>
    <w:tmpl w:val="84984E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2D623D"/>
    <w:multiLevelType w:val="hybridMultilevel"/>
    <w:tmpl w:val="FC282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2C7CB2"/>
    <w:multiLevelType w:val="hybridMultilevel"/>
    <w:tmpl w:val="330E1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5F4A51"/>
    <w:multiLevelType w:val="hybridMultilevel"/>
    <w:tmpl w:val="B77C90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16"/>
  </w:num>
  <w:num w:numId="2">
    <w:abstractNumId w:val="1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9"/>
  </w:num>
  <w:num w:numId="7">
    <w:abstractNumId w:val="5"/>
  </w:num>
  <w:num w:numId="8">
    <w:abstractNumId w:val="22"/>
  </w:num>
  <w:num w:numId="9">
    <w:abstractNumId w:val="18"/>
  </w:num>
  <w:num w:numId="10">
    <w:abstractNumId w:val="25"/>
  </w:num>
  <w:num w:numId="11">
    <w:abstractNumId w:val="11"/>
  </w:num>
  <w:num w:numId="12">
    <w:abstractNumId w:val="31"/>
  </w:num>
  <w:num w:numId="13">
    <w:abstractNumId w:val="26"/>
  </w:num>
  <w:num w:numId="14">
    <w:abstractNumId w:val="7"/>
  </w:num>
  <w:num w:numId="15">
    <w:abstractNumId w:val="29"/>
  </w:num>
  <w:num w:numId="16">
    <w:abstractNumId w:val="12"/>
  </w:num>
  <w:num w:numId="17">
    <w:abstractNumId w:val="14"/>
  </w:num>
  <w:num w:numId="18">
    <w:abstractNumId w:val="21"/>
  </w:num>
  <w:num w:numId="19">
    <w:abstractNumId w:val="0"/>
  </w:num>
  <w:num w:numId="20">
    <w:abstractNumId w:val="24"/>
  </w:num>
  <w:num w:numId="21">
    <w:abstractNumId w:val="27"/>
  </w:num>
  <w:num w:numId="22">
    <w:abstractNumId w:val="32"/>
  </w:num>
  <w:num w:numId="23">
    <w:abstractNumId w:val="1"/>
  </w:num>
  <w:num w:numId="24">
    <w:abstractNumId w:val="13"/>
  </w:num>
  <w:num w:numId="25">
    <w:abstractNumId w:val="23"/>
  </w:num>
  <w:num w:numId="26">
    <w:abstractNumId w:val="20"/>
  </w:num>
  <w:num w:numId="27">
    <w:abstractNumId w:val="4"/>
  </w:num>
  <w:num w:numId="28">
    <w:abstractNumId w:val="8"/>
  </w:num>
  <w:num w:numId="29">
    <w:abstractNumId w:val="9"/>
  </w:num>
  <w:num w:numId="30">
    <w:abstractNumId w:val="6"/>
  </w:num>
  <w:num w:numId="31">
    <w:abstractNumId w:val="17"/>
  </w:num>
  <w:num w:numId="32">
    <w:abstractNumId w:val="3"/>
  </w:num>
  <w:num w:numId="33">
    <w:abstractNumId w:val="3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58A"/>
    <w:rsid w:val="000025F0"/>
    <w:rsid w:val="0000265E"/>
    <w:rsid w:val="000026CD"/>
    <w:rsid w:val="00002707"/>
    <w:rsid w:val="00002897"/>
    <w:rsid w:val="000028EB"/>
    <w:rsid w:val="00002A00"/>
    <w:rsid w:val="00002E83"/>
    <w:rsid w:val="0000328A"/>
    <w:rsid w:val="00003E22"/>
    <w:rsid w:val="000041B5"/>
    <w:rsid w:val="000046A7"/>
    <w:rsid w:val="0000484F"/>
    <w:rsid w:val="00004C7A"/>
    <w:rsid w:val="000054EA"/>
    <w:rsid w:val="0000588F"/>
    <w:rsid w:val="000060C2"/>
    <w:rsid w:val="0000633D"/>
    <w:rsid w:val="00006728"/>
    <w:rsid w:val="00006EC0"/>
    <w:rsid w:val="00006F2F"/>
    <w:rsid w:val="00007558"/>
    <w:rsid w:val="000075A8"/>
    <w:rsid w:val="00007AF1"/>
    <w:rsid w:val="00007FD8"/>
    <w:rsid w:val="00010038"/>
    <w:rsid w:val="000104F0"/>
    <w:rsid w:val="0001080E"/>
    <w:rsid w:val="000109F4"/>
    <w:rsid w:val="00011EDE"/>
    <w:rsid w:val="000123CB"/>
    <w:rsid w:val="00012A00"/>
    <w:rsid w:val="00012E09"/>
    <w:rsid w:val="00013023"/>
    <w:rsid w:val="00013986"/>
    <w:rsid w:val="00013EBF"/>
    <w:rsid w:val="000142C0"/>
    <w:rsid w:val="00014E91"/>
    <w:rsid w:val="000155C8"/>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A5F"/>
    <w:rsid w:val="00024A64"/>
    <w:rsid w:val="00024E68"/>
    <w:rsid w:val="000254C2"/>
    <w:rsid w:val="00025DB0"/>
    <w:rsid w:val="0002685C"/>
    <w:rsid w:val="0002690E"/>
    <w:rsid w:val="00026A3C"/>
    <w:rsid w:val="00027195"/>
    <w:rsid w:val="0003033D"/>
    <w:rsid w:val="00030B10"/>
    <w:rsid w:val="00030FAC"/>
    <w:rsid w:val="0003134F"/>
    <w:rsid w:val="0003153C"/>
    <w:rsid w:val="000317FD"/>
    <w:rsid w:val="00031B70"/>
    <w:rsid w:val="00031C72"/>
    <w:rsid w:val="00031E7E"/>
    <w:rsid w:val="000321BA"/>
    <w:rsid w:val="00032398"/>
    <w:rsid w:val="00032403"/>
    <w:rsid w:val="00032906"/>
    <w:rsid w:val="000333BC"/>
    <w:rsid w:val="0003355B"/>
    <w:rsid w:val="000336D0"/>
    <w:rsid w:val="000337B3"/>
    <w:rsid w:val="000339B9"/>
    <w:rsid w:val="00033C79"/>
    <w:rsid w:val="00033E94"/>
    <w:rsid w:val="00033ED1"/>
    <w:rsid w:val="00033F56"/>
    <w:rsid w:val="0003415B"/>
    <w:rsid w:val="00035676"/>
    <w:rsid w:val="00035CDF"/>
    <w:rsid w:val="000362C4"/>
    <w:rsid w:val="00036439"/>
    <w:rsid w:val="00036B1A"/>
    <w:rsid w:val="000372CF"/>
    <w:rsid w:val="00037DDE"/>
    <w:rsid w:val="00037FDC"/>
    <w:rsid w:val="000405C7"/>
    <w:rsid w:val="0004120D"/>
    <w:rsid w:val="000415DD"/>
    <w:rsid w:val="00041959"/>
    <w:rsid w:val="00041A86"/>
    <w:rsid w:val="000423AF"/>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BC7"/>
    <w:rsid w:val="00052E1B"/>
    <w:rsid w:val="0005363B"/>
    <w:rsid w:val="00053A25"/>
    <w:rsid w:val="00053FA9"/>
    <w:rsid w:val="0005410E"/>
    <w:rsid w:val="00054446"/>
    <w:rsid w:val="000546E2"/>
    <w:rsid w:val="00054CFB"/>
    <w:rsid w:val="000550D6"/>
    <w:rsid w:val="00055200"/>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223"/>
    <w:rsid w:val="00064245"/>
    <w:rsid w:val="000644B3"/>
    <w:rsid w:val="000646B0"/>
    <w:rsid w:val="0006590C"/>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8E"/>
    <w:rsid w:val="00072F99"/>
    <w:rsid w:val="0007327E"/>
    <w:rsid w:val="000734E9"/>
    <w:rsid w:val="0007367D"/>
    <w:rsid w:val="00073A2F"/>
    <w:rsid w:val="0007436D"/>
    <w:rsid w:val="00074CF8"/>
    <w:rsid w:val="00075283"/>
    <w:rsid w:val="00075615"/>
    <w:rsid w:val="00075625"/>
    <w:rsid w:val="00075C5E"/>
    <w:rsid w:val="00075EA3"/>
    <w:rsid w:val="000763B3"/>
    <w:rsid w:val="00076754"/>
    <w:rsid w:val="00076FD9"/>
    <w:rsid w:val="00077AC1"/>
    <w:rsid w:val="00077B79"/>
    <w:rsid w:val="00077BB8"/>
    <w:rsid w:val="00077BC0"/>
    <w:rsid w:val="00077E8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8B5"/>
    <w:rsid w:val="00090A5A"/>
    <w:rsid w:val="00090C67"/>
    <w:rsid w:val="00090CC8"/>
    <w:rsid w:val="00090FDB"/>
    <w:rsid w:val="00091451"/>
    <w:rsid w:val="000915EE"/>
    <w:rsid w:val="00091637"/>
    <w:rsid w:val="000922B0"/>
    <w:rsid w:val="00092385"/>
    <w:rsid w:val="00092543"/>
    <w:rsid w:val="00092789"/>
    <w:rsid w:val="00092893"/>
    <w:rsid w:val="00092F37"/>
    <w:rsid w:val="00093F37"/>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11B2"/>
    <w:rsid w:val="000B126F"/>
    <w:rsid w:val="000B17C5"/>
    <w:rsid w:val="000B17FD"/>
    <w:rsid w:val="000B20AC"/>
    <w:rsid w:val="000B265F"/>
    <w:rsid w:val="000B2F55"/>
    <w:rsid w:val="000B39F0"/>
    <w:rsid w:val="000B3B27"/>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100A"/>
    <w:rsid w:val="000C1C1F"/>
    <w:rsid w:val="000C1DC9"/>
    <w:rsid w:val="000C2214"/>
    <w:rsid w:val="000C275C"/>
    <w:rsid w:val="000C2832"/>
    <w:rsid w:val="000C2900"/>
    <w:rsid w:val="000C2A4F"/>
    <w:rsid w:val="000C2B4A"/>
    <w:rsid w:val="000C2C13"/>
    <w:rsid w:val="000C2C6F"/>
    <w:rsid w:val="000C2CCB"/>
    <w:rsid w:val="000C2FB4"/>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382"/>
    <w:rsid w:val="000C69D0"/>
    <w:rsid w:val="000C6AF9"/>
    <w:rsid w:val="000C774E"/>
    <w:rsid w:val="000C7771"/>
    <w:rsid w:val="000C7835"/>
    <w:rsid w:val="000C7AF9"/>
    <w:rsid w:val="000C7C43"/>
    <w:rsid w:val="000C7D67"/>
    <w:rsid w:val="000C7F3D"/>
    <w:rsid w:val="000D0602"/>
    <w:rsid w:val="000D075B"/>
    <w:rsid w:val="000D0DA0"/>
    <w:rsid w:val="000D1A6F"/>
    <w:rsid w:val="000D1B2D"/>
    <w:rsid w:val="000D21C4"/>
    <w:rsid w:val="000D2BC0"/>
    <w:rsid w:val="000D3E87"/>
    <w:rsid w:val="000D447F"/>
    <w:rsid w:val="000D5436"/>
    <w:rsid w:val="000D5659"/>
    <w:rsid w:val="000D58EC"/>
    <w:rsid w:val="000D5D68"/>
    <w:rsid w:val="000D6ADD"/>
    <w:rsid w:val="000D6BA3"/>
    <w:rsid w:val="000D6EE4"/>
    <w:rsid w:val="000D72D0"/>
    <w:rsid w:val="000D7445"/>
    <w:rsid w:val="000D74DD"/>
    <w:rsid w:val="000D75A0"/>
    <w:rsid w:val="000E06D1"/>
    <w:rsid w:val="000E07B7"/>
    <w:rsid w:val="000E08CA"/>
    <w:rsid w:val="000E0B02"/>
    <w:rsid w:val="000E0D35"/>
    <w:rsid w:val="000E100D"/>
    <w:rsid w:val="000E1C5E"/>
    <w:rsid w:val="000E1C6A"/>
    <w:rsid w:val="000E1FB4"/>
    <w:rsid w:val="000E255A"/>
    <w:rsid w:val="000E38D1"/>
    <w:rsid w:val="000E46D9"/>
    <w:rsid w:val="000E50AC"/>
    <w:rsid w:val="000E558F"/>
    <w:rsid w:val="000E5592"/>
    <w:rsid w:val="000E5655"/>
    <w:rsid w:val="000E5C93"/>
    <w:rsid w:val="000E68DA"/>
    <w:rsid w:val="000E6A64"/>
    <w:rsid w:val="000E6C51"/>
    <w:rsid w:val="000E7182"/>
    <w:rsid w:val="000E71A3"/>
    <w:rsid w:val="000E72D5"/>
    <w:rsid w:val="000E74AC"/>
    <w:rsid w:val="000F0E10"/>
    <w:rsid w:val="000F0F1C"/>
    <w:rsid w:val="000F2185"/>
    <w:rsid w:val="000F22FE"/>
    <w:rsid w:val="000F251F"/>
    <w:rsid w:val="000F28F5"/>
    <w:rsid w:val="000F2B5F"/>
    <w:rsid w:val="000F2DAA"/>
    <w:rsid w:val="000F2F96"/>
    <w:rsid w:val="000F33DB"/>
    <w:rsid w:val="000F3899"/>
    <w:rsid w:val="000F3904"/>
    <w:rsid w:val="000F4AC2"/>
    <w:rsid w:val="000F4C20"/>
    <w:rsid w:val="000F4F47"/>
    <w:rsid w:val="000F4F8D"/>
    <w:rsid w:val="000F54D4"/>
    <w:rsid w:val="000F55B8"/>
    <w:rsid w:val="000F55EC"/>
    <w:rsid w:val="000F5ABB"/>
    <w:rsid w:val="000F5B87"/>
    <w:rsid w:val="000F61AA"/>
    <w:rsid w:val="000F62F8"/>
    <w:rsid w:val="000F64E3"/>
    <w:rsid w:val="000F6EFD"/>
    <w:rsid w:val="000F6F6A"/>
    <w:rsid w:val="000F7133"/>
    <w:rsid w:val="000F7197"/>
    <w:rsid w:val="000F750D"/>
    <w:rsid w:val="000F79EA"/>
    <w:rsid w:val="000F7B4E"/>
    <w:rsid w:val="00100BC0"/>
    <w:rsid w:val="0010196A"/>
    <w:rsid w:val="00101BFD"/>
    <w:rsid w:val="001027DA"/>
    <w:rsid w:val="001028C2"/>
    <w:rsid w:val="00102BE0"/>
    <w:rsid w:val="001030D5"/>
    <w:rsid w:val="00104977"/>
    <w:rsid w:val="00104BFE"/>
    <w:rsid w:val="00104E56"/>
    <w:rsid w:val="0010553A"/>
    <w:rsid w:val="00105E98"/>
    <w:rsid w:val="00106268"/>
    <w:rsid w:val="001063BB"/>
    <w:rsid w:val="001069A1"/>
    <w:rsid w:val="00106A20"/>
    <w:rsid w:val="00106B41"/>
    <w:rsid w:val="00106BE8"/>
    <w:rsid w:val="00106FBF"/>
    <w:rsid w:val="00107734"/>
    <w:rsid w:val="00107FBF"/>
    <w:rsid w:val="00111746"/>
    <w:rsid w:val="00111C2B"/>
    <w:rsid w:val="00111DBB"/>
    <w:rsid w:val="00111F07"/>
    <w:rsid w:val="001123F8"/>
    <w:rsid w:val="00112988"/>
    <w:rsid w:val="00112C74"/>
    <w:rsid w:val="00113015"/>
    <w:rsid w:val="001131FD"/>
    <w:rsid w:val="00113629"/>
    <w:rsid w:val="001136D3"/>
    <w:rsid w:val="001149CC"/>
    <w:rsid w:val="00114BA6"/>
    <w:rsid w:val="00114CC0"/>
    <w:rsid w:val="0011502F"/>
    <w:rsid w:val="0011507B"/>
    <w:rsid w:val="00115DB1"/>
    <w:rsid w:val="00115E6B"/>
    <w:rsid w:val="00116272"/>
    <w:rsid w:val="00116376"/>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E75"/>
    <w:rsid w:val="00124F3F"/>
    <w:rsid w:val="00124F52"/>
    <w:rsid w:val="00125271"/>
    <w:rsid w:val="00125459"/>
    <w:rsid w:val="00125E62"/>
    <w:rsid w:val="0012616B"/>
    <w:rsid w:val="001270BF"/>
    <w:rsid w:val="00127558"/>
    <w:rsid w:val="00127D99"/>
    <w:rsid w:val="00127E98"/>
    <w:rsid w:val="00130303"/>
    <w:rsid w:val="00130665"/>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6ED"/>
    <w:rsid w:val="001358BB"/>
    <w:rsid w:val="0013622C"/>
    <w:rsid w:val="00136EB2"/>
    <w:rsid w:val="001371A5"/>
    <w:rsid w:val="00137548"/>
    <w:rsid w:val="001376BF"/>
    <w:rsid w:val="001378F0"/>
    <w:rsid w:val="00137AEE"/>
    <w:rsid w:val="00137D02"/>
    <w:rsid w:val="00140252"/>
    <w:rsid w:val="001406EB"/>
    <w:rsid w:val="00140BE0"/>
    <w:rsid w:val="00140FA7"/>
    <w:rsid w:val="00141177"/>
    <w:rsid w:val="00141EE7"/>
    <w:rsid w:val="001425F5"/>
    <w:rsid w:val="001433DD"/>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539"/>
    <w:rsid w:val="00153EE6"/>
    <w:rsid w:val="00153F8E"/>
    <w:rsid w:val="0015466D"/>
    <w:rsid w:val="001554A0"/>
    <w:rsid w:val="0015612E"/>
    <w:rsid w:val="001562A6"/>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36AA"/>
    <w:rsid w:val="00163E4C"/>
    <w:rsid w:val="001640BD"/>
    <w:rsid w:val="001642E9"/>
    <w:rsid w:val="0016439F"/>
    <w:rsid w:val="001646CE"/>
    <w:rsid w:val="0016493E"/>
    <w:rsid w:val="00164ACB"/>
    <w:rsid w:val="00164D1B"/>
    <w:rsid w:val="00165069"/>
    <w:rsid w:val="001657E8"/>
    <w:rsid w:val="00165B8D"/>
    <w:rsid w:val="00166410"/>
    <w:rsid w:val="001667FF"/>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5F"/>
    <w:rsid w:val="00180098"/>
    <w:rsid w:val="00181250"/>
    <w:rsid w:val="00181562"/>
    <w:rsid w:val="00181639"/>
    <w:rsid w:val="00181D20"/>
    <w:rsid w:val="00181D67"/>
    <w:rsid w:val="00182009"/>
    <w:rsid w:val="001821FD"/>
    <w:rsid w:val="001825CC"/>
    <w:rsid w:val="001826A7"/>
    <w:rsid w:val="001826AF"/>
    <w:rsid w:val="001830EE"/>
    <w:rsid w:val="0018340C"/>
    <w:rsid w:val="001834AE"/>
    <w:rsid w:val="00183ACB"/>
    <w:rsid w:val="00183CB1"/>
    <w:rsid w:val="00184684"/>
    <w:rsid w:val="00184A75"/>
    <w:rsid w:val="001854E0"/>
    <w:rsid w:val="00185B0F"/>
    <w:rsid w:val="00185D81"/>
    <w:rsid w:val="00185EEA"/>
    <w:rsid w:val="001862D9"/>
    <w:rsid w:val="00186EDD"/>
    <w:rsid w:val="00187106"/>
    <w:rsid w:val="0018725D"/>
    <w:rsid w:val="0018726A"/>
    <w:rsid w:val="00187682"/>
    <w:rsid w:val="001877EE"/>
    <w:rsid w:val="00190091"/>
    <w:rsid w:val="001900D7"/>
    <w:rsid w:val="00190687"/>
    <w:rsid w:val="00190BE6"/>
    <w:rsid w:val="00190BFD"/>
    <w:rsid w:val="0019130A"/>
    <w:rsid w:val="001916ED"/>
    <w:rsid w:val="00191B16"/>
    <w:rsid w:val="00191D95"/>
    <w:rsid w:val="00192261"/>
    <w:rsid w:val="00192B47"/>
    <w:rsid w:val="0019369B"/>
    <w:rsid w:val="00193D12"/>
    <w:rsid w:val="00194212"/>
    <w:rsid w:val="0019504F"/>
    <w:rsid w:val="00195288"/>
    <w:rsid w:val="0019536A"/>
    <w:rsid w:val="00195609"/>
    <w:rsid w:val="00195662"/>
    <w:rsid w:val="00195F6E"/>
    <w:rsid w:val="001962AC"/>
    <w:rsid w:val="0019713A"/>
    <w:rsid w:val="00197E56"/>
    <w:rsid w:val="001A0054"/>
    <w:rsid w:val="001A06DB"/>
    <w:rsid w:val="001A0BBA"/>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710"/>
    <w:rsid w:val="001A5882"/>
    <w:rsid w:val="001A59B8"/>
    <w:rsid w:val="001A78D9"/>
    <w:rsid w:val="001A7932"/>
    <w:rsid w:val="001A7F2F"/>
    <w:rsid w:val="001A7FF8"/>
    <w:rsid w:val="001B0393"/>
    <w:rsid w:val="001B076D"/>
    <w:rsid w:val="001B0793"/>
    <w:rsid w:val="001B1253"/>
    <w:rsid w:val="001B125C"/>
    <w:rsid w:val="001B12D9"/>
    <w:rsid w:val="001B15F4"/>
    <w:rsid w:val="001B17C7"/>
    <w:rsid w:val="001B1834"/>
    <w:rsid w:val="001B1A92"/>
    <w:rsid w:val="001B1ABC"/>
    <w:rsid w:val="001B1D04"/>
    <w:rsid w:val="001B2536"/>
    <w:rsid w:val="001B27AD"/>
    <w:rsid w:val="001B281C"/>
    <w:rsid w:val="001B2E89"/>
    <w:rsid w:val="001B3698"/>
    <w:rsid w:val="001B3C5C"/>
    <w:rsid w:val="001B449C"/>
    <w:rsid w:val="001B47B3"/>
    <w:rsid w:val="001B4AED"/>
    <w:rsid w:val="001B4B9F"/>
    <w:rsid w:val="001B4E78"/>
    <w:rsid w:val="001B522E"/>
    <w:rsid w:val="001B5A4E"/>
    <w:rsid w:val="001B5CF1"/>
    <w:rsid w:val="001B626B"/>
    <w:rsid w:val="001B6521"/>
    <w:rsid w:val="001B6C5F"/>
    <w:rsid w:val="001B6EFE"/>
    <w:rsid w:val="001B6FBF"/>
    <w:rsid w:val="001C02EC"/>
    <w:rsid w:val="001C0777"/>
    <w:rsid w:val="001C08B6"/>
    <w:rsid w:val="001C13AC"/>
    <w:rsid w:val="001C1483"/>
    <w:rsid w:val="001C218F"/>
    <w:rsid w:val="001C21AE"/>
    <w:rsid w:val="001C2264"/>
    <w:rsid w:val="001C2469"/>
    <w:rsid w:val="001C26E5"/>
    <w:rsid w:val="001C285A"/>
    <w:rsid w:val="001C3742"/>
    <w:rsid w:val="001C3FB7"/>
    <w:rsid w:val="001C404E"/>
    <w:rsid w:val="001C40A4"/>
    <w:rsid w:val="001C4310"/>
    <w:rsid w:val="001C4580"/>
    <w:rsid w:val="001C45B4"/>
    <w:rsid w:val="001C4E80"/>
    <w:rsid w:val="001C55E0"/>
    <w:rsid w:val="001C6036"/>
    <w:rsid w:val="001C60DC"/>
    <w:rsid w:val="001C70A8"/>
    <w:rsid w:val="001C7515"/>
    <w:rsid w:val="001D0333"/>
    <w:rsid w:val="001D03A9"/>
    <w:rsid w:val="001D0D4A"/>
    <w:rsid w:val="001D1147"/>
    <w:rsid w:val="001D1592"/>
    <w:rsid w:val="001D197C"/>
    <w:rsid w:val="001D1FB9"/>
    <w:rsid w:val="001D2165"/>
    <w:rsid w:val="001D2392"/>
    <w:rsid w:val="001D2764"/>
    <w:rsid w:val="001D27A8"/>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320"/>
    <w:rsid w:val="001E1485"/>
    <w:rsid w:val="001E1DDD"/>
    <w:rsid w:val="001E1FBA"/>
    <w:rsid w:val="001E2265"/>
    <w:rsid w:val="001E2AF3"/>
    <w:rsid w:val="001E3192"/>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D9A"/>
    <w:rsid w:val="001E7077"/>
    <w:rsid w:val="001E7550"/>
    <w:rsid w:val="001E7B88"/>
    <w:rsid w:val="001E7F57"/>
    <w:rsid w:val="001F0129"/>
    <w:rsid w:val="001F01FC"/>
    <w:rsid w:val="001F0238"/>
    <w:rsid w:val="001F0CAB"/>
    <w:rsid w:val="001F15B2"/>
    <w:rsid w:val="001F1BAC"/>
    <w:rsid w:val="001F1EC5"/>
    <w:rsid w:val="001F1F43"/>
    <w:rsid w:val="001F2A8A"/>
    <w:rsid w:val="001F3670"/>
    <w:rsid w:val="001F429F"/>
    <w:rsid w:val="001F4B32"/>
    <w:rsid w:val="001F4BE7"/>
    <w:rsid w:val="001F4EAA"/>
    <w:rsid w:val="001F5124"/>
    <w:rsid w:val="001F53CC"/>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3B10"/>
    <w:rsid w:val="00204207"/>
    <w:rsid w:val="002044CB"/>
    <w:rsid w:val="00204DE3"/>
    <w:rsid w:val="00204FDF"/>
    <w:rsid w:val="0020533C"/>
    <w:rsid w:val="0020563B"/>
    <w:rsid w:val="0020564A"/>
    <w:rsid w:val="00205684"/>
    <w:rsid w:val="00205BDE"/>
    <w:rsid w:val="002064B3"/>
    <w:rsid w:val="00206EF4"/>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B6E"/>
    <w:rsid w:val="00216BC7"/>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2332"/>
    <w:rsid w:val="002326D8"/>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5D17"/>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92B"/>
    <w:rsid w:val="00260B93"/>
    <w:rsid w:val="00260C82"/>
    <w:rsid w:val="002610E1"/>
    <w:rsid w:val="00261902"/>
    <w:rsid w:val="00261AD7"/>
    <w:rsid w:val="00261D1D"/>
    <w:rsid w:val="002631A2"/>
    <w:rsid w:val="00263BFE"/>
    <w:rsid w:val="002653BD"/>
    <w:rsid w:val="00265CEC"/>
    <w:rsid w:val="00265D9D"/>
    <w:rsid w:val="00265F1F"/>
    <w:rsid w:val="002660D2"/>
    <w:rsid w:val="002669FA"/>
    <w:rsid w:val="00266C85"/>
    <w:rsid w:val="0027005C"/>
    <w:rsid w:val="0027008F"/>
    <w:rsid w:val="002702BD"/>
    <w:rsid w:val="00270404"/>
    <w:rsid w:val="00270723"/>
    <w:rsid w:val="00270CBB"/>
    <w:rsid w:val="0027136C"/>
    <w:rsid w:val="0027142F"/>
    <w:rsid w:val="00271AD4"/>
    <w:rsid w:val="002724AC"/>
    <w:rsid w:val="00272567"/>
    <w:rsid w:val="00272629"/>
    <w:rsid w:val="002727E6"/>
    <w:rsid w:val="002729DA"/>
    <w:rsid w:val="00272BE2"/>
    <w:rsid w:val="0027384F"/>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A46"/>
    <w:rsid w:val="00297A56"/>
    <w:rsid w:val="002A0A30"/>
    <w:rsid w:val="002A0D34"/>
    <w:rsid w:val="002A0DD8"/>
    <w:rsid w:val="002A1156"/>
    <w:rsid w:val="002A1327"/>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8F1"/>
    <w:rsid w:val="002A6B20"/>
    <w:rsid w:val="002A707F"/>
    <w:rsid w:val="002A7ADC"/>
    <w:rsid w:val="002A7F0A"/>
    <w:rsid w:val="002B0232"/>
    <w:rsid w:val="002B0E2D"/>
    <w:rsid w:val="002B1211"/>
    <w:rsid w:val="002B1EFF"/>
    <w:rsid w:val="002B1F09"/>
    <w:rsid w:val="002B2608"/>
    <w:rsid w:val="002B285A"/>
    <w:rsid w:val="002B29D7"/>
    <w:rsid w:val="002B2AF8"/>
    <w:rsid w:val="002B2F18"/>
    <w:rsid w:val="002B323A"/>
    <w:rsid w:val="002B38AB"/>
    <w:rsid w:val="002B4A06"/>
    <w:rsid w:val="002B578D"/>
    <w:rsid w:val="002B5838"/>
    <w:rsid w:val="002B5A2B"/>
    <w:rsid w:val="002B60B8"/>
    <w:rsid w:val="002B60DC"/>
    <w:rsid w:val="002B6394"/>
    <w:rsid w:val="002B6A0D"/>
    <w:rsid w:val="002B6E64"/>
    <w:rsid w:val="002B7094"/>
    <w:rsid w:val="002B7129"/>
    <w:rsid w:val="002B7658"/>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A41"/>
    <w:rsid w:val="002C3B01"/>
    <w:rsid w:val="002C40BB"/>
    <w:rsid w:val="002C451D"/>
    <w:rsid w:val="002C4863"/>
    <w:rsid w:val="002C4987"/>
    <w:rsid w:val="002C61D5"/>
    <w:rsid w:val="002C63FE"/>
    <w:rsid w:val="002C6CE9"/>
    <w:rsid w:val="002C742B"/>
    <w:rsid w:val="002C783E"/>
    <w:rsid w:val="002C798F"/>
    <w:rsid w:val="002C79B8"/>
    <w:rsid w:val="002C7B76"/>
    <w:rsid w:val="002C7B7B"/>
    <w:rsid w:val="002D0ADC"/>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271"/>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9BB"/>
    <w:rsid w:val="002F6E11"/>
    <w:rsid w:val="002F7564"/>
    <w:rsid w:val="002F7A42"/>
    <w:rsid w:val="002F7BF5"/>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52CB"/>
    <w:rsid w:val="003056B1"/>
    <w:rsid w:val="00305F6C"/>
    <w:rsid w:val="00306604"/>
    <w:rsid w:val="00306BCD"/>
    <w:rsid w:val="00306E5B"/>
    <w:rsid w:val="0030755B"/>
    <w:rsid w:val="0030772C"/>
    <w:rsid w:val="003103D9"/>
    <w:rsid w:val="0031045D"/>
    <w:rsid w:val="003109E6"/>
    <w:rsid w:val="00310EF9"/>
    <w:rsid w:val="003115D4"/>
    <w:rsid w:val="0031165B"/>
    <w:rsid w:val="0031182B"/>
    <w:rsid w:val="003123CB"/>
    <w:rsid w:val="00312CD1"/>
    <w:rsid w:val="0031305F"/>
    <w:rsid w:val="00313499"/>
    <w:rsid w:val="003135C7"/>
    <w:rsid w:val="003135FC"/>
    <w:rsid w:val="0031361A"/>
    <w:rsid w:val="0031406E"/>
    <w:rsid w:val="003140B8"/>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B03"/>
    <w:rsid w:val="00322B0A"/>
    <w:rsid w:val="00322F4E"/>
    <w:rsid w:val="00323054"/>
    <w:rsid w:val="00323088"/>
    <w:rsid w:val="003231EA"/>
    <w:rsid w:val="0032361C"/>
    <w:rsid w:val="003236BB"/>
    <w:rsid w:val="00323712"/>
    <w:rsid w:val="00323F80"/>
    <w:rsid w:val="00324949"/>
    <w:rsid w:val="00324C3F"/>
    <w:rsid w:val="00324D82"/>
    <w:rsid w:val="0032570C"/>
    <w:rsid w:val="003259B8"/>
    <w:rsid w:val="00326BB0"/>
    <w:rsid w:val="00326E8E"/>
    <w:rsid w:val="00326F37"/>
    <w:rsid w:val="0032764D"/>
    <w:rsid w:val="00327676"/>
    <w:rsid w:val="00327DD4"/>
    <w:rsid w:val="00330120"/>
    <w:rsid w:val="00330180"/>
    <w:rsid w:val="003305CB"/>
    <w:rsid w:val="00330C3B"/>
    <w:rsid w:val="00330D04"/>
    <w:rsid w:val="00330DC1"/>
    <w:rsid w:val="0033134C"/>
    <w:rsid w:val="0033148E"/>
    <w:rsid w:val="00331A1A"/>
    <w:rsid w:val="00331B7C"/>
    <w:rsid w:val="00331D23"/>
    <w:rsid w:val="0033214C"/>
    <w:rsid w:val="003328F2"/>
    <w:rsid w:val="00332BD1"/>
    <w:rsid w:val="00333541"/>
    <w:rsid w:val="0033371A"/>
    <w:rsid w:val="0033392B"/>
    <w:rsid w:val="003343F4"/>
    <w:rsid w:val="003347AD"/>
    <w:rsid w:val="00334840"/>
    <w:rsid w:val="00334CCE"/>
    <w:rsid w:val="00335A01"/>
    <w:rsid w:val="00335C18"/>
    <w:rsid w:val="00335D2F"/>
    <w:rsid w:val="00335D6D"/>
    <w:rsid w:val="00335EB8"/>
    <w:rsid w:val="00336276"/>
    <w:rsid w:val="0033635E"/>
    <w:rsid w:val="003402BA"/>
    <w:rsid w:val="003405E8"/>
    <w:rsid w:val="003408CB"/>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45E5"/>
    <w:rsid w:val="00345471"/>
    <w:rsid w:val="003455EA"/>
    <w:rsid w:val="003456B6"/>
    <w:rsid w:val="00345C38"/>
    <w:rsid w:val="003464F8"/>
    <w:rsid w:val="003473CE"/>
    <w:rsid w:val="003474F9"/>
    <w:rsid w:val="003478EC"/>
    <w:rsid w:val="00347A55"/>
    <w:rsid w:val="00350FCE"/>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2BF"/>
    <w:rsid w:val="00355650"/>
    <w:rsid w:val="003561CB"/>
    <w:rsid w:val="0035677A"/>
    <w:rsid w:val="003567C7"/>
    <w:rsid w:val="00356E5D"/>
    <w:rsid w:val="00357421"/>
    <w:rsid w:val="00357525"/>
    <w:rsid w:val="003576E8"/>
    <w:rsid w:val="00357994"/>
    <w:rsid w:val="003579AB"/>
    <w:rsid w:val="0036004B"/>
    <w:rsid w:val="003604BD"/>
    <w:rsid w:val="003604F7"/>
    <w:rsid w:val="003605BA"/>
    <w:rsid w:val="00360675"/>
    <w:rsid w:val="003607C1"/>
    <w:rsid w:val="003609F9"/>
    <w:rsid w:val="00360F2F"/>
    <w:rsid w:val="003622CB"/>
    <w:rsid w:val="003628F4"/>
    <w:rsid w:val="0036306A"/>
    <w:rsid w:val="00364487"/>
    <w:rsid w:val="00364BC7"/>
    <w:rsid w:val="00365921"/>
    <w:rsid w:val="00365DB3"/>
    <w:rsid w:val="00365F8A"/>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FA7"/>
    <w:rsid w:val="003801C2"/>
    <w:rsid w:val="003807A8"/>
    <w:rsid w:val="00380A53"/>
    <w:rsid w:val="003815E1"/>
    <w:rsid w:val="00381AAA"/>
    <w:rsid w:val="00382A1D"/>
    <w:rsid w:val="0038334A"/>
    <w:rsid w:val="00383568"/>
    <w:rsid w:val="00383658"/>
    <w:rsid w:val="00383839"/>
    <w:rsid w:val="00383898"/>
    <w:rsid w:val="0038391D"/>
    <w:rsid w:val="00383ACB"/>
    <w:rsid w:val="00384274"/>
    <w:rsid w:val="00385020"/>
    <w:rsid w:val="003850EC"/>
    <w:rsid w:val="003852EA"/>
    <w:rsid w:val="003866A6"/>
    <w:rsid w:val="0038692F"/>
    <w:rsid w:val="0038708D"/>
    <w:rsid w:val="0038767F"/>
    <w:rsid w:val="003908D3"/>
    <w:rsid w:val="003915DF"/>
    <w:rsid w:val="003921AF"/>
    <w:rsid w:val="00392757"/>
    <w:rsid w:val="0039284F"/>
    <w:rsid w:val="00392921"/>
    <w:rsid w:val="00392A69"/>
    <w:rsid w:val="00392AFA"/>
    <w:rsid w:val="00392B9D"/>
    <w:rsid w:val="0039312A"/>
    <w:rsid w:val="003937C6"/>
    <w:rsid w:val="00393881"/>
    <w:rsid w:val="003943AD"/>
    <w:rsid w:val="0039481C"/>
    <w:rsid w:val="00394A80"/>
    <w:rsid w:val="00394C6A"/>
    <w:rsid w:val="00395514"/>
    <w:rsid w:val="00395B29"/>
    <w:rsid w:val="00395B84"/>
    <w:rsid w:val="00396D14"/>
    <w:rsid w:val="00396E36"/>
    <w:rsid w:val="00397407"/>
    <w:rsid w:val="003A0091"/>
    <w:rsid w:val="003A021D"/>
    <w:rsid w:val="003A04C3"/>
    <w:rsid w:val="003A097E"/>
    <w:rsid w:val="003A0D57"/>
    <w:rsid w:val="003A0EC4"/>
    <w:rsid w:val="003A10A9"/>
    <w:rsid w:val="003A1C98"/>
    <w:rsid w:val="003A1DFE"/>
    <w:rsid w:val="003A1FFC"/>
    <w:rsid w:val="003A228E"/>
    <w:rsid w:val="003A2718"/>
    <w:rsid w:val="003A3FBF"/>
    <w:rsid w:val="003A41C5"/>
    <w:rsid w:val="003A468A"/>
    <w:rsid w:val="003A4E64"/>
    <w:rsid w:val="003A52A9"/>
    <w:rsid w:val="003A546B"/>
    <w:rsid w:val="003A5B0C"/>
    <w:rsid w:val="003A5BF1"/>
    <w:rsid w:val="003A6DCE"/>
    <w:rsid w:val="003A71DD"/>
    <w:rsid w:val="003A73F9"/>
    <w:rsid w:val="003A79AE"/>
    <w:rsid w:val="003A7A3C"/>
    <w:rsid w:val="003A7F6E"/>
    <w:rsid w:val="003B0016"/>
    <w:rsid w:val="003B0C64"/>
    <w:rsid w:val="003B211C"/>
    <w:rsid w:val="003B2660"/>
    <w:rsid w:val="003B28B7"/>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718E"/>
    <w:rsid w:val="003C736B"/>
    <w:rsid w:val="003D0C34"/>
    <w:rsid w:val="003D1122"/>
    <w:rsid w:val="003D1518"/>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45DE"/>
    <w:rsid w:val="003F4BAB"/>
    <w:rsid w:val="003F4DDF"/>
    <w:rsid w:val="003F4F0B"/>
    <w:rsid w:val="003F5EB5"/>
    <w:rsid w:val="003F614E"/>
    <w:rsid w:val="003F623D"/>
    <w:rsid w:val="003F6CF0"/>
    <w:rsid w:val="003F7A46"/>
    <w:rsid w:val="003F7D01"/>
    <w:rsid w:val="00400224"/>
    <w:rsid w:val="00400574"/>
    <w:rsid w:val="004005B5"/>
    <w:rsid w:val="0040143F"/>
    <w:rsid w:val="004015CB"/>
    <w:rsid w:val="0040260F"/>
    <w:rsid w:val="0040268E"/>
    <w:rsid w:val="004027C2"/>
    <w:rsid w:val="004027FA"/>
    <w:rsid w:val="00402A09"/>
    <w:rsid w:val="00402D6D"/>
    <w:rsid w:val="00402D8A"/>
    <w:rsid w:val="00402F3F"/>
    <w:rsid w:val="00402FAA"/>
    <w:rsid w:val="00403000"/>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25C6"/>
    <w:rsid w:val="00412944"/>
    <w:rsid w:val="00412BC2"/>
    <w:rsid w:val="00412D1A"/>
    <w:rsid w:val="004130E0"/>
    <w:rsid w:val="00413DA0"/>
    <w:rsid w:val="0041454B"/>
    <w:rsid w:val="00414653"/>
    <w:rsid w:val="00414A19"/>
    <w:rsid w:val="00414AE1"/>
    <w:rsid w:val="0041542A"/>
    <w:rsid w:val="00415500"/>
    <w:rsid w:val="004156EC"/>
    <w:rsid w:val="0041591E"/>
    <w:rsid w:val="0041605C"/>
    <w:rsid w:val="0041623F"/>
    <w:rsid w:val="00416281"/>
    <w:rsid w:val="00416B8C"/>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152"/>
    <w:rsid w:val="004273FD"/>
    <w:rsid w:val="0043077C"/>
    <w:rsid w:val="00430DA8"/>
    <w:rsid w:val="00431594"/>
    <w:rsid w:val="0043163B"/>
    <w:rsid w:val="00431B40"/>
    <w:rsid w:val="004325CE"/>
    <w:rsid w:val="00432DE2"/>
    <w:rsid w:val="0043310A"/>
    <w:rsid w:val="0043364B"/>
    <w:rsid w:val="0043395D"/>
    <w:rsid w:val="00433CF2"/>
    <w:rsid w:val="004343F1"/>
    <w:rsid w:val="00434458"/>
    <w:rsid w:val="00434879"/>
    <w:rsid w:val="00434C7F"/>
    <w:rsid w:val="0043508A"/>
    <w:rsid w:val="0043548E"/>
    <w:rsid w:val="004356D0"/>
    <w:rsid w:val="00435AC3"/>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C1B"/>
    <w:rsid w:val="00443FDB"/>
    <w:rsid w:val="004444AB"/>
    <w:rsid w:val="0044466E"/>
    <w:rsid w:val="00444CAE"/>
    <w:rsid w:val="00445D59"/>
    <w:rsid w:val="00445FF3"/>
    <w:rsid w:val="004460D0"/>
    <w:rsid w:val="00446A2C"/>
    <w:rsid w:val="00446FE2"/>
    <w:rsid w:val="004471D7"/>
    <w:rsid w:val="00447744"/>
    <w:rsid w:val="00447789"/>
    <w:rsid w:val="004479AC"/>
    <w:rsid w:val="00447C55"/>
    <w:rsid w:val="00450388"/>
    <w:rsid w:val="004510AB"/>
    <w:rsid w:val="00451252"/>
    <w:rsid w:val="00451491"/>
    <w:rsid w:val="00451515"/>
    <w:rsid w:val="00451D0B"/>
    <w:rsid w:val="00452910"/>
    <w:rsid w:val="0045298A"/>
    <w:rsid w:val="00453185"/>
    <w:rsid w:val="004536A9"/>
    <w:rsid w:val="0045460F"/>
    <w:rsid w:val="00454B3A"/>
    <w:rsid w:val="00455095"/>
    <w:rsid w:val="00455213"/>
    <w:rsid w:val="00455350"/>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3AE"/>
    <w:rsid w:val="00472B2F"/>
    <w:rsid w:val="00472EEC"/>
    <w:rsid w:val="00473992"/>
    <w:rsid w:val="004740B5"/>
    <w:rsid w:val="004746D0"/>
    <w:rsid w:val="00474949"/>
    <w:rsid w:val="00474CAE"/>
    <w:rsid w:val="0047558D"/>
    <w:rsid w:val="00475698"/>
    <w:rsid w:val="004758B2"/>
    <w:rsid w:val="0047601E"/>
    <w:rsid w:val="0047651B"/>
    <w:rsid w:val="0047658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507"/>
    <w:rsid w:val="00495796"/>
    <w:rsid w:val="00495809"/>
    <w:rsid w:val="00495E84"/>
    <w:rsid w:val="00497365"/>
    <w:rsid w:val="004973C8"/>
    <w:rsid w:val="00497D47"/>
    <w:rsid w:val="00497FC5"/>
    <w:rsid w:val="004A04DD"/>
    <w:rsid w:val="004A087A"/>
    <w:rsid w:val="004A088B"/>
    <w:rsid w:val="004A0EEC"/>
    <w:rsid w:val="004A1423"/>
    <w:rsid w:val="004A206E"/>
    <w:rsid w:val="004A29D9"/>
    <w:rsid w:val="004A3199"/>
    <w:rsid w:val="004A40F2"/>
    <w:rsid w:val="004A45F9"/>
    <w:rsid w:val="004A47A3"/>
    <w:rsid w:val="004A4A3B"/>
    <w:rsid w:val="004A506A"/>
    <w:rsid w:val="004A5FA9"/>
    <w:rsid w:val="004A61CA"/>
    <w:rsid w:val="004A6217"/>
    <w:rsid w:val="004A6BB5"/>
    <w:rsid w:val="004A6CD2"/>
    <w:rsid w:val="004A6D90"/>
    <w:rsid w:val="004A7031"/>
    <w:rsid w:val="004A7AEE"/>
    <w:rsid w:val="004B090C"/>
    <w:rsid w:val="004B0E5A"/>
    <w:rsid w:val="004B14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0EF1"/>
    <w:rsid w:val="004C1AE2"/>
    <w:rsid w:val="004C202E"/>
    <w:rsid w:val="004C2719"/>
    <w:rsid w:val="004C4245"/>
    <w:rsid w:val="004C4436"/>
    <w:rsid w:val="004C45EE"/>
    <w:rsid w:val="004C498A"/>
    <w:rsid w:val="004C597A"/>
    <w:rsid w:val="004C5C21"/>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1753"/>
    <w:rsid w:val="004D220E"/>
    <w:rsid w:val="004D227C"/>
    <w:rsid w:val="004D22AD"/>
    <w:rsid w:val="004D22C5"/>
    <w:rsid w:val="004D251F"/>
    <w:rsid w:val="004D2AAD"/>
    <w:rsid w:val="004D44C8"/>
    <w:rsid w:val="004D4829"/>
    <w:rsid w:val="004D4980"/>
    <w:rsid w:val="004D4EEC"/>
    <w:rsid w:val="004D50F7"/>
    <w:rsid w:val="004D51E5"/>
    <w:rsid w:val="004D5322"/>
    <w:rsid w:val="004D546C"/>
    <w:rsid w:val="004D5B01"/>
    <w:rsid w:val="004D5D80"/>
    <w:rsid w:val="004D5EF3"/>
    <w:rsid w:val="004D6483"/>
    <w:rsid w:val="004D6B55"/>
    <w:rsid w:val="004D6E48"/>
    <w:rsid w:val="004D721F"/>
    <w:rsid w:val="004D7700"/>
    <w:rsid w:val="004E0611"/>
    <w:rsid w:val="004E1194"/>
    <w:rsid w:val="004E2338"/>
    <w:rsid w:val="004E2E1D"/>
    <w:rsid w:val="004E2FC6"/>
    <w:rsid w:val="004E324B"/>
    <w:rsid w:val="004E3429"/>
    <w:rsid w:val="004E34E5"/>
    <w:rsid w:val="004E35E4"/>
    <w:rsid w:val="004E38AF"/>
    <w:rsid w:val="004E4332"/>
    <w:rsid w:val="004E49DF"/>
    <w:rsid w:val="004E4D53"/>
    <w:rsid w:val="004E4E78"/>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E8F"/>
    <w:rsid w:val="004F2186"/>
    <w:rsid w:val="004F2412"/>
    <w:rsid w:val="004F266A"/>
    <w:rsid w:val="004F28E9"/>
    <w:rsid w:val="004F2952"/>
    <w:rsid w:val="004F37EB"/>
    <w:rsid w:val="004F3B90"/>
    <w:rsid w:val="004F47A8"/>
    <w:rsid w:val="004F4901"/>
    <w:rsid w:val="004F4C74"/>
    <w:rsid w:val="004F4D78"/>
    <w:rsid w:val="004F4D96"/>
    <w:rsid w:val="004F542F"/>
    <w:rsid w:val="004F57E8"/>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911"/>
    <w:rsid w:val="00504A63"/>
    <w:rsid w:val="00504F2C"/>
    <w:rsid w:val="00505143"/>
    <w:rsid w:val="00505332"/>
    <w:rsid w:val="005054A1"/>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960"/>
    <w:rsid w:val="00515E79"/>
    <w:rsid w:val="00516405"/>
    <w:rsid w:val="00517702"/>
    <w:rsid w:val="00517F8D"/>
    <w:rsid w:val="0052066B"/>
    <w:rsid w:val="00520CA8"/>
    <w:rsid w:val="00521291"/>
    <w:rsid w:val="005215F0"/>
    <w:rsid w:val="00521CC2"/>
    <w:rsid w:val="0052232E"/>
    <w:rsid w:val="00522397"/>
    <w:rsid w:val="00522485"/>
    <w:rsid w:val="00522A1D"/>
    <w:rsid w:val="005230DF"/>
    <w:rsid w:val="0052318D"/>
    <w:rsid w:val="00523636"/>
    <w:rsid w:val="0052391C"/>
    <w:rsid w:val="00523E71"/>
    <w:rsid w:val="005251DD"/>
    <w:rsid w:val="00525242"/>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4D01"/>
    <w:rsid w:val="0053543F"/>
    <w:rsid w:val="005356F6"/>
    <w:rsid w:val="00535725"/>
    <w:rsid w:val="0053596E"/>
    <w:rsid w:val="00535997"/>
    <w:rsid w:val="00535DF7"/>
    <w:rsid w:val="005363B1"/>
    <w:rsid w:val="00536915"/>
    <w:rsid w:val="005369D7"/>
    <w:rsid w:val="00536B5A"/>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75C"/>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CDC"/>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3A68"/>
    <w:rsid w:val="00564311"/>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2E73"/>
    <w:rsid w:val="00583151"/>
    <w:rsid w:val="0058341D"/>
    <w:rsid w:val="0058391C"/>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19FE"/>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612"/>
    <w:rsid w:val="005977DA"/>
    <w:rsid w:val="005A0144"/>
    <w:rsid w:val="005A06B7"/>
    <w:rsid w:val="005A0B26"/>
    <w:rsid w:val="005A0DD9"/>
    <w:rsid w:val="005A0DF3"/>
    <w:rsid w:val="005A14E6"/>
    <w:rsid w:val="005A1BA8"/>
    <w:rsid w:val="005A1F9F"/>
    <w:rsid w:val="005A2186"/>
    <w:rsid w:val="005A2279"/>
    <w:rsid w:val="005A2596"/>
    <w:rsid w:val="005A4B84"/>
    <w:rsid w:val="005A4D1B"/>
    <w:rsid w:val="005A523C"/>
    <w:rsid w:val="005A5D7B"/>
    <w:rsid w:val="005A7195"/>
    <w:rsid w:val="005A76E6"/>
    <w:rsid w:val="005A7E33"/>
    <w:rsid w:val="005B0786"/>
    <w:rsid w:val="005B12C5"/>
    <w:rsid w:val="005B1384"/>
    <w:rsid w:val="005B1571"/>
    <w:rsid w:val="005B1BAB"/>
    <w:rsid w:val="005B1DCF"/>
    <w:rsid w:val="005B23C8"/>
    <w:rsid w:val="005B331F"/>
    <w:rsid w:val="005B362E"/>
    <w:rsid w:val="005B442E"/>
    <w:rsid w:val="005B5043"/>
    <w:rsid w:val="005B5501"/>
    <w:rsid w:val="005B6571"/>
    <w:rsid w:val="005B690A"/>
    <w:rsid w:val="005B6AFF"/>
    <w:rsid w:val="005B6C71"/>
    <w:rsid w:val="005B70A2"/>
    <w:rsid w:val="005B7AD1"/>
    <w:rsid w:val="005C0DC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966"/>
    <w:rsid w:val="005D3E32"/>
    <w:rsid w:val="005D46EE"/>
    <w:rsid w:val="005D4B10"/>
    <w:rsid w:val="005D520B"/>
    <w:rsid w:val="005D5829"/>
    <w:rsid w:val="005D5D49"/>
    <w:rsid w:val="005D5EC5"/>
    <w:rsid w:val="005D64DA"/>
    <w:rsid w:val="005D7418"/>
    <w:rsid w:val="005D7558"/>
    <w:rsid w:val="005E0421"/>
    <w:rsid w:val="005E0559"/>
    <w:rsid w:val="005E0668"/>
    <w:rsid w:val="005E0B7F"/>
    <w:rsid w:val="005E0DF3"/>
    <w:rsid w:val="005E0EFA"/>
    <w:rsid w:val="005E1D28"/>
    <w:rsid w:val="005E2992"/>
    <w:rsid w:val="005E2AF7"/>
    <w:rsid w:val="005E32F3"/>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E4"/>
    <w:rsid w:val="005F0E0A"/>
    <w:rsid w:val="005F1C83"/>
    <w:rsid w:val="005F1E1A"/>
    <w:rsid w:val="005F2093"/>
    <w:rsid w:val="005F2534"/>
    <w:rsid w:val="005F28D3"/>
    <w:rsid w:val="005F2A5D"/>
    <w:rsid w:val="005F2B64"/>
    <w:rsid w:val="005F2BDA"/>
    <w:rsid w:val="005F3421"/>
    <w:rsid w:val="005F4830"/>
    <w:rsid w:val="005F48A8"/>
    <w:rsid w:val="005F4A88"/>
    <w:rsid w:val="005F50D7"/>
    <w:rsid w:val="005F54BC"/>
    <w:rsid w:val="005F56AF"/>
    <w:rsid w:val="005F64B7"/>
    <w:rsid w:val="005F68DF"/>
    <w:rsid w:val="005F6AA0"/>
    <w:rsid w:val="00600A8E"/>
    <w:rsid w:val="00601150"/>
    <w:rsid w:val="006011C5"/>
    <w:rsid w:val="00601329"/>
    <w:rsid w:val="006017E2"/>
    <w:rsid w:val="00602A6F"/>
    <w:rsid w:val="006043FD"/>
    <w:rsid w:val="006044B8"/>
    <w:rsid w:val="00604940"/>
    <w:rsid w:val="00604AE6"/>
    <w:rsid w:val="006053EB"/>
    <w:rsid w:val="00605BE2"/>
    <w:rsid w:val="0060628C"/>
    <w:rsid w:val="006064F4"/>
    <w:rsid w:val="00606759"/>
    <w:rsid w:val="00606CA3"/>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23"/>
    <w:rsid w:val="00614531"/>
    <w:rsid w:val="0061453D"/>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48"/>
    <w:rsid w:val="0062069D"/>
    <w:rsid w:val="00620BC7"/>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15E"/>
    <w:rsid w:val="0062645E"/>
    <w:rsid w:val="006269D2"/>
    <w:rsid w:val="00626D7E"/>
    <w:rsid w:val="006270D4"/>
    <w:rsid w:val="006271B3"/>
    <w:rsid w:val="006271FC"/>
    <w:rsid w:val="00627EC5"/>
    <w:rsid w:val="00627F3A"/>
    <w:rsid w:val="0063015E"/>
    <w:rsid w:val="00630876"/>
    <w:rsid w:val="00631462"/>
    <w:rsid w:val="00631622"/>
    <w:rsid w:val="00631B28"/>
    <w:rsid w:val="0063355C"/>
    <w:rsid w:val="0063386B"/>
    <w:rsid w:val="00633A1F"/>
    <w:rsid w:val="00633A73"/>
    <w:rsid w:val="006340C7"/>
    <w:rsid w:val="00634138"/>
    <w:rsid w:val="00634485"/>
    <w:rsid w:val="00634511"/>
    <w:rsid w:val="00634580"/>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33AB"/>
    <w:rsid w:val="00643765"/>
    <w:rsid w:val="00644195"/>
    <w:rsid w:val="0064542C"/>
    <w:rsid w:val="006457A5"/>
    <w:rsid w:val="00645FF2"/>
    <w:rsid w:val="00646DD0"/>
    <w:rsid w:val="00647210"/>
    <w:rsid w:val="006473A5"/>
    <w:rsid w:val="0064794B"/>
    <w:rsid w:val="00647F42"/>
    <w:rsid w:val="00650174"/>
    <w:rsid w:val="006505CC"/>
    <w:rsid w:val="00650794"/>
    <w:rsid w:val="006509D6"/>
    <w:rsid w:val="006516EC"/>
    <w:rsid w:val="00651AEC"/>
    <w:rsid w:val="0065218E"/>
    <w:rsid w:val="00652354"/>
    <w:rsid w:val="0065247F"/>
    <w:rsid w:val="00652941"/>
    <w:rsid w:val="0065382F"/>
    <w:rsid w:val="0065388C"/>
    <w:rsid w:val="00653CF4"/>
    <w:rsid w:val="00653F8B"/>
    <w:rsid w:val="00654010"/>
    <w:rsid w:val="006546AC"/>
    <w:rsid w:val="00655403"/>
    <w:rsid w:val="00655596"/>
    <w:rsid w:val="0065631D"/>
    <w:rsid w:val="0065642B"/>
    <w:rsid w:val="006565A2"/>
    <w:rsid w:val="0065668C"/>
    <w:rsid w:val="00656BBE"/>
    <w:rsid w:val="00656CBA"/>
    <w:rsid w:val="00656EB8"/>
    <w:rsid w:val="00657406"/>
    <w:rsid w:val="006578F2"/>
    <w:rsid w:val="00660118"/>
    <w:rsid w:val="00660136"/>
    <w:rsid w:val="0066098F"/>
    <w:rsid w:val="00660A5A"/>
    <w:rsid w:val="00661215"/>
    <w:rsid w:val="0066224A"/>
    <w:rsid w:val="00662929"/>
    <w:rsid w:val="00662A81"/>
    <w:rsid w:val="00662E7F"/>
    <w:rsid w:val="006630EE"/>
    <w:rsid w:val="0066328F"/>
    <w:rsid w:val="006635DB"/>
    <w:rsid w:val="00664060"/>
    <w:rsid w:val="00664658"/>
    <w:rsid w:val="006650E0"/>
    <w:rsid w:val="00665409"/>
    <w:rsid w:val="00665723"/>
    <w:rsid w:val="006657C9"/>
    <w:rsid w:val="00665A47"/>
    <w:rsid w:val="0066637D"/>
    <w:rsid w:val="0066688F"/>
    <w:rsid w:val="00666CC4"/>
    <w:rsid w:val="00666DA9"/>
    <w:rsid w:val="006673CA"/>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4D19"/>
    <w:rsid w:val="006852FD"/>
    <w:rsid w:val="00686102"/>
    <w:rsid w:val="0068633E"/>
    <w:rsid w:val="0068657B"/>
    <w:rsid w:val="00686698"/>
    <w:rsid w:val="00686869"/>
    <w:rsid w:val="006868B0"/>
    <w:rsid w:val="00686FEE"/>
    <w:rsid w:val="0069069F"/>
    <w:rsid w:val="00690890"/>
    <w:rsid w:val="00691932"/>
    <w:rsid w:val="0069219A"/>
    <w:rsid w:val="00692F31"/>
    <w:rsid w:val="00692F64"/>
    <w:rsid w:val="006930D5"/>
    <w:rsid w:val="00693490"/>
    <w:rsid w:val="0069355F"/>
    <w:rsid w:val="00693878"/>
    <w:rsid w:val="00693A79"/>
    <w:rsid w:val="00693E86"/>
    <w:rsid w:val="00694012"/>
    <w:rsid w:val="0069473D"/>
    <w:rsid w:val="00694DA9"/>
    <w:rsid w:val="006951F3"/>
    <w:rsid w:val="006957B1"/>
    <w:rsid w:val="00696111"/>
    <w:rsid w:val="0069614B"/>
    <w:rsid w:val="006961B7"/>
    <w:rsid w:val="00697028"/>
    <w:rsid w:val="00697064"/>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3DB4"/>
    <w:rsid w:val="006A497F"/>
    <w:rsid w:val="006A4B5F"/>
    <w:rsid w:val="006A5B63"/>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A8F"/>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2D4"/>
    <w:rsid w:val="006D3419"/>
    <w:rsid w:val="006D37A2"/>
    <w:rsid w:val="006D3972"/>
    <w:rsid w:val="006D4392"/>
    <w:rsid w:val="006D4A76"/>
    <w:rsid w:val="006D4D7E"/>
    <w:rsid w:val="006D5B86"/>
    <w:rsid w:val="006D6201"/>
    <w:rsid w:val="006D6E39"/>
    <w:rsid w:val="006D79EC"/>
    <w:rsid w:val="006D7CA6"/>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17C"/>
    <w:rsid w:val="006F06FE"/>
    <w:rsid w:val="006F0727"/>
    <w:rsid w:val="006F091B"/>
    <w:rsid w:val="006F0A93"/>
    <w:rsid w:val="006F0BAE"/>
    <w:rsid w:val="006F0F3C"/>
    <w:rsid w:val="006F168D"/>
    <w:rsid w:val="006F2C5A"/>
    <w:rsid w:val="006F3004"/>
    <w:rsid w:val="006F3059"/>
    <w:rsid w:val="006F30F8"/>
    <w:rsid w:val="006F3599"/>
    <w:rsid w:val="006F3D42"/>
    <w:rsid w:val="006F3E58"/>
    <w:rsid w:val="006F3F86"/>
    <w:rsid w:val="006F4369"/>
    <w:rsid w:val="006F4D1A"/>
    <w:rsid w:val="006F501A"/>
    <w:rsid w:val="006F55F2"/>
    <w:rsid w:val="006F5A76"/>
    <w:rsid w:val="006F5A97"/>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49F4"/>
    <w:rsid w:val="0070528E"/>
    <w:rsid w:val="00705741"/>
    <w:rsid w:val="007061E4"/>
    <w:rsid w:val="00706383"/>
    <w:rsid w:val="007066E2"/>
    <w:rsid w:val="00707B64"/>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C73"/>
    <w:rsid w:val="00715E0D"/>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304F5"/>
    <w:rsid w:val="00730887"/>
    <w:rsid w:val="00730974"/>
    <w:rsid w:val="00730A1E"/>
    <w:rsid w:val="007312A1"/>
    <w:rsid w:val="00732266"/>
    <w:rsid w:val="007328BA"/>
    <w:rsid w:val="00732E2C"/>
    <w:rsid w:val="00732FA0"/>
    <w:rsid w:val="007330C3"/>
    <w:rsid w:val="0073311C"/>
    <w:rsid w:val="007336BF"/>
    <w:rsid w:val="007344E5"/>
    <w:rsid w:val="007347F5"/>
    <w:rsid w:val="0073525E"/>
    <w:rsid w:val="007353F0"/>
    <w:rsid w:val="00735930"/>
    <w:rsid w:val="00735F72"/>
    <w:rsid w:val="00736A07"/>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DF"/>
    <w:rsid w:val="0075778E"/>
    <w:rsid w:val="00757974"/>
    <w:rsid w:val="00757F77"/>
    <w:rsid w:val="007602FC"/>
    <w:rsid w:val="007603D4"/>
    <w:rsid w:val="007615FB"/>
    <w:rsid w:val="00761A77"/>
    <w:rsid w:val="007626AB"/>
    <w:rsid w:val="00762EBE"/>
    <w:rsid w:val="007631BF"/>
    <w:rsid w:val="007631D9"/>
    <w:rsid w:val="007636B4"/>
    <w:rsid w:val="007637A7"/>
    <w:rsid w:val="00763C13"/>
    <w:rsid w:val="007642A9"/>
    <w:rsid w:val="0076517B"/>
    <w:rsid w:val="007660C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892"/>
    <w:rsid w:val="00780B64"/>
    <w:rsid w:val="00780BA2"/>
    <w:rsid w:val="007811A7"/>
    <w:rsid w:val="007817E0"/>
    <w:rsid w:val="00781892"/>
    <w:rsid w:val="00781905"/>
    <w:rsid w:val="00781CF8"/>
    <w:rsid w:val="00782100"/>
    <w:rsid w:val="00782558"/>
    <w:rsid w:val="007826FA"/>
    <w:rsid w:val="00782C2E"/>
    <w:rsid w:val="00782CD2"/>
    <w:rsid w:val="00784081"/>
    <w:rsid w:val="0078469F"/>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6249"/>
    <w:rsid w:val="00797B84"/>
    <w:rsid w:val="00797B98"/>
    <w:rsid w:val="00797D21"/>
    <w:rsid w:val="007A059E"/>
    <w:rsid w:val="007A06ED"/>
    <w:rsid w:val="007A09B0"/>
    <w:rsid w:val="007A15A9"/>
    <w:rsid w:val="007A18D5"/>
    <w:rsid w:val="007A1EDB"/>
    <w:rsid w:val="007A2245"/>
    <w:rsid w:val="007A227B"/>
    <w:rsid w:val="007A2AB1"/>
    <w:rsid w:val="007A2F02"/>
    <w:rsid w:val="007A30B1"/>
    <w:rsid w:val="007A356D"/>
    <w:rsid w:val="007A3822"/>
    <w:rsid w:val="007A39BA"/>
    <w:rsid w:val="007A3B0A"/>
    <w:rsid w:val="007A453B"/>
    <w:rsid w:val="007A4A82"/>
    <w:rsid w:val="007A4FB6"/>
    <w:rsid w:val="007A5099"/>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3D93"/>
    <w:rsid w:val="007B4AB8"/>
    <w:rsid w:val="007B4C03"/>
    <w:rsid w:val="007B564E"/>
    <w:rsid w:val="007B57FB"/>
    <w:rsid w:val="007B5AF9"/>
    <w:rsid w:val="007B5C61"/>
    <w:rsid w:val="007B6894"/>
    <w:rsid w:val="007B6A1B"/>
    <w:rsid w:val="007B6A47"/>
    <w:rsid w:val="007B6AD8"/>
    <w:rsid w:val="007B6D04"/>
    <w:rsid w:val="007B7B09"/>
    <w:rsid w:val="007B7F32"/>
    <w:rsid w:val="007C0CC6"/>
    <w:rsid w:val="007C13B7"/>
    <w:rsid w:val="007C13E3"/>
    <w:rsid w:val="007C1493"/>
    <w:rsid w:val="007C169B"/>
    <w:rsid w:val="007C18F7"/>
    <w:rsid w:val="007C1FBE"/>
    <w:rsid w:val="007C2056"/>
    <w:rsid w:val="007C250D"/>
    <w:rsid w:val="007C2BC5"/>
    <w:rsid w:val="007C2C4B"/>
    <w:rsid w:val="007C37B6"/>
    <w:rsid w:val="007C46D7"/>
    <w:rsid w:val="007C4AA6"/>
    <w:rsid w:val="007C500D"/>
    <w:rsid w:val="007C50E8"/>
    <w:rsid w:val="007C644A"/>
    <w:rsid w:val="007C64DA"/>
    <w:rsid w:val="007C6664"/>
    <w:rsid w:val="007C6691"/>
    <w:rsid w:val="007C673D"/>
    <w:rsid w:val="007C6991"/>
    <w:rsid w:val="007C6B84"/>
    <w:rsid w:val="007C6E51"/>
    <w:rsid w:val="007C744C"/>
    <w:rsid w:val="007C74F6"/>
    <w:rsid w:val="007C7ACB"/>
    <w:rsid w:val="007C7DB0"/>
    <w:rsid w:val="007D0CE4"/>
    <w:rsid w:val="007D0F53"/>
    <w:rsid w:val="007D11ED"/>
    <w:rsid w:val="007D1283"/>
    <w:rsid w:val="007D151C"/>
    <w:rsid w:val="007D1D94"/>
    <w:rsid w:val="007D1EE8"/>
    <w:rsid w:val="007D2170"/>
    <w:rsid w:val="007D2616"/>
    <w:rsid w:val="007D2BC3"/>
    <w:rsid w:val="007D3437"/>
    <w:rsid w:val="007D382E"/>
    <w:rsid w:val="007D38BB"/>
    <w:rsid w:val="007D3CE4"/>
    <w:rsid w:val="007D44BA"/>
    <w:rsid w:val="007D46F7"/>
    <w:rsid w:val="007D4FF9"/>
    <w:rsid w:val="007D506C"/>
    <w:rsid w:val="007D5250"/>
    <w:rsid w:val="007D5666"/>
    <w:rsid w:val="007D5844"/>
    <w:rsid w:val="007D5937"/>
    <w:rsid w:val="007D59C9"/>
    <w:rsid w:val="007D5E62"/>
    <w:rsid w:val="007D5FCF"/>
    <w:rsid w:val="007D6468"/>
    <w:rsid w:val="007D6583"/>
    <w:rsid w:val="007D66DD"/>
    <w:rsid w:val="007D6867"/>
    <w:rsid w:val="007D6C89"/>
    <w:rsid w:val="007D6D1F"/>
    <w:rsid w:val="007D6E4E"/>
    <w:rsid w:val="007D7B8B"/>
    <w:rsid w:val="007D7BEF"/>
    <w:rsid w:val="007D7E2B"/>
    <w:rsid w:val="007E02A5"/>
    <w:rsid w:val="007E050D"/>
    <w:rsid w:val="007E09B0"/>
    <w:rsid w:val="007E1641"/>
    <w:rsid w:val="007E16A5"/>
    <w:rsid w:val="007E21A3"/>
    <w:rsid w:val="007E24D5"/>
    <w:rsid w:val="007E2A68"/>
    <w:rsid w:val="007E2DEB"/>
    <w:rsid w:val="007E30BA"/>
    <w:rsid w:val="007E341D"/>
    <w:rsid w:val="007E36A0"/>
    <w:rsid w:val="007E3E3F"/>
    <w:rsid w:val="007E3ED1"/>
    <w:rsid w:val="007E441C"/>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8C5"/>
    <w:rsid w:val="007F2E0E"/>
    <w:rsid w:val="007F380E"/>
    <w:rsid w:val="007F3C35"/>
    <w:rsid w:val="007F3F2D"/>
    <w:rsid w:val="007F414D"/>
    <w:rsid w:val="007F46C0"/>
    <w:rsid w:val="007F4D6F"/>
    <w:rsid w:val="007F4DA5"/>
    <w:rsid w:val="007F502F"/>
    <w:rsid w:val="007F53AA"/>
    <w:rsid w:val="007F75A8"/>
    <w:rsid w:val="00801018"/>
    <w:rsid w:val="008011A7"/>
    <w:rsid w:val="008014D3"/>
    <w:rsid w:val="008018F7"/>
    <w:rsid w:val="00801A6C"/>
    <w:rsid w:val="00802451"/>
    <w:rsid w:val="0080273A"/>
    <w:rsid w:val="00802E93"/>
    <w:rsid w:val="00803682"/>
    <w:rsid w:val="00803B7B"/>
    <w:rsid w:val="00803C89"/>
    <w:rsid w:val="00804212"/>
    <w:rsid w:val="00804442"/>
    <w:rsid w:val="00804B03"/>
    <w:rsid w:val="00804D6B"/>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E25"/>
    <w:rsid w:val="008236E8"/>
    <w:rsid w:val="008236F3"/>
    <w:rsid w:val="008238CC"/>
    <w:rsid w:val="00823A29"/>
    <w:rsid w:val="00824389"/>
    <w:rsid w:val="00824392"/>
    <w:rsid w:val="008245DA"/>
    <w:rsid w:val="008256D6"/>
    <w:rsid w:val="0082576A"/>
    <w:rsid w:val="00826BFD"/>
    <w:rsid w:val="00827092"/>
    <w:rsid w:val="0082710A"/>
    <w:rsid w:val="00827366"/>
    <w:rsid w:val="0082775B"/>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36B7"/>
    <w:rsid w:val="008337D6"/>
    <w:rsid w:val="008345ED"/>
    <w:rsid w:val="00835248"/>
    <w:rsid w:val="00835927"/>
    <w:rsid w:val="00835AB4"/>
    <w:rsid w:val="00835DF1"/>
    <w:rsid w:val="008367EE"/>
    <w:rsid w:val="0083699C"/>
    <w:rsid w:val="00836B16"/>
    <w:rsid w:val="00836DD2"/>
    <w:rsid w:val="00836EA5"/>
    <w:rsid w:val="00837418"/>
    <w:rsid w:val="00837CE4"/>
    <w:rsid w:val="00837D19"/>
    <w:rsid w:val="00840312"/>
    <w:rsid w:val="008403E9"/>
    <w:rsid w:val="008404D4"/>
    <w:rsid w:val="0084074D"/>
    <w:rsid w:val="00840B86"/>
    <w:rsid w:val="00840ECD"/>
    <w:rsid w:val="00840FBE"/>
    <w:rsid w:val="00841780"/>
    <w:rsid w:val="00841E4A"/>
    <w:rsid w:val="008422EC"/>
    <w:rsid w:val="00842C7F"/>
    <w:rsid w:val="00843069"/>
    <w:rsid w:val="00843502"/>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C51"/>
    <w:rsid w:val="008526C8"/>
    <w:rsid w:val="008526EF"/>
    <w:rsid w:val="00852F55"/>
    <w:rsid w:val="0085347F"/>
    <w:rsid w:val="00853608"/>
    <w:rsid w:val="00853726"/>
    <w:rsid w:val="00853AB4"/>
    <w:rsid w:val="008542F2"/>
    <w:rsid w:val="00854A3B"/>
    <w:rsid w:val="00854AA7"/>
    <w:rsid w:val="008556EF"/>
    <w:rsid w:val="00855743"/>
    <w:rsid w:val="00855B1B"/>
    <w:rsid w:val="00855F9F"/>
    <w:rsid w:val="00855FA9"/>
    <w:rsid w:val="00855FBE"/>
    <w:rsid w:val="00856033"/>
    <w:rsid w:val="008564C8"/>
    <w:rsid w:val="00856541"/>
    <w:rsid w:val="0085683B"/>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117"/>
    <w:rsid w:val="00871372"/>
    <w:rsid w:val="0087141E"/>
    <w:rsid w:val="008716B7"/>
    <w:rsid w:val="0087187C"/>
    <w:rsid w:val="008718F3"/>
    <w:rsid w:val="00871A0A"/>
    <w:rsid w:val="00872A08"/>
    <w:rsid w:val="0087324A"/>
    <w:rsid w:val="008734BD"/>
    <w:rsid w:val="008741A6"/>
    <w:rsid w:val="00874368"/>
    <w:rsid w:val="008744AE"/>
    <w:rsid w:val="008765F6"/>
    <w:rsid w:val="008766F9"/>
    <w:rsid w:val="00876B6F"/>
    <w:rsid w:val="00876CEB"/>
    <w:rsid w:val="00876E10"/>
    <w:rsid w:val="00876E5C"/>
    <w:rsid w:val="0087705E"/>
    <w:rsid w:val="00877DA5"/>
    <w:rsid w:val="00877F14"/>
    <w:rsid w:val="0088062A"/>
    <w:rsid w:val="00880852"/>
    <w:rsid w:val="00881598"/>
    <w:rsid w:val="00881F95"/>
    <w:rsid w:val="00882F26"/>
    <w:rsid w:val="008831C0"/>
    <w:rsid w:val="0088335C"/>
    <w:rsid w:val="008834CE"/>
    <w:rsid w:val="00883602"/>
    <w:rsid w:val="00883846"/>
    <w:rsid w:val="008838AA"/>
    <w:rsid w:val="00883C9C"/>
    <w:rsid w:val="008842F0"/>
    <w:rsid w:val="00884443"/>
    <w:rsid w:val="008847AA"/>
    <w:rsid w:val="008851BF"/>
    <w:rsid w:val="0088574B"/>
    <w:rsid w:val="008858CC"/>
    <w:rsid w:val="0088594E"/>
    <w:rsid w:val="00885A60"/>
    <w:rsid w:val="0088649D"/>
    <w:rsid w:val="0088649F"/>
    <w:rsid w:val="00886768"/>
    <w:rsid w:val="00886E26"/>
    <w:rsid w:val="008875A6"/>
    <w:rsid w:val="008876FD"/>
    <w:rsid w:val="00887A19"/>
    <w:rsid w:val="00890136"/>
    <w:rsid w:val="00890917"/>
    <w:rsid w:val="0089181D"/>
    <w:rsid w:val="0089193E"/>
    <w:rsid w:val="00891CF9"/>
    <w:rsid w:val="0089272F"/>
    <w:rsid w:val="00892774"/>
    <w:rsid w:val="008929EC"/>
    <w:rsid w:val="00892AFC"/>
    <w:rsid w:val="00893169"/>
    <w:rsid w:val="0089336B"/>
    <w:rsid w:val="00893451"/>
    <w:rsid w:val="00893F82"/>
    <w:rsid w:val="008950DB"/>
    <w:rsid w:val="00895B09"/>
    <w:rsid w:val="00895D8A"/>
    <w:rsid w:val="00895E48"/>
    <w:rsid w:val="00896CB2"/>
    <w:rsid w:val="00897492"/>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4DD"/>
    <w:rsid w:val="008B39BD"/>
    <w:rsid w:val="008B3C21"/>
    <w:rsid w:val="008B5001"/>
    <w:rsid w:val="008B63C9"/>
    <w:rsid w:val="008B6925"/>
    <w:rsid w:val="008B700A"/>
    <w:rsid w:val="008B71B5"/>
    <w:rsid w:val="008B72D8"/>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112A"/>
    <w:rsid w:val="008D12C0"/>
    <w:rsid w:val="008D1526"/>
    <w:rsid w:val="008D157E"/>
    <w:rsid w:val="008D15E0"/>
    <w:rsid w:val="008D2354"/>
    <w:rsid w:val="008D2375"/>
    <w:rsid w:val="008D28D1"/>
    <w:rsid w:val="008D2AF8"/>
    <w:rsid w:val="008D2B26"/>
    <w:rsid w:val="008D2E0A"/>
    <w:rsid w:val="008D30E9"/>
    <w:rsid w:val="008D326D"/>
    <w:rsid w:val="008D420E"/>
    <w:rsid w:val="008D48AF"/>
    <w:rsid w:val="008D4B3D"/>
    <w:rsid w:val="008D4CA9"/>
    <w:rsid w:val="008D535D"/>
    <w:rsid w:val="008D564E"/>
    <w:rsid w:val="008D589C"/>
    <w:rsid w:val="008D5C72"/>
    <w:rsid w:val="008D5E09"/>
    <w:rsid w:val="008D6050"/>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AE4"/>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B23"/>
    <w:rsid w:val="008F0CD9"/>
    <w:rsid w:val="008F1368"/>
    <w:rsid w:val="008F16AC"/>
    <w:rsid w:val="008F1EC6"/>
    <w:rsid w:val="008F292A"/>
    <w:rsid w:val="008F2A72"/>
    <w:rsid w:val="008F2E51"/>
    <w:rsid w:val="008F35D8"/>
    <w:rsid w:val="008F3609"/>
    <w:rsid w:val="008F3620"/>
    <w:rsid w:val="008F3E39"/>
    <w:rsid w:val="008F4049"/>
    <w:rsid w:val="008F411A"/>
    <w:rsid w:val="008F4124"/>
    <w:rsid w:val="008F424E"/>
    <w:rsid w:val="008F437C"/>
    <w:rsid w:val="008F49EF"/>
    <w:rsid w:val="008F4D68"/>
    <w:rsid w:val="008F4E04"/>
    <w:rsid w:val="008F4F7D"/>
    <w:rsid w:val="008F5255"/>
    <w:rsid w:val="008F5667"/>
    <w:rsid w:val="008F5901"/>
    <w:rsid w:val="008F5EEB"/>
    <w:rsid w:val="008F6701"/>
    <w:rsid w:val="008F6A7E"/>
    <w:rsid w:val="008F6D10"/>
    <w:rsid w:val="008F6E71"/>
    <w:rsid w:val="008F6FB7"/>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177"/>
    <w:rsid w:val="009132E4"/>
    <w:rsid w:val="00913850"/>
    <w:rsid w:val="009139EA"/>
    <w:rsid w:val="00913B12"/>
    <w:rsid w:val="00913C85"/>
    <w:rsid w:val="00913E2D"/>
    <w:rsid w:val="0091420B"/>
    <w:rsid w:val="00914863"/>
    <w:rsid w:val="00914B51"/>
    <w:rsid w:val="00914C1D"/>
    <w:rsid w:val="00914EEA"/>
    <w:rsid w:val="009156A7"/>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2C1D"/>
    <w:rsid w:val="00923009"/>
    <w:rsid w:val="0092349F"/>
    <w:rsid w:val="00923640"/>
    <w:rsid w:val="00923900"/>
    <w:rsid w:val="00923D97"/>
    <w:rsid w:val="00923E4E"/>
    <w:rsid w:val="00923E89"/>
    <w:rsid w:val="0092438D"/>
    <w:rsid w:val="009246E5"/>
    <w:rsid w:val="00924A3A"/>
    <w:rsid w:val="00924B81"/>
    <w:rsid w:val="00924C52"/>
    <w:rsid w:val="00925DF0"/>
    <w:rsid w:val="00926554"/>
    <w:rsid w:val="00926C88"/>
    <w:rsid w:val="00926DDC"/>
    <w:rsid w:val="00927525"/>
    <w:rsid w:val="00927577"/>
    <w:rsid w:val="00927999"/>
    <w:rsid w:val="00927AFB"/>
    <w:rsid w:val="00927BD5"/>
    <w:rsid w:val="00930907"/>
    <w:rsid w:val="00931194"/>
    <w:rsid w:val="0093124D"/>
    <w:rsid w:val="009314C0"/>
    <w:rsid w:val="009314FE"/>
    <w:rsid w:val="009317DB"/>
    <w:rsid w:val="0093204F"/>
    <w:rsid w:val="00932181"/>
    <w:rsid w:val="009332D9"/>
    <w:rsid w:val="00933BB2"/>
    <w:rsid w:val="00933F8F"/>
    <w:rsid w:val="009340C0"/>
    <w:rsid w:val="00934200"/>
    <w:rsid w:val="0093427C"/>
    <w:rsid w:val="0093432F"/>
    <w:rsid w:val="00934690"/>
    <w:rsid w:val="009348FC"/>
    <w:rsid w:val="0093517B"/>
    <w:rsid w:val="00935943"/>
    <w:rsid w:val="00935B0E"/>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778"/>
    <w:rsid w:val="009437EF"/>
    <w:rsid w:val="00943A1C"/>
    <w:rsid w:val="00943BBB"/>
    <w:rsid w:val="009441B1"/>
    <w:rsid w:val="0094430C"/>
    <w:rsid w:val="00944AAF"/>
    <w:rsid w:val="00944D4B"/>
    <w:rsid w:val="00944F4A"/>
    <w:rsid w:val="00944FCF"/>
    <w:rsid w:val="009455A8"/>
    <w:rsid w:val="00945792"/>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8E9"/>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10"/>
    <w:rsid w:val="00990E33"/>
    <w:rsid w:val="00990FB1"/>
    <w:rsid w:val="00991261"/>
    <w:rsid w:val="009912BC"/>
    <w:rsid w:val="0099157D"/>
    <w:rsid w:val="0099177D"/>
    <w:rsid w:val="009928CB"/>
    <w:rsid w:val="00993225"/>
    <w:rsid w:val="00993500"/>
    <w:rsid w:val="00993770"/>
    <w:rsid w:val="009941A8"/>
    <w:rsid w:val="0099494B"/>
    <w:rsid w:val="00995B06"/>
    <w:rsid w:val="0099621E"/>
    <w:rsid w:val="009963B4"/>
    <w:rsid w:val="00996794"/>
    <w:rsid w:val="00996AB3"/>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C3F"/>
    <w:rsid w:val="009A6EB9"/>
    <w:rsid w:val="009A70E5"/>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4F"/>
    <w:rsid w:val="009B3276"/>
    <w:rsid w:val="009B36A5"/>
    <w:rsid w:val="009B3BAC"/>
    <w:rsid w:val="009B4827"/>
    <w:rsid w:val="009B4982"/>
    <w:rsid w:val="009B4D74"/>
    <w:rsid w:val="009B506E"/>
    <w:rsid w:val="009B5BC1"/>
    <w:rsid w:val="009B67DD"/>
    <w:rsid w:val="009B6DB4"/>
    <w:rsid w:val="009B756F"/>
    <w:rsid w:val="009B7C7B"/>
    <w:rsid w:val="009C0DF7"/>
    <w:rsid w:val="009C1CDE"/>
    <w:rsid w:val="009C2718"/>
    <w:rsid w:val="009C2BF8"/>
    <w:rsid w:val="009C2DCB"/>
    <w:rsid w:val="009C34D3"/>
    <w:rsid w:val="009C36D2"/>
    <w:rsid w:val="009C3D00"/>
    <w:rsid w:val="009C44F7"/>
    <w:rsid w:val="009C485E"/>
    <w:rsid w:val="009C4EB4"/>
    <w:rsid w:val="009C5455"/>
    <w:rsid w:val="009C622E"/>
    <w:rsid w:val="009C6744"/>
    <w:rsid w:val="009C6DB0"/>
    <w:rsid w:val="009D00C1"/>
    <w:rsid w:val="009D0D90"/>
    <w:rsid w:val="009D0ED6"/>
    <w:rsid w:val="009D0F71"/>
    <w:rsid w:val="009D11BE"/>
    <w:rsid w:val="009D1831"/>
    <w:rsid w:val="009D1E24"/>
    <w:rsid w:val="009D201E"/>
    <w:rsid w:val="009D233C"/>
    <w:rsid w:val="009D265B"/>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4A0"/>
    <w:rsid w:val="009E6ABE"/>
    <w:rsid w:val="009E6AC8"/>
    <w:rsid w:val="009E7309"/>
    <w:rsid w:val="009E79E6"/>
    <w:rsid w:val="009E7ADB"/>
    <w:rsid w:val="009F0222"/>
    <w:rsid w:val="009F042F"/>
    <w:rsid w:val="009F07E0"/>
    <w:rsid w:val="009F0961"/>
    <w:rsid w:val="009F0B42"/>
    <w:rsid w:val="009F0D06"/>
    <w:rsid w:val="009F0EA8"/>
    <w:rsid w:val="009F0EF5"/>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E8B"/>
    <w:rsid w:val="009F65C8"/>
    <w:rsid w:val="009F66F6"/>
    <w:rsid w:val="009F68BC"/>
    <w:rsid w:val="009F6BD2"/>
    <w:rsid w:val="009F6E60"/>
    <w:rsid w:val="009F6F9F"/>
    <w:rsid w:val="009F73F8"/>
    <w:rsid w:val="00A00E64"/>
    <w:rsid w:val="00A01032"/>
    <w:rsid w:val="00A01E11"/>
    <w:rsid w:val="00A0253F"/>
    <w:rsid w:val="00A02787"/>
    <w:rsid w:val="00A02AAB"/>
    <w:rsid w:val="00A033DA"/>
    <w:rsid w:val="00A04476"/>
    <w:rsid w:val="00A0488B"/>
    <w:rsid w:val="00A04CFA"/>
    <w:rsid w:val="00A05730"/>
    <w:rsid w:val="00A059CF"/>
    <w:rsid w:val="00A060F8"/>
    <w:rsid w:val="00A07292"/>
    <w:rsid w:val="00A0756F"/>
    <w:rsid w:val="00A07627"/>
    <w:rsid w:val="00A11024"/>
    <w:rsid w:val="00A11233"/>
    <w:rsid w:val="00A11619"/>
    <w:rsid w:val="00A11B39"/>
    <w:rsid w:val="00A11C34"/>
    <w:rsid w:val="00A127A4"/>
    <w:rsid w:val="00A1302E"/>
    <w:rsid w:val="00A13637"/>
    <w:rsid w:val="00A13741"/>
    <w:rsid w:val="00A1375F"/>
    <w:rsid w:val="00A1377C"/>
    <w:rsid w:val="00A138FC"/>
    <w:rsid w:val="00A139D8"/>
    <w:rsid w:val="00A1493B"/>
    <w:rsid w:val="00A14A4E"/>
    <w:rsid w:val="00A14E14"/>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5A"/>
    <w:rsid w:val="00A23686"/>
    <w:rsid w:val="00A23E37"/>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CEF"/>
    <w:rsid w:val="00A41F1A"/>
    <w:rsid w:val="00A42B09"/>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6CDF"/>
    <w:rsid w:val="00A476EF"/>
    <w:rsid w:val="00A506A9"/>
    <w:rsid w:val="00A50948"/>
    <w:rsid w:val="00A51621"/>
    <w:rsid w:val="00A51681"/>
    <w:rsid w:val="00A5257D"/>
    <w:rsid w:val="00A525E0"/>
    <w:rsid w:val="00A52823"/>
    <w:rsid w:val="00A52DF0"/>
    <w:rsid w:val="00A53287"/>
    <w:rsid w:val="00A535FE"/>
    <w:rsid w:val="00A53691"/>
    <w:rsid w:val="00A54110"/>
    <w:rsid w:val="00A550CD"/>
    <w:rsid w:val="00A55945"/>
    <w:rsid w:val="00A55D4A"/>
    <w:rsid w:val="00A560FD"/>
    <w:rsid w:val="00A56129"/>
    <w:rsid w:val="00A56197"/>
    <w:rsid w:val="00A56AE1"/>
    <w:rsid w:val="00A57335"/>
    <w:rsid w:val="00A57AD7"/>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26"/>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618"/>
    <w:rsid w:val="00A929B1"/>
    <w:rsid w:val="00A92CEB"/>
    <w:rsid w:val="00A92E17"/>
    <w:rsid w:val="00A92E8E"/>
    <w:rsid w:val="00A931CE"/>
    <w:rsid w:val="00A9392A"/>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1B4C"/>
    <w:rsid w:val="00AB272D"/>
    <w:rsid w:val="00AB2802"/>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32"/>
    <w:rsid w:val="00AC2F9C"/>
    <w:rsid w:val="00AC3EFF"/>
    <w:rsid w:val="00AC41AD"/>
    <w:rsid w:val="00AC45BA"/>
    <w:rsid w:val="00AC4617"/>
    <w:rsid w:val="00AC472E"/>
    <w:rsid w:val="00AC4F7E"/>
    <w:rsid w:val="00AC50B6"/>
    <w:rsid w:val="00AC50DA"/>
    <w:rsid w:val="00AC525C"/>
    <w:rsid w:val="00AC5434"/>
    <w:rsid w:val="00AC5497"/>
    <w:rsid w:val="00AC56B7"/>
    <w:rsid w:val="00AC5A11"/>
    <w:rsid w:val="00AC5DE9"/>
    <w:rsid w:val="00AC6346"/>
    <w:rsid w:val="00AC65AA"/>
    <w:rsid w:val="00AC6A06"/>
    <w:rsid w:val="00AC6C15"/>
    <w:rsid w:val="00AC70C9"/>
    <w:rsid w:val="00AC77B0"/>
    <w:rsid w:val="00AC7B97"/>
    <w:rsid w:val="00AC7C43"/>
    <w:rsid w:val="00AD042C"/>
    <w:rsid w:val="00AD0D1D"/>
    <w:rsid w:val="00AD0F30"/>
    <w:rsid w:val="00AD0F83"/>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48F"/>
    <w:rsid w:val="00AE5631"/>
    <w:rsid w:val="00AE614F"/>
    <w:rsid w:val="00AE67F7"/>
    <w:rsid w:val="00AE6C84"/>
    <w:rsid w:val="00AE6EA9"/>
    <w:rsid w:val="00AE6F5F"/>
    <w:rsid w:val="00AE7F1F"/>
    <w:rsid w:val="00AE7F31"/>
    <w:rsid w:val="00AF0034"/>
    <w:rsid w:val="00AF0113"/>
    <w:rsid w:val="00AF1159"/>
    <w:rsid w:val="00AF156F"/>
    <w:rsid w:val="00AF1B03"/>
    <w:rsid w:val="00AF2340"/>
    <w:rsid w:val="00AF2575"/>
    <w:rsid w:val="00AF2BAE"/>
    <w:rsid w:val="00AF320B"/>
    <w:rsid w:val="00AF42BB"/>
    <w:rsid w:val="00AF45D1"/>
    <w:rsid w:val="00AF5032"/>
    <w:rsid w:val="00AF54C4"/>
    <w:rsid w:val="00AF5780"/>
    <w:rsid w:val="00AF5801"/>
    <w:rsid w:val="00AF5EF6"/>
    <w:rsid w:val="00AF6C24"/>
    <w:rsid w:val="00AF6E7F"/>
    <w:rsid w:val="00AF7575"/>
    <w:rsid w:val="00AF7949"/>
    <w:rsid w:val="00AF7A0B"/>
    <w:rsid w:val="00AF7B90"/>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666"/>
    <w:rsid w:val="00B057A7"/>
    <w:rsid w:val="00B0623B"/>
    <w:rsid w:val="00B0677A"/>
    <w:rsid w:val="00B06D88"/>
    <w:rsid w:val="00B073C8"/>
    <w:rsid w:val="00B07510"/>
    <w:rsid w:val="00B07B4E"/>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BDF"/>
    <w:rsid w:val="00B20602"/>
    <w:rsid w:val="00B20B77"/>
    <w:rsid w:val="00B20BC5"/>
    <w:rsid w:val="00B216BF"/>
    <w:rsid w:val="00B221DD"/>
    <w:rsid w:val="00B2226C"/>
    <w:rsid w:val="00B2247C"/>
    <w:rsid w:val="00B2286E"/>
    <w:rsid w:val="00B23010"/>
    <w:rsid w:val="00B240D0"/>
    <w:rsid w:val="00B244BD"/>
    <w:rsid w:val="00B24B98"/>
    <w:rsid w:val="00B24DBF"/>
    <w:rsid w:val="00B2544D"/>
    <w:rsid w:val="00B257FC"/>
    <w:rsid w:val="00B259C8"/>
    <w:rsid w:val="00B2622D"/>
    <w:rsid w:val="00B26C50"/>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098"/>
    <w:rsid w:val="00B33838"/>
    <w:rsid w:val="00B33EC7"/>
    <w:rsid w:val="00B34C7B"/>
    <w:rsid w:val="00B355D8"/>
    <w:rsid w:val="00B35A38"/>
    <w:rsid w:val="00B35AE6"/>
    <w:rsid w:val="00B36189"/>
    <w:rsid w:val="00B36426"/>
    <w:rsid w:val="00B36708"/>
    <w:rsid w:val="00B36DCE"/>
    <w:rsid w:val="00B37745"/>
    <w:rsid w:val="00B403B0"/>
    <w:rsid w:val="00B40B8E"/>
    <w:rsid w:val="00B40B99"/>
    <w:rsid w:val="00B40D2F"/>
    <w:rsid w:val="00B41543"/>
    <w:rsid w:val="00B41C98"/>
    <w:rsid w:val="00B41D98"/>
    <w:rsid w:val="00B41F2A"/>
    <w:rsid w:val="00B4208D"/>
    <w:rsid w:val="00B422AF"/>
    <w:rsid w:val="00B424CE"/>
    <w:rsid w:val="00B4296F"/>
    <w:rsid w:val="00B42EEC"/>
    <w:rsid w:val="00B4329E"/>
    <w:rsid w:val="00B43884"/>
    <w:rsid w:val="00B43D23"/>
    <w:rsid w:val="00B444BC"/>
    <w:rsid w:val="00B45204"/>
    <w:rsid w:val="00B4520E"/>
    <w:rsid w:val="00B4556B"/>
    <w:rsid w:val="00B45795"/>
    <w:rsid w:val="00B45800"/>
    <w:rsid w:val="00B458A7"/>
    <w:rsid w:val="00B45B35"/>
    <w:rsid w:val="00B46087"/>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078"/>
    <w:rsid w:val="00B61958"/>
    <w:rsid w:val="00B61C6C"/>
    <w:rsid w:val="00B61F69"/>
    <w:rsid w:val="00B621C6"/>
    <w:rsid w:val="00B626DA"/>
    <w:rsid w:val="00B627C9"/>
    <w:rsid w:val="00B62A7E"/>
    <w:rsid w:val="00B6347F"/>
    <w:rsid w:val="00B644D1"/>
    <w:rsid w:val="00B6479E"/>
    <w:rsid w:val="00B64959"/>
    <w:rsid w:val="00B653D3"/>
    <w:rsid w:val="00B65923"/>
    <w:rsid w:val="00B65CF5"/>
    <w:rsid w:val="00B661B4"/>
    <w:rsid w:val="00B66639"/>
    <w:rsid w:val="00B6672B"/>
    <w:rsid w:val="00B66776"/>
    <w:rsid w:val="00B66D4D"/>
    <w:rsid w:val="00B670F9"/>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B16"/>
    <w:rsid w:val="00B74E84"/>
    <w:rsid w:val="00B75029"/>
    <w:rsid w:val="00B75197"/>
    <w:rsid w:val="00B7536D"/>
    <w:rsid w:val="00B75C54"/>
    <w:rsid w:val="00B76130"/>
    <w:rsid w:val="00B76221"/>
    <w:rsid w:val="00B76548"/>
    <w:rsid w:val="00B76607"/>
    <w:rsid w:val="00B772D7"/>
    <w:rsid w:val="00B775DF"/>
    <w:rsid w:val="00B776B7"/>
    <w:rsid w:val="00B77A3F"/>
    <w:rsid w:val="00B77AF1"/>
    <w:rsid w:val="00B77C4F"/>
    <w:rsid w:val="00B80037"/>
    <w:rsid w:val="00B8014D"/>
    <w:rsid w:val="00B80592"/>
    <w:rsid w:val="00B807F8"/>
    <w:rsid w:val="00B80AEA"/>
    <w:rsid w:val="00B81845"/>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E4A"/>
    <w:rsid w:val="00BA33EC"/>
    <w:rsid w:val="00BA35C1"/>
    <w:rsid w:val="00BA657B"/>
    <w:rsid w:val="00BA7149"/>
    <w:rsid w:val="00BA723D"/>
    <w:rsid w:val="00BA7298"/>
    <w:rsid w:val="00BA7519"/>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308"/>
    <w:rsid w:val="00BB445A"/>
    <w:rsid w:val="00BB46DF"/>
    <w:rsid w:val="00BB4778"/>
    <w:rsid w:val="00BB499D"/>
    <w:rsid w:val="00BB4D21"/>
    <w:rsid w:val="00BB57A0"/>
    <w:rsid w:val="00BB5DCD"/>
    <w:rsid w:val="00BB79B4"/>
    <w:rsid w:val="00BB7C0A"/>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C2"/>
    <w:rsid w:val="00BC5979"/>
    <w:rsid w:val="00BC6735"/>
    <w:rsid w:val="00BC770A"/>
    <w:rsid w:val="00BD0542"/>
    <w:rsid w:val="00BD05CA"/>
    <w:rsid w:val="00BD0F19"/>
    <w:rsid w:val="00BD13F2"/>
    <w:rsid w:val="00BD1E82"/>
    <w:rsid w:val="00BD23E1"/>
    <w:rsid w:val="00BD2733"/>
    <w:rsid w:val="00BD2AE7"/>
    <w:rsid w:val="00BD3A1B"/>
    <w:rsid w:val="00BD3D97"/>
    <w:rsid w:val="00BD44FE"/>
    <w:rsid w:val="00BD4B33"/>
    <w:rsid w:val="00BD4F5C"/>
    <w:rsid w:val="00BD5937"/>
    <w:rsid w:val="00BD5977"/>
    <w:rsid w:val="00BD5B6A"/>
    <w:rsid w:val="00BD5D75"/>
    <w:rsid w:val="00BD5E07"/>
    <w:rsid w:val="00BD6296"/>
    <w:rsid w:val="00BD66FC"/>
    <w:rsid w:val="00BD6CD5"/>
    <w:rsid w:val="00BD6EC9"/>
    <w:rsid w:val="00BD713B"/>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4F"/>
    <w:rsid w:val="00C00D51"/>
    <w:rsid w:val="00C0161D"/>
    <w:rsid w:val="00C02182"/>
    <w:rsid w:val="00C02547"/>
    <w:rsid w:val="00C03F7A"/>
    <w:rsid w:val="00C04228"/>
    <w:rsid w:val="00C0436A"/>
    <w:rsid w:val="00C0486E"/>
    <w:rsid w:val="00C04CCB"/>
    <w:rsid w:val="00C052B7"/>
    <w:rsid w:val="00C057BF"/>
    <w:rsid w:val="00C0585D"/>
    <w:rsid w:val="00C05C01"/>
    <w:rsid w:val="00C05EA4"/>
    <w:rsid w:val="00C06F89"/>
    <w:rsid w:val="00C07011"/>
    <w:rsid w:val="00C07A0C"/>
    <w:rsid w:val="00C07FC5"/>
    <w:rsid w:val="00C102E0"/>
    <w:rsid w:val="00C10812"/>
    <w:rsid w:val="00C108DF"/>
    <w:rsid w:val="00C11597"/>
    <w:rsid w:val="00C125A7"/>
    <w:rsid w:val="00C12D7B"/>
    <w:rsid w:val="00C12D95"/>
    <w:rsid w:val="00C13046"/>
    <w:rsid w:val="00C13E34"/>
    <w:rsid w:val="00C1421C"/>
    <w:rsid w:val="00C145C7"/>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339E"/>
    <w:rsid w:val="00C23560"/>
    <w:rsid w:val="00C236F0"/>
    <w:rsid w:val="00C2385E"/>
    <w:rsid w:val="00C24971"/>
    <w:rsid w:val="00C252A2"/>
    <w:rsid w:val="00C253E6"/>
    <w:rsid w:val="00C25439"/>
    <w:rsid w:val="00C25553"/>
    <w:rsid w:val="00C255DF"/>
    <w:rsid w:val="00C266A8"/>
    <w:rsid w:val="00C26AA3"/>
    <w:rsid w:val="00C26DD8"/>
    <w:rsid w:val="00C27064"/>
    <w:rsid w:val="00C2731F"/>
    <w:rsid w:val="00C27682"/>
    <w:rsid w:val="00C2778A"/>
    <w:rsid w:val="00C27F32"/>
    <w:rsid w:val="00C30DCA"/>
    <w:rsid w:val="00C316ED"/>
    <w:rsid w:val="00C31F73"/>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48E"/>
    <w:rsid w:val="00C45C4C"/>
    <w:rsid w:val="00C4630A"/>
    <w:rsid w:val="00C46F8B"/>
    <w:rsid w:val="00C4700C"/>
    <w:rsid w:val="00C507F4"/>
    <w:rsid w:val="00C512AD"/>
    <w:rsid w:val="00C51A3E"/>
    <w:rsid w:val="00C51A7F"/>
    <w:rsid w:val="00C51AB2"/>
    <w:rsid w:val="00C51BDD"/>
    <w:rsid w:val="00C524BC"/>
    <w:rsid w:val="00C52B72"/>
    <w:rsid w:val="00C53506"/>
    <w:rsid w:val="00C5359C"/>
    <w:rsid w:val="00C535E8"/>
    <w:rsid w:val="00C536F2"/>
    <w:rsid w:val="00C53A0E"/>
    <w:rsid w:val="00C53C4A"/>
    <w:rsid w:val="00C54DDD"/>
    <w:rsid w:val="00C550F0"/>
    <w:rsid w:val="00C55843"/>
    <w:rsid w:val="00C55DF7"/>
    <w:rsid w:val="00C56191"/>
    <w:rsid w:val="00C563FC"/>
    <w:rsid w:val="00C569C1"/>
    <w:rsid w:val="00C56E89"/>
    <w:rsid w:val="00C56EB4"/>
    <w:rsid w:val="00C574EA"/>
    <w:rsid w:val="00C579CA"/>
    <w:rsid w:val="00C57DE6"/>
    <w:rsid w:val="00C601B1"/>
    <w:rsid w:val="00C60F50"/>
    <w:rsid w:val="00C6133E"/>
    <w:rsid w:val="00C6151D"/>
    <w:rsid w:val="00C61D1F"/>
    <w:rsid w:val="00C61F59"/>
    <w:rsid w:val="00C62385"/>
    <w:rsid w:val="00C62B05"/>
    <w:rsid w:val="00C6338C"/>
    <w:rsid w:val="00C63735"/>
    <w:rsid w:val="00C649F1"/>
    <w:rsid w:val="00C64D6F"/>
    <w:rsid w:val="00C65825"/>
    <w:rsid w:val="00C66C21"/>
    <w:rsid w:val="00C671F7"/>
    <w:rsid w:val="00C673CF"/>
    <w:rsid w:val="00C677E6"/>
    <w:rsid w:val="00C67A90"/>
    <w:rsid w:val="00C70810"/>
    <w:rsid w:val="00C70FB7"/>
    <w:rsid w:val="00C71373"/>
    <w:rsid w:val="00C71401"/>
    <w:rsid w:val="00C71888"/>
    <w:rsid w:val="00C7220B"/>
    <w:rsid w:val="00C724A7"/>
    <w:rsid w:val="00C7267B"/>
    <w:rsid w:val="00C72785"/>
    <w:rsid w:val="00C72FC7"/>
    <w:rsid w:val="00C73084"/>
    <w:rsid w:val="00C733DB"/>
    <w:rsid w:val="00C74181"/>
    <w:rsid w:val="00C748B8"/>
    <w:rsid w:val="00C74D84"/>
    <w:rsid w:val="00C75787"/>
    <w:rsid w:val="00C75A16"/>
    <w:rsid w:val="00C75D82"/>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35BF"/>
    <w:rsid w:val="00C83685"/>
    <w:rsid w:val="00C8430A"/>
    <w:rsid w:val="00C843CE"/>
    <w:rsid w:val="00C844FA"/>
    <w:rsid w:val="00C84D0D"/>
    <w:rsid w:val="00C857D8"/>
    <w:rsid w:val="00C85D09"/>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33A"/>
    <w:rsid w:val="00C934EE"/>
    <w:rsid w:val="00C9398D"/>
    <w:rsid w:val="00C93F4E"/>
    <w:rsid w:val="00C93FD5"/>
    <w:rsid w:val="00C94744"/>
    <w:rsid w:val="00C9571F"/>
    <w:rsid w:val="00C95979"/>
    <w:rsid w:val="00C95B7B"/>
    <w:rsid w:val="00C967C2"/>
    <w:rsid w:val="00CA0E4C"/>
    <w:rsid w:val="00CA0FD7"/>
    <w:rsid w:val="00CA0FFF"/>
    <w:rsid w:val="00CA1AF4"/>
    <w:rsid w:val="00CA217B"/>
    <w:rsid w:val="00CA2D89"/>
    <w:rsid w:val="00CA328C"/>
    <w:rsid w:val="00CA40D9"/>
    <w:rsid w:val="00CA421E"/>
    <w:rsid w:val="00CA4AE4"/>
    <w:rsid w:val="00CA4FFF"/>
    <w:rsid w:val="00CA538C"/>
    <w:rsid w:val="00CA574E"/>
    <w:rsid w:val="00CA59A5"/>
    <w:rsid w:val="00CA5C7C"/>
    <w:rsid w:val="00CA5F76"/>
    <w:rsid w:val="00CA66DA"/>
    <w:rsid w:val="00CA6B3E"/>
    <w:rsid w:val="00CA7AC5"/>
    <w:rsid w:val="00CA7F00"/>
    <w:rsid w:val="00CA7F5B"/>
    <w:rsid w:val="00CB01C4"/>
    <w:rsid w:val="00CB022E"/>
    <w:rsid w:val="00CB05C2"/>
    <w:rsid w:val="00CB0700"/>
    <w:rsid w:val="00CB0A14"/>
    <w:rsid w:val="00CB0D34"/>
    <w:rsid w:val="00CB14A3"/>
    <w:rsid w:val="00CB1686"/>
    <w:rsid w:val="00CB1932"/>
    <w:rsid w:val="00CB22AE"/>
    <w:rsid w:val="00CB28A0"/>
    <w:rsid w:val="00CB294E"/>
    <w:rsid w:val="00CB3007"/>
    <w:rsid w:val="00CB314D"/>
    <w:rsid w:val="00CB3319"/>
    <w:rsid w:val="00CB3426"/>
    <w:rsid w:val="00CB38EF"/>
    <w:rsid w:val="00CB4447"/>
    <w:rsid w:val="00CB4ABA"/>
    <w:rsid w:val="00CB51FB"/>
    <w:rsid w:val="00CB54F5"/>
    <w:rsid w:val="00CB5585"/>
    <w:rsid w:val="00CB5833"/>
    <w:rsid w:val="00CB5C6A"/>
    <w:rsid w:val="00CB6118"/>
    <w:rsid w:val="00CB6497"/>
    <w:rsid w:val="00CB6556"/>
    <w:rsid w:val="00CB70A1"/>
    <w:rsid w:val="00CB74B8"/>
    <w:rsid w:val="00CB75B4"/>
    <w:rsid w:val="00CB77B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187"/>
    <w:rsid w:val="00CD0754"/>
    <w:rsid w:val="00CD0935"/>
    <w:rsid w:val="00CD121D"/>
    <w:rsid w:val="00CD175F"/>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B46"/>
    <w:rsid w:val="00CE4ED8"/>
    <w:rsid w:val="00CE536A"/>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515"/>
    <w:rsid w:val="00D00664"/>
    <w:rsid w:val="00D00A64"/>
    <w:rsid w:val="00D00B6E"/>
    <w:rsid w:val="00D012FF"/>
    <w:rsid w:val="00D014AE"/>
    <w:rsid w:val="00D01D8E"/>
    <w:rsid w:val="00D023BF"/>
    <w:rsid w:val="00D0320A"/>
    <w:rsid w:val="00D034AE"/>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793"/>
    <w:rsid w:val="00D25D8E"/>
    <w:rsid w:val="00D26144"/>
    <w:rsid w:val="00D278B8"/>
    <w:rsid w:val="00D30461"/>
    <w:rsid w:val="00D30561"/>
    <w:rsid w:val="00D3070F"/>
    <w:rsid w:val="00D30DB1"/>
    <w:rsid w:val="00D315C5"/>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7C2"/>
    <w:rsid w:val="00D43A22"/>
    <w:rsid w:val="00D43DD3"/>
    <w:rsid w:val="00D440CC"/>
    <w:rsid w:val="00D44420"/>
    <w:rsid w:val="00D44655"/>
    <w:rsid w:val="00D446DF"/>
    <w:rsid w:val="00D4474E"/>
    <w:rsid w:val="00D44C70"/>
    <w:rsid w:val="00D4518A"/>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019"/>
    <w:rsid w:val="00D5530D"/>
    <w:rsid w:val="00D55408"/>
    <w:rsid w:val="00D55B77"/>
    <w:rsid w:val="00D5610C"/>
    <w:rsid w:val="00D566DF"/>
    <w:rsid w:val="00D57CB6"/>
    <w:rsid w:val="00D57D0B"/>
    <w:rsid w:val="00D60074"/>
    <w:rsid w:val="00D60251"/>
    <w:rsid w:val="00D607A2"/>
    <w:rsid w:val="00D611EE"/>
    <w:rsid w:val="00D61478"/>
    <w:rsid w:val="00D61554"/>
    <w:rsid w:val="00D61DE5"/>
    <w:rsid w:val="00D62461"/>
    <w:rsid w:val="00D62A02"/>
    <w:rsid w:val="00D64204"/>
    <w:rsid w:val="00D642C4"/>
    <w:rsid w:val="00D653E9"/>
    <w:rsid w:val="00D6540E"/>
    <w:rsid w:val="00D654F0"/>
    <w:rsid w:val="00D65AEB"/>
    <w:rsid w:val="00D6610B"/>
    <w:rsid w:val="00D66DEF"/>
    <w:rsid w:val="00D67464"/>
    <w:rsid w:val="00D67770"/>
    <w:rsid w:val="00D67B93"/>
    <w:rsid w:val="00D67DAE"/>
    <w:rsid w:val="00D71480"/>
    <w:rsid w:val="00D7177B"/>
    <w:rsid w:val="00D7223A"/>
    <w:rsid w:val="00D72581"/>
    <w:rsid w:val="00D72689"/>
    <w:rsid w:val="00D7271E"/>
    <w:rsid w:val="00D72A1B"/>
    <w:rsid w:val="00D72A7D"/>
    <w:rsid w:val="00D72E97"/>
    <w:rsid w:val="00D730A4"/>
    <w:rsid w:val="00D73171"/>
    <w:rsid w:val="00D7388B"/>
    <w:rsid w:val="00D739C6"/>
    <w:rsid w:val="00D73CF8"/>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12BF"/>
    <w:rsid w:val="00D8180F"/>
    <w:rsid w:val="00D818DD"/>
    <w:rsid w:val="00D81A98"/>
    <w:rsid w:val="00D8259E"/>
    <w:rsid w:val="00D83396"/>
    <w:rsid w:val="00D8363F"/>
    <w:rsid w:val="00D836A0"/>
    <w:rsid w:val="00D83778"/>
    <w:rsid w:val="00D83902"/>
    <w:rsid w:val="00D8393F"/>
    <w:rsid w:val="00D8432A"/>
    <w:rsid w:val="00D849A5"/>
    <w:rsid w:val="00D84ABB"/>
    <w:rsid w:val="00D84E76"/>
    <w:rsid w:val="00D84F12"/>
    <w:rsid w:val="00D86297"/>
    <w:rsid w:val="00D8665F"/>
    <w:rsid w:val="00D8682D"/>
    <w:rsid w:val="00D86DB5"/>
    <w:rsid w:val="00D87A8E"/>
    <w:rsid w:val="00D9016A"/>
    <w:rsid w:val="00D90F34"/>
    <w:rsid w:val="00D91286"/>
    <w:rsid w:val="00D91437"/>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59D4"/>
    <w:rsid w:val="00D96A9B"/>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DA1"/>
    <w:rsid w:val="00DA7E3E"/>
    <w:rsid w:val="00DA7E7C"/>
    <w:rsid w:val="00DB0115"/>
    <w:rsid w:val="00DB0798"/>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FA7"/>
    <w:rsid w:val="00DB5EC6"/>
    <w:rsid w:val="00DB63E0"/>
    <w:rsid w:val="00DB63FB"/>
    <w:rsid w:val="00DB6554"/>
    <w:rsid w:val="00DB70F1"/>
    <w:rsid w:val="00DB71EB"/>
    <w:rsid w:val="00DB7976"/>
    <w:rsid w:val="00DB7B10"/>
    <w:rsid w:val="00DC038A"/>
    <w:rsid w:val="00DC03BB"/>
    <w:rsid w:val="00DC07B6"/>
    <w:rsid w:val="00DC08F2"/>
    <w:rsid w:val="00DC09C5"/>
    <w:rsid w:val="00DC0A73"/>
    <w:rsid w:val="00DC12F0"/>
    <w:rsid w:val="00DC1A69"/>
    <w:rsid w:val="00DC1D35"/>
    <w:rsid w:val="00DC27BD"/>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5205"/>
    <w:rsid w:val="00DD589B"/>
    <w:rsid w:val="00DD58C9"/>
    <w:rsid w:val="00DD5F58"/>
    <w:rsid w:val="00DD642E"/>
    <w:rsid w:val="00DD6881"/>
    <w:rsid w:val="00DD6BF6"/>
    <w:rsid w:val="00DD6DED"/>
    <w:rsid w:val="00DD70B9"/>
    <w:rsid w:val="00DD7161"/>
    <w:rsid w:val="00DD72E4"/>
    <w:rsid w:val="00DD739D"/>
    <w:rsid w:val="00DD777D"/>
    <w:rsid w:val="00DD7C89"/>
    <w:rsid w:val="00DE0088"/>
    <w:rsid w:val="00DE0132"/>
    <w:rsid w:val="00DE02D3"/>
    <w:rsid w:val="00DE0781"/>
    <w:rsid w:val="00DE121A"/>
    <w:rsid w:val="00DE143F"/>
    <w:rsid w:val="00DE1D5C"/>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71C"/>
    <w:rsid w:val="00DF6CCB"/>
    <w:rsid w:val="00DF711E"/>
    <w:rsid w:val="00DF73B1"/>
    <w:rsid w:val="00DF7501"/>
    <w:rsid w:val="00DF7A96"/>
    <w:rsid w:val="00DF7AD5"/>
    <w:rsid w:val="00DF7B6F"/>
    <w:rsid w:val="00DF7CD7"/>
    <w:rsid w:val="00DF7E17"/>
    <w:rsid w:val="00E00114"/>
    <w:rsid w:val="00E001FC"/>
    <w:rsid w:val="00E003F7"/>
    <w:rsid w:val="00E00DCC"/>
    <w:rsid w:val="00E010DD"/>
    <w:rsid w:val="00E01355"/>
    <w:rsid w:val="00E01954"/>
    <w:rsid w:val="00E01B94"/>
    <w:rsid w:val="00E01D16"/>
    <w:rsid w:val="00E02C6C"/>
    <w:rsid w:val="00E02F72"/>
    <w:rsid w:val="00E03302"/>
    <w:rsid w:val="00E03B27"/>
    <w:rsid w:val="00E040ED"/>
    <w:rsid w:val="00E0414B"/>
    <w:rsid w:val="00E044F7"/>
    <w:rsid w:val="00E0504C"/>
    <w:rsid w:val="00E0579C"/>
    <w:rsid w:val="00E05879"/>
    <w:rsid w:val="00E05A73"/>
    <w:rsid w:val="00E06C26"/>
    <w:rsid w:val="00E0755D"/>
    <w:rsid w:val="00E07710"/>
    <w:rsid w:val="00E103BF"/>
    <w:rsid w:val="00E1073B"/>
    <w:rsid w:val="00E10B5E"/>
    <w:rsid w:val="00E10B77"/>
    <w:rsid w:val="00E10CC9"/>
    <w:rsid w:val="00E110F8"/>
    <w:rsid w:val="00E1172D"/>
    <w:rsid w:val="00E11AB4"/>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52F"/>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3BA"/>
    <w:rsid w:val="00E36139"/>
    <w:rsid w:val="00E36260"/>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67E"/>
    <w:rsid w:val="00E437E8"/>
    <w:rsid w:val="00E44599"/>
    <w:rsid w:val="00E44C26"/>
    <w:rsid w:val="00E45A0A"/>
    <w:rsid w:val="00E45EB3"/>
    <w:rsid w:val="00E463ED"/>
    <w:rsid w:val="00E46625"/>
    <w:rsid w:val="00E46701"/>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222F"/>
    <w:rsid w:val="00E5239F"/>
    <w:rsid w:val="00E52DD5"/>
    <w:rsid w:val="00E5313E"/>
    <w:rsid w:val="00E53410"/>
    <w:rsid w:val="00E53498"/>
    <w:rsid w:val="00E5387E"/>
    <w:rsid w:val="00E538F9"/>
    <w:rsid w:val="00E53979"/>
    <w:rsid w:val="00E5460E"/>
    <w:rsid w:val="00E547B6"/>
    <w:rsid w:val="00E551A4"/>
    <w:rsid w:val="00E5559D"/>
    <w:rsid w:val="00E55C0B"/>
    <w:rsid w:val="00E5610C"/>
    <w:rsid w:val="00E5626A"/>
    <w:rsid w:val="00E5676C"/>
    <w:rsid w:val="00E56E8D"/>
    <w:rsid w:val="00E56EE0"/>
    <w:rsid w:val="00E573F7"/>
    <w:rsid w:val="00E575F4"/>
    <w:rsid w:val="00E6045D"/>
    <w:rsid w:val="00E60A2A"/>
    <w:rsid w:val="00E60BC9"/>
    <w:rsid w:val="00E60C8B"/>
    <w:rsid w:val="00E612B9"/>
    <w:rsid w:val="00E6162E"/>
    <w:rsid w:val="00E61783"/>
    <w:rsid w:val="00E61932"/>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D1E"/>
    <w:rsid w:val="00E65E3A"/>
    <w:rsid w:val="00E66083"/>
    <w:rsid w:val="00E66590"/>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3552"/>
    <w:rsid w:val="00E736AA"/>
    <w:rsid w:val="00E7380E"/>
    <w:rsid w:val="00E73A3B"/>
    <w:rsid w:val="00E74792"/>
    <w:rsid w:val="00E75068"/>
    <w:rsid w:val="00E7586C"/>
    <w:rsid w:val="00E759B9"/>
    <w:rsid w:val="00E76884"/>
    <w:rsid w:val="00E76B3A"/>
    <w:rsid w:val="00E76BC6"/>
    <w:rsid w:val="00E77CB9"/>
    <w:rsid w:val="00E803EC"/>
    <w:rsid w:val="00E80488"/>
    <w:rsid w:val="00E808C7"/>
    <w:rsid w:val="00E80B7F"/>
    <w:rsid w:val="00E81572"/>
    <w:rsid w:val="00E816E0"/>
    <w:rsid w:val="00E817DB"/>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DDA"/>
    <w:rsid w:val="00E86E4F"/>
    <w:rsid w:val="00E87645"/>
    <w:rsid w:val="00E87716"/>
    <w:rsid w:val="00E90507"/>
    <w:rsid w:val="00E9151F"/>
    <w:rsid w:val="00E91588"/>
    <w:rsid w:val="00E915CC"/>
    <w:rsid w:val="00E91D9A"/>
    <w:rsid w:val="00E9246E"/>
    <w:rsid w:val="00E92585"/>
    <w:rsid w:val="00E925FB"/>
    <w:rsid w:val="00E926F7"/>
    <w:rsid w:val="00E92A98"/>
    <w:rsid w:val="00E9369B"/>
    <w:rsid w:val="00E947D0"/>
    <w:rsid w:val="00E94F26"/>
    <w:rsid w:val="00E958A5"/>
    <w:rsid w:val="00E96289"/>
    <w:rsid w:val="00E96568"/>
    <w:rsid w:val="00E96653"/>
    <w:rsid w:val="00E96AC5"/>
    <w:rsid w:val="00E96BE8"/>
    <w:rsid w:val="00E96CDD"/>
    <w:rsid w:val="00E96EA4"/>
    <w:rsid w:val="00E96FB6"/>
    <w:rsid w:val="00EA0038"/>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A62"/>
    <w:rsid w:val="00ED0EFD"/>
    <w:rsid w:val="00ED14C8"/>
    <w:rsid w:val="00ED1F7C"/>
    <w:rsid w:val="00ED255A"/>
    <w:rsid w:val="00ED2644"/>
    <w:rsid w:val="00ED2D9C"/>
    <w:rsid w:val="00ED360F"/>
    <w:rsid w:val="00ED37A6"/>
    <w:rsid w:val="00ED3EC5"/>
    <w:rsid w:val="00ED4566"/>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D7E3D"/>
    <w:rsid w:val="00EE0888"/>
    <w:rsid w:val="00EE0CD9"/>
    <w:rsid w:val="00EE0FBD"/>
    <w:rsid w:val="00EE1129"/>
    <w:rsid w:val="00EE1B24"/>
    <w:rsid w:val="00EE1C12"/>
    <w:rsid w:val="00EE1C1E"/>
    <w:rsid w:val="00EE1EE0"/>
    <w:rsid w:val="00EE2260"/>
    <w:rsid w:val="00EE2AB3"/>
    <w:rsid w:val="00EE2F3F"/>
    <w:rsid w:val="00EE3398"/>
    <w:rsid w:val="00EE3CB6"/>
    <w:rsid w:val="00EE447D"/>
    <w:rsid w:val="00EE4801"/>
    <w:rsid w:val="00EE4B1D"/>
    <w:rsid w:val="00EE4CD3"/>
    <w:rsid w:val="00EE4D66"/>
    <w:rsid w:val="00EE4E02"/>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AB5"/>
    <w:rsid w:val="00F01DBA"/>
    <w:rsid w:val="00F0219A"/>
    <w:rsid w:val="00F02503"/>
    <w:rsid w:val="00F025F3"/>
    <w:rsid w:val="00F02687"/>
    <w:rsid w:val="00F02ADE"/>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94C"/>
    <w:rsid w:val="00F14D7D"/>
    <w:rsid w:val="00F15864"/>
    <w:rsid w:val="00F15FC2"/>
    <w:rsid w:val="00F15FED"/>
    <w:rsid w:val="00F1614C"/>
    <w:rsid w:val="00F164F8"/>
    <w:rsid w:val="00F16ADE"/>
    <w:rsid w:val="00F17345"/>
    <w:rsid w:val="00F17AC9"/>
    <w:rsid w:val="00F20543"/>
    <w:rsid w:val="00F212DD"/>
    <w:rsid w:val="00F21889"/>
    <w:rsid w:val="00F218FF"/>
    <w:rsid w:val="00F2244C"/>
    <w:rsid w:val="00F225AB"/>
    <w:rsid w:val="00F235BC"/>
    <w:rsid w:val="00F238F9"/>
    <w:rsid w:val="00F23A32"/>
    <w:rsid w:val="00F23FEA"/>
    <w:rsid w:val="00F2470F"/>
    <w:rsid w:val="00F25009"/>
    <w:rsid w:val="00F25738"/>
    <w:rsid w:val="00F261E6"/>
    <w:rsid w:val="00F266B1"/>
    <w:rsid w:val="00F26CDA"/>
    <w:rsid w:val="00F2778E"/>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195C"/>
    <w:rsid w:val="00F42527"/>
    <w:rsid w:val="00F43222"/>
    <w:rsid w:val="00F43858"/>
    <w:rsid w:val="00F43AF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52E"/>
    <w:rsid w:val="00F528C9"/>
    <w:rsid w:val="00F52B2C"/>
    <w:rsid w:val="00F52CBC"/>
    <w:rsid w:val="00F52D27"/>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780"/>
    <w:rsid w:val="00F61D65"/>
    <w:rsid w:val="00F61FD8"/>
    <w:rsid w:val="00F62034"/>
    <w:rsid w:val="00F621F3"/>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119"/>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4E"/>
    <w:rsid w:val="00F74FF2"/>
    <w:rsid w:val="00F75600"/>
    <w:rsid w:val="00F757B3"/>
    <w:rsid w:val="00F75C16"/>
    <w:rsid w:val="00F75F32"/>
    <w:rsid w:val="00F7794C"/>
    <w:rsid w:val="00F77BFA"/>
    <w:rsid w:val="00F803A2"/>
    <w:rsid w:val="00F8044C"/>
    <w:rsid w:val="00F80560"/>
    <w:rsid w:val="00F80841"/>
    <w:rsid w:val="00F80DC2"/>
    <w:rsid w:val="00F81ECD"/>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A041E"/>
    <w:rsid w:val="00FA0690"/>
    <w:rsid w:val="00FA06CA"/>
    <w:rsid w:val="00FA083B"/>
    <w:rsid w:val="00FA0B0A"/>
    <w:rsid w:val="00FA1A30"/>
    <w:rsid w:val="00FA1B03"/>
    <w:rsid w:val="00FA229C"/>
    <w:rsid w:val="00FA22A4"/>
    <w:rsid w:val="00FA22CC"/>
    <w:rsid w:val="00FA259E"/>
    <w:rsid w:val="00FA2637"/>
    <w:rsid w:val="00FA2FDB"/>
    <w:rsid w:val="00FA3204"/>
    <w:rsid w:val="00FA3A26"/>
    <w:rsid w:val="00FA3A48"/>
    <w:rsid w:val="00FA3BF4"/>
    <w:rsid w:val="00FA45F1"/>
    <w:rsid w:val="00FA4C3D"/>
    <w:rsid w:val="00FA4E95"/>
    <w:rsid w:val="00FA528A"/>
    <w:rsid w:val="00FA532C"/>
    <w:rsid w:val="00FA55CB"/>
    <w:rsid w:val="00FA5972"/>
    <w:rsid w:val="00FA64DE"/>
    <w:rsid w:val="00FA6A5B"/>
    <w:rsid w:val="00FA6EF0"/>
    <w:rsid w:val="00FA7B36"/>
    <w:rsid w:val="00FB0039"/>
    <w:rsid w:val="00FB080F"/>
    <w:rsid w:val="00FB0FB2"/>
    <w:rsid w:val="00FB1331"/>
    <w:rsid w:val="00FB1993"/>
    <w:rsid w:val="00FB20D5"/>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C92"/>
    <w:rsid w:val="00FB6E80"/>
    <w:rsid w:val="00FB6EF3"/>
    <w:rsid w:val="00FB72D9"/>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035"/>
    <w:rsid w:val="00FC52D9"/>
    <w:rsid w:val="00FC5C23"/>
    <w:rsid w:val="00FC5F10"/>
    <w:rsid w:val="00FC63D5"/>
    <w:rsid w:val="00FC6581"/>
    <w:rsid w:val="00FC675E"/>
    <w:rsid w:val="00FC682F"/>
    <w:rsid w:val="00FC6BD0"/>
    <w:rsid w:val="00FC71DD"/>
    <w:rsid w:val="00FC7DF3"/>
    <w:rsid w:val="00FD0744"/>
    <w:rsid w:val="00FD0CD3"/>
    <w:rsid w:val="00FD15D9"/>
    <w:rsid w:val="00FD22CB"/>
    <w:rsid w:val="00FD241D"/>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6A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960874C8-4A68-4111-987A-5EDF07DB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3063963">
      <w:bodyDiv w:val="1"/>
      <w:marLeft w:val="0"/>
      <w:marRight w:val="0"/>
      <w:marTop w:val="0"/>
      <w:marBottom w:val="0"/>
      <w:divBdr>
        <w:top w:val="none" w:sz="0" w:space="0" w:color="auto"/>
        <w:left w:val="none" w:sz="0" w:space="0" w:color="auto"/>
        <w:bottom w:val="none" w:sz="0" w:space="0" w:color="auto"/>
        <w:right w:val="none" w:sz="0" w:space="0" w:color="auto"/>
      </w:divBdr>
      <w:divsChild>
        <w:div w:id="707680898">
          <w:marLeft w:val="1008"/>
          <w:marRight w:val="0"/>
          <w:marTop w:val="0"/>
          <w:marBottom w:val="101"/>
          <w:divBdr>
            <w:top w:val="none" w:sz="0" w:space="0" w:color="auto"/>
            <w:left w:val="none" w:sz="0" w:space="0" w:color="auto"/>
            <w:bottom w:val="none" w:sz="0" w:space="0" w:color="auto"/>
            <w:right w:val="none" w:sz="0" w:space="0" w:color="auto"/>
          </w:divBdr>
        </w:div>
        <w:div w:id="1405759245">
          <w:marLeft w:val="1008"/>
          <w:marRight w:val="0"/>
          <w:marTop w:val="0"/>
          <w:marBottom w:val="101"/>
          <w:divBdr>
            <w:top w:val="none" w:sz="0" w:space="0" w:color="auto"/>
            <w:left w:val="none" w:sz="0" w:space="0" w:color="auto"/>
            <w:bottom w:val="none" w:sz="0" w:space="0" w:color="auto"/>
            <w:right w:val="none" w:sz="0" w:space="0" w:color="auto"/>
          </w:divBdr>
        </w:div>
        <w:div w:id="1487892697">
          <w:marLeft w:val="1008"/>
          <w:marRight w:val="0"/>
          <w:marTop w:val="0"/>
          <w:marBottom w:val="101"/>
          <w:divBdr>
            <w:top w:val="none" w:sz="0" w:space="0" w:color="auto"/>
            <w:left w:val="none" w:sz="0" w:space="0" w:color="auto"/>
            <w:bottom w:val="none" w:sz="0" w:space="0" w:color="auto"/>
            <w:right w:val="none" w:sz="0" w:space="0" w:color="auto"/>
          </w:divBdr>
        </w:div>
        <w:div w:id="1776363833">
          <w:marLeft w:val="1008"/>
          <w:marRight w:val="0"/>
          <w:marTop w:val="0"/>
          <w:marBottom w:val="101"/>
          <w:divBdr>
            <w:top w:val="none" w:sz="0" w:space="0" w:color="auto"/>
            <w:left w:val="none" w:sz="0" w:space="0" w:color="auto"/>
            <w:bottom w:val="none" w:sz="0" w:space="0" w:color="auto"/>
            <w:right w:val="none" w:sz="0" w:space="0" w:color="auto"/>
          </w:divBdr>
        </w:div>
        <w:div w:id="2016150462">
          <w:marLeft w:val="1008"/>
          <w:marRight w:val="0"/>
          <w:marTop w:val="0"/>
          <w:marBottom w:val="101"/>
          <w:divBdr>
            <w:top w:val="none" w:sz="0" w:space="0" w:color="auto"/>
            <w:left w:val="none" w:sz="0" w:space="0" w:color="auto"/>
            <w:bottom w:val="none" w:sz="0" w:space="0" w:color="auto"/>
            <w:right w:val="none" w:sz="0" w:space="0" w:color="auto"/>
          </w:divBdr>
        </w:div>
        <w:div w:id="2120642637">
          <w:marLeft w:val="0"/>
          <w:marRight w:val="0"/>
          <w:marTop w:val="0"/>
          <w:marBottom w:val="101"/>
          <w:divBdr>
            <w:top w:val="none" w:sz="0" w:space="0" w:color="auto"/>
            <w:left w:val="none" w:sz="0" w:space="0" w:color="auto"/>
            <w:bottom w:val="none" w:sz="0" w:space="0" w:color="auto"/>
            <w:right w:val="none" w:sz="0" w:space="0" w:color="auto"/>
          </w:divBdr>
        </w:div>
      </w:divsChild>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8964646">
      <w:bodyDiv w:val="1"/>
      <w:marLeft w:val="0"/>
      <w:marRight w:val="0"/>
      <w:marTop w:val="0"/>
      <w:marBottom w:val="0"/>
      <w:divBdr>
        <w:top w:val="none" w:sz="0" w:space="0" w:color="auto"/>
        <w:left w:val="none" w:sz="0" w:space="0" w:color="auto"/>
        <w:bottom w:val="none" w:sz="0" w:space="0" w:color="auto"/>
        <w:right w:val="none" w:sz="0" w:space="0" w:color="auto"/>
      </w:divBdr>
      <w:divsChild>
        <w:div w:id="174812642">
          <w:marLeft w:val="1008"/>
          <w:marRight w:val="0"/>
          <w:marTop w:val="0"/>
          <w:marBottom w:val="101"/>
          <w:divBdr>
            <w:top w:val="none" w:sz="0" w:space="0" w:color="auto"/>
            <w:left w:val="none" w:sz="0" w:space="0" w:color="auto"/>
            <w:bottom w:val="none" w:sz="0" w:space="0" w:color="auto"/>
            <w:right w:val="none" w:sz="0" w:space="0" w:color="auto"/>
          </w:divBdr>
        </w:div>
        <w:div w:id="176314378">
          <w:marLeft w:val="1008"/>
          <w:marRight w:val="0"/>
          <w:marTop w:val="0"/>
          <w:marBottom w:val="101"/>
          <w:divBdr>
            <w:top w:val="none" w:sz="0" w:space="0" w:color="auto"/>
            <w:left w:val="none" w:sz="0" w:space="0" w:color="auto"/>
            <w:bottom w:val="none" w:sz="0" w:space="0" w:color="auto"/>
            <w:right w:val="none" w:sz="0" w:space="0" w:color="auto"/>
          </w:divBdr>
        </w:div>
      </w:divsChild>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7010648">
      <w:bodyDiv w:val="1"/>
      <w:marLeft w:val="0"/>
      <w:marRight w:val="0"/>
      <w:marTop w:val="0"/>
      <w:marBottom w:val="0"/>
      <w:divBdr>
        <w:top w:val="none" w:sz="0" w:space="0" w:color="auto"/>
        <w:left w:val="none" w:sz="0" w:space="0" w:color="auto"/>
        <w:bottom w:val="none" w:sz="0" w:space="0" w:color="auto"/>
        <w:right w:val="none" w:sz="0" w:space="0" w:color="auto"/>
      </w:divBdr>
      <w:divsChild>
        <w:div w:id="821124318">
          <w:marLeft w:val="1008"/>
          <w:marRight w:val="0"/>
          <w:marTop w:val="0"/>
          <w:marBottom w:val="101"/>
          <w:divBdr>
            <w:top w:val="none" w:sz="0" w:space="0" w:color="auto"/>
            <w:left w:val="none" w:sz="0" w:space="0" w:color="auto"/>
            <w:bottom w:val="none" w:sz="0" w:space="0" w:color="auto"/>
            <w:right w:val="none" w:sz="0" w:space="0" w:color="auto"/>
          </w:divBdr>
        </w:div>
        <w:div w:id="1064255340">
          <w:marLeft w:val="1008"/>
          <w:marRight w:val="0"/>
          <w:marTop w:val="0"/>
          <w:marBottom w:val="101"/>
          <w:divBdr>
            <w:top w:val="none" w:sz="0" w:space="0" w:color="auto"/>
            <w:left w:val="none" w:sz="0" w:space="0" w:color="auto"/>
            <w:bottom w:val="none" w:sz="0" w:space="0" w:color="auto"/>
            <w:right w:val="none" w:sz="0" w:space="0" w:color="auto"/>
          </w:divBdr>
        </w:div>
      </w:divsChild>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819236">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074993">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844777">
      <w:bodyDiv w:val="1"/>
      <w:marLeft w:val="0"/>
      <w:marRight w:val="0"/>
      <w:marTop w:val="0"/>
      <w:marBottom w:val="0"/>
      <w:divBdr>
        <w:top w:val="none" w:sz="0" w:space="0" w:color="auto"/>
        <w:left w:val="none" w:sz="0" w:space="0" w:color="auto"/>
        <w:bottom w:val="none" w:sz="0" w:space="0" w:color="auto"/>
        <w:right w:val="none" w:sz="0" w:space="0" w:color="auto"/>
      </w:divBdr>
      <w:divsChild>
        <w:div w:id="495649404">
          <w:marLeft w:val="1008"/>
          <w:marRight w:val="0"/>
          <w:marTop w:val="0"/>
          <w:marBottom w:val="101"/>
          <w:divBdr>
            <w:top w:val="none" w:sz="0" w:space="0" w:color="auto"/>
            <w:left w:val="none" w:sz="0" w:space="0" w:color="auto"/>
            <w:bottom w:val="none" w:sz="0" w:space="0" w:color="auto"/>
            <w:right w:val="none" w:sz="0" w:space="0" w:color="auto"/>
          </w:divBdr>
        </w:div>
        <w:div w:id="700058541">
          <w:marLeft w:val="1008"/>
          <w:marRight w:val="0"/>
          <w:marTop w:val="0"/>
          <w:marBottom w:val="101"/>
          <w:divBdr>
            <w:top w:val="none" w:sz="0" w:space="0" w:color="auto"/>
            <w:left w:val="none" w:sz="0" w:space="0" w:color="auto"/>
            <w:bottom w:val="none" w:sz="0" w:space="0" w:color="auto"/>
            <w:right w:val="none" w:sz="0" w:space="0" w:color="auto"/>
          </w:divBdr>
        </w:div>
        <w:div w:id="1311136262">
          <w:marLeft w:val="1008"/>
          <w:marRight w:val="0"/>
          <w:marTop w:val="0"/>
          <w:marBottom w:val="101"/>
          <w:divBdr>
            <w:top w:val="none" w:sz="0" w:space="0" w:color="auto"/>
            <w:left w:val="none" w:sz="0" w:space="0" w:color="auto"/>
            <w:bottom w:val="none" w:sz="0" w:space="0" w:color="auto"/>
            <w:right w:val="none" w:sz="0" w:space="0" w:color="auto"/>
          </w:divBdr>
        </w:div>
      </w:divsChild>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738984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AA600-4E94-4414-BC95-8B4CE70A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6941</Words>
  <Characters>38179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8</cp:revision>
  <cp:lastPrinted>2024-03-15T14:53:00Z</cp:lastPrinted>
  <dcterms:created xsi:type="dcterms:W3CDTF">2024-03-12T18:51:00Z</dcterms:created>
  <dcterms:modified xsi:type="dcterms:W3CDTF">2024-04-11T18:32:00Z</dcterms:modified>
</cp:coreProperties>
</file>