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CF0B5"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F96180">
        <w:rPr>
          <w:rFonts w:ascii="Palatino Linotype" w:eastAsia="Palatino Linotype" w:hAnsi="Palatino Linotype" w:cs="Palatino Linotype"/>
          <w:b/>
        </w:rPr>
        <w:t>el veintiocho de febrero de dos mil veinticuatro.</w:t>
      </w:r>
    </w:p>
    <w:p w14:paraId="46AB09E6"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 </w:t>
      </w:r>
    </w:p>
    <w:p w14:paraId="2AA79499" w14:textId="061D39C8"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VISTO</w:t>
      </w:r>
      <w:r w:rsidRPr="00F96180">
        <w:rPr>
          <w:rFonts w:ascii="Palatino Linotype" w:eastAsia="Palatino Linotype" w:hAnsi="Palatino Linotype" w:cs="Palatino Linotype"/>
        </w:rPr>
        <w:t xml:space="preserve"> el expediente formado con motivo del Recurso Revisión </w:t>
      </w:r>
      <w:bookmarkStart w:id="0" w:name="_Hlk159872991"/>
      <w:r w:rsidRPr="00F96180">
        <w:rPr>
          <w:rFonts w:ascii="Palatino Linotype" w:eastAsia="Palatino Linotype" w:hAnsi="Palatino Linotype" w:cs="Palatino Linotype"/>
          <w:b/>
        </w:rPr>
        <w:t>07932/INFOEM/IP/RR/2023</w:t>
      </w:r>
      <w:bookmarkEnd w:id="0"/>
      <w:r w:rsidRPr="00F96180">
        <w:rPr>
          <w:rFonts w:ascii="Palatino Linotype" w:eastAsia="Palatino Linotype" w:hAnsi="Palatino Linotype" w:cs="Palatino Linotype"/>
        </w:rPr>
        <w:t xml:space="preserve">, promovido por </w:t>
      </w:r>
      <w:r w:rsidR="000D1704">
        <w:rPr>
          <w:rFonts w:ascii="Palatino Linotype" w:eastAsia="Palatino Linotype" w:hAnsi="Palatino Linotype" w:cs="Palatino Linotype"/>
          <w:b/>
        </w:rPr>
        <w:t xml:space="preserve">XXXXXX </w:t>
      </w:r>
      <w:proofErr w:type="spellStart"/>
      <w:r w:rsidR="000D1704">
        <w:rPr>
          <w:rFonts w:ascii="Palatino Linotype" w:eastAsia="Palatino Linotype" w:hAnsi="Palatino Linotype" w:cs="Palatino Linotype"/>
          <w:b/>
        </w:rPr>
        <w:t>XXXXXX</w:t>
      </w:r>
      <w:proofErr w:type="spellEnd"/>
      <w:r w:rsidR="000D1704">
        <w:rPr>
          <w:rFonts w:ascii="Palatino Linotype" w:eastAsia="Palatino Linotype" w:hAnsi="Palatino Linotype" w:cs="Palatino Linotype"/>
          <w:b/>
        </w:rPr>
        <w:t xml:space="preserve"> </w:t>
      </w:r>
      <w:proofErr w:type="spellStart"/>
      <w:r w:rsidR="000D1704">
        <w:rPr>
          <w:rFonts w:ascii="Palatino Linotype" w:eastAsia="Palatino Linotype" w:hAnsi="Palatino Linotype" w:cs="Palatino Linotype"/>
          <w:b/>
        </w:rPr>
        <w:t>XXXXXX</w:t>
      </w:r>
      <w:proofErr w:type="spellEnd"/>
      <w:r w:rsidRPr="00F96180">
        <w:rPr>
          <w:rFonts w:ascii="Palatino Linotype" w:eastAsia="Palatino Linotype" w:hAnsi="Palatino Linotype" w:cs="Palatino Linotype"/>
          <w:b/>
        </w:rPr>
        <w:t>,</w:t>
      </w:r>
      <w:r w:rsidRPr="00F96180">
        <w:rPr>
          <w:rFonts w:ascii="Palatino Linotype" w:eastAsia="Palatino Linotype" w:hAnsi="Palatino Linotype" w:cs="Palatino Linotype"/>
        </w:rPr>
        <w:t xml:space="preserve"> a quien</w:t>
      </w:r>
      <w:r w:rsidRPr="00F96180">
        <w:rPr>
          <w:rFonts w:ascii="Palatino Linotype" w:eastAsia="Palatino Linotype" w:hAnsi="Palatino Linotype" w:cs="Palatino Linotype"/>
          <w:b/>
        </w:rPr>
        <w:t xml:space="preserve"> </w:t>
      </w:r>
      <w:r w:rsidRPr="00F96180">
        <w:rPr>
          <w:rFonts w:ascii="Palatino Linotype" w:eastAsia="Palatino Linotype" w:hAnsi="Palatino Linotype" w:cs="Palatino Linotype"/>
        </w:rPr>
        <w:t xml:space="preserve">en lo sucesivo se denominará </w:t>
      </w:r>
      <w:r w:rsidRPr="00F96180">
        <w:rPr>
          <w:rFonts w:ascii="Palatino Linotype" w:eastAsia="Palatino Linotype" w:hAnsi="Palatino Linotype" w:cs="Palatino Linotype"/>
          <w:b/>
        </w:rPr>
        <w:t>EL RECURRENTE</w:t>
      </w:r>
      <w:r w:rsidRPr="00F96180">
        <w:rPr>
          <w:rFonts w:ascii="Palatino Linotype" w:eastAsia="Palatino Linotype" w:hAnsi="Palatino Linotype" w:cs="Palatino Linotype"/>
        </w:rPr>
        <w:t xml:space="preserve">, en contra de la respuesta emitida por el </w:t>
      </w:r>
      <w:r w:rsidRPr="00F96180">
        <w:rPr>
          <w:rFonts w:ascii="Palatino Linotype" w:eastAsia="Palatino Linotype" w:hAnsi="Palatino Linotype" w:cs="Palatino Linotype"/>
          <w:b/>
        </w:rPr>
        <w:t xml:space="preserve">Ayuntamiento de Lerma </w:t>
      </w:r>
      <w:r w:rsidRPr="00F96180">
        <w:rPr>
          <w:rFonts w:ascii="Palatino Linotype" w:eastAsia="Palatino Linotype" w:hAnsi="Palatino Linotype" w:cs="Palatino Linotype"/>
        </w:rPr>
        <w:t>que</w:t>
      </w:r>
      <w:r w:rsidRPr="00F96180">
        <w:rPr>
          <w:rFonts w:ascii="Palatino Linotype" w:eastAsia="Palatino Linotype" w:hAnsi="Palatino Linotype" w:cs="Palatino Linotype"/>
          <w:b/>
        </w:rPr>
        <w:t xml:space="preserve"> </w:t>
      </w:r>
      <w:r w:rsidRPr="00F96180">
        <w:rPr>
          <w:rFonts w:ascii="Palatino Linotype" w:eastAsia="Palatino Linotype" w:hAnsi="Palatino Linotype" w:cs="Palatino Linotype"/>
        </w:rPr>
        <w:t xml:space="preserve">en lo sucesivo se denominará </w:t>
      </w:r>
      <w:r w:rsidRPr="00F96180">
        <w:rPr>
          <w:rFonts w:ascii="Palatino Linotype" w:eastAsia="Palatino Linotype" w:hAnsi="Palatino Linotype" w:cs="Palatino Linotype"/>
          <w:b/>
        </w:rPr>
        <w:t>EL SUJETO OBLIGADO</w:t>
      </w:r>
      <w:r w:rsidRPr="00F96180">
        <w:rPr>
          <w:rFonts w:ascii="Palatino Linotype" w:eastAsia="Palatino Linotype" w:hAnsi="Palatino Linotype" w:cs="Palatino Linotype"/>
        </w:rPr>
        <w:t xml:space="preserve">, se procede a dictar la presente resolución con base en lo siguiente: </w:t>
      </w:r>
    </w:p>
    <w:p w14:paraId="79FC7577" w14:textId="77777777" w:rsidR="0084341E" w:rsidRPr="00F96180" w:rsidRDefault="0084341E" w:rsidP="00F96180">
      <w:pPr>
        <w:jc w:val="center"/>
        <w:rPr>
          <w:rFonts w:ascii="Palatino Linotype" w:eastAsia="Palatino Linotype" w:hAnsi="Palatino Linotype" w:cs="Palatino Linotype"/>
        </w:rPr>
      </w:pPr>
    </w:p>
    <w:p w14:paraId="653345CC" w14:textId="77777777" w:rsidR="0084341E" w:rsidRPr="00F96180" w:rsidRDefault="009810D0" w:rsidP="00F96180">
      <w:pPr>
        <w:jc w:val="center"/>
        <w:rPr>
          <w:rFonts w:ascii="Palatino Linotype" w:eastAsia="Palatino Linotype" w:hAnsi="Palatino Linotype" w:cs="Palatino Linotype"/>
          <w:b/>
          <w:sz w:val="28"/>
          <w:szCs w:val="28"/>
        </w:rPr>
      </w:pPr>
      <w:r w:rsidRPr="00F96180">
        <w:rPr>
          <w:rFonts w:ascii="Palatino Linotype" w:eastAsia="Palatino Linotype" w:hAnsi="Palatino Linotype" w:cs="Palatino Linotype"/>
          <w:b/>
          <w:sz w:val="28"/>
          <w:szCs w:val="28"/>
        </w:rPr>
        <w:t>RESULTANDO</w:t>
      </w:r>
    </w:p>
    <w:p w14:paraId="7B098EC7" w14:textId="77777777" w:rsidR="0084341E" w:rsidRPr="00F96180" w:rsidRDefault="0084341E" w:rsidP="00F96180">
      <w:pPr>
        <w:jc w:val="center"/>
        <w:rPr>
          <w:rFonts w:ascii="Palatino Linotype" w:eastAsia="Palatino Linotype" w:hAnsi="Palatino Linotype" w:cs="Palatino Linotype"/>
          <w:b/>
        </w:rPr>
      </w:pPr>
    </w:p>
    <w:p w14:paraId="38B7692C" w14:textId="77777777" w:rsidR="0084341E" w:rsidRPr="00F96180" w:rsidRDefault="009810D0" w:rsidP="00F96180">
      <w:pPr>
        <w:spacing w:line="360" w:lineRule="auto"/>
        <w:jc w:val="both"/>
        <w:rPr>
          <w:rFonts w:ascii="Palatino Linotype" w:eastAsia="Palatino Linotype" w:hAnsi="Palatino Linotype" w:cs="Palatino Linotype"/>
          <w:b/>
          <w:sz w:val="28"/>
          <w:szCs w:val="28"/>
        </w:rPr>
      </w:pPr>
      <w:r w:rsidRPr="00F96180">
        <w:rPr>
          <w:rFonts w:ascii="Palatino Linotype" w:eastAsia="Palatino Linotype" w:hAnsi="Palatino Linotype" w:cs="Palatino Linotype"/>
          <w:b/>
          <w:sz w:val="28"/>
          <w:szCs w:val="28"/>
        </w:rPr>
        <w:t>I. De la Solicitud de Información</w:t>
      </w:r>
    </w:p>
    <w:p w14:paraId="6F4A80A4"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El </w:t>
      </w:r>
      <w:r w:rsidRPr="00F96180">
        <w:rPr>
          <w:rFonts w:ascii="Palatino Linotype" w:eastAsia="Palatino Linotype" w:hAnsi="Palatino Linotype" w:cs="Palatino Linotype"/>
          <w:b/>
        </w:rPr>
        <w:t>veinticuatro de octubre de dos mil veintitrés</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rPr>
        <w:t xml:space="preserve">EL RECURRENTE </w:t>
      </w:r>
      <w:r w:rsidRPr="00F96180">
        <w:rPr>
          <w:rFonts w:ascii="Palatino Linotype" w:eastAsia="Palatino Linotype" w:hAnsi="Palatino Linotype" w:cs="Palatino Linotype"/>
        </w:rPr>
        <w:t xml:space="preserve">presentó a través del Sistema de Acceso a la Información Mexiquense, que en lo subsecuente se denominara </w:t>
      </w:r>
      <w:r w:rsidRPr="00F96180">
        <w:rPr>
          <w:rFonts w:ascii="Palatino Linotype" w:eastAsia="Palatino Linotype" w:hAnsi="Palatino Linotype" w:cs="Palatino Linotype"/>
          <w:b/>
        </w:rPr>
        <w:t>EL SAIMEX</w:t>
      </w:r>
      <w:r w:rsidRPr="00F96180">
        <w:rPr>
          <w:rFonts w:ascii="Palatino Linotype" w:eastAsia="Palatino Linotype" w:hAnsi="Palatino Linotype" w:cs="Palatino Linotype"/>
        </w:rPr>
        <w:t xml:space="preserve"> ante </w:t>
      </w:r>
      <w:r w:rsidRPr="00F96180">
        <w:rPr>
          <w:rFonts w:ascii="Palatino Linotype" w:eastAsia="Palatino Linotype" w:hAnsi="Palatino Linotype" w:cs="Palatino Linotype"/>
          <w:b/>
        </w:rPr>
        <w:t>EL SUJETO OBLIGADO</w:t>
      </w:r>
      <w:r w:rsidRPr="00F96180">
        <w:rPr>
          <w:rFonts w:ascii="Palatino Linotype" w:eastAsia="Palatino Linotype" w:hAnsi="Palatino Linotype" w:cs="Palatino Linotype"/>
        </w:rPr>
        <w:t>, misma a la que se le asignó el número de expediente</w:t>
      </w:r>
      <w:r w:rsidRPr="00F96180">
        <w:rPr>
          <w:rFonts w:ascii="Palatino Linotype" w:eastAsia="Palatino Linotype" w:hAnsi="Palatino Linotype" w:cs="Palatino Linotype"/>
          <w:b/>
        </w:rPr>
        <w:t xml:space="preserve"> 00226/LERMA/IP/2023</w:t>
      </w:r>
      <w:r w:rsidRPr="00F96180">
        <w:rPr>
          <w:rFonts w:ascii="Palatino Linotype" w:eastAsia="Palatino Linotype" w:hAnsi="Palatino Linotype" w:cs="Palatino Linotype"/>
        </w:rPr>
        <w:t>, mediante la cual requirió:</w:t>
      </w:r>
    </w:p>
    <w:p w14:paraId="1836149B" w14:textId="77777777" w:rsidR="0084341E" w:rsidRPr="00F96180" w:rsidRDefault="0084341E" w:rsidP="00F96180">
      <w:pPr>
        <w:tabs>
          <w:tab w:val="left" w:pos="851"/>
        </w:tabs>
        <w:ind w:left="851" w:right="901"/>
        <w:jc w:val="both"/>
        <w:rPr>
          <w:rFonts w:ascii="Palatino Linotype" w:eastAsia="Palatino Linotype" w:hAnsi="Palatino Linotype" w:cs="Palatino Linotype"/>
          <w:i/>
          <w:sz w:val="22"/>
          <w:szCs w:val="22"/>
        </w:rPr>
      </w:pPr>
    </w:p>
    <w:p w14:paraId="6DC1500E" w14:textId="77777777" w:rsidR="0084341E" w:rsidRPr="00F96180" w:rsidRDefault="009810D0" w:rsidP="00F96180">
      <w:pPr>
        <w:ind w:left="851" w:right="899"/>
        <w:jc w:val="both"/>
        <w:rPr>
          <w:rFonts w:ascii="Palatino Linotype" w:eastAsia="Palatino Linotype" w:hAnsi="Palatino Linotype" w:cs="Palatino Linotype"/>
          <w:b/>
        </w:rPr>
      </w:pPr>
      <w:bookmarkStart w:id="1" w:name="_heading=h.gjdgxs" w:colFirst="0" w:colLast="0"/>
      <w:bookmarkEnd w:id="1"/>
      <w:r w:rsidRPr="00F96180">
        <w:rPr>
          <w:rFonts w:ascii="Palatino Linotype" w:eastAsia="Palatino Linotype" w:hAnsi="Palatino Linotype" w:cs="Palatino Linotype"/>
          <w:i/>
          <w:sz w:val="22"/>
          <w:szCs w:val="22"/>
        </w:rPr>
        <w:t xml:space="preserve">“Solicito información del proyecto u obra de electrificación en la comunidad de la concepción </w:t>
      </w:r>
      <w:proofErr w:type="spellStart"/>
      <w:r w:rsidRPr="00F96180">
        <w:rPr>
          <w:rFonts w:ascii="Palatino Linotype" w:eastAsia="Palatino Linotype" w:hAnsi="Palatino Linotype" w:cs="Palatino Linotype"/>
          <w:i/>
          <w:sz w:val="22"/>
          <w:szCs w:val="22"/>
        </w:rPr>
        <w:t>Xochicuautla</w:t>
      </w:r>
      <w:proofErr w:type="spellEnd"/>
      <w:r w:rsidRPr="00F96180">
        <w:rPr>
          <w:rFonts w:ascii="Palatino Linotype" w:eastAsia="Palatino Linotype" w:hAnsi="Palatino Linotype" w:cs="Palatino Linotype"/>
          <w:i/>
          <w:sz w:val="22"/>
          <w:szCs w:val="22"/>
        </w:rPr>
        <w:t xml:space="preserve">, ubicado en la calle Rayón. 1.- </w:t>
      </w:r>
      <w:proofErr w:type="gramStart"/>
      <w:r w:rsidRPr="00F96180">
        <w:rPr>
          <w:rFonts w:ascii="Palatino Linotype" w:eastAsia="Palatino Linotype" w:hAnsi="Palatino Linotype" w:cs="Palatino Linotype"/>
          <w:i/>
          <w:sz w:val="22"/>
          <w:szCs w:val="22"/>
        </w:rPr>
        <w:t>presupuesto</w:t>
      </w:r>
      <w:proofErr w:type="gramEnd"/>
      <w:r w:rsidRPr="00F96180">
        <w:rPr>
          <w:rFonts w:ascii="Palatino Linotype" w:eastAsia="Palatino Linotype" w:hAnsi="Palatino Linotype" w:cs="Palatino Linotype"/>
          <w:i/>
          <w:sz w:val="22"/>
          <w:szCs w:val="22"/>
        </w:rPr>
        <w:t xml:space="preserve"> asignado para dicha obra 2.- ficha técnica del proyecto 3.- inicio y conclusión de la obra o proyecto 4.- si la obra está concluida? mandar evidencia fotográfica de los trabajos y acta entrega recepción 5.- si la obra no está concluida? mandar evidencia fotográfica del avance, así como el presupuesto ejercido y en qué tiempo se termina dicho proyecto.”</w:t>
      </w:r>
    </w:p>
    <w:p w14:paraId="2C290972" w14:textId="77777777" w:rsidR="0084341E" w:rsidRPr="00F96180" w:rsidRDefault="0084341E" w:rsidP="00F96180">
      <w:pPr>
        <w:jc w:val="both"/>
        <w:rPr>
          <w:rFonts w:ascii="Palatino Linotype" w:eastAsia="Palatino Linotype" w:hAnsi="Palatino Linotype" w:cs="Palatino Linotype"/>
          <w:b/>
        </w:rPr>
      </w:pPr>
    </w:p>
    <w:p w14:paraId="3D5C24AB"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MODALIDAD DE ENTREGA:</w:t>
      </w:r>
      <w:r w:rsidRPr="00F96180">
        <w:rPr>
          <w:rFonts w:ascii="Palatino Linotype" w:eastAsia="Palatino Linotype" w:hAnsi="Palatino Linotype" w:cs="Palatino Linotype"/>
        </w:rPr>
        <w:t xml:space="preserve"> Vía </w:t>
      </w:r>
      <w:r w:rsidRPr="00F96180">
        <w:rPr>
          <w:rFonts w:ascii="Palatino Linotype" w:eastAsia="Palatino Linotype" w:hAnsi="Palatino Linotype" w:cs="Palatino Linotype"/>
          <w:b/>
        </w:rPr>
        <w:t>SAIMEX.</w:t>
      </w:r>
    </w:p>
    <w:p w14:paraId="12F78E30" w14:textId="77777777" w:rsidR="0084341E" w:rsidRPr="00F96180" w:rsidRDefault="0084341E" w:rsidP="00F96180">
      <w:pPr>
        <w:spacing w:line="360" w:lineRule="auto"/>
        <w:jc w:val="both"/>
        <w:rPr>
          <w:rFonts w:ascii="Palatino Linotype" w:eastAsia="Palatino Linotype" w:hAnsi="Palatino Linotype" w:cs="Palatino Linotype"/>
          <w:b/>
          <w:sz w:val="28"/>
          <w:szCs w:val="28"/>
        </w:rPr>
      </w:pPr>
    </w:p>
    <w:p w14:paraId="3E1687A7" w14:textId="77777777" w:rsidR="0084341E" w:rsidRPr="00F96180" w:rsidRDefault="009810D0" w:rsidP="00F96180">
      <w:pPr>
        <w:spacing w:line="360" w:lineRule="auto"/>
        <w:jc w:val="both"/>
        <w:rPr>
          <w:rFonts w:ascii="Palatino Linotype" w:eastAsia="Palatino Linotype" w:hAnsi="Palatino Linotype" w:cs="Palatino Linotype"/>
          <w:b/>
          <w:sz w:val="28"/>
          <w:szCs w:val="28"/>
        </w:rPr>
      </w:pPr>
      <w:r w:rsidRPr="00F96180">
        <w:rPr>
          <w:rFonts w:ascii="Palatino Linotype" w:eastAsia="Palatino Linotype" w:hAnsi="Palatino Linotype" w:cs="Palatino Linotype"/>
          <w:b/>
          <w:sz w:val="28"/>
          <w:szCs w:val="28"/>
        </w:rPr>
        <w:lastRenderedPageBreak/>
        <w:t>II. Respuesta del Sujeto Obligado</w:t>
      </w:r>
    </w:p>
    <w:p w14:paraId="015EDEB3"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Del expediente electrónico conformado en el </w:t>
      </w:r>
      <w:r w:rsidRPr="00F96180">
        <w:rPr>
          <w:rFonts w:ascii="Palatino Linotype" w:eastAsia="Palatino Linotype" w:hAnsi="Palatino Linotype" w:cs="Palatino Linotype"/>
          <w:b/>
        </w:rPr>
        <w:t>SAIMEX</w:t>
      </w:r>
      <w:r w:rsidRPr="00F96180">
        <w:rPr>
          <w:rFonts w:ascii="Palatino Linotype" w:eastAsia="Palatino Linotype" w:hAnsi="Palatino Linotype" w:cs="Palatino Linotype"/>
        </w:rPr>
        <w:t xml:space="preserve">, del Recurso de Revisión materia del presente estudio, se advierte el </w:t>
      </w:r>
      <w:r w:rsidRPr="00F96180">
        <w:rPr>
          <w:rFonts w:ascii="Palatino Linotype" w:eastAsia="Palatino Linotype" w:hAnsi="Palatino Linotype" w:cs="Palatino Linotype"/>
          <w:b/>
        </w:rPr>
        <w:t>catorce de noviembre de dos mil veintitrés</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rPr>
        <w:t xml:space="preserve">EL SUJETO OBLIGADO </w:t>
      </w:r>
      <w:r w:rsidRPr="00F96180">
        <w:rPr>
          <w:rFonts w:ascii="Palatino Linotype" w:eastAsia="Palatino Linotype" w:hAnsi="Palatino Linotype" w:cs="Palatino Linotype"/>
        </w:rPr>
        <w:t>dio respuesta en los siguientes términos:</w:t>
      </w:r>
    </w:p>
    <w:p w14:paraId="2F922204" w14:textId="77777777" w:rsidR="0084341E" w:rsidRPr="00F96180" w:rsidRDefault="0084341E" w:rsidP="00F96180">
      <w:pPr>
        <w:jc w:val="both"/>
        <w:rPr>
          <w:rFonts w:ascii="Palatino Linotype" w:eastAsia="Palatino Linotype" w:hAnsi="Palatino Linotype" w:cs="Palatino Linotype"/>
          <w:sz w:val="16"/>
          <w:szCs w:val="16"/>
        </w:rPr>
      </w:pPr>
    </w:p>
    <w:p w14:paraId="142FB4A5" w14:textId="77777777" w:rsidR="0084341E" w:rsidRPr="00F96180" w:rsidRDefault="009810D0" w:rsidP="00F96180">
      <w:pPr>
        <w:ind w:left="851" w:right="899"/>
        <w:jc w:val="right"/>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“…Lerma, México a 14 de Noviembre de 2023</w:t>
      </w:r>
    </w:p>
    <w:p w14:paraId="0531DDF9" w14:textId="77777777" w:rsidR="0084341E" w:rsidRPr="00F96180" w:rsidRDefault="009810D0" w:rsidP="00F96180">
      <w:pPr>
        <w:ind w:left="851" w:right="899"/>
        <w:jc w:val="right"/>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Nombre del solicitante: C. Solicitante</w:t>
      </w:r>
    </w:p>
    <w:p w14:paraId="651D41E1" w14:textId="77777777" w:rsidR="0084341E" w:rsidRPr="00F96180" w:rsidRDefault="009810D0" w:rsidP="00F96180">
      <w:pPr>
        <w:ind w:left="851" w:right="899"/>
        <w:jc w:val="right"/>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Folio de la solicitud: 00226/LERMA/IP/2023</w:t>
      </w:r>
    </w:p>
    <w:p w14:paraId="2E754193" w14:textId="77777777" w:rsidR="0084341E" w:rsidRPr="00F96180" w:rsidRDefault="0084341E" w:rsidP="00F96180">
      <w:pPr>
        <w:ind w:left="851" w:right="899"/>
        <w:jc w:val="both"/>
        <w:rPr>
          <w:rFonts w:ascii="Palatino Linotype" w:eastAsia="Palatino Linotype" w:hAnsi="Palatino Linotype" w:cs="Palatino Linotype"/>
          <w:i/>
          <w:sz w:val="22"/>
          <w:szCs w:val="22"/>
        </w:rPr>
      </w:pPr>
    </w:p>
    <w:p w14:paraId="636164B0" w14:textId="77777777" w:rsidR="0084341E" w:rsidRPr="00F96180" w:rsidRDefault="009810D0" w:rsidP="00F96180">
      <w:pPr>
        <w:ind w:left="851"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Se adjunta al presente.”</w:t>
      </w:r>
    </w:p>
    <w:p w14:paraId="2A60AE4C" w14:textId="77777777" w:rsidR="0084341E" w:rsidRPr="00F96180" w:rsidRDefault="0084341E" w:rsidP="00F96180">
      <w:pPr>
        <w:ind w:left="851" w:right="899"/>
        <w:jc w:val="both"/>
        <w:rPr>
          <w:rFonts w:ascii="Palatino Linotype" w:eastAsia="Palatino Linotype" w:hAnsi="Palatino Linotype" w:cs="Palatino Linotype"/>
          <w:sz w:val="28"/>
          <w:szCs w:val="28"/>
        </w:rPr>
      </w:pPr>
    </w:p>
    <w:p w14:paraId="5A0B64D6" w14:textId="77777777" w:rsidR="0084341E" w:rsidRPr="00F96180" w:rsidRDefault="009810D0" w:rsidP="00F96180">
      <w:pPr>
        <w:tabs>
          <w:tab w:val="left" w:pos="709"/>
        </w:tabs>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Así mismo el </w:t>
      </w:r>
      <w:r w:rsidRPr="00F96180">
        <w:rPr>
          <w:rFonts w:ascii="Palatino Linotype" w:eastAsia="Palatino Linotype" w:hAnsi="Palatino Linotype" w:cs="Palatino Linotype"/>
          <w:b/>
        </w:rPr>
        <w:t xml:space="preserve">SUJETO OBLIGADO </w:t>
      </w:r>
      <w:r w:rsidRPr="00F96180">
        <w:rPr>
          <w:rFonts w:ascii="Palatino Linotype" w:eastAsia="Palatino Linotype" w:hAnsi="Palatino Linotype" w:cs="Palatino Linotype"/>
        </w:rPr>
        <w:t>adjuntó a su respuesta el siguiente documento electrónico:</w:t>
      </w:r>
    </w:p>
    <w:p w14:paraId="02284DAC" w14:textId="77777777" w:rsidR="0084341E" w:rsidRPr="00F96180" w:rsidRDefault="0084341E" w:rsidP="00F96180">
      <w:pPr>
        <w:tabs>
          <w:tab w:val="left" w:pos="709"/>
        </w:tabs>
        <w:spacing w:line="360" w:lineRule="auto"/>
        <w:ind w:left="851" w:right="899"/>
        <w:jc w:val="both"/>
        <w:rPr>
          <w:rFonts w:ascii="Palatino Linotype" w:eastAsia="Palatino Linotype" w:hAnsi="Palatino Linotype" w:cs="Palatino Linotype"/>
        </w:rPr>
      </w:pPr>
    </w:p>
    <w:p w14:paraId="5F38707C" w14:textId="77777777" w:rsidR="0084341E" w:rsidRPr="00F96180" w:rsidRDefault="009810D0" w:rsidP="00F96180">
      <w:pPr>
        <w:numPr>
          <w:ilvl w:val="0"/>
          <w:numId w:val="3"/>
        </w:numPr>
        <w:tabs>
          <w:tab w:val="left" w:pos="709"/>
        </w:tabs>
        <w:spacing w:line="360" w:lineRule="auto"/>
        <w:ind w:left="851" w:right="899"/>
        <w:jc w:val="both"/>
        <w:rPr>
          <w:rFonts w:ascii="Palatino Linotype" w:eastAsia="Palatino Linotype" w:hAnsi="Palatino Linotype" w:cs="Palatino Linotype"/>
          <w:b/>
          <w:sz w:val="28"/>
          <w:szCs w:val="28"/>
        </w:rPr>
      </w:pPr>
      <w:r w:rsidRPr="00F96180">
        <w:rPr>
          <w:rFonts w:ascii="Palatino Linotype" w:eastAsia="Palatino Linotype" w:hAnsi="Palatino Linotype" w:cs="Palatino Linotype"/>
          <w:b/>
          <w:i/>
        </w:rPr>
        <w:t xml:space="preserve">“CCF_000437.pdff”. – </w:t>
      </w:r>
      <w:r w:rsidRPr="00F96180">
        <w:rPr>
          <w:rFonts w:ascii="Palatino Linotype" w:eastAsia="Palatino Linotype" w:hAnsi="Palatino Linotype" w:cs="Palatino Linotype"/>
        </w:rPr>
        <w:t>Oficio firmado por el Director de Obras Públicas, mediante el cual entrega una liga de consulta, aduciendo que la información se encuentra en la página IPOMEX.</w:t>
      </w:r>
    </w:p>
    <w:p w14:paraId="13403D50" w14:textId="77777777" w:rsidR="0084341E" w:rsidRPr="00F96180" w:rsidRDefault="0084341E" w:rsidP="00F9618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227CDEA3" w14:textId="77777777" w:rsidR="0084341E" w:rsidRPr="00F96180" w:rsidRDefault="009810D0" w:rsidP="00F9618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sz w:val="28"/>
          <w:szCs w:val="28"/>
        </w:rPr>
        <w:t>III. Del Recurso Revisión</w:t>
      </w:r>
    </w:p>
    <w:p w14:paraId="2B75CC03"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El </w:t>
      </w:r>
      <w:r w:rsidRPr="00F96180">
        <w:rPr>
          <w:rFonts w:ascii="Palatino Linotype" w:eastAsia="Palatino Linotype" w:hAnsi="Palatino Linotype" w:cs="Palatino Linotype"/>
          <w:b/>
        </w:rPr>
        <w:t>catorce de noviembre de dos mil veintitrés,</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rPr>
        <w:t xml:space="preserve">EL RECURRENTE </w:t>
      </w:r>
      <w:r w:rsidRPr="00F96180">
        <w:rPr>
          <w:rFonts w:ascii="Palatino Linotype" w:eastAsia="Palatino Linotype" w:hAnsi="Palatino Linotype" w:cs="Palatino Linotype"/>
        </w:rPr>
        <w:t xml:space="preserve">interpuso el Recurso Revisión sujeto del presente estudio, el cual fue registrado en </w:t>
      </w:r>
      <w:r w:rsidRPr="00F96180">
        <w:rPr>
          <w:rFonts w:ascii="Palatino Linotype" w:eastAsia="Palatino Linotype" w:hAnsi="Palatino Linotype" w:cs="Palatino Linotype"/>
          <w:b/>
        </w:rPr>
        <w:t xml:space="preserve">EL SAIMEX, </w:t>
      </w:r>
      <w:r w:rsidRPr="00F96180">
        <w:rPr>
          <w:rFonts w:ascii="Palatino Linotype" w:eastAsia="Palatino Linotype" w:hAnsi="Palatino Linotype" w:cs="Palatino Linotype"/>
        </w:rPr>
        <w:t xml:space="preserve">y se le asignó el número de expediente </w:t>
      </w:r>
      <w:r w:rsidRPr="00F96180">
        <w:rPr>
          <w:rFonts w:ascii="Palatino Linotype" w:eastAsia="Palatino Linotype" w:hAnsi="Palatino Linotype" w:cs="Palatino Linotype"/>
          <w:b/>
        </w:rPr>
        <w:t xml:space="preserve">07932/INFOEM/IP/RR/2023, </w:t>
      </w:r>
      <w:r w:rsidRPr="00F96180">
        <w:rPr>
          <w:rFonts w:ascii="Palatino Linotype" w:eastAsia="Palatino Linotype" w:hAnsi="Palatino Linotype" w:cs="Palatino Linotype"/>
        </w:rPr>
        <w:t>en el que señaló como:</w:t>
      </w:r>
    </w:p>
    <w:p w14:paraId="61205CCA" w14:textId="77777777" w:rsidR="0084341E" w:rsidRPr="00F96180" w:rsidRDefault="0084341E" w:rsidP="00F96180">
      <w:pPr>
        <w:spacing w:line="360" w:lineRule="auto"/>
        <w:jc w:val="both"/>
        <w:rPr>
          <w:rFonts w:ascii="Palatino Linotype" w:eastAsia="Palatino Linotype" w:hAnsi="Palatino Linotype" w:cs="Palatino Linotype"/>
        </w:rPr>
      </w:pPr>
    </w:p>
    <w:p w14:paraId="31949916" w14:textId="77777777" w:rsidR="0084341E" w:rsidRPr="00F96180" w:rsidRDefault="009810D0" w:rsidP="00F9618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 xml:space="preserve">Acto Impugnado: </w:t>
      </w:r>
    </w:p>
    <w:p w14:paraId="2CC1A375" w14:textId="77777777" w:rsidR="0084341E" w:rsidRPr="00F96180" w:rsidRDefault="0084341E" w:rsidP="00F96180">
      <w:pPr>
        <w:pBdr>
          <w:top w:val="nil"/>
          <w:left w:val="nil"/>
          <w:bottom w:val="nil"/>
          <w:right w:val="nil"/>
          <w:between w:val="nil"/>
        </w:pBdr>
        <w:tabs>
          <w:tab w:val="left" w:pos="709"/>
        </w:tabs>
        <w:jc w:val="both"/>
        <w:rPr>
          <w:rFonts w:ascii="Palatino Linotype" w:eastAsia="Palatino Linotype" w:hAnsi="Palatino Linotype" w:cs="Palatino Linotype"/>
          <w:b/>
        </w:rPr>
      </w:pPr>
    </w:p>
    <w:p w14:paraId="1BA87767" w14:textId="77777777" w:rsidR="0084341E" w:rsidRPr="00F96180" w:rsidRDefault="009810D0" w:rsidP="00F96180">
      <w:pPr>
        <w:tabs>
          <w:tab w:val="left" w:pos="8219"/>
        </w:tabs>
        <w:ind w:left="851" w:right="902"/>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“No se entregó información completa. " (Sic)</w:t>
      </w:r>
    </w:p>
    <w:p w14:paraId="28F9713A" w14:textId="77777777" w:rsidR="0084341E" w:rsidRPr="00F96180" w:rsidRDefault="0084341E" w:rsidP="00F96180">
      <w:pPr>
        <w:tabs>
          <w:tab w:val="left" w:pos="7936"/>
        </w:tabs>
        <w:ind w:left="851" w:right="902"/>
        <w:jc w:val="both"/>
        <w:rPr>
          <w:rFonts w:ascii="Palatino Linotype" w:eastAsia="Palatino Linotype" w:hAnsi="Palatino Linotype" w:cs="Palatino Linotype"/>
          <w:i/>
          <w:sz w:val="22"/>
          <w:szCs w:val="22"/>
        </w:rPr>
      </w:pPr>
    </w:p>
    <w:p w14:paraId="04798A80" w14:textId="77777777" w:rsidR="0084341E" w:rsidRPr="00F96180" w:rsidRDefault="009810D0" w:rsidP="00F96180">
      <w:pPr>
        <w:pBdr>
          <w:top w:val="nil"/>
          <w:left w:val="nil"/>
          <w:bottom w:val="nil"/>
          <w:right w:val="nil"/>
          <w:between w:val="nil"/>
        </w:pBd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lastRenderedPageBreak/>
        <w:t>Así como Razones o Motivos de Inconformidad:</w:t>
      </w:r>
    </w:p>
    <w:p w14:paraId="45C30E77" w14:textId="77777777" w:rsidR="0084341E" w:rsidRPr="00F96180" w:rsidRDefault="0084341E" w:rsidP="00F96180">
      <w:pPr>
        <w:pBdr>
          <w:top w:val="nil"/>
          <w:left w:val="nil"/>
          <w:bottom w:val="nil"/>
          <w:right w:val="nil"/>
          <w:between w:val="nil"/>
        </w:pBdr>
        <w:jc w:val="both"/>
        <w:rPr>
          <w:rFonts w:ascii="Palatino Linotype" w:eastAsia="Palatino Linotype" w:hAnsi="Palatino Linotype" w:cs="Palatino Linotype"/>
        </w:rPr>
      </w:pPr>
    </w:p>
    <w:p w14:paraId="670ECD62" w14:textId="77777777" w:rsidR="0084341E" w:rsidRPr="00F96180" w:rsidRDefault="009810D0" w:rsidP="00F96180">
      <w:pPr>
        <w:ind w:left="851" w:right="899"/>
        <w:jc w:val="both"/>
        <w:rPr>
          <w:rFonts w:ascii="Palatino Linotype" w:eastAsia="Palatino Linotype" w:hAnsi="Palatino Linotype" w:cs="Palatino Linotype"/>
        </w:rPr>
      </w:pPr>
      <w:r w:rsidRPr="00F96180">
        <w:rPr>
          <w:rFonts w:ascii="Palatino Linotype" w:eastAsia="Palatino Linotype" w:hAnsi="Palatino Linotype" w:cs="Palatino Linotype"/>
          <w:i/>
          <w:sz w:val="22"/>
          <w:szCs w:val="22"/>
        </w:rPr>
        <w:t>“no se entregó la información completa se omite la pregunta 2 y 5 de acuerdo a mi solicitud 2.- ficha técnica del proyecto 5.- si la obra no está concluida? mandar evidencia fotográfica del avance, así como el presupuesto ejercido y en qué tiempo se termina dicho proyecto.” (Sic)</w:t>
      </w:r>
    </w:p>
    <w:p w14:paraId="3DEA26DB" w14:textId="77777777" w:rsidR="0084341E" w:rsidRPr="00F96180" w:rsidRDefault="0084341E" w:rsidP="00F96180">
      <w:pPr>
        <w:jc w:val="both"/>
        <w:rPr>
          <w:rFonts w:ascii="Palatino Linotype" w:eastAsia="Palatino Linotype" w:hAnsi="Palatino Linotype" w:cs="Palatino Linotype"/>
          <w:i/>
          <w:sz w:val="22"/>
          <w:szCs w:val="22"/>
        </w:rPr>
      </w:pPr>
    </w:p>
    <w:p w14:paraId="5AE17BDE"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El Recurrente entregó el siguiente archivo en formato Excel, al momento de interponer su recurso de revisión:</w:t>
      </w:r>
    </w:p>
    <w:p w14:paraId="1759EB76" w14:textId="77777777" w:rsidR="0084341E" w:rsidRPr="00F96180" w:rsidRDefault="0084341E" w:rsidP="00F96180">
      <w:pPr>
        <w:spacing w:line="360" w:lineRule="auto"/>
        <w:jc w:val="both"/>
        <w:rPr>
          <w:rFonts w:ascii="Palatino Linotype" w:eastAsia="Palatino Linotype" w:hAnsi="Palatino Linotype" w:cs="Palatino Linotype"/>
        </w:rPr>
      </w:pPr>
    </w:p>
    <w:p w14:paraId="6FAAD259"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b/>
        </w:rPr>
        <w:t xml:space="preserve">-info_Art92_29_A (1).xlsx.- </w:t>
      </w:r>
      <w:r w:rsidRPr="00F96180">
        <w:rPr>
          <w:rFonts w:ascii="Palatino Linotype" w:eastAsia="Palatino Linotype" w:hAnsi="Palatino Linotype" w:cs="Palatino Linotype"/>
        </w:rPr>
        <w:t>Archivo que contiene información relativo a proyecto de obra solicitado.</w:t>
      </w:r>
    </w:p>
    <w:p w14:paraId="0754A14A" w14:textId="77777777" w:rsidR="0084341E" w:rsidRPr="00F96180" w:rsidRDefault="0084341E" w:rsidP="00F96180">
      <w:pPr>
        <w:spacing w:line="360" w:lineRule="auto"/>
        <w:jc w:val="both"/>
        <w:rPr>
          <w:rFonts w:ascii="Palatino Linotype" w:eastAsia="Palatino Linotype" w:hAnsi="Palatino Linotype" w:cs="Palatino Linotype"/>
          <w:b/>
          <w:sz w:val="28"/>
          <w:szCs w:val="28"/>
        </w:rPr>
      </w:pPr>
    </w:p>
    <w:p w14:paraId="54BC3839" w14:textId="77777777" w:rsidR="0084341E" w:rsidRPr="00F96180" w:rsidRDefault="009810D0" w:rsidP="00F96180">
      <w:pPr>
        <w:spacing w:line="360" w:lineRule="auto"/>
        <w:jc w:val="both"/>
        <w:rPr>
          <w:rFonts w:ascii="Palatino Linotype" w:eastAsia="Palatino Linotype" w:hAnsi="Palatino Linotype" w:cs="Palatino Linotype"/>
          <w:b/>
          <w:sz w:val="28"/>
          <w:szCs w:val="28"/>
        </w:rPr>
      </w:pPr>
      <w:r w:rsidRPr="00F96180">
        <w:rPr>
          <w:rFonts w:ascii="Palatino Linotype" w:eastAsia="Palatino Linotype" w:hAnsi="Palatino Linotype" w:cs="Palatino Linotype"/>
          <w:b/>
          <w:sz w:val="28"/>
          <w:szCs w:val="28"/>
        </w:rPr>
        <w:t>IV. Del turno del Recurso Revisión</w:t>
      </w:r>
    </w:p>
    <w:p w14:paraId="53C5C037"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El </w:t>
      </w:r>
      <w:r w:rsidRPr="00F96180">
        <w:rPr>
          <w:rFonts w:ascii="Palatino Linotype" w:eastAsia="Palatino Linotype" w:hAnsi="Palatino Linotype" w:cs="Palatino Linotype"/>
          <w:b/>
        </w:rPr>
        <w:t>catorce de noviembre de dos mil veintitrés</w:t>
      </w:r>
      <w:r w:rsidRPr="00F96180">
        <w:rPr>
          <w:rFonts w:ascii="Palatino Linotype" w:eastAsia="Palatino Linotype" w:hAnsi="Palatino Linotype" w:cs="Palatino Linotype"/>
        </w:rPr>
        <w:t xml:space="preserve">, el recurso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F96180">
        <w:rPr>
          <w:rFonts w:ascii="Palatino Linotype" w:eastAsia="Palatino Linotype" w:hAnsi="Palatino Linotype" w:cs="Palatino Linotype"/>
          <w:b/>
        </w:rPr>
        <w:t>EL SAIMEX</w:t>
      </w:r>
      <w:r w:rsidRPr="00F96180">
        <w:rPr>
          <w:rFonts w:ascii="Palatino Linotype" w:eastAsia="Palatino Linotype" w:hAnsi="Palatino Linotype" w:cs="Palatino Linotype"/>
        </w:rPr>
        <w:t xml:space="preserve">, a la </w:t>
      </w:r>
      <w:r w:rsidRPr="00F96180">
        <w:rPr>
          <w:rFonts w:ascii="Palatino Linotype" w:eastAsia="Palatino Linotype" w:hAnsi="Palatino Linotype" w:cs="Palatino Linotype"/>
          <w:b/>
        </w:rPr>
        <w:t xml:space="preserve">Comisionada Sharon Cristina Morales Martínez </w:t>
      </w:r>
      <w:r w:rsidRPr="00F96180">
        <w:rPr>
          <w:rFonts w:ascii="Palatino Linotype" w:eastAsia="Palatino Linotype" w:hAnsi="Palatino Linotype" w:cs="Palatino Linotype"/>
        </w:rPr>
        <w:t>a efecto de decretar su admisión o desechamiento.</w:t>
      </w:r>
    </w:p>
    <w:p w14:paraId="646BF231" w14:textId="77777777" w:rsidR="0084341E" w:rsidRPr="00F96180" w:rsidRDefault="0084341E" w:rsidP="00F96180">
      <w:pPr>
        <w:spacing w:line="360" w:lineRule="auto"/>
        <w:jc w:val="both"/>
        <w:rPr>
          <w:rFonts w:ascii="Palatino Linotype" w:eastAsia="Palatino Linotype" w:hAnsi="Palatino Linotype" w:cs="Palatino Linotype"/>
        </w:rPr>
      </w:pPr>
    </w:p>
    <w:p w14:paraId="1C373771" w14:textId="77777777" w:rsidR="0084341E" w:rsidRPr="00F96180" w:rsidRDefault="009810D0" w:rsidP="00F96180">
      <w:pPr>
        <w:tabs>
          <w:tab w:val="center" w:pos="4252"/>
          <w:tab w:val="right" w:pos="8504"/>
        </w:tabs>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a) Admisión del Recurso Revisión</w:t>
      </w:r>
    </w:p>
    <w:p w14:paraId="0D56A446" w14:textId="77777777" w:rsidR="0084341E" w:rsidRPr="00F96180" w:rsidRDefault="009810D0" w:rsidP="00F96180">
      <w:pPr>
        <w:tabs>
          <w:tab w:val="center" w:pos="4252"/>
          <w:tab w:val="right" w:pos="8504"/>
        </w:tabs>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El </w:t>
      </w:r>
      <w:r w:rsidRPr="00F96180">
        <w:rPr>
          <w:rFonts w:ascii="Palatino Linotype" w:eastAsia="Palatino Linotype" w:hAnsi="Palatino Linotype" w:cs="Palatino Linotype"/>
          <w:b/>
        </w:rPr>
        <w:t>dieciséis de noviembre de dos mil veintitrés</w:t>
      </w:r>
      <w:r w:rsidRPr="00F96180">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w:t>
      </w:r>
      <w:r w:rsidRPr="00F96180">
        <w:rPr>
          <w:rFonts w:ascii="Palatino Linotype" w:eastAsia="Palatino Linotype" w:hAnsi="Palatino Linotype" w:cs="Palatino Linotype"/>
        </w:rPr>
        <w:lastRenderedPageBreak/>
        <w:t xml:space="preserve">días hábiles conforme a lo dispuesto por el artículo 185 de la Ley de Transparencia y Acceso a la Información Pública del Estado de México y Municipios; </w:t>
      </w:r>
      <w:r w:rsidRPr="00F96180">
        <w:rPr>
          <w:rFonts w:ascii="Palatino Linotype" w:eastAsia="Palatino Linotype" w:hAnsi="Palatino Linotype" w:cs="Palatino Linotype"/>
          <w:b/>
        </w:rPr>
        <w:t xml:space="preserve">EL RECURRENTE </w:t>
      </w:r>
      <w:r w:rsidRPr="00F96180">
        <w:rPr>
          <w:rFonts w:ascii="Palatino Linotype" w:eastAsia="Palatino Linotype" w:hAnsi="Palatino Linotype" w:cs="Palatino Linotype"/>
        </w:rPr>
        <w:t xml:space="preserve">manifestara lo que a su derecho conviniera, a efecto de presentar pruebas o alegatos y, en su caso, </w:t>
      </w:r>
      <w:r w:rsidRPr="00F96180">
        <w:rPr>
          <w:rFonts w:ascii="Palatino Linotype" w:eastAsia="Palatino Linotype" w:hAnsi="Palatino Linotype" w:cs="Palatino Linotype"/>
          <w:b/>
        </w:rPr>
        <w:t xml:space="preserve">EL SUJETO OBLIGADO </w:t>
      </w:r>
      <w:r w:rsidRPr="00F96180">
        <w:rPr>
          <w:rFonts w:ascii="Palatino Linotype" w:eastAsia="Palatino Linotype" w:hAnsi="Palatino Linotype" w:cs="Palatino Linotype"/>
        </w:rPr>
        <w:t>rindiera su correspondiente Informe Justificado.</w:t>
      </w:r>
    </w:p>
    <w:p w14:paraId="4FE8CA13" w14:textId="77777777" w:rsidR="0084341E" w:rsidRPr="00F96180" w:rsidRDefault="0084341E" w:rsidP="00F96180">
      <w:pPr>
        <w:spacing w:line="360" w:lineRule="auto"/>
        <w:jc w:val="both"/>
        <w:rPr>
          <w:rFonts w:ascii="Palatino Linotype" w:eastAsia="Palatino Linotype" w:hAnsi="Palatino Linotype" w:cs="Palatino Linotype"/>
          <w:b/>
        </w:rPr>
      </w:pPr>
    </w:p>
    <w:p w14:paraId="309D2108"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 xml:space="preserve">b) Manifestaciones </w:t>
      </w:r>
    </w:p>
    <w:p w14:paraId="1708F97D"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De acuerdo a las constancias digitales que obran en </w:t>
      </w:r>
      <w:r w:rsidRPr="00F96180">
        <w:rPr>
          <w:rFonts w:ascii="Palatino Linotype" w:eastAsia="Palatino Linotype" w:hAnsi="Palatino Linotype" w:cs="Palatino Linotype"/>
          <w:b/>
        </w:rPr>
        <w:t>EL</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rPr>
        <w:t>SAIMEX</w:t>
      </w:r>
      <w:r w:rsidRPr="00F96180">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F96180">
        <w:rPr>
          <w:rFonts w:ascii="Palatino Linotype" w:eastAsia="Palatino Linotype" w:hAnsi="Palatino Linotype" w:cs="Palatino Linotype"/>
          <w:b/>
        </w:rPr>
        <w:t>EL RECURRENTE</w:t>
      </w:r>
      <w:r w:rsidRPr="00F96180">
        <w:rPr>
          <w:rFonts w:ascii="Palatino Linotype" w:eastAsia="Palatino Linotype" w:hAnsi="Palatino Linotype" w:cs="Palatino Linotype"/>
        </w:rPr>
        <w:t xml:space="preserve">, éste no realizó manifestación alguna, ni presentó pruebas o alegatos; por su parte </w:t>
      </w:r>
      <w:r w:rsidRPr="00F96180">
        <w:rPr>
          <w:rFonts w:ascii="Palatino Linotype" w:eastAsia="Palatino Linotype" w:hAnsi="Palatino Linotype" w:cs="Palatino Linotype"/>
          <w:b/>
        </w:rPr>
        <w:t>EL SUJETO OBLIGADO</w:t>
      </w:r>
      <w:r w:rsidRPr="00F96180">
        <w:rPr>
          <w:rFonts w:ascii="Palatino Linotype" w:eastAsia="Palatino Linotype" w:hAnsi="Palatino Linotype" w:cs="Palatino Linotype"/>
        </w:rPr>
        <w:t xml:space="preserve"> tampoco rindió su Informe Justificado.</w:t>
      </w:r>
    </w:p>
    <w:p w14:paraId="4E57F21F" w14:textId="77777777" w:rsidR="0084341E" w:rsidRPr="00F96180" w:rsidRDefault="0084341E" w:rsidP="00F96180">
      <w:pPr>
        <w:spacing w:line="360" w:lineRule="auto"/>
        <w:jc w:val="both"/>
        <w:rPr>
          <w:rFonts w:ascii="Palatino Linotype" w:eastAsia="Palatino Linotype" w:hAnsi="Palatino Linotype" w:cs="Palatino Linotype"/>
        </w:rPr>
      </w:pPr>
    </w:p>
    <w:p w14:paraId="1EF07491" w14:textId="77777777" w:rsidR="0084341E" w:rsidRPr="00F96180" w:rsidRDefault="009810D0" w:rsidP="00F96180">
      <w:pPr>
        <w:pBdr>
          <w:top w:val="nil"/>
          <w:left w:val="nil"/>
          <w:bottom w:val="nil"/>
          <w:right w:val="nil"/>
          <w:between w:val="nil"/>
        </w:pBd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c) Cierre de Instrucción</w:t>
      </w:r>
    </w:p>
    <w:p w14:paraId="09B4A855"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Una vez analizado el estado procesal que guarda el expediente, el </w:t>
      </w:r>
      <w:r w:rsidRPr="00F96180">
        <w:rPr>
          <w:rFonts w:ascii="Palatino Linotype" w:eastAsia="Palatino Linotype" w:hAnsi="Palatino Linotype" w:cs="Palatino Linotype"/>
          <w:b/>
        </w:rPr>
        <w:t>diecinueve de diciembre de dos mil veintitrés</w:t>
      </w:r>
      <w:r w:rsidRPr="00F96180">
        <w:rPr>
          <w:rFonts w:ascii="Palatino Linotype" w:eastAsia="Palatino Linotype" w:hAnsi="Palatino Linotype" w:cs="Palatino Linotype"/>
        </w:rPr>
        <w:t xml:space="preserve">, la </w:t>
      </w:r>
      <w:r w:rsidRPr="00F96180">
        <w:rPr>
          <w:rFonts w:ascii="Palatino Linotype" w:eastAsia="Palatino Linotype" w:hAnsi="Palatino Linotype" w:cs="Palatino Linotype"/>
          <w:b/>
        </w:rPr>
        <w:t>Comisionada Sharon Cristina Morales Martínez</w:t>
      </w:r>
      <w:r w:rsidRPr="00F96180">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72AA8D8E" w14:textId="77777777" w:rsidR="0084341E" w:rsidRPr="00F96180" w:rsidRDefault="0084341E" w:rsidP="00F96180">
      <w:pPr>
        <w:spacing w:line="360" w:lineRule="auto"/>
        <w:jc w:val="both"/>
        <w:rPr>
          <w:rFonts w:ascii="Palatino Linotype" w:eastAsia="Palatino Linotype" w:hAnsi="Palatino Linotype" w:cs="Palatino Linotype"/>
        </w:rPr>
      </w:pPr>
    </w:p>
    <w:p w14:paraId="14058822" w14:textId="77777777" w:rsidR="0084341E" w:rsidRPr="00F96180" w:rsidRDefault="009810D0" w:rsidP="00F96180">
      <w:pPr>
        <w:widowControl w:val="0"/>
        <w:tabs>
          <w:tab w:val="left" w:pos="0"/>
        </w:tabs>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 xml:space="preserve">d) De la ampliación </w:t>
      </w:r>
    </w:p>
    <w:p w14:paraId="33444A75"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El </w:t>
      </w:r>
      <w:r w:rsidRPr="00F96180">
        <w:rPr>
          <w:rFonts w:ascii="Palatino Linotype" w:eastAsia="Palatino Linotype" w:hAnsi="Palatino Linotype" w:cs="Palatino Linotype"/>
          <w:b/>
        </w:rPr>
        <w:t>veintinueve de enero de dos mil veinticuatro</w:t>
      </w:r>
      <w:r w:rsidRPr="00F96180">
        <w:rPr>
          <w:rFonts w:ascii="Palatino Linotype" w:eastAsia="Palatino Linotype" w:hAnsi="Palatino Linotype" w:cs="Palatino Linotype"/>
        </w:rPr>
        <w:t xml:space="preserve">, se notificó el acuerdo de ampliación de plazo para resolver el presente Recurso de Revisión, previsto en el artículo 181, </w:t>
      </w:r>
      <w:r w:rsidRPr="00F96180">
        <w:rPr>
          <w:rFonts w:ascii="Palatino Linotype" w:eastAsia="Palatino Linotype" w:hAnsi="Palatino Linotype" w:cs="Palatino Linotype"/>
        </w:rPr>
        <w:lastRenderedPageBreak/>
        <w:t>tercer párrafo de la Ley de Transparencia y Acceso a la Información Pública del Estado de México y Municipios.</w:t>
      </w:r>
    </w:p>
    <w:p w14:paraId="5DE936A1" w14:textId="77777777" w:rsidR="0084341E" w:rsidRPr="00F96180" w:rsidRDefault="0084341E" w:rsidP="00F96180">
      <w:pPr>
        <w:spacing w:line="360" w:lineRule="auto"/>
        <w:jc w:val="both"/>
        <w:rPr>
          <w:rFonts w:ascii="Palatino Linotype" w:eastAsia="Palatino Linotype" w:hAnsi="Palatino Linotype" w:cs="Palatino Linotype"/>
        </w:rPr>
      </w:pPr>
    </w:p>
    <w:p w14:paraId="56E1AD4E"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2AC27BFA" w14:textId="77777777" w:rsidR="0084341E" w:rsidRPr="00F96180" w:rsidRDefault="0084341E" w:rsidP="00F96180">
      <w:pPr>
        <w:spacing w:line="360" w:lineRule="auto"/>
        <w:jc w:val="both"/>
        <w:rPr>
          <w:rFonts w:ascii="Palatino Linotype" w:eastAsia="Palatino Linotype" w:hAnsi="Palatino Linotype" w:cs="Palatino Linotype"/>
        </w:rPr>
      </w:pPr>
    </w:p>
    <w:p w14:paraId="021AFC37"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04A8E04" w14:textId="77777777" w:rsidR="0084341E" w:rsidRPr="00F96180" w:rsidRDefault="0084341E" w:rsidP="00F96180">
      <w:pPr>
        <w:spacing w:line="360" w:lineRule="auto"/>
        <w:jc w:val="both"/>
        <w:rPr>
          <w:rFonts w:ascii="Palatino Linotype" w:eastAsia="Palatino Linotype" w:hAnsi="Palatino Linotype" w:cs="Palatino Linotype"/>
        </w:rPr>
      </w:pPr>
    </w:p>
    <w:p w14:paraId="27370699"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04EF95" w14:textId="77777777" w:rsidR="0084341E" w:rsidRPr="00F96180" w:rsidRDefault="0084341E" w:rsidP="00F96180">
      <w:pPr>
        <w:spacing w:line="360" w:lineRule="auto"/>
        <w:jc w:val="both"/>
        <w:rPr>
          <w:rFonts w:ascii="Palatino Linotype" w:eastAsia="Palatino Linotype" w:hAnsi="Palatino Linotype" w:cs="Palatino Linotype"/>
        </w:rPr>
      </w:pPr>
    </w:p>
    <w:p w14:paraId="2967CBFF"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E09B734" w14:textId="77777777" w:rsidR="0084341E" w:rsidRPr="00F96180" w:rsidRDefault="0084341E" w:rsidP="00F96180">
      <w:pPr>
        <w:spacing w:line="360" w:lineRule="auto"/>
        <w:jc w:val="both"/>
        <w:rPr>
          <w:rFonts w:ascii="Palatino Linotype" w:eastAsia="Palatino Linotype" w:hAnsi="Palatino Linotype" w:cs="Palatino Linotype"/>
        </w:rPr>
      </w:pPr>
    </w:p>
    <w:p w14:paraId="25C5F6E5"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369D8117" w14:textId="77777777" w:rsidR="0084341E" w:rsidRPr="00F96180" w:rsidRDefault="0084341E" w:rsidP="00F96180">
      <w:pPr>
        <w:spacing w:line="360" w:lineRule="auto"/>
        <w:jc w:val="both"/>
        <w:rPr>
          <w:rFonts w:ascii="Palatino Linotype" w:eastAsia="Palatino Linotype" w:hAnsi="Palatino Linotype" w:cs="Palatino Linotype"/>
        </w:rPr>
      </w:pPr>
    </w:p>
    <w:p w14:paraId="536E1749" w14:textId="77777777" w:rsidR="0084341E" w:rsidRPr="00F96180" w:rsidRDefault="009810D0" w:rsidP="00F96180">
      <w:pPr>
        <w:numPr>
          <w:ilvl w:val="0"/>
          <w:numId w:val="4"/>
        </w:num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418033BF" w14:textId="77777777" w:rsidR="0084341E" w:rsidRPr="00F96180" w:rsidRDefault="009810D0" w:rsidP="00F96180">
      <w:pPr>
        <w:numPr>
          <w:ilvl w:val="0"/>
          <w:numId w:val="4"/>
        </w:num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Actividad Procesal del interesado: Acciones u omisiones del interesado.</w:t>
      </w:r>
    </w:p>
    <w:p w14:paraId="6E4DF343" w14:textId="77777777" w:rsidR="0084341E" w:rsidRPr="00F96180" w:rsidRDefault="009810D0" w:rsidP="00F96180">
      <w:pPr>
        <w:numPr>
          <w:ilvl w:val="0"/>
          <w:numId w:val="4"/>
        </w:num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Conducta de la Autoridad: Las Acciones u omisiones realizadas en el procedimiento. Así como si la autoridad actuó con la debida diligencia.</w:t>
      </w:r>
    </w:p>
    <w:p w14:paraId="3F7A391E" w14:textId="77777777" w:rsidR="0084341E" w:rsidRPr="00F96180" w:rsidRDefault="009810D0" w:rsidP="00F96180">
      <w:pPr>
        <w:numPr>
          <w:ilvl w:val="0"/>
          <w:numId w:val="4"/>
        </w:num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La afectación generada en la situación jurídica de la persona involucrada en el proceso: Violación a sus derechos humanos.</w:t>
      </w:r>
    </w:p>
    <w:p w14:paraId="4EEDFD67" w14:textId="77777777" w:rsidR="0084341E" w:rsidRPr="00F96180" w:rsidRDefault="0084341E" w:rsidP="00F96180">
      <w:pPr>
        <w:spacing w:line="360" w:lineRule="auto"/>
        <w:ind w:left="360"/>
        <w:jc w:val="both"/>
        <w:rPr>
          <w:rFonts w:ascii="Palatino Linotype" w:eastAsia="Palatino Linotype" w:hAnsi="Palatino Linotype" w:cs="Palatino Linotype"/>
        </w:rPr>
      </w:pPr>
    </w:p>
    <w:p w14:paraId="1B1F3987"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EEB31B" w14:textId="77777777" w:rsidR="0084341E" w:rsidRPr="00F96180" w:rsidRDefault="0084341E" w:rsidP="00F96180">
      <w:pPr>
        <w:spacing w:line="360" w:lineRule="auto"/>
        <w:jc w:val="both"/>
        <w:rPr>
          <w:rFonts w:ascii="Palatino Linotype" w:eastAsia="Palatino Linotype" w:hAnsi="Palatino Linotype" w:cs="Palatino Linotype"/>
        </w:rPr>
      </w:pPr>
    </w:p>
    <w:p w14:paraId="3B59DC17"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Argumento que encuentra sustento en la jurisprudencia P</w:t>
      </w:r>
      <w:proofErr w:type="gramStart"/>
      <w:r w:rsidRPr="00F96180">
        <w:rPr>
          <w:rFonts w:ascii="Palatino Linotype" w:eastAsia="Palatino Linotype" w:hAnsi="Palatino Linotype" w:cs="Palatino Linotype"/>
        </w:rPr>
        <w:t>./</w:t>
      </w:r>
      <w:proofErr w:type="gramEnd"/>
      <w:r w:rsidRPr="00F96180">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15D2A90" w14:textId="77777777" w:rsidR="0084341E" w:rsidRPr="00F96180" w:rsidRDefault="0084341E" w:rsidP="00F96180">
      <w:pPr>
        <w:spacing w:line="360" w:lineRule="auto"/>
        <w:jc w:val="both"/>
        <w:rPr>
          <w:rFonts w:ascii="Palatino Linotype" w:eastAsia="Palatino Linotype" w:hAnsi="Palatino Linotype" w:cs="Palatino Linotype"/>
        </w:rPr>
      </w:pPr>
    </w:p>
    <w:p w14:paraId="6E367F5F"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C14E08" w14:textId="77777777" w:rsidR="0084341E" w:rsidRPr="00F96180" w:rsidRDefault="0084341E" w:rsidP="00F96180">
      <w:pPr>
        <w:spacing w:line="360" w:lineRule="auto"/>
        <w:jc w:val="both"/>
        <w:rPr>
          <w:rFonts w:ascii="Palatino Linotype" w:eastAsia="Palatino Linotype" w:hAnsi="Palatino Linotype" w:cs="Palatino Linotype"/>
        </w:rPr>
      </w:pPr>
    </w:p>
    <w:p w14:paraId="01DB6B4B"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9AFBC50" w14:textId="77777777" w:rsidR="0084341E" w:rsidRPr="00F96180" w:rsidRDefault="0084341E" w:rsidP="00F96180">
      <w:pPr>
        <w:spacing w:line="360" w:lineRule="auto"/>
        <w:jc w:val="both"/>
        <w:rPr>
          <w:rFonts w:ascii="Palatino Linotype" w:eastAsia="Palatino Linotype" w:hAnsi="Palatino Linotype" w:cs="Palatino Linotype"/>
        </w:rPr>
      </w:pPr>
    </w:p>
    <w:p w14:paraId="45D83F60"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PLAZO RAZONABLE PARA RESOLVER. DIMENSIÓN Y EFECTOS DE ESTE CONCEPTO CUANDO SE ADUCE EXCESIVA CARGA DE TRABAJO.” consultable en el Seminario Judicial de la Federación y su gaceta, con el registro digital 2002351.</w:t>
      </w:r>
    </w:p>
    <w:p w14:paraId="14042F74" w14:textId="77777777" w:rsidR="0084341E" w:rsidRPr="00F96180" w:rsidRDefault="0084341E" w:rsidP="00F96180">
      <w:pPr>
        <w:spacing w:line="360" w:lineRule="auto"/>
        <w:jc w:val="both"/>
        <w:rPr>
          <w:rFonts w:ascii="Palatino Linotype" w:eastAsia="Palatino Linotype" w:hAnsi="Palatino Linotype" w:cs="Palatino Linotype"/>
        </w:rPr>
      </w:pPr>
    </w:p>
    <w:p w14:paraId="7F9D25FE"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AC76B99" w14:textId="77777777" w:rsidR="0084341E" w:rsidRPr="00F96180" w:rsidRDefault="0084341E" w:rsidP="00F96180">
      <w:pPr>
        <w:spacing w:line="360" w:lineRule="auto"/>
        <w:jc w:val="both"/>
        <w:rPr>
          <w:rFonts w:ascii="Palatino Linotype" w:eastAsia="Palatino Linotype" w:hAnsi="Palatino Linotype" w:cs="Palatino Linotype"/>
        </w:rPr>
      </w:pPr>
    </w:p>
    <w:p w14:paraId="5F779CD4"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AC85F77" w14:textId="77777777" w:rsidR="0084341E" w:rsidRPr="00F96180" w:rsidRDefault="0084341E" w:rsidP="00F96180">
      <w:pPr>
        <w:spacing w:line="360" w:lineRule="auto"/>
        <w:jc w:val="both"/>
        <w:rPr>
          <w:rFonts w:ascii="Palatino Linotype" w:eastAsia="Palatino Linotype" w:hAnsi="Palatino Linotype" w:cs="Palatino Linotype"/>
        </w:rPr>
      </w:pPr>
    </w:p>
    <w:p w14:paraId="440301AA" w14:textId="77777777" w:rsidR="0084341E" w:rsidRPr="00F96180" w:rsidRDefault="009810D0" w:rsidP="00F96180">
      <w:pPr>
        <w:jc w:val="center"/>
        <w:rPr>
          <w:rFonts w:ascii="Palatino Linotype" w:eastAsia="Palatino Linotype" w:hAnsi="Palatino Linotype" w:cs="Palatino Linotype"/>
          <w:b/>
          <w:sz w:val="28"/>
          <w:szCs w:val="28"/>
        </w:rPr>
      </w:pPr>
      <w:r w:rsidRPr="00F96180">
        <w:rPr>
          <w:rFonts w:ascii="Palatino Linotype" w:eastAsia="Palatino Linotype" w:hAnsi="Palatino Linotype" w:cs="Palatino Linotype"/>
          <w:b/>
          <w:sz w:val="28"/>
          <w:szCs w:val="28"/>
        </w:rPr>
        <w:t>CONSIDERANDO</w:t>
      </w:r>
    </w:p>
    <w:p w14:paraId="4263C1C1" w14:textId="77777777" w:rsidR="0084341E" w:rsidRPr="00F96180" w:rsidRDefault="0084341E" w:rsidP="00F96180">
      <w:pPr>
        <w:jc w:val="center"/>
        <w:rPr>
          <w:rFonts w:ascii="Palatino Linotype" w:eastAsia="Palatino Linotype" w:hAnsi="Palatino Linotype" w:cs="Palatino Linotype"/>
          <w:b/>
          <w:sz w:val="28"/>
          <w:szCs w:val="28"/>
        </w:rPr>
      </w:pPr>
    </w:p>
    <w:p w14:paraId="080CF1A4" w14:textId="77777777" w:rsidR="0084341E" w:rsidRPr="00F96180" w:rsidRDefault="009810D0" w:rsidP="00F96180">
      <w:pPr>
        <w:spacing w:line="360" w:lineRule="auto"/>
        <w:ind w:right="50"/>
        <w:jc w:val="both"/>
        <w:rPr>
          <w:rFonts w:ascii="Palatino Linotype" w:eastAsia="Palatino Linotype" w:hAnsi="Palatino Linotype" w:cs="Palatino Linotype"/>
          <w:b/>
        </w:rPr>
      </w:pPr>
      <w:r w:rsidRPr="00F96180">
        <w:rPr>
          <w:rFonts w:ascii="Palatino Linotype" w:eastAsia="Palatino Linotype" w:hAnsi="Palatino Linotype" w:cs="Palatino Linotype"/>
          <w:b/>
          <w:sz w:val="28"/>
          <w:szCs w:val="28"/>
        </w:rPr>
        <w:t>PRIMERO</w:t>
      </w:r>
      <w:r w:rsidRPr="00F96180">
        <w:rPr>
          <w:rFonts w:ascii="Palatino Linotype" w:eastAsia="Palatino Linotype" w:hAnsi="Palatino Linotype" w:cs="Palatino Linotype"/>
          <w:b/>
        </w:rPr>
        <w:t>.</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rPr>
        <w:t>Competencia</w:t>
      </w:r>
      <w:r w:rsidRPr="00F96180">
        <w:rPr>
          <w:rFonts w:ascii="Palatino Linotype" w:eastAsia="Palatino Linotype" w:hAnsi="Palatino Linotype" w:cs="Palatino Linotype"/>
        </w:rPr>
        <w:t>.</w:t>
      </w:r>
      <w:r w:rsidRPr="00F96180">
        <w:rPr>
          <w:rFonts w:ascii="Palatino Linotype" w:eastAsia="Palatino Linotype" w:hAnsi="Palatino Linotype" w:cs="Palatino Linotype"/>
          <w:b/>
        </w:rPr>
        <w:t xml:space="preserve"> </w:t>
      </w:r>
    </w:p>
    <w:p w14:paraId="739EE2F6" w14:textId="77777777" w:rsidR="0084341E" w:rsidRPr="00F96180" w:rsidRDefault="009810D0" w:rsidP="00F96180">
      <w:pPr>
        <w:spacing w:line="360" w:lineRule="auto"/>
        <w:ind w:right="50"/>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w:t>
      </w:r>
      <w:r w:rsidRPr="00F96180">
        <w:rPr>
          <w:rFonts w:ascii="Palatino Linotype" w:eastAsia="Palatino Linotype" w:hAnsi="Palatino Linotype" w:cs="Palatino Linotype"/>
        </w:rPr>
        <w:lastRenderedPageBreak/>
        <w:t>y 9, fracciones I y XXIII y 11 del Reglamento Interior del Instituto de Transparencia, Acceso a la Información Pública y Protección de Datos Personales del Estado de México y Municipios.</w:t>
      </w:r>
    </w:p>
    <w:p w14:paraId="3175F506" w14:textId="77777777" w:rsidR="0084341E" w:rsidRPr="00F96180" w:rsidRDefault="0084341E" w:rsidP="00F96180">
      <w:pPr>
        <w:spacing w:line="360" w:lineRule="auto"/>
        <w:ind w:right="50"/>
        <w:jc w:val="both"/>
        <w:rPr>
          <w:rFonts w:ascii="Palatino Linotype" w:eastAsia="Palatino Linotype" w:hAnsi="Palatino Linotype" w:cs="Palatino Linotype"/>
        </w:rPr>
      </w:pPr>
    </w:p>
    <w:p w14:paraId="1545B230"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sz w:val="28"/>
          <w:szCs w:val="28"/>
        </w:rPr>
        <w:t>SEGUNDO</w:t>
      </w:r>
      <w:r w:rsidRPr="00F96180">
        <w:rPr>
          <w:rFonts w:ascii="Palatino Linotype" w:eastAsia="Palatino Linotype" w:hAnsi="Palatino Linotype" w:cs="Palatino Linotype"/>
          <w:b/>
        </w:rPr>
        <w:t xml:space="preserve">. Interés. </w:t>
      </w:r>
    </w:p>
    <w:p w14:paraId="2DD18819"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El Recurso Revisión fue interpuesto por parte legítima, en atención a que se presentó por </w:t>
      </w:r>
      <w:r w:rsidRPr="00F96180">
        <w:rPr>
          <w:rFonts w:ascii="Palatino Linotype" w:eastAsia="Palatino Linotype" w:hAnsi="Palatino Linotype" w:cs="Palatino Linotype"/>
          <w:b/>
        </w:rPr>
        <w:t>EL RECURENTE,</w:t>
      </w:r>
      <w:r w:rsidRPr="00F96180">
        <w:rPr>
          <w:rFonts w:ascii="Palatino Linotype" w:eastAsia="Palatino Linotype" w:hAnsi="Palatino Linotype" w:cs="Palatino Linotype"/>
        </w:rPr>
        <w:t xml:space="preserve"> quien es la misma persona que formuló la solicitud de acceso a la Información Pública al </w:t>
      </w:r>
      <w:r w:rsidRPr="00F96180">
        <w:rPr>
          <w:rFonts w:ascii="Palatino Linotype" w:eastAsia="Palatino Linotype" w:hAnsi="Palatino Linotype" w:cs="Palatino Linotype"/>
          <w:b/>
        </w:rPr>
        <w:t xml:space="preserve">SUJETO OBLIGADO, </w:t>
      </w:r>
      <w:r w:rsidRPr="00F96180">
        <w:rPr>
          <w:rFonts w:ascii="Palatino Linotype" w:eastAsia="Palatino Linotype" w:hAnsi="Palatino Linotype" w:cs="Palatino Linotype"/>
        </w:rPr>
        <w:t xml:space="preserve">pues para ello, es necesario que la particular ingrese al </w:t>
      </w:r>
      <w:r w:rsidRPr="00F96180">
        <w:rPr>
          <w:rFonts w:ascii="Palatino Linotype" w:eastAsia="Palatino Linotype" w:hAnsi="Palatino Linotype" w:cs="Palatino Linotype"/>
          <w:b/>
        </w:rPr>
        <w:t xml:space="preserve">SAIMEX </w:t>
      </w:r>
      <w:r w:rsidRPr="00F96180">
        <w:rPr>
          <w:rFonts w:ascii="Palatino Linotype" w:eastAsia="Palatino Linotype" w:hAnsi="Palatino Linotype" w:cs="Palatino Linotype"/>
        </w:rPr>
        <w:t>mediante la utilización de su clave de usuario y contraseña.</w:t>
      </w:r>
    </w:p>
    <w:p w14:paraId="5A5EE472" w14:textId="77777777" w:rsidR="0084341E" w:rsidRPr="00F96180" w:rsidRDefault="0084341E" w:rsidP="00F96180">
      <w:pPr>
        <w:spacing w:line="360" w:lineRule="auto"/>
        <w:jc w:val="both"/>
        <w:rPr>
          <w:rFonts w:ascii="Palatino Linotype" w:eastAsia="Palatino Linotype" w:hAnsi="Palatino Linotype" w:cs="Palatino Linotype"/>
          <w:b/>
        </w:rPr>
      </w:pPr>
    </w:p>
    <w:p w14:paraId="056EE08E" w14:textId="77777777" w:rsidR="0084341E" w:rsidRPr="00F96180" w:rsidRDefault="009810D0" w:rsidP="00F96180">
      <w:pPr>
        <w:spacing w:line="360" w:lineRule="auto"/>
        <w:ind w:right="49"/>
        <w:jc w:val="both"/>
        <w:rPr>
          <w:rFonts w:ascii="Palatino Linotype" w:eastAsia="Palatino Linotype" w:hAnsi="Palatino Linotype" w:cs="Palatino Linotype"/>
          <w:b/>
        </w:rPr>
      </w:pPr>
      <w:r w:rsidRPr="00F96180">
        <w:rPr>
          <w:rFonts w:ascii="Palatino Linotype" w:eastAsia="Palatino Linotype" w:hAnsi="Palatino Linotype" w:cs="Palatino Linotype"/>
          <w:b/>
          <w:sz w:val="28"/>
          <w:szCs w:val="28"/>
        </w:rPr>
        <w:t xml:space="preserve">TERCERO. </w:t>
      </w:r>
      <w:r w:rsidRPr="00F96180">
        <w:rPr>
          <w:rFonts w:ascii="Palatino Linotype" w:eastAsia="Palatino Linotype" w:hAnsi="Palatino Linotype" w:cs="Palatino Linotype"/>
          <w:b/>
        </w:rPr>
        <w:t xml:space="preserve">Oportunidad. </w:t>
      </w:r>
    </w:p>
    <w:p w14:paraId="09A953B9" w14:textId="77777777" w:rsidR="0084341E" w:rsidRPr="00F96180" w:rsidRDefault="009810D0" w:rsidP="00F96180">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F96180">
        <w:rPr>
          <w:rFonts w:ascii="Palatino Linotype" w:eastAsia="Palatino Linotype" w:hAnsi="Palatino Linotype" w:cs="Palatino Linotype"/>
          <w:b/>
        </w:rPr>
        <w:t xml:space="preserve">EL RECURENTE </w:t>
      </w:r>
      <w:r w:rsidRPr="00F96180">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3FFD9329" w14:textId="77777777" w:rsidR="0084341E" w:rsidRPr="00F96180" w:rsidRDefault="0084341E" w:rsidP="00F96180">
      <w:pPr>
        <w:ind w:left="720" w:right="709"/>
        <w:jc w:val="both"/>
        <w:rPr>
          <w:rFonts w:ascii="Palatino Linotype" w:eastAsia="Palatino Linotype" w:hAnsi="Palatino Linotype" w:cs="Palatino Linotype"/>
          <w:i/>
          <w:sz w:val="22"/>
          <w:szCs w:val="22"/>
        </w:rPr>
      </w:pPr>
    </w:p>
    <w:p w14:paraId="7E035326" w14:textId="77777777" w:rsidR="0084341E" w:rsidRPr="00F96180" w:rsidRDefault="009810D0" w:rsidP="00F96180">
      <w:pPr>
        <w:ind w:left="851"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w:t>
      </w:r>
      <w:r w:rsidRPr="00F96180">
        <w:rPr>
          <w:rFonts w:ascii="Palatino Linotype" w:eastAsia="Palatino Linotype" w:hAnsi="Palatino Linotype" w:cs="Palatino Linotype"/>
          <w:b/>
          <w:i/>
          <w:sz w:val="22"/>
          <w:szCs w:val="22"/>
        </w:rPr>
        <w:t>Artículo 178.</w:t>
      </w:r>
      <w:r w:rsidRPr="00F96180">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099CF0A" w14:textId="77777777" w:rsidR="0084341E" w:rsidRPr="00F96180" w:rsidRDefault="0084341E" w:rsidP="00F96180">
      <w:pPr>
        <w:ind w:left="851" w:right="899"/>
        <w:jc w:val="both"/>
        <w:rPr>
          <w:rFonts w:ascii="Palatino Linotype" w:eastAsia="Palatino Linotype" w:hAnsi="Palatino Linotype" w:cs="Palatino Linotype"/>
          <w:i/>
          <w:sz w:val="22"/>
          <w:szCs w:val="22"/>
        </w:rPr>
      </w:pPr>
    </w:p>
    <w:p w14:paraId="07A8A4C1" w14:textId="77777777" w:rsidR="0084341E" w:rsidRPr="00F96180" w:rsidRDefault="009810D0" w:rsidP="00F96180">
      <w:pPr>
        <w:ind w:left="851"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BC525BA" w14:textId="77777777" w:rsidR="0084341E" w:rsidRPr="00F96180" w:rsidRDefault="0084341E" w:rsidP="00F96180">
      <w:pPr>
        <w:ind w:left="851" w:right="899"/>
        <w:jc w:val="both"/>
        <w:rPr>
          <w:rFonts w:ascii="Palatino Linotype" w:eastAsia="Palatino Linotype" w:hAnsi="Palatino Linotype" w:cs="Palatino Linotype"/>
          <w:i/>
          <w:sz w:val="22"/>
          <w:szCs w:val="22"/>
        </w:rPr>
      </w:pPr>
    </w:p>
    <w:p w14:paraId="05453175" w14:textId="77777777" w:rsidR="0084341E" w:rsidRPr="00F96180" w:rsidRDefault="009810D0" w:rsidP="00F96180">
      <w:pPr>
        <w:ind w:left="851"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lastRenderedPageBreak/>
        <w:t>En el caso de que se interponga ante la Unidad de Transparencia, ésta deberá remitir el recurso de revisión al Instituto a más tardar al día siguiente de haberlo recibido.”</w:t>
      </w:r>
    </w:p>
    <w:p w14:paraId="4A8703BC" w14:textId="77777777" w:rsidR="0084341E" w:rsidRPr="00F96180" w:rsidRDefault="0084341E" w:rsidP="00F96180">
      <w:pPr>
        <w:ind w:left="720" w:right="709"/>
        <w:jc w:val="both"/>
        <w:rPr>
          <w:rFonts w:ascii="Palatino Linotype" w:eastAsia="Palatino Linotype" w:hAnsi="Palatino Linotype" w:cs="Palatino Linotype"/>
          <w:i/>
          <w:sz w:val="22"/>
          <w:szCs w:val="22"/>
        </w:rPr>
      </w:pPr>
    </w:p>
    <w:p w14:paraId="38A71FE9" w14:textId="77777777" w:rsidR="0084341E" w:rsidRPr="00F96180" w:rsidRDefault="009810D0" w:rsidP="00F96180">
      <w:pPr>
        <w:spacing w:line="360" w:lineRule="auto"/>
        <w:jc w:val="both"/>
        <w:rPr>
          <w:rFonts w:ascii="Palatino Linotype" w:eastAsia="Palatino Linotype" w:hAnsi="Palatino Linotype" w:cs="Palatino Linotype"/>
        </w:rPr>
      </w:pPr>
      <w:bookmarkStart w:id="2" w:name="_heading=h.2et92p0" w:colFirst="0" w:colLast="0"/>
      <w:bookmarkEnd w:id="2"/>
      <w:r w:rsidRPr="00F96180">
        <w:rPr>
          <w:rFonts w:ascii="Palatino Linotype" w:eastAsia="Palatino Linotype" w:hAnsi="Palatino Linotype" w:cs="Palatino Linotype"/>
        </w:rPr>
        <w:t xml:space="preserve">En esa tesitura, atendiendo a que </w:t>
      </w:r>
      <w:r w:rsidRPr="00F96180">
        <w:rPr>
          <w:rFonts w:ascii="Palatino Linotype" w:eastAsia="Palatino Linotype" w:hAnsi="Palatino Linotype" w:cs="Palatino Linotype"/>
          <w:b/>
        </w:rPr>
        <w:t>EL SUJETO OBLIGADO</w:t>
      </w:r>
      <w:r w:rsidRPr="00F96180">
        <w:rPr>
          <w:rFonts w:ascii="Palatino Linotype" w:eastAsia="Palatino Linotype" w:hAnsi="Palatino Linotype" w:cs="Palatino Linotype"/>
        </w:rPr>
        <w:t xml:space="preserve"> notificó la respuesta de a la solicitud de Acceso a la Información Pública el día</w:t>
      </w:r>
      <w:r w:rsidRPr="00F96180">
        <w:rPr>
          <w:rFonts w:ascii="Palatino Linotype" w:eastAsia="Palatino Linotype" w:hAnsi="Palatino Linotype" w:cs="Palatino Linotype"/>
          <w:b/>
        </w:rPr>
        <w:t xml:space="preserve"> catorce de noviembre de dos mil veintitrés</w:t>
      </w:r>
      <w:r w:rsidRPr="00F96180">
        <w:rPr>
          <w:rFonts w:ascii="Palatino Linotype" w:eastAsia="Palatino Linotype" w:hAnsi="Palatino Linotype" w:cs="Palatino Linotype"/>
        </w:rPr>
        <w:t xml:space="preserve">; así, el plazo de quince días hábiles que el artículo 178 de la Ley de la materia otorga a </w:t>
      </w:r>
      <w:r w:rsidRPr="00F96180">
        <w:rPr>
          <w:rFonts w:ascii="Palatino Linotype" w:eastAsia="Palatino Linotype" w:hAnsi="Palatino Linotype" w:cs="Palatino Linotype"/>
          <w:b/>
        </w:rPr>
        <w:t>EL RECURRENTE</w:t>
      </w:r>
      <w:r w:rsidRPr="00F96180">
        <w:rPr>
          <w:rFonts w:ascii="Palatino Linotype" w:eastAsia="Palatino Linotype" w:hAnsi="Palatino Linotype" w:cs="Palatino Linotype"/>
        </w:rPr>
        <w:t xml:space="preserve"> para presentar el Recurso de Revisión, transcurrió del </w:t>
      </w:r>
      <w:r w:rsidRPr="00F96180">
        <w:rPr>
          <w:rFonts w:ascii="Palatino Linotype" w:eastAsia="Palatino Linotype" w:hAnsi="Palatino Linotype" w:cs="Palatino Linotype"/>
          <w:b/>
        </w:rPr>
        <w:t>quince de noviembre al seis de diciembre</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rPr>
        <w:t>de dos mil veintitrés</w:t>
      </w:r>
      <w:r w:rsidRPr="00F96180">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7E7FF499" w14:textId="77777777" w:rsidR="0084341E" w:rsidRPr="00F96180" w:rsidRDefault="0084341E" w:rsidP="00F96180">
      <w:pPr>
        <w:spacing w:line="360" w:lineRule="auto"/>
        <w:jc w:val="both"/>
        <w:rPr>
          <w:rFonts w:ascii="Palatino Linotype" w:eastAsia="Palatino Linotype" w:hAnsi="Palatino Linotype" w:cs="Palatino Linotype"/>
        </w:rPr>
      </w:pPr>
    </w:p>
    <w:p w14:paraId="0DD79250"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En ese tenor, si el Recurso de Revisión que nos ocupa, se presentó el </w:t>
      </w:r>
      <w:r w:rsidRPr="00F96180">
        <w:rPr>
          <w:rFonts w:ascii="Palatino Linotype" w:eastAsia="Palatino Linotype" w:hAnsi="Palatino Linotype" w:cs="Palatino Linotype"/>
          <w:b/>
        </w:rPr>
        <w:t xml:space="preserve">catorce de noviembre de dos mil veintitrés </w:t>
      </w:r>
      <w:r w:rsidRPr="00F96180">
        <w:rPr>
          <w:rFonts w:ascii="Palatino Linotype" w:eastAsia="Palatino Linotype" w:hAnsi="Palatino Linotype" w:cs="Palatino Linotype"/>
        </w:rPr>
        <w:t>este se encuentra dentro de los márgenes temporales previstos en el citado precepto legal y, por tanto, se considera oportuno.</w:t>
      </w:r>
    </w:p>
    <w:p w14:paraId="2214BCF0" w14:textId="77777777" w:rsidR="0084341E" w:rsidRPr="00F96180" w:rsidRDefault="0084341E" w:rsidP="00F96180">
      <w:pPr>
        <w:spacing w:line="360" w:lineRule="auto"/>
        <w:jc w:val="both"/>
        <w:rPr>
          <w:rFonts w:ascii="Palatino Linotype" w:eastAsia="Palatino Linotype" w:hAnsi="Palatino Linotype" w:cs="Palatino Linotype"/>
        </w:rPr>
      </w:pPr>
    </w:p>
    <w:p w14:paraId="10A10DAB"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que </w:t>
      </w:r>
      <w:r w:rsidRPr="00F96180">
        <w:rPr>
          <w:rFonts w:ascii="Palatino Linotype" w:eastAsia="Palatino Linotype" w:hAnsi="Palatino Linotype" w:cs="Palatino Linotype"/>
          <w:b/>
        </w:rPr>
        <w:t>EL RECURRENTE</w:t>
      </w:r>
      <w:r w:rsidRPr="00F96180">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0D9621BB" w14:textId="77777777" w:rsidR="0084341E" w:rsidRPr="00F96180" w:rsidRDefault="0084341E" w:rsidP="00F96180">
      <w:pPr>
        <w:spacing w:line="360" w:lineRule="auto"/>
        <w:jc w:val="both"/>
        <w:rPr>
          <w:rFonts w:ascii="Palatino Linotype" w:eastAsia="Palatino Linotype" w:hAnsi="Palatino Linotype" w:cs="Palatino Linotype"/>
        </w:rPr>
      </w:pPr>
    </w:p>
    <w:p w14:paraId="5398B6C8"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En sustento a lo anterior, es aplicable por analogía la Jurisprudencia número 1a</w:t>
      </w:r>
      <w:proofErr w:type="gramStart"/>
      <w:r w:rsidRPr="00F96180">
        <w:rPr>
          <w:rFonts w:ascii="Palatino Linotype" w:eastAsia="Palatino Linotype" w:hAnsi="Palatino Linotype" w:cs="Palatino Linotype"/>
        </w:rPr>
        <w:t>./</w:t>
      </w:r>
      <w:proofErr w:type="gramEnd"/>
      <w:r w:rsidRPr="00F96180">
        <w:rPr>
          <w:rFonts w:ascii="Palatino Linotype" w:eastAsia="Palatino Linotype" w:hAnsi="Palatino Linotype" w:cs="Palatino Linotype"/>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24A90B2C" w14:textId="77777777" w:rsidR="0084341E" w:rsidRPr="00F96180" w:rsidRDefault="0084341E" w:rsidP="00F96180">
      <w:pPr>
        <w:tabs>
          <w:tab w:val="left" w:pos="851"/>
        </w:tabs>
        <w:ind w:left="851" w:right="901"/>
        <w:jc w:val="both"/>
        <w:rPr>
          <w:rFonts w:ascii="Palatino Linotype" w:eastAsia="Palatino Linotype" w:hAnsi="Palatino Linotype" w:cs="Palatino Linotype"/>
        </w:rPr>
      </w:pPr>
    </w:p>
    <w:p w14:paraId="041E5BC6" w14:textId="77777777" w:rsidR="0084341E" w:rsidRPr="00F96180" w:rsidRDefault="009810D0" w:rsidP="00F96180">
      <w:pPr>
        <w:tabs>
          <w:tab w:val="left" w:pos="851"/>
        </w:tabs>
        <w:ind w:left="851" w:right="901"/>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F96180">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BB364AB" w14:textId="77777777" w:rsidR="0084341E" w:rsidRPr="00F96180" w:rsidRDefault="0084341E" w:rsidP="00F96180">
      <w:pPr>
        <w:tabs>
          <w:tab w:val="left" w:pos="851"/>
        </w:tabs>
        <w:ind w:left="851" w:right="901"/>
        <w:jc w:val="both"/>
        <w:rPr>
          <w:rFonts w:ascii="Palatino Linotype" w:eastAsia="Palatino Linotype" w:hAnsi="Palatino Linotype" w:cs="Palatino Linotype"/>
        </w:rPr>
      </w:pPr>
    </w:p>
    <w:p w14:paraId="4C29AE44" w14:textId="77777777" w:rsidR="0084341E" w:rsidRPr="00F96180" w:rsidRDefault="009810D0" w:rsidP="00F96180">
      <w:pPr>
        <w:spacing w:line="360" w:lineRule="auto"/>
        <w:ind w:right="49"/>
        <w:jc w:val="both"/>
        <w:rPr>
          <w:rFonts w:ascii="Palatino Linotype" w:eastAsia="Palatino Linotype" w:hAnsi="Palatino Linotype" w:cs="Palatino Linotype"/>
        </w:rPr>
      </w:pPr>
      <w:r w:rsidRPr="00F96180">
        <w:rPr>
          <w:rFonts w:ascii="Palatino Linotype" w:eastAsia="Palatino Linotype" w:hAnsi="Palatino Linotype" w:cs="Palatino Linotype"/>
        </w:rPr>
        <w:t>Por lo tanto, en aras de privilegiar el derecho de acceso a la información se entra al estudio del presente Recurso de Revisión, sin que la fecha en que se presentó afecte la Resolución.</w:t>
      </w:r>
    </w:p>
    <w:p w14:paraId="760F3EBE" w14:textId="77777777" w:rsidR="0084341E" w:rsidRPr="00F96180" w:rsidRDefault="0084341E" w:rsidP="00F96180">
      <w:pPr>
        <w:rPr>
          <w:rFonts w:ascii="Palatino Linotype" w:eastAsia="Palatino Linotype" w:hAnsi="Palatino Linotype" w:cs="Palatino Linotype"/>
        </w:rPr>
      </w:pPr>
    </w:p>
    <w:p w14:paraId="41E6E946" w14:textId="77777777" w:rsidR="0084341E" w:rsidRPr="00F96180" w:rsidRDefault="009810D0" w:rsidP="00F96180">
      <w:pPr>
        <w:spacing w:line="360" w:lineRule="auto"/>
        <w:ind w:right="49"/>
        <w:jc w:val="both"/>
        <w:rPr>
          <w:rFonts w:ascii="Palatino Linotype" w:eastAsia="Palatino Linotype" w:hAnsi="Palatino Linotype" w:cs="Palatino Linotype"/>
          <w:b/>
        </w:rPr>
      </w:pPr>
      <w:r w:rsidRPr="00F96180">
        <w:rPr>
          <w:rFonts w:ascii="Palatino Linotype" w:eastAsia="Palatino Linotype" w:hAnsi="Palatino Linotype" w:cs="Palatino Linotype"/>
          <w:b/>
          <w:sz w:val="28"/>
          <w:szCs w:val="28"/>
        </w:rPr>
        <w:t>CUARTO.</w:t>
      </w:r>
      <w:r w:rsidRPr="00F96180">
        <w:rPr>
          <w:rFonts w:ascii="Palatino Linotype" w:eastAsia="Palatino Linotype" w:hAnsi="Palatino Linotype" w:cs="Palatino Linotype"/>
          <w:b/>
        </w:rPr>
        <w:t xml:space="preserve"> Procedibilidad. </w:t>
      </w:r>
    </w:p>
    <w:p w14:paraId="528FEBC9" w14:textId="77777777" w:rsidR="0084341E" w:rsidRPr="00F96180" w:rsidRDefault="009810D0" w:rsidP="00F96180">
      <w:pPr>
        <w:spacing w:line="360" w:lineRule="auto"/>
        <w:ind w:right="49"/>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76555130" w14:textId="77777777" w:rsidR="0084341E" w:rsidRPr="00F96180" w:rsidRDefault="0084341E" w:rsidP="00F96180">
      <w:pPr>
        <w:ind w:right="49"/>
        <w:jc w:val="both"/>
        <w:rPr>
          <w:rFonts w:ascii="Palatino Linotype" w:eastAsia="Palatino Linotype" w:hAnsi="Palatino Linotype" w:cs="Palatino Linotype"/>
        </w:rPr>
      </w:pPr>
    </w:p>
    <w:p w14:paraId="4218901B"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 xml:space="preserve">“Artículo 180. </w:t>
      </w:r>
      <w:r w:rsidRPr="00F96180">
        <w:rPr>
          <w:rFonts w:ascii="Palatino Linotype" w:eastAsia="Palatino Linotype" w:hAnsi="Palatino Linotype" w:cs="Palatino Linotype"/>
          <w:i/>
          <w:sz w:val="22"/>
          <w:szCs w:val="22"/>
        </w:rPr>
        <w:t>El recurso de revisión contendrá:</w:t>
      </w:r>
      <w:r w:rsidRPr="00F96180">
        <w:rPr>
          <w:rFonts w:ascii="Palatino Linotype" w:eastAsia="Palatino Linotype" w:hAnsi="Palatino Linotype" w:cs="Palatino Linotype"/>
          <w:b/>
          <w:i/>
          <w:sz w:val="22"/>
          <w:szCs w:val="22"/>
        </w:rPr>
        <w:t xml:space="preserve"> </w:t>
      </w:r>
    </w:p>
    <w:p w14:paraId="435D246A"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 xml:space="preserve">I. </w:t>
      </w:r>
      <w:r w:rsidRPr="00F96180">
        <w:rPr>
          <w:rFonts w:ascii="Palatino Linotype" w:eastAsia="Palatino Linotype" w:hAnsi="Palatino Linotype" w:cs="Palatino Linotype"/>
          <w:i/>
          <w:sz w:val="22"/>
          <w:szCs w:val="22"/>
        </w:rPr>
        <w:t>El sujeto obligado ante la cual se presentó la solicitud;</w:t>
      </w:r>
      <w:r w:rsidRPr="00F96180">
        <w:rPr>
          <w:rFonts w:ascii="Palatino Linotype" w:eastAsia="Palatino Linotype" w:hAnsi="Palatino Linotype" w:cs="Palatino Linotype"/>
          <w:b/>
          <w:i/>
          <w:sz w:val="22"/>
          <w:szCs w:val="22"/>
        </w:rPr>
        <w:t xml:space="preserve"> </w:t>
      </w:r>
    </w:p>
    <w:p w14:paraId="674AD0B8"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lastRenderedPageBreak/>
        <w:t xml:space="preserve">II. </w:t>
      </w:r>
      <w:r w:rsidRPr="00F96180">
        <w:rPr>
          <w:rFonts w:ascii="Palatino Linotype" w:eastAsia="Palatino Linotype" w:hAnsi="Palatino Linotype" w:cs="Palatino Linotype"/>
          <w:b/>
          <w:i/>
          <w:sz w:val="22"/>
          <w:szCs w:val="22"/>
          <w:u w:val="single"/>
        </w:rPr>
        <w:t>El nombre del solicitante que recurre</w:t>
      </w:r>
      <w:r w:rsidRPr="00F96180">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r w:rsidRPr="00F96180">
        <w:rPr>
          <w:rFonts w:ascii="Palatino Linotype" w:eastAsia="Palatino Linotype" w:hAnsi="Palatino Linotype" w:cs="Palatino Linotype"/>
          <w:b/>
          <w:i/>
          <w:sz w:val="22"/>
          <w:szCs w:val="22"/>
        </w:rPr>
        <w:t xml:space="preserve"> </w:t>
      </w:r>
    </w:p>
    <w:p w14:paraId="3C36175C"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 xml:space="preserve">III. </w:t>
      </w:r>
      <w:r w:rsidRPr="00F96180">
        <w:rPr>
          <w:rFonts w:ascii="Palatino Linotype" w:eastAsia="Palatino Linotype" w:hAnsi="Palatino Linotype" w:cs="Palatino Linotype"/>
          <w:i/>
          <w:sz w:val="22"/>
          <w:szCs w:val="22"/>
        </w:rPr>
        <w:t xml:space="preserve">El número de folio de respuesta de la solicitud de acceso; </w:t>
      </w:r>
    </w:p>
    <w:p w14:paraId="022AE936"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 xml:space="preserve">IV. </w:t>
      </w:r>
      <w:r w:rsidRPr="00F96180">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F96180">
        <w:rPr>
          <w:rFonts w:ascii="Palatino Linotype" w:eastAsia="Palatino Linotype" w:hAnsi="Palatino Linotype" w:cs="Palatino Linotype"/>
          <w:b/>
          <w:i/>
          <w:sz w:val="22"/>
          <w:szCs w:val="22"/>
        </w:rPr>
        <w:t xml:space="preserve"> </w:t>
      </w:r>
    </w:p>
    <w:p w14:paraId="4341665A"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 xml:space="preserve">V. </w:t>
      </w:r>
      <w:r w:rsidRPr="00F96180">
        <w:rPr>
          <w:rFonts w:ascii="Palatino Linotype" w:eastAsia="Palatino Linotype" w:hAnsi="Palatino Linotype" w:cs="Palatino Linotype"/>
          <w:i/>
          <w:sz w:val="22"/>
          <w:szCs w:val="22"/>
        </w:rPr>
        <w:t>El acto que se recurre;</w:t>
      </w:r>
      <w:r w:rsidRPr="00F96180">
        <w:rPr>
          <w:rFonts w:ascii="Palatino Linotype" w:eastAsia="Palatino Linotype" w:hAnsi="Palatino Linotype" w:cs="Palatino Linotype"/>
          <w:b/>
          <w:i/>
          <w:sz w:val="22"/>
          <w:szCs w:val="22"/>
        </w:rPr>
        <w:t xml:space="preserve"> </w:t>
      </w:r>
    </w:p>
    <w:p w14:paraId="3F006B35"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 xml:space="preserve">VI. </w:t>
      </w:r>
      <w:r w:rsidRPr="00F96180">
        <w:rPr>
          <w:rFonts w:ascii="Palatino Linotype" w:eastAsia="Palatino Linotype" w:hAnsi="Palatino Linotype" w:cs="Palatino Linotype"/>
          <w:i/>
          <w:sz w:val="22"/>
          <w:szCs w:val="22"/>
        </w:rPr>
        <w:t>Las razones o motivos de inconformidad;</w:t>
      </w:r>
      <w:r w:rsidRPr="00F96180">
        <w:rPr>
          <w:rFonts w:ascii="Palatino Linotype" w:eastAsia="Palatino Linotype" w:hAnsi="Palatino Linotype" w:cs="Palatino Linotype"/>
          <w:b/>
          <w:i/>
          <w:sz w:val="22"/>
          <w:szCs w:val="22"/>
        </w:rPr>
        <w:t xml:space="preserve"> </w:t>
      </w:r>
    </w:p>
    <w:p w14:paraId="0E1D98F0"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 xml:space="preserve">VII. </w:t>
      </w:r>
      <w:r w:rsidRPr="00F96180">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F96180">
        <w:rPr>
          <w:rFonts w:ascii="Palatino Linotype" w:eastAsia="Palatino Linotype" w:hAnsi="Palatino Linotype" w:cs="Palatino Linotype"/>
          <w:b/>
          <w:i/>
          <w:sz w:val="22"/>
          <w:szCs w:val="22"/>
        </w:rPr>
        <w:t xml:space="preserve"> </w:t>
      </w:r>
    </w:p>
    <w:p w14:paraId="2080EA02" w14:textId="77777777" w:rsidR="0084341E" w:rsidRPr="00F96180" w:rsidRDefault="009810D0" w:rsidP="00F96180">
      <w:pPr>
        <w:tabs>
          <w:tab w:val="left" w:pos="851"/>
        </w:tabs>
        <w:ind w:left="851" w:right="901"/>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b/>
          <w:i/>
          <w:sz w:val="22"/>
          <w:szCs w:val="22"/>
        </w:rPr>
        <w:t xml:space="preserve">VIII. </w:t>
      </w:r>
      <w:r w:rsidRPr="00F96180">
        <w:rPr>
          <w:rFonts w:ascii="Palatino Linotype" w:eastAsia="Palatino Linotype" w:hAnsi="Palatino Linotype" w:cs="Palatino Linotype"/>
          <w:i/>
          <w:sz w:val="22"/>
          <w:szCs w:val="22"/>
        </w:rPr>
        <w:t xml:space="preserve">Firma </w:t>
      </w:r>
      <w:proofErr w:type="spellStart"/>
      <w:r w:rsidRPr="00F96180">
        <w:rPr>
          <w:rFonts w:ascii="Palatino Linotype" w:eastAsia="Palatino Linotype" w:hAnsi="Palatino Linotype" w:cs="Palatino Linotype"/>
          <w:i/>
          <w:sz w:val="22"/>
          <w:szCs w:val="22"/>
        </w:rPr>
        <w:t>dEL</w:t>
      </w:r>
      <w:proofErr w:type="spellEnd"/>
      <w:r w:rsidRPr="00F96180">
        <w:rPr>
          <w:rFonts w:ascii="Palatino Linotype" w:eastAsia="Palatino Linotype" w:hAnsi="Palatino Linotype" w:cs="Palatino Linotype"/>
          <w:i/>
          <w:sz w:val="22"/>
          <w:szCs w:val="22"/>
        </w:rPr>
        <w:t xml:space="preserve"> RECURENTE, en su caso, cuando se presente por escrito, requisito sin el cual se dará trámite al recurso.</w:t>
      </w:r>
    </w:p>
    <w:p w14:paraId="0C9E18C2" w14:textId="77777777" w:rsidR="0084341E" w:rsidRPr="00F96180" w:rsidRDefault="009810D0" w:rsidP="00F96180">
      <w:pPr>
        <w:tabs>
          <w:tab w:val="left" w:pos="851"/>
        </w:tabs>
        <w:ind w:left="851" w:right="901"/>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28288FA3" w14:textId="77777777" w:rsidR="0084341E" w:rsidRPr="00F96180" w:rsidRDefault="009810D0" w:rsidP="00F96180">
      <w:pPr>
        <w:tabs>
          <w:tab w:val="left" w:pos="851"/>
        </w:tabs>
        <w:ind w:left="851" w:right="901"/>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En ningún caso será necesario que el particular ratifique el recurso de revisión interpuesto. </w:t>
      </w:r>
    </w:p>
    <w:p w14:paraId="371B2CCB" w14:textId="77777777" w:rsidR="0084341E" w:rsidRPr="00F96180" w:rsidRDefault="009810D0" w:rsidP="00F96180">
      <w:pPr>
        <w:tabs>
          <w:tab w:val="left" w:pos="851"/>
        </w:tabs>
        <w:ind w:left="851" w:right="901"/>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b/>
          <w:i/>
          <w:sz w:val="22"/>
          <w:szCs w:val="22"/>
          <w:u w:val="single"/>
        </w:rPr>
        <w:t>En caso de que el recurso se interponga de manera electrónica no será indispensable que contengan los requisitos establecidos en las fracciones II</w:t>
      </w:r>
      <w:r w:rsidRPr="00F96180">
        <w:rPr>
          <w:rFonts w:ascii="Palatino Linotype" w:eastAsia="Palatino Linotype" w:hAnsi="Palatino Linotype" w:cs="Palatino Linotype"/>
          <w:i/>
          <w:sz w:val="22"/>
          <w:szCs w:val="22"/>
        </w:rPr>
        <w:t>, IV, VII y VIII.”</w:t>
      </w:r>
    </w:p>
    <w:p w14:paraId="289233A6" w14:textId="77777777" w:rsidR="0084341E" w:rsidRPr="00F96180" w:rsidRDefault="009810D0" w:rsidP="00F96180">
      <w:pPr>
        <w:tabs>
          <w:tab w:val="left" w:pos="851"/>
        </w:tabs>
        <w:ind w:left="851" w:right="901"/>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(Énfasis añadido)</w:t>
      </w:r>
    </w:p>
    <w:p w14:paraId="0BD44139" w14:textId="77777777" w:rsidR="0084341E" w:rsidRPr="00F96180" w:rsidRDefault="0084341E" w:rsidP="00F96180">
      <w:pPr>
        <w:tabs>
          <w:tab w:val="left" w:pos="851"/>
        </w:tabs>
        <w:ind w:left="851" w:right="901"/>
        <w:jc w:val="both"/>
        <w:rPr>
          <w:rFonts w:ascii="Palatino Linotype" w:eastAsia="Palatino Linotype" w:hAnsi="Palatino Linotype" w:cs="Palatino Linotype"/>
          <w:b/>
          <w:i/>
          <w:sz w:val="22"/>
          <w:szCs w:val="22"/>
        </w:rPr>
      </w:pPr>
    </w:p>
    <w:p w14:paraId="68D6D9FB"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Por lo que, derivado que el Recurso de Revisión materia del presente asunto, se interpuso de manera electrónica, no es necesario que contenga determinados requisitos, entre ellos, el nombre </w:t>
      </w:r>
      <w:r w:rsidRPr="00F96180">
        <w:rPr>
          <w:rFonts w:ascii="Palatino Linotype" w:eastAsia="Palatino Linotype" w:hAnsi="Palatino Linotype" w:cs="Palatino Linotype"/>
          <w:b/>
        </w:rPr>
        <w:t>EL RECURRENTE;</w:t>
      </w:r>
      <w:r w:rsidRPr="00F96180">
        <w:rPr>
          <w:rFonts w:ascii="Palatino Linotype" w:eastAsia="Palatino Linotype" w:hAnsi="Palatino Linotype" w:cs="Palatino Linotype"/>
        </w:rPr>
        <w:t xml:space="preserve"> por lo que, en el presente caso, al haber sido presentado el Recurso de Revisión vía </w:t>
      </w:r>
      <w:r w:rsidRPr="00F96180">
        <w:rPr>
          <w:rFonts w:ascii="Palatino Linotype" w:eastAsia="Palatino Linotype" w:hAnsi="Palatino Linotype" w:cs="Palatino Linotype"/>
          <w:b/>
        </w:rPr>
        <w:t>SAIMEX</w:t>
      </w:r>
      <w:r w:rsidRPr="00F96180">
        <w:rPr>
          <w:rFonts w:ascii="Palatino Linotype" w:eastAsia="Palatino Linotype" w:hAnsi="Palatino Linotype" w:cs="Palatino Linotype"/>
        </w:rPr>
        <w:t>, dicho requisito resulta innecesario.</w:t>
      </w:r>
    </w:p>
    <w:p w14:paraId="15756DD1" w14:textId="77777777" w:rsidR="0084341E" w:rsidRPr="00F96180" w:rsidRDefault="0084341E" w:rsidP="00F96180">
      <w:pPr>
        <w:spacing w:line="360" w:lineRule="auto"/>
        <w:jc w:val="both"/>
        <w:rPr>
          <w:rFonts w:ascii="Palatino Linotype" w:eastAsia="Palatino Linotype" w:hAnsi="Palatino Linotype" w:cs="Palatino Linotype"/>
        </w:rPr>
      </w:pPr>
    </w:p>
    <w:p w14:paraId="5502B986"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w:t>
      </w:r>
      <w:r w:rsidRPr="00F96180">
        <w:rPr>
          <w:rFonts w:ascii="Palatino Linotype" w:eastAsia="Palatino Linotype" w:hAnsi="Palatino Linotype" w:cs="Palatino Linotype"/>
        </w:rPr>
        <w:lastRenderedPageBreak/>
        <w:t>de acreditar interés alguno o justificar su utilización, tendrá acceso gratuito a la Información Pública.</w:t>
      </w:r>
    </w:p>
    <w:p w14:paraId="64943846" w14:textId="77777777" w:rsidR="0084341E" w:rsidRPr="00F96180" w:rsidRDefault="0084341E" w:rsidP="00F96180">
      <w:pPr>
        <w:spacing w:line="360" w:lineRule="auto"/>
        <w:jc w:val="both"/>
        <w:rPr>
          <w:rFonts w:ascii="Palatino Linotype" w:eastAsia="Palatino Linotype" w:hAnsi="Palatino Linotype" w:cs="Palatino Linotype"/>
          <w:sz w:val="22"/>
          <w:szCs w:val="22"/>
        </w:rPr>
      </w:pPr>
    </w:p>
    <w:p w14:paraId="253FB32B"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Asimismo, se estima que el requisito relativo al nombre de </w:t>
      </w:r>
      <w:r w:rsidRPr="00F96180">
        <w:rPr>
          <w:rFonts w:ascii="Palatino Linotype" w:eastAsia="Palatino Linotype" w:hAnsi="Palatino Linotype" w:cs="Palatino Linotype"/>
          <w:b/>
        </w:rPr>
        <w:t>EL RECURRENTE</w:t>
      </w:r>
      <w:r w:rsidRPr="00F96180">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que conforman el expediente de mérito, de las que se desprende que </w:t>
      </w:r>
      <w:r w:rsidRPr="00F96180">
        <w:rPr>
          <w:rFonts w:ascii="Palatino Linotype" w:eastAsia="Palatino Linotype" w:hAnsi="Palatino Linotype" w:cs="Palatino Linotype"/>
          <w:b/>
        </w:rPr>
        <w:t>EL RECURRENTE</w:t>
      </w:r>
      <w:r w:rsidRPr="00F96180">
        <w:rPr>
          <w:rFonts w:ascii="Palatino Linotype" w:eastAsia="Palatino Linotype" w:hAnsi="Palatino Linotype" w:cs="Palatino Linotype"/>
        </w:rPr>
        <w:t xml:space="preserve"> es la misma persona que realizó la solicitud de Acceso a la Información Pública que ahora se impugna.</w:t>
      </w:r>
    </w:p>
    <w:p w14:paraId="17C93504" w14:textId="77777777" w:rsidR="0084341E" w:rsidRPr="00F96180" w:rsidRDefault="0084341E" w:rsidP="00F96180">
      <w:pPr>
        <w:tabs>
          <w:tab w:val="left" w:pos="851"/>
        </w:tabs>
        <w:spacing w:line="360" w:lineRule="auto"/>
        <w:ind w:left="851" w:right="901"/>
        <w:jc w:val="both"/>
        <w:rPr>
          <w:rFonts w:ascii="Palatino Linotype" w:eastAsia="Palatino Linotype" w:hAnsi="Palatino Linotype" w:cs="Palatino Linotype"/>
          <w:sz w:val="22"/>
          <w:szCs w:val="22"/>
        </w:rPr>
      </w:pPr>
    </w:p>
    <w:p w14:paraId="1D039D5E"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Es así que, para el estudio de la materia sobre la que se resuelve el presente Recurso de Revisión, resulta intrascendente conocer el </w:t>
      </w:r>
      <w:r w:rsidRPr="00F96180">
        <w:rPr>
          <w:rFonts w:ascii="Palatino Linotype" w:eastAsia="Palatino Linotype" w:hAnsi="Palatino Linotype" w:cs="Palatino Linotype"/>
          <w:b/>
        </w:rPr>
        <w:t>nombre completo</w:t>
      </w:r>
      <w:r w:rsidRPr="00F96180">
        <w:rPr>
          <w:rFonts w:ascii="Palatino Linotype" w:eastAsia="Palatino Linotype" w:hAnsi="Palatino Linotype" w:cs="Palatino Linotype"/>
        </w:rPr>
        <w:t xml:space="preserv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2EB8DA7E" w14:textId="77777777" w:rsidR="0084341E" w:rsidRPr="00F96180" w:rsidRDefault="0084341E" w:rsidP="00F96180">
      <w:pPr>
        <w:spacing w:line="360" w:lineRule="auto"/>
        <w:jc w:val="both"/>
        <w:rPr>
          <w:rFonts w:ascii="Palatino Linotype" w:eastAsia="Palatino Linotype" w:hAnsi="Palatino Linotype" w:cs="Palatino Linotype"/>
        </w:rPr>
      </w:pPr>
    </w:p>
    <w:p w14:paraId="04A2E839"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Conocida la respuesta por la parte</w:t>
      </w:r>
      <w:r w:rsidRPr="00F96180">
        <w:rPr>
          <w:rFonts w:ascii="Palatino Linotype" w:eastAsia="Palatino Linotype" w:hAnsi="Palatino Linotype" w:cs="Palatino Linotype"/>
          <w:b/>
        </w:rPr>
        <w:t xml:space="preserve"> RECURRENTE</w:t>
      </w:r>
      <w:r w:rsidRPr="00F96180">
        <w:rPr>
          <w:rFonts w:ascii="Palatino Linotype" w:eastAsia="Palatino Linotype" w:hAnsi="Palatino Linotype" w:cs="Palatino Linotype"/>
        </w:rPr>
        <w:t>, al no estar conforme con los términos de la misma, interpuso el recurso de revisión que nos ocupa, donde señaló como razones o motivos de inconformidad la entrega de información incompleta, la cual encuadra en la fracción V del artículo 179 de la Ley de Transparencia y Acceso a la Información Pública del Estado de México y Municipios, como se advierte a continuación:</w:t>
      </w:r>
    </w:p>
    <w:p w14:paraId="78B37B04" w14:textId="77777777" w:rsidR="0084341E" w:rsidRPr="00F96180" w:rsidRDefault="0084341E" w:rsidP="00F96180">
      <w:pPr>
        <w:ind w:right="49"/>
        <w:jc w:val="both"/>
        <w:rPr>
          <w:rFonts w:ascii="Palatino Linotype" w:eastAsia="Palatino Linotype" w:hAnsi="Palatino Linotype" w:cs="Palatino Linotype"/>
        </w:rPr>
      </w:pPr>
    </w:p>
    <w:p w14:paraId="18833E05" w14:textId="77777777" w:rsidR="0084341E" w:rsidRPr="00F96180" w:rsidRDefault="009810D0" w:rsidP="00F96180">
      <w:pPr>
        <w:ind w:left="851" w:right="899"/>
        <w:jc w:val="both"/>
        <w:rPr>
          <w:rFonts w:ascii="Palatino Linotype" w:eastAsia="Palatino Linotype" w:hAnsi="Palatino Linotype" w:cs="Palatino Linotype"/>
          <w:i/>
        </w:rPr>
      </w:pPr>
      <w:r w:rsidRPr="00F96180">
        <w:rPr>
          <w:rFonts w:ascii="Palatino Linotype" w:eastAsia="Palatino Linotype" w:hAnsi="Palatino Linotype" w:cs="Palatino Linotype"/>
          <w:i/>
        </w:rPr>
        <w:t>Artículo 179. El recurso de revisión es un medio de protección que la Ley otorga a los particulares, para hacer valer su derecho de acceso a la información pública, y procederá en contra de las siguientes causas:</w:t>
      </w:r>
      <w:r w:rsidRPr="00F96180">
        <w:rPr>
          <w:rFonts w:ascii="Palatino Linotype" w:eastAsia="Palatino Linotype" w:hAnsi="Palatino Linotype" w:cs="Palatino Linotype"/>
          <w:i/>
        </w:rPr>
        <w:br/>
        <w:t>(…)</w:t>
      </w:r>
    </w:p>
    <w:p w14:paraId="7DEEF924" w14:textId="77777777" w:rsidR="0084341E" w:rsidRPr="00F96180" w:rsidRDefault="0084341E" w:rsidP="00F96180">
      <w:pPr>
        <w:ind w:left="851" w:right="899"/>
        <w:jc w:val="both"/>
        <w:rPr>
          <w:rFonts w:ascii="Palatino Linotype" w:eastAsia="Palatino Linotype" w:hAnsi="Palatino Linotype" w:cs="Palatino Linotype"/>
          <w:i/>
        </w:rPr>
      </w:pPr>
    </w:p>
    <w:p w14:paraId="53D8C42D" w14:textId="77777777" w:rsidR="0084341E" w:rsidRPr="00F96180" w:rsidRDefault="009810D0" w:rsidP="00F96180">
      <w:pPr>
        <w:ind w:left="851" w:right="899"/>
        <w:jc w:val="both"/>
        <w:rPr>
          <w:rFonts w:ascii="Palatino Linotype" w:eastAsia="Palatino Linotype" w:hAnsi="Palatino Linotype" w:cs="Palatino Linotype"/>
          <w:i/>
        </w:rPr>
      </w:pPr>
      <w:r w:rsidRPr="00F96180">
        <w:rPr>
          <w:rFonts w:ascii="Palatino Linotype" w:eastAsia="Palatino Linotype" w:hAnsi="Palatino Linotype" w:cs="Palatino Linotype"/>
          <w:i/>
        </w:rPr>
        <w:t>V. La entrega de información incompleta;</w:t>
      </w:r>
    </w:p>
    <w:p w14:paraId="3DEAD3FB" w14:textId="77777777" w:rsidR="0084341E" w:rsidRPr="00F96180" w:rsidRDefault="0084341E" w:rsidP="00F96180">
      <w:pPr>
        <w:jc w:val="both"/>
        <w:rPr>
          <w:rFonts w:ascii="Palatino Linotype" w:eastAsia="Palatino Linotype" w:hAnsi="Palatino Linotype" w:cs="Palatino Linotype"/>
          <w:b/>
          <w:sz w:val="22"/>
          <w:szCs w:val="22"/>
        </w:rPr>
      </w:pPr>
    </w:p>
    <w:p w14:paraId="74D311A8" w14:textId="77777777" w:rsidR="0084341E" w:rsidRPr="00F96180" w:rsidRDefault="0084341E" w:rsidP="00F96180">
      <w:pPr>
        <w:spacing w:line="360" w:lineRule="auto"/>
        <w:jc w:val="both"/>
        <w:rPr>
          <w:rFonts w:ascii="Palatino Linotype" w:eastAsia="Palatino Linotype" w:hAnsi="Palatino Linotype" w:cs="Palatino Linotype"/>
          <w:b/>
          <w:sz w:val="28"/>
          <w:szCs w:val="28"/>
        </w:rPr>
      </w:pPr>
    </w:p>
    <w:p w14:paraId="60595330"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sz w:val="28"/>
          <w:szCs w:val="28"/>
        </w:rPr>
        <w:t>QUINTO</w:t>
      </w:r>
      <w:r w:rsidRPr="00F96180">
        <w:rPr>
          <w:rFonts w:ascii="Palatino Linotype" w:eastAsia="Palatino Linotype" w:hAnsi="Palatino Linotype" w:cs="Palatino Linotype"/>
          <w:b/>
        </w:rPr>
        <w:t>. Estudio y resolución del asunto.</w:t>
      </w:r>
    </w:p>
    <w:p w14:paraId="5DD94DB3"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w:t>
      </w:r>
      <w:r w:rsidRPr="00F96180">
        <w:rPr>
          <w:rFonts w:ascii="Palatino Linotype" w:eastAsia="Palatino Linotype" w:hAnsi="Palatino Linotype" w:cs="Palatino Linotype"/>
        </w:rPr>
        <w:lastRenderedPageBreak/>
        <w:t>Política de los Estados Unidos Mexicanos y los numerales 8 y 9 de la Ley de Transparencia local.</w:t>
      </w:r>
    </w:p>
    <w:p w14:paraId="7486B021" w14:textId="77777777" w:rsidR="0084341E" w:rsidRPr="00F96180" w:rsidRDefault="0084341E" w:rsidP="00F96180">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E1FD59A" w14:textId="77777777" w:rsidR="0084341E" w:rsidRPr="00F96180" w:rsidRDefault="009810D0" w:rsidP="00F96180">
      <w:pPr>
        <w:spacing w:line="360" w:lineRule="auto"/>
        <w:ind w:right="49"/>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Por consiguiente, procederemos al análisis del </w:t>
      </w:r>
      <w:r w:rsidRPr="00F96180">
        <w:rPr>
          <w:rFonts w:ascii="Palatino Linotype" w:eastAsia="Palatino Linotype" w:hAnsi="Palatino Linotype" w:cs="Palatino Linotype"/>
          <w:b/>
        </w:rPr>
        <w:t xml:space="preserve">caso en concreto, </w:t>
      </w:r>
      <w:r w:rsidRPr="00F96180">
        <w:rPr>
          <w:rFonts w:ascii="Palatino Linotype" w:eastAsia="Palatino Linotype" w:hAnsi="Palatino Linotype" w:cs="Palatino Linotype"/>
        </w:rPr>
        <w:t xml:space="preserve">por lo tanto, es indispensable señalar lo que requirió el ciudadano en la solicitud de acceso a la información, lo cual fue: </w:t>
      </w:r>
    </w:p>
    <w:p w14:paraId="56525946" w14:textId="77777777" w:rsidR="0084341E" w:rsidRPr="00F96180" w:rsidRDefault="0084341E" w:rsidP="00F96180">
      <w:pPr>
        <w:ind w:left="851" w:right="899"/>
        <w:jc w:val="both"/>
        <w:rPr>
          <w:rFonts w:ascii="Palatino Linotype" w:eastAsia="Palatino Linotype" w:hAnsi="Palatino Linotype" w:cs="Palatino Linotype"/>
          <w:i/>
          <w:sz w:val="22"/>
          <w:szCs w:val="22"/>
        </w:rPr>
      </w:pPr>
    </w:p>
    <w:p w14:paraId="3037B4A9" w14:textId="77777777" w:rsidR="0084341E" w:rsidRPr="00F96180" w:rsidRDefault="009810D0" w:rsidP="00F96180">
      <w:pPr>
        <w:ind w:left="851"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Solicito información del proyecto u obra de electrificación en la comunidad de la concepción </w:t>
      </w:r>
      <w:proofErr w:type="spellStart"/>
      <w:r w:rsidRPr="00F96180">
        <w:rPr>
          <w:rFonts w:ascii="Palatino Linotype" w:eastAsia="Palatino Linotype" w:hAnsi="Palatino Linotype" w:cs="Palatino Linotype"/>
          <w:i/>
          <w:sz w:val="22"/>
          <w:szCs w:val="22"/>
        </w:rPr>
        <w:t>Xochicuautla</w:t>
      </w:r>
      <w:proofErr w:type="spellEnd"/>
      <w:r w:rsidRPr="00F96180">
        <w:rPr>
          <w:rFonts w:ascii="Palatino Linotype" w:eastAsia="Palatino Linotype" w:hAnsi="Palatino Linotype" w:cs="Palatino Linotype"/>
          <w:i/>
          <w:sz w:val="22"/>
          <w:szCs w:val="22"/>
        </w:rPr>
        <w:t xml:space="preserve">, </w:t>
      </w:r>
      <w:proofErr w:type="gramStart"/>
      <w:r w:rsidRPr="00F96180">
        <w:rPr>
          <w:rFonts w:ascii="Palatino Linotype" w:eastAsia="Palatino Linotype" w:hAnsi="Palatino Linotype" w:cs="Palatino Linotype"/>
          <w:i/>
          <w:sz w:val="22"/>
          <w:szCs w:val="22"/>
        </w:rPr>
        <w:t>ubicado</w:t>
      </w:r>
      <w:proofErr w:type="gramEnd"/>
      <w:r w:rsidRPr="00F96180">
        <w:rPr>
          <w:rFonts w:ascii="Palatino Linotype" w:eastAsia="Palatino Linotype" w:hAnsi="Palatino Linotype" w:cs="Palatino Linotype"/>
          <w:i/>
          <w:sz w:val="22"/>
          <w:szCs w:val="22"/>
        </w:rPr>
        <w:t xml:space="preserve"> en la calle Rayón. </w:t>
      </w:r>
    </w:p>
    <w:p w14:paraId="641A9640" w14:textId="77777777" w:rsidR="0084341E" w:rsidRPr="00F96180" w:rsidRDefault="009810D0" w:rsidP="00F96180">
      <w:pPr>
        <w:ind w:left="851" w:right="899"/>
        <w:jc w:val="both"/>
        <w:rPr>
          <w:rFonts w:ascii="Palatino Linotype" w:eastAsia="Palatino Linotype" w:hAnsi="Palatino Linotype" w:cs="Palatino Linotype"/>
          <w:i/>
          <w:sz w:val="22"/>
          <w:szCs w:val="22"/>
        </w:rPr>
      </w:pPr>
      <w:bookmarkStart w:id="3" w:name="_heading=h.30j0zll" w:colFirst="0" w:colLast="0"/>
      <w:bookmarkEnd w:id="3"/>
      <w:r w:rsidRPr="00F96180">
        <w:rPr>
          <w:rFonts w:ascii="Palatino Linotype" w:eastAsia="Palatino Linotype" w:hAnsi="Palatino Linotype" w:cs="Palatino Linotype"/>
          <w:i/>
          <w:sz w:val="22"/>
          <w:szCs w:val="22"/>
        </w:rPr>
        <w:t xml:space="preserve">1.- Presupuesto asignado para dicha obra </w:t>
      </w:r>
    </w:p>
    <w:p w14:paraId="6B0313CD" w14:textId="77777777" w:rsidR="0084341E" w:rsidRPr="00F96180" w:rsidRDefault="009810D0" w:rsidP="00F96180">
      <w:pPr>
        <w:ind w:left="851"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2.- Ficha técnica del proyecto </w:t>
      </w:r>
    </w:p>
    <w:p w14:paraId="701B97A8" w14:textId="77777777" w:rsidR="0084341E" w:rsidRPr="00F96180" w:rsidRDefault="009810D0" w:rsidP="00F96180">
      <w:pPr>
        <w:ind w:left="851"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3.- Inicio y conclusión de la obra o proyecto </w:t>
      </w:r>
    </w:p>
    <w:p w14:paraId="6D95EF5B" w14:textId="77777777" w:rsidR="0084341E" w:rsidRPr="00F96180" w:rsidRDefault="009810D0" w:rsidP="00F96180">
      <w:pPr>
        <w:ind w:left="851"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4.- Si la obra está concluida, mandar evidencia fotográfica de los trabajos y acta entrega recepción </w:t>
      </w:r>
    </w:p>
    <w:p w14:paraId="2C0C627B" w14:textId="77777777" w:rsidR="0084341E" w:rsidRPr="00F96180" w:rsidRDefault="009810D0" w:rsidP="00F96180">
      <w:pPr>
        <w:ind w:left="851" w:right="899"/>
        <w:jc w:val="both"/>
        <w:rPr>
          <w:rFonts w:ascii="Palatino Linotype" w:eastAsia="Palatino Linotype" w:hAnsi="Palatino Linotype" w:cs="Palatino Linotype"/>
          <w:b/>
        </w:rPr>
      </w:pPr>
      <w:r w:rsidRPr="00F96180">
        <w:rPr>
          <w:rFonts w:ascii="Palatino Linotype" w:eastAsia="Palatino Linotype" w:hAnsi="Palatino Linotype" w:cs="Palatino Linotype"/>
          <w:i/>
          <w:sz w:val="22"/>
          <w:szCs w:val="22"/>
        </w:rPr>
        <w:t xml:space="preserve">5.- </w:t>
      </w:r>
      <w:proofErr w:type="gramStart"/>
      <w:r w:rsidRPr="00F96180">
        <w:rPr>
          <w:rFonts w:ascii="Palatino Linotype" w:eastAsia="Palatino Linotype" w:hAnsi="Palatino Linotype" w:cs="Palatino Linotype"/>
          <w:i/>
          <w:sz w:val="22"/>
          <w:szCs w:val="22"/>
        </w:rPr>
        <w:t>si</w:t>
      </w:r>
      <w:proofErr w:type="gramEnd"/>
      <w:r w:rsidRPr="00F96180">
        <w:rPr>
          <w:rFonts w:ascii="Palatino Linotype" w:eastAsia="Palatino Linotype" w:hAnsi="Palatino Linotype" w:cs="Palatino Linotype"/>
          <w:i/>
          <w:sz w:val="22"/>
          <w:szCs w:val="22"/>
        </w:rPr>
        <w:t xml:space="preserve"> la obra no está concluida? mandar evidencia fotográfica del avance, así como el presupuesto ejercido y en qué tiempo se termina dicho proyecto.</w:t>
      </w:r>
    </w:p>
    <w:p w14:paraId="722ADC3A" w14:textId="77777777" w:rsidR="0084341E" w:rsidRPr="00F96180" w:rsidRDefault="0084341E" w:rsidP="00F96180">
      <w:pPr>
        <w:widowControl w:val="0"/>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714F8B36"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Ante esta solicitud, el SUJETO OBLIGADO respondió mediante oficio que contiene una liga de consulta, aduciendo que la información se encuentra en la página IPOMEX, siendo el siguiente:</w:t>
      </w:r>
    </w:p>
    <w:p w14:paraId="139C976C" w14:textId="77777777" w:rsidR="0084341E" w:rsidRPr="00F96180" w:rsidRDefault="009810D0" w:rsidP="00F96180">
      <w:pPr>
        <w:spacing w:line="360" w:lineRule="auto"/>
        <w:jc w:val="center"/>
        <w:rPr>
          <w:rFonts w:ascii="Palatino Linotype" w:eastAsia="Palatino Linotype" w:hAnsi="Palatino Linotype" w:cs="Palatino Linotype"/>
        </w:rPr>
      </w:pPr>
      <w:r w:rsidRPr="00F96180">
        <w:rPr>
          <w:rFonts w:ascii="Palatino Linotype" w:eastAsia="Palatino Linotype" w:hAnsi="Palatino Linotype" w:cs="Palatino Linotype"/>
          <w:noProof/>
        </w:rPr>
        <w:lastRenderedPageBreak/>
        <w:drawing>
          <wp:inline distT="0" distB="0" distL="0" distR="0" wp14:anchorId="0860A833" wp14:editId="7F21731B">
            <wp:extent cx="5353050" cy="622935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353050" cy="6229350"/>
                    </a:xfrm>
                    <a:prstGeom prst="rect">
                      <a:avLst/>
                    </a:prstGeom>
                    <a:ln/>
                  </pic:spPr>
                </pic:pic>
              </a:graphicData>
            </a:graphic>
          </wp:inline>
        </w:drawing>
      </w:r>
    </w:p>
    <w:p w14:paraId="7969C6FF" w14:textId="77777777" w:rsidR="0084341E" w:rsidRPr="00F96180" w:rsidRDefault="0084341E" w:rsidP="00F96180">
      <w:pPr>
        <w:spacing w:line="360" w:lineRule="auto"/>
        <w:jc w:val="both"/>
        <w:rPr>
          <w:rFonts w:ascii="Palatino Linotype" w:eastAsia="Palatino Linotype" w:hAnsi="Palatino Linotype" w:cs="Palatino Linotype"/>
        </w:rPr>
      </w:pPr>
    </w:p>
    <w:p w14:paraId="6A0430C0" w14:textId="77777777" w:rsidR="0084341E" w:rsidRPr="00F96180" w:rsidRDefault="0084341E" w:rsidP="00F96180">
      <w:pPr>
        <w:spacing w:line="360" w:lineRule="auto"/>
        <w:jc w:val="center"/>
        <w:rPr>
          <w:rFonts w:ascii="Palatino Linotype" w:eastAsia="Palatino Linotype" w:hAnsi="Palatino Linotype" w:cs="Palatino Linotype"/>
        </w:rPr>
      </w:pPr>
    </w:p>
    <w:p w14:paraId="3DCF295D" w14:textId="77777777" w:rsidR="0084341E" w:rsidRPr="00F96180" w:rsidRDefault="009810D0" w:rsidP="00F9618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Del oficio anterior, se advierte que la información fue remita por el Servidor Público Habilitado, es decir, el Director de Obras Públicas, quien de acuerdo a sus atribuciones resulta ser el idóneo para proporcionar la información solicitada, de acuerdo a los artículos 148 y 149 del Bando Municipal del Ayuntamiento de Lerma, a saber:</w:t>
      </w:r>
    </w:p>
    <w:p w14:paraId="4F72B90A" w14:textId="77777777" w:rsidR="0084341E" w:rsidRPr="00F96180" w:rsidRDefault="0084341E" w:rsidP="00F96180">
      <w:pPr>
        <w:spacing w:line="360" w:lineRule="auto"/>
        <w:jc w:val="both"/>
        <w:rPr>
          <w:rFonts w:ascii="Palatino Linotype" w:eastAsia="Palatino Linotype" w:hAnsi="Palatino Linotype" w:cs="Palatino Linotype"/>
        </w:rPr>
      </w:pPr>
    </w:p>
    <w:p w14:paraId="7F318FD1" w14:textId="77777777" w:rsidR="0084341E" w:rsidRPr="00F96180" w:rsidRDefault="009810D0" w:rsidP="00F96180">
      <w:pPr>
        <w:pBdr>
          <w:top w:val="nil"/>
          <w:left w:val="nil"/>
          <w:bottom w:val="nil"/>
          <w:right w:val="nil"/>
          <w:between w:val="nil"/>
        </w:pBdr>
        <w:tabs>
          <w:tab w:val="left" w:pos="426"/>
        </w:tabs>
        <w:spacing w:before="240" w:after="240"/>
        <w:ind w:left="851" w:right="902"/>
        <w:jc w:val="center"/>
        <w:rPr>
          <w:rFonts w:ascii="Palatino Linotype" w:eastAsia="Palatino Linotype" w:hAnsi="Palatino Linotype" w:cs="Palatino Linotype"/>
          <w:b/>
          <w:i/>
        </w:rPr>
      </w:pPr>
      <w:r w:rsidRPr="00F96180">
        <w:rPr>
          <w:rFonts w:ascii="Palatino Linotype" w:eastAsia="Palatino Linotype" w:hAnsi="Palatino Linotype" w:cs="Palatino Linotype"/>
          <w:b/>
          <w:i/>
        </w:rPr>
        <w:t>CAPÍTULO VIII</w:t>
      </w:r>
    </w:p>
    <w:p w14:paraId="2B67474D" w14:textId="77777777" w:rsidR="0084341E" w:rsidRPr="00F96180" w:rsidRDefault="009810D0" w:rsidP="00F96180">
      <w:pPr>
        <w:pBdr>
          <w:top w:val="nil"/>
          <w:left w:val="nil"/>
          <w:bottom w:val="nil"/>
          <w:right w:val="nil"/>
          <w:between w:val="nil"/>
        </w:pBdr>
        <w:tabs>
          <w:tab w:val="left" w:pos="426"/>
        </w:tabs>
        <w:spacing w:before="240" w:after="240"/>
        <w:ind w:left="851" w:right="902"/>
        <w:jc w:val="center"/>
        <w:rPr>
          <w:rFonts w:ascii="Palatino Linotype" w:eastAsia="Palatino Linotype" w:hAnsi="Palatino Linotype" w:cs="Palatino Linotype"/>
          <w:b/>
          <w:i/>
        </w:rPr>
      </w:pPr>
      <w:r w:rsidRPr="00F96180">
        <w:rPr>
          <w:rFonts w:ascii="Palatino Linotype" w:eastAsia="Palatino Linotype" w:hAnsi="Palatino Linotype" w:cs="Palatino Linotype"/>
          <w:b/>
          <w:i/>
        </w:rPr>
        <w:t>DE LA OBRA PÚBLICA</w:t>
      </w:r>
    </w:p>
    <w:p w14:paraId="342730E9"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b/>
          <w:i/>
        </w:rPr>
        <w:t>Artículo 148.</w:t>
      </w:r>
      <w:r w:rsidRPr="00F96180">
        <w:rPr>
          <w:rFonts w:ascii="Palatino Linotype" w:eastAsia="Palatino Linotype" w:hAnsi="Palatino Linotype" w:cs="Palatino Linotype"/>
          <w:i/>
        </w:rPr>
        <w:t xml:space="preserve"> La Administración Pública Municipal, a través de la unidad correspondiente, planeará, programará, presupuestará, adjudicará, contratará, ejecutará y controlará la obra pública y los servicios relacionados con la misma que por sí, o por conducto de terceros, realice.</w:t>
      </w:r>
    </w:p>
    <w:p w14:paraId="5E8C2F9D"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b/>
          <w:i/>
        </w:rPr>
        <w:t>Artículo 149.</w:t>
      </w:r>
      <w:r w:rsidRPr="00F96180">
        <w:rPr>
          <w:rFonts w:ascii="Palatino Linotype" w:eastAsia="Palatino Linotype" w:hAnsi="Palatino Linotype" w:cs="Palatino Linotype"/>
          <w:i/>
        </w:rPr>
        <w:t xml:space="preserve"> En la planeación de la obra pública o de los servicios relacionados con la misma, la dirección de obras públicas deberá:</w:t>
      </w:r>
    </w:p>
    <w:p w14:paraId="430B7320"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I. Ajustarse a las políticas, objetivos y prioridades señalados en el Plan de Desarrollo Municipal. Los programas de</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i/>
        </w:rPr>
        <w:t>obras municipales serán congruentes con los programas estatales.</w:t>
      </w:r>
    </w:p>
    <w:p w14:paraId="294C6B58"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II. Priorizar las obras públicas en función de las necesidades del municipio, considerando el beneficio económico, social y ambiental que represente.</w:t>
      </w:r>
    </w:p>
    <w:p w14:paraId="73BEC4D7"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III. Sujetarse a lo establecido por las disposiciones legales.</w:t>
      </w:r>
    </w:p>
    <w:p w14:paraId="78925CF2"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IV. Contar con inmuebles aptos para la obra pública que se pretenda ejecutar.</w:t>
      </w:r>
    </w:p>
    <w:p w14:paraId="22049F09"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V. Al formular el programa de ejecución de la obra se considerarán:</w:t>
      </w:r>
    </w:p>
    <w:p w14:paraId="2655DE22"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a. La determinación de las etapas de realización.</w:t>
      </w:r>
    </w:p>
    <w:p w14:paraId="47378B3A"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b. La prioridad a la continuación de las obras en proceso.</w:t>
      </w:r>
    </w:p>
    <w:p w14:paraId="38E517D9"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c. La previsión necesaria cuando los trabajos rebasen el ejercicio presupuestal.</w:t>
      </w:r>
    </w:p>
    <w:p w14:paraId="47D0A943"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lastRenderedPageBreak/>
        <w:t xml:space="preserve">d. La propuesta del </w:t>
      </w:r>
      <w:r w:rsidRPr="00F96180">
        <w:rPr>
          <w:rFonts w:ascii="Palatino Linotype" w:eastAsia="Palatino Linotype" w:hAnsi="Palatino Linotype" w:cs="Palatino Linotype"/>
          <w:b/>
          <w:bCs/>
          <w:i/>
        </w:rPr>
        <w:t>programa anual</w:t>
      </w:r>
      <w:r w:rsidRPr="00F96180">
        <w:rPr>
          <w:rFonts w:ascii="Palatino Linotype" w:eastAsia="Palatino Linotype" w:hAnsi="Palatino Linotype" w:cs="Palatino Linotype"/>
          <w:i/>
        </w:rPr>
        <w:t xml:space="preserve"> de obra pública.</w:t>
      </w:r>
    </w:p>
    <w:p w14:paraId="2AFA497B"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VI. Considerar la disponibilidad de recursos financieros.</w:t>
      </w:r>
    </w:p>
    <w:p w14:paraId="5EE1BADD"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VII. Prever las obras principales, de infraestructura, complementarias y accesorias, así como las acciones necesarias para poner aquéllas en servicio, estableciendo las etapas que se requieran para su terminación.</w:t>
      </w:r>
    </w:p>
    <w:p w14:paraId="14CA9F8E"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rPr>
      </w:pPr>
      <w:r w:rsidRPr="00F96180">
        <w:rPr>
          <w:rFonts w:ascii="Palatino Linotype" w:eastAsia="Palatino Linotype" w:hAnsi="Palatino Linotype" w:cs="Palatino Linotype"/>
          <w:i/>
        </w:rPr>
        <w:t>VIII. Considerar la tecnología aplicable en función de la naturaleza de las obras y la selección de materiales, productos, equipos y procedimientos de tecnología nacional que satisfagan los requerimientos técnicos y económicos del proyecto.</w:t>
      </w:r>
      <w:r w:rsidRPr="00F96180">
        <w:rPr>
          <w:rFonts w:ascii="Palatino Linotype" w:eastAsia="Palatino Linotype" w:hAnsi="Palatino Linotype" w:cs="Palatino Linotype"/>
        </w:rPr>
        <w:t xml:space="preserve"> </w:t>
      </w:r>
    </w:p>
    <w:p w14:paraId="3C57DA4F"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IX. Preferir el empleo de los recursos humanos y la utilización de los materiales propios de la región donde se ubiquen las obras.</w:t>
      </w:r>
    </w:p>
    <w:p w14:paraId="115EECBB"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X. Elaborar los estudios técnicos y proyectos ejecutivos de las obras públicas incluidas en los programas anuales;</w:t>
      </w:r>
    </w:p>
    <w:p w14:paraId="01AC8838"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XI. Licitar, concursar o asignar, según sea el caso, servicios de obras y las obras públicas aprobadas en los programas anuales, de conformidad con la normatividad de la fuente de recursos y los montos aprobados.</w:t>
      </w:r>
    </w:p>
    <w:p w14:paraId="52F28E5B"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XII. Elaborar los contratos de obra pública y solicitar a la unidad administrativa correspondiente el pago de anticipos;</w:t>
      </w:r>
    </w:p>
    <w:p w14:paraId="3E4C13E0"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XIII. Revisar las estimaciones de obra y solicitar, los pagos correspondientes hasta el finiquito de las obras, así como hacer efectivas las penas convencionales establecidas en los contratos respectivos.</w:t>
      </w:r>
    </w:p>
    <w:p w14:paraId="07A3488D"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 xml:space="preserve">XIV. Supervisar y ejecutar pruebas de control de calidad, a fin de verificar que todas las obras del </w:t>
      </w:r>
      <w:r w:rsidRPr="00F96180">
        <w:rPr>
          <w:rFonts w:ascii="Palatino Linotype" w:eastAsia="Palatino Linotype" w:hAnsi="Palatino Linotype" w:cs="Palatino Linotype"/>
          <w:b/>
          <w:bCs/>
          <w:i/>
        </w:rPr>
        <w:t>programa anual</w:t>
      </w:r>
      <w:r w:rsidRPr="00F96180">
        <w:rPr>
          <w:rFonts w:ascii="Palatino Linotype" w:eastAsia="Palatino Linotype" w:hAnsi="Palatino Linotype" w:cs="Palatino Linotype"/>
          <w:i/>
        </w:rPr>
        <w:t xml:space="preserve"> se ejecuten de conformidad con el proyecto y las especificaciones técnicas respectivas.</w:t>
      </w:r>
    </w:p>
    <w:p w14:paraId="1E230A56"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XV. Construir y dar mantenimiento a obras viales, instalar los equipos, la señalética y balizamiento necesario exclusivamente en vialidades municipales;</w:t>
      </w:r>
    </w:p>
    <w:p w14:paraId="4150592A"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rPr>
      </w:pPr>
      <w:r w:rsidRPr="00F96180">
        <w:rPr>
          <w:rFonts w:ascii="Palatino Linotype" w:eastAsia="Palatino Linotype" w:hAnsi="Palatino Linotype" w:cs="Palatino Linotype"/>
          <w:i/>
        </w:rPr>
        <w:lastRenderedPageBreak/>
        <w:t>XVI. Elaborar los informes de avance de las obras públicas que la normatividad de los distintos programas establece y entregarlos dentro de los plazos previstos a las instancias respectivas.</w:t>
      </w:r>
      <w:r w:rsidRPr="00F96180">
        <w:rPr>
          <w:rFonts w:ascii="Palatino Linotype" w:eastAsia="Palatino Linotype" w:hAnsi="Palatino Linotype" w:cs="Palatino Linotype"/>
        </w:rPr>
        <w:t xml:space="preserve"> </w:t>
      </w:r>
    </w:p>
    <w:p w14:paraId="42796485"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XVII. Integrar y mantener actualizado el padrón de contratistas del municipio.</w:t>
      </w:r>
    </w:p>
    <w:p w14:paraId="46120800"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XVIII. Evaluar el cumplimiento de los programas anuales de obras públicas y el avance en la consecución de los objetivos del Plan de Desarrollo Municipal en la materia.</w:t>
      </w:r>
    </w:p>
    <w:p w14:paraId="3CC9BEFE" w14:textId="77777777" w:rsidR="0084341E" w:rsidRPr="00F96180" w:rsidRDefault="009810D0" w:rsidP="00F96180">
      <w:pPr>
        <w:pBdr>
          <w:top w:val="nil"/>
          <w:left w:val="nil"/>
          <w:bottom w:val="nil"/>
          <w:right w:val="nil"/>
          <w:between w:val="nil"/>
        </w:pBdr>
        <w:tabs>
          <w:tab w:val="left" w:pos="426"/>
        </w:tabs>
        <w:spacing w:before="240" w:after="240"/>
        <w:ind w:left="851" w:right="902"/>
        <w:jc w:val="both"/>
        <w:rPr>
          <w:rFonts w:ascii="Palatino Linotype" w:eastAsia="Palatino Linotype" w:hAnsi="Palatino Linotype" w:cs="Palatino Linotype"/>
          <w:i/>
        </w:rPr>
      </w:pPr>
      <w:r w:rsidRPr="00F96180">
        <w:rPr>
          <w:rFonts w:ascii="Palatino Linotype" w:eastAsia="Palatino Linotype" w:hAnsi="Palatino Linotype" w:cs="Palatino Linotype"/>
          <w:i/>
        </w:rPr>
        <w:t>XIX. Las demás que establezcan los ordenamientos legales aplicables</w:t>
      </w:r>
    </w:p>
    <w:p w14:paraId="22B0EBB2" w14:textId="77777777" w:rsidR="0084341E" w:rsidRPr="00F96180" w:rsidRDefault="0084341E" w:rsidP="00F96180">
      <w:pPr>
        <w:spacing w:line="360" w:lineRule="auto"/>
        <w:jc w:val="both"/>
        <w:rPr>
          <w:rFonts w:ascii="Palatino Linotype" w:eastAsia="Palatino Linotype" w:hAnsi="Palatino Linotype" w:cs="Palatino Linotype"/>
        </w:rPr>
      </w:pPr>
    </w:p>
    <w:p w14:paraId="784EC1D6"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De acuerdo con el precepto anterior, el Director de Obras es el encargado de controlar la obra pública y los servicios relacionados con la misma, así como elaborar los informes de avance de las obras públicas que la normatividad de los distintos programas establece y entregarlos dentro de los plazos previstos a las instancias respectivas; por ende se considera el pertinente para la entrega de la información solicitada.</w:t>
      </w:r>
    </w:p>
    <w:p w14:paraId="006F1519" w14:textId="77777777" w:rsidR="0084341E" w:rsidRPr="00F96180" w:rsidRDefault="0084341E" w:rsidP="00F96180">
      <w:pPr>
        <w:spacing w:line="360" w:lineRule="auto"/>
        <w:jc w:val="both"/>
        <w:rPr>
          <w:rFonts w:ascii="Palatino Linotype" w:eastAsia="Palatino Linotype" w:hAnsi="Palatino Linotype" w:cs="Palatino Linotype"/>
        </w:rPr>
      </w:pPr>
    </w:p>
    <w:p w14:paraId="4089185A"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 xml:space="preserve">Análisis de la solicitud referente al Presupuesto asignado para dicha obra, inicio y conclusión de la obra o proyecto y si la obra está concluida, mandar evidencia fotográfica de los trabajos y acta entrega recepción </w:t>
      </w:r>
    </w:p>
    <w:p w14:paraId="66781E58" w14:textId="77777777" w:rsidR="0084341E" w:rsidRPr="00F96180" w:rsidRDefault="0084341E" w:rsidP="00F96180">
      <w:pPr>
        <w:spacing w:line="360" w:lineRule="auto"/>
        <w:jc w:val="both"/>
        <w:rPr>
          <w:rFonts w:ascii="Palatino Linotype" w:eastAsia="Palatino Linotype" w:hAnsi="Palatino Linotype" w:cs="Palatino Linotype"/>
          <w:b/>
        </w:rPr>
      </w:pPr>
    </w:p>
    <w:p w14:paraId="2930FF9F" w14:textId="7EB1F6BA" w:rsidR="0084341E" w:rsidRPr="00F96180" w:rsidRDefault="009810D0" w:rsidP="00F9618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Cabe precisar que, de las razones y motivos de inconformidad señalados por </w:t>
      </w:r>
      <w:r w:rsidRPr="00F96180">
        <w:rPr>
          <w:rFonts w:ascii="Palatino Linotype" w:eastAsia="Palatino Linotype" w:hAnsi="Palatino Linotype" w:cs="Palatino Linotype"/>
          <w:b/>
        </w:rPr>
        <w:t xml:space="preserve">LA </w:t>
      </w:r>
      <w:r w:rsidRPr="00F96180">
        <w:rPr>
          <w:rFonts w:ascii="Palatino Linotype" w:eastAsia="Palatino Linotype" w:hAnsi="Palatino Linotype" w:cs="Palatino Linotype"/>
          <w:b/>
          <w:smallCaps/>
        </w:rPr>
        <w:t xml:space="preserve">RECURRENTE, </w:t>
      </w:r>
      <w:r w:rsidRPr="00F96180">
        <w:rPr>
          <w:rFonts w:ascii="Palatino Linotype" w:eastAsia="Palatino Linotype" w:hAnsi="Palatino Linotype" w:cs="Palatino Linotype"/>
        </w:rPr>
        <w:t xml:space="preserve">se advierte que no impugnó el total del contenido de la respuesta dada por </w:t>
      </w:r>
      <w:r w:rsidRPr="00F96180">
        <w:rPr>
          <w:rFonts w:ascii="Palatino Linotype" w:eastAsia="Palatino Linotype" w:hAnsi="Palatino Linotype" w:cs="Palatino Linotype"/>
          <w:b/>
        </w:rPr>
        <w:t>EL SUJETO OBLIGADO</w:t>
      </w:r>
      <w:r w:rsidRPr="00F96180">
        <w:rPr>
          <w:rFonts w:ascii="Palatino Linotype" w:eastAsia="Palatino Linotype" w:hAnsi="Palatino Linotype" w:cs="Palatino Linotype"/>
        </w:rPr>
        <w:t>, ello en virtud de que señaló expresamente que no se les dio respuesta a</w:t>
      </w:r>
      <w:r w:rsidR="000D1704">
        <w:rPr>
          <w:rFonts w:ascii="Palatino Linotype" w:eastAsia="Palatino Linotype" w:hAnsi="Palatino Linotype" w:cs="Palatino Linotype"/>
        </w:rPr>
        <w:t xml:space="preserve"> los puntos 2 y 5 relativos a: </w:t>
      </w:r>
      <w:bookmarkStart w:id="4" w:name="_GoBack"/>
      <w:bookmarkEnd w:id="4"/>
      <w:r w:rsidRPr="00F96180">
        <w:rPr>
          <w:rFonts w:ascii="Palatino Linotype" w:eastAsia="Palatino Linotype" w:hAnsi="Palatino Linotype" w:cs="Palatino Linotype"/>
        </w:rPr>
        <w:t xml:space="preserve">ficha técnica del proyecto y si la obra no </w:t>
      </w:r>
      <w:r w:rsidRPr="00F96180">
        <w:rPr>
          <w:rFonts w:ascii="Palatino Linotype" w:eastAsia="Palatino Linotype" w:hAnsi="Palatino Linotype" w:cs="Palatino Linotype"/>
        </w:rPr>
        <w:lastRenderedPageBreak/>
        <w:t xml:space="preserve">está concluida, mandar evidencia fotográfica del avance, así como el presupuesto ejercido y en qué tiempo se termina dicho proyecto. </w:t>
      </w:r>
    </w:p>
    <w:p w14:paraId="57CB2E95" w14:textId="77777777" w:rsidR="0084341E" w:rsidRPr="00F96180" w:rsidRDefault="0084341E" w:rsidP="00F96180">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8C6F055" w14:textId="77777777" w:rsidR="0084341E" w:rsidRPr="00F96180" w:rsidRDefault="009810D0" w:rsidP="00F9618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Entonces, se estima que </w:t>
      </w:r>
      <w:r w:rsidRPr="00F96180">
        <w:rPr>
          <w:rFonts w:ascii="Palatino Linotype" w:eastAsia="Palatino Linotype" w:hAnsi="Palatino Linotype" w:cs="Palatino Linotype"/>
          <w:b/>
        </w:rPr>
        <w:t>LA RECURRENTE</w:t>
      </w:r>
      <w:r w:rsidRPr="00F96180">
        <w:rPr>
          <w:rFonts w:ascii="Palatino Linotype" w:eastAsia="Palatino Linotype" w:hAnsi="Palatino Linotype" w:cs="Palatino Linotype"/>
        </w:rPr>
        <w:t xml:space="preserve"> está conforme con la información relativa a los puntos siguientes: </w:t>
      </w:r>
    </w:p>
    <w:p w14:paraId="72FEBD6D" w14:textId="77777777" w:rsidR="0084341E" w:rsidRPr="00F96180" w:rsidRDefault="0084341E" w:rsidP="00F96180">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31B5E28E" w14:textId="77777777" w:rsidR="0084341E" w:rsidRPr="00F96180" w:rsidRDefault="009810D0" w:rsidP="00F96180">
      <w:pPr>
        <w:numPr>
          <w:ilvl w:val="0"/>
          <w:numId w:val="6"/>
        </w:numPr>
        <w:pBdr>
          <w:top w:val="nil"/>
          <w:left w:val="nil"/>
          <w:bottom w:val="nil"/>
          <w:right w:val="nil"/>
          <w:between w:val="nil"/>
        </w:pBdr>
        <w:ind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Presupuesto asignado para dicha obra </w:t>
      </w:r>
    </w:p>
    <w:p w14:paraId="29C1210D" w14:textId="77777777" w:rsidR="0084341E" w:rsidRPr="00F96180" w:rsidRDefault="009810D0" w:rsidP="00F96180">
      <w:pPr>
        <w:numPr>
          <w:ilvl w:val="0"/>
          <w:numId w:val="6"/>
        </w:numPr>
        <w:pBdr>
          <w:top w:val="nil"/>
          <w:left w:val="nil"/>
          <w:bottom w:val="nil"/>
          <w:right w:val="nil"/>
          <w:between w:val="nil"/>
        </w:pBdr>
        <w:ind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Inicio y conclusión de la obra o proyecto </w:t>
      </w:r>
    </w:p>
    <w:p w14:paraId="711DC3CA" w14:textId="77777777" w:rsidR="0084341E" w:rsidRPr="00F96180" w:rsidRDefault="009810D0" w:rsidP="00F96180">
      <w:pPr>
        <w:numPr>
          <w:ilvl w:val="0"/>
          <w:numId w:val="6"/>
        </w:numPr>
        <w:pBdr>
          <w:top w:val="nil"/>
          <w:left w:val="nil"/>
          <w:bottom w:val="nil"/>
          <w:right w:val="nil"/>
          <w:between w:val="nil"/>
        </w:pBdr>
        <w:ind w:right="89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Si la obra está concluida, mandar evidencia fotográfica de los trabajos y acta entrega recepción </w:t>
      </w:r>
    </w:p>
    <w:p w14:paraId="1DED14F2" w14:textId="77777777" w:rsidR="0084341E" w:rsidRPr="00F96180" w:rsidRDefault="0084341E" w:rsidP="00F96180">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B49456F"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4F96BAC" w14:textId="77777777" w:rsidR="0084341E" w:rsidRPr="00F96180" w:rsidRDefault="0084341E" w:rsidP="00F96180">
      <w:pPr>
        <w:spacing w:line="360" w:lineRule="auto"/>
        <w:jc w:val="both"/>
        <w:rPr>
          <w:rFonts w:ascii="Palatino Linotype" w:eastAsia="Palatino Linotype" w:hAnsi="Palatino Linotype" w:cs="Palatino Linotype"/>
        </w:rPr>
      </w:pPr>
    </w:p>
    <w:p w14:paraId="5FA46FBD" w14:textId="77777777" w:rsidR="0084341E" w:rsidRPr="00F96180" w:rsidRDefault="009810D0" w:rsidP="00F96180">
      <w:pPr>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b/>
          <w:i/>
        </w:rPr>
        <w:t>REVISIÓN EN AMPARO. LOS RESOLUTIVOS NO COMBATIDOS DEBEN DECLARARSE FIRMES</w:t>
      </w:r>
      <w:r w:rsidRPr="00F96180">
        <w:rPr>
          <w:rFonts w:ascii="Palatino Linotype" w:eastAsia="Palatino Linotype" w:hAnsi="Palatino Linotype" w:cs="Palatino Linotype"/>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25F7FB9" w14:textId="77777777" w:rsidR="0084341E" w:rsidRPr="00F96180" w:rsidRDefault="0084341E" w:rsidP="00F96180">
      <w:pPr>
        <w:spacing w:line="360" w:lineRule="auto"/>
        <w:jc w:val="both"/>
        <w:rPr>
          <w:rFonts w:ascii="Palatino Linotype" w:eastAsia="Palatino Linotype" w:hAnsi="Palatino Linotype" w:cs="Palatino Linotype"/>
        </w:rPr>
      </w:pPr>
    </w:p>
    <w:p w14:paraId="64B3C2C8"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5F44660B" w14:textId="77777777" w:rsidR="0084341E" w:rsidRPr="00F96180" w:rsidRDefault="0084341E" w:rsidP="00F96180">
      <w:pPr>
        <w:spacing w:line="360" w:lineRule="auto"/>
        <w:jc w:val="both"/>
        <w:rPr>
          <w:rFonts w:ascii="Palatino Linotype" w:eastAsia="Palatino Linotype" w:hAnsi="Palatino Linotype" w:cs="Palatino Linotype"/>
        </w:rPr>
      </w:pPr>
    </w:p>
    <w:p w14:paraId="5E0BA9B5" w14:textId="77777777" w:rsidR="0084341E" w:rsidRPr="00F96180" w:rsidRDefault="009810D0" w:rsidP="00F96180">
      <w:pPr>
        <w:spacing w:line="360" w:lineRule="auto"/>
        <w:ind w:left="567" w:right="567"/>
        <w:jc w:val="both"/>
        <w:rPr>
          <w:rFonts w:ascii="Palatino Linotype" w:eastAsia="Palatino Linotype" w:hAnsi="Palatino Linotype" w:cs="Palatino Linotype"/>
          <w:b/>
        </w:rPr>
      </w:pPr>
      <w:r w:rsidRPr="00F96180">
        <w:rPr>
          <w:rFonts w:ascii="Palatino Linotype" w:eastAsia="Palatino Linotype" w:hAnsi="Palatino Linotype" w:cs="Palatino Linotype"/>
          <w:b/>
          <w:i/>
        </w:rPr>
        <w:t>ACTOS CONSENTIDOS. SON LOS QUE NO SE IMPUGNAN MEDIANTE EL RECURSO IDÓNEO.</w:t>
      </w:r>
      <w:r w:rsidRPr="00F96180">
        <w:rPr>
          <w:rFonts w:ascii="Palatino Linotype" w:eastAsia="Palatino Linotype" w:hAnsi="Palatino Linotype" w:cs="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07A6C4F" w14:textId="77777777" w:rsidR="0084341E" w:rsidRPr="00F96180" w:rsidRDefault="0084341E" w:rsidP="00F96180">
      <w:pPr>
        <w:spacing w:line="360" w:lineRule="auto"/>
        <w:jc w:val="both"/>
        <w:rPr>
          <w:rFonts w:ascii="Palatino Linotype" w:eastAsia="Palatino Linotype" w:hAnsi="Palatino Linotype" w:cs="Palatino Linotype"/>
          <w:b/>
        </w:rPr>
      </w:pPr>
    </w:p>
    <w:p w14:paraId="7399C739"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En conclusión, la información sobre la cual no se expresaron razones o motivos de inconformidad se tendrá por consentida. </w:t>
      </w:r>
    </w:p>
    <w:p w14:paraId="6D7CBC35" w14:textId="77777777" w:rsidR="0084341E" w:rsidRPr="00F96180" w:rsidRDefault="0084341E" w:rsidP="00F96180">
      <w:pPr>
        <w:spacing w:line="360" w:lineRule="auto"/>
        <w:jc w:val="both"/>
        <w:rPr>
          <w:rFonts w:ascii="Palatino Linotype" w:eastAsia="Palatino Linotype" w:hAnsi="Palatino Linotype" w:cs="Palatino Linotype"/>
          <w:b/>
        </w:rPr>
      </w:pPr>
    </w:p>
    <w:p w14:paraId="654D3536" w14:textId="77777777" w:rsidR="0084341E" w:rsidRPr="00F96180" w:rsidRDefault="009810D0" w:rsidP="00F96180">
      <w:pPr>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Análisis de la información requerida sobre la ficha técnica del proyecto, ¿si la obra no está concluida? mandar evidencia fotográfica del avance, así como el presupuesto ejercido y en qué tiempo se termina dicho proyecto</w:t>
      </w:r>
    </w:p>
    <w:p w14:paraId="5DFF517A" w14:textId="1953B3ED" w:rsidR="0084341E" w:rsidRPr="00F96180" w:rsidRDefault="0084341E" w:rsidP="00F96180">
      <w:pPr>
        <w:spacing w:line="360" w:lineRule="auto"/>
        <w:jc w:val="both"/>
        <w:rPr>
          <w:rFonts w:ascii="Palatino Linotype" w:eastAsia="Palatino Linotype" w:hAnsi="Palatino Linotype" w:cs="Palatino Linotype"/>
        </w:rPr>
      </w:pPr>
    </w:p>
    <w:p w14:paraId="5FA693F3"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Ahora bien, respecto la información sobre la que versó la solicitud de información es esencial determinar que se trata de obra pública, por lo que debemos partir de la definición que el derecho mexicano otorga al término Obra Pública, por tal podemos entender, de acuerdo a Serra Rojas “</w:t>
      </w:r>
      <w:r w:rsidRPr="00F96180">
        <w:rPr>
          <w:rFonts w:ascii="Palatino Linotype" w:eastAsia="Palatino Linotype" w:hAnsi="Palatino Linotype" w:cs="Palatino Linotype"/>
          <w:i/>
        </w:rPr>
        <w:t>la cosa hecha o producida por el Estado o a su nombre sobre un inmueble determinado, con un propósito de interés general  y se destina al uso público, a un servicio público o cualquier finalidad de beneficio general</w:t>
      </w:r>
      <w:r w:rsidRPr="00F96180">
        <w:rPr>
          <w:rFonts w:ascii="Palatino Linotype" w:eastAsia="Palatino Linotype" w:hAnsi="Palatino Linotype" w:cs="Palatino Linotype"/>
        </w:rPr>
        <w:t xml:space="preserve">”. </w:t>
      </w:r>
    </w:p>
    <w:p w14:paraId="1486C7E4"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En esta tesitura, la Ley de Obras Públicas y Servicios Relacionados con las Mismas, señalan que como obra pública debe entenderse: </w:t>
      </w:r>
    </w:p>
    <w:p w14:paraId="11AF3DEA" w14:textId="77777777" w:rsidR="00AF22D4" w:rsidRPr="00F96180" w:rsidRDefault="00AF22D4" w:rsidP="00F96180">
      <w:pPr>
        <w:spacing w:before="280" w:after="280" w:line="276" w:lineRule="auto"/>
        <w:ind w:left="567" w:righ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“Artículo 3. Para los efectos de esta Ley, </w:t>
      </w:r>
      <w:r w:rsidRPr="00F96180">
        <w:rPr>
          <w:rFonts w:ascii="Palatino Linotype" w:eastAsia="Palatino Linotype" w:hAnsi="Palatino Linotype" w:cs="Palatino Linotype"/>
          <w:b/>
          <w:i/>
          <w:sz w:val="22"/>
          <w:szCs w:val="22"/>
        </w:rPr>
        <w:t>se consideran obras públicas los trabajos que tengan por objeto construir,</w:t>
      </w:r>
      <w:r w:rsidRPr="00F96180">
        <w:rPr>
          <w:rFonts w:ascii="Palatino Linotype" w:eastAsia="Palatino Linotype" w:hAnsi="Palatino Linotype" w:cs="Palatino Linotype"/>
          <w:i/>
          <w:sz w:val="22"/>
          <w:szCs w:val="22"/>
        </w:rPr>
        <w:t xml:space="preserve"> </w:t>
      </w:r>
      <w:r w:rsidRPr="00F96180">
        <w:rPr>
          <w:rFonts w:ascii="Palatino Linotype" w:eastAsia="Palatino Linotype" w:hAnsi="Palatino Linotype" w:cs="Palatino Linotype"/>
          <w:b/>
          <w:i/>
          <w:sz w:val="22"/>
          <w:szCs w:val="22"/>
        </w:rPr>
        <w:t>instalar,</w:t>
      </w:r>
      <w:r w:rsidRPr="00F96180">
        <w:rPr>
          <w:rFonts w:ascii="Palatino Linotype" w:eastAsia="Palatino Linotype" w:hAnsi="Palatino Linotype" w:cs="Palatino Linotype"/>
          <w:i/>
          <w:sz w:val="22"/>
          <w:szCs w:val="22"/>
        </w:rPr>
        <w:t xml:space="preserve"> ampliar, adecuar, remodelar, restaurar, conservar, mantener, modificar y demoler </w:t>
      </w:r>
      <w:r w:rsidRPr="00F96180">
        <w:rPr>
          <w:rFonts w:ascii="Palatino Linotype" w:eastAsia="Palatino Linotype" w:hAnsi="Palatino Linotype" w:cs="Palatino Linotype"/>
          <w:b/>
          <w:i/>
          <w:sz w:val="22"/>
          <w:szCs w:val="22"/>
        </w:rPr>
        <w:t>bienes inmuebles</w:t>
      </w:r>
      <w:r w:rsidRPr="00F96180">
        <w:rPr>
          <w:rFonts w:ascii="Palatino Linotype" w:eastAsia="Palatino Linotype" w:hAnsi="Palatino Linotype" w:cs="Palatino Linotype"/>
          <w:i/>
          <w:sz w:val="22"/>
          <w:szCs w:val="22"/>
        </w:rPr>
        <w:t xml:space="preserve">. Así mismo, quedan comprendidos dentro de las obras públicas los siguientes conceptos: </w:t>
      </w:r>
    </w:p>
    <w:p w14:paraId="0AE6E372" w14:textId="77777777" w:rsidR="00AF22D4" w:rsidRPr="00F96180" w:rsidRDefault="00AF22D4" w:rsidP="00F96180">
      <w:pPr>
        <w:spacing w:before="280" w:after="280" w:line="276" w:lineRule="auto"/>
        <w:ind w:left="567" w:righ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I.</w:t>
      </w:r>
      <w:r w:rsidRPr="00F96180">
        <w:rPr>
          <w:rFonts w:ascii="Palatino Linotype" w:eastAsia="Palatino Linotype" w:hAnsi="Palatino Linotype" w:cs="Palatino Linotype"/>
          <w:i/>
          <w:sz w:val="22"/>
          <w:szCs w:val="22"/>
        </w:rPr>
        <w:tab/>
        <w:t>El mantenimiento y la restauración de bienes muebles incorporados o adheridos a un inmueble, cuando implique modificación al propio inmueble…”</w:t>
      </w:r>
    </w:p>
    <w:p w14:paraId="56B0510C" w14:textId="77777777" w:rsidR="00AF22D4" w:rsidRPr="00F96180" w:rsidRDefault="00AF22D4" w:rsidP="00F96180">
      <w:pPr>
        <w:spacing w:before="280" w:after="280" w:line="360" w:lineRule="auto"/>
        <w:ind w:lef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(Énfasis añadido)</w:t>
      </w:r>
    </w:p>
    <w:p w14:paraId="452221E2"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Por lo tanto, es importante considerar el concepto de servicios relacionados con las obras públicas, al efecto es conveniente señalar la Ley de Obras Públicas y Servicios Relacionados con las Mismas en referencia:</w:t>
      </w:r>
    </w:p>
    <w:p w14:paraId="497AC3DA" w14:textId="77777777" w:rsidR="00AF22D4" w:rsidRPr="00F96180" w:rsidRDefault="00AF22D4" w:rsidP="00F96180">
      <w:pPr>
        <w:spacing w:before="280" w:after="280" w:line="276" w:lineRule="auto"/>
        <w:ind w:left="567" w:righ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“Artículo 4. Para los efectos de esta Ley, se considera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w:t>
      </w:r>
      <w:r w:rsidRPr="00F96180">
        <w:rPr>
          <w:rFonts w:ascii="Palatino Linotype" w:eastAsia="Palatino Linotype" w:hAnsi="Palatino Linotype" w:cs="Palatino Linotype"/>
          <w:i/>
          <w:sz w:val="22"/>
          <w:szCs w:val="22"/>
        </w:rPr>
        <w:lastRenderedPageBreak/>
        <w:t xml:space="preserve">incrementar la eficiencia de las instalaciones. Asimismo, quedan comprendidos dentro de los servicios relacionados con las obras públicas los siguientes conceptos: </w:t>
      </w:r>
    </w:p>
    <w:p w14:paraId="05B8597E" w14:textId="77777777" w:rsidR="00AF22D4" w:rsidRPr="00F96180" w:rsidRDefault="00AF22D4" w:rsidP="00F96180">
      <w:pPr>
        <w:spacing w:before="280" w:after="280" w:line="276" w:lineRule="auto"/>
        <w:ind w:left="567" w:righ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w:t>
      </w:r>
    </w:p>
    <w:p w14:paraId="0C4DDB58" w14:textId="77777777" w:rsidR="00AF22D4" w:rsidRPr="00F96180" w:rsidRDefault="00AF22D4" w:rsidP="00F96180">
      <w:pPr>
        <w:spacing w:before="280" w:after="280" w:line="276" w:lineRule="auto"/>
        <w:ind w:left="567" w:righ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VIII.- Los estudios que tengan por objeto rehabilitar, corregir, sustituir, o incrementar la eficiencia de las instalaciones de un bien inmueble…”</w:t>
      </w:r>
    </w:p>
    <w:p w14:paraId="21E464A9"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En relación directa con lo anterior, en términos del artículo 12.4 del Código Administrativo del Estado de México, se considera obra pública </w:t>
      </w:r>
      <w:r w:rsidRPr="00F96180">
        <w:rPr>
          <w:rFonts w:ascii="Palatino Linotype" w:eastAsia="Palatino Linotype" w:hAnsi="Palatino Linotype" w:cs="Palatino Linotype"/>
          <w:b/>
        </w:rPr>
        <w:t>todo trabajo que tenga por objeto principal construir, instalar</w:t>
      </w:r>
      <w:r w:rsidRPr="00F96180">
        <w:rPr>
          <w:rFonts w:ascii="Palatino Linotype" w:eastAsia="Palatino Linotype" w:hAnsi="Palatino Linotype" w:cs="Palatino Linotype"/>
        </w:rPr>
        <w:t xml:space="preserve">, ampliar, adecuar, remodelar, restaurar, conservar, mantener, modificar o demoler </w:t>
      </w:r>
      <w:r w:rsidRPr="00F96180">
        <w:rPr>
          <w:rFonts w:ascii="Palatino Linotype" w:eastAsia="Palatino Linotype" w:hAnsi="Palatino Linotype" w:cs="Palatino Linotype"/>
          <w:b/>
        </w:rPr>
        <w:t xml:space="preserve">bienes inmuebles propiedad </w:t>
      </w:r>
      <w:r w:rsidRPr="00F96180">
        <w:rPr>
          <w:rFonts w:ascii="Palatino Linotype" w:eastAsia="Palatino Linotype" w:hAnsi="Palatino Linotype" w:cs="Palatino Linotype"/>
        </w:rPr>
        <w:t xml:space="preserve">del Estado, de sus dependencias y entidades y </w:t>
      </w:r>
      <w:r w:rsidRPr="00F96180">
        <w:rPr>
          <w:rFonts w:ascii="Palatino Linotype" w:eastAsia="Palatino Linotype" w:hAnsi="Palatino Linotype" w:cs="Palatino Linotype"/>
          <w:b/>
        </w:rPr>
        <w:t>de los municipios</w:t>
      </w:r>
      <w:r w:rsidRPr="00F96180">
        <w:rPr>
          <w:rFonts w:ascii="Palatino Linotype" w:eastAsia="Palatino Linotype" w:hAnsi="Palatino Linotype" w:cs="Palatino Linotype"/>
        </w:rPr>
        <w:t xml:space="preserve"> y sus organismos con cargo a recursos públicos estatales o municipales, entre las que se encuentras las siguientes:</w:t>
      </w:r>
    </w:p>
    <w:p w14:paraId="51F668E2"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I. El mantenimiento, restauración, desmantelamiento o remoción de bienes muebles incorporados o adheridos a un inmueble; </w:t>
      </w:r>
    </w:p>
    <w:p w14:paraId="7522767F"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II. Los proyectos integrales o comúnmente denominados llave en mano, en los cuales el contratista se obliga desde el diseño de la obra hasta su terminación total, incluyéndose, cuando se requiera, la transferencia de tecnología; </w:t>
      </w:r>
    </w:p>
    <w:p w14:paraId="4628E285"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III. Los trabajos de exploración, localización y perforación; mejoramiento del suelo y/o subsuelo; desmontes y extracción y aquellos similares que tengan por objeto la explotación y desarrollo de los recursos naturales que se encuentran en el suelo y/o subsuelo; </w:t>
      </w:r>
    </w:p>
    <w:p w14:paraId="2986CFE0"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IV. Los trabajos de infraestructura agropecuaria e hidroagrícola: </w:t>
      </w:r>
    </w:p>
    <w:p w14:paraId="33E189C2" w14:textId="77777777" w:rsidR="00AF22D4" w:rsidRPr="00F96180" w:rsidRDefault="00AF22D4"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 xml:space="preserve">V. La instalación, montaje, colocación y/o aplicación, incluyendo las pruebas de operación de bienes muebles que deban incorporarse, adherirse o destinarse a un inmueble, siempre que dichos muebles sean proporcionados por la convocante al contratista o bien, cuando su adquisición esté incluida en los trabajos que se contraten y su precio sea menor al de estos últimos; </w:t>
      </w:r>
    </w:p>
    <w:p w14:paraId="34D6FC39" w14:textId="77777777" w:rsidR="00AF22D4" w:rsidRPr="00F96180" w:rsidRDefault="00AF22D4" w:rsidP="00F96180">
      <w:pPr>
        <w:spacing w:before="280" w:after="280" w:line="360" w:lineRule="auto"/>
        <w:contextualSpacing/>
        <w:jc w:val="both"/>
        <w:rPr>
          <w:rFonts w:ascii="Palatino Linotype" w:eastAsia="Palatino Linotype" w:hAnsi="Palatino Linotype" w:cs="Palatino Linotype"/>
        </w:rPr>
      </w:pPr>
      <w:r w:rsidRPr="00F96180">
        <w:rPr>
          <w:rFonts w:ascii="Palatino Linotype" w:eastAsia="Palatino Linotype" w:hAnsi="Palatino Linotype" w:cs="Palatino Linotype"/>
        </w:rPr>
        <w:t>VI. Los demás que tengan por objeto principal alguno de los conceptos a que se refiere el párrafo primero de este artículo, excluyéndose expresamente los trabajos regulados por el Libro Décimo Sexto de este Código.</w:t>
      </w:r>
    </w:p>
    <w:p w14:paraId="570742FF" w14:textId="77777777" w:rsidR="00AF22D4" w:rsidRPr="00F96180" w:rsidRDefault="00AF22D4" w:rsidP="00F96180">
      <w:pPr>
        <w:spacing w:before="280" w:after="280" w:line="360" w:lineRule="auto"/>
        <w:contextualSpacing/>
        <w:jc w:val="both"/>
        <w:rPr>
          <w:rFonts w:ascii="Palatino Linotype" w:eastAsia="Palatino Linotype" w:hAnsi="Palatino Linotype" w:cs="Palatino Linotype"/>
        </w:rPr>
      </w:pPr>
    </w:p>
    <w:p w14:paraId="736D53D4" w14:textId="3F935887" w:rsidR="0084341E" w:rsidRPr="00F96180" w:rsidRDefault="009810D0" w:rsidP="00F96180">
      <w:pPr>
        <w:spacing w:before="280" w:after="280" w:line="360" w:lineRule="auto"/>
        <w:contextualSpacing/>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 </w:t>
      </w:r>
    </w:p>
    <w:p w14:paraId="12B80F6F" w14:textId="3A34C761" w:rsidR="00AF22D4" w:rsidRPr="00F96180" w:rsidRDefault="00AF22D4" w:rsidP="00F96180">
      <w:pPr>
        <w:spacing w:before="280" w:after="280" w:line="360" w:lineRule="auto"/>
        <w:contextualSpacing/>
        <w:jc w:val="both"/>
        <w:rPr>
          <w:rFonts w:ascii="Palatino Linotype" w:eastAsia="Palatino Linotype" w:hAnsi="Palatino Linotype" w:cs="Palatino Linotype"/>
        </w:rPr>
      </w:pPr>
    </w:p>
    <w:p w14:paraId="15D1949B" w14:textId="6609F730" w:rsidR="00AF22D4" w:rsidRPr="00F96180" w:rsidRDefault="00AF22D4" w:rsidP="00F96180">
      <w:pPr>
        <w:spacing w:before="280" w:after="280"/>
        <w:ind w:left="709" w:right="902"/>
        <w:contextualSpacing/>
        <w:jc w:val="both"/>
        <w:rPr>
          <w:rFonts w:ascii="Palatino Linotype" w:eastAsia="Palatino Linotype" w:hAnsi="Palatino Linotype" w:cs="Palatino Linotype"/>
          <w:i/>
          <w:iCs/>
        </w:rPr>
      </w:pPr>
      <w:r w:rsidRPr="00F96180">
        <w:rPr>
          <w:rFonts w:ascii="Palatino Linotype" w:hAnsi="Palatino Linotype"/>
          <w:b/>
          <w:bCs/>
          <w:i/>
          <w:iCs/>
        </w:rPr>
        <w:t>Artículo 12.8.-</w:t>
      </w:r>
      <w:r w:rsidRPr="00F96180">
        <w:rPr>
          <w:rFonts w:ascii="Palatino Linotype" w:hAnsi="Palatino Linotype"/>
          <w:i/>
          <w:iCs/>
        </w:rPr>
        <w:t xml:space="preserve"> Corresponde a la Secretaría del Ramo y a los ayuntamientos, en el ámbito de sus respectivas competencias, ejecutar la obra pública, mediante contrato con terceros o por administración directa.</w:t>
      </w:r>
    </w:p>
    <w:p w14:paraId="3F6EE8E6" w14:textId="1CE996B3" w:rsidR="00AF22D4" w:rsidRPr="00F96180" w:rsidRDefault="00AF22D4" w:rsidP="00F96180">
      <w:pPr>
        <w:spacing w:before="280" w:after="280" w:line="360" w:lineRule="auto"/>
        <w:contextualSpacing/>
        <w:jc w:val="both"/>
        <w:rPr>
          <w:rFonts w:ascii="Palatino Linotype" w:eastAsia="Palatino Linotype" w:hAnsi="Palatino Linotype" w:cs="Palatino Linotype"/>
        </w:rPr>
      </w:pPr>
    </w:p>
    <w:p w14:paraId="22B46340" w14:textId="77777777" w:rsidR="00AF22D4" w:rsidRPr="00F96180" w:rsidRDefault="00AF22D4" w:rsidP="00F96180">
      <w:pPr>
        <w:spacing w:before="280" w:after="280"/>
        <w:ind w:left="851" w:right="902"/>
        <w:contextualSpacing/>
        <w:jc w:val="center"/>
        <w:rPr>
          <w:rFonts w:ascii="Palatino Linotype" w:eastAsia="Palatino Linotype" w:hAnsi="Palatino Linotype" w:cs="Palatino Linotype"/>
          <w:b/>
          <w:bCs/>
          <w:i/>
          <w:iCs/>
        </w:rPr>
      </w:pPr>
      <w:r w:rsidRPr="00F96180">
        <w:rPr>
          <w:rFonts w:ascii="Palatino Linotype" w:eastAsia="Palatino Linotype" w:hAnsi="Palatino Linotype" w:cs="Palatino Linotype"/>
          <w:b/>
          <w:bCs/>
          <w:i/>
          <w:iCs/>
        </w:rPr>
        <w:t>CAPITULO TERCERO</w:t>
      </w:r>
    </w:p>
    <w:p w14:paraId="7D504A6A" w14:textId="77777777" w:rsidR="00AF22D4" w:rsidRPr="00F96180" w:rsidRDefault="00AF22D4" w:rsidP="00F96180">
      <w:pPr>
        <w:spacing w:before="280" w:after="280"/>
        <w:ind w:left="851" w:right="902"/>
        <w:contextualSpacing/>
        <w:jc w:val="center"/>
        <w:rPr>
          <w:rFonts w:ascii="Palatino Linotype" w:eastAsia="Palatino Linotype" w:hAnsi="Palatino Linotype" w:cs="Palatino Linotype"/>
          <w:b/>
          <w:bCs/>
          <w:i/>
          <w:iCs/>
        </w:rPr>
      </w:pPr>
      <w:r w:rsidRPr="00F96180">
        <w:rPr>
          <w:rFonts w:ascii="Palatino Linotype" w:eastAsia="Palatino Linotype" w:hAnsi="Palatino Linotype" w:cs="Palatino Linotype"/>
          <w:b/>
          <w:bCs/>
          <w:i/>
          <w:iCs/>
        </w:rPr>
        <w:t>De los procedimientos de adjudicación</w:t>
      </w:r>
    </w:p>
    <w:p w14:paraId="0C43BF3E" w14:textId="77777777" w:rsidR="00AF22D4" w:rsidRPr="00F96180" w:rsidRDefault="00AF22D4" w:rsidP="00F96180">
      <w:pPr>
        <w:spacing w:before="280" w:after="280"/>
        <w:ind w:left="851" w:right="902"/>
        <w:contextualSpacing/>
        <w:jc w:val="center"/>
        <w:rPr>
          <w:rFonts w:ascii="Palatino Linotype" w:eastAsia="Palatino Linotype" w:hAnsi="Palatino Linotype" w:cs="Palatino Linotype"/>
          <w:b/>
          <w:bCs/>
          <w:i/>
          <w:iCs/>
        </w:rPr>
      </w:pPr>
      <w:r w:rsidRPr="00F96180">
        <w:rPr>
          <w:rFonts w:ascii="Palatino Linotype" w:eastAsia="Palatino Linotype" w:hAnsi="Palatino Linotype" w:cs="Palatino Linotype"/>
          <w:b/>
          <w:bCs/>
          <w:i/>
          <w:iCs/>
        </w:rPr>
        <w:t>Sección Primera</w:t>
      </w:r>
    </w:p>
    <w:p w14:paraId="1E0C7562" w14:textId="77777777" w:rsidR="00AF22D4" w:rsidRPr="00F96180" w:rsidRDefault="00AF22D4" w:rsidP="00F96180">
      <w:pPr>
        <w:spacing w:before="280" w:after="280"/>
        <w:ind w:left="851" w:right="902"/>
        <w:contextualSpacing/>
        <w:jc w:val="center"/>
        <w:rPr>
          <w:rFonts w:ascii="Palatino Linotype" w:eastAsia="Palatino Linotype" w:hAnsi="Palatino Linotype" w:cs="Palatino Linotype"/>
          <w:b/>
          <w:bCs/>
          <w:i/>
          <w:iCs/>
        </w:rPr>
      </w:pPr>
      <w:r w:rsidRPr="00F96180">
        <w:rPr>
          <w:rFonts w:ascii="Palatino Linotype" w:eastAsia="Palatino Linotype" w:hAnsi="Palatino Linotype" w:cs="Palatino Linotype"/>
          <w:b/>
          <w:bCs/>
          <w:i/>
          <w:iCs/>
        </w:rPr>
        <w:t>Disposiciones generales</w:t>
      </w:r>
    </w:p>
    <w:p w14:paraId="1AFA3823" w14:textId="384AF2FD" w:rsidR="00AF22D4" w:rsidRPr="00F96180" w:rsidRDefault="00AF22D4" w:rsidP="00F96180">
      <w:pPr>
        <w:spacing w:before="280" w:after="280"/>
        <w:ind w:left="851" w:right="902"/>
        <w:contextualSpacing/>
        <w:jc w:val="both"/>
        <w:rPr>
          <w:rFonts w:ascii="Palatino Linotype" w:eastAsia="Palatino Linotype" w:hAnsi="Palatino Linotype" w:cs="Palatino Linotype"/>
          <w:i/>
          <w:iCs/>
        </w:rPr>
      </w:pPr>
      <w:r w:rsidRPr="00F96180">
        <w:rPr>
          <w:rFonts w:ascii="Palatino Linotype" w:eastAsia="Palatino Linotype" w:hAnsi="Palatino Linotype" w:cs="Palatino Linotype"/>
          <w:b/>
          <w:bCs/>
          <w:i/>
          <w:iCs/>
        </w:rPr>
        <w:t>Artículo 12.20.-</w:t>
      </w:r>
      <w:r w:rsidRPr="00F96180">
        <w:rPr>
          <w:rFonts w:ascii="Palatino Linotype" w:eastAsia="Palatino Linotype" w:hAnsi="Palatino Linotype" w:cs="Palatino Linotype"/>
          <w:i/>
          <w:iCs/>
        </w:rPr>
        <w:t xml:space="preserve"> Los contratos a que se refiere este Libro, se adjudicarán a través de licitaciones públicas, mediante convocatoria pública.</w:t>
      </w:r>
    </w:p>
    <w:p w14:paraId="19D23EA6" w14:textId="77777777" w:rsidR="00AF22D4" w:rsidRPr="00F96180" w:rsidRDefault="00AF22D4" w:rsidP="00F96180">
      <w:pPr>
        <w:spacing w:before="280" w:after="280"/>
        <w:ind w:left="851" w:right="902"/>
        <w:contextualSpacing/>
        <w:jc w:val="both"/>
        <w:rPr>
          <w:rFonts w:ascii="Palatino Linotype" w:eastAsia="Palatino Linotype" w:hAnsi="Palatino Linotype" w:cs="Palatino Linotype"/>
          <w:i/>
          <w:iCs/>
        </w:rPr>
      </w:pPr>
    </w:p>
    <w:p w14:paraId="20B4D88F" w14:textId="217D6F02" w:rsidR="00AF22D4" w:rsidRPr="00F96180" w:rsidRDefault="00AF22D4" w:rsidP="00F96180">
      <w:pPr>
        <w:spacing w:before="280" w:after="280"/>
        <w:ind w:left="851" w:right="902"/>
        <w:contextualSpacing/>
        <w:jc w:val="both"/>
        <w:rPr>
          <w:rFonts w:ascii="Palatino Linotype" w:eastAsia="Palatino Linotype" w:hAnsi="Palatino Linotype" w:cs="Palatino Linotype"/>
          <w:i/>
          <w:iCs/>
        </w:rPr>
      </w:pPr>
      <w:r w:rsidRPr="00F96180">
        <w:rPr>
          <w:rFonts w:ascii="Palatino Linotype" w:eastAsia="Palatino Linotype" w:hAnsi="Palatino Linotype" w:cs="Palatino Linotype"/>
          <w:b/>
          <w:bCs/>
          <w:i/>
          <w:iCs/>
        </w:rPr>
        <w:lastRenderedPageBreak/>
        <w:t>Artículo 12.21.-</w:t>
      </w:r>
      <w:r w:rsidRPr="00F96180">
        <w:rPr>
          <w:rFonts w:ascii="Palatino Linotype" w:eastAsia="Palatino Linotype" w:hAnsi="Palatino Linotype" w:cs="Palatino Linotype"/>
          <w:i/>
          <w:iCs/>
        </w:rPr>
        <w:t xml:space="preserve"> Las dependencias, entidades y ayuntamientos podrán adjudicar contratos para la ejecución de obra pública o servicios relacionados con la misma. </w:t>
      </w:r>
      <w:proofErr w:type="gramStart"/>
      <w:r w:rsidRPr="00F96180">
        <w:rPr>
          <w:rFonts w:ascii="Palatino Linotype" w:eastAsia="Palatino Linotype" w:hAnsi="Palatino Linotype" w:cs="Palatino Linotype"/>
          <w:i/>
          <w:iCs/>
        </w:rPr>
        <w:t>mediante</w:t>
      </w:r>
      <w:proofErr w:type="gramEnd"/>
      <w:r w:rsidRPr="00F96180">
        <w:rPr>
          <w:rFonts w:ascii="Palatino Linotype" w:eastAsia="Palatino Linotype" w:hAnsi="Palatino Linotype" w:cs="Palatino Linotype"/>
          <w:i/>
          <w:iCs/>
        </w:rPr>
        <w:t xml:space="preserve"> las excepciones al procedimiento de licitación siguientes:</w:t>
      </w:r>
    </w:p>
    <w:p w14:paraId="6418609D" w14:textId="77777777" w:rsidR="00AF22D4" w:rsidRPr="00F96180" w:rsidRDefault="00AF22D4" w:rsidP="00F96180">
      <w:pPr>
        <w:spacing w:before="280" w:after="280"/>
        <w:ind w:left="851" w:right="902"/>
        <w:contextualSpacing/>
        <w:jc w:val="both"/>
        <w:rPr>
          <w:rFonts w:ascii="Palatino Linotype" w:eastAsia="Palatino Linotype" w:hAnsi="Palatino Linotype" w:cs="Palatino Linotype"/>
          <w:i/>
          <w:iCs/>
        </w:rPr>
      </w:pPr>
    </w:p>
    <w:p w14:paraId="54E4AB42" w14:textId="77777777" w:rsidR="00AF22D4" w:rsidRPr="00F96180" w:rsidRDefault="00AF22D4" w:rsidP="00F96180">
      <w:pPr>
        <w:spacing w:before="280" w:after="280"/>
        <w:ind w:left="851" w:right="902"/>
        <w:contextualSpacing/>
        <w:jc w:val="both"/>
        <w:rPr>
          <w:rFonts w:ascii="Palatino Linotype" w:eastAsia="Palatino Linotype" w:hAnsi="Palatino Linotype" w:cs="Palatino Linotype"/>
          <w:i/>
          <w:iCs/>
        </w:rPr>
      </w:pPr>
      <w:r w:rsidRPr="00F96180">
        <w:rPr>
          <w:rFonts w:ascii="Palatino Linotype" w:eastAsia="Palatino Linotype" w:hAnsi="Palatino Linotype" w:cs="Palatino Linotype"/>
          <w:i/>
          <w:iCs/>
        </w:rPr>
        <w:t>I. Invitación restringida;</w:t>
      </w:r>
    </w:p>
    <w:p w14:paraId="48470E05" w14:textId="638ADD7D" w:rsidR="00AF22D4" w:rsidRPr="00F96180" w:rsidRDefault="00AF22D4" w:rsidP="00F96180">
      <w:pPr>
        <w:spacing w:before="280" w:after="280"/>
        <w:ind w:left="851" w:right="902"/>
        <w:contextualSpacing/>
        <w:jc w:val="both"/>
        <w:rPr>
          <w:rFonts w:ascii="Palatino Linotype" w:eastAsia="Palatino Linotype" w:hAnsi="Palatino Linotype" w:cs="Palatino Linotype"/>
          <w:i/>
          <w:iCs/>
        </w:rPr>
      </w:pPr>
      <w:r w:rsidRPr="00F96180">
        <w:rPr>
          <w:rFonts w:ascii="Palatino Linotype" w:eastAsia="Palatino Linotype" w:hAnsi="Palatino Linotype" w:cs="Palatino Linotype"/>
          <w:i/>
          <w:iCs/>
        </w:rPr>
        <w:t>II. Adjudicación directa.</w:t>
      </w:r>
    </w:p>
    <w:p w14:paraId="1A17DB47" w14:textId="163F4C6A" w:rsidR="00AF22D4" w:rsidRPr="00F96180" w:rsidRDefault="00AF22D4" w:rsidP="00F96180">
      <w:pPr>
        <w:spacing w:before="280" w:after="280" w:line="360" w:lineRule="auto"/>
        <w:contextualSpacing/>
        <w:jc w:val="both"/>
        <w:rPr>
          <w:rFonts w:ascii="Palatino Linotype" w:eastAsia="Palatino Linotype" w:hAnsi="Palatino Linotype" w:cs="Palatino Linotype"/>
        </w:rPr>
      </w:pPr>
    </w:p>
    <w:p w14:paraId="6191CAA9" w14:textId="77777777" w:rsidR="0084341E" w:rsidRPr="00F96180" w:rsidRDefault="009810D0" w:rsidP="00F96180">
      <w:pPr>
        <w:widowControl w:val="0"/>
        <w:tabs>
          <w:tab w:val="left" w:pos="1701"/>
          <w:tab w:val="left" w:pos="1843"/>
        </w:tabs>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En ese contexto, se localizó el Acuerdo del Secretario de Infraestructura por el que se establece el Índice de Expediente Único de Obra Pública e Instructivos de llenado en las modalidades de adjudicación directa, invitación restringida y licitación pública el cual establece los Índices de Expedientes Únicos de Obra e instructivos de llenado para la integración de dichos legajos, que deberán integrar entre otros, los Ayuntamientos.</w:t>
      </w:r>
    </w:p>
    <w:p w14:paraId="3118A57D" w14:textId="77777777" w:rsidR="0084341E" w:rsidRPr="00F96180" w:rsidRDefault="0084341E" w:rsidP="00F96180">
      <w:pPr>
        <w:widowControl w:val="0"/>
        <w:tabs>
          <w:tab w:val="left" w:pos="1701"/>
          <w:tab w:val="left" w:pos="1843"/>
        </w:tabs>
        <w:spacing w:line="360" w:lineRule="auto"/>
        <w:jc w:val="both"/>
        <w:rPr>
          <w:rFonts w:ascii="Palatino Linotype" w:eastAsia="Palatino Linotype" w:hAnsi="Palatino Linotype" w:cs="Palatino Linotype"/>
        </w:rPr>
      </w:pPr>
    </w:p>
    <w:p w14:paraId="19917C10" w14:textId="77777777" w:rsidR="0084341E" w:rsidRPr="00F96180" w:rsidRDefault="009810D0" w:rsidP="00F96180">
      <w:pPr>
        <w:widowControl w:val="0"/>
        <w:tabs>
          <w:tab w:val="left" w:pos="1701"/>
          <w:tab w:val="left" w:pos="1843"/>
        </w:tabs>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Además, precisa que el Expediente Único de Obra, debe contener el </w:t>
      </w:r>
      <w:r w:rsidRPr="00F96180">
        <w:rPr>
          <w:rFonts w:ascii="Palatino Linotype" w:eastAsia="Palatino Linotype" w:hAnsi="Palatino Linotype" w:cs="Palatino Linotype"/>
          <w:b/>
        </w:rPr>
        <w:t>Expediente Técnico (Ficha Técnica),</w:t>
      </w:r>
      <w:r w:rsidRPr="00F96180">
        <w:rPr>
          <w:rFonts w:ascii="Palatino Linotype" w:eastAsia="Palatino Linotype" w:hAnsi="Palatino Linotype" w:cs="Palatino Linotype"/>
        </w:rPr>
        <w:t xml:space="preserve"> que es el documento que contiene la información financiera, metas, beneficiarios, descripción de la obra o servicio y croquis de localización.</w:t>
      </w:r>
    </w:p>
    <w:p w14:paraId="7D512882" w14:textId="77777777" w:rsidR="0084341E" w:rsidRPr="00F96180" w:rsidRDefault="0084341E" w:rsidP="00F96180">
      <w:pPr>
        <w:widowControl w:val="0"/>
        <w:tabs>
          <w:tab w:val="left" w:pos="1701"/>
          <w:tab w:val="left" w:pos="1843"/>
        </w:tabs>
        <w:spacing w:line="360" w:lineRule="auto"/>
        <w:jc w:val="both"/>
        <w:rPr>
          <w:rFonts w:ascii="Palatino Linotype" w:eastAsia="Palatino Linotype" w:hAnsi="Palatino Linotype" w:cs="Palatino Linotype"/>
        </w:rPr>
      </w:pPr>
    </w:p>
    <w:p w14:paraId="2D8BF3FF"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Ahora bien,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 y deberán contener por lo menos lo siguiente: </w:t>
      </w:r>
    </w:p>
    <w:p w14:paraId="6D1C3F59" w14:textId="77777777" w:rsidR="0084341E" w:rsidRPr="00F96180" w:rsidRDefault="0084341E" w:rsidP="00F96180">
      <w:pPr>
        <w:spacing w:line="360" w:lineRule="auto"/>
        <w:rPr>
          <w:rFonts w:ascii="Palatino Linotype" w:eastAsia="Palatino Linotype" w:hAnsi="Palatino Linotype" w:cs="Palatino Linotype"/>
        </w:rPr>
      </w:pPr>
    </w:p>
    <w:tbl>
      <w:tblPr>
        <w:tblStyle w:val="a"/>
        <w:tblW w:w="8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9"/>
        <w:gridCol w:w="2898"/>
        <w:gridCol w:w="2899"/>
      </w:tblGrid>
      <w:tr w:rsidR="00F96180" w:rsidRPr="00F96180" w14:paraId="619DCA5A" w14:textId="77777777">
        <w:trPr>
          <w:trHeight w:val="424"/>
          <w:jc w:val="center"/>
        </w:trPr>
        <w:tc>
          <w:tcPr>
            <w:tcW w:w="2899" w:type="dxa"/>
            <w:tcBorders>
              <w:top w:val="single" w:sz="4" w:space="0" w:color="000000"/>
              <w:left w:val="single" w:sz="4" w:space="0" w:color="000000"/>
              <w:bottom w:val="single" w:sz="4" w:space="0" w:color="000000"/>
              <w:right w:val="single" w:sz="4" w:space="0" w:color="000000"/>
            </w:tcBorders>
          </w:tcPr>
          <w:p w14:paraId="6FB71EA2" w14:textId="77777777" w:rsidR="0084341E" w:rsidRPr="00F96180" w:rsidRDefault="009810D0" w:rsidP="00F96180">
            <w:pPr>
              <w:spacing w:line="360" w:lineRule="auto"/>
              <w:rPr>
                <w:rFonts w:ascii="Palatino Linotype" w:eastAsia="Palatino Linotype" w:hAnsi="Palatino Linotype" w:cs="Palatino Linotype"/>
                <w:b/>
              </w:rPr>
            </w:pPr>
            <w:r w:rsidRPr="00F96180">
              <w:rPr>
                <w:rFonts w:ascii="Palatino Linotype" w:eastAsia="Palatino Linotype" w:hAnsi="Palatino Linotype" w:cs="Palatino Linotype"/>
                <w:b/>
              </w:rPr>
              <w:lastRenderedPageBreak/>
              <w:t>Licitación Pública</w:t>
            </w:r>
          </w:p>
        </w:tc>
        <w:tc>
          <w:tcPr>
            <w:tcW w:w="2898" w:type="dxa"/>
            <w:tcBorders>
              <w:top w:val="single" w:sz="4" w:space="0" w:color="000000"/>
              <w:left w:val="single" w:sz="4" w:space="0" w:color="000000"/>
              <w:bottom w:val="single" w:sz="4" w:space="0" w:color="000000"/>
              <w:right w:val="single" w:sz="4" w:space="0" w:color="000000"/>
            </w:tcBorders>
          </w:tcPr>
          <w:p w14:paraId="5F1F1CDE" w14:textId="77777777" w:rsidR="0084341E" w:rsidRPr="00F96180" w:rsidRDefault="009810D0" w:rsidP="00F96180">
            <w:pPr>
              <w:spacing w:line="360" w:lineRule="auto"/>
              <w:rPr>
                <w:rFonts w:ascii="Palatino Linotype" w:eastAsia="Palatino Linotype" w:hAnsi="Palatino Linotype" w:cs="Palatino Linotype"/>
                <w:b/>
              </w:rPr>
            </w:pPr>
            <w:r w:rsidRPr="00F96180">
              <w:rPr>
                <w:rFonts w:ascii="Palatino Linotype" w:eastAsia="Palatino Linotype" w:hAnsi="Palatino Linotype" w:cs="Palatino Linotype"/>
                <w:b/>
              </w:rPr>
              <w:t>Invitación Restringida</w:t>
            </w:r>
          </w:p>
        </w:tc>
        <w:tc>
          <w:tcPr>
            <w:tcW w:w="2899" w:type="dxa"/>
            <w:tcBorders>
              <w:top w:val="single" w:sz="4" w:space="0" w:color="000000"/>
              <w:left w:val="single" w:sz="4" w:space="0" w:color="000000"/>
              <w:bottom w:val="single" w:sz="4" w:space="0" w:color="000000"/>
              <w:right w:val="single" w:sz="4" w:space="0" w:color="000000"/>
            </w:tcBorders>
          </w:tcPr>
          <w:p w14:paraId="47A35FC4" w14:textId="77777777" w:rsidR="0084341E" w:rsidRPr="00F96180" w:rsidRDefault="009810D0" w:rsidP="00F96180">
            <w:pPr>
              <w:spacing w:line="360" w:lineRule="auto"/>
              <w:rPr>
                <w:rFonts w:ascii="Palatino Linotype" w:eastAsia="Palatino Linotype" w:hAnsi="Palatino Linotype" w:cs="Palatino Linotype"/>
                <w:b/>
              </w:rPr>
            </w:pPr>
            <w:r w:rsidRPr="00F96180">
              <w:rPr>
                <w:rFonts w:ascii="Palatino Linotype" w:eastAsia="Palatino Linotype" w:hAnsi="Palatino Linotype" w:cs="Palatino Linotype"/>
                <w:b/>
              </w:rPr>
              <w:t>Adjudicación Directa</w:t>
            </w:r>
          </w:p>
        </w:tc>
      </w:tr>
      <w:tr w:rsidR="00F96180" w:rsidRPr="00F96180" w14:paraId="49A3F028" w14:textId="77777777">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14:paraId="7D68CAF7"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Convocatoria y fundamentos legales</w:t>
            </w:r>
          </w:p>
        </w:tc>
        <w:tc>
          <w:tcPr>
            <w:tcW w:w="2898" w:type="dxa"/>
            <w:tcBorders>
              <w:top w:val="single" w:sz="4" w:space="0" w:color="000000"/>
              <w:left w:val="single" w:sz="4" w:space="0" w:color="000000"/>
              <w:bottom w:val="single" w:sz="4" w:space="0" w:color="000000"/>
              <w:right w:val="single" w:sz="4" w:space="0" w:color="000000"/>
            </w:tcBorders>
          </w:tcPr>
          <w:p w14:paraId="383F51A1"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Invitación y fundamentos legales</w:t>
            </w:r>
          </w:p>
        </w:tc>
        <w:tc>
          <w:tcPr>
            <w:tcW w:w="2899" w:type="dxa"/>
            <w:tcBorders>
              <w:top w:val="single" w:sz="4" w:space="0" w:color="000000"/>
              <w:left w:val="single" w:sz="4" w:space="0" w:color="000000"/>
              <w:bottom w:val="single" w:sz="4" w:space="0" w:color="000000"/>
              <w:right w:val="single" w:sz="4" w:space="0" w:color="000000"/>
            </w:tcBorders>
          </w:tcPr>
          <w:p w14:paraId="702B568A"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Propuesta enviada por el participante</w:t>
            </w:r>
          </w:p>
        </w:tc>
      </w:tr>
      <w:tr w:rsidR="00F96180" w:rsidRPr="00F96180" w14:paraId="51A26322" w14:textId="77777777">
        <w:trPr>
          <w:trHeight w:val="1302"/>
          <w:jc w:val="center"/>
        </w:trPr>
        <w:tc>
          <w:tcPr>
            <w:tcW w:w="2899" w:type="dxa"/>
            <w:tcBorders>
              <w:top w:val="single" w:sz="4" w:space="0" w:color="000000"/>
              <w:left w:val="single" w:sz="4" w:space="0" w:color="000000"/>
              <w:bottom w:val="single" w:sz="4" w:space="0" w:color="000000"/>
              <w:right w:val="single" w:sz="4" w:space="0" w:color="000000"/>
            </w:tcBorders>
          </w:tcPr>
          <w:p w14:paraId="31410A78"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Nombre de los participantes</w:t>
            </w:r>
          </w:p>
        </w:tc>
        <w:tc>
          <w:tcPr>
            <w:tcW w:w="2898" w:type="dxa"/>
            <w:tcBorders>
              <w:top w:val="single" w:sz="4" w:space="0" w:color="000000"/>
              <w:left w:val="single" w:sz="4" w:space="0" w:color="000000"/>
              <w:bottom w:val="single" w:sz="4" w:space="0" w:color="000000"/>
              <w:right w:val="single" w:sz="4" w:space="0" w:color="000000"/>
            </w:tcBorders>
          </w:tcPr>
          <w:p w14:paraId="273B7290"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Nombre de los invitados</w:t>
            </w:r>
          </w:p>
        </w:tc>
        <w:tc>
          <w:tcPr>
            <w:tcW w:w="2899" w:type="dxa"/>
            <w:tcBorders>
              <w:top w:val="single" w:sz="4" w:space="0" w:color="000000"/>
              <w:left w:val="single" w:sz="4" w:space="0" w:color="000000"/>
              <w:bottom w:val="single" w:sz="4" w:space="0" w:color="000000"/>
              <w:right w:val="single" w:sz="4" w:space="0" w:color="000000"/>
            </w:tcBorders>
          </w:tcPr>
          <w:p w14:paraId="2EA6D767"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Motivos y fundamentos legales aplicados para llevar a cabo la adjudicación</w:t>
            </w:r>
          </w:p>
        </w:tc>
      </w:tr>
      <w:tr w:rsidR="00F96180" w:rsidRPr="00F96180" w14:paraId="12121820" w14:textId="77777777">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14:paraId="5DC1EB96"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Nombre del ganador y razones que lo justifican</w:t>
            </w:r>
          </w:p>
        </w:tc>
        <w:tc>
          <w:tcPr>
            <w:tcW w:w="2898" w:type="dxa"/>
            <w:tcBorders>
              <w:top w:val="single" w:sz="4" w:space="0" w:color="000000"/>
              <w:left w:val="single" w:sz="4" w:space="0" w:color="000000"/>
              <w:bottom w:val="single" w:sz="4" w:space="0" w:color="000000"/>
              <w:right w:val="single" w:sz="4" w:space="0" w:color="000000"/>
            </w:tcBorders>
          </w:tcPr>
          <w:p w14:paraId="7377CA55"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Nombre del ganador y razones que lo justifican</w:t>
            </w:r>
          </w:p>
        </w:tc>
        <w:tc>
          <w:tcPr>
            <w:tcW w:w="2899" w:type="dxa"/>
            <w:tcBorders>
              <w:top w:val="single" w:sz="4" w:space="0" w:color="000000"/>
              <w:left w:val="single" w:sz="4" w:space="0" w:color="000000"/>
              <w:bottom w:val="single" w:sz="4" w:space="0" w:color="000000"/>
              <w:right w:val="single" w:sz="4" w:space="0" w:color="000000"/>
            </w:tcBorders>
          </w:tcPr>
          <w:p w14:paraId="559A0DD9"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Autorización del ejercicio de la opción</w:t>
            </w:r>
          </w:p>
        </w:tc>
      </w:tr>
      <w:tr w:rsidR="00F96180" w:rsidRPr="00F96180" w14:paraId="3BE4E27C" w14:textId="77777777">
        <w:trPr>
          <w:trHeight w:val="1726"/>
          <w:jc w:val="center"/>
        </w:trPr>
        <w:tc>
          <w:tcPr>
            <w:tcW w:w="2899" w:type="dxa"/>
            <w:tcBorders>
              <w:top w:val="single" w:sz="4" w:space="0" w:color="000000"/>
              <w:left w:val="single" w:sz="4" w:space="0" w:color="000000"/>
              <w:bottom w:val="single" w:sz="4" w:space="0" w:color="000000"/>
              <w:right w:val="single" w:sz="4" w:space="0" w:color="000000"/>
            </w:tcBorders>
          </w:tcPr>
          <w:p w14:paraId="5B343261"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La unidad administrativa solicitante y responsable de la ejecución</w:t>
            </w:r>
          </w:p>
        </w:tc>
        <w:tc>
          <w:tcPr>
            <w:tcW w:w="2898" w:type="dxa"/>
            <w:tcBorders>
              <w:top w:val="single" w:sz="4" w:space="0" w:color="000000"/>
              <w:left w:val="single" w:sz="4" w:space="0" w:color="000000"/>
              <w:bottom w:val="single" w:sz="4" w:space="0" w:color="000000"/>
              <w:right w:val="single" w:sz="4" w:space="0" w:color="000000"/>
            </w:tcBorders>
          </w:tcPr>
          <w:p w14:paraId="7C7D9A43"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La unidad administrativa solicitante y responsable de la ejecución</w:t>
            </w:r>
          </w:p>
        </w:tc>
        <w:tc>
          <w:tcPr>
            <w:tcW w:w="2899" w:type="dxa"/>
            <w:tcBorders>
              <w:top w:val="single" w:sz="4" w:space="0" w:color="000000"/>
              <w:left w:val="single" w:sz="4" w:space="0" w:color="000000"/>
              <w:bottom w:val="single" w:sz="4" w:space="0" w:color="000000"/>
              <w:right w:val="single" w:sz="4" w:space="0" w:color="000000"/>
            </w:tcBorders>
          </w:tcPr>
          <w:p w14:paraId="7993F32C"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Cotizaciones consideradas, especificando el nombre de los proveedores y sus montos</w:t>
            </w:r>
          </w:p>
        </w:tc>
      </w:tr>
      <w:tr w:rsidR="00F96180" w:rsidRPr="00F96180" w14:paraId="40EC2953" w14:textId="77777777">
        <w:trPr>
          <w:trHeight w:val="1302"/>
          <w:jc w:val="center"/>
        </w:trPr>
        <w:tc>
          <w:tcPr>
            <w:tcW w:w="2899" w:type="dxa"/>
            <w:tcBorders>
              <w:top w:val="single" w:sz="4" w:space="0" w:color="000000"/>
              <w:left w:val="single" w:sz="4" w:space="0" w:color="000000"/>
              <w:bottom w:val="single" w:sz="4" w:space="0" w:color="000000"/>
              <w:right w:val="single" w:sz="4" w:space="0" w:color="000000"/>
            </w:tcBorders>
          </w:tcPr>
          <w:p w14:paraId="56D1807E"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Convocatorias emitidas</w:t>
            </w:r>
          </w:p>
        </w:tc>
        <w:tc>
          <w:tcPr>
            <w:tcW w:w="2898" w:type="dxa"/>
            <w:tcBorders>
              <w:top w:val="single" w:sz="4" w:space="0" w:color="000000"/>
              <w:left w:val="single" w:sz="4" w:space="0" w:color="000000"/>
              <w:bottom w:val="single" w:sz="4" w:space="0" w:color="000000"/>
              <w:right w:val="single" w:sz="4" w:space="0" w:color="000000"/>
            </w:tcBorders>
          </w:tcPr>
          <w:p w14:paraId="3E3B4C9F"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Invitaciones emitidas</w:t>
            </w:r>
          </w:p>
        </w:tc>
        <w:tc>
          <w:tcPr>
            <w:tcW w:w="2899" w:type="dxa"/>
            <w:tcBorders>
              <w:top w:val="single" w:sz="4" w:space="0" w:color="000000"/>
              <w:left w:val="single" w:sz="4" w:space="0" w:color="000000"/>
              <w:bottom w:val="single" w:sz="4" w:space="0" w:color="000000"/>
              <w:right w:val="single" w:sz="4" w:space="0" w:color="000000"/>
            </w:tcBorders>
          </w:tcPr>
          <w:p w14:paraId="03F74A5B"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Nombre de la persona física o jurídica colectiva adjudicada</w:t>
            </w:r>
          </w:p>
        </w:tc>
      </w:tr>
      <w:tr w:rsidR="00F96180" w:rsidRPr="00F96180" w14:paraId="1802CDA4" w14:textId="77777777">
        <w:trPr>
          <w:trHeight w:val="1302"/>
          <w:jc w:val="center"/>
        </w:trPr>
        <w:tc>
          <w:tcPr>
            <w:tcW w:w="2899" w:type="dxa"/>
            <w:tcBorders>
              <w:top w:val="single" w:sz="4" w:space="0" w:color="000000"/>
              <w:left w:val="single" w:sz="4" w:space="0" w:color="000000"/>
              <w:bottom w:val="single" w:sz="4" w:space="0" w:color="000000"/>
              <w:right w:val="single" w:sz="4" w:space="0" w:color="000000"/>
            </w:tcBorders>
          </w:tcPr>
          <w:p w14:paraId="3EFA2BB2"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Dictámenes y fallos</w:t>
            </w:r>
          </w:p>
        </w:tc>
        <w:tc>
          <w:tcPr>
            <w:tcW w:w="2898" w:type="dxa"/>
            <w:tcBorders>
              <w:top w:val="single" w:sz="4" w:space="0" w:color="000000"/>
              <w:left w:val="single" w:sz="4" w:space="0" w:color="000000"/>
              <w:bottom w:val="single" w:sz="4" w:space="0" w:color="000000"/>
              <w:right w:val="single" w:sz="4" w:space="0" w:color="000000"/>
            </w:tcBorders>
          </w:tcPr>
          <w:p w14:paraId="1E6B1DA3"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Dictámenes y fallos</w:t>
            </w:r>
          </w:p>
        </w:tc>
        <w:tc>
          <w:tcPr>
            <w:tcW w:w="2899" w:type="dxa"/>
            <w:tcBorders>
              <w:top w:val="single" w:sz="4" w:space="0" w:color="000000"/>
              <w:left w:val="single" w:sz="4" w:space="0" w:color="000000"/>
              <w:bottom w:val="single" w:sz="4" w:space="0" w:color="000000"/>
              <w:right w:val="single" w:sz="4" w:space="0" w:color="000000"/>
            </w:tcBorders>
          </w:tcPr>
          <w:p w14:paraId="0E5CC51E"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La unidad administrativa solicitante y responsable de la ejecución</w:t>
            </w:r>
          </w:p>
        </w:tc>
      </w:tr>
      <w:tr w:rsidR="00F96180" w:rsidRPr="00F96180" w14:paraId="7F44B19F" w14:textId="77777777">
        <w:trPr>
          <w:trHeight w:val="1726"/>
          <w:jc w:val="center"/>
        </w:trPr>
        <w:tc>
          <w:tcPr>
            <w:tcW w:w="2899" w:type="dxa"/>
            <w:tcBorders>
              <w:top w:val="single" w:sz="4" w:space="0" w:color="000000"/>
              <w:left w:val="single" w:sz="4" w:space="0" w:color="000000"/>
              <w:bottom w:val="single" w:sz="4" w:space="0" w:color="000000"/>
              <w:right w:val="single" w:sz="4" w:space="0" w:color="000000"/>
            </w:tcBorders>
          </w:tcPr>
          <w:p w14:paraId="3E97D9D4" w14:textId="77777777" w:rsidR="0084341E" w:rsidRPr="00F96180" w:rsidRDefault="009810D0" w:rsidP="00F96180">
            <w:pPr>
              <w:spacing w:line="360" w:lineRule="auto"/>
              <w:rPr>
                <w:rFonts w:ascii="Palatino Linotype" w:eastAsia="Palatino Linotype" w:hAnsi="Palatino Linotype" w:cs="Palatino Linotype"/>
                <w:b/>
              </w:rPr>
            </w:pPr>
            <w:r w:rsidRPr="00F96180">
              <w:rPr>
                <w:rFonts w:ascii="Palatino Linotype" w:eastAsia="Palatino Linotype" w:hAnsi="Palatino Linotype" w:cs="Palatino Linotype"/>
                <w:b/>
              </w:rPr>
              <w:t>Contrato y anexos</w:t>
            </w:r>
          </w:p>
        </w:tc>
        <w:tc>
          <w:tcPr>
            <w:tcW w:w="2898" w:type="dxa"/>
            <w:tcBorders>
              <w:top w:val="single" w:sz="4" w:space="0" w:color="000000"/>
              <w:left w:val="single" w:sz="4" w:space="0" w:color="000000"/>
              <w:bottom w:val="single" w:sz="4" w:space="0" w:color="000000"/>
              <w:right w:val="single" w:sz="4" w:space="0" w:color="000000"/>
            </w:tcBorders>
          </w:tcPr>
          <w:p w14:paraId="628C7E45" w14:textId="77777777" w:rsidR="0084341E" w:rsidRPr="00F96180" w:rsidRDefault="009810D0" w:rsidP="00F96180">
            <w:pPr>
              <w:spacing w:line="360" w:lineRule="auto"/>
              <w:rPr>
                <w:rFonts w:ascii="Palatino Linotype" w:eastAsia="Palatino Linotype" w:hAnsi="Palatino Linotype" w:cs="Palatino Linotype"/>
                <w:b/>
              </w:rPr>
            </w:pPr>
            <w:r w:rsidRPr="00F96180">
              <w:rPr>
                <w:rFonts w:ascii="Palatino Linotype" w:eastAsia="Palatino Linotype" w:hAnsi="Palatino Linotype" w:cs="Palatino Linotype"/>
                <w:b/>
              </w:rPr>
              <w:t>Contrato y anexos</w:t>
            </w:r>
          </w:p>
        </w:tc>
        <w:tc>
          <w:tcPr>
            <w:tcW w:w="2899" w:type="dxa"/>
            <w:tcBorders>
              <w:top w:val="single" w:sz="4" w:space="0" w:color="000000"/>
              <w:left w:val="single" w:sz="4" w:space="0" w:color="000000"/>
              <w:bottom w:val="single" w:sz="4" w:space="0" w:color="000000"/>
              <w:right w:val="single" w:sz="4" w:space="0" w:color="000000"/>
            </w:tcBorders>
          </w:tcPr>
          <w:p w14:paraId="42D4F841"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Número, fecha, monto del contrato, el plazo de entrega o de ejecución de los servicios de obra.</w:t>
            </w:r>
          </w:p>
        </w:tc>
      </w:tr>
      <w:tr w:rsidR="00F96180" w:rsidRPr="00F96180" w14:paraId="60FE07FE" w14:textId="77777777">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14:paraId="095F2311"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Los mecanismos de vigilancia y supervisión</w:t>
            </w:r>
          </w:p>
        </w:tc>
        <w:tc>
          <w:tcPr>
            <w:tcW w:w="2898" w:type="dxa"/>
            <w:tcBorders>
              <w:top w:val="single" w:sz="4" w:space="0" w:color="000000"/>
              <w:left w:val="single" w:sz="4" w:space="0" w:color="000000"/>
              <w:bottom w:val="single" w:sz="4" w:space="0" w:color="000000"/>
              <w:right w:val="single" w:sz="4" w:space="0" w:color="000000"/>
            </w:tcBorders>
          </w:tcPr>
          <w:p w14:paraId="21D0F1DC"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Los mecanismos de vigilancia y supervisión</w:t>
            </w:r>
          </w:p>
        </w:tc>
        <w:tc>
          <w:tcPr>
            <w:tcW w:w="2899" w:type="dxa"/>
            <w:tcBorders>
              <w:top w:val="single" w:sz="4" w:space="0" w:color="000000"/>
              <w:left w:val="single" w:sz="4" w:space="0" w:color="000000"/>
              <w:bottom w:val="single" w:sz="4" w:space="0" w:color="000000"/>
              <w:right w:val="single" w:sz="4" w:space="0" w:color="000000"/>
            </w:tcBorders>
          </w:tcPr>
          <w:p w14:paraId="67DB3E9D"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Los mecanismos de vigilancia y supervisión</w:t>
            </w:r>
          </w:p>
        </w:tc>
      </w:tr>
      <w:tr w:rsidR="00F96180" w:rsidRPr="00F96180" w14:paraId="3535C4D2" w14:textId="77777777">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14:paraId="0C8577E3"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lastRenderedPageBreak/>
              <w:t>La partida presupuestal</w:t>
            </w:r>
          </w:p>
        </w:tc>
        <w:tc>
          <w:tcPr>
            <w:tcW w:w="2898" w:type="dxa"/>
            <w:tcBorders>
              <w:top w:val="single" w:sz="4" w:space="0" w:color="000000"/>
              <w:left w:val="single" w:sz="4" w:space="0" w:color="000000"/>
              <w:bottom w:val="single" w:sz="4" w:space="0" w:color="000000"/>
              <w:right w:val="single" w:sz="4" w:space="0" w:color="000000"/>
            </w:tcBorders>
          </w:tcPr>
          <w:p w14:paraId="7755066B"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La partida presupuestal</w:t>
            </w:r>
          </w:p>
        </w:tc>
        <w:tc>
          <w:tcPr>
            <w:tcW w:w="2899" w:type="dxa"/>
            <w:tcBorders>
              <w:top w:val="single" w:sz="4" w:space="0" w:color="000000"/>
              <w:left w:val="single" w:sz="4" w:space="0" w:color="000000"/>
              <w:bottom w:val="single" w:sz="4" w:space="0" w:color="000000"/>
              <w:right w:val="single" w:sz="4" w:space="0" w:color="000000"/>
            </w:tcBorders>
          </w:tcPr>
          <w:p w14:paraId="13E4379A"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Informes de avances físicos y financieros</w:t>
            </w:r>
          </w:p>
        </w:tc>
      </w:tr>
      <w:tr w:rsidR="00F96180" w:rsidRPr="00F96180" w14:paraId="2A0F488D" w14:textId="77777777">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14:paraId="6ACC76C4"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Origen de los recursos, así como el tipo de fondo de participación o aportación respectiva</w:t>
            </w:r>
          </w:p>
        </w:tc>
        <w:tc>
          <w:tcPr>
            <w:tcW w:w="2898" w:type="dxa"/>
            <w:tcBorders>
              <w:top w:val="single" w:sz="4" w:space="0" w:color="000000"/>
              <w:left w:val="single" w:sz="4" w:space="0" w:color="000000"/>
              <w:bottom w:val="single" w:sz="4" w:space="0" w:color="000000"/>
              <w:right w:val="single" w:sz="4" w:space="0" w:color="000000"/>
            </w:tcBorders>
          </w:tcPr>
          <w:p w14:paraId="40F52C2C"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Origen de los recursos, así como el tipo de fondo de participación o aportación respectiva</w:t>
            </w:r>
          </w:p>
        </w:tc>
        <w:tc>
          <w:tcPr>
            <w:tcW w:w="2899" w:type="dxa"/>
            <w:tcBorders>
              <w:top w:val="single" w:sz="4" w:space="0" w:color="000000"/>
              <w:left w:val="single" w:sz="4" w:space="0" w:color="000000"/>
              <w:bottom w:val="single" w:sz="4" w:space="0" w:color="000000"/>
              <w:right w:val="single" w:sz="4" w:space="0" w:color="000000"/>
            </w:tcBorders>
          </w:tcPr>
          <w:p w14:paraId="18AC6E47"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Convenio de terminación</w:t>
            </w:r>
          </w:p>
        </w:tc>
      </w:tr>
      <w:tr w:rsidR="00F96180" w:rsidRPr="00F96180" w14:paraId="407426C9" w14:textId="77777777">
        <w:trPr>
          <w:trHeight w:val="140"/>
          <w:jc w:val="center"/>
        </w:trPr>
        <w:tc>
          <w:tcPr>
            <w:tcW w:w="2899" w:type="dxa"/>
            <w:tcBorders>
              <w:top w:val="single" w:sz="4" w:space="0" w:color="000000"/>
              <w:left w:val="single" w:sz="4" w:space="0" w:color="000000"/>
              <w:bottom w:val="single" w:sz="4" w:space="0" w:color="000000"/>
              <w:right w:val="single" w:sz="4" w:space="0" w:color="000000"/>
            </w:tcBorders>
          </w:tcPr>
          <w:p w14:paraId="275F09E3"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Convenios modificatorios</w:t>
            </w:r>
          </w:p>
        </w:tc>
        <w:tc>
          <w:tcPr>
            <w:tcW w:w="2898" w:type="dxa"/>
            <w:tcBorders>
              <w:top w:val="single" w:sz="4" w:space="0" w:color="000000"/>
              <w:left w:val="single" w:sz="4" w:space="0" w:color="000000"/>
              <w:bottom w:val="single" w:sz="4" w:space="0" w:color="000000"/>
              <w:right w:val="single" w:sz="4" w:space="0" w:color="000000"/>
            </w:tcBorders>
          </w:tcPr>
          <w:p w14:paraId="040B19F1"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Convenios modificatorios</w:t>
            </w:r>
          </w:p>
        </w:tc>
        <w:tc>
          <w:tcPr>
            <w:tcW w:w="2899" w:type="dxa"/>
            <w:tcBorders>
              <w:top w:val="single" w:sz="4" w:space="0" w:color="000000"/>
              <w:left w:val="single" w:sz="4" w:space="0" w:color="000000"/>
              <w:bottom w:val="single" w:sz="4" w:space="0" w:color="000000"/>
              <w:right w:val="single" w:sz="4" w:space="0" w:color="000000"/>
            </w:tcBorders>
          </w:tcPr>
          <w:p w14:paraId="38EEE92D"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Finiquito</w:t>
            </w:r>
          </w:p>
        </w:tc>
      </w:tr>
      <w:tr w:rsidR="00F96180" w:rsidRPr="00F96180" w14:paraId="03FD078F" w14:textId="77777777">
        <w:trPr>
          <w:trHeight w:val="140"/>
          <w:jc w:val="center"/>
        </w:trPr>
        <w:tc>
          <w:tcPr>
            <w:tcW w:w="2899" w:type="dxa"/>
            <w:tcBorders>
              <w:top w:val="single" w:sz="4" w:space="0" w:color="000000"/>
              <w:left w:val="single" w:sz="4" w:space="0" w:color="000000"/>
              <w:bottom w:val="single" w:sz="4" w:space="0" w:color="000000"/>
              <w:right w:val="single" w:sz="4" w:space="0" w:color="000000"/>
            </w:tcBorders>
          </w:tcPr>
          <w:p w14:paraId="4300B2C7"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Informes de avances físicos y financieros</w:t>
            </w:r>
          </w:p>
        </w:tc>
        <w:tc>
          <w:tcPr>
            <w:tcW w:w="2898" w:type="dxa"/>
            <w:tcBorders>
              <w:top w:val="single" w:sz="4" w:space="0" w:color="000000"/>
              <w:left w:val="single" w:sz="4" w:space="0" w:color="000000"/>
              <w:bottom w:val="single" w:sz="4" w:space="0" w:color="000000"/>
              <w:right w:val="single" w:sz="4" w:space="0" w:color="000000"/>
            </w:tcBorders>
          </w:tcPr>
          <w:p w14:paraId="0CD75A42"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Informes de avances físicos y financieros</w:t>
            </w:r>
          </w:p>
        </w:tc>
        <w:tc>
          <w:tcPr>
            <w:tcW w:w="2899" w:type="dxa"/>
            <w:tcBorders>
              <w:top w:val="single" w:sz="4" w:space="0" w:color="000000"/>
              <w:left w:val="single" w:sz="4" w:space="0" w:color="000000"/>
              <w:bottom w:val="single" w:sz="4" w:space="0" w:color="000000"/>
              <w:right w:val="single" w:sz="4" w:space="0" w:color="000000"/>
            </w:tcBorders>
          </w:tcPr>
          <w:p w14:paraId="3CAE40E9" w14:textId="77777777" w:rsidR="0084341E" w:rsidRPr="00F96180" w:rsidRDefault="0084341E" w:rsidP="00F96180">
            <w:pPr>
              <w:spacing w:line="360" w:lineRule="auto"/>
              <w:rPr>
                <w:rFonts w:ascii="Palatino Linotype" w:eastAsia="Palatino Linotype" w:hAnsi="Palatino Linotype" w:cs="Palatino Linotype"/>
              </w:rPr>
            </w:pPr>
          </w:p>
        </w:tc>
      </w:tr>
      <w:tr w:rsidR="00F96180" w:rsidRPr="00F96180" w14:paraId="2BF55A10" w14:textId="77777777">
        <w:trPr>
          <w:trHeight w:val="140"/>
          <w:jc w:val="center"/>
        </w:trPr>
        <w:tc>
          <w:tcPr>
            <w:tcW w:w="2899" w:type="dxa"/>
            <w:tcBorders>
              <w:top w:val="single" w:sz="4" w:space="0" w:color="000000"/>
              <w:left w:val="single" w:sz="4" w:space="0" w:color="000000"/>
              <w:bottom w:val="single" w:sz="4" w:space="0" w:color="000000"/>
              <w:right w:val="single" w:sz="4" w:space="0" w:color="000000"/>
            </w:tcBorders>
          </w:tcPr>
          <w:p w14:paraId="1D17B56B"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Convenio de terminación</w:t>
            </w:r>
          </w:p>
        </w:tc>
        <w:tc>
          <w:tcPr>
            <w:tcW w:w="2898" w:type="dxa"/>
            <w:tcBorders>
              <w:top w:val="single" w:sz="4" w:space="0" w:color="000000"/>
              <w:left w:val="single" w:sz="4" w:space="0" w:color="000000"/>
              <w:bottom w:val="single" w:sz="4" w:space="0" w:color="000000"/>
              <w:right w:val="single" w:sz="4" w:space="0" w:color="000000"/>
            </w:tcBorders>
          </w:tcPr>
          <w:p w14:paraId="319793C0"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Convenio de terminación</w:t>
            </w:r>
          </w:p>
        </w:tc>
        <w:tc>
          <w:tcPr>
            <w:tcW w:w="2899" w:type="dxa"/>
            <w:tcBorders>
              <w:top w:val="single" w:sz="4" w:space="0" w:color="000000"/>
              <w:left w:val="single" w:sz="4" w:space="0" w:color="000000"/>
              <w:bottom w:val="single" w:sz="4" w:space="0" w:color="000000"/>
              <w:right w:val="single" w:sz="4" w:space="0" w:color="000000"/>
            </w:tcBorders>
          </w:tcPr>
          <w:p w14:paraId="1F0C0A56" w14:textId="77777777" w:rsidR="0084341E" w:rsidRPr="00F96180" w:rsidRDefault="0084341E" w:rsidP="00F96180">
            <w:pPr>
              <w:spacing w:line="360" w:lineRule="auto"/>
              <w:rPr>
                <w:rFonts w:ascii="Palatino Linotype" w:eastAsia="Palatino Linotype" w:hAnsi="Palatino Linotype" w:cs="Palatino Linotype"/>
              </w:rPr>
            </w:pPr>
          </w:p>
        </w:tc>
      </w:tr>
      <w:tr w:rsidR="0084341E" w:rsidRPr="00F96180" w14:paraId="65F5C3EF" w14:textId="77777777">
        <w:trPr>
          <w:trHeight w:val="424"/>
          <w:jc w:val="center"/>
        </w:trPr>
        <w:tc>
          <w:tcPr>
            <w:tcW w:w="2899" w:type="dxa"/>
            <w:tcBorders>
              <w:top w:val="single" w:sz="4" w:space="0" w:color="000000"/>
              <w:left w:val="single" w:sz="4" w:space="0" w:color="000000"/>
              <w:bottom w:val="single" w:sz="4" w:space="0" w:color="000000"/>
              <w:right w:val="single" w:sz="4" w:space="0" w:color="000000"/>
            </w:tcBorders>
          </w:tcPr>
          <w:p w14:paraId="7E8CE2F6"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Finiquito</w:t>
            </w:r>
          </w:p>
        </w:tc>
        <w:tc>
          <w:tcPr>
            <w:tcW w:w="2898" w:type="dxa"/>
            <w:tcBorders>
              <w:top w:val="single" w:sz="4" w:space="0" w:color="000000"/>
              <w:left w:val="single" w:sz="4" w:space="0" w:color="000000"/>
              <w:bottom w:val="single" w:sz="4" w:space="0" w:color="000000"/>
              <w:right w:val="single" w:sz="4" w:space="0" w:color="000000"/>
            </w:tcBorders>
          </w:tcPr>
          <w:p w14:paraId="7DEBFEAF" w14:textId="77777777" w:rsidR="0084341E" w:rsidRPr="00F96180" w:rsidRDefault="009810D0" w:rsidP="00F96180">
            <w:pPr>
              <w:spacing w:line="360" w:lineRule="auto"/>
              <w:rPr>
                <w:rFonts w:ascii="Palatino Linotype" w:eastAsia="Palatino Linotype" w:hAnsi="Palatino Linotype" w:cs="Palatino Linotype"/>
              </w:rPr>
            </w:pPr>
            <w:r w:rsidRPr="00F96180">
              <w:rPr>
                <w:rFonts w:ascii="Palatino Linotype" w:eastAsia="Palatino Linotype" w:hAnsi="Palatino Linotype" w:cs="Palatino Linotype"/>
              </w:rPr>
              <w:t>Finiquito</w:t>
            </w:r>
          </w:p>
        </w:tc>
        <w:tc>
          <w:tcPr>
            <w:tcW w:w="2899" w:type="dxa"/>
            <w:tcBorders>
              <w:top w:val="single" w:sz="4" w:space="0" w:color="000000"/>
              <w:left w:val="single" w:sz="4" w:space="0" w:color="000000"/>
              <w:bottom w:val="single" w:sz="4" w:space="0" w:color="000000"/>
              <w:right w:val="single" w:sz="4" w:space="0" w:color="000000"/>
            </w:tcBorders>
          </w:tcPr>
          <w:p w14:paraId="61968193" w14:textId="77777777" w:rsidR="0084341E" w:rsidRPr="00F96180" w:rsidRDefault="0084341E" w:rsidP="00F96180">
            <w:pPr>
              <w:spacing w:line="360" w:lineRule="auto"/>
              <w:rPr>
                <w:rFonts w:ascii="Palatino Linotype" w:eastAsia="Palatino Linotype" w:hAnsi="Palatino Linotype" w:cs="Palatino Linotype"/>
              </w:rPr>
            </w:pPr>
          </w:p>
        </w:tc>
      </w:tr>
    </w:tbl>
    <w:p w14:paraId="206A985E" w14:textId="77777777" w:rsidR="0084341E" w:rsidRPr="00F96180" w:rsidRDefault="0084341E" w:rsidP="00F96180">
      <w:pPr>
        <w:widowControl w:val="0"/>
        <w:spacing w:line="360" w:lineRule="auto"/>
        <w:rPr>
          <w:rFonts w:ascii="Palatino Linotype" w:eastAsia="Palatino Linotype" w:hAnsi="Palatino Linotype" w:cs="Palatino Linotype"/>
        </w:rPr>
      </w:pPr>
    </w:p>
    <w:p w14:paraId="3464213F" w14:textId="35F46C38"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En ese contexto, la Ley Orgánica Municipal del Estado de México, dentro de sus artículos 31 y 87, reconoce que los ayuntamientos tendrán entre sus atribuciones el convenir, contratar o concesionar, en términos de ley, </w:t>
      </w:r>
      <w:r w:rsidRPr="00F96180">
        <w:rPr>
          <w:rFonts w:ascii="Palatino Linotype" w:eastAsia="Palatino Linotype" w:hAnsi="Palatino Linotype" w:cs="Palatino Linotype"/>
          <w:b/>
        </w:rPr>
        <w:t>la ejecución de obras</w:t>
      </w:r>
      <w:r w:rsidRPr="00F96180">
        <w:rPr>
          <w:rFonts w:ascii="Palatino Linotype" w:eastAsia="Palatino Linotype" w:hAnsi="Palatino Linotype" w:cs="Palatino Linotype"/>
        </w:rPr>
        <w:t xml:space="preserve"> y la prestación de servicios públicos, con el Estado, con otros municipios de la entidad o con particulares, recabando, cuando proceda, la autorización de la Legislatura del Estado; y, </w:t>
      </w:r>
      <w:r w:rsidRPr="00F96180">
        <w:rPr>
          <w:rFonts w:ascii="Palatino Linotype" w:eastAsia="Palatino Linotype" w:hAnsi="Palatino Linotype" w:cs="Palatino Linotype"/>
          <w:b/>
        </w:rPr>
        <w:t>concluir las obras</w:t>
      </w:r>
      <w:r w:rsidRPr="00F96180">
        <w:rPr>
          <w:rFonts w:ascii="Palatino Linotype" w:eastAsia="Palatino Linotype" w:hAnsi="Palatino Linotype" w:cs="Palatino Linotype"/>
        </w:rPr>
        <w:t xml:space="preserve"> iniciadas por administraciones anteriores y </w:t>
      </w:r>
      <w:r w:rsidRPr="00F96180">
        <w:rPr>
          <w:rFonts w:ascii="Palatino Linotype" w:eastAsia="Palatino Linotype" w:hAnsi="Palatino Linotype" w:cs="Palatino Linotype"/>
          <w:b/>
        </w:rPr>
        <w:t>dar mantenimiento</w:t>
      </w:r>
      <w:r w:rsidRPr="00F96180">
        <w:rPr>
          <w:rFonts w:ascii="Palatino Linotype" w:eastAsia="Palatino Linotype" w:hAnsi="Palatino Linotype" w:cs="Palatino Linotype"/>
        </w:rPr>
        <w:t xml:space="preserve"> a la infraestructura e instalaciones de los servicios públicos municipales; lo anterior, por medio de la </w:t>
      </w:r>
      <w:r w:rsidRPr="00F96180">
        <w:rPr>
          <w:rFonts w:ascii="Palatino Linotype" w:eastAsia="Palatino Linotype" w:hAnsi="Palatino Linotype" w:cs="Palatino Linotype"/>
          <w:b/>
        </w:rPr>
        <w:t>Dirección de Obras Públicas</w:t>
      </w:r>
      <w:r w:rsidRPr="00F96180">
        <w:rPr>
          <w:rFonts w:ascii="Palatino Linotype" w:eastAsia="Palatino Linotype" w:hAnsi="Palatino Linotype" w:cs="Palatino Linotype"/>
        </w:rPr>
        <w:t>.</w:t>
      </w:r>
    </w:p>
    <w:p w14:paraId="7CE87216" w14:textId="7C6DBCB6" w:rsidR="005E3C16" w:rsidRPr="00F96180" w:rsidRDefault="005E3C16" w:rsidP="00F96180">
      <w:pPr>
        <w:spacing w:line="360" w:lineRule="auto"/>
        <w:jc w:val="both"/>
        <w:rPr>
          <w:rFonts w:ascii="Palatino Linotype" w:eastAsia="Palatino Linotype" w:hAnsi="Palatino Linotype" w:cs="Palatino Linotype"/>
        </w:rPr>
      </w:pPr>
    </w:p>
    <w:p w14:paraId="6209FD9E" w14:textId="77777777" w:rsidR="005E3C16" w:rsidRPr="00F96180" w:rsidRDefault="005E3C16" w:rsidP="00F96180">
      <w:pPr>
        <w:spacing w:before="280" w:after="280"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No pasa desapercibido para este organismo que el Reglamento del Libro Décimo Segundo del Código Administrativo del Estado De México regula lo siguiente respecto </w:t>
      </w:r>
      <w:r w:rsidRPr="00F96180">
        <w:rPr>
          <w:rFonts w:ascii="Palatino Linotype" w:eastAsia="Palatino Linotype" w:hAnsi="Palatino Linotype" w:cs="Palatino Linotype"/>
        </w:rPr>
        <w:lastRenderedPageBreak/>
        <w:t xml:space="preserve">del acuerdo que deberá emitir la entidad o dependencia previo a la ejecución la obra pública por administración directa, a saber: </w:t>
      </w:r>
    </w:p>
    <w:p w14:paraId="34537EED" w14:textId="77777777" w:rsidR="005E3C16" w:rsidRPr="00F96180" w:rsidRDefault="005E3C16" w:rsidP="00F96180">
      <w:pPr>
        <w:spacing w:before="280" w:after="280" w:line="276" w:lineRule="auto"/>
        <w:ind w:left="567" w:right="567"/>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i/>
          <w:sz w:val="22"/>
          <w:szCs w:val="22"/>
        </w:rPr>
        <w:t xml:space="preserve">“Artículo 1.- El cumplimiento y observancia de las disposiciones de este Reglamento son de orden público e interés social. </w:t>
      </w:r>
      <w:r w:rsidRPr="00F96180">
        <w:rPr>
          <w:rFonts w:ascii="Palatino Linotype" w:eastAsia="Palatino Linotype" w:hAnsi="Palatino Linotype" w:cs="Palatino Linotype"/>
          <w:b/>
          <w:i/>
          <w:sz w:val="22"/>
          <w:szCs w:val="22"/>
        </w:rPr>
        <w:t>Serán aplicables a</w:t>
      </w:r>
      <w:r w:rsidRPr="00F96180">
        <w:rPr>
          <w:rFonts w:ascii="Palatino Linotype" w:eastAsia="Palatino Linotype" w:hAnsi="Palatino Linotype" w:cs="Palatino Linotype"/>
          <w:i/>
          <w:sz w:val="22"/>
          <w:szCs w:val="22"/>
        </w:rPr>
        <w:t xml:space="preserve"> las dependencias, entidades, </w:t>
      </w:r>
      <w:r w:rsidRPr="00F96180">
        <w:rPr>
          <w:rFonts w:ascii="Palatino Linotype" w:eastAsia="Palatino Linotype" w:hAnsi="Palatino Linotype" w:cs="Palatino Linotype"/>
          <w:b/>
          <w:i/>
          <w:sz w:val="22"/>
          <w:szCs w:val="22"/>
        </w:rPr>
        <w:t>ayuntamientos</w:t>
      </w:r>
      <w:r w:rsidRPr="00F96180">
        <w:rPr>
          <w:rFonts w:ascii="Palatino Linotype" w:eastAsia="Palatino Linotype" w:hAnsi="Palatino Linotype" w:cs="Palatino Linotype"/>
          <w:i/>
          <w:sz w:val="22"/>
          <w:szCs w:val="22"/>
        </w:rPr>
        <w:t xml:space="preserve">, los poderes Legislativo y Judicial, así como los organismos autónomos y los Tribunales Administrativos </w:t>
      </w:r>
      <w:r w:rsidRPr="00F96180">
        <w:rPr>
          <w:rFonts w:ascii="Palatino Linotype" w:eastAsia="Palatino Linotype" w:hAnsi="Palatino Linotype" w:cs="Palatino Linotype"/>
          <w:b/>
          <w:i/>
          <w:sz w:val="22"/>
          <w:szCs w:val="22"/>
        </w:rPr>
        <w:t>que, por si o por conducto de terceros, realicen actividades en materia de planeación, programación, presupuestación, adjudicación, contratación, ejecución y control de la obra pública y servicios relacionados con la misma.</w:t>
      </w:r>
    </w:p>
    <w:p w14:paraId="02390C7D" w14:textId="77777777" w:rsidR="005E3C16" w:rsidRPr="00F96180" w:rsidRDefault="005E3C16" w:rsidP="00F96180">
      <w:pPr>
        <w:spacing w:before="280" w:after="280" w:line="276" w:lineRule="auto"/>
        <w:ind w:left="567" w:righ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w:t>
      </w:r>
    </w:p>
    <w:p w14:paraId="61A0C856" w14:textId="77777777" w:rsidR="005E3C16" w:rsidRPr="00F96180" w:rsidRDefault="005E3C16" w:rsidP="00F96180">
      <w:pPr>
        <w:spacing w:before="280" w:after="280" w:line="276" w:lineRule="auto"/>
        <w:ind w:left="567" w:right="567"/>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i/>
          <w:sz w:val="22"/>
          <w:szCs w:val="22"/>
        </w:rPr>
        <w:t xml:space="preserve">Artículo 260.- </w:t>
      </w:r>
      <w:r w:rsidRPr="00F96180">
        <w:rPr>
          <w:rFonts w:ascii="Palatino Linotype" w:eastAsia="Palatino Linotype" w:hAnsi="Palatino Linotype" w:cs="Palatino Linotype"/>
          <w:b/>
          <w:i/>
          <w:sz w:val="22"/>
          <w:szCs w:val="22"/>
        </w:rPr>
        <w:t xml:space="preserve">Las dependencias y entidades podrán realizar obras por administración directa, siempre que posean </w:t>
      </w:r>
      <w:r w:rsidRPr="00F96180">
        <w:rPr>
          <w:rFonts w:ascii="Palatino Linotype" w:eastAsia="Palatino Linotype" w:hAnsi="Palatino Linotype" w:cs="Palatino Linotype"/>
          <w:i/>
          <w:sz w:val="22"/>
          <w:szCs w:val="22"/>
        </w:rPr>
        <w:t>la capacidad técnica y la maquinaria y equipo de construcción, personal técnico, trabajadores y materiales que se requieran para el desarrollo de los trabajos y</w:t>
      </w:r>
      <w:r w:rsidRPr="00F96180">
        <w:rPr>
          <w:rFonts w:ascii="Palatino Linotype" w:eastAsia="Palatino Linotype" w:hAnsi="Palatino Linotype" w:cs="Palatino Linotype"/>
          <w:b/>
          <w:i/>
          <w:sz w:val="22"/>
          <w:szCs w:val="22"/>
        </w:rPr>
        <w:t xml:space="preserve"> </w:t>
      </w:r>
      <w:r w:rsidRPr="00F96180">
        <w:rPr>
          <w:rFonts w:ascii="Palatino Linotype" w:eastAsia="Palatino Linotype" w:hAnsi="Palatino Linotype" w:cs="Palatino Linotype"/>
          <w:b/>
          <w:i/>
          <w:sz w:val="22"/>
          <w:szCs w:val="22"/>
          <w:u w:val="single"/>
        </w:rPr>
        <w:t>la autorización respectiva de la Secretaría del Ramo haya sido publicada en el periódico oficial “Gaceta del Gobierno”</w:t>
      </w:r>
      <w:r w:rsidRPr="00F96180">
        <w:rPr>
          <w:rFonts w:ascii="Palatino Linotype" w:eastAsia="Palatino Linotype" w:hAnsi="Palatino Linotype" w:cs="Palatino Linotype"/>
          <w:b/>
          <w:i/>
          <w:sz w:val="22"/>
          <w:szCs w:val="22"/>
        </w:rPr>
        <w:t xml:space="preserve">. </w:t>
      </w:r>
    </w:p>
    <w:p w14:paraId="70327C89" w14:textId="77777777" w:rsidR="005E3C16" w:rsidRPr="00F96180" w:rsidRDefault="005E3C16" w:rsidP="00F96180">
      <w:pPr>
        <w:spacing w:before="280" w:after="280" w:line="276" w:lineRule="auto"/>
        <w:ind w:left="567" w:right="567"/>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Cuando los ayuntamientos realicen obras con cargo total o parcial a fondos estatales, deberán contar con la autorización señalada en este artículo.</w:t>
      </w:r>
    </w:p>
    <w:p w14:paraId="5BE076D3" w14:textId="77777777" w:rsidR="005E3C16" w:rsidRPr="00F96180" w:rsidRDefault="005E3C16" w:rsidP="00F96180">
      <w:pPr>
        <w:spacing w:before="280" w:after="280" w:line="276" w:lineRule="auto"/>
        <w:ind w:left="567" w:righ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b/>
          <w:i/>
          <w:sz w:val="22"/>
          <w:szCs w:val="22"/>
        </w:rPr>
        <w:t>Artículo 264.- Previo a la realización de los trabajos por administración directa, el titular de la dependencia o entidad emitirá un acuerdo que mínimo contendrá:</w:t>
      </w:r>
      <w:r w:rsidRPr="00F96180">
        <w:rPr>
          <w:rFonts w:ascii="Palatino Linotype" w:eastAsia="Palatino Linotype" w:hAnsi="Palatino Linotype" w:cs="Palatino Linotype"/>
          <w:i/>
          <w:sz w:val="22"/>
          <w:szCs w:val="22"/>
        </w:rPr>
        <w:t xml:space="preserve"> </w:t>
      </w:r>
    </w:p>
    <w:p w14:paraId="4D3B5B96"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La descripción pormenorizada de los trabajos a ejecutar; </w:t>
      </w:r>
    </w:p>
    <w:p w14:paraId="793568A6"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Los proyectos de ingeniería, arquitectura y otros requeridos; </w:t>
      </w:r>
    </w:p>
    <w:p w14:paraId="10FC9C5F"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Las normas y especificaciones de construcción; </w:t>
      </w:r>
    </w:p>
    <w:p w14:paraId="4607A9ED"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b/>
          <w:i/>
          <w:sz w:val="22"/>
          <w:szCs w:val="22"/>
          <w:u w:val="single"/>
        </w:rPr>
      </w:pPr>
      <w:r w:rsidRPr="00F96180">
        <w:rPr>
          <w:rFonts w:ascii="Palatino Linotype" w:eastAsia="Palatino Linotype" w:hAnsi="Palatino Linotype" w:cs="Palatino Linotype"/>
          <w:b/>
          <w:i/>
          <w:sz w:val="22"/>
          <w:szCs w:val="22"/>
          <w:u w:val="single"/>
        </w:rPr>
        <w:t>Plazo de ejecución de los trabajos determinado en días naturales, indicando la fecha de inicio y término de los mismos;</w:t>
      </w:r>
    </w:p>
    <w:p w14:paraId="2F0EB287"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Los programas de ejecución de los trabajos y de suministro o utilización de los insumos; </w:t>
      </w:r>
    </w:p>
    <w:p w14:paraId="61E3BF2E"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lastRenderedPageBreak/>
        <w:t xml:space="preserve">La autorización presupuestal de la Secretaría de Finanzas; </w:t>
      </w:r>
    </w:p>
    <w:p w14:paraId="792A3541"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Los permisos y licencias correspondientes; </w:t>
      </w:r>
    </w:p>
    <w:p w14:paraId="6349EDE1"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El presupuesto total de los trabajos y, en su caso, los montos por ejercer en cada ejercicio; </w:t>
      </w:r>
    </w:p>
    <w:p w14:paraId="2637C6E7"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b/>
          <w:i/>
          <w:sz w:val="22"/>
          <w:szCs w:val="22"/>
          <w:u w:val="single"/>
        </w:rPr>
      </w:pPr>
      <w:r w:rsidRPr="00F96180">
        <w:rPr>
          <w:rFonts w:ascii="Palatino Linotype" w:eastAsia="Palatino Linotype" w:hAnsi="Palatino Linotype" w:cs="Palatino Linotype"/>
          <w:b/>
          <w:i/>
          <w:sz w:val="22"/>
          <w:szCs w:val="22"/>
          <w:u w:val="single"/>
        </w:rPr>
        <w:t xml:space="preserve">Las áreas y servidores públicos responsables de la autorización, supervisión y ejecución de los trabajos; </w:t>
      </w:r>
    </w:p>
    <w:p w14:paraId="44D6508D"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El lugar y la fecha; y </w:t>
      </w:r>
    </w:p>
    <w:p w14:paraId="6CDD19BF" w14:textId="77777777" w:rsidR="005E3C16" w:rsidRPr="00F96180" w:rsidRDefault="005E3C16" w:rsidP="00F96180">
      <w:pPr>
        <w:numPr>
          <w:ilvl w:val="0"/>
          <w:numId w:val="10"/>
        </w:numPr>
        <w:pBdr>
          <w:top w:val="nil"/>
          <w:left w:val="nil"/>
          <w:bottom w:val="nil"/>
          <w:right w:val="nil"/>
          <w:between w:val="nil"/>
        </w:pBdr>
        <w:spacing w:before="280" w:after="280" w:line="276" w:lineRule="auto"/>
        <w:ind w:left="567" w:hanging="283"/>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El nombre y firma del servidor público que emite el acuerdo. </w:t>
      </w:r>
    </w:p>
    <w:p w14:paraId="79319D22" w14:textId="77777777" w:rsidR="005E3C16" w:rsidRPr="00F96180" w:rsidRDefault="005E3C16" w:rsidP="00F96180">
      <w:pPr>
        <w:pBdr>
          <w:top w:val="nil"/>
          <w:left w:val="nil"/>
          <w:bottom w:val="nil"/>
          <w:right w:val="nil"/>
          <w:between w:val="nil"/>
        </w:pBdr>
        <w:spacing w:before="280" w:after="280" w:line="276" w:lineRule="auto"/>
        <w:ind w:left="567" w:right="567"/>
        <w:jc w:val="both"/>
        <w:rPr>
          <w:rFonts w:ascii="Palatino Linotype" w:eastAsia="Palatino Linotype" w:hAnsi="Palatino Linotype" w:cs="Palatino Linotype"/>
          <w:b/>
          <w:i/>
          <w:sz w:val="22"/>
          <w:szCs w:val="22"/>
        </w:rPr>
      </w:pPr>
      <w:r w:rsidRPr="00F96180">
        <w:rPr>
          <w:rFonts w:ascii="Palatino Linotype" w:eastAsia="Palatino Linotype" w:hAnsi="Palatino Linotype" w:cs="Palatino Linotype"/>
          <w:b/>
          <w:i/>
          <w:sz w:val="22"/>
          <w:szCs w:val="22"/>
        </w:rPr>
        <w:t xml:space="preserve">El acuerdo deberá hacerse del conocimiento de la Secretaría del Ramo, de la Contraloría y, en el caso de las entidades, de la dependencia coordinadora correspondiente. </w:t>
      </w:r>
    </w:p>
    <w:p w14:paraId="7F661F27" w14:textId="77777777" w:rsidR="005E3C16" w:rsidRPr="00F96180" w:rsidRDefault="005E3C16" w:rsidP="00F96180">
      <w:pPr>
        <w:pBdr>
          <w:top w:val="nil"/>
          <w:left w:val="nil"/>
          <w:bottom w:val="nil"/>
          <w:right w:val="nil"/>
          <w:between w:val="nil"/>
        </w:pBdr>
        <w:spacing w:before="280" w:after="280" w:line="276" w:lineRule="auto"/>
        <w:ind w:left="567" w:right="567"/>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Cuando los ayuntamientos realicen obras con cargo total o parcial a fondos estatales, el presidente municipal expedirá el acuerdo de autorización señalado en este artículo.”</w:t>
      </w:r>
    </w:p>
    <w:p w14:paraId="795DCFDE" w14:textId="1EFC66EB" w:rsidR="005E3C16" w:rsidRPr="00F96180" w:rsidRDefault="005E3C16" w:rsidP="00F96180">
      <w:pPr>
        <w:spacing w:line="360" w:lineRule="auto"/>
        <w:jc w:val="both"/>
        <w:rPr>
          <w:rFonts w:ascii="Palatino Linotype" w:eastAsia="Palatino Linotype" w:hAnsi="Palatino Linotype" w:cs="Palatino Linotype"/>
        </w:rPr>
      </w:pPr>
    </w:p>
    <w:p w14:paraId="6BFF815B"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Ahora bien, este Instituto realizó una búsqueda en el Portal de Información Pública de Oficio Mexiquense del Sujeto Obligado y localizó el procedimiento de invitación restringida con número MLER/1236/122/30/IR/FISMDF/22, cuyo objeto es la Construcción de electrificación en calle Rayón, tal como se muestra a continuación:</w:t>
      </w:r>
    </w:p>
    <w:p w14:paraId="4412794B" w14:textId="77777777" w:rsidR="0084341E" w:rsidRPr="00F96180" w:rsidRDefault="0084341E" w:rsidP="00F96180">
      <w:pPr>
        <w:spacing w:line="360" w:lineRule="auto"/>
        <w:rPr>
          <w:rFonts w:ascii="Palatino Linotype" w:eastAsia="Palatino Linotype" w:hAnsi="Palatino Linotype" w:cs="Palatino Linotype"/>
        </w:rPr>
      </w:pPr>
    </w:p>
    <w:p w14:paraId="13C4166E" w14:textId="77777777" w:rsidR="0084341E" w:rsidRPr="00F96180" w:rsidRDefault="009810D0" w:rsidP="00F96180">
      <w:pPr>
        <w:spacing w:line="360" w:lineRule="auto"/>
        <w:jc w:val="center"/>
        <w:rPr>
          <w:rFonts w:ascii="Palatino Linotype" w:eastAsia="Palatino Linotype" w:hAnsi="Palatino Linotype" w:cs="Palatino Linotype"/>
        </w:rPr>
      </w:pPr>
      <w:r w:rsidRPr="00F96180">
        <w:rPr>
          <w:rFonts w:ascii="Palatino Linotype" w:eastAsia="Palatino Linotype" w:hAnsi="Palatino Linotype" w:cs="Palatino Linotype"/>
          <w:noProof/>
        </w:rPr>
        <w:lastRenderedPageBreak/>
        <w:drawing>
          <wp:inline distT="0" distB="0" distL="0" distR="0" wp14:anchorId="4149D70F" wp14:editId="48CC24DA">
            <wp:extent cx="5172797" cy="455358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72797" cy="4553585"/>
                    </a:xfrm>
                    <a:prstGeom prst="rect">
                      <a:avLst/>
                    </a:prstGeom>
                    <a:ln/>
                  </pic:spPr>
                </pic:pic>
              </a:graphicData>
            </a:graphic>
          </wp:inline>
        </w:drawing>
      </w:r>
    </w:p>
    <w:p w14:paraId="649D27D1" w14:textId="5617C83E" w:rsidR="0084341E" w:rsidRPr="00F96180" w:rsidRDefault="0084341E" w:rsidP="00F96180">
      <w:pPr>
        <w:spacing w:line="360" w:lineRule="auto"/>
        <w:jc w:val="both"/>
        <w:rPr>
          <w:rFonts w:ascii="Palatino Linotype" w:eastAsia="Palatino Linotype" w:hAnsi="Palatino Linotype" w:cs="Palatino Linotype"/>
        </w:rPr>
      </w:pPr>
    </w:p>
    <w:p w14:paraId="6969D08E" w14:textId="1B72D638" w:rsidR="005E3C16" w:rsidRPr="00F96180" w:rsidRDefault="005E3C16" w:rsidP="00F96180">
      <w:pPr>
        <w:spacing w:line="360" w:lineRule="auto"/>
        <w:jc w:val="both"/>
        <w:rPr>
          <w:rFonts w:ascii="Palatino Linotype" w:eastAsia="Palatino Linotype" w:hAnsi="Palatino Linotype" w:cs="Palatino Linotype"/>
        </w:rPr>
      </w:pPr>
    </w:p>
    <w:p w14:paraId="1F90D4C6" w14:textId="77777777" w:rsidR="005E3C16" w:rsidRPr="00F96180" w:rsidRDefault="005E3C16" w:rsidP="00F96180">
      <w:pPr>
        <w:spacing w:line="360" w:lineRule="auto"/>
        <w:jc w:val="both"/>
        <w:rPr>
          <w:rFonts w:ascii="Palatino Linotype" w:eastAsia="Palatino Linotype" w:hAnsi="Palatino Linotype" w:cs="Palatino Linotype"/>
        </w:rPr>
      </w:pPr>
    </w:p>
    <w:p w14:paraId="7C0D5D0E"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Conforme a lo anterior, se logra vislumbrar que la pretensión del ahora Recurrente es obtener respecto al procedimiento de adjudicación de obra pública con número MLER/1236/122/30/IR/FISMDF/22, lo siguiente:</w:t>
      </w:r>
    </w:p>
    <w:p w14:paraId="3A026314" w14:textId="77777777" w:rsidR="005E3C16" w:rsidRPr="00F96180" w:rsidRDefault="005E3C16" w:rsidP="00F96180">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089FD8A6"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La Ficha Técnica de la Obra.</w:t>
      </w:r>
    </w:p>
    <w:p w14:paraId="77471EBC"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El o los documentos en donde conste la conclusión de la obra referida.</w:t>
      </w:r>
    </w:p>
    <w:p w14:paraId="7E73089B"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Tiempo de terminación del proyecto.</w:t>
      </w:r>
    </w:p>
    <w:p w14:paraId="1E1E1B52"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La evidencia fotográfica del avance.</w:t>
      </w:r>
    </w:p>
    <w:p w14:paraId="040AD9C2"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Presupuesto ejercido en la obra</w:t>
      </w:r>
    </w:p>
    <w:p w14:paraId="06CBCD15" w14:textId="77777777" w:rsidR="0084341E" w:rsidRPr="00F96180" w:rsidRDefault="0084341E" w:rsidP="00F96180">
      <w:pPr>
        <w:ind w:left="567" w:right="567"/>
        <w:jc w:val="both"/>
        <w:rPr>
          <w:rFonts w:ascii="Palatino Linotype" w:eastAsia="Palatino Linotype" w:hAnsi="Palatino Linotype" w:cs="Palatino Linotype"/>
          <w:i/>
        </w:rPr>
      </w:pPr>
    </w:p>
    <w:p w14:paraId="53875CF8"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Atento a lo anterior, y una vez que fue contextualizada la naturaleza de la información solicitada y en atención a lo señalado, el Sujeto Obligado, es competente para conocer de la información peticionada; por ello, si bien, el Sujeto Obligado remitió mediante respuesta primigenia la dirección electrónica: </w:t>
      </w:r>
      <w:hyperlink r:id="rId10">
        <w:r w:rsidRPr="00F96180">
          <w:rPr>
            <w:rFonts w:ascii="Palatino Linotype" w:eastAsia="Palatino Linotype" w:hAnsi="Palatino Linotype" w:cs="Palatino Linotype"/>
          </w:rPr>
          <w:t>https://www.ipomex.org.mx/ipo3/lgt/indice/lerma.web</w:t>
        </w:r>
      </w:hyperlink>
      <w:r w:rsidRPr="00F96180">
        <w:rPr>
          <w:rFonts w:ascii="Palatino Linotype" w:eastAsia="Palatino Linotype" w:hAnsi="Palatino Linotype" w:cs="Palatino Linotype"/>
        </w:rPr>
        <w:t xml:space="preserve">; por lo que, esta Ponencia procedió a verificar lo manifestado por el Sujeto Obligado ingresando a dicha direccione; no obstante, este Instituto estima que no se ha colmado a plenitud el derecho de acceso a la información pública del particular en razón de que la ligas mencionadas por el Sujeto Obligado únicamente lo direcciona al portal de Información Pública de Oficio Mexiquense del Sujeto Obligado, sin especificar el procedimiento de acceso a los datos solicitados, como se puede apreciar en la siguiente imagen ilustrativa: </w:t>
      </w:r>
    </w:p>
    <w:p w14:paraId="0B0674BB" w14:textId="77777777" w:rsidR="0084341E" w:rsidRPr="00F96180" w:rsidRDefault="009810D0" w:rsidP="00F96180">
      <w:pPr>
        <w:spacing w:line="360" w:lineRule="auto"/>
        <w:jc w:val="center"/>
        <w:rPr>
          <w:rFonts w:ascii="Palatino Linotype" w:eastAsia="Palatino Linotype" w:hAnsi="Palatino Linotype" w:cs="Palatino Linotype"/>
        </w:rPr>
      </w:pPr>
      <w:r w:rsidRPr="00F96180">
        <w:rPr>
          <w:rFonts w:ascii="Palatino Linotype" w:eastAsia="Palatino Linotype" w:hAnsi="Palatino Linotype" w:cs="Palatino Linotype"/>
          <w:noProof/>
        </w:rPr>
        <w:lastRenderedPageBreak/>
        <w:drawing>
          <wp:inline distT="0" distB="0" distL="0" distR="0" wp14:anchorId="5AAEA732" wp14:editId="7951077F">
            <wp:extent cx="5791835" cy="280035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91835" cy="2800350"/>
                    </a:xfrm>
                    <a:prstGeom prst="rect">
                      <a:avLst/>
                    </a:prstGeom>
                    <a:ln/>
                  </pic:spPr>
                </pic:pic>
              </a:graphicData>
            </a:graphic>
          </wp:inline>
        </w:drawing>
      </w:r>
    </w:p>
    <w:p w14:paraId="11B8ED39" w14:textId="77777777" w:rsidR="0084341E" w:rsidRPr="00F96180" w:rsidRDefault="0084341E" w:rsidP="00F96180">
      <w:pPr>
        <w:spacing w:line="360" w:lineRule="auto"/>
        <w:jc w:val="center"/>
        <w:rPr>
          <w:rFonts w:ascii="Palatino Linotype" w:eastAsia="Palatino Linotype" w:hAnsi="Palatino Linotype" w:cs="Palatino Linotype"/>
        </w:rPr>
      </w:pPr>
    </w:p>
    <w:p w14:paraId="7E715B86"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Lo anterior es así en virtud de lo establecido por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5DD1303E" w14:textId="77777777" w:rsidR="0084341E" w:rsidRPr="00F96180" w:rsidRDefault="0084341E" w:rsidP="00F96180">
      <w:pPr>
        <w:spacing w:line="360" w:lineRule="auto"/>
        <w:jc w:val="both"/>
        <w:rPr>
          <w:rFonts w:ascii="Palatino Linotype" w:eastAsia="Palatino Linotype" w:hAnsi="Palatino Linotype" w:cs="Palatino Linotype"/>
        </w:rPr>
      </w:pPr>
    </w:p>
    <w:p w14:paraId="3D34B16F" w14:textId="77777777" w:rsidR="0084341E" w:rsidRPr="00F96180" w:rsidRDefault="009810D0" w:rsidP="00F96180">
      <w:pPr>
        <w:ind w:left="567" w:right="616"/>
        <w:jc w:val="both"/>
        <w:rPr>
          <w:rFonts w:ascii="Palatino Linotype" w:eastAsia="Palatino Linotype" w:hAnsi="Palatino Linotype" w:cs="Palatino Linotype"/>
          <w:i/>
        </w:rPr>
      </w:pPr>
      <w:r w:rsidRPr="00F96180">
        <w:rPr>
          <w:rFonts w:ascii="Palatino Linotype" w:eastAsia="Palatino Linotype" w:hAnsi="Palatino Linotype" w:cs="Palatino Linotype"/>
          <w:b/>
          <w:i/>
        </w:rPr>
        <w:t>Artículo 11.</w:t>
      </w:r>
      <w:r w:rsidRPr="00F96180">
        <w:rPr>
          <w:rFonts w:ascii="Palatino Linotype" w:eastAsia="Palatino Linotype" w:hAnsi="Palatino Linotype" w:cs="Palatino Linotype"/>
          <w:i/>
        </w:rPr>
        <w:t xml:space="preserve"> </w:t>
      </w:r>
      <w:r w:rsidRPr="00F96180">
        <w:rPr>
          <w:rFonts w:ascii="Palatino Linotype" w:eastAsia="Palatino Linotype" w:hAnsi="Palatino Linotype" w:cs="Palatino Linotype"/>
          <w:b/>
          <w:i/>
          <w:u w:val="single"/>
        </w:rPr>
        <w:t>En la generación, publicación y entrega de información se deberá garantizar que ésta sea accesible, actualizada, completa, congruente, confiable, verificable, veraz, integral, oportuna y expedita</w:t>
      </w:r>
      <w:r w:rsidRPr="00F96180">
        <w:rPr>
          <w:rFonts w:ascii="Palatino Linotype" w:eastAsia="Palatino Linotype" w:hAnsi="Palatino Linotype" w:cs="Palatino Linotype"/>
          <w:i/>
        </w:rPr>
        <w:t>, sujeta a un claro régimen de excepciones que deberá estar definido y ser además legítima y estrictamente necesaria en una sociedad democrática, por lo que atenderá las necesidades del derecho de acceso a la información de toda persona.</w:t>
      </w:r>
    </w:p>
    <w:p w14:paraId="2987D348" w14:textId="77777777" w:rsidR="0084341E" w:rsidRPr="00F96180" w:rsidRDefault="009810D0" w:rsidP="00F96180">
      <w:pPr>
        <w:ind w:left="567" w:right="616"/>
        <w:jc w:val="both"/>
        <w:rPr>
          <w:rFonts w:ascii="Palatino Linotype" w:eastAsia="Palatino Linotype" w:hAnsi="Palatino Linotype" w:cs="Palatino Linotype"/>
          <w:i/>
        </w:rPr>
      </w:pPr>
      <w:r w:rsidRPr="00F96180">
        <w:rPr>
          <w:rFonts w:ascii="Palatino Linotype" w:eastAsia="Palatino Linotype" w:hAnsi="Palatino Linotype" w:cs="Palatino Linotype"/>
          <w:i/>
        </w:rPr>
        <w:t>[…]</w:t>
      </w:r>
    </w:p>
    <w:p w14:paraId="5AC13078" w14:textId="77777777" w:rsidR="0084341E" w:rsidRPr="00F96180" w:rsidRDefault="0084341E" w:rsidP="00F96180">
      <w:pPr>
        <w:ind w:left="567" w:right="616"/>
        <w:jc w:val="both"/>
        <w:rPr>
          <w:rFonts w:ascii="Palatino Linotype" w:eastAsia="Palatino Linotype" w:hAnsi="Palatino Linotype" w:cs="Palatino Linotype"/>
          <w:i/>
        </w:rPr>
      </w:pPr>
    </w:p>
    <w:p w14:paraId="406D5817" w14:textId="77777777" w:rsidR="0084341E" w:rsidRPr="00F96180" w:rsidRDefault="009810D0" w:rsidP="00F96180">
      <w:pPr>
        <w:ind w:left="567" w:right="616"/>
        <w:jc w:val="both"/>
        <w:rPr>
          <w:rFonts w:ascii="Palatino Linotype" w:eastAsia="Palatino Linotype" w:hAnsi="Palatino Linotype" w:cs="Palatino Linotype"/>
        </w:rPr>
      </w:pPr>
      <w:r w:rsidRPr="00F96180">
        <w:rPr>
          <w:rFonts w:ascii="Palatino Linotype" w:eastAsia="Palatino Linotype" w:hAnsi="Palatino Linotype" w:cs="Palatino Linotype"/>
          <w:b/>
          <w:i/>
        </w:rPr>
        <w:lastRenderedPageBreak/>
        <w:t>Artículo 161.</w:t>
      </w:r>
      <w:r w:rsidRPr="00F96180">
        <w:rPr>
          <w:rFonts w:ascii="Palatino Linotype" w:eastAsia="Palatino Linotype" w:hAnsi="Palatino Linotype" w:cs="Palatino Linotype"/>
          <w:i/>
        </w:rPr>
        <w:t xml:space="preserve"> </w:t>
      </w:r>
      <w:r w:rsidRPr="00F96180">
        <w:rPr>
          <w:rFonts w:ascii="Palatino Linotype" w:eastAsia="Palatino Linotype" w:hAnsi="Palatino Linotype" w:cs="Palatino Linotype"/>
          <w:b/>
          <w:i/>
          <w:u w:val="single"/>
        </w:rPr>
        <w:t>Cuando la información requerida por el solicitante ya esté disponible al público</w:t>
      </w:r>
      <w:r w:rsidRPr="00F96180">
        <w:rPr>
          <w:rFonts w:ascii="Palatino Linotype" w:eastAsia="Palatino Linotype" w:hAnsi="Palatino Linotype" w:cs="Palatino Linotype"/>
          <w:i/>
        </w:rPr>
        <w:t xml:space="preserve"> en medios impresos, tales como libros, compendios, trípticos, registros públicos, </w:t>
      </w:r>
      <w:r w:rsidRPr="00F96180">
        <w:rPr>
          <w:rFonts w:ascii="Palatino Linotype" w:eastAsia="Palatino Linotype" w:hAnsi="Palatino Linotype" w:cs="Palatino Linotype"/>
          <w:b/>
          <w:i/>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3DD944CB" w14:textId="77777777" w:rsidR="0084341E" w:rsidRPr="00F96180" w:rsidRDefault="0084341E" w:rsidP="00F96180">
      <w:pPr>
        <w:spacing w:line="360" w:lineRule="auto"/>
        <w:jc w:val="both"/>
        <w:rPr>
          <w:rFonts w:ascii="Palatino Linotype" w:eastAsia="Palatino Linotype" w:hAnsi="Palatino Linotype" w:cs="Palatino Linotype"/>
        </w:rPr>
      </w:pPr>
    </w:p>
    <w:p w14:paraId="533102CD"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1A455142" w14:textId="77777777" w:rsidR="0084341E" w:rsidRPr="00F96180" w:rsidRDefault="0084341E" w:rsidP="00F96180">
      <w:pPr>
        <w:spacing w:line="360" w:lineRule="auto"/>
        <w:jc w:val="both"/>
        <w:rPr>
          <w:rFonts w:ascii="Palatino Linotype" w:eastAsia="Palatino Linotype" w:hAnsi="Palatino Linotype" w:cs="Palatino Linotype"/>
        </w:rPr>
      </w:pPr>
    </w:p>
    <w:p w14:paraId="704B2232" w14:textId="77777777" w:rsidR="0084341E" w:rsidRPr="00F96180" w:rsidRDefault="009810D0" w:rsidP="00F96180">
      <w:pPr>
        <w:numPr>
          <w:ilvl w:val="0"/>
          <w:numId w:val="1"/>
        </w:numPr>
        <w:ind w:left="1134" w:hanging="567"/>
        <w:jc w:val="both"/>
        <w:rPr>
          <w:rFonts w:ascii="Palatino Linotype" w:eastAsia="Palatino Linotype" w:hAnsi="Palatino Linotype" w:cs="Palatino Linotype"/>
        </w:rPr>
      </w:pPr>
      <w:r w:rsidRPr="00F96180">
        <w:rPr>
          <w:rFonts w:ascii="Palatino Linotype" w:eastAsia="Palatino Linotype" w:hAnsi="Palatino Linotype" w:cs="Palatino Linotype"/>
        </w:rPr>
        <w:t>La fuente</w:t>
      </w:r>
    </w:p>
    <w:p w14:paraId="0D6BD479" w14:textId="77777777" w:rsidR="0084341E" w:rsidRPr="00F96180" w:rsidRDefault="009810D0" w:rsidP="00F96180">
      <w:pPr>
        <w:numPr>
          <w:ilvl w:val="0"/>
          <w:numId w:val="1"/>
        </w:numPr>
        <w:ind w:left="1134" w:hanging="567"/>
        <w:jc w:val="both"/>
        <w:rPr>
          <w:rFonts w:ascii="Palatino Linotype" w:eastAsia="Palatino Linotype" w:hAnsi="Palatino Linotype" w:cs="Palatino Linotype"/>
        </w:rPr>
      </w:pPr>
      <w:r w:rsidRPr="00F96180">
        <w:rPr>
          <w:rFonts w:ascii="Palatino Linotype" w:eastAsia="Palatino Linotype" w:hAnsi="Palatino Linotype" w:cs="Palatino Linotype"/>
        </w:rPr>
        <w:t>El lugar y</w:t>
      </w:r>
    </w:p>
    <w:p w14:paraId="7CC2E69E" w14:textId="77777777" w:rsidR="0084341E" w:rsidRPr="00F96180" w:rsidRDefault="009810D0" w:rsidP="00F96180">
      <w:pPr>
        <w:numPr>
          <w:ilvl w:val="0"/>
          <w:numId w:val="1"/>
        </w:numPr>
        <w:ind w:left="1134" w:hanging="567"/>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La forma </w:t>
      </w:r>
    </w:p>
    <w:p w14:paraId="5C16323C" w14:textId="77777777" w:rsidR="0084341E" w:rsidRPr="00F96180" w:rsidRDefault="0084341E" w:rsidP="00F96180">
      <w:pPr>
        <w:spacing w:line="360" w:lineRule="auto"/>
        <w:jc w:val="both"/>
        <w:rPr>
          <w:rFonts w:ascii="Palatino Linotype" w:eastAsia="Palatino Linotype" w:hAnsi="Palatino Linotype" w:cs="Palatino Linotype"/>
        </w:rPr>
      </w:pPr>
    </w:p>
    <w:p w14:paraId="5A9204EE"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Asimismo, se establece que la fuente de la información deberá ser:</w:t>
      </w:r>
    </w:p>
    <w:p w14:paraId="2ED41633" w14:textId="77777777" w:rsidR="0084341E" w:rsidRPr="00F96180" w:rsidRDefault="0084341E" w:rsidP="00F96180">
      <w:pPr>
        <w:spacing w:line="360" w:lineRule="auto"/>
        <w:jc w:val="both"/>
        <w:rPr>
          <w:rFonts w:ascii="Palatino Linotype" w:eastAsia="Palatino Linotype" w:hAnsi="Palatino Linotype" w:cs="Palatino Linotype"/>
        </w:rPr>
      </w:pPr>
    </w:p>
    <w:p w14:paraId="1964600C" w14:textId="77777777" w:rsidR="0084341E" w:rsidRPr="00F96180" w:rsidRDefault="009810D0" w:rsidP="00F96180">
      <w:pPr>
        <w:numPr>
          <w:ilvl w:val="0"/>
          <w:numId w:val="2"/>
        </w:numPr>
        <w:ind w:left="1134" w:hanging="556"/>
        <w:jc w:val="both"/>
        <w:rPr>
          <w:rFonts w:ascii="Palatino Linotype" w:eastAsia="Palatino Linotype" w:hAnsi="Palatino Linotype" w:cs="Palatino Linotype"/>
        </w:rPr>
      </w:pPr>
      <w:r w:rsidRPr="00F96180">
        <w:rPr>
          <w:rFonts w:ascii="Palatino Linotype" w:eastAsia="Palatino Linotype" w:hAnsi="Palatino Linotype" w:cs="Palatino Linotype"/>
        </w:rPr>
        <w:t>Precisa</w:t>
      </w:r>
    </w:p>
    <w:p w14:paraId="3AC564B5" w14:textId="77777777" w:rsidR="0084341E" w:rsidRPr="00F96180" w:rsidRDefault="009810D0" w:rsidP="00F96180">
      <w:pPr>
        <w:numPr>
          <w:ilvl w:val="0"/>
          <w:numId w:val="2"/>
        </w:numPr>
        <w:ind w:left="1134" w:hanging="556"/>
        <w:jc w:val="both"/>
        <w:rPr>
          <w:rFonts w:ascii="Palatino Linotype" w:eastAsia="Palatino Linotype" w:hAnsi="Palatino Linotype" w:cs="Palatino Linotype"/>
        </w:rPr>
      </w:pPr>
      <w:r w:rsidRPr="00F96180">
        <w:rPr>
          <w:rFonts w:ascii="Palatino Linotype" w:eastAsia="Palatino Linotype" w:hAnsi="Palatino Linotype" w:cs="Palatino Linotype"/>
        </w:rPr>
        <w:t>Concreta</w:t>
      </w:r>
    </w:p>
    <w:p w14:paraId="41B53E02" w14:textId="77777777" w:rsidR="0084341E" w:rsidRPr="00F96180" w:rsidRDefault="009810D0" w:rsidP="00F96180">
      <w:pPr>
        <w:numPr>
          <w:ilvl w:val="0"/>
          <w:numId w:val="2"/>
        </w:numPr>
        <w:ind w:left="1134" w:hanging="556"/>
        <w:jc w:val="both"/>
        <w:rPr>
          <w:rFonts w:ascii="Palatino Linotype" w:eastAsia="Palatino Linotype" w:hAnsi="Palatino Linotype" w:cs="Palatino Linotype"/>
        </w:rPr>
      </w:pPr>
      <w:r w:rsidRPr="00F96180">
        <w:rPr>
          <w:rFonts w:ascii="Palatino Linotype" w:eastAsia="Palatino Linotype" w:hAnsi="Palatino Linotype" w:cs="Palatino Linotype"/>
          <w:b/>
        </w:rPr>
        <w:t>Y no debe implicar que el solicitante realice una búsqueda en toda la información que se encuentre disponible</w:t>
      </w:r>
      <w:r w:rsidRPr="00F96180">
        <w:rPr>
          <w:rFonts w:ascii="Palatino Linotype" w:eastAsia="Palatino Linotype" w:hAnsi="Palatino Linotype" w:cs="Palatino Linotype"/>
        </w:rPr>
        <w:t>.</w:t>
      </w:r>
    </w:p>
    <w:p w14:paraId="6118ACCA" w14:textId="77777777" w:rsidR="0084341E" w:rsidRPr="00F96180" w:rsidRDefault="0084341E" w:rsidP="00F96180">
      <w:pPr>
        <w:spacing w:line="360" w:lineRule="auto"/>
        <w:jc w:val="both"/>
        <w:rPr>
          <w:rFonts w:ascii="Palatino Linotype" w:eastAsia="Palatino Linotype" w:hAnsi="Palatino Linotype" w:cs="Palatino Linotype"/>
        </w:rPr>
      </w:pPr>
    </w:p>
    <w:p w14:paraId="0AA9A7F7" w14:textId="7B0D25B9"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Imperativos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 dirección electrónica de su página en el portal de Información Pública de Oficio Mexiquense, sin que señalara puntualmente el procedimiento que el particular debe seguir para acceder a la información requerida, lo que implica que  la fuente no es precisa porque su fuente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426D21CB" w14:textId="77777777" w:rsidR="005E3C16" w:rsidRPr="00F96180" w:rsidRDefault="005E3C16" w:rsidP="00F96180">
      <w:pPr>
        <w:spacing w:line="360" w:lineRule="auto"/>
        <w:jc w:val="both"/>
        <w:rPr>
          <w:rFonts w:ascii="Palatino Linotype" w:eastAsia="Palatino Linotype" w:hAnsi="Palatino Linotype" w:cs="Palatino Linotype"/>
        </w:rPr>
      </w:pPr>
    </w:p>
    <w:p w14:paraId="299D5565" w14:textId="77777777" w:rsidR="0084341E" w:rsidRPr="00F96180" w:rsidRDefault="009810D0" w:rsidP="00F96180">
      <w:pPr>
        <w:spacing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Por lo anteriormente expuesto, se concluye que el </w:t>
      </w:r>
      <w:r w:rsidRPr="00F96180">
        <w:rPr>
          <w:rFonts w:ascii="Palatino Linotype" w:eastAsia="Palatino Linotype" w:hAnsi="Palatino Linotype" w:cs="Palatino Linotype"/>
          <w:b/>
        </w:rPr>
        <w:t>Sujeto Obligado</w:t>
      </w:r>
      <w:r w:rsidRPr="00F96180">
        <w:rPr>
          <w:rFonts w:ascii="Palatino Linotype" w:eastAsia="Palatino Linotype" w:hAnsi="Palatino Linotype" w:cs="Palatino Linotype"/>
        </w:rPr>
        <w:t xml:space="preserve"> no colmó las pretensiones realizadas por el particular, con dichas instrucciones para acceder a la información solicitada en la </w:t>
      </w:r>
      <w:proofErr w:type="spellStart"/>
      <w:r w:rsidRPr="00F96180">
        <w:rPr>
          <w:rFonts w:ascii="Palatino Linotype" w:eastAsia="Palatino Linotype" w:hAnsi="Palatino Linotype" w:cs="Palatino Linotype"/>
        </w:rPr>
        <w:t>multireferida</w:t>
      </w:r>
      <w:proofErr w:type="spellEnd"/>
      <w:r w:rsidRPr="00F96180">
        <w:rPr>
          <w:rFonts w:ascii="Palatino Linotype" w:eastAsia="Palatino Linotype" w:hAnsi="Palatino Linotype" w:cs="Palatino Linotype"/>
        </w:rPr>
        <w:t xml:space="preserve"> página de internet; no obstante, no pasa desapercibido para esta ponencia que el plazo transcurrido entre la solicitud de información y la respuesta del </w:t>
      </w:r>
      <w:r w:rsidRPr="00F96180">
        <w:rPr>
          <w:rFonts w:ascii="Palatino Linotype" w:eastAsia="Palatino Linotype" w:hAnsi="Palatino Linotype" w:cs="Palatino Linotype"/>
          <w:b/>
        </w:rPr>
        <w:t>Sujeto Obligado</w:t>
      </w:r>
      <w:r w:rsidRPr="00F96180">
        <w:rPr>
          <w:rFonts w:ascii="Palatino Linotype" w:eastAsia="Palatino Linotype" w:hAnsi="Palatino Linotype" w:cs="Palatino Linotype"/>
        </w:rPr>
        <w:t xml:space="preserve"> fue de </w:t>
      </w:r>
      <w:r w:rsidRPr="00F96180">
        <w:rPr>
          <w:rFonts w:ascii="Palatino Linotype" w:eastAsia="Palatino Linotype" w:hAnsi="Palatino Linotype" w:cs="Palatino Linotype"/>
          <w:b/>
          <w:i/>
        </w:rPr>
        <w:t>catorce días hábiles</w:t>
      </w:r>
      <w:r w:rsidRPr="00F96180">
        <w:rPr>
          <w:rFonts w:ascii="Palatino Linotype" w:eastAsia="Palatino Linotype" w:hAnsi="Palatino Linotype" w:cs="Palatino Linotype"/>
        </w:rPr>
        <w:t xml:space="preserve">; al respecto, el artículo 161, de la Ley de Transparencia local indica que cuando la información requerida esté disponible en internet, el </w:t>
      </w:r>
      <w:r w:rsidRPr="00F96180">
        <w:rPr>
          <w:rFonts w:ascii="Palatino Linotype" w:eastAsia="Palatino Linotype" w:hAnsi="Palatino Linotype" w:cs="Palatino Linotype"/>
          <w:b/>
        </w:rPr>
        <w:t>Sujeto Obligado</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i/>
          <w:u w:val="single"/>
        </w:rPr>
        <w:t>deberá hacerlo saber al solicitante en un plazo no mayor a cinco días hábiles</w:t>
      </w:r>
      <w:r w:rsidRPr="00F96180">
        <w:rPr>
          <w:rFonts w:ascii="Palatino Linotype" w:eastAsia="Palatino Linotype" w:hAnsi="Palatino Linotype" w:cs="Palatino Linotype"/>
        </w:rPr>
        <w:t xml:space="preserve">; bajo esa premisa, la respuesta del </w:t>
      </w:r>
      <w:r w:rsidRPr="00F96180">
        <w:rPr>
          <w:rFonts w:ascii="Palatino Linotype" w:eastAsia="Palatino Linotype" w:hAnsi="Palatino Linotype" w:cs="Palatino Linotype"/>
          <w:b/>
        </w:rPr>
        <w:t>Sujeto Obligado</w:t>
      </w:r>
      <w:r w:rsidRPr="00F96180">
        <w:rPr>
          <w:rFonts w:ascii="Palatino Linotype" w:eastAsia="Palatino Linotype" w:hAnsi="Palatino Linotype" w:cs="Palatino Linotype"/>
        </w:rPr>
        <w:t xml:space="preserve"> vulneró el referido dispositivo de la Ley de Transparencia.</w:t>
      </w:r>
    </w:p>
    <w:p w14:paraId="13E1D30B" w14:textId="77777777" w:rsidR="0084341E" w:rsidRPr="00F96180" w:rsidRDefault="0084341E" w:rsidP="00F96180">
      <w:pPr>
        <w:spacing w:line="360" w:lineRule="auto"/>
        <w:ind w:right="51"/>
        <w:jc w:val="both"/>
        <w:rPr>
          <w:rFonts w:ascii="Palatino Linotype" w:eastAsia="Palatino Linotype" w:hAnsi="Palatino Linotype" w:cs="Palatino Linotype"/>
        </w:rPr>
      </w:pPr>
    </w:p>
    <w:p w14:paraId="596A0E2F" w14:textId="6FB63EB0"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 xml:space="preserve">De tal forma que este Instituto estima que el Sujeto Obligado incumplió lo establecido en la Ley de la Materia, por lo cual es procedente </w:t>
      </w:r>
      <w:r w:rsidRPr="00F96180">
        <w:rPr>
          <w:rFonts w:ascii="Palatino Linotype" w:eastAsia="Palatino Linotype" w:hAnsi="Palatino Linotype" w:cs="Palatino Linotype"/>
          <w:b/>
        </w:rPr>
        <w:t>REVOCAR</w:t>
      </w:r>
      <w:r w:rsidRPr="00F96180">
        <w:rPr>
          <w:rFonts w:ascii="Palatino Linotype" w:eastAsia="Palatino Linotype" w:hAnsi="Palatino Linotype" w:cs="Palatino Linotype"/>
        </w:rPr>
        <w:t xml:space="preserve"> la respuesta a la solicitud del particular y ordenar la entrega de la información requerida, la cual corresponde a lo siguiente: </w:t>
      </w:r>
    </w:p>
    <w:p w14:paraId="3D8FCCE4" w14:textId="50B4107B" w:rsidR="005E3C16" w:rsidRPr="00F96180" w:rsidRDefault="005E3C16" w:rsidP="00F96180">
      <w:pPr>
        <w:spacing w:line="360" w:lineRule="auto"/>
        <w:jc w:val="both"/>
        <w:rPr>
          <w:rFonts w:ascii="Palatino Linotype" w:eastAsia="Palatino Linotype" w:hAnsi="Palatino Linotype" w:cs="Palatino Linotype"/>
        </w:rPr>
      </w:pPr>
    </w:p>
    <w:p w14:paraId="1CEC0CAA" w14:textId="77777777" w:rsidR="005E3C16" w:rsidRPr="00F96180" w:rsidRDefault="005E3C16" w:rsidP="00F96180">
      <w:p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Del proyecto u obra de electrificación en la comunidad de la concepción </w:t>
      </w:r>
      <w:proofErr w:type="spellStart"/>
      <w:r w:rsidRPr="00F96180">
        <w:rPr>
          <w:rFonts w:ascii="Palatino Linotype" w:eastAsia="Palatino Linotype" w:hAnsi="Palatino Linotype" w:cs="Palatino Linotype"/>
        </w:rPr>
        <w:t>Xochicuautla</w:t>
      </w:r>
      <w:proofErr w:type="spellEnd"/>
      <w:r w:rsidRPr="00F96180">
        <w:rPr>
          <w:rFonts w:ascii="Palatino Linotype" w:eastAsia="Palatino Linotype" w:hAnsi="Palatino Linotype" w:cs="Palatino Linotype"/>
        </w:rPr>
        <w:t>, ubicado en la calle Rayón, al 24 de octubre de 2023, de lo siguiente:</w:t>
      </w:r>
    </w:p>
    <w:p w14:paraId="26AE9393" w14:textId="77777777" w:rsidR="005E3C16" w:rsidRPr="00F96180" w:rsidRDefault="005E3C16" w:rsidP="00F96180">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126042A0"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La Ficha Técnica de la Obra.</w:t>
      </w:r>
    </w:p>
    <w:p w14:paraId="11E8ADE6"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El o los documentos en donde conste la conclusión de la obra referida.</w:t>
      </w:r>
    </w:p>
    <w:p w14:paraId="266405C1"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Tiempo de terminación del proyecto.</w:t>
      </w:r>
    </w:p>
    <w:p w14:paraId="663D959A"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La evidencia fotográfica del avance.</w:t>
      </w:r>
    </w:p>
    <w:p w14:paraId="63A122A3" w14:textId="77777777" w:rsidR="005E3C16" w:rsidRPr="00F96180" w:rsidRDefault="005E3C16" w:rsidP="00F96180">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Presupuesto ejercido en la obra</w:t>
      </w:r>
    </w:p>
    <w:p w14:paraId="37BAC46C" w14:textId="77777777" w:rsidR="005E3C16" w:rsidRPr="00F96180" w:rsidRDefault="005E3C16" w:rsidP="00F96180">
      <w:pPr>
        <w:spacing w:line="360" w:lineRule="auto"/>
        <w:ind w:left="709"/>
        <w:jc w:val="both"/>
        <w:rPr>
          <w:rFonts w:ascii="Palatino Linotype" w:eastAsia="Palatino Linotype" w:hAnsi="Palatino Linotype" w:cs="Palatino Linotype"/>
          <w:i/>
        </w:rPr>
      </w:pPr>
    </w:p>
    <w:p w14:paraId="130E2AB8" w14:textId="77777777" w:rsidR="005E3C16" w:rsidRPr="00F96180" w:rsidRDefault="005E3C16" w:rsidP="00F96180">
      <w:pPr>
        <w:spacing w:line="360" w:lineRule="auto"/>
        <w:jc w:val="both"/>
        <w:rPr>
          <w:rFonts w:ascii="Palatino Linotype" w:eastAsia="Palatino Linotype" w:hAnsi="Palatino Linotype" w:cs="Palatino Linotype"/>
          <w:iCs/>
        </w:rPr>
      </w:pPr>
      <w:r w:rsidRPr="00F96180">
        <w:rPr>
          <w:rFonts w:ascii="Palatino Linotype" w:eastAsia="Palatino Linotype" w:hAnsi="Palatino Linotype" w:cs="Palatino Linotype"/>
          <w:iCs/>
        </w:rPr>
        <w:t xml:space="preserve">Debiendo notificar al </w:t>
      </w:r>
      <w:r w:rsidRPr="00F96180">
        <w:rPr>
          <w:rFonts w:ascii="Palatino Linotype" w:eastAsia="Palatino Linotype" w:hAnsi="Palatino Linotype" w:cs="Palatino Linotype"/>
          <w:b/>
          <w:iCs/>
        </w:rPr>
        <w:t>RECURRENTE</w:t>
      </w:r>
      <w:r w:rsidRPr="00F96180">
        <w:rPr>
          <w:rFonts w:ascii="Palatino Linotype" w:eastAsia="Palatino Linotype" w:hAnsi="Palatino Linotype" w:cs="Palatino Linotype"/>
          <w:iCs/>
        </w:rPr>
        <w:t xml:space="preserve"> el Acuerdo de Clasificación de la información que en su caso emita el Comité de Transparencia con motivo de la versión pública.</w:t>
      </w:r>
    </w:p>
    <w:p w14:paraId="21899343" w14:textId="77777777" w:rsidR="005E3C16" w:rsidRPr="00F96180" w:rsidRDefault="005E3C16" w:rsidP="00F96180">
      <w:pPr>
        <w:spacing w:line="360" w:lineRule="auto"/>
        <w:jc w:val="both"/>
        <w:rPr>
          <w:rFonts w:ascii="Palatino Linotype" w:eastAsia="Palatino Linotype" w:hAnsi="Palatino Linotype" w:cs="Palatino Linotype"/>
          <w:iCs/>
        </w:rPr>
      </w:pPr>
    </w:p>
    <w:p w14:paraId="35E33095" w14:textId="77777777" w:rsidR="005E3C16" w:rsidRPr="00F96180" w:rsidRDefault="005E3C16" w:rsidP="00F96180">
      <w:pPr>
        <w:spacing w:line="360" w:lineRule="auto"/>
        <w:jc w:val="both"/>
        <w:rPr>
          <w:rFonts w:ascii="Palatino Linotype" w:eastAsia="Palatino Linotype" w:hAnsi="Palatino Linotype" w:cs="Palatino Linotype"/>
          <w:iCs/>
        </w:rPr>
      </w:pPr>
      <w:r w:rsidRPr="00F96180">
        <w:rPr>
          <w:rFonts w:ascii="Palatino Linotype" w:eastAsia="Palatino Linotype" w:hAnsi="Palatino Linotype" w:cs="Palatino Linotype"/>
          <w:iCs/>
        </w:rPr>
        <w:t>En caso de que EL SUJETO OBLIGADO no cuente con información que se ordena en el numeral 2, relacionada con la conclusión de la obra bastará que lo haga del conocimiento del particular de manera fundada y motivada, en términos del artículo 19 párrafo segundo de la ley de la materia.</w:t>
      </w:r>
    </w:p>
    <w:p w14:paraId="26E92DBB" w14:textId="77777777" w:rsidR="005E3C16" w:rsidRPr="00F96180" w:rsidRDefault="005E3C16" w:rsidP="00F96180">
      <w:pPr>
        <w:spacing w:line="360" w:lineRule="auto"/>
        <w:jc w:val="both"/>
        <w:rPr>
          <w:rFonts w:ascii="Palatino Linotype" w:eastAsia="Palatino Linotype" w:hAnsi="Palatino Linotype" w:cs="Palatino Linotype"/>
        </w:rPr>
      </w:pPr>
    </w:p>
    <w:p w14:paraId="55946D86" w14:textId="77777777" w:rsidR="0084341E" w:rsidRPr="00F96180" w:rsidRDefault="009810D0" w:rsidP="00F96180">
      <w:pPr>
        <w:widowControl w:val="0"/>
        <w:spacing w:line="360"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VERSIÓN PÚBLICA</w:t>
      </w:r>
    </w:p>
    <w:p w14:paraId="3A3A92C2"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lastRenderedPageBreak/>
        <w:t xml:space="preserve">Debe destacarse que la información que se ha tenido a bien ordenar, dada su propia y especial naturaleza, puede contener datos personales susceptibles de ser protegidos mediante una versión pública, la cual deberá estar soportada por el Acta del Comité de Transparencia que se emita para tal efecto, debiéndose poner a disposición del hoy </w:t>
      </w:r>
      <w:r w:rsidRPr="00F96180">
        <w:rPr>
          <w:rFonts w:ascii="Palatino Linotype" w:eastAsia="Palatino Linotype" w:hAnsi="Palatino Linotype" w:cs="Palatino Linotype"/>
          <w:b/>
        </w:rPr>
        <w:t>RECURRENTE</w:t>
      </w:r>
      <w:r w:rsidRPr="00F96180">
        <w:rPr>
          <w:rFonts w:ascii="Palatino Linotype" w:eastAsia="Palatino Linotype" w:hAnsi="Palatino Linotype" w:cs="Palatino Linotype"/>
        </w:rPr>
        <w:t>, por lo que pudiera actualizar la hipótesis jurídica contenida en el artículo 140 fracción I de la Ley de Transparencia y Accesos a la Información Pública del Estado de México y Municipios, por comprometer la seguridad pública.</w:t>
      </w:r>
    </w:p>
    <w:p w14:paraId="741CF796"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165330E7"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F96180">
        <w:rPr>
          <w:rFonts w:ascii="Palatino Linotype" w:eastAsia="Palatino Linotype" w:hAnsi="Palatino Linotype" w:cs="Palatino Linotype"/>
          <w:vertAlign w:val="superscript"/>
        </w:rPr>
        <w:footnoteReference w:id="1"/>
      </w:r>
      <w:r w:rsidRPr="00F96180">
        <w:rPr>
          <w:rFonts w:ascii="Palatino Linotype" w:eastAsia="Palatino Linotype" w:hAnsi="Palatino Linotype" w:cs="Palatino Linotype"/>
        </w:rPr>
        <w:t xml:space="preserve"> aunque cualquier límite o restricción, para ser legítimo, debe reunir con tres requisitos: primero, debe de estar establecida en un ordenamiento legal, antes de su aplicación; debe de corresponder a un fin legítimo </w:t>
      </w:r>
      <w:r w:rsidRPr="00F96180">
        <w:rPr>
          <w:rFonts w:ascii="Palatino Linotype" w:eastAsia="Palatino Linotype" w:hAnsi="Palatino Linotype" w:cs="Palatino Linotype"/>
        </w:rPr>
        <w:lastRenderedPageBreak/>
        <w:t>y ser estrictamente proporcional con el principio o valor que se pretende preservar.</w:t>
      </w:r>
      <w:r w:rsidRPr="00F96180">
        <w:rPr>
          <w:rFonts w:ascii="Palatino Linotype" w:eastAsia="Palatino Linotype" w:hAnsi="Palatino Linotype" w:cs="Palatino Linotype"/>
          <w:vertAlign w:val="superscript"/>
        </w:rPr>
        <w:footnoteReference w:id="2"/>
      </w:r>
      <w:r w:rsidRPr="00F96180">
        <w:rPr>
          <w:rFonts w:ascii="Palatino Linotype" w:eastAsia="Palatino Linotype" w:hAnsi="Palatino Linotype" w:cs="Palatino Linotype"/>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1087C7B1" w14:textId="77777777" w:rsidR="0084341E" w:rsidRPr="00F96180" w:rsidRDefault="0084341E" w:rsidP="00F96180">
      <w:pPr>
        <w:pBdr>
          <w:top w:val="nil"/>
          <w:left w:val="nil"/>
          <w:bottom w:val="nil"/>
          <w:right w:val="nil"/>
          <w:between w:val="nil"/>
        </w:pBdr>
        <w:tabs>
          <w:tab w:val="left" w:pos="426"/>
        </w:tabs>
        <w:spacing w:line="276" w:lineRule="auto"/>
        <w:ind w:right="51"/>
        <w:jc w:val="both"/>
        <w:rPr>
          <w:rFonts w:ascii="Palatino Linotype" w:eastAsia="Palatino Linotype" w:hAnsi="Palatino Linotype" w:cs="Palatino Linotype"/>
          <w:b/>
        </w:rPr>
      </w:pPr>
    </w:p>
    <w:p w14:paraId="44048680" w14:textId="77777777" w:rsidR="0084341E" w:rsidRPr="00F96180" w:rsidRDefault="009810D0"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El grave problema que enfrentamos en general, los acuerdos de clasificación de la información que emiten los sujetos obligados, </w:t>
      </w:r>
      <w:proofErr w:type="gramStart"/>
      <w:r w:rsidRPr="00F96180">
        <w:rPr>
          <w:rFonts w:ascii="Palatino Linotype" w:eastAsia="Palatino Linotype" w:hAnsi="Palatino Linotype" w:cs="Palatino Linotype"/>
        </w:rPr>
        <w:t>siguen</w:t>
      </w:r>
      <w:proofErr w:type="gramEnd"/>
      <w:r w:rsidRPr="00F96180">
        <w:rPr>
          <w:rFonts w:ascii="Palatino Linotype" w:eastAsia="Palatino Linotype" w:hAnsi="Palatino Linotype" w:cs="Palatino Linotype"/>
        </w:rPr>
        <w:t xml:space="preserve"> sin observar los requisitos, tanto por la complejidad del procedimiento como por la falta de atención de los operadores jurídicos.</w:t>
      </w:r>
    </w:p>
    <w:p w14:paraId="7CA8B4FD" w14:textId="77777777" w:rsidR="0084341E" w:rsidRPr="00F96180" w:rsidRDefault="0084341E"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6F343B9A" w14:textId="77777777" w:rsidR="0084341E" w:rsidRPr="00F96180" w:rsidRDefault="009810D0"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Los 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w:t>
      </w:r>
      <w:r w:rsidRPr="00F96180">
        <w:rPr>
          <w:rFonts w:ascii="Palatino Linotype" w:eastAsia="Palatino Linotype" w:hAnsi="Palatino Linotype" w:cs="Palatino Linotype"/>
        </w:rPr>
        <w:lastRenderedPageBreak/>
        <w:t>algún documento o el documento que se pretende reservar (contrato, licencia, póliza, entre otros), señalando el supuesto de clasificación (confidencialidad o reserva).</w:t>
      </w:r>
    </w:p>
    <w:p w14:paraId="41DF8027"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36441FBA"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6E81E7F4"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08AC5D20" w14:textId="77777777" w:rsidR="0084341E" w:rsidRPr="00F96180" w:rsidRDefault="009810D0" w:rsidP="00F96180">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El último de estos requisitos previos consiste en que no se pueden emitir acuerdos de carácter general ni particular, según lo disponen los artículos 134 y 108 de la Ley Estatal y de la Ley General, respectivamente, esto es, </w:t>
      </w:r>
      <w:r w:rsidRPr="00F96180">
        <w:rPr>
          <w:rFonts w:ascii="Palatino Linotype" w:eastAsia="Palatino Linotype" w:hAnsi="Palatino Linotype" w:cs="Palatino Linotype"/>
          <w:b/>
          <w:u w:val="single"/>
        </w:rPr>
        <w:t>no se puede hacer un acuerdo para clasificar de manera general todos los documentos de un expediente o área</w:t>
      </w:r>
      <w:r w:rsidRPr="00F96180">
        <w:rPr>
          <w:rFonts w:ascii="Palatino Linotype" w:eastAsia="Palatino Linotype" w:hAnsi="Palatino Linotype" w:cs="Palatino Linotype"/>
          <w:b/>
        </w:rPr>
        <w:t xml:space="preserve">,  </w:t>
      </w:r>
      <w:r w:rsidRPr="00F96180">
        <w:rPr>
          <w:rFonts w:ascii="Palatino Linotype" w:eastAsia="Palatino Linotype" w:hAnsi="Palatino Linotype" w:cs="Palatino Linotype"/>
        </w:rPr>
        <w:t>sin individualizar su análisis y tampoco se puede hacer un acuerdo por cada dato que se vaya a clasificar dentro de un documento con diez datos, por ejemplo, susceptibles de ser clasificados.</w:t>
      </w:r>
    </w:p>
    <w:p w14:paraId="577D543D" w14:textId="77777777" w:rsidR="0084341E" w:rsidRPr="00F96180" w:rsidRDefault="009810D0" w:rsidP="00F96180">
      <w:pPr>
        <w:tabs>
          <w:tab w:val="left" w:pos="142"/>
          <w:tab w:val="left" w:pos="426"/>
        </w:tabs>
        <w:spacing w:line="360" w:lineRule="auto"/>
        <w:jc w:val="both"/>
        <w:rPr>
          <w:rFonts w:ascii="Palatino Linotype" w:eastAsia="Palatino Linotype" w:hAnsi="Palatino Linotype" w:cs="Palatino Linotype"/>
          <w:b/>
        </w:rPr>
      </w:pPr>
      <w:bookmarkStart w:id="5" w:name="_heading=h.1fob9te" w:colFirst="0" w:colLast="0"/>
      <w:bookmarkEnd w:id="5"/>
      <w:r w:rsidRPr="00F96180">
        <w:rPr>
          <w:rFonts w:ascii="Palatino Linotype" w:eastAsia="Palatino Linotype" w:hAnsi="Palatino Linotype" w:cs="Palatino Linotype"/>
          <w:b/>
        </w:rPr>
        <w:t>Supuestos de clasificación.</w:t>
      </w:r>
    </w:p>
    <w:p w14:paraId="7E158A2A"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1B625D94" w14:textId="77777777" w:rsidR="0084341E" w:rsidRPr="00F96180" w:rsidRDefault="0084341E"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p>
    <w:p w14:paraId="27ACB508" w14:textId="77777777" w:rsidR="0084341E" w:rsidRPr="00F96180" w:rsidRDefault="009810D0"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Los artículos 143 y 116 de la Ley Estatal y de la Ley General, respectivamente, señalan los supuestos para que la información pueda ser clasificada como confidencial:</w:t>
      </w:r>
    </w:p>
    <w:p w14:paraId="27A9CB93" w14:textId="77777777" w:rsidR="0084341E" w:rsidRPr="00F96180" w:rsidRDefault="009810D0" w:rsidP="00F96180">
      <w:pPr>
        <w:widowControl w:val="0"/>
        <w:tabs>
          <w:tab w:val="left" w:pos="8222"/>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lastRenderedPageBreak/>
        <w:t xml:space="preserve">“I. Se refiera a la información privada y los datos personales concernientes a una persona física o jurídico colectiva identificada o identificable; </w:t>
      </w:r>
    </w:p>
    <w:p w14:paraId="37F38DCF" w14:textId="77777777" w:rsidR="0084341E" w:rsidRPr="00F96180" w:rsidRDefault="009810D0" w:rsidP="00F96180">
      <w:pPr>
        <w:widowControl w:val="0"/>
        <w:tabs>
          <w:tab w:val="left" w:pos="8222"/>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15941C03" w14:textId="77777777" w:rsidR="0084341E" w:rsidRPr="00F96180" w:rsidRDefault="009810D0" w:rsidP="00F96180">
      <w:pPr>
        <w:widowControl w:val="0"/>
        <w:tabs>
          <w:tab w:val="left" w:pos="8222"/>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E036273" w14:textId="77777777" w:rsidR="0084341E" w:rsidRPr="00F96180" w:rsidRDefault="009810D0" w:rsidP="00F96180">
      <w:pPr>
        <w:widowControl w:val="0"/>
        <w:tabs>
          <w:tab w:val="left" w:pos="8222"/>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 xml:space="preserve">La información confidencial no estará sujeta a temporalidad alguna y sólo podrán tener acceso a ella los titulares de la misma, sus representantes y los servidores públicos facultados para ello. </w:t>
      </w:r>
    </w:p>
    <w:p w14:paraId="12E4BAEF" w14:textId="77777777" w:rsidR="0084341E" w:rsidRPr="00F96180" w:rsidRDefault="009810D0" w:rsidP="00F96180">
      <w:pPr>
        <w:widowControl w:val="0"/>
        <w:tabs>
          <w:tab w:val="left" w:pos="8222"/>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 “</w:t>
      </w:r>
    </w:p>
    <w:p w14:paraId="6BE41EB1" w14:textId="77777777" w:rsidR="0084341E" w:rsidRPr="00F96180" w:rsidRDefault="0084341E" w:rsidP="00F96180">
      <w:pPr>
        <w:pBdr>
          <w:top w:val="nil"/>
          <w:left w:val="nil"/>
          <w:bottom w:val="nil"/>
          <w:right w:val="nil"/>
          <w:between w:val="nil"/>
        </w:pBdr>
        <w:tabs>
          <w:tab w:val="left" w:pos="426"/>
        </w:tabs>
        <w:spacing w:before="240" w:after="240" w:line="276" w:lineRule="auto"/>
        <w:ind w:right="51"/>
        <w:jc w:val="both"/>
        <w:rPr>
          <w:rFonts w:ascii="Palatino Linotype" w:eastAsia="Palatino Linotype" w:hAnsi="Palatino Linotype" w:cs="Palatino Linotype"/>
          <w:b/>
        </w:rPr>
      </w:pPr>
    </w:p>
    <w:p w14:paraId="297A4B29"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rPr>
        <w:t>Mientras 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53A23C3C" w14:textId="77777777" w:rsidR="0084341E" w:rsidRPr="00F96180" w:rsidRDefault="0084341E"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p>
    <w:p w14:paraId="11EDA98F" w14:textId="77777777" w:rsidR="0084341E" w:rsidRPr="00F96180" w:rsidRDefault="009810D0"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Como consecuencia de lo anterior, el </w:t>
      </w:r>
      <w:r w:rsidRPr="00F96180">
        <w:rPr>
          <w:rFonts w:ascii="Palatino Linotype" w:eastAsia="Palatino Linotype" w:hAnsi="Palatino Linotype" w:cs="Palatino Linotype"/>
          <w:b/>
        </w:rPr>
        <w:t>SUJETO OBLIGADO</w:t>
      </w:r>
      <w:r w:rsidRPr="00F96180">
        <w:rPr>
          <w:rFonts w:ascii="Palatino Linotype" w:eastAsia="Palatino Linotype" w:hAnsi="Palatino Linotype" w:cs="Palatino Linotype"/>
        </w:rPr>
        <w:t xml:space="preserve"> debe identificar claramente el tipo de información y hacer un juicio de subsunción o encaje</w:t>
      </w:r>
      <w:r w:rsidRPr="00F96180">
        <w:rPr>
          <w:rFonts w:ascii="Palatino Linotype" w:eastAsia="Palatino Linotype" w:hAnsi="Palatino Linotype" w:cs="Palatino Linotype"/>
          <w:vertAlign w:val="superscript"/>
        </w:rPr>
        <w:footnoteReference w:id="3"/>
      </w:r>
      <w:r w:rsidRPr="00F96180">
        <w:rPr>
          <w:rFonts w:ascii="Palatino Linotype" w:eastAsia="Palatino Linotype" w:hAnsi="Palatino Linotype" w:cs="Palatino Linotype"/>
        </w:rPr>
        <w:t xml:space="preserve"> para </w:t>
      </w:r>
      <w:r w:rsidRPr="00F96180">
        <w:rPr>
          <w:rFonts w:ascii="Palatino Linotype" w:eastAsia="Palatino Linotype" w:hAnsi="Palatino Linotype" w:cs="Palatino Linotype"/>
        </w:rPr>
        <w:lastRenderedPageBreak/>
        <w:t>acreditar que el supuesto de hecho corresponde estrictamente con la hipótesis jurídica. Esto también lo debe de realizar el servidor público habilitado y el titular del área que administra la información.</w:t>
      </w:r>
    </w:p>
    <w:p w14:paraId="658E8BAB" w14:textId="77777777" w:rsidR="0084341E" w:rsidRPr="00F96180" w:rsidRDefault="0084341E"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28910C38" w14:textId="77777777" w:rsidR="0084341E" w:rsidRPr="00F96180" w:rsidRDefault="009810D0"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Al respecto, los Lineamientos Generales en Materia de Clasificación y Desclasificación de la Información, así Como para la Elaboración de Versiones Públicas, por cuanto hace a la clasificación de la información, señalan lo siguiente:</w:t>
      </w:r>
    </w:p>
    <w:p w14:paraId="5F8E85CD"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w:t>
      </w:r>
      <w:r w:rsidRPr="00F96180">
        <w:rPr>
          <w:rFonts w:ascii="Palatino Linotype" w:eastAsia="Palatino Linotype" w:hAnsi="Palatino Linotype" w:cs="Palatino Linotype"/>
          <w:b/>
          <w:i/>
        </w:rPr>
        <w:t>Quincuagésimo.</w:t>
      </w:r>
      <w:r w:rsidRPr="00F96180">
        <w:rPr>
          <w:rFonts w:ascii="Palatino Linotype" w:eastAsia="Palatino Linotype" w:hAnsi="Palatino Linotype" w:cs="Palatino Linotype"/>
          <w:i/>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79AFF1EB" w14:textId="77777777" w:rsidR="0084341E" w:rsidRPr="00F96180" w:rsidRDefault="0084341E"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p>
    <w:p w14:paraId="6DE0CC83"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b/>
          <w:i/>
        </w:rPr>
        <w:t>Quincuagésimo primero.</w:t>
      </w:r>
      <w:r w:rsidRPr="00F96180">
        <w:rPr>
          <w:rFonts w:ascii="Palatino Linotype" w:eastAsia="Palatino Linotype" w:hAnsi="Palatino Linotype" w:cs="Palatino Linotype"/>
          <w:i/>
        </w:rPr>
        <w:t xml:space="preserve"> La leyenda en los documentos clasificados indicará:</w:t>
      </w:r>
    </w:p>
    <w:p w14:paraId="6412BF70"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I. La fecha de sesión del Comité de Transparencia en donde se confirmó la clasificación, en su caso;</w:t>
      </w:r>
    </w:p>
    <w:p w14:paraId="3E4723A6"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II. El nombre del área;</w:t>
      </w:r>
    </w:p>
    <w:p w14:paraId="4A2F69BA"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III. La palabra reservado o confidencial;</w:t>
      </w:r>
    </w:p>
    <w:p w14:paraId="17F7D6EB"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IV. Las partes o secciones reservadas o confidenciales, en su caso;</w:t>
      </w:r>
    </w:p>
    <w:p w14:paraId="19FCC0C0"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V. El fundamento legal;</w:t>
      </w:r>
    </w:p>
    <w:p w14:paraId="107B5541"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VI. El periodo de reserva, y</w:t>
      </w:r>
    </w:p>
    <w:p w14:paraId="6682475F"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VII. La rúbrica del titular del área.</w:t>
      </w:r>
    </w:p>
    <w:p w14:paraId="2EF90086" w14:textId="77777777" w:rsidR="0084341E" w:rsidRPr="00F96180" w:rsidRDefault="0084341E"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p>
    <w:p w14:paraId="2195D592"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b/>
          <w:i/>
        </w:rPr>
        <w:lastRenderedPageBreak/>
        <w:t>Quincuagésimo segundo.</w:t>
      </w:r>
      <w:r w:rsidRPr="00F96180">
        <w:rPr>
          <w:rFonts w:ascii="Palatino Linotype" w:eastAsia="Palatino Linotype" w:hAnsi="Palatino Linotype" w:cs="Palatino Linotype"/>
          <w:i/>
        </w:rPr>
        <w:t xml:space="preserve"> Los sujetos obligados elaborarán los formatos a que se refiere este Capítulo en medios impresos o electrónicos, entre otros, debiendo ubicarse la leyenda de clasificación en la esquina superior derecha del documento.</w:t>
      </w:r>
    </w:p>
    <w:p w14:paraId="0C2F010F"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i/>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024846B6"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rPr>
      </w:pPr>
      <w:r w:rsidRPr="00F96180">
        <w:rPr>
          <w:rFonts w:ascii="Palatino Linotype" w:eastAsia="Palatino Linotype" w:hAnsi="Palatino Linotype" w:cs="Palatino Linotype"/>
          <w:b/>
          <w:i/>
        </w:rPr>
        <w:t>Quincuagésimo tercero.</w:t>
      </w:r>
      <w:r w:rsidRPr="00F96180">
        <w:rPr>
          <w:rFonts w:ascii="Palatino Linotype" w:eastAsia="Palatino Linotype" w:hAnsi="Palatino Linotype" w:cs="Palatino Linotype"/>
          <w:i/>
        </w:rPr>
        <w:t xml:space="preserve"> El formato para señalar la clasificación parcial de un documento, es el siguiente:</w:t>
      </w:r>
    </w:p>
    <w:p w14:paraId="29CD78AE" w14:textId="77777777" w:rsidR="0084341E" w:rsidRPr="00F96180" w:rsidRDefault="009810D0" w:rsidP="00F96180">
      <w:pPr>
        <w:pBdr>
          <w:top w:val="nil"/>
          <w:left w:val="nil"/>
          <w:bottom w:val="nil"/>
          <w:right w:val="nil"/>
          <w:between w:val="nil"/>
        </w:pBdr>
        <w:tabs>
          <w:tab w:val="left" w:pos="142"/>
          <w:tab w:val="left" w:pos="284"/>
          <w:tab w:val="left" w:pos="426"/>
        </w:tabs>
        <w:spacing w:line="276" w:lineRule="auto"/>
        <w:jc w:val="center"/>
        <w:rPr>
          <w:rFonts w:ascii="Palatino Linotype" w:eastAsia="Palatino Linotype" w:hAnsi="Palatino Linotype" w:cs="Palatino Linotype"/>
        </w:rPr>
      </w:pPr>
      <w:r w:rsidRPr="00F96180">
        <w:rPr>
          <w:rFonts w:ascii="Palatino Linotype" w:eastAsia="Palatino Linotype" w:hAnsi="Palatino Linotype" w:cs="Palatino Linotype"/>
          <w:i/>
          <w:noProof/>
        </w:rPr>
        <w:drawing>
          <wp:inline distT="0" distB="0" distL="0" distR="0" wp14:anchorId="34998747" wp14:editId="00E77741">
            <wp:extent cx="4813436" cy="4359239"/>
            <wp:effectExtent l="9525" t="9525" r="9525"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813436" cy="4359239"/>
                    </a:xfrm>
                    <a:prstGeom prst="rect">
                      <a:avLst/>
                    </a:prstGeom>
                    <a:ln w="9525">
                      <a:solidFill>
                        <a:srgbClr val="000000"/>
                      </a:solidFill>
                      <a:prstDash val="solid"/>
                    </a:ln>
                  </pic:spPr>
                </pic:pic>
              </a:graphicData>
            </a:graphic>
          </wp:inline>
        </w:drawing>
      </w:r>
    </w:p>
    <w:p w14:paraId="4A9B6668" w14:textId="77777777" w:rsidR="0084341E" w:rsidRPr="00F96180" w:rsidRDefault="0084341E" w:rsidP="00F96180">
      <w:pPr>
        <w:pBdr>
          <w:top w:val="nil"/>
          <w:left w:val="nil"/>
          <w:bottom w:val="nil"/>
          <w:right w:val="nil"/>
          <w:between w:val="nil"/>
        </w:pBdr>
        <w:tabs>
          <w:tab w:val="left" w:pos="426"/>
        </w:tabs>
        <w:spacing w:line="276" w:lineRule="auto"/>
        <w:ind w:right="51"/>
        <w:jc w:val="both"/>
        <w:rPr>
          <w:rFonts w:ascii="Palatino Linotype" w:eastAsia="Palatino Linotype" w:hAnsi="Palatino Linotype" w:cs="Palatino Linotype"/>
          <w:b/>
        </w:rPr>
      </w:pPr>
    </w:p>
    <w:p w14:paraId="46B4814B" w14:textId="77777777" w:rsidR="0084341E" w:rsidRPr="00F96180" w:rsidRDefault="009810D0"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lastRenderedPageBreak/>
        <w:t>Una vez hecho lo anterior, se remite la información al Titular de la Unidad de Transparencia, con el acuerdo de clasificación correspondiente, para que sea sometido al conocimiento del Comité de Transparencia.</w:t>
      </w:r>
    </w:p>
    <w:p w14:paraId="15D0E819" w14:textId="77777777" w:rsidR="0084341E" w:rsidRPr="00F96180" w:rsidRDefault="0084341E" w:rsidP="00F96180">
      <w:pPr>
        <w:pBdr>
          <w:top w:val="nil"/>
          <w:left w:val="nil"/>
          <w:bottom w:val="nil"/>
          <w:right w:val="nil"/>
          <w:between w:val="nil"/>
        </w:pBdr>
        <w:tabs>
          <w:tab w:val="left" w:pos="426"/>
        </w:tabs>
        <w:spacing w:after="240" w:line="276" w:lineRule="auto"/>
        <w:ind w:right="51"/>
        <w:jc w:val="both"/>
        <w:rPr>
          <w:rFonts w:ascii="Palatino Linotype" w:eastAsia="Palatino Linotype" w:hAnsi="Palatino Linotype" w:cs="Palatino Linotype"/>
          <w:b/>
        </w:rPr>
      </w:pPr>
    </w:p>
    <w:p w14:paraId="0A64D65C" w14:textId="77777777" w:rsidR="0084341E" w:rsidRPr="00F96180" w:rsidRDefault="009810D0" w:rsidP="00F96180">
      <w:pPr>
        <w:pBdr>
          <w:top w:val="nil"/>
          <w:left w:val="nil"/>
          <w:bottom w:val="nil"/>
          <w:right w:val="nil"/>
          <w:between w:val="nil"/>
        </w:pBdr>
        <w:tabs>
          <w:tab w:val="left" w:pos="426"/>
        </w:tabs>
        <w:spacing w:before="240" w:after="240" w:line="276"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b/>
        </w:rPr>
        <w:t>a) Formalidades para emitir el Acuerdo de Clasificación</w:t>
      </w:r>
    </w:p>
    <w:p w14:paraId="598041A4" w14:textId="77777777" w:rsidR="0084341E" w:rsidRPr="00F96180" w:rsidRDefault="0084341E" w:rsidP="00F96180">
      <w:pPr>
        <w:pBdr>
          <w:top w:val="nil"/>
          <w:left w:val="nil"/>
          <w:bottom w:val="nil"/>
          <w:right w:val="nil"/>
          <w:between w:val="nil"/>
        </w:pBdr>
        <w:tabs>
          <w:tab w:val="left" w:pos="426"/>
        </w:tabs>
        <w:spacing w:before="240" w:after="240" w:line="276" w:lineRule="auto"/>
        <w:ind w:right="51"/>
        <w:jc w:val="both"/>
        <w:rPr>
          <w:rFonts w:ascii="Palatino Linotype" w:eastAsia="Palatino Linotype" w:hAnsi="Palatino Linotype" w:cs="Palatino Linotype"/>
          <w:b/>
        </w:rPr>
      </w:pPr>
    </w:p>
    <w:p w14:paraId="28630F97"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F96180">
        <w:rPr>
          <w:rFonts w:ascii="Palatino Linotype" w:eastAsia="Palatino Linotype" w:hAnsi="Palatino Linotype" w:cs="Palatino Linotype"/>
          <w:b/>
          <w:u w:val="single"/>
        </w:rPr>
        <w:t>confirmar, modificar o revocar</w:t>
      </w:r>
      <w:r w:rsidRPr="00F96180">
        <w:rPr>
          <w:rFonts w:ascii="Palatino Linotype" w:eastAsia="Palatino Linotype" w:hAnsi="Palatino Linotype" w:cs="Palatino Linotype"/>
        </w:rPr>
        <w:t xml:space="preserve"> la clasificación de la información que ha hecho el titular del área que administra la información. Por lo tanto, el Comité </w:t>
      </w:r>
      <w:r w:rsidRPr="00F96180">
        <w:rPr>
          <w:rFonts w:ascii="Palatino Linotype" w:eastAsia="Palatino Linotype" w:hAnsi="Palatino Linotype" w:cs="Palatino Linotype"/>
          <w:b/>
          <w:u w:val="single"/>
        </w:rPr>
        <w:t>no aprueba</w:t>
      </w:r>
      <w:r w:rsidRPr="00F96180">
        <w:rPr>
          <w:rFonts w:ascii="Palatino Linotype" w:eastAsia="Palatino Linotype" w:hAnsi="Palatino Linotype" w:cs="Palatino Linotype"/>
        </w:rPr>
        <w:t xml:space="preserve"> la clasificación, sino que revisa lo que ha hecho el titular del área y confirma, modifica o revoca la decisión a través de un acuerdo.</w:t>
      </w:r>
    </w:p>
    <w:p w14:paraId="7B59D39E" w14:textId="77777777" w:rsidR="0084341E" w:rsidRPr="00F96180" w:rsidRDefault="0084341E"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40184457" w14:textId="77777777" w:rsidR="0084341E" w:rsidRPr="00F96180" w:rsidRDefault="009810D0"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Evidentemente, esta decisión implica una restricción a un derecho humano, por lo tanto, puede generar un agravio al </w:t>
      </w:r>
      <w:r w:rsidRPr="00F96180">
        <w:rPr>
          <w:rFonts w:ascii="Palatino Linotype" w:eastAsia="Palatino Linotype" w:hAnsi="Palatino Linotype" w:cs="Palatino Linotype"/>
          <w:b/>
        </w:rPr>
        <w:t>PARTICULAR</w:t>
      </w:r>
      <w:r w:rsidRPr="00F96180">
        <w:rPr>
          <w:rFonts w:ascii="Palatino Linotype" w:eastAsia="Palatino Linotype" w:hAnsi="Palatino Linotype" w:cs="Palatino Linotype"/>
        </w:rPr>
        <w:t xml:space="preserve"> y, en consecuencia, es necesario que </w:t>
      </w:r>
      <w:r w:rsidRPr="00F96180">
        <w:rPr>
          <w:rFonts w:ascii="Palatino Linotype" w:eastAsia="Palatino Linotype" w:hAnsi="Palatino Linotype" w:cs="Palatino Linotype"/>
          <w:b/>
          <w:u w:val="single"/>
        </w:rPr>
        <w:t>el acto reúna con los requisitos elementales</w:t>
      </w:r>
      <w:r w:rsidRPr="00F96180">
        <w:rPr>
          <w:rFonts w:ascii="Palatino Linotype" w:eastAsia="Palatino Linotype" w:hAnsi="Palatino Linotype" w:cs="Palatino Linotype"/>
        </w:rPr>
        <w:t xml:space="preserve">,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w:t>
      </w:r>
      <w:r w:rsidRPr="00F96180">
        <w:rPr>
          <w:rFonts w:ascii="Palatino Linotype" w:eastAsia="Palatino Linotype" w:hAnsi="Palatino Linotype" w:cs="Palatino Linotype"/>
        </w:rPr>
        <w:lastRenderedPageBreak/>
        <w:t>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7E02A5D4"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46A0A941" w14:textId="77777777" w:rsidR="0084341E" w:rsidRPr="00F96180" w:rsidRDefault="009810D0" w:rsidP="00F96180">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C8A0A8B" w14:textId="77777777" w:rsidR="0084341E" w:rsidRPr="00F96180" w:rsidRDefault="009810D0" w:rsidP="00F96180">
      <w:pPr>
        <w:tabs>
          <w:tab w:val="left" w:pos="142"/>
          <w:tab w:val="left" w:pos="284"/>
          <w:tab w:val="left" w:pos="426"/>
        </w:tabs>
        <w:spacing w:line="276" w:lineRule="auto"/>
        <w:jc w:val="both"/>
        <w:rPr>
          <w:rFonts w:ascii="Palatino Linotype" w:eastAsia="Palatino Linotype" w:hAnsi="Palatino Linotype" w:cs="Palatino Linotype"/>
          <w:b/>
        </w:rPr>
      </w:pPr>
      <w:r w:rsidRPr="00F96180">
        <w:rPr>
          <w:rFonts w:ascii="Palatino Linotype" w:eastAsia="Palatino Linotype" w:hAnsi="Palatino Linotype" w:cs="Palatino Linotype"/>
          <w:b/>
        </w:rPr>
        <w:t>Acuerdo de Clasificación.</w:t>
      </w:r>
    </w:p>
    <w:p w14:paraId="76C3277F"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w:t>
      </w:r>
      <w:r w:rsidRPr="00F96180">
        <w:rPr>
          <w:rFonts w:ascii="Palatino Linotype" w:eastAsia="Palatino Linotype" w:hAnsi="Palatino Linotype" w:cs="Palatino Linotype"/>
        </w:rPr>
        <w:lastRenderedPageBreak/>
        <w:t>corresponde a los sujetos obligados, por lo que deberán fundar y motivar debidamente la clasificación.</w:t>
      </w:r>
    </w:p>
    <w:p w14:paraId="37CF2B66"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21C0B010"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82F1EA4"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42B768B2"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Han sido vastos los estudios doctrinarios relativos a estos derechos fundamentales y al principio de legalidad en ellos contenidos; como ejemplo, el procesalista José Ovalle Fabela, en su obra “Garantías Constitucionales del Proceso”, refiere que “...</w:t>
      </w:r>
      <w:r w:rsidRPr="00F96180">
        <w:rPr>
          <w:rFonts w:ascii="Palatino Linotype" w:eastAsia="Palatino Linotype" w:hAnsi="Palatino Linotype" w:cs="Palatino Linotype"/>
          <w:i/>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F96180">
        <w:rPr>
          <w:rFonts w:ascii="Palatino Linotype" w:eastAsia="Palatino Linotype" w:hAnsi="Palatino Linotype" w:cs="Palatino Linotype"/>
        </w:rPr>
        <w:t>....”</w:t>
      </w:r>
      <w:r w:rsidRPr="00F96180">
        <w:rPr>
          <w:rFonts w:ascii="Palatino Linotype" w:eastAsia="Palatino Linotype" w:hAnsi="Palatino Linotype" w:cs="Palatino Linotype"/>
          <w:vertAlign w:val="superscript"/>
        </w:rPr>
        <w:footnoteReference w:id="4"/>
      </w:r>
    </w:p>
    <w:p w14:paraId="11385CE4"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3A5063B5" w14:textId="77777777" w:rsidR="0084341E" w:rsidRPr="00F96180" w:rsidRDefault="009810D0" w:rsidP="00F96180">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lastRenderedPageBreak/>
        <w:t>Por su parte, el intérprete judicial del país ha establecido una jurisprudencia respecto a qué debe entenderse por fundamentación y motivación, en los siguientes términos:</w:t>
      </w:r>
    </w:p>
    <w:p w14:paraId="390DD82B" w14:textId="77777777" w:rsidR="0084341E" w:rsidRPr="00F96180" w:rsidRDefault="009810D0" w:rsidP="00F96180">
      <w:pPr>
        <w:spacing w:line="276" w:lineRule="auto"/>
        <w:ind w:left="851" w:right="618"/>
        <w:jc w:val="both"/>
        <w:rPr>
          <w:rFonts w:ascii="Palatino Linotype" w:eastAsia="Palatino Linotype" w:hAnsi="Palatino Linotype" w:cs="Palatino Linotype"/>
          <w:i/>
        </w:rPr>
      </w:pPr>
      <w:r w:rsidRPr="00F96180">
        <w:rPr>
          <w:rFonts w:ascii="Palatino Linotype" w:eastAsia="Palatino Linotype" w:hAnsi="Palatino Linotype" w:cs="Palatino Linotype"/>
          <w:b/>
          <w:i/>
        </w:rPr>
        <w:t>FUNDAMENTACIÓN Y MOTIVACIÓN.</w:t>
      </w:r>
      <w:r w:rsidRPr="00F96180">
        <w:rPr>
          <w:rFonts w:ascii="Palatino Linotype" w:eastAsia="Palatino Linotype" w:hAnsi="Palatino Linotype" w:cs="Palatino Linotype"/>
          <w:i/>
        </w:rPr>
        <w:t xml:space="preserve"> “La </w:t>
      </w:r>
      <w:r w:rsidRPr="00F96180">
        <w:rPr>
          <w:rFonts w:ascii="Palatino Linotype" w:eastAsia="Palatino Linotype" w:hAnsi="Palatino Linotype" w:cs="Palatino Linotype"/>
          <w:i/>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F96180">
        <w:rPr>
          <w:rFonts w:ascii="Palatino Linotype" w:eastAsia="Palatino Linotype" w:hAnsi="Palatino Linotype" w:cs="Palatino Linotype"/>
          <w:i/>
        </w:rPr>
        <w:t>.”</w:t>
      </w:r>
    </w:p>
    <w:p w14:paraId="632AB30D" w14:textId="77777777" w:rsidR="0084341E" w:rsidRPr="00F96180" w:rsidRDefault="009810D0" w:rsidP="00F96180">
      <w:pPr>
        <w:spacing w:line="276" w:lineRule="auto"/>
        <w:ind w:left="851" w:right="618"/>
        <w:jc w:val="both"/>
        <w:rPr>
          <w:rFonts w:ascii="Palatino Linotype" w:eastAsia="Palatino Linotype" w:hAnsi="Palatino Linotype" w:cs="Palatino Linotype"/>
          <w:i/>
        </w:rPr>
      </w:pPr>
      <w:r w:rsidRPr="00F96180">
        <w:rPr>
          <w:rFonts w:ascii="Palatino Linotype" w:eastAsia="Palatino Linotype" w:hAnsi="Palatino Linotype" w:cs="Palatino Linotype"/>
          <w:i/>
        </w:rPr>
        <w:t>SEGUNDO TRIBUNAL COLEGIADO DEL SEXTO CIRCUITO.</w:t>
      </w:r>
    </w:p>
    <w:p w14:paraId="7823D3DC"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1838C78" w14:textId="77777777" w:rsidR="0084341E" w:rsidRPr="00F96180" w:rsidRDefault="0084341E"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7EB0A0A5" w14:textId="77777777" w:rsidR="0084341E" w:rsidRPr="00F96180" w:rsidRDefault="009810D0" w:rsidP="00F9618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 xml:space="preserve"> 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590FDDF7" w14:textId="77777777" w:rsidR="0084341E" w:rsidRPr="00F96180" w:rsidRDefault="0084341E" w:rsidP="00F96180">
      <w:pPr>
        <w:pBdr>
          <w:top w:val="nil"/>
          <w:left w:val="nil"/>
          <w:bottom w:val="nil"/>
          <w:right w:val="nil"/>
          <w:between w:val="nil"/>
        </w:pBdr>
        <w:tabs>
          <w:tab w:val="left" w:pos="426"/>
        </w:tabs>
        <w:spacing w:after="240" w:line="276" w:lineRule="auto"/>
        <w:ind w:right="51"/>
        <w:jc w:val="both"/>
        <w:rPr>
          <w:rFonts w:ascii="Palatino Linotype" w:eastAsia="Palatino Linotype" w:hAnsi="Palatino Linotype" w:cs="Palatino Linotype"/>
          <w:b/>
        </w:rPr>
      </w:pPr>
    </w:p>
    <w:p w14:paraId="50C328AB"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69FBFD16"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03293473" w14:textId="77777777" w:rsidR="0084341E" w:rsidRPr="00F96180" w:rsidRDefault="009810D0" w:rsidP="00F96180">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lastRenderedPageBreak/>
        <w:t xml:space="preserve">Ahora bien, </w:t>
      </w:r>
      <w:r w:rsidRPr="00F96180">
        <w:rPr>
          <w:rFonts w:ascii="Palatino Linotype" w:eastAsia="Palatino Linotype" w:hAnsi="Palatino Linotype" w:cs="Palatino Linotype"/>
          <w:b/>
          <w:u w:val="single"/>
        </w:rPr>
        <w:t>para cada caso además de fundar y motivar</w:t>
      </w:r>
      <w:r w:rsidRPr="00F96180">
        <w:rPr>
          <w:rFonts w:ascii="Palatino Linotype" w:eastAsia="Palatino Linotype" w:hAnsi="Palatino Linotype" w:cs="Palatino Linotype"/>
        </w:rPr>
        <w:t>, se debe identificar con claridad que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 datos personales</w:t>
      </w:r>
      <w:r w:rsidRPr="00F96180">
        <w:rPr>
          <w:rFonts w:ascii="Palatino Linotype" w:eastAsia="Palatino Linotype" w:hAnsi="Palatino Linotype" w:cs="Palatino Linotype"/>
          <w:vertAlign w:val="superscript"/>
        </w:rPr>
        <w:footnoteReference w:id="5"/>
      </w:r>
      <w:r w:rsidRPr="00F96180">
        <w:rPr>
          <w:rFonts w:ascii="Palatino Linotype" w:eastAsia="Palatino Linotype" w:hAnsi="Palatino Linotype" w:cs="Palatino Linotype"/>
        </w:rPr>
        <w:t xml:space="preserve"> del servidor público que no tienen ninguna injerencia en el tema de la transparencia y la rendición de cuentas, por ejemplo, Clave Única de Registro de Población (CURP), Registro Federal de Contribuyentes (R.F.C.), clave de Cadenas Originales del Sellos Digitales y los Códigos Bidimensionales, también denominados Códigos QR, son datos  susceptibles de clasificarse como confidenciales mediante una versión pública que deje a la vista los datos que ofrezcan la información requerida.</w:t>
      </w:r>
    </w:p>
    <w:p w14:paraId="5ECDD221" w14:textId="77777777" w:rsidR="0084341E" w:rsidRPr="00F96180" w:rsidRDefault="0084341E" w:rsidP="00F96180">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rPr>
      </w:pPr>
    </w:p>
    <w:p w14:paraId="1903183B" w14:textId="77777777" w:rsidR="0084341E" w:rsidRPr="00F96180" w:rsidRDefault="009810D0" w:rsidP="00F96180">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rPr>
      </w:pPr>
      <w:r w:rsidRPr="00F96180">
        <w:rPr>
          <w:rFonts w:ascii="Palatino Linotype" w:eastAsia="Palatino Linotype" w:hAnsi="Palatino Linotype" w:cs="Palatino Linotype"/>
        </w:rPr>
        <w:t>Otro 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26C54A8E" w14:textId="77777777" w:rsidR="0084341E" w:rsidRPr="00F96180" w:rsidRDefault="009810D0" w:rsidP="00F96180">
      <w:p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En mérito de lo expuesto en líneas anteriores, este Instituto considera que los motivos de inconformidad planteados por el Recurrente resultan fundados en el recurso de revisión que es materia de esta resolución; por ello </w:t>
      </w:r>
      <w:r w:rsidRPr="00F96180">
        <w:rPr>
          <w:rFonts w:ascii="Palatino Linotype" w:eastAsia="Palatino Linotype" w:hAnsi="Palatino Linotype" w:cs="Palatino Linotype"/>
          <w:b/>
        </w:rPr>
        <w:t xml:space="preserve">con fundamento en la segunda </w:t>
      </w:r>
      <w:r w:rsidRPr="00F96180">
        <w:rPr>
          <w:rFonts w:ascii="Palatino Linotype" w:eastAsia="Palatino Linotype" w:hAnsi="Palatino Linotype" w:cs="Palatino Linotype"/>
          <w:b/>
        </w:rPr>
        <w:lastRenderedPageBreak/>
        <w:t xml:space="preserve">hipótesis de la fracción III del artículo 186 </w:t>
      </w:r>
      <w:r w:rsidRPr="00F96180">
        <w:rPr>
          <w:rFonts w:ascii="Palatino Linotype" w:eastAsia="Palatino Linotype" w:hAnsi="Palatino Linotype" w:cs="Palatino Linotype"/>
        </w:rPr>
        <w:t xml:space="preserve">de la Ley de Transparencia y Acceso a la Información Pública del Estado de México y Municipios, se </w:t>
      </w:r>
      <w:r w:rsidRPr="00F96180">
        <w:rPr>
          <w:rFonts w:ascii="Palatino Linotype" w:eastAsia="Palatino Linotype" w:hAnsi="Palatino Linotype" w:cs="Palatino Linotype"/>
          <w:b/>
        </w:rPr>
        <w:t xml:space="preserve">REVOCA </w:t>
      </w:r>
      <w:r w:rsidRPr="00F96180">
        <w:rPr>
          <w:rFonts w:ascii="Palatino Linotype" w:eastAsia="Palatino Linotype" w:hAnsi="Palatino Linotype" w:cs="Palatino Linotype"/>
        </w:rPr>
        <w:t>la respuesta a la solicitud de información número</w:t>
      </w:r>
      <w:r w:rsidRPr="00F96180">
        <w:rPr>
          <w:rFonts w:ascii="Palatino Linotype" w:eastAsia="Palatino Linotype" w:hAnsi="Palatino Linotype" w:cs="Palatino Linotype"/>
          <w:b/>
        </w:rPr>
        <w:t xml:space="preserve"> 00226/LERMA/IP/2023</w:t>
      </w:r>
      <w:r w:rsidRPr="00F96180">
        <w:rPr>
          <w:rFonts w:ascii="Palatino Linotype" w:eastAsia="Palatino Linotype" w:hAnsi="Palatino Linotype" w:cs="Palatino Linotype"/>
        </w:rPr>
        <w:t>,</w:t>
      </w:r>
      <w:r w:rsidRPr="00F96180">
        <w:rPr>
          <w:rFonts w:ascii="Palatino Linotype" w:eastAsia="Palatino Linotype" w:hAnsi="Palatino Linotype" w:cs="Palatino Linotype"/>
          <w:b/>
        </w:rPr>
        <w:t xml:space="preserve"> </w:t>
      </w:r>
      <w:r w:rsidRPr="00F96180">
        <w:rPr>
          <w:rFonts w:ascii="Palatino Linotype" w:eastAsia="Palatino Linotype" w:hAnsi="Palatino Linotype" w:cs="Palatino Linotype"/>
        </w:rPr>
        <w:t>que ha sido materia del presente estudio.</w:t>
      </w:r>
    </w:p>
    <w:p w14:paraId="79C9E91F" w14:textId="77777777" w:rsidR="0084341E" w:rsidRPr="00F96180" w:rsidRDefault="0084341E" w:rsidP="00F96180">
      <w:pPr>
        <w:pBdr>
          <w:top w:val="nil"/>
          <w:left w:val="nil"/>
          <w:bottom w:val="nil"/>
          <w:right w:val="nil"/>
          <w:between w:val="nil"/>
        </w:pBdr>
        <w:spacing w:line="360" w:lineRule="auto"/>
        <w:jc w:val="both"/>
        <w:rPr>
          <w:rFonts w:ascii="Palatino Linotype" w:eastAsia="Palatino Linotype" w:hAnsi="Palatino Linotype" w:cs="Palatino Linotype"/>
        </w:rPr>
      </w:pPr>
    </w:p>
    <w:p w14:paraId="16C086E9" w14:textId="59DFBA41" w:rsidR="0084341E" w:rsidRPr="00F96180" w:rsidRDefault="009810D0" w:rsidP="00F96180">
      <w:p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Por lo antes expuesto y fundado es de resolverse y,</w:t>
      </w:r>
    </w:p>
    <w:p w14:paraId="6AE467E3" w14:textId="77777777" w:rsidR="00F96180" w:rsidRPr="00F96180" w:rsidRDefault="00F96180" w:rsidP="00F96180">
      <w:pPr>
        <w:pBdr>
          <w:top w:val="nil"/>
          <w:left w:val="nil"/>
          <w:bottom w:val="nil"/>
          <w:right w:val="nil"/>
          <w:between w:val="nil"/>
        </w:pBdr>
        <w:spacing w:line="360" w:lineRule="auto"/>
        <w:jc w:val="both"/>
        <w:rPr>
          <w:rFonts w:ascii="Palatino Linotype" w:eastAsia="Palatino Linotype" w:hAnsi="Palatino Linotype" w:cs="Palatino Linotype"/>
          <w:sz w:val="21"/>
          <w:szCs w:val="21"/>
        </w:rPr>
      </w:pPr>
    </w:p>
    <w:p w14:paraId="09811510" w14:textId="77777777" w:rsidR="0084341E" w:rsidRPr="00F96180" w:rsidRDefault="009810D0" w:rsidP="00F96180">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F96180">
        <w:rPr>
          <w:rFonts w:ascii="Palatino Linotype" w:eastAsia="Palatino Linotype" w:hAnsi="Palatino Linotype" w:cs="Palatino Linotype"/>
          <w:b/>
          <w:sz w:val="28"/>
          <w:szCs w:val="28"/>
        </w:rPr>
        <w:t>S E  R E S U E L V E</w:t>
      </w:r>
    </w:p>
    <w:p w14:paraId="3811C108" w14:textId="77777777" w:rsidR="0084341E" w:rsidRPr="00F96180" w:rsidRDefault="0084341E" w:rsidP="00F96180">
      <w:pPr>
        <w:pBdr>
          <w:top w:val="nil"/>
          <w:left w:val="nil"/>
          <w:bottom w:val="nil"/>
          <w:right w:val="nil"/>
          <w:between w:val="nil"/>
        </w:pBdr>
        <w:spacing w:line="360" w:lineRule="auto"/>
        <w:jc w:val="both"/>
        <w:rPr>
          <w:rFonts w:ascii="Palatino Linotype" w:eastAsia="Palatino Linotype" w:hAnsi="Palatino Linotype" w:cs="Palatino Linotype"/>
          <w:b/>
          <w:sz w:val="21"/>
          <w:szCs w:val="21"/>
        </w:rPr>
      </w:pPr>
    </w:p>
    <w:p w14:paraId="1C272EEB" w14:textId="77777777" w:rsidR="0084341E" w:rsidRPr="00F96180" w:rsidRDefault="009810D0" w:rsidP="00F96180">
      <w:p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b/>
          <w:sz w:val="26"/>
          <w:szCs w:val="26"/>
        </w:rPr>
        <w:t>PRIMERO</w:t>
      </w:r>
      <w:r w:rsidRPr="00F96180">
        <w:rPr>
          <w:rFonts w:ascii="Palatino Linotype" w:eastAsia="Palatino Linotype" w:hAnsi="Palatino Linotype" w:cs="Palatino Linotype"/>
          <w:b/>
        </w:rPr>
        <w:t>.</w:t>
      </w:r>
      <w:r w:rsidRPr="00F96180">
        <w:rPr>
          <w:rFonts w:ascii="Palatino Linotype" w:eastAsia="Palatino Linotype" w:hAnsi="Palatino Linotype" w:cs="Palatino Linotype"/>
        </w:rPr>
        <w:t xml:space="preserve"> Se </w:t>
      </w:r>
      <w:r w:rsidRPr="00F96180">
        <w:rPr>
          <w:rFonts w:ascii="Palatino Linotype" w:eastAsia="Palatino Linotype" w:hAnsi="Palatino Linotype" w:cs="Palatino Linotype"/>
          <w:b/>
        </w:rPr>
        <w:t>REVOCA</w:t>
      </w:r>
      <w:r w:rsidRPr="00F96180">
        <w:rPr>
          <w:rFonts w:ascii="Palatino Linotype" w:eastAsia="Palatino Linotype" w:hAnsi="Palatino Linotype" w:cs="Palatino Linotype"/>
        </w:rPr>
        <w:t xml:space="preserve"> la respuesta entregada por el Sujeto Obligado</w:t>
      </w:r>
      <w:r w:rsidRPr="00F96180">
        <w:rPr>
          <w:rFonts w:ascii="Palatino Linotype" w:eastAsia="Palatino Linotype" w:hAnsi="Palatino Linotype" w:cs="Palatino Linotype"/>
          <w:b/>
        </w:rPr>
        <w:t xml:space="preserve"> </w:t>
      </w:r>
      <w:r w:rsidRPr="00F96180">
        <w:rPr>
          <w:rFonts w:ascii="Palatino Linotype" w:eastAsia="Palatino Linotype" w:hAnsi="Palatino Linotype" w:cs="Palatino Linotype"/>
        </w:rPr>
        <w:t xml:space="preserve">a la solicitud de información número </w:t>
      </w:r>
      <w:r w:rsidRPr="00F96180">
        <w:rPr>
          <w:rFonts w:ascii="Palatino Linotype" w:eastAsia="Palatino Linotype" w:hAnsi="Palatino Linotype" w:cs="Palatino Linotype"/>
          <w:b/>
        </w:rPr>
        <w:t>00226/LERMA/IP/2023</w:t>
      </w:r>
      <w:r w:rsidRPr="00F96180">
        <w:rPr>
          <w:rFonts w:ascii="Palatino Linotype" w:eastAsia="Palatino Linotype" w:hAnsi="Palatino Linotype" w:cs="Palatino Linotype"/>
        </w:rPr>
        <w:t>, por resultar fundados los motivos de inconformidad expuestos por el Recurrente, en términos del considerando</w:t>
      </w:r>
      <w:r w:rsidRPr="00F96180">
        <w:rPr>
          <w:rFonts w:ascii="Palatino Linotype" w:eastAsia="Palatino Linotype" w:hAnsi="Palatino Linotype" w:cs="Palatino Linotype"/>
          <w:b/>
        </w:rPr>
        <w:t xml:space="preserve"> QUINTO </w:t>
      </w:r>
      <w:r w:rsidRPr="00F96180">
        <w:rPr>
          <w:rFonts w:ascii="Palatino Linotype" w:eastAsia="Palatino Linotype" w:hAnsi="Palatino Linotype" w:cs="Palatino Linotype"/>
        </w:rPr>
        <w:t xml:space="preserve">de la presente resolución. </w:t>
      </w:r>
    </w:p>
    <w:p w14:paraId="263FAD23" w14:textId="77777777" w:rsidR="0084341E" w:rsidRPr="00F96180" w:rsidRDefault="0084341E" w:rsidP="00F96180">
      <w:pPr>
        <w:pBdr>
          <w:top w:val="nil"/>
          <w:left w:val="nil"/>
          <w:bottom w:val="nil"/>
          <w:right w:val="nil"/>
          <w:between w:val="nil"/>
        </w:pBdr>
        <w:spacing w:line="360" w:lineRule="auto"/>
        <w:jc w:val="both"/>
        <w:rPr>
          <w:rFonts w:ascii="Palatino Linotype" w:eastAsia="Palatino Linotype" w:hAnsi="Palatino Linotype" w:cs="Palatino Linotype"/>
          <w:sz w:val="21"/>
          <w:szCs w:val="21"/>
        </w:rPr>
      </w:pPr>
    </w:p>
    <w:p w14:paraId="73E1E14B" w14:textId="77777777" w:rsidR="0084341E" w:rsidRPr="00F96180" w:rsidRDefault="009810D0" w:rsidP="00F96180">
      <w:p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b/>
          <w:sz w:val="26"/>
          <w:szCs w:val="26"/>
        </w:rPr>
        <w:t>SEGUNDO</w:t>
      </w:r>
      <w:r w:rsidRPr="00F96180">
        <w:rPr>
          <w:rFonts w:ascii="Palatino Linotype" w:eastAsia="Palatino Linotype" w:hAnsi="Palatino Linotype" w:cs="Palatino Linotype"/>
          <w:b/>
        </w:rPr>
        <w:t>.</w:t>
      </w:r>
      <w:r w:rsidRPr="00F96180">
        <w:rPr>
          <w:rFonts w:ascii="Palatino Linotype" w:eastAsia="Palatino Linotype" w:hAnsi="Palatino Linotype" w:cs="Palatino Linotype"/>
        </w:rPr>
        <w:t xml:space="preserve"> Se </w:t>
      </w:r>
      <w:r w:rsidRPr="00F96180">
        <w:rPr>
          <w:rFonts w:ascii="Palatino Linotype" w:eastAsia="Palatino Linotype" w:hAnsi="Palatino Linotype" w:cs="Palatino Linotype"/>
          <w:b/>
        </w:rPr>
        <w:t>ORDENA</w:t>
      </w:r>
      <w:r w:rsidRPr="00F96180">
        <w:rPr>
          <w:rFonts w:ascii="Palatino Linotype" w:eastAsia="Palatino Linotype" w:hAnsi="Palatino Linotype" w:cs="Palatino Linotype"/>
        </w:rPr>
        <w:t xml:space="preserve"> al </w:t>
      </w:r>
      <w:r w:rsidRPr="00F96180">
        <w:rPr>
          <w:rFonts w:ascii="Palatino Linotype" w:eastAsia="Palatino Linotype" w:hAnsi="Palatino Linotype" w:cs="Palatino Linotype"/>
          <w:b/>
        </w:rPr>
        <w:t>Sujeto Obligado</w:t>
      </w:r>
      <w:r w:rsidRPr="00F96180">
        <w:rPr>
          <w:rFonts w:ascii="Palatino Linotype" w:eastAsia="Palatino Linotype" w:hAnsi="Palatino Linotype" w:cs="Palatino Linotype"/>
        </w:rPr>
        <w:t xml:space="preserve"> que haga entrega al </w:t>
      </w:r>
      <w:r w:rsidRPr="00F96180">
        <w:rPr>
          <w:rFonts w:ascii="Palatino Linotype" w:eastAsia="Palatino Linotype" w:hAnsi="Palatino Linotype" w:cs="Palatino Linotype"/>
          <w:b/>
        </w:rPr>
        <w:t>Recurrente</w:t>
      </w:r>
      <w:r w:rsidRPr="00F96180">
        <w:rPr>
          <w:rFonts w:ascii="Palatino Linotype" w:eastAsia="Palatino Linotype" w:hAnsi="Palatino Linotype" w:cs="Palatino Linotype"/>
        </w:rPr>
        <w:t xml:space="preserve"> mediante el Sistema de Acceso a la Información Mexiquense (SAIMEX), en versión pública, del soporte documental en que obre sobre:</w:t>
      </w:r>
    </w:p>
    <w:p w14:paraId="3B8CE252" w14:textId="77777777" w:rsidR="0084341E" w:rsidRPr="00F96180" w:rsidRDefault="0084341E" w:rsidP="00F96180">
      <w:pPr>
        <w:pBdr>
          <w:top w:val="nil"/>
          <w:left w:val="nil"/>
          <w:bottom w:val="nil"/>
          <w:right w:val="nil"/>
          <w:between w:val="nil"/>
        </w:pBdr>
        <w:spacing w:line="360" w:lineRule="auto"/>
        <w:jc w:val="both"/>
        <w:rPr>
          <w:rFonts w:ascii="Palatino Linotype" w:eastAsia="Palatino Linotype" w:hAnsi="Palatino Linotype" w:cs="Palatino Linotype"/>
        </w:rPr>
      </w:pPr>
    </w:p>
    <w:p w14:paraId="26D3492B" w14:textId="77777777" w:rsidR="0084341E" w:rsidRPr="00F96180" w:rsidRDefault="009810D0" w:rsidP="00F96180">
      <w:pPr>
        <w:pBdr>
          <w:top w:val="nil"/>
          <w:left w:val="nil"/>
          <w:bottom w:val="nil"/>
          <w:right w:val="nil"/>
          <w:between w:val="nil"/>
        </w:pBdr>
        <w:spacing w:line="360" w:lineRule="auto"/>
        <w:ind w:left="720"/>
        <w:jc w:val="both"/>
        <w:rPr>
          <w:rFonts w:ascii="Palatino Linotype" w:eastAsia="Palatino Linotype" w:hAnsi="Palatino Linotype" w:cs="Palatino Linotype"/>
        </w:rPr>
      </w:pPr>
      <w:r w:rsidRPr="00F96180">
        <w:rPr>
          <w:rFonts w:ascii="Palatino Linotype" w:eastAsia="Palatino Linotype" w:hAnsi="Palatino Linotype" w:cs="Palatino Linotype"/>
        </w:rPr>
        <w:t xml:space="preserve">Del proyecto u obra de electrificación en la comunidad de la concepción </w:t>
      </w:r>
      <w:proofErr w:type="spellStart"/>
      <w:r w:rsidRPr="00F96180">
        <w:rPr>
          <w:rFonts w:ascii="Palatino Linotype" w:eastAsia="Palatino Linotype" w:hAnsi="Palatino Linotype" w:cs="Palatino Linotype"/>
        </w:rPr>
        <w:t>Xochicuautla</w:t>
      </w:r>
      <w:proofErr w:type="spellEnd"/>
      <w:r w:rsidRPr="00F96180">
        <w:rPr>
          <w:rFonts w:ascii="Palatino Linotype" w:eastAsia="Palatino Linotype" w:hAnsi="Palatino Linotype" w:cs="Palatino Linotype"/>
        </w:rPr>
        <w:t>, ubicado en la calle Rayón, al 24 de octubre de 2023, de lo siguiente:</w:t>
      </w:r>
    </w:p>
    <w:p w14:paraId="12AAC73F" w14:textId="77777777" w:rsidR="0084341E" w:rsidRPr="00F96180" w:rsidRDefault="0084341E" w:rsidP="00F96180">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3CAA8072" w14:textId="77777777" w:rsidR="0084341E" w:rsidRPr="00F96180" w:rsidRDefault="009810D0" w:rsidP="00F96180">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La Ficha Técnica de la Obra.</w:t>
      </w:r>
    </w:p>
    <w:p w14:paraId="02A7DF34" w14:textId="07CCEDE5" w:rsidR="006E515D" w:rsidRPr="00F96180" w:rsidRDefault="009810D0" w:rsidP="00F96180">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El o los documentos en donde conste la conclusión de la obra referida</w:t>
      </w:r>
      <w:r w:rsidR="00EF2D9F" w:rsidRPr="00F96180">
        <w:rPr>
          <w:rFonts w:ascii="Palatino Linotype" w:eastAsia="Palatino Linotype" w:hAnsi="Palatino Linotype" w:cs="Palatino Linotype"/>
        </w:rPr>
        <w:t>.</w:t>
      </w:r>
    </w:p>
    <w:p w14:paraId="5BCF283B" w14:textId="23A800D6" w:rsidR="00EF2D9F" w:rsidRPr="00F96180" w:rsidRDefault="00695D7E" w:rsidP="00F96180">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T</w:t>
      </w:r>
      <w:r w:rsidR="00EF2D9F" w:rsidRPr="00F96180">
        <w:rPr>
          <w:rFonts w:ascii="Palatino Linotype" w:eastAsia="Palatino Linotype" w:hAnsi="Palatino Linotype" w:cs="Palatino Linotype"/>
        </w:rPr>
        <w:t>iempo de terminación del proyecto.</w:t>
      </w:r>
    </w:p>
    <w:p w14:paraId="740E76F8" w14:textId="70715F32" w:rsidR="0084341E" w:rsidRPr="00F96180" w:rsidRDefault="00EF2D9F" w:rsidP="00F96180">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lastRenderedPageBreak/>
        <w:t>L</w:t>
      </w:r>
      <w:r w:rsidR="009810D0" w:rsidRPr="00F96180">
        <w:rPr>
          <w:rFonts w:ascii="Palatino Linotype" w:eastAsia="Palatino Linotype" w:hAnsi="Palatino Linotype" w:cs="Palatino Linotype"/>
        </w:rPr>
        <w:t>a evidencia fotográfica del avance</w:t>
      </w:r>
      <w:r w:rsidRPr="00F96180">
        <w:rPr>
          <w:rFonts w:ascii="Palatino Linotype" w:eastAsia="Palatino Linotype" w:hAnsi="Palatino Linotype" w:cs="Palatino Linotype"/>
        </w:rPr>
        <w:t>.</w:t>
      </w:r>
    </w:p>
    <w:p w14:paraId="69F6F4F6" w14:textId="77777777" w:rsidR="0084341E" w:rsidRPr="00F96180" w:rsidRDefault="009810D0" w:rsidP="00F96180">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Presupuesto ejercido en la obra</w:t>
      </w:r>
    </w:p>
    <w:p w14:paraId="42207EB9" w14:textId="77777777" w:rsidR="0084341E" w:rsidRPr="00F96180" w:rsidRDefault="0084341E" w:rsidP="00F96180">
      <w:pPr>
        <w:spacing w:line="360" w:lineRule="auto"/>
        <w:ind w:left="709"/>
        <w:jc w:val="both"/>
        <w:rPr>
          <w:rFonts w:ascii="Palatino Linotype" w:eastAsia="Palatino Linotype" w:hAnsi="Palatino Linotype" w:cs="Palatino Linotype"/>
          <w:i/>
          <w:sz w:val="22"/>
          <w:szCs w:val="22"/>
        </w:rPr>
      </w:pPr>
    </w:p>
    <w:p w14:paraId="73AA549F" w14:textId="77777777" w:rsidR="0084341E" w:rsidRPr="00F96180" w:rsidRDefault="009810D0" w:rsidP="00F96180">
      <w:pPr>
        <w:spacing w:line="360" w:lineRule="auto"/>
        <w:ind w:left="70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 xml:space="preserve">Debiendo notificar al </w:t>
      </w:r>
      <w:r w:rsidRPr="00F96180">
        <w:rPr>
          <w:rFonts w:ascii="Palatino Linotype" w:eastAsia="Palatino Linotype" w:hAnsi="Palatino Linotype" w:cs="Palatino Linotype"/>
          <w:b/>
          <w:i/>
          <w:sz w:val="22"/>
          <w:szCs w:val="22"/>
        </w:rPr>
        <w:t>RECURRENTE</w:t>
      </w:r>
      <w:r w:rsidRPr="00F96180">
        <w:rPr>
          <w:rFonts w:ascii="Palatino Linotype" w:eastAsia="Palatino Linotype" w:hAnsi="Palatino Linotype" w:cs="Palatino Linotype"/>
          <w:i/>
          <w:sz w:val="22"/>
          <w:szCs w:val="22"/>
        </w:rPr>
        <w:t xml:space="preserve"> el Acuerdo de Clasificación de la información que en su caso emita el Comité de Transparencia con motivo de la versión pública.</w:t>
      </w:r>
    </w:p>
    <w:p w14:paraId="687D5AA9" w14:textId="77777777" w:rsidR="0084341E" w:rsidRPr="00F96180" w:rsidRDefault="0084341E" w:rsidP="00F96180">
      <w:pPr>
        <w:spacing w:line="360" w:lineRule="auto"/>
        <w:ind w:left="709"/>
        <w:jc w:val="both"/>
        <w:rPr>
          <w:rFonts w:ascii="Palatino Linotype" w:eastAsia="Palatino Linotype" w:hAnsi="Palatino Linotype" w:cs="Palatino Linotype"/>
          <w:i/>
          <w:sz w:val="22"/>
          <w:szCs w:val="22"/>
        </w:rPr>
      </w:pPr>
    </w:p>
    <w:p w14:paraId="2C0BEBD3" w14:textId="1EEC7014" w:rsidR="0084341E" w:rsidRPr="00F96180" w:rsidRDefault="009810D0" w:rsidP="00F96180">
      <w:pPr>
        <w:spacing w:line="360" w:lineRule="auto"/>
        <w:ind w:left="709"/>
        <w:jc w:val="both"/>
        <w:rPr>
          <w:rFonts w:ascii="Palatino Linotype" w:eastAsia="Palatino Linotype" w:hAnsi="Palatino Linotype" w:cs="Palatino Linotype"/>
          <w:i/>
          <w:sz w:val="22"/>
          <w:szCs w:val="22"/>
        </w:rPr>
      </w:pPr>
      <w:r w:rsidRPr="00F96180">
        <w:rPr>
          <w:rFonts w:ascii="Palatino Linotype" w:eastAsia="Palatino Linotype" w:hAnsi="Palatino Linotype" w:cs="Palatino Linotype"/>
          <w:i/>
          <w:sz w:val="22"/>
          <w:szCs w:val="22"/>
        </w:rPr>
        <w:t>En caso de que EL SUJETO OBLIGADO no cuente con información que se ordena en el numeral 2, relacionada con la conclusión de la obra bastará que lo haga del conocimiento del particular de manera fundada y motivada, en términos del artículo 19 párrafo segundo de la ley de la materia.</w:t>
      </w:r>
    </w:p>
    <w:p w14:paraId="6062BCBE" w14:textId="77777777" w:rsidR="0084341E" w:rsidRPr="00F96180" w:rsidRDefault="0084341E" w:rsidP="00F96180">
      <w:pPr>
        <w:pBdr>
          <w:top w:val="nil"/>
          <w:left w:val="nil"/>
          <w:bottom w:val="nil"/>
          <w:right w:val="nil"/>
          <w:between w:val="nil"/>
        </w:pBdr>
        <w:spacing w:line="360" w:lineRule="auto"/>
        <w:ind w:left="1069"/>
        <w:jc w:val="both"/>
        <w:rPr>
          <w:rFonts w:ascii="Palatino Linotype" w:eastAsia="Palatino Linotype" w:hAnsi="Palatino Linotype" w:cs="Palatino Linotype"/>
        </w:rPr>
      </w:pPr>
    </w:p>
    <w:p w14:paraId="46EF9C9D" w14:textId="77777777" w:rsidR="0084341E" w:rsidRPr="00F96180" w:rsidRDefault="009810D0" w:rsidP="00F96180">
      <w:pPr>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b/>
          <w:sz w:val="28"/>
          <w:szCs w:val="28"/>
        </w:rPr>
        <w:t>TERCERO</w:t>
      </w:r>
      <w:r w:rsidRPr="00F96180">
        <w:rPr>
          <w:rFonts w:ascii="Palatino Linotype" w:eastAsia="Palatino Linotype" w:hAnsi="Palatino Linotype" w:cs="Palatino Linotype"/>
          <w:b/>
        </w:rPr>
        <w:t>.</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rPr>
        <w:t xml:space="preserve">Notifíquese </w:t>
      </w:r>
      <w:r w:rsidRPr="00F96180">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F96180">
        <w:rPr>
          <w:rFonts w:ascii="Palatino Linotype" w:eastAsia="Palatino Linotype" w:hAnsi="Palatino Linotype" w:cs="Palatino Linotype"/>
          <w:b/>
        </w:rPr>
        <w:t>diez días hábiles</w:t>
      </w:r>
      <w:r w:rsidRPr="00F96180">
        <w:rPr>
          <w:rFonts w:ascii="Palatino Linotype" w:eastAsia="Palatino Linotype" w:hAnsi="Palatino Linotype" w:cs="Palatino Linotype"/>
        </w:rPr>
        <w:t xml:space="preserve">, e informe a este Instituto en un plazo de </w:t>
      </w:r>
      <w:r w:rsidRPr="00F96180">
        <w:rPr>
          <w:rFonts w:ascii="Palatino Linotype" w:eastAsia="Palatino Linotype" w:hAnsi="Palatino Linotype" w:cs="Palatino Linotype"/>
          <w:b/>
        </w:rPr>
        <w:t>tres días hábiles</w:t>
      </w:r>
      <w:r w:rsidRPr="00F96180">
        <w:rPr>
          <w:rFonts w:ascii="Palatino Linotype" w:eastAsia="Palatino Linotype" w:hAnsi="Palatino Linotype" w:cs="Palatino Linotype"/>
        </w:rPr>
        <w:t xml:space="preserve">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15819D6" w14:textId="77777777" w:rsidR="0084341E" w:rsidRPr="00F96180" w:rsidRDefault="0084341E" w:rsidP="00F96180">
      <w:pPr>
        <w:tabs>
          <w:tab w:val="left" w:pos="709"/>
        </w:tabs>
        <w:spacing w:line="360" w:lineRule="auto"/>
        <w:ind w:right="51"/>
        <w:jc w:val="both"/>
        <w:rPr>
          <w:rFonts w:ascii="Palatino Linotype" w:eastAsia="Palatino Linotype" w:hAnsi="Palatino Linotype" w:cs="Palatino Linotype"/>
          <w:b/>
        </w:rPr>
      </w:pPr>
    </w:p>
    <w:p w14:paraId="5BE408AC" w14:textId="77777777" w:rsidR="0084341E" w:rsidRPr="00F96180" w:rsidRDefault="009810D0" w:rsidP="00F96180">
      <w:pPr>
        <w:tabs>
          <w:tab w:val="left" w:pos="709"/>
        </w:tabs>
        <w:spacing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b/>
          <w:sz w:val="28"/>
          <w:szCs w:val="28"/>
        </w:rPr>
        <w:t>CUARTO.</w:t>
      </w:r>
      <w:r w:rsidRPr="00F96180">
        <w:rPr>
          <w:rFonts w:ascii="Palatino Linotype" w:eastAsia="Palatino Linotype" w:hAnsi="Palatino Linotype" w:cs="Palatino Linotype"/>
        </w:rPr>
        <w:t xml:space="preserve"> </w:t>
      </w:r>
      <w:r w:rsidRPr="00F96180">
        <w:rPr>
          <w:rFonts w:ascii="Palatino Linotype" w:eastAsia="Palatino Linotype" w:hAnsi="Palatino Linotype" w:cs="Palatino Linotype"/>
          <w:b/>
        </w:rPr>
        <w:t>Notifíquese</w:t>
      </w:r>
      <w:r w:rsidRPr="00F96180">
        <w:rPr>
          <w:rFonts w:ascii="Palatino Linotype" w:eastAsia="Palatino Linotype" w:hAnsi="Palatino Linotype" w:cs="Palatino Linotype"/>
        </w:rPr>
        <w:t xml:space="preserve"> al </w:t>
      </w:r>
      <w:r w:rsidRPr="00F96180">
        <w:rPr>
          <w:rFonts w:ascii="Palatino Linotype" w:eastAsia="Palatino Linotype" w:hAnsi="Palatino Linotype" w:cs="Palatino Linotype"/>
          <w:b/>
        </w:rPr>
        <w:t>RECURRENTE</w:t>
      </w:r>
      <w:r w:rsidRPr="00F96180">
        <w:rPr>
          <w:rFonts w:ascii="Palatino Linotype" w:eastAsia="Palatino Linotype" w:hAnsi="Palatino Linotype" w:cs="Palatino Linotype"/>
        </w:rPr>
        <w:t xml:space="preserve"> la presente resolución vía Sistema de Acceso a la Información Mexiquense </w:t>
      </w:r>
      <w:r w:rsidRPr="00F96180">
        <w:rPr>
          <w:rFonts w:ascii="Palatino Linotype" w:eastAsia="Palatino Linotype" w:hAnsi="Palatino Linotype" w:cs="Palatino Linotype"/>
          <w:b/>
        </w:rPr>
        <w:t>SAIMEX</w:t>
      </w:r>
      <w:r w:rsidRPr="00F96180">
        <w:rPr>
          <w:rFonts w:ascii="Palatino Linotype" w:eastAsia="Palatino Linotype" w:hAnsi="Palatino Linotype" w:cs="Palatino Linotype"/>
        </w:rPr>
        <w:t>.</w:t>
      </w:r>
    </w:p>
    <w:p w14:paraId="2E298EED" w14:textId="77777777" w:rsidR="0084341E" w:rsidRPr="00F96180" w:rsidRDefault="009810D0" w:rsidP="00F96180">
      <w:pPr>
        <w:tabs>
          <w:tab w:val="left" w:pos="709"/>
        </w:tabs>
        <w:spacing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b/>
          <w:sz w:val="28"/>
          <w:szCs w:val="28"/>
        </w:rPr>
        <w:lastRenderedPageBreak/>
        <w:t>QUINTO.</w:t>
      </w:r>
      <w:r w:rsidRPr="00F96180">
        <w:rPr>
          <w:rFonts w:ascii="Palatino Linotype" w:eastAsia="Palatino Linotype" w:hAnsi="Palatino Linotype" w:cs="Palatino Linotype"/>
        </w:rPr>
        <w:t xml:space="preserve"> Hágase del conocimiento al </w:t>
      </w:r>
      <w:r w:rsidRPr="00F96180">
        <w:rPr>
          <w:rFonts w:ascii="Palatino Linotype" w:eastAsia="Palatino Linotype" w:hAnsi="Palatino Linotype" w:cs="Palatino Linotype"/>
          <w:b/>
        </w:rPr>
        <w:t>RECURRENTE</w:t>
      </w:r>
      <w:r w:rsidRPr="00F96180">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B5CE64E" w14:textId="77777777" w:rsidR="0084341E" w:rsidRPr="00F96180" w:rsidRDefault="0084341E" w:rsidP="00F96180">
      <w:pPr>
        <w:widowControl w:val="0"/>
        <w:spacing w:line="360" w:lineRule="auto"/>
        <w:jc w:val="both"/>
        <w:rPr>
          <w:rFonts w:ascii="Palatino Linotype" w:eastAsia="Palatino Linotype" w:hAnsi="Palatino Linotype" w:cs="Palatino Linotype"/>
        </w:rPr>
      </w:pPr>
    </w:p>
    <w:p w14:paraId="05FBE767" w14:textId="77777777" w:rsidR="0084341E" w:rsidRPr="00F96180" w:rsidRDefault="009810D0" w:rsidP="00F96180">
      <w:pPr>
        <w:tabs>
          <w:tab w:val="left" w:pos="709"/>
        </w:tabs>
        <w:spacing w:line="360" w:lineRule="auto"/>
        <w:ind w:right="51"/>
        <w:jc w:val="both"/>
        <w:rPr>
          <w:rFonts w:ascii="Palatino Linotype" w:eastAsia="Palatino Linotype" w:hAnsi="Palatino Linotype" w:cs="Palatino Linotype"/>
        </w:rPr>
      </w:pPr>
      <w:r w:rsidRPr="00F96180">
        <w:rPr>
          <w:rFonts w:ascii="Palatino Linotype" w:eastAsia="Palatino Linotype" w:hAnsi="Palatino Linotype" w:cs="Palatino Linotype"/>
          <w:b/>
          <w:sz w:val="28"/>
          <w:szCs w:val="28"/>
        </w:rPr>
        <w:t>SEXTO.</w:t>
      </w:r>
      <w:r w:rsidRPr="00F96180">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BE8FC36" w14:textId="77777777" w:rsidR="0084341E" w:rsidRPr="00F96180" w:rsidRDefault="0084341E" w:rsidP="00F96180">
      <w:pPr>
        <w:tabs>
          <w:tab w:val="left" w:pos="709"/>
        </w:tabs>
        <w:spacing w:line="360" w:lineRule="auto"/>
        <w:ind w:right="51"/>
        <w:jc w:val="both"/>
        <w:rPr>
          <w:rFonts w:ascii="Palatino Linotype" w:eastAsia="Palatino Linotype" w:hAnsi="Palatino Linotype" w:cs="Palatino Linotype"/>
        </w:rPr>
      </w:pPr>
    </w:p>
    <w:p w14:paraId="24207A63" w14:textId="77777777" w:rsidR="0084341E" w:rsidRPr="00F96180" w:rsidRDefault="009810D0" w:rsidP="00F96180">
      <w:pPr>
        <w:widowControl w:val="0"/>
        <w:spacing w:line="360" w:lineRule="auto"/>
        <w:jc w:val="both"/>
        <w:rPr>
          <w:rFonts w:ascii="Palatino Linotype" w:eastAsia="Palatino Linotype" w:hAnsi="Palatino Linotype" w:cs="Palatino Linotype"/>
        </w:rPr>
      </w:pPr>
      <w:r w:rsidRPr="00F9618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0D03E87B" w14:textId="77777777" w:rsidR="0084341E" w:rsidRPr="00F96180" w:rsidRDefault="009810D0" w:rsidP="00F96180">
      <w:pPr>
        <w:spacing w:line="360" w:lineRule="auto"/>
        <w:jc w:val="both"/>
        <w:rPr>
          <w:rFonts w:ascii="Palatino Linotype" w:eastAsia="Palatino Linotype" w:hAnsi="Palatino Linotype" w:cs="Palatino Linotype"/>
          <w:sz w:val="16"/>
          <w:szCs w:val="16"/>
        </w:rPr>
      </w:pPr>
      <w:r w:rsidRPr="00F96180">
        <w:rPr>
          <w:rFonts w:ascii="Palatino Linotype" w:eastAsia="Palatino Linotype" w:hAnsi="Palatino Linotype" w:cs="Palatino Linotype"/>
          <w:sz w:val="16"/>
          <w:szCs w:val="16"/>
        </w:rPr>
        <w:t>SCMM/AGZ/DEMF/AGE</w:t>
      </w:r>
    </w:p>
    <w:p w14:paraId="69FA7938"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49093E92"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02B25018"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0DB74F29"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4C649257"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494EF829"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75930D97"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257D4BC0"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52CFBBD2"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0665548A"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7868DF29"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6A462E77"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21716DC3"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178CA636"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09D12D54"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38C49C79"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69B3A732"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2C220FD1"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31C598EC"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048860F7"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7EFCA54A"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3D5E059D"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5B0A2A15"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2FFD3D7F"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212D111F" w14:textId="77777777" w:rsidR="0084341E" w:rsidRPr="00F96180" w:rsidRDefault="0084341E" w:rsidP="00F96180">
      <w:pPr>
        <w:spacing w:line="360" w:lineRule="auto"/>
        <w:jc w:val="both"/>
        <w:rPr>
          <w:rFonts w:ascii="Palatino Linotype" w:eastAsia="Palatino Linotype" w:hAnsi="Palatino Linotype" w:cs="Palatino Linotype"/>
          <w:sz w:val="20"/>
          <w:szCs w:val="20"/>
        </w:rPr>
      </w:pPr>
    </w:p>
    <w:p w14:paraId="58F69FE3" w14:textId="77777777" w:rsidR="0084341E" w:rsidRPr="00F96180" w:rsidRDefault="0084341E" w:rsidP="00F96180">
      <w:pPr>
        <w:spacing w:line="360" w:lineRule="auto"/>
        <w:jc w:val="both"/>
        <w:rPr>
          <w:rFonts w:ascii="Palatino Linotype" w:eastAsia="Palatino Linotype" w:hAnsi="Palatino Linotype" w:cs="Palatino Linotype"/>
          <w:b/>
          <w:sz w:val="28"/>
          <w:szCs w:val="28"/>
        </w:rPr>
      </w:pPr>
    </w:p>
    <w:sectPr w:rsidR="0084341E" w:rsidRPr="00F96180">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1392A" w14:textId="77777777" w:rsidR="00746B3F" w:rsidRDefault="00746B3F">
      <w:r>
        <w:separator/>
      </w:r>
    </w:p>
  </w:endnote>
  <w:endnote w:type="continuationSeparator" w:id="0">
    <w:p w14:paraId="6007DBC1" w14:textId="77777777" w:rsidR="00746B3F" w:rsidRDefault="0074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5F1AA" w14:textId="77777777" w:rsidR="0084341E" w:rsidRDefault="009810D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D1704">
      <w:rPr>
        <w:rFonts w:ascii="Palatino Linotype" w:eastAsia="Palatino Linotype" w:hAnsi="Palatino Linotype" w:cs="Palatino Linotype"/>
        <w:noProof/>
        <w:color w:val="000000"/>
        <w:sz w:val="22"/>
        <w:szCs w:val="22"/>
      </w:rPr>
      <w:t>49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D1704">
      <w:rPr>
        <w:rFonts w:ascii="Palatino Linotype" w:eastAsia="Palatino Linotype" w:hAnsi="Palatino Linotype" w:cs="Palatino Linotype"/>
        <w:noProof/>
        <w:color w:val="000000"/>
        <w:sz w:val="22"/>
        <w:szCs w:val="22"/>
      </w:rPr>
      <w:t>50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D3BA" w14:textId="77777777" w:rsidR="0084341E" w:rsidRDefault="009810D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D1704">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D1704">
      <w:rPr>
        <w:rFonts w:ascii="Palatino Linotype" w:eastAsia="Palatino Linotype" w:hAnsi="Palatino Linotype" w:cs="Palatino Linotype"/>
        <w:noProof/>
        <w:color w:val="000000"/>
        <w:sz w:val="22"/>
        <w:szCs w:val="22"/>
      </w:rPr>
      <w:t>50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3284A" w14:textId="77777777" w:rsidR="00746B3F" w:rsidRDefault="00746B3F">
      <w:r>
        <w:separator/>
      </w:r>
    </w:p>
  </w:footnote>
  <w:footnote w:type="continuationSeparator" w:id="0">
    <w:p w14:paraId="7360BB30" w14:textId="77777777" w:rsidR="00746B3F" w:rsidRDefault="00746B3F">
      <w:r>
        <w:continuationSeparator/>
      </w:r>
    </w:p>
  </w:footnote>
  <w:footnote w:id="1">
    <w:p w14:paraId="25B6787E"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b/>
          <w:color w:val="000000"/>
          <w:sz w:val="14"/>
          <w:szCs w:val="14"/>
        </w:rPr>
        <w:t>RESTRICCIONES A LOS DERECHOS FUNDAMENTALES. ELEMENTOS QUE EL JUEZ CONSTITUCIONAL DEBE TOMAR EN CUENTA PARA CONSIDERARLAS VÁLIDAS.</w:t>
      </w:r>
      <w:r>
        <w:rPr>
          <w:rFonts w:ascii="Palatino Linotype" w:eastAsia="Palatino Linotype" w:hAnsi="Palatino Linotype" w:cs="Palatino Linotype"/>
          <w:color w:val="000000"/>
          <w:sz w:val="14"/>
          <w:szCs w:val="14"/>
        </w:rPr>
        <w:t xml:space="preserve"> </w:t>
      </w:r>
      <w:proofErr w:type="spellStart"/>
      <w:r>
        <w:rPr>
          <w:rFonts w:ascii="Palatino Linotype" w:eastAsia="Palatino Linotype" w:hAnsi="Palatino Linotype" w:cs="Palatino Linotype"/>
          <w:color w:val="000000"/>
          <w:sz w:val="14"/>
          <w:szCs w:val="14"/>
        </w:rPr>
        <w:t>Ningún</w:t>
      </w:r>
      <w:proofErr w:type="spellEnd"/>
      <w:r>
        <w:rPr>
          <w:rFonts w:ascii="Palatino Linotype" w:eastAsia="Palatino Linotype" w:hAnsi="Palatino Linotype" w:cs="Palatino Linotype"/>
          <w:color w:val="000000"/>
          <w:sz w:val="14"/>
          <w:szCs w:val="14"/>
        </w:rPr>
        <w:t xml:space="preserve"> derecho fundamental es absoluto y en esa medida todos admiten restricciones. Sin embargo, la </w:t>
      </w:r>
      <w:proofErr w:type="spellStart"/>
      <w:r>
        <w:rPr>
          <w:rFonts w:ascii="Palatino Linotype" w:eastAsia="Palatino Linotype" w:hAnsi="Palatino Linotype" w:cs="Palatino Linotype"/>
          <w:color w:val="000000"/>
          <w:sz w:val="14"/>
          <w:szCs w:val="14"/>
        </w:rPr>
        <w:t>regulación</w:t>
      </w:r>
      <w:proofErr w:type="spellEnd"/>
      <w:r>
        <w:rPr>
          <w:rFonts w:ascii="Palatino Linotype" w:eastAsia="Palatino Linotype" w:hAnsi="Palatino Linotype" w:cs="Palatino Linotype"/>
          <w:color w:val="000000"/>
          <w:sz w:val="14"/>
          <w:szCs w:val="14"/>
        </w:rPr>
        <w:t xml:space="preserve"> de dichas restricciones no puede ser arbitraria. Para que las medidas emitidas por el legislador ordinario con el </w:t>
      </w:r>
      <w:proofErr w:type="spellStart"/>
      <w:r>
        <w:rPr>
          <w:rFonts w:ascii="Palatino Linotype" w:eastAsia="Palatino Linotype" w:hAnsi="Palatino Linotype" w:cs="Palatino Linotype"/>
          <w:color w:val="000000"/>
          <w:sz w:val="14"/>
          <w:szCs w:val="14"/>
        </w:rPr>
        <w:t>propósito</w:t>
      </w:r>
      <w:proofErr w:type="spellEnd"/>
      <w:r>
        <w:rPr>
          <w:rFonts w:ascii="Palatino Linotype" w:eastAsia="Palatino Linotype" w:hAnsi="Palatino Linotype" w:cs="Palatino Linotype"/>
          <w:color w:val="000000"/>
          <w:sz w:val="14"/>
          <w:szCs w:val="14"/>
        </w:rPr>
        <w:t xml:space="preserve"> de restringir los derechos fundamentales sean </w:t>
      </w:r>
      <w:proofErr w:type="spellStart"/>
      <w:r>
        <w:rPr>
          <w:rFonts w:ascii="Palatino Linotype" w:eastAsia="Palatino Linotype" w:hAnsi="Palatino Linotype" w:cs="Palatino Linotype"/>
          <w:color w:val="000000"/>
          <w:sz w:val="14"/>
          <w:szCs w:val="14"/>
        </w:rPr>
        <w:t>válidas</w:t>
      </w:r>
      <w:proofErr w:type="spellEnd"/>
      <w:r>
        <w:rPr>
          <w:rFonts w:ascii="Palatino Linotype" w:eastAsia="Palatino Linotype" w:hAnsi="Palatino Linotype" w:cs="Palatino Linotype"/>
          <w:color w:val="000000"/>
          <w:sz w:val="14"/>
          <w:szCs w:val="14"/>
        </w:rPr>
        <w:t xml:space="preserve">, deben satisfacer al menos los siguientes requisitos: a) ser admisibles dentro del </w:t>
      </w:r>
      <w:proofErr w:type="spellStart"/>
      <w:r>
        <w:rPr>
          <w:rFonts w:ascii="Palatino Linotype" w:eastAsia="Palatino Linotype" w:hAnsi="Palatino Linotype" w:cs="Palatino Linotype"/>
          <w:color w:val="000000"/>
          <w:sz w:val="14"/>
          <w:szCs w:val="14"/>
        </w:rPr>
        <w:t>ámbito</w:t>
      </w:r>
      <w:proofErr w:type="spellEnd"/>
      <w:r>
        <w:rPr>
          <w:rFonts w:ascii="Palatino Linotype" w:eastAsia="Palatino Linotype" w:hAnsi="Palatino Linotype" w:cs="Palatino Linotype"/>
          <w:color w:val="000000"/>
          <w:sz w:val="14"/>
          <w:szCs w:val="14"/>
        </w:rPr>
        <w:t xml:space="preserve"> constitucional, esto es, el legislador ordinario </w:t>
      </w:r>
      <w:proofErr w:type="spellStart"/>
      <w:r>
        <w:rPr>
          <w:rFonts w:ascii="Palatino Linotype" w:eastAsia="Palatino Linotype" w:hAnsi="Palatino Linotype" w:cs="Palatino Linotype"/>
          <w:color w:val="000000"/>
          <w:sz w:val="14"/>
          <w:szCs w:val="14"/>
        </w:rPr>
        <w:t>sólo</w:t>
      </w:r>
      <w:proofErr w:type="spellEnd"/>
      <w:r>
        <w:rPr>
          <w:rFonts w:ascii="Palatino Linotype" w:eastAsia="Palatino Linotype" w:hAnsi="Palatino Linotype" w:cs="Palatino Linotype"/>
          <w:color w:val="000000"/>
          <w:sz w:val="14"/>
          <w:szCs w:val="14"/>
        </w:rPr>
        <w:t xml:space="preserve"> puede restringir o suspender el ejercicio de las </w:t>
      </w:r>
      <w:proofErr w:type="spellStart"/>
      <w:r>
        <w:rPr>
          <w:rFonts w:ascii="Palatino Linotype" w:eastAsia="Palatino Linotype" w:hAnsi="Palatino Linotype" w:cs="Palatino Linotype"/>
          <w:color w:val="000000"/>
          <w:sz w:val="14"/>
          <w:szCs w:val="14"/>
        </w:rPr>
        <w:t>garantías</w:t>
      </w:r>
      <w:proofErr w:type="spellEnd"/>
      <w:r>
        <w:rPr>
          <w:rFonts w:ascii="Palatino Linotype" w:eastAsia="Palatino Linotype" w:hAnsi="Palatino Linotype" w:cs="Palatino Linotype"/>
          <w:color w:val="000000"/>
          <w:sz w:val="14"/>
          <w:szCs w:val="14"/>
        </w:rPr>
        <w:t xml:space="preserve"> individuales con objetivos que puedan enmarcarse dentro de las previsiones de la Carta Magna; b) ser necesarias para asegurar la </w:t>
      </w:r>
      <w:proofErr w:type="spellStart"/>
      <w:r>
        <w:rPr>
          <w:rFonts w:ascii="Palatino Linotype" w:eastAsia="Palatino Linotype" w:hAnsi="Palatino Linotype" w:cs="Palatino Linotype"/>
          <w:color w:val="000000"/>
          <w:sz w:val="14"/>
          <w:szCs w:val="14"/>
        </w:rPr>
        <w:t>obtención</w:t>
      </w:r>
      <w:proofErr w:type="spellEnd"/>
      <w:r>
        <w:rPr>
          <w:rFonts w:ascii="Palatino Linotype" w:eastAsia="Palatino Linotype" w:hAnsi="Palatino Linotype" w:cs="Palatino Linotype"/>
          <w:color w:val="000000"/>
          <w:sz w:val="14"/>
          <w:szCs w:val="14"/>
        </w:rPr>
        <w:t xml:space="preserve"> de los fines que fundamentan la </w:t>
      </w:r>
      <w:proofErr w:type="spellStart"/>
      <w:r>
        <w:rPr>
          <w:rFonts w:ascii="Palatino Linotype" w:eastAsia="Palatino Linotype" w:hAnsi="Palatino Linotype" w:cs="Palatino Linotype"/>
          <w:color w:val="000000"/>
          <w:sz w:val="14"/>
          <w:szCs w:val="14"/>
        </w:rPr>
        <w:t>restricción</w:t>
      </w:r>
      <w:proofErr w:type="spellEnd"/>
      <w:r>
        <w:rPr>
          <w:rFonts w:ascii="Palatino Linotype" w:eastAsia="Palatino Linotype" w:hAnsi="Palatino Linotype" w:cs="Palatino Linotype"/>
          <w:color w:val="000000"/>
          <w:sz w:val="14"/>
          <w:szCs w:val="14"/>
        </w:rPr>
        <w:t xml:space="preserve"> constitucional, es decir, no basta que la </w:t>
      </w:r>
      <w:proofErr w:type="spellStart"/>
      <w:r>
        <w:rPr>
          <w:rFonts w:ascii="Palatino Linotype" w:eastAsia="Palatino Linotype" w:hAnsi="Palatino Linotype" w:cs="Palatino Linotype"/>
          <w:color w:val="000000"/>
          <w:sz w:val="14"/>
          <w:szCs w:val="14"/>
        </w:rPr>
        <w:t>restricción</w:t>
      </w:r>
      <w:proofErr w:type="spellEnd"/>
      <w:r>
        <w:rPr>
          <w:rFonts w:ascii="Palatino Linotype" w:eastAsia="Palatino Linotype" w:hAnsi="Palatino Linotype" w:cs="Palatino Linotype"/>
          <w:color w:val="000000"/>
          <w:sz w:val="14"/>
          <w:szCs w:val="14"/>
        </w:rPr>
        <w:t xml:space="preserve"> sea en </w:t>
      </w:r>
      <w:proofErr w:type="spellStart"/>
      <w:r>
        <w:rPr>
          <w:rFonts w:ascii="Palatino Linotype" w:eastAsia="Palatino Linotype" w:hAnsi="Palatino Linotype" w:cs="Palatino Linotype"/>
          <w:color w:val="000000"/>
          <w:sz w:val="14"/>
          <w:szCs w:val="14"/>
        </w:rPr>
        <w:t>términos</w:t>
      </w:r>
      <w:proofErr w:type="spellEnd"/>
      <w:r>
        <w:rPr>
          <w:rFonts w:ascii="Palatino Linotype" w:eastAsia="Palatino Linotype" w:hAnsi="Palatino Linotype" w:cs="Palatino Linotype"/>
          <w:color w:val="000000"/>
          <w:sz w:val="14"/>
          <w:szCs w:val="14"/>
        </w:rPr>
        <w:t xml:space="preserve"> amplios </w:t>
      </w:r>
      <w:proofErr w:type="spellStart"/>
      <w:r>
        <w:rPr>
          <w:rFonts w:ascii="Palatino Linotype" w:eastAsia="Palatino Linotype" w:hAnsi="Palatino Linotype" w:cs="Palatino Linotype"/>
          <w:color w:val="000000"/>
          <w:sz w:val="14"/>
          <w:szCs w:val="14"/>
        </w:rPr>
        <w:t>útil</w:t>
      </w:r>
      <w:proofErr w:type="spellEnd"/>
      <w:r>
        <w:rPr>
          <w:rFonts w:ascii="Palatino Linotype" w:eastAsia="Palatino Linotype" w:hAnsi="Palatino Linotype" w:cs="Palatino Linotype"/>
          <w:color w:val="000000"/>
          <w:sz w:val="14"/>
          <w:szCs w:val="14"/>
        </w:rPr>
        <w:t xml:space="preserve"> para la </w:t>
      </w:r>
      <w:proofErr w:type="spellStart"/>
      <w:r>
        <w:rPr>
          <w:rFonts w:ascii="Palatino Linotype" w:eastAsia="Palatino Linotype" w:hAnsi="Palatino Linotype" w:cs="Palatino Linotype"/>
          <w:color w:val="000000"/>
          <w:sz w:val="14"/>
          <w:szCs w:val="14"/>
        </w:rPr>
        <w:t>obtención</w:t>
      </w:r>
      <w:proofErr w:type="spellEnd"/>
      <w:r>
        <w:rPr>
          <w:rFonts w:ascii="Palatino Linotype" w:eastAsia="Palatino Linotype" w:hAnsi="Palatino Linotype" w:cs="Palatino Linotype"/>
          <w:color w:val="000000"/>
          <w:sz w:val="14"/>
          <w:szCs w:val="14"/>
        </w:rPr>
        <w:t xml:space="preserve"> de esos objetivos, sino que debe ser la </w:t>
      </w:r>
      <w:proofErr w:type="spellStart"/>
      <w:r>
        <w:rPr>
          <w:rFonts w:ascii="Palatino Linotype" w:eastAsia="Palatino Linotype" w:hAnsi="Palatino Linotype" w:cs="Palatino Linotype"/>
          <w:color w:val="000000"/>
          <w:sz w:val="14"/>
          <w:szCs w:val="14"/>
        </w:rPr>
        <w:t>idónea</w:t>
      </w:r>
      <w:proofErr w:type="spellEnd"/>
      <w:r>
        <w:rPr>
          <w:rFonts w:ascii="Palatino Linotype" w:eastAsia="Palatino Linotype" w:hAnsi="Palatino Linotype" w:cs="Palatino Linotype"/>
          <w:color w:val="000000"/>
          <w:sz w:val="14"/>
          <w:szCs w:val="14"/>
        </w:rPr>
        <w:t xml:space="preserve"> para su </w:t>
      </w:r>
      <w:proofErr w:type="spellStart"/>
      <w:r>
        <w:rPr>
          <w:rFonts w:ascii="Palatino Linotype" w:eastAsia="Palatino Linotype" w:hAnsi="Palatino Linotype" w:cs="Palatino Linotype"/>
          <w:color w:val="000000"/>
          <w:sz w:val="14"/>
          <w:szCs w:val="14"/>
        </w:rPr>
        <w:t>realización</w:t>
      </w:r>
      <w:proofErr w:type="spellEnd"/>
      <w:r>
        <w:rPr>
          <w:rFonts w:ascii="Palatino Linotype" w:eastAsia="Palatino Linotype" w:hAnsi="Palatino Linotype" w:cs="Palatino Linotype"/>
          <w:color w:val="000000"/>
          <w:sz w:val="14"/>
          <w:szCs w:val="14"/>
        </w:rPr>
        <w:t xml:space="preserve">,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w:t>
      </w:r>
      <w:proofErr w:type="spellStart"/>
      <w:r>
        <w:rPr>
          <w:rFonts w:ascii="Palatino Linotype" w:eastAsia="Palatino Linotype" w:hAnsi="Palatino Linotype" w:cs="Palatino Linotype"/>
          <w:color w:val="000000"/>
          <w:sz w:val="14"/>
          <w:szCs w:val="14"/>
        </w:rPr>
        <w:t>persecución</w:t>
      </w:r>
      <w:proofErr w:type="spellEnd"/>
      <w:r>
        <w:rPr>
          <w:rFonts w:ascii="Palatino Linotype" w:eastAsia="Palatino Linotype" w:hAnsi="Palatino Linotype" w:cs="Palatino Linotype"/>
          <w:color w:val="000000"/>
          <w:sz w:val="14"/>
          <w:szCs w:val="14"/>
        </w:rPr>
        <w:t xml:space="preserve"> de un objetivo constitucional no puede hacerse a costa de una </w:t>
      </w:r>
      <w:proofErr w:type="spellStart"/>
      <w:r>
        <w:rPr>
          <w:rFonts w:ascii="Palatino Linotype" w:eastAsia="Palatino Linotype" w:hAnsi="Palatino Linotype" w:cs="Palatino Linotype"/>
          <w:color w:val="000000"/>
          <w:sz w:val="14"/>
          <w:szCs w:val="14"/>
        </w:rPr>
        <w:t>afectación</w:t>
      </w:r>
      <w:proofErr w:type="spellEnd"/>
      <w:r>
        <w:rPr>
          <w:rFonts w:ascii="Palatino Linotype" w:eastAsia="Palatino Linotype" w:hAnsi="Palatino Linotype" w:cs="Palatino Linotype"/>
          <w:color w:val="000000"/>
          <w:sz w:val="14"/>
          <w:szCs w:val="14"/>
        </w:rPr>
        <w:t xml:space="preserve"> innecesaria o desmedida a otros bienes y derechos constitucionalmente protegidos. </w:t>
      </w:r>
      <w:proofErr w:type="spellStart"/>
      <w:r>
        <w:rPr>
          <w:rFonts w:ascii="Palatino Linotype" w:eastAsia="Palatino Linotype" w:hAnsi="Palatino Linotype" w:cs="Palatino Linotype"/>
          <w:color w:val="000000"/>
          <w:sz w:val="14"/>
          <w:szCs w:val="14"/>
        </w:rPr>
        <w:t>Asi</w:t>
      </w:r>
      <w:proofErr w:type="spellEnd"/>
      <w:r>
        <w:rPr>
          <w:rFonts w:ascii="Palatino Linotype" w:eastAsia="Palatino Linotype" w:hAnsi="Palatino Linotype" w:cs="Palatino Linotype"/>
          <w:color w:val="000000"/>
          <w:sz w:val="14"/>
          <w:szCs w:val="14"/>
        </w:rPr>
        <w:t xml:space="preserve">́, el juzgador debe determinar en cada caso si la </w:t>
      </w:r>
      <w:proofErr w:type="spellStart"/>
      <w:r>
        <w:rPr>
          <w:rFonts w:ascii="Palatino Linotype" w:eastAsia="Palatino Linotype" w:hAnsi="Palatino Linotype" w:cs="Palatino Linotype"/>
          <w:color w:val="000000"/>
          <w:sz w:val="14"/>
          <w:szCs w:val="14"/>
        </w:rPr>
        <w:t>restricción</w:t>
      </w:r>
      <w:proofErr w:type="spellEnd"/>
      <w:r>
        <w:rPr>
          <w:rFonts w:ascii="Palatino Linotype" w:eastAsia="Palatino Linotype" w:hAnsi="Palatino Linotype" w:cs="Palatino Linotype"/>
          <w:color w:val="000000"/>
          <w:sz w:val="14"/>
          <w:szCs w:val="14"/>
        </w:rPr>
        <w:t xml:space="preserve">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w:t>
      </w:r>
      <w:proofErr w:type="spellStart"/>
      <w:r>
        <w:rPr>
          <w:rFonts w:ascii="Palatino Linotype" w:eastAsia="Palatino Linotype" w:hAnsi="Palatino Linotype" w:cs="Palatino Linotype"/>
          <w:color w:val="000000"/>
          <w:sz w:val="14"/>
          <w:szCs w:val="14"/>
        </w:rPr>
        <w:t>distinción</w:t>
      </w:r>
      <w:proofErr w:type="spellEnd"/>
      <w:r>
        <w:rPr>
          <w:rFonts w:ascii="Palatino Linotype" w:eastAsia="Palatino Linotype" w:hAnsi="Palatino Linotype" w:cs="Palatino Linotype"/>
          <w:color w:val="000000"/>
          <w:sz w:val="14"/>
          <w:szCs w:val="14"/>
        </w:rPr>
        <w:t xml:space="preserve"> legislativa se encuentra dentro de las opciones de tratamiento que pueden considerarse proporcionales. De igual manera, las restricciones </w:t>
      </w:r>
      <w:proofErr w:type="spellStart"/>
      <w:r>
        <w:rPr>
          <w:rFonts w:ascii="Palatino Linotype" w:eastAsia="Palatino Linotype" w:hAnsi="Palatino Linotype" w:cs="Palatino Linotype"/>
          <w:color w:val="000000"/>
          <w:sz w:val="14"/>
          <w:szCs w:val="14"/>
        </w:rPr>
        <w:t>deberán</w:t>
      </w:r>
      <w:proofErr w:type="spellEnd"/>
      <w:r>
        <w:rPr>
          <w:rFonts w:ascii="Palatino Linotype" w:eastAsia="Palatino Linotype" w:hAnsi="Palatino Linotype" w:cs="Palatino Linotype"/>
          <w:color w:val="000000"/>
          <w:sz w:val="14"/>
          <w:szCs w:val="14"/>
        </w:rPr>
        <w:t xml:space="preserve"> estar en consonancia con la ley, incluidas las normas internacionales de derechos humanos, y ser compatibles con la naturaleza de los derechos amparados por la </w:t>
      </w:r>
      <w:proofErr w:type="spellStart"/>
      <w:r>
        <w:rPr>
          <w:rFonts w:ascii="Palatino Linotype" w:eastAsia="Palatino Linotype" w:hAnsi="Palatino Linotype" w:cs="Palatino Linotype"/>
          <w:color w:val="000000"/>
          <w:sz w:val="14"/>
          <w:szCs w:val="14"/>
        </w:rPr>
        <w:t>Constitución</w:t>
      </w:r>
      <w:proofErr w:type="spellEnd"/>
      <w:r>
        <w:rPr>
          <w:rFonts w:ascii="Palatino Linotype" w:eastAsia="Palatino Linotype" w:hAnsi="Palatino Linotype" w:cs="Palatino Linotype"/>
          <w:color w:val="000000"/>
          <w:sz w:val="14"/>
          <w:szCs w:val="14"/>
        </w:rPr>
        <w:t xml:space="preserve">, en aras de la </w:t>
      </w:r>
      <w:proofErr w:type="spellStart"/>
      <w:r>
        <w:rPr>
          <w:rFonts w:ascii="Palatino Linotype" w:eastAsia="Palatino Linotype" w:hAnsi="Palatino Linotype" w:cs="Palatino Linotype"/>
          <w:color w:val="000000"/>
          <w:sz w:val="14"/>
          <w:szCs w:val="14"/>
        </w:rPr>
        <w:t>consecución</w:t>
      </w:r>
      <w:proofErr w:type="spellEnd"/>
      <w:r>
        <w:rPr>
          <w:rFonts w:ascii="Palatino Linotype" w:eastAsia="Palatino Linotype" w:hAnsi="Palatino Linotype" w:cs="Palatino Linotype"/>
          <w:color w:val="000000"/>
          <w:sz w:val="14"/>
          <w:szCs w:val="14"/>
        </w:rPr>
        <w:t xml:space="preserve"> de los objetivos </w:t>
      </w:r>
      <w:proofErr w:type="spellStart"/>
      <w:r>
        <w:rPr>
          <w:rFonts w:ascii="Palatino Linotype" w:eastAsia="Palatino Linotype" w:hAnsi="Palatino Linotype" w:cs="Palatino Linotype"/>
          <w:color w:val="000000"/>
          <w:sz w:val="14"/>
          <w:szCs w:val="14"/>
        </w:rPr>
        <w:t>legítimos</w:t>
      </w:r>
      <w:proofErr w:type="spellEnd"/>
      <w:r>
        <w:rPr>
          <w:rFonts w:ascii="Palatino Linotype" w:eastAsia="Palatino Linotype" w:hAnsi="Palatino Linotype" w:cs="Palatino Linotype"/>
          <w:color w:val="000000"/>
          <w:sz w:val="14"/>
          <w:szCs w:val="14"/>
        </w:rPr>
        <w:t xml:space="preserve"> perseguidos, y ser estrictamente necesarias para promover el bienestar general en una sociedad </w:t>
      </w:r>
      <w:proofErr w:type="spellStart"/>
      <w:r>
        <w:rPr>
          <w:rFonts w:ascii="Palatino Linotype" w:eastAsia="Palatino Linotype" w:hAnsi="Palatino Linotype" w:cs="Palatino Linotype"/>
          <w:color w:val="000000"/>
          <w:sz w:val="14"/>
          <w:szCs w:val="14"/>
        </w:rPr>
        <w:t>democrática</w:t>
      </w:r>
      <w:proofErr w:type="spellEnd"/>
      <w:r>
        <w:rPr>
          <w:rFonts w:ascii="Palatino Linotype" w:eastAsia="Palatino Linotype" w:hAnsi="Palatino Linotype" w:cs="Palatino Linotype"/>
          <w:color w:val="000000"/>
          <w:sz w:val="14"/>
          <w:szCs w:val="14"/>
        </w:rPr>
        <w:t xml:space="preserve">. </w:t>
      </w:r>
    </w:p>
    <w:p w14:paraId="64394AEB"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1a</w:t>
      </w:r>
      <w:proofErr w:type="gramStart"/>
      <w:r>
        <w:rPr>
          <w:rFonts w:ascii="Palatino Linotype" w:eastAsia="Palatino Linotype" w:hAnsi="Palatino Linotype" w:cs="Palatino Linotype"/>
          <w:color w:val="000000"/>
          <w:sz w:val="14"/>
          <w:szCs w:val="14"/>
        </w:rPr>
        <w:t>./</w:t>
      </w:r>
      <w:proofErr w:type="gramEnd"/>
      <w:r>
        <w:rPr>
          <w:rFonts w:ascii="Palatino Linotype" w:eastAsia="Palatino Linotype" w:hAnsi="Palatino Linotype" w:cs="Palatino Linotype"/>
          <w:color w:val="000000"/>
          <w:sz w:val="14"/>
          <w:szCs w:val="14"/>
        </w:rPr>
        <w:t xml:space="preserve">J. 2/2012 (9a.). Primera Sala. </w:t>
      </w:r>
      <w:proofErr w:type="spellStart"/>
      <w:r>
        <w:rPr>
          <w:rFonts w:ascii="Palatino Linotype" w:eastAsia="Palatino Linotype" w:hAnsi="Palatino Linotype" w:cs="Palatino Linotype"/>
          <w:color w:val="000000"/>
          <w:sz w:val="14"/>
          <w:szCs w:val="14"/>
        </w:rPr>
        <w:t>Décima</w:t>
      </w:r>
      <w:proofErr w:type="spellEnd"/>
      <w:r>
        <w:rPr>
          <w:rFonts w:ascii="Palatino Linotype" w:eastAsia="Palatino Linotype" w:hAnsi="Palatino Linotype" w:cs="Palatino Linotype"/>
          <w:color w:val="000000"/>
          <w:sz w:val="14"/>
          <w:szCs w:val="14"/>
        </w:rPr>
        <w:t xml:space="preserve"> </w:t>
      </w:r>
      <w:proofErr w:type="spellStart"/>
      <w:r>
        <w:rPr>
          <w:rFonts w:ascii="Palatino Linotype" w:eastAsia="Palatino Linotype" w:hAnsi="Palatino Linotype" w:cs="Palatino Linotype"/>
          <w:color w:val="000000"/>
          <w:sz w:val="14"/>
          <w:szCs w:val="14"/>
        </w:rPr>
        <w:t>Época</w:t>
      </w:r>
      <w:proofErr w:type="spellEnd"/>
      <w:r>
        <w:rPr>
          <w:rFonts w:ascii="Palatino Linotype" w:eastAsia="Palatino Linotype" w:hAnsi="Palatino Linotype" w:cs="Palatino Linotype"/>
          <w:color w:val="000000"/>
          <w:sz w:val="14"/>
          <w:szCs w:val="14"/>
        </w:rPr>
        <w:t xml:space="preserve">. Semanario Judicial de la </w:t>
      </w:r>
      <w:proofErr w:type="spellStart"/>
      <w:r>
        <w:rPr>
          <w:rFonts w:ascii="Palatino Linotype" w:eastAsia="Palatino Linotype" w:hAnsi="Palatino Linotype" w:cs="Palatino Linotype"/>
          <w:color w:val="000000"/>
          <w:sz w:val="14"/>
          <w:szCs w:val="14"/>
        </w:rPr>
        <w:t>Federación</w:t>
      </w:r>
      <w:proofErr w:type="spellEnd"/>
      <w:r>
        <w:rPr>
          <w:rFonts w:ascii="Palatino Linotype" w:eastAsia="Palatino Linotype" w:hAnsi="Palatino Linotype" w:cs="Palatino Linotype"/>
          <w:color w:val="000000"/>
          <w:sz w:val="14"/>
          <w:szCs w:val="14"/>
        </w:rPr>
        <w:t xml:space="preserve"> y su Gaceta. Libro V, Febrero de 2012, </w:t>
      </w:r>
      <w:proofErr w:type="spellStart"/>
      <w:r>
        <w:rPr>
          <w:rFonts w:ascii="Palatino Linotype" w:eastAsia="Palatino Linotype" w:hAnsi="Palatino Linotype" w:cs="Palatino Linotype"/>
          <w:color w:val="000000"/>
          <w:sz w:val="14"/>
          <w:szCs w:val="14"/>
        </w:rPr>
        <w:t>Pág</w:t>
      </w:r>
      <w:proofErr w:type="spellEnd"/>
      <w:r>
        <w:rPr>
          <w:rFonts w:ascii="Palatino Linotype" w:eastAsia="Palatino Linotype" w:hAnsi="Palatino Linotype" w:cs="Palatino Linotype"/>
          <w:color w:val="000000"/>
          <w:sz w:val="14"/>
          <w:szCs w:val="14"/>
        </w:rPr>
        <w:t xml:space="preserve">. 533.  </w:t>
      </w:r>
    </w:p>
  </w:footnote>
  <w:footnote w:id="2">
    <w:p w14:paraId="04FC0EB6"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eastAsia="Palatino Linotype" w:hAnsi="Palatino Linotype" w:cs="Palatino Linotype"/>
          <w:i/>
          <w:color w:val="000000"/>
          <w:sz w:val="14"/>
          <w:szCs w:val="14"/>
        </w:rPr>
        <w:t>Marco jurídico interamericano sobre el derecho a la libertad de expresión</w:t>
      </w:r>
      <w:r>
        <w:rPr>
          <w:rFonts w:ascii="Palatino Linotype" w:eastAsia="Palatino Linotype" w:hAnsi="Palatino Linotype" w:cs="Palatino Linotype"/>
          <w:color w:val="000000"/>
          <w:sz w:val="14"/>
          <w:szCs w:val="14"/>
        </w:rPr>
        <w:t xml:space="preserve">. Párr. 67. </w:t>
      </w:r>
    </w:p>
  </w:footnote>
  <w:footnote w:id="3">
    <w:p w14:paraId="54CD20D3"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5C712E25"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7D042611"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w:t>
      </w:r>
      <w:proofErr w:type="spellStart"/>
      <w:r>
        <w:rPr>
          <w:rFonts w:ascii="Palatino Linotype" w:eastAsia="Palatino Linotype" w:hAnsi="Palatino Linotype" w:cs="Palatino Linotype"/>
          <w:color w:val="000000"/>
          <w:sz w:val="18"/>
          <w:szCs w:val="18"/>
        </w:rPr>
        <w:t>Pp</w:t>
      </w:r>
      <w:proofErr w:type="spellEnd"/>
      <w:r>
        <w:rPr>
          <w:rFonts w:ascii="Palatino Linotype" w:eastAsia="Palatino Linotype" w:hAnsi="Palatino Linotype" w:cs="Palatino Linotype"/>
          <w:color w:val="000000"/>
          <w:sz w:val="18"/>
          <w:szCs w:val="18"/>
        </w:rPr>
        <w:t xml:space="preserve"> 1-19. </w:t>
      </w:r>
    </w:p>
  </w:footnote>
  <w:footnote w:id="4">
    <w:p w14:paraId="23355835"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Tribunales Colegiados de Circuito. Novena Época. Semanario Judicial de la Federación y su Gaceta. Tomo III, marzo de 1996. </w:t>
      </w:r>
      <w:proofErr w:type="spellStart"/>
      <w:r>
        <w:rPr>
          <w:rFonts w:ascii="Palatino Linotype" w:eastAsia="Palatino Linotype" w:hAnsi="Palatino Linotype" w:cs="Palatino Linotype"/>
          <w:color w:val="000000"/>
          <w:sz w:val="18"/>
          <w:szCs w:val="18"/>
        </w:rPr>
        <w:t>Pág</w:t>
      </w:r>
      <w:proofErr w:type="spellEnd"/>
      <w:r>
        <w:rPr>
          <w:rFonts w:ascii="Palatino Linotype" w:eastAsia="Palatino Linotype" w:hAnsi="Palatino Linotype" w:cs="Palatino Linotype"/>
          <w:color w:val="000000"/>
          <w:sz w:val="18"/>
          <w:szCs w:val="18"/>
        </w:rPr>
        <w:t xml:space="preserve"> 769. Consultado en http://sjf.scjn.gob.mx/sjfsist/Documentos/Tesis/203/203143.pdf  el viernes 16 de junio de 2017.</w:t>
      </w:r>
    </w:p>
  </w:footnote>
  <w:footnote w:id="5">
    <w:p w14:paraId="5085B0CF"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Artículo 3. Para los efectos de la presente Ley se entenderá por:</w:t>
      </w:r>
    </w:p>
    <w:p w14:paraId="33DCE0F2"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w:t>
      </w:r>
    </w:p>
    <w:p w14:paraId="3BAE8565" w14:textId="77777777" w:rsidR="0084341E" w:rsidRDefault="009810D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C51E" w14:textId="77777777" w:rsidR="0084341E" w:rsidRDefault="00746B3F">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DF05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1E3A" w14:textId="77777777" w:rsidR="0084341E" w:rsidRDefault="00746B3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8E9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29.25pt;margin-top:-91.6pt;width:540pt;height:10in;z-index:-251659776;mso-position-horizontal:absolute;mso-position-horizontal-relative:margin;mso-position-vertical:absolute;mso-position-vertical-relative:margin">
          <v:imagedata r:id="rId1" o:title="image1"/>
          <w10:wrap anchorx="margin" anchory="margin"/>
        </v:shape>
      </w:pict>
    </w:r>
  </w:p>
  <w:tbl>
    <w:tblPr>
      <w:tblStyle w:val="a0"/>
      <w:tblW w:w="9534" w:type="dxa"/>
      <w:tblInd w:w="-142" w:type="dxa"/>
      <w:tblLayout w:type="fixed"/>
      <w:tblLook w:val="0400" w:firstRow="0" w:lastRow="0" w:firstColumn="0" w:lastColumn="0" w:noHBand="0" w:noVBand="1"/>
    </w:tblPr>
    <w:tblGrid>
      <w:gridCol w:w="3261"/>
      <w:gridCol w:w="2551"/>
      <w:gridCol w:w="3722"/>
    </w:tblGrid>
    <w:tr w:rsidR="0084341E" w14:paraId="4EF02030" w14:textId="77777777">
      <w:tc>
        <w:tcPr>
          <w:tcW w:w="3261" w:type="dxa"/>
          <w:vMerge w:val="restart"/>
        </w:tcPr>
        <w:p w14:paraId="6C396DFC"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51F4B8F" wp14:editId="2CA29C85">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723D515B"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35671728" w14:textId="77777777" w:rsidR="0084341E" w:rsidRDefault="009810D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07932/INFOEM/IP/RR/2023</w:t>
          </w:r>
        </w:p>
      </w:tc>
    </w:tr>
    <w:tr w:rsidR="0084341E" w14:paraId="19A4F9AB" w14:textId="77777777">
      <w:tc>
        <w:tcPr>
          <w:tcW w:w="3261" w:type="dxa"/>
          <w:vMerge/>
        </w:tcPr>
        <w:p w14:paraId="6D0FB64A" w14:textId="77777777" w:rsidR="0084341E" w:rsidRDefault="0084341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ED12175"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07FD40A0" w14:textId="77777777" w:rsidR="0084341E" w:rsidRDefault="009810D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Lerma</w:t>
          </w:r>
        </w:p>
      </w:tc>
    </w:tr>
    <w:tr w:rsidR="0084341E" w14:paraId="06FAB1D6" w14:textId="77777777">
      <w:trPr>
        <w:trHeight w:val="228"/>
      </w:trPr>
      <w:tc>
        <w:tcPr>
          <w:tcW w:w="3261" w:type="dxa"/>
          <w:vMerge/>
        </w:tcPr>
        <w:p w14:paraId="690AC9CB" w14:textId="77777777" w:rsidR="0084341E" w:rsidRDefault="0084341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DEC652F"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50F2A041" w14:textId="77777777" w:rsidR="0084341E" w:rsidRDefault="009810D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A851883" w14:textId="77777777" w:rsidR="0084341E" w:rsidRDefault="0084341E">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36169" w14:textId="77777777" w:rsidR="0084341E" w:rsidRDefault="00746B3F">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55B5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1"/>
      <w:tblW w:w="10490" w:type="dxa"/>
      <w:tblInd w:w="-1276" w:type="dxa"/>
      <w:tblLayout w:type="fixed"/>
      <w:tblLook w:val="0400" w:firstRow="0" w:lastRow="0" w:firstColumn="0" w:lastColumn="0" w:noHBand="0" w:noVBand="1"/>
    </w:tblPr>
    <w:tblGrid>
      <w:gridCol w:w="4253"/>
      <w:gridCol w:w="2552"/>
      <w:gridCol w:w="3685"/>
    </w:tblGrid>
    <w:tr w:rsidR="0084341E" w14:paraId="3F0DE0A9" w14:textId="77777777">
      <w:tc>
        <w:tcPr>
          <w:tcW w:w="4253" w:type="dxa"/>
          <w:vMerge w:val="restart"/>
          <w:shd w:val="clear" w:color="auto" w:fill="auto"/>
        </w:tcPr>
        <w:p w14:paraId="3F8CE6FD"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D6D77C4" wp14:editId="7B98886B">
                <wp:extent cx="1692162" cy="8526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B865CB1"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C9EB18B" w14:textId="77777777" w:rsidR="0084341E" w:rsidRDefault="009810D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07932/INFOEM/IP/RR/2023</w:t>
          </w:r>
        </w:p>
      </w:tc>
    </w:tr>
    <w:tr w:rsidR="0084341E" w14:paraId="28F29A8C" w14:textId="77777777">
      <w:tc>
        <w:tcPr>
          <w:tcW w:w="4253" w:type="dxa"/>
          <w:vMerge/>
          <w:shd w:val="clear" w:color="auto" w:fill="auto"/>
        </w:tcPr>
        <w:p w14:paraId="127091F5" w14:textId="77777777" w:rsidR="0084341E" w:rsidRDefault="0084341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39C2053"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790CC19" w14:textId="745FC896" w:rsidR="0084341E" w:rsidRDefault="000D170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w:t>
          </w:r>
          <w:proofErr w:type="spellStart"/>
          <w:r>
            <w:rPr>
              <w:rFonts w:ascii="Palatino Linotype" w:eastAsia="Palatino Linotype" w:hAnsi="Palatino Linotype" w:cs="Palatino Linotype"/>
              <w:b/>
              <w:sz w:val="22"/>
              <w:szCs w:val="22"/>
            </w:rPr>
            <w:t>XXXXXX</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XXXXXX</w:t>
          </w:r>
          <w:proofErr w:type="spellEnd"/>
        </w:p>
      </w:tc>
    </w:tr>
    <w:tr w:rsidR="0084341E" w14:paraId="4B9FB55A" w14:textId="77777777">
      <w:trPr>
        <w:trHeight w:val="228"/>
      </w:trPr>
      <w:tc>
        <w:tcPr>
          <w:tcW w:w="4253" w:type="dxa"/>
          <w:vMerge/>
          <w:shd w:val="clear" w:color="auto" w:fill="auto"/>
        </w:tcPr>
        <w:p w14:paraId="7E1FC0ED" w14:textId="77777777" w:rsidR="0084341E" w:rsidRDefault="0084341E">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3393CA9"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65D8DCE9" w14:textId="77777777" w:rsidR="0084341E" w:rsidRDefault="009810D0">
          <w:pPr>
            <w:jc w:val="both"/>
            <w:rPr>
              <w:rFonts w:ascii="Palatino Linotype" w:eastAsia="Palatino Linotype" w:hAnsi="Palatino Linotype" w:cs="Palatino Linotype"/>
              <w:b/>
            </w:rPr>
          </w:pPr>
          <w:r>
            <w:rPr>
              <w:rFonts w:ascii="Palatino Linotype" w:eastAsia="Palatino Linotype" w:hAnsi="Palatino Linotype" w:cs="Palatino Linotype"/>
              <w:b/>
            </w:rPr>
            <w:t>Ayuntamiento de Lerma</w:t>
          </w:r>
        </w:p>
      </w:tc>
    </w:tr>
    <w:tr w:rsidR="0084341E" w14:paraId="3A0BF6EB" w14:textId="77777777">
      <w:tc>
        <w:tcPr>
          <w:tcW w:w="4253" w:type="dxa"/>
          <w:vMerge/>
          <w:shd w:val="clear" w:color="auto" w:fill="auto"/>
        </w:tcPr>
        <w:p w14:paraId="48FD2E50" w14:textId="77777777" w:rsidR="0084341E" w:rsidRDefault="0084341E">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2" w:type="dxa"/>
          <w:shd w:val="clear" w:color="auto" w:fill="auto"/>
        </w:tcPr>
        <w:p w14:paraId="33E68D21" w14:textId="77777777" w:rsidR="0084341E" w:rsidRDefault="009810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2EC0EB34" w14:textId="77777777" w:rsidR="0084341E" w:rsidRDefault="009810D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80C64B8" w14:textId="77777777" w:rsidR="0084341E" w:rsidRDefault="0084341E">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7D50"/>
    <w:multiLevelType w:val="multilevel"/>
    <w:tmpl w:val="748CB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812737"/>
    <w:multiLevelType w:val="multilevel"/>
    <w:tmpl w:val="55B8E6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48CC"/>
    <w:multiLevelType w:val="multilevel"/>
    <w:tmpl w:val="01AA4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707F61"/>
    <w:multiLevelType w:val="multilevel"/>
    <w:tmpl w:val="DF24FD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318338B1"/>
    <w:multiLevelType w:val="multilevel"/>
    <w:tmpl w:val="16E46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B81B50"/>
    <w:multiLevelType w:val="multilevel"/>
    <w:tmpl w:val="CF940AF0"/>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4C367B61"/>
    <w:multiLevelType w:val="multilevel"/>
    <w:tmpl w:val="C51EA066"/>
    <w:lvl w:ilvl="0">
      <w:start w:val="1"/>
      <w:numFmt w:val="decimal"/>
      <w:lvlText w:val="%1."/>
      <w:lvlJc w:val="left"/>
      <w:pPr>
        <w:ind w:left="1069" w:hanging="360"/>
      </w:pPr>
      <w:rPr>
        <w:rFont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57395BAD"/>
    <w:multiLevelType w:val="multilevel"/>
    <w:tmpl w:val="6780F480"/>
    <w:lvl w:ilvl="0">
      <w:numFmt w:val="lowerLetter"/>
      <w:lvlText w:val="%1."/>
      <w:lvlJc w:val="left"/>
      <w:pPr>
        <w:ind w:left="0" w:firstLine="0"/>
      </w:pPr>
    </w:lvl>
    <w:lvl w:ilvl="1">
      <w:start w:val="1"/>
      <w:numFmt w:val="upp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4C10E49"/>
    <w:multiLevelType w:val="multilevel"/>
    <w:tmpl w:val="7CE24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59656F"/>
    <w:multiLevelType w:val="multilevel"/>
    <w:tmpl w:val="5BAEB500"/>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7811092D"/>
    <w:multiLevelType w:val="multilevel"/>
    <w:tmpl w:val="512C68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4"/>
  </w:num>
  <w:num w:numId="4">
    <w:abstractNumId w:val="2"/>
  </w:num>
  <w:num w:numId="5">
    <w:abstractNumId w:val="8"/>
  </w:num>
  <w:num w:numId="6">
    <w:abstractNumId w:val="3"/>
  </w:num>
  <w:num w:numId="7">
    <w:abstractNumId w:val="5"/>
  </w:num>
  <w:num w:numId="8">
    <w:abstractNumId w:val="10"/>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1E"/>
    <w:rsid w:val="00095AF4"/>
    <w:rsid w:val="000D1704"/>
    <w:rsid w:val="00473193"/>
    <w:rsid w:val="00523337"/>
    <w:rsid w:val="005E3C16"/>
    <w:rsid w:val="0066760A"/>
    <w:rsid w:val="00695D7E"/>
    <w:rsid w:val="006E515D"/>
    <w:rsid w:val="00746B3F"/>
    <w:rsid w:val="0084341E"/>
    <w:rsid w:val="009810D0"/>
    <w:rsid w:val="009B7319"/>
    <w:rsid w:val="00A835B1"/>
    <w:rsid w:val="00AA36F5"/>
    <w:rsid w:val="00AF22D4"/>
    <w:rsid w:val="00B175B9"/>
    <w:rsid w:val="00B84974"/>
    <w:rsid w:val="00C93581"/>
    <w:rsid w:val="00E071DB"/>
    <w:rsid w:val="00EF2D9F"/>
    <w:rsid w:val="00F96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4F6D0D"/>
  <w15:docId w15:val="{8BA01C75-D465-4841-8EED-922A8F7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E0006D"/>
    <w:rPr>
      <w:color w:val="605E5C"/>
      <w:shd w:val="clear" w:color="auto" w:fill="E1DFDD"/>
    </w:rPr>
  </w:style>
  <w:style w:type="table" w:customStyle="1" w:styleId="a">
    <w:basedOn w:val="TableNormal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pomex.org.mx/ipo3/lgt/indice/lerma.we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Gw8K4U0GfiLsjhBf8ofgXcPFVw==">CgMxLjAyCGguZ2pkZ3hzMgloLjJldDkycDAyCWguMzBqMHpsbDIJaC4xZm9iOXRlOAByITFXeXNvU2tQSVFCNWtEZWcweHRhaHVlQzcyZ2xMUHZ2Zg==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10035</Words>
  <Characters>55197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2024-03-04T19:52:00Z</cp:lastPrinted>
  <dcterms:created xsi:type="dcterms:W3CDTF">2024-02-27T01:25:00Z</dcterms:created>
  <dcterms:modified xsi:type="dcterms:W3CDTF">2024-03-14T00:12:00Z</dcterms:modified>
</cp:coreProperties>
</file>