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E2BB3" w14:textId="291865E9" w:rsidR="0064438D" w:rsidRPr="00953FAE" w:rsidRDefault="00D41907"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152878">
        <w:rPr>
          <w:rFonts w:ascii="Palatino Linotype" w:eastAsia="Palatino Linotype" w:hAnsi="Palatino Linotype" w:cs="Palatino Linotype"/>
          <w:b/>
          <w:bCs/>
        </w:rPr>
        <w:t xml:space="preserve">el </w:t>
      </w:r>
      <w:r w:rsidR="005573B4" w:rsidRPr="00152878">
        <w:rPr>
          <w:rFonts w:ascii="Palatino Linotype" w:eastAsia="Palatino Linotype" w:hAnsi="Palatino Linotype" w:cs="Palatino Linotype"/>
          <w:b/>
          <w:bCs/>
        </w:rPr>
        <w:t>trece</w:t>
      </w:r>
      <w:r w:rsidR="000D00D2" w:rsidRPr="00152878">
        <w:rPr>
          <w:rFonts w:ascii="Palatino Linotype" w:eastAsia="Palatino Linotype" w:hAnsi="Palatino Linotype" w:cs="Palatino Linotype"/>
          <w:b/>
          <w:bCs/>
        </w:rPr>
        <w:t xml:space="preserve"> de marzo de dos mil veinticuatro.</w:t>
      </w:r>
      <w:r w:rsidR="000D00D2" w:rsidRPr="00953FAE">
        <w:rPr>
          <w:rFonts w:ascii="Palatino Linotype" w:eastAsia="Palatino Linotype" w:hAnsi="Palatino Linotype" w:cs="Palatino Linotype"/>
        </w:rPr>
        <w:t xml:space="preserve"> </w:t>
      </w:r>
    </w:p>
    <w:p w14:paraId="79EF4ABD" w14:textId="77777777" w:rsidR="0064438D" w:rsidRPr="00953FAE" w:rsidRDefault="0064438D" w:rsidP="00953FAE">
      <w:pPr>
        <w:spacing w:line="360" w:lineRule="auto"/>
        <w:jc w:val="both"/>
        <w:rPr>
          <w:rFonts w:ascii="Palatino Linotype" w:eastAsia="Palatino Linotype" w:hAnsi="Palatino Linotype" w:cs="Palatino Linotype"/>
        </w:rPr>
      </w:pPr>
    </w:p>
    <w:p w14:paraId="6C133742" w14:textId="77777777" w:rsidR="0064438D" w:rsidRPr="00953FAE" w:rsidRDefault="00D41907" w:rsidP="00953FAE">
      <w:pPr>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rPr>
        <w:t>VISTO</w:t>
      </w:r>
      <w:r w:rsidRPr="00953FAE">
        <w:rPr>
          <w:rFonts w:ascii="Palatino Linotype" w:eastAsia="Palatino Linotype" w:hAnsi="Palatino Linotype" w:cs="Palatino Linotype"/>
        </w:rPr>
        <w:t xml:space="preserve"> el expediente formado con motivo del Recurso de Revisión</w:t>
      </w:r>
      <w:r w:rsidRPr="00953FAE">
        <w:rPr>
          <w:rFonts w:ascii="Palatino Linotype" w:eastAsia="Palatino Linotype" w:hAnsi="Palatino Linotype" w:cs="Palatino Linotype"/>
          <w:b/>
        </w:rPr>
        <w:t xml:space="preserve"> 00</w:t>
      </w:r>
      <w:r w:rsidR="00961BCF" w:rsidRPr="00953FAE">
        <w:rPr>
          <w:rFonts w:ascii="Palatino Linotype" w:eastAsia="Palatino Linotype" w:hAnsi="Palatino Linotype" w:cs="Palatino Linotype"/>
          <w:b/>
        </w:rPr>
        <w:t>7</w:t>
      </w:r>
      <w:r w:rsidR="005573B4" w:rsidRPr="00953FAE">
        <w:rPr>
          <w:rFonts w:ascii="Palatino Linotype" w:eastAsia="Palatino Linotype" w:hAnsi="Palatino Linotype" w:cs="Palatino Linotype"/>
          <w:b/>
        </w:rPr>
        <w:t>42</w:t>
      </w:r>
      <w:r w:rsidRPr="00953FAE">
        <w:rPr>
          <w:rFonts w:ascii="Palatino Linotype" w:eastAsia="Palatino Linotype" w:hAnsi="Palatino Linotype" w:cs="Palatino Linotype"/>
          <w:b/>
        </w:rPr>
        <w:t>/INFOEM/IP/RR/2024</w:t>
      </w:r>
      <w:r w:rsidRPr="00953FAE">
        <w:rPr>
          <w:rFonts w:ascii="Palatino Linotype" w:eastAsia="Palatino Linotype" w:hAnsi="Palatino Linotype" w:cs="Palatino Linotype"/>
        </w:rPr>
        <w:t xml:space="preserve">, promovido por </w:t>
      </w:r>
      <w:r w:rsidR="005573B4" w:rsidRPr="00953FAE">
        <w:rPr>
          <w:rFonts w:ascii="Palatino Linotype" w:eastAsia="Palatino Linotype" w:hAnsi="Palatino Linotype" w:cs="Palatino Linotype"/>
          <w:b/>
        </w:rPr>
        <w:t>una persona de manera anónima</w:t>
      </w:r>
      <w:r w:rsidR="00DE6135" w:rsidRPr="00953FAE">
        <w:rPr>
          <w:rFonts w:ascii="Palatino Linotype" w:eastAsia="Palatino Linotype" w:hAnsi="Palatino Linotype" w:cs="Palatino Linotype"/>
        </w:rPr>
        <w:t xml:space="preserve">, </w:t>
      </w:r>
      <w:r w:rsidRPr="00953FAE">
        <w:rPr>
          <w:rFonts w:ascii="Palatino Linotype" w:eastAsia="Palatino Linotype" w:hAnsi="Palatino Linotype" w:cs="Palatino Linotype"/>
        </w:rPr>
        <w:t>que</w:t>
      </w:r>
      <w:r w:rsidRPr="00953FAE">
        <w:rPr>
          <w:rFonts w:ascii="Palatino Linotype" w:eastAsia="Palatino Linotype" w:hAnsi="Palatino Linotype" w:cs="Palatino Linotype"/>
          <w:b/>
        </w:rPr>
        <w:t xml:space="preserve"> </w:t>
      </w:r>
      <w:r w:rsidRPr="00953FAE">
        <w:rPr>
          <w:rFonts w:ascii="Palatino Linotype" w:eastAsia="Palatino Linotype" w:hAnsi="Palatino Linotype" w:cs="Palatino Linotype"/>
        </w:rPr>
        <w:t xml:space="preserve">en lo sucesivo se denominará </w:t>
      </w:r>
      <w:r w:rsidRPr="00953FAE">
        <w:rPr>
          <w:rFonts w:ascii="Palatino Linotype" w:eastAsia="Palatino Linotype" w:hAnsi="Palatino Linotype" w:cs="Palatino Linotype"/>
          <w:b/>
        </w:rPr>
        <w:t>EL RECURRENTE</w:t>
      </w:r>
      <w:r w:rsidRPr="00953FAE">
        <w:rPr>
          <w:rFonts w:ascii="Palatino Linotype" w:eastAsia="Palatino Linotype" w:hAnsi="Palatino Linotype" w:cs="Palatino Linotype"/>
        </w:rPr>
        <w:t xml:space="preserve">, en contra de la respuesta emitida por </w:t>
      </w:r>
      <w:r w:rsidR="005573B4" w:rsidRPr="00953FAE">
        <w:rPr>
          <w:rFonts w:ascii="Palatino Linotype" w:eastAsia="Palatino Linotype" w:hAnsi="Palatino Linotype" w:cs="Palatino Linotype"/>
        </w:rPr>
        <w:t>el</w:t>
      </w:r>
      <w:r w:rsidR="00F5246B" w:rsidRPr="00953FAE">
        <w:rPr>
          <w:rFonts w:ascii="Palatino Linotype" w:eastAsia="Palatino Linotype" w:hAnsi="Palatino Linotype" w:cs="Palatino Linotype"/>
        </w:rPr>
        <w:t xml:space="preserve"> </w:t>
      </w:r>
      <w:r w:rsidR="005573B4" w:rsidRPr="00953FAE">
        <w:rPr>
          <w:rFonts w:ascii="Palatino Linotype" w:eastAsia="Palatino Linotype" w:hAnsi="Palatino Linotype" w:cs="Palatino Linotype"/>
          <w:b/>
        </w:rPr>
        <w:t>Ayuntamiento de Coacalco de Berriozábal</w:t>
      </w:r>
      <w:r w:rsidRPr="00953FAE">
        <w:rPr>
          <w:rFonts w:ascii="Palatino Linotype" w:eastAsia="Palatino Linotype" w:hAnsi="Palatino Linotype" w:cs="Palatino Linotype"/>
          <w:b/>
        </w:rPr>
        <w:t>,</w:t>
      </w:r>
      <w:r w:rsidRPr="00953FAE">
        <w:rPr>
          <w:rFonts w:ascii="Palatino Linotype" w:eastAsia="Palatino Linotype" w:hAnsi="Palatino Linotype" w:cs="Palatino Linotype"/>
        </w:rPr>
        <w:t xml:space="preserve"> que en lo sucesivo se denominará </w:t>
      </w:r>
      <w:r w:rsidRPr="00953FAE">
        <w:rPr>
          <w:rFonts w:ascii="Palatino Linotype" w:eastAsia="Palatino Linotype" w:hAnsi="Palatino Linotype" w:cs="Palatino Linotype"/>
          <w:b/>
        </w:rPr>
        <w:t>EL SUJETO OBLIGADO</w:t>
      </w:r>
      <w:r w:rsidRPr="00953FAE">
        <w:rPr>
          <w:rFonts w:ascii="Palatino Linotype" w:eastAsia="Palatino Linotype" w:hAnsi="Palatino Linotype" w:cs="Palatino Linotype"/>
        </w:rPr>
        <w:t xml:space="preserve">, se procede a dictar la presente resolución con base en lo siguiente: </w:t>
      </w:r>
    </w:p>
    <w:p w14:paraId="383BCFE5" w14:textId="77777777" w:rsidR="0064438D" w:rsidRPr="00953FAE" w:rsidRDefault="0064438D" w:rsidP="00953FAE">
      <w:pPr>
        <w:jc w:val="both"/>
        <w:rPr>
          <w:rFonts w:ascii="Palatino Linotype" w:eastAsia="Palatino Linotype" w:hAnsi="Palatino Linotype" w:cs="Palatino Linotype"/>
        </w:rPr>
      </w:pPr>
    </w:p>
    <w:p w14:paraId="69A353D7" w14:textId="77777777" w:rsidR="00497EB5" w:rsidRPr="00953FAE" w:rsidRDefault="00497EB5" w:rsidP="00953FAE">
      <w:pPr>
        <w:jc w:val="center"/>
        <w:rPr>
          <w:rFonts w:ascii="Palatino Linotype" w:hAnsi="Palatino Linotype"/>
          <w:b/>
          <w:bCs/>
          <w:spacing w:val="60"/>
          <w:sz w:val="28"/>
        </w:rPr>
      </w:pPr>
      <w:r w:rsidRPr="00953FAE">
        <w:rPr>
          <w:rFonts w:ascii="Palatino Linotype" w:hAnsi="Palatino Linotype"/>
          <w:b/>
          <w:bCs/>
          <w:spacing w:val="60"/>
          <w:sz w:val="28"/>
        </w:rPr>
        <w:t>ANTECEDENTES</w:t>
      </w:r>
    </w:p>
    <w:p w14:paraId="39D43C2B" w14:textId="77777777" w:rsidR="0064438D" w:rsidRPr="00953FAE" w:rsidRDefault="0064438D" w:rsidP="00953FAE">
      <w:pPr>
        <w:jc w:val="center"/>
        <w:rPr>
          <w:rFonts w:ascii="Palatino Linotype" w:eastAsia="Palatino Linotype" w:hAnsi="Palatino Linotype" w:cs="Palatino Linotype"/>
          <w:b/>
        </w:rPr>
      </w:pPr>
    </w:p>
    <w:p w14:paraId="1E150807" w14:textId="77777777" w:rsidR="0064438D" w:rsidRPr="00953FAE" w:rsidRDefault="00D41907" w:rsidP="00953FAE">
      <w:pPr>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sz w:val="28"/>
          <w:szCs w:val="28"/>
        </w:rPr>
        <w:t>I. De la Solicitud de Información</w:t>
      </w:r>
    </w:p>
    <w:p w14:paraId="27E1B62F" w14:textId="77777777" w:rsidR="0064438D" w:rsidRPr="00953FAE" w:rsidRDefault="00D41907"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El </w:t>
      </w:r>
      <w:r w:rsidR="005573B4" w:rsidRPr="00953FAE">
        <w:rPr>
          <w:rFonts w:ascii="Palatino Linotype" w:eastAsia="Palatino Linotype" w:hAnsi="Palatino Linotype" w:cs="Palatino Linotype"/>
        </w:rPr>
        <w:t xml:space="preserve">diecisiete </w:t>
      </w:r>
      <w:r w:rsidR="00961BCF" w:rsidRPr="00953FAE">
        <w:rPr>
          <w:rFonts w:ascii="Palatino Linotype" w:eastAsia="Palatino Linotype" w:hAnsi="Palatino Linotype" w:cs="Palatino Linotype"/>
        </w:rPr>
        <w:t>de enero de dos mil veinticuatro</w:t>
      </w:r>
      <w:r w:rsidRPr="00953FAE">
        <w:rPr>
          <w:rFonts w:ascii="Palatino Linotype" w:eastAsia="Palatino Linotype" w:hAnsi="Palatino Linotype" w:cs="Palatino Linotype"/>
        </w:rPr>
        <w:t xml:space="preserve">, </w:t>
      </w:r>
      <w:r w:rsidRPr="00953FAE">
        <w:rPr>
          <w:rFonts w:ascii="Palatino Linotype" w:eastAsia="Palatino Linotype" w:hAnsi="Palatino Linotype" w:cs="Palatino Linotype"/>
          <w:b/>
        </w:rPr>
        <w:t>EL RECURRENTE</w:t>
      </w:r>
      <w:r w:rsidRPr="00953FAE">
        <w:rPr>
          <w:rFonts w:ascii="Palatino Linotype" w:eastAsia="Palatino Linotype" w:hAnsi="Palatino Linotype" w:cs="Palatino Linotype"/>
        </w:rPr>
        <w:t xml:space="preserve"> presentó a través del Sistema de Acceso a la Información Mexiquense, que en lo subsecuente se denominará </w:t>
      </w:r>
      <w:r w:rsidRPr="00953FAE">
        <w:rPr>
          <w:rFonts w:ascii="Palatino Linotype" w:eastAsia="Palatino Linotype" w:hAnsi="Palatino Linotype" w:cs="Palatino Linotype"/>
          <w:b/>
        </w:rPr>
        <w:t>EL SAIMEX</w:t>
      </w:r>
      <w:r w:rsidRPr="00953FAE">
        <w:rPr>
          <w:rFonts w:ascii="Palatino Linotype" w:eastAsia="Palatino Linotype" w:hAnsi="Palatino Linotype" w:cs="Palatino Linotype"/>
        </w:rPr>
        <w:t xml:space="preserve"> ante </w:t>
      </w:r>
      <w:r w:rsidRPr="00953FAE">
        <w:rPr>
          <w:rFonts w:ascii="Palatino Linotype" w:eastAsia="Palatino Linotype" w:hAnsi="Palatino Linotype" w:cs="Palatino Linotype"/>
          <w:b/>
        </w:rPr>
        <w:t>EL SUJETO OBLIGADO</w:t>
      </w:r>
      <w:r w:rsidRPr="00953FAE">
        <w:rPr>
          <w:rFonts w:ascii="Palatino Linotype" w:eastAsia="Palatino Linotype" w:hAnsi="Palatino Linotype" w:cs="Palatino Linotype"/>
        </w:rPr>
        <w:t>, la solicitud de acceso a la información pública, a la que se le asignó el número de expediente</w:t>
      </w:r>
      <w:r w:rsidRPr="00953FAE">
        <w:rPr>
          <w:rFonts w:ascii="Palatino Linotype" w:eastAsia="Palatino Linotype" w:hAnsi="Palatino Linotype" w:cs="Palatino Linotype"/>
          <w:b/>
        </w:rPr>
        <w:t xml:space="preserve"> </w:t>
      </w:r>
      <w:r w:rsidR="005573B4" w:rsidRPr="00953FAE">
        <w:rPr>
          <w:rFonts w:ascii="Palatino Linotype" w:eastAsia="Palatino Linotype" w:hAnsi="Palatino Linotype" w:cs="Palatino Linotype"/>
          <w:b/>
        </w:rPr>
        <w:t>00009/COACALCO/IP/2024</w:t>
      </w:r>
      <w:r w:rsidRPr="00953FAE">
        <w:rPr>
          <w:rFonts w:ascii="Palatino Linotype" w:eastAsia="Palatino Linotype" w:hAnsi="Palatino Linotype" w:cs="Palatino Linotype"/>
          <w:b/>
        </w:rPr>
        <w:t>,</w:t>
      </w:r>
      <w:r w:rsidRPr="00953FAE">
        <w:rPr>
          <w:rFonts w:ascii="Palatino Linotype" w:eastAsia="Palatino Linotype" w:hAnsi="Palatino Linotype" w:cs="Palatino Linotype"/>
        </w:rPr>
        <w:t xml:space="preserve"> mediante la cual requirió lo siguiente:</w:t>
      </w:r>
    </w:p>
    <w:p w14:paraId="1916E10C" w14:textId="77777777" w:rsidR="0064438D" w:rsidRPr="00953FAE" w:rsidRDefault="0064438D" w:rsidP="00953FAE">
      <w:pPr>
        <w:jc w:val="both"/>
        <w:rPr>
          <w:rFonts w:ascii="Palatino Linotype" w:eastAsia="Palatino Linotype" w:hAnsi="Palatino Linotype" w:cs="Palatino Linotype"/>
        </w:rPr>
      </w:pPr>
    </w:p>
    <w:p w14:paraId="1DC45723" w14:textId="56109329" w:rsidR="0064438D" w:rsidRPr="00953FAE" w:rsidRDefault="00D41907" w:rsidP="00953FAE">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953FAE">
        <w:rPr>
          <w:rFonts w:ascii="Palatino Linotype" w:eastAsia="Palatino Linotype" w:hAnsi="Palatino Linotype" w:cs="Palatino Linotype"/>
          <w:i/>
          <w:sz w:val="22"/>
          <w:szCs w:val="22"/>
        </w:rPr>
        <w:t>“</w:t>
      </w:r>
      <w:r w:rsidR="005573B4" w:rsidRPr="00953FAE">
        <w:rPr>
          <w:rFonts w:ascii="Palatino Linotype" w:eastAsia="Palatino Linotype" w:hAnsi="Palatino Linotype" w:cs="Palatino Linotype"/>
          <w:i/>
          <w:sz w:val="22"/>
          <w:szCs w:val="22"/>
        </w:rPr>
        <w:t xml:space="preserve">Buenas tardes solicito se me entregue todo lo que contenga el expediente que se </w:t>
      </w:r>
      <w:proofErr w:type="spellStart"/>
      <w:r w:rsidR="005573B4" w:rsidRPr="00953FAE">
        <w:rPr>
          <w:rFonts w:ascii="Palatino Linotype" w:eastAsia="Palatino Linotype" w:hAnsi="Palatino Linotype" w:cs="Palatino Linotype"/>
          <w:i/>
          <w:sz w:val="22"/>
          <w:szCs w:val="22"/>
        </w:rPr>
        <w:t>integro</w:t>
      </w:r>
      <w:proofErr w:type="spellEnd"/>
      <w:r w:rsidR="005573B4" w:rsidRPr="00953FAE">
        <w:rPr>
          <w:rFonts w:ascii="Palatino Linotype" w:eastAsia="Palatino Linotype" w:hAnsi="Palatino Linotype" w:cs="Palatino Linotype"/>
          <w:i/>
          <w:sz w:val="22"/>
          <w:szCs w:val="22"/>
        </w:rPr>
        <w:t xml:space="preserve"> para realizar el traslado de dominio y el cambio en el nombre del predio con clave catastral </w:t>
      </w:r>
      <w:r w:rsidR="001F57D2">
        <w:rPr>
          <w:rFonts w:ascii="Palatino Linotype" w:eastAsia="Palatino Linotype" w:hAnsi="Palatino Linotype" w:cs="Palatino Linotype"/>
          <w:i/>
          <w:sz w:val="22"/>
          <w:szCs w:val="22"/>
        </w:rPr>
        <w:t>XXXXXXXXXXXXXXX</w:t>
      </w:r>
      <w:r w:rsidR="005573B4" w:rsidRPr="00953FAE">
        <w:rPr>
          <w:rFonts w:ascii="Palatino Linotype" w:eastAsia="Palatino Linotype" w:hAnsi="Palatino Linotype" w:cs="Palatino Linotype"/>
          <w:i/>
          <w:sz w:val="22"/>
          <w:szCs w:val="22"/>
        </w:rPr>
        <w:t xml:space="preserve"> que cambio de </w:t>
      </w:r>
      <w:r w:rsidR="001F57D2">
        <w:rPr>
          <w:rFonts w:ascii="Palatino Linotype" w:eastAsia="Palatino Linotype" w:hAnsi="Palatino Linotype" w:cs="Palatino Linotype"/>
          <w:i/>
          <w:sz w:val="22"/>
          <w:szCs w:val="22"/>
        </w:rPr>
        <w:t xml:space="preserve">XXXXX </w:t>
      </w:r>
      <w:proofErr w:type="spellStart"/>
      <w:r w:rsidR="001F57D2">
        <w:rPr>
          <w:rFonts w:ascii="Palatino Linotype" w:eastAsia="Palatino Linotype" w:hAnsi="Palatino Linotype" w:cs="Palatino Linotype"/>
          <w:i/>
          <w:sz w:val="22"/>
          <w:szCs w:val="22"/>
        </w:rPr>
        <w:t>XXXXX</w:t>
      </w:r>
      <w:proofErr w:type="spellEnd"/>
      <w:r w:rsidR="005573B4" w:rsidRPr="00953FAE">
        <w:rPr>
          <w:rFonts w:ascii="Palatino Linotype" w:eastAsia="Palatino Linotype" w:hAnsi="Palatino Linotype" w:cs="Palatino Linotype"/>
          <w:i/>
          <w:sz w:val="22"/>
          <w:szCs w:val="22"/>
        </w:rPr>
        <w:t xml:space="preserve"> Y </w:t>
      </w:r>
      <w:r w:rsidR="001F57D2">
        <w:rPr>
          <w:rFonts w:ascii="Palatino Linotype" w:eastAsia="Palatino Linotype" w:hAnsi="Palatino Linotype" w:cs="Palatino Linotype"/>
          <w:i/>
          <w:sz w:val="22"/>
          <w:szCs w:val="22"/>
        </w:rPr>
        <w:t>XXXX XXXXXXX</w:t>
      </w:r>
      <w:r w:rsidR="005573B4" w:rsidRPr="00953FAE">
        <w:rPr>
          <w:rFonts w:ascii="Palatino Linotype" w:eastAsia="Palatino Linotype" w:hAnsi="Palatino Linotype" w:cs="Palatino Linotype"/>
          <w:i/>
          <w:sz w:val="22"/>
          <w:szCs w:val="22"/>
        </w:rPr>
        <w:t xml:space="preserve"> a </w:t>
      </w:r>
      <w:bookmarkStart w:id="1" w:name="_GoBack"/>
      <w:r w:rsidR="001F57D2">
        <w:rPr>
          <w:rFonts w:ascii="Palatino Linotype" w:eastAsia="Palatino Linotype" w:hAnsi="Palatino Linotype" w:cs="Palatino Linotype"/>
          <w:i/>
          <w:sz w:val="22"/>
          <w:szCs w:val="22"/>
        </w:rPr>
        <w:t xml:space="preserve">XXXXX </w:t>
      </w:r>
      <w:proofErr w:type="spellStart"/>
      <w:r w:rsidR="001F57D2">
        <w:rPr>
          <w:rFonts w:ascii="Palatino Linotype" w:eastAsia="Palatino Linotype" w:hAnsi="Palatino Linotype" w:cs="Palatino Linotype"/>
          <w:i/>
          <w:sz w:val="22"/>
          <w:szCs w:val="22"/>
        </w:rPr>
        <w:t>XXXXX</w:t>
      </w:r>
      <w:proofErr w:type="spellEnd"/>
      <w:r w:rsidR="001F57D2">
        <w:rPr>
          <w:rFonts w:ascii="Palatino Linotype" w:eastAsia="Palatino Linotype" w:hAnsi="Palatino Linotype" w:cs="Palatino Linotype"/>
          <w:i/>
          <w:sz w:val="22"/>
          <w:szCs w:val="22"/>
        </w:rPr>
        <w:t xml:space="preserve"> </w:t>
      </w:r>
      <w:proofErr w:type="spellStart"/>
      <w:r w:rsidR="001F57D2">
        <w:rPr>
          <w:rFonts w:ascii="Palatino Linotype" w:eastAsia="Palatino Linotype" w:hAnsi="Palatino Linotype" w:cs="Palatino Linotype"/>
          <w:i/>
          <w:sz w:val="22"/>
          <w:szCs w:val="22"/>
        </w:rPr>
        <w:t>XXXXX</w:t>
      </w:r>
      <w:bookmarkEnd w:id="1"/>
      <w:proofErr w:type="spellEnd"/>
      <w:r w:rsidR="005573B4" w:rsidRPr="00953FAE">
        <w:rPr>
          <w:rFonts w:ascii="Palatino Linotype" w:eastAsia="Palatino Linotype" w:hAnsi="Palatino Linotype" w:cs="Palatino Linotype"/>
          <w:i/>
          <w:sz w:val="22"/>
          <w:szCs w:val="22"/>
        </w:rPr>
        <w:t xml:space="preserve">, por lo anterior y conforme a sus lineamientos establecidos en su normativa, solicito se me entregue en versión pública los siguientes documentos que debe contener el expediente y los demás documentos que el mismo contenga. • Declaración del impuesto en formato oficial autorizado. • </w:t>
      </w:r>
      <w:r w:rsidR="005573B4" w:rsidRPr="00953FAE">
        <w:rPr>
          <w:rFonts w:ascii="Palatino Linotype" w:eastAsia="Palatino Linotype" w:hAnsi="Palatino Linotype" w:cs="Palatino Linotype"/>
          <w:i/>
          <w:sz w:val="22"/>
          <w:szCs w:val="22"/>
        </w:rPr>
        <w:lastRenderedPageBreak/>
        <w:t>Copia de la escritura pública expedida por notario o de la resolución de autoridad judicial o administrativa que haya causado ejecutoria. en la que conste el acto o contrato traslativo de dominio. • Certificación de pago del impuesto predial. • Certificación de no adeudo de aportación a mejoras. • Certificación de clave y valor catastral. • Certificación de pago de derechos de agua potable o constancia de no servicios • Identificación oficial del propietario. • En su caso carta poder o poder notarial con copia de identificaciones del otorgante del apoderado y de los testigos. • Para adquisiciones realizadas en 1997 y años anteriores deberán presentar avaluó del IGECEM con valor referido a la fecha de operación (de acuerdo con la ley de hacienda municipal vigente de 1984-1997).</w:t>
      </w:r>
      <w:r w:rsidRPr="00953FAE">
        <w:rPr>
          <w:rFonts w:ascii="Palatino Linotype" w:eastAsia="Palatino Linotype" w:hAnsi="Palatino Linotype" w:cs="Palatino Linotype"/>
          <w:i/>
          <w:sz w:val="22"/>
          <w:szCs w:val="22"/>
        </w:rPr>
        <w:t>” (Sic).</w:t>
      </w:r>
    </w:p>
    <w:p w14:paraId="104FA206" w14:textId="77777777" w:rsidR="0064438D" w:rsidRPr="00953FAE" w:rsidRDefault="0064438D" w:rsidP="00953FA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A077E85" w14:textId="77777777" w:rsidR="0064438D" w:rsidRPr="00953FAE" w:rsidRDefault="00D41907" w:rsidP="00953FAE">
      <w:pPr>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rPr>
        <w:t>MODALIDAD DE ENTREGA:</w:t>
      </w:r>
      <w:r w:rsidRPr="00953FAE">
        <w:rPr>
          <w:rFonts w:ascii="Palatino Linotype" w:eastAsia="Palatino Linotype" w:hAnsi="Palatino Linotype" w:cs="Palatino Linotype"/>
        </w:rPr>
        <w:t xml:space="preserve"> vía </w:t>
      </w:r>
      <w:r w:rsidRPr="00953FAE">
        <w:rPr>
          <w:rFonts w:ascii="Palatino Linotype" w:eastAsia="Palatino Linotype" w:hAnsi="Palatino Linotype" w:cs="Palatino Linotype"/>
          <w:b/>
        </w:rPr>
        <w:t xml:space="preserve">SAIMEX. </w:t>
      </w:r>
    </w:p>
    <w:p w14:paraId="6C8D92F3" w14:textId="77777777" w:rsidR="0064438D" w:rsidRPr="00953FAE" w:rsidRDefault="0064438D" w:rsidP="00953FAE">
      <w:pPr>
        <w:spacing w:line="360" w:lineRule="auto"/>
        <w:jc w:val="both"/>
        <w:rPr>
          <w:rFonts w:ascii="Palatino Linotype" w:eastAsia="Palatino Linotype" w:hAnsi="Palatino Linotype" w:cs="Palatino Linotype"/>
          <w:b/>
        </w:rPr>
      </w:pPr>
    </w:p>
    <w:p w14:paraId="0E4B5DEE" w14:textId="77777777" w:rsidR="00961BCF" w:rsidRPr="00953FAE" w:rsidRDefault="00961BCF" w:rsidP="00953FAE">
      <w:pPr>
        <w:spacing w:line="360" w:lineRule="auto"/>
        <w:jc w:val="both"/>
        <w:rPr>
          <w:rFonts w:ascii="Palatino Linotype" w:hAnsi="Palatino Linotype"/>
          <w:b/>
          <w:sz w:val="28"/>
          <w:szCs w:val="28"/>
        </w:rPr>
      </w:pPr>
      <w:r w:rsidRPr="00953FAE">
        <w:rPr>
          <w:rFonts w:ascii="Palatino Linotype" w:hAnsi="Palatino Linotype"/>
          <w:b/>
          <w:sz w:val="28"/>
          <w:szCs w:val="28"/>
        </w:rPr>
        <w:t>II. Turno de requerimiento del Sujeto Obligado</w:t>
      </w:r>
    </w:p>
    <w:p w14:paraId="7C5F2B6E" w14:textId="77777777" w:rsidR="00961BCF" w:rsidRPr="00953FAE" w:rsidRDefault="00961BCF" w:rsidP="00953FAE">
      <w:pPr>
        <w:spacing w:line="360" w:lineRule="auto"/>
        <w:jc w:val="both"/>
        <w:rPr>
          <w:rFonts w:ascii="Palatino Linotype" w:hAnsi="Palatino Linotype"/>
          <w:bCs/>
        </w:rPr>
      </w:pPr>
      <w:r w:rsidRPr="00953FAE">
        <w:rPr>
          <w:rFonts w:ascii="Palatino Linotype" w:hAnsi="Palatino Linotype" w:cs="Arial"/>
        </w:rPr>
        <w:t xml:space="preserve">Con la finalidad de dar cumplimiento al artículo 162 de la Ley de Transparencia y Acceso a la Información Pública del Estado de México y Municipios, el </w:t>
      </w:r>
      <w:r w:rsidR="005573B4" w:rsidRPr="00953FAE">
        <w:rPr>
          <w:rFonts w:ascii="Palatino Linotype" w:hAnsi="Palatino Linotype" w:cs="Arial"/>
          <w:b/>
        </w:rPr>
        <w:t xml:space="preserve">veintidós </w:t>
      </w:r>
      <w:r w:rsidRPr="00953FAE">
        <w:rPr>
          <w:rFonts w:ascii="Palatino Linotype" w:hAnsi="Palatino Linotype" w:cs="Arial"/>
          <w:b/>
        </w:rPr>
        <w:t>de enero de dos mil veinticuatro,</w:t>
      </w:r>
      <w:r w:rsidRPr="00953FAE">
        <w:rPr>
          <w:rFonts w:ascii="Palatino Linotype" w:hAnsi="Palatino Linotype" w:cs="Arial"/>
        </w:rPr>
        <w:t xml:space="preserve"> el Titular de la Unidad de Transparencia del </w:t>
      </w:r>
      <w:r w:rsidRPr="00953FAE">
        <w:rPr>
          <w:rFonts w:ascii="Palatino Linotype" w:hAnsi="Palatino Linotype" w:cs="Arial"/>
          <w:b/>
        </w:rPr>
        <w:t>SUJETO OBLIGADO</w:t>
      </w:r>
      <w:r w:rsidRPr="00953FAE">
        <w:rPr>
          <w:rFonts w:ascii="Palatino Linotype" w:hAnsi="Palatino Linotype" w:cs="Arial"/>
        </w:rPr>
        <w:t xml:space="preserve">, </w:t>
      </w:r>
      <w:r w:rsidRPr="00953FAE">
        <w:rPr>
          <w:rFonts w:ascii="Palatino Linotype" w:hAnsi="Palatino Linotype"/>
          <w:bCs/>
        </w:rPr>
        <w:t>turnó el requerimiento de información al servidor público habilitado que estimó pertinente, a fin de colmar la Solicitud de Acceso a la Información.</w:t>
      </w:r>
    </w:p>
    <w:p w14:paraId="6A120F19" w14:textId="77777777" w:rsidR="00961BCF" w:rsidRPr="00953FAE" w:rsidRDefault="00961BCF" w:rsidP="00953FAE">
      <w:pPr>
        <w:spacing w:line="360" w:lineRule="auto"/>
        <w:jc w:val="both"/>
        <w:rPr>
          <w:rFonts w:ascii="Palatino Linotype" w:eastAsia="Palatino Linotype" w:hAnsi="Palatino Linotype" w:cs="Palatino Linotype"/>
          <w:b/>
        </w:rPr>
      </w:pPr>
    </w:p>
    <w:p w14:paraId="51DA20E6" w14:textId="77777777" w:rsidR="0064438D" w:rsidRPr="00953FAE" w:rsidRDefault="005E3414" w:rsidP="00953FAE">
      <w:pPr>
        <w:spacing w:line="360" w:lineRule="auto"/>
        <w:jc w:val="both"/>
        <w:rPr>
          <w:rFonts w:ascii="Palatino Linotype" w:eastAsia="Palatino Linotype" w:hAnsi="Palatino Linotype" w:cs="Palatino Linotype"/>
          <w:b/>
          <w:sz w:val="28"/>
          <w:szCs w:val="28"/>
        </w:rPr>
      </w:pPr>
      <w:r w:rsidRPr="00953FAE">
        <w:rPr>
          <w:rFonts w:ascii="Palatino Linotype" w:hAnsi="Palatino Linotype"/>
          <w:b/>
          <w:sz w:val="28"/>
          <w:szCs w:val="28"/>
        </w:rPr>
        <w:t>I</w:t>
      </w:r>
      <w:r w:rsidR="00961BCF" w:rsidRPr="00953FAE">
        <w:rPr>
          <w:rFonts w:ascii="Palatino Linotype" w:hAnsi="Palatino Linotype"/>
          <w:b/>
          <w:sz w:val="28"/>
          <w:szCs w:val="28"/>
        </w:rPr>
        <w:t>I</w:t>
      </w:r>
      <w:r w:rsidRPr="00953FAE">
        <w:rPr>
          <w:rFonts w:ascii="Palatino Linotype" w:hAnsi="Palatino Linotype"/>
          <w:b/>
          <w:sz w:val="28"/>
          <w:szCs w:val="28"/>
        </w:rPr>
        <w:t xml:space="preserve">I. </w:t>
      </w:r>
      <w:r w:rsidR="00D41907" w:rsidRPr="00953FAE">
        <w:rPr>
          <w:rFonts w:ascii="Palatino Linotype" w:eastAsia="Palatino Linotype" w:hAnsi="Palatino Linotype" w:cs="Palatino Linotype"/>
          <w:b/>
          <w:sz w:val="28"/>
          <w:szCs w:val="28"/>
        </w:rPr>
        <w:t>Respuesta del Sujeto Obligado</w:t>
      </w:r>
    </w:p>
    <w:p w14:paraId="382D0A32" w14:textId="77777777" w:rsidR="0064438D" w:rsidRPr="00953FAE" w:rsidRDefault="00D41907"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De las constancias que integran el expediente electrónico del </w:t>
      </w:r>
      <w:r w:rsidRPr="00953FAE">
        <w:rPr>
          <w:rFonts w:ascii="Palatino Linotype" w:eastAsia="Palatino Linotype" w:hAnsi="Palatino Linotype" w:cs="Palatino Linotype"/>
          <w:b/>
        </w:rPr>
        <w:t>SAIMEX</w:t>
      </w:r>
      <w:r w:rsidRPr="00953FAE">
        <w:rPr>
          <w:rFonts w:ascii="Palatino Linotype" w:eastAsia="Palatino Linotype" w:hAnsi="Palatino Linotype" w:cs="Palatino Linotype"/>
        </w:rPr>
        <w:t xml:space="preserve"> se advierte que </w:t>
      </w:r>
      <w:r w:rsidRPr="00953FAE">
        <w:rPr>
          <w:rFonts w:ascii="Palatino Linotype" w:eastAsia="Palatino Linotype" w:hAnsi="Palatino Linotype" w:cs="Palatino Linotype"/>
          <w:b/>
        </w:rPr>
        <w:t>EL SUJETO OBLIGADO</w:t>
      </w:r>
      <w:r w:rsidRPr="00953FAE">
        <w:rPr>
          <w:rFonts w:ascii="Palatino Linotype" w:eastAsia="Palatino Linotype" w:hAnsi="Palatino Linotype" w:cs="Palatino Linotype"/>
        </w:rPr>
        <w:t xml:space="preserve"> dio respuesta a la Solicitud de Acceso a la Información, el </w:t>
      </w:r>
      <w:r w:rsidR="005573B4" w:rsidRPr="00953FAE">
        <w:rPr>
          <w:rFonts w:ascii="Palatino Linotype" w:eastAsia="Palatino Linotype" w:hAnsi="Palatino Linotype" w:cs="Palatino Linotype"/>
          <w:b/>
        </w:rPr>
        <w:t xml:space="preserve">siete de febrero </w:t>
      </w:r>
      <w:r w:rsidRPr="00953FAE">
        <w:rPr>
          <w:rFonts w:ascii="Palatino Linotype" w:eastAsia="Palatino Linotype" w:hAnsi="Palatino Linotype" w:cs="Palatino Linotype"/>
          <w:b/>
        </w:rPr>
        <w:t>de dos mil veinticuatro</w:t>
      </w:r>
      <w:r w:rsidRPr="00953FAE">
        <w:rPr>
          <w:rFonts w:ascii="Palatino Linotype" w:eastAsia="Palatino Linotype" w:hAnsi="Palatino Linotype" w:cs="Palatino Linotype"/>
        </w:rPr>
        <w:t>, en los términos que a continuación se citan:</w:t>
      </w:r>
    </w:p>
    <w:p w14:paraId="32ECF68F" w14:textId="77777777" w:rsidR="00DE6135" w:rsidRPr="00953FAE" w:rsidRDefault="00DE6135" w:rsidP="00953FAE">
      <w:pPr>
        <w:jc w:val="both"/>
        <w:rPr>
          <w:rFonts w:ascii="Palatino Linotype" w:eastAsia="Palatino Linotype" w:hAnsi="Palatino Linotype" w:cs="Palatino Linotype"/>
          <w:i/>
          <w:sz w:val="22"/>
          <w:szCs w:val="22"/>
        </w:rPr>
      </w:pPr>
    </w:p>
    <w:p w14:paraId="47BB8FFC" w14:textId="77777777" w:rsidR="005573B4" w:rsidRPr="00953FAE" w:rsidRDefault="00D41907" w:rsidP="00953FA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953FAE">
        <w:rPr>
          <w:rFonts w:ascii="Palatino Linotype" w:eastAsia="Palatino Linotype" w:hAnsi="Palatino Linotype" w:cs="Palatino Linotype"/>
          <w:i/>
          <w:sz w:val="22"/>
          <w:szCs w:val="22"/>
        </w:rPr>
        <w:t>“…</w:t>
      </w:r>
      <w:r w:rsidR="00B03C1E" w:rsidRPr="00953FAE">
        <w:rPr>
          <w:rFonts w:ascii="Palatino Linotype" w:eastAsia="Palatino Linotype" w:hAnsi="Palatino Linotype" w:cs="Palatino Linotype"/>
          <w:i/>
          <w:sz w:val="22"/>
          <w:szCs w:val="22"/>
        </w:rPr>
        <w:t>E</w:t>
      </w:r>
      <w:r w:rsidR="005573B4" w:rsidRPr="00953FAE">
        <w:rPr>
          <w:rFonts w:ascii="Palatino Linotype" w:eastAsia="Palatino Linotype" w:hAnsi="Palatino Linotype" w:cs="Palatino Linotype"/>
          <w:i/>
          <w:sz w:val="22"/>
          <w:szCs w:val="22"/>
        </w:rPr>
        <w:t>n respuesta a la solicitud recibida, nos permitimos hacer de su conocimiento que con fundamento en el artículo 53, Fracciones: II, V y VI de la Ley de Transparencia y Acceso a la Información Pública del Estado de México y Municipios, le contestamos que:</w:t>
      </w:r>
    </w:p>
    <w:p w14:paraId="018F8DB1" w14:textId="77777777" w:rsidR="005573B4" w:rsidRPr="00953FAE" w:rsidRDefault="005573B4" w:rsidP="00953FA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B3B7C4A" w14:textId="77777777" w:rsidR="005573B4" w:rsidRPr="00953FAE" w:rsidRDefault="005573B4" w:rsidP="00953FA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953FAE">
        <w:rPr>
          <w:rFonts w:ascii="Palatino Linotype" w:eastAsia="Palatino Linotype" w:hAnsi="Palatino Linotype" w:cs="Palatino Linotype"/>
          <w:i/>
          <w:sz w:val="22"/>
          <w:szCs w:val="22"/>
        </w:rPr>
        <w:lastRenderedPageBreak/>
        <w:t>entrega de información</w:t>
      </w:r>
    </w:p>
    <w:p w14:paraId="341C1D8B" w14:textId="77777777" w:rsidR="005573B4" w:rsidRPr="00953FAE" w:rsidRDefault="005573B4" w:rsidP="00953FA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5A629D9" w14:textId="77777777" w:rsidR="005573B4" w:rsidRPr="00953FAE" w:rsidRDefault="005573B4" w:rsidP="00953FA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953FAE">
        <w:rPr>
          <w:rFonts w:ascii="Palatino Linotype" w:eastAsia="Palatino Linotype" w:hAnsi="Palatino Linotype" w:cs="Palatino Linotype"/>
          <w:i/>
          <w:sz w:val="22"/>
          <w:szCs w:val="22"/>
        </w:rPr>
        <w:t>ATENTAMENTE</w:t>
      </w:r>
    </w:p>
    <w:p w14:paraId="42A04731" w14:textId="77777777" w:rsidR="005573B4" w:rsidRPr="00953FAE" w:rsidRDefault="005573B4" w:rsidP="00953FAE">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9D80915" w14:textId="77777777" w:rsidR="0064438D" w:rsidRPr="00953FAE" w:rsidRDefault="005573B4" w:rsidP="00953FAE">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953FAE">
        <w:rPr>
          <w:rFonts w:ascii="Palatino Linotype" w:eastAsia="Palatino Linotype" w:hAnsi="Palatino Linotype" w:cs="Palatino Linotype"/>
          <w:i/>
          <w:sz w:val="22"/>
          <w:szCs w:val="22"/>
        </w:rPr>
        <w:t>LIC. CESAR AUGUSTO MAGDALENO GUERRERO</w:t>
      </w:r>
      <w:r w:rsidR="00D41907" w:rsidRPr="00953FAE">
        <w:rPr>
          <w:rFonts w:ascii="Palatino Linotype" w:eastAsia="Palatino Linotype" w:hAnsi="Palatino Linotype" w:cs="Palatino Linotype"/>
          <w:i/>
          <w:sz w:val="22"/>
          <w:szCs w:val="22"/>
        </w:rPr>
        <w:t xml:space="preserve">” (sic) </w:t>
      </w:r>
    </w:p>
    <w:p w14:paraId="0FE11BC9" w14:textId="77777777" w:rsidR="0092425D" w:rsidRPr="00953FAE" w:rsidRDefault="0092425D" w:rsidP="00953FAE">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49F3A77D" w14:textId="77777777" w:rsidR="005573B4" w:rsidRPr="00953FAE" w:rsidRDefault="0092425D" w:rsidP="00953FAE">
      <w:pPr>
        <w:pStyle w:val="Prrafodelista"/>
        <w:widowControl w:val="0"/>
        <w:tabs>
          <w:tab w:val="left" w:pos="0"/>
        </w:tabs>
        <w:autoSpaceDE w:val="0"/>
        <w:autoSpaceDN w:val="0"/>
        <w:adjustRightInd w:val="0"/>
        <w:spacing w:line="360" w:lineRule="auto"/>
        <w:ind w:left="0"/>
        <w:jc w:val="both"/>
        <w:rPr>
          <w:rFonts w:ascii="Palatino Linotype" w:hAnsi="Palatino Linotype"/>
          <w:lang w:val="es-ES_tradnl"/>
        </w:rPr>
      </w:pPr>
      <w:r w:rsidRPr="00953FAE">
        <w:rPr>
          <w:rFonts w:ascii="Palatino Linotype" w:hAnsi="Palatino Linotype" w:cs="Arial"/>
          <w:lang w:val="es-ES_tradnl"/>
        </w:rPr>
        <w:t xml:space="preserve">Asimismo, </w:t>
      </w:r>
      <w:r w:rsidR="005573B4" w:rsidRPr="00953FAE">
        <w:rPr>
          <w:rFonts w:ascii="Palatino Linotype" w:hAnsi="Palatino Linotype" w:cs="Arial"/>
          <w:b/>
          <w:lang w:val="es-ES_tradnl"/>
        </w:rPr>
        <w:t xml:space="preserve">EL SUJETO OBLIGADO </w:t>
      </w:r>
      <w:r w:rsidRPr="00953FAE">
        <w:rPr>
          <w:rFonts w:ascii="Palatino Linotype" w:hAnsi="Palatino Linotype" w:cs="Arial"/>
          <w:lang w:val="es-ES_tradnl"/>
        </w:rPr>
        <w:t xml:space="preserve">adjuntó a su </w:t>
      </w:r>
      <w:r w:rsidR="005573B4" w:rsidRPr="00953FAE">
        <w:rPr>
          <w:rFonts w:ascii="Palatino Linotype" w:hAnsi="Palatino Linotype" w:cs="Arial"/>
          <w:lang w:val="es-ES_tradnl"/>
        </w:rPr>
        <w:t xml:space="preserve">respuesta el archivo electrónico denominado </w:t>
      </w:r>
      <w:r w:rsidR="005573B4" w:rsidRPr="00953FAE">
        <w:rPr>
          <w:rFonts w:ascii="Palatino Linotype" w:hAnsi="Palatino Linotype"/>
          <w:b/>
          <w:i/>
          <w:lang w:val="es-ES_tradnl"/>
        </w:rPr>
        <w:t xml:space="preserve">Solicitud 009.pdf, </w:t>
      </w:r>
      <w:r w:rsidR="005573B4" w:rsidRPr="00953FAE">
        <w:rPr>
          <w:rFonts w:ascii="Palatino Linotype" w:hAnsi="Palatino Linotype"/>
          <w:lang w:val="es-ES_tradnl"/>
        </w:rPr>
        <w:t xml:space="preserve">el cual contiene los siguientes documentos: </w:t>
      </w:r>
    </w:p>
    <w:p w14:paraId="236D4C77" w14:textId="77777777" w:rsidR="005573B4" w:rsidRPr="00953FAE" w:rsidRDefault="005573B4" w:rsidP="00953FAE">
      <w:pPr>
        <w:pStyle w:val="Prrafodelista"/>
        <w:widowControl w:val="0"/>
        <w:tabs>
          <w:tab w:val="left" w:pos="0"/>
        </w:tabs>
        <w:autoSpaceDE w:val="0"/>
        <w:autoSpaceDN w:val="0"/>
        <w:adjustRightInd w:val="0"/>
        <w:spacing w:line="360" w:lineRule="auto"/>
        <w:ind w:left="0"/>
        <w:jc w:val="both"/>
        <w:rPr>
          <w:rFonts w:ascii="Palatino Linotype" w:hAnsi="Palatino Linotype"/>
          <w:lang w:val="es-ES_tradnl"/>
        </w:rPr>
      </w:pPr>
    </w:p>
    <w:p w14:paraId="331B33D8" w14:textId="77777777" w:rsidR="005573B4" w:rsidRPr="00953FAE" w:rsidRDefault="005573B4" w:rsidP="00953FAE">
      <w:pPr>
        <w:pStyle w:val="Prrafodelista"/>
        <w:widowControl w:val="0"/>
        <w:numPr>
          <w:ilvl w:val="0"/>
          <w:numId w:val="12"/>
        </w:numPr>
        <w:tabs>
          <w:tab w:val="left" w:pos="0"/>
        </w:tabs>
        <w:autoSpaceDE w:val="0"/>
        <w:autoSpaceDN w:val="0"/>
        <w:adjustRightInd w:val="0"/>
        <w:spacing w:line="360" w:lineRule="auto"/>
        <w:jc w:val="both"/>
        <w:rPr>
          <w:rFonts w:ascii="Palatino Linotype" w:hAnsi="Palatino Linotype"/>
          <w:lang w:val="es-ES_tradnl"/>
        </w:rPr>
      </w:pPr>
      <w:r w:rsidRPr="00953FAE">
        <w:rPr>
          <w:rFonts w:ascii="Palatino Linotype" w:hAnsi="Palatino Linotype"/>
          <w:lang w:val="es-ES_tradnl"/>
        </w:rPr>
        <w:t xml:space="preserve">Oficio número PM/UT/CAMG/0088/2024 del siete de febrero de dos mil veinticuatro, por medio del cual </w:t>
      </w:r>
      <w:r w:rsidR="00D1318A" w:rsidRPr="00953FAE">
        <w:rPr>
          <w:rFonts w:ascii="Palatino Linotype" w:hAnsi="Palatino Linotype"/>
          <w:lang w:val="es-ES_tradnl"/>
        </w:rPr>
        <w:t xml:space="preserve">el Titular de la Unidad de Transparencia y Protección de Datos Personales, informa que la solicitud fue turnada a la Tesorería Municipal, por lo que refiere entrega del Oficio número TM/125/2024. </w:t>
      </w:r>
    </w:p>
    <w:p w14:paraId="35A0AB4E" w14:textId="77777777" w:rsidR="00D1318A" w:rsidRPr="00953FAE" w:rsidRDefault="00D1318A" w:rsidP="00953FAE">
      <w:pPr>
        <w:pStyle w:val="Prrafodelista"/>
        <w:widowControl w:val="0"/>
        <w:numPr>
          <w:ilvl w:val="0"/>
          <w:numId w:val="12"/>
        </w:numPr>
        <w:tabs>
          <w:tab w:val="left" w:pos="0"/>
        </w:tabs>
        <w:autoSpaceDE w:val="0"/>
        <w:autoSpaceDN w:val="0"/>
        <w:adjustRightInd w:val="0"/>
        <w:spacing w:line="360" w:lineRule="auto"/>
        <w:jc w:val="both"/>
        <w:rPr>
          <w:rFonts w:ascii="Palatino Linotype" w:hAnsi="Palatino Linotype"/>
          <w:lang w:val="es-ES_tradnl"/>
        </w:rPr>
      </w:pPr>
      <w:r w:rsidRPr="00953FAE">
        <w:rPr>
          <w:rFonts w:ascii="Palatino Linotype" w:hAnsi="Palatino Linotype"/>
          <w:lang w:val="es-ES_tradnl"/>
        </w:rPr>
        <w:t xml:space="preserve">Oficio número TM/125/2024 del veinticinco de enero de dos mil veinticuatro, por medio del cual el Tesorero Municipal hace del conocimiento que el expediente catastral contiene datos sensibles de personas físicas; por lo que, sólo es posible entregar dicha información al titular de la propiedad o persona autorizada por el propietario. </w:t>
      </w:r>
    </w:p>
    <w:p w14:paraId="6FD88DE6" w14:textId="77777777" w:rsidR="00F5246B" w:rsidRPr="00953FAE" w:rsidRDefault="00F5246B" w:rsidP="00953FAE">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61C8A418" w14:textId="77777777" w:rsidR="0064438D" w:rsidRPr="00953FAE" w:rsidRDefault="00F5246B" w:rsidP="00953FA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sz w:val="28"/>
          <w:szCs w:val="28"/>
        </w:rPr>
        <w:t>I</w:t>
      </w:r>
      <w:r w:rsidR="004550C3" w:rsidRPr="00953FAE">
        <w:rPr>
          <w:rFonts w:ascii="Palatino Linotype" w:eastAsia="Palatino Linotype" w:hAnsi="Palatino Linotype" w:cs="Palatino Linotype"/>
          <w:b/>
          <w:sz w:val="28"/>
          <w:szCs w:val="28"/>
        </w:rPr>
        <w:t>V</w:t>
      </w:r>
      <w:r w:rsidR="00D41907" w:rsidRPr="00953FAE">
        <w:rPr>
          <w:rFonts w:ascii="Palatino Linotype" w:eastAsia="Palatino Linotype" w:hAnsi="Palatino Linotype" w:cs="Palatino Linotype"/>
          <w:b/>
          <w:sz w:val="28"/>
          <w:szCs w:val="28"/>
        </w:rPr>
        <w:t>. Del Recurso de Revisión</w:t>
      </w:r>
    </w:p>
    <w:p w14:paraId="694C0A27" w14:textId="77777777" w:rsidR="0064438D" w:rsidRPr="00953FAE" w:rsidRDefault="00D41907" w:rsidP="00953FAE">
      <w:pPr>
        <w:pBdr>
          <w:top w:val="nil"/>
          <w:left w:val="nil"/>
          <w:bottom w:val="nil"/>
          <w:right w:val="nil"/>
          <w:between w:val="nil"/>
        </w:pBdr>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rPr>
        <w:t xml:space="preserve">Inconforme con la respuesta del </w:t>
      </w:r>
      <w:r w:rsidRPr="00953FAE">
        <w:rPr>
          <w:rFonts w:ascii="Palatino Linotype" w:eastAsia="Palatino Linotype" w:hAnsi="Palatino Linotype" w:cs="Palatino Linotype"/>
          <w:b/>
        </w:rPr>
        <w:t>SUJETO OBLIGADO</w:t>
      </w:r>
      <w:r w:rsidRPr="00953FAE">
        <w:rPr>
          <w:rFonts w:ascii="Palatino Linotype" w:eastAsia="Palatino Linotype" w:hAnsi="Palatino Linotype" w:cs="Palatino Linotype"/>
        </w:rPr>
        <w:t xml:space="preserve">, el </w:t>
      </w:r>
      <w:r w:rsidR="00D1318A" w:rsidRPr="00953FAE">
        <w:rPr>
          <w:rFonts w:ascii="Palatino Linotype" w:eastAsia="Palatino Linotype" w:hAnsi="Palatino Linotype" w:cs="Palatino Linotype"/>
        </w:rPr>
        <w:t>nueve</w:t>
      </w:r>
      <w:r w:rsidR="006D78AD" w:rsidRPr="00953FAE">
        <w:rPr>
          <w:rFonts w:ascii="Palatino Linotype" w:eastAsia="Palatino Linotype" w:hAnsi="Palatino Linotype" w:cs="Palatino Linotype"/>
        </w:rPr>
        <w:t xml:space="preserve"> </w:t>
      </w:r>
      <w:r w:rsidR="005E3414" w:rsidRPr="00953FAE">
        <w:rPr>
          <w:rFonts w:ascii="Palatino Linotype" w:eastAsia="Palatino Linotype" w:hAnsi="Palatino Linotype" w:cs="Palatino Linotype"/>
        </w:rPr>
        <w:t xml:space="preserve">de </w:t>
      </w:r>
      <w:r w:rsidR="00045977" w:rsidRPr="00953FAE">
        <w:rPr>
          <w:rFonts w:ascii="Palatino Linotype" w:eastAsia="Palatino Linotype" w:hAnsi="Palatino Linotype" w:cs="Palatino Linotype"/>
        </w:rPr>
        <w:t xml:space="preserve">febrero </w:t>
      </w:r>
      <w:r w:rsidRPr="00953FAE">
        <w:rPr>
          <w:rFonts w:ascii="Palatino Linotype" w:eastAsia="Palatino Linotype" w:hAnsi="Palatino Linotype" w:cs="Palatino Linotype"/>
        </w:rPr>
        <w:t xml:space="preserve">de dos mil veinticuatro, </w:t>
      </w:r>
      <w:r w:rsidRPr="00953FAE">
        <w:rPr>
          <w:rFonts w:ascii="Palatino Linotype" w:eastAsia="Palatino Linotype" w:hAnsi="Palatino Linotype" w:cs="Palatino Linotype"/>
          <w:b/>
        </w:rPr>
        <w:t xml:space="preserve">EL RECURRENTE </w:t>
      </w:r>
      <w:r w:rsidRPr="00953FAE">
        <w:rPr>
          <w:rFonts w:ascii="Palatino Linotype" w:eastAsia="Palatino Linotype" w:hAnsi="Palatino Linotype" w:cs="Palatino Linotype"/>
        </w:rPr>
        <w:t xml:space="preserve">interpuso el Recurso de Revisión objeto del presente estudio, el cual fue registrado en </w:t>
      </w:r>
      <w:r w:rsidRPr="00953FAE">
        <w:rPr>
          <w:rFonts w:ascii="Palatino Linotype" w:eastAsia="Palatino Linotype" w:hAnsi="Palatino Linotype" w:cs="Palatino Linotype"/>
          <w:b/>
        </w:rPr>
        <w:t xml:space="preserve">EL SAIMEX </w:t>
      </w:r>
      <w:r w:rsidRPr="00953FAE">
        <w:rPr>
          <w:rFonts w:ascii="Palatino Linotype" w:eastAsia="Palatino Linotype" w:hAnsi="Palatino Linotype" w:cs="Palatino Linotype"/>
        </w:rPr>
        <w:t xml:space="preserve">y se le asignó el número de expediente </w:t>
      </w:r>
      <w:r w:rsidRPr="00953FAE">
        <w:rPr>
          <w:rFonts w:ascii="Palatino Linotype" w:eastAsia="Palatino Linotype" w:hAnsi="Palatino Linotype" w:cs="Palatino Linotype"/>
          <w:b/>
        </w:rPr>
        <w:t>00</w:t>
      </w:r>
      <w:r w:rsidR="006D78AD" w:rsidRPr="00953FAE">
        <w:rPr>
          <w:rFonts w:ascii="Palatino Linotype" w:eastAsia="Palatino Linotype" w:hAnsi="Palatino Linotype" w:cs="Palatino Linotype"/>
          <w:b/>
        </w:rPr>
        <w:t>7</w:t>
      </w:r>
      <w:r w:rsidR="00D1318A" w:rsidRPr="00953FAE">
        <w:rPr>
          <w:rFonts w:ascii="Palatino Linotype" w:eastAsia="Palatino Linotype" w:hAnsi="Palatino Linotype" w:cs="Palatino Linotype"/>
          <w:b/>
        </w:rPr>
        <w:t>42</w:t>
      </w:r>
      <w:r w:rsidRPr="00953FAE">
        <w:rPr>
          <w:rFonts w:ascii="Palatino Linotype" w:eastAsia="Palatino Linotype" w:hAnsi="Palatino Linotype" w:cs="Palatino Linotype"/>
          <w:b/>
        </w:rPr>
        <w:t>/INFOEM/IP/RR/2024,</w:t>
      </w:r>
      <w:r w:rsidRPr="00953FAE">
        <w:rPr>
          <w:rFonts w:ascii="Palatino Linotype" w:eastAsia="Palatino Linotype" w:hAnsi="Palatino Linotype" w:cs="Palatino Linotype"/>
        </w:rPr>
        <w:t xml:space="preserve"> en el que señaló como:</w:t>
      </w:r>
    </w:p>
    <w:p w14:paraId="252E676A" w14:textId="77777777" w:rsidR="0064438D" w:rsidRPr="00953FAE" w:rsidRDefault="0064438D" w:rsidP="00953FAE">
      <w:pPr>
        <w:spacing w:line="360" w:lineRule="auto"/>
        <w:ind w:right="899"/>
        <w:jc w:val="both"/>
        <w:rPr>
          <w:rFonts w:ascii="Palatino Linotype" w:eastAsia="Palatino Linotype" w:hAnsi="Palatino Linotype" w:cs="Palatino Linotype"/>
          <w:i/>
          <w:sz w:val="22"/>
          <w:szCs w:val="22"/>
        </w:rPr>
      </w:pPr>
    </w:p>
    <w:p w14:paraId="004220E8" w14:textId="77777777" w:rsidR="0064438D" w:rsidRPr="00953FAE" w:rsidRDefault="00D41907" w:rsidP="00953FAE">
      <w:pPr>
        <w:pBdr>
          <w:top w:val="nil"/>
          <w:left w:val="nil"/>
          <w:bottom w:val="nil"/>
          <w:right w:val="nil"/>
          <w:between w:val="nil"/>
        </w:pBdr>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rPr>
        <w:t>Acto impugnado</w:t>
      </w:r>
      <w:r w:rsidR="00D1318A" w:rsidRPr="00953FAE">
        <w:rPr>
          <w:rFonts w:ascii="Palatino Linotype" w:eastAsia="Palatino Linotype" w:hAnsi="Palatino Linotype" w:cs="Palatino Linotype"/>
          <w:b/>
        </w:rPr>
        <w:t>; así como, razones o motivos de inconformidad</w:t>
      </w:r>
      <w:r w:rsidRPr="00953FAE">
        <w:rPr>
          <w:rFonts w:ascii="Palatino Linotype" w:eastAsia="Palatino Linotype" w:hAnsi="Palatino Linotype" w:cs="Palatino Linotype"/>
          <w:b/>
        </w:rPr>
        <w:t xml:space="preserve">: </w:t>
      </w:r>
    </w:p>
    <w:p w14:paraId="03F51E21" w14:textId="77777777" w:rsidR="0064438D" w:rsidRPr="00953FAE" w:rsidRDefault="0064438D" w:rsidP="00953FAE">
      <w:pPr>
        <w:ind w:left="851" w:right="899"/>
        <w:jc w:val="both"/>
        <w:rPr>
          <w:rFonts w:ascii="Palatino Linotype" w:eastAsia="Palatino Linotype" w:hAnsi="Palatino Linotype" w:cs="Palatino Linotype"/>
          <w:i/>
          <w:sz w:val="22"/>
          <w:szCs w:val="22"/>
        </w:rPr>
      </w:pPr>
    </w:p>
    <w:p w14:paraId="6D919428" w14:textId="77777777" w:rsidR="0064438D" w:rsidRPr="00953FAE" w:rsidRDefault="00E23EF3" w:rsidP="00953FAE">
      <w:pPr>
        <w:ind w:left="851" w:right="899"/>
        <w:jc w:val="both"/>
        <w:rPr>
          <w:rFonts w:ascii="Palatino Linotype" w:eastAsia="Palatino Linotype" w:hAnsi="Palatino Linotype" w:cs="Palatino Linotype"/>
          <w:i/>
          <w:sz w:val="22"/>
          <w:szCs w:val="22"/>
        </w:rPr>
      </w:pPr>
      <w:r w:rsidRPr="00953FAE">
        <w:rPr>
          <w:rFonts w:ascii="Palatino Linotype" w:eastAsia="Palatino Linotype" w:hAnsi="Palatino Linotype" w:cs="Palatino Linotype"/>
          <w:i/>
          <w:sz w:val="22"/>
          <w:szCs w:val="22"/>
        </w:rPr>
        <w:t>“</w:t>
      </w:r>
      <w:r w:rsidR="00D1318A" w:rsidRPr="00953FAE">
        <w:rPr>
          <w:rFonts w:ascii="Palatino Linotype" w:eastAsia="Palatino Linotype" w:hAnsi="Palatino Linotype" w:cs="Palatino Linotype"/>
          <w:i/>
          <w:sz w:val="22"/>
          <w:szCs w:val="22"/>
        </w:rPr>
        <w:t xml:space="preserve">No se entregó la información solicitada en una versión pública, la cual </w:t>
      </w:r>
      <w:proofErr w:type="spellStart"/>
      <w:r w:rsidR="00D1318A" w:rsidRPr="00953FAE">
        <w:rPr>
          <w:rFonts w:ascii="Palatino Linotype" w:eastAsia="Palatino Linotype" w:hAnsi="Palatino Linotype" w:cs="Palatino Linotype"/>
          <w:i/>
          <w:sz w:val="22"/>
          <w:szCs w:val="22"/>
        </w:rPr>
        <w:t>reguardaria</w:t>
      </w:r>
      <w:proofErr w:type="spellEnd"/>
      <w:r w:rsidR="00D1318A" w:rsidRPr="00953FAE">
        <w:rPr>
          <w:rFonts w:ascii="Palatino Linotype" w:eastAsia="Palatino Linotype" w:hAnsi="Palatino Linotype" w:cs="Palatino Linotype"/>
          <w:i/>
          <w:sz w:val="22"/>
          <w:szCs w:val="22"/>
        </w:rPr>
        <w:t xml:space="preserve"> los datos personales mencionados en su oficio infundado para la no entrega de la información, por lo cual solicito se me entregue en su versión pública como se menciona en la solicitud inicial. El expediente </w:t>
      </w:r>
      <w:proofErr w:type="spellStart"/>
      <w:r w:rsidR="00D1318A" w:rsidRPr="00953FAE">
        <w:rPr>
          <w:rFonts w:ascii="Palatino Linotype" w:eastAsia="Palatino Linotype" w:hAnsi="Palatino Linotype" w:cs="Palatino Linotype"/>
          <w:i/>
          <w:sz w:val="22"/>
          <w:szCs w:val="22"/>
        </w:rPr>
        <w:t>completo.con</w:t>
      </w:r>
      <w:proofErr w:type="spellEnd"/>
      <w:r w:rsidR="00D1318A" w:rsidRPr="00953FAE">
        <w:rPr>
          <w:rFonts w:ascii="Palatino Linotype" w:eastAsia="Palatino Linotype" w:hAnsi="Palatino Linotype" w:cs="Palatino Linotype"/>
          <w:i/>
          <w:sz w:val="22"/>
          <w:szCs w:val="22"/>
        </w:rPr>
        <w:t xml:space="preserve"> fundamento en el artículo 23 fracción IV de la Ley aplicable en la materia, asimismo deberá considerar el artículo 52, 53 y demás aplicables de la misma Ley. Por lo antes expuesto reitero mi solicitud.</w:t>
      </w:r>
      <w:r w:rsidR="00D41907" w:rsidRPr="00953FAE">
        <w:rPr>
          <w:rFonts w:ascii="Palatino Linotype" w:eastAsia="Palatino Linotype" w:hAnsi="Palatino Linotype" w:cs="Palatino Linotype"/>
          <w:i/>
          <w:sz w:val="22"/>
          <w:szCs w:val="22"/>
        </w:rPr>
        <w:t xml:space="preserve">” (sic) </w:t>
      </w:r>
    </w:p>
    <w:p w14:paraId="04EDA547" w14:textId="77777777" w:rsidR="0064438D" w:rsidRPr="00953FAE" w:rsidRDefault="0064438D" w:rsidP="00953FAE">
      <w:pPr>
        <w:ind w:left="851" w:right="899"/>
        <w:jc w:val="both"/>
        <w:rPr>
          <w:rFonts w:ascii="Palatino Linotype" w:eastAsia="Palatino Linotype" w:hAnsi="Palatino Linotype" w:cs="Palatino Linotype"/>
          <w:i/>
          <w:sz w:val="22"/>
          <w:szCs w:val="22"/>
        </w:rPr>
      </w:pPr>
    </w:p>
    <w:p w14:paraId="2BEA40ED" w14:textId="77777777" w:rsidR="0064438D" w:rsidRPr="00953FAE" w:rsidRDefault="00D41907" w:rsidP="00953FAE">
      <w:pPr>
        <w:spacing w:line="360" w:lineRule="auto"/>
        <w:jc w:val="both"/>
        <w:rPr>
          <w:rFonts w:ascii="Palatino Linotype" w:eastAsia="Palatino Linotype" w:hAnsi="Palatino Linotype" w:cs="Palatino Linotype"/>
          <w:b/>
          <w:sz w:val="28"/>
          <w:szCs w:val="28"/>
        </w:rPr>
      </w:pPr>
      <w:r w:rsidRPr="00953FAE">
        <w:rPr>
          <w:rFonts w:ascii="Palatino Linotype" w:eastAsia="Palatino Linotype" w:hAnsi="Palatino Linotype" w:cs="Palatino Linotype"/>
          <w:b/>
          <w:sz w:val="28"/>
          <w:szCs w:val="28"/>
        </w:rPr>
        <w:t>V. Del turno del Recurso de Revisión</w:t>
      </w:r>
    </w:p>
    <w:p w14:paraId="54C99D69" w14:textId="77777777" w:rsidR="0064438D" w:rsidRPr="00953FAE" w:rsidRDefault="00D41907" w:rsidP="00953FAE">
      <w:pPr>
        <w:pBdr>
          <w:top w:val="nil"/>
          <w:left w:val="nil"/>
          <w:bottom w:val="nil"/>
          <w:right w:val="nil"/>
          <w:between w:val="nil"/>
        </w:pBd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D1318A" w:rsidRPr="00953FAE">
        <w:rPr>
          <w:rFonts w:ascii="Palatino Linotype" w:eastAsia="Palatino Linotype" w:hAnsi="Palatino Linotype" w:cs="Palatino Linotype"/>
          <w:b/>
        </w:rPr>
        <w:t>nueve</w:t>
      </w:r>
      <w:r w:rsidR="006D78AD" w:rsidRPr="00953FAE">
        <w:rPr>
          <w:rFonts w:ascii="Palatino Linotype" w:eastAsia="Palatino Linotype" w:hAnsi="Palatino Linotype" w:cs="Palatino Linotype"/>
          <w:b/>
        </w:rPr>
        <w:t xml:space="preserve"> </w:t>
      </w:r>
      <w:r w:rsidR="005E3414" w:rsidRPr="00953FAE">
        <w:rPr>
          <w:rFonts w:ascii="Palatino Linotype" w:eastAsia="Palatino Linotype" w:hAnsi="Palatino Linotype" w:cs="Palatino Linotype"/>
          <w:b/>
        </w:rPr>
        <w:t xml:space="preserve">de </w:t>
      </w:r>
      <w:r w:rsidR="00045977" w:rsidRPr="00953FAE">
        <w:rPr>
          <w:rFonts w:ascii="Palatino Linotype" w:eastAsia="Palatino Linotype" w:hAnsi="Palatino Linotype" w:cs="Palatino Linotype"/>
          <w:b/>
        </w:rPr>
        <w:t>febrero de</w:t>
      </w:r>
      <w:r w:rsidRPr="00953FAE">
        <w:rPr>
          <w:rFonts w:ascii="Palatino Linotype" w:eastAsia="Palatino Linotype" w:hAnsi="Palatino Linotype" w:cs="Palatino Linotype"/>
          <w:b/>
        </w:rPr>
        <w:t xml:space="preserve"> dos mil veinticuatro</w:t>
      </w:r>
      <w:r w:rsidRPr="00953FAE">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953FAE">
        <w:rPr>
          <w:rFonts w:ascii="Palatino Linotype" w:eastAsia="Palatino Linotype" w:hAnsi="Palatino Linotype" w:cs="Palatino Linotype"/>
          <w:b/>
        </w:rPr>
        <w:t>SAIMEX</w:t>
      </w:r>
      <w:r w:rsidRPr="00953FAE">
        <w:rPr>
          <w:rFonts w:ascii="Palatino Linotype" w:eastAsia="Palatino Linotype" w:hAnsi="Palatino Linotype" w:cs="Palatino Linotype"/>
        </w:rPr>
        <w:t xml:space="preserve">, a la comisionada </w:t>
      </w:r>
      <w:r w:rsidRPr="00953FAE">
        <w:rPr>
          <w:rFonts w:ascii="Palatino Linotype" w:eastAsia="Palatino Linotype" w:hAnsi="Palatino Linotype" w:cs="Palatino Linotype"/>
          <w:b/>
        </w:rPr>
        <w:t>Sharon Cristina Morales Martínez</w:t>
      </w:r>
      <w:r w:rsidRPr="00953FAE">
        <w:rPr>
          <w:rFonts w:ascii="Palatino Linotype" w:eastAsia="Palatino Linotype" w:hAnsi="Palatino Linotype" w:cs="Palatino Linotype"/>
        </w:rPr>
        <w:t xml:space="preserve">, a efecto de decretar su admisión o </w:t>
      </w:r>
      <w:proofErr w:type="spellStart"/>
      <w:r w:rsidRPr="00953FAE">
        <w:rPr>
          <w:rFonts w:ascii="Palatino Linotype" w:eastAsia="Palatino Linotype" w:hAnsi="Palatino Linotype" w:cs="Palatino Linotype"/>
        </w:rPr>
        <w:t>desechamiento</w:t>
      </w:r>
      <w:proofErr w:type="spellEnd"/>
      <w:r w:rsidRPr="00953FAE">
        <w:rPr>
          <w:rFonts w:ascii="Palatino Linotype" w:eastAsia="Palatino Linotype" w:hAnsi="Palatino Linotype" w:cs="Palatino Linotype"/>
        </w:rPr>
        <w:t>.</w:t>
      </w:r>
    </w:p>
    <w:p w14:paraId="55A8B2C3" w14:textId="77777777" w:rsidR="0064438D" w:rsidRPr="00953FAE" w:rsidRDefault="0064438D" w:rsidP="00953FAE">
      <w:pPr>
        <w:pBdr>
          <w:top w:val="nil"/>
          <w:left w:val="nil"/>
          <w:bottom w:val="nil"/>
          <w:right w:val="nil"/>
          <w:between w:val="nil"/>
        </w:pBdr>
        <w:spacing w:line="360" w:lineRule="auto"/>
        <w:jc w:val="both"/>
        <w:rPr>
          <w:rFonts w:ascii="Palatino Linotype" w:eastAsia="Palatino Linotype" w:hAnsi="Palatino Linotype" w:cs="Palatino Linotype"/>
        </w:rPr>
      </w:pPr>
    </w:p>
    <w:p w14:paraId="43DED914" w14:textId="77777777" w:rsidR="0064438D" w:rsidRPr="00953FAE" w:rsidRDefault="00D41907" w:rsidP="00953FAE">
      <w:pPr>
        <w:tabs>
          <w:tab w:val="center" w:pos="4252"/>
          <w:tab w:val="right" w:pos="8504"/>
        </w:tabs>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rPr>
        <w:t>a) Admisión del Recurso de Revisión</w:t>
      </w:r>
    </w:p>
    <w:p w14:paraId="573A9FDE" w14:textId="77777777" w:rsidR="0064438D" w:rsidRPr="00953FAE" w:rsidRDefault="00D41907" w:rsidP="00953FAE">
      <w:pPr>
        <w:pBdr>
          <w:top w:val="nil"/>
          <w:left w:val="nil"/>
          <w:bottom w:val="nil"/>
          <w:right w:val="nil"/>
          <w:between w:val="nil"/>
        </w:pBdr>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rPr>
        <w:t>De las constancias del expediente electrónico del</w:t>
      </w:r>
      <w:r w:rsidRPr="00953FAE">
        <w:rPr>
          <w:rFonts w:ascii="Palatino Linotype" w:eastAsia="Palatino Linotype" w:hAnsi="Palatino Linotype" w:cs="Palatino Linotype"/>
          <w:b/>
        </w:rPr>
        <w:t xml:space="preserve"> SAIMEX</w:t>
      </w:r>
      <w:r w:rsidRPr="00953FAE">
        <w:rPr>
          <w:rFonts w:ascii="Palatino Linotype" w:eastAsia="Palatino Linotype" w:hAnsi="Palatino Linotype" w:cs="Palatino Linotype"/>
        </w:rPr>
        <w:t xml:space="preserve">, se advierte que el </w:t>
      </w:r>
      <w:r w:rsidR="00D1318A" w:rsidRPr="00953FAE">
        <w:rPr>
          <w:rFonts w:ascii="Palatino Linotype" w:eastAsia="Palatino Linotype" w:hAnsi="Palatino Linotype" w:cs="Palatino Linotype"/>
          <w:b/>
        </w:rPr>
        <w:t>trece</w:t>
      </w:r>
      <w:r w:rsidR="006D78AD" w:rsidRPr="00953FAE">
        <w:rPr>
          <w:rFonts w:ascii="Palatino Linotype" w:eastAsia="Palatino Linotype" w:hAnsi="Palatino Linotype" w:cs="Palatino Linotype"/>
          <w:b/>
        </w:rPr>
        <w:t xml:space="preserve"> </w:t>
      </w:r>
      <w:r w:rsidR="005E3414" w:rsidRPr="00953FAE">
        <w:rPr>
          <w:rFonts w:ascii="Palatino Linotype" w:eastAsia="Palatino Linotype" w:hAnsi="Palatino Linotype" w:cs="Palatino Linotype"/>
          <w:b/>
        </w:rPr>
        <w:t xml:space="preserve">de </w:t>
      </w:r>
      <w:r w:rsidR="00045977" w:rsidRPr="00953FAE">
        <w:rPr>
          <w:rFonts w:ascii="Palatino Linotype" w:eastAsia="Palatino Linotype" w:hAnsi="Palatino Linotype" w:cs="Palatino Linotype"/>
          <w:b/>
        </w:rPr>
        <w:t xml:space="preserve">febrero </w:t>
      </w:r>
      <w:r w:rsidRPr="00953FAE">
        <w:rPr>
          <w:rFonts w:ascii="Palatino Linotype" w:eastAsia="Palatino Linotype" w:hAnsi="Palatino Linotype" w:cs="Palatino Linotype"/>
          <w:b/>
        </w:rPr>
        <w:t>de dos mil veinticuatro</w:t>
      </w:r>
      <w:r w:rsidRPr="00953FAE">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953FAE">
        <w:rPr>
          <w:rFonts w:ascii="Palatino Linotype" w:eastAsia="Palatino Linotype" w:hAnsi="Palatino Linotype" w:cs="Palatino Linotype"/>
          <w:b/>
        </w:rPr>
        <w:t xml:space="preserve">EL RECURRENTE </w:t>
      </w:r>
      <w:r w:rsidRPr="00953FAE">
        <w:rPr>
          <w:rFonts w:ascii="Palatino Linotype" w:eastAsia="Palatino Linotype" w:hAnsi="Palatino Linotype" w:cs="Palatino Linotype"/>
        </w:rPr>
        <w:t xml:space="preserve">manifestara lo que a su derecho conviniera, a efecto de presentar pruebas o alegatos y, en su caso, </w:t>
      </w:r>
      <w:r w:rsidRPr="00953FAE">
        <w:rPr>
          <w:rFonts w:ascii="Palatino Linotype" w:eastAsia="Palatino Linotype" w:hAnsi="Palatino Linotype" w:cs="Palatino Linotype"/>
          <w:b/>
        </w:rPr>
        <w:t xml:space="preserve">EL SUJETO OBLIGADO </w:t>
      </w:r>
      <w:r w:rsidRPr="00953FAE">
        <w:rPr>
          <w:rFonts w:ascii="Palatino Linotype" w:eastAsia="Palatino Linotype" w:hAnsi="Palatino Linotype" w:cs="Palatino Linotype"/>
        </w:rPr>
        <w:t xml:space="preserve">rindiera su correspondiente Informe Justificado; lo anterior , conforme a lo dispuesto por el artículo 185 de la Ley </w:t>
      </w:r>
      <w:r w:rsidRPr="00953FAE">
        <w:rPr>
          <w:rFonts w:ascii="Palatino Linotype" w:eastAsia="Palatino Linotype" w:hAnsi="Palatino Linotype" w:cs="Palatino Linotype"/>
        </w:rPr>
        <w:lastRenderedPageBreak/>
        <w:t xml:space="preserve">de Transparencia y Acceso a la Información Pública del Estado de México y Municipios. </w:t>
      </w:r>
    </w:p>
    <w:p w14:paraId="7F13EC0C" w14:textId="77777777" w:rsidR="0064438D" w:rsidRPr="00953FAE" w:rsidRDefault="0064438D" w:rsidP="00953FAE">
      <w:pPr>
        <w:pBdr>
          <w:top w:val="nil"/>
          <w:left w:val="nil"/>
          <w:bottom w:val="nil"/>
          <w:right w:val="nil"/>
          <w:between w:val="nil"/>
        </w:pBdr>
        <w:spacing w:line="360" w:lineRule="auto"/>
        <w:jc w:val="both"/>
        <w:rPr>
          <w:rFonts w:ascii="Palatino Linotype" w:eastAsia="Palatino Linotype" w:hAnsi="Palatino Linotype" w:cs="Palatino Linotype"/>
        </w:rPr>
      </w:pPr>
    </w:p>
    <w:p w14:paraId="3A5397D9" w14:textId="77777777" w:rsidR="005E3414" w:rsidRPr="00953FAE" w:rsidRDefault="005E3414" w:rsidP="00953FAE">
      <w:pPr>
        <w:spacing w:line="360" w:lineRule="auto"/>
        <w:jc w:val="both"/>
        <w:rPr>
          <w:rFonts w:ascii="Palatino Linotype" w:hAnsi="Palatino Linotype" w:cs="Arial"/>
          <w:b/>
          <w:bCs/>
        </w:rPr>
      </w:pPr>
      <w:r w:rsidRPr="00953FAE">
        <w:rPr>
          <w:rFonts w:ascii="Palatino Linotype" w:eastAsia="Arial Unicode MS" w:hAnsi="Palatino Linotype" w:cs="Arial"/>
          <w:b/>
        </w:rPr>
        <w:t xml:space="preserve">b) </w:t>
      </w:r>
      <w:r w:rsidRPr="00953FAE">
        <w:rPr>
          <w:rFonts w:ascii="Palatino Linotype" w:hAnsi="Palatino Linotype" w:cs="Arial"/>
          <w:b/>
          <w:bCs/>
        </w:rPr>
        <w:t xml:space="preserve">Informe Justificado y manifestaciones </w:t>
      </w:r>
    </w:p>
    <w:p w14:paraId="33F533AE" w14:textId="77777777" w:rsidR="006D78AD" w:rsidRPr="00953FAE" w:rsidRDefault="005E3414" w:rsidP="00953FAE">
      <w:pPr>
        <w:spacing w:line="360" w:lineRule="auto"/>
        <w:jc w:val="both"/>
        <w:rPr>
          <w:rFonts w:ascii="Palatino Linotype" w:hAnsi="Palatino Linotype" w:cs="Arial"/>
        </w:rPr>
      </w:pPr>
      <w:r w:rsidRPr="00953FAE">
        <w:rPr>
          <w:rFonts w:ascii="Palatino Linotype" w:hAnsi="Palatino Linotype" w:cs="Arial"/>
        </w:rPr>
        <w:t>En cumplimiento a lo anterior, de las constancias del expediente electrónico del</w:t>
      </w:r>
      <w:r w:rsidRPr="00953FAE">
        <w:rPr>
          <w:rFonts w:ascii="Palatino Linotype" w:hAnsi="Palatino Linotype" w:cs="Arial"/>
          <w:b/>
        </w:rPr>
        <w:t xml:space="preserve"> SAIMEX</w:t>
      </w:r>
      <w:r w:rsidRPr="00953FAE">
        <w:rPr>
          <w:rFonts w:ascii="Palatino Linotype" w:hAnsi="Palatino Linotype" w:cs="Arial"/>
        </w:rPr>
        <w:t xml:space="preserve">, se advierte que el </w:t>
      </w:r>
      <w:r w:rsidR="00D1318A" w:rsidRPr="00953FAE">
        <w:rPr>
          <w:rFonts w:ascii="Palatino Linotype" w:hAnsi="Palatino Linotype" w:cs="Arial"/>
          <w:b/>
        </w:rPr>
        <w:t xml:space="preserve">veinte </w:t>
      </w:r>
      <w:r w:rsidR="00446FDF" w:rsidRPr="00953FAE">
        <w:rPr>
          <w:rFonts w:ascii="Palatino Linotype" w:hAnsi="Palatino Linotype" w:cs="Arial"/>
          <w:b/>
        </w:rPr>
        <w:t xml:space="preserve">de febrero de </w:t>
      </w:r>
      <w:r w:rsidRPr="00953FAE">
        <w:rPr>
          <w:rFonts w:ascii="Palatino Linotype" w:hAnsi="Palatino Linotype" w:cs="Arial"/>
          <w:b/>
        </w:rPr>
        <w:t>dos mil veinti</w:t>
      </w:r>
      <w:r w:rsidR="00446FDF" w:rsidRPr="00953FAE">
        <w:rPr>
          <w:rFonts w:ascii="Palatino Linotype" w:hAnsi="Palatino Linotype" w:cs="Arial"/>
          <w:b/>
        </w:rPr>
        <w:t>cuatro</w:t>
      </w:r>
      <w:r w:rsidRPr="00953FAE">
        <w:rPr>
          <w:rFonts w:ascii="Palatino Linotype" w:hAnsi="Palatino Linotype" w:cs="Arial"/>
        </w:rPr>
        <w:t xml:space="preserve">, </w:t>
      </w:r>
      <w:r w:rsidRPr="00953FAE">
        <w:rPr>
          <w:rFonts w:ascii="Palatino Linotype" w:hAnsi="Palatino Linotype" w:cs="Arial"/>
          <w:b/>
        </w:rPr>
        <w:t>EL SUJETO OBLIGADO</w:t>
      </w:r>
      <w:r w:rsidRPr="00953FAE">
        <w:rPr>
          <w:rFonts w:ascii="Palatino Linotype" w:hAnsi="Palatino Linotype" w:cs="Arial"/>
        </w:rPr>
        <w:t xml:space="preserve"> envió </w:t>
      </w:r>
      <w:r w:rsidR="00F5246B" w:rsidRPr="00953FAE">
        <w:rPr>
          <w:rFonts w:ascii="Palatino Linotype" w:hAnsi="Palatino Linotype" w:cs="Arial"/>
        </w:rPr>
        <w:t xml:space="preserve">mediante Informe Justificado, </w:t>
      </w:r>
      <w:r w:rsidR="006D78AD" w:rsidRPr="00953FAE">
        <w:rPr>
          <w:rFonts w:ascii="Palatino Linotype" w:hAnsi="Palatino Linotype" w:cs="Arial"/>
        </w:rPr>
        <w:t xml:space="preserve">los archivos que a continuación se describen: </w:t>
      </w:r>
    </w:p>
    <w:p w14:paraId="60CC5780" w14:textId="77777777" w:rsidR="006D78AD" w:rsidRPr="00953FAE" w:rsidRDefault="006D78AD" w:rsidP="00953FAE">
      <w:pPr>
        <w:spacing w:line="360" w:lineRule="auto"/>
        <w:jc w:val="both"/>
        <w:rPr>
          <w:rFonts w:ascii="Palatino Linotype" w:hAnsi="Palatino Linotype" w:cs="Arial"/>
        </w:rPr>
      </w:pPr>
    </w:p>
    <w:p w14:paraId="1A45B9AC" w14:textId="77777777" w:rsidR="00D1318A" w:rsidRPr="00953FAE" w:rsidRDefault="00D1318A" w:rsidP="00953FAE">
      <w:pPr>
        <w:pStyle w:val="Prrafodelista"/>
        <w:widowControl w:val="0"/>
        <w:numPr>
          <w:ilvl w:val="0"/>
          <w:numId w:val="10"/>
        </w:numPr>
        <w:tabs>
          <w:tab w:val="left" w:pos="0"/>
        </w:tabs>
        <w:autoSpaceDE w:val="0"/>
        <w:autoSpaceDN w:val="0"/>
        <w:adjustRightInd w:val="0"/>
        <w:spacing w:line="360" w:lineRule="auto"/>
        <w:jc w:val="both"/>
        <w:rPr>
          <w:rFonts w:ascii="Palatino Linotype" w:hAnsi="Palatino Linotype" w:cs="Arial"/>
          <w:b/>
          <w:i/>
        </w:rPr>
      </w:pPr>
      <w:r w:rsidRPr="00953FAE">
        <w:rPr>
          <w:rFonts w:ascii="Palatino Linotype" w:hAnsi="Palatino Linotype" w:cs="Arial"/>
          <w:b/>
          <w:i/>
        </w:rPr>
        <w:t xml:space="preserve">RR 09.pdf, </w:t>
      </w:r>
      <w:r w:rsidRPr="00953FAE">
        <w:rPr>
          <w:rFonts w:ascii="Palatino Linotype" w:hAnsi="Palatino Linotype" w:cs="Arial"/>
        </w:rPr>
        <w:t xml:space="preserve">el cual contiene el oficio por medio del cual el Titular de Transparencia, medularmente refiere adjuntar oficio TM/211/2024 suscrito por el servidor público habilitado de la Tesorería Municipal. </w:t>
      </w:r>
    </w:p>
    <w:p w14:paraId="7FF0ABBC" w14:textId="77777777" w:rsidR="003C4183" w:rsidRPr="00953FAE" w:rsidRDefault="00D1318A" w:rsidP="00953FAE">
      <w:pPr>
        <w:pStyle w:val="Prrafodelista"/>
        <w:widowControl w:val="0"/>
        <w:numPr>
          <w:ilvl w:val="0"/>
          <w:numId w:val="11"/>
        </w:numPr>
        <w:tabs>
          <w:tab w:val="left" w:pos="0"/>
        </w:tabs>
        <w:autoSpaceDE w:val="0"/>
        <w:autoSpaceDN w:val="0"/>
        <w:adjustRightInd w:val="0"/>
        <w:spacing w:line="360" w:lineRule="auto"/>
        <w:jc w:val="both"/>
        <w:rPr>
          <w:rFonts w:ascii="Palatino Linotype" w:hAnsi="Palatino Linotype" w:cs="Arial"/>
          <w:b/>
          <w:i/>
        </w:rPr>
      </w:pPr>
      <w:r w:rsidRPr="00953FAE">
        <w:rPr>
          <w:rFonts w:ascii="Palatino Linotype" w:hAnsi="Palatino Linotype" w:cs="Arial"/>
          <w:b/>
          <w:i/>
        </w:rPr>
        <w:t xml:space="preserve">TM-211-2024.pdf, </w:t>
      </w:r>
      <w:r w:rsidRPr="00953FAE">
        <w:rPr>
          <w:rFonts w:ascii="Palatino Linotype" w:hAnsi="Palatino Linotype" w:cs="Arial"/>
        </w:rPr>
        <w:t xml:space="preserve">el cual contiene el oficio </w:t>
      </w:r>
      <w:r w:rsidRPr="00953FAE">
        <w:rPr>
          <w:rFonts w:ascii="Palatino Linotype" w:hAnsi="Palatino Linotype"/>
          <w:lang w:val="es-ES_tradnl"/>
        </w:rPr>
        <w:t>número TM/211/2024 del dieciséis de febrero de dos mil veinticuatro, por medio del cual el Tesorero Municipal medularmente ratifica su respuesta</w:t>
      </w:r>
      <w:r w:rsidR="003C4183" w:rsidRPr="00953FAE">
        <w:rPr>
          <w:rFonts w:ascii="Palatino Linotype" w:hAnsi="Palatino Linotype"/>
          <w:lang w:val="es-ES_tradnl"/>
        </w:rPr>
        <w:t xml:space="preserve">. </w:t>
      </w:r>
    </w:p>
    <w:p w14:paraId="4EF94A99" w14:textId="77777777" w:rsidR="00F5246B" w:rsidRPr="00953FAE" w:rsidRDefault="00F5246B" w:rsidP="00953FAE">
      <w:pPr>
        <w:spacing w:line="360" w:lineRule="auto"/>
        <w:jc w:val="both"/>
        <w:rPr>
          <w:rFonts w:ascii="Palatino Linotype" w:hAnsi="Palatino Linotype" w:cs="Arial"/>
        </w:rPr>
      </w:pPr>
    </w:p>
    <w:p w14:paraId="4CAFC0CC" w14:textId="77777777" w:rsidR="00A01072" w:rsidRPr="00953FAE" w:rsidRDefault="00A01072" w:rsidP="00953FAE">
      <w:pPr>
        <w:spacing w:line="360" w:lineRule="auto"/>
        <w:jc w:val="both"/>
        <w:rPr>
          <w:rFonts w:ascii="Palatino Linotype" w:hAnsi="Palatino Linotype"/>
        </w:rPr>
      </w:pPr>
      <w:r w:rsidRPr="00953FAE">
        <w:rPr>
          <w:rFonts w:ascii="Palatino Linotype" w:hAnsi="Palatino Linotype" w:cs="Arial"/>
          <w:noProof/>
        </w:rPr>
        <w:t xml:space="preserve">Cabe destacar que dicho archivo fue </w:t>
      </w:r>
      <w:r w:rsidRPr="00953FAE">
        <w:rPr>
          <w:rFonts w:ascii="Palatino Linotype" w:hAnsi="Palatino Linotype"/>
          <w:noProof/>
        </w:rPr>
        <w:t xml:space="preserve">puesto a la vista del </w:t>
      </w:r>
      <w:r w:rsidRPr="00953FAE">
        <w:rPr>
          <w:rFonts w:ascii="Palatino Linotype" w:hAnsi="Palatino Linotype"/>
          <w:b/>
          <w:noProof/>
        </w:rPr>
        <w:t>RECURRENTE</w:t>
      </w:r>
      <w:r w:rsidRPr="00953FAE">
        <w:rPr>
          <w:rFonts w:ascii="Palatino Linotype" w:hAnsi="Palatino Linotype"/>
          <w:noProof/>
        </w:rPr>
        <w:t xml:space="preserve"> el </w:t>
      </w:r>
      <w:r w:rsidR="003C4183" w:rsidRPr="00953FAE">
        <w:rPr>
          <w:rFonts w:ascii="Palatino Linotype" w:hAnsi="Palatino Linotype"/>
          <w:b/>
          <w:noProof/>
        </w:rPr>
        <w:t xml:space="preserve">veintisiete </w:t>
      </w:r>
      <w:r w:rsidRPr="00953FAE">
        <w:rPr>
          <w:rFonts w:ascii="Palatino Linotype" w:hAnsi="Palatino Linotype"/>
          <w:b/>
          <w:noProof/>
        </w:rPr>
        <w:t>de febrero de dos mil veinticuatro</w:t>
      </w:r>
      <w:r w:rsidRPr="00953FAE">
        <w:rPr>
          <w:rFonts w:ascii="Palatino Linotype" w:hAnsi="Palatino Linotype"/>
          <w:noProof/>
        </w:rPr>
        <w:t xml:space="preserve">, </w:t>
      </w:r>
      <w:r w:rsidRPr="00953FAE">
        <w:rPr>
          <w:rFonts w:ascii="Palatino Linotype" w:hAnsi="Palatino Linotype" w:cs="Tahoma"/>
          <w:lang w:val="es-ES"/>
        </w:rPr>
        <w:t>a efecto de que el particular conociera la totalidad de actuaciones</w:t>
      </w:r>
      <w:r w:rsidRPr="00953FAE">
        <w:rPr>
          <w:rFonts w:ascii="Palatino Linotype" w:hAnsi="Palatino Linotype"/>
        </w:rPr>
        <w:t>.</w:t>
      </w:r>
    </w:p>
    <w:p w14:paraId="0D843D8F" w14:textId="77777777" w:rsidR="00A01072" w:rsidRPr="00953FAE" w:rsidRDefault="00A01072" w:rsidP="00953FAE">
      <w:pPr>
        <w:spacing w:line="360" w:lineRule="auto"/>
        <w:jc w:val="both"/>
        <w:rPr>
          <w:rFonts w:ascii="Palatino Linotype" w:hAnsi="Palatino Linotype"/>
        </w:rPr>
      </w:pPr>
    </w:p>
    <w:p w14:paraId="253A5C8F" w14:textId="77777777" w:rsidR="00A01072" w:rsidRPr="00953FAE" w:rsidRDefault="00A01072" w:rsidP="00953FAE">
      <w:pPr>
        <w:tabs>
          <w:tab w:val="center" w:pos="4252"/>
          <w:tab w:val="right" w:pos="8504"/>
        </w:tabs>
        <w:spacing w:line="360" w:lineRule="auto"/>
        <w:jc w:val="both"/>
        <w:rPr>
          <w:rFonts w:ascii="Palatino Linotype" w:eastAsia="Arial Unicode MS" w:hAnsi="Palatino Linotype" w:cs="Arial"/>
        </w:rPr>
      </w:pPr>
      <w:r w:rsidRPr="00953FAE">
        <w:rPr>
          <w:rFonts w:ascii="Palatino Linotype" w:eastAsia="MS Mincho" w:hAnsi="Palatino Linotype"/>
        </w:rPr>
        <w:t>Por su parte, el particular no realizó manifestación alguna,</w:t>
      </w:r>
      <w:r w:rsidRPr="00953FAE">
        <w:rPr>
          <w:rFonts w:ascii="Palatino Linotype" w:eastAsia="Arial Unicode MS" w:hAnsi="Palatino Linotype" w:cs="Arial"/>
        </w:rPr>
        <w:t xml:space="preserve"> ni presentó pruebas o alegatos.</w:t>
      </w:r>
    </w:p>
    <w:p w14:paraId="4AFDA9F9" w14:textId="77777777" w:rsidR="00497EB5" w:rsidRPr="00953FAE" w:rsidRDefault="00497EB5" w:rsidP="00953FAE">
      <w:pPr>
        <w:spacing w:line="360" w:lineRule="auto"/>
        <w:jc w:val="both"/>
        <w:rPr>
          <w:rFonts w:ascii="Palatino Linotype" w:eastAsia="Palatino Linotype" w:hAnsi="Palatino Linotype" w:cs="Palatino Linotype"/>
        </w:rPr>
      </w:pPr>
    </w:p>
    <w:p w14:paraId="006E8F00" w14:textId="77777777" w:rsidR="0064438D" w:rsidRPr="00953FAE" w:rsidRDefault="00D41907" w:rsidP="00953FAE">
      <w:pPr>
        <w:widowControl w:val="0"/>
        <w:tabs>
          <w:tab w:val="left" w:pos="0"/>
        </w:tabs>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rPr>
        <w:t>c) Cierre de Instrucción</w:t>
      </w:r>
    </w:p>
    <w:p w14:paraId="2C70A8CD" w14:textId="77777777" w:rsidR="0064438D" w:rsidRPr="00953FAE" w:rsidRDefault="00D41907"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lastRenderedPageBreak/>
        <w:t xml:space="preserve">Por lo que, una vez analizado el estado procesal que guarda el expediente, el </w:t>
      </w:r>
      <w:r w:rsidR="000A2A39" w:rsidRPr="00953FAE">
        <w:rPr>
          <w:rFonts w:ascii="Palatino Linotype" w:eastAsia="Palatino Linotype" w:hAnsi="Palatino Linotype" w:cs="Palatino Linotype"/>
          <w:b/>
        </w:rPr>
        <w:t>trece</w:t>
      </w:r>
      <w:r w:rsidR="00A01072" w:rsidRPr="00953FAE">
        <w:rPr>
          <w:rFonts w:ascii="Palatino Linotype" w:eastAsia="Palatino Linotype" w:hAnsi="Palatino Linotype" w:cs="Palatino Linotype"/>
          <w:b/>
        </w:rPr>
        <w:t xml:space="preserve"> de marzo </w:t>
      </w:r>
      <w:r w:rsidRPr="00953FAE">
        <w:rPr>
          <w:rFonts w:ascii="Palatino Linotype" w:eastAsia="Palatino Linotype" w:hAnsi="Palatino Linotype" w:cs="Palatino Linotype"/>
          <w:b/>
        </w:rPr>
        <w:t>de dos mil veinticuatro</w:t>
      </w:r>
      <w:r w:rsidRPr="00953FAE">
        <w:rPr>
          <w:rFonts w:ascii="Palatino Linotype" w:eastAsia="Palatino Linotype" w:hAnsi="Palatino Linotype" w:cs="Palatino Linotype"/>
        </w:rPr>
        <w:t xml:space="preserve">, la </w:t>
      </w:r>
      <w:r w:rsidRPr="00953FAE">
        <w:rPr>
          <w:rFonts w:ascii="Palatino Linotype" w:eastAsia="Palatino Linotype" w:hAnsi="Palatino Linotype" w:cs="Palatino Linotype"/>
          <w:b/>
        </w:rPr>
        <w:t xml:space="preserve">Comisionada Sharon Cristina Morales Martínez </w:t>
      </w:r>
      <w:r w:rsidRPr="00953FAE">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953FAE">
        <w:rPr>
          <w:rFonts w:ascii="Palatino Linotype" w:eastAsia="Palatino Linotype" w:hAnsi="Palatino Linotype" w:cs="Palatino Linotype"/>
        </w:rPr>
        <w:t xml:space="preserve"> Estado de México y Municipios.</w:t>
      </w:r>
    </w:p>
    <w:p w14:paraId="790883FB" w14:textId="77777777" w:rsidR="003D4433" w:rsidRPr="00953FAE" w:rsidRDefault="003D4433" w:rsidP="00953FAE">
      <w:pPr>
        <w:jc w:val="both"/>
        <w:rPr>
          <w:rFonts w:ascii="Palatino Linotype" w:eastAsia="Palatino Linotype" w:hAnsi="Palatino Linotype" w:cs="Palatino Linotype"/>
          <w:b/>
          <w:sz w:val="28"/>
          <w:szCs w:val="28"/>
        </w:rPr>
      </w:pPr>
    </w:p>
    <w:p w14:paraId="56BC32C6" w14:textId="77777777" w:rsidR="00497EB5" w:rsidRPr="00953FAE" w:rsidRDefault="00497EB5" w:rsidP="00953FAE">
      <w:pPr>
        <w:jc w:val="center"/>
        <w:rPr>
          <w:rFonts w:ascii="Palatino Linotype" w:hAnsi="Palatino Linotype"/>
          <w:b/>
          <w:bCs/>
          <w:spacing w:val="60"/>
          <w:sz w:val="28"/>
        </w:rPr>
      </w:pPr>
      <w:r w:rsidRPr="00953FAE">
        <w:rPr>
          <w:rFonts w:ascii="Palatino Linotype" w:hAnsi="Palatino Linotype"/>
          <w:b/>
          <w:bCs/>
          <w:spacing w:val="60"/>
          <w:sz w:val="28"/>
        </w:rPr>
        <w:t>CONSIDERANDOS</w:t>
      </w:r>
    </w:p>
    <w:p w14:paraId="0CF4BE75" w14:textId="77777777" w:rsidR="0064438D" w:rsidRPr="00953FAE" w:rsidRDefault="0064438D" w:rsidP="00953FAE">
      <w:pPr>
        <w:jc w:val="center"/>
        <w:rPr>
          <w:rFonts w:ascii="Palatino Linotype" w:eastAsia="Palatino Linotype" w:hAnsi="Palatino Linotype" w:cs="Palatino Linotype"/>
          <w:b/>
          <w:sz w:val="28"/>
          <w:szCs w:val="28"/>
        </w:rPr>
      </w:pPr>
    </w:p>
    <w:p w14:paraId="243B50E4" w14:textId="77777777" w:rsidR="0064438D" w:rsidRPr="00953FAE" w:rsidRDefault="00D41907" w:rsidP="00953FAE">
      <w:pPr>
        <w:spacing w:line="360" w:lineRule="auto"/>
        <w:ind w:right="50"/>
        <w:jc w:val="both"/>
        <w:rPr>
          <w:rFonts w:ascii="Palatino Linotype" w:eastAsia="Palatino Linotype" w:hAnsi="Palatino Linotype" w:cs="Palatino Linotype"/>
          <w:b/>
        </w:rPr>
      </w:pPr>
      <w:r w:rsidRPr="00953FAE">
        <w:rPr>
          <w:rFonts w:ascii="Palatino Linotype" w:eastAsia="Palatino Linotype" w:hAnsi="Palatino Linotype" w:cs="Palatino Linotype"/>
          <w:b/>
          <w:sz w:val="28"/>
          <w:szCs w:val="28"/>
        </w:rPr>
        <w:t>PRIMERO</w:t>
      </w:r>
      <w:r w:rsidRPr="00953FAE">
        <w:rPr>
          <w:rFonts w:ascii="Palatino Linotype" w:eastAsia="Palatino Linotype" w:hAnsi="Palatino Linotype" w:cs="Palatino Linotype"/>
          <w:b/>
        </w:rPr>
        <w:t>.</w:t>
      </w:r>
      <w:r w:rsidRPr="00953FAE">
        <w:rPr>
          <w:rFonts w:ascii="Palatino Linotype" w:eastAsia="Palatino Linotype" w:hAnsi="Palatino Linotype" w:cs="Palatino Linotype"/>
        </w:rPr>
        <w:t xml:space="preserve"> </w:t>
      </w:r>
      <w:r w:rsidRPr="00953FAE">
        <w:rPr>
          <w:rFonts w:ascii="Palatino Linotype" w:eastAsia="Palatino Linotype" w:hAnsi="Palatino Linotype" w:cs="Palatino Linotype"/>
          <w:b/>
        </w:rPr>
        <w:t>Competencia</w:t>
      </w:r>
      <w:r w:rsidRPr="00953FAE">
        <w:rPr>
          <w:rFonts w:ascii="Palatino Linotype" w:eastAsia="Palatino Linotype" w:hAnsi="Palatino Linotype" w:cs="Palatino Linotype"/>
        </w:rPr>
        <w:t>.</w:t>
      </w:r>
      <w:r w:rsidRPr="00953FAE">
        <w:rPr>
          <w:rFonts w:ascii="Palatino Linotype" w:eastAsia="Palatino Linotype" w:hAnsi="Palatino Linotype" w:cs="Palatino Linotype"/>
          <w:b/>
        </w:rPr>
        <w:t xml:space="preserve"> </w:t>
      </w:r>
    </w:p>
    <w:p w14:paraId="129B121F" w14:textId="77777777" w:rsidR="0064438D" w:rsidRPr="00953FAE" w:rsidRDefault="00D41907" w:rsidP="00953FAE">
      <w:pPr>
        <w:spacing w:line="360" w:lineRule="auto"/>
        <w:ind w:right="50"/>
        <w:jc w:val="both"/>
        <w:rPr>
          <w:rFonts w:ascii="Palatino Linotype" w:eastAsia="Palatino Linotype" w:hAnsi="Palatino Linotype" w:cs="Palatino Linotype"/>
        </w:rPr>
      </w:pPr>
      <w:r w:rsidRPr="00953FAE">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212FA30" w14:textId="77777777" w:rsidR="0064438D" w:rsidRPr="00953FAE" w:rsidRDefault="0064438D" w:rsidP="00953FAE">
      <w:pPr>
        <w:spacing w:line="360" w:lineRule="auto"/>
        <w:ind w:right="50"/>
        <w:jc w:val="both"/>
        <w:rPr>
          <w:rFonts w:ascii="Palatino Linotype" w:eastAsia="Palatino Linotype" w:hAnsi="Palatino Linotype" w:cs="Palatino Linotype"/>
        </w:rPr>
      </w:pPr>
    </w:p>
    <w:p w14:paraId="0D14F5DB" w14:textId="77777777" w:rsidR="0064438D" w:rsidRPr="00953FAE" w:rsidRDefault="00D41907" w:rsidP="00953FA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b/>
          <w:sz w:val="28"/>
          <w:szCs w:val="28"/>
        </w:rPr>
        <w:t>SEGUNDO.</w:t>
      </w:r>
      <w:r w:rsidRPr="00953FAE">
        <w:rPr>
          <w:rFonts w:ascii="Palatino Linotype" w:eastAsia="Palatino Linotype" w:hAnsi="Palatino Linotype" w:cs="Palatino Linotype"/>
          <w:b/>
        </w:rPr>
        <w:t xml:space="preserve"> Interés.</w:t>
      </w:r>
      <w:r w:rsidRPr="00953FAE">
        <w:rPr>
          <w:rFonts w:ascii="Palatino Linotype" w:eastAsia="Palatino Linotype" w:hAnsi="Palatino Linotype" w:cs="Palatino Linotype"/>
        </w:rPr>
        <w:t xml:space="preserve"> </w:t>
      </w:r>
    </w:p>
    <w:p w14:paraId="7828940B" w14:textId="77777777" w:rsidR="0064438D" w:rsidRPr="00953FAE" w:rsidRDefault="00D41907" w:rsidP="00953FAE">
      <w:pPr>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rPr>
        <w:t xml:space="preserve">El Recurso de Revisión fue interpuesto por parte legítima, en atención a que se presentó por </w:t>
      </w:r>
      <w:r w:rsidRPr="00953FAE">
        <w:rPr>
          <w:rFonts w:ascii="Palatino Linotype" w:eastAsia="Palatino Linotype" w:hAnsi="Palatino Linotype" w:cs="Palatino Linotype"/>
          <w:b/>
        </w:rPr>
        <w:t>EL RECURRENTE,</w:t>
      </w:r>
      <w:r w:rsidRPr="00953FAE">
        <w:rPr>
          <w:rFonts w:ascii="Palatino Linotype" w:eastAsia="Palatino Linotype" w:hAnsi="Palatino Linotype" w:cs="Palatino Linotype"/>
        </w:rPr>
        <w:t xml:space="preserve"> quien es la misma persona que formuló la solicitud de Acceso a la Información pública al </w:t>
      </w:r>
      <w:r w:rsidRPr="00953FAE">
        <w:rPr>
          <w:rFonts w:ascii="Palatino Linotype" w:eastAsia="Palatino Linotype" w:hAnsi="Palatino Linotype" w:cs="Palatino Linotype"/>
          <w:b/>
        </w:rPr>
        <w:t xml:space="preserve">SUJETO OBLIGADO, </w:t>
      </w:r>
      <w:r w:rsidRPr="00953FAE">
        <w:rPr>
          <w:rFonts w:ascii="Palatino Linotype" w:eastAsia="Palatino Linotype" w:hAnsi="Palatino Linotype" w:cs="Palatino Linotype"/>
        </w:rPr>
        <w:t xml:space="preserve">pues para ello, es necesario que el </w:t>
      </w:r>
      <w:r w:rsidRPr="00953FAE">
        <w:rPr>
          <w:rFonts w:ascii="Palatino Linotype" w:eastAsia="Palatino Linotype" w:hAnsi="Palatino Linotype" w:cs="Palatino Linotype"/>
        </w:rPr>
        <w:lastRenderedPageBreak/>
        <w:t xml:space="preserve">particular ingrese al </w:t>
      </w:r>
      <w:r w:rsidRPr="00953FAE">
        <w:rPr>
          <w:rFonts w:ascii="Palatino Linotype" w:eastAsia="Palatino Linotype" w:hAnsi="Palatino Linotype" w:cs="Palatino Linotype"/>
          <w:b/>
        </w:rPr>
        <w:t xml:space="preserve">SAIMEX </w:t>
      </w:r>
      <w:r w:rsidRPr="00953FAE">
        <w:rPr>
          <w:rFonts w:ascii="Palatino Linotype" w:eastAsia="Palatino Linotype" w:hAnsi="Palatino Linotype" w:cs="Palatino Linotype"/>
        </w:rPr>
        <w:t>mediante la utilización de su clave de usuario y contraseña.</w:t>
      </w:r>
    </w:p>
    <w:p w14:paraId="47C460C2" w14:textId="77777777" w:rsidR="0064438D" w:rsidRPr="00953FAE" w:rsidRDefault="0064438D" w:rsidP="00953FAE">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53C0C891" w14:textId="77777777" w:rsidR="0064438D" w:rsidRPr="00953FAE" w:rsidRDefault="00D41907" w:rsidP="00953FA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sz w:val="28"/>
          <w:szCs w:val="28"/>
        </w:rPr>
        <w:t>TERCERO</w:t>
      </w:r>
      <w:r w:rsidRPr="00953FAE">
        <w:rPr>
          <w:rFonts w:ascii="Palatino Linotype" w:eastAsia="Palatino Linotype" w:hAnsi="Palatino Linotype" w:cs="Palatino Linotype"/>
          <w:b/>
        </w:rPr>
        <w:t xml:space="preserve">. Oportunidad. </w:t>
      </w:r>
    </w:p>
    <w:p w14:paraId="25DB5791" w14:textId="77777777" w:rsidR="0064438D" w:rsidRPr="00953FAE" w:rsidRDefault="00D41907" w:rsidP="00953FA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rPr>
        <w:t xml:space="preserve">El Recurso de Revisión se interpuso dentro del plazo de quince días hábiles contados a partir del día siguiente en que </w:t>
      </w:r>
      <w:r w:rsidRPr="00953FAE">
        <w:rPr>
          <w:rFonts w:ascii="Palatino Linotype" w:eastAsia="Palatino Linotype" w:hAnsi="Palatino Linotype" w:cs="Palatino Linotype"/>
          <w:b/>
        </w:rPr>
        <w:t xml:space="preserve">EL RECURRENTE </w:t>
      </w:r>
      <w:r w:rsidRPr="00953FAE">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6ABB16F0" w14:textId="77777777" w:rsidR="0064438D" w:rsidRPr="00953FAE" w:rsidRDefault="0064438D" w:rsidP="00953FAE">
      <w:pPr>
        <w:ind w:left="851" w:right="902"/>
        <w:jc w:val="both"/>
        <w:rPr>
          <w:rFonts w:ascii="Palatino Linotype" w:eastAsia="Palatino Linotype" w:hAnsi="Palatino Linotype" w:cs="Palatino Linotype"/>
        </w:rPr>
      </w:pPr>
    </w:p>
    <w:p w14:paraId="266BD70C" w14:textId="77777777" w:rsidR="0064438D" w:rsidRPr="00953FAE" w:rsidRDefault="00D41907" w:rsidP="00953FAE">
      <w:pPr>
        <w:tabs>
          <w:tab w:val="left" w:pos="851"/>
        </w:tabs>
        <w:ind w:left="851" w:right="901"/>
        <w:jc w:val="both"/>
        <w:rPr>
          <w:rFonts w:ascii="Palatino Linotype" w:eastAsia="Palatino Linotype" w:hAnsi="Palatino Linotype" w:cs="Palatino Linotype"/>
          <w:i/>
          <w:sz w:val="22"/>
          <w:szCs w:val="22"/>
        </w:rPr>
      </w:pPr>
      <w:r w:rsidRPr="00953FAE">
        <w:rPr>
          <w:rFonts w:ascii="Palatino Linotype" w:eastAsia="Palatino Linotype" w:hAnsi="Palatino Linotype" w:cs="Palatino Linotype"/>
          <w:b/>
          <w:i/>
          <w:sz w:val="22"/>
          <w:szCs w:val="22"/>
        </w:rPr>
        <w:t>“Artículo 178.</w:t>
      </w:r>
      <w:r w:rsidRPr="00953FAE">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225A361" w14:textId="77777777" w:rsidR="0064438D" w:rsidRPr="00953FAE" w:rsidRDefault="0064438D" w:rsidP="00953FAE">
      <w:pPr>
        <w:tabs>
          <w:tab w:val="left" w:pos="851"/>
        </w:tabs>
        <w:ind w:left="851" w:right="901"/>
        <w:jc w:val="both"/>
        <w:rPr>
          <w:rFonts w:ascii="Palatino Linotype" w:eastAsia="Palatino Linotype" w:hAnsi="Palatino Linotype" w:cs="Palatino Linotype"/>
          <w:i/>
          <w:sz w:val="22"/>
          <w:szCs w:val="22"/>
        </w:rPr>
      </w:pPr>
    </w:p>
    <w:p w14:paraId="48F986AC" w14:textId="77777777" w:rsidR="0064438D" w:rsidRPr="00953FAE" w:rsidRDefault="00D41907" w:rsidP="00953FAE">
      <w:pPr>
        <w:tabs>
          <w:tab w:val="left" w:pos="851"/>
        </w:tabs>
        <w:ind w:left="851" w:right="901"/>
        <w:jc w:val="both"/>
        <w:rPr>
          <w:rFonts w:ascii="Palatino Linotype" w:eastAsia="Palatino Linotype" w:hAnsi="Palatino Linotype" w:cs="Palatino Linotype"/>
          <w:i/>
          <w:sz w:val="22"/>
          <w:szCs w:val="22"/>
        </w:rPr>
      </w:pPr>
      <w:r w:rsidRPr="00953FAE">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7B0446F" w14:textId="77777777" w:rsidR="0064438D" w:rsidRPr="00953FAE" w:rsidRDefault="0064438D" w:rsidP="00953FAE">
      <w:pPr>
        <w:tabs>
          <w:tab w:val="left" w:pos="851"/>
        </w:tabs>
        <w:ind w:left="851" w:right="901"/>
        <w:jc w:val="both"/>
        <w:rPr>
          <w:rFonts w:ascii="Palatino Linotype" w:eastAsia="Palatino Linotype" w:hAnsi="Palatino Linotype" w:cs="Palatino Linotype"/>
          <w:i/>
          <w:sz w:val="22"/>
          <w:szCs w:val="22"/>
        </w:rPr>
      </w:pPr>
    </w:p>
    <w:p w14:paraId="303E28E6" w14:textId="77777777" w:rsidR="0064438D" w:rsidRPr="00953FAE" w:rsidRDefault="00D41907" w:rsidP="00953FAE">
      <w:pPr>
        <w:tabs>
          <w:tab w:val="left" w:pos="851"/>
        </w:tabs>
        <w:ind w:left="851" w:right="901"/>
        <w:jc w:val="both"/>
        <w:rPr>
          <w:rFonts w:ascii="Palatino Linotype" w:eastAsia="Palatino Linotype" w:hAnsi="Palatino Linotype" w:cs="Palatino Linotype"/>
          <w:i/>
        </w:rPr>
      </w:pPr>
      <w:r w:rsidRPr="00953FAE">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953FAE">
        <w:rPr>
          <w:rFonts w:ascii="Palatino Linotype" w:eastAsia="Palatino Linotype" w:hAnsi="Palatino Linotype" w:cs="Palatino Linotype"/>
          <w:b/>
          <w:i/>
          <w:sz w:val="22"/>
          <w:szCs w:val="22"/>
        </w:rPr>
        <w:t>”</w:t>
      </w:r>
    </w:p>
    <w:p w14:paraId="5BB3B979" w14:textId="77777777" w:rsidR="0064438D" w:rsidRPr="00953FAE" w:rsidRDefault="0064438D" w:rsidP="00953FAE">
      <w:pPr>
        <w:ind w:left="851" w:right="902"/>
        <w:jc w:val="both"/>
        <w:rPr>
          <w:rFonts w:ascii="Palatino Linotype" w:eastAsia="Palatino Linotype" w:hAnsi="Palatino Linotype" w:cs="Palatino Linotype"/>
        </w:rPr>
      </w:pPr>
    </w:p>
    <w:p w14:paraId="18DF4075" w14:textId="77777777" w:rsidR="00AE72EB" w:rsidRPr="00953FAE" w:rsidRDefault="00D41907"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En esa tesitura, atendiendo a que </w:t>
      </w:r>
      <w:r w:rsidRPr="00953FAE">
        <w:rPr>
          <w:rFonts w:ascii="Palatino Linotype" w:eastAsia="Palatino Linotype" w:hAnsi="Palatino Linotype" w:cs="Palatino Linotype"/>
          <w:b/>
        </w:rPr>
        <w:t>EL SUJETO OBLIGADO</w:t>
      </w:r>
      <w:r w:rsidRPr="00953FAE">
        <w:rPr>
          <w:rFonts w:ascii="Palatino Linotype" w:eastAsia="Palatino Linotype" w:hAnsi="Palatino Linotype" w:cs="Palatino Linotype"/>
        </w:rPr>
        <w:t xml:space="preserve"> notificó la respuesta a la solicitud de información pública el día </w:t>
      </w:r>
      <w:r w:rsidR="00D1318A" w:rsidRPr="00953FAE">
        <w:rPr>
          <w:rFonts w:ascii="Palatino Linotype" w:eastAsia="Palatino Linotype" w:hAnsi="Palatino Linotype" w:cs="Palatino Linotype"/>
          <w:b/>
        </w:rPr>
        <w:t>siete de febrero d</w:t>
      </w:r>
      <w:r w:rsidRPr="00953FAE">
        <w:rPr>
          <w:rFonts w:ascii="Palatino Linotype" w:eastAsia="Palatino Linotype" w:hAnsi="Palatino Linotype" w:cs="Palatino Linotype"/>
          <w:b/>
        </w:rPr>
        <w:t>e dos mil veinticuatro</w:t>
      </w:r>
      <w:r w:rsidRPr="00953FAE">
        <w:rPr>
          <w:rFonts w:ascii="Palatino Linotype" w:eastAsia="Palatino Linotype" w:hAnsi="Palatino Linotype" w:cs="Palatino Linotype"/>
        </w:rPr>
        <w:t>;</w:t>
      </w:r>
      <w:r w:rsidRPr="00953FAE">
        <w:rPr>
          <w:rFonts w:ascii="Palatino Linotype" w:eastAsia="Palatino Linotype" w:hAnsi="Palatino Linotype" w:cs="Palatino Linotype"/>
          <w:b/>
        </w:rPr>
        <w:t xml:space="preserve"> </w:t>
      </w:r>
      <w:r w:rsidRPr="00953FAE">
        <w:rPr>
          <w:rFonts w:ascii="Palatino Linotype" w:eastAsia="Palatino Linotype" w:hAnsi="Palatino Linotype" w:cs="Palatino Linotype"/>
        </w:rPr>
        <w:t xml:space="preserve">el plazo de quince días hábiles que prevé el artículo 178 de la Ley de la materia el cual otorga al </w:t>
      </w:r>
      <w:r w:rsidRPr="00953FAE">
        <w:rPr>
          <w:rFonts w:ascii="Palatino Linotype" w:eastAsia="Palatino Linotype" w:hAnsi="Palatino Linotype" w:cs="Palatino Linotype"/>
          <w:b/>
        </w:rPr>
        <w:t>RECURRENTE</w:t>
      </w:r>
      <w:r w:rsidRPr="00953FAE">
        <w:rPr>
          <w:rFonts w:ascii="Palatino Linotype" w:eastAsia="Palatino Linotype" w:hAnsi="Palatino Linotype" w:cs="Palatino Linotype"/>
        </w:rPr>
        <w:t xml:space="preserve"> para presentar el Recurso de Revisión, transcurrió del </w:t>
      </w:r>
      <w:r w:rsidR="00D1318A" w:rsidRPr="00953FAE">
        <w:rPr>
          <w:rFonts w:ascii="Palatino Linotype" w:eastAsia="Palatino Linotype" w:hAnsi="Palatino Linotype" w:cs="Palatino Linotype"/>
          <w:b/>
        </w:rPr>
        <w:t xml:space="preserve">ocho al veintiocho de febrero </w:t>
      </w:r>
      <w:r w:rsidRPr="00953FAE">
        <w:rPr>
          <w:rFonts w:ascii="Palatino Linotype" w:eastAsia="Palatino Linotype" w:hAnsi="Palatino Linotype" w:cs="Palatino Linotype"/>
          <w:b/>
        </w:rPr>
        <w:t>de dos mil veinticuatro</w:t>
      </w:r>
      <w:r w:rsidRPr="00953FAE">
        <w:rPr>
          <w:rFonts w:ascii="Palatino Linotype" w:eastAsia="Palatino Linotype" w:hAnsi="Palatino Linotype" w:cs="Palatino Linotype"/>
        </w:rPr>
        <w:t xml:space="preserve">, sin contemplar en el cómputo </w:t>
      </w:r>
      <w:r w:rsidR="00AE72EB" w:rsidRPr="00953FAE">
        <w:rPr>
          <w:rFonts w:ascii="Palatino Linotype" w:eastAsia="Palatino Linotype" w:hAnsi="Palatino Linotype" w:cs="Palatino Linotype"/>
        </w:rPr>
        <w:t xml:space="preserve">días </w:t>
      </w:r>
      <w:r w:rsidR="00AE72EB" w:rsidRPr="00953FAE">
        <w:rPr>
          <w:rFonts w:ascii="Palatino Linotype" w:eastAsia="Palatino Linotype" w:hAnsi="Palatino Linotype" w:cs="Palatino Linotype"/>
        </w:rPr>
        <w:lastRenderedPageBreak/>
        <w:t>inhábiles</w:t>
      </w:r>
      <w:r w:rsidRPr="00953FAE">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D1318A" w:rsidRPr="00953FAE">
        <w:rPr>
          <w:rFonts w:ascii="Palatino Linotype" w:eastAsia="Palatino Linotype" w:hAnsi="Palatino Linotype" w:cs="Palatino Linotype"/>
        </w:rPr>
        <w:t>.</w:t>
      </w:r>
    </w:p>
    <w:p w14:paraId="47B898C1" w14:textId="77777777" w:rsidR="0064438D" w:rsidRPr="00953FAE" w:rsidRDefault="0064438D" w:rsidP="00953FAE">
      <w:pPr>
        <w:spacing w:line="360" w:lineRule="auto"/>
        <w:jc w:val="both"/>
        <w:rPr>
          <w:rFonts w:ascii="Palatino Linotype" w:eastAsia="Palatino Linotype" w:hAnsi="Palatino Linotype" w:cs="Palatino Linotype"/>
        </w:rPr>
      </w:pPr>
    </w:p>
    <w:p w14:paraId="0FC8EC33" w14:textId="77777777" w:rsidR="0064438D" w:rsidRPr="00953FAE" w:rsidRDefault="00D41907"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En ese tenor, si el Recurso de Revisión que nos ocupa, se tuvo por interpuesto el </w:t>
      </w:r>
      <w:r w:rsidR="00D1318A" w:rsidRPr="00953FAE">
        <w:rPr>
          <w:rFonts w:ascii="Palatino Linotype" w:eastAsia="Palatino Linotype" w:hAnsi="Palatino Linotype" w:cs="Palatino Linotype"/>
          <w:b/>
        </w:rPr>
        <w:t>nueve</w:t>
      </w:r>
      <w:r w:rsidR="00045977" w:rsidRPr="00953FAE">
        <w:rPr>
          <w:rFonts w:ascii="Palatino Linotype" w:eastAsia="Palatino Linotype" w:hAnsi="Palatino Linotype" w:cs="Palatino Linotype"/>
          <w:b/>
        </w:rPr>
        <w:t xml:space="preserve"> de febrero </w:t>
      </w:r>
      <w:r w:rsidRPr="00953FAE">
        <w:rPr>
          <w:rFonts w:ascii="Palatino Linotype" w:eastAsia="Palatino Linotype" w:hAnsi="Palatino Linotype" w:cs="Palatino Linotype"/>
          <w:b/>
        </w:rPr>
        <w:t>de dos mil veinticuatro</w:t>
      </w:r>
      <w:r w:rsidRPr="00953FAE">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2A1A09F7" w14:textId="77777777" w:rsidR="0064438D" w:rsidRPr="00953FAE" w:rsidRDefault="0064438D" w:rsidP="00953FAE">
      <w:pPr>
        <w:spacing w:line="360" w:lineRule="auto"/>
        <w:jc w:val="both"/>
        <w:rPr>
          <w:rFonts w:ascii="Palatino Linotype" w:eastAsia="Palatino Linotype" w:hAnsi="Palatino Linotype" w:cs="Palatino Linotype"/>
        </w:rPr>
      </w:pPr>
    </w:p>
    <w:p w14:paraId="43FD0D5D" w14:textId="77777777" w:rsidR="00497EB5" w:rsidRPr="00953FAE" w:rsidRDefault="00497EB5" w:rsidP="00953FAE">
      <w:pPr>
        <w:autoSpaceDE w:val="0"/>
        <w:autoSpaceDN w:val="0"/>
        <w:adjustRightInd w:val="0"/>
        <w:spacing w:line="360" w:lineRule="auto"/>
        <w:ind w:right="49"/>
        <w:jc w:val="both"/>
        <w:rPr>
          <w:rFonts w:ascii="Palatino Linotype" w:hAnsi="Palatino Linotype"/>
          <w:b/>
        </w:rPr>
      </w:pPr>
      <w:r w:rsidRPr="00953FAE">
        <w:rPr>
          <w:rFonts w:ascii="Palatino Linotype" w:hAnsi="Palatino Linotype" w:cs="Arial"/>
          <w:b/>
          <w:sz w:val="28"/>
          <w:szCs w:val="28"/>
        </w:rPr>
        <w:t>CUARTO</w:t>
      </w:r>
      <w:r w:rsidRPr="00953FAE">
        <w:rPr>
          <w:rFonts w:ascii="Palatino Linotype" w:hAnsi="Palatino Linotype"/>
          <w:b/>
          <w:sz w:val="28"/>
          <w:szCs w:val="28"/>
        </w:rPr>
        <w:t>.</w:t>
      </w:r>
      <w:r w:rsidRPr="00953FAE">
        <w:rPr>
          <w:rFonts w:ascii="Palatino Linotype" w:hAnsi="Palatino Linotype"/>
          <w:b/>
        </w:rPr>
        <w:t xml:space="preserve"> </w:t>
      </w:r>
      <w:proofErr w:type="spellStart"/>
      <w:r w:rsidRPr="00953FAE">
        <w:rPr>
          <w:rFonts w:ascii="Palatino Linotype" w:hAnsi="Palatino Linotype"/>
          <w:b/>
        </w:rPr>
        <w:t>Procedibilidad</w:t>
      </w:r>
      <w:proofErr w:type="spellEnd"/>
      <w:r w:rsidRPr="00953FAE">
        <w:rPr>
          <w:rFonts w:ascii="Palatino Linotype" w:hAnsi="Palatino Linotype"/>
          <w:b/>
        </w:rPr>
        <w:t xml:space="preserve">. </w:t>
      </w:r>
    </w:p>
    <w:p w14:paraId="5DF6914F" w14:textId="77777777" w:rsidR="00FA5B63" w:rsidRPr="00953FAE" w:rsidRDefault="00FA5B63" w:rsidP="00953FAE">
      <w:pPr>
        <w:autoSpaceDE w:val="0"/>
        <w:autoSpaceDN w:val="0"/>
        <w:adjustRightInd w:val="0"/>
        <w:spacing w:line="360" w:lineRule="auto"/>
        <w:ind w:right="49"/>
        <w:jc w:val="both"/>
        <w:rPr>
          <w:rFonts w:ascii="Palatino Linotype" w:hAnsi="Palatino Linotype" w:cs="Arial"/>
          <w:lang w:val="es-ES"/>
        </w:rPr>
      </w:pPr>
      <w:r w:rsidRPr="00953FAE">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57316C73" w14:textId="77777777" w:rsidR="00FA5B63" w:rsidRPr="00953FAE" w:rsidRDefault="00FA5B63" w:rsidP="00953FAE">
      <w:pPr>
        <w:autoSpaceDE w:val="0"/>
        <w:autoSpaceDN w:val="0"/>
        <w:adjustRightInd w:val="0"/>
        <w:ind w:right="49"/>
        <w:jc w:val="both"/>
        <w:rPr>
          <w:rFonts w:ascii="Palatino Linotype" w:hAnsi="Palatino Linotype" w:cs="Arial"/>
          <w:lang w:val="es-ES"/>
        </w:rPr>
      </w:pPr>
    </w:p>
    <w:p w14:paraId="1E1A4F12" w14:textId="77777777" w:rsidR="00FA5B63" w:rsidRPr="00953FAE" w:rsidRDefault="00FA5B63" w:rsidP="00953FAE">
      <w:pPr>
        <w:tabs>
          <w:tab w:val="left" w:pos="851"/>
        </w:tabs>
        <w:ind w:left="851" w:right="901"/>
        <w:jc w:val="both"/>
        <w:rPr>
          <w:rFonts w:ascii="Palatino Linotype" w:hAnsi="Palatino Linotype"/>
          <w:b/>
          <w:i/>
          <w:sz w:val="22"/>
          <w:szCs w:val="22"/>
          <w:lang w:val="es-ES"/>
        </w:rPr>
      </w:pPr>
      <w:r w:rsidRPr="00953FAE">
        <w:rPr>
          <w:rFonts w:ascii="Palatino Linotype" w:hAnsi="Palatino Linotype"/>
          <w:b/>
          <w:i/>
          <w:sz w:val="22"/>
          <w:szCs w:val="22"/>
          <w:lang w:val="es-ES"/>
        </w:rPr>
        <w:t xml:space="preserve">“Artículo 180. </w:t>
      </w:r>
      <w:r w:rsidRPr="00953FAE">
        <w:rPr>
          <w:rFonts w:ascii="Palatino Linotype" w:hAnsi="Palatino Linotype"/>
          <w:i/>
          <w:sz w:val="22"/>
          <w:szCs w:val="22"/>
          <w:lang w:val="es-ES"/>
        </w:rPr>
        <w:t xml:space="preserve">El </w:t>
      </w:r>
      <w:r w:rsidRPr="00953FAE">
        <w:rPr>
          <w:rFonts w:ascii="Palatino Linotype" w:hAnsi="Palatino Linotype" w:cs="Arial"/>
          <w:i/>
          <w:sz w:val="22"/>
          <w:szCs w:val="22"/>
          <w:lang w:val="es-ES"/>
        </w:rPr>
        <w:t>recurso</w:t>
      </w:r>
      <w:r w:rsidRPr="00953FAE">
        <w:rPr>
          <w:rFonts w:ascii="Palatino Linotype" w:hAnsi="Palatino Linotype"/>
          <w:i/>
          <w:sz w:val="22"/>
          <w:szCs w:val="22"/>
          <w:lang w:val="es-ES"/>
        </w:rPr>
        <w:t xml:space="preserve"> </w:t>
      </w:r>
      <w:r w:rsidRPr="00953FAE">
        <w:rPr>
          <w:rFonts w:ascii="Palatino Linotype" w:hAnsi="Palatino Linotype" w:cs="Arial"/>
          <w:i/>
          <w:sz w:val="22"/>
          <w:szCs w:val="22"/>
          <w:lang w:val="es-ES"/>
        </w:rPr>
        <w:t>de</w:t>
      </w:r>
      <w:r w:rsidRPr="00953FAE">
        <w:rPr>
          <w:rFonts w:ascii="Palatino Linotype" w:hAnsi="Palatino Linotype"/>
          <w:i/>
          <w:sz w:val="22"/>
          <w:szCs w:val="22"/>
          <w:lang w:val="es-ES"/>
        </w:rPr>
        <w:t xml:space="preserve"> revisión contendrá:</w:t>
      </w:r>
      <w:r w:rsidRPr="00953FAE">
        <w:rPr>
          <w:rFonts w:ascii="Palatino Linotype" w:hAnsi="Palatino Linotype"/>
          <w:b/>
          <w:i/>
          <w:sz w:val="22"/>
          <w:szCs w:val="22"/>
          <w:lang w:val="es-ES"/>
        </w:rPr>
        <w:t xml:space="preserve"> </w:t>
      </w:r>
    </w:p>
    <w:p w14:paraId="72583077" w14:textId="77777777" w:rsidR="00FA5B63" w:rsidRPr="00953FAE" w:rsidRDefault="00FA5B63" w:rsidP="00953FAE">
      <w:pPr>
        <w:tabs>
          <w:tab w:val="left" w:pos="851"/>
        </w:tabs>
        <w:ind w:left="851" w:right="901"/>
        <w:jc w:val="both"/>
        <w:rPr>
          <w:rFonts w:ascii="Palatino Linotype" w:hAnsi="Palatino Linotype"/>
          <w:b/>
          <w:i/>
          <w:sz w:val="22"/>
          <w:szCs w:val="22"/>
          <w:lang w:val="es-ES"/>
        </w:rPr>
      </w:pPr>
      <w:r w:rsidRPr="00953FAE">
        <w:rPr>
          <w:rFonts w:ascii="Palatino Linotype" w:hAnsi="Palatino Linotype"/>
          <w:b/>
          <w:i/>
          <w:sz w:val="22"/>
          <w:szCs w:val="22"/>
          <w:lang w:val="es-ES"/>
        </w:rPr>
        <w:t>…</w:t>
      </w:r>
    </w:p>
    <w:p w14:paraId="3C4837A6" w14:textId="77777777" w:rsidR="00FA5B63" w:rsidRPr="00953FAE" w:rsidRDefault="00FA5B63" w:rsidP="00953FAE">
      <w:pPr>
        <w:tabs>
          <w:tab w:val="left" w:pos="851"/>
        </w:tabs>
        <w:ind w:left="851" w:right="901"/>
        <w:jc w:val="both"/>
        <w:rPr>
          <w:rFonts w:ascii="Palatino Linotype" w:hAnsi="Palatino Linotype"/>
          <w:i/>
          <w:sz w:val="22"/>
          <w:szCs w:val="22"/>
          <w:lang w:val="es-ES"/>
        </w:rPr>
      </w:pPr>
      <w:r w:rsidRPr="00953FAE">
        <w:rPr>
          <w:rFonts w:ascii="Palatino Linotype" w:hAnsi="Palatino Linotype"/>
          <w:b/>
          <w:i/>
          <w:sz w:val="22"/>
          <w:szCs w:val="22"/>
          <w:lang w:val="es-ES"/>
        </w:rPr>
        <w:t xml:space="preserve">II. El nombre del solicitante </w:t>
      </w:r>
      <w:r w:rsidRPr="00953FAE">
        <w:rPr>
          <w:rFonts w:ascii="Palatino Linotype" w:hAnsi="Palatino Linotype" w:cs="Arial"/>
          <w:b/>
          <w:i/>
          <w:sz w:val="22"/>
          <w:szCs w:val="22"/>
          <w:lang w:val="es-ES"/>
        </w:rPr>
        <w:t>que</w:t>
      </w:r>
      <w:r w:rsidRPr="00953FAE">
        <w:rPr>
          <w:rFonts w:ascii="Palatino Linotype" w:hAnsi="Palatino Linotype"/>
          <w:b/>
          <w:i/>
          <w:sz w:val="22"/>
          <w:szCs w:val="22"/>
          <w:lang w:val="es-ES"/>
        </w:rPr>
        <w:t xml:space="preserve"> recurre </w:t>
      </w:r>
      <w:r w:rsidRPr="00953FAE">
        <w:rPr>
          <w:rFonts w:ascii="Palatino Linotype" w:hAnsi="Palatino Linotype"/>
          <w:i/>
          <w:sz w:val="22"/>
          <w:szCs w:val="22"/>
          <w:lang w:val="es-ES"/>
        </w:rPr>
        <w:t>o de su representante y, en su caso, …</w:t>
      </w:r>
    </w:p>
    <w:p w14:paraId="398B9CDE" w14:textId="77777777" w:rsidR="00FA5B63" w:rsidRPr="00953FAE" w:rsidRDefault="00FA5B63" w:rsidP="00953FAE">
      <w:pPr>
        <w:tabs>
          <w:tab w:val="left" w:pos="851"/>
        </w:tabs>
        <w:ind w:left="851" w:right="901"/>
        <w:jc w:val="both"/>
        <w:rPr>
          <w:rFonts w:ascii="Palatino Linotype" w:hAnsi="Palatino Linotype"/>
          <w:b/>
          <w:i/>
          <w:sz w:val="22"/>
          <w:szCs w:val="22"/>
          <w:lang w:val="es-ES"/>
        </w:rPr>
      </w:pPr>
      <w:r w:rsidRPr="00953FAE">
        <w:rPr>
          <w:rFonts w:ascii="Palatino Linotype" w:hAnsi="Palatino Linotype"/>
          <w:b/>
          <w:i/>
          <w:sz w:val="22"/>
          <w:szCs w:val="22"/>
          <w:lang w:val="es-ES"/>
        </w:rPr>
        <w:t xml:space="preserve">En caso de </w:t>
      </w:r>
      <w:r w:rsidRPr="00953FAE">
        <w:rPr>
          <w:rFonts w:ascii="Palatino Linotype" w:hAnsi="Palatino Linotype" w:cs="Arial"/>
          <w:b/>
          <w:i/>
          <w:sz w:val="22"/>
          <w:szCs w:val="22"/>
          <w:lang w:val="es-ES"/>
        </w:rPr>
        <w:t>que</w:t>
      </w:r>
      <w:r w:rsidRPr="00953FAE">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953FAE">
        <w:rPr>
          <w:rFonts w:ascii="Palatino Linotype" w:hAnsi="Palatino Linotype"/>
          <w:i/>
          <w:sz w:val="22"/>
          <w:szCs w:val="22"/>
          <w:lang w:val="es-ES"/>
        </w:rPr>
        <w:t>, IV, VII y VIII.</w:t>
      </w:r>
      <w:r w:rsidRPr="00953FAE">
        <w:rPr>
          <w:rFonts w:ascii="Palatino Linotype" w:hAnsi="Palatino Linotype"/>
          <w:b/>
          <w:i/>
          <w:sz w:val="22"/>
          <w:szCs w:val="22"/>
          <w:lang w:val="es-ES"/>
        </w:rPr>
        <w:t>”</w:t>
      </w:r>
    </w:p>
    <w:p w14:paraId="3C0DC804" w14:textId="77777777" w:rsidR="00FA5B63" w:rsidRPr="00953FAE" w:rsidRDefault="00FA5B63" w:rsidP="00953FAE">
      <w:pPr>
        <w:tabs>
          <w:tab w:val="left" w:pos="851"/>
        </w:tabs>
        <w:ind w:left="851" w:right="901"/>
        <w:jc w:val="both"/>
        <w:rPr>
          <w:rFonts w:ascii="Palatino Linotype" w:hAnsi="Palatino Linotype"/>
          <w:i/>
          <w:sz w:val="22"/>
          <w:szCs w:val="22"/>
          <w:lang w:val="es-ES"/>
        </w:rPr>
      </w:pPr>
      <w:r w:rsidRPr="00953FAE">
        <w:rPr>
          <w:rFonts w:ascii="Palatino Linotype" w:hAnsi="Palatino Linotype"/>
          <w:i/>
          <w:sz w:val="22"/>
          <w:szCs w:val="22"/>
          <w:lang w:val="es-ES"/>
        </w:rPr>
        <w:t>(Énfasis añadido)</w:t>
      </w:r>
    </w:p>
    <w:p w14:paraId="77BF1359" w14:textId="77777777" w:rsidR="00FA5B63" w:rsidRPr="00953FAE" w:rsidRDefault="00FA5B63" w:rsidP="00953FAE">
      <w:pPr>
        <w:tabs>
          <w:tab w:val="left" w:pos="851"/>
        </w:tabs>
        <w:ind w:right="901"/>
        <w:jc w:val="both"/>
        <w:rPr>
          <w:rFonts w:ascii="Palatino Linotype" w:hAnsi="Palatino Linotype"/>
          <w:i/>
          <w:sz w:val="22"/>
          <w:szCs w:val="22"/>
          <w:lang w:val="es-ES"/>
        </w:rPr>
      </w:pPr>
    </w:p>
    <w:p w14:paraId="78562BA0" w14:textId="77777777" w:rsidR="00FA5B63" w:rsidRPr="00953FAE" w:rsidRDefault="00FA5B63" w:rsidP="00953FAE">
      <w:pPr>
        <w:spacing w:line="360" w:lineRule="auto"/>
        <w:jc w:val="both"/>
        <w:rPr>
          <w:rFonts w:ascii="Palatino Linotype" w:hAnsi="Palatino Linotype"/>
          <w:b/>
          <w:lang w:val="es-ES"/>
        </w:rPr>
      </w:pPr>
      <w:r w:rsidRPr="00953FAE">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953FAE">
        <w:rPr>
          <w:rFonts w:ascii="Palatino Linotype" w:hAnsi="Palatino Linotype" w:cs="Arial"/>
          <w:b/>
          <w:lang w:val="es-ES"/>
        </w:rPr>
        <w:t xml:space="preserve"> RECURRENTE;</w:t>
      </w:r>
      <w:r w:rsidRPr="00953FAE">
        <w:rPr>
          <w:rFonts w:ascii="Palatino Linotype" w:hAnsi="Palatino Linotype"/>
          <w:lang w:val="es-ES"/>
        </w:rPr>
        <w:t xml:space="preserve"> por lo que, en el presente caso, al </w:t>
      </w:r>
      <w:r w:rsidRPr="00953FAE">
        <w:rPr>
          <w:rFonts w:ascii="Palatino Linotype" w:hAnsi="Palatino Linotype"/>
          <w:lang w:val="es-ES"/>
        </w:rPr>
        <w:lastRenderedPageBreak/>
        <w:t xml:space="preserve">haber sido presentado el Recurso de Revisión vía </w:t>
      </w:r>
      <w:r w:rsidRPr="00953FAE">
        <w:rPr>
          <w:rFonts w:ascii="Palatino Linotype" w:hAnsi="Palatino Linotype"/>
          <w:b/>
          <w:lang w:val="es-ES"/>
        </w:rPr>
        <w:t>SAIMEX</w:t>
      </w:r>
      <w:r w:rsidRPr="00953FAE">
        <w:rPr>
          <w:rFonts w:ascii="Palatino Linotype" w:hAnsi="Palatino Linotype"/>
          <w:lang w:val="es-ES"/>
        </w:rPr>
        <w:t>, dicho requisito resulta innecesario.</w:t>
      </w:r>
    </w:p>
    <w:p w14:paraId="1CD4815A" w14:textId="77777777" w:rsidR="00FA5B63" w:rsidRPr="00953FAE" w:rsidRDefault="00FA5B63" w:rsidP="00953FAE">
      <w:pPr>
        <w:spacing w:line="360" w:lineRule="auto"/>
        <w:jc w:val="both"/>
        <w:rPr>
          <w:rFonts w:ascii="Palatino Linotype" w:hAnsi="Palatino Linotype"/>
          <w:lang w:val="es-ES"/>
        </w:rPr>
      </w:pPr>
    </w:p>
    <w:p w14:paraId="1F7326A6" w14:textId="77777777" w:rsidR="00FA5B63" w:rsidRPr="00953FAE" w:rsidRDefault="00FA5B63" w:rsidP="00953FAE">
      <w:pPr>
        <w:spacing w:line="360" w:lineRule="auto"/>
        <w:jc w:val="both"/>
        <w:rPr>
          <w:rFonts w:ascii="Palatino Linotype" w:hAnsi="Palatino Linotype" w:cs="Arial"/>
          <w:lang w:val="es-ES"/>
        </w:rPr>
      </w:pPr>
      <w:r w:rsidRPr="00953FAE">
        <w:rPr>
          <w:rFonts w:ascii="Palatino Linotype" w:hAnsi="Palatino Linotype"/>
          <w:lang w:val="es-ES"/>
        </w:rPr>
        <w:t xml:space="preserve">Lo anterior es así, pues el artículo 15 de </w:t>
      </w:r>
      <w:r w:rsidRPr="00953FAE">
        <w:rPr>
          <w:rFonts w:ascii="Palatino Linotype" w:hAnsi="Palatino Linotype" w:cs="Arial"/>
          <w:lang w:val="es-ES"/>
        </w:rPr>
        <w:t xml:space="preserve">Ley de Transparencia y Acceso a la Información Pública del Estado de México y Municipios </w:t>
      </w:r>
      <w:r w:rsidRPr="00953FAE">
        <w:rPr>
          <w:rFonts w:ascii="Palatino Linotype" w:hAnsi="Palatino Linotype" w:cs="Arial"/>
          <w:iCs/>
          <w:lang w:val="es-ES"/>
        </w:rPr>
        <w:t xml:space="preserve">prevé que, </w:t>
      </w:r>
      <w:r w:rsidRPr="00953FAE">
        <w:rPr>
          <w:rFonts w:ascii="Palatino Linotype" w:hAnsi="Palatino Linotype"/>
          <w:lang w:val="es-ES"/>
        </w:rPr>
        <w:t xml:space="preserve">toda persona tendrá acceso a la información </w:t>
      </w:r>
      <w:r w:rsidRPr="00953FAE">
        <w:rPr>
          <w:rFonts w:ascii="Palatino Linotype" w:hAnsi="Palatino Linotype" w:cs="Arial"/>
          <w:lang w:val="es-ES"/>
        </w:rPr>
        <w:t xml:space="preserve">sin necesidad de acreditar interés alguno o justificar su utilización, de lo que se infiere que para el </w:t>
      </w:r>
      <w:r w:rsidRPr="00953FAE">
        <w:rPr>
          <w:rFonts w:ascii="Palatino Linotype" w:hAnsi="Palatino Linotype"/>
          <w:lang w:val="es-ES"/>
        </w:rPr>
        <w:t>ejercicio</w:t>
      </w:r>
      <w:r w:rsidRPr="00953FAE">
        <w:rPr>
          <w:rFonts w:ascii="Palatino Linotype" w:hAnsi="Palatino Linotype" w:cs="Arial"/>
          <w:lang w:val="es-ES"/>
        </w:rPr>
        <w:t xml:space="preserve"> del derecho de acceso a la información pública, </w:t>
      </w:r>
      <w:r w:rsidRPr="00953FAE">
        <w:rPr>
          <w:rFonts w:ascii="Palatino Linotype" w:hAnsi="Palatino Linotype" w:cs="Arial"/>
          <w:b/>
          <w:u w:val="single"/>
          <w:lang w:val="es-ES"/>
        </w:rPr>
        <w:t xml:space="preserve">el nombre no es un requisito </w:t>
      </w:r>
      <w:r w:rsidRPr="00953FAE">
        <w:rPr>
          <w:rFonts w:ascii="Palatino Linotype" w:hAnsi="Palatino Linotype" w:cs="Arial"/>
          <w:b/>
          <w:i/>
          <w:u w:val="single"/>
          <w:lang w:val="es-ES"/>
        </w:rPr>
        <w:t>sine qua non</w:t>
      </w:r>
      <w:r w:rsidRPr="00953FAE">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1F9E76B0" w14:textId="77777777" w:rsidR="00FA5B63" w:rsidRPr="00953FAE" w:rsidRDefault="00FA5B63" w:rsidP="00953FAE">
      <w:pPr>
        <w:spacing w:line="360" w:lineRule="auto"/>
        <w:jc w:val="both"/>
        <w:rPr>
          <w:rFonts w:ascii="Palatino Linotype" w:hAnsi="Palatino Linotype" w:cs="Arial"/>
          <w:lang w:val="es-ES"/>
        </w:rPr>
      </w:pPr>
    </w:p>
    <w:p w14:paraId="1D3C0340" w14:textId="77777777" w:rsidR="00FA5B63" w:rsidRPr="00953FAE" w:rsidRDefault="00FA5B63" w:rsidP="00953FAE">
      <w:pPr>
        <w:spacing w:line="360" w:lineRule="auto"/>
        <w:jc w:val="both"/>
        <w:rPr>
          <w:rFonts w:ascii="Palatino Linotype" w:hAnsi="Palatino Linotype"/>
          <w:sz w:val="22"/>
          <w:szCs w:val="22"/>
          <w:lang w:val="es-ES"/>
        </w:rPr>
      </w:pPr>
      <w:r w:rsidRPr="00953FAE">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953FAE">
        <w:rPr>
          <w:rFonts w:ascii="Palatino Linotype" w:hAnsi="Palatino Linotype"/>
          <w:bCs/>
        </w:rPr>
        <w:t>trigésimo segundo, trigésimo tercero y trigésimo cuarto</w:t>
      </w:r>
      <w:r w:rsidRPr="00953FAE">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2556267" w14:textId="77777777" w:rsidR="00FA5B63" w:rsidRPr="00953FAE" w:rsidRDefault="00FA5B63" w:rsidP="00953FAE">
      <w:pPr>
        <w:tabs>
          <w:tab w:val="left" w:pos="851"/>
        </w:tabs>
        <w:spacing w:line="360" w:lineRule="auto"/>
        <w:ind w:left="851" w:right="901"/>
        <w:jc w:val="both"/>
        <w:rPr>
          <w:rFonts w:ascii="Palatino Linotype" w:hAnsi="Palatino Linotype"/>
          <w:sz w:val="22"/>
          <w:szCs w:val="22"/>
          <w:lang w:val="es-ES"/>
        </w:rPr>
      </w:pPr>
    </w:p>
    <w:p w14:paraId="40ACCD14" w14:textId="77777777" w:rsidR="00FA5B63" w:rsidRPr="00953FAE" w:rsidRDefault="00FA5B63" w:rsidP="00953FAE">
      <w:pPr>
        <w:spacing w:line="360" w:lineRule="auto"/>
        <w:jc w:val="both"/>
        <w:rPr>
          <w:rFonts w:ascii="Palatino Linotype" w:hAnsi="Palatino Linotype"/>
          <w:lang w:val="es-ES"/>
        </w:rPr>
      </w:pPr>
      <w:r w:rsidRPr="00953FAE">
        <w:rPr>
          <w:rFonts w:ascii="Palatino Linotype" w:hAnsi="Palatino Linotype"/>
          <w:lang w:val="es-ES"/>
        </w:rPr>
        <w:t xml:space="preserve">Asimismo, se estima que el requisito relativo al nombre del </w:t>
      </w:r>
      <w:r w:rsidRPr="00953FAE">
        <w:rPr>
          <w:rFonts w:ascii="Palatino Linotype" w:hAnsi="Palatino Linotype" w:cs="Arial"/>
          <w:b/>
          <w:lang w:val="es-ES"/>
        </w:rPr>
        <w:t>RECURRENTE</w:t>
      </w:r>
      <w:r w:rsidRPr="00953FAE">
        <w:rPr>
          <w:rFonts w:ascii="Palatino Linotype" w:hAnsi="Palatino Linotype"/>
          <w:lang w:val="es-ES"/>
        </w:rPr>
        <w:t xml:space="preserve"> no constituye un supuesto indispensable de </w:t>
      </w:r>
      <w:proofErr w:type="spellStart"/>
      <w:r w:rsidRPr="00953FAE">
        <w:rPr>
          <w:rFonts w:ascii="Palatino Linotype" w:hAnsi="Palatino Linotype"/>
          <w:lang w:val="es-ES"/>
        </w:rPr>
        <w:t>procedibilidad</w:t>
      </w:r>
      <w:proofErr w:type="spellEnd"/>
      <w:r w:rsidRPr="00953FAE">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w:t>
      </w:r>
      <w:r w:rsidRPr="00953FAE">
        <w:rPr>
          <w:rFonts w:ascii="Palatino Linotype" w:hAnsi="Palatino Linotype"/>
          <w:lang w:val="es-ES"/>
        </w:rPr>
        <w:lastRenderedPageBreak/>
        <w:t xml:space="preserve">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953FAE">
        <w:rPr>
          <w:rFonts w:ascii="Palatino Linotype" w:hAnsi="Palatino Linotype" w:cs="Arial"/>
          <w:b/>
          <w:lang w:val="es-ES"/>
        </w:rPr>
        <w:t>EL RECURRENTE</w:t>
      </w:r>
      <w:r w:rsidRPr="00953FAE">
        <w:rPr>
          <w:rFonts w:ascii="Palatino Linotype" w:hAnsi="Palatino Linotype"/>
          <w:lang w:val="es-ES"/>
        </w:rPr>
        <w:t xml:space="preserve"> es la misma persona que realizó la solicitud de acceso a la información pública que ahora se impugna.</w:t>
      </w:r>
    </w:p>
    <w:p w14:paraId="404452EE" w14:textId="77777777" w:rsidR="00FA5B63" w:rsidRPr="00953FAE" w:rsidRDefault="00FA5B63" w:rsidP="00953FAE">
      <w:pPr>
        <w:tabs>
          <w:tab w:val="left" w:pos="851"/>
        </w:tabs>
        <w:spacing w:line="360" w:lineRule="auto"/>
        <w:ind w:left="851" w:right="901"/>
        <w:jc w:val="both"/>
        <w:rPr>
          <w:rFonts w:ascii="Palatino Linotype" w:hAnsi="Palatino Linotype"/>
          <w:sz w:val="22"/>
          <w:szCs w:val="22"/>
          <w:lang w:val="es-ES"/>
        </w:rPr>
      </w:pPr>
    </w:p>
    <w:p w14:paraId="182E4610" w14:textId="77777777" w:rsidR="00FA5B63" w:rsidRPr="00953FAE" w:rsidRDefault="00FA5B63" w:rsidP="00953FAE">
      <w:pPr>
        <w:spacing w:line="360" w:lineRule="auto"/>
        <w:jc w:val="both"/>
        <w:rPr>
          <w:rFonts w:ascii="Palatino Linotype" w:hAnsi="Palatino Linotype"/>
          <w:lang w:val="es-ES"/>
        </w:rPr>
      </w:pPr>
      <w:r w:rsidRPr="00953FAE">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953FAE">
        <w:rPr>
          <w:rFonts w:ascii="Palatino Linotype" w:hAnsi="Palatino Linotype"/>
        </w:rPr>
        <w:t>Constitución Política de los Estados Unidos Mexicanos</w:t>
      </w:r>
      <w:r w:rsidRPr="00953FAE">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2427FDF" w14:textId="77777777" w:rsidR="00045977" w:rsidRPr="00953FAE" w:rsidRDefault="00045977" w:rsidP="00953FAE">
      <w:pPr>
        <w:spacing w:line="360" w:lineRule="auto"/>
        <w:ind w:right="49"/>
        <w:jc w:val="both"/>
        <w:rPr>
          <w:rFonts w:ascii="Palatino Linotype" w:eastAsia="Palatino Linotype" w:hAnsi="Palatino Linotype" w:cs="Palatino Linotype"/>
        </w:rPr>
      </w:pPr>
    </w:p>
    <w:p w14:paraId="0C30605D" w14:textId="77777777" w:rsidR="0064438D" w:rsidRPr="00953FAE" w:rsidRDefault="00D41907" w:rsidP="00953FAE">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sz w:val="28"/>
          <w:szCs w:val="28"/>
        </w:rPr>
        <w:t>QUINTO</w:t>
      </w:r>
      <w:r w:rsidRPr="00953FAE">
        <w:rPr>
          <w:rFonts w:ascii="Palatino Linotype" w:eastAsia="Palatino Linotype" w:hAnsi="Palatino Linotype" w:cs="Palatino Linotype"/>
          <w:b/>
        </w:rPr>
        <w:t xml:space="preserve">. Estudio y Resolución del Recurso. </w:t>
      </w:r>
    </w:p>
    <w:p w14:paraId="36ED74CD" w14:textId="77777777" w:rsidR="0064438D" w:rsidRPr="00953FAE" w:rsidRDefault="00D41907"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w:t>
      </w:r>
      <w:r w:rsidRPr="00953FAE">
        <w:rPr>
          <w:rFonts w:ascii="Palatino Linotype" w:eastAsia="Palatino Linotype" w:hAnsi="Palatino Linotype" w:cs="Palatino Linotype"/>
        </w:rPr>
        <w:lastRenderedPageBreak/>
        <w:t>aplicables en la materia; así como en los Tratados Internacionales en los que el Estado Mexicano sea parte.</w:t>
      </w:r>
    </w:p>
    <w:p w14:paraId="4EA6ABF9" w14:textId="77777777" w:rsidR="0064438D" w:rsidRPr="00953FAE" w:rsidRDefault="0064438D" w:rsidP="00953FAE">
      <w:pPr>
        <w:spacing w:line="360" w:lineRule="auto"/>
        <w:jc w:val="both"/>
        <w:rPr>
          <w:rFonts w:ascii="Palatino Linotype" w:eastAsia="Palatino Linotype" w:hAnsi="Palatino Linotype" w:cs="Palatino Linotype"/>
        </w:rPr>
      </w:pPr>
    </w:p>
    <w:p w14:paraId="6B203E94" w14:textId="77777777" w:rsidR="00D1318A" w:rsidRPr="00953FAE" w:rsidRDefault="00D41907"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En primer lugar, es importante señalar que </w:t>
      </w:r>
      <w:r w:rsidRPr="00953FAE">
        <w:rPr>
          <w:rFonts w:ascii="Palatino Linotype" w:eastAsia="Palatino Linotype" w:hAnsi="Palatino Linotype" w:cs="Palatino Linotype"/>
          <w:b/>
        </w:rPr>
        <w:t>EL RECURRENTE</w:t>
      </w:r>
      <w:r w:rsidRPr="00953FAE">
        <w:rPr>
          <w:rFonts w:ascii="Palatino Linotype" w:eastAsia="Palatino Linotype" w:hAnsi="Palatino Linotype" w:cs="Palatino Linotype"/>
        </w:rPr>
        <w:t xml:space="preserve"> en el ejercicio de su derecho de Acceso a la Información solicitó</w:t>
      </w:r>
      <w:r w:rsidR="00D1318A" w:rsidRPr="00953FAE">
        <w:rPr>
          <w:rFonts w:ascii="Palatino Linotype" w:eastAsia="Palatino Linotype" w:hAnsi="Palatino Linotype" w:cs="Palatino Linotype"/>
        </w:rPr>
        <w:t xml:space="preserve"> medularmente el expediente completo de la clave catastral precisada en la solicitud, en el que se adviertan los siguientes documentos: </w:t>
      </w:r>
    </w:p>
    <w:p w14:paraId="4F0DACC6" w14:textId="77777777" w:rsidR="00D1318A" w:rsidRPr="00953FAE" w:rsidRDefault="00D1318A" w:rsidP="00953FAE">
      <w:pPr>
        <w:spacing w:line="360" w:lineRule="auto"/>
        <w:jc w:val="both"/>
        <w:rPr>
          <w:rFonts w:ascii="Palatino Linotype" w:eastAsia="Palatino Linotype" w:hAnsi="Palatino Linotype" w:cs="Palatino Linotype"/>
        </w:rPr>
      </w:pPr>
    </w:p>
    <w:p w14:paraId="5AAA0F41" w14:textId="77777777" w:rsidR="00D1318A" w:rsidRPr="00953FAE" w:rsidRDefault="00D1318A" w:rsidP="00953FAE">
      <w:pPr>
        <w:pStyle w:val="Prrafodelista"/>
        <w:numPr>
          <w:ilvl w:val="1"/>
          <w:numId w:val="10"/>
        </w:num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Declaración del impuesto en formato oficial autorizado. </w:t>
      </w:r>
    </w:p>
    <w:p w14:paraId="49181CF6" w14:textId="77777777" w:rsidR="00D1318A" w:rsidRPr="00953FAE" w:rsidRDefault="00D1318A" w:rsidP="00953FAE">
      <w:pPr>
        <w:pStyle w:val="Prrafodelista"/>
        <w:numPr>
          <w:ilvl w:val="1"/>
          <w:numId w:val="10"/>
        </w:num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Copia de la escritura pública expedida por notario o de la resolución de autoridad judicial o administrativa que haya causado ejecutoria. en la que conste el acto o contrato traslativo de dominio. </w:t>
      </w:r>
    </w:p>
    <w:p w14:paraId="3D1BD5DF" w14:textId="77777777" w:rsidR="00D1318A" w:rsidRPr="00953FAE" w:rsidRDefault="00D1318A" w:rsidP="00953FAE">
      <w:pPr>
        <w:pStyle w:val="Prrafodelista"/>
        <w:numPr>
          <w:ilvl w:val="1"/>
          <w:numId w:val="10"/>
        </w:num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Certificación de pago del impuesto predial. </w:t>
      </w:r>
    </w:p>
    <w:p w14:paraId="6FE890F1" w14:textId="77777777" w:rsidR="00D1318A" w:rsidRPr="00953FAE" w:rsidRDefault="00D1318A" w:rsidP="00953FAE">
      <w:pPr>
        <w:pStyle w:val="Prrafodelista"/>
        <w:numPr>
          <w:ilvl w:val="1"/>
          <w:numId w:val="10"/>
        </w:num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Certificación de no adeudo de aportación a mejoras. </w:t>
      </w:r>
    </w:p>
    <w:p w14:paraId="480D71F3" w14:textId="77777777" w:rsidR="00D1318A" w:rsidRPr="00953FAE" w:rsidRDefault="00D1318A" w:rsidP="00953FAE">
      <w:pPr>
        <w:pStyle w:val="Prrafodelista"/>
        <w:numPr>
          <w:ilvl w:val="1"/>
          <w:numId w:val="10"/>
        </w:num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Certificación de clave y valor catastral. </w:t>
      </w:r>
    </w:p>
    <w:p w14:paraId="46D94F9E" w14:textId="77777777" w:rsidR="00D1318A" w:rsidRPr="00953FAE" w:rsidRDefault="00D1318A" w:rsidP="00953FAE">
      <w:pPr>
        <w:pStyle w:val="Prrafodelista"/>
        <w:numPr>
          <w:ilvl w:val="1"/>
          <w:numId w:val="10"/>
        </w:num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Certificación de pago de derechos de agua potable o constancia de no servicios </w:t>
      </w:r>
    </w:p>
    <w:p w14:paraId="19D04029" w14:textId="77777777" w:rsidR="00D1318A" w:rsidRPr="00953FAE" w:rsidRDefault="00D1318A" w:rsidP="00953FAE">
      <w:pPr>
        <w:pStyle w:val="Prrafodelista"/>
        <w:numPr>
          <w:ilvl w:val="1"/>
          <w:numId w:val="10"/>
        </w:num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Identificación oficial del propietario. </w:t>
      </w:r>
    </w:p>
    <w:p w14:paraId="653A1D9D" w14:textId="77777777" w:rsidR="00D1318A" w:rsidRPr="00953FAE" w:rsidRDefault="00D1318A" w:rsidP="00953FAE">
      <w:pPr>
        <w:pStyle w:val="Prrafodelista"/>
        <w:numPr>
          <w:ilvl w:val="1"/>
          <w:numId w:val="10"/>
        </w:num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En su caso carta poder o poder notarial con copia de identificaciones del otorgante del apoderado y de los testigos. </w:t>
      </w:r>
    </w:p>
    <w:p w14:paraId="018EFD23" w14:textId="77777777" w:rsidR="00D1318A" w:rsidRPr="00953FAE" w:rsidRDefault="00D1318A" w:rsidP="00953FAE">
      <w:pPr>
        <w:pStyle w:val="Prrafodelista"/>
        <w:numPr>
          <w:ilvl w:val="1"/>
          <w:numId w:val="10"/>
        </w:num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En su caso el avaluó del IGECEM con valor referido a la fecha de operación (para adquisiciones realizadas en 1997 y años anteriores).</w:t>
      </w:r>
    </w:p>
    <w:p w14:paraId="6591C6CF" w14:textId="77777777" w:rsidR="00D1318A" w:rsidRPr="00953FAE" w:rsidRDefault="00D1318A" w:rsidP="00953FAE">
      <w:pPr>
        <w:spacing w:line="360" w:lineRule="auto"/>
        <w:jc w:val="both"/>
        <w:rPr>
          <w:rFonts w:ascii="Palatino Linotype" w:eastAsia="Palatino Linotype" w:hAnsi="Palatino Linotype" w:cs="Palatino Linotype"/>
        </w:rPr>
      </w:pPr>
    </w:p>
    <w:p w14:paraId="2484DBA7" w14:textId="77777777" w:rsidR="00D1318A" w:rsidRPr="00953FAE" w:rsidRDefault="00D41907" w:rsidP="00953FAE">
      <w:pPr>
        <w:spacing w:line="360" w:lineRule="auto"/>
        <w:jc w:val="both"/>
        <w:rPr>
          <w:rFonts w:ascii="Palatino Linotype" w:hAnsi="Palatino Linotype" w:cs="Arial"/>
          <w:lang w:val="es-ES_tradnl"/>
        </w:rPr>
      </w:pPr>
      <w:r w:rsidRPr="00953FAE">
        <w:rPr>
          <w:rFonts w:ascii="Palatino Linotype" w:eastAsia="Palatino Linotype" w:hAnsi="Palatino Linotype" w:cs="Palatino Linotype"/>
        </w:rPr>
        <w:t xml:space="preserve">Al respecto </w:t>
      </w:r>
      <w:r w:rsidRPr="00953FAE">
        <w:rPr>
          <w:rFonts w:ascii="Palatino Linotype" w:eastAsia="Palatino Linotype" w:hAnsi="Palatino Linotype" w:cs="Palatino Linotype"/>
          <w:b/>
        </w:rPr>
        <w:t>EL SUJETO OBLIGADO</w:t>
      </w:r>
      <w:r w:rsidRPr="00953FAE">
        <w:rPr>
          <w:rFonts w:ascii="Palatino Linotype" w:eastAsia="Palatino Linotype" w:hAnsi="Palatino Linotype" w:cs="Palatino Linotype"/>
        </w:rPr>
        <w:t xml:space="preserve"> mediante respuesta </w:t>
      </w:r>
      <w:r w:rsidR="00D1318A" w:rsidRPr="00953FAE">
        <w:rPr>
          <w:rFonts w:ascii="Palatino Linotype" w:hAnsi="Palatino Linotype" w:cs="Arial"/>
          <w:lang w:val="es-ES_tradnl"/>
        </w:rPr>
        <w:t xml:space="preserve">hizo del conocimiento </w:t>
      </w:r>
    </w:p>
    <w:p w14:paraId="17EB5C8E" w14:textId="77777777" w:rsidR="00D1318A" w:rsidRPr="00953FAE" w:rsidRDefault="00D1318A" w:rsidP="00953FAE">
      <w:pPr>
        <w:pStyle w:val="Prrafodelista"/>
        <w:widowControl w:val="0"/>
        <w:numPr>
          <w:ilvl w:val="0"/>
          <w:numId w:val="12"/>
        </w:numPr>
        <w:tabs>
          <w:tab w:val="left" w:pos="0"/>
        </w:tabs>
        <w:autoSpaceDE w:val="0"/>
        <w:autoSpaceDN w:val="0"/>
        <w:adjustRightInd w:val="0"/>
        <w:spacing w:line="360" w:lineRule="auto"/>
        <w:jc w:val="both"/>
        <w:rPr>
          <w:rFonts w:ascii="Palatino Linotype" w:hAnsi="Palatino Linotype"/>
          <w:lang w:val="es-ES_tradnl"/>
        </w:rPr>
      </w:pPr>
      <w:r w:rsidRPr="00953FAE">
        <w:rPr>
          <w:rFonts w:ascii="Palatino Linotype" w:hAnsi="Palatino Linotype"/>
          <w:lang w:val="es-ES_tradnl"/>
        </w:rPr>
        <w:lastRenderedPageBreak/>
        <w:t xml:space="preserve">hace del conocimiento que el expediente catastral contiene datos sensibles de personas físicas; por lo que, sólo es posible entregar dicha información al titular de la propiedad o persona autorizada por el propietario. </w:t>
      </w:r>
    </w:p>
    <w:p w14:paraId="3B4A609E" w14:textId="77777777" w:rsidR="00D1318A" w:rsidRPr="00953FAE" w:rsidRDefault="00D1318A" w:rsidP="00953FAE">
      <w:pPr>
        <w:spacing w:line="360" w:lineRule="auto"/>
        <w:jc w:val="both"/>
        <w:rPr>
          <w:rFonts w:ascii="Palatino Linotype" w:hAnsi="Palatino Linotype" w:cs="Arial"/>
          <w:lang w:val="es-ES_tradnl"/>
        </w:rPr>
      </w:pPr>
    </w:p>
    <w:p w14:paraId="2F696D9C" w14:textId="77777777" w:rsidR="00506495" w:rsidRPr="00953FAE" w:rsidRDefault="00D41907"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Ante tal respuesta, el particular interpuso el Recurso de Revisión materia del present</w:t>
      </w:r>
      <w:r w:rsidR="00045977" w:rsidRPr="00953FAE">
        <w:rPr>
          <w:rFonts w:ascii="Palatino Linotype" w:eastAsia="Palatino Linotype" w:hAnsi="Palatino Linotype" w:cs="Palatino Linotype"/>
        </w:rPr>
        <w:t>e asunto, adoleciéndose</w:t>
      </w:r>
      <w:r w:rsidR="008A1825" w:rsidRPr="00953FAE">
        <w:rPr>
          <w:rFonts w:ascii="Palatino Linotype" w:eastAsia="Palatino Linotype" w:hAnsi="Palatino Linotype" w:cs="Palatino Linotype"/>
        </w:rPr>
        <w:t xml:space="preserve"> medularmente </w:t>
      </w:r>
      <w:r w:rsidR="00045977" w:rsidRPr="00953FAE">
        <w:rPr>
          <w:rFonts w:ascii="Palatino Linotype" w:eastAsia="Palatino Linotype" w:hAnsi="Palatino Linotype" w:cs="Palatino Linotype"/>
        </w:rPr>
        <w:t xml:space="preserve">porque </w:t>
      </w:r>
      <w:r w:rsidR="008A1825" w:rsidRPr="00953FAE">
        <w:rPr>
          <w:rFonts w:ascii="Palatino Linotype" w:eastAsia="Palatino Linotype" w:hAnsi="Palatino Linotype" w:cs="Palatino Linotype"/>
        </w:rPr>
        <w:t xml:space="preserve">no se le </w:t>
      </w:r>
      <w:r w:rsidR="00506495" w:rsidRPr="00953FAE">
        <w:rPr>
          <w:rFonts w:ascii="Palatino Linotype" w:eastAsia="Palatino Linotype" w:hAnsi="Palatino Linotype" w:cs="Palatino Linotype"/>
        </w:rPr>
        <w:t xml:space="preserve">hizo entrega de la información solicitada </w:t>
      </w:r>
      <w:r w:rsidR="00356AE5" w:rsidRPr="00953FAE">
        <w:rPr>
          <w:rFonts w:ascii="Palatino Linotype" w:eastAsia="Palatino Linotype" w:hAnsi="Palatino Linotype" w:cs="Palatino Linotype"/>
        </w:rPr>
        <w:t>en versión pública</w:t>
      </w:r>
      <w:r w:rsidR="00506495" w:rsidRPr="00953FAE">
        <w:rPr>
          <w:rFonts w:ascii="Palatino Linotype" w:eastAsia="Palatino Linotype" w:hAnsi="Palatino Linotype" w:cs="Palatino Linotype"/>
        </w:rPr>
        <w:t xml:space="preserve">. </w:t>
      </w:r>
    </w:p>
    <w:p w14:paraId="7A9EB5D6" w14:textId="77777777" w:rsidR="00506495" w:rsidRPr="00953FAE" w:rsidRDefault="00506495" w:rsidP="00953FAE">
      <w:pPr>
        <w:spacing w:line="360" w:lineRule="auto"/>
        <w:jc w:val="both"/>
        <w:rPr>
          <w:rFonts w:ascii="Palatino Linotype" w:eastAsia="Palatino Linotype" w:hAnsi="Palatino Linotype" w:cs="Palatino Linotype"/>
        </w:rPr>
      </w:pPr>
    </w:p>
    <w:p w14:paraId="35B2CD7A" w14:textId="77777777" w:rsidR="00356AE5" w:rsidRPr="00953FAE" w:rsidRDefault="00DA4A54" w:rsidP="00953FAE">
      <w:pPr>
        <w:pStyle w:val="Prrafodelista"/>
        <w:widowControl w:val="0"/>
        <w:autoSpaceDE w:val="0"/>
        <w:autoSpaceDN w:val="0"/>
        <w:adjustRightInd w:val="0"/>
        <w:spacing w:line="360" w:lineRule="auto"/>
        <w:ind w:left="0"/>
        <w:jc w:val="both"/>
        <w:rPr>
          <w:rFonts w:ascii="Palatino Linotype" w:hAnsi="Palatino Linotype"/>
        </w:rPr>
      </w:pPr>
      <w:r w:rsidRPr="00953FAE">
        <w:rPr>
          <w:rFonts w:ascii="Palatino Linotype" w:hAnsi="Palatino Linotype"/>
        </w:rPr>
        <w:t xml:space="preserve">Asimismo, es importante señalar que </w:t>
      </w:r>
      <w:r w:rsidRPr="00953FAE">
        <w:rPr>
          <w:rFonts w:ascii="Palatino Linotype" w:hAnsi="Palatino Linotype" w:cs="Arial"/>
          <w:b/>
        </w:rPr>
        <w:t>EL RECURRENTE</w:t>
      </w:r>
      <w:r w:rsidRPr="00953FAE">
        <w:rPr>
          <w:rFonts w:ascii="Palatino Linotype" w:hAnsi="Palatino Linotype" w:cs="Arial"/>
        </w:rPr>
        <w:t xml:space="preserve"> no realizó manifestaciones, alegatos o pruebas y por su parte </w:t>
      </w:r>
      <w:r w:rsidRPr="00953FAE">
        <w:rPr>
          <w:rFonts w:ascii="Palatino Linotype" w:hAnsi="Palatino Linotype" w:cs="Arial"/>
          <w:b/>
        </w:rPr>
        <w:t xml:space="preserve">EL SUJETO OBLIGADO </w:t>
      </w:r>
      <w:r w:rsidR="008A1825" w:rsidRPr="00953FAE">
        <w:rPr>
          <w:rFonts w:ascii="Palatino Linotype" w:hAnsi="Palatino Linotype" w:cs="Arial"/>
        </w:rPr>
        <w:t xml:space="preserve">mediante </w:t>
      </w:r>
      <w:r w:rsidRPr="00953FAE">
        <w:rPr>
          <w:rFonts w:ascii="Palatino Linotype" w:hAnsi="Palatino Linotype"/>
        </w:rPr>
        <w:t>Informe Justificado</w:t>
      </w:r>
      <w:r w:rsidR="008A1825" w:rsidRPr="00953FAE">
        <w:rPr>
          <w:rFonts w:ascii="Palatino Linotype" w:hAnsi="Palatino Linotype"/>
        </w:rPr>
        <w:t xml:space="preserve"> </w:t>
      </w:r>
      <w:r w:rsidR="00356AE5" w:rsidRPr="00953FAE">
        <w:rPr>
          <w:rFonts w:ascii="Palatino Linotype" w:hAnsi="Palatino Linotype"/>
        </w:rPr>
        <w:t xml:space="preserve">medularmente ratificó su respuesta. </w:t>
      </w:r>
    </w:p>
    <w:p w14:paraId="2781892E" w14:textId="77777777" w:rsidR="00356AE5" w:rsidRPr="00953FAE" w:rsidRDefault="00356AE5" w:rsidP="00953FAE">
      <w:pPr>
        <w:pStyle w:val="Prrafodelista"/>
        <w:widowControl w:val="0"/>
        <w:autoSpaceDE w:val="0"/>
        <w:autoSpaceDN w:val="0"/>
        <w:adjustRightInd w:val="0"/>
        <w:spacing w:line="360" w:lineRule="auto"/>
        <w:ind w:left="0"/>
        <w:jc w:val="both"/>
        <w:rPr>
          <w:rFonts w:ascii="Palatino Linotype" w:hAnsi="Palatino Linotype"/>
        </w:rPr>
      </w:pPr>
    </w:p>
    <w:p w14:paraId="2F78649B" w14:textId="77777777" w:rsidR="00631653" w:rsidRPr="00953FAE" w:rsidRDefault="00631653" w:rsidP="00953FAE">
      <w:pPr>
        <w:spacing w:line="360" w:lineRule="auto"/>
        <w:jc w:val="both"/>
        <w:rPr>
          <w:rFonts w:ascii="Palatino Linotype" w:hAnsi="Palatino Linotype" w:cs="Arial"/>
        </w:rPr>
      </w:pPr>
      <w:r w:rsidRPr="00953FAE">
        <w:rPr>
          <w:rFonts w:ascii="Palatino Linotype" w:hAnsi="Palatino Linotype" w:cs="Arial"/>
        </w:rPr>
        <w:t>Derivado de lo anterior, es necesario precisar que la respuesta fue proporcionada por el servidor público habilitado de la Tesorería Municipal, al cual conforme al Reglamente Interno de la Administración Pública del H. Ayuntamiento de Coacalco de Berriozábal, Estado de México 2022-202</w:t>
      </w:r>
      <w:r w:rsidR="00BD7225" w:rsidRPr="00953FAE">
        <w:rPr>
          <w:rFonts w:ascii="Palatino Linotype" w:hAnsi="Palatino Linotype" w:cs="Arial"/>
        </w:rPr>
        <w:t>4</w:t>
      </w:r>
      <w:r w:rsidR="00BD7225" w:rsidRPr="00953FAE">
        <w:rPr>
          <w:rStyle w:val="Refdenotaalpie"/>
          <w:rFonts w:ascii="Palatino Linotype" w:hAnsi="Palatino Linotype" w:cs="Arial"/>
        </w:rPr>
        <w:footnoteReference w:id="1"/>
      </w:r>
      <w:r w:rsidR="00BD7225" w:rsidRPr="00953FAE">
        <w:rPr>
          <w:rFonts w:ascii="Palatino Linotype" w:hAnsi="Palatino Linotype" w:cs="Arial"/>
        </w:rPr>
        <w:t>,</w:t>
      </w:r>
      <w:r w:rsidRPr="00953FAE">
        <w:rPr>
          <w:rFonts w:ascii="Palatino Linotype" w:hAnsi="Palatino Linotype" w:cs="Arial"/>
        </w:rPr>
        <w:t xml:space="preserve"> tiene las siguientes </w:t>
      </w:r>
      <w:r w:rsidR="00BD7225" w:rsidRPr="00953FAE">
        <w:rPr>
          <w:rFonts w:ascii="Palatino Linotype" w:hAnsi="Palatino Linotype" w:cs="Arial"/>
        </w:rPr>
        <w:t>atribuciones</w:t>
      </w:r>
      <w:r w:rsidRPr="00953FAE">
        <w:rPr>
          <w:rFonts w:ascii="Palatino Linotype" w:hAnsi="Palatino Linotype" w:cs="Arial"/>
        </w:rPr>
        <w:t xml:space="preserve">: </w:t>
      </w:r>
    </w:p>
    <w:p w14:paraId="38B85F4F" w14:textId="77777777" w:rsidR="00631653" w:rsidRPr="00953FAE" w:rsidRDefault="00631653" w:rsidP="00953FAE">
      <w:pPr>
        <w:jc w:val="both"/>
        <w:rPr>
          <w:rFonts w:ascii="Palatino Linotype" w:hAnsi="Palatino Linotype" w:cs="Arial"/>
        </w:rPr>
      </w:pPr>
    </w:p>
    <w:p w14:paraId="142D1ABD" w14:textId="77777777" w:rsidR="00BD7225" w:rsidRPr="00953FAE" w:rsidRDefault="00631653" w:rsidP="00953FAE">
      <w:pPr>
        <w:ind w:left="851" w:right="899"/>
        <w:jc w:val="both"/>
        <w:rPr>
          <w:rFonts w:ascii="Palatino Linotype" w:hAnsi="Palatino Linotype" w:cs="Arial"/>
          <w:i/>
          <w:sz w:val="22"/>
          <w:szCs w:val="22"/>
          <w:lang w:val="es-ES"/>
        </w:rPr>
      </w:pPr>
      <w:r w:rsidRPr="00953FAE">
        <w:rPr>
          <w:rFonts w:ascii="Palatino Linotype" w:hAnsi="Palatino Linotype" w:cs="Arial"/>
          <w:i/>
          <w:sz w:val="22"/>
          <w:szCs w:val="22"/>
          <w:lang w:val="es-ES"/>
        </w:rPr>
        <w:t>“</w:t>
      </w:r>
      <w:r w:rsidRPr="00953FAE">
        <w:rPr>
          <w:rFonts w:ascii="Palatino Linotype" w:hAnsi="Palatino Linotype" w:cs="Arial"/>
          <w:b/>
          <w:i/>
          <w:sz w:val="22"/>
          <w:szCs w:val="22"/>
          <w:lang w:val="es-ES"/>
        </w:rPr>
        <w:t>Artículo 47.- La</w:t>
      </w:r>
      <w:r w:rsidR="00BD7225" w:rsidRPr="00953FAE">
        <w:rPr>
          <w:rFonts w:ascii="Palatino Linotype" w:hAnsi="Palatino Linotype" w:cs="Arial"/>
          <w:b/>
          <w:i/>
          <w:sz w:val="22"/>
          <w:szCs w:val="22"/>
          <w:lang w:val="es-ES"/>
        </w:rPr>
        <w:t xml:space="preserve"> Tesorería Municipal, </w:t>
      </w:r>
      <w:r w:rsidR="00BD7225" w:rsidRPr="00953FAE">
        <w:rPr>
          <w:rFonts w:ascii="Palatino Linotype" w:hAnsi="Palatino Linotype" w:cs="Arial"/>
          <w:i/>
          <w:sz w:val="22"/>
          <w:szCs w:val="22"/>
          <w:lang w:val="es-ES"/>
        </w:rPr>
        <w:t xml:space="preserve">además de cumplir con los requisitos que establecen los artículos 32 y 96 de la Ley Orgánica, y las atribuciones del artículo 95 de la misma Ley, tendrá las atribuciones siguientes: </w:t>
      </w:r>
    </w:p>
    <w:p w14:paraId="2167919D" w14:textId="77777777" w:rsidR="00BD7225" w:rsidRPr="00953FAE" w:rsidRDefault="00BD7225" w:rsidP="00953FAE">
      <w:pPr>
        <w:ind w:left="851" w:right="899"/>
        <w:jc w:val="both"/>
        <w:rPr>
          <w:rFonts w:ascii="Palatino Linotype" w:hAnsi="Palatino Linotype" w:cs="Arial"/>
          <w:i/>
          <w:sz w:val="22"/>
          <w:szCs w:val="22"/>
          <w:lang w:val="es-ES"/>
        </w:rPr>
      </w:pPr>
    </w:p>
    <w:p w14:paraId="1D49FC6B" w14:textId="77777777" w:rsidR="00BD7225" w:rsidRPr="00953FAE" w:rsidRDefault="00BD7225" w:rsidP="00953FAE">
      <w:pPr>
        <w:ind w:left="851" w:right="899"/>
        <w:jc w:val="both"/>
        <w:rPr>
          <w:rFonts w:ascii="Palatino Linotype" w:hAnsi="Palatino Linotype" w:cs="Arial"/>
          <w:i/>
          <w:sz w:val="22"/>
          <w:szCs w:val="22"/>
          <w:lang w:val="es-ES"/>
        </w:rPr>
      </w:pPr>
      <w:r w:rsidRPr="00953FAE">
        <w:rPr>
          <w:rFonts w:ascii="Palatino Linotype" w:hAnsi="Palatino Linotype" w:cs="Arial"/>
          <w:i/>
          <w:sz w:val="22"/>
          <w:szCs w:val="22"/>
          <w:lang w:val="es-ES"/>
        </w:rPr>
        <w:t>…</w:t>
      </w:r>
    </w:p>
    <w:p w14:paraId="3A655A2E" w14:textId="77777777" w:rsidR="00BD7225" w:rsidRPr="00953FAE" w:rsidRDefault="00BD7225" w:rsidP="00953FAE">
      <w:pPr>
        <w:ind w:left="851" w:right="899"/>
        <w:jc w:val="both"/>
        <w:rPr>
          <w:rFonts w:ascii="Palatino Linotype" w:hAnsi="Palatino Linotype" w:cs="Arial"/>
          <w:i/>
          <w:sz w:val="22"/>
          <w:szCs w:val="22"/>
          <w:lang w:val="es-ES"/>
        </w:rPr>
      </w:pPr>
      <w:r w:rsidRPr="00953FAE">
        <w:rPr>
          <w:rFonts w:ascii="Palatino Linotype" w:hAnsi="Palatino Linotype" w:cs="Arial"/>
          <w:i/>
          <w:sz w:val="22"/>
          <w:szCs w:val="22"/>
          <w:lang w:val="es-ES"/>
        </w:rPr>
        <w:t>XXII. Controlar, coordinar y supervisar las funciones de catastro municipal;</w:t>
      </w:r>
    </w:p>
    <w:p w14:paraId="5D417139" w14:textId="77777777" w:rsidR="00BD7225" w:rsidRPr="00953FAE" w:rsidRDefault="00BD7225" w:rsidP="00953FAE">
      <w:pPr>
        <w:ind w:left="851" w:right="899"/>
        <w:jc w:val="both"/>
        <w:rPr>
          <w:rFonts w:ascii="Palatino Linotype" w:hAnsi="Palatino Linotype" w:cs="Arial"/>
          <w:i/>
          <w:sz w:val="22"/>
          <w:szCs w:val="22"/>
          <w:lang w:val="es-ES"/>
        </w:rPr>
      </w:pPr>
      <w:r w:rsidRPr="00953FAE">
        <w:rPr>
          <w:rFonts w:ascii="Palatino Linotype" w:hAnsi="Palatino Linotype" w:cs="Arial"/>
          <w:i/>
          <w:sz w:val="22"/>
          <w:szCs w:val="22"/>
          <w:lang w:val="es-ES"/>
        </w:rPr>
        <w:t>…</w:t>
      </w:r>
    </w:p>
    <w:p w14:paraId="32A181BB" w14:textId="77777777" w:rsidR="00BD7225" w:rsidRPr="00953FAE" w:rsidRDefault="00BD7225" w:rsidP="00953FAE">
      <w:pPr>
        <w:ind w:left="851" w:right="899"/>
        <w:jc w:val="both"/>
        <w:rPr>
          <w:rFonts w:ascii="Palatino Linotype" w:hAnsi="Palatino Linotype" w:cs="Arial"/>
          <w:i/>
          <w:sz w:val="22"/>
          <w:szCs w:val="22"/>
          <w:lang w:val="es-ES"/>
        </w:rPr>
      </w:pPr>
    </w:p>
    <w:p w14:paraId="78FABD98" w14:textId="77777777" w:rsidR="00BD7225" w:rsidRPr="00953FAE" w:rsidRDefault="00BD7225" w:rsidP="00953FAE">
      <w:pPr>
        <w:ind w:left="851" w:right="899"/>
        <w:jc w:val="both"/>
        <w:rPr>
          <w:rFonts w:ascii="Palatino Linotype" w:hAnsi="Palatino Linotype" w:cs="Arial"/>
          <w:i/>
          <w:sz w:val="22"/>
          <w:szCs w:val="22"/>
          <w:lang w:val="es-ES"/>
        </w:rPr>
      </w:pPr>
      <w:r w:rsidRPr="00953FAE">
        <w:rPr>
          <w:rFonts w:ascii="Palatino Linotype" w:hAnsi="Palatino Linotype" w:cs="Arial"/>
          <w:b/>
          <w:i/>
          <w:sz w:val="22"/>
          <w:szCs w:val="22"/>
          <w:lang w:val="es-ES"/>
        </w:rPr>
        <w:t xml:space="preserve">Artículo 48. </w:t>
      </w:r>
      <w:r w:rsidRPr="00953FAE">
        <w:rPr>
          <w:rFonts w:ascii="Palatino Linotype" w:hAnsi="Palatino Linotype" w:cs="Arial"/>
          <w:i/>
          <w:sz w:val="22"/>
          <w:szCs w:val="22"/>
          <w:lang w:val="es-ES"/>
        </w:rPr>
        <w:t xml:space="preserve">Para el cumplimiento de sus atribuciones, la Tesorería Municipal se auxiliará de las siguientes unidades administrativas: </w:t>
      </w:r>
    </w:p>
    <w:p w14:paraId="4648682E" w14:textId="77777777" w:rsidR="00BD7225" w:rsidRPr="00953FAE" w:rsidRDefault="00BD7225" w:rsidP="00953FAE">
      <w:pPr>
        <w:ind w:left="851" w:right="899"/>
        <w:jc w:val="both"/>
        <w:rPr>
          <w:rFonts w:ascii="Palatino Linotype" w:hAnsi="Palatino Linotype" w:cs="Arial"/>
          <w:i/>
          <w:sz w:val="22"/>
          <w:szCs w:val="22"/>
          <w:lang w:val="es-ES"/>
        </w:rPr>
      </w:pPr>
      <w:r w:rsidRPr="00953FAE">
        <w:rPr>
          <w:rFonts w:ascii="Palatino Linotype" w:hAnsi="Palatino Linotype" w:cs="Arial"/>
          <w:b/>
          <w:i/>
          <w:sz w:val="22"/>
          <w:szCs w:val="22"/>
          <w:lang w:val="es-ES"/>
        </w:rPr>
        <w:lastRenderedPageBreak/>
        <w:t>…</w:t>
      </w:r>
      <w:r w:rsidRPr="00953FAE">
        <w:rPr>
          <w:rFonts w:ascii="Palatino Linotype" w:hAnsi="Palatino Linotype" w:cs="Arial"/>
          <w:i/>
          <w:sz w:val="22"/>
          <w:szCs w:val="22"/>
          <w:lang w:val="es-ES"/>
        </w:rPr>
        <w:t>.</w:t>
      </w:r>
    </w:p>
    <w:p w14:paraId="62D17F35" w14:textId="77777777" w:rsidR="00BD7225" w:rsidRPr="00953FAE" w:rsidRDefault="00BD7225" w:rsidP="00953FAE">
      <w:pPr>
        <w:ind w:left="851" w:right="899"/>
        <w:jc w:val="both"/>
        <w:rPr>
          <w:rFonts w:ascii="Palatino Linotype" w:hAnsi="Palatino Linotype" w:cs="Arial"/>
          <w:b/>
          <w:i/>
          <w:sz w:val="22"/>
          <w:szCs w:val="22"/>
          <w:lang w:val="es-ES"/>
        </w:rPr>
      </w:pPr>
      <w:r w:rsidRPr="00953FAE">
        <w:rPr>
          <w:rFonts w:ascii="Palatino Linotype" w:hAnsi="Palatino Linotype" w:cs="Arial"/>
          <w:b/>
          <w:i/>
          <w:sz w:val="22"/>
          <w:szCs w:val="22"/>
          <w:lang w:val="es-ES"/>
        </w:rPr>
        <w:t xml:space="preserve">1. </w:t>
      </w:r>
      <w:proofErr w:type="spellStart"/>
      <w:r w:rsidRPr="00953FAE">
        <w:rPr>
          <w:rFonts w:ascii="Palatino Linotype" w:hAnsi="Palatino Linotype" w:cs="Arial"/>
          <w:b/>
          <w:i/>
          <w:sz w:val="22"/>
          <w:szCs w:val="22"/>
          <w:lang w:val="es-ES"/>
        </w:rPr>
        <w:t>Subtesoreria</w:t>
      </w:r>
      <w:proofErr w:type="spellEnd"/>
      <w:r w:rsidRPr="00953FAE">
        <w:rPr>
          <w:rFonts w:ascii="Palatino Linotype" w:hAnsi="Palatino Linotype" w:cs="Arial"/>
          <w:b/>
          <w:i/>
          <w:sz w:val="22"/>
          <w:szCs w:val="22"/>
          <w:lang w:val="es-ES"/>
        </w:rPr>
        <w:t xml:space="preserve"> de Ingresos </w:t>
      </w:r>
    </w:p>
    <w:p w14:paraId="1A09ED92" w14:textId="77777777" w:rsidR="00BD7225" w:rsidRPr="00953FAE" w:rsidRDefault="00BD7225" w:rsidP="00953FAE">
      <w:pPr>
        <w:ind w:left="851" w:right="899"/>
        <w:jc w:val="both"/>
        <w:rPr>
          <w:rFonts w:ascii="Palatino Linotype" w:hAnsi="Palatino Linotype" w:cs="Arial"/>
          <w:i/>
          <w:sz w:val="22"/>
          <w:szCs w:val="22"/>
          <w:lang w:val="es-ES"/>
        </w:rPr>
      </w:pPr>
      <w:r w:rsidRPr="00953FAE">
        <w:rPr>
          <w:rFonts w:ascii="Palatino Linotype" w:hAnsi="Palatino Linotype" w:cs="Arial"/>
          <w:b/>
          <w:i/>
          <w:sz w:val="22"/>
          <w:szCs w:val="22"/>
          <w:lang w:val="es-ES"/>
        </w:rPr>
        <w:t xml:space="preserve">I. </w:t>
      </w:r>
      <w:r w:rsidRPr="00953FAE">
        <w:rPr>
          <w:rFonts w:ascii="Palatino Linotype" w:hAnsi="Palatino Linotype" w:cs="Arial"/>
          <w:i/>
          <w:sz w:val="22"/>
          <w:szCs w:val="22"/>
          <w:lang w:val="es-ES"/>
        </w:rPr>
        <w:t>Coordinación de Catastro.</w:t>
      </w:r>
    </w:p>
    <w:p w14:paraId="09EBC14D" w14:textId="77777777" w:rsidR="00BD7225" w:rsidRPr="00953FAE" w:rsidRDefault="00BD7225" w:rsidP="00953FAE">
      <w:pPr>
        <w:ind w:left="851" w:right="899"/>
        <w:jc w:val="both"/>
        <w:rPr>
          <w:rFonts w:ascii="Palatino Linotype" w:hAnsi="Palatino Linotype" w:cs="Arial"/>
          <w:i/>
          <w:sz w:val="22"/>
          <w:szCs w:val="22"/>
          <w:lang w:val="es-ES"/>
        </w:rPr>
      </w:pPr>
      <w:r w:rsidRPr="00953FAE">
        <w:rPr>
          <w:rFonts w:ascii="Palatino Linotype" w:hAnsi="Palatino Linotype" w:cs="Arial"/>
          <w:b/>
          <w:i/>
          <w:sz w:val="22"/>
          <w:szCs w:val="22"/>
          <w:lang w:val="es-ES"/>
        </w:rPr>
        <w:t>…</w:t>
      </w:r>
    </w:p>
    <w:p w14:paraId="3463507C" w14:textId="77777777" w:rsidR="00BD7225" w:rsidRPr="00953FAE" w:rsidRDefault="00BD7225" w:rsidP="00953FAE">
      <w:pPr>
        <w:ind w:left="851" w:right="899"/>
        <w:jc w:val="both"/>
        <w:rPr>
          <w:rFonts w:ascii="Palatino Linotype" w:hAnsi="Palatino Linotype" w:cs="Arial"/>
          <w:i/>
          <w:sz w:val="22"/>
          <w:szCs w:val="22"/>
          <w:lang w:val="es-ES"/>
        </w:rPr>
      </w:pPr>
      <w:r w:rsidRPr="00953FAE">
        <w:rPr>
          <w:rFonts w:ascii="Palatino Linotype" w:hAnsi="Palatino Linotype" w:cs="Arial"/>
          <w:i/>
          <w:sz w:val="22"/>
          <w:szCs w:val="22"/>
          <w:lang w:val="es-ES"/>
        </w:rPr>
        <w:t xml:space="preserve">(Énfasis añadido) </w:t>
      </w:r>
    </w:p>
    <w:p w14:paraId="611370A6" w14:textId="77777777" w:rsidR="00631653" w:rsidRPr="00953FAE" w:rsidRDefault="00631653" w:rsidP="00953FAE">
      <w:pPr>
        <w:ind w:left="851" w:right="899"/>
        <w:jc w:val="both"/>
        <w:rPr>
          <w:rFonts w:ascii="Palatino Linotype" w:hAnsi="Palatino Linotype" w:cs="Arial"/>
          <w:i/>
          <w:sz w:val="22"/>
          <w:szCs w:val="22"/>
          <w:lang w:val="es-ES"/>
        </w:rPr>
      </w:pPr>
    </w:p>
    <w:p w14:paraId="41D574B5" w14:textId="77777777" w:rsidR="00631653" w:rsidRPr="00953FAE" w:rsidRDefault="00631653" w:rsidP="00953FAE">
      <w:pPr>
        <w:spacing w:line="360" w:lineRule="auto"/>
        <w:jc w:val="both"/>
        <w:rPr>
          <w:rFonts w:ascii="Palatino Linotype" w:hAnsi="Palatino Linotype" w:cs="Arial"/>
          <w:lang w:val="es-ES"/>
        </w:rPr>
      </w:pPr>
      <w:r w:rsidRPr="00953FAE">
        <w:rPr>
          <w:rFonts w:ascii="Palatino Linotype" w:hAnsi="Palatino Linotype" w:cs="Arial"/>
          <w:lang w:val="es-ES"/>
        </w:rPr>
        <w:t xml:space="preserve">De lo anterior, se desprende que es </w:t>
      </w:r>
      <w:r w:rsidR="00BD7225" w:rsidRPr="00953FAE">
        <w:rPr>
          <w:rFonts w:ascii="Palatino Linotype" w:hAnsi="Palatino Linotype" w:cs="Arial"/>
          <w:lang w:val="es-ES"/>
        </w:rPr>
        <w:t>atribución del Tesorero Municipal supervisar las funciones de catastro municipal</w:t>
      </w:r>
      <w:r w:rsidRPr="00953FAE">
        <w:rPr>
          <w:rFonts w:ascii="Palatino Linotype" w:hAnsi="Palatino Linotype" w:cs="Arial"/>
          <w:lang w:val="es-ES"/>
        </w:rPr>
        <w:t xml:space="preserve">. </w:t>
      </w:r>
    </w:p>
    <w:p w14:paraId="34EB2CE1" w14:textId="77777777" w:rsidR="00631653" w:rsidRPr="00953FAE" w:rsidRDefault="00631653" w:rsidP="00953FAE">
      <w:pPr>
        <w:spacing w:line="360" w:lineRule="auto"/>
        <w:jc w:val="both"/>
        <w:rPr>
          <w:rFonts w:ascii="Palatino Linotype" w:hAnsi="Palatino Linotype" w:cs="Arial"/>
          <w:lang w:val="es-ES"/>
        </w:rPr>
      </w:pPr>
    </w:p>
    <w:p w14:paraId="3D258782" w14:textId="77777777" w:rsidR="002904B8" w:rsidRPr="00953FAE" w:rsidRDefault="00BD7225" w:rsidP="00953FAE">
      <w:pPr>
        <w:spacing w:line="360" w:lineRule="auto"/>
        <w:jc w:val="both"/>
        <w:rPr>
          <w:rFonts w:ascii="Palatino Linotype" w:hAnsi="Palatino Linotype" w:cs="Arial"/>
          <w:lang w:val="es-ES"/>
        </w:rPr>
      </w:pPr>
      <w:r w:rsidRPr="00953FAE">
        <w:rPr>
          <w:rFonts w:ascii="Palatino Linotype" w:hAnsi="Palatino Linotype" w:cs="Arial"/>
          <w:lang w:val="es-ES"/>
        </w:rPr>
        <w:t xml:space="preserve">Una vez precisado lo anterior, es necesario </w:t>
      </w:r>
      <w:r w:rsidR="002904B8" w:rsidRPr="00953FAE">
        <w:rPr>
          <w:rFonts w:ascii="Palatino Linotype" w:hAnsi="Palatino Linotype" w:cs="Arial"/>
          <w:lang w:val="es-ES"/>
        </w:rPr>
        <w:t>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3CC62E9" w14:textId="77777777" w:rsidR="002904B8" w:rsidRPr="00953FAE" w:rsidRDefault="002904B8" w:rsidP="00953FAE">
      <w:pPr>
        <w:spacing w:line="360" w:lineRule="auto"/>
        <w:jc w:val="both"/>
        <w:rPr>
          <w:rFonts w:ascii="Palatino Linotype" w:hAnsi="Palatino Linotype" w:cs="Arial"/>
          <w:lang w:val="es-ES"/>
        </w:rPr>
      </w:pPr>
    </w:p>
    <w:p w14:paraId="32FB78EF" w14:textId="77777777" w:rsidR="002904B8" w:rsidRPr="00953FAE" w:rsidRDefault="002904B8" w:rsidP="00953FAE">
      <w:pPr>
        <w:spacing w:line="360" w:lineRule="auto"/>
        <w:jc w:val="both"/>
        <w:rPr>
          <w:rFonts w:ascii="Palatino Linotype" w:hAnsi="Palatino Linotype" w:cs="Arial"/>
          <w:lang w:val="es-ES"/>
        </w:rPr>
      </w:pPr>
      <w:r w:rsidRPr="00953FAE">
        <w:rPr>
          <w:rFonts w:ascii="Palatino Linotype" w:hAnsi="Palatino Linotype" w:cs="Arial"/>
          <w:lang w:val="es-ES"/>
        </w:rPr>
        <w:t xml:space="preserve">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w:t>
      </w:r>
      <w:r w:rsidRPr="00953FAE">
        <w:rPr>
          <w:rFonts w:ascii="Palatino Linotype" w:hAnsi="Palatino Linotype" w:cs="Arial"/>
          <w:lang w:val="es-ES"/>
        </w:rPr>
        <w:lastRenderedPageBreak/>
        <w:t xml:space="preserve">intimidad de la vida privada y la imagen de las personas, será protegida a través de un marco jurídico rígido, de tratamiento y manejo de datos personales. </w:t>
      </w:r>
    </w:p>
    <w:p w14:paraId="745B3F10" w14:textId="77777777" w:rsidR="002904B8" w:rsidRPr="00953FAE" w:rsidRDefault="002904B8" w:rsidP="00953FAE">
      <w:pPr>
        <w:spacing w:line="360" w:lineRule="auto"/>
        <w:jc w:val="both"/>
        <w:rPr>
          <w:rFonts w:ascii="Palatino Linotype" w:hAnsi="Palatino Linotype" w:cs="Arial"/>
          <w:lang w:val="es-ES"/>
        </w:rPr>
      </w:pPr>
    </w:p>
    <w:p w14:paraId="6B8F4BA3" w14:textId="77777777" w:rsidR="00BD7225" w:rsidRPr="00953FAE" w:rsidRDefault="002904B8" w:rsidP="00953FAE">
      <w:pPr>
        <w:spacing w:line="360" w:lineRule="auto"/>
        <w:jc w:val="both"/>
        <w:rPr>
          <w:rFonts w:ascii="Palatino Linotype" w:eastAsia="Arial Unicode MS" w:hAnsi="Palatino Linotype" w:cs="Arial"/>
          <w:lang w:val="es-ES"/>
        </w:rPr>
      </w:pPr>
      <w:r w:rsidRPr="00953FAE">
        <w:rPr>
          <w:rFonts w:ascii="Palatino Linotype" w:hAnsi="Palatino Linotype" w:cs="Arial"/>
          <w:lang w:val="es-ES"/>
        </w:rPr>
        <w:t xml:space="preserve">Por su parte, </w:t>
      </w:r>
      <w:r w:rsidR="00BD7225" w:rsidRPr="00953FAE">
        <w:rPr>
          <w:rFonts w:ascii="Palatino Linotype" w:eastAsia="Arial Unicode MS" w:hAnsi="Palatino Linotype" w:cs="Arial"/>
          <w:lang w:val="es-ES"/>
        </w:rPr>
        <w:t>la Ley  de Transparencia y Acceso a la Información Pública del Estado de México y Municipios</w:t>
      </w:r>
      <w:r w:rsidR="00BD7225" w:rsidRPr="00953FAE">
        <w:rPr>
          <w:rFonts w:ascii="Palatino Linotype" w:eastAsia="Arial Unicode MS" w:hAnsi="Palatino Linotype" w:cs="Arial"/>
          <w:vertAlign w:val="superscript"/>
          <w:lang w:val="es-ES"/>
        </w:rPr>
        <w:footnoteReference w:id="2"/>
      </w:r>
      <w:r w:rsidR="00BD7225" w:rsidRPr="00953FAE">
        <w:rPr>
          <w:rFonts w:ascii="Palatino Linotype" w:eastAsia="Arial Unicode MS" w:hAnsi="Palatino Linotype" w:cs="Arial"/>
          <w:lang w:val="es-ES"/>
        </w:rPr>
        <w:t xml:space="preserve"> así como con la Ley de Protección de Datos Personales en Posesión de Sujetos Obligados del Estado de México y Municipios</w:t>
      </w:r>
      <w:r w:rsidR="00BD7225" w:rsidRPr="00953FAE">
        <w:rPr>
          <w:rFonts w:ascii="Palatino Linotype" w:eastAsia="Arial Unicode MS" w:hAnsi="Palatino Linotype" w:cs="Arial"/>
          <w:vertAlign w:val="superscript"/>
          <w:lang w:val="es-ES"/>
        </w:rPr>
        <w:footnoteReference w:id="3"/>
      </w:r>
      <w:r w:rsidR="00BD7225" w:rsidRPr="00953FAE">
        <w:rPr>
          <w:rFonts w:ascii="Palatino Linotype" w:eastAsia="Arial Unicode MS" w:hAnsi="Palatino Linotype" w:cs="Arial"/>
          <w:lang w:val="es-ES"/>
        </w:rPr>
        <w:t xml:space="preserve">, son considerados datos personales toda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w:t>
      </w:r>
    </w:p>
    <w:p w14:paraId="73558BBF" w14:textId="77777777" w:rsidR="00BD7225" w:rsidRPr="00953FAE" w:rsidRDefault="00BD7225" w:rsidP="00953FAE">
      <w:pPr>
        <w:spacing w:line="360" w:lineRule="auto"/>
        <w:ind w:right="-150"/>
        <w:jc w:val="both"/>
        <w:textAlignment w:val="baseline"/>
        <w:rPr>
          <w:rFonts w:ascii="Palatino Linotype" w:eastAsia="Arial Unicode MS" w:hAnsi="Palatino Linotype" w:cs="Arial"/>
          <w:lang w:val="es-ES"/>
        </w:rPr>
      </w:pPr>
    </w:p>
    <w:p w14:paraId="33DF0F01" w14:textId="77777777" w:rsidR="00BD7225" w:rsidRPr="00953FAE" w:rsidRDefault="00BD7225" w:rsidP="00953FAE">
      <w:pPr>
        <w:spacing w:line="360" w:lineRule="auto"/>
        <w:jc w:val="both"/>
        <w:rPr>
          <w:rFonts w:ascii="Palatino Linotype" w:eastAsia="Arial Unicode MS" w:hAnsi="Palatino Linotype" w:cs="Arial"/>
          <w:lang w:val="es-ES"/>
        </w:rPr>
      </w:pPr>
      <w:r w:rsidRPr="00953FAE">
        <w:rPr>
          <w:rFonts w:ascii="Palatino Linotype" w:eastAsia="Arial Unicode MS" w:hAnsi="Palatino Linotype" w:cs="Arial"/>
          <w:lang w:val="es-ES"/>
        </w:rPr>
        <w:t xml:space="preserve">En ese sentido, la Ley en materia de protección de datos establece que existen los datos personales sensibles que son todos aquellos referentes a la esfera de su titular cuya utilización indebida pueda dar origen a discriminación o conlleve un riego grave para éste, que de manera enunciativa más no limitativa se consideran sensibles los datos personales que puedan revelar aspectos como origen racial o étnico, estado de salud </w:t>
      </w:r>
      <w:r w:rsidRPr="00953FAE">
        <w:rPr>
          <w:rFonts w:ascii="Palatino Linotype" w:eastAsia="Arial Unicode MS" w:hAnsi="Palatino Linotype" w:cs="Arial"/>
          <w:lang w:val="es-ES"/>
        </w:rPr>
        <w:lastRenderedPageBreak/>
        <w:t>física o mental, presente o futura, información genética, creencias religiosas, filosóficas y morales, opiniones políticas y preferencia sexual.</w:t>
      </w:r>
    </w:p>
    <w:p w14:paraId="0F4F7381" w14:textId="77777777" w:rsidR="00BD7225" w:rsidRPr="00953FAE" w:rsidRDefault="00BD7225" w:rsidP="00953FAE">
      <w:pPr>
        <w:spacing w:line="360" w:lineRule="auto"/>
        <w:jc w:val="both"/>
        <w:rPr>
          <w:rFonts w:ascii="Palatino Linotype" w:eastAsia="Arial Unicode MS" w:hAnsi="Palatino Linotype" w:cs="Arial"/>
          <w:lang w:val="es-ES"/>
        </w:rPr>
      </w:pPr>
    </w:p>
    <w:p w14:paraId="760EE30B" w14:textId="77777777" w:rsidR="00BD7225" w:rsidRPr="00953FAE" w:rsidRDefault="00BD7225" w:rsidP="00953FAE">
      <w:pPr>
        <w:spacing w:line="360" w:lineRule="auto"/>
        <w:jc w:val="both"/>
        <w:rPr>
          <w:rFonts w:ascii="Palatino Linotype" w:eastAsia="Arial Unicode MS" w:hAnsi="Palatino Linotype" w:cs="Arial"/>
          <w:lang w:val="es-ES"/>
        </w:rPr>
      </w:pPr>
      <w:r w:rsidRPr="00953FAE">
        <w:rPr>
          <w:rFonts w:ascii="Palatino Linotype" w:eastAsia="Arial Unicode MS" w:hAnsi="Palatino Linotype" w:cs="Arial"/>
          <w:lang w:val="es-ES"/>
        </w:rPr>
        <w:t>Así, la Ley de Transparencia vigente en la entidad señala que estos datos personales son irrenunciables, intransferibles e indelegables por lo que los Sujetos Obligados no deberán proporcionar o hacer pública la información que los contenga, asimismo la Ley señala como un deber de los Sujetos Obligados, además de transparentar y permitir el acceso a la información, el proteger los datos personales que obren en su poder</w:t>
      </w:r>
      <w:r w:rsidRPr="00953FAE">
        <w:rPr>
          <w:rFonts w:ascii="Palatino Linotype" w:eastAsia="Arial Unicode MS" w:hAnsi="Palatino Linotype" w:cs="Arial"/>
          <w:vertAlign w:val="superscript"/>
          <w:lang w:val="es-ES"/>
        </w:rPr>
        <w:footnoteReference w:id="4"/>
      </w:r>
      <w:r w:rsidRPr="00953FAE">
        <w:rPr>
          <w:rFonts w:ascii="Palatino Linotype" w:eastAsia="Arial Unicode MS" w:hAnsi="Palatino Linotype" w:cs="Arial"/>
          <w:lang w:val="es-ES"/>
        </w:rPr>
        <w:t>, de igual forma la Ley en mérito en su artículo 86 indica que los Sujetos Obligados no podrán difundir, distribuir o comercializar los datos personales contenidos en los sistemas de información, desarrollados en el ejercicio de sus funciones, salvo que haya mediado consentimiento expreso, por escrito o por un medio de autenticación similar de los titulares de los datos a que haga referencia la información.</w:t>
      </w:r>
    </w:p>
    <w:p w14:paraId="34290C44" w14:textId="77777777" w:rsidR="00BD7225" w:rsidRPr="00953FAE" w:rsidRDefault="00BD7225" w:rsidP="00953FAE">
      <w:pPr>
        <w:spacing w:line="360" w:lineRule="auto"/>
        <w:jc w:val="both"/>
        <w:rPr>
          <w:rFonts w:ascii="Palatino Linotype" w:eastAsia="Arial Unicode MS" w:hAnsi="Palatino Linotype" w:cs="Arial"/>
          <w:lang w:val="es-ES"/>
        </w:rPr>
      </w:pPr>
    </w:p>
    <w:p w14:paraId="25C85C81" w14:textId="77777777" w:rsidR="00BD7225" w:rsidRPr="00953FAE" w:rsidRDefault="00BD7225" w:rsidP="00953FAE">
      <w:pPr>
        <w:spacing w:line="360" w:lineRule="auto"/>
        <w:jc w:val="both"/>
        <w:rPr>
          <w:rFonts w:ascii="Palatino Linotype" w:eastAsia="Arial Unicode MS" w:hAnsi="Palatino Linotype" w:cs="Arial"/>
          <w:lang w:val="es-ES"/>
        </w:rPr>
      </w:pPr>
      <w:r w:rsidRPr="00953FAE">
        <w:rPr>
          <w:rFonts w:ascii="Palatino Linotype" w:eastAsia="Arial Unicode MS" w:hAnsi="Palatino Linotype" w:cs="Arial"/>
          <w:lang w:val="es-ES"/>
        </w:rPr>
        <w:t>En ese contexto, por Ley de la materia dispone en su artículo 143, fracción I, que es considera información confidencial, la información privada y datos personales concernientes a una persona física o jurídico colectiva identificada o identificable</w:t>
      </w:r>
      <w:r w:rsidRPr="00953FAE">
        <w:rPr>
          <w:rFonts w:ascii="Palatino Linotype" w:eastAsia="Arial Unicode MS" w:hAnsi="Palatino Linotype" w:cs="Arial"/>
          <w:vertAlign w:val="superscript"/>
          <w:lang w:val="es-ES"/>
        </w:rPr>
        <w:footnoteReference w:id="5"/>
      </w:r>
      <w:r w:rsidRPr="00953FAE">
        <w:rPr>
          <w:rFonts w:ascii="Palatino Linotype" w:eastAsia="Arial Unicode MS" w:hAnsi="Palatino Linotype" w:cs="Arial"/>
          <w:lang w:val="es-ES"/>
        </w:rPr>
        <w:t xml:space="preserve">. </w:t>
      </w:r>
    </w:p>
    <w:p w14:paraId="12918580" w14:textId="77777777" w:rsidR="00BD7225" w:rsidRPr="00953FAE" w:rsidRDefault="00BD7225" w:rsidP="00953FAE">
      <w:pPr>
        <w:spacing w:line="360" w:lineRule="auto"/>
        <w:jc w:val="both"/>
        <w:rPr>
          <w:rFonts w:ascii="Palatino Linotype" w:eastAsia="Arial Unicode MS" w:hAnsi="Palatino Linotype" w:cs="Arial"/>
          <w:lang w:val="es-ES"/>
        </w:rPr>
      </w:pPr>
    </w:p>
    <w:p w14:paraId="73BB41A9" w14:textId="77777777" w:rsidR="00BD7225" w:rsidRPr="00953FAE" w:rsidRDefault="00BD7225" w:rsidP="00953FAE">
      <w:pPr>
        <w:spacing w:line="360" w:lineRule="auto"/>
        <w:jc w:val="both"/>
        <w:rPr>
          <w:rFonts w:ascii="Palatino Linotype" w:eastAsia="Arial Unicode MS" w:hAnsi="Palatino Linotype" w:cs="Arial"/>
          <w:lang w:val="es-ES"/>
        </w:rPr>
      </w:pPr>
      <w:r w:rsidRPr="00953FAE">
        <w:rPr>
          <w:rFonts w:ascii="Palatino Linotype" w:eastAsia="Arial Unicode MS" w:hAnsi="Palatino Linotype" w:cs="Arial"/>
          <w:lang w:val="es-ES"/>
        </w:rPr>
        <w:t xml:space="preserve">Por lo anterior, se puede advertir que el Titular de la Unidad de Transparencia del </w:t>
      </w:r>
      <w:r w:rsidRPr="00953FAE">
        <w:rPr>
          <w:rFonts w:ascii="Palatino Linotype" w:eastAsia="Arial Unicode MS" w:hAnsi="Palatino Linotype" w:cs="Arial"/>
          <w:b/>
          <w:lang w:val="es-ES"/>
        </w:rPr>
        <w:t>SUJETO OBLIGADO</w:t>
      </w:r>
      <w:r w:rsidRPr="00953FAE">
        <w:rPr>
          <w:rFonts w:ascii="Palatino Linotype" w:eastAsia="Arial Unicode MS" w:hAnsi="Palatino Linotype" w:cs="Arial"/>
          <w:lang w:val="es-ES"/>
        </w:rPr>
        <w:t xml:space="preserve"> desconoce las normas y procedimientos que se deben seguir </w:t>
      </w:r>
      <w:r w:rsidRPr="00953FAE">
        <w:rPr>
          <w:rFonts w:ascii="Palatino Linotype" w:eastAsia="Arial Unicode MS" w:hAnsi="Palatino Linotype" w:cs="Arial"/>
          <w:lang w:val="es-ES"/>
        </w:rPr>
        <w:lastRenderedPageBreak/>
        <w:t>para brindar atención a las solicitudes de información que le sean formuladas, ya que la Ley es clara al referir que cuando sean peticionados datos personales por terceros, éstos deberán clasificarse como información confidencial</w:t>
      </w:r>
      <w:r w:rsidR="00CF3F8C" w:rsidRPr="00953FAE">
        <w:rPr>
          <w:rFonts w:ascii="Palatino Linotype" w:eastAsia="Arial Unicode MS" w:hAnsi="Palatino Linotype" w:cs="Arial"/>
          <w:lang w:val="es-ES"/>
        </w:rPr>
        <w:t xml:space="preserve"> a través de su Comité de Transparencia</w:t>
      </w:r>
      <w:r w:rsidRPr="00953FAE">
        <w:rPr>
          <w:rFonts w:ascii="Palatino Linotype" w:eastAsia="Arial Unicode MS" w:hAnsi="Palatino Linotype" w:cs="Arial"/>
          <w:lang w:val="es-ES"/>
        </w:rPr>
        <w:t xml:space="preserve">. </w:t>
      </w:r>
    </w:p>
    <w:p w14:paraId="71D2D924" w14:textId="77777777" w:rsidR="00BD7225" w:rsidRPr="00953FAE" w:rsidRDefault="00BD7225" w:rsidP="00953FAE">
      <w:pPr>
        <w:spacing w:line="360" w:lineRule="auto"/>
        <w:jc w:val="both"/>
        <w:rPr>
          <w:rFonts w:ascii="Palatino Linotype" w:eastAsia="Arial Unicode MS" w:hAnsi="Palatino Linotype" w:cs="Arial"/>
          <w:lang w:val="es-ES"/>
        </w:rPr>
      </w:pPr>
    </w:p>
    <w:p w14:paraId="40E137E2" w14:textId="77777777" w:rsidR="00BD7225" w:rsidRPr="00953FAE" w:rsidRDefault="00BD7225" w:rsidP="00953FAE">
      <w:pPr>
        <w:spacing w:line="360" w:lineRule="auto"/>
        <w:jc w:val="both"/>
        <w:rPr>
          <w:rFonts w:ascii="Palatino Linotype" w:eastAsia="Arial Unicode MS" w:hAnsi="Palatino Linotype" w:cs="Arial"/>
          <w:lang w:val="es-ES"/>
        </w:rPr>
      </w:pPr>
      <w:r w:rsidRPr="00953FAE">
        <w:rPr>
          <w:rFonts w:ascii="Palatino Linotype" w:eastAsia="Arial Unicode MS" w:hAnsi="Palatino Linotype" w:cs="Arial"/>
          <w:lang w:val="es-ES"/>
        </w:rPr>
        <w:t>En ese tenor, no se tiene por satisfecho el derecho de acceso a la información pública del particular, toda vez que, la respuesta proporcionada no colma lo solicitado por el particular; ello es así, pues, para clasificar la información se debe atender a la naturaleza de la misma; así como, a las normas previamente establecidas.</w:t>
      </w:r>
    </w:p>
    <w:p w14:paraId="1B29B20B" w14:textId="77777777" w:rsidR="00BD7225" w:rsidRPr="00953FAE" w:rsidRDefault="00BD7225" w:rsidP="00953FAE">
      <w:pPr>
        <w:spacing w:line="360" w:lineRule="auto"/>
        <w:jc w:val="both"/>
        <w:rPr>
          <w:rFonts w:ascii="Palatino Linotype" w:eastAsia="Arial Unicode MS" w:hAnsi="Palatino Linotype" w:cs="Arial"/>
          <w:lang w:val="es-ES"/>
        </w:rPr>
      </w:pPr>
    </w:p>
    <w:p w14:paraId="29A01AC7" w14:textId="77777777" w:rsidR="00BD7225" w:rsidRPr="00953FAE" w:rsidRDefault="00BD7225" w:rsidP="00953FAE">
      <w:pPr>
        <w:spacing w:line="360" w:lineRule="auto"/>
        <w:jc w:val="both"/>
        <w:rPr>
          <w:rFonts w:ascii="Palatino Linotype" w:eastAsia="Calibri" w:hAnsi="Palatino Linotype" w:cs="Arial"/>
          <w:lang w:val="es-ES"/>
        </w:rPr>
      </w:pPr>
      <w:r w:rsidRPr="00953FAE">
        <w:rPr>
          <w:rFonts w:ascii="Palatino Linotype" w:hAnsi="Palatino Linotype"/>
        </w:rPr>
        <w:t xml:space="preserve">Por lo anterior, </w:t>
      </w:r>
      <w:r w:rsidRPr="00953FAE">
        <w:rPr>
          <w:rFonts w:ascii="Palatino Linotype" w:hAnsi="Palatino Linotype" w:cs="Arial"/>
          <w:lang w:val="es-ES"/>
        </w:rPr>
        <w:t xml:space="preserve">es importante traer a contexto, </w:t>
      </w:r>
      <w:r w:rsidR="00FA1019" w:rsidRPr="00953FAE">
        <w:rPr>
          <w:rFonts w:ascii="Palatino Linotype" w:hAnsi="Palatino Linotype" w:cs="Arial"/>
          <w:lang w:val="es-ES"/>
        </w:rPr>
        <w:t xml:space="preserve">lo estipulado en los numerales </w:t>
      </w:r>
      <w:r w:rsidRPr="00953FAE">
        <w:rPr>
          <w:rFonts w:ascii="Palatino Linotype" w:hAnsi="Palatino Linotype" w:cs="Arial"/>
          <w:lang w:val="es-ES"/>
        </w:rPr>
        <w:t xml:space="preserve">86 y 147 de la </w:t>
      </w:r>
      <w:r w:rsidRPr="00953FAE">
        <w:rPr>
          <w:rFonts w:ascii="Palatino Linotype" w:eastAsia="Calibri" w:hAnsi="Palatino Linotype" w:cs="Arial"/>
          <w:lang w:val="es-ES"/>
        </w:rPr>
        <w:t xml:space="preserve">Ley de Transparencia y Acceso a la Información Pública del Estado de México y Municipios; y numeral 68 </w:t>
      </w:r>
      <w:r w:rsidRPr="00953FAE">
        <w:rPr>
          <w:rFonts w:ascii="Palatino Linotype" w:hAnsi="Palatino Linotype" w:cs="Arial"/>
          <w:lang w:val="es-ES"/>
        </w:rPr>
        <w:t>de la Ley General de Transparencia y Acceso a la Información Pública</w:t>
      </w:r>
      <w:r w:rsidRPr="00953FAE">
        <w:rPr>
          <w:rFonts w:ascii="Palatino Linotype" w:eastAsia="Calibri" w:hAnsi="Palatino Linotype" w:cs="Arial"/>
          <w:lang w:val="es-ES"/>
        </w:rPr>
        <w:t>:</w:t>
      </w:r>
    </w:p>
    <w:p w14:paraId="7E300268" w14:textId="77777777" w:rsidR="00BD7225" w:rsidRPr="00953FAE" w:rsidRDefault="00BD7225" w:rsidP="00953FAE">
      <w:pPr>
        <w:jc w:val="both"/>
        <w:rPr>
          <w:rFonts w:ascii="Palatino Linotype" w:eastAsia="Calibri" w:hAnsi="Palatino Linotype" w:cs="Arial"/>
          <w:lang w:val="es-ES"/>
        </w:rPr>
      </w:pPr>
    </w:p>
    <w:p w14:paraId="12D93FE1" w14:textId="77777777" w:rsidR="00BD7225" w:rsidRPr="00953FAE" w:rsidRDefault="00BD7225" w:rsidP="00953FAE">
      <w:pPr>
        <w:ind w:left="851" w:right="902"/>
        <w:jc w:val="center"/>
        <w:rPr>
          <w:rFonts w:ascii="Palatino Linotype" w:hAnsi="Palatino Linotype" w:cs="Arial"/>
          <w:b/>
          <w:bCs/>
          <w:i/>
          <w:sz w:val="22"/>
          <w:szCs w:val="22"/>
          <w:lang w:val="es-ES"/>
        </w:rPr>
      </w:pPr>
      <w:r w:rsidRPr="00953FAE">
        <w:rPr>
          <w:rFonts w:ascii="Palatino Linotype" w:hAnsi="Palatino Linotype" w:cs="Arial"/>
          <w:b/>
          <w:bCs/>
          <w:i/>
          <w:lang w:val="es-ES"/>
        </w:rPr>
        <w:t>“</w:t>
      </w:r>
      <w:r w:rsidRPr="00953FAE">
        <w:rPr>
          <w:rFonts w:ascii="Palatino Linotype" w:hAnsi="Palatino Linotype" w:cs="Arial"/>
          <w:b/>
          <w:bCs/>
          <w:i/>
          <w:sz w:val="22"/>
          <w:szCs w:val="22"/>
          <w:lang w:val="es-ES"/>
        </w:rPr>
        <w:t>Ley de Transparencia y Acceso a la Información Pública del Estado de México y Municipios</w:t>
      </w:r>
    </w:p>
    <w:p w14:paraId="33744406" w14:textId="77777777" w:rsidR="00BD7225" w:rsidRPr="00953FAE" w:rsidRDefault="00BD7225" w:rsidP="00953FAE">
      <w:pPr>
        <w:ind w:left="851" w:right="902"/>
        <w:jc w:val="both"/>
        <w:rPr>
          <w:rFonts w:ascii="Palatino Linotype" w:hAnsi="Palatino Linotype" w:cs="Arial"/>
          <w:i/>
          <w:sz w:val="22"/>
          <w:szCs w:val="22"/>
          <w:lang w:val="es-ES"/>
        </w:rPr>
      </w:pPr>
      <w:r w:rsidRPr="00953FAE">
        <w:rPr>
          <w:rFonts w:ascii="Palatino Linotype" w:hAnsi="Palatino Linotype" w:cs="Arial"/>
          <w:b/>
          <w:i/>
          <w:sz w:val="22"/>
          <w:szCs w:val="22"/>
          <w:lang w:val="es-ES"/>
        </w:rPr>
        <w:t xml:space="preserve">Artículo 86. </w:t>
      </w:r>
      <w:r w:rsidRPr="00953FAE">
        <w:rPr>
          <w:rFonts w:ascii="Palatino Linotype" w:hAnsi="Palatino Linotype" w:cs="Arial"/>
          <w:i/>
          <w:sz w:val="22"/>
          <w:szCs w:val="22"/>
          <w:lang w:val="es-ES"/>
        </w:rPr>
        <w:t>Los sujetos obligados serán responsables de los datos personales en su posesión.</w:t>
      </w:r>
    </w:p>
    <w:p w14:paraId="0E62773E" w14:textId="77777777" w:rsidR="00BD7225" w:rsidRPr="00953FAE" w:rsidRDefault="00BD7225" w:rsidP="00953FAE">
      <w:pPr>
        <w:ind w:left="851" w:right="902"/>
        <w:jc w:val="both"/>
        <w:rPr>
          <w:rFonts w:ascii="Palatino Linotype" w:hAnsi="Palatino Linotype" w:cs="Arial"/>
          <w:i/>
          <w:sz w:val="22"/>
          <w:szCs w:val="22"/>
          <w:lang w:val="es-ES"/>
        </w:rPr>
      </w:pPr>
      <w:r w:rsidRPr="00953FAE">
        <w:rPr>
          <w:rFonts w:ascii="Palatino Linotype" w:hAnsi="Palatino Linotype" w:cs="Arial"/>
          <w:b/>
          <w:i/>
          <w:sz w:val="22"/>
          <w:szCs w:val="22"/>
          <w:lang w:val="es-ES"/>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w:t>
      </w:r>
      <w:r w:rsidRPr="00953FAE">
        <w:rPr>
          <w:rFonts w:ascii="Palatino Linotype" w:hAnsi="Palatino Linotype" w:cs="Arial"/>
          <w:i/>
          <w:sz w:val="22"/>
          <w:szCs w:val="22"/>
          <w:lang w:val="es-ES"/>
        </w:rPr>
        <w:t xml:space="preserve"> Lo anterior, sin perjuicio a lo establecido por esta Ley en los casos de interés público.</w:t>
      </w:r>
    </w:p>
    <w:p w14:paraId="72854FED" w14:textId="77777777" w:rsidR="00BD7225" w:rsidRPr="00953FAE" w:rsidRDefault="00BD7225" w:rsidP="00953FAE">
      <w:pPr>
        <w:ind w:left="851" w:right="902"/>
        <w:jc w:val="both"/>
        <w:rPr>
          <w:rFonts w:ascii="Palatino Linotype" w:hAnsi="Palatino Linotype" w:cs="Arial"/>
          <w:b/>
          <w:i/>
          <w:sz w:val="22"/>
          <w:szCs w:val="22"/>
          <w:lang w:val="es-ES"/>
        </w:rPr>
      </w:pPr>
      <w:r w:rsidRPr="00953FAE">
        <w:rPr>
          <w:rFonts w:ascii="Palatino Linotype" w:hAnsi="Palatino Linotype" w:cs="Arial"/>
          <w:b/>
          <w:i/>
          <w:sz w:val="22"/>
          <w:szCs w:val="22"/>
          <w:lang w:val="es-ES"/>
        </w:rPr>
        <w:t>Artículo 147</w:t>
      </w:r>
      <w:r w:rsidRPr="00953FAE">
        <w:rPr>
          <w:rFonts w:ascii="Palatino Linotype" w:hAnsi="Palatino Linotype" w:cs="Arial"/>
          <w:i/>
          <w:sz w:val="22"/>
          <w:szCs w:val="22"/>
          <w:lang w:val="es-ES"/>
        </w:rPr>
        <w:t xml:space="preserve">. Para que los </w:t>
      </w:r>
      <w:r w:rsidRPr="00953FAE">
        <w:rPr>
          <w:rFonts w:ascii="Palatino Linotype" w:hAnsi="Palatino Linotype" w:cs="Arial"/>
          <w:b/>
          <w:i/>
          <w:sz w:val="22"/>
          <w:szCs w:val="22"/>
          <w:lang w:val="es-ES"/>
        </w:rPr>
        <w:t>sujetos obligados puedan permitir el acceso a información confidencial requieren obtener el consentimiento de los particulares titulares de la información.</w:t>
      </w:r>
    </w:p>
    <w:p w14:paraId="7F581F18" w14:textId="77777777" w:rsidR="00BD7225" w:rsidRPr="00953FAE" w:rsidRDefault="00BD7225" w:rsidP="00953FAE">
      <w:pPr>
        <w:ind w:left="851" w:right="902"/>
        <w:jc w:val="both"/>
        <w:rPr>
          <w:rFonts w:ascii="Palatino Linotype" w:hAnsi="Palatino Linotype" w:cs="Arial"/>
          <w:b/>
          <w:bCs/>
          <w:i/>
          <w:sz w:val="22"/>
          <w:szCs w:val="22"/>
          <w:lang w:val="es-ES"/>
        </w:rPr>
      </w:pPr>
    </w:p>
    <w:p w14:paraId="72ADE06A" w14:textId="77777777" w:rsidR="00BD7225" w:rsidRPr="00953FAE" w:rsidRDefault="00BD7225" w:rsidP="00953FAE">
      <w:pPr>
        <w:ind w:left="851" w:right="902"/>
        <w:jc w:val="center"/>
        <w:rPr>
          <w:rFonts w:ascii="Palatino Linotype" w:hAnsi="Palatino Linotype" w:cs="Arial"/>
          <w:b/>
          <w:bCs/>
          <w:i/>
          <w:sz w:val="22"/>
          <w:szCs w:val="22"/>
          <w:lang w:val="es-ES"/>
        </w:rPr>
      </w:pPr>
      <w:r w:rsidRPr="00953FAE">
        <w:rPr>
          <w:rFonts w:ascii="Palatino Linotype" w:hAnsi="Palatino Linotype" w:cs="Arial"/>
          <w:b/>
          <w:bCs/>
          <w:i/>
          <w:sz w:val="22"/>
          <w:szCs w:val="22"/>
          <w:lang w:val="es-ES"/>
        </w:rPr>
        <w:lastRenderedPageBreak/>
        <w:t>Ley General de Transparencia y Acceso a la Información Pública</w:t>
      </w:r>
    </w:p>
    <w:p w14:paraId="138736BA"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b/>
          <w:i/>
          <w:sz w:val="22"/>
          <w:szCs w:val="22"/>
          <w:lang w:val="es-ES"/>
        </w:rPr>
        <w:t>Artículo 68</w:t>
      </w:r>
      <w:r w:rsidRPr="00953FAE">
        <w:rPr>
          <w:rFonts w:ascii="Palatino Linotype" w:hAnsi="Palatino Linotype"/>
          <w:i/>
          <w:sz w:val="22"/>
          <w:szCs w:val="22"/>
          <w:lang w:val="es-ES"/>
        </w:rPr>
        <w:t>. Los sujetos obligados serán responsables de los datos personales en su posesión y, en relación con éstos, deberán:</w:t>
      </w:r>
    </w:p>
    <w:p w14:paraId="454B268E" w14:textId="77777777" w:rsidR="00BD7225" w:rsidRPr="00953FAE" w:rsidRDefault="00BD7225" w:rsidP="00953FAE">
      <w:pPr>
        <w:numPr>
          <w:ilvl w:val="0"/>
          <w:numId w:val="4"/>
        </w:numPr>
        <w:ind w:right="902"/>
        <w:contextualSpacing/>
        <w:jc w:val="both"/>
        <w:rPr>
          <w:rFonts w:ascii="Palatino Linotype" w:hAnsi="Palatino Linotype"/>
          <w:i/>
          <w:sz w:val="22"/>
          <w:szCs w:val="22"/>
          <w:lang w:val="es-ES"/>
        </w:rPr>
      </w:pPr>
      <w:r w:rsidRPr="00953FAE">
        <w:rPr>
          <w:rFonts w:ascii="Palatino Linotype" w:hAnsi="Palatino Linotype"/>
          <w:i/>
          <w:sz w:val="22"/>
          <w:szCs w:val="22"/>
          <w:lang w:val="es-ES"/>
        </w:rPr>
        <w:t>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w:t>
      </w:r>
    </w:p>
    <w:p w14:paraId="6F12FD22" w14:textId="77777777" w:rsidR="00BD7225" w:rsidRPr="00953FAE" w:rsidRDefault="00BD7225" w:rsidP="00953FAE">
      <w:pPr>
        <w:numPr>
          <w:ilvl w:val="0"/>
          <w:numId w:val="4"/>
        </w:numPr>
        <w:ind w:right="902"/>
        <w:contextualSpacing/>
        <w:jc w:val="both"/>
        <w:rPr>
          <w:rFonts w:ascii="Palatino Linotype" w:hAnsi="Palatino Linotype"/>
          <w:i/>
          <w:sz w:val="22"/>
          <w:szCs w:val="22"/>
          <w:lang w:val="es-ES"/>
        </w:rPr>
      </w:pPr>
      <w:r w:rsidRPr="00953FAE">
        <w:rPr>
          <w:rFonts w:ascii="Palatino Linotype" w:hAnsi="Palatino Linotype"/>
          <w:i/>
          <w:sz w:val="22"/>
          <w:szCs w:val="22"/>
          <w:lang w:val="es-ES"/>
        </w:rPr>
        <w:t>Tratar datos personales sólo cuando éstos sean adecuados, pertinentes y no excesivos en relación con los propósitos para los cuales se hayan obtenido o dicho tratamiento se haga en ejercicio de las atribuciones conferidas por ley;</w:t>
      </w:r>
    </w:p>
    <w:p w14:paraId="4686029A" w14:textId="77777777" w:rsidR="00BD7225" w:rsidRPr="00953FAE" w:rsidRDefault="00BD7225" w:rsidP="00953FAE">
      <w:pPr>
        <w:numPr>
          <w:ilvl w:val="0"/>
          <w:numId w:val="4"/>
        </w:numPr>
        <w:ind w:right="902"/>
        <w:contextualSpacing/>
        <w:jc w:val="both"/>
        <w:rPr>
          <w:rFonts w:ascii="Palatino Linotype" w:hAnsi="Palatino Linotype"/>
          <w:i/>
          <w:sz w:val="22"/>
          <w:szCs w:val="22"/>
          <w:lang w:val="es-ES"/>
        </w:rPr>
      </w:pPr>
      <w:r w:rsidRPr="00953FAE">
        <w:rPr>
          <w:rFonts w:ascii="Palatino Linotype" w:hAnsi="Palatino Linotype"/>
          <w:i/>
          <w:sz w:val="22"/>
          <w:szCs w:val="22"/>
          <w:lang w:val="es-ES"/>
        </w:rPr>
        <w:t>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w:t>
      </w:r>
    </w:p>
    <w:p w14:paraId="1E1EB486" w14:textId="77777777" w:rsidR="00BD7225" w:rsidRPr="00953FAE" w:rsidRDefault="00BD7225" w:rsidP="00953FAE">
      <w:pPr>
        <w:numPr>
          <w:ilvl w:val="0"/>
          <w:numId w:val="4"/>
        </w:numPr>
        <w:ind w:right="902"/>
        <w:contextualSpacing/>
        <w:jc w:val="both"/>
        <w:rPr>
          <w:rFonts w:ascii="Palatino Linotype" w:hAnsi="Palatino Linotype"/>
          <w:i/>
          <w:sz w:val="22"/>
          <w:szCs w:val="22"/>
          <w:lang w:val="es-ES"/>
        </w:rPr>
      </w:pPr>
      <w:r w:rsidRPr="00953FAE">
        <w:rPr>
          <w:rFonts w:ascii="Palatino Linotype" w:hAnsi="Palatino Linotype"/>
          <w:i/>
          <w:sz w:val="22"/>
          <w:szCs w:val="22"/>
          <w:lang w:val="es-ES"/>
        </w:rPr>
        <w:t>Procurar que los datos personales sean exactos y actualizados;</w:t>
      </w:r>
    </w:p>
    <w:p w14:paraId="1B0045B5" w14:textId="77777777" w:rsidR="00BD7225" w:rsidRPr="00953FAE" w:rsidRDefault="00BD7225" w:rsidP="00953FAE">
      <w:pPr>
        <w:numPr>
          <w:ilvl w:val="0"/>
          <w:numId w:val="4"/>
        </w:numPr>
        <w:ind w:right="902"/>
        <w:contextualSpacing/>
        <w:jc w:val="both"/>
        <w:rPr>
          <w:rFonts w:ascii="Palatino Linotype" w:hAnsi="Palatino Linotype"/>
          <w:i/>
          <w:sz w:val="22"/>
          <w:szCs w:val="22"/>
          <w:lang w:val="es-ES"/>
        </w:rPr>
      </w:pPr>
      <w:r w:rsidRPr="00953FAE">
        <w:rPr>
          <w:rFonts w:ascii="Palatino Linotype" w:hAnsi="Palatino Linotype"/>
          <w:i/>
          <w:sz w:val="22"/>
          <w:szCs w:val="22"/>
          <w:lang w:val="es-ES"/>
        </w:rPr>
        <w:t>Sustituir, rectificar o completar, de oficio, los datos personales que fueren inexactos, ya sea total o parcialmente, o incompletos, en el momento en que tengan conocimiento de esta situación, y</w:t>
      </w:r>
    </w:p>
    <w:p w14:paraId="747F001A" w14:textId="77777777" w:rsidR="00BD7225" w:rsidRPr="00953FAE" w:rsidRDefault="00BD7225" w:rsidP="00953FAE">
      <w:pPr>
        <w:numPr>
          <w:ilvl w:val="0"/>
          <w:numId w:val="4"/>
        </w:numPr>
        <w:ind w:right="902"/>
        <w:contextualSpacing/>
        <w:jc w:val="both"/>
        <w:rPr>
          <w:rFonts w:ascii="Palatino Linotype" w:hAnsi="Palatino Linotype"/>
          <w:i/>
          <w:sz w:val="22"/>
          <w:szCs w:val="22"/>
          <w:lang w:val="es-ES"/>
        </w:rPr>
      </w:pPr>
      <w:r w:rsidRPr="00953FAE">
        <w:rPr>
          <w:rFonts w:ascii="Palatino Linotype" w:hAnsi="Palatino Linotype"/>
          <w:i/>
          <w:sz w:val="22"/>
          <w:szCs w:val="22"/>
          <w:lang w:val="es-ES"/>
        </w:rPr>
        <w:t>Adoptar las medidas necesarias que garanticen la seguridad de los datos personales y eviten su alteración, pérdida, transmisión y acceso no autorizado.</w:t>
      </w:r>
    </w:p>
    <w:p w14:paraId="4733CCFF" w14:textId="77777777" w:rsidR="00BD7225" w:rsidRPr="00953FAE" w:rsidRDefault="00BD7225" w:rsidP="00953FAE">
      <w:pPr>
        <w:numPr>
          <w:ilvl w:val="0"/>
          <w:numId w:val="4"/>
        </w:numPr>
        <w:ind w:right="902"/>
        <w:contextualSpacing/>
        <w:jc w:val="both"/>
        <w:rPr>
          <w:rFonts w:ascii="Palatino Linotype" w:hAnsi="Palatino Linotype"/>
          <w:i/>
          <w:sz w:val="22"/>
          <w:szCs w:val="22"/>
          <w:lang w:val="es-ES"/>
        </w:rPr>
      </w:pPr>
      <w:r w:rsidRPr="00953FAE">
        <w:rPr>
          <w:rFonts w:ascii="Palatino Linotype" w:hAnsi="Palatino Linotype"/>
          <w:b/>
          <w:i/>
          <w:sz w:val="22"/>
          <w:szCs w:val="22"/>
          <w:lang w:val="es-ES"/>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120 de esta Ley</w:t>
      </w:r>
      <w:r w:rsidRPr="00953FAE">
        <w:rPr>
          <w:rFonts w:ascii="Palatino Linotype" w:hAnsi="Palatino Linotype"/>
          <w:i/>
          <w:sz w:val="22"/>
          <w:szCs w:val="22"/>
          <w:lang w:val="es-ES"/>
        </w:rPr>
        <w:t xml:space="preserve">.” </w:t>
      </w:r>
    </w:p>
    <w:p w14:paraId="294C2DAD" w14:textId="77777777" w:rsidR="00BD7225" w:rsidRPr="00953FAE" w:rsidRDefault="00BD7225" w:rsidP="00953FAE">
      <w:pPr>
        <w:ind w:left="1571" w:right="902"/>
        <w:contextualSpacing/>
        <w:jc w:val="both"/>
        <w:rPr>
          <w:rFonts w:ascii="Palatino Linotype" w:hAnsi="Palatino Linotype"/>
          <w:i/>
          <w:sz w:val="22"/>
          <w:szCs w:val="22"/>
          <w:lang w:val="es-ES"/>
        </w:rPr>
      </w:pPr>
      <w:r w:rsidRPr="00953FAE">
        <w:rPr>
          <w:rFonts w:ascii="Palatino Linotype" w:hAnsi="Palatino Linotype"/>
          <w:i/>
          <w:sz w:val="22"/>
          <w:szCs w:val="22"/>
          <w:lang w:val="es-ES"/>
        </w:rPr>
        <w:t>(Énfasis añadido)</w:t>
      </w:r>
    </w:p>
    <w:p w14:paraId="6A8113EC" w14:textId="77777777" w:rsidR="00BD7225" w:rsidRPr="00953FAE" w:rsidRDefault="00BD7225" w:rsidP="00953FAE">
      <w:pPr>
        <w:ind w:right="902"/>
        <w:jc w:val="both"/>
        <w:rPr>
          <w:rFonts w:ascii="Palatino Linotype" w:hAnsi="Palatino Linotype"/>
          <w:i/>
          <w:sz w:val="22"/>
          <w:szCs w:val="22"/>
          <w:lang w:val="es-ES"/>
        </w:rPr>
      </w:pPr>
    </w:p>
    <w:p w14:paraId="74E628E9" w14:textId="77777777" w:rsidR="00BD7225" w:rsidRPr="00953FAE" w:rsidRDefault="00BD7225" w:rsidP="00953FAE">
      <w:pPr>
        <w:spacing w:line="360" w:lineRule="auto"/>
        <w:ind w:right="49"/>
        <w:jc w:val="both"/>
        <w:rPr>
          <w:rFonts w:ascii="Palatino Linotype" w:hAnsi="Palatino Linotype" w:cs="Arial"/>
          <w:lang w:val="es-ES"/>
        </w:rPr>
      </w:pPr>
      <w:r w:rsidRPr="00953FAE">
        <w:rPr>
          <w:rFonts w:ascii="Palatino Linotype" w:hAnsi="Palatino Linotype" w:cs="Arial"/>
          <w:lang w:val="es-ES"/>
        </w:rPr>
        <w:t xml:space="preserve">De lo expuesto, se obtiene que los Sujetos Obligados por Ley están impedidos para difundir, distribuir o comercializar los datos personales contenidos en los sistemas de información, desarrollados en el ejercicio de sus funciones, salvo que haya mediado el consentimiento expreso, por escrito o por un medio de autenticación similar, de los </w:t>
      </w:r>
      <w:r w:rsidRPr="00953FAE">
        <w:rPr>
          <w:rFonts w:ascii="Palatino Linotype" w:hAnsi="Palatino Linotype" w:cs="Arial"/>
          <w:lang w:val="es-ES"/>
        </w:rPr>
        <w:lastRenderedPageBreak/>
        <w:t>individuos a que haga referencia la información de acuerdo a la normatividad aplicable.</w:t>
      </w:r>
    </w:p>
    <w:p w14:paraId="3CBC6D3A" w14:textId="77777777" w:rsidR="00BD7225" w:rsidRPr="00953FAE" w:rsidRDefault="00BD7225" w:rsidP="00953FAE">
      <w:pPr>
        <w:spacing w:line="360" w:lineRule="auto"/>
        <w:ind w:right="49"/>
        <w:jc w:val="both"/>
        <w:rPr>
          <w:rFonts w:ascii="Palatino Linotype" w:hAnsi="Palatino Linotype" w:cs="Arial"/>
          <w:lang w:val="es-ES"/>
        </w:rPr>
      </w:pPr>
    </w:p>
    <w:p w14:paraId="23B72A35" w14:textId="77777777" w:rsidR="00BD7225" w:rsidRPr="00953FAE" w:rsidRDefault="00BD7225" w:rsidP="00953FAE">
      <w:pPr>
        <w:spacing w:line="360" w:lineRule="auto"/>
        <w:ind w:right="49"/>
        <w:jc w:val="both"/>
        <w:rPr>
          <w:rFonts w:ascii="Palatino Linotype" w:hAnsi="Palatino Linotype" w:cs="Arial"/>
          <w:lang w:val="es-ES"/>
        </w:rPr>
      </w:pPr>
      <w:r w:rsidRPr="00953FAE">
        <w:rPr>
          <w:rFonts w:ascii="Palatino Linotype" w:hAnsi="Palatino Linotype" w:cs="Arial"/>
          <w:lang w:val="es-ES"/>
        </w:rPr>
        <w:t>En ese mismo tenor, resulta factible citar el contenido de lo establecido en la Ley de Protección de Datos Personales en Posesión de Sujetos Obligados del Estado de México y Municipios, en relación al consentimiento, y que se insertan a continuación:</w:t>
      </w:r>
    </w:p>
    <w:p w14:paraId="44DAE874" w14:textId="77777777" w:rsidR="00BD7225" w:rsidRPr="00953FAE" w:rsidRDefault="00BD7225" w:rsidP="00953FAE">
      <w:pPr>
        <w:ind w:right="49"/>
        <w:jc w:val="both"/>
        <w:rPr>
          <w:rFonts w:ascii="Palatino Linotype" w:hAnsi="Palatino Linotype" w:cs="Arial"/>
          <w:lang w:val="es-ES"/>
        </w:rPr>
      </w:pPr>
    </w:p>
    <w:p w14:paraId="1D1482A2"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i/>
          <w:sz w:val="22"/>
          <w:szCs w:val="22"/>
          <w:lang w:val="es-ES"/>
        </w:rPr>
        <w:t>“</w:t>
      </w:r>
      <w:r w:rsidRPr="00953FAE">
        <w:rPr>
          <w:rFonts w:ascii="Palatino Linotype" w:hAnsi="Palatino Linotype"/>
          <w:b/>
          <w:i/>
          <w:sz w:val="22"/>
          <w:szCs w:val="22"/>
          <w:lang w:val="es-ES"/>
        </w:rPr>
        <w:t xml:space="preserve">Artículo 4. </w:t>
      </w:r>
      <w:r w:rsidRPr="00953FAE">
        <w:rPr>
          <w:rFonts w:ascii="Palatino Linotype" w:hAnsi="Palatino Linotype"/>
          <w:i/>
          <w:sz w:val="22"/>
          <w:szCs w:val="22"/>
          <w:lang w:val="es-ES"/>
        </w:rPr>
        <w:t xml:space="preserve">Para los efectos de esta Ley se entenderá por: </w:t>
      </w:r>
    </w:p>
    <w:p w14:paraId="36E4482F" w14:textId="77777777" w:rsidR="00BD7225" w:rsidRPr="00953FAE" w:rsidRDefault="00BD7225" w:rsidP="00953FAE">
      <w:pPr>
        <w:ind w:left="851" w:right="902"/>
        <w:jc w:val="both"/>
        <w:rPr>
          <w:rFonts w:ascii="Palatino Linotype" w:hAnsi="Palatino Linotype" w:cs="Arial"/>
          <w:i/>
          <w:sz w:val="22"/>
          <w:szCs w:val="22"/>
          <w:lang w:val="es-ES"/>
        </w:rPr>
      </w:pPr>
      <w:r w:rsidRPr="00953FAE">
        <w:rPr>
          <w:rFonts w:ascii="Palatino Linotype" w:hAnsi="Palatino Linotype" w:cs="Arial"/>
          <w:i/>
          <w:sz w:val="22"/>
          <w:szCs w:val="22"/>
          <w:lang w:val="es-ES"/>
        </w:rPr>
        <w:t>…</w:t>
      </w:r>
    </w:p>
    <w:p w14:paraId="6EB209EA" w14:textId="77777777" w:rsidR="00BD7225" w:rsidRPr="00953FAE" w:rsidRDefault="002904B8" w:rsidP="00953FAE">
      <w:pPr>
        <w:ind w:left="851" w:right="902"/>
        <w:jc w:val="both"/>
        <w:rPr>
          <w:rFonts w:ascii="Palatino Linotype" w:hAnsi="Palatino Linotype" w:cs="Arial"/>
          <w:b/>
          <w:i/>
          <w:sz w:val="22"/>
          <w:szCs w:val="22"/>
          <w:lang w:val="es-ES"/>
        </w:rPr>
      </w:pPr>
      <w:r w:rsidRPr="00953FAE">
        <w:rPr>
          <w:rFonts w:ascii="Palatino Linotype" w:hAnsi="Palatino Linotype" w:cs="Arial"/>
          <w:i/>
          <w:sz w:val="22"/>
          <w:szCs w:val="22"/>
          <w:lang w:val="es-ES"/>
        </w:rPr>
        <w:t xml:space="preserve">X. </w:t>
      </w:r>
      <w:r w:rsidR="00BD7225" w:rsidRPr="00953FAE">
        <w:rPr>
          <w:rFonts w:ascii="Palatino Linotype" w:hAnsi="Palatino Linotype" w:cs="Arial"/>
          <w:b/>
          <w:i/>
          <w:sz w:val="22"/>
          <w:szCs w:val="22"/>
          <w:lang w:val="es-ES"/>
        </w:rPr>
        <w:t xml:space="preserve">Consentimiento: a la manifestación de la voluntad libre, específica, informada e inequívoca de la o el titular de los datos personales para aceptar el tratamiento de su información. </w:t>
      </w:r>
    </w:p>
    <w:p w14:paraId="3F3343DA"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b/>
          <w:i/>
          <w:sz w:val="22"/>
          <w:szCs w:val="22"/>
          <w:lang w:val="es-ES"/>
        </w:rPr>
        <w:t>Artículo 18.</w:t>
      </w:r>
      <w:r w:rsidRPr="00953FAE">
        <w:rPr>
          <w:rFonts w:ascii="Palatino Linotype" w:hAnsi="Palatino Linotype"/>
          <w:i/>
          <w:sz w:val="22"/>
          <w:szCs w:val="22"/>
          <w:lang w:val="es-ES"/>
        </w:rPr>
        <w:t xml:space="preserve"> El </w:t>
      </w:r>
      <w:r w:rsidRPr="00953FAE">
        <w:rPr>
          <w:rFonts w:ascii="Palatino Linotype" w:hAnsi="Palatino Linotype"/>
          <w:b/>
          <w:i/>
          <w:sz w:val="22"/>
          <w:szCs w:val="22"/>
          <w:lang w:val="es-ES"/>
        </w:rPr>
        <w:t>tratamiento de datos personales en posesión de los sujetos obligados contará con el consentimiento de su titular previo al tratamiento</w:t>
      </w:r>
      <w:r w:rsidRPr="00953FAE">
        <w:rPr>
          <w:rFonts w:ascii="Palatino Linotype" w:hAnsi="Palatino Linotype"/>
          <w:i/>
          <w:sz w:val="22"/>
          <w:szCs w:val="22"/>
          <w:lang w:val="es-ES"/>
        </w:rPr>
        <w:t xml:space="preserve">, salvo los supuestos de excepción previstos en la presente Ley y demás disposiciones legales aplicables. </w:t>
      </w:r>
    </w:p>
    <w:p w14:paraId="2CBEE720"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i/>
          <w:sz w:val="22"/>
          <w:szCs w:val="22"/>
          <w:lang w:val="es-ES"/>
        </w:rPr>
        <w:t xml:space="preserve">El responsable demostrará que la o el titular consintió el tratamiento de sus datos personales. </w:t>
      </w:r>
    </w:p>
    <w:p w14:paraId="32B583CD" w14:textId="77777777" w:rsidR="00BD7225" w:rsidRPr="00953FAE" w:rsidRDefault="00BD7225" w:rsidP="00953FAE">
      <w:pPr>
        <w:ind w:left="851" w:right="899"/>
        <w:jc w:val="both"/>
        <w:rPr>
          <w:rFonts w:ascii="Palatino Linotype" w:hAnsi="Palatino Linotype"/>
          <w:i/>
          <w:sz w:val="22"/>
          <w:szCs w:val="22"/>
          <w:lang w:val="es-ES"/>
        </w:rPr>
      </w:pPr>
      <w:r w:rsidRPr="00953FAE">
        <w:rPr>
          <w:rFonts w:ascii="Palatino Linotype" w:hAnsi="Palatino Linotype"/>
          <w:i/>
          <w:sz w:val="22"/>
          <w:szCs w:val="22"/>
          <w:lang w:val="es-ES"/>
        </w:rPr>
        <w:t xml:space="preserve">El consentimiento será revocado en cualquier momento sin que se le atribuyan efectos retroactivos, en los términos previstos en la Ley. Para revocar el consentimiento, el responsable deberá realizar la indicación respectiva en el aviso de privacidad. </w:t>
      </w:r>
    </w:p>
    <w:p w14:paraId="788E2CC1"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i/>
          <w:sz w:val="22"/>
          <w:szCs w:val="22"/>
          <w:lang w:val="es-ES"/>
        </w:rPr>
        <w:t xml:space="preserve">Elementos del consentimiento </w:t>
      </w:r>
    </w:p>
    <w:p w14:paraId="0157EDCA"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b/>
          <w:i/>
          <w:sz w:val="22"/>
          <w:szCs w:val="22"/>
          <w:lang w:val="es-ES"/>
        </w:rPr>
        <w:t>Artículo 19.</w:t>
      </w:r>
      <w:r w:rsidRPr="00953FAE">
        <w:rPr>
          <w:rFonts w:ascii="Palatino Linotype" w:hAnsi="Palatino Linotype"/>
          <w:i/>
          <w:sz w:val="22"/>
          <w:szCs w:val="22"/>
          <w:lang w:val="es-ES"/>
        </w:rPr>
        <w:t xml:space="preserve"> El consentimiento de la o el titular para el tratamiento de sus datos personales se otorgará de forma: </w:t>
      </w:r>
    </w:p>
    <w:p w14:paraId="254A13A9" w14:textId="77777777" w:rsidR="00BD7225" w:rsidRPr="00953FAE" w:rsidRDefault="00BD7225" w:rsidP="00953FAE">
      <w:pPr>
        <w:numPr>
          <w:ilvl w:val="0"/>
          <w:numId w:val="5"/>
        </w:numPr>
        <w:ind w:right="902"/>
        <w:contextualSpacing/>
        <w:jc w:val="both"/>
        <w:rPr>
          <w:rFonts w:ascii="Palatino Linotype" w:hAnsi="Palatino Linotype"/>
          <w:i/>
          <w:sz w:val="22"/>
          <w:szCs w:val="22"/>
          <w:lang w:val="es-ES"/>
        </w:rPr>
      </w:pPr>
      <w:r w:rsidRPr="00953FAE">
        <w:rPr>
          <w:rFonts w:ascii="Palatino Linotype" w:hAnsi="Palatino Linotype"/>
          <w:b/>
          <w:i/>
          <w:sz w:val="22"/>
          <w:szCs w:val="22"/>
          <w:lang w:val="es-ES"/>
        </w:rPr>
        <w:t>Libre:</w:t>
      </w:r>
      <w:r w:rsidRPr="00953FAE">
        <w:rPr>
          <w:rFonts w:ascii="Palatino Linotype" w:hAnsi="Palatino Linotype"/>
          <w:i/>
          <w:sz w:val="22"/>
          <w:szCs w:val="22"/>
          <w:lang w:val="es-ES"/>
        </w:rPr>
        <w:t xml:space="preserve"> sin que medie error, mala fe, violencia o dolo que puedan afectar la manifestación de voluntad del titular, </w:t>
      </w:r>
    </w:p>
    <w:p w14:paraId="25E0F37E" w14:textId="77777777" w:rsidR="00BD7225" w:rsidRPr="00953FAE" w:rsidRDefault="00BD7225" w:rsidP="00953FAE">
      <w:pPr>
        <w:numPr>
          <w:ilvl w:val="0"/>
          <w:numId w:val="5"/>
        </w:numPr>
        <w:ind w:right="902"/>
        <w:contextualSpacing/>
        <w:jc w:val="both"/>
        <w:rPr>
          <w:rFonts w:ascii="Palatino Linotype" w:hAnsi="Palatino Linotype"/>
          <w:i/>
          <w:sz w:val="22"/>
          <w:szCs w:val="22"/>
          <w:lang w:val="es-ES"/>
        </w:rPr>
      </w:pPr>
      <w:r w:rsidRPr="00953FAE">
        <w:rPr>
          <w:rFonts w:ascii="Palatino Linotype" w:hAnsi="Palatino Linotype"/>
          <w:b/>
          <w:i/>
          <w:sz w:val="22"/>
          <w:szCs w:val="22"/>
          <w:lang w:val="es-ES"/>
        </w:rPr>
        <w:t>Específica:</w:t>
      </w:r>
      <w:r w:rsidRPr="00953FAE">
        <w:rPr>
          <w:rFonts w:ascii="Palatino Linotype" w:hAnsi="Palatino Linotype"/>
          <w:i/>
          <w:sz w:val="22"/>
          <w:szCs w:val="22"/>
          <w:lang w:val="es-ES"/>
        </w:rPr>
        <w:t xml:space="preserve"> refiere la finalidad concreta, lícita, explícita y legítima que justifique el tratamiento. </w:t>
      </w:r>
    </w:p>
    <w:p w14:paraId="41E9F77C" w14:textId="77777777" w:rsidR="00BD7225" w:rsidRPr="00953FAE" w:rsidRDefault="00BD7225" w:rsidP="00953FAE">
      <w:pPr>
        <w:numPr>
          <w:ilvl w:val="0"/>
          <w:numId w:val="5"/>
        </w:numPr>
        <w:ind w:right="902"/>
        <w:contextualSpacing/>
        <w:jc w:val="both"/>
        <w:rPr>
          <w:rFonts w:ascii="Palatino Linotype" w:hAnsi="Palatino Linotype"/>
          <w:i/>
          <w:sz w:val="22"/>
          <w:szCs w:val="22"/>
          <w:lang w:val="es-ES"/>
        </w:rPr>
      </w:pPr>
      <w:r w:rsidRPr="00953FAE">
        <w:rPr>
          <w:rFonts w:ascii="Palatino Linotype" w:hAnsi="Palatino Linotype"/>
          <w:b/>
          <w:i/>
          <w:sz w:val="22"/>
          <w:szCs w:val="22"/>
          <w:lang w:val="es-ES"/>
        </w:rPr>
        <w:t>Informada:</w:t>
      </w:r>
      <w:r w:rsidRPr="00953FAE">
        <w:rPr>
          <w:rFonts w:ascii="Palatino Linotype" w:hAnsi="Palatino Linotype"/>
          <w:i/>
          <w:sz w:val="22"/>
          <w:szCs w:val="22"/>
          <w:lang w:val="es-ES"/>
        </w:rPr>
        <w:t xml:space="preserve"> la o el titular tendrá conocimiento del aviso de privacidad previo al tratamiento a que serán sometidos sus datos personales. </w:t>
      </w:r>
    </w:p>
    <w:p w14:paraId="47C835E9" w14:textId="77777777" w:rsidR="00BD7225" w:rsidRPr="00953FAE" w:rsidRDefault="00BD7225" w:rsidP="00953FAE">
      <w:pPr>
        <w:numPr>
          <w:ilvl w:val="0"/>
          <w:numId w:val="5"/>
        </w:numPr>
        <w:ind w:right="902"/>
        <w:contextualSpacing/>
        <w:jc w:val="both"/>
        <w:rPr>
          <w:rFonts w:ascii="Palatino Linotype" w:hAnsi="Palatino Linotype"/>
          <w:i/>
          <w:sz w:val="22"/>
          <w:szCs w:val="22"/>
          <w:lang w:val="es-ES"/>
        </w:rPr>
      </w:pPr>
      <w:r w:rsidRPr="00953FAE">
        <w:rPr>
          <w:rFonts w:ascii="Palatino Linotype" w:hAnsi="Palatino Linotype"/>
          <w:b/>
          <w:i/>
          <w:sz w:val="22"/>
          <w:szCs w:val="22"/>
          <w:lang w:val="es-ES"/>
        </w:rPr>
        <w:t>Inequívoca:</w:t>
      </w:r>
      <w:r w:rsidRPr="00953FAE">
        <w:rPr>
          <w:rFonts w:ascii="Palatino Linotype" w:hAnsi="Palatino Linotype"/>
          <w:i/>
          <w:sz w:val="22"/>
          <w:szCs w:val="22"/>
          <w:lang w:val="es-ES"/>
        </w:rPr>
        <w:t xml:space="preserve"> no admite duda o equivocación. </w:t>
      </w:r>
    </w:p>
    <w:p w14:paraId="66C91657"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i/>
          <w:sz w:val="22"/>
          <w:szCs w:val="22"/>
          <w:lang w:val="es-ES"/>
        </w:rPr>
        <w:t xml:space="preserve"> En la obtención del consentimiento de menores de edad o de personas que se encuentren en estado de interdicción o incapacidad declarada conforme a Ley, se estará a lo dispuesto por el Código Civil del Estado de México. </w:t>
      </w:r>
    </w:p>
    <w:p w14:paraId="4B6AFA9F" w14:textId="77777777" w:rsidR="00BD7225" w:rsidRPr="00953FAE" w:rsidRDefault="00BD7225" w:rsidP="00953FAE">
      <w:pPr>
        <w:ind w:left="851" w:right="899"/>
        <w:jc w:val="both"/>
        <w:rPr>
          <w:rFonts w:ascii="Palatino Linotype" w:hAnsi="Palatino Linotype"/>
          <w:i/>
          <w:sz w:val="22"/>
          <w:szCs w:val="22"/>
          <w:lang w:val="es-ES"/>
        </w:rPr>
      </w:pPr>
      <w:r w:rsidRPr="00953FAE">
        <w:rPr>
          <w:rFonts w:ascii="Palatino Linotype" w:hAnsi="Palatino Linotype"/>
          <w:b/>
          <w:i/>
          <w:sz w:val="22"/>
          <w:szCs w:val="22"/>
          <w:lang w:val="es-ES"/>
        </w:rPr>
        <w:t xml:space="preserve"> </w:t>
      </w:r>
      <w:r w:rsidRPr="00953FAE">
        <w:rPr>
          <w:rFonts w:ascii="Palatino Linotype" w:hAnsi="Palatino Linotype"/>
          <w:i/>
          <w:sz w:val="22"/>
          <w:szCs w:val="22"/>
          <w:lang w:val="es-ES"/>
        </w:rPr>
        <w:t xml:space="preserve">Tipos de consentimiento </w:t>
      </w:r>
    </w:p>
    <w:p w14:paraId="621D78A1"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b/>
          <w:i/>
          <w:sz w:val="22"/>
          <w:szCs w:val="22"/>
          <w:lang w:val="es-ES"/>
        </w:rPr>
        <w:lastRenderedPageBreak/>
        <w:t>Artículo 20.</w:t>
      </w:r>
      <w:r w:rsidRPr="00953FAE">
        <w:rPr>
          <w:rFonts w:ascii="Palatino Linotype" w:hAnsi="Palatino Linotype"/>
          <w:i/>
          <w:sz w:val="22"/>
          <w:szCs w:val="22"/>
          <w:lang w:val="es-ES"/>
        </w:rPr>
        <w:t xml:space="preserve"> El consentimiento podrá manifestarse de forma expresa o tácita.  </w:t>
      </w:r>
    </w:p>
    <w:p w14:paraId="1FA9B4A6" w14:textId="77777777" w:rsidR="00BD7225" w:rsidRPr="00953FAE" w:rsidRDefault="00BD7225" w:rsidP="00953FAE">
      <w:pPr>
        <w:ind w:left="851" w:right="899"/>
        <w:jc w:val="both"/>
        <w:rPr>
          <w:rFonts w:ascii="Palatino Linotype" w:hAnsi="Palatino Linotype"/>
          <w:b/>
          <w:i/>
          <w:sz w:val="22"/>
          <w:szCs w:val="22"/>
          <w:lang w:val="es-ES"/>
        </w:rPr>
      </w:pPr>
      <w:r w:rsidRPr="00953FAE">
        <w:rPr>
          <w:rFonts w:ascii="Palatino Linotype" w:hAnsi="Palatino Linotype"/>
          <w:i/>
          <w:sz w:val="22"/>
          <w:szCs w:val="22"/>
          <w:lang w:val="es-ES"/>
        </w:rPr>
        <w:t xml:space="preserve"> </w:t>
      </w:r>
      <w:r w:rsidRPr="00953FAE">
        <w:rPr>
          <w:rFonts w:ascii="Palatino Linotype" w:hAnsi="Palatino Linotype"/>
          <w:b/>
          <w:i/>
          <w:sz w:val="22"/>
          <w:szCs w:val="22"/>
          <w:lang w:val="es-ES"/>
        </w:rPr>
        <w:t xml:space="preserve">El consentimiento será tácito cuando habiéndose puesto a disposición de la o el titular el aviso de privacidad, éste no manifieste su voluntad en sentido contrario. </w:t>
      </w:r>
    </w:p>
    <w:p w14:paraId="4C83F6F5"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i/>
          <w:sz w:val="22"/>
          <w:szCs w:val="22"/>
          <w:lang w:val="es-ES"/>
        </w:rPr>
        <w:t xml:space="preserve">Por regla general será válido el consentimiento tácito, salvo que la Ley o las disposiciones legales aplicables exijan que la voluntad del titular se manifieste expresamente. </w:t>
      </w:r>
    </w:p>
    <w:p w14:paraId="7DA5E6BF"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i/>
          <w:sz w:val="22"/>
          <w:szCs w:val="22"/>
          <w:lang w:val="es-ES"/>
        </w:rPr>
        <w:t xml:space="preserve">El consentimiento será expreso cuando la voluntad de la o el titular se manifieste verbalmente, por escrito, por medios electrónicos, ópticos, signos inequívocos o por cualquier otra tecnología, de acuerdo con la naturaleza del tratamiento, cuando así lo requiera una ley o los datos sean tratados para finalidades distintas. Cuando el tratamiento sea de datos personales sensibles, el consentimiento será expreso y por escrito. </w:t>
      </w:r>
    </w:p>
    <w:p w14:paraId="6092341B"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i/>
          <w:sz w:val="22"/>
          <w:szCs w:val="22"/>
          <w:lang w:val="es-ES"/>
        </w:rPr>
        <w:t>El responsable obtendrá el consentimiento expreso y por escrito de la o el titular para su tratamiento, a través de su firma autógrafa, firma electrónica, o cualquier mecanismo de autenticación que al efecto se establezca, salvo en los casos previstos en esta Ley.”</w:t>
      </w:r>
    </w:p>
    <w:p w14:paraId="63E5E06D" w14:textId="77777777" w:rsidR="00BD7225" w:rsidRPr="00953FAE" w:rsidRDefault="00BD7225" w:rsidP="00953FAE">
      <w:pPr>
        <w:ind w:left="851" w:right="902"/>
        <w:jc w:val="both"/>
        <w:rPr>
          <w:rFonts w:ascii="Palatino Linotype" w:hAnsi="Palatino Linotype"/>
          <w:i/>
          <w:sz w:val="22"/>
          <w:szCs w:val="22"/>
          <w:lang w:val="es-ES"/>
        </w:rPr>
      </w:pPr>
      <w:r w:rsidRPr="00953FAE">
        <w:rPr>
          <w:rFonts w:ascii="Palatino Linotype" w:hAnsi="Palatino Linotype"/>
          <w:i/>
          <w:sz w:val="22"/>
          <w:szCs w:val="22"/>
          <w:lang w:val="es-ES"/>
        </w:rPr>
        <w:t>(Énfasis añadido)</w:t>
      </w:r>
    </w:p>
    <w:p w14:paraId="04DF8FAA" w14:textId="77777777" w:rsidR="00BD7225" w:rsidRPr="00953FAE" w:rsidRDefault="00BD7225" w:rsidP="00953FAE">
      <w:pPr>
        <w:ind w:left="851" w:right="902"/>
        <w:jc w:val="both"/>
        <w:rPr>
          <w:rFonts w:ascii="Palatino Linotype" w:hAnsi="Palatino Linotype"/>
          <w:i/>
          <w:sz w:val="22"/>
          <w:szCs w:val="22"/>
          <w:lang w:val="es-ES"/>
        </w:rPr>
      </w:pPr>
    </w:p>
    <w:p w14:paraId="0F972CFA" w14:textId="77777777" w:rsidR="00BD7225" w:rsidRPr="00953FAE" w:rsidRDefault="00BD7225" w:rsidP="00953FAE">
      <w:pPr>
        <w:spacing w:line="360" w:lineRule="auto"/>
        <w:ind w:right="51"/>
        <w:jc w:val="both"/>
        <w:rPr>
          <w:rFonts w:ascii="Palatino Linotype" w:hAnsi="Palatino Linotype" w:cs="Arial"/>
          <w:lang w:val="es-ES"/>
        </w:rPr>
      </w:pPr>
      <w:r w:rsidRPr="00953FAE">
        <w:rPr>
          <w:rFonts w:ascii="Palatino Linotype" w:hAnsi="Palatino Linotype" w:cs="Arial"/>
          <w:lang w:val="es-ES"/>
        </w:rPr>
        <w:t xml:space="preserve">De lo transcrito se obtiene que consentimiento es la manifestación de la voluntad libre, específica, informada e inequívoca de la o el titular de los datos personales para aceptar el tratamiento de su información, y que el tratamiento de datos personales en posesión de los sujetos obligados contará con el consentimiento de su titular previo al tratamiento, salvo los supuestos de excepción previstos en la presente Ley y demás disposiciones legales aplicables, aunado a que le impone a los Sujeto Obligados demostrar que la o el titular consintió el tratamiento de sus datos personales, y que éste podrá manifestarse de forma expresa o tácita; que será tácito cuando habiéndose puesto a disposición de la o el titular el aviso de privacidad, éste no manifieste su voluntad en sentido contrario, y que será expreso cuando la voluntad de la o el titular se manifieste verbalmente, por escrito, por medios electrónicos, ópticos, signos inequívocos o por cualquier otra tecnología, de acuerdo con la naturaleza del </w:t>
      </w:r>
      <w:r w:rsidRPr="00953FAE">
        <w:rPr>
          <w:rFonts w:ascii="Palatino Linotype" w:hAnsi="Palatino Linotype" w:cs="Arial"/>
          <w:lang w:val="es-ES"/>
        </w:rPr>
        <w:lastRenderedPageBreak/>
        <w:t xml:space="preserve">tratamiento, cuando así lo requiera una ley o los datos sean tratados para finalidades distintas. Cuando el tratamiento sea de datos personales sensibles, el consentimiento será expreso y por escrito. </w:t>
      </w:r>
    </w:p>
    <w:p w14:paraId="35A5197C" w14:textId="77777777" w:rsidR="00BD7225" w:rsidRPr="00953FAE" w:rsidRDefault="00BD7225" w:rsidP="00953FAE">
      <w:pPr>
        <w:spacing w:line="360" w:lineRule="auto"/>
        <w:ind w:right="51"/>
        <w:jc w:val="both"/>
        <w:rPr>
          <w:rFonts w:ascii="Palatino Linotype" w:hAnsi="Palatino Linotype" w:cs="Arial"/>
          <w:lang w:val="es-ES"/>
        </w:rPr>
      </w:pPr>
    </w:p>
    <w:p w14:paraId="19CF7966" w14:textId="77777777" w:rsidR="00BD7225" w:rsidRPr="00953FAE" w:rsidRDefault="00BD7225" w:rsidP="00953FAE">
      <w:pPr>
        <w:spacing w:line="360" w:lineRule="auto"/>
        <w:ind w:right="51"/>
        <w:jc w:val="both"/>
        <w:rPr>
          <w:rFonts w:ascii="Palatino Linotype" w:hAnsi="Palatino Linotype" w:cs="Arial"/>
          <w:lang w:val="es-ES"/>
        </w:rPr>
      </w:pPr>
      <w:r w:rsidRPr="00953FAE">
        <w:rPr>
          <w:rFonts w:ascii="Palatino Linotype" w:hAnsi="Palatino Linotype" w:cs="Arial"/>
          <w:lang w:val="es-ES"/>
        </w:rPr>
        <w:t>El responsable obtendrá el consentimiento expreso y por escrito del particular para su tratamiento, a través de su firma autógrafa, firma electrónica, o cualquier mecanismo de autenticación que al efecto se establezca, salvo en los casos previstos en esta Ley.</w:t>
      </w:r>
    </w:p>
    <w:p w14:paraId="4770FF3E" w14:textId="77777777" w:rsidR="00BD7225" w:rsidRPr="00953FAE" w:rsidRDefault="00BD7225" w:rsidP="00953FAE">
      <w:pPr>
        <w:spacing w:line="360" w:lineRule="auto"/>
        <w:ind w:right="51"/>
        <w:jc w:val="both"/>
        <w:rPr>
          <w:rFonts w:ascii="Palatino Linotype" w:hAnsi="Palatino Linotype" w:cs="Arial"/>
          <w:lang w:val="es-ES"/>
        </w:rPr>
      </w:pPr>
    </w:p>
    <w:p w14:paraId="54FCC869" w14:textId="77777777" w:rsidR="00BD7225" w:rsidRPr="00953FAE" w:rsidRDefault="00BD7225" w:rsidP="00953FAE">
      <w:pPr>
        <w:autoSpaceDE w:val="0"/>
        <w:autoSpaceDN w:val="0"/>
        <w:adjustRightInd w:val="0"/>
        <w:spacing w:line="360" w:lineRule="auto"/>
        <w:jc w:val="both"/>
        <w:rPr>
          <w:rFonts w:ascii="Palatino Linotype" w:hAnsi="Palatino Linotype" w:cs="Arial"/>
          <w:lang w:val="es-ES"/>
        </w:rPr>
      </w:pPr>
      <w:r w:rsidRPr="00953FAE">
        <w:rPr>
          <w:rFonts w:ascii="Palatino Linotype" w:hAnsi="Palatino Linotype" w:cs="Arial"/>
          <w:lang w:val="es-ES"/>
        </w:rPr>
        <w:t xml:space="preserve">De lo que se concluye, que </w:t>
      </w:r>
      <w:r w:rsidRPr="00953FAE">
        <w:rPr>
          <w:rFonts w:ascii="Palatino Linotype" w:hAnsi="Palatino Linotype" w:cs="Arial"/>
          <w:b/>
          <w:lang w:val="es-ES"/>
        </w:rPr>
        <w:t xml:space="preserve">EL SUJETO OBLIGADO </w:t>
      </w:r>
      <w:r w:rsidRPr="00953FAE">
        <w:rPr>
          <w:rFonts w:ascii="Palatino Linotype" w:hAnsi="Palatino Linotype" w:cs="Arial"/>
          <w:lang w:val="es-ES"/>
        </w:rPr>
        <w:t xml:space="preserve">por disposición de la Ley de Protección de Datos Personales en Posesión de Sujetos Obligados del Estado de México y Municipios, debe de contar con el consentimiento de su titular previo a su tratamiento, aunado a que de conformidad con el artículo 23 de la cita norma, en el que se consagra el principio de información, en el que se refiere que el responsable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y que cuando resulte imposible dar a conocer a la o el titular el aviso de privacidad, de manera directa o ello exija esfuerzos desproporcionados, el responsable instrumentará medidas compensatorias de comunicación masiva de acuerdo con los criterios que para tal efecto emita el Sistema Nacional. </w:t>
      </w:r>
    </w:p>
    <w:p w14:paraId="00A14AA7" w14:textId="77777777" w:rsidR="00BD7225" w:rsidRPr="00953FAE" w:rsidRDefault="00BD7225" w:rsidP="00953FAE">
      <w:pPr>
        <w:autoSpaceDE w:val="0"/>
        <w:autoSpaceDN w:val="0"/>
        <w:adjustRightInd w:val="0"/>
        <w:spacing w:line="360" w:lineRule="auto"/>
        <w:jc w:val="both"/>
        <w:rPr>
          <w:rFonts w:ascii="Palatino Linotype" w:hAnsi="Palatino Linotype" w:cs="Arial"/>
          <w:lang w:val="es-ES"/>
        </w:rPr>
      </w:pPr>
    </w:p>
    <w:p w14:paraId="46B9885D" w14:textId="77777777" w:rsidR="00BD7225" w:rsidRPr="00953FAE" w:rsidRDefault="00BD7225" w:rsidP="00953FAE">
      <w:pPr>
        <w:autoSpaceDE w:val="0"/>
        <w:autoSpaceDN w:val="0"/>
        <w:adjustRightInd w:val="0"/>
        <w:spacing w:line="360" w:lineRule="auto"/>
        <w:ind w:right="49"/>
        <w:jc w:val="both"/>
        <w:rPr>
          <w:rFonts w:ascii="Palatino Linotype" w:hAnsi="Palatino Linotype" w:cs="Arial"/>
        </w:rPr>
      </w:pPr>
      <w:r w:rsidRPr="00953FAE">
        <w:rPr>
          <w:rFonts w:ascii="Palatino Linotype" w:hAnsi="Palatino Linotype" w:cs="Arial"/>
        </w:rPr>
        <w:t xml:space="preserve">Sin embargo, </w:t>
      </w:r>
      <w:r w:rsidRPr="00953FAE">
        <w:rPr>
          <w:rFonts w:ascii="Palatino Linotype" w:hAnsi="Palatino Linotype"/>
        </w:rPr>
        <w:t>e</w:t>
      </w:r>
      <w:r w:rsidRPr="00953FAE">
        <w:rPr>
          <w:rFonts w:ascii="Palatino Linotype" w:eastAsia="MS Mincho" w:hAnsi="Palatino Linotype" w:cs="Bookman Old Style"/>
        </w:rPr>
        <w:t xml:space="preserve">s pertinente enfatizar que si bien el </w:t>
      </w:r>
      <w:r w:rsidRPr="00953FAE">
        <w:rPr>
          <w:rFonts w:ascii="Palatino Linotype" w:eastAsia="MS Mincho" w:hAnsi="Palatino Linotype" w:cs="Bookman Old Style"/>
          <w:b/>
        </w:rPr>
        <w:t>SUJETO OBLIGADO</w:t>
      </w:r>
      <w:r w:rsidRPr="00953FAE">
        <w:rPr>
          <w:rFonts w:ascii="Palatino Linotype" w:eastAsia="MS Mincho" w:hAnsi="Palatino Linotype" w:cs="Bookman Old Style"/>
        </w:rPr>
        <w:t xml:space="preserve"> posee </w:t>
      </w:r>
      <w:r w:rsidR="0086068C" w:rsidRPr="00953FAE">
        <w:rPr>
          <w:rFonts w:ascii="Palatino Linotype" w:eastAsia="MS Mincho" w:hAnsi="Palatino Linotype" w:cs="Bookman Old Style"/>
        </w:rPr>
        <w:t xml:space="preserve">la información requerida por el particular, </w:t>
      </w:r>
      <w:r w:rsidRPr="00953FAE">
        <w:rPr>
          <w:rFonts w:ascii="Palatino Linotype" w:eastAsia="MS Mincho" w:hAnsi="Palatino Linotype" w:cs="Bookman Old Style"/>
        </w:rPr>
        <w:t>lo cierto es que,</w:t>
      </w:r>
      <w:r w:rsidRPr="00953FAE">
        <w:rPr>
          <w:rFonts w:ascii="Palatino Linotype" w:hAnsi="Palatino Linotype" w:cs="Arial"/>
        </w:rPr>
        <w:t xml:space="preserve"> el derecho de acceso a la </w:t>
      </w:r>
      <w:r w:rsidRPr="00953FAE">
        <w:rPr>
          <w:rFonts w:ascii="Palatino Linotype" w:hAnsi="Palatino Linotype" w:cs="Arial"/>
        </w:rPr>
        <w:lastRenderedPageBreak/>
        <w:t>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w:t>
      </w:r>
    </w:p>
    <w:p w14:paraId="56B12B41" w14:textId="77777777" w:rsidR="00BD7225" w:rsidRPr="00953FAE" w:rsidRDefault="00BD7225" w:rsidP="00953FAE">
      <w:pPr>
        <w:autoSpaceDE w:val="0"/>
        <w:autoSpaceDN w:val="0"/>
        <w:adjustRightInd w:val="0"/>
        <w:spacing w:line="360" w:lineRule="auto"/>
        <w:ind w:right="49"/>
        <w:jc w:val="both"/>
        <w:rPr>
          <w:rFonts w:ascii="Palatino Linotype" w:hAnsi="Palatino Linotype" w:cs="Arial"/>
        </w:rPr>
      </w:pPr>
    </w:p>
    <w:p w14:paraId="65D54F40" w14:textId="77777777" w:rsidR="00940CFD" w:rsidRPr="00953FAE" w:rsidRDefault="00940CFD" w:rsidP="00953FAE">
      <w:pPr>
        <w:spacing w:line="360" w:lineRule="auto"/>
        <w:jc w:val="both"/>
        <w:rPr>
          <w:rFonts w:ascii="Palatino Linotype" w:hAnsi="Palatino Linotype" w:cs="Arial"/>
        </w:rPr>
      </w:pPr>
      <w:r w:rsidRPr="00953FAE">
        <w:rPr>
          <w:rFonts w:ascii="Palatino Linotype" w:hAnsi="Palatino Linotype" w:cs="Arial"/>
        </w:rPr>
        <w:t>Aunado a lo anterior, es importante precisar que lo solicitado por el particular corresponde a información que deriva de un trámite</w:t>
      </w:r>
      <w:r w:rsidRPr="00953FAE">
        <w:rPr>
          <w:rStyle w:val="Refdenotaalpie"/>
          <w:rFonts w:ascii="Palatino Linotype" w:hAnsi="Palatino Linotype" w:cs="Arial"/>
        </w:rPr>
        <w:footnoteReference w:id="6"/>
      </w:r>
      <w:r w:rsidRPr="00953FAE">
        <w:rPr>
          <w:rFonts w:ascii="Palatino Linotype" w:hAnsi="Palatino Linotype" w:cs="Arial"/>
        </w:rPr>
        <w:t xml:space="preserve">, para mayor referencia se inserta la siguiente imagen: </w:t>
      </w:r>
    </w:p>
    <w:p w14:paraId="434E4701" w14:textId="77777777" w:rsidR="00940CFD" w:rsidRPr="00953FAE" w:rsidRDefault="00B03C1E" w:rsidP="00953FAE">
      <w:pPr>
        <w:spacing w:line="360" w:lineRule="auto"/>
        <w:jc w:val="both"/>
        <w:rPr>
          <w:rFonts w:ascii="Palatino Linotype" w:hAnsi="Palatino Linotype" w:cs="Arial"/>
        </w:rPr>
      </w:pPr>
      <w:r w:rsidRPr="00953FAE">
        <w:rPr>
          <w:rFonts w:ascii="Palatino Linotype" w:hAnsi="Palatino Linotype" w:cs="Arial"/>
          <w:noProof/>
          <w:lang w:eastAsia="es-MX"/>
        </w:rPr>
        <mc:AlternateContent>
          <mc:Choice Requires="wps">
            <w:drawing>
              <wp:anchor distT="0" distB="0" distL="114300" distR="114300" simplePos="0" relativeHeight="251660288" behindDoc="0" locked="0" layoutInCell="1" allowOverlap="1" wp14:anchorId="38809D76" wp14:editId="392593A8">
                <wp:simplePos x="0" y="0"/>
                <wp:positionH relativeFrom="column">
                  <wp:posOffset>2606040</wp:posOffset>
                </wp:positionH>
                <wp:positionV relativeFrom="paragraph">
                  <wp:posOffset>2071370</wp:posOffset>
                </wp:positionV>
                <wp:extent cx="247650" cy="1695450"/>
                <wp:effectExtent l="57150" t="38100" r="57150" b="95250"/>
                <wp:wrapNone/>
                <wp:docPr id="5" name="Abrir llave 5"/>
                <wp:cNvGraphicFramePr/>
                <a:graphic xmlns:a="http://schemas.openxmlformats.org/drawingml/2006/main">
                  <a:graphicData uri="http://schemas.microsoft.com/office/word/2010/wordprocessingShape">
                    <wps:wsp>
                      <wps:cNvSpPr/>
                      <wps:spPr>
                        <a:xfrm>
                          <a:off x="0" y="0"/>
                          <a:ext cx="247650" cy="1695450"/>
                        </a:xfrm>
                        <a:prstGeom prst="leftBrace">
                          <a:avLst>
                            <a:gd name="adj1" fmla="val 50641"/>
                            <a:gd name="adj2" fmla="val 50000"/>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45EE9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26" type="#_x0000_t87" style="position:absolute;margin-left:205.2pt;margin-top:163.1pt;width:19.5pt;height:13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" adj="1598" strokecolor="red" strokeweight="2pt">
                <v:shadow on="t" color="black" opacity="24903f" origin=",.5" offset="0,.55556mm"/>
              </v:shape>
            </w:pict>
          </mc:Fallback>
        </mc:AlternateContent>
      </w:r>
      <w:r w:rsidR="00940CFD" w:rsidRPr="00953FAE">
        <w:rPr>
          <w:rFonts w:ascii="Palatino Linotype" w:hAnsi="Palatino Linotype" w:cs="Arial"/>
          <w:noProof/>
          <w:lang w:eastAsia="es-MX"/>
        </w:rPr>
        <mc:AlternateContent>
          <mc:Choice Requires="wps">
            <w:drawing>
              <wp:anchor distT="0" distB="0" distL="114300" distR="114300" simplePos="0" relativeHeight="251659264" behindDoc="0" locked="0" layoutInCell="1" allowOverlap="1" wp14:anchorId="719E5B10" wp14:editId="63185624">
                <wp:simplePos x="0" y="0"/>
                <wp:positionH relativeFrom="margin">
                  <wp:posOffset>180975</wp:posOffset>
                </wp:positionH>
                <wp:positionV relativeFrom="paragraph">
                  <wp:posOffset>52070</wp:posOffset>
                </wp:positionV>
                <wp:extent cx="5391150" cy="257175"/>
                <wp:effectExtent l="76200" t="38100" r="76200" b="104775"/>
                <wp:wrapNone/>
                <wp:docPr id="4" name="Rectángulo redondeado 4"/>
                <wp:cNvGraphicFramePr/>
                <a:graphic xmlns:a="http://schemas.openxmlformats.org/drawingml/2006/main">
                  <a:graphicData uri="http://schemas.microsoft.com/office/word/2010/wordprocessingShape">
                    <wps:wsp>
                      <wps:cNvSpPr/>
                      <wps:spPr>
                        <a:xfrm>
                          <a:off x="0" y="0"/>
                          <a:ext cx="5391150" cy="257175"/>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E9CB614" w14:textId="77777777" w:rsidR="00B03C1E" w:rsidRDefault="00B03C1E" w:rsidP="00B03C1E">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id="Rectángulo redondeado 4" o:spid="_x0000_s1026" style="position:absolute;left:0;text-align:left;margin-left:14.25pt;margin-top:4.1pt;width:424.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" filled="f" strokecolor="red" strokeweight="2.25pt">
                <v:shadow on="t" color="black" opacity="22937f" origin=",.5" offset="0,.63889mm"/>
                <v:textbox>
                  <w:txbxContent>
                    <w:p w:rsidR="00B03C1E" w:rsidRDefault="00B03C1E" w:rsidP="00B03C1E">
                      <w:pPr>
                        <w:jc w:val="center"/>
                      </w:pPr>
                      <w:r>
                        <w:t>0</w:t>
                      </w:r>
                    </w:p>
                  </w:txbxContent>
                </v:textbox>
                <w10:wrap anchorx="margin"/>
              </v:roundrect>
            </w:pict>
          </mc:Fallback>
        </mc:AlternateContent>
      </w:r>
      <w:r w:rsidR="00940CFD" w:rsidRPr="00953FAE">
        <w:rPr>
          <w:rFonts w:ascii="Palatino Linotype" w:hAnsi="Palatino Linotype" w:cs="Arial"/>
          <w:noProof/>
          <w:lang w:eastAsia="es-MX"/>
        </w:rPr>
        <w:drawing>
          <wp:inline distT="0" distB="0" distL="0" distR="0" wp14:anchorId="37ADA17C" wp14:editId="1B18D5EF">
            <wp:extent cx="5791835" cy="3895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3895725"/>
                    </a:xfrm>
                    <a:prstGeom prst="rect">
                      <a:avLst/>
                    </a:prstGeom>
                  </pic:spPr>
                </pic:pic>
              </a:graphicData>
            </a:graphic>
          </wp:inline>
        </w:drawing>
      </w:r>
    </w:p>
    <w:p w14:paraId="2D06DBC3" w14:textId="77777777" w:rsidR="00940CFD" w:rsidRPr="00953FAE" w:rsidRDefault="00940CFD" w:rsidP="00953FAE">
      <w:pPr>
        <w:spacing w:line="360" w:lineRule="auto"/>
        <w:jc w:val="both"/>
        <w:rPr>
          <w:rFonts w:ascii="Palatino Linotype" w:hAnsi="Palatino Linotype" w:cs="Arial"/>
        </w:rPr>
      </w:pPr>
    </w:p>
    <w:p w14:paraId="7B299EFA" w14:textId="77777777" w:rsidR="00940CFD" w:rsidRPr="00953FAE" w:rsidRDefault="00940CFD"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Por lo que, es necesario</w:t>
      </w:r>
      <w:r w:rsidR="00B03C1E" w:rsidRPr="00953FAE">
        <w:rPr>
          <w:rFonts w:ascii="Palatino Linotype" w:eastAsia="Palatino Linotype" w:hAnsi="Palatino Linotype" w:cs="Palatino Linotype"/>
        </w:rPr>
        <w:t xml:space="preserve"> precisar que conforme al contenido del </w:t>
      </w:r>
      <w:r w:rsidRPr="00953FAE">
        <w:rPr>
          <w:rFonts w:ascii="Palatino Linotype" w:eastAsia="Palatino Linotype" w:hAnsi="Palatino Linotype" w:cs="Palatino Linotype"/>
        </w:rPr>
        <w:t>artículo 55 del Código Financiero del Estado de México</w:t>
      </w:r>
      <w:r w:rsidR="00B03C1E" w:rsidRPr="00953FAE">
        <w:rPr>
          <w:rFonts w:ascii="Palatino Linotype" w:eastAsia="Palatino Linotype" w:hAnsi="Palatino Linotype" w:cs="Palatino Linotype"/>
        </w:rPr>
        <w:t>, los servidores públicos que intervengan en trámites que regule el Código referido,</w:t>
      </w:r>
      <w:r w:rsidR="00472387" w:rsidRPr="00953FAE">
        <w:rPr>
          <w:rFonts w:ascii="Palatino Linotype" w:eastAsia="Palatino Linotype" w:hAnsi="Palatino Linotype" w:cs="Palatino Linotype"/>
        </w:rPr>
        <w:t xml:space="preserve"> deben guardar absoluta reserva y confidencialidad, en cuanto a los datos y documentos que le sean proporcionados, tal como se advierte a continuación</w:t>
      </w:r>
      <w:r w:rsidRPr="00953FAE">
        <w:rPr>
          <w:rFonts w:ascii="Palatino Linotype" w:eastAsia="Palatino Linotype" w:hAnsi="Palatino Linotype" w:cs="Palatino Linotype"/>
        </w:rPr>
        <w:t xml:space="preserve">: </w:t>
      </w:r>
    </w:p>
    <w:p w14:paraId="06C4E68B" w14:textId="77777777" w:rsidR="00940CFD" w:rsidRPr="00953FAE" w:rsidRDefault="00940CFD" w:rsidP="00953FAE">
      <w:pPr>
        <w:ind w:right="899"/>
        <w:jc w:val="both"/>
        <w:rPr>
          <w:rFonts w:ascii="Palatino Linotype" w:eastAsia="Palatino Linotype" w:hAnsi="Palatino Linotype" w:cs="Palatino Linotype"/>
        </w:rPr>
      </w:pPr>
    </w:p>
    <w:p w14:paraId="4ACD1094" w14:textId="77777777" w:rsidR="00940CFD" w:rsidRPr="00953FAE" w:rsidRDefault="00940CFD" w:rsidP="00953FAE">
      <w:pPr>
        <w:ind w:left="850" w:right="899"/>
        <w:jc w:val="both"/>
        <w:rPr>
          <w:rFonts w:ascii="Palatino Linotype" w:eastAsia="Palatino Linotype" w:hAnsi="Palatino Linotype" w:cs="Palatino Linotype"/>
          <w:i/>
          <w:sz w:val="22"/>
          <w:szCs w:val="22"/>
        </w:rPr>
      </w:pPr>
      <w:r w:rsidRPr="00953FAE">
        <w:rPr>
          <w:rFonts w:ascii="Palatino Linotype" w:eastAsia="Palatino Linotype" w:hAnsi="Palatino Linotype" w:cs="Palatino Linotype"/>
          <w:b/>
          <w:i/>
          <w:sz w:val="22"/>
          <w:szCs w:val="22"/>
        </w:rPr>
        <w:t>Artículo 55.-</w:t>
      </w:r>
      <w:r w:rsidRPr="00953FAE">
        <w:rPr>
          <w:rFonts w:ascii="Palatino Linotype" w:eastAsia="Palatino Linotype" w:hAnsi="Palatino Linotype" w:cs="Palatino Linotype"/>
          <w:i/>
          <w:sz w:val="22"/>
          <w:szCs w:val="22"/>
        </w:rPr>
        <w:t xml:space="preserve"> Los </w:t>
      </w:r>
      <w:r w:rsidRPr="00953FAE">
        <w:rPr>
          <w:rFonts w:ascii="Palatino Linotype" w:eastAsia="Palatino Linotype" w:hAnsi="Palatino Linotype" w:cs="Palatino Linotype"/>
          <w:b/>
          <w:i/>
          <w:sz w:val="22"/>
          <w:szCs w:val="22"/>
        </w:rPr>
        <w:t>servidores públicos que intervengan en los trámites que regule este Código,</w:t>
      </w:r>
      <w:r w:rsidRPr="00953FAE">
        <w:rPr>
          <w:rFonts w:ascii="Palatino Linotype" w:eastAsia="Palatino Linotype" w:hAnsi="Palatino Linotype" w:cs="Palatino Linotype"/>
          <w:i/>
          <w:sz w:val="22"/>
          <w:szCs w:val="22"/>
        </w:rPr>
        <w:t xml:space="preserve"> están obligados a guardar </w:t>
      </w:r>
      <w:r w:rsidRPr="00953FAE">
        <w:rPr>
          <w:rFonts w:ascii="Palatino Linotype" w:eastAsia="Palatino Linotype" w:hAnsi="Palatino Linotype" w:cs="Palatino Linotype"/>
          <w:b/>
          <w:i/>
          <w:sz w:val="22"/>
          <w:szCs w:val="22"/>
        </w:rPr>
        <w:t>absoluta reserva y confidencialidad</w:t>
      </w:r>
      <w:r w:rsidRPr="00953FAE">
        <w:rPr>
          <w:rFonts w:ascii="Palatino Linotype" w:eastAsia="Palatino Linotype" w:hAnsi="Palatino Linotype" w:cs="Palatino Linotype"/>
          <w:i/>
          <w:sz w:val="22"/>
          <w:szCs w:val="22"/>
        </w:rPr>
        <w:t>, en términos de lo dispuesto por la Ley de Protección de Datos Personales en Posesión de Sujetos Obligados del Estado de México y Municipios, en cuanto a los datos y documentos que proporcionen los particulares o terceros relacionados con ellos; así como, los relativos a los procedimientos administrativos y jurisdiccionales originados por la aplicación del mismo.</w:t>
      </w:r>
      <w:r w:rsidRPr="00953FAE">
        <w:rPr>
          <w:rFonts w:ascii="Palatino Linotype" w:eastAsia="Palatino Linotype" w:hAnsi="Palatino Linotype" w:cs="Palatino Linotype"/>
          <w:i/>
        </w:rPr>
        <w:t xml:space="preserve"> </w:t>
      </w:r>
    </w:p>
    <w:p w14:paraId="3801CC71" w14:textId="77777777" w:rsidR="0086068C" w:rsidRPr="00953FAE" w:rsidRDefault="0086068C" w:rsidP="00953FAE">
      <w:pPr>
        <w:autoSpaceDE w:val="0"/>
        <w:autoSpaceDN w:val="0"/>
        <w:adjustRightInd w:val="0"/>
        <w:ind w:right="49"/>
        <w:jc w:val="both"/>
        <w:rPr>
          <w:rFonts w:ascii="Palatino Linotype" w:hAnsi="Palatino Linotype" w:cs="Arial"/>
        </w:rPr>
      </w:pPr>
    </w:p>
    <w:p w14:paraId="380CDA40" w14:textId="77777777" w:rsidR="00BD7225" w:rsidRPr="00953FAE" w:rsidRDefault="00BD7225" w:rsidP="00953FAE">
      <w:pPr>
        <w:autoSpaceDE w:val="0"/>
        <w:autoSpaceDN w:val="0"/>
        <w:adjustRightInd w:val="0"/>
        <w:spacing w:line="360" w:lineRule="auto"/>
        <w:ind w:right="49"/>
        <w:jc w:val="both"/>
        <w:rPr>
          <w:rFonts w:ascii="Palatino Linotype" w:eastAsia="MS Mincho" w:hAnsi="Palatino Linotype"/>
          <w:lang w:val="es-ES_tradnl"/>
        </w:rPr>
      </w:pPr>
      <w:r w:rsidRPr="00953FAE">
        <w:rPr>
          <w:rFonts w:ascii="Palatino Linotype" w:hAnsi="Palatino Linotype" w:cs="Arial"/>
        </w:rPr>
        <w:t xml:space="preserve">Atento a ello, y en razón de que lo solicitado por el particular </w:t>
      </w:r>
      <w:r w:rsidRPr="00953FAE">
        <w:rPr>
          <w:rFonts w:ascii="Palatino Linotype" w:eastAsia="MS Mincho" w:hAnsi="Palatino Linotype"/>
          <w:lang w:val="es-ES_tradnl"/>
        </w:rPr>
        <w:t>no aportar elementos de utilidad de acceso a la información pública, ni a la rendición de cuentas, este Órgano Garante determina que no es procedente la entrega de la información solicitada</w:t>
      </w:r>
      <w:r w:rsidR="00940CFD" w:rsidRPr="00953FAE">
        <w:rPr>
          <w:rFonts w:ascii="Palatino Linotype" w:eastAsia="MS Mincho" w:hAnsi="Palatino Linotype"/>
          <w:lang w:val="es-ES_tradnl"/>
        </w:rPr>
        <w:t xml:space="preserve"> en versión pública</w:t>
      </w:r>
      <w:r w:rsidRPr="00953FAE">
        <w:rPr>
          <w:rFonts w:ascii="Palatino Linotype" w:eastAsia="MS Mincho" w:hAnsi="Palatino Linotype"/>
          <w:lang w:val="es-ES_tradnl"/>
        </w:rPr>
        <w:t xml:space="preserve">, por lo que </w:t>
      </w:r>
      <w:r w:rsidRPr="00953FAE">
        <w:rPr>
          <w:rFonts w:ascii="Palatino Linotype" w:eastAsia="MS Mincho" w:hAnsi="Palatino Linotype"/>
          <w:b/>
          <w:lang w:val="es-ES_tradnl"/>
        </w:rPr>
        <w:t xml:space="preserve">EL SUJETO OBLIGADO </w:t>
      </w:r>
      <w:r w:rsidRPr="00953FAE">
        <w:rPr>
          <w:rFonts w:ascii="Palatino Linotype" w:eastAsia="MS Mincho" w:hAnsi="Palatino Linotype"/>
          <w:lang w:val="es-ES_tradnl"/>
        </w:rPr>
        <w:t>deberá clasificar dicha información como confidencial.</w:t>
      </w:r>
    </w:p>
    <w:p w14:paraId="601DA2DD" w14:textId="77777777" w:rsidR="00BD7225" w:rsidRPr="00953FAE" w:rsidRDefault="00BD7225" w:rsidP="00953FAE">
      <w:pPr>
        <w:autoSpaceDE w:val="0"/>
        <w:autoSpaceDN w:val="0"/>
        <w:adjustRightInd w:val="0"/>
        <w:spacing w:line="360" w:lineRule="auto"/>
        <w:ind w:right="49"/>
        <w:jc w:val="both"/>
        <w:rPr>
          <w:rFonts w:ascii="Palatino Linotype" w:eastAsia="MS Mincho" w:hAnsi="Palatino Linotype"/>
          <w:lang w:val="es-ES_tradnl"/>
        </w:rPr>
      </w:pPr>
    </w:p>
    <w:p w14:paraId="6BFDDB6A" w14:textId="77777777" w:rsidR="00BD7225" w:rsidRPr="00953FAE" w:rsidRDefault="00940CFD" w:rsidP="00953FAE">
      <w:pPr>
        <w:spacing w:line="360" w:lineRule="auto"/>
        <w:ind w:right="49"/>
        <w:jc w:val="both"/>
        <w:rPr>
          <w:rFonts w:ascii="Palatino Linotype" w:hAnsi="Palatino Linotype" w:cs="Arial"/>
        </w:rPr>
      </w:pPr>
      <w:r w:rsidRPr="00953FAE">
        <w:rPr>
          <w:rFonts w:ascii="Palatino Linotype" w:hAnsi="Palatino Linotype" w:cs="Arial"/>
        </w:rPr>
        <w:t xml:space="preserve">Lo anterior </w:t>
      </w:r>
      <w:r w:rsidR="00BD7225" w:rsidRPr="00953FAE">
        <w:rPr>
          <w:rFonts w:ascii="Palatino Linotype" w:eastAsia="Calibri" w:hAnsi="Palatino Linotype" w:cs="Arial"/>
          <w:lang w:val="es-ES"/>
        </w:rPr>
        <w:t xml:space="preserve">de conformidad con lo </w:t>
      </w:r>
      <w:r w:rsidR="00BD7225" w:rsidRPr="00953FAE">
        <w:rPr>
          <w:rFonts w:ascii="Palatino Linotype" w:hAnsi="Palatino Linotype" w:cs="Arial"/>
        </w:rPr>
        <w:t>dispuesto en los artículos 3, fracciones IX, XX y XXI y 91 de la Ley de Transparencia y Acceso a la Información Pública de</w:t>
      </w:r>
      <w:r w:rsidRPr="00953FAE">
        <w:rPr>
          <w:rFonts w:ascii="Palatino Linotype" w:hAnsi="Palatino Linotype" w:cs="Arial"/>
        </w:rPr>
        <w:t xml:space="preserve">l Estado de México y Municipios, </w:t>
      </w:r>
      <w:r w:rsidR="00BD7225" w:rsidRPr="00953FAE">
        <w:rPr>
          <w:rFonts w:ascii="Palatino Linotype" w:hAnsi="Palatino Linotype" w:cs="Arial"/>
        </w:rPr>
        <w:t>que establecen:</w:t>
      </w:r>
    </w:p>
    <w:p w14:paraId="04D75744" w14:textId="77777777" w:rsidR="00BD7225" w:rsidRPr="00953FAE" w:rsidRDefault="00BD7225" w:rsidP="00953FAE">
      <w:pPr>
        <w:ind w:right="49"/>
        <w:jc w:val="both"/>
        <w:rPr>
          <w:rFonts w:ascii="Palatino Linotype" w:hAnsi="Palatino Linotype" w:cs="Arial"/>
        </w:rPr>
      </w:pPr>
    </w:p>
    <w:p w14:paraId="543B7297" w14:textId="77777777" w:rsidR="00BD7225" w:rsidRPr="00953FAE" w:rsidRDefault="00BD7225" w:rsidP="00953FAE">
      <w:pPr>
        <w:ind w:left="851" w:right="899"/>
        <w:jc w:val="both"/>
        <w:rPr>
          <w:rFonts w:ascii="Palatino Linotype" w:hAnsi="Palatino Linotype" w:cs="Arial"/>
          <w:i/>
          <w:sz w:val="22"/>
          <w:szCs w:val="22"/>
        </w:rPr>
      </w:pPr>
      <w:r w:rsidRPr="00953FAE">
        <w:rPr>
          <w:rFonts w:ascii="Palatino Linotype" w:hAnsi="Palatino Linotype" w:cs="Arial"/>
          <w:b/>
          <w:i/>
          <w:sz w:val="22"/>
          <w:szCs w:val="22"/>
        </w:rPr>
        <w:t>“Artículo 3.</w:t>
      </w:r>
      <w:r w:rsidRPr="00953FAE">
        <w:rPr>
          <w:rFonts w:ascii="Palatino Linotype" w:hAnsi="Palatino Linotype" w:cs="Arial"/>
          <w:i/>
          <w:sz w:val="22"/>
          <w:szCs w:val="22"/>
        </w:rPr>
        <w:t xml:space="preserve"> Para los efectos de la presente Ley se entenderá por:</w:t>
      </w:r>
    </w:p>
    <w:p w14:paraId="07A7EF1D" w14:textId="77777777" w:rsidR="00BD7225" w:rsidRPr="00953FAE" w:rsidRDefault="00BD7225" w:rsidP="00953FAE">
      <w:pPr>
        <w:ind w:left="851" w:right="899"/>
        <w:jc w:val="both"/>
        <w:rPr>
          <w:rFonts w:ascii="Palatino Linotype" w:hAnsi="Palatino Linotype" w:cs="Arial"/>
          <w:i/>
          <w:sz w:val="22"/>
          <w:szCs w:val="22"/>
        </w:rPr>
      </w:pPr>
      <w:r w:rsidRPr="00953FAE">
        <w:rPr>
          <w:rFonts w:ascii="Palatino Linotype" w:hAnsi="Palatino Linotype" w:cs="Arial"/>
          <w:i/>
          <w:sz w:val="22"/>
          <w:szCs w:val="22"/>
        </w:rPr>
        <w:t>[…]</w:t>
      </w:r>
    </w:p>
    <w:p w14:paraId="508CE05C" w14:textId="77777777" w:rsidR="00BD7225" w:rsidRPr="00953FAE" w:rsidRDefault="00BD7225" w:rsidP="00953FAE">
      <w:pPr>
        <w:ind w:left="851" w:right="899"/>
        <w:jc w:val="both"/>
        <w:rPr>
          <w:rFonts w:ascii="Palatino Linotype" w:hAnsi="Palatino Linotype" w:cs="Arial"/>
          <w:i/>
          <w:sz w:val="22"/>
          <w:szCs w:val="22"/>
        </w:rPr>
      </w:pPr>
      <w:r w:rsidRPr="00953FAE">
        <w:rPr>
          <w:rFonts w:ascii="Palatino Linotype" w:hAnsi="Palatino Linotype" w:cs="Arial"/>
          <w:b/>
          <w:i/>
          <w:sz w:val="22"/>
          <w:szCs w:val="22"/>
        </w:rPr>
        <w:lastRenderedPageBreak/>
        <w:t>IX. Datos personales:</w:t>
      </w:r>
      <w:r w:rsidRPr="00953FAE">
        <w:rPr>
          <w:rFonts w:ascii="Palatino Linotype" w:hAnsi="Palatino Linotype" w:cs="Arial"/>
          <w:i/>
          <w:sz w:val="22"/>
          <w:szCs w:val="22"/>
        </w:rPr>
        <w:t xml:space="preserve"> La información concerniente a una persona, identificada o identificable según lo dispuesto por la Ley de Protección de Datos Personales del Estado de México; </w:t>
      </w:r>
    </w:p>
    <w:p w14:paraId="4788056F" w14:textId="77777777" w:rsidR="00BD7225" w:rsidRPr="00953FAE" w:rsidRDefault="00BD7225" w:rsidP="00953FAE">
      <w:pPr>
        <w:ind w:left="851" w:right="899"/>
        <w:jc w:val="both"/>
        <w:rPr>
          <w:rFonts w:ascii="Palatino Linotype" w:hAnsi="Palatino Linotype" w:cs="Arial"/>
          <w:i/>
          <w:sz w:val="22"/>
          <w:szCs w:val="22"/>
        </w:rPr>
      </w:pPr>
      <w:r w:rsidRPr="00953FAE">
        <w:rPr>
          <w:rFonts w:ascii="Palatino Linotype" w:hAnsi="Palatino Linotype" w:cs="Arial"/>
          <w:b/>
          <w:i/>
          <w:sz w:val="22"/>
          <w:szCs w:val="22"/>
        </w:rPr>
        <w:t>XX.</w:t>
      </w:r>
      <w:r w:rsidRPr="00953FAE">
        <w:rPr>
          <w:rFonts w:ascii="Palatino Linotype" w:hAnsi="Palatino Linotype" w:cs="Arial"/>
          <w:i/>
          <w:sz w:val="22"/>
          <w:szCs w:val="22"/>
        </w:rPr>
        <w:t xml:space="preserve"> </w:t>
      </w:r>
      <w:r w:rsidRPr="00953FAE">
        <w:rPr>
          <w:rFonts w:ascii="Palatino Linotype" w:hAnsi="Palatino Linotype" w:cs="Arial"/>
          <w:b/>
          <w:i/>
          <w:sz w:val="22"/>
          <w:szCs w:val="22"/>
        </w:rPr>
        <w:t>Información clasificada:</w:t>
      </w:r>
      <w:r w:rsidRPr="00953FAE">
        <w:rPr>
          <w:rFonts w:ascii="Palatino Linotype" w:hAnsi="Palatino Linotype" w:cs="Arial"/>
          <w:i/>
          <w:sz w:val="22"/>
          <w:szCs w:val="22"/>
        </w:rPr>
        <w:t xml:space="preserve"> Aquella considerada por la presente Ley como reservada o confidencial;</w:t>
      </w:r>
    </w:p>
    <w:p w14:paraId="48454F43" w14:textId="77777777" w:rsidR="00BD7225" w:rsidRPr="00953FAE" w:rsidRDefault="00BD7225" w:rsidP="00953FAE">
      <w:pPr>
        <w:ind w:left="851" w:right="899"/>
        <w:jc w:val="both"/>
        <w:rPr>
          <w:rFonts w:ascii="Palatino Linotype" w:hAnsi="Palatino Linotype" w:cs="Arial"/>
          <w:i/>
          <w:sz w:val="22"/>
          <w:szCs w:val="22"/>
        </w:rPr>
      </w:pPr>
      <w:r w:rsidRPr="00953FAE">
        <w:rPr>
          <w:rFonts w:ascii="Palatino Linotype" w:hAnsi="Palatino Linotype" w:cs="Arial"/>
          <w:b/>
          <w:i/>
          <w:sz w:val="22"/>
          <w:szCs w:val="22"/>
        </w:rPr>
        <w:t>XXI.</w:t>
      </w:r>
      <w:r w:rsidRPr="00953FAE">
        <w:rPr>
          <w:rFonts w:ascii="Palatino Linotype" w:hAnsi="Palatino Linotype" w:cs="Arial"/>
          <w:i/>
          <w:sz w:val="22"/>
          <w:szCs w:val="22"/>
        </w:rPr>
        <w:t xml:space="preserve"> </w:t>
      </w:r>
      <w:r w:rsidRPr="00953FAE">
        <w:rPr>
          <w:rFonts w:ascii="Palatino Linotype" w:hAnsi="Palatino Linotype" w:cs="Arial"/>
          <w:b/>
          <w:i/>
          <w:sz w:val="22"/>
          <w:szCs w:val="22"/>
        </w:rPr>
        <w:t>Información confidencial:</w:t>
      </w:r>
      <w:r w:rsidRPr="00953FAE">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5FE924F" w14:textId="77777777" w:rsidR="00BD7225" w:rsidRPr="00953FAE" w:rsidRDefault="00BD7225" w:rsidP="00953FAE">
      <w:pPr>
        <w:ind w:left="851" w:right="899"/>
        <w:jc w:val="both"/>
        <w:rPr>
          <w:rFonts w:ascii="Palatino Linotype" w:hAnsi="Palatino Linotype" w:cs="Arial"/>
          <w:i/>
          <w:sz w:val="22"/>
          <w:szCs w:val="22"/>
        </w:rPr>
      </w:pPr>
      <w:r w:rsidRPr="00953FAE">
        <w:rPr>
          <w:rFonts w:ascii="Palatino Linotype" w:hAnsi="Palatino Linotype" w:cs="Arial"/>
          <w:i/>
          <w:sz w:val="22"/>
          <w:szCs w:val="22"/>
        </w:rPr>
        <w:t>[…]</w:t>
      </w:r>
    </w:p>
    <w:p w14:paraId="323FB9CA" w14:textId="77777777" w:rsidR="00BD7225" w:rsidRPr="00953FAE" w:rsidRDefault="00BD7225" w:rsidP="00953FAE">
      <w:pPr>
        <w:ind w:left="851" w:right="899"/>
        <w:jc w:val="both"/>
        <w:rPr>
          <w:rFonts w:ascii="Palatino Linotype" w:hAnsi="Palatino Linotype" w:cs="Arial"/>
          <w:i/>
          <w:sz w:val="22"/>
          <w:szCs w:val="22"/>
        </w:rPr>
      </w:pPr>
      <w:r w:rsidRPr="00953FAE">
        <w:rPr>
          <w:rFonts w:ascii="Palatino Linotype" w:hAnsi="Palatino Linotype" w:cs="Arial"/>
          <w:b/>
          <w:i/>
          <w:sz w:val="22"/>
          <w:szCs w:val="22"/>
        </w:rPr>
        <w:t xml:space="preserve">Artículo 91. </w:t>
      </w:r>
      <w:r w:rsidRPr="00953FAE">
        <w:rPr>
          <w:rFonts w:ascii="Palatino Linotype" w:hAnsi="Palatino Linotype" w:cs="Arial"/>
          <w:i/>
          <w:sz w:val="22"/>
          <w:szCs w:val="22"/>
        </w:rPr>
        <w:t>El acceso a la información pública será restringido excepcionalmente, cuando ésta sea clasificada como reservada o confidencial.</w:t>
      </w:r>
    </w:p>
    <w:p w14:paraId="51C75319" w14:textId="77777777" w:rsidR="00BD7225" w:rsidRPr="00953FAE" w:rsidRDefault="00BD7225" w:rsidP="00953FAE">
      <w:pPr>
        <w:autoSpaceDE w:val="0"/>
        <w:autoSpaceDN w:val="0"/>
        <w:adjustRightInd w:val="0"/>
        <w:ind w:right="49"/>
        <w:jc w:val="both"/>
        <w:rPr>
          <w:rFonts w:ascii="Palatino Linotype" w:eastAsia="Calibri" w:hAnsi="Palatino Linotype" w:cs="Bookman Old Style,Bold"/>
          <w:bCs/>
          <w:lang w:eastAsia="en-US"/>
        </w:rPr>
      </w:pPr>
    </w:p>
    <w:p w14:paraId="66CBC251" w14:textId="77777777" w:rsidR="00BD7225" w:rsidRPr="00953FAE" w:rsidRDefault="00BD7225" w:rsidP="00953FAE">
      <w:pPr>
        <w:autoSpaceDE w:val="0"/>
        <w:autoSpaceDN w:val="0"/>
        <w:adjustRightInd w:val="0"/>
        <w:spacing w:line="360" w:lineRule="auto"/>
        <w:ind w:right="49"/>
        <w:jc w:val="both"/>
        <w:rPr>
          <w:rFonts w:ascii="Palatino Linotype" w:hAnsi="Palatino Linotype" w:cs="Arial"/>
          <w:lang w:val="es-ES_tradnl"/>
        </w:rPr>
      </w:pPr>
      <w:r w:rsidRPr="00953FAE">
        <w:rPr>
          <w:rFonts w:ascii="Palatino Linotype" w:eastAsia="Calibri" w:hAnsi="Palatino Linotype" w:cs="Bookman Old Style,Bold"/>
          <w:bCs/>
          <w:lang w:eastAsia="en-US"/>
        </w:rPr>
        <w:t xml:space="preserve">No obstante, es de precisar que la clasificación de la información no se da por el simple mandato de la ley, sino que </w:t>
      </w:r>
      <w:r w:rsidRPr="00953FAE">
        <w:rPr>
          <w:rFonts w:ascii="Palatino Linotype" w:hAnsi="Palatino Linotype"/>
        </w:rPr>
        <w:t xml:space="preserve">es necesario que </w:t>
      </w:r>
      <w:r w:rsidRPr="00953FAE">
        <w:rPr>
          <w:rFonts w:ascii="Palatino Linotype" w:hAnsi="Palatino Linotype"/>
          <w:b/>
        </w:rPr>
        <w:t xml:space="preserve">EL SUJETO OBLIGADO </w:t>
      </w:r>
      <w:r w:rsidRPr="00953FAE">
        <w:rPr>
          <w:rFonts w:ascii="Palatino Linotype" w:hAnsi="Palatino Linotype"/>
        </w:rPr>
        <w:t xml:space="preserve">emita el </w:t>
      </w:r>
      <w:r w:rsidRPr="00953FAE">
        <w:rPr>
          <w:rFonts w:ascii="Palatino Linotype" w:eastAsia="Calibri" w:hAnsi="Palatino Linotype" w:cs="Bookman Old Style,Bold"/>
          <w:bCs/>
          <w:lang w:eastAsia="en-US"/>
        </w:rPr>
        <w:t xml:space="preserve">Acuerdo de clasificación de la información como confidencial, cumpliendo con la </w:t>
      </w:r>
      <w:r w:rsidRPr="00953FAE">
        <w:rPr>
          <w:rFonts w:ascii="Palatino Linotype" w:hAnsi="Palatino Linotype" w:cs="Arial"/>
          <w:lang w:val="es-ES_tradnl"/>
        </w:rPr>
        <w:t xml:space="preserve">forma y formalidades que la ley impone; </w:t>
      </w:r>
      <w:r w:rsidRPr="00953FAE">
        <w:rPr>
          <w:rFonts w:ascii="Palatino Linotype" w:hAnsi="Palatino Linotype" w:cs="Arial"/>
        </w:rPr>
        <w:t>es</w:t>
      </w:r>
      <w:r w:rsidRPr="00953FAE">
        <w:rPr>
          <w:rFonts w:ascii="Palatino Linotype" w:hAnsi="Palatino Linotype" w:cs="Arial"/>
          <w:lang w:val="es-ES_tradnl"/>
        </w:rPr>
        <w:t xml:space="preserve"> decir, mediante acuerdo debidamente fundado y motivado, en términos de los numerales 49, fracción VIII, 132 fracciones I, II y III, </w:t>
      </w:r>
      <w:r w:rsidRPr="00953FAE">
        <w:rPr>
          <w:rFonts w:ascii="Palatino Linotype" w:hAnsi="Palatino Linotype" w:cs="Arial"/>
        </w:rPr>
        <w:t xml:space="preserve">y 143, fracción I </w:t>
      </w:r>
      <w:r w:rsidRPr="00953FAE">
        <w:rPr>
          <w:rFonts w:ascii="Palatino Linotype" w:hAnsi="Palatino Linotype" w:cs="Arial"/>
          <w:lang w:val="es-ES_tradnl"/>
        </w:rPr>
        <w:t xml:space="preserve">de la Ley de Transparencia y Acceso a la Información Pública del Estado de México y Municipios, los cuales disponen lo siguiente: </w:t>
      </w:r>
    </w:p>
    <w:p w14:paraId="31EA8E45" w14:textId="77777777" w:rsidR="00BD7225" w:rsidRPr="00953FAE" w:rsidRDefault="00BD7225" w:rsidP="00953FAE">
      <w:pPr>
        <w:autoSpaceDE w:val="0"/>
        <w:autoSpaceDN w:val="0"/>
        <w:adjustRightInd w:val="0"/>
        <w:ind w:right="49"/>
        <w:jc w:val="both"/>
        <w:rPr>
          <w:rFonts w:ascii="Palatino Linotype" w:hAnsi="Palatino Linotype" w:cs="Arial"/>
          <w:lang w:val="es-ES_tradnl"/>
        </w:rPr>
      </w:pPr>
    </w:p>
    <w:p w14:paraId="0E60B5AD"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 xml:space="preserve">“Artículo 49. </w:t>
      </w:r>
      <w:r w:rsidRPr="00953FAE">
        <w:rPr>
          <w:rFonts w:ascii="Palatino Linotype" w:hAnsi="Palatino Linotype" w:cs="Arial"/>
          <w:i/>
          <w:sz w:val="22"/>
          <w:szCs w:val="22"/>
        </w:rPr>
        <w:t>Los Comités de Transparencia tendrán las siguientes atribuciones:</w:t>
      </w:r>
    </w:p>
    <w:p w14:paraId="2F2661B3"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VIII.</w:t>
      </w:r>
      <w:r w:rsidRPr="00953FAE">
        <w:rPr>
          <w:rFonts w:ascii="Palatino Linotype" w:hAnsi="Palatino Linotype" w:cs="Arial"/>
          <w:i/>
          <w:sz w:val="22"/>
          <w:szCs w:val="22"/>
        </w:rPr>
        <w:t xml:space="preserve"> Aprobar, modificar o revocar la clasificación de la información;</w:t>
      </w:r>
    </w:p>
    <w:p w14:paraId="6E7EDE2D"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Artículo 132.</w:t>
      </w:r>
      <w:r w:rsidRPr="00953FAE">
        <w:rPr>
          <w:rFonts w:ascii="Palatino Linotype" w:hAnsi="Palatino Linotype" w:cs="Arial"/>
          <w:i/>
          <w:sz w:val="22"/>
          <w:szCs w:val="22"/>
        </w:rPr>
        <w:t xml:space="preserve"> La clasificación de la información se llevará a cabo en el momento en que:</w:t>
      </w:r>
    </w:p>
    <w:p w14:paraId="141E4F80"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I.</w:t>
      </w:r>
      <w:r w:rsidRPr="00953FAE">
        <w:rPr>
          <w:rFonts w:ascii="Palatino Linotype" w:hAnsi="Palatino Linotype" w:cs="Arial"/>
          <w:i/>
          <w:sz w:val="22"/>
          <w:szCs w:val="22"/>
        </w:rPr>
        <w:t xml:space="preserve"> Se reciba una solicitud de acceso a la información;</w:t>
      </w:r>
    </w:p>
    <w:p w14:paraId="69DC8B62"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II.</w:t>
      </w:r>
      <w:r w:rsidRPr="00953FAE">
        <w:rPr>
          <w:rFonts w:ascii="Palatino Linotype" w:hAnsi="Palatino Linotype" w:cs="Arial"/>
          <w:i/>
          <w:sz w:val="22"/>
          <w:szCs w:val="22"/>
        </w:rPr>
        <w:t xml:space="preserve"> Se determine mediante resolución de autoridad competente; o</w:t>
      </w:r>
    </w:p>
    <w:p w14:paraId="4CDC1D0C"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i/>
          <w:sz w:val="22"/>
          <w:szCs w:val="22"/>
        </w:rPr>
        <w:t>III. Se generen versiones públicas para dar cumplimiento a las obligaciones de transparencia previstas en esta Ley.</w:t>
      </w:r>
    </w:p>
    <w:p w14:paraId="33532529" w14:textId="77777777" w:rsidR="00BD7225" w:rsidRPr="00953FAE" w:rsidRDefault="00BD7225" w:rsidP="00953FAE">
      <w:pPr>
        <w:ind w:left="851" w:right="902"/>
        <w:jc w:val="both"/>
        <w:rPr>
          <w:rFonts w:ascii="Palatino Linotype" w:hAnsi="Palatino Linotype" w:cs="Arial"/>
          <w:b/>
          <w:i/>
          <w:sz w:val="22"/>
          <w:szCs w:val="22"/>
        </w:rPr>
      </w:pPr>
      <w:r w:rsidRPr="00953FAE">
        <w:rPr>
          <w:rFonts w:ascii="Palatino Linotype" w:hAnsi="Palatino Linotype" w:cs="Arial"/>
          <w:b/>
          <w:i/>
          <w:sz w:val="22"/>
          <w:szCs w:val="22"/>
        </w:rPr>
        <w:t>Artículo 143.</w:t>
      </w:r>
      <w:r w:rsidRPr="00953FAE">
        <w:rPr>
          <w:rFonts w:ascii="Palatino Linotype" w:hAnsi="Palatino Linotype" w:cs="Arial"/>
          <w:i/>
          <w:sz w:val="22"/>
          <w:szCs w:val="22"/>
        </w:rPr>
        <w:t xml:space="preserve"> </w:t>
      </w:r>
      <w:r w:rsidRPr="00953FAE">
        <w:rPr>
          <w:rFonts w:ascii="Palatino Linotype" w:hAnsi="Palatino Linotype" w:cs="Arial"/>
          <w:b/>
          <w:i/>
          <w:sz w:val="22"/>
          <w:szCs w:val="22"/>
        </w:rPr>
        <w:t>Para los efectos de esta Ley se considera información confidencial, la clasificada como tal, de manera permanente, por su naturaleza, cuando:</w:t>
      </w:r>
    </w:p>
    <w:p w14:paraId="17C55A88" w14:textId="77777777" w:rsidR="00BD7225" w:rsidRPr="00953FAE" w:rsidRDefault="00BD7225" w:rsidP="00953FAE">
      <w:pPr>
        <w:ind w:left="851" w:right="902"/>
        <w:jc w:val="both"/>
        <w:rPr>
          <w:rFonts w:ascii="Palatino Linotype" w:hAnsi="Palatino Linotype" w:cs="Arial"/>
          <w:b/>
          <w:i/>
          <w:sz w:val="22"/>
          <w:szCs w:val="22"/>
        </w:rPr>
      </w:pPr>
      <w:r w:rsidRPr="00953FAE">
        <w:rPr>
          <w:rFonts w:ascii="Palatino Linotype" w:hAnsi="Palatino Linotype" w:cs="Arial"/>
          <w:b/>
          <w:i/>
          <w:sz w:val="22"/>
          <w:szCs w:val="22"/>
        </w:rPr>
        <w:t>I. Se refiera a la información privada y los datos personales concernientes a una persona física o jurídico colectiva identificada o identificable;</w:t>
      </w:r>
    </w:p>
    <w:p w14:paraId="092ED592"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i/>
          <w:sz w:val="22"/>
          <w:szCs w:val="22"/>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64C4046C"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III.</w:t>
      </w:r>
      <w:r w:rsidRPr="00953FAE">
        <w:rPr>
          <w:rFonts w:ascii="Palatino Linotype" w:hAnsi="Palatino Linotype" w:cs="Arial"/>
          <w:i/>
          <w:sz w:val="22"/>
          <w:szCs w:val="22"/>
        </w:rPr>
        <w:t xml:space="preserve"> La que presenten los particulares a los sujetos obligados, de conformidad con lo dispuesto por las leyes o los tratados internacionales.</w:t>
      </w:r>
    </w:p>
    <w:p w14:paraId="4EEAA0E3"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i/>
          <w:sz w:val="22"/>
          <w:szCs w:val="22"/>
        </w:rPr>
        <w:t>La información confidencial no estará sujeta a temporalidad alguna y sólo podrán tener acceso a ella los titulares de la misma, sus representantes y los servidores públicos facultados para ello.</w:t>
      </w:r>
    </w:p>
    <w:p w14:paraId="1A2B15C2" w14:textId="77777777" w:rsidR="00BD7225" w:rsidRPr="00953FAE" w:rsidRDefault="00BD7225" w:rsidP="00953FAE">
      <w:pPr>
        <w:ind w:left="851" w:right="902"/>
        <w:jc w:val="both"/>
        <w:rPr>
          <w:rFonts w:ascii="Palatino Linotype" w:hAnsi="Palatino Linotype" w:cs="Arial"/>
          <w:b/>
          <w:i/>
          <w:sz w:val="22"/>
          <w:szCs w:val="22"/>
        </w:rPr>
      </w:pPr>
      <w:r w:rsidRPr="00953FAE">
        <w:rPr>
          <w:rFonts w:ascii="Palatino Linotype" w:hAnsi="Palatino Linotype" w:cs="Arial"/>
          <w:i/>
          <w:sz w:val="22"/>
          <w:szCs w:val="22"/>
        </w:rPr>
        <w:t>No se considerará confidencial la información que se encuentre en los registros públicos o en fuentes de acceso público, ni tampoco la que sea considerada por la presente ley como información pública.</w:t>
      </w:r>
      <w:r w:rsidRPr="00953FAE">
        <w:rPr>
          <w:rFonts w:ascii="Palatino Linotype" w:hAnsi="Palatino Linotype" w:cs="Arial"/>
          <w:b/>
          <w:i/>
          <w:sz w:val="22"/>
          <w:szCs w:val="22"/>
        </w:rPr>
        <w:t>”</w:t>
      </w:r>
    </w:p>
    <w:p w14:paraId="01EE7F88"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i/>
          <w:sz w:val="22"/>
          <w:szCs w:val="22"/>
        </w:rPr>
        <w:t>(Énfasis añadido)</w:t>
      </w:r>
    </w:p>
    <w:p w14:paraId="359F45E5" w14:textId="77777777" w:rsidR="00BD7225" w:rsidRPr="00953FAE" w:rsidRDefault="00BD7225" w:rsidP="00953FAE">
      <w:pPr>
        <w:ind w:left="851" w:right="851"/>
        <w:jc w:val="both"/>
        <w:rPr>
          <w:rFonts w:ascii="Palatino Linotype" w:hAnsi="Palatino Linotype" w:cs="Arial"/>
          <w:b/>
          <w:i/>
          <w:sz w:val="22"/>
          <w:szCs w:val="22"/>
        </w:rPr>
      </w:pPr>
    </w:p>
    <w:p w14:paraId="3A493298" w14:textId="77777777" w:rsidR="00BD7225" w:rsidRPr="00953FAE" w:rsidRDefault="00BD7225" w:rsidP="00953FAE">
      <w:pPr>
        <w:autoSpaceDE w:val="0"/>
        <w:autoSpaceDN w:val="0"/>
        <w:adjustRightInd w:val="0"/>
        <w:spacing w:line="360" w:lineRule="auto"/>
        <w:ind w:right="49"/>
        <w:jc w:val="both"/>
        <w:rPr>
          <w:rFonts w:ascii="Palatino Linotype" w:hAnsi="Palatino Linotype" w:cs="Arial"/>
          <w:lang w:val="es-ES_tradnl"/>
        </w:rPr>
      </w:pPr>
      <w:r w:rsidRPr="00953FAE">
        <w:rPr>
          <w:rFonts w:ascii="Palatino Linotype" w:hAnsi="Palatino Linotype" w:cs="Arial"/>
          <w:lang w:val="es-ES_tradnl"/>
        </w:rPr>
        <w:t>Asimismo, es de destacar que los numerales del Cuarto al Octavo de los Lineamientos Generales en materia de Clasificación y Desclasificación de la Información, así como para la elaboración de Versiones Públicas, que literalmente expresan:</w:t>
      </w:r>
    </w:p>
    <w:p w14:paraId="2526B7E1" w14:textId="77777777" w:rsidR="00BD7225" w:rsidRPr="00953FAE" w:rsidRDefault="00BD7225" w:rsidP="00953FAE">
      <w:pPr>
        <w:jc w:val="both"/>
        <w:rPr>
          <w:rFonts w:ascii="Palatino Linotype" w:hAnsi="Palatino Linotype" w:cs="Arial"/>
          <w:lang w:val="es-ES_tradnl"/>
        </w:rPr>
      </w:pPr>
    </w:p>
    <w:p w14:paraId="5968F13A"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“Cuarto.</w:t>
      </w:r>
      <w:r w:rsidRPr="00953FAE">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9FB2AA5"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239FB6FD"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Quinto.</w:t>
      </w:r>
      <w:r w:rsidRPr="00953FAE">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3BC07B"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Sexto.</w:t>
      </w:r>
      <w:r w:rsidRPr="00953FAE">
        <w:rPr>
          <w:rFonts w:ascii="Palatino Linotype" w:hAnsi="Palatino Linotype" w:cs="Arial"/>
          <w:i/>
          <w:sz w:val="22"/>
          <w:szCs w:val="22"/>
        </w:rPr>
        <w:t xml:space="preserve"> Se deroga.</w:t>
      </w:r>
    </w:p>
    <w:p w14:paraId="2C540DD8"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Séptimo.</w:t>
      </w:r>
      <w:r w:rsidRPr="00953FAE">
        <w:rPr>
          <w:rFonts w:ascii="Palatino Linotype" w:hAnsi="Palatino Linotype" w:cs="Arial"/>
          <w:i/>
          <w:sz w:val="22"/>
          <w:szCs w:val="22"/>
        </w:rPr>
        <w:t xml:space="preserve"> La clasificación de la información se llevará a cabo en el momento en que:</w:t>
      </w:r>
    </w:p>
    <w:p w14:paraId="2FA3E52C"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I.</w:t>
      </w:r>
      <w:r w:rsidRPr="00953FAE">
        <w:rPr>
          <w:rFonts w:ascii="Palatino Linotype" w:hAnsi="Palatino Linotype" w:cs="Arial"/>
          <w:i/>
          <w:sz w:val="22"/>
          <w:szCs w:val="22"/>
        </w:rPr>
        <w:t xml:space="preserve">        Se reciba una solicitud de acceso a la información;</w:t>
      </w:r>
    </w:p>
    <w:p w14:paraId="3D9B8A53"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II.</w:t>
      </w:r>
      <w:r w:rsidRPr="00953FAE">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1316549E"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lastRenderedPageBreak/>
        <w:t>III.</w:t>
      </w:r>
      <w:r w:rsidRPr="00953FAE">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5AB8E94B"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2DACF6C"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Octavo.</w:t>
      </w:r>
      <w:r w:rsidRPr="00953FAE">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F54084D"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75CF2FF0"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i/>
          <w:sz w:val="22"/>
          <w:szCs w:val="22"/>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r w:rsidRPr="00953FAE">
        <w:rPr>
          <w:rFonts w:ascii="Palatino Linotype" w:hAnsi="Palatino Linotype" w:cs="Arial"/>
          <w:b/>
          <w:i/>
          <w:sz w:val="22"/>
          <w:szCs w:val="22"/>
        </w:rPr>
        <w:t>”</w:t>
      </w:r>
    </w:p>
    <w:p w14:paraId="286F0359" w14:textId="77777777" w:rsidR="00BD7225" w:rsidRPr="00953FAE" w:rsidRDefault="00BD7225" w:rsidP="00953FAE">
      <w:pPr>
        <w:ind w:left="851" w:right="902"/>
        <w:jc w:val="both"/>
        <w:rPr>
          <w:rFonts w:ascii="Palatino Linotype" w:hAnsi="Palatino Linotype" w:cs="Arial"/>
          <w:i/>
          <w:sz w:val="22"/>
          <w:szCs w:val="22"/>
        </w:rPr>
      </w:pPr>
    </w:p>
    <w:p w14:paraId="45E03C3B" w14:textId="77777777" w:rsidR="00BD7225" w:rsidRPr="00953FAE" w:rsidRDefault="00BD7225" w:rsidP="00953FAE">
      <w:pPr>
        <w:spacing w:line="360" w:lineRule="auto"/>
        <w:jc w:val="both"/>
        <w:rPr>
          <w:rFonts w:ascii="Palatino Linotype" w:hAnsi="Palatino Linotype" w:cs="Arial"/>
        </w:rPr>
      </w:pPr>
      <w:r w:rsidRPr="00953FAE">
        <w:rPr>
          <w:rFonts w:ascii="Palatino Linotype" w:hAnsi="Palatino Linotype" w:cs="Arial"/>
        </w:rPr>
        <w:t xml:space="preserve">De lo anterior, se puede advertir que para clasificar la información como confidencial, se debe emitir un Acuerdo debidamente fundado y motivado en el que </w:t>
      </w:r>
      <w:r w:rsidRPr="00953FAE">
        <w:rPr>
          <w:rFonts w:ascii="Palatino Linotype" w:hAnsi="Palatino Linotype" w:cs="Arial"/>
          <w:b/>
        </w:rPr>
        <w:t>EL SUJETO OBLIGADO</w:t>
      </w:r>
      <w:r w:rsidRPr="00953FAE">
        <w:rPr>
          <w:rFonts w:ascii="Palatino Linotype" w:hAnsi="Palatino Linotype" w:cs="Arial"/>
        </w:rPr>
        <w:t xml:space="preserve"> precise las razones objetivas por las que la apertura de la información generaría una afectación, asimismo, aplicar de manera restrictiva y limitada las hipótesis de clasificación y no hacerlas valer de manera general; siendo importante señalar que, para acreditar dichos supuestos jurídicos se debe fundar y motivar correctamente la categorización de la información.</w:t>
      </w:r>
    </w:p>
    <w:p w14:paraId="4673878A" w14:textId="77777777" w:rsidR="00BD7225" w:rsidRPr="00953FAE" w:rsidRDefault="00BD7225" w:rsidP="00953FAE">
      <w:pPr>
        <w:spacing w:line="360" w:lineRule="auto"/>
        <w:jc w:val="both"/>
        <w:rPr>
          <w:rFonts w:ascii="Palatino Linotype" w:hAnsi="Palatino Linotype" w:cs="Arial"/>
        </w:rPr>
      </w:pPr>
    </w:p>
    <w:p w14:paraId="59238662" w14:textId="77777777" w:rsidR="00BD7225" w:rsidRPr="00953FAE" w:rsidRDefault="00BD7225" w:rsidP="00953FAE">
      <w:pPr>
        <w:spacing w:line="360" w:lineRule="auto"/>
        <w:jc w:val="both"/>
        <w:rPr>
          <w:rFonts w:ascii="Palatino Linotype" w:hAnsi="Palatino Linotype" w:cs="Arial"/>
        </w:rPr>
      </w:pPr>
      <w:r w:rsidRPr="00953FAE">
        <w:rPr>
          <w:rFonts w:ascii="Palatino Linotype" w:hAnsi="Palatino Linotype"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42E741DB" w14:textId="77777777" w:rsidR="00BD7225" w:rsidRPr="00953FAE" w:rsidRDefault="00BD7225" w:rsidP="00953FAE">
      <w:pPr>
        <w:jc w:val="both"/>
        <w:rPr>
          <w:rFonts w:ascii="Palatino Linotype" w:hAnsi="Palatino Linotype" w:cs="Arial"/>
        </w:rPr>
      </w:pPr>
    </w:p>
    <w:p w14:paraId="3CD649BF" w14:textId="77777777" w:rsidR="00BD7225" w:rsidRPr="00953FAE" w:rsidRDefault="00BD7225" w:rsidP="00953FAE">
      <w:pPr>
        <w:pStyle w:val="Textoindependiente2"/>
        <w:spacing w:after="0" w:line="240" w:lineRule="auto"/>
        <w:ind w:left="851" w:right="902"/>
        <w:jc w:val="both"/>
        <w:rPr>
          <w:rFonts w:ascii="Palatino Linotype" w:hAnsi="Palatino Linotype" w:cs="Arial"/>
          <w:i/>
          <w:sz w:val="22"/>
          <w:szCs w:val="22"/>
        </w:rPr>
      </w:pPr>
      <w:r w:rsidRPr="00953FAE">
        <w:rPr>
          <w:rFonts w:ascii="Palatino Linotype" w:hAnsi="Palatino Linotype" w:cs="Arial"/>
          <w:i/>
          <w:sz w:val="22"/>
          <w:szCs w:val="22"/>
        </w:rPr>
        <w:t>“</w:t>
      </w:r>
      <w:r w:rsidRPr="00953FAE">
        <w:rPr>
          <w:rFonts w:ascii="Palatino Linotype" w:hAnsi="Palatino Linotype" w:cs="Arial"/>
          <w:b/>
          <w:i/>
          <w:sz w:val="22"/>
          <w:szCs w:val="22"/>
        </w:rPr>
        <w:t xml:space="preserve">FUNDAMENTACIÓN Y MOTIVACIÓN. </w:t>
      </w:r>
      <w:r w:rsidRPr="00953FAE">
        <w:rPr>
          <w:rFonts w:ascii="Palatino Linotype" w:hAnsi="Palatino Linotype" w:cs="Arial"/>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03D80067" w14:textId="77777777" w:rsidR="00BD7225" w:rsidRPr="00953FAE" w:rsidRDefault="00BD7225" w:rsidP="00953FAE">
      <w:pPr>
        <w:pStyle w:val="Textoindependiente2"/>
        <w:spacing w:after="0" w:line="240" w:lineRule="auto"/>
        <w:ind w:left="851" w:right="902"/>
        <w:jc w:val="both"/>
        <w:rPr>
          <w:rFonts w:ascii="Palatino Linotype" w:hAnsi="Palatino Linotype" w:cs="Arial"/>
          <w:i/>
          <w:sz w:val="22"/>
          <w:szCs w:val="22"/>
        </w:rPr>
      </w:pPr>
    </w:p>
    <w:p w14:paraId="109424FF" w14:textId="77777777" w:rsidR="00BD7225" w:rsidRPr="00953FAE" w:rsidRDefault="00BD7225" w:rsidP="00953FAE">
      <w:pPr>
        <w:spacing w:line="360" w:lineRule="auto"/>
        <w:jc w:val="both"/>
        <w:rPr>
          <w:rFonts w:ascii="Palatino Linotype" w:hAnsi="Palatino Linotype" w:cs="Arial"/>
        </w:rPr>
      </w:pPr>
      <w:r w:rsidRPr="00953FAE">
        <w:rPr>
          <w:rFonts w:ascii="Palatino Linotype" w:hAnsi="Palatino Linotype" w:cs="Arial"/>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E5BF93F" w14:textId="77777777" w:rsidR="00BD7225" w:rsidRPr="00953FAE" w:rsidRDefault="00BD7225" w:rsidP="00953FAE">
      <w:pPr>
        <w:spacing w:line="360" w:lineRule="auto"/>
        <w:jc w:val="both"/>
        <w:rPr>
          <w:rFonts w:ascii="Palatino Linotype" w:hAnsi="Palatino Linotype" w:cs="Arial"/>
        </w:rPr>
      </w:pPr>
    </w:p>
    <w:p w14:paraId="4975989D" w14:textId="77777777" w:rsidR="00BD7225" w:rsidRPr="00953FAE" w:rsidRDefault="00BD7225" w:rsidP="00953FAE">
      <w:pPr>
        <w:spacing w:line="360" w:lineRule="auto"/>
        <w:jc w:val="both"/>
        <w:rPr>
          <w:rFonts w:ascii="Palatino Linotype" w:hAnsi="Palatino Linotype" w:cs="Arial"/>
        </w:rPr>
      </w:pPr>
      <w:r w:rsidRPr="00953FAE">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3F6C97C0" w14:textId="77777777" w:rsidR="00BD7225" w:rsidRPr="00953FAE" w:rsidRDefault="00BD7225" w:rsidP="00953FAE">
      <w:pPr>
        <w:jc w:val="both"/>
        <w:rPr>
          <w:rFonts w:ascii="Palatino Linotype" w:hAnsi="Palatino Linotype" w:cs="Arial"/>
        </w:rPr>
      </w:pPr>
    </w:p>
    <w:p w14:paraId="44067CFD"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b/>
          <w:i/>
          <w:sz w:val="22"/>
          <w:szCs w:val="22"/>
        </w:rPr>
        <w:t>“FUNDAMENTACIÓN Y MOTIVACIÓN. EL ASPECTO FORMAL DE LA GARANTÍA Y SU FINALIDAD SE TRADUCEN EN EXPLICAR, JUSTIFICAR, POSIBILITAR LA DEFENSA Y COMUNICAR LA DECISIÓN</w:t>
      </w:r>
      <w:r w:rsidRPr="00953FAE">
        <w:rPr>
          <w:rFonts w:ascii="Palatino Linotype" w:hAnsi="Palatino Linotype" w:cs="Arial"/>
          <w:i/>
          <w:sz w:val="22"/>
          <w:szCs w:val="22"/>
        </w:rPr>
        <w:t xml:space="preserve">. El contenido formal de la garantía de legalidad prevista en el artículo 16 constitucional relativa a la </w:t>
      </w:r>
      <w:r w:rsidRPr="00953FAE">
        <w:rPr>
          <w:rFonts w:ascii="Palatino Linotype" w:hAnsi="Palatino Linotype" w:cs="Arial"/>
          <w:b/>
          <w:i/>
          <w:sz w:val="22"/>
          <w:szCs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953FAE">
        <w:rPr>
          <w:rFonts w:ascii="Palatino Linotype" w:hAnsi="Palatino Linotype" w:cs="Arial"/>
          <w:i/>
          <w:sz w:val="22"/>
          <w:szCs w:val="22"/>
        </w:rPr>
        <w:t xml:space="preserve">. Por tanto, </w:t>
      </w:r>
      <w:r w:rsidRPr="00953FAE">
        <w:rPr>
          <w:rFonts w:ascii="Palatino Linotype" w:hAnsi="Palatino Linotype" w:cs="Arial"/>
          <w:b/>
          <w:i/>
          <w:sz w:val="22"/>
          <w:szCs w:val="22"/>
        </w:rPr>
        <w:t>no basta que el acto de autoridad apenas observe una motivación pro forma pero de una manera incongruente, insuficiente o imprecisa</w:t>
      </w:r>
      <w:r w:rsidRPr="00953FAE">
        <w:rPr>
          <w:rFonts w:ascii="Palatino Linotype" w:hAnsi="Palatino Linotype" w:cs="Arial"/>
          <w:i/>
          <w:sz w:val="22"/>
          <w:szCs w:val="22"/>
        </w:rPr>
        <w:t>, que impida la finalidad del conocimiento, comprobación y defensa pertinente</w:t>
      </w:r>
      <w:r w:rsidRPr="00953FAE">
        <w:rPr>
          <w:rFonts w:ascii="Palatino Linotype" w:hAnsi="Palatino Linotype" w:cs="Arial"/>
          <w:b/>
          <w:i/>
          <w:sz w:val="22"/>
          <w:szCs w:val="22"/>
        </w:rPr>
        <w:t xml:space="preserve">, ni es válido exigirle una amplitud o abundancia superflua, pues es suficiente la expresión de lo estrictamente necesario para explicar, justificar y posibilitar la defensa, así como para </w:t>
      </w:r>
      <w:r w:rsidRPr="00953FAE">
        <w:rPr>
          <w:rFonts w:ascii="Palatino Linotype" w:hAnsi="Palatino Linotype" w:cs="Arial"/>
          <w:b/>
          <w:i/>
          <w:sz w:val="22"/>
          <w:szCs w:val="22"/>
        </w:rPr>
        <w:lastRenderedPageBreak/>
        <w:t>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953FAE">
        <w:rPr>
          <w:rFonts w:ascii="Palatino Linotype" w:hAnsi="Palatino Linotype" w:cs="Arial"/>
          <w:i/>
          <w:sz w:val="22"/>
          <w:szCs w:val="22"/>
        </w:rPr>
        <w:t>.” (Sic)</w:t>
      </w:r>
    </w:p>
    <w:p w14:paraId="47F5C064" w14:textId="77777777" w:rsidR="00BD7225" w:rsidRPr="00953FAE" w:rsidRDefault="00BD7225" w:rsidP="00953FAE">
      <w:pPr>
        <w:ind w:left="851" w:right="902"/>
        <w:jc w:val="both"/>
        <w:rPr>
          <w:rFonts w:ascii="Palatino Linotype" w:hAnsi="Palatino Linotype" w:cs="Arial"/>
          <w:i/>
          <w:sz w:val="22"/>
          <w:szCs w:val="22"/>
        </w:rPr>
      </w:pPr>
      <w:r w:rsidRPr="00953FAE">
        <w:rPr>
          <w:rFonts w:ascii="Palatino Linotype" w:hAnsi="Palatino Linotype" w:cs="Arial"/>
          <w:i/>
          <w:sz w:val="22"/>
          <w:szCs w:val="22"/>
        </w:rPr>
        <w:t>(Énfasis añadido)</w:t>
      </w:r>
    </w:p>
    <w:p w14:paraId="39E284EF" w14:textId="77777777" w:rsidR="00BD7225" w:rsidRPr="00953FAE" w:rsidRDefault="00BD7225" w:rsidP="00953FAE">
      <w:pPr>
        <w:ind w:left="851" w:right="902"/>
        <w:jc w:val="both"/>
        <w:rPr>
          <w:rFonts w:ascii="Palatino Linotype" w:hAnsi="Palatino Linotype" w:cs="Arial"/>
          <w:i/>
          <w:sz w:val="22"/>
          <w:szCs w:val="22"/>
        </w:rPr>
      </w:pPr>
    </w:p>
    <w:p w14:paraId="42129F0A" w14:textId="77777777" w:rsidR="00BD7225" w:rsidRPr="00953FAE" w:rsidRDefault="00BD7225" w:rsidP="00953FAE">
      <w:pPr>
        <w:autoSpaceDE w:val="0"/>
        <w:autoSpaceDN w:val="0"/>
        <w:adjustRightInd w:val="0"/>
        <w:spacing w:line="360" w:lineRule="auto"/>
        <w:ind w:right="49"/>
        <w:jc w:val="both"/>
        <w:rPr>
          <w:rFonts w:ascii="Palatino Linotype" w:hAnsi="Palatino Linotype" w:cs="Arial"/>
          <w:i/>
          <w:sz w:val="22"/>
          <w:szCs w:val="22"/>
        </w:rPr>
      </w:pPr>
      <w:r w:rsidRPr="00953FAE">
        <w:rPr>
          <w:rFonts w:ascii="Palatino Linotype" w:hAnsi="Palatino Linotype" w:cs="Arial"/>
        </w:rPr>
        <w:t xml:space="preserve">En consecuencia, la fundamentación y motivación implica que en el acto de </w:t>
      </w:r>
      <w:r w:rsidRPr="00953FAE">
        <w:rPr>
          <w:rFonts w:ascii="Palatino Linotype" w:hAnsi="Palatino Linotype"/>
        </w:rPr>
        <w:t>autoridad</w:t>
      </w:r>
      <w:r w:rsidRPr="00953FAE">
        <w:rPr>
          <w:rFonts w:ascii="Palatino Linotype" w:hAnsi="Palatino Linotype"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5F6C10C8" w14:textId="77777777" w:rsidR="00BD7225" w:rsidRPr="00953FAE" w:rsidRDefault="00BD7225" w:rsidP="00953FAE">
      <w:pPr>
        <w:autoSpaceDE w:val="0"/>
        <w:autoSpaceDN w:val="0"/>
        <w:adjustRightInd w:val="0"/>
        <w:spacing w:line="360" w:lineRule="auto"/>
        <w:ind w:right="49"/>
        <w:jc w:val="both"/>
        <w:rPr>
          <w:rFonts w:ascii="Palatino Linotype" w:eastAsia="Calibri" w:hAnsi="Palatino Linotype" w:cs="Bookman Old Style,Bold"/>
          <w:bCs/>
          <w:lang w:eastAsia="en-US"/>
        </w:rPr>
      </w:pPr>
    </w:p>
    <w:p w14:paraId="4FCCB3CE" w14:textId="77777777" w:rsidR="00BD7225" w:rsidRPr="00953FAE" w:rsidRDefault="00BD7225" w:rsidP="00953FAE">
      <w:pPr>
        <w:autoSpaceDE w:val="0"/>
        <w:autoSpaceDN w:val="0"/>
        <w:adjustRightInd w:val="0"/>
        <w:spacing w:line="360" w:lineRule="auto"/>
        <w:ind w:right="49"/>
        <w:jc w:val="both"/>
        <w:rPr>
          <w:rFonts w:ascii="Palatino Linotype" w:hAnsi="Palatino Linotype" w:cs="Arial"/>
        </w:rPr>
      </w:pPr>
      <w:r w:rsidRPr="00953FAE">
        <w:rPr>
          <w:rFonts w:ascii="Palatino Linotype" w:eastAsia="Calibri" w:hAnsi="Palatino Linotype" w:cs="Bookman Old Style,Bold"/>
          <w:bCs/>
          <w:lang w:eastAsia="en-US"/>
        </w:rPr>
        <w:t xml:space="preserve">Lo anterior es así, pues como ya se señaló la clasificación de la información no se da por el simple mandato de la Ley, sino que </w:t>
      </w:r>
      <w:r w:rsidRPr="00953FAE">
        <w:rPr>
          <w:rFonts w:ascii="Palatino Linotype" w:hAnsi="Palatino Linotype"/>
        </w:rPr>
        <w:t xml:space="preserve">es necesario que </w:t>
      </w:r>
      <w:r w:rsidRPr="00953FAE">
        <w:rPr>
          <w:rFonts w:ascii="Palatino Linotype" w:hAnsi="Palatino Linotype"/>
          <w:b/>
        </w:rPr>
        <w:t xml:space="preserve">EL SUJETO OBLIGADO </w:t>
      </w:r>
      <w:r w:rsidRPr="00953FAE">
        <w:rPr>
          <w:rFonts w:ascii="Palatino Linotype" w:hAnsi="Palatino Linotype"/>
        </w:rPr>
        <w:t xml:space="preserve">cuando clasifique un documento, ya sea en todo o en parte, debe atender lo dispuesto por </w:t>
      </w:r>
      <w:r w:rsidRPr="00953FAE">
        <w:rPr>
          <w:rFonts w:ascii="Palatino Linotype" w:hAnsi="Palatino Linotype" w:cs="Arial"/>
        </w:rPr>
        <w:t xml:space="preserve">la Ley de la materia, siendo que dicha clasificación es un trabajo en conjunto tanto de los Servidores Públicos Habilitados, de las Unidades de Transparencia y del Comité de Transparencia del </w:t>
      </w:r>
      <w:r w:rsidRPr="00953FAE">
        <w:rPr>
          <w:rFonts w:ascii="Palatino Linotype" w:hAnsi="Palatino Linotype" w:cs="Arial"/>
          <w:b/>
        </w:rPr>
        <w:t>SUJETO OBLIGADO</w:t>
      </w:r>
      <w:r w:rsidRPr="00953FAE">
        <w:rPr>
          <w:rFonts w:ascii="Palatino Linotype" w:hAnsi="Palatino Linotype" w:cs="Arial"/>
        </w:rPr>
        <w:t>, teniendo el deber los primeros de ellos de presentar ante la Unidad de Transparencia la propuesta de la clasificación de la información, para que luego sea presentada ante al Comité de Transparencia, de así resultar procedente el proyecto de clasificación de la información y finalmente sea éste último quien apruebe, modifique o revoque la clasificación de la información solicitada.</w:t>
      </w:r>
    </w:p>
    <w:p w14:paraId="7B1AB5EE" w14:textId="77777777" w:rsidR="00BD7225" w:rsidRPr="00953FAE" w:rsidRDefault="00BD7225" w:rsidP="00953FAE">
      <w:pPr>
        <w:autoSpaceDE w:val="0"/>
        <w:autoSpaceDN w:val="0"/>
        <w:adjustRightInd w:val="0"/>
        <w:spacing w:line="360" w:lineRule="auto"/>
        <w:ind w:right="49"/>
        <w:jc w:val="both"/>
        <w:rPr>
          <w:rFonts w:ascii="Palatino Linotype" w:eastAsia="MS Mincho" w:hAnsi="Palatino Linotype"/>
          <w:lang w:val="es-ES_tradnl"/>
        </w:rPr>
      </w:pPr>
    </w:p>
    <w:p w14:paraId="4AC27255" w14:textId="77777777" w:rsidR="00BD7225" w:rsidRPr="00953FAE" w:rsidRDefault="00BD7225" w:rsidP="00953FAE">
      <w:pPr>
        <w:spacing w:line="360" w:lineRule="auto"/>
        <w:jc w:val="both"/>
        <w:rPr>
          <w:rFonts w:ascii="Palatino Linotype" w:hAnsi="Palatino Linotype" w:cs="Arial"/>
        </w:rPr>
      </w:pPr>
      <w:r w:rsidRPr="00953FAE">
        <w:rPr>
          <w:rFonts w:ascii="Palatino Linotype" w:hAnsi="Palatino Linotype" w:cs="Arial"/>
        </w:rPr>
        <w:lastRenderedPageBreak/>
        <w:t>Para lo cual a su vez en el caso de información de carácter confidencial se debe atender a los que señala el artículo 149 de la Ley de Transparencia Local vigente, cuyo contenido es de la literalidad siguiente:</w:t>
      </w:r>
    </w:p>
    <w:p w14:paraId="20A8FEEC" w14:textId="77777777" w:rsidR="00BD7225" w:rsidRPr="00953FAE" w:rsidRDefault="00BD7225" w:rsidP="00953FAE">
      <w:pPr>
        <w:jc w:val="both"/>
        <w:rPr>
          <w:rFonts w:ascii="Palatino Linotype" w:hAnsi="Palatino Linotype"/>
        </w:rPr>
      </w:pPr>
    </w:p>
    <w:p w14:paraId="0E48679F" w14:textId="77777777" w:rsidR="00BD7225" w:rsidRPr="00953FAE" w:rsidRDefault="00BD7225" w:rsidP="00953FAE">
      <w:pPr>
        <w:ind w:left="851" w:right="899"/>
        <w:jc w:val="both"/>
        <w:rPr>
          <w:rFonts w:ascii="Palatino Linotype" w:hAnsi="Palatino Linotype"/>
          <w:i/>
          <w:sz w:val="22"/>
          <w:szCs w:val="22"/>
        </w:rPr>
      </w:pPr>
      <w:r w:rsidRPr="00953FAE">
        <w:rPr>
          <w:rFonts w:ascii="Palatino Linotype" w:hAnsi="Palatino Linotype"/>
          <w:i/>
          <w:sz w:val="22"/>
          <w:szCs w:val="22"/>
        </w:rPr>
        <w:t>“</w:t>
      </w:r>
      <w:r w:rsidRPr="00953FAE">
        <w:rPr>
          <w:rFonts w:ascii="Palatino Linotype" w:hAnsi="Palatino Linotype"/>
          <w:b/>
          <w:i/>
          <w:sz w:val="22"/>
          <w:szCs w:val="22"/>
        </w:rPr>
        <w:t>Artículo 149.</w:t>
      </w:r>
      <w:r w:rsidRPr="00953FAE">
        <w:rPr>
          <w:rFonts w:ascii="Palatino Linotype" w:hAnsi="Palatino Linotype"/>
          <w:i/>
          <w:sz w:val="22"/>
          <w:szCs w:val="22"/>
        </w:rPr>
        <w:t xml:space="preserve"> El </w:t>
      </w:r>
      <w:r w:rsidRPr="00953FAE">
        <w:rPr>
          <w:rFonts w:ascii="Palatino Linotype" w:hAnsi="Palatino Linotype"/>
          <w:b/>
          <w:i/>
          <w:sz w:val="22"/>
          <w:szCs w:val="22"/>
        </w:rPr>
        <w:t>acuerdo que clasifique la información como confidencial</w:t>
      </w:r>
      <w:r w:rsidRPr="00953FAE">
        <w:rPr>
          <w:rFonts w:ascii="Palatino Linotype" w:hAnsi="Palatino Linotype"/>
          <w:i/>
          <w:sz w:val="22"/>
          <w:szCs w:val="22"/>
        </w:rPr>
        <w:t xml:space="preserve"> deberá contener un razonamiento lógico en el que demuestre que la información se encuentra en alguna o algunas de las hipótesis previstas en la presente Ley.”</w:t>
      </w:r>
    </w:p>
    <w:p w14:paraId="0ABC07F8" w14:textId="77777777" w:rsidR="00BD7225" w:rsidRPr="00953FAE" w:rsidRDefault="00BD7225" w:rsidP="00953FAE">
      <w:pPr>
        <w:ind w:left="993" w:right="1041"/>
        <w:jc w:val="both"/>
        <w:rPr>
          <w:rFonts w:ascii="Palatino Linotype" w:hAnsi="Palatino Linotype" w:cs="Arial"/>
          <w:i/>
          <w:sz w:val="22"/>
          <w:szCs w:val="22"/>
        </w:rPr>
      </w:pPr>
    </w:p>
    <w:p w14:paraId="6A8A7A53" w14:textId="77777777" w:rsidR="00BD7225" w:rsidRPr="00953FAE" w:rsidRDefault="00BD7225" w:rsidP="00953FAE">
      <w:pPr>
        <w:spacing w:line="360" w:lineRule="auto"/>
        <w:jc w:val="both"/>
        <w:rPr>
          <w:rFonts w:ascii="Palatino Linotype" w:hAnsi="Palatino Linotype" w:cs="Arial"/>
          <w:lang w:eastAsia="es-CO"/>
        </w:rPr>
      </w:pPr>
      <w:r w:rsidRPr="00953FAE">
        <w:rPr>
          <w:rFonts w:ascii="Palatino Linotype" w:hAnsi="Palatino Linotype" w:cs="Arial"/>
          <w:lang w:eastAsia="es-CO"/>
        </w:rPr>
        <w:t>En consecuencia el Sujeto Obligado en el caso en estudio, deberá hacer entrega del Acuerdo de clasificación de la información como confidencial, conforme a lo que ha sido señalado en la presente resolución, emitido por su Comité de Transparencia en observancia de los que señala la Ley de Transparencia Local.</w:t>
      </w:r>
    </w:p>
    <w:p w14:paraId="5D83BC0F" w14:textId="77777777" w:rsidR="00BD7225" w:rsidRPr="00953FAE" w:rsidRDefault="00BD7225" w:rsidP="007A737E">
      <w:pPr>
        <w:jc w:val="both"/>
        <w:rPr>
          <w:rFonts w:ascii="Palatino Linotype" w:hAnsi="Palatino Linotype" w:cs="Arial"/>
          <w:lang w:eastAsia="es-CO"/>
        </w:rPr>
      </w:pPr>
    </w:p>
    <w:p w14:paraId="21D27999" w14:textId="77777777" w:rsidR="00BD7225" w:rsidRPr="00953FAE" w:rsidRDefault="00BD7225" w:rsidP="00953FAE">
      <w:pPr>
        <w:widowControl w:val="0"/>
        <w:tabs>
          <w:tab w:val="left" w:pos="1701"/>
          <w:tab w:val="left" w:pos="1843"/>
        </w:tabs>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En razón de lo anteriormente expuesto, este Instituto estima que las razones o motivos de inconformidad hechos valer por </w:t>
      </w:r>
      <w:r w:rsidRPr="00953FAE">
        <w:rPr>
          <w:rFonts w:ascii="Palatino Linotype" w:eastAsia="Palatino Linotype" w:hAnsi="Palatino Linotype" w:cs="Palatino Linotype"/>
          <w:b/>
        </w:rPr>
        <w:t>EL RECURRENTE</w:t>
      </w:r>
      <w:r w:rsidRPr="00953FAE">
        <w:rPr>
          <w:rFonts w:ascii="Palatino Linotype" w:eastAsia="Palatino Linotype" w:hAnsi="Palatino Linotype" w:cs="Palatino Linotype"/>
        </w:rPr>
        <w:t xml:space="preserve"> devienen </w:t>
      </w:r>
      <w:r w:rsidRPr="00953FAE">
        <w:rPr>
          <w:rFonts w:ascii="Palatino Linotype" w:eastAsia="Palatino Linotype" w:hAnsi="Palatino Linotype" w:cs="Palatino Linotype"/>
          <w:b/>
        </w:rPr>
        <w:t>fundadas</w:t>
      </w:r>
      <w:r w:rsidRPr="00953FAE">
        <w:rPr>
          <w:rFonts w:ascii="Palatino Linotype" w:eastAsia="Palatino Linotype" w:hAnsi="Palatino Linotype" w:cs="Palatino Linotype"/>
        </w:rPr>
        <w:t xml:space="preserve"> y suficientes para </w:t>
      </w:r>
      <w:r w:rsidRPr="00953FAE">
        <w:rPr>
          <w:rFonts w:ascii="Palatino Linotype" w:eastAsia="Palatino Linotype" w:hAnsi="Palatino Linotype" w:cs="Palatino Linotype"/>
          <w:b/>
        </w:rPr>
        <w:t>MODIFICAR</w:t>
      </w:r>
      <w:r w:rsidRPr="00953FAE">
        <w:rPr>
          <w:rFonts w:ascii="Palatino Linotype" w:eastAsia="Palatino Linotype" w:hAnsi="Palatino Linotype" w:cs="Palatino Linotype"/>
        </w:rPr>
        <w:t xml:space="preserve"> la respuesta del </w:t>
      </w:r>
      <w:r w:rsidRPr="00953FAE">
        <w:rPr>
          <w:rFonts w:ascii="Palatino Linotype" w:eastAsia="Palatino Linotype" w:hAnsi="Palatino Linotype" w:cs="Palatino Linotype"/>
          <w:b/>
        </w:rPr>
        <w:t>SUJETO OBLIGADO</w:t>
      </w:r>
      <w:r w:rsidRPr="00953FAE">
        <w:rPr>
          <w:rFonts w:ascii="Palatino Linotype" w:eastAsia="Palatino Linotype" w:hAnsi="Palatino Linotype" w:cs="Palatino Linotype"/>
        </w:rPr>
        <w:t xml:space="preserve"> y ordenarle haga entrega de la información descrita en el presente Considerando.</w:t>
      </w:r>
    </w:p>
    <w:p w14:paraId="228F9682" w14:textId="77777777" w:rsidR="00BD7225" w:rsidRPr="00953FAE" w:rsidRDefault="00BD7225" w:rsidP="007A737E">
      <w:pPr>
        <w:jc w:val="both"/>
        <w:rPr>
          <w:rFonts w:ascii="Palatino Linotype" w:eastAsia="Palatino Linotype" w:hAnsi="Palatino Linotype" w:cs="Palatino Linotype"/>
          <w:b/>
        </w:rPr>
      </w:pPr>
    </w:p>
    <w:p w14:paraId="798DCE58" w14:textId="14329419" w:rsidR="00BD7225" w:rsidRPr="00953FAE" w:rsidRDefault="00BD7225" w:rsidP="00953FAE">
      <w:pPr>
        <w:widowControl w:val="0"/>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7615C607" w14:textId="77777777" w:rsidR="00953FAE" w:rsidRDefault="00953FAE" w:rsidP="007A737E">
      <w:pPr>
        <w:rPr>
          <w:rFonts w:ascii="Palatino Linotype" w:eastAsia="Palatino Linotype" w:hAnsi="Palatino Linotype" w:cs="Palatino Linotype"/>
          <w:b/>
          <w:sz w:val="28"/>
          <w:szCs w:val="28"/>
        </w:rPr>
      </w:pPr>
    </w:p>
    <w:p w14:paraId="3C5AE039" w14:textId="77777777" w:rsidR="00BD7225" w:rsidRPr="00953FAE" w:rsidRDefault="00BD7225" w:rsidP="00953FAE">
      <w:pPr>
        <w:jc w:val="center"/>
        <w:rPr>
          <w:rFonts w:ascii="Palatino Linotype" w:eastAsia="Palatino Linotype" w:hAnsi="Palatino Linotype" w:cs="Palatino Linotype"/>
          <w:b/>
          <w:sz w:val="28"/>
          <w:szCs w:val="28"/>
        </w:rPr>
      </w:pPr>
      <w:r w:rsidRPr="00953FAE">
        <w:rPr>
          <w:rFonts w:ascii="Palatino Linotype" w:eastAsia="Palatino Linotype" w:hAnsi="Palatino Linotype" w:cs="Palatino Linotype"/>
          <w:b/>
          <w:sz w:val="28"/>
          <w:szCs w:val="28"/>
        </w:rPr>
        <w:t>R E S U E L V E</w:t>
      </w:r>
    </w:p>
    <w:p w14:paraId="0558B0EB" w14:textId="77777777" w:rsidR="00BD7225" w:rsidRPr="00953FAE" w:rsidRDefault="00BD7225" w:rsidP="00953FAE">
      <w:pPr>
        <w:jc w:val="center"/>
        <w:rPr>
          <w:rFonts w:ascii="Palatino Linotype" w:eastAsia="Palatino Linotype" w:hAnsi="Palatino Linotype" w:cs="Palatino Linotype"/>
          <w:b/>
          <w:sz w:val="28"/>
          <w:szCs w:val="28"/>
        </w:rPr>
      </w:pPr>
    </w:p>
    <w:p w14:paraId="3687E26A" w14:textId="77777777" w:rsidR="00BD7225" w:rsidRPr="00953FAE" w:rsidRDefault="00BD7225" w:rsidP="00953FA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b/>
          <w:sz w:val="28"/>
          <w:szCs w:val="28"/>
        </w:rPr>
        <w:lastRenderedPageBreak/>
        <w:t>PRIMERO</w:t>
      </w:r>
      <w:r w:rsidRPr="00953FAE">
        <w:rPr>
          <w:rFonts w:ascii="Palatino Linotype" w:eastAsia="Palatino Linotype" w:hAnsi="Palatino Linotype" w:cs="Palatino Linotype"/>
          <w:sz w:val="28"/>
          <w:szCs w:val="28"/>
        </w:rPr>
        <w:t>.</w:t>
      </w:r>
      <w:r w:rsidRPr="00953FAE">
        <w:rPr>
          <w:rFonts w:ascii="Palatino Linotype" w:eastAsia="Palatino Linotype" w:hAnsi="Palatino Linotype" w:cs="Palatino Linotype"/>
        </w:rPr>
        <w:t xml:space="preserve"> Resultan </w:t>
      </w:r>
      <w:r w:rsidRPr="00953FAE">
        <w:rPr>
          <w:rFonts w:ascii="Palatino Linotype" w:eastAsia="Palatino Linotype" w:hAnsi="Palatino Linotype" w:cs="Palatino Linotype"/>
          <w:b/>
        </w:rPr>
        <w:t>fundadas</w:t>
      </w:r>
      <w:r w:rsidRPr="00953FAE">
        <w:rPr>
          <w:rFonts w:ascii="Palatino Linotype" w:eastAsia="Palatino Linotype" w:hAnsi="Palatino Linotype" w:cs="Palatino Linotype"/>
        </w:rPr>
        <w:t xml:space="preserve"> las razones o motivos de inconformidad planteadas por </w:t>
      </w:r>
      <w:r w:rsidRPr="00953FAE">
        <w:rPr>
          <w:rFonts w:ascii="Palatino Linotype" w:eastAsia="Palatino Linotype" w:hAnsi="Palatino Linotype" w:cs="Palatino Linotype"/>
          <w:b/>
        </w:rPr>
        <w:t>EL RECURRENTE</w:t>
      </w:r>
      <w:r w:rsidRPr="00953FAE">
        <w:rPr>
          <w:rFonts w:ascii="Palatino Linotype" w:eastAsia="Palatino Linotype" w:hAnsi="Palatino Linotype" w:cs="Palatino Linotype"/>
        </w:rPr>
        <w:t xml:space="preserve">, en términos del Considerando </w:t>
      </w:r>
      <w:r w:rsidRPr="00953FAE">
        <w:rPr>
          <w:rFonts w:ascii="Palatino Linotype" w:eastAsia="Palatino Linotype" w:hAnsi="Palatino Linotype" w:cs="Palatino Linotype"/>
          <w:b/>
        </w:rPr>
        <w:t>QUINTO</w:t>
      </w:r>
      <w:r w:rsidRPr="00953FAE">
        <w:rPr>
          <w:rFonts w:ascii="Palatino Linotype" w:eastAsia="Palatino Linotype" w:hAnsi="Palatino Linotype" w:cs="Palatino Linotype"/>
        </w:rPr>
        <w:t xml:space="preserve"> de la presente resolución.</w:t>
      </w:r>
    </w:p>
    <w:p w14:paraId="1605DB72" w14:textId="77777777" w:rsidR="00BD7225" w:rsidRPr="00953FAE" w:rsidRDefault="00BD7225" w:rsidP="007A737E">
      <w:pPr>
        <w:jc w:val="both"/>
        <w:rPr>
          <w:rFonts w:ascii="Palatino Linotype" w:eastAsia="Palatino Linotype" w:hAnsi="Palatino Linotype" w:cs="Palatino Linotype"/>
        </w:rPr>
      </w:pPr>
    </w:p>
    <w:p w14:paraId="79C05D35" w14:textId="77777777" w:rsidR="00BD7225" w:rsidRPr="00953FAE" w:rsidRDefault="00BD7225" w:rsidP="00953FAE">
      <w:pPr>
        <w:spacing w:line="360" w:lineRule="auto"/>
        <w:jc w:val="both"/>
        <w:rPr>
          <w:rFonts w:ascii="Palatino Linotype" w:eastAsia="Palatino Linotype" w:hAnsi="Palatino Linotype" w:cs="Palatino Linotype"/>
          <w:b/>
        </w:rPr>
      </w:pPr>
      <w:r w:rsidRPr="00953FAE">
        <w:rPr>
          <w:rFonts w:ascii="Palatino Linotype" w:eastAsia="Palatino Linotype" w:hAnsi="Palatino Linotype" w:cs="Palatino Linotype"/>
          <w:b/>
          <w:sz w:val="28"/>
          <w:szCs w:val="28"/>
        </w:rPr>
        <w:t>SEGUNDO</w:t>
      </w:r>
      <w:r w:rsidRPr="00953FAE">
        <w:rPr>
          <w:rFonts w:ascii="Palatino Linotype" w:eastAsia="Palatino Linotype" w:hAnsi="Palatino Linotype" w:cs="Palatino Linotype"/>
          <w:sz w:val="28"/>
          <w:szCs w:val="28"/>
        </w:rPr>
        <w:t>.</w:t>
      </w:r>
      <w:r w:rsidRPr="00953FAE">
        <w:rPr>
          <w:rFonts w:ascii="Palatino Linotype" w:eastAsia="Palatino Linotype" w:hAnsi="Palatino Linotype" w:cs="Palatino Linotype"/>
        </w:rPr>
        <w:t xml:space="preserve"> Se </w:t>
      </w:r>
      <w:r w:rsidRPr="00953FAE">
        <w:rPr>
          <w:rFonts w:ascii="Palatino Linotype" w:eastAsia="Palatino Linotype" w:hAnsi="Palatino Linotype" w:cs="Palatino Linotype"/>
          <w:b/>
        </w:rPr>
        <w:t xml:space="preserve">MODIFICA </w:t>
      </w:r>
      <w:r w:rsidRPr="00953FAE">
        <w:rPr>
          <w:rFonts w:ascii="Palatino Linotype" w:eastAsia="Palatino Linotype" w:hAnsi="Palatino Linotype" w:cs="Palatino Linotype"/>
        </w:rPr>
        <w:t xml:space="preserve">la respuesta proporcionada por </w:t>
      </w:r>
      <w:r w:rsidRPr="00953FAE">
        <w:rPr>
          <w:rFonts w:ascii="Palatino Linotype" w:eastAsia="Palatino Linotype" w:hAnsi="Palatino Linotype" w:cs="Palatino Linotype"/>
          <w:b/>
        </w:rPr>
        <w:t xml:space="preserve">EL SUJETO OBLIGADO, </w:t>
      </w:r>
      <w:r w:rsidRPr="00953FAE">
        <w:rPr>
          <w:rFonts w:ascii="Palatino Linotype" w:eastAsia="Palatino Linotype" w:hAnsi="Palatino Linotype" w:cs="Palatino Linotype"/>
        </w:rPr>
        <w:t xml:space="preserve">que generó el Recurso de Revisión </w:t>
      </w:r>
      <w:r w:rsidRPr="00953FAE">
        <w:rPr>
          <w:rFonts w:ascii="Palatino Linotype" w:eastAsia="Palatino Linotype" w:hAnsi="Palatino Linotype" w:cs="Palatino Linotype"/>
          <w:b/>
        </w:rPr>
        <w:t>00</w:t>
      </w:r>
      <w:r w:rsidR="00940CFD" w:rsidRPr="00953FAE">
        <w:rPr>
          <w:rFonts w:ascii="Palatino Linotype" w:eastAsia="Palatino Linotype" w:hAnsi="Palatino Linotype" w:cs="Palatino Linotype"/>
          <w:b/>
        </w:rPr>
        <w:t>742</w:t>
      </w:r>
      <w:r w:rsidRPr="00953FAE">
        <w:rPr>
          <w:rFonts w:ascii="Palatino Linotype" w:eastAsia="Palatino Linotype" w:hAnsi="Palatino Linotype" w:cs="Palatino Linotype"/>
          <w:b/>
        </w:rPr>
        <w:t xml:space="preserve">/INFOEM/IP/RR/2024, </w:t>
      </w:r>
      <w:r w:rsidRPr="00953FAE">
        <w:rPr>
          <w:rFonts w:ascii="Palatino Linotype" w:eastAsia="Palatino Linotype" w:hAnsi="Palatino Linotype" w:cs="Palatino Linotype"/>
        </w:rPr>
        <w:t>en términos del considerando</w:t>
      </w:r>
      <w:r w:rsidRPr="00953FAE">
        <w:rPr>
          <w:rFonts w:ascii="Palatino Linotype" w:eastAsia="Palatino Linotype" w:hAnsi="Palatino Linotype" w:cs="Palatino Linotype"/>
          <w:b/>
        </w:rPr>
        <w:t xml:space="preserve"> QUINTO </w:t>
      </w:r>
      <w:r w:rsidRPr="00953FAE">
        <w:rPr>
          <w:rFonts w:ascii="Palatino Linotype" w:eastAsia="Palatino Linotype" w:hAnsi="Palatino Linotype" w:cs="Palatino Linotype"/>
        </w:rPr>
        <w:t xml:space="preserve">de la presente resolución, se </w:t>
      </w:r>
      <w:r w:rsidRPr="00953FAE">
        <w:rPr>
          <w:rFonts w:ascii="Palatino Linotype" w:eastAsia="Palatino Linotype" w:hAnsi="Palatino Linotype" w:cs="Palatino Linotype"/>
          <w:b/>
        </w:rPr>
        <w:t>ORDENA</w:t>
      </w:r>
      <w:r w:rsidRPr="00953FAE">
        <w:rPr>
          <w:rFonts w:ascii="Palatino Linotype" w:eastAsia="Palatino Linotype" w:hAnsi="Palatino Linotype" w:cs="Palatino Linotype"/>
        </w:rPr>
        <w:t xml:space="preserve"> al </w:t>
      </w:r>
      <w:r w:rsidRPr="00953FAE">
        <w:rPr>
          <w:rFonts w:ascii="Palatino Linotype" w:eastAsia="Palatino Linotype" w:hAnsi="Palatino Linotype" w:cs="Palatino Linotype"/>
          <w:b/>
        </w:rPr>
        <w:t>SUJETO OBLIGADO</w:t>
      </w:r>
      <w:r w:rsidRPr="00953FAE">
        <w:rPr>
          <w:rFonts w:ascii="Palatino Linotype" w:eastAsia="Palatino Linotype" w:hAnsi="Palatino Linotype" w:cs="Palatino Linotype"/>
        </w:rPr>
        <w:t xml:space="preserve"> entregar al</w:t>
      </w:r>
      <w:r w:rsidRPr="00953FAE">
        <w:rPr>
          <w:rFonts w:ascii="Palatino Linotype" w:eastAsia="Palatino Linotype" w:hAnsi="Palatino Linotype" w:cs="Palatino Linotype"/>
          <w:b/>
        </w:rPr>
        <w:t xml:space="preserve"> RECURRENTE, </w:t>
      </w:r>
      <w:r w:rsidRPr="00953FAE">
        <w:rPr>
          <w:rFonts w:ascii="Palatino Linotype" w:eastAsia="Palatino Linotype" w:hAnsi="Palatino Linotype" w:cs="Palatino Linotype"/>
        </w:rPr>
        <w:t xml:space="preserve">a través del Sistema de Acceso a la Información Mexiquense </w:t>
      </w:r>
      <w:r w:rsidRPr="00953FAE">
        <w:rPr>
          <w:rFonts w:ascii="Palatino Linotype" w:eastAsia="Palatino Linotype" w:hAnsi="Palatino Linotype" w:cs="Palatino Linotype"/>
          <w:b/>
        </w:rPr>
        <w:t>(SAIMEX)</w:t>
      </w:r>
      <w:r w:rsidRPr="00953FAE">
        <w:rPr>
          <w:rFonts w:ascii="Palatino Linotype" w:eastAsia="Palatino Linotype" w:hAnsi="Palatino Linotype" w:cs="Palatino Linotype"/>
        </w:rPr>
        <w:t>, lo siguiente:</w:t>
      </w:r>
      <w:r w:rsidRPr="00953FAE">
        <w:rPr>
          <w:rFonts w:ascii="Palatino Linotype" w:eastAsia="Palatino Linotype" w:hAnsi="Palatino Linotype" w:cs="Palatino Linotype"/>
          <w:b/>
        </w:rPr>
        <w:t xml:space="preserve"> </w:t>
      </w:r>
    </w:p>
    <w:p w14:paraId="63C4AE51" w14:textId="77777777" w:rsidR="00BD7225" w:rsidRPr="00953FAE" w:rsidRDefault="00BD7225" w:rsidP="00953FAE">
      <w:pPr>
        <w:spacing w:line="276" w:lineRule="auto"/>
        <w:ind w:left="851" w:right="899" w:hanging="142"/>
        <w:jc w:val="both"/>
        <w:rPr>
          <w:rFonts w:ascii="Palatino Linotype" w:eastAsia="Palatino Linotype" w:hAnsi="Palatino Linotype" w:cs="Palatino Linotype"/>
          <w:i/>
          <w:sz w:val="22"/>
          <w:szCs w:val="22"/>
        </w:rPr>
      </w:pPr>
    </w:p>
    <w:p w14:paraId="0B604134" w14:textId="77777777" w:rsidR="00BD7225" w:rsidRPr="00953FAE" w:rsidRDefault="00BD7225" w:rsidP="00953FAE">
      <w:pPr>
        <w:spacing w:line="276" w:lineRule="auto"/>
        <w:ind w:left="851" w:right="899"/>
        <w:jc w:val="both"/>
        <w:rPr>
          <w:rFonts w:ascii="Palatino Linotype" w:hAnsi="Palatino Linotype"/>
          <w:i/>
        </w:rPr>
      </w:pPr>
      <w:r w:rsidRPr="00953FAE">
        <w:rPr>
          <w:rFonts w:ascii="Palatino Linotype" w:eastAsia="Palatino Linotype" w:hAnsi="Palatino Linotype" w:cs="Palatino Linotype"/>
          <w:i/>
          <w:sz w:val="22"/>
          <w:szCs w:val="22"/>
        </w:rPr>
        <w:t xml:space="preserve">El Acuerdo de Clasificación como confidencial, que apruebe el Comité de Transparencia, </w:t>
      </w:r>
      <w:r w:rsidRPr="00953FAE">
        <w:rPr>
          <w:rFonts w:ascii="Palatino Linotype" w:hAnsi="Palatino Linotype" w:cs="Arial"/>
          <w:i/>
          <w:sz w:val="22"/>
          <w:szCs w:val="22"/>
        </w:rPr>
        <w:t>en</w:t>
      </w:r>
      <w:r w:rsidRPr="00953FAE">
        <w:rPr>
          <w:rFonts w:ascii="Palatino Linotype" w:eastAsia="Palatino Linotype" w:hAnsi="Palatino Linotype" w:cs="Palatino Linotype"/>
          <w:i/>
          <w:sz w:val="22"/>
          <w:szCs w:val="22"/>
        </w:rPr>
        <w:t xml:space="preserve"> términos de los artículos 122 y 143 de la Ley de Transparencia y Acceso a la Información Pública del Estado de M</w:t>
      </w:r>
      <w:r w:rsidR="00940CFD" w:rsidRPr="00953FAE">
        <w:rPr>
          <w:rFonts w:ascii="Palatino Linotype" w:eastAsia="Palatino Linotype" w:hAnsi="Palatino Linotype" w:cs="Palatino Linotype"/>
          <w:i/>
          <w:sz w:val="22"/>
          <w:szCs w:val="22"/>
        </w:rPr>
        <w:t>éxico y Municipios, respecto del expediente integrado para realiza</w:t>
      </w:r>
      <w:r w:rsidR="000A7A96" w:rsidRPr="00953FAE">
        <w:rPr>
          <w:rFonts w:ascii="Palatino Linotype" w:eastAsia="Palatino Linotype" w:hAnsi="Palatino Linotype" w:cs="Palatino Linotype"/>
          <w:i/>
          <w:sz w:val="22"/>
          <w:szCs w:val="22"/>
        </w:rPr>
        <w:t>r el traslado de dominio de la clave catastral precisado en la solicitud.</w:t>
      </w:r>
      <w:r w:rsidRPr="00953FAE">
        <w:rPr>
          <w:rFonts w:ascii="Palatino Linotype" w:hAnsi="Palatino Linotype"/>
          <w:i/>
        </w:rPr>
        <w:t xml:space="preserve"> </w:t>
      </w:r>
    </w:p>
    <w:p w14:paraId="06B23153" w14:textId="77777777" w:rsidR="00BD7225" w:rsidRPr="00953FAE" w:rsidRDefault="00BD7225" w:rsidP="00953FAE">
      <w:pPr>
        <w:spacing w:line="276" w:lineRule="auto"/>
        <w:ind w:left="851" w:right="899"/>
        <w:jc w:val="both"/>
        <w:rPr>
          <w:rFonts w:ascii="Palatino Linotype" w:hAnsi="Palatino Linotype"/>
          <w:i/>
        </w:rPr>
      </w:pPr>
    </w:p>
    <w:p w14:paraId="0D99A1A5" w14:textId="5B7847E9" w:rsidR="00BD7225" w:rsidRPr="007A737E" w:rsidRDefault="00BD7225" w:rsidP="007A737E">
      <w:pPr>
        <w:spacing w:line="360" w:lineRule="auto"/>
        <w:jc w:val="both"/>
        <w:rPr>
          <w:rFonts w:ascii="Palatino Linotype" w:eastAsia="Palatino Linotype" w:hAnsi="Palatino Linotype" w:cs="Palatino Linotype"/>
        </w:rPr>
      </w:pPr>
      <w:r w:rsidRPr="00953FAE">
        <w:rPr>
          <w:rFonts w:ascii="Palatino Linotype" w:eastAsia="Palatino Linotype" w:hAnsi="Palatino Linotype" w:cs="Palatino Linotype"/>
          <w:b/>
          <w:sz w:val="28"/>
          <w:szCs w:val="28"/>
        </w:rPr>
        <w:t>TERCERO</w:t>
      </w:r>
      <w:r w:rsidRPr="00953FAE">
        <w:rPr>
          <w:rFonts w:ascii="Palatino Linotype" w:eastAsia="Palatino Linotype" w:hAnsi="Palatino Linotype" w:cs="Palatino Linotype"/>
          <w:b/>
        </w:rPr>
        <w:t>.</w:t>
      </w:r>
      <w:r w:rsidRPr="00953FAE">
        <w:rPr>
          <w:rFonts w:ascii="Palatino Linotype" w:eastAsia="Palatino Linotype" w:hAnsi="Palatino Linotype" w:cs="Palatino Linotype"/>
        </w:rPr>
        <w:t xml:space="preserve"> </w:t>
      </w:r>
      <w:r w:rsidRPr="00953FAE">
        <w:rPr>
          <w:rFonts w:ascii="Palatino Linotype" w:eastAsia="Palatino Linotype" w:hAnsi="Palatino Linotype" w:cs="Palatino Linotype"/>
          <w:b/>
        </w:rPr>
        <w:t xml:space="preserve">Notifíquese </w:t>
      </w:r>
      <w:r w:rsidRPr="00953FAE">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9DAFFFF" w14:textId="77777777" w:rsidR="00BD7225" w:rsidRPr="00953FAE" w:rsidRDefault="00BD7225" w:rsidP="00953FAE">
      <w:pPr>
        <w:tabs>
          <w:tab w:val="left" w:pos="709"/>
        </w:tabs>
        <w:spacing w:line="360" w:lineRule="auto"/>
        <w:ind w:right="51"/>
        <w:jc w:val="both"/>
        <w:rPr>
          <w:rFonts w:ascii="Palatino Linotype" w:eastAsia="Palatino Linotype" w:hAnsi="Palatino Linotype" w:cs="Palatino Linotype"/>
          <w:b/>
        </w:rPr>
      </w:pPr>
      <w:r w:rsidRPr="00953FAE">
        <w:rPr>
          <w:rFonts w:ascii="Palatino Linotype" w:eastAsia="Palatino Linotype" w:hAnsi="Palatino Linotype" w:cs="Palatino Linotype"/>
          <w:b/>
          <w:sz w:val="28"/>
          <w:szCs w:val="28"/>
        </w:rPr>
        <w:lastRenderedPageBreak/>
        <w:t>CUARTO.</w:t>
      </w:r>
      <w:r w:rsidRPr="00953FAE">
        <w:rPr>
          <w:rFonts w:ascii="Palatino Linotype" w:eastAsia="Palatino Linotype" w:hAnsi="Palatino Linotype" w:cs="Palatino Linotype"/>
        </w:rPr>
        <w:t xml:space="preserve"> </w:t>
      </w:r>
      <w:r w:rsidRPr="00953FAE">
        <w:rPr>
          <w:rFonts w:ascii="Palatino Linotype" w:eastAsia="Palatino Linotype" w:hAnsi="Palatino Linotype" w:cs="Palatino Linotype"/>
          <w:b/>
        </w:rPr>
        <w:t>Notifíquese</w:t>
      </w:r>
      <w:r w:rsidRPr="00953FAE">
        <w:rPr>
          <w:rFonts w:ascii="Palatino Linotype" w:eastAsia="Palatino Linotype" w:hAnsi="Palatino Linotype" w:cs="Palatino Linotype"/>
        </w:rPr>
        <w:t xml:space="preserve"> al </w:t>
      </w:r>
      <w:r w:rsidRPr="00953FAE">
        <w:rPr>
          <w:rFonts w:ascii="Palatino Linotype" w:eastAsia="Palatino Linotype" w:hAnsi="Palatino Linotype" w:cs="Palatino Linotype"/>
          <w:b/>
        </w:rPr>
        <w:t>RECURRENTE</w:t>
      </w:r>
      <w:r w:rsidRPr="00953FAE">
        <w:rPr>
          <w:rFonts w:ascii="Palatino Linotype" w:eastAsia="Palatino Linotype" w:hAnsi="Palatino Linotype" w:cs="Palatino Linotype"/>
        </w:rPr>
        <w:t xml:space="preserve"> la presente resolución vía Sistema de Acceso a la Información Mexiquense </w:t>
      </w:r>
      <w:r w:rsidRPr="00953FAE">
        <w:rPr>
          <w:rFonts w:ascii="Palatino Linotype" w:eastAsia="Palatino Linotype" w:hAnsi="Palatino Linotype" w:cs="Palatino Linotype"/>
          <w:b/>
        </w:rPr>
        <w:t>SAIMEX</w:t>
      </w:r>
      <w:r w:rsidRPr="00953FAE">
        <w:rPr>
          <w:rFonts w:ascii="Palatino Linotype" w:eastAsia="Palatino Linotype" w:hAnsi="Palatino Linotype" w:cs="Palatino Linotype"/>
        </w:rPr>
        <w:t>.</w:t>
      </w:r>
    </w:p>
    <w:p w14:paraId="419BB74C" w14:textId="77777777" w:rsidR="00BD7225" w:rsidRPr="00953FAE" w:rsidRDefault="00BD7225" w:rsidP="007A737E">
      <w:pPr>
        <w:widowControl w:val="0"/>
        <w:jc w:val="both"/>
        <w:rPr>
          <w:rFonts w:ascii="Palatino Linotype" w:eastAsia="Palatino Linotype" w:hAnsi="Palatino Linotype" w:cs="Palatino Linotype"/>
        </w:rPr>
      </w:pPr>
    </w:p>
    <w:p w14:paraId="0DD3BA66" w14:textId="77777777" w:rsidR="00BD7225" w:rsidRPr="00953FAE" w:rsidRDefault="00BD7225" w:rsidP="00953FAE">
      <w:pPr>
        <w:widowControl w:val="0"/>
        <w:autoSpaceDE w:val="0"/>
        <w:autoSpaceDN w:val="0"/>
        <w:adjustRightInd w:val="0"/>
        <w:spacing w:line="360" w:lineRule="auto"/>
        <w:jc w:val="both"/>
        <w:rPr>
          <w:rFonts w:ascii="Palatino Linotype" w:hAnsi="Palatino Linotype"/>
          <w:b/>
        </w:rPr>
      </w:pPr>
      <w:r w:rsidRPr="00953FAE">
        <w:rPr>
          <w:rFonts w:ascii="Palatino Linotype" w:eastAsia="Palatino Linotype" w:hAnsi="Palatino Linotype" w:cs="Palatino Linotype"/>
          <w:b/>
          <w:sz w:val="28"/>
          <w:szCs w:val="28"/>
        </w:rPr>
        <w:t>QUINTO.</w:t>
      </w:r>
      <w:r w:rsidRPr="00953FAE">
        <w:rPr>
          <w:rFonts w:ascii="Palatino Linotype" w:eastAsia="Palatino Linotype" w:hAnsi="Palatino Linotype" w:cs="Palatino Linotype"/>
        </w:rPr>
        <w:t xml:space="preserve"> </w:t>
      </w:r>
      <w:r w:rsidRPr="00953FAE">
        <w:rPr>
          <w:rFonts w:ascii="Palatino Linotype" w:hAnsi="Palatino Linotype"/>
          <w:b/>
          <w:szCs w:val="17"/>
          <w:lang w:eastAsia="es-ES_tradnl"/>
        </w:rPr>
        <w:t>Hágase</w:t>
      </w:r>
      <w:r w:rsidRPr="00953FAE">
        <w:rPr>
          <w:rFonts w:ascii="Palatino Linotype" w:hAnsi="Palatino Linotype"/>
          <w:szCs w:val="17"/>
          <w:lang w:eastAsia="es-ES_tradnl"/>
        </w:rPr>
        <w:t xml:space="preserve"> </w:t>
      </w:r>
      <w:r w:rsidRPr="00953FAE">
        <w:rPr>
          <w:rFonts w:ascii="Palatino Linotype" w:hAnsi="Palatino Linotype"/>
          <w:b/>
          <w:szCs w:val="17"/>
          <w:lang w:eastAsia="es-ES_tradnl"/>
        </w:rPr>
        <w:t>del conocimiento</w:t>
      </w:r>
      <w:r w:rsidRPr="00953FAE">
        <w:rPr>
          <w:rFonts w:ascii="Palatino Linotype" w:hAnsi="Palatino Linotype"/>
          <w:szCs w:val="17"/>
          <w:lang w:eastAsia="es-ES_tradnl"/>
        </w:rPr>
        <w:t xml:space="preserve"> </w:t>
      </w:r>
      <w:r w:rsidRPr="00953FAE">
        <w:rPr>
          <w:rFonts w:ascii="Palatino Linotype" w:hAnsi="Palatino Linotype"/>
        </w:rPr>
        <w:t>del</w:t>
      </w:r>
      <w:r w:rsidRPr="00953FAE">
        <w:rPr>
          <w:rFonts w:ascii="Palatino Linotype" w:hAnsi="Palatino Linotype" w:cs="Arial"/>
          <w:b/>
        </w:rPr>
        <w:t xml:space="preserve"> RECURRENTE</w:t>
      </w:r>
      <w:r w:rsidRPr="00953FAE">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0EA2A217" w14:textId="77777777" w:rsidR="00BD7225" w:rsidRPr="00953FAE" w:rsidRDefault="00BD7225" w:rsidP="007A737E">
      <w:pPr>
        <w:tabs>
          <w:tab w:val="left" w:pos="709"/>
        </w:tabs>
        <w:ind w:right="51"/>
        <w:jc w:val="both"/>
        <w:rPr>
          <w:rFonts w:ascii="Palatino Linotype" w:eastAsia="Palatino Linotype" w:hAnsi="Palatino Linotype" w:cs="Palatino Linotype"/>
        </w:rPr>
      </w:pPr>
    </w:p>
    <w:p w14:paraId="10310754" w14:textId="77777777" w:rsidR="00BD7225" w:rsidRPr="00953FAE" w:rsidRDefault="00BD7225" w:rsidP="00953FAE">
      <w:pPr>
        <w:tabs>
          <w:tab w:val="left" w:pos="709"/>
        </w:tabs>
        <w:spacing w:line="360" w:lineRule="auto"/>
        <w:ind w:right="51"/>
        <w:jc w:val="both"/>
        <w:rPr>
          <w:rFonts w:ascii="Palatino Linotype" w:eastAsia="Palatino Linotype" w:hAnsi="Palatino Linotype" w:cs="Palatino Linotype"/>
        </w:rPr>
      </w:pPr>
      <w:r w:rsidRPr="00953FAE">
        <w:rPr>
          <w:rFonts w:ascii="Palatino Linotype" w:eastAsia="Palatino Linotype" w:hAnsi="Palatino Linotype" w:cs="Palatino Linotype"/>
          <w:b/>
          <w:sz w:val="28"/>
          <w:szCs w:val="28"/>
        </w:rPr>
        <w:t>SEXTO.</w:t>
      </w:r>
      <w:r w:rsidRPr="00953FAE">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3F2D31E" w14:textId="77777777" w:rsidR="000A7A96" w:rsidRDefault="000A7A96" w:rsidP="007A737E">
      <w:pPr>
        <w:jc w:val="both"/>
        <w:rPr>
          <w:rFonts w:ascii="Palatino Linotype" w:eastAsia="Palatino Linotype" w:hAnsi="Palatino Linotype" w:cs="Palatino Linotype"/>
        </w:rPr>
      </w:pPr>
    </w:p>
    <w:p w14:paraId="16515BD8" w14:textId="77777777" w:rsidR="000A7A96" w:rsidRPr="00953FAE" w:rsidRDefault="000A7A96" w:rsidP="007A737E">
      <w:pPr>
        <w:jc w:val="both"/>
        <w:rPr>
          <w:rFonts w:ascii="Palatino Linotype" w:eastAsia="Palatino Linotype" w:hAnsi="Palatino Linotype" w:cs="Palatino Linotype"/>
        </w:rPr>
      </w:pPr>
      <w:r w:rsidRPr="00953FAE">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70E8A" w:rsidRPr="00953FAE">
        <w:rPr>
          <w:rFonts w:ascii="Palatino Linotype" w:eastAsia="Palatino Linotype" w:hAnsi="Palatino Linotype" w:cs="Palatino Linotype"/>
        </w:rPr>
        <w:t xml:space="preserve">EMITIENDO VOTO PARTICULAR </w:t>
      </w:r>
      <w:r w:rsidRPr="00953FAE">
        <w:rPr>
          <w:rFonts w:ascii="Palatino Linotype" w:eastAsia="Palatino Linotype" w:hAnsi="Palatino Linotype" w:cs="Palatino Linotype"/>
        </w:rPr>
        <w:t>Y GUADALUPE RAMÍREZ PEÑA; EN LA NOVENA SESIÓN ORDINARIA CELEBRADA EL TRECE DE MARZO DE DOS MIL VEINTICUATRO, ANTE EL SECRETARIO TÉCNICO DEL PLENO, ALEXIS TAPIA RAMÍREZ.</w:t>
      </w:r>
    </w:p>
    <w:p w14:paraId="4A3D237E" w14:textId="77777777" w:rsidR="0064438D" w:rsidRPr="00953FAE" w:rsidRDefault="00D41907" w:rsidP="007A737E">
      <w:pPr>
        <w:widowControl w:val="0"/>
        <w:jc w:val="both"/>
        <w:rPr>
          <w:rFonts w:ascii="Palatino Linotype" w:eastAsia="Palatino Linotype" w:hAnsi="Palatino Linotype" w:cs="Palatino Linotype"/>
        </w:rPr>
      </w:pPr>
      <w:r w:rsidRPr="00953FAE">
        <w:rPr>
          <w:rFonts w:ascii="Palatino Linotype" w:eastAsia="Palatino Linotype" w:hAnsi="Palatino Linotype" w:cs="Palatino Linotype"/>
          <w:sz w:val="20"/>
          <w:szCs w:val="20"/>
        </w:rPr>
        <w:t>SCMM/</w:t>
      </w:r>
      <w:r w:rsidR="00CB2CC5" w:rsidRPr="00953FAE">
        <w:rPr>
          <w:rFonts w:ascii="Palatino Linotype" w:eastAsia="Palatino Linotype" w:hAnsi="Palatino Linotype" w:cs="Palatino Linotype"/>
          <w:sz w:val="20"/>
          <w:szCs w:val="20"/>
        </w:rPr>
        <w:t>AGZ</w:t>
      </w:r>
      <w:r w:rsidRPr="00953FAE">
        <w:rPr>
          <w:rFonts w:ascii="Palatino Linotype" w:eastAsia="Palatino Linotype" w:hAnsi="Palatino Linotype" w:cs="Palatino Linotype"/>
          <w:sz w:val="20"/>
          <w:szCs w:val="20"/>
        </w:rPr>
        <w:t>/DEMF/RPG</w:t>
      </w:r>
      <w:r w:rsidRPr="00953FAE">
        <w:rPr>
          <w:rFonts w:ascii="Palatino Linotype" w:hAnsi="Palatino Linotype"/>
        </w:rPr>
        <w:br w:type="page"/>
      </w:r>
    </w:p>
    <w:p w14:paraId="26878832" w14:textId="77777777" w:rsidR="0064438D" w:rsidRPr="00953FAE" w:rsidRDefault="0064438D" w:rsidP="00953FAE">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953FAE">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620B" w14:textId="77777777" w:rsidR="00C14FD7" w:rsidRDefault="00C14FD7">
      <w:r>
        <w:separator/>
      </w:r>
    </w:p>
  </w:endnote>
  <w:endnote w:type="continuationSeparator" w:id="0">
    <w:p w14:paraId="4B2EB2DE" w14:textId="77777777" w:rsidR="00C14FD7" w:rsidRDefault="00C1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2598A" w14:textId="77777777" w:rsidR="00BD7225" w:rsidRDefault="00BD722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F57D2">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F57D2">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2718" w14:textId="77777777" w:rsidR="00BD7225" w:rsidRDefault="00BD722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F57D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F57D2">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732C3" w14:textId="77777777" w:rsidR="00C14FD7" w:rsidRDefault="00C14FD7">
      <w:r>
        <w:separator/>
      </w:r>
    </w:p>
  </w:footnote>
  <w:footnote w:type="continuationSeparator" w:id="0">
    <w:p w14:paraId="30A32C3A" w14:textId="77777777" w:rsidR="00C14FD7" w:rsidRDefault="00C14FD7">
      <w:r>
        <w:continuationSeparator/>
      </w:r>
    </w:p>
  </w:footnote>
  <w:footnote w:id="1">
    <w:p w14:paraId="256C1448" w14:textId="77777777" w:rsidR="00BD7225" w:rsidRPr="00BD7225" w:rsidRDefault="00BD7225">
      <w:pPr>
        <w:pStyle w:val="Textonotapie"/>
        <w:rPr>
          <w:rFonts w:ascii="Palatino Linotype" w:hAnsi="Palatino Linotype"/>
          <w:i/>
          <w:sz w:val="18"/>
          <w:szCs w:val="18"/>
        </w:rPr>
      </w:pPr>
      <w:r>
        <w:rPr>
          <w:rStyle w:val="Refdenotaalpie"/>
        </w:rPr>
        <w:footnoteRef/>
      </w:r>
      <w:r>
        <w:t xml:space="preserve"> </w:t>
      </w:r>
      <w:r w:rsidRPr="00BD7225">
        <w:rPr>
          <w:rFonts w:ascii="Palatino Linotype" w:hAnsi="Palatino Linotype"/>
          <w:i/>
          <w:sz w:val="18"/>
          <w:szCs w:val="18"/>
        </w:rPr>
        <w:t>https://coacalco.gob.mx/wp-content/uploads/2022/07/Gaceta-Municipal-No.-24-09062022.pdf</w:t>
      </w:r>
    </w:p>
  </w:footnote>
  <w:footnote w:id="2">
    <w:p w14:paraId="3E52C9BA" w14:textId="77777777" w:rsidR="00BD7225" w:rsidRDefault="00BD7225" w:rsidP="00BD7225">
      <w:pPr>
        <w:pStyle w:val="Textonotapie"/>
        <w:rPr>
          <w:i/>
        </w:rPr>
      </w:pPr>
      <w:r>
        <w:rPr>
          <w:rStyle w:val="Refdenotaalpie"/>
        </w:rPr>
        <w:footnoteRef/>
      </w:r>
      <w:r>
        <w:t xml:space="preserve"> </w:t>
      </w:r>
      <w:r>
        <w:rPr>
          <w:b/>
        </w:rPr>
        <w:t>“</w:t>
      </w:r>
      <w:r>
        <w:rPr>
          <w:rFonts w:ascii="Palatino Linotype" w:eastAsiaTheme="minorEastAsia" w:hAnsi="Palatino Linotype" w:cs="Arial"/>
          <w:b/>
          <w:bCs/>
          <w:i/>
          <w:sz w:val="18"/>
          <w:szCs w:val="18"/>
        </w:rPr>
        <w:t xml:space="preserve">Artículo 3. </w:t>
      </w:r>
      <w:r>
        <w:rPr>
          <w:rFonts w:ascii="Palatino Linotype" w:eastAsiaTheme="minorEastAsia" w:hAnsi="Palatino Linotype" w:cs="Arial"/>
          <w:i/>
          <w:sz w:val="18"/>
          <w:szCs w:val="18"/>
        </w:rPr>
        <w:t>Para los efectos de la presente Ley se entenderá por:</w:t>
      </w:r>
    </w:p>
    <w:p w14:paraId="0911A78F" w14:textId="77777777" w:rsidR="00BD7225" w:rsidRDefault="00BD7225" w:rsidP="00BD7225">
      <w:pPr>
        <w:pStyle w:val="Textonotapie"/>
        <w:rPr>
          <w:rFonts w:ascii="Palatino Linotype" w:eastAsiaTheme="minorEastAsia" w:hAnsi="Palatino Linotype" w:cs="Arial"/>
          <w:i/>
          <w:sz w:val="18"/>
          <w:szCs w:val="18"/>
        </w:rPr>
      </w:pPr>
      <w:r>
        <w:rPr>
          <w:rFonts w:ascii="Palatino Linotype" w:eastAsiaTheme="minorEastAsia" w:hAnsi="Palatino Linotype" w:cs="Arial"/>
          <w:i/>
          <w:sz w:val="18"/>
          <w:szCs w:val="18"/>
        </w:rPr>
        <w:t>…</w:t>
      </w:r>
    </w:p>
    <w:p w14:paraId="0555DB44" w14:textId="77777777" w:rsidR="00BD7225" w:rsidRDefault="00BD7225" w:rsidP="00BD7225">
      <w:pPr>
        <w:autoSpaceDE w:val="0"/>
        <w:autoSpaceDN w:val="0"/>
        <w:adjustRightInd w:val="0"/>
        <w:rPr>
          <w:rFonts w:ascii="Palatino Linotype" w:hAnsi="Palatino Linotype"/>
          <w:i/>
        </w:rPr>
      </w:pPr>
      <w:r>
        <w:rPr>
          <w:rFonts w:ascii="Palatino Linotype" w:eastAsiaTheme="minorEastAsia" w:hAnsi="Palatino Linotype" w:cs="Arial"/>
          <w:b/>
          <w:bCs/>
          <w:i/>
          <w:sz w:val="18"/>
          <w:szCs w:val="18"/>
        </w:rPr>
        <w:t xml:space="preserve">IX. Datos personales: </w:t>
      </w:r>
      <w:r>
        <w:rPr>
          <w:rFonts w:ascii="Palatino Linotype" w:eastAsiaTheme="minorEastAsia" w:hAnsi="Palatino Linotype" w:cs="Arial"/>
          <w:i/>
          <w:sz w:val="18"/>
          <w:szCs w:val="18"/>
        </w:rPr>
        <w:t>La información concerniente a una persona, identificada o identificable según lo dispuesto por la Ley de Protección de Datos Personales del Estado de México;”</w:t>
      </w:r>
    </w:p>
  </w:footnote>
  <w:footnote w:id="3">
    <w:p w14:paraId="49C969AA" w14:textId="77777777" w:rsidR="00BD7225" w:rsidRDefault="00BD7225" w:rsidP="00BD7225">
      <w:pPr>
        <w:pStyle w:val="Textonotapie"/>
        <w:jc w:val="both"/>
        <w:rPr>
          <w:rFonts w:ascii="Palatino Linotype" w:hAnsi="Palatino Linotype"/>
          <w:i/>
          <w:sz w:val="18"/>
          <w:szCs w:val="18"/>
        </w:rPr>
      </w:pPr>
      <w:r>
        <w:rPr>
          <w:rStyle w:val="Refdenotaalpie"/>
        </w:rPr>
        <w:footnoteRef/>
      </w:r>
      <w:r>
        <w:t xml:space="preserve"> “</w:t>
      </w:r>
      <w:r>
        <w:rPr>
          <w:rFonts w:ascii="Palatino Linotype" w:hAnsi="Palatino Linotype"/>
          <w:b/>
          <w:i/>
          <w:sz w:val="18"/>
          <w:szCs w:val="18"/>
        </w:rPr>
        <w:t>Artículo 4.</w:t>
      </w:r>
      <w:r>
        <w:rPr>
          <w:rFonts w:ascii="Palatino Linotype" w:hAnsi="Palatino Linotype"/>
          <w:i/>
          <w:sz w:val="18"/>
          <w:szCs w:val="18"/>
        </w:rPr>
        <w:t xml:space="preserve"> Para los efectos de esta Ley se entenderá por: </w:t>
      </w:r>
    </w:p>
    <w:p w14:paraId="4EE76DCE" w14:textId="77777777" w:rsidR="00BD7225" w:rsidRDefault="00BD7225" w:rsidP="00BD7225">
      <w:pPr>
        <w:pStyle w:val="Textonotapie"/>
        <w:jc w:val="both"/>
        <w:rPr>
          <w:rFonts w:ascii="Palatino Linotype" w:hAnsi="Palatino Linotype"/>
          <w:i/>
          <w:sz w:val="18"/>
          <w:szCs w:val="18"/>
        </w:rPr>
      </w:pPr>
      <w:r>
        <w:rPr>
          <w:rFonts w:ascii="Palatino Linotype" w:hAnsi="Palatino Linotype"/>
          <w:i/>
          <w:sz w:val="18"/>
          <w:szCs w:val="18"/>
        </w:rPr>
        <w:t>…</w:t>
      </w:r>
    </w:p>
    <w:p w14:paraId="1F6C69E1" w14:textId="77777777" w:rsidR="00BD7225" w:rsidRDefault="00BD7225" w:rsidP="00BD7225">
      <w:pPr>
        <w:pStyle w:val="Textonotapie"/>
        <w:jc w:val="both"/>
        <w:rPr>
          <w:rFonts w:ascii="Palatino Linotype" w:hAnsi="Palatino Linotype"/>
          <w:i/>
          <w:sz w:val="18"/>
          <w:szCs w:val="18"/>
        </w:rPr>
      </w:pPr>
      <w:r>
        <w:rPr>
          <w:rFonts w:ascii="Palatino Linotype" w:hAnsi="Palatino Linotype"/>
          <w:b/>
          <w:i/>
          <w:sz w:val="18"/>
          <w:szCs w:val="18"/>
        </w:rPr>
        <w:t>XI. Datos personales:</w:t>
      </w:r>
      <w:r>
        <w:rPr>
          <w:rFonts w:ascii="Palatino Linotype" w:hAnsi="Palatino Linotype"/>
          <w:i/>
          <w:sz w:val="18"/>
          <w:szCs w:val="18"/>
        </w:rPr>
        <w:t xml:space="preserv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1D26A1C0" w14:textId="77777777" w:rsidR="00BD7225" w:rsidRDefault="00BD7225" w:rsidP="00BD7225">
      <w:pPr>
        <w:pStyle w:val="Textonotapie"/>
        <w:jc w:val="both"/>
        <w:rPr>
          <w:rFonts w:ascii="Palatino Linotype" w:hAnsi="Palatino Linotype"/>
          <w:i/>
          <w:sz w:val="18"/>
          <w:szCs w:val="18"/>
        </w:rPr>
      </w:pPr>
    </w:p>
  </w:footnote>
  <w:footnote w:id="4">
    <w:p w14:paraId="6E180163" w14:textId="77777777" w:rsidR="00BD7225" w:rsidRDefault="00BD7225" w:rsidP="00BD7225">
      <w:pPr>
        <w:pStyle w:val="Textonotapie"/>
        <w:jc w:val="both"/>
        <w:rPr>
          <w:rFonts w:ascii="Palatino Linotype" w:hAnsi="Palatino Linotype"/>
          <w:sz w:val="18"/>
          <w:szCs w:val="18"/>
        </w:rPr>
      </w:pPr>
      <w:r>
        <w:rPr>
          <w:rStyle w:val="Refdenotaalpie"/>
          <w:rFonts w:ascii="Palatino Linotype" w:hAnsi="Palatino Linotype"/>
          <w:sz w:val="18"/>
          <w:szCs w:val="18"/>
        </w:rPr>
        <w:footnoteRef/>
      </w:r>
      <w:r>
        <w:rPr>
          <w:rFonts w:ascii="Palatino Linotype" w:hAnsi="Palatino Linotype"/>
          <w:sz w:val="18"/>
          <w:szCs w:val="18"/>
        </w:rPr>
        <w:t xml:space="preserve"> Artículos 6 y 25 de la Ley de Transparencia y Acceso a la Información Pública del Estado de México y Municipios.</w:t>
      </w:r>
    </w:p>
  </w:footnote>
  <w:footnote w:id="5">
    <w:p w14:paraId="29FA2D79" w14:textId="77777777" w:rsidR="00BD7225" w:rsidRDefault="00BD7225" w:rsidP="00BD7225">
      <w:pPr>
        <w:pStyle w:val="Textonotapie"/>
        <w:jc w:val="both"/>
        <w:rPr>
          <w:rFonts w:ascii="Palatino Linotype" w:hAnsi="Palatino Linotype"/>
          <w:i/>
          <w:sz w:val="18"/>
          <w:szCs w:val="18"/>
        </w:rPr>
      </w:pPr>
      <w:r>
        <w:rPr>
          <w:rStyle w:val="Refdenotaalpie"/>
        </w:rPr>
        <w:footnoteRef/>
      </w:r>
      <w:r>
        <w:t xml:space="preserve"> </w:t>
      </w:r>
      <w:r>
        <w:rPr>
          <w:rFonts w:ascii="Palatino Linotype" w:hAnsi="Palatino Linotype"/>
          <w:b/>
          <w:i/>
          <w:sz w:val="18"/>
          <w:szCs w:val="18"/>
        </w:rPr>
        <w:t>Artículo 143.</w:t>
      </w:r>
      <w:r>
        <w:rPr>
          <w:rFonts w:ascii="Palatino Linotype" w:hAnsi="Palatino Linotype"/>
          <w:i/>
          <w:sz w:val="18"/>
          <w:szCs w:val="18"/>
        </w:rPr>
        <w:t xml:space="preserve"> Para los efectos de esta Ley se considera información confidencial, la clasificada como tal, de manera permanente, por su naturaleza, cuando:</w:t>
      </w:r>
    </w:p>
    <w:p w14:paraId="7DAF5431" w14:textId="77777777" w:rsidR="00BD7225" w:rsidRDefault="00BD7225" w:rsidP="00BD7225">
      <w:pPr>
        <w:pStyle w:val="Textonotapie"/>
        <w:jc w:val="both"/>
        <w:rPr>
          <w:rFonts w:ascii="Palatino Linotype" w:hAnsi="Palatino Linotype"/>
          <w:b/>
          <w:i/>
          <w:sz w:val="18"/>
          <w:szCs w:val="18"/>
        </w:rPr>
      </w:pPr>
      <w:r>
        <w:rPr>
          <w:rFonts w:ascii="Palatino Linotype" w:hAnsi="Palatino Linotype"/>
          <w:i/>
          <w:sz w:val="18"/>
          <w:szCs w:val="18"/>
        </w:rPr>
        <w:t>I</w:t>
      </w:r>
      <w:r>
        <w:rPr>
          <w:rFonts w:ascii="Palatino Linotype" w:hAnsi="Palatino Linotype"/>
          <w:b/>
          <w:i/>
          <w:sz w:val="18"/>
          <w:szCs w:val="18"/>
        </w:rPr>
        <w:t>. Se refiera a la información privada y los datos personales concernientes a una persona física o jurídico colectiva</w:t>
      </w:r>
    </w:p>
    <w:p w14:paraId="4A3DE8D1" w14:textId="77777777" w:rsidR="00BD7225" w:rsidRDefault="00BD7225" w:rsidP="00BD7225">
      <w:pPr>
        <w:pStyle w:val="Textonotapie"/>
        <w:jc w:val="both"/>
        <w:rPr>
          <w:rFonts w:ascii="Palatino Linotype" w:hAnsi="Palatino Linotype"/>
          <w:b/>
          <w:i/>
          <w:sz w:val="18"/>
          <w:szCs w:val="18"/>
        </w:rPr>
      </w:pPr>
      <w:r>
        <w:rPr>
          <w:rFonts w:ascii="Palatino Linotype" w:hAnsi="Palatino Linotype"/>
          <w:b/>
          <w:i/>
          <w:sz w:val="18"/>
          <w:szCs w:val="18"/>
        </w:rPr>
        <w:t>identificada o identificable;</w:t>
      </w:r>
    </w:p>
  </w:footnote>
  <w:footnote w:id="6">
    <w:p w14:paraId="44196E12" w14:textId="77777777" w:rsidR="00940CFD" w:rsidRDefault="00940CFD" w:rsidP="00940CFD">
      <w:pPr>
        <w:pStyle w:val="Textonotapie"/>
        <w:rPr>
          <w:rFonts w:ascii="Palatino Linotype" w:hAnsi="Palatino Linotype"/>
          <w:i/>
          <w:sz w:val="18"/>
        </w:rPr>
      </w:pPr>
      <w:r>
        <w:rPr>
          <w:rStyle w:val="Refdenotaalpie"/>
        </w:rPr>
        <w:footnoteRef/>
      </w:r>
      <w:r>
        <w:t xml:space="preserve"> </w:t>
      </w:r>
      <w:r w:rsidRPr="00940CFD">
        <w:rPr>
          <w:rFonts w:ascii="Palatino Linotype" w:hAnsi="Palatino Linotype"/>
          <w:i/>
          <w:sz w:val="18"/>
        </w:rPr>
        <w:t>https://coacalco.gob.mx/mejora-regulatoria/pago-del-impuesto-sobre-adquisiciones-de-bienes-inmuebles-y-otras-operaciones-traslativas-de-dominio/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7A525" w14:textId="77777777" w:rsidR="00BD7225" w:rsidRDefault="00C14FD7">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7571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37C7D" w14:textId="77777777" w:rsidR="00BD7225" w:rsidRDefault="00BD722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BD7225" w14:paraId="0535AABD" w14:textId="77777777">
      <w:tc>
        <w:tcPr>
          <w:tcW w:w="2977" w:type="dxa"/>
          <w:vMerge w:val="restart"/>
        </w:tcPr>
        <w:p w14:paraId="21DB98B6" w14:textId="77777777" w:rsidR="00BD7225" w:rsidRDefault="00BD722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eastAsia="es-MX"/>
            </w:rPr>
            <w:drawing>
              <wp:inline distT="0" distB="0" distL="0" distR="0" wp14:anchorId="232DA07C" wp14:editId="287268C0">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07E34AB" w14:textId="77777777" w:rsidR="00BD7225" w:rsidRDefault="00BD7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04B74098" w14:textId="77777777" w:rsidR="00BD7225" w:rsidRDefault="00BD7225" w:rsidP="005573B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00742/INFOEM/IP/RR/2024</w:t>
          </w:r>
        </w:p>
      </w:tc>
    </w:tr>
    <w:tr w:rsidR="00BD7225" w14:paraId="2CCC8666" w14:textId="77777777">
      <w:tc>
        <w:tcPr>
          <w:tcW w:w="2977" w:type="dxa"/>
          <w:vMerge/>
        </w:tcPr>
        <w:p w14:paraId="76E3D760" w14:textId="77777777" w:rsidR="00BD7225" w:rsidRDefault="00BD722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DCA8014" w14:textId="77777777" w:rsidR="00BD7225" w:rsidRDefault="00BD7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7CA04D90" w14:textId="77777777" w:rsidR="00BD7225" w:rsidRDefault="00BD7225" w:rsidP="005E3414">
          <w:pPr>
            <w:jc w:val="both"/>
            <w:rPr>
              <w:rFonts w:ascii="Palatino Linotype" w:eastAsia="Palatino Linotype" w:hAnsi="Palatino Linotype" w:cs="Palatino Linotype"/>
              <w:b/>
              <w:sz w:val="22"/>
              <w:szCs w:val="22"/>
            </w:rPr>
          </w:pPr>
          <w:r w:rsidRPr="005573B4">
            <w:rPr>
              <w:rFonts w:ascii="Palatino Linotype" w:eastAsia="Palatino Linotype" w:hAnsi="Palatino Linotype" w:cs="Palatino Linotype"/>
              <w:b/>
              <w:sz w:val="22"/>
              <w:szCs w:val="22"/>
            </w:rPr>
            <w:t>Ayuntamiento de Coacalco de Berriozábal</w:t>
          </w:r>
        </w:p>
      </w:tc>
    </w:tr>
    <w:tr w:rsidR="00BD7225" w14:paraId="5D140768" w14:textId="77777777">
      <w:trPr>
        <w:trHeight w:val="228"/>
      </w:trPr>
      <w:tc>
        <w:tcPr>
          <w:tcW w:w="2977" w:type="dxa"/>
          <w:vMerge/>
        </w:tcPr>
        <w:p w14:paraId="3D4CBEE9" w14:textId="77777777" w:rsidR="00BD7225" w:rsidRDefault="00BD722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444D1E7" w14:textId="77777777" w:rsidR="00BD7225" w:rsidRDefault="00BD7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1F355BEB" w14:textId="77777777" w:rsidR="00BD7225" w:rsidRDefault="00BD722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46D1418" w14:textId="77777777" w:rsidR="00BD7225" w:rsidRDefault="00BD722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ECF7" w14:textId="77777777" w:rsidR="00BD7225" w:rsidRDefault="00C14FD7">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8294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BD7225" w14:paraId="47B2BDAF" w14:textId="77777777">
      <w:tc>
        <w:tcPr>
          <w:tcW w:w="4111" w:type="dxa"/>
          <w:vMerge w:val="restart"/>
          <w:shd w:val="clear" w:color="auto" w:fill="auto"/>
        </w:tcPr>
        <w:p w14:paraId="3D2F9A65" w14:textId="77777777" w:rsidR="00BD7225" w:rsidRDefault="00BD7225">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lang w:eastAsia="es-MX"/>
            </w:rPr>
            <w:drawing>
              <wp:inline distT="0" distB="0" distL="0" distR="0" wp14:anchorId="73A0C9C1" wp14:editId="7A68E6D3">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6642E649" w14:textId="77777777" w:rsidR="00BD7225" w:rsidRDefault="00BD7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F89774E" w14:textId="77777777" w:rsidR="00BD7225" w:rsidRDefault="00BD7225" w:rsidP="005573B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00742/INFOEM/IP/RR/2024</w:t>
          </w:r>
        </w:p>
      </w:tc>
    </w:tr>
    <w:tr w:rsidR="00BD7225" w14:paraId="73E84289" w14:textId="77777777">
      <w:tc>
        <w:tcPr>
          <w:tcW w:w="4111" w:type="dxa"/>
          <w:vMerge/>
          <w:shd w:val="clear" w:color="auto" w:fill="auto"/>
        </w:tcPr>
        <w:p w14:paraId="2F23ADF4" w14:textId="77777777" w:rsidR="00BD7225" w:rsidRDefault="00BD722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6D53925" w14:textId="77777777" w:rsidR="00BD7225" w:rsidRDefault="00BD7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CFDE934" w14:textId="77777777" w:rsidR="00BD7225" w:rsidRDefault="00BD7225">
          <w:pPr>
            <w:jc w:val="both"/>
            <w:rPr>
              <w:rFonts w:ascii="Palatino Linotype" w:eastAsia="Palatino Linotype" w:hAnsi="Palatino Linotype" w:cs="Palatino Linotype"/>
              <w:b/>
              <w:sz w:val="22"/>
              <w:szCs w:val="22"/>
            </w:rPr>
          </w:pPr>
        </w:p>
      </w:tc>
    </w:tr>
    <w:tr w:rsidR="00BD7225" w14:paraId="33BECDB9" w14:textId="77777777">
      <w:trPr>
        <w:trHeight w:val="228"/>
      </w:trPr>
      <w:tc>
        <w:tcPr>
          <w:tcW w:w="4111" w:type="dxa"/>
          <w:vMerge/>
          <w:shd w:val="clear" w:color="auto" w:fill="auto"/>
        </w:tcPr>
        <w:p w14:paraId="304D6906" w14:textId="77777777" w:rsidR="00BD7225" w:rsidRDefault="00BD722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4C2CA59" w14:textId="77777777" w:rsidR="00BD7225" w:rsidRDefault="00BD7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5FD97087" w14:textId="77777777" w:rsidR="00BD7225" w:rsidRDefault="00BD7225" w:rsidP="00DE6135">
          <w:pPr>
            <w:jc w:val="both"/>
            <w:rPr>
              <w:rFonts w:ascii="Palatino Linotype" w:eastAsia="Palatino Linotype" w:hAnsi="Palatino Linotype" w:cs="Palatino Linotype"/>
              <w:b/>
              <w:sz w:val="22"/>
              <w:szCs w:val="22"/>
            </w:rPr>
          </w:pPr>
          <w:r w:rsidRPr="005573B4">
            <w:rPr>
              <w:rFonts w:ascii="Palatino Linotype" w:eastAsia="Palatino Linotype" w:hAnsi="Palatino Linotype" w:cs="Palatino Linotype"/>
              <w:b/>
              <w:sz w:val="22"/>
              <w:szCs w:val="22"/>
            </w:rPr>
            <w:t>Ayuntamiento de Coacalco de Berriozábal</w:t>
          </w:r>
        </w:p>
      </w:tc>
    </w:tr>
    <w:tr w:rsidR="00BD7225" w14:paraId="6BAD3EE5" w14:textId="77777777">
      <w:tc>
        <w:tcPr>
          <w:tcW w:w="4111" w:type="dxa"/>
          <w:vMerge/>
          <w:shd w:val="clear" w:color="auto" w:fill="auto"/>
        </w:tcPr>
        <w:p w14:paraId="39E71483" w14:textId="77777777" w:rsidR="00BD7225" w:rsidRDefault="00BD722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10ACB6A" w14:textId="77777777" w:rsidR="00BD7225" w:rsidRDefault="00BD7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462A9BF1" w14:textId="77777777" w:rsidR="00BD7225" w:rsidRDefault="00BD722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052C8EE" w14:textId="77777777" w:rsidR="00BD7225" w:rsidRDefault="00BD7225">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4580D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07F66"/>
    <w:multiLevelType w:val="hybridMultilevel"/>
    <w:tmpl w:val="C6A09DDE"/>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B2590A"/>
    <w:multiLevelType w:val="hybridMultilevel"/>
    <w:tmpl w:val="D4D81E46"/>
    <w:lvl w:ilvl="0" w:tplc="A1D86B46">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7"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8" w15:restartNumberingAfterBreak="0">
    <w:nsid w:val="4668D23E"/>
    <w:multiLevelType w:val="hybridMultilevel"/>
    <w:tmpl w:val="5976DE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04D4637"/>
    <w:multiLevelType w:val="hybridMultilevel"/>
    <w:tmpl w:val="8B9091CC"/>
    <w:lvl w:ilvl="0" w:tplc="080A0001">
      <w:start w:val="1"/>
      <w:numFmt w:val="bullet"/>
      <w:lvlText w:val=""/>
      <w:lvlJc w:val="left"/>
      <w:pPr>
        <w:ind w:left="720" w:hanging="360"/>
      </w:pPr>
      <w:rPr>
        <w:rFonts w:ascii="Symbol" w:hAnsi="Symbol" w:hint="default"/>
      </w:rPr>
    </w:lvl>
    <w:lvl w:ilvl="1" w:tplc="B37654C0">
      <w:numFmt w:val="bullet"/>
      <w:lvlText w:val="•"/>
      <w:lvlJc w:val="left"/>
      <w:pPr>
        <w:ind w:left="1440" w:hanging="360"/>
      </w:pPr>
      <w:rPr>
        <w:rFonts w:ascii="Palatino Linotype" w:eastAsia="Palatino Linotype" w:hAnsi="Palatino Linotype" w:cs="Palatino Linotyp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11"/>
  </w:num>
  <w:num w:numId="9">
    <w:abstractNumId w:val="6"/>
  </w:num>
  <w:num w:numId="10">
    <w:abstractNumId w:val="10"/>
  </w:num>
  <w:num w:numId="11">
    <w:abstractNumId w:val="0"/>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A2A39"/>
    <w:rsid w:val="000A7A96"/>
    <w:rsid w:val="000D00D2"/>
    <w:rsid w:val="000E67A9"/>
    <w:rsid w:val="00134859"/>
    <w:rsid w:val="0013719C"/>
    <w:rsid w:val="00140A21"/>
    <w:rsid w:val="00141A41"/>
    <w:rsid w:val="00142104"/>
    <w:rsid w:val="00152878"/>
    <w:rsid w:val="001548D4"/>
    <w:rsid w:val="00176CDF"/>
    <w:rsid w:val="00180F18"/>
    <w:rsid w:val="001A19ED"/>
    <w:rsid w:val="001F57D2"/>
    <w:rsid w:val="00241F42"/>
    <w:rsid w:val="00256066"/>
    <w:rsid w:val="00263E12"/>
    <w:rsid w:val="00286B7C"/>
    <w:rsid w:val="002904B8"/>
    <w:rsid w:val="00333B69"/>
    <w:rsid w:val="00346CB4"/>
    <w:rsid w:val="003553B6"/>
    <w:rsid w:val="00356AE5"/>
    <w:rsid w:val="003C4183"/>
    <w:rsid w:val="003D1893"/>
    <w:rsid w:val="003D4433"/>
    <w:rsid w:val="004177A8"/>
    <w:rsid w:val="00427E74"/>
    <w:rsid w:val="00446202"/>
    <w:rsid w:val="00446FDF"/>
    <w:rsid w:val="004550C3"/>
    <w:rsid w:val="004702DA"/>
    <w:rsid w:val="00472387"/>
    <w:rsid w:val="00497EB5"/>
    <w:rsid w:val="004A3B2E"/>
    <w:rsid w:val="004B50A2"/>
    <w:rsid w:val="004C319B"/>
    <w:rsid w:val="00506495"/>
    <w:rsid w:val="005573B4"/>
    <w:rsid w:val="00570E8A"/>
    <w:rsid w:val="005872EC"/>
    <w:rsid w:val="005B3321"/>
    <w:rsid w:val="005E3414"/>
    <w:rsid w:val="005E5B78"/>
    <w:rsid w:val="00600A6E"/>
    <w:rsid w:val="00607EE7"/>
    <w:rsid w:val="00611FC2"/>
    <w:rsid w:val="00631653"/>
    <w:rsid w:val="0064438D"/>
    <w:rsid w:val="006A1AE2"/>
    <w:rsid w:val="006D4737"/>
    <w:rsid w:val="006D78AD"/>
    <w:rsid w:val="00727D97"/>
    <w:rsid w:val="0076673D"/>
    <w:rsid w:val="00784DAB"/>
    <w:rsid w:val="007A737E"/>
    <w:rsid w:val="007C1C58"/>
    <w:rsid w:val="007D3B56"/>
    <w:rsid w:val="007E60D2"/>
    <w:rsid w:val="007E7CF3"/>
    <w:rsid w:val="008164A9"/>
    <w:rsid w:val="008344AB"/>
    <w:rsid w:val="008560A0"/>
    <w:rsid w:val="0086068C"/>
    <w:rsid w:val="0087003E"/>
    <w:rsid w:val="00895CC4"/>
    <w:rsid w:val="008A1825"/>
    <w:rsid w:val="008A79B7"/>
    <w:rsid w:val="009107AE"/>
    <w:rsid w:val="0092425D"/>
    <w:rsid w:val="00940CFD"/>
    <w:rsid w:val="00953FAE"/>
    <w:rsid w:val="00957C9D"/>
    <w:rsid w:val="00961BCF"/>
    <w:rsid w:val="009C30B7"/>
    <w:rsid w:val="00A01072"/>
    <w:rsid w:val="00A40F9A"/>
    <w:rsid w:val="00A43442"/>
    <w:rsid w:val="00A63CCB"/>
    <w:rsid w:val="00AE72EB"/>
    <w:rsid w:val="00B02654"/>
    <w:rsid w:val="00B03C1E"/>
    <w:rsid w:val="00B65293"/>
    <w:rsid w:val="00B71EA3"/>
    <w:rsid w:val="00BD7225"/>
    <w:rsid w:val="00C14FD7"/>
    <w:rsid w:val="00C27CF1"/>
    <w:rsid w:val="00C6143C"/>
    <w:rsid w:val="00C833E9"/>
    <w:rsid w:val="00C914B7"/>
    <w:rsid w:val="00CB2CC5"/>
    <w:rsid w:val="00CB3A46"/>
    <w:rsid w:val="00CF3F8C"/>
    <w:rsid w:val="00D1318A"/>
    <w:rsid w:val="00D14B17"/>
    <w:rsid w:val="00D259A4"/>
    <w:rsid w:val="00D41907"/>
    <w:rsid w:val="00D5040C"/>
    <w:rsid w:val="00D82D06"/>
    <w:rsid w:val="00D83F49"/>
    <w:rsid w:val="00D874F7"/>
    <w:rsid w:val="00DA4A54"/>
    <w:rsid w:val="00DB4684"/>
    <w:rsid w:val="00DE6135"/>
    <w:rsid w:val="00E23EF3"/>
    <w:rsid w:val="00E27EC7"/>
    <w:rsid w:val="00E5281B"/>
    <w:rsid w:val="00E727B3"/>
    <w:rsid w:val="00E9506B"/>
    <w:rsid w:val="00F5246B"/>
    <w:rsid w:val="00F9236A"/>
    <w:rsid w:val="00FA1019"/>
    <w:rsid w:val="00FA5B63"/>
    <w:rsid w:val="00FB35B3"/>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098AA6"/>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96"/>
    <w:rPr>
      <w:lang w:eastAsia="es-ES"/>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MX"/>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MX"/>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MX"/>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lang w:eastAsia="es-MX"/>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eastAsia="es-MX"/>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MX"/>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MX"/>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MX"/>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MX"/>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MX"/>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MX"/>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rPr>
      <w:lang w:eastAsia="es-MX"/>
    </w:rPr>
  </w:style>
  <w:style w:type="paragraph" w:styleId="Textocomentario">
    <w:name w:val="annotation text"/>
    <w:basedOn w:val="Normal"/>
    <w:link w:val="TextocomentarioCar"/>
    <w:uiPriority w:val="99"/>
    <w:semiHidden/>
    <w:unhideWhenUsed/>
    <w:rsid w:val="006C2EF9"/>
    <w:rPr>
      <w:sz w:val="20"/>
      <w:szCs w:val="20"/>
      <w:lang w:eastAsia="es-MX"/>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MX"/>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MX"/>
    </w:rPr>
  </w:style>
  <w:style w:type="paragraph" w:styleId="Lista2">
    <w:name w:val="List 2"/>
    <w:basedOn w:val="Normal"/>
    <w:uiPriority w:val="99"/>
    <w:unhideWhenUsed/>
    <w:rsid w:val="00FC157F"/>
    <w:pPr>
      <w:ind w:left="566" w:hanging="283"/>
      <w:contextualSpacing/>
    </w:pPr>
    <w:rPr>
      <w:lang w:val="es-ES" w:eastAsia="es-MX"/>
    </w:rPr>
  </w:style>
  <w:style w:type="paragraph" w:styleId="Lista3">
    <w:name w:val="List 3"/>
    <w:basedOn w:val="Normal"/>
    <w:uiPriority w:val="99"/>
    <w:unhideWhenUsed/>
    <w:rsid w:val="00FC157F"/>
    <w:pPr>
      <w:ind w:left="849" w:hanging="283"/>
      <w:contextualSpacing/>
    </w:pPr>
    <w:rPr>
      <w:lang w:val="es-ES" w:eastAsia="es-MX"/>
    </w:rPr>
  </w:style>
  <w:style w:type="paragraph" w:styleId="Textoindependiente">
    <w:name w:val="Body Text"/>
    <w:basedOn w:val="Normal"/>
    <w:link w:val="TextoindependienteCar"/>
    <w:uiPriority w:val="99"/>
    <w:unhideWhenUsed/>
    <w:rsid w:val="00FC157F"/>
    <w:pPr>
      <w:spacing w:after="120"/>
    </w:pPr>
    <w:rPr>
      <w:lang w:val="es-ES" w:eastAsia="es-MX"/>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MX"/>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MX"/>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682127731">
      <w:bodyDiv w:val="1"/>
      <w:marLeft w:val="0"/>
      <w:marRight w:val="0"/>
      <w:marTop w:val="0"/>
      <w:marBottom w:val="0"/>
      <w:divBdr>
        <w:top w:val="none" w:sz="0" w:space="0" w:color="auto"/>
        <w:left w:val="none" w:sz="0" w:space="0" w:color="auto"/>
        <w:bottom w:val="none" w:sz="0" w:space="0" w:color="auto"/>
        <w:right w:val="none" w:sz="0" w:space="0" w:color="auto"/>
      </w:divBdr>
    </w:div>
    <w:div w:id="1735935038">
      <w:bodyDiv w:val="1"/>
      <w:marLeft w:val="0"/>
      <w:marRight w:val="0"/>
      <w:marTop w:val="0"/>
      <w:marBottom w:val="0"/>
      <w:divBdr>
        <w:top w:val="none" w:sz="0" w:space="0" w:color="auto"/>
        <w:left w:val="none" w:sz="0" w:space="0" w:color="auto"/>
        <w:bottom w:val="none" w:sz="0" w:space="0" w:color="auto"/>
        <w:right w:val="none" w:sz="0" w:space="0" w:color="auto"/>
      </w:divBdr>
    </w:div>
    <w:div w:id="1780299642">
      <w:bodyDiv w:val="1"/>
      <w:marLeft w:val="0"/>
      <w:marRight w:val="0"/>
      <w:marTop w:val="0"/>
      <w:marBottom w:val="0"/>
      <w:divBdr>
        <w:top w:val="none" w:sz="0" w:space="0" w:color="auto"/>
        <w:left w:val="none" w:sz="0" w:space="0" w:color="auto"/>
        <w:bottom w:val="none" w:sz="0" w:space="0" w:color="auto"/>
        <w:right w:val="none" w:sz="0" w:space="0" w:color="auto"/>
      </w:divBdr>
    </w:div>
    <w:div w:id="1798521034">
      <w:bodyDiv w:val="1"/>
      <w:marLeft w:val="0"/>
      <w:marRight w:val="0"/>
      <w:marTop w:val="0"/>
      <w:marBottom w:val="0"/>
      <w:divBdr>
        <w:top w:val="none" w:sz="0" w:space="0" w:color="auto"/>
        <w:left w:val="none" w:sz="0" w:space="0" w:color="auto"/>
        <w:bottom w:val="none" w:sz="0" w:space="0" w:color="auto"/>
        <w:right w:val="none" w:sz="0" w:space="0" w:color="auto"/>
      </w:divBdr>
    </w:div>
    <w:div w:id="1855652156">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 w:id="200836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B47F84-D5B8-45C9-89AE-3A880C3C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7603</Words>
  <Characters>41820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9</cp:revision>
  <cp:lastPrinted>2024-03-15T16:53:00Z</cp:lastPrinted>
  <dcterms:created xsi:type="dcterms:W3CDTF">2024-03-06T00:54:00Z</dcterms:created>
  <dcterms:modified xsi:type="dcterms:W3CDTF">2024-04-11T00:28:00Z</dcterms:modified>
</cp:coreProperties>
</file>