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F208" w14:textId="77777777" w:rsidR="00F17F27" w:rsidRPr="00747A64" w:rsidRDefault="000B7E28">
      <w:pPr>
        <w:spacing w:before="240"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veintiuno de noviembre de dos mil veinticuatro.</w:t>
      </w:r>
    </w:p>
    <w:p w14:paraId="2DA5EB0F" w14:textId="77777777" w:rsidR="00F17F27" w:rsidRPr="00747A64" w:rsidRDefault="00F17F27">
      <w:pPr>
        <w:spacing w:after="0" w:line="360" w:lineRule="auto"/>
        <w:ind w:right="49"/>
        <w:jc w:val="both"/>
        <w:rPr>
          <w:rFonts w:ascii="Palatino Linotype" w:eastAsia="Palatino Linotype" w:hAnsi="Palatino Linotype" w:cs="Palatino Linotype"/>
          <w:sz w:val="24"/>
          <w:szCs w:val="24"/>
        </w:rPr>
      </w:pPr>
    </w:p>
    <w:p w14:paraId="5137633C"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Visto </w:t>
      </w:r>
      <w:r w:rsidRPr="00747A64">
        <w:rPr>
          <w:rFonts w:ascii="Palatino Linotype" w:eastAsia="Palatino Linotype" w:hAnsi="Palatino Linotype" w:cs="Palatino Linotype"/>
          <w:sz w:val="24"/>
          <w:szCs w:val="24"/>
        </w:rPr>
        <w:t xml:space="preserve">el expediente relativo a los recursos de revisión </w:t>
      </w:r>
      <w:r w:rsidRPr="00747A64">
        <w:rPr>
          <w:rFonts w:ascii="Palatino Linotype" w:eastAsia="Palatino Linotype" w:hAnsi="Palatino Linotype" w:cs="Palatino Linotype"/>
          <w:b/>
          <w:sz w:val="24"/>
          <w:szCs w:val="24"/>
        </w:rPr>
        <w:t>05934/INFOEM/IP/RR/2024</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 xml:space="preserve">05939/INFOEM/IP/RR/2024 </w:t>
      </w:r>
      <w:r w:rsidRPr="00747A64">
        <w:rPr>
          <w:rFonts w:ascii="Palatino Linotype" w:eastAsia="Palatino Linotype" w:hAnsi="Palatino Linotype" w:cs="Palatino Linotype"/>
          <w:sz w:val="24"/>
          <w:szCs w:val="24"/>
        </w:rPr>
        <w:t>y</w:t>
      </w:r>
      <w:r w:rsidRPr="00747A64">
        <w:rPr>
          <w:rFonts w:ascii="Palatino Linotype" w:eastAsia="Palatino Linotype" w:hAnsi="Palatino Linotype" w:cs="Palatino Linotype"/>
          <w:b/>
          <w:sz w:val="24"/>
          <w:szCs w:val="24"/>
        </w:rPr>
        <w:t xml:space="preserve"> 05941/INFOEM/IP/RR/2024 </w:t>
      </w:r>
      <w:r w:rsidRPr="00747A64">
        <w:rPr>
          <w:rFonts w:ascii="Palatino Linotype" w:eastAsia="Palatino Linotype" w:hAnsi="Palatino Linotype" w:cs="Palatino Linotype"/>
          <w:sz w:val="24"/>
          <w:szCs w:val="24"/>
        </w:rPr>
        <w:t>interpuesto por</w:t>
      </w:r>
      <w:r w:rsidRPr="00747A64">
        <w:rPr>
          <w:rFonts w:ascii="Palatino Linotype" w:eastAsia="Palatino Linotype" w:hAnsi="Palatino Linotype" w:cs="Palatino Linotype"/>
          <w:b/>
          <w:sz w:val="24"/>
          <w:szCs w:val="24"/>
        </w:rPr>
        <w:t xml:space="preserve"> un particular de manera anónima</w:t>
      </w:r>
      <w:r w:rsidRPr="00747A64">
        <w:rPr>
          <w:rFonts w:ascii="Palatino Linotype" w:eastAsia="Palatino Linotype" w:hAnsi="Palatino Linotype" w:cs="Palatino Linotype"/>
          <w:sz w:val="24"/>
          <w:szCs w:val="24"/>
        </w:rPr>
        <w:t xml:space="preserve">, en lo sucesivo se le denominara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xml:space="preserve">, en contra de la respuesta a las solicitudes de información con número de folio </w:t>
      </w:r>
      <w:r w:rsidRPr="00747A64">
        <w:rPr>
          <w:rFonts w:ascii="Palatino Linotype" w:eastAsia="Palatino Linotype" w:hAnsi="Palatino Linotype" w:cs="Palatino Linotype"/>
          <w:b/>
          <w:sz w:val="24"/>
          <w:szCs w:val="24"/>
        </w:rPr>
        <w:t>00279/TEMAMATL/IP/2024</w:t>
      </w:r>
      <w:r w:rsidRPr="00747A64">
        <w:rPr>
          <w:rFonts w:ascii="Palatino Linotype" w:eastAsia="Palatino Linotype" w:hAnsi="Palatino Linotype" w:cs="Palatino Linotype"/>
          <w:sz w:val="24"/>
          <w:szCs w:val="24"/>
        </w:rPr>
        <w:t>,</w:t>
      </w:r>
      <w:r w:rsidRPr="00747A64">
        <w:t xml:space="preserve"> </w:t>
      </w:r>
      <w:r w:rsidRPr="00747A64">
        <w:rPr>
          <w:rFonts w:ascii="Palatino Linotype" w:eastAsia="Palatino Linotype" w:hAnsi="Palatino Linotype" w:cs="Palatino Linotype"/>
          <w:b/>
          <w:sz w:val="24"/>
          <w:szCs w:val="24"/>
        </w:rPr>
        <w:t>00267/TEMAMATL/IP/2024</w:t>
      </w:r>
      <w:r w:rsidRPr="00747A64">
        <w:rPr>
          <w:rFonts w:ascii="Palatino Linotype" w:eastAsia="Palatino Linotype" w:hAnsi="Palatino Linotype" w:cs="Palatino Linotype"/>
          <w:sz w:val="24"/>
          <w:szCs w:val="24"/>
        </w:rPr>
        <w:t xml:space="preserve"> y </w:t>
      </w:r>
      <w:r w:rsidRPr="00747A64">
        <w:rPr>
          <w:rFonts w:ascii="Palatino Linotype" w:eastAsia="Palatino Linotype" w:hAnsi="Palatino Linotype" w:cs="Palatino Linotype"/>
          <w:b/>
          <w:sz w:val="24"/>
          <w:szCs w:val="24"/>
        </w:rPr>
        <w:t>00236/TEMAMATL/IP/2024</w:t>
      </w:r>
      <w:r w:rsidRPr="00747A64">
        <w:rPr>
          <w:rFonts w:ascii="Palatino Linotype" w:eastAsia="Palatino Linotype" w:hAnsi="Palatino Linotype" w:cs="Palatino Linotype"/>
          <w:sz w:val="24"/>
          <w:szCs w:val="24"/>
        </w:rPr>
        <w:t xml:space="preserve">  por parte del</w:t>
      </w:r>
      <w:r w:rsidRPr="00747A64">
        <w:rPr>
          <w:rFonts w:ascii="Palatino Linotype" w:eastAsia="Palatino Linotype" w:hAnsi="Palatino Linotype" w:cs="Palatino Linotype"/>
          <w:b/>
          <w:sz w:val="24"/>
          <w:szCs w:val="24"/>
        </w:rPr>
        <w:t xml:space="preserve"> Ayuntamiento de Temamatla</w:t>
      </w:r>
      <w:r w:rsidRPr="00747A64">
        <w:rPr>
          <w:rFonts w:ascii="Palatino Linotype" w:eastAsia="Palatino Linotype" w:hAnsi="Palatino Linotype" w:cs="Palatino Linotype"/>
          <w:sz w:val="24"/>
          <w:szCs w:val="24"/>
        </w:rPr>
        <w:t>, en lo sucesivo</w:t>
      </w:r>
      <w:r w:rsidRPr="00747A64">
        <w:rPr>
          <w:rFonts w:ascii="Palatino Linotype" w:eastAsia="Palatino Linotype" w:hAnsi="Palatino Linotype" w:cs="Palatino Linotype"/>
          <w:b/>
          <w:sz w:val="24"/>
          <w:szCs w:val="24"/>
        </w:rPr>
        <w:t xml:space="preserve"> EL SUJETO OBLIGADO; </w:t>
      </w:r>
      <w:r w:rsidRPr="00747A64">
        <w:rPr>
          <w:rFonts w:ascii="Palatino Linotype" w:eastAsia="Palatino Linotype" w:hAnsi="Palatino Linotype" w:cs="Palatino Linotype"/>
          <w:sz w:val="24"/>
          <w:szCs w:val="24"/>
        </w:rPr>
        <w:t>se procede a dictar la presente resolución, con base en lo siguiente.</w:t>
      </w:r>
    </w:p>
    <w:p w14:paraId="54E6C4E5"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341C65B3" w14:textId="77777777" w:rsidR="00F17F27" w:rsidRPr="00747A64" w:rsidRDefault="000B7E28">
      <w:pPr>
        <w:spacing w:after="0" w:line="360" w:lineRule="auto"/>
        <w:ind w:right="51"/>
        <w:jc w:val="center"/>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A N T E C E D E N T E S</w:t>
      </w:r>
    </w:p>
    <w:p w14:paraId="40765C12" w14:textId="77777777" w:rsidR="00F17F27" w:rsidRPr="00747A64" w:rsidRDefault="00F17F27">
      <w:pPr>
        <w:spacing w:after="0" w:line="360" w:lineRule="auto"/>
        <w:ind w:right="51"/>
        <w:jc w:val="center"/>
        <w:rPr>
          <w:rFonts w:ascii="Palatino Linotype" w:eastAsia="Palatino Linotype" w:hAnsi="Palatino Linotype" w:cs="Palatino Linotype"/>
          <w:sz w:val="24"/>
          <w:szCs w:val="24"/>
        </w:rPr>
      </w:pPr>
    </w:p>
    <w:p w14:paraId="17B6E26D"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1.</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 xml:space="preserve">SOLICITUD DE INFORMACIÓN. </w:t>
      </w:r>
      <w:r w:rsidRPr="00747A64">
        <w:rPr>
          <w:rFonts w:ascii="Palatino Linotype" w:eastAsia="Palatino Linotype" w:hAnsi="Palatino Linotype" w:cs="Palatino Linotype"/>
          <w:sz w:val="24"/>
          <w:szCs w:val="24"/>
        </w:rPr>
        <w:t xml:space="preserve">Con fecha diecinueve y veinte de septiembre de dos mil veinticuatro,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presentó a través del Sistema de Acceso a la Información Mexiquense (</w:t>
      </w:r>
      <w:r w:rsidRPr="00747A64">
        <w:rPr>
          <w:rFonts w:ascii="Palatino Linotype" w:eastAsia="Palatino Linotype" w:hAnsi="Palatino Linotype" w:cs="Palatino Linotype"/>
          <w:b/>
          <w:sz w:val="24"/>
          <w:szCs w:val="24"/>
        </w:rPr>
        <w:t>SAIMEX)</w:t>
      </w:r>
      <w:r w:rsidRPr="00747A64">
        <w:rPr>
          <w:rFonts w:ascii="Palatino Linotype" w:eastAsia="Palatino Linotype" w:hAnsi="Palatino Linotype" w:cs="Palatino Linotype"/>
          <w:sz w:val="24"/>
          <w:szCs w:val="24"/>
        </w:rPr>
        <w:t xml:space="preserve"> ante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solicitudes de acceso a la información pública, registrada bajo los números de expediente</w:t>
      </w:r>
      <w:r w:rsidRPr="00747A64">
        <w:rPr>
          <w:rFonts w:ascii="Verdana" w:eastAsia="Verdana" w:hAnsi="Verdana" w:cs="Verdana"/>
          <w:b/>
        </w:rPr>
        <w:t> </w:t>
      </w:r>
      <w:r w:rsidRPr="00747A64">
        <w:rPr>
          <w:rFonts w:ascii="Palatino Linotype" w:eastAsia="Palatino Linotype" w:hAnsi="Palatino Linotype" w:cs="Palatino Linotype"/>
          <w:b/>
          <w:sz w:val="24"/>
          <w:szCs w:val="24"/>
        </w:rPr>
        <w:t>00279/TEMAMATL/IP/2024</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00267/TEMAMATL/IP/2024</w:t>
      </w:r>
      <w:r w:rsidRPr="00747A64">
        <w:rPr>
          <w:rFonts w:ascii="Palatino Linotype" w:eastAsia="Palatino Linotype" w:hAnsi="Palatino Linotype" w:cs="Palatino Linotype"/>
          <w:sz w:val="24"/>
          <w:szCs w:val="24"/>
        </w:rPr>
        <w:t xml:space="preserve"> y </w:t>
      </w:r>
      <w:r w:rsidRPr="00747A64">
        <w:rPr>
          <w:rFonts w:ascii="Palatino Linotype" w:eastAsia="Palatino Linotype" w:hAnsi="Palatino Linotype" w:cs="Palatino Linotype"/>
          <w:b/>
          <w:sz w:val="24"/>
          <w:szCs w:val="24"/>
        </w:rPr>
        <w:t xml:space="preserve">00236/TEMAMATL/IP/2024 </w:t>
      </w:r>
      <w:r w:rsidRPr="00747A64">
        <w:rPr>
          <w:rFonts w:ascii="Palatino Linotype" w:eastAsia="Palatino Linotype" w:hAnsi="Palatino Linotype" w:cs="Palatino Linotype"/>
          <w:sz w:val="24"/>
          <w:szCs w:val="24"/>
        </w:rPr>
        <w:t>mediante la cual solicitó la siguiente información:</w:t>
      </w:r>
    </w:p>
    <w:p w14:paraId="5E1938CD"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tbl>
      <w:tblPr>
        <w:tblStyle w:val="a6"/>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747A64" w:rsidRPr="00747A64" w14:paraId="592D9DC6" w14:textId="77777777">
        <w:tc>
          <w:tcPr>
            <w:tcW w:w="3256" w:type="dxa"/>
            <w:shd w:val="clear" w:color="auto" w:fill="D9D9D9"/>
          </w:tcPr>
          <w:p w14:paraId="08A4FC13" w14:textId="77777777" w:rsidR="00F17F27" w:rsidRPr="00747A64" w:rsidRDefault="000B7E28">
            <w:pPr>
              <w:spacing w:line="360" w:lineRule="auto"/>
              <w:jc w:val="both"/>
              <w:rPr>
                <w:rFonts w:ascii="Palatino Linotype" w:eastAsia="Palatino Linotype" w:hAnsi="Palatino Linotype" w:cs="Palatino Linotype"/>
                <w:b/>
                <w:i/>
              </w:rPr>
            </w:pPr>
            <w:bookmarkStart w:id="0" w:name="_heading=h.25aiclkkvop6" w:colFirst="0" w:colLast="0"/>
            <w:bookmarkEnd w:id="0"/>
            <w:r w:rsidRPr="00747A64">
              <w:rPr>
                <w:rFonts w:ascii="Palatino Linotype" w:eastAsia="Palatino Linotype" w:hAnsi="Palatino Linotype" w:cs="Palatino Linotype"/>
                <w:b/>
                <w:i/>
              </w:rPr>
              <w:lastRenderedPageBreak/>
              <w:t>Número de solicitud</w:t>
            </w:r>
          </w:p>
        </w:tc>
        <w:tc>
          <w:tcPr>
            <w:tcW w:w="5670" w:type="dxa"/>
            <w:shd w:val="clear" w:color="auto" w:fill="D9D9D9"/>
          </w:tcPr>
          <w:p w14:paraId="3C671216" w14:textId="77777777" w:rsidR="00F17F27" w:rsidRPr="00747A64" w:rsidRDefault="000B7E28">
            <w:pPr>
              <w:spacing w:line="360" w:lineRule="auto"/>
              <w:jc w:val="center"/>
              <w:rPr>
                <w:rFonts w:ascii="Palatino Linotype" w:eastAsia="Palatino Linotype" w:hAnsi="Palatino Linotype" w:cs="Palatino Linotype"/>
                <w:b/>
                <w:i/>
              </w:rPr>
            </w:pPr>
            <w:r w:rsidRPr="00747A64">
              <w:rPr>
                <w:rFonts w:ascii="Palatino Linotype" w:eastAsia="Palatino Linotype" w:hAnsi="Palatino Linotype" w:cs="Palatino Linotype"/>
                <w:b/>
                <w:i/>
              </w:rPr>
              <w:t>Información requerida.</w:t>
            </w:r>
          </w:p>
        </w:tc>
      </w:tr>
      <w:tr w:rsidR="00747A64" w:rsidRPr="00747A64" w14:paraId="132791E6" w14:textId="77777777">
        <w:tc>
          <w:tcPr>
            <w:tcW w:w="3256" w:type="dxa"/>
          </w:tcPr>
          <w:p w14:paraId="460A8F38" w14:textId="77777777" w:rsidR="00F17F27" w:rsidRPr="00747A64" w:rsidRDefault="000B7E28">
            <w:pPr>
              <w:spacing w:line="360" w:lineRule="auto"/>
              <w:jc w:val="both"/>
              <w:rPr>
                <w:rFonts w:ascii="Palatino Linotype" w:eastAsia="Palatino Linotype" w:hAnsi="Palatino Linotype" w:cs="Palatino Linotype"/>
                <w:b/>
                <w:i/>
              </w:rPr>
            </w:pPr>
            <w:r w:rsidRPr="00747A64">
              <w:rPr>
                <w:rFonts w:ascii="Palatino Linotype" w:eastAsia="Palatino Linotype" w:hAnsi="Palatino Linotype" w:cs="Palatino Linotype"/>
                <w:b/>
                <w:sz w:val="24"/>
                <w:szCs w:val="24"/>
              </w:rPr>
              <w:t>00279/TEMAMATL/IP/2024</w:t>
            </w:r>
          </w:p>
        </w:tc>
        <w:tc>
          <w:tcPr>
            <w:tcW w:w="5670" w:type="dxa"/>
          </w:tcPr>
          <w:p w14:paraId="1E252C77" w14:textId="77777777" w:rsidR="00F17F27" w:rsidRPr="00747A64" w:rsidRDefault="000B7E28">
            <w:pPr>
              <w:jc w:val="both"/>
              <w:rPr>
                <w:rFonts w:ascii="Palatino Linotype" w:eastAsia="Palatino Linotype" w:hAnsi="Palatino Linotype" w:cs="Palatino Linotype"/>
                <w:i/>
              </w:rPr>
            </w:pPr>
            <w:r w:rsidRPr="00747A64">
              <w:rPr>
                <w:rFonts w:ascii="Palatino Linotype" w:eastAsia="Palatino Linotype" w:hAnsi="Palatino Linotype" w:cs="Palatino Linotype"/>
                <w:i/>
              </w:rPr>
              <w:t>Expediente completo de la obra del reloj monumental en la azotea del edificio de presidencia , así cómo el estudio de factibilidad del mismo</w:t>
            </w:r>
          </w:p>
        </w:tc>
      </w:tr>
      <w:tr w:rsidR="00747A64" w:rsidRPr="00747A64" w14:paraId="37465EE6" w14:textId="77777777">
        <w:tc>
          <w:tcPr>
            <w:tcW w:w="3256" w:type="dxa"/>
          </w:tcPr>
          <w:p w14:paraId="7014CEA9" w14:textId="77777777" w:rsidR="00F17F27" w:rsidRPr="00747A64" w:rsidRDefault="000B7E28">
            <w:pPr>
              <w:spacing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00267/TEMAMATL/IP/2024</w:t>
            </w:r>
          </w:p>
        </w:tc>
        <w:tc>
          <w:tcPr>
            <w:tcW w:w="5670" w:type="dxa"/>
          </w:tcPr>
          <w:p w14:paraId="69492CBE" w14:textId="77777777" w:rsidR="00F17F27" w:rsidRPr="00747A64" w:rsidRDefault="000B7E28">
            <w:pPr>
              <w:jc w:val="both"/>
              <w:rPr>
                <w:rFonts w:ascii="Palatino Linotype" w:eastAsia="Palatino Linotype" w:hAnsi="Palatino Linotype" w:cs="Palatino Linotype"/>
                <w:i/>
              </w:rPr>
            </w:pPr>
            <w:r w:rsidRPr="00747A64">
              <w:rPr>
                <w:rFonts w:ascii="Palatino Linotype" w:eastAsia="Palatino Linotype" w:hAnsi="Palatino Linotype" w:cs="Palatino Linotype"/>
                <w:i/>
              </w:rPr>
              <w:t>Expedientes técnicos y catálogos de precios unitarios de todas las obras ejecutadas por la administración 2022 2024</w:t>
            </w:r>
          </w:p>
        </w:tc>
      </w:tr>
      <w:tr w:rsidR="00747A64" w:rsidRPr="00747A64" w14:paraId="761B794E" w14:textId="77777777">
        <w:tc>
          <w:tcPr>
            <w:tcW w:w="3256" w:type="dxa"/>
          </w:tcPr>
          <w:p w14:paraId="21B36A49" w14:textId="77777777" w:rsidR="00F17F27" w:rsidRPr="00747A64" w:rsidRDefault="000B7E28">
            <w:pPr>
              <w:spacing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00236/TEMAMATL/IP/2024</w:t>
            </w:r>
          </w:p>
        </w:tc>
        <w:tc>
          <w:tcPr>
            <w:tcW w:w="5670" w:type="dxa"/>
          </w:tcPr>
          <w:p w14:paraId="7B0125FE" w14:textId="77777777" w:rsidR="00F17F27" w:rsidRPr="00747A64" w:rsidRDefault="000B7E28">
            <w:pPr>
              <w:jc w:val="both"/>
              <w:rPr>
                <w:rFonts w:ascii="Palatino Linotype" w:eastAsia="Palatino Linotype" w:hAnsi="Palatino Linotype" w:cs="Palatino Linotype"/>
                <w:i/>
              </w:rPr>
            </w:pPr>
            <w:r w:rsidRPr="00747A64">
              <w:rPr>
                <w:rFonts w:ascii="Palatino Linotype" w:eastAsia="Palatino Linotype" w:hAnsi="Palatino Linotype" w:cs="Palatino Linotype"/>
                <w:i/>
              </w:rPr>
              <w:t>Expediente completo de la obra conocida como fuente danzarina realizada en la explanada de casa de cultura, adjuntando expediente de la.obra , catálogo de precios unitarios y expediente del proceso completo</w:t>
            </w:r>
          </w:p>
        </w:tc>
      </w:tr>
    </w:tbl>
    <w:p w14:paraId="1709A53E" w14:textId="77777777" w:rsidR="00F17F27" w:rsidRPr="00747A64" w:rsidRDefault="00F17F27">
      <w:pPr>
        <w:spacing w:after="0" w:line="276" w:lineRule="auto"/>
        <w:ind w:left="709" w:right="760"/>
        <w:jc w:val="both"/>
        <w:rPr>
          <w:rFonts w:ascii="Palatino Linotype" w:eastAsia="Palatino Linotype" w:hAnsi="Palatino Linotype" w:cs="Palatino Linotype"/>
          <w:i/>
        </w:rPr>
      </w:pPr>
    </w:p>
    <w:p w14:paraId="6814F165"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Modalidad de entrega: A través del </w:t>
      </w:r>
      <w:r w:rsidRPr="00747A64">
        <w:rPr>
          <w:rFonts w:ascii="Palatino Linotype" w:eastAsia="Palatino Linotype" w:hAnsi="Palatino Linotype" w:cs="Palatino Linotype"/>
          <w:b/>
          <w:sz w:val="24"/>
          <w:szCs w:val="24"/>
        </w:rPr>
        <w:t>SAIMEX</w:t>
      </w:r>
      <w:r w:rsidRPr="00747A64">
        <w:rPr>
          <w:rFonts w:ascii="Palatino Linotype" w:eastAsia="Palatino Linotype" w:hAnsi="Palatino Linotype" w:cs="Palatino Linotype"/>
          <w:sz w:val="24"/>
          <w:szCs w:val="24"/>
        </w:rPr>
        <w:t>.</w:t>
      </w:r>
    </w:p>
    <w:p w14:paraId="067DA08A"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1C847061"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2. RESPUESTAS.  </w:t>
      </w:r>
      <w:r w:rsidRPr="00747A64">
        <w:rPr>
          <w:rFonts w:ascii="Palatino Linotype" w:eastAsia="Palatino Linotype" w:hAnsi="Palatino Linotype" w:cs="Palatino Linotype"/>
          <w:sz w:val="24"/>
          <w:szCs w:val="24"/>
        </w:rPr>
        <w:t xml:space="preserve">Con fecha veintinueve de septiembre del dos mil veinticuatro,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otorgó, a través del SAIMEX, respuesta a las solicitudes de acceso a la información en los siguientes términos: </w:t>
      </w:r>
    </w:p>
    <w:p w14:paraId="1FD7ED17" w14:textId="77777777" w:rsidR="00F17F27" w:rsidRPr="00747A64" w:rsidRDefault="00F17F27">
      <w:pPr>
        <w:spacing w:after="0" w:line="360" w:lineRule="auto"/>
        <w:jc w:val="both"/>
        <w:rPr>
          <w:rFonts w:ascii="Palatino Linotype" w:eastAsia="Palatino Linotype" w:hAnsi="Palatino Linotype" w:cs="Palatino Linotype"/>
          <w:sz w:val="24"/>
          <w:szCs w:val="24"/>
        </w:rPr>
      </w:pPr>
    </w:p>
    <w:tbl>
      <w:tblPr>
        <w:tblStyle w:val="a7"/>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747A64" w:rsidRPr="00747A64" w14:paraId="65A66430" w14:textId="77777777">
        <w:tc>
          <w:tcPr>
            <w:tcW w:w="2552" w:type="dxa"/>
            <w:shd w:val="clear" w:color="auto" w:fill="D9D9D9"/>
          </w:tcPr>
          <w:p w14:paraId="39AF5982" w14:textId="77777777" w:rsidR="00F17F27" w:rsidRPr="00747A64" w:rsidRDefault="000B7E28">
            <w:pPr>
              <w:spacing w:line="360" w:lineRule="auto"/>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Número de solicitud</w:t>
            </w:r>
          </w:p>
        </w:tc>
        <w:tc>
          <w:tcPr>
            <w:tcW w:w="6259" w:type="dxa"/>
            <w:shd w:val="clear" w:color="auto" w:fill="D9D9D9"/>
          </w:tcPr>
          <w:p w14:paraId="17099503" w14:textId="77777777" w:rsidR="00F17F27" w:rsidRPr="00747A64" w:rsidRDefault="000B7E28">
            <w:pPr>
              <w:spacing w:line="360" w:lineRule="auto"/>
              <w:jc w:val="center"/>
              <w:rPr>
                <w:rFonts w:ascii="Palatino Linotype" w:eastAsia="Palatino Linotype" w:hAnsi="Palatino Linotype" w:cs="Palatino Linotype"/>
                <w:b/>
                <w:i/>
              </w:rPr>
            </w:pPr>
            <w:r w:rsidRPr="00747A64">
              <w:rPr>
                <w:rFonts w:ascii="Palatino Linotype" w:eastAsia="Palatino Linotype" w:hAnsi="Palatino Linotype" w:cs="Palatino Linotype"/>
                <w:b/>
                <w:i/>
              </w:rPr>
              <w:t>Archivos entregados</w:t>
            </w:r>
          </w:p>
        </w:tc>
      </w:tr>
      <w:tr w:rsidR="00747A64" w:rsidRPr="00747A64" w14:paraId="166F2950" w14:textId="77777777">
        <w:tc>
          <w:tcPr>
            <w:tcW w:w="2552" w:type="dxa"/>
          </w:tcPr>
          <w:p w14:paraId="3B5E65F2" w14:textId="77777777" w:rsidR="00F17F27" w:rsidRPr="00747A64" w:rsidRDefault="000B7E28">
            <w:pPr>
              <w:spacing w:line="360" w:lineRule="auto"/>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t>00279/TEMAMATL/IP/2024</w:t>
            </w:r>
          </w:p>
          <w:p w14:paraId="2F79CCF5" w14:textId="77777777" w:rsidR="00F17F27" w:rsidRPr="00747A64" w:rsidRDefault="00F17F27">
            <w:pPr>
              <w:spacing w:line="360" w:lineRule="auto"/>
              <w:rPr>
                <w:rFonts w:ascii="Palatino Linotype" w:eastAsia="Palatino Linotype" w:hAnsi="Palatino Linotype" w:cs="Palatino Linotype"/>
                <w:b/>
                <w:i/>
                <w:sz w:val="18"/>
                <w:szCs w:val="18"/>
              </w:rPr>
            </w:pPr>
          </w:p>
        </w:tc>
        <w:tc>
          <w:tcPr>
            <w:tcW w:w="6259" w:type="dxa"/>
          </w:tcPr>
          <w:p w14:paraId="6EB896E3"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SOLICITUD 279.pdf</w:t>
            </w:r>
            <w:r w:rsidRPr="00747A64">
              <w:rPr>
                <w:rFonts w:ascii="Palatino Linotype" w:eastAsia="Palatino Linotype" w:hAnsi="Palatino Linotype" w:cs="Palatino Linotype"/>
                <w:sz w:val="18"/>
                <w:szCs w:val="18"/>
              </w:rPr>
              <w:t xml:space="preserve">”: Oficio de fecha veinticinco de septiembre de dos mil veinticuatro, signado por el Director de Obras Públicas, mediante el cual señala que derivado del volumen de hojas que conforma el expediente completo de la obra mencionada, que  es  aproximadamente de 1000 hojas, por lo cual resulta materialmente imposible cargar la información, solicitando al Comité de Transparencia confirme la Consulta Directa, señalando que pone a disposición del solicitante, la información el día treinta de septiembre de dos mil veinticuatro en un horario de 11:00 a.m. a 12:00 a.m., las instalaciones de servicios administrativos como lugar de la disposición de la información y un teléfono de contacto. </w:t>
            </w:r>
          </w:p>
          <w:p w14:paraId="3A817209"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 xml:space="preserve">Aunado a ello solicitó al Comité de Transparencia, confirme la versión pública del Acta del Comité Interno de Obra Pública, Acta de Comité Ciudadano de Control y Vigilancia (COCICOVI), para el acto de la </w:t>
            </w:r>
            <w:r w:rsidRPr="00747A64">
              <w:rPr>
                <w:rFonts w:ascii="Palatino Linotype" w:eastAsia="Palatino Linotype" w:hAnsi="Palatino Linotype" w:cs="Palatino Linotype"/>
                <w:sz w:val="18"/>
                <w:szCs w:val="18"/>
              </w:rPr>
              <w:lastRenderedPageBreak/>
              <w:t xml:space="preserve">presentación, apertura de propuestas, Acta de Entrega Recepción, señalando que anexo el Índice de Clasificación de Información Confidencial y el cuadro de clasificación de cada uno de ellos. </w:t>
            </w:r>
          </w:p>
          <w:p w14:paraId="13008895"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ENTREGA RECEPCIÓN.pdf</w:t>
            </w:r>
            <w:r w:rsidRPr="00747A64">
              <w:rPr>
                <w:rFonts w:ascii="Palatino Linotype" w:eastAsia="Palatino Linotype" w:hAnsi="Palatino Linotype" w:cs="Palatino Linotype"/>
                <w:sz w:val="18"/>
                <w:szCs w:val="18"/>
              </w:rPr>
              <w:t xml:space="preserve">”: Cuyo contenido es el cuadro de clasificación del acta de entrega recepción. </w:t>
            </w:r>
          </w:p>
          <w:p w14:paraId="16847048"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INIVTACIONES DEL COCICOVI.pdf</w:t>
            </w:r>
            <w:r w:rsidRPr="00747A64">
              <w:rPr>
                <w:rFonts w:ascii="Palatino Linotype" w:eastAsia="Palatino Linotype" w:hAnsi="Palatino Linotype" w:cs="Palatino Linotype"/>
                <w:sz w:val="18"/>
                <w:szCs w:val="18"/>
              </w:rPr>
              <w:t>”: Cuadro clasificación de las invitaciones al Comité Ciudadano de Control y Vigilancia.</w:t>
            </w:r>
          </w:p>
          <w:p w14:paraId="71D43DD0"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COMITE INTERNO DE OBRAS.pdf</w:t>
            </w:r>
            <w:r w:rsidRPr="00747A64">
              <w:rPr>
                <w:rFonts w:ascii="Palatino Linotype" w:eastAsia="Palatino Linotype" w:hAnsi="Palatino Linotype" w:cs="Palatino Linotype"/>
                <w:sz w:val="18"/>
                <w:szCs w:val="18"/>
              </w:rPr>
              <w:t>”: Cuadro clasificación del  Acta de Apertura de Propuestas.</w:t>
            </w:r>
          </w:p>
          <w:p w14:paraId="76545596"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CODEMUN.pdf</w:t>
            </w:r>
            <w:r w:rsidRPr="00747A64">
              <w:rPr>
                <w:rFonts w:ascii="Palatino Linotype" w:eastAsia="Palatino Linotype" w:hAnsi="Palatino Linotype" w:cs="Palatino Linotype"/>
                <w:sz w:val="18"/>
                <w:szCs w:val="18"/>
              </w:rPr>
              <w:t>”: Cuadro clasificación del  Acta del Consejo de Desarrollo Municipal.</w:t>
            </w:r>
          </w:p>
          <w:p w14:paraId="1C64539B"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COCICOVI.pdf</w:t>
            </w:r>
            <w:r w:rsidRPr="00747A64">
              <w:rPr>
                <w:rFonts w:ascii="Palatino Linotype" w:eastAsia="Palatino Linotype" w:hAnsi="Palatino Linotype" w:cs="Palatino Linotype"/>
                <w:sz w:val="18"/>
                <w:szCs w:val="18"/>
              </w:rPr>
              <w:t xml:space="preserve">”: Cuadro clasificación del  Acta del Comité Ciudadano de Control y Vigilancia. </w:t>
            </w:r>
          </w:p>
          <w:p w14:paraId="4FE81B61"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ACTA 80 TRANSPARENCIA.pdf</w:t>
            </w:r>
            <w:r w:rsidRPr="00747A64">
              <w:rPr>
                <w:rFonts w:ascii="Palatino Linotype" w:eastAsia="Palatino Linotype" w:hAnsi="Palatino Linotype" w:cs="Palatino Linotype"/>
                <w:sz w:val="18"/>
                <w:szCs w:val="18"/>
              </w:rPr>
              <w:t xml:space="preserve">”: Acta del Comité de Transparencia de la Octogésima Sesión Ordinaría del Comité de Transparencia, en donde su cuarto punto del orden del día se aprueba la versión pública del acta del comité interno de obra pública, acta de comité ciudadano de control y vigilancia, invitaciones del comité ciudadano de control y vigilancia para el acto de presentación y apertura de propuestas y el acta de entrega recepción, aunado a ello, en quinto punto del orden del día se aprobó el cambio de modalidad de entrega de respuesta. </w:t>
            </w:r>
          </w:p>
        </w:tc>
      </w:tr>
      <w:tr w:rsidR="00747A64" w:rsidRPr="00747A64" w14:paraId="3A35E310" w14:textId="77777777">
        <w:tc>
          <w:tcPr>
            <w:tcW w:w="2552" w:type="dxa"/>
          </w:tcPr>
          <w:p w14:paraId="4190AA12" w14:textId="77777777" w:rsidR="00F17F27" w:rsidRPr="00747A64" w:rsidRDefault="000B7E28">
            <w:pPr>
              <w:spacing w:line="360" w:lineRule="auto"/>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lastRenderedPageBreak/>
              <w:t>00267/TEMAMATL/IP/2024</w:t>
            </w:r>
          </w:p>
        </w:tc>
        <w:tc>
          <w:tcPr>
            <w:tcW w:w="6259" w:type="dxa"/>
          </w:tcPr>
          <w:p w14:paraId="65D93D5E"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SOLICITUD 267.pdf</w:t>
            </w:r>
            <w:r w:rsidRPr="00747A64">
              <w:rPr>
                <w:rFonts w:ascii="Palatino Linotype" w:eastAsia="Palatino Linotype" w:hAnsi="Palatino Linotype" w:cs="Palatino Linotype"/>
                <w:sz w:val="18"/>
                <w:szCs w:val="18"/>
              </w:rPr>
              <w:t xml:space="preserve">”: Oficio de fecha veinticinco de septiembre de dos mil veinticuatro, signado por el Director de Obras Públicas, mediante el cual señala que derivado de la cantidad de hojas que conforman el Expediente Técnico en el cual contiene el catálogo de precios unitarios por cada una de las obras ejecutadas por la administración 2022-2024 se considera una máxima capacidad para la carga de la misma, solicitando al Comité de Transparencia confirme la Consulta Directa, señalando que pone a disposición del solicitante, la información el día treinta de septiembre de dos </w:t>
            </w:r>
            <w:r w:rsidRPr="00747A64">
              <w:rPr>
                <w:rFonts w:ascii="Palatino Linotype" w:eastAsia="Palatino Linotype" w:hAnsi="Palatino Linotype" w:cs="Palatino Linotype"/>
                <w:sz w:val="18"/>
                <w:szCs w:val="18"/>
              </w:rPr>
              <w:lastRenderedPageBreak/>
              <w:t xml:space="preserve">mil veinticuatro en un horario de 11:00 a.m. a 12:00 a.m., en las oficinas de la Dirección de Obras Públicas. </w:t>
            </w:r>
          </w:p>
          <w:p w14:paraId="5A142E44"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 xml:space="preserve">Aunado a ello solicitó al Comité de Transparencia, confirme la versión pública del Acta del Comité Interno de Obra Pública, Acta de Comité Ciudadano de Control y Vigilancia (COCICOVI), para el acto de la presentación, apertura de propuestas, Acta de Entrega Recepción, señalando que anexo el Índice de Clasificación de Información Confidencial y el cuadro de clasificación de cada uno de ellos. </w:t>
            </w:r>
          </w:p>
          <w:p w14:paraId="533FCEDA"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INIVTACIONES DEL COCICOVI.pdf</w:t>
            </w:r>
            <w:r w:rsidRPr="00747A64">
              <w:rPr>
                <w:rFonts w:ascii="Palatino Linotype" w:eastAsia="Palatino Linotype" w:hAnsi="Palatino Linotype" w:cs="Palatino Linotype"/>
                <w:sz w:val="18"/>
                <w:szCs w:val="18"/>
              </w:rPr>
              <w:t>”: Cuadro clasificación de las invitaciones al Comité Ciudadano de Control y Vigilancia.</w:t>
            </w:r>
          </w:p>
          <w:p w14:paraId="51EF6D77"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CODEMUN.pdf</w:t>
            </w:r>
            <w:r w:rsidRPr="00747A64">
              <w:rPr>
                <w:rFonts w:ascii="Palatino Linotype" w:eastAsia="Palatino Linotype" w:hAnsi="Palatino Linotype" w:cs="Palatino Linotype"/>
                <w:sz w:val="18"/>
                <w:szCs w:val="18"/>
              </w:rPr>
              <w:t>”: Cuadro clasificación del  Acta del Consejo de Desarrollo Municipal.</w:t>
            </w:r>
          </w:p>
          <w:p w14:paraId="69475A20"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ENTREGA RECEPCIÓN.pdf</w:t>
            </w:r>
            <w:r w:rsidRPr="00747A64">
              <w:rPr>
                <w:rFonts w:ascii="Palatino Linotype" w:eastAsia="Palatino Linotype" w:hAnsi="Palatino Linotype" w:cs="Palatino Linotype"/>
                <w:sz w:val="18"/>
                <w:szCs w:val="18"/>
              </w:rPr>
              <w:t xml:space="preserve">”: Cuyo contenido es el cuadro de clasificación del acta de entrega recepción. </w:t>
            </w:r>
          </w:p>
          <w:p w14:paraId="71596D0A"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COCICOVI.pdf</w:t>
            </w:r>
            <w:r w:rsidRPr="00747A64">
              <w:rPr>
                <w:rFonts w:ascii="Palatino Linotype" w:eastAsia="Palatino Linotype" w:hAnsi="Palatino Linotype" w:cs="Palatino Linotype"/>
                <w:sz w:val="18"/>
                <w:szCs w:val="18"/>
              </w:rPr>
              <w:t xml:space="preserve">”: Cuadro clasificación del  Acta del Comité Ciudadano de Control y Vigilancia. </w:t>
            </w:r>
          </w:p>
          <w:p w14:paraId="0EB91CA9"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COMITE INTERNO DE OBRAS.pdf</w:t>
            </w:r>
            <w:r w:rsidRPr="00747A64">
              <w:rPr>
                <w:rFonts w:ascii="Palatino Linotype" w:eastAsia="Palatino Linotype" w:hAnsi="Palatino Linotype" w:cs="Palatino Linotype"/>
                <w:sz w:val="18"/>
                <w:szCs w:val="18"/>
              </w:rPr>
              <w:t>”: Cuadro clasificación del  Acta de Apertura de Propuestas.</w:t>
            </w:r>
          </w:p>
          <w:p w14:paraId="6E8D34F7"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ACTA 80 TRANSPARENCIA.pdf</w:t>
            </w:r>
            <w:r w:rsidRPr="00747A64">
              <w:rPr>
                <w:rFonts w:ascii="Palatino Linotype" w:eastAsia="Palatino Linotype" w:hAnsi="Palatino Linotype" w:cs="Palatino Linotype"/>
                <w:sz w:val="18"/>
                <w:szCs w:val="18"/>
              </w:rPr>
              <w:t>”: Acta del Comité de Transparencia de la Octogésima Sesión Ordinaría del Comité de Transparencia, en donde su sexto punto del orden del día se aprueba la versión pública del acta del comité interno de obra pública, acta de comité ciudadano de control y vigilancia, invitaciones del comité ciudadano de control y vigilancia para el acto de presentación y apertura de propuestas y el acta de entrega recepción, aunado a ello, en quinto punto del orden del día se aprobó el cambio de modalidad de entrega de respuesta.</w:t>
            </w:r>
          </w:p>
        </w:tc>
      </w:tr>
      <w:tr w:rsidR="00747A64" w:rsidRPr="00747A64" w14:paraId="53993CF0" w14:textId="77777777">
        <w:tc>
          <w:tcPr>
            <w:tcW w:w="2552" w:type="dxa"/>
          </w:tcPr>
          <w:p w14:paraId="4054B60D" w14:textId="77777777" w:rsidR="00F17F27" w:rsidRPr="00747A64" w:rsidRDefault="000B7E28">
            <w:pPr>
              <w:spacing w:line="360" w:lineRule="auto"/>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lastRenderedPageBreak/>
              <w:t>00236/TEMAMATL/IP/2024</w:t>
            </w:r>
          </w:p>
        </w:tc>
        <w:tc>
          <w:tcPr>
            <w:tcW w:w="6259" w:type="dxa"/>
          </w:tcPr>
          <w:p w14:paraId="0CD8F761"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SOLICITUD 236.pdf</w:t>
            </w:r>
            <w:r w:rsidRPr="00747A64">
              <w:rPr>
                <w:rFonts w:ascii="Palatino Linotype" w:eastAsia="Palatino Linotype" w:hAnsi="Palatino Linotype" w:cs="Palatino Linotype"/>
                <w:sz w:val="18"/>
                <w:szCs w:val="18"/>
              </w:rPr>
              <w:t xml:space="preserve">”: Oficio de fecha veinticinco de septiembre de dos mil veinticuatro, signado por el Director de Obras Públicas, mediante el cual señala que derivado del volumen de hojas que conforma el expediente completo de la obra mencionada, que  es  aproximadamente de 1000 hojas, </w:t>
            </w:r>
            <w:r w:rsidRPr="00747A64">
              <w:rPr>
                <w:rFonts w:ascii="Palatino Linotype" w:eastAsia="Palatino Linotype" w:hAnsi="Palatino Linotype" w:cs="Palatino Linotype"/>
                <w:sz w:val="18"/>
                <w:szCs w:val="18"/>
              </w:rPr>
              <w:lastRenderedPageBreak/>
              <w:t xml:space="preserve">por lo cual resulta materialmente imposible cargar la información, solicitando al Comité de Transparencia confirme la Consulta Directa, señalando que pone a disposición del solicitante, la información el día treinta de septiembre de dos mil veinticuatro en un horario de 11:00 a.m. a 12:00 a.m., las instalaciones de las oficinas de la Dirección de Obras Públicas. </w:t>
            </w:r>
          </w:p>
          <w:p w14:paraId="7A96F1DE"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INIVTACIONES DEL COCICOVI.pdf</w:t>
            </w:r>
            <w:r w:rsidRPr="00747A64">
              <w:rPr>
                <w:rFonts w:ascii="Palatino Linotype" w:eastAsia="Palatino Linotype" w:hAnsi="Palatino Linotype" w:cs="Palatino Linotype"/>
                <w:sz w:val="18"/>
                <w:szCs w:val="18"/>
              </w:rPr>
              <w:t>”: Cuadro clasificación de las invitaciones al Comité Ciudadano de Control y Vigilancia.</w:t>
            </w:r>
          </w:p>
          <w:p w14:paraId="0BC9C33E"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COMITE INTERNO DE OBRAS.pdf</w:t>
            </w:r>
            <w:r w:rsidRPr="00747A64">
              <w:rPr>
                <w:rFonts w:ascii="Palatino Linotype" w:eastAsia="Palatino Linotype" w:hAnsi="Palatino Linotype" w:cs="Palatino Linotype"/>
                <w:sz w:val="18"/>
                <w:szCs w:val="18"/>
              </w:rPr>
              <w:t>”: Cuadro clasificación del  Acta de Apertura de Propuestas.</w:t>
            </w:r>
          </w:p>
          <w:p w14:paraId="5653E316"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ENTREGA RECEPCIÓN.pdf</w:t>
            </w:r>
            <w:r w:rsidRPr="00747A64">
              <w:rPr>
                <w:rFonts w:ascii="Palatino Linotype" w:eastAsia="Palatino Linotype" w:hAnsi="Palatino Linotype" w:cs="Palatino Linotype"/>
                <w:sz w:val="18"/>
                <w:szCs w:val="18"/>
              </w:rPr>
              <w:t xml:space="preserve">”: Cuadro de clasificación del acta de entrega recepción. </w:t>
            </w:r>
          </w:p>
          <w:p w14:paraId="6B3B9A5B"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CODEMUN.pdf</w:t>
            </w:r>
            <w:r w:rsidRPr="00747A64">
              <w:rPr>
                <w:rFonts w:ascii="Palatino Linotype" w:eastAsia="Palatino Linotype" w:hAnsi="Palatino Linotype" w:cs="Palatino Linotype"/>
                <w:sz w:val="18"/>
                <w:szCs w:val="18"/>
              </w:rPr>
              <w:t>”: Cuadro clasificación del  Acta del Consejo de Desarrollo Municipal.</w:t>
            </w:r>
          </w:p>
          <w:p w14:paraId="689D8D51"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CUADRO DE ACTA DE COCICOVI.pdf</w:t>
            </w:r>
            <w:r w:rsidRPr="00747A64">
              <w:rPr>
                <w:rFonts w:ascii="Palatino Linotype" w:eastAsia="Palatino Linotype" w:hAnsi="Palatino Linotype" w:cs="Palatino Linotype"/>
                <w:sz w:val="18"/>
                <w:szCs w:val="18"/>
              </w:rPr>
              <w:t>”: Cuadro clasificación de las invitaciones al Comité Ciudadano de Control y Vigilancia.</w:t>
            </w:r>
          </w:p>
          <w:p w14:paraId="7F434ACB" w14:textId="77777777" w:rsidR="00F17F27" w:rsidRPr="00747A64" w:rsidRDefault="000B7E28">
            <w:pPr>
              <w:spacing w:line="360" w:lineRule="auto"/>
              <w:ind w:right="51"/>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w:t>
            </w:r>
            <w:r w:rsidRPr="00747A64">
              <w:rPr>
                <w:rFonts w:ascii="Palatino Linotype" w:eastAsia="Palatino Linotype" w:hAnsi="Palatino Linotype" w:cs="Palatino Linotype"/>
                <w:b/>
                <w:i/>
                <w:sz w:val="18"/>
                <w:szCs w:val="18"/>
                <w:u w:val="single"/>
              </w:rPr>
              <w:t>ACTA 80 TRANSPARENCIA.pdf</w:t>
            </w:r>
            <w:r w:rsidRPr="00747A64">
              <w:rPr>
                <w:rFonts w:ascii="Palatino Linotype" w:eastAsia="Palatino Linotype" w:hAnsi="Palatino Linotype" w:cs="Palatino Linotype"/>
                <w:sz w:val="18"/>
                <w:szCs w:val="18"/>
              </w:rPr>
              <w:t>”: Acta del Comité de Transparencia de la Octogésima Sesión Ordinaría del Comité de Transparencia, en donde su sexto punto del orden del día se aprueba la versión pública del acta del comité interno de obra pública, acta de comité ciudadano de control y vigilancia, invitaciones del comité ciudadano de control y vigilancia para el acto de presentación y apertura de propuestas y el acta de entrega recepción, aunado a ello, en el tercer punto del orden del día se aprobó el cambio de modalidad de entrega de respuesta.</w:t>
            </w:r>
          </w:p>
        </w:tc>
      </w:tr>
    </w:tbl>
    <w:p w14:paraId="38C3B24F"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469C427C" w14:textId="77777777" w:rsidR="00F17F27" w:rsidRPr="00747A64" w:rsidRDefault="000B7E28">
      <w:pPr>
        <w:spacing w:after="0" w:line="360" w:lineRule="auto"/>
        <w:ind w:right="-234"/>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3. DEL RECURSO DE REVISIÓN. </w:t>
      </w:r>
      <w:r w:rsidRPr="00747A64">
        <w:rPr>
          <w:rFonts w:ascii="Palatino Linotype" w:eastAsia="Palatino Linotype" w:hAnsi="Palatino Linotype" w:cs="Palatino Linotype"/>
          <w:sz w:val="24"/>
          <w:szCs w:val="24"/>
        </w:rPr>
        <w:t>Inconforme con las respuestas del</w:t>
      </w:r>
      <w:r w:rsidRPr="00747A64">
        <w:rPr>
          <w:rFonts w:ascii="Palatino Linotype" w:eastAsia="Palatino Linotype" w:hAnsi="Palatino Linotype" w:cs="Palatino Linotype"/>
          <w:b/>
          <w:sz w:val="24"/>
          <w:szCs w:val="24"/>
        </w:rPr>
        <w:t xml:space="preserve"> SUJETO OBLIGADO, </w:t>
      </w:r>
      <w:r w:rsidRPr="00747A64">
        <w:rPr>
          <w:rFonts w:ascii="Palatino Linotype" w:eastAsia="Palatino Linotype" w:hAnsi="Palatino Linotype" w:cs="Palatino Linotype"/>
          <w:sz w:val="24"/>
          <w:szCs w:val="24"/>
        </w:rPr>
        <w:t>en fecha treinta de septiembre de dos mil veinticuatro,</w:t>
      </w:r>
      <w:r w:rsidRPr="00747A64">
        <w:rPr>
          <w:rFonts w:ascii="Palatino Linotype" w:eastAsia="Palatino Linotype" w:hAnsi="Palatino Linotype" w:cs="Palatino Linotype"/>
          <w:b/>
          <w:sz w:val="24"/>
          <w:szCs w:val="24"/>
        </w:rPr>
        <w:t xml:space="preserve"> LA PARTE RECURRENTE </w:t>
      </w:r>
      <w:r w:rsidRPr="00747A64">
        <w:rPr>
          <w:rFonts w:ascii="Palatino Linotype" w:eastAsia="Palatino Linotype" w:hAnsi="Palatino Linotype" w:cs="Palatino Linotype"/>
          <w:sz w:val="24"/>
          <w:szCs w:val="24"/>
        </w:rPr>
        <w:t>interpuso los recursos de revisión, los cuales fueron registrados</w:t>
      </w:r>
      <w:r w:rsidRPr="00747A64">
        <w:rPr>
          <w:rFonts w:ascii="Palatino Linotype" w:eastAsia="Palatino Linotype" w:hAnsi="Palatino Linotype" w:cs="Palatino Linotype"/>
          <w:b/>
          <w:sz w:val="24"/>
          <w:szCs w:val="24"/>
        </w:rPr>
        <w:t xml:space="preserve"> </w:t>
      </w:r>
      <w:r w:rsidRPr="00747A64">
        <w:rPr>
          <w:rFonts w:ascii="Palatino Linotype" w:eastAsia="Palatino Linotype" w:hAnsi="Palatino Linotype" w:cs="Palatino Linotype"/>
          <w:sz w:val="24"/>
          <w:szCs w:val="24"/>
        </w:rPr>
        <w:t xml:space="preserve">en el sistema electrónico con lo expediente número </w:t>
      </w:r>
      <w:r w:rsidRPr="00747A64">
        <w:rPr>
          <w:rFonts w:ascii="Palatino Linotype" w:eastAsia="Palatino Linotype" w:hAnsi="Palatino Linotype" w:cs="Palatino Linotype"/>
          <w:b/>
          <w:sz w:val="24"/>
          <w:szCs w:val="24"/>
        </w:rPr>
        <w:t>05934/INFOEM/IP/RR/2024</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lastRenderedPageBreak/>
        <w:t xml:space="preserve">05939/INFOEM/IP/RR/2024 </w:t>
      </w:r>
      <w:r w:rsidRPr="00747A64">
        <w:rPr>
          <w:rFonts w:ascii="Palatino Linotype" w:eastAsia="Palatino Linotype" w:hAnsi="Palatino Linotype" w:cs="Palatino Linotype"/>
          <w:sz w:val="24"/>
          <w:szCs w:val="24"/>
        </w:rPr>
        <w:t>y</w:t>
      </w:r>
      <w:r w:rsidRPr="00747A64">
        <w:rPr>
          <w:rFonts w:ascii="Palatino Linotype" w:eastAsia="Palatino Linotype" w:hAnsi="Palatino Linotype" w:cs="Palatino Linotype"/>
          <w:b/>
          <w:sz w:val="24"/>
          <w:szCs w:val="24"/>
        </w:rPr>
        <w:t xml:space="preserve"> 05941/INFOEM/IP/RR/2024</w:t>
      </w:r>
      <w:r w:rsidRPr="00747A64">
        <w:rPr>
          <w:rFonts w:ascii="Palatino Linotype" w:eastAsia="Palatino Linotype" w:hAnsi="Palatino Linotype" w:cs="Palatino Linotype"/>
          <w:sz w:val="24"/>
          <w:szCs w:val="24"/>
        </w:rPr>
        <w:t>, en el cual manifiesta, lo siguiente:</w:t>
      </w:r>
    </w:p>
    <w:p w14:paraId="73AF7B51" w14:textId="77777777" w:rsidR="00F17F27" w:rsidRPr="00747A64" w:rsidRDefault="00F17F27">
      <w:pPr>
        <w:spacing w:after="0" w:line="360" w:lineRule="auto"/>
        <w:ind w:right="-234"/>
        <w:jc w:val="both"/>
        <w:rPr>
          <w:rFonts w:ascii="Palatino Linotype" w:eastAsia="Palatino Linotype" w:hAnsi="Palatino Linotype" w:cs="Palatino Linotype"/>
          <w:sz w:val="24"/>
          <w:szCs w:val="24"/>
        </w:rPr>
      </w:pPr>
    </w:p>
    <w:p w14:paraId="2E1ABE53" w14:textId="77777777" w:rsidR="00F17F27" w:rsidRPr="00747A64" w:rsidRDefault="000B7E28">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747A64">
        <w:rPr>
          <w:rFonts w:ascii="Palatino Linotype" w:eastAsia="Palatino Linotype" w:hAnsi="Palatino Linotype" w:cs="Palatino Linotype"/>
          <w:b/>
          <w:i/>
          <w:sz w:val="24"/>
          <w:szCs w:val="24"/>
        </w:rPr>
        <w:t>Acto Impugnado:</w:t>
      </w:r>
    </w:p>
    <w:p w14:paraId="53043F35" w14:textId="77777777" w:rsidR="00F17F27" w:rsidRPr="00747A64" w:rsidRDefault="000B7E28">
      <w:pPr>
        <w:tabs>
          <w:tab w:val="left" w:pos="8222"/>
        </w:tabs>
        <w:spacing w:after="0" w:line="276" w:lineRule="auto"/>
        <w:ind w:left="851" w:right="616"/>
        <w:jc w:val="both"/>
        <w:rPr>
          <w:rFonts w:ascii="Palatino Linotype" w:eastAsia="Palatino Linotype" w:hAnsi="Palatino Linotype" w:cs="Palatino Linotype"/>
          <w:i/>
        </w:rPr>
      </w:pPr>
      <w:r w:rsidRPr="00747A64">
        <w:rPr>
          <w:rFonts w:ascii="Palatino Linotype" w:eastAsia="Palatino Linotype" w:hAnsi="Palatino Linotype" w:cs="Palatino Linotype"/>
          <w:i/>
        </w:rPr>
        <w:t>“respuesta de solciitud” [sic]</w:t>
      </w:r>
    </w:p>
    <w:p w14:paraId="64F9B1EA" w14:textId="77777777" w:rsidR="00F17F27" w:rsidRPr="00747A64" w:rsidRDefault="00F17F27">
      <w:pPr>
        <w:tabs>
          <w:tab w:val="left" w:pos="8222"/>
        </w:tabs>
        <w:spacing w:after="0" w:line="276" w:lineRule="auto"/>
        <w:ind w:left="851" w:right="616"/>
        <w:jc w:val="both"/>
        <w:rPr>
          <w:rFonts w:ascii="Palatino Linotype" w:eastAsia="Palatino Linotype" w:hAnsi="Palatino Linotype" w:cs="Palatino Linotype"/>
          <w:i/>
        </w:rPr>
      </w:pPr>
    </w:p>
    <w:p w14:paraId="5A2B39CB" w14:textId="77777777" w:rsidR="00F17F27" w:rsidRPr="00747A64" w:rsidRDefault="000B7E28">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747A64">
        <w:rPr>
          <w:rFonts w:ascii="Palatino Linotype" w:eastAsia="Palatino Linotype" w:hAnsi="Palatino Linotype" w:cs="Palatino Linotype"/>
          <w:b/>
          <w:i/>
          <w:sz w:val="24"/>
          <w:szCs w:val="24"/>
        </w:rPr>
        <w:t>Razones o Motivos de Inconformidad</w:t>
      </w:r>
      <w:r w:rsidRPr="00747A64">
        <w:rPr>
          <w:rFonts w:ascii="Palatino Linotype" w:eastAsia="Palatino Linotype" w:hAnsi="Palatino Linotype" w:cs="Palatino Linotype"/>
          <w:i/>
          <w:sz w:val="24"/>
          <w:szCs w:val="24"/>
        </w:rPr>
        <w:t>:</w:t>
      </w:r>
    </w:p>
    <w:p w14:paraId="47550E24" w14:textId="77777777" w:rsidR="00F17F27" w:rsidRPr="00747A64" w:rsidRDefault="00F17F27">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50C5C69" w14:textId="77777777" w:rsidR="00F17F27" w:rsidRPr="00747A64" w:rsidRDefault="000B7E28">
      <w:pPr>
        <w:spacing w:after="0" w:line="276" w:lineRule="auto"/>
        <w:ind w:left="851" w:right="616"/>
        <w:jc w:val="both"/>
        <w:rPr>
          <w:rFonts w:ascii="Palatino Linotype" w:eastAsia="Palatino Linotype" w:hAnsi="Palatino Linotype" w:cs="Palatino Linotype"/>
          <w:i/>
        </w:rPr>
      </w:pPr>
      <w:r w:rsidRPr="00747A64">
        <w:rPr>
          <w:rFonts w:ascii="Palatino Linotype" w:eastAsia="Palatino Linotype" w:hAnsi="Palatino Linotype" w:cs="Palatino Linotype"/>
          <w:i/>
          <w:sz w:val="24"/>
          <w:szCs w:val="24"/>
        </w:rPr>
        <w:t>“</w:t>
      </w:r>
      <w:r w:rsidRPr="00747A64">
        <w:rPr>
          <w:rFonts w:ascii="Palatino Linotype" w:eastAsia="Palatino Linotype" w:hAnsi="Palatino Linotype" w:cs="Palatino Linotype"/>
          <w:i/>
        </w:rPr>
        <w:t>el sujeto obligo me informa unas horas antes de la disposición de la información, siendo para mi imposible presentarme a la cita propuesta, el sujeto obligado manifiesta que resulta imposible la carga de la información por el numero de hojas que esta contiene, pareciendo esto una clara evasiva del sujeto obligado ya que una institución publica como el municipio de Temamatla, cuenta con el personal y el equipo necesario para efectuar el escaneo de dicha información, a mi me resulta imposible trasladarme a las oficinas de presidencia, razón por la cual solicite la información requerida a través de esta plataforma. Razón por la cual solicito que la información me sea proporcionada a través de este medio” [sic]</w:t>
      </w:r>
    </w:p>
    <w:p w14:paraId="6642001C" w14:textId="77777777" w:rsidR="00F17F27" w:rsidRPr="00747A64" w:rsidRDefault="00F17F27">
      <w:pPr>
        <w:spacing w:after="0" w:line="360" w:lineRule="auto"/>
        <w:jc w:val="both"/>
        <w:rPr>
          <w:rFonts w:ascii="Palatino Linotype" w:eastAsia="Palatino Linotype" w:hAnsi="Palatino Linotype" w:cs="Palatino Linotype"/>
          <w:b/>
          <w:sz w:val="24"/>
          <w:szCs w:val="24"/>
        </w:rPr>
      </w:pPr>
      <w:bookmarkStart w:id="1" w:name="_heading=h.gjdgxs" w:colFirst="0" w:colLast="0"/>
      <w:bookmarkEnd w:id="1"/>
    </w:p>
    <w:p w14:paraId="0D0B1575"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4. TURNO. </w:t>
      </w:r>
      <w:r w:rsidRPr="00747A64">
        <w:rPr>
          <w:rFonts w:ascii="Palatino Linotype" w:eastAsia="Palatino Linotype" w:hAnsi="Palatino Linotype" w:cs="Palatino Linotype"/>
          <w:sz w:val="24"/>
          <w:szCs w:val="24"/>
        </w:rPr>
        <w:t xml:space="preserve">De conformidad con el artículo 185 fracción I de la Ley Transparencia y Acceso a la Información Pública, los recursos de revisión número </w:t>
      </w:r>
      <w:r w:rsidRPr="00747A64">
        <w:rPr>
          <w:rFonts w:ascii="Palatino Linotype" w:eastAsia="Palatino Linotype" w:hAnsi="Palatino Linotype" w:cs="Palatino Linotype"/>
          <w:b/>
          <w:sz w:val="24"/>
          <w:szCs w:val="24"/>
        </w:rPr>
        <w:t xml:space="preserve">05934/INFOEM/IP/RR/2024 </w:t>
      </w:r>
      <w:r w:rsidRPr="00747A64">
        <w:rPr>
          <w:rFonts w:ascii="Palatino Linotype" w:eastAsia="Palatino Linotype" w:hAnsi="Palatino Linotype" w:cs="Palatino Linotype"/>
          <w:sz w:val="24"/>
          <w:szCs w:val="24"/>
        </w:rPr>
        <w:t>y</w:t>
      </w:r>
      <w:r w:rsidRPr="00747A64">
        <w:rPr>
          <w:rFonts w:ascii="Palatino Linotype" w:eastAsia="Palatino Linotype" w:hAnsi="Palatino Linotype" w:cs="Palatino Linotype"/>
          <w:b/>
          <w:sz w:val="24"/>
          <w:szCs w:val="24"/>
        </w:rPr>
        <w:t xml:space="preserve"> 05939/INFOEM/IP/RR/2024  </w:t>
      </w:r>
      <w:r w:rsidRPr="00747A64">
        <w:rPr>
          <w:rFonts w:ascii="Palatino Linotype" w:eastAsia="Palatino Linotype" w:hAnsi="Palatino Linotype" w:cs="Palatino Linotype"/>
          <w:sz w:val="24"/>
          <w:szCs w:val="24"/>
        </w:rPr>
        <w:t xml:space="preserve">fueron turnados a la Comisionada Guadalupe Ramírez Peña; el recurso </w:t>
      </w:r>
      <w:r w:rsidRPr="00747A64">
        <w:rPr>
          <w:rFonts w:ascii="Palatino Linotype" w:eastAsia="Palatino Linotype" w:hAnsi="Palatino Linotype" w:cs="Palatino Linotype"/>
          <w:b/>
          <w:sz w:val="24"/>
          <w:szCs w:val="24"/>
        </w:rPr>
        <w:t xml:space="preserve">05941/INFOEM/IP/RR/2024 </w:t>
      </w:r>
      <w:r w:rsidRPr="00747A64">
        <w:rPr>
          <w:rFonts w:ascii="Palatino Linotype" w:eastAsia="Palatino Linotype" w:hAnsi="Palatino Linotype" w:cs="Palatino Linotype"/>
          <w:sz w:val="24"/>
          <w:szCs w:val="24"/>
        </w:rPr>
        <w:t xml:space="preserve">al Comisionado Luis Gustavo Parra Noriega.  </w:t>
      </w:r>
    </w:p>
    <w:p w14:paraId="7D42D077" w14:textId="77777777" w:rsidR="00F17F27" w:rsidRPr="00747A64" w:rsidRDefault="000B7E28">
      <w:pPr>
        <w:spacing w:after="0" w:line="360" w:lineRule="auto"/>
        <w:jc w:val="both"/>
      </w:pPr>
      <w:r w:rsidRPr="00747A64">
        <w:rPr>
          <w:rFonts w:ascii="Palatino Linotype" w:eastAsia="Palatino Linotype" w:hAnsi="Palatino Linotype" w:cs="Palatino Linotype"/>
          <w:b/>
          <w:sz w:val="24"/>
          <w:szCs w:val="24"/>
        </w:rPr>
        <w:t>5. ADMISIÓN DEL RECURSO DE REVISIÓN.</w:t>
      </w:r>
      <w:r w:rsidRPr="00747A64">
        <w:rPr>
          <w:rFonts w:ascii="Palatino Linotype" w:eastAsia="Palatino Linotype" w:hAnsi="Palatino Linotype" w:cs="Palatino Linotype"/>
          <w:sz w:val="24"/>
          <w:szCs w:val="24"/>
        </w:rPr>
        <w:t xml:space="preserve"> En fecha </w:t>
      </w:r>
      <w:r w:rsidRPr="00747A64">
        <w:rPr>
          <w:rFonts w:ascii="Palatino Linotype" w:eastAsia="Palatino Linotype" w:hAnsi="Palatino Linotype" w:cs="Palatino Linotype"/>
          <w:b/>
          <w:sz w:val="24"/>
          <w:szCs w:val="24"/>
        </w:rPr>
        <w:t>cuatro de octubre de dos mil veinticuatro</w:t>
      </w:r>
      <w:r w:rsidRPr="00747A64">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los recursos de revisión </w:t>
      </w:r>
      <w:r w:rsidRPr="00747A64">
        <w:rPr>
          <w:rFonts w:ascii="Palatino Linotype" w:eastAsia="Palatino Linotype" w:hAnsi="Palatino Linotype" w:cs="Palatino Linotype"/>
          <w:b/>
          <w:sz w:val="24"/>
          <w:szCs w:val="24"/>
        </w:rPr>
        <w:lastRenderedPageBreak/>
        <w:t>05934/INFOEM/IP/RR/2024, 05939/INFOEM/IP/RR/2024 y 05941/INFOEM/IP/RR/2024.</w:t>
      </w:r>
    </w:p>
    <w:p w14:paraId="07445075"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62CF4948"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6. MANIFESTACIONES E INFORME JUSTIFICADO.</w:t>
      </w:r>
      <w:r w:rsidRPr="00747A64">
        <w:rPr>
          <w:rFonts w:ascii="Palatino Linotype" w:eastAsia="Palatino Linotype" w:hAnsi="Palatino Linotype" w:cs="Palatino Linotype"/>
          <w:sz w:val="24"/>
          <w:szCs w:val="24"/>
        </w:rPr>
        <w:t xml:space="preserve"> Con fecha nueve de octubre dos mil veinticuatro se recibió, a través del Sistema de Acceso a la Información Mexiquense (SAIMEX) se recibió el informe justificado del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trike/>
          <w:sz w:val="24"/>
          <w:szCs w:val="24"/>
        </w:rPr>
        <w:t>,</w:t>
      </w:r>
      <w:r w:rsidRPr="00747A64">
        <w:rPr>
          <w:rFonts w:ascii="Palatino Linotype" w:eastAsia="Palatino Linotype" w:hAnsi="Palatino Linotype" w:cs="Palatino Linotype"/>
          <w:b/>
          <w:sz w:val="24"/>
          <w:szCs w:val="24"/>
        </w:rPr>
        <w:t xml:space="preserve"> </w:t>
      </w:r>
      <w:r w:rsidRPr="00747A64">
        <w:rPr>
          <w:rFonts w:ascii="Palatino Linotype" w:eastAsia="Palatino Linotype" w:hAnsi="Palatino Linotype" w:cs="Palatino Linotype"/>
          <w:sz w:val="24"/>
          <w:szCs w:val="24"/>
        </w:rPr>
        <w:t xml:space="preserve">a través de los siguientes archivos electrónicos: </w:t>
      </w:r>
    </w:p>
    <w:tbl>
      <w:tblPr>
        <w:tblStyle w:val="a8"/>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747A64" w:rsidRPr="00747A64" w14:paraId="24BB8834" w14:textId="77777777">
        <w:tc>
          <w:tcPr>
            <w:tcW w:w="2977" w:type="dxa"/>
            <w:shd w:val="clear" w:color="auto" w:fill="A6A6A6"/>
          </w:tcPr>
          <w:p w14:paraId="453B3283" w14:textId="77777777" w:rsidR="00F17F27" w:rsidRPr="00747A64" w:rsidRDefault="000B7E28">
            <w:pPr>
              <w:spacing w:before="120" w:after="120"/>
              <w:jc w:val="center"/>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Recuso de Revisión</w:t>
            </w:r>
          </w:p>
        </w:tc>
        <w:tc>
          <w:tcPr>
            <w:tcW w:w="5812" w:type="dxa"/>
            <w:shd w:val="clear" w:color="auto" w:fill="A6A6A6"/>
          </w:tcPr>
          <w:p w14:paraId="0B0D9FE3" w14:textId="77777777" w:rsidR="00F17F27" w:rsidRPr="00747A64" w:rsidRDefault="000B7E28">
            <w:pPr>
              <w:spacing w:before="120" w:after="120"/>
              <w:jc w:val="center"/>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Información entregada</w:t>
            </w:r>
          </w:p>
        </w:tc>
      </w:tr>
      <w:tr w:rsidR="00747A64" w:rsidRPr="00747A64" w14:paraId="0FAF8CC4" w14:textId="77777777">
        <w:trPr>
          <w:trHeight w:val="432"/>
        </w:trPr>
        <w:tc>
          <w:tcPr>
            <w:tcW w:w="2977" w:type="dxa"/>
            <w:vAlign w:val="center"/>
          </w:tcPr>
          <w:p w14:paraId="49650A55" w14:textId="77777777" w:rsidR="00F17F27" w:rsidRPr="00747A64" w:rsidRDefault="000B7E28">
            <w:pPr>
              <w:spacing w:before="120" w:after="120"/>
              <w:jc w:val="center"/>
              <w:rPr>
                <w:rFonts w:ascii="Palatino Linotype" w:eastAsia="Palatino Linotype" w:hAnsi="Palatino Linotype" w:cs="Palatino Linotype"/>
                <w:b/>
                <w:sz w:val="17"/>
                <w:szCs w:val="17"/>
                <w:lang w:val="en-US"/>
              </w:rPr>
            </w:pPr>
            <w:r w:rsidRPr="00747A64">
              <w:rPr>
                <w:rFonts w:ascii="Palatino Linotype" w:eastAsia="Palatino Linotype" w:hAnsi="Palatino Linotype" w:cs="Palatino Linotype"/>
                <w:b/>
                <w:sz w:val="17"/>
                <w:szCs w:val="17"/>
                <w:lang w:val="en-US"/>
              </w:rPr>
              <w:t>00279/TEMAMATL/IP/2024</w:t>
            </w:r>
          </w:p>
          <w:p w14:paraId="444A37BE" w14:textId="77777777" w:rsidR="00F17F27" w:rsidRPr="00747A64" w:rsidRDefault="000B7E28">
            <w:pPr>
              <w:spacing w:before="120" w:after="120"/>
              <w:jc w:val="center"/>
              <w:rPr>
                <w:rFonts w:ascii="Palatino Linotype" w:eastAsia="Palatino Linotype" w:hAnsi="Palatino Linotype" w:cs="Palatino Linotype"/>
                <w:b/>
                <w:sz w:val="20"/>
                <w:szCs w:val="20"/>
                <w:lang w:val="en-US"/>
              </w:rPr>
            </w:pPr>
            <w:r w:rsidRPr="00747A64">
              <w:rPr>
                <w:rFonts w:ascii="Palatino Linotype" w:eastAsia="Palatino Linotype" w:hAnsi="Palatino Linotype" w:cs="Palatino Linotype"/>
                <w:b/>
                <w:sz w:val="18"/>
                <w:szCs w:val="18"/>
                <w:lang w:val="en-US"/>
              </w:rPr>
              <w:t>05934/INFOEM/IP/RR/2024</w:t>
            </w:r>
          </w:p>
        </w:tc>
        <w:tc>
          <w:tcPr>
            <w:tcW w:w="5812" w:type="dxa"/>
          </w:tcPr>
          <w:p w14:paraId="6E495E32" w14:textId="77777777" w:rsidR="00F17F27" w:rsidRPr="00747A64" w:rsidRDefault="000B7E28">
            <w:pPr>
              <w:numPr>
                <w:ilvl w:val="0"/>
                <w:numId w:val="4"/>
              </w:num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b/>
                <w:sz w:val="20"/>
                <w:szCs w:val="20"/>
              </w:rPr>
              <w:t>MANIFESTACIONES PDF.pdf:</w:t>
            </w:r>
            <w:r w:rsidRPr="00747A64">
              <w:rPr>
                <w:rFonts w:ascii="Palatino Linotype" w:eastAsia="Palatino Linotype" w:hAnsi="Palatino Linotype" w:cs="Palatino Linotype"/>
                <w:sz w:val="20"/>
                <w:szCs w:val="20"/>
              </w:rPr>
              <w:t xml:space="preserve"> </w:t>
            </w:r>
            <w:r w:rsidRPr="00747A64">
              <w:rPr>
                <w:rFonts w:ascii="Palatino Linotype" w:eastAsia="Palatino Linotype" w:hAnsi="Palatino Linotype" w:cs="Palatino Linotype"/>
                <w:sz w:val="24"/>
                <w:szCs w:val="24"/>
              </w:rPr>
              <w:t>Escrito dirigido por la Titular de la Unidad de Transparencia, mediante el cual ratifica en términos generales su respuesta inicial.</w:t>
            </w:r>
          </w:p>
        </w:tc>
      </w:tr>
      <w:tr w:rsidR="00747A64" w:rsidRPr="00747A64" w14:paraId="7CB25034" w14:textId="77777777">
        <w:trPr>
          <w:trHeight w:val="432"/>
        </w:trPr>
        <w:tc>
          <w:tcPr>
            <w:tcW w:w="2977" w:type="dxa"/>
            <w:vAlign w:val="center"/>
          </w:tcPr>
          <w:p w14:paraId="5CB8048E" w14:textId="77777777" w:rsidR="00F17F27" w:rsidRPr="00747A64" w:rsidRDefault="000B7E28">
            <w:pPr>
              <w:spacing w:before="120" w:after="120"/>
              <w:jc w:val="center"/>
              <w:rPr>
                <w:rFonts w:ascii="Palatino Linotype" w:eastAsia="Palatino Linotype" w:hAnsi="Palatino Linotype" w:cs="Palatino Linotype"/>
                <w:b/>
                <w:sz w:val="17"/>
                <w:szCs w:val="17"/>
                <w:lang w:val="en-US"/>
              </w:rPr>
            </w:pPr>
            <w:r w:rsidRPr="00747A64">
              <w:rPr>
                <w:rFonts w:ascii="Palatino Linotype" w:eastAsia="Palatino Linotype" w:hAnsi="Palatino Linotype" w:cs="Palatino Linotype"/>
                <w:b/>
                <w:sz w:val="17"/>
                <w:szCs w:val="17"/>
                <w:lang w:val="en-US"/>
              </w:rPr>
              <w:t>00267/TEMAMATL/IP/2024</w:t>
            </w:r>
            <w:r w:rsidRPr="00747A64">
              <w:rPr>
                <w:rFonts w:ascii="Palatino Linotype" w:eastAsia="Palatino Linotype" w:hAnsi="Palatino Linotype" w:cs="Palatino Linotype"/>
                <w:b/>
                <w:sz w:val="17"/>
                <w:szCs w:val="17"/>
                <w:lang w:val="en-US"/>
              </w:rPr>
              <w:tab/>
            </w:r>
          </w:p>
          <w:p w14:paraId="1A93B51F" w14:textId="77777777" w:rsidR="00F17F27" w:rsidRPr="00747A64" w:rsidRDefault="000B7E28">
            <w:pPr>
              <w:spacing w:before="120" w:after="120"/>
              <w:jc w:val="center"/>
              <w:rPr>
                <w:rFonts w:ascii="Palatino Linotype" w:eastAsia="Palatino Linotype" w:hAnsi="Palatino Linotype" w:cs="Palatino Linotype"/>
                <w:b/>
                <w:sz w:val="17"/>
                <w:szCs w:val="17"/>
                <w:lang w:val="en-US"/>
              </w:rPr>
            </w:pPr>
            <w:r w:rsidRPr="00747A64">
              <w:rPr>
                <w:rFonts w:ascii="Palatino Linotype" w:eastAsia="Palatino Linotype" w:hAnsi="Palatino Linotype" w:cs="Palatino Linotype"/>
                <w:b/>
                <w:sz w:val="17"/>
                <w:szCs w:val="17"/>
                <w:lang w:val="en-US"/>
              </w:rPr>
              <w:t>05939/INFOEM/IP/RR/2024</w:t>
            </w:r>
          </w:p>
        </w:tc>
        <w:tc>
          <w:tcPr>
            <w:tcW w:w="5812" w:type="dxa"/>
          </w:tcPr>
          <w:p w14:paraId="2F983191" w14:textId="77777777" w:rsidR="00F17F27" w:rsidRPr="00747A64" w:rsidRDefault="000B7E28">
            <w:pPr>
              <w:numPr>
                <w:ilvl w:val="0"/>
                <w:numId w:val="4"/>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MANIFESTACIONES PDF.pdf:</w:t>
            </w:r>
            <w:r w:rsidRPr="00747A64">
              <w:rPr>
                <w:rFonts w:ascii="Palatino Linotype" w:eastAsia="Palatino Linotype" w:hAnsi="Palatino Linotype" w:cs="Palatino Linotype"/>
                <w:sz w:val="20"/>
                <w:szCs w:val="20"/>
              </w:rPr>
              <w:t xml:space="preserve"> </w:t>
            </w:r>
            <w:r w:rsidRPr="00747A64">
              <w:rPr>
                <w:rFonts w:ascii="Palatino Linotype" w:eastAsia="Palatino Linotype" w:hAnsi="Palatino Linotype" w:cs="Palatino Linotype"/>
                <w:sz w:val="24"/>
                <w:szCs w:val="24"/>
              </w:rPr>
              <w:t>Escrito dirigido por la Titular de la Unidad de Transparencia, mediante el cual ratifica en términos generales su respuesta inicial.</w:t>
            </w:r>
          </w:p>
        </w:tc>
      </w:tr>
      <w:tr w:rsidR="00747A64" w:rsidRPr="00747A64" w14:paraId="78D61B1D" w14:textId="77777777">
        <w:trPr>
          <w:trHeight w:val="432"/>
        </w:trPr>
        <w:tc>
          <w:tcPr>
            <w:tcW w:w="2977" w:type="dxa"/>
            <w:vAlign w:val="center"/>
          </w:tcPr>
          <w:p w14:paraId="5FBBD47F" w14:textId="77777777" w:rsidR="00F17F27" w:rsidRPr="00747A64" w:rsidRDefault="000B7E28">
            <w:pPr>
              <w:spacing w:before="120" w:after="120"/>
              <w:jc w:val="center"/>
              <w:rPr>
                <w:rFonts w:ascii="Palatino Linotype" w:eastAsia="Palatino Linotype" w:hAnsi="Palatino Linotype" w:cs="Palatino Linotype"/>
                <w:b/>
                <w:sz w:val="17"/>
                <w:szCs w:val="17"/>
                <w:lang w:val="en-US"/>
              </w:rPr>
            </w:pPr>
            <w:r w:rsidRPr="00747A64">
              <w:rPr>
                <w:rFonts w:ascii="Palatino Linotype" w:eastAsia="Palatino Linotype" w:hAnsi="Palatino Linotype" w:cs="Palatino Linotype"/>
                <w:b/>
                <w:sz w:val="17"/>
                <w:szCs w:val="17"/>
                <w:lang w:val="en-US"/>
              </w:rPr>
              <w:t>00236/TEMAMATL/IP/2024</w:t>
            </w:r>
            <w:r w:rsidRPr="00747A64">
              <w:rPr>
                <w:rFonts w:ascii="Palatino Linotype" w:eastAsia="Palatino Linotype" w:hAnsi="Palatino Linotype" w:cs="Palatino Linotype"/>
                <w:b/>
                <w:sz w:val="17"/>
                <w:szCs w:val="17"/>
                <w:lang w:val="en-US"/>
              </w:rPr>
              <w:tab/>
            </w:r>
          </w:p>
          <w:p w14:paraId="43D404D9" w14:textId="77777777" w:rsidR="00F17F27" w:rsidRPr="00747A64" w:rsidRDefault="000B7E28">
            <w:pPr>
              <w:spacing w:before="120" w:after="120"/>
              <w:jc w:val="center"/>
              <w:rPr>
                <w:rFonts w:ascii="Palatino Linotype" w:eastAsia="Palatino Linotype" w:hAnsi="Palatino Linotype" w:cs="Palatino Linotype"/>
                <w:b/>
                <w:sz w:val="17"/>
                <w:szCs w:val="17"/>
                <w:lang w:val="en-US"/>
              </w:rPr>
            </w:pPr>
            <w:r w:rsidRPr="00747A64">
              <w:rPr>
                <w:rFonts w:ascii="Palatino Linotype" w:eastAsia="Palatino Linotype" w:hAnsi="Palatino Linotype" w:cs="Palatino Linotype"/>
                <w:b/>
                <w:sz w:val="17"/>
                <w:szCs w:val="17"/>
                <w:lang w:val="en-US"/>
              </w:rPr>
              <w:t>05941/INFOEM/IP/RR/2024</w:t>
            </w:r>
          </w:p>
        </w:tc>
        <w:tc>
          <w:tcPr>
            <w:tcW w:w="5812" w:type="dxa"/>
          </w:tcPr>
          <w:p w14:paraId="37CAC436" w14:textId="77777777" w:rsidR="00F17F27" w:rsidRPr="00747A64" w:rsidRDefault="000B7E28">
            <w:pPr>
              <w:numPr>
                <w:ilvl w:val="0"/>
                <w:numId w:val="4"/>
              </w:numPr>
              <w:pBdr>
                <w:top w:val="nil"/>
                <w:left w:val="nil"/>
                <w:bottom w:val="nil"/>
                <w:right w:val="nil"/>
                <w:between w:val="nil"/>
              </w:pBdr>
              <w:spacing w:before="120" w:after="120"/>
              <w:jc w:val="both"/>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MANIFESTACIONES PDF.pdf:</w:t>
            </w:r>
            <w:r w:rsidRPr="00747A64">
              <w:rPr>
                <w:rFonts w:ascii="Palatino Linotype" w:eastAsia="Palatino Linotype" w:hAnsi="Palatino Linotype" w:cs="Palatino Linotype"/>
                <w:sz w:val="20"/>
                <w:szCs w:val="20"/>
              </w:rPr>
              <w:t xml:space="preserve"> </w:t>
            </w:r>
            <w:r w:rsidRPr="00747A64">
              <w:rPr>
                <w:rFonts w:ascii="Palatino Linotype" w:eastAsia="Palatino Linotype" w:hAnsi="Palatino Linotype" w:cs="Palatino Linotype"/>
                <w:sz w:val="24"/>
                <w:szCs w:val="24"/>
              </w:rPr>
              <w:t>Escrito dirigido por la Titular de la Unidad de Transparencia, mediante el cual ratifica en términos generales su respuesta inicial.</w:t>
            </w:r>
          </w:p>
        </w:tc>
      </w:tr>
    </w:tbl>
    <w:p w14:paraId="48DB1D0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8F541D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Documentos que se pusieron a la vista de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xml:space="preserve"> en fecha cuatro y ocho de noviembre, misma que fue omisa en rendir sus manifestaciones. </w:t>
      </w:r>
    </w:p>
    <w:p w14:paraId="13EB22E8"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EA6DD4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7. ACUMULACIÓN DE LOS RECURSOS DE REVISIÓN. </w:t>
      </w:r>
      <w:r w:rsidRPr="00747A64">
        <w:rPr>
          <w:rFonts w:ascii="Palatino Linotype" w:eastAsia="Palatino Linotype" w:hAnsi="Palatino Linotype" w:cs="Palatino Linotype"/>
          <w:sz w:val="24"/>
          <w:szCs w:val="24"/>
        </w:rPr>
        <w:t xml:space="preserve">Al respecto cabe señalar, que el Pleno de este Instituto, en la </w:t>
      </w:r>
      <w:r w:rsidRPr="00747A64">
        <w:rPr>
          <w:rFonts w:ascii="Palatino Linotype" w:eastAsia="Palatino Linotype" w:hAnsi="Palatino Linotype" w:cs="Palatino Linotype"/>
          <w:b/>
          <w:sz w:val="24"/>
          <w:szCs w:val="24"/>
        </w:rPr>
        <w:t>Trigésima Sexta Sesión Ordinaria</w:t>
      </w:r>
      <w:r w:rsidRPr="00747A64">
        <w:rPr>
          <w:rFonts w:ascii="Palatino Linotype" w:eastAsia="Palatino Linotype" w:hAnsi="Palatino Linotype" w:cs="Palatino Linotype"/>
          <w:sz w:val="24"/>
          <w:szCs w:val="24"/>
        </w:rPr>
        <w:t xml:space="preserve"> de </w:t>
      </w:r>
      <w:r w:rsidRPr="00747A64">
        <w:rPr>
          <w:rFonts w:ascii="Palatino Linotype" w:eastAsia="Palatino Linotype" w:hAnsi="Palatino Linotype" w:cs="Palatino Linotype"/>
          <w:sz w:val="24"/>
          <w:szCs w:val="24"/>
        </w:rPr>
        <w:lastRenderedPageBreak/>
        <w:t xml:space="preserve">fecha </w:t>
      </w:r>
      <w:r w:rsidRPr="00747A64">
        <w:rPr>
          <w:rFonts w:ascii="Palatino Linotype" w:eastAsia="Palatino Linotype" w:hAnsi="Palatino Linotype" w:cs="Palatino Linotype"/>
          <w:b/>
          <w:sz w:val="24"/>
          <w:szCs w:val="24"/>
        </w:rPr>
        <w:t>nueve de octubre de dos mil veinticuatro,</w:t>
      </w:r>
      <w:r w:rsidRPr="00747A64">
        <w:rPr>
          <w:rFonts w:ascii="Palatino Linotype" w:eastAsia="Palatino Linotype" w:hAnsi="Palatino Linotype" w:cs="Palatino Linotype"/>
          <w:sz w:val="24"/>
          <w:szCs w:val="24"/>
        </w:rPr>
        <w:t xml:space="preserve"> ordenó la acumulación de los expedientes citados, a efecto de que la </w:t>
      </w:r>
      <w:r w:rsidRPr="00747A64">
        <w:rPr>
          <w:rFonts w:ascii="Palatino Linotype" w:eastAsia="Palatino Linotype" w:hAnsi="Palatino Linotype" w:cs="Palatino Linotype"/>
          <w:b/>
          <w:sz w:val="24"/>
          <w:szCs w:val="24"/>
        </w:rPr>
        <w:t xml:space="preserve">Comisionada Guadalupe Ramírez Peña </w:t>
      </w:r>
      <w:r w:rsidRPr="00747A64">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2847D3C"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FC52B5B" w14:textId="77777777" w:rsidR="00F17F27" w:rsidRPr="00747A64" w:rsidRDefault="000B7E2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747A64">
        <w:rPr>
          <w:rFonts w:ascii="Palatino Linotype" w:eastAsia="Palatino Linotype" w:hAnsi="Palatino Linotype" w:cs="Palatino Linotype"/>
          <w:b/>
          <w:i/>
        </w:rPr>
        <w:t>Código de Procedimientos Administrativos del Estado de México</w:t>
      </w:r>
    </w:p>
    <w:p w14:paraId="5A1D239D" w14:textId="77777777" w:rsidR="00F17F27" w:rsidRPr="00747A64" w:rsidRDefault="000B7E2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747A64">
        <w:rPr>
          <w:rFonts w:ascii="Palatino Linotype" w:eastAsia="Palatino Linotype" w:hAnsi="Palatino Linotype" w:cs="Palatino Linotype"/>
          <w:b/>
          <w:i/>
        </w:rPr>
        <w:t>“Artículo 18.-</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747A64">
        <w:rPr>
          <w:rFonts w:ascii="Palatino Linotype" w:eastAsia="Palatino Linotype" w:hAnsi="Palatino Linotype" w:cs="Palatino Linotype"/>
          <w:i/>
        </w:rPr>
        <w:t xml:space="preserve"> o a petición de parte, </w:t>
      </w:r>
      <w:r w:rsidRPr="00747A64">
        <w:rPr>
          <w:rFonts w:ascii="Palatino Linotype" w:eastAsia="Palatino Linotype" w:hAnsi="Palatino Linotype" w:cs="Palatino Linotype"/>
          <w:b/>
          <w:i/>
        </w:rPr>
        <w:t>cuando las partes</w:t>
      </w:r>
      <w:r w:rsidRPr="00747A64">
        <w:rPr>
          <w:rFonts w:ascii="Palatino Linotype" w:eastAsia="Palatino Linotype" w:hAnsi="Palatino Linotype" w:cs="Palatino Linotype"/>
          <w:i/>
        </w:rPr>
        <w:t xml:space="preserve"> o los actos administrativos sean iguales, se trate de actos conexos o </w:t>
      </w:r>
      <w:r w:rsidRPr="00747A64">
        <w:rPr>
          <w:rFonts w:ascii="Palatino Linotype" w:eastAsia="Palatino Linotype" w:hAnsi="Palatino Linotype" w:cs="Palatino Linotype"/>
          <w:b/>
          <w:i/>
        </w:rPr>
        <w:t>resulte conveniente el trámite unificado de los asuntos, para evitar la emisión de resoluciones contradictorias</w:t>
      </w:r>
      <w:r w:rsidRPr="00747A64">
        <w:rPr>
          <w:rFonts w:ascii="Palatino Linotype" w:eastAsia="Palatino Linotype" w:hAnsi="Palatino Linotype" w:cs="Palatino Linotype"/>
          <w:i/>
        </w:rPr>
        <w:t>. La misma regla se aplicará, en lo conducente, para la separación de los expedientes.”</w:t>
      </w:r>
    </w:p>
    <w:p w14:paraId="2AEC2AE8" w14:textId="77777777" w:rsidR="00F17F27" w:rsidRPr="00747A64" w:rsidRDefault="000B7E2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747A64">
        <w:rPr>
          <w:rFonts w:ascii="Palatino Linotype" w:eastAsia="Palatino Linotype" w:hAnsi="Palatino Linotype" w:cs="Palatino Linotype"/>
          <w:b/>
          <w:i/>
        </w:rPr>
        <w:t>Ley de Transparencia y Acceso a la Información Pública del Estado de México y Municipios</w:t>
      </w:r>
    </w:p>
    <w:p w14:paraId="4136DD33" w14:textId="77777777" w:rsidR="00F17F27" w:rsidRPr="00747A64" w:rsidRDefault="000B7E2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195.-</w:t>
      </w:r>
      <w:r w:rsidRPr="00747A64">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0D0BBFA"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2C8467B"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8. REQUERIMIENTO DE INFORMACIÓN ADICIONAL.</w:t>
      </w:r>
      <w:r w:rsidRPr="00747A64">
        <w:rPr>
          <w:rFonts w:ascii="Palatino Linotype" w:eastAsia="Palatino Linotype" w:hAnsi="Palatino Linotype" w:cs="Palatino Linotype"/>
          <w:sz w:val="24"/>
          <w:szCs w:val="24"/>
        </w:rPr>
        <w:t xml:space="preserve"> El </w:t>
      </w:r>
      <w:r w:rsidRPr="00747A64">
        <w:rPr>
          <w:rFonts w:ascii="Palatino Linotype" w:eastAsia="Palatino Linotype" w:hAnsi="Palatino Linotype" w:cs="Palatino Linotype"/>
          <w:b/>
          <w:sz w:val="24"/>
          <w:szCs w:val="24"/>
        </w:rPr>
        <w:t>ocho de noviembre de dos mil veinticuatro</w:t>
      </w:r>
      <w:r w:rsidRPr="00747A64">
        <w:rPr>
          <w:rFonts w:ascii="Palatino Linotype" w:eastAsia="Palatino Linotype" w:hAnsi="Palatino Linotype" w:cs="Palatino Linotype"/>
          <w:sz w:val="24"/>
          <w:szCs w:val="24"/>
        </w:rPr>
        <w:t xml:space="preserve">, se envió por correo electrónico un requerimiento de información adicional al recurso de revisión 05939/INFOEM/IP/RR/2024, bajo los siguientes términos: </w:t>
      </w:r>
    </w:p>
    <w:p w14:paraId="28449C73" w14:textId="77777777" w:rsidR="00F17F27" w:rsidRPr="00747A64" w:rsidRDefault="00F17F27">
      <w:pPr>
        <w:spacing w:after="0" w:line="360" w:lineRule="auto"/>
        <w:jc w:val="both"/>
        <w:rPr>
          <w:rFonts w:ascii="Palatino Linotype" w:eastAsia="Palatino Linotype" w:hAnsi="Palatino Linotype" w:cs="Palatino Linotype"/>
          <w:sz w:val="24"/>
          <w:szCs w:val="24"/>
        </w:rPr>
      </w:pP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021"/>
      </w:tblGrid>
      <w:tr w:rsidR="00747A64" w:rsidRPr="00747A64" w14:paraId="0AD275BC" w14:textId="77777777">
        <w:tc>
          <w:tcPr>
            <w:tcW w:w="5807" w:type="dxa"/>
            <w:shd w:val="clear" w:color="auto" w:fill="D0CECE"/>
          </w:tcPr>
          <w:p w14:paraId="6B32B15B" w14:textId="77777777" w:rsidR="00F17F27" w:rsidRPr="00747A64" w:rsidRDefault="000B7E28">
            <w:pPr>
              <w:spacing w:line="360" w:lineRule="auto"/>
              <w:jc w:val="center"/>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lastRenderedPageBreak/>
              <w:t>Requerimiento</w:t>
            </w:r>
          </w:p>
        </w:tc>
        <w:tc>
          <w:tcPr>
            <w:tcW w:w="3021" w:type="dxa"/>
            <w:shd w:val="clear" w:color="auto" w:fill="D0CECE"/>
          </w:tcPr>
          <w:p w14:paraId="12CAD823" w14:textId="77777777" w:rsidR="00F17F27" w:rsidRPr="00747A64" w:rsidRDefault="000B7E28">
            <w:pPr>
              <w:spacing w:line="360" w:lineRule="auto"/>
              <w:jc w:val="center"/>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Atención al requerimiento:</w:t>
            </w:r>
          </w:p>
        </w:tc>
      </w:tr>
      <w:tr w:rsidR="00F17F27" w:rsidRPr="00747A64" w14:paraId="0D45BAAA" w14:textId="77777777">
        <w:tc>
          <w:tcPr>
            <w:tcW w:w="5807" w:type="dxa"/>
          </w:tcPr>
          <w:p w14:paraId="46FB578E" w14:textId="77777777" w:rsidR="00F17F27" w:rsidRPr="00747A64" w:rsidRDefault="000B7E28">
            <w:pPr>
              <w:spacing w:line="360" w:lineRule="auto"/>
              <w:jc w:val="center"/>
              <w:rPr>
                <w:rFonts w:ascii="Palatino Linotype" w:eastAsia="Palatino Linotype" w:hAnsi="Palatino Linotype" w:cs="Palatino Linotype"/>
                <w:b/>
                <w:sz w:val="18"/>
                <w:szCs w:val="18"/>
                <w:lang w:val="en-US"/>
              </w:rPr>
            </w:pPr>
            <w:r w:rsidRPr="00747A64">
              <w:rPr>
                <w:rFonts w:ascii="Palatino Linotype" w:eastAsia="Palatino Linotype" w:hAnsi="Palatino Linotype" w:cs="Palatino Linotype"/>
                <w:b/>
                <w:sz w:val="18"/>
                <w:szCs w:val="18"/>
                <w:lang w:val="en-US"/>
              </w:rPr>
              <w:t>05939/INFOEM/IP/RR/2024</w:t>
            </w:r>
          </w:p>
          <w:p w14:paraId="335ACD82" w14:textId="77777777" w:rsidR="00F17F27" w:rsidRPr="00747A64" w:rsidRDefault="000B7E28">
            <w:pPr>
              <w:spacing w:line="360" w:lineRule="auto"/>
              <w:jc w:val="center"/>
              <w:rPr>
                <w:rFonts w:ascii="Palatino Linotype" w:eastAsia="Palatino Linotype" w:hAnsi="Palatino Linotype" w:cs="Palatino Linotype"/>
                <w:b/>
                <w:sz w:val="18"/>
                <w:szCs w:val="18"/>
                <w:lang w:val="en-US"/>
              </w:rPr>
            </w:pPr>
            <w:r w:rsidRPr="00747A64">
              <w:rPr>
                <w:rFonts w:ascii="Palatino Linotype" w:eastAsia="Palatino Linotype" w:hAnsi="Palatino Linotype" w:cs="Palatino Linotype"/>
                <w:b/>
                <w:sz w:val="18"/>
                <w:szCs w:val="18"/>
                <w:lang w:val="en-US"/>
              </w:rPr>
              <w:t>00267/TEMAMATL/IP/2024</w:t>
            </w:r>
          </w:p>
          <w:p w14:paraId="3D8AD5C9"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1.</w:t>
            </w:r>
            <w:r w:rsidRPr="00747A64">
              <w:rPr>
                <w:rFonts w:ascii="Palatino Linotype" w:eastAsia="Palatino Linotype" w:hAnsi="Palatino Linotype" w:cs="Palatino Linotype"/>
                <w:sz w:val="18"/>
                <w:szCs w:val="18"/>
              </w:rPr>
              <w:tab/>
              <w:t xml:space="preserve">Cantidad de obras públicas ejecutadas durante la administración pública municipal 2022-2024 al veinte de septiembre de dos mil veinticuatro. </w:t>
            </w:r>
          </w:p>
          <w:p w14:paraId="12384688"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2.</w:t>
            </w:r>
            <w:r w:rsidRPr="00747A64">
              <w:rPr>
                <w:rFonts w:ascii="Palatino Linotype" w:eastAsia="Palatino Linotype" w:hAnsi="Palatino Linotype" w:cs="Palatino Linotype"/>
                <w:sz w:val="18"/>
                <w:szCs w:val="18"/>
              </w:rPr>
              <w:tab/>
              <w:t>Proporcione el catálogo de obras generado por la administración pública municipal 2022-2024.</w:t>
            </w:r>
          </w:p>
          <w:p w14:paraId="13F67FF6"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3.</w:t>
            </w:r>
            <w:r w:rsidRPr="00747A64">
              <w:rPr>
                <w:rFonts w:ascii="Palatino Linotype" w:eastAsia="Palatino Linotype" w:hAnsi="Palatino Linotype" w:cs="Palatino Linotype"/>
                <w:sz w:val="18"/>
                <w:szCs w:val="18"/>
              </w:rPr>
              <w:tab/>
              <w:t xml:space="preserve">Cantidad de hojas con las que cuenta cada uno de los expedientes de obra, generados durante la administración pública municipal 2022-2024 al veinte de septiembre de dos mil veinticuatro. </w:t>
            </w:r>
          </w:p>
          <w:p w14:paraId="7297CED0"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4.</w:t>
            </w:r>
            <w:r w:rsidRPr="00747A64">
              <w:rPr>
                <w:rFonts w:ascii="Palatino Linotype" w:eastAsia="Palatino Linotype" w:hAnsi="Palatino Linotype" w:cs="Palatino Linotype"/>
                <w:sz w:val="18"/>
                <w:szCs w:val="18"/>
              </w:rPr>
              <w:tab/>
              <w:t xml:space="preserve">Cantidad de hojas con las que cuentan los documentos que den cuenta del catálogo del precio unitario de las obras efectuadas durante la administración pública municipal 2022-2024 al veinte de septiembre de dos mil veinticuatro. </w:t>
            </w:r>
          </w:p>
          <w:p w14:paraId="44E60895"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5.</w:t>
            </w:r>
            <w:r w:rsidRPr="00747A64">
              <w:rPr>
                <w:rFonts w:ascii="Palatino Linotype" w:eastAsia="Palatino Linotype" w:hAnsi="Palatino Linotype" w:cs="Palatino Linotype"/>
                <w:sz w:val="18"/>
                <w:szCs w:val="18"/>
              </w:rPr>
              <w:tab/>
              <w:t>Proporcione una fotografía en donde se encuentran los documentales solicitados.</w:t>
            </w:r>
          </w:p>
          <w:p w14:paraId="47E42242" w14:textId="77777777" w:rsidR="00F17F27" w:rsidRPr="00747A64" w:rsidRDefault="000B7E28">
            <w:pPr>
              <w:widowControl w:val="0"/>
              <w:spacing w:line="360" w:lineRule="auto"/>
              <w:jc w:val="both"/>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6.</w:t>
            </w:r>
            <w:r w:rsidRPr="00747A64">
              <w:rPr>
                <w:rFonts w:ascii="Palatino Linotype" w:eastAsia="Palatino Linotype" w:hAnsi="Palatino Linotype" w:cs="Palatino Linotype"/>
                <w:sz w:val="18"/>
                <w:szCs w:val="18"/>
              </w:rPr>
              <w:tab/>
              <w:t>Proporcione la bitácora de incidencia registrada ante el Instituto.</w:t>
            </w:r>
          </w:p>
        </w:tc>
        <w:tc>
          <w:tcPr>
            <w:tcW w:w="3021" w:type="dxa"/>
          </w:tcPr>
          <w:p w14:paraId="1603078F" w14:textId="77777777" w:rsidR="00F17F27" w:rsidRPr="00747A64" w:rsidRDefault="000B7E28">
            <w:pPr>
              <w:spacing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sz w:val="20"/>
                <w:szCs w:val="20"/>
              </w:rPr>
              <w:t xml:space="preserve">No atendió </w:t>
            </w:r>
            <w:r w:rsidRPr="00747A64">
              <w:rPr>
                <w:rFonts w:ascii="Palatino Linotype" w:eastAsia="Palatino Linotype" w:hAnsi="Palatino Linotype" w:cs="Palatino Linotype"/>
                <w:b/>
                <w:sz w:val="20"/>
                <w:szCs w:val="20"/>
              </w:rPr>
              <w:t xml:space="preserve">EL SUJETO OBLIGADO. </w:t>
            </w:r>
          </w:p>
        </w:tc>
      </w:tr>
    </w:tbl>
    <w:p w14:paraId="4716CAB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06AFEAE"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9. AMPLIACIÓN DEL TÉRMINO PARA RESOLVER</w:t>
      </w:r>
      <w:r w:rsidRPr="00747A64">
        <w:rPr>
          <w:rFonts w:ascii="Palatino Linotype" w:eastAsia="Palatino Linotype" w:hAnsi="Palatino Linotype" w:cs="Palatino Linotype"/>
          <w:sz w:val="24"/>
          <w:szCs w:val="24"/>
        </w:rPr>
        <w:t>.</w:t>
      </w:r>
      <w:r w:rsidRPr="00747A64">
        <w:rPr>
          <w:rFonts w:ascii="Palatino Linotype" w:eastAsia="Palatino Linotype" w:hAnsi="Palatino Linotype" w:cs="Palatino Linotype"/>
        </w:rPr>
        <w:t xml:space="preserve"> </w:t>
      </w:r>
      <w:r w:rsidRPr="00747A64">
        <w:rPr>
          <w:rFonts w:ascii="Palatino Linotype" w:eastAsia="Palatino Linotype" w:hAnsi="Palatino Linotype" w:cs="Palatino Linotype"/>
          <w:sz w:val="24"/>
          <w:szCs w:val="24"/>
        </w:rPr>
        <w:t>El trece de noviembre de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33B94841"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6615C6CB"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lastRenderedPageBreak/>
        <w:t xml:space="preserve">10. CIERRE DE INSTRUCCIÓN. </w:t>
      </w:r>
      <w:r w:rsidRPr="00747A64">
        <w:rPr>
          <w:rFonts w:ascii="Palatino Linotype" w:eastAsia="Palatino Linotype" w:hAnsi="Palatino Linotype" w:cs="Palatino Linotype"/>
          <w:sz w:val="24"/>
          <w:szCs w:val="24"/>
        </w:rPr>
        <w:t>El catorce de noviembre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C784A2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DC10C3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1FF4CD0"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A329A6F" w14:textId="77777777" w:rsidR="00F17F27" w:rsidRPr="00747A64" w:rsidRDefault="000B7E28">
      <w:pPr>
        <w:widowControl w:val="0"/>
        <w:spacing w:after="0" w:line="360" w:lineRule="auto"/>
        <w:jc w:val="center"/>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C O N S I D E R A N D O S</w:t>
      </w:r>
    </w:p>
    <w:p w14:paraId="125B6A1F" w14:textId="77777777" w:rsidR="00F17F27" w:rsidRPr="00747A64" w:rsidRDefault="00F17F27">
      <w:pPr>
        <w:widowControl w:val="0"/>
        <w:spacing w:after="0" w:line="360" w:lineRule="auto"/>
        <w:jc w:val="center"/>
        <w:rPr>
          <w:rFonts w:ascii="Palatino Linotype" w:eastAsia="Palatino Linotype" w:hAnsi="Palatino Linotype" w:cs="Palatino Linotype"/>
          <w:b/>
          <w:sz w:val="24"/>
          <w:szCs w:val="24"/>
        </w:rPr>
      </w:pPr>
    </w:p>
    <w:p w14:paraId="5802D9E9"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PRIMERO. COMPETENCIA.</w:t>
      </w:r>
      <w:r w:rsidRPr="00747A6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747A64">
        <w:rPr>
          <w:rFonts w:ascii="Palatino Linotype" w:eastAsia="Palatino Linotype" w:hAnsi="Palatino Linotype" w:cs="Palatino Linotype"/>
          <w:sz w:val="24"/>
          <w:szCs w:val="24"/>
        </w:rPr>
        <w:lastRenderedPageBreak/>
        <w:t>Información Pública y Protección de Datos Personales del Estado de México y Municipios.</w:t>
      </w:r>
    </w:p>
    <w:p w14:paraId="006EB7C2"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28C4779"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SEGUNDO. OPORTUNIDAD Y PROCEDIBILIDAD DEL RECURSO DE REVISIÓN.  </w:t>
      </w:r>
      <w:r w:rsidRPr="00747A6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A9EB710"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5E1B871"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47A64">
        <w:rPr>
          <w:rFonts w:ascii="Palatino Linotype" w:eastAsia="Palatino Linotype" w:hAnsi="Palatino Linotype" w:cs="Palatino Linotype"/>
          <w:b/>
          <w:sz w:val="24"/>
          <w:szCs w:val="24"/>
        </w:rPr>
        <w:t xml:space="preserve"> EL SUJETO OBLIGADO </w:t>
      </w:r>
      <w:r w:rsidRPr="00747A64">
        <w:rPr>
          <w:rFonts w:ascii="Palatino Linotype" w:eastAsia="Palatino Linotype" w:hAnsi="Palatino Linotype" w:cs="Palatino Linotype"/>
          <w:sz w:val="24"/>
          <w:szCs w:val="24"/>
        </w:rPr>
        <w:t xml:space="preserve">emitió las respuestas, toda vez que esta fueron pronunciadas el día veintinueve de septiembre del año dos mil veinticuatro, mientras que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interpuso los recursos de revisión en fecha treinta de septiembre de dos mil veinticuatro, es decir, al siguiente día hábil. </w:t>
      </w:r>
    </w:p>
    <w:p w14:paraId="7F6D9E1D"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B57C149"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no proporcionó un nombre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09EE602"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AEAC86C" w14:textId="77777777" w:rsidR="00F17F27" w:rsidRPr="00747A64" w:rsidRDefault="000B7E28">
      <w:pPr>
        <w:spacing w:after="0" w:line="276" w:lineRule="auto"/>
        <w:ind w:left="851" w:right="902"/>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2C17AE14" w14:textId="77777777" w:rsidR="00F17F27" w:rsidRPr="00747A64" w:rsidRDefault="00F17F27">
      <w:pPr>
        <w:spacing w:after="0" w:line="360" w:lineRule="auto"/>
        <w:ind w:left="851" w:right="902"/>
        <w:jc w:val="both"/>
        <w:rPr>
          <w:rFonts w:ascii="Palatino Linotype" w:eastAsia="Palatino Linotype" w:hAnsi="Palatino Linotype" w:cs="Palatino Linotype"/>
          <w:sz w:val="24"/>
          <w:szCs w:val="24"/>
        </w:rPr>
      </w:pPr>
    </w:p>
    <w:p w14:paraId="237DFCC0" w14:textId="77777777" w:rsidR="00F17F27" w:rsidRPr="00747A64" w:rsidRDefault="000B7E28">
      <w:pPr>
        <w:spacing w:after="0"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47A64">
        <w:rPr>
          <w:rFonts w:ascii="Palatino Linotype" w:eastAsia="Palatino Linotype" w:hAnsi="Palatino Linotype" w:cs="Palatino Linotype"/>
          <w:b/>
          <w:sz w:val="24"/>
          <w:szCs w:val="24"/>
        </w:rPr>
        <w:t xml:space="preserve">EL SAIMEX.  </w:t>
      </w:r>
    </w:p>
    <w:p w14:paraId="3356102B" w14:textId="77777777" w:rsidR="00F17F27" w:rsidRPr="00747A64" w:rsidRDefault="00F17F27">
      <w:pPr>
        <w:spacing w:after="0" w:line="360" w:lineRule="auto"/>
        <w:ind w:right="49"/>
        <w:jc w:val="both"/>
        <w:rPr>
          <w:rFonts w:ascii="Palatino Linotype" w:eastAsia="Palatino Linotype" w:hAnsi="Palatino Linotype" w:cs="Palatino Linotype"/>
          <w:sz w:val="24"/>
          <w:szCs w:val="24"/>
        </w:rPr>
      </w:pPr>
    </w:p>
    <w:p w14:paraId="07B700DD" w14:textId="77777777" w:rsidR="00F17F27" w:rsidRPr="00747A64" w:rsidRDefault="000B7E2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Finalmente, resulta procedente la interposición del recurso, según lo aducido por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xml:space="preserve"> en sus razones o motivos de inconformidad, de acuerdo al artículo 179, fracción VIII de la Ley de Transparencia y Acceso a la Información Pública del Estado de México y Municipios; que a la letra dice:</w:t>
      </w:r>
    </w:p>
    <w:p w14:paraId="12A8DD74" w14:textId="77777777" w:rsidR="00F17F27" w:rsidRPr="00747A64" w:rsidRDefault="00F17F2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3446356" w14:textId="77777777" w:rsidR="00F17F27" w:rsidRPr="00747A64" w:rsidRDefault="000B7E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179</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El recurso de revisión</w:t>
      </w:r>
      <w:r w:rsidRPr="00747A6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47A64">
        <w:rPr>
          <w:rFonts w:ascii="Palatino Linotype" w:eastAsia="Palatino Linotype" w:hAnsi="Palatino Linotype" w:cs="Palatino Linotype"/>
          <w:b/>
          <w:i/>
        </w:rPr>
        <w:t>, y procederá en contra de las siguientes causas</w:t>
      </w:r>
      <w:r w:rsidRPr="00747A64">
        <w:rPr>
          <w:rFonts w:ascii="Palatino Linotype" w:eastAsia="Palatino Linotype" w:hAnsi="Palatino Linotype" w:cs="Palatino Linotype"/>
          <w:i/>
        </w:rPr>
        <w:t>:</w:t>
      </w:r>
    </w:p>
    <w:p w14:paraId="21A3BCED" w14:textId="77777777" w:rsidR="00F17F27" w:rsidRPr="00747A64" w:rsidRDefault="000B7E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p>
    <w:p w14:paraId="21938C1E" w14:textId="77777777" w:rsidR="00F17F27" w:rsidRPr="00747A64" w:rsidRDefault="000B7E2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VIII. La notificación, entrega o puesta a disposición de información en una modalidad o formato distinto al solicitado;</w:t>
      </w:r>
      <w:r w:rsidRPr="00747A64">
        <w:rPr>
          <w:rFonts w:ascii="Palatino Linotype" w:eastAsia="Palatino Linotype" w:hAnsi="Palatino Linotype" w:cs="Palatino Linotype"/>
          <w:i/>
        </w:rPr>
        <w:t>”</w:t>
      </w:r>
    </w:p>
    <w:p w14:paraId="34732155"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FD289D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TERCERO. MATERIA DE LA REVISIÓN. </w:t>
      </w:r>
      <w:r w:rsidRPr="00747A64">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w:t>
      </w:r>
      <w:r w:rsidRPr="00747A64">
        <w:rPr>
          <w:rFonts w:ascii="Palatino Linotype" w:eastAsia="Palatino Linotype" w:hAnsi="Palatino Linotype" w:cs="Palatino Linotype"/>
          <w:sz w:val="24"/>
          <w:szCs w:val="24"/>
        </w:rPr>
        <w:lastRenderedPageBreak/>
        <w:t xml:space="preserve">pronunciará será: verificar si la respuesta e informe justificado otorgado por </w:t>
      </w:r>
      <w:r w:rsidRPr="00747A64">
        <w:rPr>
          <w:rFonts w:ascii="Palatino Linotype" w:eastAsia="Palatino Linotype" w:hAnsi="Palatino Linotype" w:cs="Palatino Linotype"/>
          <w:b/>
          <w:sz w:val="24"/>
          <w:szCs w:val="24"/>
        </w:rPr>
        <w:t>EL</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xml:space="preserve"> satisface el derecho de acceso a la información pública de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o en su defecto, en caso de ser procedente, ordenar la entrega de información.</w:t>
      </w:r>
    </w:p>
    <w:p w14:paraId="0AFE5C97"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B32C6C6"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CUARTO. ESTUDIO Y RESOLUCIÓN DEL ASUNTO.  </w:t>
      </w:r>
      <w:r w:rsidRPr="00747A64">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600836E"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CBEE336" w14:textId="77777777" w:rsidR="00F17F27" w:rsidRPr="00747A64" w:rsidRDefault="000B7E28">
      <w:pPr>
        <w:tabs>
          <w:tab w:val="left" w:pos="709"/>
        </w:tabs>
        <w:spacing w:after="0" w:line="276" w:lineRule="auto"/>
        <w:ind w:left="851" w:right="850"/>
        <w:jc w:val="both"/>
        <w:rPr>
          <w:rFonts w:ascii="Palatino Linotype" w:eastAsia="Palatino Linotype" w:hAnsi="Palatino Linotype" w:cs="Palatino Linotype"/>
          <w:i/>
        </w:rPr>
      </w:pPr>
      <w:r w:rsidRPr="00747A6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47A6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21F56B2" w14:textId="77777777" w:rsidR="00F17F27" w:rsidRPr="00747A64" w:rsidRDefault="000B7E28">
      <w:pPr>
        <w:tabs>
          <w:tab w:val="left" w:pos="709"/>
        </w:tabs>
        <w:spacing w:after="0" w:line="276" w:lineRule="auto"/>
        <w:ind w:left="851" w:right="850"/>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74DE0D3" w14:textId="77777777" w:rsidR="00F17F27" w:rsidRPr="00747A64" w:rsidRDefault="000B7E28">
      <w:pPr>
        <w:tabs>
          <w:tab w:val="left" w:pos="709"/>
        </w:tabs>
        <w:spacing w:after="0" w:line="276" w:lineRule="auto"/>
        <w:ind w:left="851" w:right="850"/>
        <w:jc w:val="both"/>
        <w:rPr>
          <w:rFonts w:ascii="Palatino Linotype" w:eastAsia="Palatino Linotype" w:hAnsi="Palatino Linotype" w:cs="Palatino Linotype"/>
          <w:i/>
        </w:rPr>
      </w:pPr>
      <w:r w:rsidRPr="00747A6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47A64">
        <w:rPr>
          <w:rFonts w:ascii="Palatino Linotype" w:eastAsia="Palatino Linotype" w:hAnsi="Palatino Linotype" w:cs="Palatino Linotype"/>
          <w:i/>
        </w:rPr>
        <w:t xml:space="preserve"> En consecuencia, el </w:t>
      </w:r>
      <w:r w:rsidRPr="00747A64">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31B6E9A7" w14:textId="77777777" w:rsidR="00F17F27" w:rsidRPr="00747A64" w:rsidRDefault="000B7E28">
      <w:pPr>
        <w:tabs>
          <w:tab w:val="left" w:pos="709"/>
        </w:tabs>
        <w:spacing w:after="0" w:line="276" w:lineRule="auto"/>
        <w:ind w:left="851" w:right="850"/>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p>
    <w:p w14:paraId="512E6DD4" w14:textId="77777777" w:rsidR="00F17F27" w:rsidRPr="00747A64" w:rsidRDefault="000B7E28">
      <w:pPr>
        <w:spacing w:after="0" w:line="276" w:lineRule="auto"/>
        <w:ind w:left="851" w:right="901"/>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6o.</w:t>
      </w:r>
    </w:p>
    <w:p w14:paraId="7D3846C3" w14:textId="77777777" w:rsidR="00F17F27" w:rsidRPr="00747A64" w:rsidRDefault="000B7E28">
      <w:pPr>
        <w:spacing w:after="0" w:line="276" w:lineRule="auto"/>
        <w:ind w:left="851" w:right="901"/>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p>
    <w:p w14:paraId="72FFA47E"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A. Para el ejercicio del derecho de acceso a la información, la Federación y </w:t>
      </w:r>
      <w:r w:rsidRPr="00747A64">
        <w:rPr>
          <w:rFonts w:ascii="Palatino Linotype" w:eastAsia="Palatino Linotype" w:hAnsi="Palatino Linotype" w:cs="Palatino Linotype"/>
          <w:b/>
          <w:i/>
          <w:u w:val="single"/>
        </w:rPr>
        <w:t>las entidades federativas</w:t>
      </w:r>
      <w:r w:rsidRPr="00747A64">
        <w:rPr>
          <w:rFonts w:ascii="Palatino Linotype" w:eastAsia="Palatino Linotype" w:hAnsi="Palatino Linotype" w:cs="Palatino Linotype"/>
          <w:b/>
          <w:i/>
        </w:rPr>
        <w:t>,</w:t>
      </w:r>
      <w:r w:rsidRPr="00747A64">
        <w:rPr>
          <w:rFonts w:ascii="Palatino Linotype" w:eastAsia="Palatino Linotype" w:hAnsi="Palatino Linotype" w:cs="Palatino Linotype"/>
          <w:i/>
        </w:rPr>
        <w:t xml:space="preserve"> en el ámbito de sus respectivas competencias, se regirán por los siguientes principios y bases:</w:t>
      </w:r>
    </w:p>
    <w:p w14:paraId="54566724"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I. </w:t>
      </w:r>
      <w:r w:rsidRPr="00747A64">
        <w:rPr>
          <w:rFonts w:ascii="Palatino Linotype" w:eastAsia="Palatino Linotype" w:hAnsi="Palatino Linotype" w:cs="Palatino Linotype"/>
          <w:b/>
          <w:i/>
          <w:u w:val="single"/>
        </w:rPr>
        <w:t>Toda la información en posesión de cualquier autoridad, entidad, órgano y organismo de los Poderes</w:t>
      </w:r>
      <w:r w:rsidRPr="00747A64">
        <w:rPr>
          <w:rFonts w:ascii="Palatino Linotype" w:eastAsia="Palatino Linotype" w:hAnsi="Palatino Linotype" w:cs="Palatino Linotype"/>
          <w:i/>
        </w:rPr>
        <w:t xml:space="preserve"> Ejecutivo, Legislativo </w:t>
      </w:r>
      <w:r w:rsidRPr="00747A64">
        <w:rPr>
          <w:rFonts w:ascii="Palatino Linotype" w:eastAsia="Palatino Linotype" w:hAnsi="Palatino Linotype" w:cs="Palatino Linotype"/>
          <w:b/>
          <w:i/>
          <w:u w:val="single"/>
        </w:rPr>
        <w:t>y Judicial</w:t>
      </w:r>
      <w:r w:rsidRPr="00747A64">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47A64">
        <w:rPr>
          <w:rFonts w:ascii="Palatino Linotype" w:eastAsia="Palatino Linotype" w:hAnsi="Palatino Linotype" w:cs="Palatino Linotype"/>
          <w:b/>
          <w:i/>
        </w:rPr>
        <w:t>es pública y sólo podrá ser reservada temporalmente por razones de interés público y seguridad nacional,</w:t>
      </w:r>
      <w:r w:rsidRPr="00747A6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1BFA32D" w14:textId="77777777" w:rsidR="00F17F27" w:rsidRPr="00747A64" w:rsidRDefault="000B7E28">
      <w:pPr>
        <w:spacing w:after="0" w:line="276" w:lineRule="auto"/>
        <w:ind w:left="851" w:right="851"/>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FE3B9AE"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III. </w:t>
      </w:r>
      <w:r w:rsidRPr="00747A6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47A64">
        <w:rPr>
          <w:rFonts w:ascii="Palatino Linotype" w:eastAsia="Palatino Linotype" w:hAnsi="Palatino Linotype" w:cs="Palatino Linotype"/>
          <w:i/>
        </w:rPr>
        <w:t xml:space="preserve"> a sus datos personales o a la rectificación de éstos.</w:t>
      </w:r>
    </w:p>
    <w:p w14:paraId="5E573B39"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IV. </w:t>
      </w:r>
      <w:r w:rsidRPr="00747A64">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387F304"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V. </w:t>
      </w:r>
      <w:r w:rsidRPr="00747A64">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82BD37"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 xml:space="preserve">VI. </w:t>
      </w:r>
      <w:r w:rsidRPr="00747A6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2FA1BBE0"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VII. </w:t>
      </w:r>
      <w:r w:rsidRPr="00747A6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AB1527E" w14:textId="77777777" w:rsidR="00F17F27" w:rsidRPr="00747A64" w:rsidRDefault="00F17F27">
      <w:pPr>
        <w:tabs>
          <w:tab w:val="left" w:pos="709"/>
        </w:tabs>
        <w:spacing w:after="0" w:line="360" w:lineRule="auto"/>
        <w:jc w:val="both"/>
        <w:rPr>
          <w:rFonts w:ascii="Palatino Linotype" w:eastAsia="Palatino Linotype" w:hAnsi="Palatino Linotype" w:cs="Palatino Linotype"/>
          <w:sz w:val="24"/>
          <w:szCs w:val="24"/>
        </w:rPr>
      </w:pPr>
    </w:p>
    <w:p w14:paraId="2FB6AEF9" w14:textId="77777777" w:rsidR="00F17F27" w:rsidRPr="00747A64" w:rsidRDefault="000B7E28">
      <w:pPr>
        <w:tabs>
          <w:tab w:val="left" w:pos="709"/>
        </w:tabs>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E636253" w14:textId="77777777" w:rsidR="00F17F27" w:rsidRPr="00747A64" w:rsidRDefault="00F17F27">
      <w:pPr>
        <w:tabs>
          <w:tab w:val="left" w:pos="709"/>
        </w:tabs>
        <w:spacing w:after="0" w:line="360" w:lineRule="auto"/>
        <w:jc w:val="both"/>
        <w:rPr>
          <w:rFonts w:ascii="Palatino Linotype" w:eastAsia="Palatino Linotype" w:hAnsi="Palatino Linotype" w:cs="Palatino Linotype"/>
          <w:sz w:val="24"/>
          <w:szCs w:val="24"/>
        </w:rPr>
      </w:pPr>
    </w:p>
    <w:p w14:paraId="15BFB1CB" w14:textId="77777777" w:rsidR="00F17F27" w:rsidRPr="00747A64" w:rsidRDefault="000B7E28">
      <w:pPr>
        <w:tabs>
          <w:tab w:val="left" w:pos="709"/>
        </w:tabs>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En primer lugar, es conveniente analizar si la respuesta del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6146F97" w14:textId="77777777" w:rsidR="00F17F27" w:rsidRPr="00747A64" w:rsidRDefault="00F17F27">
      <w:pPr>
        <w:tabs>
          <w:tab w:val="left" w:pos="709"/>
        </w:tabs>
        <w:spacing w:after="0" w:line="360" w:lineRule="auto"/>
        <w:jc w:val="both"/>
        <w:rPr>
          <w:rFonts w:ascii="Palatino Linotype" w:eastAsia="Palatino Linotype" w:hAnsi="Palatino Linotype" w:cs="Palatino Linotype"/>
          <w:sz w:val="24"/>
          <w:szCs w:val="24"/>
        </w:rPr>
      </w:pPr>
    </w:p>
    <w:p w14:paraId="0909F290" w14:textId="77777777" w:rsidR="00F17F27" w:rsidRPr="00747A64" w:rsidRDefault="000B7E28">
      <w:pPr>
        <w:spacing w:after="0" w:line="276" w:lineRule="auto"/>
        <w:ind w:left="709" w:right="760"/>
        <w:jc w:val="both"/>
        <w:rPr>
          <w:rFonts w:ascii="Palatino Linotype" w:eastAsia="Palatino Linotype" w:hAnsi="Palatino Linotype" w:cs="Palatino Linotype"/>
          <w:i/>
        </w:rPr>
      </w:pPr>
      <w:r w:rsidRPr="00747A64">
        <w:rPr>
          <w:rFonts w:ascii="Palatino Linotype" w:eastAsia="Palatino Linotype" w:hAnsi="Palatino Linotype" w:cs="Palatino Linotype"/>
          <w:i/>
        </w:rPr>
        <w:lastRenderedPageBreak/>
        <w:t>“</w:t>
      </w:r>
      <w:r w:rsidRPr="00747A64">
        <w:rPr>
          <w:rFonts w:ascii="Palatino Linotype" w:eastAsia="Palatino Linotype" w:hAnsi="Palatino Linotype" w:cs="Palatino Linotype"/>
          <w:b/>
          <w:i/>
        </w:rPr>
        <w:t>Artículo 4.</w:t>
      </w:r>
      <w:r w:rsidRPr="00747A6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DAB37C8" w14:textId="77777777" w:rsidR="00F17F27" w:rsidRPr="00747A64" w:rsidRDefault="000B7E28">
      <w:pPr>
        <w:spacing w:after="0" w:line="276" w:lineRule="auto"/>
        <w:ind w:left="709" w:right="760"/>
        <w:jc w:val="both"/>
        <w:rPr>
          <w:rFonts w:ascii="Palatino Linotype" w:eastAsia="Palatino Linotype" w:hAnsi="Palatino Linotype" w:cs="Palatino Linotype"/>
          <w:i/>
        </w:rPr>
      </w:pPr>
      <w:r w:rsidRPr="00747A6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47A6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C87D9B6" w14:textId="77777777" w:rsidR="00F17F27" w:rsidRPr="00747A64" w:rsidRDefault="000B7E28">
      <w:pPr>
        <w:spacing w:after="0" w:line="276" w:lineRule="auto"/>
        <w:ind w:left="709" w:right="760"/>
        <w:jc w:val="both"/>
        <w:rPr>
          <w:rFonts w:ascii="Palatino Linotype" w:eastAsia="Palatino Linotype" w:hAnsi="Palatino Linotype" w:cs="Palatino Linotype"/>
          <w:i/>
        </w:rPr>
      </w:pPr>
      <w:r w:rsidRPr="00747A6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47A64">
        <w:rPr>
          <w:rFonts w:ascii="Palatino Linotype" w:eastAsia="Palatino Linotype" w:hAnsi="Palatino Linotype" w:cs="Palatino Linotype"/>
          <w:i/>
        </w:rPr>
        <w:t>.”</w:t>
      </w:r>
    </w:p>
    <w:p w14:paraId="52B7DDBA" w14:textId="77777777" w:rsidR="00F17F27" w:rsidRPr="00747A64" w:rsidRDefault="00F17F27">
      <w:pPr>
        <w:spacing w:after="0" w:line="360" w:lineRule="auto"/>
        <w:ind w:left="709" w:right="760"/>
        <w:jc w:val="both"/>
        <w:rPr>
          <w:rFonts w:ascii="Palatino Linotype" w:eastAsia="Palatino Linotype" w:hAnsi="Palatino Linotype" w:cs="Palatino Linotype"/>
          <w:sz w:val="24"/>
          <w:szCs w:val="24"/>
        </w:rPr>
      </w:pPr>
    </w:p>
    <w:p w14:paraId="72C214C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AA38822"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EAA4D9B" w14:textId="77777777" w:rsidR="00F17F27" w:rsidRPr="00747A64" w:rsidRDefault="000B7E28">
      <w:pPr>
        <w:spacing w:after="0" w:line="276" w:lineRule="auto"/>
        <w:ind w:left="567" w:right="760"/>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Artículo 12.-</w:t>
      </w:r>
      <w:r w:rsidRPr="00747A6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66FF133" w14:textId="77777777" w:rsidR="00F17F27" w:rsidRPr="00747A64" w:rsidRDefault="00F17F27">
      <w:pPr>
        <w:spacing w:after="0" w:line="276" w:lineRule="auto"/>
        <w:ind w:left="567" w:right="760"/>
        <w:jc w:val="both"/>
        <w:rPr>
          <w:rFonts w:ascii="Palatino Linotype" w:eastAsia="Palatino Linotype" w:hAnsi="Palatino Linotype" w:cs="Palatino Linotype"/>
          <w:i/>
        </w:rPr>
      </w:pPr>
    </w:p>
    <w:p w14:paraId="7F850CB6" w14:textId="77777777" w:rsidR="00F17F27" w:rsidRPr="00747A64" w:rsidRDefault="000B7E28">
      <w:pPr>
        <w:spacing w:after="0" w:line="276" w:lineRule="auto"/>
        <w:ind w:left="567" w:right="760"/>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E45A47E"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0C451B6"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747A64">
        <w:rPr>
          <w:rFonts w:ascii="Palatino Linotype" w:eastAsia="Palatino Linotype" w:hAnsi="Palatino Linotype" w:cs="Palatino Linotype"/>
          <w:strike/>
          <w:sz w:val="24"/>
          <w:szCs w:val="24"/>
        </w:rPr>
        <w:t xml:space="preserve"> </w:t>
      </w:r>
    </w:p>
    <w:p w14:paraId="467F881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5948D15"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F53758" w14:textId="77777777" w:rsidR="00F17F27" w:rsidRPr="00747A64" w:rsidRDefault="00F17F27">
      <w:pPr>
        <w:spacing w:after="0" w:line="360" w:lineRule="auto"/>
        <w:ind w:right="49"/>
        <w:jc w:val="both"/>
        <w:rPr>
          <w:rFonts w:ascii="Palatino Linotype" w:eastAsia="Palatino Linotype" w:hAnsi="Palatino Linotype" w:cs="Palatino Linotype"/>
          <w:sz w:val="24"/>
          <w:szCs w:val="24"/>
        </w:rPr>
      </w:pPr>
    </w:p>
    <w:p w14:paraId="30590735"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27646BB"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6E8462E6"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“Artículo 18.</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47A64">
        <w:rPr>
          <w:rFonts w:ascii="Palatino Linotype" w:eastAsia="Palatino Linotype" w:hAnsi="Palatino Linotype" w:cs="Palatino Linotype"/>
          <w:i/>
        </w:rPr>
        <w:t xml:space="preserve"> y reutilización de la información que generen.</w:t>
      </w:r>
    </w:p>
    <w:p w14:paraId="67D31221"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Artículo 19. </w:t>
      </w:r>
      <w:r w:rsidRPr="00747A6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47A64">
        <w:rPr>
          <w:rFonts w:ascii="Palatino Linotype" w:eastAsia="Palatino Linotype" w:hAnsi="Palatino Linotype" w:cs="Palatino Linotype"/>
          <w:i/>
        </w:rPr>
        <w:t>.</w:t>
      </w:r>
    </w:p>
    <w:p w14:paraId="276B7081"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FC7C9A5"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E8FB568" w14:textId="77777777" w:rsidR="00F17F27" w:rsidRPr="00747A64" w:rsidRDefault="00F17F27">
      <w:pPr>
        <w:spacing w:after="0" w:line="276" w:lineRule="auto"/>
        <w:ind w:left="851" w:right="851"/>
        <w:jc w:val="both"/>
        <w:rPr>
          <w:rFonts w:ascii="Palatino Linotype" w:eastAsia="Palatino Linotype" w:hAnsi="Palatino Linotype" w:cs="Palatino Linotype"/>
          <w:i/>
          <w:sz w:val="24"/>
          <w:szCs w:val="24"/>
        </w:rPr>
      </w:pPr>
    </w:p>
    <w:p w14:paraId="3A2F10ED"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AA92C2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70F24F8"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747A64">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B09E0EF"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5071C6B"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 xml:space="preserve">Artículo 3. </w:t>
      </w:r>
      <w:r w:rsidRPr="00747A64">
        <w:rPr>
          <w:rFonts w:ascii="Palatino Linotype" w:eastAsia="Palatino Linotype" w:hAnsi="Palatino Linotype" w:cs="Palatino Linotype"/>
          <w:i/>
        </w:rPr>
        <w:t>Para los efectos de la presente Ley se entenderá por:</w:t>
      </w:r>
    </w:p>
    <w:p w14:paraId="2CDA2EC8"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p>
    <w:p w14:paraId="49417683"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XI. Documento:</w:t>
      </w:r>
      <w:r w:rsidRPr="00747A64">
        <w:rPr>
          <w:rFonts w:ascii="Palatino Linotype" w:eastAsia="Palatino Linotype" w:hAnsi="Palatino Linotype" w:cs="Palatino Linotype"/>
          <w:i/>
        </w:rPr>
        <w:t xml:space="preserve"> Los expedientes, reportes, estudios, actas</w:t>
      </w:r>
      <w:r w:rsidRPr="00747A64">
        <w:rPr>
          <w:rFonts w:ascii="Palatino Linotype" w:eastAsia="Palatino Linotype" w:hAnsi="Palatino Linotype" w:cs="Palatino Linotype"/>
          <w:b/>
          <w:i/>
        </w:rPr>
        <w:t>,</w:t>
      </w:r>
      <w:r w:rsidRPr="00747A6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F6C60D8" w14:textId="77777777" w:rsidR="00F17F27" w:rsidRPr="00747A64" w:rsidRDefault="00F17F27">
      <w:pPr>
        <w:spacing w:after="0" w:line="360" w:lineRule="auto"/>
        <w:ind w:left="851" w:right="899"/>
        <w:jc w:val="both"/>
        <w:rPr>
          <w:rFonts w:ascii="Palatino Linotype" w:eastAsia="Palatino Linotype" w:hAnsi="Palatino Linotype" w:cs="Palatino Linotype"/>
          <w:sz w:val="24"/>
          <w:szCs w:val="24"/>
        </w:rPr>
      </w:pPr>
    </w:p>
    <w:p w14:paraId="2BCC35D5"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439ED7E"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D58CEB1" w14:textId="77777777" w:rsidR="00F17F27" w:rsidRPr="00747A64" w:rsidRDefault="000B7E28">
      <w:pPr>
        <w:spacing w:after="0" w:line="276" w:lineRule="auto"/>
        <w:ind w:left="851" w:right="902"/>
        <w:jc w:val="both"/>
        <w:rPr>
          <w:rFonts w:ascii="Palatino Linotype" w:eastAsia="Palatino Linotype" w:hAnsi="Palatino Linotype" w:cs="Palatino Linotype"/>
          <w:b/>
          <w:i/>
        </w:rPr>
      </w:pPr>
      <w:r w:rsidRPr="00747A64">
        <w:rPr>
          <w:rFonts w:ascii="Palatino Linotype" w:eastAsia="Palatino Linotype" w:hAnsi="Palatino Linotype" w:cs="Palatino Linotype"/>
          <w:b/>
        </w:rPr>
        <w:t>“</w:t>
      </w:r>
      <w:r w:rsidRPr="00747A64">
        <w:rPr>
          <w:rFonts w:ascii="Palatino Linotype" w:eastAsia="Palatino Linotype" w:hAnsi="Palatino Linotype" w:cs="Palatino Linotype"/>
          <w:b/>
          <w:i/>
        </w:rPr>
        <w:t>CRITERIO 0002-11</w:t>
      </w:r>
    </w:p>
    <w:p w14:paraId="62FE46EC"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47A64">
        <w:rPr>
          <w:rFonts w:ascii="Palatino Linotype" w:eastAsia="Palatino Linotype" w:hAnsi="Palatino Linotype" w:cs="Palatino Linotype"/>
          <w:i/>
        </w:rPr>
        <w:t xml:space="preserve"> De conformidad con los artículos antes referidos, el derecho de acceso a la información pública, se </w:t>
      </w:r>
      <w:r w:rsidRPr="00747A64">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FF3B7C8"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En consecuencia el acceso a la información se refiere a que se cumplan cualquiera de los siguientes tres supuestos:</w:t>
      </w:r>
    </w:p>
    <w:p w14:paraId="53DE4AA6"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1E297BA"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CE370BE"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C690F5F" w14:textId="77777777" w:rsidR="00F17F27" w:rsidRPr="00747A64" w:rsidRDefault="00F17F27">
      <w:pPr>
        <w:spacing w:after="0" w:line="276" w:lineRule="auto"/>
        <w:ind w:left="851" w:right="902"/>
        <w:jc w:val="both"/>
        <w:rPr>
          <w:rFonts w:ascii="Palatino Linotype" w:eastAsia="Palatino Linotype" w:hAnsi="Palatino Linotype" w:cs="Palatino Linotype"/>
          <w:sz w:val="24"/>
          <w:szCs w:val="24"/>
        </w:rPr>
      </w:pPr>
    </w:p>
    <w:p w14:paraId="657FB45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 ahí que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47A64">
        <w:rPr>
          <w:rFonts w:ascii="Palatino Linotype" w:eastAsia="Palatino Linotype" w:hAnsi="Palatino Linotype" w:cs="Palatino Linotype"/>
          <w:sz w:val="24"/>
          <w:szCs w:val="24"/>
          <w:vertAlign w:val="superscript"/>
        </w:rPr>
        <w:footnoteReference w:id="1"/>
      </w:r>
      <w:r w:rsidRPr="00747A64">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747A64">
        <w:rPr>
          <w:rFonts w:ascii="Palatino Linotype" w:eastAsia="Palatino Linotype" w:hAnsi="Palatino Linotype" w:cs="Palatino Linotype"/>
          <w:sz w:val="24"/>
          <w:szCs w:val="24"/>
        </w:rPr>
        <w:lastRenderedPageBreak/>
        <w:t>actividades que llevan a cabo los Sujetos Obligados</w:t>
      </w:r>
      <w:r w:rsidRPr="00747A64">
        <w:rPr>
          <w:rFonts w:ascii="Palatino Linotype" w:eastAsia="Palatino Linotype" w:hAnsi="Palatino Linotype" w:cs="Palatino Linotype"/>
          <w:sz w:val="24"/>
          <w:szCs w:val="24"/>
          <w:vertAlign w:val="superscript"/>
        </w:rPr>
        <w:footnoteReference w:id="2"/>
      </w:r>
      <w:r w:rsidRPr="00747A64">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F370935"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D6923A7" w14:textId="77777777" w:rsidR="00F17F27" w:rsidRPr="00747A64" w:rsidRDefault="000B7E28">
      <w:pPr>
        <w:spacing w:after="24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0"/>
        <w:gridCol w:w="1276"/>
      </w:tblGrid>
      <w:tr w:rsidR="00747A64" w:rsidRPr="00747A64" w14:paraId="098FADAE" w14:textId="77777777">
        <w:tc>
          <w:tcPr>
            <w:tcW w:w="1980" w:type="dxa"/>
            <w:shd w:val="clear" w:color="auto" w:fill="AEAAAA"/>
          </w:tcPr>
          <w:p w14:paraId="358978A3"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b/>
                <w:sz w:val="20"/>
                <w:szCs w:val="20"/>
              </w:rPr>
              <w:t>Solicitud</w:t>
            </w:r>
            <w:r w:rsidRPr="00747A64">
              <w:rPr>
                <w:rFonts w:ascii="Palatino Linotype" w:eastAsia="Palatino Linotype" w:hAnsi="Palatino Linotype" w:cs="Palatino Linotype"/>
                <w:sz w:val="20"/>
                <w:szCs w:val="20"/>
              </w:rPr>
              <w:t xml:space="preserve"> </w:t>
            </w:r>
          </w:p>
        </w:tc>
        <w:tc>
          <w:tcPr>
            <w:tcW w:w="5670" w:type="dxa"/>
            <w:shd w:val="clear" w:color="auto" w:fill="AEAAAA"/>
          </w:tcPr>
          <w:p w14:paraId="75E5DD2D" w14:textId="77777777" w:rsidR="00F17F27" w:rsidRPr="00747A64" w:rsidRDefault="000B7E28">
            <w:pPr>
              <w:spacing w:before="240" w:after="240" w:line="360" w:lineRule="auto"/>
              <w:jc w:val="center"/>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Respuesta</w:t>
            </w:r>
          </w:p>
        </w:tc>
        <w:tc>
          <w:tcPr>
            <w:tcW w:w="1276" w:type="dxa"/>
            <w:shd w:val="clear" w:color="auto" w:fill="AEAAAA"/>
          </w:tcPr>
          <w:p w14:paraId="0E6310FF" w14:textId="77777777" w:rsidR="00F17F27" w:rsidRPr="00747A64" w:rsidRDefault="000B7E28">
            <w:pPr>
              <w:spacing w:before="240" w:after="240" w:line="360" w:lineRule="auto"/>
              <w:jc w:val="center"/>
              <w:rPr>
                <w:rFonts w:ascii="Palatino Linotype" w:eastAsia="Palatino Linotype" w:hAnsi="Palatino Linotype" w:cs="Palatino Linotype"/>
                <w:b/>
                <w:sz w:val="20"/>
                <w:szCs w:val="20"/>
              </w:rPr>
            </w:pPr>
            <w:r w:rsidRPr="00747A64">
              <w:rPr>
                <w:rFonts w:ascii="Palatino Linotype" w:eastAsia="Palatino Linotype" w:hAnsi="Palatino Linotype" w:cs="Palatino Linotype"/>
                <w:b/>
                <w:sz w:val="20"/>
                <w:szCs w:val="20"/>
              </w:rPr>
              <w:t>Informe Justificado</w:t>
            </w:r>
          </w:p>
        </w:tc>
      </w:tr>
      <w:tr w:rsidR="00747A64" w:rsidRPr="00747A64" w14:paraId="72C5BBD3" w14:textId="77777777">
        <w:tc>
          <w:tcPr>
            <w:tcW w:w="1980" w:type="dxa"/>
            <w:shd w:val="clear" w:color="auto" w:fill="auto"/>
          </w:tcPr>
          <w:p w14:paraId="680691AC"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De la obra referida en la solicitud </w:t>
            </w:r>
            <w:r w:rsidRPr="00747A64">
              <w:rPr>
                <w:rFonts w:ascii="Palatino Linotype" w:eastAsia="Palatino Linotype" w:hAnsi="Palatino Linotype" w:cs="Palatino Linotype"/>
                <w:b/>
                <w:sz w:val="20"/>
                <w:szCs w:val="20"/>
              </w:rPr>
              <w:t>00279/TEMAMATL/IP/2024</w:t>
            </w:r>
            <w:r w:rsidRPr="00747A64">
              <w:rPr>
                <w:rFonts w:ascii="Palatino Linotype" w:eastAsia="Palatino Linotype" w:hAnsi="Palatino Linotype" w:cs="Palatino Linotype"/>
                <w:sz w:val="20"/>
                <w:szCs w:val="20"/>
              </w:rPr>
              <w:t>:</w:t>
            </w:r>
          </w:p>
          <w:p w14:paraId="5F0F6CCB"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Expediente completo y el estudio de factibilidad. </w:t>
            </w:r>
          </w:p>
          <w:p w14:paraId="6DCD8481"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De la obra referida en la solicitud </w:t>
            </w:r>
            <w:r w:rsidRPr="00747A64">
              <w:rPr>
                <w:rFonts w:ascii="Palatino Linotype" w:eastAsia="Palatino Linotype" w:hAnsi="Palatino Linotype" w:cs="Palatino Linotype"/>
                <w:b/>
                <w:sz w:val="20"/>
                <w:szCs w:val="20"/>
              </w:rPr>
              <w:t>00236/TEMAMATL/IP/2024</w:t>
            </w:r>
            <w:r w:rsidRPr="00747A64">
              <w:rPr>
                <w:rFonts w:ascii="Palatino Linotype" w:eastAsia="Palatino Linotype" w:hAnsi="Palatino Linotype" w:cs="Palatino Linotype"/>
                <w:sz w:val="20"/>
                <w:szCs w:val="20"/>
              </w:rPr>
              <w:t>:</w:t>
            </w:r>
          </w:p>
          <w:p w14:paraId="00614420"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lastRenderedPageBreak/>
              <w:t>Expediente completo y precios unitarios.</w:t>
            </w:r>
          </w:p>
        </w:tc>
        <w:tc>
          <w:tcPr>
            <w:tcW w:w="5670" w:type="dxa"/>
            <w:shd w:val="clear" w:color="auto" w:fill="auto"/>
          </w:tcPr>
          <w:p w14:paraId="2E7F2B76" w14:textId="77777777" w:rsidR="00F17F27" w:rsidRPr="00747A64" w:rsidRDefault="000B7E28">
            <w:pPr>
              <w:spacing w:before="240" w:after="240" w:line="360"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lastRenderedPageBreak/>
              <w:t>El Director de Obras Públicas, señala que derivado del volumen de hojas que conforma el expediente completo de la obra es aproximadamente de 1000 hojas siendo materialmente imposible cargar la información solicitando, adjuntando para tal efecto el Acta del Comité de Transparencia de la Octogésima Sesión Ordinaria del Comité de Transparencia, en donde su quinto punto del orden del día se aprobó el cambio de modalidad.</w:t>
            </w:r>
          </w:p>
        </w:tc>
        <w:tc>
          <w:tcPr>
            <w:tcW w:w="1276" w:type="dxa"/>
            <w:vMerge w:val="restart"/>
            <w:shd w:val="clear" w:color="auto" w:fill="auto"/>
          </w:tcPr>
          <w:p w14:paraId="5FB30B4F" w14:textId="77777777" w:rsidR="00F17F27" w:rsidRPr="00747A64" w:rsidRDefault="000B7E28">
            <w:pPr>
              <w:spacing w:before="240" w:after="240" w:line="276" w:lineRule="auto"/>
              <w:ind w:right="51"/>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Ratifica.  </w:t>
            </w:r>
          </w:p>
        </w:tc>
      </w:tr>
      <w:tr w:rsidR="00747A64" w:rsidRPr="00747A64" w14:paraId="1F2FF0A9" w14:textId="77777777">
        <w:tc>
          <w:tcPr>
            <w:tcW w:w="1980" w:type="dxa"/>
            <w:shd w:val="clear" w:color="auto" w:fill="auto"/>
          </w:tcPr>
          <w:p w14:paraId="26C37D99"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Expedientes técnicos y catálogos de precios unitarios de todas las obras ejecutadas por la administración 2022 2024. </w:t>
            </w:r>
          </w:p>
        </w:tc>
        <w:tc>
          <w:tcPr>
            <w:tcW w:w="5670" w:type="dxa"/>
            <w:shd w:val="clear" w:color="auto" w:fill="auto"/>
          </w:tcPr>
          <w:p w14:paraId="34B61872" w14:textId="77777777" w:rsidR="00F17F27" w:rsidRPr="00747A64" w:rsidRDefault="000B7E28">
            <w:pPr>
              <w:spacing w:before="240" w:after="240" w:line="360"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El Director de Obras Públicas, señala que derivado de la cantidad de hojas que conforman el Expediente Técnico en el cual contiene el catálogo de precios unitarios por cada una de las obras ejecutadas por la administración 2022-2024 se considera una máxima capacidad para la carga de la misma, solicitando al Comité de Transparencia confirme la Consulta Directa, señalando que pone a disposición del solicitante, la información el día treinta de septiembre de dos mil veinticuatro en un horario de 11:00 a.m. a 12:00 a.m., en las oficinas de la Dirección de Obras Públicas.</w:t>
            </w:r>
          </w:p>
        </w:tc>
        <w:tc>
          <w:tcPr>
            <w:tcW w:w="1276" w:type="dxa"/>
            <w:vMerge/>
            <w:shd w:val="clear" w:color="auto" w:fill="auto"/>
          </w:tcPr>
          <w:p w14:paraId="48D49A4A" w14:textId="77777777" w:rsidR="00F17F27" w:rsidRPr="00747A64" w:rsidRDefault="00F17F27">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F17F27" w:rsidRPr="00747A64" w14:paraId="143B52E0" w14:textId="77777777">
        <w:tc>
          <w:tcPr>
            <w:tcW w:w="1980" w:type="dxa"/>
            <w:shd w:val="clear" w:color="auto" w:fill="auto"/>
          </w:tcPr>
          <w:p w14:paraId="0D304CD4"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 xml:space="preserve">De la obra referida en la solicitud </w:t>
            </w:r>
            <w:r w:rsidRPr="00747A64">
              <w:rPr>
                <w:rFonts w:ascii="Palatino Linotype" w:eastAsia="Palatino Linotype" w:hAnsi="Palatino Linotype" w:cs="Palatino Linotype"/>
                <w:b/>
                <w:sz w:val="20"/>
                <w:szCs w:val="20"/>
              </w:rPr>
              <w:t>00236/TEMAMATL/IP/2024</w:t>
            </w:r>
            <w:r w:rsidRPr="00747A64">
              <w:rPr>
                <w:rFonts w:ascii="Palatino Linotype" w:eastAsia="Palatino Linotype" w:hAnsi="Palatino Linotype" w:cs="Palatino Linotype"/>
                <w:sz w:val="20"/>
                <w:szCs w:val="20"/>
              </w:rPr>
              <w:t>:</w:t>
            </w:r>
          </w:p>
          <w:p w14:paraId="110014CB" w14:textId="77777777" w:rsidR="00F17F27" w:rsidRPr="00747A64" w:rsidRDefault="000B7E28">
            <w:pPr>
              <w:spacing w:before="240" w:after="240" w:line="276"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Expediente completo y precios unitarios.</w:t>
            </w:r>
          </w:p>
        </w:tc>
        <w:tc>
          <w:tcPr>
            <w:tcW w:w="5670" w:type="dxa"/>
            <w:shd w:val="clear" w:color="auto" w:fill="auto"/>
          </w:tcPr>
          <w:p w14:paraId="4B2A76ED" w14:textId="77777777" w:rsidR="00F17F27" w:rsidRPr="00747A64" w:rsidRDefault="000B7E28">
            <w:pPr>
              <w:spacing w:before="240" w:after="240" w:line="360" w:lineRule="auto"/>
              <w:jc w:val="both"/>
              <w:rPr>
                <w:rFonts w:ascii="Palatino Linotype" w:eastAsia="Palatino Linotype" w:hAnsi="Palatino Linotype" w:cs="Palatino Linotype"/>
                <w:sz w:val="20"/>
                <w:szCs w:val="20"/>
              </w:rPr>
            </w:pPr>
            <w:r w:rsidRPr="00747A64">
              <w:rPr>
                <w:rFonts w:ascii="Palatino Linotype" w:eastAsia="Palatino Linotype" w:hAnsi="Palatino Linotype" w:cs="Palatino Linotype"/>
                <w:sz w:val="20"/>
                <w:szCs w:val="20"/>
              </w:rPr>
              <w:t>El Director de Obras Públicas, señala el nombre correcto de la obra, además, que derivado del volumen de hojas que conforma el expediente completo de la obra es aproximadamente de 1000 hojas siendo materialmente imposible cargar la información solicitando, adjuntando para tal efecto el Acta del Comité de Transparencia de la Octogésima Sesión Ordinaria del Comité de Transparencia, en donde su quinto punto del orden del día se aprobó el cambio de modalidad.</w:t>
            </w:r>
          </w:p>
        </w:tc>
        <w:tc>
          <w:tcPr>
            <w:tcW w:w="1276" w:type="dxa"/>
            <w:shd w:val="clear" w:color="auto" w:fill="auto"/>
          </w:tcPr>
          <w:p w14:paraId="3721515E" w14:textId="77777777" w:rsidR="00F17F27" w:rsidRPr="00747A64" w:rsidRDefault="00F17F27">
            <w:pPr>
              <w:spacing w:before="240" w:after="240" w:line="276" w:lineRule="auto"/>
              <w:ind w:right="51"/>
              <w:jc w:val="both"/>
              <w:rPr>
                <w:rFonts w:ascii="Palatino Linotype" w:eastAsia="Palatino Linotype" w:hAnsi="Palatino Linotype" w:cs="Palatino Linotype"/>
                <w:sz w:val="20"/>
                <w:szCs w:val="20"/>
              </w:rPr>
            </w:pPr>
          </w:p>
        </w:tc>
      </w:tr>
    </w:tbl>
    <w:p w14:paraId="42E7190B"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6B88148"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Una vez expuestas las posturas de las partes, resulta importante señalar que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procedió a turna la solicitud a la Dirección de Obras Públicas, misma que cuenta con las siguientes atribuciones:</w:t>
      </w:r>
    </w:p>
    <w:p w14:paraId="5F44692B"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E83716F" w14:textId="77777777" w:rsidR="00F17F27" w:rsidRPr="00747A64" w:rsidRDefault="000B7E28">
      <w:pPr>
        <w:spacing w:after="0" w:line="360"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i/>
          <w:sz w:val="24"/>
          <w:szCs w:val="24"/>
        </w:rPr>
        <w:t>“</w:t>
      </w:r>
      <w:r w:rsidRPr="00747A64">
        <w:rPr>
          <w:rFonts w:ascii="Palatino Linotype" w:eastAsia="Palatino Linotype" w:hAnsi="Palatino Linotype" w:cs="Palatino Linotype"/>
          <w:b/>
          <w:i/>
        </w:rPr>
        <w:t>LEY ORGÁNICA MUNICIPAL DEL ESTADO DE MÉXICO</w:t>
      </w:r>
    </w:p>
    <w:p w14:paraId="73A38EDB" w14:textId="77777777" w:rsidR="00F17F27" w:rsidRPr="00747A64" w:rsidRDefault="000B7E28">
      <w:pPr>
        <w:spacing w:after="0" w:line="360"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b/>
          <w:i/>
        </w:rPr>
        <w:t xml:space="preserve">Artículo 96. Bis.- </w:t>
      </w:r>
      <w:r w:rsidRPr="00747A64">
        <w:rPr>
          <w:rFonts w:ascii="Palatino Linotype" w:eastAsia="Palatino Linotype" w:hAnsi="Palatino Linotype" w:cs="Palatino Linotype"/>
          <w:i/>
        </w:rPr>
        <w:t>El Director de Obras Públicas o el Titular de la Unidad Administrativa equivalente, tiene las siguientes atribuciones:</w:t>
      </w:r>
    </w:p>
    <w:p w14:paraId="64AC5819" w14:textId="77777777" w:rsidR="00F17F27" w:rsidRPr="00747A64" w:rsidRDefault="000B7E28">
      <w:pPr>
        <w:spacing w:after="0" w:line="276"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i/>
        </w:rPr>
        <w:t>I. Realizar la programación y ejecución de las obras públicas y servicios relacionados, que por orden expresa del Ayuntamiento requieran prioridad;</w:t>
      </w:r>
    </w:p>
    <w:p w14:paraId="42BCB0B1" w14:textId="77777777" w:rsidR="00F17F27" w:rsidRPr="00747A64" w:rsidRDefault="000B7E28">
      <w:pPr>
        <w:spacing w:after="0" w:line="276"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i/>
        </w:rPr>
        <w:t>II. Planear y coordinar los proyectos de obras públicas y servicios relacionados con las mismas que autorice el Ayuntamiento, una vez que se cumplan los requisitos de licitación y otros que determine la ley de la materia;</w:t>
      </w:r>
    </w:p>
    <w:p w14:paraId="5BD34892" w14:textId="77777777" w:rsidR="00F17F27" w:rsidRPr="00747A64" w:rsidRDefault="000B7E28">
      <w:pPr>
        <w:spacing w:after="0" w:line="276"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i/>
        </w:rPr>
        <w:t>VI. Vigilar que se cumplan y lleven a cabo los programas de construcción y mantenimiento de obras públicas y servicios relacionados;</w:t>
      </w:r>
    </w:p>
    <w:p w14:paraId="5393F3D0" w14:textId="77777777" w:rsidR="00F17F27" w:rsidRPr="00747A64" w:rsidRDefault="000B7E28">
      <w:pPr>
        <w:spacing w:after="0" w:line="276" w:lineRule="auto"/>
        <w:ind w:left="567" w:right="567"/>
        <w:jc w:val="both"/>
        <w:rPr>
          <w:rFonts w:ascii="Palatino Linotype" w:eastAsia="Palatino Linotype" w:hAnsi="Palatino Linotype" w:cs="Palatino Linotype"/>
          <w:i/>
        </w:rPr>
      </w:pPr>
      <w:r w:rsidRPr="00747A64">
        <w:rPr>
          <w:rFonts w:ascii="Palatino Linotype" w:eastAsia="Palatino Linotype" w:hAnsi="Palatino Linotype" w:cs="Palatino Linotype"/>
          <w:i/>
        </w:rPr>
        <w:t>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6DFD462E"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87A47D3"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 acuerdo a lo anterior, el Director de Obras Públicas, realiza la programación y ejecución de las obras públicas y servicios relacionados, que por orden expresa del Ayuntamiento, planeando y coordinando los proyectos de obras públicas y servicios relacionados con las mismas que autorice el Ayuntamiento, una vez que se cumplan los requisitos de licitación, vigilando que se cumplan y lleven a cabo los programas de construcción y mantenimiento de obras públicas y servicios relacionados. Administrando y ejerciendo en el ámbito de su competencia, de manera coordinada con el Tesorero municipal, los recursos públicos destinados a la planeación, programación, presupuestación, adjudicación, contratación, ejecución y </w:t>
      </w:r>
      <w:r w:rsidRPr="00747A64">
        <w:rPr>
          <w:rFonts w:ascii="Palatino Linotype" w:eastAsia="Palatino Linotype" w:hAnsi="Palatino Linotype" w:cs="Palatino Linotype"/>
          <w:sz w:val="24"/>
          <w:szCs w:val="24"/>
        </w:rPr>
        <w:lastRenderedPageBreak/>
        <w:t>control de la obra pública en congruencia con los planes, programas, especificaciones técnicas, controles y procedimientos administrativos aprobados</w:t>
      </w:r>
    </w:p>
    <w:p w14:paraId="76223FE4"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AFA10A8" w14:textId="77777777" w:rsidR="00F17F27" w:rsidRPr="00747A64" w:rsidRDefault="00F17F27">
      <w:pPr>
        <w:spacing w:after="0" w:line="360" w:lineRule="auto"/>
        <w:ind w:right="49"/>
        <w:jc w:val="both"/>
        <w:rPr>
          <w:rFonts w:ascii="Palatino Linotype" w:eastAsia="Palatino Linotype" w:hAnsi="Palatino Linotype" w:cs="Palatino Linotype"/>
          <w:sz w:val="24"/>
          <w:szCs w:val="24"/>
        </w:rPr>
      </w:pPr>
    </w:p>
    <w:p w14:paraId="065DB635" w14:textId="77777777" w:rsidR="00F17F27" w:rsidRPr="00747A64" w:rsidRDefault="000B7E28">
      <w:pPr>
        <w:pBdr>
          <w:top w:val="nil"/>
          <w:left w:val="nil"/>
          <w:bottom w:val="nil"/>
          <w:right w:val="nil"/>
          <w:between w:val="nil"/>
        </w:pBdr>
        <w:spacing w:after="0" w:line="360" w:lineRule="auto"/>
        <w:ind w:left="864" w:right="864"/>
        <w:jc w:val="both"/>
      </w:pPr>
      <w:r w:rsidRPr="00747A64">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423B312" w14:textId="77777777" w:rsidR="00F17F27" w:rsidRPr="00747A64" w:rsidRDefault="00F17F27">
      <w:pPr>
        <w:spacing w:after="0" w:line="360" w:lineRule="auto"/>
        <w:rPr>
          <w:rFonts w:ascii="Palatino Linotype" w:eastAsia="Palatino Linotype" w:hAnsi="Palatino Linotype" w:cs="Palatino Linotype"/>
          <w:sz w:val="24"/>
          <w:szCs w:val="24"/>
        </w:rPr>
      </w:pPr>
    </w:p>
    <w:p w14:paraId="78998CA2" w14:textId="77777777" w:rsidR="00F17F27" w:rsidRPr="00747A64" w:rsidRDefault="000B7E28">
      <w:pPr>
        <w:pBdr>
          <w:top w:val="nil"/>
          <w:left w:val="nil"/>
          <w:bottom w:val="nil"/>
          <w:right w:val="nil"/>
          <w:between w:val="nil"/>
        </w:pBdr>
        <w:shd w:val="clear" w:color="auto" w:fill="FFFFFF"/>
        <w:spacing w:after="0" w:line="360" w:lineRule="auto"/>
        <w:jc w:val="both"/>
        <w:rPr>
          <w:sz w:val="24"/>
          <w:szCs w:val="24"/>
        </w:rPr>
      </w:pPr>
      <w:r w:rsidRPr="00747A64">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5B50D8D" w14:textId="77777777" w:rsidR="00F17F27" w:rsidRPr="00747A64" w:rsidRDefault="00F17F27">
      <w:pPr>
        <w:spacing w:after="0" w:line="360" w:lineRule="auto"/>
        <w:rPr>
          <w:sz w:val="24"/>
          <w:szCs w:val="24"/>
        </w:rPr>
      </w:pPr>
    </w:p>
    <w:p w14:paraId="7DD5A6DF" w14:textId="77777777" w:rsidR="00F17F27" w:rsidRPr="00747A64" w:rsidRDefault="000B7E28">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sz w:val="24"/>
          <w:szCs w:val="24"/>
        </w:rPr>
      </w:pPr>
      <w:r w:rsidRPr="00747A64">
        <w:rPr>
          <w:rFonts w:ascii="Palatino Linotype" w:eastAsia="Palatino Linotype" w:hAnsi="Palatino Linotype" w:cs="Palatino Linotype"/>
          <w:i/>
          <w:sz w:val="24"/>
          <w:szCs w:val="24"/>
        </w:rPr>
        <w:t>“</w:t>
      </w:r>
      <w:r w:rsidRPr="00747A64">
        <w:rPr>
          <w:rFonts w:ascii="Palatino Linotype" w:eastAsia="Palatino Linotype" w:hAnsi="Palatino Linotype" w:cs="Palatino Linotype"/>
          <w:i/>
        </w:rPr>
        <w:t xml:space="preserve">Artículo 162. Las unidades de transparencia deberán garantizar que las solicitudes </w:t>
      </w:r>
      <w:r w:rsidRPr="00747A64">
        <w:rPr>
          <w:rFonts w:ascii="Palatino Linotype" w:eastAsia="Palatino Linotype" w:hAnsi="Palatino Linotype" w:cs="Palatino Linotype"/>
          <w:b/>
          <w:i/>
        </w:rPr>
        <w:t xml:space="preserve">se turnen a todas las Áreas competentes </w:t>
      </w:r>
      <w:r w:rsidRPr="00747A64">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r w:rsidRPr="00747A64">
        <w:rPr>
          <w:rFonts w:ascii="Palatino Linotype" w:eastAsia="Palatino Linotype" w:hAnsi="Palatino Linotype" w:cs="Palatino Linotype"/>
          <w:i/>
          <w:sz w:val="24"/>
          <w:szCs w:val="24"/>
        </w:rPr>
        <w:t>.”</w:t>
      </w:r>
    </w:p>
    <w:p w14:paraId="086FB240" w14:textId="77777777" w:rsidR="00F17F27" w:rsidRPr="00747A64" w:rsidRDefault="00F17F27">
      <w:pPr>
        <w:pBdr>
          <w:top w:val="nil"/>
          <w:left w:val="nil"/>
          <w:bottom w:val="nil"/>
          <w:right w:val="nil"/>
          <w:between w:val="nil"/>
        </w:pBdr>
        <w:spacing w:after="0" w:line="360" w:lineRule="auto"/>
        <w:ind w:left="864" w:right="864"/>
        <w:jc w:val="both"/>
        <w:rPr>
          <w:sz w:val="24"/>
          <w:szCs w:val="24"/>
        </w:rPr>
      </w:pPr>
    </w:p>
    <w:p w14:paraId="4015F0D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Por consiguiente, se tiene que el procedimiento de búsqueda de la información se ejecutó conforme a derecho.</w:t>
      </w:r>
    </w:p>
    <w:p w14:paraId="24C4DBF8"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F37829A"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Establecido lo anterior, procedemos al análisis de la naturaleza de la información, para ello debemos observar lo dispuesto por la Ley de Contratación Pública del Estado de México y Municipios, la cual tiene por objeto regular los actos relativos a la </w:t>
      </w:r>
      <w:r w:rsidRPr="00747A64">
        <w:rPr>
          <w:rFonts w:ascii="Palatino Linotype" w:eastAsia="Palatino Linotype" w:hAnsi="Palatino Linotype" w:cs="Palatino Linotype"/>
          <w:b/>
          <w:sz w:val="24"/>
          <w:szCs w:val="24"/>
          <w:u w:val="single"/>
        </w:rPr>
        <w:t>planeación, programación, presupuestación</w:t>
      </w:r>
      <w:r w:rsidRPr="00747A64">
        <w:rPr>
          <w:rFonts w:ascii="Palatino Linotype" w:eastAsia="Palatino Linotype" w:hAnsi="Palatino Linotype" w:cs="Palatino Linotype"/>
          <w:sz w:val="24"/>
          <w:szCs w:val="24"/>
        </w:rPr>
        <w:t xml:space="preserve">, ejecución y control de la </w:t>
      </w:r>
      <w:r w:rsidRPr="00747A64">
        <w:rPr>
          <w:rFonts w:ascii="Palatino Linotype" w:eastAsia="Palatino Linotype" w:hAnsi="Palatino Linotype" w:cs="Palatino Linotype"/>
          <w:b/>
          <w:sz w:val="24"/>
          <w:szCs w:val="24"/>
          <w:u w:val="single"/>
        </w:rPr>
        <w:t>adquisición</w:t>
      </w:r>
      <w:r w:rsidRPr="00747A64">
        <w:rPr>
          <w:rFonts w:ascii="Palatino Linotype" w:eastAsia="Palatino Linotype" w:hAnsi="Palatino Linotype" w:cs="Palatino Linotype"/>
          <w:sz w:val="24"/>
          <w:szCs w:val="24"/>
        </w:rPr>
        <w:t xml:space="preserve">, enajenación y arrendamiento </w:t>
      </w:r>
      <w:r w:rsidRPr="00747A64">
        <w:rPr>
          <w:rFonts w:ascii="Palatino Linotype" w:eastAsia="Palatino Linotype" w:hAnsi="Palatino Linotype" w:cs="Palatino Linotype"/>
          <w:b/>
          <w:sz w:val="24"/>
          <w:szCs w:val="24"/>
          <w:u w:val="single"/>
        </w:rPr>
        <w:t>de bienes</w:t>
      </w:r>
      <w:r w:rsidRPr="00747A64">
        <w:rPr>
          <w:rFonts w:ascii="Palatino Linotype" w:eastAsia="Palatino Linotype" w:hAnsi="Palatino Linotype" w:cs="Palatino Linotype"/>
          <w:sz w:val="24"/>
          <w:szCs w:val="24"/>
        </w:rPr>
        <w:t xml:space="preserve">, y la </w:t>
      </w:r>
      <w:r w:rsidRPr="00747A64">
        <w:rPr>
          <w:rFonts w:ascii="Palatino Linotype" w:eastAsia="Palatino Linotype" w:hAnsi="Palatino Linotype" w:cs="Palatino Linotype"/>
          <w:b/>
          <w:sz w:val="24"/>
          <w:szCs w:val="24"/>
          <w:u w:val="single"/>
        </w:rPr>
        <w:t>contratación de servicios de cualquier naturaleza, que realicen los Ayuntamientos del Estado</w:t>
      </w:r>
      <w:r w:rsidRPr="00747A64">
        <w:rPr>
          <w:rFonts w:ascii="Palatino Linotype" w:eastAsia="Palatino Linotype" w:hAnsi="Palatino Linotype" w:cs="Palatino Linotype"/>
          <w:sz w:val="24"/>
          <w:szCs w:val="24"/>
        </w:rPr>
        <w:t xml:space="preserve">; entre ellos el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los cuales se adjudicarán a través de licitación pública, invitación restringida o adjudicación directa, tal y como lo establecen los artículos 4, 26 y 27 de dicha Ley, los cuales son del tenor siguiente:</w:t>
      </w:r>
    </w:p>
    <w:p w14:paraId="7F9A08AF"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34C315C"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4.-</w:t>
      </w:r>
      <w:r w:rsidRPr="00747A64">
        <w:rPr>
          <w:rFonts w:ascii="Palatino Linotype" w:eastAsia="Palatino Linotype" w:hAnsi="Palatino Linotype" w:cs="Palatino Linotype"/>
          <w:i/>
        </w:rPr>
        <w:t xml:space="preserve"> Para los efectos de esta Ley, </w:t>
      </w:r>
      <w:r w:rsidRPr="00747A64">
        <w:rPr>
          <w:rFonts w:ascii="Palatino Linotype" w:eastAsia="Palatino Linotype" w:hAnsi="Palatino Linotype" w:cs="Palatino Linotype"/>
          <w:b/>
          <w:i/>
        </w:rPr>
        <w:t>en las adquisiciones, enajenaciones, arrendamientos y servicios, quedan comprendidos</w:t>
      </w:r>
      <w:r w:rsidRPr="00747A64">
        <w:rPr>
          <w:rFonts w:ascii="Palatino Linotype" w:eastAsia="Palatino Linotype" w:hAnsi="Palatino Linotype" w:cs="Palatino Linotype"/>
          <w:i/>
        </w:rPr>
        <w:t>:</w:t>
      </w:r>
    </w:p>
    <w:p w14:paraId="2D0E8624"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w:t>
      </w:r>
      <w:r w:rsidRPr="00747A64">
        <w:rPr>
          <w:rFonts w:ascii="Palatino Linotype" w:eastAsia="Palatino Linotype" w:hAnsi="Palatino Linotype" w:cs="Palatino Linotype"/>
          <w:i/>
        </w:rPr>
        <w:t xml:space="preserve"> La adquisición de bienes muebles.</w:t>
      </w:r>
    </w:p>
    <w:p w14:paraId="213CE640"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II</w:t>
      </w:r>
      <w:r w:rsidRPr="00747A64">
        <w:rPr>
          <w:rFonts w:ascii="Palatino Linotype" w:eastAsia="Palatino Linotype" w:hAnsi="Palatino Linotype" w:cs="Palatino Linotype"/>
          <w:i/>
        </w:rPr>
        <w:t>. La adquisición de bienes inmuebles, a través de compraventa.</w:t>
      </w:r>
    </w:p>
    <w:p w14:paraId="3859F08E"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III.</w:t>
      </w:r>
      <w:r w:rsidRPr="00747A64">
        <w:rPr>
          <w:rFonts w:ascii="Palatino Linotype" w:eastAsia="Palatino Linotype" w:hAnsi="Palatino Linotype" w:cs="Palatino Linotype"/>
          <w:i/>
        </w:rPr>
        <w:t xml:space="preserve"> La enajenación de bienes muebles e inmuebles.</w:t>
      </w:r>
    </w:p>
    <w:p w14:paraId="6D6E401D"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IV.</w:t>
      </w:r>
      <w:r w:rsidRPr="00747A64">
        <w:rPr>
          <w:rFonts w:ascii="Palatino Linotype" w:eastAsia="Palatino Linotype" w:hAnsi="Palatino Linotype" w:cs="Palatino Linotype"/>
          <w:i/>
        </w:rPr>
        <w:t xml:space="preserve"> El arrendamiento de bienes muebles e inmuebles. </w:t>
      </w:r>
    </w:p>
    <w:p w14:paraId="399E9225"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V</w:t>
      </w:r>
      <w:r w:rsidRPr="00747A64">
        <w:rPr>
          <w:rFonts w:ascii="Palatino Linotype" w:eastAsia="Palatino Linotype" w:hAnsi="Palatino Linotype" w:cs="Palatino Linotype"/>
          <w:i/>
        </w:rPr>
        <w:t>. La contratación de los servicios, relacionados con bienes muebles que se encuentran incorporados o adheridos a bienes inmuebles, cuya instalación o mantenimiento no implique modificación al bien inmueble.</w:t>
      </w:r>
    </w:p>
    <w:p w14:paraId="135967CA"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VI.</w:t>
      </w:r>
      <w:r w:rsidRPr="00747A64">
        <w:rPr>
          <w:rFonts w:ascii="Palatino Linotype" w:eastAsia="Palatino Linotype" w:hAnsi="Palatino Linotype" w:cs="Palatino Linotype"/>
          <w:i/>
        </w:rPr>
        <w:t xml:space="preserve"> La contratación de los servicios de reconstrucción y mantenimiento de bienes muebles. </w:t>
      </w:r>
    </w:p>
    <w:p w14:paraId="67EF7BC2"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VII.</w:t>
      </w:r>
      <w:r w:rsidRPr="00747A64">
        <w:rPr>
          <w:rFonts w:ascii="Palatino Linotype" w:eastAsia="Palatino Linotype" w:hAnsi="Palatino Linotype" w:cs="Palatino Linotype"/>
          <w:i/>
        </w:rPr>
        <w:t xml:space="preserve"> La contratación de los servicios de maquila, seguros y transportación, así como de los de limpieza y vigilancia de bienes inmuebles. </w:t>
      </w:r>
    </w:p>
    <w:p w14:paraId="696BB756"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VIII.</w:t>
      </w:r>
      <w:r w:rsidRPr="00747A64">
        <w:rPr>
          <w:rFonts w:ascii="Palatino Linotype" w:eastAsia="Palatino Linotype" w:hAnsi="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646553BA"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En general, otros actos que impliquen la contratación de servicios de cualquier naturaleza</w:t>
      </w:r>
    </w:p>
    <w:p w14:paraId="1E49FF95"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26.-</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Las adquisiciones, arrendamientos y servicios se adjudicarán a través de licitaciones públicas</w:t>
      </w:r>
      <w:r w:rsidRPr="00747A64">
        <w:rPr>
          <w:rFonts w:ascii="Palatino Linotype" w:eastAsia="Palatino Linotype" w:hAnsi="Palatino Linotype" w:cs="Palatino Linotype"/>
          <w:i/>
        </w:rPr>
        <w:t xml:space="preserve">, mediante convocatoria pública. </w:t>
      </w:r>
    </w:p>
    <w:p w14:paraId="17DEB805"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27.</w:t>
      </w:r>
      <w:r w:rsidRPr="00747A64">
        <w:rPr>
          <w:rFonts w:ascii="Palatino Linotype" w:eastAsia="Palatino Linotype" w:hAnsi="Palatino Linotype" w:cs="Palatino Linotype"/>
          <w:i/>
        </w:rPr>
        <w:t xml:space="preserve">- La Secretaría, las entidades, los tribunales administrativos y los ayuntamientos podrán </w:t>
      </w:r>
      <w:r w:rsidRPr="00747A64">
        <w:rPr>
          <w:rFonts w:ascii="Palatino Linotype" w:eastAsia="Palatino Linotype" w:hAnsi="Palatino Linotype" w:cs="Palatino Linotype"/>
          <w:b/>
          <w:i/>
        </w:rPr>
        <w:t>adjudicar adquisiciones, arrendamientos y servicios, mediante las excepciones al procedimiento de licitación</w:t>
      </w:r>
      <w:r w:rsidRPr="00747A64">
        <w:rPr>
          <w:rFonts w:ascii="Palatino Linotype" w:eastAsia="Palatino Linotype" w:hAnsi="Palatino Linotype" w:cs="Palatino Linotype"/>
          <w:i/>
        </w:rPr>
        <w:t xml:space="preserve"> que a continuación se señalan:</w:t>
      </w:r>
    </w:p>
    <w:p w14:paraId="564656D4"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w:t>
      </w:r>
      <w:r w:rsidRPr="00747A64">
        <w:rPr>
          <w:rFonts w:ascii="Palatino Linotype" w:eastAsia="Palatino Linotype" w:hAnsi="Palatino Linotype" w:cs="Palatino Linotype"/>
          <w:i/>
        </w:rPr>
        <w:t>. Invitación restringida.</w:t>
      </w:r>
    </w:p>
    <w:p w14:paraId="637DFA00" w14:textId="77777777" w:rsidR="00F17F27" w:rsidRPr="00747A64" w:rsidRDefault="000B7E28">
      <w:pPr>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II.</w:t>
      </w:r>
      <w:r w:rsidRPr="00747A64">
        <w:rPr>
          <w:rFonts w:ascii="Palatino Linotype" w:eastAsia="Palatino Linotype" w:hAnsi="Palatino Linotype" w:cs="Palatino Linotype"/>
          <w:i/>
        </w:rPr>
        <w:t xml:space="preserve"> Adjudicación directa.”</w:t>
      </w:r>
    </w:p>
    <w:p w14:paraId="72ECBCEB" w14:textId="77777777" w:rsidR="00F17F27" w:rsidRPr="00747A64" w:rsidRDefault="00F17F27">
      <w:pPr>
        <w:spacing w:after="0" w:line="276" w:lineRule="auto"/>
        <w:ind w:left="1134" w:right="902"/>
        <w:jc w:val="both"/>
        <w:rPr>
          <w:rFonts w:ascii="Palatino Linotype" w:eastAsia="Palatino Linotype" w:hAnsi="Palatino Linotype" w:cs="Palatino Linotype"/>
          <w:i/>
          <w:sz w:val="24"/>
          <w:szCs w:val="24"/>
        </w:rPr>
      </w:pPr>
    </w:p>
    <w:p w14:paraId="7F188B4A"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Con base en los preceptos citados se advierte que, por regla general, las adquisiciones,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14:paraId="6BA482E7"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13EBCD9"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7EDF9E14"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63C06FE2" w14:textId="77777777" w:rsidR="00F17F27" w:rsidRPr="00747A64" w:rsidRDefault="000B7E28">
      <w:pP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Artículo 92</w:t>
      </w:r>
      <w:r w:rsidRPr="00747A64">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8910C70" w14:textId="77777777" w:rsidR="00F17F27" w:rsidRPr="00747A64" w:rsidRDefault="000B7E28">
      <w:pPr>
        <w:tabs>
          <w:tab w:val="left" w:pos="426"/>
        </w:tabs>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p>
    <w:p w14:paraId="1F970EA3" w14:textId="77777777" w:rsidR="00F17F27" w:rsidRPr="00747A64" w:rsidRDefault="000B7E28">
      <w:pPr>
        <w:tabs>
          <w:tab w:val="left" w:pos="426"/>
        </w:tabs>
        <w:spacing w:after="0" w:line="276" w:lineRule="auto"/>
        <w:ind w:left="1134"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XXIX.</w:t>
      </w:r>
      <w:r w:rsidRPr="00747A64">
        <w:rPr>
          <w:rFonts w:ascii="Palatino Linotype" w:eastAsia="Palatino Linotype" w:hAnsi="Palatino Linotype" w:cs="Palatino Linotype"/>
          <w:i/>
        </w:rPr>
        <w:t xml:space="preserve"> La </w:t>
      </w:r>
      <w:r w:rsidRPr="00747A64">
        <w:rPr>
          <w:rFonts w:ascii="Palatino Linotype" w:eastAsia="Palatino Linotype" w:hAnsi="Palatino Linotype" w:cs="Palatino Linotype"/>
          <w:b/>
          <w:i/>
        </w:rPr>
        <w:t xml:space="preserve">información sobre los procesos y resultados </w:t>
      </w:r>
      <w:r w:rsidRPr="00747A64">
        <w:rPr>
          <w:rFonts w:ascii="Palatino Linotype" w:eastAsia="Palatino Linotype" w:hAnsi="Palatino Linotype" w:cs="Palatino Linotype"/>
          <w:b/>
          <w:i/>
          <w:u w:val="single"/>
        </w:rPr>
        <w:t>sobre procedimientos de adjudicación directa, invitación restringida y licitación de cualquier naturaleza</w:t>
      </w:r>
      <w:r w:rsidRPr="00747A64">
        <w:rPr>
          <w:rFonts w:ascii="Palatino Linotype" w:eastAsia="Palatino Linotype" w:hAnsi="Palatino Linotype" w:cs="Palatino Linotype"/>
          <w:i/>
          <w:u w:val="single"/>
        </w:rPr>
        <w:t xml:space="preserve">, </w:t>
      </w:r>
      <w:r w:rsidRPr="00747A64">
        <w:rPr>
          <w:rFonts w:ascii="Palatino Linotype" w:eastAsia="Palatino Linotype" w:hAnsi="Palatino Linotype" w:cs="Palatino Linotype"/>
          <w:b/>
          <w:i/>
        </w:rPr>
        <w:t>incluyendo la versión pública</w:t>
      </w:r>
      <w:r w:rsidRPr="00747A64">
        <w:rPr>
          <w:rFonts w:ascii="Palatino Linotype" w:eastAsia="Palatino Linotype" w:hAnsi="Palatino Linotype" w:cs="Palatino Linotype"/>
          <w:i/>
        </w:rPr>
        <w:t xml:space="preserve"> del expediente respectivo y </w:t>
      </w:r>
      <w:r w:rsidRPr="00747A64">
        <w:rPr>
          <w:rFonts w:ascii="Palatino Linotype" w:eastAsia="Palatino Linotype" w:hAnsi="Palatino Linotype" w:cs="Palatino Linotype"/>
          <w:b/>
          <w:i/>
        </w:rPr>
        <w:t>de los contratos celebrados</w:t>
      </w:r>
      <w:r w:rsidRPr="00747A64">
        <w:rPr>
          <w:rFonts w:ascii="Palatino Linotype" w:eastAsia="Palatino Linotype" w:hAnsi="Palatino Linotype" w:cs="Palatino Linotype"/>
          <w:i/>
        </w:rPr>
        <w:t>, que deberán contener, por los menos, lo siguiente:</w:t>
      </w:r>
    </w:p>
    <w:p w14:paraId="011956EA" w14:textId="77777777" w:rsidR="00F17F27" w:rsidRPr="00747A64" w:rsidRDefault="000B7E28">
      <w:pPr>
        <w:tabs>
          <w:tab w:val="left" w:pos="426"/>
        </w:tabs>
        <w:spacing w:after="0" w:line="276" w:lineRule="auto"/>
        <w:ind w:left="1418" w:right="902"/>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a) De licitaciones públicas o procedimientos de invitación restringida:</w:t>
      </w:r>
    </w:p>
    <w:p w14:paraId="4427FE5D"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1)</w:t>
      </w:r>
      <w:r w:rsidRPr="00747A64">
        <w:rPr>
          <w:rFonts w:ascii="Palatino Linotype" w:eastAsia="Palatino Linotype" w:hAnsi="Palatino Linotype" w:cs="Palatino Linotype"/>
          <w:i/>
        </w:rPr>
        <w:t xml:space="preserve"> La convocatoria o invitación emitida, así como los fundamentos legales aplicados para llevarla a cabo;</w:t>
      </w:r>
    </w:p>
    <w:p w14:paraId="4D5607D5"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2)</w:t>
      </w:r>
      <w:r w:rsidRPr="00747A64">
        <w:rPr>
          <w:rFonts w:ascii="Palatino Linotype" w:eastAsia="Palatino Linotype" w:hAnsi="Palatino Linotype" w:cs="Palatino Linotype"/>
          <w:i/>
        </w:rPr>
        <w:t xml:space="preserve"> Los nombres de los participantes o invitados;</w:t>
      </w:r>
    </w:p>
    <w:p w14:paraId="787757B5"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3)</w:t>
      </w:r>
      <w:r w:rsidRPr="00747A64">
        <w:rPr>
          <w:rFonts w:ascii="Palatino Linotype" w:eastAsia="Palatino Linotype" w:hAnsi="Palatino Linotype" w:cs="Palatino Linotype"/>
          <w:i/>
        </w:rPr>
        <w:t xml:space="preserve"> El nombre del ganador y las razones que lo justifican;</w:t>
      </w:r>
    </w:p>
    <w:p w14:paraId="156CB916"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4)</w:t>
      </w:r>
      <w:r w:rsidRPr="00747A64">
        <w:rPr>
          <w:rFonts w:ascii="Palatino Linotype" w:eastAsia="Palatino Linotype" w:hAnsi="Palatino Linotype" w:cs="Palatino Linotype"/>
          <w:i/>
        </w:rPr>
        <w:t xml:space="preserve"> El área solicitante y la responsable de su ejecución;</w:t>
      </w:r>
    </w:p>
    <w:p w14:paraId="07053E10"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5)</w:t>
      </w:r>
      <w:r w:rsidRPr="00747A64">
        <w:rPr>
          <w:rFonts w:ascii="Palatino Linotype" w:eastAsia="Palatino Linotype" w:hAnsi="Palatino Linotype" w:cs="Palatino Linotype"/>
          <w:i/>
        </w:rPr>
        <w:t xml:space="preserve"> Las convocatorias e invitaciones emitidas; </w:t>
      </w:r>
    </w:p>
    <w:p w14:paraId="6F2AA0B6"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6) Los dictámenes y fallo de adjudicación;</w:t>
      </w:r>
    </w:p>
    <w:p w14:paraId="51644919"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7) El contrato y, en su caso, sus anexos; </w:t>
      </w:r>
    </w:p>
    <w:p w14:paraId="0F551BFA"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8)</w:t>
      </w:r>
      <w:r w:rsidRPr="00747A64">
        <w:rPr>
          <w:rFonts w:ascii="Palatino Linotype" w:eastAsia="Palatino Linotype" w:hAnsi="Palatino Linotype" w:cs="Palatino Linotype"/>
          <w:i/>
        </w:rPr>
        <w:t xml:space="preserve"> Los mecanismos de vigilancia y supervisión, incluyendo en su caso, los estudios de impacto urbano y ambiental, según corresponda;</w:t>
      </w:r>
    </w:p>
    <w:p w14:paraId="4F1EFBC5"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9)</w:t>
      </w:r>
      <w:r w:rsidRPr="00747A64">
        <w:rPr>
          <w:rFonts w:ascii="Palatino Linotype" w:eastAsia="Palatino Linotype" w:hAnsi="Palatino Linotype" w:cs="Palatino Linotype"/>
          <w:i/>
        </w:rPr>
        <w:t xml:space="preserve"> La partida presupuestal, de conformidad con el clasificador por objeto del gasto, en el caso de ser aplicable; </w:t>
      </w:r>
    </w:p>
    <w:p w14:paraId="72AD8603"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10)</w:t>
      </w:r>
      <w:r w:rsidRPr="00747A64">
        <w:rPr>
          <w:rFonts w:ascii="Palatino Linotype" w:eastAsia="Palatino Linotype" w:hAnsi="Palatino Linotype" w:cs="Palatino Linotype"/>
          <w:i/>
        </w:rPr>
        <w:t xml:space="preserve"> Origen de los recursos especificando si son federales, estatales o municipales, así como el tipo de fondo de participación o aportación respectiva;</w:t>
      </w:r>
    </w:p>
    <w:p w14:paraId="05FB0BF1"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11)</w:t>
      </w:r>
      <w:r w:rsidRPr="00747A64">
        <w:rPr>
          <w:rFonts w:ascii="Palatino Linotype" w:eastAsia="Palatino Linotype" w:hAnsi="Palatino Linotype" w:cs="Palatino Linotype"/>
          <w:i/>
        </w:rPr>
        <w:t xml:space="preserve"> Los convenios modificatorios que, en su caso, sean firmados, precisando el objeto y la fecha de celebración;</w:t>
      </w:r>
    </w:p>
    <w:p w14:paraId="0B05D0EE"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12)</w:t>
      </w:r>
      <w:r w:rsidRPr="00747A64">
        <w:rPr>
          <w:rFonts w:ascii="Palatino Linotype" w:eastAsia="Palatino Linotype" w:hAnsi="Palatino Linotype" w:cs="Palatino Linotype"/>
          <w:i/>
        </w:rPr>
        <w:t xml:space="preserve"> Los informes de avance físico y financiero sobre las obras o servicios contratados; </w:t>
      </w:r>
    </w:p>
    <w:p w14:paraId="792CECA9"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lastRenderedPageBreak/>
        <w:t xml:space="preserve">13) El convenio de terminación; </w:t>
      </w:r>
    </w:p>
    <w:p w14:paraId="4B80040F"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14) El finiquito.</w:t>
      </w:r>
    </w:p>
    <w:p w14:paraId="09288640" w14:textId="77777777" w:rsidR="00F17F27" w:rsidRPr="00747A64" w:rsidRDefault="000B7E28">
      <w:pPr>
        <w:tabs>
          <w:tab w:val="left" w:pos="426"/>
        </w:tabs>
        <w:spacing w:after="0" w:line="276" w:lineRule="auto"/>
        <w:ind w:left="1418" w:right="902"/>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 xml:space="preserve">b) De las adjudicaciones directas: </w:t>
      </w:r>
    </w:p>
    <w:p w14:paraId="72B2EDB5"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1)</w:t>
      </w:r>
      <w:r w:rsidRPr="00747A64">
        <w:rPr>
          <w:rFonts w:ascii="Palatino Linotype" w:eastAsia="Palatino Linotype" w:hAnsi="Palatino Linotype" w:cs="Palatino Linotype"/>
          <w:i/>
        </w:rPr>
        <w:t xml:space="preserve"> La propuesta enviada por el participante; </w:t>
      </w:r>
    </w:p>
    <w:p w14:paraId="55563C41"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2)</w:t>
      </w:r>
      <w:r w:rsidRPr="00747A64">
        <w:rPr>
          <w:rFonts w:ascii="Palatino Linotype" w:eastAsia="Palatino Linotype" w:hAnsi="Palatino Linotype" w:cs="Palatino Linotype"/>
          <w:i/>
        </w:rPr>
        <w:t xml:space="preserve"> Los motivos y fundamentos legales aplicados para llevarla a cabo;</w:t>
      </w:r>
    </w:p>
    <w:p w14:paraId="68525B0F"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3)</w:t>
      </w:r>
      <w:r w:rsidRPr="00747A64">
        <w:rPr>
          <w:rFonts w:ascii="Palatino Linotype" w:eastAsia="Palatino Linotype" w:hAnsi="Palatino Linotype" w:cs="Palatino Linotype"/>
          <w:i/>
        </w:rPr>
        <w:t xml:space="preserve"> La autorización del ejercicio de la opción; </w:t>
      </w:r>
    </w:p>
    <w:p w14:paraId="3A7C394C"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 xml:space="preserve">4) </w:t>
      </w:r>
      <w:r w:rsidRPr="00747A64">
        <w:rPr>
          <w:rFonts w:ascii="Palatino Linotype" w:eastAsia="Palatino Linotype" w:hAnsi="Palatino Linotype" w:cs="Palatino Linotype"/>
          <w:i/>
        </w:rPr>
        <w:t>En su caso, las cotizaciones consideradas, especificando los nombres de los proveedores y sus montos;</w:t>
      </w:r>
      <w:r w:rsidRPr="00747A64">
        <w:rPr>
          <w:rFonts w:ascii="Palatino Linotype" w:eastAsia="Palatino Linotype" w:hAnsi="Palatino Linotype" w:cs="Palatino Linotype"/>
          <w:b/>
          <w:i/>
        </w:rPr>
        <w:t xml:space="preserve"> </w:t>
      </w:r>
    </w:p>
    <w:p w14:paraId="4AAEF333"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5)</w:t>
      </w:r>
      <w:r w:rsidRPr="00747A64">
        <w:rPr>
          <w:rFonts w:ascii="Palatino Linotype" w:eastAsia="Palatino Linotype" w:hAnsi="Palatino Linotype" w:cs="Palatino Linotype"/>
          <w:i/>
        </w:rPr>
        <w:t xml:space="preserve"> El nombre de la persona física o jurídica colectiva adjudicada; </w:t>
      </w:r>
    </w:p>
    <w:p w14:paraId="34B4B628"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6)</w:t>
      </w:r>
      <w:r w:rsidRPr="00747A64">
        <w:rPr>
          <w:rFonts w:ascii="Palatino Linotype" w:eastAsia="Palatino Linotype" w:hAnsi="Palatino Linotype" w:cs="Palatino Linotype"/>
          <w:i/>
        </w:rPr>
        <w:t xml:space="preserve"> La unidad administrativa solicitante y la responsable de su ejecución; </w:t>
      </w:r>
    </w:p>
    <w:p w14:paraId="13BCF314"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7</w:t>
      </w:r>
      <w:r w:rsidRPr="00747A64">
        <w:rPr>
          <w:rFonts w:ascii="Palatino Linotype" w:eastAsia="Palatino Linotype" w:hAnsi="Palatino Linotype" w:cs="Palatino Linotype"/>
          <w:i/>
        </w:rPr>
        <w:t xml:space="preserve">) El número, fecha, el monto del contrato y el plazo de entrega o de ejecución de los servicios u obra; </w:t>
      </w:r>
    </w:p>
    <w:p w14:paraId="52C5F1E0"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8)</w:t>
      </w:r>
      <w:r w:rsidRPr="00747A64">
        <w:rPr>
          <w:rFonts w:ascii="Palatino Linotype" w:eastAsia="Palatino Linotype" w:hAnsi="Palatino Linotype" w:cs="Palatino Linotype"/>
          <w:i/>
        </w:rPr>
        <w:t xml:space="preserve"> Los mecanismos de vigilancia y supervisión, incluyendo, en su caso, los estudios de impacto urbano y ambiental, según corresponda; </w:t>
      </w:r>
    </w:p>
    <w:p w14:paraId="0EDCED47"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b/>
          <w:i/>
        </w:rPr>
        <w:t>9)</w:t>
      </w:r>
      <w:r w:rsidRPr="00747A64">
        <w:rPr>
          <w:rFonts w:ascii="Palatino Linotype" w:eastAsia="Palatino Linotype" w:hAnsi="Palatino Linotype" w:cs="Palatino Linotype"/>
          <w:i/>
        </w:rPr>
        <w:t xml:space="preserve"> Los informes de avance sobre las obras o servicios contratados; </w:t>
      </w:r>
    </w:p>
    <w:p w14:paraId="4C877A89"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10) El convenio de terminación; y </w:t>
      </w:r>
    </w:p>
    <w:p w14:paraId="0474A706" w14:textId="77777777" w:rsidR="00F17F27" w:rsidRPr="00747A64" w:rsidRDefault="000B7E28">
      <w:pPr>
        <w:tabs>
          <w:tab w:val="left" w:pos="426"/>
        </w:tabs>
        <w:spacing w:after="0" w:line="276" w:lineRule="auto"/>
        <w:ind w:left="170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11) El finiquito;”</w:t>
      </w:r>
    </w:p>
    <w:p w14:paraId="0A384F13" w14:textId="77777777" w:rsidR="00F17F27" w:rsidRPr="00747A64" w:rsidRDefault="00F17F27">
      <w:pPr>
        <w:tabs>
          <w:tab w:val="left" w:pos="426"/>
        </w:tabs>
        <w:spacing w:after="120"/>
        <w:ind w:left="1701" w:right="902"/>
        <w:jc w:val="both"/>
        <w:rPr>
          <w:rFonts w:ascii="Palatino Linotype" w:eastAsia="Palatino Linotype" w:hAnsi="Palatino Linotype" w:cs="Palatino Linotype"/>
          <w:sz w:val="24"/>
          <w:szCs w:val="24"/>
        </w:rPr>
      </w:pPr>
    </w:p>
    <w:p w14:paraId="2D3E40BA" w14:textId="77777777" w:rsidR="00F17F27" w:rsidRPr="00747A64" w:rsidRDefault="000B7E28">
      <w:pPr>
        <w:spacing w:before="120"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ende, de acuerdo a los </w:t>
      </w:r>
      <w:r w:rsidRPr="00747A64">
        <w:rPr>
          <w:rFonts w:ascii="Palatino Linotype" w:eastAsia="Palatino Linotype" w:hAnsi="Palatino Linotype" w:cs="Palatino Linotype"/>
          <w:i/>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747A64">
        <w:rPr>
          <w:rFonts w:ascii="Palatino Linotype" w:eastAsia="Palatino Linotype" w:hAnsi="Palatino Linotype" w:cs="Palatino Linotype"/>
          <w:sz w:val="24"/>
          <w:szCs w:val="24"/>
        </w:rPr>
        <w:t xml:space="preserve">, que deben de difundir los sujetos obligados en los portales de Internet y en la Plataforma Nacional de Transparencia, para el cumplimiento de la obligación de transparencia señalada en el artículo 70  fracción XXVIII de la </w:t>
      </w:r>
      <w:r w:rsidRPr="00747A64">
        <w:rPr>
          <w:rFonts w:ascii="Palatino Linotype" w:eastAsia="Palatino Linotype" w:hAnsi="Palatino Linotype" w:cs="Palatino Linotype"/>
          <w:i/>
          <w:sz w:val="24"/>
          <w:szCs w:val="24"/>
        </w:rPr>
        <w:t>Ley General de Transparencia y Acceso a la Información Pública</w:t>
      </w:r>
      <w:r w:rsidRPr="00747A64">
        <w:rPr>
          <w:rFonts w:ascii="Palatino Linotype" w:eastAsia="Palatino Linotype" w:hAnsi="Palatino Linotype" w:cs="Palatino Linotype"/>
          <w:sz w:val="24"/>
          <w:szCs w:val="24"/>
        </w:rPr>
        <w:t xml:space="preserve">, los sujetos obligados deben publicar información sobre los actos, contratos y convenios celebrados, misma que </w:t>
      </w:r>
      <w:r w:rsidRPr="00747A64">
        <w:rPr>
          <w:rFonts w:ascii="Palatino Linotype" w:eastAsia="Palatino Linotype" w:hAnsi="Palatino Linotype" w:cs="Palatino Linotype"/>
          <w:b/>
          <w:sz w:val="24"/>
          <w:szCs w:val="24"/>
        </w:rPr>
        <w:t xml:space="preserve">debe presentarse en una base de datos en la que cada registro se hará por tipo de procedimiento, ya sea licitación pública, invitación restringida </w:t>
      </w:r>
      <w:r w:rsidRPr="00747A64">
        <w:rPr>
          <w:rFonts w:ascii="Palatino Linotype" w:eastAsia="Palatino Linotype" w:hAnsi="Palatino Linotype" w:cs="Palatino Linotype"/>
          <w:sz w:val="24"/>
          <w:szCs w:val="24"/>
        </w:rPr>
        <w:t xml:space="preserve">o adjudicación directa, especificando para cada tipo de procedimiento la materia, pudiendo ser </w:t>
      </w:r>
      <w:r w:rsidRPr="00747A64">
        <w:rPr>
          <w:rFonts w:ascii="Palatino Linotype" w:eastAsia="Palatino Linotype" w:hAnsi="Palatino Linotype" w:cs="Palatino Linotype"/>
          <w:sz w:val="24"/>
          <w:szCs w:val="24"/>
        </w:rPr>
        <w:lastRenderedPageBreak/>
        <w:t>obra pública, servicios relacionados con obra pública, , así como el carácter de cada uno, es decir, nacional o internacional, además se debe elaborar versión pública los documentos fuente que deban ser publicados en este apartado, tales como contratos, facturas, registros contables, pólizas, finiquitos, los dictámenes y fallo de adjudicación,  la autorización del ejercicio de la opción entre otros, incluyendo sus anexos correspondientes, información que debe ser actualizada de manera trimestral, y conservarse la generada en el ejercicio en curso y la correspondiente a dos ejercicios anteriores</w:t>
      </w:r>
    </w:p>
    <w:p w14:paraId="4845FB95"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3FD15F11"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Aunado a lo anterior, se establece el índice de Expediente Único de Obra Pública e Instructivos de Llenado en las modalidades de Adjudicación Directa, Invitación Restringida y Licitación Pública, el cual refiere que dichos expedientes se conforman de la siguiente manera:</w:t>
      </w:r>
    </w:p>
    <w:p w14:paraId="5E38E425" w14:textId="77777777" w:rsidR="00F17F27" w:rsidRPr="00747A64" w:rsidRDefault="000B7E28">
      <w:pPr>
        <w:spacing w:after="240"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noProof/>
        </w:rPr>
        <w:lastRenderedPageBreak/>
        <w:drawing>
          <wp:inline distT="0" distB="0" distL="0" distR="0" wp14:anchorId="00C78B5D" wp14:editId="023A2C28">
            <wp:extent cx="4896171" cy="5229568"/>
            <wp:effectExtent l="0" t="0" r="0" b="0"/>
            <wp:docPr id="563968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96171" cy="5229568"/>
                    </a:xfrm>
                    <a:prstGeom prst="rect">
                      <a:avLst/>
                    </a:prstGeom>
                    <a:ln/>
                  </pic:spPr>
                </pic:pic>
              </a:graphicData>
            </a:graphic>
          </wp:inline>
        </w:drawing>
      </w:r>
    </w:p>
    <w:p w14:paraId="47953888" w14:textId="77777777" w:rsidR="00F17F27" w:rsidRPr="00747A64" w:rsidRDefault="00F17F27">
      <w:pPr>
        <w:spacing w:before="240" w:after="240" w:line="360" w:lineRule="auto"/>
        <w:rPr>
          <w:rFonts w:ascii="Palatino Linotype" w:eastAsia="Palatino Linotype" w:hAnsi="Palatino Linotype" w:cs="Palatino Linotype"/>
        </w:rPr>
      </w:pPr>
    </w:p>
    <w:p w14:paraId="42A6921F" w14:textId="77777777" w:rsidR="00F17F27" w:rsidRPr="00747A64" w:rsidRDefault="000B7E28">
      <w:pPr>
        <w:spacing w:before="240" w:after="240" w:line="360" w:lineRule="auto"/>
        <w:rPr>
          <w:rFonts w:ascii="Palatino Linotype" w:eastAsia="Palatino Linotype" w:hAnsi="Palatino Linotype" w:cs="Palatino Linotype"/>
        </w:rPr>
      </w:pPr>
      <w:r w:rsidRPr="00747A64">
        <w:rPr>
          <w:rFonts w:ascii="Palatino Linotype" w:eastAsia="Palatino Linotype" w:hAnsi="Palatino Linotype" w:cs="Palatino Linotype"/>
          <w:noProof/>
        </w:rPr>
        <w:lastRenderedPageBreak/>
        <w:drawing>
          <wp:inline distT="0" distB="0" distL="0" distR="0" wp14:anchorId="0CBCA4F2" wp14:editId="3C108F8C">
            <wp:extent cx="4763165" cy="2572109"/>
            <wp:effectExtent l="0" t="0" r="0" b="0"/>
            <wp:docPr id="5639681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763165" cy="2572109"/>
                    </a:xfrm>
                    <a:prstGeom prst="rect">
                      <a:avLst/>
                    </a:prstGeom>
                    <a:ln/>
                  </pic:spPr>
                </pic:pic>
              </a:graphicData>
            </a:graphic>
          </wp:inline>
        </w:drawing>
      </w:r>
    </w:p>
    <w:p w14:paraId="0B408B81" w14:textId="77777777" w:rsidR="00F17F27" w:rsidRPr="00747A64" w:rsidRDefault="000B7E28">
      <w:pPr>
        <w:spacing w:before="240" w:after="240"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noProof/>
        </w:rPr>
        <w:lastRenderedPageBreak/>
        <w:drawing>
          <wp:inline distT="0" distB="0" distL="0" distR="0" wp14:anchorId="625FBED4" wp14:editId="0E28AB01">
            <wp:extent cx="5223989" cy="6894979"/>
            <wp:effectExtent l="0" t="0" r="0" b="0"/>
            <wp:docPr id="56396813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5223989" cy="6894979"/>
                    </a:xfrm>
                    <a:prstGeom prst="rect">
                      <a:avLst/>
                    </a:prstGeom>
                    <a:ln/>
                  </pic:spPr>
                </pic:pic>
              </a:graphicData>
            </a:graphic>
          </wp:inline>
        </w:drawing>
      </w:r>
    </w:p>
    <w:p w14:paraId="463477FB" w14:textId="77777777" w:rsidR="00F17F27" w:rsidRPr="00747A64" w:rsidRDefault="000B7E28">
      <w:pPr>
        <w:spacing w:before="240" w:after="240"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noProof/>
        </w:rPr>
        <w:lastRenderedPageBreak/>
        <w:drawing>
          <wp:inline distT="0" distB="0" distL="0" distR="0" wp14:anchorId="4934ECA0" wp14:editId="0E6696DC">
            <wp:extent cx="4372585" cy="2972215"/>
            <wp:effectExtent l="0" t="0" r="0" b="0"/>
            <wp:docPr id="5639681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372585" cy="2972215"/>
                    </a:xfrm>
                    <a:prstGeom prst="rect">
                      <a:avLst/>
                    </a:prstGeom>
                    <a:ln/>
                  </pic:spPr>
                </pic:pic>
              </a:graphicData>
            </a:graphic>
          </wp:inline>
        </w:drawing>
      </w:r>
    </w:p>
    <w:p w14:paraId="65EBA0CA" w14:textId="77777777" w:rsidR="00F17F27" w:rsidRPr="00747A64" w:rsidRDefault="00F17F27">
      <w:pPr>
        <w:spacing w:before="240" w:after="240" w:line="360" w:lineRule="auto"/>
        <w:jc w:val="center"/>
        <w:rPr>
          <w:rFonts w:ascii="Palatino Linotype" w:eastAsia="Palatino Linotype" w:hAnsi="Palatino Linotype" w:cs="Palatino Linotype"/>
        </w:rPr>
      </w:pPr>
    </w:p>
    <w:p w14:paraId="1B843F99" w14:textId="77777777" w:rsidR="00F17F27" w:rsidRPr="00747A64" w:rsidRDefault="000B7E28">
      <w:pPr>
        <w:spacing w:before="240" w:after="240"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noProof/>
        </w:rPr>
        <w:drawing>
          <wp:inline distT="0" distB="0" distL="0" distR="0" wp14:anchorId="10B63C82" wp14:editId="3A3BFEC0">
            <wp:extent cx="5434729" cy="3588102"/>
            <wp:effectExtent l="0" t="0" r="0" b="0"/>
            <wp:docPr id="5639681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434729" cy="3588102"/>
                    </a:xfrm>
                    <a:prstGeom prst="rect">
                      <a:avLst/>
                    </a:prstGeom>
                    <a:ln/>
                  </pic:spPr>
                </pic:pic>
              </a:graphicData>
            </a:graphic>
          </wp:inline>
        </w:drawing>
      </w:r>
    </w:p>
    <w:p w14:paraId="3B889EBC" w14:textId="77777777" w:rsidR="00F17F27" w:rsidRPr="00747A64" w:rsidRDefault="000B7E28">
      <w:pPr>
        <w:spacing w:before="240" w:after="240"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noProof/>
        </w:rPr>
        <w:lastRenderedPageBreak/>
        <w:drawing>
          <wp:inline distT="0" distB="0" distL="0" distR="0" wp14:anchorId="2AA8D615" wp14:editId="2A299E4D">
            <wp:extent cx="4867954" cy="6230219"/>
            <wp:effectExtent l="0" t="0" r="0" b="0"/>
            <wp:docPr id="5639681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867954" cy="6230219"/>
                    </a:xfrm>
                    <a:prstGeom prst="rect">
                      <a:avLst/>
                    </a:prstGeom>
                    <a:ln/>
                  </pic:spPr>
                </pic:pic>
              </a:graphicData>
            </a:graphic>
          </wp:inline>
        </w:drawing>
      </w:r>
    </w:p>
    <w:p w14:paraId="033E5716" w14:textId="77777777" w:rsidR="00F17F27" w:rsidRPr="00747A64" w:rsidRDefault="000B7E28">
      <w:pPr>
        <w:spacing w:before="240"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 tal suerte que, con lo citado con antelación, se visualiza que se forman expedientes de las obras públicas ejecutadas que contempla información sobre </w:t>
      </w:r>
      <w:r w:rsidRPr="00747A64">
        <w:rPr>
          <w:rFonts w:ascii="Palatino Linotype" w:eastAsia="Palatino Linotype" w:hAnsi="Palatino Linotype" w:cs="Palatino Linotype"/>
          <w:sz w:val="24"/>
          <w:szCs w:val="24"/>
        </w:rPr>
        <w:lastRenderedPageBreak/>
        <w:t xml:space="preserve">expedientes técnicos, proyectos ejecutivos e información generada por el proceso de adjudicación, en donde también se advierte el precio unitario de las obras. </w:t>
      </w:r>
    </w:p>
    <w:p w14:paraId="099F90BB"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980101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Cabe aclarar que, respecto al estudio de factibilidad, el Índice de Expediente Único de Obra Pública e Instructivos de Llenado en las modalidades de Adjudicación Directa, Invitación Restringida y Licitación Pública, siendo de nuestro interés lo siguiente:</w:t>
      </w:r>
    </w:p>
    <w:p w14:paraId="50F5BE4D" w14:textId="77777777" w:rsidR="00F17F27" w:rsidRPr="00747A64" w:rsidRDefault="000B7E28">
      <w:pPr>
        <w:spacing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19AAAC11" wp14:editId="4397D594">
            <wp:extent cx="5612130" cy="3681730"/>
            <wp:effectExtent l="0" t="0" r="0" b="0"/>
            <wp:docPr id="5639681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612130" cy="3681730"/>
                    </a:xfrm>
                    <a:prstGeom prst="rect">
                      <a:avLst/>
                    </a:prstGeom>
                    <a:ln/>
                  </pic:spPr>
                </pic:pic>
              </a:graphicData>
            </a:graphic>
          </wp:inline>
        </w:drawing>
      </w:r>
      <w:r w:rsidRPr="00747A64">
        <w:rPr>
          <w:noProof/>
        </w:rPr>
        <mc:AlternateContent>
          <mc:Choice Requires="wpg">
            <w:drawing>
              <wp:anchor distT="0" distB="0" distL="114300" distR="114300" simplePos="0" relativeHeight="251658240" behindDoc="0" locked="0" layoutInCell="1" hidden="0" allowOverlap="1" wp14:anchorId="32E95A98" wp14:editId="3D454C2A">
                <wp:simplePos x="0" y="0"/>
                <wp:positionH relativeFrom="column">
                  <wp:posOffset>127000</wp:posOffset>
                </wp:positionH>
                <wp:positionV relativeFrom="paragraph">
                  <wp:posOffset>1816100</wp:posOffset>
                </wp:positionV>
                <wp:extent cx="5615320" cy="458529"/>
                <wp:effectExtent l="0" t="0" r="0" b="0"/>
                <wp:wrapNone/>
                <wp:docPr id="563968133" name="Rectángulo 563968133"/>
                <wp:cNvGraphicFramePr/>
                <a:graphic xmlns:a="http://schemas.openxmlformats.org/drawingml/2006/main">
                  <a:graphicData uri="http://schemas.microsoft.com/office/word/2010/wordprocessingShape">
                    <wps:wsp>
                      <wps:cNvSpPr/>
                      <wps:spPr>
                        <a:xfrm>
                          <a:off x="2624065" y="3636461"/>
                          <a:ext cx="5443870" cy="287079"/>
                        </a:xfrm>
                        <a:prstGeom prst="rect">
                          <a:avLst/>
                        </a:prstGeom>
                        <a:noFill/>
                        <a:ln w="57150" cap="flat" cmpd="sng">
                          <a:solidFill>
                            <a:srgbClr val="FF0000"/>
                          </a:solidFill>
                          <a:prstDash val="solid"/>
                          <a:miter lim="800000"/>
                          <a:headEnd type="none" w="sm" len="sm"/>
                          <a:tailEnd type="none" w="sm" len="sm"/>
                        </a:ln>
                      </wps:spPr>
                      <wps:txbx>
                        <w:txbxContent>
                          <w:p w14:paraId="232561C4" w14:textId="77777777" w:rsidR="00F17F27" w:rsidRDefault="00F17F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127000</wp:posOffset>
                </wp:positionH>
                <wp:positionV relativeFrom="paragraph">
                  <wp:posOffset>1816100</wp:posOffset>
                </wp:positionV>
                <wp:extent cx="5615320" cy="458529"/>
                <wp:effectExtent b="0" l="0" r="0" t="0"/>
                <wp:wrapNone/>
                <wp:docPr id="563968133"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5615320" cy="458529"/>
                        </a:xfrm>
                        <a:prstGeom prst="rect"/>
                        <a:ln/>
                      </pic:spPr>
                    </pic:pic>
                  </a:graphicData>
                </a:graphic>
              </wp:anchor>
            </w:drawing>
          </mc:Fallback>
        </mc:AlternateContent>
      </w:r>
    </w:p>
    <w:p w14:paraId="7E9261DE" w14:textId="77777777" w:rsidR="00F17F27" w:rsidRPr="00747A64" w:rsidRDefault="00F17F27">
      <w:pPr>
        <w:spacing w:line="360" w:lineRule="auto"/>
        <w:jc w:val="center"/>
        <w:rPr>
          <w:rFonts w:ascii="Palatino Linotype" w:eastAsia="Palatino Linotype" w:hAnsi="Palatino Linotype" w:cs="Palatino Linotype"/>
          <w:sz w:val="24"/>
          <w:szCs w:val="24"/>
        </w:rPr>
      </w:pPr>
    </w:p>
    <w:p w14:paraId="50C16FF1" w14:textId="77777777" w:rsidR="00F17F27" w:rsidRPr="00747A64" w:rsidRDefault="000B7E28">
      <w:pPr>
        <w:spacing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2687C405" wp14:editId="4177C8B6">
            <wp:extent cx="5612130" cy="688340"/>
            <wp:effectExtent l="0" t="0" r="0" b="0"/>
            <wp:docPr id="5639681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5612130" cy="688340"/>
                    </a:xfrm>
                    <a:prstGeom prst="rect">
                      <a:avLst/>
                    </a:prstGeom>
                    <a:ln/>
                  </pic:spPr>
                </pic:pic>
              </a:graphicData>
            </a:graphic>
          </wp:inline>
        </w:drawing>
      </w:r>
    </w:p>
    <w:p w14:paraId="27F058C7" w14:textId="77777777" w:rsidR="00F17F27" w:rsidRPr="00747A64" w:rsidRDefault="000B7E28">
      <w:pPr>
        <w:spacing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lastRenderedPageBreak/>
        <w:drawing>
          <wp:inline distT="0" distB="0" distL="0" distR="0" wp14:anchorId="2B5BC03D" wp14:editId="79EAC0FE">
            <wp:extent cx="5780639" cy="944212"/>
            <wp:effectExtent l="0" t="0" r="0" b="0"/>
            <wp:docPr id="56396814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l="2723" r="3152" b="5108"/>
                    <a:stretch>
                      <a:fillRect/>
                    </a:stretch>
                  </pic:blipFill>
                  <pic:spPr>
                    <a:xfrm>
                      <a:off x="0" y="0"/>
                      <a:ext cx="5780639" cy="944212"/>
                    </a:xfrm>
                    <a:prstGeom prst="rect">
                      <a:avLst/>
                    </a:prstGeom>
                    <a:ln/>
                  </pic:spPr>
                </pic:pic>
              </a:graphicData>
            </a:graphic>
          </wp:inline>
        </w:drawing>
      </w:r>
    </w:p>
    <w:p w14:paraId="4A8A972B" w14:textId="77777777" w:rsidR="00F17F27" w:rsidRPr="00747A64" w:rsidRDefault="000B7E28">
      <w:pPr>
        <w:spacing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3DFAD280" wp14:editId="5A6A46A6">
            <wp:extent cx="5751828" cy="734645"/>
            <wp:effectExtent l="0" t="0" r="0" b="0"/>
            <wp:docPr id="56396814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l="1747" r="4101" b="18067"/>
                    <a:stretch>
                      <a:fillRect/>
                    </a:stretch>
                  </pic:blipFill>
                  <pic:spPr>
                    <a:xfrm>
                      <a:off x="0" y="0"/>
                      <a:ext cx="5751828" cy="734645"/>
                    </a:xfrm>
                    <a:prstGeom prst="rect">
                      <a:avLst/>
                    </a:prstGeom>
                    <a:ln/>
                  </pic:spPr>
                </pic:pic>
              </a:graphicData>
            </a:graphic>
          </wp:inline>
        </w:drawing>
      </w:r>
    </w:p>
    <w:p w14:paraId="41D63466"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 conformidad a lo antes establecido, el expediente único debe contar con un documento denominado </w:t>
      </w:r>
      <w:r w:rsidRPr="00747A64">
        <w:rPr>
          <w:rFonts w:ascii="Palatino Linotype" w:eastAsia="Palatino Linotype" w:hAnsi="Palatino Linotype" w:cs="Palatino Linotype"/>
          <w:sz w:val="24"/>
          <w:szCs w:val="24"/>
          <w:u w:val="single"/>
        </w:rPr>
        <w:t>proyecto ejecutivo</w:t>
      </w:r>
      <w:r w:rsidRPr="00747A64">
        <w:rPr>
          <w:rFonts w:ascii="Palatino Linotype" w:eastAsia="Palatino Linotype" w:hAnsi="Palatino Linotype" w:cs="Palatino Linotype"/>
          <w:sz w:val="24"/>
          <w:szCs w:val="24"/>
        </w:rPr>
        <w:t xml:space="preserve">, que podría contar de conformidad a la normatividad federal, con los estudios preliminares y análisis de factibilidad de acuerdo a los estudios de costo beneficio. </w:t>
      </w:r>
    </w:p>
    <w:p w14:paraId="51A4F67C"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090CD30" w14:textId="77777777" w:rsidR="00F17F27" w:rsidRPr="00747A64" w:rsidRDefault="000B7E28">
      <w:pPr>
        <w:spacing w:after="0" w:line="360" w:lineRule="auto"/>
        <w:jc w:val="both"/>
        <w:rPr>
          <w:rFonts w:ascii="Palatino Linotype" w:eastAsia="Palatino Linotype" w:hAnsi="Palatino Linotype" w:cs="Palatino Linotype"/>
          <w:sz w:val="24"/>
          <w:szCs w:val="24"/>
        </w:rPr>
      </w:pPr>
      <w:bookmarkStart w:id="2" w:name="_heading=h.30j0zll" w:colFirst="0" w:colLast="0"/>
      <w:bookmarkEnd w:id="2"/>
      <w:r w:rsidRPr="00747A64">
        <w:rPr>
          <w:rFonts w:ascii="Palatino Linotype" w:eastAsia="Palatino Linotype" w:hAnsi="Palatino Linotype" w:cs="Palatino Linotype"/>
          <w:sz w:val="24"/>
          <w:szCs w:val="24"/>
        </w:rPr>
        <w:t xml:space="preserve">En otro orden de ideas, procedemos a entrar en materia al análisis del </w:t>
      </w:r>
      <w:r w:rsidRPr="00747A64">
        <w:rPr>
          <w:rFonts w:ascii="Palatino Linotype" w:eastAsia="Palatino Linotype" w:hAnsi="Palatino Linotype" w:cs="Palatino Linotype"/>
          <w:b/>
          <w:sz w:val="24"/>
          <w:szCs w:val="24"/>
          <w:u w:val="single"/>
        </w:rPr>
        <w:t>cambio de modalidad</w:t>
      </w:r>
      <w:r w:rsidRPr="00747A64">
        <w:rPr>
          <w:rFonts w:ascii="Palatino Linotype" w:eastAsia="Palatino Linotype" w:hAnsi="Palatino Linotype" w:cs="Palatino Linotype"/>
          <w:b/>
          <w:sz w:val="24"/>
          <w:szCs w:val="24"/>
        </w:rPr>
        <w:t xml:space="preserve">, </w:t>
      </w:r>
      <w:r w:rsidRPr="00747A64">
        <w:rPr>
          <w:rFonts w:ascii="Palatino Linotype" w:eastAsia="Palatino Linotype" w:hAnsi="Palatino Linotype" w:cs="Palatino Linotype"/>
          <w:sz w:val="24"/>
          <w:szCs w:val="24"/>
        </w:rPr>
        <w:t xml:space="preserve">para ello conviene mencionar que el artículo 155, fracción V, de la Ley de Transparencia y Acceso a la Información Pública del Estado de México y Municipios, precisa que para presentar una solicitud, la persona solicitante podrá señalar </w:t>
      </w:r>
      <w:r w:rsidRPr="00747A64">
        <w:rPr>
          <w:rFonts w:ascii="Palatino Linotype" w:eastAsia="Palatino Linotype" w:hAnsi="Palatino Linotype" w:cs="Palatino Linotype"/>
          <w:b/>
          <w:sz w:val="24"/>
          <w:szCs w:val="24"/>
        </w:rPr>
        <w:t>la modalidad en la que prefiere se otorgue el acceso a la información</w:t>
      </w:r>
      <w:r w:rsidRPr="00747A64">
        <w:rPr>
          <w:rFonts w:ascii="Palatino Linotype" w:eastAsia="Palatino Linotype" w:hAnsi="Palatino Linotype" w:cs="Palatino Linotype"/>
          <w:sz w:val="24"/>
          <w:szCs w:val="24"/>
        </w:rPr>
        <w:t xml:space="preserve">,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 </w:t>
      </w:r>
    </w:p>
    <w:p w14:paraId="0E1C719F"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43FA9AA"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95CD4D8"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95E4680"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747A64">
        <w:rPr>
          <w:rFonts w:ascii="Palatino Linotype" w:eastAsia="Palatino Linotype" w:hAnsi="Palatino Linotype" w:cs="Palatino Linotype"/>
          <w:sz w:val="24"/>
          <w:szCs w:val="24"/>
          <w:vertAlign w:val="superscript"/>
        </w:rPr>
        <w:t xml:space="preserve"> </w:t>
      </w:r>
      <w:r w:rsidRPr="00747A64">
        <w:rPr>
          <w:rFonts w:ascii="Palatino Linotype" w:eastAsia="Palatino Linotype" w:hAnsi="Palatino Linotype" w:cs="Palatino Linotype"/>
          <w:sz w:val="24"/>
          <w:szCs w:val="24"/>
          <w:vertAlign w:val="superscript"/>
        </w:rPr>
        <w:footnoteReference w:id="3"/>
      </w:r>
      <w:r w:rsidRPr="00747A64">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0C362C9"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62B17B08"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“FUNDAMENTACIÓN Y MOTIVACIÓN DE LOS ACTOS ADMINISTRATIVOS</w:t>
      </w:r>
      <w:r w:rsidRPr="00747A64">
        <w:rPr>
          <w:rFonts w:ascii="Palatino Linotype" w:eastAsia="Palatino Linotype" w:hAnsi="Palatino Linotype" w:cs="Palatino Linotype"/>
          <w:i/>
        </w:rPr>
        <w:t xml:space="preserve">. De acuerdo con  el artículo 16 constitucional, todo acto </w:t>
      </w:r>
      <w:r w:rsidRPr="00747A64">
        <w:rPr>
          <w:rFonts w:ascii="Palatino Linotype" w:eastAsia="Palatino Linotype" w:hAnsi="Palatino Linotype" w:cs="Palatino Linotype"/>
          <w:i/>
        </w:rPr>
        <w:lastRenderedPageBreak/>
        <w:t>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4DC9BCB8" w14:textId="77777777" w:rsidR="00F17F27" w:rsidRPr="00747A64" w:rsidRDefault="00F17F27">
      <w:pPr>
        <w:spacing w:after="0" w:line="360" w:lineRule="auto"/>
        <w:ind w:left="851" w:right="851"/>
        <w:jc w:val="both"/>
        <w:rPr>
          <w:rFonts w:ascii="Palatino Linotype" w:eastAsia="Palatino Linotype" w:hAnsi="Palatino Linotype" w:cs="Palatino Linotype"/>
          <w:sz w:val="24"/>
          <w:szCs w:val="24"/>
        </w:rPr>
      </w:pPr>
    </w:p>
    <w:p w14:paraId="4F59C9D7"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42A125A1"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B2D7A3D"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 xml:space="preserve"> “Artículo 160.</w:t>
      </w:r>
      <w:r w:rsidRPr="00747A64">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AB74D73" w14:textId="77777777" w:rsidR="00F17F27" w:rsidRPr="00747A64" w:rsidRDefault="000B7E28">
      <w:pPr>
        <w:spacing w:after="0" w:line="276" w:lineRule="auto"/>
        <w:ind w:left="851" w:right="851"/>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164.</w:t>
      </w:r>
      <w:r w:rsidRPr="00747A64">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747A64">
        <w:rPr>
          <w:rFonts w:ascii="Palatino Linotype" w:eastAsia="Palatino Linotype" w:hAnsi="Palatino Linotype" w:cs="Palatino Linotype"/>
          <w:i/>
          <w:u w:val="single"/>
        </w:rPr>
        <w:t>el sujeto obligado deberá ofrecer otra u otras modalidades de entrega.</w:t>
      </w:r>
      <w:r w:rsidRPr="00747A64">
        <w:rPr>
          <w:rFonts w:ascii="Palatino Linotype" w:eastAsia="Palatino Linotype" w:hAnsi="Palatino Linotype" w:cs="Palatino Linotype"/>
          <w:i/>
        </w:rPr>
        <w:t xml:space="preserve"> En cualquier caso, se deberá fundar y motivar la necesidad de ofrecer otras modalidades.” (Énfasis añadido)</w:t>
      </w:r>
    </w:p>
    <w:p w14:paraId="45232612" w14:textId="77777777" w:rsidR="00F17F27" w:rsidRPr="00747A64" w:rsidRDefault="00F17F27">
      <w:pPr>
        <w:spacing w:after="0" w:line="276" w:lineRule="auto"/>
        <w:ind w:left="851" w:right="851"/>
        <w:jc w:val="both"/>
        <w:rPr>
          <w:rFonts w:ascii="Palatino Linotype" w:eastAsia="Palatino Linotype" w:hAnsi="Palatino Linotype" w:cs="Palatino Linotype"/>
          <w:sz w:val="24"/>
          <w:szCs w:val="24"/>
        </w:rPr>
      </w:pPr>
    </w:p>
    <w:p w14:paraId="70784C97"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521F24B5"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FD0044E"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3A41E1ED"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C8526C7"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En tales consideraciones, la entrega deberá hacerse, </w:t>
      </w:r>
      <w:r w:rsidRPr="00747A64">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747A64">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w:t>
      </w:r>
      <w:r w:rsidRPr="00747A64">
        <w:rPr>
          <w:rFonts w:ascii="Palatino Linotype" w:eastAsia="Palatino Linotype" w:hAnsi="Palatino Linotype" w:cs="Palatino Linotype"/>
          <w:sz w:val="24"/>
          <w:szCs w:val="24"/>
        </w:rPr>
        <w:lastRenderedPageBreak/>
        <w:t xml:space="preserve">información en una modalidad distinta a la elegida por la particular </w:t>
      </w:r>
      <w:r w:rsidRPr="00747A64">
        <w:rPr>
          <w:rFonts w:ascii="Palatino Linotype" w:eastAsia="Palatino Linotype" w:hAnsi="Palatino Linotype" w:cs="Palatino Linotype"/>
          <w:b/>
          <w:sz w:val="24"/>
          <w:szCs w:val="24"/>
        </w:rPr>
        <w:t>sólo procede, en caso de que se acredite la imposibilidad de atenderla.</w:t>
      </w:r>
      <w:r w:rsidRPr="00747A64">
        <w:rPr>
          <w:rFonts w:ascii="Palatino Linotype" w:eastAsia="Palatino Linotype" w:hAnsi="Palatino Linotype" w:cs="Palatino Linotype"/>
          <w:sz w:val="24"/>
          <w:szCs w:val="24"/>
        </w:rPr>
        <w:t xml:space="preserve"> </w:t>
      </w:r>
    </w:p>
    <w:p w14:paraId="6B2D666C"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7BF3E09"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Así, cuando se justifique el impedimento, </w:t>
      </w:r>
      <w:r w:rsidRPr="00747A64">
        <w:rPr>
          <w:rFonts w:ascii="Palatino Linotype" w:eastAsia="Palatino Linotype" w:hAnsi="Palatino Linotype" w:cs="Palatino Linotype"/>
          <w:b/>
          <w:sz w:val="24"/>
          <w:szCs w:val="24"/>
        </w:rPr>
        <w:t>los Sujetos Obligados deberán ofrecer al particular otras modalidades de entrega que permita la información</w:t>
      </w:r>
      <w:r w:rsidRPr="00747A64">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0EBBC267"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41DA8CE" w14:textId="77777777" w:rsidR="00F17F27" w:rsidRPr="00747A64" w:rsidRDefault="000B7E28">
      <w:pPr>
        <w:spacing w:after="0" w:line="276" w:lineRule="auto"/>
        <w:ind w:left="851" w:right="902"/>
        <w:jc w:val="both"/>
        <w:rPr>
          <w:rFonts w:ascii="Palatino Linotype" w:eastAsia="Palatino Linotype" w:hAnsi="Palatino Linotype" w:cs="Palatino Linotype"/>
          <w:b/>
          <w:i/>
          <w:u w:val="single"/>
        </w:rPr>
      </w:pPr>
      <w:r w:rsidRPr="00747A64">
        <w:rPr>
          <w:rFonts w:ascii="Palatino Linotype" w:eastAsia="Palatino Linotype" w:hAnsi="Palatino Linotype" w:cs="Palatino Linotype"/>
          <w:b/>
          <w:i/>
        </w:rPr>
        <w:t>“Modalidad de entrega. Procedencia de proporcionar la información solicitada en una diversa a la elegida por el solicitante.</w:t>
      </w:r>
      <w:r w:rsidRPr="00747A64">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747A64">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10E1DA4E" w14:textId="77777777" w:rsidR="00F17F27" w:rsidRPr="00747A64" w:rsidRDefault="00F17F27">
      <w:pPr>
        <w:spacing w:after="0" w:line="276" w:lineRule="auto"/>
        <w:ind w:left="851" w:right="902"/>
        <w:jc w:val="both"/>
        <w:rPr>
          <w:rFonts w:ascii="Palatino Linotype" w:eastAsia="Palatino Linotype" w:hAnsi="Palatino Linotype" w:cs="Palatino Linotype"/>
          <w:b/>
          <w:i/>
          <w:u w:val="single"/>
        </w:rPr>
      </w:pPr>
    </w:p>
    <w:p w14:paraId="4380924A" w14:textId="77777777" w:rsidR="00F17F27" w:rsidRPr="00747A64" w:rsidRDefault="000B7E28">
      <w:pPr>
        <w:spacing w:after="0"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sz w:val="24"/>
          <w:szCs w:val="24"/>
        </w:rPr>
        <w:t>Del citado criterio, se desprende que cuando</w:t>
      </w:r>
      <w:r w:rsidRPr="00747A64">
        <w:rPr>
          <w:rFonts w:ascii="Palatino Linotype" w:eastAsia="Palatino Linotype" w:hAnsi="Palatino Linotype" w:cs="Palatino Linotype"/>
          <w:b/>
          <w:sz w:val="24"/>
          <w:szCs w:val="24"/>
        </w:rPr>
        <w:t xml:space="preserve"> la información no pueda entregarse o enviarse en la modalidad elegida, </w:t>
      </w:r>
      <w:r w:rsidRPr="00747A64">
        <w:rPr>
          <w:rFonts w:ascii="Palatino Linotype" w:eastAsia="Palatino Linotype" w:hAnsi="Palatino Linotype" w:cs="Palatino Linotype"/>
          <w:sz w:val="24"/>
          <w:szCs w:val="24"/>
        </w:rPr>
        <w:t xml:space="preserve">para que la obligación de acceso a la información se tenga por cumplida, </w:t>
      </w:r>
      <w:r w:rsidRPr="00747A64">
        <w:rPr>
          <w:rFonts w:ascii="Palatino Linotype" w:eastAsia="Palatino Linotype" w:hAnsi="Palatino Linotype" w:cs="Palatino Linotype"/>
          <w:b/>
          <w:sz w:val="24"/>
          <w:szCs w:val="24"/>
        </w:rPr>
        <w:t>el Sujeto Obligado deberá ofrecer otra u otras modalidades de entrega.</w:t>
      </w:r>
      <w:r w:rsidRPr="00747A64">
        <w:rPr>
          <w:rFonts w:ascii="Palatino Linotype" w:eastAsia="Palatino Linotype" w:hAnsi="Palatino Linotype" w:cs="Palatino Linotype"/>
          <w:sz w:val="24"/>
          <w:szCs w:val="24"/>
        </w:rPr>
        <w:t xml:space="preserve"> En cualquier caso, </w:t>
      </w:r>
      <w:r w:rsidRPr="00747A64">
        <w:rPr>
          <w:rFonts w:ascii="Palatino Linotype" w:eastAsia="Palatino Linotype" w:hAnsi="Palatino Linotype" w:cs="Palatino Linotype"/>
          <w:b/>
          <w:sz w:val="24"/>
          <w:szCs w:val="24"/>
        </w:rPr>
        <w:t>se deberá fundar y motivar la necesidad de ofrecer otras modalidades</w:t>
      </w:r>
      <w:r w:rsidRPr="00747A64">
        <w:rPr>
          <w:rFonts w:ascii="Palatino Linotype" w:eastAsia="Palatino Linotype" w:hAnsi="Palatino Linotype" w:cs="Palatino Linotype"/>
          <w:sz w:val="24"/>
          <w:szCs w:val="24"/>
        </w:rPr>
        <w:t xml:space="preserve"> que lo permitan, </w:t>
      </w:r>
      <w:r w:rsidRPr="00747A64">
        <w:rPr>
          <w:rFonts w:ascii="Palatino Linotype" w:eastAsia="Palatino Linotype" w:hAnsi="Palatino Linotype" w:cs="Palatino Linotype"/>
          <w:b/>
          <w:sz w:val="24"/>
          <w:szCs w:val="24"/>
        </w:rPr>
        <w:t>procurando reducir los costos de entrega.</w:t>
      </w:r>
    </w:p>
    <w:p w14:paraId="36790450" w14:textId="77777777" w:rsidR="00F17F27" w:rsidRPr="00747A64" w:rsidRDefault="00F17F27">
      <w:pPr>
        <w:spacing w:after="0" w:line="360" w:lineRule="auto"/>
        <w:jc w:val="both"/>
        <w:rPr>
          <w:rFonts w:ascii="Palatino Linotype" w:eastAsia="Palatino Linotype" w:hAnsi="Palatino Linotype" w:cs="Palatino Linotype"/>
          <w:b/>
          <w:sz w:val="24"/>
          <w:szCs w:val="24"/>
        </w:rPr>
      </w:pPr>
    </w:p>
    <w:p w14:paraId="5BA74C53" w14:textId="77777777" w:rsidR="00F17F27" w:rsidRPr="00747A64" w:rsidRDefault="000B7E28">
      <w:pPr>
        <w:widowControl w:val="0"/>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3C27EF22" w14:textId="77777777" w:rsidR="00F17F27" w:rsidRPr="00747A64" w:rsidRDefault="000B7E28">
      <w:pPr>
        <w:numPr>
          <w:ilvl w:val="0"/>
          <w:numId w:val="3"/>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Las razones por las cuales la información implicaba un análisis, estudio o procesamiento de datos;</w:t>
      </w:r>
    </w:p>
    <w:p w14:paraId="630DC32A" w14:textId="77777777" w:rsidR="00F17F27" w:rsidRPr="00747A64" w:rsidRDefault="000B7E28">
      <w:pPr>
        <w:numPr>
          <w:ilvl w:val="0"/>
          <w:numId w:val="3"/>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El tiempo no es suficiente para atender la solicitud en la modalidad elegida, y</w:t>
      </w:r>
    </w:p>
    <w:p w14:paraId="22051DF7" w14:textId="77777777" w:rsidR="00F17F27" w:rsidRPr="00747A64" w:rsidRDefault="000B7E28">
      <w:pPr>
        <w:numPr>
          <w:ilvl w:val="0"/>
          <w:numId w:val="3"/>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La cantidad de recursos humanos y materiales con los que cuenta el Sujeto Obligado son insuficientes.</w:t>
      </w:r>
    </w:p>
    <w:p w14:paraId="395B624D" w14:textId="77777777" w:rsidR="00F17F27" w:rsidRPr="00747A64" w:rsidRDefault="000B7E28">
      <w:pPr>
        <w:spacing w:before="240" w:after="24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Establecido lo anterior, se procede al estudio de las constancias que conforman los expedientes electrónicos para determinar lo conducente, para ello debemos recordar que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xml:space="preserve"> al momento de presentar las solicitudes de información que dio origen a los recurso de revisión que nos ocupan, eligió como modalidad de entrega </w:t>
      </w:r>
      <w:r w:rsidRPr="00747A64">
        <w:rPr>
          <w:rFonts w:ascii="Palatino Linotype" w:eastAsia="Palatino Linotype" w:hAnsi="Palatino Linotype" w:cs="Palatino Linotype"/>
          <w:i/>
          <w:sz w:val="24"/>
          <w:szCs w:val="24"/>
        </w:rPr>
        <w:t>“</w:t>
      </w:r>
      <w:r w:rsidRPr="00747A64">
        <w:rPr>
          <w:rFonts w:ascii="Palatino Linotype" w:eastAsia="Palatino Linotype" w:hAnsi="Palatino Linotype" w:cs="Palatino Linotype"/>
          <w:b/>
          <w:i/>
          <w:sz w:val="24"/>
          <w:szCs w:val="24"/>
        </w:rPr>
        <w:t>Sistema de Acceso a la Información Pública Mexiquense</w:t>
      </w:r>
      <w:r w:rsidRPr="00747A64">
        <w:rPr>
          <w:rFonts w:ascii="Palatino Linotype" w:eastAsia="Palatino Linotype" w:hAnsi="Palatino Linotype" w:cs="Palatino Linotype"/>
          <w:i/>
          <w:sz w:val="24"/>
          <w:szCs w:val="24"/>
        </w:rPr>
        <w:t>”</w:t>
      </w:r>
      <w:r w:rsidRPr="00747A64">
        <w:rPr>
          <w:rFonts w:ascii="Palatino Linotype" w:eastAsia="Palatino Linotype" w:hAnsi="Palatino Linotype" w:cs="Palatino Linotype"/>
          <w:sz w:val="24"/>
          <w:szCs w:val="24"/>
        </w:rPr>
        <w:t>, tal como se aprecia a continuación:</w:t>
      </w:r>
    </w:p>
    <w:p w14:paraId="01D6E816" w14:textId="77777777" w:rsidR="00F17F27" w:rsidRPr="00747A64" w:rsidRDefault="000B7E28">
      <w:pPr>
        <w:spacing w:before="240" w:after="240" w:line="360" w:lineRule="auto"/>
        <w:jc w:val="both"/>
        <w:rPr>
          <w:rFonts w:ascii="Palatino Linotype" w:eastAsia="Palatino Linotype" w:hAnsi="Palatino Linotype" w:cs="Palatino Linotype"/>
          <w:b/>
          <w:sz w:val="24"/>
          <w:szCs w:val="24"/>
          <w:u w:val="single"/>
        </w:rPr>
      </w:pPr>
      <w:r w:rsidRPr="00747A64">
        <w:rPr>
          <w:rFonts w:ascii="Palatino Linotype" w:eastAsia="Palatino Linotype" w:hAnsi="Palatino Linotype" w:cs="Palatino Linotype"/>
          <w:b/>
          <w:sz w:val="24"/>
          <w:szCs w:val="24"/>
          <w:u w:val="single"/>
        </w:rPr>
        <w:t>00279/TEMAMATL/IP/2024</w:t>
      </w:r>
    </w:p>
    <w:p w14:paraId="2C924BBE"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lastRenderedPageBreak/>
        <w:drawing>
          <wp:inline distT="0" distB="0" distL="0" distR="0" wp14:anchorId="3A253974" wp14:editId="4119E73D">
            <wp:extent cx="5612130" cy="622935"/>
            <wp:effectExtent l="0" t="0" r="0" b="0"/>
            <wp:docPr id="5639681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612130" cy="622935"/>
                    </a:xfrm>
                    <a:prstGeom prst="rect">
                      <a:avLst/>
                    </a:prstGeom>
                    <a:ln/>
                  </pic:spPr>
                </pic:pic>
              </a:graphicData>
            </a:graphic>
          </wp:inline>
        </w:drawing>
      </w:r>
    </w:p>
    <w:p w14:paraId="037070E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BA7ECDE" w14:textId="77777777" w:rsidR="00F17F27" w:rsidRPr="00747A64" w:rsidRDefault="000B7E28">
      <w:pPr>
        <w:spacing w:after="0" w:line="360" w:lineRule="auto"/>
        <w:jc w:val="both"/>
        <w:rPr>
          <w:rFonts w:ascii="Palatino Linotype" w:eastAsia="Palatino Linotype" w:hAnsi="Palatino Linotype" w:cs="Palatino Linotype"/>
          <w:b/>
          <w:sz w:val="24"/>
          <w:szCs w:val="24"/>
          <w:u w:val="single"/>
        </w:rPr>
      </w:pPr>
      <w:r w:rsidRPr="00747A64">
        <w:rPr>
          <w:rFonts w:ascii="Palatino Linotype" w:eastAsia="Palatino Linotype" w:hAnsi="Palatino Linotype" w:cs="Palatino Linotype"/>
          <w:b/>
          <w:sz w:val="24"/>
          <w:szCs w:val="24"/>
          <w:u w:val="single"/>
        </w:rPr>
        <w:t>00267/TEMAMATL/IP/2024</w:t>
      </w:r>
    </w:p>
    <w:p w14:paraId="4436B4C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19C8EFAC" wp14:editId="4C9F4B29">
            <wp:extent cx="5612130" cy="612775"/>
            <wp:effectExtent l="0" t="0" r="0" b="0"/>
            <wp:docPr id="5639681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5612130" cy="612775"/>
                    </a:xfrm>
                    <a:prstGeom prst="rect">
                      <a:avLst/>
                    </a:prstGeom>
                    <a:ln/>
                  </pic:spPr>
                </pic:pic>
              </a:graphicData>
            </a:graphic>
          </wp:inline>
        </w:drawing>
      </w:r>
    </w:p>
    <w:p w14:paraId="01C2E02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C1D5304" w14:textId="77777777" w:rsidR="00F17F27" w:rsidRPr="00747A64" w:rsidRDefault="000B7E28">
      <w:pPr>
        <w:spacing w:after="0" w:line="360" w:lineRule="auto"/>
        <w:jc w:val="both"/>
        <w:rPr>
          <w:rFonts w:ascii="Palatino Linotype" w:eastAsia="Palatino Linotype" w:hAnsi="Palatino Linotype" w:cs="Palatino Linotype"/>
          <w:b/>
          <w:sz w:val="24"/>
          <w:szCs w:val="24"/>
          <w:u w:val="single"/>
        </w:rPr>
      </w:pPr>
      <w:r w:rsidRPr="00747A64">
        <w:rPr>
          <w:rFonts w:ascii="Palatino Linotype" w:eastAsia="Palatino Linotype" w:hAnsi="Palatino Linotype" w:cs="Palatino Linotype"/>
          <w:b/>
          <w:sz w:val="24"/>
          <w:szCs w:val="24"/>
          <w:u w:val="single"/>
        </w:rPr>
        <w:t>00236/TEMAMATL/IP/2024</w:t>
      </w:r>
    </w:p>
    <w:p w14:paraId="7C06920D"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16134E25" wp14:editId="7DA9AAA5">
            <wp:extent cx="5612130" cy="635635"/>
            <wp:effectExtent l="0" t="0" r="0" b="0"/>
            <wp:docPr id="56396814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612130" cy="635635"/>
                    </a:xfrm>
                    <a:prstGeom prst="rect">
                      <a:avLst/>
                    </a:prstGeom>
                    <a:ln/>
                  </pic:spPr>
                </pic:pic>
              </a:graphicData>
            </a:graphic>
          </wp:inline>
        </w:drawing>
      </w:r>
    </w:p>
    <w:p w14:paraId="231DE62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D130929"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Desde las respuestas advertimos que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a través de la Acta de la Octogésima Sesión Ordinaría del Comité de Transparencia, en su quinto punto orden del día se analiza y aprueba el cambio de modalidad a consulta directa de la información solicitada, aunado a ello, señala que la información solicitada, rebasa las capacidades técnicas, administrativas y tecnológicas para poder procesar la información solicitada, ya que la información corresponde a un aproximado a 1000 hojas. </w:t>
      </w:r>
    </w:p>
    <w:p w14:paraId="6E533D10"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A5A807B" w14:textId="77777777" w:rsidR="00F17F27" w:rsidRPr="00747A64" w:rsidRDefault="000B7E28">
      <w:pPr>
        <w:spacing w:after="240" w:line="360" w:lineRule="auto"/>
        <w:ind w:right="-28"/>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Precisado lo anterior, conviene esquematizar los argumentos expuestos con anterioridad para efecto de determinar si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cumplió con los elementos necesarios para el cambio de modalidad:</w:t>
      </w:r>
    </w:p>
    <w:tbl>
      <w:tblPr>
        <w:tblStyle w:val="ab"/>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6683"/>
        <w:gridCol w:w="993"/>
      </w:tblGrid>
      <w:tr w:rsidR="00747A64" w:rsidRPr="00747A64" w14:paraId="43B6C795" w14:textId="77777777">
        <w:tc>
          <w:tcPr>
            <w:tcW w:w="1251" w:type="dxa"/>
            <w:shd w:val="clear" w:color="auto" w:fill="E7E6E6"/>
          </w:tcPr>
          <w:p w14:paraId="4CFFB74A" w14:textId="77777777" w:rsidR="00F17F27" w:rsidRPr="00747A64" w:rsidRDefault="000B7E28">
            <w:pPr>
              <w:jc w:val="center"/>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lastRenderedPageBreak/>
              <w:t>Elementos del cambio de modalidad</w:t>
            </w:r>
          </w:p>
        </w:tc>
        <w:tc>
          <w:tcPr>
            <w:tcW w:w="6683" w:type="dxa"/>
            <w:shd w:val="clear" w:color="auto" w:fill="E7E6E6"/>
          </w:tcPr>
          <w:p w14:paraId="09276C1A" w14:textId="77777777" w:rsidR="00F17F27" w:rsidRPr="00747A64" w:rsidRDefault="000B7E28">
            <w:pPr>
              <w:jc w:val="center"/>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t>Contenido</w:t>
            </w:r>
          </w:p>
        </w:tc>
        <w:tc>
          <w:tcPr>
            <w:tcW w:w="993" w:type="dxa"/>
            <w:shd w:val="clear" w:color="auto" w:fill="E7E6E6"/>
          </w:tcPr>
          <w:p w14:paraId="486AC93B" w14:textId="77777777" w:rsidR="00F17F27" w:rsidRPr="00747A64" w:rsidRDefault="000B7E28">
            <w:pPr>
              <w:jc w:val="center"/>
              <w:rPr>
                <w:rFonts w:ascii="Palatino Linotype" w:eastAsia="Palatino Linotype" w:hAnsi="Palatino Linotype" w:cs="Palatino Linotype"/>
                <w:b/>
                <w:sz w:val="18"/>
                <w:szCs w:val="18"/>
              </w:rPr>
            </w:pPr>
            <w:r w:rsidRPr="00747A64">
              <w:rPr>
                <w:rFonts w:ascii="Palatino Linotype" w:eastAsia="Palatino Linotype" w:hAnsi="Palatino Linotype" w:cs="Palatino Linotype"/>
                <w:b/>
                <w:sz w:val="18"/>
                <w:szCs w:val="18"/>
              </w:rPr>
              <w:t>Cumple</w:t>
            </w:r>
          </w:p>
        </w:tc>
      </w:tr>
      <w:tr w:rsidR="00747A64" w:rsidRPr="00747A64" w14:paraId="46DB18C3" w14:textId="77777777">
        <w:tc>
          <w:tcPr>
            <w:tcW w:w="1251" w:type="dxa"/>
          </w:tcPr>
          <w:p w14:paraId="56136F3A" w14:textId="77777777" w:rsidR="00F17F27" w:rsidRPr="00747A64" w:rsidRDefault="000B7E28">
            <w:pPr>
              <w:jc w:val="center"/>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Número de folio de la solicitud</w:t>
            </w:r>
          </w:p>
        </w:tc>
        <w:tc>
          <w:tcPr>
            <w:tcW w:w="6683" w:type="dxa"/>
          </w:tcPr>
          <w:p w14:paraId="429EE494" w14:textId="77777777" w:rsidR="00F17F27" w:rsidRPr="00747A64" w:rsidRDefault="000B7E28">
            <w:pPr>
              <w:jc w:val="center"/>
              <w:rPr>
                <w:rFonts w:ascii="Palatino Linotype" w:eastAsia="Palatino Linotype" w:hAnsi="Palatino Linotype" w:cs="Palatino Linotype"/>
                <w:sz w:val="18"/>
                <w:szCs w:val="18"/>
              </w:rPr>
            </w:pPr>
            <w:r w:rsidRPr="00747A64">
              <w:rPr>
                <w:noProof/>
              </w:rPr>
              <w:drawing>
                <wp:inline distT="0" distB="0" distL="0" distR="0" wp14:anchorId="71046789" wp14:editId="5104ECAD">
                  <wp:extent cx="2324424" cy="247685"/>
                  <wp:effectExtent l="0" t="0" r="0" b="0"/>
                  <wp:docPr id="56396814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2324424" cy="247685"/>
                          </a:xfrm>
                          <a:prstGeom prst="rect">
                            <a:avLst/>
                          </a:prstGeom>
                          <a:ln/>
                        </pic:spPr>
                      </pic:pic>
                    </a:graphicData>
                  </a:graphic>
                </wp:inline>
              </w:drawing>
            </w:r>
          </w:p>
          <w:p w14:paraId="64B3D9CE" w14:textId="77777777" w:rsidR="00F17F27" w:rsidRPr="00747A64" w:rsidRDefault="000B7E28">
            <w:pPr>
              <w:jc w:val="center"/>
              <w:rPr>
                <w:rFonts w:ascii="Palatino Linotype" w:eastAsia="Palatino Linotype" w:hAnsi="Palatino Linotype" w:cs="Palatino Linotype"/>
                <w:sz w:val="18"/>
                <w:szCs w:val="18"/>
              </w:rPr>
            </w:pPr>
            <w:r w:rsidRPr="00747A64">
              <w:rPr>
                <w:rFonts w:ascii="Palatino Linotype" w:eastAsia="Palatino Linotype" w:hAnsi="Palatino Linotype" w:cs="Palatino Linotype"/>
                <w:noProof/>
                <w:sz w:val="18"/>
                <w:szCs w:val="18"/>
              </w:rPr>
              <w:drawing>
                <wp:inline distT="0" distB="0" distL="0" distR="0" wp14:anchorId="44F89711" wp14:editId="0FC84870">
                  <wp:extent cx="2162477" cy="219106"/>
                  <wp:effectExtent l="0" t="0" r="0" b="0"/>
                  <wp:docPr id="5639681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2162477" cy="219106"/>
                          </a:xfrm>
                          <a:prstGeom prst="rect">
                            <a:avLst/>
                          </a:prstGeom>
                          <a:ln/>
                        </pic:spPr>
                      </pic:pic>
                    </a:graphicData>
                  </a:graphic>
                </wp:inline>
              </w:drawing>
            </w:r>
          </w:p>
          <w:p w14:paraId="62B79E15" w14:textId="77777777" w:rsidR="00F17F27" w:rsidRPr="00747A64" w:rsidRDefault="000B7E28">
            <w:pPr>
              <w:jc w:val="center"/>
              <w:rPr>
                <w:rFonts w:ascii="Palatino Linotype" w:eastAsia="Palatino Linotype" w:hAnsi="Palatino Linotype" w:cs="Palatino Linotype"/>
                <w:sz w:val="18"/>
                <w:szCs w:val="18"/>
              </w:rPr>
            </w:pPr>
            <w:r w:rsidRPr="00747A64">
              <w:rPr>
                <w:rFonts w:ascii="Palatino Linotype" w:eastAsia="Palatino Linotype" w:hAnsi="Palatino Linotype" w:cs="Palatino Linotype"/>
                <w:noProof/>
                <w:sz w:val="18"/>
                <w:szCs w:val="18"/>
              </w:rPr>
              <w:drawing>
                <wp:inline distT="0" distB="0" distL="0" distR="0" wp14:anchorId="118F9B53" wp14:editId="4D468031">
                  <wp:extent cx="2143424" cy="228632"/>
                  <wp:effectExtent l="0" t="0" r="0" b="0"/>
                  <wp:docPr id="56396815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2143424" cy="228632"/>
                          </a:xfrm>
                          <a:prstGeom prst="rect">
                            <a:avLst/>
                          </a:prstGeom>
                          <a:ln/>
                        </pic:spPr>
                      </pic:pic>
                    </a:graphicData>
                  </a:graphic>
                </wp:inline>
              </w:drawing>
            </w:r>
          </w:p>
        </w:tc>
        <w:tc>
          <w:tcPr>
            <w:tcW w:w="993" w:type="dxa"/>
          </w:tcPr>
          <w:p w14:paraId="39387B33" w14:textId="77777777" w:rsidR="00F17F27" w:rsidRPr="00747A64" w:rsidRDefault="000B7E28">
            <w:pPr>
              <w:jc w:val="center"/>
              <w:rPr>
                <w:rFonts w:ascii="Palatino Linotype" w:eastAsia="Palatino Linotype" w:hAnsi="Palatino Linotype" w:cs="Palatino Linotype"/>
              </w:rPr>
            </w:pPr>
            <w:r w:rsidRPr="00747A64">
              <w:rPr>
                <w:rFonts w:ascii="Palatino Linotype" w:eastAsia="Palatino Linotype" w:hAnsi="Palatino Linotype" w:cs="Palatino Linotype"/>
              </w:rPr>
              <w:t>Sí</w:t>
            </w:r>
          </w:p>
        </w:tc>
      </w:tr>
      <w:tr w:rsidR="00747A64" w:rsidRPr="00747A64" w14:paraId="7214E43E" w14:textId="77777777">
        <w:tc>
          <w:tcPr>
            <w:tcW w:w="1251" w:type="dxa"/>
          </w:tcPr>
          <w:p w14:paraId="5E51C462" w14:textId="77777777" w:rsidR="00F17F27" w:rsidRPr="00747A64" w:rsidRDefault="000B7E28">
            <w:pPr>
              <w:jc w:val="center"/>
              <w:rPr>
                <w:rFonts w:ascii="Palatino Linotype" w:eastAsia="Palatino Linotype" w:hAnsi="Palatino Linotype" w:cs="Palatino Linotype"/>
              </w:rPr>
            </w:pPr>
            <w:r w:rsidRPr="00747A64">
              <w:rPr>
                <w:rFonts w:ascii="Palatino Linotype" w:eastAsia="Palatino Linotype" w:hAnsi="Palatino Linotype" w:cs="Palatino Linotype"/>
                <w:sz w:val="18"/>
                <w:szCs w:val="18"/>
              </w:rPr>
              <w:t>Referencia al peso de la información.</w:t>
            </w:r>
          </w:p>
        </w:tc>
        <w:tc>
          <w:tcPr>
            <w:tcW w:w="6683" w:type="dxa"/>
          </w:tcPr>
          <w:p w14:paraId="01E7D1C0" w14:textId="77777777" w:rsidR="00F17F27" w:rsidRPr="00747A64" w:rsidRDefault="000B7E28">
            <w:pPr>
              <w:spacing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En respuesta a las solicitudes 00279/TEMAMATL/IP/2024 y 00236/TEMAMATL/IP/2024 señala que asciende un aproximado de 1000 hojas, circuntancias que no prevee en el acuerdo. </w:t>
            </w:r>
          </w:p>
          <w:p w14:paraId="356666AD" w14:textId="77777777" w:rsidR="00F17F27" w:rsidRPr="00747A64" w:rsidRDefault="000B7E28">
            <w:pPr>
              <w:spacing w:line="360" w:lineRule="auto"/>
              <w:jc w:val="both"/>
              <w:rPr>
                <w:rFonts w:ascii="Palatino Linotype" w:eastAsia="Palatino Linotype" w:hAnsi="Palatino Linotype" w:cs="Palatino Linotype"/>
              </w:rPr>
            </w:pPr>
            <w:r w:rsidRPr="00747A64">
              <w:rPr>
                <w:rFonts w:ascii="Palatino Linotype" w:eastAsia="Palatino Linotype" w:hAnsi="Palatino Linotype" w:cs="Palatino Linotype"/>
                <w:sz w:val="24"/>
                <w:szCs w:val="24"/>
              </w:rPr>
              <w:t xml:space="preserve">Respecto a la solcitud 00267/TEMAMATL/IP/2024 no especifico el peso de la información. </w:t>
            </w:r>
          </w:p>
        </w:tc>
        <w:tc>
          <w:tcPr>
            <w:tcW w:w="993" w:type="dxa"/>
          </w:tcPr>
          <w:p w14:paraId="347DCFF8" w14:textId="77777777" w:rsidR="00F17F27" w:rsidRPr="00747A64" w:rsidRDefault="000B7E28">
            <w:pPr>
              <w:spacing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rPr>
              <w:t xml:space="preserve">Sí </w:t>
            </w:r>
          </w:p>
          <w:p w14:paraId="59A034C2" w14:textId="77777777" w:rsidR="00F17F27" w:rsidRPr="00747A64" w:rsidRDefault="000B7E28">
            <w:pPr>
              <w:spacing w:line="360" w:lineRule="auto"/>
              <w:jc w:val="both"/>
              <w:rPr>
                <w:rFonts w:ascii="Palatino Linotype" w:eastAsia="Palatino Linotype" w:hAnsi="Palatino Linotype" w:cs="Palatino Linotype"/>
                <w:sz w:val="14"/>
                <w:szCs w:val="14"/>
              </w:rPr>
            </w:pPr>
            <w:r w:rsidRPr="00747A64">
              <w:rPr>
                <w:rFonts w:ascii="Palatino Linotype" w:eastAsia="Palatino Linotype" w:hAnsi="Palatino Linotype" w:cs="Palatino Linotype"/>
                <w:sz w:val="14"/>
                <w:szCs w:val="14"/>
              </w:rPr>
              <w:t xml:space="preserve">(dicha cantidad no supera las capacidades técnicas) </w:t>
            </w:r>
          </w:p>
        </w:tc>
      </w:tr>
      <w:tr w:rsidR="00747A64" w:rsidRPr="00747A64" w14:paraId="25EBD11C" w14:textId="77777777">
        <w:tc>
          <w:tcPr>
            <w:tcW w:w="1251" w:type="dxa"/>
          </w:tcPr>
          <w:p w14:paraId="268522B3" w14:textId="77777777" w:rsidR="00F17F27" w:rsidRPr="00747A64" w:rsidRDefault="000B7E28">
            <w:pPr>
              <w:jc w:val="center"/>
              <w:rPr>
                <w:rFonts w:ascii="Palatino Linotype" w:eastAsia="Palatino Linotype" w:hAnsi="Palatino Linotype" w:cs="Palatino Linotype"/>
              </w:rPr>
            </w:pPr>
            <w:r w:rsidRPr="00747A64">
              <w:rPr>
                <w:rFonts w:ascii="Palatino Linotype" w:eastAsia="Palatino Linotype" w:hAnsi="Palatino Linotype" w:cs="Palatino Linotype"/>
                <w:sz w:val="18"/>
                <w:szCs w:val="18"/>
              </w:rPr>
              <w:t>Referencia a otras modalidades de entrega de la información.</w:t>
            </w:r>
          </w:p>
        </w:tc>
        <w:tc>
          <w:tcPr>
            <w:tcW w:w="6683" w:type="dxa"/>
          </w:tcPr>
          <w:p w14:paraId="5C90F063" w14:textId="77777777" w:rsidR="00F17F27" w:rsidRPr="00747A64" w:rsidRDefault="000B7E28">
            <w:pPr>
              <w:spacing w:line="360" w:lineRule="auto"/>
              <w:rPr>
                <w:rFonts w:ascii="Palatino Linotype" w:eastAsia="Palatino Linotype" w:hAnsi="Palatino Linotype" w:cs="Palatino Linotype"/>
              </w:rPr>
            </w:pPr>
            <w:r w:rsidRPr="00747A64">
              <w:rPr>
                <w:rFonts w:ascii="Palatino Linotype" w:eastAsia="Palatino Linotype" w:hAnsi="Palatino Linotype" w:cs="Palatino Linotype"/>
                <w:sz w:val="24"/>
                <w:szCs w:val="24"/>
              </w:rPr>
              <w:t xml:space="preserve">No estableció otras modalidades. </w:t>
            </w:r>
          </w:p>
          <w:p w14:paraId="3F62EB1E" w14:textId="77777777" w:rsidR="00F17F27" w:rsidRPr="00747A64" w:rsidRDefault="00F17F27">
            <w:pPr>
              <w:spacing w:line="360" w:lineRule="auto"/>
              <w:rPr>
                <w:rFonts w:ascii="Palatino Linotype" w:eastAsia="Palatino Linotype" w:hAnsi="Palatino Linotype" w:cs="Palatino Linotype"/>
              </w:rPr>
            </w:pPr>
          </w:p>
        </w:tc>
        <w:tc>
          <w:tcPr>
            <w:tcW w:w="993" w:type="dxa"/>
          </w:tcPr>
          <w:p w14:paraId="50E2BFFB" w14:textId="77777777" w:rsidR="00F17F27" w:rsidRPr="00747A64" w:rsidRDefault="000B7E28">
            <w:pPr>
              <w:spacing w:line="360" w:lineRule="auto"/>
              <w:rPr>
                <w:rFonts w:ascii="Palatino Linotype" w:eastAsia="Palatino Linotype" w:hAnsi="Palatino Linotype" w:cs="Palatino Linotype"/>
              </w:rPr>
            </w:pPr>
            <w:r w:rsidRPr="00747A64">
              <w:rPr>
                <w:rFonts w:ascii="Palatino Linotype" w:eastAsia="Palatino Linotype" w:hAnsi="Palatino Linotype" w:cs="Palatino Linotype"/>
                <w:sz w:val="24"/>
                <w:szCs w:val="24"/>
              </w:rPr>
              <w:t xml:space="preserve">No.  </w:t>
            </w:r>
          </w:p>
        </w:tc>
      </w:tr>
      <w:tr w:rsidR="00747A64" w:rsidRPr="00747A64" w14:paraId="39959AB0" w14:textId="77777777">
        <w:tc>
          <w:tcPr>
            <w:tcW w:w="1251" w:type="dxa"/>
          </w:tcPr>
          <w:p w14:paraId="62C1D93D" w14:textId="77777777" w:rsidR="00F17F27" w:rsidRPr="00747A64" w:rsidRDefault="000B7E28">
            <w:pPr>
              <w:jc w:val="center"/>
              <w:rPr>
                <w:rFonts w:ascii="Palatino Linotype" w:eastAsia="Palatino Linotype" w:hAnsi="Palatino Linotype" w:cs="Palatino Linotype"/>
                <w:sz w:val="18"/>
                <w:szCs w:val="18"/>
              </w:rPr>
            </w:pPr>
            <w:r w:rsidRPr="00747A64">
              <w:rPr>
                <w:rFonts w:ascii="Palatino Linotype" w:eastAsia="Palatino Linotype" w:hAnsi="Palatino Linotype" w:cs="Palatino Linotype"/>
                <w:sz w:val="18"/>
                <w:szCs w:val="18"/>
              </w:rPr>
              <w:t>Referencia que la información se pone a disposición por 60 días</w:t>
            </w:r>
          </w:p>
        </w:tc>
        <w:tc>
          <w:tcPr>
            <w:tcW w:w="6683" w:type="dxa"/>
          </w:tcPr>
          <w:p w14:paraId="41B7F099" w14:textId="77777777" w:rsidR="00F17F27" w:rsidRPr="00747A64" w:rsidRDefault="000B7E28">
            <w:pPr>
              <w:spacing w:line="360" w:lineRule="auto"/>
              <w:jc w:val="both"/>
              <w:rPr>
                <w:rFonts w:ascii="Palatino Linotype" w:eastAsia="Palatino Linotype" w:hAnsi="Palatino Linotype" w:cs="Palatino Linotype"/>
              </w:rPr>
            </w:pPr>
            <w:r w:rsidRPr="00747A64">
              <w:rPr>
                <w:rFonts w:ascii="Palatino Linotype" w:eastAsia="Palatino Linotype" w:hAnsi="Palatino Linotype" w:cs="Palatino Linotype"/>
                <w:sz w:val="24"/>
                <w:szCs w:val="24"/>
              </w:rPr>
              <w:t xml:space="preserve">No señalo el plazo de 60 días. </w:t>
            </w:r>
          </w:p>
        </w:tc>
        <w:tc>
          <w:tcPr>
            <w:tcW w:w="993" w:type="dxa"/>
          </w:tcPr>
          <w:p w14:paraId="4895E597" w14:textId="77777777" w:rsidR="00F17F27" w:rsidRPr="00747A64" w:rsidRDefault="000B7E28">
            <w:pPr>
              <w:spacing w:line="360" w:lineRule="auto"/>
              <w:jc w:val="both"/>
              <w:rPr>
                <w:rFonts w:ascii="Palatino Linotype" w:eastAsia="Palatino Linotype" w:hAnsi="Palatino Linotype" w:cs="Palatino Linotype"/>
                <w:b/>
              </w:rPr>
            </w:pPr>
            <w:r w:rsidRPr="00747A64">
              <w:rPr>
                <w:rFonts w:ascii="Palatino Linotype" w:eastAsia="Palatino Linotype" w:hAnsi="Palatino Linotype" w:cs="Palatino Linotype"/>
                <w:sz w:val="24"/>
                <w:szCs w:val="24"/>
              </w:rPr>
              <w:t xml:space="preserve">No.  </w:t>
            </w:r>
          </w:p>
        </w:tc>
      </w:tr>
      <w:tr w:rsidR="00F17F27" w:rsidRPr="00747A64" w14:paraId="7A3B2041" w14:textId="77777777">
        <w:tc>
          <w:tcPr>
            <w:tcW w:w="1251" w:type="dxa"/>
          </w:tcPr>
          <w:p w14:paraId="3B5C1AB2" w14:textId="77777777" w:rsidR="00F17F27" w:rsidRPr="00747A64" w:rsidRDefault="000B7E28">
            <w:pPr>
              <w:jc w:val="center"/>
              <w:rPr>
                <w:rFonts w:ascii="Palatino Linotype" w:eastAsia="Palatino Linotype" w:hAnsi="Palatino Linotype" w:cs="Palatino Linotype"/>
              </w:rPr>
            </w:pPr>
            <w:r w:rsidRPr="00747A64">
              <w:rPr>
                <w:rFonts w:ascii="Palatino Linotype" w:eastAsia="Palatino Linotype" w:hAnsi="Palatino Linotype" w:cs="Palatino Linotype"/>
                <w:sz w:val="18"/>
                <w:szCs w:val="18"/>
              </w:rPr>
              <w:t>Registro  de su incidencia ante informática</w:t>
            </w:r>
          </w:p>
        </w:tc>
        <w:tc>
          <w:tcPr>
            <w:tcW w:w="6683" w:type="dxa"/>
          </w:tcPr>
          <w:p w14:paraId="5778E073" w14:textId="77777777" w:rsidR="00F17F27" w:rsidRPr="00747A64" w:rsidRDefault="00F17F27">
            <w:pPr>
              <w:spacing w:line="360" w:lineRule="auto"/>
              <w:rPr>
                <w:rFonts w:ascii="Palatino Linotype" w:eastAsia="Palatino Linotype" w:hAnsi="Palatino Linotype" w:cs="Palatino Linotype"/>
              </w:rPr>
            </w:pPr>
          </w:p>
        </w:tc>
        <w:tc>
          <w:tcPr>
            <w:tcW w:w="993" w:type="dxa"/>
          </w:tcPr>
          <w:p w14:paraId="5347880C" w14:textId="77777777" w:rsidR="00F17F27" w:rsidRPr="00747A64" w:rsidRDefault="000B7E28">
            <w:pPr>
              <w:spacing w:line="360" w:lineRule="auto"/>
              <w:jc w:val="center"/>
              <w:rPr>
                <w:rFonts w:ascii="Palatino Linotype" w:eastAsia="Palatino Linotype" w:hAnsi="Palatino Linotype" w:cs="Palatino Linotype"/>
              </w:rPr>
            </w:pPr>
            <w:r w:rsidRPr="00747A64">
              <w:rPr>
                <w:rFonts w:ascii="Palatino Linotype" w:eastAsia="Palatino Linotype" w:hAnsi="Palatino Linotype" w:cs="Palatino Linotype"/>
                <w:sz w:val="24"/>
                <w:szCs w:val="24"/>
              </w:rPr>
              <w:t>No</w:t>
            </w:r>
          </w:p>
        </w:tc>
      </w:tr>
    </w:tbl>
    <w:p w14:paraId="49514D08"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F0509A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lo anterior, en primera instancia, se puede observar que el cambio de modalidad propuesto por </w:t>
      </w:r>
      <w:r w:rsidRPr="00747A64">
        <w:rPr>
          <w:rFonts w:ascii="Palatino Linotype" w:eastAsia="Palatino Linotype" w:hAnsi="Palatino Linotype" w:cs="Palatino Linotype"/>
          <w:b/>
          <w:sz w:val="24"/>
          <w:szCs w:val="24"/>
        </w:rPr>
        <w:t xml:space="preserve">EL SUJETO OBLIGADO </w:t>
      </w:r>
      <w:r w:rsidRPr="00747A64">
        <w:rPr>
          <w:rFonts w:ascii="Palatino Linotype" w:eastAsia="Palatino Linotype" w:hAnsi="Palatino Linotype" w:cs="Palatino Linotype"/>
          <w:sz w:val="24"/>
          <w:szCs w:val="24"/>
        </w:rPr>
        <w:t>no</w:t>
      </w:r>
      <w:r w:rsidRPr="00747A64">
        <w:rPr>
          <w:rFonts w:ascii="Palatino Linotype" w:eastAsia="Palatino Linotype" w:hAnsi="Palatino Linotype" w:cs="Palatino Linotype"/>
          <w:b/>
          <w:sz w:val="24"/>
          <w:szCs w:val="24"/>
        </w:rPr>
        <w:t xml:space="preserve"> </w:t>
      </w:r>
      <w:r w:rsidRPr="00747A64">
        <w:rPr>
          <w:rFonts w:ascii="Palatino Linotype" w:eastAsia="Palatino Linotype" w:hAnsi="Palatino Linotype" w:cs="Palatino Linotype"/>
          <w:sz w:val="24"/>
          <w:szCs w:val="24"/>
        </w:rPr>
        <w:t xml:space="preserve">cumple con las formalidades establecidas por los ordenamientos en materia de transparencia, en razón de que, de acuerdo a lo manifestado por </w:t>
      </w:r>
      <w:r w:rsidRPr="00747A64">
        <w:rPr>
          <w:rFonts w:ascii="Palatino Linotype" w:eastAsia="Palatino Linotype" w:hAnsi="Palatino Linotype" w:cs="Palatino Linotype"/>
          <w:b/>
          <w:sz w:val="24"/>
          <w:szCs w:val="24"/>
        </w:rPr>
        <w:t xml:space="preserve">EL SUJETO OBLIGADO </w:t>
      </w:r>
      <w:r w:rsidRPr="00747A64">
        <w:rPr>
          <w:rFonts w:ascii="Palatino Linotype" w:eastAsia="Palatino Linotype" w:hAnsi="Palatino Linotype" w:cs="Palatino Linotype"/>
          <w:sz w:val="24"/>
          <w:szCs w:val="24"/>
        </w:rPr>
        <w:t xml:space="preserve">en las solicitudes  </w:t>
      </w:r>
      <w:r w:rsidRPr="00747A64">
        <w:rPr>
          <w:rFonts w:ascii="Palatino Linotype" w:eastAsia="Palatino Linotype" w:hAnsi="Palatino Linotype" w:cs="Palatino Linotype"/>
          <w:sz w:val="24"/>
          <w:szCs w:val="24"/>
        </w:rPr>
        <w:lastRenderedPageBreak/>
        <w:t>00279/TEMAMATL/IP/2024 y 00236/TEMAMATL/IP/2024 la información asciende a una cantidad de 1000 hojas, teniendo eso en cuenta puede arribarse a la conclusión que el peso de los documentos solicitados no sobrepasa los 500Mb que soporta tecnológicamente el sistema SAIMEX, lo cual es equivalente a 8000 hojas.</w:t>
      </w:r>
    </w:p>
    <w:p w14:paraId="0F4FBB5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0D29528"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Además, como se señaló, en la solicitud de información 00267/TEMAMATL/IP/2024, </w:t>
      </w:r>
      <w:r w:rsidRPr="00747A64">
        <w:rPr>
          <w:rFonts w:ascii="Palatino Linotype" w:eastAsia="Palatino Linotype" w:hAnsi="Palatino Linotype" w:cs="Palatino Linotype"/>
          <w:b/>
          <w:sz w:val="24"/>
          <w:szCs w:val="24"/>
        </w:rPr>
        <w:t xml:space="preserve">EL SUJETO OBLIGADO </w:t>
      </w:r>
      <w:r w:rsidRPr="00747A64">
        <w:rPr>
          <w:rFonts w:ascii="Palatino Linotype" w:eastAsia="Palatino Linotype" w:hAnsi="Palatino Linotype" w:cs="Palatino Linotype"/>
          <w:sz w:val="24"/>
          <w:szCs w:val="24"/>
        </w:rPr>
        <w:t>no especificó el peso de la información, no obstante, se realizó un requerimiento adicional de información, mismo que no atendió, de igual forma se realizó un requerimiento a la Dirección General de Informática de este Instituto a efecto de conocer, si se cuenta con algún registro en la bitácora de incidencias, en donde respondió en sentido negativo, como se aprecia a continuación:</w:t>
      </w:r>
    </w:p>
    <w:p w14:paraId="29B0DAE0"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noProof/>
          <w:sz w:val="24"/>
          <w:szCs w:val="24"/>
        </w:rPr>
        <w:drawing>
          <wp:inline distT="0" distB="0" distL="0" distR="0" wp14:anchorId="24B0A4C1" wp14:editId="27AD487F">
            <wp:extent cx="5612130" cy="902335"/>
            <wp:effectExtent l="0" t="0" r="0" b="0"/>
            <wp:docPr id="56396815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5612130" cy="902335"/>
                    </a:xfrm>
                    <a:prstGeom prst="rect">
                      <a:avLst/>
                    </a:prstGeom>
                    <a:ln/>
                  </pic:spPr>
                </pic:pic>
              </a:graphicData>
            </a:graphic>
          </wp:inline>
        </w:drawing>
      </w:r>
    </w:p>
    <w:p w14:paraId="00C997D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0D22D77"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otra parte, tampoco proporcionó otras modalidades de entrega, en este punto resulta importante mencionar,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w:t>
      </w:r>
      <w:r w:rsidRPr="00747A64">
        <w:rPr>
          <w:rFonts w:ascii="Palatino Linotype" w:eastAsia="Palatino Linotype" w:hAnsi="Palatino Linotype" w:cs="Palatino Linotype"/>
          <w:sz w:val="24"/>
          <w:szCs w:val="24"/>
        </w:rPr>
        <w:lastRenderedPageBreak/>
        <w:t xml:space="preserve">Inconformidad, por enunciar algunas, RIA 136/20, RIA 140/20, RIA 153/20 RIA 237/20, RIA 257/20, RIA 258/20, ello con el fin de privilegiar el Principio de Gratuidad y Máxima Publicidad, por lo que en el presente caso, se tiene que  </w:t>
      </w:r>
      <w:r w:rsidRPr="00747A64">
        <w:rPr>
          <w:rFonts w:ascii="Palatino Linotype" w:eastAsia="Palatino Linotype" w:hAnsi="Palatino Linotype" w:cs="Palatino Linotype"/>
          <w:b/>
          <w:sz w:val="24"/>
          <w:szCs w:val="24"/>
        </w:rPr>
        <w:t xml:space="preserve">EL SUJETO </w:t>
      </w:r>
      <w:r w:rsidRPr="00747A64">
        <w:rPr>
          <w:rFonts w:ascii="Palatino Linotype" w:eastAsia="Palatino Linotype" w:hAnsi="Palatino Linotype" w:cs="Palatino Linotype"/>
          <w:b/>
          <w:sz w:val="24"/>
          <w:szCs w:val="24"/>
          <w:u w:val="single"/>
        </w:rPr>
        <w:t>OBLIGADO no proporcionó otras modalidades para la entrega de la información</w:t>
      </w:r>
      <w:r w:rsidRPr="00747A64">
        <w:rPr>
          <w:rFonts w:ascii="Palatino Linotype" w:eastAsia="Palatino Linotype" w:hAnsi="Palatino Linotype" w:cs="Palatino Linotype"/>
          <w:sz w:val="24"/>
          <w:szCs w:val="24"/>
        </w:rPr>
        <w:t>, a través de su respuesta que adjuntó al Sistema de Acceso a la Información Mexiquense (SAIMEX).</w:t>
      </w:r>
    </w:p>
    <w:p w14:paraId="2A270C15"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370740CB"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Para efectos de lo anterior, no obsta mencionar que de acuerdo con la cantidad de hojas que contienen la información requerida, esta no sobrepasa las capacidades técnicas del SAIMEX, pues se insiste, dicho sistema soporta hasta 8,000 hojas, mientras que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reportó un total de 1000 hojas.</w:t>
      </w:r>
    </w:p>
    <w:p w14:paraId="2C4D8A4F" w14:textId="77777777" w:rsidR="00F17F27" w:rsidRPr="00747A64" w:rsidRDefault="000B7E28">
      <w:pPr>
        <w:spacing w:after="0" w:line="360" w:lineRule="auto"/>
        <w:jc w:val="both"/>
        <w:rPr>
          <w:sz w:val="24"/>
          <w:szCs w:val="24"/>
        </w:rPr>
      </w:pPr>
      <w:r w:rsidRPr="00747A64">
        <w:rPr>
          <w:rFonts w:ascii="Palatino Linotype" w:eastAsia="Palatino Linotype" w:hAnsi="Palatino Linotype" w:cs="Palatino Linotype"/>
          <w:sz w:val="24"/>
          <w:szCs w:val="24"/>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35BFB50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6903CC3" w14:textId="77777777" w:rsidR="00F17F27" w:rsidRPr="00747A64" w:rsidRDefault="000B7E28">
      <w:pPr>
        <w:spacing w:after="0" w:line="276" w:lineRule="auto"/>
        <w:ind w:left="567" w:right="902"/>
        <w:jc w:val="cente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CAPÍTULO X</w:t>
      </w:r>
    </w:p>
    <w:p w14:paraId="3677C44E" w14:textId="77777777" w:rsidR="00F17F27" w:rsidRPr="00747A64" w:rsidRDefault="000B7E28">
      <w:pPr>
        <w:spacing w:after="0" w:line="276" w:lineRule="auto"/>
        <w:ind w:left="567" w:right="902"/>
        <w:jc w:val="center"/>
      </w:pPr>
      <w:r w:rsidRPr="00747A64">
        <w:rPr>
          <w:rFonts w:ascii="Palatino Linotype" w:eastAsia="Palatino Linotype" w:hAnsi="Palatino Linotype" w:cs="Palatino Linotype"/>
          <w:b/>
          <w:i/>
        </w:rPr>
        <w:t>DE LA CONSULTA DIRECTA</w:t>
      </w:r>
    </w:p>
    <w:p w14:paraId="2BB2B868"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Sexagésimo séptimo</w:t>
      </w:r>
      <w:r w:rsidRPr="00747A64">
        <w:rPr>
          <w:rFonts w:ascii="Palatino Linotype" w:eastAsia="Palatino Linotype" w:hAnsi="Palatino Linotype" w:cs="Palatino Linotype"/>
          <w:i/>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747A64">
        <w:rPr>
          <w:rFonts w:ascii="Palatino Linotype" w:eastAsia="Palatino Linotype" w:hAnsi="Palatino Linotype" w:cs="Palatino Linotype"/>
          <w:b/>
          <w:i/>
        </w:rPr>
        <w:t>deberá emitir la resolución en la que funde y motive la clasificación</w:t>
      </w:r>
      <w:r w:rsidRPr="00747A64">
        <w:rPr>
          <w:rFonts w:ascii="Palatino Linotype" w:eastAsia="Palatino Linotype" w:hAnsi="Palatino Linotype" w:cs="Palatino Linotype"/>
          <w:i/>
        </w:rPr>
        <w:t xml:space="preserve"> de las partes o secciones que no podrán dejarse a la vista del solicitante. </w:t>
      </w:r>
    </w:p>
    <w:p w14:paraId="02593FFB"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Sexagésimo octavo</w:t>
      </w:r>
      <w:r w:rsidRPr="00747A64">
        <w:rPr>
          <w:rFonts w:ascii="Palatino Linotype" w:eastAsia="Palatino Linotype" w:hAnsi="Palatino Linotype" w:cs="Palatino Linotype"/>
          <w:i/>
        </w:rPr>
        <w:t xml:space="preserve">. En la </w:t>
      </w:r>
      <w:r w:rsidRPr="00747A64">
        <w:rPr>
          <w:rFonts w:ascii="Palatino Linotype" w:eastAsia="Palatino Linotype" w:hAnsi="Palatino Linotype" w:cs="Palatino Linotype"/>
          <w:b/>
          <w:i/>
        </w:rPr>
        <w:t>resolución del Comité de Transparencia</w:t>
      </w:r>
      <w:r w:rsidRPr="00747A64">
        <w:rPr>
          <w:rFonts w:ascii="Palatino Linotype" w:eastAsia="Palatino Linotype" w:hAnsi="Palatino Linotype" w:cs="Palatino Linotype"/>
          <w:i/>
        </w:rPr>
        <w:t xml:space="preserve"> a que se refiere el lineamiento inmediato anterior, se deberán establecer las medidas que el personal encargado de permitir el acceso al solicitante deberá implementar, a fin de </w:t>
      </w:r>
      <w:r w:rsidRPr="00747A64">
        <w:rPr>
          <w:rFonts w:ascii="Palatino Linotype" w:eastAsia="Palatino Linotype" w:hAnsi="Palatino Linotype" w:cs="Palatino Linotype"/>
          <w:i/>
        </w:rPr>
        <w:lastRenderedPageBreak/>
        <w:t>que se resguarde la información clasificada, atendiendo a la naturaleza del documento y el formato en el que obra. </w:t>
      </w:r>
    </w:p>
    <w:p w14:paraId="34F83DA0"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Sexagésimo noveno</w:t>
      </w:r>
      <w:r w:rsidRPr="00747A64">
        <w:rPr>
          <w:rFonts w:ascii="Palatino Linotype" w:eastAsia="Palatino Linotype" w:hAnsi="Palatino Linotype" w:cs="Palatino Linotype"/>
          <w:i/>
        </w:rPr>
        <w:t>.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3260FADF"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Septuagésimo</w:t>
      </w:r>
      <w:r w:rsidRPr="00747A64">
        <w:rPr>
          <w:rFonts w:ascii="Palatino Linotype" w:eastAsia="Palatino Linotype" w:hAnsi="Palatino Linotype" w:cs="Palatino Linotype"/>
          <w:i/>
        </w:rPr>
        <w:t>. Para el desahogo de las actuaciones tendientes a permitir la consulta directa, en los casos en que ésta resulte procedente, los sujetos obligados deberán observar lo siguiente: </w:t>
      </w:r>
    </w:p>
    <w:p w14:paraId="4D84FC07"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I.</w:t>
      </w:r>
      <w:r w:rsidRPr="00747A64">
        <w:rPr>
          <w:rFonts w:ascii="Palatino Linotype" w:eastAsia="Palatino Linotype" w:hAnsi="Palatino Linotype" w:cs="Palatino Linotype"/>
          <w:i/>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1C5692C"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II.</w:t>
      </w:r>
      <w:r w:rsidRPr="00747A64">
        <w:rPr>
          <w:rFonts w:ascii="Palatino Linotype" w:eastAsia="Palatino Linotype" w:hAnsi="Palatino Linotype" w:cs="Palatino Linotype"/>
          <w:i/>
        </w:rPr>
        <w:t xml:space="preserve"> En su caso, la procedencia de los ajustes razonables solicitados y/o la procedencia de acceso en la lengua indígena requerida; </w:t>
      </w:r>
    </w:p>
    <w:p w14:paraId="0D605B2F"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III.</w:t>
      </w:r>
      <w:r w:rsidRPr="00747A64">
        <w:rPr>
          <w:rFonts w:ascii="Palatino Linotype" w:eastAsia="Palatino Linotype" w:hAnsi="Palatino Linotype" w:cs="Palatino Linotype"/>
          <w:i/>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4496D545"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IV.</w:t>
      </w:r>
      <w:r w:rsidRPr="00747A64">
        <w:rPr>
          <w:rFonts w:ascii="Palatino Linotype" w:eastAsia="Palatino Linotype" w:hAnsi="Palatino Linotype" w:cs="Palatino Linotype"/>
          <w:i/>
        </w:rPr>
        <w:t xml:space="preserve"> Proporcionar al solicitante las facilidades y asistencia requerida para la consulta de los documentos;</w:t>
      </w:r>
    </w:p>
    <w:p w14:paraId="69809593"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V.</w:t>
      </w:r>
      <w:r w:rsidRPr="00747A64">
        <w:rPr>
          <w:rFonts w:ascii="Palatino Linotype" w:eastAsia="Palatino Linotype" w:hAnsi="Palatino Linotype" w:cs="Palatino Linotype"/>
          <w:i/>
        </w:rPr>
        <w:t xml:space="preserve"> Abstenerse de requerir al solicitante que acredite interés alguno; </w:t>
      </w:r>
    </w:p>
    <w:p w14:paraId="04F71C9F"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VI.</w:t>
      </w:r>
      <w:r w:rsidRPr="00747A64">
        <w:rPr>
          <w:rFonts w:ascii="Palatino Linotype" w:eastAsia="Palatino Linotype" w:hAnsi="Palatino Linotype" w:cs="Palatino Linotype"/>
          <w:i/>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1711A8AD"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a)</w:t>
      </w:r>
      <w:r w:rsidRPr="00747A64">
        <w:rPr>
          <w:rFonts w:ascii="Palatino Linotype" w:eastAsia="Palatino Linotype" w:hAnsi="Palatino Linotype" w:cs="Palatino Linotype"/>
          <w:i/>
        </w:rPr>
        <w:t xml:space="preserve"> Contar con instalaciones y mobiliario adecuado para asegurar tanto la integridad del documento consultado, como para proporcionar al solicitante las mejores condiciones para poder llevar a cabo la consulta directa; </w:t>
      </w:r>
    </w:p>
    <w:p w14:paraId="1B80AF12"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b)</w:t>
      </w:r>
      <w:r w:rsidRPr="00747A64">
        <w:rPr>
          <w:rFonts w:ascii="Palatino Linotype" w:eastAsia="Palatino Linotype" w:hAnsi="Palatino Linotype" w:cs="Palatino Linotype"/>
          <w:i/>
        </w:rPr>
        <w:t xml:space="preserve"> Equipo y personal de vigilancia;</w:t>
      </w:r>
    </w:p>
    <w:p w14:paraId="32C8FE30"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c)</w:t>
      </w:r>
      <w:r w:rsidRPr="00747A64">
        <w:rPr>
          <w:rFonts w:ascii="Palatino Linotype" w:eastAsia="Palatino Linotype" w:hAnsi="Palatino Linotype" w:cs="Palatino Linotype"/>
          <w:i/>
        </w:rPr>
        <w:t xml:space="preserve"> Plan de acción contra robo o vandalismo; </w:t>
      </w:r>
    </w:p>
    <w:p w14:paraId="63CC3733"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d)</w:t>
      </w:r>
      <w:r w:rsidRPr="00747A64">
        <w:rPr>
          <w:rFonts w:ascii="Palatino Linotype" w:eastAsia="Palatino Linotype" w:hAnsi="Palatino Linotype" w:cs="Palatino Linotype"/>
          <w:i/>
        </w:rPr>
        <w:t xml:space="preserve"> Extintores de fuego de gas inocuo; </w:t>
      </w:r>
    </w:p>
    <w:p w14:paraId="2C6E8F79"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lastRenderedPageBreak/>
        <w:t>e)</w:t>
      </w:r>
      <w:r w:rsidRPr="00747A64">
        <w:rPr>
          <w:rFonts w:ascii="Palatino Linotype" w:eastAsia="Palatino Linotype" w:hAnsi="Palatino Linotype" w:cs="Palatino Linotype"/>
          <w:i/>
        </w:rPr>
        <w:t xml:space="preserve"> Registro e identificación del personal autorizado para el tratamiento de los documentos o expedientes a revisar;</w:t>
      </w:r>
    </w:p>
    <w:p w14:paraId="2882D6AC"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f)</w:t>
      </w:r>
      <w:r w:rsidRPr="00747A64">
        <w:rPr>
          <w:rFonts w:ascii="Palatino Linotype" w:eastAsia="Palatino Linotype" w:hAnsi="Palatino Linotype" w:cs="Palatino Linotype"/>
          <w:i/>
        </w:rPr>
        <w:t xml:space="preserve"> Registro e identificación de los particulares autorizados para llevar a cabo la consulta directa, y </w:t>
      </w:r>
    </w:p>
    <w:p w14:paraId="3E72436D"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g)</w:t>
      </w:r>
      <w:r w:rsidRPr="00747A64">
        <w:rPr>
          <w:rFonts w:ascii="Palatino Linotype" w:eastAsia="Palatino Linotype" w:hAnsi="Palatino Linotype" w:cs="Palatino Linotype"/>
          <w:i/>
        </w:rPr>
        <w:t xml:space="preserve"> Las demás que, a criterio de los sujetos obligados, resulten necesarias. </w:t>
      </w:r>
    </w:p>
    <w:p w14:paraId="40917641"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VII.</w:t>
      </w:r>
      <w:r w:rsidRPr="00747A64">
        <w:rPr>
          <w:rFonts w:ascii="Palatino Linotype" w:eastAsia="Palatino Linotype" w:hAnsi="Palatino Linotype" w:cs="Palatino Linotype"/>
          <w:i/>
        </w:rPr>
        <w:t xml:space="preserve"> Hacer del conocimiento del solicitante, previo al acceso a la información, las reglas a que se sujetará la consulta para garantizar la integridad de los documentos, y</w:t>
      </w:r>
    </w:p>
    <w:p w14:paraId="2772644C"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VIII.</w:t>
      </w:r>
      <w:r w:rsidRPr="00747A64">
        <w:rPr>
          <w:rFonts w:ascii="Palatino Linotype" w:eastAsia="Palatino Linotype" w:hAnsi="Palatino Linotype" w:cs="Palatino Linotype"/>
          <w:i/>
        </w:rPr>
        <w:t xml:space="preserve"> Para el caso de documentos que contengan partes o secciones clasificadas como reservadas o confidenciales, el sujeto obligado deberá hacer del conocimiento del solicitante, </w:t>
      </w:r>
      <w:r w:rsidRPr="00747A64">
        <w:rPr>
          <w:rFonts w:ascii="Palatino Linotype" w:eastAsia="Palatino Linotype" w:hAnsi="Palatino Linotype" w:cs="Palatino Linotype"/>
          <w:b/>
          <w:i/>
        </w:rPr>
        <w:t>previo al acceso a la información, la resolución debidamente fundada y motivada del Comité de Transparencia, en la que se clasificaron las partes o secciones que no podrán dejarse a la vista del solicitante. </w:t>
      </w:r>
    </w:p>
    <w:p w14:paraId="6A7E726D"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 xml:space="preserve">Septuagésimo primero. </w:t>
      </w:r>
      <w:r w:rsidRPr="00747A64">
        <w:rPr>
          <w:rFonts w:ascii="Palatino Linotype" w:eastAsia="Palatino Linotype" w:hAnsi="Palatino Linotype" w:cs="Palatino Linotype"/>
          <w:i/>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0FF8AFFE"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i/>
        </w:rPr>
        <w:t>El solicitante deberá observar en todo momento las reglas que el sujeto obligado haya hecho de su conocimiento para efectos de la conservación de los documentos. </w:t>
      </w:r>
    </w:p>
    <w:p w14:paraId="5284686E"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Septuagésimo segundo.</w:t>
      </w:r>
      <w:r w:rsidRPr="00747A64">
        <w:rPr>
          <w:rFonts w:ascii="Palatino Linotype" w:eastAsia="Palatino Linotype" w:hAnsi="Palatino Linotype" w:cs="Palatino Linotype"/>
          <w:i/>
        </w:rPr>
        <w:t xml:space="preserve"> El solicitante deberá realizar la consulta de los documentos requeridos en el lugar, horarios y con la persona destinada para tal efecto. </w:t>
      </w:r>
    </w:p>
    <w:p w14:paraId="3CA736E7"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i/>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75F207D1"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b/>
          <w:i/>
        </w:rPr>
        <w:t>Septuagésimo tercero</w:t>
      </w:r>
      <w:r w:rsidRPr="00747A64">
        <w:rPr>
          <w:rFonts w:ascii="Palatino Linotype" w:eastAsia="Palatino Linotype" w:hAnsi="Palatino Linotype" w:cs="Palatino Linotype"/>
          <w:i/>
        </w:rPr>
        <w:t>.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6122DD34" w14:textId="77777777" w:rsidR="00F17F27" w:rsidRPr="00747A64" w:rsidRDefault="000B7E28">
      <w:pPr>
        <w:spacing w:after="0" w:line="276" w:lineRule="auto"/>
        <w:ind w:left="567" w:right="902"/>
        <w:jc w:val="both"/>
      </w:pPr>
      <w:r w:rsidRPr="00747A64">
        <w:rPr>
          <w:rFonts w:ascii="Palatino Linotype" w:eastAsia="Palatino Linotype" w:hAnsi="Palatino Linotype" w:cs="Palatino Linotype"/>
          <w:i/>
        </w:rPr>
        <w:t>La información deberá ser entregada sin costo, cuando implique la entrega de no más de veinte hojas simples.”</w:t>
      </w:r>
    </w:p>
    <w:p w14:paraId="118CEC89" w14:textId="77777777" w:rsidR="00F17F27" w:rsidRPr="00747A64" w:rsidRDefault="00F17F27">
      <w:pPr>
        <w:ind w:left="567"/>
        <w:rPr>
          <w:rFonts w:ascii="Palatino Linotype" w:eastAsia="Palatino Linotype" w:hAnsi="Palatino Linotype" w:cs="Palatino Linotype"/>
          <w:sz w:val="24"/>
          <w:szCs w:val="24"/>
        </w:rPr>
      </w:pPr>
    </w:p>
    <w:p w14:paraId="665AF2A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rPr>
        <w:lastRenderedPageBreak/>
        <w:t xml:space="preserve">Preceptos legales </w:t>
      </w:r>
      <w:r w:rsidRPr="00747A64">
        <w:rPr>
          <w:rFonts w:ascii="Palatino Linotype" w:eastAsia="Palatino Linotype" w:hAnsi="Palatino Linotype" w:cs="Palatino Linotype"/>
          <w:sz w:val="24"/>
          <w:szCs w:val="24"/>
        </w:rPr>
        <w:t xml:space="preserve">que de igual forma fueron inobservados por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para hacer el cambio de modalidad de entrega de la información, toda vez que no ofreció otras modalidades para la entrega de la información, tales como disco compacto, dispositivo de almacenamiento, consulta directa, copias simples o certificadas, con posibilidad de entrega en la Unidad de Transparencia o a domicilio por correo certificado, previo pago de los derechos correspondientes, siempre y cuando así lo permita la documentación.</w:t>
      </w:r>
    </w:p>
    <w:p w14:paraId="4A1CA572"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4803F502"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En otro orden de ideas, resulta importante traer a colación que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únicamente puso a disposición del particular la información por un día establecido y sólo una hora, ya que señaló que pone a disposición del solicitante, la información el día treinta de septiembre de dos mil veinticuatro en un horario de 11:00 a.m. a 12:00 a.m., las instalaciones de servicios administrativos como lugar de la disposición, lo que es restrictivo,  ya que contraviene a lo señalado por el artículo 166 de la Ley de Transparencia y Acceso a la Información Pública del Estado de México y Municipios, en razón de cuando se realice el cambio de modalidad de entrega de la información a través de consulta directa, se deberá hacer del conocimiento a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que la información estará disponible, por un plazo mínimo de sesenta días naturales, a partir de la fecha en que ponga a disposición de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la información, en términos del segundo párrafo del artículo 166 de la Ley de Transparencia y Acceso a la Información Pública del Estado de México y Municipios.</w:t>
      </w:r>
    </w:p>
    <w:p w14:paraId="5ADB2B76"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51F30A0"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lastRenderedPageBreak/>
        <w:t xml:space="preserve">Bajo esta óptica, se colige que el derecho de la persona solicitante de acceder a los documentos que obran en posesión del </w:t>
      </w:r>
      <w:r w:rsidRPr="00747A64">
        <w:rPr>
          <w:rFonts w:ascii="Palatino Linotype" w:eastAsia="Palatino Linotype" w:hAnsi="Palatino Linotype" w:cs="Palatino Linotype"/>
          <w:b/>
          <w:sz w:val="24"/>
          <w:szCs w:val="24"/>
        </w:rPr>
        <w:t xml:space="preserve">Sujeto Obligado </w:t>
      </w:r>
      <w:r w:rsidRPr="00747A64">
        <w:rPr>
          <w:rFonts w:ascii="Palatino Linotype" w:eastAsia="Palatino Linotype" w:hAnsi="Palatino Linotype" w:cs="Palatino Linotype"/>
          <w:sz w:val="24"/>
          <w:szCs w:val="24"/>
        </w:rPr>
        <w:t xml:space="preserve">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xml:space="preserve"> debe ceñir su actuar a la conservación patrimonial de sus archivos documentales y posteriormente el acceso de la información pública, buscando la disponibilidad de los mismos.</w:t>
      </w:r>
    </w:p>
    <w:p w14:paraId="38992D09"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676193F9"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lo que a fin de atender la solicitud de información deberá hacer entrega vía SAIMEX de la totalidad de las documentales que integran el expediente de la obra referida en la solicitud. </w:t>
      </w:r>
    </w:p>
    <w:p w14:paraId="2576B24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5A1A960"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Motivo por el que se considera oportuno </w:t>
      </w:r>
      <w:r w:rsidRPr="00747A64">
        <w:rPr>
          <w:rFonts w:ascii="Palatino Linotype" w:eastAsia="Palatino Linotype" w:hAnsi="Palatino Linotype" w:cs="Palatino Linotype"/>
          <w:b/>
          <w:sz w:val="24"/>
          <w:szCs w:val="24"/>
        </w:rPr>
        <w:t xml:space="preserve">REVOCAR </w:t>
      </w:r>
      <w:r w:rsidRPr="00747A64">
        <w:rPr>
          <w:rFonts w:ascii="Palatino Linotype" w:eastAsia="Palatino Linotype" w:hAnsi="Palatino Linotype" w:cs="Palatino Linotype"/>
          <w:sz w:val="24"/>
          <w:szCs w:val="24"/>
        </w:rPr>
        <w:t xml:space="preserve">la respuesta del </w:t>
      </w:r>
      <w:r w:rsidRPr="00747A64">
        <w:rPr>
          <w:rFonts w:ascii="Palatino Linotype" w:eastAsia="Palatino Linotype" w:hAnsi="Palatino Linotype" w:cs="Palatino Linotype"/>
          <w:b/>
          <w:sz w:val="24"/>
          <w:szCs w:val="24"/>
        </w:rPr>
        <w:t xml:space="preserve">SUJETO OBLIGADO </w:t>
      </w:r>
      <w:r w:rsidRPr="00747A64">
        <w:rPr>
          <w:rFonts w:ascii="Palatino Linotype" w:eastAsia="Palatino Linotype" w:hAnsi="Palatino Linotype" w:cs="Palatino Linotype"/>
          <w:sz w:val="24"/>
          <w:szCs w:val="24"/>
        </w:rPr>
        <w:t>y se ordena el expediente de la obra referida en la solicitud de información, de ser el caso, en versión pública en términos del considerando quinto.</w:t>
      </w:r>
    </w:p>
    <w:p w14:paraId="35EBBD70" w14:textId="77777777" w:rsidR="00F17F27" w:rsidRPr="00747A64" w:rsidRDefault="000B7E28">
      <w:pPr>
        <w:spacing w:after="0" w:line="360" w:lineRule="auto"/>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sz w:val="24"/>
          <w:szCs w:val="24"/>
        </w:rPr>
        <w:t xml:space="preserve"> </w:t>
      </w:r>
    </w:p>
    <w:p w14:paraId="2FCF4B4E"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QUINTO. VERSIÓN PÚBLICA. </w:t>
      </w:r>
      <w:r w:rsidRPr="00747A64">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w:t>
      </w:r>
      <w:r w:rsidRPr="00747A64">
        <w:rPr>
          <w:rFonts w:ascii="Palatino Linotype" w:eastAsia="Palatino Linotype" w:hAnsi="Palatino Linotype" w:cs="Palatino Linotype"/>
          <w:sz w:val="24"/>
          <w:szCs w:val="24"/>
        </w:rPr>
        <w:lastRenderedPageBreak/>
        <w:t xml:space="preserve">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sin menoscabar el derecho a la protección de los datos personales de terceros.</w:t>
      </w:r>
    </w:p>
    <w:p w14:paraId="3E88AC1A"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1C3F4733"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429B3CA1" w14:textId="77777777" w:rsidR="00F17F27" w:rsidRPr="00747A64" w:rsidRDefault="00F17F27">
      <w:pPr>
        <w:spacing w:after="0" w:line="276" w:lineRule="auto"/>
        <w:ind w:right="51"/>
        <w:jc w:val="both"/>
        <w:rPr>
          <w:rFonts w:ascii="Palatino Linotype" w:eastAsia="Palatino Linotype" w:hAnsi="Palatino Linotype" w:cs="Palatino Linotype"/>
          <w:sz w:val="24"/>
          <w:szCs w:val="24"/>
        </w:rPr>
      </w:pPr>
    </w:p>
    <w:p w14:paraId="5871C2CE" w14:textId="77777777" w:rsidR="00F17F27" w:rsidRPr="00747A64" w:rsidRDefault="000B7E28">
      <w:pPr>
        <w:spacing w:after="0" w:line="276" w:lineRule="auto"/>
        <w:ind w:left="992" w:right="1043"/>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 xml:space="preserve"> “Artículo 3. Para los efectos de la presente Ley se entenderá por:</w:t>
      </w:r>
    </w:p>
    <w:p w14:paraId="1F4B3C45"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IX. Datos personales:</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La información concerniente a una persona, identificada o identificable</w:t>
      </w:r>
      <w:r w:rsidRPr="00747A64">
        <w:rPr>
          <w:rFonts w:ascii="Palatino Linotype" w:eastAsia="Palatino Linotype" w:hAnsi="Palatino Linotype" w:cs="Palatino Linotype"/>
          <w:i/>
        </w:rPr>
        <w:t xml:space="preserve"> según lo dispuesto por la Ley de Protección de Datos Personales del Estado de México;</w:t>
      </w:r>
    </w:p>
    <w:p w14:paraId="2453D7F8"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XX. Información clasificada:</w:t>
      </w:r>
      <w:r w:rsidRPr="00747A64">
        <w:rPr>
          <w:rFonts w:ascii="Palatino Linotype" w:eastAsia="Palatino Linotype" w:hAnsi="Palatino Linotype" w:cs="Palatino Linotype"/>
          <w:i/>
        </w:rPr>
        <w:t xml:space="preserve"> Aquella considerada por la presente Ley como reservada o confidencial;</w:t>
      </w:r>
    </w:p>
    <w:p w14:paraId="3F9101B6"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XXXII. Protección de Datos Personales:</w:t>
      </w:r>
      <w:r w:rsidRPr="00747A64">
        <w:rPr>
          <w:rFonts w:ascii="Palatino Linotype" w:eastAsia="Palatino Linotype" w:hAnsi="Palatino Linotype" w:cs="Palatino Linotype"/>
          <w:i/>
        </w:rPr>
        <w:t xml:space="preserve"> Derecho humano que tutela la privacidad de datos personales en poder de los sujetos obligados y sujetos particulares;</w:t>
      </w:r>
    </w:p>
    <w:p w14:paraId="38FB7AEF"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XLV. Versión pública</w:t>
      </w:r>
      <w:r w:rsidRPr="00747A64">
        <w:rPr>
          <w:rFonts w:ascii="Palatino Linotype" w:eastAsia="Palatino Linotype" w:hAnsi="Palatino Linotype" w:cs="Palatino Linotype"/>
          <w:i/>
        </w:rPr>
        <w:t>: Documento en el que se elimine, suprime o borra la información clasificada como reservada o confidencial para permitir su acceso.”</w:t>
      </w:r>
    </w:p>
    <w:p w14:paraId="22A7F82B" w14:textId="77777777" w:rsidR="00F17F27" w:rsidRPr="00747A64" w:rsidRDefault="00F17F27">
      <w:pPr>
        <w:spacing w:after="0" w:line="276" w:lineRule="auto"/>
        <w:ind w:left="992" w:right="1043"/>
        <w:jc w:val="both"/>
        <w:rPr>
          <w:rFonts w:ascii="Palatino Linotype" w:eastAsia="Palatino Linotype" w:hAnsi="Palatino Linotype" w:cs="Palatino Linotype"/>
          <w:i/>
        </w:rPr>
      </w:pPr>
    </w:p>
    <w:p w14:paraId="20E85F31"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6.</w:t>
      </w:r>
      <w:r w:rsidRPr="00747A64">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w:t>
      </w:r>
      <w:r w:rsidRPr="00747A64">
        <w:rPr>
          <w:rFonts w:ascii="Palatino Linotype" w:eastAsia="Palatino Linotype" w:hAnsi="Palatino Linotype" w:cs="Palatino Linotype"/>
          <w:i/>
        </w:rPr>
        <w:lastRenderedPageBreak/>
        <w:t>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D989EEA" w14:textId="77777777" w:rsidR="00F17F27" w:rsidRPr="00747A64" w:rsidRDefault="000B7E28">
      <w:pPr>
        <w:spacing w:after="0" w:line="276" w:lineRule="auto"/>
        <w:ind w:left="992" w:right="1043"/>
        <w:jc w:val="both"/>
        <w:rPr>
          <w:rFonts w:ascii="Palatino Linotype" w:eastAsia="Palatino Linotype" w:hAnsi="Palatino Linotype" w:cs="Palatino Linotype"/>
          <w:b/>
          <w:i/>
        </w:rPr>
      </w:pPr>
      <w:r w:rsidRPr="00747A64">
        <w:rPr>
          <w:rFonts w:ascii="Palatino Linotype" w:eastAsia="Palatino Linotype" w:hAnsi="Palatino Linotype" w:cs="Palatino Linotype"/>
          <w:b/>
          <w:i/>
        </w:rPr>
        <w:t>“Artículo 137.</w:t>
      </w:r>
      <w:r w:rsidRPr="00747A6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3152EC1"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143</w:t>
      </w:r>
      <w:r w:rsidRPr="00747A6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EAF8159"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I.</w:t>
      </w:r>
      <w:r w:rsidRPr="00747A6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E020800"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EF9CB94"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003D5F8" w14:textId="77777777" w:rsidR="00F17F27" w:rsidRPr="00747A64" w:rsidRDefault="00F17F27">
      <w:pPr>
        <w:ind w:left="993" w:right="1041"/>
        <w:jc w:val="both"/>
        <w:rPr>
          <w:rFonts w:ascii="Palatino Linotype" w:eastAsia="Palatino Linotype" w:hAnsi="Palatino Linotype" w:cs="Palatino Linotype"/>
          <w:i/>
          <w:sz w:val="24"/>
          <w:szCs w:val="24"/>
        </w:rPr>
      </w:pPr>
    </w:p>
    <w:p w14:paraId="2E343F78"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esto es, los datos concernientes a una persona identificada o identificable, o aquellos datos que </w:t>
      </w:r>
      <w:r w:rsidRPr="00747A64">
        <w:rPr>
          <w:rFonts w:ascii="Palatino Linotype" w:eastAsia="Palatino Linotype" w:hAnsi="Palatino Linotype" w:cs="Palatino Linotype"/>
          <w:sz w:val="24"/>
          <w:szCs w:val="24"/>
        </w:rPr>
        <w:lastRenderedPageBreak/>
        <w:t>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573B72A"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3467C04"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22109F07"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72B18B2F"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20357A65"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49.</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Los Comités de Transparencia</w:t>
      </w:r>
      <w:r w:rsidRPr="00747A64">
        <w:rPr>
          <w:rFonts w:ascii="Palatino Linotype" w:eastAsia="Palatino Linotype" w:hAnsi="Palatino Linotype" w:cs="Palatino Linotype"/>
          <w:i/>
        </w:rPr>
        <w:t xml:space="preserve"> tendrán las siguientes atribuciones:</w:t>
      </w:r>
    </w:p>
    <w:p w14:paraId="3EA532F5"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VIII. Aprobar, modificar o revocar la clasificación de la información</w:t>
      </w:r>
      <w:r w:rsidRPr="00747A64">
        <w:rPr>
          <w:rFonts w:ascii="Palatino Linotype" w:eastAsia="Palatino Linotype" w:hAnsi="Palatino Linotype" w:cs="Palatino Linotype"/>
          <w:i/>
        </w:rPr>
        <w:t>…”</w:t>
      </w:r>
    </w:p>
    <w:p w14:paraId="62A0B8AB"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Artículo 53.</w:t>
      </w:r>
      <w:r w:rsidRPr="00747A64">
        <w:rPr>
          <w:rFonts w:ascii="Palatino Linotype" w:eastAsia="Palatino Linotype" w:hAnsi="Palatino Linotype" w:cs="Palatino Linotype"/>
          <w:i/>
        </w:rPr>
        <w:t xml:space="preserve"> Las </w:t>
      </w:r>
      <w:r w:rsidRPr="00747A64">
        <w:rPr>
          <w:rFonts w:ascii="Palatino Linotype" w:eastAsia="Palatino Linotype" w:hAnsi="Palatino Linotype" w:cs="Palatino Linotype"/>
          <w:b/>
          <w:i/>
        </w:rPr>
        <w:t>Unidades de Transparencia</w:t>
      </w:r>
      <w:r w:rsidRPr="00747A64">
        <w:rPr>
          <w:rFonts w:ascii="Palatino Linotype" w:eastAsia="Palatino Linotype" w:hAnsi="Palatino Linotype" w:cs="Palatino Linotype"/>
          <w:i/>
        </w:rPr>
        <w:t xml:space="preserve"> tendrán las siguientes </w:t>
      </w:r>
      <w:r w:rsidRPr="00747A64">
        <w:rPr>
          <w:rFonts w:ascii="Palatino Linotype" w:eastAsia="Palatino Linotype" w:hAnsi="Palatino Linotype" w:cs="Palatino Linotype"/>
          <w:b/>
          <w:i/>
        </w:rPr>
        <w:t>funciones</w:t>
      </w:r>
      <w:r w:rsidRPr="00747A64">
        <w:rPr>
          <w:rFonts w:ascii="Palatino Linotype" w:eastAsia="Palatino Linotype" w:hAnsi="Palatino Linotype" w:cs="Palatino Linotype"/>
          <w:i/>
        </w:rPr>
        <w:t>:</w:t>
      </w:r>
    </w:p>
    <w:p w14:paraId="4AD965E4"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X. Presentar ante el Comité, el proyecto de clasificación de información</w:t>
      </w:r>
      <w:r w:rsidRPr="00747A64">
        <w:rPr>
          <w:rFonts w:ascii="Palatino Linotype" w:eastAsia="Palatino Linotype" w:hAnsi="Palatino Linotype" w:cs="Palatino Linotype"/>
          <w:i/>
        </w:rPr>
        <w:t xml:space="preserve">…” </w:t>
      </w:r>
    </w:p>
    <w:p w14:paraId="1126B9A4"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t>“Artículo 59.</w:t>
      </w:r>
      <w:r w:rsidRPr="00747A64">
        <w:rPr>
          <w:rFonts w:ascii="Palatino Linotype" w:eastAsia="Palatino Linotype" w:hAnsi="Palatino Linotype" w:cs="Palatino Linotype"/>
          <w:i/>
        </w:rPr>
        <w:t xml:space="preserve"> Los </w:t>
      </w:r>
      <w:r w:rsidRPr="00747A64">
        <w:rPr>
          <w:rFonts w:ascii="Palatino Linotype" w:eastAsia="Palatino Linotype" w:hAnsi="Palatino Linotype" w:cs="Palatino Linotype"/>
          <w:b/>
          <w:i/>
        </w:rPr>
        <w:t>servidores públicos habilitados</w:t>
      </w:r>
      <w:r w:rsidRPr="00747A64">
        <w:rPr>
          <w:rFonts w:ascii="Palatino Linotype" w:eastAsia="Palatino Linotype" w:hAnsi="Palatino Linotype" w:cs="Palatino Linotype"/>
          <w:i/>
        </w:rPr>
        <w:t xml:space="preserve"> tendrán las </w:t>
      </w:r>
      <w:r w:rsidRPr="00747A64">
        <w:rPr>
          <w:rFonts w:ascii="Palatino Linotype" w:eastAsia="Palatino Linotype" w:hAnsi="Palatino Linotype" w:cs="Palatino Linotype"/>
          <w:b/>
          <w:i/>
        </w:rPr>
        <w:t>funciones</w:t>
      </w:r>
      <w:r w:rsidRPr="00747A64">
        <w:rPr>
          <w:rFonts w:ascii="Palatino Linotype" w:eastAsia="Palatino Linotype" w:hAnsi="Palatino Linotype" w:cs="Palatino Linotype"/>
          <w:i/>
        </w:rPr>
        <w:t xml:space="preserve"> siguientes:</w:t>
      </w:r>
    </w:p>
    <w:p w14:paraId="15AC8BF1"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V. Integrar y presentar al responsable de la Unidad de Transparencia la propuesta de clasificación de información</w:t>
      </w:r>
      <w:r w:rsidRPr="00747A64">
        <w:rPr>
          <w:rFonts w:ascii="Palatino Linotype" w:eastAsia="Palatino Linotype" w:hAnsi="Palatino Linotype" w:cs="Palatino Linotype"/>
          <w:i/>
        </w:rPr>
        <w:t xml:space="preserve">, la cual tendrá los fundamentos y argumentos en que se basa dicha propuesta…” </w:t>
      </w:r>
    </w:p>
    <w:p w14:paraId="17815B58" w14:textId="77777777" w:rsidR="00F17F27" w:rsidRPr="00747A64" w:rsidRDefault="00F17F27">
      <w:pPr>
        <w:spacing w:after="0" w:line="276" w:lineRule="auto"/>
        <w:ind w:left="992" w:right="1043"/>
        <w:jc w:val="both"/>
        <w:rPr>
          <w:rFonts w:ascii="Palatino Linotype" w:eastAsia="Palatino Linotype" w:hAnsi="Palatino Linotype" w:cs="Palatino Linotype"/>
          <w:i/>
          <w:sz w:val="24"/>
          <w:szCs w:val="24"/>
        </w:rPr>
      </w:pPr>
    </w:p>
    <w:p w14:paraId="5899FAAF"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63302DD"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E01925C"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D587E21"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6EBA65B" w14:textId="77777777" w:rsidR="00F17F27" w:rsidRPr="00747A64" w:rsidRDefault="000B7E28">
      <w:pPr>
        <w:spacing w:after="0" w:line="276" w:lineRule="auto"/>
        <w:ind w:left="992" w:right="1043"/>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Artículo 149.</w:t>
      </w:r>
      <w:r w:rsidRPr="00747A64">
        <w:rPr>
          <w:rFonts w:ascii="Palatino Linotype" w:eastAsia="Palatino Linotype" w:hAnsi="Palatino Linotype" w:cs="Palatino Linotype"/>
          <w:i/>
        </w:rPr>
        <w:t xml:space="preserve"> El </w:t>
      </w:r>
      <w:r w:rsidRPr="00747A64">
        <w:rPr>
          <w:rFonts w:ascii="Palatino Linotype" w:eastAsia="Palatino Linotype" w:hAnsi="Palatino Linotype" w:cs="Palatino Linotype"/>
          <w:b/>
          <w:i/>
        </w:rPr>
        <w:t>acuerdo que clasifique la información como confidencial</w:t>
      </w:r>
      <w:r w:rsidRPr="00747A6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4959E054" w14:textId="77777777" w:rsidR="00F17F27" w:rsidRPr="00747A64" w:rsidRDefault="00F17F27">
      <w:pPr>
        <w:spacing w:line="360" w:lineRule="auto"/>
        <w:ind w:right="51"/>
        <w:jc w:val="both"/>
        <w:rPr>
          <w:rFonts w:ascii="Palatino Linotype" w:eastAsia="Palatino Linotype" w:hAnsi="Palatino Linotype" w:cs="Palatino Linotype"/>
          <w:sz w:val="24"/>
          <w:szCs w:val="24"/>
        </w:rPr>
      </w:pPr>
    </w:p>
    <w:p w14:paraId="17FFC651"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Es decir,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747A64">
        <w:rPr>
          <w:rFonts w:ascii="Palatino Linotype" w:eastAsia="Palatino Linotype" w:hAnsi="Palatino Linotype" w:cs="Palatino Linotype"/>
          <w:sz w:val="24"/>
          <w:szCs w:val="24"/>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A67D60F"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0C8BE5FA"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Cabe mencionar que </w:t>
      </w:r>
      <w:r w:rsidRPr="00747A64">
        <w:rPr>
          <w:rFonts w:ascii="Palatino Linotype" w:eastAsia="Palatino Linotype" w:hAnsi="Palatino Linotype" w:cs="Palatino Linotype"/>
          <w:b/>
          <w:sz w:val="24"/>
          <w:szCs w:val="24"/>
        </w:rPr>
        <w:t xml:space="preserve">EL SUJETO OBLIGADO </w:t>
      </w:r>
      <w:r w:rsidRPr="00747A64">
        <w:rPr>
          <w:rFonts w:ascii="Palatino Linotype" w:eastAsia="Palatino Linotype" w:hAnsi="Palatino Linotype" w:cs="Palatino Linotype"/>
          <w:sz w:val="24"/>
          <w:szCs w:val="24"/>
        </w:rPr>
        <w:t>pretende clasificar como confidencial, el nombre, firma y domicilio para tal efecto, se debe establecer lo siguiente:</w:t>
      </w:r>
    </w:p>
    <w:p w14:paraId="6E026A34" w14:textId="77777777" w:rsidR="00F17F27" w:rsidRPr="00747A64" w:rsidRDefault="00F17F2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p>
    <w:p w14:paraId="6DB14A8B" w14:textId="77777777" w:rsidR="00F17F27" w:rsidRPr="00747A64" w:rsidRDefault="000B7E28">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Respecto del </w:t>
      </w:r>
      <w:r w:rsidRPr="00747A64">
        <w:rPr>
          <w:rFonts w:ascii="Palatino Linotype" w:eastAsia="Palatino Linotype" w:hAnsi="Palatino Linotype" w:cs="Palatino Linotype"/>
          <w:b/>
          <w:sz w:val="24"/>
          <w:szCs w:val="24"/>
        </w:rPr>
        <w:t>nombre de las personas físicas</w:t>
      </w:r>
      <w:r w:rsidRPr="00747A64">
        <w:rPr>
          <w:rFonts w:ascii="Palatino Linotype" w:eastAsia="Palatino Linotype" w:hAnsi="Palatino Linotype" w:cs="Palatino Linotype"/>
          <w:sz w:val="24"/>
          <w:szCs w:val="24"/>
        </w:rPr>
        <w:t xml:space="preserve"> o los </w:t>
      </w:r>
      <w:r w:rsidRPr="00747A64">
        <w:rPr>
          <w:rFonts w:ascii="Palatino Linotype" w:eastAsia="Palatino Linotype" w:hAnsi="Palatino Linotype" w:cs="Palatino Linotype"/>
          <w:b/>
          <w:sz w:val="24"/>
          <w:szCs w:val="24"/>
        </w:rPr>
        <w:t>representantes legales de las personas morales</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en su calidad de proveedores, contratistas o prestadores de servicios, y la firma y rúbrica de estos</w:t>
      </w:r>
      <w:r w:rsidRPr="00747A64">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585A7DD" w14:textId="77777777" w:rsidR="00F17F27" w:rsidRPr="00747A64" w:rsidRDefault="00F17F27">
      <w:pPr>
        <w:pBdr>
          <w:top w:val="nil"/>
          <w:left w:val="nil"/>
          <w:bottom w:val="nil"/>
          <w:right w:val="nil"/>
          <w:between w:val="nil"/>
        </w:pBdr>
        <w:spacing w:after="0" w:line="360" w:lineRule="auto"/>
        <w:ind w:right="50"/>
        <w:jc w:val="both"/>
        <w:rPr>
          <w:sz w:val="24"/>
          <w:szCs w:val="24"/>
        </w:rPr>
      </w:pPr>
    </w:p>
    <w:p w14:paraId="33859C62" w14:textId="77777777" w:rsidR="00F17F27" w:rsidRPr="00747A64" w:rsidRDefault="000B7E28">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27CD1FF0" w14:textId="77777777" w:rsidR="00F17F27" w:rsidRPr="00747A64" w:rsidRDefault="00F17F27">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p>
    <w:p w14:paraId="034F06D8" w14:textId="77777777" w:rsidR="00F17F27" w:rsidRPr="00747A64" w:rsidRDefault="000B7E28">
      <w:pPr>
        <w:pBdr>
          <w:top w:val="nil"/>
          <w:left w:val="nil"/>
          <w:bottom w:val="nil"/>
          <w:right w:val="nil"/>
          <w:between w:val="nil"/>
        </w:pBdr>
        <w:spacing w:after="0" w:line="276" w:lineRule="auto"/>
        <w:ind w:left="851" w:right="902"/>
        <w:jc w:val="both"/>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Artículo 23.</w:t>
      </w:r>
      <w:r w:rsidRPr="00747A64">
        <w:rPr>
          <w:rFonts w:ascii="Palatino Linotype" w:eastAsia="Palatino Linotype" w:hAnsi="Palatino Linotype" w:cs="Palatino Linotype"/>
          <w:i/>
        </w:rPr>
        <w:t xml:space="preserve"> (…)</w:t>
      </w:r>
    </w:p>
    <w:p w14:paraId="09C638FB" w14:textId="77777777" w:rsidR="00F17F27" w:rsidRPr="00747A64" w:rsidRDefault="000B7E2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47A64">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484A49E" w14:textId="77777777" w:rsidR="00F17F27" w:rsidRPr="00747A64" w:rsidRDefault="00F17F27">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3FAC0B0B" w14:textId="77777777" w:rsidR="00F17F27" w:rsidRPr="00747A64" w:rsidRDefault="000B7E2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463084CB" w14:textId="77777777" w:rsidR="00F17F27" w:rsidRPr="00747A64" w:rsidRDefault="00F17F2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E632F2B" w14:textId="77777777" w:rsidR="00F17F27" w:rsidRPr="00747A64" w:rsidRDefault="000B7E28">
      <w:pPr>
        <w:pBdr>
          <w:top w:val="nil"/>
          <w:left w:val="nil"/>
          <w:bottom w:val="nil"/>
          <w:right w:val="nil"/>
          <w:between w:val="nil"/>
        </w:pBdr>
        <w:spacing w:after="0" w:line="276" w:lineRule="auto"/>
        <w:ind w:left="851" w:right="902"/>
        <w:jc w:val="both"/>
      </w:pPr>
      <w:r w:rsidRPr="00747A64">
        <w:rPr>
          <w:rFonts w:ascii="Palatino Linotype" w:eastAsia="Palatino Linotype" w:hAnsi="Palatino Linotype" w:cs="Palatino Linotype"/>
          <w:b/>
          <w:i/>
        </w:rPr>
        <w:t>“Datos de identificación del representante o apoderado legal.</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 xml:space="preserve">Naturaleza jurídica. El nombre, la </w:t>
      </w:r>
      <w:r w:rsidRPr="00747A64">
        <w:rPr>
          <w:rFonts w:ascii="Palatino Linotype" w:eastAsia="Palatino Linotype" w:hAnsi="Palatino Linotype" w:cs="Palatino Linotype"/>
          <w:b/>
          <w:i/>
          <w:u w:val="single"/>
        </w:rPr>
        <w:t>firma y la rúbrica</w:t>
      </w:r>
      <w:r w:rsidRPr="00747A64">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747A64">
        <w:rPr>
          <w:rFonts w:ascii="Palatino Linotype" w:eastAsia="Palatino Linotype" w:hAnsi="Palatino Linotype" w:cs="Palatino Linotype"/>
          <w:b/>
          <w:i/>
          <w:u w:val="single"/>
        </w:rPr>
        <w:t>es información pública</w:t>
      </w:r>
      <w:r w:rsidRPr="00747A64">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747A64">
        <w:rPr>
          <w:rFonts w:ascii="Palatino Linotype" w:eastAsia="Palatino Linotype" w:hAnsi="Palatino Linotype" w:cs="Palatino Linotype"/>
          <w:i/>
        </w:rPr>
        <w:t>.”</w:t>
      </w:r>
    </w:p>
    <w:p w14:paraId="4E15732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7EF02D9"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Sobre el </w:t>
      </w:r>
      <w:r w:rsidRPr="00747A64">
        <w:rPr>
          <w:rFonts w:ascii="Palatino Linotype" w:eastAsia="Palatino Linotype" w:hAnsi="Palatino Linotype" w:cs="Palatino Linotype"/>
          <w:b/>
          <w:sz w:val="24"/>
          <w:szCs w:val="24"/>
        </w:rPr>
        <w:t>RFC</w:t>
      </w:r>
      <w:r w:rsidRPr="00747A64">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74CFF59"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7FECBBDD"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37F018E1"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10F73281"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76592C4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6042FC0"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9A8CD1C"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5BD1AEBF" w14:textId="77777777" w:rsidR="00F17F27" w:rsidRPr="00747A64" w:rsidRDefault="000B7E28">
      <w:pPr>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w:t>
      </w:r>
      <w:r w:rsidRPr="00747A64">
        <w:rPr>
          <w:rFonts w:ascii="Palatino Linotype" w:eastAsia="Palatino Linotype" w:hAnsi="Palatino Linotype" w:cs="Palatino Linotype"/>
          <w:sz w:val="24"/>
          <w:szCs w:val="24"/>
        </w:rPr>
        <w:lastRenderedPageBreak/>
        <w:t xml:space="preserve">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1629ADBB"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57FA9854"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43B2AD9A"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38BAB3AE" w14:textId="77777777" w:rsidR="00F17F27" w:rsidRPr="00747A64" w:rsidRDefault="000B7E28">
      <w:pPr>
        <w:spacing w:after="0" w:line="276" w:lineRule="auto"/>
        <w:ind w:left="851" w:right="1134"/>
        <w:jc w:val="both"/>
        <w:rPr>
          <w:rFonts w:ascii="Palatino Linotype" w:eastAsia="Palatino Linotype" w:hAnsi="Palatino Linotype" w:cs="Palatino Linotype"/>
          <w:i/>
        </w:rPr>
      </w:pPr>
      <w:r w:rsidRPr="00747A64">
        <w:rPr>
          <w:rFonts w:ascii="Palatino Linotype" w:eastAsia="Palatino Linotype" w:hAnsi="Palatino Linotype" w:cs="Palatino Linotype"/>
          <w:b/>
          <w:i/>
        </w:rPr>
        <w:t>“Cuentas bancarias y/o CLABE interbancaria de personas físicas y morales privadas.</w:t>
      </w:r>
      <w:r w:rsidRPr="00747A64">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D8BDFAB" w14:textId="77777777" w:rsidR="00F17F27" w:rsidRPr="00747A64" w:rsidRDefault="00F17F27">
      <w:pPr>
        <w:ind w:left="851" w:right="899"/>
        <w:jc w:val="both"/>
        <w:rPr>
          <w:rFonts w:ascii="Palatino Linotype" w:eastAsia="Palatino Linotype" w:hAnsi="Palatino Linotype" w:cs="Palatino Linotype"/>
          <w:sz w:val="24"/>
          <w:szCs w:val="24"/>
        </w:rPr>
      </w:pPr>
    </w:p>
    <w:p w14:paraId="2A108B93" w14:textId="77777777" w:rsidR="00F17F27" w:rsidRPr="00747A64" w:rsidRDefault="000B7E28">
      <w:pPr>
        <w:spacing w:after="0" w:line="360" w:lineRule="auto"/>
        <w:ind w:right="50"/>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57C741F8" w14:textId="77777777" w:rsidR="00F17F27" w:rsidRPr="00747A64" w:rsidRDefault="00F17F27">
      <w:pPr>
        <w:spacing w:after="0" w:line="360" w:lineRule="auto"/>
        <w:ind w:right="50"/>
        <w:jc w:val="both"/>
        <w:rPr>
          <w:rFonts w:ascii="Palatino Linotype" w:eastAsia="Palatino Linotype" w:hAnsi="Palatino Linotype" w:cs="Palatino Linotype"/>
          <w:sz w:val="24"/>
          <w:szCs w:val="24"/>
        </w:rPr>
      </w:pPr>
    </w:p>
    <w:p w14:paraId="123AB072" w14:textId="77777777" w:rsidR="00F17F27" w:rsidRPr="00747A64" w:rsidRDefault="000B7E28">
      <w:pPr>
        <w:spacing w:after="0" w:line="276" w:lineRule="auto"/>
        <w:ind w:left="851" w:right="1134"/>
        <w:jc w:val="both"/>
        <w:rPr>
          <w:rFonts w:ascii="Palatino Linotype" w:eastAsia="Palatino Linotype" w:hAnsi="Palatino Linotype" w:cs="Palatino Linotype"/>
          <w:i/>
        </w:rPr>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Cuentas bancarias y/o CLABE interbancaria de sujetos obligados que reciben y/o transfieren recursos públicos, son información pública.</w:t>
      </w:r>
      <w:r w:rsidRPr="00747A64">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708FC7B9" w14:textId="77777777" w:rsidR="00F17F27" w:rsidRPr="00747A64" w:rsidRDefault="00F17F27">
      <w:pPr>
        <w:spacing w:after="0" w:line="360" w:lineRule="auto"/>
        <w:ind w:left="851" w:right="1134"/>
        <w:jc w:val="both"/>
        <w:rPr>
          <w:rFonts w:ascii="Palatino Linotype" w:eastAsia="Palatino Linotype" w:hAnsi="Palatino Linotype" w:cs="Palatino Linotype"/>
          <w:sz w:val="24"/>
          <w:szCs w:val="24"/>
        </w:rPr>
      </w:pPr>
    </w:p>
    <w:p w14:paraId="56EDFAE4"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Al respecto, se destaca que la versión pública que elabore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47A64">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747A64">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2BEF23F" w14:textId="77777777" w:rsidR="00F17F27" w:rsidRPr="00747A64" w:rsidRDefault="00F17F27">
      <w:pPr>
        <w:ind w:left="709" w:right="709"/>
        <w:jc w:val="both"/>
        <w:rPr>
          <w:rFonts w:ascii="Palatino Linotype" w:eastAsia="Palatino Linotype" w:hAnsi="Palatino Linotype" w:cs="Palatino Linotype"/>
          <w:b/>
          <w:i/>
          <w:sz w:val="24"/>
          <w:szCs w:val="24"/>
        </w:rPr>
      </w:pPr>
    </w:p>
    <w:p w14:paraId="72600033"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7F48FE6"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w:t>
      </w:r>
      <w:r w:rsidRPr="00747A64">
        <w:rPr>
          <w:rFonts w:ascii="Palatino Linotype" w:eastAsia="Palatino Linotype" w:hAnsi="Palatino Linotype" w:cs="Palatino Linotype"/>
          <w:b/>
          <w:i/>
        </w:rPr>
        <w:t>Segundo.-</w:t>
      </w:r>
      <w:r w:rsidRPr="00747A64">
        <w:rPr>
          <w:rFonts w:ascii="Palatino Linotype" w:eastAsia="Palatino Linotype" w:hAnsi="Palatino Linotype" w:cs="Palatino Linotype"/>
          <w:i/>
        </w:rPr>
        <w:t xml:space="preserve"> Para efectos de los presentes Lineamientos Generales, se entenderá por:</w:t>
      </w:r>
    </w:p>
    <w:p w14:paraId="2C416690"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XVIII.</w:t>
      </w:r>
      <w:r w:rsidRPr="00747A64">
        <w:rPr>
          <w:rFonts w:ascii="Palatino Linotype" w:eastAsia="Palatino Linotype" w:hAnsi="Palatino Linotype" w:cs="Palatino Linotype"/>
          <w:i/>
        </w:rPr>
        <w:t xml:space="preserve"> </w:t>
      </w:r>
      <w:r w:rsidRPr="00747A64">
        <w:rPr>
          <w:rFonts w:ascii="Palatino Linotype" w:eastAsia="Palatino Linotype" w:hAnsi="Palatino Linotype" w:cs="Palatino Linotype"/>
          <w:b/>
          <w:i/>
        </w:rPr>
        <w:t>Versión pública:</w:t>
      </w:r>
      <w:r w:rsidRPr="00747A64">
        <w:rPr>
          <w:rFonts w:ascii="Palatino Linotype" w:eastAsia="Palatino Linotype" w:hAnsi="Palatino Linotype" w:cs="Palatino Linotype"/>
          <w:i/>
        </w:rPr>
        <w:t xml:space="preserve"> El documento a partir del que se otorga acceso a la información, en el que se testan partes o secciones clasificadas, indicando el contenido </w:t>
      </w:r>
      <w:r w:rsidRPr="00747A64">
        <w:rPr>
          <w:rFonts w:ascii="Palatino Linotype" w:eastAsia="Palatino Linotype" w:hAnsi="Palatino Linotype" w:cs="Palatino Linotype"/>
          <w:i/>
        </w:rPr>
        <w:lastRenderedPageBreak/>
        <w:t xml:space="preserve">de éstas de manera genérica, </w:t>
      </w:r>
      <w:r w:rsidRPr="00747A64">
        <w:rPr>
          <w:rFonts w:ascii="Palatino Linotype" w:eastAsia="Palatino Linotype" w:hAnsi="Palatino Linotype" w:cs="Palatino Linotype"/>
          <w:b/>
          <w:i/>
          <w:u w:val="single"/>
        </w:rPr>
        <w:t>fundando y motivando la</w:t>
      </w:r>
      <w:r w:rsidRPr="00747A64">
        <w:rPr>
          <w:rFonts w:ascii="Palatino Linotype" w:eastAsia="Palatino Linotype" w:hAnsi="Palatino Linotype" w:cs="Palatino Linotype"/>
          <w:i/>
        </w:rPr>
        <w:t xml:space="preserve"> reserva o </w:t>
      </w:r>
      <w:r w:rsidRPr="00747A64">
        <w:rPr>
          <w:rFonts w:ascii="Palatino Linotype" w:eastAsia="Palatino Linotype" w:hAnsi="Palatino Linotype" w:cs="Palatino Linotype"/>
          <w:b/>
          <w:i/>
          <w:u w:val="single"/>
        </w:rPr>
        <w:t>confidencialidad</w:t>
      </w:r>
      <w:r w:rsidRPr="00747A64">
        <w:rPr>
          <w:rFonts w:ascii="Palatino Linotype" w:eastAsia="Palatino Linotype" w:hAnsi="Palatino Linotype" w:cs="Palatino Linotype"/>
          <w:i/>
        </w:rPr>
        <w:t>, a través de la resolución que para tal efecto emita el Comité de Transparencia.</w:t>
      </w:r>
    </w:p>
    <w:p w14:paraId="64086D64"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Cuarto.</w:t>
      </w:r>
      <w:r w:rsidRPr="00747A6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596F51"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C105609"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Quinto.</w:t>
      </w:r>
      <w:r w:rsidRPr="00747A6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9C1686C"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w:t>
      </w:r>
    </w:p>
    <w:p w14:paraId="5BCF9FD8"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Séptimo.</w:t>
      </w:r>
      <w:r w:rsidRPr="00747A64">
        <w:rPr>
          <w:rFonts w:ascii="Palatino Linotype" w:eastAsia="Palatino Linotype" w:hAnsi="Palatino Linotype" w:cs="Palatino Linotype"/>
          <w:i/>
        </w:rPr>
        <w:t xml:space="preserve"> La clasificación de la información se llevará a cabo en el momento en que:</w:t>
      </w:r>
    </w:p>
    <w:p w14:paraId="47340C8B"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I.</w:t>
      </w:r>
      <w:r w:rsidRPr="00747A64">
        <w:rPr>
          <w:rFonts w:ascii="Palatino Linotype" w:eastAsia="Palatino Linotype" w:hAnsi="Palatino Linotype" w:cs="Palatino Linotype"/>
          <w:i/>
        </w:rPr>
        <w:t xml:space="preserve"> Se reciba una solicitud de acceso a la información;</w:t>
      </w:r>
    </w:p>
    <w:p w14:paraId="32D1F9A1"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b/>
          <w:i/>
        </w:rPr>
        <w:t>II.</w:t>
      </w:r>
      <w:r w:rsidRPr="00747A64">
        <w:rPr>
          <w:rFonts w:ascii="Palatino Linotype" w:eastAsia="Palatino Linotype" w:hAnsi="Palatino Linotype" w:cs="Palatino Linotype"/>
          <w:i/>
        </w:rPr>
        <w:t xml:space="preserve"> Se  determine mediante resolución del Comité de Transparencia, el órgano garante </w:t>
      </w:r>
    </w:p>
    <w:p w14:paraId="3C6253C1"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competente, o en cumplimiento a una sentencia del Poder Judicial; o</w:t>
      </w:r>
    </w:p>
    <w:p w14:paraId="2333EAC8"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III.</w:t>
      </w:r>
      <w:r w:rsidRPr="00747A6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9C2C211"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F9BBD9F"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Octavo.</w:t>
      </w:r>
      <w:r w:rsidRPr="00747A6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4C6667C"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7A568832"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4B3EEC2"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Noveno.</w:t>
      </w:r>
      <w:r w:rsidRPr="00747A6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5DB6769"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Décimo.</w:t>
      </w:r>
      <w:r w:rsidRPr="00747A6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D1B064E"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0CDAC0A"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b/>
          <w:i/>
        </w:rPr>
        <w:t>Décimo primero.</w:t>
      </w:r>
      <w:r w:rsidRPr="00747A6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D4DBCF8" w14:textId="77777777" w:rsidR="00F17F27" w:rsidRPr="00747A64" w:rsidRDefault="00F17F27">
      <w:pPr>
        <w:pBdr>
          <w:top w:val="nil"/>
          <w:left w:val="nil"/>
          <w:bottom w:val="nil"/>
          <w:right w:val="nil"/>
          <w:between w:val="nil"/>
        </w:pBdr>
        <w:spacing w:after="0" w:line="276" w:lineRule="auto"/>
        <w:ind w:right="709"/>
        <w:jc w:val="both"/>
      </w:pPr>
    </w:p>
    <w:p w14:paraId="5A575EEB"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w:t>
      </w:r>
    </w:p>
    <w:p w14:paraId="64E1473E" w14:textId="77777777" w:rsidR="00F17F27" w:rsidRPr="00747A64" w:rsidRDefault="000B7E28">
      <w:pPr>
        <w:pBdr>
          <w:top w:val="nil"/>
          <w:left w:val="nil"/>
          <w:bottom w:val="nil"/>
          <w:right w:val="nil"/>
          <w:between w:val="nil"/>
        </w:pBdr>
        <w:spacing w:after="0" w:line="276" w:lineRule="auto"/>
        <w:ind w:left="709" w:right="709"/>
        <w:jc w:val="center"/>
      </w:pPr>
      <w:r w:rsidRPr="00747A64">
        <w:rPr>
          <w:rFonts w:ascii="Palatino Linotype" w:eastAsia="Palatino Linotype" w:hAnsi="Palatino Linotype" w:cs="Palatino Linotype"/>
          <w:b/>
          <w:i/>
        </w:rPr>
        <w:t>CAPÍTULO VIII</w:t>
      </w:r>
    </w:p>
    <w:p w14:paraId="3177089D" w14:textId="77777777" w:rsidR="00F17F27" w:rsidRPr="00747A64" w:rsidRDefault="000B7E2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747A64">
        <w:rPr>
          <w:rFonts w:ascii="Palatino Linotype" w:eastAsia="Palatino Linotype" w:hAnsi="Palatino Linotype" w:cs="Palatino Linotype"/>
          <w:b/>
          <w:i/>
        </w:rPr>
        <w:t>DE LOS ELEMENTOS PARA LA CLASIFICACIÓN</w:t>
      </w:r>
    </w:p>
    <w:p w14:paraId="3E9248E0"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b/>
          <w:i/>
        </w:rPr>
        <w:t>Quincuagésimo</w:t>
      </w:r>
      <w:r w:rsidRPr="00747A6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D028B0D"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b/>
          <w:i/>
        </w:rPr>
        <w:lastRenderedPageBreak/>
        <w:t>Quincuagésimo primero</w:t>
      </w:r>
      <w:r w:rsidRPr="00747A64">
        <w:rPr>
          <w:rFonts w:ascii="Palatino Linotype" w:eastAsia="Palatino Linotype" w:hAnsi="Palatino Linotype" w:cs="Palatino Linotype"/>
          <w:i/>
        </w:rPr>
        <w:t>. Toda acta del Comité de Transparencia deberá contener:</w:t>
      </w:r>
    </w:p>
    <w:p w14:paraId="359D24C0"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I. El número de sesión y fecha; </w:t>
      </w:r>
    </w:p>
    <w:p w14:paraId="6897A7F9"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 El nombre del área que solicitó la clasificación de información;</w:t>
      </w:r>
    </w:p>
    <w:p w14:paraId="1D13ED93"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III. La fundamentación legal y motivación correspondiente;</w:t>
      </w:r>
    </w:p>
    <w:p w14:paraId="208DEC62"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IV. La resolución o resoluciones aprobadas; y</w:t>
      </w:r>
    </w:p>
    <w:p w14:paraId="7FB2261E"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V. La rúbrica o firma digital de cada integrante del Comité de Transparencia. </w:t>
      </w:r>
    </w:p>
    <w:p w14:paraId="706D47C7"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B67994D"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 Los motivos y razonamientos que sustenten la confirmación o modificación de la prueba de daño;</w:t>
      </w:r>
    </w:p>
    <w:p w14:paraId="4070EA20"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 Descripción de las partes o secciones reservadas, en caso de clasificación parcial;</w:t>
      </w:r>
    </w:p>
    <w:p w14:paraId="46D2AE95"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III. El periodo por el que mantendrá su clasificación y fecha de expiración; y</w:t>
      </w:r>
    </w:p>
    <w:p w14:paraId="1B80659E"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IV. El nombre del titular y área encargada de realizar la versión pública del documento, en su caso.</w:t>
      </w:r>
    </w:p>
    <w:p w14:paraId="27C72FEC"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F863C31"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BBFD3E7"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b/>
          <w:i/>
        </w:rPr>
        <w:t>Quincuagésimo segundo</w:t>
      </w:r>
      <w:r w:rsidRPr="00747A64">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931364A"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FFC619E"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 Fijar la fecha en que se elaboró la versión pública y la fecha en la cual el Comité de Transparencia confirmó dicha versión;</w:t>
      </w:r>
    </w:p>
    <w:p w14:paraId="5039AEBB"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FF12EF3"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III. Señalar las personas o instancias autorizadas a acceder a la información clasificada.</w:t>
      </w:r>
    </w:p>
    <w:p w14:paraId="72A2F325"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7056CE98"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b/>
          <w:i/>
        </w:rPr>
        <w:t>…</w:t>
      </w:r>
    </w:p>
    <w:p w14:paraId="4D409CAC" w14:textId="77777777" w:rsidR="00F17F27" w:rsidRPr="00747A64" w:rsidRDefault="000B7E2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47A64">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2C74B46" w14:textId="77777777" w:rsidR="00F17F27" w:rsidRPr="00747A64" w:rsidRDefault="000B7E28">
      <w:pPr>
        <w:pBdr>
          <w:top w:val="nil"/>
          <w:left w:val="nil"/>
          <w:bottom w:val="nil"/>
          <w:right w:val="nil"/>
          <w:between w:val="nil"/>
        </w:pBdr>
        <w:spacing w:after="0" w:line="276" w:lineRule="auto"/>
        <w:ind w:left="709" w:right="709"/>
        <w:jc w:val="both"/>
      </w:pPr>
      <w:r w:rsidRPr="00747A64">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729F9FA2" w14:textId="77777777" w:rsidR="00F17F27" w:rsidRPr="00747A64" w:rsidRDefault="00F17F27">
      <w:pPr>
        <w:jc w:val="both"/>
        <w:rPr>
          <w:rFonts w:ascii="Palatino Linotype" w:eastAsia="Palatino Linotype" w:hAnsi="Palatino Linotype" w:cs="Palatino Linotype"/>
          <w:sz w:val="24"/>
          <w:szCs w:val="24"/>
        </w:rPr>
      </w:pPr>
    </w:p>
    <w:p w14:paraId="70BBF692"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75EF2E74"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3D61C3D" w14:textId="77777777" w:rsidR="00F17F27" w:rsidRPr="00747A64" w:rsidRDefault="000B7E28">
      <w:pPr>
        <w:shd w:val="clear" w:color="auto" w:fill="FFFFFF"/>
        <w:spacing w:after="0" w:line="360" w:lineRule="auto"/>
        <w:ind w:right="51"/>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w:t>
      </w:r>
      <w:r w:rsidRPr="00747A64">
        <w:rPr>
          <w:rFonts w:ascii="Palatino Linotype" w:eastAsia="Palatino Linotype" w:hAnsi="Palatino Linotype" w:cs="Palatino Linotype"/>
          <w:sz w:val="24"/>
          <w:szCs w:val="24"/>
        </w:rPr>
        <w:lastRenderedPageBreak/>
        <w:t xml:space="preserve">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47A64">
        <w:rPr>
          <w:rFonts w:ascii="Palatino Linotype" w:eastAsia="Palatino Linotype" w:hAnsi="Palatino Linotype" w:cs="Palatino Linotype"/>
          <w:b/>
          <w:sz w:val="24"/>
          <w:szCs w:val="24"/>
        </w:rPr>
        <w:t>LA PARTE</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w:t>
      </w:r>
    </w:p>
    <w:p w14:paraId="780632FD"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0DF043B"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6B209B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72AEFB2" w14:textId="77777777" w:rsidR="00F17F27" w:rsidRPr="00747A64" w:rsidRDefault="000B7E28">
      <w:pPr>
        <w:spacing w:after="0" w:line="360" w:lineRule="auto"/>
        <w:ind w:left="1080"/>
        <w:jc w:val="center"/>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R E S U E L V E</w:t>
      </w:r>
    </w:p>
    <w:p w14:paraId="653A4712" w14:textId="77777777" w:rsidR="00F17F27" w:rsidRPr="00747A64" w:rsidRDefault="00F17F27">
      <w:pPr>
        <w:spacing w:after="0" w:line="360" w:lineRule="auto"/>
        <w:ind w:left="1080"/>
        <w:rPr>
          <w:rFonts w:ascii="Palatino Linotype" w:eastAsia="Palatino Linotype" w:hAnsi="Palatino Linotype" w:cs="Palatino Linotype"/>
          <w:b/>
          <w:sz w:val="24"/>
          <w:szCs w:val="24"/>
        </w:rPr>
      </w:pPr>
    </w:p>
    <w:p w14:paraId="07C55B5A"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PRIMERO. </w:t>
      </w:r>
      <w:r w:rsidRPr="00747A64">
        <w:rPr>
          <w:rFonts w:ascii="Palatino Linotype" w:eastAsia="Palatino Linotype" w:hAnsi="Palatino Linotype" w:cs="Palatino Linotype"/>
          <w:sz w:val="24"/>
          <w:szCs w:val="24"/>
        </w:rPr>
        <w:t xml:space="preserve">Resultan fundados los motivos de inconformidad hechos valer por la parte </w:t>
      </w:r>
      <w:r w:rsidRPr="00747A64">
        <w:rPr>
          <w:rFonts w:ascii="Palatino Linotype" w:eastAsia="Palatino Linotype" w:hAnsi="Palatino Linotype" w:cs="Palatino Linotype"/>
          <w:b/>
          <w:sz w:val="24"/>
          <w:szCs w:val="24"/>
        </w:rPr>
        <w:t>RECURRENTE</w:t>
      </w:r>
      <w:r w:rsidRPr="00747A64">
        <w:rPr>
          <w:rFonts w:ascii="Palatino Linotype" w:eastAsia="Palatino Linotype" w:hAnsi="Palatino Linotype" w:cs="Palatino Linotype"/>
          <w:sz w:val="24"/>
          <w:szCs w:val="24"/>
        </w:rPr>
        <w:t xml:space="preserve"> en los Recursos de Revisión </w:t>
      </w:r>
      <w:r w:rsidRPr="00747A64">
        <w:rPr>
          <w:rFonts w:ascii="Palatino Linotype" w:eastAsia="Palatino Linotype" w:hAnsi="Palatino Linotype" w:cs="Palatino Linotype"/>
          <w:b/>
          <w:sz w:val="24"/>
          <w:szCs w:val="24"/>
        </w:rPr>
        <w:t>05934/INFOEM/IP/RR/2024</w:t>
      </w:r>
      <w:r w:rsidRPr="00747A64">
        <w:rPr>
          <w:rFonts w:ascii="Palatino Linotype" w:eastAsia="Palatino Linotype" w:hAnsi="Palatino Linotype" w:cs="Palatino Linotype"/>
          <w:sz w:val="24"/>
          <w:szCs w:val="24"/>
        </w:rPr>
        <w:t>,</w:t>
      </w:r>
      <w:r w:rsidRPr="00747A64">
        <w:t xml:space="preserve"> </w:t>
      </w:r>
      <w:r w:rsidRPr="00747A64">
        <w:rPr>
          <w:rFonts w:ascii="Palatino Linotype" w:eastAsia="Palatino Linotype" w:hAnsi="Palatino Linotype" w:cs="Palatino Linotype"/>
          <w:b/>
          <w:sz w:val="24"/>
          <w:szCs w:val="24"/>
        </w:rPr>
        <w:t>05939/INFOEM/IP/RR/2024</w:t>
      </w:r>
      <w:r w:rsidRPr="00747A64">
        <w:rPr>
          <w:rFonts w:ascii="Palatino Linotype" w:eastAsia="Palatino Linotype" w:hAnsi="Palatino Linotype" w:cs="Palatino Linotype"/>
          <w:sz w:val="24"/>
          <w:szCs w:val="24"/>
        </w:rPr>
        <w:t xml:space="preserve"> y </w:t>
      </w:r>
      <w:r w:rsidRPr="00747A64">
        <w:rPr>
          <w:rFonts w:ascii="Palatino Linotype" w:eastAsia="Palatino Linotype" w:hAnsi="Palatino Linotype" w:cs="Palatino Linotype"/>
          <w:b/>
          <w:sz w:val="24"/>
          <w:szCs w:val="24"/>
        </w:rPr>
        <w:t>05941/INFOEM/IP/RR/2024</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 xml:space="preserve"> </w:t>
      </w:r>
      <w:r w:rsidRPr="00747A64">
        <w:rPr>
          <w:rFonts w:ascii="Palatino Linotype" w:eastAsia="Palatino Linotype" w:hAnsi="Palatino Linotype" w:cs="Palatino Linotype"/>
          <w:sz w:val="24"/>
          <w:szCs w:val="24"/>
        </w:rPr>
        <w:t xml:space="preserve">por lo que, en términos del considerando </w:t>
      </w:r>
      <w:r w:rsidRPr="00747A64">
        <w:rPr>
          <w:rFonts w:ascii="Palatino Linotype" w:eastAsia="Palatino Linotype" w:hAnsi="Palatino Linotype" w:cs="Palatino Linotype"/>
          <w:b/>
          <w:sz w:val="24"/>
          <w:szCs w:val="24"/>
        </w:rPr>
        <w:t xml:space="preserve">Cuarto </w:t>
      </w:r>
      <w:r w:rsidRPr="00747A64">
        <w:rPr>
          <w:rFonts w:ascii="Palatino Linotype" w:eastAsia="Palatino Linotype" w:hAnsi="Palatino Linotype" w:cs="Palatino Linotype"/>
          <w:sz w:val="24"/>
          <w:szCs w:val="24"/>
        </w:rPr>
        <w:t xml:space="preserve">de esta resolución, se </w:t>
      </w:r>
      <w:r w:rsidRPr="00747A64">
        <w:rPr>
          <w:rFonts w:ascii="Palatino Linotype" w:eastAsia="Palatino Linotype" w:hAnsi="Palatino Linotype" w:cs="Palatino Linotype"/>
          <w:b/>
          <w:sz w:val="24"/>
          <w:szCs w:val="24"/>
        </w:rPr>
        <w:t xml:space="preserve">REVOCAN </w:t>
      </w:r>
      <w:r w:rsidRPr="00747A64">
        <w:rPr>
          <w:rFonts w:ascii="Palatino Linotype" w:eastAsia="Palatino Linotype" w:hAnsi="Palatino Linotype" w:cs="Palatino Linotype"/>
          <w:sz w:val="24"/>
          <w:szCs w:val="24"/>
        </w:rPr>
        <w:t xml:space="preserve">las respuestas emitidas por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w:t>
      </w:r>
    </w:p>
    <w:p w14:paraId="394E4F0E"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0C3BB13E" w14:textId="77777777" w:rsidR="00F17F27" w:rsidRPr="00747A64" w:rsidRDefault="000B7E28">
      <w:pPr>
        <w:spacing w:after="0" w:line="360" w:lineRule="auto"/>
        <w:ind w:right="49"/>
        <w:jc w:val="both"/>
        <w:rPr>
          <w:rFonts w:ascii="Palatino Linotype" w:eastAsia="Palatino Linotype" w:hAnsi="Palatino Linotype" w:cs="Palatino Linotype"/>
          <w:b/>
          <w:sz w:val="24"/>
          <w:szCs w:val="24"/>
        </w:rPr>
      </w:pPr>
      <w:r w:rsidRPr="00747A64">
        <w:rPr>
          <w:rFonts w:ascii="Palatino Linotype" w:eastAsia="Palatino Linotype" w:hAnsi="Palatino Linotype" w:cs="Palatino Linotype"/>
          <w:b/>
          <w:sz w:val="24"/>
          <w:szCs w:val="24"/>
        </w:rPr>
        <w:t xml:space="preserve">SEGUNDO. </w:t>
      </w:r>
      <w:r w:rsidRPr="00747A64">
        <w:rPr>
          <w:rFonts w:ascii="Palatino Linotype" w:eastAsia="Palatino Linotype" w:hAnsi="Palatino Linotype" w:cs="Palatino Linotype"/>
          <w:sz w:val="24"/>
          <w:szCs w:val="24"/>
        </w:rPr>
        <w:t xml:space="preserve">Se </w:t>
      </w:r>
      <w:r w:rsidRPr="00747A64">
        <w:rPr>
          <w:rFonts w:ascii="Palatino Linotype" w:eastAsia="Palatino Linotype" w:hAnsi="Palatino Linotype" w:cs="Palatino Linotype"/>
          <w:b/>
          <w:sz w:val="24"/>
          <w:szCs w:val="24"/>
        </w:rPr>
        <w:t xml:space="preserve">Ordena </w:t>
      </w:r>
      <w:r w:rsidRPr="00747A64">
        <w:rPr>
          <w:rFonts w:ascii="Palatino Linotype" w:eastAsia="Palatino Linotype" w:hAnsi="Palatino Linotype" w:cs="Palatino Linotype"/>
          <w:sz w:val="24"/>
          <w:szCs w:val="24"/>
        </w:rPr>
        <w:t xml:space="preserve">al </w:t>
      </w:r>
      <w:r w:rsidRPr="00747A64">
        <w:rPr>
          <w:rFonts w:ascii="Palatino Linotype" w:eastAsia="Palatino Linotype" w:hAnsi="Palatino Linotype" w:cs="Palatino Linotype"/>
          <w:b/>
          <w:sz w:val="24"/>
          <w:szCs w:val="24"/>
        </w:rPr>
        <w:t>SUJETO OBLIGADO</w:t>
      </w:r>
      <w:r w:rsidRPr="00747A64">
        <w:rPr>
          <w:rFonts w:ascii="Palatino Linotype" w:eastAsia="Palatino Linotype" w:hAnsi="Palatino Linotype" w:cs="Palatino Linotype"/>
          <w:sz w:val="24"/>
          <w:szCs w:val="24"/>
        </w:rPr>
        <w:t xml:space="preserve"> entregue, </w:t>
      </w:r>
      <w:r w:rsidRPr="00747A64">
        <w:rPr>
          <w:rFonts w:ascii="Palatino Linotype" w:eastAsia="Palatino Linotype" w:hAnsi="Palatino Linotype" w:cs="Palatino Linotype"/>
          <w:b/>
          <w:sz w:val="24"/>
          <w:szCs w:val="24"/>
        </w:rPr>
        <w:t xml:space="preserve">vía SAIMEX, </w:t>
      </w:r>
      <w:r w:rsidRPr="00747A64">
        <w:rPr>
          <w:rFonts w:ascii="Palatino Linotype" w:eastAsia="Palatino Linotype" w:hAnsi="Palatino Linotype" w:cs="Palatino Linotype"/>
          <w:sz w:val="24"/>
          <w:szCs w:val="24"/>
        </w:rPr>
        <w:t>en términos de los</w:t>
      </w:r>
      <w:r w:rsidRPr="00747A64">
        <w:rPr>
          <w:rFonts w:ascii="Palatino Linotype" w:eastAsia="Palatino Linotype" w:hAnsi="Palatino Linotype" w:cs="Palatino Linotype"/>
          <w:b/>
          <w:sz w:val="24"/>
          <w:szCs w:val="24"/>
        </w:rPr>
        <w:t xml:space="preserve"> Considerandos</w:t>
      </w:r>
      <w:r w:rsidRPr="00747A64">
        <w:rPr>
          <w:rFonts w:ascii="Palatino Linotype" w:eastAsia="Palatino Linotype" w:hAnsi="Palatino Linotype" w:cs="Palatino Linotype"/>
          <w:sz w:val="24"/>
          <w:szCs w:val="24"/>
        </w:rPr>
        <w:t xml:space="preserve"> </w:t>
      </w:r>
      <w:r w:rsidRPr="00747A64">
        <w:rPr>
          <w:rFonts w:ascii="Palatino Linotype" w:eastAsia="Palatino Linotype" w:hAnsi="Palatino Linotype" w:cs="Palatino Linotype"/>
          <w:b/>
          <w:sz w:val="24"/>
          <w:szCs w:val="24"/>
        </w:rPr>
        <w:t>Cuarto y Quinto</w:t>
      </w:r>
      <w:r w:rsidRPr="00747A64">
        <w:rPr>
          <w:rFonts w:ascii="Palatino Linotype" w:eastAsia="Palatino Linotype" w:hAnsi="Palatino Linotype" w:cs="Palatino Linotype"/>
          <w:sz w:val="24"/>
          <w:szCs w:val="24"/>
        </w:rPr>
        <w:t>, en versión pública de ser procedente, lo siguiente:</w:t>
      </w:r>
      <w:r w:rsidRPr="00747A64">
        <w:rPr>
          <w:rFonts w:ascii="Palatino Linotype" w:eastAsia="Palatino Linotype" w:hAnsi="Palatino Linotype" w:cs="Palatino Linotype"/>
          <w:b/>
          <w:sz w:val="24"/>
          <w:szCs w:val="24"/>
        </w:rPr>
        <w:t xml:space="preserve"> </w:t>
      </w:r>
    </w:p>
    <w:p w14:paraId="690B533D" w14:textId="77777777" w:rsidR="00F17F27" w:rsidRPr="00747A64" w:rsidRDefault="00F17F27">
      <w:pPr>
        <w:spacing w:after="0" w:line="360" w:lineRule="auto"/>
        <w:ind w:right="49"/>
        <w:jc w:val="both"/>
        <w:rPr>
          <w:rFonts w:ascii="Palatino Linotype" w:eastAsia="Palatino Linotype" w:hAnsi="Palatino Linotype" w:cs="Palatino Linotype"/>
          <w:b/>
          <w:sz w:val="24"/>
          <w:szCs w:val="24"/>
        </w:rPr>
      </w:pPr>
    </w:p>
    <w:p w14:paraId="72854271" w14:textId="77777777" w:rsidR="00F17F27" w:rsidRPr="00747A64" w:rsidRDefault="000B7E28">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lastRenderedPageBreak/>
        <w:t>Documentos que formen parte de los expedientes de las obras referidas en las solicitudes de información 00279/TEMAMATL/IP/2024 al veinte de septiembre de dos mil veinticuatro y 00236/TEMAMATL/IP/2024 al diecinueve de septiembre de dos mil veinticuatro.</w:t>
      </w:r>
    </w:p>
    <w:p w14:paraId="7D52EFD8" w14:textId="77777777" w:rsidR="00F17F27" w:rsidRPr="00747A64" w:rsidRDefault="000B7E28">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sz w:val="24"/>
          <w:szCs w:val="24"/>
        </w:rPr>
        <w:t xml:space="preserve">Expedientes técnicos y catálogos de precios unitarios de todas las obras ejecutadas del primero de enero de dos mil veintidós al veinte de septiembre de dos mil veinticuatro. </w:t>
      </w:r>
    </w:p>
    <w:p w14:paraId="71C828FA" w14:textId="77777777" w:rsidR="00F17F27" w:rsidRPr="00747A64" w:rsidRDefault="00F17F27">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6D8F43C" w14:textId="77777777" w:rsidR="00F17F27" w:rsidRPr="00747A64" w:rsidRDefault="000B7E28">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47A64">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747A64">
        <w:rPr>
          <w:rFonts w:ascii="Palatino Linotype" w:eastAsia="Palatino Linotype" w:hAnsi="Palatino Linotype" w:cs="Palatino Linotype"/>
          <w:b/>
          <w:i/>
        </w:rPr>
        <w:t>LA PARTE RECURRENTE</w:t>
      </w:r>
      <w:r w:rsidRPr="00747A64">
        <w:rPr>
          <w:rFonts w:ascii="Palatino Linotype" w:eastAsia="Palatino Linotype" w:hAnsi="Palatino Linotype" w:cs="Palatino Linotype"/>
          <w:i/>
        </w:rPr>
        <w:t>.</w:t>
      </w:r>
    </w:p>
    <w:p w14:paraId="6C1E6D8C" w14:textId="77777777" w:rsidR="00F17F27" w:rsidRPr="00747A64" w:rsidRDefault="00F17F27">
      <w:pPr>
        <w:spacing w:after="0" w:line="360" w:lineRule="auto"/>
        <w:ind w:right="51"/>
        <w:jc w:val="both"/>
        <w:rPr>
          <w:rFonts w:ascii="Palatino Linotype" w:eastAsia="Palatino Linotype" w:hAnsi="Palatino Linotype" w:cs="Palatino Linotype"/>
          <w:sz w:val="24"/>
          <w:szCs w:val="24"/>
        </w:rPr>
      </w:pPr>
    </w:p>
    <w:p w14:paraId="665D8633"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TERCERO.  Notifíquese vía SAIMEX, </w:t>
      </w:r>
      <w:r w:rsidRPr="00747A64">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F23390" w14:textId="77777777" w:rsidR="00F17F27" w:rsidRPr="00747A64" w:rsidRDefault="00F17F27">
      <w:pPr>
        <w:spacing w:after="0" w:line="360" w:lineRule="auto"/>
        <w:ind w:right="49"/>
        <w:jc w:val="both"/>
        <w:rPr>
          <w:rFonts w:ascii="Palatino Linotype" w:eastAsia="Palatino Linotype" w:hAnsi="Palatino Linotype" w:cs="Palatino Linotype"/>
          <w:sz w:val="24"/>
          <w:szCs w:val="24"/>
        </w:rPr>
      </w:pPr>
    </w:p>
    <w:p w14:paraId="62B0D767" w14:textId="77777777" w:rsidR="00F17F27" w:rsidRPr="00747A64" w:rsidRDefault="000B7E28">
      <w:pP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lastRenderedPageBreak/>
        <w:t xml:space="preserve">CUARTO. </w:t>
      </w:r>
      <w:r w:rsidRPr="00747A6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47A64">
        <w:rPr>
          <w:rFonts w:ascii="Palatino Linotype" w:eastAsia="Palatino Linotype" w:hAnsi="Palatino Linotype" w:cs="Palatino Linotype"/>
          <w:b/>
          <w:sz w:val="24"/>
          <w:szCs w:val="24"/>
        </w:rPr>
        <w:t>EL SUJETO OBLIGADO</w:t>
      </w:r>
      <w:r w:rsidRPr="00747A6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5447E2F"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1FA99CE7" w14:textId="77777777" w:rsidR="00F17F27" w:rsidRPr="00747A64" w:rsidRDefault="000B7E2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47A64">
        <w:rPr>
          <w:rFonts w:ascii="Palatino Linotype" w:eastAsia="Palatino Linotype" w:hAnsi="Palatino Linotype" w:cs="Palatino Linotype"/>
          <w:b/>
          <w:sz w:val="24"/>
          <w:szCs w:val="24"/>
        </w:rPr>
        <w:t xml:space="preserve">QUINTO. Notifíquese, </w:t>
      </w:r>
      <w:r w:rsidRPr="00747A64">
        <w:rPr>
          <w:rFonts w:ascii="Palatino Linotype" w:eastAsia="Palatino Linotype" w:hAnsi="Palatino Linotype" w:cs="Palatino Linotype"/>
          <w:sz w:val="24"/>
          <w:szCs w:val="24"/>
        </w:rPr>
        <w:t xml:space="preserve">vía </w:t>
      </w:r>
      <w:r w:rsidRPr="00747A64">
        <w:rPr>
          <w:rFonts w:ascii="Palatino Linotype" w:eastAsia="Palatino Linotype" w:hAnsi="Palatino Linotype" w:cs="Palatino Linotype"/>
          <w:b/>
          <w:sz w:val="24"/>
          <w:szCs w:val="24"/>
        </w:rPr>
        <w:t>SAIMEX</w:t>
      </w:r>
      <w:r w:rsidRPr="00747A64">
        <w:rPr>
          <w:rFonts w:ascii="Palatino Linotype" w:eastAsia="Palatino Linotype" w:hAnsi="Palatino Linotype" w:cs="Palatino Linotype"/>
          <w:sz w:val="24"/>
          <w:szCs w:val="24"/>
        </w:rPr>
        <w:t xml:space="preserve">, a </w:t>
      </w:r>
      <w:r w:rsidRPr="00747A64">
        <w:rPr>
          <w:rFonts w:ascii="Palatino Linotype" w:eastAsia="Palatino Linotype" w:hAnsi="Palatino Linotype" w:cs="Palatino Linotype"/>
          <w:b/>
          <w:sz w:val="24"/>
          <w:szCs w:val="24"/>
        </w:rPr>
        <w:t>LA PARTE RECURRENTE</w:t>
      </w:r>
      <w:r w:rsidRPr="00747A64">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83E38F" w14:textId="77777777" w:rsidR="00747A64" w:rsidRPr="00747A64" w:rsidRDefault="00747A6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61270B" w14:textId="77777777" w:rsidR="00F17F27" w:rsidRPr="00747A64" w:rsidRDefault="000B7E28">
      <w:pPr>
        <w:spacing w:after="0" w:line="360" w:lineRule="auto"/>
        <w:ind w:right="49"/>
        <w:jc w:val="both"/>
        <w:rPr>
          <w:rFonts w:ascii="Palatino Linotype" w:eastAsia="Palatino Linotype" w:hAnsi="Palatino Linotype" w:cs="Palatino Linotype"/>
          <w:sz w:val="24"/>
          <w:szCs w:val="24"/>
        </w:rPr>
      </w:pPr>
      <w:bookmarkStart w:id="3" w:name="_heading=h.1fob9te" w:colFirst="0" w:colLast="0"/>
      <w:bookmarkEnd w:id="3"/>
      <w:r w:rsidRPr="00747A6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7023CC40"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285FABD0"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94F081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67F5C5F9"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5AB8D213" w14:textId="77777777" w:rsidR="00F17F27" w:rsidRPr="00747A64" w:rsidRDefault="00F17F27">
      <w:pPr>
        <w:spacing w:after="0" w:line="360" w:lineRule="auto"/>
        <w:jc w:val="both"/>
        <w:rPr>
          <w:rFonts w:ascii="Palatino Linotype" w:eastAsia="Palatino Linotype" w:hAnsi="Palatino Linotype" w:cs="Palatino Linotype"/>
          <w:sz w:val="24"/>
          <w:szCs w:val="24"/>
        </w:rPr>
      </w:pPr>
    </w:p>
    <w:p w14:paraId="7F5FFCF6"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2078764F"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485F81CD"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13036BCB"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054B07D1"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2A7791D4"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48222EA2"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6263D4AA"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2AE27977"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4D5A9FCC"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28B13F96"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32E1153D" w14:textId="77777777" w:rsidR="002F3224" w:rsidRPr="00747A64" w:rsidRDefault="002F3224">
      <w:pPr>
        <w:spacing w:after="0" w:line="360" w:lineRule="auto"/>
        <w:jc w:val="both"/>
        <w:rPr>
          <w:rFonts w:ascii="Palatino Linotype" w:eastAsia="Palatino Linotype" w:hAnsi="Palatino Linotype" w:cs="Palatino Linotype"/>
          <w:sz w:val="24"/>
          <w:szCs w:val="24"/>
        </w:rPr>
      </w:pPr>
    </w:p>
    <w:p w14:paraId="7FF8A464" w14:textId="77777777" w:rsidR="002F3224" w:rsidRPr="00747A64" w:rsidRDefault="002F3224">
      <w:pPr>
        <w:spacing w:after="0" w:line="360" w:lineRule="auto"/>
        <w:jc w:val="both"/>
        <w:rPr>
          <w:rFonts w:ascii="Palatino Linotype" w:eastAsia="Palatino Linotype" w:hAnsi="Palatino Linotype" w:cs="Palatino Linotype"/>
          <w:sz w:val="24"/>
          <w:szCs w:val="24"/>
        </w:rPr>
      </w:pPr>
    </w:p>
    <w:sectPr w:rsidR="002F3224" w:rsidRPr="00747A64">
      <w:headerReference w:type="default" r:id="rId26"/>
      <w:footerReference w:type="default" r:id="rId2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1432" w14:textId="77777777" w:rsidR="00921DC3" w:rsidRDefault="00921DC3">
      <w:pPr>
        <w:spacing w:after="0" w:line="240" w:lineRule="auto"/>
      </w:pPr>
      <w:r>
        <w:separator/>
      </w:r>
    </w:p>
  </w:endnote>
  <w:endnote w:type="continuationSeparator" w:id="0">
    <w:p w14:paraId="63A9F823" w14:textId="77777777" w:rsidR="00921DC3" w:rsidRDefault="0092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0CD9" w14:textId="77777777" w:rsidR="00F17F27" w:rsidRDefault="000B7E2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2F3224">
      <w:rPr>
        <w:rFonts w:ascii="Palatino Linotype" w:eastAsia="Palatino Linotype" w:hAnsi="Palatino Linotype" w:cs="Palatino Linotype"/>
        <w:noProof/>
        <w:color w:val="000000"/>
      </w:rPr>
      <w:t>55</w:t>
    </w:r>
    <w:r>
      <w:rPr>
        <w:rFonts w:ascii="Palatino Linotype" w:eastAsia="Palatino Linotype" w:hAnsi="Palatino Linotype" w:cs="Palatino Linotype"/>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NUMPAGES</w:instrText>
    </w:r>
    <w:r>
      <w:rPr>
        <w:rFonts w:ascii="Palatino Linotype" w:eastAsia="Palatino Linotype" w:hAnsi="Palatino Linotype" w:cs="Palatino Linotype"/>
        <w:color w:val="000000"/>
      </w:rPr>
      <w:fldChar w:fldCharType="separate"/>
    </w:r>
    <w:r w:rsidR="002F3224">
      <w:rPr>
        <w:rFonts w:ascii="Palatino Linotype" w:eastAsia="Palatino Linotype" w:hAnsi="Palatino Linotype" w:cs="Palatino Linotype"/>
        <w:noProof/>
        <w:color w:val="000000"/>
      </w:rPr>
      <w:t>70</w:t>
    </w:r>
    <w:r>
      <w:rPr>
        <w:rFonts w:ascii="Palatino Linotype" w:eastAsia="Palatino Linotype" w:hAnsi="Palatino Linotype" w:cs="Palatino Linotype"/>
        <w:color w:val="000000"/>
      </w:rPr>
      <w:fldChar w:fldCharType="end"/>
    </w:r>
  </w:p>
  <w:p w14:paraId="1513C6AA" w14:textId="77777777" w:rsidR="00F17F27" w:rsidRDefault="00F17F2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6166" w14:textId="77777777" w:rsidR="00921DC3" w:rsidRDefault="00921DC3">
      <w:pPr>
        <w:spacing w:after="0" w:line="240" w:lineRule="auto"/>
      </w:pPr>
      <w:r>
        <w:separator/>
      </w:r>
    </w:p>
  </w:footnote>
  <w:footnote w:type="continuationSeparator" w:id="0">
    <w:p w14:paraId="070587EC" w14:textId="77777777" w:rsidR="00921DC3" w:rsidRDefault="00921DC3">
      <w:pPr>
        <w:spacing w:after="0" w:line="240" w:lineRule="auto"/>
      </w:pPr>
      <w:r>
        <w:continuationSeparator/>
      </w:r>
    </w:p>
  </w:footnote>
  <w:footnote w:id="1">
    <w:p w14:paraId="2A87F2C6" w14:textId="77777777" w:rsidR="00F17F27" w:rsidRDefault="000B7E2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C7957DE" w14:textId="77777777" w:rsidR="00F17F27" w:rsidRDefault="000B7E2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62CB37F" w14:textId="77777777" w:rsidR="00F17F27" w:rsidRDefault="000B7E28">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48F4" w14:textId="3F786253" w:rsidR="00F17F27" w:rsidRDefault="00BD3BF3">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r>
      <w:rPr>
        <w:noProof/>
      </w:rPr>
      <w:drawing>
        <wp:anchor distT="0" distB="0" distL="0" distR="0" simplePos="0" relativeHeight="251658240" behindDoc="1" locked="0" layoutInCell="1" hidden="0" allowOverlap="1" wp14:anchorId="24DC6167" wp14:editId="61B7092A">
          <wp:simplePos x="0" y="0"/>
          <wp:positionH relativeFrom="column">
            <wp:posOffset>-966226</wp:posOffset>
          </wp:positionH>
          <wp:positionV relativeFrom="paragraph">
            <wp:posOffset>-360045</wp:posOffset>
          </wp:positionV>
          <wp:extent cx="7086600" cy="9561830"/>
          <wp:effectExtent l="0" t="0" r="0" b="0"/>
          <wp:wrapNone/>
          <wp:docPr id="5639681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c"/>
      <w:tblW w:w="10538" w:type="dxa"/>
      <w:tblInd w:w="-1281" w:type="dxa"/>
      <w:tblLayout w:type="fixed"/>
      <w:tblLook w:val="0400" w:firstRow="0" w:lastRow="0" w:firstColumn="0" w:lastColumn="0" w:noHBand="0" w:noVBand="1"/>
    </w:tblPr>
    <w:tblGrid>
      <w:gridCol w:w="6101"/>
      <w:gridCol w:w="4437"/>
    </w:tblGrid>
    <w:tr w:rsidR="00F17F27" w14:paraId="74D48F59" w14:textId="77777777" w:rsidTr="00BD3BF3">
      <w:trPr>
        <w:trHeight w:val="260"/>
      </w:trPr>
      <w:tc>
        <w:tcPr>
          <w:tcW w:w="6101" w:type="dxa"/>
        </w:tcPr>
        <w:p w14:paraId="515889A3" w14:textId="77777777" w:rsidR="00F17F27" w:rsidRDefault="000B7E2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37" w:type="dxa"/>
        </w:tcPr>
        <w:p w14:paraId="4CA5199E" w14:textId="77777777" w:rsidR="00F17F27" w:rsidRDefault="000B7E2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05934/INFOEM/IP/RR/2024 y acumulados </w:t>
          </w:r>
        </w:p>
      </w:tc>
    </w:tr>
    <w:tr w:rsidR="00F17F27" w14:paraId="76896E5F" w14:textId="77777777" w:rsidTr="00BD3BF3">
      <w:trPr>
        <w:trHeight w:val="278"/>
      </w:trPr>
      <w:tc>
        <w:tcPr>
          <w:tcW w:w="6101" w:type="dxa"/>
        </w:tcPr>
        <w:p w14:paraId="536087D0" w14:textId="77777777" w:rsidR="00F17F27" w:rsidRDefault="000B7E28">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394711FA" w14:textId="77777777" w:rsidR="00F17F27" w:rsidRDefault="000B7E28">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Temamatla.</w:t>
          </w:r>
        </w:p>
      </w:tc>
    </w:tr>
    <w:tr w:rsidR="00F17F27" w14:paraId="6E898E47" w14:textId="77777777" w:rsidTr="00BD3BF3">
      <w:trPr>
        <w:trHeight w:val="393"/>
      </w:trPr>
      <w:tc>
        <w:tcPr>
          <w:tcW w:w="6101" w:type="dxa"/>
        </w:tcPr>
        <w:p w14:paraId="115C2874" w14:textId="77777777" w:rsidR="00F17F27" w:rsidRDefault="000B7E2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17889A06" w14:textId="77777777" w:rsidR="00F17F27" w:rsidRDefault="000B7E2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E24192E" w14:textId="4A587B20" w:rsidR="00F17F27" w:rsidRDefault="00F17F2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A13"/>
    <w:multiLevelType w:val="multilevel"/>
    <w:tmpl w:val="14A2EE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E5837"/>
    <w:multiLevelType w:val="multilevel"/>
    <w:tmpl w:val="09BA804C"/>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B1625"/>
    <w:multiLevelType w:val="multilevel"/>
    <w:tmpl w:val="7D8A9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6287447"/>
    <w:multiLevelType w:val="multilevel"/>
    <w:tmpl w:val="43E28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27"/>
    <w:rsid w:val="000B7E28"/>
    <w:rsid w:val="002F3224"/>
    <w:rsid w:val="00370980"/>
    <w:rsid w:val="005C4B3C"/>
    <w:rsid w:val="00747A64"/>
    <w:rsid w:val="00921DC3"/>
    <w:rsid w:val="00B31A24"/>
    <w:rsid w:val="00BD3BF3"/>
    <w:rsid w:val="00C359F8"/>
    <w:rsid w:val="00ED004F"/>
    <w:rsid w:val="00F17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88F8"/>
  <w15:docId w15:val="{95E1A6F9-53B2-458B-8B8D-A315AAD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E6911"/>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E6911"/>
  </w:style>
  <w:style w:type="paragraph" w:styleId="Piedepgina">
    <w:name w:val="footer"/>
    <w:basedOn w:val="Normal"/>
    <w:link w:val="PiedepginaCar"/>
    <w:uiPriority w:val="99"/>
    <w:unhideWhenUsed/>
    <w:rsid w:val="00FE6911"/>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E6911"/>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C4B1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C4B19"/>
    <w:rPr>
      <w:rFonts w:ascii="Calibri" w:eastAsia="Calibri" w:hAnsi="Calibri" w:cs="Calibri"/>
      <w:lang w:eastAsia="es-MX"/>
    </w:rPr>
  </w:style>
  <w:style w:type="table" w:customStyle="1" w:styleId="6">
    <w:name w:val="6"/>
    <w:basedOn w:val="Tablanormal"/>
    <w:rsid w:val="006F5536"/>
    <w:tblPr>
      <w:tblStyleRowBandSize w:val="1"/>
      <w:tblStyleColBandSize w:val="1"/>
      <w:tblInd w:w="0" w:type="nil"/>
      <w:tblCellMar>
        <w:left w:w="115" w:type="dxa"/>
        <w:right w:w="115" w:type="dxa"/>
      </w:tblCellMar>
    </w:tblPr>
  </w:style>
  <w:style w:type="table" w:styleId="Tablaconcuadrcula">
    <w:name w:val="Table Grid"/>
    <w:basedOn w:val="Tablanormal"/>
    <w:uiPriority w:val="39"/>
    <w:rsid w:val="00255E1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 w:type="table" w:customStyle="1" w:styleId="ab">
    <w:basedOn w:val="TableNormal0"/>
    <w:pPr>
      <w:spacing w:after="0" w:line="240" w:lineRule="auto"/>
    </w:pPr>
    <w:tblPr>
      <w:tblStyleRowBandSize w:val="1"/>
      <w:tblStyleColBandSize w:val="1"/>
      <w:tblCellMar>
        <w:left w:w="115" w:type="dxa"/>
        <w:right w:w="115" w:type="dxa"/>
      </w:tblCellMar>
    </w:tblPr>
  </w:style>
  <w:style w:type="table" w:customStyle="1" w:styleId="ac">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9.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5SSUVkK8p7f/sCwsBdNrXyfqeg==">CgMxLjAyDmguMjVhaWNsa2t2b3A2MghoLmdqZGd4czIJaC4zMGowemxsMgloLjFmb2I5dGU4AHIhMWdnU25DR1BubHhHaHkweXh0S19Ec1hRU2FaOHY4QlEt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14846</Words>
  <Characters>81654</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2024-11-25T17:56:00Z</cp:lastPrinted>
  <dcterms:created xsi:type="dcterms:W3CDTF">2024-12-04T20:42:00Z</dcterms:created>
  <dcterms:modified xsi:type="dcterms:W3CDTF">2024-12-04T20:42:00Z</dcterms:modified>
</cp:coreProperties>
</file>