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F166B" w14:textId="5EC0AA9B" w:rsidR="002823B4" w:rsidRPr="00D200C8" w:rsidRDefault="00080C8D">
      <w:pPr>
        <w:spacing w:line="360" w:lineRule="auto"/>
        <w:jc w:val="both"/>
        <w:rPr>
          <w:rFonts w:ascii="Palatino Linotype" w:eastAsia="Palatino Linotype" w:hAnsi="Palatino Linotype" w:cs="Palatino Linotype"/>
        </w:rPr>
      </w:pPr>
      <w:bookmarkStart w:id="0" w:name="_heading=h.gjdgxs" w:colFirst="0" w:colLast="0"/>
      <w:bookmarkEnd w:id="0"/>
      <w:r w:rsidRPr="00D200C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Pr="00D200C8">
        <w:rPr>
          <w:rFonts w:ascii="Palatino Linotype" w:eastAsia="Palatino Linotype" w:hAnsi="Palatino Linotype" w:cs="Palatino Linotype"/>
          <w:b/>
        </w:rPr>
        <w:t>seis de marzo de dos mil veinticuatro</w:t>
      </w:r>
      <w:r w:rsidRPr="00D200C8">
        <w:rPr>
          <w:rFonts w:ascii="Palatino Linotype" w:eastAsia="Palatino Linotype" w:hAnsi="Palatino Linotype" w:cs="Palatino Linotype"/>
        </w:rPr>
        <w:t>.</w:t>
      </w:r>
    </w:p>
    <w:p w14:paraId="2BCBDE3D" w14:textId="77777777" w:rsidR="002823B4" w:rsidRPr="00D200C8" w:rsidRDefault="002823B4">
      <w:pPr>
        <w:spacing w:line="360" w:lineRule="auto"/>
        <w:jc w:val="both"/>
        <w:rPr>
          <w:rFonts w:ascii="Palatino Linotype" w:eastAsia="Palatino Linotype" w:hAnsi="Palatino Linotype" w:cs="Palatino Linotype"/>
        </w:rPr>
      </w:pPr>
    </w:p>
    <w:p w14:paraId="47199C0F" w14:textId="720F3FA4" w:rsidR="002823B4" w:rsidRPr="00D200C8" w:rsidRDefault="00080C8D">
      <w:pPr>
        <w:spacing w:line="360" w:lineRule="auto"/>
        <w:jc w:val="both"/>
        <w:rPr>
          <w:rFonts w:ascii="Palatino Linotype" w:eastAsia="Palatino Linotype" w:hAnsi="Palatino Linotype" w:cs="Palatino Linotype"/>
          <w:b/>
        </w:rPr>
      </w:pPr>
      <w:r w:rsidRPr="00D200C8">
        <w:rPr>
          <w:rFonts w:ascii="Palatino Linotype" w:eastAsia="Palatino Linotype" w:hAnsi="Palatino Linotype" w:cs="Palatino Linotype"/>
          <w:b/>
        </w:rPr>
        <w:t>VISTO</w:t>
      </w:r>
      <w:r w:rsidRPr="00D200C8">
        <w:rPr>
          <w:rFonts w:ascii="Palatino Linotype" w:eastAsia="Palatino Linotype" w:hAnsi="Palatino Linotype" w:cs="Palatino Linotype"/>
        </w:rPr>
        <w:t xml:space="preserve"> el expediente formado con motivo del Recurso Revisión </w:t>
      </w:r>
      <w:r w:rsidRPr="00D200C8">
        <w:rPr>
          <w:rFonts w:ascii="Palatino Linotype" w:eastAsia="Palatino Linotype" w:hAnsi="Palatino Linotype" w:cs="Palatino Linotype"/>
          <w:b/>
        </w:rPr>
        <w:t>06257/INFOEM/IP/RR/2023</w:t>
      </w:r>
      <w:r w:rsidRPr="00D200C8">
        <w:rPr>
          <w:rFonts w:ascii="Palatino Linotype" w:eastAsia="Palatino Linotype" w:hAnsi="Palatino Linotype" w:cs="Palatino Linotype"/>
        </w:rPr>
        <w:t xml:space="preserve">, promovido por el </w:t>
      </w:r>
      <w:r w:rsidRPr="00D200C8">
        <w:rPr>
          <w:rFonts w:ascii="Palatino Linotype" w:eastAsia="Palatino Linotype" w:hAnsi="Palatino Linotype" w:cs="Palatino Linotype"/>
          <w:b/>
        </w:rPr>
        <w:t xml:space="preserve">C. </w:t>
      </w:r>
      <w:r w:rsidR="00111E5C">
        <w:rPr>
          <w:rFonts w:ascii="Palatino Linotype" w:eastAsia="Palatino Linotype" w:hAnsi="Palatino Linotype" w:cs="Palatino Linotype"/>
          <w:b/>
        </w:rPr>
        <w:t>XXXXX XXXXXXX XXXXXXXXX</w:t>
      </w:r>
      <w:r w:rsidRPr="00D200C8">
        <w:rPr>
          <w:rFonts w:ascii="Palatino Linotype" w:eastAsia="Palatino Linotype" w:hAnsi="Palatino Linotype" w:cs="Palatino Linotype"/>
        </w:rPr>
        <w:t xml:space="preserve">, a quien en lo sucesivo se le denominará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xml:space="preserve">, en contra de la respuesta del </w:t>
      </w:r>
      <w:r w:rsidRPr="00D200C8">
        <w:rPr>
          <w:rFonts w:ascii="Palatino Linotype" w:eastAsia="Palatino Linotype" w:hAnsi="Palatino Linotype" w:cs="Palatino Linotype"/>
          <w:b/>
        </w:rPr>
        <w:t xml:space="preserve">Instituto de Salud del Estado de México, </w:t>
      </w:r>
      <w:r w:rsidRPr="00D200C8">
        <w:rPr>
          <w:rFonts w:ascii="Palatino Linotype" w:eastAsia="Palatino Linotype" w:hAnsi="Palatino Linotype" w:cs="Palatino Linotype"/>
        </w:rPr>
        <w:t xml:space="preserve">que en lo sucesivo </w:t>
      </w:r>
      <w:r w:rsidRPr="00D200C8">
        <w:rPr>
          <w:rFonts w:ascii="Palatino Linotype" w:eastAsia="Palatino Linotype" w:hAnsi="Palatino Linotype" w:cs="Palatino Linotype"/>
          <w:b/>
        </w:rPr>
        <w:t>EL SUJETO OBLIGADO</w:t>
      </w:r>
      <w:r w:rsidRPr="00D200C8">
        <w:rPr>
          <w:rFonts w:ascii="Palatino Linotype" w:eastAsia="Palatino Linotype" w:hAnsi="Palatino Linotype" w:cs="Palatino Linotype"/>
        </w:rPr>
        <w:t>, se procede a dictar la presente resolución con base en los siguientes:</w:t>
      </w:r>
    </w:p>
    <w:p w14:paraId="3C84B362" w14:textId="77777777" w:rsidR="002823B4" w:rsidRPr="00D200C8" w:rsidRDefault="002823B4">
      <w:pPr>
        <w:jc w:val="center"/>
        <w:rPr>
          <w:rFonts w:ascii="Palatino Linotype" w:eastAsia="Palatino Linotype" w:hAnsi="Palatino Linotype" w:cs="Palatino Linotype"/>
          <w:b/>
          <w:sz w:val="28"/>
          <w:szCs w:val="28"/>
        </w:rPr>
      </w:pPr>
    </w:p>
    <w:p w14:paraId="49E27877" w14:textId="77777777" w:rsidR="002823B4" w:rsidRPr="00D200C8" w:rsidRDefault="00080C8D">
      <w:pPr>
        <w:jc w:val="center"/>
        <w:rPr>
          <w:rFonts w:ascii="Palatino Linotype" w:eastAsia="Palatino Linotype" w:hAnsi="Palatino Linotype" w:cs="Palatino Linotype"/>
          <w:b/>
          <w:sz w:val="28"/>
          <w:szCs w:val="28"/>
        </w:rPr>
      </w:pPr>
      <w:r w:rsidRPr="00D200C8">
        <w:rPr>
          <w:rFonts w:ascii="Palatino Linotype" w:eastAsia="Palatino Linotype" w:hAnsi="Palatino Linotype" w:cs="Palatino Linotype"/>
          <w:b/>
          <w:sz w:val="28"/>
          <w:szCs w:val="28"/>
        </w:rPr>
        <w:t>ANTECEDENTES</w:t>
      </w:r>
    </w:p>
    <w:p w14:paraId="10343A1C" w14:textId="77777777" w:rsidR="002823B4" w:rsidRPr="00D200C8" w:rsidRDefault="002823B4">
      <w:pPr>
        <w:jc w:val="center"/>
        <w:rPr>
          <w:rFonts w:ascii="Palatino Linotype" w:eastAsia="Palatino Linotype" w:hAnsi="Palatino Linotype" w:cs="Palatino Linotype"/>
          <w:b/>
        </w:rPr>
      </w:pPr>
    </w:p>
    <w:p w14:paraId="3EA60596" w14:textId="77777777" w:rsidR="002823B4" w:rsidRPr="00D200C8" w:rsidRDefault="00080C8D">
      <w:pPr>
        <w:spacing w:line="360" w:lineRule="auto"/>
        <w:jc w:val="both"/>
        <w:rPr>
          <w:rFonts w:ascii="Palatino Linotype" w:eastAsia="Palatino Linotype" w:hAnsi="Palatino Linotype" w:cs="Palatino Linotype"/>
          <w:b/>
          <w:sz w:val="28"/>
          <w:szCs w:val="28"/>
        </w:rPr>
      </w:pPr>
      <w:r w:rsidRPr="00D200C8">
        <w:rPr>
          <w:rFonts w:ascii="Palatino Linotype" w:eastAsia="Palatino Linotype" w:hAnsi="Palatino Linotype" w:cs="Palatino Linotype"/>
          <w:b/>
          <w:sz w:val="28"/>
          <w:szCs w:val="28"/>
        </w:rPr>
        <w:t>I. De la Solicitud de Información.</w:t>
      </w:r>
    </w:p>
    <w:p w14:paraId="023114ED" w14:textId="77777777" w:rsidR="002823B4" w:rsidRPr="00D200C8" w:rsidRDefault="00080C8D">
      <w:pPr>
        <w:tabs>
          <w:tab w:val="left" w:pos="709"/>
        </w:tabs>
        <w:spacing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De acuerdo con el acuse de la solicitud el </w:t>
      </w:r>
      <w:r w:rsidRPr="00D200C8">
        <w:rPr>
          <w:rFonts w:ascii="Palatino Linotype" w:eastAsia="Palatino Linotype" w:hAnsi="Palatino Linotype" w:cs="Palatino Linotype"/>
          <w:b/>
        </w:rPr>
        <w:t>veinticuatro de agosto de dos mil veintitrés</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xml:space="preserve"> presentó a través del</w:t>
      </w:r>
      <w:r w:rsidRPr="00D200C8">
        <w:rPr>
          <w:rFonts w:ascii="Palatino Linotype" w:eastAsia="Palatino Linotype" w:hAnsi="Palatino Linotype" w:cs="Palatino Linotype"/>
          <w:color w:val="000000"/>
        </w:rPr>
        <w:t xml:space="preserve"> Sistema de Acceso a la Información Mexiquense, que en lo subsecuente se denominará </w:t>
      </w:r>
      <w:r w:rsidRPr="00D200C8">
        <w:rPr>
          <w:rFonts w:ascii="Palatino Linotype" w:eastAsia="Palatino Linotype" w:hAnsi="Palatino Linotype" w:cs="Palatino Linotype"/>
          <w:b/>
          <w:color w:val="000000"/>
        </w:rPr>
        <w:t>EL SAIMEX</w:t>
      </w:r>
      <w:r w:rsidRPr="00D200C8">
        <w:rPr>
          <w:rFonts w:ascii="Palatino Linotype" w:eastAsia="Palatino Linotype" w:hAnsi="Palatino Linotype" w:cs="Palatino Linotype"/>
          <w:b/>
        </w:rPr>
        <w:t>,</w:t>
      </w:r>
      <w:r w:rsidRPr="00D200C8">
        <w:rPr>
          <w:rFonts w:ascii="Palatino Linotype" w:eastAsia="Palatino Linotype" w:hAnsi="Palatino Linotype" w:cs="Palatino Linotype"/>
        </w:rPr>
        <w:t xml:space="preserve"> ante </w:t>
      </w:r>
      <w:r w:rsidRPr="00D200C8">
        <w:rPr>
          <w:rFonts w:ascii="Palatino Linotype" w:eastAsia="Palatino Linotype" w:hAnsi="Palatino Linotype" w:cs="Palatino Linotype"/>
          <w:b/>
        </w:rPr>
        <w:t>EL SUJETO OBLIGADO</w:t>
      </w:r>
      <w:r w:rsidRPr="00D200C8">
        <w:rPr>
          <w:rFonts w:ascii="Palatino Linotype" w:eastAsia="Palatino Linotype" w:hAnsi="Palatino Linotype" w:cs="Palatino Linotype"/>
        </w:rPr>
        <w:t xml:space="preserve">, la solicitud de acceso a la Información Pública a la que se le asignó el número </w:t>
      </w:r>
      <w:r w:rsidRPr="00D200C8">
        <w:rPr>
          <w:rFonts w:ascii="Palatino Linotype" w:eastAsia="Palatino Linotype" w:hAnsi="Palatino Linotype" w:cs="Palatino Linotype"/>
          <w:b/>
        </w:rPr>
        <w:t>00799/ISEM/IP/2023,</w:t>
      </w:r>
      <w:r w:rsidRPr="00D200C8">
        <w:rPr>
          <w:rFonts w:ascii="Palatino Linotype" w:eastAsia="Palatino Linotype" w:hAnsi="Palatino Linotype" w:cs="Palatino Linotype"/>
        </w:rPr>
        <w:t xml:space="preserve"> mediante la cual requirió, lo siguiente:</w:t>
      </w:r>
    </w:p>
    <w:p w14:paraId="2FFC7BE0" w14:textId="77777777" w:rsidR="002823B4" w:rsidRPr="00D200C8" w:rsidRDefault="00080C8D">
      <w:pPr>
        <w:tabs>
          <w:tab w:val="left" w:pos="851"/>
        </w:tabs>
        <w:spacing w:line="276" w:lineRule="auto"/>
        <w:ind w:left="851" w:right="901"/>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 xml:space="preserve">“Solicito </w:t>
      </w:r>
      <w:proofErr w:type="spellStart"/>
      <w:r w:rsidRPr="00D200C8">
        <w:rPr>
          <w:rFonts w:ascii="Palatino Linotype" w:eastAsia="Palatino Linotype" w:hAnsi="Palatino Linotype" w:cs="Palatino Linotype"/>
          <w:i/>
          <w:sz w:val="22"/>
          <w:szCs w:val="22"/>
        </w:rPr>
        <w:t>relacion</w:t>
      </w:r>
      <w:proofErr w:type="spellEnd"/>
      <w:r w:rsidRPr="00D200C8">
        <w:rPr>
          <w:rFonts w:ascii="Palatino Linotype" w:eastAsia="Palatino Linotype" w:hAnsi="Palatino Linotype" w:cs="Palatino Linotype"/>
          <w:i/>
          <w:sz w:val="22"/>
          <w:szCs w:val="22"/>
        </w:rPr>
        <w:t xml:space="preserve"> de sueldos, salarios, gratificaciones (nomina) vigente de todo el personal de las diferentes </w:t>
      </w:r>
      <w:proofErr w:type="spellStart"/>
      <w:r w:rsidRPr="00D200C8">
        <w:rPr>
          <w:rFonts w:ascii="Palatino Linotype" w:eastAsia="Palatino Linotype" w:hAnsi="Palatino Linotype" w:cs="Palatino Linotype"/>
          <w:i/>
          <w:sz w:val="22"/>
          <w:szCs w:val="22"/>
        </w:rPr>
        <w:t>categorias</w:t>
      </w:r>
      <w:proofErr w:type="spellEnd"/>
      <w:r w:rsidRPr="00D200C8">
        <w:rPr>
          <w:rFonts w:ascii="Palatino Linotype" w:eastAsia="Palatino Linotype" w:hAnsi="Palatino Linotype" w:cs="Palatino Linotype"/>
          <w:i/>
          <w:sz w:val="22"/>
          <w:szCs w:val="22"/>
        </w:rPr>
        <w:t xml:space="preserve"> que labora en el Hospital General </w:t>
      </w:r>
      <w:proofErr w:type="spellStart"/>
      <w:r w:rsidRPr="00D200C8">
        <w:rPr>
          <w:rFonts w:ascii="Palatino Linotype" w:eastAsia="Palatino Linotype" w:hAnsi="Palatino Linotype" w:cs="Palatino Linotype"/>
          <w:i/>
          <w:sz w:val="22"/>
          <w:szCs w:val="22"/>
        </w:rPr>
        <w:t>Hueypoxtla</w:t>
      </w:r>
      <w:proofErr w:type="spellEnd"/>
      <w:r w:rsidRPr="00D200C8">
        <w:rPr>
          <w:rFonts w:ascii="Palatino Linotype" w:eastAsia="Palatino Linotype" w:hAnsi="Palatino Linotype" w:cs="Palatino Linotype"/>
          <w:i/>
          <w:sz w:val="22"/>
          <w:szCs w:val="22"/>
        </w:rPr>
        <w:t xml:space="preserve"> debidamente validada, </w:t>
      </w:r>
      <w:proofErr w:type="spellStart"/>
      <w:r w:rsidRPr="00D200C8">
        <w:rPr>
          <w:rFonts w:ascii="Palatino Linotype" w:eastAsia="Palatino Linotype" w:hAnsi="Palatino Linotype" w:cs="Palatino Linotype"/>
          <w:i/>
          <w:sz w:val="22"/>
          <w:szCs w:val="22"/>
        </w:rPr>
        <w:t>asi</w:t>
      </w:r>
      <w:proofErr w:type="spellEnd"/>
      <w:r w:rsidRPr="00D200C8">
        <w:rPr>
          <w:rFonts w:ascii="Palatino Linotype" w:eastAsia="Palatino Linotype" w:hAnsi="Palatino Linotype" w:cs="Palatino Linotype"/>
          <w:i/>
          <w:sz w:val="22"/>
          <w:szCs w:val="22"/>
        </w:rPr>
        <w:t xml:space="preserve"> como solicito las </w:t>
      </w:r>
      <w:proofErr w:type="spellStart"/>
      <w:r w:rsidRPr="00D200C8">
        <w:rPr>
          <w:rFonts w:ascii="Palatino Linotype" w:eastAsia="Palatino Linotype" w:hAnsi="Palatino Linotype" w:cs="Palatino Linotype"/>
          <w:i/>
          <w:sz w:val="22"/>
          <w:szCs w:val="22"/>
        </w:rPr>
        <w:t>nominas</w:t>
      </w:r>
      <w:proofErr w:type="spellEnd"/>
      <w:r w:rsidRPr="00D200C8">
        <w:rPr>
          <w:rFonts w:ascii="Palatino Linotype" w:eastAsia="Palatino Linotype" w:hAnsi="Palatino Linotype" w:cs="Palatino Linotype"/>
          <w:i/>
          <w:sz w:val="22"/>
          <w:szCs w:val="22"/>
        </w:rPr>
        <w:t xml:space="preserve"> extraordinarias (</w:t>
      </w:r>
      <w:proofErr w:type="spellStart"/>
      <w:r w:rsidRPr="00D200C8">
        <w:rPr>
          <w:rFonts w:ascii="Palatino Linotype" w:eastAsia="Palatino Linotype" w:hAnsi="Palatino Linotype" w:cs="Palatino Linotype"/>
          <w:i/>
          <w:sz w:val="22"/>
          <w:szCs w:val="22"/>
        </w:rPr>
        <w:t>llamese</w:t>
      </w:r>
      <w:proofErr w:type="spellEnd"/>
      <w:r w:rsidRPr="00D200C8">
        <w:rPr>
          <w:rFonts w:ascii="Palatino Linotype" w:eastAsia="Palatino Linotype" w:hAnsi="Palatino Linotype" w:cs="Palatino Linotype"/>
          <w:i/>
          <w:sz w:val="22"/>
          <w:szCs w:val="22"/>
        </w:rPr>
        <w:t xml:space="preserve"> bonos, gratificaciones, </w:t>
      </w:r>
      <w:proofErr w:type="spellStart"/>
      <w:r w:rsidRPr="00D200C8">
        <w:rPr>
          <w:rFonts w:ascii="Palatino Linotype" w:eastAsia="Palatino Linotype" w:hAnsi="Palatino Linotype" w:cs="Palatino Linotype"/>
          <w:i/>
          <w:sz w:val="22"/>
          <w:szCs w:val="22"/>
        </w:rPr>
        <w:t>estimulos</w:t>
      </w:r>
      <w:proofErr w:type="spellEnd"/>
      <w:r w:rsidRPr="00D200C8">
        <w:rPr>
          <w:rFonts w:ascii="Palatino Linotype" w:eastAsia="Palatino Linotype" w:hAnsi="Palatino Linotype" w:cs="Palatino Linotype"/>
          <w:i/>
          <w:sz w:val="22"/>
          <w:szCs w:val="22"/>
        </w:rPr>
        <w:t xml:space="preserve">, medidas de fin de año, </w:t>
      </w:r>
      <w:proofErr w:type="spellStart"/>
      <w:r w:rsidRPr="00D200C8">
        <w:rPr>
          <w:rFonts w:ascii="Palatino Linotype" w:eastAsia="Palatino Linotype" w:hAnsi="Palatino Linotype" w:cs="Palatino Linotype"/>
          <w:i/>
          <w:sz w:val="22"/>
          <w:szCs w:val="22"/>
        </w:rPr>
        <w:t>estimulos</w:t>
      </w:r>
      <w:proofErr w:type="spellEnd"/>
      <w:r w:rsidRPr="00D200C8">
        <w:rPr>
          <w:rFonts w:ascii="Palatino Linotype" w:eastAsia="Palatino Linotype" w:hAnsi="Palatino Linotype" w:cs="Palatino Linotype"/>
          <w:i/>
          <w:sz w:val="22"/>
          <w:szCs w:val="22"/>
        </w:rPr>
        <w:t xml:space="preserve"> </w:t>
      </w:r>
      <w:proofErr w:type="spellStart"/>
      <w:r w:rsidRPr="00D200C8">
        <w:rPr>
          <w:rFonts w:ascii="Palatino Linotype" w:eastAsia="Palatino Linotype" w:hAnsi="Palatino Linotype" w:cs="Palatino Linotype"/>
          <w:i/>
          <w:sz w:val="22"/>
          <w:szCs w:val="22"/>
        </w:rPr>
        <w:t>economico</w:t>
      </w:r>
      <w:proofErr w:type="spellEnd"/>
      <w:r w:rsidRPr="00D200C8">
        <w:rPr>
          <w:rFonts w:ascii="Palatino Linotype" w:eastAsia="Palatino Linotype" w:hAnsi="Palatino Linotype" w:cs="Palatino Linotype"/>
          <w:i/>
          <w:sz w:val="22"/>
          <w:szCs w:val="22"/>
        </w:rPr>
        <w:t xml:space="preserve"> de asistencia y permanencia, estimulo </w:t>
      </w:r>
      <w:proofErr w:type="spellStart"/>
      <w:r w:rsidRPr="00D200C8">
        <w:rPr>
          <w:rFonts w:ascii="Palatino Linotype" w:eastAsia="Palatino Linotype" w:hAnsi="Palatino Linotype" w:cs="Palatino Linotype"/>
          <w:i/>
          <w:sz w:val="22"/>
          <w:szCs w:val="22"/>
        </w:rPr>
        <w:t>economico</w:t>
      </w:r>
      <w:proofErr w:type="spellEnd"/>
      <w:r w:rsidRPr="00D200C8">
        <w:rPr>
          <w:rFonts w:ascii="Palatino Linotype" w:eastAsia="Palatino Linotype" w:hAnsi="Palatino Linotype" w:cs="Palatino Linotype"/>
          <w:i/>
          <w:sz w:val="22"/>
          <w:szCs w:val="22"/>
        </w:rPr>
        <w:t xml:space="preserve"> de asistencia perfecta, etc.) expedidas </w:t>
      </w:r>
      <w:proofErr w:type="spellStart"/>
      <w:r w:rsidRPr="00D200C8">
        <w:rPr>
          <w:rFonts w:ascii="Palatino Linotype" w:eastAsia="Palatino Linotype" w:hAnsi="Palatino Linotype" w:cs="Palatino Linotype"/>
          <w:i/>
          <w:sz w:val="22"/>
          <w:szCs w:val="22"/>
        </w:rPr>
        <w:t>apartir</w:t>
      </w:r>
      <w:proofErr w:type="spellEnd"/>
      <w:r w:rsidRPr="00D200C8">
        <w:rPr>
          <w:rFonts w:ascii="Palatino Linotype" w:eastAsia="Palatino Linotype" w:hAnsi="Palatino Linotype" w:cs="Palatino Linotype"/>
          <w:i/>
          <w:sz w:val="22"/>
          <w:szCs w:val="22"/>
        </w:rPr>
        <w:t xml:space="preserve"> del mes </w:t>
      </w:r>
      <w:proofErr w:type="spellStart"/>
      <w:r w:rsidRPr="00D200C8">
        <w:rPr>
          <w:rFonts w:ascii="Palatino Linotype" w:eastAsia="Palatino Linotype" w:hAnsi="Palatino Linotype" w:cs="Palatino Linotype"/>
          <w:i/>
          <w:sz w:val="22"/>
          <w:szCs w:val="22"/>
        </w:rPr>
        <w:t>deenero</w:t>
      </w:r>
      <w:proofErr w:type="spellEnd"/>
      <w:r w:rsidRPr="00D200C8">
        <w:rPr>
          <w:rFonts w:ascii="Palatino Linotype" w:eastAsia="Palatino Linotype" w:hAnsi="Palatino Linotype" w:cs="Palatino Linotype"/>
          <w:i/>
          <w:sz w:val="22"/>
          <w:szCs w:val="22"/>
        </w:rPr>
        <w:t xml:space="preserve"> 2022 al 01 de febrero del 2023.</w:t>
      </w:r>
      <w:r w:rsidRPr="00D200C8">
        <w:rPr>
          <w:rFonts w:ascii="Palatino Linotype" w:eastAsia="Palatino Linotype" w:hAnsi="Palatino Linotype" w:cs="Palatino Linotype"/>
          <w:sz w:val="22"/>
          <w:szCs w:val="22"/>
        </w:rPr>
        <w:t>” (Sic).</w:t>
      </w:r>
    </w:p>
    <w:p w14:paraId="04290790" w14:textId="77777777" w:rsidR="002823B4" w:rsidRPr="00D200C8" w:rsidRDefault="002823B4">
      <w:pPr>
        <w:spacing w:line="360" w:lineRule="auto"/>
        <w:jc w:val="both"/>
        <w:rPr>
          <w:rFonts w:ascii="Palatino Linotype" w:eastAsia="Palatino Linotype" w:hAnsi="Palatino Linotype" w:cs="Palatino Linotype"/>
          <w:b/>
          <w:sz w:val="14"/>
          <w:szCs w:val="14"/>
        </w:rPr>
      </w:pPr>
    </w:p>
    <w:p w14:paraId="3513D8DC" w14:textId="77777777" w:rsidR="002823B4" w:rsidRPr="00D200C8" w:rsidRDefault="00080C8D">
      <w:pPr>
        <w:widowControl w:val="0"/>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b/>
          <w:sz w:val="26"/>
          <w:szCs w:val="26"/>
        </w:rPr>
        <w:t>MODALIDAD DE ENTREGA</w:t>
      </w:r>
      <w:r w:rsidRPr="00D200C8">
        <w:rPr>
          <w:rFonts w:ascii="Palatino Linotype" w:eastAsia="Palatino Linotype" w:hAnsi="Palatino Linotype" w:cs="Palatino Linotype"/>
          <w:b/>
        </w:rPr>
        <w:t>:</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SAIMEX</w:t>
      </w:r>
      <w:r w:rsidRPr="00D200C8">
        <w:rPr>
          <w:rFonts w:ascii="Palatino Linotype" w:eastAsia="Palatino Linotype" w:hAnsi="Palatino Linotype" w:cs="Palatino Linotype"/>
        </w:rPr>
        <w:t>.</w:t>
      </w:r>
    </w:p>
    <w:p w14:paraId="55733694" w14:textId="77777777" w:rsidR="002823B4" w:rsidRPr="00D200C8" w:rsidRDefault="00080C8D">
      <w:pPr>
        <w:spacing w:line="360" w:lineRule="auto"/>
        <w:jc w:val="both"/>
        <w:rPr>
          <w:rFonts w:ascii="Palatino Linotype" w:eastAsia="Palatino Linotype" w:hAnsi="Palatino Linotype" w:cs="Palatino Linotype"/>
          <w:b/>
          <w:sz w:val="28"/>
          <w:szCs w:val="28"/>
        </w:rPr>
      </w:pPr>
      <w:r w:rsidRPr="00D200C8">
        <w:rPr>
          <w:rFonts w:ascii="Palatino Linotype" w:eastAsia="Palatino Linotype" w:hAnsi="Palatino Linotype" w:cs="Palatino Linotype"/>
          <w:b/>
          <w:sz w:val="28"/>
          <w:szCs w:val="28"/>
        </w:rPr>
        <w:lastRenderedPageBreak/>
        <w:t>II. Turno de requerimiento del Sujeto Obligado.</w:t>
      </w:r>
    </w:p>
    <w:p w14:paraId="4001B09F" w14:textId="77777777" w:rsidR="002823B4" w:rsidRPr="00D200C8" w:rsidRDefault="00080C8D">
      <w:pPr>
        <w:widowControl w:val="0"/>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El </w:t>
      </w:r>
      <w:r w:rsidRPr="00D200C8">
        <w:rPr>
          <w:rFonts w:ascii="Palatino Linotype" w:eastAsia="Palatino Linotype" w:hAnsi="Palatino Linotype" w:cs="Palatino Linotype"/>
          <w:b/>
        </w:rPr>
        <w:t>once de septiembre de dos mil veintitrés</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EL SUJETO OBLIGADO</w:t>
      </w:r>
      <w:r w:rsidRPr="00D200C8">
        <w:rPr>
          <w:rFonts w:ascii="Palatino Linotype" w:eastAsia="Palatino Linotype" w:hAnsi="Palatino Linotype" w:cs="Palatino Linotype"/>
        </w:rPr>
        <w:t xml:space="preserve"> turnó mediante requerimiento al servidor público habilitado que estimó competente para dar contestación a la solicitud de acceso a la información de mérito, acto que consta en los siguientes términos:</w:t>
      </w:r>
    </w:p>
    <w:p w14:paraId="1FD2C628" w14:textId="77777777" w:rsidR="008665CA" w:rsidRDefault="00080C8D" w:rsidP="008665CA">
      <w:pPr>
        <w:widowControl w:val="0"/>
        <w:spacing w:line="360" w:lineRule="auto"/>
        <w:ind w:left="-284"/>
        <w:jc w:val="both"/>
        <w:rPr>
          <w:rFonts w:ascii="Palatino Linotype" w:eastAsia="Palatino Linotype" w:hAnsi="Palatino Linotype" w:cs="Palatino Linotype"/>
        </w:rPr>
      </w:pPr>
      <w:r w:rsidRPr="00D200C8">
        <w:rPr>
          <w:noProof/>
        </w:rPr>
        <w:drawing>
          <wp:inline distT="0" distB="0" distL="0" distR="0" wp14:anchorId="20FA392F" wp14:editId="3A707E31">
            <wp:extent cx="5791835" cy="535305"/>
            <wp:effectExtent l="0" t="0" r="0" b="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791835" cy="535305"/>
                    </a:xfrm>
                    <a:prstGeom prst="rect">
                      <a:avLst/>
                    </a:prstGeom>
                    <a:ln/>
                  </pic:spPr>
                </pic:pic>
              </a:graphicData>
            </a:graphic>
          </wp:inline>
        </w:drawing>
      </w:r>
    </w:p>
    <w:p w14:paraId="6CE3F52C" w14:textId="77777777" w:rsidR="008665CA" w:rsidRDefault="00080C8D" w:rsidP="008665CA">
      <w:pPr>
        <w:widowControl w:val="0"/>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b/>
          <w:sz w:val="28"/>
          <w:szCs w:val="28"/>
        </w:rPr>
        <w:t>III. Respuesta del Sujeto Obligado.</w:t>
      </w:r>
    </w:p>
    <w:p w14:paraId="07299D70" w14:textId="004185A2" w:rsidR="002823B4" w:rsidRPr="00D200C8" w:rsidRDefault="00080C8D" w:rsidP="008665CA">
      <w:pPr>
        <w:widowControl w:val="0"/>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De las constancias que obran en el </w:t>
      </w:r>
      <w:r w:rsidRPr="00D200C8">
        <w:rPr>
          <w:rFonts w:ascii="Palatino Linotype" w:eastAsia="Palatino Linotype" w:hAnsi="Palatino Linotype" w:cs="Palatino Linotype"/>
          <w:b/>
        </w:rPr>
        <w:t>SAIMEX,</w:t>
      </w:r>
      <w:r w:rsidRPr="00D200C8">
        <w:rPr>
          <w:rFonts w:ascii="Palatino Linotype" w:eastAsia="Palatino Linotype" w:hAnsi="Palatino Linotype" w:cs="Palatino Linotype"/>
        </w:rPr>
        <w:t xml:space="preserve"> se advierte que el </w:t>
      </w:r>
      <w:r w:rsidRPr="00D200C8">
        <w:rPr>
          <w:rFonts w:ascii="Palatino Linotype" w:eastAsia="Palatino Linotype" w:hAnsi="Palatino Linotype" w:cs="Palatino Linotype"/>
          <w:b/>
        </w:rPr>
        <w:t>catorce de septiembre de dos mil veintitrés</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EL SUJETO OBLIGADO</w:t>
      </w:r>
      <w:r w:rsidRPr="00D200C8">
        <w:rPr>
          <w:rFonts w:ascii="Palatino Linotype" w:eastAsia="Palatino Linotype" w:hAnsi="Palatino Linotype" w:cs="Palatino Linotype"/>
        </w:rPr>
        <w:t xml:space="preserve"> entregó la respuesta a la solicitud de Información Pública del particular en los siguientes términos:</w:t>
      </w:r>
    </w:p>
    <w:p w14:paraId="62898A7B" w14:textId="77777777" w:rsidR="002823B4" w:rsidRPr="00D200C8" w:rsidRDefault="002823B4" w:rsidP="008665CA">
      <w:pPr>
        <w:spacing w:line="360" w:lineRule="auto"/>
        <w:jc w:val="both"/>
        <w:rPr>
          <w:rFonts w:ascii="Palatino Linotype" w:eastAsia="Palatino Linotype" w:hAnsi="Palatino Linotype" w:cs="Palatino Linotype"/>
          <w:sz w:val="10"/>
          <w:szCs w:val="10"/>
        </w:rPr>
      </w:pPr>
    </w:p>
    <w:p w14:paraId="519284BF" w14:textId="77777777" w:rsidR="002823B4" w:rsidRPr="00D200C8" w:rsidRDefault="00080C8D">
      <w:pPr>
        <w:spacing w:line="276" w:lineRule="auto"/>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w:t>
      </w:r>
    </w:p>
    <w:p w14:paraId="7CFB7B16" w14:textId="77777777" w:rsidR="002823B4" w:rsidRPr="00D200C8" w:rsidRDefault="00080C8D">
      <w:pPr>
        <w:spacing w:line="276" w:lineRule="auto"/>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Folio de la solicitud: 00799/ISEM/IP/2023</w:t>
      </w:r>
    </w:p>
    <w:p w14:paraId="56ADE3D1" w14:textId="77777777" w:rsidR="002823B4" w:rsidRPr="00D200C8" w:rsidRDefault="00080C8D">
      <w:pPr>
        <w:spacing w:line="276" w:lineRule="auto"/>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09A742" w14:textId="77777777" w:rsidR="002823B4" w:rsidRPr="00D200C8" w:rsidRDefault="00080C8D">
      <w:pPr>
        <w:spacing w:line="276" w:lineRule="auto"/>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Se da atención a su solicitud.</w:t>
      </w:r>
    </w:p>
    <w:p w14:paraId="5562831D" w14:textId="77777777" w:rsidR="002823B4" w:rsidRPr="00D200C8" w:rsidRDefault="00080C8D">
      <w:pPr>
        <w:spacing w:line="276" w:lineRule="auto"/>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ATENTAMENTE</w:t>
      </w:r>
    </w:p>
    <w:p w14:paraId="3F4CDE34" w14:textId="77777777" w:rsidR="002823B4" w:rsidRPr="00D200C8" w:rsidRDefault="00080C8D">
      <w:pPr>
        <w:spacing w:line="276" w:lineRule="auto"/>
        <w:ind w:left="851" w:right="899"/>
        <w:jc w:val="both"/>
        <w:rPr>
          <w:rFonts w:ascii="Palatino Linotype" w:eastAsia="Palatino Linotype" w:hAnsi="Palatino Linotype" w:cs="Palatino Linotype"/>
          <w:sz w:val="22"/>
          <w:szCs w:val="22"/>
        </w:rPr>
      </w:pPr>
      <w:r w:rsidRPr="00D200C8">
        <w:rPr>
          <w:rFonts w:ascii="Palatino Linotype" w:eastAsia="Palatino Linotype" w:hAnsi="Palatino Linotype" w:cs="Palatino Linotype"/>
          <w:i/>
          <w:sz w:val="22"/>
          <w:szCs w:val="22"/>
        </w:rPr>
        <w:t xml:space="preserve">LIC. ELOINA SILVETTE DÍAZ GUTIÉRREZ” </w:t>
      </w:r>
      <w:r w:rsidRPr="00D200C8">
        <w:rPr>
          <w:rFonts w:ascii="Palatino Linotype" w:eastAsia="Palatino Linotype" w:hAnsi="Palatino Linotype" w:cs="Palatino Linotype"/>
          <w:sz w:val="22"/>
          <w:szCs w:val="22"/>
        </w:rPr>
        <w:t>(Sic).</w:t>
      </w:r>
    </w:p>
    <w:p w14:paraId="18E186DB" w14:textId="77777777" w:rsidR="002823B4" w:rsidRPr="00D200C8" w:rsidRDefault="00080C8D" w:rsidP="008665CA">
      <w:pPr>
        <w:spacing w:line="360" w:lineRule="auto"/>
        <w:ind w:right="49"/>
        <w:jc w:val="both"/>
        <w:rPr>
          <w:rFonts w:ascii="Palatino Linotype" w:eastAsia="Palatino Linotype" w:hAnsi="Palatino Linotype" w:cs="Palatino Linotype"/>
        </w:rPr>
      </w:pPr>
      <w:r w:rsidRPr="00D200C8">
        <w:rPr>
          <w:rFonts w:ascii="Palatino Linotype" w:eastAsia="Palatino Linotype" w:hAnsi="Palatino Linotype" w:cs="Palatino Linotype"/>
        </w:rPr>
        <w:t>De igual forma, fueron anexados los siguientes archivos electrónicos:</w:t>
      </w:r>
    </w:p>
    <w:p w14:paraId="1EFF42D9" w14:textId="77777777" w:rsidR="002823B4" w:rsidRPr="00D200C8" w:rsidRDefault="002823B4">
      <w:pPr>
        <w:spacing w:line="360" w:lineRule="auto"/>
        <w:ind w:right="899"/>
        <w:jc w:val="both"/>
        <w:rPr>
          <w:rFonts w:ascii="Palatino Linotype" w:eastAsia="Palatino Linotype" w:hAnsi="Palatino Linotype" w:cs="Palatino Linotype"/>
          <w:sz w:val="12"/>
          <w:szCs w:val="12"/>
        </w:rPr>
      </w:pPr>
    </w:p>
    <w:p w14:paraId="41B44DA8" w14:textId="77777777" w:rsidR="002823B4" w:rsidRPr="00D200C8" w:rsidRDefault="00080C8D">
      <w:pPr>
        <w:numPr>
          <w:ilvl w:val="0"/>
          <w:numId w:val="3"/>
        </w:numPr>
        <w:pBdr>
          <w:top w:val="nil"/>
          <w:left w:val="nil"/>
          <w:bottom w:val="nil"/>
          <w:right w:val="nil"/>
          <w:between w:val="nil"/>
        </w:pBdr>
        <w:ind w:right="902"/>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b/>
          <w:i/>
          <w:color w:val="000000"/>
        </w:rPr>
        <w:t>“00799-ISEM-IP-2023.pdf”</w:t>
      </w:r>
      <w:r w:rsidRPr="00D200C8">
        <w:rPr>
          <w:rFonts w:ascii="Palatino Linotype" w:eastAsia="Palatino Linotype" w:hAnsi="Palatino Linotype" w:cs="Palatino Linotype"/>
          <w:color w:val="000000"/>
        </w:rPr>
        <w:t xml:space="preserve">: Del que se desprende una Nota Informativa con número de oficio: 208C01011112200T-1005/2023, firmada por la Jefa de Recursos Humanos y la Directora del </w:t>
      </w:r>
      <w:r w:rsidRPr="00D200C8">
        <w:rPr>
          <w:rFonts w:ascii="Palatino Linotype" w:eastAsia="Palatino Linotype" w:hAnsi="Palatino Linotype" w:cs="Palatino Linotype"/>
          <w:b/>
          <w:color w:val="000000"/>
        </w:rPr>
        <w:t xml:space="preserve">SUJETO OBLIGADO, </w:t>
      </w:r>
      <w:r w:rsidRPr="00D200C8">
        <w:rPr>
          <w:rFonts w:ascii="Palatino Linotype" w:eastAsia="Palatino Linotype" w:hAnsi="Palatino Linotype" w:cs="Palatino Linotype"/>
          <w:color w:val="000000"/>
        </w:rPr>
        <w:t xml:space="preserve">por medio del cual hicieron del conocimiento que los sueldos y las diferentes remuneraciones a las cuales son acreedores los trabajadores de ese Instituto de Salud, son las establecidas en el </w:t>
      </w:r>
      <w:r w:rsidRPr="00D200C8">
        <w:rPr>
          <w:rFonts w:ascii="Palatino Linotype" w:eastAsia="Palatino Linotype" w:hAnsi="Palatino Linotype" w:cs="Palatino Linotype"/>
          <w:color w:val="000000"/>
        </w:rPr>
        <w:lastRenderedPageBreak/>
        <w:t xml:space="preserve">Tabulador de Sueldos y Salarios, de la Secretaría de Salud, por lo que en ese sentido, remitieron en formato PDF, el Tabulador de Sueldos y Salarios de la Secretaria de Salud, correspondiente al ejercicio fiscal 2013, de igual forma en ese sentido, refirió diversas legislaciones así como ligas electrónicas y señalando que ahí se encontraban las legislaciones citadas. </w:t>
      </w:r>
    </w:p>
    <w:p w14:paraId="3D14032B" w14:textId="77777777" w:rsidR="002823B4" w:rsidRPr="00D200C8" w:rsidRDefault="002823B4">
      <w:pPr>
        <w:pBdr>
          <w:top w:val="nil"/>
          <w:left w:val="nil"/>
          <w:bottom w:val="nil"/>
          <w:right w:val="nil"/>
          <w:between w:val="nil"/>
        </w:pBdr>
        <w:spacing w:line="360" w:lineRule="auto"/>
        <w:ind w:left="780" w:right="899"/>
        <w:jc w:val="center"/>
        <w:rPr>
          <w:rFonts w:ascii="Palatino Linotype" w:eastAsia="Palatino Linotype" w:hAnsi="Palatino Linotype" w:cs="Palatino Linotype"/>
          <w:color w:val="000000"/>
        </w:rPr>
      </w:pPr>
    </w:p>
    <w:p w14:paraId="43CA59FE" w14:textId="77777777" w:rsidR="002823B4" w:rsidRPr="00D200C8" w:rsidRDefault="00080C8D">
      <w:pPr>
        <w:numPr>
          <w:ilvl w:val="0"/>
          <w:numId w:val="3"/>
        </w:numPr>
        <w:pBdr>
          <w:top w:val="nil"/>
          <w:left w:val="nil"/>
          <w:bottom w:val="nil"/>
          <w:right w:val="nil"/>
          <w:between w:val="nil"/>
        </w:pBdr>
        <w:ind w:right="902"/>
        <w:jc w:val="both"/>
        <w:rPr>
          <w:rFonts w:ascii="Palatino Linotype" w:eastAsia="Palatino Linotype" w:hAnsi="Palatino Linotype" w:cs="Palatino Linotype"/>
          <w:b/>
          <w:i/>
          <w:color w:val="000000"/>
        </w:rPr>
      </w:pPr>
      <w:r w:rsidRPr="00D200C8">
        <w:rPr>
          <w:rFonts w:ascii="Palatino Linotype" w:eastAsia="Palatino Linotype" w:hAnsi="Palatino Linotype" w:cs="Palatino Linotype"/>
          <w:b/>
          <w:i/>
          <w:color w:val="000000"/>
        </w:rPr>
        <w:t>“00799-00801-ISEM-IP-2023 TABULADOR.pdf”</w:t>
      </w:r>
      <w:r w:rsidRPr="00D200C8">
        <w:rPr>
          <w:rFonts w:ascii="Palatino Linotype" w:eastAsia="Palatino Linotype" w:hAnsi="Palatino Linotype" w:cs="Palatino Linotype"/>
          <w:color w:val="000000"/>
        </w:rPr>
        <w:t xml:space="preserve">: Archivo electrónico que contiene diversas documentales, en la primer página, un oficio sin número, firmado por el Director General de </w:t>
      </w:r>
      <w:r w:rsidRPr="00D200C8">
        <w:rPr>
          <w:rFonts w:ascii="Palatino Linotype" w:eastAsia="Palatino Linotype" w:hAnsi="Palatino Linotype" w:cs="Palatino Linotype"/>
          <w:b/>
          <w:color w:val="000000"/>
        </w:rPr>
        <w:t xml:space="preserve">SUJETO OBLIGADO, </w:t>
      </w:r>
      <w:r w:rsidRPr="00D200C8">
        <w:rPr>
          <w:rFonts w:ascii="Palatino Linotype" w:eastAsia="Palatino Linotype" w:hAnsi="Palatino Linotype" w:cs="Palatino Linotype"/>
          <w:color w:val="000000"/>
        </w:rPr>
        <w:t xml:space="preserve">por medio del cual refirió anexar el oficio 307-A-1667, por medio del cual la UPCP, emitió el dictamen correspondiente, a fin de dar respuesta a la solicitud de mérito; por lo que en la página dos y tres, se advierte el oficio con número 307-A-1667, firmado por la Titular de la Unidad de Transparencia, por medio del cual, entre otras cosas, le comunicó al Director General de Programación y Presupuesto “A” diversos puntos a llevar a cabo para el pago de monto mensual de las prestaciones denominadas “Ayuda por Servicios”, “Despensa” y “Previsión Social Múltiple”. </w:t>
      </w:r>
    </w:p>
    <w:p w14:paraId="44EB4927" w14:textId="77777777" w:rsidR="002823B4" w:rsidRPr="00D200C8" w:rsidRDefault="002823B4">
      <w:pPr>
        <w:spacing w:line="360" w:lineRule="auto"/>
        <w:ind w:right="49"/>
        <w:jc w:val="both"/>
        <w:rPr>
          <w:rFonts w:ascii="Palatino Linotype" w:eastAsia="Palatino Linotype" w:hAnsi="Palatino Linotype" w:cs="Palatino Linotype"/>
          <w:b/>
          <w:i/>
        </w:rPr>
      </w:pPr>
    </w:p>
    <w:p w14:paraId="11623BE1" w14:textId="77777777" w:rsidR="002823B4" w:rsidRPr="00D200C8" w:rsidRDefault="00080C8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sz w:val="26"/>
          <w:szCs w:val="26"/>
        </w:rPr>
      </w:pPr>
      <w:r w:rsidRPr="00D200C8">
        <w:rPr>
          <w:rFonts w:ascii="Palatino Linotype" w:eastAsia="Palatino Linotype" w:hAnsi="Palatino Linotype" w:cs="Palatino Linotype"/>
          <w:b/>
          <w:color w:val="000000"/>
          <w:sz w:val="28"/>
          <w:szCs w:val="28"/>
        </w:rPr>
        <w:t>IV. Del Recurso Revisión</w:t>
      </w:r>
      <w:r w:rsidRPr="00D200C8">
        <w:rPr>
          <w:rFonts w:ascii="Palatino Linotype" w:eastAsia="Palatino Linotype" w:hAnsi="Palatino Linotype" w:cs="Palatino Linotype"/>
          <w:b/>
          <w:color w:val="000000"/>
          <w:sz w:val="26"/>
          <w:szCs w:val="26"/>
        </w:rPr>
        <w:t>.</w:t>
      </w:r>
    </w:p>
    <w:p w14:paraId="009FF0FF"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Inconforme con la respuesta, el </w:t>
      </w:r>
      <w:r w:rsidRPr="00D200C8">
        <w:rPr>
          <w:rFonts w:ascii="Palatino Linotype" w:eastAsia="Palatino Linotype" w:hAnsi="Palatino Linotype" w:cs="Palatino Linotype"/>
          <w:b/>
        </w:rPr>
        <w:t>diecinueve de septiembre de dos mil veintitrés</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xml:space="preserve"> interpuso el Recurso Revisión sujeto del presente estudio, el cual fue registrado en </w:t>
      </w:r>
      <w:r w:rsidRPr="00D200C8">
        <w:rPr>
          <w:rFonts w:ascii="Palatino Linotype" w:eastAsia="Palatino Linotype" w:hAnsi="Palatino Linotype" w:cs="Palatino Linotype"/>
          <w:b/>
        </w:rPr>
        <w:t xml:space="preserve">EL SAIMEX, </w:t>
      </w:r>
      <w:r w:rsidRPr="00D200C8">
        <w:rPr>
          <w:rFonts w:ascii="Palatino Linotype" w:eastAsia="Palatino Linotype" w:hAnsi="Palatino Linotype" w:cs="Palatino Linotype"/>
        </w:rPr>
        <w:t xml:space="preserve">y se le asignó el número de expediente </w:t>
      </w:r>
      <w:r w:rsidRPr="00D200C8">
        <w:rPr>
          <w:rFonts w:ascii="Palatino Linotype" w:eastAsia="Palatino Linotype" w:hAnsi="Palatino Linotype" w:cs="Palatino Linotype"/>
          <w:b/>
        </w:rPr>
        <w:t>06257/INFOEM/IP/RR/2023,</w:t>
      </w:r>
      <w:r w:rsidRPr="00D200C8">
        <w:rPr>
          <w:rFonts w:ascii="Palatino Linotype" w:eastAsia="Palatino Linotype" w:hAnsi="Palatino Linotype" w:cs="Palatino Linotype"/>
        </w:rPr>
        <w:t xml:space="preserve"> en el que señaló como:</w:t>
      </w:r>
    </w:p>
    <w:p w14:paraId="12ED1A57" w14:textId="77777777" w:rsidR="002823B4" w:rsidRPr="00D200C8" w:rsidRDefault="002823B4">
      <w:pPr>
        <w:spacing w:line="360" w:lineRule="auto"/>
        <w:jc w:val="both"/>
        <w:rPr>
          <w:rFonts w:ascii="Palatino Linotype" w:eastAsia="Palatino Linotype" w:hAnsi="Palatino Linotype" w:cs="Palatino Linotype"/>
          <w:sz w:val="14"/>
          <w:szCs w:val="14"/>
        </w:rPr>
      </w:pPr>
    </w:p>
    <w:p w14:paraId="2D183BD2" w14:textId="77777777" w:rsidR="002823B4" w:rsidRPr="00D200C8" w:rsidRDefault="00080C8D">
      <w:pPr>
        <w:spacing w:line="360" w:lineRule="auto"/>
        <w:jc w:val="both"/>
        <w:rPr>
          <w:rFonts w:ascii="Palatino Linotype" w:eastAsia="Palatino Linotype" w:hAnsi="Palatino Linotype" w:cs="Palatino Linotype"/>
          <w:b/>
        </w:rPr>
      </w:pPr>
      <w:r w:rsidRPr="00D200C8">
        <w:rPr>
          <w:rFonts w:ascii="Palatino Linotype" w:eastAsia="Palatino Linotype" w:hAnsi="Palatino Linotype" w:cs="Palatino Linotype"/>
          <w:b/>
        </w:rPr>
        <w:t>Acto impugnado:</w:t>
      </w:r>
    </w:p>
    <w:p w14:paraId="15BBBFD2" w14:textId="77777777" w:rsidR="002823B4" w:rsidRPr="00D200C8" w:rsidRDefault="00080C8D">
      <w:pPr>
        <w:tabs>
          <w:tab w:val="left" w:pos="851"/>
        </w:tabs>
        <w:ind w:left="851" w:right="901"/>
        <w:jc w:val="both"/>
        <w:rPr>
          <w:rFonts w:ascii="Palatino Linotype" w:eastAsia="Palatino Linotype" w:hAnsi="Palatino Linotype" w:cs="Palatino Linotype"/>
          <w:sz w:val="22"/>
          <w:szCs w:val="22"/>
        </w:rPr>
      </w:pPr>
      <w:r w:rsidRPr="00D200C8">
        <w:rPr>
          <w:rFonts w:ascii="Palatino Linotype" w:eastAsia="Palatino Linotype" w:hAnsi="Palatino Linotype" w:cs="Palatino Linotype"/>
          <w:i/>
          <w:sz w:val="22"/>
          <w:szCs w:val="22"/>
        </w:rPr>
        <w:t xml:space="preserve">“Solicito </w:t>
      </w:r>
      <w:proofErr w:type="spellStart"/>
      <w:r w:rsidRPr="00D200C8">
        <w:rPr>
          <w:rFonts w:ascii="Palatino Linotype" w:eastAsia="Palatino Linotype" w:hAnsi="Palatino Linotype" w:cs="Palatino Linotype"/>
          <w:i/>
          <w:sz w:val="22"/>
          <w:szCs w:val="22"/>
        </w:rPr>
        <w:t>relacion</w:t>
      </w:r>
      <w:proofErr w:type="spellEnd"/>
      <w:r w:rsidRPr="00D200C8">
        <w:rPr>
          <w:rFonts w:ascii="Palatino Linotype" w:eastAsia="Palatino Linotype" w:hAnsi="Palatino Linotype" w:cs="Palatino Linotype"/>
          <w:i/>
          <w:sz w:val="22"/>
          <w:szCs w:val="22"/>
        </w:rPr>
        <w:t xml:space="preserve"> de sueldos, salarios, gratificaciones (nomina) vigente de todo el personal de las diferentes </w:t>
      </w:r>
      <w:proofErr w:type="spellStart"/>
      <w:r w:rsidRPr="00D200C8">
        <w:rPr>
          <w:rFonts w:ascii="Palatino Linotype" w:eastAsia="Palatino Linotype" w:hAnsi="Palatino Linotype" w:cs="Palatino Linotype"/>
          <w:i/>
          <w:sz w:val="22"/>
          <w:szCs w:val="22"/>
        </w:rPr>
        <w:t>categorias</w:t>
      </w:r>
      <w:proofErr w:type="spellEnd"/>
      <w:r w:rsidRPr="00D200C8">
        <w:rPr>
          <w:rFonts w:ascii="Palatino Linotype" w:eastAsia="Palatino Linotype" w:hAnsi="Palatino Linotype" w:cs="Palatino Linotype"/>
          <w:i/>
          <w:sz w:val="22"/>
          <w:szCs w:val="22"/>
        </w:rPr>
        <w:t xml:space="preserve"> que labora en el Hospital General </w:t>
      </w:r>
      <w:proofErr w:type="spellStart"/>
      <w:r w:rsidRPr="00D200C8">
        <w:rPr>
          <w:rFonts w:ascii="Palatino Linotype" w:eastAsia="Palatino Linotype" w:hAnsi="Palatino Linotype" w:cs="Palatino Linotype"/>
          <w:i/>
          <w:sz w:val="22"/>
          <w:szCs w:val="22"/>
        </w:rPr>
        <w:t>Hueypoxtla</w:t>
      </w:r>
      <w:proofErr w:type="spellEnd"/>
      <w:r w:rsidRPr="00D200C8">
        <w:rPr>
          <w:rFonts w:ascii="Palatino Linotype" w:eastAsia="Palatino Linotype" w:hAnsi="Palatino Linotype" w:cs="Palatino Linotype"/>
          <w:i/>
          <w:sz w:val="22"/>
          <w:szCs w:val="22"/>
        </w:rPr>
        <w:t xml:space="preserve"> debidamente validada, </w:t>
      </w:r>
      <w:proofErr w:type="spellStart"/>
      <w:r w:rsidRPr="00D200C8">
        <w:rPr>
          <w:rFonts w:ascii="Palatino Linotype" w:eastAsia="Palatino Linotype" w:hAnsi="Palatino Linotype" w:cs="Palatino Linotype"/>
          <w:i/>
          <w:sz w:val="22"/>
          <w:szCs w:val="22"/>
        </w:rPr>
        <w:t>asi</w:t>
      </w:r>
      <w:proofErr w:type="spellEnd"/>
      <w:r w:rsidRPr="00D200C8">
        <w:rPr>
          <w:rFonts w:ascii="Palatino Linotype" w:eastAsia="Palatino Linotype" w:hAnsi="Palatino Linotype" w:cs="Palatino Linotype"/>
          <w:i/>
          <w:sz w:val="22"/>
          <w:szCs w:val="22"/>
        </w:rPr>
        <w:t xml:space="preserve"> como solicito las </w:t>
      </w:r>
      <w:proofErr w:type="spellStart"/>
      <w:r w:rsidRPr="00D200C8">
        <w:rPr>
          <w:rFonts w:ascii="Palatino Linotype" w:eastAsia="Palatino Linotype" w:hAnsi="Palatino Linotype" w:cs="Palatino Linotype"/>
          <w:i/>
          <w:sz w:val="22"/>
          <w:szCs w:val="22"/>
        </w:rPr>
        <w:t>nominas</w:t>
      </w:r>
      <w:proofErr w:type="spellEnd"/>
      <w:r w:rsidRPr="00D200C8">
        <w:rPr>
          <w:rFonts w:ascii="Palatino Linotype" w:eastAsia="Palatino Linotype" w:hAnsi="Palatino Linotype" w:cs="Palatino Linotype"/>
          <w:i/>
          <w:sz w:val="22"/>
          <w:szCs w:val="22"/>
        </w:rPr>
        <w:t xml:space="preserve"> extraordinarias (</w:t>
      </w:r>
      <w:proofErr w:type="spellStart"/>
      <w:r w:rsidRPr="00D200C8">
        <w:rPr>
          <w:rFonts w:ascii="Palatino Linotype" w:eastAsia="Palatino Linotype" w:hAnsi="Palatino Linotype" w:cs="Palatino Linotype"/>
          <w:i/>
          <w:sz w:val="22"/>
          <w:szCs w:val="22"/>
        </w:rPr>
        <w:t>llamese</w:t>
      </w:r>
      <w:proofErr w:type="spellEnd"/>
      <w:r w:rsidRPr="00D200C8">
        <w:rPr>
          <w:rFonts w:ascii="Palatino Linotype" w:eastAsia="Palatino Linotype" w:hAnsi="Palatino Linotype" w:cs="Palatino Linotype"/>
          <w:i/>
          <w:sz w:val="22"/>
          <w:szCs w:val="22"/>
        </w:rPr>
        <w:t xml:space="preserve"> bonos, gratificaciones, </w:t>
      </w:r>
      <w:proofErr w:type="spellStart"/>
      <w:r w:rsidRPr="00D200C8">
        <w:rPr>
          <w:rFonts w:ascii="Palatino Linotype" w:eastAsia="Palatino Linotype" w:hAnsi="Palatino Linotype" w:cs="Palatino Linotype"/>
          <w:i/>
          <w:sz w:val="22"/>
          <w:szCs w:val="22"/>
        </w:rPr>
        <w:t>estimulos</w:t>
      </w:r>
      <w:proofErr w:type="spellEnd"/>
      <w:r w:rsidRPr="00D200C8">
        <w:rPr>
          <w:rFonts w:ascii="Palatino Linotype" w:eastAsia="Palatino Linotype" w:hAnsi="Palatino Linotype" w:cs="Palatino Linotype"/>
          <w:i/>
          <w:sz w:val="22"/>
          <w:szCs w:val="22"/>
        </w:rPr>
        <w:t xml:space="preserve">, medidas de fin de año, </w:t>
      </w:r>
      <w:proofErr w:type="spellStart"/>
      <w:r w:rsidRPr="00D200C8">
        <w:rPr>
          <w:rFonts w:ascii="Palatino Linotype" w:eastAsia="Palatino Linotype" w:hAnsi="Palatino Linotype" w:cs="Palatino Linotype"/>
          <w:i/>
          <w:sz w:val="22"/>
          <w:szCs w:val="22"/>
        </w:rPr>
        <w:t>estimulos</w:t>
      </w:r>
      <w:proofErr w:type="spellEnd"/>
      <w:r w:rsidRPr="00D200C8">
        <w:rPr>
          <w:rFonts w:ascii="Palatino Linotype" w:eastAsia="Palatino Linotype" w:hAnsi="Palatino Linotype" w:cs="Palatino Linotype"/>
          <w:i/>
          <w:sz w:val="22"/>
          <w:szCs w:val="22"/>
        </w:rPr>
        <w:t xml:space="preserve"> </w:t>
      </w:r>
      <w:proofErr w:type="spellStart"/>
      <w:r w:rsidRPr="00D200C8">
        <w:rPr>
          <w:rFonts w:ascii="Palatino Linotype" w:eastAsia="Palatino Linotype" w:hAnsi="Palatino Linotype" w:cs="Palatino Linotype"/>
          <w:i/>
          <w:sz w:val="22"/>
          <w:szCs w:val="22"/>
        </w:rPr>
        <w:t>economico</w:t>
      </w:r>
      <w:proofErr w:type="spellEnd"/>
      <w:r w:rsidRPr="00D200C8">
        <w:rPr>
          <w:rFonts w:ascii="Palatino Linotype" w:eastAsia="Palatino Linotype" w:hAnsi="Palatino Linotype" w:cs="Palatino Linotype"/>
          <w:i/>
          <w:sz w:val="22"/>
          <w:szCs w:val="22"/>
        </w:rPr>
        <w:t xml:space="preserve"> de asistencia </w:t>
      </w:r>
      <w:r w:rsidRPr="00D200C8">
        <w:rPr>
          <w:rFonts w:ascii="Palatino Linotype" w:eastAsia="Palatino Linotype" w:hAnsi="Palatino Linotype" w:cs="Palatino Linotype"/>
          <w:i/>
          <w:sz w:val="22"/>
          <w:szCs w:val="22"/>
        </w:rPr>
        <w:lastRenderedPageBreak/>
        <w:t xml:space="preserve">y permanencia, estimulo </w:t>
      </w:r>
      <w:proofErr w:type="spellStart"/>
      <w:r w:rsidRPr="00D200C8">
        <w:rPr>
          <w:rFonts w:ascii="Palatino Linotype" w:eastAsia="Palatino Linotype" w:hAnsi="Palatino Linotype" w:cs="Palatino Linotype"/>
          <w:i/>
          <w:sz w:val="22"/>
          <w:szCs w:val="22"/>
        </w:rPr>
        <w:t>economico</w:t>
      </w:r>
      <w:proofErr w:type="spellEnd"/>
      <w:r w:rsidRPr="00D200C8">
        <w:rPr>
          <w:rFonts w:ascii="Palatino Linotype" w:eastAsia="Palatino Linotype" w:hAnsi="Palatino Linotype" w:cs="Palatino Linotype"/>
          <w:i/>
          <w:sz w:val="22"/>
          <w:szCs w:val="22"/>
        </w:rPr>
        <w:t xml:space="preserve"> de asistencia perfecta, etc.) expedidas </w:t>
      </w:r>
      <w:proofErr w:type="spellStart"/>
      <w:r w:rsidRPr="00D200C8">
        <w:rPr>
          <w:rFonts w:ascii="Palatino Linotype" w:eastAsia="Palatino Linotype" w:hAnsi="Palatino Linotype" w:cs="Palatino Linotype"/>
          <w:i/>
          <w:sz w:val="22"/>
          <w:szCs w:val="22"/>
        </w:rPr>
        <w:t>apartir</w:t>
      </w:r>
      <w:proofErr w:type="spellEnd"/>
      <w:r w:rsidRPr="00D200C8">
        <w:rPr>
          <w:rFonts w:ascii="Palatino Linotype" w:eastAsia="Palatino Linotype" w:hAnsi="Palatino Linotype" w:cs="Palatino Linotype"/>
          <w:i/>
          <w:sz w:val="22"/>
          <w:szCs w:val="22"/>
        </w:rPr>
        <w:t xml:space="preserve"> del mes de enero 2022 al 01 de febrero del 2023</w:t>
      </w:r>
      <w:r w:rsidRPr="00D200C8">
        <w:rPr>
          <w:rFonts w:ascii="Palatino Linotype" w:eastAsia="Palatino Linotype" w:hAnsi="Palatino Linotype" w:cs="Palatino Linotype"/>
          <w:sz w:val="22"/>
          <w:szCs w:val="22"/>
        </w:rPr>
        <w:t>”</w:t>
      </w:r>
      <w:r w:rsidRPr="00D200C8">
        <w:rPr>
          <w:rFonts w:ascii="Palatino Linotype" w:eastAsia="Palatino Linotype" w:hAnsi="Palatino Linotype" w:cs="Palatino Linotype"/>
          <w:i/>
          <w:sz w:val="22"/>
          <w:szCs w:val="22"/>
        </w:rPr>
        <w:t xml:space="preserve"> (Sic).</w:t>
      </w:r>
    </w:p>
    <w:p w14:paraId="5EBA92EC" w14:textId="77777777" w:rsidR="002823B4" w:rsidRPr="00D200C8" w:rsidRDefault="002823B4">
      <w:pPr>
        <w:tabs>
          <w:tab w:val="left" w:pos="851"/>
        </w:tabs>
        <w:spacing w:after="240"/>
        <w:ind w:right="901"/>
        <w:jc w:val="both"/>
        <w:rPr>
          <w:rFonts w:ascii="Palatino Linotype" w:eastAsia="Palatino Linotype" w:hAnsi="Palatino Linotype" w:cs="Palatino Linotype"/>
          <w:sz w:val="16"/>
          <w:szCs w:val="16"/>
        </w:rPr>
      </w:pPr>
    </w:p>
    <w:p w14:paraId="36A34FB3" w14:textId="77777777" w:rsidR="002823B4" w:rsidRPr="00D200C8" w:rsidRDefault="00080C8D">
      <w:pPr>
        <w:tabs>
          <w:tab w:val="left" w:pos="851"/>
        </w:tabs>
        <w:spacing w:after="240"/>
        <w:ind w:right="901"/>
        <w:jc w:val="both"/>
        <w:rPr>
          <w:rFonts w:ascii="Palatino Linotype" w:eastAsia="Palatino Linotype" w:hAnsi="Palatino Linotype" w:cs="Palatino Linotype"/>
          <w:b/>
        </w:rPr>
      </w:pPr>
      <w:r w:rsidRPr="00D200C8">
        <w:rPr>
          <w:rFonts w:ascii="Palatino Linotype" w:eastAsia="Palatino Linotype" w:hAnsi="Palatino Linotype" w:cs="Palatino Linotype"/>
        </w:rPr>
        <w:t xml:space="preserve">Así como </w:t>
      </w:r>
      <w:r w:rsidRPr="00D200C8">
        <w:rPr>
          <w:rFonts w:ascii="Palatino Linotype" w:eastAsia="Palatino Linotype" w:hAnsi="Palatino Linotype" w:cs="Palatino Linotype"/>
          <w:b/>
        </w:rPr>
        <w:t xml:space="preserve">Razones o motivos de inconformidad </w:t>
      </w:r>
      <w:r w:rsidRPr="00D200C8">
        <w:rPr>
          <w:rFonts w:ascii="Palatino Linotype" w:eastAsia="Palatino Linotype" w:hAnsi="Palatino Linotype" w:cs="Palatino Linotype"/>
        </w:rPr>
        <w:t>lo siguiente</w:t>
      </w:r>
      <w:r w:rsidRPr="00D200C8">
        <w:rPr>
          <w:rFonts w:ascii="Palatino Linotype" w:eastAsia="Palatino Linotype" w:hAnsi="Palatino Linotype" w:cs="Palatino Linotype"/>
          <w:b/>
        </w:rPr>
        <w:t>:</w:t>
      </w:r>
    </w:p>
    <w:p w14:paraId="32354DA9" w14:textId="77777777" w:rsidR="002823B4" w:rsidRPr="00D200C8" w:rsidRDefault="00080C8D">
      <w:pPr>
        <w:tabs>
          <w:tab w:val="left" w:pos="851"/>
        </w:tabs>
        <w:ind w:left="851" w:right="901"/>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 xml:space="preserve">“Solicite la </w:t>
      </w:r>
      <w:proofErr w:type="spellStart"/>
      <w:r w:rsidRPr="00D200C8">
        <w:rPr>
          <w:rFonts w:ascii="Palatino Linotype" w:eastAsia="Palatino Linotype" w:hAnsi="Palatino Linotype" w:cs="Palatino Linotype"/>
          <w:i/>
          <w:sz w:val="22"/>
          <w:szCs w:val="22"/>
        </w:rPr>
        <w:t>Nomina</w:t>
      </w:r>
      <w:proofErr w:type="spellEnd"/>
      <w:r w:rsidRPr="00D200C8">
        <w:rPr>
          <w:rFonts w:ascii="Palatino Linotype" w:eastAsia="Palatino Linotype" w:hAnsi="Palatino Linotype" w:cs="Palatino Linotype"/>
          <w:i/>
          <w:sz w:val="22"/>
          <w:szCs w:val="22"/>
        </w:rPr>
        <w:t xml:space="preserve"> del hospital general </w:t>
      </w:r>
      <w:proofErr w:type="spellStart"/>
      <w:r w:rsidRPr="00D200C8">
        <w:rPr>
          <w:rFonts w:ascii="Palatino Linotype" w:eastAsia="Palatino Linotype" w:hAnsi="Palatino Linotype" w:cs="Palatino Linotype"/>
          <w:i/>
          <w:sz w:val="22"/>
          <w:szCs w:val="22"/>
        </w:rPr>
        <w:t>hueypoxtla</w:t>
      </w:r>
      <w:proofErr w:type="spellEnd"/>
      <w:r w:rsidRPr="00D200C8">
        <w:rPr>
          <w:rFonts w:ascii="Palatino Linotype" w:eastAsia="Palatino Linotype" w:hAnsi="Palatino Linotype" w:cs="Palatino Linotype"/>
          <w:i/>
          <w:sz w:val="22"/>
          <w:szCs w:val="22"/>
        </w:rPr>
        <w:t xml:space="preserve"> debidamente validada mas no el tabulador de sueldos, </w:t>
      </w:r>
      <w:proofErr w:type="spellStart"/>
      <w:r w:rsidRPr="00D200C8">
        <w:rPr>
          <w:rFonts w:ascii="Palatino Linotype" w:eastAsia="Palatino Linotype" w:hAnsi="Palatino Linotype" w:cs="Palatino Linotype"/>
          <w:i/>
          <w:sz w:val="22"/>
          <w:szCs w:val="22"/>
        </w:rPr>
        <w:t>asi</w:t>
      </w:r>
      <w:proofErr w:type="spellEnd"/>
      <w:r w:rsidRPr="00D200C8">
        <w:rPr>
          <w:rFonts w:ascii="Palatino Linotype" w:eastAsia="Palatino Linotype" w:hAnsi="Palatino Linotype" w:cs="Palatino Linotype"/>
          <w:i/>
          <w:sz w:val="22"/>
          <w:szCs w:val="22"/>
        </w:rPr>
        <w:t xml:space="preserve"> como </w:t>
      </w:r>
      <w:proofErr w:type="spellStart"/>
      <w:r w:rsidRPr="00D200C8">
        <w:rPr>
          <w:rFonts w:ascii="Palatino Linotype" w:eastAsia="Palatino Linotype" w:hAnsi="Palatino Linotype" w:cs="Palatino Linotype"/>
          <w:i/>
          <w:sz w:val="22"/>
          <w:szCs w:val="22"/>
        </w:rPr>
        <w:t>tambien</w:t>
      </w:r>
      <w:proofErr w:type="spellEnd"/>
      <w:r w:rsidRPr="00D200C8">
        <w:rPr>
          <w:rFonts w:ascii="Palatino Linotype" w:eastAsia="Palatino Linotype" w:hAnsi="Palatino Linotype" w:cs="Palatino Linotype"/>
          <w:i/>
          <w:sz w:val="22"/>
          <w:szCs w:val="22"/>
        </w:rPr>
        <w:t xml:space="preserve"> solicite las </w:t>
      </w:r>
      <w:proofErr w:type="spellStart"/>
      <w:r w:rsidRPr="00D200C8">
        <w:rPr>
          <w:rFonts w:ascii="Palatino Linotype" w:eastAsia="Palatino Linotype" w:hAnsi="Palatino Linotype" w:cs="Palatino Linotype"/>
          <w:i/>
          <w:sz w:val="22"/>
          <w:szCs w:val="22"/>
        </w:rPr>
        <w:t>nominas</w:t>
      </w:r>
      <w:proofErr w:type="spellEnd"/>
      <w:r w:rsidRPr="00D200C8">
        <w:rPr>
          <w:rFonts w:ascii="Palatino Linotype" w:eastAsia="Palatino Linotype" w:hAnsi="Palatino Linotype" w:cs="Palatino Linotype"/>
          <w:i/>
          <w:sz w:val="22"/>
          <w:szCs w:val="22"/>
        </w:rPr>
        <w:t xml:space="preserve"> extraordinarias (</w:t>
      </w:r>
      <w:proofErr w:type="spellStart"/>
      <w:r w:rsidRPr="00D200C8">
        <w:rPr>
          <w:rFonts w:ascii="Palatino Linotype" w:eastAsia="Palatino Linotype" w:hAnsi="Palatino Linotype" w:cs="Palatino Linotype"/>
          <w:i/>
          <w:sz w:val="22"/>
          <w:szCs w:val="22"/>
        </w:rPr>
        <w:t>llamese</w:t>
      </w:r>
      <w:proofErr w:type="spellEnd"/>
      <w:r w:rsidRPr="00D200C8">
        <w:rPr>
          <w:rFonts w:ascii="Palatino Linotype" w:eastAsia="Palatino Linotype" w:hAnsi="Palatino Linotype" w:cs="Palatino Linotype"/>
          <w:i/>
          <w:sz w:val="22"/>
          <w:szCs w:val="22"/>
        </w:rPr>
        <w:t xml:space="preserve"> bonos, gratificaciones, </w:t>
      </w:r>
      <w:proofErr w:type="spellStart"/>
      <w:r w:rsidRPr="00D200C8">
        <w:rPr>
          <w:rFonts w:ascii="Palatino Linotype" w:eastAsia="Palatino Linotype" w:hAnsi="Palatino Linotype" w:cs="Palatino Linotype"/>
          <w:i/>
          <w:sz w:val="22"/>
          <w:szCs w:val="22"/>
        </w:rPr>
        <w:t>estimulos</w:t>
      </w:r>
      <w:proofErr w:type="spellEnd"/>
      <w:r w:rsidRPr="00D200C8">
        <w:rPr>
          <w:rFonts w:ascii="Palatino Linotype" w:eastAsia="Palatino Linotype" w:hAnsi="Palatino Linotype" w:cs="Palatino Linotype"/>
          <w:i/>
          <w:sz w:val="22"/>
          <w:szCs w:val="22"/>
        </w:rPr>
        <w:t xml:space="preserve">, medidas de fin de año, </w:t>
      </w:r>
      <w:proofErr w:type="spellStart"/>
      <w:r w:rsidRPr="00D200C8">
        <w:rPr>
          <w:rFonts w:ascii="Palatino Linotype" w:eastAsia="Palatino Linotype" w:hAnsi="Palatino Linotype" w:cs="Palatino Linotype"/>
          <w:i/>
          <w:sz w:val="22"/>
          <w:szCs w:val="22"/>
        </w:rPr>
        <w:t>estimulos</w:t>
      </w:r>
      <w:proofErr w:type="spellEnd"/>
      <w:r w:rsidRPr="00D200C8">
        <w:rPr>
          <w:rFonts w:ascii="Palatino Linotype" w:eastAsia="Palatino Linotype" w:hAnsi="Palatino Linotype" w:cs="Palatino Linotype"/>
          <w:i/>
          <w:sz w:val="22"/>
          <w:szCs w:val="22"/>
        </w:rPr>
        <w:t xml:space="preserve"> </w:t>
      </w:r>
      <w:proofErr w:type="spellStart"/>
      <w:r w:rsidRPr="00D200C8">
        <w:rPr>
          <w:rFonts w:ascii="Palatino Linotype" w:eastAsia="Palatino Linotype" w:hAnsi="Palatino Linotype" w:cs="Palatino Linotype"/>
          <w:i/>
          <w:sz w:val="22"/>
          <w:szCs w:val="22"/>
        </w:rPr>
        <w:t>economico</w:t>
      </w:r>
      <w:proofErr w:type="spellEnd"/>
      <w:r w:rsidRPr="00D200C8">
        <w:rPr>
          <w:rFonts w:ascii="Palatino Linotype" w:eastAsia="Palatino Linotype" w:hAnsi="Palatino Linotype" w:cs="Palatino Linotype"/>
          <w:i/>
          <w:sz w:val="22"/>
          <w:szCs w:val="22"/>
        </w:rPr>
        <w:t xml:space="preserve"> de asistencia y permanencia, estimulo </w:t>
      </w:r>
      <w:proofErr w:type="spellStart"/>
      <w:r w:rsidRPr="00D200C8">
        <w:rPr>
          <w:rFonts w:ascii="Palatino Linotype" w:eastAsia="Palatino Linotype" w:hAnsi="Palatino Linotype" w:cs="Palatino Linotype"/>
          <w:i/>
          <w:sz w:val="22"/>
          <w:szCs w:val="22"/>
        </w:rPr>
        <w:t>economico</w:t>
      </w:r>
      <w:proofErr w:type="spellEnd"/>
      <w:r w:rsidRPr="00D200C8">
        <w:rPr>
          <w:rFonts w:ascii="Palatino Linotype" w:eastAsia="Palatino Linotype" w:hAnsi="Palatino Linotype" w:cs="Palatino Linotype"/>
          <w:i/>
          <w:sz w:val="22"/>
          <w:szCs w:val="22"/>
        </w:rPr>
        <w:t xml:space="preserve"> de asistencia perfecta, etc.) expedidas </w:t>
      </w:r>
      <w:proofErr w:type="spellStart"/>
      <w:r w:rsidRPr="00D200C8">
        <w:rPr>
          <w:rFonts w:ascii="Palatino Linotype" w:eastAsia="Palatino Linotype" w:hAnsi="Palatino Linotype" w:cs="Palatino Linotype"/>
          <w:i/>
          <w:sz w:val="22"/>
          <w:szCs w:val="22"/>
        </w:rPr>
        <w:t>apartir</w:t>
      </w:r>
      <w:proofErr w:type="spellEnd"/>
      <w:r w:rsidRPr="00D200C8">
        <w:rPr>
          <w:rFonts w:ascii="Palatino Linotype" w:eastAsia="Palatino Linotype" w:hAnsi="Palatino Linotype" w:cs="Palatino Linotype"/>
          <w:i/>
          <w:sz w:val="22"/>
          <w:szCs w:val="22"/>
        </w:rPr>
        <w:t xml:space="preserve"> del mes </w:t>
      </w:r>
      <w:proofErr w:type="spellStart"/>
      <w:r w:rsidRPr="00D200C8">
        <w:rPr>
          <w:rFonts w:ascii="Palatino Linotype" w:eastAsia="Palatino Linotype" w:hAnsi="Palatino Linotype" w:cs="Palatino Linotype"/>
          <w:i/>
          <w:sz w:val="22"/>
          <w:szCs w:val="22"/>
        </w:rPr>
        <w:t>deenero</w:t>
      </w:r>
      <w:proofErr w:type="spellEnd"/>
      <w:r w:rsidRPr="00D200C8">
        <w:rPr>
          <w:rFonts w:ascii="Palatino Linotype" w:eastAsia="Palatino Linotype" w:hAnsi="Palatino Linotype" w:cs="Palatino Linotype"/>
          <w:i/>
          <w:sz w:val="22"/>
          <w:szCs w:val="22"/>
        </w:rPr>
        <w:t xml:space="preserve"> 2022 al 01 de febrero del 2023 la </w:t>
      </w:r>
      <w:proofErr w:type="spellStart"/>
      <w:r w:rsidRPr="00D200C8">
        <w:rPr>
          <w:rFonts w:ascii="Palatino Linotype" w:eastAsia="Palatino Linotype" w:hAnsi="Palatino Linotype" w:cs="Palatino Linotype"/>
          <w:i/>
          <w:sz w:val="22"/>
          <w:szCs w:val="22"/>
        </w:rPr>
        <w:t>informacion</w:t>
      </w:r>
      <w:proofErr w:type="spellEnd"/>
      <w:r w:rsidRPr="00D200C8">
        <w:rPr>
          <w:rFonts w:ascii="Palatino Linotype" w:eastAsia="Palatino Linotype" w:hAnsi="Palatino Linotype" w:cs="Palatino Linotype"/>
          <w:i/>
          <w:sz w:val="22"/>
          <w:szCs w:val="22"/>
        </w:rPr>
        <w:t xml:space="preserve"> enviada carece de lo solicitado </w:t>
      </w:r>
      <w:proofErr w:type="spellStart"/>
      <w:r w:rsidRPr="00D200C8">
        <w:rPr>
          <w:rFonts w:ascii="Palatino Linotype" w:eastAsia="Palatino Linotype" w:hAnsi="Palatino Linotype" w:cs="Palatino Linotype"/>
          <w:i/>
          <w:sz w:val="22"/>
          <w:szCs w:val="22"/>
        </w:rPr>
        <w:t>asi</w:t>
      </w:r>
      <w:proofErr w:type="spellEnd"/>
      <w:r w:rsidRPr="00D200C8">
        <w:rPr>
          <w:rFonts w:ascii="Palatino Linotype" w:eastAsia="Palatino Linotype" w:hAnsi="Palatino Linotype" w:cs="Palatino Linotype"/>
          <w:i/>
          <w:sz w:val="22"/>
          <w:szCs w:val="22"/>
        </w:rPr>
        <w:t xml:space="preserve"> cono viola el </w:t>
      </w:r>
      <w:proofErr w:type="spellStart"/>
      <w:r w:rsidRPr="00D200C8">
        <w:rPr>
          <w:rFonts w:ascii="Palatino Linotype" w:eastAsia="Palatino Linotype" w:hAnsi="Palatino Linotype" w:cs="Palatino Linotype"/>
          <w:i/>
          <w:sz w:val="22"/>
          <w:szCs w:val="22"/>
        </w:rPr>
        <w:t>articulo</w:t>
      </w:r>
      <w:proofErr w:type="spellEnd"/>
      <w:r w:rsidRPr="00D200C8">
        <w:rPr>
          <w:rFonts w:ascii="Palatino Linotype" w:eastAsia="Palatino Linotype" w:hAnsi="Palatino Linotype" w:cs="Palatino Linotype"/>
          <w:i/>
          <w:sz w:val="22"/>
          <w:szCs w:val="22"/>
        </w:rPr>
        <w:t xml:space="preserve"> 3 </w:t>
      </w:r>
      <w:proofErr w:type="spellStart"/>
      <w:r w:rsidRPr="00D200C8">
        <w:rPr>
          <w:rFonts w:ascii="Palatino Linotype" w:eastAsia="Palatino Linotype" w:hAnsi="Palatino Linotype" w:cs="Palatino Linotype"/>
          <w:i/>
          <w:sz w:val="22"/>
          <w:szCs w:val="22"/>
        </w:rPr>
        <w:t>fraccion</w:t>
      </w:r>
      <w:proofErr w:type="spellEnd"/>
      <w:r w:rsidRPr="00D200C8">
        <w:rPr>
          <w:rFonts w:ascii="Palatino Linotype" w:eastAsia="Palatino Linotype" w:hAnsi="Palatino Linotype" w:cs="Palatino Linotype"/>
          <w:i/>
          <w:sz w:val="22"/>
          <w:szCs w:val="22"/>
        </w:rPr>
        <w:t xml:space="preserve"> XI, 12 y 59 fracciones </w:t>
      </w:r>
      <w:proofErr w:type="spellStart"/>
      <w:r w:rsidRPr="00D200C8">
        <w:rPr>
          <w:rFonts w:ascii="Palatino Linotype" w:eastAsia="Palatino Linotype" w:hAnsi="Palatino Linotype" w:cs="Palatino Linotype"/>
          <w:i/>
          <w:sz w:val="22"/>
          <w:szCs w:val="22"/>
        </w:rPr>
        <w:t>I,II,y</w:t>
      </w:r>
      <w:proofErr w:type="spellEnd"/>
      <w:r w:rsidRPr="00D200C8">
        <w:rPr>
          <w:rFonts w:ascii="Palatino Linotype" w:eastAsia="Palatino Linotype" w:hAnsi="Palatino Linotype" w:cs="Palatino Linotype"/>
          <w:i/>
          <w:sz w:val="22"/>
          <w:szCs w:val="22"/>
        </w:rPr>
        <w:t xml:space="preserve"> III </w:t>
      </w:r>
      <w:proofErr w:type="spellStart"/>
      <w:r w:rsidRPr="00D200C8">
        <w:rPr>
          <w:rFonts w:ascii="Palatino Linotype" w:eastAsia="Palatino Linotype" w:hAnsi="Palatino Linotype" w:cs="Palatino Linotype"/>
          <w:i/>
          <w:sz w:val="22"/>
          <w:szCs w:val="22"/>
        </w:rPr>
        <w:t>negandome</w:t>
      </w:r>
      <w:proofErr w:type="spellEnd"/>
      <w:r w:rsidRPr="00D200C8">
        <w:rPr>
          <w:rFonts w:ascii="Palatino Linotype" w:eastAsia="Palatino Linotype" w:hAnsi="Palatino Linotype" w:cs="Palatino Linotype"/>
          <w:i/>
          <w:sz w:val="22"/>
          <w:szCs w:val="22"/>
        </w:rPr>
        <w:t xml:space="preserve"> el acceso a los archivos que obran en esa unidad </w:t>
      </w:r>
      <w:proofErr w:type="spellStart"/>
      <w:r w:rsidRPr="00D200C8">
        <w:rPr>
          <w:rFonts w:ascii="Palatino Linotype" w:eastAsia="Palatino Linotype" w:hAnsi="Palatino Linotype" w:cs="Palatino Linotype"/>
          <w:i/>
          <w:sz w:val="22"/>
          <w:szCs w:val="22"/>
        </w:rPr>
        <w:t>medica</w:t>
      </w:r>
      <w:proofErr w:type="spellEnd"/>
      <w:r w:rsidRPr="00D200C8">
        <w:rPr>
          <w:rFonts w:ascii="Palatino Linotype" w:eastAsia="Palatino Linotype" w:hAnsi="Palatino Linotype" w:cs="Palatino Linotype"/>
          <w:sz w:val="22"/>
          <w:szCs w:val="22"/>
        </w:rPr>
        <w:t xml:space="preserve">” </w:t>
      </w:r>
      <w:r w:rsidRPr="00D200C8">
        <w:rPr>
          <w:rFonts w:ascii="Palatino Linotype" w:eastAsia="Palatino Linotype" w:hAnsi="Palatino Linotype" w:cs="Palatino Linotype"/>
          <w:i/>
          <w:sz w:val="22"/>
          <w:szCs w:val="22"/>
        </w:rPr>
        <w:t>(Sic).</w:t>
      </w:r>
    </w:p>
    <w:p w14:paraId="41F118BF" w14:textId="77777777" w:rsidR="002823B4" w:rsidRPr="00D200C8" w:rsidRDefault="002823B4">
      <w:pPr>
        <w:spacing w:line="360" w:lineRule="auto"/>
        <w:jc w:val="both"/>
        <w:rPr>
          <w:rFonts w:ascii="Palatino Linotype" w:eastAsia="Palatino Linotype" w:hAnsi="Palatino Linotype" w:cs="Palatino Linotype"/>
          <w:b/>
          <w:sz w:val="26"/>
          <w:szCs w:val="26"/>
        </w:rPr>
      </w:pPr>
    </w:p>
    <w:p w14:paraId="594F34BF" w14:textId="77777777" w:rsidR="002823B4" w:rsidRPr="00D200C8" w:rsidRDefault="00080C8D">
      <w:pPr>
        <w:spacing w:line="360" w:lineRule="auto"/>
        <w:jc w:val="both"/>
        <w:rPr>
          <w:rFonts w:ascii="Palatino Linotype" w:eastAsia="Palatino Linotype" w:hAnsi="Palatino Linotype" w:cs="Palatino Linotype"/>
          <w:b/>
          <w:sz w:val="26"/>
          <w:szCs w:val="26"/>
        </w:rPr>
      </w:pPr>
      <w:r w:rsidRPr="00D200C8">
        <w:rPr>
          <w:rFonts w:ascii="Palatino Linotype" w:eastAsia="Palatino Linotype" w:hAnsi="Palatino Linotype" w:cs="Palatino Linotype"/>
          <w:b/>
          <w:sz w:val="26"/>
          <w:szCs w:val="26"/>
        </w:rPr>
        <w:t>V. Del turno del Recurso Revisión.</w:t>
      </w:r>
    </w:p>
    <w:p w14:paraId="4EA769AA"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El </w:t>
      </w:r>
      <w:r w:rsidRPr="00D200C8">
        <w:rPr>
          <w:rFonts w:ascii="Palatino Linotype" w:eastAsia="Palatino Linotype" w:hAnsi="Palatino Linotype" w:cs="Palatino Linotype"/>
          <w:b/>
        </w:rPr>
        <w:t>diecinueve de septiembre de dos mil veintitrés</w:t>
      </w:r>
      <w:r w:rsidRPr="00D200C8">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D200C8">
        <w:rPr>
          <w:rFonts w:ascii="Palatino Linotype" w:eastAsia="Palatino Linotype" w:hAnsi="Palatino Linotype" w:cs="Palatino Linotype"/>
          <w:b/>
        </w:rPr>
        <w:t>EL SAIMEX</w:t>
      </w:r>
      <w:r w:rsidRPr="00D200C8">
        <w:rPr>
          <w:rFonts w:ascii="Palatino Linotype" w:eastAsia="Palatino Linotype" w:hAnsi="Palatino Linotype" w:cs="Palatino Linotype"/>
        </w:rPr>
        <w:t xml:space="preserve">, a la </w:t>
      </w:r>
      <w:r w:rsidRPr="00D200C8">
        <w:rPr>
          <w:rFonts w:ascii="Palatino Linotype" w:eastAsia="Palatino Linotype" w:hAnsi="Palatino Linotype" w:cs="Palatino Linotype"/>
          <w:b/>
        </w:rPr>
        <w:t>Comisionada</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Sharon Cristina Morales Martínez</w:t>
      </w:r>
      <w:r w:rsidRPr="00D200C8">
        <w:rPr>
          <w:rFonts w:ascii="Palatino Linotype" w:eastAsia="Palatino Linotype" w:hAnsi="Palatino Linotype" w:cs="Palatino Linotype"/>
        </w:rPr>
        <w:t xml:space="preserve"> a efecto de decretar su admisión o </w:t>
      </w:r>
      <w:proofErr w:type="spellStart"/>
      <w:r w:rsidRPr="00D200C8">
        <w:rPr>
          <w:rFonts w:ascii="Palatino Linotype" w:eastAsia="Palatino Linotype" w:hAnsi="Palatino Linotype" w:cs="Palatino Linotype"/>
        </w:rPr>
        <w:t>desechamiento</w:t>
      </w:r>
      <w:proofErr w:type="spellEnd"/>
      <w:r w:rsidRPr="00D200C8">
        <w:rPr>
          <w:rFonts w:ascii="Palatino Linotype" w:eastAsia="Palatino Linotype" w:hAnsi="Palatino Linotype" w:cs="Palatino Linotype"/>
        </w:rPr>
        <w:t>.</w:t>
      </w:r>
    </w:p>
    <w:p w14:paraId="078D7647" w14:textId="77777777" w:rsidR="002823B4" w:rsidRPr="00D200C8" w:rsidRDefault="002823B4">
      <w:pPr>
        <w:spacing w:line="360" w:lineRule="auto"/>
        <w:jc w:val="both"/>
        <w:rPr>
          <w:rFonts w:ascii="Palatino Linotype" w:eastAsia="Palatino Linotype" w:hAnsi="Palatino Linotype" w:cs="Palatino Linotype"/>
        </w:rPr>
      </w:pPr>
    </w:p>
    <w:p w14:paraId="58FF3B43" w14:textId="77777777" w:rsidR="002823B4" w:rsidRPr="00D200C8" w:rsidRDefault="00080C8D">
      <w:pPr>
        <w:tabs>
          <w:tab w:val="center" w:pos="4252"/>
          <w:tab w:val="right" w:pos="8504"/>
        </w:tabs>
        <w:spacing w:line="360" w:lineRule="auto"/>
        <w:jc w:val="both"/>
        <w:rPr>
          <w:rFonts w:ascii="Palatino Linotype" w:eastAsia="Palatino Linotype" w:hAnsi="Palatino Linotype" w:cs="Palatino Linotype"/>
          <w:b/>
        </w:rPr>
      </w:pPr>
      <w:r w:rsidRPr="00D200C8">
        <w:rPr>
          <w:rFonts w:ascii="Palatino Linotype" w:eastAsia="Palatino Linotype" w:hAnsi="Palatino Linotype" w:cs="Palatino Linotype"/>
          <w:b/>
        </w:rPr>
        <w:t>a) Admisión del Recurso Revisión.</w:t>
      </w:r>
    </w:p>
    <w:p w14:paraId="52915F64"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De las constancias del expediente electrónico del</w:t>
      </w:r>
      <w:r w:rsidRPr="00D200C8">
        <w:rPr>
          <w:rFonts w:ascii="Palatino Linotype" w:eastAsia="Palatino Linotype" w:hAnsi="Palatino Linotype" w:cs="Palatino Linotype"/>
          <w:b/>
        </w:rPr>
        <w:t xml:space="preserve"> SAIMEX</w:t>
      </w:r>
      <w:r w:rsidRPr="00D200C8">
        <w:rPr>
          <w:rFonts w:ascii="Palatino Linotype" w:eastAsia="Palatino Linotype" w:hAnsi="Palatino Linotype" w:cs="Palatino Linotype"/>
        </w:rPr>
        <w:t xml:space="preserve">, se advierte que el </w:t>
      </w:r>
      <w:r w:rsidRPr="00D200C8">
        <w:rPr>
          <w:rFonts w:ascii="Palatino Linotype" w:eastAsia="Palatino Linotype" w:hAnsi="Palatino Linotype" w:cs="Palatino Linotype"/>
          <w:b/>
        </w:rPr>
        <w:t>veinte de septiembre de dos mil veintitrés</w:t>
      </w:r>
      <w:r w:rsidRPr="00D200C8">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w:t>
      </w:r>
      <w:r w:rsidRPr="00D200C8">
        <w:rPr>
          <w:rFonts w:ascii="Palatino Linotype" w:eastAsia="Palatino Linotype" w:hAnsi="Palatino Linotype" w:cs="Palatino Linotype"/>
        </w:rPr>
        <w:lastRenderedPageBreak/>
        <w:t xml:space="preserve">Información Pública del Estado de México y Municipios; </w:t>
      </w:r>
      <w:r w:rsidRPr="00D200C8">
        <w:rPr>
          <w:rFonts w:ascii="Palatino Linotype" w:eastAsia="Palatino Linotype" w:hAnsi="Palatino Linotype" w:cs="Palatino Linotype"/>
          <w:b/>
        </w:rPr>
        <w:t xml:space="preserve">EL RECURRENTE </w:t>
      </w:r>
      <w:r w:rsidRPr="00D200C8">
        <w:rPr>
          <w:rFonts w:ascii="Palatino Linotype" w:eastAsia="Palatino Linotype" w:hAnsi="Palatino Linotype" w:cs="Palatino Linotype"/>
        </w:rPr>
        <w:t xml:space="preserve">manifestara lo que a su derecho conviniera, a efecto de presentar pruebas o alegatos y, en su caso, </w:t>
      </w:r>
      <w:r w:rsidRPr="00D200C8">
        <w:rPr>
          <w:rFonts w:ascii="Palatino Linotype" w:eastAsia="Palatino Linotype" w:hAnsi="Palatino Linotype" w:cs="Palatino Linotype"/>
          <w:b/>
        </w:rPr>
        <w:t xml:space="preserve">EL SUJETO OBLIGADO </w:t>
      </w:r>
      <w:r w:rsidRPr="00D200C8">
        <w:rPr>
          <w:rFonts w:ascii="Palatino Linotype" w:eastAsia="Palatino Linotype" w:hAnsi="Palatino Linotype" w:cs="Palatino Linotype"/>
        </w:rPr>
        <w:t>rindiera su correspondiente Informe Justificado.</w:t>
      </w:r>
    </w:p>
    <w:p w14:paraId="2E05684E" w14:textId="77777777" w:rsidR="002823B4" w:rsidRPr="00D200C8" w:rsidRDefault="002823B4">
      <w:pPr>
        <w:spacing w:line="360" w:lineRule="auto"/>
        <w:jc w:val="both"/>
        <w:rPr>
          <w:rFonts w:ascii="Palatino Linotype" w:eastAsia="Palatino Linotype" w:hAnsi="Palatino Linotype" w:cs="Palatino Linotype"/>
        </w:rPr>
      </w:pPr>
    </w:p>
    <w:p w14:paraId="207F3E2C" w14:textId="77777777" w:rsidR="002823B4" w:rsidRPr="00D200C8" w:rsidRDefault="00080C8D">
      <w:pPr>
        <w:spacing w:line="360" w:lineRule="auto"/>
        <w:jc w:val="both"/>
        <w:rPr>
          <w:rFonts w:ascii="Palatino Linotype" w:eastAsia="Palatino Linotype" w:hAnsi="Palatino Linotype" w:cs="Palatino Linotype"/>
          <w:b/>
        </w:rPr>
      </w:pPr>
      <w:r w:rsidRPr="00D200C8">
        <w:rPr>
          <w:rFonts w:ascii="Palatino Linotype" w:eastAsia="Palatino Linotype" w:hAnsi="Palatino Linotype" w:cs="Palatino Linotype"/>
          <w:b/>
        </w:rPr>
        <w:t>b) Manifestaciones e Informe Justificado</w:t>
      </w:r>
    </w:p>
    <w:p w14:paraId="4C80DC8D" w14:textId="77777777" w:rsidR="002823B4" w:rsidRDefault="00080C8D">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 xml:space="preserve">Conforme a las constancias del </w:t>
      </w:r>
      <w:r w:rsidRPr="00D200C8">
        <w:rPr>
          <w:rFonts w:ascii="Palatino Linotype" w:eastAsia="Palatino Linotype" w:hAnsi="Palatino Linotype" w:cs="Palatino Linotype"/>
          <w:b/>
          <w:color w:val="000000"/>
        </w:rPr>
        <w:t>SAIMEX</w:t>
      </w:r>
      <w:r w:rsidRPr="00D200C8">
        <w:rPr>
          <w:rFonts w:ascii="Palatino Linotype" w:eastAsia="Palatino Linotype" w:hAnsi="Palatino Linotype" w:cs="Palatino Linotype"/>
          <w:color w:val="000000"/>
        </w:rPr>
        <w:t xml:space="preserve"> se desprende que atento a lo dispuesto en el artículo 185 de la Ley de Transparencia y Acceso a la Información Pública del Estado de México y Municipios, dentro del término legalmente concedido al</w:t>
      </w:r>
      <w:r w:rsidRPr="00D200C8">
        <w:rPr>
          <w:rFonts w:ascii="Palatino Linotype" w:eastAsia="Palatino Linotype" w:hAnsi="Palatino Linotype" w:cs="Palatino Linotype"/>
          <w:b/>
          <w:color w:val="000000"/>
        </w:rPr>
        <w:t xml:space="preserve"> RECURRENTE</w:t>
      </w:r>
      <w:r w:rsidRPr="00D200C8">
        <w:rPr>
          <w:rFonts w:ascii="Palatino Linotype" w:eastAsia="Palatino Linotype" w:hAnsi="Palatino Linotype" w:cs="Palatino Linotype"/>
          <w:color w:val="000000"/>
        </w:rPr>
        <w:t xml:space="preserve">, no realizó manifestación alguna, así como no presentó pruebas o alegatos y de igual forma </w:t>
      </w:r>
      <w:r w:rsidRPr="00D200C8">
        <w:rPr>
          <w:rFonts w:ascii="Palatino Linotype" w:eastAsia="Palatino Linotype" w:hAnsi="Palatino Linotype" w:cs="Palatino Linotype"/>
          <w:b/>
          <w:color w:val="000000"/>
        </w:rPr>
        <w:t>EL SUJETO OBLIGADO</w:t>
      </w:r>
      <w:r w:rsidRPr="00D200C8">
        <w:rPr>
          <w:rFonts w:ascii="Palatino Linotype" w:eastAsia="Palatino Linotype" w:hAnsi="Palatino Linotype" w:cs="Palatino Linotype"/>
          <w:color w:val="000000"/>
        </w:rPr>
        <w:t xml:space="preserve"> no rindió los Informes Justificados correspondientes, tal y como se aprecia en la siguiente imagen:</w:t>
      </w:r>
    </w:p>
    <w:p w14:paraId="3E40EDDD" w14:textId="77777777" w:rsidR="008665CA" w:rsidRPr="00D200C8" w:rsidRDefault="008665CA">
      <w:pPr>
        <w:spacing w:line="360" w:lineRule="auto"/>
        <w:jc w:val="both"/>
        <w:rPr>
          <w:rFonts w:ascii="Palatino Linotype" w:eastAsia="Palatino Linotype" w:hAnsi="Palatino Linotype" w:cs="Palatino Linotype"/>
          <w:color w:val="000000"/>
        </w:rPr>
      </w:pPr>
    </w:p>
    <w:p w14:paraId="0699DA67" w14:textId="77777777" w:rsidR="002823B4" w:rsidRDefault="00080C8D">
      <w:pPr>
        <w:spacing w:line="360" w:lineRule="auto"/>
        <w:jc w:val="both"/>
        <w:rPr>
          <w:rFonts w:ascii="Palatino Linotype" w:eastAsia="Palatino Linotype" w:hAnsi="Palatino Linotype" w:cs="Palatino Linotype"/>
          <w:color w:val="000000"/>
        </w:rPr>
      </w:pPr>
      <w:r w:rsidRPr="00D200C8">
        <w:rPr>
          <w:noProof/>
        </w:rPr>
        <w:drawing>
          <wp:inline distT="0" distB="0" distL="0" distR="0" wp14:anchorId="08A5E789" wp14:editId="5FB01C0E">
            <wp:extent cx="5791835" cy="1520190"/>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91835" cy="1520190"/>
                    </a:xfrm>
                    <a:prstGeom prst="rect">
                      <a:avLst/>
                    </a:prstGeom>
                    <a:ln/>
                  </pic:spPr>
                </pic:pic>
              </a:graphicData>
            </a:graphic>
          </wp:inline>
        </w:drawing>
      </w:r>
    </w:p>
    <w:p w14:paraId="5BF20E80" w14:textId="77777777" w:rsidR="008665CA" w:rsidRPr="00D200C8" w:rsidRDefault="008665CA">
      <w:pPr>
        <w:spacing w:line="360" w:lineRule="auto"/>
        <w:jc w:val="both"/>
        <w:rPr>
          <w:rFonts w:ascii="Palatino Linotype" w:eastAsia="Palatino Linotype" w:hAnsi="Palatino Linotype" w:cs="Palatino Linotype"/>
          <w:color w:val="000000"/>
        </w:rPr>
      </w:pPr>
    </w:p>
    <w:p w14:paraId="575C5857" w14:textId="77777777" w:rsidR="002823B4" w:rsidRPr="00D200C8" w:rsidRDefault="00080C8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D200C8">
        <w:rPr>
          <w:rFonts w:ascii="Palatino Linotype" w:eastAsia="Palatino Linotype" w:hAnsi="Palatino Linotype" w:cs="Palatino Linotype"/>
          <w:b/>
          <w:color w:val="000000"/>
        </w:rPr>
        <w:t>c) De la ampliación para resolver el Recurso de Revisión:</w:t>
      </w:r>
    </w:p>
    <w:p w14:paraId="0CB5E0EB" w14:textId="77777777" w:rsidR="002823B4" w:rsidRPr="00D200C8" w:rsidRDefault="00080C8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 xml:space="preserve">El </w:t>
      </w:r>
      <w:r w:rsidRPr="00D200C8">
        <w:rPr>
          <w:rFonts w:ascii="Palatino Linotype" w:eastAsia="Palatino Linotype" w:hAnsi="Palatino Linotype" w:cs="Palatino Linotype"/>
          <w:b/>
          <w:color w:val="000000"/>
        </w:rPr>
        <w:t>trece de noviembre de dos mil veintitrés</w:t>
      </w:r>
      <w:r w:rsidRPr="00D200C8">
        <w:rPr>
          <w:rFonts w:ascii="Palatino Linotype" w:eastAsia="Palatino Linotype" w:hAnsi="Palatino Linotype" w:cs="Palatino Linotype"/>
          <w:color w:val="000000"/>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38824CA5" w14:textId="77777777" w:rsidR="002823B4"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Este Órgano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9C33566" w14:textId="77777777" w:rsidR="002823B4"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0E473A1" w14:textId="77777777" w:rsidR="002823B4"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34BEC7" w14:textId="77777777" w:rsidR="002823B4"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D87C995" w14:textId="77777777" w:rsidR="002823B4"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70232ED2" w14:textId="77777777" w:rsidR="008665CA" w:rsidRPr="00D200C8" w:rsidRDefault="008665CA">
      <w:pPr>
        <w:spacing w:line="360" w:lineRule="auto"/>
        <w:jc w:val="both"/>
        <w:rPr>
          <w:rFonts w:ascii="Palatino Linotype" w:eastAsia="Palatino Linotype" w:hAnsi="Palatino Linotype" w:cs="Palatino Linotype"/>
        </w:rPr>
      </w:pPr>
    </w:p>
    <w:p w14:paraId="0D4D4B8C"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6957FB6B"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b) Actividad Procesal del interesado: Acciones u omisiones del interesado.</w:t>
      </w:r>
    </w:p>
    <w:p w14:paraId="6F553599"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c)  Conducta de la Autoridad: Las Acciones u omisiones realizadas en el procedimiento. Así como si la autoridad actuó con la debida diligencia.</w:t>
      </w:r>
    </w:p>
    <w:p w14:paraId="32F626D8" w14:textId="77777777" w:rsidR="002823B4" w:rsidRPr="00D200C8" w:rsidRDefault="00080C8D">
      <w:pPr>
        <w:spacing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d) La afectación generada en la situación jurídica de la persona involucrada en el proceso: Violación a sus derechos humanos.</w:t>
      </w:r>
    </w:p>
    <w:p w14:paraId="283CF47A" w14:textId="77777777" w:rsidR="002823B4" w:rsidRPr="00D200C8" w:rsidRDefault="00080C8D">
      <w:pPr>
        <w:spacing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7BB527" w14:textId="77777777" w:rsidR="002823B4"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Argumento que encuentra sustento en la jurisprudencia P</w:t>
      </w:r>
      <w:proofErr w:type="gramStart"/>
      <w:r w:rsidRPr="00D200C8">
        <w:rPr>
          <w:rFonts w:ascii="Palatino Linotype" w:eastAsia="Palatino Linotype" w:hAnsi="Palatino Linotype" w:cs="Palatino Linotype"/>
        </w:rPr>
        <w:t>./</w:t>
      </w:r>
      <w:proofErr w:type="gramEnd"/>
      <w:r w:rsidRPr="00D200C8">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5E161ED" w14:textId="77777777" w:rsidR="002823B4"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7682E3"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7880460" w14:textId="77777777" w:rsidR="002823B4" w:rsidRPr="00D200C8" w:rsidRDefault="002823B4">
      <w:pPr>
        <w:spacing w:line="360" w:lineRule="auto"/>
        <w:jc w:val="both"/>
        <w:rPr>
          <w:rFonts w:ascii="Palatino Linotype" w:eastAsia="Palatino Linotype" w:hAnsi="Palatino Linotype" w:cs="Palatino Linotype"/>
        </w:rPr>
      </w:pPr>
    </w:p>
    <w:p w14:paraId="781C9C68" w14:textId="77777777" w:rsidR="002823B4" w:rsidRPr="00D200C8" w:rsidRDefault="00080C8D">
      <w:pPr>
        <w:spacing w:line="360" w:lineRule="auto"/>
        <w:ind w:left="851" w:right="899"/>
        <w:jc w:val="both"/>
        <w:rPr>
          <w:rFonts w:ascii="Palatino Linotype" w:eastAsia="Palatino Linotype" w:hAnsi="Palatino Linotype" w:cs="Palatino Linotype"/>
        </w:rPr>
      </w:pPr>
      <w:r w:rsidRPr="00D200C8">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7CA93132" w14:textId="77777777" w:rsidR="002823B4" w:rsidRPr="00D200C8" w:rsidRDefault="002823B4">
      <w:pPr>
        <w:spacing w:line="360" w:lineRule="auto"/>
        <w:ind w:left="851" w:right="899"/>
        <w:jc w:val="both"/>
        <w:rPr>
          <w:rFonts w:ascii="Palatino Linotype" w:eastAsia="Palatino Linotype" w:hAnsi="Palatino Linotype" w:cs="Palatino Linotype"/>
        </w:rPr>
      </w:pPr>
    </w:p>
    <w:p w14:paraId="01D14F44" w14:textId="77777777" w:rsidR="002823B4" w:rsidRPr="00D200C8" w:rsidRDefault="00080C8D">
      <w:pPr>
        <w:spacing w:line="360" w:lineRule="auto"/>
        <w:ind w:left="851" w:right="899"/>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“PLAZO RAZONABLE PARA RESOLVER. CONCEPTO Y ELEMENTOS QUE LO INTEGRAN A LA LUZ DEL DERECHO INTERNACIONAL DE LOS DERECHOS HUMANOS.”, visible en el </w:t>
      </w:r>
      <w:r w:rsidRPr="00D200C8">
        <w:rPr>
          <w:rFonts w:ascii="Palatino Linotype" w:eastAsia="Palatino Linotype" w:hAnsi="Palatino Linotype" w:cs="Palatino Linotype"/>
        </w:rPr>
        <w:lastRenderedPageBreak/>
        <w:t>Seminario Judicial de la Federación y su gaceta, con el registro digital 2002350.</w:t>
      </w:r>
    </w:p>
    <w:p w14:paraId="55DAA02B" w14:textId="77777777" w:rsidR="002823B4" w:rsidRPr="00D200C8" w:rsidRDefault="002823B4">
      <w:pPr>
        <w:spacing w:line="360" w:lineRule="auto"/>
        <w:jc w:val="both"/>
        <w:rPr>
          <w:rFonts w:ascii="Palatino Linotype" w:eastAsia="Palatino Linotype" w:hAnsi="Palatino Linotype" w:cs="Palatino Linotype"/>
        </w:rPr>
      </w:pPr>
    </w:p>
    <w:p w14:paraId="3F3F81DE"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265EFE1" w14:textId="77777777" w:rsidR="002823B4" w:rsidRPr="00D200C8" w:rsidRDefault="002823B4">
      <w:pPr>
        <w:spacing w:line="360" w:lineRule="auto"/>
        <w:jc w:val="both"/>
        <w:rPr>
          <w:rFonts w:ascii="Palatino Linotype" w:eastAsia="Palatino Linotype" w:hAnsi="Palatino Linotype" w:cs="Palatino Linotype"/>
        </w:rPr>
      </w:pPr>
    </w:p>
    <w:p w14:paraId="1BB03021" w14:textId="7B5AFDAF" w:rsidR="002823B4" w:rsidRPr="00D200C8" w:rsidRDefault="008665C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w:t>
      </w:r>
      <w:r w:rsidR="00080C8D" w:rsidRPr="00D200C8">
        <w:rPr>
          <w:rFonts w:ascii="Palatino Linotype" w:eastAsia="Palatino Linotype" w:hAnsi="Palatino Linotype" w:cs="Palatino Linotype"/>
          <w:b/>
          <w:color w:val="000000"/>
        </w:rPr>
        <w:t>) Cierre de Instrucción.</w:t>
      </w:r>
    </w:p>
    <w:p w14:paraId="51332DF8"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Una vez analizado el estado procesal que guarda el expediente, el </w:t>
      </w:r>
      <w:r w:rsidRPr="00D200C8">
        <w:rPr>
          <w:rFonts w:ascii="Palatino Linotype" w:eastAsia="Palatino Linotype" w:hAnsi="Palatino Linotype" w:cs="Palatino Linotype"/>
          <w:b/>
        </w:rPr>
        <w:t>cinco de marzo de dos mil veinticuatro</w:t>
      </w:r>
      <w:r w:rsidRPr="00D200C8">
        <w:rPr>
          <w:rFonts w:ascii="Palatino Linotype" w:eastAsia="Palatino Linotype" w:hAnsi="Palatino Linotype" w:cs="Palatino Linotype"/>
        </w:rPr>
        <w:t xml:space="preserve">, la </w:t>
      </w:r>
      <w:r w:rsidRPr="00D200C8">
        <w:rPr>
          <w:rFonts w:ascii="Palatino Linotype" w:eastAsia="Palatino Linotype" w:hAnsi="Palatino Linotype" w:cs="Palatino Linotype"/>
          <w:b/>
        </w:rPr>
        <w:t>Comisionada Sharon Cristina Morales Martínez</w:t>
      </w:r>
      <w:r w:rsidRPr="00D200C8">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3377549E" w14:textId="77777777" w:rsidR="002823B4" w:rsidRPr="008665CA" w:rsidRDefault="002823B4">
      <w:pPr>
        <w:spacing w:line="360" w:lineRule="auto"/>
        <w:jc w:val="both"/>
        <w:rPr>
          <w:rFonts w:ascii="Palatino Linotype" w:eastAsia="Palatino Linotype" w:hAnsi="Palatino Linotype" w:cs="Palatino Linotype"/>
          <w:szCs w:val="16"/>
        </w:rPr>
      </w:pPr>
    </w:p>
    <w:p w14:paraId="03F5FCDB" w14:textId="77777777" w:rsidR="002823B4" w:rsidRPr="00D200C8" w:rsidRDefault="00080C8D">
      <w:pPr>
        <w:jc w:val="center"/>
        <w:rPr>
          <w:rFonts w:ascii="Palatino Linotype" w:eastAsia="Palatino Linotype" w:hAnsi="Palatino Linotype" w:cs="Palatino Linotype"/>
          <w:b/>
          <w:sz w:val="28"/>
          <w:szCs w:val="28"/>
        </w:rPr>
      </w:pPr>
      <w:r w:rsidRPr="00D200C8">
        <w:rPr>
          <w:rFonts w:ascii="Palatino Linotype" w:eastAsia="Palatino Linotype" w:hAnsi="Palatino Linotype" w:cs="Palatino Linotype"/>
          <w:b/>
          <w:sz w:val="28"/>
          <w:szCs w:val="28"/>
        </w:rPr>
        <w:t>CONSIDERANDOS</w:t>
      </w:r>
    </w:p>
    <w:p w14:paraId="0EF20DAA" w14:textId="77777777" w:rsidR="002823B4" w:rsidRPr="00D200C8" w:rsidRDefault="002823B4">
      <w:pPr>
        <w:jc w:val="center"/>
        <w:rPr>
          <w:rFonts w:ascii="Palatino Linotype" w:eastAsia="Palatino Linotype" w:hAnsi="Palatino Linotype" w:cs="Palatino Linotype"/>
          <w:b/>
          <w:sz w:val="28"/>
          <w:szCs w:val="28"/>
        </w:rPr>
      </w:pPr>
    </w:p>
    <w:p w14:paraId="7702FDC2" w14:textId="77777777" w:rsidR="002823B4" w:rsidRPr="00D200C8" w:rsidRDefault="00080C8D">
      <w:pPr>
        <w:spacing w:line="360" w:lineRule="auto"/>
        <w:ind w:right="50"/>
        <w:jc w:val="both"/>
        <w:rPr>
          <w:rFonts w:ascii="Palatino Linotype" w:eastAsia="Palatino Linotype" w:hAnsi="Palatino Linotype" w:cs="Palatino Linotype"/>
          <w:b/>
          <w:sz w:val="26"/>
          <w:szCs w:val="26"/>
        </w:rPr>
      </w:pPr>
      <w:r w:rsidRPr="00D200C8">
        <w:rPr>
          <w:rFonts w:ascii="Palatino Linotype" w:eastAsia="Palatino Linotype" w:hAnsi="Palatino Linotype" w:cs="Palatino Linotype"/>
          <w:b/>
          <w:sz w:val="26"/>
          <w:szCs w:val="26"/>
        </w:rPr>
        <w:t>PRIMERO.</w:t>
      </w:r>
      <w:r w:rsidRPr="00D200C8">
        <w:rPr>
          <w:rFonts w:ascii="Palatino Linotype" w:eastAsia="Palatino Linotype" w:hAnsi="Palatino Linotype" w:cs="Palatino Linotype"/>
          <w:sz w:val="26"/>
          <w:szCs w:val="26"/>
        </w:rPr>
        <w:t xml:space="preserve"> </w:t>
      </w:r>
      <w:r w:rsidRPr="00D200C8">
        <w:rPr>
          <w:rFonts w:ascii="Palatino Linotype" w:eastAsia="Palatino Linotype" w:hAnsi="Palatino Linotype" w:cs="Palatino Linotype"/>
          <w:b/>
          <w:sz w:val="26"/>
          <w:szCs w:val="26"/>
        </w:rPr>
        <w:t>Competencia</w:t>
      </w:r>
      <w:r w:rsidRPr="00D200C8">
        <w:rPr>
          <w:rFonts w:ascii="Palatino Linotype" w:eastAsia="Palatino Linotype" w:hAnsi="Palatino Linotype" w:cs="Palatino Linotype"/>
          <w:sz w:val="26"/>
          <w:szCs w:val="26"/>
        </w:rPr>
        <w:t>.</w:t>
      </w:r>
    </w:p>
    <w:p w14:paraId="48CDF4DC" w14:textId="77777777" w:rsidR="002823B4" w:rsidRPr="00D200C8" w:rsidRDefault="00080C8D">
      <w:pPr>
        <w:spacing w:line="360" w:lineRule="auto"/>
        <w:ind w:right="50"/>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w:t>
      </w:r>
      <w:r w:rsidRPr="00D200C8">
        <w:rPr>
          <w:rFonts w:ascii="Palatino Linotype" w:eastAsia="Palatino Linotype" w:hAnsi="Palatino Linotype" w:cs="Palatino Linotype"/>
        </w:rPr>
        <w:lastRenderedPageBreak/>
        <w:t>Acceso a la Información Pública del Estado de México y Municipios; y 9, fracciones I y XXIII y 11 del Reglamento Interior del Instituto de Transparencia, Acceso a la Información Pública y Protección de Datos Personales del Estado de México y Municipios.</w:t>
      </w:r>
    </w:p>
    <w:p w14:paraId="20377FA7" w14:textId="77777777" w:rsidR="002823B4" w:rsidRPr="00D200C8" w:rsidRDefault="002823B4">
      <w:pPr>
        <w:spacing w:line="360" w:lineRule="auto"/>
        <w:jc w:val="both"/>
        <w:rPr>
          <w:rFonts w:ascii="Palatino Linotype" w:eastAsia="Palatino Linotype" w:hAnsi="Palatino Linotype" w:cs="Palatino Linotype"/>
          <w:b/>
          <w:sz w:val="26"/>
          <w:szCs w:val="26"/>
        </w:rPr>
      </w:pPr>
    </w:p>
    <w:p w14:paraId="0C28FA72" w14:textId="77777777" w:rsidR="002823B4" w:rsidRPr="00D200C8" w:rsidRDefault="00080C8D">
      <w:pPr>
        <w:spacing w:line="360" w:lineRule="auto"/>
        <w:jc w:val="both"/>
        <w:rPr>
          <w:rFonts w:ascii="Palatino Linotype" w:eastAsia="Palatino Linotype" w:hAnsi="Palatino Linotype" w:cs="Palatino Linotype"/>
          <w:b/>
          <w:sz w:val="26"/>
          <w:szCs w:val="26"/>
        </w:rPr>
      </w:pPr>
      <w:r w:rsidRPr="00D200C8">
        <w:rPr>
          <w:rFonts w:ascii="Palatino Linotype" w:eastAsia="Palatino Linotype" w:hAnsi="Palatino Linotype" w:cs="Palatino Linotype"/>
          <w:b/>
          <w:sz w:val="26"/>
          <w:szCs w:val="26"/>
        </w:rPr>
        <w:t>SEGUNDO. Interés.</w:t>
      </w:r>
    </w:p>
    <w:p w14:paraId="1B1C938D"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El Recurso Revisión fue interpuesto por parte legítima, en atención a que se presentó por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xml:space="preserve"> quien es la misma persona que formuló la solicitud de acceso a la Información Pública al </w:t>
      </w:r>
      <w:r w:rsidRPr="00D200C8">
        <w:rPr>
          <w:rFonts w:ascii="Palatino Linotype" w:eastAsia="Palatino Linotype" w:hAnsi="Palatino Linotype" w:cs="Palatino Linotype"/>
          <w:b/>
        </w:rPr>
        <w:t xml:space="preserve">SUJETO OBLIGADO, </w:t>
      </w:r>
      <w:r w:rsidRPr="00D200C8">
        <w:rPr>
          <w:rFonts w:ascii="Palatino Linotype" w:eastAsia="Palatino Linotype" w:hAnsi="Palatino Linotype" w:cs="Palatino Linotype"/>
        </w:rPr>
        <w:t xml:space="preserve">pues para ello, es necesario que el particular ingrese al </w:t>
      </w:r>
      <w:r w:rsidRPr="00D200C8">
        <w:rPr>
          <w:rFonts w:ascii="Palatino Linotype" w:eastAsia="Palatino Linotype" w:hAnsi="Palatino Linotype" w:cs="Palatino Linotype"/>
          <w:b/>
        </w:rPr>
        <w:t xml:space="preserve">SAIMEX </w:t>
      </w:r>
      <w:r w:rsidRPr="00D200C8">
        <w:rPr>
          <w:rFonts w:ascii="Palatino Linotype" w:eastAsia="Palatino Linotype" w:hAnsi="Palatino Linotype" w:cs="Palatino Linotype"/>
        </w:rPr>
        <w:t>mediante la utilización de su clave de usuario y contraseña.</w:t>
      </w:r>
    </w:p>
    <w:p w14:paraId="32553B2D" w14:textId="77777777" w:rsidR="002823B4" w:rsidRPr="00D200C8" w:rsidRDefault="002823B4">
      <w:pPr>
        <w:spacing w:line="360" w:lineRule="auto"/>
        <w:jc w:val="both"/>
        <w:rPr>
          <w:rFonts w:ascii="Palatino Linotype" w:eastAsia="Palatino Linotype" w:hAnsi="Palatino Linotype" w:cs="Palatino Linotype"/>
        </w:rPr>
      </w:pPr>
    </w:p>
    <w:p w14:paraId="0ACBF49C" w14:textId="77777777" w:rsidR="002823B4" w:rsidRPr="00D200C8" w:rsidRDefault="00080C8D">
      <w:pPr>
        <w:spacing w:line="360" w:lineRule="auto"/>
        <w:ind w:right="49"/>
        <w:jc w:val="both"/>
        <w:rPr>
          <w:rFonts w:ascii="Palatino Linotype" w:eastAsia="Palatino Linotype" w:hAnsi="Palatino Linotype" w:cs="Palatino Linotype"/>
          <w:b/>
          <w:sz w:val="26"/>
          <w:szCs w:val="26"/>
        </w:rPr>
      </w:pPr>
      <w:r w:rsidRPr="00D200C8">
        <w:rPr>
          <w:rFonts w:ascii="Palatino Linotype" w:eastAsia="Palatino Linotype" w:hAnsi="Palatino Linotype" w:cs="Palatino Linotype"/>
          <w:b/>
          <w:sz w:val="26"/>
          <w:szCs w:val="26"/>
        </w:rPr>
        <w:t xml:space="preserve">TERCERO. Oportunidad. </w:t>
      </w:r>
    </w:p>
    <w:p w14:paraId="4D73AE2F" w14:textId="77777777" w:rsidR="002823B4" w:rsidRPr="00D200C8" w:rsidRDefault="00080C8D">
      <w:pPr>
        <w:spacing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El Recurso de Revisión fue interpuesto dentro del plazo de quince días hábiles, contados a partir del día siguiente al que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69EE0CAD" w14:textId="77777777" w:rsidR="002823B4" w:rsidRPr="00D200C8" w:rsidRDefault="00080C8D">
      <w:pPr>
        <w:ind w:left="851" w:right="616"/>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“Artículo 178</w:t>
      </w:r>
      <w:r w:rsidRPr="00D200C8">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C692D40" w14:textId="77777777" w:rsidR="002823B4" w:rsidRPr="00D200C8" w:rsidRDefault="002823B4">
      <w:pPr>
        <w:ind w:left="851" w:right="616" w:hanging="851"/>
        <w:jc w:val="both"/>
        <w:rPr>
          <w:rFonts w:ascii="Palatino Linotype" w:eastAsia="Palatino Linotype" w:hAnsi="Palatino Linotype" w:cs="Palatino Linotype"/>
          <w:i/>
          <w:sz w:val="22"/>
          <w:szCs w:val="22"/>
        </w:rPr>
      </w:pPr>
    </w:p>
    <w:p w14:paraId="19F9D961" w14:textId="77777777" w:rsidR="002823B4" w:rsidRPr="00D200C8" w:rsidRDefault="00080C8D">
      <w:pPr>
        <w:ind w:left="851" w:right="616"/>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F6F7580" w14:textId="77777777" w:rsidR="002823B4" w:rsidRPr="00D200C8" w:rsidRDefault="00080C8D">
      <w:pPr>
        <w:ind w:left="851" w:right="616"/>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lastRenderedPageBreak/>
        <w:t xml:space="preserve">En el caso de que se interponga ante la Unidad de Transparencia, ésta deberá remitir el Recurso de Revisión al Instituto a más tardar al día siguiente de haberlo recibido.” </w:t>
      </w:r>
      <w:r w:rsidRPr="00D200C8">
        <w:rPr>
          <w:rFonts w:ascii="Palatino Linotype" w:eastAsia="Palatino Linotype" w:hAnsi="Palatino Linotype" w:cs="Palatino Linotype"/>
          <w:sz w:val="22"/>
          <w:szCs w:val="22"/>
        </w:rPr>
        <w:t>(Sic).</w:t>
      </w:r>
    </w:p>
    <w:p w14:paraId="31FB794E" w14:textId="77777777" w:rsidR="002823B4" w:rsidRPr="00D200C8" w:rsidRDefault="002823B4">
      <w:pPr>
        <w:ind w:left="851" w:right="616"/>
        <w:jc w:val="both"/>
        <w:rPr>
          <w:rFonts w:ascii="Palatino Linotype" w:eastAsia="Palatino Linotype" w:hAnsi="Palatino Linotype" w:cs="Palatino Linotype"/>
          <w:i/>
          <w:sz w:val="22"/>
          <w:szCs w:val="22"/>
        </w:rPr>
      </w:pPr>
    </w:p>
    <w:p w14:paraId="17697BF5" w14:textId="32850C02" w:rsidR="002823B4"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En esa tesitura, atendiendo a que </w:t>
      </w:r>
      <w:r w:rsidRPr="00D200C8">
        <w:rPr>
          <w:rFonts w:ascii="Palatino Linotype" w:eastAsia="Palatino Linotype" w:hAnsi="Palatino Linotype" w:cs="Palatino Linotype"/>
          <w:b/>
        </w:rPr>
        <w:t>EL SUJETO OBLIGADO</w:t>
      </w:r>
      <w:r w:rsidRPr="00D200C8">
        <w:rPr>
          <w:rFonts w:ascii="Palatino Linotype" w:eastAsia="Palatino Linotype" w:hAnsi="Palatino Linotype" w:cs="Palatino Linotype"/>
        </w:rPr>
        <w:t xml:space="preserve"> notificó la respuesta a la solicitud de Acceso a la Información Pública el </w:t>
      </w:r>
      <w:r w:rsidRPr="00D200C8">
        <w:rPr>
          <w:rFonts w:ascii="Palatino Linotype" w:eastAsia="Palatino Linotype" w:hAnsi="Palatino Linotype" w:cs="Palatino Linotype"/>
          <w:b/>
        </w:rPr>
        <w:t>catorce de septiembre de dos mil veintitrés</w:t>
      </w:r>
      <w:r w:rsidRPr="00D200C8">
        <w:rPr>
          <w:rFonts w:ascii="Palatino Linotype" w:eastAsia="Palatino Linotype" w:hAnsi="Palatino Linotype" w:cs="Palatino Linotype"/>
        </w:rPr>
        <w:t xml:space="preserve">, así, el plazo de quince días hábiles que el artículo 178 de la Ley de la materia otorga al hoy </w:t>
      </w:r>
      <w:r w:rsidRPr="00D200C8">
        <w:rPr>
          <w:rFonts w:ascii="Palatino Linotype" w:eastAsia="Palatino Linotype" w:hAnsi="Palatino Linotype" w:cs="Palatino Linotype"/>
          <w:b/>
        </w:rPr>
        <w:t>RECURRENTE</w:t>
      </w:r>
      <w:r w:rsidRPr="00D200C8">
        <w:rPr>
          <w:rFonts w:ascii="Palatino Linotype" w:eastAsia="Palatino Linotype" w:hAnsi="Palatino Linotype" w:cs="Palatino Linotype"/>
        </w:rPr>
        <w:t xml:space="preserve"> para presentar el respectivo Recurso de Revisión, transcurrió del </w:t>
      </w:r>
      <w:r w:rsidRPr="00D200C8">
        <w:rPr>
          <w:rFonts w:ascii="Palatino Linotype" w:eastAsia="Palatino Linotype" w:hAnsi="Palatino Linotype" w:cs="Palatino Linotype"/>
          <w:b/>
        </w:rPr>
        <w:t xml:space="preserve">quince de septiembre al </w:t>
      </w:r>
      <w:r w:rsidR="00D200C8" w:rsidRPr="00D200C8">
        <w:rPr>
          <w:rFonts w:ascii="Palatino Linotype" w:eastAsia="Palatino Linotype" w:hAnsi="Palatino Linotype" w:cs="Palatino Linotype"/>
          <w:b/>
        </w:rPr>
        <w:t>cinco</w:t>
      </w:r>
      <w:r w:rsidRPr="00D200C8">
        <w:rPr>
          <w:rFonts w:ascii="Palatino Linotype" w:eastAsia="Palatino Linotype" w:hAnsi="Palatino Linotype" w:cs="Palatino Linotype"/>
          <w:b/>
        </w:rPr>
        <w:t xml:space="preserve"> de octubre de dos mil veintitrés</w:t>
      </w:r>
      <w:r w:rsidRPr="00D200C8">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así como, por corresponder a días de suspensión de labores de conformidad con el Calendario Oficial en materia de Transparencia aprobado por el Pleno en fecha catorce de diciembre de dos mil veintidós.</w:t>
      </w:r>
    </w:p>
    <w:p w14:paraId="44C51895" w14:textId="77777777" w:rsidR="002823B4" w:rsidRPr="00D200C8" w:rsidRDefault="00080C8D">
      <w:pPr>
        <w:spacing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Por tanto, se advierte que el Recurso de Revisión que nos ocupa, se interpuso el </w:t>
      </w:r>
      <w:r w:rsidRPr="00D200C8">
        <w:rPr>
          <w:rFonts w:ascii="Palatino Linotype" w:eastAsia="Palatino Linotype" w:hAnsi="Palatino Linotype" w:cs="Palatino Linotype"/>
          <w:b/>
        </w:rPr>
        <w:t>diecinueve de septiembre de dos mil veintitrés</w:t>
      </w:r>
      <w:r w:rsidRPr="00D200C8">
        <w:rPr>
          <w:rFonts w:ascii="Palatino Linotype" w:eastAsia="Palatino Linotype" w:hAnsi="Palatino Linotype" w:cs="Palatino Linotype"/>
        </w:rPr>
        <w:t>, por tal razón éste se encuentra dentro de los márgenes temporales previstos en el precepto legal citado en el párrafo anterior.</w:t>
      </w:r>
    </w:p>
    <w:p w14:paraId="584CD6E8" w14:textId="77777777" w:rsidR="002823B4" w:rsidRPr="00D200C8" w:rsidRDefault="00080C8D">
      <w:pPr>
        <w:spacing w:line="360" w:lineRule="auto"/>
        <w:ind w:right="49"/>
        <w:jc w:val="both"/>
        <w:rPr>
          <w:rFonts w:ascii="Palatino Linotype" w:eastAsia="Palatino Linotype" w:hAnsi="Palatino Linotype" w:cs="Palatino Linotype"/>
          <w:b/>
          <w:sz w:val="26"/>
          <w:szCs w:val="26"/>
        </w:rPr>
      </w:pPr>
      <w:r w:rsidRPr="00D200C8">
        <w:rPr>
          <w:rFonts w:ascii="Palatino Linotype" w:eastAsia="Palatino Linotype" w:hAnsi="Palatino Linotype" w:cs="Palatino Linotype"/>
          <w:b/>
          <w:sz w:val="26"/>
          <w:szCs w:val="26"/>
        </w:rPr>
        <w:t xml:space="preserve">CUARTO. </w:t>
      </w:r>
      <w:proofErr w:type="spellStart"/>
      <w:r w:rsidRPr="00D200C8">
        <w:rPr>
          <w:rFonts w:ascii="Palatino Linotype" w:eastAsia="Palatino Linotype" w:hAnsi="Palatino Linotype" w:cs="Palatino Linotype"/>
          <w:b/>
          <w:sz w:val="26"/>
          <w:szCs w:val="26"/>
        </w:rPr>
        <w:t>Procedibilidad</w:t>
      </w:r>
      <w:proofErr w:type="spellEnd"/>
      <w:r w:rsidRPr="00D200C8">
        <w:rPr>
          <w:rFonts w:ascii="Palatino Linotype" w:eastAsia="Palatino Linotype" w:hAnsi="Palatino Linotype" w:cs="Palatino Linotype"/>
          <w:b/>
          <w:sz w:val="26"/>
          <w:szCs w:val="26"/>
        </w:rPr>
        <w:t>.</w:t>
      </w:r>
    </w:p>
    <w:p w14:paraId="16DD66C3"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46BC1092" w14:textId="77777777" w:rsidR="002823B4" w:rsidRPr="008665CA" w:rsidRDefault="002823B4">
      <w:pPr>
        <w:spacing w:line="360" w:lineRule="auto"/>
        <w:jc w:val="both"/>
        <w:rPr>
          <w:rFonts w:ascii="Palatino Linotype" w:eastAsia="Palatino Linotype" w:hAnsi="Palatino Linotype" w:cs="Palatino Linotype"/>
          <w:szCs w:val="14"/>
        </w:rPr>
      </w:pPr>
    </w:p>
    <w:p w14:paraId="37D480B0"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lastRenderedPageBreak/>
        <w:t>“</w:t>
      </w:r>
      <w:r w:rsidRPr="00D200C8">
        <w:rPr>
          <w:rFonts w:ascii="Palatino Linotype" w:eastAsia="Palatino Linotype" w:hAnsi="Palatino Linotype" w:cs="Palatino Linotype"/>
          <w:b/>
          <w:i/>
          <w:sz w:val="22"/>
          <w:szCs w:val="22"/>
        </w:rPr>
        <w:t>Artículo 180</w:t>
      </w:r>
      <w:r w:rsidRPr="00D200C8">
        <w:rPr>
          <w:rFonts w:ascii="Palatino Linotype" w:eastAsia="Palatino Linotype" w:hAnsi="Palatino Linotype" w:cs="Palatino Linotype"/>
          <w:i/>
          <w:sz w:val="22"/>
          <w:szCs w:val="22"/>
        </w:rPr>
        <w:t>. El recurso de revisión contendrá:</w:t>
      </w:r>
    </w:p>
    <w:p w14:paraId="6E59BCFF" w14:textId="77777777" w:rsidR="002823B4" w:rsidRPr="00D200C8" w:rsidRDefault="002823B4">
      <w:pPr>
        <w:ind w:left="851" w:right="899"/>
        <w:jc w:val="both"/>
        <w:rPr>
          <w:rFonts w:ascii="Palatino Linotype" w:eastAsia="Palatino Linotype" w:hAnsi="Palatino Linotype" w:cs="Palatino Linotype"/>
          <w:i/>
          <w:sz w:val="22"/>
          <w:szCs w:val="22"/>
        </w:rPr>
      </w:pPr>
    </w:p>
    <w:p w14:paraId="03B47368"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I</w:t>
      </w:r>
      <w:r w:rsidRPr="00D200C8">
        <w:rPr>
          <w:rFonts w:ascii="Palatino Linotype" w:eastAsia="Palatino Linotype" w:hAnsi="Palatino Linotype" w:cs="Palatino Linotype"/>
          <w:i/>
          <w:sz w:val="22"/>
          <w:szCs w:val="22"/>
        </w:rPr>
        <w:t>. El sujeto obligado ante la cual se presentó la solicitud;</w:t>
      </w:r>
    </w:p>
    <w:p w14:paraId="3CBC1E7E"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II</w:t>
      </w:r>
      <w:r w:rsidRPr="00D200C8">
        <w:rPr>
          <w:rFonts w:ascii="Palatino Linotype" w:eastAsia="Palatino Linotype" w:hAnsi="Palatino Linotype" w:cs="Palatino Linotype"/>
          <w:i/>
          <w:sz w:val="22"/>
          <w:szCs w:val="22"/>
        </w:rPr>
        <w:t>. El nombre del solicitante que recurre o de su representante y, en su caso, del tercero interesado, así como la dirección o medio que señale para recibir notificaciones;</w:t>
      </w:r>
    </w:p>
    <w:p w14:paraId="17EAAD14"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III</w:t>
      </w:r>
      <w:r w:rsidRPr="00D200C8">
        <w:rPr>
          <w:rFonts w:ascii="Palatino Linotype" w:eastAsia="Palatino Linotype" w:hAnsi="Palatino Linotype" w:cs="Palatino Linotype"/>
          <w:i/>
          <w:sz w:val="22"/>
          <w:szCs w:val="22"/>
        </w:rPr>
        <w:t>. El número de folio de respuesta de la solicitud de acceso;</w:t>
      </w:r>
    </w:p>
    <w:p w14:paraId="20FEA1EC"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IV</w:t>
      </w:r>
      <w:r w:rsidRPr="00D200C8">
        <w:rPr>
          <w:rFonts w:ascii="Palatino Linotype" w:eastAsia="Palatino Linotype" w:hAnsi="Palatino Linotype" w:cs="Palatino Linotype"/>
          <w:i/>
          <w:sz w:val="22"/>
          <w:szCs w:val="22"/>
        </w:rPr>
        <w:t>. La fecha en que fue notificada la respuesta al solicitante o tuvo conocimiento del acto reclamado, o de presentación de la solicitud, en caso de falta de respuesta;</w:t>
      </w:r>
    </w:p>
    <w:p w14:paraId="6396A36A"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V</w:t>
      </w:r>
      <w:r w:rsidRPr="00D200C8">
        <w:rPr>
          <w:rFonts w:ascii="Palatino Linotype" w:eastAsia="Palatino Linotype" w:hAnsi="Palatino Linotype" w:cs="Palatino Linotype"/>
          <w:i/>
          <w:sz w:val="22"/>
          <w:szCs w:val="22"/>
        </w:rPr>
        <w:t>. El acto que se recurre;</w:t>
      </w:r>
    </w:p>
    <w:p w14:paraId="2507FAB1"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VI</w:t>
      </w:r>
      <w:r w:rsidRPr="00D200C8">
        <w:rPr>
          <w:rFonts w:ascii="Palatino Linotype" w:eastAsia="Palatino Linotype" w:hAnsi="Palatino Linotype" w:cs="Palatino Linotype"/>
          <w:i/>
          <w:sz w:val="22"/>
          <w:szCs w:val="22"/>
        </w:rPr>
        <w:t>. Las razones o motivos de inconformidad;</w:t>
      </w:r>
    </w:p>
    <w:p w14:paraId="3E292255"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VII</w:t>
      </w:r>
      <w:r w:rsidRPr="00D200C8">
        <w:rPr>
          <w:rFonts w:ascii="Palatino Linotype" w:eastAsia="Palatino Linotype" w:hAnsi="Palatino Linotype" w:cs="Palatino Linotype"/>
          <w:i/>
          <w:sz w:val="22"/>
          <w:szCs w:val="22"/>
        </w:rPr>
        <w:t>. La copia de la respuesta que se impugna y, en su caso, de la notificación correspondiente, en el caso de respuesta de la solicitud; y</w:t>
      </w:r>
    </w:p>
    <w:p w14:paraId="4B16DC0A"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VIII.</w:t>
      </w:r>
      <w:r w:rsidRPr="00D200C8">
        <w:rPr>
          <w:rFonts w:ascii="Palatino Linotype" w:eastAsia="Palatino Linotype" w:hAnsi="Palatino Linotype" w:cs="Palatino Linotype"/>
          <w:i/>
          <w:sz w:val="22"/>
          <w:szCs w:val="22"/>
        </w:rPr>
        <w:t xml:space="preserve"> Firma del recurrente, en su caso, cuando se presente por escrito, requisito sin el cual se dará trámite al recurso.</w:t>
      </w:r>
    </w:p>
    <w:p w14:paraId="47043836"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Adicionalmente, se podrán anexar las pruebas y demás elementos que considere procedentes someter a juicio del Instituto.</w:t>
      </w:r>
    </w:p>
    <w:p w14:paraId="07ED3B86"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En ningún caso será necesario que el particular ratifique el recurso de revisión interpuesto.</w:t>
      </w:r>
    </w:p>
    <w:p w14:paraId="3311373B" w14:textId="77777777" w:rsidR="002823B4" w:rsidRPr="00D200C8" w:rsidRDefault="00080C8D">
      <w:pPr>
        <w:ind w:left="851" w:right="899"/>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3680AB13" w14:textId="77777777" w:rsidR="002823B4" w:rsidRPr="008665CA" w:rsidRDefault="002823B4">
      <w:pPr>
        <w:tabs>
          <w:tab w:val="left" w:pos="851"/>
        </w:tabs>
        <w:ind w:left="851" w:right="901"/>
        <w:jc w:val="both"/>
        <w:rPr>
          <w:rFonts w:ascii="Palatino Linotype" w:eastAsia="Palatino Linotype" w:hAnsi="Palatino Linotype" w:cs="Palatino Linotype"/>
          <w:i/>
          <w:szCs w:val="22"/>
        </w:rPr>
      </w:pPr>
    </w:p>
    <w:p w14:paraId="21DEDF96" w14:textId="77777777" w:rsidR="002823B4" w:rsidRPr="00D200C8" w:rsidRDefault="00080C8D">
      <w:pPr>
        <w:spacing w:line="360" w:lineRule="auto"/>
        <w:jc w:val="both"/>
        <w:rPr>
          <w:rFonts w:ascii="Palatino Linotype" w:eastAsia="Palatino Linotype" w:hAnsi="Palatino Linotype" w:cs="Palatino Linotype"/>
          <w:b/>
          <w:sz w:val="26"/>
          <w:szCs w:val="26"/>
        </w:rPr>
      </w:pPr>
      <w:r w:rsidRPr="00D200C8">
        <w:rPr>
          <w:rFonts w:ascii="Palatino Linotype" w:eastAsia="Palatino Linotype" w:hAnsi="Palatino Linotype" w:cs="Palatino Linotype"/>
          <w:b/>
          <w:sz w:val="26"/>
          <w:szCs w:val="26"/>
        </w:rPr>
        <w:t>QUINTO. Estudio y resolución del asunto.</w:t>
      </w:r>
    </w:p>
    <w:p w14:paraId="7E3445B9"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D200C8">
        <w:rPr>
          <w:rFonts w:ascii="Palatino Linotype" w:eastAsia="Palatino Linotype" w:hAnsi="Palatino Linotype" w:cs="Palatino Linotype"/>
          <w:b/>
        </w:rPr>
        <w:t>EL SAIMEX</w:t>
      </w:r>
      <w:r w:rsidRPr="00D200C8">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este Órgano Garante de dictar el fallo correspondiente conforme a derecho, tomando en consideración los elementos aportados por las partes y respetando en todo momento al principio de máxima publicidad consagrado en la Constitución Política de los Estados Unidos Mexicanos, </w:t>
      </w:r>
      <w:r w:rsidRPr="00D200C8">
        <w:rPr>
          <w:rFonts w:ascii="Palatino Linotype" w:eastAsia="Palatino Linotype" w:hAnsi="Palatino Linotype" w:cs="Palatino Linotype"/>
        </w:rPr>
        <w:lastRenderedPageBreak/>
        <w:t>Constitución Política del Estado Libre y Soberano de México y demás leyes aplicables en la materia.</w:t>
      </w:r>
    </w:p>
    <w:p w14:paraId="3663B372" w14:textId="39B4D3CC" w:rsidR="002823B4" w:rsidRPr="00D200C8" w:rsidRDefault="00080C8D">
      <w:pPr>
        <w:widowControl w:val="0"/>
        <w:spacing w:before="280" w:after="280" w:line="360" w:lineRule="auto"/>
        <w:jc w:val="both"/>
        <w:rPr>
          <w:rFonts w:ascii="Palatino Linotype" w:eastAsia="Palatino Linotype" w:hAnsi="Palatino Linotype" w:cs="Palatino Linotype"/>
          <w:i/>
        </w:rPr>
      </w:pPr>
      <w:r w:rsidRPr="00D200C8">
        <w:rPr>
          <w:rFonts w:ascii="Palatino Linotype" w:eastAsia="Palatino Linotype" w:hAnsi="Palatino Linotype" w:cs="Palatino Linotype"/>
        </w:rPr>
        <w:t xml:space="preserve">Atento a ello, es preciso recordar que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xml:space="preserve"> solicitó la relación de sueldos, salarios, gratificaciones (nomina) vigente de todo el personal de las diferentes categorías que labora en el Hospital General Hueypoxtla debidamente validada, así también requirió las nóminas extraordinarias (llámese bonos, gratificaciones, estímulos, medidas de fin de año, estímulos económicos de asistencia y permanencia, </w:t>
      </w:r>
      <w:r w:rsidR="00D200C8" w:rsidRPr="00D200C8">
        <w:rPr>
          <w:rFonts w:ascii="Palatino Linotype" w:eastAsia="Palatino Linotype" w:hAnsi="Palatino Linotype" w:cs="Palatino Linotype"/>
        </w:rPr>
        <w:t>estímulo</w:t>
      </w:r>
      <w:r w:rsidRPr="00D200C8">
        <w:rPr>
          <w:rFonts w:ascii="Palatino Linotype" w:eastAsia="Palatino Linotype" w:hAnsi="Palatino Linotype" w:cs="Palatino Linotype"/>
        </w:rPr>
        <w:t xml:space="preserve"> económico de asistencia perfecta, etc.) expedidas a partir del mes de enero 2022 al 01 de febrero del 2023.</w:t>
      </w:r>
    </w:p>
    <w:p w14:paraId="29E7E792" w14:textId="77777777" w:rsidR="002823B4" w:rsidRPr="00D200C8" w:rsidRDefault="00080C8D">
      <w:pPr>
        <w:spacing w:before="280" w:line="360" w:lineRule="auto"/>
        <w:ind w:right="51"/>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Una vez realizada la solicitud de acceso a la información pública, </w:t>
      </w:r>
      <w:r w:rsidRPr="00D200C8">
        <w:rPr>
          <w:rFonts w:ascii="Palatino Linotype" w:eastAsia="Palatino Linotype" w:hAnsi="Palatino Linotype" w:cs="Palatino Linotype"/>
          <w:b/>
        </w:rPr>
        <w:t xml:space="preserve">EL SUJETO OBLIGADO </w:t>
      </w:r>
      <w:r w:rsidRPr="00D200C8">
        <w:rPr>
          <w:rFonts w:ascii="Palatino Linotype" w:eastAsia="Palatino Linotype" w:hAnsi="Palatino Linotype" w:cs="Palatino Linotype"/>
        </w:rPr>
        <w:t>entregó mediante oficios las respuestas de la Jefa de Recursos Humanos, Directora General del Hospital Hueypoxtla, Director General de Programación y Presupuestos “A” de la Subsecretaría de Egresos y Titular de la Unidad de Política y Control Presupuestario.</w:t>
      </w:r>
    </w:p>
    <w:p w14:paraId="40AB86A2" w14:textId="77777777" w:rsidR="002823B4" w:rsidRPr="00D200C8" w:rsidRDefault="00080C8D">
      <w:pPr>
        <w:spacing w:before="280" w:line="360" w:lineRule="auto"/>
        <w:ind w:right="51"/>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Sin embargo, este Órgano Garante precisa necesario traer a colación la respuesta emitida por la Jefa de Recursos Humanos de manera conjunta con la Directora General del Hospital de Hueypoxtla, pues refirieron que sería anexado el Catálogo de Puestos y Tabulador de Sueldos y Salarios para el Personal de las Ramas Médicas, Paramédicas y Grupos Afines, sin embargo cabe referir que dicho documento consta de la siguiente información: </w:t>
      </w:r>
    </w:p>
    <w:p w14:paraId="0F58D058" w14:textId="77777777" w:rsidR="002823B4" w:rsidRPr="00D200C8" w:rsidRDefault="00080C8D">
      <w:pPr>
        <w:spacing w:before="280" w:line="360" w:lineRule="auto"/>
        <w:ind w:left="-426" w:right="51"/>
        <w:jc w:val="both"/>
        <w:rPr>
          <w:rFonts w:ascii="Palatino Linotype" w:eastAsia="Palatino Linotype" w:hAnsi="Palatino Linotype" w:cs="Palatino Linotype"/>
        </w:rPr>
      </w:pPr>
      <w:r w:rsidRPr="00D200C8">
        <w:rPr>
          <w:noProof/>
        </w:rPr>
        <w:lastRenderedPageBreak/>
        <w:drawing>
          <wp:inline distT="0" distB="0" distL="0" distR="0" wp14:anchorId="02312227" wp14:editId="31F7D636">
            <wp:extent cx="6099109" cy="5964034"/>
            <wp:effectExtent l="0" t="0" r="0" b="0"/>
            <wp:docPr id="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6099109" cy="5964034"/>
                    </a:xfrm>
                    <a:prstGeom prst="rect">
                      <a:avLst/>
                    </a:prstGeom>
                    <a:ln/>
                  </pic:spPr>
                </pic:pic>
              </a:graphicData>
            </a:graphic>
          </wp:inline>
        </w:drawing>
      </w:r>
    </w:p>
    <w:p w14:paraId="5D3D6B20" w14:textId="77777777" w:rsidR="002823B4" w:rsidRPr="00D200C8" w:rsidRDefault="002823B4">
      <w:pPr>
        <w:spacing w:before="280" w:line="360" w:lineRule="auto"/>
        <w:ind w:right="51"/>
        <w:jc w:val="both"/>
        <w:rPr>
          <w:rFonts w:ascii="Palatino Linotype" w:eastAsia="Palatino Linotype" w:hAnsi="Palatino Linotype" w:cs="Palatino Linotype"/>
        </w:rPr>
      </w:pPr>
    </w:p>
    <w:p w14:paraId="18439C72" w14:textId="77777777" w:rsidR="002823B4" w:rsidRPr="00D200C8" w:rsidRDefault="00080C8D">
      <w:pPr>
        <w:spacing w:before="280" w:line="360" w:lineRule="auto"/>
        <w:ind w:right="51"/>
        <w:jc w:val="both"/>
        <w:rPr>
          <w:rFonts w:ascii="Palatino Linotype" w:eastAsia="Palatino Linotype" w:hAnsi="Palatino Linotype" w:cs="Palatino Linotype"/>
        </w:rPr>
      </w:pPr>
      <w:r w:rsidRPr="00D200C8">
        <w:rPr>
          <w:noProof/>
        </w:rPr>
        <w:lastRenderedPageBreak/>
        <w:drawing>
          <wp:inline distT="0" distB="0" distL="0" distR="0" wp14:anchorId="0BE19743" wp14:editId="68748DF3">
            <wp:extent cx="5316448" cy="7085046"/>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316448" cy="7085046"/>
                    </a:xfrm>
                    <a:prstGeom prst="rect">
                      <a:avLst/>
                    </a:prstGeom>
                    <a:ln/>
                  </pic:spPr>
                </pic:pic>
              </a:graphicData>
            </a:graphic>
          </wp:inline>
        </w:drawing>
      </w:r>
    </w:p>
    <w:p w14:paraId="74D57184" w14:textId="77777777" w:rsidR="002823B4" w:rsidRPr="00D200C8" w:rsidRDefault="00080C8D">
      <w:pPr>
        <w:spacing w:before="280" w:line="360" w:lineRule="auto"/>
        <w:ind w:right="51"/>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 xml:space="preserve">Por lo que, de las imágenes que antecede, podemos advertir que si bien, se encuentra el Tabulador de sueldos, eso no fue lo requerido por el particular, tan es así que en la interposición del presente medio de defensa, cabe recordar que señaló: </w:t>
      </w:r>
    </w:p>
    <w:p w14:paraId="3B70C652" w14:textId="77777777" w:rsidR="002823B4" w:rsidRPr="00D200C8" w:rsidRDefault="00080C8D">
      <w:pPr>
        <w:ind w:left="851" w:right="902"/>
        <w:jc w:val="both"/>
        <w:rPr>
          <w:rFonts w:ascii="Palatino Linotype" w:eastAsia="Palatino Linotype" w:hAnsi="Palatino Linotype" w:cs="Palatino Linotype"/>
        </w:rPr>
      </w:pPr>
      <w:r w:rsidRPr="00D200C8">
        <w:rPr>
          <w:rFonts w:ascii="Palatino Linotype" w:eastAsia="Palatino Linotype" w:hAnsi="Palatino Linotype" w:cs="Palatino Linotype"/>
          <w:b/>
        </w:rPr>
        <w:t>Razones o Motivos de Inconformidad</w:t>
      </w:r>
      <w:r w:rsidRPr="00D200C8">
        <w:rPr>
          <w:rFonts w:ascii="Palatino Linotype" w:eastAsia="Palatino Linotype" w:hAnsi="Palatino Linotype" w:cs="Palatino Linotype"/>
        </w:rPr>
        <w:t xml:space="preserve">: </w:t>
      </w:r>
    </w:p>
    <w:p w14:paraId="70750AE2" w14:textId="77777777" w:rsidR="002823B4" w:rsidRPr="00D200C8" w:rsidRDefault="002823B4">
      <w:pPr>
        <w:ind w:left="851" w:right="902"/>
        <w:jc w:val="both"/>
        <w:rPr>
          <w:rFonts w:ascii="Palatino Linotype" w:eastAsia="Palatino Linotype" w:hAnsi="Palatino Linotype" w:cs="Palatino Linotype"/>
        </w:rPr>
      </w:pPr>
    </w:p>
    <w:p w14:paraId="552F6ACC" w14:textId="77777777" w:rsidR="002823B4" w:rsidRPr="00D200C8" w:rsidRDefault="00080C8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 xml:space="preserve">“Solicite la </w:t>
      </w:r>
      <w:proofErr w:type="spellStart"/>
      <w:r w:rsidRPr="00D200C8">
        <w:rPr>
          <w:rFonts w:ascii="Palatino Linotype" w:eastAsia="Palatino Linotype" w:hAnsi="Palatino Linotype" w:cs="Palatino Linotype"/>
          <w:i/>
        </w:rPr>
        <w:t>Nomina</w:t>
      </w:r>
      <w:proofErr w:type="spellEnd"/>
      <w:r w:rsidRPr="00D200C8">
        <w:rPr>
          <w:rFonts w:ascii="Palatino Linotype" w:eastAsia="Palatino Linotype" w:hAnsi="Palatino Linotype" w:cs="Palatino Linotype"/>
          <w:i/>
        </w:rPr>
        <w:t xml:space="preserve"> del hospital general </w:t>
      </w:r>
      <w:proofErr w:type="spellStart"/>
      <w:r w:rsidRPr="00D200C8">
        <w:rPr>
          <w:rFonts w:ascii="Palatino Linotype" w:eastAsia="Palatino Linotype" w:hAnsi="Palatino Linotype" w:cs="Palatino Linotype"/>
          <w:i/>
        </w:rPr>
        <w:t>hueypoxtla</w:t>
      </w:r>
      <w:proofErr w:type="spellEnd"/>
      <w:r w:rsidRPr="00D200C8">
        <w:rPr>
          <w:rFonts w:ascii="Palatino Linotype" w:eastAsia="Palatino Linotype" w:hAnsi="Palatino Linotype" w:cs="Palatino Linotype"/>
          <w:i/>
        </w:rPr>
        <w:t xml:space="preserve"> debidamente validada mas no el tabulador de sueldos, </w:t>
      </w:r>
      <w:proofErr w:type="spellStart"/>
      <w:r w:rsidRPr="00D200C8">
        <w:rPr>
          <w:rFonts w:ascii="Palatino Linotype" w:eastAsia="Palatino Linotype" w:hAnsi="Palatino Linotype" w:cs="Palatino Linotype"/>
          <w:i/>
        </w:rPr>
        <w:t>asi</w:t>
      </w:r>
      <w:proofErr w:type="spellEnd"/>
      <w:r w:rsidRPr="00D200C8">
        <w:rPr>
          <w:rFonts w:ascii="Palatino Linotype" w:eastAsia="Palatino Linotype" w:hAnsi="Palatino Linotype" w:cs="Palatino Linotype"/>
          <w:i/>
        </w:rPr>
        <w:t xml:space="preserve"> como </w:t>
      </w:r>
      <w:proofErr w:type="spellStart"/>
      <w:r w:rsidRPr="00D200C8">
        <w:rPr>
          <w:rFonts w:ascii="Palatino Linotype" w:eastAsia="Palatino Linotype" w:hAnsi="Palatino Linotype" w:cs="Palatino Linotype"/>
          <w:i/>
        </w:rPr>
        <w:t>tambien</w:t>
      </w:r>
      <w:proofErr w:type="spellEnd"/>
      <w:r w:rsidRPr="00D200C8">
        <w:rPr>
          <w:rFonts w:ascii="Palatino Linotype" w:eastAsia="Palatino Linotype" w:hAnsi="Palatino Linotype" w:cs="Palatino Linotype"/>
          <w:i/>
        </w:rPr>
        <w:t xml:space="preserve"> solicite las </w:t>
      </w:r>
      <w:proofErr w:type="spellStart"/>
      <w:r w:rsidRPr="00D200C8">
        <w:rPr>
          <w:rFonts w:ascii="Palatino Linotype" w:eastAsia="Palatino Linotype" w:hAnsi="Palatino Linotype" w:cs="Palatino Linotype"/>
          <w:i/>
        </w:rPr>
        <w:t>nominas</w:t>
      </w:r>
      <w:proofErr w:type="spellEnd"/>
      <w:r w:rsidRPr="00D200C8">
        <w:rPr>
          <w:rFonts w:ascii="Palatino Linotype" w:eastAsia="Palatino Linotype" w:hAnsi="Palatino Linotype" w:cs="Palatino Linotype"/>
          <w:i/>
        </w:rPr>
        <w:t xml:space="preserve"> extraordinarias (</w:t>
      </w:r>
      <w:proofErr w:type="spellStart"/>
      <w:r w:rsidRPr="00D200C8">
        <w:rPr>
          <w:rFonts w:ascii="Palatino Linotype" w:eastAsia="Palatino Linotype" w:hAnsi="Palatino Linotype" w:cs="Palatino Linotype"/>
          <w:i/>
        </w:rPr>
        <w:t>llamese</w:t>
      </w:r>
      <w:proofErr w:type="spellEnd"/>
      <w:r w:rsidRPr="00D200C8">
        <w:rPr>
          <w:rFonts w:ascii="Palatino Linotype" w:eastAsia="Palatino Linotype" w:hAnsi="Palatino Linotype" w:cs="Palatino Linotype"/>
          <w:i/>
        </w:rPr>
        <w:t xml:space="preserve"> bonos, gratificaciones, </w:t>
      </w:r>
      <w:proofErr w:type="spellStart"/>
      <w:r w:rsidRPr="00D200C8">
        <w:rPr>
          <w:rFonts w:ascii="Palatino Linotype" w:eastAsia="Palatino Linotype" w:hAnsi="Palatino Linotype" w:cs="Palatino Linotype"/>
          <w:i/>
        </w:rPr>
        <w:t>estimulos</w:t>
      </w:r>
      <w:proofErr w:type="spellEnd"/>
      <w:r w:rsidRPr="00D200C8">
        <w:rPr>
          <w:rFonts w:ascii="Palatino Linotype" w:eastAsia="Palatino Linotype" w:hAnsi="Palatino Linotype" w:cs="Palatino Linotype"/>
          <w:i/>
        </w:rPr>
        <w:t xml:space="preserve">, medidas de fin de año, </w:t>
      </w:r>
      <w:proofErr w:type="spellStart"/>
      <w:r w:rsidRPr="00D200C8">
        <w:rPr>
          <w:rFonts w:ascii="Palatino Linotype" w:eastAsia="Palatino Linotype" w:hAnsi="Palatino Linotype" w:cs="Palatino Linotype"/>
          <w:i/>
        </w:rPr>
        <w:t>estimulos</w:t>
      </w:r>
      <w:proofErr w:type="spellEnd"/>
      <w:r w:rsidRPr="00D200C8">
        <w:rPr>
          <w:rFonts w:ascii="Palatino Linotype" w:eastAsia="Palatino Linotype" w:hAnsi="Palatino Linotype" w:cs="Palatino Linotype"/>
          <w:i/>
        </w:rPr>
        <w:t xml:space="preserve"> </w:t>
      </w:r>
      <w:proofErr w:type="spellStart"/>
      <w:r w:rsidRPr="00D200C8">
        <w:rPr>
          <w:rFonts w:ascii="Palatino Linotype" w:eastAsia="Palatino Linotype" w:hAnsi="Palatino Linotype" w:cs="Palatino Linotype"/>
          <w:i/>
        </w:rPr>
        <w:t>economico</w:t>
      </w:r>
      <w:proofErr w:type="spellEnd"/>
      <w:r w:rsidRPr="00D200C8">
        <w:rPr>
          <w:rFonts w:ascii="Palatino Linotype" w:eastAsia="Palatino Linotype" w:hAnsi="Palatino Linotype" w:cs="Palatino Linotype"/>
          <w:i/>
        </w:rPr>
        <w:t xml:space="preserve"> de asistencia y permanencia, estimulo </w:t>
      </w:r>
      <w:proofErr w:type="spellStart"/>
      <w:r w:rsidRPr="00D200C8">
        <w:rPr>
          <w:rFonts w:ascii="Palatino Linotype" w:eastAsia="Palatino Linotype" w:hAnsi="Palatino Linotype" w:cs="Palatino Linotype"/>
          <w:i/>
        </w:rPr>
        <w:t>economico</w:t>
      </w:r>
      <w:proofErr w:type="spellEnd"/>
      <w:r w:rsidRPr="00D200C8">
        <w:rPr>
          <w:rFonts w:ascii="Palatino Linotype" w:eastAsia="Palatino Linotype" w:hAnsi="Palatino Linotype" w:cs="Palatino Linotype"/>
          <w:i/>
        </w:rPr>
        <w:t xml:space="preserve"> de asistencia perfecta, etc.) expedidas </w:t>
      </w:r>
      <w:proofErr w:type="spellStart"/>
      <w:r w:rsidRPr="00D200C8">
        <w:rPr>
          <w:rFonts w:ascii="Palatino Linotype" w:eastAsia="Palatino Linotype" w:hAnsi="Palatino Linotype" w:cs="Palatino Linotype"/>
          <w:i/>
        </w:rPr>
        <w:t>apartir</w:t>
      </w:r>
      <w:proofErr w:type="spellEnd"/>
      <w:r w:rsidRPr="00D200C8">
        <w:rPr>
          <w:rFonts w:ascii="Palatino Linotype" w:eastAsia="Palatino Linotype" w:hAnsi="Palatino Linotype" w:cs="Palatino Linotype"/>
          <w:i/>
        </w:rPr>
        <w:t xml:space="preserve"> del mes </w:t>
      </w:r>
      <w:proofErr w:type="spellStart"/>
      <w:r w:rsidRPr="00D200C8">
        <w:rPr>
          <w:rFonts w:ascii="Palatino Linotype" w:eastAsia="Palatino Linotype" w:hAnsi="Palatino Linotype" w:cs="Palatino Linotype"/>
          <w:i/>
        </w:rPr>
        <w:t>deenero</w:t>
      </w:r>
      <w:proofErr w:type="spellEnd"/>
      <w:r w:rsidRPr="00D200C8">
        <w:rPr>
          <w:rFonts w:ascii="Palatino Linotype" w:eastAsia="Palatino Linotype" w:hAnsi="Palatino Linotype" w:cs="Palatino Linotype"/>
          <w:i/>
        </w:rPr>
        <w:t xml:space="preserve"> 2022 al 01 de febrero del 2023 la </w:t>
      </w:r>
      <w:proofErr w:type="spellStart"/>
      <w:r w:rsidRPr="00D200C8">
        <w:rPr>
          <w:rFonts w:ascii="Palatino Linotype" w:eastAsia="Palatino Linotype" w:hAnsi="Palatino Linotype" w:cs="Palatino Linotype"/>
          <w:i/>
        </w:rPr>
        <w:t>informacion</w:t>
      </w:r>
      <w:proofErr w:type="spellEnd"/>
      <w:r w:rsidRPr="00D200C8">
        <w:rPr>
          <w:rFonts w:ascii="Palatino Linotype" w:eastAsia="Palatino Linotype" w:hAnsi="Palatino Linotype" w:cs="Palatino Linotype"/>
          <w:i/>
        </w:rPr>
        <w:t xml:space="preserve"> enviada carece de lo solicitado </w:t>
      </w:r>
      <w:proofErr w:type="spellStart"/>
      <w:r w:rsidRPr="00D200C8">
        <w:rPr>
          <w:rFonts w:ascii="Palatino Linotype" w:eastAsia="Palatino Linotype" w:hAnsi="Palatino Linotype" w:cs="Palatino Linotype"/>
          <w:i/>
        </w:rPr>
        <w:t>asi</w:t>
      </w:r>
      <w:proofErr w:type="spellEnd"/>
      <w:r w:rsidRPr="00D200C8">
        <w:rPr>
          <w:rFonts w:ascii="Palatino Linotype" w:eastAsia="Palatino Linotype" w:hAnsi="Palatino Linotype" w:cs="Palatino Linotype"/>
          <w:i/>
        </w:rPr>
        <w:t xml:space="preserve"> cono viola el </w:t>
      </w:r>
      <w:proofErr w:type="spellStart"/>
      <w:r w:rsidRPr="00D200C8">
        <w:rPr>
          <w:rFonts w:ascii="Palatino Linotype" w:eastAsia="Palatino Linotype" w:hAnsi="Palatino Linotype" w:cs="Palatino Linotype"/>
          <w:i/>
        </w:rPr>
        <w:t>articulo</w:t>
      </w:r>
      <w:proofErr w:type="spellEnd"/>
      <w:r w:rsidRPr="00D200C8">
        <w:rPr>
          <w:rFonts w:ascii="Palatino Linotype" w:eastAsia="Palatino Linotype" w:hAnsi="Palatino Linotype" w:cs="Palatino Linotype"/>
          <w:i/>
        </w:rPr>
        <w:t xml:space="preserve"> 3 </w:t>
      </w:r>
      <w:proofErr w:type="spellStart"/>
      <w:r w:rsidRPr="00D200C8">
        <w:rPr>
          <w:rFonts w:ascii="Palatino Linotype" w:eastAsia="Palatino Linotype" w:hAnsi="Palatino Linotype" w:cs="Palatino Linotype"/>
          <w:i/>
        </w:rPr>
        <w:t>fraccion</w:t>
      </w:r>
      <w:proofErr w:type="spellEnd"/>
      <w:r w:rsidRPr="00D200C8">
        <w:rPr>
          <w:rFonts w:ascii="Palatino Linotype" w:eastAsia="Palatino Linotype" w:hAnsi="Palatino Linotype" w:cs="Palatino Linotype"/>
          <w:i/>
        </w:rPr>
        <w:t xml:space="preserve"> XI, 12 y 59 fracciones </w:t>
      </w:r>
      <w:proofErr w:type="spellStart"/>
      <w:r w:rsidRPr="00D200C8">
        <w:rPr>
          <w:rFonts w:ascii="Palatino Linotype" w:eastAsia="Palatino Linotype" w:hAnsi="Palatino Linotype" w:cs="Palatino Linotype"/>
          <w:i/>
        </w:rPr>
        <w:t>I,II,y</w:t>
      </w:r>
      <w:proofErr w:type="spellEnd"/>
      <w:r w:rsidRPr="00D200C8">
        <w:rPr>
          <w:rFonts w:ascii="Palatino Linotype" w:eastAsia="Palatino Linotype" w:hAnsi="Palatino Linotype" w:cs="Palatino Linotype"/>
          <w:i/>
        </w:rPr>
        <w:t xml:space="preserve"> III </w:t>
      </w:r>
      <w:proofErr w:type="spellStart"/>
      <w:r w:rsidRPr="00D200C8">
        <w:rPr>
          <w:rFonts w:ascii="Palatino Linotype" w:eastAsia="Palatino Linotype" w:hAnsi="Palatino Linotype" w:cs="Palatino Linotype"/>
          <w:i/>
        </w:rPr>
        <w:t>negandome</w:t>
      </w:r>
      <w:proofErr w:type="spellEnd"/>
      <w:r w:rsidRPr="00D200C8">
        <w:rPr>
          <w:rFonts w:ascii="Palatino Linotype" w:eastAsia="Palatino Linotype" w:hAnsi="Palatino Linotype" w:cs="Palatino Linotype"/>
          <w:i/>
        </w:rPr>
        <w:t xml:space="preserve"> el acceso a los archivos que obran en esa unidad </w:t>
      </w:r>
      <w:proofErr w:type="spellStart"/>
      <w:r w:rsidRPr="00D200C8">
        <w:rPr>
          <w:rFonts w:ascii="Palatino Linotype" w:eastAsia="Palatino Linotype" w:hAnsi="Palatino Linotype" w:cs="Palatino Linotype"/>
          <w:i/>
        </w:rPr>
        <w:t>medica</w:t>
      </w:r>
      <w:proofErr w:type="spellEnd"/>
      <w:r w:rsidRPr="00D200C8">
        <w:rPr>
          <w:rFonts w:ascii="Palatino Linotype" w:eastAsia="Palatino Linotype" w:hAnsi="Palatino Linotype" w:cs="Palatino Linotype"/>
          <w:i/>
        </w:rPr>
        <w:t>”.</w:t>
      </w:r>
    </w:p>
    <w:p w14:paraId="17210721" w14:textId="77777777" w:rsidR="002823B4" w:rsidRPr="00D200C8" w:rsidRDefault="00080C8D">
      <w:pPr>
        <w:spacing w:before="280" w:line="360" w:lineRule="auto"/>
        <w:ind w:right="51"/>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De lo anterior se analizaron todas las constancias que integran el expediente electrónico del </w:t>
      </w:r>
      <w:r w:rsidRPr="00D200C8">
        <w:rPr>
          <w:rFonts w:ascii="Palatino Linotype" w:eastAsia="Palatino Linotype" w:hAnsi="Palatino Linotype" w:cs="Palatino Linotype"/>
          <w:b/>
        </w:rPr>
        <w:t xml:space="preserve">SAIMEX, </w:t>
      </w:r>
      <w:r w:rsidRPr="00D200C8">
        <w:rPr>
          <w:rFonts w:ascii="Palatino Linotype" w:eastAsia="Palatino Linotype" w:hAnsi="Palatino Linotype" w:cs="Palatino Linotype"/>
        </w:rPr>
        <w:t>de lo cual este Órgano Garante</w:t>
      </w:r>
      <w:r w:rsidRPr="00D200C8">
        <w:rPr>
          <w:rFonts w:ascii="Palatino Linotype" w:eastAsia="Palatino Linotype" w:hAnsi="Palatino Linotype" w:cs="Palatino Linotype"/>
          <w:b/>
        </w:rPr>
        <w:t xml:space="preserve"> </w:t>
      </w:r>
      <w:r w:rsidRPr="00D200C8">
        <w:rPr>
          <w:rFonts w:ascii="Palatino Linotype" w:eastAsia="Palatino Linotype" w:hAnsi="Palatino Linotype" w:cs="Palatino Linotype"/>
        </w:rPr>
        <w:t>advierte que no se satisface el derecho de acceso a la información pública, toda vez, no fue proporcionada la nómina del personal adscrito al Hospital General de Hueypoxtla, generada del 01 de enero de 2022 al 01 de febrero de 2023, por tal motivo se actualizó la hipótesis</w:t>
      </w:r>
      <w:r w:rsidRPr="00D200C8">
        <w:rPr>
          <w:rFonts w:ascii="Palatino Linotype" w:eastAsia="Palatino Linotype" w:hAnsi="Palatino Linotype" w:cs="Palatino Linotype"/>
          <w:b/>
        </w:rPr>
        <w:t xml:space="preserve"> </w:t>
      </w:r>
      <w:r w:rsidRPr="00D200C8">
        <w:rPr>
          <w:rFonts w:ascii="Palatino Linotype" w:eastAsia="Palatino Linotype" w:hAnsi="Palatino Linotype" w:cs="Palatino Linotype"/>
        </w:rPr>
        <w:t>prevista en la fracción VI, del artículo 179 de la Ley de Transparencia y Acceso a la Información Pública del Estado de México y Municipios, que a la letra versa:</w:t>
      </w:r>
    </w:p>
    <w:p w14:paraId="691B297E" w14:textId="77777777" w:rsidR="002823B4" w:rsidRPr="00D200C8" w:rsidRDefault="002823B4">
      <w:pPr>
        <w:widowControl w:val="0"/>
        <w:tabs>
          <w:tab w:val="left" w:pos="1701"/>
          <w:tab w:val="left" w:pos="1843"/>
        </w:tabs>
        <w:spacing w:line="360" w:lineRule="auto"/>
        <w:jc w:val="both"/>
        <w:rPr>
          <w:rFonts w:ascii="Palatino Linotype" w:eastAsia="Palatino Linotype" w:hAnsi="Palatino Linotype" w:cs="Palatino Linotype"/>
          <w:sz w:val="18"/>
          <w:szCs w:val="18"/>
        </w:rPr>
      </w:pPr>
    </w:p>
    <w:p w14:paraId="5213C2EE" w14:textId="77777777" w:rsidR="002823B4" w:rsidRPr="00D200C8" w:rsidRDefault="00080C8D">
      <w:pPr>
        <w:ind w:left="709" w:right="757"/>
        <w:jc w:val="both"/>
        <w:rPr>
          <w:rFonts w:ascii="Palatino Linotype" w:eastAsia="Palatino Linotype" w:hAnsi="Palatino Linotype" w:cs="Palatino Linotype"/>
          <w:sz w:val="22"/>
          <w:szCs w:val="22"/>
        </w:rPr>
      </w:pPr>
      <w:r w:rsidRPr="00D200C8">
        <w:rPr>
          <w:rFonts w:ascii="Palatino Linotype" w:eastAsia="Palatino Linotype" w:hAnsi="Palatino Linotype" w:cs="Palatino Linotype"/>
          <w:i/>
          <w:sz w:val="22"/>
          <w:szCs w:val="22"/>
        </w:rPr>
        <w:t>“</w:t>
      </w:r>
      <w:r w:rsidRPr="00D200C8">
        <w:rPr>
          <w:rFonts w:ascii="Palatino Linotype" w:eastAsia="Palatino Linotype" w:hAnsi="Palatino Linotype" w:cs="Palatino Linotype"/>
          <w:b/>
          <w:i/>
          <w:sz w:val="22"/>
          <w:szCs w:val="22"/>
        </w:rPr>
        <w:t>Artículo 179.</w:t>
      </w:r>
      <w:r w:rsidRPr="00D200C8">
        <w:rPr>
          <w:rFonts w:ascii="Palatino Linotype" w:eastAsia="Palatino Linotype" w:hAnsi="Palatino Linotype" w:cs="Palatino Linotype"/>
          <w:i/>
          <w:sz w:val="22"/>
          <w:szCs w:val="22"/>
        </w:rPr>
        <w:t xml:space="preserve"> </w:t>
      </w:r>
      <w:r w:rsidRPr="00D200C8">
        <w:rPr>
          <w:rFonts w:ascii="Palatino Linotype" w:eastAsia="Palatino Linotype" w:hAnsi="Palatino Linotype" w:cs="Palatino Linotype"/>
          <w:b/>
          <w:i/>
          <w:sz w:val="22"/>
          <w:szCs w:val="22"/>
          <w:u w:val="single"/>
        </w:rPr>
        <w:t>El recurso de revisión</w:t>
      </w:r>
      <w:r w:rsidRPr="00D200C8">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 y </w:t>
      </w:r>
      <w:r w:rsidRPr="00D200C8">
        <w:rPr>
          <w:rFonts w:ascii="Palatino Linotype" w:eastAsia="Palatino Linotype" w:hAnsi="Palatino Linotype" w:cs="Palatino Linotype"/>
          <w:b/>
          <w:i/>
          <w:sz w:val="22"/>
          <w:szCs w:val="22"/>
          <w:u w:val="single"/>
        </w:rPr>
        <w:t>procederá en contra de las siguientes causas</w:t>
      </w:r>
      <w:r w:rsidRPr="00D200C8">
        <w:rPr>
          <w:rFonts w:ascii="Palatino Linotype" w:eastAsia="Palatino Linotype" w:hAnsi="Palatino Linotype" w:cs="Palatino Linotype"/>
          <w:sz w:val="22"/>
          <w:szCs w:val="22"/>
        </w:rPr>
        <w:t>:</w:t>
      </w:r>
    </w:p>
    <w:p w14:paraId="5B29FD79" w14:textId="77777777" w:rsidR="002823B4" w:rsidRPr="00D200C8" w:rsidRDefault="00080C8D">
      <w:pPr>
        <w:ind w:left="709" w:right="757"/>
        <w:jc w:val="both"/>
        <w:rPr>
          <w:rFonts w:ascii="Palatino Linotype" w:eastAsia="Palatino Linotype" w:hAnsi="Palatino Linotype" w:cs="Palatino Linotype"/>
          <w:sz w:val="22"/>
          <w:szCs w:val="22"/>
        </w:rPr>
      </w:pPr>
      <w:r w:rsidRPr="00D200C8">
        <w:rPr>
          <w:rFonts w:ascii="Palatino Linotype" w:eastAsia="Palatino Linotype" w:hAnsi="Palatino Linotype" w:cs="Palatino Linotype"/>
          <w:sz w:val="22"/>
          <w:szCs w:val="22"/>
        </w:rPr>
        <w:t>…</w:t>
      </w:r>
    </w:p>
    <w:p w14:paraId="74EE0310" w14:textId="77777777" w:rsidR="002823B4" w:rsidRPr="00D200C8" w:rsidRDefault="00080C8D">
      <w:pPr>
        <w:tabs>
          <w:tab w:val="left" w:pos="1134"/>
        </w:tabs>
        <w:ind w:left="709" w:right="757"/>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VI. La entrega de información que no corresponde con lo solicitado;</w:t>
      </w:r>
      <w:r w:rsidRPr="00D200C8">
        <w:rPr>
          <w:rFonts w:ascii="Palatino Linotype" w:eastAsia="Palatino Linotype" w:hAnsi="Palatino Linotype" w:cs="Palatino Linotype"/>
          <w:i/>
          <w:sz w:val="22"/>
          <w:szCs w:val="22"/>
        </w:rPr>
        <w:t>”</w:t>
      </w:r>
    </w:p>
    <w:p w14:paraId="69F88388" w14:textId="77777777" w:rsidR="002823B4" w:rsidRPr="00D200C8" w:rsidRDefault="00080C8D">
      <w:pPr>
        <w:tabs>
          <w:tab w:val="left" w:pos="1134"/>
        </w:tabs>
        <w:ind w:left="709" w:right="757"/>
        <w:jc w:val="both"/>
        <w:rPr>
          <w:rFonts w:ascii="Palatino Linotype" w:eastAsia="Palatino Linotype" w:hAnsi="Palatino Linotype" w:cs="Palatino Linotype"/>
          <w:i/>
          <w:sz w:val="22"/>
          <w:szCs w:val="22"/>
        </w:rPr>
      </w:pPr>
      <w:r w:rsidRPr="00D200C8">
        <w:rPr>
          <w:rFonts w:ascii="Palatino Linotype" w:eastAsia="Palatino Linotype" w:hAnsi="Palatino Linotype" w:cs="Palatino Linotype"/>
          <w:b/>
          <w:i/>
          <w:sz w:val="22"/>
          <w:szCs w:val="22"/>
        </w:rPr>
        <w:t>…</w:t>
      </w:r>
    </w:p>
    <w:p w14:paraId="7DDAE905" w14:textId="77777777" w:rsidR="002823B4" w:rsidRPr="00D200C8" w:rsidRDefault="00080C8D">
      <w:pPr>
        <w:spacing w:line="360" w:lineRule="auto"/>
        <w:ind w:left="709" w:right="760"/>
        <w:jc w:val="both"/>
        <w:rPr>
          <w:rFonts w:ascii="Palatino Linotype" w:eastAsia="Palatino Linotype" w:hAnsi="Palatino Linotype" w:cs="Palatino Linotype"/>
          <w:b/>
          <w:sz w:val="22"/>
          <w:szCs w:val="22"/>
        </w:rPr>
      </w:pPr>
      <w:r w:rsidRPr="00D200C8">
        <w:rPr>
          <w:rFonts w:ascii="Palatino Linotype" w:eastAsia="Palatino Linotype" w:hAnsi="Palatino Linotype" w:cs="Palatino Linotype"/>
          <w:b/>
          <w:sz w:val="22"/>
          <w:szCs w:val="22"/>
        </w:rPr>
        <w:t xml:space="preserve"> (Énfasis añadido)</w:t>
      </w:r>
    </w:p>
    <w:p w14:paraId="522A653E" w14:textId="77777777" w:rsidR="002823B4" w:rsidRPr="00D200C8" w:rsidRDefault="002823B4">
      <w:pPr>
        <w:spacing w:line="360" w:lineRule="auto"/>
        <w:jc w:val="both"/>
        <w:rPr>
          <w:rFonts w:ascii="Palatino Linotype" w:eastAsia="Palatino Linotype" w:hAnsi="Palatino Linotype" w:cs="Palatino Linotype"/>
          <w:color w:val="222222"/>
          <w:sz w:val="12"/>
          <w:szCs w:val="12"/>
        </w:rPr>
      </w:pPr>
    </w:p>
    <w:p w14:paraId="3F7AE240" w14:textId="77777777" w:rsidR="002823B4" w:rsidRPr="00D200C8" w:rsidRDefault="00080C8D">
      <w:pPr>
        <w:spacing w:line="360" w:lineRule="auto"/>
        <w:jc w:val="both"/>
        <w:rPr>
          <w:rFonts w:ascii="Palatino Linotype" w:eastAsia="Palatino Linotype" w:hAnsi="Palatino Linotype" w:cs="Palatino Linotype"/>
          <w:color w:val="222222"/>
        </w:rPr>
      </w:pPr>
      <w:r w:rsidRPr="00D200C8">
        <w:rPr>
          <w:rFonts w:ascii="Palatino Linotype" w:eastAsia="Palatino Linotype" w:hAnsi="Palatino Linotype" w:cs="Palatino Linotype"/>
          <w:color w:val="222222"/>
        </w:rPr>
        <w:lastRenderedPageBreak/>
        <w:t xml:space="preserve">Por lo que, en primer término es importante señalar que </w:t>
      </w:r>
      <w:r w:rsidRPr="00D200C8">
        <w:rPr>
          <w:rFonts w:ascii="Palatino Linotype" w:eastAsia="Palatino Linotype" w:hAnsi="Palatino Linotype" w:cs="Palatino Linotype"/>
          <w:b/>
          <w:color w:val="222222"/>
        </w:rPr>
        <w:t xml:space="preserve">EL SUJETO OBLIGADO </w:t>
      </w:r>
      <w:r w:rsidRPr="00D200C8">
        <w:rPr>
          <w:rFonts w:ascii="Palatino Linotype" w:eastAsia="Palatino Linotype" w:hAnsi="Palatino Linotype" w:cs="Palatino Linotype"/>
          <w:color w:val="222222"/>
        </w:rPr>
        <w:t xml:space="preserve">es competente para generar, administrar o poseer la información solicitada, derivado de que éste ha asumido la misma, ya que en la respuesta remitió las manifestaciones de </w:t>
      </w:r>
      <w:r w:rsidR="005F64E0" w:rsidRPr="00D200C8">
        <w:rPr>
          <w:rFonts w:ascii="Palatino Linotype" w:eastAsia="Palatino Linotype" w:hAnsi="Palatino Linotype" w:cs="Palatino Linotype"/>
          <w:color w:val="222222"/>
        </w:rPr>
        <w:t>los</w:t>
      </w:r>
      <w:r w:rsidRPr="00D200C8">
        <w:rPr>
          <w:rFonts w:ascii="Palatino Linotype" w:eastAsia="Palatino Linotype" w:hAnsi="Palatino Linotype" w:cs="Palatino Linotype"/>
          <w:color w:val="222222"/>
        </w:rPr>
        <w:t xml:space="preserve"> servidores públicos habilitados, tratándose de la Jefa de Recursos Humanos y la Directora General del Hospital de Hueypoxtla (de donde fue requerida la información por el particular).</w:t>
      </w:r>
    </w:p>
    <w:p w14:paraId="68468C36" w14:textId="77777777" w:rsidR="005F64E0" w:rsidRPr="00D200C8" w:rsidRDefault="005F64E0">
      <w:pPr>
        <w:spacing w:line="360" w:lineRule="auto"/>
        <w:jc w:val="both"/>
        <w:rPr>
          <w:rFonts w:ascii="Palatino Linotype" w:eastAsia="Palatino Linotype" w:hAnsi="Palatino Linotype" w:cs="Palatino Linotype"/>
          <w:color w:val="000000"/>
        </w:rPr>
      </w:pPr>
    </w:p>
    <w:p w14:paraId="757DE116" w14:textId="77777777" w:rsidR="00B44FEA" w:rsidRPr="00D200C8" w:rsidRDefault="00B44FEA" w:rsidP="00B44FEA">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 xml:space="preserve">Derivado de lo anterior, resulta importante traer a colación el contenido del artículo 147 de la Constitución Política del Estado Libre y Soberano de México, el cual establece lo siguiente: </w:t>
      </w:r>
    </w:p>
    <w:p w14:paraId="7930F14A" w14:textId="77777777" w:rsidR="00B44FEA" w:rsidRPr="00D200C8" w:rsidRDefault="00B44FEA" w:rsidP="00B44FEA">
      <w:pPr>
        <w:spacing w:line="360" w:lineRule="auto"/>
        <w:jc w:val="both"/>
        <w:rPr>
          <w:rFonts w:ascii="Palatino Linotype" w:eastAsia="Palatino Linotype" w:hAnsi="Palatino Linotype" w:cs="Palatino Linotype"/>
          <w:color w:val="000000"/>
          <w:sz w:val="12"/>
        </w:rPr>
      </w:pPr>
    </w:p>
    <w:p w14:paraId="65A59E17"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w:t>
      </w:r>
      <w:r w:rsidRPr="00D200C8">
        <w:rPr>
          <w:rFonts w:ascii="Palatino Linotype" w:eastAsia="Palatino Linotype" w:hAnsi="Palatino Linotype" w:cs="Palatino Linotype"/>
          <w:b/>
          <w:i/>
          <w:color w:val="000000"/>
        </w:rPr>
        <w:t>Artículo 147.-</w:t>
      </w:r>
      <w:r w:rsidRPr="00D200C8">
        <w:rPr>
          <w:rFonts w:ascii="Palatino Linotype" w:eastAsia="Palatino Linotype" w:hAnsi="Palatino Linotype" w:cs="Palatino Linotype"/>
          <w:i/>
          <w:color w:val="000000"/>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así como los miembros de los ayuntamientos y demás servidores públicos municipales recibirán una retribución adecuada e irrenunciable por el desempeño de su empleo, cargo o comisión, que será determinada en el presupuesto de egresos que corresponda. </w:t>
      </w:r>
    </w:p>
    <w:p w14:paraId="1DAEBC16"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537268C4"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La remuneración será determinada anual y equitativamente en el Presupuesto de Egresos correspondiente bajo las bases siguientes:</w:t>
      </w:r>
    </w:p>
    <w:p w14:paraId="6729F9B2"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 xml:space="preserve">I. Se considera remuneración o retribución toda percepción en efectivo o en especie, con excepción de los apoyos y los gastos sujetos a comprobación que </w:t>
      </w:r>
      <w:r w:rsidRPr="00D200C8">
        <w:rPr>
          <w:rFonts w:ascii="Palatino Linotype" w:eastAsia="Palatino Linotype" w:hAnsi="Palatino Linotype" w:cs="Palatino Linotype"/>
          <w:i/>
          <w:color w:val="000000"/>
        </w:rPr>
        <w:lastRenderedPageBreak/>
        <w:t xml:space="preserve">sean propios del desarrollo del trabajo y los gastos de viaje en actividades oficiales; </w:t>
      </w:r>
    </w:p>
    <w:p w14:paraId="505D2157"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 xml:space="preserve">II. Ningún servidor público podrá recibir remuneración, en términos de la fracción anterior, por el desempeño de su función, empleo, cargo o comisión, mayor a la establecida; </w:t>
      </w:r>
    </w:p>
    <w:p w14:paraId="1FD4F43A"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47AA24F2"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65582384"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V. Las remuneraciones y sus tabuladores serán públicos, y deberán especificar y diferenciar la totalidad de sus elementos fijos y variables tanto en efectivo como en especie”</w:t>
      </w:r>
    </w:p>
    <w:p w14:paraId="0157635C"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(Énfasis añadido)</w:t>
      </w:r>
    </w:p>
    <w:p w14:paraId="108B8330" w14:textId="77777777" w:rsidR="00B44FEA" w:rsidRPr="00D200C8" w:rsidRDefault="00B44FEA" w:rsidP="00B44FEA">
      <w:pPr>
        <w:spacing w:line="360" w:lineRule="auto"/>
        <w:jc w:val="both"/>
        <w:rPr>
          <w:rFonts w:ascii="Palatino Linotype" w:eastAsia="Palatino Linotype" w:hAnsi="Palatino Linotype" w:cs="Palatino Linotype"/>
          <w:color w:val="000000"/>
        </w:rPr>
      </w:pPr>
    </w:p>
    <w:p w14:paraId="533475D8" w14:textId="77777777" w:rsidR="00B44FEA" w:rsidRPr="00D200C8" w:rsidRDefault="00B44FEA" w:rsidP="00B44FEA">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En este orden de ideas, el artículo 3°, fracción XXXII, del Código Financiero del Estado de México y Municipios , establece que la remuneración consiste en los pagos hechos por concepto de sueldo, compensaciones, gratificaciones, habitación, primas, comisiones, prestaciones, en especie y cualquier otra percepción o prestación que se entregue al servidor por su trabajo.</w:t>
      </w:r>
    </w:p>
    <w:p w14:paraId="1E99C7A9" w14:textId="77777777" w:rsidR="00B44FEA" w:rsidRPr="00D200C8" w:rsidRDefault="00B44FEA" w:rsidP="00B44FEA">
      <w:pPr>
        <w:spacing w:line="360" w:lineRule="auto"/>
        <w:jc w:val="both"/>
        <w:rPr>
          <w:rFonts w:ascii="Palatino Linotype" w:eastAsia="Palatino Linotype" w:hAnsi="Palatino Linotype" w:cs="Palatino Linotype"/>
          <w:color w:val="000000"/>
        </w:rPr>
      </w:pPr>
    </w:p>
    <w:p w14:paraId="0C8D54A5" w14:textId="77777777" w:rsidR="00B44FEA" w:rsidRPr="00D200C8" w:rsidRDefault="00B44FEA" w:rsidP="00B44FEA">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lastRenderedPageBreak/>
        <w:t xml:space="preserve">Resulta importante señalar que por cuanto hace a las percepciones, la Ley Federal del Trabajo que en su artículo 84 establece lo siguiente: </w:t>
      </w:r>
    </w:p>
    <w:p w14:paraId="24F504E7" w14:textId="77777777" w:rsidR="00B44FEA" w:rsidRPr="00D200C8" w:rsidRDefault="00B44FEA" w:rsidP="00B44FEA">
      <w:pPr>
        <w:spacing w:line="360" w:lineRule="auto"/>
        <w:jc w:val="both"/>
        <w:rPr>
          <w:rFonts w:ascii="Palatino Linotype" w:eastAsia="Palatino Linotype" w:hAnsi="Palatino Linotype" w:cs="Palatino Linotype"/>
          <w:color w:val="000000"/>
        </w:rPr>
      </w:pPr>
    </w:p>
    <w:p w14:paraId="66C9C5EB" w14:textId="77777777" w:rsidR="00B44FEA" w:rsidRPr="00D200C8" w:rsidRDefault="00B44FEA" w:rsidP="00B44FEA">
      <w:pPr>
        <w:ind w:left="851" w:right="902"/>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“Artículo 84.- El salario se integra con los pagos hechos en efectivo por cuota diaria, gratificaciones, percepciones, habitación, primas, comisiones, prestaciones en especie y cualquiera otra cantidad o prestación que se entregue al trabajador por su trabajo.”</w:t>
      </w:r>
    </w:p>
    <w:p w14:paraId="65BAA475" w14:textId="77777777" w:rsidR="00B44FEA" w:rsidRPr="00D200C8" w:rsidRDefault="00B44FEA" w:rsidP="00B44FEA">
      <w:pPr>
        <w:spacing w:line="360" w:lineRule="auto"/>
        <w:jc w:val="both"/>
        <w:rPr>
          <w:rFonts w:ascii="Palatino Linotype" w:eastAsia="Palatino Linotype" w:hAnsi="Palatino Linotype" w:cs="Palatino Linotype"/>
          <w:color w:val="000000"/>
        </w:rPr>
      </w:pPr>
    </w:p>
    <w:p w14:paraId="4443FF69" w14:textId="77777777" w:rsidR="00B44FEA" w:rsidRPr="00D200C8" w:rsidRDefault="00B44FEA" w:rsidP="00B44FEA">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 xml:space="preserve">De igual forma, la Ley del Trabajo de los Servidores Públicos del Estado y Municipios, en su artículo 220 K, establece los documentos que tiene la obligación de conservar el Sujeto Obligado, entre los que se encuentran los recibos de pagos: </w:t>
      </w:r>
    </w:p>
    <w:p w14:paraId="7FAA2FFD" w14:textId="77777777" w:rsidR="00B44FEA" w:rsidRPr="00D200C8" w:rsidRDefault="00B44FEA" w:rsidP="00B44FEA">
      <w:pPr>
        <w:spacing w:line="360" w:lineRule="auto"/>
        <w:jc w:val="both"/>
        <w:rPr>
          <w:rFonts w:ascii="Palatino Linotype" w:eastAsia="Palatino Linotype" w:hAnsi="Palatino Linotype" w:cs="Palatino Linotype"/>
          <w:color w:val="000000"/>
          <w:sz w:val="14"/>
        </w:rPr>
      </w:pPr>
    </w:p>
    <w:p w14:paraId="3EFFFCBD" w14:textId="77777777" w:rsidR="00B44FEA" w:rsidRPr="00D200C8" w:rsidRDefault="00B44FEA" w:rsidP="00B44FEA">
      <w:pPr>
        <w:ind w:left="851" w:right="899"/>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“ARTÍCULO 220 K.- La institución o dependencia pública tiene la obligación de conservar y exhibir en el proceso los documentos que a continuación se precisan:</w:t>
      </w:r>
    </w:p>
    <w:p w14:paraId="7D8FB400" w14:textId="77777777" w:rsidR="00B44FEA" w:rsidRPr="00D200C8" w:rsidRDefault="00B44FEA" w:rsidP="00B44FEA">
      <w:pPr>
        <w:ind w:left="851" w:right="899"/>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I. Contratos, Nombramientos o Formato Único de Movimientos de Personal, cuando no exista Convenio de condiciones generales de trabajo aplicable;</w:t>
      </w:r>
    </w:p>
    <w:p w14:paraId="0CF95FEF" w14:textId="77777777" w:rsidR="00B44FEA" w:rsidRPr="00D200C8" w:rsidRDefault="00B44FEA" w:rsidP="00B44FEA">
      <w:pPr>
        <w:ind w:left="851" w:right="899"/>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II. Recibos de pagos de salarios o las constancias documentales del pago de salario cuando sea por depósito o mediante información electrónica;</w:t>
      </w:r>
    </w:p>
    <w:p w14:paraId="55E21815" w14:textId="77777777" w:rsidR="00B44FEA" w:rsidRPr="00D200C8" w:rsidRDefault="00B44FEA" w:rsidP="00B44FEA">
      <w:pPr>
        <w:ind w:left="851" w:right="899"/>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III. Controles de asistencia o la información magnética o electrónica de asistencia de los servidores públicos;</w:t>
      </w:r>
    </w:p>
    <w:p w14:paraId="5DC2C9AD" w14:textId="77777777" w:rsidR="00B44FEA" w:rsidRPr="00D200C8" w:rsidRDefault="00B44FEA" w:rsidP="00B44FEA">
      <w:pPr>
        <w:ind w:left="851" w:right="899"/>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IV. Recibos o las constancias de depósito o del medio de información magnética o electrónica que sean utilizadas para el pago de salarios, prima vacacional, aguinaldo y demás prestaciones establecidas en la presente ley; y</w:t>
      </w:r>
    </w:p>
    <w:p w14:paraId="14BFC8D8" w14:textId="77777777" w:rsidR="00B44FEA" w:rsidRPr="00D200C8" w:rsidRDefault="00B44FEA" w:rsidP="00B44FEA">
      <w:pPr>
        <w:ind w:left="851" w:right="899"/>
        <w:jc w:val="both"/>
        <w:rPr>
          <w:rFonts w:ascii="Palatino Linotype" w:eastAsia="Palatino Linotype" w:hAnsi="Palatino Linotype" w:cs="Palatino Linotype"/>
          <w:i/>
          <w:color w:val="000000"/>
        </w:rPr>
      </w:pPr>
      <w:r w:rsidRPr="00D200C8">
        <w:rPr>
          <w:rFonts w:ascii="Palatino Linotype" w:eastAsia="Palatino Linotype" w:hAnsi="Palatino Linotype" w:cs="Palatino Linotype"/>
          <w:i/>
          <w:color w:val="000000"/>
        </w:rPr>
        <w:t>V. Los demás que señalen las leyes.</w:t>
      </w:r>
    </w:p>
    <w:p w14:paraId="1C88B587" w14:textId="77777777" w:rsidR="00B44FEA" w:rsidRPr="00D200C8" w:rsidRDefault="00B44FEA" w:rsidP="00B44FEA">
      <w:pPr>
        <w:ind w:left="851" w:right="899"/>
        <w:jc w:val="both"/>
        <w:rPr>
          <w:rFonts w:ascii="Palatino Linotype" w:eastAsia="Palatino Linotype" w:hAnsi="Palatino Linotype" w:cs="Palatino Linotype"/>
          <w:i/>
          <w:color w:val="000000"/>
        </w:rPr>
      </w:pPr>
    </w:p>
    <w:p w14:paraId="43A8B237" w14:textId="77777777" w:rsidR="00B44FEA" w:rsidRPr="00D200C8" w:rsidRDefault="00B44FEA" w:rsidP="00B44FEA">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w:t>
      </w:r>
      <w:r w:rsidRPr="00D200C8">
        <w:rPr>
          <w:rFonts w:ascii="Palatino Linotype" w:eastAsia="Palatino Linotype" w:hAnsi="Palatino Linotype" w:cs="Palatino Linotype"/>
          <w:color w:val="000000"/>
        </w:rPr>
        <w:lastRenderedPageBreak/>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39C9CE55" w14:textId="77777777" w:rsidR="00B44FEA" w:rsidRPr="00D200C8" w:rsidRDefault="00B44FEA" w:rsidP="00B44FEA">
      <w:pPr>
        <w:spacing w:line="360" w:lineRule="auto"/>
        <w:jc w:val="both"/>
        <w:rPr>
          <w:rFonts w:ascii="Palatino Linotype" w:eastAsia="Palatino Linotype" w:hAnsi="Palatino Linotype" w:cs="Palatino Linotype"/>
          <w:color w:val="000000"/>
        </w:rPr>
      </w:pPr>
    </w:p>
    <w:p w14:paraId="0DFD715E" w14:textId="77777777" w:rsidR="00B44FEA" w:rsidRPr="00D200C8" w:rsidRDefault="00B44FEA" w:rsidP="00B44FEA">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4EF2D87F" w14:textId="77777777" w:rsidR="00B44FEA" w:rsidRPr="00D200C8" w:rsidRDefault="00B44FEA">
      <w:pPr>
        <w:spacing w:line="360" w:lineRule="auto"/>
        <w:jc w:val="both"/>
        <w:rPr>
          <w:rFonts w:ascii="Palatino Linotype" w:eastAsia="Palatino Linotype" w:hAnsi="Palatino Linotype" w:cs="Palatino Linotype"/>
          <w:sz w:val="14"/>
        </w:rPr>
      </w:pPr>
    </w:p>
    <w:p w14:paraId="55686690" w14:textId="77777777" w:rsidR="002823B4" w:rsidRPr="00D200C8" w:rsidRDefault="00080C8D">
      <w:pPr>
        <w:spacing w:line="360" w:lineRule="auto"/>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rPr>
        <w:t xml:space="preserve">Ahora bien, toda vez que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xml:space="preserve"> solicitó la nómina, se debe recordar que los Sujetos Obligados no están constreñidos a elaborar documentos </w:t>
      </w:r>
      <w:r w:rsidRPr="00D200C8">
        <w:rPr>
          <w:rFonts w:ascii="Palatino Linotype" w:eastAsia="Palatino Linotype" w:hAnsi="Palatino Linotype" w:cs="Palatino Linotype"/>
          <w:i/>
        </w:rPr>
        <w:t>ad hoc</w:t>
      </w:r>
      <w:r w:rsidRPr="00D200C8">
        <w:rPr>
          <w:rFonts w:ascii="Palatino Linotype" w:eastAsia="Palatino Linotype" w:hAnsi="Palatino Linotype" w:cs="Palatino Linotype"/>
        </w:rPr>
        <w:t xml:space="preserve"> para satisfacer un requerimiento, lo anterior conforme a lo establecido en el artículo 12 de la Ley de la materia previamente citado.</w:t>
      </w:r>
    </w:p>
    <w:p w14:paraId="213387C5" w14:textId="77777777" w:rsidR="002823B4" w:rsidRPr="00D200C8" w:rsidRDefault="002823B4">
      <w:pPr>
        <w:pBdr>
          <w:top w:val="nil"/>
          <w:left w:val="nil"/>
          <w:bottom w:val="nil"/>
          <w:right w:val="nil"/>
          <w:between w:val="nil"/>
        </w:pBdr>
        <w:ind w:left="567" w:right="902"/>
        <w:jc w:val="both"/>
        <w:rPr>
          <w:rFonts w:ascii="Palatino Linotype" w:eastAsia="Palatino Linotype" w:hAnsi="Palatino Linotype" w:cs="Palatino Linotype"/>
          <w:i/>
          <w:color w:val="000000"/>
          <w:sz w:val="22"/>
          <w:szCs w:val="22"/>
        </w:rPr>
      </w:pPr>
    </w:p>
    <w:p w14:paraId="50EC41CB"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Conforme a lo establecido en el artículo en cita, el derecho de acceso a la información se satisface con la entrega de documentos generados, poseídos o administrados por los Sujetos Obligados en el ejercicio de sus atribuciones, facultades o competencia, que obren en sus archivos y en el estado en el que estas se encuentren, sin que estén obligados a presentarlos conforme a los intereses de los solicitantes. Para mayor abundamiento, se debe tener en cuenta lo que establece el criterio SO/003/2017 emitido por el Instituto Nacional de Transparencia, Acceso a la Información y Protección de Datos Personales (INAI), que a la letra dispone lo siguiente:</w:t>
      </w:r>
    </w:p>
    <w:p w14:paraId="5C86AFCA"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lastRenderedPageBreak/>
        <w:t xml:space="preserve">“No existe obligación de elaborar documentos ad hoc para atender las solicitudes de acceso a la información. </w:t>
      </w:r>
      <w:r w:rsidRPr="00D200C8">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612C1BC" w14:textId="77777777" w:rsidR="002823B4" w:rsidRPr="00D200C8" w:rsidRDefault="002823B4">
      <w:pPr>
        <w:spacing w:line="360" w:lineRule="auto"/>
        <w:jc w:val="both"/>
        <w:rPr>
          <w:rFonts w:ascii="Palatino Linotype" w:eastAsia="Palatino Linotype" w:hAnsi="Palatino Linotype" w:cs="Palatino Linotype"/>
        </w:rPr>
      </w:pPr>
    </w:p>
    <w:p w14:paraId="089F0B9D"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En ese sentido, dado que </w:t>
      </w:r>
      <w:r w:rsidRPr="00D200C8">
        <w:rPr>
          <w:rFonts w:ascii="Palatino Linotype" w:eastAsia="Palatino Linotype" w:hAnsi="Palatino Linotype" w:cs="Palatino Linotype"/>
          <w:b/>
        </w:rPr>
        <w:t>EL SUJETO OBLIGADO</w:t>
      </w:r>
      <w:r w:rsidRPr="00D200C8">
        <w:rPr>
          <w:rFonts w:ascii="Palatino Linotype" w:eastAsia="Palatino Linotype" w:hAnsi="Palatino Linotype" w:cs="Palatino Linotype"/>
        </w:rPr>
        <w:t xml:space="preserve"> manifestó realizar la entrega de la documentación peticionada, pero en todo caso, fue entregada una documental diversa a la esperada por el particular, por lo tanto este órgano garante advierte que se debió proporcionar una expresión documental de acuerdo a lo solicitado por </w:t>
      </w:r>
      <w:r w:rsidRPr="00D200C8">
        <w:rPr>
          <w:rFonts w:ascii="Palatino Linotype" w:eastAsia="Palatino Linotype" w:hAnsi="Palatino Linotype" w:cs="Palatino Linotype"/>
          <w:b/>
        </w:rPr>
        <w:t>EL RECURRENTE</w:t>
      </w:r>
      <w:r w:rsidRPr="00D200C8">
        <w:rPr>
          <w:rFonts w:ascii="Palatino Linotype" w:eastAsia="Palatino Linotype" w:hAnsi="Palatino Linotype" w:cs="Palatino Linotype"/>
        </w:rPr>
        <w:t>, tal como se estipula en el criterio SO/016/2017, también emitido por INAI, conforme a lo siguiente:</w:t>
      </w:r>
    </w:p>
    <w:p w14:paraId="588D2FFE" w14:textId="77777777" w:rsidR="002823B4" w:rsidRPr="00D200C8" w:rsidRDefault="002823B4">
      <w:pPr>
        <w:pBdr>
          <w:top w:val="nil"/>
          <w:left w:val="nil"/>
          <w:bottom w:val="nil"/>
          <w:right w:val="nil"/>
          <w:between w:val="nil"/>
        </w:pBdr>
        <w:ind w:left="567" w:right="567"/>
        <w:jc w:val="both"/>
        <w:rPr>
          <w:rFonts w:ascii="Palatino Linotype" w:eastAsia="Palatino Linotype" w:hAnsi="Palatino Linotype" w:cs="Palatino Linotype"/>
          <w:b/>
          <w:i/>
          <w:color w:val="000000"/>
          <w:sz w:val="16"/>
          <w:szCs w:val="16"/>
        </w:rPr>
      </w:pPr>
    </w:p>
    <w:p w14:paraId="3B7718B0"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 xml:space="preserve">“Expresión documental. </w:t>
      </w:r>
      <w:r w:rsidRPr="00D200C8">
        <w:rPr>
          <w:rFonts w:ascii="Palatino Linotype" w:eastAsia="Palatino Linotype" w:hAnsi="Palatino Linotype" w:cs="Palatino Linotype"/>
          <w:i/>
          <w:color w:val="000000"/>
          <w:sz w:val="22"/>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62FAE39D" w14:textId="77777777" w:rsidR="00962064" w:rsidRPr="00D200C8" w:rsidRDefault="00962064">
      <w:pPr>
        <w:spacing w:line="360" w:lineRule="auto"/>
        <w:jc w:val="both"/>
        <w:rPr>
          <w:rFonts w:ascii="Palatino Linotype" w:eastAsia="Palatino Linotype" w:hAnsi="Palatino Linotype" w:cs="Palatino Linotype"/>
        </w:rPr>
      </w:pPr>
    </w:p>
    <w:p w14:paraId="4DFAE968" w14:textId="77777777" w:rsidR="00751B9D" w:rsidRPr="00D200C8" w:rsidRDefault="00751B9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Por otra parte, es importante referir que, aún y cuando en respuesta se pronunciaron los servidores públicos adscritos al Hospital señalado en la solicitud de acceso a la información, este Instituto estima pertinente señalar que el Manual General de Organización del Instituto de Salud del Estado de México, señala por cuanto hace al pago de nómina de los servidores públicos, lo siguiente: </w:t>
      </w:r>
    </w:p>
    <w:p w14:paraId="2DD91FC9" w14:textId="77777777" w:rsidR="00751B9D" w:rsidRPr="00D200C8" w:rsidRDefault="00751B9D">
      <w:pPr>
        <w:spacing w:line="360" w:lineRule="auto"/>
        <w:jc w:val="both"/>
        <w:rPr>
          <w:rFonts w:ascii="Palatino Linotype" w:eastAsia="Palatino Linotype" w:hAnsi="Palatino Linotype" w:cs="Palatino Linotype"/>
        </w:rPr>
      </w:pPr>
    </w:p>
    <w:p w14:paraId="7DA53629"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lastRenderedPageBreak/>
        <w:t xml:space="preserve">217832101 DEPARTAMENTO DE ADMINISTRACIÓN DE PERSONAL </w:t>
      </w:r>
    </w:p>
    <w:p w14:paraId="461BC26C"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OBJETIVO:</w:t>
      </w:r>
    </w:p>
    <w:p w14:paraId="31FE8912"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Coadyuva en la implementación del plan estratégico institucional en materia de recursos humanos y los planes, programas y presupuestos que de él se deriven, como operar un sistema integral de administración de personal que permita aplicar con eficiencia los movimientos e incidencias de personal, a efecto e contar con una administración transparente y efectiva de los recursos humanos disponibles.</w:t>
      </w:r>
    </w:p>
    <w:p w14:paraId="0CDD373B"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FUNCIONES</w:t>
      </w:r>
    </w:p>
    <w:p w14:paraId="1D9C950C"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1B0EB332"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Aplicar en el sistema de nómina los movimientos, incidencias, deducciones y bonificaciones, así como validar su correcta aplicación, de conformidad con normatividad y procedimientos aplicables.</w:t>
      </w:r>
    </w:p>
    <w:p w14:paraId="1DFD43BB"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181C2A1D"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Coordinar con el Departamento de Sistematización del Pago la emisión de listados de contabilidad de nómina y control presupuestal para su control y análisis.</w:t>
      </w:r>
    </w:p>
    <w:p w14:paraId="0B885176"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07A9D4D1"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Supervisar la validación y liber</w:t>
      </w:r>
      <w:bookmarkStart w:id="1" w:name="_GoBack"/>
      <w:bookmarkEnd w:id="1"/>
      <w:r w:rsidRPr="00D200C8">
        <w:rPr>
          <w:rFonts w:ascii="Palatino Linotype" w:eastAsia="Palatino Linotype" w:hAnsi="Palatino Linotype" w:cs="Palatino Linotype"/>
          <w:i/>
        </w:rPr>
        <w:t xml:space="preserve">ación de las modificaciones a catálogos, programas de </w:t>
      </w:r>
      <w:proofErr w:type="spellStart"/>
      <w:r w:rsidRPr="00D200C8">
        <w:rPr>
          <w:rFonts w:ascii="Palatino Linotype" w:eastAsia="Palatino Linotype" w:hAnsi="Palatino Linotype" w:cs="Palatino Linotype"/>
          <w:i/>
        </w:rPr>
        <w:t>recálculo</w:t>
      </w:r>
      <w:proofErr w:type="spellEnd"/>
      <w:r w:rsidRPr="00D200C8">
        <w:rPr>
          <w:rFonts w:ascii="Palatino Linotype" w:eastAsia="Palatino Linotype" w:hAnsi="Palatino Linotype" w:cs="Palatino Linotype"/>
          <w:i/>
        </w:rPr>
        <w:t>, nóminas ordinaria y extraordinaria, retroactivos y pensión alimenticia.</w:t>
      </w:r>
    </w:p>
    <w:p w14:paraId="19560B34"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 xml:space="preserve">Conocer y registrar la radicación de los recursos financieros destinados al pago de la nómina, coordinándose con los departamentos correspondientes de la Subdirección de Tesorería y Contabilidad. </w:t>
      </w:r>
    </w:p>
    <w:p w14:paraId="14F882FD"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1CC5E720" w14:textId="77777777" w:rsidR="00751B9D" w:rsidRPr="00D200C8" w:rsidRDefault="00751B9D" w:rsidP="00751B9D">
      <w:pPr>
        <w:ind w:left="851" w:right="902"/>
        <w:jc w:val="both"/>
        <w:rPr>
          <w:rFonts w:ascii="Palatino Linotype" w:eastAsia="Palatino Linotype" w:hAnsi="Palatino Linotype" w:cs="Palatino Linotype"/>
          <w:i/>
        </w:rPr>
      </w:pPr>
    </w:p>
    <w:p w14:paraId="6F40677A"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217832103 DEPARTAMENTO DE PAGOS</w:t>
      </w:r>
    </w:p>
    <w:p w14:paraId="14CE9DA6"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OBJETIVO:</w:t>
      </w:r>
    </w:p>
    <w:p w14:paraId="55829330"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Formular, operar, coordinar y controlar las acciones relacionadas con el pago de sueldos y demás prestaciones económicas a que tenga derecho el personal del Instituto, así como llevar a cabo el registro y control contable de las radicaciones y el ejercicio de los recursos financieros destinados a cubrir servicios personales, de manera precisa, oportuna y transparente.</w:t>
      </w:r>
    </w:p>
    <w:p w14:paraId="0D5586E3"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25245BE7"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lastRenderedPageBreak/>
        <w:t>Elaborar, previo a cualquier tipo de pago adicional, el oficio circular que informe a las unidades aplicativas sobre el contenido y conformación de la</w:t>
      </w:r>
    </w:p>
    <w:p w14:paraId="7EE6718C" w14:textId="77777777" w:rsidR="00751B9D" w:rsidRPr="00D200C8" w:rsidRDefault="00751B9D" w:rsidP="00751B9D">
      <w:pPr>
        <w:ind w:left="851" w:right="902"/>
        <w:jc w:val="both"/>
        <w:rPr>
          <w:rFonts w:ascii="Palatino Linotype" w:eastAsia="Palatino Linotype" w:hAnsi="Palatino Linotype" w:cs="Palatino Linotype"/>
          <w:i/>
        </w:rPr>
      </w:pPr>
      <w:proofErr w:type="gramStart"/>
      <w:r w:rsidRPr="00D200C8">
        <w:rPr>
          <w:rFonts w:ascii="Palatino Linotype" w:eastAsia="Palatino Linotype" w:hAnsi="Palatino Linotype" w:cs="Palatino Linotype"/>
          <w:i/>
        </w:rPr>
        <w:t>nómina</w:t>
      </w:r>
      <w:proofErr w:type="gramEnd"/>
      <w:r w:rsidRPr="00D200C8">
        <w:rPr>
          <w:rFonts w:ascii="Palatino Linotype" w:eastAsia="Palatino Linotype" w:hAnsi="Palatino Linotype" w:cs="Palatino Linotype"/>
          <w:i/>
        </w:rPr>
        <w:t xml:space="preserve"> por entregar.</w:t>
      </w:r>
    </w:p>
    <w:p w14:paraId="699F16BF"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17388637"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Distribuir quincenalmente los cheques y comprobantes de depósito bancario de la nómina general del Instituto, a las unidades aplicativas, de acuerdo con el calendario establecido.</w:t>
      </w:r>
    </w:p>
    <w:p w14:paraId="6E81A3E0"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7E78B58B"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Distribuir la nómina extraordinaria que se genere a las unidades aplicativas, para su entrega.</w:t>
      </w:r>
    </w:p>
    <w:p w14:paraId="77D9885C"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Recibir de las unidades aplicativas, conforme al calendario previamente establecido, las nóminas con las firmas autógrafas de los trabajadores, que comprueban los pagos efectuados, así como los cheques no cobrados y comprobantes de depósitos.</w:t>
      </w:r>
    </w:p>
    <w:p w14:paraId="6F511CCB" w14:textId="77777777" w:rsidR="00751B9D" w:rsidRPr="00D200C8" w:rsidRDefault="00751B9D" w:rsidP="00751B9D">
      <w:pPr>
        <w:ind w:left="851" w:right="902"/>
        <w:jc w:val="both"/>
        <w:rPr>
          <w:rFonts w:ascii="Palatino Linotype" w:eastAsia="Palatino Linotype" w:hAnsi="Palatino Linotype" w:cs="Palatino Linotype"/>
          <w:i/>
        </w:rPr>
      </w:pPr>
      <w:r w:rsidRPr="00D200C8">
        <w:rPr>
          <w:rFonts w:ascii="Palatino Linotype" w:eastAsia="Palatino Linotype" w:hAnsi="Palatino Linotype" w:cs="Palatino Linotype"/>
          <w:i/>
        </w:rPr>
        <w:t>…</w:t>
      </w:r>
    </w:p>
    <w:p w14:paraId="15CA7CD4" w14:textId="77777777" w:rsidR="00751B9D" w:rsidRPr="00D200C8" w:rsidRDefault="00751B9D" w:rsidP="00751B9D">
      <w:pPr>
        <w:ind w:left="851" w:right="902"/>
        <w:jc w:val="both"/>
        <w:rPr>
          <w:rFonts w:ascii="Palatino Linotype" w:eastAsia="Palatino Linotype" w:hAnsi="Palatino Linotype" w:cs="Palatino Linotype"/>
          <w:b/>
          <w:i/>
        </w:rPr>
      </w:pPr>
      <w:r w:rsidRPr="00D200C8">
        <w:rPr>
          <w:rFonts w:ascii="Palatino Linotype" w:eastAsia="Palatino Linotype" w:hAnsi="Palatino Linotype" w:cs="Palatino Linotype"/>
          <w:b/>
          <w:i/>
        </w:rPr>
        <w:t xml:space="preserve">Realizar la glosa documental de las nóminas comprobadas e integrarlas, para su archivo, custodia y conservación </w:t>
      </w:r>
      <w:r w:rsidRPr="00D200C8">
        <w:rPr>
          <w:rFonts w:ascii="Palatino Linotype" w:eastAsia="Palatino Linotype" w:hAnsi="Palatino Linotype" w:cs="Palatino Linotype"/>
          <w:b/>
          <w:i/>
        </w:rPr>
        <w:cr/>
      </w:r>
    </w:p>
    <w:p w14:paraId="142385D8" w14:textId="77777777" w:rsidR="00751B9D" w:rsidRPr="00D200C8" w:rsidRDefault="00751B9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Del precepto legal en cita, podemos advertir que existen otras áreas del </w:t>
      </w:r>
      <w:r w:rsidRPr="00D200C8">
        <w:rPr>
          <w:rFonts w:ascii="Palatino Linotype" w:eastAsia="Palatino Linotype" w:hAnsi="Palatino Linotype" w:cs="Palatino Linotype"/>
          <w:b/>
        </w:rPr>
        <w:t xml:space="preserve">SUJETO OBLIGADO </w:t>
      </w:r>
      <w:r w:rsidRPr="00D200C8">
        <w:rPr>
          <w:rFonts w:ascii="Palatino Linotype" w:eastAsia="Palatino Linotype" w:hAnsi="Palatino Linotype" w:cs="Palatino Linotype"/>
        </w:rPr>
        <w:t>las cuales generan, posee</w:t>
      </w:r>
      <w:r w:rsidR="002B117A" w:rsidRPr="00D200C8">
        <w:rPr>
          <w:rFonts w:ascii="Palatino Linotype" w:eastAsia="Palatino Linotype" w:hAnsi="Palatino Linotype" w:cs="Palatino Linotype"/>
        </w:rPr>
        <w:t>n</w:t>
      </w:r>
      <w:r w:rsidRPr="00D200C8">
        <w:rPr>
          <w:rFonts w:ascii="Palatino Linotype" w:eastAsia="Palatino Linotype" w:hAnsi="Palatino Linotype" w:cs="Palatino Linotype"/>
        </w:rPr>
        <w:t xml:space="preserve"> y administran información relacionada con la solicitud del particular. </w:t>
      </w:r>
    </w:p>
    <w:p w14:paraId="31D2651E" w14:textId="77777777" w:rsidR="00751B9D" w:rsidRPr="00D200C8" w:rsidRDefault="00751B9D">
      <w:pPr>
        <w:spacing w:line="360" w:lineRule="auto"/>
        <w:jc w:val="both"/>
        <w:rPr>
          <w:rFonts w:ascii="Palatino Linotype" w:eastAsia="Palatino Linotype" w:hAnsi="Palatino Linotype" w:cs="Palatino Linotype"/>
          <w:sz w:val="12"/>
        </w:rPr>
      </w:pPr>
    </w:p>
    <w:p w14:paraId="6F7E0BD5" w14:textId="77777777" w:rsidR="002823B4" w:rsidRPr="00D200C8" w:rsidRDefault="00080C8D">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rPr>
        <w:t xml:space="preserve">Por lo argumentado anteriormente, este Instituto estima que los motivos de inconformidad del </w:t>
      </w:r>
      <w:r w:rsidRPr="00D200C8">
        <w:rPr>
          <w:rFonts w:ascii="Palatino Linotype" w:eastAsia="Palatino Linotype" w:hAnsi="Palatino Linotype" w:cs="Palatino Linotype"/>
          <w:b/>
        </w:rPr>
        <w:t>RECURRENTE</w:t>
      </w:r>
      <w:r w:rsidRPr="00D200C8">
        <w:rPr>
          <w:rFonts w:ascii="Palatino Linotype" w:eastAsia="Palatino Linotype" w:hAnsi="Palatino Linotype" w:cs="Palatino Linotype"/>
        </w:rPr>
        <w:t xml:space="preserve"> devienen fundados, por lo que es procedente modificar la respuesta del </w:t>
      </w:r>
      <w:r w:rsidRPr="00D200C8">
        <w:rPr>
          <w:rFonts w:ascii="Palatino Linotype" w:eastAsia="Palatino Linotype" w:hAnsi="Palatino Linotype" w:cs="Palatino Linotype"/>
          <w:b/>
        </w:rPr>
        <w:t>SUJETO OBLIGADO</w:t>
      </w:r>
      <w:r w:rsidRPr="00D200C8">
        <w:rPr>
          <w:rFonts w:ascii="Palatino Linotype" w:eastAsia="Palatino Linotype" w:hAnsi="Palatino Linotype" w:cs="Palatino Linotype"/>
        </w:rPr>
        <w:t xml:space="preserve"> y ordenar la entrega de </w:t>
      </w:r>
      <w:r w:rsidR="00B44FEA" w:rsidRPr="00D200C8">
        <w:rPr>
          <w:rFonts w:ascii="Palatino Linotype" w:eastAsia="Palatino Linotype" w:hAnsi="Palatino Linotype" w:cs="Palatino Linotype"/>
        </w:rPr>
        <w:t xml:space="preserve">los </w:t>
      </w:r>
      <w:r w:rsidR="00B44FEA" w:rsidRPr="00D200C8">
        <w:rPr>
          <w:rFonts w:ascii="Palatino Linotype" w:eastAsia="Palatino Linotype" w:hAnsi="Palatino Linotype" w:cs="Palatino Linotype"/>
          <w:color w:val="000000"/>
        </w:rPr>
        <w:t>documentos en donde conste la remuneración de los servidores públicos adscritos al Hospital General de Hueypoxtla, generada del 01 de enero de 2022 al 31 de enero de 2023</w:t>
      </w:r>
      <w:r w:rsidRPr="00D200C8">
        <w:rPr>
          <w:rFonts w:ascii="Palatino Linotype" w:eastAsia="Palatino Linotype" w:hAnsi="Palatino Linotype" w:cs="Palatino Linotype"/>
          <w:color w:val="000000"/>
        </w:rPr>
        <w:t xml:space="preserve">, en </w:t>
      </w:r>
      <w:r w:rsidRPr="00D200C8">
        <w:rPr>
          <w:rFonts w:ascii="Palatino Linotype" w:eastAsia="Palatino Linotype" w:hAnsi="Palatino Linotype" w:cs="Palatino Linotype"/>
          <w:b/>
          <w:color w:val="000000"/>
        </w:rPr>
        <w:t>versión pública</w:t>
      </w:r>
      <w:r w:rsidRPr="00D200C8">
        <w:rPr>
          <w:rFonts w:ascii="Palatino Linotype" w:eastAsia="Palatino Linotype" w:hAnsi="Palatino Linotype" w:cs="Palatino Linotype"/>
          <w:color w:val="000000"/>
        </w:rPr>
        <w:t xml:space="preserve"> de ser procedente.</w:t>
      </w:r>
    </w:p>
    <w:p w14:paraId="173383D0" w14:textId="77777777" w:rsidR="009641EE" w:rsidRPr="00D200C8" w:rsidRDefault="009641EE">
      <w:pPr>
        <w:spacing w:line="360" w:lineRule="auto"/>
        <w:jc w:val="both"/>
        <w:rPr>
          <w:rFonts w:ascii="Palatino Linotype" w:eastAsia="Palatino Linotype" w:hAnsi="Palatino Linotype" w:cs="Palatino Linotype"/>
          <w:color w:val="000000"/>
        </w:rPr>
      </w:pPr>
    </w:p>
    <w:p w14:paraId="0250128D" w14:textId="2E5491EA" w:rsidR="002823B4"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 xml:space="preserve">Ahora bien, en caso de encontrarse información que requiera la elaboración de la </w:t>
      </w:r>
      <w:r w:rsidRPr="00D200C8">
        <w:rPr>
          <w:rFonts w:ascii="Palatino Linotype" w:eastAsia="Palatino Linotype" w:hAnsi="Palatino Linotype" w:cs="Palatino Linotype"/>
          <w:b/>
        </w:rPr>
        <w:t>versión pública</w:t>
      </w:r>
      <w:r w:rsidRPr="00D200C8">
        <w:rPr>
          <w:rFonts w:ascii="Palatino Linotype" w:eastAsia="Palatino Linotype" w:hAnsi="Palatino Linotype" w:cs="Palatino Linotype"/>
        </w:rPr>
        <w:t xml:space="preserve"> se deberá considerar lo dispuesto en los artículos 3 fracciones IX, XX, XXI y XLV, 91 y 132 fracciones II y III de la Ley de Transparencia y Acceso a la Información Pública del Estado de México y Municipios que establecen lo siguiente:</w:t>
      </w:r>
    </w:p>
    <w:p w14:paraId="6CC30F5E" w14:textId="77777777" w:rsidR="008665CA" w:rsidRPr="00D200C8" w:rsidRDefault="008665CA">
      <w:pPr>
        <w:spacing w:line="360" w:lineRule="auto"/>
        <w:jc w:val="both"/>
        <w:rPr>
          <w:rFonts w:ascii="Palatino Linotype" w:eastAsia="Palatino Linotype" w:hAnsi="Palatino Linotype" w:cs="Palatino Linotype"/>
        </w:rPr>
      </w:pPr>
    </w:p>
    <w:p w14:paraId="54E45CF9"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Artículo 3.</w:t>
      </w:r>
      <w:r w:rsidRPr="00D200C8">
        <w:rPr>
          <w:rFonts w:ascii="Palatino Linotype" w:eastAsia="Palatino Linotype" w:hAnsi="Palatino Linotype" w:cs="Palatino Linotype"/>
          <w:i/>
          <w:color w:val="000000"/>
          <w:sz w:val="22"/>
          <w:szCs w:val="22"/>
        </w:rPr>
        <w:t xml:space="preserve"> Para los efectos de la presente Ley se entenderá por:</w:t>
      </w:r>
    </w:p>
    <w:p w14:paraId="57CFADAD"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w:t>
      </w:r>
    </w:p>
    <w:p w14:paraId="5546A1EF"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IX. Datos personales:</w:t>
      </w:r>
      <w:r w:rsidRPr="00D200C8">
        <w:rPr>
          <w:rFonts w:ascii="Palatino Linotype" w:eastAsia="Palatino Linotype" w:hAnsi="Palatino Linotype" w:cs="Palatino Linotype"/>
          <w:i/>
          <w:color w:val="000000"/>
          <w:sz w:val="22"/>
          <w:szCs w:val="22"/>
        </w:rPr>
        <w:t xml:space="preserve"> La información concerniente a una persona, identificada o identificable según lo dispuesto por la Ley de Protección de Datos Personales del Estado de México; </w:t>
      </w:r>
    </w:p>
    <w:p w14:paraId="11BF30BC"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XX.</w:t>
      </w:r>
      <w:r w:rsidRPr="00D200C8">
        <w:rPr>
          <w:rFonts w:ascii="Palatino Linotype" w:eastAsia="Palatino Linotype" w:hAnsi="Palatino Linotype" w:cs="Palatino Linotype"/>
          <w:i/>
          <w:color w:val="000000"/>
          <w:sz w:val="22"/>
          <w:szCs w:val="22"/>
        </w:rPr>
        <w:t xml:space="preserve"> </w:t>
      </w:r>
      <w:r w:rsidRPr="00D200C8">
        <w:rPr>
          <w:rFonts w:ascii="Palatino Linotype" w:eastAsia="Palatino Linotype" w:hAnsi="Palatino Linotype" w:cs="Palatino Linotype"/>
          <w:b/>
          <w:i/>
          <w:color w:val="000000"/>
          <w:sz w:val="22"/>
          <w:szCs w:val="22"/>
        </w:rPr>
        <w:t>Información clasificada:</w:t>
      </w:r>
      <w:r w:rsidRPr="00D200C8">
        <w:rPr>
          <w:rFonts w:ascii="Palatino Linotype" w:eastAsia="Palatino Linotype" w:hAnsi="Palatino Linotype" w:cs="Palatino Linotype"/>
          <w:i/>
          <w:color w:val="000000"/>
          <w:sz w:val="22"/>
          <w:szCs w:val="22"/>
        </w:rPr>
        <w:t xml:space="preserve"> Aquella considerada por la presente Ley como reservada o confidencial;</w:t>
      </w:r>
    </w:p>
    <w:p w14:paraId="6EBD46C7"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XXI.</w:t>
      </w:r>
      <w:r w:rsidRPr="00D200C8">
        <w:rPr>
          <w:rFonts w:ascii="Palatino Linotype" w:eastAsia="Palatino Linotype" w:hAnsi="Palatino Linotype" w:cs="Palatino Linotype"/>
          <w:i/>
          <w:color w:val="000000"/>
          <w:sz w:val="22"/>
          <w:szCs w:val="22"/>
        </w:rPr>
        <w:t xml:space="preserve"> </w:t>
      </w:r>
      <w:r w:rsidRPr="00D200C8">
        <w:rPr>
          <w:rFonts w:ascii="Palatino Linotype" w:eastAsia="Palatino Linotype" w:hAnsi="Palatino Linotype" w:cs="Palatino Linotype"/>
          <w:b/>
          <w:i/>
          <w:color w:val="000000"/>
          <w:sz w:val="22"/>
          <w:szCs w:val="22"/>
        </w:rPr>
        <w:t>Información confidencial:</w:t>
      </w:r>
      <w:r w:rsidRPr="00D200C8">
        <w:rPr>
          <w:rFonts w:ascii="Palatino Linotype" w:eastAsia="Palatino Linotype" w:hAnsi="Palatino Linotype" w:cs="Palatino Linotype"/>
          <w:i/>
          <w:color w:val="000000"/>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51401E"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w:t>
      </w:r>
    </w:p>
    <w:p w14:paraId="3E15BA9B"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XLV.</w:t>
      </w:r>
      <w:r w:rsidRPr="00D200C8">
        <w:rPr>
          <w:rFonts w:ascii="Palatino Linotype" w:eastAsia="Palatino Linotype" w:hAnsi="Palatino Linotype" w:cs="Palatino Linotype"/>
          <w:i/>
          <w:color w:val="000000"/>
          <w:sz w:val="22"/>
          <w:szCs w:val="22"/>
        </w:rPr>
        <w:t xml:space="preserve"> </w:t>
      </w:r>
      <w:r w:rsidRPr="00D200C8">
        <w:rPr>
          <w:rFonts w:ascii="Palatino Linotype" w:eastAsia="Palatino Linotype" w:hAnsi="Palatino Linotype" w:cs="Palatino Linotype"/>
          <w:b/>
          <w:i/>
          <w:color w:val="000000"/>
          <w:sz w:val="22"/>
          <w:szCs w:val="22"/>
        </w:rPr>
        <w:t>Versión pública:</w:t>
      </w:r>
      <w:r w:rsidRPr="00D200C8">
        <w:rPr>
          <w:rFonts w:ascii="Palatino Linotype" w:eastAsia="Palatino Linotype" w:hAnsi="Palatino Linotype" w:cs="Palatino Linotype"/>
          <w:i/>
          <w:color w:val="000000"/>
          <w:sz w:val="22"/>
          <w:szCs w:val="22"/>
        </w:rPr>
        <w:t xml:space="preserve"> Documento en el que se elimine, suprime o borra la información clasificada como reservada o confidencial para permitir su acceso.</w:t>
      </w:r>
    </w:p>
    <w:p w14:paraId="62A4A1F3"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w:t>
      </w:r>
    </w:p>
    <w:p w14:paraId="60E5D8B8" w14:textId="77777777" w:rsidR="002823B4" w:rsidRPr="00D200C8" w:rsidRDefault="002823B4">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6CB7E4D5"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 xml:space="preserve">Artículo 91. </w:t>
      </w:r>
      <w:r w:rsidRPr="00D200C8">
        <w:rPr>
          <w:rFonts w:ascii="Palatino Linotype" w:eastAsia="Palatino Linotype" w:hAnsi="Palatino Linotype" w:cs="Palatino Linotype"/>
          <w:i/>
          <w:color w:val="000000"/>
          <w:sz w:val="22"/>
          <w:szCs w:val="22"/>
        </w:rPr>
        <w:t>El acceso a la información pública será restringido excepcionalmente, cuando ésta sea clasificada como reservada o confidencial.</w:t>
      </w:r>
    </w:p>
    <w:p w14:paraId="65D29EFC" w14:textId="77777777" w:rsidR="002823B4" w:rsidRPr="00D200C8" w:rsidRDefault="002823B4">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2A210E"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Artículo 132.</w:t>
      </w:r>
      <w:r w:rsidRPr="00D200C8">
        <w:rPr>
          <w:rFonts w:ascii="Palatino Linotype" w:eastAsia="Palatino Linotype" w:hAnsi="Palatino Linotype" w:cs="Palatino Linotype"/>
          <w:i/>
          <w:color w:val="000000"/>
          <w:sz w:val="22"/>
          <w:szCs w:val="22"/>
        </w:rPr>
        <w:t xml:space="preserve"> </w:t>
      </w:r>
      <w:r w:rsidRPr="00D200C8">
        <w:rPr>
          <w:rFonts w:ascii="Palatino Linotype" w:eastAsia="Palatino Linotype" w:hAnsi="Palatino Linotype" w:cs="Palatino Linotype"/>
          <w:i/>
          <w:color w:val="000000"/>
          <w:sz w:val="22"/>
          <w:szCs w:val="22"/>
          <w:u w:val="single"/>
        </w:rPr>
        <w:t>La clasificación de la información se llevará a cabo en el momento en que</w:t>
      </w:r>
      <w:r w:rsidRPr="00D200C8">
        <w:rPr>
          <w:rFonts w:ascii="Palatino Linotype" w:eastAsia="Palatino Linotype" w:hAnsi="Palatino Linotype" w:cs="Palatino Linotype"/>
          <w:i/>
          <w:color w:val="000000"/>
          <w:sz w:val="22"/>
          <w:szCs w:val="22"/>
        </w:rPr>
        <w:t>:</w:t>
      </w:r>
    </w:p>
    <w:p w14:paraId="57430B6C"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I.</w:t>
      </w:r>
      <w:r w:rsidRPr="00D200C8">
        <w:rPr>
          <w:rFonts w:ascii="Palatino Linotype" w:eastAsia="Palatino Linotype" w:hAnsi="Palatino Linotype" w:cs="Palatino Linotype"/>
          <w:i/>
          <w:color w:val="000000"/>
          <w:sz w:val="22"/>
          <w:szCs w:val="22"/>
        </w:rPr>
        <w:t xml:space="preserve"> Se reciba una solicitud de acceso a la información;</w:t>
      </w:r>
    </w:p>
    <w:p w14:paraId="421A194F"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II.</w:t>
      </w:r>
      <w:r w:rsidRPr="00D200C8">
        <w:rPr>
          <w:rFonts w:ascii="Palatino Linotype" w:eastAsia="Palatino Linotype" w:hAnsi="Palatino Linotype" w:cs="Palatino Linotype"/>
          <w:i/>
          <w:color w:val="000000"/>
          <w:sz w:val="22"/>
          <w:szCs w:val="22"/>
        </w:rPr>
        <w:t xml:space="preserve"> </w:t>
      </w:r>
      <w:r w:rsidRPr="00D200C8">
        <w:rPr>
          <w:rFonts w:ascii="Palatino Linotype" w:eastAsia="Palatino Linotype" w:hAnsi="Palatino Linotype" w:cs="Palatino Linotype"/>
          <w:i/>
          <w:color w:val="000000"/>
          <w:sz w:val="22"/>
          <w:szCs w:val="22"/>
          <w:u w:val="single"/>
        </w:rPr>
        <w:t>Se determine mediante resolución de autoridad competente; o</w:t>
      </w:r>
    </w:p>
    <w:p w14:paraId="7E49B4D3"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u w:val="single"/>
        </w:rPr>
      </w:pPr>
      <w:r w:rsidRPr="00D200C8">
        <w:rPr>
          <w:rFonts w:ascii="Palatino Linotype" w:eastAsia="Palatino Linotype" w:hAnsi="Palatino Linotype" w:cs="Palatino Linotype"/>
          <w:b/>
          <w:i/>
          <w:color w:val="000000"/>
          <w:sz w:val="22"/>
          <w:szCs w:val="22"/>
        </w:rPr>
        <w:t>III.</w:t>
      </w:r>
      <w:r w:rsidRPr="00D200C8">
        <w:rPr>
          <w:rFonts w:ascii="Palatino Linotype" w:eastAsia="Palatino Linotype" w:hAnsi="Palatino Linotype" w:cs="Palatino Linotype"/>
          <w:i/>
          <w:color w:val="000000"/>
          <w:sz w:val="22"/>
          <w:szCs w:val="22"/>
        </w:rPr>
        <w:t xml:space="preserve"> </w:t>
      </w:r>
      <w:r w:rsidRPr="00D200C8">
        <w:rPr>
          <w:rFonts w:ascii="Palatino Linotype" w:eastAsia="Palatino Linotype" w:hAnsi="Palatino Linotype" w:cs="Palatino Linotype"/>
          <w:i/>
          <w:color w:val="000000"/>
          <w:sz w:val="22"/>
          <w:szCs w:val="22"/>
          <w:u w:val="single"/>
        </w:rPr>
        <w:t>Se generen versiones públicas para dar cumplimiento a las obligaciones de transparencia previstas en esta Ley.</w:t>
      </w:r>
    </w:p>
    <w:p w14:paraId="6CAB0DA4"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w:t>
      </w:r>
    </w:p>
    <w:p w14:paraId="79374AAE" w14:textId="77777777" w:rsidR="002823B4" w:rsidRPr="00D200C8" w:rsidRDefault="002823B4">
      <w:pPr>
        <w:spacing w:line="360" w:lineRule="auto"/>
        <w:jc w:val="both"/>
        <w:rPr>
          <w:rFonts w:ascii="Palatino Linotype" w:eastAsia="Palatino Linotype" w:hAnsi="Palatino Linotype" w:cs="Palatino Linotype"/>
          <w:i/>
        </w:rPr>
      </w:pPr>
    </w:p>
    <w:p w14:paraId="5938EA06" w14:textId="77777777" w:rsidR="002823B4" w:rsidRDefault="00080C8D">
      <w:pPr>
        <w:spacing w:line="360" w:lineRule="auto"/>
        <w:ind w:right="49"/>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En el caso específico, la información a entregar también contienen los datos personales de los servidores, que de hacerse públicos afectarían su intimidad y vida privada; es </w:t>
      </w:r>
      <w:r w:rsidRPr="00D200C8">
        <w:rPr>
          <w:rFonts w:ascii="Palatino Linotype" w:eastAsia="Palatino Linotype" w:hAnsi="Palatino Linotype" w:cs="Palatino Linotype"/>
        </w:rPr>
        <w:lastRenderedPageBreak/>
        <w:t xml:space="preserve">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D200C8">
        <w:rPr>
          <w:rFonts w:ascii="Palatino Linotype" w:eastAsia="Palatino Linotype" w:hAnsi="Palatino Linotype" w:cs="Palatino Linotype"/>
          <w:b/>
        </w:rPr>
        <w:t>Registro Federal de Contribuyentes</w:t>
      </w:r>
      <w:r w:rsidRPr="00D200C8">
        <w:rPr>
          <w:rFonts w:ascii="Palatino Linotype" w:eastAsia="Palatino Linotype" w:hAnsi="Palatino Linotype" w:cs="Palatino Linotype"/>
        </w:rPr>
        <w:t xml:space="preserve"> (RFC), la </w:t>
      </w:r>
      <w:r w:rsidRPr="00D200C8">
        <w:rPr>
          <w:rFonts w:ascii="Palatino Linotype" w:eastAsia="Palatino Linotype" w:hAnsi="Palatino Linotype" w:cs="Palatino Linotype"/>
          <w:b/>
        </w:rPr>
        <w:t>Clave Única de Registro de Población</w:t>
      </w:r>
      <w:r w:rsidRPr="00D200C8">
        <w:rPr>
          <w:rFonts w:ascii="Palatino Linotype" w:eastAsia="Palatino Linotype" w:hAnsi="Palatino Linotype" w:cs="Palatino Linotype"/>
        </w:rPr>
        <w:t xml:space="preserve"> (CURP), la </w:t>
      </w:r>
      <w:r w:rsidRPr="00D200C8">
        <w:rPr>
          <w:rFonts w:ascii="Palatino Linotype" w:eastAsia="Palatino Linotype" w:hAnsi="Palatino Linotype" w:cs="Palatino Linotype"/>
          <w:b/>
        </w:rPr>
        <w:t>Clave de cualquier tipo de seguridad social</w:t>
      </w:r>
      <w:r w:rsidRPr="00D200C8">
        <w:rPr>
          <w:rFonts w:ascii="Palatino Linotype" w:eastAsia="Palatino Linotype" w:hAnsi="Palatino Linotype" w:cs="Palatino Linotype"/>
        </w:rPr>
        <w:t xml:space="preserve"> (ISSEMYM, u otros), y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12317F77" w14:textId="77777777" w:rsidR="008665CA" w:rsidRPr="00D200C8" w:rsidRDefault="008665CA">
      <w:pPr>
        <w:spacing w:line="360" w:lineRule="auto"/>
        <w:ind w:right="49"/>
        <w:jc w:val="both"/>
        <w:rPr>
          <w:rFonts w:ascii="Palatino Linotype" w:eastAsia="Palatino Linotype" w:hAnsi="Palatino Linotype" w:cs="Palatino Linotype"/>
        </w:rPr>
      </w:pPr>
    </w:p>
    <w:p w14:paraId="7776C8E9"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Por cuanto hace al </w:t>
      </w:r>
      <w:r w:rsidRPr="00D200C8">
        <w:rPr>
          <w:rFonts w:ascii="Palatino Linotype" w:eastAsia="Palatino Linotype" w:hAnsi="Palatino Linotype" w:cs="Palatino Linotype"/>
          <w:b/>
        </w:rPr>
        <w:t>Registro Federal de Contribuyentes (RFC),</w:t>
      </w:r>
      <w:r w:rsidRPr="00D200C8">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D200C8">
        <w:rPr>
          <w:rFonts w:ascii="Palatino Linotype" w:eastAsia="Palatino Linotype" w:hAnsi="Palatino Linotype" w:cs="Palatino Linotype"/>
        </w:rPr>
        <w:t>homoclave</w:t>
      </w:r>
      <w:proofErr w:type="spellEnd"/>
      <w:r w:rsidRPr="00D200C8">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23067F98" w14:textId="77777777" w:rsidR="002823B4" w:rsidRPr="00D200C8" w:rsidRDefault="002823B4">
      <w:pPr>
        <w:spacing w:line="360" w:lineRule="auto"/>
        <w:jc w:val="both"/>
        <w:rPr>
          <w:rFonts w:ascii="Palatino Linotype" w:eastAsia="Palatino Linotype" w:hAnsi="Palatino Linotype" w:cs="Palatino Linotype"/>
        </w:rPr>
      </w:pPr>
    </w:p>
    <w:p w14:paraId="4B59A1E4"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8A48018" w14:textId="77777777" w:rsidR="002823B4" w:rsidRPr="00D200C8" w:rsidRDefault="002823B4">
      <w:pPr>
        <w:spacing w:line="360" w:lineRule="auto"/>
        <w:jc w:val="both"/>
        <w:rPr>
          <w:rFonts w:ascii="Palatino Linotype" w:eastAsia="Palatino Linotype" w:hAnsi="Palatino Linotype" w:cs="Palatino Linotype"/>
        </w:rPr>
      </w:pPr>
    </w:p>
    <w:p w14:paraId="69D2F182" w14:textId="77777777" w:rsidR="002823B4" w:rsidRPr="00D200C8" w:rsidRDefault="00080C8D">
      <w:pPr>
        <w:spacing w:line="360" w:lineRule="auto"/>
        <w:ind w:right="49"/>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Lo anterior es compartido por el entonces Instituto Federal de Acceso a la Información Pública y Protección de Datos Personales (IFAI) a través del Criterio 19/17, el cual es del tenor literal siguiente:</w:t>
      </w:r>
    </w:p>
    <w:p w14:paraId="5C87EB6E" w14:textId="77777777" w:rsidR="002823B4" w:rsidRPr="00D200C8" w:rsidRDefault="002823B4">
      <w:pPr>
        <w:spacing w:line="360" w:lineRule="auto"/>
        <w:ind w:left="851" w:right="900"/>
        <w:jc w:val="both"/>
        <w:rPr>
          <w:rFonts w:ascii="Palatino Linotype" w:eastAsia="Palatino Linotype" w:hAnsi="Palatino Linotype" w:cs="Palatino Linotype"/>
          <w:b/>
          <w:i/>
        </w:rPr>
      </w:pPr>
    </w:p>
    <w:p w14:paraId="655FC7AE" w14:textId="77777777" w:rsidR="002823B4" w:rsidRPr="00D200C8" w:rsidRDefault="00080C8D">
      <w:pPr>
        <w:spacing w:line="276" w:lineRule="auto"/>
        <w:ind w:left="851" w:right="900"/>
        <w:jc w:val="both"/>
        <w:rPr>
          <w:rFonts w:ascii="Palatino Linotype" w:eastAsia="Palatino Linotype" w:hAnsi="Palatino Linotype" w:cs="Palatino Linotype"/>
          <w:i/>
        </w:rPr>
      </w:pPr>
      <w:r w:rsidRPr="00D200C8">
        <w:rPr>
          <w:rFonts w:ascii="Palatino Linotype" w:eastAsia="Palatino Linotype" w:hAnsi="Palatino Linotype" w:cs="Palatino Linotype"/>
          <w:b/>
          <w:i/>
        </w:rPr>
        <w:t>“Registro Federal de Contribuyentes (RFC) de personas físicas</w:t>
      </w:r>
      <w:r w:rsidRPr="00D200C8">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267C4D8E" w14:textId="77777777" w:rsidR="002823B4" w:rsidRPr="00D200C8" w:rsidRDefault="002823B4">
      <w:pPr>
        <w:spacing w:line="276" w:lineRule="auto"/>
        <w:ind w:left="851" w:right="900"/>
        <w:jc w:val="both"/>
        <w:rPr>
          <w:rFonts w:ascii="Palatino Linotype" w:eastAsia="Palatino Linotype" w:hAnsi="Palatino Linotype" w:cs="Palatino Linotype"/>
          <w:i/>
        </w:rPr>
      </w:pPr>
    </w:p>
    <w:p w14:paraId="09B81748"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D200C8">
        <w:rPr>
          <w:rFonts w:ascii="Palatino Linotype" w:eastAsia="Palatino Linotype" w:hAnsi="Palatino Linotype" w:cs="Palatino Linotype"/>
        </w:rPr>
        <w:t>homoclave</w:t>
      </w:r>
      <w:proofErr w:type="spellEnd"/>
      <w:r w:rsidRPr="00D200C8">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661DEB3" w14:textId="77777777" w:rsidR="002823B4" w:rsidRPr="00D200C8" w:rsidRDefault="002823B4">
      <w:pPr>
        <w:spacing w:line="360" w:lineRule="auto"/>
        <w:jc w:val="both"/>
        <w:rPr>
          <w:rFonts w:ascii="Palatino Linotype" w:eastAsia="Palatino Linotype" w:hAnsi="Palatino Linotype" w:cs="Palatino Linotype"/>
        </w:rPr>
      </w:pPr>
    </w:p>
    <w:p w14:paraId="23A9660D"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De igual manera la </w:t>
      </w:r>
      <w:r w:rsidRPr="00D200C8">
        <w:rPr>
          <w:rFonts w:ascii="Palatino Linotype" w:eastAsia="Palatino Linotype" w:hAnsi="Palatino Linotype" w:cs="Palatino Linotype"/>
          <w:b/>
        </w:rPr>
        <w:t>Clave Única de Registro de Población (CURP)</w:t>
      </w:r>
      <w:r w:rsidRPr="00D200C8">
        <w:rPr>
          <w:rFonts w:ascii="Palatino Linotype" w:eastAsia="Palatino Linotype" w:hAnsi="Palatino Linotype" w:cs="Palatino Linotype"/>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803470F"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Argumento que es compartido por el Instituto Nacional de Transparencia, Acceso a la Información y Protección de Datos Personales, INAI</w:t>
      </w:r>
      <w:r w:rsidRPr="00D200C8">
        <w:rPr>
          <w:rFonts w:ascii="Palatino Linotype" w:eastAsia="Palatino Linotype" w:hAnsi="Palatino Linotype" w:cs="Palatino Linotype"/>
          <w:b/>
        </w:rPr>
        <w:t xml:space="preserve">, conforme al </w:t>
      </w:r>
      <w:r w:rsidRPr="00D200C8">
        <w:rPr>
          <w:rFonts w:ascii="Palatino Linotype" w:eastAsia="Palatino Linotype" w:hAnsi="Palatino Linotype" w:cs="Palatino Linotype"/>
        </w:rPr>
        <w:t xml:space="preserve">criterio 18/17, el cual refiere: </w:t>
      </w:r>
    </w:p>
    <w:p w14:paraId="40C9E7BC" w14:textId="77777777" w:rsidR="002823B4" w:rsidRPr="00D200C8" w:rsidRDefault="002823B4">
      <w:pPr>
        <w:spacing w:line="360" w:lineRule="auto"/>
        <w:jc w:val="both"/>
        <w:rPr>
          <w:rFonts w:ascii="Palatino Linotype" w:eastAsia="Palatino Linotype" w:hAnsi="Palatino Linotype" w:cs="Palatino Linotype"/>
        </w:rPr>
      </w:pPr>
    </w:p>
    <w:p w14:paraId="1CCBF69C" w14:textId="77777777" w:rsidR="002823B4" w:rsidRPr="00D200C8" w:rsidRDefault="00080C8D">
      <w:pPr>
        <w:spacing w:line="276" w:lineRule="auto"/>
        <w:ind w:left="851" w:right="851"/>
        <w:jc w:val="both"/>
        <w:rPr>
          <w:rFonts w:ascii="Palatino Linotype" w:eastAsia="Palatino Linotype" w:hAnsi="Palatino Linotype" w:cs="Palatino Linotype"/>
          <w:i/>
        </w:rPr>
      </w:pPr>
      <w:r w:rsidRPr="00D200C8">
        <w:rPr>
          <w:rFonts w:ascii="Palatino Linotype" w:eastAsia="Palatino Linotype" w:hAnsi="Palatino Linotype" w:cs="Palatino Linotype"/>
          <w:b/>
          <w:i/>
        </w:rPr>
        <w:t xml:space="preserve">“Clave Única de Registro de Población (CURP). </w:t>
      </w:r>
      <w:r w:rsidRPr="00D200C8">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7C073F2" w14:textId="77777777" w:rsidR="002823B4" w:rsidRPr="00D200C8" w:rsidRDefault="002823B4">
      <w:pPr>
        <w:spacing w:line="360" w:lineRule="auto"/>
        <w:jc w:val="both"/>
        <w:rPr>
          <w:rFonts w:ascii="Palatino Linotype" w:eastAsia="Palatino Linotype" w:hAnsi="Palatino Linotype" w:cs="Palatino Linotype"/>
        </w:rPr>
      </w:pPr>
    </w:p>
    <w:p w14:paraId="0D2CEA60"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Por cuanto hace a la </w:t>
      </w:r>
      <w:r w:rsidRPr="00D200C8">
        <w:rPr>
          <w:rFonts w:ascii="Palatino Linotype" w:eastAsia="Palatino Linotype" w:hAnsi="Palatino Linotype" w:cs="Palatino Linotype"/>
          <w:b/>
        </w:rPr>
        <w:t>Clave de cualquier tipo de seguridad social (</w:t>
      </w:r>
      <w:proofErr w:type="spellStart"/>
      <w:r w:rsidRPr="00D200C8">
        <w:rPr>
          <w:rFonts w:ascii="Palatino Linotype" w:eastAsia="Palatino Linotype" w:hAnsi="Palatino Linotype" w:cs="Palatino Linotype"/>
          <w:b/>
        </w:rPr>
        <w:t>ISSEMyM</w:t>
      </w:r>
      <w:proofErr w:type="spellEnd"/>
      <w:r w:rsidRPr="00D200C8">
        <w:rPr>
          <w:rFonts w:ascii="Palatino Linotype" w:eastAsia="Palatino Linotype" w:hAnsi="Palatino Linotype" w:cs="Palatino Linotype"/>
          <w:b/>
        </w:rPr>
        <w:t xml:space="preserve">, u otros), </w:t>
      </w:r>
      <w:r w:rsidRPr="00D200C8">
        <w:rPr>
          <w:rFonts w:ascii="Palatino Linotype" w:eastAsia="Palatino Linotype" w:hAnsi="Palatino Linotype" w:cs="Palatino Linotype"/>
        </w:rPr>
        <w:t>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F282817" w14:textId="77777777" w:rsidR="002823B4" w:rsidRPr="00D200C8" w:rsidRDefault="002823B4">
      <w:pPr>
        <w:spacing w:line="360" w:lineRule="auto"/>
        <w:jc w:val="both"/>
        <w:rPr>
          <w:rFonts w:ascii="Palatino Linotype" w:eastAsia="Palatino Linotype" w:hAnsi="Palatino Linotype" w:cs="Palatino Linotype"/>
        </w:rPr>
      </w:pPr>
    </w:p>
    <w:p w14:paraId="1296AB36" w14:textId="77777777" w:rsidR="002823B4" w:rsidRPr="00D200C8" w:rsidRDefault="00080C8D">
      <w:pPr>
        <w:spacing w:line="360" w:lineRule="auto"/>
        <w:jc w:val="both"/>
        <w:rPr>
          <w:rFonts w:ascii="Palatino Linotype" w:eastAsia="Palatino Linotype" w:hAnsi="Palatino Linotype" w:cs="Palatino Linotype"/>
          <w:u w:val="single"/>
        </w:rPr>
      </w:pPr>
      <w:r w:rsidRPr="00D200C8">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En este </w:t>
      </w:r>
      <w:r w:rsidRPr="00D200C8">
        <w:rPr>
          <w:rFonts w:ascii="Palatino Linotype" w:eastAsia="Palatino Linotype" w:hAnsi="Palatino Linotype" w:cs="Palatino Linotype"/>
        </w:rPr>
        <w:lastRenderedPageBreak/>
        <w:t xml:space="preserve">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D200C8">
        <w:rPr>
          <w:rFonts w:ascii="Palatino Linotype" w:eastAsia="Palatino Linotype" w:hAnsi="Palatino Linotype" w:cs="Palatino Linotype"/>
          <w:u w:val="single"/>
        </w:rPr>
        <w:t>se le asigna una clave para hacer identificable al trabajador con el objetivo de poder proporcionar los servicios que brinda el ISSEMYM.</w:t>
      </w:r>
    </w:p>
    <w:p w14:paraId="3932FA94" w14:textId="77777777" w:rsidR="002823B4" w:rsidRPr="00D200C8" w:rsidRDefault="002823B4">
      <w:pPr>
        <w:spacing w:line="360" w:lineRule="auto"/>
        <w:jc w:val="both"/>
        <w:rPr>
          <w:rFonts w:ascii="Palatino Linotype" w:eastAsia="Palatino Linotype" w:hAnsi="Palatino Linotype" w:cs="Palatino Linotype"/>
        </w:rPr>
      </w:pPr>
    </w:p>
    <w:p w14:paraId="73C3CFF0"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3A0D11AA" w14:textId="77777777" w:rsidR="002823B4" w:rsidRPr="00D200C8" w:rsidRDefault="002823B4">
      <w:pPr>
        <w:spacing w:line="360" w:lineRule="auto"/>
        <w:jc w:val="both"/>
        <w:rPr>
          <w:rFonts w:ascii="Palatino Linotype" w:eastAsia="Palatino Linotype" w:hAnsi="Palatino Linotype" w:cs="Palatino Linotype"/>
        </w:rPr>
      </w:pPr>
    </w:p>
    <w:p w14:paraId="226B7AC1"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10510958" w14:textId="77777777" w:rsidR="002823B4" w:rsidRPr="00D200C8" w:rsidRDefault="002823B4">
      <w:pPr>
        <w:spacing w:line="360" w:lineRule="auto"/>
        <w:jc w:val="both"/>
        <w:rPr>
          <w:rFonts w:ascii="Palatino Linotype" w:eastAsia="Palatino Linotype" w:hAnsi="Palatino Linotype" w:cs="Palatino Linotype"/>
        </w:rPr>
      </w:pPr>
    </w:p>
    <w:p w14:paraId="0FE03689"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Respecto de los </w:t>
      </w:r>
      <w:r w:rsidRPr="00D200C8">
        <w:rPr>
          <w:rFonts w:ascii="Palatino Linotype" w:eastAsia="Palatino Linotype" w:hAnsi="Palatino Linotype" w:cs="Palatino Linotype"/>
          <w:b/>
        </w:rPr>
        <w:t>préstamos o descuentos</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de carácter personal</w:t>
      </w:r>
      <w:r w:rsidRPr="00D200C8">
        <w:rPr>
          <w:rFonts w:ascii="Palatino Linotype" w:eastAsia="Palatino Linotype" w:hAnsi="Palatino Linotype" w:cs="Palatino Linotype"/>
        </w:rPr>
        <w:t xml:space="preserve">, deberá estarse a lo dispuesto en el considerando cuarto. </w:t>
      </w:r>
    </w:p>
    <w:p w14:paraId="2D743BD4" w14:textId="77777777" w:rsidR="002823B4" w:rsidRDefault="00080C8D">
      <w:pPr>
        <w:spacing w:line="360" w:lineRule="auto"/>
        <w:ind w:right="-93"/>
        <w:jc w:val="both"/>
        <w:rPr>
          <w:rFonts w:ascii="Palatino Linotype" w:eastAsia="Palatino Linotype" w:hAnsi="Palatino Linotype" w:cs="Palatino Linotype"/>
        </w:rPr>
      </w:pPr>
      <w:r w:rsidRPr="00D200C8">
        <w:rPr>
          <w:rFonts w:ascii="Palatino Linotype" w:eastAsia="Palatino Linotype" w:hAnsi="Palatino Linotype" w:cs="Palatino Linotype"/>
        </w:rPr>
        <w:lastRenderedPageBreak/>
        <w:t>También,</w:t>
      </w:r>
      <w:r w:rsidRPr="00D200C8">
        <w:rPr>
          <w:rFonts w:ascii="Palatino Linotype" w:eastAsia="Palatino Linotype" w:hAnsi="Palatino Linotype" w:cs="Palatino Linotype"/>
          <w:b/>
        </w:rPr>
        <w:t xml:space="preserve"> el número de cuenta bancaria</w:t>
      </w:r>
      <w:r w:rsidRPr="00D200C8">
        <w:rPr>
          <w:rFonts w:ascii="Palatino Linotype" w:eastAsia="Palatino Linotype" w:hAnsi="Palatino Linotype" w:cs="Palatino Linotype"/>
        </w:rPr>
        <w:t>, en el Criterio 10/17 emitido por el Pleno del Instituto Nacional de Transparencia, Acceso a la Información y Protección de Datos Personales se establece lo siguiente:</w:t>
      </w:r>
    </w:p>
    <w:p w14:paraId="0FF3A484" w14:textId="77777777" w:rsidR="008665CA" w:rsidRPr="00D200C8" w:rsidRDefault="008665CA">
      <w:pPr>
        <w:spacing w:line="360" w:lineRule="auto"/>
        <w:ind w:right="-93"/>
        <w:jc w:val="both"/>
        <w:rPr>
          <w:rFonts w:ascii="Palatino Linotype" w:eastAsia="Palatino Linotype" w:hAnsi="Palatino Linotype" w:cs="Palatino Linotype"/>
          <w:b/>
        </w:rPr>
      </w:pPr>
    </w:p>
    <w:p w14:paraId="5F27FBF2" w14:textId="77777777" w:rsidR="002823B4" w:rsidRPr="00D200C8" w:rsidRDefault="00080C8D" w:rsidP="008665CA">
      <w:pPr>
        <w:shd w:val="clear" w:color="auto" w:fill="FFFFFF"/>
        <w:ind w:left="567" w:right="899"/>
        <w:jc w:val="both"/>
        <w:rPr>
          <w:rFonts w:ascii="Palatino Linotype" w:eastAsia="Palatino Linotype" w:hAnsi="Palatino Linotype" w:cs="Palatino Linotype"/>
        </w:rPr>
      </w:pPr>
      <w:r w:rsidRPr="00D200C8">
        <w:rPr>
          <w:rFonts w:ascii="Palatino Linotype" w:eastAsia="Palatino Linotype" w:hAnsi="Palatino Linotype" w:cs="Palatino Linotype"/>
        </w:rPr>
        <w:t>“</w:t>
      </w:r>
      <w:r w:rsidRPr="00D200C8">
        <w:rPr>
          <w:rFonts w:ascii="Palatino Linotype" w:eastAsia="Palatino Linotype" w:hAnsi="Palatino Linotype" w:cs="Palatino Linotype"/>
          <w:b/>
          <w:i/>
        </w:rPr>
        <w:t>Cuentas bancarias y/o CLABE interbancaria de personas físicas y morales privadas.</w:t>
      </w:r>
      <w:r w:rsidRPr="00D200C8">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D200C8">
        <w:rPr>
          <w:rFonts w:ascii="Palatino Linotype" w:eastAsia="Palatino Linotype" w:hAnsi="Palatino Linotype" w:cs="Palatino Linotype"/>
        </w:rPr>
        <w:t>.”</w:t>
      </w:r>
    </w:p>
    <w:p w14:paraId="10FB1CD8" w14:textId="77777777" w:rsidR="008665CA" w:rsidRDefault="008665CA">
      <w:pPr>
        <w:spacing w:line="360" w:lineRule="auto"/>
        <w:ind w:right="-91"/>
        <w:jc w:val="both"/>
        <w:rPr>
          <w:rFonts w:ascii="Palatino Linotype" w:eastAsia="Palatino Linotype" w:hAnsi="Palatino Linotype" w:cs="Palatino Linotype"/>
        </w:rPr>
      </w:pPr>
    </w:p>
    <w:p w14:paraId="1BF95B24" w14:textId="77777777" w:rsidR="002823B4" w:rsidRPr="00D200C8" w:rsidRDefault="00080C8D">
      <w:pPr>
        <w:spacing w:line="360" w:lineRule="auto"/>
        <w:ind w:right="-91"/>
        <w:jc w:val="both"/>
        <w:rPr>
          <w:rFonts w:ascii="Palatino Linotype" w:eastAsia="Palatino Linotype" w:hAnsi="Palatino Linotype" w:cs="Palatino Linotype"/>
        </w:rPr>
      </w:pPr>
      <w:r w:rsidRPr="00D200C8">
        <w:rPr>
          <w:rFonts w:ascii="Palatino Linotype" w:eastAsia="Palatino Linotype" w:hAnsi="Palatino Linotype" w:cs="Palatino Linotype"/>
        </w:rPr>
        <w:t>Esta cuenta es de uso personal y no guarda relación con la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482A40F4" w14:textId="77777777" w:rsidR="002823B4" w:rsidRPr="00D200C8" w:rsidRDefault="002823B4">
      <w:pPr>
        <w:spacing w:line="360" w:lineRule="auto"/>
        <w:ind w:right="-91"/>
        <w:jc w:val="both"/>
        <w:rPr>
          <w:rFonts w:ascii="Palatino Linotype" w:eastAsia="Palatino Linotype" w:hAnsi="Palatino Linotype" w:cs="Palatino Linotype"/>
        </w:rPr>
      </w:pPr>
    </w:p>
    <w:p w14:paraId="180AB86B" w14:textId="77777777" w:rsidR="002823B4" w:rsidRPr="00D200C8" w:rsidRDefault="00080C8D">
      <w:pPr>
        <w:shd w:val="clear" w:color="auto" w:fill="FFFFFF"/>
        <w:spacing w:line="360" w:lineRule="auto"/>
        <w:jc w:val="both"/>
        <w:rPr>
          <w:rFonts w:ascii="Palatino Linotype" w:eastAsia="Palatino Linotype" w:hAnsi="Palatino Linotype" w:cs="Palatino Linotype"/>
          <w:color w:val="222222"/>
        </w:rPr>
      </w:pPr>
      <w:r w:rsidRPr="00D200C8">
        <w:rPr>
          <w:rFonts w:ascii="Palatino Linotype" w:eastAsia="Palatino Linotype" w:hAnsi="Palatino Linotype" w:cs="Palatino Linotype"/>
          <w:color w:val="222222"/>
        </w:rPr>
        <w:t>Por otra parte y respecto a</w:t>
      </w:r>
      <w:r w:rsidRPr="00D200C8">
        <w:rPr>
          <w:rFonts w:ascii="Palatino Linotype" w:eastAsia="Palatino Linotype" w:hAnsi="Palatino Linotype" w:cs="Palatino Linotype"/>
          <w:b/>
          <w:color w:val="222222"/>
        </w:rPr>
        <w:t xml:space="preserve"> la clave de seguridad social y en su caso clave o número del servidor público –trabajador-,</w:t>
      </w:r>
      <w:r w:rsidRPr="00D200C8">
        <w:rPr>
          <w:rFonts w:ascii="Palatino Linotype" w:eastAsia="Palatino Linotype" w:hAnsi="Palatino Linotype" w:cs="Palatino Linotype"/>
          <w:color w:val="222222"/>
        </w:rPr>
        <w:t xml:space="preserve"> en virtud de que su divulgación no aporta a la transparencia o a la rendición de cuentas y sí provoca una transgresión a la vida </w:t>
      </w:r>
      <w:r w:rsidRPr="00D200C8">
        <w:rPr>
          <w:rFonts w:ascii="Palatino Linotype" w:eastAsia="Palatino Linotype" w:hAnsi="Palatino Linotype" w:cs="Palatino Linotype"/>
          <w:color w:val="222222"/>
        </w:rPr>
        <w:lastRenderedPageBreak/>
        <w:t>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6E51AA4C" w14:textId="77777777" w:rsidR="002823B4" w:rsidRPr="00D200C8" w:rsidRDefault="002823B4">
      <w:pPr>
        <w:shd w:val="clear" w:color="auto" w:fill="FFFFFF"/>
        <w:spacing w:line="360" w:lineRule="auto"/>
        <w:jc w:val="both"/>
        <w:rPr>
          <w:color w:val="222222"/>
        </w:rPr>
      </w:pPr>
    </w:p>
    <w:p w14:paraId="4DFF261C" w14:textId="77777777" w:rsidR="002823B4" w:rsidRPr="00D200C8" w:rsidRDefault="00080C8D" w:rsidP="008665CA">
      <w:pPr>
        <w:shd w:val="clear" w:color="auto" w:fill="FFFFFF"/>
        <w:ind w:left="567" w:right="900"/>
        <w:jc w:val="both"/>
        <w:rPr>
          <w:color w:val="222222"/>
        </w:rPr>
      </w:pPr>
      <w:r w:rsidRPr="00D200C8">
        <w:rPr>
          <w:rFonts w:ascii="Palatino Linotype" w:eastAsia="Palatino Linotype" w:hAnsi="Palatino Linotype" w:cs="Palatino Linotype"/>
          <w:b/>
          <w:i/>
          <w:color w:val="222222"/>
        </w:rPr>
        <w:t>“El número de ficha de identificación única de los trabajadores es información de carácter confidencial.</w:t>
      </w:r>
      <w:r w:rsidRPr="00D200C8">
        <w:rPr>
          <w:rFonts w:ascii="Palatino Linotype" w:eastAsia="Palatino Linotype" w:hAnsi="Palatino Linotype" w:cs="Palatino Linotype"/>
          <w:i/>
          <w:color w:val="222222"/>
        </w:rPr>
        <w:t> </w:t>
      </w:r>
      <w:r w:rsidRPr="00D200C8">
        <w:rPr>
          <w:rFonts w:ascii="Palatino Linotype" w:eastAsia="Palatino Linotype" w:hAnsi="Palatino Linotype" w:cs="Palatino Linotype"/>
          <w:i/>
          <w:color w:val="2222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D200C8">
        <w:rPr>
          <w:rFonts w:ascii="Palatino Linotype" w:eastAsia="Palatino Linotype" w:hAnsi="Palatino Linotype" w:cs="Palatino Linotype"/>
          <w:i/>
          <w:color w:val="222222"/>
        </w:rPr>
        <w:t>, </w:t>
      </w:r>
      <w:r w:rsidRPr="00D200C8">
        <w:rPr>
          <w:rFonts w:ascii="Palatino Linotype" w:eastAsia="Palatino Linotype" w:hAnsi="Palatino Linotype" w:cs="Palatino Linotype"/>
          <w:i/>
          <w:color w:val="222222"/>
          <w:u w:val="single"/>
        </w:rPr>
        <w:t>dicha información es susceptible de clasificarse con el carácter de confidencial</w:t>
      </w:r>
      <w:r w:rsidRPr="00D200C8">
        <w:rPr>
          <w:rFonts w:ascii="Palatino Linotype" w:eastAsia="Palatino Linotype" w:hAnsi="Palatino Linotype" w:cs="Palatino Linotype"/>
          <w:i/>
          <w:color w:val="222222"/>
        </w:rPr>
        <w:t>, en términos de lo establecido en el artículo 18, fracción II de la Ley Federal de Transparencia y Acceso a la Información Pública Gubernamental, en virtud de que a través de la misma es posible conocer información personal de su titular.” (Sic)</w:t>
      </w:r>
    </w:p>
    <w:p w14:paraId="5065EDCB" w14:textId="77777777" w:rsidR="002823B4" w:rsidRPr="00D200C8" w:rsidRDefault="002823B4">
      <w:pPr>
        <w:spacing w:line="360" w:lineRule="auto"/>
        <w:jc w:val="both"/>
        <w:rPr>
          <w:rFonts w:ascii="Palatino Linotype" w:eastAsia="Palatino Linotype" w:hAnsi="Palatino Linotype" w:cs="Palatino Linotype"/>
        </w:rPr>
      </w:pPr>
    </w:p>
    <w:p w14:paraId="7160549E"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79B235E" w14:textId="77777777" w:rsidR="002823B4" w:rsidRPr="00D200C8" w:rsidRDefault="002823B4">
      <w:pPr>
        <w:spacing w:line="360" w:lineRule="auto"/>
        <w:jc w:val="both"/>
        <w:rPr>
          <w:rFonts w:ascii="Palatino Linotype" w:eastAsia="Palatino Linotype" w:hAnsi="Palatino Linotype" w:cs="Palatino Linotype"/>
        </w:rPr>
      </w:pPr>
    </w:p>
    <w:p w14:paraId="35A88B44"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Por otro lado, los </w:t>
      </w:r>
      <w:r w:rsidRPr="00D200C8">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D200C8">
        <w:rPr>
          <w:rFonts w:ascii="Palatino Linotype" w:eastAsia="Palatino Linotype" w:hAnsi="Palatino Linotype" w:cs="Palatino Linotype"/>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w:t>
      </w:r>
      <w:r w:rsidRPr="00D200C8">
        <w:rPr>
          <w:rFonts w:ascii="Palatino Linotype" w:eastAsia="Palatino Linotype" w:hAnsi="Palatino Linotype" w:cs="Palatino Linotype"/>
        </w:rPr>
        <w:lastRenderedPageBreak/>
        <w:t>información que posean, desclasificarán y generarán, en su caso, versiones públicas de expedientes o documentos que contengan partes o secciones clasificadas.</w:t>
      </w:r>
    </w:p>
    <w:p w14:paraId="1DF3796F" w14:textId="77777777" w:rsidR="002823B4" w:rsidRPr="00D200C8" w:rsidRDefault="002823B4">
      <w:pPr>
        <w:spacing w:line="360" w:lineRule="auto"/>
        <w:jc w:val="both"/>
        <w:rPr>
          <w:rFonts w:ascii="Palatino Linotype" w:eastAsia="Palatino Linotype" w:hAnsi="Palatino Linotype" w:cs="Palatino Linotype"/>
        </w:rPr>
      </w:pPr>
    </w:p>
    <w:p w14:paraId="208666FA"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Asimismo, los Lineamientos Quincuagésimo sexto, Quincuagésimo séptimo y Quincuagésimo octavo, establecen lo siguiente:</w:t>
      </w:r>
    </w:p>
    <w:p w14:paraId="5F293B84" w14:textId="77777777" w:rsidR="002823B4" w:rsidRPr="00D200C8" w:rsidRDefault="002823B4">
      <w:pPr>
        <w:spacing w:line="360" w:lineRule="auto"/>
        <w:jc w:val="both"/>
        <w:rPr>
          <w:rFonts w:ascii="Palatino Linotype" w:eastAsia="Palatino Linotype" w:hAnsi="Palatino Linotype" w:cs="Palatino Linotype"/>
          <w:sz w:val="12"/>
          <w:szCs w:val="12"/>
        </w:rPr>
      </w:pPr>
    </w:p>
    <w:p w14:paraId="4BDD27B8"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Quincuagésimo sexto.</w:t>
      </w:r>
      <w:r w:rsidRPr="00D200C8">
        <w:rPr>
          <w:rFonts w:ascii="Palatino Linotype" w:eastAsia="Palatino Linotype" w:hAnsi="Palatino Linotype" w:cs="Palatino Linotype"/>
          <w:i/>
          <w:color w:val="000000"/>
          <w:sz w:val="22"/>
          <w:szCs w:val="22"/>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E49A5D7" w14:textId="77777777" w:rsidR="002823B4" w:rsidRPr="00D200C8" w:rsidRDefault="002823B4">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6A6C2DCD"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Quincuagésimo séptimo.</w:t>
      </w:r>
      <w:r w:rsidRPr="00D200C8">
        <w:rPr>
          <w:rFonts w:ascii="Palatino Linotype" w:eastAsia="Palatino Linotype" w:hAnsi="Palatino Linotype" w:cs="Palatino Linotype"/>
          <w:i/>
          <w:color w:val="000000"/>
          <w:sz w:val="22"/>
          <w:szCs w:val="22"/>
        </w:rPr>
        <w:t xml:space="preserve"> Se considera, en principio, como información pública y no podrá omitirse de las versiones públicas la siguiente:</w:t>
      </w:r>
    </w:p>
    <w:p w14:paraId="532605B0"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 xml:space="preserve"> </w:t>
      </w:r>
    </w:p>
    <w:p w14:paraId="74B50035"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 xml:space="preserve">I. La relativa a las Obligaciones de Transparencia que contempla el Título V de la Ley General y las demás disposiciones legales aplicables; </w:t>
      </w:r>
    </w:p>
    <w:p w14:paraId="5ED5F833"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 xml:space="preserve">II. El nombre de los integrantes de los sujetos obligados en los documentos, y sus firmas autógrafas o digitales, cuando sean utilizados en el ejercicio de las facultades conferidas para el desempeño del servicio público, y </w:t>
      </w:r>
    </w:p>
    <w:p w14:paraId="519F9B9C"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3219CC4" w14:textId="77777777" w:rsidR="002823B4" w:rsidRPr="00D200C8" w:rsidRDefault="002823B4">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6B87F706"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 xml:space="preserve">Lo anterior, siempre y cuando no se acredite alguna causal de clasificación, prevista en las leyes o en los tratados internacionales suscritos por el Estado mexicano. </w:t>
      </w:r>
    </w:p>
    <w:p w14:paraId="5A1C89B4" w14:textId="77777777" w:rsidR="002823B4" w:rsidRPr="00D200C8" w:rsidRDefault="002823B4">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13DBA738" w14:textId="77777777" w:rsidR="002823B4" w:rsidRPr="00D200C8" w:rsidRDefault="00080C8D">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b/>
          <w:i/>
          <w:color w:val="000000"/>
          <w:sz w:val="22"/>
          <w:szCs w:val="22"/>
        </w:rPr>
        <w:t>Quincuagésimo octavo.</w:t>
      </w:r>
      <w:r w:rsidRPr="00D200C8">
        <w:rPr>
          <w:rFonts w:ascii="Palatino Linotype" w:eastAsia="Palatino Linotype" w:hAnsi="Palatino Linotype" w:cs="Palatino Linotype"/>
          <w:i/>
          <w:color w:val="000000"/>
          <w:sz w:val="22"/>
          <w:szCs w:val="22"/>
        </w:rPr>
        <w:t xml:space="preserve"> Los sujetos obligados garantizarán que los sistemas o medios empleados para eliminar la información en las versiones públicas sean irreversibles, de tal forma que no permitan la recuperación o visualización de la misma.</w:t>
      </w:r>
    </w:p>
    <w:p w14:paraId="6CAAC73D" w14:textId="77777777" w:rsidR="002823B4" w:rsidRPr="00D200C8" w:rsidRDefault="002823B4">
      <w:pPr>
        <w:spacing w:line="360" w:lineRule="auto"/>
        <w:jc w:val="both"/>
        <w:rPr>
          <w:rFonts w:ascii="Palatino Linotype" w:eastAsia="Palatino Linotype" w:hAnsi="Palatino Linotype" w:cs="Palatino Linotype"/>
          <w:i/>
        </w:rPr>
      </w:pPr>
    </w:p>
    <w:p w14:paraId="6EAA5C54"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Por lo tanto, la entrega de documentos en su </w:t>
      </w:r>
      <w:r w:rsidRPr="00D200C8">
        <w:rPr>
          <w:rFonts w:ascii="Palatino Linotype" w:eastAsia="Palatino Linotype" w:hAnsi="Palatino Linotype" w:cs="Palatino Linotype"/>
          <w:b/>
        </w:rPr>
        <w:t>versión pública</w:t>
      </w:r>
      <w:r w:rsidRPr="00D200C8">
        <w:rPr>
          <w:rFonts w:ascii="Palatino Linotype" w:eastAsia="Palatino Linotype" w:hAnsi="Palatino Linotype" w:cs="Palatino Linotype"/>
        </w:rPr>
        <w:t xml:space="preserve"> debe acompañarse necesariamente del Acuerdo del Comité de Transparencia que la sustente, el cual debe estar debidamente fundado y motivado, en el que se expongan los fundamentos y </w:t>
      </w:r>
      <w:r w:rsidRPr="00D200C8">
        <w:rPr>
          <w:rFonts w:ascii="Palatino Linotype" w:eastAsia="Palatino Linotype" w:hAnsi="Palatino Linotype" w:cs="Palatino Linotype"/>
        </w:rPr>
        <w:lastRenderedPageBreak/>
        <w:t>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8A4F562" w14:textId="77777777" w:rsidR="002823B4" w:rsidRPr="00D200C8" w:rsidRDefault="002823B4" w:rsidP="00BA5B3B">
      <w:pPr>
        <w:jc w:val="both"/>
        <w:rPr>
          <w:rFonts w:ascii="Palatino Linotype" w:eastAsia="Palatino Linotype" w:hAnsi="Palatino Linotype" w:cs="Palatino Linotype"/>
        </w:rPr>
      </w:pPr>
    </w:p>
    <w:p w14:paraId="0B66759D" w14:textId="77777777" w:rsidR="002823B4" w:rsidRPr="00D200C8" w:rsidRDefault="00080C8D">
      <w:pPr>
        <w:spacing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 xml:space="preserve">Por lo que respecta al Acuerdo del Comité de Transparencia que sustente la versión pública de la documentación a entregar, deberá ser notificado mediante el </w:t>
      </w:r>
      <w:r w:rsidRPr="00D200C8">
        <w:rPr>
          <w:rFonts w:ascii="Palatino Linotype" w:eastAsia="Palatino Linotype" w:hAnsi="Palatino Linotype" w:cs="Palatino Linotype"/>
          <w:b/>
        </w:rPr>
        <w:t>SAIMEX</w:t>
      </w:r>
      <w:r w:rsidRPr="00D200C8">
        <w:rPr>
          <w:rFonts w:ascii="Palatino Linotype" w:eastAsia="Palatino Linotype" w:hAnsi="Palatino Linotype" w:cs="Palatino Linotype"/>
        </w:rPr>
        <w:t>.</w:t>
      </w:r>
    </w:p>
    <w:p w14:paraId="74BAC6AC" w14:textId="77777777" w:rsidR="002823B4" w:rsidRPr="00D200C8" w:rsidRDefault="002823B4" w:rsidP="00BA5B3B">
      <w:pPr>
        <w:jc w:val="both"/>
        <w:rPr>
          <w:rFonts w:ascii="Palatino Linotype" w:eastAsia="Palatino Linotype" w:hAnsi="Palatino Linotype" w:cs="Palatino Linotype"/>
        </w:rPr>
      </w:pPr>
    </w:p>
    <w:p w14:paraId="3C64AEFE" w14:textId="77777777" w:rsidR="002823B4" w:rsidRPr="00D200C8" w:rsidRDefault="00080C8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color w:val="000000"/>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w:t>
      </w:r>
      <w:r w:rsidRPr="00D200C8">
        <w:rPr>
          <w:rFonts w:ascii="Palatino Linotype" w:eastAsia="Palatino Linotype" w:hAnsi="Palatino Linotype" w:cs="Palatino Linotype"/>
          <w:b/>
          <w:color w:val="000000"/>
        </w:rPr>
        <w:t>Recurrente</w:t>
      </w:r>
      <w:r w:rsidRPr="00D200C8">
        <w:rPr>
          <w:rFonts w:ascii="Palatino Linotype" w:eastAsia="Palatino Linotype" w:hAnsi="Palatino Linotype" w:cs="Palatino Linotype"/>
          <w:color w:val="000000"/>
        </w:rPr>
        <w:t>.</w:t>
      </w:r>
    </w:p>
    <w:p w14:paraId="472DE54D" w14:textId="263D8861" w:rsidR="009641EE" w:rsidRPr="00D200C8" w:rsidRDefault="00080C8D">
      <w:pPr>
        <w:spacing w:before="280" w:after="280" w:line="360" w:lineRule="auto"/>
        <w:jc w:val="both"/>
        <w:rPr>
          <w:rFonts w:ascii="Palatino Linotype" w:eastAsia="Palatino Linotype" w:hAnsi="Palatino Linotype" w:cs="Palatino Linotype"/>
        </w:rPr>
      </w:pPr>
      <w:r w:rsidRPr="00D200C8">
        <w:rPr>
          <w:rFonts w:ascii="Palatino Linotype" w:eastAsia="Palatino Linotype" w:hAnsi="Palatino Linotype" w:cs="Palatino Linotype"/>
        </w:rPr>
        <w:t>Así, con fundamento en lo previsto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1CB7CB3E" w14:textId="2890B8C5" w:rsidR="002823B4" w:rsidRPr="00D200C8" w:rsidRDefault="00080C8D">
      <w:pPr>
        <w:jc w:val="center"/>
        <w:rPr>
          <w:rFonts w:ascii="Palatino Linotype" w:eastAsia="Palatino Linotype" w:hAnsi="Palatino Linotype" w:cs="Palatino Linotype"/>
          <w:b/>
          <w:color w:val="000000"/>
          <w:sz w:val="28"/>
          <w:szCs w:val="28"/>
        </w:rPr>
      </w:pPr>
      <w:r w:rsidRPr="00D200C8">
        <w:rPr>
          <w:rFonts w:ascii="Palatino Linotype" w:eastAsia="Palatino Linotype" w:hAnsi="Palatino Linotype" w:cs="Palatino Linotype"/>
          <w:b/>
          <w:color w:val="000000"/>
          <w:sz w:val="28"/>
          <w:szCs w:val="28"/>
        </w:rPr>
        <w:t>R</w:t>
      </w:r>
      <w:r w:rsidR="008665CA">
        <w:rPr>
          <w:rFonts w:ascii="Palatino Linotype" w:eastAsia="Palatino Linotype" w:hAnsi="Palatino Linotype" w:cs="Palatino Linotype"/>
          <w:b/>
          <w:color w:val="000000"/>
          <w:sz w:val="28"/>
          <w:szCs w:val="28"/>
        </w:rPr>
        <w:t xml:space="preserve"> </w:t>
      </w:r>
      <w:r w:rsidRPr="00D200C8">
        <w:rPr>
          <w:rFonts w:ascii="Palatino Linotype" w:eastAsia="Palatino Linotype" w:hAnsi="Palatino Linotype" w:cs="Palatino Linotype"/>
          <w:b/>
          <w:color w:val="000000"/>
          <w:sz w:val="28"/>
          <w:szCs w:val="28"/>
        </w:rPr>
        <w:t>E</w:t>
      </w:r>
      <w:r w:rsidR="008665CA">
        <w:rPr>
          <w:rFonts w:ascii="Palatino Linotype" w:eastAsia="Palatino Linotype" w:hAnsi="Palatino Linotype" w:cs="Palatino Linotype"/>
          <w:b/>
          <w:color w:val="000000"/>
          <w:sz w:val="28"/>
          <w:szCs w:val="28"/>
        </w:rPr>
        <w:t xml:space="preserve"> </w:t>
      </w:r>
      <w:r w:rsidRPr="00D200C8">
        <w:rPr>
          <w:rFonts w:ascii="Palatino Linotype" w:eastAsia="Palatino Linotype" w:hAnsi="Palatino Linotype" w:cs="Palatino Linotype"/>
          <w:b/>
          <w:color w:val="000000"/>
          <w:sz w:val="28"/>
          <w:szCs w:val="28"/>
        </w:rPr>
        <w:t>S</w:t>
      </w:r>
      <w:r w:rsidR="008665CA">
        <w:rPr>
          <w:rFonts w:ascii="Palatino Linotype" w:eastAsia="Palatino Linotype" w:hAnsi="Palatino Linotype" w:cs="Palatino Linotype"/>
          <w:b/>
          <w:color w:val="000000"/>
          <w:sz w:val="28"/>
          <w:szCs w:val="28"/>
        </w:rPr>
        <w:t xml:space="preserve"> </w:t>
      </w:r>
      <w:r w:rsidRPr="00D200C8">
        <w:rPr>
          <w:rFonts w:ascii="Palatino Linotype" w:eastAsia="Palatino Linotype" w:hAnsi="Palatino Linotype" w:cs="Palatino Linotype"/>
          <w:b/>
          <w:color w:val="000000"/>
          <w:sz w:val="28"/>
          <w:szCs w:val="28"/>
        </w:rPr>
        <w:t>U</w:t>
      </w:r>
      <w:r w:rsidR="008665CA">
        <w:rPr>
          <w:rFonts w:ascii="Palatino Linotype" w:eastAsia="Palatino Linotype" w:hAnsi="Palatino Linotype" w:cs="Palatino Linotype"/>
          <w:b/>
          <w:color w:val="000000"/>
          <w:sz w:val="28"/>
          <w:szCs w:val="28"/>
        </w:rPr>
        <w:t xml:space="preserve"> </w:t>
      </w:r>
      <w:r w:rsidRPr="00D200C8">
        <w:rPr>
          <w:rFonts w:ascii="Palatino Linotype" w:eastAsia="Palatino Linotype" w:hAnsi="Palatino Linotype" w:cs="Palatino Linotype"/>
          <w:b/>
          <w:color w:val="000000"/>
          <w:sz w:val="28"/>
          <w:szCs w:val="28"/>
        </w:rPr>
        <w:t>E</w:t>
      </w:r>
      <w:r w:rsidR="008665CA">
        <w:rPr>
          <w:rFonts w:ascii="Palatino Linotype" w:eastAsia="Palatino Linotype" w:hAnsi="Palatino Linotype" w:cs="Palatino Linotype"/>
          <w:b/>
          <w:color w:val="000000"/>
          <w:sz w:val="28"/>
          <w:szCs w:val="28"/>
        </w:rPr>
        <w:t xml:space="preserve"> </w:t>
      </w:r>
      <w:r w:rsidRPr="00D200C8">
        <w:rPr>
          <w:rFonts w:ascii="Palatino Linotype" w:eastAsia="Palatino Linotype" w:hAnsi="Palatino Linotype" w:cs="Palatino Linotype"/>
          <w:b/>
          <w:color w:val="000000"/>
          <w:sz w:val="28"/>
          <w:szCs w:val="28"/>
        </w:rPr>
        <w:t>L</w:t>
      </w:r>
      <w:r w:rsidR="008665CA">
        <w:rPr>
          <w:rFonts w:ascii="Palatino Linotype" w:eastAsia="Palatino Linotype" w:hAnsi="Palatino Linotype" w:cs="Palatino Linotype"/>
          <w:b/>
          <w:color w:val="000000"/>
          <w:sz w:val="28"/>
          <w:szCs w:val="28"/>
        </w:rPr>
        <w:t xml:space="preserve"> </w:t>
      </w:r>
      <w:r w:rsidRPr="00D200C8">
        <w:rPr>
          <w:rFonts w:ascii="Palatino Linotype" w:eastAsia="Palatino Linotype" w:hAnsi="Palatino Linotype" w:cs="Palatino Linotype"/>
          <w:b/>
          <w:color w:val="000000"/>
          <w:sz w:val="28"/>
          <w:szCs w:val="28"/>
        </w:rPr>
        <w:t>V</w:t>
      </w:r>
      <w:r w:rsidR="008665CA">
        <w:rPr>
          <w:rFonts w:ascii="Palatino Linotype" w:eastAsia="Palatino Linotype" w:hAnsi="Palatino Linotype" w:cs="Palatino Linotype"/>
          <w:b/>
          <w:color w:val="000000"/>
          <w:sz w:val="28"/>
          <w:szCs w:val="28"/>
        </w:rPr>
        <w:t xml:space="preserve"> </w:t>
      </w:r>
      <w:r w:rsidRPr="00D200C8">
        <w:rPr>
          <w:rFonts w:ascii="Palatino Linotype" w:eastAsia="Palatino Linotype" w:hAnsi="Palatino Linotype" w:cs="Palatino Linotype"/>
          <w:b/>
          <w:color w:val="000000"/>
          <w:sz w:val="28"/>
          <w:szCs w:val="28"/>
        </w:rPr>
        <w:t>E</w:t>
      </w:r>
    </w:p>
    <w:p w14:paraId="51FCDDAB" w14:textId="77777777" w:rsidR="002823B4" w:rsidRPr="008665CA" w:rsidRDefault="002823B4">
      <w:pPr>
        <w:jc w:val="center"/>
        <w:rPr>
          <w:rFonts w:ascii="Palatino Linotype" w:eastAsia="Palatino Linotype" w:hAnsi="Palatino Linotype" w:cs="Palatino Linotype"/>
          <w:b/>
          <w:color w:val="000000"/>
          <w:szCs w:val="6"/>
        </w:rPr>
      </w:pPr>
    </w:p>
    <w:p w14:paraId="1FBA4A35" w14:textId="77777777" w:rsidR="002823B4" w:rsidRPr="00D200C8" w:rsidRDefault="00080C8D">
      <w:pPr>
        <w:spacing w:line="360" w:lineRule="auto"/>
        <w:jc w:val="both"/>
        <w:rPr>
          <w:rFonts w:ascii="Palatino Linotype" w:eastAsia="Palatino Linotype" w:hAnsi="Palatino Linotype" w:cs="Palatino Linotype"/>
          <w:b/>
          <w:color w:val="000000"/>
        </w:rPr>
      </w:pPr>
      <w:r w:rsidRPr="00D200C8">
        <w:rPr>
          <w:rFonts w:ascii="Palatino Linotype" w:eastAsia="Palatino Linotype" w:hAnsi="Palatino Linotype" w:cs="Palatino Linotype"/>
          <w:b/>
          <w:color w:val="000000"/>
          <w:sz w:val="28"/>
          <w:szCs w:val="28"/>
        </w:rPr>
        <w:lastRenderedPageBreak/>
        <w:t>PRIMERO</w:t>
      </w:r>
      <w:r w:rsidRPr="00D200C8">
        <w:rPr>
          <w:rFonts w:ascii="Palatino Linotype" w:eastAsia="Palatino Linotype" w:hAnsi="Palatino Linotype" w:cs="Palatino Linotype"/>
          <w:color w:val="000000"/>
        </w:rPr>
        <w:t xml:space="preserve">. Resultan </w:t>
      </w:r>
      <w:r w:rsidRPr="00D200C8">
        <w:rPr>
          <w:rFonts w:ascii="Palatino Linotype" w:eastAsia="Palatino Linotype" w:hAnsi="Palatino Linotype" w:cs="Palatino Linotype"/>
          <w:b/>
          <w:color w:val="000000"/>
        </w:rPr>
        <w:t>fundadas</w:t>
      </w:r>
      <w:r w:rsidRPr="00D200C8">
        <w:rPr>
          <w:rFonts w:ascii="Palatino Linotype" w:eastAsia="Palatino Linotype" w:hAnsi="Palatino Linotype" w:cs="Palatino Linotype"/>
          <w:color w:val="000000"/>
        </w:rPr>
        <w:t xml:space="preserve"> las razones o motivos de inconformidad planteadas por </w:t>
      </w:r>
      <w:r w:rsidRPr="00D200C8">
        <w:rPr>
          <w:rFonts w:ascii="Palatino Linotype" w:eastAsia="Palatino Linotype" w:hAnsi="Palatino Linotype" w:cs="Palatino Linotype"/>
          <w:b/>
          <w:color w:val="000000"/>
        </w:rPr>
        <w:t>EL RECURRENTE</w:t>
      </w:r>
      <w:r w:rsidRPr="00D200C8">
        <w:rPr>
          <w:rFonts w:ascii="Palatino Linotype" w:eastAsia="Palatino Linotype" w:hAnsi="Palatino Linotype" w:cs="Palatino Linotype"/>
          <w:color w:val="000000"/>
        </w:rPr>
        <w:t xml:space="preserve">, en términos del Considerando </w:t>
      </w:r>
      <w:r w:rsidRPr="00D200C8">
        <w:rPr>
          <w:rFonts w:ascii="Palatino Linotype" w:eastAsia="Palatino Linotype" w:hAnsi="Palatino Linotype" w:cs="Palatino Linotype"/>
          <w:b/>
          <w:color w:val="000000"/>
        </w:rPr>
        <w:t>QUINTO</w:t>
      </w:r>
      <w:r w:rsidRPr="00D200C8">
        <w:rPr>
          <w:rFonts w:ascii="Palatino Linotype" w:eastAsia="Palatino Linotype" w:hAnsi="Palatino Linotype" w:cs="Palatino Linotype"/>
          <w:color w:val="000000"/>
        </w:rPr>
        <w:t xml:space="preserve"> de la presente resolución.</w:t>
      </w:r>
    </w:p>
    <w:p w14:paraId="48BD8515" w14:textId="77777777" w:rsidR="002823B4" w:rsidRPr="008665CA" w:rsidRDefault="002823B4" w:rsidP="00BA5B3B">
      <w:pPr>
        <w:widowControl w:val="0"/>
        <w:jc w:val="both"/>
        <w:rPr>
          <w:rFonts w:ascii="Palatino Linotype" w:eastAsia="Palatino Linotype" w:hAnsi="Palatino Linotype" w:cs="Palatino Linotype"/>
          <w:color w:val="000000"/>
          <w:szCs w:val="16"/>
        </w:rPr>
      </w:pPr>
    </w:p>
    <w:p w14:paraId="29A74874" w14:textId="42A0CEC0" w:rsidR="002823B4" w:rsidRPr="00D200C8" w:rsidRDefault="00080C8D">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b/>
          <w:color w:val="000000"/>
          <w:sz w:val="28"/>
          <w:szCs w:val="28"/>
        </w:rPr>
        <w:t xml:space="preserve">SEGUNDO. </w:t>
      </w:r>
      <w:r w:rsidRPr="00D200C8">
        <w:rPr>
          <w:rFonts w:ascii="Palatino Linotype" w:eastAsia="Palatino Linotype" w:hAnsi="Palatino Linotype" w:cs="Palatino Linotype"/>
          <w:color w:val="000000"/>
        </w:rPr>
        <w:t>Se</w:t>
      </w:r>
      <w:r w:rsidRPr="00D200C8">
        <w:rPr>
          <w:rFonts w:ascii="Palatino Linotype" w:eastAsia="Palatino Linotype" w:hAnsi="Palatino Linotype" w:cs="Palatino Linotype"/>
          <w:b/>
          <w:color w:val="000000"/>
        </w:rPr>
        <w:t xml:space="preserve"> MODIFICA </w:t>
      </w:r>
      <w:r w:rsidRPr="00D200C8">
        <w:rPr>
          <w:rFonts w:ascii="Palatino Linotype" w:eastAsia="Palatino Linotype" w:hAnsi="Palatino Linotype" w:cs="Palatino Linotype"/>
          <w:color w:val="000000"/>
        </w:rPr>
        <w:t xml:space="preserve">la respuesta otorgada por </w:t>
      </w:r>
      <w:r w:rsidRPr="00D200C8">
        <w:rPr>
          <w:rFonts w:ascii="Palatino Linotype" w:eastAsia="Palatino Linotype" w:hAnsi="Palatino Linotype" w:cs="Palatino Linotype"/>
          <w:b/>
          <w:color w:val="000000"/>
        </w:rPr>
        <w:t>EL</w:t>
      </w:r>
      <w:r w:rsidRPr="00D200C8">
        <w:rPr>
          <w:rFonts w:ascii="Palatino Linotype" w:eastAsia="Palatino Linotype" w:hAnsi="Palatino Linotype" w:cs="Palatino Linotype"/>
          <w:color w:val="000000"/>
        </w:rPr>
        <w:t xml:space="preserve"> </w:t>
      </w:r>
      <w:r w:rsidRPr="00D200C8">
        <w:rPr>
          <w:rFonts w:ascii="Palatino Linotype" w:eastAsia="Palatino Linotype" w:hAnsi="Palatino Linotype" w:cs="Palatino Linotype"/>
          <w:b/>
          <w:color w:val="000000"/>
        </w:rPr>
        <w:t xml:space="preserve">SUJETO OBLIGADO </w:t>
      </w:r>
      <w:r w:rsidRPr="00D200C8">
        <w:rPr>
          <w:rFonts w:ascii="Palatino Linotype" w:eastAsia="Palatino Linotype" w:hAnsi="Palatino Linotype" w:cs="Palatino Linotype"/>
          <w:color w:val="000000"/>
        </w:rPr>
        <w:t xml:space="preserve">a la solicitud de acceso a la información que dio origen al Recurso de </w:t>
      </w:r>
      <w:r w:rsidR="009641EE" w:rsidRPr="00D200C8">
        <w:rPr>
          <w:rFonts w:ascii="Palatino Linotype" w:eastAsia="Palatino Linotype" w:hAnsi="Palatino Linotype" w:cs="Palatino Linotype"/>
          <w:color w:val="000000"/>
        </w:rPr>
        <w:t xml:space="preserve">Revisión </w:t>
      </w:r>
      <w:r w:rsidR="009641EE" w:rsidRPr="00D200C8">
        <w:rPr>
          <w:rFonts w:ascii="Palatino Linotype" w:eastAsia="Palatino Linotype" w:hAnsi="Palatino Linotype" w:cs="Palatino Linotype"/>
          <w:b/>
          <w:bCs/>
          <w:color w:val="000000"/>
        </w:rPr>
        <w:t>06257</w:t>
      </w:r>
      <w:r w:rsidRPr="00D200C8">
        <w:rPr>
          <w:rFonts w:ascii="Palatino Linotype" w:eastAsia="Palatino Linotype" w:hAnsi="Palatino Linotype" w:cs="Palatino Linotype"/>
          <w:b/>
        </w:rPr>
        <w:t>/INFOEM/IP/RR/2023</w:t>
      </w:r>
      <w:r w:rsidRPr="00D200C8">
        <w:rPr>
          <w:rFonts w:ascii="Palatino Linotype" w:eastAsia="Palatino Linotype" w:hAnsi="Palatino Linotype" w:cs="Palatino Linotype"/>
          <w:color w:val="000000"/>
        </w:rPr>
        <w:t xml:space="preserve"> y se </w:t>
      </w:r>
      <w:r w:rsidRPr="00D200C8">
        <w:rPr>
          <w:rFonts w:ascii="Palatino Linotype" w:eastAsia="Palatino Linotype" w:hAnsi="Palatino Linotype" w:cs="Palatino Linotype"/>
          <w:b/>
          <w:color w:val="000000"/>
        </w:rPr>
        <w:t xml:space="preserve">ORDENA </w:t>
      </w:r>
      <w:r w:rsidRPr="00D200C8">
        <w:rPr>
          <w:rFonts w:ascii="Palatino Linotype" w:eastAsia="Palatino Linotype" w:hAnsi="Palatino Linotype" w:cs="Palatino Linotype"/>
          <w:color w:val="000000"/>
        </w:rPr>
        <w:t xml:space="preserve">que en términos del Considerando </w:t>
      </w:r>
      <w:r w:rsidRPr="00D200C8">
        <w:rPr>
          <w:rFonts w:ascii="Palatino Linotype" w:eastAsia="Palatino Linotype" w:hAnsi="Palatino Linotype" w:cs="Palatino Linotype"/>
          <w:b/>
          <w:color w:val="000000"/>
        </w:rPr>
        <w:t xml:space="preserve">QUINTO </w:t>
      </w:r>
      <w:r w:rsidRPr="00D200C8">
        <w:rPr>
          <w:rFonts w:ascii="Palatino Linotype" w:eastAsia="Palatino Linotype" w:hAnsi="Palatino Linotype" w:cs="Palatino Linotype"/>
          <w:color w:val="000000"/>
        </w:rPr>
        <w:t xml:space="preserve">de esta Resolución, proporcione al </w:t>
      </w:r>
      <w:r w:rsidRPr="00D200C8">
        <w:rPr>
          <w:rFonts w:ascii="Palatino Linotype" w:eastAsia="Palatino Linotype" w:hAnsi="Palatino Linotype" w:cs="Palatino Linotype"/>
          <w:b/>
          <w:color w:val="000000"/>
        </w:rPr>
        <w:t xml:space="preserve">RECURRENTE </w:t>
      </w:r>
      <w:r w:rsidRPr="00D200C8">
        <w:rPr>
          <w:rFonts w:ascii="Palatino Linotype" w:eastAsia="Palatino Linotype" w:hAnsi="Palatino Linotype" w:cs="Palatino Linotype"/>
          <w:color w:val="000000"/>
        </w:rPr>
        <w:t xml:space="preserve">vía </w:t>
      </w:r>
      <w:r w:rsidRPr="00D200C8">
        <w:rPr>
          <w:rFonts w:ascii="Palatino Linotype" w:eastAsia="Palatino Linotype" w:hAnsi="Palatino Linotype" w:cs="Palatino Linotype"/>
          <w:b/>
          <w:color w:val="000000"/>
        </w:rPr>
        <w:t>SAIMEX, en versión pública</w:t>
      </w:r>
      <w:r w:rsidRPr="00D200C8">
        <w:rPr>
          <w:rFonts w:ascii="Palatino Linotype" w:eastAsia="Palatino Linotype" w:hAnsi="Palatino Linotype" w:cs="Palatino Linotype"/>
          <w:color w:val="000000"/>
        </w:rPr>
        <w:t>, donde conste lo siguiente:</w:t>
      </w:r>
    </w:p>
    <w:p w14:paraId="11934B1B" w14:textId="77777777" w:rsidR="002823B4" w:rsidRPr="008665CA" w:rsidRDefault="002823B4" w:rsidP="00BA5B3B">
      <w:pPr>
        <w:jc w:val="both"/>
        <w:rPr>
          <w:rFonts w:ascii="Palatino Linotype" w:eastAsia="Palatino Linotype" w:hAnsi="Palatino Linotype" w:cs="Palatino Linotype"/>
          <w:color w:val="000000"/>
          <w:szCs w:val="4"/>
        </w:rPr>
      </w:pPr>
    </w:p>
    <w:p w14:paraId="5AB510CA" w14:textId="36AC1C77" w:rsidR="002823B4" w:rsidRPr="00D200C8" w:rsidRDefault="00B44FEA" w:rsidP="008665CA">
      <w:pPr>
        <w:numPr>
          <w:ilvl w:val="0"/>
          <w:numId w:val="2"/>
        </w:numPr>
        <w:pBdr>
          <w:top w:val="nil"/>
          <w:left w:val="nil"/>
          <w:bottom w:val="nil"/>
          <w:right w:val="nil"/>
          <w:between w:val="nil"/>
        </w:pBdr>
        <w:spacing w:line="360" w:lineRule="auto"/>
        <w:ind w:right="992"/>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Los documentos en donde conste la</w:t>
      </w:r>
      <w:r w:rsidR="009641EE" w:rsidRPr="00D200C8">
        <w:rPr>
          <w:rFonts w:ascii="Palatino Linotype" w:eastAsia="Palatino Linotype" w:hAnsi="Palatino Linotype" w:cs="Palatino Linotype"/>
          <w:i/>
          <w:color w:val="000000"/>
          <w:sz w:val="22"/>
          <w:szCs w:val="22"/>
        </w:rPr>
        <w:t>s</w:t>
      </w:r>
      <w:r w:rsidRPr="00D200C8">
        <w:rPr>
          <w:rFonts w:ascii="Palatino Linotype" w:eastAsia="Palatino Linotype" w:hAnsi="Palatino Linotype" w:cs="Palatino Linotype"/>
          <w:i/>
          <w:color w:val="000000"/>
          <w:sz w:val="22"/>
          <w:szCs w:val="22"/>
        </w:rPr>
        <w:t xml:space="preserve"> </w:t>
      </w:r>
      <w:r w:rsidR="009641EE" w:rsidRPr="00D200C8">
        <w:rPr>
          <w:rFonts w:ascii="Palatino Linotype" w:eastAsia="Palatino Linotype" w:hAnsi="Palatino Linotype" w:cs="Palatino Linotype"/>
          <w:i/>
          <w:color w:val="000000"/>
          <w:sz w:val="22"/>
          <w:szCs w:val="22"/>
        </w:rPr>
        <w:t>remuneraciones de</w:t>
      </w:r>
      <w:r w:rsidRPr="00D200C8">
        <w:rPr>
          <w:rFonts w:ascii="Palatino Linotype" w:eastAsia="Palatino Linotype" w:hAnsi="Palatino Linotype" w:cs="Palatino Linotype"/>
          <w:i/>
          <w:color w:val="000000"/>
          <w:sz w:val="22"/>
          <w:szCs w:val="22"/>
        </w:rPr>
        <w:t xml:space="preserve"> los servidores públicos adscritos al Hospital General de Hueypoxtla, generada del 01 de enero de 2022 al 31 de enero de 2023</w:t>
      </w:r>
      <w:r w:rsidR="00080C8D" w:rsidRPr="00D200C8">
        <w:rPr>
          <w:rFonts w:ascii="Palatino Linotype" w:eastAsia="Palatino Linotype" w:hAnsi="Palatino Linotype" w:cs="Palatino Linotype"/>
          <w:i/>
          <w:color w:val="000000"/>
          <w:sz w:val="22"/>
          <w:szCs w:val="22"/>
        </w:rPr>
        <w:t>.</w:t>
      </w:r>
    </w:p>
    <w:p w14:paraId="6F52083F" w14:textId="77777777" w:rsidR="002823B4" w:rsidRPr="008665CA" w:rsidRDefault="002823B4" w:rsidP="00BA5B3B">
      <w:pPr>
        <w:pBdr>
          <w:top w:val="nil"/>
          <w:left w:val="nil"/>
          <w:bottom w:val="nil"/>
          <w:right w:val="nil"/>
          <w:between w:val="nil"/>
        </w:pBdr>
        <w:ind w:right="992"/>
        <w:jc w:val="both"/>
        <w:rPr>
          <w:rFonts w:ascii="Palatino Linotype" w:eastAsia="Palatino Linotype" w:hAnsi="Palatino Linotype" w:cs="Palatino Linotype"/>
          <w:i/>
          <w:szCs w:val="22"/>
        </w:rPr>
      </w:pPr>
    </w:p>
    <w:p w14:paraId="3913442F" w14:textId="77777777" w:rsidR="002823B4" w:rsidRPr="00D200C8" w:rsidRDefault="00080C8D" w:rsidP="008665CA">
      <w:pPr>
        <w:spacing w:line="360" w:lineRule="auto"/>
        <w:ind w:left="851" w:right="1041"/>
        <w:jc w:val="both"/>
        <w:rPr>
          <w:rFonts w:ascii="Palatino Linotype" w:eastAsia="Palatino Linotype" w:hAnsi="Palatino Linotype" w:cs="Palatino Linotype"/>
          <w:i/>
          <w:color w:val="000000"/>
          <w:sz w:val="22"/>
          <w:szCs w:val="22"/>
        </w:rPr>
      </w:pPr>
      <w:r w:rsidRPr="00D200C8">
        <w:rPr>
          <w:rFonts w:ascii="Palatino Linotype" w:eastAsia="Palatino Linotype" w:hAnsi="Palatino Linotype" w:cs="Palatino Linotype"/>
          <w:i/>
          <w:color w:val="000000"/>
          <w:sz w:val="22"/>
          <w:szCs w:val="22"/>
        </w:rPr>
        <w:t xml:space="preserve">Debiendo notificar al </w:t>
      </w:r>
      <w:r w:rsidRPr="00D200C8">
        <w:rPr>
          <w:rFonts w:ascii="Palatino Linotype" w:eastAsia="Palatino Linotype" w:hAnsi="Palatino Linotype" w:cs="Palatino Linotype"/>
          <w:b/>
          <w:i/>
          <w:color w:val="000000"/>
          <w:sz w:val="22"/>
          <w:szCs w:val="22"/>
        </w:rPr>
        <w:t>RECURRENTE</w:t>
      </w:r>
      <w:r w:rsidRPr="00D200C8">
        <w:rPr>
          <w:rFonts w:ascii="Palatino Linotype" w:eastAsia="Palatino Linotype" w:hAnsi="Palatino Linotype" w:cs="Palatino Linotype"/>
          <w:i/>
          <w:color w:val="000000"/>
          <w:sz w:val="22"/>
          <w:szCs w:val="22"/>
        </w:rPr>
        <w:t xml:space="preserve"> el acuerdo de clasificación de la información que emita el comité de transparencia, con motivo de la </w:t>
      </w:r>
      <w:r w:rsidRPr="00D200C8">
        <w:rPr>
          <w:rFonts w:ascii="Palatino Linotype" w:eastAsia="Palatino Linotype" w:hAnsi="Palatino Linotype" w:cs="Palatino Linotype"/>
          <w:b/>
          <w:i/>
          <w:color w:val="000000"/>
          <w:sz w:val="22"/>
          <w:szCs w:val="22"/>
        </w:rPr>
        <w:t>versión pública</w:t>
      </w:r>
      <w:r w:rsidRPr="00D200C8">
        <w:rPr>
          <w:rFonts w:ascii="Palatino Linotype" w:eastAsia="Palatino Linotype" w:hAnsi="Palatino Linotype" w:cs="Palatino Linotype"/>
          <w:i/>
          <w:color w:val="000000"/>
          <w:sz w:val="22"/>
          <w:szCs w:val="22"/>
        </w:rPr>
        <w:t>.</w:t>
      </w:r>
    </w:p>
    <w:p w14:paraId="332B9D1C" w14:textId="77777777" w:rsidR="002823B4" w:rsidRPr="00D200C8" w:rsidRDefault="002823B4">
      <w:pPr>
        <w:ind w:left="851" w:right="902"/>
        <w:jc w:val="both"/>
        <w:rPr>
          <w:rFonts w:ascii="Palatino Linotype" w:eastAsia="Palatino Linotype" w:hAnsi="Palatino Linotype" w:cs="Palatino Linotype"/>
          <w:i/>
          <w:color w:val="000000"/>
          <w:sz w:val="22"/>
          <w:szCs w:val="22"/>
        </w:rPr>
      </w:pPr>
    </w:p>
    <w:p w14:paraId="2B371370" w14:textId="77777777" w:rsidR="002823B4" w:rsidRPr="00D200C8" w:rsidRDefault="00080C8D">
      <w:pPr>
        <w:spacing w:line="360" w:lineRule="auto"/>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b/>
          <w:color w:val="000000"/>
          <w:sz w:val="28"/>
          <w:szCs w:val="28"/>
        </w:rPr>
        <w:t>TERCERO</w:t>
      </w:r>
      <w:r w:rsidRPr="00D200C8">
        <w:rPr>
          <w:rFonts w:ascii="Palatino Linotype" w:eastAsia="Palatino Linotype" w:hAnsi="Palatino Linotype" w:cs="Palatino Linotype"/>
          <w:b/>
          <w:color w:val="000000"/>
        </w:rPr>
        <w:t>.</w:t>
      </w:r>
      <w:r w:rsidRPr="00D200C8">
        <w:rPr>
          <w:rFonts w:ascii="Palatino Linotype" w:eastAsia="Palatino Linotype" w:hAnsi="Palatino Linotype" w:cs="Palatino Linotype"/>
          <w:color w:val="000000"/>
        </w:rPr>
        <w:t> </w:t>
      </w:r>
      <w:r w:rsidRPr="00D200C8">
        <w:rPr>
          <w:rFonts w:ascii="Palatino Linotype" w:eastAsia="Palatino Linotype" w:hAnsi="Palatino Linotype" w:cs="Palatino Linotype"/>
          <w:b/>
        </w:rPr>
        <w:t xml:space="preserve">Notifíquese </w:t>
      </w:r>
      <w:r w:rsidRPr="00D200C8">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D200C8">
        <w:rPr>
          <w:rFonts w:ascii="Palatino Linotype" w:eastAsia="Palatino Linotype" w:hAnsi="Palatino Linotype" w:cs="Palatino Linotype"/>
          <w:b/>
        </w:rPr>
        <w:t>diez días hábiles</w:t>
      </w:r>
      <w:r w:rsidRPr="00D200C8">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D200C8">
        <w:rPr>
          <w:rFonts w:ascii="Palatino Linotype" w:eastAsia="Palatino Linotype" w:hAnsi="Palatino Linotype" w:cs="Palatino Linotype"/>
        </w:rPr>
        <w:lastRenderedPageBreak/>
        <w:t>fracción III; 214, 215 y 216 de la Ley de Transparencia y Acceso a la Información Pública del Estado de México y Municipios.</w:t>
      </w:r>
    </w:p>
    <w:p w14:paraId="7AF18879" w14:textId="77777777" w:rsidR="002823B4" w:rsidRPr="008665CA" w:rsidRDefault="002823B4" w:rsidP="00BA5B3B">
      <w:pPr>
        <w:jc w:val="both"/>
        <w:rPr>
          <w:rFonts w:ascii="Palatino Linotype" w:eastAsia="Palatino Linotype" w:hAnsi="Palatino Linotype" w:cs="Palatino Linotype"/>
          <w:szCs w:val="14"/>
        </w:rPr>
      </w:pPr>
    </w:p>
    <w:p w14:paraId="1F0D9387" w14:textId="77777777" w:rsidR="002823B4" w:rsidRPr="00D200C8" w:rsidRDefault="00080C8D">
      <w:pPr>
        <w:spacing w:line="360" w:lineRule="auto"/>
        <w:ind w:right="49"/>
        <w:jc w:val="both"/>
        <w:rPr>
          <w:rFonts w:ascii="Palatino Linotype" w:eastAsia="Palatino Linotype" w:hAnsi="Palatino Linotype" w:cs="Palatino Linotype"/>
          <w:b/>
        </w:rPr>
      </w:pPr>
      <w:bookmarkStart w:id="2" w:name="_heading=h.30j0zll" w:colFirst="0" w:colLast="0"/>
      <w:bookmarkEnd w:id="2"/>
      <w:r w:rsidRPr="00D200C8">
        <w:rPr>
          <w:rFonts w:ascii="Palatino Linotype" w:eastAsia="Palatino Linotype" w:hAnsi="Palatino Linotype" w:cs="Palatino Linotype"/>
          <w:b/>
          <w:sz w:val="28"/>
          <w:szCs w:val="28"/>
        </w:rPr>
        <w:t xml:space="preserve">CUARTO. </w:t>
      </w:r>
      <w:r w:rsidRPr="00D200C8">
        <w:rPr>
          <w:rFonts w:ascii="Palatino Linotype" w:eastAsia="Palatino Linotype" w:hAnsi="Palatino Linotype" w:cs="Palatino Linotype"/>
          <w:b/>
        </w:rPr>
        <w:t>Notifíquese</w:t>
      </w:r>
      <w:r w:rsidRPr="00D200C8">
        <w:rPr>
          <w:rFonts w:ascii="Palatino Linotype" w:eastAsia="Palatino Linotype" w:hAnsi="Palatino Linotype" w:cs="Palatino Linotype"/>
        </w:rPr>
        <w:t xml:space="preserve"> al </w:t>
      </w:r>
      <w:r w:rsidRPr="00D200C8">
        <w:rPr>
          <w:rFonts w:ascii="Palatino Linotype" w:eastAsia="Palatino Linotype" w:hAnsi="Palatino Linotype" w:cs="Palatino Linotype"/>
          <w:b/>
        </w:rPr>
        <w:t xml:space="preserve">RECURRENTE </w:t>
      </w:r>
      <w:r w:rsidRPr="00D200C8">
        <w:rPr>
          <w:rFonts w:ascii="Palatino Linotype" w:eastAsia="Palatino Linotype" w:hAnsi="Palatino Linotype" w:cs="Palatino Linotype"/>
        </w:rPr>
        <w:t xml:space="preserve">la presente resolución vía </w:t>
      </w:r>
      <w:r w:rsidRPr="00D200C8">
        <w:rPr>
          <w:rFonts w:ascii="Palatino Linotype" w:eastAsia="Palatino Linotype" w:hAnsi="Palatino Linotype" w:cs="Palatino Linotype"/>
          <w:b/>
        </w:rPr>
        <w:t>SAIMEX.</w:t>
      </w:r>
    </w:p>
    <w:p w14:paraId="66E16866" w14:textId="77777777" w:rsidR="002823B4" w:rsidRPr="00D200C8" w:rsidRDefault="00080C8D">
      <w:pPr>
        <w:spacing w:before="280" w:after="280" w:line="360" w:lineRule="auto"/>
        <w:ind w:right="51"/>
        <w:jc w:val="both"/>
        <w:rPr>
          <w:rFonts w:ascii="Palatino Linotype" w:eastAsia="Palatino Linotype" w:hAnsi="Palatino Linotype" w:cs="Palatino Linotype"/>
          <w:color w:val="000000"/>
        </w:rPr>
      </w:pPr>
      <w:r w:rsidRPr="00D200C8">
        <w:rPr>
          <w:rFonts w:ascii="Palatino Linotype" w:eastAsia="Palatino Linotype" w:hAnsi="Palatino Linotype" w:cs="Palatino Linotype"/>
          <w:b/>
          <w:sz w:val="28"/>
          <w:szCs w:val="28"/>
        </w:rPr>
        <w:t>QUINTO.</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b/>
        </w:rPr>
        <w:t>Hágase del conocimiento</w:t>
      </w:r>
      <w:r w:rsidRPr="00D200C8">
        <w:rPr>
          <w:rFonts w:ascii="Palatino Linotype" w:eastAsia="Palatino Linotype" w:hAnsi="Palatino Linotype" w:cs="Palatino Linotype"/>
        </w:rPr>
        <w:t xml:space="preserve"> al </w:t>
      </w:r>
      <w:r w:rsidRPr="00D200C8">
        <w:rPr>
          <w:rFonts w:ascii="Palatino Linotype" w:eastAsia="Palatino Linotype" w:hAnsi="Palatino Linotype" w:cs="Palatino Linotype"/>
          <w:b/>
        </w:rPr>
        <w:t>RECURRENTE</w:t>
      </w:r>
      <w:r w:rsidRPr="00D200C8">
        <w:rPr>
          <w:rFonts w:ascii="Palatino Linotype" w:eastAsia="Palatino Linotype" w:hAnsi="Palatino Linotype" w:cs="Palatino Linotype"/>
        </w:rPr>
        <w:t xml:space="preserve"> </w:t>
      </w:r>
      <w:r w:rsidRPr="00D200C8">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podrá impugnarla vía Juicio de Amparo en los términos de las leyes aplicables.</w:t>
      </w:r>
    </w:p>
    <w:p w14:paraId="6D6F1FBF" w14:textId="5858F8E4" w:rsidR="002823B4" w:rsidRPr="00BA5B3B" w:rsidRDefault="00080C8D">
      <w:pPr>
        <w:spacing w:before="280" w:after="280" w:line="360" w:lineRule="auto"/>
        <w:ind w:right="51"/>
        <w:jc w:val="both"/>
        <w:rPr>
          <w:rFonts w:ascii="Palatino Linotype" w:eastAsia="Palatino Linotype" w:hAnsi="Palatino Linotype" w:cs="Palatino Linotype"/>
        </w:rPr>
      </w:pPr>
      <w:r w:rsidRPr="00D200C8">
        <w:rPr>
          <w:rFonts w:ascii="Palatino Linotype" w:eastAsia="Palatino Linotype" w:hAnsi="Palatino Linotype" w:cs="Palatino Linotype"/>
          <w:b/>
          <w:sz w:val="28"/>
          <w:szCs w:val="28"/>
        </w:rPr>
        <w:t>SEXTO</w:t>
      </w:r>
      <w:r w:rsidRPr="00D200C8">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B21C25E" w14:textId="2D228946" w:rsidR="002823B4" w:rsidRPr="00D200C8" w:rsidRDefault="00080C8D">
      <w:pPr>
        <w:widowControl w:val="0"/>
        <w:spacing w:line="360" w:lineRule="auto"/>
        <w:jc w:val="both"/>
        <w:rPr>
          <w:rFonts w:ascii="Palatino Linotype" w:eastAsia="Palatino Linotype" w:hAnsi="Palatino Linotype" w:cs="Palatino Linotype"/>
          <w:sz w:val="10"/>
          <w:szCs w:val="10"/>
        </w:rPr>
      </w:pPr>
      <w:r w:rsidRPr="00D200C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200C8">
        <w:rPr>
          <w:rFonts w:ascii="Palatino Linotype" w:eastAsia="Palatino Linotype" w:hAnsi="Palatino Linotype" w:cs="Palatino Linotype"/>
        </w:rPr>
        <w:t>OCTAVA</w:t>
      </w:r>
      <w:r w:rsidRPr="00D200C8">
        <w:rPr>
          <w:rFonts w:ascii="Palatino Linotype" w:eastAsia="Palatino Linotype" w:hAnsi="Palatino Linotype" w:cs="Palatino Linotype"/>
        </w:rPr>
        <w:t xml:space="preserve"> SESIÓN ORDINARIA CELEBRADA EL SEIS DE MARZO DE DOS MIL VEINTI</w:t>
      </w:r>
      <w:r w:rsidR="00D200C8">
        <w:rPr>
          <w:rFonts w:ascii="Palatino Linotype" w:eastAsia="Palatino Linotype" w:hAnsi="Palatino Linotype" w:cs="Palatino Linotype"/>
        </w:rPr>
        <w:t>CUATRO</w:t>
      </w:r>
      <w:r w:rsidRPr="00D200C8">
        <w:rPr>
          <w:rFonts w:ascii="Palatino Linotype" w:eastAsia="Palatino Linotype" w:hAnsi="Palatino Linotype" w:cs="Palatino Linotype"/>
        </w:rPr>
        <w:t>, ANTE EL SECRETARIO TÉCNICO DEL PLENO, ALEXIS TAPIA RAMÍREZ.------------------------------</w:t>
      </w:r>
      <w:r w:rsidR="008665CA">
        <w:rPr>
          <w:rFonts w:ascii="Palatino Linotype" w:eastAsia="Palatino Linotype" w:hAnsi="Palatino Linotype" w:cs="Palatino Linotype"/>
        </w:rPr>
        <w:t>----------</w:t>
      </w:r>
      <w:r w:rsidRPr="00D200C8">
        <w:rPr>
          <w:rFonts w:ascii="Palatino Linotype" w:eastAsia="Palatino Linotype" w:hAnsi="Palatino Linotype" w:cs="Palatino Linotype"/>
        </w:rPr>
        <w:t>-----------------------------------------------------------</w:t>
      </w:r>
    </w:p>
    <w:p w14:paraId="392A8437" w14:textId="77777777" w:rsidR="002823B4" w:rsidRDefault="00080C8D">
      <w:pPr>
        <w:tabs>
          <w:tab w:val="left" w:pos="2325"/>
        </w:tabs>
        <w:spacing w:line="360" w:lineRule="auto"/>
        <w:jc w:val="both"/>
        <w:rPr>
          <w:rFonts w:ascii="Palatino Linotype" w:eastAsia="Palatino Linotype" w:hAnsi="Palatino Linotype" w:cs="Palatino Linotype"/>
          <w:sz w:val="16"/>
          <w:szCs w:val="16"/>
        </w:rPr>
      </w:pPr>
      <w:r w:rsidRPr="00D200C8">
        <w:rPr>
          <w:rFonts w:ascii="Palatino Linotype" w:eastAsia="Palatino Linotype" w:hAnsi="Palatino Linotype" w:cs="Palatino Linotype"/>
          <w:sz w:val="16"/>
          <w:szCs w:val="16"/>
        </w:rPr>
        <w:t>SCMM/AGZ/DEMF/CCA</w:t>
      </w:r>
      <w:r>
        <w:rPr>
          <w:rFonts w:ascii="Palatino Linotype" w:eastAsia="Palatino Linotype" w:hAnsi="Palatino Linotype" w:cs="Palatino Linotype"/>
          <w:sz w:val="16"/>
          <w:szCs w:val="16"/>
        </w:rPr>
        <w:tab/>
      </w:r>
    </w:p>
    <w:p w14:paraId="2F1EF352" w14:textId="77777777" w:rsidR="002823B4" w:rsidRDefault="002823B4">
      <w:pPr>
        <w:spacing w:line="360" w:lineRule="auto"/>
        <w:rPr>
          <w:rFonts w:ascii="Palatino Linotype" w:eastAsia="Palatino Linotype" w:hAnsi="Palatino Linotype" w:cs="Palatino Linotype"/>
          <w:b/>
          <w:sz w:val="28"/>
          <w:szCs w:val="28"/>
        </w:rPr>
      </w:pPr>
    </w:p>
    <w:p w14:paraId="51695340" w14:textId="77777777" w:rsidR="002823B4" w:rsidRDefault="002823B4">
      <w:pPr>
        <w:spacing w:line="360" w:lineRule="auto"/>
        <w:rPr>
          <w:rFonts w:ascii="Palatino Linotype" w:eastAsia="Palatino Linotype" w:hAnsi="Palatino Linotype" w:cs="Palatino Linotype"/>
          <w:b/>
          <w:sz w:val="28"/>
          <w:szCs w:val="28"/>
        </w:rPr>
      </w:pPr>
    </w:p>
    <w:p w14:paraId="50AB9C82" w14:textId="77777777" w:rsidR="002823B4" w:rsidRDefault="002823B4">
      <w:pPr>
        <w:spacing w:line="360" w:lineRule="auto"/>
        <w:rPr>
          <w:rFonts w:ascii="Palatino Linotype" w:eastAsia="Palatino Linotype" w:hAnsi="Palatino Linotype" w:cs="Palatino Linotype"/>
          <w:b/>
          <w:sz w:val="28"/>
          <w:szCs w:val="28"/>
        </w:rPr>
      </w:pPr>
    </w:p>
    <w:p w14:paraId="62A01465" w14:textId="77777777" w:rsidR="002823B4" w:rsidRDefault="002823B4">
      <w:pPr>
        <w:spacing w:line="360" w:lineRule="auto"/>
        <w:rPr>
          <w:rFonts w:ascii="Palatino Linotype" w:eastAsia="Palatino Linotype" w:hAnsi="Palatino Linotype" w:cs="Palatino Linotype"/>
          <w:b/>
          <w:sz w:val="28"/>
          <w:szCs w:val="28"/>
        </w:rPr>
      </w:pPr>
    </w:p>
    <w:p w14:paraId="323B597C" w14:textId="77777777" w:rsidR="002823B4" w:rsidRDefault="002823B4">
      <w:pPr>
        <w:spacing w:line="360" w:lineRule="auto"/>
        <w:rPr>
          <w:rFonts w:ascii="Palatino Linotype" w:eastAsia="Palatino Linotype" w:hAnsi="Palatino Linotype" w:cs="Palatino Linotype"/>
          <w:b/>
          <w:sz w:val="28"/>
          <w:szCs w:val="28"/>
        </w:rPr>
      </w:pPr>
    </w:p>
    <w:p w14:paraId="29E4A804" w14:textId="77777777" w:rsidR="002823B4" w:rsidRDefault="002823B4">
      <w:pPr>
        <w:spacing w:line="360" w:lineRule="auto"/>
        <w:rPr>
          <w:rFonts w:ascii="Palatino Linotype" w:eastAsia="Palatino Linotype" w:hAnsi="Palatino Linotype" w:cs="Palatino Linotype"/>
          <w:b/>
          <w:sz w:val="28"/>
          <w:szCs w:val="28"/>
        </w:rPr>
      </w:pPr>
    </w:p>
    <w:p w14:paraId="440E5D3F" w14:textId="77777777" w:rsidR="002823B4" w:rsidRDefault="002823B4">
      <w:pPr>
        <w:spacing w:line="360" w:lineRule="auto"/>
        <w:rPr>
          <w:rFonts w:ascii="Palatino Linotype" w:eastAsia="Palatino Linotype" w:hAnsi="Palatino Linotype" w:cs="Palatino Linotype"/>
          <w:b/>
          <w:sz w:val="28"/>
          <w:szCs w:val="28"/>
        </w:rPr>
      </w:pPr>
    </w:p>
    <w:p w14:paraId="761C11C6" w14:textId="77777777" w:rsidR="002823B4" w:rsidRDefault="002823B4">
      <w:pPr>
        <w:spacing w:line="360" w:lineRule="auto"/>
        <w:rPr>
          <w:rFonts w:ascii="Palatino Linotype" w:eastAsia="Palatino Linotype" w:hAnsi="Palatino Linotype" w:cs="Palatino Linotype"/>
          <w:b/>
          <w:sz w:val="28"/>
          <w:szCs w:val="28"/>
        </w:rPr>
      </w:pPr>
    </w:p>
    <w:p w14:paraId="2DE2DB9B" w14:textId="77777777" w:rsidR="002823B4" w:rsidRDefault="002823B4">
      <w:pPr>
        <w:spacing w:line="360" w:lineRule="auto"/>
        <w:rPr>
          <w:rFonts w:ascii="Palatino Linotype" w:eastAsia="Palatino Linotype" w:hAnsi="Palatino Linotype" w:cs="Palatino Linotype"/>
          <w:b/>
          <w:sz w:val="28"/>
          <w:szCs w:val="28"/>
        </w:rPr>
      </w:pPr>
    </w:p>
    <w:p w14:paraId="730F9AC1" w14:textId="77777777" w:rsidR="002823B4" w:rsidRDefault="002823B4">
      <w:pPr>
        <w:spacing w:line="360" w:lineRule="auto"/>
        <w:rPr>
          <w:rFonts w:ascii="Palatino Linotype" w:eastAsia="Palatino Linotype" w:hAnsi="Palatino Linotype" w:cs="Palatino Linotype"/>
          <w:b/>
          <w:sz w:val="28"/>
          <w:szCs w:val="28"/>
        </w:rPr>
      </w:pPr>
    </w:p>
    <w:p w14:paraId="38B0C8F6" w14:textId="77777777" w:rsidR="002823B4" w:rsidRDefault="002823B4">
      <w:pPr>
        <w:spacing w:line="360" w:lineRule="auto"/>
        <w:rPr>
          <w:rFonts w:ascii="Palatino Linotype" w:eastAsia="Palatino Linotype" w:hAnsi="Palatino Linotype" w:cs="Palatino Linotype"/>
          <w:b/>
          <w:sz w:val="28"/>
          <w:szCs w:val="28"/>
        </w:rPr>
      </w:pPr>
    </w:p>
    <w:p w14:paraId="711A601A" w14:textId="77777777" w:rsidR="002823B4" w:rsidRDefault="002823B4">
      <w:pPr>
        <w:spacing w:line="360" w:lineRule="auto"/>
        <w:rPr>
          <w:rFonts w:ascii="Palatino Linotype" w:eastAsia="Palatino Linotype" w:hAnsi="Palatino Linotype" w:cs="Palatino Linotype"/>
          <w:b/>
          <w:sz w:val="28"/>
          <w:szCs w:val="28"/>
        </w:rPr>
      </w:pPr>
    </w:p>
    <w:p w14:paraId="1BE5C460" w14:textId="77777777" w:rsidR="002823B4" w:rsidRDefault="002823B4">
      <w:pPr>
        <w:spacing w:line="360" w:lineRule="auto"/>
        <w:rPr>
          <w:rFonts w:ascii="Palatino Linotype" w:eastAsia="Palatino Linotype" w:hAnsi="Palatino Linotype" w:cs="Palatino Linotype"/>
          <w:b/>
          <w:sz w:val="28"/>
          <w:szCs w:val="28"/>
        </w:rPr>
      </w:pPr>
    </w:p>
    <w:p w14:paraId="58AB6553" w14:textId="77777777" w:rsidR="002823B4" w:rsidRDefault="002823B4">
      <w:pPr>
        <w:spacing w:line="360" w:lineRule="auto"/>
        <w:rPr>
          <w:rFonts w:ascii="Palatino Linotype" w:eastAsia="Palatino Linotype" w:hAnsi="Palatino Linotype" w:cs="Palatino Linotype"/>
          <w:b/>
          <w:sz w:val="28"/>
          <w:szCs w:val="28"/>
        </w:rPr>
      </w:pPr>
    </w:p>
    <w:p w14:paraId="425B01CF" w14:textId="77777777" w:rsidR="002823B4" w:rsidRDefault="002823B4">
      <w:pPr>
        <w:spacing w:line="360" w:lineRule="auto"/>
        <w:rPr>
          <w:rFonts w:ascii="Palatino Linotype" w:eastAsia="Palatino Linotype" w:hAnsi="Palatino Linotype" w:cs="Palatino Linotype"/>
          <w:b/>
          <w:sz w:val="28"/>
          <w:szCs w:val="28"/>
        </w:rPr>
      </w:pPr>
    </w:p>
    <w:p w14:paraId="3861482D" w14:textId="77777777" w:rsidR="002823B4" w:rsidRDefault="002823B4">
      <w:pPr>
        <w:spacing w:line="360" w:lineRule="auto"/>
        <w:rPr>
          <w:rFonts w:ascii="Palatino Linotype" w:eastAsia="Palatino Linotype" w:hAnsi="Palatino Linotype" w:cs="Palatino Linotype"/>
          <w:b/>
          <w:sz w:val="28"/>
          <w:szCs w:val="28"/>
        </w:rPr>
      </w:pPr>
    </w:p>
    <w:p w14:paraId="071AC85C" w14:textId="77777777" w:rsidR="002823B4" w:rsidRDefault="002823B4">
      <w:pPr>
        <w:spacing w:line="360" w:lineRule="auto"/>
        <w:rPr>
          <w:rFonts w:ascii="Palatino Linotype" w:eastAsia="Palatino Linotype" w:hAnsi="Palatino Linotype" w:cs="Palatino Linotype"/>
          <w:b/>
          <w:sz w:val="28"/>
          <w:szCs w:val="28"/>
        </w:rPr>
      </w:pPr>
    </w:p>
    <w:p w14:paraId="29851504" w14:textId="77777777" w:rsidR="002823B4" w:rsidRDefault="002823B4">
      <w:pPr>
        <w:spacing w:line="360" w:lineRule="auto"/>
        <w:rPr>
          <w:rFonts w:ascii="Palatino Linotype" w:eastAsia="Palatino Linotype" w:hAnsi="Palatino Linotype" w:cs="Palatino Linotype"/>
          <w:b/>
          <w:sz w:val="28"/>
          <w:szCs w:val="28"/>
        </w:rPr>
      </w:pPr>
    </w:p>
    <w:p w14:paraId="7183F8A4" w14:textId="77777777" w:rsidR="002823B4" w:rsidRDefault="002823B4">
      <w:pPr>
        <w:spacing w:line="360" w:lineRule="auto"/>
        <w:rPr>
          <w:rFonts w:ascii="Palatino Linotype" w:eastAsia="Palatino Linotype" w:hAnsi="Palatino Linotype" w:cs="Palatino Linotype"/>
          <w:b/>
          <w:sz w:val="28"/>
          <w:szCs w:val="28"/>
        </w:rPr>
      </w:pPr>
    </w:p>
    <w:p w14:paraId="6EE6A2A3" w14:textId="77777777" w:rsidR="002823B4" w:rsidRDefault="002823B4">
      <w:pPr>
        <w:spacing w:line="360" w:lineRule="auto"/>
        <w:rPr>
          <w:rFonts w:ascii="Palatino Linotype" w:eastAsia="Palatino Linotype" w:hAnsi="Palatino Linotype" w:cs="Palatino Linotype"/>
          <w:b/>
          <w:sz w:val="28"/>
          <w:szCs w:val="28"/>
        </w:rPr>
      </w:pPr>
    </w:p>
    <w:sectPr w:rsidR="002823B4">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E6581" w14:textId="77777777" w:rsidR="000571B5" w:rsidRDefault="000571B5">
      <w:r>
        <w:separator/>
      </w:r>
    </w:p>
  </w:endnote>
  <w:endnote w:type="continuationSeparator" w:id="0">
    <w:p w14:paraId="2901E191" w14:textId="77777777" w:rsidR="000571B5" w:rsidRDefault="0005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CE47D" w14:textId="77777777" w:rsidR="00751B9D" w:rsidRDefault="00751B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11E5C">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11E5C">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32CCC" w14:textId="77777777" w:rsidR="00751B9D" w:rsidRDefault="00751B9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11E5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11E5C">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1F151" w14:textId="77777777" w:rsidR="000571B5" w:rsidRDefault="000571B5">
      <w:r>
        <w:separator/>
      </w:r>
    </w:p>
  </w:footnote>
  <w:footnote w:type="continuationSeparator" w:id="0">
    <w:p w14:paraId="16C0DF22" w14:textId="77777777" w:rsidR="000571B5" w:rsidRDefault="0005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539CB" w14:textId="77777777" w:rsidR="00751B9D" w:rsidRDefault="000571B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4424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40pt;height:10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0D8D" w14:textId="77777777" w:rsidR="00751B9D" w:rsidRDefault="000571B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393E0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2"/>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751B9D" w14:paraId="4AC30001" w14:textId="77777777">
      <w:tc>
        <w:tcPr>
          <w:tcW w:w="3261" w:type="dxa"/>
          <w:vMerge w:val="restart"/>
        </w:tcPr>
        <w:p w14:paraId="57FED1A8"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C55B4B2" wp14:editId="1F01D261">
                <wp:extent cx="1692162" cy="852673"/>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5BE0866"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46552040" w14:textId="77777777" w:rsidR="00751B9D" w:rsidRDefault="00751B9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06257/INFOEM/IP/RR/2023</w:t>
          </w:r>
        </w:p>
      </w:tc>
    </w:tr>
    <w:tr w:rsidR="00751B9D" w14:paraId="1495B359" w14:textId="77777777">
      <w:tc>
        <w:tcPr>
          <w:tcW w:w="3261" w:type="dxa"/>
          <w:vMerge/>
        </w:tcPr>
        <w:p w14:paraId="35E40E84" w14:textId="77777777" w:rsidR="00751B9D" w:rsidRDefault="00751B9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090DA3DD"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6B541AD1" w14:textId="77777777" w:rsidR="00751B9D" w:rsidRDefault="00751B9D">
          <w:pPr>
            <w:jc w:val="both"/>
          </w:pPr>
          <w:r>
            <w:rPr>
              <w:rFonts w:ascii="Palatino Linotype" w:eastAsia="Palatino Linotype" w:hAnsi="Palatino Linotype" w:cs="Palatino Linotype"/>
              <w:b/>
              <w:sz w:val="22"/>
              <w:szCs w:val="22"/>
            </w:rPr>
            <w:t>Instituto de Salud del Estado de México</w:t>
          </w:r>
        </w:p>
      </w:tc>
    </w:tr>
    <w:tr w:rsidR="00751B9D" w14:paraId="13B29231" w14:textId="77777777">
      <w:trPr>
        <w:trHeight w:val="228"/>
      </w:trPr>
      <w:tc>
        <w:tcPr>
          <w:tcW w:w="3261" w:type="dxa"/>
          <w:vMerge/>
        </w:tcPr>
        <w:p w14:paraId="4E0E14B4" w14:textId="77777777" w:rsidR="00751B9D" w:rsidRDefault="00751B9D">
          <w:pPr>
            <w:widowControl w:val="0"/>
            <w:pBdr>
              <w:top w:val="nil"/>
              <w:left w:val="nil"/>
              <w:bottom w:val="nil"/>
              <w:right w:val="nil"/>
              <w:between w:val="nil"/>
            </w:pBdr>
            <w:spacing w:line="276" w:lineRule="auto"/>
          </w:pPr>
        </w:p>
      </w:tc>
      <w:tc>
        <w:tcPr>
          <w:tcW w:w="2551" w:type="dxa"/>
          <w:shd w:val="clear" w:color="auto" w:fill="auto"/>
        </w:tcPr>
        <w:p w14:paraId="0D3D2026"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7D0714B6" w14:textId="77777777" w:rsidR="00751B9D" w:rsidRDefault="00751B9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49F0FE2" w14:textId="77777777" w:rsidR="00751B9D" w:rsidRDefault="00751B9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AC18" w14:textId="77777777" w:rsidR="00751B9D" w:rsidRDefault="000571B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3F09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2"/>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751B9D" w14:paraId="74996CA1" w14:textId="77777777">
      <w:tc>
        <w:tcPr>
          <w:tcW w:w="4253" w:type="dxa"/>
          <w:vMerge w:val="restart"/>
          <w:shd w:val="clear" w:color="auto" w:fill="auto"/>
        </w:tcPr>
        <w:p w14:paraId="58C1FA78" w14:textId="77777777" w:rsidR="00751B9D" w:rsidRDefault="00751B9D">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F24B85D" wp14:editId="1EC1B6D5">
                <wp:extent cx="1692162" cy="852673"/>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4B2C10F"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78A532C3" w14:textId="77777777" w:rsidR="00751B9D" w:rsidRDefault="00751B9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06257/INFOEM/IP/RR/2023</w:t>
          </w:r>
        </w:p>
      </w:tc>
    </w:tr>
    <w:tr w:rsidR="00751B9D" w14:paraId="39460101" w14:textId="77777777">
      <w:tc>
        <w:tcPr>
          <w:tcW w:w="4253" w:type="dxa"/>
          <w:vMerge/>
          <w:shd w:val="clear" w:color="auto" w:fill="auto"/>
        </w:tcPr>
        <w:p w14:paraId="3CE95E31" w14:textId="77777777" w:rsidR="00751B9D" w:rsidRDefault="00751B9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FCF4176"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D0F2688" w14:textId="045491CD" w:rsidR="00751B9D" w:rsidRDefault="00111E5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XXXXXXX XXXXXXXXX</w:t>
          </w:r>
        </w:p>
      </w:tc>
    </w:tr>
    <w:tr w:rsidR="00751B9D" w14:paraId="667DA98A" w14:textId="77777777">
      <w:trPr>
        <w:trHeight w:val="228"/>
      </w:trPr>
      <w:tc>
        <w:tcPr>
          <w:tcW w:w="4253" w:type="dxa"/>
          <w:vMerge/>
          <w:shd w:val="clear" w:color="auto" w:fill="auto"/>
        </w:tcPr>
        <w:p w14:paraId="4DA155C9" w14:textId="77777777" w:rsidR="00751B9D" w:rsidRDefault="00751B9D">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164D25E"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3E72B87" w14:textId="77777777" w:rsidR="00751B9D" w:rsidRDefault="00751B9D">
          <w:pPr>
            <w:jc w:val="both"/>
          </w:pPr>
          <w:r>
            <w:rPr>
              <w:rFonts w:ascii="Palatino Linotype" w:eastAsia="Palatino Linotype" w:hAnsi="Palatino Linotype" w:cs="Palatino Linotype"/>
              <w:b/>
              <w:sz w:val="22"/>
              <w:szCs w:val="22"/>
            </w:rPr>
            <w:t>Instituto de Salud del Estado de México</w:t>
          </w:r>
        </w:p>
      </w:tc>
    </w:tr>
    <w:tr w:rsidR="00751B9D" w14:paraId="6AE2DF27" w14:textId="77777777">
      <w:tc>
        <w:tcPr>
          <w:tcW w:w="4253" w:type="dxa"/>
          <w:vMerge/>
          <w:shd w:val="clear" w:color="auto" w:fill="auto"/>
        </w:tcPr>
        <w:p w14:paraId="7DDE089E" w14:textId="77777777" w:rsidR="00751B9D" w:rsidRDefault="00751B9D">
          <w:pPr>
            <w:widowControl w:val="0"/>
            <w:pBdr>
              <w:top w:val="nil"/>
              <w:left w:val="nil"/>
              <w:bottom w:val="nil"/>
              <w:right w:val="nil"/>
              <w:between w:val="nil"/>
            </w:pBdr>
            <w:spacing w:line="276" w:lineRule="auto"/>
          </w:pPr>
        </w:p>
      </w:tc>
      <w:tc>
        <w:tcPr>
          <w:tcW w:w="2552" w:type="dxa"/>
          <w:shd w:val="clear" w:color="auto" w:fill="auto"/>
        </w:tcPr>
        <w:p w14:paraId="49FD8E68" w14:textId="77777777" w:rsidR="00751B9D" w:rsidRDefault="00751B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1F4D131C" w14:textId="77777777" w:rsidR="00751B9D" w:rsidRDefault="00751B9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C97CE09" w14:textId="77777777" w:rsidR="00751B9D" w:rsidRDefault="00751B9D">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B13D7"/>
    <w:multiLevelType w:val="multilevel"/>
    <w:tmpl w:val="B9568AF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511C75C6"/>
    <w:multiLevelType w:val="multilevel"/>
    <w:tmpl w:val="EF563C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7BE3128A"/>
    <w:multiLevelType w:val="multilevel"/>
    <w:tmpl w:val="B2223AE4"/>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B4"/>
    <w:rsid w:val="000571B5"/>
    <w:rsid w:val="00080C8D"/>
    <w:rsid w:val="00111E5C"/>
    <w:rsid w:val="002823B4"/>
    <w:rsid w:val="002B117A"/>
    <w:rsid w:val="002F3407"/>
    <w:rsid w:val="005F64E0"/>
    <w:rsid w:val="00751B9D"/>
    <w:rsid w:val="008665CA"/>
    <w:rsid w:val="008A0997"/>
    <w:rsid w:val="00962064"/>
    <w:rsid w:val="009641EE"/>
    <w:rsid w:val="00B44FEA"/>
    <w:rsid w:val="00BA5B3B"/>
    <w:rsid w:val="00BF79D1"/>
    <w:rsid w:val="00D200C8"/>
    <w:rsid w:val="00D96078"/>
    <w:rsid w:val="00E70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66A28F"/>
  <w15:docId w15:val="{481F7927-0499-4C3A-A64B-7696BDD1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4">
    <w:name w:val="Tabla con cuadrícula1111214"/>
    <w:basedOn w:val="Tablanormal"/>
    <w:uiPriority w:val="39"/>
    <w:rsid w:val="0014326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4004F3"/>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OS52fKKJm/qtNWr0TMZUkHo+pQ==">CgMxLjAyCGguZ2pkZ3hzMgloLjMwajB6bGw4AHIhMTJHbmJwdFMtSldlNFNYdWVQUmNkdmZnY2M3bVRVU1FP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8087</Words>
  <Characters>44483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10</cp:revision>
  <cp:lastPrinted>2024-03-08T16:04:00Z</cp:lastPrinted>
  <dcterms:created xsi:type="dcterms:W3CDTF">2024-03-04T21:24:00Z</dcterms:created>
  <dcterms:modified xsi:type="dcterms:W3CDTF">2024-04-10T00:11:00Z</dcterms:modified>
</cp:coreProperties>
</file>