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F22" w:rsidRPr="00293435" w:rsidRDefault="007749CB" w:rsidP="007749CB">
      <w:pPr>
        <w:tabs>
          <w:tab w:val="left" w:pos="3465"/>
        </w:tabs>
        <w:spacing w:line="360" w:lineRule="auto"/>
        <w:jc w:val="both"/>
        <w:rPr>
          <w:rFonts w:ascii="Palatino Linotype" w:hAnsi="Palatino Linotype"/>
          <w:sz w:val="24"/>
          <w:szCs w:val="24"/>
        </w:rPr>
      </w:pPr>
      <w:r w:rsidRPr="00293435">
        <w:rPr>
          <w:rFonts w:ascii="Palatino Linotype" w:hAnsi="Palatino Linotype"/>
          <w:sz w:val="24"/>
          <w:szCs w:val="24"/>
        </w:rPr>
        <w:t xml:space="preserve">Resolución del Pleno del Instituto de Transparencia, Acceso a la Información Pública y Protección de Datos Personales del Estado de México y Municipios, con domicilio en Metepec, Estado de México; de fecha </w:t>
      </w:r>
      <w:r w:rsidR="00F237B0" w:rsidRPr="00293435">
        <w:rPr>
          <w:rFonts w:ascii="Palatino Linotype" w:hAnsi="Palatino Linotype"/>
          <w:sz w:val="24"/>
          <w:szCs w:val="24"/>
        </w:rPr>
        <w:t xml:space="preserve">treinta y uno </w:t>
      </w:r>
      <w:r w:rsidR="00916F22" w:rsidRPr="00293435">
        <w:rPr>
          <w:rFonts w:ascii="Palatino Linotype" w:hAnsi="Palatino Linotype"/>
          <w:sz w:val="24"/>
          <w:szCs w:val="24"/>
        </w:rPr>
        <w:t xml:space="preserve">(31) </w:t>
      </w:r>
      <w:r w:rsidR="00F237B0" w:rsidRPr="00293435">
        <w:rPr>
          <w:rFonts w:ascii="Palatino Linotype" w:hAnsi="Palatino Linotype"/>
          <w:sz w:val="24"/>
          <w:szCs w:val="24"/>
        </w:rPr>
        <w:t xml:space="preserve">de enero </w:t>
      </w:r>
      <w:r w:rsidRPr="00293435">
        <w:rPr>
          <w:rFonts w:ascii="Palatino Linotype" w:hAnsi="Palatino Linotype"/>
          <w:sz w:val="24"/>
          <w:szCs w:val="24"/>
        </w:rPr>
        <w:t>de dos mil veinticuatro.</w:t>
      </w:r>
    </w:p>
    <w:p w:rsidR="00916F22" w:rsidRPr="00293435" w:rsidRDefault="00916F22" w:rsidP="007749CB">
      <w:pPr>
        <w:tabs>
          <w:tab w:val="left" w:pos="3465"/>
        </w:tabs>
        <w:spacing w:line="360" w:lineRule="auto"/>
        <w:jc w:val="both"/>
        <w:rPr>
          <w:rFonts w:ascii="Palatino Linotype" w:hAnsi="Palatino Linotype"/>
          <w:sz w:val="24"/>
          <w:szCs w:val="24"/>
        </w:rPr>
      </w:pPr>
    </w:p>
    <w:p w:rsidR="007749CB" w:rsidRPr="00293435" w:rsidRDefault="007749CB" w:rsidP="007749CB">
      <w:pPr>
        <w:tabs>
          <w:tab w:val="left" w:pos="3969"/>
        </w:tabs>
        <w:spacing w:line="360" w:lineRule="auto"/>
        <w:jc w:val="both"/>
        <w:rPr>
          <w:rFonts w:ascii="Palatino Linotype" w:hAnsi="Palatino Linotype"/>
          <w:sz w:val="24"/>
          <w:szCs w:val="24"/>
        </w:rPr>
      </w:pPr>
      <w:r w:rsidRPr="00293435">
        <w:rPr>
          <w:rFonts w:ascii="Palatino Linotype" w:hAnsi="Palatino Linotype"/>
          <w:b/>
          <w:sz w:val="24"/>
          <w:szCs w:val="24"/>
        </w:rPr>
        <w:t>VISTO</w:t>
      </w:r>
      <w:r w:rsidRPr="00293435">
        <w:rPr>
          <w:rFonts w:ascii="Palatino Linotype" w:hAnsi="Palatino Linotype"/>
          <w:sz w:val="24"/>
          <w:szCs w:val="24"/>
        </w:rPr>
        <w:t xml:space="preserve"> el expediente electrónico formado con motivo del recurso de revisión </w:t>
      </w:r>
      <w:r w:rsidR="004E5A33" w:rsidRPr="00293435">
        <w:rPr>
          <w:rFonts w:ascii="Palatino Linotype" w:hAnsi="Palatino Linotype"/>
          <w:b/>
          <w:bCs/>
          <w:sz w:val="24"/>
          <w:szCs w:val="24"/>
        </w:rPr>
        <w:t>05218/INFOEM/IP/RR/2023 y 05219/INFOEM/IP/RR/2023</w:t>
      </w:r>
      <w:r w:rsidR="007673C6">
        <w:rPr>
          <w:rFonts w:ascii="Palatino Linotype" w:hAnsi="Palatino Linotype"/>
          <w:b/>
          <w:bCs/>
          <w:sz w:val="24"/>
          <w:szCs w:val="24"/>
        </w:rPr>
        <w:t xml:space="preserve"> acumulados</w:t>
      </w:r>
      <w:r w:rsidRPr="00293435">
        <w:rPr>
          <w:rFonts w:ascii="Palatino Linotype" w:hAnsi="Palatino Linotype"/>
          <w:sz w:val="24"/>
          <w:szCs w:val="24"/>
        </w:rPr>
        <w:t>,</w:t>
      </w:r>
      <w:r w:rsidRPr="00293435">
        <w:rPr>
          <w:rFonts w:ascii="Palatino Linotype" w:hAnsi="Palatino Linotype" w:cs="Arial"/>
          <w:b/>
          <w:bCs/>
          <w:sz w:val="24"/>
          <w:szCs w:val="24"/>
        </w:rPr>
        <w:t xml:space="preserve"> </w:t>
      </w:r>
      <w:r w:rsidRPr="00293435">
        <w:rPr>
          <w:rFonts w:ascii="Palatino Linotype" w:hAnsi="Palatino Linotype"/>
          <w:sz w:val="24"/>
          <w:szCs w:val="24"/>
        </w:rPr>
        <w:t>promovido por</w:t>
      </w:r>
      <w:r w:rsidR="00B04D87" w:rsidRPr="00293435">
        <w:rPr>
          <w:rFonts w:ascii="Palatino Linotype" w:hAnsi="Palatino Linotype"/>
          <w:sz w:val="24"/>
          <w:szCs w:val="24"/>
        </w:rPr>
        <w:t xml:space="preserve"> </w:t>
      </w:r>
      <w:r w:rsidR="004E5A33" w:rsidRPr="00293435">
        <w:rPr>
          <w:rFonts w:ascii="Palatino Linotype" w:hAnsi="Palatino Linotype"/>
          <w:b/>
          <w:sz w:val="24"/>
          <w:szCs w:val="24"/>
        </w:rPr>
        <w:t>una persona que no proporción datos de identificación</w:t>
      </w:r>
      <w:r w:rsidR="004E5A33" w:rsidRPr="00293435">
        <w:rPr>
          <w:rFonts w:ascii="Palatino Linotype" w:hAnsi="Palatino Linotype"/>
          <w:sz w:val="24"/>
          <w:szCs w:val="24"/>
        </w:rPr>
        <w:t xml:space="preserve"> y</w:t>
      </w:r>
      <w:r w:rsidRPr="00293435">
        <w:rPr>
          <w:rFonts w:ascii="Palatino Linotype" w:hAnsi="Palatino Linotype"/>
          <w:sz w:val="24"/>
          <w:szCs w:val="24"/>
        </w:rPr>
        <w:t xml:space="preserve"> a quien en lo sucesivo se le identificará como </w:t>
      </w:r>
      <w:r w:rsidRPr="00293435">
        <w:rPr>
          <w:rFonts w:ascii="Palatino Linotype" w:hAnsi="Palatino Linotype"/>
          <w:b/>
          <w:sz w:val="24"/>
          <w:szCs w:val="24"/>
        </w:rPr>
        <w:t>EL RECURRENTE</w:t>
      </w:r>
      <w:r w:rsidRPr="00293435">
        <w:rPr>
          <w:rFonts w:ascii="Palatino Linotype" w:hAnsi="Palatino Linotype" w:cs="Arial"/>
          <w:sz w:val="24"/>
          <w:szCs w:val="24"/>
        </w:rPr>
        <w:t xml:space="preserve">, en contra de la respuesta </w:t>
      </w:r>
      <w:r w:rsidR="004E5A33" w:rsidRPr="00293435">
        <w:rPr>
          <w:rFonts w:ascii="Palatino Linotype" w:hAnsi="Palatino Linotype" w:cs="Arial"/>
          <w:sz w:val="24"/>
          <w:szCs w:val="24"/>
        </w:rPr>
        <w:t xml:space="preserve">del </w:t>
      </w:r>
      <w:r w:rsidR="004E5A33" w:rsidRPr="00293435">
        <w:rPr>
          <w:rFonts w:ascii="Palatino Linotype" w:hAnsi="Palatino Linotype" w:cs="Arial"/>
          <w:b/>
          <w:sz w:val="24"/>
          <w:szCs w:val="24"/>
        </w:rPr>
        <w:t>Ayuntamiento de Toluca</w:t>
      </w:r>
      <w:r w:rsidRPr="00293435">
        <w:rPr>
          <w:rFonts w:ascii="Palatino Linotype" w:hAnsi="Palatino Linotype" w:cs="Arial"/>
          <w:b/>
          <w:sz w:val="24"/>
          <w:szCs w:val="24"/>
        </w:rPr>
        <w:t>,</w:t>
      </w:r>
      <w:r w:rsidRPr="00293435">
        <w:rPr>
          <w:rFonts w:ascii="Palatino Linotype" w:hAnsi="Palatino Linotype"/>
          <w:b/>
          <w:sz w:val="24"/>
          <w:szCs w:val="24"/>
        </w:rPr>
        <w:t xml:space="preserve"> </w:t>
      </w:r>
      <w:r w:rsidRPr="00293435">
        <w:rPr>
          <w:rFonts w:ascii="Palatino Linotype" w:hAnsi="Palatino Linotype"/>
          <w:sz w:val="24"/>
          <w:szCs w:val="24"/>
        </w:rPr>
        <w:t xml:space="preserve">en </w:t>
      </w:r>
      <w:r w:rsidR="00293435">
        <w:rPr>
          <w:rFonts w:ascii="Palatino Linotype" w:hAnsi="Palatino Linotype"/>
          <w:sz w:val="24"/>
          <w:szCs w:val="24"/>
        </w:rPr>
        <w:t>adelante</w:t>
      </w:r>
      <w:r w:rsidRPr="00293435">
        <w:rPr>
          <w:rFonts w:ascii="Palatino Linotype" w:hAnsi="Palatino Linotype"/>
          <w:sz w:val="24"/>
          <w:szCs w:val="24"/>
        </w:rPr>
        <w:t xml:space="preserve"> el</w:t>
      </w:r>
      <w:r w:rsidRPr="00293435">
        <w:rPr>
          <w:rFonts w:ascii="Palatino Linotype" w:hAnsi="Palatino Linotype"/>
          <w:b/>
          <w:sz w:val="24"/>
          <w:szCs w:val="24"/>
        </w:rPr>
        <w:t xml:space="preserve"> SUJETO OBLIGADO</w:t>
      </w:r>
      <w:r w:rsidRPr="00293435">
        <w:rPr>
          <w:rFonts w:ascii="Palatino Linotype" w:hAnsi="Palatino Linotype"/>
          <w:sz w:val="24"/>
          <w:szCs w:val="24"/>
        </w:rPr>
        <w:t>, se procede a dictar la presente resolución, con base en los siguientes:</w:t>
      </w:r>
    </w:p>
    <w:p w:rsidR="007749CB" w:rsidRPr="00293435" w:rsidRDefault="007749CB" w:rsidP="007749CB">
      <w:pPr>
        <w:spacing w:line="360" w:lineRule="auto"/>
        <w:jc w:val="both"/>
        <w:rPr>
          <w:rFonts w:ascii="Palatino Linotype" w:hAnsi="Palatino Linotype"/>
          <w:b/>
          <w:sz w:val="24"/>
          <w:szCs w:val="24"/>
        </w:rPr>
      </w:pPr>
    </w:p>
    <w:p w:rsidR="007749CB" w:rsidRPr="00293435" w:rsidRDefault="007749CB" w:rsidP="007749CB">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293435">
        <w:rPr>
          <w:rFonts w:ascii="Palatino Linotype" w:hAnsi="Palatino Linotype"/>
          <w:b/>
          <w:color w:val="000000" w:themeColor="text1"/>
          <w:sz w:val="24"/>
          <w:szCs w:val="24"/>
        </w:rPr>
        <w:t>ANTECEDENTES</w:t>
      </w:r>
      <w:bookmarkEnd w:id="0"/>
      <w:bookmarkEnd w:id="1"/>
      <w:bookmarkEnd w:id="2"/>
    </w:p>
    <w:p w:rsidR="007749CB" w:rsidRPr="00293435" w:rsidRDefault="007749CB" w:rsidP="007749CB">
      <w:pPr>
        <w:rPr>
          <w:sz w:val="24"/>
          <w:szCs w:val="24"/>
        </w:rPr>
      </w:pPr>
    </w:p>
    <w:p w:rsidR="004E5A33" w:rsidRPr="00293435" w:rsidRDefault="007749CB" w:rsidP="004E5A33">
      <w:pPr>
        <w:numPr>
          <w:ilvl w:val="0"/>
          <w:numId w:val="1"/>
        </w:numPr>
        <w:tabs>
          <w:tab w:val="left" w:pos="0"/>
        </w:tabs>
        <w:spacing w:line="360" w:lineRule="auto"/>
        <w:ind w:left="0" w:firstLine="0"/>
        <w:contextualSpacing/>
        <w:jc w:val="both"/>
        <w:rPr>
          <w:rFonts w:ascii="Palatino Linotype" w:eastAsia="Calibri" w:hAnsi="Palatino Linotype" w:cs="Arial"/>
          <w:sz w:val="24"/>
          <w:szCs w:val="24"/>
          <w:lang w:val="es-ES"/>
        </w:rPr>
      </w:pPr>
      <w:r w:rsidRPr="00293435">
        <w:rPr>
          <w:rFonts w:ascii="Palatino Linotype" w:eastAsia="Calibri" w:hAnsi="Palatino Linotype" w:cs="Arial"/>
          <w:sz w:val="24"/>
          <w:szCs w:val="24"/>
          <w:lang w:val="es-ES"/>
        </w:rPr>
        <w:t xml:space="preserve">El </w:t>
      </w:r>
      <w:r w:rsidR="004E5A33" w:rsidRPr="00293435">
        <w:rPr>
          <w:rFonts w:ascii="Palatino Linotype" w:eastAsia="Calibri" w:hAnsi="Palatino Linotype" w:cs="Arial"/>
          <w:b/>
          <w:sz w:val="24"/>
          <w:szCs w:val="24"/>
          <w:lang w:val="es-ES"/>
        </w:rPr>
        <w:t>diecisiete</w:t>
      </w:r>
      <w:r w:rsidR="00916F22" w:rsidRPr="00293435">
        <w:rPr>
          <w:rFonts w:ascii="Palatino Linotype" w:eastAsia="Calibri" w:hAnsi="Palatino Linotype" w:cs="Arial"/>
          <w:b/>
          <w:sz w:val="24"/>
          <w:szCs w:val="24"/>
          <w:lang w:val="es-ES"/>
        </w:rPr>
        <w:t xml:space="preserve"> (17)</w:t>
      </w:r>
      <w:r w:rsidR="004E5A33" w:rsidRPr="00293435">
        <w:rPr>
          <w:rFonts w:ascii="Palatino Linotype" w:eastAsia="Calibri" w:hAnsi="Palatino Linotype" w:cs="Arial"/>
          <w:b/>
          <w:sz w:val="24"/>
          <w:szCs w:val="24"/>
          <w:lang w:val="es-ES"/>
        </w:rPr>
        <w:t xml:space="preserve"> de agosto</w:t>
      </w:r>
      <w:r w:rsidRPr="00293435">
        <w:rPr>
          <w:rFonts w:ascii="Palatino Linotype" w:eastAsia="Calibri" w:hAnsi="Palatino Linotype" w:cs="Arial"/>
          <w:b/>
          <w:sz w:val="24"/>
          <w:szCs w:val="24"/>
          <w:lang w:val="es-ES"/>
        </w:rPr>
        <w:t xml:space="preserve"> de dos mil veintitrés</w:t>
      </w:r>
      <w:r w:rsidRPr="00293435">
        <w:rPr>
          <w:rFonts w:ascii="Palatino Linotype" w:hAnsi="Palatino Linotype"/>
          <w:b/>
          <w:sz w:val="24"/>
          <w:szCs w:val="24"/>
        </w:rPr>
        <w:t xml:space="preserve">, </w:t>
      </w:r>
      <w:r w:rsidR="004E5A33" w:rsidRPr="00293435">
        <w:rPr>
          <w:rFonts w:ascii="Palatino Linotype" w:eastAsia="Calibri" w:hAnsi="Palatino Linotype" w:cs="Arial"/>
          <w:sz w:val="24"/>
          <w:szCs w:val="24"/>
          <w:lang w:val="es-ES"/>
        </w:rPr>
        <w:t>se presentaron</w:t>
      </w:r>
      <w:r w:rsidRPr="00293435">
        <w:rPr>
          <w:rFonts w:ascii="Palatino Linotype" w:eastAsia="Calibri" w:hAnsi="Palatino Linotype" w:cs="Arial"/>
          <w:sz w:val="24"/>
          <w:szCs w:val="24"/>
          <w:lang w:val="es-ES"/>
        </w:rPr>
        <w:t xml:space="preserve"> ante el </w:t>
      </w:r>
      <w:r w:rsidRPr="00293435">
        <w:rPr>
          <w:rFonts w:ascii="Palatino Linotype" w:eastAsia="Calibri" w:hAnsi="Palatino Linotype" w:cs="Arial"/>
          <w:b/>
          <w:sz w:val="24"/>
          <w:szCs w:val="24"/>
          <w:lang w:val="es-ES"/>
        </w:rPr>
        <w:t>SUJETO OBLIGADO</w:t>
      </w:r>
      <w:r w:rsidR="004E5A33" w:rsidRPr="00293435">
        <w:rPr>
          <w:rFonts w:ascii="Palatino Linotype" w:eastAsia="Calibri" w:hAnsi="Palatino Linotype" w:cs="Arial"/>
          <w:sz w:val="24"/>
          <w:szCs w:val="24"/>
        </w:rPr>
        <w:t xml:space="preserve"> vía </w:t>
      </w:r>
      <w:r w:rsidR="004E5A33" w:rsidRPr="00293435">
        <w:rPr>
          <w:rFonts w:ascii="Palatino Linotype" w:eastAsia="Calibri" w:hAnsi="Palatino Linotype" w:cs="Arial"/>
          <w:sz w:val="24"/>
          <w:szCs w:val="24"/>
          <w:lang w:val="es-ES"/>
        </w:rPr>
        <w:t>Sistema de Acceso a la Información Mexiquense (</w:t>
      </w:r>
      <w:r w:rsidR="004E5A33" w:rsidRPr="00293435">
        <w:rPr>
          <w:rFonts w:ascii="Palatino Linotype" w:eastAsia="Calibri" w:hAnsi="Palatino Linotype" w:cs="Arial"/>
          <w:b/>
          <w:sz w:val="24"/>
          <w:szCs w:val="24"/>
          <w:lang w:val="es-ES"/>
        </w:rPr>
        <w:t>SAIMEX</w:t>
      </w:r>
      <w:r w:rsidR="004E5A33" w:rsidRPr="00293435">
        <w:rPr>
          <w:rFonts w:ascii="Palatino Linotype" w:eastAsia="Calibri" w:hAnsi="Palatino Linotype" w:cs="Arial"/>
          <w:sz w:val="24"/>
          <w:szCs w:val="24"/>
          <w:lang w:val="es-ES"/>
        </w:rPr>
        <w:t xml:space="preserve">), las solicitudes de información pública registradas con el número </w:t>
      </w:r>
      <w:r w:rsidR="004E5A33" w:rsidRPr="00293435">
        <w:rPr>
          <w:rFonts w:ascii="Palatino Linotype" w:eastAsia="Calibri" w:hAnsi="Palatino Linotype" w:cs="Arial"/>
          <w:b/>
          <w:bCs/>
          <w:sz w:val="24"/>
          <w:szCs w:val="24"/>
        </w:rPr>
        <w:t>02791/TOLUCA/IP/2023 y 02792/TOLUCA/IP/2023</w:t>
      </w:r>
      <w:r w:rsidR="004E5A33" w:rsidRPr="00293435">
        <w:rPr>
          <w:rFonts w:ascii="Palatino Linotype" w:eastAsia="Calibri" w:hAnsi="Palatino Linotype" w:cs="Arial"/>
          <w:sz w:val="24"/>
          <w:szCs w:val="24"/>
          <w:lang w:val="es-ES"/>
        </w:rPr>
        <w:t xml:space="preserve">,  </w:t>
      </w:r>
      <w:r w:rsidR="00293435">
        <w:rPr>
          <w:rFonts w:ascii="Palatino Linotype" w:eastAsia="Calibri" w:hAnsi="Palatino Linotype" w:cs="Arial"/>
          <w:sz w:val="24"/>
          <w:szCs w:val="24"/>
          <w:lang w:val="es-ES"/>
        </w:rPr>
        <w:t>en las que requirió</w:t>
      </w:r>
      <w:r w:rsidR="004E5A33" w:rsidRPr="00293435">
        <w:rPr>
          <w:rFonts w:ascii="Palatino Linotype" w:eastAsia="Calibri" w:hAnsi="Palatino Linotype" w:cs="Arial"/>
          <w:sz w:val="24"/>
          <w:szCs w:val="24"/>
          <w:lang w:val="es-ES"/>
        </w:rPr>
        <w:t xml:space="preserve"> lo siguiente:</w:t>
      </w:r>
    </w:p>
    <w:p w:rsidR="004612D2" w:rsidRPr="00293435" w:rsidRDefault="004612D2" w:rsidP="004612D2">
      <w:pPr>
        <w:tabs>
          <w:tab w:val="left" w:pos="0"/>
        </w:tabs>
        <w:spacing w:line="360" w:lineRule="auto"/>
        <w:contextualSpacing/>
        <w:jc w:val="both"/>
        <w:rPr>
          <w:rFonts w:ascii="Palatino Linotype" w:eastAsia="Calibri" w:hAnsi="Palatino Linotype" w:cs="Arial"/>
          <w:sz w:val="24"/>
          <w:szCs w:val="24"/>
          <w:lang w:val="es-ES"/>
        </w:rPr>
      </w:pPr>
    </w:p>
    <w:p w:rsidR="004612D2" w:rsidRPr="00293435" w:rsidRDefault="004612D2" w:rsidP="004612D2">
      <w:pPr>
        <w:tabs>
          <w:tab w:val="left" w:pos="0"/>
        </w:tabs>
        <w:spacing w:line="360" w:lineRule="auto"/>
        <w:contextualSpacing/>
        <w:jc w:val="both"/>
        <w:rPr>
          <w:rFonts w:ascii="Palatino Linotype" w:eastAsia="Calibri" w:hAnsi="Palatino Linotype" w:cs="Arial"/>
          <w:sz w:val="24"/>
          <w:szCs w:val="24"/>
          <w:lang w:val="es-ES"/>
        </w:rPr>
      </w:pPr>
      <w:r w:rsidRPr="00293435">
        <w:rPr>
          <w:rFonts w:ascii="Palatino Linotype" w:eastAsia="Calibri" w:hAnsi="Palatino Linotype" w:cs="Arial"/>
          <w:b/>
          <w:bCs/>
          <w:sz w:val="24"/>
          <w:szCs w:val="24"/>
        </w:rPr>
        <w:t>02791/TOLUCA/IP/2023</w:t>
      </w:r>
    </w:p>
    <w:p w:rsidR="00C83E54" w:rsidRPr="00293435" w:rsidRDefault="00C83E54" w:rsidP="00C83E54">
      <w:pPr>
        <w:tabs>
          <w:tab w:val="left" w:pos="0"/>
        </w:tabs>
        <w:spacing w:line="360" w:lineRule="auto"/>
        <w:contextualSpacing/>
        <w:jc w:val="both"/>
        <w:rPr>
          <w:rFonts w:ascii="Palatino Linotype" w:eastAsia="Calibri" w:hAnsi="Palatino Linotype" w:cs="Arial"/>
          <w:sz w:val="24"/>
          <w:szCs w:val="24"/>
          <w:lang w:val="es-ES"/>
        </w:rPr>
      </w:pPr>
    </w:p>
    <w:p w:rsidR="00E563E7" w:rsidRPr="00293435" w:rsidRDefault="00C83E54" w:rsidP="007F7B44">
      <w:pPr>
        <w:spacing w:line="360" w:lineRule="auto"/>
        <w:ind w:left="709" w:right="476" w:hanging="142"/>
        <w:jc w:val="both"/>
        <w:rPr>
          <w:rFonts w:ascii="Palatino Linotype" w:hAnsi="Palatino Linotype"/>
          <w:i/>
          <w:sz w:val="24"/>
          <w:szCs w:val="24"/>
        </w:rPr>
      </w:pPr>
      <w:r w:rsidRPr="00293435">
        <w:rPr>
          <w:rFonts w:ascii="Palatino Linotype" w:hAnsi="Palatino Linotype"/>
          <w:i/>
          <w:sz w:val="24"/>
          <w:szCs w:val="24"/>
        </w:rPr>
        <w:t xml:space="preserve"> </w:t>
      </w:r>
      <w:r w:rsidR="007749CB" w:rsidRPr="00293435">
        <w:rPr>
          <w:rFonts w:ascii="Palatino Linotype" w:hAnsi="Palatino Linotype"/>
          <w:i/>
          <w:sz w:val="24"/>
          <w:szCs w:val="24"/>
        </w:rPr>
        <w:t>“</w:t>
      </w:r>
      <w:r w:rsidR="004612D2" w:rsidRPr="00293435">
        <w:rPr>
          <w:rFonts w:ascii="Palatino Linotype" w:hAnsi="Palatino Linotype"/>
          <w:i/>
          <w:sz w:val="24"/>
          <w:szCs w:val="24"/>
        </w:rPr>
        <w:t xml:space="preserve">Solicito la declaración patrimonial del Geologo Juan Jose jefe del area de combustible del ayuntamiento de toluca (2023)” </w:t>
      </w:r>
      <w:r w:rsidR="00E563E7" w:rsidRPr="00293435">
        <w:rPr>
          <w:rFonts w:ascii="Palatino Linotype" w:hAnsi="Palatino Linotype"/>
          <w:i/>
          <w:sz w:val="24"/>
          <w:szCs w:val="24"/>
        </w:rPr>
        <w:t>(Sic)</w:t>
      </w:r>
    </w:p>
    <w:p w:rsidR="004612D2" w:rsidRPr="00293435" w:rsidRDefault="004612D2" w:rsidP="004612D2">
      <w:pPr>
        <w:pStyle w:val="Prrafodelista"/>
        <w:numPr>
          <w:ilvl w:val="0"/>
          <w:numId w:val="2"/>
        </w:numPr>
        <w:spacing w:line="360" w:lineRule="auto"/>
        <w:ind w:left="851" w:right="474"/>
        <w:jc w:val="both"/>
        <w:rPr>
          <w:rFonts w:ascii="Palatino Linotype" w:hAnsi="Palatino Linotype"/>
        </w:rPr>
      </w:pPr>
      <w:r w:rsidRPr="00293435">
        <w:rPr>
          <w:rFonts w:ascii="Palatino Linotype" w:eastAsia="Times New Roman" w:hAnsi="Palatino Linotype" w:cs="Arial"/>
          <w:lang w:val="es-ES"/>
        </w:rPr>
        <w:lastRenderedPageBreak/>
        <w:t>Se eligió como modalidad de entrega de la información</w:t>
      </w:r>
      <w:r w:rsidRPr="00293435">
        <w:rPr>
          <w:rFonts w:ascii="Palatino Linotype" w:hAnsi="Palatino Linotype"/>
        </w:rPr>
        <w:t>: A través del</w:t>
      </w:r>
      <w:r w:rsidRPr="00293435">
        <w:rPr>
          <w:rFonts w:ascii="Palatino Linotype" w:hAnsi="Palatino Linotype"/>
          <w:b/>
        </w:rPr>
        <w:t xml:space="preserve"> SAIMEX.</w:t>
      </w:r>
    </w:p>
    <w:p w:rsidR="004612D2" w:rsidRPr="00293435" w:rsidRDefault="004612D2" w:rsidP="007F7B44">
      <w:pPr>
        <w:spacing w:line="360" w:lineRule="auto"/>
        <w:ind w:left="709" w:right="476" w:hanging="142"/>
        <w:jc w:val="both"/>
        <w:rPr>
          <w:rFonts w:ascii="Palatino Linotype" w:hAnsi="Palatino Linotype"/>
          <w:i/>
          <w:sz w:val="24"/>
          <w:szCs w:val="24"/>
        </w:rPr>
      </w:pPr>
    </w:p>
    <w:p w:rsidR="004612D2" w:rsidRPr="00293435" w:rsidRDefault="004612D2" w:rsidP="004612D2">
      <w:pPr>
        <w:spacing w:line="360" w:lineRule="auto"/>
        <w:ind w:right="476"/>
        <w:jc w:val="both"/>
        <w:rPr>
          <w:rFonts w:ascii="Palatino Linotype" w:eastAsia="Calibri" w:hAnsi="Palatino Linotype" w:cs="Arial"/>
          <w:b/>
          <w:bCs/>
          <w:sz w:val="24"/>
          <w:szCs w:val="24"/>
        </w:rPr>
      </w:pPr>
      <w:r w:rsidRPr="00293435">
        <w:rPr>
          <w:rFonts w:ascii="Palatino Linotype" w:eastAsia="Calibri" w:hAnsi="Palatino Linotype" w:cs="Arial"/>
          <w:b/>
          <w:bCs/>
          <w:sz w:val="24"/>
          <w:szCs w:val="24"/>
        </w:rPr>
        <w:t>02792/TOLUCA/IP/2023</w:t>
      </w:r>
    </w:p>
    <w:p w:rsidR="004612D2" w:rsidRPr="00293435" w:rsidRDefault="004612D2" w:rsidP="004612D2">
      <w:pPr>
        <w:spacing w:line="360" w:lineRule="auto"/>
        <w:ind w:left="709" w:right="476" w:hanging="142"/>
        <w:jc w:val="both"/>
        <w:rPr>
          <w:rFonts w:ascii="Palatino Linotype" w:hAnsi="Palatino Linotype"/>
          <w:i/>
          <w:sz w:val="24"/>
          <w:szCs w:val="24"/>
        </w:rPr>
      </w:pPr>
      <w:r w:rsidRPr="00293435">
        <w:rPr>
          <w:rFonts w:ascii="Palatino Linotype" w:hAnsi="Palatino Linotype"/>
          <w:i/>
          <w:sz w:val="24"/>
          <w:szCs w:val="24"/>
        </w:rPr>
        <w:t>“Solicito la declaración patrimonial de jesus jacobo ramires guadarrama del area de combustible del ayuntamiento de toluca (2023)”</w:t>
      </w:r>
    </w:p>
    <w:p w:rsidR="007749CB" w:rsidRPr="00293435" w:rsidRDefault="007749CB" w:rsidP="007749CB">
      <w:pPr>
        <w:pStyle w:val="Prrafodelista"/>
        <w:numPr>
          <w:ilvl w:val="0"/>
          <w:numId w:val="2"/>
        </w:numPr>
        <w:spacing w:line="360" w:lineRule="auto"/>
        <w:ind w:left="851" w:right="474"/>
        <w:jc w:val="both"/>
        <w:rPr>
          <w:rFonts w:ascii="Palatino Linotype" w:hAnsi="Palatino Linotype"/>
        </w:rPr>
      </w:pPr>
      <w:r w:rsidRPr="00293435">
        <w:rPr>
          <w:rFonts w:ascii="Palatino Linotype" w:eastAsia="Times New Roman" w:hAnsi="Palatino Linotype" w:cs="Arial"/>
          <w:lang w:val="es-ES"/>
        </w:rPr>
        <w:t>Se eligió como modalidad de entrega de la información</w:t>
      </w:r>
      <w:r w:rsidR="004D5DE9" w:rsidRPr="00293435">
        <w:rPr>
          <w:rFonts w:ascii="Palatino Linotype" w:hAnsi="Palatino Linotype"/>
        </w:rPr>
        <w:t>: A través del</w:t>
      </w:r>
      <w:r w:rsidR="00B24DE4" w:rsidRPr="00293435">
        <w:rPr>
          <w:rFonts w:ascii="Palatino Linotype" w:hAnsi="Palatino Linotype"/>
          <w:b/>
        </w:rPr>
        <w:t xml:space="preserve"> SAIMEX</w:t>
      </w:r>
      <w:r w:rsidRPr="00293435">
        <w:rPr>
          <w:rFonts w:ascii="Palatino Linotype" w:hAnsi="Palatino Linotype"/>
          <w:b/>
        </w:rPr>
        <w:t>.</w:t>
      </w:r>
    </w:p>
    <w:p w:rsidR="007749CB" w:rsidRPr="00293435" w:rsidRDefault="007749CB" w:rsidP="007749CB">
      <w:pPr>
        <w:pStyle w:val="Prrafodelista"/>
        <w:spacing w:line="360" w:lineRule="auto"/>
        <w:ind w:left="0"/>
        <w:jc w:val="both"/>
        <w:rPr>
          <w:rFonts w:ascii="Palatino Linotype" w:eastAsia="Calibri" w:hAnsi="Palatino Linotype" w:cs="Arial"/>
          <w:lang w:val="es-ES"/>
        </w:rPr>
      </w:pPr>
    </w:p>
    <w:p w:rsidR="004D5DE9" w:rsidRPr="00293435" w:rsidRDefault="007749CB" w:rsidP="0094349F">
      <w:pPr>
        <w:pStyle w:val="Prrafodelista"/>
        <w:numPr>
          <w:ilvl w:val="0"/>
          <w:numId w:val="1"/>
        </w:numPr>
        <w:tabs>
          <w:tab w:val="left" w:pos="0"/>
        </w:tabs>
        <w:spacing w:line="360" w:lineRule="auto"/>
        <w:ind w:left="0" w:right="49" w:firstLine="0"/>
        <w:jc w:val="both"/>
        <w:rPr>
          <w:rFonts w:ascii="Palatino Linotype" w:eastAsia="Calibri" w:hAnsi="Palatino Linotype" w:cs="Arial"/>
          <w:b/>
          <w:i/>
          <w:lang w:val="es-ES"/>
        </w:rPr>
      </w:pPr>
      <w:r w:rsidRPr="00293435">
        <w:rPr>
          <w:rFonts w:ascii="Palatino Linotype" w:eastAsia="Times New Roman" w:hAnsi="Palatino Linotype" w:cs="Arial"/>
          <w:color w:val="000000" w:themeColor="text1"/>
          <w:lang w:val="es-ES"/>
        </w:rPr>
        <w:t xml:space="preserve">En </w:t>
      </w:r>
      <w:r w:rsidR="0033218D" w:rsidRPr="00293435">
        <w:rPr>
          <w:rFonts w:ascii="Palatino Linotype" w:eastAsia="Times New Roman" w:hAnsi="Palatino Linotype" w:cs="Arial"/>
          <w:color w:val="000000" w:themeColor="text1"/>
          <w:lang w:val="es-ES"/>
        </w:rPr>
        <w:t xml:space="preserve">fecha veintidós </w:t>
      </w:r>
      <w:r w:rsidR="00916F22" w:rsidRPr="00293435">
        <w:rPr>
          <w:rFonts w:ascii="Palatino Linotype" w:eastAsia="Times New Roman" w:hAnsi="Palatino Linotype" w:cs="Arial"/>
          <w:color w:val="000000" w:themeColor="text1"/>
          <w:lang w:val="es-ES"/>
        </w:rPr>
        <w:t xml:space="preserve">( 22) </w:t>
      </w:r>
      <w:r w:rsidR="0033218D" w:rsidRPr="00293435">
        <w:rPr>
          <w:rFonts w:ascii="Palatino Linotype" w:eastAsia="Times New Roman" w:hAnsi="Palatino Linotype" w:cs="Arial"/>
          <w:color w:val="000000" w:themeColor="text1"/>
          <w:lang w:val="es-ES"/>
        </w:rPr>
        <w:t xml:space="preserve">de agosto </w:t>
      </w:r>
      <w:r w:rsidRPr="00293435">
        <w:rPr>
          <w:rFonts w:ascii="Palatino Linotype" w:eastAsia="Times New Roman" w:hAnsi="Palatino Linotype" w:cs="Arial"/>
          <w:color w:val="000000" w:themeColor="text1"/>
          <w:lang w:val="es-ES"/>
        </w:rPr>
        <w:t xml:space="preserve">de dos mil veintitrés, el </w:t>
      </w:r>
      <w:r w:rsidRPr="00293435">
        <w:rPr>
          <w:rFonts w:ascii="Palatino Linotype" w:eastAsia="Times New Roman" w:hAnsi="Palatino Linotype" w:cs="Arial"/>
          <w:b/>
          <w:color w:val="000000" w:themeColor="text1"/>
          <w:lang w:val="es-ES"/>
        </w:rPr>
        <w:t>SUJETO OBLIGADO</w:t>
      </w:r>
      <w:r w:rsidRPr="00293435">
        <w:rPr>
          <w:rFonts w:ascii="Palatino Linotype" w:eastAsia="Times New Roman" w:hAnsi="Palatino Linotype" w:cs="Arial"/>
          <w:color w:val="000000" w:themeColor="text1"/>
          <w:lang w:val="es-ES"/>
        </w:rPr>
        <w:t xml:space="preserve"> </w:t>
      </w:r>
      <w:r w:rsidR="0033218D" w:rsidRPr="00293435">
        <w:rPr>
          <w:rFonts w:ascii="Palatino Linotype" w:eastAsia="Times New Roman" w:hAnsi="Palatino Linotype" w:cs="Arial"/>
          <w:color w:val="000000" w:themeColor="text1"/>
          <w:lang w:val="es-ES"/>
        </w:rPr>
        <w:t>en los recursos de mérito, declaro su incompetencia total manifestando que “</w:t>
      </w:r>
      <w:r w:rsidR="0033218D" w:rsidRPr="00293435">
        <w:rPr>
          <w:rFonts w:ascii="Palatino Linotype" w:eastAsia="Times New Roman" w:hAnsi="Palatino Linotype" w:cs="Arial"/>
          <w:i/>
          <w:color w:val="000000" w:themeColor="text1"/>
          <w:lang w:val="es-ES"/>
        </w:rPr>
        <w:t>la</w:t>
      </w:r>
      <w:r w:rsidR="0033218D" w:rsidRPr="00293435">
        <w:rPr>
          <w:rFonts w:ascii="Palatino Linotype" w:eastAsia="Times New Roman" w:hAnsi="Palatino Linotype" w:cs="Arial"/>
          <w:color w:val="000000" w:themeColor="text1"/>
          <w:lang w:val="es-ES"/>
        </w:rPr>
        <w:t xml:space="preserve"> </w:t>
      </w:r>
      <w:r w:rsidR="0033218D" w:rsidRPr="00293435">
        <w:rPr>
          <w:rFonts w:ascii="Palatino Linotype" w:eastAsia="Times New Roman" w:hAnsi="Palatino Linotype" w:cs="Arial"/>
          <w:i/>
          <w:color w:val="000000" w:themeColor="text1"/>
          <w:lang w:val="es-ES"/>
        </w:rPr>
        <w:t>información de conformidad con las atribuciones que se le confieren a este Sujeto Obligado no pertenece a este Ayuntamiento de Toluca, Estado de México la solicitud de mérito” (Sic)</w:t>
      </w:r>
    </w:p>
    <w:p w:rsidR="0033218D" w:rsidRPr="00293435" w:rsidRDefault="0033218D" w:rsidP="0033218D">
      <w:pPr>
        <w:pStyle w:val="Prrafodelista"/>
        <w:tabs>
          <w:tab w:val="left" w:pos="0"/>
        </w:tabs>
        <w:spacing w:line="360" w:lineRule="auto"/>
        <w:ind w:left="0" w:right="49"/>
        <w:jc w:val="both"/>
        <w:rPr>
          <w:rFonts w:ascii="Palatino Linotype" w:eastAsia="Calibri" w:hAnsi="Palatino Linotype" w:cs="Arial"/>
          <w:b/>
          <w:i/>
          <w:lang w:val="es-ES"/>
        </w:rPr>
      </w:pPr>
    </w:p>
    <w:p w:rsidR="001059B0" w:rsidRPr="00293435" w:rsidRDefault="0033218D" w:rsidP="001059B0">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293435">
        <w:rPr>
          <w:rFonts w:ascii="Palatino Linotype" w:hAnsi="Palatino Linotype" w:cs="Arial"/>
          <w:color w:val="000000" w:themeColor="text1"/>
        </w:rPr>
        <w:t>Inconforme c</w:t>
      </w:r>
      <w:r w:rsidR="00916F22" w:rsidRPr="00293435">
        <w:rPr>
          <w:rFonts w:ascii="Palatino Linotype" w:hAnsi="Palatino Linotype" w:cs="Arial"/>
          <w:color w:val="000000" w:themeColor="text1"/>
        </w:rPr>
        <w:t xml:space="preserve">on lo anterior en fecha primero (1°) </w:t>
      </w:r>
      <w:r w:rsidRPr="00293435">
        <w:rPr>
          <w:rFonts w:ascii="Palatino Linotype" w:hAnsi="Palatino Linotype" w:cs="Arial"/>
          <w:color w:val="000000" w:themeColor="text1"/>
        </w:rPr>
        <w:t xml:space="preserve">de septiembre de dos mil veintitrés, interpuso recurso de revisión, recayendo bajo los números </w:t>
      </w:r>
      <w:r w:rsidR="001059B0" w:rsidRPr="00293435">
        <w:rPr>
          <w:rFonts w:ascii="Palatino Linotype" w:hAnsi="Palatino Linotype"/>
          <w:b/>
          <w:bCs/>
        </w:rPr>
        <w:t xml:space="preserve">05218/INFOEM/IP/RR/2023 y 05219/INFOEM/IP/RR/2023 </w:t>
      </w:r>
      <w:r w:rsidR="001059B0" w:rsidRPr="00293435">
        <w:rPr>
          <w:rFonts w:ascii="Palatino Linotype" w:hAnsi="Palatino Linotype"/>
          <w:bCs/>
        </w:rPr>
        <w:t xml:space="preserve">respectivamente, arguyendo como: </w:t>
      </w:r>
    </w:p>
    <w:p w:rsidR="0094349F" w:rsidRPr="00293435" w:rsidRDefault="0094349F" w:rsidP="0094349F">
      <w:pPr>
        <w:pStyle w:val="Prrafodelista"/>
        <w:rPr>
          <w:rFonts w:ascii="Palatino Linotype" w:hAnsi="Palatino Linotype" w:cs="Arial"/>
          <w:i/>
          <w:color w:val="000000" w:themeColor="text1"/>
        </w:rPr>
      </w:pPr>
    </w:p>
    <w:p w:rsidR="0094349F" w:rsidRPr="00293435" w:rsidRDefault="0094349F" w:rsidP="0094349F">
      <w:pPr>
        <w:pStyle w:val="Prrafodelista"/>
        <w:tabs>
          <w:tab w:val="left" w:pos="0"/>
        </w:tabs>
        <w:spacing w:line="360" w:lineRule="auto"/>
        <w:ind w:left="0" w:right="49"/>
        <w:jc w:val="both"/>
        <w:rPr>
          <w:rFonts w:ascii="Palatino Linotype" w:hAnsi="Palatino Linotype"/>
          <w:b/>
          <w:bCs/>
          <w:sz w:val="22"/>
        </w:rPr>
      </w:pPr>
      <w:r w:rsidRPr="00293435">
        <w:rPr>
          <w:rFonts w:ascii="Palatino Linotype" w:hAnsi="Palatino Linotype"/>
          <w:b/>
          <w:bCs/>
          <w:sz w:val="22"/>
        </w:rPr>
        <w:t>05218/INFOEM/IP/RR/2023</w:t>
      </w:r>
    </w:p>
    <w:p w:rsidR="001059B0" w:rsidRPr="00293435" w:rsidRDefault="001059B0" w:rsidP="001059B0">
      <w:pPr>
        <w:pStyle w:val="Prrafodelista"/>
        <w:spacing w:line="360" w:lineRule="auto"/>
        <w:ind w:left="360"/>
        <w:jc w:val="both"/>
        <w:rPr>
          <w:rStyle w:val="Ttulo2Car"/>
          <w:rFonts w:ascii="Palatino Linotype" w:hAnsi="Palatino Linotype"/>
          <w:i/>
          <w:color w:val="000000" w:themeColor="text1"/>
          <w:sz w:val="22"/>
          <w:szCs w:val="24"/>
        </w:rPr>
      </w:pPr>
      <w:r w:rsidRPr="00293435">
        <w:rPr>
          <w:rStyle w:val="Ttulo2Car"/>
          <w:rFonts w:ascii="Palatino Linotype" w:hAnsi="Palatino Linotype"/>
          <w:b/>
          <w:color w:val="auto"/>
          <w:sz w:val="22"/>
          <w:szCs w:val="24"/>
        </w:rPr>
        <w:t>Acto impugnado</w:t>
      </w:r>
      <w:r w:rsidRPr="00293435">
        <w:rPr>
          <w:rStyle w:val="Ttulo2Car"/>
          <w:rFonts w:ascii="Palatino Linotype" w:hAnsi="Palatino Linotype"/>
          <w:b/>
          <w:color w:val="000000" w:themeColor="text1"/>
          <w:sz w:val="22"/>
          <w:szCs w:val="24"/>
        </w:rPr>
        <w:t xml:space="preserve">: </w:t>
      </w:r>
      <w:r w:rsidRPr="00293435">
        <w:rPr>
          <w:rStyle w:val="Ttulo2Car"/>
          <w:rFonts w:ascii="Palatino Linotype" w:hAnsi="Palatino Linotype"/>
          <w:i/>
          <w:color w:val="000000" w:themeColor="text1"/>
          <w:sz w:val="22"/>
          <w:szCs w:val="24"/>
        </w:rPr>
        <w:t>“</w:t>
      </w:r>
      <w:r w:rsidR="004612D2" w:rsidRPr="00293435">
        <w:rPr>
          <w:rStyle w:val="Ttulo2Car"/>
          <w:rFonts w:ascii="Palatino Linotype" w:hAnsi="Palatino Linotype"/>
          <w:i/>
          <w:color w:val="000000" w:themeColor="text1"/>
          <w:sz w:val="22"/>
          <w:szCs w:val="24"/>
        </w:rPr>
        <w:t>e</w:t>
      </w:r>
      <w:r w:rsidR="0094349F" w:rsidRPr="00293435">
        <w:rPr>
          <w:rFonts w:ascii="Palatino Linotype" w:eastAsiaTheme="majorEastAsia" w:hAnsi="Palatino Linotype" w:cstheme="majorBidi"/>
          <w:i/>
          <w:color w:val="000000" w:themeColor="text1"/>
          <w:sz w:val="22"/>
          <w:lang w:val="es-MX"/>
        </w:rPr>
        <w:t>l servidor público si trabaja en el ayuntamiento solicito se me de la infomación solicitada</w:t>
      </w:r>
      <w:r w:rsidRPr="00293435">
        <w:rPr>
          <w:rStyle w:val="Ttulo2Car"/>
          <w:rFonts w:ascii="Palatino Linotype" w:hAnsi="Palatino Linotype"/>
          <w:i/>
          <w:color w:val="000000" w:themeColor="text1"/>
          <w:sz w:val="22"/>
          <w:szCs w:val="24"/>
        </w:rPr>
        <w:t>”</w:t>
      </w:r>
      <w:r w:rsidR="0094349F" w:rsidRPr="00293435">
        <w:rPr>
          <w:rFonts w:ascii="Palatino Linotype" w:eastAsiaTheme="majorEastAsia" w:hAnsi="Palatino Linotype" w:cstheme="majorBidi"/>
          <w:i/>
          <w:color w:val="000000" w:themeColor="text1"/>
          <w:sz w:val="22"/>
          <w:lang w:val="es-MX"/>
        </w:rPr>
        <w:t xml:space="preserve"> (Sic)</w:t>
      </w:r>
    </w:p>
    <w:p w:rsidR="001059B0" w:rsidRPr="00293435" w:rsidRDefault="001059B0" w:rsidP="001059B0">
      <w:pPr>
        <w:pStyle w:val="Prrafodelista"/>
        <w:spacing w:line="360" w:lineRule="auto"/>
        <w:ind w:left="1134"/>
        <w:jc w:val="both"/>
        <w:rPr>
          <w:rStyle w:val="Ttulo2Car"/>
          <w:rFonts w:ascii="Palatino Linotype" w:hAnsi="Palatino Linotype"/>
          <w:i/>
          <w:color w:val="000000" w:themeColor="text1"/>
          <w:sz w:val="22"/>
          <w:szCs w:val="24"/>
        </w:rPr>
      </w:pPr>
    </w:p>
    <w:p w:rsidR="001059B0" w:rsidRPr="00293435" w:rsidRDefault="001059B0" w:rsidP="0094349F">
      <w:pPr>
        <w:pStyle w:val="Prrafodelista"/>
        <w:spacing w:line="360" w:lineRule="auto"/>
        <w:ind w:left="360"/>
        <w:jc w:val="both"/>
        <w:rPr>
          <w:rFonts w:ascii="Palatino Linotype" w:eastAsiaTheme="majorEastAsia" w:hAnsi="Palatino Linotype" w:cstheme="majorBidi"/>
          <w:i/>
          <w:color w:val="000000" w:themeColor="text1"/>
          <w:sz w:val="22"/>
          <w:lang w:val="es-MX"/>
        </w:rPr>
      </w:pPr>
      <w:r w:rsidRPr="00293435">
        <w:rPr>
          <w:rStyle w:val="Ttulo2Car"/>
          <w:rFonts w:ascii="Palatino Linotype" w:hAnsi="Palatino Linotype"/>
          <w:b/>
          <w:color w:val="000000" w:themeColor="text1"/>
          <w:sz w:val="22"/>
          <w:szCs w:val="24"/>
        </w:rPr>
        <w:lastRenderedPageBreak/>
        <w:t>Razones o Motivos de inconformidad:</w:t>
      </w:r>
      <w:r w:rsidRPr="00293435">
        <w:rPr>
          <w:rFonts w:ascii="Palatino Linotype" w:hAnsi="Palatino Linotype"/>
          <w:b/>
          <w:color w:val="000000" w:themeColor="text1"/>
          <w:sz w:val="22"/>
        </w:rPr>
        <w:t xml:space="preserve"> </w:t>
      </w:r>
      <w:r w:rsidR="0094349F" w:rsidRPr="00293435">
        <w:rPr>
          <w:rFonts w:ascii="Palatino Linotype" w:hAnsi="Palatino Linotype"/>
          <w:b/>
          <w:color w:val="000000" w:themeColor="text1"/>
          <w:sz w:val="22"/>
        </w:rPr>
        <w:t>“</w:t>
      </w:r>
      <w:r w:rsidR="0094349F" w:rsidRPr="00293435">
        <w:rPr>
          <w:rFonts w:ascii="Palatino Linotype" w:hAnsi="Palatino Linotype"/>
          <w:i/>
          <w:color w:val="000000" w:themeColor="text1"/>
          <w:sz w:val="22"/>
        </w:rPr>
        <w:t>e</w:t>
      </w:r>
      <w:r w:rsidR="0094349F" w:rsidRPr="00293435">
        <w:rPr>
          <w:rFonts w:ascii="Palatino Linotype" w:eastAsiaTheme="majorEastAsia" w:hAnsi="Palatino Linotype" w:cstheme="majorBidi"/>
          <w:i/>
          <w:color w:val="000000" w:themeColor="text1"/>
          <w:sz w:val="22"/>
          <w:lang w:val="es-MX"/>
        </w:rPr>
        <w:t>l servidor público si trabaja en el ayuntamiento solicito se me de la infomación solicitada” (Sic)</w:t>
      </w:r>
    </w:p>
    <w:p w:rsidR="0094349F" w:rsidRPr="00293435" w:rsidRDefault="0094349F" w:rsidP="0094349F">
      <w:pPr>
        <w:pStyle w:val="Prrafodelista"/>
        <w:spacing w:line="360" w:lineRule="auto"/>
        <w:ind w:left="360"/>
        <w:jc w:val="both"/>
        <w:rPr>
          <w:rFonts w:ascii="Palatino Linotype" w:eastAsiaTheme="majorEastAsia" w:hAnsi="Palatino Linotype" w:cstheme="majorBidi"/>
          <w:i/>
          <w:color w:val="000000" w:themeColor="text1"/>
          <w:sz w:val="22"/>
          <w:lang w:val="es-MX"/>
        </w:rPr>
      </w:pPr>
    </w:p>
    <w:p w:rsidR="00916F22" w:rsidRPr="00293435" w:rsidRDefault="0094349F" w:rsidP="0094349F">
      <w:pPr>
        <w:spacing w:line="360" w:lineRule="auto"/>
        <w:jc w:val="both"/>
        <w:rPr>
          <w:rFonts w:ascii="Palatino Linotype" w:hAnsi="Palatino Linotype"/>
          <w:b/>
          <w:bCs/>
          <w:szCs w:val="24"/>
        </w:rPr>
      </w:pPr>
      <w:r w:rsidRPr="00293435">
        <w:rPr>
          <w:rFonts w:ascii="Palatino Linotype" w:hAnsi="Palatino Linotype"/>
          <w:b/>
          <w:bCs/>
          <w:szCs w:val="24"/>
        </w:rPr>
        <w:t>05219/INFOEM/IP/RR/2023</w:t>
      </w:r>
    </w:p>
    <w:p w:rsidR="0094349F" w:rsidRPr="00293435" w:rsidRDefault="0094349F" w:rsidP="0094349F">
      <w:pPr>
        <w:pStyle w:val="Prrafodelista"/>
        <w:spacing w:line="360" w:lineRule="auto"/>
        <w:ind w:left="360"/>
        <w:jc w:val="both"/>
        <w:rPr>
          <w:rStyle w:val="Ttulo2Car"/>
          <w:rFonts w:ascii="Palatino Linotype" w:hAnsi="Palatino Linotype"/>
          <w:i/>
          <w:color w:val="000000" w:themeColor="text1"/>
          <w:sz w:val="22"/>
          <w:szCs w:val="24"/>
        </w:rPr>
      </w:pPr>
      <w:r w:rsidRPr="00293435">
        <w:rPr>
          <w:rStyle w:val="Ttulo2Car"/>
          <w:rFonts w:ascii="Palatino Linotype" w:hAnsi="Palatino Linotype"/>
          <w:b/>
          <w:color w:val="auto"/>
          <w:sz w:val="22"/>
          <w:szCs w:val="24"/>
        </w:rPr>
        <w:t>Acto impugnado</w:t>
      </w:r>
      <w:r w:rsidRPr="00293435">
        <w:rPr>
          <w:rStyle w:val="Ttulo2Car"/>
          <w:rFonts w:ascii="Palatino Linotype" w:hAnsi="Palatino Linotype"/>
          <w:b/>
          <w:color w:val="000000" w:themeColor="text1"/>
          <w:sz w:val="22"/>
          <w:szCs w:val="24"/>
        </w:rPr>
        <w:t xml:space="preserve">: </w:t>
      </w:r>
      <w:r w:rsidRPr="00293435">
        <w:rPr>
          <w:rStyle w:val="Ttulo2Car"/>
          <w:rFonts w:ascii="Palatino Linotype" w:hAnsi="Palatino Linotype"/>
          <w:i/>
          <w:color w:val="000000" w:themeColor="text1"/>
          <w:sz w:val="22"/>
          <w:szCs w:val="24"/>
        </w:rPr>
        <w:t>“s</w:t>
      </w:r>
      <w:r w:rsidRPr="00293435">
        <w:rPr>
          <w:rFonts w:ascii="Palatino Linotype" w:eastAsiaTheme="majorEastAsia" w:hAnsi="Palatino Linotype" w:cstheme="majorBidi"/>
          <w:i/>
          <w:color w:val="000000" w:themeColor="text1"/>
          <w:sz w:val="22"/>
          <w:lang w:val="es-MX"/>
        </w:rPr>
        <w:t>e niegan a darme la información</w:t>
      </w:r>
      <w:r w:rsidRPr="00293435">
        <w:rPr>
          <w:rStyle w:val="Ttulo2Car"/>
          <w:rFonts w:ascii="Palatino Linotype" w:hAnsi="Palatino Linotype"/>
          <w:i/>
          <w:color w:val="000000" w:themeColor="text1"/>
          <w:sz w:val="22"/>
          <w:szCs w:val="24"/>
        </w:rPr>
        <w:t>”</w:t>
      </w:r>
      <w:r w:rsidRPr="00293435">
        <w:rPr>
          <w:rFonts w:ascii="Palatino Linotype" w:eastAsiaTheme="majorEastAsia" w:hAnsi="Palatino Linotype" w:cstheme="majorBidi"/>
          <w:i/>
          <w:color w:val="000000" w:themeColor="text1"/>
          <w:sz w:val="22"/>
          <w:lang w:val="es-MX"/>
        </w:rPr>
        <w:t xml:space="preserve"> (Sic)</w:t>
      </w:r>
    </w:p>
    <w:p w:rsidR="0094349F" w:rsidRPr="00293435" w:rsidRDefault="0094349F" w:rsidP="0094349F">
      <w:pPr>
        <w:pStyle w:val="Prrafodelista"/>
        <w:spacing w:line="360" w:lineRule="auto"/>
        <w:ind w:left="1134"/>
        <w:jc w:val="both"/>
        <w:rPr>
          <w:rStyle w:val="Ttulo2Car"/>
          <w:rFonts w:ascii="Palatino Linotype" w:hAnsi="Palatino Linotype"/>
          <w:i/>
          <w:color w:val="000000" w:themeColor="text1"/>
          <w:sz w:val="22"/>
          <w:szCs w:val="24"/>
        </w:rPr>
      </w:pPr>
    </w:p>
    <w:p w:rsidR="0094349F" w:rsidRPr="00293435" w:rsidRDefault="0094349F" w:rsidP="0094349F">
      <w:pPr>
        <w:pStyle w:val="Prrafodelista"/>
        <w:spacing w:line="360" w:lineRule="auto"/>
        <w:ind w:left="360"/>
        <w:jc w:val="both"/>
        <w:rPr>
          <w:rFonts w:ascii="Palatino Linotype" w:eastAsiaTheme="majorEastAsia" w:hAnsi="Palatino Linotype" w:cstheme="majorBidi"/>
          <w:i/>
          <w:color w:val="000000" w:themeColor="text1"/>
          <w:sz w:val="22"/>
          <w:lang w:val="es-MX"/>
        </w:rPr>
      </w:pPr>
      <w:r w:rsidRPr="00293435">
        <w:rPr>
          <w:rStyle w:val="Ttulo2Car"/>
          <w:rFonts w:ascii="Palatino Linotype" w:hAnsi="Palatino Linotype"/>
          <w:b/>
          <w:color w:val="000000" w:themeColor="text1"/>
          <w:sz w:val="22"/>
          <w:szCs w:val="24"/>
        </w:rPr>
        <w:t>Razones o Motivos de inconformidad:</w:t>
      </w:r>
      <w:r w:rsidRPr="00293435">
        <w:rPr>
          <w:rFonts w:ascii="Palatino Linotype" w:hAnsi="Palatino Linotype"/>
          <w:b/>
          <w:color w:val="000000" w:themeColor="text1"/>
          <w:sz w:val="22"/>
        </w:rPr>
        <w:t xml:space="preserve"> “</w:t>
      </w:r>
      <w:r w:rsidRPr="00293435">
        <w:rPr>
          <w:rFonts w:ascii="Palatino Linotype" w:hAnsi="Palatino Linotype"/>
          <w:i/>
          <w:color w:val="000000" w:themeColor="text1"/>
          <w:sz w:val="22"/>
        </w:rPr>
        <w:t>e</w:t>
      </w:r>
      <w:r w:rsidRPr="00293435">
        <w:rPr>
          <w:rFonts w:ascii="Palatino Linotype" w:hAnsi="Palatino Linotype"/>
          <w:i/>
          <w:color w:val="000000" w:themeColor="text1"/>
          <w:sz w:val="22"/>
          <w:lang w:val="es-MX"/>
        </w:rPr>
        <w:t>l servidor público si trabaja en el area de combustible</w:t>
      </w:r>
      <w:r w:rsidRPr="00293435">
        <w:rPr>
          <w:rFonts w:ascii="Palatino Linotype" w:eastAsiaTheme="majorEastAsia" w:hAnsi="Palatino Linotype" w:cstheme="majorBidi"/>
          <w:i/>
          <w:color w:val="000000" w:themeColor="text1"/>
          <w:sz w:val="22"/>
          <w:lang w:val="es-MX"/>
        </w:rPr>
        <w:t>”(Sic)</w:t>
      </w:r>
    </w:p>
    <w:p w:rsidR="007749CB" w:rsidRPr="00293435" w:rsidRDefault="007749CB" w:rsidP="005357FA">
      <w:pPr>
        <w:rPr>
          <w:rFonts w:ascii="Palatino Linotype" w:hAnsi="Palatino Linotype"/>
          <w:b/>
          <w:color w:val="000000" w:themeColor="text1"/>
          <w:sz w:val="24"/>
          <w:szCs w:val="24"/>
        </w:rPr>
      </w:pPr>
    </w:p>
    <w:p w:rsidR="007749CB" w:rsidRPr="00293435" w:rsidRDefault="007749CB" w:rsidP="0094349F">
      <w:pPr>
        <w:pStyle w:val="Prrafodelista"/>
        <w:numPr>
          <w:ilvl w:val="0"/>
          <w:numId w:val="1"/>
        </w:numPr>
        <w:spacing w:line="360" w:lineRule="auto"/>
        <w:ind w:left="0" w:firstLine="0"/>
        <w:jc w:val="both"/>
        <w:rPr>
          <w:rFonts w:ascii="Palatino Linotype" w:eastAsia="Calibri" w:hAnsi="Palatino Linotype" w:cs="Arial"/>
          <w:i/>
        </w:rPr>
      </w:pPr>
      <w:r w:rsidRPr="00293435">
        <w:rPr>
          <w:rFonts w:ascii="Palatino Linotype" w:eastAsia="Calibri" w:hAnsi="Palatino Linotype" w:cs="Arial"/>
          <w:lang w:val="es-ES"/>
        </w:rPr>
        <w:t xml:space="preserve">La Comisionada Ponente con fundamento en lo dispuesto por el artículo 185 fracción II de la ley de la materia, </w:t>
      </w:r>
      <w:r w:rsidR="0094349F" w:rsidRPr="00293435">
        <w:rPr>
          <w:rFonts w:ascii="Palatino Linotype" w:eastAsia="Calibri" w:hAnsi="Palatino Linotype" w:cs="Arial"/>
          <w:lang w:val="es-ES"/>
        </w:rPr>
        <w:t xml:space="preserve">respecto del recurso </w:t>
      </w:r>
      <w:r w:rsidR="0094349F" w:rsidRPr="00293435">
        <w:rPr>
          <w:rFonts w:ascii="Palatino Linotype" w:eastAsia="Calibri" w:hAnsi="Palatino Linotype" w:cs="Arial"/>
          <w:b/>
          <w:bCs/>
        </w:rPr>
        <w:t xml:space="preserve">05218/INFOEM/IP/RR/2023 </w:t>
      </w:r>
      <w:r w:rsidRPr="00293435">
        <w:rPr>
          <w:rFonts w:ascii="Palatino Linotype" w:eastAsia="Calibri" w:hAnsi="Palatino Linotype" w:cs="Arial"/>
          <w:lang w:val="es-ES"/>
        </w:rPr>
        <w:t xml:space="preserve">a través del acuerdo de admisión de fecha </w:t>
      </w:r>
      <w:r w:rsidR="0094349F" w:rsidRPr="00293435">
        <w:rPr>
          <w:rFonts w:ascii="Palatino Linotype" w:eastAsia="Calibri" w:hAnsi="Palatino Linotype" w:cs="Arial"/>
          <w:lang w:val="es-ES"/>
        </w:rPr>
        <w:t>once</w:t>
      </w:r>
      <w:r w:rsidR="00916F22" w:rsidRPr="00293435">
        <w:rPr>
          <w:rFonts w:ascii="Palatino Linotype" w:eastAsia="Calibri" w:hAnsi="Palatino Linotype" w:cs="Arial"/>
          <w:lang w:val="es-ES"/>
        </w:rPr>
        <w:t xml:space="preserve"> (11)</w:t>
      </w:r>
      <w:r w:rsidR="0094349F" w:rsidRPr="00293435">
        <w:rPr>
          <w:rFonts w:ascii="Palatino Linotype" w:eastAsia="Calibri" w:hAnsi="Palatino Linotype" w:cs="Arial"/>
          <w:lang w:val="es-ES"/>
        </w:rPr>
        <w:t xml:space="preserve"> de septiembre de dos mil veintitrés, y en fecha seis </w:t>
      </w:r>
      <w:r w:rsidR="00916F22" w:rsidRPr="00293435">
        <w:rPr>
          <w:rFonts w:ascii="Palatino Linotype" w:eastAsia="Calibri" w:hAnsi="Palatino Linotype" w:cs="Arial"/>
          <w:lang w:val="es-ES"/>
        </w:rPr>
        <w:t xml:space="preserve">(6) </w:t>
      </w:r>
      <w:r w:rsidR="0094349F" w:rsidRPr="00293435">
        <w:rPr>
          <w:rFonts w:ascii="Palatino Linotype" w:eastAsia="Calibri" w:hAnsi="Palatino Linotype" w:cs="Arial"/>
          <w:lang w:val="es-ES"/>
        </w:rPr>
        <w:t xml:space="preserve">de septiembre de dos mil veintitrés, respecto del recurso respecto del recurso </w:t>
      </w:r>
      <w:r w:rsidR="0094349F" w:rsidRPr="00293435">
        <w:rPr>
          <w:rFonts w:ascii="Palatino Linotype" w:eastAsia="Calibri" w:hAnsi="Palatino Linotype" w:cs="Arial"/>
          <w:b/>
          <w:bCs/>
        </w:rPr>
        <w:t>05219/INFOEM/IP/RR/2023,</w:t>
      </w:r>
      <w:r w:rsidR="0094349F" w:rsidRPr="00293435">
        <w:rPr>
          <w:rFonts w:ascii="Palatino Linotype" w:eastAsia="Calibri" w:hAnsi="Palatino Linotype" w:cs="Arial"/>
          <w:lang w:val="es-ES"/>
        </w:rPr>
        <w:t xml:space="preserve"> </w:t>
      </w:r>
      <w:r w:rsidRPr="00293435">
        <w:rPr>
          <w:rFonts w:ascii="Palatino Linotype" w:eastAsia="Calibri" w:hAnsi="Palatino Linotype" w:cs="Arial"/>
          <w:lang w:val="es-ES"/>
        </w:rPr>
        <w:t xml:space="preserve">puso a disposición de las partes el expediente electrónico </w:t>
      </w:r>
      <w:r w:rsidRPr="00293435">
        <w:rPr>
          <w:rFonts w:ascii="Palatino Linotype" w:eastAsia="Calibri" w:hAnsi="Palatino Linotype" w:cs="Arial"/>
        </w:rPr>
        <w:t xml:space="preserve">vía </w:t>
      </w:r>
      <w:r w:rsidRPr="00293435">
        <w:rPr>
          <w:rFonts w:ascii="Palatino Linotype" w:eastAsia="Calibri" w:hAnsi="Palatino Linotype" w:cs="Arial"/>
          <w:b/>
          <w:lang w:val="es-ES"/>
        </w:rPr>
        <w:t xml:space="preserve">SAIMEX </w:t>
      </w:r>
      <w:r w:rsidRPr="00293435">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293435">
        <w:rPr>
          <w:rFonts w:ascii="Palatino Linotype" w:eastAsia="Calibri" w:hAnsi="Palatino Linotype" w:cs="Arial"/>
          <w:b/>
          <w:lang w:val="es-ES"/>
        </w:rPr>
        <w:t>SUJETO OBLIGADO</w:t>
      </w:r>
      <w:r w:rsidRPr="00293435">
        <w:rPr>
          <w:rFonts w:ascii="Palatino Linotype" w:eastAsia="Calibri" w:hAnsi="Palatino Linotype" w:cs="Arial"/>
          <w:lang w:val="es-ES"/>
        </w:rPr>
        <w:t xml:space="preserve"> presentará el Informe Justificado procedente.</w:t>
      </w:r>
    </w:p>
    <w:p w:rsidR="007749CB" w:rsidRPr="00293435" w:rsidRDefault="007749CB" w:rsidP="007749CB">
      <w:pPr>
        <w:pStyle w:val="Prrafodelista"/>
        <w:spacing w:line="360" w:lineRule="auto"/>
        <w:ind w:left="0"/>
        <w:jc w:val="both"/>
        <w:rPr>
          <w:rFonts w:ascii="Palatino Linotype" w:hAnsi="Palatino Linotype"/>
          <w:i/>
        </w:rPr>
      </w:pPr>
    </w:p>
    <w:p w:rsidR="0094349F" w:rsidRPr="00293435" w:rsidRDefault="0094349F" w:rsidP="0094349F">
      <w:pPr>
        <w:pStyle w:val="Prrafodelista"/>
        <w:numPr>
          <w:ilvl w:val="0"/>
          <w:numId w:val="1"/>
        </w:numPr>
        <w:spacing w:line="360" w:lineRule="auto"/>
        <w:ind w:left="0" w:firstLine="0"/>
        <w:jc w:val="both"/>
        <w:rPr>
          <w:rFonts w:ascii="Palatino Linotype" w:hAnsi="Palatino Linotype"/>
        </w:rPr>
      </w:pPr>
      <w:r w:rsidRPr="00293435">
        <w:rPr>
          <w:rFonts w:ascii="Palatino Linotype" w:hAnsi="Palatino Linotype"/>
          <w:color w:val="000000"/>
        </w:rPr>
        <w:t>E</w:t>
      </w:r>
      <w:r w:rsidR="00166F37" w:rsidRPr="00293435">
        <w:rPr>
          <w:rFonts w:ascii="Palatino Linotype" w:hAnsi="Palatino Linotype"/>
          <w:color w:val="000000"/>
        </w:rPr>
        <w:t xml:space="preserve">n fecha </w:t>
      </w:r>
      <w:r w:rsidRPr="00293435">
        <w:rPr>
          <w:rFonts w:ascii="Palatino Linotype" w:hAnsi="Palatino Linotype"/>
          <w:color w:val="000000"/>
        </w:rPr>
        <w:t>veinte</w:t>
      </w:r>
      <w:r w:rsidR="00916F22" w:rsidRPr="00293435">
        <w:rPr>
          <w:rFonts w:ascii="Palatino Linotype" w:hAnsi="Palatino Linotype"/>
          <w:color w:val="000000"/>
        </w:rPr>
        <w:t xml:space="preserve"> (20)</w:t>
      </w:r>
      <w:r w:rsidRPr="00293435">
        <w:rPr>
          <w:rFonts w:ascii="Palatino Linotype" w:hAnsi="Palatino Linotype"/>
          <w:color w:val="000000"/>
        </w:rPr>
        <w:t xml:space="preserve"> de julio de dos mil veintitrés, en el</w:t>
      </w:r>
      <w:r w:rsidRPr="00293435">
        <w:rPr>
          <w:rFonts w:ascii="Palatino Linotype" w:eastAsia="Calibri" w:hAnsi="Palatino Linotype" w:cs="Arial"/>
          <w:lang w:val="es-ES"/>
        </w:rPr>
        <w:t xml:space="preserve"> recurso </w:t>
      </w:r>
      <w:r w:rsidRPr="00293435">
        <w:rPr>
          <w:rFonts w:ascii="Palatino Linotype" w:eastAsia="Calibri" w:hAnsi="Palatino Linotype" w:cs="Arial"/>
          <w:b/>
          <w:bCs/>
        </w:rPr>
        <w:t>05218/INFOEM/IP/RR/2023</w:t>
      </w:r>
      <w:r w:rsidRPr="00293435">
        <w:rPr>
          <w:rFonts w:ascii="Palatino Linotype" w:hAnsi="Palatino Linotype"/>
          <w:color w:val="000000"/>
        </w:rPr>
        <w:t>, y mismo que fuera puesto a la vista de las partes en fecha veinticuatro</w:t>
      </w:r>
      <w:r w:rsidR="00916F22" w:rsidRPr="00293435">
        <w:rPr>
          <w:rFonts w:ascii="Palatino Linotype" w:hAnsi="Palatino Linotype"/>
          <w:color w:val="000000"/>
        </w:rPr>
        <w:t xml:space="preserve"> (24)</w:t>
      </w:r>
      <w:r w:rsidRPr="00293435">
        <w:rPr>
          <w:rFonts w:ascii="Palatino Linotype" w:hAnsi="Palatino Linotype"/>
          <w:color w:val="000000"/>
        </w:rPr>
        <w:t xml:space="preserve"> de enero de dos mil veintitrés, </w:t>
      </w:r>
      <w:r w:rsidR="00166F37" w:rsidRPr="00293435">
        <w:rPr>
          <w:rFonts w:ascii="Palatino Linotype" w:hAnsi="Palatino Linotype"/>
          <w:color w:val="000000"/>
        </w:rPr>
        <w:t xml:space="preserve">el </w:t>
      </w:r>
      <w:r w:rsidR="00166F37" w:rsidRPr="00293435">
        <w:rPr>
          <w:rFonts w:ascii="Palatino Linotype" w:hAnsi="Palatino Linotype"/>
          <w:b/>
          <w:color w:val="000000"/>
        </w:rPr>
        <w:t>SUJETO OBLIGADO</w:t>
      </w:r>
      <w:r w:rsidR="00166F37" w:rsidRPr="00293435">
        <w:rPr>
          <w:rFonts w:ascii="Palatino Linotype" w:hAnsi="Palatino Linotype"/>
          <w:color w:val="000000"/>
        </w:rPr>
        <w:t xml:space="preserve"> </w:t>
      </w:r>
      <w:r w:rsidR="00916F22" w:rsidRPr="00293435">
        <w:rPr>
          <w:rFonts w:ascii="Palatino Linotype" w:hAnsi="Palatino Linotype"/>
          <w:color w:val="000000"/>
        </w:rPr>
        <w:t>rindió su Informe J</w:t>
      </w:r>
      <w:r w:rsidR="00166F37" w:rsidRPr="00293435">
        <w:rPr>
          <w:rFonts w:ascii="Palatino Linotype" w:hAnsi="Palatino Linotype"/>
          <w:color w:val="000000"/>
        </w:rPr>
        <w:t xml:space="preserve">ustificado mediante un archivo electrónico </w:t>
      </w:r>
      <w:hyperlink r:id="rId8" w:history="1">
        <w:r w:rsidRPr="00293435">
          <w:rPr>
            <w:rStyle w:val="Hipervnculo"/>
            <w:rFonts w:ascii="Palatino Linotype" w:hAnsi="Palatino Linotype"/>
            <w:b/>
            <w:bCs/>
            <w:color w:val="auto"/>
            <w:u w:val="none"/>
            <w:lang w:val="es-MX"/>
          </w:rPr>
          <w:t>RR5218.pdf</w:t>
        </w:r>
      </w:hyperlink>
      <w:r w:rsidRPr="00293435">
        <w:rPr>
          <w:rFonts w:ascii="Palatino Linotype" w:hAnsi="Palatino Linotype"/>
        </w:rPr>
        <w:t xml:space="preserve">, confirmando su incompetencia. </w:t>
      </w:r>
    </w:p>
    <w:p w:rsidR="0094349F" w:rsidRPr="00293435" w:rsidRDefault="0094349F" w:rsidP="0094349F">
      <w:pPr>
        <w:pStyle w:val="Prrafodelista"/>
        <w:rPr>
          <w:rFonts w:ascii="Palatino Linotype" w:hAnsi="Palatino Linotype"/>
        </w:rPr>
      </w:pPr>
    </w:p>
    <w:p w:rsidR="0094349F" w:rsidRPr="00293435" w:rsidRDefault="0094349F" w:rsidP="0094349F">
      <w:pPr>
        <w:pStyle w:val="Prrafodelista"/>
        <w:numPr>
          <w:ilvl w:val="0"/>
          <w:numId w:val="1"/>
        </w:numPr>
        <w:spacing w:line="360" w:lineRule="auto"/>
        <w:ind w:left="0" w:firstLine="0"/>
        <w:jc w:val="both"/>
        <w:rPr>
          <w:rFonts w:ascii="Palatino Linotype" w:hAnsi="Palatino Linotype"/>
        </w:rPr>
      </w:pPr>
      <w:r w:rsidRPr="00293435">
        <w:rPr>
          <w:rFonts w:ascii="Palatino Linotype" w:hAnsi="Palatino Linotype"/>
          <w:color w:val="000000"/>
        </w:rPr>
        <w:lastRenderedPageBreak/>
        <w:t xml:space="preserve">En fecha </w:t>
      </w:r>
      <w:r w:rsidR="00916F22" w:rsidRPr="00293435">
        <w:rPr>
          <w:rFonts w:ascii="Palatino Linotype" w:hAnsi="Palatino Linotype"/>
          <w:color w:val="000000"/>
        </w:rPr>
        <w:t xml:space="preserve">catorce (14) </w:t>
      </w:r>
      <w:r w:rsidRPr="00293435">
        <w:rPr>
          <w:rFonts w:ascii="Palatino Linotype" w:hAnsi="Palatino Linotype"/>
          <w:color w:val="000000"/>
        </w:rPr>
        <w:t>de septiembre de dos mil veintitrés, en el</w:t>
      </w:r>
      <w:r w:rsidRPr="00293435">
        <w:rPr>
          <w:rFonts w:ascii="Palatino Linotype" w:eastAsia="Calibri" w:hAnsi="Palatino Linotype" w:cs="Arial"/>
          <w:lang w:val="es-ES"/>
        </w:rPr>
        <w:t xml:space="preserve"> recurso </w:t>
      </w:r>
      <w:r w:rsidRPr="00293435">
        <w:rPr>
          <w:rFonts w:ascii="Palatino Linotype" w:eastAsia="Calibri" w:hAnsi="Palatino Linotype" w:cs="Arial"/>
          <w:b/>
          <w:bCs/>
        </w:rPr>
        <w:t>05219/INFOEM/IP/RR/2023</w:t>
      </w:r>
      <w:r w:rsidRPr="00293435">
        <w:rPr>
          <w:rFonts w:ascii="Palatino Linotype" w:hAnsi="Palatino Linotype"/>
          <w:color w:val="000000"/>
        </w:rPr>
        <w:t xml:space="preserve">, </w:t>
      </w:r>
      <w:r w:rsidR="00916F22" w:rsidRPr="00293435">
        <w:rPr>
          <w:rFonts w:ascii="Palatino Linotype" w:hAnsi="Palatino Linotype"/>
          <w:color w:val="000000"/>
        </w:rPr>
        <w:t>mismo que fue</w:t>
      </w:r>
      <w:r w:rsidRPr="00293435">
        <w:rPr>
          <w:rFonts w:ascii="Palatino Linotype" w:hAnsi="Palatino Linotype"/>
          <w:color w:val="000000"/>
        </w:rPr>
        <w:t xml:space="preserve"> puesto a la vista de las partes en fecha veinticuatro</w:t>
      </w:r>
      <w:r w:rsidR="00916F22" w:rsidRPr="00293435">
        <w:rPr>
          <w:rFonts w:ascii="Palatino Linotype" w:hAnsi="Palatino Linotype"/>
          <w:color w:val="000000"/>
        </w:rPr>
        <w:t xml:space="preserve"> (24)</w:t>
      </w:r>
      <w:r w:rsidRPr="00293435">
        <w:rPr>
          <w:rFonts w:ascii="Palatino Linotype" w:hAnsi="Palatino Linotype"/>
          <w:color w:val="000000"/>
        </w:rPr>
        <w:t xml:space="preserve"> de enero de dos mil veintitrés, el </w:t>
      </w:r>
      <w:r w:rsidRPr="00293435">
        <w:rPr>
          <w:rFonts w:ascii="Palatino Linotype" w:hAnsi="Palatino Linotype"/>
          <w:b/>
          <w:color w:val="000000"/>
        </w:rPr>
        <w:t>SUJETO OBLIGADO</w:t>
      </w:r>
      <w:r w:rsidRPr="00293435">
        <w:rPr>
          <w:rFonts w:ascii="Palatino Linotype" w:hAnsi="Palatino Linotype"/>
          <w:color w:val="000000"/>
        </w:rPr>
        <w:t xml:space="preserve"> rindió su informe justificado mediante un archivo electrónico </w:t>
      </w:r>
      <w:hyperlink r:id="rId9" w:history="1">
        <w:r w:rsidRPr="00293435">
          <w:rPr>
            <w:rStyle w:val="Hipervnculo"/>
            <w:rFonts w:ascii="Palatino Linotype" w:hAnsi="Palatino Linotype"/>
            <w:b/>
            <w:bCs/>
            <w:color w:val="auto"/>
            <w:lang w:val="es-MX"/>
          </w:rPr>
          <w:t>RR5219.pdf</w:t>
        </w:r>
      </w:hyperlink>
      <w:r w:rsidRPr="00293435">
        <w:rPr>
          <w:rFonts w:ascii="Palatino Linotype" w:hAnsi="Palatino Linotype"/>
          <w:b/>
          <w:u w:val="single"/>
        </w:rPr>
        <w:t>,</w:t>
      </w:r>
      <w:r w:rsidRPr="00293435">
        <w:rPr>
          <w:rFonts w:ascii="Palatino Linotype" w:hAnsi="Palatino Linotype"/>
        </w:rPr>
        <w:t xml:space="preserve"> confirmando su incompetencia. </w:t>
      </w:r>
    </w:p>
    <w:p w:rsidR="0094349F" w:rsidRPr="00293435" w:rsidRDefault="0094349F" w:rsidP="0094349F">
      <w:pPr>
        <w:pStyle w:val="Prrafodelista"/>
        <w:rPr>
          <w:rFonts w:ascii="Palatino Linotype" w:hAnsi="Palatino Linotype"/>
          <w:color w:val="000000"/>
        </w:rPr>
      </w:pPr>
    </w:p>
    <w:p w:rsidR="007749CB" w:rsidRPr="00293435" w:rsidRDefault="0094349F" w:rsidP="0094349F">
      <w:pPr>
        <w:pStyle w:val="Prrafodelista"/>
        <w:numPr>
          <w:ilvl w:val="0"/>
          <w:numId w:val="1"/>
        </w:numPr>
        <w:spacing w:line="360" w:lineRule="auto"/>
        <w:ind w:left="0" w:firstLine="0"/>
        <w:jc w:val="both"/>
        <w:rPr>
          <w:rFonts w:ascii="Palatino Linotype" w:hAnsi="Palatino Linotype"/>
        </w:rPr>
      </w:pPr>
      <w:r w:rsidRPr="00293435">
        <w:rPr>
          <w:rFonts w:ascii="Palatino Linotype" w:hAnsi="Palatino Linotype"/>
          <w:color w:val="000000"/>
        </w:rPr>
        <w:t xml:space="preserve">En los presentes recursos el ahora </w:t>
      </w:r>
      <w:r w:rsidRPr="00293435">
        <w:rPr>
          <w:rFonts w:ascii="Palatino Linotype" w:hAnsi="Palatino Linotype"/>
          <w:b/>
          <w:color w:val="000000"/>
        </w:rPr>
        <w:t xml:space="preserve">RECURRENTE </w:t>
      </w:r>
      <w:r w:rsidRPr="00293435">
        <w:rPr>
          <w:rFonts w:ascii="Palatino Linotype" w:hAnsi="Palatino Linotype"/>
          <w:color w:val="000000"/>
        </w:rPr>
        <w:t>no realizo manifestaciones conforme a su derecho conviniera</w:t>
      </w:r>
    </w:p>
    <w:p w:rsidR="0094349F" w:rsidRPr="00293435" w:rsidRDefault="0094349F" w:rsidP="0094349F">
      <w:pPr>
        <w:pStyle w:val="Prrafodelista"/>
        <w:spacing w:line="360" w:lineRule="auto"/>
        <w:ind w:left="0"/>
        <w:jc w:val="both"/>
        <w:rPr>
          <w:rFonts w:ascii="Palatino Linotype" w:hAnsi="Palatino Linotype"/>
        </w:rPr>
      </w:pPr>
    </w:p>
    <w:p w:rsidR="007749CB" w:rsidRPr="00293435" w:rsidRDefault="007749CB" w:rsidP="007749CB">
      <w:pPr>
        <w:pStyle w:val="Prrafodelista"/>
        <w:numPr>
          <w:ilvl w:val="0"/>
          <w:numId w:val="1"/>
        </w:numPr>
        <w:spacing w:line="360" w:lineRule="auto"/>
        <w:ind w:left="0" w:firstLine="0"/>
        <w:jc w:val="both"/>
        <w:rPr>
          <w:rFonts w:ascii="Palatino Linotype" w:hAnsi="Palatino Linotype"/>
          <w:b/>
          <w:color w:val="000000" w:themeColor="text1"/>
        </w:rPr>
      </w:pPr>
      <w:r w:rsidRPr="00293435">
        <w:rPr>
          <w:rFonts w:ascii="Palatino Linotype" w:hAnsi="Palatino Linotype"/>
        </w:rPr>
        <w:t xml:space="preserve">En fecha </w:t>
      </w:r>
      <w:r w:rsidR="0094349F" w:rsidRPr="00293435">
        <w:rPr>
          <w:rFonts w:ascii="Palatino Linotype" w:hAnsi="Palatino Linotype"/>
        </w:rPr>
        <w:t xml:space="preserve">veinticuatro </w:t>
      </w:r>
      <w:r w:rsidR="00916F22" w:rsidRPr="00293435">
        <w:rPr>
          <w:rFonts w:ascii="Palatino Linotype" w:hAnsi="Palatino Linotype"/>
        </w:rPr>
        <w:t xml:space="preserve">(24) </w:t>
      </w:r>
      <w:r w:rsidR="0094349F" w:rsidRPr="00293435">
        <w:rPr>
          <w:rFonts w:ascii="Palatino Linotype" w:hAnsi="Palatino Linotype"/>
        </w:rPr>
        <w:t>de enero</w:t>
      </w:r>
      <w:r w:rsidR="00566B91" w:rsidRPr="00293435">
        <w:rPr>
          <w:rFonts w:ascii="Palatino Linotype" w:hAnsi="Palatino Linotype"/>
        </w:rPr>
        <w:t xml:space="preserve"> </w:t>
      </w:r>
      <w:r w:rsidR="0094349F" w:rsidRPr="00293435">
        <w:rPr>
          <w:rFonts w:ascii="Palatino Linotype" w:hAnsi="Palatino Linotype"/>
        </w:rPr>
        <w:t>de dos mil veinticuatro</w:t>
      </w:r>
      <w:r w:rsidRPr="00293435">
        <w:rPr>
          <w:rFonts w:ascii="Palatino Linotype" w:hAnsi="Palatino Linotype"/>
        </w:rPr>
        <w:t>,</w:t>
      </w:r>
      <w:r w:rsidR="0094349F" w:rsidRPr="00293435">
        <w:rPr>
          <w:rFonts w:ascii="Palatino Linotype" w:hAnsi="Palatino Linotype"/>
        </w:rPr>
        <w:t xml:space="preserve"> en los presentes recursos</w:t>
      </w:r>
      <w:r w:rsidRPr="00293435">
        <w:rPr>
          <w:rFonts w:ascii="Palatino Linotype" w:hAnsi="Palatino Linotype"/>
        </w:rPr>
        <w:t xml:space="preserve"> se amplió el término para resolver; al respecto es menester realizar las siguientes precisiones.</w:t>
      </w:r>
    </w:p>
    <w:p w:rsidR="007749CB" w:rsidRPr="00293435" w:rsidRDefault="007749CB" w:rsidP="007749CB">
      <w:pPr>
        <w:spacing w:line="360" w:lineRule="auto"/>
        <w:rPr>
          <w:rFonts w:ascii="Palatino Linotype" w:hAnsi="Palatino Linotype"/>
          <w:sz w:val="24"/>
          <w:szCs w:val="24"/>
        </w:rPr>
      </w:pPr>
    </w:p>
    <w:p w:rsidR="007749CB" w:rsidRPr="00293435" w:rsidRDefault="007749CB" w:rsidP="007749CB">
      <w:pPr>
        <w:pStyle w:val="Prrafodelista"/>
        <w:numPr>
          <w:ilvl w:val="0"/>
          <w:numId w:val="4"/>
        </w:numPr>
        <w:spacing w:line="360" w:lineRule="auto"/>
        <w:jc w:val="both"/>
        <w:rPr>
          <w:rFonts w:ascii="Palatino Linotype" w:hAnsi="Palatino Linotype"/>
          <w:b/>
          <w:color w:val="000000" w:themeColor="text1"/>
        </w:rPr>
      </w:pPr>
      <w:r w:rsidRPr="00293435">
        <w:rPr>
          <w:rFonts w:ascii="Palatino Linotype" w:hAnsi="Palatino Linotype"/>
          <w:b/>
          <w:color w:val="000000" w:themeColor="text1"/>
        </w:rPr>
        <w:t>De</w:t>
      </w:r>
      <w:r w:rsidR="00916F22" w:rsidRPr="00293435">
        <w:rPr>
          <w:rFonts w:ascii="Palatino Linotype" w:hAnsi="Palatino Linotype"/>
          <w:b/>
          <w:color w:val="000000" w:themeColor="text1"/>
        </w:rPr>
        <w:t>l</w:t>
      </w:r>
      <w:r w:rsidRPr="00293435">
        <w:rPr>
          <w:rFonts w:ascii="Palatino Linotype" w:hAnsi="Palatino Linotype"/>
          <w:b/>
          <w:color w:val="000000" w:themeColor="text1"/>
        </w:rPr>
        <w:t xml:space="preserve"> previo y especial pronunciamiento. Argumentos a considerar en las resoluciones a los recursos de revisión para justificar los fallos emitidos fuera del plazo legal de 45 días.</w:t>
      </w:r>
    </w:p>
    <w:p w:rsidR="007749CB" w:rsidRPr="00293435" w:rsidRDefault="0094349F" w:rsidP="007749CB">
      <w:pPr>
        <w:pStyle w:val="Prrafodelista"/>
        <w:numPr>
          <w:ilvl w:val="0"/>
          <w:numId w:val="1"/>
        </w:numPr>
        <w:spacing w:line="360" w:lineRule="auto"/>
        <w:ind w:left="0" w:firstLine="0"/>
        <w:jc w:val="both"/>
        <w:rPr>
          <w:rFonts w:ascii="Palatino Linotype" w:hAnsi="Palatino Linotype"/>
        </w:rPr>
      </w:pPr>
      <w:r w:rsidRPr="00293435">
        <w:rPr>
          <w:rFonts w:ascii="Palatino Linotype" w:hAnsi="Palatino Linotype"/>
        </w:rPr>
        <w:t>Este Organismo G</w:t>
      </w:r>
      <w:r w:rsidR="007749CB" w:rsidRPr="00293435">
        <w:rPr>
          <w:rFonts w:ascii="Palatino Linotype" w:hAnsi="Palatino Linotype"/>
        </w:rPr>
        <w:t xml:space="preserve">arante no pasa por alto justificar, que la dilación en la resolución del </w:t>
      </w:r>
      <w:r w:rsidR="007749CB" w:rsidRPr="00293435">
        <w:rPr>
          <w:rFonts w:ascii="Palatino Linotype" w:hAnsi="Palatino Linotype"/>
          <w:color w:val="000000"/>
        </w:rPr>
        <w:t>presente</w:t>
      </w:r>
      <w:r w:rsidR="007749CB" w:rsidRPr="00293435">
        <w:rPr>
          <w:rFonts w:ascii="Palatino Linotype" w:hAnsi="Palatino Linotype"/>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rsidR="007749CB" w:rsidRPr="00293435" w:rsidRDefault="007749CB" w:rsidP="007749CB">
      <w:pPr>
        <w:pStyle w:val="Prrafodelista"/>
        <w:numPr>
          <w:ilvl w:val="0"/>
          <w:numId w:val="1"/>
        </w:numPr>
        <w:spacing w:line="360" w:lineRule="auto"/>
        <w:ind w:left="0" w:firstLine="0"/>
        <w:jc w:val="both"/>
        <w:rPr>
          <w:rFonts w:ascii="Palatino Linotype" w:hAnsi="Palatino Linotype"/>
        </w:rPr>
      </w:pPr>
      <w:r w:rsidRPr="00293435">
        <w:rPr>
          <w:rFonts w:ascii="Palatino Linotype" w:hAnsi="Palatino Linotype"/>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7749CB" w:rsidRPr="00293435" w:rsidRDefault="007749CB" w:rsidP="007749CB">
      <w:pPr>
        <w:pStyle w:val="Prrafodelista"/>
        <w:spacing w:line="360" w:lineRule="auto"/>
        <w:rPr>
          <w:rFonts w:ascii="Palatino Linotype" w:hAnsi="Palatino Linotype"/>
        </w:rPr>
      </w:pPr>
    </w:p>
    <w:p w:rsidR="007749CB" w:rsidRPr="00293435" w:rsidRDefault="007749CB" w:rsidP="007749CB">
      <w:pPr>
        <w:pStyle w:val="Prrafodelista"/>
        <w:numPr>
          <w:ilvl w:val="0"/>
          <w:numId w:val="1"/>
        </w:numPr>
        <w:spacing w:line="360" w:lineRule="auto"/>
        <w:ind w:left="0" w:firstLine="0"/>
        <w:jc w:val="both"/>
        <w:rPr>
          <w:rFonts w:ascii="Palatino Linotype" w:hAnsi="Palatino Linotype"/>
        </w:rPr>
      </w:pPr>
      <w:r w:rsidRPr="00293435">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7749CB" w:rsidRPr="00293435" w:rsidRDefault="007749CB" w:rsidP="007749CB">
      <w:pPr>
        <w:pStyle w:val="Prrafodelista"/>
        <w:spacing w:line="360" w:lineRule="auto"/>
        <w:rPr>
          <w:rFonts w:ascii="Palatino Linotype" w:hAnsi="Palatino Linotype"/>
        </w:rPr>
      </w:pPr>
    </w:p>
    <w:p w:rsidR="007749CB" w:rsidRPr="00293435" w:rsidRDefault="007749CB" w:rsidP="007749CB">
      <w:pPr>
        <w:pStyle w:val="Prrafodelista"/>
        <w:numPr>
          <w:ilvl w:val="0"/>
          <w:numId w:val="1"/>
        </w:numPr>
        <w:spacing w:line="360" w:lineRule="auto"/>
        <w:ind w:left="0" w:firstLine="0"/>
        <w:jc w:val="both"/>
        <w:rPr>
          <w:rFonts w:ascii="Palatino Linotype" w:hAnsi="Palatino Linotype"/>
        </w:rPr>
      </w:pPr>
      <w:r w:rsidRPr="00293435">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7749CB" w:rsidRPr="00293435" w:rsidRDefault="007749CB" w:rsidP="007749CB">
      <w:pPr>
        <w:pStyle w:val="Prrafodelista"/>
        <w:spacing w:line="360" w:lineRule="auto"/>
        <w:rPr>
          <w:rFonts w:ascii="Palatino Linotype" w:hAnsi="Palatino Linotype"/>
        </w:rPr>
      </w:pPr>
    </w:p>
    <w:p w:rsidR="007749CB" w:rsidRPr="00293435" w:rsidRDefault="007749CB" w:rsidP="007749CB">
      <w:pPr>
        <w:pStyle w:val="Prrafodelista"/>
        <w:numPr>
          <w:ilvl w:val="0"/>
          <w:numId w:val="1"/>
        </w:numPr>
        <w:spacing w:line="360" w:lineRule="auto"/>
        <w:ind w:left="0" w:firstLine="0"/>
        <w:jc w:val="both"/>
        <w:rPr>
          <w:rFonts w:ascii="Palatino Linotype" w:hAnsi="Palatino Linotype"/>
        </w:rPr>
      </w:pPr>
      <w:r w:rsidRPr="00293435">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rsidR="007749CB" w:rsidRPr="00293435" w:rsidRDefault="007749CB" w:rsidP="007749CB">
      <w:pPr>
        <w:pStyle w:val="Prrafodelista"/>
        <w:numPr>
          <w:ilvl w:val="0"/>
          <w:numId w:val="3"/>
        </w:numPr>
        <w:spacing w:line="360" w:lineRule="auto"/>
        <w:jc w:val="both"/>
        <w:rPr>
          <w:rFonts w:ascii="Palatino Linotype" w:hAnsi="Palatino Linotype"/>
          <w:sz w:val="22"/>
        </w:rPr>
      </w:pPr>
      <w:r w:rsidRPr="00293435">
        <w:rPr>
          <w:rFonts w:ascii="Palatino Linotype" w:hAnsi="Palatino Linotype"/>
          <w:sz w:val="22"/>
        </w:rPr>
        <w:t xml:space="preserve">Complejidad del Asunto: La complejidad de la prueba, la pluralidad de sujetos procesales, el tiempo transcurrido, las características y contexto del recurso. </w:t>
      </w:r>
    </w:p>
    <w:p w:rsidR="007749CB" w:rsidRPr="00293435" w:rsidRDefault="007749CB" w:rsidP="007749CB">
      <w:pPr>
        <w:pStyle w:val="Prrafodelista"/>
        <w:numPr>
          <w:ilvl w:val="0"/>
          <w:numId w:val="3"/>
        </w:numPr>
        <w:spacing w:line="360" w:lineRule="auto"/>
        <w:jc w:val="both"/>
        <w:rPr>
          <w:rFonts w:ascii="Palatino Linotype" w:hAnsi="Palatino Linotype"/>
          <w:sz w:val="22"/>
        </w:rPr>
      </w:pPr>
      <w:r w:rsidRPr="00293435">
        <w:rPr>
          <w:rFonts w:ascii="Palatino Linotype" w:hAnsi="Palatino Linotype"/>
          <w:sz w:val="22"/>
        </w:rPr>
        <w:t>Actividad Procesal del interesado. Acciones u omisiones del interesado.</w:t>
      </w:r>
    </w:p>
    <w:p w:rsidR="007749CB" w:rsidRPr="00293435" w:rsidRDefault="007749CB" w:rsidP="007749CB">
      <w:pPr>
        <w:pStyle w:val="Prrafodelista"/>
        <w:numPr>
          <w:ilvl w:val="0"/>
          <w:numId w:val="3"/>
        </w:numPr>
        <w:spacing w:line="360" w:lineRule="auto"/>
        <w:jc w:val="both"/>
        <w:rPr>
          <w:rFonts w:ascii="Palatino Linotype" w:hAnsi="Palatino Linotype"/>
          <w:sz w:val="22"/>
        </w:rPr>
      </w:pPr>
      <w:r w:rsidRPr="00293435">
        <w:rPr>
          <w:rFonts w:ascii="Palatino Linotype" w:hAnsi="Palatino Linotype"/>
          <w:sz w:val="22"/>
        </w:rPr>
        <w:t>Conducta de la Autoridad: Las Acciones u omisiones realizadas en el procedimiento. Así como si la autoridad actuó con la debida diligencia.</w:t>
      </w:r>
    </w:p>
    <w:p w:rsidR="007749CB" w:rsidRPr="00293435" w:rsidRDefault="007749CB" w:rsidP="007749CB">
      <w:pPr>
        <w:spacing w:line="360" w:lineRule="auto"/>
        <w:ind w:left="851" w:hanging="284"/>
        <w:jc w:val="both"/>
        <w:rPr>
          <w:rFonts w:ascii="Palatino Linotype" w:hAnsi="Palatino Linotype"/>
          <w:szCs w:val="24"/>
        </w:rPr>
      </w:pPr>
      <w:r w:rsidRPr="00293435">
        <w:rPr>
          <w:rFonts w:ascii="Palatino Linotype" w:hAnsi="Palatino Linotype"/>
          <w:szCs w:val="24"/>
        </w:rPr>
        <w:lastRenderedPageBreak/>
        <w:t>d) La afectación generada en la situación jurídica de la persona involucrada en el proceso: Violación a sus derechos humanos.</w:t>
      </w:r>
    </w:p>
    <w:p w:rsidR="007749CB" w:rsidRPr="00293435" w:rsidRDefault="007749CB" w:rsidP="007749CB">
      <w:pPr>
        <w:spacing w:line="360" w:lineRule="auto"/>
        <w:ind w:left="851" w:hanging="284"/>
        <w:jc w:val="both"/>
        <w:rPr>
          <w:rFonts w:ascii="Palatino Linotype" w:hAnsi="Palatino Linotype"/>
          <w:sz w:val="24"/>
          <w:szCs w:val="24"/>
        </w:rPr>
      </w:pPr>
    </w:p>
    <w:p w:rsidR="007749CB" w:rsidRPr="00293435" w:rsidRDefault="007749CB" w:rsidP="007749CB">
      <w:pPr>
        <w:pStyle w:val="Prrafodelista"/>
        <w:numPr>
          <w:ilvl w:val="0"/>
          <w:numId w:val="1"/>
        </w:numPr>
        <w:spacing w:line="360" w:lineRule="auto"/>
        <w:ind w:left="0" w:firstLine="0"/>
        <w:jc w:val="both"/>
        <w:rPr>
          <w:rFonts w:ascii="Palatino Linotype" w:hAnsi="Palatino Linotype"/>
        </w:rPr>
      </w:pPr>
      <w:r w:rsidRPr="00293435">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7749CB" w:rsidRPr="00293435" w:rsidRDefault="007749CB" w:rsidP="007749CB">
      <w:pPr>
        <w:pStyle w:val="Prrafodelista"/>
        <w:spacing w:line="360" w:lineRule="auto"/>
        <w:ind w:left="0"/>
        <w:jc w:val="both"/>
        <w:rPr>
          <w:rFonts w:ascii="Palatino Linotype" w:hAnsi="Palatino Linotype"/>
        </w:rPr>
      </w:pPr>
    </w:p>
    <w:p w:rsidR="007749CB" w:rsidRPr="00293435" w:rsidRDefault="007749CB" w:rsidP="007749CB">
      <w:pPr>
        <w:pStyle w:val="Prrafodelista"/>
        <w:numPr>
          <w:ilvl w:val="0"/>
          <w:numId w:val="1"/>
        </w:numPr>
        <w:spacing w:line="360" w:lineRule="auto"/>
        <w:ind w:left="0" w:firstLine="0"/>
        <w:jc w:val="both"/>
        <w:rPr>
          <w:rFonts w:ascii="Palatino Linotype" w:hAnsi="Palatino Linotype"/>
          <w:b/>
        </w:rPr>
      </w:pPr>
      <w:r w:rsidRPr="00293435">
        <w:rPr>
          <w:rFonts w:ascii="Palatino Linotype" w:hAnsi="Palatino Linotype"/>
        </w:rPr>
        <w:t xml:space="preserve">Argumento que encuentra sustento en la jurisprudencia P./J. 32/92 emitida por el Pleno de la Suprema Corte de Justicia de la Nación de rubro </w:t>
      </w:r>
      <w:r w:rsidRPr="00293435">
        <w:rPr>
          <w:rFonts w:ascii="Palatino Linotype" w:hAnsi="Palatino Linotype"/>
          <w:i/>
        </w:rPr>
        <w:t xml:space="preserve">“TÉRMINOS PROCESALES. PARA DETERMINAR SI UN FUNCIONARIO JUDICIAL ACTUÓ </w:t>
      </w:r>
      <w:r w:rsidRPr="00293435">
        <w:rPr>
          <w:rFonts w:ascii="Palatino Linotype" w:hAnsi="Palatino Linotype"/>
        </w:rPr>
        <w:t>INDEBIDAMENTE</w:t>
      </w:r>
      <w:r w:rsidRPr="00293435">
        <w:rPr>
          <w:rFonts w:ascii="Palatino Linotype" w:hAnsi="Palatino Linotype"/>
          <w:i/>
        </w:rPr>
        <w:t xml:space="preserve"> POR NO RESPETARLOS SE DEBE ATENDER AL PRESUPUESTO QUE CONSIDERÓ EL LEGISLADOR AL FIJARLOS Y LAS CARACTERÍSTICAS DEL CASO.”</w:t>
      </w:r>
      <w:r w:rsidRPr="00293435">
        <w:rPr>
          <w:rFonts w:ascii="Palatino Linotype" w:hAnsi="Palatino Linotype"/>
        </w:rPr>
        <w:t>, visible en la Gaceta del Seminario Judicial de la Federación con el registro digital 205635.</w:t>
      </w:r>
    </w:p>
    <w:p w:rsidR="007749CB" w:rsidRPr="00293435" w:rsidRDefault="007749CB" w:rsidP="007749CB">
      <w:pPr>
        <w:spacing w:line="360" w:lineRule="auto"/>
        <w:jc w:val="both"/>
        <w:rPr>
          <w:rFonts w:ascii="Palatino Linotype" w:hAnsi="Palatino Linotype"/>
          <w:sz w:val="24"/>
          <w:szCs w:val="24"/>
        </w:rPr>
      </w:pPr>
    </w:p>
    <w:p w:rsidR="007749CB" w:rsidRPr="00293435" w:rsidRDefault="007749CB" w:rsidP="007749CB">
      <w:pPr>
        <w:pStyle w:val="Prrafodelista"/>
        <w:numPr>
          <w:ilvl w:val="0"/>
          <w:numId w:val="1"/>
        </w:numPr>
        <w:spacing w:line="360" w:lineRule="auto"/>
        <w:ind w:left="0" w:firstLine="0"/>
        <w:jc w:val="both"/>
        <w:rPr>
          <w:rFonts w:ascii="Palatino Linotype" w:hAnsi="Palatino Linotype"/>
        </w:rPr>
      </w:pPr>
      <w:r w:rsidRPr="00293435">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293435">
        <w:rPr>
          <w:rFonts w:ascii="Palatino Linotype" w:hAnsi="Palatino Linotype"/>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7749CB" w:rsidRPr="00293435" w:rsidRDefault="007749CB" w:rsidP="007749CB">
      <w:pPr>
        <w:pStyle w:val="Prrafodelista"/>
        <w:spacing w:line="360" w:lineRule="auto"/>
        <w:rPr>
          <w:rFonts w:ascii="Palatino Linotype" w:hAnsi="Palatino Linotype"/>
        </w:rPr>
      </w:pPr>
    </w:p>
    <w:p w:rsidR="007749CB" w:rsidRPr="00293435" w:rsidRDefault="007749CB" w:rsidP="007749CB">
      <w:pPr>
        <w:pStyle w:val="Prrafodelista"/>
        <w:numPr>
          <w:ilvl w:val="0"/>
          <w:numId w:val="1"/>
        </w:numPr>
        <w:spacing w:line="360" w:lineRule="auto"/>
        <w:ind w:left="0" w:firstLine="0"/>
        <w:jc w:val="both"/>
        <w:rPr>
          <w:rFonts w:ascii="Palatino Linotype" w:hAnsi="Palatino Linotype"/>
        </w:rPr>
      </w:pPr>
      <w:r w:rsidRPr="00293435">
        <w:rPr>
          <w:rFonts w:ascii="Palatino Linotype" w:hAnsi="Palatino Linotype"/>
        </w:rPr>
        <w:t xml:space="preserve">Por ello, este </w:t>
      </w:r>
      <w:r w:rsidR="00916F22" w:rsidRPr="00293435">
        <w:rPr>
          <w:rFonts w:ascii="Palatino Linotype" w:hAnsi="Palatino Linotype"/>
        </w:rPr>
        <w:t xml:space="preserve">Organismo Garante </w:t>
      </w:r>
      <w:r w:rsidRPr="00293435">
        <w:rPr>
          <w:rFonts w:ascii="Palatino Linotype" w:hAnsi="Palatino Linotype"/>
        </w:rPr>
        <w:t>comprometido con la tutela de los derechos humanos confiados, señala que este exceso del plazo legal para resolver el presente asunto, resulta de carácter excepcional.</w:t>
      </w:r>
    </w:p>
    <w:p w:rsidR="007749CB" w:rsidRPr="00293435" w:rsidRDefault="007749CB" w:rsidP="007749CB">
      <w:pPr>
        <w:spacing w:line="360" w:lineRule="auto"/>
        <w:jc w:val="both"/>
        <w:rPr>
          <w:rFonts w:ascii="Palatino Linotype" w:hAnsi="Palatino Linotype"/>
          <w:sz w:val="24"/>
          <w:szCs w:val="24"/>
        </w:rPr>
      </w:pPr>
    </w:p>
    <w:p w:rsidR="007749CB" w:rsidRPr="00293435" w:rsidRDefault="007749CB" w:rsidP="007749CB">
      <w:pPr>
        <w:pStyle w:val="Prrafodelista"/>
        <w:numPr>
          <w:ilvl w:val="0"/>
          <w:numId w:val="1"/>
        </w:numPr>
        <w:spacing w:line="360" w:lineRule="auto"/>
        <w:ind w:left="0" w:firstLine="0"/>
        <w:jc w:val="both"/>
        <w:rPr>
          <w:rFonts w:ascii="Palatino Linotype" w:hAnsi="Palatino Linotype"/>
        </w:rPr>
      </w:pPr>
      <w:r w:rsidRPr="00293435">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rsidR="007749CB" w:rsidRPr="00293435" w:rsidRDefault="007749CB" w:rsidP="007749CB">
      <w:pPr>
        <w:spacing w:line="360" w:lineRule="auto"/>
        <w:ind w:left="425" w:right="476"/>
        <w:jc w:val="both"/>
        <w:rPr>
          <w:rFonts w:ascii="Palatino Linotype" w:hAnsi="Palatino Linotype"/>
          <w:szCs w:val="24"/>
        </w:rPr>
      </w:pPr>
      <w:r w:rsidRPr="00293435">
        <w:rPr>
          <w:rFonts w:ascii="Palatino Linotype" w:hAnsi="Palatino Linotype"/>
          <w:szCs w:val="24"/>
        </w:rPr>
        <w:t xml:space="preserve"> </w:t>
      </w:r>
      <w:r w:rsidRPr="00293435">
        <w:rPr>
          <w:rFonts w:ascii="Palatino Linotype" w:hAnsi="Palatino Linotype"/>
          <w:i/>
          <w:szCs w:val="24"/>
        </w:rPr>
        <w:t>“PLAZO RAZONABLE PARA RESOLVER. DIMENSIÓN Y EFECTOS DE ESTE CONCEPTO CUANDO SE ADUCE EXCESIVA CARGA DE TRABAJO.”</w:t>
      </w:r>
      <w:r w:rsidRPr="00293435">
        <w:rPr>
          <w:rFonts w:ascii="Palatino Linotype" w:hAnsi="Palatino Linotype"/>
          <w:szCs w:val="24"/>
        </w:rPr>
        <w:t xml:space="preserve"> consultable en el Seminario Judicial de la Federación y su gaceta, con el registro digital 2002351.</w:t>
      </w:r>
    </w:p>
    <w:p w:rsidR="000F5C81" w:rsidRPr="00293435" w:rsidRDefault="007749CB" w:rsidP="000F5C81">
      <w:pPr>
        <w:spacing w:line="360" w:lineRule="auto"/>
        <w:ind w:left="425" w:right="476"/>
        <w:jc w:val="both"/>
        <w:rPr>
          <w:rFonts w:ascii="Palatino Linotype" w:hAnsi="Palatino Linotype"/>
          <w:szCs w:val="24"/>
        </w:rPr>
      </w:pPr>
      <w:r w:rsidRPr="00293435">
        <w:rPr>
          <w:rFonts w:ascii="Palatino Linotype" w:hAnsi="Palatino Linotype"/>
          <w:i/>
          <w:szCs w:val="24"/>
        </w:rPr>
        <w:t>“PLAZO RAZONABLE PARA RESOLVER. CONCEPTO Y ELEMENTOS QUE LO INTEGRAN A LA LUZ DEL DERECHO INTERNACIONAL DE LOS DERECHOS HUMANOS.”</w:t>
      </w:r>
      <w:r w:rsidRPr="00293435">
        <w:rPr>
          <w:rFonts w:ascii="Palatino Linotype" w:hAnsi="Palatino Linotype"/>
          <w:szCs w:val="24"/>
        </w:rPr>
        <w:t>, visible en el Seminario Judicial de la Federación y su gaceta, con el registro digital 2002350.”</w:t>
      </w:r>
    </w:p>
    <w:p w:rsidR="007749CB" w:rsidRPr="00293435" w:rsidRDefault="007749CB" w:rsidP="007749CB">
      <w:pPr>
        <w:pStyle w:val="Prrafodelista"/>
        <w:numPr>
          <w:ilvl w:val="0"/>
          <w:numId w:val="1"/>
        </w:numPr>
        <w:spacing w:line="360" w:lineRule="auto"/>
        <w:ind w:left="0" w:firstLine="0"/>
        <w:jc w:val="both"/>
        <w:rPr>
          <w:rFonts w:ascii="Palatino Linotype" w:hAnsi="Palatino Linotype"/>
        </w:rPr>
      </w:pPr>
      <w:r w:rsidRPr="00293435">
        <w:rPr>
          <w:rFonts w:ascii="Palatino Linotype" w:eastAsia="Calibri" w:hAnsi="Palatino Linotype" w:cs="Arial"/>
        </w:rPr>
        <w:t xml:space="preserve">Asimismo, el escrito contiene las formalidades previstas por el artículo 180 último párrafo de la Ley de la materia actual, por lo que es procedente que este Instituto de Transparencia, Acceso a la Información Pública y Protección de Datos </w:t>
      </w:r>
      <w:r w:rsidRPr="00293435">
        <w:rPr>
          <w:rFonts w:ascii="Palatino Linotype" w:eastAsia="Calibri" w:hAnsi="Palatino Linotype" w:cs="Arial"/>
        </w:rPr>
        <w:lastRenderedPageBreak/>
        <w:t>Personales del Estado de México y Municipios, conozca y resuelva el presente recurso.</w:t>
      </w:r>
    </w:p>
    <w:p w:rsidR="007749CB" w:rsidRPr="00293435" w:rsidRDefault="007749CB" w:rsidP="007749CB">
      <w:pPr>
        <w:pStyle w:val="Prrafodelista"/>
        <w:spacing w:line="360" w:lineRule="auto"/>
        <w:ind w:left="0"/>
        <w:jc w:val="both"/>
        <w:rPr>
          <w:rFonts w:ascii="Palatino Linotype" w:hAnsi="Palatino Linotype"/>
          <w:b/>
          <w:color w:val="000000" w:themeColor="text1"/>
        </w:rPr>
      </w:pPr>
    </w:p>
    <w:p w:rsidR="007749CB" w:rsidRPr="00293435" w:rsidRDefault="000316A5" w:rsidP="007749CB">
      <w:pPr>
        <w:pStyle w:val="Prrafodelista"/>
        <w:numPr>
          <w:ilvl w:val="0"/>
          <w:numId w:val="1"/>
        </w:numPr>
        <w:spacing w:line="360" w:lineRule="auto"/>
        <w:ind w:left="0" w:firstLine="0"/>
        <w:jc w:val="both"/>
        <w:rPr>
          <w:rFonts w:ascii="Palatino Linotype" w:hAnsi="Palatino Linotype"/>
          <w:b/>
          <w:color w:val="000000" w:themeColor="text1"/>
        </w:rPr>
      </w:pPr>
      <w:r w:rsidRPr="00293435">
        <w:rPr>
          <w:rFonts w:ascii="Palatino Linotype" w:hAnsi="Palatino Linotype"/>
        </w:rPr>
        <w:t>Finalmente</w:t>
      </w:r>
      <w:r w:rsidR="007749CB" w:rsidRPr="00293435">
        <w:rPr>
          <w:rFonts w:ascii="Palatino Linotype" w:hAnsi="Palatino Linotype"/>
        </w:rPr>
        <w:t xml:space="preserve">, mediante </w:t>
      </w:r>
      <w:r w:rsidR="007749CB" w:rsidRPr="00293435">
        <w:rPr>
          <w:rFonts w:ascii="Palatino Linotype" w:hAnsi="Palatino Linotype"/>
          <w:color w:val="000000"/>
        </w:rPr>
        <w:t>acuerdo</w:t>
      </w:r>
      <w:r w:rsidR="007749CB" w:rsidRPr="00293435">
        <w:rPr>
          <w:rFonts w:ascii="Palatino Linotype" w:hAnsi="Palatino Linotype"/>
        </w:rPr>
        <w:t xml:space="preserve"> de fecha </w:t>
      </w:r>
      <w:r w:rsidRPr="00293435">
        <w:rPr>
          <w:rFonts w:ascii="Palatino Linotype" w:hAnsi="Palatino Linotype"/>
        </w:rPr>
        <w:t>treinta</w:t>
      </w:r>
      <w:r w:rsidR="00916F22" w:rsidRPr="00293435">
        <w:rPr>
          <w:rFonts w:ascii="Palatino Linotype" w:hAnsi="Palatino Linotype"/>
        </w:rPr>
        <w:t xml:space="preserve"> (30)</w:t>
      </w:r>
      <w:r w:rsidR="00566B91" w:rsidRPr="00293435">
        <w:rPr>
          <w:rFonts w:ascii="Palatino Linotype" w:hAnsi="Palatino Linotype"/>
        </w:rPr>
        <w:t xml:space="preserve"> de enero de dos mil veinticuatro </w:t>
      </w:r>
      <w:r w:rsidR="007749CB" w:rsidRPr="00293435">
        <w:rPr>
          <w:rFonts w:ascii="Palatino Linotype" w:hAnsi="Palatino Linotype"/>
        </w:rPr>
        <w:t xml:space="preserve">se  decretó el cierre de instrucción, </w:t>
      </w:r>
      <w:r w:rsidR="007749CB" w:rsidRPr="00293435">
        <w:rPr>
          <w:rFonts w:ascii="Palatino Linotype" w:hAnsi="Palatino Linotype" w:cs="Arial"/>
        </w:rPr>
        <w:t>por lo que no ha</w:t>
      </w:r>
      <w:bookmarkStart w:id="3" w:name="_Toc491791302"/>
      <w:bookmarkStart w:id="4" w:name="_Toc83128578"/>
      <w:r w:rsidR="007749CB" w:rsidRPr="00293435">
        <w:rPr>
          <w:rFonts w:ascii="Palatino Linotype" w:hAnsi="Palatino Linotype" w:cs="Arial"/>
        </w:rPr>
        <w:t>biendo más que hacer constar, y------------------------------------------------------------------------------------------</w:t>
      </w:r>
    </w:p>
    <w:p w:rsidR="007749CB" w:rsidRPr="00293435" w:rsidRDefault="007749CB" w:rsidP="007749CB">
      <w:pPr>
        <w:pStyle w:val="Prrafodelista"/>
        <w:spacing w:line="360" w:lineRule="auto"/>
        <w:ind w:left="0"/>
        <w:jc w:val="center"/>
        <w:rPr>
          <w:rFonts w:ascii="Palatino Linotype" w:hAnsi="Palatino Linotype"/>
          <w:b/>
          <w:color w:val="000000" w:themeColor="text1"/>
        </w:rPr>
      </w:pPr>
      <w:r w:rsidRPr="00293435">
        <w:rPr>
          <w:rFonts w:ascii="Palatino Linotype" w:hAnsi="Palatino Linotype"/>
          <w:b/>
          <w:color w:val="000000" w:themeColor="text1"/>
        </w:rPr>
        <w:t>CONSIDERANDO</w:t>
      </w:r>
      <w:bookmarkEnd w:id="3"/>
      <w:bookmarkEnd w:id="4"/>
    </w:p>
    <w:p w:rsidR="007749CB" w:rsidRPr="00293435" w:rsidRDefault="007749CB" w:rsidP="007749CB">
      <w:pPr>
        <w:pStyle w:val="Prrafodelista"/>
        <w:spacing w:line="360" w:lineRule="auto"/>
        <w:ind w:left="0"/>
        <w:jc w:val="center"/>
        <w:rPr>
          <w:rFonts w:ascii="Palatino Linotype" w:hAnsi="Palatino Linotype"/>
          <w:b/>
          <w:color w:val="000000" w:themeColor="text1"/>
        </w:rPr>
      </w:pPr>
    </w:p>
    <w:p w:rsidR="007749CB" w:rsidRPr="00293435" w:rsidRDefault="007749CB" w:rsidP="007749CB">
      <w:pPr>
        <w:pStyle w:val="Ttulo2"/>
        <w:spacing w:before="0" w:line="360" w:lineRule="auto"/>
        <w:rPr>
          <w:rFonts w:ascii="Palatino Linotype" w:hAnsi="Palatino Linotype"/>
          <w:b/>
          <w:color w:val="auto"/>
          <w:sz w:val="24"/>
          <w:szCs w:val="24"/>
        </w:rPr>
      </w:pPr>
      <w:bookmarkStart w:id="5" w:name="_Toc491791303"/>
      <w:bookmarkStart w:id="6" w:name="_Toc83128579"/>
      <w:r w:rsidRPr="00293435">
        <w:rPr>
          <w:rFonts w:ascii="Palatino Linotype" w:hAnsi="Palatino Linotype"/>
          <w:b/>
          <w:color w:val="auto"/>
          <w:sz w:val="24"/>
          <w:szCs w:val="24"/>
        </w:rPr>
        <w:t>PRIMERO. De la competencia</w:t>
      </w:r>
      <w:bookmarkEnd w:id="5"/>
      <w:bookmarkEnd w:id="6"/>
    </w:p>
    <w:p w:rsidR="00566B91" w:rsidRPr="00293435" w:rsidRDefault="00566B91" w:rsidP="00566B91">
      <w:pPr>
        <w:pStyle w:val="Prrafodelista"/>
        <w:numPr>
          <w:ilvl w:val="0"/>
          <w:numId w:val="1"/>
        </w:numPr>
        <w:spacing w:line="360" w:lineRule="auto"/>
        <w:ind w:left="0" w:firstLine="0"/>
        <w:jc w:val="both"/>
        <w:rPr>
          <w:rFonts w:ascii="Palatino Linotype" w:hAnsi="Palatino Linotype"/>
          <w:color w:val="000000" w:themeColor="text1"/>
        </w:rPr>
      </w:pPr>
      <w:r w:rsidRPr="00293435">
        <w:rPr>
          <w:rFonts w:ascii="Palatino Linotype" w:hAnsi="Palatino Linotype"/>
          <w:color w:val="000000" w:themeColor="text1"/>
        </w:rPr>
        <w:t xml:space="preserve">Este </w:t>
      </w:r>
      <w:r w:rsidRPr="00293435">
        <w:rPr>
          <w:rFonts w:ascii="Palatino Linotype" w:eastAsia="Calibri" w:hAnsi="Palatino Linotype" w:cs="Arial"/>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7749CB" w:rsidRPr="00293435" w:rsidRDefault="007749CB" w:rsidP="007749CB">
      <w:pPr>
        <w:pStyle w:val="Prrafodelista"/>
        <w:spacing w:line="360" w:lineRule="auto"/>
        <w:ind w:left="0"/>
        <w:jc w:val="both"/>
        <w:rPr>
          <w:rFonts w:ascii="Palatino Linotype" w:hAnsi="Palatino Linotype"/>
        </w:rPr>
      </w:pPr>
    </w:p>
    <w:p w:rsidR="007749CB" w:rsidRPr="00293435" w:rsidRDefault="007749CB" w:rsidP="007749CB">
      <w:pPr>
        <w:pStyle w:val="Ttulo2"/>
        <w:spacing w:before="0" w:line="360" w:lineRule="auto"/>
        <w:rPr>
          <w:rFonts w:ascii="Palatino Linotype" w:hAnsi="Palatino Linotype"/>
          <w:b/>
          <w:color w:val="auto"/>
          <w:sz w:val="24"/>
          <w:szCs w:val="24"/>
        </w:rPr>
      </w:pPr>
      <w:bookmarkStart w:id="7" w:name="_Toc491791304"/>
      <w:bookmarkStart w:id="8" w:name="_Toc83128580"/>
      <w:r w:rsidRPr="00293435">
        <w:rPr>
          <w:rFonts w:ascii="Palatino Linotype" w:hAnsi="Palatino Linotype"/>
          <w:b/>
          <w:color w:val="auto"/>
          <w:sz w:val="24"/>
          <w:szCs w:val="24"/>
        </w:rPr>
        <w:t>SEGUNDO. De la oportunidad y procedencia.</w:t>
      </w:r>
      <w:bookmarkEnd w:id="7"/>
      <w:bookmarkEnd w:id="8"/>
    </w:p>
    <w:p w:rsidR="007749CB" w:rsidRPr="00293435" w:rsidRDefault="007749CB" w:rsidP="000316A5">
      <w:pPr>
        <w:pStyle w:val="Prrafodelista"/>
        <w:numPr>
          <w:ilvl w:val="0"/>
          <w:numId w:val="1"/>
        </w:numPr>
        <w:spacing w:line="360" w:lineRule="auto"/>
        <w:ind w:left="0" w:firstLine="0"/>
        <w:jc w:val="both"/>
        <w:rPr>
          <w:rFonts w:ascii="Palatino Linotype" w:hAnsi="Palatino Linotype"/>
        </w:rPr>
      </w:pPr>
      <w:r w:rsidRPr="00293435">
        <w:rPr>
          <w:rFonts w:ascii="Palatino Linotype" w:eastAsia="Calibri" w:hAnsi="Palatino Linotype" w:cs="Arial"/>
        </w:rPr>
        <w:t xml:space="preserve">El medio de impugnación fue presentado a través del </w:t>
      </w:r>
      <w:r w:rsidR="00A42C1B" w:rsidRPr="00293435">
        <w:rPr>
          <w:rFonts w:ascii="Palatino Linotype" w:eastAsia="Calibri" w:hAnsi="Palatino Linotype" w:cs="Arial"/>
          <w:b/>
        </w:rPr>
        <w:t>SAIMEX</w:t>
      </w:r>
      <w:r w:rsidRPr="00293435">
        <w:rPr>
          <w:rFonts w:ascii="Palatino Linotype" w:eastAsia="Calibri" w:hAnsi="Palatino Linotype" w:cs="Arial"/>
          <w:b/>
        </w:rPr>
        <w:t>,</w:t>
      </w:r>
      <w:r w:rsidRPr="00293435">
        <w:rPr>
          <w:rFonts w:ascii="Palatino Linotype" w:eastAsia="Calibri" w:hAnsi="Palatino Linotype" w:cs="Arial"/>
        </w:rPr>
        <w:t xml:space="preserve"> en el formato previamente aprobado para tal efecto y dentro del plazo legal de quince días hábiles </w:t>
      </w:r>
      <w:r w:rsidRPr="00293435">
        <w:rPr>
          <w:rFonts w:ascii="Palatino Linotype" w:eastAsia="Calibri" w:hAnsi="Palatino Linotype" w:cs="Arial"/>
        </w:rPr>
        <w:lastRenderedPageBreak/>
        <w:t xml:space="preserve">otorgados; para el caso en particular es de señalar que el </w:t>
      </w:r>
      <w:r w:rsidRPr="00293435">
        <w:rPr>
          <w:rFonts w:ascii="Palatino Linotype" w:eastAsia="Calibri" w:hAnsi="Palatino Linotype" w:cs="Arial"/>
          <w:b/>
        </w:rPr>
        <w:t>SUJETO OBLIGADO</w:t>
      </w:r>
      <w:r w:rsidRPr="00293435">
        <w:rPr>
          <w:rFonts w:ascii="Palatino Linotype" w:eastAsia="Calibri" w:hAnsi="Palatino Linotype" w:cs="Arial"/>
        </w:rPr>
        <w:t xml:space="preserve"> </w:t>
      </w:r>
      <w:r w:rsidR="000316A5" w:rsidRPr="00293435">
        <w:rPr>
          <w:rFonts w:ascii="Palatino Linotype" w:eastAsia="Calibri" w:hAnsi="Palatino Linotype" w:cs="Arial"/>
        </w:rPr>
        <w:t>en los presentes recursos, declino incompetencia el día veintidós</w:t>
      </w:r>
      <w:r w:rsidR="00A42C1B" w:rsidRPr="00293435">
        <w:rPr>
          <w:rFonts w:ascii="Palatino Linotype" w:eastAsia="Calibri" w:hAnsi="Palatino Linotype" w:cs="Arial"/>
        </w:rPr>
        <w:t xml:space="preserve"> (22)</w:t>
      </w:r>
      <w:r w:rsidR="000316A5" w:rsidRPr="00293435">
        <w:rPr>
          <w:rFonts w:ascii="Palatino Linotype" w:eastAsia="Calibri" w:hAnsi="Palatino Linotype" w:cs="Arial"/>
        </w:rPr>
        <w:t xml:space="preserve"> de agosto</w:t>
      </w:r>
      <w:r w:rsidR="009F6A42" w:rsidRPr="00293435">
        <w:rPr>
          <w:rFonts w:ascii="Palatino Linotype" w:eastAsia="Calibri" w:hAnsi="Palatino Linotype" w:cs="Arial"/>
        </w:rPr>
        <w:t xml:space="preserve"> </w:t>
      </w:r>
      <w:r w:rsidRPr="00293435">
        <w:rPr>
          <w:rFonts w:ascii="Palatino Linotype" w:eastAsia="Calibri" w:hAnsi="Palatino Linotype" w:cs="Arial"/>
        </w:rPr>
        <w:t xml:space="preserve">de dos mil veintitrés, </w:t>
      </w:r>
      <w:r w:rsidRPr="00293435">
        <w:rPr>
          <w:rFonts w:ascii="Palatino Linotype" w:hAnsi="Palatino Linotype" w:cs="Arial"/>
        </w:rPr>
        <w:t xml:space="preserve">de tal forma que el plazo para interponer el recurso de revisión transcurrió del </w:t>
      </w:r>
      <w:r w:rsidR="000316A5" w:rsidRPr="00293435">
        <w:rPr>
          <w:rFonts w:ascii="Palatino Linotype" w:hAnsi="Palatino Linotype" w:cs="Arial"/>
        </w:rPr>
        <w:t>veintitrés</w:t>
      </w:r>
      <w:r w:rsidR="00A42C1B" w:rsidRPr="00293435">
        <w:rPr>
          <w:rFonts w:ascii="Palatino Linotype" w:hAnsi="Palatino Linotype" w:cs="Arial"/>
        </w:rPr>
        <w:t xml:space="preserve"> (23)</w:t>
      </w:r>
      <w:r w:rsidR="000316A5" w:rsidRPr="00293435">
        <w:rPr>
          <w:rFonts w:ascii="Palatino Linotype" w:hAnsi="Palatino Linotype" w:cs="Arial"/>
        </w:rPr>
        <w:t xml:space="preserve"> de agosto</w:t>
      </w:r>
      <w:r w:rsidR="009F6A42" w:rsidRPr="00293435">
        <w:rPr>
          <w:rFonts w:ascii="Palatino Linotype" w:hAnsi="Palatino Linotype" w:cs="Arial"/>
        </w:rPr>
        <w:t xml:space="preserve"> </w:t>
      </w:r>
      <w:r w:rsidRPr="00293435">
        <w:rPr>
          <w:rFonts w:ascii="Palatino Linotype" w:hAnsi="Palatino Linotype" w:cs="Arial"/>
        </w:rPr>
        <w:t>de dos mil veintitrés</w:t>
      </w:r>
      <w:r w:rsidR="000316A5" w:rsidRPr="00293435">
        <w:rPr>
          <w:rFonts w:ascii="Palatino Linotype" w:hAnsi="Palatino Linotype" w:cs="Arial"/>
        </w:rPr>
        <w:t xml:space="preserve"> al once</w:t>
      </w:r>
      <w:r w:rsidR="00A42C1B" w:rsidRPr="00293435">
        <w:rPr>
          <w:rFonts w:ascii="Palatino Linotype" w:hAnsi="Palatino Linotype" w:cs="Arial"/>
        </w:rPr>
        <w:t xml:space="preserve"> (11)</w:t>
      </w:r>
      <w:r w:rsidR="000316A5" w:rsidRPr="00293435">
        <w:rPr>
          <w:rFonts w:ascii="Palatino Linotype" w:hAnsi="Palatino Linotype" w:cs="Arial"/>
        </w:rPr>
        <w:t xml:space="preserve"> de septiembre de dos mil veintitrés</w:t>
      </w:r>
      <w:r w:rsidRPr="00293435">
        <w:rPr>
          <w:rFonts w:ascii="Palatino Linotype" w:hAnsi="Palatino Linotype" w:cs="Arial"/>
        </w:rPr>
        <w:t xml:space="preserve">; en consecuencia, el ahora </w:t>
      </w:r>
      <w:r w:rsidRPr="00293435">
        <w:rPr>
          <w:rFonts w:ascii="Palatino Linotype" w:hAnsi="Palatino Linotype" w:cs="Arial"/>
          <w:b/>
        </w:rPr>
        <w:t>RECURRENTE</w:t>
      </w:r>
      <w:r w:rsidRPr="00293435">
        <w:rPr>
          <w:rFonts w:ascii="Palatino Linotype" w:hAnsi="Palatino Linotype" w:cs="Arial"/>
        </w:rPr>
        <w:t xml:space="preserve"> presentó su inconformidad el día </w:t>
      </w:r>
      <w:r w:rsidR="000316A5" w:rsidRPr="00293435">
        <w:rPr>
          <w:rFonts w:ascii="Palatino Linotype" w:hAnsi="Palatino Linotype" w:cs="Arial"/>
        </w:rPr>
        <w:t>primero</w:t>
      </w:r>
      <w:r w:rsidR="00A42C1B" w:rsidRPr="00293435">
        <w:rPr>
          <w:rFonts w:ascii="Palatino Linotype" w:hAnsi="Palatino Linotype" w:cs="Arial"/>
        </w:rPr>
        <w:t xml:space="preserve"> (1°)</w:t>
      </w:r>
      <w:r w:rsidR="000316A5" w:rsidRPr="00293435">
        <w:rPr>
          <w:rFonts w:ascii="Palatino Linotype" w:hAnsi="Palatino Linotype" w:cs="Arial"/>
        </w:rPr>
        <w:t xml:space="preserve"> de septiembre</w:t>
      </w:r>
      <w:r w:rsidR="009F6A42" w:rsidRPr="00293435">
        <w:rPr>
          <w:rFonts w:ascii="Palatino Linotype" w:hAnsi="Palatino Linotype" w:cs="Arial"/>
        </w:rPr>
        <w:t xml:space="preserve"> de </w:t>
      </w:r>
      <w:r w:rsidRPr="00293435">
        <w:rPr>
          <w:rFonts w:ascii="Palatino Linotype" w:hAnsi="Palatino Linotype" w:cs="Arial"/>
        </w:rPr>
        <w:t xml:space="preserve">dos mil veintitrés; </w:t>
      </w:r>
      <w:r w:rsidR="000316A5" w:rsidRPr="00293435">
        <w:rPr>
          <w:rFonts w:ascii="Palatino Linotype" w:hAnsi="Palatino Linotype" w:cs="Arial"/>
        </w:rPr>
        <w:t xml:space="preserve">encontrándose </w:t>
      </w:r>
      <w:r w:rsidRPr="00293435">
        <w:rPr>
          <w:rFonts w:ascii="Palatino Linotype" w:hAnsi="Palatino Linotype" w:cs="Arial"/>
        </w:rPr>
        <w:t>dentro del lapso legalmente establecido para tal efecto.</w:t>
      </w:r>
    </w:p>
    <w:p w:rsidR="007749CB" w:rsidRPr="00293435" w:rsidRDefault="007749CB" w:rsidP="007749CB">
      <w:pPr>
        <w:pStyle w:val="Prrafodelista"/>
        <w:spacing w:line="360" w:lineRule="auto"/>
        <w:ind w:left="0"/>
        <w:rPr>
          <w:rFonts w:ascii="Palatino Linotype" w:eastAsia="Calibri" w:hAnsi="Palatino Linotype" w:cs="Arial"/>
        </w:rPr>
      </w:pPr>
    </w:p>
    <w:p w:rsidR="007749CB" w:rsidRPr="00293435" w:rsidRDefault="007749CB" w:rsidP="007749CB">
      <w:pPr>
        <w:pStyle w:val="Ttulo1"/>
        <w:spacing w:before="0" w:line="360" w:lineRule="auto"/>
        <w:rPr>
          <w:rFonts w:ascii="Palatino Linotype" w:hAnsi="Palatino Linotype"/>
          <w:b/>
          <w:color w:val="000000" w:themeColor="text1"/>
          <w:sz w:val="24"/>
          <w:szCs w:val="24"/>
        </w:rPr>
      </w:pPr>
      <w:bookmarkStart w:id="9" w:name="_Toc66998086"/>
      <w:bookmarkStart w:id="10" w:name="_Toc70526130"/>
      <w:r w:rsidRPr="00293435">
        <w:rPr>
          <w:rFonts w:ascii="Palatino Linotype" w:hAnsi="Palatino Linotype"/>
          <w:b/>
          <w:color w:val="auto"/>
          <w:sz w:val="24"/>
          <w:szCs w:val="24"/>
        </w:rPr>
        <w:t xml:space="preserve">TERCERO. </w:t>
      </w:r>
      <w:bookmarkStart w:id="11" w:name="_Toc34246179"/>
      <w:bookmarkStart w:id="12" w:name="_Toc50033991"/>
      <w:bookmarkStart w:id="13" w:name="_Toc51259588"/>
      <w:bookmarkStart w:id="14" w:name="_Toc83128581"/>
      <w:bookmarkStart w:id="15" w:name="_Toc501021589"/>
      <w:bookmarkEnd w:id="9"/>
      <w:bookmarkEnd w:id="10"/>
      <w:r w:rsidRPr="00293435">
        <w:rPr>
          <w:rFonts w:ascii="Palatino Linotype" w:hAnsi="Palatino Linotype"/>
          <w:b/>
          <w:color w:val="000000" w:themeColor="text1"/>
          <w:sz w:val="24"/>
          <w:szCs w:val="24"/>
        </w:rPr>
        <w:t xml:space="preserve">Del planteamiento de la </w:t>
      </w:r>
      <w:r w:rsidRPr="00293435">
        <w:rPr>
          <w:rFonts w:ascii="Palatino Linotype" w:hAnsi="Palatino Linotype"/>
          <w:b/>
          <w:i/>
          <w:color w:val="000000" w:themeColor="text1"/>
          <w:sz w:val="24"/>
          <w:szCs w:val="24"/>
        </w:rPr>
        <w:t>Litis</w:t>
      </w:r>
      <w:r w:rsidRPr="00293435">
        <w:rPr>
          <w:rFonts w:ascii="Palatino Linotype" w:hAnsi="Palatino Linotype"/>
          <w:b/>
          <w:color w:val="000000" w:themeColor="text1"/>
          <w:sz w:val="24"/>
          <w:szCs w:val="24"/>
        </w:rPr>
        <w:t>.</w:t>
      </w:r>
      <w:bookmarkEnd w:id="11"/>
      <w:bookmarkEnd w:id="12"/>
      <w:bookmarkEnd w:id="13"/>
      <w:bookmarkEnd w:id="14"/>
      <w:bookmarkEnd w:id="15"/>
    </w:p>
    <w:p w:rsidR="007749CB" w:rsidRPr="00293435" w:rsidRDefault="007749CB" w:rsidP="007749CB">
      <w:pPr>
        <w:pStyle w:val="Prrafodelista"/>
        <w:numPr>
          <w:ilvl w:val="0"/>
          <w:numId w:val="1"/>
        </w:numPr>
        <w:spacing w:line="360" w:lineRule="auto"/>
        <w:ind w:left="0" w:firstLine="0"/>
        <w:jc w:val="both"/>
        <w:rPr>
          <w:rFonts w:ascii="Palatino Linotype" w:hAnsi="Palatino Linotype" w:cs="Arial"/>
        </w:rPr>
      </w:pPr>
      <w:r w:rsidRPr="00293435">
        <w:rPr>
          <w:rFonts w:ascii="Palatino Linotype" w:hAnsi="Palatino Linotype" w:cs="Arial"/>
        </w:rPr>
        <w:t xml:space="preserve">Se </w:t>
      </w:r>
      <w:r w:rsidRPr="00293435">
        <w:rPr>
          <w:rFonts w:ascii="Palatino Linotype" w:eastAsia="Calibri" w:hAnsi="Palatino Linotype" w:cs="Arial"/>
        </w:rPr>
        <w:t>solicitó</w:t>
      </w:r>
      <w:r w:rsidRPr="00293435">
        <w:rPr>
          <w:rFonts w:ascii="Palatino Linotype" w:hAnsi="Palatino Linotype" w:cs="Arial"/>
        </w:rPr>
        <w:t xml:space="preserve"> tener acceso, a la información que a continuación se desagrega:</w:t>
      </w:r>
    </w:p>
    <w:p w:rsidR="00B24DE4" w:rsidRPr="00293435" w:rsidRDefault="00C83E54" w:rsidP="00C83E54">
      <w:pPr>
        <w:pStyle w:val="Prrafodelista"/>
        <w:numPr>
          <w:ilvl w:val="0"/>
          <w:numId w:val="4"/>
        </w:numPr>
        <w:spacing w:line="360" w:lineRule="auto"/>
        <w:jc w:val="both"/>
        <w:rPr>
          <w:rFonts w:ascii="Palatino Linotype" w:hAnsi="Palatino Linotype" w:cs="Arial"/>
          <w:i/>
          <w:sz w:val="22"/>
        </w:rPr>
      </w:pPr>
      <w:r w:rsidRPr="00293435">
        <w:rPr>
          <w:rFonts w:ascii="Palatino Linotype" w:hAnsi="Palatino Linotype" w:cs="Arial"/>
          <w:i/>
          <w:sz w:val="22"/>
          <w:lang w:val="es-MX"/>
        </w:rPr>
        <w:t>L</w:t>
      </w:r>
      <w:r w:rsidR="00E563E7" w:rsidRPr="00293435">
        <w:rPr>
          <w:rFonts w:ascii="Palatino Linotype" w:hAnsi="Palatino Linotype" w:cs="Arial"/>
          <w:i/>
          <w:sz w:val="22"/>
          <w:lang w:val="es-MX"/>
        </w:rPr>
        <w:t>a declaración patrimonial del Geologo Juan Jose jefe del area de combustible del ayuntamiento de toluca (2023)</w:t>
      </w:r>
      <w:r w:rsidR="00E769AE" w:rsidRPr="00293435">
        <w:rPr>
          <w:rFonts w:ascii="Palatino Linotype" w:hAnsi="Palatino Linotype" w:cs="Arial"/>
          <w:i/>
          <w:sz w:val="22"/>
          <w:lang w:val="es-MX"/>
        </w:rPr>
        <w:t>.</w:t>
      </w:r>
      <w:r w:rsidR="00A42C1B" w:rsidRPr="00293435">
        <w:rPr>
          <w:rFonts w:ascii="Palatino Linotype" w:hAnsi="Palatino Linotype" w:cs="Arial"/>
          <w:i/>
          <w:sz w:val="22"/>
          <w:lang w:val="es-MX"/>
        </w:rPr>
        <w:t xml:space="preserve"> (Sic)</w:t>
      </w:r>
    </w:p>
    <w:p w:rsidR="00293435" w:rsidRPr="00293435" w:rsidRDefault="00293435" w:rsidP="00293435">
      <w:pPr>
        <w:spacing w:line="360" w:lineRule="auto"/>
        <w:ind w:left="418"/>
        <w:jc w:val="both"/>
        <w:rPr>
          <w:rFonts w:ascii="Palatino Linotype" w:hAnsi="Palatino Linotype" w:cs="Arial"/>
          <w:i/>
        </w:rPr>
      </w:pPr>
    </w:p>
    <w:p w:rsidR="007749CB" w:rsidRPr="00293435" w:rsidRDefault="007749CB" w:rsidP="00C83E54">
      <w:pPr>
        <w:numPr>
          <w:ilvl w:val="0"/>
          <w:numId w:val="1"/>
        </w:numPr>
        <w:spacing w:after="0" w:line="360" w:lineRule="auto"/>
        <w:ind w:left="0" w:firstLine="0"/>
        <w:contextualSpacing/>
        <w:jc w:val="both"/>
        <w:rPr>
          <w:sz w:val="24"/>
          <w:szCs w:val="24"/>
        </w:rPr>
      </w:pPr>
      <w:r w:rsidRPr="00293435">
        <w:rPr>
          <w:rFonts w:ascii="Palatino Linotype" w:eastAsia="Calibri" w:hAnsi="Palatino Linotype" w:cs="Arial"/>
          <w:sz w:val="24"/>
          <w:szCs w:val="24"/>
        </w:rPr>
        <w:t xml:space="preserve">En respuesta, el </w:t>
      </w:r>
      <w:r w:rsidRPr="00293435">
        <w:rPr>
          <w:rFonts w:ascii="Palatino Linotype" w:eastAsia="Calibri" w:hAnsi="Palatino Linotype" w:cs="Arial"/>
          <w:b/>
          <w:sz w:val="24"/>
          <w:szCs w:val="24"/>
        </w:rPr>
        <w:t>SUJETO OBLIGADO</w:t>
      </w:r>
      <w:r w:rsidRPr="00293435">
        <w:rPr>
          <w:rFonts w:ascii="Palatino Linotype" w:eastAsia="Calibri" w:hAnsi="Palatino Linotype" w:cs="Arial"/>
          <w:sz w:val="24"/>
          <w:szCs w:val="24"/>
        </w:rPr>
        <w:t xml:space="preserve"> remitió </w:t>
      </w:r>
      <w:r w:rsidR="00C83E54" w:rsidRPr="00293435">
        <w:rPr>
          <w:rFonts w:ascii="Palatino Linotype" w:eastAsia="Calibri" w:hAnsi="Palatino Linotype" w:cs="Arial"/>
          <w:sz w:val="24"/>
          <w:szCs w:val="24"/>
        </w:rPr>
        <w:t xml:space="preserve">el Acuerdo de Incompetencia total de la Solicitud de Información Publica Numero </w:t>
      </w:r>
      <w:r w:rsidR="00C83E54" w:rsidRPr="00293435">
        <w:rPr>
          <w:rFonts w:ascii="Palatino Linotype" w:eastAsia="Calibri" w:hAnsi="Palatino Linotype" w:cs="Arial"/>
          <w:b/>
          <w:sz w:val="24"/>
          <w:szCs w:val="24"/>
        </w:rPr>
        <w:t>02791/TOLUCA/IP/2023</w:t>
      </w:r>
      <w:r w:rsidR="00C83E54" w:rsidRPr="00293435">
        <w:rPr>
          <w:rFonts w:ascii="Palatino Linotype" w:eastAsia="Calibri" w:hAnsi="Palatino Linotype" w:cs="Arial"/>
          <w:sz w:val="24"/>
          <w:szCs w:val="24"/>
        </w:rPr>
        <w:t xml:space="preserve"> y </w:t>
      </w:r>
      <w:r w:rsidR="00C83E54" w:rsidRPr="00293435">
        <w:rPr>
          <w:rFonts w:ascii="Palatino Linotype" w:eastAsia="Calibri" w:hAnsi="Palatino Linotype" w:cs="Arial"/>
          <w:b/>
          <w:sz w:val="24"/>
          <w:szCs w:val="24"/>
        </w:rPr>
        <w:t>02792/TOLUCA/IP/2023</w:t>
      </w:r>
      <w:r w:rsidR="00C83E54" w:rsidRPr="00293435">
        <w:rPr>
          <w:rFonts w:ascii="Palatino Linotype" w:eastAsia="Calibri" w:hAnsi="Palatino Linotype" w:cs="Arial"/>
          <w:sz w:val="24"/>
          <w:szCs w:val="24"/>
        </w:rPr>
        <w:t xml:space="preserve"> respectivamente.</w:t>
      </w:r>
    </w:p>
    <w:p w:rsidR="00C83E54" w:rsidRPr="00293435" w:rsidRDefault="00C83E54" w:rsidP="00C83E54">
      <w:pPr>
        <w:spacing w:after="0" w:line="360" w:lineRule="auto"/>
        <w:contextualSpacing/>
        <w:jc w:val="both"/>
        <w:rPr>
          <w:sz w:val="24"/>
          <w:szCs w:val="24"/>
        </w:rPr>
      </w:pPr>
    </w:p>
    <w:p w:rsidR="007749CB" w:rsidRPr="00293435" w:rsidRDefault="007749CB" w:rsidP="00C83E54">
      <w:pPr>
        <w:numPr>
          <w:ilvl w:val="0"/>
          <w:numId w:val="1"/>
        </w:numPr>
        <w:spacing w:after="0" w:line="360" w:lineRule="auto"/>
        <w:ind w:left="0" w:firstLine="0"/>
        <w:contextualSpacing/>
        <w:jc w:val="both"/>
        <w:rPr>
          <w:rFonts w:ascii="Palatino Linotype" w:eastAsia="MS Mincho" w:hAnsi="Palatino Linotype" w:cs="Arial"/>
          <w:sz w:val="24"/>
          <w:szCs w:val="24"/>
        </w:rPr>
      </w:pPr>
      <w:r w:rsidRPr="00293435">
        <w:rPr>
          <w:rFonts w:ascii="Palatino Linotype" w:eastAsia="MS Mincho" w:hAnsi="Palatino Linotype" w:cs="Arial"/>
          <w:sz w:val="24"/>
          <w:szCs w:val="24"/>
        </w:rPr>
        <w:t xml:space="preserve">En </w:t>
      </w:r>
      <w:r w:rsidRPr="00293435">
        <w:rPr>
          <w:rFonts w:ascii="Palatino Linotype" w:hAnsi="Palatino Linotype" w:cs="Arial"/>
          <w:sz w:val="24"/>
          <w:szCs w:val="24"/>
          <w:lang w:eastAsia="es-MX"/>
        </w:rPr>
        <w:t>dichas</w:t>
      </w:r>
      <w:r w:rsidRPr="00293435">
        <w:rPr>
          <w:rFonts w:ascii="Palatino Linotype" w:eastAsia="Times New Roman" w:hAnsi="Palatino Linotype" w:cs="Arial"/>
          <w:sz w:val="24"/>
          <w:szCs w:val="24"/>
        </w:rPr>
        <w:t xml:space="preserve"> condiciones, la </w:t>
      </w:r>
      <w:r w:rsidRPr="00293435">
        <w:rPr>
          <w:rFonts w:ascii="Palatino Linotype" w:eastAsia="Times New Roman" w:hAnsi="Palatino Linotype" w:cs="Arial"/>
          <w:i/>
          <w:sz w:val="24"/>
          <w:szCs w:val="24"/>
        </w:rPr>
        <w:t>Litis</w:t>
      </w:r>
      <w:r w:rsidRPr="00293435">
        <w:rPr>
          <w:rFonts w:ascii="Palatino Linotype" w:eastAsia="Times New Roman" w:hAnsi="Palatino Linotype" w:cs="Arial"/>
          <w:sz w:val="24"/>
          <w:szCs w:val="24"/>
        </w:rPr>
        <w:t xml:space="preserve"> a resolver en este recurso se circunscribe a determinar si </w:t>
      </w:r>
      <w:r w:rsidRPr="00293435">
        <w:rPr>
          <w:rFonts w:ascii="Palatino Linotype" w:eastAsia="MS Mincho" w:hAnsi="Palatino Linotype" w:cs="Arial"/>
          <w:sz w:val="24"/>
          <w:szCs w:val="24"/>
        </w:rPr>
        <w:t xml:space="preserve">se actualiza la causal de procedencia prevista en el artículo 179, </w:t>
      </w:r>
      <w:r w:rsidRPr="00293435">
        <w:rPr>
          <w:rFonts w:ascii="Palatino Linotype" w:eastAsia="MS Mincho" w:hAnsi="Palatino Linotype" w:cs="Arial"/>
          <w:b/>
          <w:sz w:val="24"/>
          <w:szCs w:val="24"/>
        </w:rPr>
        <w:t xml:space="preserve">fracción </w:t>
      </w:r>
      <w:r w:rsidR="0050783D" w:rsidRPr="00293435">
        <w:rPr>
          <w:rFonts w:ascii="Palatino Linotype" w:eastAsia="MS Mincho" w:hAnsi="Palatino Linotype" w:cs="Arial"/>
          <w:b/>
          <w:sz w:val="24"/>
          <w:szCs w:val="24"/>
        </w:rPr>
        <w:t xml:space="preserve">I </w:t>
      </w:r>
      <w:r w:rsidRPr="00293435">
        <w:rPr>
          <w:rFonts w:ascii="Palatino Linotype" w:eastAsia="MS Mincho" w:hAnsi="Palatino Linotype" w:cs="Arial"/>
          <w:sz w:val="24"/>
          <w:szCs w:val="24"/>
        </w:rPr>
        <w:t xml:space="preserve">de la </w:t>
      </w:r>
      <w:r w:rsidRPr="00293435">
        <w:rPr>
          <w:rFonts w:ascii="Palatino Linotype" w:eastAsia="MS Mincho" w:hAnsi="Palatino Linotype" w:cs="Arial"/>
          <w:b/>
          <w:sz w:val="24"/>
          <w:szCs w:val="24"/>
        </w:rPr>
        <w:t xml:space="preserve">Ley de Transparencia y Acceso a la Información Pública del Estado de </w:t>
      </w:r>
      <w:r w:rsidRPr="00293435">
        <w:rPr>
          <w:rFonts w:ascii="Palatino Linotype" w:hAnsi="Palatino Linotype" w:cs="Arial"/>
          <w:sz w:val="24"/>
          <w:szCs w:val="24"/>
        </w:rPr>
        <w:t>México</w:t>
      </w:r>
      <w:r w:rsidRPr="00293435">
        <w:rPr>
          <w:rFonts w:ascii="Palatino Linotype" w:eastAsia="MS Mincho" w:hAnsi="Palatino Linotype" w:cs="Arial"/>
          <w:b/>
          <w:sz w:val="24"/>
          <w:szCs w:val="24"/>
        </w:rPr>
        <w:t xml:space="preserve"> y </w:t>
      </w:r>
      <w:r w:rsidRPr="00293435">
        <w:rPr>
          <w:rFonts w:ascii="Palatino Linotype" w:hAnsi="Palatino Linotype" w:cs="Arial"/>
          <w:sz w:val="24"/>
          <w:szCs w:val="24"/>
        </w:rPr>
        <w:t>Municipios</w:t>
      </w:r>
      <w:r w:rsidRPr="00293435">
        <w:rPr>
          <w:rFonts w:ascii="Palatino Linotype" w:eastAsia="MS Mincho" w:hAnsi="Palatino Linotype" w:cs="Arial"/>
          <w:sz w:val="24"/>
          <w:szCs w:val="24"/>
        </w:rPr>
        <w:t xml:space="preserve">; </w:t>
      </w:r>
      <w:r w:rsidRPr="00293435">
        <w:rPr>
          <w:rFonts w:ascii="Palatino Linotype" w:eastAsia="Times New Roman" w:hAnsi="Palatino Linotype" w:cs="Arial"/>
          <w:color w:val="000000" w:themeColor="text1"/>
          <w:sz w:val="24"/>
          <w:szCs w:val="24"/>
          <w:lang w:val="es-ES" w:eastAsia="es-MX"/>
        </w:rPr>
        <w:t>fracción que determina la h</w:t>
      </w:r>
      <w:r w:rsidR="00C83E54" w:rsidRPr="00293435">
        <w:rPr>
          <w:rFonts w:ascii="Palatino Linotype" w:eastAsia="Times New Roman" w:hAnsi="Palatino Linotype" w:cs="Arial"/>
          <w:color w:val="000000" w:themeColor="text1"/>
          <w:sz w:val="24"/>
          <w:szCs w:val="24"/>
          <w:lang w:val="es-ES" w:eastAsia="es-MX"/>
        </w:rPr>
        <w:t>ipótesis jurídica relativa a</w:t>
      </w:r>
      <w:r w:rsidRPr="00293435">
        <w:rPr>
          <w:rFonts w:ascii="Palatino Linotype" w:eastAsia="Times New Roman" w:hAnsi="Palatino Linotype" w:cs="Arial"/>
          <w:color w:val="000000" w:themeColor="text1"/>
          <w:sz w:val="24"/>
          <w:szCs w:val="24"/>
          <w:lang w:val="es-ES" w:eastAsia="es-MX"/>
        </w:rPr>
        <w:t xml:space="preserve"> </w:t>
      </w:r>
      <w:r w:rsidR="0050783D" w:rsidRPr="00293435">
        <w:rPr>
          <w:rFonts w:ascii="Palatino Linotype" w:eastAsia="Times New Roman" w:hAnsi="Palatino Linotype" w:cs="Arial"/>
          <w:b/>
          <w:color w:val="000000" w:themeColor="text1"/>
          <w:sz w:val="24"/>
          <w:szCs w:val="24"/>
          <w:lang w:val="es-ES" w:eastAsia="es-MX"/>
        </w:rPr>
        <w:t>la negativa a la información solicitada</w:t>
      </w:r>
      <w:r w:rsidRPr="00293435">
        <w:rPr>
          <w:rFonts w:ascii="Palatino Linotype" w:eastAsia="Times New Roman" w:hAnsi="Palatino Linotype" w:cs="Arial"/>
          <w:b/>
          <w:color w:val="000000" w:themeColor="text1"/>
          <w:sz w:val="24"/>
          <w:szCs w:val="24"/>
          <w:lang w:val="es-ES" w:eastAsia="es-MX"/>
        </w:rPr>
        <w:t>;</w:t>
      </w:r>
      <w:r w:rsidRPr="00293435">
        <w:rPr>
          <w:rFonts w:ascii="Palatino Linotype" w:eastAsia="Times New Roman" w:hAnsi="Palatino Linotype" w:cs="Arial"/>
          <w:color w:val="000000" w:themeColor="text1"/>
          <w:sz w:val="24"/>
          <w:szCs w:val="24"/>
          <w:lang w:val="es-ES" w:eastAsia="es-MX"/>
        </w:rPr>
        <w:t xml:space="preserve"> </w:t>
      </w:r>
      <w:r w:rsidRPr="00293435">
        <w:rPr>
          <w:rFonts w:ascii="Palatino Linotype" w:eastAsia="MS Mincho" w:hAnsi="Palatino Linotype" w:cs="Arial"/>
          <w:sz w:val="24"/>
          <w:szCs w:val="24"/>
        </w:rPr>
        <w:t xml:space="preserve">contexto del cual se dolió </w:t>
      </w:r>
      <w:r w:rsidRPr="00293435">
        <w:rPr>
          <w:rFonts w:ascii="Palatino Linotype" w:eastAsia="MS Mincho" w:hAnsi="Palatino Linotype" w:cs="Arial"/>
          <w:b/>
          <w:sz w:val="24"/>
          <w:szCs w:val="24"/>
        </w:rPr>
        <w:t xml:space="preserve">EL RECURRENTE </w:t>
      </w:r>
      <w:r w:rsidRPr="00293435">
        <w:rPr>
          <w:rFonts w:ascii="Palatino Linotype" w:eastAsia="MS Mincho" w:hAnsi="Palatino Linotype" w:cs="Arial"/>
          <w:sz w:val="24"/>
          <w:szCs w:val="24"/>
        </w:rPr>
        <w:t>al momento</w:t>
      </w:r>
      <w:r w:rsidR="00C83E54" w:rsidRPr="00293435">
        <w:rPr>
          <w:rFonts w:ascii="Palatino Linotype" w:eastAsia="MS Mincho" w:hAnsi="Palatino Linotype" w:cs="Arial"/>
          <w:sz w:val="24"/>
          <w:szCs w:val="24"/>
        </w:rPr>
        <w:t xml:space="preserve"> de interponer su inconformidad; d</w:t>
      </w:r>
      <w:r w:rsidRPr="00293435">
        <w:rPr>
          <w:rFonts w:ascii="Palatino Linotype" w:eastAsia="Times New Roman" w:hAnsi="Palatino Linotype" w:cs="Arial"/>
          <w:color w:val="000000" w:themeColor="text1"/>
          <w:sz w:val="24"/>
          <w:szCs w:val="24"/>
          <w:lang w:val="es-ES" w:eastAsia="es-MX"/>
        </w:rPr>
        <w:t xml:space="preserve">e modo tal </w:t>
      </w:r>
      <w:r w:rsidRPr="00293435">
        <w:rPr>
          <w:rFonts w:ascii="Palatino Linotype" w:hAnsi="Palatino Linotype" w:cs="Arial"/>
          <w:color w:val="000000" w:themeColor="text1"/>
          <w:sz w:val="24"/>
          <w:szCs w:val="24"/>
        </w:rPr>
        <w:t xml:space="preserve">que el presente recurso de </w:t>
      </w:r>
      <w:r w:rsidRPr="00293435">
        <w:rPr>
          <w:rFonts w:ascii="Palatino Linotype" w:hAnsi="Palatino Linotype" w:cs="Arial"/>
          <w:color w:val="000000" w:themeColor="text1"/>
          <w:sz w:val="24"/>
          <w:szCs w:val="24"/>
        </w:rPr>
        <w:lastRenderedPageBreak/>
        <w:t xml:space="preserve">revisión se abocara en determinar si el </w:t>
      </w:r>
      <w:r w:rsidRPr="00293435">
        <w:rPr>
          <w:rFonts w:ascii="Palatino Linotype" w:hAnsi="Palatino Linotype" w:cs="Arial"/>
          <w:b/>
          <w:color w:val="000000" w:themeColor="text1"/>
          <w:sz w:val="24"/>
          <w:szCs w:val="24"/>
        </w:rPr>
        <w:t>SUJETO</w:t>
      </w:r>
      <w:r w:rsidRPr="00293435">
        <w:rPr>
          <w:rFonts w:ascii="Palatino Linotype" w:hAnsi="Palatino Linotype" w:cs="Arial"/>
          <w:color w:val="000000" w:themeColor="text1"/>
          <w:sz w:val="24"/>
          <w:szCs w:val="24"/>
        </w:rPr>
        <w:t xml:space="preserve"> </w:t>
      </w:r>
      <w:r w:rsidRPr="00293435">
        <w:rPr>
          <w:rFonts w:ascii="Palatino Linotype" w:hAnsi="Palatino Linotype" w:cs="Arial"/>
          <w:b/>
          <w:color w:val="000000" w:themeColor="text1"/>
          <w:sz w:val="24"/>
          <w:szCs w:val="24"/>
        </w:rPr>
        <w:t>OBLIGADO</w:t>
      </w:r>
      <w:r w:rsidRPr="00293435">
        <w:rPr>
          <w:rFonts w:ascii="Palatino Linotype" w:hAnsi="Palatino Linotype" w:cs="Arial"/>
          <w:color w:val="000000" w:themeColor="text1"/>
          <w:sz w:val="24"/>
          <w:szCs w:val="24"/>
        </w:rPr>
        <w:t xml:space="preserve"> con su respuesta ciertamente </w:t>
      </w:r>
      <w:r w:rsidRPr="00293435">
        <w:rPr>
          <w:rFonts w:ascii="Palatino Linotype" w:eastAsia="Times New Roman" w:hAnsi="Palatino Linotype"/>
          <w:color w:val="000000" w:themeColor="text1"/>
          <w:sz w:val="24"/>
          <w:szCs w:val="24"/>
        </w:rPr>
        <w:t>actualiza la causal de procedencia</w:t>
      </w:r>
      <w:r w:rsidRPr="00293435">
        <w:rPr>
          <w:rFonts w:ascii="Palatino Linotype" w:eastAsia="Times New Roman" w:hAnsi="Palatino Linotype"/>
          <w:b/>
          <w:color w:val="000000" w:themeColor="text1"/>
          <w:sz w:val="24"/>
          <w:szCs w:val="24"/>
        </w:rPr>
        <w:t xml:space="preserve"> </w:t>
      </w:r>
      <w:r w:rsidRPr="00293435">
        <w:rPr>
          <w:rFonts w:ascii="Palatino Linotype" w:eastAsia="Times New Roman" w:hAnsi="Palatino Linotype" w:cs="Arial"/>
          <w:color w:val="000000" w:themeColor="text1"/>
          <w:sz w:val="24"/>
          <w:szCs w:val="24"/>
          <w:lang w:eastAsia="es-MX"/>
        </w:rPr>
        <w:t xml:space="preserve">antes señalada. </w:t>
      </w:r>
    </w:p>
    <w:p w:rsidR="007749CB" w:rsidRPr="00293435" w:rsidRDefault="007749CB" w:rsidP="007749CB">
      <w:pPr>
        <w:spacing w:after="0" w:line="360" w:lineRule="auto"/>
        <w:contextualSpacing/>
        <w:jc w:val="both"/>
        <w:rPr>
          <w:rFonts w:ascii="Palatino Linotype" w:eastAsia="MS Mincho" w:hAnsi="Palatino Linotype" w:cs="Arial"/>
          <w:sz w:val="24"/>
          <w:szCs w:val="24"/>
        </w:rPr>
      </w:pPr>
    </w:p>
    <w:p w:rsidR="007749CB" w:rsidRPr="00293435" w:rsidRDefault="007749CB" w:rsidP="007749CB">
      <w:pPr>
        <w:pStyle w:val="Ttulo2"/>
        <w:spacing w:before="0" w:line="360" w:lineRule="auto"/>
        <w:rPr>
          <w:rFonts w:ascii="Palatino Linotype" w:hAnsi="Palatino Linotype"/>
          <w:b/>
          <w:color w:val="000000" w:themeColor="text1"/>
          <w:sz w:val="24"/>
          <w:szCs w:val="24"/>
        </w:rPr>
      </w:pPr>
      <w:bookmarkStart w:id="16" w:name="_Toc495427545"/>
      <w:bookmarkStart w:id="17" w:name="_Toc23414596"/>
      <w:bookmarkStart w:id="18" w:name="_Toc34819433"/>
      <w:bookmarkStart w:id="19" w:name="_Toc51259589"/>
      <w:bookmarkStart w:id="20" w:name="_Toc83128582"/>
      <w:r w:rsidRPr="00293435">
        <w:rPr>
          <w:rFonts w:ascii="Palatino Linotype" w:hAnsi="Palatino Linotype"/>
          <w:b/>
          <w:color w:val="000000" w:themeColor="text1"/>
          <w:sz w:val="24"/>
          <w:szCs w:val="24"/>
        </w:rPr>
        <w:t>CUARTO. Del estudio y resolución del asunto.</w:t>
      </w:r>
      <w:bookmarkEnd w:id="16"/>
      <w:bookmarkEnd w:id="17"/>
      <w:bookmarkEnd w:id="18"/>
      <w:bookmarkEnd w:id="19"/>
      <w:bookmarkEnd w:id="20"/>
    </w:p>
    <w:p w:rsidR="007749CB" w:rsidRPr="00293435" w:rsidRDefault="007749CB" w:rsidP="007749CB">
      <w:pPr>
        <w:numPr>
          <w:ilvl w:val="0"/>
          <w:numId w:val="1"/>
        </w:numPr>
        <w:spacing w:after="0" w:line="360" w:lineRule="auto"/>
        <w:ind w:left="0" w:firstLine="0"/>
        <w:contextualSpacing/>
        <w:jc w:val="both"/>
        <w:rPr>
          <w:rFonts w:ascii="Palatino Linotype" w:hAnsi="Palatino Linotype" w:cs="Arial"/>
          <w:sz w:val="24"/>
          <w:szCs w:val="24"/>
        </w:rPr>
      </w:pPr>
      <w:r w:rsidRPr="00293435">
        <w:rPr>
          <w:rFonts w:ascii="Palatino Linotype" w:hAnsi="Palatino Linotype"/>
          <w:color w:val="000000" w:themeColor="text1"/>
          <w:sz w:val="24"/>
          <w:szCs w:val="24"/>
        </w:rPr>
        <w:t xml:space="preserve">Acotada la </w:t>
      </w:r>
      <w:r w:rsidRPr="00293435">
        <w:rPr>
          <w:rFonts w:ascii="Palatino Linotype" w:hAnsi="Palatino Linotype"/>
          <w:i/>
          <w:color w:val="000000" w:themeColor="text1"/>
          <w:sz w:val="24"/>
          <w:szCs w:val="24"/>
        </w:rPr>
        <w:t>Litis</w:t>
      </w:r>
      <w:r w:rsidRPr="00293435">
        <w:rPr>
          <w:rFonts w:ascii="Palatino Linotype" w:hAnsi="Palatino Linotype"/>
          <w:color w:val="000000" w:themeColor="text1"/>
          <w:sz w:val="24"/>
          <w:szCs w:val="24"/>
        </w:rPr>
        <w:t xml:space="preserve"> del presente asunto, primeramente es menester precisar</w:t>
      </w:r>
      <w:r w:rsidRPr="00293435">
        <w:rPr>
          <w:rFonts w:ascii="Palatino Linotype" w:hAnsi="Palatino Linotype"/>
          <w:bCs/>
          <w:color w:val="000000" w:themeColor="text1"/>
          <w:sz w:val="24"/>
          <w:szCs w:val="24"/>
        </w:rPr>
        <w:t xml:space="preserve"> que del escrito de inconformidad, se observa que </w:t>
      </w:r>
      <w:r w:rsidRPr="00293435">
        <w:rPr>
          <w:rFonts w:ascii="Palatino Linotype" w:hAnsi="Palatino Linotype"/>
          <w:color w:val="000000" w:themeColor="text1"/>
          <w:sz w:val="24"/>
          <w:szCs w:val="24"/>
        </w:rPr>
        <w:t>el particular se duele por el rubro de la</w:t>
      </w:r>
      <w:r w:rsidRPr="00293435">
        <w:rPr>
          <w:rFonts w:ascii="Palatino Linotype" w:hAnsi="Palatino Linotype"/>
          <w:color w:val="000000" w:themeColor="text1"/>
          <w:sz w:val="24"/>
          <w:szCs w:val="24"/>
          <w:lang w:val="es-ES"/>
        </w:rPr>
        <w:t xml:space="preserve"> </w:t>
      </w:r>
      <w:r w:rsidR="0050783D" w:rsidRPr="00293435">
        <w:rPr>
          <w:rFonts w:ascii="Palatino Linotype" w:hAnsi="Palatino Linotype"/>
          <w:color w:val="000000" w:themeColor="text1"/>
          <w:sz w:val="24"/>
          <w:szCs w:val="24"/>
          <w:lang w:val="es-ES"/>
        </w:rPr>
        <w:t>negativa a la información solicitada.</w:t>
      </w:r>
    </w:p>
    <w:p w:rsidR="007749CB" w:rsidRPr="00293435" w:rsidRDefault="007749CB" w:rsidP="007749CB">
      <w:pPr>
        <w:spacing w:after="0" w:line="360" w:lineRule="auto"/>
        <w:contextualSpacing/>
        <w:jc w:val="both"/>
        <w:rPr>
          <w:rFonts w:ascii="Palatino Linotype" w:hAnsi="Palatino Linotype" w:cs="Arial"/>
          <w:sz w:val="24"/>
          <w:szCs w:val="24"/>
        </w:rPr>
      </w:pPr>
    </w:p>
    <w:p w:rsidR="0050783D" w:rsidRPr="00293435" w:rsidRDefault="007749CB" w:rsidP="007749CB">
      <w:pPr>
        <w:numPr>
          <w:ilvl w:val="0"/>
          <w:numId w:val="1"/>
        </w:numPr>
        <w:spacing w:after="0" w:line="360" w:lineRule="auto"/>
        <w:ind w:left="0" w:firstLine="0"/>
        <w:contextualSpacing/>
        <w:jc w:val="both"/>
        <w:rPr>
          <w:rFonts w:ascii="Palatino Linotype" w:eastAsia="MS Mincho" w:hAnsi="Palatino Linotype" w:cs="Arial"/>
          <w:i/>
          <w:sz w:val="24"/>
          <w:szCs w:val="24"/>
        </w:rPr>
      </w:pPr>
      <w:r w:rsidRPr="00293435">
        <w:rPr>
          <w:rFonts w:ascii="Palatino Linotype" w:eastAsia="MS Mincho" w:hAnsi="Palatino Linotype" w:cs="Arial"/>
          <w:sz w:val="24"/>
          <w:szCs w:val="24"/>
        </w:rPr>
        <w:t xml:space="preserve">Ahora bien, se debe señalar que el </w:t>
      </w:r>
      <w:r w:rsidRPr="00293435">
        <w:rPr>
          <w:rFonts w:ascii="Palatino Linotype" w:eastAsia="MS Mincho" w:hAnsi="Palatino Linotype" w:cs="Arial"/>
          <w:b/>
          <w:sz w:val="24"/>
          <w:szCs w:val="24"/>
        </w:rPr>
        <w:t xml:space="preserve">SUJETO OBLIGADO </w:t>
      </w:r>
      <w:r w:rsidR="00C83E54" w:rsidRPr="00293435">
        <w:rPr>
          <w:rFonts w:ascii="Palatino Linotype" w:eastAsia="MS Mincho" w:hAnsi="Palatino Linotype" w:cs="Arial"/>
          <w:sz w:val="24"/>
          <w:szCs w:val="24"/>
        </w:rPr>
        <w:t xml:space="preserve">declino incompetencia en tiempo y forma, es decir, dentro de los tres días hábiles posteriores a la solicitud de información. </w:t>
      </w:r>
    </w:p>
    <w:p w:rsidR="007749CB" w:rsidRPr="00293435" w:rsidRDefault="007749CB" w:rsidP="00C83E54">
      <w:pPr>
        <w:rPr>
          <w:rFonts w:ascii="Palatino Linotype" w:eastAsia="MS Mincho" w:hAnsi="Palatino Linotype" w:cs="Arial"/>
          <w:i/>
          <w:sz w:val="24"/>
          <w:szCs w:val="24"/>
        </w:rPr>
      </w:pPr>
    </w:p>
    <w:p w:rsidR="0067203B" w:rsidRPr="00293435" w:rsidRDefault="00A42C1B" w:rsidP="00C83E54">
      <w:pPr>
        <w:numPr>
          <w:ilvl w:val="0"/>
          <w:numId w:val="1"/>
        </w:numPr>
        <w:spacing w:after="0" w:line="360" w:lineRule="auto"/>
        <w:ind w:left="0" w:firstLine="0"/>
        <w:contextualSpacing/>
        <w:jc w:val="both"/>
        <w:rPr>
          <w:rFonts w:ascii="Palatino Linotype" w:eastAsia="MS Mincho" w:hAnsi="Palatino Linotype" w:cs="Arial"/>
          <w:i/>
          <w:sz w:val="24"/>
          <w:szCs w:val="24"/>
          <w:lang w:val="es-ES_tradnl"/>
        </w:rPr>
      </w:pPr>
      <w:r w:rsidRPr="00293435">
        <w:rPr>
          <w:rFonts w:ascii="Palatino Linotype" w:eastAsia="MS Mincho" w:hAnsi="Palatino Linotype" w:cs="Arial"/>
          <w:sz w:val="24"/>
          <w:szCs w:val="24"/>
        </w:rPr>
        <w:t xml:space="preserve">Inconforme con la declinación de incompetencia hecha valer por el </w:t>
      </w:r>
      <w:r w:rsidRPr="00293435">
        <w:rPr>
          <w:rFonts w:ascii="Palatino Linotype" w:eastAsia="MS Mincho" w:hAnsi="Palatino Linotype" w:cs="Arial"/>
          <w:b/>
          <w:sz w:val="24"/>
          <w:szCs w:val="24"/>
        </w:rPr>
        <w:t>SUJETO OBLIGADO</w:t>
      </w:r>
      <w:r w:rsidR="0050783D" w:rsidRPr="00293435">
        <w:rPr>
          <w:rFonts w:ascii="Palatino Linotype" w:eastAsia="MS Mincho" w:hAnsi="Palatino Linotype" w:cs="Arial"/>
          <w:sz w:val="24"/>
          <w:szCs w:val="24"/>
        </w:rPr>
        <w:t xml:space="preserve">, </w:t>
      </w:r>
      <w:r w:rsidR="0067203B" w:rsidRPr="00293435">
        <w:rPr>
          <w:rFonts w:ascii="Palatino Linotype" w:eastAsia="MS Mincho" w:hAnsi="Palatino Linotype" w:cs="Arial"/>
          <w:sz w:val="24"/>
          <w:szCs w:val="24"/>
        </w:rPr>
        <w:t xml:space="preserve">el hoy </w:t>
      </w:r>
      <w:r w:rsidR="0067203B" w:rsidRPr="00293435">
        <w:rPr>
          <w:rFonts w:ascii="Palatino Linotype" w:eastAsia="MS Mincho" w:hAnsi="Palatino Linotype" w:cs="Arial"/>
          <w:b/>
          <w:sz w:val="24"/>
          <w:szCs w:val="24"/>
        </w:rPr>
        <w:t xml:space="preserve"> RECURRENTE </w:t>
      </w:r>
      <w:r w:rsidR="00C83E54" w:rsidRPr="00293435">
        <w:rPr>
          <w:rFonts w:ascii="Palatino Linotype" w:eastAsia="MS Mincho" w:hAnsi="Palatino Linotype" w:cs="Arial"/>
          <w:sz w:val="24"/>
          <w:szCs w:val="24"/>
        </w:rPr>
        <w:t>interpuso los</w:t>
      </w:r>
      <w:r w:rsidR="0067203B" w:rsidRPr="00293435">
        <w:rPr>
          <w:rFonts w:ascii="Palatino Linotype" w:eastAsia="MS Mincho" w:hAnsi="Palatino Linotype" w:cs="Arial"/>
          <w:sz w:val="24"/>
          <w:szCs w:val="24"/>
        </w:rPr>
        <w:t xml:space="preserve"> recurso</w:t>
      </w:r>
      <w:r w:rsidR="00C83E54" w:rsidRPr="00293435">
        <w:rPr>
          <w:rFonts w:ascii="Palatino Linotype" w:eastAsia="MS Mincho" w:hAnsi="Palatino Linotype" w:cs="Arial"/>
          <w:sz w:val="24"/>
          <w:szCs w:val="24"/>
        </w:rPr>
        <w:t>s</w:t>
      </w:r>
      <w:r w:rsidR="0067203B" w:rsidRPr="00293435">
        <w:rPr>
          <w:rFonts w:ascii="Palatino Linotype" w:eastAsia="MS Mincho" w:hAnsi="Palatino Linotype" w:cs="Arial"/>
          <w:sz w:val="24"/>
          <w:szCs w:val="24"/>
        </w:rPr>
        <w:t xml:space="preserve"> de revisión</w:t>
      </w:r>
      <w:r w:rsidR="00C83E54" w:rsidRPr="00293435">
        <w:rPr>
          <w:rFonts w:ascii="Palatino Linotype" w:eastAsia="MS Mincho" w:hAnsi="Palatino Linotype" w:cs="Arial"/>
          <w:sz w:val="24"/>
          <w:szCs w:val="24"/>
        </w:rPr>
        <w:t xml:space="preserve"> </w:t>
      </w:r>
      <w:r w:rsidR="00C83E54" w:rsidRPr="00293435">
        <w:rPr>
          <w:rFonts w:ascii="Palatino Linotype" w:hAnsi="Palatino Linotype"/>
          <w:b/>
          <w:bCs/>
          <w:sz w:val="24"/>
          <w:szCs w:val="24"/>
        </w:rPr>
        <w:t>05218/INFOEM/IP/RR/2023 y 05219/INFOEM/IP/RR/2023</w:t>
      </w:r>
      <w:r w:rsidRPr="00293435">
        <w:rPr>
          <w:rFonts w:ascii="Palatino Linotype" w:hAnsi="Palatino Linotype"/>
          <w:b/>
          <w:bCs/>
          <w:sz w:val="24"/>
          <w:szCs w:val="24"/>
        </w:rPr>
        <w:t xml:space="preserve">, </w:t>
      </w:r>
      <w:r w:rsidRPr="00293435">
        <w:rPr>
          <w:rFonts w:ascii="Palatino Linotype" w:hAnsi="Palatino Linotype"/>
          <w:bCs/>
          <w:sz w:val="24"/>
          <w:szCs w:val="24"/>
        </w:rPr>
        <w:t>respectivamente.</w:t>
      </w:r>
    </w:p>
    <w:p w:rsidR="00C83E54" w:rsidRPr="00293435" w:rsidRDefault="00C83E54" w:rsidP="00C83E54">
      <w:pPr>
        <w:pStyle w:val="Prrafodelista"/>
        <w:rPr>
          <w:rFonts w:ascii="Palatino Linotype" w:eastAsia="MS Mincho" w:hAnsi="Palatino Linotype" w:cs="Arial"/>
          <w:i/>
        </w:rPr>
      </w:pPr>
    </w:p>
    <w:p w:rsidR="007749CB" w:rsidRPr="00293435" w:rsidRDefault="00C83E54" w:rsidP="004D6BB7">
      <w:pPr>
        <w:numPr>
          <w:ilvl w:val="0"/>
          <w:numId w:val="1"/>
        </w:numPr>
        <w:spacing w:after="0" w:line="360" w:lineRule="auto"/>
        <w:ind w:left="0" w:firstLine="0"/>
        <w:contextualSpacing/>
        <w:jc w:val="both"/>
        <w:rPr>
          <w:rFonts w:ascii="Palatino Linotype" w:eastAsia="MS Mincho" w:hAnsi="Palatino Linotype" w:cs="Arial"/>
          <w:i/>
          <w:sz w:val="24"/>
          <w:szCs w:val="24"/>
          <w:lang w:val="es-ES_tradnl"/>
        </w:rPr>
      </w:pPr>
      <w:r w:rsidRPr="00293435">
        <w:rPr>
          <w:rFonts w:ascii="Palatino Linotype" w:eastAsia="MS Mincho" w:hAnsi="Palatino Linotype" w:cs="Arial"/>
          <w:sz w:val="24"/>
          <w:szCs w:val="24"/>
          <w:lang w:val="es-ES_tradnl"/>
        </w:rPr>
        <w:t xml:space="preserve">Durante la etapa de manifestaciones dentro de los recursos que nos ocupan, el </w:t>
      </w:r>
      <w:r w:rsidRPr="00293435">
        <w:rPr>
          <w:rFonts w:ascii="Palatino Linotype" w:eastAsia="MS Mincho" w:hAnsi="Palatino Linotype" w:cs="Arial"/>
          <w:b/>
          <w:sz w:val="24"/>
          <w:szCs w:val="24"/>
          <w:lang w:val="es-ES_tradnl"/>
        </w:rPr>
        <w:t xml:space="preserve">SUJETO OBLIGADO </w:t>
      </w:r>
      <w:r w:rsidRPr="00293435">
        <w:rPr>
          <w:rFonts w:ascii="Palatino Linotype" w:eastAsia="MS Mincho" w:hAnsi="Palatino Linotype" w:cs="Arial"/>
          <w:sz w:val="24"/>
          <w:szCs w:val="24"/>
          <w:lang w:val="es-ES_tradnl"/>
        </w:rPr>
        <w:t>rindió el Informe Justificado correspondiente, por medio del cual confirma su incompetencia, solicitando se confirme el presente recurso de revisión.</w:t>
      </w:r>
    </w:p>
    <w:p w:rsidR="007749CB" w:rsidRPr="00293435" w:rsidRDefault="007749CB" w:rsidP="007749CB">
      <w:pPr>
        <w:spacing w:after="0" w:line="240" w:lineRule="auto"/>
        <w:ind w:left="284" w:right="474"/>
        <w:contextualSpacing/>
        <w:jc w:val="both"/>
        <w:rPr>
          <w:rFonts w:ascii="Palatino Linotype" w:eastAsiaTheme="minorEastAsia" w:hAnsi="Palatino Linotype"/>
          <w:i/>
          <w:sz w:val="24"/>
          <w:szCs w:val="24"/>
          <w:lang w:eastAsia="es-ES"/>
        </w:rPr>
      </w:pPr>
    </w:p>
    <w:p w:rsidR="007749CB" w:rsidRPr="00293435" w:rsidRDefault="0067203B" w:rsidP="007749CB">
      <w:pPr>
        <w:numPr>
          <w:ilvl w:val="0"/>
          <w:numId w:val="1"/>
        </w:numPr>
        <w:spacing w:after="0" w:line="360" w:lineRule="auto"/>
        <w:ind w:left="0" w:firstLine="0"/>
        <w:contextualSpacing/>
        <w:jc w:val="both"/>
        <w:rPr>
          <w:rFonts w:ascii="Palatino Linotype" w:eastAsiaTheme="minorEastAsia" w:hAnsi="Palatino Linotype"/>
          <w:color w:val="000000"/>
          <w:sz w:val="24"/>
          <w:szCs w:val="24"/>
          <w:lang w:eastAsia="es-ES"/>
        </w:rPr>
      </w:pPr>
      <w:r w:rsidRPr="00293435">
        <w:rPr>
          <w:rFonts w:ascii="Palatino Linotype" w:eastAsiaTheme="minorEastAsia" w:hAnsi="Palatino Linotype"/>
          <w:color w:val="000000"/>
          <w:sz w:val="24"/>
          <w:szCs w:val="24"/>
          <w:lang w:eastAsia="es-ES"/>
        </w:rPr>
        <w:t>En ese sentido, es im</w:t>
      </w:r>
      <w:r w:rsidR="00D94849" w:rsidRPr="00293435">
        <w:rPr>
          <w:rFonts w:ascii="Palatino Linotype" w:eastAsiaTheme="minorEastAsia" w:hAnsi="Palatino Linotype"/>
          <w:color w:val="000000"/>
          <w:sz w:val="24"/>
          <w:szCs w:val="24"/>
          <w:lang w:eastAsia="es-ES"/>
        </w:rPr>
        <w:t xml:space="preserve">portante traer a estudio el artículo 20 fracción IV del Reglamento Interior de la Secretaría de la Contraloría, el cual refiere que la Subsecretaría de Responsabilidades Administrativas tendrá la atribución siguiente: </w:t>
      </w:r>
    </w:p>
    <w:p w:rsidR="007749CB" w:rsidRPr="00293435" w:rsidRDefault="007749CB" w:rsidP="004D6BB7">
      <w:pPr>
        <w:spacing w:after="0" w:line="240" w:lineRule="auto"/>
        <w:ind w:left="426" w:right="474"/>
        <w:contextualSpacing/>
        <w:jc w:val="both"/>
        <w:rPr>
          <w:rFonts w:ascii="Palatino Linotype" w:eastAsiaTheme="minorEastAsia" w:hAnsi="Palatino Linotype"/>
          <w:b/>
          <w:i/>
          <w:color w:val="000000"/>
          <w:szCs w:val="24"/>
          <w:lang w:eastAsia="es-ES"/>
        </w:rPr>
      </w:pPr>
      <w:r w:rsidRPr="00293435">
        <w:rPr>
          <w:rFonts w:ascii="Palatino Linotype" w:eastAsiaTheme="minorEastAsia" w:hAnsi="Palatino Linotype"/>
          <w:i/>
          <w:color w:val="000000"/>
          <w:szCs w:val="24"/>
          <w:lang w:eastAsia="es-ES"/>
        </w:rPr>
        <w:lastRenderedPageBreak/>
        <w:t>“</w:t>
      </w:r>
      <w:r w:rsidR="00D94849" w:rsidRPr="00293435">
        <w:rPr>
          <w:rFonts w:ascii="Palatino Linotype" w:eastAsiaTheme="minorEastAsia" w:hAnsi="Palatino Linotype"/>
          <w:i/>
          <w:color w:val="000000"/>
          <w:szCs w:val="24"/>
          <w:lang w:eastAsia="es-ES"/>
        </w:rPr>
        <w:t xml:space="preserve">IV. </w:t>
      </w:r>
      <w:r w:rsidR="00D94849" w:rsidRPr="00293435">
        <w:rPr>
          <w:rFonts w:ascii="Palatino Linotype" w:eastAsiaTheme="minorEastAsia" w:hAnsi="Palatino Linotype"/>
          <w:b/>
          <w:i/>
          <w:color w:val="000000"/>
          <w:szCs w:val="24"/>
          <w:lang w:eastAsia="es-ES"/>
        </w:rPr>
        <w:t>Coordinar la ejecución de campañas, programas preventivos y acciones</w:t>
      </w:r>
      <w:r w:rsidR="00D94849" w:rsidRPr="00293435">
        <w:rPr>
          <w:rFonts w:ascii="Palatino Linotype" w:eastAsiaTheme="minorEastAsia" w:hAnsi="Palatino Linotype"/>
          <w:i/>
          <w:color w:val="000000"/>
          <w:szCs w:val="24"/>
          <w:lang w:eastAsia="es-ES"/>
        </w:rPr>
        <w:t xml:space="preserve"> que se determinen en relación con </w:t>
      </w:r>
      <w:r w:rsidR="00D94849" w:rsidRPr="00293435">
        <w:rPr>
          <w:rFonts w:ascii="Palatino Linotype" w:eastAsiaTheme="minorEastAsia" w:hAnsi="Palatino Linotype"/>
          <w:b/>
          <w:i/>
          <w:color w:val="000000"/>
          <w:szCs w:val="24"/>
          <w:lang w:eastAsia="es-ES"/>
        </w:rPr>
        <w:t>la presentación de la declaración de situación patrimonial y de intereses,</w:t>
      </w:r>
      <w:r w:rsidR="00D94849" w:rsidRPr="00293435">
        <w:rPr>
          <w:rFonts w:ascii="Palatino Linotype" w:eastAsiaTheme="minorEastAsia" w:hAnsi="Palatino Linotype"/>
          <w:i/>
          <w:color w:val="000000"/>
          <w:szCs w:val="24"/>
          <w:lang w:eastAsia="es-ES"/>
        </w:rPr>
        <w:t xml:space="preserve"> de las personas servidoras públicas de la administración pública estatal y municipal;</w:t>
      </w:r>
      <w:r w:rsidRPr="00293435">
        <w:rPr>
          <w:rFonts w:ascii="Palatino Linotype" w:eastAsiaTheme="minorEastAsia" w:hAnsi="Palatino Linotype"/>
          <w:i/>
          <w:color w:val="000000"/>
          <w:szCs w:val="24"/>
          <w:lang w:eastAsia="es-ES"/>
        </w:rPr>
        <w:t>.”</w:t>
      </w:r>
    </w:p>
    <w:p w:rsidR="007749CB" w:rsidRPr="00293435" w:rsidRDefault="007749CB" w:rsidP="007749CB">
      <w:pPr>
        <w:spacing w:after="0" w:line="240" w:lineRule="auto"/>
        <w:ind w:right="474"/>
        <w:jc w:val="both"/>
        <w:rPr>
          <w:rFonts w:ascii="Palatino Linotype" w:eastAsiaTheme="minorEastAsia" w:hAnsi="Palatino Linotype"/>
          <w:i/>
          <w:color w:val="000000"/>
          <w:szCs w:val="24"/>
          <w:lang w:eastAsia="es-ES"/>
        </w:rPr>
      </w:pPr>
    </w:p>
    <w:p w:rsidR="007749CB" w:rsidRPr="00293435" w:rsidRDefault="007749CB" w:rsidP="007749CB">
      <w:pPr>
        <w:numPr>
          <w:ilvl w:val="0"/>
          <w:numId w:val="1"/>
        </w:numPr>
        <w:spacing w:after="0" w:line="360" w:lineRule="auto"/>
        <w:ind w:left="0" w:firstLine="0"/>
        <w:contextualSpacing/>
        <w:jc w:val="both"/>
        <w:rPr>
          <w:rFonts w:ascii="Palatino Linotype" w:eastAsiaTheme="minorEastAsia" w:hAnsi="Palatino Linotype"/>
          <w:i/>
          <w:iCs/>
          <w:color w:val="000000"/>
          <w:sz w:val="24"/>
          <w:szCs w:val="24"/>
          <w:lang w:eastAsia="es-ES"/>
        </w:rPr>
      </w:pPr>
      <w:r w:rsidRPr="00293435">
        <w:rPr>
          <w:rFonts w:ascii="Palatino Linotype" w:eastAsiaTheme="minorEastAsia" w:hAnsi="Palatino Linotype"/>
          <w:color w:val="000000"/>
          <w:sz w:val="24"/>
          <w:szCs w:val="24"/>
          <w:lang w:eastAsia="es-ES"/>
        </w:rPr>
        <w:t xml:space="preserve">En esa línea de estudio,  el </w:t>
      </w:r>
      <w:r w:rsidR="00D94849" w:rsidRPr="00293435">
        <w:rPr>
          <w:rFonts w:ascii="Palatino Linotype" w:eastAsiaTheme="minorEastAsia" w:hAnsi="Palatino Linotype"/>
          <w:color w:val="000000"/>
          <w:sz w:val="24"/>
          <w:szCs w:val="24"/>
          <w:lang w:eastAsia="es-ES"/>
        </w:rPr>
        <w:t>artículo 23 del Reglamento Interior de la Secretaría de la Contraloría, en materia de la presentación de la Declaración de Situación Patrimonial y de Intereses le otorga las siguientes atribuciones a la Dirección de Registro de Declaraciones y Sanciones</w:t>
      </w:r>
      <w:r w:rsidRPr="00293435">
        <w:rPr>
          <w:rFonts w:ascii="Palatino Linotype" w:eastAsiaTheme="minorEastAsia" w:hAnsi="Palatino Linotype"/>
          <w:color w:val="000000"/>
          <w:sz w:val="24"/>
          <w:szCs w:val="24"/>
          <w:lang w:eastAsia="es-ES"/>
        </w:rPr>
        <w:t xml:space="preserve">: </w:t>
      </w:r>
    </w:p>
    <w:p w:rsidR="00D94849" w:rsidRPr="00293435" w:rsidRDefault="00D94849" w:rsidP="00D94849">
      <w:pPr>
        <w:spacing w:after="0" w:line="360" w:lineRule="auto"/>
        <w:ind w:left="426" w:right="474"/>
        <w:contextualSpacing/>
        <w:jc w:val="both"/>
        <w:rPr>
          <w:rFonts w:ascii="Palatino Linotype" w:eastAsiaTheme="minorEastAsia" w:hAnsi="Palatino Linotype"/>
          <w:b/>
          <w:bCs/>
          <w:i/>
          <w:iCs/>
          <w:color w:val="000000"/>
          <w:szCs w:val="24"/>
          <w:lang w:eastAsia="es-ES"/>
        </w:rPr>
      </w:pPr>
      <w:r w:rsidRPr="00293435">
        <w:rPr>
          <w:rFonts w:ascii="Palatino Linotype" w:eastAsiaTheme="minorEastAsia" w:hAnsi="Palatino Linotype"/>
          <w:b/>
          <w:bCs/>
          <w:i/>
          <w:iCs/>
          <w:color w:val="000000"/>
          <w:szCs w:val="24"/>
          <w:lang w:eastAsia="es-ES"/>
        </w:rPr>
        <w:t>Artículo 23. Corresponden a la Dirección de Registro de Declaraciones y Sanciones las atribuciones siguientes:</w:t>
      </w:r>
    </w:p>
    <w:p w:rsidR="00D94849" w:rsidRPr="00293435" w:rsidRDefault="00D94849" w:rsidP="00D94849">
      <w:pPr>
        <w:spacing w:after="0" w:line="360" w:lineRule="auto"/>
        <w:ind w:left="426" w:right="474"/>
        <w:contextualSpacing/>
        <w:jc w:val="both"/>
        <w:rPr>
          <w:rFonts w:ascii="Palatino Linotype" w:eastAsiaTheme="minorEastAsia" w:hAnsi="Palatino Linotype"/>
          <w:bCs/>
          <w:i/>
          <w:iCs/>
          <w:color w:val="000000"/>
          <w:szCs w:val="24"/>
          <w:lang w:eastAsia="es-ES"/>
        </w:rPr>
      </w:pPr>
      <w:r w:rsidRPr="00293435">
        <w:rPr>
          <w:rFonts w:ascii="Palatino Linotype" w:eastAsiaTheme="minorEastAsia" w:hAnsi="Palatino Linotype"/>
          <w:bCs/>
          <w:i/>
          <w:iCs/>
          <w:color w:val="000000"/>
          <w:szCs w:val="24"/>
          <w:lang w:eastAsia="es-ES"/>
        </w:rPr>
        <w:t xml:space="preserve"> V. Coordinar las acciones que permitan la integración del padrón de las personas servidoras públicas de la Administración Pública Estatal y Municipal, obligados a presentar declaración de situación patrimonial, de intereses y el acuse de la presentación de la declaración fiscal; </w:t>
      </w:r>
    </w:p>
    <w:p w:rsidR="00D94849" w:rsidRPr="00293435" w:rsidRDefault="00D94849" w:rsidP="00D94849">
      <w:pPr>
        <w:spacing w:after="0" w:line="360" w:lineRule="auto"/>
        <w:ind w:left="426" w:right="474"/>
        <w:contextualSpacing/>
        <w:jc w:val="both"/>
        <w:rPr>
          <w:rFonts w:ascii="Palatino Linotype" w:eastAsiaTheme="minorEastAsia" w:hAnsi="Palatino Linotype"/>
          <w:bCs/>
          <w:i/>
          <w:iCs/>
          <w:color w:val="000000"/>
          <w:szCs w:val="24"/>
          <w:lang w:eastAsia="es-ES"/>
        </w:rPr>
      </w:pPr>
      <w:r w:rsidRPr="00293435">
        <w:rPr>
          <w:rFonts w:ascii="Palatino Linotype" w:eastAsiaTheme="minorEastAsia" w:hAnsi="Palatino Linotype"/>
          <w:bCs/>
          <w:i/>
          <w:iCs/>
          <w:color w:val="000000"/>
          <w:szCs w:val="24"/>
          <w:lang w:eastAsia="es-ES"/>
        </w:rPr>
        <w:t xml:space="preserve">VI. Coordinar las acciones para que la presentación de la declaración de situación patrimonial, de intereses y en su caso, el acuse de la presentación de la declaración fiscal de las personas servidoras públicas de la Administración Pública Estatal y Municipal, se realice conforme a las normas y los formatos impresos, de medios magnéticos y electrónicos, así como los manuales e instructivos emitidos por el Comité Coordinador, a propuesta del Comité de Participación Ciudadana, observando lo dispuesto en la Ley de Responsabilidades; </w:t>
      </w:r>
    </w:p>
    <w:p w:rsidR="00D94849" w:rsidRPr="00293435" w:rsidRDefault="00D94849" w:rsidP="00D94849">
      <w:pPr>
        <w:spacing w:after="0" w:line="360" w:lineRule="auto"/>
        <w:ind w:left="426" w:right="474"/>
        <w:contextualSpacing/>
        <w:jc w:val="both"/>
        <w:rPr>
          <w:rFonts w:ascii="Palatino Linotype" w:eastAsiaTheme="minorEastAsia" w:hAnsi="Palatino Linotype"/>
          <w:bCs/>
          <w:i/>
          <w:iCs/>
          <w:color w:val="000000"/>
          <w:szCs w:val="24"/>
          <w:lang w:eastAsia="es-ES"/>
        </w:rPr>
      </w:pPr>
      <w:r w:rsidRPr="00293435">
        <w:rPr>
          <w:rFonts w:ascii="Palatino Linotype" w:eastAsiaTheme="minorEastAsia" w:hAnsi="Palatino Linotype"/>
          <w:bCs/>
          <w:i/>
          <w:iCs/>
          <w:color w:val="000000"/>
          <w:szCs w:val="24"/>
          <w:lang w:eastAsia="es-ES"/>
        </w:rPr>
        <w:t xml:space="preserve">VII. Integrar las declaraciones de situación patrimonial, de intereses y el acuse de la presentación de la declaración fiscal de las personas servidoras públicas de la Administración Pública Estatal y Municipal; </w:t>
      </w:r>
    </w:p>
    <w:p w:rsidR="007749CB" w:rsidRPr="00293435" w:rsidRDefault="00D94849" w:rsidP="00D94849">
      <w:pPr>
        <w:spacing w:after="0" w:line="360" w:lineRule="auto"/>
        <w:ind w:left="426" w:right="474"/>
        <w:contextualSpacing/>
        <w:jc w:val="both"/>
        <w:rPr>
          <w:rFonts w:ascii="Palatino Linotype" w:eastAsiaTheme="minorEastAsia" w:hAnsi="Palatino Linotype"/>
          <w:b/>
          <w:color w:val="000000"/>
          <w:szCs w:val="24"/>
          <w:lang w:eastAsia="es-ES"/>
        </w:rPr>
      </w:pPr>
      <w:r w:rsidRPr="00293435">
        <w:rPr>
          <w:rFonts w:ascii="Palatino Linotype" w:eastAsiaTheme="minorEastAsia" w:hAnsi="Palatino Linotype"/>
          <w:b/>
          <w:bCs/>
          <w:i/>
          <w:iCs/>
          <w:color w:val="000000"/>
          <w:szCs w:val="24"/>
          <w:lang w:eastAsia="es-ES"/>
        </w:rPr>
        <w:t xml:space="preserve">VIII. Coordinar, integrar y definir las acciones del resguardo de las declaraciones de situación patrimonial, de intereses y el acuse de la presentación de la declaración fiscal de las personas servidoras públicas de la Administración </w:t>
      </w:r>
      <w:r w:rsidRPr="00293435">
        <w:rPr>
          <w:rFonts w:ascii="Palatino Linotype" w:eastAsiaTheme="minorEastAsia" w:hAnsi="Palatino Linotype"/>
          <w:b/>
          <w:bCs/>
          <w:i/>
          <w:iCs/>
          <w:color w:val="000000"/>
          <w:szCs w:val="24"/>
          <w:lang w:eastAsia="es-ES"/>
        </w:rPr>
        <w:lastRenderedPageBreak/>
        <w:t xml:space="preserve">Pública Estatal y Municipal, para su publicitación conforme a las disposiciones jurídicas aplicables, así como para suministrar la información correspondiente a la Plataforma Digital Nacional y Estatal del Sistema Nacional y Estatal </w:t>
      </w:r>
    </w:p>
    <w:p w:rsidR="007749CB" w:rsidRPr="00293435" w:rsidRDefault="007749CB" w:rsidP="004D6BB7">
      <w:pPr>
        <w:rPr>
          <w:rFonts w:ascii="Palatino Linotype" w:eastAsia="MS Mincho" w:hAnsi="Palatino Linotype" w:cs="Arial"/>
          <w:sz w:val="24"/>
          <w:szCs w:val="24"/>
        </w:rPr>
      </w:pPr>
    </w:p>
    <w:p w:rsidR="00053F8E" w:rsidRPr="00293435" w:rsidRDefault="007749CB" w:rsidP="00293435">
      <w:pPr>
        <w:pStyle w:val="Prrafodelista"/>
        <w:numPr>
          <w:ilvl w:val="0"/>
          <w:numId w:val="1"/>
        </w:numPr>
        <w:spacing w:line="360" w:lineRule="auto"/>
        <w:ind w:left="0" w:firstLine="0"/>
        <w:jc w:val="both"/>
        <w:rPr>
          <w:rFonts w:ascii="Palatino Linotype" w:hAnsi="Palatino Linotype"/>
        </w:rPr>
      </w:pPr>
      <w:r w:rsidRPr="00293435">
        <w:rPr>
          <w:rFonts w:ascii="Palatino Linotype" w:hAnsi="Palatino Linotype"/>
        </w:rPr>
        <w:t xml:space="preserve">De lo anterior, </w:t>
      </w:r>
      <w:r w:rsidR="004D6BB7" w:rsidRPr="00293435">
        <w:rPr>
          <w:rFonts w:ascii="Palatino Linotype" w:hAnsi="Palatino Linotype"/>
        </w:rPr>
        <w:t xml:space="preserve">se colige que </w:t>
      </w:r>
      <w:r w:rsidR="004D6BB7" w:rsidRPr="00293435">
        <w:rPr>
          <w:rFonts w:ascii="Palatino Linotype" w:eastAsia="Calibri" w:hAnsi="Palatino Linotype" w:cs="Arial"/>
        </w:rPr>
        <w:t>es atribución de</w:t>
      </w:r>
      <w:r w:rsidR="009A4E51" w:rsidRPr="00293435">
        <w:rPr>
          <w:rFonts w:ascii="Palatino Linotype" w:eastAsia="Calibri" w:hAnsi="Palatino Linotype" w:cs="Arial"/>
        </w:rPr>
        <w:t xml:space="preserve"> la Dirección de Registro de Declaraciones y Sanciones perteneciente a la Se</w:t>
      </w:r>
      <w:r w:rsidR="004D6BB7" w:rsidRPr="00293435">
        <w:rPr>
          <w:rFonts w:ascii="Palatino Linotype" w:eastAsia="Calibri" w:hAnsi="Palatino Linotype" w:cs="Arial"/>
        </w:rPr>
        <w:t>cretaría de la Contraloría, el</w:t>
      </w:r>
      <w:r w:rsidR="009A4E51" w:rsidRPr="00293435">
        <w:rPr>
          <w:rFonts w:ascii="Palatino Linotype" w:eastAsia="Calibri" w:hAnsi="Palatino Linotype" w:cs="Arial"/>
        </w:rPr>
        <w:t xml:space="preserve"> coordinar, integrar y definir las acciones del resguardo de las declaraciones de situación patrimonial, de intereses y el acuse de la presentación de la declaración fiscal de todas las personas servidoras públicas</w:t>
      </w:r>
      <w:r w:rsidR="004D6BB7" w:rsidRPr="00293435">
        <w:rPr>
          <w:rFonts w:ascii="Palatino Linotype" w:eastAsia="Calibri" w:hAnsi="Palatino Linotype" w:cs="Arial"/>
        </w:rPr>
        <w:t>, asimismo,</w:t>
      </w:r>
      <w:r w:rsidR="00053F8E" w:rsidRPr="00293435">
        <w:rPr>
          <w:rFonts w:ascii="Palatino Linotype" w:eastAsia="Calibri" w:hAnsi="Palatino Linotype" w:cs="Arial"/>
        </w:rPr>
        <w:t xml:space="preserve"> la Contraloría del Poder L</w:t>
      </w:r>
      <w:r w:rsidR="007F7B44" w:rsidRPr="00293435">
        <w:rPr>
          <w:rFonts w:ascii="Palatino Linotype" w:eastAsia="Calibri" w:hAnsi="Palatino Linotype" w:cs="Arial"/>
        </w:rPr>
        <w:t xml:space="preserve">egislativo tiene la </w:t>
      </w:r>
      <w:r w:rsidR="00293435" w:rsidRPr="00293435">
        <w:rPr>
          <w:rFonts w:ascii="Palatino Linotype" w:eastAsia="Calibri" w:hAnsi="Palatino Linotype" w:cs="Arial"/>
        </w:rPr>
        <w:t>obligación</w:t>
      </w:r>
      <w:r w:rsidR="00053F8E" w:rsidRPr="00293435">
        <w:rPr>
          <w:rFonts w:ascii="Palatino Linotype" w:eastAsia="Calibri" w:hAnsi="Palatino Linotype" w:cs="Arial"/>
        </w:rPr>
        <w:t xml:space="preserve"> de resguardar las Declaraciones de Situación Patrimonial y de Intereses, así como el Acuse de la Declaración f</w:t>
      </w:r>
      <w:r w:rsidR="007F7B44" w:rsidRPr="00293435">
        <w:rPr>
          <w:rFonts w:ascii="Palatino Linotype" w:eastAsia="Calibri" w:hAnsi="Palatino Linotype" w:cs="Arial"/>
        </w:rPr>
        <w:t>iscal.</w:t>
      </w:r>
    </w:p>
    <w:p w:rsidR="007F7B44" w:rsidRPr="00293435" w:rsidRDefault="007F7B44" w:rsidP="007F7B44">
      <w:pPr>
        <w:spacing w:after="0" w:line="360" w:lineRule="auto"/>
        <w:contextualSpacing/>
        <w:jc w:val="both"/>
        <w:rPr>
          <w:rFonts w:ascii="Palatino Linotype" w:eastAsia="Cambria" w:hAnsi="Palatino Linotype" w:cs="Times New Roman"/>
          <w:color w:val="000000"/>
          <w:sz w:val="24"/>
          <w:szCs w:val="24"/>
        </w:rPr>
      </w:pPr>
    </w:p>
    <w:p w:rsidR="007F7B44" w:rsidRPr="00293435" w:rsidRDefault="007F7B44" w:rsidP="00B13666">
      <w:pPr>
        <w:numPr>
          <w:ilvl w:val="0"/>
          <w:numId w:val="1"/>
        </w:numPr>
        <w:spacing w:after="0" w:line="360" w:lineRule="auto"/>
        <w:ind w:left="0" w:firstLine="0"/>
        <w:contextualSpacing/>
        <w:jc w:val="both"/>
        <w:rPr>
          <w:rFonts w:ascii="Palatino Linotype" w:eastAsia="Cambria" w:hAnsi="Palatino Linotype" w:cs="Times New Roman"/>
          <w:color w:val="000000"/>
          <w:sz w:val="24"/>
          <w:szCs w:val="24"/>
        </w:rPr>
      </w:pPr>
      <w:r w:rsidRPr="00293435">
        <w:rPr>
          <w:rFonts w:ascii="Palatino Linotype" w:eastAsia="Cambria" w:hAnsi="Palatino Linotype" w:cs="Times New Roman"/>
          <w:color w:val="000000"/>
          <w:sz w:val="24"/>
          <w:szCs w:val="24"/>
        </w:rPr>
        <w:t>D</w:t>
      </w:r>
      <w:r w:rsidR="00B13666" w:rsidRPr="00293435">
        <w:rPr>
          <w:rFonts w:ascii="Palatino Linotype" w:eastAsia="Cambria" w:hAnsi="Palatino Linotype" w:cs="Times New Roman"/>
          <w:color w:val="000000"/>
          <w:sz w:val="24"/>
          <w:szCs w:val="24"/>
        </w:rPr>
        <w:t xml:space="preserve">e </w:t>
      </w:r>
      <w:r w:rsidRPr="00293435">
        <w:rPr>
          <w:rFonts w:ascii="Palatino Linotype" w:eastAsia="Cambria" w:hAnsi="Palatino Linotype" w:cs="Times New Roman"/>
          <w:color w:val="000000"/>
          <w:sz w:val="24"/>
          <w:szCs w:val="24"/>
        </w:rPr>
        <w:t>lo anterior se colige que resulta procedente el acuerdo de incompetencia hecho valer por el Sujeto Obligado, al no tener las facultades para conocer lo referente a la Declaración de Situación Patrimonial y de Intereses por ingreso al servicio público, reingreso, modificación patrimonial, conclusión, actualización anual o al presentar un conflicto de intereses.</w:t>
      </w:r>
    </w:p>
    <w:p w:rsidR="007F7B44" w:rsidRPr="00293435" w:rsidRDefault="00B13666" w:rsidP="007F7B44">
      <w:pPr>
        <w:spacing w:after="0" w:line="360" w:lineRule="auto"/>
        <w:contextualSpacing/>
        <w:jc w:val="both"/>
        <w:rPr>
          <w:rFonts w:ascii="Palatino Linotype" w:eastAsia="Cambria" w:hAnsi="Palatino Linotype" w:cs="Times New Roman"/>
          <w:color w:val="000000"/>
          <w:sz w:val="24"/>
          <w:szCs w:val="24"/>
        </w:rPr>
      </w:pPr>
      <w:r w:rsidRPr="00293435">
        <w:rPr>
          <w:rFonts w:ascii="Palatino Linotype" w:eastAsia="Cambria" w:hAnsi="Palatino Linotype" w:cs="Times New Roman"/>
          <w:color w:val="000000"/>
          <w:sz w:val="24"/>
          <w:szCs w:val="24"/>
        </w:rPr>
        <w:t xml:space="preserve"> </w:t>
      </w:r>
    </w:p>
    <w:p w:rsidR="00B13666" w:rsidRPr="00293435" w:rsidRDefault="007F7B44" w:rsidP="00B13666">
      <w:pPr>
        <w:numPr>
          <w:ilvl w:val="0"/>
          <w:numId w:val="1"/>
        </w:numPr>
        <w:spacing w:after="0" w:line="360" w:lineRule="auto"/>
        <w:ind w:left="0" w:firstLine="0"/>
        <w:contextualSpacing/>
        <w:jc w:val="both"/>
        <w:rPr>
          <w:rFonts w:ascii="Palatino Linotype" w:eastAsia="Cambria" w:hAnsi="Palatino Linotype" w:cs="Times New Roman"/>
          <w:color w:val="000000"/>
          <w:sz w:val="24"/>
          <w:szCs w:val="24"/>
        </w:rPr>
      </w:pPr>
      <w:r w:rsidRPr="00293435">
        <w:rPr>
          <w:rFonts w:ascii="Palatino Linotype" w:eastAsia="Cambria" w:hAnsi="Palatino Linotype" w:cs="Times New Roman"/>
          <w:color w:val="000000"/>
          <w:sz w:val="24"/>
          <w:szCs w:val="24"/>
        </w:rPr>
        <w:t>En sustento a lo anterior,</w:t>
      </w:r>
      <w:r w:rsidR="00B13666" w:rsidRPr="00293435">
        <w:rPr>
          <w:rFonts w:ascii="Palatino Linotype" w:eastAsia="Cambria" w:hAnsi="Palatino Linotype" w:cs="Times New Roman"/>
          <w:color w:val="000000"/>
          <w:sz w:val="24"/>
          <w:szCs w:val="24"/>
        </w:rPr>
        <w:t xml:space="preserve"> </w:t>
      </w:r>
      <w:r w:rsidRPr="00293435">
        <w:rPr>
          <w:rFonts w:ascii="Palatino Linotype" w:eastAsia="Cambria" w:hAnsi="Palatino Linotype" w:cs="Times New Roman"/>
          <w:color w:val="000000"/>
          <w:sz w:val="24"/>
          <w:szCs w:val="24"/>
        </w:rPr>
        <w:t>se refiere lo señalado</w:t>
      </w:r>
      <w:r w:rsidR="00B13666" w:rsidRPr="00293435">
        <w:rPr>
          <w:rFonts w:ascii="Palatino Linotype" w:eastAsia="Cambria" w:hAnsi="Palatino Linotype" w:cs="Times New Roman"/>
          <w:color w:val="000000"/>
          <w:sz w:val="24"/>
          <w:szCs w:val="24"/>
        </w:rPr>
        <w:t xml:space="preserve"> por el artículo 167 de la Ley de Transparencia y Acceso a la Información Pública del Estado de México y Municipios, que es de la literalidad siguiente:</w:t>
      </w:r>
    </w:p>
    <w:p w:rsidR="00F02CA5" w:rsidRPr="00293435" w:rsidRDefault="00F02CA5" w:rsidP="007F7B44">
      <w:pPr>
        <w:tabs>
          <w:tab w:val="left" w:pos="142"/>
          <w:tab w:val="left" w:pos="284"/>
        </w:tabs>
        <w:spacing w:line="240" w:lineRule="auto"/>
        <w:ind w:left="567" w:right="567"/>
        <w:contextualSpacing/>
        <w:jc w:val="both"/>
        <w:rPr>
          <w:rFonts w:ascii="Palatino Linotype" w:eastAsia="Cambria" w:hAnsi="Palatino Linotype" w:cs="Times New Roman"/>
          <w:i/>
          <w:szCs w:val="24"/>
        </w:rPr>
      </w:pPr>
      <w:r w:rsidRPr="00293435">
        <w:rPr>
          <w:rFonts w:ascii="Palatino Linotype" w:eastAsia="Cambria" w:hAnsi="Palatino Linotype" w:cs="Times New Roman"/>
          <w:b/>
          <w:i/>
          <w:szCs w:val="24"/>
        </w:rPr>
        <w:t>“</w:t>
      </w:r>
      <w:r w:rsidR="00B13666" w:rsidRPr="00293435">
        <w:rPr>
          <w:rFonts w:ascii="Palatino Linotype" w:eastAsia="Cambria" w:hAnsi="Palatino Linotype" w:cs="Times New Roman"/>
          <w:b/>
          <w:i/>
          <w:szCs w:val="24"/>
        </w:rPr>
        <w:t>Artículo 167.</w:t>
      </w:r>
      <w:r w:rsidR="00B13666" w:rsidRPr="00293435">
        <w:rPr>
          <w:rFonts w:ascii="Palatino Linotype" w:eastAsia="Cambria" w:hAnsi="Palatino Linotype" w:cs="Times New Roman"/>
          <w:i/>
          <w:szCs w:val="24"/>
        </w:rPr>
        <w:t xml:space="preserve"> </w:t>
      </w:r>
    </w:p>
    <w:p w:rsidR="00F02CA5" w:rsidRPr="00293435" w:rsidRDefault="00F02CA5" w:rsidP="007F7B44">
      <w:pPr>
        <w:tabs>
          <w:tab w:val="left" w:pos="142"/>
          <w:tab w:val="left" w:pos="284"/>
        </w:tabs>
        <w:spacing w:line="240" w:lineRule="auto"/>
        <w:ind w:left="567" w:right="567"/>
        <w:contextualSpacing/>
        <w:jc w:val="both"/>
        <w:rPr>
          <w:rFonts w:ascii="Palatino Linotype" w:eastAsia="Cambria" w:hAnsi="Palatino Linotype" w:cs="Times New Roman"/>
          <w:i/>
          <w:szCs w:val="24"/>
        </w:rPr>
      </w:pPr>
    </w:p>
    <w:p w:rsidR="00B13666" w:rsidRPr="00293435" w:rsidRDefault="00B13666" w:rsidP="007F7B44">
      <w:pPr>
        <w:tabs>
          <w:tab w:val="left" w:pos="142"/>
          <w:tab w:val="left" w:pos="284"/>
        </w:tabs>
        <w:spacing w:line="240" w:lineRule="auto"/>
        <w:ind w:left="567" w:right="567"/>
        <w:contextualSpacing/>
        <w:jc w:val="both"/>
        <w:rPr>
          <w:rFonts w:ascii="Palatino Linotype" w:eastAsia="Cambria" w:hAnsi="Palatino Linotype" w:cs="Times New Roman"/>
          <w:i/>
          <w:szCs w:val="24"/>
        </w:rPr>
      </w:pPr>
      <w:r w:rsidRPr="00293435">
        <w:rPr>
          <w:rFonts w:ascii="Palatino Linotype" w:eastAsia="Cambria" w:hAnsi="Palatino Linotype" w:cs="Times New Roman"/>
          <w:i/>
          <w:szCs w:val="24"/>
        </w:rPr>
        <w:t xml:space="preserve">Cuando las unidades de transparencia determinen la notoria incompetencia por parte de los sujetos obligados, dentro del ámbito de aplicación, para atender la solicitud de acceso a la información, deberán comunicarlo al solicitante, dentro de los tres días hábiles </w:t>
      </w:r>
      <w:r w:rsidRPr="00293435">
        <w:rPr>
          <w:rFonts w:ascii="Palatino Linotype" w:eastAsia="Cambria" w:hAnsi="Palatino Linotype" w:cs="Times New Roman"/>
          <w:i/>
          <w:szCs w:val="24"/>
        </w:rPr>
        <w:lastRenderedPageBreak/>
        <w:t xml:space="preserve">posteriores a la recepción de la solicitud y, en su caso orientar al solicitante, el o los sujetos obligados competentes. </w:t>
      </w:r>
    </w:p>
    <w:p w:rsidR="007F7B44" w:rsidRPr="00293435" w:rsidRDefault="007F7B44" w:rsidP="007F7B44">
      <w:pPr>
        <w:tabs>
          <w:tab w:val="left" w:pos="142"/>
          <w:tab w:val="left" w:pos="284"/>
        </w:tabs>
        <w:spacing w:line="240" w:lineRule="auto"/>
        <w:ind w:right="567"/>
        <w:contextualSpacing/>
        <w:jc w:val="both"/>
        <w:rPr>
          <w:rFonts w:ascii="Palatino Linotype" w:eastAsia="Cambria" w:hAnsi="Palatino Linotype" w:cs="Times New Roman"/>
          <w:i/>
          <w:szCs w:val="24"/>
        </w:rPr>
      </w:pPr>
    </w:p>
    <w:p w:rsidR="007F7B44" w:rsidRPr="00293435" w:rsidRDefault="00B13666" w:rsidP="007F7B44">
      <w:pPr>
        <w:tabs>
          <w:tab w:val="left" w:pos="142"/>
          <w:tab w:val="left" w:pos="284"/>
        </w:tabs>
        <w:spacing w:line="240" w:lineRule="auto"/>
        <w:ind w:left="567" w:right="567"/>
        <w:contextualSpacing/>
        <w:jc w:val="both"/>
        <w:rPr>
          <w:rFonts w:ascii="Palatino Linotype" w:eastAsia="Cambria" w:hAnsi="Palatino Linotype" w:cs="Times New Roman"/>
          <w:i/>
          <w:szCs w:val="24"/>
        </w:rPr>
      </w:pPr>
      <w:r w:rsidRPr="00293435">
        <w:rPr>
          <w:rFonts w:ascii="Palatino Linotype" w:eastAsia="Cambria" w:hAnsi="Palatino Linotype" w:cs="Times New Roman"/>
          <w:i/>
          <w:szCs w:val="24"/>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rsidR="007F7B44" w:rsidRPr="00293435" w:rsidRDefault="007F7B44" w:rsidP="007F7B44">
      <w:pPr>
        <w:tabs>
          <w:tab w:val="left" w:pos="142"/>
          <w:tab w:val="left" w:pos="284"/>
        </w:tabs>
        <w:spacing w:line="240" w:lineRule="auto"/>
        <w:ind w:left="567" w:right="567"/>
        <w:contextualSpacing/>
        <w:jc w:val="both"/>
        <w:rPr>
          <w:rFonts w:ascii="Palatino Linotype" w:eastAsia="Cambria" w:hAnsi="Palatino Linotype" w:cs="Times New Roman"/>
          <w:i/>
          <w:szCs w:val="24"/>
        </w:rPr>
      </w:pPr>
    </w:p>
    <w:p w:rsidR="00B13666" w:rsidRPr="00293435" w:rsidRDefault="00B13666" w:rsidP="007F7B44">
      <w:pPr>
        <w:tabs>
          <w:tab w:val="left" w:pos="142"/>
          <w:tab w:val="left" w:pos="284"/>
          <w:tab w:val="left" w:pos="426"/>
        </w:tabs>
        <w:spacing w:line="240" w:lineRule="auto"/>
        <w:ind w:left="567" w:right="567"/>
        <w:contextualSpacing/>
        <w:jc w:val="both"/>
        <w:rPr>
          <w:rFonts w:ascii="Palatino Linotype" w:eastAsia="Cambria" w:hAnsi="Palatino Linotype" w:cs="Times New Roman"/>
          <w:i/>
          <w:szCs w:val="24"/>
        </w:rPr>
      </w:pPr>
      <w:r w:rsidRPr="00293435">
        <w:rPr>
          <w:rFonts w:ascii="Palatino Linotype" w:eastAsia="Cambria" w:hAnsi="Palatino Linotype" w:cs="Times New Roman"/>
          <w:i/>
          <w:szCs w:val="24"/>
        </w:rPr>
        <w:t>Si transcurrido el plazo señalado en el primer párrafo de este artículo, el sujeto obligado no declina la competencia en los términos establecidos, podrá canalizar la solicitud ante el sujeto obligado competente.”</w:t>
      </w:r>
    </w:p>
    <w:p w:rsidR="00B13666" w:rsidRPr="00293435" w:rsidRDefault="00B13666" w:rsidP="007F7B44">
      <w:pPr>
        <w:tabs>
          <w:tab w:val="left" w:pos="142"/>
          <w:tab w:val="left" w:pos="284"/>
          <w:tab w:val="left" w:pos="426"/>
        </w:tabs>
        <w:spacing w:line="240" w:lineRule="auto"/>
        <w:ind w:left="567" w:right="567"/>
        <w:contextualSpacing/>
        <w:jc w:val="both"/>
        <w:rPr>
          <w:rFonts w:ascii="Palatino Linotype" w:eastAsia="Cambria" w:hAnsi="Palatino Linotype" w:cs="Times New Roman"/>
          <w:i/>
          <w:szCs w:val="24"/>
        </w:rPr>
      </w:pPr>
      <w:r w:rsidRPr="00293435">
        <w:rPr>
          <w:rFonts w:ascii="Palatino Linotype" w:eastAsia="Cambria" w:hAnsi="Palatino Linotype" w:cs="Times New Roman"/>
          <w:i/>
          <w:szCs w:val="24"/>
        </w:rPr>
        <w:t>(Énfasis añadido)</w:t>
      </w:r>
    </w:p>
    <w:p w:rsidR="00B13666" w:rsidRPr="00293435" w:rsidRDefault="00B13666" w:rsidP="00B13666">
      <w:pPr>
        <w:tabs>
          <w:tab w:val="left" w:pos="426"/>
        </w:tabs>
        <w:spacing w:line="360" w:lineRule="auto"/>
        <w:ind w:right="51"/>
        <w:contextualSpacing/>
        <w:jc w:val="both"/>
        <w:rPr>
          <w:rFonts w:ascii="Palatino Linotype" w:eastAsia="Cambria" w:hAnsi="Palatino Linotype" w:cs="Times New Roman"/>
          <w:color w:val="000000"/>
          <w:sz w:val="24"/>
          <w:szCs w:val="24"/>
        </w:rPr>
      </w:pPr>
    </w:p>
    <w:p w:rsidR="00B13666" w:rsidRPr="00293435" w:rsidRDefault="00F02CA5" w:rsidP="00F02CA5">
      <w:pPr>
        <w:numPr>
          <w:ilvl w:val="0"/>
          <w:numId w:val="1"/>
        </w:numPr>
        <w:spacing w:after="0" w:line="360" w:lineRule="auto"/>
        <w:ind w:left="0" w:firstLine="0"/>
        <w:contextualSpacing/>
        <w:jc w:val="both"/>
        <w:rPr>
          <w:rFonts w:ascii="Palatino Linotype" w:eastAsia="Cambria" w:hAnsi="Palatino Linotype" w:cs="Times New Roman"/>
          <w:color w:val="000000"/>
          <w:sz w:val="24"/>
          <w:szCs w:val="24"/>
        </w:rPr>
      </w:pPr>
      <w:r w:rsidRPr="00293435">
        <w:rPr>
          <w:rFonts w:ascii="Palatino Linotype" w:eastAsia="Cambria" w:hAnsi="Palatino Linotype" w:cs="Times New Roman"/>
          <w:color w:val="000000"/>
          <w:sz w:val="24"/>
          <w:szCs w:val="24"/>
        </w:rPr>
        <w:t xml:space="preserve">Ahora bien, de acuerdo a las constancias que obran en el </w:t>
      </w:r>
      <w:r w:rsidRPr="00293435">
        <w:rPr>
          <w:rFonts w:ascii="Palatino Linotype" w:eastAsia="Cambria" w:hAnsi="Palatino Linotype" w:cs="Times New Roman"/>
          <w:b/>
          <w:color w:val="000000"/>
          <w:sz w:val="24"/>
          <w:szCs w:val="24"/>
        </w:rPr>
        <w:t>SAIMEX</w:t>
      </w:r>
      <w:r w:rsidRPr="00293435">
        <w:rPr>
          <w:rFonts w:ascii="Palatino Linotype" w:eastAsia="Cambria" w:hAnsi="Palatino Linotype" w:cs="Times New Roman"/>
          <w:color w:val="000000"/>
          <w:sz w:val="24"/>
          <w:szCs w:val="24"/>
        </w:rPr>
        <w:t xml:space="preserve">, se desprende que el </w:t>
      </w:r>
      <w:r w:rsidRPr="00293435">
        <w:rPr>
          <w:rFonts w:ascii="Palatino Linotype" w:eastAsia="Cambria" w:hAnsi="Palatino Linotype" w:cs="Times New Roman"/>
          <w:b/>
          <w:color w:val="000000"/>
          <w:sz w:val="24"/>
          <w:szCs w:val="24"/>
        </w:rPr>
        <w:t xml:space="preserve">SUJETO OBLIGADO </w:t>
      </w:r>
      <w:r w:rsidRPr="00293435">
        <w:rPr>
          <w:rFonts w:ascii="Palatino Linotype" w:eastAsia="Cambria" w:hAnsi="Palatino Linotype" w:cs="Times New Roman"/>
          <w:color w:val="000000"/>
          <w:sz w:val="24"/>
          <w:szCs w:val="24"/>
        </w:rPr>
        <w:t xml:space="preserve">declino su incompetencia total en tiempo y forma, determinando que es incompetente para para poseer, generar o administrar lo solicitado, en el caso concreto, </w:t>
      </w:r>
      <w:r w:rsidRPr="00293435">
        <w:rPr>
          <w:rFonts w:ascii="Palatino Linotype" w:hAnsi="Palatino Linotype"/>
          <w:b/>
          <w:sz w:val="24"/>
          <w:szCs w:val="24"/>
        </w:rPr>
        <w:t xml:space="preserve">la declaración patrimonial del Geólogo Juan José, Jefe del Área de Combustible del Ayuntamiento de Toluca del año 2023, </w:t>
      </w:r>
      <w:r w:rsidRPr="00293435">
        <w:rPr>
          <w:rFonts w:ascii="Palatino Linotype" w:hAnsi="Palatino Linotype"/>
          <w:sz w:val="24"/>
          <w:szCs w:val="24"/>
        </w:rPr>
        <w:t xml:space="preserve">siendo que, </w:t>
      </w:r>
      <w:r w:rsidRPr="00293435">
        <w:rPr>
          <w:rFonts w:ascii="Palatino Linotype" w:eastAsia="Cambria" w:hAnsi="Palatino Linotype" w:cs="Times New Roman"/>
          <w:color w:val="000000"/>
          <w:sz w:val="24"/>
          <w:szCs w:val="24"/>
        </w:rPr>
        <w:t>el plazo para hacerlo comprendió del día dieciocho (18) de agosto de al veintidós (22) de agosto del año dos mil veintitrés, esta se encuentra dentro de los límites establecidos para tal efecto.</w:t>
      </w:r>
    </w:p>
    <w:p w:rsidR="00BB3C8D" w:rsidRPr="00293435" w:rsidRDefault="00BB3C8D" w:rsidP="00BB3C8D">
      <w:pPr>
        <w:rPr>
          <w:rFonts w:ascii="Palatino Linotype" w:eastAsia="Cambria" w:hAnsi="Palatino Linotype" w:cs="Times New Roman"/>
          <w:color w:val="000000"/>
          <w:sz w:val="24"/>
          <w:szCs w:val="24"/>
        </w:rPr>
      </w:pPr>
    </w:p>
    <w:p w:rsidR="00B13666" w:rsidRPr="00293435" w:rsidRDefault="00462120" w:rsidP="00B13666">
      <w:pPr>
        <w:numPr>
          <w:ilvl w:val="0"/>
          <w:numId w:val="1"/>
        </w:numPr>
        <w:spacing w:after="0" w:line="360" w:lineRule="auto"/>
        <w:ind w:left="0" w:firstLine="0"/>
        <w:contextualSpacing/>
        <w:jc w:val="both"/>
        <w:rPr>
          <w:rFonts w:ascii="Palatino Linotype" w:eastAsia="Cambria" w:hAnsi="Palatino Linotype" w:cs="Times New Roman"/>
          <w:color w:val="000000"/>
          <w:sz w:val="24"/>
          <w:szCs w:val="24"/>
        </w:rPr>
      </w:pPr>
      <w:r w:rsidRPr="00293435">
        <w:rPr>
          <w:rFonts w:ascii="Palatino Linotype" w:eastAsia="Cambria" w:hAnsi="Palatino Linotype" w:cs="Times New Roman"/>
          <w:color w:val="000000"/>
          <w:sz w:val="24"/>
          <w:szCs w:val="24"/>
        </w:rPr>
        <w:t xml:space="preserve">Asimismo se hace de conocimiento al </w:t>
      </w:r>
      <w:r w:rsidRPr="00293435">
        <w:rPr>
          <w:rFonts w:ascii="Palatino Linotype" w:eastAsia="Cambria" w:hAnsi="Palatino Linotype" w:cs="Times New Roman"/>
          <w:b/>
          <w:color w:val="000000"/>
          <w:sz w:val="24"/>
          <w:szCs w:val="24"/>
        </w:rPr>
        <w:t xml:space="preserve">RECURRENTE </w:t>
      </w:r>
      <w:r w:rsidRPr="00293435">
        <w:rPr>
          <w:rFonts w:ascii="Palatino Linotype" w:eastAsia="Cambria" w:hAnsi="Palatino Linotype" w:cs="Times New Roman"/>
          <w:color w:val="000000"/>
          <w:sz w:val="24"/>
          <w:szCs w:val="24"/>
        </w:rPr>
        <w:t xml:space="preserve"> que</w:t>
      </w:r>
      <w:r w:rsidR="00BB3C8D" w:rsidRPr="00293435">
        <w:rPr>
          <w:rFonts w:ascii="Palatino Linotype" w:eastAsia="Cambria" w:hAnsi="Palatino Linotype" w:cs="Times New Roman"/>
          <w:color w:val="000000"/>
          <w:sz w:val="24"/>
          <w:szCs w:val="24"/>
        </w:rPr>
        <w:t>,</w:t>
      </w:r>
      <w:r w:rsidR="00B13666" w:rsidRPr="00293435">
        <w:rPr>
          <w:rFonts w:ascii="Palatino Linotype" w:eastAsia="Cambria" w:hAnsi="Palatino Linotype" w:cs="Times New Roman"/>
          <w:color w:val="000000"/>
          <w:sz w:val="24"/>
          <w:szCs w:val="24"/>
        </w:rPr>
        <w:t xml:space="preserve"> se dejan a salvo los derechos del particular a efecto de que, de considerarlo oportuno, realice nuevas solicitude</w:t>
      </w:r>
      <w:r w:rsidRPr="00293435">
        <w:rPr>
          <w:rFonts w:ascii="Palatino Linotype" w:eastAsia="Cambria" w:hAnsi="Palatino Linotype" w:cs="Times New Roman"/>
          <w:color w:val="000000"/>
          <w:sz w:val="24"/>
          <w:szCs w:val="24"/>
        </w:rPr>
        <w:t xml:space="preserve">s de información dirigidas al </w:t>
      </w:r>
      <w:r w:rsidRPr="00293435">
        <w:rPr>
          <w:rFonts w:ascii="Palatino Linotype" w:eastAsia="Cambria" w:hAnsi="Palatino Linotype" w:cs="Times New Roman"/>
          <w:b/>
          <w:color w:val="000000"/>
          <w:sz w:val="24"/>
          <w:szCs w:val="24"/>
        </w:rPr>
        <w:t xml:space="preserve">SUJETO OBLIGADO </w:t>
      </w:r>
      <w:r w:rsidRPr="00293435">
        <w:rPr>
          <w:rFonts w:ascii="Palatino Linotype" w:eastAsia="Cambria" w:hAnsi="Palatino Linotype" w:cs="Times New Roman"/>
          <w:color w:val="000000"/>
          <w:sz w:val="24"/>
          <w:szCs w:val="24"/>
        </w:rPr>
        <w:t>competente.</w:t>
      </w:r>
    </w:p>
    <w:p w:rsidR="00B13666" w:rsidRPr="00293435" w:rsidRDefault="00B13666" w:rsidP="00B13666">
      <w:pPr>
        <w:spacing w:after="0" w:line="360" w:lineRule="auto"/>
        <w:contextualSpacing/>
        <w:jc w:val="both"/>
        <w:rPr>
          <w:rFonts w:ascii="Palatino Linotype" w:eastAsia="Palatino Linotype" w:hAnsi="Palatino Linotype" w:cs="Palatino Linotype"/>
          <w:sz w:val="24"/>
          <w:szCs w:val="24"/>
        </w:rPr>
      </w:pPr>
    </w:p>
    <w:p w:rsidR="007749CB" w:rsidRPr="00293435" w:rsidRDefault="00462120" w:rsidP="007749CB">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93435">
        <w:rPr>
          <w:rFonts w:ascii="Palatino Linotype" w:eastAsia="Palatino Linotype" w:hAnsi="Palatino Linotype" w:cs="Palatino Linotype"/>
          <w:sz w:val="24"/>
          <w:szCs w:val="24"/>
        </w:rPr>
        <w:t>Es así como el objetivo del</w:t>
      </w:r>
      <w:r w:rsidR="007749CB" w:rsidRPr="00293435">
        <w:rPr>
          <w:rFonts w:ascii="Palatino Linotype" w:eastAsia="Palatino Linotype" w:hAnsi="Palatino Linotype" w:cs="Palatino Linotype"/>
          <w:sz w:val="24"/>
          <w:szCs w:val="24"/>
        </w:rPr>
        <w:t xml:space="preserve"> derecho de acceso a la información pública, consiste en que la información solicitada conste en un documento en cualquiera de sus formas, a saber: expedientes, </w:t>
      </w:r>
      <w:r w:rsidR="007749CB" w:rsidRPr="00293435">
        <w:rPr>
          <w:rFonts w:ascii="Palatino Linotype" w:eastAsia="Palatino Linotype" w:hAnsi="Palatino Linotype" w:cs="Palatino Linotype"/>
          <w:b/>
          <w:sz w:val="24"/>
          <w:szCs w:val="24"/>
        </w:rPr>
        <w:t>reportes</w:t>
      </w:r>
      <w:r w:rsidR="007749CB" w:rsidRPr="00293435">
        <w:rPr>
          <w:rFonts w:ascii="Palatino Linotype" w:eastAsia="Palatino Linotype" w:hAnsi="Palatino Linotype" w:cs="Palatino Linotype"/>
          <w:sz w:val="24"/>
          <w:szCs w:val="24"/>
        </w:rPr>
        <w:t xml:space="preserve">, estudios, actas, resoluciones, oficios, correspondencia, acuerdos, directivas, directrices, circulares, contratos, convenios, </w:t>
      </w:r>
      <w:r w:rsidR="007749CB" w:rsidRPr="00293435">
        <w:rPr>
          <w:rFonts w:ascii="Palatino Linotype" w:eastAsia="Palatino Linotype" w:hAnsi="Palatino Linotype" w:cs="Palatino Linotype"/>
          <w:sz w:val="24"/>
          <w:szCs w:val="24"/>
        </w:rPr>
        <w:lastRenderedPageBreak/>
        <w:t xml:space="preserve">instructivos, notas, memorandos, estadísticas o bien, </w:t>
      </w:r>
      <w:r w:rsidR="007749CB" w:rsidRPr="00293435">
        <w:rPr>
          <w:rFonts w:ascii="Palatino Linotype" w:eastAsia="Palatino Linotype" w:hAnsi="Palatino Linotype" w:cs="Palatino Linotype"/>
          <w:b/>
          <w:sz w:val="24"/>
          <w:szCs w:val="24"/>
        </w:rPr>
        <w:t>cualquier otro registro que documente el ejercicio de las facultades, funciones y competencias de los sujetos obligados</w:t>
      </w:r>
      <w:r w:rsidR="007749CB" w:rsidRPr="00293435">
        <w:rPr>
          <w:rFonts w:ascii="Palatino Linotype" w:eastAsia="Palatino Linotype" w:hAnsi="Palatino Linotype" w:cs="Palatino Linotype"/>
          <w:sz w:val="24"/>
          <w:szCs w:val="24"/>
        </w:rPr>
        <w:t xml:space="preserve">; los que, podrán estar en cualquier medio, sea escrito, impreso, sonoro, visual, electrónico, informático u holográfico de conformidad con el artículo 3, fracción XI de la Ley de la materia, el cual señala lo siguiente: </w:t>
      </w:r>
    </w:p>
    <w:p w:rsidR="007749CB" w:rsidRPr="00293435" w:rsidRDefault="007749CB" w:rsidP="007749CB">
      <w:pPr>
        <w:spacing w:line="360" w:lineRule="auto"/>
        <w:ind w:left="709" w:right="616"/>
        <w:jc w:val="both"/>
        <w:rPr>
          <w:rFonts w:ascii="Palatino Linotype" w:eastAsia="Palatino Linotype" w:hAnsi="Palatino Linotype" w:cs="Palatino Linotype"/>
          <w:i/>
          <w:szCs w:val="24"/>
        </w:rPr>
      </w:pPr>
      <w:r w:rsidRPr="00293435">
        <w:rPr>
          <w:rFonts w:ascii="Palatino Linotype" w:eastAsia="Palatino Linotype" w:hAnsi="Palatino Linotype" w:cs="Palatino Linotype"/>
          <w:i/>
          <w:szCs w:val="24"/>
        </w:rPr>
        <w:t>“</w:t>
      </w:r>
      <w:r w:rsidRPr="00293435">
        <w:rPr>
          <w:rFonts w:ascii="Palatino Linotype" w:eastAsia="Palatino Linotype" w:hAnsi="Palatino Linotype" w:cs="Palatino Linotype"/>
          <w:b/>
          <w:i/>
          <w:szCs w:val="24"/>
        </w:rPr>
        <w:t xml:space="preserve">Artículo 3. </w:t>
      </w:r>
      <w:r w:rsidRPr="00293435">
        <w:rPr>
          <w:rFonts w:ascii="Palatino Linotype" w:eastAsia="Palatino Linotype" w:hAnsi="Palatino Linotype" w:cs="Palatino Linotype"/>
          <w:i/>
          <w:szCs w:val="24"/>
        </w:rPr>
        <w:t>Para los efectos de la presente Ley se entenderá por:</w:t>
      </w:r>
    </w:p>
    <w:p w:rsidR="007749CB" w:rsidRPr="00293435" w:rsidRDefault="007749CB" w:rsidP="007749CB">
      <w:pPr>
        <w:spacing w:line="360" w:lineRule="auto"/>
        <w:ind w:left="709" w:right="616"/>
        <w:jc w:val="both"/>
        <w:rPr>
          <w:rFonts w:ascii="Palatino Linotype" w:eastAsia="Palatino Linotype" w:hAnsi="Palatino Linotype" w:cs="Palatino Linotype"/>
          <w:i/>
          <w:szCs w:val="24"/>
        </w:rPr>
      </w:pPr>
      <w:r w:rsidRPr="00293435">
        <w:rPr>
          <w:rFonts w:ascii="Palatino Linotype" w:eastAsia="Palatino Linotype" w:hAnsi="Palatino Linotype" w:cs="Palatino Linotype"/>
          <w:i/>
          <w:szCs w:val="24"/>
        </w:rPr>
        <w:t>…</w:t>
      </w:r>
    </w:p>
    <w:p w:rsidR="007749CB" w:rsidRPr="00293435" w:rsidRDefault="007749CB" w:rsidP="007749CB">
      <w:pPr>
        <w:spacing w:line="360" w:lineRule="auto"/>
        <w:ind w:left="709" w:right="616"/>
        <w:jc w:val="both"/>
        <w:rPr>
          <w:rFonts w:ascii="Palatino Linotype" w:eastAsia="Palatino Linotype" w:hAnsi="Palatino Linotype" w:cs="Palatino Linotype"/>
          <w:i/>
          <w:szCs w:val="24"/>
        </w:rPr>
      </w:pPr>
      <w:r w:rsidRPr="00293435">
        <w:rPr>
          <w:rFonts w:ascii="Palatino Linotype" w:eastAsia="Palatino Linotype" w:hAnsi="Palatino Linotype" w:cs="Palatino Linotype"/>
          <w:b/>
          <w:i/>
          <w:szCs w:val="24"/>
        </w:rPr>
        <w:t>XI. Documento:</w:t>
      </w:r>
      <w:r w:rsidRPr="00293435">
        <w:rPr>
          <w:rFonts w:ascii="Palatino Linotype" w:eastAsia="Palatino Linotype" w:hAnsi="Palatino Linotype" w:cs="Palatino Linotype"/>
          <w:i/>
          <w:szCs w:val="24"/>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293435">
        <w:rPr>
          <w:rFonts w:ascii="Palatino Linotype" w:eastAsia="Palatino Linotype" w:hAnsi="Palatino Linotype" w:cs="Palatino Linotype"/>
          <w:b/>
          <w:i/>
          <w:szCs w:val="24"/>
        </w:rPr>
        <w:t>…</w:t>
      </w:r>
      <w:r w:rsidRPr="00293435">
        <w:rPr>
          <w:rFonts w:ascii="Palatino Linotype" w:eastAsia="Palatino Linotype" w:hAnsi="Palatino Linotype" w:cs="Palatino Linotype"/>
          <w:i/>
          <w:szCs w:val="24"/>
        </w:rPr>
        <w:t>”</w:t>
      </w:r>
    </w:p>
    <w:p w:rsidR="007749CB" w:rsidRPr="00293435" w:rsidRDefault="007749CB" w:rsidP="007749CB">
      <w:pPr>
        <w:spacing w:line="360" w:lineRule="auto"/>
        <w:jc w:val="both"/>
        <w:rPr>
          <w:rFonts w:ascii="Palatino Linotype" w:eastAsia="Palatino Linotype" w:hAnsi="Palatino Linotype" w:cs="Palatino Linotype"/>
          <w:sz w:val="24"/>
          <w:szCs w:val="24"/>
        </w:rPr>
      </w:pPr>
    </w:p>
    <w:p w:rsidR="007749CB" w:rsidRPr="00293435" w:rsidRDefault="007749CB" w:rsidP="007749CB">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93435">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rsidR="007749CB" w:rsidRPr="00293435" w:rsidRDefault="007749CB" w:rsidP="007749CB">
      <w:pPr>
        <w:spacing w:line="360" w:lineRule="auto"/>
        <w:ind w:left="709" w:right="758"/>
        <w:jc w:val="both"/>
        <w:rPr>
          <w:rFonts w:ascii="Palatino Linotype" w:eastAsia="Palatino Linotype" w:hAnsi="Palatino Linotype" w:cs="Palatino Linotype"/>
          <w:b/>
          <w:i/>
          <w:szCs w:val="24"/>
        </w:rPr>
      </w:pPr>
      <w:r w:rsidRPr="00293435">
        <w:rPr>
          <w:rFonts w:ascii="Palatino Linotype" w:eastAsia="Palatino Linotype" w:hAnsi="Palatino Linotype" w:cs="Palatino Linotype"/>
          <w:b/>
          <w:szCs w:val="24"/>
        </w:rPr>
        <w:t>“</w:t>
      </w:r>
      <w:r w:rsidRPr="00293435">
        <w:rPr>
          <w:rFonts w:ascii="Palatino Linotype" w:eastAsia="Palatino Linotype" w:hAnsi="Palatino Linotype" w:cs="Palatino Linotype"/>
          <w:b/>
          <w:i/>
          <w:szCs w:val="24"/>
        </w:rPr>
        <w:t>CRITERIO 0002-11</w:t>
      </w:r>
    </w:p>
    <w:p w:rsidR="007749CB" w:rsidRPr="00293435" w:rsidRDefault="007749CB" w:rsidP="007749CB">
      <w:pPr>
        <w:spacing w:line="360" w:lineRule="auto"/>
        <w:ind w:left="709" w:right="758"/>
        <w:jc w:val="both"/>
        <w:rPr>
          <w:rFonts w:ascii="Palatino Linotype" w:eastAsia="Palatino Linotype" w:hAnsi="Palatino Linotype" w:cs="Palatino Linotype"/>
          <w:i/>
          <w:szCs w:val="24"/>
        </w:rPr>
      </w:pPr>
      <w:r w:rsidRPr="00293435">
        <w:rPr>
          <w:rFonts w:ascii="Palatino Linotype" w:eastAsia="Palatino Linotype" w:hAnsi="Palatino Linotype" w:cs="Palatino Linotype"/>
          <w:b/>
          <w:i/>
          <w:szCs w:val="24"/>
        </w:rPr>
        <w:t xml:space="preserve">INFORMACIÓN PÚBLICA, CONCEPTO DE, EN MATERIA DE TRANSPARENCIA. INTERPRETACIÓN SISTEMÁTICA DE LOS </w:t>
      </w:r>
      <w:r w:rsidRPr="00293435">
        <w:rPr>
          <w:rFonts w:ascii="Palatino Linotype" w:eastAsia="Palatino Linotype" w:hAnsi="Palatino Linotype" w:cs="Palatino Linotype"/>
          <w:b/>
          <w:i/>
          <w:szCs w:val="24"/>
        </w:rPr>
        <w:lastRenderedPageBreak/>
        <w:t>ARTÍCULOS 2°, FRACCIÓN V, XV, Y XVI, 3°, 4°, 11 Y 41.</w:t>
      </w:r>
      <w:r w:rsidRPr="00293435">
        <w:rPr>
          <w:rFonts w:ascii="Palatino Linotype" w:eastAsia="Palatino Linotype" w:hAnsi="Palatino Linotype" w:cs="Palatino Linotype"/>
          <w:i/>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7749CB" w:rsidRPr="00293435" w:rsidRDefault="007749CB" w:rsidP="007749CB">
      <w:pPr>
        <w:spacing w:line="360" w:lineRule="auto"/>
        <w:ind w:left="709" w:right="758"/>
        <w:jc w:val="both"/>
        <w:rPr>
          <w:rFonts w:ascii="Palatino Linotype" w:eastAsia="Palatino Linotype" w:hAnsi="Palatino Linotype" w:cs="Palatino Linotype"/>
          <w:i/>
          <w:szCs w:val="24"/>
        </w:rPr>
      </w:pPr>
      <w:r w:rsidRPr="00293435">
        <w:rPr>
          <w:rFonts w:ascii="Palatino Linotype" w:eastAsia="Palatino Linotype" w:hAnsi="Palatino Linotype" w:cs="Palatino Linotype"/>
          <w:i/>
          <w:szCs w:val="24"/>
        </w:rPr>
        <w:t>En consecuencia el acceso a la información se refiere a que se cumplan cualquiera de los siguientes tres supuestos:</w:t>
      </w:r>
    </w:p>
    <w:p w:rsidR="007749CB" w:rsidRPr="00293435" w:rsidRDefault="007749CB" w:rsidP="007749CB">
      <w:pPr>
        <w:spacing w:line="360" w:lineRule="auto"/>
        <w:ind w:left="709" w:right="758"/>
        <w:jc w:val="both"/>
        <w:rPr>
          <w:rFonts w:ascii="Palatino Linotype" w:eastAsia="Palatino Linotype" w:hAnsi="Palatino Linotype" w:cs="Palatino Linotype"/>
          <w:b/>
          <w:i/>
          <w:szCs w:val="24"/>
        </w:rPr>
      </w:pPr>
      <w:r w:rsidRPr="00293435">
        <w:rPr>
          <w:rFonts w:ascii="Palatino Linotype" w:eastAsia="Palatino Linotype" w:hAnsi="Palatino Linotype" w:cs="Palatino Linotype"/>
          <w:b/>
          <w:i/>
          <w:szCs w:val="24"/>
        </w:rPr>
        <w:t>1) Que se trate de información registrada en cualquier soporte documental, que en ejercicio de las atribuciones conferidas, sea generada por los Sujetos Obligados;</w:t>
      </w:r>
    </w:p>
    <w:p w:rsidR="007749CB" w:rsidRPr="00293435" w:rsidRDefault="007749CB" w:rsidP="007749CB">
      <w:pPr>
        <w:spacing w:line="360" w:lineRule="auto"/>
        <w:ind w:left="709" w:right="758"/>
        <w:jc w:val="both"/>
        <w:rPr>
          <w:rFonts w:ascii="Palatino Linotype" w:eastAsia="Palatino Linotype" w:hAnsi="Palatino Linotype" w:cs="Palatino Linotype"/>
          <w:i/>
          <w:szCs w:val="24"/>
        </w:rPr>
      </w:pPr>
      <w:r w:rsidRPr="00293435">
        <w:rPr>
          <w:rFonts w:ascii="Palatino Linotype" w:eastAsia="Palatino Linotype" w:hAnsi="Palatino Linotype" w:cs="Palatino Linotype"/>
          <w:i/>
          <w:szCs w:val="24"/>
        </w:rPr>
        <w:t>2) Que se trate de información registrada en cualquier soporte documental, que en ejercicio de las atribuciones conferidas, sea administrada por los Sujetos Obligados, y</w:t>
      </w:r>
    </w:p>
    <w:p w:rsidR="007749CB" w:rsidRPr="00293435" w:rsidRDefault="007749CB" w:rsidP="007749CB">
      <w:pPr>
        <w:spacing w:line="360" w:lineRule="auto"/>
        <w:ind w:left="709" w:right="758"/>
        <w:jc w:val="both"/>
        <w:rPr>
          <w:rFonts w:ascii="Palatino Linotype" w:eastAsia="Palatino Linotype" w:hAnsi="Palatino Linotype" w:cs="Palatino Linotype"/>
          <w:i/>
          <w:szCs w:val="24"/>
        </w:rPr>
      </w:pPr>
      <w:r w:rsidRPr="00293435">
        <w:rPr>
          <w:rFonts w:ascii="Palatino Linotype" w:eastAsia="Palatino Linotype" w:hAnsi="Palatino Linotype" w:cs="Palatino Linotype"/>
          <w:i/>
          <w:szCs w:val="24"/>
        </w:rPr>
        <w:t>3) Que se trate de información registrada en cualquier soporte documental, que en ejercicio de las atribuciones conferidas, se encuentre en posesión de los Sujetos Obligados.”</w:t>
      </w:r>
    </w:p>
    <w:p w:rsidR="007749CB" w:rsidRPr="00293435" w:rsidRDefault="007749CB" w:rsidP="007749CB">
      <w:pPr>
        <w:pStyle w:val="Prrafodelista"/>
        <w:spacing w:line="360" w:lineRule="auto"/>
        <w:ind w:left="0"/>
        <w:jc w:val="both"/>
        <w:rPr>
          <w:rFonts w:ascii="Palatino Linotype" w:hAnsi="Palatino Linotype" w:cs="Arial"/>
        </w:rPr>
      </w:pPr>
      <w:bookmarkStart w:id="21" w:name="_Toc504500693"/>
      <w:bookmarkStart w:id="22" w:name="_Toc534742545"/>
      <w:bookmarkStart w:id="23" w:name="_Toc2248738"/>
      <w:bookmarkStart w:id="24" w:name="_Toc34819440"/>
      <w:bookmarkStart w:id="25" w:name="_Toc51259595"/>
      <w:bookmarkStart w:id="26" w:name="_Toc83128595"/>
    </w:p>
    <w:p w:rsidR="007749CB" w:rsidRPr="00293435" w:rsidRDefault="00462120" w:rsidP="007749CB">
      <w:pPr>
        <w:pStyle w:val="Prrafodelista"/>
        <w:numPr>
          <w:ilvl w:val="0"/>
          <w:numId w:val="1"/>
        </w:numPr>
        <w:spacing w:line="360" w:lineRule="auto"/>
        <w:ind w:left="0" w:firstLine="0"/>
        <w:jc w:val="both"/>
        <w:rPr>
          <w:rFonts w:ascii="Palatino Linotype" w:hAnsi="Palatino Linotype" w:cs="Arial"/>
        </w:rPr>
      </w:pPr>
      <w:r w:rsidRPr="00293435">
        <w:rPr>
          <w:rFonts w:ascii="Palatino Linotype" w:hAnsi="Palatino Linotype" w:cs="Arial"/>
        </w:rPr>
        <w:t xml:space="preserve">De lo anterior se establece </w:t>
      </w:r>
      <w:r w:rsidR="007749CB" w:rsidRPr="00293435">
        <w:rPr>
          <w:rFonts w:ascii="Palatino Linotype" w:hAnsi="Palatino Linotype" w:cs="Arial"/>
        </w:rPr>
        <w:t>que,</w:t>
      </w:r>
      <w:r w:rsidR="007749CB" w:rsidRPr="00293435">
        <w:rPr>
          <w:rFonts w:ascii="Palatino Linotype" w:hAnsi="Palatino Linotype" w:cs="Arial"/>
          <w:b/>
        </w:rPr>
        <w:t xml:space="preserve"> </w:t>
      </w:r>
      <w:r w:rsidR="006A265D" w:rsidRPr="00293435">
        <w:rPr>
          <w:rFonts w:ascii="Palatino Linotype" w:hAnsi="Palatino Linotype" w:cs="Arial"/>
          <w:b/>
        </w:rPr>
        <w:t>la Secretaría de la Contraloría</w:t>
      </w:r>
      <w:r w:rsidR="007749CB" w:rsidRPr="00293435">
        <w:rPr>
          <w:rFonts w:ascii="Palatino Linotype" w:hAnsi="Palatino Linotype" w:cs="Arial"/>
        </w:rPr>
        <w:t xml:space="preserve"> al ser un Sujeto Obligado comprendido por la Legislación Local en materia de Transparencia, se encuentra obligado a hacer pública toda aquella información que </w:t>
      </w:r>
      <w:r w:rsidRPr="00293435">
        <w:rPr>
          <w:rFonts w:ascii="Palatino Linotype" w:hAnsi="Palatino Linotype" w:cs="Arial"/>
        </w:rPr>
        <w:t>posea, genere, administre-</w:t>
      </w:r>
    </w:p>
    <w:p w:rsidR="007749CB" w:rsidRPr="00293435" w:rsidRDefault="007749CB" w:rsidP="007749CB">
      <w:pPr>
        <w:pStyle w:val="Prrafodelista"/>
        <w:rPr>
          <w:rFonts w:ascii="Palatino Linotype" w:hAnsi="Palatino Linotype" w:cs="Arial"/>
        </w:rPr>
      </w:pPr>
    </w:p>
    <w:p w:rsidR="008905DE" w:rsidRPr="00293435" w:rsidRDefault="008905DE" w:rsidP="008905DE">
      <w:pPr>
        <w:numPr>
          <w:ilvl w:val="0"/>
          <w:numId w:val="1"/>
        </w:numPr>
        <w:spacing w:after="0" w:line="360" w:lineRule="auto"/>
        <w:ind w:left="0" w:firstLine="0"/>
        <w:contextualSpacing/>
        <w:jc w:val="both"/>
        <w:rPr>
          <w:rFonts w:ascii="Palatino Linotype" w:hAnsi="Palatino Linotype"/>
          <w:color w:val="000000" w:themeColor="text1"/>
          <w:sz w:val="24"/>
          <w:szCs w:val="24"/>
        </w:rPr>
      </w:pPr>
      <w:r w:rsidRPr="00293435">
        <w:rPr>
          <w:rFonts w:ascii="Palatino Linotype" w:hAnsi="Palatino Linotype"/>
          <w:color w:val="000000" w:themeColor="text1"/>
          <w:sz w:val="24"/>
          <w:szCs w:val="24"/>
        </w:rPr>
        <w:lastRenderedPageBreak/>
        <w:t xml:space="preserve">Así las cosas, podemos definir el Derecho de Acceso a la Información Pública como: </w:t>
      </w:r>
      <w:r w:rsidRPr="00293435">
        <w:rPr>
          <w:rFonts w:ascii="Palatino Linotype" w:hAnsi="Palatino Linotype"/>
          <w:i/>
          <w:color w:val="000000" w:themeColor="text1"/>
          <w:sz w:val="24"/>
          <w:szCs w:val="24"/>
        </w:rPr>
        <w:t>La igualdad de oportunidades para recibir, buscar e impartir información</w:t>
      </w:r>
      <w:r w:rsidRPr="00293435">
        <w:rPr>
          <w:rFonts w:ascii="Palatino Linotype" w:hAnsi="Palatino Linotype"/>
          <w:i/>
          <w:color w:val="000000" w:themeColor="text1"/>
          <w:sz w:val="24"/>
          <w:szCs w:val="24"/>
          <w:vertAlign w:val="superscript"/>
        </w:rPr>
        <w:footnoteReference w:id="1"/>
      </w:r>
      <w:r w:rsidRPr="00293435">
        <w:rPr>
          <w:rFonts w:ascii="Palatino Linotype" w:hAnsi="Palatino Linotype"/>
          <w:i/>
          <w:color w:val="000000" w:themeColor="text1"/>
          <w:sz w:val="24"/>
          <w:szCs w:val="24"/>
        </w:rPr>
        <w:t xml:space="preserve">en posesión de </w:t>
      </w:r>
      <w:r w:rsidRPr="00293435">
        <w:rPr>
          <w:rFonts w:ascii="Palatino Linotype" w:hAnsi="Palatino Linotype"/>
          <w:color w:val="000000" w:themeColor="text1"/>
          <w:sz w:val="24"/>
          <w:szCs w:val="24"/>
        </w:rPr>
        <w:t>cualquier</w:t>
      </w:r>
      <w:r w:rsidRPr="00293435">
        <w:rPr>
          <w:rFonts w:ascii="Palatino Linotype" w:hAnsi="Palatino Linotype"/>
          <w:i/>
          <w:color w:val="000000" w:themeColor="text1"/>
          <w:sz w:val="24"/>
          <w:szCs w:val="24"/>
        </w:rPr>
        <w:t xml:space="preserve">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293435">
        <w:rPr>
          <w:rFonts w:ascii="Palatino Linotype" w:hAnsi="Palatino Linotype"/>
          <w:i/>
          <w:color w:val="000000" w:themeColor="text1"/>
          <w:sz w:val="24"/>
          <w:szCs w:val="24"/>
          <w:vertAlign w:val="superscript"/>
        </w:rPr>
        <w:footnoteReference w:id="2"/>
      </w:r>
      <w:r w:rsidRPr="00293435">
        <w:rPr>
          <w:rFonts w:ascii="Palatino Linotype" w:hAnsi="Palatino Linotype"/>
          <w:color w:val="000000" w:themeColor="text1"/>
          <w:sz w:val="24"/>
          <w:szCs w:val="24"/>
        </w:rPr>
        <w:t>que se constituye como una herramienta fundamental para ejercer</w:t>
      </w:r>
      <w:r w:rsidRPr="00293435">
        <w:rPr>
          <w:rFonts w:ascii="Palatino Linotype" w:hAnsi="Palatino Linotype"/>
          <w:i/>
          <w:color w:val="000000" w:themeColor="text1"/>
          <w:sz w:val="24"/>
          <w:szCs w:val="24"/>
        </w:rPr>
        <w:t xml:space="preserve"> el control democrático de las gestiones estatales, de forma tal que puedan cuestionar, indagar y considerar si se está dando un adecuado cumplimiento a las funciones públicas,</w:t>
      </w:r>
      <w:r w:rsidRPr="00293435">
        <w:rPr>
          <w:rFonts w:ascii="Palatino Linotype" w:hAnsi="Palatino Linotype"/>
          <w:i/>
          <w:color w:val="000000" w:themeColor="text1"/>
          <w:sz w:val="24"/>
          <w:szCs w:val="24"/>
          <w:vertAlign w:val="superscript"/>
        </w:rPr>
        <w:footnoteReference w:id="3"/>
      </w:r>
      <w:r w:rsidRPr="00293435">
        <w:rPr>
          <w:rFonts w:ascii="Palatino Linotype" w:hAnsi="Palatino Linotype"/>
          <w:i/>
          <w:color w:val="000000" w:themeColor="text1"/>
          <w:sz w:val="24"/>
          <w:szCs w:val="24"/>
        </w:rPr>
        <w:t xml:space="preserve"> </w:t>
      </w:r>
      <w:r w:rsidRPr="00293435">
        <w:rPr>
          <w:rFonts w:ascii="Palatino Linotype" w:hAnsi="Palatino Linotype"/>
          <w:color w:val="000000" w:themeColor="text1"/>
          <w:sz w:val="24"/>
          <w:szCs w:val="24"/>
        </w:rPr>
        <w:t>fomentando</w:t>
      </w:r>
      <w:r w:rsidRPr="00293435">
        <w:rPr>
          <w:rFonts w:ascii="Palatino Linotype" w:hAnsi="Palatino Linotype"/>
          <w:i/>
          <w:color w:val="000000" w:themeColor="text1"/>
          <w:sz w:val="24"/>
          <w:szCs w:val="24"/>
        </w:rPr>
        <w:t xml:space="preserve"> la transparencia de las actividades estatales y </w:t>
      </w:r>
      <w:r w:rsidRPr="00293435">
        <w:rPr>
          <w:rFonts w:ascii="Palatino Linotype" w:hAnsi="Palatino Linotype"/>
          <w:color w:val="000000" w:themeColor="text1"/>
          <w:sz w:val="24"/>
          <w:szCs w:val="24"/>
        </w:rPr>
        <w:t>promoviendo</w:t>
      </w:r>
      <w:r w:rsidRPr="00293435">
        <w:rPr>
          <w:rFonts w:ascii="Palatino Linotype" w:hAnsi="Palatino Linotype"/>
          <w:i/>
          <w:color w:val="000000" w:themeColor="text1"/>
          <w:sz w:val="24"/>
          <w:szCs w:val="24"/>
        </w:rPr>
        <w:t xml:space="preserve"> la responsabilidad de los funcionarios sobre su gestión pública,</w:t>
      </w:r>
      <w:r w:rsidRPr="00293435">
        <w:rPr>
          <w:rFonts w:ascii="Palatino Linotype" w:hAnsi="Palatino Linotype"/>
          <w:i/>
          <w:color w:val="000000" w:themeColor="text1"/>
          <w:sz w:val="24"/>
          <w:szCs w:val="24"/>
          <w:vertAlign w:val="superscript"/>
        </w:rPr>
        <w:footnoteReference w:id="4"/>
      </w:r>
      <w:r w:rsidRPr="00293435">
        <w:rPr>
          <w:rFonts w:ascii="Palatino Linotype" w:hAnsi="Palatino Linotype"/>
          <w:color w:val="000000" w:themeColor="text1"/>
          <w:sz w:val="24"/>
          <w:szCs w:val="24"/>
        </w:rPr>
        <w:t>que permite</w:t>
      </w:r>
      <w:r w:rsidRPr="00293435">
        <w:rPr>
          <w:rFonts w:ascii="Palatino Linotype" w:hAnsi="Palatino Linotype"/>
          <w:i/>
          <w:color w:val="000000" w:themeColor="text1"/>
          <w:sz w:val="24"/>
          <w:szCs w:val="24"/>
        </w:rPr>
        <w:t xml:space="preserve"> saber qué están haciendo los gobiernos por sus pueblos, sin lo cual la verdad languidecería y la participación en el gobierno permanecería fragmentada.</w:t>
      </w:r>
    </w:p>
    <w:p w:rsidR="008905DE" w:rsidRPr="00293435" w:rsidRDefault="008905DE" w:rsidP="008905DE">
      <w:pPr>
        <w:pStyle w:val="Prrafodelista"/>
        <w:tabs>
          <w:tab w:val="left" w:pos="426"/>
          <w:tab w:val="left" w:pos="567"/>
        </w:tabs>
        <w:spacing w:line="360" w:lineRule="auto"/>
        <w:ind w:left="0"/>
        <w:jc w:val="both"/>
        <w:rPr>
          <w:rFonts w:ascii="Palatino Linotype" w:hAnsi="Palatino Linotype"/>
          <w:lang w:val="es-ES"/>
        </w:rPr>
      </w:pPr>
    </w:p>
    <w:p w:rsidR="008905DE" w:rsidRPr="00293435" w:rsidRDefault="00B37CD4" w:rsidP="008905DE">
      <w:pPr>
        <w:numPr>
          <w:ilvl w:val="0"/>
          <w:numId w:val="1"/>
        </w:numPr>
        <w:spacing w:after="0" w:line="360" w:lineRule="auto"/>
        <w:ind w:left="0" w:firstLine="0"/>
        <w:contextualSpacing/>
        <w:jc w:val="both"/>
        <w:rPr>
          <w:rFonts w:ascii="Palatino Linotype" w:eastAsia="Calibri" w:hAnsi="Palatino Linotype" w:cs="Arial"/>
          <w:sz w:val="24"/>
          <w:szCs w:val="24"/>
        </w:rPr>
      </w:pPr>
      <w:r w:rsidRPr="00293435">
        <w:rPr>
          <w:rFonts w:ascii="Palatino Linotype" w:hAnsi="Palatino Linotype"/>
          <w:color w:val="000000" w:themeColor="text1"/>
          <w:sz w:val="24"/>
          <w:szCs w:val="24"/>
        </w:rPr>
        <w:t>E</w:t>
      </w:r>
      <w:r w:rsidR="008905DE" w:rsidRPr="00293435">
        <w:rPr>
          <w:rFonts w:ascii="Palatino Linotype" w:hAnsi="Palatino Linotype"/>
          <w:color w:val="000000" w:themeColor="text1"/>
          <w:sz w:val="24"/>
          <w:szCs w:val="24"/>
        </w:rPr>
        <w:t xml:space="preserve">l </w:t>
      </w:r>
      <w:r w:rsidR="008905DE" w:rsidRPr="00293435">
        <w:rPr>
          <w:rFonts w:ascii="Palatino Linotype" w:eastAsia="Calibri" w:hAnsi="Palatino Linotype" w:cs="Arial"/>
          <w:sz w:val="24"/>
          <w:szCs w:val="24"/>
        </w:rPr>
        <w:t>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los Sujetos Obligados deberán documentar todo acto que se derive del ejercicio de sus facultades, competencias o funciones, considerando desde su origen la eventual publicidad y reutilización de la información que generen, posean o administren.</w:t>
      </w:r>
    </w:p>
    <w:p w:rsidR="008905DE" w:rsidRPr="00293435" w:rsidRDefault="008905DE" w:rsidP="00B37CD4">
      <w:pPr>
        <w:pStyle w:val="Prrafodelista"/>
        <w:ind w:firstLine="708"/>
        <w:rPr>
          <w:rFonts w:ascii="Palatino Linotype" w:eastAsia="Calibri" w:hAnsi="Palatino Linotype" w:cs="Arial"/>
        </w:rPr>
      </w:pPr>
    </w:p>
    <w:p w:rsidR="008905DE" w:rsidRPr="00293435" w:rsidRDefault="00B37CD4" w:rsidP="008905DE">
      <w:pPr>
        <w:numPr>
          <w:ilvl w:val="0"/>
          <w:numId w:val="1"/>
        </w:numPr>
        <w:spacing w:after="0" w:line="360" w:lineRule="auto"/>
        <w:ind w:left="0" w:firstLine="0"/>
        <w:contextualSpacing/>
        <w:jc w:val="both"/>
        <w:rPr>
          <w:rFonts w:ascii="Palatino Linotype" w:eastAsia="Calibri" w:hAnsi="Palatino Linotype" w:cs="Arial"/>
          <w:sz w:val="24"/>
          <w:szCs w:val="24"/>
        </w:rPr>
      </w:pPr>
      <w:r w:rsidRPr="00293435">
        <w:rPr>
          <w:rFonts w:ascii="Palatino Linotype" w:hAnsi="Palatino Linotype" w:cs="Arial"/>
          <w:color w:val="000000"/>
          <w:sz w:val="24"/>
          <w:szCs w:val="24"/>
        </w:rPr>
        <w:t>Aunado a lo anterior</w:t>
      </w:r>
      <w:r w:rsidR="008905DE" w:rsidRPr="00293435">
        <w:rPr>
          <w:rFonts w:ascii="Palatino Linotype" w:hAnsi="Palatino Linotype" w:cs="Arial"/>
          <w:color w:val="000000"/>
          <w:sz w:val="24"/>
          <w:szCs w:val="24"/>
        </w:rPr>
        <w:t xml:space="preserve">, </w:t>
      </w:r>
      <w:r w:rsidRPr="00293435">
        <w:rPr>
          <w:rFonts w:ascii="Palatino Linotype" w:hAnsi="Palatino Linotype" w:cs="Arial"/>
          <w:color w:val="000000"/>
          <w:sz w:val="24"/>
          <w:szCs w:val="24"/>
        </w:rPr>
        <w:t>se debe tomar en consideración lo estipulado en</w:t>
      </w:r>
      <w:r w:rsidR="008905DE" w:rsidRPr="00293435">
        <w:rPr>
          <w:rFonts w:ascii="Palatino Linotype" w:hAnsi="Palatino Linotype" w:cs="Arial"/>
          <w:color w:val="000000"/>
          <w:sz w:val="24"/>
          <w:szCs w:val="24"/>
        </w:rPr>
        <w:t xml:space="preserve"> los artículos 4 y 12, de la Ley de </w:t>
      </w:r>
      <w:r w:rsidR="008905DE" w:rsidRPr="00293435">
        <w:rPr>
          <w:rFonts w:ascii="Palatino Linotype" w:hAnsi="Palatino Linotype"/>
          <w:color w:val="000000" w:themeColor="text1"/>
          <w:sz w:val="24"/>
          <w:szCs w:val="24"/>
        </w:rPr>
        <w:t>Transparencia</w:t>
      </w:r>
      <w:r w:rsidR="008905DE" w:rsidRPr="00293435">
        <w:rPr>
          <w:rFonts w:ascii="Palatino Linotype" w:hAnsi="Palatino Linotype" w:cs="Arial"/>
          <w:color w:val="000000"/>
          <w:sz w:val="24"/>
          <w:szCs w:val="24"/>
        </w:rPr>
        <w:t xml:space="preserve"> y Acceso a la Información Pública del Estado de México y Municipios, los cuales establecen lo siguiente:</w:t>
      </w:r>
    </w:p>
    <w:p w:rsidR="00B37CD4" w:rsidRPr="00293435" w:rsidRDefault="00B37CD4" w:rsidP="00B37CD4">
      <w:pPr>
        <w:pStyle w:val="Prrafodelista"/>
        <w:rPr>
          <w:rFonts w:ascii="Palatino Linotype" w:eastAsia="Calibri" w:hAnsi="Palatino Linotype" w:cs="Arial"/>
        </w:rPr>
      </w:pPr>
    </w:p>
    <w:p w:rsidR="00B37CD4" w:rsidRPr="00293435" w:rsidRDefault="008905DE" w:rsidP="00B37CD4">
      <w:pPr>
        <w:autoSpaceDE w:val="0"/>
        <w:autoSpaceDN w:val="0"/>
        <w:adjustRightInd w:val="0"/>
        <w:ind w:left="567" w:right="567"/>
        <w:jc w:val="both"/>
        <w:rPr>
          <w:rFonts w:ascii="Palatino Linotype" w:hAnsi="Palatino Linotype" w:cs="Bookman Old Style,Bold"/>
          <w:b/>
          <w:bCs/>
          <w:i/>
          <w:szCs w:val="24"/>
        </w:rPr>
      </w:pPr>
      <w:r w:rsidRPr="00293435">
        <w:rPr>
          <w:rFonts w:ascii="Palatino Linotype" w:hAnsi="Palatino Linotype" w:cs="Bookman Old Style,Bold"/>
          <w:b/>
          <w:bCs/>
          <w:i/>
          <w:szCs w:val="24"/>
        </w:rPr>
        <w:t xml:space="preserve">Artículo 4. </w:t>
      </w:r>
    </w:p>
    <w:p w:rsidR="008905DE" w:rsidRPr="00293435" w:rsidRDefault="008905DE" w:rsidP="00B37CD4">
      <w:pPr>
        <w:autoSpaceDE w:val="0"/>
        <w:autoSpaceDN w:val="0"/>
        <w:adjustRightInd w:val="0"/>
        <w:ind w:left="567" w:right="567"/>
        <w:jc w:val="both"/>
        <w:rPr>
          <w:rFonts w:ascii="Palatino Linotype" w:hAnsi="Palatino Linotype" w:cs="Bookman Old Style,Bold"/>
          <w:b/>
          <w:bCs/>
          <w:i/>
          <w:szCs w:val="24"/>
        </w:rPr>
      </w:pPr>
      <w:r w:rsidRPr="00293435">
        <w:rPr>
          <w:rFonts w:ascii="Palatino Linotype" w:hAnsi="Palatino Linotype" w:cs="Bookman Old Style"/>
          <w:i/>
          <w:szCs w:val="24"/>
        </w:rPr>
        <w:t>El derecho humano de acceso a la información pública es la prerrogativa de las personas para buscar, difundir, investigar, recabar, recibir y solicitar información pública, sin necesidad de acreditar personalidad ni interés jurídico.</w:t>
      </w:r>
    </w:p>
    <w:p w:rsidR="008905DE" w:rsidRPr="00293435" w:rsidRDefault="008905DE" w:rsidP="008905DE">
      <w:pPr>
        <w:autoSpaceDE w:val="0"/>
        <w:autoSpaceDN w:val="0"/>
        <w:adjustRightInd w:val="0"/>
        <w:ind w:left="567" w:right="567"/>
        <w:jc w:val="both"/>
        <w:rPr>
          <w:rFonts w:ascii="Palatino Linotype" w:hAnsi="Palatino Linotype" w:cs="Bookman Old Style"/>
          <w:i/>
          <w:szCs w:val="24"/>
        </w:rPr>
      </w:pPr>
      <w:r w:rsidRPr="00293435">
        <w:rPr>
          <w:rFonts w:ascii="Palatino Linotype" w:hAnsi="Palatino Linotype" w:cs="Bookman Old Style"/>
          <w:i/>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8905DE" w:rsidRPr="00293435" w:rsidRDefault="008905DE" w:rsidP="008905DE">
      <w:pPr>
        <w:autoSpaceDE w:val="0"/>
        <w:autoSpaceDN w:val="0"/>
        <w:adjustRightInd w:val="0"/>
        <w:ind w:left="567" w:right="567"/>
        <w:jc w:val="both"/>
        <w:rPr>
          <w:rFonts w:ascii="Palatino Linotype" w:hAnsi="Palatino Linotype" w:cs="Bookman Old Style"/>
          <w:i/>
          <w:szCs w:val="24"/>
        </w:rPr>
      </w:pPr>
      <w:r w:rsidRPr="00293435">
        <w:rPr>
          <w:rFonts w:ascii="Palatino Linotype" w:hAnsi="Palatino Linotype" w:cs="Bookman Old Style"/>
          <w:i/>
          <w:szCs w:val="24"/>
        </w:rPr>
        <w:t>Los sujetos obligados deben poner en práctica, políticas y programas de acceso a la información que se apeguen a criterios de publicidad, veracidad, oportunidad, precisión y suficiencia en beneficio de los solicitantes.</w:t>
      </w:r>
    </w:p>
    <w:p w:rsidR="008905DE" w:rsidRPr="00293435" w:rsidRDefault="008905DE" w:rsidP="008905DE">
      <w:pPr>
        <w:autoSpaceDE w:val="0"/>
        <w:autoSpaceDN w:val="0"/>
        <w:adjustRightInd w:val="0"/>
        <w:ind w:left="567" w:right="567"/>
        <w:jc w:val="both"/>
        <w:rPr>
          <w:rFonts w:ascii="Palatino Linotype" w:hAnsi="Palatino Linotype" w:cs="Arial"/>
          <w:i/>
          <w:color w:val="000000"/>
          <w:szCs w:val="24"/>
        </w:rPr>
      </w:pPr>
    </w:p>
    <w:p w:rsidR="00B37CD4" w:rsidRPr="00293435" w:rsidRDefault="008905DE" w:rsidP="008905DE">
      <w:pPr>
        <w:autoSpaceDE w:val="0"/>
        <w:autoSpaceDN w:val="0"/>
        <w:adjustRightInd w:val="0"/>
        <w:ind w:left="567" w:right="567"/>
        <w:jc w:val="both"/>
        <w:rPr>
          <w:rFonts w:ascii="Palatino Linotype" w:hAnsi="Palatino Linotype" w:cs="Bookman Old Style,Bold"/>
          <w:b/>
          <w:bCs/>
          <w:i/>
          <w:szCs w:val="24"/>
        </w:rPr>
      </w:pPr>
      <w:r w:rsidRPr="00293435">
        <w:rPr>
          <w:rFonts w:ascii="Palatino Linotype" w:hAnsi="Palatino Linotype" w:cs="Bookman Old Style,Bold"/>
          <w:b/>
          <w:bCs/>
          <w:i/>
          <w:szCs w:val="24"/>
        </w:rPr>
        <w:t xml:space="preserve">Artículo 12. </w:t>
      </w:r>
    </w:p>
    <w:p w:rsidR="008905DE" w:rsidRPr="00293435" w:rsidRDefault="008905DE" w:rsidP="008905DE">
      <w:pPr>
        <w:autoSpaceDE w:val="0"/>
        <w:autoSpaceDN w:val="0"/>
        <w:adjustRightInd w:val="0"/>
        <w:ind w:left="567" w:right="567"/>
        <w:jc w:val="both"/>
        <w:rPr>
          <w:rFonts w:ascii="Palatino Linotype" w:hAnsi="Palatino Linotype" w:cs="Bookman Old Style"/>
          <w:i/>
          <w:szCs w:val="24"/>
        </w:rPr>
      </w:pPr>
      <w:r w:rsidRPr="00293435">
        <w:rPr>
          <w:rFonts w:ascii="Palatino Linotype" w:hAnsi="Palatino Linotype" w:cs="Bookman Old Style"/>
          <w:i/>
          <w:szCs w:val="24"/>
        </w:rPr>
        <w:t xml:space="preserve">Quienes generen, recopilen, administren, manejen, procesen, archiven o conserven información pública serán responsables de la misma en los términos de las disposiciones jurídicas aplicables. </w:t>
      </w:r>
    </w:p>
    <w:p w:rsidR="00B37CD4" w:rsidRPr="00293435" w:rsidRDefault="008905DE" w:rsidP="008905DE">
      <w:pPr>
        <w:autoSpaceDE w:val="0"/>
        <w:autoSpaceDN w:val="0"/>
        <w:adjustRightInd w:val="0"/>
        <w:ind w:left="567" w:right="567"/>
        <w:jc w:val="both"/>
        <w:rPr>
          <w:rFonts w:ascii="Palatino Linotype" w:hAnsi="Palatino Linotype" w:cs="Bookman Old Style"/>
          <w:i/>
          <w:szCs w:val="24"/>
        </w:rPr>
      </w:pPr>
      <w:r w:rsidRPr="00293435">
        <w:rPr>
          <w:rFonts w:ascii="Palatino Linotype" w:hAnsi="Palatino Linotype" w:cs="Bookman Old Style"/>
          <w:i/>
          <w:szCs w:val="24"/>
        </w:rPr>
        <w:t xml:space="preserve">Los sujetos obligados sólo proporcionarán la información pública que se les requiera y que obre en sus archivos y en el estado en que ésta se encuentre. </w:t>
      </w:r>
    </w:p>
    <w:p w:rsidR="008905DE" w:rsidRPr="00293435" w:rsidRDefault="008905DE" w:rsidP="00A42C1B">
      <w:pPr>
        <w:autoSpaceDE w:val="0"/>
        <w:autoSpaceDN w:val="0"/>
        <w:adjustRightInd w:val="0"/>
        <w:ind w:left="567" w:right="567"/>
        <w:jc w:val="both"/>
        <w:rPr>
          <w:rFonts w:ascii="Palatino Linotype" w:hAnsi="Palatino Linotype" w:cs="Bookman Old Style"/>
          <w:b/>
          <w:i/>
          <w:szCs w:val="24"/>
        </w:rPr>
      </w:pPr>
      <w:r w:rsidRPr="00293435">
        <w:rPr>
          <w:rFonts w:ascii="Palatino Linotype" w:hAnsi="Palatino Linotype" w:cs="Bookman Old Style"/>
          <w:b/>
          <w:i/>
          <w:szCs w:val="24"/>
        </w:rPr>
        <w:t>La obligación de proporcionar información no comprende el procesamiento de la misma, ni el presentarla conforme al interés del solicitante; no estarán obligados a generarla, resumirla, efectuar cálculos o practicar investigaciones.</w:t>
      </w:r>
    </w:p>
    <w:p w:rsidR="008905DE" w:rsidRPr="00293435" w:rsidRDefault="008905DE" w:rsidP="008905DE">
      <w:pPr>
        <w:numPr>
          <w:ilvl w:val="0"/>
          <w:numId w:val="1"/>
        </w:numPr>
        <w:spacing w:after="0" w:line="360" w:lineRule="auto"/>
        <w:ind w:left="0" w:firstLine="0"/>
        <w:contextualSpacing/>
        <w:jc w:val="both"/>
        <w:rPr>
          <w:rFonts w:ascii="Palatino Linotype" w:hAnsi="Palatino Linotype"/>
          <w:sz w:val="24"/>
          <w:szCs w:val="24"/>
          <w:lang w:val="es-ES"/>
        </w:rPr>
      </w:pPr>
      <w:r w:rsidRPr="00293435">
        <w:rPr>
          <w:rFonts w:ascii="Palatino Linotype" w:hAnsi="Palatino Linotype"/>
          <w:sz w:val="24"/>
          <w:szCs w:val="24"/>
          <w:lang w:val="es-ES"/>
        </w:rPr>
        <w:lastRenderedPageBreak/>
        <w:t xml:space="preserve">Es así que, por un lado se tiene la obligación de documentar todos los actos que se lleven a cabo en </w:t>
      </w:r>
      <w:r w:rsidRPr="00293435">
        <w:rPr>
          <w:rFonts w:ascii="Palatino Linotype" w:hAnsi="Palatino Linotype" w:cs="Arial"/>
          <w:color w:val="000000"/>
          <w:sz w:val="24"/>
          <w:szCs w:val="24"/>
        </w:rPr>
        <w:t>el</w:t>
      </w:r>
      <w:r w:rsidRPr="00293435">
        <w:rPr>
          <w:rFonts w:ascii="Palatino Linotype" w:hAnsi="Palatino Linotype"/>
          <w:sz w:val="24"/>
          <w:szCs w:val="24"/>
          <w:lang w:val="es-ES"/>
        </w:rPr>
        <w:t xml:space="preserve"> ejercicio de sus funciones, atribuciones y competencias, </w:t>
      </w:r>
      <w:r w:rsidRPr="00293435">
        <w:rPr>
          <w:rFonts w:ascii="Palatino Linotype" w:hAnsi="Palatino Linotype" w:cs="Arial"/>
          <w:color w:val="000000"/>
          <w:sz w:val="24"/>
          <w:szCs w:val="24"/>
        </w:rPr>
        <w:t>mientras</w:t>
      </w:r>
      <w:r w:rsidRPr="00293435">
        <w:rPr>
          <w:rFonts w:ascii="Palatino Linotype" w:hAnsi="Palatino Linotype"/>
          <w:sz w:val="24"/>
          <w:szCs w:val="24"/>
          <w:lang w:val="es-ES"/>
        </w:rPr>
        <w:t xml:space="preserve"> que por otro, se ven impuestos por la obligación de hacer pública toda aquella información que se encuentre en su posesión en estricto apego a los principios de eficacia</w:t>
      </w:r>
      <w:r w:rsidRPr="00293435">
        <w:rPr>
          <w:rStyle w:val="Refdenotaalpie"/>
          <w:rFonts w:ascii="Palatino Linotype" w:hAnsi="Palatino Linotype"/>
          <w:sz w:val="24"/>
          <w:szCs w:val="24"/>
          <w:lang w:val="es-ES"/>
        </w:rPr>
        <w:footnoteReference w:id="5"/>
      </w:r>
      <w:r w:rsidRPr="00293435">
        <w:rPr>
          <w:rFonts w:ascii="Palatino Linotype" w:hAnsi="Palatino Linotype"/>
          <w:sz w:val="24"/>
          <w:szCs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8905DE" w:rsidRPr="00293435" w:rsidRDefault="008905DE" w:rsidP="008905DE">
      <w:pPr>
        <w:pStyle w:val="Prrafodelista"/>
        <w:tabs>
          <w:tab w:val="left" w:pos="851"/>
        </w:tabs>
        <w:spacing w:line="360" w:lineRule="auto"/>
        <w:ind w:left="0" w:right="49"/>
        <w:jc w:val="both"/>
        <w:rPr>
          <w:rFonts w:ascii="Palatino Linotype" w:hAnsi="Palatino Linotype"/>
          <w:lang w:val="es-ES"/>
        </w:rPr>
      </w:pPr>
    </w:p>
    <w:p w:rsidR="008905DE" w:rsidRPr="00293435" w:rsidRDefault="008905DE" w:rsidP="008905DE">
      <w:pPr>
        <w:numPr>
          <w:ilvl w:val="0"/>
          <w:numId w:val="1"/>
        </w:numPr>
        <w:spacing w:after="0" w:line="360" w:lineRule="auto"/>
        <w:ind w:left="0" w:firstLine="0"/>
        <w:contextualSpacing/>
        <w:jc w:val="both"/>
        <w:rPr>
          <w:rFonts w:ascii="Palatino Linotype" w:hAnsi="Palatino Linotype"/>
          <w:sz w:val="24"/>
          <w:szCs w:val="24"/>
          <w:lang w:val="es-ES"/>
        </w:rPr>
      </w:pPr>
      <w:r w:rsidRPr="00293435">
        <w:rPr>
          <w:rFonts w:ascii="Palatino Linotype" w:hAnsi="Palatino Linotype"/>
          <w:sz w:val="24"/>
          <w:szCs w:val="24"/>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8905DE" w:rsidRPr="00293435" w:rsidRDefault="008905DE" w:rsidP="008905DE">
      <w:pPr>
        <w:pStyle w:val="Prrafodelista"/>
        <w:rPr>
          <w:rFonts w:ascii="Palatino Linotype" w:hAnsi="Palatino Linotype"/>
          <w:sz w:val="22"/>
          <w:lang w:val="es-ES"/>
        </w:rPr>
      </w:pPr>
    </w:p>
    <w:p w:rsidR="008905DE" w:rsidRPr="00293435" w:rsidRDefault="008905DE" w:rsidP="008905DE">
      <w:pPr>
        <w:pStyle w:val="Prrafodelista"/>
        <w:tabs>
          <w:tab w:val="left" w:pos="851"/>
        </w:tabs>
        <w:ind w:left="567" w:right="567"/>
        <w:jc w:val="both"/>
        <w:rPr>
          <w:rFonts w:ascii="Palatino Linotype" w:hAnsi="Palatino Linotype"/>
          <w:i/>
          <w:sz w:val="22"/>
        </w:rPr>
      </w:pPr>
      <w:r w:rsidRPr="00293435">
        <w:rPr>
          <w:rFonts w:ascii="Palatino Linotype" w:hAnsi="Palatino Linotype"/>
          <w:b/>
          <w:i/>
          <w:sz w:val="22"/>
        </w:rPr>
        <w:t>“ACCESO A LA INFORMACIÓN. IMPLICACIÓN DEL PRINCIPIO DE MÁXIMA PUBLICIDAD EN EL DERECHO FUNDAMENTAL RELATIVO.</w:t>
      </w:r>
      <w:r w:rsidRPr="00293435">
        <w:rPr>
          <w:rFonts w:ascii="Palatino Linotype" w:hAnsi="Palatino Linotype"/>
          <w:i/>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w:t>
      </w:r>
      <w:r w:rsidRPr="00293435">
        <w:rPr>
          <w:rFonts w:ascii="Palatino Linotype" w:hAnsi="Palatino Linotype"/>
          <w:i/>
          <w:sz w:val="22"/>
        </w:rPr>
        <w:lastRenderedPageBreak/>
        <w:t>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rsidR="008905DE" w:rsidRPr="00293435" w:rsidRDefault="008905DE" w:rsidP="008905DE">
      <w:pPr>
        <w:pStyle w:val="Prrafodelista"/>
        <w:tabs>
          <w:tab w:val="left" w:pos="851"/>
        </w:tabs>
        <w:ind w:left="567" w:right="567"/>
        <w:jc w:val="both"/>
        <w:rPr>
          <w:rFonts w:ascii="Palatino Linotype" w:hAnsi="Palatino Linotype"/>
          <w:i/>
        </w:rPr>
      </w:pPr>
    </w:p>
    <w:p w:rsidR="008905DE" w:rsidRPr="00293435" w:rsidRDefault="008905DE" w:rsidP="008905DE">
      <w:pPr>
        <w:pStyle w:val="Prrafodelista"/>
        <w:tabs>
          <w:tab w:val="left" w:pos="851"/>
        </w:tabs>
        <w:ind w:left="567" w:right="567"/>
        <w:jc w:val="both"/>
        <w:rPr>
          <w:rFonts w:ascii="Palatino Linotype" w:hAnsi="Palatino Linotype"/>
          <w:i/>
          <w:lang w:val="es-ES"/>
        </w:rPr>
      </w:pPr>
    </w:p>
    <w:p w:rsidR="008905DE" w:rsidRPr="00293435" w:rsidRDefault="008905DE" w:rsidP="008905DE">
      <w:pPr>
        <w:numPr>
          <w:ilvl w:val="0"/>
          <w:numId w:val="1"/>
        </w:numPr>
        <w:spacing w:after="0" w:line="360" w:lineRule="auto"/>
        <w:ind w:left="0" w:firstLine="0"/>
        <w:contextualSpacing/>
        <w:jc w:val="both"/>
        <w:rPr>
          <w:rFonts w:ascii="Palatino Linotype" w:hAnsi="Palatino Linotype"/>
          <w:sz w:val="24"/>
          <w:szCs w:val="24"/>
          <w:lang w:val="es-ES"/>
        </w:rPr>
      </w:pPr>
      <w:r w:rsidRPr="00293435">
        <w:rPr>
          <w:rFonts w:ascii="Palatino Linotype" w:hAnsi="Palatino Linotype"/>
          <w:sz w:val="24"/>
          <w:szCs w:val="24"/>
          <w:lang w:val="es-ES"/>
        </w:rPr>
        <w:t xml:space="preserve">Como se ha señalado, los Sujetos Obligados deberán proporcionar toda la información que se encuentre en su posesión bajo los estándares más altos de transparencia y máxima publicidad. </w:t>
      </w:r>
    </w:p>
    <w:p w:rsidR="008905DE" w:rsidRPr="00293435" w:rsidRDefault="008905DE" w:rsidP="008905DE">
      <w:pPr>
        <w:tabs>
          <w:tab w:val="left" w:pos="851"/>
        </w:tabs>
        <w:spacing w:line="360" w:lineRule="auto"/>
        <w:ind w:right="49"/>
        <w:jc w:val="both"/>
        <w:rPr>
          <w:rFonts w:ascii="Palatino Linotype" w:hAnsi="Palatino Linotype"/>
          <w:sz w:val="24"/>
          <w:szCs w:val="24"/>
          <w:lang w:val="es-ES"/>
        </w:rPr>
      </w:pPr>
    </w:p>
    <w:p w:rsidR="008905DE" w:rsidRPr="00293435" w:rsidRDefault="008905DE" w:rsidP="008905DE">
      <w:pPr>
        <w:numPr>
          <w:ilvl w:val="0"/>
          <w:numId w:val="1"/>
        </w:numPr>
        <w:spacing w:after="0" w:line="360" w:lineRule="auto"/>
        <w:ind w:left="0" w:firstLine="0"/>
        <w:contextualSpacing/>
        <w:jc w:val="both"/>
        <w:rPr>
          <w:rFonts w:ascii="Palatino Linotype" w:hAnsi="Palatino Linotype" w:cs="Arial"/>
          <w:sz w:val="24"/>
          <w:szCs w:val="24"/>
          <w:lang w:eastAsia="es-MX"/>
        </w:rPr>
      </w:pPr>
      <w:r w:rsidRPr="00293435">
        <w:rPr>
          <w:rFonts w:ascii="Palatino Linotype" w:hAnsi="Palatino Linotype" w:cs="Arial"/>
          <w:sz w:val="24"/>
          <w:szCs w:val="24"/>
        </w:rPr>
        <w:t xml:space="preserve">Es </w:t>
      </w:r>
      <w:r w:rsidRPr="00293435">
        <w:rPr>
          <w:rFonts w:ascii="Palatino Linotype" w:hAnsi="Palatino Linotype"/>
          <w:sz w:val="24"/>
          <w:szCs w:val="24"/>
          <w:lang w:val="es-ES"/>
        </w:rPr>
        <w:t>pertinente</w:t>
      </w:r>
      <w:r w:rsidRPr="00293435">
        <w:rPr>
          <w:rFonts w:ascii="Palatino Linotype" w:hAnsi="Palatino Linotype" w:cs="Arial"/>
          <w:sz w:val="24"/>
          <w:szCs w:val="24"/>
        </w:rPr>
        <w:t xml:space="preserve"> enfatizar lo que respecto al derecho de acceso a la información pública, refiere el artículo 6° de la Constitución Política de los Estados Unidos Mexicanos, que en su parte conducente señala:</w:t>
      </w:r>
    </w:p>
    <w:p w:rsidR="008905DE" w:rsidRPr="00293435" w:rsidRDefault="008905DE" w:rsidP="008905DE">
      <w:pPr>
        <w:pStyle w:val="Prrafodelista"/>
        <w:rPr>
          <w:rFonts w:ascii="Palatino Linotype" w:hAnsi="Palatino Linotype" w:cs="Arial"/>
          <w:sz w:val="22"/>
          <w:lang w:eastAsia="es-MX"/>
        </w:rPr>
      </w:pPr>
    </w:p>
    <w:p w:rsidR="008905DE" w:rsidRPr="00293435" w:rsidRDefault="008905DE" w:rsidP="008905DE">
      <w:pPr>
        <w:ind w:left="567" w:right="567"/>
        <w:jc w:val="both"/>
        <w:rPr>
          <w:rFonts w:ascii="Palatino Linotype" w:hAnsi="Palatino Linotype" w:cs="Arial"/>
          <w:i/>
          <w:szCs w:val="24"/>
        </w:rPr>
      </w:pPr>
      <w:r w:rsidRPr="00293435">
        <w:rPr>
          <w:rFonts w:ascii="Palatino Linotype" w:hAnsi="Palatino Linotype" w:cs="Arial"/>
          <w:b/>
          <w:i/>
          <w:szCs w:val="24"/>
        </w:rPr>
        <w:t>“Artículo 6o.</w:t>
      </w:r>
      <w:r w:rsidRPr="00293435">
        <w:rPr>
          <w:rFonts w:ascii="Palatino Linotype" w:hAnsi="Palatino Linotype" w:cs="Arial"/>
          <w:i/>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293435">
        <w:rPr>
          <w:rFonts w:ascii="Palatino Linotype" w:hAnsi="Palatino Linotype" w:cs="Arial"/>
          <w:b/>
          <w:i/>
          <w:szCs w:val="24"/>
        </w:rPr>
        <w:t>El derecho a la información será garantizado por el Estado.</w:t>
      </w:r>
      <w:r w:rsidRPr="00293435">
        <w:rPr>
          <w:rFonts w:ascii="Palatino Linotype" w:hAnsi="Palatino Linotype" w:cs="Arial"/>
          <w:i/>
          <w:szCs w:val="24"/>
        </w:rPr>
        <w:t xml:space="preserve"> </w:t>
      </w:r>
    </w:p>
    <w:p w:rsidR="008905DE" w:rsidRPr="00293435" w:rsidRDefault="008905DE" w:rsidP="008905DE">
      <w:pPr>
        <w:ind w:left="567" w:right="567"/>
        <w:jc w:val="both"/>
        <w:rPr>
          <w:rFonts w:ascii="Palatino Linotype" w:hAnsi="Palatino Linotype" w:cs="Arial"/>
          <w:i/>
          <w:szCs w:val="24"/>
        </w:rPr>
      </w:pPr>
    </w:p>
    <w:p w:rsidR="008905DE" w:rsidRPr="00293435" w:rsidRDefault="008905DE" w:rsidP="00B37CD4">
      <w:pPr>
        <w:ind w:left="567" w:right="567"/>
        <w:jc w:val="both"/>
        <w:rPr>
          <w:rFonts w:ascii="Palatino Linotype" w:hAnsi="Palatino Linotype" w:cs="Arial"/>
          <w:i/>
          <w:szCs w:val="24"/>
        </w:rPr>
      </w:pPr>
      <w:r w:rsidRPr="00293435">
        <w:rPr>
          <w:rFonts w:ascii="Palatino Linotype" w:hAnsi="Palatino Linotype" w:cs="Arial"/>
          <w:i/>
          <w:szCs w:val="24"/>
        </w:rPr>
        <w:t>Toda persona tiene derecho al libre acceso a información plural y oportuna, así como a buscar, recibir y difundir información e ideas de toda índole po</w:t>
      </w:r>
      <w:r w:rsidR="00B37CD4" w:rsidRPr="00293435">
        <w:rPr>
          <w:rFonts w:ascii="Palatino Linotype" w:hAnsi="Palatino Linotype" w:cs="Arial"/>
          <w:i/>
          <w:szCs w:val="24"/>
        </w:rPr>
        <w:t>r cualquier medio de expresión.</w:t>
      </w:r>
    </w:p>
    <w:p w:rsidR="00B37CD4" w:rsidRPr="00293435" w:rsidRDefault="00B37CD4" w:rsidP="00B37CD4">
      <w:pPr>
        <w:ind w:right="567"/>
        <w:jc w:val="both"/>
        <w:rPr>
          <w:rFonts w:ascii="Palatino Linotype" w:hAnsi="Palatino Linotype" w:cs="Arial"/>
          <w:i/>
          <w:szCs w:val="24"/>
        </w:rPr>
      </w:pPr>
    </w:p>
    <w:p w:rsidR="008905DE" w:rsidRPr="00293435" w:rsidRDefault="008905DE" w:rsidP="00B37CD4">
      <w:pPr>
        <w:ind w:left="567" w:right="567"/>
        <w:jc w:val="both"/>
        <w:rPr>
          <w:rFonts w:ascii="Palatino Linotype" w:hAnsi="Palatino Linotype" w:cs="Arial"/>
          <w:i/>
          <w:szCs w:val="24"/>
        </w:rPr>
      </w:pPr>
      <w:r w:rsidRPr="00293435">
        <w:rPr>
          <w:rFonts w:ascii="Palatino Linotype" w:hAnsi="Palatino Linotype" w:cs="Arial"/>
          <w:i/>
          <w:szCs w:val="24"/>
        </w:rPr>
        <w:t>Para efectos de lo dispuesto en el presente artí</w:t>
      </w:r>
      <w:r w:rsidR="00B37CD4" w:rsidRPr="00293435">
        <w:rPr>
          <w:rFonts w:ascii="Palatino Linotype" w:hAnsi="Palatino Linotype" w:cs="Arial"/>
          <w:i/>
          <w:szCs w:val="24"/>
        </w:rPr>
        <w:t>culo se observará lo siguiente:</w:t>
      </w:r>
    </w:p>
    <w:p w:rsidR="00B37CD4" w:rsidRPr="00293435" w:rsidRDefault="00B37CD4" w:rsidP="00B37CD4">
      <w:pPr>
        <w:ind w:left="567" w:right="567"/>
        <w:jc w:val="both"/>
        <w:rPr>
          <w:rFonts w:ascii="Palatino Linotype" w:hAnsi="Palatino Linotype" w:cs="Arial"/>
          <w:i/>
          <w:szCs w:val="24"/>
        </w:rPr>
      </w:pPr>
    </w:p>
    <w:p w:rsidR="008905DE" w:rsidRPr="00293435" w:rsidRDefault="008905DE" w:rsidP="00B37CD4">
      <w:pPr>
        <w:pStyle w:val="Prrafodelista"/>
        <w:numPr>
          <w:ilvl w:val="0"/>
          <w:numId w:val="6"/>
        </w:numPr>
        <w:ind w:right="567"/>
        <w:jc w:val="both"/>
        <w:rPr>
          <w:rFonts w:ascii="Palatino Linotype" w:hAnsi="Palatino Linotype" w:cs="Arial"/>
          <w:i/>
          <w:sz w:val="22"/>
        </w:rPr>
      </w:pPr>
      <w:r w:rsidRPr="00293435">
        <w:rPr>
          <w:rFonts w:ascii="Palatino Linotype" w:hAnsi="Palatino Linotype" w:cs="Arial"/>
          <w:i/>
          <w:sz w:val="22"/>
        </w:rPr>
        <w:lastRenderedPageBreak/>
        <w:t>Para el ejercicio del derecho de acceso a la información, la Federación, los Estados y el Distrito Federal, en el ámbito de sus respectivas competencias, se regirán por los siguientes principios y bases:</w:t>
      </w:r>
    </w:p>
    <w:p w:rsidR="00B37CD4" w:rsidRPr="00293435" w:rsidRDefault="00B37CD4" w:rsidP="00B37CD4">
      <w:pPr>
        <w:ind w:left="567" w:right="567"/>
        <w:jc w:val="both"/>
        <w:rPr>
          <w:rFonts w:ascii="Palatino Linotype" w:hAnsi="Palatino Linotype" w:cs="Arial"/>
          <w:i/>
          <w:szCs w:val="24"/>
        </w:rPr>
      </w:pPr>
    </w:p>
    <w:p w:rsidR="008905DE" w:rsidRPr="00293435" w:rsidRDefault="008905DE" w:rsidP="00B37CD4">
      <w:pPr>
        <w:spacing w:line="240" w:lineRule="auto"/>
        <w:ind w:left="567" w:right="567"/>
        <w:jc w:val="both"/>
        <w:rPr>
          <w:rFonts w:ascii="Palatino Linotype" w:hAnsi="Palatino Linotype" w:cs="Arial"/>
          <w:i/>
          <w:szCs w:val="24"/>
        </w:rPr>
      </w:pPr>
      <w:r w:rsidRPr="00293435">
        <w:rPr>
          <w:rFonts w:ascii="Palatino Linotype" w:hAnsi="Palatino Linotype" w:cs="Arial"/>
          <w:b/>
          <w:i/>
          <w:szCs w:val="24"/>
        </w:rPr>
        <w:t>I. Toda la información en posesión de</w:t>
      </w:r>
      <w:r w:rsidRPr="00293435">
        <w:rPr>
          <w:rFonts w:ascii="Palatino Linotype" w:hAnsi="Palatino Linotype" w:cs="Arial"/>
          <w:i/>
          <w:szCs w:val="24"/>
        </w:rPr>
        <w:t xml:space="preserve"> </w:t>
      </w:r>
      <w:r w:rsidRPr="00293435">
        <w:rPr>
          <w:rFonts w:ascii="Palatino Linotype" w:hAnsi="Palatino Linotype" w:cs="Arial"/>
          <w:b/>
          <w:i/>
          <w:szCs w:val="24"/>
        </w:rPr>
        <w:t>cualquier autoridad</w:t>
      </w:r>
      <w:r w:rsidRPr="00293435">
        <w:rPr>
          <w:rFonts w:ascii="Palatino Linotype" w:hAnsi="Palatino Linotype" w:cs="Arial"/>
          <w:i/>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293435">
        <w:rPr>
          <w:rFonts w:ascii="Palatino Linotype" w:hAnsi="Palatino Linotype" w:cs="Arial"/>
          <w:b/>
          <w:i/>
          <w:szCs w:val="24"/>
        </w:rPr>
        <w:t>es pública</w:t>
      </w:r>
      <w:r w:rsidRPr="00293435">
        <w:rPr>
          <w:rFonts w:ascii="Palatino Linotype" w:hAnsi="Palatino Linotype" w:cs="Arial"/>
          <w:i/>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293435">
        <w:rPr>
          <w:rFonts w:ascii="Palatino Linotype" w:hAnsi="Palatino Linotype" w:cs="Arial"/>
          <w:b/>
          <w:i/>
          <w:szCs w:val="24"/>
        </w:rPr>
        <w:t>Los sujetos obligados deberán documentar todo acto que derive del ejercicio de sus facultades, competencias o funciones</w:t>
      </w:r>
      <w:r w:rsidRPr="00293435">
        <w:rPr>
          <w:rFonts w:ascii="Palatino Linotype" w:hAnsi="Palatino Linotype" w:cs="Arial"/>
          <w:i/>
          <w:szCs w:val="24"/>
        </w:rPr>
        <w:t xml:space="preserve">, la ley determinará los supuestos específicos bajo los cuales procederá la declaración de </w:t>
      </w:r>
      <w:r w:rsidR="00B37CD4" w:rsidRPr="00293435">
        <w:rPr>
          <w:rFonts w:ascii="Palatino Linotype" w:hAnsi="Palatino Linotype" w:cs="Arial"/>
          <w:i/>
          <w:szCs w:val="24"/>
        </w:rPr>
        <w:t>inexistencia de la información.</w:t>
      </w:r>
    </w:p>
    <w:p w:rsidR="00B37CD4" w:rsidRPr="00293435" w:rsidRDefault="00B37CD4" w:rsidP="00B37CD4">
      <w:pPr>
        <w:spacing w:line="240" w:lineRule="auto"/>
        <w:ind w:right="567"/>
        <w:jc w:val="both"/>
        <w:rPr>
          <w:rFonts w:ascii="Palatino Linotype" w:hAnsi="Palatino Linotype" w:cs="Arial"/>
          <w:i/>
          <w:szCs w:val="24"/>
        </w:rPr>
      </w:pPr>
    </w:p>
    <w:p w:rsidR="00B37CD4" w:rsidRPr="00293435" w:rsidRDefault="008905DE" w:rsidP="00B37CD4">
      <w:pPr>
        <w:spacing w:line="240" w:lineRule="auto"/>
        <w:ind w:left="567" w:right="567"/>
        <w:jc w:val="both"/>
        <w:rPr>
          <w:rFonts w:ascii="Palatino Linotype" w:hAnsi="Palatino Linotype" w:cs="Arial"/>
          <w:i/>
          <w:szCs w:val="24"/>
        </w:rPr>
      </w:pPr>
      <w:r w:rsidRPr="00293435">
        <w:rPr>
          <w:rFonts w:ascii="Palatino Linotype" w:hAnsi="Palatino Linotype" w:cs="Arial"/>
          <w:i/>
          <w:szCs w:val="24"/>
        </w:rPr>
        <w:t>II. La información que se refiere a la vida privada y los datos personales será protegida en los términos y con las e</w:t>
      </w:r>
      <w:r w:rsidR="00B37CD4" w:rsidRPr="00293435">
        <w:rPr>
          <w:rFonts w:ascii="Palatino Linotype" w:hAnsi="Palatino Linotype" w:cs="Arial"/>
          <w:i/>
          <w:szCs w:val="24"/>
        </w:rPr>
        <w:t>xcepciones que fijen las leyes.</w:t>
      </w:r>
    </w:p>
    <w:p w:rsidR="00B37CD4" w:rsidRPr="00293435" w:rsidRDefault="00B37CD4" w:rsidP="00B37CD4">
      <w:pPr>
        <w:spacing w:line="240" w:lineRule="auto"/>
        <w:ind w:left="567" w:right="567"/>
        <w:jc w:val="both"/>
        <w:rPr>
          <w:rFonts w:ascii="Palatino Linotype" w:hAnsi="Palatino Linotype" w:cs="Arial"/>
          <w:i/>
          <w:szCs w:val="24"/>
        </w:rPr>
      </w:pPr>
    </w:p>
    <w:p w:rsidR="00B37CD4" w:rsidRPr="00293435" w:rsidRDefault="008905DE" w:rsidP="00B37CD4">
      <w:pPr>
        <w:spacing w:line="240" w:lineRule="auto"/>
        <w:ind w:left="567" w:right="567"/>
        <w:jc w:val="both"/>
        <w:rPr>
          <w:rFonts w:ascii="Palatino Linotype" w:hAnsi="Palatino Linotype" w:cs="Arial"/>
          <w:i/>
          <w:szCs w:val="24"/>
        </w:rPr>
      </w:pPr>
      <w:r w:rsidRPr="00293435">
        <w:rPr>
          <w:rFonts w:ascii="Palatino Linotype" w:hAnsi="Palatino Linotype" w:cs="Arial"/>
          <w:i/>
          <w:szCs w:val="24"/>
        </w:rPr>
        <w:t>III. Toda persona, sin necesidad de acreditar interés alguno o justificar su utilización, tendrá acceso gratuito a la información pública, a sus datos personales</w:t>
      </w:r>
      <w:r w:rsidR="00B37CD4" w:rsidRPr="00293435">
        <w:rPr>
          <w:rFonts w:ascii="Palatino Linotype" w:hAnsi="Palatino Linotype" w:cs="Arial"/>
          <w:i/>
          <w:szCs w:val="24"/>
        </w:rPr>
        <w:t xml:space="preserve"> o a la rectificación de éstos.</w:t>
      </w:r>
    </w:p>
    <w:p w:rsidR="00B37CD4" w:rsidRPr="00293435" w:rsidRDefault="00B37CD4" w:rsidP="00B37CD4">
      <w:pPr>
        <w:spacing w:line="240" w:lineRule="auto"/>
        <w:ind w:left="567" w:right="567"/>
        <w:jc w:val="both"/>
        <w:rPr>
          <w:rFonts w:ascii="Palatino Linotype" w:hAnsi="Palatino Linotype" w:cs="Arial"/>
          <w:i/>
          <w:szCs w:val="24"/>
        </w:rPr>
      </w:pPr>
    </w:p>
    <w:p w:rsidR="008905DE" w:rsidRPr="00293435" w:rsidRDefault="008905DE" w:rsidP="00B37CD4">
      <w:pPr>
        <w:spacing w:line="240" w:lineRule="auto"/>
        <w:ind w:left="567" w:right="567"/>
        <w:jc w:val="both"/>
        <w:rPr>
          <w:rFonts w:ascii="Palatino Linotype" w:hAnsi="Palatino Linotype" w:cs="Arial"/>
          <w:i/>
          <w:szCs w:val="24"/>
        </w:rPr>
      </w:pPr>
      <w:r w:rsidRPr="00293435">
        <w:rPr>
          <w:rFonts w:ascii="Palatino Linotype" w:hAnsi="Palatino Linotype" w:cs="Arial"/>
          <w:i/>
          <w:szCs w:val="24"/>
        </w:rPr>
        <w:t>IV.   Se establecerán mecanismos de acceso a la información y procedimientos de revisión expeditos que se sustanciarán ante los organismos autónomos especializados e imparciales que establece esta Constitución.</w:t>
      </w:r>
    </w:p>
    <w:p w:rsidR="008905DE" w:rsidRPr="00293435" w:rsidRDefault="008905DE" w:rsidP="00B37CD4">
      <w:pPr>
        <w:spacing w:line="240" w:lineRule="auto"/>
        <w:ind w:left="567" w:right="567"/>
        <w:jc w:val="both"/>
        <w:rPr>
          <w:rFonts w:ascii="Palatino Linotype" w:hAnsi="Palatino Linotype" w:cs="Arial"/>
          <w:b/>
          <w:i/>
          <w:szCs w:val="24"/>
        </w:rPr>
      </w:pPr>
    </w:p>
    <w:p w:rsidR="008905DE" w:rsidRPr="00293435" w:rsidRDefault="008905DE" w:rsidP="00B37CD4">
      <w:pPr>
        <w:spacing w:line="240" w:lineRule="auto"/>
        <w:ind w:left="567" w:right="567"/>
        <w:jc w:val="both"/>
        <w:rPr>
          <w:rFonts w:ascii="Palatino Linotype" w:hAnsi="Palatino Linotype" w:cs="Arial"/>
          <w:i/>
          <w:szCs w:val="24"/>
        </w:rPr>
      </w:pPr>
      <w:r w:rsidRPr="00293435">
        <w:rPr>
          <w:rFonts w:ascii="Palatino Linotype" w:hAnsi="Palatino Linotype" w:cs="Arial"/>
          <w:b/>
          <w:i/>
          <w:szCs w:val="24"/>
        </w:rPr>
        <w:t>V. Los sujetos obligados deberán preservar sus documentos en archivos administrativos actualizados y publicarán, a través de los medios electrónicos disponibles</w:t>
      </w:r>
      <w:r w:rsidRPr="00293435">
        <w:rPr>
          <w:rFonts w:ascii="Palatino Linotype" w:hAnsi="Palatino Linotype" w:cs="Arial"/>
          <w:i/>
          <w:szCs w:val="24"/>
        </w:rPr>
        <w:t>, la información completa y actualizada sobre el ejercicio de los recursos públicos y los indicadores que permitan rendir cuenta del cumplimiento de sus objetivos</w:t>
      </w:r>
      <w:r w:rsidR="00B37CD4" w:rsidRPr="00293435">
        <w:rPr>
          <w:rFonts w:ascii="Palatino Linotype" w:hAnsi="Palatino Linotype" w:cs="Arial"/>
          <w:i/>
          <w:szCs w:val="24"/>
        </w:rPr>
        <w:t xml:space="preserve"> y de los resultados obtenidos.</w:t>
      </w:r>
    </w:p>
    <w:p w:rsidR="00B37CD4" w:rsidRPr="00293435" w:rsidRDefault="00B37CD4" w:rsidP="00B37CD4">
      <w:pPr>
        <w:spacing w:line="240" w:lineRule="auto"/>
        <w:ind w:right="567"/>
        <w:jc w:val="both"/>
        <w:rPr>
          <w:rFonts w:ascii="Palatino Linotype" w:hAnsi="Palatino Linotype" w:cs="Arial"/>
          <w:i/>
          <w:szCs w:val="24"/>
        </w:rPr>
      </w:pPr>
    </w:p>
    <w:p w:rsidR="008905DE" w:rsidRPr="00293435" w:rsidRDefault="008905DE" w:rsidP="00B37CD4">
      <w:pPr>
        <w:spacing w:line="240" w:lineRule="auto"/>
        <w:ind w:left="567" w:right="567"/>
        <w:jc w:val="both"/>
        <w:rPr>
          <w:rFonts w:ascii="Palatino Linotype" w:hAnsi="Palatino Linotype" w:cs="Arial"/>
          <w:i/>
          <w:szCs w:val="24"/>
        </w:rPr>
      </w:pPr>
      <w:r w:rsidRPr="00293435">
        <w:rPr>
          <w:rFonts w:ascii="Palatino Linotype" w:hAnsi="Palatino Linotype" w:cs="Arial"/>
          <w:i/>
          <w:szCs w:val="24"/>
        </w:rPr>
        <w:lastRenderedPageBreak/>
        <w:t>VI. Las leyes determinarán la manera en que los sujetos obligados deberán hacer pública la información relativa a los recursos públicos que entregue</w:t>
      </w:r>
      <w:r w:rsidR="00B37CD4" w:rsidRPr="00293435">
        <w:rPr>
          <w:rFonts w:ascii="Palatino Linotype" w:hAnsi="Palatino Linotype" w:cs="Arial"/>
          <w:i/>
          <w:szCs w:val="24"/>
        </w:rPr>
        <w:t>n a personas físicas o morales.</w:t>
      </w:r>
    </w:p>
    <w:p w:rsidR="00B37CD4" w:rsidRPr="00293435" w:rsidRDefault="00B37CD4" w:rsidP="00B37CD4">
      <w:pPr>
        <w:spacing w:line="240" w:lineRule="auto"/>
        <w:ind w:left="567" w:right="567"/>
        <w:jc w:val="both"/>
        <w:rPr>
          <w:rFonts w:ascii="Palatino Linotype" w:hAnsi="Palatino Linotype" w:cs="Arial"/>
          <w:i/>
          <w:szCs w:val="24"/>
        </w:rPr>
      </w:pPr>
    </w:p>
    <w:p w:rsidR="008905DE" w:rsidRPr="00293435" w:rsidRDefault="008905DE" w:rsidP="00B37CD4">
      <w:pPr>
        <w:spacing w:line="240" w:lineRule="auto"/>
        <w:ind w:left="567" w:right="567"/>
        <w:jc w:val="both"/>
        <w:rPr>
          <w:rFonts w:ascii="Palatino Linotype" w:hAnsi="Palatino Linotype" w:cs="Arial"/>
          <w:i/>
          <w:szCs w:val="24"/>
        </w:rPr>
      </w:pPr>
      <w:r w:rsidRPr="00293435">
        <w:rPr>
          <w:rFonts w:ascii="Palatino Linotype" w:hAnsi="Palatino Linotype" w:cs="Arial"/>
          <w:i/>
          <w:szCs w:val="24"/>
        </w:rPr>
        <w:t>VII. La inobservancia a las disposiciones en materia de acceso a la información pública será sancionada en los té</w:t>
      </w:r>
      <w:r w:rsidR="00B37CD4" w:rsidRPr="00293435">
        <w:rPr>
          <w:rFonts w:ascii="Palatino Linotype" w:hAnsi="Palatino Linotype" w:cs="Arial"/>
          <w:i/>
          <w:szCs w:val="24"/>
        </w:rPr>
        <w:t>rminos que dispongan las leyes.</w:t>
      </w:r>
    </w:p>
    <w:p w:rsidR="00B37CD4" w:rsidRPr="00293435" w:rsidRDefault="00B37CD4" w:rsidP="00B37CD4">
      <w:pPr>
        <w:spacing w:line="240" w:lineRule="auto"/>
        <w:ind w:left="567" w:right="567"/>
        <w:jc w:val="both"/>
        <w:rPr>
          <w:rFonts w:ascii="Palatino Linotype" w:hAnsi="Palatino Linotype" w:cs="Arial"/>
          <w:i/>
          <w:szCs w:val="24"/>
        </w:rPr>
      </w:pPr>
    </w:p>
    <w:p w:rsidR="008905DE" w:rsidRPr="00293435" w:rsidRDefault="008905DE" w:rsidP="00B37CD4">
      <w:pPr>
        <w:spacing w:line="240" w:lineRule="auto"/>
        <w:ind w:left="567" w:right="567"/>
        <w:jc w:val="both"/>
        <w:rPr>
          <w:rFonts w:ascii="Palatino Linotype" w:hAnsi="Palatino Linotype" w:cs="Arial"/>
          <w:i/>
          <w:szCs w:val="24"/>
        </w:rPr>
      </w:pPr>
      <w:r w:rsidRPr="00293435">
        <w:rPr>
          <w:rFonts w:ascii="Palatino Linotype" w:hAnsi="Palatino Linotype" w:cs="Arial"/>
          <w:i/>
          <w:szCs w:val="24"/>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rsidR="008905DE" w:rsidRPr="00293435" w:rsidRDefault="008905DE" w:rsidP="00B37CD4">
      <w:pPr>
        <w:spacing w:line="240" w:lineRule="auto"/>
        <w:ind w:left="567" w:right="567"/>
        <w:jc w:val="both"/>
        <w:rPr>
          <w:rFonts w:ascii="Palatino Linotype" w:hAnsi="Palatino Linotype" w:cs="Arial"/>
          <w:i/>
          <w:szCs w:val="24"/>
        </w:rPr>
      </w:pPr>
      <w:r w:rsidRPr="00293435">
        <w:rPr>
          <w:rFonts w:ascii="Palatino Linotype" w:hAnsi="Palatino Linotype" w:cs="Arial"/>
          <w:i/>
          <w:szCs w:val="24"/>
        </w:rPr>
        <w:t>…</w:t>
      </w:r>
    </w:p>
    <w:p w:rsidR="008905DE" w:rsidRPr="00293435" w:rsidRDefault="008905DE" w:rsidP="00B37CD4">
      <w:pPr>
        <w:spacing w:line="240" w:lineRule="auto"/>
        <w:ind w:left="567" w:right="567"/>
        <w:jc w:val="both"/>
        <w:rPr>
          <w:rFonts w:ascii="Palatino Linotype" w:hAnsi="Palatino Linotype" w:cs="Arial"/>
          <w:i/>
          <w:szCs w:val="24"/>
        </w:rPr>
      </w:pPr>
      <w:r w:rsidRPr="00293435">
        <w:rPr>
          <w:rFonts w:ascii="Palatino Linotype" w:hAnsi="Palatino Linotype" w:cs="Arial"/>
          <w:i/>
          <w:szCs w:val="24"/>
        </w:rPr>
        <w:t>La ley establecerá aquella información que se consi</w:t>
      </w:r>
      <w:r w:rsidR="00B37CD4" w:rsidRPr="00293435">
        <w:rPr>
          <w:rFonts w:ascii="Palatino Linotype" w:hAnsi="Palatino Linotype" w:cs="Arial"/>
          <w:i/>
          <w:szCs w:val="24"/>
        </w:rPr>
        <w:t>dere reservada o confidencial.”</w:t>
      </w:r>
    </w:p>
    <w:p w:rsidR="008905DE" w:rsidRPr="00293435" w:rsidRDefault="008905DE" w:rsidP="008905DE">
      <w:pPr>
        <w:spacing w:line="360" w:lineRule="auto"/>
        <w:ind w:left="567" w:right="567"/>
        <w:jc w:val="both"/>
        <w:rPr>
          <w:rFonts w:ascii="Palatino Linotype" w:hAnsi="Palatino Linotype"/>
          <w:szCs w:val="24"/>
        </w:rPr>
      </w:pPr>
      <w:r w:rsidRPr="00293435">
        <w:rPr>
          <w:rFonts w:ascii="Palatino Linotype" w:hAnsi="Palatino Linotype"/>
          <w:szCs w:val="24"/>
        </w:rPr>
        <w:t>(Énfasis añadido)</w:t>
      </w:r>
    </w:p>
    <w:p w:rsidR="008905DE" w:rsidRPr="00293435" w:rsidRDefault="008905DE" w:rsidP="008905DE">
      <w:pPr>
        <w:spacing w:line="360" w:lineRule="auto"/>
        <w:ind w:left="567" w:right="567"/>
        <w:jc w:val="both"/>
        <w:rPr>
          <w:rFonts w:ascii="Palatino Linotype" w:hAnsi="Palatino Linotype"/>
          <w:sz w:val="24"/>
          <w:szCs w:val="24"/>
        </w:rPr>
      </w:pPr>
    </w:p>
    <w:p w:rsidR="008905DE" w:rsidRPr="00293435" w:rsidRDefault="008905DE" w:rsidP="008905DE">
      <w:pPr>
        <w:numPr>
          <w:ilvl w:val="0"/>
          <w:numId w:val="1"/>
        </w:numPr>
        <w:spacing w:after="0" w:line="360" w:lineRule="auto"/>
        <w:ind w:left="0" w:firstLine="0"/>
        <w:contextualSpacing/>
        <w:jc w:val="both"/>
        <w:rPr>
          <w:rFonts w:ascii="Palatino Linotype" w:hAnsi="Palatino Linotype" w:cs="Arial"/>
          <w:sz w:val="24"/>
          <w:szCs w:val="24"/>
        </w:rPr>
      </w:pPr>
      <w:r w:rsidRPr="00293435">
        <w:rPr>
          <w:rFonts w:ascii="Palatino Linotype" w:hAnsi="Palatino Linotype" w:cs="Arial"/>
          <w:sz w:val="24"/>
          <w:szCs w:val="24"/>
        </w:rPr>
        <w:t>Por su parte, la Constitución Política del Estado Libre y Soberano de México, en su artículo 5°, dispone en su parte conducente, lo siguiente:</w:t>
      </w:r>
    </w:p>
    <w:p w:rsidR="008905DE" w:rsidRPr="00293435" w:rsidRDefault="008905DE" w:rsidP="008905DE">
      <w:pPr>
        <w:ind w:left="567" w:right="567"/>
        <w:jc w:val="both"/>
        <w:rPr>
          <w:rFonts w:ascii="Palatino Linotype" w:hAnsi="Palatino Linotype" w:cs="Arial"/>
          <w:b/>
          <w:i/>
          <w:szCs w:val="24"/>
        </w:rPr>
      </w:pPr>
      <w:r w:rsidRPr="00293435">
        <w:rPr>
          <w:rFonts w:ascii="Palatino Linotype" w:hAnsi="Palatino Linotype" w:cs="Arial"/>
          <w:b/>
          <w:i/>
          <w:szCs w:val="24"/>
        </w:rPr>
        <w:t xml:space="preserve">“Artículo 5. … </w:t>
      </w:r>
    </w:p>
    <w:p w:rsidR="008905DE" w:rsidRPr="00293435" w:rsidRDefault="008905DE" w:rsidP="008905DE">
      <w:pPr>
        <w:ind w:left="567" w:right="567"/>
        <w:jc w:val="both"/>
        <w:rPr>
          <w:rFonts w:ascii="Palatino Linotype" w:hAnsi="Palatino Linotype"/>
          <w:i/>
          <w:szCs w:val="24"/>
        </w:rPr>
      </w:pPr>
      <w:r w:rsidRPr="00293435">
        <w:rPr>
          <w:rFonts w:ascii="Palatino Linotype" w:hAnsi="Palatino Linotype"/>
          <w:b/>
          <w:i/>
          <w:szCs w:val="24"/>
        </w:rPr>
        <w:t>El derecho a la información será garantizado por el Estado</w:t>
      </w:r>
      <w:r w:rsidRPr="00293435">
        <w:rPr>
          <w:rFonts w:ascii="Palatino Linotype" w:hAnsi="Palatino Linotype"/>
          <w:i/>
          <w:szCs w:val="24"/>
        </w:rPr>
        <w:t xml:space="preserve">. La ley establecerá las previsiones que permitan asegurar la protección, el respeto y la difusión de este derecho. </w:t>
      </w:r>
    </w:p>
    <w:p w:rsidR="008905DE" w:rsidRPr="00293435" w:rsidRDefault="008905DE" w:rsidP="008905DE">
      <w:pPr>
        <w:ind w:left="567" w:right="567"/>
        <w:jc w:val="both"/>
        <w:rPr>
          <w:rFonts w:ascii="Palatino Linotype" w:hAnsi="Palatino Linotype"/>
          <w:i/>
          <w:szCs w:val="24"/>
        </w:rPr>
      </w:pPr>
      <w:r w:rsidRPr="00293435">
        <w:rPr>
          <w:rFonts w:ascii="Palatino Linotype" w:hAnsi="Palatino Linotype"/>
          <w:i/>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rsidR="008905DE" w:rsidRPr="00293435" w:rsidRDefault="008905DE" w:rsidP="008905DE">
      <w:pPr>
        <w:ind w:left="567" w:right="567"/>
        <w:jc w:val="both"/>
        <w:rPr>
          <w:rFonts w:ascii="Palatino Linotype" w:hAnsi="Palatino Linotype"/>
          <w:i/>
          <w:szCs w:val="24"/>
        </w:rPr>
      </w:pPr>
    </w:p>
    <w:p w:rsidR="008905DE" w:rsidRPr="00293435" w:rsidRDefault="008905DE" w:rsidP="008905DE">
      <w:pPr>
        <w:ind w:left="567" w:right="567"/>
        <w:jc w:val="both"/>
        <w:rPr>
          <w:rFonts w:ascii="Palatino Linotype" w:hAnsi="Palatino Linotype"/>
          <w:i/>
          <w:szCs w:val="24"/>
        </w:rPr>
      </w:pPr>
      <w:r w:rsidRPr="00293435">
        <w:rPr>
          <w:rFonts w:ascii="Palatino Linotype" w:hAnsi="Palatino Linotype"/>
          <w:i/>
          <w:szCs w:val="24"/>
        </w:rPr>
        <w:t>Este derecho se regirá por los principios y bases siguientes:</w:t>
      </w:r>
    </w:p>
    <w:p w:rsidR="008905DE" w:rsidRPr="00293435" w:rsidRDefault="008905DE" w:rsidP="008905DE">
      <w:pPr>
        <w:ind w:left="567" w:right="567"/>
        <w:jc w:val="both"/>
        <w:rPr>
          <w:rFonts w:ascii="Palatino Linotype" w:hAnsi="Palatino Linotype"/>
          <w:b/>
          <w:i/>
          <w:szCs w:val="24"/>
        </w:rPr>
      </w:pPr>
    </w:p>
    <w:p w:rsidR="008905DE" w:rsidRPr="00293435" w:rsidRDefault="008905DE" w:rsidP="008905DE">
      <w:pPr>
        <w:ind w:left="567" w:right="567"/>
        <w:jc w:val="both"/>
        <w:rPr>
          <w:rFonts w:ascii="Palatino Linotype" w:hAnsi="Palatino Linotype"/>
          <w:i/>
          <w:szCs w:val="24"/>
        </w:rPr>
      </w:pPr>
      <w:r w:rsidRPr="00293435">
        <w:rPr>
          <w:rFonts w:ascii="Palatino Linotype" w:hAnsi="Palatino Linotype"/>
          <w:b/>
          <w:i/>
          <w:szCs w:val="24"/>
        </w:rPr>
        <w:lastRenderedPageBreak/>
        <w:t xml:space="preserve">I. Toda la información en posesión </w:t>
      </w:r>
      <w:r w:rsidRPr="00293435">
        <w:rPr>
          <w:rFonts w:ascii="Palatino Linotype" w:hAnsi="Palatino Linotype"/>
          <w:i/>
          <w:szCs w:val="24"/>
        </w:rPr>
        <w:t xml:space="preserve">de cualquier autoridad, entidad, órgano y organismos de los Poderes Ejecutivo, Legislativo y Judicial, órganos autónomos, partidos políticos, fideicomisos y fondos públicos estatales y municipales, así como </w:t>
      </w:r>
      <w:r w:rsidRPr="00293435">
        <w:rPr>
          <w:rFonts w:ascii="Palatino Linotype" w:hAnsi="Palatino Linotype"/>
          <w:b/>
          <w:i/>
          <w:szCs w:val="24"/>
        </w:rPr>
        <w:t>del gobierno y de la administración pública municipal y sus organismos descentralizados</w:t>
      </w:r>
      <w:r w:rsidRPr="00293435">
        <w:rPr>
          <w:rFonts w:ascii="Palatino Linotype" w:hAnsi="Palatino Linotype"/>
          <w:i/>
          <w:szCs w:val="24"/>
        </w:rPr>
        <w:t xml:space="preserve">, asimismo de cualquier persona física, jurídica colectiva o sindicato que reciba y ejerza recursos públicos o realice actos de autoridad en el ámbito estatal y municipal, </w:t>
      </w:r>
      <w:r w:rsidRPr="00293435">
        <w:rPr>
          <w:rFonts w:ascii="Palatino Linotype" w:hAnsi="Palatino Linotype"/>
          <w:b/>
          <w:i/>
          <w:szCs w:val="24"/>
        </w:rPr>
        <w:t>es pública</w:t>
      </w:r>
      <w:r w:rsidRPr="00293435">
        <w:rPr>
          <w:rFonts w:ascii="Palatino Linotype" w:hAnsi="Palatino Linotype"/>
          <w:i/>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8905DE" w:rsidRPr="00293435" w:rsidRDefault="008905DE" w:rsidP="008905DE">
      <w:pPr>
        <w:ind w:left="567" w:right="567"/>
        <w:jc w:val="both"/>
        <w:rPr>
          <w:rFonts w:ascii="Palatino Linotype" w:hAnsi="Palatino Linotype"/>
          <w:i/>
          <w:szCs w:val="24"/>
        </w:rPr>
      </w:pPr>
    </w:p>
    <w:p w:rsidR="008905DE" w:rsidRPr="00293435" w:rsidRDefault="008905DE" w:rsidP="008905DE">
      <w:pPr>
        <w:ind w:left="567" w:right="567"/>
        <w:jc w:val="both"/>
        <w:rPr>
          <w:rFonts w:ascii="Palatino Linotype" w:hAnsi="Palatino Linotype"/>
          <w:i/>
          <w:szCs w:val="24"/>
        </w:rPr>
      </w:pPr>
      <w:r w:rsidRPr="00293435">
        <w:rPr>
          <w:rFonts w:ascii="Palatino Linotype" w:hAnsi="Palatino Linotype"/>
          <w:i/>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rsidR="008905DE" w:rsidRPr="00293435" w:rsidRDefault="008905DE" w:rsidP="008905DE">
      <w:pPr>
        <w:ind w:left="567" w:right="567"/>
        <w:jc w:val="both"/>
        <w:rPr>
          <w:rFonts w:ascii="Palatino Linotype" w:hAnsi="Palatino Linotype"/>
          <w:i/>
          <w:szCs w:val="24"/>
        </w:rPr>
      </w:pPr>
    </w:p>
    <w:p w:rsidR="008905DE" w:rsidRPr="00293435" w:rsidRDefault="008905DE" w:rsidP="008905DE">
      <w:pPr>
        <w:ind w:left="567" w:right="567"/>
        <w:jc w:val="both"/>
        <w:rPr>
          <w:rFonts w:ascii="Palatino Linotype" w:hAnsi="Palatino Linotype"/>
          <w:i/>
          <w:szCs w:val="24"/>
        </w:rPr>
      </w:pPr>
      <w:r w:rsidRPr="00293435">
        <w:rPr>
          <w:rFonts w:ascii="Palatino Linotype" w:hAnsi="Palatino Linotype"/>
          <w:i/>
          <w:szCs w:val="24"/>
        </w:rPr>
        <w:t>III. Toda persona, sin necesidad de acreditar interés alguno o justificar su utilización, tendrá acceso gratuito a la información pública, a sus datos personales o a la rectificación de éstos.</w:t>
      </w:r>
    </w:p>
    <w:p w:rsidR="008905DE" w:rsidRPr="00293435" w:rsidRDefault="008905DE" w:rsidP="008905DE">
      <w:pPr>
        <w:ind w:left="567" w:right="567"/>
        <w:jc w:val="both"/>
        <w:rPr>
          <w:rFonts w:ascii="Palatino Linotype" w:hAnsi="Palatino Linotype"/>
          <w:i/>
          <w:szCs w:val="24"/>
        </w:rPr>
      </w:pPr>
    </w:p>
    <w:p w:rsidR="008905DE" w:rsidRPr="00293435" w:rsidRDefault="008905DE" w:rsidP="008905DE">
      <w:pPr>
        <w:ind w:left="567" w:right="567"/>
        <w:jc w:val="both"/>
        <w:rPr>
          <w:rFonts w:ascii="Palatino Linotype" w:hAnsi="Palatino Linotype"/>
          <w:i/>
          <w:szCs w:val="24"/>
        </w:rPr>
      </w:pPr>
      <w:r w:rsidRPr="00293435">
        <w:rPr>
          <w:rFonts w:ascii="Palatino Linotype" w:hAnsi="Palatino Linotype"/>
          <w:i/>
          <w:szCs w:val="24"/>
        </w:rPr>
        <w:t>IV. Se establecerán mecanismos de acceso a la información y procedimientos de revisión expeditos que se sustanciarán ante el organismo autónomo especializado e imparcial que establece esta Constitución.</w:t>
      </w:r>
    </w:p>
    <w:p w:rsidR="008905DE" w:rsidRPr="00293435" w:rsidRDefault="008905DE" w:rsidP="008905DE">
      <w:pPr>
        <w:ind w:left="567" w:right="567"/>
        <w:jc w:val="both"/>
        <w:rPr>
          <w:rFonts w:ascii="Palatino Linotype" w:hAnsi="Palatino Linotype"/>
          <w:i/>
          <w:szCs w:val="24"/>
        </w:rPr>
      </w:pPr>
    </w:p>
    <w:p w:rsidR="008905DE" w:rsidRPr="00293435" w:rsidRDefault="008905DE" w:rsidP="008905DE">
      <w:pPr>
        <w:ind w:left="567" w:right="567"/>
        <w:jc w:val="both"/>
        <w:rPr>
          <w:rFonts w:ascii="Palatino Linotype" w:hAnsi="Palatino Linotype"/>
          <w:i/>
          <w:szCs w:val="24"/>
        </w:rPr>
      </w:pPr>
      <w:r w:rsidRPr="00293435">
        <w:rPr>
          <w:rFonts w:ascii="Palatino Linotype" w:hAnsi="Palatino Linotype"/>
          <w:i/>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rsidR="008905DE" w:rsidRPr="00293435" w:rsidRDefault="008905DE" w:rsidP="008905DE">
      <w:pPr>
        <w:ind w:left="567" w:right="567"/>
        <w:jc w:val="both"/>
        <w:rPr>
          <w:rFonts w:ascii="Palatino Linotype" w:hAnsi="Palatino Linotype"/>
          <w:i/>
          <w:szCs w:val="24"/>
        </w:rPr>
      </w:pPr>
      <w:r w:rsidRPr="00293435">
        <w:rPr>
          <w:rFonts w:ascii="Palatino Linotype" w:hAnsi="Palatino Linotype"/>
          <w:b/>
          <w:i/>
          <w:szCs w:val="24"/>
        </w:rPr>
        <w:lastRenderedPageBreak/>
        <w:t>VI. Los sujetos obligados deberán preservar sus documentos en archivos administrativos actualizados y publicarán, a través de los medios electrónicos disponibles, la información completa y actualizada sobre el ejercicio de los recursos públicos</w:t>
      </w:r>
      <w:r w:rsidRPr="00293435">
        <w:rPr>
          <w:rFonts w:ascii="Palatino Linotype" w:hAnsi="Palatino Linotype"/>
          <w:i/>
          <w:szCs w:val="24"/>
        </w:rPr>
        <w:t xml:space="preserve"> y los indicadores que permitan rendir cuenta del cumplimiento de sus objetivos y los resultados obtenidos.</w:t>
      </w:r>
    </w:p>
    <w:p w:rsidR="008905DE" w:rsidRPr="00293435" w:rsidRDefault="008905DE" w:rsidP="008905DE">
      <w:pPr>
        <w:ind w:left="567" w:right="567"/>
        <w:jc w:val="both"/>
        <w:rPr>
          <w:rFonts w:ascii="Palatino Linotype" w:hAnsi="Palatino Linotype"/>
          <w:i/>
          <w:szCs w:val="24"/>
        </w:rPr>
      </w:pPr>
    </w:p>
    <w:p w:rsidR="008905DE" w:rsidRPr="00293435" w:rsidRDefault="008905DE" w:rsidP="008905DE">
      <w:pPr>
        <w:ind w:left="567" w:right="567"/>
        <w:jc w:val="both"/>
        <w:rPr>
          <w:rFonts w:ascii="Palatino Linotype" w:hAnsi="Palatino Linotype" w:cs="Arial"/>
          <w:i/>
          <w:szCs w:val="24"/>
        </w:rPr>
      </w:pPr>
      <w:r w:rsidRPr="00293435">
        <w:rPr>
          <w:rFonts w:ascii="Palatino Linotype" w:hAnsi="Palatino Linotype"/>
          <w:i/>
          <w:szCs w:val="24"/>
        </w:rPr>
        <w:t>VII. La ley reglamentaria, determinará la manera en que los sujetos obligados deberán hacer pública la información relativa a los recursos públicos que entreguen a personas físicas o jurídicas colectivas.”</w:t>
      </w:r>
    </w:p>
    <w:p w:rsidR="008905DE" w:rsidRPr="00293435" w:rsidRDefault="008905DE" w:rsidP="008905DE">
      <w:pPr>
        <w:spacing w:line="360" w:lineRule="auto"/>
        <w:ind w:left="567" w:right="567"/>
        <w:jc w:val="both"/>
        <w:rPr>
          <w:rFonts w:ascii="Palatino Linotype" w:hAnsi="Palatino Linotype"/>
          <w:szCs w:val="24"/>
        </w:rPr>
      </w:pPr>
      <w:r w:rsidRPr="00293435">
        <w:rPr>
          <w:rFonts w:ascii="Palatino Linotype" w:hAnsi="Palatino Linotype"/>
          <w:szCs w:val="24"/>
        </w:rPr>
        <w:t>(Énfasis añadido)</w:t>
      </w:r>
    </w:p>
    <w:p w:rsidR="008905DE" w:rsidRPr="00293435" w:rsidRDefault="008905DE" w:rsidP="008905DE">
      <w:pPr>
        <w:spacing w:after="0" w:line="360" w:lineRule="auto"/>
        <w:contextualSpacing/>
        <w:jc w:val="both"/>
        <w:rPr>
          <w:rFonts w:ascii="Palatino Linotype" w:hAnsi="Palatino Linotype"/>
          <w:color w:val="000000"/>
          <w:sz w:val="24"/>
          <w:szCs w:val="24"/>
        </w:rPr>
      </w:pPr>
    </w:p>
    <w:p w:rsidR="008905DE" w:rsidRPr="00293435" w:rsidRDefault="008905DE" w:rsidP="008905DE">
      <w:pPr>
        <w:pStyle w:val="Prrafodelista"/>
        <w:rPr>
          <w:rFonts w:ascii="Palatino Linotype" w:hAnsi="Palatino Linotype"/>
        </w:rPr>
      </w:pPr>
    </w:p>
    <w:p w:rsidR="007749CB" w:rsidRPr="00293435" w:rsidRDefault="007749CB" w:rsidP="00916F22">
      <w:pPr>
        <w:numPr>
          <w:ilvl w:val="0"/>
          <w:numId w:val="1"/>
        </w:numPr>
        <w:spacing w:after="0" w:line="360" w:lineRule="auto"/>
        <w:ind w:left="0" w:firstLine="0"/>
        <w:contextualSpacing/>
        <w:jc w:val="both"/>
        <w:rPr>
          <w:rFonts w:ascii="Palatino Linotype" w:hAnsi="Palatino Linotype"/>
          <w:color w:val="000000"/>
          <w:sz w:val="24"/>
          <w:szCs w:val="24"/>
        </w:rPr>
      </w:pPr>
      <w:r w:rsidRPr="00293435">
        <w:rPr>
          <w:rFonts w:ascii="Palatino Linotype" w:hAnsi="Palatino Linotype"/>
          <w:sz w:val="24"/>
          <w:szCs w:val="24"/>
        </w:rPr>
        <w:t xml:space="preserve">Así que la obligación de los Sujetos Obligados de dar acceso a la información </w:t>
      </w:r>
      <w:r w:rsidRPr="00293435">
        <w:rPr>
          <w:rFonts w:ascii="Palatino Linotype" w:eastAsia="Calibri" w:hAnsi="Palatino Linotype"/>
          <w:sz w:val="24"/>
          <w:szCs w:val="24"/>
        </w:rPr>
        <w:t>pública</w:t>
      </w:r>
      <w:r w:rsidRPr="00293435">
        <w:rPr>
          <w:rFonts w:ascii="Palatino Linotype" w:hAnsi="Palatino Linotype"/>
          <w:sz w:val="24"/>
          <w:szCs w:val="24"/>
        </w:rPr>
        <w:t xml:space="preserve"> que generen, administren o posean, se tendrá por cumplida cuando el solicitante tenga a su disposición la información requerida, o cuando </w:t>
      </w:r>
      <w:r w:rsidR="00A42C1B" w:rsidRPr="00293435">
        <w:rPr>
          <w:rFonts w:ascii="Palatino Linotype" w:hAnsi="Palatino Linotype"/>
          <w:sz w:val="24"/>
          <w:szCs w:val="24"/>
        </w:rPr>
        <w:t xml:space="preserve">se </w:t>
      </w:r>
      <w:r w:rsidRPr="00293435">
        <w:rPr>
          <w:rFonts w:ascii="Palatino Linotype" w:hAnsi="Palatino Linotype"/>
          <w:sz w:val="24"/>
          <w:szCs w:val="24"/>
        </w:rPr>
        <w:t>realice la cons</w:t>
      </w:r>
      <w:r w:rsidR="00B37CD4" w:rsidRPr="00293435">
        <w:rPr>
          <w:rFonts w:ascii="Palatino Linotype" w:hAnsi="Palatino Linotype"/>
          <w:sz w:val="24"/>
          <w:szCs w:val="24"/>
        </w:rPr>
        <w:t>ulta de la misma en el lugar en donde</w:t>
      </w:r>
      <w:r w:rsidRPr="00293435">
        <w:rPr>
          <w:rFonts w:ascii="Palatino Linotype" w:hAnsi="Palatino Linotype"/>
          <w:sz w:val="24"/>
          <w:szCs w:val="24"/>
        </w:rPr>
        <w:t xml:space="preserve"> ésta se localice, siempre y cuando así resultare procedente, por tanto</w:t>
      </w:r>
      <w:r w:rsidR="00B37CD4" w:rsidRPr="00293435">
        <w:rPr>
          <w:rFonts w:ascii="Palatino Linotype" w:hAnsi="Palatino Linotype"/>
          <w:sz w:val="24"/>
          <w:szCs w:val="24"/>
        </w:rPr>
        <w:t xml:space="preserve">, se colige que la declaratoria de incompetencia hecha valer por el </w:t>
      </w:r>
      <w:r w:rsidR="00B37CD4" w:rsidRPr="00293435">
        <w:rPr>
          <w:rFonts w:ascii="Palatino Linotype" w:hAnsi="Palatino Linotype"/>
          <w:b/>
          <w:sz w:val="24"/>
          <w:szCs w:val="24"/>
        </w:rPr>
        <w:t xml:space="preserve">SUJETO OBLIGADO, </w:t>
      </w:r>
      <w:r w:rsidR="00B37CD4" w:rsidRPr="00293435">
        <w:rPr>
          <w:rFonts w:ascii="Palatino Linotype" w:hAnsi="Palatino Linotype"/>
          <w:sz w:val="24"/>
          <w:szCs w:val="24"/>
        </w:rPr>
        <w:t>resulta procedente, en tanto</w:t>
      </w:r>
      <w:r w:rsidR="00916F22" w:rsidRPr="00293435">
        <w:rPr>
          <w:rFonts w:ascii="Palatino Linotype" w:hAnsi="Palatino Linotype"/>
          <w:sz w:val="24"/>
          <w:szCs w:val="24"/>
        </w:rPr>
        <w:t>,</w:t>
      </w:r>
      <w:r w:rsidR="00B37CD4" w:rsidRPr="00293435">
        <w:rPr>
          <w:rFonts w:ascii="Palatino Linotype" w:hAnsi="Palatino Linotype"/>
          <w:sz w:val="24"/>
          <w:szCs w:val="24"/>
        </w:rPr>
        <w:t xml:space="preserve"> los motivos de inconformidad hechos valer por el </w:t>
      </w:r>
      <w:r w:rsidR="00B37CD4" w:rsidRPr="00293435">
        <w:rPr>
          <w:rFonts w:ascii="Palatino Linotype" w:hAnsi="Palatino Linotype"/>
          <w:b/>
          <w:sz w:val="24"/>
          <w:szCs w:val="24"/>
        </w:rPr>
        <w:t xml:space="preserve">RECURRENTE </w:t>
      </w:r>
      <w:r w:rsidR="00B37CD4" w:rsidRPr="00293435">
        <w:rPr>
          <w:rFonts w:ascii="Palatino Linotype" w:hAnsi="Palatino Linotype"/>
          <w:sz w:val="24"/>
          <w:szCs w:val="24"/>
        </w:rPr>
        <w:t xml:space="preserve">resultan infundados e </w:t>
      </w:r>
      <w:r w:rsidR="00916F22" w:rsidRPr="00293435">
        <w:rPr>
          <w:rFonts w:ascii="Palatino Linotype" w:hAnsi="Palatino Linotype"/>
          <w:sz w:val="24"/>
          <w:szCs w:val="24"/>
        </w:rPr>
        <w:t>inoperante</w:t>
      </w:r>
      <w:r w:rsidR="00A42C1B" w:rsidRPr="00293435">
        <w:rPr>
          <w:rFonts w:ascii="Palatino Linotype" w:hAnsi="Palatino Linotype"/>
          <w:sz w:val="24"/>
          <w:szCs w:val="24"/>
        </w:rPr>
        <w:t>s por los motivos ya expuestos.</w:t>
      </w:r>
    </w:p>
    <w:p w:rsidR="007749CB" w:rsidRPr="00293435" w:rsidRDefault="007749CB" w:rsidP="007749CB">
      <w:pPr>
        <w:pStyle w:val="Prrafodelista"/>
        <w:rPr>
          <w:rFonts w:ascii="Palatino Linotype" w:hAnsi="Palatino Linotype" w:cs="Arial"/>
        </w:rPr>
      </w:pPr>
    </w:p>
    <w:p w:rsidR="007749CB" w:rsidRPr="00293435" w:rsidRDefault="007749CB" w:rsidP="007749CB">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rPr>
      </w:pPr>
      <w:r w:rsidRPr="00293435">
        <w:rPr>
          <w:rFonts w:ascii="Palatino Linotype" w:hAnsi="Palatino Linotype" w:cs="Arial"/>
          <w:color w:val="000000" w:themeColor="text1"/>
          <w:lang w:eastAsia="es-MX"/>
        </w:rPr>
        <w:t xml:space="preserve">Por lo anteriormente expuesto y fundado, este </w:t>
      </w:r>
      <w:r w:rsidRPr="00293435">
        <w:rPr>
          <w:rFonts w:ascii="Palatino Linotype" w:hAnsi="Palatino Linotype" w:cs="Arial"/>
          <w:b/>
          <w:bCs/>
          <w:color w:val="000000" w:themeColor="text1"/>
          <w:lang w:eastAsia="es-MX"/>
        </w:rPr>
        <w:t>ÓRGANO GARANTE</w:t>
      </w:r>
      <w:r w:rsidRPr="00293435">
        <w:rPr>
          <w:rFonts w:ascii="Palatino Linotype" w:hAnsi="Palatino Linotype" w:cs="Arial"/>
          <w:color w:val="000000" w:themeColor="text1"/>
          <w:lang w:eastAsia="es-MX"/>
        </w:rPr>
        <w:t xml:space="preserve"> emite los siguientes:</w:t>
      </w:r>
    </w:p>
    <w:p w:rsidR="007749CB" w:rsidRDefault="007749CB" w:rsidP="007749CB">
      <w:pPr>
        <w:pStyle w:val="Prrafodelista"/>
        <w:tabs>
          <w:tab w:val="left" w:pos="426"/>
        </w:tabs>
        <w:spacing w:line="360" w:lineRule="auto"/>
        <w:ind w:left="0" w:right="51"/>
        <w:jc w:val="both"/>
        <w:rPr>
          <w:rFonts w:ascii="Palatino Linotype" w:hAnsi="Palatino Linotype"/>
          <w:color w:val="000000" w:themeColor="text1"/>
        </w:rPr>
      </w:pPr>
    </w:p>
    <w:p w:rsidR="00293435" w:rsidRDefault="00293435" w:rsidP="007749CB">
      <w:pPr>
        <w:pStyle w:val="Prrafodelista"/>
        <w:tabs>
          <w:tab w:val="left" w:pos="426"/>
        </w:tabs>
        <w:spacing w:line="360" w:lineRule="auto"/>
        <w:ind w:left="0" w:right="51"/>
        <w:jc w:val="both"/>
        <w:rPr>
          <w:rFonts w:ascii="Palatino Linotype" w:hAnsi="Palatino Linotype"/>
          <w:color w:val="000000" w:themeColor="text1"/>
        </w:rPr>
      </w:pPr>
    </w:p>
    <w:p w:rsidR="00293435" w:rsidRPr="00293435" w:rsidRDefault="00293435" w:rsidP="007749CB">
      <w:pPr>
        <w:pStyle w:val="Prrafodelista"/>
        <w:tabs>
          <w:tab w:val="left" w:pos="426"/>
        </w:tabs>
        <w:spacing w:line="360" w:lineRule="auto"/>
        <w:ind w:left="0" w:right="51"/>
        <w:jc w:val="both"/>
        <w:rPr>
          <w:rFonts w:ascii="Palatino Linotype" w:hAnsi="Palatino Linotype"/>
          <w:color w:val="000000" w:themeColor="text1"/>
        </w:rPr>
      </w:pPr>
    </w:p>
    <w:p w:rsidR="007749CB" w:rsidRPr="00293435" w:rsidRDefault="007749CB" w:rsidP="007749CB">
      <w:pPr>
        <w:pStyle w:val="Ttulo1"/>
        <w:spacing w:before="0" w:line="360" w:lineRule="auto"/>
        <w:jc w:val="center"/>
        <w:rPr>
          <w:rFonts w:ascii="Palatino Linotype" w:eastAsia="Calibri" w:hAnsi="Palatino Linotype"/>
          <w:b/>
          <w:color w:val="000000" w:themeColor="text1"/>
          <w:sz w:val="24"/>
          <w:szCs w:val="24"/>
          <w:lang w:val="es-ES"/>
        </w:rPr>
      </w:pPr>
      <w:r w:rsidRPr="00293435">
        <w:rPr>
          <w:rFonts w:ascii="Palatino Linotype" w:eastAsia="Calibri" w:hAnsi="Palatino Linotype"/>
          <w:b/>
          <w:color w:val="000000" w:themeColor="text1"/>
          <w:sz w:val="24"/>
          <w:szCs w:val="24"/>
          <w:lang w:val="es-ES"/>
        </w:rPr>
        <w:lastRenderedPageBreak/>
        <w:t>R E S O L U T I V O S</w:t>
      </w:r>
      <w:bookmarkEnd w:id="21"/>
      <w:bookmarkEnd w:id="22"/>
      <w:bookmarkEnd w:id="23"/>
      <w:bookmarkEnd w:id="24"/>
      <w:bookmarkEnd w:id="25"/>
      <w:bookmarkEnd w:id="26"/>
    </w:p>
    <w:p w:rsidR="007749CB" w:rsidRPr="00293435" w:rsidRDefault="007749CB" w:rsidP="007749CB">
      <w:pPr>
        <w:spacing w:line="360" w:lineRule="auto"/>
        <w:rPr>
          <w:rFonts w:ascii="Palatino Linotype" w:hAnsi="Palatino Linotype"/>
          <w:sz w:val="24"/>
          <w:szCs w:val="24"/>
          <w:lang w:val="es-ES"/>
        </w:rPr>
      </w:pPr>
    </w:p>
    <w:p w:rsidR="00916F22" w:rsidRDefault="007749CB" w:rsidP="007749CB">
      <w:pPr>
        <w:tabs>
          <w:tab w:val="left" w:pos="8080"/>
        </w:tabs>
        <w:spacing w:line="360" w:lineRule="auto"/>
        <w:ind w:right="49"/>
        <w:jc w:val="both"/>
        <w:rPr>
          <w:rFonts w:ascii="Palatino Linotype" w:eastAsia="Times New Roman" w:hAnsi="Palatino Linotype" w:cs="Arial"/>
          <w:bCs/>
          <w:sz w:val="24"/>
          <w:szCs w:val="24"/>
          <w:lang w:val="es-ES_tradnl"/>
        </w:rPr>
      </w:pPr>
      <w:bookmarkStart w:id="27" w:name="_Toc503891610"/>
      <w:bookmarkStart w:id="28" w:name="_Toc453696503"/>
      <w:bookmarkStart w:id="29" w:name="_Toc454301156"/>
      <w:bookmarkStart w:id="30" w:name="_Toc462653938"/>
      <w:bookmarkStart w:id="31" w:name="_Toc477891769"/>
      <w:bookmarkStart w:id="32" w:name="_Toc477891859"/>
      <w:bookmarkStart w:id="33" w:name="_Toc481576260"/>
      <w:bookmarkStart w:id="34" w:name="_Toc492590392"/>
      <w:bookmarkStart w:id="35" w:name="_Toc511647758"/>
      <w:bookmarkStart w:id="36" w:name="_Toc511647819"/>
      <w:r w:rsidRPr="00293435">
        <w:rPr>
          <w:rFonts w:ascii="Palatino Linotype" w:eastAsia="Times New Roman" w:hAnsi="Palatino Linotype" w:cs="Arial"/>
          <w:b/>
          <w:bCs/>
          <w:sz w:val="24"/>
          <w:szCs w:val="24"/>
          <w:lang w:val="es-ES_tradnl"/>
        </w:rPr>
        <w:t>PRIMERO</w:t>
      </w:r>
      <w:r w:rsidRPr="00293435">
        <w:rPr>
          <w:rFonts w:ascii="Palatino Linotype" w:eastAsia="Times New Roman" w:hAnsi="Palatino Linotype" w:cs="Arial"/>
          <w:sz w:val="24"/>
          <w:szCs w:val="24"/>
          <w:lang w:val="es-ES_tradnl"/>
        </w:rPr>
        <w:t xml:space="preserve">. Resultan infundadas las </w:t>
      </w:r>
      <w:r w:rsidRPr="00293435">
        <w:rPr>
          <w:rFonts w:ascii="Palatino Linotype" w:eastAsia="Times New Roman" w:hAnsi="Palatino Linotype" w:cs="Arial"/>
          <w:sz w:val="24"/>
          <w:szCs w:val="24"/>
          <w:lang w:val="es-ES"/>
        </w:rPr>
        <w:t>razones o motivos de inconformidad hechos valer en</w:t>
      </w:r>
      <w:r w:rsidR="00916F22" w:rsidRPr="00293435">
        <w:rPr>
          <w:rFonts w:ascii="Palatino Linotype" w:eastAsia="Times New Roman" w:hAnsi="Palatino Linotype" w:cs="Arial"/>
          <w:sz w:val="24"/>
          <w:szCs w:val="24"/>
          <w:lang w:val="es-ES"/>
        </w:rPr>
        <w:t xml:space="preserve"> los recursos </w:t>
      </w:r>
      <w:r w:rsidRPr="00293435">
        <w:rPr>
          <w:rFonts w:ascii="Palatino Linotype" w:eastAsia="Times New Roman" w:hAnsi="Palatino Linotype" w:cs="Arial"/>
          <w:sz w:val="24"/>
          <w:szCs w:val="24"/>
          <w:lang w:val="es-ES"/>
        </w:rPr>
        <w:t xml:space="preserve">de revisión </w:t>
      </w:r>
      <w:r w:rsidR="00916F22" w:rsidRPr="00293435">
        <w:rPr>
          <w:rFonts w:ascii="Palatino Linotype" w:eastAsia="Times New Roman" w:hAnsi="Palatino Linotype" w:cs="Arial"/>
          <w:b/>
          <w:bCs/>
          <w:sz w:val="24"/>
          <w:szCs w:val="24"/>
        </w:rPr>
        <w:t>05218/INFOEM/IP/RR/2023 y 05219/INFOEM/IP/RR/2023</w:t>
      </w:r>
      <w:r w:rsidR="00293435">
        <w:rPr>
          <w:rFonts w:ascii="Palatino Linotype" w:eastAsia="Times New Roman" w:hAnsi="Palatino Linotype" w:cs="Arial"/>
          <w:bCs/>
          <w:sz w:val="24"/>
          <w:szCs w:val="24"/>
          <w:lang w:val="es-ES_tradnl"/>
        </w:rPr>
        <w:t>, en términos del c</w:t>
      </w:r>
      <w:r w:rsidRPr="00293435">
        <w:rPr>
          <w:rFonts w:ascii="Palatino Linotype" w:eastAsia="Times New Roman" w:hAnsi="Palatino Linotype" w:cs="Arial"/>
          <w:bCs/>
          <w:sz w:val="24"/>
          <w:szCs w:val="24"/>
          <w:lang w:val="es-ES_tradnl"/>
        </w:rPr>
        <w:t xml:space="preserve">onsiderando </w:t>
      </w:r>
      <w:r w:rsidRPr="00293435">
        <w:rPr>
          <w:rFonts w:ascii="Palatino Linotype" w:eastAsia="Times New Roman" w:hAnsi="Palatino Linotype" w:cs="Arial"/>
          <w:b/>
          <w:bCs/>
          <w:sz w:val="24"/>
          <w:szCs w:val="24"/>
          <w:lang w:val="es-ES_tradnl"/>
        </w:rPr>
        <w:t>CUARTO</w:t>
      </w:r>
      <w:r w:rsidRPr="00293435">
        <w:rPr>
          <w:rFonts w:ascii="Palatino Linotype" w:eastAsia="Times New Roman" w:hAnsi="Palatino Linotype" w:cs="Arial"/>
          <w:bCs/>
          <w:sz w:val="24"/>
          <w:szCs w:val="24"/>
          <w:lang w:val="es-ES_tradnl"/>
        </w:rPr>
        <w:t xml:space="preserve"> de la presente resolución.</w:t>
      </w:r>
    </w:p>
    <w:p w:rsidR="00293435" w:rsidRPr="00293435" w:rsidRDefault="00293435" w:rsidP="007749CB">
      <w:pPr>
        <w:tabs>
          <w:tab w:val="left" w:pos="8080"/>
        </w:tabs>
        <w:spacing w:line="360" w:lineRule="auto"/>
        <w:ind w:right="49"/>
        <w:jc w:val="both"/>
        <w:rPr>
          <w:rFonts w:ascii="Palatino Linotype" w:eastAsia="Times New Roman" w:hAnsi="Palatino Linotype" w:cs="Arial"/>
          <w:bCs/>
          <w:sz w:val="24"/>
          <w:szCs w:val="24"/>
          <w:lang w:val="es-ES_tradnl"/>
        </w:rPr>
      </w:pPr>
    </w:p>
    <w:p w:rsidR="007749CB" w:rsidRDefault="007749CB" w:rsidP="007749CB">
      <w:pPr>
        <w:tabs>
          <w:tab w:val="left" w:pos="8080"/>
        </w:tabs>
        <w:spacing w:line="360" w:lineRule="auto"/>
        <w:ind w:right="49"/>
        <w:jc w:val="both"/>
        <w:rPr>
          <w:rFonts w:ascii="Palatino Linotype" w:eastAsia="Times New Roman" w:hAnsi="Palatino Linotype" w:cs="Arial"/>
          <w:b/>
          <w:bCs/>
          <w:sz w:val="24"/>
          <w:szCs w:val="24"/>
        </w:rPr>
      </w:pPr>
      <w:r w:rsidRPr="00293435">
        <w:rPr>
          <w:rFonts w:ascii="Palatino Linotype" w:eastAsia="Times New Roman" w:hAnsi="Palatino Linotype" w:cs="Arial"/>
          <w:b/>
          <w:sz w:val="24"/>
          <w:szCs w:val="24"/>
          <w:lang w:val="es-ES_tradnl"/>
        </w:rPr>
        <w:t>SEGUNDO</w:t>
      </w:r>
      <w:r w:rsidRPr="00293435">
        <w:rPr>
          <w:rFonts w:ascii="Palatino Linotype" w:eastAsia="Times New Roman" w:hAnsi="Palatino Linotype" w:cs="Arial"/>
          <w:sz w:val="24"/>
          <w:szCs w:val="24"/>
          <w:lang w:val="es-ES_tradnl"/>
        </w:rPr>
        <w:t xml:space="preserve">. </w:t>
      </w:r>
      <w:r w:rsidRPr="00293435">
        <w:rPr>
          <w:rFonts w:ascii="Palatino Linotype" w:eastAsia="Times New Roman" w:hAnsi="Palatino Linotype" w:cs="Arial"/>
          <w:sz w:val="24"/>
          <w:szCs w:val="24"/>
          <w:lang w:val="es-ES"/>
        </w:rPr>
        <w:t xml:space="preserve">Se </w:t>
      </w:r>
      <w:r w:rsidRPr="00293435">
        <w:rPr>
          <w:rFonts w:ascii="Palatino Linotype" w:eastAsia="Times New Roman" w:hAnsi="Palatino Linotype" w:cs="Arial"/>
          <w:b/>
          <w:sz w:val="24"/>
          <w:szCs w:val="24"/>
          <w:lang w:val="es-ES"/>
        </w:rPr>
        <w:t>CONFIRMA</w:t>
      </w:r>
      <w:r w:rsidR="00916F22" w:rsidRPr="00293435">
        <w:rPr>
          <w:rFonts w:ascii="Palatino Linotype" w:eastAsia="Times New Roman" w:hAnsi="Palatino Linotype" w:cs="Arial"/>
          <w:b/>
          <w:sz w:val="24"/>
          <w:szCs w:val="24"/>
          <w:lang w:val="es-ES"/>
        </w:rPr>
        <w:t>N</w:t>
      </w:r>
      <w:r w:rsidR="006A265D" w:rsidRPr="00293435">
        <w:rPr>
          <w:rFonts w:ascii="Palatino Linotype" w:eastAsia="Times New Roman" w:hAnsi="Palatino Linotype" w:cs="Arial"/>
          <w:sz w:val="24"/>
          <w:szCs w:val="24"/>
          <w:lang w:val="es-ES"/>
        </w:rPr>
        <w:t xml:space="preserve"> la</w:t>
      </w:r>
      <w:r w:rsidRPr="00293435">
        <w:rPr>
          <w:rFonts w:ascii="Palatino Linotype" w:eastAsia="Times New Roman" w:hAnsi="Palatino Linotype" w:cs="Arial"/>
          <w:sz w:val="24"/>
          <w:szCs w:val="24"/>
          <w:lang w:val="es-ES"/>
        </w:rPr>
        <w:t xml:space="preserve"> respuesta</w:t>
      </w:r>
      <w:r w:rsidR="00916F22" w:rsidRPr="00293435">
        <w:rPr>
          <w:rFonts w:ascii="Palatino Linotype" w:eastAsia="Times New Roman" w:hAnsi="Palatino Linotype" w:cs="Arial"/>
          <w:sz w:val="24"/>
          <w:szCs w:val="24"/>
          <w:lang w:val="es-ES"/>
        </w:rPr>
        <w:t>s</w:t>
      </w:r>
      <w:r w:rsidRPr="00293435">
        <w:rPr>
          <w:rFonts w:ascii="Palatino Linotype" w:eastAsia="Times New Roman" w:hAnsi="Palatino Linotype" w:cs="Arial"/>
          <w:sz w:val="24"/>
          <w:szCs w:val="24"/>
          <w:lang w:val="es-ES"/>
        </w:rPr>
        <w:t xml:space="preserve"> emitida</w:t>
      </w:r>
      <w:r w:rsidR="00916F22" w:rsidRPr="00293435">
        <w:rPr>
          <w:rFonts w:ascii="Palatino Linotype" w:eastAsia="Times New Roman" w:hAnsi="Palatino Linotype" w:cs="Arial"/>
          <w:sz w:val="24"/>
          <w:szCs w:val="24"/>
          <w:lang w:val="es-ES"/>
        </w:rPr>
        <w:t>s</w:t>
      </w:r>
      <w:r w:rsidRPr="00293435">
        <w:rPr>
          <w:rFonts w:ascii="Palatino Linotype" w:eastAsia="Times New Roman" w:hAnsi="Palatino Linotype" w:cs="Arial"/>
          <w:sz w:val="24"/>
          <w:szCs w:val="24"/>
          <w:lang w:val="es-ES"/>
        </w:rPr>
        <w:t xml:space="preserve"> por </w:t>
      </w:r>
      <w:r w:rsidR="00916F22" w:rsidRPr="00293435">
        <w:rPr>
          <w:rFonts w:ascii="Palatino Linotype" w:eastAsia="Times New Roman" w:hAnsi="Palatino Linotype" w:cs="Arial"/>
          <w:sz w:val="24"/>
          <w:szCs w:val="24"/>
          <w:lang w:val="es-ES"/>
        </w:rPr>
        <w:t xml:space="preserve">el </w:t>
      </w:r>
      <w:r w:rsidR="00916F22" w:rsidRPr="00293435">
        <w:rPr>
          <w:rFonts w:ascii="Palatino Linotype" w:eastAsia="Times New Roman" w:hAnsi="Palatino Linotype" w:cs="Arial"/>
          <w:b/>
          <w:sz w:val="24"/>
          <w:szCs w:val="24"/>
          <w:lang w:val="es-ES"/>
        </w:rPr>
        <w:t>AYUNTAMIENTO DE TOLUCA</w:t>
      </w:r>
      <w:r w:rsidR="00293435">
        <w:rPr>
          <w:rFonts w:ascii="Palatino Linotype" w:eastAsia="Times New Roman" w:hAnsi="Palatino Linotype" w:cs="Arial"/>
          <w:b/>
          <w:sz w:val="24"/>
          <w:szCs w:val="24"/>
          <w:lang w:val="es-ES"/>
        </w:rPr>
        <w:t>,</w:t>
      </w:r>
      <w:r w:rsidR="00916F22" w:rsidRPr="00293435">
        <w:rPr>
          <w:rFonts w:ascii="Palatino Linotype" w:eastAsia="Times New Roman" w:hAnsi="Palatino Linotype" w:cs="Arial"/>
          <w:b/>
          <w:sz w:val="24"/>
          <w:szCs w:val="24"/>
          <w:lang w:val="es-ES"/>
        </w:rPr>
        <w:t xml:space="preserve"> </w:t>
      </w:r>
      <w:r w:rsidRPr="00293435">
        <w:rPr>
          <w:rFonts w:ascii="Palatino Linotype" w:eastAsia="Times New Roman" w:hAnsi="Palatino Linotype" w:cs="Arial"/>
          <w:sz w:val="24"/>
          <w:szCs w:val="24"/>
          <w:lang w:val="es-ES"/>
        </w:rPr>
        <w:t>en la</w:t>
      </w:r>
      <w:r w:rsidR="00916F22" w:rsidRPr="00293435">
        <w:rPr>
          <w:rFonts w:ascii="Palatino Linotype" w:eastAsia="Times New Roman" w:hAnsi="Palatino Linotype" w:cs="Arial"/>
          <w:sz w:val="24"/>
          <w:szCs w:val="24"/>
          <w:lang w:val="es-ES"/>
        </w:rPr>
        <w:t>s</w:t>
      </w:r>
      <w:r w:rsidRPr="00293435">
        <w:rPr>
          <w:rFonts w:ascii="Palatino Linotype" w:eastAsia="Times New Roman" w:hAnsi="Palatino Linotype" w:cs="Arial"/>
          <w:sz w:val="24"/>
          <w:szCs w:val="24"/>
          <w:lang w:val="es-ES"/>
        </w:rPr>
        <w:t xml:space="preserve"> solicitud</w:t>
      </w:r>
      <w:r w:rsidR="00916F22" w:rsidRPr="00293435">
        <w:rPr>
          <w:rFonts w:ascii="Palatino Linotype" w:eastAsia="Times New Roman" w:hAnsi="Palatino Linotype" w:cs="Arial"/>
          <w:sz w:val="24"/>
          <w:szCs w:val="24"/>
          <w:lang w:val="es-ES"/>
        </w:rPr>
        <w:t>es</w:t>
      </w:r>
      <w:r w:rsidRPr="00293435">
        <w:rPr>
          <w:rFonts w:ascii="Palatino Linotype" w:eastAsia="Times New Roman" w:hAnsi="Palatino Linotype" w:cs="Arial"/>
          <w:sz w:val="24"/>
          <w:szCs w:val="24"/>
          <w:lang w:val="es-ES"/>
        </w:rPr>
        <w:t xml:space="preserve"> de información </w:t>
      </w:r>
      <w:r w:rsidRPr="00293435">
        <w:rPr>
          <w:rFonts w:ascii="Palatino Linotype" w:eastAsia="Times New Roman" w:hAnsi="Palatino Linotype" w:cs="Arial"/>
          <w:b/>
          <w:bCs/>
          <w:sz w:val="24"/>
          <w:szCs w:val="24"/>
        </w:rPr>
        <w:t xml:space="preserve"> </w:t>
      </w:r>
      <w:r w:rsidR="00F237B0" w:rsidRPr="00293435">
        <w:rPr>
          <w:rFonts w:ascii="Palatino Linotype" w:eastAsia="Times New Roman" w:hAnsi="Palatino Linotype" w:cs="Arial"/>
          <w:b/>
          <w:bCs/>
          <w:sz w:val="24"/>
          <w:szCs w:val="24"/>
        </w:rPr>
        <w:t xml:space="preserve"> </w:t>
      </w:r>
      <w:r w:rsidR="00916F22" w:rsidRPr="00293435">
        <w:rPr>
          <w:rFonts w:ascii="Palatino Linotype" w:eastAsia="Times New Roman" w:hAnsi="Palatino Linotype" w:cs="Arial"/>
          <w:b/>
          <w:bCs/>
          <w:sz w:val="24"/>
          <w:szCs w:val="24"/>
        </w:rPr>
        <w:t>02791/TOLUCA/IP/2023 y 02792/TOLUCA/IP/2023.</w:t>
      </w:r>
    </w:p>
    <w:p w:rsidR="00293435" w:rsidRPr="00293435" w:rsidRDefault="00293435" w:rsidP="007749CB">
      <w:pPr>
        <w:tabs>
          <w:tab w:val="left" w:pos="8080"/>
        </w:tabs>
        <w:spacing w:line="360" w:lineRule="auto"/>
        <w:ind w:right="49"/>
        <w:jc w:val="both"/>
        <w:rPr>
          <w:rFonts w:ascii="Palatino Linotype" w:eastAsia="Times New Roman" w:hAnsi="Palatino Linotype" w:cs="Arial"/>
          <w:sz w:val="24"/>
          <w:szCs w:val="24"/>
          <w:lang w:val="es-ES"/>
        </w:rPr>
      </w:pPr>
    </w:p>
    <w:p w:rsidR="00A42C1B" w:rsidRDefault="007749CB" w:rsidP="007749CB">
      <w:pPr>
        <w:shd w:val="clear" w:color="auto" w:fill="FFFFFF"/>
        <w:spacing w:line="360" w:lineRule="auto"/>
        <w:jc w:val="both"/>
        <w:rPr>
          <w:rFonts w:ascii="Palatino Linotype" w:eastAsia="Times New Roman" w:hAnsi="Palatino Linotype" w:cs="Times New Roman"/>
          <w:sz w:val="24"/>
          <w:szCs w:val="24"/>
          <w:lang w:val="es-ES_tradnl"/>
        </w:rPr>
      </w:pPr>
      <w:bookmarkStart w:id="37" w:name="_Toc461648590"/>
      <w:bookmarkStart w:id="38" w:name="_Toc461648682"/>
      <w:bookmarkStart w:id="39" w:name="_Toc462228049"/>
      <w:bookmarkStart w:id="40" w:name="_Toc462228129"/>
      <w:bookmarkStart w:id="41" w:name="_Toc496099789"/>
      <w:bookmarkStart w:id="42" w:name="_Toc496100166"/>
      <w:bookmarkStart w:id="43" w:name="_Toc499756977"/>
      <w:bookmarkStart w:id="44" w:name="_Toc499757020"/>
      <w:bookmarkStart w:id="45" w:name="_Toc504377974"/>
      <w:bookmarkEnd w:id="27"/>
      <w:bookmarkEnd w:id="28"/>
      <w:bookmarkEnd w:id="29"/>
      <w:bookmarkEnd w:id="30"/>
      <w:bookmarkEnd w:id="31"/>
      <w:bookmarkEnd w:id="32"/>
      <w:bookmarkEnd w:id="33"/>
      <w:bookmarkEnd w:id="34"/>
      <w:bookmarkEnd w:id="35"/>
      <w:bookmarkEnd w:id="36"/>
      <w:r w:rsidRPr="00293435">
        <w:rPr>
          <w:rFonts w:ascii="Palatino Linotype" w:eastAsia="Times New Roman" w:hAnsi="Palatino Linotype" w:cs="Times New Roman"/>
          <w:b/>
          <w:sz w:val="24"/>
          <w:szCs w:val="24"/>
          <w:lang w:val="es-ES_tradnl"/>
        </w:rPr>
        <w:t>TERCERO.</w:t>
      </w:r>
      <w:bookmarkEnd w:id="37"/>
      <w:bookmarkEnd w:id="38"/>
      <w:bookmarkEnd w:id="39"/>
      <w:bookmarkEnd w:id="40"/>
      <w:bookmarkEnd w:id="41"/>
      <w:bookmarkEnd w:id="42"/>
      <w:bookmarkEnd w:id="43"/>
      <w:bookmarkEnd w:id="44"/>
      <w:bookmarkEnd w:id="45"/>
      <w:r w:rsidRPr="00293435">
        <w:rPr>
          <w:rFonts w:ascii="Palatino Linotype" w:eastAsia="Times New Roman" w:hAnsi="Palatino Linotype" w:cs="Times New Roman"/>
          <w:sz w:val="24"/>
          <w:szCs w:val="24"/>
          <w:lang w:val="es-ES_tradnl"/>
        </w:rPr>
        <w:t xml:space="preserve"> Notifíquese al Titular de la Unidad de Transparencia del</w:t>
      </w:r>
      <w:r w:rsidRPr="00293435">
        <w:rPr>
          <w:rFonts w:ascii="Palatino Linotype" w:eastAsia="Times New Roman" w:hAnsi="Palatino Linotype" w:cs="Times New Roman"/>
          <w:b/>
          <w:sz w:val="24"/>
          <w:szCs w:val="24"/>
          <w:lang w:val="es-ES_tradnl"/>
        </w:rPr>
        <w:t xml:space="preserve"> SUJETO OBLIGADO</w:t>
      </w:r>
      <w:r w:rsidRPr="00293435">
        <w:rPr>
          <w:rFonts w:ascii="Palatino Linotype" w:eastAsia="Times New Roman" w:hAnsi="Palatino Linotype" w:cs="Times New Roman"/>
          <w:sz w:val="24"/>
          <w:szCs w:val="24"/>
          <w:lang w:val="es-ES_tradnl"/>
        </w:rPr>
        <w:t xml:space="preserve"> vía SAIMEX, para su conocimiento.</w:t>
      </w:r>
    </w:p>
    <w:p w:rsidR="00293435" w:rsidRPr="00293435" w:rsidRDefault="00293435" w:rsidP="007749CB">
      <w:pPr>
        <w:shd w:val="clear" w:color="auto" w:fill="FFFFFF"/>
        <w:spacing w:line="360" w:lineRule="auto"/>
        <w:jc w:val="both"/>
        <w:rPr>
          <w:rFonts w:ascii="Palatino Linotype" w:eastAsia="Times New Roman" w:hAnsi="Palatino Linotype" w:cs="Times New Roman"/>
          <w:sz w:val="24"/>
          <w:szCs w:val="24"/>
          <w:lang w:val="es-ES_tradnl"/>
        </w:rPr>
      </w:pPr>
    </w:p>
    <w:p w:rsidR="007749CB" w:rsidRDefault="007749CB" w:rsidP="007749CB">
      <w:pPr>
        <w:shd w:val="clear" w:color="auto" w:fill="FFFFFF"/>
        <w:spacing w:line="360" w:lineRule="auto"/>
        <w:jc w:val="both"/>
        <w:rPr>
          <w:rFonts w:ascii="Palatino Linotype" w:eastAsia="Times New Roman" w:hAnsi="Palatino Linotype" w:cs="Times New Roman"/>
          <w:sz w:val="24"/>
          <w:szCs w:val="24"/>
          <w:lang w:val="es-ES_tradnl"/>
        </w:rPr>
      </w:pPr>
      <w:r w:rsidRPr="00293435">
        <w:rPr>
          <w:rFonts w:ascii="Palatino Linotype" w:eastAsia="Times New Roman" w:hAnsi="Palatino Linotype" w:cs="Times New Roman"/>
          <w:b/>
          <w:sz w:val="24"/>
          <w:szCs w:val="24"/>
          <w:lang w:val="es-ES_tradnl"/>
        </w:rPr>
        <w:t>CUARTO.</w:t>
      </w:r>
      <w:r w:rsidRPr="00293435">
        <w:rPr>
          <w:rFonts w:ascii="Palatino Linotype" w:eastAsia="Times New Roman" w:hAnsi="Palatino Linotype" w:cs="Times New Roman"/>
          <w:sz w:val="24"/>
          <w:szCs w:val="24"/>
          <w:lang w:val="es-ES_tradnl"/>
        </w:rPr>
        <w:t xml:space="preserve"> Notifíquese a </w:t>
      </w:r>
      <w:r w:rsidRPr="00293435">
        <w:rPr>
          <w:rFonts w:ascii="Palatino Linotype" w:eastAsia="Times New Roman" w:hAnsi="Palatino Linotype" w:cs="Times New Roman"/>
          <w:b/>
          <w:sz w:val="24"/>
          <w:szCs w:val="24"/>
          <w:lang w:val="es-ES_tradnl"/>
        </w:rPr>
        <w:t>EL RECURRENTE</w:t>
      </w:r>
      <w:r w:rsidRPr="00293435">
        <w:rPr>
          <w:rFonts w:ascii="Palatino Linotype" w:eastAsia="Times New Roman" w:hAnsi="Palatino Linotype" w:cs="Times New Roman"/>
          <w:sz w:val="24"/>
          <w:szCs w:val="24"/>
          <w:lang w:val="es-ES_tradnl"/>
        </w:rPr>
        <w:t xml:space="preserve"> la presente resolución vía SAIMEX.</w:t>
      </w:r>
    </w:p>
    <w:p w:rsidR="00293435" w:rsidRPr="00293435" w:rsidRDefault="00293435" w:rsidP="007749CB">
      <w:pPr>
        <w:shd w:val="clear" w:color="auto" w:fill="FFFFFF"/>
        <w:spacing w:line="360" w:lineRule="auto"/>
        <w:jc w:val="both"/>
        <w:rPr>
          <w:rFonts w:ascii="Palatino Linotype" w:eastAsia="Times New Roman" w:hAnsi="Palatino Linotype" w:cs="Times New Roman"/>
          <w:sz w:val="24"/>
          <w:szCs w:val="24"/>
          <w:lang w:val="es-ES_tradnl"/>
        </w:rPr>
      </w:pPr>
    </w:p>
    <w:p w:rsidR="007749CB" w:rsidRPr="00293435" w:rsidRDefault="007749CB" w:rsidP="007749CB">
      <w:pPr>
        <w:shd w:val="clear" w:color="auto" w:fill="FFFFFF"/>
        <w:spacing w:line="360" w:lineRule="auto"/>
        <w:jc w:val="both"/>
        <w:rPr>
          <w:rFonts w:ascii="Palatino Linotype" w:eastAsia="Times New Roman" w:hAnsi="Palatino Linotype" w:cs="Times New Roman"/>
          <w:sz w:val="24"/>
          <w:szCs w:val="24"/>
          <w:lang w:val="es-ES_tradnl"/>
        </w:rPr>
      </w:pPr>
      <w:r w:rsidRPr="00293435">
        <w:rPr>
          <w:rFonts w:ascii="Palatino Linotype" w:eastAsia="Times New Roman" w:hAnsi="Palatino Linotype" w:cs="Times New Roman"/>
          <w:b/>
          <w:sz w:val="24"/>
          <w:szCs w:val="24"/>
          <w:lang w:val="es-ES_tradnl"/>
        </w:rPr>
        <w:t>QUINTO.</w:t>
      </w:r>
      <w:r w:rsidRPr="00293435">
        <w:rPr>
          <w:rFonts w:ascii="Palatino Linotype" w:eastAsia="Times New Roman" w:hAnsi="Palatino Linotype" w:cs="Times New Roman"/>
          <w:sz w:val="24"/>
          <w:szCs w:val="24"/>
          <w:lang w:val="es-ES_tradnl"/>
        </w:rPr>
        <w:t xml:space="preserve"> Se hace del conocimiento de </w:t>
      </w:r>
      <w:r w:rsidRPr="00293435">
        <w:rPr>
          <w:rFonts w:ascii="Palatino Linotype" w:eastAsia="Times New Roman" w:hAnsi="Palatino Linotype" w:cs="Times New Roman"/>
          <w:b/>
          <w:sz w:val="24"/>
          <w:szCs w:val="24"/>
          <w:lang w:val="es-ES_tradnl"/>
        </w:rPr>
        <w:t>EL RECURRENTE</w:t>
      </w:r>
      <w:r w:rsidRPr="00293435">
        <w:rPr>
          <w:rFonts w:ascii="Palatino Linotype" w:eastAsia="Times New Roman" w:hAnsi="Palatino Linotype" w:cs="Times New Roman"/>
          <w:sz w:val="24"/>
          <w:szCs w:val="24"/>
          <w:lang w:val="es-ES_tradnl"/>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293435">
        <w:rPr>
          <w:rFonts w:ascii="Palatino Linotype" w:eastAsia="Times New Roman" w:hAnsi="Palatino Linotype" w:cs="Times New Roman"/>
          <w:bCs/>
          <w:sz w:val="24"/>
          <w:szCs w:val="24"/>
          <w:lang w:val="es-ES_tradnl"/>
        </w:rPr>
        <w:t>vía juicio de amparo</w:t>
      </w:r>
      <w:r w:rsidRPr="00293435">
        <w:rPr>
          <w:rFonts w:ascii="Palatino Linotype" w:eastAsia="Times New Roman" w:hAnsi="Palatino Linotype" w:cs="Times New Roman"/>
          <w:sz w:val="24"/>
          <w:szCs w:val="24"/>
          <w:lang w:val="es-ES_tradnl"/>
        </w:rPr>
        <w:t> en los términos de las leyes aplicables.</w:t>
      </w:r>
    </w:p>
    <w:p w:rsidR="00293435" w:rsidRPr="00293435" w:rsidRDefault="007673C6" w:rsidP="00293435">
      <w:pPr>
        <w:spacing w:before="240" w:after="240" w:line="360" w:lineRule="auto"/>
        <w:ind w:firstLine="1"/>
        <w:jc w:val="both"/>
        <w:rPr>
          <w:rStyle w:val="Referenciasutil"/>
          <w:rFonts w:ascii="Palatino Linotype" w:hAnsi="Palatino Linotype"/>
          <w:color w:val="auto"/>
          <w:sz w:val="24"/>
        </w:rPr>
      </w:pPr>
      <w:bookmarkStart w:id="46" w:name="_Hlk129792997"/>
      <w:r>
        <w:rPr>
          <w:rFonts w:ascii="Palatino Linotype" w:hAnsi="Palatino Linotype" w:cs="Times New Roman"/>
          <w:smallCaps/>
          <w:noProof/>
          <w:sz w:val="24"/>
          <w:lang w:eastAsia="es-MX"/>
        </w:rPr>
        <w:lastRenderedPageBreak/>
        <mc:AlternateContent>
          <mc:Choice Requires="wps">
            <w:drawing>
              <wp:anchor distT="0" distB="0" distL="114300" distR="114300" simplePos="0" relativeHeight="251659264" behindDoc="0" locked="0" layoutInCell="1" allowOverlap="1">
                <wp:simplePos x="0" y="0"/>
                <wp:positionH relativeFrom="column">
                  <wp:posOffset>15239</wp:posOffset>
                </wp:positionH>
                <wp:positionV relativeFrom="paragraph">
                  <wp:posOffset>2884170</wp:posOffset>
                </wp:positionV>
                <wp:extent cx="5553075" cy="462915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5553075" cy="4629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1C9EFF"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227.1pt" to="438.45pt,5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" strokecolor="#5b9bd5 [3204]" strokeweight=".5pt">
                <v:stroke joinstyle="miter"/>
              </v:line>
            </w:pict>
          </mc:Fallback>
        </mc:AlternateContent>
      </w:r>
      <w:r w:rsidR="00293435" w:rsidRPr="00293435">
        <w:rPr>
          <w:rStyle w:val="Referenciasutil"/>
          <w:rFonts w:ascii="Palatino Linotype" w:hAnsi="Palatino Linotype"/>
          <w:color w:val="auto"/>
          <w:sz w:val="24"/>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TREINTA Y UNO (31) DE ENERO DE DOS MIL VEINTICUATRO, ANTE EL SECRETARIO TÉCNICO DEL PLENO ALEXIS TAPIA RAMÍREZ. </w:t>
      </w:r>
      <w:bookmarkEnd w:id="46"/>
    </w:p>
    <w:p w:rsidR="007749CB" w:rsidRPr="00293435" w:rsidRDefault="007749CB" w:rsidP="007749CB">
      <w:pPr>
        <w:spacing w:line="360" w:lineRule="auto"/>
        <w:jc w:val="both"/>
        <w:rPr>
          <w:rFonts w:ascii="Palatino Linotype" w:hAnsi="Palatino Linotype"/>
          <w:sz w:val="24"/>
          <w:szCs w:val="24"/>
        </w:rPr>
      </w:pPr>
    </w:p>
    <w:p w:rsidR="007749CB" w:rsidRPr="00293435" w:rsidRDefault="007749CB" w:rsidP="007749CB">
      <w:pPr>
        <w:spacing w:line="360" w:lineRule="auto"/>
        <w:jc w:val="both"/>
        <w:rPr>
          <w:rFonts w:ascii="Palatino Linotype" w:hAnsi="Palatino Linotype"/>
          <w:sz w:val="24"/>
          <w:szCs w:val="24"/>
        </w:rPr>
      </w:pPr>
    </w:p>
    <w:p w:rsidR="007749CB" w:rsidRPr="00293435" w:rsidRDefault="007749CB" w:rsidP="007749CB">
      <w:pPr>
        <w:spacing w:line="360" w:lineRule="auto"/>
        <w:jc w:val="both"/>
        <w:rPr>
          <w:rFonts w:ascii="Palatino Linotype" w:hAnsi="Palatino Linotype"/>
          <w:sz w:val="24"/>
          <w:szCs w:val="24"/>
        </w:rPr>
      </w:pPr>
    </w:p>
    <w:p w:rsidR="007749CB" w:rsidRPr="00293435" w:rsidRDefault="007749CB" w:rsidP="007749CB">
      <w:pPr>
        <w:spacing w:line="360" w:lineRule="auto"/>
        <w:jc w:val="both"/>
        <w:rPr>
          <w:rFonts w:ascii="Palatino Linotype" w:hAnsi="Palatino Linotype"/>
          <w:sz w:val="24"/>
          <w:szCs w:val="24"/>
        </w:rPr>
      </w:pPr>
    </w:p>
    <w:p w:rsidR="007749CB" w:rsidRPr="00293435" w:rsidRDefault="007749CB" w:rsidP="007749CB">
      <w:pPr>
        <w:spacing w:line="360" w:lineRule="auto"/>
        <w:jc w:val="both"/>
        <w:rPr>
          <w:rFonts w:ascii="Palatino Linotype" w:hAnsi="Palatino Linotype"/>
          <w:sz w:val="24"/>
          <w:szCs w:val="24"/>
        </w:rPr>
      </w:pPr>
    </w:p>
    <w:p w:rsidR="007749CB" w:rsidRPr="00293435" w:rsidRDefault="007749CB" w:rsidP="007749CB">
      <w:pPr>
        <w:spacing w:line="360" w:lineRule="auto"/>
        <w:jc w:val="both"/>
        <w:rPr>
          <w:rFonts w:ascii="Palatino Linotype" w:hAnsi="Palatino Linotype"/>
          <w:sz w:val="24"/>
          <w:szCs w:val="24"/>
        </w:rPr>
      </w:pPr>
    </w:p>
    <w:p w:rsidR="007749CB" w:rsidRPr="00293435" w:rsidRDefault="007749CB" w:rsidP="007749CB">
      <w:pPr>
        <w:spacing w:line="360" w:lineRule="auto"/>
        <w:jc w:val="both"/>
        <w:rPr>
          <w:rFonts w:ascii="Palatino Linotype" w:hAnsi="Palatino Linotype"/>
          <w:sz w:val="24"/>
          <w:szCs w:val="24"/>
        </w:rPr>
      </w:pPr>
    </w:p>
    <w:p w:rsidR="007749CB" w:rsidRPr="00293435" w:rsidRDefault="007749CB" w:rsidP="007749CB">
      <w:pPr>
        <w:spacing w:line="360" w:lineRule="auto"/>
        <w:jc w:val="both"/>
        <w:rPr>
          <w:rFonts w:ascii="Palatino Linotype" w:hAnsi="Palatino Linotype"/>
          <w:sz w:val="24"/>
          <w:szCs w:val="24"/>
        </w:rPr>
      </w:pPr>
    </w:p>
    <w:p w:rsidR="007749CB" w:rsidRPr="00293435" w:rsidRDefault="007749CB" w:rsidP="007749CB">
      <w:pPr>
        <w:spacing w:line="360" w:lineRule="auto"/>
        <w:jc w:val="both"/>
        <w:rPr>
          <w:rFonts w:ascii="Palatino Linotype" w:hAnsi="Palatino Linotype"/>
          <w:sz w:val="24"/>
          <w:szCs w:val="24"/>
        </w:rPr>
      </w:pPr>
      <w:bookmarkStart w:id="47" w:name="_GoBack"/>
      <w:bookmarkEnd w:id="47"/>
    </w:p>
    <w:p w:rsidR="007749CB" w:rsidRPr="00293435" w:rsidRDefault="007749CB" w:rsidP="007749CB">
      <w:pPr>
        <w:spacing w:line="360" w:lineRule="auto"/>
        <w:rPr>
          <w:rFonts w:ascii="Palatino Linotype" w:hAnsi="Palatino Linotype"/>
          <w:sz w:val="24"/>
          <w:szCs w:val="24"/>
        </w:rPr>
      </w:pPr>
    </w:p>
    <w:p w:rsidR="007749CB" w:rsidRPr="00293435" w:rsidRDefault="007749CB" w:rsidP="007749CB">
      <w:pPr>
        <w:spacing w:line="360" w:lineRule="auto"/>
        <w:rPr>
          <w:rFonts w:ascii="Palatino Linotype" w:hAnsi="Palatino Linotype"/>
          <w:sz w:val="24"/>
          <w:szCs w:val="24"/>
        </w:rPr>
      </w:pPr>
    </w:p>
    <w:p w:rsidR="007749CB" w:rsidRPr="00293435" w:rsidRDefault="007749CB" w:rsidP="007749CB">
      <w:pPr>
        <w:spacing w:line="360" w:lineRule="auto"/>
        <w:rPr>
          <w:rFonts w:ascii="Palatino Linotype" w:hAnsi="Palatino Linotype"/>
          <w:sz w:val="24"/>
          <w:szCs w:val="24"/>
        </w:rPr>
      </w:pPr>
    </w:p>
    <w:p w:rsidR="007749CB" w:rsidRPr="00293435" w:rsidRDefault="007749CB" w:rsidP="007749CB">
      <w:pPr>
        <w:spacing w:line="360" w:lineRule="auto"/>
        <w:rPr>
          <w:rFonts w:ascii="Palatino Linotype" w:hAnsi="Palatino Linotype"/>
          <w:sz w:val="24"/>
          <w:szCs w:val="24"/>
        </w:rPr>
      </w:pPr>
    </w:p>
    <w:p w:rsidR="007749CB" w:rsidRPr="00293435" w:rsidRDefault="007749CB" w:rsidP="007749CB">
      <w:pPr>
        <w:spacing w:line="360" w:lineRule="auto"/>
        <w:rPr>
          <w:rFonts w:ascii="Palatino Linotype" w:hAnsi="Palatino Linotype"/>
          <w:sz w:val="24"/>
          <w:szCs w:val="24"/>
        </w:rPr>
      </w:pPr>
    </w:p>
    <w:p w:rsidR="007749CB" w:rsidRPr="00293435" w:rsidRDefault="007749CB" w:rsidP="007749CB">
      <w:pPr>
        <w:spacing w:line="360" w:lineRule="auto"/>
        <w:rPr>
          <w:rFonts w:ascii="Palatino Linotype" w:hAnsi="Palatino Linotype"/>
          <w:sz w:val="24"/>
          <w:szCs w:val="24"/>
        </w:rPr>
      </w:pPr>
    </w:p>
    <w:p w:rsidR="007749CB" w:rsidRPr="00293435" w:rsidRDefault="007749CB" w:rsidP="007749CB">
      <w:pPr>
        <w:spacing w:line="360" w:lineRule="auto"/>
        <w:rPr>
          <w:rFonts w:ascii="Palatino Linotype" w:hAnsi="Palatino Linotype"/>
          <w:sz w:val="24"/>
          <w:szCs w:val="24"/>
        </w:rPr>
      </w:pPr>
    </w:p>
    <w:p w:rsidR="007749CB" w:rsidRPr="00293435" w:rsidRDefault="007749CB" w:rsidP="007749CB">
      <w:pPr>
        <w:tabs>
          <w:tab w:val="left" w:pos="3374"/>
        </w:tabs>
        <w:spacing w:line="360" w:lineRule="auto"/>
        <w:rPr>
          <w:rFonts w:ascii="Palatino Linotype" w:hAnsi="Palatino Linotype"/>
          <w:sz w:val="24"/>
          <w:szCs w:val="24"/>
        </w:rPr>
      </w:pPr>
      <w:r w:rsidRPr="00293435">
        <w:rPr>
          <w:rFonts w:ascii="Palatino Linotype" w:hAnsi="Palatino Linotype"/>
          <w:sz w:val="24"/>
          <w:szCs w:val="24"/>
        </w:rPr>
        <w:tab/>
      </w:r>
    </w:p>
    <w:p w:rsidR="007749CB" w:rsidRPr="00293435" w:rsidRDefault="007749CB" w:rsidP="007749CB">
      <w:pPr>
        <w:tabs>
          <w:tab w:val="left" w:pos="3374"/>
        </w:tabs>
        <w:spacing w:line="360" w:lineRule="auto"/>
        <w:rPr>
          <w:rFonts w:ascii="Palatino Linotype" w:hAnsi="Palatino Linotype"/>
          <w:sz w:val="24"/>
          <w:szCs w:val="24"/>
        </w:rPr>
      </w:pPr>
    </w:p>
    <w:p w:rsidR="007749CB" w:rsidRPr="00293435" w:rsidRDefault="007749CB" w:rsidP="007749CB">
      <w:pPr>
        <w:tabs>
          <w:tab w:val="left" w:pos="3374"/>
        </w:tabs>
        <w:spacing w:line="360" w:lineRule="auto"/>
        <w:rPr>
          <w:rFonts w:ascii="Palatino Linotype" w:hAnsi="Palatino Linotype"/>
          <w:sz w:val="24"/>
          <w:szCs w:val="24"/>
        </w:rPr>
      </w:pPr>
    </w:p>
    <w:p w:rsidR="007749CB" w:rsidRPr="00293435" w:rsidRDefault="007749CB" w:rsidP="007749CB">
      <w:pPr>
        <w:tabs>
          <w:tab w:val="left" w:pos="3374"/>
        </w:tabs>
        <w:spacing w:line="360" w:lineRule="auto"/>
        <w:rPr>
          <w:rFonts w:ascii="Palatino Linotype" w:hAnsi="Palatino Linotype"/>
          <w:sz w:val="24"/>
          <w:szCs w:val="24"/>
        </w:rPr>
      </w:pPr>
    </w:p>
    <w:p w:rsidR="007749CB" w:rsidRPr="00293435" w:rsidRDefault="007749CB" w:rsidP="007749CB">
      <w:pPr>
        <w:tabs>
          <w:tab w:val="left" w:pos="3374"/>
        </w:tabs>
        <w:spacing w:line="360" w:lineRule="auto"/>
        <w:rPr>
          <w:rFonts w:ascii="Palatino Linotype" w:hAnsi="Palatino Linotype"/>
          <w:sz w:val="24"/>
          <w:szCs w:val="24"/>
        </w:rPr>
      </w:pPr>
    </w:p>
    <w:p w:rsidR="007749CB" w:rsidRPr="00293435" w:rsidRDefault="007749CB" w:rsidP="007749CB">
      <w:pPr>
        <w:tabs>
          <w:tab w:val="left" w:pos="3374"/>
        </w:tabs>
        <w:spacing w:line="360" w:lineRule="auto"/>
        <w:rPr>
          <w:rFonts w:ascii="Palatino Linotype" w:hAnsi="Palatino Linotype"/>
          <w:sz w:val="24"/>
          <w:szCs w:val="24"/>
        </w:rPr>
      </w:pPr>
    </w:p>
    <w:p w:rsidR="007749CB" w:rsidRPr="00293435" w:rsidRDefault="007749CB" w:rsidP="007749CB">
      <w:pPr>
        <w:tabs>
          <w:tab w:val="left" w:pos="3374"/>
        </w:tabs>
        <w:spacing w:line="360" w:lineRule="auto"/>
        <w:rPr>
          <w:rFonts w:ascii="Palatino Linotype" w:hAnsi="Palatino Linotype"/>
          <w:sz w:val="24"/>
          <w:szCs w:val="24"/>
        </w:rPr>
      </w:pPr>
    </w:p>
    <w:p w:rsidR="00717977" w:rsidRPr="00293435" w:rsidRDefault="00717977">
      <w:pPr>
        <w:rPr>
          <w:sz w:val="24"/>
          <w:szCs w:val="24"/>
        </w:rPr>
      </w:pPr>
    </w:p>
    <w:sectPr w:rsidR="00717977" w:rsidRPr="00293435" w:rsidSect="0050783D">
      <w:headerReference w:type="even" r:id="rId10"/>
      <w:headerReference w:type="default" r:id="rId11"/>
      <w:footerReference w:type="default" r:id="rId12"/>
      <w:headerReference w:type="first" r:id="rId13"/>
      <w:footerReference w:type="first" r:id="rId14"/>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2D0" w:rsidRDefault="00A562D0" w:rsidP="007749CB">
      <w:pPr>
        <w:spacing w:after="0" w:line="240" w:lineRule="auto"/>
      </w:pPr>
      <w:r>
        <w:separator/>
      </w:r>
    </w:p>
  </w:endnote>
  <w:endnote w:type="continuationSeparator" w:id="0">
    <w:p w:rsidR="00A562D0" w:rsidRDefault="00A562D0" w:rsidP="00774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94349F" w:rsidRPr="002D6DD8" w:rsidRDefault="0094349F" w:rsidP="005078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673C6">
              <w:rPr>
                <w:rFonts w:ascii="Palatino Linotype" w:hAnsi="Palatino Linotype"/>
                <w:bCs/>
                <w:noProof/>
                <w:sz w:val="20"/>
              </w:rPr>
              <w:t>23</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673C6">
              <w:rPr>
                <w:rFonts w:ascii="Palatino Linotype" w:hAnsi="Palatino Linotype"/>
                <w:bCs/>
                <w:noProof/>
                <w:sz w:val="20"/>
              </w:rPr>
              <w:t>26</w:t>
            </w:r>
            <w:r>
              <w:rPr>
                <w:rFonts w:ascii="Palatino Linotype" w:hAnsi="Palatino Linotype"/>
                <w:bCs/>
                <w:noProof/>
                <w:sz w:val="20"/>
              </w:rPr>
              <w:fldChar w:fldCharType="end"/>
            </w:r>
          </w:p>
        </w:sdtContent>
      </w:sdt>
    </w:sdtContent>
  </w:sdt>
  <w:p w:rsidR="0094349F" w:rsidRDefault="009434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49F" w:rsidRPr="000B69FA" w:rsidRDefault="0094349F" w:rsidP="005078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673C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673C6">
      <w:rPr>
        <w:rFonts w:ascii="Palatino Linotype" w:hAnsi="Palatino Linotype"/>
        <w:bCs/>
        <w:noProof/>
        <w:sz w:val="20"/>
      </w:rPr>
      <w:t>26</w:t>
    </w:r>
    <w:r>
      <w:rPr>
        <w:rFonts w:ascii="Palatino Linotype" w:hAnsi="Palatino Linotype"/>
        <w:bCs/>
        <w:noProof/>
        <w:sz w:val="20"/>
      </w:rPr>
      <w:fldChar w:fldCharType="end"/>
    </w:r>
  </w:p>
  <w:p w:rsidR="0094349F" w:rsidRDefault="009434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2D0" w:rsidRDefault="00A562D0" w:rsidP="007749CB">
      <w:pPr>
        <w:spacing w:after="0" w:line="240" w:lineRule="auto"/>
      </w:pPr>
      <w:r>
        <w:separator/>
      </w:r>
    </w:p>
  </w:footnote>
  <w:footnote w:type="continuationSeparator" w:id="0">
    <w:p w:rsidR="00A562D0" w:rsidRDefault="00A562D0" w:rsidP="007749CB">
      <w:pPr>
        <w:spacing w:after="0" w:line="240" w:lineRule="auto"/>
      </w:pPr>
      <w:r>
        <w:continuationSeparator/>
      </w:r>
    </w:p>
  </w:footnote>
  <w:footnote w:id="1">
    <w:p w:rsidR="0094349F" w:rsidRPr="009C43C2" w:rsidRDefault="0094349F" w:rsidP="008905DE">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Convención Americana sobre Derechos Humanos. Artículo 13.</w:t>
      </w:r>
    </w:p>
  </w:footnote>
  <w:footnote w:id="2">
    <w:p w:rsidR="0094349F" w:rsidRPr="009C43C2" w:rsidRDefault="0094349F" w:rsidP="008905DE">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Constitución Política de los Estados Unidos Mexicanos. Artículo sexto, sección A, fracción I.</w:t>
      </w:r>
    </w:p>
  </w:footnote>
  <w:footnote w:id="3">
    <w:p w:rsidR="0094349F" w:rsidRPr="009C43C2" w:rsidRDefault="0094349F" w:rsidP="008905DE">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Corte Interamericana de Derechos Humanos. Caso Claude Reyes y otros vs. Chile. Sentencia de 19 de septiembre de 2006. Serie C. No. 151. Párr. 86.</w:t>
      </w:r>
    </w:p>
  </w:footnote>
  <w:footnote w:id="4">
    <w:p w:rsidR="0094349F" w:rsidRDefault="0094349F" w:rsidP="008905DE">
      <w:pPr>
        <w:pStyle w:val="Textonotapie"/>
      </w:pPr>
      <w:r w:rsidRPr="009C43C2">
        <w:rPr>
          <w:rStyle w:val="Refdenotaalpie"/>
          <w:rFonts w:ascii="Palatino Linotype" w:hAnsi="Palatino Linotype"/>
        </w:rPr>
        <w:footnoteRef/>
      </w:r>
      <w:r w:rsidRPr="009C43C2">
        <w:rPr>
          <w:rFonts w:ascii="Palatino Linotype" w:hAnsi="Palatino Linotype"/>
          <w:sz w:val="18"/>
        </w:rPr>
        <w:t xml:space="preserve"> Ibídem. Parr. 87.</w:t>
      </w:r>
    </w:p>
  </w:footnote>
  <w:footnote w:id="5">
    <w:p w:rsidR="0094349F" w:rsidRDefault="0094349F" w:rsidP="008905DE">
      <w:pPr>
        <w:pStyle w:val="Textonotapie"/>
      </w:pPr>
      <w:r>
        <w:rPr>
          <w:rStyle w:val="Refdenotaalpie"/>
        </w:rPr>
        <w:footnoteRef/>
      </w:r>
      <w:r>
        <w:t xml:space="preserve"> Ley de Transparencia y Acceso a la Información Pública del Estado de México y Municipios. Artículo 9. …</w:t>
      </w:r>
    </w:p>
    <w:p w:rsidR="0094349F" w:rsidRDefault="0094349F" w:rsidP="008905DE">
      <w:pPr>
        <w:pStyle w:val="Textonotapie"/>
      </w:pPr>
      <w:r>
        <w:t>II. Eficacia: Obligación del Instituto para tutelar, de manera efectiva, el derecho de acceso a la información;</w:t>
      </w:r>
    </w:p>
    <w:p w:rsidR="0094349F" w:rsidRDefault="0094349F" w:rsidP="008905DE">
      <w:pPr>
        <w:pStyle w:val="Textonotapie"/>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49F" w:rsidRDefault="00A562D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371" w:type="dxa"/>
      <w:tblInd w:w="2694" w:type="dxa"/>
      <w:tblCellMar>
        <w:left w:w="70" w:type="dxa"/>
        <w:right w:w="70" w:type="dxa"/>
      </w:tblCellMar>
      <w:tblLook w:val="04A0" w:firstRow="1" w:lastRow="0" w:firstColumn="1" w:lastColumn="0" w:noHBand="0" w:noVBand="1"/>
    </w:tblPr>
    <w:tblGrid>
      <w:gridCol w:w="2976"/>
      <w:gridCol w:w="4395"/>
    </w:tblGrid>
    <w:tr w:rsidR="0094349F" w:rsidTr="00293435">
      <w:trPr>
        <w:trHeight w:val="227"/>
      </w:trPr>
      <w:tc>
        <w:tcPr>
          <w:tcW w:w="2976" w:type="dxa"/>
          <w:vAlign w:val="center"/>
          <w:hideMark/>
        </w:tcPr>
        <w:p w:rsidR="0094349F" w:rsidRPr="00674A46" w:rsidRDefault="0094349F" w:rsidP="004E5A33">
          <w:pPr>
            <w:spacing w:after="0"/>
            <w:ind w:right="34"/>
            <w:jc w:val="right"/>
            <w:rPr>
              <w:rFonts w:ascii="Palatino Linotype" w:hAnsi="Palatino Linotype"/>
              <w:b/>
            </w:rPr>
          </w:pPr>
          <w:r w:rsidRPr="00674A46">
            <w:rPr>
              <w:rFonts w:ascii="Palatino Linotype" w:hAnsi="Palatino Linotype"/>
              <w:b/>
            </w:rPr>
            <w:t xml:space="preserve">Recurso </w:t>
          </w:r>
          <w:r>
            <w:rPr>
              <w:rFonts w:ascii="Palatino Linotype" w:hAnsi="Palatino Linotype"/>
              <w:b/>
            </w:rPr>
            <w:t>d</w:t>
          </w:r>
          <w:r w:rsidRPr="00674A46">
            <w:rPr>
              <w:rFonts w:ascii="Palatino Linotype" w:hAnsi="Palatino Linotype"/>
              <w:b/>
            </w:rPr>
            <w:t>e Revisión:</w:t>
          </w:r>
        </w:p>
      </w:tc>
      <w:tc>
        <w:tcPr>
          <w:tcW w:w="4395" w:type="dxa"/>
          <w:vAlign w:val="center"/>
          <w:hideMark/>
        </w:tcPr>
        <w:p w:rsidR="0094349F" w:rsidRPr="00485ED8" w:rsidRDefault="00293435" w:rsidP="004E5A33">
          <w:pPr>
            <w:pStyle w:val="Encabezado"/>
            <w:rPr>
              <w:rFonts w:ascii="Palatino Linotype" w:hAnsi="Palatino Linotype"/>
              <w:b/>
              <w:sz w:val="22"/>
              <w:szCs w:val="22"/>
            </w:rPr>
          </w:pPr>
          <w:r w:rsidRPr="00293435">
            <w:rPr>
              <w:rFonts w:ascii="Palatino Linotype" w:hAnsi="Palatino Linotype" w:cs="Arial"/>
              <w:bCs/>
              <w:sz w:val="22"/>
              <w:szCs w:val="22"/>
              <w:lang w:eastAsia="es-MX"/>
            </w:rPr>
            <w:t xml:space="preserve">05218/INFOEM/IP/RR/2023 y </w:t>
          </w:r>
          <w:r>
            <w:rPr>
              <w:rFonts w:ascii="Palatino Linotype" w:hAnsi="Palatino Linotype" w:cs="Arial"/>
              <w:bCs/>
              <w:sz w:val="22"/>
              <w:szCs w:val="22"/>
              <w:lang w:eastAsia="es-MX"/>
            </w:rPr>
            <w:t>Acumulado</w:t>
          </w:r>
        </w:p>
      </w:tc>
    </w:tr>
    <w:tr w:rsidR="0094349F" w:rsidTr="00293435">
      <w:trPr>
        <w:trHeight w:val="242"/>
      </w:trPr>
      <w:tc>
        <w:tcPr>
          <w:tcW w:w="2976" w:type="dxa"/>
          <w:vAlign w:val="center"/>
          <w:hideMark/>
        </w:tcPr>
        <w:p w:rsidR="0094349F" w:rsidRPr="00674A46" w:rsidRDefault="0094349F" w:rsidP="004E5A33">
          <w:pPr>
            <w:spacing w:after="0"/>
            <w:ind w:right="34"/>
            <w:jc w:val="right"/>
            <w:rPr>
              <w:rFonts w:ascii="Palatino Linotype" w:hAnsi="Palatino Linotype"/>
              <w:b/>
            </w:rPr>
          </w:pPr>
          <w:r w:rsidRPr="00674A46">
            <w:rPr>
              <w:rFonts w:ascii="Palatino Linotype" w:hAnsi="Palatino Linotype"/>
              <w:b/>
            </w:rPr>
            <w:t>Sujeto Obligado:</w:t>
          </w:r>
        </w:p>
      </w:tc>
      <w:tc>
        <w:tcPr>
          <w:tcW w:w="4395" w:type="dxa"/>
          <w:vAlign w:val="center"/>
          <w:hideMark/>
        </w:tcPr>
        <w:p w:rsidR="0094349F" w:rsidRPr="00293435" w:rsidRDefault="0094349F" w:rsidP="004E5A33">
          <w:pPr>
            <w:pStyle w:val="Encabezado"/>
            <w:jc w:val="both"/>
            <w:rPr>
              <w:rFonts w:ascii="Palatino Linotype" w:hAnsi="Palatino Linotype"/>
              <w:sz w:val="22"/>
              <w:szCs w:val="22"/>
            </w:rPr>
          </w:pPr>
          <w:r w:rsidRPr="00293435">
            <w:rPr>
              <w:rFonts w:ascii="Palatino Linotype" w:hAnsi="Palatino Linotype"/>
              <w:bCs/>
              <w:color w:val="000000"/>
              <w:sz w:val="22"/>
              <w:szCs w:val="22"/>
              <w:lang w:val="es-MX"/>
            </w:rPr>
            <w:t>Ayuntamiento de Toluca</w:t>
          </w:r>
        </w:p>
      </w:tc>
    </w:tr>
    <w:tr w:rsidR="0094349F" w:rsidTr="00293435">
      <w:trPr>
        <w:trHeight w:val="342"/>
      </w:trPr>
      <w:tc>
        <w:tcPr>
          <w:tcW w:w="2976" w:type="dxa"/>
          <w:vAlign w:val="center"/>
          <w:hideMark/>
        </w:tcPr>
        <w:p w:rsidR="0094349F" w:rsidRPr="00674A46" w:rsidRDefault="0094349F" w:rsidP="004E5A33">
          <w:pPr>
            <w:spacing w:after="0"/>
            <w:ind w:right="34"/>
            <w:jc w:val="right"/>
            <w:rPr>
              <w:rFonts w:ascii="Palatino Linotype" w:hAnsi="Palatino Linotype"/>
              <w:b/>
            </w:rPr>
          </w:pPr>
          <w:r>
            <w:rPr>
              <w:rFonts w:ascii="Palatino Linotype" w:hAnsi="Palatino Linotype"/>
              <w:b/>
            </w:rPr>
            <w:t>Comisionada</w:t>
          </w:r>
          <w:r w:rsidRPr="00674A46">
            <w:rPr>
              <w:rFonts w:ascii="Palatino Linotype" w:hAnsi="Palatino Linotype"/>
              <w:b/>
            </w:rPr>
            <w:t xml:space="preserve"> Ponente:</w:t>
          </w:r>
        </w:p>
      </w:tc>
      <w:tc>
        <w:tcPr>
          <w:tcW w:w="4395" w:type="dxa"/>
          <w:vAlign w:val="center"/>
          <w:hideMark/>
        </w:tcPr>
        <w:p w:rsidR="0094349F" w:rsidRPr="00293435" w:rsidRDefault="0094349F" w:rsidP="004E5A33">
          <w:pPr>
            <w:pStyle w:val="Encabezado"/>
            <w:rPr>
              <w:rFonts w:ascii="Palatino Linotype" w:hAnsi="Palatino Linotype"/>
              <w:sz w:val="22"/>
              <w:szCs w:val="22"/>
            </w:rPr>
          </w:pPr>
          <w:r w:rsidRPr="00293435">
            <w:rPr>
              <w:rFonts w:ascii="Palatino Linotype" w:hAnsi="Palatino Linotype"/>
              <w:sz w:val="22"/>
              <w:szCs w:val="22"/>
            </w:rPr>
            <w:t>María del Rosario Mejía Ayala</w:t>
          </w:r>
        </w:p>
      </w:tc>
    </w:tr>
  </w:tbl>
  <w:p w:rsidR="0094349F" w:rsidRPr="00AE046A" w:rsidRDefault="00A562D0" w:rsidP="0050783D">
    <w:pPr>
      <w:pStyle w:val="Encabezado"/>
      <w:tabs>
        <w:tab w:val="clear" w:pos="4419"/>
        <w:tab w:val="clear" w:pos="8838"/>
        <w:tab w:val="left" w:pos="6005"/>
      </w:tabs>
      <w:rPr>
        <w:sz w:val="14"/>
      </w:rPr>
    </w:pPr>
    <w:r>
      <w:rPr>
        <w:noProof/>
        <w:sz w:val="1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371" w:type="dxa"/>
      <w:tblInd w:w="2552" w:type="dxa"/>
      <w:tblCellMar>
        <w:left w:w="70" w:type="dxa"/>
        <w:right w:w="70" w:type="dxa"/>
      </w:tblCellMar>
      <w:tblLook w:val="04A0" w:firstRow="1" w:lastRow="0" w:firstColumn="1" w:lastColumn="0" w:noHBand="0" w:noVBand="1"/>
    </w:tblPr>
    <w:tblGrid>
      <w:gridCol w:w="2977"/>
      <w:gridCol w:w="4394"/>
    </w:tblGrid>
    <w:tr w:rsidR="0094349F" w:rsidTr="00293435">
      <w:trPr>
        <w:trHeight w:val="227"/>
      </w:trPr>
      <w:tc>
        <w:tcPr>
          <w:tcW w:w="2977" w:type="dxa"/>
          <w:vAlign w:val="center"/>
          <w:hideMark/>
        </w:tcPr>
        <w:p w:rsidR="0094349F" w:rsidRPr="00674A46" w:rsidRDefault="0094349F" w:rsidP="004E5A33">
          <w:pPr>
            <w:spacing w:after="0"/>
            <w:jc w:val="right"/>
            <w:rPr>
              <w:rFonts w:ascii="Palatino Linotype" w:hAnsi="Palatino Linotype"/>
              <w:b/>
            </w:rPr>
          </w:pPr>
          <w:r>
            <w:rPr>
              <w:rFonts w:ascii="Palatino Linotype" w:hAnsi="Palatino Linotype"/>
              <w:b/>
            </w:rPr>
            <w:t>Recurso d</w:t>
          </w:r>
          <w:r w:rsidRPr="00674A46">
            <w:rPr>
              <w:rFonts w:ascii="Palatino Linotype" w:hAnsi="Palatino Linotype"/>
              <w:b/>
            </w:rPr>
            <w:t>e Revisión:</w:t>
          </w:r>
        </w:p>
      </w:tc>
      <w:tc>
        <w:tcPr>
          <w:tcW w:w="4394" w:type="dxa"/>
          <w:vAlign w:val="center"/>
          <w:hideMark/>
        </w:tcPr>
        <w:p w:rsidR="0094349F" w:rsidRPr="00293435" w:rsidRDefault="0094349F" w:rsidP="00293435">
          <w:pPr>
            <w:pStyle w:val="Encabezado"/>
            <w:rPr>
              <w:rFonts w:ascii="Palatino Linotype" w:hAnsi="Palatino Linotype"/>
              <w:sz w:val="22"/>
              <w:szCs w:val="22"/>
            </w:rPr>
          </w:pPr>
          <w:r w:rsidRPr="00293435">
            <w:rPr>
              <w:rFonts w:ascii="Palatino Linotype" w:hAnsi="Palatino Linotype" w:cs="Arial"/>
              <w:bCs/>
              <w:sz w:val="22"/>
              <w:szCs w:val="22"/>
              <w:lang w:eastAsia="es-MX"/>
            </w:rPr>
            <w:t xml:space="preserve">05218/INFOEM/IP/RR/2023 y </w:t>
          </w:r>
          <w:r w:rsidR="00293435">
            <w:rPr>
              <w:rFonts w:ascii="Palatino Linotype" w:hAnsi="Palatino Linotype" w:cs="Arial"/>
              <w:bCs/>
              <w:sz w:val="22"/>
              <w:szCs w:val="22"/>
              <w:lang w:eastAsia="es-MX"/>
            </w:rPr>
            <w:t>Acumulado</w:t>
          </w:r>
        </w:p>
      </w:tc>
    </w:tr>
    <w:tr w:rsidR="0094349F" w:rsidTr="00293435">
      <w:trPr>
        <w:trHeight w:val="242"/>
      </w:trPr>
      <w:tc>
        <w:tcPr>
          <w:tcW w:w="2977" w:type="dxa"/>
          <w:vAlign w:val="center"/>
          <w:hideMark/>
        </w:tcPr>
        <w:p w:rsidR="0094349F" w:rsidRPr="00674A46" w:rsidRDefault="0094349F" w:rsidP="004E5A33">
          <w:pPr>
            <w:spacing w:after="0"/>
            <w:jc w:val="right"/>
            <w:rPr>
              <w:rFonts w:ascii="Palatino Linotype" w:hAnsi="Palatino Linotype"/>
              <w:b/>
            </w:rPr>
          </w:pPr>
          <w:r w:rsidRPr="00674A46">
            <w:rPr>
              <w:rFonts w:ascii="Palatino Linotype" w:hAnsi="Palatino Linotype"/>
              <w:b/>
            </w:rPr>
            <w:t>Recurrente:</w:t>
          </w:r>
        </w:p>
      </w:tc>
      <w:tc>
        <w:tcPr>
          <w:tcW w:w="4394" w:type="dxa"/>
        </w:tcPr>
        <w:p w:rsidR="0094349F" w:rsidRPr="00293435" w:rsidRDefault="0094349F" w:rsidP="004E5A33">
          <w:pPr>
            <w:pStyle w:val="Encabezado"/>
            <w:tabs>
              <w:tab w:val="left" w:pos="521"/>
            </w:tabs>
            <w:rPr>
              <w:rFonts w:ascii="Palatino Linotype" w:hAnsi="Palatino Linotype"/>
              <w:sz w:val="22"/>
              <w:szCs w:val="22"/>
            </w:rPr>
          </w:pPr>
        </w:p>
      </w:tc>
    </w:tr>
    <w:tr w:rsidR="0094349F" w:rsidTr="00293435">
      <w:trPr>
        <w:trHeight w:val="342"/>
      </w:trPr>
      <w:tc>
        <w:tcPr>
          <w:tcW w:w="2977" w:type="dxa"/>
          <w:vAlign w:val="center"/>
        </w:tcPr>
        <w:p w:rsidR="0094349F" w:rsidRPr="00674A46" w:rsidRDefault="0094349F" w:rsidP="004E5A33">
          <w:pPr>
            <w:spacing w:after="0"/>
            <w:jc w:val="right"/>
            <w:rPr>
              <w:rFonts w:ascii="Palatino Linotype" w:hAnsi="Palatino Linotype"/>
              <w:b/>
            </w:rPr>
          </w:pPr>
          <w:r w:rsidRPr="00674A46">
            <w:rPr>
              <w:rFonts w:ascii="Palatino Linotype" w:hAnsi="Palatino Linotype"/>
              <w:b/>
            </w:rPr>
            <w:t>Sujeto Obligado:</w:t>
          </w:r>
        </w:p>
      </w:tc>
      <w:tc>
        <w:tcPr>
          <w:tcW w:w="4394" w:type="dxa"/>
          <w:vAlign w:val="center"/>
        </w:tcPr>
        <w:p w:rsidR="0094349F" w:rsidRPr="00293435" w:rsidRDefault="0094349F" w:rsidP="004E5A33">
          <w:pPr>
            <w:pStyle w:val="Encabezado"/>
            <w:jc w:val="both"/>
            <w:rPr>
              <w:rFonts w:ascii="Palatino Linotype" w:hAnsi="Palatino Linotype"/>
              <w:sz w:val="22"/>
              <w:szCs w:val="22"/>
            </w:rPr>
          </w:pPr>
          <w:r w:rsidRPr="00293435">
            <w:rPr>
              <w:rFonts w:ascii="Palatino Linotype" w:hAnsi="Palatino Linotype"/>
              <w:bCs/>
              <w:color w:val="000000"/>
              <w:sz w:val="22"/>
              <w:szCs w:val="22"/>
              <w:lang w:val="es-MX"/>
            </w:rPr>
            <w:t>Ayuntamiento de Toluca</w:t>
          </w:r>
        </w:p>
      </w:tc>
    </w:tr>
    <w:tr w:rsidR="0094349F" w:rsidTr="00293435">
      <w:trPr>
        <w:trHeight w:val="342"/>
      </w:trPr>
      <w:tc>
        <w:tcPr>
          <w:tcW w:w="2977" w:type="dxa"/>
          <w:vAlign w:val="center"/>
        </w:tcPr>
        <w:p w:rsidR="0094349F" w:rsidRPr="00674A46" w:rsidRDefault="0094349F" w:rsidP="004E5A33">
          <w:pPr>
            <w:spacing w:after="0"/>
            <w:jc w:val="right"/>
            <w:rPr>
              <w:rFonts w:ascii="Palatino Linotype" w:hAnsi="Palatino Linotype"/>
              <w:b/>
            </w:rPr>
          </w:pPr>
          <w:r w:rsidRPr="00674A46">
            <w:rPr>
              <w:rFonts w:ascii="Palatino Linotype" w:hAnsi="Palatino Linotype"/>
              <w:b/>
            </w:rPr>
            <w:t>Comisionad</w:t>
          </w:r>
          <w:r>
            <w:rPr>
              <w:rFonts w:ascii="Palatino Linotype" w:hAnsi="Palatino Linotype"/>
              <w:b/>
            </w:rPr>
            <w:t>a</w:t>
          </w:r>
          <w:r w:rsidRPr="00674A46">
            <w:rPr>
              <w:rFonts w:ascii="Palatino Linotype" w:hAnsi="Palatino Linotype"/>
              <w:b/>
            </w:rPr>
            <w:t xml:space="preserve"> Ponente:</w:t>
          </w:r>
        </w:p>
      </w:tc>
      <w:tc>
        <w:tcPr>
          <w:tcW w:w="4394" w:type="dxa"/>
          <w:vAlign w:val="center"/>
        </w:tcPr>
        <w:p w:rsidR="0094349F" w:rsidRPr="00293435" w:rsidRDefault="0094349F" w:rsidP="004E5A33">
          <w:pPr>
            <w:pStyle w:val="Encabezado"/>
            <w:rPr>
              <w:rFonts w:ascii="Palatino Linotype" w:hAnsi="Palatino Linotype"/>
              <w:sz w:val="22"/>
              <w:szCs w:val="22"/>
            </w:rPr>
          </w:pPr>
          <w:r w:rsidRPr="00293435">
            <w:rPr>
              <w:rFonts w:ascii="Palatino Linotype" w:hAnsi="Palatino Linotype"/>
              <w:sz w:val="22"/>
              <w:szCs w:val="21"/>
            </w:rPr>
            <w:t>María del Rosario Mejía Ayala</w:t>
          </w:r>
        </w:p>
      </w:tc>
    </w:tr>
  </w:tbl>
  <w:p w:rsidR="0094349F" w:rsidRPr="00C222C0" w:rsidRDefault="00A562D0">
    <w:pPr>
      <w:pStyle w:val="Encabezado"/>
      <w:rPr>
        <w:sz w:val="16"/>
      </w:rPr>
    </w:pPr>
    <w:r>
      <w:rPr>
        <w:noProof/>
        <w:sz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D6479"/>
    <w:multiLevelType w:val="hybridMultilevel"/>
    <w:tmpl w:val="F9167212"/>
    <w:lvl w:ilvl="0" w:tplc="63C858F4">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3" w15:restartNumberingAfterBreak="0">
    <w:nsid w:val="562F1B34"/>
    <w:multiLevelType w:val="hybridMultilevel"/>
    <w:tmpl w:val="78D2A142"/>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4" w15:restartNumberingAfterBreak="0">
    <w:nsid w:val="7BAF3DB4"/>
    <w:multiLevelType w:val="hybridMultilevel"/>
    <w:tmpl w:val="AC46A06E"/>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5"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CB"/>
    <w:rsid w:val="000316A5"/>
    <w:rsid w:val="00053F8E"/>
    <w:rsid w:val="000F5C81"/>
    <w:rsid w:val="001059B0"/>
    <w:rsid w:val="00166F37"/>
    <w:rsid w:val="001E5390"/>
    <w:rsid w:val="00293435"/>
    <w:rsid w:val="0033218D"/>
    <w:rsid w:val="00406AF1"/>
    <w:rsid w:val="004612D2"/>
    <w:rsid w:val="00462120"/>
    <w:rsid w:val="004D5DE9"/>
    <w:rsid w:val="004D6BB7"/>
    <w:rsid w:val="004E5A33"/>
    <w:rsid w:val="0050783D"/>
    <w:rsid w:val="005338C4"/>
    <w:rsid w:val="005357FA"/>
    <w:rsid w:val="00566B91"/>
    <w:rsid w:val="0067203B"/>
    <w:rsid w:val="006A265D"/>
    <w:rsid w:val="006D01DA"/>
    <w:rsid w:val="00717977"/>
    <w:rsid w:val="007673C6"/>
    <w:rsid w:val="007709C3"/>
    <w:rsid w:val="007749CB"/>
    <w:rsid w:val="007F7B44"/>
    <w:rsid w:val="008905DE"/>
    <w:rsid w:val="00916F22"/>
    <w:rsid w:val="00936F48"/>
    <w:rsid w:val="0094349F"/>
    <w:rsid w:val="00982F48"/>
    <w:rsid w:val="009A4E51"/>
    <w:rsid w:val="009D4795"/>
    <w:rsid w:val="009F6A42"/>
    <w:rsid w:val="00A42C1B"/>
    <w:rsid w:val="00A562D0"/>
    <w:rsid w:val="00B04D87"/>
    <w:rsid w:val="00B13666"/>
    <w:rsid w:val="00B24DE4"/>
    <w:rsid w:val="00B37CD4"/>
    <w:rsid w:val="00BB3C8D"/>
    <w:rsid w:val="00C06B3B"/>
    <w:rsid w:val="00C260FD"/>
    <w:rsid w:val="00C83E54"/>
    <w:rsid w:val="00D94849"/>
    <w:rsid w:val="00E563E7"/>
    <w:rsid w:val="00E769AE"/>
    <w:rsid w:val="00EE4F10"/>
    <w:rsid w:val="00F02CA5"/>
    <w:rsid w:val="00F237B0"/>
    <w:rsid w:val="00F609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59A4656-66DB-485A-A140-3E81B466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9CB"/>
  </w:style>
  <w:style w:type="paragraph" w:styleId="Ttulo1">
    <w:name w:val="heading 1"/>
    <w:basedOn w:val="Normal"/>
    <w:next w:val="Normal"/>
    <w:link w:val="Ttulo1Car"/>
    <w:uiPriority w:val="9"/>
    <w:qFormat/>
    <w:rsid w:val="007749CB"/>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749CB"/>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49CB"/>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749CB"/>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749CB"/>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749CB"/>
    <w:rPr>
      <w:rFonts w:eastAsiaTheme="minorEastAsia"/>
      <w:sz w:val="24"/>
      <w:szCs w:val="24"/>
      <w:lang w:val="es-ES_tradnl" w:eastAsia="es-ES"/>
    </w:rPr>
  </w:style>
  <w:style w:type="paragraph" w:styleId="Piedepgina">
    <w:name w:val="footer"/>
    <w:basedOn w:val="Normal"/>
    <w:link w:val="PiedepginaCar"/>
    <w:uiPriority w:val="99"/>
    <w:unhideWhenUsed/>
    <w:rsid w:val="007749CB"/>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749CB"/>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749CB"/>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749CB"/>
    <w:pPr>
      <w:spacing w:after="0" w:line="240" w:lineRule="auto"/>
    </w:pPr>
    <w:rPr>
      <w:sz w:val="20"/>
      <w:szCs w:val="20"/>
    </w:rPr>
  </w:style>
  <w:style w:type="character" w:customStyle="1" w:styleId="TextonotapieCar1">
    <w:name w:val="Texto nota pie Car1"/>
    <w:basedOn w:val="Fuentedeprrafopredeter"/>
    <w:uiPriority w:val="99"/>
    <w:semiHidden/>
    <w:rsid w:val="007749CB"/>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749CB"/>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749CB"/>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749CB"/>
    <w:rPr>
      <w:rFonts w:eastAsiaTheme="minorEastAsia"/>
      <w:sz w:val="24"/>
      <w:szCs w:val="24"/>
      <w:lang w:val="es-ES_tradnl" w:eastAsia="es-ES"/>
    </w:rPr>
  </w:style>
  <w:style w:type="character" w:styleId="Hipervnculo">
    <w:name w:val="Hyperlink"/>
    <w:basedOn w:val="Fuentedeprrafopredeter"/>
    <w:uiPriority w:val="99"/>
    <w:unhideWhenUsed/>
    <w:rsid w:val="00E769AE"/>
    <w:rPr>
      <w:color w:val="0563C1" w:themeColor="hyperlink"/>
      <w:u w:val="single"/>
    </w:rPr>
  </w:style>
  <w:style w:type="character" w:styleId="Referenciasutil">
    <w:name w:val="Subtle Reference"/>
    <w:basedOn w:val="Fuentedeprrafopredeter"/>
    <w:uiPriority w:val="31"/>
    <w:qFormat/>
    <w:rsid w:val="00293435"/>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47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00264.pa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1894172.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74171-0F7A-41C8-847C-158AF8C12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5809</Words>
  <Characters>31950</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DTPDP578</cp:lastModifiedBy>
  <cp:revision>4</cp:revision>
  <cp:lastPrinted>2024-02-01T18:18:00Z</cp:lastPrinted>
  <dcterms:created xsi:type="dcterms:W3CDTF">2024-01-30T20:00:00Z</dcterms:created>
  <dcterms:modified xsi:type="dcterms:W3CDTF">2024-02-01T18:18:00Z</dcterms:modified>
</cp:coreProperties>
</file>