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DFE6" w14:textId="77777777" w:rsidR="00404AC9" w:rsidRPr="004C19A9" w:rsidRDefault="00F64693">
      <w:pPr>
        <w:spacing w:before="120" w:after="0" w:line="360" w:lineRule="auto"/>
        <w:ind w:right="49"/>
        <w:jc w:val="both"/>
        <w:rPr>
          <w:rFonts w:ascii="Palatino Linotype" w:eastAsia="Palatino Linotype" w:hAnsi="Palatino Linotype" w:cs="Palatino Linotype"/>
          <w:b/>
          <w:sz w:val="24"/>
          <w:szCs w:val="24"/>
        </w:rPr>
      </w:pPr>
      <w:r w:rsidRPr="00630A71">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4C19A9">
        <w:rPr>
          <w:rFonts w:ascii="Palatino Linotype" w:eastAsia="Palatino Linotype" w:hAnsi="Palatino Linotype" w:cs="Palatino Linotype"/>
          <w:b/>
          <w:sz w:val="24"/>
          <w:szCs w:val="24"/>
        </w:rPr>
        <w:t>catorce de agosto de dos mil veinticuatro.</w:t>
      </w:r>
    </w:p>
    <w:p w14:paraId="57B24748" w14:textId="77777777" w:rsidR="00404AC9" w:rsidRPr="00630A71" w:rsidRDefault="00404AC9">
      <w:pPr>
        <w:rPr>
          <w:rFonts w:ascii="Palatino Linotype" w:eastAsia="Palatino Linotype" w:hAnsi="Palatino Linotype" w:cs="Palatino Linotype"/>
          <w:sz w:val="24"/>
          <w:szCs w:val="24"/>
        </w:rPr>
      </w:pPr>
    </w:p>
    <w:p w14:paraId="6D656EFE" w14:textId="33CCC708" w:rsidR="00404AC9" w:rsidRPr="00630A71" w:rsidRDefault="00F64693">
      <w:pPr>
        <w:spacing w:before="120"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Visto </w:t>
      </w:r>
      <w:r w:rsidRPr="00630A71">
        <w:rPr>
          <w:rFonts w:ascii="Palatino Linotype" w:eastAsia="Palatino Linotype" w:hAnsi="Palatino Linotype" w:cs="Palatino Linotype"/>
          <w:sz w:val="24"/>
          <w:szCs w:val="24"/>
        </w:rPr>
        <w:t xml:space="preserve">el expediente relativo al recurso de revisión </w:t>
      </w:r>
      <w:r w:rsidRPr="00630A71">
        <w:rPr>
          <w:rFonts w:ascii="Palatino Linotype" w:eastAsia="Palatino Linotype" w:hAnsi="Palatino Linotype" w:cs="Palatino Linotype"/>
          <w:b/>
          <w:sz w:val="24"/>
          <w:szCs w:val="24"/>
        </w:rPr>
        <w:t>02674/INFOEM/IP/RR/2024</w:t>
      </w:r>
      <w:r w:rsidRPr="00630A71">
        <w:rPr>
          <w:rFonts w:ascii="Palatino Linotype" w:eastAsia="Palatino Linotype" w:hAnsi="Palatino Linotype" w:cs="Palatino Linotype"/>
          <w:sz w:val="24"/>
          <w:szCs w:val="24"/>
        </w:rPr>
        <w:t>, interpuesto por</w:t>
      </w:r>
      <w:r w:rsidRPr="00630A71">
        <w:rPr>
          <w:rFonts w:ascii="Palatino Linotype" w:eastAsia="Palatino Linotype" w:hAnsi="Palatino Linotype" w:cs="Palatino Linotype"/>
          <w:b/>
          <w:sz w:val="24"/>
          <w:szCs w:val="24"/>
        </w:rPr>
        <w:t xml:space="preserve"> </w:t>
      </w:r>
      <w:r w:rsidR="00E960E9" w:rsidRPr="00E960E9">
        <w:rPr>
          <w:rFonts w:ascii="Palatino Linotype" w:eastAsia="Palatino Linotype" w:hAnsi="Palatino Linotype" w:cs="Palatino Linotype"/>
          <w:b/>
          <w:sz w:val="24"/>
          <w:szCs w:val="24"/>
        </w:rPr>
        <w:t>XXXXXXX XXXXXX</w:t>
      </w:r>
      <w:r w:rsidRPr="00630A71">
        <w:rPr>
          <w:rFonts w:ascii="Palatino Linotype" w:eastAsia="Palatino Linotype" w:hAnsi="Palatino Linotype" w:cs="Palatino Linotype"/>
          <w:sz w:val="24"/>
          <w:szCs w:val="24"/>
        </w:rPr>
        <w:t xml:space="preserve">, en lo sucesivo se le denominara </w:t>
      </w:r>
      <w:r w:rsidRPr="00630A71">
        <w:rPr>
          <w:rFonts w:ascii="Palatino Linotype" w:eastAsia="Palatino Linotype" w:hAnsi="Palatino Linotype" w:cs="Palatino Linotype"/>
          <w:b/>
          <w:sz w:val="24"/>
          <w:szCs w:val="24"/>
        </w:rPr>
        <w:t>LA PARTE RECURRENTE</w:t>
      </w:r>
      <w:r w:rsidRPr="00630A71">
        <w:rPr>
          <w:rFonts w:ascii="Palatino Linotype" w:eastAsia="Palatino Linotype" w:hAnsi="Palatino Linotype" w:cs="Palatino Linotype"/>
          <w:sz w:val="24"/>
          <w:szCs w:val="24"/>
        </w:rPr>
        <w:t xml:space="preserve">, en contra de la respuesta a la solicitud de información con número de folio </w:t>
      </w:r>
      <w:r w:rsidRPr="00630A71">
        <w:rPr>
          <w:rFonts w:ascii="Palatino Linotype" w:eastAsia="Palatino Linotype" w:hAnsi="Palatino Linotype" w:cs="Palatino Linotype"/>
          <w:b/>
          <w:sz w:val="24"/>
          <w:szCs w:val="24"/>
        </w:rPr>
        <w:t>00169/ATIZARA/IP/2024</w:t>
      </w:r>
      <w:r w:rsidRPr="00630A71">
        <w:rPr>
          <w:rFonts w:ascii="Palatino Linotype" w:eastAsia="Palatino Linotype" w:hAnsi="Palatino Linotype" w:cs="Palatino Linotype"/>
          <w:sz w:val="24"/>
          <w:szCs w:val="24"/>
        </w:rPr>
        <w:t xml:space="preserve">, por parte del </w:t>
      </w:r>
      <w:r w:rsidRPr="00630A71">
        <w:rPr>
          <w:rFonts w:ascii="Palatino Linotype" w:eastAsia="Palatino Linotype" w:hAnsi="Palatino Linotype" w:cs="Palatino Linotype"/>
          <w:b/>
          <w:sz w:val="24"/>
          <w:szCs w:val="24"/>
        </w:rPr>
        <w:t>Ayuntamiento de Atizapán de Zaragoza</w:t>
      </w:r>
      <w:r w:rsidRPr="00630A71">
        <w:rPr>
          <w:rFonts w:ascii="Palatino Linotype" w:eastAsia="Palatino Linotype" w:hAnsi="Palatino Linotype" w:cs="Palatino Linotype"/>
          <w:sz w:val="24"/>
          <w:szCs w:val="24"/>
        </w:rPr>
        <w:t>, en lo sucesivo</w:t>
      </w:r>
      <w:r w:rsidRPr="00630A71">
        <w:rPr>
          <w:rFonts w:ascii="Palatino Linotype" w:eastAsia="Palatino Linotype" w:hAnsi="Palatino Linotype" w:cs="Palatino Linotype"/>
          <w:b/>
          <w:sz w:val="24"/>
          <w:szCs w:val="24"/>
        </w:rPr>
        <w:t xml:space="preserve"> EL SUJETO OBLIGADO; </w:t>
      </w:r>
      <w:r w:rsidRPr="00630A71">
        <w:rPr>
          <w:rFonts w:ascii="Palatino Linotype" w:eastAsia="Palatino Linotype" w:hAnsi="Palatino Linotype" w:cs="Palatino Linotype"/>
          <w:sz w:val="24"/>
          <w:szCs w:val="24"/>
        </w:rPr>
        <w:t xml:space="preserve">se procede a dictar la presente resolución, con base en los siguientes. </w:t>
      </w:r>
    </w:p>
    <w:p w14:paraId="675FFE4E" w14:textId="77777777" w:rsidR="00404AC9" w:rsidRPr="00630A71" w:rsidRDefault="00404AC9">
      <w:pPr>
        <w:spacing w:before="120" w:after="0" w:line="360" w:lineRule="auto"/>
        <w:jc w:val="both"/>
        <w:rPr>
          <w:rFonts w:ascii="Palatino Linotype" w:eastAsia="Palatino Linotype" w:hAnsi="Palatino Linotype" w:cs="Palatino Linotype"/>
          <w:sz w:val="24"/>
          <w:szCs w:val="24"/>
        </w:rPr>
      </w:pPr>
    </w:p>
    <w:p w14:paraId="68ABF63D" w14:textId="77777777" w:rsidR="00404AC9" w:rsidRPr="00630A71" w:rsidRDefault="00F64693">
      <w:pPr>
        <w:spacing w:after="0" w:line="360" w:lineRule="auto"/>
        <w:ind w:right="49"/>
        <w:jc w:val="center"/>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A N T E C E D E N T E S</w:t>
      </w:r>
    </w:p>
    <w:p w14:paraId="28125E53"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3B959A9" w14:textId="77777777" w:rsidR="00404AC9" w:rsidRPr="00630A71" w:rsidRDefault="00F64693">
      <w:pPr>
        <w:spacing w:after="0" w:line="360" w:lineRule="auto"/>
        <w:ind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1.</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 xml:space="preserve">SOLICITUD DE INFORMACIÓN. </w:t>
      </w:r>
      <w:r w:rsidRPr="00630A71">
        <w:rPr>
          <w:rFonts w:ascii="Palatino Linotype" w:eastAsia="Palatino Linotype" w:hAnsi="Palatino Linotype" w:cs="Palatino Linotype"/>
          <w:sz w:val="24"/>
          <w:szCs w:val="24"/>
        </w:rPr>
        <w:t xml:space="preserve">Con fecha primero de abril de dos mil veinticuatro, </w:t>
      </w:r>
      <w:r w:rsidRPr="00630A71">
        <w:rPr>
          <w:rFonts w:ascii="Palatino Linotype" w:eastAsia="Palatino Linotype" w:hAnsi="Palatino Linotype" w:cs="Palatino Linotype"/>
          <w:b/>
          <w:sz w:val="24"/>
          <w:szCs w:val="24"/>
        </w:rPr>
        <w:t>LA PARTE RECURRENTE</w:t>
      </w:r>
      <w:r w:rsidRPr="00630A71">
        <w:rPr>
          <w:rFonts w:ascii="Palatino Linotype" w:eastAsia="Palatino Linotype" w:hAnsi="Palatino Linotype" w:cs="Palatino Linotype"/>
          <w:sz w:val="24"/>
          <w:szCs w:val="24"/>
        </w:rPr>
        <w:t>, presentó a través del Sistema de Acceso a la Información Mexiquense (</w:t>
      </w:r>
      <w:r w:rsidRPr="00630A71">
        <w:rPr>
          <w:rFonts w:ascii="Palatino Linotype" w:eastAsia="Palatino Linotype" w:hAnsi="Palatino Linotype" w:cs="Palatino Linotype"/>
          <w:b/>
          <w:sz w:val="24"/>
          <w:szCs w:val="24"/>
        </w:rPr>
        <w:t>SAIMEX)</w:t>
      </w:r>
      <w:r w:rsidRPr="00630A71">
        <w:rPr>
          <w:rFonts w:ascii="Palatino Linotype" w:eastAsia="Palatino Linotype" w:hAnsi="Palatino Linotype" w:cs="Palatino Linotype"/>
          <w:sz w:val="24"/>
          <w:szCs w:val="24"/>
        </w:rPr>
        <w:t xml:space="preserve"> ante </w:t>
      </w: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solicitud de acceso a la información pública, registrada bajo el número de expediente</w:t>
      </w:r>
      <w:r w:rsidRPr="00630A71">
        <w:rPr>
          <w:rFonts w:ascii="Palatino Linotype" w:eastAsia="Palatino Linotype" w:hAnsi="Palatino Linotype" w:cs="Palatino Linotype"/>
          <w:b/>
        </w:rPr>
        <w:t> </w:t>
      </w:r>
      <w:r w:rsidRPr="00630A71">
        <w:rPr>
          <w:rFonts w:ascii="Palatino Linotype" w:eastAsia="Palatino Linotype" w:hAnsi="Palatino Linotype" w:cs="Palatino Linotype"/>
          <w:b/>
          <w:sz w:val="24"/>
          <w:szCs w:val="24"/>
        </w:rPr>
        <w:t>00169/ATIZARA/IP/2024</w:t>
      </w:r>
      <w:r w:rsidRPr="00630A71">
        <w:rPr>
          <w:rFonts w:ascii="Palatino Linotype" w:eastAsia="Palatino Linotype" w:hAnsi="Palatino Linotype" w:cs="Palatino Linotype"/>
          <w:sz w:val="24"/>
          <w:szCs w:val="24"/>
        </w:rPr>
        <w:t>,</w:t>
      </w:r>
      <w:r w:rsidRPr="00630A71">
        <w:rPr>
          <w:rFonts w:ascii="Palatino Linotype" w:eastAsia="Palatino Linotype" w:hAnsi="Palatino Linotype" w:cs="Palatino Linotype"/>
          <w:b/>
          <w:sz w:val="24"/>
          <w:szCs w:val="24"/>
        </w:rPr>
        <w:t xml:space="preserve"> </w:t>
      </w:r>
      <w:r w:rsidRPr="00630A71">
        <w:rPr>
          <w:rFonts w:ascii="Palatino Linotype" w:eastAsia="Palatino Linotype" w:hAnsi="Palatino Linotype" w:cs="Palatino Linotype"/>
          <w:sz w:val="24"/>
          <w:szCs w:val="24"/>
        </w:rPr>
        <w:t>mediante la cual solicitó la siguiente información:</w:t>
      </w:r>
    </w:p>
    <w:p w14:paraId="58B19B7C" w14:textId="77777777" w:rsidR="00404AC9" w:rsidRPr="00630A71" w:rsidRDefault="00404AC9">
      <w:pPr>
        <w:spacing w:after="0" w:line="360" w:lineRule="auto"/>
        <w:ind w:right="49"/>
        <w:jc w:val="both"/>
        <w:rPr>
          <w:rFonts w:ascii="Palatino Linotype" w:eastAsia="Palatino Linotype" w:hAnsi="Palatino Linotype" w:cs="Palatino Linotype"/>
          <w:sz w:val="24"/>
          <w:szCs w:val="24"/>
        </w:rPr>
      </w:pPr>
    </w:p>
    <w:p w14:paraId="30A6BDE3" w14:textId="77777777" w:rsidR="00404AC9" w:rsidRPr="00630A71" w:rsidRDefault="00F64693">
      <w:pPr>
        <w:spacing w:after="0" w:line="276" w:lineRule="auto"/>
        <w:ind w:left="709"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“La </w:t>
      </w:r>
      <w:proofErr w:type="spellStart"/>
      <w:r w:rsidRPr="00630A71">
        <w:rPr>
          <w:rFonts w:ascii="Palatino Linotype" w:eastAsia="Palatino Linotype" w:hAnsi="Palatino Linotype" w:cs="Palatino Linotype"/>
          <w:i/>
        </w:rPr>
        <w:t>resolucion</w:t>
      </w:r>
      <w:proofErr w:type="spellEnd"/>
      <w:r w:rsidRPr="00630A71">
        <w:rPr>
          <w:rFonts w:ascii="Palatino Linotype" w:eastAsia="Palatino Linotype" w:hAnsi="Palatino Linotype" w:cs="Palatino Linotype"/>
          <w:i/>
        </w:rPr>
        <w:t xml:space="preserve"> de la </w:t>
      </w:r>
      <w:proofErr w:type="spellStart"/>
      <w:r w:rsidRPr="00630A71">
        <w:rPr>
          <w:rFonts w:ascii="Palatino Linotype" w:eastAsia="Palatino Linotype" w:hAnsi="Palatino Linotype" w:cs="Palatino Linotype"/>
          <w:i/>
        </w:rPr>
        <w:t>licitacion</w:t>
      </w:r>
      <w:proofErr w:type="spellEnd"/>
      <w:r w:rsidRPr="00630A71">
        <w:rPr>
          <w:rFonts w:ascii="Palatino Linotype" w:eastAsia="Palatino Linotype" w:hAnsi="Palatino Linotype" w:cs="Palatino Linotype"/>
          <w:i/>
        </w:rPr>
        <w:t xml:space="preserve"> efectuada por el H ayuntamiento de </w:t>
      </w:r>
      <w:proofErr w:type="spellStart"/>
      <w:r w:rsidRPr="00630A71">
        <w:rPr>
          <w:rFonts w:ascii="Palatino Linotype" w:eastAsia="Palatino Linotype" w:hAnsi="Palatino Linotype" w:cs="Palatino Linotype"/>
          <w:i/>
        </w:rPr>
        <w:t>Atizapan</w:t>
      </w:r>
      <w:proofErr w:type="spellEnd"/>
      <w:r w:rsidRPr="00630A71">
        <w:rPr>
          <w:rFonts w:ascii="Palatino Linotype" w:eastAsia="Palatino Linotype" w:hAnsi="Palatino Linotype" w:cs="Palatino Linotype"/>
          <w:i/>
        </w:rPr>
        <w:t xml:space="preserve"> de Zaragoza para la </w:t>
      </w:r>
      <w:proofErr w:type="spellStart"/>
      <w:r w:rsidRPr="00630A71">
        <w:rPr>
          <w:rFonts w:ascii="Palatino Linotype" w:eastAsia="Palatino Linotype" w:hAnsi="Palatino Linotype" w:cs="Palatino Linotype"/>
          <w:i/>
        </w:rPr>
        <w:t>construccion</w:t>
      </w:r>
      <w:proofErr w:type="spellEnd"/>
      <w:r w:rsidRPr="00630A71">
        <w:rPr>
          <w:rFonts w:ascii="Palatino Linotype" w:eastAsia="Palatino Linotype" w:hAnsi="Palatino Linotype" w:cs="Palatino Linotype"/>
          <w:i/>
        </w:rPr>
        <w:t xml:space="preserve"> del Proyecto denominado PSV el </w:t>
      </w:r>
      <w:proofErr w:type="spellStart"/>
      <w:r w:rsidRPr="00630A71">
        <w:rPr>
          <w:rFonts w:ascii="Palatino Linotype" w:eastAsia="Palatino Linotype" w:hAnsi="Palatino Linotype" w:cs="Palatino Linotype"/>
          <w:i/>
        </w:rPr>
        <w:t>arbol</w:t>
      </w:r>
      <w:proofErr w:type="spellEnd"/>
      <w:r w:rsidRPr="00630A71">
        <w:rPr>
          <w:rFonts w:ascii="Palatino Linotype" w:eastAsia="Palatino Linotype" w:hAnsi="Palatino Linotype" w:cs="Palatino Linotype"/>
          <w:i/>
        </w:rPr>
        <w:t xml:space="preserve"> </w:t>
      </w:r>
      <w:proofErr w:type="spellStart"/>
      <w:r w:rsidRPr="00630A71">
        <w:rPr>
          <w:rFonts w:ascii="Palatino Linotype" w:eastAsia="Palatino Linotype" w:hAnsi="Palatino Linotype" w:cs="Palatino Linotype"/>
          <w:i/>
        </w:rPr>
        <w:t>atizapan</w:t>
      </w:r>
      <w:proofErr w:type="spellEnd"/>
      <w:r w:rsidRPr="00630A71">
        <w:rPr>
          <w:rFonts w:ascii="Palatino Linotype" w:eastAsia="Palatino Linotype" w:hAnsi="Palatino Linotype" w:cs="Palatino Linotype"/>
          <w:i/>
        </w:rPr>
        <w:t xml:space="preserve"> de </w:t>
      </w:r>
      <w:r w:rsidRPr="00630A71">
        <w:rPr>
          <w:rFonts w:ascii="Palatino Linotype" w:eastAsia="Palatino Linotype" w:hAnsi="Palatino Linotype" w:cs="Palatino Linotype"/>
          <w:i/>
        </w:rPr>
        <w:lastRenderedPageBreak/>
        <w:t xml:space="preserve">zaragoza estado de </w:t>
      </w:r>
      <w:proofErr w:type="spellStart"/>
      <w:r w:rsidRPr="00630A71">
        <w:rPr>
          <w:rFonts w:ascii="Palatino Linotype" w:eastAsia="Palatino Linotype" w:hAnsi="Palatino Linotype" w:cs="Palatino Linotype"/>
          <w:i/>
        </w:rPr>
        <w:t>mexico</w:t>
      </w:r>
      <w:proofErr w:type="spellEnd"/>
      <w:r w:rsidRPr="00630A71">
        <w:rPr>
          <w:rFonts w:ascii="Palatino Linotype" w:eastAsia="Palatino Linotype" w:hAnsi="Palatino Linotype" w:cs="Palatino Linotype"/>
          <w:i/>
        </w:rPr>
        <w:t xml:space="preserve">, </w:t>
      </w:r>
      <w:proofErr w:type="spellStart"/>
      <w:r w:rsidRPr="00630A71">
        <w:rPr>
          <w:rFonts w:ascii="Palatino Linotype" w:eastAsia="Palatino Linotype" w:hAnsi="Palatino Linotype" w:cs="Palatino Linotype"/>
          <w:i/>
        </w:rPr>
        <w:t>asi</w:t>
      </w:r>
      <w:proofErr w:type="spellEnd"/>
      <w:r w:rsidRPr="00630A71">
        <w:rPr>
          <w:rFonts w:ascii="Palatino Linotype" w:eastAsia="Palatino Linotype" w:hAnsi="Palatino Linotype" w:cs="Palatino Linotype"/>
          <w:i/>
        </w:rPr>
        <w:t xml:space="preserve"> mismo de toda la </w:t>
      </w:r>
      <w:proofErr w:type="spellStart"/>
      <w:r w:rsidRPr="00630A71">
        <w:rPr>
          <w:rFonts w:ascii="Palatino Linotype" w:eastAsia="Palatino Linotype" w:hAnsi="Palatino Linotype" w:cs="Palatino Linotype"/>
          <w:i/>
        </w:rPr>
        <w:t>informacion</w:t>
      </w:r>
      <w:proofErr w:type="spellEnd"/>
      <w:r w:rsidRPr="00630A71">
        <w:rPr>
          <w:rFonts w:ascii="Palatino Linotype" w:eastAsia="Palatino Linotype" w:hAnsi="Palatino Linotype" w:cs="Palatino Linotype"/>
          <w:i/>
        </w:rPr>
        <w:t xml:space="preserve"> relacionada con dicho proyecto: de manera enunciativa mas no limitativa la </w:t>
      </w:r>
      <w:proofErr w:type="spellStart"/>
      <w:r w:rsidRPr="00630A71">
        <w:rPr>
          <w:rFonts w:ascii="Palatino Linotype" w:eastAsia="Palatino Linotype" w:hAnsi="Palatino Linotype" w:cs="Palatino Linotype"/>
          <w:i/>
        </w:rPr>
        <w:t>informacion</w:t>
      </w:r>
      <w:proofErr w:type="spellEnd"/>
      <w:r w:rsidRPr="00630A71">
        <w:rPr>
          <w:rFonts w:ascii="Palatino Linotype" w:eastAsia="Palatino Linotype" w:hAnsi="Palatino Linotype" w:cs="Palatino Linotype"/>
          <w:i/>
        </w:rPr>
        <w:t xml:space="preserve"> existente como licencias de funcionamiento permisos expedidos y </w:t>
      </w:r>
      <w:proofErr w:type="spellStart"/>
      <w:r w:rsidRPr="00630A71">
        <w:rPr>
          <w:rFonts w:ascii="Palatino Linotype" w:eastAsia="Palatino Linotype" w:hAnsi="Palatino Linotype" w:cs="Palatino Linotype"/>
          <w:i/>
        </w:rPr>
        <w:t>demas</w:t>
      </w:r>
      <w:proofErr w:type="spellEnd"/>
      <w:r w:rsidRPr="00630A71">
        <w:rPr>
          <w:rFonts w:ascii="Palatino Linotype" w:eastAsia="Palatino Linotype" w:hAnsi="Palatino Linotype" w:cs="Palatino Linotype"/>
          <w:i/>
        </w:rPr>
        <w:t xml:space="preserve"> documentos que tenga en su poder el H ayuntamiento de </w:t>
      </w:r>
      <w:proofErr w:type="spellStart"/>
      <w:r w:rsidRPr="00630A71">
        <w:rPr>
          <w:rFonts w:ascii="Palatino Linotype" w:eastAsia="Palatino Linotype" w:hAnsi="Palatino Linotype" w:cs="Palatino Linotype"/>
          <w:i/>
        </w:rPr>
        <w:t>atizapan</w:t>
      </w:r>
      <w:proofErr w:type="spellEnd"/>
      <w:r w:rsidRPr="00630A71">
        <w:rPr>
          <w:rFonts w:ascii="Palatino Linotype" w:eastAsia="Palatino Linotype" w:hAnsi="Palatino Linotype" w:cs="Palatino Linotype"/>
          <w:i/>
        </w:rPr>
        <w:t xml:space="preserve"> de zaragoza en </w:t>
      </w:r>
      <w:proofErr w:type="spellStart"/>
      <w:r w:rsidRPr="00630A71">
        <w:rPr>
          <w:rFonts w:ascii="Palatino Linotype" w:eastAsia="Palatino Linotype" w:hAnsi="Palatino Linotype" w:cs="Palatino Linotype"/>
          <w:i/>
        </w:rPr>
        <w:t>relacion</w:t>
      </w:r>
      <w:proofErr w:type="spellEnd"/>
      <w:r w:rsidRPr="00630A71">
        <w:rPr>
          <w:rFonts w:ascii="Palatino Linotype" w:eastAsia="Palatino Linotype" w:hAnsi="Palatino Linotype" w:cs="Palatino Linotype"/>
          <w:i/>
        </w:rPr>
        <w:t xml:space="preserve"> al proyecto antes descrito.” (Sic).</w:t>
      </w:r>
    </w:p>
    <w:p w14:paraId="07CF7F24" w14:textId="77777777" w:rsidR="00404AC9" w:rsidRPr="00630A71" w:rsidRDefault="00404AC9">
      <w:pPr>
        <w:spacing w:after="0" w:line="276" w:lineRule="auto"/>
        <w:ind w:right="758"/>
        <w:jc w:val="both"/>
        <w:rPr>
          <w:rFonts w:ascii="Palatino Linotype" w:eastAsia="Palatino Linotype" w:hAnsi="Palatino Linotype" w:cs="Palatino Linotype"/>
          <w:i/>
        </w:rPr>
      </w:pPr>
    </w:p>
    <w:p w14:paraId="3E4D3B1B" w14:textId="77777777" w:rsidR="00404AC9" w:rsidRPr="00630A71" w:rsidRDefault="00F64693">
      <w:pPr>
        <w:spacing w:after="0" w:line="360" w:lineRule="auto"/>
        <w:ind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Modalidad de entrega: A través del </w:t>
      </w:r>
      <w:r w:rsidRPr="00630A71">
        <w:rPr>
          <w:rFonts w:ascii="Palatino Linotype" w:eastAsia="Palatino Linotype" w:hAnsi="Palatino Linotype" w:cs="Palatino Linotype"/>
          <w:b/>
          <w:sz w:val="24"/>
          <w:szCs w:val="24"/>
        </w:rPr>
        <w:t>SAIMEX</w:t>
      </w:r>
      <w:r w:rsidRPr="00630A71">
        <w:rPr>
          <w:rFonts w:ascii="Palatino Linotype" w:eastAsia="Palatino Linotype" w:hAnsi="Palatino Linotype" w:cs="Palatino Linotype"/>
          <w:sz w:val="24"/>
          <w:szCs w:val="24"/>
        </w:rPr>
        <w:t>.</w:t>
      </w:r>
    </w:p>
    <w:p w14:paraId="33E14909" w14:textId="77777777" w:rsidR="00404AC9" w:rsidRPr="00630A71" w:rsidRDefault="00404AC9">
      <w:pPr>
        <w:spacing w:after="0" w:line="360" w:lineRule="auto"/>
        <w:ind w:right="49"/>
        <w:jc w:val="both"/>
        <w:rPr>
          <w:rFonts w:ascii="Palatino Linotype" w:eastAsia="Palatino Linotype" w:hAnsi="Palatino Linotype" w:cs="Palatino Linotype"/>
          <w:sz w:val="24"/>
          <w:szCs w:val="24"/>
        </w:rPr>
      </w:pPr>
    </w:p>
    <w:p w14:paraId="64BBAA05" w14:textId="77777777" w:rsidR="00404AC9" w:rsidRPr="00630A71" w:rsidRDefault="00F64693">
      <w:pPr>
        <w:widowControl w:val="0"/>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2.</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DE LA PRÓRROGA.</w:t>
      </w:r>
      <w:r w:rsidRPr="00630A71">
        <w:rPr>
          <w:rFonts w:ascii="Palatino Linotype" w:eastAsia="Palatino Linotype" w:hAnsi="Palatino Linotype" w:cs="Palatino Linotype"/>
          <w:sz w:val="24"/>
          <w:szCs w:val="24"/>
        </w:rPr>
        <w:t xml:space="preserve"> En fecha diecinueve de abril de dos mil veinticuatro, </w:t>
      </w: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0E767429" w14:textId="77777777" w:rsidR="00404AC9" w:rsidRPr="00630A71" w:rsidRDefault="00404AC9">
      <w:pPr>
        <w:widowControl w:val="0"/>
        <w:spacing w:after="0" w:line="360" w:lineRule="auto"/>
        <w:jc w:val="both"/>
        <w:rPr>
          <w:rFonts w:ascii="Palatino Linotype" w:eastAsia="Palatino Linotype" w:hAnsi="Palatino Linotype" w:cs="Palatino Linotype"/>
          <w:sz w:val="24"/>
          <w:szCs w:val="24"/>
        </w:rPr>
      </w:pPr>
    </w:p>
    <w:p w14:paraId="71530369" w14:textId="77777777" w:rsidR="00404AC9" w:rsidRPr="00630A71" w:rsidRDefault="00F64693">
      <w:pPr>
        <w:spacing w:after="0" w:line="276" w:lineRule="auto"/>
        <w:ind w:left="851" w:right="900"/>
        <w:jc w:val="both"/>
        <w:rPr>
          <w:rFonts w:ascii="Palatino Linotype" w:eastAsia="Palatino Linotype" w:hAnsi="Palatino Linotype" w:cs="Palatino Linotype"/>
          <w:i/>
        </w:rPr>
      </w:pPr>
      <w:r w:rsidRPr="00630A71">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8B6CE08" w14:textId="77777777" w:rsidR="00404AC9" w:rsidRPr="00630A71" w:rsidRDefault="00F64693">
      <w:pPr>
        <w:spacing w:after="0" w:line="276" w:lineRule="auto"/>
        <w:ind w:left="851" w:right="900"/>
        <w:jc w:val="both"/>
        <w:rPr>
          <w:rFonts w:ascii="Palatino Linotype" w:eastAsia="Palatino Linotype" w:hAnsi="Palatino Linotype" w:cs="Palatino Linotype"/>
          <w:i/>
        </w:rPr>
      </w:pPr>
      <w:r w:rsidRPr="00630A71">
        <w:rPr>
          <w:rFonts w:ascii="Palatino Linotype" w:eastAsia="Palatino Linotype" w:hAnsi="Palatino Linotype" w:cs="Palatino Linotype"/>
          <w:i/>
        </w:rPr>
        <w:t>En atención a la solicitud número 00169/ATIZARA/IP/2024, con fundamento en el artículo 163 párrafo segundo de la Ley de Transparencia y Acceso a la Información Pública del Estado de México y Municipios, se solicita la ampliación del plazo para dar respuesta a la solicitud referida, toda vez que se están realizando las acciones internas necesarias para allegarse de mayores elementos, para tener la certeza y veracidad al momento de emitir la contestación correspondiente, al caso que nos ocupa.</w:t>
      </w:r>
    </w:p>
    <w:p w14:paraId="380AB830" w14:textId="77777777" w:rsidR="00404AC9" w:rsidRPr="00630A71" w:rsidRDefault="00F64693">
      <w:pPr>
        <w:spacing w:after="0" w:line="276" w:lineRule="auto"/>
        <w:ind w:left="851" w:right="900"/>
        <w:jc w:val="both"/>
        <w:rPr>
          <w:rFonts w:ascii="Palatino Linotype" w:eastAsia="Palatino Linotype" w:hAnsi="Palatino Linotype" w:cs="Palatino Linotype"/>
          <w:i/>
        </w:rPr>
      </w:pPr>
      <w:r w:rsidRPr="00630A71">
        <w:rPr>
          <w:rFonts w:ascii="Palatino Linotype" w:eastAsia="Palatino Linotype" w:hAnsi="Palatino Linotype" w:cs="Palatino Linotype"/>
          <w:i/>
        </w:rPr>
        <w:t>LIC. SERGIO PÉREZ SUÁREZ</w:t>
      </w:r>
    </w:p>
    <w:p w14:paraId="0E48D485" w14:textId="77777777" w:rsidR="00404AC9" w:rsidRPr="00630A71" w:rsidRDefault="00F64693">
      <w:pPr>
        <w:spacing w:after="0" w:line="276" w:lineRule="auto"/>
        <w:ind w:left="851" w:right="900"/>
        <w:jc w:val="both"/>
        <w:rPr>
          <w:rFonts w:ascii="Palatino Linotype" w:eastAsia="Palatino Linotype" w:hAnsi="Palatino Linotype" w:cs="Palatino Linotype"/>
          <w:i/>
        </w:rPr>
      </w:pPr>
      <w:r w:rsidRPr="00630A71">
        <w:rPr>
          <w:rFonts w:ascii="Palatino Linotype" w:eastAsia="Palatino Linotype" w:hAnsi="Palatino Linotype" w:cs="Palatino Linotype"/>
          <w:i/>
        </w:rPr>
        <w:t>Responsable de la Unidad de Transparencia”</w:t>
      </w:r>
    </w:p>
    <w:p w14:paraId="1B0DA5F2" w14:textId="77777777" w:rsidR="00404AC9" w:rsidRPr="00630A71" w:rsidRDefault="00404AC9">
      <w:pPr>
        <w:spacing w:after="0" w:line="360" w:lineRule="auto"/>
        <w:jc w:val="both"/>
        <w:rPr>
          <w:rFonts w:ascii="Palatino Linotype" w:eastAsia="Palatino Linotype" w:hAnsi="Palatino Linotype" w:cs="Palatino Linotype"/>
          <w:b/>
          <w:sz w:val="24"/>
          <w:szCs w:val="24"/>
        </w:rPr>
      </w:pPr>
    </w:p>
    <w:p w14:paraId="75A3EE28"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Atendiendo la prórroga realizada por </w:t>
      </w: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xml:space="preserve">, en el caso en cuestión es de indicar que, en efecto la Ley de Transparencia y Acceso a la Información Pública del Estado de México y Municipios, contempla la potestad de </w:t>
      </w:r>
      <w:r w:rsidRPr="00630A71">
        <w:rPr>
          <w:rFonts w:ascii="Palatino Linotype" w:eastAsia="Palatino Linotype" w:hAnsi="Palatino Linotype" w:cs="Palatino Linotype"/>
          <w:sz w:val="24"/>
          <w:szCs w:val="24"/>
        </w:rPr>
        <w:lastRenderedPageBreak/>
        <w:t>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2CF46C0B" w14:textId="77777777" w:rsidR="00404AC9" w:rsidRPr="00630A71" w:rsidRDefault="00404AC9">
      <w:pPr>
        <w:spacing w:after="0" w:line="360" w:lineRule="auto"/>
        <w:ind w:right="758"/>
        <w:jc w:val="both"/>
        <w:rPr>
          <w:rFonts w:ascii="Palatino Linotype" w:eastAsia="Palatino Linotype" w:hAnsi="Palatino Linotype" w:cs="Palatino Linotype"/>
          <w:sz w:val="24"/>
          <w:szCs w:val="24"/>
        </w:rPr>
      </w:pPr>
    </w:p>
    <w:p w14:paraId="37E1B10C" w14:textId="77777777" w:rsidR="00404AC9" w:rsidRPr="00630A71" w:rsidRDefault="00F64693">
      <w:pPr>
        <w:spacing w:after="0" w:line="360" w:lineRule="auto"/>
        <w:jc w:val="both"/>
      </w:pPr>
      <w:r w:rsidRPr="00630A71">
        <w:rPr>
          <w:rFonts w:ascii="Palatino Linotype" w:eastAsia="Palatino Linotype" w:hAnsi="Palatino Linotype" w:cs="Palatino Linotype"/>
          <w:b/>
          <w:sz w:val="24"/>
          <w:szCs w:val="24"/>
        </w:rPr>
        <w:t xml:space="preserve">3. RESPUESTA.  </w:t>
      </w:r>
      <w:r w:rsidRPr="00630A71">
        <w:rPr>
          <w:rFonts w:ascii="Palatino Linotype" w:eastAsia="Palatino Linotype" w:hAnsi="Palatino Linotype" w:cs="Palatino Linotype"/>
          <w:sz w:val="24"/>
          <w:szCs w:val="24"/>
        </w:rPr>
        <w:t xml:space="preserve">Con fecha dos de mayo del dos mil veinticuatro, </w:t>
      </w: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xml:space="preserve"> otorgó, a través del SAIMEX, respuesta a la solicitud de acceso a la información:</w:t>
      </w:r>
    </w:p>
    <w:p w14:paraId="6851E509"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8CC75A5"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C9F995"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En atención a la solicitud de información que nos ocupa, se informa lo siguiente: (se anexa respuesta). Se anexa oficio de respuesta y copia simple de la Autorización de Derribo</w:t>
      </w:r>
    </w:p>
    <w:p w14:paraId="4D789D46"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ATENTAMENTE</w:t>
      </w:r>
    </w:p>
    <w:p w14:paraId="27365F99"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LIC. SERGIO PÉREZ SUÁREZ”</w:t>
      </w:r>
    </w:p>
    <w:p w14:paraId="6BFE29E6" w14:textId="77777777" w:rsidR="00404AC9" w:rsidRPr="00630A71" w:rsidRDefault="00404AC9">
      <w:pPr>
        <w:spacing w:after="0" w:line="360" w:lineRule="auto"/>
        <w:jc w:val="both"/>
        <w:rPr>
          <w:rFonts w:ascii="Palatino Linotype" w:eastAsia="Palatino Linotype" w:hAnsi="Palatino Linotype" w:cs="Palatino Linotype"/>
          <w:b/>
          <w:sz w:val="24"/>
          <w:szCs w:val="24"/>
        </w:rPr>
      </w:pPr>
    </w:p>
    <w:p w14:paraId="109A5B09"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xml:space="preserve"> adjuntó para tal efecto los archivos electrónicos:</w:t>
      </w:r>
    </w:p>
    <w:p w14:paraId="0CA33320"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BED17B5"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w:t>
      </w:r>
      <w:proofErr w:type="spellStart"/>
      <w:r w:rsidRPr="00630A71">
        <w:rPr>
          <w:rFonts w:ascii="Palatino Linotype" w:eastAsia="Palatino Linotype" w:hAnsi="Palatino Linotype" w:cs="Palatino Linotype"/>
          <w:b/>
          <w:i/>
          <w:sz w:val="24"/>
          <w:szCs w:val="24"/>
          <w:u w:val="single"/>
        </w:rPr>
        <w:t>Solic</w:t>
      </w:r>
      <w:proofErr w:type="spellEnd"/>
      <w:r w:rsidRPr="00630A71">
        <w:rPr>
          <w:rFonts w:ascii="Palatino Linotype" w:eastAsia="Palatino Linotype" w:hAnsi="Palatino Linotype" w:cs="Palatino Linotype"/>
          <w:b/>
          <w:i/>
          <w:sz w:val="24"/>
          <w:szCs w:val="24"/>
          <w:u w:val="single"/>
        </w:rPr>
        <w:t>. 169...</w:t>
      </w:r>
      <w:proofErr w:type="spellStart"/>
      <w:r w:rsidRPr="00630A71">
        <w:rPr>
          <w:rFonts w:ascii="Palatino Linotype" w:eastAsia="Palatino Linotype" w:hAnsi="Palatino Linotype" w:cs="Palatino Linotype"/>
          <w:b/>
          <w:i/>
          <w:sz w:val="24"/>
          <w:szCs w:val="24"/>
          <w:u w:val="single"/>
        </w:rPr>
        <w:t>pdf</w:t>
      </w:r>
      <w:proofErr w:type="spellEnd"/>
      <w:r w:rsidRPr="00630A71">
        <w:rPr>
          <w:rFonts w:ascii="Palatino Linotype" w:eastAsia="Palatino Linotype" w:hAnsi="Palatino Linotype" w:cs="Palatino Linotype"/>
          <w:b/>
          <w:i/>
          <w:sz w:val="24"/>
          <w:szCs w:val="24"/>
        </w:rPr>
        <w:t>”</w:t>
      </w:r>
      <w:r w:rsidRPr="00630A71">
        <w:rPr>
          <w:rFonts w:ascii="Palatino Linotype" w:eastAsia="Palatino Linotype" w:hAnsi="Palatino Linotype" w:cs="Palatino Linotype"/>
          <w:sz w:val="24"/>
          <w:szCs w:val="24"/>
        </w:rPr>
        <w:t xml:space="preserve">: Oficio de fecha treinta de abril de dos mil veinticuatro, signado por el Director General de Obras Públicas, mediante el cual señala que respecto a la </w:t>
      </w:r>
      <w:r w:rsidRPr="00630A71">
        <w:rPr>
          <w:rFonts w:ascii="Palatino Linotype" w:eastAsia="Palatino Linotype" w:hAnsi="Palatino Linotype" w:cs="Palatino Linotype"/>
          <w:sz w:val="24"/>
          <w:szCs w:val="24"/>
        </w:rPr>
        <w:lastRenderedPageBreak/>
        <w:t xml:space="preserve">obra denominada “GESTIÓN DE PROYECTO Y CONSTRUCCIÓN DE PUENTE VEHICULAR UBICADO EN CARRETERA LAGO DE GUADALUPE” podrá consultarse en la liga electrónica que proporciona. </w:t>
      </w:r>
    </w:p>
    <w:p w14:paraId="01B366BB" w14:textId="77777777" w:rsidR="00404AC9" w:rsidRPr="00630A71" w:rsidRDefault="00404AC9">
      <w:pPr>
        <w:spacing w:after="0" w:line="360" w:lineRule="auto"/>
        <w:jc w:val="both"/>
        <w:rPr>
          <w:rFonts w:ascii="Palatino Linotype" w:eastAsia="Palatino Linotype" w:hAnsi="Palatino Linotype" w:cs="Palatino Linotype"/>
          <w:b/>
          <w:i/>
          <w:sz w:val="24"/>
          <w:szCs w:val="24"/>
          <w:u w:val="single"/>
        </w:rPr>
      </w:pPr>
    </w:p>
    <w:p w14:paraId="5A78BDAB"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w:t>
      </w:r>
      <w:r w:rsidRPr="00630A71">
        <w:rPr>
          <w:rFonts w:ascii="Palatino Linotype" w:eastAsia="Palatino Linotype" w:hAnsi="Palatino Linotype" w:cs="Palatino Linotype"/>
          <w:b/>
          <w:i/>
          <w:sz w:val="24"/>
          <w:szCs w:val="24"/>
          <w:u w:val="single"/>
        </w:rPr>
        <w:t>ATIZARA 00169-2024 (1).</w:t>
      </w:r>
      <w:proofErr w:type="spellStart"/>
      <w:r w:rsidRPr="00630A71">
        <w:rPr>
          <w:rFonts w:ascii="Palatino Linotype" w:eastAsia="Palatino Linotype" w:hAnsi="Palatino Linotype" w:cs="Palatino Linotype"/>
          <w:b/>
          <w:i/>
          <w:sz w:val="24"/>
          <w:szCs w:val="24"/>
          <w:u w:val="single"/>
        </w:rPr>
        <w:t>pdf</w:t>
      </w:r>
      <w:proofErr w:type="spellEnd"/>
      <w:r w:rsidRPr="00630A71">
        <w:rPr>
          <w:rFonts w:ascii="Palatino Linotype" w:eastAsia="Palatino Linotype" w:hAnsi="Palatino Linotype" w:cs="Palatino Linotype"/>
          <w:sz w:val="24"/>
          <w:szCs w:val="24"/>
        </w:rPr>
        <w:t xml:space="preserve">”: Oficio de fecha dos de mayo de dos mil veinticuatro, signado por el Coordinador Municipal de Protección Civil Bomberos y Medio Ambiente, mediante el cual señala que remite copia simple de la Autorización del Derribo con número de folio </w:t>
      </w:r>
      <w:proofErr w:type="spellStart"/>
      <w:r w:rsidRPr="00630A71">
        <w:rPr>
          <w:rFonts w:ascii="Palatino Linotype" w:eastAsia="Palatino Linotype" w:hAnsi="Palatino Linotype" w:cs="Palatino Linotype"/>
          <w:sz w:val="24"/>
          <w:szCs w:val="24"/>
        </w:rPr>
        <w:t>CMPCByMA</w:t>
      </w:r>
      <w:proofErr w:type="spellEnd"/>
      <w:r w:rsidRPr="00630A71">
        <w:rPr>
          <w:rFonts w:ascii="Palatino Linotype" w:eastAsia="Palatino Linotype" w:hAnsi="Palatino Linotype" w:cs="Palatino Linotype"/>
          <w:sz w:val="24"/>
          <w:szCs w:val="24"/>
        </w:rPr>
        <w:t xml:space="preserve">/SMA/NA/APDT-1327/2023 de fecha dieciocho de agosto del año dos mil veintitrés. </w:t>
      </w:r>
    </w:p>
    <w:p w14:paraId="651129A1" w14:textId="77777777" w:rsidR="00404AC9" w:rsidRPr="00630A71" w:rsidRDefault="00404AC9">
      <w:pPr>
        <w:spacing w:after="0" w:line="360" w:lineRule="auto"/>
        <w:jc w:val="both"/>
        <w:rPr>
          <w:rFonts w:ascii="Palatino Linotype" w:eastAsia="Palatino Linotype" w:hAnsi="Palatino Linotype" w:cs="Palatino Linotype"/>
          <w:b/>
          <w:i/>
          <w:sz w:val="24"/>
          <w:szCs w:val="24"/>
          <w:u w:val="single"/>
        </w:rPr>
      </w:pPr>
    </w:p>
    <w:p w14:paraId="5E76F488"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w:t>
      </w:r>
      <w:r w:rsidRPr="00630A71">
        <w:rPr>
          <w:rFonts w:ascii="Palatino Linotype" w:eastAsia="Palatino Linotype" w:hAnsi="Palatino Linotype" w:cs="Palatino Linotype"/>
          <w:b/>
          <w:i/>
          <w:sz w:val="24"/>
          <w:szCs w:val="24"/>
          <w:u w:val="single"/>
        </w:rPr>
        <w:t>AUTORIZACIÓN DE DERRIBO APDT-1327-2023.pdf</w:t>
      </w:r>
      <w:r w:rsidRPr="00630A71">
        <w:rPr>
          <w:rFonts w:ascii="Palatino Linotype" w:eastAsia="Palatino Linotype" w:hAnsi="Palatino Linotype" w:cs="Palatino Linotype"/>
          <w:i/>
          <w:sz w:val="24"/>
          <w:szCs w:val="24"/>
        </w:rPr>
        <w:t>”</w:t>
      </w:r>
      <w:r w:rsidRPr="00630A71">
        <w:rPr>
          <w:rFonts w:ascii="Palatino Linotype" w:eastAsia="Palatino Linotype" w:hAnsi="Palatino Linotype" w:cs="Palatino Linotype"/>
          <w:sz w:val="24"/>
          <w:szCs w:val="24"/>
        </w:rPr>
        <w:t xml:space="preserve">: Autorización del derribo de árboles </w:t>
      </w:r>
      <w:proofErr w:type="spellStart"/>
      <w:r w:rsidRPr="00630A71">
        <w:rPr>
          <w:rFonts w:ascii="Palatino Linotype" w:eastAsia="Palatino Linotype" w:hAnsi="Palatino Linotype" w:cs="Palatino Linotype"/>
          <w:sz w:val="24"/>
          <w:szCs w:val="24"/>
        </w:rPr>
        <w:t>CMPCByMA</w:t>
      </w:r>
      <w:proofErr w:type="spellEnd"/>
      <w:r w:rsidRPr="00630A71">
        <w:rPr>
          <w:rFonts w:ascii="Palatino Linotype" w:eastAsia="Palatino Linotype" w:hAnsi="Palatino Linotype" w:cs="Palatino Linotype"/>
          <w:sz w:val="24"/>
          <w:szCs w:val="24"/>
        </w:rPr>
        <w:t>/SMA/NA/APDT-1327/2023 de fecha dieciocho de agosto del año dos mil veintitrés.</w:t>
      </w:r>
    </w:p>
    <w:p w14:paraId="148FE697" w14:textId="77777777" w:rsidR="00404AC9" w:rsidRPr="00630A71" w:rsidRDefault="00404AC9">
      <w:pPr>
        <w:spacing w:after="0" w:line="360" w:lineRule="auto"/>
        <w:ind w:right="758"/>
        <w:jc w:val="both"/>
        <w:rPr>
          <w:rFonts w:ascii="Palatino Linotype" w:eastAsia="Palatino Linotype" w:hAnsi="Palatino Linotype" w:cs="Palatino Linotype"/>
          <w:sz w:val="24"/>
          <w:szCs w:val="24"/>
        </w:rPr>
      </w:pPr>
    </w:p>
    <w:p w14:paraId="6F8DF8E2" w14:textId="25591AF7" w:rsidR="00404AC9" w:rsidRPr="00630A71" w:rsidRDefault="00F64693">
      <w:pPr>
        <w:spacing w:after="0" w:line="360" w:lineRule="auto"/>
        <w:ind w:right="-234"/>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3. DEL RECURSO DE REVISIÓN. </w:t>
      </w:r>
      <w:r w:rsidRPr="00630A71">
        <w:rPr>
          <w:rFonts w:ascii="Palatino Linotype" w:eastAsia="Palatino Linotype" w:hAnsi="Palatino Linotype" w:cs="Palatino Linotype"/>
          <w:sz w:val="24"/>
          <w:szCs w:val="24"/>
        </w:rPr>
        <w:t>Inconforme con la respuesta del</w:t>
      </w:r>
      <w:r w:rsidRPr="00630A71">
        <w:rPr>
          <w:rFonts w:ascii="Palatino Linotype" w:eastAsia="Palatino Linotype" w:hAnsi="Palatino Linotype" w:cs="Palatino Linotype"/>
          <w:b/>
          <w:sz w:val="24"/>
          <w:szCs w:val="24"/>
        </w:rPr>
        <w:t xml:space="preserve"> SUJETO OBLIGADO, </w:t>
      </w:r>
      <w:r w:rsidRPr="00630A71">
        <w:rPr>
          <w:rFonts w:ascii="Palatino Linotype" w:eastAsia="Palatino Linotype" w:hAnsi="Palatino Linotype" w:cs="Palatino Linotype"/>
          <w:sz w:val="24"/>
          <w:szCs w:val="24"/>
        </w:rPr>
        <w:t>en fecha ocho de mayo de dos mil veinticuatro,</w:t>
      </w:r>
      <w:r w:rsidRPr="00630A71">
        <w:rPr>
          <w:rFonts w:ascii="Palatino Linotype" w:eastAsia="Palatino Linotype" w:hAnsi="Palatino Linotype" w:cs="Palatino Linotype"/>
          <w:b/>
          <w:sz w:val="24"/>
          <w:szCs w:val="24"/>
        </w:rPr>
        <w:t xml:space="preserve"> LA PARTE RECURRENTE </w:t>
      </w:r>
      <w:r w:rsidRPr="00630A71">
        <w:rPr>
          <w:rFonts w:ascii="Palatino Linotype" w:eastAsia="Palatino Linotype" w:hAnsi="Palatino Linotype" w:cs="Palatino Linotype"/>
          <w:sz w:val="24"/>
          <w:szCs w:val="24"/>
        </w:rPr>
        <w:t>interpuso el recurso de revisión, el cual fue registrado</w:t>
      </w:r>
      <w:r w:rsidRPr="00630A71">
        <w:rPr>
          <w:rFonts w:ascii="Palatino Linotype" w:eastAsia="Palatino Linotype" w:hAnsi="Palatino Linotype" w:cs="Palatino Linotype"/>
          <w:b/>
          <w:sz w:val="24"/>
          <w:szCs w:val="24"/>
        </w:rPr>
        <w:t xml:space="preserve"> </w:t>
      </w:r>
      <w:r w:rsidRPr="00630A71">
        <w:rPr>
          <w:rFonts w:ascii="Palatino Linotype" w:eastAsia="Palatino Linotype" w:hAnsi="Palatino Linotype" w:cs="Palatino Linotype"/>
          <w:sz w:val="24"/>
          <w:szCs w:val="24"/>
        </w:rPr>
        <w:t xml:space="preserve">en el sistema electrónico con el expediente número </w:t>
      </w:r>
      <w:r w:rsidRPr="00630A71">
        <w:rPr>
          <w:rFonts w:ascii="Palatino Linotype" w:eastAsia="Palatino Linotype" w:hAnsi="Palatino Linotype" w:cs="Palatino Linotype"/>
          <w:b/>
          <w:sz w:val="24"/>
          <w:szCs w:val="24"/>
        </w:rPr>
        <w:t>02674/INFOEM/IP/RR/2024</w:t>
      </w:r>
      <w:r w:rsidRPr="00630A71">
        <w:rPr>
          <w:rFonts w:ascii="Palatino Linotype" w:eastAsia="Palatino Linotype" w:hAnsi="Palatino Linotype" w:cs="Palatino Linotype"/>
          <w:sz w:val="24"/>
          <w:szCs w:val="24"/>
        </w:rPr>
        <w:t>, en el cual manifiesta, lo siguiente:</w:t>
      </w:r>
    </w:p>
    <w:p w14:paraId="666C2D1A" w14:textId="77777777" w:rsidR="0089547A" w:rsidRPr="00630A71" w:rsidRDefault="0089547A">
      <w:pPr>
        <w:spacing w:after="0" w:line="360" w:lineRule="auto"/>
        <w:ind w:right="-234"/>
        <w:jc w:val="both"/>
        <w:rPr>
          <w:rFonts w:ascii="Palatino Linotype" w:eastAsia="Palatino Linotype" w:hAnsi="Palatino Linotype" w:cs="Palatino Linotype"/>
          <w:sz w:val="24"/>
          <w:szCs w:val="24"/>
        </w:rPr>
      </w:pPr>
    </w:p>
    <w:p w14:paraId="3491E1A0" w14:textId="77777777" w:rsidR="00404AC9" w:rsidRPr="00630A71" w:rsidRDefault="00F64693">
      <w:pPr>
        <w:spacing w:after="0" w:line="360" w:lineRule="auto"/>
        <w:ind w:right="-234"/>
        <w:jc w:val="both"/>
        <w:rPr>
          <w:rFonts w:ascii="Palatino Linotype" w:eastAsia="Palatino Linotype" w:hAnsi="Palatino Linotype" w:cs="Palatino Linotype"/>
          <w:b/>
          <w:sz w:val="24"/>
          <w:szCs w:val="24"/>
        </w:rPr>
      </w:pPr>
      <w:r w:rsidRPr="00630A71">
        <w:rPr>
          <w:rFonts w:ascii="Palatino Linotype" w:eastAsia="Palatino Linotype" w:hAnsi="Palatino Linotype" w:cs="Palatino Linotype"/>
          <w:sz w:val="24"/>
          <w:szCs w:val="24"/>
        </w:rPr>
        <w:t xml:space="preserve"> </w:t>
      </w:r>
    </w:p>
    <w:p w14:paraId="5B8983C6" w14:textId="77777777" w:rsidR="00404AC9" w:rsidRPr="00630A71" w:rsidRDefault="00F64693">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630A71">
        <w:rPr>
          <w:rFonts w:ascii="Palatino Linotype" w:eastAsia="Palatino Linotype" w:hAnsi="Palatino Linotype" w:cs="Palatino Linotype"/>
          <w:b/>
          <w:i/>
          <w:sz w:val="24"/>
          <w:szCs w:val="24"/>
        </w:rPr>
        <w:t>Acto Impugnado:</w:t>
      </w:r>
    </w:p>
    <w:p w14:paraId="45913C2A" w14:textId="77777777" w:rsidR="00404AC9" w:rsidRPr="00630A71" w:rsidRDefault="00F64693">
      <w:pPr>
        <w:tabs>
          <w:tab w:val="left" w:pos="8222"/>
        </w:tabs>
        <w:spacing w:before="240" w:after="240" w:line="276" w:lineRule="auto"/>
        <w:ind w:left="851" w:right="616"/>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“El oficio denominado </w:t>
      </w:r>
      <w:proofErr w:type="spellStart"/>
      <w:r w:rsidRPr="00630A71">
        <w:rPr>
          <w:rFonts w:ascii="Palatino Linotype" w:eastAsia="Palatino Linotype" w:hAnsi="Palatino Linotype" w:cs="Palatino Linotype"/>
          <w:i/>
        </w:rPr>
        <w:t>Solic</w:t>
      </w:r>
      <w:proofErr w:type="spellEnd"/>
      <w:r w:rsidRPr="00630A71">
        <w:rPr>
          <w:rFonts w:ascii="Palatino Linotype" w:eastAsia="Palatino Linotype" w:hAnsi="Palatino Linotype" w:cs="Palatino Linotype"/>
          <w:i/>
        </w:rPr>
        <w:t>. 169, en el que se proporciona un enlace electrónico en el cual se presume la información solicitada.” [sic]</w:t>
      </w:r>
    </w:p>
    <w:p w14:paraId="6FBDED0C" w14:textId="77777777" w:rsidR="00404AC9" w:rsidRPr="00630A71" w:rsidRDefault="00F64693">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630A71">
        <w:rPr>
          <w:rFonts w:ascii="Palatino Linotype" w:eastAsia="Palatino Linotype" w:hAnsi="Palatino Linotype" w:cs="Palatino Linotype"/>
          <w:b/>
          <w:i/>
          <w:sz w:val="24"/>
          <w:szCs w:val="24"/>
        </w:rPr>
        <w:lastRenderedPageBreak/>
        <w:t>Razones o Motivos de Inconformidad</w:t>
      </w:r>
      <w:r w:rsidRPr="00630A71">
        <w:rPr>
          <w:rFonts w:ascii="Palatino Linotype" w:eastAsia="Palatino Linotype" w:hAnsi="Palatino Linotype" w:cs="Palatino Linotype"/>
          <w:i/>
          <w:sz w:val="24"/>
          <w:szCs w:val="24"/>
        </w:rPr>
        <w:t>:</w:t>
      </w:r>
    </w:p>
    <w:p w14:paraId="643BE4BC" w14:textId="77777777" w:rsidR="00404AC9" w:rsidRPr="00630A71" w:rsidRDefault="00F64693">
      <w:pPr>
        <w:spacing w:before="240" w:after="0" w:line="276" w:lineRule="auto"/>
        <w:ind w:left="851" w:right="616"/>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“El enlace mencionado en el tercer </w:t>
      </w:r>
      <w:proofErr w:type="spellStart"/>
      <w:r w:rsidRPr="00630A71">
        <w:rPr>
          <w:rFonts w:ascii="Palatino Linotype" w:eastAsia="Palatino Linotype" w:hAnsi="Palatino Linotype" w:cs="Palatino Linotype"/>
          <w:i/>
        </w:rPr>
        <w:t>parrafo</w:t>
      </w:r>
      <w:proofErr w:type="spellEnd"/>
      <w:r w:rsidRPr="00630A71">
        <w:rPr>
          <w:rFonts w:ascii="Palatino Linotype" w:eastAsia="Palatino Linotype" w:hAnsi="Palatino Linotype" w:cs="Palatino Linotype"/>
          <w:i/>
        </w:rPr>
        <w:t>, no contiene ninguna información por lo que solicito me proporcione de manera digital el link para ingresar al supuesto contenido de la información solicitada.” [sic]</w:t>
      </w:r>
    </w:p>
    <w:p w14:paraId="68C2F868" w14:textId="77777777" w:rsidR="00404AC9" w:rsidRPr="00630A71" w:rsidRDefault="00404AC9">
      <w:pPr>
        <w:spacing w:after="0" w:line="360" w:lineRule="auto"/>
        <w:ind w:right="49"/>
        <w:jc w:val="both"/>
        <w:rPr>
          <w:rFonts w:ascii="Palatino Linotype" w:eastAsia="Palatino Linotype" w:hAnsi="Palatino Linotype" w:cs="Palatino Linotype"/>
          <w:sz w:val="24"/>
          <w:szCs w:val="24"/>
        </w:rPr>
      </w:pPr>
    </w:p>
    <w:p w14:paraId="1AC08E24"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4. TURNO. </w:t>
      </w:r>
      <w:r w:rsidRPr="00630A71">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30A71">
        <w:rPr>
          <w:rFonts w:ascii="Palatino Linotype" w:eastAsia="Palatino Linotype" w:hAnsi="Palatino Linotype" w:cs="Palatino Linotype"/>
          <w:b/>
          <w:sz w:val="24"/>
          <w:szCs w:val="24"/>
        </w:rPr>
        <w:t xml:space="preserve">Guadalupe Ramírez Peña, </w:t>
      </w:r>
      <w:r w:rsidRPr="00630A71">
        <w:rPr>
          <w:rFonts w:ascii="Palatino Linotype" w:eastAsia="Palatino Linotype" w:hAnsi="Palatino Linotype" w:cs="Palatino Linotype"/>
          <w:sz w:val="24"/>
          <w:szCs w:val="24"/>
        </w:rPr>
        <w:t xml:space="preserve">a efecto de que analizara sobre su admisión o su </w:t>
      </w:r>
      <w:proofErr w:type="spellStart"/>
      <w:r w:rsidRPr="00630A71">
        <w:rPr>
          <w:rFonts w:ascii="Palatino Linotype" w:eastAsia="Palatino Linotype" w:hAnsi="Palatino Linotype" w:cs="Palatino Linotype"/>
          <w:sz w:val="24"/>
          <w:szCs w:val="24"/>
        </w:rPr>
        <w:t>desechamiento</w:t>
      </w:r>
      <w:proofErr w:type="spellEnd"/>
      <w:r w:rsidRPr="00630A71">
        <w:rPr>
          <w:rFonts w:ascii="Palatino Linotype" w:eastAsia="Palatino Linotype" w:hAnsi="Palatino Linotype" w:cs="Palatino Linotype"/>
          <w:sz w:val="24"/>
          <w:szCs w:val="24"/>
        </w:rPr>
        <w:t>.</w:t>
      </w:r>
    </w:p>
    <w:p w14:paraId="6819C52E"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3FAE6834"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5. ADMISIÓN DEL RECURSO DE REVISIÓN.</w:t>
      </w:r>
      <w:r w:rsidRPr="00630A71">
        <w:rPr>
          <w:rFonts w:ascii="Palatino Linotype" w:eastAsia="Palatino Linotype" w:hAnsi="Palatino Linotype" w:cs="Palatino Linotype"/>
          <w:sz w:val="24"/>
          <w:szCs w:val="24"/>
        </w:rPr>
        <w:t xml:space="preserve"> Con fecha</w:t>
      </w:r>
      <w:r w:rsidRPr="00630A71">
        <w:rPr>
          <w:rFonts w:ascii="Palatino Linotype" w:eastAsia="Palatino Linotype" w:hAnsi="Palatino Linotype" w:cs="Palatino Linotype"/>
          <w:b/>
          <w:sz w:val="24"/>
          <w:szCs w:val="24"/>
        </w:rPr>
        <w:t xml:space="preserve"> trece de mayo de dos mil veinticuatro</w:t>
      </w:r>
      <w:r w:rsidRPr="00630A71">
        <w:rPr>
          <w:rFonts w:ascii="Palatino Linotype" w:eastAsia="Palatino Linotype" w:hAnsi="Palatino Linotype" w:cs="Palatino Linotype"/>
          <w:sz w:val="24"/>
          <w:szCs w:val="24"/>
        </w:rPr>
        <w:t>,</w:t>
      </w:r>
      <w:r w:rsidRPr="00630A71">
        <w:rPr>
          <w:rFonts w:ascii="Palatino Linotype" w:eastAsia="Palatino Linotype" w:hAnsi="Palatino Linotype" w:cs="Palatino Linotype"/>
          <w:b/>
          <w:sz w:val="24"/>
          <w:szCs w:val="24"/>
        </w:rPr>
        <w:t xml:space="preserve"> </w:t>
      </w:r>
      <w:r w:rsidRPr="00630A71">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630A71">
        <w:rPr>
          <w:rFonts w:ascii="Palatino Linotype" w:eastAsia="Palatino Linotype" w:hAnsi="Palatino Linotype" w:cs="Palatino Linotype"/>
          <w:b/>
          <w:sz w:val="24"/>
          <w:szCs w:val="24"/>
        </w:rPr>
        <w:t xml:space="preserve">EL SUJETO OBLIGADO </w:t>
      </w:r>
      <w:r w:rsidRPr="00630A71">
        <w:rPr>
          <w:rFonts w:ascii="Palatino Linotype" w:eastAsia="Palatino Linotype" w:hAnsi="Palatino Linotype" w:cs="Palatino Linotype"/>
          <w:sz w:val="24"/>
          <w:szCs w:val="24"/>
        </w:rPr>
        <w:t>presentará su informe justificado.</w:t>
      </w:r>
    </w:p>
    <w:p w14:paraId="20E05B59"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A1D319C" w14:textId="77777777" w:rsidR="00404AC9" w:rsidRPr="00630A71" w:rsidRDefault="00F64693">
      <w:pPr>
        <w:spacing w:after="0" w:line="360" w:lineRule="auto"/>
        <w:ind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6. MANIFESTACIONES.</w:t>
      </w:r>
      <w:r w:rsidRPr="00630A71">
        <w:rPr>
          <w:rFonts w:ascii="Palatino Linotype" w:eastAsia="Palatino Linotype" w:hAnsi="Palatino Linotype" w:cs="Palatino Linotype"/>
          <w:sz w:val="24"/>
          <w:szCs w:val="24"/>
        </w:rPr>
        <w:t xml:space="preserve"> Con fecha veintiuno de mayo dos mil veinticuatro se recibió, a través del Sistema de Acceso a la Información Mexiquense (SAIMEX), el Informe Justificado del </w:t>
      </w:r>
      <w:r w:rsidRPr="00630A71">
        <w:rPr>
          <w:rFonts w:ascii="Palatino Linotype" w:eastAsia="Palatino Linotype" w:hAnsi="Palatino Linotype" w:cs="Palatino Linotype"/>
          <w:b/>
          <w:sz w:val="24"/>
          <w:szCs w:val="24"/>
        </w:rPr>
        <w:t>SUJETO OBLIGADO</w:t>
      </w:r>
      <w:r w:rsidRPr="00630A71">
        <w:rPr>
          <w:rFonts w:ascii="Palatino Linotype" w:eastAsia="Palatino Linotype" w:hAnsi="Palatino Linotype" w:cs="Palatino Linotype"/>
          <w:sz w:val="24"/>
          <w:szCs w:val="24"/>
        </w:rPr>
        <w:t>,</w:t>
      </w:r>
      <w:r w:rsidRPr="00630A71">
        <w:rPr>
          <w:rFonts w:ascii="Palatino Linotype" w:eastAsia="Palatino Linotype" w:hAnsi="Palatino Linotype" w:cs="Palatino Linotype"/>
          <w:b/>
          <w:sz w:val="24"/>
          <w:szCs w:val="24"/>
        </w:rPr>
        <w:t xml:space="preserve"> </w:t>
      </w:r>
      <w:r w:rsidRPr="00630A71">
        <w:rPr>
          <w:rFonts w:ascii="Palatino Linotype" w:eastAsia="Palatino Linotype" w:hAnsi="Palatino Linotype" w:cs="Palatino Linotype"/>
          <w:sz w:val="24"/>
          <w:szCs w:val="24"/>
        </w:rPr>
        <w:t xml:space="preserve">a través de los siguientes archivos electrónicos: </w:t>
      </w:r>
    </w:p>
    <w:p w14:paraId="2D050411"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3479C436"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w:t>
      </w:r>
      <w:r w:rsidRPr="00630A71">
        <w:rPr>
          <w:rFonts w:ascii="Palatino Linotype" w:eastAsia="Palatino Linotype" w:hAnsi="Palatino Linotype" w:cs="Palatino Linotype"/>
          <w:b/>
          <w:i/>
          <w:sz w:val="24"/>
          <w:szCs w:val="24"/>
          <w:u w:val="single"/>
        </w:rPr>
        <w:t>20240521150059336.pdf</w:t>
      </w:r>
      <w:r w:rsidRPr="00630A71">
        <w:rPr>
          <w:rFonts w:ascii="Palatino Linotype" w:eastAsia="Palatino Linotype" w:hAnsi="Palatino Linotype" w:cs="Palatino Linotype"/>
          <w:sz w:val="24"/>
          <w:szCs w:val="24"/>
        </w:rPr>
        <w:t xml:space="preserve">”: Oficio de fecha dieciséis de mayo de dos mil veinticuatro, signado por el Director General de Obras Públicas, mediante el cual ratifica en términos generales su respuesta inicial, señalando que fue otorgada la fuente del lugar y forma en que pudo consultar o adquirir la información, ya que enlaza a la fracción XXIXA, resultados de procedimientos de licitación pública e invitación a cuando menos tres personas. </w:t>
      </w:r>
    </w:p>
    <w:p w14:paraId="3E6922C2"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2674FD4"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w:t>
      </w:r>
      <w:r w:rsidRPr="00630A71">
        <w:rPr>
          <w:rFonts w:ascii="Palatino Linotype" w:eastAsia="Palatino Linotype" w:hAnsi="Palatino Linotype" w:cs="Palatino Linotype"/>
          <w:b/>
          <w:i/>
          <w:sz w:val="24"/>
          <w:szCs w:val="24"/>
          <w:u w:val="single"/>
        </w:rPr>
        <w:t>20240521145805633_0001.pdf</w:t>
      </w:r>
      <w:r w:rsidRPr="00630A71">
        <w:rPr>
          <w:rFonts w:ascii="Palatino Linotype" w:eastAsia="Palatino Linotype" w:hAnsi="Palatino Linotype" w:cs="Palatino Linotype"/>
          <w:sz w:val="24"/>
          <w:szCs w:val="24"/>
        </w:rPr>
        <w:t xml:space="preserve">”: Oficio de fecha trece de mayo de dos mil veinticuatro, signado por el Titular de la Unidad de Transparencia, mediante el cual solicita a la Dirección General de Obras Públicas fundamente y motive la causa por la que fue atendida la información.  </w:t>
      </w:r>
    </w:p>
    <w:p w14:paraId="306E72AD"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18321797" w14:textId="77777777" w:rsidR="00404AC9" w:rsidRPr="00630A71" w:rsidRDefault="00F64693">
      <w:pPr>
        <w:spacing w:after="0" w:line="360" w:lineRule="auto"/>
        <w:ind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Documentos que se pusieron a la vista de </w:t>
      </w:r>
      <w:r w:rsidRPr="00630A71">
        <w:rPr>
          <w:rFonts w:ascii="Palatino Linotype" w:eastAsia="Palatino Linotype" w:hAnsi="Palatino Linotype" w:cs="Palatino Linotype"/>
          <w:b/>
          <w:sz w:val="24"/>
          <w:szCs w:val="24"/>
        </w:rPr>
        <w:t xml:space="preserve">LA PARTE RECURRENTE </w:t>
      </w:r>
      <w:r w:rsidRPr="00630A71">
        <w:rPr>
          <w:rFonts w:ascii="Palatino Linotype" w:eastAsia="Palatino Linotype" w:hAnsi="Palatino Linotype" w:cs="Palatino Linotype"/>
          <w:sz w:val="24"/>
          <w:szCs w:val="24"/>
        </w:rPr>
        <w:t xml:space="preserve">en fecha </w:t>
      </w:r>
      <w:r w:rsidR="00335912" w:rsidRPr="00630A71">
        <w:rPr>
          <w:rFonts w:ascii="Palatino Linotype" w:eastAsia="Palatino Linotype" w:hAnsi="Palatino Linotype" w:cs="Palatino Linotype"/>
          <w:sz w:val="24"/>
          <w:szCs w:val="24"/>
        </w:rPr>
        <w:t>seis</w:t>
      </w:r>
      <w:r w:rsidRPr="00630A71">
        <w:rPr>
          <w:rFonts w:ascii="Palatino Linotype" w:eastAsia="Palatino Linotype" w:hAnsi="Palatino Linotype" w:cs="Palatino Linotype"/>
          <w:sz w:val="24"/>
          <w:szCs w:val="24"/>
        </w:rPr>
        <w:t xml:space="preserve"> de agosto de dos mil veinticuatro, mismo que resultó omiso de emitir sus manifestaciones conforme a derecho le corresponde. </w:t>
      </w:r>
    </w:p>
    <w:p w14:paraId="54BFACEF"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85A25B0"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7. AMPLIACIÓN DEL TÉRMINO PARA RESOLVER</w:t>
      </w:r>
      <w:r w:rsidRPr="00630A71">
        <w:rPr>
          <w:rFonts w:ascii="Palatino Linotype" w:eastAsia="Palatino Linotype" w:hAnsi="Palatino Linotype" w:cs="Palatino Linotype"/>
          <w:sz w:val="24"/>
          <w:szCs w:val="24"/>
        </w:rPr>
        <w:t>.</w:t>
      </w:r>
      <w:r w:rsidRPr="00630A71">
        <w:rPr>
          <w:rFonts w:ascii="Palatino Linotype" w:eastAsia="Palatino Linotype" w:hAnsi="Palatino Linotype" w:cs="Palatino Linotype"/>
        </w:rPr>
        <w:t xml:space="preserve"> </w:t>
      </w:r>
      <w:r w:rsidRPr="00630A71">
        <w:rPr>
          <w:rFonts w:ascii="Palatino Linotype" w:eastAsia="Palatino Linotype" w:hAnsi="Palatino Linotype" w:cs="Palatino Linotype"/>
          <w:sz w:val="24"/>
          <w:szCs w:val="24"/>
        </w:rPr>
        <w:t xml:space="preserve">El seis de agosto de dos mil veinticuatro, se amplió el término para resolver el recurso de revisión en términos del artículo 181 párrafo tercero de la Ley de Transparencia y Acceso a la Información Pública del Estado de México y Municipios. </w:t>
      </w:r>
    </w:p>
    <w:p w14:paraId="1564BB1D"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Este organismo garante no pasa por alto justificar, que el plazo para emitir la resolución en el presente asunto encuentra justificación en el alto número de recursos de revisión recibidos, circunstancia atípica que ha rebasado las capacidades </w:t>
      </w:r>
      <w:r w:rsidRPr="00630A71">
        <w:rPr>
          <w:rFonts w:ascii="Palatino Linotype" w:eastAsia="Palatino Linotype" w:hAnsi="Palatino Linotype" w:cs="Palatino Linotype"/>
          <w:sz w:val="24"/>
          <w:szCs w:val="24"/>
        </w:rPr>
        <w:lastRenderedPageBreak/>
        <w:t>técnicas y humanas del personal encargado de la proyección de las resoluciones a dichos medios de impugnación.</w:t>
      </w:r>
    </w:p>
    <w:p w14:paraId="546B09C5"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962BA49"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B9155B1"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191329B"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4F2CD7"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A78075A"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9BED9F7"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09BCC382"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9A4FF7C"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39EA06CC" w14:textId="77777777" w:rsidR="00404AC9" w:rsidRPr="00630A71" w:rsidRDefault="00F64693">
      <w:pPr>
        <w:numPr>
          <w:ilvl w:val="0"/>
          <w:numId w:val="2"/>
        </w:num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 xml:space="preserve">Complejidad del Asunto: La complejidad de la prueba, la pluralidad de sujetos procesales, el tiempo transcurrido, las características y contexto del recurso. </w:t>
      </w:r>
    </w:p>
    <w:p w14:paraId="62139646" w14:textId="77777777" w:rsidR="00404AC9" w:rsidRPr="00630A71" w:rsidRDefault="00F64693">
      <w:pPr>
        <w:numPr>
          <w:ilvl w:val="0"/>
          <w:numId w:val="2"/>
        </w:num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Actividad Procesal del interesado. Acciones u omisiones del interesado.</w:t>
      </w:r>
    </w:p>
    <w:p w14:paraId="2478F74A"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4FB38F06" w14:textId="77777777" w:rsidR="00404AC9" w:rsidRPr="00630A71" w:rsidRDefault="00F64693">
      <w:pPr>
        <w:numPr>
          <w:ilvl w:val="0"/>
          <w:numId w:val="2"/>
        </w:num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3682BB69" w14:textId="77777777" w:rsidR="00404AC9" w:rsidRPr="00630A71" w:rsidRDefault="00404AC9">
      <w:pPr>
        <w:spacing w:after="0" w:line="360" w:lineRule="auto"/>
        <w:ind w:left="708"/>
        <w:rPr>
          <w:rFonts w:ascii="Palatino Linotype" w:eastAsia="Palatino Linotype" w:hAnsi="Palatino Linotype" w:cs="Palatino Linotype"/>
          <w:sz w:val="24"/>
          <w:szCs w:val="24"/>
        </w:rPr>
      </w:pPr>
    </w:p>
    <w:p w14:paraId="505C8A01" w14:textId="77777777" w:rsidR="00404AC9" w:rsidRPr="00630A71" w:rsidRDefault="00F64693">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0927208F"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3D18B968"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88DB21B"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EF6A227" w14:textId="77777777" w:rsidR="00404AC9" w:rsidRPr="00630A71" w:rsidRDefault="00F64693">
      <w:pPr>
        <w:spacing w:after="0" w:line="360" w:lineRule="auto"/>
        <w:jc w:val="both"/>
        <w:rPr>
          <w:rFonts w:ascii="Palatino Linotype" w:eastAsia="Palatino Linotype" w:hAnsi="Palatino Linotype" w:cs="Palatino Linotype"/>
          <w:b/>
          <w:sz w:val="24"/>
          <w:szCs w:val="24"/>
        </w:rPr>
      </w:pPr>
      <w:r w:rsidRPr="00630A71">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630A71">
        <w:rPr>
          <w:rFonts w:ascii="Palatino Linotype" w:eastAsia="Palatino Linotype" w:hAnsi="Palatino Linotype" w:cs="Palatino Linotype"/>
          <w:i/>
          <w:sz w:val="24"/>
          <w:szCs w:val="24"/>
        </w:rPr>
        <w:t xml:space="preserve">“TÉRMINOS PROCESALES. PARA DETERMINAR SI UN FUNCIONARIO JUDICIAL ACTUÓ INDEBIDAMENTE POR NO RESPETARLOS SE DEBE ATENDER AL PRESUPUESTO QUE CONSIDERÓ EL LEGISLADOR AL FIJARLOS Y LAS </w:t>
      </w:r>
      <w:r w:rsidRPr="00630A71">
        <w:rPr>
          <w:rFonts w:ascii="Palatino Linotype" w:eastAsia="Palatino Linotype" w:hAnsi="Palatino Linotype" w:cs="Palatino Linotype"/>
          <w:i/>
          <w:sz w:val="24"/>
          <w:szCs w:val="24"/>
        </w:rPr>
        <w:lastRenderedPageBreak/>
        <w:t>CARACTERÍSTICAS DEL CASO.”</w:t>
      </w:r>
      <w:r w:rsidRPr="00630A71">
        <w:rPr>
          <w:rFonts w:ascii="Palatino Linotype" w:eastAsia="Palatino Linotype" w:hAnsi="Palatino Linotype" w:cs="Palatino Linotype"/>
          <w:sz w:val="24"/>
          <w:szCs w:val="24"/>
        </w:rPr>
        <w:t>, visible en la Gaceta del Seminario Judicial de la Federación con el registro digital 205635.</w:t>
      </w:r>
    </w:p>
    <w:p w14:paraId="06B7A530"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4E48CF05"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A3ACF94"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1D3A35A9"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5D296684"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184EB2CB"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i/>
          <w:sz w:val="24"/>
          <w:szCs w:val="24"/>
        </w:rPr>
        <w:t>“PLAZO RAZONABLE PARA RESOLVER. DIMENSIÓN Y EFECTOS DE ESTE CONCEPTO CUANDO SE ADUCE EXCESIVA CARGA DE TRABAJO.”</w:t>
      </w:r>
      <w:r w:rsidRPr="00630A71">
        <w:rPr>
          <w:rFonts w:ascii="Palatino Linotype" w:eastAsia="Palatino Linotype" w:hAnsi="Palatino Linotype" w:cs="Palatino Linotype"/>
          <w:sz w:val="24"/>
          <w:szCs w:val="24"/>
        </w:rPr>
        <w:t xml:space="preserve"> consultable en el Seminario Judicial de la Federación y su gaceta, con el registro digital 2002351.</w:t>
      </w:r>
    </w:p>
    <w:p w14:paraId="1E2DCB3F"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DDAFDE3"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i/>
          <w:sz w:val="24"/>
          <w:szCs w:val="24"/>
        </w:rPr>
        <w:t xml:space="preserve">“PLAZO RAZONABLE PARA RESOLVER. CONCEPTO Y ELEMENTOS QUE LO INTEGRAN A LA LUZ DEL DERECHO INTERNACIONAL DE LOS DERECHOS </w:t>
      </w:r>
      <w:r w:rsidRPr="00630A71">
        <w:rPr>
          <w:rFonts w:ascii="Palatino Linotype" w:eastAsia="Palatino Linotype" w:hAnsi="Palatino Linotype" w:cs="Palatino Linotype"/>
          <w:i/>
          <w:sz w:val="24"/>
          <w:szCs w:val="24"/>
        </w:rPr>
        <w:lastRenderedPageBreak/>
        <w:t>HUMANOS.”</w:t>
      </w:r>
      <w:r w:rsidRPr="00630A71">
        <w:rPr>
          <w:rFonts w:ascii="Palatino Linotype" w:eastAsia="Palatino Linotype" w:hAnsi="Palatino Linotype" w:cs="Palatino Linotype"/>
          <w:sz w:val="24"/>
          <w:szCs w:val="24"/>
        </w:rPr>
        <w:t>, visible en el Seminario Judicial de la Federación y su gaceta, con el registro digital 2002350.</w:t>
      </w:r>
    </w:p>
    <w:p w14:paraId="354ACAAD"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114E2731"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7E423C31"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4E0C293F"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8. CIERRE DE INSTRUCCIÓN. </w:t>
      </w:r>
      <w:r w:rsidRPr="00630A71">
        <w:rPr>
          <w:rFonts w:ascii="Palatino Linotype" w:eastAsia="Palatino Linotype" w:hAnsi="Palatino Linotype" w:cs="Palatino Linotype"/>
          <w:sz w:val="24"/>
          <w:szCs w:val="24"/>
        </w:rPr>
        <w:t xml:space="preserve">El </w:t>
      </w:r>
      <w:r w:rsidRPr="004C19A9">
        <w:rPr>
          <w:rFonts w:ascii="Palatino Linotype" w:eastAsia="Palatino Linotype" w:hAnsi="Palatino Linotype" w:cs="Palatino Linotype"/>
          <w:b/>
          <w:sz w:val="24"/>
          <w:szCs w:val="24"/>
        </w:rPr>
        <w:t>doce de agosto de dos mil veinticuatro</w:t>
      </w:r>
      <w:r w:rsidRPr="00630A71">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397430F"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1CF462E1" w14:textId="77777777" w:rsidR="00404AC9"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A09228E" w14:textId="77777777" w:rsidR="004C19A9" w:rsidRPr="00630A71" w:rsidRDefault="004C19A9">
      <w:pPr>
        <w:spacing w:after="0" w:line="360" w:lineRule="auto"/>
        <w:jc w:val="both"/>
        <w:rPr>
          <w:rFonts w:ascii="Palatino Linotype" w:eastAsia="Palatino Linotype" w:hAnsi="Palatino Linotype" w:cs="Palatino Linotype"/>
          <w:sz w:val="24"/>
          <w:szCs w:val="24"/>
        </w:rPr>
      </w:pPr>
    </w:p>
    <w:p w14:paraId="66820FB4" w14:textId="77777777" w:rsidR="00404AC9" w:rsidRPr="00630A71" w:rsidRDefault="00F64693">
      <w:pPr>
        <w:widowControl w:val="0"/>
        <w:spacing w:after="0" w:line="360" w:lineRule="auto"/>
        <w:jc w:val="center"/>
        <w:rPr>
          <w:rFonts w:ascii="Palatino Linotype" w:eastAsia="Palatino Linotype" w:hAnsi="Palatino Linotype" w:cs="Palatino Linotype"/>
          <w:b/>
          <w:sz w:val="24"/>
          <w:szCs w:val="24"/>
        </w:rPr>
      </w:pPr>
      <w:r w:rsidRPr="00630A71">
        <w:rPr>
          <w:rFonts w:ascii="Palatino Linotype" w:eastAsia="Palatino Linotype" w:hAnsi="Palatino Linotype" w:cs="Palatino Linotype"/>
          <w:b/>
          <w:sz w:val="24"/>
          <w:szCs w:val="24"/>
        </w:rPr>
        <w:t>C O N S I D E R A N D O S</w:t>
      </w:r>
    </w:p>
    <w:p w14:paraId="26A14E8C" w14:textId="77777777" w:rsidR="00404AC9" w:rsidRPr="00630A71" w:rsidRDefault="00404AC9">
      <w:pPr>
        <w:widowControl w:val="0"/>
        <w:spacing w:after="0" w:line="360" w:lineRule="auto"/>
        <w:jc w:val="center"/>
        <w:rPr>
          <w:rFonts w:ascii="Palatino Linotype" w:eastAsia="Palatino Linotype" w:hAnsi="Palatino Linotype" w:cs="Palatino Linotype"/>
          <w:b/>
          <w:sz w:val="24"/>
          <w:szCs w:val="24"/>
        </w:rPr>
      </w:pPr>
    </w:p>
    <w:p w14:paraId="154F28C1"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PRIMERO. COMPETENCIA.</w:t>
      </w:r>
      <w:r w:rsidRPr="00630A71">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w:t>
      </w:r>
      <w:r w:rsidRPr="00630A71">
        <w:rPr>
          <w:rFonts w:ascii="Palatino Linotype" w:eastAsia="Palatino Linotype" w:hAnsi="Palatino Linotype" w:cs="Palatino Linotype"/>
          <w:sz w:val="24"/>
          <w:szCs w:val="24"/>
        </w:rPr>
        <w:lastRenderedPageBreak/>
        <w:t>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8DB2A10"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AE97943" w14:textId="77777777" w:rsidR="00404AC9" w:rsidRPr="00630A71" w:rsidRDefault="00F64693">
      <w:pPr>
        <w:spacing w:after="0" w:line="360" w:lineRule="auto"/>
        <w:ind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SEGUNDO. OPORTUNIDAD Y PROCEDIBILIDAD DEL RECURSO DE REVISIÓN.  </w:t>
      </w:r>
      <w:r w:rsidRPr="00630A71">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9DDC3D3" w14:textId="77777777" w:rsidR="00404AC9" w:rsidRPr="00630A71" w:rsidRDefault="00404AC9">
      <w:pPr>
        <w:spacing w:after="0" w:line="360" w:lineRule="auto"/>
        <w:ind w:right="49"/>
        <w:jc w:val="both"/>
        <w:rPr>
          <w:rFonts w:ascii="Palatino Linotype" w:eastAsia="Palatino Linotype" w:hAnsi="Palatino Linotype" w:cs="Palatino Linotype"/>
          <w:sz w:val="24"/>
          <w:szCs w:val="24"/>
        </w:rPr>
      </w:pPr>
    </w:p>
    <w:p w14:paraId="2BAE503E"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630A71">
        <w:rPr>
          <w:rFonts w:ascii="Palatino Linotype" w:eastAsia="Palatino Linotype" w:hAnsi="Palatino Linotype" w:cs="Palatino Linotype"/>
          <w:b/>
          <w:sz w:val="24"/>
          <w:szCs w:val="24"/>
        </w:rPr>
        <w:t xml:space="preserve"> EL SUJETO OBLIGADO </w:t>
      </w:r>
      <w:r w:rsidRPr="00630A71">
        <w:rPr>
          <w:rFonts w:ascii="Palatino Linotype" w:eastAsia="Palatino Linotype" w:hAnsi="Palatino Linotype" w:cs="Palatino Linotype"/>
          <w:sz w:val="24"/>
          <w:szCs w:val="24"/>
        </w:rPr>
        <w:t xml:space="preserve">emitió la respuesta, toda vez que esta fue pronunciada el día dos de mayo del año dos mil veinticuatro, mientras que </w:t>
      </w:r>
      <w:r w:rsidRPr="00630A71">
        <w:rPr>
          <w:rFonts w:ascii="Palatino Linotype" w:eastAsia="Palatino Linotype" w:hAnsi="Palatino Linotype" w:cs="Palatino Linotype"/>
          <w:b/>
          <w:sz w:val="24"/>
          <w:szCs w:val="24"/>
        </w:rPr>
        <w:t>LA PARTE</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RECURRENTE</w:t>
      </w:r>
      <w:r w:rsidRPr="00630A71">
        <w:rPr>
          <w:rFonts w:ascii="Palatino Linotype" w:eastAsia="Palatino Linotype" w:hAnsi="Palatino Linotype" w:cs="Palatino Linotype"/>
          <w:sz w:val="24"/>
          <w:szCs w:val="24"/>
        </w:rPr>
        <w:t xml:space="preserve"> interpuso el recurso de revisión en fecha ocho de mayo de dos mil veinticuatro, es decir, al tercer día hábil de haber recibido la respuesta. </w:t>
      </w:r>
    </w:p>
    <w:p w14:paraId="59492527"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6231FB5"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 xml:space="preserve">Además, por cuanto hace a la procedibilidad del recurso de revisión, es de suma importancia señalar que </w:t>
      </w:r>
      <w:r w:rsidRPr="00630A71">
        <w:rPr>
          <w:rFonts w:ascii="Palatino Linotype" w:eastAsia="Palatino Linotype" w:hAnsi="Palatino Linotype" w:cs="Palatino Linotype"/>
          <w:b/>
          <w:sz w:val="24"/>
          <w:szCs w:val="24"/>
        </w:rPr>
        <w:t>LA PARTE</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 xml:space="preserve">RECURRENTE, </w:t>
      </w:r>
      <w:r w:rsidRPr="00630A71">
        <w:rPr>
          <w:rFonts w:ascii="Palatino Linotype" w:eastAsia="Palatino Linotype" w:hAnsi="Palatino Linotype" w:cs="Palatino Linotype"/>
          <w:sz w:val="24"/>
          <w:szCs w:val="24"/>
        </w:rPr>
        <w:t>no proporcionó un nombre completo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C845B16"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CA75042" w14:textId="77777777" w:rsidR="00404AC9" w:rsidRPr="00630A71" w:rsidRDefault="00F64693">
      <w:pPr>
        <w:spacing w:after="0" w:line="276" w:lineRule="auto"/>
        <w:ind w:left="851" w:right="902"/>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29BEB1CB" w14:textId="77777777" w:rsidR="00404AC9" w:rsidRPr="00630A71" w:rsidRDefault="00404AC9">
      <w:pPr>
        <w:spacing w:after="0" w:line="360" w:lineRule="auto"/>
        <w:ind w:left="851" w:right="902"/>
        <w:jc w:val="both"/>
        <w:rPr>
          <w:rFonts w:ascii="Palatino Linotype" w:eastAsia="Palatino Linotype" w:hAnsi="Palatino Linotype" w:cs="Palatino Linotype"/>
          <w:sz w:val="24"/>
          <w:szCs w:val="24"/>
        </w:rPr>
      </w:pPr>
    </w:p>
    <w:p w14:paraId="13B78CF8" w14:textId="77777777" w:rsidR="00404AC9" w:rsidRPr="00630A71" w:rsidRDefault="00F64693">
      <w:pPr>
        <w:spacing w:after="0" w:line="360" w:lineRule="auto"/>
        <w:jc w:val="both"/>
        <w:rPr>
          <w:rFonts w:ascii="Palatino Linotype" w:eastAsia="Palatino Linotype" w:hAnsi="Palatino Linotype" w:cs="Palatino Linotype"/>
          <w:b/>
          <w:sz w:val="24"/>
          <w:szCs w:val="24"/>
        </w:rPr>
      </w:pPr>
      <w:r w:rsidRPr="00630A71">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30A71">
        <w:rPr>
          <w:rFonts w:ascii="Palatino Linotype" w:eastAsia="Palatino Linotype" w:hAnsi="Palatino Linotype" w:cs="Palatino Linotype"/>
          <w:b/>
          <w:sz w:val="24"/>
          <w:szCs w:val="24"/>
        </w:rPr>
        <w:t xml:space="preserve">EL SAIMEX.  </w:t>
      </w:r>
    </w:p>
    <w:p w14:paraId="03A7BFDE" w14:textId="77777777" w:rsidR="00404AC9" w:rsidRPr="00630A71" w:rsidRDefault="00404AC9">
      <w:pPr>
        <w:spacing w:after="0" w:line="360" w:lineRule="auto"/>
        <w:jc w:val="both"/>
        <w:rPr>
          <w:rFonts w:ascii="Palatino Linotype" w:eastAsia="Palatino Linotype" w:hAnsi="Palatino Linotype" w:cs="Palatino Linotype"/>
          <w:b/>
          <w:sz w:val="24"/>
          <w:szCs w:val="24"/>
        </w:rPr>
      </w:pPr>
    </w:p>
    <w:p w14:paraId="55785CD9" w14:textId="77777777" w:rsidR="00404AC9" w:rsidRPr="00630A71" w:rsidRDefault="00F64693">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Finalmente, resulta procedente la interposición del recurso, según lo aducido por </w:t>
      </w:r>
      <w:r w:rsidRPr="00630A71">
        <w:rPr>
          <w:rFonts w:ascii="Palatino Linotype" w:eastAsia="Palatino Linotype" w:hAnsi="Palatino Linotype" w:cs="Palatino Linotype"/>
          <w:b/>
          <w:sz w:val="24"/>
          <w:szCs w:val="24"/>
        </w:rPr>
        <w:t>LA PARTE RECURRENTE</w:t>
      </w:r>
      <w:r w:rsidRPr="00630A71">
        <w:rPr>
          <w:rFonts w:ascii="Palatino Linotype" w:eastAsia="Palatino Linotype" w:hAnsi="Palatino Linotype" w:cs="Palatino Linotype"/>
          <w:sz w:val="24"/>
          <w:szCs w:val="24"/>
        </w:rPr>
        <w:t xml:space="preserve"> en sus razones o motivos de inconformidad, de acuerdo al artículo 179, fracción IX de la Ley de Transparencia y Acceso a la Información Pública del Estado de México y Municipios; que a la letra dice:</w:t>
      </w:r>
    </w:p>
    <w:p w14:paraId="058EC954" w14:textId="77777777" w:rsidR="00404AC9" w:rsidRPr="00630A71" w:rsidRDefault="00404AC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1CE3C7C" w14:textId="77777777" w:rsidR="00404AC9" w:rsidRPr="00630A71" w:rsidRDefault="00F6469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lastRenderedPageBreak/>
        <w:t>“Artículo 179</w:t>
      </w: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rPr>
        <w:t>El recurso de revisión</w:t>
      </w:r>
      <w:r w:rsidRPr="00630A71">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630A71">
        <w:rPr>
          <w:rFonts w:ascii="Palatino Linotype" w:eastAsia="Palatino Linotype" w:hAnsi="Palatino Linotype" w:cs="Palatino Linotype"/>
          <w:b/>
          <w:i/>
        </w:rPr>
        <w:t>, y procederá en contra de las siguientes causas</w:t>
      </w:r>
      <w:r w:rsidRPr="00630A71">
        <w:rPr>
          <w:rFonts w:ascii="Palatino Linotype" w:eastAsia="Palatino Linotype" w:hAnsi="Palatino Linotype" w:cs="Palatino Linotype"/>
          <w:i/>
        </w:rPr>
        <w:t>:</w:t>
      </w:r>
    </w:p>
    <w:p w14:paraId="6FF337E3" w14:textId="77777777" w:rsidR="00404AC9" w:rsidRPr="00630A71" w:rsidRDefault="00F6469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w:t>
      </w:r>
      <w:r w:rsidRPr="00630A71">
        <w:rPr>
          <w:rFonts w:ascii="Palatino Linotype" w:eastAsia="Palatino Linotype" w:hAnsi="Palatino Linotype" w:cs="Palatino Linotype"/>
          <w:i/>
        </w:rPr>
        <w:t>…)</w:t>
      </w:r>
    </w:p>
    <w:p w14:paraId="60B3ED4F" w14:textId="77777777" w:rsidR="00404AC9" w:rsidRPr="00630A71" w:rsidRDefault="00F6469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IX. La entrega o puesta a disposición de información en un formato incomprensible y/o no accesible para el solicitante;”</w:t>
      </w:r>
    </w:p>
    <w:p w14:paraId="71A3D4A0"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3520F1AA"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TERCERO. MATERIA DE LA REVISIÓN. </w:t>
      </w:r>
      <w:r w:rsidRPr="00630A71">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630A71">
        <w:rPr>
          <w:rFonts w:ascii="Palatino Linotype" w:eastAsia="Palatino Linotype" w:hAnsi="Palatino Linotype" w:cs="Palatino Linotype"/>
          <w:b/>
          <w:sz w:val="24"/>
          <w:szCs w:val="24"/>
        </w:rPr>
        <w:t>EL</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SUJETO OBLIGADO</w:t>
      </w:r>
      <w:r w:rsidRPr="00630A71">
        <w:rPr>
          <w:rFonts w:ascii="Palatino Linotype" w:eastAsia="Palatino Linotype" w:hAnsi="Palatino Linotype" w:cs="Palatino Linotype"/>
          <w:sz w:val="24"/>
          <w:szCs w:val="24"/>
        </w:rPr>
        <w:t xml:space="preserve"> satisface el derecho de acceso a la información pública de </w:t>
      </w:r>
      <w:r w:rsidRPr="00630A71">
        <w:rPr>
          <w:rFonts w:ascii="Palatino Linotype" w:eastAsia="Palatino Linotype" w:hAnsi="Palatino Linotype" w:cs="Palatino Linotype"/>
          <w:b/>
          <w:sz w:val="24"/>
          <w:szCs w:val="24"/>
        </w:rPr>
        <w:t>LA PARTE</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RECURRENTE</w:t>
      </w:r>
      <w:r w:rsidRPr="00630A71">
        <w:rPr>
          <w:rFonts w:ascii="Palatino Linotype" w:eastAsia="Palatino Linotype" w:hAnsi="Palatino Linotype" w:cs="Palatino Linotype"/>
          <w:sz w:val="24"/>
          <w:szCs w:val="24"/>
        </w:rPr>
        <w:t>, o en su defecto, en caso de ser procedente, ordenar la entrega de información.</w:t>
      </w:r>
    </w:p>
    <w:p w14:paraId="4BE3E431"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00B6190D"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CUARTO. ESTUDIO Y RESOLUCIÓN DEL ASUNTO.  </w:t>
      </w:r>
      <w:r w:rsidRPr="00630A71">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4EBB4C1"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41823053" w14:textId="77777777" w:rsidR="00404AC9" w:rsidRPr="00630A71" w:rsidRDefault="00F64693">
      <w:pPr>
        <w:tabs>
          <w:tab w:val="left" w:pos="709"/>
        </w:tabs>
        <w:spacing w:after="0" w:line="276" w:lineRule="auto"/>
        <w:ind w:left="851" w:right="850"/>
        <w:jc w:val="both"/>
        <w:rPr>
          <w:rFonts w:ascii="Palatino Linotype" w:eastAsia="Palatino Linotype" w:hAnsi="Palatino Linotype" w:cs="Palatino Linotype"/>
          <w:i/>
        </w:rPr>
      </w:pPr>
      <w:r w:rsidRPr="00630A71">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30A71">
        <w:rPr>
          <w:rFonts w:ascii="Palatino Linotype" w:eastAsia="Palatino Linotype" w:hAnsi="Palatino Linotype" w:cs="Palatino Linotype"/>
          <w:i/>
        </w:rPr>
        <w:t xml:space="preserve">, así como de las garantías para su protección, cuyo ejercicio no podrá restringirse ni </w:t>
      </w:r>
      <w:r w:rsidRPr="00630A71">
        <w:rPr>
          <w:rFonts w:ascii="Palatino Linotype" w:eastAsia="Palatino Linotype" w:hAnsi="Palatino Linotype" w:cs="Palatino Linotype"/>
          <w:i/>
        </w:rPr>
        <w:lastRenderedPageBreak/>
        <w:t>suspenderse, salvo en los casos y bajo las condiciones que esta Constitución establece.</w:t>
      </w:r>
    </w:p>
    <w:p w14:paraId="3A84A7C9" w14:textId="77777777" w:rsidR="00404AC9" w:rsidRPr="00630A71" w:rsidRDefault="00F64693">
      <w:pPr>
        <w:tabs>
          <w:tab w:val="left" w:pos="709"/>
        </w:tabs>
        <w:spacing w:after="0" w:line="276" w:lineRule="auto"/>
        <w:ind w:left="851" w:right="850"/>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E259660" w14:textId="77777777" w:rsidR="00404AC9" w:rsidRPr="00630A71" w:rsidRDefault="00F64693">
      <w:pPr>
        <w:tabs>
          <w:tab w:val="left" w:pos="709"/>
        </w:tabs>
        <w:spacing w:after="0" w:line="276" w:lineRule="auto"/>
        <w:ind w:left="851" w:right="850"/>
        <w:jc w:val="both"/>
        <w:rPr>
          <w:rFonts w:ascii="Palatino Linotype" w:eastAsia="Palatino Linotype" w:hAnsi="Palatino Linotype" w:cs="Palatino Linotype"/>
          <w:i/>
        </w:rPr>
      </w:pPr>
      <w:r w:rsidRPr="00630A71">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30A71">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30697DF" w14:textId="77777777" w:rsidR="00404AC9" w:rsidRPr="00630A71" w:rsidRDefault="00F64693">
      <w:pPr>
        <w:tabs>
          <w:tab w:val="left" w:pos="709"/>
        </w:tabs>
        <w:spacing w:after="0" w:line="276" w:lineRule="auto"/>
        <w:ind w:left="851" w:right="850"/>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3EFD2C4A" w14:textId="77777777" w:rsidR="00404AC9" w:rsidRPr="00630A71" w:rsidRDefault="00F64693">
      <w:pPr>
        <w:spacing w:after="0" w:line="276" w:lineRule="auto"/>
        <w:ind w:left="851" w:right="901"/>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6o.</w:t>
      </w:r>
    </w:p>
    <w:p w14:paraId="1198EA67" w14:textId="77777777" w:rsidR="00404AC9" w:rsidRPr="00630A71" w:rsidRDefault="00F64693">
      <w:pPr>
        <w:spacing w:after="0" w:line="276" w:lineRule="auto"/>
        <w:ind w:left="851" w:right="901"/>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32652AE4"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b/>
          <w:i/>
        </w:rPr>
        <w:t xml:space="preserve">A. Para el ejercicio del derecho de acceso a la información, la Federación y </w:t>
      </w:r>
      <w:r w:rsidRPr="00630A71">
        <w:rPr>
          <w:rFonts w:ascii="Palatino Linotype" w:eastAsia="Palatino Linotype" w:hAnsi="Palatino Linotype" w:cs="Palatino Linotype"/>
          <w:b/>
          <w:i/>
          <w:u w:val="single"/>
        </w:rPr>
        <w:t>las entidades federativas</w:t>
      </w:r>
      <w:r w:rsidRPr="00630A71">
        <w:rPr>
          <w:rFonts w:ascii="Palatino Linotype" w:eastAsia="Palatino Linotype" w:hAnsi="Palatino Linotype" w:cs="Palatino Linotype"/>
          <w:b/>
          <w:i/>
        </w:rPr>
        <w:t>,</w:t>
      </w:r>
      <w:r w:rsidRPr="00630A71">
        <w:rPr>
          <w:rFonts w:ascii="Palatino Linotype" w:eastAsia="Palatino Linotype" w:hAnsi="Palatino Linotype" w:cs="Palatino Linotype"/>
          <w:i/>
        </w:rPr>
        <w:t xml:space="preserve"> en el ámbito de sus respectivas competencias, se regirán por los siguientes principios y bases:</w:t>
      </w:r>
    </w:p>
    <w:p w14:paraId="6E2B2C84"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b/>
          <w:i/>
        </w:rPr>
        <w:t xml:space="preserve">I. </w:t>
      </w:r>
      <w:r w:rsidRPr="00630A71">
        <w:rPr>
          <w:rFonts w:ascii="Palatino Linotype" w:eastAsia="Palatino Linotype" w:hAnsi="Palatino Linotype" w:cs="Palatino Linotype"/>
          <w:b/>
          <w:i/>
          <w:u w:val="single"/>
        </w:rPr>
        <w:t>Toda la información en posesión de cualquier autoridad, entidad, órgano y organismo de los Poderes</w:t>
      </w:r>
      <w:r w:rsidRPr="00630A71">
        <w:rPr>
          <w:rFonts w:ascii="Palatino Linotype" w:eastAsia="Palatino Linotype" w:hAnsi="Palatino Linotype" w:cs="Palatino Linotype"/>
          <w:i/>
        </w:rPr>
        <w:t xml:space="preserve"> Ejecutivo, Legislativo </w:t>
      </w:r>
      <w:r w:rsidRPr="00630A71">
        <w:rPr>
          <w:rFonts w:ascii="Palatino Linotype" w:eastAsia="Palatino Linotype" w:hAnsi="Palatino Linotype" w:cs="Palatino Linotype"/>
          <w:b/>
          <w:i/>
          <w:u w:val="single"/>
        </w:rPr>
        <w:t>y Judicial</w:t>
      </w:r>
      <w:r w:rsidRPr="00630A71">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30A71">
        <w:rPr>
          <w:rFonts w:ascii="Palatino Linotype" w:eastAsia="Palatino Linotype" w:hAnsi="Palatino Linotype" w:cs="Palatino Linotype"/>
          <w:b/>
          <w:i/>
        </w:rPr>
        <w:t>es pública y sólo podrá ser reservada temporalmente por razones de interés público y seguridad nacional,</w:t>
      </w:r>
      <w:r w:rsidRPr="00630A71">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957ACEE" w14:textId="77777777" w:rsidR="00404AC9" w:rsidRPr="00630A71" w:rsidRDefault="00F64693">
      <w:pPr>
        <w:spacing w:after="0" w:line="276" w:lineRule="auto"/>
        <w:ind w:left="851" w:right="851"/>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391EC60"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b/>
          <w:i/>
        </w:rPr>
        <w:t xml:space="preserve">III. </w:t>
      </w:r>
      <w:r w:rsidRPr="00630A71">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30A71">
        <w:rPr>
          <w:rFonts w:ascii="Palatino Linotype" w:eastAsia="Palatino Linotype" w:hAnsi="Palatino Linotype" w:cs="Palatino Linotype"/>
          <w:i/>
        </w:rPr>
        <w:t xml:space="preserve"> a sus datos personales o a la rectificación de éstos.</w:t>
      </w:r>
    </w:p>
    <w:p w14:paraId="1025BE0C"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b/>
          <w:i/>
        </w:rPr>
        <w:lastRenderedPageBreak/>
        <w:t xml:space="preserve">IV. </w:t>
      </w:r>
      <w:r w:rsidRPr="00630A71">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2F89B6B"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b/>
          <w:i/>
        </w:rPr>
        <w:t xml:space="preserve">V. </w:t>
      </w:r>
      <w:r w:rsidRPr="00630A71">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66F0F2B"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b/>
          <w:i/>
        </w:rPr>
        <w:t xml:space="preserve">VI. </w:t>
      </w:r>
      <w:r w:rsidRPr="00630A71">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DA5C068"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b/>
          <w:i/>
        </w:rPr>
        <w:t xml:space="preserve">VII. </w:t>
      </w:r>
      <w:r w:rsidRPr="00630A71">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AD3432D" w14:textId="77777777" w:rsidR="00404AC9" w:rsidRPr="00630A71" w:rsidRDefault="00404AC9">
      <w:pPr>
        <w:tabs>
          <w:tab w:val="left" w:pos="709"/>
        </w:tabs>
        <w:spacing w:after="0" w:line="360" w:lineRule="auto"/>
        <w:jc w:val="both"/>
        <w:rPr>
          <w:rFonts w:ascii="Palatino Linotype" w:eastAsia="Palatino Linotype" w:hAnsi="Palatino Linotype" w:cs="Palatino Linotype"/>
          <w:sz w:val="24"/>
          <w:szCs w:val="24"/>
        </w:rPr>
      </w:pPr>
    </w:p>
    <w:p w14:paraId="45C4F6AE" w14:textId="77777777" w:rsidR="00404AC9" w:rsidRPr="00630A71" w:rsidRDefault="00F64693">
      <w:pPr>
        <w:tabs>
          <w:tab w:val="left" w:pos="709"/>
        </w:tabs>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0384941" w14:textId="77777777" w:rsidR="00404AC9" w:rsidRPr="00630A71" w:rsidRDefault="00F64693">
      <w:pPr>
        <w:tabs>
          <w:tab w:val="left" w:pos="709"/>
        </w:tabs>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En primer lugar, es conveniente analizar si la respuesta del </w:t>
      </w:r>
      <w:r w:rsidRPr="00630A71">
        <w:rPr>
          <w:rFonts w:ascii="Palatino Linotype" w:eastAsia="Palatino Linotype" w:hAnsi="Palatino Linotype" w:cs="Palatino Linotype"/>
          <w:b/>
          <w:sz w:val="24"/>
          <w:szCs w:val="24"/>
        </w:rPr>
        <w:t>SUJETO OBLIGADO</w:t>
      </w:r>
      <w:r w:rsidRPr="00630A71">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w:t>
      </w:r>
      <w:r w:rsidRPr="00630A71">
        <w:rPr>
          <w:rFonts w:ascii="Palatino Linotype" w:eastAsia="Palatino Linotype" w:hAnsi="Palatino Linotype" w:cs="Palatino Linotype"/>
          <w:sz w:val="24"/>
          <w:szCs w:val="24"/>
        </w:rPr>
        <w:lastRenderedPageBreak/>
        <w:t>establece dicha determinación, que a continuación se transcribe para un mejor entendimiento:</w:t>
      </w:r>
    </w:p>
    <w:p w14:paraId="7A5F067F" w14:textId="77777777" w:rsidR="00404AC9" w:rsidRPr="00630A71" w:rsidRDefault="00404AC9">
      <w:pPr>
        <w:tabs>
          <w:tab w:val="left" w:pos="709"/>
        </w:tabs>
        <w:spacing w:after="0" w:line="360" w:lineRule="auto"/>
        <w:jc w:val="both"/>
        <w:rPr>
          <w:rFonts w:ascii="Palatino Linotype" w:eastAsia="Palatino Linotype" w:hAnsi="Palatino Linotype" w:cs="Palatino Linotype"/>
          <w:sz w:val="24"/>
          <w:szCs w:val="24"/>
        </w:rPr>
      </w:pPr>
    </w:p>
    <w:p w14:paraId="2A8925B5" w14:textId="77777777" w:rsidR="00404AC9" w:rsidRPr="00630A71" w:rsidRDefault="00F64693">
      <w:pPr>
        <w:spacing w:after="0" w:line="276" w:lineRule="auto"/>
        <w:ind w:left="709"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Artículo 4.</w:t>
      </w:r>
      <w:r w:rsidRPr="00630A7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A78560F" w14:textId="77777777" w:rsidR="00404AC9" w:rsidRPr="00630A71" w:rsidRDefault="00F64693">
      <w:pPr>
        <w:spacing w:after="0" w:line="276" w:lineRule="auto"/>
        <w:ind w:left="709" w:right="760"/>
        <w:jc w:val="both"/>
        <w:rPr>
          <w:rFonts w:ascii="Palatino Linotype" w:eastAsia="Palatino Linotype" w:hAnsi="Palatino Linotype" w:cs="Palatino Linotype"/>
          <w:i/>
        </w:rPr>
      </w:pPr>
      <w:r w:rsidRPr="00630A71">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30A71">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58A7E54" w14:textId="77777777" w:rsidR="00404AC9" w:rsidRPr="00630A71" w:rsidRDefault="00F64693">
      <w:pPr>
        <w:spacing w:after="0" w:line="276" w:lineRule="auto"/>
        <w:ind w:left="709" w:right="760"/>
        <w:jc w:val="both"/>
        <w:rPr>
          <w:rFonts w:ascii="Palatino Linotype" w:eastAsia="Palatino Linotype" w:hAnsi="Palatino Linotype" w:cs="Palatino Linotype"/>
          <w:i/>
        </w:rPr>
      </w:pPr>
      <w:r w:rsidRPr="00630A71">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630A71">
        <w:rPr>
          <w:rFonts w:ascii="Palatino Linotype" w:eastAsia="Palatino Linotype" w:hAnsi="Palatino Linotype" w:cs="Palatino Linotype"/>
          <w:i/>
        </w:rPr>
        <w:t>.”(Sic)</w:t>
      </w:r>
    </w:p>
    <w:p w14:paraId="4D1D202D" w14:textId="77777777" w:rsidR="00404AC9" w:rsidRPr="00630A71" w:rsidRDefault="00404AC9">
      <w:pPr>
        <w:spacing w:after="0" w:line="360" w:lineRule="auto"/>
        <w:ind w:left="709" w:right="760"/>
        <w:jc w:val="both"/>
        <w:rPr>
          <w:rFonts w:ascii="Palatino Linotype" w:eastAsia="Palatino Linotype" w:hAnsi="Palatino Linotype" w:cs="Palatino Linotype"/>
          <w:sz w:val="24"/>
          <w:szCs w:val="24"/>
        </w:rPr>
      </w:pPr>
    </w:p>
    <w:p w14:paraId="71683902"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65FF9B0"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AFAA76E" w14:textId="77777777" w:rsidR="00404AC9" w:rsidRPr="00630A71" w:rsidRDefault="00F64693">
      <w:pPr>
        <w:spacing w:after="0" w:line="276" w:lineRule="auto"/>
        <w:ind w:left="567"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lastRenderedPageBreak/>
        <w:t>“</w:t>
      </w:r>
      <w:r w:rsidRPr="00630A71">
        <w:rPr>
          <w:rFonts w:ascii="Palatino Linotype" w:eastAsia="Palatino Linotype" w:hAnsi="Palatino Linotype" w:cs="Palatino Linotype"/>
          <w:b/>
          <w:i/>
        </w:rPr>
        <w:t>Artículo 12.-</w:t>
      </w:r>
      <w:r w:rsidRPr="00630A7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CF626A4" w14:textId="77777777" w:rsidR="00404AC9" w:rsidRPr="00630A71" w:rsidRDefault="00404AC9">
      <w:pPr>
        <w:spacing w:after="0" w:line="276" w:lineRule="auto"/>
        <w:ind w:left="567" w:right="760"/>
        <w:jc w:val="both"/>
        <w:rPr>
          <w:rFonts w:ascii="Palatino Linotype" w:eastAsia="Palatino Linotype" w:hAnsi="Palatino Linotype" w:cs="Palatino Linotype"/>
          <w:i/>
        </w:rPr>
      </w:pPr>
    </w:p>
    <w:p w14:paraId="7A3528D5" w14:textId="77777777" w:rsidR="00404AC9" w:rsidRPr="00630A71" w:rsidRDefault="00F64693">
      <w:pPr>
        <w:spacing w:after="0" w:line="276" w:lineRule="auto"/>
        <w:ind w:left="567" w:right="760"/>
        <w:jc w:val="both"/>
        <w:rPr>
          <w:rFonts w:ascii="Palatino Linotype" w:eastAsia="Palatino Linotype" w:hAnsi="Palatino Linotype" w:cs="Palatino Linotype"/>
          <w:i/>
        </w:rPr>
      </w:pPr>
      <w:r w:rsidRPr="00630A71">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46C699D"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E1C9E27"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630A71">
        <w:rPr>
          <w:rFonts w:ascii="Palatino Linotype" w:eastAsia="Palatino Linotype" w:hAnsi="Palatino Linotype" w:cs="Palatino Linotype"/>
          <w:strike/>
          <w:sz w:val="24"/>
          <w:szCs w:val="24"/>
        </w:rPr>
        <w:t xml:space="preserve"> </w:t>
      </w:r>
    </w:p>
    <w:p w14:paraId="1AEC0A26"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C4E0E52" w14:textId="77777777" w:rsidR="00404AC9" w:rsidRPr="00630A71" w:rsidRDefault="00F64693">
      <w:pPr>
        <w:spacing w:after="0" w:line="360" w:lineRule="auto"/>
        <w:ind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B7F83AA" w14:textId="77777777" w:rsidR="004C19A9" w:rsidRDefault="004C19A9">
      <w:pPr>
        <w:spacing w:after="0" w:line="360" w:lineRule="auto"/>
        <w:jc w:val="both"/>
        <w:rPr>
          <w:rFonts w:ascii="Palatino Linotype" w:eastAsia="Palatino Linotype" w:hAnsi="Palatino Linotype" w:cs="Palatino Linotype"/>
          <w:sz w:val="24"/>
          <w:szCs w:val="24"/>
        </w:rPr>
      </w:pPr>
    </w:p>
    <w:p w14:paraId="4F0B4E20"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 xml:space="preserve">Por otra parte, conviene mencionar que la Ley de Transparencia vigente en el Estado de México refiere: </w:t>
      </w:r>
    </w:p>
    <w:p w14:paraId="7FC11310"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D054D2B"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18.</w:t>
      </w: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30A71">
        <w:rPr>
          <w:rFonts w:ascii="Palatino Linotype" w:eastAsia="Palatino Linotype" w:hAnsi="Palatino Linotype" w:cs="Palatino Linotype"/>
          <w:i/>
        </w:rPr>
        <w:t xml:space="preserve"> y reutilización de la información que generen.</w:t>
      </w:r>
    </w:p>
    <w:p w14:paraId="3F6E23F1"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b/>
          <w:i/>
        </w:rPr>
        <w:t xml:space="preserve">Artículo 19. </w:t>
      </w:r>
      <w:r w:rsidRPr="00630A71">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30A71">
        <w:rPr>
          <w:rFonts w:ascii="Palatino Linotype" w:eastAsia="Palatino Linotype" w:hAnsi="Palatino Linotype" w:cs="Palatino Linotype"/>
          <w:i/>
        </w:rPr>
        <w:t>.</w:t>
      </w:r>
    </w:p>
    <w:p w14:paraId="7F65ACAA"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A9DE6F9" w14:textId="77777777" w:rsidR="00404AC9" w:rsidRPr="00630A71" w:rsidRDefault="00F64693">
      <w:pPr>
        <w:spacing w:after="0" w:line="276" w:lineRule="auto"/>
        <w:ind w:left="851" w:right="851"/>
        <w:jc w:val="both"/>
        <w:rPr>
          <w:rFonts w:ascii="Palatino Linotype" w:eastAsia="Palatino Linotype" w:hAnsi="Palatino Linotype" w:cs="Palatino Linotype"/>
          <w:i/>
        </w:rPr>
      </w:pPr>
      <w:r w:rsidRPr="00630A71">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6B2C9FB" w14:textId="77777777" w:rsidR="00404AC9" w:rsidRPr="00630A71" w:rsidRDefault="00404AC9">
      <w:pPr>
        <w:spacing w:after="0" w:line="276" w:lineRule="auto"/>
        <w:ind w:left="851" w:right="851"/>
        <w:jc w:val="both"/>
        <w:rPr>
          <w:rFonts w:ascii="Palatino Linotype" w:eastAsia="Palatino Linotype" w:hAnsi="Palatino Linotype" w:cs="Palatino Linotype"/>
          <w:sz w:val="24"/>
          <w:szCs w:val="24"/>
        </w:rPr>
      </w:pPr>
    </w:p>
    <w:p w14:paraId="63FB6ED5"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FD7DA9D"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6EA8ED4"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F763407"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74B6E8A6"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 xml:space="preserve">Artículo 3. </w:t>
      </w:r>
      <w:r w:rsidRPr="00630A71">
        <w:rPr>
          <w:rFonts w:ascii="Palatino Linotype" w:eastAsia="Palatino Linotype" w:hAnsi="Palatino Linotype" w:cs="Palatino Linotype"/>
          <w:i/>
        </w:rPr>
        <w:t>Para los efectos de la presente Ley se entenderá por:</w:t>
      </w:r>
    </w:p>
    <w:p w14:paraId="28082F1A"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5D03C997"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XI. Documento:</w:t>
      </w:r>
      <w:r w:rsidRPr="00630A71">
        <w:rPr>
          <w:rFonts w:ascii="Palatino Linotype" w:eastAsia="Palatino Linotype" w:hAnsi="Palatino Linotype" w:cs="Palatino Linotype"/>
          <w:i/>
        </w:rPr>
        <w:t xml:space="preserve"> Los expedientes, reportes, estudios, actas</w:t>
      </w:r>
      <w:r w:rsidRPr="00630A71">
        <w:rPr>
          <w:rFonts w:ascii="Palatino Linotype" w:eastAsia="Palatino Linotype" w:hAnsi="Palatino Linotype" w:cs="Palatino Linotype"/>
          <w:b/>
          <w:i/>
        </w:rPr>
        <w:t>,</w:t>
      </w:r>
      <w:r w:rsidRPr="00630A71">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5599B31" w14:textId="77777777" w:rsidR="00404AC9" w:rsidRPr="00630A71" w:rsidRDefault="00404AC9">
      <w:pPr>
        <w:spacing w:after="0" w:line="360" w:lineRule="auto"/>
        <w:ind w:left="851" w:right="899"/>
        <w:jc w:val="both"/>
        <w:rPr>
          <w:rFonts w:ascii="Palatino Linotype" w:eastAsia="Palatino Linotype" w:hAnsi="Palatino Linotype" w:cs="Palatino Linotype"/>
          <w:sz w:val="24"/>
          <w:szCs w:val="24"/>
        </w:rPr>
      </w:pPr>
    </w:p>
    <w:p w14:paraId="09A391E1"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3200794"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ECFA45C" w14:textId="77777777" w:rsidR="00404AC9" w:rsidRPr="00630A71" w:rsidRDefault="00F64693">
      <w:pPr>
        <w:spacing w:after="0" w:line="276" w:lineRule="auto"/>
        <w:ind w:left="851" w:right="902"/>
        <w:jc w:val="both"/>
        <w:rPr>
          <w:rFonts w:ascii="Palatino Linotype" w:eastAsia="Palatino Linotype" w:hAnsi="Palatino Linotype" w:cs="Palatino Linotype"/>
          <w:b/>
          <w:i/>
        </w:rPr>
      </w:pPr>
      <w:r w:rsidRPr="00630A71">
        <w:rPr>
          <w:rFonts w:ascii="Palatino Linotype" w:eastAsia="Palatino Linotype" w:hAnsi="Palatino Linotype" w:cs="Palatino Linotype"/>
          <w:b/>
        </w:rPr>
        <w:t>“</w:t>
      </w:r>
      <w:r w:rsidRPr="00630A71">
        <w:rPr>
          <w:rFonts w:ascii="Palatino Linotype" w:eastAsia="Palatino Linotype" w:hAnsi="Palatino Linotype" w:cs="Palatino Linotype"/>
          <w:b/>
          <w:i/>
        </w:rPr>
        <w:t>CRITERIO 0002-11</w:t>
      </w:r>
    </w:p>
    <w:p w14:paraId="5EE15754"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lastRenderedPageBreak/>
        <w:t>INFORMACIÓN PÚBLICA, CONCEPTO DE, EN MATERIA DE TRANSPARENCIA. INTERPRETACIÓN SISTEMÁTICA DE LOS ARTÍCULOS 2°, FRACCIÓN V, XV, Y XVI, 3°, 4°, 11 Y 41.</w:t>
      </w:r>
      <w:r w:rsidRPr="00630A7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5E01FAA"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En consecuencia el acceso a la información se refiere a que se cumplan cualquiera de los siguientes tres supuestos:</w:t>
      </w:r>
    </w:p>
    <w:p w14:paraId="022B70B0"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78EBEB1"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1A367355"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35F344FE" w14:textId="77777777" w:rsidR="00404AC9" w:rsidRPr="00630A71" w:rsidRDefault="00404AC9">
      <w:pPr>
        <w:spacing w:after="0" w:line="276" w:lineRule="auto"/>
        <w:ind w:left="851" w:right="899"/>
        <w:jc w:val="both"/>
        <w:rPr>
          <w:rFonts w:ascii="Palatino Linotype" w:eastAsia="Palatino Linotype" w:hAnsi="Palatino Linotype" w:cs="Palatino Linotype"/>
          <w:sz w:val="24"/>
          <w:szCs w:val="24"/>
        </w:rPr>
      </w:pPr>
    </w:p>
    <w:p w14:paraId="50AA9831"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De ahí que </w:t>
      </w: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630A71">
        <w:rPr>
          <w:rFonts w:ascii="Palatino Linotype" w:eastAsia="Palatino Linotype" w:hAnsi="Palatino Linotype" w:cs="Palatino Linotype"/>
          <w:sz w:val="24"/>
          <w:szCs w:val="24"/>
          <w:vertAlign w:val="superscript"/>
        </w:rPr>
        <w:footnoteReference w:id="1"/>
      </w:r>
      <w:r w:rsidRPr="00630A71">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630A71">
        <w:rPr>
          <w:rFonts w:ascii="Palatino Linotype" w:eastAsia="Palatino Linotype" w:hAnsi="Palatino Linotype" w:cs="Palatino Linotype"/>
          <w:sz w:val="24"/>
          <w:szCs w:val="24"/>
        </w:rPr>
        <w:lastRenderedPageBreak/>
        <w:t>actividades que llevan a cabo los Sujetos Obligados</w:t>
      </w:r>
      <w:r w:rsidRPr="00630A71">
        <w:rPr>
          <w:rFonts w:ascii="Palatino Linotype" w:eastAsia="Palatino Linotype" w:hAnsi="Palatino Linotype" w:cs="Palatino Linotype"/>
          <w:sz w:val="24"/>
          <w:szCs w:val="24"/>
          <w:vertAlign w:val="superscript"/>
        </w:rPr>
        <w:footnoteReference w:id="2"/>
      </w:r>
      <w:r w:rsidRPr="00630A71">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B9D7A6D"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36E6D48"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5E633A25" w14:textId="77777777" w:rsidR="00404AC9" w:rsidRPr="00630A71" w:rsidRDefault="00404AC9">
      <w:pPr>
        <w:spacing w:after="0" w:line="360" w:lineRule="auto"/>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111"/>
        <w:gridCol w:w="1275"/>
      </w:tblGrid>
      <w:tr w:rsidR="00630A71" w:rsidRPr="00630A71" w14:paraId="2863BBDD" w14:textId="77777777">
        <w:tc>
          <w:tcPr>
            <w:tcW w:w="3681" w:type="dxa"/>
            <w:shd w:val="clear" w:color="auto" w:fill="AEAAAA"/>
          </w:tcPr>
          <w:p w14:paraId="1FBA993A" w14:textId="77777777" w:rsidR="00404AC9" w:rsidRPr="00630A71" w:rsidRDefault="00F64693">
            <w:pPr>
              <w:spacing w:before="240" w:after="240" w:line="360" w:lineRule="auto"/>
              <w:jc w:val="center"/>
              <w:rPr>
                <w:rFonts w:ascii="Palatino Linotype" w:eastAsia="Palatino Linotype" w:hAnsi="Palatino Linotype" w:cs="Palatino Linotype"/>
                <w:b/>
                <w:sz w:val="20"/>
                <w:szCs w:val="20"/>
              </w:rPr>
            </w:pPr>
            <w:r w:rsidRPr="00630A71">
              <w:rPr>
                <w:rFonts w:ascii="Palatino Linotype" w:eastAsia="Palatino Linotype" w:hAnsi="Palatino Linotype" w:cs="Palatino Linotype"/>
                <w:b/>
                <w:sz w:val="20"/>
                <w:szCs w:val="20"/>
              </w:rPr>
              <w:t>Solicitud</w:t>
            </w:r>
          </w:p>
        </w:tc>
        <w:tc>
          <w:tcPr>
            <w:tcW w:w="4111" w:type="dxa"/>
            <w:shd w:val="clear" w:color="auto" w:fill="AEAAAA"/>
          </w:tcPr>
          <w:p w14:paraId="5494FC3E" w14:textId="77777777" w:rsidR="00404AC9" w:rsidRPr="00630A71" w:rsidRDefault="00F64693">
            <w:pPr>
              <w:spacing w:before="240" w:after="240" w:line="360" w:lineRule="auto"/>
              <w:jc w:val="center"/>
              <w:rPr>
                <w:rFonts w:ascii="Palatino Linotype" w:eastAsia="Palatino Linotype" w:hAnsi="Palatino Linotype" w:cs="Palatino Linotype"/>
                <w:b/>
                <w:sz w:val="20"/>
                <w:szCs w:val="20"/>
              </w:rPr>
            </w:pPr>
            <w:r w:rsidRPr="00630A71">
              <w:rPr>
                <w:rFonts w:ascii="Palatino Linotype" w:eastAsia="Palatino Linotype" w:hAnsi="Palatino Linotype" w:cs="Palatino Linotype"/>
                <w:b/>
                <w:sz w:val="20"/>
                <w:szCs w:val="20"/>
              </w:rPr>
              <w:t>Respuesta</w:t>
            </w:r>
          </w:p>
        </w:tc>
        <w:tc>
          <w:tcPr>
            <w:tcW w:w="1275" w:type="dxa"/>
            <w:shd w:val="clear" w:color="auto" w:fill="AEAAAA"/>
          </w:tcPr>
          <w:p w14:paraId="729DBCDF" w14:textId="77777777" w:rsidR="00404AC9" w:rsidRPr="00630A71" w:rsidRDefault="00F64693">
            <w:pPr>
              <w:spacing w:before="240" w:after="240" w:line="360" w:lineRule="auto"/>
              <w:jc w:val="center"/>
              <w:rPr>
                <w:rFonts w:ascii="Palatino Linotype" w:eastAsia="Palatino Linotype" w:hAnsi="Palatino Linotype" w:cs="Palatino Linotype"/>
                <w:b/>
                <w:sz w:val="20"/>
                <w:szCs w:val="20"/>
              </w:rPr>
            </w:pPr>
            <w:r w:rsidRPr="00630A71">
              <w:rPr>
                <w:rFonts w:ascii="Palatino Linotype" w:eastAsia="Palatino Linotype" w:hAnsi="Palatino Linotype" w:cs="Palatino Linotype"/>
                <w:b/>
                <w:sz w:val="20"/>
                <w:szCs w:val="20"/>
              </w:rPr>
              <w:t>Informe Justificado</w:t>
            </w:r>
          </w:p>
        </w:tc>
      </w:tr>
      <w:tr w:rsidR="00404AC9" w:rsidRPr="00630A71" w14:paraId="3D6C691A" w14:textId="77777777">
        <w:tc>
          <w:tcPr>
            <w:tcW w:w="3681" w:type="dxa"/>
            <w:shd w:val="clear" w:color="auto" w:fill="auto"/>
          </w:tcPr>
          <w:p w14:paraId="152AC2B6" w14:textId="77777777" w:rsidR="00404AC9" w:rsidRPr="00630A71" w:rsidRDefault="00F64693">
            <w:pPr>
              <w:spacing w:before="240" w:after="240" w:line="276" w:lineRule="auto"/>
              <w:jc w:val="both"/>
              <w:rPr>
                <w:rFonts w:ascii="Palatino Linotype" w:eastAsia="Palatino Linotype" w:hAnsi="Palatino Linotype" w:cs="Palatino Linotype"/>
                <w:sz w:val="20"/>
                <w:szCs w:val="20"/>
              </w:rPr>
            </w:pPr>
            <w:r w:rsidRPr="00630A71">
              <w:rPr>
                <w:rFonts w:ascii="Palatino Linotype" w:eastAsia="Palatino Linotype" w:hAnsi="Palatino Linotype" w:cs="Palatino Linotype"/>
                <w:sz w:val="20"/>
                <w:szCs w:val="20"/>
              </w:rPr>
              <w:t xml:space="preserve">La resolución de la licitación para la construcción del proyecto denominado PSV el árbol, así mismo de toda la información relacionada con dicho proyecto: de manera enunciativa mas no limitativa la información existente como licencias de funcionamiento permisos expedidos </w:t>
            </w:r>
          </w:p>
        </w:tc>
        <w:tc>
          <w:tcPr>
            <w:tcW w:w="4111" w:type="dxa"/>
            <w:shd w:val="clear" w:color="auto" w:fill="auto"/>
          </w:tcPr>
          <w:p w14:paraId="247C8727" w14:textId="77777777" w:rsidR="00404AC9" w:rsidRPr="00630A71" w:rsidRDefault="00F64693">
            <w:pPr>
              <w:spacing w:before="240"/>
              <w:jc w:val="both"/>
              <w:rPr>
                <w:rFonts w:ascii="Palatino Linotype" w:eastAsia="Palatino Linotype" w:hAnsi="Palatino Linotype" w:cs="Palatino Linotype"/>
                <w:sz w:val="20"/>
                <w:szCs w:val="20"/>
              </w:rPr>
            </w:pPr>
            <w:r w:rsidRPr="00630A71">
              <w:rPr>
                <w:rFonts w:ascii="Palatino Linotype" w:eastAsia="Palatino Linotype" w:hAnsi="Palatino Linotype" w:cs="Palatino Linotype"/>
                <w:sz w:val="20"/>
                <w:szCs w:val="20"/>
              </w:rPr>
              <w:t>El Director General de Obras Públicas, señala que respecto a la obra denominada “GESTIÓN DE PROYECTO Y CONSTRUCCIÓ DE PUENTE VEHICULAR UBICADO EN CARRETERA LAGO DE GUADALUPE” podrá consultarse en la liga electrónica que proporciona.</w:t>
            </w:r>
          </w:p>
          <w:p w14:paraId="58599E23" w14:textId="77777777" w:rsidR="00404AC9" w:rsidRPr="00630A71" w:rsidRDefault="00404AC9">
            <w:pPr>
              <w:jc w:val="both"/>
              <w:rPr>
                <w:rFonts w:ascii="Palatino Linotype" w:eastAsia="Palatino Linotype" w:hAnsi="Palatino Linotype" w:cs="Palatino Linotype"/>
                <w:sz w:val="20"/>
                <w:szCs w:val="20"/>
              </w:rPr>
            </w:pPr>
          </w:p>
          <w:p w14:paraId="01147CAF" w14:textId="77777777" w:rsidR="00404AC9" w:rsidRPr="00630A71" w:rsidRDefault="00F64693">
            <w:pPr>
              <w:spacing w:after="240"/>
              <w:jc w:val="both"/>
              <w:rPr>
                <w:rFonts w:ascii="Palatino Linotype" w:eastAsia="Palatino Linotype" w:hAnsi="Palatino Linotype" w:cs="Palatino Linotype"/>
                <w:sz w:val="20"/>
                <w:szCs w:val="20"/>
              </w:rPr>
            </w:pPr>
            <w:r w:rsidRPr="00630A71">
              <w:rPr>
                <w:rFonts w:ascii="Palatino Linotype" w:eastAsia="Palatino Linotype" w:hAnsi="Palatino Linotype" w:cs="Palatino Linotype"/>
                <w:sz w:val="20"/>
                <w:szCs w:val="20"/>
              </w:rPr>
              <w:t xml:space="preserve">El Coordinador Municipal de Protección Civil Bomberos y Medio Ambiente, entrega la autorización del derribo de árboles </w:t>
            </w:r>
            <w:proofErr w:type="spellStart"/>
            <w:r w:rsidRPr="00630A71">
              <w:rPr>
                <w:rFonts w:ascii="Palatino Linotype" w:eastAsia="Palatino Linotype" w:hAnsi="Palatino Linotype" w:cs="Palatino Linotype"/>
                <w:sz w:val="20"/>
                <w:szCs w:val="20"/>
              </w:rPr>
              <w:t>CMPCByMA</w:t>
            </w:r>
            <w:proofErr w:type="spellEnd"/>
            <w:r w:rsidRPr="00630A71">
              <w:rPr>
                <w:rFonts w:ascii="Palatino Linotype" w:eastAsia="Palatino Linotype" w:hAnsi="Palatino Linotype" w:cs="Palatino Linotype"/>
                <w:sz w:val="20"/>
                <w:szCs w:val="20"/>
              </w:rPr>
              <w:t>/SMA/NA/APDT-1327/2023 de fecha dieciocho de agosto del año dos mil veintitrés.</w:t>
            </w:r>
          </w:p>
        </w:tc>
        <w:tc>
          <w:tcPr>
            <w:tcW w:w="1275" w:type="dxa"/>
            <w:shd w:val="clear" w:color="auto" w:fill="auto"/>
          </w:tcPr>
          <w:p w14:paraId="0A00027F" w14:textId="77777777" w:rsidR="00404AC9" w:rsidRPr="00630A71" w:rsidRDefault="00F64693">
            <w:pPr>
              <w:spacing w:before="240" w:after="240" w:line="276" w:lineRule="auto"/>
              <w:ind w:right="51"/>
              <w:jc w:val="both"/>
              <w:rPr>
                <w:rFonts w:ascii="Palatino Linotype" w:eastAsia="Palatino Linotype" w:hAnsi="Palatino Linotype" w:cs="Palatino Linotype"/>
                <w:sz w:val="20"/>
                <w:szCs w:val="20"/>
              </w:rPr>
            </w:pPr>
            <w:r w:rsidRPr="00630A71">
              <w:rPr>
                <w:rFonts w:ascii="Palatino Linotype" w:eastAsia="Palatino Linotype" w:hAnsi="Palatino Linotype" w:cs="Palatino Linotype"/>
                <w:sz w:val="20"/>
                <w:szCs w:val="20"/>
              </w:rPr>
              <w:t>Ratifica</w:t>
            </w:r>
          </w:p>
        </w:tc>
      </w:tr>
    </w:tbl>
    <w:p w14:paraId="0308DACF"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05BEF698"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 xml:space="preserve">En primera instancia, se determina que </w:t>
      </w:r>
      <w:r w:rsidRPr="00630A71">
        <w:rPr>
          <w:rFonts w:ascii="Palatino Linotype" w:eastAsia="Palatino Linotype" w:hAnsi="Palatino Linotype" w:cs="Palatino Linotype"/>
          <w:b/>
          <w:sz w:val="24"/>
          <w:szCs w:val="24"/>
        </w:rPr>
        <w:t>LA PARTE</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RECURRENTE</w:t>
      </w:r>
      <w:r w:rsidRPr="00630A71">
        <w:rPr>
          <w:rFonts w:ascii="Palatino Linotype" w:eastAsia="Palatino Linotype" w:hAnsi="Palatino Linotype" w:cs="Palatino Linotype"/>
          <w:sz w:val="24"/>
          <w:szCs w:val="24"/>
        </w:rPr>
        <w:t xml:space="preserve">, sólo se inconforma, para que se le proporcione de manera digital el link entregado en respuesta, por lo que debe darse por consentida por </w:t>
      </w:r>
      <w:r w:rsidRPr="00630A71">
        <w:rPr>
          <w:rFonts w:ascii="Palatino Linotype" w:eastAsia="Palatino Linotype" w:hAnsi="Palatino Linotype" w:cs="Palatino Linotype"/>
          <w:b/>
          <w:sz w:val="24"/>
          <w:szCs w:val="24"/>
        </w:rPr>
        <w:t>LA PARTE</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RECURRENTE</w:t>
      </w:r>
      <w:r w:rsidRPr="00630A71">
        <w:rPr>
          <w:rFonts w:ascii="Palatino Linotype" w:eastAsia="Palatino Linotype" w:hAnsi="Palatino Linotype" w:cs="Palatino Linotype"/>
          <w:sz w:val="24"/>
          <w:szCs w:val="24"/>
        </w:rPr>
        <w:t xml:space="preserve"> la autorización entregada en respuesta, en razón de que no se realizaron manifestaciones de inconformidad, en relación a la autorización del derribo de árboles, por lo que no pueden producirse efectos jurídicos tendentes a revocar, confirmar o modificar el acto reclamado ya que se infiere un consentimiento de </w:t>
      </w:r>
      <w:r w:rsidRPr="00630A71">
        <w:rPr>
          <w:rFonts w:ascii="Palatino Linotype" w:eastAsia="Palatino Linotype" w:hAnsi="Palatino Linotype" w:cs="Palatino Linotype"/>
          <w:b/>
          <w:sz w:val="24"/>
          <w:szCs w:val="24"/>
        </w:rPr>
        <w:t>LA PARTE RECURRENTE</w:t>
      </w:r>
      <w:r w:rsidRPr="00630A71">
        <w:rPr>
          <w:rFonts w:ascii="Palatino Linotype" w:eastAsia="Palatino Linotype" w:hAnsi="Palatino Linotype" w:cs="Palatino Linotype"/>
          <w:sz w:val="24"/>
          <w:szCs w:val="24"/>
        </w:rPr>
        <w:t xml:space="preserve"> ante la falta de impugnación eficaz. </w:t>
      </w:r>
    </w:p>
    <w:p w14:paraId="0A06CBF6"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41CB6351"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Lo anterior es así, debido a que cuando </w:t>
      </w:r>
      <w:r w:rsidRPr="00630A71">
        <w:rPr>
          <w:rFonts w:ascii="Palatino Linotype" w:eastAsia="Palatino Linotype" w:hAnsi="Palatino Linotype" w:cs="Palatino Linotype"/>
          <w:b/>
          <w:sz w:val="24"/>
          <w:szCs w:val="24"/>
        </w:rPr>
        <w:t>LA PARTE RECURRENTE</w:t>
      </w:r>
      <w:r w:rsidRPr="00630A71">
        <w:rPr>
          <w:rFonts w:ascii="Palatino Linotype" w:eastAsia="Palatino Linotype" w:hAnsi="Palatino Linotype" w:cs="Palatino Linotype"/>
          <w:sz w:val="24"/>
          <w:szCs w:val="24"/>
        </w:rPr>
        <w:t xml:space="preserve"> impugna la respuesta del </w:t>
      </w:r>
      <w:r w:rsidRPr="00630A71">
        <w:rPr>
          <w:rFonts w:ascii="Palatino Linotype" w:eastAsia="Palatino Linotype" w:hAnsi="Palatino Linotype" w:cs="Palatino Linotype"/>
          <w:b/>
          <w:sz w:val="24"/>
          <w:szCs w:val="24"/>
        </w:rPr>
        <w:t>SUJETO OBLIGADO</w:t>
      </w:r>
      <w:r w:rsidRPr="00630A71">
        <w:rPr>
          <w:rFonts w:ascii="Palatino Linotype" w:eastAsia="Palatino Linotype" w:hAnsi="Palatino Linotype" w:cs="Palatino Linotype"/>
          <w:sz w:val="24"/>
          <w:szCs w:val="24"/>
        </w:rPr>
        <w:t>,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2ADE588"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44B73D0" w14:textId="77777777" w:rsidR="00404AC9" w:rsidRPr="00630A71" w:rsidRDefault="00F64693">
      <w:pPr>
        <w:spacing w:after="0" w:line="276" w:lineRule="auto"/>
        <w:ind w:left="567" w:right="618"/>
        <w:jc w:val="both"/>
        <w:rPr>
          <w:rFonts w:ascii="Palatino Linotype" w:eastAsia="Palatino Linotype" w:hAnsi="Palatino Linotype" w:cs="Palatino Linotype"/>
          <w:i/>
        </w:rPr>
      </w:pPr>
      <w:bookmarkStart w:id="0" w:name="_heading=h.1fob9te" w:colFirst="0" w:colLast="0"/>
      <w:bookmarkEnd w:id="0"/>
      <w:r w:rsidRPr="00630A71">
        <w:rPr>
          <w:rFonts w:ascii="Palatino Linotype" w:eastAsia="Palatino Linotype" w:hAnsi="Palatino Linotype" w:cs="Palatino Linotype"/>
          <w:b/>
          <w:i/>
        </w:rPr>
        <w:t xml:space="preserve">“REVISIÓN EN AMPARO. LOS RESOLUTIVOS NO COMBATIDOS DEBEN DECLARARSE FIRMES. </w:t>
      </w:r>
      <w:r w:rsidRPr="00630A71">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DA6D17F"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Consecuentemente, se insiste, ante la falta de impugnación eficaz, la respuesta entregada debe declararse consentida por persona solicitante.</w:t>
      </w:r>
    </w:p>
    <w:p w14:paraId="33BFD44C"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1403575"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774FBF23"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4964A8A9" w14:textId="77777777" w:rsidR="00404AC9" w:rsidRPr="00630A71" w:rsidRDefault="00F6469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 xml:space="preserve">Actos consentidos tácitamente. Improcedencia de su análisis. </w:t>
      </w:r>
      <w:r w:rsidRPr="00630A71">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5A73A7B" w14:textId="77777777" w:rsidR="00404AC9" w:rsidRPr="00630A71" w:rsidRDefault="00404AC9">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6B7B476A"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736F9954"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1B5A140B" w14:textId="77777777" w:rsidR="00404AC9" w:rsidRPr="00630A71" w:rsidRDefault="00F64693">
      <w:pPr>
        <w:tabs>
          <w:tab w:val="left" w:pos="851"/>
          <w:tab w:val="left" w:pos="1276"/>
        </w:tabs>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b/>
          <w:i/>
          <w:smallCaps/>
        </w:rPr>
        <w:t xml:space="preserve">“ACTOS CONSENTIDOS. SON LOS QUE NO SE IMPUGNAN MEDIANTE EL RECURSO IDÓNEO. </w:t>
      </w:r>
      <w:r w:rsidRPr="00630A71">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9BFAC75"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7947E2C3" w14:textId="77777777" w:rsidR="00404AC9" w:rsidRPr="00630A71" w:rsidRDefault="00F64693">
      <w:pPr>
        <w:spacing w:after="0" w:line="360" w:lineRule="auto"/>
        <w:ind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Determinado lo anterior, es de señalar que la respuesta fue proporcionada por el Director General de Obras Públicas, mismo que cuenta con las siguientes atribuciones:</w:t>
      </w:r>
    </w:p>
    <w:p w14:paraId="55D34002" w14:textId="77777777" w:rsidR="00404AC9" w:rsidRPr="00630A71" w:rsidRDefault="00F64693">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“LEY ORGÁNICA MUNICIPAL DEL ESTADO DE MÉXICO</w:t>
      </w:r>
    </w:p>
    <w:p w14:paraId="244B7F98" w14:textId="77777777" w:rsidR="00404AC9" w:rsidRPr="00630A71" w:rsidRDefault="00F64693">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630A71">
        <w:rPr>
          <w:rFonts w:ascii="Palatino Linotype" w:eastAsia="Palatino Linotype" w:hAnsi="Palatino Linotype" w:cs="Palatino Linotype"/>
          <w:b/>
          <w:i/>
        </w:rPr>
        <w:lastRenderedPageBreak/>
        <w:t xml:space="preserve">Artículo 96. Bis.- </w:t>
      </w:r>
      <w:r w:rsidRPr="00630A71">
        <w:rPr>
          <w:rFonts w:ascii="Palatino Linotype" w:eastAsia="Palatino Linotype" w:hAnsi="Palatino Linotype" w:cs="Palatino Linotype"/>
          <w:i/>
        </w:rPr>
        <w:t>El Director de Obras Públicas o el Titular de la Unidad Administrativa equivalente, tiene las siguientes atribuciones:</w:t>
      </w:r>
    </w:p>
    <w:p w14:paraId="7F6AAF26" w14:textId="77777777" w:rsidR="00404AC9" w:rsidRPr="00630A71" w:rsidRDefault="00F64693">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630A71">
        <w:rPr>
          <w:rFonts w:ascii="Palatino Linotype" w:eastAsia="Palatino Linotype" w:hAnsi="Palatino Linotype" w:cs="Palatino Linotype"/>
          <w:i/>
        </w:rPr>
        <w:t>I. Realizar la programación y ejecución de las obras públicas y servicios relacionados, que por orden expresa del Ayuntamiento requieran prioridad;</w:t>
      </w:r>
    </w:p>
    <w:p w14:paraId="3ACE4934" w14:textId="77777777" w:rsidR="00404AC9" w:rsidRPr="00630A71" w:rsidRDefault="00F64693">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630A71">
        <w:rPr>
          <w:rFonts w:ascii="Palatino Linotype" w:eastAsia="Palatino Linotype" w:hAnsi="Palatino Linotype" w:cs="Palatino Linotype"/>
          <w:i/>
        </w:rPr>
        <w:t>II. Planear y coordinar los proyectos de obras públicas y servicios relacionados con las mismas que autorice el Ayuntamiento, una vez que se cumplan los requisitos de licitación y otros que determine la ley de la materia;</w:t>
      </w:r>
    </w:p>
    <w:p w14:paraId="16DB283C" w14:textId="77777777" w:rsidR="00404AC9" w:rsidRPr="00630A71" w:rsidRDefault="00F64693">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70A33F30" w14:textId="77777777" w:rsidR="00404AC9" w:rsidRPr="00630A71" w:rsidRDefault="00F64693">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630A71">
        <w:rPr>
          <w:rFonts w:ascii="Palatino Linotype" w:eastAsia="Palatino Linotype" w:hAnsi="Palatino Linotype" w:cs="Palatino Linotype"/>
          <w:i/>
        </w:rPr>
        <w:t>VI. Vigilar que se cumplan y lleven a cabo los programas de construcción y mantenimiento de obras públicas y servicios relacionados;</w:t>
      </w:r>
    </w:p>
    <w:p w14:paraId="41BC19E3" w14:textId="77777777" w:rsidR="00404AC9" w:rsidRPr="00630A71" w:rsidRDefault="00F64693">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6839E045" w14:textId="77777777" w:rsidR="00404AC9" w:rsidRPr="00630A71" w:rsidRDefault="00F64693">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630A71">
        <w:rPr>
          <w:rFonts w:ascii="Palatino Linotype" w:eastAsia="Palatino Linotype" w:hAnsi="Palatino Linotype" w:cs="Palatino Linotype"/>
          <w:i/>
        </w:rPr>
        <w:t>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w:t>
      </w:r>
    </w:p>
    <w:p w14:paraId="0F5DA9DC" w14:textId="77777777" w:rsidR="00404AC9" w:rsidRPr="00630A71" w:rsidRDefault="00404AC9">
      <w:pPr>
        <w:spacing w:after="0" w:line="360" w:lineRule="auto"/>
        <w:ind w:right="49"/>
        <w:jc w:val="both"/>
        <w:rPr>
          <w:rFonts w:ascii="Palatino Linotype" w:eastAsia="Palatino Linotype" w:hAnsi="Palatino Linotype" w:cs="Palatino Linotype"/>
          <w:sz w:val="24"/>
          <w:szCs w:val="24"/>
        </w:rPr>
      </w:pPr>
    </w:p>
    <w:p w14:paraId="174A1AE4" w14:textId="77777777" w:rsidR="00404AC9" w:rsidRPr="00630A71" w:rsidRDefault="00F64693">
      <w:pPr>
        <w:spacing w:after="0" w:line="360" w:lineRule="auto"/>
        <w:jc w:val="both"/>
        <w:rPr>
          <w:rFonts w:ascii="Palatino Linotype" w:eastAsia="Palatino Linotype" w:hAnsi="Palatino Linotype" w:cs="Palatino Linotype"/>
          <w:sz w:val="28"/>
          <w:szCs w:val="28"/>
        </w:rPr>
      </w:pPr>
      <w:r w:rsidRPr="00630A71">
        <w:rPr>
          <w:rFonts w:ascii="Palatino Linotype" w:eastAsia="Palatino Linotype" w:hAnsi="Palatino Linotype" w:cs="Palatino Linotype"/>
          <w:sz w:val="24"/>
          <w:szCs w:val="24"/>
        </w:rPr>
        <w:t xml:space="preserve">De acuerdo a lo anterior, el Director de Obras Públicas, realiza la programación y ejecución de las obras públicas y servicios relacionados, que por orden expresa del Ayuntamiento, planeando y coordinando los proyectos de obras públicas y servicios relacionados con las mismas que autorice el Ayuntamiento, una vez que se cumplan los requisitos de licitación, vigilando que se cumplan y lleven a cabo los programas de construcción y mantenimiento de obras públicas y servicios relacionados. Administrando y ejerciendo en el ámbito de su competencia, de manera coordinada con el Tesorero municipal, los recursos públicos destinados a la planeación, programación, presupuestación, adjudicación, contratación, ejecución y control de la obra pública en congruencia con los planes, programas, especificaciones técnicas, controles y procedimientos administrativos aprobados, por ello, resulta oportuno </w:t>
      </w:r>
      <w:r w:rsidRPr="00630A71">
        <w:rPr>
          <w:rFonts w:ascii="Palatino Linotype" w:eastAsia="Palatino Linotype" w:hAnsi="Palatino Linotype" w:cs="Palatino Linotype"/>
          <w:sz w:val="24"/>
          <w:szCs w:val="24"/>
        </w:rPr>
        <w:lastRenderedPageBreak/>
        <w:t xml:space="preserve">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630A71">
        <w:rPr>
          <w:rFonts w:ascii="Palatino Linotype" w:eastAsia="Palatino Linotype" w:hAnsi="Palatino Linotype" w:cs="Palatino Linotype"/>
          <w:b/>
          <w:sz w:val="24"/>
          <w:szCs w:val="24"/>
        </w:rPr>
        <w:t>tramitar ante las Áreas poseedoras de la información lo que se solicita</w:t>
      </w:r>
      <w:r w:rsidRPr="00630A71">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10F658A0" w14:textId="77777777" w:rsidR="00404AC9" w:rsidRPr="00630A71" w:rsidRDefault="00404AC9">
      <w:pPr>
        <w:tabs>
          <w:tab w:val="left" w:pos="709"/>
        </w:tabs>
        <w:ind w:left="851" w:right="760"/>
        <w:jc w:val="both"/>
        <w:rPr>
          <w:rFonts w:ascii="Palatino Linotype" w:eastAsia="Palatino Linotype" w:hAnsi="Palatino Linotype" w:cs="Palatino Linotype"/>
          <w:sz w:val="24"/>
          <w:szCs w:val="24"/>
        </w:rPr>
      </w:pPr>
    </w:p>
    <w:p w14:paraId="55B2A3A7" w14:textId="77777777" w:rsidR="00404AC9" w:rsidRPr="00630A71" w:rsidRDefault="00F64693">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630A71">
        <w:rPr>
          <w:rFonts w:ascii="Palatino Linotype" w:eastAsia="Palatino Linotype" w:hAnsi="Palatino Linotype" w:cs="Palatino Linotype"/>
          <w:b/>
        </w:rPr>
        <w:t>“Ley de Transparencia y Acceso a la Información Pública del Estado de México y Municipios</w:t>
      </w:r>
    </w:p>
    <w:p w14:paraId="413D19FB" w14:textId="77777777" w:rsidR="00404AC9" w:rsidRPr="00630A71" w:rsidRDefault="00404AC9">
      <w:pPr>
        <w:tabs>
          <w:tab w:val="left" w:pos="709"/>
        </w:tabs>
        <w:spacing w:after="0" w:line="276" w:lineRule="auto"/>
        <w:ind w:left="851" w:right="760"/>
        <w:jc w:val="both"/>
        <w:rPr>
          <w:rFonts w:ascii="Palatino Linotype" w:eastAsia="Palatino Linotype" w:hAnsi="Palatino Linotype" w:cs="Palatino Linotype"/>
          <w:i/>
          <w:sz w:val="20"/>
          <w:szCs w:val="20"/>
        </w:rPr>
      </w:pPr>
    </w:p>
    <w:p w14:paraId="601A83A1"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7438A255"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630A71">
        <w:rPr>
          <w:rFonts w:ascii="Palatino Linotype" w:eastAsia="Palatino Linotype" w:hAnsi="Palatino Linotype" w:cs="Palatino Linotype"/>
          <w:b/>
          <w:i/>
          <w:u w:val="single"/>
        </w:rPr>
        <w:t>Dicha Unidad será la encargada de tramitar internamente la solicitud de información</w:t>
      </w:r>
      <w:r w:rsidRPr="00630A71">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BB897D5"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33A59115"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Artículo 53. Las Unidades de Transparencia tendrán las siguientes funciones:</w:t>
      </w:r>
    </w:p>
    <w:p w14:paraId="71BBB023"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486122EE"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II. Recibir, tramitar y dar respuesta a las solicitudes de acceso a la información; </w:t>
      </w:r>
    </w:p>
    <w:p w14:paraId="5185D3CF"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161B93C1"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b/>
          <w:i/>
          <w:u w:val="single"/>
        </w:rPr>
      </w:pPr>
      <w:r w:rsidRPr="00630A71">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3B0007A3"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lastRenderedPageBreak/>
        <w:t xml:space="preserve">V. Entregar, en su caso, a los particulares la información solicitada; </w:t>
      </w:r>
    </w:p>
    <w:p w14:paraId="0B31DEB8" w14:textId="77777777" w:rsidR="00404AC9" w:rsidRPr="00630A71" w:rsidRDefault="00F64693">
      <w:pPr>
        <w:tabs>
          <w:tab w:val="left" w:pos="709"/>
        </w:tabs>
        <w:spacing w:after="0" w:line="276" w:lineRule="auto"/>
        <w:ind w:left="851" w:right="760"/>
        <w:jc w:val="both"/>
        <w:rPr>
          <w:rFonts w:ascii="Palatino Linotype" w:eastAsia="Palatino Linotype" w:hAnsi="Palatino Linotype" w:cs="Palatino Linotype"/>
          <w:i/>
        </w:rPr>
      </w:pPr>
      <w:r w:rsidRPr="00630A71">
        <w:rPr>
          <w:rFonts w:ascii="Palatino Linotype" w:eastAsia="Palatino Linotype" w:hAnsi="Palatino Linotype" w:cs="Palatino Linotype"/>
          <w:i/>
        </w:rPr>
        <w:t>VI. Efectuar las notificaciones a los solicitantes;”</w:t>
      </w:r>
    </w:p>
    <w:p w14:paraId="1339FEE8" w14:textId="77777777" w:rsidR="00404AC9" w:rsidRPr="00630A71" w:rsidRDefault="00404AC9">
      <w:pPr>
        <w:tabs>
          <w:tab w:val="left" w:pos="709"/>
        </w:tabs>
        <w:spacing w:after="0" w:line="276" w:lineRule="auto"/>
        <w:ind w:left="851" w:right="760"/>
        <w:jc w:val="both"/>
        <w:rPr>
          <w:rFonts w:ascii="Palatino Linotype" w:eastAsia="Palatino Linotype" w:hAnsi="Palatino Linotype" w:cs="Palatino Linotype"/>
          <w:sz w:val="24"/>
          <w:szCs w:val="24"/>
        </w:rPr>
      </w:pPr>
    </w:p>
    <w:p w14:paraId="32F4B764"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630A71">
        <w:rPr>
          <w:rFonts w:ascii="Palatino Linotype" w:eastAsia="Palatino Linotype" w:hAnsi="Palatino Linotype" w:cs="Palatino Linotype"/>
          <w:b/>
          <w:sz w:val="24"/>
          <w:szCs w:val="24"/>
        </w:rPr>
        <w:t>Sujeto Obligado</w:t>
      </w:r>
      <w:r w:rsidRPr="00630A71">
        <w:rPr>
          <w:rFonts w:ascii="Palatino Linotype" w:eastAsia="Palatino Linotype" w:hAnsi="Palatino Linotype" w:cs="Palatino Linotype"/>
          <w:sz w:val="24"/>
          <w:szCs w:val="24"/>
        </w:rPr>
        <w:t xml:space="preserve">, lo cierto es que también tienen diversas Unidades Administrativas y cada área cuenta con un </w:t>
      </w:r>
      <w:r w:rsidRPr="00630A71">
        <w:rPr>
          <w:rFonts w:ascii="Palatino Linotype" w:eastAsia="Palatino Linotype" w:hAnsi="Palatino Linotype" w:cs="Palatino Linotype"/>
          <w:b/>
          <w:sz w:val="24"/>
          <w:szCs w:val="24"/>
        </w:rPr>
        <w:t>Servidor Público Habilitado</w:t>
      </w:r>
      <w:r w:rsidRPr="00630A71">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12C3823" w14:textId="77777777" w:rsidR="00404AC9" w:rsidRPr="00630A71" w:rsidRDefault="00404AC9">
      <w:pPr>
        <w:spacing w:after="0" w:line="360" w:lineRule="auto"/>
        <w:rPr>
          <w:rFonts w:ascii="Palatino Linotype" w:eastAsia="Palatino Linotype" w:hAnsi="Palatino Linotype" w:cs="Palatino Linotype"/>
          <w:sz w:val="24"/>
          <w:szCs w:val="24"/>
        </w:rPr>
      </w:pPr>
    </w:p>
    <w:p w14:paraId="48729B7D"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3.</w:t>
      </w:r>
      <w:r w:rsidRPr="00630A71">
        <w:rPr>
          <w:rFonts w:ascii="Palatino Linotype" w:eastAsia="Palatino Linotype" w:hAnsi="Palatino Linotype" w:cs="Palatino Linotype"/>
          <w:i/>
        </w:rPr>
        <w:t xml:space="preserve"> Para los efectos de la presente Ley se entenderá por:</w:t>
      </w:r>
    </w:p>
    <w:p w14:paraId="6FC3DF27"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4854C5B7"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b/>
          <w:i/>
        </w:rPr>
        <w:t xml:space="preserve">XXXIX. Servidor público habilitado: </w:t>
      </w:r>
      <w:r w:rsidRPr="00630A71">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731E2B5"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4FD322CE" w14:textId="77777777" w:rsidR="00404AC9" w:rsidRPr="00630A71" w:rsidRDefault="00404AC9">
      <w:pPr>
        <w:spacing w:after="0" w:line="276" w:lineRule="auto"/>
      </w:pPr>
    </w:p>
    <w:p w14:paraId="71EB05C9" w14:textId="77777777" w:rsidR="00404AC9" w:rsidRPr="00630A71" w:rsidRDefault="00F64693">
      <w:pPr>
        <w:spacing w:after="0" w:line="276" w:lineRule="auto"/>
        <w:ind w:left="567" w:right="708"/>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58.</w:t>
      </w:r>
      <w:r w:rsidRPr="00630A71">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6049DEC3" w14:textId="77777777" w:rsidR="00404AC9" w:rsidRPr="00630A71" w:rsidRDefault="00F64693">
      <w:pPr>
        <w:spacing w:after="0" w:line="276" w:lineRule="auto"/>
        <w:ind w:left="567" w:right="708"/>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59.</w:t>
      </w: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u w:val="single"/>
        </w:rPr>
        <w:t>Los servidores públicos habilitados</w:t>
      </w:r>
      <w:r w:rsidRPr="00630A71">
        <w:rPr>
          <w:rFonts w:ascii="Palatino Linotype" w:eastAsia="Palatino Linotype" w:hAnsi="Palatino Linotype" w:cs="Palatino Linotype"/>
          <w:i/>
        </w:rPr>
        <w:t xml:space="preserve"> tendrán las funciones siguientes:</w:t>
      </w:r>
    </w:p>
    <w:p w14:paraId="0CF3CAAA" w14:textId="77777777" w:rsidR="00404AC9" w:rsidRPr="00630A71" w:rsidRDefault="00404AC9">
      <w:pPr>
        <w:spacing w:after="0" w:line="276" w:lineRule="auto"/>
      </w:pPr>
    </w:p>
    <w:p w14:paraId="7FB29DD7" w14:textId="77777777" w:rsidR="00404AC9" w:rsidRPr="00630A71" w:rsidRDefault="00F64693">
      <w:pPr>
        <w:spacing w:after="0" w:line="276" w:lineRule="auto"/>
        <w:ind w:left="567" w:right="708"/>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I. </w:t>
      </w:r>
      <w:r w:rsidRPr="00630A71">
        <w:rPr>
          <w:rFonts w:ascii="Palatino Linotype" w:eastAsia="Palatino Linotype" w:hAnsi="Palatino Linotype" w:cs="Palatino Linotype"/>
          <w:b/>
          <w:i/>
          <w:u w:val="single"/>
        </w:rPr>
        <w:t>Localizar la información que le solicite la Unidad de Transparencia</w:t>
      </w:r>
      <w:r w:rsidRPr="00630A71">
        <w:rPr>
          <w:rFonts w:ascii="Palatino Linotype" w:eastAsia="Palatino Linotype" w:hAnsi="Palatino Linotype" w:cs="Palatino Linotype"/>
          <w:i/>
        </w:rPr>
        <w:t>;</w:t>
      </w:r>
    </w:p>
    <w:p w14:paraId="025E4941" w14:textId="77777777" w:rsidR="00404AC9" w:rsidRPr="00630A71" w:rsidRDefault="00F64693">
      <w:pPr>
        <w:spacing w:after="0" w:line="276" w:lineRule="auto"/>
        <w:ind w:left="567" w:right="708"/>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II. </w:t>
      </w:r>
      <w:r w:rsidRPr="00630A71">
        <w:rPr>
          <w:rFonts w:ascii="Palatino Linotype" w:eastAsia="Palatino Linotype" w:hAnsi="Palatino Linotype" w:cs="Palatino Linotype"/>
          <w:b/>
          <w:i/>
          <w:u w:val="single"/>
        </w:rPr>
        <w:t>Proporcionar la información que obre en los archivos y que le sea solicitada por la Unidad de Transparencia</w:t>
      </w:r>
      <w:r w:rsidRPr="00630A71">
        <w:rPr>
          <w:rFonts w:ascii="Palatino Linotype" w:eastAsia="Palatino Linotype" w:hAnsi="Palatino Linotype" w:cs="Palatino Linotype"/>
          <w:i/>
        </w:rPr>
        <w:t>;</w:t>
      </w:r>
    </w:p>
    <w:p w14:paraId="762CF7BC"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lastRenderedPageBreak/>
        <w:t>III. Apoyar a la Unidad de Transparencia en lo que esta le solicite para el cumplimiento de sus funciones;</w:t>
      </w:r>
    </w:p>
    <w:p w14:paraId="3628DF2F"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IV. Proporcionar a la Unidad de Transparencia, las modificaciones a la información pública de oficio que obre en su poder;</w:t>
      </w:r>
    </w:p>
    <w:p w14:paraId="5906F09B"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7A493EAD"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VI. Verificar, una vez analizado el contenido de la información, que no se encuentre en los supuestos de información clasificada; y</w:t>
      </w:r>
    </w:p>
    <w:p w14:paraId="66F660EA"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VII. Dar cuenta a la Unidad de Transparencia del vencimiento de los plazos de reserva.”</w:t>
      </w:r>
    </w:p>
    <w:p w14:paraId="14F0EAC5"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796B4168"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En otras palabras, </w:t>
      </w:r>
      <w:r w:rsidRPr="00630A71">
        <w:rPr>
          <w:rFonts w:ascii="Palatino Linotype" w:eastAsia="Palatino Linotype" w:hAnsi="Palatino Linotype" w:cs="Palatino Linotype"/>
          <w:b/>
          <w:sz w:val="24"/>
          <w:szCs w:val="24"/>
        </w:rPr>
        <w:t xml:space="preserve">EL SUJETO OBLIGADO </w:t>
      </w:r>
      <w:r w:rsidRPr="00630A71">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22B93BAD" w14:textId="77777777" w:rsidR="00404AC9" w:rsidRPr="00630A71" w:rsidRDefault="00404AC9">
      <w:pPr>
        <w:rPr>
          <w:rFonts w:ascii="Palatino Linotype" w:eastAsia="Palatino Linotype" w:hAnsi="Palatino Linotype" w:cs="Palatino Linotype"/>
          <w:sz w:val="24"/>
          <w:szCs w:val="24"/>
        </w:rPr>
      </w:pPr>
    </w:p>
    <w:p w14:paraId="3733304B" w14:textId="77777777" w:rsidR="00404AC9" w:rsidRPr="00630A71" w:rsidRDefault="00F64693">
      <w:pPr>
        <w:spacing w:after="0" w:line="276" w:lineRule="auto"/>
        <w:ind w:left="567"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rPr>
        <w:t xml:space="preserve">Artículo 162. </w:t>
      </w:r>
      <w:r w:rsidRPr="00630A71">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 xml:space="preserve"> [Énfasis añadido]</w:t>
      </w:r>
    </w:p>
    <w:p w14:paraId="41D07BEC" w14:textId="77777777" w:rsidR="00404AC9" w:rsidRPr="00630A71" w:rsidRDefault="00404AC9">
      <w:pPr>
        <w:rPr>
          <w:rFonts w:ascii="Palatino Linotype" w:eastAsia="Palatino Linotype" w:hAnsi="Palatino Linotype" w:cs="Palatino Linotype"/>
          <w:sz w:val="24"/>
          <w:szCs w:val="24"/>
        </w:rPr>
      </w:pPr>
    </w:p>
    <w:p w14:paraId="762EDBEE" w14:textId="77777777" w:rsidR="00404AC9" w:rsidRPr="00630A71" w:rsidRDefault="00F64693">
      <w:pPr>
        <w:tabs>
          <w:tab w:val="left" w:pos="7938"/>
        </w:tabs>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solicito la información a la unidad administrativa que por obligación le corresponden dar atención a la misma.</w:t>
      </w:r>
    </w:p>
    <w:p w14:paraId="7EB8396F" w14:textId="77777777" w:rsidR="00404AC9" w:rsidRPr="00630A71" w:rsidRDefault="00404AC9">
      <w:pPr>
        <w:tabs>
          <w:tab w:val="left" w:pos="7938"/>
        </w:tabs>
        <w:spacing w:after="0" w:line="360" w:lineRule="auto"/>
        <w:jc w:val="both"/>
        <w:rPr>
          <w:rFonts w:ascii="Palatino Linotype" w:eastAsia="Palatino Linotype" w:hAnsi="Palatino Linotype" w:cs="Palatino Linotype"/>
          <w:sz w:val="24"/>
          <w:szCs w:val="24"/>
        </w:rPr>
      </w:pPr>
    </w:p>
    <w:p w14:paraId="7C8060D0" w14:textId="77777777" w:rsidR="00404AC9" w:rsidRPr="00630A71" w:rsidRDefault="00F64693">
      <w:pPr>
        <w:tabs>
          <w:tab w:val="left" w:pos="7938"/>
        </w:tabs>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Ahora bien, si bien </w:t>
      </w:r>
      <w:r w:rsidRPr="00630A71">
        <w:rPr>
          <w:rFonts w:ascii="Palatino Linotype" w:eastAsia="Palatino Linotype" w:hAnsi="Palatino Linotype" w:cs="Palatino Linotype"/>
          <w:b/>
          <w:sz w:val="24"/>
          <w:szCs w:val="24"/>
        </w:rPr>
        <w:t xml:space="preserve">LA PARTE RECURRENTE </w:t>
      </w:r>
      <w:r w:rsidRPr="00630A71">
        <w:rPr>
          <w:rFonts w:ascii="Palatino Linotype" w:eastAsia="Palatino Linotype" w:hAnsi="Palatino Linotype" w:cs="Palatino Linotype"/>
          <w:sz w:val="24"/>
          <w:szCs w:val="24"/>
        </w:rPr>
        <w:t xml:space="preserve">señala que requiere la información de proyecto denominado PSV el árbol, </w:t>
      </w:r>
      <w:r w:rsidRPr="00630A71">
        <w:rPr>
          <w:rFonts w:ascii="Palatino Linotype" w:eastAsia="Palatino Linotype" w:hAnsi="Palatino Linotype" w:cs="Palatino Linotype"/>
          <w:b/>
          <w:sz w:val="24"/>
          <w:szCs w:val="24"/>
        </w:rPr>
        <w:t xml:space="preserve">EL SUJETO OBLIGADO </w:t>
      </w:r>
      <w:r w:rsidRPr="00630A71">
        <w:rPr>
          <w:rFonts w:ascii="Palatino Linotype" w:eastAsia="Palatino Linotype" w:hAnsi="Palatino Linotype" w:cs="Palatino Linotype"/>
          <w:sz w:val="24"/>
          <w:szCs w:val="24"/>
        </w:rPr>
        <w:t xml:space="preserve">en respuesta señala </w:t>
      </w:r>
      <w:r w:rsidRPr="00630A71">
        <w:rPr>
          <w:rFonts w:ascii="Palatino Linotype" w:eastAsia="Palatino Linotype" w:hAnsi="Palatino Linotype" w:cs="Palatino Linotype"/>
          <w:sz w:val="24"/>
          <w:szCs w:val="24"/>
        </w:rPr>
        <w:lastRenderedPageBreak/>
        <w:t>el nombre correcto de la obra, el cual es “CONSTRUCCIÓ DE PUENTE VEHICULAR UBICADO EN CARRETERA LAGO DE GUADALUPE”</w:t>
      </w:r>
    </w:p>
    <w:p w14:paraId="640F17C0" w14:textId="77777777" w:rsidR="00404AC9" w:rsidRPr="00630A71" w:rsidRDefault="00404AC9">
      <w:pPr>
        <w:tabs>
          <w:tab w:val="left" w:pos="7938"/>
        </w:tabs>
        <w:spacing w:after="0" w:line="360" w:lineRule="auto"/>
        <w:jc w:val="both"/>
        <w:rPr>
          <w:rFonts w:ascii="Palatino Linotype" w:eastAsia="Palatino Linotype" w:hAnsi="Palatino Linotype" w:cs="Palatino Linotype"/>
          <w:sz w:val="24"/>
          <w:szCs w:val="24"/>
        </w:rPr>
      </w:pPr>
    </w:p>
    <w:p w14:paraId="320F1B42" w14:textId="77777777" w:rsidR="00404AC9" w:rsidRPr="00630A71" w:rsidRDefault="00F64693">
      <w:pPr>
        <w:tabs>
          <w:tab w:val="left" w:pos="7938"/>
        </w:tabs>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Aclarado lo anterior, es de recordar que </w:t>
      </w: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xml:space="preserve"> proporcionó una liga electrónica, en tal contexto, en primer lugar, debemos traer a colación el artículo 161</w:t>
      </w:r>
      <w:r w:rsidRPr="00630A71">
        <w:rPr>
          <w:rFonts w:ascii="Palatino Linotype" w:eastAsia="Palatino Linotype" w:hAnsi="Palatino Linotype" w:cs="Palatino Linotype"/>
          <w:sz w:val="24"/>
          <w:szCs w:val="24"/>
          <w:vertAlign w:val="superscript"/>
        </w:rPr>
        <w:footnoteReference w:id="3"/>
      </w:r>
      <w:r w:rsidRPr="00630A71">
        <w:rPr>
          <w:rFonts w:ascii="Palatino Linotype" w:eastAsia="Palatino Linotype" w:hAnsi="Palatino Linotype" w:cs="Palatino Linotype"/>
          <w:sz w:val="24"/>
          <w:szCs w:val="24"/>
        </w:rPr>
        <w:t xml:space="preserve"> de la Ley de Transparencia y Acceso a la Información Pública del Estado de México y Municipios</w:t>
      </w:r>
      <w:r w:rsidRPr="00630A71">
        <w:rPr>
          <w:rFonts w:ascii="Palatino Linotype" w:eastAsia="Palatino Linotype" w:hAnsi="Palatino Linotype" w:cs="Palatino Linotype"/>
          <w:i/>
          <w:sz w:val="24"/>
          <w:szCs w:val="24"/>
        </w:rPr>
        <w:t xml:space="preserve">, </w:t>
      </w:r>
      <w:r w:rsidRPr="00630A71">
        <w:rPr>
          <w:rFonts w:ascii="Palatino Linotype" w:eastAsia="Palatino Linotype" w:hAnsi="Palatino Linotype" w:cs="Palatino Linotype"/>
          <w:sz w:val="24"/>
          <w:szCs w:val="24"/>
        </w:rPr>
        <w:t>el cual 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08958C25"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C2E20C2" w14:textId="77777777" w:rsidR="00404AC9" w:rsidRPr="00630A71" w:rsidRDefault="00F64693">
      <w:pPr>
        <w:spacing w:after="0" w:line="360" w:lineRule="auto"/>
        <w:ind w:left="284"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 La fuente</w:t>
      </w:r>
    </w:p>
    <w:p w14:paraId="40ABB0F5" w14:textId="77777777" w:rsidR="00404AC9" w:rsidRPr="00630A71" w:rsidRDefault="00F64693">
      <w:pPr>
        <w:spacing w:after="240" w:line="276" w:lineRule="auto"/>
        <w:ind w:left="284"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b) El lugar y</w:t>
      </w:r>
    </w:p>
    <w:p w14:paraId="15B071DC" w14:textId="77777777" w:rsidR="00404AC9" w:rsidRPr="00630A71" w:rsidRDefault="00F64693">
      <w:pPr>
        <w:spacing w:before="240" w:after="0" w:line="360" w:lineRule="auto"/>
        <w:ind w:left="284"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c) La forma</w:t>
      </w:r>
    </w:p>
    <w:p w14:paraId="2D0CCA02" w14:textId="77777777" w:rsidR="00404AC9" w:rsidRPr="00630A71" w:rsidRDefault="00404AC9">
      <w:pPr>
        <w:spacing w:after="0" w:line="360" w:lineRule="auto"/>
        <w:ind w:right="51"/>
        <w:jc w:val="both"/>
        <w:rPr>
          <w:rFonts w:ascii="Palatino Linotype" w:eastAsia="Palatino Linotype" w:hAnsi="Palatino Linotype" w:cs="Palatino Linotype"/>
          <w:sz w:val="24"/>
          <w:szCs w:val="24"/>
        </w:rPr>
      </w:pPr>
    </w:p>
    <w:p w14:paraId="5EAE7455"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Asimismo, se establece que la fuente de la información deberá ser:</w:t>
      </w:r>
    </w:p>
    <w:p w14:paraId="65B1D743" w14:textId="77777777" w:rsidR="00404AC9" w:rsidRPr="00630A71" w:rsidRDefault="00404AC9">
      <w:pPr>
        <w:spacing w:after="0" w:line="360" w:lineRule="auto"/>
        <w:ind w:right="51"/>
        <w:jc w:val="both"/>
        <w:rPr>
          <w:rFonts w:ascii="Palatino Linotype" w:eastAsia="Palatino Linotype" w:hAnsi="Palatino Linotype" w:cs="Palatino Linotype"/>
          <w:sz w:val="24"/>
          <w:szCs w:val="24"/>
        </w:rPr>
      </w:pPr>
    </w:p>
    <w:p w14:paraId="729C253D" w14:textId="77777777" w:rsidR="00404AC9" w:rsidRPr="00630A71" w:rsidRDefault="00F64693">
      <w:pPr>
        <w:spacing w:after="0" w:line="360" w:lineRule="auto"/>
        <w:ind w:left="284"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a) Precisa</w:t>
      </w:r>
    </w:p>
    <w:p w14:paraId="6B4D97AF" w14:textId="77777777" w:rsidR="00404AC9" w:rsidRPr="00630A71" w:rsidRDefault="00F64693">
      <w:pPr>
        <w:spacing w:after="240" w:line="276" w:lineRule="auto"/>
        <w:ind w:left="284"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b) Concreta</w:t>
      </w:r>
    </w:p>
    <w:p w14:paraId="1AC0FE9A" w14:textId="77777777" w:rsidR="00404AC9" w:rsidRPr="00630A71" w:rsidRDefault="00F64693">
      <w:pPr>
        <w:spacing w:before="240" w:after="0" w:line="360" w:lineRule="auto"/>
        <w:ind w:left="284"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c) Y no debe implicar que el solicitante realice una búsqueda en toda la información que se encuentre disponible.</w:t>
      </w:r>
    </w:p>
    <w:p w14:paraId="78F40E51" w14:textId="77777777" w:rsidR="00404AC9" w:rsidRPr="00630A71" w:rsidRDefault="00404AC9">
      <w:pPr>
        <w:spacing w:after="0" w:line="360" w:lineRule="auto"/>
        <w:ind w:left="284" w:right="51"/>
        <w:jc w:val="both"/>
        <w:rPr>
          <w:rFonts w:ascii="Palatino Linotype" w:eastAsia="Palatino Linotype" w:hAnsi="Palatino Linotype" w:cs="Palatino Linotype"/>
          <w:sz w:val="24"/>
          <w:szCs w:val="24"/>
        </w:rPr>
      </w:pPr>
    </w:p>
    <w:p w14:paraId="45D6385B"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Imperativos legales que establecen el procedimiento que debe seguir </w:t>
      </w:r>
      <w:r w:rsidRPr="00630A71">
        <w:rPr>
          <w:rFonts w:ascii="Palatino Linotype" w:eastAsia="Palatino Linotype" w:hAnsi="Palatino Linotype" w:cs="Palatino Linotype"/>
          <w:b/>
          <w:sz w:val="24"/>
          <w:szCs w:val="24"/>
        </w:rPr>
        <w:t xml:space="preserve">EL SUJETO OBLIGADO </w:t>
      </w:r>
      <w:r w:rsidRPr="00630A71">
        <w:rPr>
          <w:rFonts w:ascii="Palatino Linotype" w:eastAsia="Palatino Linotype" w:hAnsi="Palatino Linotype" w:cs="Palatino Linotype"/>
          <w:sz w:val="24"/>
          <w:szCs w:val="24"/>
        </w:rPr>
        <w:t>para que pueda tomarse como válida su orientación sobre la forma en que puede consultar la información requerida.</w:t>
      </w:r>
    </w:p>
    <w:p w14:paraId="463CC982"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50B60E3"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Al respecto, la liga electrónica proporcionada es la siguiente: </w:t>
      </w:r>
    </w:p>
    <w:p w14:paraId="4090A414"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noProof/>
          <w:sz w:val="24"/>
          <w:szCs w:val="24"/>
        </w:rPr>
        <w:drawing>
          <wp:inline distT="0" distB="0" distL="0" distR="0" wp14:anchorId="4D0D0744" wp14:editId="07DC9552">
            <wp:extent cx="5612130" cy="496570"/>
            <wp:effectExtent l="0" t="0" r="0" b="0"/>
            <wp:docPr id="5639681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612130" cy="496570"/>
                    </a:xfrm>
                    <a:prstGeom prst="rect">
                      <a:avLst/>
                    </a:prstGeom>
                    <a:ln/>
                  </pic:spPr>
                </pic:pic>
              </a:graphicData>
            </a:graphic>
          </wp:inline>
        </w:drawing>
      </w:r>
    </w:p>
    <w:p w14:paraId="07F37547"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1E6C863"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Respecto a ello, este Organismo Garante considera que dicho enlace no puede tenerse por válido, toda vez que el enlace electrónico fue remitido como imagen, siendo que los enlaces proporcionados para dar respuesta a solicitudes de información deben ser precisos y directos, por lo que en el caso que se analiza al corresponder a un documento PDF en formato de imagen no editable, pierde su característica de ser </w:t>
      </w:r>
      <w:r w:rsidRPr="00630A71">
        <w:rPr>
          <w:rFonts w:ascii="Palatino Linotype" w:eastAsia="Palatino Linotype" w:hAnsi="Palatino Linotype" w:cs="Palatino Linotype"/>
          <w:b/>
          <w:sz w:val="24"/>
          <w:szCs w:val="24"/>
        </w:rPr>
        <w:t>directo</w:t>
      </w:r>
      <w:r w:rsidRPr="00630A71">
        <w:rPr>
          <w:rFonts w:ascii="Palatino Linotype" w:eastAsia="Palatino Linotype" w:hAnsi="Palatino Linotype" w:cs="Palatino Linotype"/>
          <w:sz w:val="24"/>
          <w:szCs w:val="24"/>
        </w:rPr>
        <w:t>.</w:t>
      </w:r>
    </w:p>
    <w:p w14:paraId="2DA23C28"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43EA9B3B"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Asimismo, al ser demasiado extenso el número de caracteres que conforman el enlace, por corresponder no sólo al URL sino que además está conformada por una </w:t>
      </w:r>
      <w:r w:rsidRPr="00630A71">
        <w:rPr>
          <w:rFonts w:ascii="Palatino Linotype" w:eastAsia="Palatino Linotype" w:hAnsi="Palatino Linotype" w:cs="Palatino Linotype"/>
          <w:b/>
          <w:sz w:val="24"/>
          <w:szCs w:val="24"/>
        </w:rPr>
        <w:t>cadena de encriptación</w:t>
      </w:r>
      <w:r w:rsidRPr="00630A71">
        <w:rPr>
          <w:rFonts w:ascii="Palatino Linotype" w:eastAsia="Palatino Linotype" w:hAnsi="Palatino Linotype" w:cs="Palatino Linotype"/>
          <w:sz w:val="24"/>
          <w:szCs w:val="24"/>
        </w:rPr>
        <w:t xml:space="preserve">, la cual corresponde a una serie de caracteres cifrados o codificados que se utilizan para proteger la información transmitida a través de una </w:t>
      </w:r>
      <w:r w:rsidRPr="00630A71">
        <w:rPr>
          <w:rFonts w:ascii="Palatino Linotype" w:eastAsia="Palatino Linotype" w:hAnsi="Palatino Linotype" w:cs="Palatino Linotype"/>
          <w:sz w:val="24"/>
          <w:szCs w:val="24"/>
        </w:rPr>
        <w:lastRenderedPageBreak/>
        <w:t xml:space="preserve">URL, en general, la encriptación de una URL se utiliza para proteger </w:t>
      </w:r>
      <w:r w:rsidRPr="00630A71">
        <w:rPr>
          <w:rFonts w:ascii="Palatino Linotype" w:eastAsia="Palatino Linotype" w:hAnsi="Palatino Linotype" w:cs="Palatino Linotype"/>
          <w:b/>
          <w:sz w:val="24"/>
          <w:szCs w:val="24"/>
        </w:rPr>
        <w:t>datos sensibles</w:t>
      </w:r>
      <w:r w:rsidRPr="00630A71">
        <w:rPr>
          <w:rFonts w:ascii="Palatino Linotype" w:eastAsia="Palatino Linotype" w:hAnsi="Palatino Linotype" w:cs="Palatino Linotype"/>
          <w:sz w:val="24"/>
          <w:szCs w:val="24"/>
        </w:rPr>
        <w:t>, como información de inicio de sesión, datos personales o cualquier otra información.</w:t>
      </w:r>
    </w:p>
    <w:p w14:paraId="1A51F1F7"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4BC47CD"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Cuando se encripta una URL, los datos en la dirección web se convierten en una cadena de caracteres </w:t>
      </w:r>
      <w:r w:rsidRPr="00630A71">
        <w:rPr>
          <w:rFonts w:ascii="Palatino Linotype" w:eastAsia="Palatino Linotype" w:hAnsi="Palatino Linotype" w:cs="Palatino Linotype"/>
          <w:b/>
          <w:sz w:val="24"/>
          <w:szCs w:val="24"/>
        </w:rPr>
        <w:t>que no es fácilmente comprensible para cualquier persona que intercepte la transmisión de datos</w:t>
      </w:r>
      <w:r w:rsidRPr="00630A71">
        <w:rPr>
          <w:rFonts w:ascii="Palatino Linotype" w:eastAsia="Palatino Linotype" w:hAnsi="Palatino Linotype" w:cs="Palatino Linotype"/>
          <w:sz w:val="24"/>
          <w:szCs w:val="24"/>
        </w:rPr>
        <w:t xml:space="preserve"> ya que esto es para proteger la privacidad y la seguridad de la información transmitida, luego entonces intentar transcribir, carácter por carácter existe una alta posibilidad que dicha tarea no sea exitosa.</w:t>
      </w:r>
    </w:p>
    <w:p w14:paraId="561B70B8"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75C0163C"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Por tanto al corresponder a una tarea ardua su captura, para posteriormente insertarlo en el navegador de Internet de manera manual, sin ningún tipo de error en su captura, se colige que deja de ser</w:t>
      </w:r>
      <w:r w:rsidRPr="00630A71">
        <w:rPr>
          <w:rFonts w:ascii="Palatino Linotype" w:eastAsia="Palatino Linotype" w:hAnsi="Palatino Linotype" w:cs="Palatino Linotype"/>
          <w:b/>
          <w:sz w:val="24"/>
          <w:szCs w:val="24"/>
        </w:rPr>
        <w:t xml:space="preserve"> preciso</w:t>
      </w:r>
      <w:r w:rsidRPr="00630A71">
        <w:rPr>
          <w:rFonts w:ascii="Palatino Linotype" w:eastAsia="Palatino Linotype" w:hAnsi="Palatino Linotype" w:cs="Palatino Linotype"/>
          <w:sz w:val="24"/>
          <w:szCs w:val="24"/>
        </w:rPr>
        <w:t>,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14:paraId="6522025E"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4C1B2AD"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Ahora bien, sobre la naturaleza de la información requerida, relacionada con la resolución de la licitación y toda la información generada por la obra en comento, es necesario señalar que la Ley de Contratación Pública del Estado de México y Municipios, la cual tiene por objeto regular los actos relativos a la </w:t>
      </w:r>
      <w:r w:rsidRPr="00630A71">
        <w:rPr>
          <w:rFonts w:ascii="Palatino Linotype" w:eastAsia="Palatino Linotype" w:hAnsi="Palatino Linotype" w:cs="Palatino Linotype"/>
          <w:b/>
          <w:sz w:val="24"/>
          <w:szCs w:val="24"/>
          <w:u w:val="single"/>
        </w:rPr>
        <w:t>planeación, programación, presupuestación</w:t>
      </w:r>
      <w:r w:rsidRPr="00630A71">
        <w:rPr>
          <w:rFonts w:ascii="Palatino Linotype" w:eastAsia="Palatino Linotype" w:hAnsi="Palatino Linotype" w:cs="Palatino Linotype"/>
          <w:sz w:val="24"/>
          <w:szCs w:val="24"/>
        </w:rPr>
        <w:t xml:space="preserve">, ejecución y control de la </w:t>
      </w:r>
      <w:r w:rsidRPr="00630A71">
        <w:rPr>
          <w:rFonts w:ascii="Palatino Linotype" w:eastAsia="Palatino Linotype" w:hAnsi="Palatino Linotype" w:cs="Palatino Linotype"/>
          <w:b/>
          <w:sz w:val="24"/>
          <w:szCs w:val="24"/>
          <w:u w:val="single"/>
        </w:rPr>
        <w:t>adquisición</w:t>
      </w:r>
      <w:r w:rsidRPr="00630A71">
        <w:rPr>
          <w:rFonts w:ascii="Palatino Linotype" w:eastAsia="Palatino Linotype" w:hAnsi="Palatino Linotype" w:cs="Palatino Linotype"/>
          <w:sz w:val="24"/>
          <w:szCs w:val="24"/>
        </w:rPr>
        <w:t xml:space="preserve">, enajenación y arrendamiento </w:t>
      </w:r>
      <w:r w:rsidRPr="00630A71">
        <w:rPr>
          <w:rFonts w:ascii="Palatino Linotype" w:eastAsia="Palatino Linotype" w:hAnsi="Palatino Linotype" w:cs="Palatino Linotype"/>
          <w:b/>
          <w:sz w:val="24"/>
          <w:szCs w:val="24"/>
          <w:u w:val="single"/>
        </w:rPr>
        <w:t>de bienes</w:t>
      </w:r>
      <w:r w:rsidRPr="00630A71">
        <w:rPr>
          <w:rFonts w:ascii="Palatino Linotype" w:eastAsia="Palatino Linotype" w:hAnsi="Palatino Linotype" w:cs="Palatino Linotype"/>
          <w:sz w:val="24"/>
          <w:szCs w:val="24"/>
        </w:rPr>
        <w:t xml:space="preserve">, y la </w:t>
      </w:r>
      <w:r w:rsidRPr="00630A71">
        <w:rPr>
          <w:rFonts w:ascii="Palatino Linotype" w:eastAsia="Palatino Linotype" w:hAnsi="Palatino Linotype" w:cs="Palatino Linotype"/>
          <w:b/>
          <w:sz w:val="24"/>
          <w:szCs w:val="24"/>
          <w:u w:val="single"/>
        </w:rPr>
        <w:t xml:space="preserve">contratación de servicios de cualquier naturaleza, </w:t>
      </w:r>
      <w:r w:rsidRPr="00630A71">
        <w:rPr>
          <w:rFonts w:ascii="Palatino Linotype" w:eastAsia="Palatino Linotype" w:hAnsi="Palatino Linotype" w:cs="Palatino Linotype"/>
          <w:b/>
          <w:sz w:val="24"/>
          <w:szCs w:val="24"/>
          <w:u w:val="single"/>
        </w:rPr>
        <w:lastRenderedPageBreak/>
        <w:t>que realicen los Ayuntamientos del Estado</w:t>
      </w:r>
      <w:r w:rsidRPr="00630A71">
        <w:rPr>
          <w:rFonts w:ascii="Palatino Linotype" w:eastAsia="Palatino Linotype" w:hAnsi="Palatino Linotype" w:cs="Palatino Linotype"/>
          <w:sz w:val="24"/>
          <w:szCs w:val="24"/>
        </w:rPr>
        <w:t xml:space="preserve">; entre ellos el </w:t>
      </w:r>
      <w:r w:rsidRPr="00630A71">
        <w:rPr>
          <w:rFonts w:ascii="Palatino Linotype" w:eastAsia="Palatino Linotype" w:hAnsi="Palatino Linotype" w:cs="Palatino Linotype"/>
          <w:b/>
          <w:sz w:val="24"/>
          <w:szCs w:val="24"/>
        </w:rPr>
        <w:t>SUJETO OBLIGADO</w:t>
      </w:r>
      <w:r w:rsidRPr="00630A71">
        <w:rPr>
          <w:rFonts w:ascii="Palatino Linotype" w:eastAsia="Palatino Linotype" w:hAnsi="Palatino Linotype" w:cs="Palatino Linotype"/>
          <w:sz w:val="24"/>
          <w:szCs w:val="24"/>
        </w:rPr>
        <w:t>, los cuales se adjudicarán a través de licitación pública, invitación restringida o adjudicación directa, tal y como lo establecen los artículos 4, 26 y 27 de dicha Ley, los cuales son del tenor siguiente:</w:t>
      </w:r>
    </w:p>
    <w:p w14:paraId="75F09194"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90DC8D6"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4.-</w:t>
      </w:r>
      <w:r w:rsidRPr="00630A71">
        <w:rPr>
          <w:rFonts w:ascii="Palatino Linotype" w:eastAsia="Palatino Linotype" w:hAnsi="Palatino Linotype" w:cs="Palatino Linotype"/>
          <w:i/>
        </w:rPr>
        <w:t xml:space="preserve"> Para los efectos de esta Ley, </w:t>
      </w:r>
      <w:r w:rsidRPr="00630A71">
        <w:rPr>
          <w:rFonts w:ascii="Palatino Linotype" w:eastAsia="Palatino Linotype" w:hAnsi="Palatino Linotype" w:cs="Palatino Linotype"/>
          <w:b/>
          <w:i/>
        </w:rPr>
        <w:t>en las adquisiciones, enajenaciones, arrendamientos y servicios, quedan comprendidos</w:t>
      </w:r>
      <w:r w:rsidRPr="00630A71">
        <w:rPr>
          <w:rFonts w:ascii="Palatino Linotype" w:eastAsia="Palatino Linotype" w:hAnsi="Palatino Linotype" w:cs="Palatino Linotype"/>
          <w:i/>
        </w:rPr>
        <w:t>:</w:t>
      </w:r>
    </w:p>
    <w:p w14:paraId="10DE8D24"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I.</w:t>
      </w:r>
      <w:r w:rsidRPr="00630A71">
        <w:rPr>
          <w:rFonts w:ascii="Palatino Linotype" w:eastAsia="Palatino Linotype" w:hAnsi="Palatino Linotype" w:cs="Palatino Linotype"/>
          <w:i/>
        </w:rPr>
        <w:t xml:space="preserve"> La adquisición de bienes muebles.</w:t>
      </w:r>
    </w:p>
    <w:p w14:paraId="44D957EC"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II</w:t>
      </w:r>
      <w:r w:rsidRPr="00630A71">
        <w:rPr>
          <w:rFonts w:ascii="Palatino Linotype" w:eastAsia="Palatino Linotype" w:hAnsi="Palatino Linotype" w:cs="Palatino Linotype"/>
          <w:i/>
        </w:rPr>
        <w:t>. La adquisición de bienes inmuebles, a través de compraventa.</w:t>
      </w:r>
    </w:p>
    <w:p w14:paraId="610EDB43"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III.</w:t>
      </w:r>
      <w:r w:rsidRPr="00630A71">
        <w:rPr>
          <w:rFonts w:ascii="Palatino Linotype" w:eastAsia="Palatino Linotype" w:hAnsi="Palatino Linotype" w:cs="Palatino Linotype"/>
          <w:i/>
        </w:rPr>
        <w:t xml:space="preserve"> La enajenación de bienes muebles e inmuebles.</w:t>
      </w:r>
    </w:p>
    <w:p w14:paraId="11FE9413"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IV.</w:t>
      </w:r>
      <w:r w:rsidRPr="00630A71">
        <w:rPr>
          <w:rFonts w:ascii="Palatino Linotype" w:eastAsia="Palatino Linotype" w:hAnsi="Palatino Linotype" w:cs="Palatino Linotype"/>
          <w:i/>
        </w:rPr>
        <w:t xml:space="preserve"> El arrendamiento de bienes muebles e inmuebles. </w:t>
      </w:r>
    </w:p>
    <w:p w14:paraId="6E83649B"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V</w:t>
      </w:r>
      <w:r w:rsidRPr="00630A71">
        <w:rPr>
          <w:rFonts w:ascii="Palatino Linotype" w:eastAsia="Palatino Linotype" w:hAnsi="Palatino Linotype" w:cs="Palatino Linotype"/>
          <w:i/>
        </w:rPr>
        <w:t>. La contratación de los servicios, relacionados con bienes muebles que se encuentran incorporados o adheridos a bienes inmuebles, cuya instalación o mantenimiento no implique modificación al bien inmueble.</w:t>
      </w:r>
    </w:p>
    <w:p w14:paraId="41B787FE"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VI.</w:t>
      </w:r>
      <w:r w:rsidRPr="00630A71">
        <w:rPr>
          <w:rFonts w:ascii="Palatino Linotype" w:eastAsia="Palatino Linotype" w:hAnsi="Palatino Linotype" w:cs="Palatino Linotype"/>
          <w:i/>
        </w:rPr>
        <w:t xml:space="preserve"> La contratación de los servicios de reconstrucción y mantenimiento de bienes muebles. </w:t>
      </w:r>
    </w:p>
    <w:p w14:paraId="38E8F484"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VII.</w:t>
      </w:r>
      <w:r w:rsidRPr="00630A71">
        <w:rPr>
          <w:rFonts w:ascii="Palatino Linotype" w:eastAsia="Palatino Linotype" w:hAnsi="Palatino Linotype" w:cs="Palatino Linotype"/>
          <w:i/>
        </w:rPr>
        <w:t xml:space="preserve"> La contratación de los servicios de maquila, seguros y transportación, así como de los de limpieza y vigilancia de bienes inmuebles. </w:t>
      </w:r>
    </w:p>
    <w:p w14:paraId="5BF92C3D"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VIII.</w:t>
      </w:r>
      <w:r w:rsidRPr="00630A71">
        <w:rPr>
          <w:rFonts w:ascii="Palatino Linotype" w:eastAsia="Palatino Linotype" w:hAnsi="Palatino Linotype" w:cs="Palatino Linotype"/>
          <w:i/>
        </w:rPr>
        <w:t xml:space="preserve"> La prestación de servicios profesionales, la contratación de consultorías, asesorías y estudios e investigaciones, excepto la contratación de servicios personales de personas físicas bajo el régimen de honorarios. </w:t>
      </w:r>
    </w:p>
    <w:p w14:paraId="01231A86"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En general, otros actos que impliquen la contratación de servicios de cualquier naturaleza</w:t>
      </w:r>
    </w:p>
    <w:p w14:paraId="3ABD2B8C"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26.-</w:t>
      </w: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rPr>
        <w:t>Las adquisiciones, arrendamientos y servicios se adjudicarán a través de licitaciones públicas</w:t>
      </w:r>
      <w:r w:rsidRPr="00630A71">
        <w:rPr>
          <w:rFonts w:ascii="Palatino Linotype" w:eastAsia="Palatino Linotype" w:hAnsi="Palatino Linotype" w:cs="Palatino Linotype"/>
          <w:i/>
        </w:rPr>
        <w:t xml:space="preserve">, mediante convocatoria pública. </w:t>
      </w:r>
    </w:p>
    <w:p w14:paraId="063C5B6D" w14:textId="77777777" w:rsidR="00404AC9" w:rsidRPr="00630A71" w:rsidRDefault="00F64693">
      <w:pP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27.</w:t>
      </w:r>
      <w:r w:rsidRPr="00630A71">
        <w:rPr>
          <w:rFonts w:ascii="Palatino Linotype" w:eastAsia="Palatino Linotype" w:hAnsi="Palatino Linotype" w:cs="Palatino Linotype"/>
          <w:i/>
        </w:rPr>
        <w:t xml:space="preserve">- La Secretaría, las entidades, los tribunales administrativos y los ayuntamientos podrán </w:t>
      </w:r>
      <w:r w:rsidRPr="00630A71">
        <w:rPr>
          <w:rFonts w:ascii="Palatino Linotype" w:eastAsia="Palatino Linotype" w:hAnsi="Palatino Linotype" w:cs="Palatino Linotype"/>
          <w:b/>
          <w:i/>
        </w:rPr>
        <w:t>adjudicar adquisiciones, arrendamientos y servicios, mediante las excepciones al procedimiento de licitación</w:t>
      </w:r>
      <w:r w:rsidRPr="00630A71">
        <w:rPr>
          <w:rFonts w:ascii="Palatino Linotype" w:eastAsia="Palatino Linotype" w:hAnsi="Palatino Linotype" w:cs="Palatino Linotype"/>
          <w:i/>
        </w:rPr>
        <w:t xml:space="preserve"> que a continuación se señalan:</w:t>
      </w:r>
    </w:p>
    <w:p w14:paraId="548C2110"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I</w:t>
      </w:r>
      <w:r w:rsidRPr="00630A71">
        <w:rPr>
          <w:rFonts w:ascii="Palatino Linotype" w:eastAsia="Palatino Linotype" w:hAnsi="Palatino Linotype" w:cs="Palatino Linotype"/>
          <w:i/>
        </w:rPr>
        <w:t>. Invitación restringida.</w:t>
      </w:r>
    </w:p>
    <w:p w14:paraId="1EDD530F" w14:textId="77777777" w:rsidR="00404AC9" w:rsidRPr="00630A71" w:rsidRDefault="00F64693">
      <w:pPr>
        <w:spacing w:after="0" w:line="276" w:lineRule="auto"/>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II.</w:t>
      </w:r>
      <w:r w:rsidRPr="00630A71">
        <w:rPr>
          <w:rFonts w:ascii="Palatino Linotype" w:eastAsia="Palatino Linotype" w:hAnsi="Palatino Linotype" w:cs="Palatino Linotype"/>
          <w:i/>
        </w:rPr>
        <w:t xml:space="preserve"> Adjudicación directa.”</w:t>
      </w:r>
    </w:p>
    <w:p w14:paraId="2BC81DAC" w14:textId="77777777" w:rsidR="00404AC9" w:rsidRPr="00630A71" w:rsidRDefault="00404AC9">
      <w:pPr>
        <w:spacing w:after="0" w:line="276" w:lineRule="auto"/>
        <w:ind w:left="1134" w:right="902"/>
        <w:jc w:val="both"/>
        <w:rPr>
          <w:rFonts w:ascii="Palatino Linotype" w:eastAsia="Palatino Linotype" w:hAnsi="Palatino Linotype" w:cs="Palatino Linotype"/>
          <w:sz w:val="24"/>
          <w:szCs w:val="24"/>
        </w:rPr>
      </w:pPr>
    </w:p>
    <w:p w14:paraId="3727244E"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Con base en los preceptos citados se advierte que, por regla general, las adquisiciones, que celebren los entes públicos, deben adjudicarse por regla general mediante licitación pública, sin embargo, también se contemplan como excepciones a dicho proceso, la invitación restringida y la adjudicación directa, procedimientos que son materia de la solicitud presentada por el particular.</w:t>
      </w:r>
    </w:p>
    <w:p w14:paraId="73A88F7C"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24958F5F"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Ahora bien, a través del cumplimiento a la obligación de transparencia señalada en la fracción XIX del artículo 92 de la Ley de la Materia, los sujetos obligados deben 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y de los contratos celebrados, a saber:</w:t>
      </w:r>
    </w:p>
    <w:p w14:paraId="18A9E4CA" w14:textId="77777777" w:rsidR="00404AC9" w:rsidRPr="00630A71" w:rsidRDefault="00404AC9">
      <w:pPr>
        <w:spacing w:after="0" w:line="360" w:lineRule="auto"/>
        <w:ind w:right="51"/>
        <w:jc w:val="both"/>
        <w:rPr>
          <w:rFonts w:ascii="Palatino Linotype" w:eastAsia="Palatino Linotype" w:hAnsi="Palatino Linotype" w:cs="Palatino Linotype"/>
          <w:sz w:val="24"/>
          <w:szCs w:val="24"/>
        </w:rPr>
      </w:pPr>
    </w:p>
    <w:p w14:paraId="48BAD27A" w14:textId="77777777" w:rsidR="00404AC9" w:rsidRPr="00630A71" w:rsidRDefault="00F64693">
      <w:pPr>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Artículo 92</w:t>
      </w:r>
      <w:r w:rsidRPr="00630A71">
        <w:rPr>
          <w:rFonts w:ascii="Palatino Linotype" w:eastAsia="Palatino Linotype" w:hAnsi="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2297BE5" w14:textId="77777777" w:rsidR="00404AC9" w:rsidRPr="00630A71" w:rsidRDefault="00F64693">
      <w:pPr>
        <w:tabs>
          <w:tab w:val="left" w:pos="426"/>
        </w:tabs>
        <w:spacing w:before="120" w:after="120"/>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p>
    <w:p w14:paraId="4C82D768" w14:textId="77777777" w:rsidR="00404AC9" w:rsidRPr="00630A71" w:rsidRDefault="00F64693">
      <w:pPr>
        <w:tabs>
          <w:tab w:val="left" w:pos="426"/>
        </w:tabs>
        <w:spacing w:before="120" w:after="120"/>
        <w:ind w:left="1134"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XXIX.</w:t>
      </w:r>
      <w:r w:rsidRPr="00630A71">
        <w:rPr>
          <w:rFonts w:ascii="Palatino Linotype" w:eastAsia="Palatino Linotype" w:hAnsi="Palatino Linotype" w:cs="Palatino Linotype"/>
          <w:i/>
        </w:rPr>
        <w:t xml:space="preserve"> La </w:t>
      </w:r>
      <w:r w:rsidRPr="00630A71">
        <w:rPr>
          <w:rFonts w:ascii="Palatino Linotype" w:eastAsia="Palatino Linotype" w:hAnsi="Palatino Linotype" w:cs="Palatino Linotype"/>
          <w:b/>
          <w:i/>
        </w:rPr>
        <w:t xml:space="preserve">información sobre los procesos y resultados </w:t>
      </w:r>
      <w:r w:rsidRPr="00630A71">
        <w:rPr>
          <w:rFonts w:ascii="Palatino Linotype" w:eastAsia="Palatino Linotype" w:hAnsi="Palatino Linotype" w:cs="Palatino Linotype"/>
          <w:b/>
          <w:i/>
          <w:u w:val="single"/>
        </w:rPr>
        <w:t>sobre procedimientos de adjudicación directa, invitación restringida y licitación de cualquier naturaleza</w:t>
      </w:r>
      <w:r w:rsidRPr="00630A71">
        <w:rPr>
          <w:rFonts w:ascii="Palatino Linotype" w:eastAsia="Palatino Linotype" w:hAnsi="Palatino Linotype" w:cs="Palatino Linotype"/>
          <w:i/>
          <w:u w:val="single"/>
        </w:rPr>
        <w:t xml:space="preserve">, </w:t>
      </w:r>
      <w:r w:rsidRPr="00630A71">
        <w:rPr>
          <w:rFonts w:ascii="Palatino Linotype" w:eastAsia="Palatino Linotype" w:hAnsi="Palatino Linotype" w:cs="Palatino Linotype"/>
          <w:b/>
          <w:i/>
        </w:rPr>
        <w:t>incluyendo la versión pública</w:t>
      </w:r>
      <w:r w:rsidRPr="00630A71">
        <w:rPr>
          <w:rFonts w:ascii="Palatino Linotype" w:eastAsia="Palatino Linotype" w:hAnsi="Palatino Linotype" w:cs="Palatino Linotype"/>
          <w:i/>
        </w:rPr>
        <w:t xml:space="preserve"> del expediente respectivo y </w:t>
      </w:r>
      <w:r w:rsidRPr="00630A71">
        <w:rPr>
          <w:rFonts w:ascii="Palatino Linotype" w:eastAsia="Palatino Linotype" w:hAnsi="Palatino Linotype" w:cs="Palatino Linotype"/>
          <w:b/>
          <w:i/>
        </w:rPr>
        <w:t>de los contratos celebrados</w:t>
      </w:r>
      <w:r w:rsidRPr="00630A71">
        <w:rPr>
          <w:rFonts w:ascii="Palatino Linotype" w:eastAsia="Palatino Linotype" w:hAnsi="Palatino Linotype" w:cs="Palatino Linotype"/>
          <w:i/>
        </w:rPr>
        <w:t>, que deberán contener, por los menos, lo siguiente:</w:t>
      </w:r>
    </w:p>
    <w:p w14:paraId="528E9B1B" w14:textId="77777777" w:rsidR="00404AC9" w:rsidRPr="00630A71" w:rsidRDefault="00F64693">
      <w:pPr>
        <w:tabs>
          <w:tab w:val="left" w:pos="426"/>
        </w:tabs>
        <w:spacing w:before="120" w:after="120"/>
        <w:ind w:left="1418" w:right="902"/>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a) De licitaciones públicas o procedimientos de invitación restringida:</w:t>
      </w:r>
    </w:p>
    <w:p w14:paraId="43E12AFB"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lastRenderedPageBreak/>
        <w:t>1)</w:t>
      </w:r>
      <w:r w:rsidRPr="00630A71">
        <w:rPr>
          <w:rFonts w:ascii="Palatino Linotype" w:eastAsia="Palatino Linotype" w:hAnsi="Palatino Linotype" w:cs="Palatino Linotype"/>
          <w:i/>
        </w:rPr>
        <w:t xml:space="preserve"> La convocatoria o invitación emitida, así como los fundamentos legales aplicados para llevarla a cabo;</w:t>
      </w:r>
    </w:p>
    <w:p w14:paraId="303AC6A9"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2)</w:t>
      </w:r>
      <w:r w:rsidRPr="00630A71">
        <w:rPr>
          <w:rFonts w:ascii="Palatino Linotype" w:eastAsia="Palatino Linotype" w:hAnsi="Palatino Linotype" w:cs="Palatino Linotype"/>
          <w:i/>
        </w:rPr>
        <w:t xml:space="preserve"> Los nombres de los participantes o invitados;</w:t>
      </w:r>
    </w:p>
    <w:p w14:paraId="59E41550"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3)</w:t>
      </w:r>
      <w:r w:rsidRPr="00630A71">
        <w:rPr>
          <w:rFonts w:ascii="Palatino Linotype" w:eastAsia="Palatino Linotype" w:hAnsi="Palatino Linotype" w:cs="Palatino Linotype"/>
          <w:i/>
        </w:rPr>
        <w:t xml:space="preserve"> El nombre del ganador y las razones que lo justifican;</w:t>
      </w:r>
    </w:p>
    <w:p w14:paraId="1E1288B0"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4)</w:t>
      </w:r>
      <w:r w:rsidRPr="00630A71">
        <w:rPr>
          <w:rFonts w:ascii="Palatino Linotype" w:eastAsia="Palatino Linotype" w:hAnsi="Palatino Linotype" w:cs="Palatino Linotype"/>
          <w:i/>
        </w:rPr>
        <w:t xml:space="preserve"> El área solicitante y la responsable de su ejecución;</w:t>
      </w:r>
    </w:p>
    <w:p w14:paraId="48128D9F"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5)</w:t>
      </w:r>
      <w:r w:rsidRPr="00630A71">
        <w:rPr>
          <w:rFonts w:ascii="Palatino Linotype" w:eastAsia="Palatino Linotype" w:hAnsi="Palatino Linotype" w:cs="Palatino Linotype"/>
          <w:i/>
        </w:rPr>
        <w:t xml:space="preserve"> Las convocatorias e invitaciones emitidas; </w:t>
      </w:r>
    </w:p>
    <w:p w14:paraId="0ACFE3C2"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6) Los dictámenes y fallo de adjudicación;</w:t>
      </w:r>
    </w:p>
    <w:p w14:paraId="64613888"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7) El contrato y, en su caso, sus anexos; </w:t>
      </w:r>
    </w:p>
    <w:p w14:paraId="00C295F2"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8)</w:t>
      </w:r>
      <w:r w:rsidRPr="00630A71">
        <w:rPr>
          <w:rFonts w:ascii="Palatino Linotype" w:eastAsia="Palatino Linotype" w:hAnsi="Palatino Linotype" w:cs="Palatino Linotype"/>
          <w:i/>
        </w:rPr>
        <w:t xml:space="preserve"> Los mecanismos de vigilancia y supervisión, incluyendo en su caso, los estudios de impacto urbano y ambiental, según corresponda;</w:t>
      </w:r>
    </w:p>
    <w:p w14:paraId="43FF24E7"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9)</w:t>
      </w:r>
      <w:r w:rsidRPr="00630A71">
        <w:rPr>
          <w:rFonts w:ascii="Palatino Linotype" w:eastAsia="Palatino Linotype" w:hAnsi="Palatino Linotype" w:cs="Palatino Linotype"/>
          <w:i/>
        </w:rPr>
        <w:t xml:space="preserve"> La partida presupuestal, de conformidad con el clasificador por objeto del gasto, en el caso de ser aplicable; </w:t>
      </w:r>
    </w:p>
    <w:p w14:paraId="2E379068"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10)</w:t>
      </w:r>
      <w:r w:rsidRPr="00630A71">
        <w:rPr>
          <w:rFonts w:ascii="Palatino Linotype" w:eastAsia="Palatino Linotype" w:hAnsi="Palatino Linotype" w:cs="Palatino Linotype"/>
          <w:i/>
        </w:rPr>
        <w:t xml:space="preserve"> Origen de los recursos especificando si son federales, estatales o municipales, así como el tipo de fondo de participación o aportación respectiva;</w:t>
      </w:r>
    </w:p>
    <w:p w14:paraId="24ABA699"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11)</w:t>
      </w:r>
      <w:r w:rsidRPr="00630A71">
        <w:rPr>
          <w:rFonts w:ascii="Palatino Linotype" w:eastAsia="Palatino Linotype" w:hAnsi="Palatino Linotype" w:cs="Palatino Linotype"/>
          <w:i/>
        </w:rPr>
        <w:t xml:space="preserve"> Los convenios modificatorios que, en su caso, sean firmados, precisando el objeto y la fecha de celebración;</w:t>
      </w:r>
    </w:p>
    <w:p w14:paraId="6822F3A0"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12)</w:t>
      </w:r>
      <w:r w:rsidRPr="00630A71">
        <w:rPr>
          <w:rFonts w:ascii="Palatino Linotype" w:eastAsia="Palatino Linotype" w:hAnsi="Palatino Linotype" w:cs="Palatino Linotype"/>
          <w:i/>
        </w:rPr>
        <w:t xml:space="preserve"> Los informes de avance físico y financiero sobre las obras o servicios contratados; </w:t>
      </w:r>
    </w:p>
    <w:p w14:paraId="1FE93C3C"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13) El convenio de terminación; </w:t>
      </w:r>
    </w:p>
    <w:p w14:paraId="51B88DFB"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14) El finiquito.</w:t>
      </w:r>
    </w:p>
    <w:p w14:paraId="302BBB43" w14:textId="77777777" w:rsidR="00404AC9" w:rsidRPr="00630A71" w:rsidRDefault="00F64693">
      <w:pPr>
        <w:tabs>
          <w:tab w:val="left" w:pos="426"/>
        </w:tabs>
        <w:spacing w:before="120" w:after="120"/>
        <w:ind w:left="1418" w:right="902"/>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 xml:space="preserve">b) De las adjudicaciones directas: </w:t>
      </w:r>
    </w:p>
    <w:p w14:paraId="18BBD475"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1)</w:t>
      </w:r>
      <w:r w:rsidRPr="00630A71">
        <w:rPr>
          <w:rFonts w:ascii="Palatino Linotype" w:eastAsia="Palatino Linotype" w:hAnsi="Palatino Linotype" w:cs="Palatino Linotype"/>
          <w:i/>
        </w:rPr>
        <w:t xml:space="preserve"> La propuesta enviada por el participante; </w:t>
      </w:r>
    </w:p>
    <w:p w14:paraId="78D23B2E"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2)</w:t>
      </w:r>
      <w:r w:rsidRPr="00630A71">
        <w:rPr>
          <w:rFonts w:ascii="Palatino Linotype" w:eastAsia="Palatino Linotype" w:hAnsi="Palatino Linotype" w:cs="Palatino Linotype"/>
          <w:i/>
        </w:rPr>
        <w:t xml:space="preserve"> Los motivos y fundamentos legales aplicados para llevarla a cabo;</w:t>
      </w:r>
    </w:p>
    <w:p w14:paraId="34355A22"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3)</w:t>
      </w:r>
      <w:r w:rsidRPr="00630A71">
        <w:rPr>
          <w:rFonts w:ascii="Palatino Linotype" w:eastAsia="Palatino Linotype" w:hAnsi="Palatino Linotype" w:cs="Palatino Linotype"/>
          <w:i/>
        </w:rPr>
        <w:t xml:space="preserve"> La autorización del ejercicio de la opción; </w:t>
      </w:r>
    </w:p>
    <w:p w14:paraId="7DCF9F18"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 xml:space="preserve">4) </w:t>
      </w:r>
      <w:r w:rsidRPr="00630A71">
        <w:rPr>
          <w:rFonts w:ascii="Palatino Linotype" w:eastAsia="Palatino Linotype" w:hAnsi="Palatino Linotype" w:cs="Palatino Linotype"/>
          <w:i/>
        </w:rPr>
        <w:t>En su caso, las cotizaciones consideradas, especificando los nombres de los proveedores y sus montos;</w:t>
      </w:r>
      <w:r w:rsidRPr="00630A71">
        <w:rPr>
          <w:rFonts w:ascii="Palatino Linotype" w:eastAsia="Palatino Linotype" w:hAnsi="Palatino Linotype" w:cs="Palatino Linotype"/>
          <w:b/>
          <w:i/>
        </w:rPr>
        <w:t xml:space="preserve"> </w:t>
      </w:r>
    </w:p>
    <w:p w14:paraId="21174645"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5)</w:t>
      </w:r>
      <w:r w:rsidRPr="00630A71">
        <w:rPr>
          <w:rFonts w:ascii="Palatino Linotype" w:eastAsia="Palatino Linotype" w:hAnsi="Palatino Linotype" w:cs="Palatino Linotype"/>
          <w:i/>
        </w:rPr>
        <w:t xml:space="preserve"> El nombre de la persona física o jurídica colectiva adjudicada; </w:t>
      </w:r>
    </w:p>
    <w:p w14:paraId="14EF83EF"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6)</w:t>
      </w:r>
      <w:r w:rsidRPr="00630A71">
        <w:rPr>
          <w:rFonts w:ascii="Palatino Linotype" w:eastAsia="Palatino Linotype" w:hAnsi="Palatino Linotype" w:cs="Palatino Linotype"/>
          <w:i/>
        </w:rPr>
        <w:t xml:space="preserve"> La unidad administrativa solicitante y la responsable de su ejecución; </w:t>
      </w:r>
    </w:p>
    <w:p w14:paraId="43A52A83"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lastRenderedPageBreak/>
        <w:t>7</w:t>
      </w:r>
      <w:r w:rsidRPr="00630A71">
        <w:rPr>
          <w:rFonts w:ascii="Palatino Linotype" w:eastAsia="Palatino Linotype" w:hAnsi="Palatino Linotype" w:cs="Palatino Linotype"/>
          <w:i/>
        </w:rPr>
        <w:t xml:space="preserve">) El número, fecha, el monto del contrato y el plazo de entrega o de ejecución de los servicios u obra; </w:t>
      </w:r>
    </w:p>
    <w:p w14:paraId="325CB064"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8)</w:t>
      </w:r>
      <w:r w:rsidRPr="00630A71">
        <w:rPr>
          <w:rFonts w:ascii="Palatino Linotype" w:eastAsia="Palatino Linotype" w:hAnsi="Palatino Linotype" w:cs="Palatino Linotype"/>
          <w:i/>
        </w:rPr>
        <w:t xml:space="preserve"> Los mecanismos de vigilancia y supervisión, incluyendo, en su caso, los estudios de impacto urbano y ambiental, según corresponda; </w:t>
      </w:r>
    </w:p>
    <w:p w14:paraId="28E7CD23"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b/>
          <w:i/>
        </w:rPr>
        <w:t>9)</w:t>
      </w:r>
      <w:r w:rsidRPr="00630A71">
        <w:rPr>
          <w:rFonts w:ascii="Palatino Linotype" w:eastAsia="Palatino Linotype" w:hAnsi="Palatino Linotype" w:cs="Palatino Linotype"/>
          <w:i/>
        </w:rPr>
        <w:t xml:space="preserve"> Los informes de avance sobre las obras o servicios contratados; </w:t>
      </w:r>
    </w:p>
    <w:p w14:paraId="5FB58544"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10) El convenio de terminación; y </w:t>
      </w:r>
    </w:p>
    <w:p w14:paraId="51C65B77" w14:textId="77777777" w:rsidR="00404AC9" w:rsidRPr="00630A71" w:rsidRDefault="00F64693">
      <w:pPr>
        <w:tabs>
          <w:tab w:val="left" w:pos="426"/>
        </w:tabs>
        <w:spacing w:before="120" w:after="120"/>
        <w:ind w:left="170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11) El finiquito;”</w:t>
      </w:r>
    </w:p>
    <w:p w14:paraId="41AFD54C" w14:textId="77777777" w:rsidR="00404AC9" w:rsidRPr="00630A71" w:rsidRDefault="00404AC9">
      <w:pPr>
        <w:tabs>
          <w:tab w:val="left" w:pos="426"/>
        </w:tabs>
        <w:spacing w:before="120" w:after="120"/>
        <w:ind w:left="1701" w:right="902"/>
        <w:jc w:val="both"/>
        <w:rPr>
          <w:rFonts w:ascii="Palatino Linotype" w:eastAsia="Palatino Linotype" w:hAnsi="Palatino Linotype" w:cs="Palatino Linotype"/>
          <w:sz w:val="24"/>
          <w:szCs w:val="24"/>
        </w:rPr>
      </w:pPr>
    </w:p>
    <w:p w14:paraId="1196A21F" w14:textId="77777777" w:rsidR="00404AC9" w:rsidRPr="00630A71" w:rsidRDefault="00F64693">
      <w:pPr>
        <w:spacing w:before="120"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Por ende, de acuerdo a los </w:t>
      </w:r>
      <w:r w:rsidRPr="00630A71">
        <w:rPr>
          <w:rFonts w:ascii="Palatino Linotype" w:eastAsia="Palatino Linotype" w:hAnsi="Palatino Linotype" w:cs="Palatino Linotype"/>
          <w:i/>
          <w:sz w:val="24"/>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630A71">
        <w:rPr>
          <w:rFonts w:ascii="Palatino Linotype" w:eastAsia="Palatino Linotype" w:hAnsi="Palatino Linotype" w:cs="Palatino Linotype"/>
          <w:sz w:val="24"/>
          <w:szCs w:val="24"/>
        </w:rPr>
        <w:t xml:space="preserve">, que deben de difundir los sujetos obligados en los portales de Internet y en la Plataforma Nacional de Transparencia, para el cumplimiento de la obligación de transparencia señalada en el artículo 70  fracción XXVIII de la </w:t>
      </w:r>
      <w:r w:rsidRPr="00630A71">
        <w:rPr>
          <w:rFonts w:ascii="Palatino Linotype" w:eastAsia="Palatino Linotype" w:hAnsi="Palatino Linotype" w:cs="Palatino Linotype"/>
          <w:i/>
          <w:sz w:val="24"/>
          <w:szCs w:val="24"/>
        </w:rPr>
        <w:t>Ley General de Transparencia y Acceso a la Información Pública</w:t>
      </w:r>
      <w:r w:rsidRPr="00630A71">
        <w:rPr>
          <w:rFonts w:ascii="Palatino Linotype" w:eastAsia="Palatino Linotype" w:hAnsi="Palatino Linotype" w:cs="Palatino Linotype"/>
          <w:sz w:val="24"/>
          <w:szCs w:val="24"/>
        </w:rPr>
        <w:t xml:space="preserve">, los sujetos obligados deben publicar información sobre los actos, contratos y convenios celebrados, misma que </w:t>
      </w:r>
      <w:r w:rsidRPr="00630A71">
        <w:rPr>
          <w:rFonts w:ascii="Palatino Linotype" w:eastAsia="Palatino Linotype" w:hAnsi="Palatino Linotype" w:cs="Palatino Linotype"/>
          <w:b/>
          <w:sz w:val="24"/>
          <w:szCs w:val="24"/>
        </w:rPr>
        <w:t xml:space="preserve">debe presentarse en una base de datos en la que cada registro se hará por tipo de procedimiento, ya sea licitación pública, invitación restringida </w:t>
      </w:r>
      <w:r w:rsidRPr="00630A71">
        <w:rPr>
          <w:rFonts w:ascii="Palatino Linotype" w:eastAsia="Palatino Linotype" w:hAnsi="Palatino Linotype" w:cs="Palatino Linotype"/>
          <w:sz w:val="24"/>
          <w:szCs w:val="24"/>
        </w:rPr>
        <w:t xml:space="preserve">o adjudicación directa, especificando para cada tipo de procedimiento la materia, pudiendo ser obra pública, servicios relacionados con obra pública, , así como el carácter de cada uno, es decir, nacional o internacional, además se debe elaborar versión pública los documentos fuente que deban ser publicados en este apartado, tales como contratos, facturas, registros contables, pólizas, finiquitos, los dictámenes y fallo de adjudicación,  la autorización del ejercicio de la opción entre otros, incluyendo sus anexos correspondientes, información que debe ser actualizada de manera </w:t>
      </w:r>
      <w:r w:rsidRPr="00630A71">
        <w:rPr>
          <w:rFonts w:ascii="Palatino Linotype" w:eastAsia="Palatino Linotype" w:hAnsi="Palatino Linotype" w:cs="Palatino Linotype"/>
          <w:sz w:val="24"/>
          <w:szCs w:val="24"/>
        </w:rPr>
        <w:lastRenderedPageBreak/>
        <w:t>trimestral, y conservarse la generada en el ejercicio en curso y la correspondiente a dos ejercicios anteriores</w:t>
      </w:r>
    </w:p>
    <w:p w14:paraId="5AD64D1C" w14:textId="77777777" w:rsidR="00404AC9" w:rsidRPr="00630A71" w:rsidRDefault="00404AC9">
      <w:pPr>
        <w:spacing w:after="0" w:line="360" w:lineRule="auto"/>
        <w:ind w:right="51"/>
        <w:jc w:val="both"/>
        <w:rPr>
          <w:rFonts w:ascii="Palatino Linotype" w:eastAsia="Palatino Linotype" w:hAnsi="Palatino Linotype" w:cs="Palatino Linotype"/>
          <w:sz w:val="24"/>
          <w:szCs w:val="24"/>
        </w:rPr>
      </w:pPr>
    </w:p>
    <w:p w14:paraId="6A5920CF"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Aunado a lo anterior, se establece el índice de Expediente Único de Obra Pública e Instructivos de Llenado en las modalidades de Adjudicación Directa, Invitación Restringida y Licitación Pública, el cual refiere que dichos expedientes se conforman de la siguiente manera:</w:t>
      </w:r>
    </w:p>
    <w:p w14:paraId="784C85C7" w14:textId="77777777" w:rsidR="00404AC9" w:rsidRPr="00630A71" w:rsidRDefault="00F64693">
      <w:pPr>
        <w:spacing w:after="240" w:line="360" w:lineRule="auto"/>
        <w:jc w:val="center"/>
        <w:rPr>
          <w:rFonts w:ascii="Palatino Linotype" w:eastAsia="Palatino Linotype" w:hAnsi="Palatino Linotype" w:cs="Palatino Linotype"/>
        </w:rPr>
      </w:pPr>
      <w:r w:rsidRPr="00630A71">
        <w:rPr>
          <w:rFonts w:ascii="Palatino Linotype" w:eastAsia="Palatino Linotype" w:hAnsi="Palatino Linotype" w:cs="Palatino Linotype"/>
          <w:noProof/>
        </w:rPr>
        <w:lastRenderedPageBreak/>
        <w:drawing>
          <wp:inline distT="0" distB="0" distL="0" distR="0" wp14:anchorId="3459278F" wp14:editId="5B4F5856">
            <wp:extent cx="5669517" cy="7131478"/>
            <wp:effectExtent l="0" t="0" r="0" b="0"/>
            <wp:docPr id="5639681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669517" cy="7131478"/>
                    </a:xfrm>
                    <a:prstGeom prst="rect">
                      <a:avLst/>
                    </a:prstGeom>
                    <a:ln/>
                  </pic:spPr>
                </pic:pic>
              </a:graphicData>
            </a:graphic>
          </wp:inline>
        </w:drawing>
      </w:r>
    </w:p>
    <w:p w14:paraId="2AB528AB" w14:textId="77777777" w:rsidR="00404AC9" w:rsidRPr="00630A71" w:rsidRDefault="00F64693">
      <w:pPr>
        <w:spacing w:before="240" w:after="240" w:line="360" w:lineRule="auto"/>
        <w:jc w:val="center"/>
        <w:rPr>
          <w:rFonts w:ascii="Palatino Linotype" w:eastAsia="Palatino Linotype" w:hAnsi="Palatino Linotype" w:cs="Palatino Linotype"/>
        </w:rPr>
      </w:pPr>
      <w:r w:rsidRPr="00630A71">
        <w:rPr>
          <w:rFonts w:ascii="Palatino Linotype" w:eastAsia="Palatino Linotype" w:hAnsi="Palatino Linotype" w:cs="Palatino Linotype"/>
          <w:noProof/>
        </w:rPr>
        <w:lastRenderedPageBreak/>
        <w:drawing>
          <wp:inline distT="0" distB="0" distL="0" distR="0" wp14:anchorId="0DFCCEB6" wp14:editId="3692CC12">
            <wp:extent cx="4986498" cy="2827396"/>
            <wp:effectExtent l="0" t="0" r="0" b="0"/>
            <wp:docPr id="5639681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86498" cy="2827396"/>
                    </a:xfrm>
                    <a:prstGeom prst="rect">
                      <a:avLst/>
                    </a:prstGeom>
                    <a:ln/>
                  </pic:spPr>
                </pic:pic>
              </a:graphicData>
            </a:graphic>
          </wp:inline>
        </w:drawing>
      </w:r>
    </w:p>
    <w:p w14:paraId="02E5E7E4" w14:textId="77777777" w:rsidR="00404AC9" w:rsidRPr="00630A71" w:rsidRDefault="00F64693">
      <w:pPr>
        <w:spacing w:before="240" w:after="240" w:line="360" w:lineRule="auto"/>
        <w:jc w:val="center"/>
        <w:rPr>
          <w:rFonts w:ascii="Palatino Linotype" w:eastAsia="Palatino Linotype" w:hAnsi="Palatino Linotype" w:cs="Palatino Linotype"/>
        </w:rPr>
      </w:pPr>
      <w:r w:rsidRPr="00630A71">
        <w:rPr>
          <w:rFonts w:ascii="Palatino Linotype" w:eastAsia="Palatino Linotype" w:hAnsi="Palatino Linotype" w:cs="Palatino Linotype"/>
          <w:noProof/>
        </w:rPr>
        <w:lastRenderedPageBreak/>
        <w:drawing>
          <wp:inline distT="0" distB="0" distL="0" distR="0" wp14:anchorId="38ABB1F8" wp14:editId="2DD7525C">
            <wp:extent cx="5223989" cy="6894979"/>
            <wp:effectExtent l="0" t="0" r="0" b="0"/>
            <wp:docPr id="5639681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223989" cy="6894979"/>
                    </a:xfrm>
                    <a:prstGeom prst="rect">
                      <a:avLst/>
                    </a:prstGeom>
                    <a:ln/>
                  </pic:spPr>
                </pic:pic>
              </a:graphicData>
            </a:graphic>
          </wp:inline>
        </w:drawing>
      </w:r>
    </w:p>
    <w:p w14:paraId="48FDB90B" w14:textId="77777777" w:rsidR="00404AC9" w:rsidRPr="00630A71" w:rsidRDefault="00F64693">
      <w:pPr>
        <w:spacing w:before="240" w:after="240" w:line="360" w:lineRule="auto"/>
        <w:jc w:val="center"/>
        <w:rPr>
          <w:rFonts w:ascii="Palatino Linotype" w:eastAsia="Palatino Linotype" w:hAnsi="Palatino Linotype" w:cs="Palatino Linotype"/>
        </w:rPr>
      </w:pPr>
      <w:r w:rsidRPr="00630A71">
        <w:rPr>
          <w:rFonts w:ascii="Palatino Linotype" w:eastAsia="Palatino Linotype" w:hAnsi="Palatino Linotype" w:cs="Palatino Linotype"/>
          <w:noProof/>
        </w:rPr>
        <w:lastRenderedPageBreak/>
        <w:drawing>
          <wp:inline distT="0" distB="0" distL="0" distR="0" wp14:anchorId="387F500A" wp14:editId="072E6774">
            <wp:extent cx="4592208" cy="3297370"/>
            <wp:effectExtent l="0" t="0" r="0" b="0"/>
            <wp:docPr id="5639681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592208" cy="3297370"/>
                    </a:xfrm>
                    <a:prstGeom prst="rect">
                      <a:avLst/>
                    </a:prstGeom>
                    <a:ln/>
                  </pic:spPr>
                </pic:pic>
              </a:graphicData>
            </a:graphic>
          </wp:inline>
        </w:drawing>
      </w:r>
    </w:p>
    <w:p w14:paraId="48B0C313" w14:textId="77777777" w:rsidR="00404AC9" w:rsidRPr="00630A71" w:rsidRDefault="00F64693">
      <w:pPr>
        <w:spacing w:before="240" w:after="240" w:line="360" w:lineRule="auto"/>
        <w:jc w:val="center"/>
        <w:rPr>
          <w:rFonts w:ascii="Palatino Linotype" w:eastAsia="Palatino Linotype" w:hAnsi="Palatino Linotype" w:cs="Palatino Linotype"/>
        </w:rPr>
      </w:pPr>
      <w:r w:rsidRPr="00630A71">
        <w:rPr>
          <w:rFonts w:ascii="Palatino Linotype" w:eastAsia="Palatino Linotype" w:hAnsi="Palatino Linotype" w:cs="Palatino Linotype"/>
          <w:noProof/>
        </w:rPr>
        <w:drawing>
          <wp:inline distT="0" distB="0" distL="0" distR="0" wp14:anchorId="1A437C20" wp14:editId="29FD86D5">
            <wp:extent cx="5434729" cy="3588102"/>
            <wp:effectExtent l="0" t="0" r="0" b="0"/>
            <wp:docPr id="5639681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434729" cy="3588102"/>
                    </a:xfrm>
                    <a:prstGeom prst="rect">
                      <a:avLst/>
                    </a:prstGeom>
                    <a:ln/>
                  </pic:spPr>
                </pic:pic>
              </a:graphicData>
            </a:graphic>
          </wp:inline>
        </w:drawing>
      </w:r>
    </w:p>
    <w:p w14:paraId="403885D8" w14:textId="77777777" w:rsidR="00404AC9" w:rsidRPr="00630A71" w:rsidRDefault="00404AC9">
      <w:pPr>
        <w:spacing w:before="240" w:after="240" w:line="360" w:lineRule="auto"/>
        <w:jc w:val="center"/>
        <w:rPr>
          <w:rFonts w:ascii="Palatino Linotype" w:eastAsia="Palatino Linotype" w:hAnsi="Palatino Linotype" w:cs="Palatino Linotype"/>
        </w:rPr>
      </w:pPr>
    </w:p>
    <w:p w14:paraId="5373966B" w14:textId="77777777" w:rsidR="00404AC9" w:rsidRPr="00630A71" w:rsidRDefault="00F64693">
      <w:pPr>
        <w:spacing w:before="240" w:after="240" w:line="360" w:lineRule="auto"/>
        <w:jc w:val="center"/>
        <w:rPr>
          <w:rFonts w:ascii="Palatino Linotype" w:eastAsia="Palatino Linotype" w:hAnsi="Palatino Linotype" w:cs="Palatino Linotype"/>
        </w:rPr>
      </w:pPr>
      <w:r w:rsidRPr="00630A71">
        <w:rPr>
          <w:rFonts w:ascii="Palatino Linotype" w:eastAsia="Palatino Linotype" w:hAnsi="Palatino Linotype" w:cs="Palatino Linotype"/>
          <w:noProof/>
        </w:rPr>
        <w:drawing>
          <wp:inline distT="0" distB="0" distL="0" distR="0" wp14:anchorId="7E2A5D7C" wp14:editId="3A516285">
            <wp:extent cx="5316279" cy="6677247"/>
            <wp:effectExtent l="0" t="0" r="0" b="9525"/>
            <wp:docPr id="5639681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325630" cy="6688992"/>
                    </a:xfrm>
                    <a:prstGeom prst="rect">
                      <a:avLst/>
                    </a:prstGeom>
                    <a:ln/>
                  </pic:spPr>
                </pic:pic>
              </a:graphicData>
            </a:graphic>
          </wp:inline>
        </w:drawing>
      </w:r>
    </w:p>
    <w:p w14:paraId="145E76BE" w14:textId="77777777" w:rsidR="00404AC9" w:rsidRPr="00630A71" w:rsidRDefault="00F64693">
      <w:pPr>
        <w:spacing w:before="240"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De tal suerte que, con lo citado con antelación, se visualiza que se forman expedientes de las obras públicas ejecutadas que contempla información sobre expedientes técnicos, proyectos ejecutivos e información generada por el proceso de adjudicación.</w:t>
      </w:r>
    </w:p>
    <w:p w14:paraId="06FE11C5"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BFC75A0" w14:textId="77777777" w:rsidR="00404AC9" w:rsidRPr="00630A71" w:rsidRDefault="00F64693">
      <w:pPr>
        <w:spacing w:after="0" w:line="360" w:lineRule="auto"/>
        <w:jc w:val="both"/>
        <w:rPr>
          <w:rFonts w:ascii="Palatino Linotype" w:eastAsia="Palatino Linotype" w:hAnsi="Palatino Linotype" w:cs="Palatino Linotype"/>
          <w:b/>
          <w:sz w:val="24"/>
          <w:szCs w:val="24"/>
        </w:rPr>
      </w:pPr>
      <w:r w:rsidRPr="00630A71">
        <w:rPr>
          <w:rFonts w:ascii="Palatino Linotype" w:eastAsia="Palatino Linotype" w:hAnsi="Palatino Linotype" w:cs="Palatino Linotype"/>
          <w:sz w:val="24"/>
          <w:szCs w:val="24"/>
        </w:rPr>
        <w:t xml:space="preserve">Por lo que a fin de atender la solicitud de información deberá hacer entrega de la totalidad de las documentales que integran el expediente de la obra de la que se pide información, generada al primero de abril de dos mil veinticuatro. </w:t>
      </w:r>
    </w:p>
    <w:p w14:paraId="7F396AC4" w14:textId="77777777" w:rsidR="00404AC9" w:rsidRPr="00630A71" w:rsidRDefault="00404AC9">
      <w:pPr>
        <w:spacing w:after="0" w:line="360" w:lineRule="auto"/>
        <w:ind w:right="51"/>
        <w:jc w:val="both"/>
        <w:rPr>
          <w:rFonts w:ascii="Palatino Linotype" w:eastAsia="Palatino Linotype" w:hAnsi="Palatino Linotype" w:cs="Palatino Linotype"/>
          <w:b/>
          <w:sz w:val="24"/>
          <w:szCs w:val="24"/>
          <w:u w:val="single"/>
        </w:rPr>
      </w:pPr>
    </w:p>
    <w:p w14:paraId="58C1D3C4"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Motivo por el que se considera oportuno </w:t>
      </w:r>
      <w:r w:rsidRPr="00630A71">
        <w:rPr>
          <w:rFonts w:ascii="Palatino Linotype" w:eastAsia="Palatino Linotype" w:hAnsi="Palatino Linotype" w:cs="Palatino Linotype"/>
          <w:b/>
          <w:sz w:val="24"/>
          <w:szCs w:val="24"/>
        </w:rPr>
        <w:t xml:space="preserve">MODIFICAR </w:t>
      </w:r>
      <w:r w:rsidRPr="00630A71">
        <w:rPr>
          <w:rFonts w:ascii="Palatino Linotype" w:eastAsia="Palatino Linotype" w:hAnsi="Palatino Linotype" w:cs="Palatino Linotype"/>
          <w:sz w:val="24"/>
          <w:szCs w:val="24"/>
        </w:rPr>
        <w:t xml:space="preserve">la respuesta del </w:t>
      </w:r>
      <w:r w:rsidRPr="00630A71">
        <w:rPr>
          <w:rFonts w:ascii="Palatino Linotype" w:eastAsia="Palatino Linotype" w:hAnsi="Palatino Linotype" w:cs="Palatino Linotype"/>
          <w:b/>
          <w:sz w:val="24"/>
          <w:szCs w:val="24"/>
        </w:rPr>
        <w:t xml:space="preserve">SUJETO OBLIGADO </w:t>
      </w:r>
      <w:r w:rsidRPr="00630A71">
        <w:rPr>
          <w:rFonts w:ascii="Palatino Linotype" w:eastAsia="Palatino Linotype" w:hAnsi="Palatino Linotype" w:cs="Palatino Linotype"/>
          <w:sz w:val="24"/>
          <w:szCs w:val="24"/>
        </w:rPr>
        <w:t>y se ordena los documentos soportes de la obra denominada proyecto y construcción de puente vehicular ubicado en carretera lago de Guadalupe, en versión pública en términos del considerando quinto.</w:t>
      </w:r>
    </w:p>
    <w:p w14:paraId="1EE5FC11" w14:textId="77777777" w:rsidR="00404AC9" w:rsidRPr="00630A71" w:rsidRDefault="00404AC9">
      <w:pPr>
        <w:spacing w:after="0" w:line="360" w:lineRule="auto"/>
        <w:ind w:right="51"/>
        <w:jc w:val="both"/>
        <w:rPr>
          <w:rFonts w:ascii="Palatino Linotype" w:eastAsia="Palatino Linotype" w:hAnsi="Palatino Linotype" w:cs="Palatino Linotype"/>
          <w:sz w:val="24"/>
          <w:szCs w:val="24"/>
        </w:rPr>
      </w:pPr>
    </w:p>
    <w:p w14:paraId="7803E74C" w14:textId="77777777" w:rsidR="00404AC9" w:rsidRPr="00630A71" w:rsidRDefault="00F64693">
      <w:pPr>
        <w:spacing w:after="240" w:line="360" w:lineRule="auto"/>
        <w:ind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QUINTO. VERSIÓN PÚBLICA. </w:t>
      </w:r>
      <w:r w:rsidRPr="00630A71">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630A71">
        <w:rPr>
          <w:rFonts w:ascii="Palatino Linotype" w:eastAsia="Palatino Linotype" w:hAnsi="Palatino Linotype" w:cs="Palatino Linotype"/>
          <w:b/>
          <w:sz w:val="24"/>
          <w:szCs w:val="24"/>
        </w:rPr>
        <w:t>la parte</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Recurrente</w:t>
      </w:r>
      <w:r w:rsidRPr="00630A71">
        <w:rPr>
          <w:rFonts w:ascii="Palatino Linotype" w:eastAsia="Palatino Linotype" w:hAnsi="Palatino Linotype" w:cs="Palatino Linotype"/>
          <w:sz w:val="24"/>
          <w:szCs w:val="24"/>
        </w:rPr>
        <w:t xml:space="preserve"> sin menoscabar el derecho a la protección de los datos personales de terceros.</w:t>
      </w:r>
    </w:p>
    <w:p w14:paraId="48CD479E" w14:textId="77777777" w:rsidR="00404AC9" w:rsidRPr="00630A71" w:rsidRDefault="00F64693">
      <w:pPr>
        <w:spacing w:before="240" w:after="0" w:line="360" w:lineRule="auto"/>
        <w:ind w:right="49"/>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06415FBA" w14:textId="77777777" w:rsidR="00404AC9" w:rsidRPr="00630A71" w:rsidRDefault="00404AC9">
      <w:pPr>
        <w:spacing w:after="0" w:line="360" w:lineRule="auto"/>
        <w:ind w:right="49"/>
        <w:jc w:val="both"/>
        <w:rPr>
          <w:rFonts w:ascii="Palatino Linotype" w:eastAsia="Palatino Linotype" w:hAnsi="Palatino Linotype" w:cs="Palatino Linotype"/>
          <w:sz w:val="24"/>
          <w:szCs w:val="24"/>
        </w:rPr>
      </w:pPr>
    </w:p>
    <w:p w14:paraId="1502288E" w14:textId="77777777" w:rsidR="00404AC9" w:rsidRPr="00630A71" w:rsidRDefault="00F64693">
      <w:pPr>
        <w:spacing w:after="0" w:line="276" w:lineRule="auto"/>
        <w:ind w:left="992" w:right="1043"/>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 xml:space="preserve"> “Artículo 3. Para los efectos de la presente Ley se entenderá por:</w:t>
      </w:r>
    </w:p>
    <w:p w14:paraId="0EDA9C17"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IX. Datos personales:</w:t>
      </w: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rPr>
        <w:t>La información concerniente a una persona, identificada o identificable</w:t>
      </w:r>
      <w:r w:rsidRPr="00630A71">
        <w:rPr>
          <w:rFonts w:ascii="Palatino Linotype" w:eastAsia="Palatino Linotype" w:hAnsi="Palatino Linotype" w:cs="Palatino Linotype"/>
          <w:i/>
        </w:rPr>
        <w:t xml:space="preserve"> según lo dispuesto por la Ley de Protección de Datos Personales del Estado de México;</w:t>
      </w:r>
    </w:p>
    <w:p w14:paraId="73A2E349"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XX. Información clasificada:</w:t>
      </w:r>
      <w:r w:rsidRPr="00630A71">
        <w:rPr>
          <w:rFonts w:ascii="Palatino Linotype" w:eastAsia="Palatino Linotype" w:hAnsi="Palatino Linotype" w:cs="Palatino Linotype"/>
          <w:i/>
        </w:rPr>
        <w:t xml:space="preserve"> Aquella considerada por la presente Ley como reservada o confidencial;</w:t>
      </w:r>
    </w:p>
    <w:p w14:paraId="4AF66BEB"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XXXII. Protección de Datos Personales:</w:t>
      </w:r>
      <w:r w:rsidRPr="00630A71">
        <w:rPr>
          <w:rFonts w:ascii="Palatino Linotype" w:eastAsia="Palatino Linotype" w:hAnsi="Palatino Linotype" w:cs="Palatino Linotype"/>
          <w:i/>
        </w:rPr>
        <w:t xml:space="preserve"> Derecho humano que tutela la privacidad de datos personales en poder de los sujetos obligados y sujetos particulares;</w:t>
      </w:r>
    </w:p>
    <w:p w14:paraId="6A96EEB6"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XLV. Versión pública</w:t>
      </w:r>
      <w:r w:rsidRPr="00630A71">
        <w:rPr>
          <w:rFonts w:ascii="Palatino Linotype" w:eastAsia="Palatino Linotype" w:hAnsi="Palatino Linotype" w:cs="Palatino Linotype"/>
          <w:i/>
        </w:rPr>
        <w:t>: Documento en el que se elimine, suprime o borra la información clasificada como reservada o confidencial para permitir su acceso.”</w:t>
      </w:r>
    </w:p>
    <w:p w14:paraId="3B509BE0" w14:textId="77777777" w:rsidR="00404AC9" w:rsidRPr="00630A71" w:rsidRDefault="00404AC9">
      <w:pPr>
        <w:spacing w:after="0" w:line="276" w:lineRule="auto"/>
        <w:ind w:left="992" w:right="1043"/>
        <w:jc w:val="both"/>
        <w:rPr>
          <w:rFonts w:ascii="Palatino Linotype" w:eastAsia="Palatino Linotype" w:hAnsi="Palatino Linotype" w:cs="Palatino Linotype"/>
          <w:i/>
        </w:rPr>
      </w:pPr>
    </w:p>
    <w:p w14:paraId="1E78BF76"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6.</w:t>
      </w:r>
      <w:r w:rsidRPr="00630A71">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955D89A" w14:textId="77777777" w:rsidR="00404AC9" w:rsidRPr="00630A71" w:rsidRDefault="00404AC9">
      <w:pPr>
        <w:spacing w:after="0" w:line="276" w:lineRule="auto"/>
        <w:ind w:left="992" w:right="1043"/>
        <w:jc w:val="both"/>
        <w:rPr>
          <w:rFonts w:ascii="Palatino Linotype" w:eastAsia="Palatino Linotype" w:hAnsi="Palatino Linotype" w:cs="Palatino Linotype"/>
          <w:i/>
        </w:rPr>
      </w:pPr>
    </w:p>
    <w:p w14:paraId="0D635168" w14:textId="77777777" w:rsidR="00404AC9" w:rsidRPr="00630A71" w:rsidRDefault="00F64693">
      <w:pPr>
        <w:spacing w:after="0" w:line="276" w:lineRule="auto"/>
        <w:ind w:left="992" w:right="1043"/>
        <w:jc w:val="both"/>
        <w:rPr>
          <w:rFonts w:ascii="Palatino Linotype" w:eastAsia="Palatino Linotype" w:hAnsi="Palatino Linotype" w:cs="Palatino Linotype"/>
          <w:b/>
          <w:i/>
        </w:rPr>
      </w:pPr>
      <w:r w:rsidRPr="00630A71">
        <w:rPr>
          <w:rFonts w:ascii="Palatino Linotype" w:eastAsia="Palatino Linotype" w:hAnsi="Palatino Linotype" w:cs="Palatino Linotype"/>
          <w:b/>
          <w:i/>
        </w:rPr>
        <w:t>“Artículo 137.</w:t>
      </w:r>
      <w:r w:rsidRPr="00630A71">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636C4DE"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lastRenderedPageBreak/>
        <w:t>“Artículo 143</w:t>
      </w:r>
      <w:r w:rsidRPr="00630A71">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E2B5A6D"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I.</w:t>
      </w:r>
      <w:r w:rsidRPr="00630A71">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10390960"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729726D"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C17B58A" w14:textId="77777777" w:rsidR="00404AC9" w:rsidRPr="00630A71" w:rsidRDefault="00404AC9">
      <w:pPr>
        <w:ind w:left="993" w:right="1041"/>
        <w:jc w:val="both"/>
        <w:rPr>
          <w:rFonts w:ascii="Palatino Linotype" w:eastAsia="Palatino Linotype" w:hAnsi="Palatino Linotype" w:cs="Palatino Linotype"/>
          <w:i/>
        </w:rPr>
      </w:pPr>
    </w:p>
    <w:p w14:paraId="049C1F04"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630A71">
        <w:rPr>
          <w:rFonts w:ascii="Palatino Linotype" w:eastAsia="Palatino Linotype" w:hAnsi="Palatino Linotype" w:cs="Palatino Linotype"/>
          <w:b/>
          <w:sz w:val="24"/>
          <w:szCs w:val="24"/>
        </w:rPr>
        <w:t>SUJETO OBLIGADO</w:t>
      </w:r>
      <w:r w:rsidRPr="00630A71">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630A71">
        <w:rPr>
          <w:rFonts w:ascii="Palatino Linotype" w:eastAsia="Palatino Linotype" w:hAnsi="Palatino Linotype" w:cs="Palatino Linotype"/>
          <w:b/>
          <w:sz w:val="24"/>
          <w:szCs w:val="24"/>
        </w:rPr>
        <w:t>LA PARTE</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RECURRENTE</w:t>
      </w:r>
      <w:r w:rsidRPr="00630A71">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45E928C" w14:textId="77777777" w:rsidR="00404AC9" w:rsidRPr="00630A71" w:rsidRDefault="00F64693">
      <w:pPr>
        <w:spacing w:after="0" w:line="360" w:lineRule="auto"/>
        <w:ind w:right="50"/>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Datos que deberá clasificar como confidenciales por tratarse precisamente de información privada, puesto que los datos personales son irrenunciables, </w:t>
      </w:r>
      <w:r w:rsidRPr="00630A71">
        <w:rPr>
          <w:rFonts w:ascii="Palatino Linotype" w:eastAsia="Palatino Linotype" w:hAnsi="Palatino Linotype" w:cs="Palatino Linotype"/>
          <w:sz w:val="24"/>
          <w:szCs w:val="24"/>
        </w:rPr>
        <w:lastRenderedPageBreak/>
        <w:t>intransferibles e indelegables y los Sujetos Obligados no deberán hacer entrega de los mismos a personas ajenas a su titular.</w:t>
      </w:r>
    </w:p>
    <w:p w14:paraId="6B290A9B" w14:textId="77777777" w:rsidR="00404AC9" w:rsidRPr="00630A71" w:rsidRDefault="00404AC9">
      <w:pPr>
        <w:spacing w:after="0" w:line="360" w:lineRule="auto"/>
        <w:ind w:right="51"/>
        <w:jc w:val="both"/>
        <w:rPr>
          <w:rFonts w:ascii="Palatino Linotype" w:eastAsia="Palatino Linotype" w:hAnsi="Palatino Linotype" w:cs="Palatino Linotype"/>
          <w:sz w:val="24"/>
          <w:szCs w:val="24"/>
        </w:rPr>
      </w:pPr>
    </w:p>
    <w:p w14:paraId="2088BEFE"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630A71">
        <w:rPr>
          <w:rFonts w:ascii="Palatino Linotype" w:eastAsia="Palatino Linotype" w:hAnsi="Palatino Linotype" w:cs="Palatino Linotype"/>
          <w:b/>
          <w:sz w:val="24"/>
          <w:szCs w:val="24"/>
        </w:rPr>
        <w:t>Sujeto Obligado</w:t>
      </w:r>
      <w:r w:rsidRPr="00630A71">
        <w:rPr>
          <w:rFonts w:ascii="Palatino Linotype" w:eastAsia="Palatino Linotype" w:hAnsi="Palatino Linotype" w:cs="Palatino Linotype"/>
          <w:sz w:val="24"/>
          <w:szCs w:val="24"/>
        </w:rPr>
        <w:t>, sino que ello deberá realizarse en términos de lo que disponen los artículos 49 fracción VIII, 53, fracción X y 59, fracción V, de la Ley en consulta, cuyo sentido literal es el siguiente:</w:t>
      </w:r>
    </w:p>
    <w:p w14:paraId="3913D24B" w14:textId="77777777" w:rsidR="00404AC9" w:rsidRPr="00630A71" w:rsidRDefault="00404AC9">
      <w:pPr>
        <w:spacing w:after="0" w:line="360" w:lineRule="auto"/>
        <w:ind w:right="51"/>
        <w:jc w:val="both"/>
        <w:rPr>
          <w:rFonts w:ascii="Palatino Linotype" w:eastAsia="Palatino Linotype" w:hAnsi="Palatino Linotype" w:cs="Palatino Linotype"/>
          <w:sz w:val="24"/>
          <w:szCs w:val="24"/>
        </w:rPr>
      </w:pPr>
    </w:p>
    <w:p w14:paraId="48774DAE"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49.</w:t>
      </w: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rPr>
        <w:t>Los Comités de Transparencia</w:t>
      </w:r>
      <w:r w:rsidRPr="00630A71">
        <w:rPr>
          <w:rFonts w:ascii="Palatino Linotype" w:eastAsia="Palatino Linotype" w:hAnsi="Palatino Linotype" w:cs="Palatino Linotype"/>
          <w:i/>
        </w:rPr>
        <w:t xml:space="preserve"> tendrán las siguientes atribuciones:</w:t>
      </w:r>
    </w:p>
    <w:p w14:paraId="23EBDC29"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VIII. Aprobar, modificar o revocar la clasificación de la información</w:t>
      </w:r>
      <w:r w:rsidRPr="00630A71">
        <w:rPr>
          <w:rFonts w:ascii="Palatino Linotype" w:eastAsia="Palatino Linotype" w:hAnsi="Palatino Linotype" w:cs="Palatino Linotype"/>
          <w:i/>
        </w:rPr>
        <w:t>…”</w:t>
      </w:r>
    </w:p>
    <w:p w14:paraId="2A69E378"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Artículo 53.</w:t>
      </w:r>
      <w:r w:rsidRPr="00630A71">
        <w:rPr>
          <w:rFonts w:ascii="Palatino Linotype" w:eastAsia="Palatino Linotype" w:hAnsi="Palatino Linotype" w:cs="Palatino Linotype"/>
          <w:i/>
        </w:rPr>
        <w:t xml:space="preserve"> Las </w:t>
      </w:r>
      <w:r w:rsidRPr="00630A71">
        <w:rPr>
          <w:rFonts w:ascii="Palatino Linotype" w:eastAsia="Palatino Linotype" w:hAnsi="Palatino Linotype" w:cs="Palatino Linotype"/>
          <w:b/>
          <w:i/>
        </w:rPr>
        <w:t>Unidades de Transparencia</w:t>
      </w:r>
      <w:r w:rsidRPr="00630A71">
        <w:rPr>
          <w:rFonts w:ascii="Palatino Linotype" w:eastAsia="Palatino Linotype" w:hAnsi="Palatino Linotype" w:cs="Palatino Linotype"/>
          <w:i/>
        </w:rPr>
        <w:t xml:space="preserve"> tendrán las siguientes </w:t>
      </w:r>
      <w:r w:rsidRPr="00630A71">
        <w:rPr>
          <w:rFonts w:ascii="Palatino Linotype" w:eastAsia="Palatino Linotype" w:hAnsi="Palatino Linotype" w:cs="Palatino Linotype"/>
          <w:b/>
          <w:i/>
        </w:rPr>
        <w:t>funciones</w:t>
      </w:r>
      <w:r w:rsidRPr="00630A71">
        <w:rPr>
          <w:rFonts w:ascii="Palatino Linotype" w:eastAsia="Palatino Linotype" w:hAnsi="Palatino Linotype" w:cs="Palatino Linotype"/>
          <w:i/>
        </w:rPr>
        <w:t>:</w:t>
      </w:r>
    </w:p>
    <w:p w14:paraId="3B482C84"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X. Presentar ante el Comité, el proyecto de clasificación de información</w:t>
      </w:r>
      <w:r w:rsidRPr="00630A71">
        <w:rPr>
          <w:rFonts w:ascii="Palatino Linotype" w:eastAsia="Palatino Linotype" w:hAnsi="Palatino Linotype" w:cs="Palatino Linotype"/>
          <w:i/>
        </w:rPr>
        <w:t xml:space="preserve">…” </w:t>
      </w:r>
    </w:p>
    <w:p w14:paraId="5AE08716"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“Artículo 59.</w:t>
      </w:r>
      <w:r w:rsidRPr="00630A71">
        <w:rPr>
          <w:rFonts w:ascii="Palatino Linotype" w:eastAsia="Palatino Linotype" w:hAnsi="Palatino Linotype" w:cs="Palatino Linotype"/>
          <w:i/>
        </w:rPr>
        <w:t xml:space="preserve"> Los </w:t>
      </w:r>
      <w:r w:rsidRPr="00630A71">
        <w:rPr>
          <w:rFonts w:ascii="Palatino Linotype" w:eastAsia="Palatino Linotype" w:hAnsi="Palatino Linotype" w:cs="Palatino Linotype"/>
          <w:b/>
          <w:i/>
        </w:rPr>
        <w:t>servidores públicos habilitados</w:t>
      </w:r>
      <w:r w:rsidRPr="00630A71">
        <w:rPr>
          <w:rFonts w:ascii="Palatino Linotype" w:eastAsia="Palatino Linotype" w:hAnsi="Palatino Linotype" w:cs="Palatino Linotype"/>
          <w:i/>
        </w:rPr>
        <w:t xml:space="preserve"> tendrán las </w:t>
      </w:r>
      <w:r w:rsidRPr="00630A71">
        <w:rPr>
          <w:rFonts w:ascii="Palatino Linotype" w:eastAsia="Palatino Linotype" w:hAnsi="Palatino Linotype" w:cs="Palatino Linotype"/>
          <w:b/>
          <w:i/>
        </w:rPr>
        <w:t>funciones</w:t>
      </w:r>
      <w:r w:rsidRPr="00630A71">
        <w:rPr>
          <w:rFonts w:ascii="Palatino Linotype" w:eastAsia="Palatino Linotype" w:hAnsi="Palatino Linotype" w:cs="Palatino Linotype"/>
          <w:i/>
        </w:rPr>
        <w:t xml:space="preserve"> siguientes:</w:t>
      </w:r>
    </w:p>
    <w:p w14:paraId="72AB4D9A" w14:textId="77777777" w:rsidR="00404AC9" w:rsidRPr="00630A71" w:rsidRDefault="00F64693">
      <w:pPr>
        <w:spacing w:after="0" w:line="276" w:lineRule="auto"/>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b/>
          <w:i/>
        </w:rPr>
        <w:t>V. Integrar y presentar al responsable de la Unidad de Transparencia la propuesta de clasificación de información</w:t>
      </w:r>
      <w:r w:rsidRPr="00630A71">
        <w:rPr>
          <w:rFonts w:ascii="Palatino Linotype" w:eastAsia="Palatino Linotype" w:hAnsi="Palatino Linotype" w:cs="Palatino Linotype"/>
          <w:i/>
        </w:rPr>
        <w:t xml:space="preserve">, la cual tendrá los fundamentos y argumentos en que se basa dicha propuesta…” </w:t>
      </w:r>
    </w:p>
    <w:p w14:paraId="30CCFB64" w14:textId="77777777" w:rsidR="00404AC9" w:rsidRPr="00630A71" w:rsidRDefault="00404AC9">
      <w:pPr>
        <w:spacing w:after="0" w:line="360" w:lineRule="auto"/>
        <w:ind w:left="992" w:right="1043"/>
        <w:jc w:val="both"/>
        <w:rPr>
          <w:rFonts w:ascii="Palatino Linotype" w:eastAsia="Palatino Linotype" w:hAnsi="Palatino Linotype" w:cs="Palatino Linotype"/>
          <w:i/>
          <w:sz w:val="24"/>
          <w:szCs w:val="24"/>
        </w:rPr>
      </w:pPr>
    </w:p>
    <w:p w14:paraId="42D4FB47"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w:t>
      </w:r>
      <w:r w:rsidRPr="00630A71">
        <w:rPr>
          <w:rFonts w:ascii="Palatino Linotype" w:eastAsia="Palatino Linotype" w:hAnsi="Palatino Linotype" w:cs="Palatino Linotype"/>
          <w:sz w:val="24"/>
          <w:szCs w:val="24"/>
        </w:rPr>
        <w:lastRenderedPageBreak/>
        <w:t>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FB8A55C"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69ACC111"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237792C0"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3D45A6F8" w14:textId="77777777" w:rsidR="00404AC9" w:rsidRPr="00630A71" w:rsidRDefault="00F64693">
      <w:pPr>
        <w:spacing w:after="0"/>
        <w:ind w:left="992" w:right="1043"/>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Artículo 149.</w:t>
      </w:r>
      <w:r w:rsidRPr="00630A71">
        <w:rPr>
          <w:rFonts w:ascii="Palatino Linotype" w:eastAsia="Palatino Linotype" w:hAnsi="Palatino Linotype" w:cs="Palatino Linotype"/>
          <w:i/>
        </w:rPr>
        <w:t xml:space="preserve"> El </w:t>
      </w:r>
      <w:r w:rsidRPr="00630A71">
        <w:rPr>
          <w:rFonts w:ascii="Palatino Linotype" w:eastAsia="Palatino Linotype" w:hAnsi="Palatino Linotype" w:cs="Palatino Linotype"/>
          <w:b/>
          <w:i/>
        </w:rPr>
        <w:t>acuerdo que clasifique la información como confidencial</w:t>
      </w:r>
      <w:r w:rsidRPr="00630A71">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34233C0E" w14:textId="77777777" w:rsidR="00404AC9" w:rsidRPr="00630A71" w:rsidRDefault="00404AC9">
      <w:pPr>
        <w:spacing w:line="360" w:lineRule="auto"/>
        <w:ind w:right="51"/>
        <w:jc w:val="both"/>
        <w:rPr>
          <w:rFonts w:ascii="Palatino Linotype" w:eastAsia="Palatino Linotype" w:hAnsi="Palatino Linotype" w:cs="Palatino Linotype"/>
          <w:i/>
        </w:rPr>
      </w:pPr>
    </w:p>
    <w:p w14:paraId="46C3B542"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Es decir, </w:t>
      </w: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D0D8C73" w14:textId="77777777" w:rsidR="00335912" w:rsidRPr="00630A71" w:rsidRDefault="00335912">
      <w:pPr>
        <w:spacing w:after="0" w:line="360" w:lineRule="auto"/>
        <w:ind w:right="51"/>
        <w:jc w:val="both"/>
        <w:rPr>
          <w:rFonts w:ascii="Palatino Linotype" w:eastAsia="Palatino Linotype" w:hAnsi="Palatino Linotype" w:cs="Palatino Linotype"/>
          <w:sz w:val="24"/>
          <w:szCs w:val="24"/>
        </w:rPr>
      </w:pPr>
    </w:p>
    <w:p w14:paraId="6BD2120F" w14:textId="77777777" w:rsidR="00404AC9" w:rsidRPr="00630A71" w:rsidRDefault="00F64693">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 xml:space="preserve">Respecto del </w:t>
      </w:r>
      <w:r w:rsidRPr="00630A71">
        <w:rPr>
          <w:rFonts w:ascii="Palatino Linotype" w:eastAsia="Palatino Linotype" w:hAnsi="Palatino Linotype" w:cs="Palatino Linotype"/>
          <w:b/>
          <w:sz w:val="24"/>
          <w:szCs w:val="24"/>
        </w:rPr>
        <w:t>nombre de las personas físicas</w:t>
      </w:r>
      <w:r w:rsidRPr="00630A71">
        <w:rPr>
          <w:rFonts w:ascii="Palatino Linotype" w:eastAsia="Palatino Linotype" w:hAnsi="Palatino Linotype" w:cs="Palatino Linotype"/>
          <w:sz w:val="24"/>
          <w:szCs w:val="24"/>
        </w:rPr>
        <w:t xml:space="preserve"> o los </w:t>
      </w:r>
      <w:r w:rsidRPr="00630A71">
        <w:rPr>
          <w:rFonts w:ascii="Palatino Linotype" w:eastAsia="Palatino Linotype" w:hAnsi="Palatino Linotype" w:cs="Palatino Linotype"/>
          <w:b/>
          <w:sz w:val="24"/>
          <w:szCs w:val="24"/>
        </w:rPr>
        <w:t>representantes legales de las personas morales</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en su calidad de proveedores, contratistas o prestadores de servicios, y la firma y rúbrica de estos</w:t>
      </w:r>
      <w:r w:rsidRPr="00630A71">
        <w:rPr>
          <w:rFonts w:ascii="Palatino Linotype" w:eastAsia="Palatino Linotype" w:hAnsi="Palatino Linotype" w:cs="Palatino Linotype"/>
          <w:sz w:val="24"/>
          <w:szCs w:val="24"/>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750BB412" w14:textId="77777777" w:rsidR="00404AC9" w:rsidRPr="00630A71" w:rsidRDefault="00404AC9">
      <w:pPr>
        <w:pBdr>
          <w:top w:val="nil"/>
          <w:left w:val="nil"/>
          <w:bottom w:val="nil"/>
          <w:right w:val="nil"/>
          <w:between w:val="nil"/>
        </w:pBdr>
        <w:spacing w:after="0" w:line="360" w:lineRule="auto"/>
        <w:ind w:right="50"/>
        <w:jc w:val="both"/>
        <w:rPr>
          <w:sz w:val="24"/>
          <w:szCs w:val="24"/>
        </w:rPr>
      </w:pPr>
    </w:p>
    <w:p w14:paraId="5D0802A9" w14:textId="77777777" w:rsidR="00404AC9" w:rsidRPr="00630A71" w:rsidRDefault="00F64693">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175AEB6F" w14:textId="77777777" w:rsidR="00404AC9" w:rsidRPr="00630A71" w:rsidRDefault="00404AC9">
      <w:pPr>
        <w:pBdr>
          <w:top w:val="nil"/>
          <w:left w:val="nil"/>
          <w:bottom w:val="nil"/>
          <w:right w:val="nil"/>
          <w:between w:val="nil"/>
        </w:pBdr>
        <w:spacing w:after="0" w:line="360" w:lineRule="auto"/>
        <w:ind w:right="50"/>
        <w:jc w:val="both"/>
        <w:rPr>
          <w:sz w:val="24"/>
          <w:szCs w:val="24"/>
        </w:rPr>
      </w:pPr>
    </w:p>
    <w:p w14:paraId="1606B33B" w14:textId="77777777" w:rsidR="00404AC9" w:rsidRPr="00630A71" w:rsidRDefault="00F64693">
      <w:pPr>
        <w:pBdr>
          <w:top w:val="nil"/>
          <w:left w:val="nil"/>
          <w:bottom w:val="nil"/>
          <w:right w:val="nil"/>
          <w:between w:val="nil"/>
        </w:pBdr>
        <w:spacing w:after="0" w:line="276" w:lineRule="auto"/>
        <w:ind w:left="851" w:right="902"/>
        <w:jc w:val="both"/>
      </w:pP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Artículo 23.</w:t>
      </w:r>
      <w:r w:rsidRPr="00630A71">
        <w:rPr>
          <w:rFonts w:ascii="Palatino Linotype" w:eastAsia="Palatino Linotype" w:hAnsi="Palatino Linotype" w:cs="Palatino Linotype"/>
          <w:i/>
        </w:rPr>
        <w:t xml:space="preserve"> (…)</w:t>
      </w:r>
    </w:p>
    <w:p w14:paraId="1A1690DD" w14:textId="77777777" w:rsidR="00404AC9" w:rsidRPr="00630A71" w:rsidRDefault="00F64693">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630A71">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EC02B20" w14:textId="77777777" w:rsidR="00404AC9" w:rsidRPr="00630A71" w:rsidRDefault="00404AC9">
      <w:pPr>
        <w:pBdr>
          <w:top w:val="nil"/>
          <w:left w:val="nil"/>
          <w:bottom w:val="nil"/>
          <w:right w:val="nil"/>
          <w:between w:val="nil"/>
        </w:pBdr>
        <w:spacing w:after="0" w:line="360" w:lineRule="auto"/>
        <w:ind w:left="851" w:right="902"/>
        <w:jc w:val="both"/>
      </w:pPr>
    </w:p>
    <w:p w14:paraId="5D435758" w14:textId="77777777" w:rsidR="00404AC9" w:rsidRPr="00630A71" w:rsidRDefault="00F6469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Asimismo, resulta aplicable el contenido del criterio de interpretación 01/19 emitido por el Instituto Nacional de Transparencia, Acceso a la Información, y Protección de Datos Personales, INAI, que lleva por rubro y texto los siguientes:</w:t>
      </w:r>
    </w:p>
    <w:p w14:paraId="7B7ABA62" w14:textId="77777777" w:rsidR="00404AC9" w:rsidRPr="00630A71" w:rsidRDefault="00404AC9">
      <w:pPr>
        <w:pBdr>
          <w:top w:val="nil"/>
          <w:left w:val="nil"/>
          <w:bottom w:val="nil"/>
          <w:right w:val="nil"/>
          <w:between w:val="nil"/>
        </w:pBdr>
        <w:spacing w:after="0" w:line="360" w:lineRule="auto"/>
        <w:jc w:val="both"/>
      </w:pPr>
    </w:p>
    <w:p w14:paraId="2E4D45A0" w14:textId="77777777" w:rsidR="00404AC9" w:rsidRPr="00630A71" w:rsidRDefault="00F64693">
      <w:pPr>
        <w:pBdr>
          <w:top w:val="nil"/>
          <w:left w:val="nil"/>
          <w:bottom w:val="nil"/>
          <w:right w:val="nil"/>
          <w:between w:val="nil"/>
        </w:pBdr>
        <w:spacing w:after="0" w:line="276" w:lineRule="auto"/>
        <w:ind w:left="851" w:right="902"/>
        <w:jc w:val="both"/>
      </w:pPr>
      <w:r w:rsidRPr="00630A71">
        <w:rPr>
          <w:rFonts w:ascii="Palatino Linotype" w:eastAsia="Palatino Linotype" w:hAnsi="Palatino Linotype" w:cs="Palatino Linotype"/>
          <w:b/>
          <w:i/>
        </w:rPr>
        <w:t>“Datos de identificación del representante o apoderado legal.</w:t>
      </w: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rPr>
        <w:t xml:space="preserve">Naturaleza jurídica. El nombre, la </w:t>
      </w:r>
      <w:r w:rsidRPr="00630A71">
        <w:rPr>
          <w:rFonts w:ascii="Palatino Linotype" w:eastAsia="Palatino Linotype" w:hAnsi="Palatino Linotype" w:cs="Palatino Linotype"/>
          <w:b/>
          <w:i/>
          <w:u w:val="single"/>
        </w:rPr>
        <w:t>firma y la rúbrica</w:t>
      </w:r>
      <w:r w:rsidRPr="00630A71">
        <w:rPr>
          <w:rFonts w:ascii="Palatino Linotype" w:eastAsia="Palatino Linotype" w:hAnsi="Palatino Linotype" w:cs="Palatino Linotype"/>
          <w:i/>
        </w:rPr>
        <w:t xml:space="preserve"> de una persona física, que actúe </w:t>
      </w:r>
      <w:r w:rsidRPr="00630A71">
        <w:rPr>
          <w:rFonts w:ascii="Palatino Linotype" w:eastAsia="Palatino Linotype" w:hAnsi="Palatino Linotype" w:cs="Palatino Linotype"/>
          <w:i/>
        </w:rPr>
        <w:lastRenderedPageBreak/>
        <w:t xml:space="preserve">como representante o apoderado legal de un tercero que haya celebrado un acto jurídico, con algún sujeto obligado, </w:t>
      </w:r>
      <w:r w:rsidRPr="00630A71">
        <w:rPr>
          <w:rFonts w:ascii="Palatino Linotype" w:eastAsia="Palatino Linotype" w:hAnsi="Palatino Linotype" w:cs="Palatino Linotype"/>
          <w:b/>
          <w:i/>
          <w:u w:val="single"/>
        </w:rPr>
        <w:t>es información pública</w:t>
      </w:r>
      <w:r w:rsidRPr="00630A71">
        <w:rPr>
          <w:rFonts w:ascii="Palatino Linotype" w:eastAsia="Palatino Linotype" w:hAnsi="Palatino Linotype" w:cs="Palatino Linotype"/>
          <w:b/>
          <w:i/>
        </w:rPr>
        <w:t>, en razón de que tales datos fueron proporcionados con el objeto de expresar el consentimiento obligacional del tercero y otorgar validez a dicho instrumento jurídico</w:t>
      </w:r>
      <w:r w:rsidRPr="00630A71">
        <w:rPr>
          <w:rFonts w:ascii="Palatino Linotype" w:eastAsia="Palatino Linotype" w:hAnsi="Palatino Linotype" w:cs="Palatino Linotype"/>
          <w:i/>
        </w:rPr>
        <w:t>.”</w:t>
      </w:r>
    </w:p>
    <w:p w14:paraId="6574E70F"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0D125C8"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02A342C0" w14:textId="77777777" w:rsidR="00404AC9" w:rsidRPr="00630A71" w:rsidRDefault="00404AC9">
      <w:pPr>
        <w:spacing w:after="0" w:line="360" w:lineRule="auto"/>
        <w:ind w:right="50"/>
        <w:jc w:val="both"/>
        <w:rPr>
          <w:rFonts w:ascii="Palatino Linotype" w:eastAsia="Palatino Linotype" w:hAnsi="Palatino Linotype" w:cs="Palatino Linotype"/>
          <w:sz w:val="24"/>
          <w:szCs w:val="24"/>
        </w:rPr>
      </w:pPr>
    </w:p>
    <w:p w14:paraId="4C44721A" w14:textId="77777777" w:rsidR="00404AC9" w:rsidRPr="00630A71" w:rsidRDefault="00F64693">
      <w:pPr>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8DA2BAE" w14:textId="77777777" w:rsidR="00404AC9" w:rsidRPr="00630A71" w:rsidRDefault="00404AC9">
      <w:pPr>
        <w:spacing w:after="0" w:line="360" w:lineRule="auto"/>
        <w:ind w:right="51"/>
        <w:jc w:val="both"/>
        <w:rPr>
          <w:rFonts w:ascii="Palatino Linotype" w:eastAsia="Palatino Linotype" w:hAnsi="Palatino Linotype" w:cs="Palatino Linotype"/>
          <w:sz w:val="24"/>
          <w:szCs w:val="24"/>
        </w:rPr>
      </w:pPr>
    </w:p>
    <w:p w14:paraId="64CABA0E" w14:textId="77777777" w:rsidR="00404AC9" w:rsidRPr="00630A71" w:rsidRDefault="00F64693">
      <w:pPr>
        <w:spacing w:after="0" w:line="360" w:lineRule="auto"/>
        <w:ind w:right="50"/>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Lo anterior encuentra sustento en el criterio 10/17 emitido por el Instituto Nacional de Transparencia y Acceso a la Información Pública del Estado de México y Municipios, que a la letra dicen:</w:t>
      </w:r>
    </w:p>
    <w:p w14:paraId="50509110" w14:textId="77777777" w:rsidR="00404AC9" w:rsidRPr="00630A71" w:rsidRDefault="00404AC9">
      <w:pPr>
        <w:spacing w:after="0" w:line="360" w:lineRule="auto"/>
        <w:ind w:right="50"/>
        <w:jc w:val="both"/>
        <w:rPr>
          <w:rFonts w:ascii="Palatino Linotype" w:eastAsia="Palatino Linotype" w:hAnsi="Palatino Linotype" w:cs="Palatino Linotype"/>
          <w:sz w:val="24"/>
          <w:szCs w:val="24"/>
        </w:rPr>
      </w:pPr>
    </w:p>
    <w:p w14:paraId="3DD9F4D2" w14:textId="77777777" w:rsidR="00404AC9" w:rsidRPr="00630A71" w:rsidRDefault="00F64693">
      <w:pPr>
        <w:spacing w:after="0" w:line="276" w:lineRule="auto"/>
        <w:ind w:left="851" w:right="1134"/>
        <w:jc w:val="both"/>
        <w:rPr>
          <w:rFonts w:ascii="Palatino Linotype" w:eastAsia="Palatino Linotype" w:hAnsi="Palatino Linotype" w:cs="Palatino Linotype"/>
          <w:i/>
        </w:rPr>
      </w:pPr>
      <w:r w:rsidRPr="00630A71">
        <w:rPr>
          <w:rFonts w:ascii="Palatino Linotype" w:eastAsia="Palatino Linotype" w:hAnsi="Palatino Linotype" w:cs="Palatino Linotype"/>
          <w:b/>
          <w:i/>
        </w:rPr>
        <w:t>“Cuentas bancarias y/o CLABE interbancaria de personas físicas y morales privadas.</w:t>
      </w:r>
      <w:r w:rsidRPr="00630A71">
        <w:rPr>
          <w:rFonts w:ascii="Palatino Linotype" w:eastAsia="Palatino Linotype" w:hAnsi="Palatino Linotype" w:cs="Palatino Linotype"/>
          <w:i/>
        </w:rPr>
        <w:t xml:space="preserve"> El número de cuenta bancaria y/o CLABE interbancaria </w:t>
      </w:r>
      <w:r w:rsidRPr="00630A71">
        <w:rPr>
          <w:rFonts w:ascii="Palatino Linotype" w:eastAsia="Palatino Linotype" w:hAnsi="Palatino Linotype" w:cs="Palatino Linotype"/>
          <w:i/>
        </w:rPr>
        <w:lastRenderedPageBreak/>
        <w:t>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D91E63E" w14:textId="77777777" w:rsidR="00404AC9" w:rsidRPr="00630A71" w:rsidRDefault="00404AC9">
      <w:pPr>
        <w:ind w:left="851" w:right="899"/>
        <w:jc w:val="center"/>
        <w:rPr>
          <w:rFonts w:ascii="Palatino Linotype" w:eastAsia="Palatino Linotype" w:hAnsi="Palatino Linotype" w:cs="Palatino Linotype"/>
          <w:b/>
          <w:i/>
        </w:rPr>
      </w:pPr>
    </w:p>
    <w:p w14:paraId="113ABD15" w14:textId="77777777" w:rsidR="00404AC9" w:rsidRPr="00630A71" w:rsidRDefault="00F64693">
      <w:pPr>
        <w:spacing w:after="0" w:line="360" w:lineRule="auto"/>
        <w:ind w:right="50"/>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1574791E" w14:textId="77777777" w:rsidR="00404AC9" w:rsidRPr="00630A71" w:rsidRDefault="00404AC9">
      <w:pPr>
        <w:spacing w:after="0" w:line="360" w:lineRule="auto"/>
        <w:ind w:right="50"/>
        <w:jc w:val="both"/>
        <w:rPr>
          <w:rFonts w:ascii="Palatino Linotype" w:eastAsia="Palatino Linotype" w:hAnsi="Palatino Linotype" w:cs="Palatino Linotype"/>
          <w:sz w:val="24"/>
          <w:szCs w:val="24"/>
        </w:rPr>
      </w:pPr>
    </w:p>
    <w:p w14:paraId="30572700" w14:textId="77777777" w:rsidR="00404AC9" w:rsidRPr="00630A71" w:rsidRDefault="00F64693">
      <w:pPr>
        <w:spacing w:after="0" w:line="276" w:lineRule="auto"/>
        <w:ind w:left="851" w:right="1134"/>
        <w:jc w:val="both"/>
        <w:rPr>
          <w:rFonts w:ascii="Palatino Linotype" w:eastAsia="Palatino Linotype" w:hAnsi="Palatino Linotype" w:cs="Palatino Linotype"/>
          <w:i/>
        </w:rPr>
      </w:pP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Cuentas bancarias y/o CLABE interbancaria de sujetos obligados que reciben y/o transfieren recursos públicos, son información pública.</w:t>
      </w:r>
      <w:r w:rsidRPr="00630A71">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1A800032" w14:textId="77777777" w:rsidR="00404AC9" w:rsidRPr="00630A71" w:rsidRDefault="00404AC9">
      <w:pPr>
        <w:spacing w:after="0" w:line="360" w:lineRule="auto"/>
        <w:ind w:left="851" w:right="1134"/>
        <w:jc w:val="both"/>
        <w:rPr>
          <w:rFonts w:ascii="Palatino Linotype" w:eastAsia="Palatino Linotype" w:hAnsi="Palatino Linotype" w:cs="Palatino Linotype"/>
          <w:i/>
        </w:rPr>
      </w:pPr>
    </w:p>
    <w:p w14:paraId="3B9445CC" w14:textId="77777777" w:rsidR="00404AC9" w:rsidRPr="00630A71" w:rsidRDefault="00F64693">
      <w:pPr>
        <w:spacing w:after="0" w:line="360" w:lineRule="auto"/>
        <w:ind w:right="50"/>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Sobre el </w:t>
      </w:r>
      <w:r w:rsidRPr="00630A71">
        <w:rPr>
          <w:rFonts w:ascii="Palatino Linotype" w:eastAsia="Palatino Linotype" w:hAnsi="Palatino Linotype" w:cs="Palatino Linotype"/>
          <w:b/>
          <w:sz w:val="24"/>
          <w:szCs w:val="24"/>
        </w:rPr>
        <w:t>RFC</w:t>
      </w:r>
      <w:r w:rsidRPr="00630A71">
        <w:rPr>
          <w:rFonts w:ascii="Palatino Linotype" w:eastAsia="Palatino Linotype" w:hAnsi="Palatino Linotype" w:cs="Palatino Linotype"/>
          <w:sz w:val="24"/>
          <w:szCs w:val="24"/>
        </w:rPr>
        <w:t xml:space="preserve">,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w:t>
      </w:r>
      <w:r w:rsidRPr="00630A71">
        <w:rPr>
          <w:rFonts w:ascii="Palatino Linotype" w:eastAsia="Palatino Linotype" w:hAnsi="Palatino Linotype" w:cs="Palatino Linotype"/>
          <w:sz w:val="24"/>
          <w:szCs w:val="24"/>
        </w:rPr>
        <w:lastRenderedPageBreak/>
        <w:t>contratistas, dichos datos no deben ser suprimidos de las facturas y contratos que vayan a ser entregados.</w:t>
      </w:r>
    </w:p>
    <w:p w14:paraId="42466F76" w14:textId="77777777" w:rsidR="00404AC9" w:rsidRPr="00630A71" w:rsidRDefault="00404AC9">
      <w:pPr>
        <w:spacing w:after="0" w:line="360" w:lineRule="auto"/>
        <w:ind w:right="50"/>
        <w:jc w:val="both"/>
        <w:rPr>
          <w:rFonts w:ascii="Palatino Linotype" w:eastAsia="Palatino Linotype" w:hAnsi="Palatino Linotype" w:cs="Palatino Linotype"/>
          <w:sz w:val="24"/>
          <w:szCs w:val="24"/>
        </w:rPr>
      </w:pPr>
    </w:p>
    <w:p w14:paraId="232EDF3B" w14:textId="77777777" w:rsidR="00404AC9" w:rsidRPr="00630A71" w:rsidRDefault="00F64693">
      <w:pPr>
        <w:spacing w:after="0" w:line="360" w:lineRule="auto"/>
        <w:ind w:right="50"/>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58369A59" w14:textId="77777777" w:rsidR="00404AC9" w:rsidRPr="00630A71" w:rsidRDefault="00404AC9">
      <w:pPr>
        <w:spacing w:after="0" w:line="360" w:lineRule="auto"/>
        <w:ind w:right="50"/>
        <w:jc w:val="both"/>
        <w:rPr>
          <w:rFonts w:ascii="Palatino Linotype" w:eastAsia="Palatino Linotype" w:hAnsi="Palatino Linotype" w:cs="Palatino Linotype"/>
          <w:sz w:val="24"/>
          <w:szCs w:val="24"/>
        </w:rPr>
      </w:pPr>
    </w:p>
    <w:p w14:paraId="41CC1FD9" w14:textId="77777777" w:rsidR="00404AC9" w:rsidRPr="00630A71" w:rsidRDefault="00F64693">
      <w:pPr>
        <w:spacing w:after="0" w:line="360" w:lineRule="auto"/>
        <w:ind w:right="50"/>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4EEEA7AA"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Al respecto, se destaca que la versión pública que elabore </w:t>
      </w: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w:t>
      </w:r>
      <w:r w:rsidRPr="00630A71">
        <w:rPr>
          <w:rFonts w:ascii="Palatino Linotype" w:eastAsia="Palatino Linotype" w:hAnsi="Palatino Linotype" w:cs="Palatino Linotype"/>
          <w:sz w:val="24"/>
          <w:szCs w:val="24"/>
        </w:rPr>
        <w:lastRenderedPageBreak/>
        <w:t xml:space="preserve">y Municipios, ya expuesto; así como con los numerales aplicables de los </w:t>
      </w:r>
      <w:r w:rsidRPr="00630A71">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630A71">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4A30AD0" w14:textId="77777777" w:rsidR="00404AC9" w:rsidRPr="00630A71" w:rsidRDefault="00404AC9">
      <w:pPr>
        <w:ind w:left="709" w:right="709"/>
        <w:jc w:val="both"/>
        <w:rPr>
          <w:rFonts w:ascii="Palatino Linotype" w:eastAsia="Palatino Linotype" w:hAnsi="Palatino Linotype" w:cs="Palatino Linotype"/>
          <w:b/>
          <w:i/>
        </w:rPr>
      </w:pPr>
    </w:p>
    <w:p w14:paraId="6DE2902C"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27C1D42F"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i/>
        </w:rPr>
        <w:t>“</w:t>
      </w:r>
      <w:r w:rsidRPr="00630A71">
        <w:rPr>
          <w:rFonts w:ascii="Palatino Linotype" w:eastAsia="Palatino Linotype" w:hAnsi="Palatino Linotype" w:cs="Palatino Linotype"/>
          <w:b/>
          <w:i/>
        </w:rPr>
        <w:t>Segundo.-</w:t>
      </w:r>
      <w:r w:rsidRPr="00630A71">
        <w:rPr>
          <w:rFonts w:ascii="Palatino Linotype" w:eastAsia="Palatino Linotype" w:hAnsi="Palatino Linotype" w:cs="Palatino Linotype"/>
          <w:i/>
        </w:rPr>
        <w:t xml:space="preserve"> Para efectos de los presentes Lineamientos Generales, se entenderá por:</w:t>
      </w:r>
    </w:p>
    <w:p w14:paraId="51F5CDA3"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XVIII.</w:t>
      </w:r>
      <w:r w:rsidRPr="00630A71">
        <w:rPr>
          <w:rFonts w:ascii="Palatino Linotype" w:eastAsia="Palatino Linotype" w:hAnsi="Palatino Linotype" w:cs="Palatino Linotype"/>
          <w:i/>
        </w:rPr>
        <w:t xml:space="preserve"> </w:t>
      </w:r>
      <w:r w:rsidRPr="00630A71">
        <w:rPr>
          <w:rFonts w:ascii="Palatino Linotype" w:eastAsia="Palatino Linotype" w:hAnsi="Palatino Linotype" w:cs="Palatino Linotype"/>
          <w:b/>
          <w:i/>
        </w:rPr>
        <w:t>Versión pública:</w:t>
      </w:r>
      <w:r w:rsidRPr="00630A71">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630A71">
        <w:rPr>
          <w:rFonts w:ascii="Palatino Linotype" w:eastAsia="Palatino Linotype" w:hAnsi="Palatino Linotype" w:cs="Palatino Linotype"/>
          <w:b/>
          <w:i/>
          <w:u w:val="single"/>
        </w:rPr>
        <w:t>fundando y motivando la</w:t>
      </w:r>
      <w:r w:rsidRPr="00630A71">
        <w:rPr>
          <w:rFonts w:ascii="Palatino Linotype" w:eastAsia="Palatino Linotype" w:hAnsi="Palatino Linotype" w:cs="Palatino Linotype"/>
          <w:i/>
        </w:rPr>
        <w:t xml:space="preserve"> reserva o </w:t>
      </w:r>
      <w:r w:rsidRPr="00630A71">
        <w:rPr>
          <w:rFonts w:ascii="Palatino Linotype" w:eastAsia="Palatino Linotype" w:hAnsi="Palatino Linotype" w:cs="Palatino Linotype"/>
          <w:b/>
          <w:i/>
          <w:u w:val="single"/>
        </w:rPr>
        <w:t>confidencialidad</w:t>
      </w:r>
      <w:r w:rsidRPr="00630A71">
        <w:rPr>
          <w:rFonts w:ascii="Palatino Linotype" w:eastAsia="Palatino Linotype" w:hAnsi="Palatino Linotype" w:cs="Palatino Linotype"/>
          <w:i/>
        </w:rPr>
        <w:t>, a través de la resolución que para tal efecto emita el Comité de Transparencia.</w:t>
      </w:r>
    </w:p>
    <w:p w14:paraId="5DDED9C1"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Cuarto.</w:t>
      </w:r>
      <w:r w:rsidRPr="00630A71">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9549E66"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4E4D8E5D"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Quinto.</w:t>
      </w:r>
      <w:r w:rsidRPr="00630A71">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05B616D"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lastRenderedPageBreak/>
        <w:t>…</w:t>
      </w:r>
    </w:p>
    <w:p w14:paraId="1CB54BB2"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Séptimo.</w:t>
      </w:r>
      <w:r w:rsidRPr="00630A71">
        <w:rPr>
          <w:rFonts w:ascii="Palatino Linotype" w:eastAsia="Palatino Linotype" w:hAnsi="Palatino Linotype" w:cs="Palatino Linotype"/>
          <w:i/>
        </w:rPr>
        <w:t xml:space="preserve"> La clasificación de la información se llevará a cabo en el momento en que:</w:t>
      </w:r>
    </w:p>
    <w:p w14:paraId="7225AEDF"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I.</w:t>
      </w:r>
      <w:r w:rsidRPr="00630A71">
        <w:rPr>
          <w:rFonts w:ascii="Palatino Linotype" w:eastAsia="Palatino Linotype" w:hAnsi="Palatino Linotype" w:cs="Palatino Linotype"/>
          <w:i/>
        </w:rPr>
        <w:t xml:space="preserve"> Se reciba una solicitud de acceso a la información;</w:t>
      </w:r>
    </w:p>
    <w:p w14:paraId="2AB29E98"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b/>
          <w:i/>
        </w:rPr>
        <w:t>II.</w:t>
      </w:r>
      <w:r w:rsidRPr="00630A71">
        <w:rPr>
          <w:rFonts w:ascii="Palatino Linotype" w:eastAsia="Palatino Linotype" w:hAnsi="Palatino Linotype" w:cs="Palatino Linotype"/>
          <w:i/>
        </w:rPr>
        <w:t xml:space="preserve"> Se  determine mediante resolución del Comité de Transparencia, el órgano garante </w:t>
      </w:r>
    </w:p>
    <w:p w14:paraId="217AF12E"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i/>
        </w:rPr>
        <w:t>competente, o en cumplimiento a una sentencia del Poder Judicial; o</w:t>
      </w:r>
    </w:p>
    <w:p w14:paraId="048341E3"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III.</w:t>
      </w:r>
      <w:r w:rsidRPr="00630A71">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3A836294"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5D699BAF"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Octavo.</w:t>
      </w:r>
      <w:r w:rsidRPr="00630A71">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7867333"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3BFE3136"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1B2BB9C"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Noveno.</w:t>
      </w:r>
      <w:r w:rsidRPr="00630A71">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0D42517"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Décimo.</w:t>
      </w:r>
      <w:r w:rsidRPr="00630A71">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59FBFE4"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i/>
        </w:rPr>
        <w:lastRenderedPageBreak/>
        <w:t>En ausencia de los titulares de las áreas, la información será clasificada o desclasificada por la persona que lo supla, en términos de la normativa que rija la actuación del sujeto obligado.</w:t>
      </w:r>
    </w:p>
    <w:p w14:paraId="1C91742F"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b/>
          <w:i/>
        </w:rPr>
        <w:t>Décimo primero.</w:t>
      </w:r>
      <w:r w:rsidRPr="00630A71">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322E733" w14:textId="77777777" w:rsidR="00404AC9" w:rsidRPr="00630A71" w:rsidRDefault="00404AC9">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3D0C44E0"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i/>
        </w:rPr>
        <w:t>[…]</w:t>
      </w:r>
    </w:p>
    <w:p w14:paraId="1ABB2BCE" w14:textId="77777777" w:rsidR="00404AC9" w:rsidRPr="00630A71" w:rsidRDefault="00F64693">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630A71">
        <w:rPr>
          <w:rFonts w:ascii="Palatino Linotype" w:eastAsia="Palatino Linotype" w:hAnsi="Palatino Linotype" w:cs="Palatino Linotype"/>
          <w:b/>
          <w:i/>
        </w:rPr>
        <w:t>CAPÍTULO VIII</w:t>
      </w:r>
    </w:p>
    <w:p w14:paraId="198C3CEE" w14:textId="77777777" w:rsidR="00404AC9" w:rsidRPr="00630A71" w:rsidRDefault="00F64693">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630A71">
        <w:rPr>
          <w:rFonts w:ascii="Palatino Linotype" w:eastAsia="Palatino Linotype" w:hAnsi="Palatino Linotype" w:cs="Palatino Linotype"/>
          <w:b/>
          <w:i/>
        </w:rPr>
        <w:t>DE LOS ELEMENTOS PARA LA CLASIFICACIÓN</w:t>
      </w:r>
    </w:p>
    <w:p w14:paraId="340A27B1"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b/>
          <w:i/>
        </w:rPr>
        <w:t>Quincuagésimo</w:t>
      </w:r>
      <w:r w:rsidRPr="00630A71">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4A171BE"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b/>
          <w:i/>
        </w:rPr>
        <w:t>Quincuagésimo primero</w:t>
      </w:r>
      <w:r w:rsidRPr="00630A71">
        <w:rPr>
          <w:rFonts w:ascii="Palatino Linotype" w:eastAsia="Palatino Linotype" w:hAnsi="Palatino Linotype" w:cs="Palatino Linotype"/>
          <w:i/>
        </w:rPr>
        <w:t>. Toda acta del Comité de Transparencia deberá contener:</w:t>
      </w:r>
    </w:p>
    <w:p w14:paraId="40954197"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I. El número de sesión y fecha; </w:t>
      </w:r>
    </w:p>
    <w:p w14:paraId="39022735"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II. El nombre del área que solicitó la clasificación de información;</w:t>
      </w:r>
    </w:p>
    <w:p w14:paraId="22A6DE91"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III. La fundamentación legal y motivación correspondiente;</w:t>
      </w:r>
    </w:p>
    <w:p w14:paraId="76B530FF"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IV. La resolución o resoluciones aprobadas; y</w:t>
      </w:r>
    </w:p>
    <w:p w14:paraId="20259C0D"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V. La rúbrica o firma digital de cada integrante del Comité de Transparencia. </w:t>
      </w:r>
    </w:p>
    <w:p w14:paraId="5DE06A79"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561964D"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 Los motivos y razonamientos que sustenten la confirmación o modificación de la prueba de daño;</w:t>
      </w:r>
    </w:p>
    <w:p w14:paraId="0BCFC27F"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II. Descripción de las partes o secciones reservadas, en caso de clasificación parcial;</w:t>
      </w:r>
    </w:p>
    <w:p w14:paraId="3C65304B"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III. El periodo por el que mantendrá su clasificación y fecha de expiración; y</w:t>
      </w:r>
    </w:p>
    <w:p w14:paraId="10FA82E4"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IV. El nombre del titular y área encargada de realizar la versión pública del documento, en su caso.</w:t>
      </w:r>
    </w:p>
    <w:p w14:paraId="757C2FE7"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846B145"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B0B83C1"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b/>
          <w:i/>
        </w:rPr>
        <w:lastRenderedPageBreak/>
        <w:t>Quincuagésimo segundo</w:t>
      </w:r>
      <w:r w:rsidRPr="00630A71">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3CA34DD"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0F5AF381"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 Fijar la fecha en que se elaboró la versión pública y la fecha en la cual el Comité de Transparencia confirmó dicha versión;</w:t>
      </w:r>
    </w:p>
    <w:p w14:paraId="2F3C60F3"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A600FE3"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III. Señalar las personas o instancias autorizadas a acceder a la información clasificada.</w:t>
      </w:r>
    </w:p>
    <w:p w14:paraId="124E477E"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60195FF3" w14:textId="77777777" w:rsidR="00404AC9" w:rsidRPr="00630A71" w:rsidRDefault="00F64693">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r w:rsidRPr="00630A71">
        <w:rPr>
          <w:rFonts w:ascii="Palatino Linotype" w:eastAsia="Palatino Linotype" w:hAnsi="Palatino Linotype" w:cs="Palatino Linotype"/>
          <w:b/>
          <w:i/>
        </w:rPr>
        <w:t xml:space="preserve">Quincuagésimo tercero. </w:t>
      </w:r>
      <w:r w:rsidRPr="00630A71">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0"/>
        <w:tblW w:w="8833" w:type="dxa"/>
        <w:jc w:val="center"/>
        <w:tblInd w:w="0" w:type="dxa"/>
        <w:tblLayout w:type="fixed"/>
        <w:tblLook w:val="0400" w:firstRow="0" w:lastRow="0" w:firstColumn="0" w:lastColumn="0" w:noHBand="0" w:noVBand="1"/>
      </w:tblPr>
      <w:tblGrid>
        <w:gridCol w:w="1660"/>
        <w:gridCol w:w="1980"/>
        <w:gridCol w:w="5193"/>
      </w:tblGrid>
      <w:tr w:rsidR="00630A71" w:rsidRPr="00630A71" w14:paraId="58424578"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4882C970" w14:textId="77777777" w:rsidR="00404AC9" w:rsidRPr="00630A71" w:rsidRDefault="00404AC9">
            <w:pP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76B78F"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6CDC0A"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b/>
                <w:i/>
              </w:rPr>
              <w:t>Dónde:</w:t>
            </w:r>
          </w:p>
        </w:tc>
      </w:tr>
      <w:tr w:rsidR="00630A71" w:rsidRPr="00630A71" w14:paraId="1C02C0F3"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7004A2"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E6DE1"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7A1EF7" w14:textId="77777777" w:rsidR="00404AC9" w:rsidRPr="00630A71" w:rsidRDefault="00F64693">
            <w:pPr>
              <w:pBdr>
                <w:top w:val="nil"/>
                <w:left w:val="nil"/>
                <w:bottom w:val="nil"/>
                <w:right w:val="nil"/>
                <w:between w:val="nil"/>
              </w:pBdr>
              <w:spacing w:line="276" w:lineRule="auto"/>
              <w:jc w:val="both"/>
              <w:rPr>
                <w:rFonts w:ascii="Palatino Linotype" w:eastAsia="Palatino Linotype" w:hAnsi="Palatino Linotype" w:cs="Palatino Linotype"/>
              </w:rPr>
            </w:pPr>
            <w:r w:rsidRPr="00630A71">
              <w:rPr>
                <w:rFonts w:ascii="Palatino Linotype" w:eastAsia="Palatino Linotype" w:hAnsi="Palatino Linotype" w:cs="Palatino Linotype"/>
                <w:i/>
              </w:rPr>
              <w:t>Se anotará la fecha en la que el Comité de Transparencia confirmó la clasificación del documento o expediente, en su caso.</w:t>
            </w:r>
          </w:p>
        </w:tc>
      </w:tr>
      <w:tr w:rsidR="00630A71" w:rsidRPr="00630A71" w14:paraId="1E8844F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0EE3D" w14:textId="77777777" w:rsidR="00404AC9" w:rsidRPr="00630A71" w:rsidRDefault="00404AC9">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06A56"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C265B" w14:textId="77777777" w:rsidR="00404AC9" w:rsidRPr="00630A71" w:rsidRDefault="00F64693">
            <w:pPr>
              <w:pBdr>
                <w:top w:val="nil"/>
                <w:left w:val="nil"/>
                <w:bottom w:val="nil"/>
                <w:right w:val="nil"/>
                <w:between w:val="nil"/>
              </w:pBdr>
              <w:spacing w:line="276" w:lineRule="auto"/>
              <w:jc w:val="both"/>
              <w:rPr>
                <w:rFonts w:ascii="Palatino Linotype" w:eastAsia="Palatino Linotype" w:hAnsi="Palatino Linotype" w:cs="Palatino Linotype"/>
              </w:rPr>
            </w:pPr>
            <w:r w:rsidRPr="00630A71">
              <w:rPr>
                <w:rFonts w:ascii="Palatino Linotype" w:eastAsia="Palatino Linotype" w:hAnsi="Palatino Linotype" w:cs="Palatino Linotype"/>
                <w:i/>
              </w:rPr>
              <w:t>Se señalará el nombre del área del cual es titular quien clasifica.</w:t>
            </w:r>
          </w:p>
        </w:tc>
      </w:tr>
      <w:tr w:rsidR="00630A71" w:rsidRPr="00630A71" w14:paraId="37DF4810"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CB1571" w14:textId="77777777" w:rsidR="00404AC9" w:rsidRPr="00630A71" w:rsidRDefault="00404AC9">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027C19"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5FA239" w14:textId="77777777" w:rsidR="00404AC9" w:rsidRPr="00630A71" w:rsidRDefault="00F64693">
            <w:pPr>
              <w:pBdr>
                <w:top w:val="nil"/>
                <w:left w:val="nil"/>
                <w:bottom w:val="nil"/>
                <w:right w:val="nil"/>
                <w:between w:val="nil"/>
              </w:pBdr>
              <w:spacing w:line="276" w:lineRule="auto"/>
              <w:jc w:val="both"/>
              <w:rPr>
                <w:rFonts w:ascii="Palatino Linotype" w:eastAsia="Palatino Linotype" w:hAnsi="Palatino Linotype" w:cs="Palatino Linotype"/>
              </w:rPr>
            </w:pPr>
            <w:r w:rsidRPr="00630A71">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630A71" w:rsidRPr="00630A71" w14:paraId="110B8AD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DC621C" w14:textId="77777777" w:rsidR="00404AC9" w:rsidRPr="00630A71" w:rsidRDefault="00404AC9">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AC8CEA"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A69E17" w14:textId="77777777" w:rsidR="00404AC9" w:rsidRPr="00630A71" w:rsidRDefault="00F64693">
            <w:pPr>
              <w:pBdr>
                <w:top w:val="nil"/>
                <w:left w:val="nil"/>
                <w:bottom w:val="nil"/>
                <w:right w:val="nil"/>
                <w:between w:val="nil"/>
              </w:pBdr>
              <w:spacing w:line="276" w:lineRule="auto"/>
              <w:jc w:val="both"/>
              <w:rPr>
                <w:rFonts w:ascii="Palatino Linotype" w:eastAsia="Palatino Linotype" w:hAnsi="Palatino Linotype" w:cs="Palatino Linotype"/>
              </w:rPr>
            </w:pPr>
            <w:r w:rsidRPr="00630A71">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630A71" w:rsidRPr="00630A71" w14:paraId="36F951C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DADDBC" w14:textId="77777777" w:rsidR="00404AC9" w:rsidRPr="00630A71" w:rsidRDefault="00404AC9">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793789"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44C20" w14:textId="77777777" w:rsidR="00404AC9" w:rsidRPr="00630A71" w:rsidRDefault="00F64693">
            <w:pPr>
              <w:pBdr>
                <w:top w:val="nil"/>
                <w:left w:val="nil"/>
                <w:bottom w:val="nil"/>
                <w:right w:val="nil"/>
                <w:between w:val="nil"/>
              </w:pBdr>
              <w:spacing w:line="276" w:lineRule="auto"/>
              <w:jc w:val="both"/>
              <w:rPr>
                <w:rFonts w:ascii="Palatino Linotype" w:eastAsia="Palatino Linotype" w:hAnsi="Palatino Linotype" w:cs="Palatino Linotype"/>
              </w:rPr>
            </w:pPr>
            <w:r w:rsidRPr="00630A71">
              <w:rPr>
                <w:rFonts w:ascii="Palatino Linotype" w:eastAsia="Palatino Linotype" w:hAnsi="Palatino Linotype" w:cs="Palatino Linotype"/>
                <w:i/>
              </w:rPr>
              <w:t>Se señalará el nombre del ordenamiento, el o los artículos, fracción(es), párrafo(s) con base en los cuales se sustente la reserva.</w:t>
            </w:r>
          </w:p>
        </w:tc>
      </w:tr>
      <w:tr w:rsidR="00630A71" w:rsidRPr="00630A71" w14:paraId="0281084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C3E7B6" w14:textId="77777777" w:rsidR="00404AC9" w:rsidRPr="00630A71" w:rsidRDefault="00404AC9">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9CFA7A"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1C720" w14:textId="77777777" w:rsidR="00404AC9" w:rsidRPr="00630A71" w:rsidRDefault="00F64693">
            <w:pPr>
              <w:pBdr>
                <w:top w:val="nil"/>
                <w:left w:val="nil"/>
                <w:bottom w:val="nil"/>
                <w:right w:val="nil"/>
                <w:between w:val="nil"/>
              </w:pBdr>
              <w:spacing w:line="276" w:lineRule="auto"/>
              <w:jc w:val="both"/>
              <w:rPr>
                <w:rFonts w:ascii="Palatino Linotype" w:eastAsia="Palatino Linotype" w:hAnsi="Palatino Linotype" w:cs="Palatino Linotype"/>
              </w:rPr>
            </w:pPr>
            <w:r w:rsidRPr="00630A71">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630A71" w:rsidRPr="00630A71" w14:paraId="4142D0B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27EDDA" w14:textId="77777777" w:rsidR="00404AC9" w:rsidRPr="00630A71" w:rsidRDefault="00404AC9">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C9E6A"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6074C" w14:textId="77777777" w:rsidR="00404AC9" w:rsidRPr="00630A71" w:rsidRDefault="00F64693">
            <w:pPr>
              <w:pBdr>
                <w:top w:val="nil"/>
                <w:left w:val="nil"/>
                <w:bottom w:val="nil"/>
                <w:right w:val="nil"/>
                <w:between w:val="nil"/>
              </w:pBdr>
              <w:spacing w:line="276" w:lineRule="auto"/>
              <w:jc w:val="both"/>
              <w:rPr>
                <w:rFonts w:ascii="Palatino Linotype" w:eastAsia="Palatino Linotype" w:hAnsi="Palatino Linotype" w:cs="Palatino Linotype"/>
              </w:rPr>
            </w:pPr>
            <w:r w:rsidRPr="00630A71">
              <w:rPr>
                <w:rFonts w:ascii="Palatino Linotype" w:eastAsia="Palatino Linotype" w:hAnsi="Palatino Linotype" w:cs="Palatino Linotype"/>
                <w:i/>
              </w:rPr>
              <w:t>Rúbrica autógrafa o firma digital de quien clasifica.</w:t>
            </w:r>
          </w:p>
        </w:tc>
      </w:tr>
      <w:tr w:rsidR="00630A71" w:rsidRPr="00630A71" w14:paraId="32C9146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4CE74D" w14:textId="77777777" w:rsidR="00404AC9" w:rsidRPr="00630A71" w:rsidRDefault="00404AC9">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523603"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EDE0B" w14:textId="77777777" w:rsidR="00404AC9" w:rsidRPr="00630A71" w:rsidRDefault="00F64693">
            <w:pPr>
              <w:pBdr>
                <w:top w:val="nil"/>
                <w:left w:val="nil"/>
                <w:bottom w:val="nil"/>
                <w:right w:val="nil"/>
                <w:between w:val="nil"/>
              </w:pBdr>
              <w:spacing w:line="276" w:lineRule="auto"/>
              <w:jc w:val="both"/>
              <w:rPr>
                <w:rFonts w:ascii="Palatino Linotype" w:eastAsia="Palatino Linotype" w:hAnsi="Palatino Linotype" w:cs="Palatino Linotype"/>
              </w:rPr>
            </w:pPr>
            <w:r w:rsidRPr="00630A71">
              <w:rPr>
                <w:rFonts w:ascii="Palatino Linotype" w:eastAsia="Palatino Linotype" w:hAnsi="Palatino Linotype" w:cs="Palatino Linotype"/>
                <w:i/>
              </w:rPr>
              <w:t>Se anotará la fecha en que se desclasifica el documento.</w:t>
            </w:r>
          </w:p>
        </w:tc>
      </w:tr>
      <w:tr w:rsidR="00630A71" w:rsidRPr="00630A71" w14:paraId="3221476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1F928B" w14:textId="77777777" w:rsidR="00404AC9" w:rsidRPr="00630A71" w:rsidRDefault="00404AC9">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45DF5F" w14:textId="77777777" w:rsidR="00404AC9" w:rsidRPr="00630A71" w:rsidRDefault="00F64693">
            <w:pPr>
              <w:pBdr>
                <w:top w:val="nil"/>
                <w:left w:val="nil"/>
                <w:bottom w:val="nil"/>
                <w:right w:val="nil"/>
                <w:between w:val="nil"/>
              </w:pBdr>
              <w:spacing w:line="276" w:lineRule="auto"/>
              <w:jc w:val="center"/>
              <w:rPr>
                <w:rFonts w:ascii="Palatino Linotype" w:eastAsia="Palatino Linotype" w:hAnsi="Palatino Linotype" w:cs="Palatino Linotype"/>
              </w:rPr>
            </w:pPr>
            <w:r w:rsidRPr="00630A71">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972989" w14:textId="77777777" w:rsidR="00404AC9" w:rsidRPr="00630A71" w:rsidRDefault="00F64693">
            <w:pPr>
              <w:pBdr>
                <w:top w:val="nil"/>
                <w:left w:val="nil"/>
                <w:bottom w:val="nil"/>
                <w:right w:val="nil"/>
                <w:between w:val="nil"/>
              </w:pBdr>
              <w:spacing w:line="276" w:lineRule="auto"/>
              <w:jc w:val="both"/>
              <w:rPr>
                <w:rFonts w:ascii="Palatino Linotype" w:eastAsia="Palatino Linotype" w:hAnsi="Palatino Linotype" w:cs="Palatino Linotype"/>
              </w:rPr>
            </w:pPr>
            <w:r w:rsidRPr="00630A71">
              <w:rPr>
                <w:rFonts w:ascii="Palatino Linotype" w:eastAsia="Palatino Linotype" w:hAnsi="Palatino Linotype" w:cs="Palatino Linotype"/>
                <w:i/>
              </w:rPr>
              <w:t>Rúbrica autógrafa o firma digital de quien desclasifica.</w:t>
            </w:r>
          </w:p>
        </w:tc>
      </w:tr>
      <w:tr w:rsidR="00630A71" w:rsidRPr="00630A71" w14:paraId="3A80B628" w14:textId="77777777">
        <w:trPr>
          <w:gridAfter w:val="2"/>
          <w:wAfter w:w="7173" w:type="dxa"/>
          <w:trHeight w:val="501"/>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BE3EEC" w14:textId="77777777" w:rsidR="00404AC9" w:rsidRPr="00630A71" w:rsidRDefault="00404AC9">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r>
    </w:tbl>
    <w:p w14:paraId="64A06E6D" w14:textId="77777777" w:rsidR="004C19A9" w:rsidRDefault="004C19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76D8EEE0" w14:textId="77777777" w:rsidR="00404AC9" w:rsidRPr="00630A71" w:rsidRDefault="00F64693">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30A71">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B50F91D" w14:textId="77777777" w:rsidR="00404AC9" w:rsidRPr="00630A71" w:rsidRDefault="00F64693">
      <w:pPr>
        <w:pBdr>
          <w:top w:val="nil"/>
          <w:left w:val="nil"/>
          <w:bottom w:val="nil"/>
          <w:right w:val="nil"/>
          <w:between w:val="nil"/>
        </w:pBdr>
        <w:spacing w:after="0" w:line="276" w:lineRule="auto"/>
        <w:ind w:left="709" w:right="709"/>
        <w:jc w:val="both"/>
      </w:pPr>
      <w:r w:rsidRPr="00630A71">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630A71">
        <w:rPr>
          <w:rFonts w:ascii="Palatino Linotype" w:eastAsia="Palatino Linotype" w:hAnsi="Palatino Linotype" w:cs="Palatino Linotype"/>
          <w:i/>
        </w:rPr>
        <w:t>testado</w:t>
      </w:r>
      <w:proofErr w:type="spellEnd"/>
      <w:r w:rsidRPr="00630A71">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C71C38B" w14:textId="77777777" w:rsidR="00404AC9" w:rsidRPr="00630A71" w:rsidRDefault="00404AC9">
      <w:pPr>
        <w:jc w:val="both"/>
        <w:rPr>
          <w:rFonts w:ascii="Palatino Linotype" w:eastAsia="Palatino Linotype" w:hAnsi="Palatino Linotype" w:cs="Palatino Linotype"/>
          <w:sz w:val="24"/>
          <w:szCs w:val="24"/>
        </w:rPr>
      </w:pPr>
    </w:p>
    <w:p w14:paraId="6367AEFE"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lastRenderedPageBreak/>
        <w:t>Efectivamente, cuando se clasifica información como confidencial es importante someterlo al Comité de Transparencia, quien debe confirmar, modificar o revocar la clasificación.</w:t>
      </w:r>
    </w:p>
    <w:p w14:paraId="1BB13E16" w14:textId="77777777" w:rsidR="00335912" w:rsidRPr="00630A71" w:rsidRDefault="00335912">
      <w:pPr>
        <w:spacing w:after="0" w:line="360" w:lineRule="auto"/>
        <w:jc w:val="both"/>
        <w:rPr>
          <w:rFonts w:ascii="Palatino Linotype" w:eastAsia="Palatino Linotype" w:hAnsi="Palatino Linotype" w:cs="Palatino Linotype"/>
          <w:sz w:val="24"/>
          <w:szCs w:val="24"/>
        </w:rPr>
      </w:pPr>
    </w:p>
    <w:p w14:paraId="79A79679" w14:textId="77777777" w:rsidR="00404AC9" w:rsidRPr="00630A71" w:rsidRDefault="00F64693">
      <w:pPr>
        <w:shd w:val="clear" w:color="auto" w:fill="FFFFFF"/>
        <w:spacing w:after="0" w:line="360" w:lineRule="auto"/>
        <w:ind w:right="51"/>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630A71">
        <w:rPr>
          <w:rFonts w:ascii="Palatino Linotype" w:eastAsia="Palatino Linotype" w:hAnsi="Palatino Linotype" w:cs="Palatino Linotype"/>
          <w:b/>
          <w:sz w:val="24"/>
          <w:szCs w:val="24"/>
        </w:rPr>
        <w:t>LA PARTE</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RECURRENTE</w:t>
      </w:r>
      <w:r w:rsidRPr="00630A71">
        <w:rPr>
          <w:rFonts w:ascii="Palatino Linotype" w:eastAsia="Palatino Linotype" w:hAnsi="Palatino Linotype" w:cs="Palatino Linotype"/>
          <w:sz w:val="24"/>
          <w:szCs w:val="24"/>
        </w:rPr>
        <w:t>.</w:t>
      </w:r>
    </w:p>
    <w:p w14:paraId="45EB080B" w14:textId="77777777" w:rsidR="004C19A9" w:rsidRDefault="004C19A9">
      <w:pPr>
        <w:spacing w:after="0" w:line="360" w:lineRule="auto"/>
        <w:jc w:val="both"/>
        <w:rPr>
          <w:rFonts w:ascii="Palatino Linotype" w:eastAsia="Palatino Linotype" w:hAnsi="Palatino Linotype" w:cs="Palatino Linotype"/>
          <w:sz w:val="24"/>
          <w:szCs w:val="24"/>
        </w:rPr>
      </w:pPr>
    </w:p>
    <w:p w14:paraId="2D44A0E9"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3CDDD559" w14:textId="77777777" w:rsidR="00404AC9" w:rsidRPr="00630A71" w:rsidRDefault="00404AC9">
      <w:pPr>
        <w:spacing w:after="0" w:line="360" w:lineRule="auto"/>
        <w:ind w:right="51"/>
        <w:jc w:val="both"/>
        <w:rPr>
          <w:rFonts w:ascii="Palatino Linotype" w:eastAsia="Palatino Linotype" w:hAnsi="Palatino Linotype" w:cs="Palatino Linotype"/>
          <w:sz w:val="24"/>
          <w:szCs w:val="24"/>
        </w:rPr>
      </w:pPr>
    </w:p>
    <w:p w14:paraId="79B94308" w14:textId="77777777" w:rsidR="004C19A9" w:rsidRDefault="004C19A9">
      <w:pPr>
        <w:spacing w:after="0" w:line="360" w:lineRule="auto"/>
        <w:ind w:left="1080"/>
        <w:jc w:val="center"/>
        <w:rPr>
          <w:rFonts w:ascii="Palatino Linotype" w:eastAsia="Palatino Linotype" w:hAnsi="Palatino Linotype" w:cs="Palatino Linotype"/>
          <w:b/>
          <w:sz w:val="24"/>
          <w:szCs w:val="24"/>
        </w:rPr>
      </w:pPr>
    </w:p>
    <w:p w14:paraId="52B0F052" w14:textId="4493E7B8" w:rsidR="00404AC9" w:rsidRDefault="00F64693" w:rsidP="004C19A9">
      <w:pPr>
        <w:spacing w:after="0" w:line="360" w:lineRule="auto"/>
        <w:ind w:left="1080"/>
        <w:jc w:val="center"/>
        <w:rPr>
          <w:rFonts w:ascii="Palatino Linotype" w:eastAsia="Palatino Linotype" w:hAnsi="Palatino Linotype" w:cs="Palatino Linotype"/>
          <w:b/>
          <w:sz w:val="24"/>
          <w:szCs w:val="24"/>
        </w:rPr>
      </w:pPr>
      <w:r w:rsidRPr="00630A71">
        <w:rPr>
          <w:rFonts w:ascii="Palatino Linotype" w:eastAsia="Palatino Linotype" w:hAnsi="Palatino Linotype" w:cs="Palatino Linotype"/>
          <w:b/>
          <w:sz w:val="24"/>
          <w:szCs w:val="24"/>
        </w:rPr>
        <w:lastRenderedPageBreak/>
        <w:t>R E S U E L V E</w:t>
      </w:r>
    </w:p>
    <w:p w14:paraId="792D695D" w14:textId="77777777" w:rsidR="004C19A9" w:rsidRPr="00630A71" w:rsidRDefault="004C19A9" w:rsidP="004C19A9">
      <w:pPr>
        <w:spacing w:after="0" w:line="360" w:lineRule="auto"/>
        <w:ind w:left="1080"/>
        <w:jc w:val="center"/>
        <w:rPr>
          <w:rFonts w:ascii="Palatino Linotype" w:eastAsia="Palatino Linotype" w:hAnsi="Palatino Linotype" w:cs="Palatino Linotype"/>
          <w:b/>
          <w:sz w:val="24"/>
          <w:szCs w:val="24"/>
        </w:rPr>
      </w:pPr>
    </w:p>
    <w:p w14:paraId="69004910"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PRIMERO. </w:t>
      </w:r>
      <w:r w:rsidRPr="00630A71">
        <w:rPr>
          <w:rFonts w:ascii="Palatino Linotype" w:eastAsia="Palatino Linotype" w:hAnsi="Palatino Linotype" w:cs="Palatino Linotype"/>
          <w:sz w:val="24"/>
          <w:szCs w:val="24"/>
        </w:rPr>
        <w:t xml:space="preserve">Resultan fundados los motivos de inconformidad hechos valer por </w:t>
      </w:r>
      <w:r w:rsidRPr="00630A71">
        <w:rPr>
          <w:rFonts w:ascii="Palatino Linotype" w:eastAsia="Palatino Linotype" w:hAnsi="Palatino Linotype" w:cs="Palatino Linotype"/>
          <w:b/>
          <w:sz w:val="24"/>
          <w:szCs w:val="24"/>
        </w:rPr>
        <w:t>LA PARTE RECURRENTE</w:t>
      </w:r>
      <w:r w:rsidRPr="00630A71">
        <w:rPr>
          <w:rFonts w:ascii="Palatino Linotype" w:eastAsia="Palatino Linotype" w:hAnsi="Palatino Linotype" w:cs="Palatino Linotype"/>
          <w:sz w:val="24"/>
          <w:szCs w:val="24"/>
        </w:rPr>
        <w:t xml:space="preserve"> en el Recurso de Revisión </w:t>
      </w:r>
      <w:r w:rsidRPr="00630A71">
        <w:rPr>
          <w:rFonts w:ascii="Palatino Linotype" w:eastAsia="Palatino Linotype" w:hAnsi="Palatino Linotype" w:cs="Palatino Linotype"/>
          <w:b/>
          <w:sz w:val="24"/>
          <w:szCs w:val="24"/>
        </w:rPr>
        <w:t xml:space="preserve">02674/INFOEM/IP/RR/2024, </w:t>
      </w:r>
      <w:r w:rsidRPr="00630A71">
        <w:rPr>
          <w:rFonts w:ascii="Palatino Linotype" w:eastAsia="Palatino Linotype" w:hAnsi="Palatino Linotype" w:cs="Palatino Linotype"/>
          <w:sz w:val="24"/>
          <w:szCs w:val="24"/>
        </w:rPr>
        <w:t xml:space="preserve">por lo que, en términos del considerando </w:t>
      </w:r>
      <w:r w:rsidRPr="00630A71">
        <w:rPr>
          <w:rFonts w:ascii="Palatino Linotype" w:eastAsia="Palatino Linotype" w:hAnsi="Palatino Linotype" w:cs="Palatino Linotype"/>
          <w:b/>
          <w:sz w:val="24"/>
          <w:szCs w:val="24"/>
        </w:rPr>
        <w:t xml:space="preserve">Cuarto </w:t>
      </w:r>
      <w:r w:rsidRPr="00630A71">
        <w:rPr>
          <w:rFonts w:ascii="Palatino Linotype" w:eastAsia="Palatino Linotype" w:hAnsi="Palatino Linotype" w:cs="Palatino Linotype"/>
          <w:sz w:val="24"/>
          <w:szCs w:val="24"/>
        </w:rPr>
        <w:t xml:space="preserve">de esta resolución, se </w:t>
      </w:r>
      <w:r w:rsidRPr="00630A71">
        <w:rPr>
          <w:rFonts w:ascii="Palatino Linotype" w:eastAsia="Palatino Linotype" w:hAnsi="Palatino Linotype" w:cs="Palatino Linotype"/>
          <w:b/>
          <w:sz w:val="24"/>
          <w:szCs w:val="24"/>
        </w:rPr>
        <w:t xml:space="preserve">MODIFICA </w:t>
      </w:r>
      <w:r w:rsidRPr="00630A71">
        <w:rPr>
          <w:rFonts w:ascii="Palatino Linotype" w:eastAsia="Palatino Linotype" w:hAnsi="Palatino Linotype" w:cs="Palatino Linotype"/>
          <w:sz w:val="24"/>
          <w:szCs w:val="24"/>
        </w:rPr>
        <w:t xml:space="preserve">la respuesta emitida por </w:t>
      </w:r>
      <w:r w:rsidRPr="00630A71">
        <w:rPr>
          <w:rFonts w:ascii="Palatino Linotype" w:eastAsia="Palatino Linotype" w:hAnsi="Palatino Linotype" w:cs="Palatino Linotype"/>
          <w:b/>
          <w:sz w:val="24"/>
          <w:szCs w:val="24"/>
        </w:rPr>
        <w:t>EL</w:t>
      </w:r>
      <w:r w:rsidRPr="00630A71">
        <w:rPr>
          <w:rFonts w:ascii="Palatino Linotype" w:eastAsia="Palatino Linotype" w:hAnsi="Palatino Linotype" w:cs="Palatino Linotype"/>
          <w:sz w:val="24"/>
          <w:szCs w:val="24"/>
        </w:rPr>
        <w:t xml:space="preserve"> </w:t>
      </w:r>
      <w:r w:rsidRPr="00630A71">
        <w:rPr>
          <w:rFonts w:ascii="Palatino Linotype" w:eastAsia="Palatino Linotype" w:hAnsi="Palatino Linotype" w:cs="Palatino Linotype"/>
          <w:b/>
          <w:sz w:val="24"/>
          <w:szCs w:val="24"/>
        </w:rPr>
        <w:t>SUJETO OBLIGADO</w:t>
      </w:r>
      <w:r w:rsidRPr="00630A71">
        <w:rPr>
          <w:rFonts w:ascii="Palatino Linotype" w:eastAsia="Palatino Linotype" w:hAnsi="Palatino Linotype" w:cs="Palatino Linotype"/>
          <w:sz w:val="24"/>
          <w:szCs w:val="24"/>
        </w:rPr>
        <w:t>.</w:t>
      </w:r>
    </w:p>
    <w:p w14:paraId="4AFFCB65"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4D2F7927" w14:textId="4AC44913" w:rsidR="00404AC9" w:rsidRDefault="00F64693" w:rsidP="004C19A9">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630A71">
        <w:rPr>
          <w:rFonts w:ascii="Palatino Linotype" w:eastAsia="Palatino Linotype" w:hAnsi="Palatino Linotype" w:cs="Palatino Linotype"/>
          <w:b/>
          <w:sz w:val="24"/>
          <w:szCs w:val="24"/>
        </w:rPr>
        <w:t xml:space="preserve">SEGUNDO. </w:t>
      </w:r>
      <w:r w:rsidRPr="00630A71">
        <w:rPr>
          <w:rFonts w:ascii="Palatino Linotype" w:eastAsia="Palatino Linotype" w:hAnsi="Palatino Linotype" w:cs="Palatino Linotype"/>
          <w:sz w:val="24"/>
          <w:szCs w:val="24"/>
        </w:rPr>
        <w:t>Se</w:t>
      </w:r>
      <w:r w:rsidRPr="00630A71">
        <w:rPr>
          <w:rFonts w:ascii="Palatino Linotype" w:eastAsia="Palatino Linotype" w:hAnsi="Palatino Linotype" w:cs="Palatino Linotype"/>
          <w:b/>
          <w:sz w:val="24"/>
          <w:szCs w:val="24"/>
        </w:rPr>
        <w:t xml:space="preserve"> ORDENA </w:t>
      </w:r>
      <w:r w:rsidRPr="00630A71">
        <w:rPr>
          <w:rFonts w:ascii="Palatino Linotype" w:eastAsia="Palatino Linotype" w:hAnsi="Palatino Linotype" w:cs="Palatino Linotype"/>
          <w:sz w:val="24"/>
          <w:szCs w:val="24"/>
        </w:rPr>
        <w:t xml:space="preserve">al </w:t>
      </w:r>
      <w:r w:rsidRPr="00630A71">
        <w:rPr>
          <w:rFonts w:ascii="Palatino Linotype" w:eastAsia="Palatino Linotype" w:hAnsi="Palatino Linotype" w:cs="Palatino Linotype"/>
          <w:b/>
          <w:sz w:val="24"/>
          <w:szCs w:val="24"/>
        </w:rPr>
        <w:t xml:space="preserve">SUJETO OBLIGADO </w:t>
      </w:r>
      <w:r w:rsidRPr="00630A71">
        <w:rPr>
          <w:rFonts w:ascii="Palatino Linotype" w:eastAsia="Palatino Linotype" w:hAnsi="Palatino Linotype" w:cs="Palatino Linotype"/>
          <w:sz w:val="24"/>
          <w:szCs w:val="24"/>
        </w:rPr>
        <w:t xml:space="preserve">que, en términos del Considerando </w:t>
      </w:r>
      <w:r w:rsidRPr="00630A71">
        <w:rPr>
          <w:rFonts w:ascii="Palatino Linotype" w:eastAsia="Palatino Linotype" w:hAnsi="Palatino Linotype" w:cs="Palatino Linotype"/>
          <w:b/>
          <w:sz w:val="24"/>
          <w:szCs w:val="24"/>
        </w:rPr>
        <w:t xml:space="preserve">Cuarto y Quinto </w:t>
      </w:r>
      <w:r w:rsidRPr="00630A71">
        <w:rPr>
          <w:rFonts w:ascii="Palatino Linotype" w:eastAsia="Palatino Linotype" w:hAnsi="Palatino Linotype" w:cs="Palatino Linotype"/>
          <w:sz w:val="24"/>
          <w:szCs w:val="24"/>
        </w:rPr>
        <w:t xml:space="preserve">de esta resolución, haga entrega, vía </w:t>
      </w:r>
      <w:r w:rsidRPr="00630A71">
        <w:rPr>
          <w:rFonts w:ascii="Palatino Linotype" w:eastAsia="Palatino Linotype" w:hAnsi="Palatino Linotype" w:cs="Palatino Linotype"/>
          <w:b/>
          <w:sz w:val="24"/>
          <w:szCs w:val="24"/>
        </w:rPr>
        <w:t>SAIMEX</w:t>
      </w:r>
      <w:r w:rsidRPr="00630A71">
        <w:rPr>
          <w:rFonts w:ascii="Palatino Linotype" w:eastAsia="Palatino Linotype" w:hAnsi="Palatino Linotype" w:cs="Palatino Linotype"/>
          <w:sz w:val="24"/>
          <w:szCs w:val="24"/>
        </w:rPr>
        <w:t>, en versión pública, de lo siguiente:</w:t>
      </w:r>
      <w:bookmarkStart w:id="2" w:name="_heading=h.gjdgxs" w:colFirst="0" w:colLast="0"/>
      <w:bookmarkEnd w:id="2"/>
    </w:p>
    <w:p w14:paraId="56849010" w14:textId="77777777" w:rsidR="004C19A9" w:rsidRPr="00630A71" w:rsidRDefault="004C19A9" w:rsidP="004C19A9">
      <w:pPr>
        <w:spacing w:after="0" w:line="360" w:lineRule="auto"/>
        <w:jc w:val="both"/>
        <w:rPr>
          <w:rFonts w:ascii="Palatino Linotype" w:eastAsia="Palatino Linotype" w:hAnsi="Palatino Linotype" w:cs="Palatino Linotype"/>
          <w:sz w:val="24"/>
          <w:szCs w:val="24"/>
        </w:rPr>
      </w:pPr>
    </w:p>
    <w:p w14:paraId="4F6D6472" w14:textId="20280491" w:rsidR="008C32A0" w:rsidRPr="004C19A9" w:rsidRDefault="00F64693" w:rsidP="004C19A9">
      <w:pPr>
        <w:numPr>
          <w:ilvl w:val="0"/>
          <w:numId w:val="3"/>
        </w:numPr>
        <w:pBdr>
          <w:top w:val="nil"/>
          <w:left w:val="nil"/>
          <w:bottom w:val="nil"/>
          <w:right w:val="nil"/>
          <w:between w:val="nil"/>
        </w:pBdr>
        <w:spacing w:after="0" w:line="360" w:lineRule="auto"/>
        <w:ind w:hanging="360"/>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sz w:val="24"/>
          <w:szCs w:val="24"/>
        </w:rPr>
        <w:t xml:space="preserve">Los documentos que integran el expediente de la obra denominada construcción de puente vehicular ubicado en carretera lago de Guadalupe, con los que cuente al primero de abril de dos mil veinticuatro. </w:t>
      </w:r>
    </w:p>
    <w:p w14:paraId="282EC340" w14:textId="77777777" w:rsidR="00404AC9" w:rsidRPr="00630A71" w:rsidRDefault="00404AC9">
      <w:pPr>
        <w:pBdr>
          <w:top w:val="nil"/>
          <w:left w:val="nil"/>
          <w:bottom w:val="nil"/>
          <w:right w:val="nil"/>
          <w:between w:val="nil"/>
        </w:pBdr>
        <w:spacing w:after="0" w:line="360" w:lineRule="auto"/>
        <w:ind w:left="644"/>
        <w:jc w:val="both"/>
        <w:rPr>
          <w:rFonts w:ascii="Palatino Linotype" w:eastAsia="Palatino Linotype" w:hAnsi="Palatino Linotype" w:cs="Palatino Linotype"/>
          <w:sz w:val="24"/>
          <w:szCs w:val="24"/>
        </w:rPr>
      </w:pPr>
    </w:p>
    <w:p w14:paraId="25052D31" w14:textId="77777777" w:rsidR="00404AC9" w:rsidRPr="00630A71" w:rsidRDefault="00F64693" w:rsidP="00335912">
      <w:pPr>
        <w:pBdr>
          <w:top w:val="nil"/>
          <w:left w:val="nil"/>
          <w:bottom w:val="nil"/>
          <w:right w:val="nil"/>
          <w:between w:val="nil"/>
        </w:pBdr>
        <w:spacing w:after="0" w:line="360" w:lineRule="auto"/>
        <w:contextualSpacing/>
        <w:jc w:val="both"/>
        <w:rPr>
          <w:rFonts w:ascii="Palatino Linotype" w:eastAsia="Palatino Linotype" w:hAnsi="Palatino Linotype" w:cs="Palatino Linotype"/>
          <w:i/>
        </w:rPr>
      </w:pPr>
      <w:r w:rsidRPr="00630A71">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52A37A74" w14:textId="77777777" w:rsidR="00404AC9" w:rsidRPr="00630A71" w:rsidRDefault="00404AC9" w:rsidP="0033591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649DA32F" w14:textId="77777777" w:rsidR="00404AC9" w:rsidRPr="00630A71" w:rsidRDefault="00F64693" w:rsidP="00335912">
      <w:pPr>
        <w:spacing w:after="0" w:line="360" w:lineRule="auto"/>
        <w:contextualSpacing/>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TERCERO.  Notifíquese vía SAIMEX, </w:t>
      </w:r>
      <w:r w:rsidRPr="00630A71">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sidRPr="00630A71">
        <w:rPr>
          <w:rFonts w:ascii="Palatino Linotype" w:eastAsia="Palatino Linotype" w:hAnsi="Palatino Linotype" w:cs="Palatino Linotype"/>
          <w:sz w:val="24"/>
          <w:szCs w:val="24"/>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823764" w14:textId="77777777" w:rsidR="004C19A9" w:rsidRDefault="004C19A9">
      <w:pPr>
        <w:spacing w:after="0" w:line="360" w:lineRule="auto"/>
        <w:jc w:val="both"/>
        <w:rPr>
          <w:rFonts w:ascii="Palatino Linotype" w:eastAsia="Palatino Linotype" w:hAnsi="Palatino Linotype" w:cs="Palatino Linotype"/>
          <w:b/>
          <w:sz w:val="24"/>
          <w:szCs w:val="24"/>
        </w:rPr>
      </w:pPr>
    </w:p>
    <w:p w14:paraId="0E8A2342"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CUARTO. </w:t>
      </w:r>
      <w:r w:rsidRPr="00630A71">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630A71">
        <w:rPr>
          <w:rFonts w:ascii="Palatino Linotype" w:eastAsia="Palatino Linotype" w:hAnsi="Palatino Linotype" w:cs="Palatino Linotype"/>
          <w:b/>
          <w:sz w:val="24"/>
          <w:szCs w:val="24"/>
        </w:rPr>
        <w:t>EL SUJETO OBLIGADO</w:t>
      </w:r>
      <w:r w:rsidRPr="00630A71">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4776501"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536AC2E2" w14:textId="77777777" w:rsidR="00404AC9" w:rsidRPr="00630A71" w:rsidRDefault="00F64693">
      <w:pPr>
        <w:spacing w:after="0" w:line="360" w:lineRule="auto"/>
        <w:jc w:val="both"/>
        <w:rPr>
          <w:rFonts w:ascii="Palatino Linotype" w:eastAsia="Palatino Linotype" w:hAnsi="Palatino Linotype" w:cs="Palatino Linotype"/>
          <w:sz w:val="24"/>
          <w:szCs w:val="24"/>
        </w:rPr>
      </w:pPr>
      <w:r w:rsidRPr="00630A71">
        <w:rPr>
          <w:rFonts w:ascii="Palatino Linotype" w:eastAsia="Palatino Linotype" w:hAnsi="Palatino Linotype" w:cs="Palatino Linotype"/>
          <w:b/>
          <w:sz w:val="24"/>
          <w:szCs w:val="24"/>
        </w:rPr>
        <w:t xml:space="preserve">QUINTO. Notifíquese vía SAIMEX, </w:t>
      </w:r>
      <w:r w:rsidRPr="00630A71">
        <w:rPr>
          <w:rFonts w:ascii="Palatino Linotype" w:eastAsia="Palatino Linotype" w:hAnsi="Palatino Linotype" w:cs="Palatino Linotype"/>
          <w:sz w:val="24"/>
          <w:szCs w:val="24"/>
        </w:rPr>
        <w:t xml:space="preserve">a </w:t>
      </w:r>
      <w:r w:rsidRPr="00630A71">
        <w:rPr>
          <w:rFonts w:ascii="Palatino Linotype" w:eastAsia="Palatino Linotype" w:hAnsi="Palatino Linotype" w:cs="Palatino Linotype"/>
          <w:b/>
          <w:sz w:val="24"/>
          <w:szCs w:val="24"/>
        </w:rPr>
        <w:t>LA PARTE RECURRENTE</w:t>
      </w:r>
      <w:r w:rsidRPr="00630A71">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41C34B0B" w14:textId="77777777" w:rsidR="00404AC9" w:rsidRPr="00630A71" w:rsidRDefault="00404AC9">
      <w:pPr>
        <w:spacing w:after="0" w:line="360" w:lineRule="auto"/>
        <w:jc w:val="both"/>
        <w:rPr>
          <w:rFonts w:ascii="Palatino Linotype" w:eastAsia="Palatino Linotype" w:hAnsi="Palatino Linotype" w:cs="Palatino Linotype"/>
          <w:sz w:val="24"/>
          <w:szCs w:val="24"/>
        </w:rPr>
      </w:pPr>
    </w:p>
    <w:p w14:paraId="7C22B0E5" w14:textId="77777777" w:rsidR="00404AC9" w:rsidRPr="00630A71" w:rsidRDefault="00F64693">
      <w:pPr>
        <w:spacing w:after="0" w:line="360" w:lineRule="auto"/>
        <w:jc w:val="both"/>
        <w:rPr>
          <w:rFonts w:ascii="Palatino Linotype" w:eastAsia="Palatino Linotype" w:hAnsi="Palatino Linotype" w:cs="Palatino Linotype"/>
          <w:sz w:val="28"/>
          <w:szCs w:val="28"/>
        </w:rPr>
      </w:pPr>
      <w:r w:rsidRPr="00630A71">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w:t>
      </w:r>
      <w:r w:rsidRPr="00630A71">
        <w:rPr>
          <w:rFonts w:ascii="Palatino Linotype" w:eastAsia="Palatino Linotype" w:hAnsi="Palatino Linotype" w:cs="Palatino Linotype"/>
          <w:sz w:val="24"/>
          <w:szCs w:val="24"/>
        </w:rPr>
        <w:lastRenderedPageBreak/>
        <w:t>CELEBRADA EL CATORCE DE AGOSTO DE DOS MIL VEINTICUATRO, ANTE EL SECRETARIO TÉCNICO DEL PLENO ALEXIS TAPIA RAMÍREZ.</w:t>
      </w:r>
    </w:p>
    <w:p w14:paraId="59E94178" w14:textId="77777777" w:rsidR="00404AC9" w:rsidRPr="00630A71" w:rsidRDefault="00404AC9">
      <w:pPr>
        <w:spacing w:after="240" w:line="360" w:lineRule="auto"/>
        <w:ind w:right="51"/>
        <w:jc w:val="both"/>
        <w:rPr>
          <w:rFonts w:ascii="Palatino Linotype" w:eastAsia="Palatino Linotype" w:hAnsi="Palatino Linotype" w:cs="Palatino Linotype"/>
          <w:sz w:val="24"/>
          <w:szCs w:val="24"/>
        </w:rPr>
      </w:pPr>
    </w:p>
    <w:p w14:paraId="6481713B"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p w14:paraId="54E1E010"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p w14:paraId="785DBAC6"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p w14:paraId="3ED32C86"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p w14:paraId="465FEE6A"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p w14:paraId="694A3B43"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p w14:paraId="5FD0629D"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p w14:paraId="586402BE"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p w14:paraId="0FCA0779"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p w14:paraId="548D5544" w14:textId="5E3007B9" w:rsidR="004C19A9" w:rsidRDefault="004C19A9">
      <w:pP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73A5369F" w14:textId="77777777" w:rsidR="00335912" w:rsidRPr="00630A71" w:rsidRDefault="00335912">
      <w:pPr>
        <w:spacing w:after="240" w:line="360" w:lineRule="auto"/>
        <w:ind w:right="51"/>
        <w:jc w:val="both"/>
        <w:rPr>
          <w:rFonts w:ascii="Palatino Linotype" w:eastAsia="Palatino Linotype" w:hAnsi="Palatino Linotype" w:cs="Palatino Linotype"/>
          <w:sz w:val="24"/>
          <w:szCs w:val="24"/>
        </w:rPr>
      </w:pPr>
    </w:p>
    <w:sectPr w:rsidR="00335912" w:rsidRPr="00630A71">
      <w:headerReference w:type="default" r:id="rId16"/>
      <w:footerReference w:type="default" r:id="rId17"/>
      <w:headerReference w:type="first" r:id="rId18"/>
      <w:footerReference w:type="first" r:id="rId19"/>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89E2" w14:textId="77777777" w:rsidR="00FD07D1" w:rsidRDefault="00FD07D1">
      <w:pPr>
        <w:spacing w:after="0" w:line="240" w:lineRule="auto"/>
      </w:pPr>
      <w:r>
        <w:separator/>
      </w:r>
    </w:p>
  </w:endnote>
  <w:endnote w:type="continuationSeparator" w:id="0">
    <w:p w14:paraId="7E621C7F" w14:textId="77777777" w:rsidR="00FD07D1" w:rsidRDefault="00FD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6412" w14:textId="77777777" w:rsidR="00404AC9" w:rsidRDefault="00F64693">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A466D">
      <w:rPr>
        <w:rFonts w:ascii="Palatino Linotype" w:eastAsia="Palatino Linotype" w:hAnsi="Palatino Linotype" w:cs="Palatino Linotype"/>
        <w:b/>
        <w:noProof/>
        <w:color w:val="000000"/>
        <w:sz w:val="20"/>
        <w:szCs w:val="20"/>
      </w:rPr>
      <w:t>56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A466D">
      <w:rPr>
        <w:rFonts w:ascii="Palatino Linotype" w:eastAsia="Palatino Linotype" w:hAnsi="Palatino Linotype" w:cs="Palatino Linotype"/>
        <w:b/>
        <w:noProof/>
        <w:color w:val="000000"/>
        <w:sz w:val="20"/>
        <w:szCs w:val="20"/>
      </w:rPr>
      <w:t>59</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AF94" w14:textId="77777777" w:rsidR="00404AC9" w:rsidRDefault="00F64693">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A466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A466D">
      <w:rPr>
        <w:rFonts w:ascii="Palatino Linotype" w:eastAsia="Palatino Linotype" w:hAnsi="Palatino Linotype" w:cs="Palatino Linotype"/>
        <w:b/>
        <w:noProof/>
        <w:color w:val="000000"/>
        <w:sz w:val="20"/>
        <w:szCs w:val="20"/>
      </w:rPr>
      <w:t>59</w:t>
    </w:r>
    <w:r>
      <w:rPr>
        <w:rFonts w:ascii="Palatino Linotype" w:eastAsia="Palatino Linotype" w:hAnsi="Palatino Linotype" w:cs="Palatino Linotype"/>
        <w:b/>
        <w:color w:val="000000"/>
        <w:sz w:val="20"/>
        <w:szCs w:val="20"/>
      </w:rPr>
      <w:fldChar w:fldCharType="end"/>
    </w:r>
  </w:p>
  <w:p w14:paraId="569164A8" w14:textId="77777777" w:rsidR="00404AC9" w:rsidRDefault="00404AC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8A3D" w14:textId="77777777" w:rsidR="00FD07D1" w:rsidRDefault="00FD07D1">
      <w:pPr>
        <w:spacing w:after="0" w:line="240" w:lineRule="auto"/>
      </w:pPr>
      <w:r>
        <w:separator/>
      </w:r>
    </w:p>
  </w:footnote>
  <w:footnote w:type="continuationSeparator" w:id="0">
    <w:p w14:paraId="556A1589" w14:textId="77777777" w:rsidR="00FD07D1" w:rsidRDefault="00FD07D1">
      <w:pPr>
        <w:spacing w:after="0" w:line="240" w:lineRule="auto"/>
      </w:pPr>
      <w:r>
        <w:continuationSeparator/>
      </w:r>
    </w:p>
  </w:footnote>
  <w:footnote w:id="1">
    <w:p w14:paraId="6701587C" w14:textId="77777777" w:rsidR="00404AC9" w:rsidRDefault="00F6469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9AC7978" w14:textId="77777777" w:rsidR="00404AC9" w:rsidRDefault="00F6469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8BCC411" w14:textId="77777777" w:rsidR="00404AC9" w:rsidRDefault="00F6469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161</w:t>
      </w:r>
      <w:r>
        <w:rPr>
          <w:rFonts w:ascii="Palatino Linotype" w:eastAsia="Palatino Linotype" w:hAnsi="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E106" w14:textId="734FB60F" w:rsidR="00404AC9" w:rsidRDefault="004C19A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32EDC6A3" wp14:editId="14EFAE94">
          <wp:simplePos x="0" y="0"/>
          <wp:positionH relativeFrom="column">
            <wp:posOffset>-1223010</wp:posOffset>
          </wp:positionH>
          <wp:positionV relativeFrom="paragraph">
            <wp:posOffset>-287655</wp:posOffset>
          </wp:positionV>
          <wp:extent cx="7534275" cy="9285605"/>
          <wp:effectExtent l="0" t="0" r="9525" b="0"/>
          <wp:wrapNone/>
          <wp:docPr id="5639681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4275" cy="9285605"/>
                  </a:xfrm>
                  <a:prstGeom prst="rect">
                    <a:avLst/>
                  </a:prstGeom>
                  <a:ln/>
                </pic:spPr>
              </pic:pic>
            </a:graphicData>
          </a:graphic>
          <wp14:sizeRelH relativeFrom="margin">
            <wp14:pctWidth>0</wp14:pctWidth>
          </wp14:sizeRelH>
        </wp:anchor>
      </w:drawing>
    </w:r>
  </w:p>
  <w:tbl>
    <w:tblPr>
      <w:tblStyle w:val="a1"/>
      <w:tblW w:w="10538" w:type="dxa"/>
      <w:tblInd w:w="-1281" w:type="dxa"/>
      <w:tblLayout w:type="fixed"/>
      <w:tblLook w:val="0400" w:firstRow="0" w:lastRow="0" w:firstColumn="0" w:lastColumn="0" w:noHBand="0" w:noVBand="1"/>
    </w:tblPr>
    <w:tblGrid>
      <w:gridCol w:w="5660"/>
      <w:gridCol w:w="4878"/>
    </w:tblGrid>
    <w:tr w:rsidR="00404AC9" w14:paraId="49A719CB" w14:textId="77777777">
      <w:trPr>
        <w:trHeight w:val="260"/>
      </w:trPr>
      <w:tc>
        <w:tcPr>
          <w:tcW w:w="5660" w:type="dxa"/>
        </w:tcPr>
        <w:p w14:paraId="74E8846F" w14:textId="77777777" w:rsidR="00404AC9" w:rsidRDefault="00F6469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172D8DD6" w14:textId="77777777" w:rsidR="00404AC9" w:rsidRDefault="00F6469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02674/INFOEM/IP/RR/2024.</w:t>
          </w:r>
        </w:p>
      </w:tc>
    </w:tr>
    <w:tr w:rsidR="00404AC9" w14:paraId="2C9B948E" w14:textId="77777777">
      <w:trPr>
        <w:trHeight w:val="278"/>
      </w:trPr>
      <w:tc>
        <w:tcPr>
          <w:tcW w:w="5660" w:type="dxa"/>
        </w:tcPr>
        <w:p w14:paraId="1C27FA36" w14:textId="77777777" w:rsidR="00404AC9" w:rsidRDefault="00F6469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44B69C6B" w14:textId="77777777" w:rsidR="00404AC9" w:rsidRDefault="00F6469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Atizapán de Zaragoza.</w:t>
          </w:r>
        </w:p>
      </w:tc>
    </w:tr>
    <w:tr w:rsidR="00404AC9" w14:paraId="65F7A4F8" w14:textId="77777777">
      <w:trPr>
        <w:trHeight w:val="393"/>
      </w:trPr>
      <w:tc>
        <w:tcPr>
          <w:tcW w:w="5660" w:type="dxa"/>
        </w:tcPr>
        <w:p w14:paraId="679EE3B3" w14:textId="77777777" w:rsidR="00404AC9" w:rsidRDefault="00F6469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5923B3E" w14:textId="77777777" w:rsidR="00404AC9" w:rsidRDefault="00F6469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880AA10" w14:textId="471E5FD8" w:rsidR="00404AC9" w:rsidRDefault="00404AC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191D" w14:textId="1587CA44" w:rsidR="00404AC9" w:rsidRDefault="004C19A9">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9264" behindDoc="1" locked="0" layoutInCell="1" hidden="0" allowOverlap="1" wp14:anchorId="406FBDDD" wp14:editId="15816CFA">
          <wp:simplePos x="0" y="0"/>
          <wp:positionH relativeFrom="margin">
            <wp:align>right</wp:align>
          </wp:positionH>
          <wp:positionV relativeFrom="paragraph">
            <wp:posOffset>-179705</wp:posOffset>
          </wp:positionV>
          <wp:extent cx="6305550" cy="9285605"/>
          <wp:effectExtent l="0" t="0" r="0" b="0"/>
          <wp:wrapNone/>
          <wp:docPr id="5639681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tbl>
    <w:tblPr>
      <w:tblStyle w:val="a2"/>
      <w:tblW w:w="10538" w:type="dxa"/>
      <w:tblInd w:w="-1281" w:type="dxa"/>
      <w:tblLayout w:type="fixed"/>
      <w:tblLook w:val="0400" w:firstRow="0" w:lastRow="0" w:firstColumn="0" w:lastColumn="0" w:noHBand="0" w:noVBand="1"/>
    </w:tblPr>
    <w:tblGrid>
      <w:gridCol w:w="5660"/>
      <w:gridCol w:w="4878"/>
    </w:tblGrid>
    <w:tr w:rsidR="00404AC9" w14:paraId="4EB0DC7A" w14:textId="77777777">
      <w:trPr>
        <w:trHeight w:val="260"/>
      </w:trPr>
      <w:tc>
        <w:tcPr>
          <w:tcW w:w="5660" w:type="dxa"/>
        </w:tcPr>
        <w:p w14:paraId="7019609F" w14:textId="77777777" w:rsidR="00404AC9" w:rsidRDefault="00F6469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189CB3F7" w14:textId="77777777" w:rsidR="00404AC9" w:rsidRDefault="00F6469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02674/INFOEM/IP/RR/2024.</w:t>
          </w:r>
        </w:p>
      </w:tc>
    </w:tr>
    <w:tr w:rsidR="00404AC9" w14:paraId="6A57ECA0" w14:textId="77777777">
      <w:trPr>
        <w:trHeight w:val="224"/>
      </w:trPr>
      <w:tc>
        <w:tcPr>
          <w:tcW w:w="5660" w:type="dxa"/>
        </w:tcPr>
        <w:p w14:paraId="720714AD" w14:textId="77777777" w:rsidR="00404AC9" w:rsidRDefault="00F6469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14B12151" w14:textId="1F66A3EA" w:rsidR="00404AC9" w:rsidRDefault="00E960E9">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bookmarkStart w:id="3" w:name="_Hlk175134185"/>
          <w:r>
            <w:rPr>
              <w:rFonts w:ascii="Palatino Linotype" w:eastAsia="Palatino Linotype" w:hAnsi="Palatino Linotype" w:cs="Palatino Linotype"/>
              <w:color w:val="000000"/>
              <w:sz w:val="24"/>
              <w:szCs w:val="24"/>
            </w:rPr>
            <w:t>XXXXXXX XXXXXX</w:t>
          </w:r>
          <w:bookmarkEnd w:id="3"/>
          <w:r w:rsidR="00F64693">
            <w:rPr>
              <w:rFonts w:ascii="Palatino Linotype" w:eastAsia="Palatino Linotype" w:hAnsi="Palatino Linotype" w:cs="Palatino Linotype"/>
              <w:color w:val="000000"/>
              <w:sz w:val="24"/>
              <w:szCs w:val="24"/>
            </w:rPr>
            <w:t>.</w:t>
          </w:r>
        </w:p>
      </w:tc>
    </w:tr>
    <w:tr w:rsidR="00404AC9" w14:paraId="43353A06" w14:textId="77777777">
      <w:trPr>
        <w:trHeight w:val="278"/>
      </w:trPr>
      <w:tc>
        <w:tcPr>
          <w:tcW w:w="5660" w:type="dxa"/>
        </w:tcPr>
        <w:p w14:paraId="4A1DABE9" w14:textId="77777777" w:rsidR="00404AC9" w:rsidRDefault="00F6469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F58F829" w14:textId="77777777" w:rsidR="00404AC9" w:rsidRDefault="00F6469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Atizapán de Zaragoza.</w:t>
          </w:r>
        </w:p>
      </w:tc>
    </w:tr>
    <w:tr w:rsidR="00404AC9" w14:paraId="1AE1F0B5" w14:textId="77777777">
      <w:trPr>
        <w:trHeight w:val="393"/>
      </w:trPr>
      <w:tc>
        <w:tcPr>
          <w:tcW w:w="5660" w:type="dxa"/>
        </w:tcPr>
        <w:p w14:paraId="6BFFDF34" w14:textId="77777777" w:rsidR="00404AC9" w:rsidRDefault="00F6469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222C4BA" w14:textId="77777777" w:rsidR="00404AC9" w:rsidRDefault="00F6469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8DC2120" w14:textId="549FE7AD" w:rsidR="00404AC9" w:rsidRDefault="00404AC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C09B3"/>
    <w:multiLevelType w:val="multilevel"/>
    <w:tmpl w:val="9EA24A38"/>
    <w:lvl w:ilvl="0">
      <w:start w:val="3"/>
      <w:numFmt w:val="bullet"/>
      <w:lvlText w:val="-"/>
      <w:lvlJc w:val="left"/>
      <w:pPr>
        <w:ind w:left="644" w:hanging="359"/>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3245A0"/>
    <w:multiLevelType w:val="multilevel"/>
    <w:tmpl w:val="8A76489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C983647"/>
    <w:multiLevelType w:val="multilevel"/>
    <w:tmpl w:val="EB4EA54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C9"/>
    <w:rsid w:val="00335912"/>
    <w:rsid w:val="00404AC9"/>
    <w:rsid w:val="004C19A9"/>
    <w:rsid w:val="00630A71"/>
    <w:rsid w:val="007B1024"/>
    <w:rsid w:val="0089547A"/>
    <w:rsid w:val="008A466D"/>
    <w:rsid w:val="008C32A0"/>
    <w:rsid w:val="00E960E9"/>
    <w:rsid w:val="00F64693"/>
    <w:rsid w:val="00FD0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4689"/>
  <w15:docId w15:val="{D2749EF7-37E2-497C-88E3-68D04F51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C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949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9C3"/>
  </w:style>
  <w:style w:type="paragraph" w:styleId="Piedepgina">
    <w:name w:val="footer"/>
    <w:basedOn w:val="Normal"/>
    <w:link w:val="PiedepginaCar"/>
    <w:uiPriority w:val="99"/>
    <w:unhideWhenUsed/>
    <w:rsid w:val="002949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9C3"/>
  </w:style>
  <w:style w:type="table" w:customStyle="1" w:styleId="4">
    <w:name w:val="4"/>
    <w:basedOn w:val="Tablanormal"/>
    <w:rsid w:val="00330216"/>
    <w:pPr>
      <w:spacing w:after="0" w:line="240" w:lineRule="auto"/>
    </w:pPr>
    <w:tblPr>
      <w:tblStyleRowBandSize w:val="1"/>
      <w:tblStyleColBandSize w:val="1"/>
      <w:tblInd w:w="0" w:type="nil"/>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heH+KxerDiLd5/RxRJsf+MoMQ==">CgMxLjAyCWguMWZvYjl0ZTIOaC5rZWxnczI0MjhvYTYyCGguZ2pkZ3hzOAByITF5YnllS0VHM0ZlY2h5MzJmMXdmSmlDN0pZZ1J4Sk5nTQ==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891D77-5D31-4DB2-AE01-933D5E50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12785</Words>
  <Characters>70320</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2024-08-16T17:01:00Z</cp:lastPrinted>
  <dcterms:created xsi:type="dcterms:W3CDTF">2024-08-21T18:05:00Z</dcterms:created>
  <dcterms:modified xsi:type="dcterms:W3CDTF">2024-08-21T18:05:00Z</dcterms:modified>
</cp:coreProperties>
</file>