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EEBC9" w14:textId="441234D4" w:rsidR="009036FF" w:rsidRPr="00E922C8" w:rsidRDefault="00AC12B2">
      <w:pPr>
        <w:spacing w:before="240" w:after="240" w:line="360" w:lineRule="auto"/>
        <w:jc w:val="both"/>
        <w:rPr>
          <w:rFonts w:ascii="Palatino Linotype" w:eastAsia="Palatino Linotype" w:hAnsi="Palatino Linotype" w:cs="Palatino Linotype"/>
        </w:rPr>
      </w:pPr>
      <w:r w:rsidRPr="00E922C8">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00CA4E72" w:rsidRPr="00E922C8">
        <w:rPr>
          <w:rFonts w:ascii="Palatino Linotype" w:eastAsia="Palatino Linotype" w:hAnsi="Palatino Linotype" w:cs="Palatino Linotype"/>
        </w:rPr>
        <w:t>tres</w:t>
      </w:r>
      <w:r w:rsidRPr="00E922C8">
        <w:rPr>
          <w:rFonts w:ascii="Palatino Linotype" w:eastAsia="Palatino Linotype" w:hAnsi="Palatino Linotype" w:cs="Palatino Linotype"/>
        </w:rPr>
        <w:t xml:space="preserve"> de </w:t>
      </w:r>
      <w:r w:rsidR="00CA4E72" w:rsidRPr="00E922C8">
        <w:rPr>
          <w:rFonts w:ascii="Palatino Linotype" w:eastAsia="Palatino Linotype" w:hAnsi="Palatino Linotype" w:cs="Palatino Linotype"/>
        </w:rPr>
        <w:t>octubre</w:t>
      </w:r>
      <w:r w:rsidRPr="00E922C8">
        <w:rPr>
          <w:rFonts w:ascii="Palatino Linotype" w:eastAsia="Palatino Linotype" w:hAnsi="Palatino Linotype" w:cs="Palatino Linotype"/>
        </w:rPr>
        <w:t xml:space="preserve"> de dos mil veinticuatro. </w:t>
      </w:r>
    </w:p>
    <w:p w14:paraId="59583B16" w14:textId="77777777" w:rsidR="009036FF" w:rsidRPr="00E922C8" w:rsidRDefault="00AC12B2">
      <w:pPr>
        <w:spacing w:before="240" w:after="240" w:line="360" w:lineRule="auto"/>
        <w:jc w:val="both"/>
        <w:rPr>
          <w:rFonts w:ascii="Palatino Linotype" w:eastAsia="Palatino Linotype" w:hAnsi="Palatino Linotype" w:cs="Palatino Linotype"/>
        </w:rPr>
      </w:pPr>
      <w:r w:rsidRPr="00E922C8">
        <w:rPr>
          <w:rFonts w:ascii="Palatino Linotype" w:eastAsia="Palatino Linotype" w:hAnsi="Palatino Linotype" w:cs="Palatino Linotype"/>
          <w:b/>
        </w:rPr>
        <w:t>VISTO</w:t>
      </w:r>
      <w:r w:rsidRPr="00E922C8">
        <w:rPr>
          <w:rFonts w:ascii="Palatino Linotype" w:eastAsia="Palatino Linotype" w:hAnsi="Palatino Linotype" w:cs="Palatino Linotype"/>
        </w:rPr>
        <w:t xml:space="preserve"> el expediente formado con motivo del recurso de revisión </w:t>
      </w:r>
      <w:r w:rsidR="00E47EC8" w:rsidRPr="00E922C8">
        <w:rPr>
          <w:rFonts w:ascii="Palatino Linotype" w:eastAsia="Palatino Linotype" w:hAnsi="Palatino Linotype" w:cs="Palatino Linotype"/>
          <w:b/>
        </w:rPr>
        <w:t>023</w:t>
      </w:r>
      <w:r w:rsidRPr="00E922C8">
        <w:rPr>
          <w:rFonts w:ascii="Palatino Linotype" w:eastAsia="Palatino Linotype" w:hAnsi="Palatino Linotype" w:cs="Palatino Linotype"/>
          <w:b/>
        </w:rPr>
        <w:t>89/INFOEM/IP/RR/2024</w:t>
      </w:r>
      <w:r w:rsidRPr="00E922C8">
        <w:rPr>
          <w:rFonts w:ascii="Palatino Linotype" w:eastAsia="Palatino Linotype" w:hAnsi="Palatino Linotype" w:cs="Palatino Linotype"/>
        </w:rPr>
        <w:t>, interpuesto por</w:t>
      </w:r>
      <w:r w:rsidR="00E47EC8" w:rsidRPr="00E922C8">
        <w:rPr>
          <w:rFonts w:ascii="Palatino Linotype" w:eastAsia="Palatino Linotype" w:hAnsi="Palatino Linotype" w:cs="Palatino Linotype"/>
          <w:b/>
        </w:rPr>
        <w:t xml:space="preserve"> persona que no proporciona nombre</w:t>
      </w:r>
      <w:r w:rsidRPr="00E922C8">
        <w:rPr>
          <w:rFonts w:ascii="Palatino Linotype" w:eastAsia="Palatino Linotype" w:hAnsi="Palatino Linotype" w:cs="Palatino Linotype"/>
          <w:b/>
        </w:rPr>
        <w:t>,</w:t>
      </w:r>
      <w:r w:rsidRPr="00E922C8">
        <w:rPr>
          <w:rFonts w:ascii="Palatino Linotype" w:eastAsia="Palatino Linotype" w:hAnsi="Palatino Linotype" w:cs="Palatino Linotype"/>
        </w:rPr>
        <w:t xml:space="preserve"> en lo sucesivo</w:t>
      </w:r>
      <w:r w:rsidRPr="00E922C8">
        <w:rPr>
          <w:rFonts w:ascii="Palatino Linotype" w:eastAsia="Palatino Linotype" w:hAnsi="Palatino Linotype" w:cs="Palatino Linotype"/>
          <w:b/>
        </w:rPr>
        <w:t xml:space="preserve"> </w:t>
      </w:r>
      <w:r w:rsidRPr="00E922C8">
        <w:rPr>
          <w:rFonts w:ascii="Palatino Linotype" w:eastAsia="Palatino Linotype" w:hAnsi="Palatino Linotype" w:cs="Palatino Linotype"/>
        </w:rPr>
        <w:t xml:space="preserve">la parte </w:t>
      </w:r>
      <w:r w:rsidRPr="00E922C8">
        <w:rPr>
          <w:rFonts w:ascii="Palatino Linotype" w:eastAsia="Palatino Linotype" w:hAnsi="Palatino Linotype" w:cs="Palatino Linotype"/>
          <w:b/>
        </w:rPr>
        <w:t>Recurrente,</w:t>
      </w:r>
      <w:r w:rsidRPr="00E922C8">
        <w:rPr>
          <w:rFonts w:ascii="Palatino Linotype" w:eastAsia="Palatino Linotype" w:hAnsi="Palatino Linotype" w:cs="Palatino Linotype"/>
        </w:rPr>
        <w:t xml:space="preserve"> en contra de la respuesta a la solicitud de información con número de folio </w:t>
      </w:r>
      <w:r w:rsidR="00E47EC8" w:rsidRPr="00E922C8">
        <w:rPr>
          <w:rFonts w:ascii="Palatino Linotype" w:eastAsia="Palatino Linotype" w:hAnsi="Palatino Linotype" w:cs="Palatino Linotype"/>
          <w:b/>
        </w:rPr>
        <w:t>00045/RAYON/IP/2024</w:t>
      </w:r>
      <w:r w:rsidRPr="00E922C8">
        <w:rPr>
          <w:rFonts w:ascii="Palatino Linotype" w:eastAsia="Palatino Linotype" w:hAnsi="Palatino Linotype" w:cs="Palatino Linotype"/>
          <w:b/>
        </w:rPr>
        <w:t xml:space="preserve">, </w:t>
      </w:r>
      <w:r w:rsidRPr="00E922C8">
        <w:rPr>
          <w:rFonts w:ascii="Palatino Linotype" w:eastAsia="Palatino Linotype" w:hAnsi="Palatino Linotype" w:cs="Palatino Linotype"/>
        </w:rPr>
        <w:t xml:space="preserve">por parte del </w:t>
      </w:r>
      <w:r w:rsidR="00E47EC8" w:rsidRPr="00E922C8">
        <w:rPr>
          <w:rFonts w:ascii="Palatino Linotype" w:eastAsia="Palatino Linotype" w:hAnsi="Palatino Linotype" w:cs="Palatino Linotype"/>
          <w:b/>
        </w:rPr>
        <w:t xml:space="preserve">Ayuntamiento de </w:t>
      </w:r>
      <w:r w:rsidR="007A0DCF" w:rsidRPr="00E922C8">
        <w:rPr>
          <w:rFonts w:ascii="Palatino Linotype" w:eastAsia="Palatino Linotype" w:hAnsi="Palatino Linotype" w:cs="Palatino Linotype"/>
          <w:b/>
        </w:rPr>
        <w:t>Rayón</w:t>
      </w:r>
      <w:r w:rsidRPr="00E922C8">
        <w:rPr>
          <w:rFonts w:ascii="Palatino Linotype" w:eastAsia="Palatino Linotype" w:hAnsi="Palatino Linotype" w:cs="Palatino Linotype"/>
          <w:b/>
        </w:rPr>
        <w:t xml:space="preserve">, </w:t>
      </w:r>
      <w:r w:rsidRPr="00E922C8">
        <w:rPr>
          <w:rFonts w:ascii="Palatino Linotype" w:eastAsia="Palatino Linotype" w:hAnsi="Palatino Linotype" w:cs="Palatino Linotype"/>
        </w:rPr>
        <w:t xml:space="preserve">en lo sucesivo el </w:t>
      </w:r>
      <w:r w:rsidRPr="00E922C8">
        <w:rPr>
          <w:rFonts w:ascii="Palatino Linotype" w:eastAsia="Palatino Linotype" w:hAnsi="Palatino Linotype" w:cs="Palatino Linotype"/>
          <w:b/>
        </w:rPr>
        <w:t xml:space="preserve">Sujeto Obligado, </w:t>
      </w:r>
      <w:r w:rsidRPr="00E922C8">
        <w:rPr>
          <w:rFonts w:ascii="Palatino Linotype" w:eastAsia="Palatino Linotype" w:hAnsi="Palatino Linotype" w:cs="Palatino Linotype"/>
        </w:rPr>
        <w:t xml:space="preserve">se procede a dictar la presente resolución con base en los siguientes: </w:t>
      </w:r>
    </w:p>
    <w:p w14:paraId="28DF9642" w14:textId="77777777" w:rsidR="009036FF" w:rsidRPr="00E922C8" w:rsidRDefault="00AC12B2">
      <w:pPr>
        <w:spacing w:before="240" w:after="240" w:line="360" w:lineRule="auto"/>
        <w:jc w:val="center"/>
        <w:rPr>
          <w:rFonts w:ascii="Palatino Linotype" w:eastAsia="Palatino Linotype" w:hAnsi="Palatino Linotype" w:cs="Palatino Linotype"/>
          <w:b/>
        </w:rPr>
      </w:pPr>
      <w:r w:rsidRPr="00E922C8">
        <w:rPr>
          <w:rFonts w:ascii="Palatino Linotype" w:eastAsia="Palatino Linotype" w:hAnsi="Palatino Linotype" w:cs="Palatino Linotype"/>
          <w:b/>
        </w:rPr>
        <w:t>I. A N T E C E D E N T E S</w:t>
      </w:r>
    </w:p>
    <w:p w14:paraId="24941E98" w14:textId="77777777" w:rsidR="009036FF" w:rsidRPr="00E922C8" w:rsidRDefault="00AC12B2">
      <w:pPr>
        <w:spacing w:before="240" w:after="240" w:line="360" w:lineRule="auto"/>
        <w:jc w:val="both"/>
        <w:rPr>
          <w:rFonts w:ascii="Palatino Linotype" w:eastAsia="Palatino Linotype" w:hAnsi="Palatino Linotype" w:cs="Palatino Linotype"/>
        </w:rPr>
      </w:pPr>
      <w:bookmarkStart w:id="0" w:name="_heading=h.4d34og8" w:colFirst="0" w:colLast="0"/>
      <w:bookmarkEnd w:id="0"/>
      <w:r w:rsidRPr="00E922C8">
        <w:rPr>
          <w:rFonts w:ascii="Palatino Linotype" w:eastAsia="Palatino Linotype" w:hAnsi="Palatino Linotype" w:cs="Palatino Linotype"/>
          <w:b/>
        </w:rPr>
        <w:t>1. Solicitud de acceso a la información.</w:t>
      </w:r>
      <w:r w:rsidRPr="00E922C8">
        <w:rPr>
          <w:rFonts w:ascii="Palatino Linotype" w:eastAsia="Palatino Linotype" w:hAnsi="Palatino Linotype" w:cs="Palatino Linotype"/>
        </w:rPr>
        <w:t xml:space="preserve"> El </w:t>
      </w:r>
      <w:r w:rsidR="00E47EC8" w:rsidRPr="00E922C8">
        <w:rPr>
          <w:rFonts w:ascii="Palatino Linotype" w:eastAsia="Palatino Linotype" w:hAnsi="Palatino Linotype" w:cs="Palatino Linotype"/>
          <w:b/>
        </w:rPr>
        <w:t>catorce de marzo</w:t>
      </w:r>
      <w:r w:rsidRPr="00E922C8">
        <w:rPr>
          <w:rFonts w:ascii="Palatino Linotype" w:eastAsia="Palatino Linotype" w:hAnsi="Palatino Linotype" w:cs="Palatino Linotype"/>
          <w:b/>
        </w:rPr>
        <w:t xml:space="preserve"> de dos mil veinticuatro,</w:t>
      </w:r>
      <w:r w:rsidRPr="00E922C8">
        <w:rPr>
          <w:rFonts w:ascii="Palatino Linotype" w:eastAsia="Palatino Linotype" w:hAnsi="Palatino Linotype" w:cs="Palatino Linotype"/>
        </w:rPr>
        <w:t xml:space="preserve"> la parte </w:t>
      </w:r>
      <w:r w:rsidRPr="00E922C8">
        <w:rPr>
          <w:rFonts w:ascii="Palatino Linotype" w:eastAsia="Palatino Linotype" w:hAnsi="Palatino Linotype" w:cs="Palatino Linotype"/>
          <w:b/>
        </w:rPr>
        <w:t xml:space="preserve">Recurrente </w:t>
      </w:r>
      <w:r w:rsidR="00E47EC8" w:rsidRPr="00E922C8">
        <w:rPr>
          <w:rFonts w:ascii="Palatino Linotype" w:eastAsia="Palatino Linotype" w:hAnsi="Palatino Linotype" w:cs="Palatino Linotype"/>
        </w:rPr>
        <w:t>presentó, a través de</w:t>
      </w:r>
      <w:r w:rsidRPr="00E922C8">
        <w:rPr>
          <w:rFonts w:ascii="Palatino Linotype" w:eastAsia="Palatino Linotype" w:hAnsi="Palatino Linotype" w:cs="Palatino Linotype"/>
        </w:rPr>
        <w:t xml:space="preserve">l Sistema de Acceso a la Información Mexiquense, en lo subsecuente el </w:t>
      </w:r>
      <w:r w:rsidRPr="00E922C8">
        <w:rPr>
          <w:rFonts w:ascii="Palatino Linotype" w:eastAsia="Palatino Linotype" w:hAnsi="Palatino Linotype" w:cs="Palatino Linotype"/>
          <w:b/>
        </w:rPr>
        <w:t>SAIMEX,</w:t>
      </w:r>
      <w:r w:rsidRPr="00E922C8">
        <w:rPr>
          <w:rFonts w:ascii="Palatino Linotype" w:eastAsia="Palatino Linotype" w:hAnsi="Palatino Linotype" w:cs="Palatino Linotype"/>
        </w:rPr>
        <w:t xml:space="preserve"> ante el </w:t>
      </w:r>
      <w:r w:rsidRPr="00E922C8">
        <w:rPr>
          <w:rFonts w:ascii="Palatino Linotype" w:eastAsia="Palatino Linotype" w:hAnsi="Palatino Linotype" w:cs="Palatino Linotype"/>
          <w:b/>
        </w:rPr>
        <w:t>Sujeto Obligado</w:t>
      </w:r>
      <w:r w:rsidRPr="00E922C8">
        <w:rPr>
          <w:rFonts w:ascii="Palatino Linotype" w:eastAsia="Palatino Linotype" w:hAnsi="Palatino Linotype" w:cs="Palatino Linotype"/>
        </w:rPr>
        <w:t xml:space="preserve">, la solicitud de acceso a la información pública, mediante la cual requirió la información siguiente: </w:t>
      </w:r>
    </w:p>
    <w:p w14:paraId="61668508" w14:textId="77777777" w:rsidR="009036FF" w:rsidRPr="00E922C8" w:rsidRDefault="00AC12B2">
      <w:pPr>
        <w:spacing w:before="120" w:after="120"/>
        <w:ind w:left="851" w:right="902"/>
        <w:jc w:val="both"/>
        <w:rPr>
          <w:rFonts w:ascii="Palatino Linotype" w:eastAsia="Palatino Linotype" w:hAnsi="Palatino Linotype" w:cs="Palatino Linotype"/>
          <w:b/>
          <w:i/>
          <w:sz w:val="22"/>
          <w:szCs w:val="22"/>
        </w:rPr>
      </w:pPr>
      <w:bookmarkStart w:id="1" w:name="_heading=h.gjdgxs" w:colFirst="0" w:colLast="0"/>
      <w:bookmarkEnd w:id="1"/>
      <w:r w:rsidRPr="00E922C8">
        <w:rPr>
          <w:rFonts w:ascii="Palatino Linotype" w:eastAsia="Palatino Linotype" w:hAnsi="Palatino Linotype" w:cs="Palatino Linotype"/>
          <w:i/>
          <w:sz w:val="22"/>
          <w:szCs w:val="22"/>
        </w:rPr>
        <w:t xml:space="preserve"> “</w:t>
      </w:r>
      <w:r w:rsidR="00E47EC8" w:rsidRPr="00E922C8">
        <w:rPr>
          <w:rFonts w:ascii="Palatino Linotype" w:eastAsia="Palatino Linotype" w:hAnsi="Palatino Linotype" w:cs="Palatino Linotype"/>
          <w:i/>
          <w:sz w:val="22"/>
          <w:szCs w:val="22"/>
        </w:rPr>
        <w:t>deseo conocer que partidas o por que hay deuda publica y otros pasivos en el DIF por 2.5 millones</w:t>
      </w:r>
      <w:r w:rsidRPr="00E922C8">
        <w:rPr>
          <w:rFonts w:ascii="Palatino Linotype" w:eastAsia="Palatino Linotype" w:hAnsi="Palatino Linotype" w:cs="Palatino Linotype"/>
          <w:i/>
          <w:sz w:val="22"/>
          <w:szCs w:val="22"/>
        </w:rPr>
        <w:t>.</w:t>
      </w:r>
      <w:r w:rsidRPr="00E922C8">
        <w:rPr>
          <w:rFonts w:ascii="Palatino Linotype" w:eastAsia="Palatino Linotype" w:hAnsi="Palatino Linotype" w:cs="Palatino Linotype"/>
          <w:b/>
          <w:i/>
          <w:sz w:val="22"/>
          <w:szCs w:val="22"/>
        </w:rPr>
        <w:t>”</w:t>
      </w:r>
      <w:r w:rsidRPr="00E922C8">
        <w:rPr>
          <w:rFonts w:ascii="Palatino Linotype" w:eastAsia="Palatino Linotype" w:hAnsi="Palatino Linotype" w:cs="Palatino Linotype"/>
          <w:i/>
          <w:sz w:val="22"/>
          <w:szCs w:val="22"/>
        </w:rPr>
        <w:t xml:space="preserve"> (sic) </w:t>
      </w:r>
    </w:p>
    <w:p w14:paraId="350A7F9D" w14:textId="77777777" w:rsidR="009036FF" w:rsidRPr="00E922C8" w:rsidRDefault="00AC12B2" w:rsidP="00510FD0">
      <w:pPr>
        <w:spacing w:before="240" w:after="240" w:line="360" w:lineRule="auto"/>
        <w:contextualSpacing/>
        <w:jc w:val="both"/>
        <w:rPr>
          <w:rFonts w:ascii="Palatino Linotype" w:eastAsia="Palatino Linotype" w:hAnsi="Palatino Linotype" w:cs="Palatino Linotype"/>
        </w:rPr>
      </w:pPr>
      <w:bookmarkStart w:id="2" w:name="_heading=h.3dy6vkm" w:colFirst="0" w:colLast="0"/>
      <w:bookmarkEnd w:id="2"/>
      <w:r w:rsidRPr="00E922C8">
        <w:rPr>
          <w:rFonts w:ascii="Palatino Linotype" w:eastAsia="Palatino Linotype" w:hAnsi="Palatino Linotype" w:cs="Palatino Linotype"/>
          <w:b/>
        </w:rPr>
        <w:t>Modalidad de Entrega:</w:t>
      </w:r>
      <w:r w:rsidR="00E47EC8" w:rsidRPr="00E922C8">
        <w:rPr>
          <w:rFonts w:ascii="Palatino Linotype" w:eastAsia="Palatino Linotype" w:hAnsi="Palatino Linotype" w:cs="Palatino Linotype"/>
        </w:rPr>
        <w:t xml:space="preserve"> de manera electrónica por vía del SAIMEX. </w:t>
      </w:r>
    </w:p>
    <w:p w14:paraId="6ECE7F9A" w14:textId="77777777" w:rsidR="009036FF" w:rsidRPr="00E922C8" w:rsidRDefault="009036FF" w:rsidP="00510FD0">
      <w:pPr>
        <w:spacing w:before="240" w:after="240" w:line="360" w:lineRule="auto"/>
        <w:contextualSpacing/>
        <w:jc w:val="both"/>
        <w:rPr>
          <w:rFonts w:ascii="Palatino Linotype" w:eastAsia="Palatino Linotype" w:hAnsi="Palatino Linotype" w:cs="Palatino Linotype"/>
        </w:rPr>
      </w:pPr>
    </w:p>
    <w:p w14:paraId="0302216C" w14:textId="77777777" w:rsidR="009036FF" w:rsidRPr="00E922C8" w:rsidRDefault="00AC12B2" w:rsidP="00510FD0">
      <w:pPr>
        <w:spacing w:before="240" w:after="240" w:line="360" w:lineRule="auto"/>
        <w:contextualSpacing/>
        <w:jc w:val="both"/>
        <w:rPr>
          <w:rFonts w:ascii="Palatino Linotype" w:eastAsia="Palatino Linotype" w:hAnsi="Palatino Linotype" w:cs="Palatino Linotype"/>
        </w:rPr>
      </w:pPr>
      <w:r w:rsidRPr="00E922C8">
        <w:rPr>
          <w:rFonts w:ascii="Palatino Linotype" w:eastAsia="Palatino Linotype" w:hAnsi="Palatino Linotype" w:cs="Palatino Linotype"/>
          <w:b/>
        </w:rPr>
        <w:t xml:space="preserve">2. Respuesta. </w:t>
      </w:r>
      <w:r w:rsidRPr="00E922C8">
        <w:rPr>
          <w:rFonts w:ascii="Palatino Linotype" w:eastAsia="Palatino Linotype" w:hAnsi="Palatino Linotype" w:cs="Palatino Linotype"/>
        </w:rPr>
        <w:t xml:space="preserve">El </w:t>
      </w:r>
      <w:r w:rsidR="00A27E53" w:rsidRPr="00E922C8">
        <w:rPr>
          <w:rFonts w:ascii="Palatino Linotype" w:eastAsia="Palatino Linotype" w:hAnsi="Palatino Linotype" w:cs="Palatino Linotype"/>
          <w:b/>
        </w:rPr>
        <w:t>doce</w:t>
      </w:r>
      <w:r w:rsidRPr="00E922C8">
        <w:rPr>
          <w:rFonts w:ascii="Palatino Linotype" w:eastAsia="Palatino Linotype" w:hAnsi="Palatino Linotype" w:cs="Palatino Linotype"/>
          <w:b/>
        </w:rPr>
        <w:t xml:space="preserve"> de abril de dos mil veinticuatro</w:t>
      </w:r>
      <w:r w:rsidRPr="00E922C8">
        <w:rPr>
          <w:rFonts w:ascii="Palatino Linotype" w:eastAsia="Palatino Linotype" w:hAnsi="Palatino Linotype" w:cs="Palatino Linotype"/>
        </w:rPr>
        <w:t xml:space="preserve">, el </w:t>
      </w:r>
      <w:r w:rsidRPr="00E922C8">
        <w:rPr>
          <w:rFonts w:ascii="Palatino Linotype" w:eastAsia="Palatino Linotype" w:hAnsi="Palatino Linotype" w:cs="Palatino Linotype"/>
          <w:b/>
        </w:rPr>
        <w:t xml:space="preserve">Sujeto Obligado </w:t>
      </w:r>
      <w:r w:rsidRPr="00E922C8">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03C8E40F" w14:textId="77777777" w:rsidR="00A27E53" w:rsidRPr="00E922C8" w:rsidRDefault="00AC12B2" w:rsidP="00A27E53">
      <w:pPr>
        <w:spacing w:before="240" w:after="240"/>
        <w:ind w:left="851" w:right="902"/>
        <w:jc w:val="both"/>
        <w:rPr>
          <w:rFonts w:ascii="Palatino Linotype" w:eastAsia="Palatino Linotype" w:hAnsi="Palatino Linotype" w:cs="Palatino Linotype"/>
          <w:i/>
          <w:sz w:val="22"/>
          <w:szCs w:val="22"/>
        </w:rPr>
      </w:pPr>
      <w:r w:rsidRPr="00E922C8">
        <w:rPr>
          <w:rFonts w:ascii="Palatino Linotype" w:eastAsia="Palatino Linotype" w:hAnsi="Palatino Linotype" w:cs="Palatino Linotype"/>
          <w:i/>
          <w:sz w:val="22"/>
          <w:szCs w:val="22"/>
        </w:rPr>
        <w:lastRenderedPageBreak/>
        <w:t>“…</w:t>
      </w:r>
      <w:r w:rsidR="00A27E53" w:rsidRPr="00E922C8">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CE1D34A" w14:textId="77777777" w:rsidR="009036FF" w:rsidRPr="00E922C8" w:rsidRDefault="00A27E53" w:rsidP="00510FD0">
      <w:pPr>
        <w:spacing w:before="240" w:after="240" w:line="360" w:lineRule="auto"/>
        <w:ind w:left="851" w:right="902"/>
        <w:contextualSpacing/>
        <w:jc w:val="both"/>
        <w:rPr>
          <w:rFonts w:ascii="Palatino Linotype" w:eastAsia="Palatino Linotype" w:hAnsi="Palatino Linotype" w:cs="Palatino Linotype"/>
          <w:i/>
          <w:sz w:val="22"/>
          <w:szCs w:val="22"/>
        </w:rPr>
      </w:pPr>
      <w:r w:rsidRPr="00E922C8">
        <w:rPr>
          <w:rFonts w:ascii="Palatino Linotype" w:eastAsia="Palatino Linotype" w:hAnsi="Palatino Linotype" w:cs="Palatino Linotype"/>
          <w:i/>
          <w:sz w:val="22"/>
          <w:szCs w:val="22"/>
        </w:rPr>
        <w:t>Rayón, México a 12 de Abril de 2024 ESTIMADO CIUDADANO: Adjunto la información solicitada. Sin otro particular por el momento, le reitero mi más alta y distinguida consideración. Dra. Dulce Jasmín Vigueras Titular de Transparencia y Acceso a la Información Pública.</w:t>
      </w:r>
      <w:r w:rsidR="00AC12B2" w:rsidRPr="00E922C8">
        <w:rPr>
          <w:rFonts w:ascii="Palatino Linotype" w:eastAsia="Palatino Linotype" w:hAnsi="Palatino Linotype" w:cs="Palatino Linotype"/>
          <w:i/>
          <w:sz w:val="22"/>
          <w:szCs w:val="22"/>
        </w:rPr>
        <w:t>...” (sic)</w:t>
      </w:r>
    </w:p>
    <w:p w14:paraId="0E73A56D" w14:textId="77777777" w:rsidR="00510FD0" w:rsidRPr="00E922C8" w:rsidRDefault="00510FD0" w:rsidP="00510FD0">
      <w:pPr>
        <w:spacing w:before="240" w:after="240" w:line="360" w:lineRule="auto"/>
        <w:ind w:left="851" w:right="902"/>
        <w:contextualSpacing/>
        <w:jc w:val="both"/>
        <w:rPr>
          <w:rFonts w:ascii="Palatino Linotype" w:eastAsia="Palatino Linotype" w:hAnsi="Palatino Linotype" w:cs="Palatino Linotype"/>
          <w:i/>
          <w:sz w:val="22"/>
          <w:szCs w:val="22"/>
        </w:rPr>
      </w:pPr>
    </w:p>
    <w:p w14:paraId="059E1234" w14:textId="77777777" w:rsidR="009036FF" w:rsidRPr="00E922C8" w:rsidRDefault="00AC12B2" w:rsidP="00510FD0">
      <w:pPr>
        <w:spacing w:before="240" w:after="240" w:line="360" w:lineRule="auto"/>
        <w:ind w:right="49"/>
        <w:contextualSpacing/>
        <w:jc w:val="both"/>
        <w:rPr>
          <w:rFonts w:ascii="Palatino Linotype" w:eastAsia="Palatino Linotype" w:hAnsi="Palatino Linotype" w:cs="Palatino Linotype"/>
          <w:b/>
        </w:rPr>
      </w:pPr>
      <w:r w:rsidRPr="00E922C8">
        <w:rPr>
          <w:rFonts w:ascii="Palatino Linotype" w:eastAsia="Palatino Linotype" w:hAnsi="Palatino Linotype" w:cs="Palatino Linotype"/>
        </w:rPr>
        <w:t xml:space="preserve">El </w:t>
      </w:r>
      <w:r w:rsidRPr="00E922C8">
        <w:rPr>
          <w:rFonts w:ascii="Palatino Linotype" w:eastAsia="Palatino Linotype" w:hAnsi="Palatino Linotype" w:cs="Palatino Linotype"/>
          <w:b/>
        </w:rPr>
        <w:t>Sujeto Obligado</w:t>
      </w:r>
      <w:r w:rsidRPr="00E922C8">
        <w:rPr>
          <w:rFonts w:ascii="Palatino Linotype" w:eastAsia="Palatino Linotype" w:hAnsi="Palatino Linotype" w:cs="Palatino Linotype"/>
        </w:rPr>
        <w:t xml:space="preserve"> adjuntó un documento </w:t>
      </w:r>
      <w:r w:rsidR="00D96064" w:rsidRPr="00E922C8">
        <w:rPr>
          <w:rFonts w:ascii="Palatino Linotype" w:eastAsia="Palatino Linotype" w:hAnsi="Palatino Linotype" w:cs="Palatino Linotype"/>
        </w:rPr>
        <w:t xml:space="preserve"> denominado “RES 045.jpg”  en cuyo contenido se contiene el oficio PMR/TMR/066/2024, de fecha  tres de abril de la presente anualidad, suscrito por el Área de Tesorería Municipal. En este oficio, el Sujeto Obligado señala a través de su Área de Tesorería que, de acuerdo a los registros contables  que se tienen, la deuda que se tiene es </w:t>
      </w:r>
      <w:r w:rsidR="00D96064" w:rsidRPr="00E922C8">
        <w:rPr>
          <w:rFonts w:ascii="Palatino Linotype" w:eastAsia="Palatino Linotype" w:hAnsi="Palatino Linotype" w:cs="Palatino Linotype"/>
          <w:b/>
          <w:bCs/>
          <w:u w:val="single"/>
        </w:rPr>
        <w:t>derivado de los  saldos que se vienen arrastrando de ejercicios fiscales anteriores por diversos conceptos,</w:t>
      </w:r>
      <w:r w:rsidR="00D96064" w:rsidRPr="00E922C8">
        <w:rPr>
          <w:rFonts w:ascii="Palatino Linotype" w:eastAsia="Palatino Linotype" w:hAnsi="Palatino Linotype" w:cs="Palatino Linotype"/>
        </w:rPr>
        <w:t xml:space="preserve"> por lo que con la finalidad de brindar una mejor atención  respecto de la solicitud, </w:t>
      </w:r>
      <w:r w:rsidR="00D96064" w:rsidRPr="00E922C8">
        <w:rPr>
          <w:rFonts w:ascii="Palatino Linotype" w:eastAsia="Palatino Linotype" w:hAnsi="Palatino Linotype" w:cs="Palatino Linotype"/>
          <w:b/>
        </w:rPr>
        <w:t xml:space="preserve">se informa que dicha información se deja a su consulta directa en la oficinas de la Tesorería Municipal, esto bajo lo que dispone el artículo 158 de la ley en la materia. </w:t>
      </w:r>
    </w:p>
    <w:p w14:paraId="1C2D12EF" w14:textId="77777777" w:rsidR="00510FD0" w:rsidRPr="00E922C8" w:rsidRDefault="00510FD0" w:rsidP="00510FD0">
      <w:pPr>
        <w:spacing w:before="240" w:after="240" w:line="360" w:lineRule="auto"/>
        <w:ind w:right="49"/>
        <w:contextualSpacing/>
        <w:jc w:val="both"/>
        <w:rPr>
          <w:rFonts w:ascii="Palatino Linotype" w:eastAsia="Palatino Linotype" w:hAnsi="Palatino Linotype" w:cs="Palatino Linotype"/>
          <w:b/>
        </w:rPr>
      </w:pPr>
    </w:p>
    <w:p w14:paraId="083C1D97" w14:textId="77777777" w:rsidR="009036FF" w:rsidRPr="00E922C8" w:rsidRDefault="00AC12B2">
      <w:pPr>
        <w:spacing w:before="240" w:after="240" w:line="360" w:lineRule="auto"/>
        <w:ind w:right="49"/>
        <w:jc w:val="both"/>
        <w:rPr>
          <w:rFonts w:ascii="Palatino Linotype" w:eastAsia="Palatino Linotype" w:hAnsi="Palatino Linotype" w:cs="Palatino Linotype"/>
        </w:rPr>
      </w:pPr>
      <w:r w:rsidRPr="00E922C8">
        <w:rPr>
          <w:rFonts w:ascii="Palatino Linotype" w:eastAsia="Palatino Linotype" w:hAnsi="Palatino Linotype" w:cs="Palatino Linotype"/>
          <w:b/>
        </w:rPr>
        <w:t xml:space="preserve">3. Interposición del recurso de revisión. </w:t>
      </w:r>
      <w:r w:rsidRPr="00E922C8">
        <w:rPr>
          <w:rFonts w:ascii="Palatino Linotype" w:eastAsia="Palatino Linotype" w:hAnsi="Palatino Linotype" w:cs="Palatino Linotype"/>
        </w:rPr>
        <w:t xml:space="preserve">Inconforme con los términos de la respuesta emitida por parte del </w:t>
      </w:r>
      <w:r w:rsidRPr="00E922C8">
        <w:rPr>
          <w:rFonts w:ascii="Palatino Linotype" w:eastAsia="Palatino Linotype" w:hAnsi="Palatino Linotype" w:cs="Palatino Linotype"/>
          <w:b/>
        </w:rPr>
        <w:t>Sujeto Obligado</w:t>
      </w:r>
      <w:r w:rsidRPr="00E922C8">
        <w:rPr>
          <w:rFonts w:ascii="Palatino Linotype" w:eastAsia="Palatino Linotype" w:hAnsi="Palatino Linotype" w:cs="Palatino Linotype"/>
        </w:rPr>
        <w:t>, el</w:t>
      </w:r>
      <w:r w:rsidR="00F95919" w:rsidRPr="00E922C8">
        <w:rPr>
          <w:rFonts w:ascii="Palatino Linotype" w:eastAsia="Palatino Linotype" w:hAnsi="Palatino Linotype" w:cs="Palatino Linotype"/>
          <w:b/>
        </w:rPr>
        <w:t xml:space="preserve"> treinta de abril</w:t>
      </w:r>
      <w:r w:rsidRPr="00E922C8">
        <w:rPr>
          <w:rFonts w:ascii="Palatino Linotype" w:eastAsia="Palatino Linotype" w:hAnsi="Palatino Linotype" w:cs="Palatino Linotype"/>
          <w:b/>
        </w:rPr>
        <w:t xml:space="preserve"> de dos mil veinticuatro, </w:t>
      </w:r>
      <w:r w:rsidRPr="00E922C8">
        <w:rPr>
          <w:rFonts w:ascii="Palatino Linotype" w:eastAsia="Palatino Linotype" w:hAnsi="Palatino Linotype" w:cs="Palatino Linotype"/>
        </w:rPr>
        <w:t xml:space="preserve">la parte </w:t>
      </w:r>
      <w:r w:rsidRPr="00E922C8">
        <w:rPr>
          <w:rFonts w:ascii="Palatino Linotype" w:eastAsia="Palatino Linotype" w:hAnsi="Palatino Linotype" w:cs="Palatino Linotype"/>
          <w:b/>
        </w:rPr>
        <w:t>Recurrente</w:t>
      </w:r>
      <w:r w:rsidRPr="00E922C8">
        <w:rPr>
          <w:rFonts w:ascii="Palatino Linotype" w:eastAsia="Palatino Linotype" w:hAnsi="Palatino Linotype" w:cs="Palatino Linotype"/>
        </w:rPr>
        <w:t xml:space="preserve"> interpuso el recurso de revisión a través de </w:t>
      </w:r>
      <w:r w:rsidRPr="00E922C8">
        <w:rPr>
          <w:rFonts w:ascii="Palatino Linotype" w:eastAsia="Palatino Linotype" w:hAnsi="Palatino Linotype" w:cs="Palatino Linotype"/>
          <w:b/>
        </w:rPr>
        <w:t xml:space="preserve">SAIMEX, </w:t>
      </w:r>
      <w:r w:rsidRPr="00E922C8">
        <w:rPr>
          <w:rFonts w:ascii="Palatino Linotype" w:eastAsia="Palatino Linotype" w:hAnsi="Palatino Linotype" w:cs="Palatino Linotype"/>
        </w:rPr>
        <w:t>en donde se manifestó de la siguiente manera:</w:t>
      </w:r>
    </w:p>
    <w:p w14:paraId="0547D744" w14:textId="77777777" w:rsidR="009036FF" w:rsidRPr="00E922C8" w:rsidRDefault="00AC12B2">
      <w:pPr>
        <w:tabs>
          <w:tab w:val="left" w:pos="2745"/>
        </w:tabs>
        <w:spacing w:before="240" w:after="240" w:line="360" w:lineRule="auto"/>
        <w:jc w:val="both"/>
        <w:rPr>
          <w:rFonts w:ascii="Palatino Linotype" w:eastAsia="Palatino Linotype" w:hAnsi="Palatino Linotype" w:cs="Palatino Linotype"/>
          <w:b/>
        </w:rPr>
      </w:pPr>
      <w:r w:rsidRPr="00E922C8">
        <w:rPr>
          <w:rFonts w:ascii="Palatino Linotype" w:eastAsia="Palatino Linotype" w:hAnsi="Palatino Linotype" w:cs="Palatino Linotype"/>
          <w:b/>
        </w:rPr>
        <w:t xml:space="preserve">Acto impugnado: </w:t>
      </w:r>
    </w:p>
    <w:p w14:paraId="301A0207" w14:textId="77777777" w:rsidR="009036FF" w:rsidRPr="00E922C8" w:rsidRDefault="00AC12B2">
      <w:pPr>
        <w:tabs>
          <w:tab w:val="left" w:pos="2745"/>
        </w:tabs>
        <w:spacing w:before="240" w:after="240"/>
        <w:ind w:left="851" w:right="900"/>
        <w:jc w:val="both"/>
        <w:rPr>
          <w:rFonts w:ascii="Palatino Linotype" w:eastAsia="Palatino Linotype" w:hAnsi="Palatino Linotype" w:cs="Palatino Linotype"/>
          <w:i/>
          <w:sz w:val="22"/>
          <w:szCs w:val="22"/>
        </w:rPr>
      </w:pPr>
      <w:r w:rsidRPr="00E922C8">
        <w:rPr>
          <w:rFonts w:ascii="Palatino Linotype" w:eastAsia="Palatino Linotype" w:hAnsi="Palatino Linotype" w:cs="Palatino Linotype"/>
          <w:i/>
          <w:sz w:val="22"/>
          <w:szCs w:val="22"/>
        </w:rPr>
        <w:lastRenderedPageBreak/>
        <w:t>“</w:t>
      </w:r>
      <w:r w:rsidR="00FA2888" w:rsidRPr="00E922C8">
        <w:rPr>
          <w:rFonts w:ascii="Palatino Linotype" w:eastAsia="Palatino Linotype" w:hAnsi="Palatino Linotype" w:cs="Palatino Linotype"/>
          <w:i/>
          <w:sz w:val="22"/>
          <w:szCs w:val="22"/>
        </w:rPr>
        <w:t xml:space="preserve">LA NEGATIVA DE RESPUESTA DE LA SOLICITUD DE INFORMACION NO 00018/RAYON/IP/2024 DONDE SE SOLICITO " deseo </w:t>
      </w:r>
      <w:r w:rsidR="00FA2888" w:rsidRPr="00E922C8">
        <w:rPr>
          <w:rFonts w:ascii="Palatino Linotype" w:eastAsia="Palatino Linotype" w:hAnsi="Palatino Linotype" w:cs="Palatino Linotype"/>
          <w:b/>
          <w:bCs/>
          <w:i/>
          <w:sz w:val="22"/>
          <w:szCs w:val="22"/>
          <w:u w:val="single"/>
        </w:rPr>
        <w:t>conocer que partidas</w:t>
      </w:r>
      <w:r w:rsidR="00FA2888" w:rsidRPr="00E922C8">
        <w:rPr>
          <w:rFonts w:ascii="Palatino Linotype" w:eastAsia="Palatino Linotype" w:hAnsi="Palatino Linotype" w:cs="Palatino Linotype"/>
          <w:i/>
          <w:sz w:val="22"/>
          <w:szCs w:val="22"/>
        </w:rPr>
        <w:t xml:space="preserve"> o por que hay deuda publica y otros pasivos en el DIF por 2.5 millones" YA QUE NO SE ESTA DANDO EL SEGUIMIENTO EN LOS DIAS POR PARTE DE LA ENCARGADA DE TRANSARENCIA DEL MUNICIPIO</w:t>
      </w:r>
      <w:r w:rsidRPr="00E922C8">
        <w:rPr>
          <w:rFonts w:ascii="Palatino Linotype" w:eastAsia="Palatino Linotype" w:hAnsi="Palatino Linotype" w:cs="Palatino Linotype"/>
          <w:i/>
          <w:sz w:val="22"/>
          <w:szCs w:val="22"/>
        </w:rPr>
        <w:t>…” (</w:t>
      </w:r>
      <w:r w:rsidR="00FA2888" w:rsidRPr="00E922C8">
        <w:rPr>
          <w:rFonts w:ascii="Palatino Linotype" w:eastAsia="Palatino Linotype" w:hAnsi="Palatino Linotype" w:cs="Palatino Linotype"/>
          <w:i/>
          <w:sz w:val="22"/>
          <w:szCs w:val="22"/>
        </w:rPr>
        <w:t>Sic</w:t>
      </w:r>
      <w:r w:rsidRPr="00E922C8">
        <w:rPr>
          <w:rFonts w:ascii="Palatino Linotype" w:eastAsia="Palatino Linotype" w:hAnsi="Palatino Linotype" w:cs="Palatino Linotype"/>
          <w:i/>
          <w:sz w:val="22"/>
          <w:szCs w:val="22"/>
        </w:rPr>
        <w:t>)</w:t>
      </w:r>
    </w:p>
    <w:p w14:paraId="70CC9477" w14:textId="77777777" w:rsidR="009036FF" w:rsidRPr="00E922C8" w:rsidRDefault="00AC12B2">
      <w:pPr>
        <w:spacing w:line="360" w:lineRule="auto"/>
        <w:jc w:val="both"/>
        <w:rPr>
          <w:rFonts w:ascii="Palatino Linotype" w:eastAsia="Palatino Linotype" w:hAnsi="Palatino Linotype" w:cs="Palatino Linotype"/>
        </w:rPr>
      </w:pPr>
      <w:bookmarkStart w:id="3" w:name="_heading=h.30j0zll" w:colFirst="0" w:colLast="0"/>
      <w:bookmarkEnd w:id="3"/>
      <w:r w:rsidRPr="00E922C8">
        <w:rPr>
          <w:rFonts w:ascii="Palatino Linotype" w:eastAsia="Palatino Linotype" w:hAnsi="Palatino Linotype" w:cs="Palatino Linotype"/>
          <w:b/>
        </w:rPr>
        <w:t>Y, Razones o motivos de inconformidad</w:t>
      </w:r>
      <w:r w:rsidRPr="00E922C8">
        <w:rPr>
          <w:rFonts w:ascii="Palatino Linotype" w:eastAsia="Palatino Linotype" w:hAnsi="Palatino Linotype" w:cs="Palatino Linotype"/>
        </w:rPr>
        <w:t>:</w:t>
      </w:r>
    </w:p>
    <w:p w14:paraId="736895D5" w14:textId="06FD1DDC" w:rsidR="00FA2888" w:rsidRPr="00E922C8" w:rsidRDefault="00FA2888" w:rsidP="00593B6F">
      <w:pPr>
        <w:tabs>
          <w:tab w:val="left" w:pos="2745"/>
        </w:tabs>
        <w:spacing w:before="240" w:after="240"/>
        <w:ind w:left="851" w:right="900"/>
        <w:jc w:val="both"/>
        <w:rPr>
          <w:rFonts w:ascii="Palatino Linotype" w:eastAsia="Palatino Linotype" w:hAnsi="Palatino Linotype" w:cs="Palatino Linotype"/>
          <w:i/>
          <w:sz w:val="22"/>
          <w:szCs w:val="22"/>
        </w:rPr>
      </w:pPr>
      <w:r w:rsidRPr="00E922C8">
        <w:rPr>
          <w:rFonts w:ascii="Palatino Linotype" w:eastAsia="Palatino Linotype" w:hAnsi="Palatino Linotype" w:cs="Palatino Linotype"/>
          <w:i/>
          <w:sz w:val="22"/>
          <w:szCs w:val="22"/>
        </w:rPr>
        <w:t>“LA NEGATIVA EXPRESA DE LA ENCARGADA DE TRANSPARENCIA A LAS SOLICITUDES DE INFORMACION " deseo conocer que partidas o por que hay deuda publica y otros pasivos en el DIF por 2.5 millones"</w:t>
      </w:r>
      <w:r w:rsidR="00D11778" w:rsidRPr="00E922C8">
        <w:rPr>
          <w:rFonts w:ascii="Palatino Linotype" w:eastAsia="Palatino Linotype" w:hAnsi="Palatino Linotype" w:cs="Palatino Linotype"/>
          <w:i/>
          <w:sz w:val="22"/>
          <w:szCs w:val="22"/>
        </w:rPr>
        <w:t xml:space="preserve"> </w:t>
      </w:r>
      <w:r w:rsidRPr="00E922C8">
        <w:rPr>
          <w:rFonts w:ascii="Palatino Linotype" w:eastAsia="Palatino Linotype" w:hAnsi="Palatino Linotype" w:cs="Palatino Linotype"/>
          <w:i/>
          <w:sz w:val="22"/>
          <w:szCs w:val="22"/>
        </w:rPr>
        <w:t>VIOLENTANDO MIS DERECHOS CONSTITUCIONALES, INFRINGIENDO EL PRINCIPIO DE LEGALIDAD CONSTITUCIONAL DE DERECHO A LA INFORMACION QUE TIENE TODO CIUDADANO A CONOCER LA INFORMACION PUBLICA DE SU MUNICIPIO</w:t>
      </w:r>
      <w:r w:rsidR="00593B6F" w:rsidRPr="00E922C8">
        <w:rPr>
          <w:rFonts w:ascii="Palatino Linotype" w:eastAsia="Palatino Linotype" w:hAnsi="Palatino Linotype" w:cs="Palatino Linotype"/>
          <w:i/>
          <w:sz w:val="22"/>
          <w:szCs w:val="22"/>
        </w:rPr>
        <w:t>…” (Sic)</w:t>
      </w:r>
    </w:p>
    <w:p w14:paraId="0E490F48" w14:textId="77777777" w:rsidR="009036FF" w:rsidRPr="00E922C8" w:rsidRDefault="00AC12B2">
      <w:pPr>
        <w:spacing w:before="240" w:after="240" w:line="360" w:lineRule="auto"/>
        <w:ind w:right="51"/>
        <w:contextualSpacing/>
        <w:jc w:val="both"/>
        <w:rPr>
          <w:rFonts w:ascii="Palatino Linotype" w:eastAsia="Palatino Linotype" w:hAnsi="Palatino Linotype" w:cs="Palatino Linotype"/>
        </w:rPr>
      </w:pPr>
      <w:r w:rsidRPr="00E922C8">
        <w:rPr>
          <w:rFonts w:ascii="Palatino Linotype" w:eastAsia="Palatino Linotype" w:hAnsi="Palatino Linotype" w:cs="Palatino Linotype"/>
          <w:b/>
        </w:rPr>
        <w:t xml:space="preserve">4. Turno. </w:t>
      </w:r>
      <w:r w:rsidRPr="00E922C8">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E922C8">
        <w:rPr>
          <w:rFonts w:ascii="Palatino Linotype" w:eastAsia="Palatino Linotype" w:hAnsi="Palatino Linotype" w:cs="Palatino Linotype"/>
          <w:b/>
        </w:rPr>
        <w:t xml:space="preserve">Guadalupe Ramírez Peña, </w:t>
      </w:r>
      <w:r w:rsidRPr="00E922C8">
        <w:rPr>
          <w:rFonts w:ascii="Palatino Linotype" w:eastAsia="Palatino Linotype" w:hAnsi="Palatino Linotype" w:cs="Palatino Linotype"/>
        </w:rPr>
        <w:t>a efecto de que analizara sobre su admisión o su desechamiento.</w:t>
      </w:r>
    </w:p>
    <w:p w14:paraId="23DBFD39" w14:textId="77777777" w:rsidR="00510FD0" w:rsidRPr="00E922C8" w:rsidRDefault="00510FD0">
      <w:pPr>
        <w:spacing w:before="240" w:after="240" w:line="360" w:lineRule="auto"/>
        <w:ind w:right="51"/>
        <w:contextualSpacing/>
        <w:jc w:val="both"/>
        <w:rPr>
          <w:rFonts w:ascii="Palatino Linotype" w:eastAsia="Palatino Linotype" w:hAnsi="Palatino Linotype" w:cs="Palatino Linotype"/>
        </w:rPr>
      </w:pPr>
    </w:p>
    <w:p w14:paraId="498E32CC" w14:textId="77777777" w:rsidR="009036FF" w:rsidRPr="00E922C8" w:rsidRDefault="00AC12B2">
      <w:pPr>
        <w:spacing w:before="240" w:after="240" w:line="360" w:lineRule="auto"/>
        <w:contextualSpacing/>
        <w:jc w:val="both"/>
        <w:rPr>
          <w:rFonts w:ascii="Palatino Linotype" w:eastAsia="Palatino Linotype" w:hAnsi="Palatino Linotype" w:cs="Palatino Linotype"/>
        </w:rPr>
      </w:pPr>
      <w:r w:rsidRPr="00E922C8">
        <w:rPr>
          <w:rFonts w:ascii="Palatino Linotype" w:eastAsia="Palatino Linotype" w:hAnsi="Palatino Linotype" w:cs="Palatino Linotype"/>
          <w:b/>
        </w:rPr>
        <w:t>5. Admisión del Recurso de revisión.</w:t>
      </w:r>
      <w:r w:rsidRPr="00E922C8">
        <w:rPr>
          <w:rFonts w:ascii="Palatino Linotype" w:eastAsia="Palatino Linotype" w:hAnsi="Palatino Linotype" w:cs="Palatino Linotype"/>
        </w:rPr>
        <w:t xml:space="preserve"> Con fecha</w:t>
      </w:r>
      <w:r w:rsidR="00D149FF" w:rsidRPr="00E922C8">
        <w:rPr>
          <w:rFonts w:ascii="Palatino Linotype" w:eastAsia="Palatino Linotype" w:hAnsi="Palatino Linotype" w:cs="Palatino Linotype"/>
          <w:b/>
        </w:rPr>
        <w:t xml:space="preserve"> siete</w:t>
      </w:r>
      <w:r w:rsidRPr="00E922C8">
        <w:rPr>
          <w:rFonts w:ascii="Palatino Linotype" w:eastAsia="Palatino Linotype" w:hAnsi="Palatino Linotype" w:cs="Palatino Linotype"/>
          <w:b/>
        </w:rPr>
        <w:t xml:space="preserve"> de mayo de dos mil veinticuatro, </w:t>
      </w:r>
      <w:r w:rsidRPr="00E922C8">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E922C8">
        <w:rPr>
          <w:rFonts w:ascii="Palatino Linotype" w:eastAsia="Palatino Linotype" w:hAnsi="Palatino Linotype" w:cs="Palatino Linotype"/>
          <w:b/>
        </w:rPr>
        <w:t xml:space="preserve">Sujeto Obligado </w:t>
      </w:r>
      <w:r w:rsidRPr="00E922C8">
        <w:rPr>
          <w:rFonts w:ascii="Palatino Linotype" w:eastAsia="Palatino Linotype" w:hAnsi="Palatino Linotype" w:cs="Palatino Linotype"/>
        </w:rPr>
        <w:t>presentara su informe justificado.</w:t>
      </w:r>
    </w:p>
    <w:p w14:paraId="6F3F93B3" w14:textId="77777777" w:rsidR="00084233" w:rsidRPr="00E922C8" w:rsidRDefault="00AC12B2">
      <w:pPr>
        <w:spacing w:before="240" w:after="240" w:line="360" w:lineRule="auto"/>
        <w:ind w:right="49"/>
        <w:jc w:val="both"/>
        <w:rPr>
          <w:rFonts w:ascii="Palatino Linotype" w:eastAsia="Palatino Linotype" w:hAnsi="Palatino Linotype" w:cs="Palatino Linotype"/>
        </w:rPr>
      </w:pPr>
      <w:bookmarkStart w:id="4" w:name="_heading=h.2s8eyo1" w:colFirst="0" w:colLast="0"/>
      <w:bookmarkEnd w:id="4"/>
      <w:r w:rsidRPr="00E922C8">
        <w:rPr>
          <w:rFonts w:ascii="Palatino Linotype" w:eastAsia="Palatino Linotype" w:hAnsi="Palatino Linotype" w:cs="Palatino Linotype"/>
          <w:b/>
        </w:rPr>
        <w:lastRenderedPageBreak/>
        <w:t>6. Manifestaciones</w:t>
      </w:r>
      <w:r w:rsidR="00D149FF" w:rsidRPr="00E922C8">
        <w:rPr>
          <w:rFonts w:ascii="Palatino Linotype" w:eastAsia="Palatino Linotype" w:hAnsi="Palatino Linotype" w:cs="Palatino Linotype"/>
        </w:rPr>
        <w:t xml:space="preserve">.  De las constancias que integran el expediente electrónico sobre del que se actúa, se advierte que las partes fueron omisas en manifestarse en esta etapa procesal; en razón de esto, se tiene por fenecido su derecho en ese sentido.  </w:t>
      </w:r>
    </w:p>
    <w:p w14:paraId="751220D3" w14:textId="77777777" w:rsidR="009036FF" w:rsidRPr="00E922C8" w:rsidRDefault="00D149FF">
      <w:pPr>
        <w:spacing w:before="240" w:after="240" w:line="360" w:lineRule="auto"/>
        <w:ind w:right="49"/>
        <w:jc w:val="both"/>
        <w:rPr>
          <w:rFonts w:ascii="Palatino Linotype" w:eastAsia="Palatino Linotype" w:hAnsi="Palatino Linotype" w:cs="Palatino Linotype"/>
        </w:rPr>
      </w:pPr>
      <w:r w:rsidRPr="00E922C8">
        <w:rPr>
          <w:rFonts w:ascii="Palatino Linotype" w:eastAsia="Palatino Linotype" w:hAnsi="Palatino Linotype" w:cs="Palatino Linotype"/>
        </w:rPr>
        <w:t>Este silencio de las partes que actúan en el presente asunto</w:t>
      </w:r>
      <w:r w:rsidR="00084233" w:rsidRPr="00E922C8">
        <w:rPr>
          <w:rFonts w:ascii="Palatino Linotype" w:eastAsia="Palatino Linotype" w:hAnsi="Palatino Linotype" w:cs="Palatino Linotype"/>
        </w:rPr>
        <w:t>,</w:t>
      </w:r>
      <w:r w:rsidRPr="00E922C8">
        <w:rPr>
          <w:rFonts w:ascii="Palatino Linotype" w:eastAsia="Palatino Linotype" w:hAnsi="Palatino Linotype" w:cs="Palatino Linotype"/>
        </w:rPr>
        <w:t xml:space="preserve"> se evidencia en la siguiente imagen: </w:t>
      </w:r>
    </w:p>
    <w:p w14:paraId="538246F2" w14:textId="77777777" w:rsidR="00D149FF" w:rsidRPr="00E922C8" w:rsidRDefault="00D149FF">
      <w:pPr>
        <w:spacing w:before="240" w:after="240" w:line="360" w:lineRule="auto"/>
        <w:ind w:right="49"/>
        <w:jc w:val="both"/>
        <w:rPr>
          <w:rFonts w:ascii="Palatino Linotype" w:eastAsia="Palatino Linotype" w:hAnsi="Palatino Linotype" w:cs="Palatino Linotype"/>
        </w:rPr>
      </w:pPr>
      <w:r w:rsidRPr="00E922C8">
        <w:rPr>
          <w:rFonts w:ascii="Palatino Linotype" w:eastAsia="Palatino Linotype" w:hAnsi="Palatino Linotype" w:cs="Palatino Linotype"/>
          <w:noProof/>
        </w:rPr>
        <w:drawing>
          <wp:inline distT="0" distB="0" distL="0" distR="0" wp14:anchorId="1DB7C9B3" wp14:editId="2EC1A3A2">
            <wp:extent cx="5612130" cy="168529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1685290"/>
                    </a:xfrm>
                    <a:prstGeom prst="rect">
                      <a:avLst/>
                    </a:prstGeom>
                  </pic:spPr>
                </pic:pic>
              </a:graphicData>
            </a:graphic>
          </wp:inline>
        </w:drawing>
      </w:r>
    </w:p>
    <w:p w14:paraId="47E89B57" w14:textId="77777777" w:rsidR="00084233" w:rsidRPr="00E922C8" w:rsidRDefault="00084233" w:rsidP="00084233">
      <w:pPr>
        <w:spacing w:after="240" w:line="360" w:lineRule="auto"/>
        <w:jc w:val="both"/>
        <w:rPr>
          <w:rFonts w:ascii="Palatino Linotype" w:eastAsia="Palatino Linotype" w:hAnsi="Palatino Linotype" w:cs="Palatino Linotype"/>
        </w:rPr>
      </w:pPr>
      <w:r w:rsidRPr="00E922C8">
        <w:rPr>
          <w:rFonts w:ascii="Palatino Linotype" w:eastAsia="Palatino Linotype" w:hAnsi="Palatino Linotype" w:cs="Palatino Linotype"/>
          <w:b/>
        </w:rPr>
        <w:t xml:space="preserve">7. Requerimiento adicional. </w:t>
      </w:r>
      <w:r w:rsidR="004D3972" w:rsidRPr="00E922C8">
        <w:rPr>
          <w:rFonts w:ascii="Palatino Linotype" w:eastAsia="Palatino Linotype" w:hAnsi="Palatino Linotype" w:cs="Palatino Linotype"/>
        </w:rPr>
        <w:t>El diecinueve de septiembre</w:t>
      </w:r>
      <w:r w:rsidRPr="00E922C8">
        <w:rPr>
          <w:rFonts w:ascii="Palatino Linotype" w:eastAsia="Palatino Linotype" w:hAnsi="Palatino Linotype" w:cs="Palatino Linotype"/>
        </w:rPr>
        <w:t xml:space="preserve"> de dos mil veinticuatro, se envió por correo electrónico oficial un requerimiento de información adicional al </w:t>
      </w:r>
      <w:r w:rsidRPr="00E922C8">
        <w:rPr>
          <w:rFonts w:ascii="Palatino Linotype" w:eastAsia="Palatino Linotype" w:hAnsi="Palatino Linotype" w:cs="Palatino Linotype"/>
          <w:b/>
        </w:rPr>
        <w:t>Sujeto Obligado</w:t>
      </w:r>
      <w:r w:rsidRPr="00E922C8">
        <w:rPr>
          <w:rFonts w:ascii="Palatino Linotype" w:eastAsia="Palatino Linotype" w:hAnsi="Palatino Linotype" w:cs="Palatino Linotype"/>
        </w:rPr>
        <w:t>, el cual consistió en lo siguiente:</w:t>
      </w:r>
    </w:p>
    <w:p w14:paraId="419C21E3" w14:textId="77777777" w:rsidR="00084233" w:rsidRPr="00E922C8" w:rsidRDefault="0052722B">
      <w:pPr>
        <w:spacing w:before="240" w:after="240" w:line="360" w:lineRule="auto"/>
        <w:ind w:right="49"/>
        <w:jc w:val="both"/>
        <w:rPr>
          <w:rFonts w:ascii="Palatino Linotype" w:eastAsia="Palatino Linotype" w:hAnsi="Palatino Linotype" w:cs="Palatino Linotype"/>
        </w:rPr>
      </w:pPr>
      <w:r w:rsidRPr="00E922C8">
        <w:rPr>
          <w:rFonts w:ascii="Palatino Linotype" w:eastAsia="Palatino Linotype" w:hAnsi="Palatino Linotype" w:cs="Palatino Linotype"/>
          <w:noProof/>
        </w:rPr>
        <w:drawing>
          <wp:inline distT="0" distB="0" distL="0" distR="0" wp14:anchorId="55AF3BE4" wp14:editId="3E9982F4">
            <wp:extent cx="5610959" cy="2186608"/>
            <wp:effectExtent l="0" t="0" r="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25164" cy="2192144"/>
                    </a:xfrm>
                    <a:prstGeom prst="rect">
                      <a:avLst/>
                    </a:prstGeom>
                  </pic:spPr>
                </pic:pic>
              </a:graphicData>
            </a:graphic>
          </wp:inline>
        </w:drawing>
      </w:r>
    </w:p>
    <w:p w14:paraId="1DCCCDAB" w14:textId="77777777" w:rsidR="00565AE8" w:rsidRPr="00E922C8" w:rsidRDefault="00565AE8">
      <w:pPr>
        <w:spacing w:before="240" w:after="240" w:line="360" w:lineRule="auto"/>
        <w:jc w:val="both"/>
        <w:rPr>
          <w:rFonts w:ascii="Palatino Linotype" w:eastAsia="Palatino Linotype" w:hAnsi="Palatino Linotype" w:cs="Palatino Linotype"/>
          <w:b/>
        </w:rPr>
      </w:pPr>
    </w:p>
    <w:p w14:paraId="54FAE88B" w14:textId="77777777" w:rsidR="00565AE8" w:rsidRPr="00E922C8" w:rsidRDefault="00565AE8" w:rsidP="00565AE8">
      <w:pPr>
        <w:spacing w:after="240" w:line="360" w:lineRule="auto"/>
        <w:contextualSpacing/>
        <w:jc w:val="both"/>
        <w:rPr>
          <w:rFonts w:ascii="Palatino Linotype" w:eastAsia="Palatino Linotype" w:hAnsi="Palatino Linotype" w:cs="Palatino Linotype"/>
        </w:rPr>
      </w:pPr>
      <w:r w:rsidRPr="00E922C8">
        <w:rPr>
          <w:rFonts w:ascii="Palatino Linotype" w:eastAsia="Palatino Linotype" w:hAnsi="Palatino Linotype" w:cs="Palatino Linotype"/>
          <w:b/>
        </w:rPr>
        <w:lastRenderedPageBreak/>
        <w:t>8. Atención al requerimiento adicional. E</w:t>
      </w:r>
      <w:r w:rsidRPr="00E922C8">
        <w:rPr>
          <w:rFonts w:ascii="Palatino Linotype" w:eastAsia="Palatino Linotype" w:hAnsi="Palatino Linotype" w:cs="Palatino Linotype"/>
        </w:rPr>
        <w:t xml:space="preserve">l </w:t>
      </w:r>
      <w:r w:rsidRPr="00E922C8">
        <w:rPr>
          <w:rFonts w:ascii="Palatino Linotype" w:eastAsia="Palatino Linotype" w:hAnsi="Palatino Linotype" w:cs="Palatino Linotype"/>
          <w:b/>
        </w:rPr>
        <w:t>SUJETO OBLIGADO</w:t>
      </w:r>
      <w:r w:rsidRPr="00E922C8">
        <w:rPr>
          <w:rFonts w:ascii="Palatino Linotype" w:eastAsia="Palatino Linotype" w:hAnsi="Palatino Linotype" w:cs="Palatino Linotype"/>
        </w:rPr>
        <w:t>, fue omiso en atender el requerimiento adicional.</w:t>
      </w:r>
    </w:p>
    <w:p w14:paraId="38B80B04" w14:textId="77777777" w:rsidR="00510FD0" w:rsidRPr="00E922C8" w:rsidRDefault="00510FD0" w:rsidP="00565AE8">
      <w:pPr>
        <w:spacing w:after="240" w:line="360" w:lineRule="auto"/>
        <w:contextualSpacing/>
        <w:jc w:val="both"/>
        <w:rPr>
          <w:rFonts w:ascii="Palatino Linotype" w:eastAsia="Palatino Linotype" w:hAnsi="Palatino Linotype" w:cs="Palatino Linotype"/>
        </w:rPr>
      </w:pPr>
    </w:p>
    <w:p w14:paraId="078B6F39" w14:textId="77777777" w:rsidR="009036FF" w:rsidRPr="00E922C8" w:rsidRDefault="00565AE8">
      <w:pPr>
        <w:spacing w:before="240" w:after="240" w:line="360" w:lineRule="auto"/>
        <w:contextualSpacing/>
        <w:jc w:val="both"/>
        <w:rPr>
          <w:rFonts w:ascii="Palatino Linotype" w:eastAsia="Palatino Linotype" w:hAnsi="Palatino Linotype" w:cs="Palatino Linotype"/>
        </w:rPr>
      </w:pPr>
      <w:r w:rsidRPr="00E922C8">
        <w:rPr>
          <w:rFonts w:ascii="Palatino Linotype" w:eastAsia="Palatino Linotype" w:hAnsi="Palatino Linotype" w:cs="Palatino Linotype"/>
          <w:b/>
        </w:rPr>
        <w:t>9</w:t>
      </w:r>
      <w:r w:rsidR="00AC12B2" w:rsidRPr="00E922C8">
        <w:rPr>
          <w:rFonts w:ascii="Palatino Linotype" w:eastAsia="Palatino Linotype" w:hAnsi="Palatino Linotype" w:cs="Palatino Linotype"/>
          <w:b/>
        </w:rPr>
        <w:t>. Ampliación del término para resolver</w:t>
      </w:r>
      <w:r w:rsidR="00AC12B2" w:rsidRPr="00E922C8">
        <w:rPr>
          <w:rFonts w:ascii="Palatino Linotype" w:eastAsia="Palatino Linotype" w:hAnsi="Palatino Linotype" w:cs="Palatino Linotype"/>
        </w:rPr>
        <w:t xml:space="preserve">. En fecha </w:t>
      </w:r>
      <w:r w:rsidR="00510FD0" w:rsidRPr="00E922C8">
        <w:rPr>
          <w:rFonts w:ascii="Palatino Linotype" w:eastAsia="Palatino Linotype" w:hAnsi="Palatino Linotype" w:cs="Palatino Linotype"/>
          <w:b/>
        </w:rPr>
        <w:t>veinticinco</w:t>
      </w:r>
      <w:r w:rsidR="00CC3CBC" w:rsidRPr="00E922C8">
        <w:rPr>
          <w:rFonts w:ascii="Palatino Linotype" w:eastAsia="Palatino Linotype" w:hAnsi="Palatino Linotype" w:cs="Palatino Linotype"/>
          <w:b/>
        </w:rPr>
        <w:t xml:space="preserve"> de septiembre</w:t>
      </w:r>
      <w:r w:rsidR="00AC12B2" w:rsidRPr="00E922C8">
        <w:rPr>
          <w:rFonts w:ascii="Palatino Linotype" w:eastAsia="Palatino Linotype" w:hAnsi="Palatino Linotype" w:cs="Palatino Linotype"/>
          <w:b/>
        </w:rPr>
        <w:t xml:space="preserve"> de dos mil veinticuatro</w:t>
      </w:r>
      <w:r w:rsidR="00AC12B2" w:rsidRPr="00E922C8">
        <w:rPr>
          <w:rFonts w:ascii="Palatino Linotype" w:eastAsia="Palatino Linotype" w:hAnsi="Palatino Linotype" w:cs="Palatino Linotype"/>
        </w:rPr>
        <w:t>, se amplió el término para resolver el recurso de revisión en términos del artículo 181 párrafo tercero de la Ley de Transparencia y Acceso a la Información Pública del Estado de México y Municipios.</w:t>
      </w:r>
    </w:p>
    <w:p w14:paraId="0B369E39" w14:textId="77777777" w:rsidR="00510FD0" w:rsidRPr="00E922C8" w:rsidRDefault="00510FD0">
      <w:pPr>
        <w:spacing w:before="240" w:after="240" w:line="360" w:lineRule="auto"/>
        <w:contextualSpacing/>
        <w:jc w:val="both"/>
        <w:rPr>
          <w:rFonts w:ascii="Palatino Linotype" w:eastAsia="Palatino Linotype" w:hAnsi="Palatino Linotype" w:cs="Palatino Linotype"/>
        </w:rPr>
      </w:pPr>
    </w:p>
    <w:p w14:paraId="4960B33E" w14:textId="77777777" w:rsidR="009036FF" w:rsidRPr="00E922C8" w:rsidRDefault="00AC12B2">
      <w:pPr>
        <w:spacing w:before="240" w:after="240" w:line="360" w:lineRule="auto"/>
        <w:jc w:val="both"/>
        <w:rPr>
          <w:rFonts w:ascii="Palatino Linotype" w:eastAsia="Palatino Linotype" w:hAnsi="Palatino Linotype" w:cs="Palatino Linotype"/>
        </w:rPr>
      </w:pPr>
      <w:r w:rsidRPr="00E922C8">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1DC936C1" w14:textId="77777777" w:rsidR="009036FF" w:rsidRPr="00E922C8" w:rsidRDefault="00AC12B2">
      <w:pPr>
        <w:spacing w:before="240" w:after="240" w:line="360" w:lineRule="auto"/>
        <w:jc w:val="both"/>
        <w:rPr>
          <w:rFonts w:ascii="Palatino Linotype" w:eastAsia="Palatino Linotype" w:hAnsi="Palatino Linotype" w:cs="Palatino Linotype"/>
        </w:rPr>
      </w:pPr>
      <w:r w:rsidRPr="00E922C8">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4B464CCD" w14:textId="77777777" w:rsidR="009036FF" w:rsidRPr="00E922C8" w:rsidRDefault="00AC12B2">
      <w:pPr>
        <w:spacing w:before="240" w:after="240" w:line="360" w:lineRule="auto"/>
        <w:jc w:val="both"/>
        <w:rPr>
          <w:rFonts w:ascii="Palatino Linotype" w:eastAsia="Palatino Linotype" w:hAnsi="Palatino Linotype" w:cs="Palatino Linotype"/>
        </w:rPr>
      </w:pPr>
      <w:r w:rsidRPr="00E922C8">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2FD2146" w14:textId="77777777" w:rsidR="009036FF" w:rsidRPr="00E922C8" w:rsidRDefault="00AC12B2">
      <w:pPr>
        <w:spacing w:before="240" w:after="240" w:line="360" w:lineRule="auto"/>
        <w:jc w:val="both"/>
        <w:rPr>
          <w:rFonts w:ascii="Palatino Linotype" w:eastAsia="Palatino Linotype" w:hAnsi="Palatino Linotype" w:cs="Palatino Linotype"/>
        </w:rPr>
      </w:pPr>
      <w:r w:rsidRPr="00E922C8">
        <w:rPr>
          <w:rFonts w:ascii="Palatino Linotype" w:eastAsia="Palatino Linotype" w:hAnsi="Palatino Linotype" w:cs="Palatino Linotype"/>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23F25B3D" w14:textId="77777777" w:rsidR="009036FF" w:rsidRPr="00E922C8" w:rsidRDefault="00AC12B2">
      <w:pPr>
        <w:spacing w:before="240" w:after="240" w:line="360" w:lineRule="auto"/>
        <w:jc w:val="both"/>
        <w:rPr>
          <w:rFonts w:ascii="Palatino Linotype" w:eastAsia="Palatino Linotype" w:hAnsi="Palatino Linotype" w:cs="Palatino Linotype"/>
          <w:strike/>
        </w:rPr>
      </w:pPr>
      <w:r w:rsidRPr="00E922C8">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23A300B7" w14:textId="77777777" w:rsidR="009036FF" w:rsidRPr="00E922C8" w:rsidRDefault="00AC12B2">
      <w:pPr>
        <w:numPr>
          <w:ilvl w:val="0"/>
          <w:numId w:val="5"/>
        </w:numPr>
        <w:spacing w:before="240" w:after="240" w:line="360" w:lineRule="auto"/>
        <w:jc w:val="both"/>
        <w:rPr>
          <w:rFonts w:ascii="Palatino Linotype" w:eastAsia="Palatino Linotype" w:hAnsi="Palatino Linotype" w:cs="Palatino Linotype"/>
        </w:rPr>
      </w:pPr>
      <w:r w:rsidRPr="00E922C8">
        <w:rPr>
          <w:rFonts w:ascii="Palatino Linotype" w:eastAsia="Palatino Linotype" w:hAnsi="Palatino Linotype" w:cs="Palatino Linotype"/>
        </w:rPr>
        <w:t xml:space="preserve">Complejidad del Asunto: La complejidad de la prueba, la pluralidad de sujetos procesales, el tiempo transcurrido, las características y contexto del recurso. </w:t>
      </w:r>
    </w:p>
    <w:p w14:paraId="3F5F1FE2" w14:textId="77777777" w:rsidR="009036FF" w:rsidRPr="00E922C8" w:rsidRDefault="00AC12B2">
      <w:pPr>
        <w:numPr>
          <w:ilvl w:val="0"/>
          <w:numId w:val="5"/>
        </w:numPr>
        <w:spacing w:before="240" w:after="240" w:line="360" w:lineRule="auto"/>
        <w:jc w:val="both"/>
        <w:rPr>
          <w:rFonts w:ascii="Palatino Linotype" w:eastAsia="Palatino Linotype" w:hAnsi="Palatino Linotype" w:cs="Palatino Linotype"/>
        </w:rPr>
      </w:pPr>
      <w:r w:rsidRPr="00E922C8">
        <w:rPr>
          <w:rFonts w:ascii="Palatino Linotype" w:eastAsia="Palatino Linotype" w:hAnsi="Palatino Linotype" w:cs="Palatino Linotype"/>
        </w:rPr>
        <w:t>Actividad Procesal del interesado. Acciones u omisiones del interesado.</w:t>
      </w:r>
    </w:p>
    <w:p w14:paraId="3F56EBCE" w14:textId="77777777" w:rsidR="009036FF" w:rsidRPr="00E922C8" w:rsidRDefault="00AC12B2">
      <w:pPr>
        <w:numPr>
          <w:ilvl w:val="0"/>
          <w:numId w:val="5"/>
        </w:numPr>
        <w:spacing w:before="240" w:after="240" w:line="360" w:lineRule="auto"/>
        <w:jc w:val="both"/>
        <w:rPr>
          <w:rFonts w:ascii="Palatino Linotype" w:eastAsia="Palatino Linotype" w:hAnsi="Palatino Linotype" w:cs="Palatino Linotype"/>
        </w:rPr>
      </w:pPr>
      <w:r w:rsidRPr="00E922C8">
        <w:rPr>
          <w:rFonts w:ascii="Palatino Linotype" w:eastAsia="Palatino Linotype" w:hAnsi="Palatino Linotype" w:cs="Palatino Linotype"/>
        </w:rPr>
        <w:t>Conducta de la Autoridad: Las Acciones u omisiones realizadas en el procedimiento. Así como si la autoridad actuó con la debida diligencia.</w:t>
      </w:r>
    </w:p>
    <w:p w14:paraId="04A11B5A" w14:textId="77777777" w:rsidR="009036FF" w:rsidRPr="00E922C8" w:rsidRDefault="00AC12B2">
      <w:pPr>
        <w:spacing w:before="240" w:after="240" w:line="360" w:lineRule="auto"/>
        <w:ind w:left="567"/>
        <w:jc w:val="both"/>
        <w:rPr>
          <w:rFonts w:ascii="Palatino Linotype" w:eastAsia="Palatino Linotype" w:hAnsi="Palatino Linotype" w:cs="Palatino Linotype"/>
        </w:rPr>
      </w:pPr>
      <w:r w:rsidRPr="00E922C8">
        <w:rPr>
          <w:rFonts w:ascii="Palatino Linotype" w:eastAsia="Palatino Linotype" w:hAnsi="Palatino Linotype" w:cs="Palatino Linotype"/>
        </w:rPr>
        <w:t>d) La afectación generada en la situación jurídica de la persona involucrada en el proceso: Violación a sus derechos humanos.</w:t>
      </w:r>
    </w:p>
    <w:p w14:paraId="33A2F32F" w14:textId="77777777" w:rsidR="009036FF" w:rsidRPr="00E922C8" w:rsidRDefault="00AC12B2">
      <w:pPr>
        <w:spacing w:before="240" w:after="240" w:line="360" w:lineRule="auto"/>
        <w:jc w:val="both"/>
        <w:rPr>
          <w:rFonts w:ascii="Palatino Linotype" w:eastAsia="Palatino Linotype" w:hAnsi="Palatino Linotype" w:cs="Palatino Linotype"/>
        </w:rPr>
      </w:pPr>
      <w:r w:rsidRPr="00E922C8">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D58215A" w14:textId="77777777" w:rsidR="009036FF" w:rsidRPr="00E922C8" w:rsidRDefault="00AC12B2">
      <w:pPr>
        <w:spacing w:before="240" w:after="240" w:line="360" w:lineRule="auto"/>
        <w:jc w:val="both"/>
        <w:rPr>
          <w:rFonts w:ascii="Palatino Linotype" w:eastAsia="Palatino Linotype" w:hAnsi="Palatino Linotype" w:cs="Palatino Linotype"/>
          <w:b/>
        </w:rPr>
      </w:pPr>
      <w:r w:rsidRPr="00E922C8">
        <w:rPr>
          <w:rFonts w:ascii="Palatino Linotype" w:eastAsia="Palatino Linotype" w:hAnsi="Palatino Linotype" w:cs="Palatino Linotype"/>
        </w:rPr>
        <w:lastRenderedPageBreak/>
        <w:t xml:space="preserve">Argumento que encuentra sustento en la jurisprudencia P./J. 32/92 emitida por el Pleno de la Suprema Corte de Justicia de la Nación de rubro </w:t>
      </w:r>
      <w:r w:rsidRPr="00E922C8">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E922C8">
        <w:rPr>
          <w:rFonts w:ascii="Palatino Linotype" w:eastAsia="Palatino Linotype" w:hAnsi="Palatino Linotype" w:cs="Palatino Linotype"/>
        </w:rPr>
        <w:t>, visible en la Gaceta del Seminario Judicial de la Federación con el registro digital 205635.</w:t>
      </w:r>
    </w:p>
    <w:p w14:paraId="090433EB" w14:textId="77777777" w:rsidR="009036FF" w:rsidRPr="00E922C8" w:rsidRDefault="00AC12B2">
      <w:pPr>
        <w:spacing w:before="240" w:after="240" w:line="360" w:lineRule="auto"/>
        <w:jc w:val="both"/>
        <w:rPr>
          <w:rFonts w:ascii="Palatino Linotype" w:eastAsia="Palatino Linotype" w:hAnsi="Palatino Linotype" w:cs="Palatino Linotype"/>
        </w:rPr>
      </w:pPr>
      <w:r w:rsidRPr="00E922C8">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1487705" w14:textId="77777777" w:rsidR="009036FF" w:rsidRPr="00E922C8" w:rsidRDefault="00AC12B2">
      <w:pPr>
        <w:spacing w:before="240" w:after="240" w:line="360" w:lineRule="auto"/>
        <w:jc w:val="both"/>
        <w:rPr>
          <w:rFonts w:ascii="Palatino Linotype" w:eastAsia="Palatino Linotype" w:hAnsi="Palatino Linotype" w:cs="Palatino Linotype"/>
        </w:rPr>
      </w:pPr>
      <w:r w:rsidRPr="00E922C8">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540ABA94" w14:textId="77777777" w:rsidR="009036FF" w:rsidRPr="00E922C8" w:rsidRDefault="00AC12B2">
      <w:pPr>
        <w:spacing w:before="240" w:after="240"/>
        <w:ind w:left="851" w:right="902"/>
        <w:jc w:val="both"/>
        <w:rPr>
          <w:rFonts w:ascii="Palatino Linotype" w:eastAsia="Palatino Linotype" w:hAnsi="Palatino Linotype" w:cs="Palatino Linotype"/>
          <w:sz w:val="22"/>
          <w:szCs w:val="22"/>
        </w:rPr>
      </w:pPr>
      <w:r w:rsidRPr="00E922C8">
        <w:rPr>
          <w:rFonts w:ascii="Palatino Linotype" w:eastAsia="Palatino Linotype" w:hAnsi="Palatino Linotype" w:cs="Palatino Linotype"/>
        </w:rPr>
        <w:t xml:space="preserve"> </w:t>
      </w:r>
      <w:r w:rsidRPr="00E922C8">
        <w:rPr>
          <w:rFonts w:ascii="Palatino Linotype" w:eastAsia="Palatino Linotype" w:hAnsi="Palatino Linotype" w:cs="Palatino Linotype"/>
          <w:i/>
          <w:sz w:val="22"/>
          <w:szCs w:val="22"/>
        </w:rPr>
        <w:t>“</w:t>
      </w:r>
      <w:r w:rsidRPr="00E922C8">
        <w:rPr>
          <w:rFonts w:ascii="Palatino Linotype" w:eastAsia="Palatino Linotype" w:hAnsi="Palatino Linotype" w:cs="Palatino Linotype"/>
          <w:b/>
          <w:i/>
          <w:sz w:val="22"/>
          <w:szCs w:val="22"/>
        </w:rPr>
        <w:t>PLAZO RAZONABLE PARA RESOLVER. DIMENSIÓN Y EFECTOS DE ESTE CONCEPTO CUANDO SE ADUCE EXCESIVA CARGA DE TRABAJO</w:t>
      </w:r>
      <w:r w:rsidRPr="00E922C8">
        <w:rPr>
          <w:rFonts w:ascii="Palatino Linotype" w:eastAsia="Palatino Linotype" w:hAnsi="Palatino Linotype" w:cs="Palatino Linotype"/>
          <w:i/>
          <w:sz w:val="22"/>
          <w:szCs w:val="22"/>
        </w:rPr>
        <w:t>.”</w:t>
      </w:r>
      <w:r w:rsidRPr="00E922C8">
        <w:rPr>
          <w:rFonts w:ascii="Palatino Linotype" w:eastAsia="Palatino Linotype" w:hAnsi="Palatino Linotype" w:cs="Palatino Linotype"/>
          <w:sz w:val="22"/>
          <w:szCs w:val="22"/>
        </w:rPr>
        <w:t xml:space="preserve"> consultable en el Seminario Judicial de la Federación y su gaceta, con el registro digital 2002351.</w:t>
      </w:r>
    </w:p>
    <w:p w14:paraId="3AA4AFB6" w14:textId="77777777" w:rsidR="009036FF" w:rsidRPr="00E922C8" w:rsidRDefault="00AC12B2">
      <w:pPr>
        <w:spacing w:before="240" w:after="240"/>
        <w:ind w:left="851" w:right="902"/>
        <w:jc w:val="both"/>
        <w:rPr>
          <w:rFonts w:ascii="Palatino Linotype" w:eastAsia="Palatino Linotype" w:hAnsi="Palatino Linotype" w:cs="Palatino Linotype"/>
          <w:sz w:val="22"/>
          <w:szCs w:val="22"/>
        </w:rPr>
      </w:pPr>
      <w:r w:rsidRPr="00E922C8">
        <w:rPr>
          <w:rFonts w:ascii="Palatino Linotype" w:eastAsia="Palatino Linotype" w:hAnsi="Palatino Linotype" w:cs="Palatino Linotype"/>
          <w:i/>
          <w:sz w:val="22"/>
          <w:szCs w:val="22"/>
        </w:rPr>
        <w:lastRenderedPageBreak/>
        <w:t>“</w:t>
      </w:r>
      <w:r w:rsidRPr="00E922C8">
        <w:rPr>
          <w:rFonts w:ascii="Palatino Linotype" w:eastAsia="Palatino Linotype" w:hAnsi="Palatino Linotype" w:cs="Palatino Linotype"/>
          <w:b/>
          <w:i/>
          <w:sz w:val="22"/>
          <w:szCs w:val="22"/>
        </w:rPr>
        <w:t>PLAZO RAZONABLE PARA RESOLVER. CONCEPTO Y ELEMENTOS QUE LO INTEGRAN A LA LUZ DEL DERECHO INTERNACIONAL DE LOS DERECHOS HUMANOS</w:t>
      </w:r>
      <w:r w:rsidRPr="00E922C8">
        <w:rPr>
          <w:rFonts w:ascii="Palatino Linotype" w:eastAsia="Palatino Linotype" w:hAnsi="Palatino Linotype" w:cs="Palatino Linotype"/>
          <w:i/>
          <w:sz w:val="22"/>
          <w:szCs w:val="22"/>
        </w:rPr>
        <w:t>.”</w:t>
      </w:r>
      <w:r w:rsidRPr="00E922C8">
        <w:rPr>
          <w:rFonts w:ascii="Palatino Linotype" w:eastAsia="Palatino Linotype" w:hAnsi="Palatino Linotype" w:cs="Palatino Linotype"/>
          <w:sz w:val="22"/>
          <w:szCs w:val="22"/>
        </w:rPr>
        <w:t>, visible en el Seminario Judicial de la Federación y su gaceta, con el registro digital 2002350.</w:t>
      </w:r>
    </w:p>
    <w:p w14:paraId="5AF5A64B" w14:textId="77777777" w:rsidR="009036FF" w:rsidRPr="00E922C8" w:rsidRDefault="00AC12B2">
      <w:pPr>
        <w:spacing w:before="240" w:after="240" w:line="360" w:lineRule="auto"/>
        <w:jc w:val="both"/>
        <w:rPr>
          <w:rFonts w:ascii="Palatino Linotype" w:eastAsia="Palatino Linotype" w:hAnsi="Palatino Linotype" w:cs="Palatino Linotype"/>
        </w:rPr>
      </w:pPr>
      <w:r w:rsidRPr="00E922C8">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1CF96889" w14:textId="77777777" w:rsidR="009036FF" w:rsidRPr="00E922C8" w:rsidRDefault="00AC12B2">
      <w:pPr>
        <w:spacing w:before="240" w:after="240" w:line="360" w:lineRule="auto"/>
        <w:jc w:val="both"/>
        <w:rPr>
          <w:rFonts w:ascii="Palatino Linotype" w:eastAsia="Palatino Linotype" w:hAnsi="Palatino Linotype" w:cs="Palatino Linotype"/>
        </w:rPr>
      </w:pPr>
      <w:r w:rsidRPr="00E922C8">
        <w:rPr>
          <w:rFonts w:ascii="Palatino Linotype" w:eastAsia="Palatino Linotype" w:hAnsi="Palatino Linotype" w:cs="Palatino Linotype"/>
          <w:b/>
        </w:rPr>
        <w:t xml:space="preserve">8. Cierre de instrucción. </w:t>
      </w:r>
      <w:r w:rsidRPr="00E922C8">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00510FD0" w:rsidRPr="00E922C8">
        <w:rPr>
          <w:rFonts w:ascii="Palatino Linotype" w:eastAsia="Palatino Linotype" w:hAnsi="Palatino Linotype" w:cs="Palatino Linotype"/>
          <w:b/>
        </w:rPr>
        <w:t xml:space="preserve">veinticinco </w:t>
      </w:r>
      <w:r w:rsidR="00CC3CBC" w:rsidRPr="00E922C8">
        <w:rPr>
          <w:rFonts w:ascii="Palatino Linotype" w:eastAsia="Palatino Linotype" w:hAnsi="Palatino Linotype" w:cs="Palatino Linotype"/>
          <w:b/>
        </w:rPr>
        <w:t>de septiembre</w:t>
      </w:r>
      <w:r w:rsidRPr="00E922C8">
        <w:rPr>
          <w:rFonts w:ascii="Palatino Linotype" w:eastAsia="Palatino Linotype" w:hAnsi="Palatino Linotype" w:cs="Palatino Linotype"/>
          <w:b/>
        </w:rPr>
        <w:t xml:space="preserve"> de dos mil veinticuatro</w:t>
      </w:r>
      <w:r w:rsidRPr="00E922C8">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272C08B8" w14:textId="77777777" w:rsidR="009036FF" w:rsidRPr="00E922C8" w:rsidRDefault="00AC12B2">
      <w:pPr>
        <w:spacing w:before="240" w:after="240" w:line="360" w:lineRule="auto"/>
        <w:jc w:val="both"/>
        <w:rPr>
          <w:rFonts w:ascii="Palatino Linotype" w:eastAsia="Palatino Linotype" w:hAnsi="Palatino Linotype" w:cs="Palatino Linotype"/>
        </w:rPr>
      </w:pPr>
      <w:r w:rsidRPr="00E922C8">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5F57301E" w14:textId="77777777" w:rsidR="009036FF" w:rsidRPr="00E922C8" w:rsidRDefault="00AC12B2">
      <w:pPr>
        <w:widowControl w:val="0"/>
        <w:spacing w:before="240" w:after="240" w:line="360" w:lineRule="auto"/>
        <w:jc w:val="center"/>
        <w:rPr>
          <w:rFonts w:ascii="Palatino Linotype" w:eastAsia="Palatino Linotype" w:hAnsi="Palatino Linotype" w:cs="Palatino Linotype"/>
          <w:b/>
        </w:rPr>
      </w:pPr>
      <w:r w:rsidRPr="00E922C8">
        <w:rPr>
          <w:rFonts w:ascii="Palatino Linotype" w:eastAsia="Palatino Linotype" w:hAnsi="Palatino Linotype" w:cs="Palatino Linotype"/>
          <w:b/>
        </w:rPr>
        <w:t>II. C O N S I D E R A N D O S</w:t>
      </w:r>
    </w:p>
    <w:p w14:paraId="2EDDCE5C" w14:textId="77777777" w:rsidR="009036FF" w:rsidRPr="00E922C8" w:rsidRDefault="00AC12B2">
      <w:pPr>
        <w:spacing w:before="240" w:after="240" w:line="360" w:lineRule="auto"/>
        <w:jc w:val="both"/>
        <w:rPr>
          <w:rFonts w:ascii="Palatino Linotype" w:eastAsia="Palatino Linotype" w:hAnsi="Palatino Linotype" w:cs="Palatino Linotype"/>
        </w:rPr>
      </w:pPr>
      <w:r w:rsidRPr="00E922C8">
        <w:rPr>
          <w:rFonts w:ascii="Palatino Linotype" w:eastAsia="Palatino Linotype" w:hAnsi="Palatino Linotype" w:cs="Palatino Linotype"/>
          <w:b/>
        </w:rPr>
        <w:t>Primero. Competencia.</w:t>
      </w:r>
      <w:r w:rsidRPr="00E922C8">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w:t>
      </w:r>
      <w:r w:rsidRPr="00E922C8">
        <w:rPr>
          <w:rFonts w:ascii="Palatino Linotype" w:eastAsia="Palatino Linotype" w:hAnsi="Palatino Linotype" w:cs="Palatino Linotype"/>
        </w:rPr>
        <w:lastRenderedPageBreak/>
        <w:t>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0E4262A3" w14:textId="77777777" w:rsidR="009036FF" w:rsidRPr="00E922C8" w:rsidRDefault="00AC12B2">
      <w:pPr>
        <w:spacing w:before="240" w:after="240" w:line="360" w:lineRule="auto"/>
        <w:jc w:val="both"/>
        <w:rPr>
          <w:rFonts w:ascii="Palatino Linotype" w:eastAsia="Palatino Linotype" w:hAnsi="Palatino Linotype" w:cs="Palatino Linotype"/>
        </w:rPr>
      </w:pPr>
      <w:bookmarkStart w:id="5" w:name="_heading=h.tyjcwt" w:colFirst="0" w:colLast="0"/>
      <w:bookmarkEnd w:id="5"/>
      <w:r w:rsidRPr="00E922C8">
        <w:rPr>
          <w:rFonts w:ascii="Palatino Linotype" w:eastAsia="Palatino Linotype" w:hAnsi="Palatino Linotype" w:cs="Palatino Linotype"/>
          <w:b/>
        </w:rPr>
        <w:t>Segundo. Oportunidad y Procedibilidad del Recurso de Revisión</w:t>
      </w:r>
      <w:r w:rsidRPr="00E922C8">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3CEB812" w14:textId="77777777" w:rsidR="009036FF" w:rsidRPr="00E922C8" w:rsidRDefault="00AC12B2">
      <w:pPr>
        <w:spacing w:before="240" w:after="240" w:line="360" w:lineRule="auto"/>
        <w:jc w:val="both"/>
        <w:rPr>
          <w:rFonts w:ascii="Palatino Linotype" w:eastAsia="Palatino Linotype" w:hAnsi="Palatino Linotype" w:cs="Palatino Linotype"/>
        </w:rPr>
      </w:pPr>
      <w:r w:rsidRPr="00E922C8">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toda vez que el </w:t>
      </w:r>
      <w:r w:rsidRPr="00E922C8">
        <w:rPr>
          <w:rFonts w:ascii="Palatino Linotype" w:eastAsia="Palatino Linotype" w:hAnsi="Palatino Linotype" w:cs="Palatino Linotype"/>
          <w:b/>
        </w:rPr>
        <w:t xml:space="preserve">Sujeto Obligado </w:t>
      </w:r>
      <w:r w:rsidRPr="00E922C8">
        <w:rPr>
          <w:rFonts w:ascii="Palatino Linotype" w:eastAsia="Palatino Linotype" w:hAnsi="Palatino Linotype" w:cs="Palatino Linotype"/>
        </w:rPr>
        <w:t xml:space="preserve">remitió la respuesta a la solicitud de información el día </w:t>
      </w:r>
      <w:r w:rsidR="00A7379A" w:rsidRPr="00E922C8">
        <w:rPr>
          <w:rFonts w:ascii="Palatino Linotype" w:eastAsia="Palatino Linotype" w:hAnsi="Palatino Linotype" w:cs="Palatino Linotype"/>
          <w:b/>
        </w:rPr>
        <w:t>doce</w:t>
      </w:r>
      <w:r w:rsidRPr="00E922C8">
        <w:rPr>
          <w:rFonts w:ascii="Palatino Linotype" w:eastAsia="Palatino Linotype" w:hAnsi="Palatino Linotype" w:cs="Palatino Linotype"/>
          <w:b/>
        </w:rPr>
        <w:t xml:space="preserve"> de abril de dos mil veinticuatro</w:t>
      </w:r>
      <w:r w:rsidRPr="00E922C8">
        <w:rPr>
          <w:rFonts w:ascii="Palatino Linotype" w:eastAsia="Palatino Linotype" w:hAnsi="Palatino Linotype" w:cs="Palatino Linotype"/>
        </w:rPr>
        <w:t>,</w:t>
      </w:r>
      <w:r w:rsidRPr="00E922C8">
        <w:rPr>
          <w:rFonts w:ascii="Palatino Linotype" w:eastAsia="Palatino Linotype" w:hAnsi="Palatino Linotype" w:cs="Palatino Linotype"/>
          <w:b/>
        </w:rPr>
        <w:t xml:space="preserve"> </w:t>
      </w:r>
      <w:r w:rsidRPr="00E922C8">
        <w:rPr>
          <w:rFonts w:ascii="Palatino Linotype" w:eastAsia="Palatino Linotype" w:hAnsi="Palatino Linotype" w:cs="Palatino Linotype"/>
        </w:rPr>
        <w:t xml:space="preserve">mientras que el recurso de revisión interpuesto por la parte </w:t>
      </w:r>
      <w:r w:rsidRPr="00E922C8">
        <w:rPr>
          <w:rFonts w:ascii="Palatino Linotype" w:eastAsia="Palatino Linotype" w:hAnsi="Palatino Linotype" w:cs="Palatino Linotype"/>
          <w:b/>
        </w:rPr>
        <w:t>Recurrente</w:t>
      </w:r>
      <w:r w:rsidRPr="00E922C8">
        <w:rPr>
          <w:rFonts w:ascii="Palatino Linotype" w:eastAsia="Palatino Linotype" w:hAnsi="Palatino Linotype" w:cs="Palatino Linotype"/>
        </w:rPr>
        <w:t xml:space="preserve">, se tuvo por presentado el día </w:t>
      </w:r>
      <w:r w:rsidR="00A7379A" w:rsidRPr="00E922C8">
        <w:rPr>
          <w:rFonts w:ascii="Palatino Linotype" w:eastAsia="Palatino Linotype" w:hAnsi="Palatino Linotype" w:cs="Palatino Linotype"/>
          <w:b/>
        </w:rPr>
        <w:t>treinta de abril</w:t>
      </w:r>
      <w:r w:rsidRPr="00E922C8">
        <w:rPr>
          <w:rFonts w:ascii="Palatino Linotype" w:eastAsia="Palatino Linotype" w:hAnsi="Palatino Linotype" w:cs="Palatino Linotype"/>
          <w:b/>
        </w:rPr>
        <w:t xml:space="preserve"> de dos mil veinticuatro</w:t>
      </w:r>
      <w:r w:rsidRPr="00E922C8">
        <w:rPr>
          <w:rFonts w:ascii="Palatino Linotype" w:eastAsia="Palatino Linotype" w:hAnsi="Palatino Linotype" w:cs="Palatino Linotype"/>
        </w:rPr>
        <w:t>, esto es al décimo segundo día hábil siguiente en que tuvo conocimiento de la respuesta impugnada. En este sentido, se concluye que el presente recurso de revisión se encuentra dentro de los márgenes temporales previstos en las disposiciones legales referidas.</w:t>
      </w:r>
    </w:p>
    <w:p w14:paraId="4C784E80" w14:textId="77777777" w:rsidR="009036FF" w:rsidRPr="00E922C8" w:rsidRDefault="00AC12B2">
      <w:pPr>
        <w:spacing w:before="240" w:after="240" w:line="360" w:lineRule="auto"/>
        <w:jc w:val="both"/>
        <w:rPr>
          <w:rFonts w:ascii="Palatino Linotype" w:eastAsia="Palatino Linotype" w:hAnsi="Palatino Linotype" w:cs="Palatino Linotype"/>
        </w:rPr>
      </w:pPr>
      <w:bookmarkStart w:id="6" w:name="_heading=h.3znysh7" w:colFirst="0" w:colLast="0"/>
      <w:bookmarkEnd w:id="6"/>
      <w:r w:rsidRPr="00E922C8">
        <w:rPr>
          <w:rFonts w:ascii="Palatino Linotype" w:eastAsia="Palatino Linotype" w:hAnsi="Palatino Linotype" w:cs="Palatino Linotype"/>
        </w:rPr>
        <w:t xml:space="preserve">Al mismo tiempo, por cuanto hace a la procedibilidad del recurso de revisión, una vez realizado el análisis de los formatos de interposición del recurso, se concluye la acreditación plena de los elementos formales precisados por el artículo 180 de la Ley </w:t>
      </w:r>
      <w:r w:rsidRPr="00E922C8">
        <w:rPr>
          <w:rFonts w:ascii="Palatino Linotype" w:eastAsia="Palatino Linotype" w:hAnsi="Palatino Linotype" w:cs="Palatino Linotype"/>
        </w:rPr>
        <w:lastRenderedPageBreak/>
        <w:t>de Transparencia y Acceso a la Información Pública del Estado de México y Municipios, en atención a que fue presentado mediante el formato visible en el SAIMEX.</w:t>
      </w:r>
    </w:p>
    <w:p w14:paraId="3E6854AC" w14:textId="77777777" w:rsidR="009036FF" w:rsidRPr="00E922C8" w:rsidRDefault="00AC12B2">
      <w:pPr>
        <w:spacing w:before="240" w:after="240" w:line="360" w:lineRule="auto"/>
        <w:jc w:val="both"/>
        <w:rPr>
          <w:rFonts w:ascii="Palatino Linotype" w:eastAsia="Palatino Linotype" w:hAnsi="Palatino Linotype" w:cs="Palatino Linotype"/>
        </w:rPr>
      </w:pPr>
      <w:r w:rsidRPr="00E922C8">
        <w:rPr>
          <w:rFonts w:ascii="Palatino Linotype" w:eastAsia="Palatino Linotype" w:hAnsi="Palatino Linotype" w:cs="Palatino Linotype"/>
        </w:rPr>
        <w:t>A efecto de sustentar lo anterior, es de suma importancia mencionar que si bien la persona solicitante</w:t>
      </w:r>
      <w:r w:rsidR="00A7379A" w:rsidRPr="00E922C8">
        <w:rPr>
          <w:rFonts w:ascii="Palatino Linotype" w:eastAsia="Palatino Linotype" w:hAnsi="Palatino Linotype" w:cs="Palatino Linotype"/>
          <w:b/>
        </w:rPr>
        <w:t xml:space="preserve"> no proporcionó nombre</w:t>
      </w:r>
      <w:r w:rsidRPr="00E922C8">
        <w:rPr>
          <w:rFonts w:ascii="Palatino Linotype" w:eastAsia="Palatino Linotype" w:hAnsi="Palatino Linotype" w:cs="Palatino Linotype"/>
          <w:b/>
        </w:rPr>
        <w:t xml:space="preserve">, </w:t>
      </w:r>
      <w:r w:rsidRPr="00E922C8">
        <w:rPr>
          <w:rFonts w:ascii="Palatino Linotype" w:eastAsia="Palatino Linotype" w:hAnsi="Palatino Linotype" w:cs="Palatino Linotype"/>
        </w:rPr>
        <w:t>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438531F6" w14:textId="77777777" w:rsidR="009036FF" w:rsidRPr="00E922C8" w:rsidRDefault="00AC12B2">
      <w:pPr>
        <w:spacing w:before="120" w:after="120"/>
        <w:ind w:left="851" w:right="902"/>
        <w:jc w:val="both"/>
        <w:rPr>
          <w:rFonts w:ascii="Palatino Linotype" w:eastAsia="Palatino Linotype" w:hAnsi="Palatino Linotype" w:cs="Palatino Linotype"/>
          <w:sz w:val="22"/>
          <w:szCs w:val="22"/>
        </w:rPr>
      </w:pPr>
      <w:r w:rsidRPr="00E922C8">
        <w:rPr>
          <w:rFonts w:ascii="Palatino Linotype" w:eastAsia="Palatino Linotype" w:hAnsi="Palatino Linotype" w:cs="Palatino Linotype"/>
          <w:i/>
          <w:sz w:val="22"/>
          <w:szCs w:val="22"/>
        </w:rPr>
        <w:t>"</w:t>
      </w:r>
      <w:r w:rsidRPr="00E922C8">
        <w:rPr>
          <w:rFonts w:ascii="Palatino Linotype" w:eastAsia="Palatino Linotype" w:hAnsi="Palatino Linotype" w:cs="Palatino Linotype"/>
          <w:b/>
          <w:i/>
          <w:sz w:val="22"/>
          <w:szCs w:val="22"/>
        </w:rPr>
        <w:t>Las solicitudes anónimas</w:t>
      </w:r>
      <w:r w:rsidRPr="00E922C8">
        <w:rPr>
          <w:rFonts w:ascii="Palatino Linotype" w:eastAsia="Palatino Linotype" w:hAnsi="Palatino Linotype" w:cs="Palatino Linotype"/>
          <w:i/>
          <w:sz w:val="22"/>
          <w:szCs w:val="22"/>
        </w:rPr>
        <w:t xml:space="preserve">, con nombre incompleto o seudónimo </w:t>
      </w:r>
      <w:r w:rsidRPr="00E922C8">
        <w:rPr>
          <w:rFonts w:ascii="Palatino Linotype" w:eastAsia="Palatino Linotype" w:hAnsi="Palatino Linotype" w:cs="Palatino Linotype"/>
          <w:b/>
          <w:i/>
          <w:sz w:val="22"/>
          <w:szCs w:val="22"/>
        </w:rPr>
        <w:t>serán procedentes para su trámite por parte del sujeto obligado ante quien se presente</w:t>
      </w:r>
      <w:r w:rsidRPr="00E922C8">
        <w:rPr>
          <w:rFonts w:ascii="Palatino Linotype" w:eastAsia="Palatino Linotype" w:hAnsi="Palatino Linotype" w:cs="Palatino Linotype"/>
          <w:i/>
          <w:sz w:val="22"/>
          <w:szCs w:val="22"/>
        </w:rPr>
        <w:t>. No podrá requerirse información adicional con motivo del nombre proporcionado por el solicitante."</w:t>
      </w:r>
    </w:p>
    <w:p w14:paraId="67DA7E49" w14:textId="77777777" w:rsidR="009036FF" w:rsidRPr="00E922C8" w:rsidRDefault="00AC12B2">
      <w:pPr>
        <w:spacing w:before="240" w:after="240" w:line="360" w:lineRule="auto"/>
        <w:jc w:val="both"/>
        <w:rPr>
          <w:rFonts w:ascii="Palatino Linotype" w:eastAsia="Palatino Linotype" w:hAnsi="Palatino Linotype" w:cs="Palatino Linotype"/>
        </w:rPr>
      </w:pPr>
      <w:r w:rsidRPr="00E922C8">
        <w:rPr>
          <w:rFonts w:ascii="Palatino Linotype" w:eastAsia="Palatino Linotype" w:hAnsi="Palatino Linotype" w:cs="Palatino Linotype"/>
        </w:rPr>
        <w:t xml:space="preserve">En el mismo tenor, el propio artículo 180 de la Ley de Transparencia local citado, en su último párrafo establece que cuando el recurso se interponga de manera electrónica, no será indispensable que contenga determinados requisitos, entre ellos, el nombre de la parte </w:t>
      </w:r>
      <w:r w:rsidRPr="00E922C8">
        <w:rPr>
          <w:rFonts w:ascii="Palatino Linotype" w:eastAsia="Palatino Linotype" w:hAnsi="Palatino Linotype" w:cs="Palatino Linotype"/>
          <w:b/>
        </w:rPr>
        <w:t>Recurrente</w:t>
      </w:r>
      <w:r w:rsidRPr="00E922C8">
        <w:rPr>
          <w:rFonts w:ascii="Palatino Linotype" w:eastAsia="Palatino Linotype" w:hAnsi="Palatino Linotype" w:cs="Palatino Linotype"/>
        </w:rPr>
        <w:t>, por lo que, en el presente caso, al haber sido presentado el recurso de revisión vía SAIMEX, dicho requisito resulta innecesario.</w:t>
      </w:r>
    </w:p>
    <w:p w14:paraId="442BA124" w14:textId="77777777" w:rsidR="009036FF" w:rsidRPr="00E922C8" w:rsidRDefault="00AC12B2">
      <w:pPr>
        <w:spacing w:before="240" w:after="240" w:line="360" w:lineRule="auto"/>
        <w:jc w:val="both"/>
        <w:rPr>
          <w:rFonts w:ascii="Palatino Linotype" w:eastAsia="Palatino Linotype" w:hAnsi="Palatino Linotype" w:cs="Palatino Linotype"/>
        </w:rPr>
      </w:pPr>
      <w:r w:rsidRPr="00E922C8">
        <w:rPr>
          <w:rFonts w:ascii="Palatino Linotype" w:eastAsia="Palatino Linotype" w:hAnsi="Palatino Linotype" w:cs="Palatino Linotype"/>
        </w:rPr>
        <w:t xml:space="preserve">Finalmente, se advierte que resulta procedente la interposición del recurso, según lo manifestado por la parte </w:t>
      </w:r>
      <w:r w:rsidRPr="00E922C8">
        <w:rPr>
          <w:rFonts w:ascii="Palatino Linotype" w:eastAsia="Palatino Linotype" w:hAnsi="Palatino Linotype" w:cs="Palatino Linotype"/>
          <w:b/>
        </w:rPr>
        <w:t>Recurrente</w:t>
      </w:r>
      <w:r w:rsidRPr="00E922C8">
        <w:rPr>
          <w:rFonts w:ascii="Palatino Linotype" w:eastAsia="Palatino Linotype" w:hAnsi="Palatino Linotype" w:cs="Palatino Linotype"/>
        </w:rPr>
        <w:t xml:space="preserve"> en sus motivos de inconformidad, de acuerdo al artículo 179, fracción I del ordenamiento legal citado, que a la letra dice: </w:t>
      </w:r>
    </w:p>
    <w:p w14:paraId="58D1CE20" w14:textId="77777777" w:rsidR="009036FF" w:rsidRPr="00E922C8" w:rsidRDefault="00AC12B2">
      <w:pPr>
        <w:spacing w:before="120" w:after="120"/>
        <w:ind w:left="851" w:right="902"/>
        <w:jc w:val="both"/>
        <w:rPr>
          <w:rFonts w:ascii="Palatino Linotype" w:eastAsia="Palatino Linotype" w:hAnsi="Palatino Linotype" w:cs="Palatino Linotype"/>
          <w:i/>
          <w:sz w:val="22"/>
          <w:szCs w:val="22"/>
        </w:rPr>
      </w:pPr>
      <w:r w:rsidRPr="00E922C8">
        <w:rPr>
          <w:rFonts w:ascii="Palatino Linotype" w:eastAsia="Palatino Linotype" w:hAnsi="Palatino Linotype" w:cs="Palatino Linotype"/>
          <w:i/>
          <w:sz w:val="22"/>
          <w:szCs w:val="22"/>
        </w:rPr>
        <w:lastRenderedPageBreak/>
        <w:t>“</w:t>
      </w:r>
      <w:r w:rsidRPr="00E922C8">
        <w:rPr>
          <w:rFonts w:ascii="Palatino Linotype" w:eastAsia="Palatino Linotype" w:hAnsi="Palatino Linotype" w:cs="Palatino Linotype"/>
          <w:b/>
          <w:i/>
          <w:sz w:val="22"/>
          <w:szCs w:val="22"/>
        </w:rPr>
        <w:t>Artículo 179.</w:t>
      </w:r>
      <w:r w:rsidRPr="00E922C8">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03DD789F" w14:textId="77777777" w:rsidR="009036FF" w:rsidRPr="00E922C8" w:rsidRDefault="00AC12B2">
      <w:pPr>
        <w:spacing w:before="120" w:after="120"/>
        <w:ind w:left="1134" w:right="900"/>
        <w:jc w:val="both"/>
        <w:rPr>
          <w:rFonts w:ascii="Palatino Linotype" w:eastAsia="Palatino Linotype" w:hAnsi="Palatino Linotype" w:cs="Palatino Linotype"/>
          <w:b/>
          <w:i/>
          <w:sz w:val="22"/>
          <w:szCs w:val="22"/>
        </w:rPr>
      </w:pPr>
      <w:r w:rsidRPr="00E922C8">
        <w:rPr>
          <w:rFonts w:ascii="Palatino Linotype" w:eastAsia="Palatino Linotype" w:hAnsi="Palatino Linotype" w:cs="Palatino Linotype"/>
          <w:b/>
          <w:i/>
          <w:sz w:val="22"/>
          <w:szCs w:val="22"/>
        </w:rPr>
        <w:t>…</w:t>
      </w:r>
    </w:p>
    <w:p w14:paraId="62691AD1" w14:textId="77777777" w:rsidR="009036FF" w:rsidRPr="00E922C8" w:rsidRDefault="00AC12B2">
      <w:pPr>
        <w:spacing w:before="120" w:after="120"/>
        <w:ind w:left="1134" w:right="900"/>
        <w:jc w:val="both"/>
        <w:rPr>
          <w:rFonts w:ascii="Palatino Linotype" w:eastAsia="Palatino Linotype" w:hAnsi="Palatino Linotype" w:cs="Palatino Linotype"/>
          <w:i/>
          <w:sz w:val="22"/>
          <w:szCs w:val="22"/>
        </w:rPr>
      </w:pPr>
      <w:r w:rsidRPr="00E922C8">
        <w:rPr>
          <w:rFonts w:ascii="Palatino Linotype" w:eastAsia="Palatino Linotype" w:hAnsi="Palatino Linotype" w:cs="Palatino Linotype"/>
          <w:b/>
          <w:i/>
          <w:sz w:val="22"/>
          <w:szCs w:val="22"/>
        </w:rPr>
        <w:t>I</w:t>
      </w:r>
      <w:r w:rsidRPr="00E922C8">
        <w:rPr>
          <w:rFonts w:ascii="Palatino Linotype" w:eastAsia="Palatino Linotype" w:hAnsi="Palatino Linotype" w:cs="Palatino Linotype"/>
          <w:i/>
          <w:sz w:val="22"/>
          <w:szCs w:val="22"/>
        </w:rPr>
        <w:t>. La negativa a la información solicitada;”</w:t>
      </w:r>
    </w:p>
    <w:p w14:paraId="7536A076" w14:textId="77777777" w:rsidR="009036FF" w:rsidRPr="00E922C8" w:rsidRDefault="00AC12B2">
      <w:pPr>
        <w:spacing w:before="240" w:after="240" w:line="360" w:lineRule="auto"/>
        <w:jc w:val="both"/>
        <w:rPr>
          <w:rFonts w:ascii="Palatino Linotype" w:eastAsia="Palatino Linotype" w:hAnsi="Palatino Linotype" w:cs="Palatino Linotype"/>
          <w:b/>
        </w:rPr>
      </w:pPr>
      <w:r w:rsidRPr="00E922C8">
        <w:rPr>
          <w:rFonts w:ascii="Palatino Linotype" w:eastAsia="Palatino Linotype" w:hAnsi="Palatino Linotype" w:cs="Palatino Linotype"/>
          <w:b/>
        </w:rPr>
        <w:t xml:space="preserve">Tercero. Materia de la revisión. </w:t>
      </w:r>
      <w:r w:rsidRPr="00E922C8">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E922C8">
        <w:rPr>
          <w:rFonts w:ascii="Palatino Linotype" w:eastAsia="Palatino Linotype" w:hAnsi="Palatino Linotype" w:cs="Palatino Linotype"/>
          <w:b/>
        </w:rPr>
        <w:t xml:space="preserve">verificar si la información proporcionada por el Sujeto Obligado es adecuada y suficiente para satisfacer el derecho de acceso a la información pública </w:t>
      </w:r>
      <w:r w:rsidRPr="00E922C8">
        <w:rPr>
          <w:rFonts w:ascii="Palatino Linotype" w:eastAsia="Palatino Linotype" w:hAnsi="Palatino Linotype" w:cs="Palatino Linotype"/>
        </w:rPr>
        <w:t xml:space="preserve">de la parte </w:t>
      </w:r>
      <w:r w:rsidRPr="00E922C8">
        <w:rPr>
          <w:rFonts w:ascii="Palatino Linotype" w:eastAsia="Palatino Linotype" w:hAnsi="Palatino Linotype" w:cs="Palatino Linotype"/>
          <w:b/>
        </w:rPr>
        <w:t>Recurrente</w:t>
      </w:r>
      <w:r w:rsidRPr="00E922C8">
        <w:rPr>
          <w:rFonts w:ascii="Palatino Linotype" w:eastAsia="Palatino Linotype" w:hAnsi="Palatino Linotype" w:cs="Palatino Linotype"/>
        </w:rPr>
        <w:t>, o en su defecto, en caso de ser procedente, ordenar la entrega de información.</w:t>
      </w:r>
    </w:p>
    <w:p w14:paraId="4BB6B538" w14:textId="77777777" w:rsidR="009036FF" w:rsidRPr="00E922C8" w:rsidRDefault="00AC12B2">
      <w:pPr>
        <w:spacing w:before="240" w:after="240" w:line="360" w:lineRule="auto"/>
        <w:jc w:val="both"/>
        <w:rPr>
          <w:rFonts w:ascii="Palatino Linotype" w:eastAsia="Palatino Linotype" w:hAnsi="Palatino Linotype" w:cs="Palatino Linotype"/>
        </w:rPr>
      </w:pPr>
      <w:bookmarkStart w:id="7" w:name="_heading=h.2et92p0" w:colFirst="0" w:colLast="0"/>
      <w:bookmarkEnd w:id="7"/>
      <w:r w:rsidRPr="00E922C8">
        <w:rPr>
          <w:rFonts w:ascii="Palatino Linotype" w:eastAsia="Palatino Linotype" w:hAnsi="Palatino Linotype" w:cs="Palatino Linotype"/>
          <w:b/>
        </w:rPr>
        <w:t xml:space="preserve">Cuarto. Estudio del asunto. </w:t>
      </w:r>
      <w:r w:rsidRPr="00E922C8">
        <w:rPr>
          <w:rFonts w:ascii="Palatino Linotype" w:eastAsia="Palatino Linotype" w:hAnsi="Palatino Linotype" w:cs="Palatino Linotype"/>
        </w:rPr>
        <w:t>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3B5303FB" w14:textId="77777777" w:rsidR="009036FF" w:rsidRPr="00E922C8" w:rsidRDefault="00AC12B2">
      <w:pPr>
        <w:spacing w:before="120" w:after="120"/>
        <w:ind w:left="851" w:right="902"/>
        <w:jc w:val="both"/>
        <w:rPr>
          <w:rFonts w:ascii="Palatino Linotype" w:eastAsia="Palatino Linotype" w:hAnsi="Palatino Linotype" w:cs="Palatino Linotype"/>
          <w:i/>
          <w:sz w:val="22"/>
          <w:szCs w:val="22"/>
        </w:rPr>
      </w:pPr>
      <w:r w:rsidRPr="00E922C8">
        <w:rPr>
          <w:rFonts w:ascii="Palatino Linotype" w:eastAsia="Palatino Linotype" w:hAnsi="Palatino Linotype" w:cs="Palatino Linotype"/>
          <w:i/>
          <w:sz w:val="22"/>
          <w:szCs w:val="22"/>
        </w:rPr>
        <w:t>“</w:t>
      </w:r>
      <w:r w:rsidRPr="00E922C8">
        <w:rPr>
          <w:rFonts w:ascii="Palatino Linotype" w:eastAsia="Palatino Linotype" w:hAnsi="Palatino Linotype" w:cs="Palatino Linotype"/>
          <w:b/>
          <w:i/>
          <w:sz w:val="22"/>
          <w:szCs w:val="22"/>
        </w:rPr>
        <w:t>Artículo 4</w:t>
      </w:r>
      <w:r w:rsidRPr="00E922C8">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7ACC7777" w14:textId="77777777" w:rsidR="009036FF" w:rsidRPr="00E922C8" w:rsidRDefault="00AC12B2">
      <w:pPr>
        <w:spacing w:before="120" w:after="120"/>
        <w:ind w:left="851" w:right="902"/>
        <w:jc w:val="both"/>
        <w:rPr>
          <w:rFonts w:ascii="Palatino Linotype" w:eastAsia="Palatino Linotype" w:hAnsi="Palatino Linotype" w:cs="Palatino Linotype"/>
          <w:i/>
          <w:sz w:val="22"/>
          <w:szCs w:val="22"/>
        </w:rPr>
      </w:pPr>
      <w:r w:rsidRPr="00E922C8">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E922C8">
        <w:rPr>
          <w:rFonts w:ascii="Palatino Linotype" w:eastAsia="Palatino Linotype" w:hAnsi="Palatino Linotype" w:cs="Palatino Linotype"/>
          <w:i/>
          <w:sz w:val="22"/>
          <w:szCs w:val="22"/>
        </w:rPr>
        <w:t xml:space="preserve">, en los términos y condiciones que se establezcan en los tratados internacionales de los que el Estado mexicano </w:t>
      </w:r>
      <w:r w:rsidRPr="00E922C8">
        <w:rPr>
          <w:rFonts w:ascii="Palatino Linotype" w:eastAsia="Palatino Linotype" w:hAnsi="Palatino Linotype" w:cs="Palatino Linotype"/>
          <w:i/>
          <w:sz w:val="22"/>
          <w:szCs w:val="22"/>
        </w:rPr>
        <w:lastRenderedPageBreak/>
        <w:t>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111014C8" w14:textId="77777777" w:rsidR="009036FF" w:rsidRPr="00E922C8" w:rsidRDefault="00AC12B2">
      <w:pPr>
        <w:spacing w:before="120" w:after="120"/>
        <w:ind w:left="851" w:right="902"/>
        <w:jc w:val="both"/>
        <w:rPr>
          <w:rFonts w:ascii="Palatino Linotype" w:eastAsia="Palatino Linotype" w:hAnsi="Palatino Linotype" w:cs="Palatino Linotype"/>
          <w:i/>
          <w:sz w:val="22"/>
          <w:szCs w:val="22"/>
        </w:rPr>
      </w:pPr>
      <w:r w:rsidRPr="00E922C8">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E922C8">
        <w:rPr>
          <w:rFonts w:ascii="Palatino Linotype" w:eastAsia="Palatino Linotype" w:hAnsi="Palatino Linotype" w:cs="Palatino Linotype"/>
          <w:i/>
          <w:sz w:val="22"/>
          <w:szCs w:val="22"/>
        </w:rPr>
        <w:t>.”</w:t>
      </w:r>
    </w:p>
    <w:p w14:paraId="30F9FC92" w14:textId="77777777" w:rsidR="009036FF" w:rsidRPr="00E922C8" w:rsidRDefault="00AC12B2">
      <w:pPr>
        <w:spacing w:before="240" w:after="240" w:line="360" w:lineRule="auto"/>
        <w:jc w:val="both"/>
        <w:rPr>
          <w:rFonts w:ascii="Palatino Linotype" w:eastAsia="Palatino Linotype" w:hAnsi="Palatino Linotype" w:cs="Palatino Linotype"/>
        </w:rPr>
      </w:pPr>
      <w:r w:rsidRPr="00E922C8">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015B448F" w14:textId="77777777" w:rsidR="009036FF" w:rsidRPr="00E922C8" w:rsidRDefault="00AC12B2">
      <w:pPr>
        <w:spacing w:before="120" w:after="120"/>
        <w:ind w:left="851" w:right="902"/>
        <w:jc w:val="both"/>
        <w:rPr>
          <w:rFonts w:ascii="Palatino Linotype" w:eastAsia="Palatino Linotype" w:hAnsi="Palatino Linotype" w:cs="Palatino Linotype"/>
          <w:i/>
          <w:sz w:val="22"/>
          <w:szCs w:val="22"/>
        </w:rPr>
      </w:pPr>
      <w:r w:rsidRPr="00E922C8">
        <w:rPr>
          <w:rFonts w:ascii="Palatino Linotype" w:eastAsia="Palatino Linotype" w:hAnsi="Palatino Linotype" w:cs="Palatino Linotype"/>
          <w:b/>
          <w:i/>
          <w:sz w:val="22"/>
          <w:szCs w:val="22"/>
        </w:rPr>
        <w:t>“Artículo 12.-</w:t>
      </w:r>
      <w:r w:rsidRPr="00E922C8">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2561DB6C" w14:textId="77777777" w:rsidR="009036FF" w:rsidRPr="00E922C8" w:rsidRDefault="00AC12B2">
      <w:pPr>
        <w:spacing w:before="120" w:after="120"/>
        <w:ind w:left="851" w:right="902"/>
        <w:jc w:val="both"/>
        <w:rPr>
          <w:rFonts w:ascii="Palatino Linotype" w:eastAsia="Palatino Linotype" w:hAnsi="Palatino Linotype" w:cs="Palatino Linotype"/>
          <w:i/>
          <w:sz w:val="22"/>
          <w:szCs w:val="22"/>
        </w:rPr>
      </w:pPr>
      <w:r w:rsidRPr="00E922C8">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E922C8">
        <w:rPr>
          <w:rFonts w:ascii="Palatino Linotype" w:eastAsia="Palatino Linotype" w:hAnsi="Palatino Linotype" w:cs="Palatino Linotype"/>
          <w:i/>
          <w:sz w:val="22"/>
          <w:szCs w:val="22"/>
        </w:rPr>
        <w:t xml:space="preserve">. </w:t>
      </w:r>
      <w:r w:rsidRPr="00E922C8">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p>
    <w:p w14:paraId="362B7DED" w14:textId="77777777" w:rsidR="009036FF" w:rsidRPr="00E922C8" w:rsidRDefault="00AC12B2">
      <w:pPr>
        <w:spacing w:before="240" w:after="240" w:line="360" w:lineRule="auto"/>
        <w:ind w:right="-93"/>
        <w:jc w:val="both"/>
        <w:rPr>
          <w:rFonts w:ascii="Palatino Linotype" w:eastAsia="Palatino Linotype" w:hAnsi="Palatino Linotype" w:cs="Palatino Linotype"/>
        </w:rPr>
      </w:pPr>
      <w:r w:rsidRPr="00E922C8">
        <w:rPr>
          <w:rFonts w:ascii="Palatino Linotype" w:eastAsia="Palatino Linotype" w:hAnsi="Palatino Linotype" w:cs="Palatino Linotype"/>
        </w:rPr>
        <w:t xml:space="preserve">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w:t>
      </w:r>
      <w:r w:rsidRPr="00E922C8">
        <w:rPr>
          <w:rFonts w:ascii="Palatino Linotype" w:eastAsia="Palatino Linotype" w:hAnsi="Palatino Linotype" w:cs="Palatino Linotype"/>
        </w:rPr>
        <w:lastRenderedPageBreak/>
        <w:t>que los Sujetos Obligados solo se concretaran a proporcionar la información solicitada que tengan en su poder en el estado que se encuentran, sin necesidad de concretarse al interés o términos específicos del solicitante.</w:t>
      </w:r>
    </w:p>
    <w:p w14:paraId="3D8ABB36" w14:textId="77777777" w:rsidR="009036FF" w:rsidRPr="00E922C8" w:rsidRDefault="00AC12B2">
      <w:pPr>
        <w:spacing w:before="240" w:after="240" w:line="360" w:lineRule="auto"/>
        <w:jc w:val="both"/>
        <w:rPr>
          <w:rFonts w:ascii="Palatino Linotype" w:eastAsia="Palatino Linotype" w:hAnsi="Palatino Linotype" w:cs="Palatino Linotype"/>
          <w:b/>
        </w:rPr>
      </w:pPr>
      <w:r w:rsidRPr="00E922C8">
        <w:rPr>
          <w:rFonts w:ascii="Palatino Linotype" w:eastAsia="Palatino Linotype" w:hAnsi="Palatino Linotype" w:cs="Palatino Linotype"/>
        </w:rPr>
        <w:t>Sirve de apoyo a lo anterior, el Criterio de Interpretación, con clave de control número SO/003/2017, emitido por el Instituto Nacional de Transparencia, Acceso a la Información y Protección de Datos Personales, que por rubro y texto, dispone lo siguiente:</w:t>
      </w:r>
      <w:r w:rsidRPr="00E922C8">
        <w:rPr>
          <w:rFonts w:ascii="Palatino Linotype" w:eastAsia="Palatino Linotype" w:hAnsi="Palatino Linotype" w:cs="Palatino Linotype"/>
          <w:b/>
        </w:rPr>
        <w:t xml:space="preserve"> </w:t>
      </w:r>
    </w:p>
    <w:p w14:paraId="0E3CDB24" w14:textId="77777777" w:rsidR="009036FF" w:rsidRPr="00E922C8" w:rsidRDefault="00AC12B2">
      <w:pPr>
        <w:spacing w:before="120" w:after="120"/>
        <w:ind w:left="1134" w:right="902"/>
        <w:jc w:val="both"/>
        <w:rPr>
          <w:rFonts w:ascii="Palatino Linotype" w:eastAsia="Palatino Linotype" w:hAnsi="Palatino Linotype" w:cs="Palatino Linotype"/>
          <w:i/>
          <w:sz w:val="22"/>
          <w:szCs w:val="22"/>
        </w:rPr>
      </w:pPr>
      <w:r w:rsidRPr="00E922C8">
        <w:rPr>
          <w:rFonts w:ascii="Palatino Linotype" w:eastAsia="Palatino Linotype" w:hAnsi="Palatino Linotype" w:cs="Palatino Linotype"/>
          <w:i/>
          <w:sz w:val="22"/>
          <w:szCs w:val="22"/>
        </w:rPr>
        <w:t>“</w:t>
      </w:r>
      <w:r w:rsidRPr="00E922C8">
        <w:rPr>
          <w:rFonts w:ascii="Palatino Linotype" w:eastAsia="Palatino Linotype" w:hAnsi="Palatino Linotype" w:cs="Palatino Linotype"/>
          <w:b/>
          <w:i/>
          <w:sz w:val="22"/>
          <w:szCs w:val="22"/>
        </w:rPr>
        <w:t>No existe obligación de elaborar documentos ad hoc para atender las solicitudes de acceso a la información.</w:t>
      </w:r>
      <w:r w:rsidRPr="00E922C8">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(Sic)</w:t>
      </w:r>
    </w:p>
    <w:p w14:paraId="3FC703E6" w14:textId="77777777" w:rsidR="00D11778" w:rsidRPr="00E922C8" w:rsidRDefault="00D11778">
      <w:pPr>
        <w:spacing w:before="120" w:after="120" w:line="360" w:lineRule="auto"/>
        <w:jc w:val="both"/>
        <w:rPr>
          <w:rFonts w:ascii="Palatino Linotype" w:eastAsia="Palatino Linotype" w:hAnsi="Palatino Linotype" w:cs="Palatino Linotype"/>
        </w:rPr>
      </w:pPr>
    </w:p>
    <w:p w14:paraId="4FAFA35B" w14:textId="376F3167" w:rsidR="009036FF" w:rsidRPr="00E922C8" w:rsidRDefault="00AC12B2">
      <w:pPr>
        <w:spacing w:before="120" w:after="120" w:line="360" w:lineRule="auto"/>
        <w:jc w:val="both"/>
        <w:rPr>
          <w:rFonts w:ascii="Palatino Linotype" w:eastAsia="Palatino Linotype" w:hAnsi="Palatino Linotype" w:cs="Palatino Linotype"/>
        </w:rPr>
      </w:pPr>
      <w:r w:rsidRPr="00E922C8">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01ACB81" w14:textId="77777777" w:rsidR="009036FF" w:rsidRPr="00E922C8" w:rsidRDefault="00AC12B2">
      <w:pPr>
        <w:spacing w:before="120" w:after="120" w:line="360" w:lineRule="auto"/>
        <w:jc w:val="both"/>
        <w:rPr>
          <w:rFonts w:ascii="Palatino Linotype" w:eastAsia="Palatino Linotype" w:hAnsi="Palatino Linotype" w:cs="Palatino Linotype"/>
        </w:rPr>
      </w:pPr>
      <w:r w:rsidRPr="00E922C8">
        <w:rPr>
          <w:rFonts w:ascii="Palatino Linotype" w:eastAsia="Palatino Linotype" w:hAnsi="Palatino Linotype" w:cs="Palatino Linotype"/>
        </w:rPr>
        <w:lastRenderedPageBreak/>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3EFDC77D" w14:textId="77777777" w:rsidR="009036FF" w:rsidRPr="00E922C8" w:rsidRDefault="00AC12B2">
      <w:pPr>
        <w:spacing w:before="120" w:after="120"/>
        <w:ind w:left="851" w:right="902"/>
        <w:jc w:val="both"/>
        <w:rPr>
          <w:rFonts w:ascii="Palatino Linotype" w:eastAsia="Palatino Linotype" w:hAnsi="Palatino Linotype" w:cs="Palatino Linotype"/>
          <w:i/>
          <w:sz w:val="22"/>
          <w:szCs w:val="22"/>
        </w:rPr>
      </w:pPr>
      <w:r w:rsidRPr="00E922C8">
        <w:rPr>
          <w:rFonts w:ascii="Palatino Linotype" w:eastAsia="Palatino Linotype" w:hAnsi="Palatino Linotype" w:cs="Palatino Linotype"/>
          <w:i/>
          <w:sz w:val="22"/>
          <w:szCs w:val="22"/>
        </w:rPr>
        <w:t>“</w:t>
      </w:r>
      <w:r w:rsidRPr="00E922C8">
        <w:rPr>
          <w:rFonts w:ascii="Palatino Linotype" w:eastAsia="Palatino Linotype" w:hAnsi="Palatino Linotype" w:cs="Palatino Linotype"/>
          <w:b/>
          <w:i/>
          <w:sz w:val="22"/>
          <w:szCs w:val="22"/>
        </w:rPr>
        <w:t xml:space="preserve">Artículo 3. </w:t>
      </w:r>
      <w:r w:rsidRPr="00E922C8">
        <w:rPr>
          <w:rFonts w:ascii="Palatino Linotype" w:eastAsia="Palatino Linotype" w:hAnsi="Palatino Linotype" w:cs="Palatino Linotype"/>
          <w:i/>
          <w:sz w:val="22"/>
          <w:szCs w:val="22"/>
        </w:rPr>
        <w:t>Para los efectos de la presente Ley se entenderá por:</w:t>
      </w:r>
    </w:p>
    <w:p w14:paraId="28DAE605" w14:textId="77777777" w:rsidR="009036FF" w:rsidRPr="00E922C8" w:rsidRDefault="00AC12B2">
      <w:pPr>
        <w:spacing w:before="120" w:after="120"/>
        <w:ind w:left="1134" w:right="902"/>
        <w:jc w:val="both"/>
        <w:rPr>
          <w:rFonts w:ascii="Palatino Linotype" w:eastAsia="Palatino Linotype" w:hAnsi="Palatino Linotype" w:cs="Palatino Linotype"/>
          <w:i/>
          <w:sz w:val="22"/>
          <w:szCs w:val="22"/>
        </w:rPr>
      </w:pPr>
      <w:r w:rsidRPr="00E922C8">
        <w:rPr>
          <w:rFonts w:ascii="Palatino Linotype" w:eastAsia="Palatino Linotype" w:hAnsi="Palatino Linotype" w:cs="Palatino Linotype"/>
          <w:i/>
          <w:sz w:val="22"/>
          <w:szCs w:val="22"/>
        </w:rPr>
        <w:t>…</w:t>
      </w:r>
    </w:p>
    <w:p w14:paraId="70B71EF6" w14:textId="77777777" w:rsidR="009036FF" w:rsidRPr="00E922C8" w:rsidRDefault="00AC12B2">
      <w:pPr>
        <w:spacing w:before="120" w:after="120"/>
        <w:ind w:left="1134" w:right="902"/>
        <w:jc w:val="both"/>
        <w:rPr>
          <w:rFonts w:ascii="Palatino Linotype" w:eastAsia="Palatino Linotype" w:hAnsi="Palatino Linotype" w:cs="Palatino Linotype"/>
          <w:i/>
          <w:sz w:val="22"/>
          <w:szCs w:val="22"/>
        </w:rPr>
      </w:pPr>
      <w:r w:rsidRPr="00E922C8">
        <w:rPr>
          <w:rFonts w:ascii="Palatino Linotype" w:eastAsia="Palatino Linotype" w:hAnsi="Palatino Linotype" w:cs="Palatino Linotype"/>
          <w:b/>
          <w:i/>
          <w:sz w:val="22"/>
          <w:szCs w:val="22"/>
        </w:rPr>
        <w:t>XI. Documento:</w:t>
      </w:r>
      <w:r w:rsidRPr="00E922C8">
        <w:rPr>
          <w:rFonts w:ascii="Palatino Linotype" w:eastAsia="Palatino Linotype" w:hAnsi="Palatino Linotype" w:cs="Palatino Linotype"/>
          <w:i/>
          <w:sz w:val="22"/>
          <w:szCs w:val="22"/>
        </w:rPr>
        <w:t xml:space="preserve"> Los expedientes, reportes, estudios, actas</w:t>
      </w:r>
      <w:r w:rsidRPr="00E922C8">
        <w:rPr>
          <w:rFonts w:ascii="Palatino Linotype" w:eastAsia="Palatino Linotype" w:hAnsi="Palatino Linotype" w:cs="Palatino Linotype"/>
          <w:b/>
          <w:i/>
          <w:sz w:val="22"/>
          <w:szCs w:val="22"/>
        </w:rPr>
        <w:t>,</w:t>
      </w:r>
      <w:r w:rsidRPr="00E922C8">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3C2BB8B5" w14:textId="77777777" w:rsidR="009036FF" w:rsidRPr="00E922C8" w:rsidRDefault="00AC12B2">
      <w:pPr>
        <w:spacing w:before="240" w:after="240" w:line="360" w:lineRule="auto"/>
        <w:jc w:val="both"/>
        <w:rPr>
          <w:rFonts w:ascii="Palatino Linotype" w:eastAsia="Palatino Linotype" w:hAnsi="Palatino Linotype" w:cs="Palatino Linotype"/>
        </w:rPr>
      </w:pPr>
      <w:r w:rsidRPr="00E922C8">
        <w:rPr>
          <w:rFonts w:ascii="Palatino Linotype" w:eastAsia="Palatino Linotype" w:hAnsi="Palatino Linotype" w:cs="Palatino Linotype"/>
        </w:rPr>
        <w:t>Es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7459BC9C" w14:textId="77777777" w:rsidR="009036FF" w:rsidRPr="00E922C8" w:rsidRDefault="00AC12B2">
      <w:pPr>
        <w:spacing w:before="120" w:after="120"/>
        <w:ind w:left="851" w:right="902"/>
        <w:jc w:val="both"/>
        <w:rPr>
          <w:rFonts w:ascii="Palatino Linotype" w:eastAsia="Palatino Linotype" w:hAnsi="Palatino Linotype" w:cs="Palatino Linotype"/>
          <w:i/>
          <w:sz w:val="22"/>
          <w:szCs w:val="22"/>
        </w:rPr>
      </w:pPr>
      <w:r w:rsidRPr="00E922C8">
        <w:rPr>
          <w:rFonts w:ascii="Palatino Linotype" w:eastAsia="Palatino Linotype" w:hAnsi="Palatino Linotype" w:cs="Palatino Linotype"/>
          <w:b/>
          <w:sz w:val="22"/>
          <w:szCs w:val="22"/>
        </w:rPr>
        <w:t>“</w:t>
      </w:r>
      <w:r w:rsidRPr="00E922C8">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E922C8">
        <w:rPr>
          <w:rFonts w:ascii="Palatino Linotype" w:eastAsia="Palatino Linotype" w:hAnsi="Palatino Linotype" w:cs="Palatino Linotype"/>
          <w:i/>
          <w:sz w:val="22"/>
          <w:szCs w:val="22"/>
        </w:rPr>
        <w:t xml:space="preserve"> De conformidad con los artículos antes referidos, el derecho de acceso a la información pública, se </w:t>
      </w:r>
      <w:r w:rsidRPr="00E922C8">
        <w:rPr>
          <w:rFonts w:ascii="Palatino Linotype" w:eastAsia="Palatino Linotype" w:hAnsi="Palatino Linotype" w:cs="Palatino Linotype"/>
          <w:i/>
          <w:sz w:val="22"/>
          <w:szCs w:val="22"/>
        </w:rPr>
        <w:lastRenderedPageBreak/>
        <w:t>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1A5AA1A" w14:textId="77777777" w:rsidR="009036FF" w:rsidRPr="00E922C8" w:rsidRDefault="00AC12B2">
      <w:pPr>
        <w:spacing w:before="120" w:after="120"/>
        <w:ind w:left="851" w:right="902"/>
        <w:jc w:val="both"/>
        <w:rPr>
          <w:rFonts w:ascii="Palatino Linotype" w:eastAsia="Palatino Linotype" w:hAnsi="Palatino Linotype" w:cs="Palatino Linotype"/>
          <w:i/>
          <w:sz w:val="22"/>
          <w:szCs w:val="22"/>
        </w:rPr>
      </w:pPr>
      <w:r w:rsidRPr="00E922C8">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3B7B83FB" w14:textId="77777777" w:rsidR="009036FF" w:rsidRPr="00E922C8" w:rsidRDefault="00AC12B2">
      <w:pPr>
        <w:spacing w:before="120" w:after="120"/>
        <w:ind w:left="1134" w:right="902"/>
        <w:jc w:val="both"/>
        <w:rPr>
          <w:rFonts w:ascii="Palatino Linotype" w:eastAsia="Palatino Linotype" w:hAnsi="Palatino Linotype" w:cs="Palatino Linotype"/>
          <w:i/>
          <w:sz w:val="22"/>
          <w:szCs w:val="22"/>
        </w:rPr>
      </w:pPr>
      <w:r w:rsidRPr="00E922C8">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0C831A8A" w14:textId="77777777" w:rsidR="009036FF" w:rsidRPr="00E922C8" w:rsidRDefault="00AC12B2">
      <w:pPr>
        <w:spacing w:before="120" w:after="120"/>
        <w:ind w:left="1134" w:right="902"/>
        <w:jc w:val="both"/>
        <w:rPr>
          <w:rFonts w:ascii="Palatino Linotype" w:eastAsia="Palatino Linotype" w:hAnsi="Palatino Linotype" w:cs="Palatino Linotype"/>
          <w:i/>
          <w:sz w:val="22"/>
          <w:szCs w:val="22"/>
        </w:rPr>
      </w:pPr>
      <w:r w:rsidRPr="00E922C8">
        <w:rPr>
          <w:rFonts w:ascii="Palatino Linotype" w:eastAsia="Palatino Linotype" w:hAnsi="Palatino Linotype" w:cs="Palatino Linotype"/>
          <w:i/>
          <w:sz w:val="22"/>
          <w:szCs w:val="22"/>
        </w:rPr>
        <w:t>2) Que se trate de información registrada en cualquier soporte documental, que en ejercicio de las atribuciones conferidas, sea administrada por los Sujetos Obligados, y</w:t>
      </w:r>
    </w:p>
    <w:p w14:paraId="1C9DD842" w14:textId="77777777" w:rsidR="009036FF" w:rsidRPr="00E922C8" w:rsidRDefault="00AC12B2">
      <w:pPr>
        <w:spacing w:before="120" w:after="120"/>
        <w:ind w:left="1134" w:right="902"/>
        <w:jc w:val="both"/>
        <w:rPr>
          <w:rFonts w:ascii="Palatino Linotype" w:eastAsia="Palatino Linotype" w:hAnsi="Palatino Linotype" w:cs="Palatino Linotype"/>
          <w:i/>
          <w:sz w:val="22"/>
          <w:szCs w:val="22"/>
        </w:rPr>
      </w:pPr>
      <w:r w:rsidRPr="00E922C8">
        <w:rPr>
          <w:rFonts w:ascii="Palatino Linotype" w:eastAsia="Palatino Linotype" w:hAnsi="Palatino Linotype" w:cs="Palatino Linotype"/>
          <w:i/>
          <w:sz w:val="22"/>
          <w:szCs w:val="22"/>
        </w:rPr>
        <w:t xml:space="preserve">3) Que se trate de información registrada en cualquier soporte documental, que en ejercicio de las atribuciones conferidas, se encuentre en posesión de los Sujetos Obligados.” </w:t>
      </w:r>
    </w:p>
    <w:p w14:paraId="6E7E1153" w14:textId="77777777" w:rsidR="009036FF" w:rsidRPr="00E922C8" w:rsidRDefault="00AC12B2">
      <w:pPr>
        <w:spacing w:before="240" w:after="240" w:line="360" w:lineRule="auto"/>
        <w:ind w:right="51"/>
        <w:jc w:val="both"/>
        <w:rPr>
          <w:rFonts w:ascii="Palatino Linotype" w:eastAsia="Palatino Linotype" w:hAnsi="Palatino Linotype" w:cs="Palatino Linotype"/>
        </w:rPr>
      </w:pPr>
      <w:r w:rsidRPr="00E922C8">
        <w:rPr>
          <w:rFonts w:ascii="Palatino Linotype" w:eastAsia="Palatino Linotype" w:hAnsi="Palatino Linotype" w:cs="Palatino Linotype"/>
        </w:rPr>
        <w:t>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56B8394" w14:textId="77777777" w:rsidR="009036FF" w:rsidRPr="00E922C8" w:rsidRDefault="00AC12B2">
      <w:pPr>
        <w:spacing w:before="240" w:after="240" w:line="360" w:lineRule="auto"/>
        <w:jc w:val="both"/>
        <w:rPr>
          <w:rFonts w:ascii="Palatino Linotype" w:eastAsia="Palatino Linotype" w:hAnsi="Palatino Linotype" w:cs="Palatino Linotype"/>
        </w:rPr>
      </w:pPr>
      <w:r w:rsidRPr="00E922C8">
        <w:rPr>
          <w:rFonts w:ascii="Palatino Linotype" w:eastAsia="Palatino Linotype" w:hAnsi="Palatino Linotype" w:cs="Palatino Linotype"/>
        </w:rPr>
        <w:t xml:space="preserve">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w:t>
      </w:r>
      <w:r w:rsidRPr="00E922C8">
        <w:rPr>
          <w:rFonts w:ascii="Palatino Linotype" w:eastAsia="Palatino Linotype" w:hAnsi="Palatino Linotype" w:cs="Palatino Linotype"/>
        </w:rPr>
        <w:lastRenderedPageBreak/>
        <w:t>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38A3AA4B" w14:textId="77777777" w:rsidR="009036FF" w:rsidRPr="00E922C8" w:rsidRDefault="00AC12B2">
      <w:pPr>
        <w:spacing w:before="240" w:after="240" w:line="360" w:lineRule="auto"/>
        <w:ind w:right="51"/>
        <w:jc w:val="both"/>
        <w:rPr>
          <w:rFonts w:ascii="Palatino Linotype" w:eastAsia="Palatino Linotype" w:hAnsi="Palatino Linotype" w:cs="Palatino Linotype"/>
        </w:rPr>
      </w:pPr>
      <w:r w:rsidRPr="00E922C8">
        <w:rPr>
          <w:rFonts w:ascii="Palatino Linotype" w:eastAsia="Palatino Linotype" w:hAnsi="Palatino Linotype" w:cs="Palatino Linotype"/>
        </w:rPr>
        <w:t xml:space="preserve">Ahora bien, del análisis de la solicitud de información, motivo del recurso de revisión que ahora se resuelve, se advierte que la parte </w:t>
      </w:r>
      <w:r w:rsidRPr="00E922C8">
        <w:rPr>
          <w:rFonts w:ascii="Palatino Linotype" w:eastAsia="Palatino Linotype" w:hAnsi="Palatino Linotype" w:cs="Palatino Linotype"/>
          <w:b/>
        </w:rPr>
        <w:t>Recurrente</w:t>
      </w:r>
      <w:r w:rsidRPr="00E922C8">
        <w:rPr>
          <w:rFonts w:ascii="Palatino Linotype" w:eastAsia="Palatino Linotype" w:hAnsi="Palatino Linotype" w:cs="Palatino Linotype"/>
        </w:rPr>
        <w:t xml:space="preserve"> requirió al </w:t>
      </w:r>
      <w:r w:rsidRPr="00E922C8">
        <w:rPr>
          <w:rFonts w:ascii="Palatino Linotype" w:eastAsia="Palatino Linotype" w:hAnsi="Palatino Linotype" w:cs="Palatino Linotype"/>
          <w:b/>
        </w:rPr>
        <w:t xml:space="preserve">Sujeto Obligado </w:t>
      </w:r>
      <w:r w:rsidRPr="00E922C8">
        <w:rPr>
          <w:rFonts w:ascii="Palatino Linotype" w:eastAsia="Palatino Linotype" w:hAnsi="Palatino Linotype" w:cs="Palatino Linotype"/>
        </w:rPr>
        <w:t>le proporcione, información consistente en lo siguiente:</w:t>
      </w:r>
    </w:p>
    <w:p w14:paraId="79C8DDE1" w14:textId="77777777" w:rsidR="00565AE8" w:rsidRPr="00E922C8" w:rsidRDefault="002A2F7F" w:rsidP="00565AE8">
      <w:pPr>
        <w:pStyle w:val="Prrafodelista"/>
        <w:numPr>
          <w:ilvl w:val="1"/>
          <w:numId w:val="5"/>
        </w:numPr>
        <w:spacing w:before="240" w:after="240" w:line="360" w:lineRule="auto"/>
        <w:jc w:val="both"/>
        <w:rPr>
          <w:rFonts w:ascii="Palatino Linotype" w:eastAsia="Palatino Linotype" w:hAnsi="Palatino Linotype" w:cs="Palatino Linotype"/>
        </w:rPr>
      </w:pPr>
      <w:r w:rsidRPr="00E922C8">
        <w:rPr>
          <w:rFonts w:ascii="Palatino Linotype" w:eastAsia="Palatino Linotype" w:hAnsi="Palatino Linotype" w:cs="Palatino Linotype"/>
        </w:rPr>
        <w:t>Q</w:t>
      </w:r>
      <w:r w:rsidR="00565AE8" w:rsidRPr="00E922C8">
        <w:rPr>
          <w:rFonts w:ascii="Palatino Linotype" w:eastAsia="Palatino Linotype" w:hAnsi="Palatino Linotype" w:cs="Palatino Linotype"/>
        </w:rPr>
        <w:t xml:space="preserve">ue partidas o </w:t>
      </w:r>
      <w:r w:rsidRPr="00E922C8">
        <w:rPr>
          <w:rFonts w:ascii="Palatino Linotype" w:eastAsia="Palatino Linotype" w:hAnsi="Palatino Linotype" w:cs="Palatino Linotype"/>
        </w:rPr>
        <w:t>porque</w:t>
      </w:r>
      <w:r w:rsidR="00565AE8" w:rsidRPr="00E922C8">
        <w:rPr>
          <w:rFonts w:ascii="Palatino Linotype" w:eastAsia="Palatino Linotype" w:hAnsi="Palatino Linotype" w:cs="Palatino Linotype"/>
        </w:rPr>
        <w:t xml:space="preserve"> hay deuda </w:t>
      </w:r>
      <w:r w:rsidRPr="00E922C8">
        <w:rPr>
          <w:rFonts w:ascii="Palatino Linotype" w:eastAsia="Palatino Linotype" w:hAnsi="Palatino Linotype" w:cs="Palatino Linotype"/>
        </w:rPr>
        <w:t>pública</w:t>
      </w:r>
      <w:r w:rsidR="00565AE8" w:rsidRPr="00E922C8">
        <w:rPr>
          <w:rFonts w:ascii="Palatino Linotype" w:eastAsia="Palatino Linotype" w:hAnsi="Palatino Linotype" w:cs="Palatino Linotype"/>
        </w:rPr>
        <w:t xml:space="preserve"> y otros pasi</w:t>
      </w:r>
      <w:r w:rsidRPr="00E922C8">
        <w:rPr>
          <w:rFonts w:ascii="Palatino Linotype" w:eastAsia="Palatino Linotype" w:hAnsi="Palatino Linotype" w:cs="Palatino Linotype"/>
        </w:rPr>
        <w:t>vos en el DIF por 2.5 millones.</w:t>
      </w:r>
    </w:p>
    <w:p w14:paraId="29F4EA64" w14:textId="77777777" w:rsidR="002A2F7F" w:rsidRPr="00E922C8" w:rsidRDefault="002A2F7F" w:rsidP="002A2F7F">
      <w:pPr>
        <w:spacing w:before="240" w:after="240" w:line="360" w:lineRule="auto"/>
        <w:ind w:right="49"/>
        <w:jc w:val="both"/>
        <w:rPr>
          <w:rFonts w:ascii="Palatino Linotype" w:eastAsia="Palatino Linotype" w:hAnsi="Palatino Linotype" w:cs="Palatino Linotype"/>
          <w:b/>
        </w:rPr>
      </w:pPr>
      <w:r w:rsidRPr="00E922C8">
        <w:rPr>
          <w:rFonts w:ascii="Palatino Linotype" w:eastAsia="Palatino Linotype" w:hAnsi="Palatino Linotype" w:cs="Palatino Linotype"/>
        </w:rPr>
        <w:t xml:space="preserve">El </w:t>
      </w:r>
      <w:r w:rsidRPr="00E922C8">
        <w:rPr>
          <w:rFonts w:ascii="Palatino Linotype" w:eastAsia="Palatino Linotype" w:hAnsi="Palatino Linotype" w:cs="Palatino Linotype"/>
          <w:b/>
        </w:rPr>
        <w:t>Sujeto Obligado</w:t>
      </w:r>
      <w:r w:rsidRPr="00E922C8">
        <w:rPr>
          <w:rFonts w:ascii="Palatino Linotype" w:eastAsia="Palatino Linotype" w:hAnsi="Palatino Linotype" w:cs="Palatino Linotype"/>
        </w:rPr>
        <w:t xml:space="preserve"> adjuntó un documento  denominado “RES 045.jpg”  en cuyo contenido se contiene el oficio PMR/TMR/066/2024, de fecha  tres de abril de la presente anualidad, suscrito por el Área de Tesorería Municipal. En este oficio, el Sujeto Obligado señala a través de su Área de Tesorería que, de acuerdo a los registros contables  que se tienen, la deuda que </w:t>
      </w:r>
      <w:r w:rsidRPr="00E922C8">
        <w:rPr>
          <w:rFonts w:ascii="Palatino Linotype" w:eastAsia="Palatino Linotype" w:hAnsi="Palatino Linotype" w:cs="Palatino Linotype"/>
          <w:b/>
          <w:bCs/>
          <w:u w:val="single"/>
        </w:rPr>
        <w:t>se tiene es derivado de los  saldos que se vienen arrastrando de ejercicios fiscales anteriores por diversos conceptos</w:t>
      </w:r>
      <w:r w:rsidRPr="00E922C8">
        <w:rPr>
          <w:rFonts w:ascii="Palatino Linotype" w:eastAsia="Palatino Linotype" w:hAnsi="Palatino Linotype" w:cs="Palatino Linotype"/>
        </w:rPr>
        <w:t xml:space="preserve">, por lo que con la finalidad de brindar una mejor atención  respecto de la solicitud, </w:t>
      </w:r>
      <w:r w:rsidRPr="00E922C8">
        <w:rPr>
          <w:rFonts w:ascii="Palatino Linotype" w:eastAsia="Palatino Linotype" w:hAnsi="Palatino Linotype" w:cs="Palatino Linotype"/>
          <w:b/>
        </w:rPr>
        <w:t xml:space="preserve">se informa que dicha información se deja a su consulta directa en la oficinas de la Tesorería Municipal, esto bajo lo que dispone el artículo 158 de la ley en la materia. </w:t>
      </w:r>
    </w:p>
    <w:p w14:paraId="33D0B64D" w14:textId="77777777" w:rsidR="00565AE8" w:rsidRPr="00E922C8" w:rsidRDefault="00AC7161" w:rsidP="00565AE8">
      <w:pPr>
        <w:spacing w:before="240" w:after="240" w:line="360" w:lineRule="auto"/>
        <w:jc w:val="both"/>
        <w:rPr>
          <w:rFonts w:ascii="Palatino Linotype" w:eastAsia="Palatino Linotype" w:hAnsi="Palatino Linotype" w:cs="Palatino Linotype"/>
        </w:rPr>
      </w:pPr>
      <w:r w:rsidRPr="00E922C8">
        <w:rPr>
          <w:rFonts w:ascii="Palatino Linotype" w:eastAsia="Palatino Linotype" w:hAnsi="Palatino Linotype" w:cs="Palatino Linotype"/>
        </w:rPr>
        <w:t xml:space="preserve">Inconforme el particular con la información que le ofrecía a su Solicitud de información el Ayuntamiento de Rayón, interpone recurso de revisión ante este </w:t>
      </w:r>
      <w:r w:rsidRPr="00E922C8">
        <w:rPr>
          <w:rFonts w:ascii="Palatino Linotype" w:eastAsia="Palatino Linotype" w:hAnsi="Palatino Linotype" w:cs="Palatino Linotype"/>
        </w:rPr>
        <w:lastRenderedPageBreak/>
        <w:t xml:space="preserve">Organismo Garante, señalando como motivo de inconformidad principal  la negativa por parte del Sujeto Obligado en proporcionarle las documentales que desea conocer. </w:t>
      </w:r>
    </w:p>
    <w:p w14:paraId="1F280F0F" w14:textId="77777777" w:rsidR="00D73CD6" w:rsidRPr="00E922C8" w:rsidRDefault="00751630" w:rsidP="00D73CD6">
      <w:pPr>
        <w:spacing w:before="240" w:after="240" w:line="360" w:lineRule="auto"/>
        <w:jc w:val="both"/>
        <w:rPr>
          <w:rFonts w:ascii="Palatino Linotype" w:eastAsia="Palatino Linotype" w:hAnsi="Palatino Linotype" w:cs="Palatino Linotype"/>
        </w:rPr>
      </w:pPr>
      <w:r w:rsidRPr="00E922C8">
        <w:rPr>
          <w:rFonts w:ascii="Palatino Linotype" w:eastAsia="Palatino Linotype" w:hAnsi="Palatino Linotype" w:cs="Palatino Linotype"/>
        </w:rPr>
        <w:t>En virtud de lo anterior, se determina que la información emitida por el</w:t>
      </w:r>
      <w:r w:rsidR="00C15E59" w:rsidRPr="00E922C8">
        <w:rPr>
          <w:rFonts w:ascii="Palatino Linotype" w:eastAsia="Palatino Linotype" w:hAnsi="Palatino Linotype" w:cs="Palatino Linotype"/>
        </w:rPr>
        <w:t xml:space="preserve"> </w:t>
      </w:r>
      <w:r w:rsidR="00C15E59" w:rsidRPr="00E922C8">
        <w:rPr>
          <w:rFonts w:ascii="Palatino Linotype" w:eastAsia="Palatino Linotype" w:hAnsi="Palatino Linotype" w:cs="Palatino Linotype"/>
          <w:b/>
        </w:rPr>
        <w:t>Sujeto Obligado</w:t>
      </w:r>
      <w:r w:rsidR="00C15E59" w:rsidRPr="00E922C8">
        <w:rPr>
          <w:rFonts w:ascii="Palatino Linotype" w:eastAsia="Palatino Linotype" w:hAnsi="Palatino Linotype" w:cs="Palatino Linotype"/>
        </w:rPr>
        <w:t xml:space="preserve"> </w:t>
      </w:r>
      <w:r w:rsidRPr="00E922C8">
        <w:rPr>
          <w:rFonts w:ascii="Palatino Linotype" w:eastAsia="Palatino Linotype" w:hAnsi="Palatino Linotype" w:cs="Palatino Linotype"/>
        </w:rPr>
        <w:t xml:space="preserve">en su respuesta, no cumple con lo establecido por los artículos 4, 12 y 24 último párrafo de la Ley de Transparencia y Acceso a la Información Pública del Estado de México y Municipios; de ahí que, los motivos de inconformidad acontecen fundados para revocar la respuesta del </w:t>
      </w:r>
      <w:r w:rsidR="00C15E59" w:rsidRPr="00E922C8">
        <w:rPr>
          <w:rFonts w:ascii="Palatino Linotype" w:eastAsia="Palatino Linotype" w:hAnsi="Palatino Linotype" w:cs="Palatino Linotype"/>
          <w:b/>
        </w:rPr>
        <w:t>Sujeto Obligado</w:t>
      </w:r>
      <w:r w:rsidRPr="00E922C8">
        <w:rPr>
          <w:rFonts w:ascii="Palatino Linotype" w:eastAsia="Palatino Linotype" w:hAnsi="Palatino Linotype" w:cs="Palatino Linotype"/>
        </w:rPr>
        <w:t>, en razón de las consideraciones de derecho que a continuación se exponen:</w:t>
      </w:r>
    </w:p>
    <w:p w14:paraId="5ED670CA" w14:textId="77777777" w:rsidR="00D73CD6" w:rsidRPr="00E922C8" w:rsidRDefault="00D73CD6" w:rsidP="006D3115">
      <w:pPr>
        <w:spacing w:before="240" w:after="240" w:line="360" w:lineRule="auto"/>
        <w:jc w:val="both"/>
        <w:rPr>
          <w:rFonts w:ascii="Palatino Linotype" w:eastAsia="Palatino Linotype" w:hAnsi="Palatino Linotype" w:cs="Palatino Linotype"/>
        </w:rPr>
      </w:pPr>
      <w:r w:rsidRPr="00E922C8">
        <w:rPr>
          <w:rFonts w:ascii="Palatino Linotype" w:eastAsia="Palatino Linotype" w:hAnsi="Palatino Linotype" w:cs="Palatino Linotype"/>
        </w:rPr>
        <w:t xml:space="preserve">Primero, </w:t>
      </w:r>
      <w:r w:rsidRPr="00E922C8">
        <w:rPr>
          <w:rFonts w:ascii="Palatino Linotype" w:hAnsi="Palatino Linotype" w:cs="Tahoma"/>
          <w:bCs/>
          <w:iCs/>
        </w:rPr>
        <w:t>resulta necesario contextualizar la solicitud de información</w:t>
      </w:r>
      <w:r w:rsidRPr="00E922C8">
        <w:rPr>
          <w:rFonts w:ascii="Palatino Linotype" w:hAnsi="Palatino Linotype"/>
        </w:rPr>
        <w:t>; en este sentido, resulta conveniente mencionar que, de acuerdo con el Diccionario de la Real Academia Española en línea, los significados de “Deuda” y “Deuda Pública”, son los siguientes:</w:t>
      </w:r>
    </w:p>
    <w:p w14:paraId="63B1D404" w14:textId="77777777" w:rsidR="00D73CD6" w:rsidRPr="00E922C8" w:rsidRDefault="00D73CD6" w:rsidP="00D73CD6">
      <w:pPr>
        <w:pStyle w:val="Prrafodelista"/>
        <w:ind w:left="567" w:right="565"/>
        <w:jc w:val="both"/>
        <w:rPr>
          <w:rFonts w:ascii="Palatino Linotype" w:eastAsia="Calibri" w:hAnsi="Palatino Linotype" w:cs="Arial"/>
          <w:i/>
          <w:iCs/>
          <w:lang w:val="es-ES"/>
        </w:rPr>
      </w:pPr>
      <w:r w:rsidRPr="00E922C8">
        <w:rPr>
          <w:rFonts w:ascii="Palatino Linotype" w:eastAsia="Calibri" w:hAnsi="Palatino Linotype" w:cs="Arial"/>
          <w:i/>
          <w:iCs/>
          <w:lang w:val="es-ES"/>
        </w:rPr>
        <w:t>“</w:t>
      </w:r>
      <w:r w:rsidRPr="00E922C8">
        <w:rPr>
          <w:rFonts w:ascii="Palatino Linotype" w:eastAsia="Calibri" w:hAnsi="Palatino Linotype" w:cs="Arial"/>
          <w:b/>
          <w:bCs/>
          <w:i/>
          <w:iCs/>
          <w:lang w:val="es-ES"/>
        </w:rPr>
        <w:t>Deuda.</w:t>
      </w:r>
    </w:p>
    <w:p w14:paraId="381F871A" w14:textId="77777777" w:rsidR="00D73CD6" w:rsidRPr="00E922C8" w:rsidRDefault="00D73CD6" w:rsidP="00D73CD6">
      <w:pPr>
        <w:pStyle w:val="Prrafodelista"/>
        <w:ind w:left="567" w:right="565"/>
        <w:jc w:val="both"/>
        <w:rPr>
          <w:rFonts w:ascii="Palatino Linotype" w:eastAsia="Calibri" w:hAnsi="Palatino Linotype" w:cs="Arial"/>
          <w:i/>
          <w:iCs/>
          <w:lang w:val="es-ES"/>
        </w:rPr>
      </w:pPr>
      <w:r w:rsidRPr="00E922C8">
        <w:rPr>
          <w:rFonts w:ascii="Palatino Linotype" w:eastAsia="Calibri" w:hAnsi="Palatino Linotype" w:cs="Arial"/>
          <w:i/>
          <w:iCs/>
          <w:lang w:val="es-ES"/>
        </w:rPr>
        <w:t xml:space="preserve">Del lat. </w:t>
      </w:r>
      <w:proofErr w:type="spellStart"/>
      <w:r w:rsidRPr="00E922C8">
        <w:rPr>
          <w:rFonts w:ascii="Palatino Linotype" w:eastAsia="Calibri" w:hAnsi="Palatino Linotype" w:cs="Arial"/>
          <w:i/>
          <w:iCs/>
          <w:lang w:val="es-ES"/>
        </w:rPr>
        <w:t>Debíta</w:t>
      </w:r>
      <w:proofErr w:type="spellEnd"/>
      <w:r w:rsidRPr="00E922C8">
        <w:rPr>
          <w:rFonts w:ascii="Palatino Linotype" w:eastAsia="Calibri" w:hAnsi="Palatino Linotype" w:cs="Arial"/>
          <w:i/>
          <w:iCs/>
          <w:lang w:val="es-ES"/>
        </w:rPr>
        <w:t xml:space="preserve">, pl. n. de </w:t>
      </w:r>
      <w:proofErr w:type="spellStart"/>
      <w:r w:rsidRPr="00E922C8">
        <w:rPr>
          <w:rFonts w:ascii="Palatino Linotype" w:eastAsia="Calibri" w:hAnsi="Palatino Linotype" w:cs="Arial"/>
          <w:i/>
          <w:iCs/>
          <w:lang w:val="es-ES"/>
        </w:rPr>
        <w:t>debítum</w:t>
      </w:r>
      <w:proofErr w:type="spellEnd"/>
      <w:r w:rsidRPr="00E922C8">
        <w:rPr>
          <w:rFonts w:ascii="Palatino Linotype" w:eastAsia="Calibri" w:hAnsi="Palatino Linotype" w:cs="Arial"/>
          <w:i/>
          <w:iCs/>
          <w:lang w:val="es-ES"/>
        </w:rPr>
        <w:t xml:space="preserve"> ´débito´.</w:t>
      </w:r>
    </w:p>
    <w:p w14:paraId="2C8ECEA2" w14:textId="77777777" w:rsidR="00D73CD6" w:rsidRPr="00E922C8" w:rsidRDefault="00D73CD6" w:rsidP="00D73CD6">
      <w:pPr>
        <w:pStyle w:val="Prrafodelista"/>
        <w:ind w:left="567" w:right="565"/>
        <w:jc w:val="both"/>
        <w:rPr>
          <w:rFonts w:ascii="Palatino Linotype" w:eastAsia="Calibri" w:hAnsi="Palatino Linotype" w:cs="Arial"/>
          <w:i/>
          <w:iCs/>
          <w:lang w:val="es-ES"/>
        </w:rPr>
      </w:pPr>
    </w:p>
    <w:p w14:paraId="7D99DCB0" w14:textId="77777777" w:rsidR="00D73CD6" w:rsidRPr="00E922C8" w:rsidRDefault="00D73CD6" w:rsidP="00D73CD6">
      <w:pPr>
        <w:pStyle w:val="Prrafodelista"/>
        <w:ind w:left="567" w:right="565"/>
        <w:jc w:val="both"/>
        <w:rPr>
          <w:rFonts w:ascii="Palatino Linotype" w:eastAsia="Calibri" w:hAnsi="Palatino Linotype" w:cs="Arial"/>
          <w:b/>
          <w:bCs/>
          <w:i/>
          <w:iCs/>
          <w:lang w:val="es-ES"/>
        </w:rPr>
      </w:pPr>
      <w:r w:rsidRPr="00E922C8">
        <w:rPr>
          <w:rFonts w:ascii="Palatino Linotype" w:eastAsia="Calibri" w:hAnsi="Palatino Linotype" w:cs="Arial"/>
          <w:b/>
          <w:bCs/>
          <w:i/>
          <w:iCs/>
          <w:lang w:val="es-ES"/>
        </w:rPr>
        <w:t>Deuda pública.</w:t>
      </w:r>
    </w:p>
    <w:p w14:paraId="12B442DA" w14:textId="77777777" w:rsidR="00D73CD6" w:rsidRPr="00E922C8" w:rsidRDefault="00D73CD6" w:rsidP="00D73CD6">
      <w:pPr>
        <w:pStyle w:val="Prrafodelista"/>
        <w:numPr>
          <w:ilvl w:val="0"/>
          <w:numId w:val="8"/>
        </w:numPr>
        <w:ind w:left="567" w:right="565" w:firstLine="0"/>
        <w:jc w:val="both"/>
        <w:rPr>
          <w:rFonts w:ascii="Palatino Linotype" w:eastAsia="Calibri" w:hAnsi="Palatino Linotype" w:cs="Arial"/>
          <w:i/>
          <w:iCs/>
          <w:lang w:val="es-ES"/>
        </w:rPr>
      </w:pPr>
      <w:r w:rsidRPr="00E922C8">
        <w:rPr>
          <w:rFonts w:ascii="Palatino Linotype" w:eastAsia="Calibri" w:hAnsi="Palatino Linotype" w:cs="Arial"/>
          <w:i/>
          <w:iCs/>
          <w:lang w:val="es-ES"/>
        </w:rPr>
        <w:t>f. deuda que el Estado u otra Administración pública tiene reconocida por medio de títulos que devengan interés y a veces se amortizan.”</w:t>
      </w:r>
    </w:p>
    <w:p w14:paraId="287562DD" w14:textId="77777777" w:rsidR="00D73CD6" w:rsidRPr="00E922C8" w:rsidRDefault="00D73CD6" w:rsidP="00D73CD6">
      <w:pPr>
        <w:ind w:left="567" w:right="565"/>
        <w:jc w:val="both"/>
        <w:rPr>
          <w:rFonts w:ascii="Palatino Linotype" w:eastAsia="Calibri" w:hAnsi="Palatino Linotype" w:cs="Arial"/>
          <w:i/>
          <w:iCs/>
          <w:lang w:val="es-ES"/>
        </w:rPr>
      </w:pPr>
    </w:p>
    <w:p w14:paraId="3A5E7E92" w14:textId="77777777" w:rsidR="00D73CD6" w:rsidRPr="00E922C8" w:rsidRDefault="00D73CD6" w:rsidP="00D73CD6">
      <w:pPr>
        <w:pStyle w:val="Prrafodelista"/>
        <w:tabs>
          <w:tab w:val="left" w:pos="426"/>
          <w:tab w:val="left" w:pos="567"/>
        </w:tabs>
        <w:spacing w:line="360" w:lineRule="auto"/>
        <w:ind w:left="0"/>
        <w:jc w:val="both"/>
        <w:rPr>
          <w:rFonts w:ascii="Palatino Linotype" w:hAnsi="Palatino Linotype"/>
        </w:rPr>
      </w:pPr>
    </w:p>
    <w:p w14:paraId="562A690D" w14:textId="78F56C37" w:rsidR="00D73CD6" w:rsidRPr="00E922C8" w:rsidRDefault="00D73CD6" w:rsidP="00D73CD6">
      <w:pPr>
        <w:pStyle w:val="Prrafodelista"/>
        <w:tabs>
          <w:tab w:val="left" w:pos="426"/>
          <w:tab w:val="left" w:pos="567"/>
        </w:tabs>
        <w:spacing w:line="360" w:lineRule="auto"/>
        <w:ind w:left="0"/>
        <w:jc w:val="both"/>
        <w:rPr>
          <w:rFonts w:ascii="Palatino Linotype" w:hAnsi="Palatino Linotype"/>
        </w:rPr>
      </w:pPr>
      <w:r w:rsidRPr="00E922C8">
        <w:rPr>
          <w:rFonts w:ascii="Palatino Linotype" w:hAnsi="Palatino Linotype"/>
        </w:rPr>
        <w:t>De los anteriores conceptos podemos definir qu</w:t>
      </w:r>
      <w:r w:rsidR="0030506B" w:rsidRPr="00E922C8">
        <w:rPr>
          <w:rFonts w:ascii="Palatino Linotype" w:hAnsi="Palatino Linotype"/>
        </w:rPr>
        <w:t>e</w:t>
      </w:r>
      <w:r w:rsidRPr="00E922C8">
        <w:rPr>
          <w:rFonts w:ascii="Palatino Linotype" w:hAnsi="Palatino Linotype"/>
        </w:rPr>
        <w:t xml:space="preserve">, la deuda pública es la obligación adquirida por la administración municipal, por la cual, tiene que pagar a una persona física o jurídica colectiva dinero. En este sentido, el Código Financiero del Estado de México y Municipios en sus artículos 256 y 259 respectivamente, señalan </w:t>
      </w:r>
      <w:r w:rsidRPr="00E922C8">
        <w:rPr>
          <w:rFonts w:ascii="Palatino Linotype" w:hAnsi="Palatino Linotype"/>
        </w:rPr>
        <w:lastRenderedPageBreak/>
        <w:t>como se constituye la deuda pública, así como la deuda pública municipal, tal como se muestra a continuación:</w:t>
      </w:r>
    </w:p>
    <w:p w14:paraId="340CF289" w14:textId="77777777" w:rsidR="00D73CD6" w:rsidRPr="00E922C8" w:rsidRDefault="00D73CD6" w:rsidP="00D73CD6">
      <w:pPr>
        <w:pStyle w:val="Prrafodelista"/>
        <w:tabs>
          <w:tab w:val="left" w:pos="426"/>
          <w:tab w:val="left" w:pos="567"/>
        </w:tabs>
        <w:spacing w:line="360" w:lineRule="auto"/>
        <w:ind w:left="0"/>
        <w:jc w:val="both"/>
        <w:rPr>
          <w:rFonts w:ascii="Palatino Linotype" w:eastAsia="Calibri" w:hAnsi="Palatino Linotype" w:cs="Arial"/>
          <w:lang w:val="es-ES"/>
        </w:rPr>
      </w:pPr>
    </w:p>
    <w:p w14:paraId="6FC1514D" w14:textId="77777777" w:rsidR="00D73CD6" w:rsidRPr="00E922C8" w:rsidRDefault="00D73CD6" w:rsidP="00D73CD6">
      <w:pPr>
        <w:pStyle w:val="Prrafodelista"/>
        <w:ind w:left="567" w:right="565"/>
        <w:jc w:val="both"/>
        <w:rPr>
          <w:rFonts w:ascii="Palatino Linotype" w:hAnsi="Palatino Linotype"/>
          <w:b/>
          <w:bCs/>
          <w:i/>
          <w:iCs/>
        </w:rPr>
      </w:pPr>
      <w:r w:rsidRPr="00E922C8">
        <w:rPr>
          <w:rFonts w:ascii="Palatino Linotype" w:hAnsi="Palatino Linotype"/>
          <w:b/>
          <w:bCs/>
          <w:i/>
          <w:iCs/>
        </w:rPr>
        <w:t>“Artículo 256.-</w:t>
      </w:r>
      <w:r w:rsidRPr="00E922C8">
        <w:rPr>
          <w:rFonts w:ascii="Palatino Linotype" w:hAnsi="Palatino Linotype"/>
          <w:i/>
          <w:iCs/>
        </w:rPr>
        <w:t xml:space="preserve"> </w:t>
      </w:r>
      <w:r w:rsidRPr="00E922C8">
        <w:rPr>
          <w:rFonts w:ascii="Palatino Linotype" w:hAnsi="Palatino Linotype"/>
          <w:b/>
          <w:i/>
          <w:iCs/>
          <w:u w:val="single"/>
        </w:rPr>
        <w:t xml:space="preserve">Para los efectos de este Código la </w:t>
      </w:r>
      <w:r w:rsidRPr="00E922C8">
        <w:rPr>
          <w:rFonts w:ascii="Palatino Linotype" w:hAnsi="Palatino Linotype"/>
          <w:b/>
          <w:bCs/>
          <w:i/>
          <w:iCs/>
          <w:u w:val="single"/>
        </w:rPr>
        <w:t>deuda pública</w:t>
      </w:r>
      <w:r w:rsidRPr="00E922C8">
        <w:rPr>
          <w:rFonts w:ascii="Palatino Linotype" w:hAnsi="Palatino Linotype"/>
          <w:b/>
          <w:i/>
          <w:iCs/>
          <w:u w:val="single"/>
        </w:rPr>
        <w:t xml:space="preserve"> está constituida por las obligaciones de pasivo directas, indirectas o contingentes, contraídas por </w:t>
      </w:r>
      <w:r w:rsidRPr="00E922C8">
        <w:rPr>
          <w:rFonts w:ascii="Palatino Linotype" w:hAnsi="Palatino Linotype"/>
          <w:b/>
          <w:bCs/>
          <w:i/>
          <w:iCs/>
          <w:u w:val="single"/>
        </w:rPr>
        <w:t>los entes públicos.</w:t>
      </w:r>
    </w:p>
    <w:p w14:paraId="6658E783" w14:textId="77777777" w:rsidR="00D73CD6" w:rsidRPr="00E922C8" w:rsidRDefault="00D73CD6" w:rsidP="00D73CD6">
      <w:pPr>
        <w:pStyle w:val="Prrafodelista"/>
        <w:ind w:left="567" w:right="565"/>
        <w:jc w:val="both"/>
        <w:rPr>
          <w:rFonts w:ascii="Palatino Linotype" w:hAnsi="Palatino Linotype"/>
          <w:i/>
          <w:iCs/>
        </w:rPr>
      </w:pPr>
      <w:r w:rsidRPr="00E922C8">
        <w:rPr>
          <w:rFonts w:ascii="Palatino Linotype" w:hAnsi="Palatino Linotype"/>
          <w:i/>
          <w:iCs/>
        </w:rPr>
        <w:t>(…)</w:t>
      </w:r>
    </w:p>
    <w:p w14:paraId="7BB68632" w14:textId="77777777" w:rsidR="00D73CD6" w:rsidRPr="00E922C8" w:rsidRDefault="00D73CD6" w:rsidP="00D73CD6">
      <w:pPr>
        <w:pStyle w:val="Prrafodelista"/>
        <w:ind w:left="567" w:right="565"/>
        <w:jc w:val="both"/>
        <w:rPr>
          <w:rFonts w:ascii="Palatino Linotype" w:hAnsi="Palatino Linotype"/>
          <w:i/>
          <w:iCs/>
        </w:rPr>
      </w:pPr>
    </w:p>
    <w:p w14:paraId="244724CD" w14:textId="77777777" w:rsidR="00D73CD6" w:rsidRPr="00E922C8" w:rsidRDefault="00D73CD6" w:rsidP="00D73CD6">
      <w:pPr>
        <w:pStyle w:val="Prrafodelista"/>
        <w:ind w:left="567" w:right="565"/>
        <w:jc w:val="both"/>
        <w:rPr>
          <w:rFonts w:ascii="Palatino Linotype" w:hAnsi="Palatino Linotype"/>
          <w:i/>
          <w:iCs/>
        </w:rPr>
      </w:pPr>
      <w:r w:rsidRPr="00E922C8">
        <w:rPr>
          <w:rFonts w:ascii="Palatino Linotype" w:hAnsi="Palatino Linotype"/>
          <w:b/>
          <w:bCs/>
          <w:i/>
          <w:iCs/>
        </w:rPr>
        <w:t>Artículo 259.-</w:t>
      </w:r>
      <w:r w:rsidRPr="00E922C8">
        <w:rPr>
          <w:rFonts w:ascii="Palatino Linotype" w:hAnsi="Palatino Linotype"/>
          <w:i/>
          <w:iCs/>
        </w:rPr>
        <w:t xml:space="preserve"> La </w:t>
      </w:r>
      <w:r w:rsidRPr="00E922C8">
        <w:rPr>
          <w:rFonts w:ascii="Palatino Linotype" w:hAnsi="Palatino Linotype"/>
          <w:b/>
          <w:bCs/>
          <w:i/>
          <w:iCs/>
        </w:rPr>
        <w:t>deuda pública</w:t>
      </w:r>
      <w:r w:rsidRPr="00E922C8">
        <w:rPr>
          <w:rFonts w:ascii="Palatino Linotype" w:hAnsi="Palatino Linotype"/>
          <w:i/>
          <w:iCs/>
        </w:rPr>
        <w:t xml:space="preserve"> se integra por: </w:t>
      </w:r>
    </w:p>
    <w:p w14:paraId="585B9108" w14:textId="77777777" w:rsidR="00D73CD6" w:rsidRPr="00E922C8" w:rsidRDefault="00D73CD6" w:rsidP="00D73CD6">
      <w:pPr>
        <w:pStyle w:val="Prrafodelista"/>
        <w:ind w:left="567" w:right="565"/>
        <w:jc w:val="both"/>
        <w:rPr>
          <w:rFonts w:ascii="Palatino Linotype" w:hAnsi="Palatino Linotype"/>
          <w:i/>
          <w:iCs/>
        </w:rPr>
      </w:pPr>
      <w:r w:rsidRPr="00E922C8">
        <w:rPr>
          <w:rFonts w:ascii="Palatino Linotype" w:hAnsi="Palatino Linotype"/>
          <w:i/>
          <w:iCs/>
        </w:rPr>
        <w:t>(…)</w:t>
      </w:r>
    </w:p>
    <w:p w14:paraId="4BD7C176" w14:textId="77777777" w:rsidR="00D73CD6" w:rsidRPr="00E922C8" w:rsidRDefault="00D73CD6" w:rsidP="00D73CD6">
      <w:pPr>
        <w:pStyle w:val="Prrafodelista"/>
        <w:ind w:left="567" w:right="565"/>
        <w:jc w:val="both"/>
        <w:rPr>
          <w:rFonts w:ascii="Palatino Linotype" w:hAnsi="Palatino Linotype"/>
          <w:i/>
          <w:iCs/>
        </w:rPr>
      </w:pPr>
      <w:r w:rsidRPr="00E922C8">
        <w:rPr>
          <w:rFonts w:ascii="Palatino Linotype" w:hAnsi="Palatino Linotype"/>
          <w:i/>
          <w:iCs/>
        </w:rPr>
        <w:t xml:space="preserve">II. La deuda pública de los </w:t>
      </w:r>
      <w:r w:rsidRPr="00E922C8">
        <w:rPr>
          <w:rFonts w:ascii="Palatino Linotype" w:hAnsi="Palatino Linotype"/>
          <w:b/>
          <w:bCs/>
          <w:i/>
          <w:iCs/>
        </w:rPr>
        <w:t>municipios</w:t>
      </w:r>
      <w:r w:rsidRPr="00E922C8">
        <w:rPr>
          <w:rFonts w:ascii="Palatino Linotype" w:hAnsi="Palatino Linotype"/>
          <w:i/>
          <w:iCs/>
        </w:rPr>
        <w:t>:</w:t>
      </w:r>
    </w:p>
    <w:p w14:paraId="2F25B8BD" w14:textId="77777777" w:rsidR="00D73CD6" w:rsidRPr="00E922C8" w:rsidRDefault="00D73CD6" w:rsidP="00D73CD6">
      <w:pPr>
        <w:pStyle w:val="Prrafodelista"/>
        <w:ind w:left="567" w:right="565"/>
        <w:jc w:val="both"/>
        <w:rPr>
          <w:rFonts w:ascii="Palatino Linotype" w:hAnsi="Palatino Linotype"/>
          <w:i/>
          <w:iCs/>
        </w:rPr>
      </w:pPr>
      <w:r w:rsidRPr="00E922C8">
        <w:rPr>
          <w:rFonts w:ascii="Palatino Linotype" w:hAnsi="Palatino Linotype"/>
          <w:i/>
          <w:iCs/>
        </w:rPr>
        <w:t xml:space="preserve">A). Directa, la que contraten los ayuntamientos. </w:t>
      </w:r>
    </w:p>
    <w:p w14:paraId="552D0193" w14:textId="77777777" w:rsidR="00D73CD6" w:rsidRPr="00E922C8" w:rsidRDefault="00D73CD6" w:rsidP="00D73CD6">
      <w:pPr>
        <w:pStyle w:val="Prrafodelista"/>
        <w:ind w:left="567" w:right="565"/>
        <w:jc w:val="both"/>
        <w:rPr>
          <w:rFonts w:ascii="Palatino Linotype" w:hAnsi="Palatino Linotype"/>
          <w:i/>
          <w:iCs/>
        </w:rPr>
      </w:pPr>
      <w:r w:rsidRPr="00E922C8">
        <w:rPr>
          <w:rFonts w:ascii="Palatino Linotype" w:hAnsi="Palatino Linotype"/>
          <w:i/>
          <w:iCs/>
        </w:rPr>
        <w:t xml:space="preserve">B). Indirecta, la que contraten los </w:t>
      </w:r>
      <w:r w:rsidRPr="00E922C8">
        <w:rPr>
          <w:rFonts w:ascii="Palatino Linotype" w:hAnsi="Palatino Linotype"/>
          <w:b/>
          <w:bCs/>
          <w:i/>
          <w:iCs/>
        </w:rPr>
        <w:t>organismos públicos descentralizados municipales</w:t>
      </w:r>
      <w:r w:rsidRPr="00E922C8">
        <w:rPr>
          <w:rFonts w:ascii="Palatino Linotype" w:hAnsi="Palatino Linotype"/>
          <w:i/>
          <w:iCs/>
        </w:rPr>
        <w:t xml:space="preserve">, empresas de participación municipal mayoritaria y fideicomisos en los que el fideicomitente sea el propio ayuntamiento. </w:t>
      </w:r>
    </w:p>
    <w:p w14:paraId="3AA25937" w14:textId="77777777" w:rsidR="00D73CD6" w:rsidRPr="00E922C8" w:rsidRDefault="00D73CD6" w:rsidP="00D73CD6">
      <w:pPr>
        <w:pStyle w:val="Prrafodelista"/>
        <w:ind w:left="567" w:right="565"/>
        <w:jc w:val="both"/>
        <w:rPr>
          <w:rFonts w:ascii="Palatino Linotype" w:hAnsi="Palatino Linotype"/>
          <w:i/>
          <w:iCs/>
          <w:lang w:val="es-ES"/>
        </w:rPr>
      </w:pPr>
      <w:r w:rsidRPr="00E922C8">
        <w:rPr>
          <w:rFonts w:ascii="Palatino Linotype" w:hAnsi="Palatino Linotype"/>
          <w:i/>
          <w:iCs/>
        </w:rPr>
        <w:t xml:space="preserve">C). Contingente, cualquier financiamiento sin fuente o garantía de pago definida, que sea asumida de manera solidaria o subsidiaria por </w:t>
      </w:r>
      <w:r w:rsidRPr="00E922C8">
        <w:rPr>
          <w:rFonts w:ascii="Palatino Linotype" w:hAnsi="Palatino Linotype"/>
          <w:b/>
          <w:bCs/>
          <w:i/>
          <w:iCs/>
        </w:rPr>
        <w:t>los municipios con sus respectivos organismos descentralizados</w:t>
      </w:r>
      <w:r w:rsidRPr="00E922C8">
        <w:rPr>
          <w:rFonts w:ascii="Palatino Linotype" w:hAnsi="Palatino Linotype"/>
          <w:i/>
          <w:iCs/>
        </w:rPr>
        <w:t xml:space="preserve"> y empresas de participación municipal mayoritaria.”</w:t>
      </w:r>
    </w:p>
    <w:p w14:paraId="014573A4" w14:textId="77777777" w:rsidR="006B6699" w:rsidRPr="00E922C8" w:rsidRDefault="006B6699" w:rsidP="006B6699">
      <w:pPr>
        <w:tabs>
          <w:tab w:val="left" w:pos="426"/>
          <w:tab w:val="left" w:pos="567"/>
        </w:tabs>
        <w:spacing w:line="360" w:lineRule="auto"/>
        <w:jc w:val="both"/>
        <w:rPr>
          <w:rFonts w:ascii="Palatino Linotype" w:eastAsia="Calibri" w:hAnsi="Palatino Linotype" w:cs="Arial"/>
          <w:lang w:val="es-ES"/>
        </w:rPr>
      </w:pPr>
    </w:p>
    <w:p w14:paraId="60721A31" w14:textId="77777777" w:rsidR="006B6699" w:rsidRPr="00E922C8" w:rsidRDefault="006B6699" w:rsidP="006B6699">
      <w:pPr>
        <w:tabs>
          <w:tab w:val="left" w:pos="426"/>
          <w:tab w:val="left" w:pos="567"/>
        </w:tabs>
        <w:spacing w:line="360" w:lineRule="auto"/>
        <w:jc w:val="both"/>
        <w:rPr>
          <w:rFonts w:ascii="Palatino Linotype" w:eastAsia="Calibri" w:hAnsi="Palatino Linotype" w:cs="Arial"/>
          <w:lang w:val="es-ES"/>
        </w:rPr>
      </w:pPr>
      <w:r w:rsidRPr="00E922C8">
        <w:rPr>
          <w:rFonts w:ascii="Palatino Linotype" w:eastAsia="Calibri" w:hAnsi="Palatino Linotype" w:cs="Arial"/>
          <w:lang w:val="es-ES"/>
        </w:rPr>
        <w:t>De los preceptos señalados, se puede establecer que la deuda pública está constituida por las obligaciones de pasivos directos, indirectos o contingentes. Por su parte, el artículo 260 del mismo ordenamiento legal, establece el destino de los recursos obtenidos vía financiamiento, como se muestra a continuación:</w:t>
      </w:r>
    </w:p>
    <w:p w14:paraId="1463ABD0" w14:textId="77777777" w:rsidR="006B6699" w:rsidRPr="00E922C8" w:rsidRDefault="006B6699" w:rsidP="006B6699">
      <w:pPr>
        <w:pStyle w:val="Prrafodelista"/>
        <w:ind w:left="567" w:right="565"/>
        <w:jc w:val="both"/>
        <w:rPr>
          <w:rFonts w:ascii="Palatino Linotype" w:hAnsi="Palatino Linotype"/>
          <w:i/>
          <w:iCs/>
        </w:rPr>
      </w:pPr>
      <w:r w:rsidRPr="00E922C8">
        <w:rPr>
          <w:rFonts w:ascii="Palatino Linotype" w:hAnsi="Palatino Linotype"/>
          <w:b/>
          <w:bCs/>
          <w:i/>
          <w:iCs/>
        </w:rPr>
        <w:t>Artículo 260.-</w:t>
      </w:r>
      <w:r w:rsidRPr="00E922C8">
        <w:rPr>
          <w:rFonts w:ascii="Palatino Linotype" w:hAnsi="Palatino Linotype"/>
          <w:i/>
          <w:iCs/>
        </w:rPr>
        <w:t xml:space="preserve"> En los términos del artículo 117 fracción VIII de la Constitución Política de los Estados Unidos Mexicanos las obligaciones de deuda pública estarán destinadas al financiamiento de inversiones públicas productivas; a la prestación de servicios públicos que en forma directa o mediata generen recursos públicos, incluyendo sin limitar, la contratación de obligaciones de deuda para el pago de pasivos anteriores o la reestructuración de pasivos a cargo del Estado y/o de los Municipios. </w:t>
      </w:r>
    </w:p>
    <w:p w14:paraId="4EC2F99E" w14:textId="77777777" w:rsidR="006B6699" w:rsidRPr="00E922C8" w:rsidRDefault="006B6699" w:rsidP="006B6699">
      <w:pPr>
        <w:pStyle w:val="Prrafodelista"/>
        <w:ind w:left="567" w:right="565"/>
        <w:jc w:val="both"/>
        <w:rPr>
          <w:rFonts w:ascii="Palatino Linotype" w:hAnsi="Palatino Linotype"/>
          <w:i/>
          <w:iCs/>
        </w:rPr>
      </w:pPr>
      <w:r w:rsidRPr="00E922C8">
        <w:rPr>
          <w:rFonts w:ascii="Palatino Linotype" w:hAnsi="Palatino Linotype"/>
          <w:i/>
          <w:iCs/>
        </w:rPr>
        <w:lastRenderedPageBreak/>
        <w:t>Estas obligaciones podrán incrementar el saldo de la deuda pública, cuando los costos del financiamiento se incrementen por efecto de la inflación o cuando por circunstancias especiales el costo financiero sea mayor a lo presupuestado, debiendo informar de esta circunstancia a la Legislatura.</w:t>
      </w:r>
    </w:p>
    <w:p w14:paraId="28EEFEF0" w14:textId="77777777" w:rsidR="006B6699" w:rsidRPr="00E922C8" w:rsidRDefault="006B6699" w:rsidP="006B6699">
      <w:pPr>
        <w:pStyle w:val="Prrafodelista"/>
        <w:ind w:left="567" w:right="565"/>
        <w:jc w:val="both"/>
        <w:rPr>
          <w:rFonts w:ascii="Palatino Linotype" w:hAnsi="Palatino Linotype"/>
          <w:i/>
          <w:iCs/>
        </w:rPr>
      </w:pPr>
    </w:p>
    <w:p w14:paraId="73B6FD2C" w14:textId="77777777" w:rsidR="006B6699" w:rsidRPr="00E922C8" w:rsidRDefault="006B6699" w:rsidP="006B6699">
      <w:pPr>
        <w:pStyle w:val="Prrafodelista"/>
        <w:ind w:left="567" w:right="565"/>
        <w:jc w:val="both"/>
        <w:rPr>
          <w:rFonts w:ascii="Palatino Linotype" w:eastAsia="Calibri" w:hAnsi="Palatino Linotype" w:cs="Arial"/>
          <w:i/>
          <w:iCs/>
          <w:lang w:val="es-ES"/>
        </w:rPr>
      </w:pPr>
      <w:r w:rsidRPr="00E922C8">
        <w:rPr>
          <w:rFonts w:ascii="Palatino Linotype" w:hAnsi="Palatino Linotype"/>
          <w:i/>
          <w:iCs/>
        </w:rPr>
        <w:t>Se entiende por deuda pública la que contraiga el Gobierno del Estado como responsable directo, subsidiario o solidario de sus organismos descentralizados, empresas de participación mayoritaria y sus respectivos fideicomisos públicos o municipios, siempre que no estén dentro de las prohibiciones previstas por la fracción VIII del artículo 117 de la Constitución Política de los Estados Unidos Mexicanos.”</w:t>
      </w:r>
    </w:p>
    <w:p w14:paraId="4E1B85D5" w14:textId="77777777" w:rsidR="006B6699" w:rsidRPr="00E922C8" w:rsidRDefault="006B6699" w:rsidP="00565AE8">
      <w:pPr>
        <w:spacing w:before="240" w:after="240" w:line="360" w:lineRule="auto"/>
        <w:jc w:val="both"/>
        <w:rPr>
          <w:rFonts w:ascii="Palatino Linotype" w:eastAsia="Palatino Linotype" w:hAnsi="Palatino Linotype" w:cs="Palatino Linotype"/>
          <w:sz w:val="8"/>
        </w:rPr>
      </w:pPr>
    </w:p>
    <w:p w14:paraId="10EA182B" w14:textId="77777777" w:rsidR="006B6699" w:rsidRPr="00E922C8" w:rsidRDefault="006B6699" w:rsidP="006B6699">
      <w:pPr>
        <w:pStyle w:val="Prrafodelista"/>
        <w:tabs>
          <w:tab w:val="left" w:pos="426"/>
          <w:tab w:val="left" w:pos="567"/>
        </w:tabs>
        <w:spacing w:line="360" w:lineRule="auto"/>
        <w:ind w:left="0"/>
        <w:jc w:val="both"/>
        <w:rPr>
          <w:rFonts w:ascii="Palatino Linotype" w:eastAsia="Calibri" w:hAnsi="Palatino Linotype" w:cs="Arial"/>
          <w:lang w:val="es-ES"/>
        </w:rPr>
      </w:pPr>
      <w:r w:rsidRPr="00E922C8">
        <w:rPr>
          <w:rFonts w:ascii="Palatino Linotype" w:eastAsia="Palatino Linotype" w:hAnsi="Palatino Linotype" w:cs="Palatino Linotype"/>
        </w:rPr>
        <w:t>A</w:t>
      </w:r>
      <w:proofErr w:type="spellStart"/>
      <w:r w:rsidRPr="00E922C8">
        <w:rPr>
          <w:rFonts w:ascii="Palatino Linotype" w:eastAsia="Calibri" w:hAnsi="Palatino Linotype" w:cs="Arial"/>
          <w:lang w:val="es-ES"/>
        </w:rPr>
        <w:t>simismo</w:t>
      </w:r>
      <w:proofErr w:type="spellEnd"/>
      <w:r w:rsidRPr="00E922C8">
        <w:rPr>
          <w:rFonts w:ascii="Palatino Linotype" w:eastAsia="Calibri" w:hAnsi="Palatino Linotype" w:cs="Arial"/>
          <w:lang w:val="es-ES"/>
        </w:rPr>
        <w:t xml:space="preserve">, es obligación de los municipios que adquieran deuda pública, </w:t>
      </w:r>
      <w:r w:rsidRPr="00E922C8">
        <w:rPr>
          <w:rFonts w:ascii="Palatino Linotype" w:eastAsia="Calibri" w:hAnsi="Palatino Linotype" w:cs="Arial"/>
          <w:b/>
          <w:bCs/>
          <w:u w:val="single"/>
          <w:lang w:val="es-ES"/>
        </w:rPr>
        <w:t xml:space="preserve">llevar un control de los préstamos y créditos que contraen, </w:t>
      </w:r>
      <w:r w:rsidRPr="00E922C8">
        <w:rPr>
          <w:rFonts w:ascii="Palatino Linotype" w:eastAsia="Calibri" w:hAnsi="Palatino Linotype" w:cs="Arial"/>
          <w:lang w:val="es-ES"/>
        </w:rPr>
        <w:t>también que, al efectuar pagos parciales o totales de las obligaciones, deberán comprobar ante la Secretaría de Finanzas del Estado de México para que proceda la cancelación parcial o total de las inscripciones en el Registro de Deuda Pública, conforme al artículo 278 de la Ley en cita.</w:t>
      </w:r>
    </w:p>
    <w:p w14:paraId="7FADF0A6" w14:textId="77777777" w:rsidR="009A24A3" w:rsidRPr="00E922C8" w:rsidRDefault="009A24A3" w:rsidP="009A24A3">
      <w:pPr>
        <w:pStyle w:val="Prrafodelista"/>
        <w:ind w:left="567" w:right="565"/>
        <w:jc w:val="both"/>
        <w:rPr>
          <w:rFonts w:ascii="Palatino Linotype" w:hAnsi="Palatino Linotype"/>
          <w:i/>
          <w:iCs/>
        </w:rPr>
      </w:pPr>
      <w:r w:rsidRPr="00E922C8">
        <w:rPr>
          <w:rFonts w:ascii="Palatino Linotype" w:hAnsi="Palatino Linotype"/>
          <w:b/>
          <w:bCs/>
          <w:i/>
          <w:iCs/>
        </w:rPr>
        <w:t>Artículo 278.-</w:t>
      </w:r>
      <w:r w:rsidRPr="00E922C8">
        <w:rPr>
          <w:rFonts w:ascii="Palatino Linotype" w:hAnsi="Palatino Linotype"/>
          <w:i/>
          <w:iCs/>
        </w:rPr>
        <w:t xml:space="preserve"> Los entes públicos tendrán las siguientes obligaciones: </w:t>
      </w:r>
    </w:p>
    <w:p w14:paraId="4EF61800" w14:textId="77777777" w:rsidR="009A24A3" w:rsidRPr="00E922C8" w:rsidRDefault="009A24A3" w:rsidP="009A24A3">
      <w:pPr>
        <w:pStyle w:val="Prrafodelista"/>
        <w:ind w:left="567" w:right="565"/>
        <w:jc w:val="both"/>
        <w:rPr>
          <w:rFonts w:ascii="Palatino Linotype" w:hAnsi="Palatino Linotype"/>
          <w:i/>
          <w:iCs/>
        </w:rPr>
      </w:pPr>
      <w:r w:rsidRPr="00E922C8">
        <w:rPr>
          <w:rFonts w:ascii="Palatino Linotype" w:hAnsi="Palatino Linotype"/>
          <w:i/>
          <w:iCs/>
        </w:rPr>
        <w:t xml:space="preserve">I. Llevar control de los financiamientos y obligaciones que contraten e inscribirlos en los Registros correspondientes. </w:t>
      </w:r>
    </w:p>
    <w:p w14:paraId="5203900A" w14:textId="77777777" w:rsidR="009A24A3" w:rsidRPr="00E922C8" w:rsidRDefault="009A24A3" w:rsidP="009A24A3">
      <w:pPr>
        <w:pStyle w:val="Prrafodelista"/>
        <w:ind w:left="567" w:right="565"/>
        <w:jc w:val="both"/>
        <w:rPr>
          <w:rFonts w:ascii="Palatino Linotype" w:hAnsi="Palatino Linotype"/>
          <w:i/>
          <w:iCs/>
        </w:rPr>
      </w:pPr>
      <w:r w:rsidRPr="00E922C8">
        <w:rPr>
          <w:rFonts w:ascii="Palatino Linotype" w:hAnsi="Palatino Linotype"/>
          <w:i/>
          <w:iCs/>
        </w:rPr>
        <w:t xml:space="preserve">II. Al efectuarse el pago parcial o total de las obligaciones, deberán comprobarlo ante la Secretaría para que se proceda a la cancelación parcial o total de las inscripciones correspondientes en el Registro de Deuda Pública y en el Registro Público Único de acuerdo con las formalidades previstas por la Ley de Disciplina Financiera, el Reglamento del Registro Público Único y demás ordenamientos que deriven de la Ley. </w:t>
      </w:r>
    </w:p>
    <w:p w14:paraId="6DB9B9E1" w14:textId="77777777" w:rsidR="009A24A3" w:rsidRPr="00E922C8" w:rsidRDefault="009A24A3" w:rsidP="009A24A3">
      <w:pPr>
        <w:pStyle w:val="Prrafodelista"/>
        <w:ind w:left="567" w:right="565"/>
        <w:jc w:val="both"/>
        <w:rPr>
          <w:rFonts w:ascii="Palatino Linotype" w:hAnsi="Palatino Linotype"/>
          <w:i/>
          <w:iCs/>
        </w:rPr>
      </w:pPr>
    </w:p>
    <w:p w14:paraId="091CDC4F" w14:textId="77777777" w:rsidR="009A24A3" w:rsidRPr="00E922C8" w:rsidRDefault="009A24A3" w:rsidP="009A24A3">
      <w:pPr>
        <w:pStyle w:val="Prrafodelista"/>
        <w:ind w:left="567" w:right="565"/>
        <w:jc w:val="both"/>
        <w:rPr>
          <w:rFonts w:ascii="Palatino Linotype" w:hAnsi="Palatino Linotype"/>
          <w:i/>
          <w:iCs/>
        </w:rPr>
      </w:pPr>
      <w:r w:rsidRPr="00E922C8">
        <w:rPr>
          <w:rFonts w:ascii="Palatino Linotype" w:hAnsi="Palatino Linotype"/>
          <w:i/>
          <w:iCs/>
        </w:rPr>
        <w:t>III. Informar a la Legislatura de las cancelaciones parciales o totales en el Registro de Deuda Pública y en el Registro Público Único de acuerdo con las formalidades previstas por la Ley de Disciplina Financiera, el Reglamento del Registro Público Único y demás ordenamientos que deriven de la Ley.”</w:t>
      </w:r>
    </w:p>
    <w:p w14:paraId="333C8802" w14:textId="77777777" w:rsidR="00771A63" w:rsidRPr="00E922C8" w:rsidRDefault="00771A63" w:rsidP="009A24A3">
      <w:pPr>
        <w:pStyle w:val="Prrafodelista"/>
        <w:ind w:left="567" w:right="565"/>
        <w:jc w:val="both"/>
        <w:rPr>
          <w:rFonts w:ascii="Palatino Linotype" w:eastAsia="Calibri" w:hAnsi="Palatino Linotype" w:cs="Arial"/>
          <w:i/>
          <w:iCs/>
          <w:lang w:val="es-ES"/>
        </w:rPr>
      </w:pPr>
    </w:p>
    <w:p w14:paraId="343A8F3E" w14:textId="77777777" w:rsidR="00CA5E26" w:rsidRPr="00E922C8" w:rsidRDefault="00CA5E26" w:rsidP="00CA5E26">
      <w:pPr>
        <w:spacing w:line="360" w:lineRule="auto"/>
        <w:contextualSpacing/>
        <w:jc w:val="both"/>
        <w:rPr>
          <w:rFonts w:ascii="Palatino Linotype" w:eastAsia="Palatino Linotype" w:hAnsi="Palatino Linotype" w:cs="Palatino Linotype"/>
          <w:bCs/>
          <w:iCs/>
        </w:rPr>
      </w:pPr>
      <w:r w:rsidRPr="00E922C8">
        <w:rPr>
          <w:rFonts w:ascii="Palatino Linotype" w:eastAsia="Palatino Linotype" w:hAnsi="Palatino Linotype" w:cs="Palatino Linotype"/>
          <w:bCs/>
          <w:iCs/>
        </w:rPr>
        <w:lastRenderedPageBreak/>
        <w:t>Así, la Ley Orgánica Municipal del Estado de México, en sus artículos 99 y 101, estipula lo siguiente:</w:t>
      </w:r>
    </w:p>
    <w:p w14:paraId="4596012F" w14:textId="77777777" w:rsidR="00CA5E26" w:rsidRPr="00E922C8" w:rsidRDefault="00CA5E26" w:rsidP="00CA5E26">
      <w:pPr>
        <w:spacing w:line="360" w:lineRule="auto"/>
        <w:contextualSpacing/>
        <w:jc w:val="both"/>
        <w:rPr>
          <w:rFonts w:ascii="Palatino Linotype" w:eastAsia="Palatino Linotype" w:hAnsi="Palatino Linotype" w:cs="Palatino Linotype"/>
          <w:bCs/>
          <w:iCs/>
        </w:rPr>
      </w:pPr>
    </w:p>
    <w:p w14:paraId="26B842BD" w14:textId="77777777" w:rsidR="00CA5E26" w:rsidRPr="00E922C8" w:rsidRDefault="00CA5E26" w:rsidP="00771A63">
      <w:pPr>
        <w:ind w:left="567" w:right="618"/>
        <w:contextualSpacing/>
        <w:jc w:val="both"/>
        <w:rPr>
          <w:rFonts w:ascii="Palatino Linotype" w:eastAsia="Palatino Linotype" w:hAnsi="Palatino Linotype" w:cs="Palatino Linotype"/>
          <w:bCs/>
          <w:i/>
          <w:iCs/>
        </w:rPr>
      </w:pPr>
      <w:r w:rsidRPr="00E922C8">
        <w:rPr>
          <w:rFonts w:ascii="Palatino Linotype" w:eastAsia="Palatino Linotype" w:hAnsi="Palatino Linotype" w:cs="Palatino Linotype"/>
          <w:b/>
          <w:bCs/>
          <w:i/>
          <w:iCs/>
        </w:rPr>
        <w:t xml:space="preserve">Artículo 99.- </w:t>
      </w:r>
      <w:r w:rsidRPr="00E922C8">
        <w:rPr>
          <w:rFonts w:ascii="Palatino Linotype" w:eastAsia="Palatino Linotype" w:hAnsi="Palatino Linotype" w:cs="Palatino Linotype"/>
          <w:b/>
          <w:bCs/>
          <w:i/>
          <w:iCs/>
          <w:u w:val="single"/>
        </w:rPr>
        <w:t>El presidente municipal presentará anualmente al ayuntamiento a más tardar el 20 de diciembre, el proyecto de presupuesto de egresos</w:t>
      </w:r>
      <w:r w:rsidRPr="00E922C8">
        <w:rPr>
          <w:rFonts w:ascii="Palatino Linotype" w:eastAsia="Palatino Linotype" w:hAnsi="Palatino Linotype" w:cs="Palatino Linotype"/>
          <w:bCs/>
          <w:i/>
          <w:iCs/>
        </w:rPr>
        <w:t>, para su consideración y aprobación.</w:t>
      </w:r>
    </w:p>
    <w:p w14:paraId="05E51E43" w14:textId="77777777" w:rsidR="00CA5E26" w:rsidRPr="00E922C8" w:rsidRDefault="00CA5E26" w:rsidP="00771A63">
      <w:pPr>
        <w:ind w:left="567" w:right="618"/>
        <w:contextualSpacing/>
        <w:jc w:val="both"/>
        <w:rPr>
          <w:rFonts w:ascii="Palatino Linotype" w:eastAsia="Palatino Linotype" w:hAnsi="Palatino Linotype" w:cs="Palatino Linotype"/>
          <w:bCs/>
          <w:i/>
          <w:iCs/>
        </w:rPr>
      </w:pPr>
    </w:p>
    <w:p w14:paraId="41C69C66" w14:textId="77777777" w:rsidR="00CA5E26" w:rsidRPr="00E922C8" w:rsidRDefault="00CA5E26" w:rsidP="00771A63">
      <w:pPr>
        <w:ind w:left="567" w:right="618"/>
        <w:contextualSpacing/>
        <w:jc w:val="both"/>
        <w:rPr>
          <w:rFonts w:ascii="Palatino Linotype" w:eastAsia="Palatino Linotype" w:hAnsi="Palatino Linotype" w:cs="Palatino Linotype"/>
          <w:bCs/>
          <w:i/>
          <w:iCs/>
        </w:rPr>
      </w:pPr>
      <w:r w:rsidRPr="00E922C8">
        <w:rPr>
          <w:rFonts w:ascii="Palatino Linotype" w:eastAsia="Palatino Linotype" w:hAnsi="Palatino Linotype" w:cs="Palatino Linotype"/>
          <w:b/>
          <w:bCs/>
          <w:i/>
          <w:iCs/>
        </w:rPr>
        <w:t xml:space="preserve">Artículo 101.- </w:t>
      </w:r>
      <w:r w:rsidRPr="00E922C8">
        <w:rPr>
          <w:rFonts w:ascii="Palatino Linotype" w:eastAsia="Palatino Linotype" w:hAnsi="Palatino Linotype" w:cs="Palatino Linotype"/>
          <w:b/>
          <w:bCs/>
          <w:i/>
          <w:iCs/>
          <w:u w:val="single"/>
        </w:rPr>
        <w:t>El proyecto del presupuesto de egresos se integrará básicamente con</w:t>
      </w:r>
      <w:r w:rsidRPr="00E922C8">
        <w:rPr>
          <w:rFonts w:ascii="Palatino Linotype" w:eastAsia="Palatino Linotype" w:hAnsi="Palatino Linotype" w:cs="Palatino Linotype"/>
          <w:bCs/>
          <w:i/>
          <w:iCs/>
        </w:rPr>
        <w:t>:</w:t>
      </w:r>
    </w:p>
    <w:p w14:paraId="7B6AC766" w14:textId="77777777" w:rsidR="00CA5E26" w:rsidRPr="00E922C8" w:rsidRDefault="00CA5E26" w:rsidP="00771A63">
      <w:pPr>
        <w:ind w:left="567" w:right="618"/>
        <w:contextualSpacing/>
        <w:jc w:val="both"/>
        <w:rPr>
          <w:rFonts w:ascii="Palatino Linotype" w:eastAsia="Palatino Linotype" w:hAnsi="Palatino Linotype" w:cs="Palatino Linotype"/>
          <w:bCs/>
          <w:i/>
          <w:iCs/>
        </w:rPr>
      </w:pPr>
    </w:p>
    <w:p w14:paraId="4A7085CC" w14:textId="77777777" w:rsidR="00CA5E26" w:rsidRPr="00E922C8" w:rsidRDefault="00CA5E26" w:rsidP="00771A63">
      <w:pPr>
        <w:ind w:left="567" w:right="618"/>
        <w:contextualSpacing/>
        <w:jc w:val="both"/>
        <w:rPr>
          <w:rFonts w:ascii="Palatino Linotype" w:eastAsia="Palatino Linotype" w:hAnsi="Palatino Linotype" w:cs="Palatino Linotype"/>
          <w:bCs/>
          <w:i/>
          <w:iCs/>
        </w:rPr>
      </w:pPr>
      <w:r w:rsidRPr="00E922C8">
        <w:rPr>
          <w:rFonts w:ascii="Palatino Linotype" w:eastAsia="Palatino Linotype" w:hAnsi="Palatino Linotype" w:cs="Palatino Linotype"/>
          <w:bCs/>
          <w:i/>
          <w:iCs/>
        </w:rPr>
        <w:t xml:space="preserve">I. Los programas en que se señalen objetivos, metas y unidades responsables para su ejecución, así como la valuación estimada del programa; </w:t>
      </w:r>
    </w:p>
    <w:p w14:paraId="59C9B2C2" w14:textId="77777777" w:rsidR="00CA5E26" w:rsidRPr="00E922C8" w:rsidRDefault="00CA5E26" w:rsidP="00771A63">
      <w:pPr>
        <w:ind w:left="567" w:right="618"/>
        <w:contextualSpacing/>
        <w:jc w:val="both"/>
        <w:rPr>
          <w:rFonts w:ascii="Palatino Linotype" w:eastAsia="Palatino Linotype" w:hAnsi="Palatino Linotype" w:cs="Palatino Linotype"/>
          <w:bCs/>
          <w:i/>
          <w:iCs/>
        </w:rPr>
      </w:pPr>
      <w:r w:rsidRPr="00E922C8">
        <w:rPr>
          <w:rFonts w:ascii="Palatino Linotype" w:eastAsia="Palatino Linotype" w:hAnsi="Palatino Linotype" w:cs="Palatino Linotype"/>
          <w:bCs/>
          <w:i/>
          <w:iCs/>
        </w:rPr>
        <w:t xml:space="preserve">II. Estimación de los ingresos y gastos del ejercicio fiscal calendarizados; </w:t>
      </w:r>
    </w:p>
    <w:p w14:paraId="29DB998A" w14:textId="77777777" w:rsidR="00CA5E26" w:rsidRPr="00E922C8" w:rsidRDefault="00CA5E26" w:rsidP="00771A63">
      <w:pPr>
        <w:ind w:left="567" w:right="618"/>
        <w:contextualSpacing/>
        <w:jc w:val="both"/>
        <w:rPr>
          <w:rFonts w:ascii="Palatino Linotype" w:eastAsia="Palatino Linotype" w:hAnsi="Palatino Linotype" w:cs="Palatino Linotype"/>
          <w:bCs/>
          <w:i/>
          <w:iCs/>
        </w:rPr>
      </w:pPr>
      <w:r w:rsidRPr="00E922C8">
        <w:rPr>
          <w:rFonts w:ascii="Palatino Linotype" w:eastAsia="Palatino Linotype" w:hAnsi="Palatino Linotype" w:cs="Palatino Linotype"/>
          <w:bCs/>
          <w:i/>
          <w:iCs/>
        </w:rPr>
        <w:t xml:space="preserve">III. </w:t>
      </w:r>
      <w:r w:rsidRPr="00E922C8">
        <w:rPr>
          <w:rFonts w:ascii="Palatino Linotype" w:eastAsia="Palatino Linotype" w:hAnsi="Palatino Linotype" w:cs="Palatino Linotype"/>
          <w:b/>
          <w:bCs/>
          <w:i/>
          <w:iCs/>
          <w:u w:val="single"/>
        </w:rPr>
        <w:t>Situación de la deuda pública</w:t>
      </w:r>
      <w:r w:rsidRPr="00E922C8">
        <w:rPr>
          <w:rFonts w:ascii="Palatino Linotype" w:eastAsia="Palatino Linotype" w:hAnsi="Palatino Linotype" w:cs="Palatino Linotype"/>
          <w:bCs/>
          <w:i/>
          <w:iCs/>
        </w:rPr>
        <w:t xml:space="preserve">, incluyendo el contingente económico de los litigios laborales en los que el ayuntamiento forme parte. </w:t>
      </w:r>
    </w:p>
    <w:p w14:paraId="689E0D89" w14:textId="77777777" w:rsidR="00CA5E26" w:rsidRPr="00E922C8" w:rsidRDefault="00CA5E26" w:rsidP="00771A63">
      <w:pPr>
        <w:ind w:left="567" w:right="618"/>
        <w:contextualSpacing/>
        <w:jc w:val="both"/>
        <w:rPr>
          <w:rFonts w:ascii="Palatino Linotype" w:eastAsia="Palatino Linotype" w:hAnsi="Palatino Linotype" w:cs="Palatino Linotype"/>
          <w:bCs/>
          <w:i/>
          <w:iCs/>
        </w:rPr>
      </w:pPr>
    </w:p>
    <w:p w14:paraId="127A28C6" w14:textId="77777777" w:rsidR="00CA5E26" w:rsidRPr="00E922C8" w:rsidRDefault="00CA5E26" w:rsidP="00771A63">
      <w:pPr>
        <w:ind w:left="567" w:right="618"/>
        <w:contextualSpacing/>
        <w:jc w:val="both"/>
        <w:rPr>
          <w:rFonts w:ascii="Palatino Linotype" w:eastAsia="Palatino Linotype" w:hAnsi="Palatino Linotype" w:cs="Palatino Linotype"/>
          <w:bCs/>
          <w:i/>
          <w:iCs/>
        </w:rPr>
      </w:pPr>
      <w:r w:rsidRPr="00E922C8">
        <w:rPr>
          <w:rFonts w:ascii="Palatino Linotype" w:eastAsia="Palatino Linotype" w:hAnsi="Palatino Linotype" w:cs="Palatino Linotype"/>
          <w:bCs/>
          <w:i/>
          <w:iCs/>
        </w:rPr>
        <w:t>El proyecto de presupuesto de egresos deberá realizarse con base en los criterios de proporcionalidad y equidad, considerando las necesidades básicas de las localidades que integran al municipio.</w:t>
      </w:r>
    </w:p>
    <w:p w14:paraId="737AEBE6" w14:textId="77777777" w:rsidR="00CA5E26" w:rsidRPr="00E922C8" w:rsidRDefault="00CA5E26" w:rsidP="00CA5E26">
      <w:pPr>
        <w:spacing w:line="360" w:lineRule="auto"/>
        <w:contextualSpacing/>
        <w:jc w:val="both"/>
        <w:rPr>
          <w:rFonts w:ascii="Palatino Linotype" w:eastAsia="Palatino Linotype" w:hAnsi="Palatino Linotype" w:cs="Palatino Linotype"/>
          <w:bCs/>
          <w:iCs/>
        </w:rPr>
      </w:pPr>
    </w:p>
    <w:p w14:paraId="4DB8CAB1" w14:textId="77777777" w:rsidR="00771A63" w:rsidRPr="00E922C8" w:rsidRDefault="00771A63" w:rsidP="00771A63">
      <w:pPr>
        <w:spacing w:before="240" w:after="240" w:line="360" w:lineRule="auto"/>
        <w:ind w:right="49"/>
        <w:contextualSpacing/>
        <w:jc w:val="both"/>
        <w:rPr>
          <w:rFonts w:ascii="Palatino Linotype" w:eastAsia="Palatino Linotype" w:hAnsi="Palatino Linotype" w:cs="Palatino Linotype"/>
        </w:rPr>
      </w:pPr>
      <w:r w:rsidRPr="00E922C8">
        <w:rPr>
          <w:rFonts w:ascii="Palatino Linotype" w:eastAsia="Palatino Linotype" w:hAnsi="Palatino Linotype" w:cs="Palatino Linotype"/>
        </w:rPr>
        <w:t>Además, el presidente municipal presentará anualmente al ayuntamiento a más tardar el 20 de diciembre, el proyecto de presupuesto de egresos, que se integra en parte por la situación de la deuda pública.</w:t>
      </w:r>
    </w:p>
    <w:p w14:paraId="4544D71F" w14:textId="77777777" w:rsidR="00771A63" w:rsidRPr="00E922C8" w:rsidRDefault="00771A63" w:rsidP="00771A63">
      <w:pPr>
        <w:spacing w:before="240" w:after="240" w:line="360" w:lineRule="auto"/>
        <w:ind w:right="49"/>
        <w:contextualSpacing/>
        <w:jc w:val="both"/>
        <w:rPr>
          <w:rFonts w:ascii="Palatino Linotype" w:eastAsia="Palatino Linotype" w:hAnsi="Palatino Linotype" w:cs="Palatino Linotype"/>
        </w:rPr>
      </w:pPr>
    </w:p>
    <w:p w14:paraId="7CFD8C89" w14:textId="77777777" w:rsidR="00771A63" w:rsidRPr="00E922C8" w:rsidRDefault="00771A63" w:rsidP="00771A63">
      <w:pPr>
        <w:spacing w:before="240" w:after="240" w:line="360" w:lineRule="auto"/>
        <w:ind w:right="49"/>
        <w:contextualSpacing/>
        <w:jc w:val="both"/>
        <w:rPr>
          <w:rFonts w:ascii="Palatino Linotype" w:eastAsia="Palatino Linotype" w:hAnsi="Palatino Linotype" w:cs="Palatino Linotype"/>
        </w:rPr>
      </w:pPr>
      <w:r w:rsidRPr="00E922C8">
        <w:rPr>
          <w:rFonts w:ascii="Palatino Linotype" w:eastAsia="Palatino Linotype" w:hAnsi="Palatino Linotype" w:cs="Palatino Linotype"/>
        </w:rPr>
        <w:t>En este tenor, la información que podría colmarse de manera enunciativa más no limitativa son los gastos por capítulo, concepto y partida, por lo que es necesario señalar que de conformidad con el artículo 293 del Código Financiero del Estado de México</w:t>
      </w:r>
      <w:r w:rsidRPr="00E922C8">
        <w:rPr>
          <w:rFonts w:ascii="Palatino Linotype" w:eastAsia="Palatino Linotype" w:hAnsi="Palatino Linotype" w:cs="Palatino Linotype"/>
          <w:i/>
        </w:rPr>
        <w:t xml:space="preserve">, </w:t>
      </w:r>
      <w:r w:rsidRPr="00E922C8">
        <w:rPr>
          <w:rFonts w:ascii="Palatino Linotype" w:eastAsia="Palatino Linotype" w:hAnsi="Palatino Linotype" w:cs="Palatino Linotype"/>
        </w:rPr>
        <w:t xml:space="preserve">los capítulos de gasto se dividirán en </w:t>
      </w:r>
      <w:r w:rsidRPr="00E922C8">
        <w:rPr>
          <w:rFonts w:ascii="Palatino Linotype" w:eastAsia="Palatino Linotype" w:hAnsi="Palatino Linotype" w:cs="Palatino Linotype"/>
          <w:b/>
        </w:rPr>
        <w:t>concepto, partida genérica y partida específica,</w:t>
      </w:r>
      <w:r w:rsidRPr="00E922C8">
        <w:rPr>
          <w:rFonts w:ascii="Palatino Linotype" w:eastAsia="Palatino Linotype" w:hAnsi="Palatino Linotype" w:cs="Palatino Linotype"/>
        </w:rPr>
        <w:t xml:space="preserve"> que representarán las autorizaciones específicas del presupuesto, las cuales se encuentran contenidas en </w:t>
      </w:r>
      <w:r w:rsidRPr="00E922C8">
        <w:rPr>
          <w:rFonts w:ascii="Palatino Linotype" w:eastAsia="Palatino Linotype" w:hAnsi="Palatino Linotype" w:cs="Palatino Linotype"/>
          <w:i/>
        </w:rPr>
        <w:t>el clasificador por objeto de gasto</w:t>
      </w:r>
      <w:r w:rsidRPr="00E922C8">
        <w:rPr>
          <w:rFonts w:ascii="Palatino Linotype" w:eastAsia="Palatino Linotype" w:hAnsi="Palatino Linotype" w:cs="Palatino Linotype"/>
        </w:rPr>
        <w:t xml:space="preserve"> que debe emitir </w:t>
      </w:r>
      <w:r w:rsidRPr="00E922C8">
        <w:rPr>
          <w:rFonts w:ascii="Palatino Linotype" w:eastAsia="Palatino Linotype" w:hAnsi="Palatino Linotype" w:cs="Palatino Linotype"/>
        </w:rPr>
        <w:lastRenderedPageBreak/>
        <w:t>la Tesorería, mismo que debe guardar congruencia con el clasificador que emita el Consejo Nacional de Armonización Contable y el Consejo de Armonización Contable del Estado de México, a saber:</w:t>
      </w:r>
    </w:p>
    <w:p w14:paraId="26056087" w14:textId="77777777" w:rsidR="00771A63" w:rsidRPr="00E922C8" w:rsidRDefault="00771A63" w:rsidP="00771A63">
      <w:pPr>
        <w:pBdr>
          <w:top w:val="nil"/>
          <w:left w:val="nil"/>
          <w:bottom w:val="nil"/>
          <w:right w:val="nil"/>
          <w:between w:val="nil"/>
        </w:pBdr>
        <w:spacing w:before="120" w:after="120" w:line="276" w:lineRule="auto"/>
        <w:ind w:left="851" w:right="902"/>
        <w:contextualSpacing/>
        <w:jc w:val="both"/>
        <w:rPr>
          <w:rFonts w:ascii="Palatino Linotype" w:eastAsia="Palatino Linotype" w:hAnsi="Palatino Linotype" w:cs="Palatino Linotype"/>
          <w:i/>
        </w:rPr>
      </w:pPr>
      <w:r w:rsidRPr="00E922C8">
        <w:rPr>
          <w:rFonts w:ascii="Palatino Linotype" w:eastAsia="Palatino Linotype" w:hAnsi="Palatino Linotype" w:cs="Palatino Linotype"/>
          <w:i/>
        </w:rPr>
        <w:t>“</w:t>
      </w:r>
      <w:r w:rsidRPr="00E922C8">
        <w:rPr>
          <w:rFonts w:ascii="Palatino Linotype" w:eastAsia="Palatino Linotype" w:hAnsi="Palatino Linotype" w:cs="Palatino Linotype"/>
          <w:b/>
          <w:i/>
        </w:rPr>
        <w:t>Artículo 293</w:t>
      </w:r>
      <w:r w:rsidRPr="00E922C8">
        <w:rPr>
          <w:rFonts w:ascii="Palatino Linotype" w:eastAsia="Palatino Linotype" w:hAnsi="Palatino Linotype" w:cs="Palatino Linotype"/>
          <w:i/>
        </w:rPr>
        <w:t xml:space="preserve">.- </w:t>
      </w:r>
      <w:r w:rsidRPr="00E922C8">
        <w:rPr>
          <w:rFonts w:ascii="Palatino Linotype" w:eastAsia="Palatino Linotype" w:hAnsi="Palatino Linotype" w:cs="Palatino Linotype"/>
          <w:b/>
          <w:i/>
        </w:rPr>
        <w:t xml:space="preserve">Los capítulos de gasto se dividirán en </w:t>
      </w:r>
      <w:r w:rsidRPr="00E922C8">
        <w:rPr>
          <w:rFonts w:ascii="Palatino Linotype" w:eastAsia="Palatino Linotype" w:hAnsi="Palatino Linotype" w:cs="Palatino Linotype"/>
          <w:b/>
          <w:i/>
          <w:u w:val="single"/>
        </w:rPr>
        <w:t>concepto, partida genérica y partida específica</w:t>
      </w:r>
      <w:r w:rsidRPr="00E922C8">
        <w:rPr>
          <w:rFonts w:ascii="Palatino Linotype" w:eastAsia="Palatino Linotype" w:hAnsi="Palatino Linotype" w:cs="Palatino Linotype"/>
          <w:i/>
        </w:rPr>
        <w:t xml:space="preserve">, que representarán las autorizaciones específicas del presupuesto, las cuales se encuentran contenidas en el clasificador por objeto de gasto que emita el Consejo Nacional de Armonización Contable y el Consejo de Armonización Contable del Estado de México. </w:t>
      </w:r>
    </w:p>
    <w:p w14:paraId="3754DF27" w14:textId="77777777" w:rsidR="00771A63" w:rsidRPr="00E922C8" w:rsidRDefault="00771A63" w:rsidP="00771A63">
      <w:pPr>
        <w:pBdr>
          <w:top w:val="nil"/>
          <w:left w:val="nil"/>
          <w:bottom w:val="nil"/>
          <w:right w:val="nil"/>
          <w:between w:val="nil"/>
        </w:pBdr>
        <w:spacing w:before="120" w:after="120" w:line="276" w:lineRule="auto"/>
        <w:ind w:left="851" w:right="902"/>
        <w:contextualSpacing/>
        <w:jc w:val="both"/>
        <w:rPr>
          <w:rFonts w:ascii="Palatino Linotype" w:eastAsia="Palatino Linotype" w:hAnsi="Palatino Linotype" w:cs="Palatino Linotype"/>
          <w:i/>
        </w:rPr>
      </w:pPr>
      <w:r w:rsidRPr="00E922C8">
        <w:rPr>
          <w:rFonts w:ascii="Palatino Linotype" w:eastAsia="Palatino Linotype" w:hAnsi="Palatino Linotype" w:cs="Palatino Linotype"/>
          <w:i/>
        </w:rPr>
        <w:t>En el caso de los municipios,</w:t>
      </w:r>
      <w:r w:rsidRPr="00E922C8">
        <w:rPr>
          <w:rFonts w:ascii="Palatino Linotype" w:eastAsia="Palatino Linotype" w:hAnsi="Palatino Linotype" w:cs="Palatino Linotype"/>
          <w:b/>
          <w:i/>
        </w:rPr>
        <w:t xml:space="preserve"> corresponderá a su Tesorería emitir el Clasificador por Objeto del Gasto</w:t>
      </w:r>
      <w:r w:rsidRPr="00E922C8">
        <w:rPr>
          <w:rFonts w:ascii="Palatino Linotype" w:eastAsia="Palatino Linotype" w:hAnsi="Palatino Linotype" w:cs="Palatino Linotype"/>
          <w:i/>
        </w:rPr>
        <w:t>, el cual deberá guardar congruencia y homogeneidad con el señalado en el párrafo anterior.”</w:t>
      </w:r>
    </w:p>
    <w:p w14:paraId="4E01B947" w14:textId="77777777" w:rsidR="00771A63" w:rsidRPr="00E922C8" w:rsidRDefault="00771A63" w:rsidP="00771A63">
      <w:pPr>
        <w:pBdr>
          <w:top w:val="nil"/>
          <w:left w:val="nil"/>
          <w:bottom w:val="nil"/>
          <w:right w:val="nil"/>
          <w:between w:val="nil"/>
        </w:pBdr>
        <w:spacing w:before="120" w:after="120" w:line="360" w:lineRule="auto"/>
        <w:ind w:left="851" w:right="902"/>
        <w:contextualSpacing/>
        <w:jc w:val="both"/>
        <w:rPr>
          <w:rFonts w:ascii="Palatino Linotype" w:eastAsia="Palatino Linotype" w:hAnsi="Palatino Linotype" w:cs="Palatino Linotype"/>
        </w:rPr>
      </w:pPr>
    </w:p>
    <w:p w14:paraId="332DB807" w14:textId="77777777" w:rsidR="00771A63" w:rsidRPr="00E922C8" w:rsidRDefault="00771A63" w:rsidP="00771A63">
      <w:pPr>
        <w:spacing w:before="280" w:after="280" w:line="360" w:lineRule="auto"/>
        <w:contextualSpacing/>
        <w:jc w:val="both"/>
        <w:rPr>
          <w:rFonts w:ascii="Palatino Linotype" w:eastAsia="Palatino Linotype" w:hAnsi="Palatino Linotype" w:cs="Palatino Linotype"/>
        </w:rPr>
      </w:pPr>
      <w:r w:rsidRPr="00E922C8">
        <w:rPr>
          <w:rFonts w:ascii="Palatino Linotype" w:eastAsia="Palatino Linotype" w:hAnsi="Palatino Linotype" w:cs="Palatino Linotype"/>
        </w:rPr>
        <w:t xml:space="preserve">Con base en lo anterior el </w:t>
      </w:r>
      <w:r w:rsidRPr="00E922C8">
        <w:rPr>
          <w:rFonts w:ascii="Palatino Linotype" w:eastAsia="Palatino Linotype" w:hAnsi="Palatino Linotype" w:cs="Palatino Linotype"/>
          <w:i/>
        </w:rPr>
        <w:t>Clasificador por objeto del gasto,</w:t>
      </w:r>
      <w:r w:rsidRPr="00E922C8">
        <w:rPr>
          <w:rFonts w:ascii="Palatino Linotype" w:eastAsia="Palatino Linotype" w:hAnsi="Palatino Linotype" w:cs="Palatino Linotype"/>
        </w:rPr>
        <w:t xml:space="preserve"> es el que se estableció en cumplimiento al artículo cuarto transitorio de la Ley General de Contabilidad Gubernamental, el Gobierno del Estado de México, ya que realiza las acciones pertinentes para armonizar los sistemas contables de las dependencias, los poderes Legislativo y Judicial; las entidades públicas, los órganos autónomos y los municipios de la entidad, </w:t>
      </w:r>
      <w:r w:rsidRPr="00E922C8">
        <w:rPr>
          <w:rFonts w:ascii="Palatino Linotype" w:eastAsia="Palatino Linotype" w:hAnsi="Palatino Linotype" w:cs="Palatino Linotype"/>
          <w:b/>
        </w:rPr>
        <w:t>para que éstos cuenten con un catálogo de partidas presupuestarias</w:t>
      </w:r>
      <w:r w:rsidRPr="00E922C8">
        <w:rPr>
          <w:rFonts w:ascii="Palatino Linotype" w:eastAsia="Palatino Linotype" w:hAnsi="Palatino Linotype" w:cs="Palatino Linotype"/>
        </w:rPr>
        <w:t>.</w:t>
      </w:r>
    </w:p>
    <w:p w14:paraId="7BF9B935" w14:textId="77777777" w:rsidR="00771A63" w:rsidRPr="00E922C8" w:rsidRDefault="00771A63" w:rsidP="00CA5E26">
      <w:pPr>
        <w:spacing w:line="360" w:lineRule="auto"/>
        <w:contextualSpacing/>
        <w:jc w:val="both"/>
        <w:rPr>
          <w:rFonts w:ascii="Palatino Linotype" w:eastAsia="Palatino Linotype" w:hAnsi="Palatino Linotype" w:cs="Palatino Linotype"/>
          <w:bCs/>
          <w:iCs/>
        </w:rPr>
      </w:pPr>
    </w:p>
    <w:p w14:paraId="36433033" w14:textId="77777777" w:rsidR="00771A63" w:rsidRPr="00E922C8" w:rsidRDefault="00771A63" w:rsidP="00771A63">
      <w:pPr>
        <w:spacing w:before="280" w:after="280" w:line="360" w:lineRule="auto"/>
        <w:contextualSpacing/>
        <w:jc w:val="both"/>
        <w:rPr>
          <w:rFonts w:ascii="Palatino Linotype" w:eastAsia="Palatino Linotype" w:hAnsi="Palatino Linotype" w:cs="Palatino Linotype"/>
        </w:rPr>
      </w:pPr>
      <w:r w:rsidRPr="00E922C8">
        <w:rPr>
          <w:rFonts w:ascii="Palatino Linotype" w:eastAsia="Palatino Linotype" w:hAnsi="Palatino Linotype" w:cs="Palatino Linotype"/>
        </w:rPr>
        <w:t>Así, al ser un instrumento que permite la obtención de información para el análisis y seguimiento de la gestión financiera gubernamental, es considerado la clasificación operativa que permite conocer en qué se gasta, (base del registro de las transacciones económico – financieras) y a su vez permite cuantificar la demanda de bienes y servicios que realiza el Sector Público; teniendo como objetivos principales los siguientes:</w:t>
      </w:r>
    </w:p>
    <w:p w14:paraId="4A9CD770" w14:textId="77777777" w:rsidR="00771A63" w:rsidRPr="00E922C8" w:rsidRDefault="00771A63" w:rsidP="00771A63">
      <w:pPr>
        <w:spacing w:before="280" w:after="280" w:line="360" w:lineRule="auto"/>
        <w:contextualSpacing/>
        <w:jc w:val="both"/>
        <w:rPr>
          <w:rFonts w:ascii="Palatino Linotype" w:eastAsia="Palatino Linotype" w:hAnsi="Palatino Linotype" w:cs="Palatino Linotype"/>
        </w:rPr>
      </w:pPr>
    </w:p>
    <w:p w14:paraId="7E01C564" w14:textId="77777777" w:rsidR="00771A63" w:rsidRPr="00E922C8" w:rsidRDefault="00771A63" w:rsidP="00771A63">
      <w:pPr>
        <w:numPr>
          <w:ilvl w:val="0"/>
          <w:numId w:val="12"/>
        </w:numPr>
        <w:pBdr>
          <w:top w:val="nil"/>
          <w:left w:val="nil"/>
          <w:bottom w:val="nil"/>
          <w:right w:val="nil"/>
          <w:between w:val="nil"/>
        </w:pBdr>
        <w:spacing w:before="280" w:line="360" w:lineRule="auto"/>
        <w:contextualSpacing/>
        <w:jc w:val="both"/>
        <w:rPr>
          <w:rFonts w:ascii="Palatino Linotype" w:eastAsia="Palatino Linotype" w:hAnsi="Palatino Linotype" w:cs="Palatino Linotype"/>
        </w:rPr>
      </w:pPr>
      <w:r w:rsidRPr="00E922C8">
        <w:rPr>
          <w:rFonts w:ascii="Palatino Linotype" w:eastAsia="Palatino Linotype" w:hAnsi="Palatino Linotype" w:cs="Palatino Linotype"/>
        </w:rPr>
        <w:t>Ofrecer información valiosa de la demanda de bienes y servicios que realiza el Sector Público.</w:t>
      </w:r>
    </w:p>
    <w:p w14:paraId="24FE8823" w14:textId="77777777" w:rsidR="00771A63" w:rsidRPr="00E922C8" w:rsidRDefault="00771A63" w:rsidP="00771A63">
      <w:pPr>
        <w:numPr>
          <w:ilvl w:val="0"/>
          <w:numId w:val="12"/>
        </w:numPr>
        <w:pBdr>
          <w:top w:val="nil"/>
          <w:left w:val="nil"/>
          <w:bottom w:val="nil"/>
          <w:right w:val="nil"/>
          <w:between w:val="nil"/>
        </w:pBdr>
        <w:spacing w:line="360" w:lineRule="auto"/>
        <w:contextualSpacing/>
        <w:jc w:val="both"/>
        <w:rPr>
          <w:rFonts w:ascii="Palatino Linotype" w:eastAsia="Palatino Linotype" w:hAnsi="Palatino Linotype" w:cs="Palatino Linotype"/>
        </w:rPr>
      </w:pPr>
      <w:r w:rsidRPr="00E922C8">
        <w:rPr>
          <w:rFonts w:ascii="Palatino Linotype" w:eastAsia="Palatino Linotype" w:hAnsi="Palatino Linotype" w:cs="Palatino Linotype"/>
        </w:rPr>
        <w:t>Permite identificar con claridad y transparencia los bienes y servicios que se adquieren, las transferencias que se realizan y las aplicaciones previstas en el presupuesto.</w:t>
      </w:r>
    </w:p>
    <w:p w14:paraId="53B97577" w14:textId="77777777" w:rsidR="00771A63" w:rsidRPr="00E922C8" w:rsidRDefault="00771A63" w:rsidP="00771A63">
      <w:pPr>
        <w:numPr>
          <w:ilvl w:val="0"/>
          <w:numId w:val="12"/>
        </w:numPr>
        <w:pBdr>
          <w:top w:val="nil"/>
          <w:left w:val="nil"/>
          <w:bottom w:val="nil"/>
          <w:right w:val="nil"/>
          <w:between w:val="nil"/>
        </w:pBdr>
        <w:spacing w:line="360" w:lineRule="auto"/>
        <w:contextualSpacing/>
        <w:jc w:val="both"/>
        <w:rPr>
          <w:rFonts w:ascii="Palatino Linotype" w:eastAsia="Palatino Linotype" w:hAnsi="Palatino Linotype" w:cs="Palatino Linotype"/>
        </w:rPr>
      </w:pPr>
      <w:r w:rsidRPr="00E922C8">
        <w:rPr>
          <w:rFonts w:ascii="Palatino Linotype" w:eastAsia="Palatino Linotype" w:hAnsi="Palatino Linotype" w:cs="Palatino Linotype"/>
        </w:rPr>
        <w:t>Facilitar la programación de las adquisiciones de bienes y servicios y otras acciones relacionadas con administración de bienes del Estado.</w:t>
      </w:r>
    </w:p>
    <w:p w14:paraId="0CDC2C67" w14:textId="77777777" w:rsidR="00771A63" w:rsidRPr="00E922C8" w:rsidRDefault="00771A63" w:rsidP="00771A63">
      <w:pPr>
        <w:numPr>
          <w:ilvl w:val="0"/>
          <w:numId w:val="12"/>
        </w:numPr>
        <w:pBdr>
          <w:top w:val="nil"/>
          <w:left w:val="nil"/>
          <w:bottom w:val="nil"/>
          <w:right w:val="nil"/>
          <w:between w:val="nil"/>
        </w:pBdr>
        <w:spacing w:line="360" w:lineRule="auto"/>
        <w:contextualSpacing/>
        <w:jc w:val="both"/>
        <w:rPr>
          <w:rFonts w:ascii="Palatino Linotype" w:eastAsia="Palatino Linotype" w:hAnsi="Palatino Linotype" w:cs="Palatino Linotype"/>
        </w:rPr>
      </w:pPr>
      <w:r w:rsidRPr="00E922C8">
        <w:rPr>
          <w:rFonts w:ascii="Palatino Linotype" w:eastAsia="Palatino Linotype" w:hAnsi="Palatino Linotype" w:cs="Palatino Linotype"/>
        </w:rPr>
        <w:t>En el marco del sistema de cuentas gubernamentales, integradas e interrelacionadas, el Clasificador por Objeto del Gasto es uno de los principales elementos para obtener clasificaciones agregadas.</w:t>
      </w:r>
    </w:p>
    <w:p w14:paraId="75A01A8B" w14:textId="77777777" w:rsidR="00771A63" w:rsidRPr="00E922C8" w:rsidRDefault="00771A63" w:rsidP="00771A63">
      <w:pPr>
        <w:numPr>
          <w:ilvl w:val="0"/>
          <w:numId w:val="12"/>
        </w:numPr>
        <w:pBdr>
          <w:top w:val="nil"/>
          <w:left w:val="nil"/>
          <w:bottom w:val="nil"/>
          <w:right w:val="nil"/>
          <w:between w:val="nil"/>
        </w:pBdr>
        <w:spacing w:line="360" w:lineRule="auto"/>
        <w:contextualSpacing/>
        <w:jc w:val="both"/>
        <w:rPr>
          <w:rFonts w:ascii="Palatino Linotype" w:eastAsia="Palatino Linotype" w:hAnsi="Palatino Linotype" w:cs="Palatino Linotype"/>
        </w:rPr>
      </w:pPr>
      <w:r w:rsidRPr="00E922C8">
        <w:rPr>
          <w:rFonts w:ascii="Palatino Linotype" w:eastAsia="Palatino Linotype" w:hAnsi="Palatino Linotype" w:cs="Palatino Linotype"/>
        </w:rPr>
        <w:t>Facilitar el ejercicio del control interno y externo de las transacciones de los entes públicos.</w:t>
      </w:r>
    </w:p>
    <w:p w14:paraId="1A27505E" w14:textId="77777777" w:rsidR="00771A63" w:rsidRPr="00E922C8" w:rsidRDefault="00771A63" w:rsidP="00771A63">
      <w:pPr>
        <w:numPr>
          <w:ilvl w:val="0"/>
          <w:numId w:val="12"/>
        </w:numPr>
        <w:pBdr>
          <w:top w:val="nil"/>
          <w:left w:val="nil"/>
          <w:bottom w:val="nil"/>
          <w:right w:val="nil"/>
          <w:between w:val="nil"/>
        </w:pBdr>
        <w:spacing w:line="360" w:lineRule="auto"/>
        <w:contextualSpacing/>
        <w:jc w:val="both"/>
        <w:rPr>
          <w:rFonts w:ascii="Palatino Linotype" w:eastAsia="Palatino Linotype" w:hAnsi="Palatino Linotype" w:cs="Palatino Linotype"/>
        </w:rPr>
      </w:pPr>
      <w:r w:rsidRPr="00E922C8">
        <w:rPr>
          <w:rFonts w:ascii="Palatino Linotype" w:eastAsia="Palatino Linotype" w:hAnsi="Palatino Linotype" w:cs="Palatino Linotype"/>
        </w:rPr>
        <w:t>Promover el desarrollo y aplicación de los sistemas de programación y gestión del gasto público.</w:t>
      </w:r>
    </w:p>
    <w:p w14:paraId="7142E203" w14:textId="77777777" w:rsidR="00771A63" w:rsidRPr="00E922C8" w:rsidRDefault="00771A63" w:rsidP="00771A63">
      <w:pPr>
        <w:numPr>
          <w:ilvl w:val="0"/>
          <w:numId w:val="12"/>
        </w:numPr>
        <w:pBdr>
          <w:top w:val="nil"/>
          <w:left w:val="nil"/>
          <w:bottom w:val="nil"/>
          <w:right w:val="nil"/>
          <w:between w:val="nil"/>
        </w:pBdr>
        <w:spacing w:after="280" w:line="360" w:lineRule="auto"/>
        <w:contextualSpacing/>
        <w:jc w:val="both"/>
        <w:rPr>
          <w:rFonts w:ascii="Palatino Linotype" w:eastAsia="Palatino Linotype" w:hAnsi="Palatino Linotype" w:cs="Palatino Linotype"/>
        </w:rPr>
      </w:pPr>
      <w:r w:rsidRPr="00E922C8">
        <w:rPr>
          <w:rFonts w:ascii="Palatino Linotype" w:eastAsia="Palatino Linotype" w:hAnsi="Palatino Linotype" w:cs="Palatino Linotype"/>
        </w:rPr>
        <w:t>Permitir el análisis de los efectos del gasto público y la proyección del mismo.</w:t>
      </w:r>
    </w:p>
    <w:p w14:paraId="2DE59250" w14:textId="77777777" w:rsidR="00771A63" w:rsidRPr="00E922C8" w:rsidRDefault="00771A63" w:rsidP="00771A63">
      <w:pPr>
        <w:pBdr>
          <w:top w:val="nil"/>
          <w:left w:val="nil"/>
          <w:bottom w:val="nil"/>
          <w:right w:val="nil"/>
          <w:between w:val="nil"/>
        </w:pBdr>
        <w:spacing w:after="280" w:line="360" w:lineRule="auto"/>
        <w:ind w:left="720"/>
        <w:contextualSpacing/>
        <w:jc w:val="both"/>
        <w:rPr>
          <w:rFonts w:ascii="Palatino Linotype" w:eastAsia="Palatino Linotype" w:hAnsi="Palatino Linotype" w:cs="Palatino Linotype"/>
        </w:rPr>
      </w:pPr>
    </w:p>
    <w:p w14:paraId="5B2ADF67" w14:textId="77777777" w:rsidR="00771A63" w:rsidRPr="00E922C8" w:rsidRDefault="00771A63" w:rsidP="00771A63">
      <w:pPr>
        <w:spacing w:before="240" w:after="240" w:line="360" w:lineRule="auto"/>
        <w:contextualSpacing/>
        <w:jc w:val="both"/>
        <w:rPr>
          <w:rFonts w:ascii="Palatino Linotype" w:eastAsia="Palatino Linotype" w:hAnsi="Palatino Linotype" w:cs="Palatino Linotype"/>
        </w:rPr>
      </w:pPr>
      <w:r w:rsidRPr="00E922C8">
        <w:rPr>
          <w:rFonts w:ascii="Palatino Linotype" w:eastAsia="Palatino Linotype" w:hAnsi="Palatino Linotype" w:cs="Palatino Linotype"/>
        </w:rPr>
        <w:t xml:space="preserve">Asimismo, cabe señalar que el Clasificador por Objeto del Gasto es el documento armonizado que ordena e identifica en forma genérica, homogénea y coherente el registro del gasto por los conceptos de servicios personales, materiales y suministros, servicios generales, transferencias, asignaciones subsidios y otras ayudas, bienes muebles, inmuebles e intangibles, inversión pública, inversiones financieras y otras provisiones, participaciones y aportaciones federales, y </w:t>
      </w:r>
      <w:r w:rsidRPr="00E922C8">
        <w:rPr>
          <w:rFonts w:ascii="Palatino Linotype" w:eastAsia="Palatino Linotype" w:hAnsi="Palatino Linotype" w:cs="Palatino Linotype"/>
          <w:u w:val="single"/>
        </w:rPr>
        <w:t>deuda pública</w:t>
      </w:r>
      <w:r w:rsidRPr="00E922C8">
        <w:rPr>
          <w:rFonts w:ascii="Palatino Linotype" w:eastAsia="Palatino Linotype" w:hAnsi="Palatino Linotype" w:cs="Palatino Linotype"/>
        </w:rPr>
        <w:t xml:space="preserve">, que requieren las dependencias, entidades públicas, así como los </w:t>
      </w:r>
      <w:r w:rsidRPr="00E922C8">
        <w:rPr>
          <w:rFonts w:ascii="Palatino Linotype" w:eastAsia="Palatino Linotype" w:hAnsi="Palatino Linotype" w:cs="Palatino Linotype"/>
        </w:rPr>
        <w:lastRenderedPageBreak/>
        <w:t>Municipios, para cumplir con los objetivos y programas señalados en el Plan de Desarrollo del Estado de México vigente y en el Plan de Desarrollo Municipal, respectivamente, es de observancia obligatoria para las dependencias, entidades públicas y los Municipios, por lo que para la integración de la clave presupuestaria debe considerarse el Clasificador.</w:t>
      </w:r>
    </w:p>
    <w:p w14:paraId="16C9522E" w14:textId="77777777" w:rsidR="00771A63" w:rsidRPr="00E922C8" w:rsidRDefault="00771A63" w:rsidP="00CA5E26">
      <w:pPr>
        <w:spacing w:line="360" w:lineRule="auto"/>
        <w:contextualSpacing/>
        <w:jc w:val="both"/>
        <w:rPr>
          <w:rFonts w:ascii="Palatino Linotype" w:eastAsia="Palatino Linotype" w:hAnsi="Palatino Linotype" w:cs="Palatino Linotype"/>
          <w:bCs/>
          <w:iCs/>
        </w:rPr>
      </w:pPr>
    </w:p>
    <w:p w14:paraId="4462676F" w14:textId="77777777" w:rsidR="00771A63" w:rsidRPr="00E922C8" w:rsidRDefault="00771A63" w:rsidP="00771A63">
      <w:pPr>
        <w:spacing w:before="240" w:after="240" w:line="360" w:lineRule="auto"/>
        <w:contextualSpacing/>
        <w:jc w:val="both"/>
        <w:rPr>
          <w:rFonts w:ascii="Palatino Linotype" w:eastAsia="Palatino Linotype" w:hAnsi="Palatino Linotype" w:cs="Palatino Linotype"/>
        </w:rPr>
      </w:pPr>
      <w:r w:rsidRPr="00E922C8">
        <w:rPr>
          <w:rFonts w:ascii="Palatino Linotype" w:eastAsia="Palatino Linotype" w:hAnsi="Palatino Linotype" w:cs="Palatino Linotype"/>
        </w:rPr>
        <w:t xml:space="preserve">Consecuentemente para identificar el gasto público por su naturaleza económica, durante el proceso de programación e integración del Anteproyecto de Presupuesto, así como para su ejercicio, </w:t>
      </w:r>
      <w:r w:rsidRPr="00E922C8">
        <w:rPr>
          <w:rFonts w:ascii="Palatino Linotype" w:eastAsia="Palatino Linotype" w:hAnsi="Palatino Linotype" w:cs="Palatino Linotype"/>
          <w:b/>
        </w:rPr>
        <w:t xml:space="preserve">las unidades ejecutoras deben </w:t>
      </w:r>
      <w:r w:rsidRPr="00E922C8">
        <w:rPr>
          <w:rFonts w:ascii="Palatino Linotype" w:eastAsia="Palatino Linotype" w:hAnsi="Palatino Linotype" w:cs="Palatino Linotype"/>
          <w:b/>
          <w:u w:val="single"/>
        </w:rPr>
        <w:t>establecer el vínculo</w:t>
      </w:r>
      <w:r w:rsidRPr="00E922C8">
        <w:rPr>
          <w:rFonts w:ascii="Palatino Linotype" w:eastAsia="Palatino Linotype" w:hAnsi="Palatino Linotype" w:cs="Palatino Linotype"/>
          <w:b/>
        </w:rPr>
        <w:t xml:space="preserve">, por capítulo, subcapítulo, partida de gasto genérica y </w:t>
      </w:r>
      <w:r w:rsidRPr="00E922C8">
        <w:rPr>
          <w:rFonts w:ascii="Palatino Linotype" w:eastAsia="Palatino Linotype" w:hAnsi="Palatino Linotype" w:cs="Palatino Linotype"/>
          <w:b/>
          <w:u w:val="single"/>
        </w:rPr>
        <w:t>partida de gasto específica</w:t>
      </w:r>
      <w:r w:rsidRPr="00E922C8">
        <w:rPr>
          <w:rFonts w:ascii="Palatino Linotype" w:eastAsia="Palatino Linotype" w:hAnsi="Palatino Linotype" w:cs="Palatino Linotype"/>
          <w:b/>
        </w:rPr>
        <w:t>,</w:t>
      </w:r>
      <w:r w:rsidRPr="00E922C8">
        <w:rPr>
          <w:rFonts w:ascii="Palatino Linotype" w:eastAsia="Palatino Linotype" w:hAnsi="Palatino Linotype" w:cs="Palatino Linotype"/>
        </w:rPr>
        <w:t xml:space="preserve"> con el componente de la </w:t>
      </w:r>
      <w:r w:rsidRPr="00E922C8">
        <w:rPr>
          <w:rFonts w:ascii="Palatino Linotype" w:eastAsia="Palatino Linotype" w:hAnsi="Palatino Linotype" w:cs="Palatino Linotype"/>
          <w:b/>
        </w:rPr>
        <w:t>clave presupuestaria</w:t>
      </w:r>
      <w:r w:rsidRPr="00E922C8">
        <w:rPr>
          <w:rFonts w:ascii="Palatino Linotype" w:eastAsia="Palatino Linotype" w:hAnsi="Palatino Linotype" w:cs="Palatino Linotype"/>
        </w:rPr>
        <w:t xml:space="preserve"> correspondiente.</w:t>
      </w:r>
    </w:p>
    <w:p w14:paraId="0E26D40F" w14:textId="77777777" w:rsidR="00771A63" w:rsidRPr="00E922C8" w:rsidRDefault="00771A63" w:rsidP="00771A63">
      <w:pPr>
        <w:spacing w:before="240" w:after="240" w:line="360" w:lineRule="auto"/>
        <w:contextualSpacing/>
        <w:jc w:val="both"/>
        <w:rPr>
          <w:rFonts w:ascii="Palatino Linotype" w:eastAsia="Palatino Linotype" w:hAnsi="Palatino Linotype" w:cs="Palatino Linotype"/>
        </w:rPr>
      </w:pPr>
    </w:p>
    <w:p w14:paraId="02A208E9" w14:textId="77777777" w:rsidR="00771A63" w:rsidRPr="00E922C8" w:rsidRDefault="00771A63" w:rsidP="00771A63">
      <w:pPr>
        <w:spacing w:before="240" w:after="240" w:line="360" w:lineRule="auto"/>
        <w:contextualSpacing/>
        <w:jc w:val="both"/>
        <w:rPr>
          <w:rFonts w:ascii="Palatino Linotype" w:eastAsia="Palatino Linotype" w:hAnsi="Palatino Linotype" w:cs="Palatino Linotype"/>
        </w:rPr>
      </w:pPr>
      <w:r w:rsidRPr="00E922C8">
        <w:rPr>
          <w:rFonts w:ascii="Palatino Linotype" w:eastAsia="Palatino Linotype" w:hAnsi="Palatino Linotype" w:cs="Palatino Linotype"/>
        </w:rPr>
        <w:t>Para tal efecto, el Manual para la Planeación, Programación y Presupuesto de Egresos Municipal, integra como anexo el “Clasificador por objeto del gasto”,  el cual se constituye un elemento fundamental del sistema general de cuentas donde cada componente destaca aspectos concretos del presupuesto y suministra información que atiende a necesidades diferentes pero enlazadas, permitiendo el vínculo con la contabilidad, es decir, que se trata de un instrumento que permite la obtención de información para el análisis y seguimiento de la gestión financiera gubernamental, por lo cual permite conocer en qué se gasta y cuantificar la demanda de bienes o servicios.</w:t>
      </w:r>
    </w:p>
    <w:p w14:paraId="1D3C94BC" w14:textId="77777777" w:rsidR="00771A63" w:rsidRPr="00E922C8" w:rsidRDefault="00771A63" w:rsidP="00771A63">
      <w:pPr>
        <w:spacing w:line="360" w:lineRule="auto"/>
        <w:contextualSpacing/>
        <w:jc w:val="both"/>
        <w:rPr>
          <w:rFonts w:ascii="Palatino Linotype" w:eastAsia="Palatino Linotype" w:hAnsi="Palatino Linotype" w:cs="Palatino Linotype"/>
        </w:rPr>
      </w:pPr>
    </w:p>
    <w:p w14:paraId="3822ABB8" w14:textId="77777777" w:rsidR="00771A63" w:rsidRPr="00E922C8" w:rsidRDefault="00771A63" w:rsidP="00771A63">
      <w:pPr>
        <w:spacing w:before="240" w:after="240" w:line="360" w:lineRule="auto"/>
        <w:contextualSpacing/>
        <w:jc w:val="both"/>
        <w:rPr>
          <w:rFonts w:ascii="Palatino Linotype" w:eastAsia="Palatino Linotype" w:hAnsi="Palatino Linotype" w:cs="Palatino Linotype"/>
        </w:rPr>
      </w:pPr>
      <w:r w:rsidRPr="00E922C8">
        <w:rPr>
          <w:rFonts w:ascii="Palatino Linotype" w:eastAsia="Palatino Linotype" w:hAnsi="Palatino Linotype" w:cs="Palatino Linotype"/>
        </w:rPr>
        <w:t xml:space="preserve">De acuerdo con este nivel de desagregación del Clasificador por Objeto del Gasto Estatal y Municipal, la definición de los Capítulos de gasto es la siguiente: </w:t>
      </w:r>
    </w:p>
    <w:p w14:paraId="25227DE6" w14:textId="77777777" w:rsidR="00771A63" w:rsidRPr="00E922C8" w:rsidRDefault="00771A63" w:rsidP="00771A63">
      <w:pPr>
        <w:spacing w:before="240" w:after="240" w:line="360" w:lineRule="auto"/>
        <w:contextualSpacing/>
        <w:jc w:val="both"/>
        <w:rPr>
          <w:rFonts w:ascii="Palatino Linotype" w:eastAsia="Palatino Linotype" w:hAnsi="Palatino Linotype" w:cs="Palatino Linotype"/>
        </w:rPr>
      </w:pPr>
    </w:p>
    <w:p w14:paraId="3744A20B" w14:textId="77777777" w:rsidR="00771A63" w:rsidRPr="00E922C8" w:rsidRDefault="00771A63" w:rsidP="00771A63">
      <w:pPr>
        <w:spacing w:before="240" w:after="240" w:line="360" w:lineRule="auto"/>
        <w:ind w:left="426" w:right="49"/>
        <w:contextualSpacing/>
        <w:jc w:val="both"/>
        <w:rPr>
          <w:rFonts w:ascii="Palatino Linotype" w:eastAsia="Palatino Linotype" w:hAnsi="Palatino Linotype" w:cs="Palatino Linotype"/>
          <w:u w:val="single"/>
        </w:rPr>
      </w:pPr>
      <w:r w:rsidRPr="00E922C8">
        <w:rPr>
          <w:rFonts w:ascii="Palatino Linotype" w:eastAsia="Palatino Linotype" w:hAnsi="Palatino Linotype" w:cs="Palatino Linotype"/>
          <w:b/>
        </w:rPr>
        <w:t>9000 DEUDA PÚBLICA</w:t>
      </w:r>
      <w:r w:rsidRPr="00E922C8">
        <w:rPr>
          <w:rFonts w:ascii="Palatino Linotype" w:eastAsia="Palatino Linotype" w:hAnsi="Palatino Linotype" w:cs="Palatino Linotype"/>
        </w:rPr>
        <w:t xml:space="preserve">. Asignaciones destinadas a cubrir obligaciones por concepto de deuda pública interna y externa derivada de la contratación de empréstitos; incluye la amortización, los intereses, gastos y comisiones de la deuda pública, así como las erogaciones relacionadas con la emisión y/o contratación de deuda. </w:t>
      </w:r>
      <w:r w:rsidRPr="00E922C8">
        <w:rPr>
          <w:rFonts w:ascii="Palatino Linotype" w:eastAsia="Palatino Linotype" w:hAnsi="Palatino Linotype" w:cs="Palatino Linotype"/>
          <w:u w:val="single"/>
        </w:rPr>
        <w:t xml:space="preserve">Asimismo, incluye los adeudos de ejercicios fiscales anteriores (ADEFAS). </w:t>
      </w:r>
    </w:p>
    <w:p w14:paraId="5F095065" w14:textId="77777777" w:rsidR="00771A63" w:rsidRPr="00E922C8" w:rsidRDefault="00771A63" w:rsidP="00771A63">
      <w:pPr>
        <w:spacing w:line="360" w:lineRule="auto"/>
        <w:contextualSpacing/>
        <w:jc w:val="both"/>
        <w:rPr>
          <w:rFonts w:ascii="Palatino Linotype" w:eastAsia="Palatino Linotype" w:hAnsi="Palatino Linotype" w:cs="Palatino Linotype"/>
        </w:rPr>
      </w:pPr>
    </w:p>
    <w:p w14:paraId="035E08B7" w14:textId="77777777" w:rsidR="00CA5E26" w:rsidRPr="00E922C8" w:rsidRDefault="00CA5E26" w:rsidP="00CA5E26">
      <w:pPr>
        <w:spacing w:line="360" w:lineRule="auto"/>
        <w:contextualSpacing/>
        <w:jc w:val="both"/>
        <w:rPr>
          <w:rFonts w:ascii="Palatino Linotype" w:eastAsia="Palatino Linotype" w:hAnsi="Palatino Linotype" w:cs="Palatino Linotype"/>
          <w:bCs/>
          <w:iCs/>
        </w:rPr>
      </w:pPr>
      <w:r w:rsidRPr="00E922C8">
        <w:rPr>
          <w:rFonts w:ascii="Palatino Linotype" w:eastAsia="Palatino Linotype" w:hAnsi="Palatino Linotype" w:cs="Palatino Linotype"/>
          <w:bCs/>
          <w:iCs/>
        </w:rPr>
        <w:t>Por último, la Ley de Transparencia y Acceso a la Información Pública del Estado de México y Municipios, en su artículo 92 fracción XXVI, establece lo siguiente:</w:t>
      </w:r>
    </w:p>
    <w:p w14:paraId="4980F5AC" w14:textId="77777777" w:rsidR="00CA5E26" w:rsidRPr="00E922C8" w:rsidRDefault="00CA5E26" w:rsidP="00CA5E26">
      <w:pPr>
        <w:spacing w:line="360" w:lineRule="auto"/>
        <w:contextualSpacing/>
        <w:jc w:val="both"/>
        <w:rPr>
          <w:rFonts w:ascii="Palatino Linotype" w:eastAsia="Palatino Linotype" w:hAnsi="Palatino Linotype" w:cs="Palatino Linotype"/>
          <w:bCs/>
          <w:iCs/>
        </w:rPr>
      </w:pPr>
    </w:p>
    <w:p w14:paraId="735DB33A" w14:textId="77777777" w:rsidR="00CA5E26" w:rsidRPr="00E922C8" w:rsidRDefault="00CA5E26" w:rsidP="00CA5E26">
      <w:pPr>
        <w:ind w:left="567" w:right="616"/>
        <w:contextualSpacing/>
        <w:jc w:val="both"/>
        <w:rPr>
          <w:rFonts w:ascii="Palatino Linotype" w:eastAsia="Palatino Linotype" w:hAnsi="Palatino Linotype" w:cs="Palatino Linotype"/>
          <w:bCs/>
          <w:i/>
          <w:iCs/>
        </w:rPr>
      </w:pPr>
      <w:r w:rsidRPr="00E922C8">
        <w:rPr>
          <w:rFonts w:ascii="Palatino Linotype" w:eastAsia="Palatino Linotype" w:hAnsi="Palatino Linotype" w:cs="Palatino Linotype"/>
          <w:b/>
          <w:bCs/>
          <w:i/>
          <w:iCs/>
        </w:rPr>
        <w:t xml:space="preserve">Artículo 92. </w:t>
      </w:r>
      <w:r w:rsidRPr="00E922C8">
        <w:rPr>
          <w:rFonts w:ascii="Palatino Linotype" w:eastAsia="Palatino Linotype" w:hAnsi="Palatino Linotype" w:cs="Palatino Linotype"/>
          <w:bCs/>
          <w:i/>
          <w:iCs/>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CB1BFEA" w14:textId="77777777" w:rsidR="00CA5E26" w:rsidRPr="00E922C8" w:rsidRDefault="00CA5E26" w:rsidP="00CA5E26">
      <w:pPr>
        <w:ind w:left="567" w:right="616"/>
        <w:contextualSpacing/>
        <w:jc w:val="both"/>
        <w:rPr>
          <w:rFonts w:ascii="Palatino Linotype" w:eastAsia="Palatino Linotype" w:hAnsi="Palatino Linotype" w:cs="Palatino Linotype"/>
          <w:bCs/>
          <w:i/>
          <w:iCs/>
        </w:rPr>
      </w:pPr>
      <w:r w:rsidRPr="00E922C8">
        <w:rPr>
          <w:rFonts w:ascii="Palatino Linotype" w:eastAsia="Palatino Linotype" w:hAnsi="Palatino Linotype" w:cs="Palatino Linotype"/>
          <w:bCs/>
          <w:i/>
          <w:iCs/>
        </w:rPr>
        <w:t>(…)</w:t>
      </w:r>
    </w:p>
    <w:p w14:paraId="7A1C59FB" w14:textId="77777777" w:rsidR="00CA5E26" w:rsidRPr="00E922C8" w:rsidRDefault="00CA5E26" w:rsidP="00CA5E26">
      <w:pPr>
        <w:ind w:left="567" w:right="616"/>
        <w:contextualSpacing/>
        <w:jc w:val="both"/>
        <w:rPr>
          <w:rFonts w:ascii="Palatino Linotype" w:eastAsia="Palatino Linotype" w:hAnsi="Palatino Linotype" w:cs="Palatino Linotype"/>
          <w:bCs/>
          <w:i/>
          <w:iCs/>
        </w:rPr>
      </w:pPr>
      <w:r w:rsidRPr="00E922C8">
        <w:rPr>
          <w:rFonts w:ascii="Palatino Linotype" w:eastAsia="Palatino Linotype" w:hAnsi="Palatino Linotype" w:cs="Palatino Linotype"/>
          <w:b/>
          <w:bCs/>
          <w:i/>
          <w:iCs/>
        </w:rPr>
        <w:t xml:space="preserve">XXVI. </w:t>
      </w:r>
      <w:r w:rsidRPr="00E922C8">
        <w:rPr>
          <w:rFonts w:ascii="Palatino Linotype" w:eastAsia="Palatino Linotype" w:hAnsi="Palatino Linotype" w:cs="Palatino Linotype"/>
          <w:bCs/>
          <w:i/>
          <w:iCs/>
        </w:rPr>
        <w:t>La información relativa a la deuda pública, en términos de las disposiciones jurídicas aplicables:</w:t>
      </w:r>
    </w:p>
    <w:p w14:paraId="2CB4FAA1" w14:textId="77777777" w:rsidR="00CA5E26" w:rsidRPr="00E922C8" w:rsidRDefault="00CA5E26" w:rsidP="00CA5E26">
      <w:pPr>
        <w:ind w:left="567" w:right="616"/>
        <w:contextualSpacing/>
        <w:jc w:val="both"/>
        <w:rPr>
          <w:rFonts w:ascii="Palatino Linotype" w:eastAsia="Palatino Linotype" w:hAnsi="Palatino Linotype" w:cs="Palatino Linotype"/>
          <w:bCs/>
          <w:i/>
          <w:iCs/>
        </w:rPr>
      </w:pPr>
    </w:p>
    <w:p w14:paraId="35FFC37D" w14:textId="77777777" w:rsidR="00CA5E26" w:rsidRPr="00E922C8" w:rsidRDefault="00CA5E26" w:rsidP="00CA5E26">
      <w:pPr>
        <w:ind w:left="567" w:right="616"/>
        <w:contextualSpacing/>
        <w:jc w:val="both"/>
        <w:rPr>
          <w:rFonts w:ascii="Palatino Linotype" w:eastAsia="Palatino Linotype" w:hAnsi="Palatino Linotype" w:cs="Palatino Linotype"/>
          <w:bCs/>
          <w:i/>
          <w:iCs/>
        </w:rPr>
      </w:pPr>
      <w:r w:rsidRPr="00E922C8">
        <w:rPr>
          <w:rFonts w:ascii="Palatino Linotype" w:eastAsia="Palatino Linotype" w:hAnsi="Palatino Linotype" w:cs="Palatino Linotype"/>
          <w:bCs/>
          <w:i/>
          <w:iCs/>
        </w:rPr>
        <w:t>Los datos de todos los financiamientos contratados, así como de los movimientos que se efectúen, en la que se incluya:</w:t>
      </w:r>
    </w:p>
    <w:p w14:paraId="2FFB5373" w14:textId="77777777" w:rsidR="00CA5E26" w:rsidRPr="00E922C8" w:rsidRDefault="00CA5E26" w:rsidP="00CA5E26">
      <w:pPr>
        <w:ind w:left="567" w:right="616"/>
        <w:contextualSpacing/>
        <w:jc w:val="both"/>
        <w:rPr>
          <w:rFonts w:ascii="Palatino Linotype" w:eastAsia="Palatino Linotype" w:hAnsi="Palatino Linotype" w:cs="Palatino Linotype"/>
          <w:bCs/>
          <w:i/>
          <w:iCs/>
        </w:rPr>
      </w:pPr>
    </w:p>
    <w:p w14:paraId="57BD2FBA" w14:textId="77777777" w:rsidR="00CA5E26" w:rsidRPr="00E922C8" w:rsidRDefault="00CA5E26" w:rsidP="00CA5E26">
      <w:pPr>
        <w:ind w:left="993" w:right="616"/>
        <w:contextualSpacing/>
        <w:jc w:val="both"/>
        <w:rPr>
          <w:rFonts w:ascii="Palatino Linotype" w:eastAsia="Palatino Linotype" w:hAnsi="Palatino Linotype" w:cs="Palatino Linotype"/>
          <w:bCs/>
          <w:i/>
          <w:iCs/>
        </w:rPr>
      </w:pPr>
      <w:r w:rsidRPr="00E922C8">
        <w:rPr>
          <w:rFonts w:ascii="Palatino Linotype" w:eastAsia="Palatino Linotype" w:hAnsi="Palatino Linotype" w:cs="Palatino Linotype"/>
          <w:b/>
          <w:bCs/>
          <w:i/>
          <w:iCs/>
        </w:rPr>
        <w:t>a)</w:t>
      </w:r>
      <w:r w:rsidRPr="00E922C8">
        <w:rPr>
          <w:rFonts w:ascii="Palatino Linotype" w:eastAsia="Palatino Linotype" w:hAnsi="Palatino Linotype" w:cs="Palatino Linotype"/>
          <w:bCs/>
          <w:i/>
          <w:iCs/>
        </w:rPr>
        <w:t xml:space="preserve"> Los montos de financiamiento contratados; </w:t>
      </w:r>
    </w:p>
    <w:p w14:paraId="0FDCE151" w14:textId="77777777" w:rsidR="00CA5E26" w:rsidRPr="00E922C8" w:rsidRDefault="00CA5E26" w:rsidP="00CA5E26">
      <w:pPr>
        <w:ind w:left="993" w:right="616"/>
        <w:contextualSpacing/>
        <w:jc w:val="both"/>
        <w:rPr>
          <w:rFonts w:ascii="Palatino Linotype" w:eastAsia="Palatino Linotype" w:hAnsi="Palatino Linotype" w:cs="Palatino Linotype"/>
          <w:bCs/>
          <w:i/>
          <w:iCs/>
        </w:rPr>
      </w:pPr>
      <w:r w:rsidRPr="00E922C8">
        <w:rPr>
          <w:rFonts w:ascii="Palatino Linotype" w:eastAsia="Palatino Linotype" w:hAnsi="Palatino Linotype" w:cs="Palatino Linotype"/>
          <w:b/>
          <w:bCs/>
          <w:i/>
          <w:iCs/>
        </w:rPr>
        <w:t>b)</w:t>
      </w:r>
      <w:r w:rsidRPr="00E922C8">
        <w:rPr>
          <w:rFonts w:ascii="Palatino Linotype" w:eastAsia="Palatino Linotype" w:hAnsi="Palatino Linotype" w:cs="Palatino Linotype"/>
          <w:bCs/>
          <w:i/>
          <w:iCs/>
        </w:rPr>
        <w:t xml:space="preserve"> Los plazos; </w:t>
      </w:r>
    </w:p>
    <w:p w14:paraId="27BCA5BC" w14:textId="77777777" w:rsidR="00CA5E26" w:rsidRPr="00E922C8" w:rsidRDefault="00CA5E26" w:rsidP="00CA5E26">
      <w:pPr>
        <w:ind w:left="993" w:right="616"/>
        <w:contextualSpacing/>
        <w:jc w:val="both"/>
        <w:rPr>
          <w:rFonts w:ascii="Palatino Linotype" w:eastAsia="Palatino Linotype" w:hAnsi="Palatino Linotype" w:cs="Palatino Linotype"/>
          <w:bCs/>
          <w:i/>
          <w:iCs/>
        </w:rPr>
      </w:pPr>
      <w:r w:rsidRPr="00E922C8">
        <w:rPr>
          <w:rFonts w:ascii="Palatino Linotype" w:eastAsia="Palatino Linotype" w:hAnsi="Palatino Linotype" w:cs="Palatino Linotype"/>
          <w:b/>
          <w:bCs/>
          <w:i/>
          <w:iCs/>
        </w:rPr>
        <w:t>c)</w:t>
      </w:r>
      <w:r w:rsidRPr="00E922C8">
        <w:rPr>
          <w:rFonts w:ascii="Palatino Linotype" w:eastAsia="Palatino Linotype" w:hAnsi="Palatino Linotype" w:cs="Palatino Linotype"/>
          <w:bCs/>
          <w:i/>
          <w:iCs/>
        </w:rPr>
        <w:t xml:space="preserve"> Las tasas de interés; y </w:t>
      </w:r>
    </w:p>
    <w:p w14:paraId="0B2EF7D0" w14:textId="77777777" w:rsidR="00CA5E26" w:rsidRPr="00E922C8" w:rsidRDefault="00CA5E26" w:rsidP="00CA5E26">
      <w:pPr>
        <w:ind w:left="993" w:right="616"/>
        <w:contextualSpacing/>
        <w:jc w:val="both"/>
        <w:rPr>
          <w:rFonts w:ascii="Palatino Linotype" w:eastAsia="Palatino Linotype" w:hAnsi="Palatino Linotype" w:cs="Palatino Linotype"/>
          <w:bCs/>
          <w:i/>
          <w:iCs/>
        </w:rPr>
      </w:pPr>
      <w:r w:rsidRPr="00E922C8">
        <w:rPr>
          <w:rFonts w:ascii="Palatino Linotype" w:eastAsia="Palatino Linotype" w:hAnsi="Palatino Linotype" w:cs="Palatino Linotype"/>
          <w:b/>
          <w:bCs/>
          <w:i/>
          <w:iCs/>
        </w:rPr>
        <w:t>d)</w:t>
      </w:r>
      <w:r w:rsidRPr="00E922C8">
        <w:rPr>
          <w:rFonts w:ascii="Palatino Linotype" w:eastAsia="Palatino Linotype" w:hAnsi="Palatino Linotype" w:cs="Palatino Linotype"/>
          <w:bCs/>
          <w:i/>
          <w:iCs/>
        </w:rPr>
        <w:t xml:space="preserve"> Las garantías. </w:t>
      </w:r>
    </w:p>
    <w:p w14:paraId="23E5AA3A" w14:textId="77777777" w:rsidR="004C31EE" w:rsidRPr="00E922C8" w:rsidRDefault="004C31EE" w:rsidP="00565AE8">
      <w:pPr>
        <w:spacing w:before="240" w:after="240" w:line="360" w:lineRule="auto"/>
        <w:jc w:val="both"/>
        <w:rPr>
          <w:rFonts w:ascii="Palatino Linotype" w:eastAsia="Palatino Linotype" w:hAnsi="Palatino Linotype" w:cs="Palatino Linotype"/>
          <w:sz w:val="4"/>
        </w:rPr>
      </w:pPr>
    </w:p>
    <w:p w14:paraId="3CC0275F" w14:textId="77777777" w:rsidR="00F20402" w:rsidRPr="00E922C8" w:rsidRDefault="0098786D" w:rsidP="00771A63">
      <w:pPr>
        <w:spacing w:before="240" w:after="240" w:line="360" w:lineRule="auto"/>
        <w:ind w:right="51"/>
        <w:contextualSpacing/>
        <w:jc w:val="both"/>
        <w:rPr>
          <w:rFonts w:ascii="Palatino Linotype" w:eastAsia="Palatino Linotype" w:hAnsi="Palatino Linotype" w:cs="Palatino Linotype"/>
          <w:bCs/>
          <w:iCs/>
        </w:rPr>
      </w:pPr>
      <w:r w:rsidRPr="00E922C8">
        <w:rPr>
          <w:rFonts w:ascii="Palatino Linotype" w:eastAsia="Palatino Linotype" w:hAnsi="Palatino Linotype" w:cs="Palatino Linotype"/>
        </w:rPr>
        <w:t xml:space="preserve">De lo anterior, se precisan las atribuciones para que el Sujeto Obligado conozca de la naturaleza de la información solicitada considerando </w:t>
      </w:r>
      <w:r w:rsidRPr="00E922C8">
        <w:rPr>
          <w:rFonts w:ascii="Palatino Linotype" w:eastAsia="Palatino Linotype" w:hAnsi="Palatino Linotype" w:cs="Palatino Linotype"/>
          <w:bCs/>
          <w:iCs/>
        </w:rPr>
        <w:t xml:space="preserve"> que la situación de la deuda </w:t>
      </w:r>
      <w:r w:rsidRPr="00E922C8">
        <w:rPr>
          <w:rFonts w:ascii="Palatino Linotype" w:eastAsia="Palatino Linotype" w:hAnsi="Palatino Linotype" w:cs="Palatino Linotype"/>
          <w:bCs/>
          <w:iCs/>
        </w:rPr>
        <w:lastRenderedPageBreak/>
        <w:t>pública es parte de la información que integra el proyecto del presupuesto de egresos de los municipios en específico en el capítulo 9000.</w:t>
      </w:r>
    </w:p>
    <w:p w14:paraId="32B3391C" w14:textId="77777777" w:rsidR="00771A63" w:rsidRPr="00E922C8" w:rsidRDefault="00771A63" w:rsidP="00771A63">
      <w:pPr>
        <w:spacing w:before="240" w:after="240" w:line="360" w:lineRule="auto"/>
        <w:ind w:right="51"/>
        <w:contextualSpacing/>
        <w:jc w:val="both"/>
        <w:rPr>
          <w:rFonts w:ascii="Palatino Linotype" w:eastAsia="Palatino Linotype" w:hAnsi="Palatino Linotype" w:cs="Palatino Linotype"/>
          <w:bCs/>
          <w:iCs/>
        </w:rPr>
      </w:pPr>
    </w:p>
    <w:p w14:paraId="20A2B998" w14:textId="77777777" w:rsidR="001067A0" w:rsidRPr="00E922C8" w:rsidRDefault="004C31EE" w:rsidP="00771A63">
      <w:pPr>
        <w:spacing w:before="240" w:after="240" w:line="360" w:lineRule="auto"/>
        <w:ind w:right="51"/>
        <w:contextualSpacing/>
        <w:jc w:val="both"/>
        <w:rPr>
          <w:rFonts w:ascii="Palatino Linotype" w:eastAsia="Palatino Linotype" w:hAnsi="Palatino Linotype" w:cs="Palatino Linotype"/>
        </w:rPr>
      </w:pPr>
      <w:r w:rsidRPr="00E922C8">
        <w:rPr>
          <w:rFonts w:ascii="Palatino Linotype" w:eastAsia="Palatino Linotype" w:hAnsi="Palatino Linotype" w:cs="Palatino Linotype"/>
        </w:rPr>
        <w:t xml:space="preserve">Ahora bien, </w:t>
      </w:r>
      <w:r w:rsidR="001067A0" w:rsidRPr="00E922C8">
        <w:rPr>
          <w:rFonts w:ascii="Palatino Linotype" w:eastAsia="Palatino Linotype" w:hAnsi="Palatino Linotype" w:cs="Palatino Linotype"/>
        </w:rPr>
        <w:t xml:space="preserve">en respuesta dicha área dio respuesta en el sentido siguiente: </w:t>
      </w:r>
    </w:p>
    <w:p w14:paraId="1DB6CE91" w14:textId="5741E540" w:rsidR="001067A0" w:rsidRPr="00E922C8" w:rsidRDefault="001067A0" w:rsidP="00F86203">
      <w:pPr>
        <w:pStyle w:val="Prrafodelista"/>
        <w:numPr>
          <w:ilvl w:val="0"/>
          <w:numId w:val="11"/>
        </w:numPr>
        <w:spacing w:before="240" w:after="240" w:line="360" w:lineRule="auto"/>
        <w:ind w:right="49"/>
        <w:jc w:val="both"/>
        <w:rPr>
          <w:rFonts w:ascii="Palatino Linotype" w:eastAsia="Palatino Linotype" w:hAnsi="Palatino Linotype" w:cs="Palatino Linotype"/>
        </w:rPr>
      </w:pPr>
      <w:r w:rsidRPr="00E922C8">
        <w:rPr>
          <w:rFonts w:ascii="Palatino Linotype" w:eastAsia="Palatino Linotype" w:hAnsi="Palatino Linotype" w:cs="Palatino Linotype"/>
        </w:rPr>
        <w:t>Q</w:t>
      </w:r>
      <w:r w:rsidR="00C060CC" w:rsidRPr="00E922C8">
        <w:rPr>
          <w:rFonts w:ascii="Palatino Linotype" w:eastAsia="Palatino Linotype" w:hAnsi="Palatino Linotype" w:cs="Palatino Linotype"/>
        </w:rPr>
        <w:t>ue</w:t>
      </w:r>
      <w:r w:rsidRPr="00E922C8">
        <w:rPr>
          <w:rFonts w:ascii="Palatino Linotype" w:eastAsia="Palatino Linotype" w:hAnsi="Palatino Linotype" w:cs="Palatino Linotype"/>
        </w:rPr>
        <w:t xml:space="preserve"> de acuerdo a los registros contables que se tienen, la deuda que se tiene es derivado de los saldos que se vienen arrastrando de ejercicios fiscales anteriores por diversos conceptos;</w:t>
      </w:r>
      <w:r w:rsidR="00325BFB" w:rsidRPr="00E922C8">
        <w:rPr>
          <w:rFonts w:ascii="Palatino Linotype" w:eastAsia="Palatino Linotype" w:hAnsi="Palatino Linotype" w:cs="Palatino Linotype"/>
        </w:rPr>
        <w:t xml:space="preserve"> y, </w:t>
      </w:r>
    </w:p>
    <w:p w14:paraId="091F5C0F" w14:textId="08A6F379" w:rsidR="00D4440C" w:rsidRPr="00E922C8" w:rsidRDefault="001067A0" w:rsidP="00F86203">
      <w:pPr>
        <w:pStyle w:val="Prrafodelista"/>
        <w:numPr>
          <w:ilvl w:val="0"/>
          <w:numId w:val="11"/>
        </w:numPr>
        <w:spacing w:before="240" w:after="240" w:line="360" w:lineRule="auto"/>
        <w:ind w:right="49"/>
        <w:jc w:val="both"/>
        <w:rPr>
          <w:rFonts w:ascii="Palatino Linotype" w:eastAsia="Palatino Linotype" w:hAnsi="Palatino Linotype" w:cs="Palatino Linotype"/>
        </w:rPr>
      </w:pPr>
      <w:r w:rsidRPr="00E922C8">
        <w:rPr>
          <w:rFonts w:ascii="Palatino Linotype" w:eastAsia="Palatino Linotype" w:hAnsi="Palatino Linotype" w:cs="Palatino Linotype"/>
        </w:rPr>
        <w:t xml:space="preserve">Que con la finalidad de brindar una mejor atención respecto de la solicitud, </w:t>
      </w:r>
      <w:r w:rsidRPr="00E922C8">
        <w:rPr>
          <w:rFonts w:ascii="Palatino Linotype" w:eastAsia="Palatino Linotype" w:hAnsi="Palatino Linotype" w:cs="Palatino Linotype"/>
          <w:b/>
        </w:rPr>
        <w:t>se informa que dicha información se deja a su consulta directa en las oficinas de la Tesorería Municipal, esto bajo lo que dispone el artículo 158 de la ley en la materia.</w:t>
      </w:r>
    </w:p>
    <w:p w14:paraId="131B5497" w14:textId="07D7152B" w:rsidR="00D4440C" w:rsidRPr="00E922C8" w:rsidRDefault="00D4440C" w:rsidP="00F86203">
      <w:pPr>
        <w:spacing w:before="240" w:after="240" w:line="360" w:lineRule="auto"/>
        <w:ind w:right="49"/>
        <w:jc w:val="both"/>
        <w:rPr>
          <w:rFonts w:ascii="Palatino Linotype" w:eastAsia="Palatino Linotype" w:hAnsi="Palatino Linotype" w:cs="Palatino Linotype"/>
        </w:rPr>
      </w:pPr>
      <w:r w:rsidRPr="00E922C8">
        <w:rPr>
          <w:rFonts w:ascii="Palatino Linotype" w:eastAsia="Palatino Linotype" w:hAnsi="Palatino Linotype" w:cs="Palatino Linotype"/>
        </w:rPr>
        <w:t xml:space="preserve">De lo anterior, se advierte que el Sujeto Obligado señala las razones del porqué de la deuda pública del DIF municipal, al advertir que la misma deriva de los saldos que vienen arrastrando de ejercicios fiscales anteriores. </w:t>
      </w:r>
    </w:p>
    <w:p w14:paraId="1A88CD9E" w14:textId="4C12CF49" w:rsidR="002A493A" w:rsidRPr="00E922C8" w:rsidRDefault="00D4440C" w:rsidP="00F86203">
      <w:pPr>
        <w:spacing w:before="240" w:after="240" w:line="360" w:lineRule="auto"/>
        <w:ind w:right="49"/>
        <w:jc w:val="both"/>
        <w:rPr>
          <w:rFonts w:ascii="Palatino Linotype" w:eastAsia="Palatino Linotype" w:hAnsi="Palatino Linotype" w:cs="Palatino Linotype"/>
        </w:rPr>
      </w:pPr>
      <w:r w:rsidRPr="00E922C8">
        <w:rPr>
          <w:rFonts w:ascii="Palatino Linotype" w:eastAsia="Palatino Linotype" w:hAnsi="Palatino Linotype" w:cs="Palatino Linotype"/>
        </w:rPr>
        <w:t>Sin embargo, e</w:t>
      </w:r>
      <w:r w:rsidR="004C31EE" w:rsidRPr="00E922C8">
        <w:rPr>
          <w:rFonts w:ascii="Palatino Linotype" w:eastAsia="Palatino Linotype" w:hAnsi="Palatino Linotype" w:cs="Palatino Linotype"/>
        </w:rPr>
        <w:t>l Ayuntamiento de Rayón no señala los elementos tomados en consideración o por los cuales le impide entregar la información en la modalidad por la cual el particular la requirió</w:t>
      </w:r>
      <w:r w:rsidR="0098786D" w:rsidRPr="00E922C8">
        <w:rPr>
          <w:rFonts w:ascii="Palatino Linotype" w:eastAsia="Palatino Linotype" w:hAnsi="Palatino Linotype" w:cs="Palatino Linotype"/>
        </w:rPr>
        <w:t>; por lo que, es prudente</w:t>
      </w:r>
      <w:r w:rsidR="004C31EE" w:rsidRPr="00E922C8">
        <w:rPr>
          <w:rFonts w:ascii="Palatino Linotype" w:eastAsia="Palatino Linotype" w:hAnsi="Palatino Linotype" w:cs="Palatino Linotype"/>
        </w:rPr>
        <w:t xml:space="preserve"> analizar si procede el cambio de modalidad. Al respecto, cabe recordar que se requirió la información, a través del Sistema de Acceso a Información</w:t>
      </w:r>
      <w:r w:rsidR="00F86203" w:rsidRPr="00E922C8">
        <w:rPr>
          <w:rFonts w:ascii="Palatino Linotype" w:eastAsia="Palatino Linotype" w:hAnsi="Palatino Linotype" w:cs="Palatino Linotype"/>
        </w:rPr>
        <w:t xml:space="preserve"> Mexiquense (SAIMEX). </w:t>
      </w:r>
    </w:p>
    <w:p w14:paraId="0D44F90C" w14:textId="77777777" w:rsidR="002A493A" w:rsidRPr="00E922C8" w:rsidRDefault="002A493A" w:rsidP="004557FE">
      <w:pPr>
        <w:spacing w:before="240" w:after="240" w:line="360" w:lineRule="auto"/>
        <w:jc w:val="both"/>
        <w:rPr>
          <w:rFonts w:ascii="Palatino Linotype" w:eastAsia="Palatino Linotype" w:hAnsi="Palatino Linotype" w:cs="Palatino Linotype"/>
        </w:rPr>
      </w:pPr>
      <w:r w:rsidRPr="00E922C8">
        <w:rPr>
          <w:rFonts w:ascii="Palatino Linotype" w:eastAsia="Palatino Linotype" w:hAnsi="Palatino Linotype" w:cs="Palatino Linotype"/>
        </w:rPr>
        <w:t xml:space="preserve">En este sentido, sobre el cambio de modalidad a consulta directa, conviene mencionar que el artículo 155, fracción V, de la Ley de Transparencia y Acceso a la Información Pública del Estado de México y Municipios, precisa que para presentar una solicitud, el particular podrá señalar </w:t>
      </w:r>
      <w:r w:rsidRPr="00E922C8">
        <w:rPr>
          <w:rFonts w:ascii="Palatino Linotype" w:eastAsia="Palatino Linotype" w:hAnsi="Palatino Linotype" w:cs="Palatino Linotype"/>
          <w:b/>
        </w:rPr>
        <w:t xml:space="preserve">la modalidad en la que prefiere se otorgue </w:t>
      </w:r>
      <w:r w:rsidRPr="00E922C8">
        <w:rPr>
          <w:rFonts w:ascii="Palatino Linotype" w:eastAsia="Palatino Linotype" w:hAnsi="Palatino Linotype" w:cs="Palatino Linotype"/>
          <w:b/>
        </w:rPr>
        <w:lastRenderedPageBreak/>
        <w:t>el acceso a la información</w:t>
      </w:r>
      <w:r w:rsidRPr="00E922C8">
        <w:rPr>
          <w:rFonts w:ascii="Palatino Linotype" w:eastAsia="Palatino Linotype" w:hAnsi="Palatino Linotype" w:cs="Palatino Linotype"/>
        </w:rPr>
        <w:t>, la cual podrá ser verbal, siempre y cuando sea para fines de orientación, mediante consulta directa, mediante la expedición de copias simples o certificadas o la reproducción en cualquier otro medio, incluidos los electrónicos.</w:t>
      </w:r>
    </w:p>
    <w:p w14:paraId="2A130240" w14:textId="77777777" w:rsidR="002A493A" w:rsidRPr="00E922C8" w:rsidRDefault="002A493A" w:rsidP="002A493A">
      <w:pPr>
        <w:spacing w:line="360" w:lineRule="auto"/>
        <w:ind w:right="-28"/>
        <w:jc w:val="both"/>
        <w:rPr>
          <w:rFonts w:ascii="Palatino Linotype" w:eastAsia="Palatino Linotype" w:hAnsi="Palatino Linotype" w:cs="Palatino Linotype"/>
          <w:b/>
        </w:rPr>
      </w:pPr>
      <w:r w:rsidRPr="00E922C8">
        <w:rPr>
          <w:rFonts w:ascii="Palatino Linotype" w:eastAsia="Palatino Linotype" w:hAnsi="Palatino Linotype" w:cs="Palatino Linotype"/>
        </w:rPr>
        <w:t xml:space="preserve">El artículo 158, dispone que, de manera excepcional, cuando de manera fundada y motivada lo determine el Sujeto Obligado, </w:t>
      </w:r>
      <w:r w:rsidRPr="00E922C8">
        <w:rPr>
          <w:rFonts w:ascii="Palatino Linotype" w:eastAsia="Palatino Linotype" w:hAnsi="Palatino Linotype" w:cs="Palatino Linotype"/>
          <w:b/>
        </w:rPr>
        <w:t>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14:paraId="364A1044" w14:textId="77777777" w:rsidR="002A493A" w:rsidRPr="00E922C8" w:rsidRDefault="002A493A" w:rsidP="002A493A">
      <w:pPr>
        <w:spacing w:line="360" w:lineRule="auto"/>
        <w:ind w:right="-28"/>
        <w:jc w:val="both"/>
        <w:rPr>
          <w:rFonts w:ascii="Palatino Linotype" w:eastAsia="Palatino Linotype" w:hAnsi="Palatino Linotype" w:cs="Palatino Linotype"/>
          <w:b/>
        </w:rPr>
      </w:pPr>
    </w:p>
    <w:p w14:paraId="525ED153" w14:textId="77777777" w:rsidR="00FB13B0" w:rsidRPr="00E922C8" w:rsidRDefault="002A493A" w:rsidP="002A493A">
      <w:pPr>
        <w:spacing w:line="360" w:lineRule="auto"/>
        <w:jc w:val="both"/>
        <w:rPr>
          <w:rFonts w:ascii="Palatino Linotype" w:eastAsia="Palatino Linotype" w:hAnsi="Palatino Linotype" w:cs="Palatino Linotype"/>
        </w:rPr>
      </w:pPr>
      <w:r w:rsidRPr="00E922C8">
        <w:rPr>
          <w:rFonts w:ascii="Palatino Linotype" w:eastAsia="Palatino Linotype" w:hAnsi="Palatino Linotype" w:cs="Palatino Linotype"/>
        </w:rPr>
        <w:t xml:space="preserve">En ese orden de ideas, el artículo 164 de dicho ordenamiento jurídico, prevé que el acceso se dará en la modalidad de entrega y, en su caso, de envío elegidos por el solicitante. </w:t>
      </w:r>
      <w:r w:rsidRPr="00E922C8">
        <w:rPr>
          <w:rFonts w:ascii="Palatino Linotype" w:eastAsia="Palatino Linotype" w:hAnsi="Palatino Linotype" w:cs="Palatino Linotype"/>
          <w:b/>
        </w:rPr>
        <w:t>Cuando la información no pueda entregarse o enviarse en la modal</w:t>
      </w:r>
      <w:r w:rsidR="00AC1DB3" w:rsidRPr="00E922C8">
        <w:rPr>
          <w:rFonts w:ascii="Palatino Linotype" w:eastAsia="Palatino Linotype" w:hAnsi="Palatino Linotype" w:cs="Palatino Linotype"/>
          <w:b/>
        </w:rPr>
        <w:t>idad elegida, el Sujeto Obligado</w:t>
      </w:r>
      <w:r w:rsidRPr="00E922C8">
        <w:rPr>
          <w:rFonts w:ascii="Palatino Linotype" w:eastAsia="Palatino Linotype" w:hAnsi="Palatino Linotype" w:cs="Palatino Linotype"/>
          <w:b/>
        </w:rPr>
        <w:t xml:space="preserve"> deberá ofrecer otra u otras modalidades de entrega.</w:t>
      </w:r>
      <w:r w:rsidRPr="00E922C8">
        <w:rPr>
          <w:rFonts w:ascii="Palatino Linotype" w:eastAsia="Palatino Linotype" w:hAnsi="Palatino Linotype" w:cs="Palatino Linotype"/>
        </w:rPr>
        <w:t xml:space="preserve"> En cualquier caso, </w:t>
      </w:r>
      <w:r w:rsidRPr="00E922C8">
        <w:rPr>
          <w:rFonts w:ascii="Palatino Linotype" w:eastAsia="Palatino Linotype" w:hAnsi="Palatino Linotype" w:cs="Palatino Linotype"/>
          <w:b/>
        </w:rPr>
        <w:t>se deberá fundar y motivar</w:t>
      </w:r>
      <w:r w:rsidRPr="00E922C8">
        <w:rPr>
          <w:rFonts w:ascii="Palatino Linotype" w:eastAsia="Palatino Linotype" w:hAnsi="Palatino Linotype" w:cs="Palatino Linotype"/>
        </w:rPr>
        <w:t xml:space="preserve"> la necesidad de ofrecer otras modalidades.</w:t>
      </w:r>
    </w:p>
    <w:p w14:paraId="1A914814" w14:textId="77777777" w:rsidR="00771A63" w:rsidRPr="00E922C8" w:rsidRDefault="00771A63" w:rsidP="002A493A">
      <w:pPr>
        <w:spacing w:line="360" w:lineRule="auto"/>
        <w:jc w:val="both"/>
        <w:rPr>
          <w:rFonts w:ascii="Palatino Linotype" w:eastAsia="Palatino Linotype" w:hAnsi="Palatino Linotype" w:cs="Palatino Linotype"/>
        </w:rPr>
      </w:pPr>
    </w:p>
    <w:p w14:paraId="5286E275" w14:textId="77777777" w:rsidR="002A493A" w:rsidRPr="00E922C8" w:rsidRDefault="002A493A" w:rsidP="002A493A">
      <w:pPr>
        <w:spacing w:line="360" w:lineRule="auto"/>
        <w:jc w:val="both"/>
        <w:rPr>
          <w:rFonts w:ascii="Palatino Linotype" w:eastAsia="Palatino Linotype" w:hAnsi="Palatino Linotype" w:cs="Palatino Linotype"/>
        </w:rPr>
      </w:pPr>
      <w:r w:rsidRPr="00E922C8">
        <w:rPr>
          <w:rFonts w:ascii="Palatino Linotype" w:eastAsia="Palatino Linotype" w:hAnsi="Palatino Linotype" w:cs="Palatino Linotype"/>
        </w:rPr>
        <w:t xml:space="preserve">Para lo cual, conforme al artículo 174 de la Ley de la materia, indica que los costos de reproducción y, en su caso, de envío para la obtención de la información deberán ser cubiertos por el solicitante de manera previa a la entrega por parte del Sujeto Obligado. En tales consideraciones, la entrega deberá hacerse, </w:t>
      </w:r>
      <w:r w:rsidRPr="00E922C8">
        <w:rPr>
          <w:rFonts w:ascii="Palatino Linotype" w:eastAsia="Palatino Linotype" w:hAnsi="Palatino Linotype" w:cs="Palatino Linotype"/>
          <w:b/>
        </w:rPr>
        <w:t>en la medida de lo posible, en la forma solicitada por el interesado, salvo que exista un impedimento justificado para atenderla</w:t>
      </w:r>
      <w:r w:rsidRPr="00E922C8">
        <w:rPr>
          <w:rFonts w:ascii="Palatino Linotype" w:eastAsia="Palatino Linotype" w:hAnsi="Palatino Linotype" w:cs="Palatino Linotype"/>
        </w:rPr>
        <w:t xml:space="preserve">, en cuyo caso, deberán exponerse las razones por las cuales no es posible utilizar el medio de reproducción solicitado; en este sentido, la </w:t>
      </w:r>
      <w:r w:rsidRPr="00E922C8">
        <w:rPr>
          <w:rFonts w:ascii="Palatino Linotype" w:eastAsia="Palatino Linotype" w:hAnsi="Palatino Linotype" w:cs="Palatino Linotype"/>
        </w:rPr>
        <w:lastRenderedPageBreak/>
        <w:t xml:space="preserve">entrega de la información en una modalidad distinta a la elegida por la particular </w:t>
      </w:r>
      <w:r w:rsidRPr="00E922C8">
        <w:rPr>
          <w:rFonts w:ascii="Palatino Linotype" w:eastAsia="Palatino Linotype" w:hAnsi="Palatino Linotype" w:cs="Palatino Linotype"/>
          <w:b/>
        </w:rPr>
        <w:t>sólo procede, en caso de que se acredite la imposibilidad de atenderla.</w:t>
      </w:r>
      <w:r w:rsidRPr="00E922C8">
        <w:rPr>
          <w:rFonts w:ascii="Palatino Linotype" w:eastAsia="Palatino Linotype" w:hAnsi="Palatino Linotype" w:cs="Palatino Linotype"/>
        </w:rPr>
        <w:t xml:space="preserve"> </w:t>
      </w:r>
    </w:p>
    <w:p w14:paraId="1BAA8F61" w14:textId="77777777" w:rsidR="002A493A" w:rsidRPr="00E922C8" w:rsidRDefault="002A493A" w:rsidP="002A493A">
      <w:pPr>
        <w:spacing w:line="360" w:lineRule="auto"/>
        <w:jc w:val="both"/>
        <w:rPr>
          <w:rFonts w:ascii="Palatino Linotype" w:eastAsia="Palatino Linotype" w:hAnsi="Palatino Linotype" w:cs="Palatino Linotype"/>
        </w:rPr>
      </w:pPr>
    </w:p>
    <w:p w14:paraId="794B2CCA" w14:textId="77777777" w:rsidR="002A493A" w:rsidRPr="00E922C8" w:rsidRDefault="002A493A" w:rsidP="002A493A">
      <w:pPr>
        <w:spacing w:line="360" w:lineRule="auto"/>
        <w:jc w:val="both"/>
        <w:rPr>
          <w:rFonts w:ascii="Palatino Linotype" w:eastAsia="Palatino Linotype" w:hAnsi="Palatino Linotype" w:cs="Palatino Linotype"/>
        </w:rPr>
      </w:pPr>
      <w:r w:rsidRPr="00E922C8">
        <w:rPr>
          <w:rFonts w:ascii="Palatino Linotype" w:eastAsia="Palatino Linotype" w:hAnsi="Palatino Linotype" w:cs="Palatino Linotype"/>
        </w:rPr>
        <w:t xml:space="preserve">Así, cuando se justifique el impedimento, </w:t>
      </w:r>
      <w:r w:rsidRPr="00E922C8">
        <w:rPr>
          <w:rFonts w:ascii="Palatino Linotype" w:eastAsia="Palatino Linotype" w:hAnsi="Palatino Linotype" w:cs="Palatino Linotype"/>
          <w:b/>
        </w:rPr>
        <w:t>los Sujetos Obligados deberán ofrecer al particular otras modalidades de entrega que permita la información</w:t>
      </w:r>
      <w:r w:rsidRPr="00E922C8">
        <w:rPr>
          <w:rFonts w:ascii="Palatino Linotype" w:eastAsia="Palatino Linotype" w:hAnsi="Palatino Linotype" w:cs="Palatino Linotype"/>
        </w:rPr>
        <w:t>, como consulta directa en las oficinas de la Unidad de Transparencia; lo anterior, es robustecido con el Criterio 08/17, emitido por el Pleno del Instituto Nacional de Transparencia, Acceso a la Información y Protección de Datos Personales, el cual establece lo siguiente:</w:t>
      </w:r>
    </w:p>
    <w:p w14:paraId="54023632" w14:textId="77777777" w:rsidR="002A493A" w:rsidRPr="00E922C8" w:rsidRDefault="002A493A" w:rsidP="002A493A">
      <w:pPr>
        <w:spacing w:line="360" w:lineRule="auto"/>
        <w:jc w:val="both"/>
        <w:rPr>
          <w:rFonts w:ascii="Palatino Linotype" w:eastAsia="Palatino Linotype" w:hAnsi="Palatino Linotype" w:cs="Palatino Linotype"/>
        </w:rPr>
      </w:pPr>
    </w:p>
    <w:p w14:paraId="73E5FCE5" w14:textId="77777777" w:rsidR="002A493A" w:rsidRPr="00E922C8" w:rsidRDefault="002A493A" w:rsidP="002A493A">
      <w:pPr>
        <w:ind w:left="567" w:right="567"/>
        <w:jc w:val="both"/>
        <w:rPr>
          <w:rFonts w:ascii="Palatino Linotype" w:eastAsia="Palatino Linotype" w:hAnsi="Palatino Linotype" w:cs="Palatino Linotype"/>
          <w:i/>
          <w:sz w:val="20"/>
          <w:szCs w:val="20"/>
        </w:rPr>
      </w:pPr>
      <w:r w:rsidRPr="00E922C8">
        <w:rPr>
          <w:rFonts w:ascii="Palatino Linotype" w:eastAsia="Palatino Linotype" w:hAnsi="Palatino Linotype" w:cs="Palatino Linotype"/>
          <w:b/>
          <w:i/>
          <w:sz w:val="20"/>
          <w:szCs w:val="20"/>
        </w:rPr>
        <w:t>“Modalidad de entrega. Procedencia de proporcionar la información solicitada en una diversa a la elegida por el solicitante.</w:t>
      </w:r>
      <w:r w:rsidRPr="00E922C8">
        <w:rPr>
          <w:rFonts w:ascii="Palatino Linotype" w:eastAsia="Palatino Linotype" w:hAnsi="Palatino Linotype" w:cs="Palatino Linotype"/>
          <w:i/>
          <w:sz w:val="20"/>
          <w:szCs w:val="20"/>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particular la disposición de la información en todas las modalidades que permita el documento de que se trate, procurando reducir, en todo momento, los costos de entrega.”</w:t>
      </w:r>
    </w:p>
    <w:p w14:paraId="5923CA23" w14:textId="77777777" w:rsidR="002A493A" w:rsidRPr="00E922C8" w:rsidRDefault="002A493A" w:rsidP="002A493A">
      <w:pPr>
        <w:ind w:left="567" w:right="567"/>
        <w:jc w:val="both"/>
        <w:rPr>
          <w:rFonts w:ascii="Palatino Linotype" w:eastAsia="Palatino Linotype" w:hAnsi="Palatino Linotype" w:cs="Palatino Linotype"/>
          <w:i/>
          <w:sz w:val="20"/>
          <w:szCs w:val="20"/>
        </w:rPr>
      </w:pPr>
    </w:p>
    <w:p w14:paraId="4D0E7EC0" w14:textId="77777777" w:rsidR="002A493A" w:rsidRPr="00E922C8" w:rsidRDefault="002A493A" w:rsidP="002A493A">
      <w:pPr>
        <w:spacing w:line="360" w:lineRule="auto"/>
        <w:jc w:val="both"/>
        <w:rPr>
          <w:rFonts w:ascii="Palatino Linotype" w:eastAsia="Palatino Linotype" w:hAnsi="Palatino Linotype" w:cs="Palatino Linotype"/>
          <w:b/>
        </w:rPr>
      </w:pPr>
      <w:r w:rsidRPr="00E922C8">
        <w:rPr>
          <w:rFonts w:ascii="Palatino Linotype" w:eastAsia="Palatino Linotype" w:hAnsi="Palatino Linotype" w:cs="Palatino Linotype"/>
        </w:rPr>
        <w:t xml:space="preserve">Del citado criterio, se desprende que cuando no sea posible atender la modalidad elegida por los solicitantes, la obligación de acceso a la información se tendrá por cumplida cuando el </w:t>
      </w:r>
      <w:r w:rsidR="008A18AA" w:rsidRPr="00E922C8">
        <w:rPr>
          <w:rFonts w:ascii="Palatino Linotype" w:eastAsia="Palatino Linotype" w:hAnsi="Palatino Linotype" w:cs="Palatino Linotype"/>
          <w:b/>
        </w:rPr>
        <w:t>Sujeto Obligado</w:t>
      </w:r>
      <w:r w:rsidR="008A18AA" w:rsidRPr="00E922C8">
        <w:rPr>
          <w:rFonts w:ascii="Palatino Linotype" w:eastAsia="Palatino Linotype" w:hAnsi="Palatino Linotype" w:cs="Palatino Linotype"/>
        </w:rPr>
        <w:t xml:space="preserve"> </w:t>
      </w:r>
      <w:r w:rsidRPr="00E922C8">
        <w:rPr>
          <w:rFonts w:ascii="Palatino Linotype" w:eastAsia="Palatino Linotype" w:hAnsi="Palatino Linotype" w:cs="Palatino Linotype"/>
        </w:rPr>
        <w:t xml:space="preserve">justifique el impedimento para atender la misma y se notifique al particular la puesta a disposición de la </w:t>
      </w:r>
      <w:r w:rsidRPr="00E922C8">
        <w:rPr>
          <w:rFonts w:ascii="Palatino Linotype" w:eastAsia="Palatino Linotype" w:hAnsi="Palatino Linotype" w:cs="Palatino Linotype"/>
          <w:b/>
        </w:rPr>
        <w:t>información en todas las modalidades que lo permitan, procurando reducir los costos de entrega.</w:t>
      </w:r>
    </w:p>
    <w:p w14:paraId="40216404" w14:textId="77777777" w:rsidR="002A493A" w:rsidRPr="00E922C8" w:rsidRDefault="002A493A" w:rsidP="002A493A">
      <w:pPr>
        <w:spacing w:line="360" w:lineRule="auto"/>
        <w:jc w:val="both"/>
        <w:rPr>
          <w:rFonts w:ascii="Palatino Linotype" w:eastAsia="Palatino Linotype" w:hAnsi="Palatino Linotype" w:cs="Palatino Linotype"/>
        </w:rPr>
      </w:pPr>
    </w:p>
    <w:p w14:paraId="5C06C63E" w14:textId="77777777" w:rsidR="002A493A" w:rsidRPr="00E922C8" w:rsidRDefault="002A493A" w:rsidP="002A493A">
      <w:pPr>
        <w:spacing w:line="360" w:lineRule="auto"/>
        <w:jc w:val="both"/>
        <w:rPr>
          <w:rFonts w:ascii="Palatino Linotype" w:eastAsia="Palatino Linotype" w:hAnsi="Palatino Linotype" w:cs="Palatino Linotype"/>
        </w:rPr>
      </w:pPr>
      <w:r w:rsidRPr="00E922C8">
        <w:rPr>
          <w:rFonts w:ascii="Palatino Linotype" w:eastAsia="Palatino Linotype" w:hAnsi="Palatino Linotype" w:cs="Palatino Linotype"/>
        </w:rPr>
        <w:t xml:space="preserve">Además, según Calero, Natalia (2016), en la “Ley General de Transparencia y Acceso a la Información Pública Comentada” (pág. 401), cuando los sujetos obligados ofrezcan como modalidad de entrega de la información, consulta directa, estos </w:t>
      </w:r>
      <w:r w:rsidRPr="00E922C8">
        <w:rPr>
          <w:rFonts w:ascii="Palatino Linotype" w:eastAsia="Palatino Linotype" w:hAnsi="Palatino Linotype" w:cs="Palatino Linotype"/>
        </w:rPr>
        <w:lastRenderedPageBreak/>
        <w:t>deberán fundar y motivar las razones por las cuales no es posible otorgar el acceso a los documentos de otra forma; además que se deberá explicar de manera detallada lo siguiente:</w:t>
      </w:r>
    </w:p>
    <w:p w14:paraId="0AF01BBB" w14:textId="77777777" w:rsidR="002A493A" w:rsidRPr="00E922C8" w:rsidRDefault="002A493A" w:rsidP="002A493A">
      <w:pPr>
        <w:spacing w:line="360" w:lineRule="auto"/>
        <w:jc w:val="both"/>
        <w:rPr>
          <w:rFonts w:ascii="Palatino Linotype" w:eastAsia="Palatino Linotype" w:hAnsi="Palatino Linotype" w:cs="Palatino Linotype"/>
        </w:rPr>
      </w:pPr>
    </w:p>
    <w:p w14:paraId="38649B4B" w14:textId="77777777" w:rsidR="002A493A" w:rsidRPr="00E922C8" w:rsidRDefault="002A493A" w:rsidP="002A493A">
      <w:pPr>
        <w:numPr>
          <w:ilvl w:val="0"/>
          <w:numId w:val="9"/>
        </w:numPr>
        <w:spacing w:line="360" w:lineRule="auto"/>
        <w:jc w:val="both"/>
        <w:rPr>
          <w:rFonts w:ascii="Palatino Linotype" w:eastAsia="Palatino Linotype" w:hAnsi="Palatino Linotype" w:cs="Palatino Linotype"/>
        </w:rPr>
      </w:pPr>
      <w:r w:rsidRPr="00E922C8">
        <w:rPr>
          <w:rFonts w:ascii="Palatino Linotype" w:eastAsia="Palatino Linotype" w:hAnsi="Palatino Linotype" w:cs="Palatino Linotype"/>
        </w:rPr>
        <w:t>Las razones por las cuales la información implicaba un análisis, estudio o procesamiento de datos;</w:t>
      </w:r>
    </w:p>
    <w:p w14:paraId="06A6553B" w14:textId="77777777" w:rsidR="002A493A" w:rsidRPr="00E922C8" w:rsidRDefault="002A493A" w:rsidP="002A493A">
      <w:pPr>
        <w:numPr>
          <w:ilvl w:val="0"/>
          <w:numId w:val="9"/>
        </w:numPr>
        <w:spacing w:line="360" w:lineRule="auto"/>
        <w:jc w:val="both"/>
        <w:rPr>
          <w:rFonts w:ascii="Palatino Linotype" w:eastAsia="Palatino Linotype" w:hAnsi="Palatino Linotype" w:cs="Palatino Linotype"/>
        </w:rPr>
      </w:pPr>
      <w:r w:rsidRPr="00E922C8">
        <w:rPr>
          <w:rFonts w:ascii="Palatino Linotype" w:eastAsia="Palatino Linotype" w:hAnsi="Palatino Linotype" w:cs="Palatino Linotype"/>
        </w:rPr>
        <w:t>Por qué motivo el tiempo, que se le otorga al Sujeto Obligado para dar respuesta, en la modalidad elegida a la solicitud de información, no le es suficiente, y</w:t>
      </w:r>
    </w:p>
    <w:p w14:paraId="362068C3" w14:textId="77777777" w:rsidR="002A493A" w:rsidRPr="00E922C8" w:rsidRDefault="002A493A" w:rsidP="002A493A">
      <w:pPr>
        <w:numPr>
          <w:ilvl w:val="0"/>
          <w:numId w:val="9"/>
        </w:numPr>
        <w:spacing w:line="360" w:lineRule="auto"/>
        <w:jc w:val="both"/>
        <w:rPr>
          <w:rFonts w:ascii="Palatino Linotype" w:eastAsia="Palatino Linotype" w:hAnsi="Palatino Linotype" w:cs="Palatino Linotype"/>
        </w:rPr>
      </w:pPr>
      <w:r w:rsidRPr="00E922C8">
        <w:rPr>
          <w:rFonts w:ascii="Palatino Linotype" w:eastAsia="Palatino Linotype" w:hAnsi="Palatino Linotype" w:cs="Palatino Linotype"/>
        </w:rPr>
        <w:t>La cantidad de recursos humanos y materiales con los que cuenta el Sujeto Obligado son insuficientes.</w:t>
      </w:r>
    </w:p>
    <w:p w14:paraId="145FE0C0" w14:textId="77777777" w:rsidR="002A493A" w:rsidRPr="00E922C8" w:rsidRDefault="002A493A" w:rsidP="002A493A">
      <w:pPr>
        <w:spacing w:line="360" w:lineRule="auto"/>
        <w:ind w:right="-28"/>
        <w:jc w:val="both"/>
      </w:pPr>
    </w:p>
    <w:p w14:paraId="3D3DEC68" w14:textId="77777777" w:rsidR="00C057EF" w:rsidRPr="00E922C8" w:rsidRDefault="002A493A" w:rsidP="00B11648">
      <w:pPr>
        <w:spacing w:line="360" w:lineRule="auto"/>
        <w:ind w:right="-28"/>
        <w:jc w:val="both"/>
        <w:rPr>
          <w:rFonts w:ascii="Palatino Linotype" w:eastAsia="Palatino Linotype" w:hAnsi="Palatino Linotype" w:cs="Palatino Linotype"/>
        </w:rPr>
      </w:pPr>
      <w:r w:rsidRPr="00E922C8">
        <w:rPr>
          <w:rFonts w:ascii="Palatino Linotype" w:eastAsia="Palatino Linotype" w:hAnsi="Palatino Linotype" w:cs="Palatino Linotype"/>
        </w:rPr>
        <w:t xml:space="preserve">Además, es de señalar que el Órgano Garante Nacional, a través de diversas resoluciones de los Recursos de Inconformidad, entre las cuales se encuentran el RIA 136/20, RIA 140/20, RIA 153/20 RIA 237/20, RIA 257/20, RIA 258/20, entre otras, ha considerado que no resultaba suficiente justificar una imposibilidad técnica y humana para acreditar un cambio de modalidad, sino que era necesario demostrar otros impedimentos, como la cantidad y formato de la documentación, que fuera de imposible reproducción en el medio elegido por los solicitantes, que la información ameritara el cruce de información en los sistemas de datos, entre otros. </w:t>
      </w:r>
    </w:p>
    <w:p w14:paraId="0BA336A3" w14:textId="77777777" w:rsidR="002A493A" w:rsidRPr="00E922C8" w:rsidRDefault="002A493A" w:rsidP="002A493A">
      <w:pPr>
        <w:spacing w:before="240" w:after="240" w:line="360" w:lineRule="auto"/>
        <w:ind w:right="49"/>
        <w:jc w:val="both"/>
        <w:rPr>
          <w:rFonts w:ascii="Palatino Linotype" w:eastAsia="Palatino Linotype" w:hAnsi="Palatino Linotype" w:cs="Palatino Linotype"/>
        </w:rPr>
      </w:pPr>
      <w:r w:rsidRPr="00E922C8">
        <w:rPr>
          <w:rFonts w:ascii="Palatino Linotype" w:eastAsia="Palatino Linotype" w:hAnsi="Palatino Linotype" w:cs="Palatino Linotype"/>
        </w:rPr>
        <w:t xml:space="preserve">Es menester recordar que el </w:t>
      </w:r>
      <w:r w:rsidR="00A41AC2" w:rsidRPr="00E922C8">
        <w:rPr>
          <w:rFonts w:ascii="Palatino Linotype" w:eastAsia="Palatino Linotype" w:hAnsi="Palatino Linotype" w:cs="Palatino Linotype"/>
          <w:b/>
        </w:rPr>
        <w:t>Sujeto Obligado</w:t>
      </w:r>
      <w:r w:rsidRPr="00E922C8">
        <w:rPr>
          <w:rFonts w:ascii="Palatino Linotype" w:eastAsia="Palatino Linotype" w:hAnsi="Palatino Linotype" w:cs="Palatino Linotype"/>
          <w:b/>
        </w:rPr>
        <w:t xml:space="preserve">, </w:t>
      </w:r>
      <w:r w:rsidRPr="00E922C8">
        <w:rPr>
          <w:rFonts w:ascii="Palatino Linotype" w:eastAsia="Palatino Linotype" w:hAnsi="Palatino Linotype" w:cs="Palatino Linotype"/>
        </w:rPr>
        <w:t>a través del requerimiento adicional realizado por este Organismo Garante, fue omiso en justificar lo siguiente:</w:t>
      </w:r>
    </w:p>
    <w:p w14:paraId="0F73D16D" w14:textId="77777777" w:rsidR="002A493A" w:rsidRPr="00E922C8" w:rsidRDefault="002A493A" w:rsidP="00B11648">
      <w:pPr>
        <w:ind w:left="720" w:right="49"/>
        <w:jc w:val="both"/>
        <w:rPr>
          <w:rFonts w:ascii="Palatino Linotype" w:eastAsia="Palatino Linotype" w:hAnsi="Palatino Linotype" w:cs="Palatino Linotype"/>
          <w:sz w:val="22"/>
        </w:rPr>
      </w:pPr>
      <w:r w:rsidRPr="00E922C8">
        <w:rPr>
          <w:rFonts w:ascii="Palatino Linotype" w:eastAsia="Palatino Linotype" w:hAnsi="Palatino Linotype" w:cs="Palatino Linotype"/>
          <w:sz w:val="22"/>
        </w:rPr>
        <w:t>1.- Las razones y fundamentos suficientes para no entregar la i</w:t>
      </w:r>
      <w:r w:rsidR="00B11648" w:rsidRPr="00E922C8">
        <w:rPr>
          <w:rFonts w:ascii="Palatino Linotype" w:eastAsia="Palatino Linotype" w:hAnsi="Palatino Linotype" w:cs="Palatino Linotype"/>
          <w:sz w:val="22"/>
        </w:rPr>
        <w:t>nformación a través del SAIMEX;</w:t>
      </w:r>
    </w:p>
    <w:p w14:paraId="6935FDA4" w14:textId="77777777" w:rsidR="002A493A" w:rsidRPr="00E922C8" w:rsidRDefault="002A493A" w:rsidP="00B11648">
      <w:pPr>
        <w:ind w:left="720" w:right="49"/>
        <w:jc w:val="both"/>
        <w:rPr>
          <w:rFonts w:ascii="Palatino Linotype" w:eastAsia="Palatino Linotype" w:hAnsi="Palatino Linotype" w:cs="Palatino Linotype"/>
          <w:sz w:val="22"/>
        </w:rPr>
      </w:pPr>
      <w:r w:rsidRPr="00E922C8">
        <w:rPr>
          <w:rFonts w:ascii="Palatino Linotype" w:eastAsia="Palatino Linotype" w:hAnsi="Palatino Linotype" w:cs="Palatino Linotype"/>
          <w:sz w:val="22"/>
        </w:rPr>
        <w:lastRenderedPageBreak/>
        <w:t>2.- Se refiera con exactitud, el cúmulo de información que se trata y sí excede las capacidades del SAIMEX, esto mediante el reporte de incidencias realizado con el área</w:t>
      </w:r>
      <w:r w:rsidR="00B11648" w:rsidRPr="00E922C8">
        <w:rPr>
          <w:rFonts w:ascii="Palatino Linotype" w:eastAsia="Palatino Linotype" w:hAnsi="Palatino Linotype" w:cs="Palatino Linotype"/>
          <w:sz w:val="22"/>
        </w:rPr>
        <w:t xml:space="preserve"> de soporte técnico del INFOEM; y, </w:t>
      </w:r>
    </w:p>
    <w:p w14:paraId="57505B83" w14:textId="77777777" w:rsidR="002A493A" w:rsidRPr="00E922C8" w:rsidRDefault="002A493A" w:rsidP="00B11648">
      <w:pPr>
        <w:ind w:left="720" w:right="49"/>
        <w:jc w:val="both"/>
        <w:rPr>
          <w:rFonts w:ascii="Palatino Linotype" w:eastAsia="Palatino Linotype" w:hAnsi="Palatino Linotype" w:cs="Palatino Linotype"/>
          <w:sz w:val="22"/>
        </w:rPr>
      </w:pPr>
      <w:r w:rsidRPr="00E922C8">
        <w:rPr>
          <w:rFonts w:ascii="Palatino Linotype" w:eastAsia="Palatino Linotype" w:hAnsi="Palatino Linotype" w:cs="Palatino Linotype"/>
          <w:sz w:val="22"/>
        </w:rPr>
        <w:t xml:space="preserve">3.- Que la información solicitada, sobrepase las capacidades técnicas administrativas y humanas del </w:t>
      </w:r>
      <w:r w:rsidR="00B11648" w:rsidRPr="00E922C8">
        <w:rPr>
          <w:rFonts w:ascii="Palatino Linotype" w:eastAsia="Palatino Linotype" w:hAnsi="Palatino Linotype" w:cs="Palatino Linotype"/>
          <w:b/>
          <w:sz w:val="22"/>
        </w:rPr>
        <w:t>Sujeto Obligado</w:t>
      </w:r>
      <w:r w:rsidR="00B11648" w:rsidRPr="00E922C8">
        <w:rPr>
          <w:rFonts w:ascii="Palatino Linotype" w:eastAsia="Palatino Linotype" w:hAnsi="Palatino Linotype" w:cs="Palatino Linotype"/>
          <w:sz w:val="22"/>
        </w:rPr>
        <w:t xml:space="preserve"> </w:t>
      </w:r>
      <w:r w:rsidRPr="00E922C8">
        <w:rPr>
          <w:rFonts w:ascii="Palatino Linotype" w:eastAsia="Palatino Linotype" w:hAnsi="Palatino Linotype" w:cs="Palatino Linotype"/>
          <w:sz w:val="22"/>
        </w:rPr>
        <w:t xml:space="preserve">para cumplir con la solicitud, en los plazos establecidos para dichos efectos, con los respectivos medios de convicción.  </w:t>
      </w:r>
    </w:p>
    <w:p w14:paraId="66DAB3A1" w14:textId="77777777" w:rsidR="0030506B" w:rsidRPr="00E922C8" w:rsidRDefault="0030506B" w:rsidP="002A493A">
      <w:pPr>
        <w:spacing w:line="360" w:lineRule="auto"/>
        <w:jc w:val="both"/>
        <w:rPr>
          <w:rFonts w:ascii="Palatino Linotype" w:eastAsia="Palatino Linotype" w:hAnsi="Palatino Linotype" w:cs="Palatino Linotype"/>
        </w:rPr>
      </w:pPr>
    </w:p>
    <w:p w14:paraId="40D38FC0" w14:textId="0C763DCA" w:rsidR="002A493A" w:rsidRPr="00E922C8" w:rsidRDefault="0030506B" w:rsidP="002A493A">
      <w:pPr>
        <w:spacing w:line="360" w:lineRule="auto"/>
        <w:jc w:val="both"/>
        <w:rPr>
          <w:rFonts w:ascii="Palatino Linotype" w:eastAsia="Palatino Linotype" w:hAnsi="Palatino Linotype" w:cs="Palatino Linotype"/>
        </w:rPr>
      </w:pPr>
      <w:r w:rsidRPr="00E922C8">
        <w:rPr>
          <w:rFonts w:ascii="Palatino Linotype" w:eastAsia="Palatino Linotype" w:hAnsi="Palatino Linotype" w:cs="Palatino Linotype"/>
        </w:rPr>
        <w:t>Asimismo</w:t>
      </w:r>
      <w:r w:rsidR="002A493A" w:rsidRPr="00E922C8">
        <w:rPr>
          <w:rFonts w:ascii="Palatino Linotype" w:eastAsia="Palatino Linotype" w:hAnsi="Palatino Linotype" w:cs="Palatino Linotype"/>
        </w:rPr>
        <w:t xml:space="preserve">, este Organismo Garante solicitó a través de correo electrónico al Personal de la Dirección General de Informática, que señalará si el </w:t>
      </w:r>
      <w:r w:rsidR="00933F34" w:rsidRPr="00E922C8">
        <w:rPr>
          <w:rFonts w:ascii="Palatino Linotype" w:eastAsia="Palatino Linotype" w:hAnsi="Palatino Linotype" w:cs="Palatino Linotype"/>
          <w:b/>
        </w:rPr>
        <w:t>Sujeto Obligado</w:t>
      </w:r>
      <w:r w:rsidR="00933F34" w:rsidRPr="00E922C8">
        <w:rPr>
          <w:rFonts w:ascii="Palatino Linotype" w:eastAsia="Palatino Linotype" w:hAnsi="Palatino Linotype" w:cs="Palatino Linotype"/>
        </w:rPr>
        <w:t xml:space="preserve"> </w:t>
      </w:r>
      <w:r w:rsidR="002A493A" w:rsidRPr="00E922C8">
        <w:rPr>
          <w:rFonts w:ascii="Palatino Linotype" w:eastAsia="Palatino Linotype" w:hAnsi="Palatino Linotype" w:cs="Palatino Linotype"/>
        </w:rPr>
        <w:t xml:space="preserve">inscribió en la bitácora alguna incidencia, en la cual se informará a este Instituto una imposibilidad para subir la información al Sistema de Acceso a la Información Mexiquense (SAIMEX), resultado de dicha consulta, la Dirección General de Informática del INFOEM, señaló mediante correo electrónico institucional, lo siguiente: </w:t>
      </w:r>
    </w:p>
    <w:p w14:paraId="0F3E8674" w14:textId="77777777" w:rsidR="002A493A" w:rsidRPr="00E922C8" w:rsidRDefault="00032B78" w:rsidP="00CA4E72">
      <w:pPr>
        <w:spacing w:line="360" w:lineRule="auto"/>
        <w:jc w:val="center"/>
      </w:pPr>
      <w:r w:rsidRPr="00E922C8">
        <w:rPr>
          <w:noProof/>
        </w:rPr>
        <w:drawing>
          <wp:inline distT="0" distB="0" distL="0" distR="0" wp14:anchorId="22419E6A" wp14:editId="2F53C321">
            <wp:extent cx="4829175" cy="3808481"/>
            <wp:effectExtent l="0" t="0" r="0"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60270" cy="3833003"/>
                    </a:xfrm>
                    <a:prstGeom prst="rect">
                      <a:avLst/>
                    </a:prstGeom>
                  </pic:spPr>
                </pic:pic>
              </a:graphicData>
            </a:graphic>
          </wp:inline>
        </w:drawing>
      </w:r>
    </w:p>
    <w:p w14:paraId="6CB8D17A" w14:textId="77777777" w:rsidR="002A493A" w:rsidRPr="00E922C8" w:rsidRDefault="002A493A" w:rsidP="002A493A">
      <w:pPr>
        <w:spacing w:line="360" w:lineRule="auto"/>
        <w:jc w:val="both"/>
      </w:pPr>
    </w:p>
    <w:p w14:paraId="09491E26" w14:textId="77777777" w:rsidR="002A493A" w:rsidRPr="00E922C8" w:rsidRDefault="002A493A" w:rsidP="002A493A">
      <w:pPr>
        <w:spacing w:line="360" w:lineRule="auto"/>
        <w:jc w:val="both"/>
        <w:rPr>
          <w:rFonts w:ascii="Palatino Linotype" w:eastAsia="Palatino Linotype" w:hAnsi="Palatino Linotype" w:cs="Palatino Linotype"/>
        </w:rPr>
      </w:pPr>
      <w:r w:rsidRPr="00E922C8">
        <w:rPr>
          <w:rFonts w:ascii="Palatino Linotype" w:eastAsia="Palatino Linotype" w:hAnsi="Palatino Linotype" w:cs="Palatino Linotype"/>
        </w:rPr>
        <w:t xml:space="preserve">Por lo anterior, la Dirección General de Informática informó que no existen incidencias reportadas por el </w:t>
      </w:r>
      <w:r w:rsidR="00933F34" w:rsidRPr="00E922C8">
        <w:rPr>
          <w:rFonts w:ascii="Palatino Linotype" w:eastAsia="Palatino Linotype" w:hAnsi="Palatino Linotype" w:cs="Palatino Linotype"/>
          <w:b/>
        </w:rPr>
        <w:t>Sujeto Obligado</w:t>
      </w:r>
      <w:r w:rsidRPr="00E922C8">
        <w:rPr>
          <w:rFonts w:ascii="Palatino Linotype" w:eastAsia="Palatino Linotype" w:hAnsi="Palatino Linotype" w:cs="Palatino Linotype"/>
        </w:rPr>
        <w:t xml:space="preserve">, además señaló que el Sistema de Acceso a la Información Mexiquense (SAIMEX), cuenta con la capacidad de recibir archivos con un peso aproximado de hasta 500Mb, que corresponde a un aproximado de 8,000 hojas, por cada solicitud de acceso a la información pública. </w:t>
      </w:r>
    </w:p>
    <w:p w14:paraId="55164FC6" w14:textId="77777777" w:rsidR="002A493A" w:rsidRPr="00E922C8" w:rsidRDefault="002A493A" w:rsidP="002A493A">
      <w:pPr>
        <w:spacing w:line="360" w:lineRule="auto"/>
        <w:jc w:val="both"/>
        <w:rPr>
          <w:rFonts w:ascii="Palatino Linotype" w:eastAsia="Palatino Linotype" w:hAnsi="Palatino Linotype" w:cs="Palatino Linotype"/>
        </w:rPr>
      </w:pPr>
    </w:p>
    <w:p w14:paraId="53FF5311" w14:textId="77777777" w:rsidR="002A493A" w:rsidRPr="00E922C8" w:rsidRDefault="002A493A" w:rsidP="002A493A">
      <w:pPr>
        <w:spacing w:line="360" w:lineRule="auto"/>
        <w:jc w:val="both"/>
        <w:rPr>
          <w:rFonts w:ascii="Palatino Linotype" w:eastAsia="Palatino Linotype" w:hAnsi="Palatino Linotype" w:cs="Palatino Linotype"/>
        </w:rPr>
      </w:pPr>
      <w:r w:rsidRPr="00E922C8">
        <w:rPr>
          <w:rFonts w:ascii="Palatino Linotype" w:eastAsia="Palatino Linotype" w:hAnsi="Palatino Linotype" w:cs="Palatino Linotype"/>
        </w:rPr>
        <w:t xml:space="preserve">En ese contexto, este Instituto reitera que el </w:t>
      </w:r>
      <w:r w:rsidR="00E317F0" w:rsidRPr="00E922C8">
        <w:rPr>
          <w:rFonts w:ascii="Palatino Linotype" w:eastAsia="Palatino Linotype" w:hAnsi="Palatino Linotype" w:cs="Palatino Linotype"/>
          <w:b/>
        </w:rPr>
        <w:t>Sujeto Obligado</w:t>
      </w:r>
      <w:r w:rsidR="00E317F0" w:rsidRPr="00E922C8">
        <w:rPr>
          <w:rFonts w:ascii="Palatino Linotype" w:eastAsia="Palatino Linotype" w:hAnsi="Palatino Linotype" w:cs="Palatino Linotype"/>
        </w:rPr>
        <w:t xml:space="preserve"> </w:t>
      </w:r>
      <w:r w:rsidRPr="00E922C8">
        <w:rPr>
          <w:rFonts w:ascii="Palatino Linotype" w:eastAsia="Palatino Linotype" w:hAnsi="Palatino Linotype" w:cs="Palatino Linotype"/>
        </w:rPr>
        <w:t>no señaló de manera puntual las imposibilidades para dar atención a la solicitud relacionada con el recurso de revisión que ahora se resuelve.</w:t>
      </w:r>
    </w:p>
    <w:p w14:paraId="0522A1D9" w14:textId="77777777" w:rsidR="002A493A" w:rsidRPr="00E922C8" w:rsidRDefault="002A493A" w:rsidP="002A493A">
      <w:pPr>
        <w:spacing w:line="360" w:lineRule="auto"/>
        <w:jc w:val="both"/>
        <w:rPr>
          <w:rFonts w:ascii="Palatino Linotype" w:eastAsia="Palatino Linotype" w:hAnsi="Palatino Linotype" w:cs="Palatino Linotype"/>
        </w:rPr>
      </w:pPr>
    </w:p>
    <w:p w14:paraId="1CA7C02D" w14:textId="77777777" w:rsidR="002A493A" w:rsidRPr="00E922C8" w:rsidRDefault="00E317F0" w:rsidP="002A493A">
      <w:pPr>
        <w:spacing w:line="360" w:lineRule="auto"/>
        <w:jc w:val="both"/>
        <w:rPr>
          <w:rFonts w:ascii="Palatino Linotype" w:eastAsia="Palatino Linotype" w:hAnsi="Palatino Linotype" w:cs="Palatino Linotype"/>
        </w:rPr>
      </w:pPr>
      <w:r w:rsidRPr="00E922C8">
        <w:rPr>
          <w:rFonts w:ascii="Palatino Linotype" w:eastAsia="Palatino Linotype" w:hAnsi="Palatino Linotype" w:cs="Palatino Linotype"/>
        </w:rPr>
        <w:t>Además, el</w:t>
      </w:r>
      <w:r w:rsidR="002A493A" w:rsidRPr="00E922C8">
        <w:rPr>
          <w:rFonts w:ascii="Palatino Linotype" w:eastAsia="Palatino Linotype" w:hAnsi="Palatino Linotype" w:cs="Palatino Linotype"/>
          <w:b/>
        </w:rPr>
        <w:t xml:space="preserve"> </w:t>
      </w:r>
      <w:r w:rsidRPr="00E922C8">
        <w:rPr>
          <w:rFonts w:ascii="Palatino Linotype" w:eastAsia="Palatino Linotype" w:hAnsi="Palatino Linotype" w:cs="Palatino Linotype"/>
          <w:b/>
        </w:rPr>
        <w:t>Sujeto Obligado</w:t>
      </w:r>
      <w:r w:rsidRPr="00E922C8">
        <w:rPr>
          <w:rFonts w:ascii="Palatino Linotype" w:eastAsia="Palatino Linotype" w:hAnsi="Palatino Linotype" w:cs="Palatino Linotype"/>
        </w:rPr>
        <w:t xml:space="preserve"> </w:t>
      </w:r>
      <w:r w:rsidR="002A493A" w:rsidRPr="00E922C8">
        <w:rPr>
          <w:rFonts w:ascii="Palatino Linotype" w:eastAsia="Palatino Linotype" w:hAnsi="Palatino Linotype" w:cs="Palatino Linotype"/>
        </w:rPr>
        <w:t>tampoco acreditó que lo peticionado implicaba un análisis, procesamiento o estudio de documentos cuya reproducción sobrepasará las capacidades técnicas, administrativas y humanas; además que la entrega de la información y de acuerdo a la naturaleza del SAIMEX, debe corresponder al respectivo folio de la solicitud, aunado a ello, no se precisó el número de personas que se encontraban en las áreas, ni el formato y sí la información se debería entregar en versión pública; esto es, no proporcionó los elementos necesarios para acreditar el cambio de modalidad, pues no  justificó dicho cambio</w:t>
      </w:r>
      <w:r w:rsidR="00EA220B" w:rsidRPr="00E922C8">
        <w:rPr>
          <w:rFonts w:ascii="Palatino Linotype" w:eastAsia="Palatino Linotype" w:hAnsi="Palatino Linotype" w:cs="Palatino Linotype"/>
        </w:rPr>
        <w:t>.</w:t>
      </w:r>
    </w:p>
    <w:p w14:paraId="6A84369E" w14:textId="77777777" w:rsidR="00510FD0" w:rsidRPr="00E922C8" w:rsidRDefault="00510FD0" w:rsidP="002A493A">
      <w:pPr>
        <w:spacing w:line="360" w:lineRule="auto"/>
        <w:jc w:val="both"/>
        <w:rPr>
          <w:rFonts w:ascii="Palatino Linotype" w:eastAsia="Palatino Linotype" w:hAnsi="Palatino Linotype" w:cs="Palatino Linotype"/>
        </w:rPr>
      </w:pPr>
    </w:p>
    <w:p w14:paraId="6D30350B" w14:textId="77777777" w:rsidR="002A493A" w:rsidRPr="00E922C8" w:rsidRDefault="002A493A" w:rsidP="002A493A">
      <w:pPr>
        <w:spacing w:line="360" w:lineRule="auto"/>
        <w:jc w:val="both"/>
        <w:rPr>
          <w:rFonts w:ascii="Palatino Linotype" w:eastAsia="Palatino Linotype" w:hAnsi="Palatino Linotype" w:cs="Palatino Linotype"/>
        </w:rPr>
      </w:pPr>
      <w:r w:rsidRPr="00E922C8">
        <w:rPr>
          <w:rFonts w:ascii="Palatino Linotype" w:eastAsia="Palatino Linotype" w:hAnsi="Palatino Linotype" w:cs="Palatino Linotype"/>
        </w:rPr>
        <w:t xml:space="preserve">Asimismo, el Sujeto Obligado deberá hacer del conocimiento al Particular que la información estará disponible, por un plazo mínimo de sesenta días naturales, a partir de la fecha en que ponga a disposición de la parte </w:t>
      </w:r>
      <w:r w:rsidR="00E317F0" w:rsidRPr="00E922C8">
        <w:rPr>
          <w:rFonts w:ascii="Palatino Linotype" w:eastAsia="Palatino Linotype" w:hAnsi="Palatino Linotype" w:cs="Palatino Linotype"/>
          <w:b/>
        </w:rPr>
        <w:t>recurrente</w:t>
      </w:r>
      <w:r w:rsidRPr="00E922C8">
        <w:rPr>
          <w:rFonts w:ascii="Palatino Linotype" w:eastAsia="Palatino Linotype" w:hAnsi="Palatino Linotype" w:cs="Palatino Linotype"/>
        </w:rPr>
        <w:t xml:space="preserve"> la información, en términos del segundo párrafo del artículo 166 de la Ley de Transparencia y Acceso a la Información Pública del Estado de México y Municipios.</w:t>
      </w:r>
    </w:p>
    <w:p w14:paraId="79AC19C5" w14:textId="77777777" w:rsidR="002A493A" w:rsidRPr="00E922C8" w:rsidRDefault="002A493A" w:rsidP="002A493A">
      <w:pPr>
        <w:spacing w:line="360" w:lineRule="auto"/>
        <w:jc w:val="both"/>
        <w:rPr>
          <w:rFonts w:ascii="Palatino Linotype" w:eastAsia="Palatino Linotype" w:hAnsi="Palatino Linotype" w:cs="Palatino Linotype"/>
        </w:rPr>
      </w:pPr>
      <w:r w:rsidRPr="00E922C8">
        <w:rPr>
          <w:rFonts w:ascii="Palatino Linotype" w:eastAsia="Palatino Linotype" w:hAnsi="Palatino Linotype" w:cs="Palatino Linotype"/>
        </w:rPr>
        <w:lastRenderedPageBreak/>
        <w:t>Siendo las cosas así, cabe invocar el contenido del Capítulo X de Lineamientos Generales en Materia de Clasificación y Desclasificación de la Información, así como para la Elaboración de Versiones Públicas, respecto a la consulta directa, que señala:</w:t>
      </w:r>
    </w:p>
    <w:p w14:paraId="5A659885" w14:textId="77777777" w:rsidR="002A493A" w:rsidRPr="00E922C8" w:rsidRDefault="002A493A" w:rsidP="002A493A">
      <w:pPr>
        <w:spacing w:line="360" w:lineRule="auto"/>
        <w:jc w:val="both"/>
        <w:rPr>
          <w:rFonts w:ascii="Palatino Linotype" w:eastAsia="Palatino Linotype" w:hAnsi="Palatino Linotype" w:cs="Palatino Linotype"/>
        </w:rPr>
      </w:pPr>
    </w:p>
    <w:p w14:paraId="06990D32" w14:textId="77777777" w:rsidR="002A493A" w:rsidRPr="00E922C8" w:rsidRDefault="002A493A" w:rsidP="002A493A">
      <w:pPr>
        <w:spacing w:after="120"/>
        <w:ind w:left="851" w:right="902"/>
        <w:jc w:val="center"/>
        <w:rPr>
          <w:rFonts w:ascii="Palatino Linotype" w:eastAsia="Palatino Linotype" w:hAnsi="Palatino Linotype" w:cs="Palatino Linotype"/>
          <w:b/>
          <w:i/>
          <w:sz w:val="22"/>
          <w:szCs w:val="22"/>
        </w:rPr>
      </w:pPr>
      <w:r w:rsidRPr="00E922C8">
        <w:rPr>
          <w:rFonts w:ascii="Palatino Linotype" w:eastAsia="Palatino Linotype" w:hAnsi="Palatino Linotype" w:cs="Palatino Linotype"/>
          <w:i/>
          <w:sz w:val="22"/>
          <w:szCs w:val="22"/>
        </w:rPr>
        <w:t>“</w:t>
      </w:r>
      <w:r w:rsidRPr="00E922C8">
        <w:rPr>
          <w:rFonts w:ascii="Palatino Linotype" w:eastAsia="Palatino Linotype" w:hAnsi="Palatino Linotype" w:cs="Palatino Linotype"/>
          <w:b/>
          <w:i/>
          <w:sz w:val="22"/>
          <w:szCs w:val="22"/>
        </w:rPr>
        <w:t>CAPÍTULO X</w:t>
      </w:r>
    </w:p>
    <w:p w14:paraId="389BF9B3" w14:textId="77777777" w:rsidR="002A493A" w:rsidRPr="00E922C8" w:rsidRDefault="002A493A" w:rsidP="002A493A">
      <w:pPr>
        <w:spacing w:before="120" w:after="120"/>
        <w:ind w:left="851" w:right="902"/>
        <w:jc w:val="center"/>
        <w:rPr>
          <w:rFonts w:ascii="Palatino Linotype" w:eastAsia="Palatino Linotype" w:hAnsi="Palatino Linotype" w:cs="Palatino Linotype"/>
          <w:b/>
          <w:i/>
          <w:sz w:val="22"/>
          <w:szCs w:val="22"/>
        </w:rPr>
      </w:pPr>
      <w:r w:rsidRPr="00E922C8">
        <w:rPr>
          <w:rFonts w:ascii="Palatino Linotype" w:eastAsia="Palatino Linotype" w:hAnsi="Palatino Linotype" w:cs="Palatino Linotype"/>
          <w:b/>
          <w:i/>
          <w:sz w:val="22"/>
          <w:szCs w:val="22"/>
        </w:rPr>
        <w:t>DE LA CONSULTA DIRECTA</w:t>
      </w:r>
    </w:p>
    <w:p w14:paraId="52C72D41" w14:textId="77777777" w:rsidR="002A493A" w:rsidRPr="00E922C8" w:rsidRDefault="002A493A" w:rsidP="002A493A">
      <w:pPr>
        <w:spacing w:before="120" w:after="120"/>
        <w:ind w:left="851" w:right="902"/>
        <w:jc w:val="both"/>
        <w:rPr>
          <w:rFonts w:ascii="Palatino Linotype" w:eastAsia="Palatino Linotype" w:hAnsi="Palatino Linotype" w:cs="Palatino Linotype"/>
          <w:i/>
          <w:sz w:val="22"/>
          <w:szCs w:val="22"/>
        </w:rPr>
      </w:pPr>
      <w:r w:rsidRPr="00E922C8">
        <w:rPr>
          <w:rFonts w:ascii="Palatino Linotype" w:eastAsia="Palatino Linotype" w:hAnsi="Palatino Linotype" w:cs="Palatino Linotype"/>
          <w:b/>
          <w:i/>
          <w:sz w:val="22"/>
          <w:szCs w:val="22"/>
        </w:rPr>
        <w:t>Sexagésimo séptimo</w:t>
      </w:r>
      <w:r w:rsidRPr="00E922C8">
        <w:rPr>
          <w:rFonts w:ascii="Palatino Linotype" w:eastAsia="Palatino Linotype" w:hAnsi="Palatino Linotype" w:cs="Palatino Linotype"/>
          <w:i/>
          <w:sz w:val="22"/>
          <w:szCs w:val="22"/>
        </w:rPr>
        <w:t xml:space="preserve">. Para la atención de solicitudes en las que la modalidad de entrega de la información sea la consulta directa y, con el fin de garantizar el acceso a la información que conste en documentos que contengan partes o secciones clasificadas como reservadas o confidenciales en la modalidad antes citada, previamente el Comité de Transparencia del sujeto obligado </w:t>
      </w:r>
      <w:r w:rsidRPr="00E922C8">
        <w:rPr>
          <w:rFonts w:ascii="Palatino Linotype" w:eastAsia="Palatino Linotype" w:hAnsi="Palatino Linotype" w:cs="Palatino Linotype"/>
          <w:b/>
          <w:i/>
          <w:sz w:val="22"/>
          <w:szCs w:val="22"/>
        </w:rPr>
        <w:t>deberá emitir la resolución en la que funde y motive la clasificación</w:t>
      </w:r>
      <w:r w:rsidRPr="00E922C8">
        <w:rPr>
          <w:rFonts w:ascii="Palatino Linotype" w:eastAsia="Palatino Linotype" w:hAnsi="Palatino Linotype" w:cs="Palatino Linotype"/>
          <w:i/>
          <w:sz w:val="22"/>
          <w:szCs w:val="22"/>
        </w:rPr>
        <w:t xml:space="preserve"> de las partes o secciones que no podrán dejarse a la vista del solicitante. </w:t>
      </w:r>
    </w:p>
    <w:p w14:paraId="3E1FFFAA" w14:textId="77777777" w:rsidR="002A493A" w:rsidRPr="00E922C8" w:rsidRDefault="002A493A" w:rsidP="002A493A">
      <w:pPr>
        <w:spacing w:before="120" w:after="120"/>
        <w:ind w:left="851" w:right="902"/>
        <w:jc w:val="both"/>
        <w:rPr>
          <w:rFonts w:ascii="Palatino Linotype" w:eastAsia="Palatino Linotype" w:hAnsi="Palatino Linotype" w:cs="Palatino Linotype"/>
          <w:i/>
          <w:sz w:val="22"/>
          <w:szCs w:val="22"/>
        </w:rPr>
      </w:pPr>
      <w:r w:rsidRPr="00E922C8">
        <w:rPr>
          <w:rFonts w:ascii="Palatino Linotype" w:eastAsia="Palatino Linotype" w:hAnsi="Palatino Linotype" w:cs="Palatino Linotype"/>
          <w:b/>
          <w:i/>
          <w:sz w:val="22"/>
          <w:szCs w:val="22"/>
        </w:rPr>
        <w:t>Sexagésimo octavo</w:t>
      </w:r>
      <w:r w:rsidRPr="00E922C8">
        <w:rPr>
          <w:rFonts w:ascii="Palatino Linotype" w:eastAsia="Palatino Linotype" w:hAnsi="Palatino Linotype" w:cs="Palatino Linotype"/>
          <w:i/>
          <w:sz w:val="22"/>
          <w:szCs w:val="22"/>
        </w:rPr>
        <w:t xml:space="preserve">. En la </w:t>
      </w:r>
      <w:r w:rsidRPr="00E922C8">
        <w:rPr>
          <w:rFonts w:ascii="Palatino Linotype" w:eastAsia="Palatino Linotype" w:hAnsi="Palatino Linotype" w:cs="Palatino Linotype"/>
          <w:b/>
          <w:i/>
          <w:sz w:val="22"/>
          <w:szCs w:val="22"/>
        </w:rPr>
        <w:t>resolución del Comité de Transparencia</w:t>
      </w:r>
      <w:r w:rsidRPr="00E922C8">
        <w:rPr>
          <w:rFonts w:ascii="Palatino Linotype" w:eastAsia="Palatino Linotype" w:hAnsi="Palatino Linotype" w:cs="Palatino Linotype"/>
          <w:i/>
          <w:sz w:val="22"/>
          <w:szCs w:val="22"/>
        </w:rPr>
        <w:t xml:space="preserve"> a que se refiere el lineamiento inmediato anterior, se deberán establecer las medidas que el personal encargado de permitir el acceso al solicitante deberá implementar, a fin de que se resguarde la información clasificada, atendiendo a la naturaleza del documento y el formato en el que obra. </w:t>
      </w:r>
    </w:p>
    <w:p w14:paraId="6C9FE98F" w14:textId="77777777" w:rsidR="002A493A" w:rsidRPr="00E922C8" w:rsidRDefault="002A493A" w:rsidP="002A493A">
      <w:pPr>
        <w:spacing w:before="120" w:after="120"/>
        <w:ind w:left="851" w:right="902"/>
        <w:jc w:val="both"/>
        <w:rPr>
          <w:rFonts w:ascii="Palatino Linotype" w:eastAsia="Palatino Linotype" w:hAnsi="Palatino Linotype" w:cs="Palatino Linotype"/>
          <w:i/>
          <w:sz w:val="22"/>
          <w:szCs w:val="22"/>
        </w:rPr>
      </w:pPr>
      <w:r w:rsidRPr="00E922C8">
        <w:rPr>
          <w:rFonts w:ascii="Palatino Linotype" w:eastAsia="Palatino Linotype" w:hAnsi="Palatino Linotype" w:cs="Palatino Linotype"/>
          <w:b/>
          <w:i/>
          <w:sz w:val="22"/>
          <w:szCs w:val="22"/>
        </w:rPr>
        <w:t>Sexagésimo noveno</w:t>
      </w:r>
      <w:r w:rsidRPr="00E922C8">
        <w:rPr>
          <w:rFonts w:ascii="Palatino Linotype" w:eastAsia="Palatino Linotype" w:hAnsi="Palatino Linotype" w:cs="Palatino Linotype"/>
          <w:i/>
          <w:sz w:val="22"/>
          <w:szCs w:val="22"/>
        </w:rPr>
        <w:t xml:space="preserve">. En caso de que no sea posible otorgar acceso a la información en la modalidad de consulta directa ya sea por la naturaleza, contenido, el formato del documento o características físicas del mismo, el sujeto obligado deberá justificar el impedimento para el acceso a la consulta directa y, de ser posible, ofrecer las demás modalidades en las que es viable el acceso a la información. </w:t>
      </w:r>
    </w:p>
    <w:p w14:paraId="4DCFF3C2" w14:textId="77777777" w:rsidR="002A493A" w:rsidRPr="00E922C8" w:rsidRDefault="002A493A" w:rsidP="002A493A">
      <w:pPr>
        <w:spacing w:before="120" w:after="120"/>
        <w:ind w:left="851" w:right="902"/>
        <w:jc w:val="both"/>
        <w:rPr>
          <w:rFonts w:ascii="Palatino Linotype" w:eastAsia="Palatino Linotype" w:hAnsi="Palatino Linotype" w:cs="Palatino Linotype"/>
          <w:i/>
          <w:sz w:val="22"/>
          <w:szCs w:val="22"/>
        </w:rPr>
      </w:pPr>
      <w:r w:rsidRPr="00E922C8">
        <w:rPr>
          <w:rFonts w:ascii="Palatino Linotype" w:eastAsia="Palatino Linotype" w:hAnsi="Palatino Linotype" w:cs="Palatino Linotype"/>
          <w:b/>
          <w:i/>
          <w:sz w:val="22"/>
          <w:szCs w:val="22"/>
        </w:rPr>
        <w:t>Septuagésimo</w:t>
      </w:r>
      <w:r w:rsidRPr="00E922C8">
        <w:rPr>
          <w:rFonts w:ascii="Palatino Linotype" w:eastAsia="Palatino Linotype" w:hAnsi="Palatino Linotype" w:cs="Palatino Linotype"/>
          <w:i/>
          <w:sz w:val="22"/>
          <w:szCs w:val="22"/>
        </w:rPr>
        <w:t xml:space="preserve">. Para el desahogo de las actuaciones tendientes a permitir la consulta directa, en los casos en que ésta resulte procedente, los sujetos obligados deberán observar lo siguiente: </w:t>
      </w:r>
    </w:p>
    <w:p w14:paraId="3DC72707" w14:textId="77777777" w:rsidR="002A493A" w:rsidRPr="00E922C8" w:rsidRDefault="002A493A" w:rsidP="002A493A">
      <w:pPr>
        <w:spacing w:before="120" w:after="120"/>
        <w:ind w:left="1134" w:right="902"/>
        <w:jc w:val="both"/>
        <w:rPr>
          <w:rFonts w:ascii="Palatino Linotype" w:eastAsia="Palatino Linotype" w:hAnsi="Palatino Linotype" w:cs="Palatino Linotype"/>
          <w:i/>
          <w:sz w:val="22"/>
          <w:szCs w:val="22"/>
        </w:rPr>
      </w:pPr>
      <w:r w:rsidRPr="00E922C8">
        <w:rPr>
          <w:rFonts w:ascii="Palatino Linotype" w:eastAsia="Palatino Linotype" w:hAnsi="Palatino Linotype" w:cs="Palatino Linotype"/>
          <w:b/>
          <w:i/>
          <w:sz w:val="22"/>
          <w:szCs w:val="22"/>
        </w:rPr>
        <w:t>I.</w:t>
      </w:r>
      <w:r w:rsidRPr="00E922C8">
        <w:rPr>
          <w:rFonts w:ascii="Palatino Linotype" w:eastAsia="Palatino Linotype" w:hAnsi="Palatino Linotype" w:cs="Palatino Linotype"/>
          <w:i/>
          <w:sz w:val="22"/>
          <w:szCs w:val="22"/>
        </w:rPr>
        <w:t xml:space="preserve"> Señalar claramente al particular, en la respuesta a su solicitud, el lugar, día y hora en que se podrá llevar a cabo la consulta de la documentación solicitada. En caso de que, derivado del volumen o de las particularidades de los documentos, el sujeto obligado determine que se requiere más de un día para realizar la consulta, en la respuesta a la solicitud también se deberá indicar esta situación al solicitante y los días, y horarios en que podrá llevarse a cabo. </w:t>
      </w:r>
    </w:p>
    <w:p w14:paraId="1C31114F" w14:textId="77777777" w:rsidR="002A493A" w:rsidRPr="00E922C8" w:rsidRDefault="002A493A" w:rsidP="002A493A">
      <w:pPr>
        <w:spacing w:before="120" w:after="120"/>
        <w:ind w:left="1134" w:right="902"/>
        <w:jc w:val="both"/>
        <w:rPr>
          <w:rFonts w:ascii="Palatino Linotype" w:eastAsia="Palatino Linotype" w:hAnsi="Palatino Linotype" w:cs="Palatino Linotype"/>
          <w:i/>
          <w:sz w:val="22"/>
          <w:szCs w:val="22"/>
        </w:rPr>
      </w:pPr>
      <w:r w:rsidRPr="00E922C8">
        <w:rPr>
          <w:rFonts w:ascii="Palatino Linotype" w:eastAsia="Palatino Linotype" w:hAnsi="Palatino Linotype" w:cs="Palatino Linotype"/>
          <w:b/>
          <w:i/>
          <w:sz w:val="22"/>
          <w:szCs w:val="22"/>
        </w:rPr>
        <w:lastRenderedPageBreak/>
        <w:t>II.</w:t>
      </w:r>
      <w:r w:rsidRPr="00E922C8">
        <w:rPr>
          <w:rFonts w:ascii="Palatino Linotype" w:eastAsia="Palatino Linotype" w:hAnsi="Palatino Linotype" w:cs="Palatino Linotype"/>
          <w:i/>
          <w:sz w:val="22"/>
          <w:szCs w:val="22"/>
        </w:rPr>
        <w:t xml:space="preserve"> En su caso, la procedencia de los ajustes razonables solicitados y/o la procedencia de acceso en la lengua indígena requerida; </w:t>
      </w:r>
    </w:p>
    <w:p w14:paraId="2171CE68" w14:textId="77777777" w:rsidR="002A493A" w:rsidRPr="00E922C8" w:rsidRDefault="002A493A" w:rsidP="002A493A">
      <w:pPr>
        <w:spacing w:before="120" w:after="120"/>
        <w:ind w:left="1134" w:right="902"/>
        <w:jc w:val="both"/>
        <w:rPr>
          <w:rFonts w:ascii="Palatino Linotype" w:eastAsia="Palatino Linotype" w:hAnsi="Palatino Linotype" w:cs="Palatino Linotype"/>
          <w:i/>
          <w:sz w:val="22"/>
          <w:szCs w:val="22"/>
        </w:rPr>
      </w:pPr>
      <w:r w:rsidRPr="00E922C8">
        <w:rPr>
          <w:rFonts w:ascii="Palatino Linotype" w:eastAsia="Palatino Linotype" w:hAnsi="Palatino Linotype" w:cs="Palatino Linotype"/>
          <w:b/>
          <w:i/>
          <w:sz w:val="22"/>
          <w:szCs w:val="22"/>
        </w:rPr>
        <w:t>III.</w:t>
      </w:r>
      <w:r w:rsidRPr="00E922C8">
        <w:rPr>
          <w:rFonts w:ascii="Palatino Linotype" w:eastAsia="Palatino Linotype" w:hAnsi="Palatino Linotype" w:cs="Palatino Linotype"/>
          <w:i/>
          <w:sz w:val="22"/>
          <w:szCs w:val="22"/>
        </w:rPr>
        <w:t xml:space="preserve"> Indicar claramente la ubicación del lugar en que el solicitante podrá llevar a cabo la consulta de la información debiendo ser éste, en la medida de lo posible, el domicilio de la Unidad de Transparencia, así como el nombre, cargo y datos de contacto del personal que le permitirá el acceso; </w:t>
      </w:r>
    </w:p>
    <w:p w14:paraId="260822EE" w14:textId="77777777" w:rsidR="002A493A" w:rsidRPr="00E922C8" w:rsidRDefault="002A493A" w:rsidP="002A493A">
      <w:pPr>
        <w:spacing w:before="120" w:after="120"/>
        <w:ind w:left="1134" w:right="902"/>
        <w:jc w:val="both"/>
        <w:rPr>
          <w:rFonts w:ascii="Palatino Linotype" w:eastAsia="Palatino Linotype" w:hAnsi="Palatino Linotype" w:cs="Palatino Linotype"/>
          <w:i/>
          <w:sz w:val="22"/>
          <w:szCs w:val="22"/>
        </w:rPr>
      </w:pPr>
      <w:r w:rsidRPr="00E922C8">
        <w:rPr>
          <w:rFonts w:ascii="Palatino Linotype" w:eastAsia="Palatino Linotype" w:hAnsi="Palatino Linotype" w:cs="Palatino Linotype"/>
          <w:b/>
          <w:i/>
          <w:sz w:val="22"/>
          <w:szCs w:val="22"/>
        </w:rPr>
        <w:t>IV.</w:t>
      </w:r>
      <w:r w:rsidRPr="00E922C8">
        <w:rPr>
          <w:rFonts w:ascii="Palatino Linotype" w:eastAsia="Palatino Linotype" w:hAnsi="Palatino Linotype" w:cs="Palatino Linotype"/>
          <w:i/>
          <w:sz w:val="22"/>
          <w:szCs w:val="22"/>
        </w:rPr>
        <w:t xml:space="preserve"> Proporcionar al solicitante las facilidades y asistencia requerida para la consulta de los documentos;</w:t>
      </w:r>
    </w:p>
    <w:p w14:paraId="2130D250" w14:textId="77777777" w:rsidR="002A493A" w:rsidRPr="00E922C8" w:rsidRDefault="002A493A" w:rsidP="002A493A">
      <w:pPr>
        <w:spacing w:before="120" w:after="120"/>
        <w:ind w:left="1134" w:right="902"/>
        <w:jc w:val="both"/>
        <w:rPr>
          <w:rFonts w:ascii="Palatino Linotype" w:eastAsia="Palatino Linotype" w:hAnsi="Palatino Linotype" w:cs="Palatino Linotype"/>
          <w:i/>
          <w:sz w:val="22"/>
          <w:szCs w:val="22"/>
        </w:rPr>
      </w:pPr>
      <w:r w:rsidRPr="00E922C8">
        <w:rPr>
          <w:rFonts w:ascii="Palatino Linotype" w:eastAsia="Palatino Linotype" w:hAnsi="Palatino Linotype" w:cs="Palatino Linotype"/>
          <w:b/>
          <w:i/>
          <w:sz w:val="22"/>
          <w:szCs w:val="22"/>
        </w:rPr>
        <w:t>V.</w:t>
      </w:r>
      <w:r w:rsidRPr="00E922C8">
        <w:rPr>
          <w:rFonts w:ascii="Palatino Linotype" w:eastAsia="Palatino Linotype" w:hAnsi="Palatino Linotype" w:cs="Palatino Linotype"/>
          <w:i/>
          <w:sz w:val="22"/>
          <w:szCs w:val="22"/>
        </w:rPr>
        <w:t xml:space="preserve"> Abstenerse de requerir al solicitante que acredite interés alguno; </w:t>
      </w:r>
    </w:p>
    <w:p w14:paraId="69011656" w14:textId="77777777" w:rsidR="002A493A" w:rsidRPr="00E922C8" w:rsidRDefault="002A493A" w:rsidP="002A493A">
      <w:pPr>
        <w:spacing w:before="120" w:after="120"/>
        <w:ind w:left="1134" w:right="902"/>
        <w:jc w:val="both"/>
        <w:rPr>
          <w:rFonts w:ascii="Palatino Linotype" w:eastAsia="Palatino Linotype" w:hAnsi="Palatino Linotype" w:cs="Palatino Linotype"/>
          <w:i/>
          <w:sz w:val="22"/>
          <w:szCs w:val="22"/>
        </w:rPr>
      </w:pPr>
      <w:r w:rsidRPr="00E922C8">
        <w:rPr>
          <w:rFonts w:ascii="Palatino Linotype" w:eastAsia="Palatino Linotype" w:hAnsi="Palatino Linotype" w:cs="Palatino Linotype"/>
          <w:b/>
          <w:i/>
          <w:sz w:val="22"/>
          <w:szCs w:val="22"/>
        </w:rPr>
        <w:t>VI.</w:t>
      </w:r>
      <w:r w:rsidRPr="00E922C8">
        <w:rPr>
          <w:rFonts w:ascii="Palatino Linotype" w:eastAsia="Palatino Linotype" w:hAnsi="Palatino Linotype" w:cs="Palatino Linotype"/>
          <w:i/>
          <w:sz w:val="22"/>
          <w:szCs w:val="22"/>
        </w:rPr>
        <w:t xml:space="preserve"> Adoptar las medidas técnicas, físicas, administrativas y demás que resulten necesarias para garantizar la integridad de la información a consultar, de conformidad con las características específicas del documento solicitado, tales como: </w:t>
      </w:r>
    </w:p>
    <w:p w14:paraId="69C2C1D3" w14:textId="77777777" w:rsidR="002A493A" w:rsidRPr="00E922C8" w:rsidRDefault="002A493A" w:rsidP="002A493A">
      <w:pPr>
        <w:spacing w:before="120" w:after="120"/>
        <w:ind w:left="1418" w:right="902"/>
        <w:jc w:val="both"/>
        <w:rPr>
          <w:rFonts w:ascii="Palatino Linotype" w:eastAsia="Palatino Linotype" w:hAnsi="Palatino Linotype" w:cs="Palatino Linotype"/>
          <w:i/>
          <w:sz w:val="22"/>
          <w:szCs w:val="22"/>
        </w:rPr>
      </w:pPr>
      <w:r w:rsidRPr="00E922C8">
        <w:rPr>
          <w:rFonts w:ascii="Palatino Linotype" w:eastAsia="Palatino Linotype" w:hAnsi="Palatino Linotype" w:cs="Palatino Linotype"/>
          <w:b/>
          <w:i/>
          <w:sz w:val="22"/>
          <w:szCs w:val="22"/>
        </w:rPr>
        <w:t>a)</w:t>
      </w:r>
      <w:r w:rsidRPr="00E922C8">
        <w:rPr>
          <w:rFonts w:ascii="Palatino Linotype" w:eastAsia="Palatino Linotype" w:hAnsi="Palatino Linotype" w:cs="Palatino Linotype"/>
          <w:i/>
          <w:sz w:val="22"/>
          <w:szCs w:val="22"/>
        </w:rPr>
        <w:t xml:space="preserve"> Contar con instalaciones y mobiliario adecuado para asegurar tanto la integridad del documento consultado, como para proporcionar al solicitante las mejores condiciones para poder llevar a cabo la consulta directa; </w:t>
      </w:r>
    </w:p>
    <w:p w14:paraId="6F929AA9" w14:textId="77777777" w:rsidR="002A493A" w:rsidRPr="00E922C8" w:rsidRDefault="002A493A" w:rsidP="002A493A">
      <w:pPr>
        <w:spacing w:before="120" w:after="120"/>
        <w:ind w:left="1418" w:right="902"/>
        <w:jc w:val="both"/>
        <w:rPr>
          <w:rFonts w:ascii="Palatino Linotype" w:eastAsia="Palatino Linotype" w:hAnsi="Palatino Linotype" w:cs="Palatino Linotype"/>
          <w:i/>
          <w:sz w:val="22"/>
          <w:szCs w:val="22"/>
        </w:rPr>
      </w:pPr>
      <w:r w:rsidRPr="00E922C8">
        <w:rPr>
          <w:rFonts w:ascii="Palatino Linotype" w:eastAsia="Palatino Linotype" w:hAnsi="Palatino Linotype" w:cs="Palatino Linotype"/>
          <w:b/>
          <w:i/>
          <w:sz w:val="22"/>
          <w:szCs w:val="22"/>
        </w:rPr>
        <w:t>b)</w:t>
      </w:r>
      <w:r w:rsidRPr="00E922C8">
        <w:rPr>
          <w:rFonts w:ascii="Palatino Linotype" w:eastAsia="Palatino Linotype" w:hAnsi="Palatino Linotype" w:cs="Palatino Linotype"/>
          <w:i/>
          <w:sz w:val="22"/>
          <w:szCs w:val="22"/>
        </w:rPr>
        <w:t xml:space="preserve"> Equipo y personal de vigilancia;</w:t>
      </w:r>
    </w:p>
    <w:p w14:paraId="66442B85" w14:textId="77777777" w:rsidR="002A493A" w:rsidRPr="00E922C8" w:rsidRDefault="002A493A" w:rsidP="002A493A">
      <w:pPr>
        <w:spacing w:before="120" w:after="120"/>
        <w:ind w:left="851" w:right="902"/>
        <w:jc w:val="both"/>
        <w:rPr>
          <w:rFonts w:ascii="Palatino Linotype" w:eastAsia="Palatino Linotype" w:hAnsi="Palatino Linotype" w:cs="Palatino Linotype"/>
          <w:i/>
          <w:sz w:val="22"/>
          <w:szCs w:val="22"/>
        </w:rPr>
      </w:pPr>
      <w:r w:rsidRPr="00E922C8">
        <w:rPr>
          <w:rFonts w:ascii="Palatino Linotype" w:eastAsia="Palatino Linotype" w:hAnsi="Palatino Linotype" w:cs="Palatino Linotype"/>
          <w:b/>
          <w:i/>
          <w:sz w:val="22"/>
          <w:szCs w:val="22"/>
        </w:rPr>
        <w:t>c)</w:t>
      </w:r>
      <w:r w:rsidRPr="00E922C8">
        <w:rPr>
          <w:rFonts w:ascii="Palatino Linotype" w:eastAsia="Palatino Linotype" w:hAnsi="Palatino Linotype" w:cs="Palatino Linotype"/>
          <w:i/>
          <w:sz w:val="22"/>
          <w:szCs w:val="22"/>
        </w:rPr>
        <w:t xml:space="preserve"> Plan de acción contra robo o vandalismo; </w:t>
      </w:r>
    </w:p>
    <w:p w14:paraId="60467D55" w14:textId="77777777" w:rsidR="002A493A" w:rsidRPr="00E922C8" w:rsidRDefault="002A493A" w:rsidP="002A493A">
      <w:pPr>
        <w:spacing w:before="120" w:after="120"/>
        <w:ind w:left="851" w:right="902"/>
        <w:jc w:val="both"/>
        <w:rPr>
          <w:rFonts w:ascii="Palatino Linotype" w:eastAsia="Palatino Linotype" w:hAnsi="Palatino Linotype" w:cs="Palatino Linotype"/>
          <w:i/>
          <w:sz w:val="22"/>
          <w:szCs w:val="22"/>
        </w:rPr>
      </w:pPr>
      <w:r w:rsidRPr="00E922C8">
        <w:rPr>
          <w:rFonts w:ascii="Palatino Linotype" w:eastAsia="Palatino Linotype" w:hAnsi="Palatino Linotype" w:cs="Palatino Linotype"/>
          <w:b/>
          <w:i/>
          <w:sz w:val="22"/>
          <w:szCs w:val="22"/>
        </w:rPr>
        <w:t>d)</w:t>
      </w:r>
      <w:r w:rsidRPr="00E922C8">
        <w:rPr>
          <w:rFonts w:ascii="Palatino Linotype" w:eastAsia="Palatino Linotype" w:hAnsi="Palatino Linotype" w:cs="Palatino Linotype"/>
          <w:i/>
          <w:sz w:val="22"/>
          <w:szCs w:val="22"/>
        </w:rPr>
        <w:t xml:space="preserve"> Extintores de fuego de gas inocuo; </w:t>
      </w:r>
    </w:p>
    <w:p w14:paraId="0B4314ED" w14:textId="77777777" w:rsidR="002A493A" w:rsidRPr="00E922C8" w:rsidRDefault="002A493A" w:rsidP="002A493A">
      <w:pPr>
        <w:spacing w:before="120" w:after="120"/>
        <w:ind w:left="851" w:right="902"/>
        <w:jc w:val="both"/>
        <w:rPr>
          <w:rFonts w:ascii="Palatino Linotype" w:eastAsia="Palatino Linotype" w:hAnsi="Palatino Linotype" w:cs="Palatino Linotype"/>
          <w:i/>
          <w:sz w:val="22"/>
          <w:szCs w:val="22"/>
        </w:rPr>
      </w:pPr>
      <w:r w:rsidRPr="00E922C8">
        <w:rPr>
          <w:rFonts w:ascii="Palatino Linotype" w:eastAsia="Palatino Linotype" w:hAnsi="Palatino Linotype" w:cs="Palatino Linotype"/>
          <w:b/>
          <w:i/>
          <w:sz w:val="22"/>
          <w:szCs w:val="22"/>
        </w:rPr>
        <w:t>e)</w:t>
      </w:r>
      <w:r w:rsidRPr="00E922C8">
        <w:rPr>
          <w:rFonts w:ascii="Palatino Linotype" w:eastAsia="Palatino Linotype" w:hAnsi="Palatino Linotype" w:cs="Palatino Linotype"/>
          <w:i/>
          <w:sz w:val="22"/>
          <w:szCs w:val="22"/>
        </w:rPr>
        <w:t xml:space="preserve"> Registro e identificación del personal autorizado para el tratamiento de los documentos o expedientes a revisar;</w:t>
      </w:r>
    </w:p>
    <w:p w14:paraId="278682EB" w14:textId="77777777" w:rsidR="002A493A" w:rsidRPr="00E922C8" w:rsidRDefault="002A493A" w:rsidP="002A493A">
      <w:pPr>
        <w:spacing w:before="120" w:after="120"/>
        <w:ind w:left="851" w:right="902"/>
        <w:jc w:val="both"/>
        <w:rPr>
          <w:rFonts w:ascii="Palatino Linotype" w:eastAsia="Palatino Linotype" w:hAnsi="Palatino Linotype" w:cs="Palatino Linotype"/>
          <w:i/>
          <w:sz w:val="22"/>
          <w:szCs w:val="22"/>
        </w:rPr>
      </w:pPr>
      <w:r w:rsidRPr="00E922C8">
        <w:rPr>
          <w:rFonts w:ascii="Palatino Linotype" w:eastAsia="Palatino Linotype" w:hAnsi="Palatino Linotype" w:cs="Palatino Linotype"/>
          <w:b/>
          <w:i/>
          <w:sz w:val="22"/>
          <w:szCs w:val="22"/>
        </w:rPr>
        <w:t>f)</w:t>
      </w:r>
      <w:r w:rsidRPr="00E922C8">
        <w:rPr>
          <w:rFonts w:ascii="Palatino Linotype" w:eastAsia="Palatino Linotype" w:hAnsi="Palatino Linotype" w:cs="Palatino Linotype"/>
          <w:i/>
          <w:sz w:val="22"/>
          <w:szCs w:val="22"/>
        </w:rPr>
        <w:t xml:space="preserve"> Registro e identificación de los particulares autorizados para llevar a cabo la consulta directa, y </w:t>
      </w:r>
    </w:p>
    <w:p w14:paraId="6E593B66" w14:textId="77777777" w:rsidR="002A493A" w:rsidRPr="00E922C8" w:rsidRDefault="002A493A" w:rsidP="002A493A">
      <w:pPr>
        <w:spacing w:before="120" w:after="120"/>
        <w:ind w:left="851" w:right="902"/>
        <w:jc w:val="both"/>
        <w:rPr>
          <w:rFonts w:ascii="Palatino Linotype" w:eastAsia="Palatino Linotype" w:hAnsi="Palatino Linotype" w:cs="Palatino Linotype"/>
          <w:i/>
          <w:sz w:val="22"/>
          <w:szCs w:val="22"/>
        </w:rPr>
      </w:pPr>
      <w:r w:rsidRPr="00E922C8">
        <w:rPr>
          <w:rFonts w:ascii="Palatino Linotype" w:eastAsia="Palatino Linotype" w:hAnsi="Palatino Linotype" w:cs="Palatino Linotype"/>
          <w:b/>
          <w:i/>
          <w:sz w:val="22"/>
          <w:szCs w:val="22"/>
        </w:rPr>
        <w:t>g)</w:t>
      </w:r>
      <w:r w:rsidRPr="00E922C8">
        <w:rPr>
          <w:rFonts w:ascii="Palatino Linotype" w:eastAsia="Palatino Linotype" w:hAnsi="Palatino Linotype" w:cs="Palatino Linotype"/>
          <w:i/>
          <w:sz w:val="22"/>
          <w:szCs w:val="22"/>
        </w:rPr>
        <w:t xml:space="preserve"> Las demás que, a criterio de los sujetos obligados, resulten necesarias. </w:t>
      </w:r>
    </w:p>
    <w:p w14:paraId="7048A393" w14:textId="77777777" w:rsidR="002A493A" w:rsidRPr="00E922C8" w:rsidRDefault="002A493A" w:rsidP="002A493A">
      <w:pPr>
        <w:spacing w:before="120" w:after="120"/>
        <w:ind w:left="851" w:right="902"/>
        <w:jc w:val="both"/>
        <w:rPr>
          <w:rFonts w:ascii="Palatino Linotype" w:eastAsia="Palatino Linotype" w:hAnsi="Palatino Linotype" w:cs="Palatino Linotype"/>
          <w:i/>
          <w:sz w:val="22"/>
          <w:szCs w:val="22"/>
        </w:rPr>
      </w:pPr>
      <w:r w:rsidRPr="00E922C8">
        <w:rPr>
          <w:rFonts w:ascii="Palatino Linotype" w:eastAsia="Palatino Linotype" w:hAnsi="Palatino Linotype" w:cs="Palatino Linotype"/>
          <w:b/>
          <w:i/>
          <w:sz w:val="22"/>
          <w:szCs w:val="22"/>
        </w:rPr>
        <w:t>VII.</w:t>
      </w:r>
      <w:r w:rsidRPr="00E922C8">
        <w:rPr>
          <w:rFonts w:ascii="Palatino Linotype" w:eastAsia="Palatino Linotype" w:hAnsi="Palatino Linotype" w:cs="Palatino Linotype"/>
          <w:i/>
          <w:sz w:val="22"/>
          <w:szCs w:val="22"/>
        </w:rPr>
        <w:t xml:space="preserve"> Hacer del conocimiento del solicitante, previo al acceso a la información, las reglas a que se sujetará la consulta para garantizar la integridad de los documentos, y</w:t>
      </w:r>
    </w:p>
    <w:p w14:paraId="2DB8316B" w14:textId="77777777" w:rsidR="002A493A" w:rsidRPr="00E922C8" w:rsidRDefault="002A493A" w:rsidP="002A493A">
      <w:pPr>
        <w:spacing w:before="120" w:after="120"/>
        <w:ind w:left="851" w:right="902"/>
        <w:jc w:val="both"/>
        <w:rPr>
          <w:rFonts w:ascii="Palatino Linotype" w:eastAsia="Palatino Linotype" w:hAnsi="Palatino Linotype" w:cs="Palatino Linotype"/>
          <w:b/>
          <w:i/>
          <w:sz w:val="22"/>
          <w:szCs w:val="22"/>
        </w:rPr>
      </w:pPr>
      <w:r w:rsidRPr="00E922C8">
        <w:rPr>
          <w:rFonts w:ascii="Palatino Linotype" w:eastAsia="Palatino Linotype" w:hAnsi="Palatino Linotype" w:cs="Palatino Linotype"/>
          <w:b/>
          <w:i/>
          <w:sz w:val="22"/>
          <w:szCs w:val="22"/>
        </w:rPr>
        <w:t>VIII.</w:t>
      </w:r>
      <w:r w:rsidRPr="00E922C8">
        <w:rPr>
          <w:rFonts w:ascii="Palatino Linotype" w:eastAsia="Palatino Linotype" w:hAnsi="Palatino Linotype" w:cs="Palatino Linotype"/>
          <w:i/>
          <w:sz w:val="22"/>
          <w:szCs w:val="22"/>
        </w:rPr>
        <w:t xml:space="preserve"> Para el caso de documentos que contengan partes o secciones clasificadas como reservadas o confidenciales, el sujeto obligado deberá hacer del conocimiento del solicitante, </w:t>
      </w:r>
      <w:r w:rsidRPr="00E922C8">
        <w:rPr>
          <w:rFonts w:ascii="Palatino Linotype" w:eastAsia="Palatino Linotype" w:hAnsi="Palatino Linotype" w:cs="Palatino Linotype"/>
          <w:b/>
          <w:i/>
          <w:sz w:val="22"/>
          <w:szCs w:val="22"/>
        </w:rPr>
        <w:t xml:space="preserve">previo al acceso a la información, la resolución debidamente fundada y motivada del Comité de Transparencia, en la que se clasificaron las partes o secciones que no podrán dejarse a la vista del solicitante. </w:t>
      </w:r>
    </w:p>
    <w:p w14:paraId="0E4CA8D2" w14:textId="77777777" w:rsidR="002A493A" w:rsidRPr="00E922C8" w:rsidRDefault="002A493A" w:rsidP="002A493A">
      <w:pPr>
        <w:spacing w:before="120" w:after="120"/>
        <w:ind w:left="851" w:right="902"/>
        <w:jc w:val="both"/>
        <w:rPr>
          <w:rFonts w:ascii="Palatino Linotype" w:eastAsia="Palatino Linotype" w:hAnsi="Palatino Linotype" w:cs="Palatino Linotype"/>
          <w:i/>
          <w:sz w:val="22"/>
          <w:szCs w:val="22"/>
        </w:rPr>
      </w:pPr>
      <w:r w:rsidRPr="00E922C8">
        <w:rPr>
          <w:rFonts w:ascii="Palatino Linotype" w:eastAsia="Palatino Linotype" w:hAnsi="Palatino Linotype" w:cs="Palatino Linotype"/>
          <w:b/>
          <w:i/>
          <w:sz w:val="22"/>
          <w:szCs w:val="22"/>
        </w:rPr>
        <w:lastRenderedPageBreak/>
        <w:t xml:space="preserve">Septuagésimo primero. </w:t>
      </w:r>
      <w:r w:rsidRPr="00E922C8">
        <w:rPr>
          <w:rFonts w:ascii="Palatino Linotype" w:eastAsia="Palatino Linotype" w:hAnsi="Palatino Linotype" w:cs="Palatino Linotype"/>
          <w:i/>
          <w:sz w:val="22"/>
          <w:szCs w:val="22"/>
        </w:rPr>
        <w:t xml:space="preserve">La consulta física de la información se realizará en presencia del personal que para tal efecto haya sido designado, quien implementará las medidas para asegurar en todo momento la integridad de la documentación, conforme a la resolución que, al efecto, emita el Comité de Transparencia. </w:t>
      </w:r>
    </w:p>
    <w:p w14:paraId="2DF536B0" w14:textId="77777777" w:rsidR="002A493A" w:rsidRPr="00E922C8" w:rsidRDefault="002A493A" w:rsidP="002A493A">
      <w:pPr>
        <w:spacing w:before="120" w:after="120"/>
        <w:ind w:left="851" w:right="902"/>
        <w:jc w:val="both"/>
        <w:rPr>
          <w:rFonts w:ascii="Palatino Linotype" w:eastAsia="Palatino Linotype" w:hAnsi="Palatino Linotype" w:cs="Palatino Linotype"/>
          <w:i/>
          <w:sz w:val="22"/>
          <w:szCs w:val="22"/>
        </w:rPr>
      </w:pPr>
      <w:r w:rsidRPr="00E922C8">
        <w:rPr>
          <w:rFonts w:ascii="Palatino Linotype" w:eastAsia="Palatino Linotype" w:hAnsi="Palatino Linotype" w:cs="Palatino Linotype"/>
          <w:i/>
          <w:sz w:val="22"/>
          <w:szCs w:val="22"/>
        </w:rPr>
        <w:t xml:space="preserve">El solicitante deberá observar en todo momento las reglas que el sujeto obligado haya hecho de su conocimiento para efectos de la conservación de los documentos. </w:t>
      </w:r>
    </w:p>
    <w:p w14:paraId="333FD2D5" w14:textId="77777777" w:rsidR="002A493A" w:rsidRPr="00E922C8" w:rsidRDefault="002A493A" w:rsidP="002A493A">
      <w:pPr>
        <w:spacing w:before="120" w:after="120"/>
        <w:ind w:left="851" w:right="902"/>
        <w:jc w:val="both"/>
        <w:rPr>
          <w:rFonts w:ascii="Palatino Linotype" w:eastAsia="Palatino Linotype" w:hAnsi="Palatino Linotype" w:cs="Palatino Linotype"/>
          <w:i/>
          <w:sz w:val="22"/>
          <w:szCs w:val="22"/>
        </w:rPr>
      </w:pPr>
      <w:r w:rsidRPr="00E922C8">
        <w:rPr>
          <w:rFonts w:ascii="Palatino Linotype" w:eastAsia="Palatino Linotype" w:hAnsi="Palatino Linotype" w:cs="Palatino Linotype"/>
          <w:b/>
          <w:i/>
          <w:sz w:val="22"/>
          <w:szCs w:val="22"/>
        </w:rPr>
        <w:t>Septuagésimo segundo.</w:t>
      </w:r>
      <w:r w:rsidRPr="00E922C8">
        <w:rPr>
          <w:rFonts w:ascii="Palatino Linotype" w:eastAsia="Palatino Linotype" w:hAnsi="Palatino Linotype" w:cs="Palatino Linotype"/>
          <w:i/>
          <w:sz w:val="22"/>
          <w:szCs w:val="22"/>
        </w:rPr>
        <w:t xml:space="preserve"> El solicitante deberá realizar la consulta de los documentos requeridos en el lugar, horarios y con la persona destinada para tal efecto. </w:t>
      </w:r>
    </w:p>
    <w:p w14:paraId="32880780" w14:textId="77777777" w:rsidR="002A493A" w:rsidRPr="00E922C8" w:rsidRDefault="002A493A" w:rsidP="002A493A">
      <w:pPr>
        <w:spacing w:before="120" w:after="120"/>
        <w:ind w:left="851" w:right="902"/>
        <w:jc w:val="both"/>
        <w:rPr>
          <w:rFonts w:ascii="Palatino Linotype" w:eastAsia="Palatino Linotype" w:hAnsi="Palatino Linotype" w:cs="Palatino Linotype"/>
          <w:i/>
          <w:sz w:val="22"/>
          <w:szCs w:val="22"/>
        </w:rPr>
      </w:pPr>
      <w:r w:rsidRPr="00E922C8">
        <w:rPr>
          <w:rFonts w:ascii="Palatino Linotype" w:eastAsia="Palatino Linotype" w:hAnsi="Palatino Linotype" w:cs="Palatino Linotype"/>
          <w:i/>
          <w:sz w:val="22"/>
          <w:szCs w:val="22"/>
        </w:rPr>
        <w:t xml:space="preserve">Si una vez realizada la diligencia, en el tiempo previsto para ello, no fuera posible consultar toda la documentación, el solicitante podrá requerir al sujeto obligado una nueva cita, misma que deberá ser programada indicándole al particular los días y horarios en que podrá llevarse a cabo. </w:t>
      </w:r>
    </w:p>
    <w:p w14:paraId="27949657" w14:textId="77777777" w:rsidR="002A493A" w:rsidRPr="00E922C8" w:rsidRDefault="002A493A" w:rsidP="002A493A">
      <w:pPr>
        <w:spacing w:before="120" w:after="120"/>
        <w:ind w:left="851" w:right="902"/>
        <w:jc w:val="both"/>
        <w:rPr>
          <w:rFonts w:ascii="Palatino Linotype" w:eastAsia="Palatino Linotype" w:hAnsi="Palatino Linotype" w:cs="Palatino Linotype"/>
          <w:i/>
          <w:sz w:val="22"/>
          <w:szCs w:val="22"/>
        </w:rPr>
      </w:pPr>
      <w:r w:rsidRPr="00E922C8">
        <w:rPr>
          <w:rFonts w:ascii="Palatino Linotype" w:eastAsia="Palatino Linotype" w:hAnsi="Palatino Linotype" w:cs="Palatino Linotype"/>
          <w:b/>
          <w:i/>
          <w:sz w:val="22"/>
          <w:szCs w:val="22"/>
        </w:rPr>
        <w:t>Septuagésimo tercero</w:t>
      </w:r>
      <w:r w:rsidRPr="00E922C8">
        <w:rPr>
          <w:rFonts w:ascii="Palatino Linotype" w:eastAsia="Palatino Linotype" w:hAnsi="Palatino Linotype" w:cs="Palatino Linotype"/>
          <w:i/>
          <w:sz w:val="22"/>
          <w:szCs w:val="22"/>
        </w:rPr>
        <w:t xml:space="preserve">. Si una vez consultada la versión pública de la documentación, el solicitante requiriera la reproducción de la información o de parte de la misma en otra modalidad, salvo impedimento justificado, los sujetos obligados deberán otorgar acceso a ésta, previo el pago correspondiente, sin necesidad de que se presente una nueva solicitud de información. </w:t>
      </w:r>
    </w:p>
    <w:p w14:paraId="0A583D1C" w14:textId="77777777" w:rsidR="002A493A" w:rsidRPr="00E922C8" w:rsidRDefault="002A493A" w:rsidP="002A493A">
      <w:pPr>
        <w:spacing w:before="120" w:after="120"/>
        <w:ind w:left="851" w:right="902"/>
        <w:jc w:val="both"/>
        <w:rPr>
          <w:rFonts w:ascii="Palatino Linotype" w:eastAsia="Palatino Linotype" w:hAnsi="Palatino Linotype" w:cs="Palatino Linotype"/>
          <w:i/>
          <w:sz w:val="22"/>
          <w:szCs w:val="22"/>
        </w:rPr>
      </w:pPr>
      <w:r w:rsidRPr="00E922C8">
        <w:rPr>
          <w:rFonts w:ascii="Palatino Linotype" w:eastAsia="Palatino Linotype" w:hAnsi="Palatino Linotype" w:cs="Palatino Linotype"/>
          <w:i/>
          <w:sz w:val="22"/>
          <w:szCs w:val="22"/>
        </w:rPr>
        <w:t>La información deberá ser entregada sin costo, cuando implique la entrega de no más de veinte hojas simples.”(Sic)</w:t>
      </w:r>
    </w:p>
    <w:p w14:paraId="762D02CE" w14:textId="77777777" w:rsidR="002A493A" w:rsidRPr="00E922C8" w:rsidRDefault="002A493A" w:rsidP="002A493A">
      <w:pPr>
        <w:tabs>
          <w:tab w:val="left" w:pos="7938"/>
        </w:tabs>
        <w:spacing w:before="120" w:line="360" w:lineRule="auto"/>
        <w:ind w:left="567" w:right="616"/>
        <w:jc w:val="both"/>
        <w:rPr>
          <w:rFonts w:ascii="Palatino Linotype" w:eastAsia="Palatino Linotype" w:hAnsi="Palatino Linotype" w:cs="Palatino Linotype"/>
          <w:i/>
        </w:rPr>
      </w:pPr>
    </w:p>
    <w:p w14:paraId="37D19C69" w14:textId="77777777" w:rsidR="002A493A" w:rsidRPr="00E922C8" w:rsidRDefault="002A493A" w:rsidP="002A493A">
      <w:pPr>
        <w:spacing w:line="360" w:lineRule="auto"/>
        <w:jc w:val="both"/>
        <w:rPr>
          <w:rFonts w:ascii="Palatino Linotype" w:eastAsia="Palatino Linotype" w:hAnsi="Palatino Linotype" w:cs="Palatino Linotype"/>
        </w:rPr>
      </w:pPr>
      <w:r w:rsidRPr="00E922C8">
        <w:rPr>
          <w:rFonts w:ascii="Palatino Linotype" w:eastAsia="Palatino Linotype" w:hAnsi="Palatino Linotype" w:cs="Palatino Linotype"/>
        </w:rPr>
        <w:t xml:space="preserve">Preceptos legales que de igual forma fueron inobservados por el </w:t>
      </w:r>
      <w:r w:rsidR="00CB6DA2" w:rsidRPr="00E922C8">
        <w:rPr>
          <w:rFonts w:ascii="Palatino Linotype" w:eastAsia="Palatino Linotype" w:hAnsi="Palatino Linotype" w:cs="Palatino Linotype"/>
          <w:b/>
        </w:rPr>
        <w:t>Sujeto Obligado</w:t>
      </w:r>
      <w:r w:rsidRPr="00E922C8">
        <w:rPr>
          <w:rFonts w:ascii="Palatino Linotype" w:eastAsia="Palatino Linotype" w:hAnsi="Palatino Linotype" w:cs="Palatino Linotype"/>
        </w:rPr>
        <w:t xml:space="preserve">, para hacer el cambio de modalidad a consulta directa. </w:t>
      </w:r>
    </w:p>
    <w:p w14:paraId="7F6A407B" w14:textId="77777777" w:rsidR="002A493A" w:rsidRPr="00E922C8" w:rsidRDefault="002A493A" w:rsidP="002A493A">
      <w:pPr>
        <w:spacing w:line="360" w:lineRule="auto"/>
        <w:jc w:val="both"/>
        <w:rPr>
          <w:rFonts w:ascii="Palatino Linotype" w:eastAsia="Palatino Linotype" w:hAnsi="Palatino Linotype" w:cs="Palatino Linotype"/>
        </w:rPr>
      </w:pPr>
    </w:p>
    <w:p w14:paraId="2A38B4CF" w14:textId="77777777" w:rsidR="002A493A" w:rsidRPr="00E922C8" w:rsidRDefault="002A493A" w:rsidP="002A493A">
      <w:pPr>
        <w:spacing w:line="360" w:lineRule="auto"/>
        <w:ind w:right="51"/>
        <w:jc w:val="both"/>
        <w:rPr>
          <w:rFonts w:ascii="Palatino Linotype" w:eastAsia="Palatino Linotype" w:hAnsi="Palatino Linotype" w:cs="Palatino Linotype"/>
        </w:rPr>
      </w:pPr>
      <w:r w:rsidRPr="00E922C8">
        <w:rPr>
          <w:rFonts w:ascii="Palatino Linotype" w:eastAsia="Palatino Linotype" w:hAnsi="Palatino Linotype" w:cs="Palatino Linotype"/>
        </w:rPr>
        <w:t xml:space="preserve">En consecuencia, el </w:t>
      </w:r>
      <w:r w:rsidR="00E84CC9" w:rsidRPr="00E922C8">
        <w:rPr>
          <w:rFonts w:ascii="Palatino Linotype" w:eastAsia="Palatino Linotype" w:hAnsi="Palatino Linotype" w:cs="Palatino Linotype"/>
          <w:b/>
        </w:rPr>
        <w:t>Sujeto Obligado</w:t>
      </w:r>
      <w:r w:rsidR="00E84CC9" w:rsidRPr="00E922C8">
        <w:rPr>
          <w:rFonts w:ascii="Palatino Linotype" w:eastAsia="Palatino Linotype" w:hAnsi="Palatino Linotype" w:cs="Palatino Linotype"/>
        </w:rPr>
        <w:t xml:space="preserve"> </w:t>
      </w:r>
      <w:r w:rsidRPr="00E922C8">
        <w:rPr>
          <w:rFonts w:ascii="Palatino Linotype" w:eastAsia="Palatino Linotype" w:hAnsi="Palatino Linotype" w:cs="Palatino Linotype"/>
        </w:rPr>
        <w:t>no justificó el impedimento para remitir la información solicitada vía SAIMEX, siendo aplicable por analogía el criterio de interpretación 08/17, emitido por el Instituto Nacional de Transparencia, Acceso a la Información y Protección de Datos Personales, INAI, que es del tenor literal siguiente:</w:t>
      </w:r>
    </w:p>
    <w:p w14:paraId="5C7D2212" w14:textId="77777777" w:rsidR="002A493A" w:rsidRPr="00E922C8" w:rsidRDefault="002A493A" w:rsidP="002A493A">
      <w:pPr>
        <w:spacing w:line="360" w:lineRule="auto"/>
        <w:ind w:right="51"/>
        <w:jc w:val="both"/>
        <w:rPr>
          <w:rFonts w:ascii="Palatino Linotype" w:eastAsia="Palatino Linotype" w:hAnsi="Palatino Linotype" w:cs="Palatino Linotype"/>
        </w:rPr>
      </w:pPr>
    </w:p>
    <w:p w14:paraId="4790E135" w14:textId="77777777" w:rsidR="00E84CC9" w:rsidRPr="00E922C8" w:rsidRDefault="002A493A" w:rsidP="004557FE">
      <w:pPr>
        <w:spacing w:after="120"/>
        <w:ind w:left="851" w:right="900"/>
        <w:jc w:val="both"/>
        <w:rPr>
          <w:rFonts w:ascii="Palatino Linotype" w:eastAsia="Palatino Linotype" w:hAnsi="Palatino Linotype" w:cs="Palatino Linotype"/>
          <w:i/>
          <w:sz w:val="22"/>
          <w:szCs w:val="22"/>
        </w:rPr>
      </w:pPr>
      <w:r w:rsidRPr="00E922C8">
        <w:rPr>
          <w:rFonts w:ascii="Palatino Linotype" w:eastAsia="Palatino Linotype" w:hAnsi="Palatino Linotype" w:cs="Palatino Linotype"/>
          <w:i/>
          <w:sz w:val="22"/>
          <w:szCs w:val="22"/>
        </w:rPr>
        <w:lastRenderedPageBreak/>
        <w:t>“</w:t>
      </w:r>
      <w:r w:rsidRPr="00E922C8">
        <w:rPr>
          <w:rFonts w:ascii="Palatino Linotype" w:eastAsia="Palatino Linotype" w:hAnsi="Palatino Linotype" w:cs="Palatino Linotype"/>
          <w:b/>
          <w:i/>
          <w:sz w:val="22"/>
          <w:szCs w:val="22"/>
        </w:rPr>
        <w:t>Modalidad de entrega. Procedencia de proporcionar la información solicitada en una diversa a la elegida por el solicitante</w:t>
      </w:r>
      <w:r w:rsidRPr="00E922C8">
        <w:rPr>
          <w:rFonts w:ascii="Palatino Linotype" w:eastAsia="Palatino Linotype" w:hAnsi="Palatino Linotype" w:cs="Palatino Linotype"/>
          <w:i/>
          <w:sz w:val="22"/>
          <w:szCs w:val="22"/>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w:t>
      </w:r>
      <w:r w:rsidRPr="00E922C8">
        <w:rPr>
          <w:rFonts w:ascii="Palatino Linotype" w:eastAsia="Palatino Linotype" w:hAnsi="Palatino Linotype" w:cs="Palatino Linotype"/>
          <w:b/>
          <w:i/>
          <w:sz w:val="22"/>
          <w:szCs w:val="22"/>
        </w:rPr>
        <w:t xml:space="preserve">a) justifique el impedimento para atender la misma </w:t>
      </w:r>
      <w:r w:rsidRPr="00E922C8">
        <w:rPr>
          <w:rFonts w:ascii="Palatino Linotype" w:eastAsia="Palatino Linotype" w:hAnsi="Palatino Linotype" w:cs="Palatino Linotype"/>
          <w:i/>
          <w:sz w:val="22"/>
          <w:szCs w:val="22"/>
        </w:rPr>
        <w:t xml:space="preserve">y </w:t>
      </w:r>
      <w:r w:rsidRPr="00E922C8">
        <w:rPr>
          <w:rFonts w:ascii="Palatino Linotype" w:eastAsia="Palatino Linotype" w:hAnsi="Palatino Linotype" w:cs="Palatino Linotype"/>
          <w:b/>
          <w:i/>
          <w:sz w:val="22"/>
          <w:szCs w:val="22"/>
        </w:rPr>
        <w:t>b) se notifique al particular la disposición de la información en todas las modalidades que permita el documento de que se trate</w:t>
      </w:r>
      <w:r w:rsidRPr="00E922C8">
        <w:rPr>
          <w:rFonts w:ascii="Palatino Linotype" w:eastAsia="Palatino Linotype" w:hAnsi="Palatino Linotype" w:cs="Palatino Linotype"/>
          <w:i/>
          <w:sz w:val="22"/>
          <w:szCs w:val="22"/>
        </w:rPr>
        <w:t>, procurando reducir, en todo moment</w:t>
      </w:r>
      <w:r w:rsidR="004557FE" w:rsidRPr="00E922C8">
        <w:rPr>
          <w:rFonts w:ascii="Palatino Linotype" w:eastAsia="Palatino Linotype" w:hAnsi="Palatino Linotype" w:cs="Palatino Linotype"/>
          <w:i/>
          <w:sz w:val="22"/>
          <w:szCs w:val="22"/>
        </w:rPr>
        <w:t>o, los costos de entrega.”(Sic)</w:t>
      </w:r>
    </w:p>
    <w:p w14:paraId="1C1C91D6" w14:textId="77777777" w:rsidR="004557FE" w:rsidRPr="00E922C8" w:rsidRDefault="004557FE" w:rsidP="004557FE">
      <w:pPr>
        <w:spacing w:after="120"/>
        <w:ind w:left="851" w:right="900"/>
        <w:jc w:val="both"/>
        <w:rPr>
          <w:rFonts w:ascii="Palatino Linotype" w:eastAsia="Palatino Linotype" w:hAnsi="Palatino Linotype" w:cs="Palatino Linotype"/>
          <w:i/>
          <w:sz w:val="22"/>
          <w:szCs w:val="22"/>
        </w:rPr>
      </w:pPr>
    </w:p>
    <w:p w14:paraId="0F138195" w14:textId="77777777" w:rsidR="002A493A" w:rsidRPr="00E922C8" w:rsidRDefault="002A493A" w:rsidP="002A493A">
      <w:pPr>
        <w:spacing w:after="240" w:line="360" w:lineRule="auto"/>
        <w:jc w:val="both"/>
        <w:rPr>
          <w:rFonts w:ascii="Palatino Linotype" w:eastAsia="Palatino Linotype" w:hAnsi="Palatino Linotype" w:cs="Palatino Linotype"/>
        </w:rPr>
      </w:pPr>
      <w:r w:rsidRPr="00E922C8">
        <w:rPr>
          <w:rFonts w:ascii="Palatino Linotype" w:eastAsia="Palatino Linotype" w:hAnsi="Palatino Linotype" w:cs="Palatino Linotype"/>
        </w:rPr>
        <w:t xml:space="preserve">Por las consideraciones anteriores, resulta procedente aludir que el </w:t>
      </w:r>
      <w:r w:rsidR="00E84CC9" w:rsidRPr="00E922C8">
        <w:rPr>
          <w:rFonts w:ascii="Palatino Linotype" w:eastAsia="Palatino Linotype" w:hAnsi="Palatino Linotype" w:cs="Palatino Linotype"/>
          <w:b/>
        </w:rPr>
        <w:t>Sujeto Obligado</w:t>
      </w:r>
      <w:r w:rsidR="00E84CC9" w:rsidRPr="00E922C8">
        <w:rPr>
          <w:rFonts w:ascii="Palatino Linotype" w:eastAsia="Palatino Linotype" w:hAnsi="Palatino Linotype" w:cs="Palatino Linotype"/>
        </w:rPr>
        <w:t xml:space="preserve"> </w:t>
      </w:r>
      <w:r w:rsidRPr="00E922C8">
        <w:rPr>
          <w:rFonts w:ascii="Palatino Linotype" w:eastAsia="Palatino Linotype" w:hAnsi="Palatino Linotype" w:cs="Palatino Linotype"/>
        </w:rPr>
        <w:t>no fundó, motivó, ni mucho menos justificó la imposibilidad de entregar la información solicitada en un formato electrónico a través del SAIMEX.</w:t>
      </w:r>
    </w:p>
    <w:p w14:paraId="7A5EE580" w14:textId="77777777" w:rsidR="002A493A" w:rsidRPr="00E922C8" w:rsidRDefault="002A493A" w:rsidP="002A493A">
      <w:pPr>
        <w:widowControl w:val="0"/>
        <w:tabs>
          <w:tab w:val="left" w:pos="1276"/>
        </w:tabs>
        <w:spacing w:before="240" w:after="240" w:line="360" w:lineRule="auto"/>
        <w:jc w:val="both"/>
        <w:rPr>
          <w:rFonts w:ascii="Palatino Linotype" w:eastAsia="Palatino Linotype" w:hAnsi="Palatino Linotype" w:cs="Palatino Linotype"/>
        </w:rPr>
      </w:pPr>
      <w:r w:rsidRPr="00E922C8">
        <w:rPr>
          <w:rFonts w:ascii="Palatino Linotype" w:eastAsia="Palatino Linotype" w:hAnsi="Palatino Linotype" w:cs="Palatino Linotype"/>
        </w:rPr>
        <w:t>Respecto a la fundamentación y motivación es de señalar que el máximo tribunal del país ha establecido jurisprudencia respecto a qué debe entenderse por fundamentación y motivación, en los siguientes términos:</w:t>
      </w:r>
    </w:p>
    <w:p w14:paraId="25975E6E" w14:textId="77777777" w:rsidR="002A493A" w:rsidRPr="00E922C8" w:rsidRDefault="002A493A" w:rsidP="002A493A">
      <w:pPr>
        <w:widowControl w:val="0"/>
        <w:tabs>
          <w:tab w:val="left" w:pos="1276"/>
        </w:tabs>
        <w:ind w:left="851" w:right="902"/>
        <w:jc w:val="both"/>
        <w:rPr>
          <w:rFonts w:ascii="Palatino Linotype" w:eastAsia="Palatino Linotype" w:hAnsi="Palatino Linotype" w:cs="Palatino Linotype"/>
          <w:i/>
          <w:sz w:val="22"/>
          <w:szCs w:val="22"/>
        </w:rPr>
      </w:pPr>
      <w:r w:rsidRPr="00E922C8">
        <w:rPr>
          <w:rFonts w:ascii="Palatino Linotype" w:eastAsia="Palatino Linotype" w:hAnsi="Palatino Linotype" w:cs="Palatino Linotype"/>
          <w:b/>
          <w:i/>
          <w:sz w:val="22"/>
          <w:szCs w:val="22"/>
        </w:rPr>
        <w:t>“FUNDAMENTACIÓN Y MOTIVACIÓN.</w:t>
      </w:r>
      <w:r w:rsidRPr="00E922C8">
        <w:rPr>
          <w:rFonts w:ascii="Palatino Linotype" w:eastAsia="Palatino Linotype" w:hAnsi="Palatino Linotype" w:cs="Palatino Linotype"/>
          <w:i/>
          <w:sz w:val="22"/>
          <w:szCs w:val="22"/>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(Sic)</w:t>
      </w:r>
    </w:p>
    <w:p w14:paraId="3B0E7069" w14:textId="77777777" w:rsidR="002A493A" w:rsidRPr="00E922C8" w:rsidRDefault="002A493A" w:rsidP="002A493A">
      <w:pPr>
        <w:widowControl w:val="0"/>
        <w:tabs>
          <w:tab w:val="left" w:pos="1276"/>
        </w:tabs>
        <w:spacing w:before="240" w:after="240" w:line="360" w:lineRule="auto"/>
        <w:jc w:val="both"/>
        <w:rPr>
          <w:rFonts w:ascii="Palatino Linotype" w:eastAsia="Palatino Linotype" w:hAnsi="Palatino Linotype" w:cs="Palatino Linotype"/>
        </w:rPr>
      </w:pPr>
      <w:r w:rsidRPr="00E922C8">
        <w:rPr>
          <w:rFonts w:ascii="Palatino Linotype" w:eastAsia="Palatino Linotype" w:hAnsi="Palatino Linotype" w:cs="Palatino Linotype"/>
        </w:rPr>
        <w:t>De tal manera que,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 sirviendo de sustento la diversa jurisprudencia dictada por el Poder Judicial de la Federación que sostiene que la finalidad de la fundamentación o motivación es la de explicar, justificar, posibilitar la defensa y comunicar la decisión de la autoridad:</w:t>
      </w:r>
    </w:p>
    <w:p w14:paraId="33FB4CCE" w14:textId="77777777" w:rsidR="002A493A" w:rsidRPr="00E922C8" w:rsidRDefault="002A493A" w:rsidP="002A493A">
      <w:pPr>
        <w:widowControl w:val="0"/>
        <w:tabs>
          <w:tab w:val="left" w:pos="1276"/>
        </w:tabs>
        <w:ind w:left="851" w:right="902"/>
        <w:jc w:val="both"/>
        <w:rPr>
          <w:rFonts w:ascii="Palatino Linotype" w:eastAsia="Palatino Linotype" w:hAnsi="Palatino Linotype" w:cs="Palatino Linotype"/>
          <w:i/>
          <w:sz w:val="22"/>
          <w:szCs w:val="22"/>
        </w:rPr>
      </w:pPr>
      <w:r w:rsidRPr="00E922C8">
        <w:rPr>
          <w:rFonts w:ascii="Palatino Linotype" w:eastAsia="Palatino Linotype" w:hAnsi="Palatino Linotype" w:cs="Palatino Linotype"/>
          <w:i/>
          <w:sz w:val="22"/>
          <w:szCs w:val="22"/>
        </w:rPr>
        <w:lastRenderedPageBreak/>
        <w:t>“</w:t>
      </w:r>
      <w:r w:rsidRPr="00E922C8">
        <w:rPr>
          <w:rFonts w:ascii="Palatino Linotype" w:eastAsia="Palatino Linotype" w:hAnsi="Palatino Linotype" w:cs="Palatino Linotype"/>
          <w:b/>
          <w:i/>
          <w:sz w:val="22"/>
          <w:szCs w:val="22"/>
        </w:rPr>
        <w:t>FUNDAMENTACIÓN Y MOTIVACIÓN. EL ASPECTO FORMAL DE LA GARANTÍA Y SU FINALIDAD SE TRADUCEN EN EXPLICAR, JUSTIFICAR, POSIBILITAR LA DEFENSA Y COMUNICAR LA DECISIÓN.</w:t>
      </w:r>
      <w:r w:rsidRPr="00E922C8">
        <w:rPr>
          <w:rFonts w:ascii="Palatino Linotype" w:eastAsia="Palatino Linotype" w:hAnsi="Palatino Linotype" w:cs="Palatino Linotype"/>
          <w:i/>
          <w:sz w:val="22"/>
          <w:szCs w:val="22"/>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subsunción.”(Sic)</w:t>
      </w:r>
    </w:p>
    <w:p w14:paraId="4ABE3A73" w14:textId="77777777" w:rsidR="002A493A" w:rsidRPr="00E922C8" w:rsidRDefault="002A493A" w:rsidP="002A493A">
      <w:pPr>
        <w:widowControl w:val="0"/>
        <w:tabs>
          <w:tab w:val="left" w:pos="1276"/>
        </w:tabs>
        <w:spacing w:line="360" w:lineRule="auto"/>
        <w:jc w:val="both"/>
        <w:rPr>
          <w:rFonts w:ascii="Palatino Linotype" w:eastAsia="Palatino Linotype" w:hAnsi="Palatino Linotype" w:cs="Palatino Linotype"/>
        </w:rPr>
      </w:pPr>
    </w:p>
    <w:p w14:paraId="7ED52FC8" w14:textId="77777777" w:rsidR="002A493A" w:rsidRPr="00E922C8" w:rsidRDefault="002A493A" w:rsidP="002A493A">
      <w:pPr>
        <w:widowControl w:val="0"/>
        <w:tabs>
          <w:tab w:val="left" w:pos="1276"/>
        </w:tabs>
        <w:spacing w:line="360" w:lineRule="auto"/>
        <w:jc w:val="both"/>
        <w:rPr>
          <w:rFonts w:ascii="Palatino Linotype" w:eastAsia="Palatino Linotype" w:hAnsi="Palatino Linotype" w:cs="Palatino Linotype"/>
        </w:rPr>
      </w:pPr>
      <w:r w:rsidRPr="00E922C8">
        <w:rPr>
          <w:rFonts w:ascii="Palatino Linotype" w:eastAsia="Palatino Linotype" w:hAnsi="Palatino Linotype" w:cs="Palatino Linotype"/>
        </w:rPr>
        <w:t>Por lo cual, la fundamentación y motivación implica que, en el acto de autoridad, además de contenerse los supuestos jurídicos aplicables, debe de explicarse claramente por qué a través de la utilización de la norma se emitió el acto. De este modo, la persona que se siente afectada pueda impugnar la decisión, permitiéndole una real y auténtica defensa.</w:t>
      </w:r>
    </w:p>
    <w:p w14:paraId="5396FBF9" w14:textId="77777777" w:rsidR="00032B78" w:rsidRPr="00E922C8" w:rsidRDefault="00032B78" w:rsidP="002A493A">
      <w:pPr>
        <w:spacing w:line="360" w:lineRule="auto"/>
        <w:jc w:val="both"/>
        <w:rPr>
          <w:rFonts w:ascii="Palatino Linotype" w:eastAsia="Palatino Linotype" w:hAnsi="Palatino Linotype" w:cs="Palatino Linotype"/>
        </w:rPr>
      </w:pPr>
    </w:p>
    <w:p w14:paraId="624D6415" w14:textId="172892F3" w:rsidR="002A493A" w:rsidRPr="00E922C8" w:rsidRDefault="00032B78" w:rsidP="00032B78">
      <w:pPr>
        <w:spacing w:line="360" w:lineRule="auto"/>
        <w:jc w:val="both"/>
        <w:rPr>
          <w:rFonts w:ascii="Palatino Linotype" w:eastAsia="Palatino Linotype" w:hAnsi="Palatino Linotype" w:cs="Palatino Linotype"/>
        </w:rPr>
      </w:pPr>
      <w:r w:rsidRPr="00E922C8">
        <w:rPr>
          <w:rFonts w:ascii="Palatino Linotype" w:eastAsia="Palatino Linotype" w:hAnsi="Palatino Linotype" w:cs="Palatino Linotype"/>
        </w:rPr>
        <w:t>Por todo lo redactado, queda en evidencia la obligación por parte del Ayuntamiento de Rayón para conocer del tema, situación que nunca niega en su respuesta pues</w:t>
      </w:r>
      <w:r w:rsidR="003A4E4B" w:rsidRPr="00E922C8">
        <w:rPr>
          <w:rFonts w:ascii="Palatino Linotype" w:eastAsia="Palatino Linotype" w:hAnsi="Palatino Linotype" w:cs="Palatino Linotype"/>
        </w:rPr>
        <w:t>,</w:t>
      </w:r>
      <w:r w:rsidRPr="00E922C8">
        <w:rPr>
          <w:rFonts w:ascii="Palatino Linotype" w:eastAsia="Palatino Linotype" w:hAnsi="Palatino Linotype" w:cs="Palatino Linotype"/>
        </w:rPr>
        <w:t xml:space="preserve"> tal y como se describió, éste acepta contar con la información requerida por el particular</w:t>
      </w:r>
      <w:r w:rsidR="00593B6F" w:rsidRPr="00E922C8">
        <w:rPr>
          <w:rFonts w:ascii="Palatino Linotype" w:eastAsia="Palatino Linotype" w:hAnsi="Palatino Linotype" w:cs="Palatino Linotype"/>
        </w:rPr>
        <w:t>, tan es así que, refiere</w:t>
      </w:r>
      <w:r w:rsidR="003A4E4B" w:rsidRPr="00E922C8">
        <w:rPr>
          <w:rFonts w:ascii="Palatino Linotype" w:eastAsia="Palatino Linotype" w:hAnsi="Palatino Linotype" w:cs="Palatino Linotype"/>
        </w:rPr>
        <w:t>: “…</w:t>
      </w:r>
      <w:r w:rsidR="00593B6F" w:rsidRPr="00E922C8">
        <w:rPr>
          <w:rFonts w:ascii="Palatino Linotype" w:eastAsia="Palatino Linotype" w:hAnsi="Palatino Linotype" w:cs="Palatino Linotype"/>
        </w:rPr>
        <w:t xml:space="preserve"> la deuda que se tiene es derivado de los saldos que se </w:t>
      </w:r>
      <w:r w:rsidR="00F6249A" w:rsidRPr="00E922C8">
        <w:rPr>
          <w:rFonts w:ascii="Palatino Linotype" w:eastAsia="Palatino Linotype" w:hAnsi="Palatino Linotype" w:cs="Palatino Linotype"/>
        </w:rPr>
        <w:t>vienen arrastrando</w:t>
      </w:r>
      <w:r w:rsidR="00593B6F" w:rsidRPr="00E922C8">
        <w:rPr>
          <w:rFonts w:ascii="Palatino Linotype" w:eastAsia="Palatino Linotype" w:hAnsi="Palatino Linotype" w:cs="Palatino Linotype"/>
        </w:rPr>
        <w:t xml:space="preserve"> de ejercicios fiscales anteriores por diversos conceptos</w:t>
      </w:r>
      <w:r w:rsidR="003A4E4B" w:rsidRPr="00E922C8">
        <w:rPr>
          <w:rFonts w:ascii="Palatino Linotype" w:eastAsia="Palatino Linotype" w:hAnsi="Palatino Linotype" w:cs="Palatino Linotype"/>
        </w:rPr>
        <w:t xml:space="preserve">…” </w:t>
      </w:r>
      <w:r w:rsidR="00593B6F" w:rsidRPr="00E922C8">
        <w:rPr>
          <w:rFonts w:ascii="Palatino Linotype" w:eastAsia="Palatino Linotype" w:hAnsi="Palatino Linotype" w:cs="Palatino Linotype"/>
        </w:rPr>
        <w:t xml:space="preserve"> </w:t>
      </w:r>
      <w:r w:rsidR="003A4E4B" w:rsidRPr="00E922C8">
        <w:rPr>
          <w:rFonts w:ascii="Palatino Linotype" w:eastAsia="Palatino Linotype" w:hAnsi="Palatino Linotype" w:cs="Palatino Linotype"/>
        </w:rPr>
        <w:lastRenderedPageBreak/>
        <w:t>Sin emba</w:t>
      </w:r>
      <w:r w:rsidR="00F6249A" w:rsidRPr="00E922C8">
        <w:rPr>
          <w:rFonts w:ascii="Palatino Linotype" w:eastAsia="Palatino Linotype" w:hAnsi="Palatino Linotype" w:cs="Palatino Linotype"/>
        </w:rPr>
        <w:t>r</w:t>
      </w:r>
      <w:r w:rsidR="003A4E4B" w:rsidRPr="00E922C8">
        <w:rPr>
          <w:rFonts w:ascii="Palatino Linotype" w:eastAsia="Palatino Linotype" w:hAnsi="Palatino Linotype" w:cs="Palatino Linotype"/>
        </w:rPr>
        <w:t xml:space="preserve">go, modifica la modalidad en la entrega de la información a consulta directa sin que se justificara la razones ni motivos de dicha determinación, en tal virtud y de acuerdo a lo esgrimido en </w:t>
      </w:r>
      <w:r w:rsidR="00F6249A" w:rsidRPr="00E922C8">
        <w:rPr>
          <w:rFonts w:ascii="Palatino Linotype" w:eastAsia="Palatino Linotype" w:hAnsi="Palatino Linotype" w:cs="Palatino Linotype"/>
        </w:rPr>
        <w:t>el cuerpo</w:t>
      </w:r>
      <w:r w:rsidR="003A4E4B" w:rsidRPr="00E922C8">
        <w:rPr>
          <w:rFonts w:ascii="Palatino Linotype" w:eastAsia="Palatino Linotype" w:hAnsi="Palatino Linotype" w:cs="Palatino Linotype"/>
        </w:rPr>
        <w:t xml:space="preserve"> de la presente determinación, por lo que en esta instancia no resulta procedente el cambio pretendido por el Ayuntamiento de Rayón. P</w:t>
      </w:r>
      <w:r w:rsidRPr="00E922C8">
        <w:rPr>
          <w:rFonts w:ascii="Palatino Linotype" w:eastAsia="Palatino Linotype" w:hAnsi="Palatino Linotype" w:cs="Palatino Linotype"/>
        </w:rPr>
        <w:t>or lo que lo procedente en el presente asunto es ordenar la entrega de la informa</w:t>
      </w:r>
      <w:r w:rsidR="001006F8" w:rsidRPr="00E922C8">
        <w:rPr>
          <w:rFonts w:ascii="Palatino Linotype" w:eastAsia="Palatino Linotype" w:hAnsi="Palatino Linotype" w:cs="Palatino Linotype"/>
        </w:rPr>
        <w:t>ción requerida por el ciudadano</w:t>
      </w:r>
      <w:r w:rsidR="003A4E4B" w:rsidRPr="00E922C8">
        <w:rPr>
          <w:rFonts w:ascii="Palatino Linotype" w:eastAsia="Palatino Linotype" w:hAnsi="Palatino Linotype" w:cs="Palatino Linotype"/>
        </w:rPr>
        <w:t>.</w:t>
      </w:r>
      <w:r w:rsidR="00A405BE" w:rsidRPr="00E922C8">
        <w:rPr>
          <w:rFonts w:ascii="Palatino Linotype" w:eastAsia="Palatino Linotype" w:hAnsi="Palatino Linotype" w:cs="Palatino Linotype"/>
        </w:rPr>
        <w:t xml:space="preserve"> </w:t>
      </w:r>
      <w:r w:rsidRPr="00E922C8">
        <w:rPr>
          <w:rFonts w:ascii="Palatino Linotype" w:eastAsia="Palatino Linotype" w:hAnsi="Palatino Linotype" w:cs="Palatino Linotype"/>
        </w:rPr>
        <w:t xml:space="preserve"> </w:t>
      </w:r>
      <w:r w:rsidR="002A493A" w:rsidRPr="00E922C8">
        <w:rPr>
          <w:rFonts w:ascii="Palatino Linotype" w:eastAsia="Palatino Linotype" w:hAnsi="Palatino Linotype" w:cs="Palatino Linotype"/>
        </w:rPr>
        <w:t xml:space="preserve">Máxime, como ya se precisó </w:t>
      </w:r>
      <w:r w:rsidR="00271CAF" w:rsidRPr="00E922C8">
        <w:rPr>
          <w:rFonts w:ascii="Palatino Linotype" w:eastAsia="Palatino Linotype" w:hAnsi="Palatino Linotype" w:cs="Palatino Linotype"/>
        </w:rPr>
        <w:t xml:space="preserve">parte de la </w:t>
      </w:r>
      <w:r w:rsidR="002A493A" w:rsidRPr="00E922C8">
        <w:rPr>
          <w:rFonts w:ascii="Palatino Linotype" w:eastAsia="Palatino Linotype" w:hAnsi="Palatino Linotype" w:cs="Palatino Linotype"/>
        </w:rPr>
        <w:t>información requerida en el presente asunto, es información que debe estar publicada a través de la Plataforma de Información Pública de Oficio Mexiquense (IPOM</w:t>
      </w:r>
      <w:r w:rsidR="00271CAF" w:rsidRPr="00E922C8">
        <w:rPr>
          <w:rFonts w:ascii="Palatino Linotype" w:eastAsia="Palatino Linotype" w:hAnsi="Palatino Linotype" w:cs="Palatino Linotype"/>
        </w:rPr>
        <w:t xml:space="preserve">EX) del Ayuntamiento de </w:t>
      </w:r>
      <w:r w:rsidR="00A41EF6" w:rsidRPr="00E922C8">
        <w:rPr>
          <w:rFonts w:ascii="Palatino Linotype" w:eastAsia="Palatino Linotype" w:hAnsi="Palatino Linotype" w:cs="Palatino Linotype"/>
        </w:rPr>
        <w:t>Rayón</w:t>
      </w:r>
      <w:r w:rsidR="002A493A" w:rsidRPr="00E922C8">
        <w:rPr>
          <w:rFonts w:ascii="Palatino Linotype" w:eastAsia="Palatino Linotype" w:hAnsi="Palatino Linotype" w:cs="Palatino Linotype"/>
        </w:rPr>
        <w:t>, de manera permanente y actualizada para su consulta, por lo que dicha circunstancia robustece el hecho de que no proceda el cambio de modalidad, al ser, como ya se mencionó una obligación de transparencia su publicación.</w:t>
      </w:r>
    </w:p>
    <w:p w14:paraId="4E0577A8" w14:textId="77777777" w:rsidR="00771A63" w:rsidRPr="00E922C8" w:rsidRDefault="00771A63" w:rsidP="00032B78">
      <w:pPr>
        <w:spacing w:line="360" w:lineRule="auto"/>
        <w:jc w:val="both"/>
        <w:rPr>
          <w:rFonts w:ascii="Palatino Linotype" w:eastAsia="Palatino Linotype" w:hAnsi="Palatino Linotype" w:cs="Palatino Linotype"/>
        </w:rPr>
      </w:pPr>
    </w:p>
    <w:p w14:paraId="42CC55CD" w14:textId="0A9A4341" w:rsidR="00771A63" w:rsidRPr="00E922C8" w:rsidRDefault="00771A63" w:rsidP="00771A63">
      <w:pPr>
        <w:spacing w:before="240" w:after="240" w:line="360" w:lineRule="auto"/>
        <w:ind w:right="51"/>
        <w:contextualSpacing/>
        <w:jc w:val="both"/>
        <w:rPr>
          <w:rFonts w:ascii="Palatino Linotype" w:eastAsia="Palatino Linotype" w:hAnsi="Palatino Linotype" w:cs="Palatino Linotype"/>
        </w:rPr>
      </w:pPr>
      <w:r w:rsidRPr="00E922C8">
        <w:rPr>
          <w:rFonts w:ascii="Palatino Linotype" w:eastAsia="Palatino Linotype" w:hAnsi="Palatino Linotype" w:cs="Palatino Linotype"/>
        </w:rPr>
        <w:t xml:space="preserve">Derivado de lo expuesto, se concluye que </w:t>
      </w:r>
      <w:r w:rsidRPr="00E922C8">
        <w:rPr>
          <w:rFonts w:ascii="Palatino Linotype" w:eastAsia="Palatino Linotype" w:hAnsi="Palatino Linotype" w:cs="Palatino Linotype"/>
          <w:b/>
        </w:rPr>
        <w:t xml:space="preserve">EL SUJETO OBLIGADO </w:t>
      </w:r>
      <w:r w:rsidRPr="00E922C8">
        <w:rPr>
          <w:rFonts w:ascii="Palatino Linotype" w:eastAsia="Palatino Linotype" w:hAnsi="Palatino Linotype" w:cs="Palatino Linotype"/>
        </w:rPr>
        <w:t xml:space="preserve">cuenta con las atribuciones para generar, poseer y administrar la información solicitada, motivo por el que resulta procedente ordenar, los documentos donde consten las partidas y otros pasivos de la deuda pública del Sistema Municipal para el Desarrollo Integral de la Familia del  Municipio de Rayón,  al catorce de marzo de dos mil veinticuatro. </w:t>
      </w:r>
    </w:p>
    <w:p w14:paraId="6EEB5EC7" w14:textId="77777777" w:rsidR="00CA4E72" w:rsidRPr="00E922C8" w:rsidRDefault="00CA4E72" w:rsidP="00771A63">
      <w:pPr>
        <w:spacing w:before="240" w:after="240" w:line="360" w:lineRule="auto"/>
        <w:ind w:right="51"/>
        <w:contextualSpacing/>
        <w:jc w:val="both"/>
        <w:rPr>
          <w:rFonts w:ascii="Palatino Linotype" w:eastAsia="Palatino Linotype" w:hAnsi="Palatino Linotype" w:cs="Palatino Linotype"/>
        </w:rPr>
      </w:pPr>
    </w:p>
    <w:p w14:paraId="2A60EEE2" w14:textId="77777777" w:rsidR="00953E07" w:rsidRPr="00E922C8" w:rsidRDefault="00AC12B2">
      <w:pPr>
        <w:spacing w:before="240" w:after="240" w:line="360" w:lineRule="auto"/>
        <w:jc w:val="both"/>
        <w:rPr>
          <w:rFonts w:ascii="Palatino Linotype" w:eastAsia="Palatino Linotype" w:hAnsi="Palatino Linotype" w:cs="Palatino Linotype"/>
        </w:rPr>
      </w:pPr>
      <w:r w:rsidRPr="00E922C8">
        <w:rPr>
          <w:rFonts w:ascii="Palatino Linotype" w:eastAsia="Palatino Linotype" w:hAnsi="Palatino Linotype" w:cs="Palatino Linotype"/>
        </w:rPr>
        <w:t xml:space="preserve">Así, con fundamento en lo prescrito en los artículos 5 párrafos trigésimo tercero, trigésimo cuarto y trigésimo quinto de la Constitución Política del Estado Libre y Soberano de México; 2, fracción II; 29, 36 fracciones I y II; 176, 178, 181, 185 y 186 </w:t>
      </w:r>
      <w:r w:rsidRPr="00E922C8">
        <w:rPr>
          <w:rFonts w:ascii="Palatino Linotype" w:eastAsia="Palatino Linotype" w:hAnsi="Palatino Linotype" w:cs="Palatino Linotype"/>
        </w:rPr>
        <w:lastRenderedPageBreak/>
        <w:t>fracción II de la Ley de Transparencia y Acceso a la Información Pública del Estado de México y Municipios, este Pleno:</w:t>
      </w:r>
      <w:r w:rsidR="00687891" w:rsidRPr="00E922C8">
        <w:rPr>
          <w:rFonts w:ascii="Palatino Linotype" w:eastAsia="Palatino Linotype" w:hAnsi="Palatino Linotype" w:cs="Palatino Linotype"/>
        </w:rPr>
        <w:t xml:space="preserve"> </w:t>
      </w:r>
    </w:p>
    <w:p w14:paraId="63B912E4" w14:textId="77777777" w:rsidR="009036FF" w:rsidRPr="00E922C8" w:rsidRDefault="00AC12B2">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E922C8">
        <w:rPr>
          <w:rFonts w:ascii="Palatino Linotype" w:eastAsia="Palatino Linotype" w:hAnsi="Palatino Linotype" w:cs="Palatino Linotype"/>
          <w:b/>
        </w:rPr>
        <w:t>III. R E S U E L V E</w:t>
      </w:r>
    </w:p>
    <w:p w14:paraId="4E1696E9" w14:textId="77777777" w:rsidR="009036FF" w:rsidRPr="00E922C8" w:rsidRDefault="00AC12B2">
      <w:pPr>
        <w:spacing w:before="240" w:after="240" w:line="360" w:lineRule="auto"/>
        <w:jc w:val="both"/>
        <w:rPr>
          <w:rFonts w:ascii="Palatino Linotype" w:eastAsia="Palatino Linotype" w:hAnsi="Palatino Linotype" w:cs="Palatino Linotype"/>
        </w:rPr>
      </w:pPr>
      <w:bookmarkStart w:id="8" w:name="_heading=h.26in1rg" w:colFirst="0" w:colLast="0"/>
      <w:bookmarkEnd w:id="8"/>
      <w:r w:rsidRPr="00E922C8">
        <w:rPr>
          <w:rFonts w:ascii="Palatino Linotype" w:eastAsia="Palatino Linotype" w:hAnsi="Palatino Linotype" w:cs="Palatino Linotype"/>
          <w:b/>
        </w:rPr>
        <w:t xml:space="preserve">Primero. </w:t>
      </w:r>
      <w:r w:rsidRPr="00E922C8">
        <w:rPr>
          <w:rFonts w:ascii="Palatino Linotype" w:eastAsia="Palatino Linotype" w:hAnsi="Palatino Linotype" w:cs="Palatino Linotype"/>
        </w:rPr>
        <w:t>Resultan</w:t>
      </w:r>
      <w:r w:rsidR="00E50A27" w:rsidRPr="00E922C8">
        <w:rPr>
          <w:rFonts w:ascii="Palatino Linotype" w:eastAsia="Palatino Linotype" w:hAnsi="Palatino Linotype" w:cs="Palatino Linotype"/>
        </w:rPr>
        <w:t xml:space="preserve"> parcialmente</w:t>
      </w:r>
      <w:r w:rsidRPr="00E922C8">
        <w:rPr>
          <w:rFonts w:ascii="Palatino Linotype" w:eastAsia="Palatino Linotype" w:hAnsi="Palatino Linotype" w:cs="Palatino Linotype"/>
          <w:b/>
        </w:rPr>
        <w:t xml:space="preserve"> fundadas</w:t>
      </w:r>
      <w:r w:rsidRPr="00E922C8">
        <w:rPr>
          <w:rFonts w:ascii="Palatino Linotype" w:eastAsia="Palatino Linotype" w:hAnsi="Palatino Linotype" w:cs="Palatino Linotype"/>
        </w:rPr>
        <w:t xml:space="preserve"> las razones o motivos de inconformidad hechos valer por la parte</w:t>
      </w:r>
      <w:r w:rsidRPr="00E922C8">
        <w:rPr>
          <w:rFonts w:ascii="Palatino Linotype" w:eastAsia="Palatino Linotype" w:hAnsi="Palatino Linotype" w:cs="Palatino Linotype"/>
          <w:b/>
        </w:rPr>
        <w:t xml:space="preserve"> Recurrente</w:t>
      </w:r>
      <w:r w:rsidRPr="00E922C8">
        <w:rPr>
          <w:rFonts w:ascii="Palatino Linotype" w:eastAsia="Palatino Linotype" w:hAnsi="Palatino Linotype" w:cs="Palatino Linotype"/>
        </w:rPr>
        <w:t xml:space="preserve"> en el recurso de revisión </w:t>
      </w:r>
      <w:r w:rsidR="00593B6F" w:rsidRPr="00E922C8">
        <w:rPr>
          <w:rFonts w:ascii="Palatino Linotype" w:eastAsia="Palatino Linotype" w:hAnsi="Palatino Linotype" w:cs="Palatino Linotype"/>
          <w:b/>
        </w:rPr>
        <w:t>02389</w:t>
      </w:r>
      <w:r w:rsidRPr="00E922C8">
        <w:rPr>
          <w:rFonts w:ascii="Palatino Linotype" w:eastAsia="Palatino Linotype" w:hAnsi="Palatino Linotype" w:cs="Palatino Linotype"/>
          <w:b/>
        </w:rPr>
        <w:t>/INFOEM/IP/RR/2024</w:t>
      </w:r>
      <w:r w:rsidRPr="00E922C8">
        <w:rPr>
          <w:rFonts w:ascii="Palatino Linotype" w:eastAsia="Palatino Linotype" w:hAnsi="Palatino Linotype" w:cs="Palatino Linotype"/>
        </w:rPr>
        <w:t xml:space="preserve">; por lo que, en términos del </w:t>
      </w:r>
      <w:r w:rsidRPr="00E922C8">
        <w:rPr>
          <w:rFonts w:ascii="Palatino Linotype" w:eastAsia="Palatino Linotype" w:hAnsi="Palatino Linotype" w:cs="Palatino Linotype"/>
          <w:b/>
        </w:rPr>
        <w:t>Considerando</w:t>
      </w:r>
      <w:r w:rsidRPr="00E922C8">
        <w:rPr>
          <w:rFonts w:ascii="Palatino Linotype" w:eastAsia="Palatino Linotype" w:hAnsi="Palatino Linotype" w:cs="Palatino Linotype"/>
        </w:rPr>
        <w:t xml:space="preserve"> </w:t>
      </w:r>
      <w:r w:rsidRPr="00E922C8">
        <w:rPr>
          <w:rFonts w:ascii="Palatino Linotype" w:eastAsia="Palatino Linotype" w:hAnsi="Palatino Linotype" w:cs="Palatino Linotype"/>
          <w:b/>
        </w:rPr>
        <w:t xml:space="preserve">Cuarto </w:t>
      </w:r>
      <w:r w:rsidRPr="00E922C8">
        <w:rPr>
          <w:rFonts w:ascii="Palatino Linotype" w:eastAsia="Palatino Linotype" w:hAnsi="Palatino Linotype" w:cs="Palatino Linotype"/>
        </w:rPr>
        <w:t xml:space="preserve">de esta resolución, se </w:t>
      </w:r>
      <w:r w:rsidR="00E50A27" w:rsidRPr="00E922C8">
        <w:rPr>
          <w:rFonts w:ascii="Palatino Linotype" w:eastAsia="Palatino Linotype" w:hAnsi="Palatino Linotype" w:cs="Palatino Linotype"/>
          <w:b/>
        </w:rPr>
        <w:t>Modifica</w:t>
      </w:r>
      <w:r w:rsidRPr="00E922C8">
        <w:rPr>
          <w:rFonts w:ascii="Palatino Linotype" w:eastAsia="Palatino Linotype" w:hAnsi="Palatino Linotype" w:cs="Palatino Linotype"/>
          <w:b/>
        </w:rPr>
        <w:t xml:space="preserve"> </w:t>
      </w:r>
      <w:r w:rsidRPr="00E922C8">
        <w:rPr>
          <w:rFonts w:ascii="Palatino Linotype" w:eastAsia="Palatino Linotype" w:hAnsi="Palatino Linotype" w:cs="Palatino Linotype"/>
        </w:rPr>
        <w:t xml:space="preserve">la respuesta emitida por el </w:t>
      </w:r>
      <w:r w:rsidRPr="00E922C8">
        <w:rPr>
          <w:rFonts w:ascii="Palatino Linotype" w:eastAsia="Palatino Linotype" w:hAnsi="Palatino Linotype" w:cs="Palatino Linotype"/>
          <w:b/>
        </w:rPr>
        <w:t xml:space="preserve">Sujeto Obligado. </w:t>
      </w:r>
    </w:p>
    <w:p w14:paraId="53A83991" w14:textId="512EAB8B" w:rsidR="009036FF" w:rsidRPr="00E922C8" w:rsidRDefault="00AC12B2">
      <w:pPr>
        <w:tabs>
          <w:tab w:val="left" w:pos="5040"/>
        </w:tabs>
        <w:spacing w:before="240" w:after="240" w:line="360" w:lineRule="auto"/>
        <w:ind w:right="49"/>
        <w:jc w:val="both"/>
        <w:rPr>
          <w:rFonts w:ascii="Palatino Linotype" w:eastAsia="Palatino Linotype" w:hAnsi="Palatino Linotype" w:cs="Palatino Linotype"/>
        </w:rPr>
      </w:pPr>
      <w:r w:rsidRPr="00E922C8">
        <w:rPr>
          <w:rFonts w:ascii="Palatino Linotype" w:eastAsia="Palatino Linotype" w:hAnsi="Palatino Linotype" w:cs="Palatino Linotype"/>
          <w:b/>
        </w:rPr>
        <w:t xml:space="preserve">Segundo. </w:t>
      </w:r>
      <w:r w:rsidRPr="00E922C8">
        <w:rPr>
          <w:rFonts w:ascii="Palatino Linotype" w:eastAsia="Palatino Linotype" w:hAnsi="Palatino Linotype" w:cs="Palatino Linotype"/>
        </w:rPr>
        <w:t xml:space="preserve">Se </w:t>
      </w:r>
      <w:r w:rsidRPr="00E922C8">
        <w:rPr>
          <w:rFonts w:ascii="Palatino Linotype" w:eastAsia="Palatino Linotype" w:hAnsi="Palatino Linotype" w:cs="Palatino Linotype"/>
          <w:b/>
        </w:rPr>
        <w:t xml:space="preserve">Ordena </w:t>
      </w:r>
      <w:r w:rsidRPr="00E922C8">
        <w:rPr>
          <w:rFonts w:ascii="Palatino Linotype" w:eastAsia="Palatino Linotype" w:hAnsi="Palatino Linotype" w:cs="Palatino Linotype"/>
        </w:rPr>
        <w:t xml:space="preserve">al </w:t>
      </w:r>
      <w:r w:rsidRPr="00E922C8">
        <w:rPr>
          <w:rFonts w:ascii="Palatino Linotype" w:eastAsia="Palatino Linotype" w:hAnsi="Palatino Linotype" w:cs="Palatino Linotype"/>
          <w:b/>
        </w:rPr>
        <w:t xml:space="preserve">Sujeto Obligado, </w:t>
      </w:r>
      <w:r w:rsidR="00295012" w:rsidRPr="00E922C8">
        <w:rPr>
          <w:rFonts w:ascii="Palatino Linotype" w:eastAsia="Palatino Linotype" w:hAnsi="Palatino Linotype" w:cs="Palatino Linotype"/>
        </w:rPr>
        <w:t xml:space="preserve">en términos del </w:t>
      </w:r>
      <w:r w:rsidR="00295012" w:rsidRPr="00E922C8">
        <w:rPr>
          <w:rFonts w:ascii="Palatino Linotype" w:eastAsia="Palatino Linotype" w:hAnsi="Palatino Linotype" w:cs="Palatino Linotype"/>
          <w:b/>
        </w:rPr>
        <w:t>Considerando</w:t>
      </w:r>
      <w:r w:rsidRPr="00E922C8">
        <w:rPr>
          <w:rFonts w:ascii="Palatino Linotype" w:eastAsia="Palatino Linotype" w:hAnsi="Palatino Linotype" w:cs="Palatino Linotype"/>
        </w:rPr>
        <w:t xml:space="preserve"> </w:t>
      </w:r>
      <w:r w:rsidR="000628E3" w:rsidRPr="00E922C8">
        <w:rPr>
          <w:rFonts w:ascii="Palatino Linotype" w:eastAsia="Palatino Linotype" w:hAnsi="Palatino Linotype" w:cs="Palatino Linotype"/>
          <w:b/>
        </w:rPr>
        <w:t>Cuarto</w:t>
      </w:r>
      <w:r w:rsidRPr="00E922C8">
        <w:rPr>
          <w:rFonts w:ascii="Palatino Linotype" w:eastAsia="Palatino Linotype" w:hAnsi="Palatino Linotype" w:cs="Palatino Linotype"/>
          <w:b/>
        </w:rPr>
        <w:t xml:space="preserve"> </w:t>
      </w:r>
      <w:r w:rsidRPr="00E922C8">
        <w:rPr>
          <w:rFonts w:ascii="Palatino Linotype" w:eastAsia="Palatino Linotype" w:hAnsi="Palatino Linotype" w:cs="Palatino Linotype"/>
        </w:rPr>
        <w:t>de esta resolu</w:t>
      </w:r>
      <w:r w:rsidR="000628E3" w:rsidRPr="00E922C8">
        <w:rPr>
          <w:rFonts w:ascii="Palatino Linotype" w:eastAsia="Palatino Linotype" w:hAnsi="Palatino Linotype" w:cs="Palatino Linotype"/>
        </w:rPr>
        <w:t>ción, haga entrega, vía SAIMEX</w:t>
      </w:r>
      <w:r w:rsidRPr="00E922C8">
        <w:rPr>
          <w:rFonts w:ascii="Palatino Linotype" w:eastAsia="Palatino Linotype" w:hAnsi="Palatino Linotype" w:cs="Palatino Linotype"/>
        </w:rPr>
        <w:t>, de lo siguiente:</w:t>
      </w:r>
    </w:p>
    <w:p w14:paraId="77B5501B" w14:textId="4F6D7ABD" w:rsidR="00A56E94" w:rsidRPr="00E922C8" w:rsidRDefault="00E50A27" w:rsidP="007A0DCF">
      <w:pPr>
        <w:widowControl w:val="0"/>
        <w:spacing w:before="240" w:after="240" w:line="360" w:lineRule="auto"/>
        <w:ind w:left="426"/>
        <w:jc w:val="both"/>
        <w:rPr>
          <w:rFonts w:ascii="Palatino Linotype" w:eastAsia="Palatino Linotype" w:hAnsi="Palatino Linotype" w:cs="Palatino Linotype"/>
        </w:rPr>
      </w:pPr>
      <w:r w:rsidRPr="00E922C8">
        <w:rPr>
          <w:rFonts w:ascii="Palatino Linotype" w:eastAsia="Palatino Linotype" w:hAnsi="Palatino Linotype" w:cs="Palatino Linotype"/>
        </w:rPr>
        <w:t xml:space="preserve">1. Los documentos donde consten las partidas de la deuda pública </w:t>
      </w:r>
      <w:r w:rsidR="00F6249A" w:rsidRPr="00E922C8">
        <w:rPr>
          <w:rFonts w:ascii="Palatino Linotype" w:eastAsia="Palatino Linotype" w:hAnsi="Palatino Linotype" w:cs="Palatino Linotype"/>
        </w:rPr>
        <w:t>y otros pasivos de</w:t>
      </w:r>
      <w:r w:rsidRPr="00E922C8">
        <w:rPr>
          <w:rFonts w:ascii="Palatino Linotype" w:eastAsia="Palatino Linotype" w:hAnsi="Palatino Linotype" w:cs="Palatino Linotype"/>
        </w:rPr>
        <w:t>l Sistema Municipal para el Desarrollo Integral de la Familia del  Municipio de Rayón</w:t>
      </w:r>
      <w:r w:rsidR="007A0DCF" w:rsidRPr="00E922C8">
        <w:rPr>
          <w:rFonts w:ascii="Palatino Linotype" w:eastAsia="Palatino Linotype" w:hAnsi="Palatino Linotype" w:cs="Palatino Linotype"/>
        </w:rPr>
        <w:t xml:space="preserve">, </w:t>
      </w:r>
      <w:r w:rsidR="00A56E94" w:rsidRPr="00E922C8">
        <w:rPr>
          <w:rFonts w:ascii="Palatino Linotype" w:eastAsia="Palatino Linotype" w:hAnsi="Palatino Linotype" w:cs="Palatino Linotype"/>
        </w:rPr>
        <w:t xml:space="preserve"> al </w:t>
      </w:r>
      <w:r w:rsidR="00A56E94" w:rsidRPr="00E922C8">
        <w:rPr>
          <w:rFonts w:ascii="Palatino Linotype" w:eastAsia="Palatino Linotype" w:hAnsi="Palatino Linotype" w:cs="Palatino Linotype"/>
          <w:b/>
        </w:rPr>
        <w:t xml:space="preserve">catorce de marzo de dos mil veinticuatro. </w:t>
      </w:r>
    </w:p>
    <w:p w14:paraId="01CF1340" w14:textId="77777777" w:rsidR="009036FF" w:rsidRPr="00E922C8" w:rsidRDefault="00AC12B2">
      <w:pPr>
        <w:spacing w:before="240" w:after="240" w:line="360" w:lineRule="auto"/>
        <w:jc w:val="both"/>
        <w:rPr>
          <w:rFonts w:ascii="Palatino Linotype" w:eastAsia="Palatino Linotype" w:hAnsi="Palatino Linotype" w:cs="Palatino Linotype"/>
        </w:rPr>
      </w:pPr>
      <w:r w:rsidRPr="00E922C8">
        <w:rPr>
          <w:rFonts w:ascii="Palatino Linotype" w:eastAsia="Palatino Linotype" w:hAnsi="Palatino Linotype" w:cs="Palatino Linotype"/>
          <w:b/>
        </w:rPr>
        <w:t xml:space="preserve">Tercero. Notifíquese, </w:t>
      </w:r>
      <w:r w:rsidRPr="00E922C8">
        <w:rPr>
          <w:rFonts w:ascii="Palatino Linotype" w:eastAsia="Palatino Linotype" w:hAnsi="Palatino Linotype" w:cs="Palatino Linotype"/>
        </w:rPr>
        <w:t xml:space="preserve">vía </w:t>
      </w:r>
      <w:r w:rsidRPr="00E922C8">
        <w:rPr>
          <w:rFonts w:ascii="Palatino Linotype" w:eastAsia="Palatino Linotype" w:hAnsi="Palatino Linotype" w:cs="Palatino Linotype"/>
          <w:b/>
        </w:rPr>
        <w:t>SAIMEX</w:t>
      </w:r>
      <w:r w:rsidRPr="00E922C8">
        <w:rPr>
          <w:rFonts w:ascii="Palatino Linotype" w:eastAsia="Palatino Linotype" w:hAnsi="Palatino Linotype" w:cs="Palatino Linotype"/>
        </w:rPr>
        <w:t xml:space="preserve">, al Titular de la Unidad de Transparencia del </w:t>
      </w:r>
      <w:r w:rsidRPr="00E922C8">
        <w:rPr>
          <w:rFonts w:ascii="Palatino Linotype" w:eastAsia="Palatino Linotype" w:hAnsi="Palatino Linotype" w:cs="Palatino Linotype"/>
          <w:b/>
        </w:rPr>
        <w:t>Sujeto Obligado,</w:t>
      </w:r>
      <w:r w:rsidRPr="00E922C8">
        <w:rPr>
          <w:rFonts w:ascii="Palatino Linotype" w:eastAsia="Palatino Linotype" w:hAnsi="Palatino Linotype" w:cs="Palatino Linotype"/>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022200C" w14:textId="77777777" w:rsidR="009036FF" w:rsidRPr="00E922C8" w:rsidRDefault="00AC12B2">
      <w:pPr>
        <w:spacing w:before="240" w:after="240" w:line="360" w:lineRule="auto"/>
        <w:jc w:val="both"/>
        <w:rPr>
          <w:rFonts w:ascii="Palatino Linotype" w:eastAsia="Palatino Linotype" w:hAnsi="Palatino Linotype" w:cs="Palatino Linotype"/>
        </w:rPr>
      </w:pPr>
      <w:r w:rsidRPr="00E922C8">
        <w:rPr>
          <w:rFonts w:ascii="Palatino Linotype" w:eastAsia="Palatino Linotype" w:hAnsi="Palatino Linotype" w:cs="Palatino Linotype"/>
        </w:rPr>
        <w:lastRenderedPageBreak/>
        <w:t xml:space="preserve">De conformidad con el artículo 198 de la Ley de Transparencia y Acceso a la Información Pública del Estado de México y Municipios, de considerarlo procedente, el </w:t>
      </w:r>
      <w:r w:rsidRPr="00E922C8">
        <w:rPr>
          <w:rFonts w:ascii="Palatino Linotype" w:eastAsia="Palatino Linotype" w:hAnsi="Palatino Linotype" w:cs="Palatino Linotype"/>
          <w:b/>
        </w:rPr>
        <w:t>Sujeto Obligado</w:t>
      </w:r>
      <w:r w:rsidRPr="00E922C8">
        <w:rPr>
          <w:rFonts w:ascii="Palatino Linotype" w:eastAsia="Palatino Linotype" w:hAnsi="Palatino Linotype" w:cs="Palatino Linotype"/>
        </w:rPr>
        <w:t xml:space="preserve"> de manera fundada y motivada, podrá solicitar una ampliación de plazo para el cumplimiento de la presente resolución.</w:t>
      </w:r>
    </w:p>
    <w:p w14:paraId="38341CC4" w14:textId="77777777" w:rsidR="009036FF" w:rsidRPr="00E922C8" w:rsidRDefault="00AC12B2">
      <w:pPr>
        <w:spacing w:before="240" w:after="240" w:line="360" w:lineRule="auto"/>
        <w:jc w:val="both"/>
        <w:rPr>
          <w:rFonts w:ascii="Palatino Linotype" w:eastAsia="Palatino Linotype" w:hAnsi="Palatino Linotype" w:cs="Palatino Linotype"/>
        </w:rPr>
      </w:pPr>
      <w:bookmarkStart w:id="9" w:name="_heading=h.17dp8vu" w:colFirst="0" w:colLast="0"/>
      <w:bookmarkEnd w:id="9"/>
      <w:r w:rsidRPr="00E922C8">
        <w:rPr>
          <w:rFonts w:ascii="Palatino Linotype" w:eastAsia="Palatino Linotype" w:hAnsi="Palatino Linotype" w:cs="Palatino Linotype"/>
          <w:b/>
        </w:rPr>
        <w:t xml:space="preserve">Cuarto.  </w:t>
      </w:r>
      <w:r w:rsidR="00A56E94" w:rsidRPr="00E922C8">
        <w:rPr>
          <w:rFonts w:ascii="Palatino Linotype" w:eastAsia="Palatino Linotype" w:hAnsi="Palatino Linotype" w:cs="Palatino Linotype"/>
          <w:b/>
        </w:rPr>
        <w:t>Notifíquese vía SAIMEX</w:t>
      </w:r>
      <w:r w:rsidR="00A56E94" w:rsidRPr="00E922C8">
        <w:rPr>
          <w:rFonts w:ascii="Palatino Linotype" w:eastAsia="Palatino Linotype" w:hAnsi="Palatino Linotype" w:cs="Palatino Linotype"/>
        </w:rPr>
        <w:t xml:space="preserve">, a la parte </w:t>
      </w:r>
      <w:r w:rsidR="00A56E94" w:rsidRPr="00E922C8">
        <w:rPr>
          <w:rFonts w:ascii="Palatino Linotype" w:eastAsia="Palatino Linotype" w:hAnsi="Palatino Linotype" w:cs="Palatino Linotype"/>
          <w:b/>
        </w:rPr>
        <w:t>RECURRENTE</w:t>
      </w:r>
      <w:r w:rsidR="00A56E94" w:rsidRPr="00E922C8">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424062B7" w14:textId="23392E37" w:rsidR="009036FF" w:rsidRPr="00E922C8" w:rsidRDefault="00AC12B2">
      <w:pPr>
        <w:spacing w:line="360" w:lineRule="auto"/>
        <w:jc w:val="both"/>
        <w:rPr>
          <w:rFonts w:ascii="Palatino Linotype" w:eastAsia="Palatino Linotype" w:hAnsi="Palatino Linotype" w:cs="Palatino Linotype"/>
        </w:rPr>
      </w:pPr>
      <w:bookmarkStart w:id="10" w:name="_heading=h.lnxbz9" w:colFirst="0" w:colLast="0"/>
      <w:bookmarkEnd w:id="10"/>
      <w:r w:rsidRPr="00E922C8">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D811F1" w:rsidRPr="00E922C8">
        <w:rPr>
          <w:rFonts w:ascii="Palatino Linotype" w:eastAsia="Palatino Linotype" w:hAnsi="Palatino Linotype" w:cs="Palatino Linotype"/>
        </w:rPr>
        <w:t>TRI</w:t>
      </w:r>
      <w:r w:rsidRPr="00E922C8">
        <w:rPr>
          <w:rFonts w:ascii="Palatino Linotype" w:eastAsia="Palatino Linotype" w:hAnsi="Palatino Linotype" w:cs="Palatino Linotype"/>
        </w:rPr>
        <w:t xml:space="preserve">GÉSIMA </w:t>
      </w:r>
      <w:r w:rsidR="00D811F1" w:rsidRPr="00E922C8">
        <w:rPr>
          <w:rFonts w:ascii="Palatino Linotype" w:eastAsia="Palatino Linotype" w:hAnsi="Palatino Linotype" w:cs="Palatino Linotype"/>
        </w:rPr>
        <w:t>QUINT</w:t>
      </w:r>
      <w:r w:rsidRPr="00E922C8">
        <w:rPr>
          <w:rFonts w:ascii="Palatino Linotype" w:eastAsia="Palatino Linotype" w:hAnsi="Palatino Linotype" w:cs="Palatino Linotype"/>
        </w:rPr>
        <w:t xml:space="preserve">A SESIÓN ORDINARIA CELEBRADA EL </w:t>
      </w:r>
      <w:r w:rsidR="00D811F1" w:rsidRPr="00E922C8">
        <w:rPr>
          <w:rFonts w:ascii="Palatino Linotype" w:eastAsia="Palatino Linotype" w:hAnsi="Palatino Linotype" w:cs="Palatino Linotype"/>
        </w:rPr>
        <w:t>TRES</w:t>
      </w:r>
      <w:r w:rsidRPr="00E922C8">
        <w:rPr>
          <w:rFonts w:ascii="Palatino Linotype" w:eastAsia="Palatino Linotype" w:hAnsi="Palatino Linotype" w:cs="Palatino Linotype"/>
        </w:rPr>
        <w:t xml:space="preserve"> DE </w:t>
      </w:r>
      <w:r w:rsidR="00D811F1" w:rsidRPr="00E922C8">
        <w:rPr>
          <w:rFonts w:ascii="Palatino Linotype" w:eastAsia="Palatino Linotype" w:hAnsi="Palatino Linotype" w:cs="Palatino Linotype"/>
        </w:rPr>
        <w:t>OCTUBRE</w:t>
      </w:r>
      <w:r w:rsidRPr="00E922C8">
        <w:rPr>
          <w:rFonts w:ascii="Palatino Linotype" w:eastAsia="Palatino Linotype" w:hAnsi="Palatino Linotype" w:cs="Palatino Linotype"/>
        </w:rPr>
        <w:t xml:space="preserve"> DOS MIL VEINTICUATRO, ANTE EL SECRETARIO TÉCNICO DEL PLENO ALEXIS TAPIA RAMÍREZ.</w:t>
      </w:r>
    </w:p>
    <w:p w14:paraId="3B17D60E" w14:textId="77777777" w:rsidR="009036FF" w:rsidRPr="00E922C8" w:rsidRDefault="009036FF">
      <w:pPr>
        <w:spacing w:line="360" w:lineRule="auto"/>
        <w:jc w:val="both"/>
        <w:rPr>
          <w:rFonts w:ascii="Palatino Linotype" w:eastAsia="Palatino Linotype" w:hAnsi="Palatino Linotype" w:cs="Palatino Linotype"/>
        </w:rPr>
      </w:pPr>
      <w:bookmarkStart w:id="11" w:name="_heading=h.1fob9te" w:colFirst="0" w:colLast="0"/>
      <w:bookmarkEnd w:id="11"/>
    </w:p>
    <w:p w14:paraId="1C7BAD2E" w14:textId="77777777" w:rsidR="009036FF" w:rsidRPr="00E922C8" w:rsidRDefault="009036FF">
      <w:pPr>
        <w:rPr>
          <w:rFonts w:ascii="Palatino Linotype" w:eastAsia="Palatino Linotype" w:hAnsi="Palatino Linotype" w:cs="Palatino Linotype"/>
        </w:rPr>
      </w:pPr>
    </w:p>
    <w:p w14:paraId="4FAF8C3C" w14:textId="77777777" w:rsidR="009036FF" w:rsidRPr="00E922C8" w:rsidRDefault="009036FF">
      <w:pPr>
        <w:rPr>
          <w:rFonts w:ascii="Palatino Linotype" w:eastAsia="Palatino Linotype" w:hAnsi="Palatino Linotype" w:cs="Palatino Linotype"/>
        </w:rPr>
      </w:pPr>
    </w:p>
    <w:p w14:paraId="1CA3C16D" w14:textId="77777777" w:rsidR="009036FF" w:rsidRPr="00E922C8" w:rsidRDefault="009036FF">
      <w:pPr>
        <w:rPr>
          <w:rFonts w:ascii="Palatino Linotype" w:eastAsia="Palatino Linotype" w:hAnsi="Palatino Linotype" w:cs="Palatino Linotype"/>
        </w:rPr>
      </w:pPr>
    </w:p>
    <w:p w14:paraId="51402E17" w14:textId="77777777" w:rsidR="009036FF" w:rsidRPr="00E922C8" w:rsidRDefault="009036FF">
      <w:pPr>
        <w:rPr>
          <w:rFonts w:ascii="Palatino Linotype" w:eastAsia="Palatino Linotype" w:hAnsi="Palatino Linotype" w:cs="Palatino Linotype"/>
        </w:rPr>
      </w:pPr>
    </w:p>
    <w:p w14:paraId="26350ABD" w14:textId="77777777" w:rsidR="009036FF" w:rsidRPr="00E922C8" w:rsidRDefault="009036FF">
      <w:pPr>
        <w:rPr>
          <w:rFonts w:ascii="Palatino Linotype" w:eastAsia="Palatino Linotype" w:hAnsi="Palatino Linotype" w:cs="Palatino Linotype"/>
        </w:rPr>
      </w:pPr>
    </w:p>
    <w:p w14:paraId="5BE9BB17" w14:textId="77777777" w:rsidR="009036FF" w:rsidRPr="00E922C8" w:rsidRDefault="009036FF">
      <w:pPr>
        <w:rPr>
          <w:rFonts w:ascii="Palatino Linotype" w:eastAsia="Palatino Linotype" w:hAnsi="Palatino Linotype" w:cs="Palatino Linotype"/>
        </w:rPr>
      </w:pPr>
    </w:p>
    <w:p w14:paraId="30BB57AB" w14:textId="77777777" w:rsidR="009036FF" w:rsidRPr="00E922C8" w:rsidRDefault="009036FF">
      <w:pPr>
        <w:rPr>
          <w:rFonts w:ascii="Palatino Linotype" w:eastAsia="Palatino Linotype" w:hAnsi="Palatino Linotype" w:cs="Palatino Linotype"/>
        </w:rPr>
      </w:pPr>
    </w:p>
    <w:p w14:paraId="1E1F0DB2" w14:textId="77777777" w:rsidR="009036FF" w:rsidRPr="00E922C8" w:rsidRDefault="009036FF">
      <w:pPr>
        <w:rPr>
          <w:rFonts w:ascii="Palatino Linotype" w:eastAsia="Palatino Linotype" w:hAnsi="Palatino Linotype" w:cs="Palatino Linotype"/>
        </w:rPr>
      </w:pPr>
    </w:p>
    <w:p w14:paraId="285D1F96" w14:textId="77777777" w:rsidR="009036FF" w:rsidRPr="00E922C8" w:rsidRDefault="009036FF">
      <w:pPr>
        <w:rPr>
          <w:rFonts w:ascii="Palatino Linotype" w:eastAsia="Palatino Linotype" w:hAnsi="Palatino Linotype" w:cs="Palatino Linotype"/>
        </w:rPr>
      </w:pPr>
    </w:p>
    <w:p w14:paraId="179180A1" w14:textId="77777777" w:rsidR="009036FF" w:rsidRPr="00E922C8" w:rsidRDefault="009036FF">
      <w:pPr>
        <w:spacing w:line="360" w:lineRule="auto"/>
        <w:jc w:val="both"/>
        <w:rPr>
          <w:rFonts w:ascii="Palatino Linotype" w:eastAsia="Palatino Linotype" w:hAnsi="Palatino Linotype" w:cs="Palatino Linotype"/>
        </w:rPr>
      </w:pPr>
      <w:bookmarkStart w:id="12" w:name="_heading=h.3rdcrjn" w:colFirst="0" w:colLast="0"/>
      <w:bookmarkEnd w:id="12"/>
    </w:p>
    <w:p w14:paraId="440070BD" w14:textId="77777777" w:rsidR="009036FF" w:rsidRPr="00E922C8" w:rsidRDefault="009036FF">
      <w:pPr>
        <w:spacing w:line="360" w:lineRule="auto"/>
        <w:jc w:val="both"/>
        <w:rPr>
          <w:rFonts w:ascii="Palatino Linotype" w:eastAsia="Palatino Linotype" w:hAnsi="Palatino Linotype" w:cs="Palatino Linotype"/>
        </w:rPr>
      </w:pPr>
    </w:p>
    <w:p w14:paraId="5FF1CABD" w14:textId="77777777" w:rsidR="009036FF" w:rsidRPr="00E922C8" w:rsidRDefault="009036FF">
      <w:pPr>
        <w:spacing w:line="360" w:lineRule="auto"/>
        <w:jc w:val="both"/>
        <w:rPr>
          <w:rFonts w:ascii="Palatino Linotype" w:eastAsia="Palatino Linotype" w:hAnsi="Palatino Linotype" w:cs="Palatino Linotype"/>
        </w:rPr>
      </w:pPr>
    </w:p>
    <w:p w14:paraId="59FBAAD2" w14:textId="77777777" w:rsidR="009036FF" w:rsidRPr="00E922C8" w:rsidRDefault="009036FF">
      <w:pPr>
        <w:spacing w:line="360" w:lineRule="auto"/>
        <w:jc w:val="both"/>
        <w:rPr>
          <w:rFonts w:ascii="Palatino Linotype" w:eastAsia="Palatino Linotype" w:hAnsi="Palatino Linotype" w:cs="Palatino Linotype"/>
        </w:rPr>
      </w:pPr>
      <w:bookmarkStart w:id="13" w:name="_heading=h.1t3h5sf" w:colFirst="0" w:colLast="0"/>
      <w:bookmarkEnd w:id="13"/>
    </w:p>
    <w:p w14:paraId="26D5254A" w14:textId="77777777" w:rsidR="009036FF" w:rsidRPr="00E922C8" w:rsidRDefault="009036FF">
      <w:pPr>
        <w:spacing w:line="360" w:lineRule="auto"/>
        <w:jc w:val="both"/>
        <w:rPr>
          <w:rFonts w:ascii="Palatino Linotype" w:eastAsia="Palatino Linotype" w:hAnsi="Palatino Linotype" w:cs="Palatino Linotype"/>
        </w:rPr>
      </w:pPr>
    </w:p>
    <w:p w14:paraId="5A044A0B" w14:textId="77777777" w:rsidR="009036FF" w:rsidRPr="00E922C8" w:rsidRDefault="009036FF">
      <w:pPr>
        <w:spacing w:line="360" w:lineRule="auto"/>
        <w:jc w:val="both"/>
        <w:rPr>
          <w:rFonts w:ascii="Palatino Linotype" w:eastAsia="Palatino Linotype" w:hAnsi="Palatino Linotype" w:cs="Palatino Linotype"/>
        </w:rPr>
      </w:pPr>
    </w:p>
    <w:p w14:paraId="719970BE" w14:textId="77777777" w:rsidR="009036FF" w:rsidRPr="00E922C8" w:rsidRDefault="009036FF">
      <w:pPr>
        <w:spacing w:line="360" w:lineRule="auto"/>
        <w:jc w:val="both"/>
        <w:rPr>
          <w:rFonts w:ascii="Palatino Linotype" w:eastAsia="Palatino Linotype" w:hAnsi="Palatino Linotype" w:cs="Palatino Linotype"/>
        </w:rPr>
      </w:pPr>
    </w:p>
    <w:p w14:paraId="268726AE" w14:textId="77777777" w:rsidR="009036FF" w:rsidRPr="00E922C8" w:rsidRDefault="009036FF">
      <w:pPr>
        <w:spacing w:line="360" w:lineRule="auto"/>
        <w:jc w:val="both"/>
        <w:rPr>
          <w:rFonts w:ascii="Palatino Linotype" w:eastAsia="Palatino Linotype" w:hAnsi="Palatino Linotype" w:cs="Palatino Linotype"/>
        </w:rPr>
      </w:pPr>
    </w:p>
    <w:p w14:paraId="29E3AC37" w14:textId="77777777" w:rsidR="009036FF" w:rsidRPr="00E922C8" w:rsidRDefault="009036FF">
      <w:pPr>
        <w:spacing w:line="360" w:lineRule="auto"/>
        <w:jc w:val="both"/>
        <w:rPr>
          <w:rFonts w:ascii="Palatino Linotype" w:eastAsia="Palatino Linotype" w:hAnsi="Palatino Linotype" w:cs="Palatino Linotype"/>
        </w:rPr>
      </w:pPr>
    </w:p>
    <w:p w14:paraId="1E528D01" w14:textId="77777777" w:rsidR="009036FF" w:rsidRPr="00E922C8" w:rsidRDefault="009036FF">
      <w:pPr>
        <w:spacing w:line="360" w:lineRule="auto"/>
        <w:jc w:val="both"/>
        <w:rPr>
          <w:rFonts w:ascii="Palatino Linotype" w:eastAsia="Palatino Linotype" w:hAnsi="Palatino Linotype" w:cs="Palatino Linotype"/>
        </w:rPr>
      </w:pPr>
    </w:p>
    <w:p w14:paraId="5FF81CBA" w14:textId="77777777" w:rsidR="009036FF" w:rsidRPr="00E922C8" w:rsidRDefault="009036FF">
      <w:pPr>
        <w:spacing w:line="360" w:lineRule="auto"/>
        <w:jc w:val="both"/>
        <w:rPr>
          <w:rFonts w:ascii="Palatino Linotype" w:eastAsia="Palatino Linotype" w:hAnsi="Palatino Linotype" w:cs="Palatino Linotype"/>
        </w:rPr>
      </w:pPr>
    </w:p>
    <w:p w14:paraId="4C7302B5" w14:textId="77777777" w:rsidR="009036FF" w:rsidRPr="00E922C8" w:rsidRDefault="009036FF">
      <w:pPr>
        <w:spacing w:line="360" w:lineRule="auto"/>
        <w:jc w:val="both"/>
        <w:rPr>
          <w:rFonts w:ascii="Palatino Linotype" w:eastAsia="Palatino Linotype" w:hAnsi="Palatino Linotype" w:cs="Palatino Linotype"/>
        </w:rPr>
      </w:pPr>
    </w:p>
    <w:p w14:paraId="733BAC3F" w14:textId="77777777" w:rsidR="009036FF" w:rsidRPr="00E922C8" w:rsidRDefault="009036FF">
      <w:pPr>
        <w:spacing w:line="360" w:lineRule="auto"/>
        <w:jc w:val="both"/>
        <w:rPr>
          <w:rFonts w:ascii="Palatino Linotype" w:eastAsia="Palatino Linotype" w:hAnsi="Palatino Linotype" w:cs="Palatino Linotype"/>
        </w:rPr>
      </w:pPr>
    </w:p>
    <w:p w14:paraId="534BEC90" w14:textId="77777777" w:rsidR="009036FF" w:rsidRPr="00E922C8" w:rsidRDefault="009036FF">
      <w:pPr>
        <w:spacing w:line="360" w:lineRule="auto"/>
        <w:jc w:val="both"/>
        <w:rPr>
          <w:rFonts w:ascii="Palatino Linotype" w:eastAsia="Palatino Linotype" w:hAnsi="Palatino Linotype" w:cs="Palatino Linotype"/>
        </w:rPr>
      </w:pPr>
    </w:p>
    <w:p w14:paraId="22BF3DEF" w14:textId="77777777" w:rsidR="009036FF" w:rsidRPr="00E922C8" w:rsidRDefault="009036FF">
      <w:pPr>
        <w:spacing w:line="360" w:lineRule="auto"/>
        <w:jc w:val="both"/>
        <w:rPr>
          <w:rFonts w:ascii="Palatino Linotype" w:eastAsia="Palatino Linotype" w:hAnsi="Palatino Linotype" w:cs="Palatino Linotype"/>
        </w:rPr>
      </w:pPr>
    </w:p>
    <w:sectPr w:rsidR="009036FF" w:rsidRPr="00E922C8">
      <w:headerReference w:type="default" r:id="rId12"/>
      <w:footerReference w:type="default" r:id="rId13"/>
      <w:headerReference w:type="first" r:id="rId14"/>
      <w:footerReference w:type="first" r:id="rId15"/>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81CB5" w14:textId="77777777" w:rsidR="00A42A2F" w:rsidRDefault="00A42A2F">
      <w:r>
        <w:separator/>
      </w:r>
    </w:p>
  </w:endnote>
  <w:endnote w:type="continuationSeparator" w:id="0">
    <w:p w14:paraId="64BCD81D" w14:textId="77777777" w:rsidR="00A42A2F" w:rsidRDefault="00A42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CE5DF" w14:textId="77777777" w:rsidR="00A41EF6" w:rsidRDefault="00A41EF6">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D811F1">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D811F1">
      <w:rPr>
        <w:rFonts w:ascii="Palatino Linotype" w:eastAsia="Palatino Linotype" w:hAnsi="Palatino Linotype" w:cs="Palatino Linotype"/>
        <w:b/>
        <w:noProof/>
        <w:color w:val="000000"/>
        <w:sz w:val="20"/>
        <w:szCs w:val="20"/>
      </w:rPr>
      <w:t>39</w:t>
    </w:r>
    <w:r>
      <w:rPr>
        <w:rFonts w:ascii="Palatino Linotype" w:eastAsia="Palatino Linotype" w:hAnsi="Palatino Linotype" w:cs="Palatino Linotype"/>
        <w:b/>
        <w:color w:val="000000"/>
        <w:sz w:val="20"/>
        <w:szCs w:val="20"/>
      </w:rPr>
      <w:fldChar w:fldCharType="end"/>
    </w:r>
  </w:p>
  <w:p w14:paraId="441B95B2" w14:textId="77777777" w:rsidR="00A41EF6" w:rsidRDefault="00A41EF6">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81BB" w14:textId="77777777" w:rsidR="00A41EF6" w:rsidRDefault="00A41EF6">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D811F1">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D811F1">
      <w:rPr>
        <w:rFonts w:ascii="Palatino Linotype" w:eastAsia="Palatino Linotype" w:hAnsi="Palatino Linotype" w:cs="Palatino Linotype"/>
        <w:b/>
        <w:noProof/>
        <w:color w:val="000000"/>
        <w:sz w:val="20"/>
        <w:szCs w:val="20"/>
      </w:rPr>
      <w:t>39</w:t>
    </w:r>
    <w:r>
      <w:rPr>
        <w:rFonts w:ascii="Palatino Linotype" w:eastAsia="Palatino Linotype" w:hAnsi="Palatino Linotype" w:cs="Palatino Linotype"/>
        <w:b/>
        <w:color w:val="000000"/>
        <w:sz w:val="20"/>
        <w:szCs w:val="20"/>
      </w:rPr>
      <w:fldChar w:fldCharType="end"/>
    </w:r>
  </w:p>
  <w:p w14:paraId="0877CE29" w14:textId="77777777" w:rsidR="00A41EF6" w:rsidRDefault="00A41EF6">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48B1D" w14:textId="77777777" w:rsidR="00A42A2F" w:rsidRDefault="00A42A2F">
      <w:r>
        <w:separator/>
      </w:r>
    </w:p>
  </w:footnote>
  <w:footnote w:type="continuationSeparator" w:id="0">
    <w:p w14:paraId="2105A800" w14:textId="77777777" w:rsidR="00A42A2F" w:rsidRDefault="00A42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18F1" w14:textId="77777777" w:rsidR="00A41EF6" w:rsidRDefault="00A41EF6">
    <w:pPr>
      <w:rPr>
        <w:rFonts w:ascii="Cambria" w:eastAsia="Cambria" w:hAnsi="Cambria" w:cs="Cambria"/>
        <w:color w:val="000000"/>
      </w:rPr>
    </w:pPr>
    <w:r>
      <w:rPr>
        <w:noProof/>
      </w:rPr>
      <w:drawing>
        <wp:anchor distT="0" distB="0" distL="0" distR="0" simplePos="0" relativeHeight="251658240" behindDoc="1" locked="0" layoutInCell="1" hidden="0" allowOverlap="1" wp14:anchorId="569FB48C" wp14:editId="7234CEB8">
          <wp:simplePos x="0" y="0"/>
          <wp:positionH relativeFrom="column">
            <wp:posOffset>-698500</wp:posOffset>
          </wp:positionH>
          <wp:positionV relativeFrom="paragraph">
            <wp:posOffset>-449580</wp:posOffset>
          </wp:positionV>
          <wp:extent cx="7809865" cy="10165715"/>
          <wp:effectExtent l="0" t="0" r="0" b="0"/>
          <wp:wrapNone/>
          <wp:docPr id="195208249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9"/>
      <w:tblW w:w="5953" w:type="dxa"/>
      <w:tblInd w:w="3261" w:type="dxa"/>
      <w:tblLayout w:type="fixed"/>
      <w:tblLook w:val="0400" w:firstRow="0" w:lastRow="0" w:firstColumn="0" w:lastColumn="0" w:noHBand="0" w:noVBand="1"/>
    </w:tblPr>
    <w:tblGrid>
      <w:gridCol w:w="2489"/>
      <w:gridCol w:w="3464"/>
    </w:tblGrid>
    <w:tr w:rsidR="00A41EF6" w14:paraId="1AA3A57A" w14:textId="77777777">
      <w:tc>
        <w:tcPr>
          <w:tcW w:w="2489" w:type="dxa"/>
          <w:shd w:val="clear" w:color="auto" w:fill="auto"/>
        </w:tcPr>
        <w:p w14:paraId="005FBC5B" w14:textId="77777777" w:rsidR="00A41EF6" w:rsidRDefault="00A41EF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73C9AAA0" w14:textId="77777777" w:rsidR="00A41EF6" w:rsidRDefault="00A41EF6">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02389/INFOEM/IP/RR/2024</w:t>
          </w:r>
        </w:p>
      </w:tc>
    </w:tr>
    <w:tr w:rsidR="00A41EF6" w14:paraId="36A16668" w14:textId="77777777">
      <w:trPr>
        <w:trHeight w:val="228"/>
      </w:trPr>
      <w:tc>
        <w:tcPr>
          <w:tcW w:w="2489" w:type="dxa"/>
          <w:shd w:val="clear" w:color="auto" w:fill="auto"/>
          <w:vAlign w:val="center"/>
        </w:tcPr>
        <w:p w14:paraId="13100A05" w14:textId="77777777" w:rsidR="00A41EF6" w:rsidRDefault="00A41EF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695D2D58" w14:textId="77777777" w:rsidR="00A41EF6" w:rsidRDefault="00A41EF6" w:rsidP="00E47EC8">
          <w:pPr>
            <w:ind w:right="176"/>
            <w:jc w:val="both"/>
            <w:rPr>
              <w:rFonts w:ascii="Palatino Linotype" w:eastAsia="Palatino Linotype" w:hAnsi="Palatino Linotype" w:cs="Palatino Linotype"/>
              <w:b/>
              <w:sz w:val="22"/>
              <w:szCs w:val="22"/>
            </w:rPr>
          </w:pPr>
          <w:r w:rsidRPr="00E47EC8">
            <w:rPr>
              <w:rFonts w:ascii="Palatino Linotype" w:eastAsia="Palatino Linotype" w:hAnsi="Palatino Linotype" w:cs="Palatino Linotype"/>
              <w:b/>
              <w:sz w:val="22"/>
              <w:szCs w:val="22"/>
            </w:rPr>
            <w:t>Ayuntamiento de Rayón</w:t>
          </w:r>
        </w:p>
      </w:tc>
    </w:tr>
    <w:tr w:rsidR="00A41EF6" w14:paraId="3F71EB60" w14:textId="77777777">
      <w:tc>
        <w:tcPr>
          <w:tcW w:w="2489" w:type="dxa"/>
          <w:shd w:val="clear" w:color="auto" w:fill="auto"/>
          <w:vAlign w:val="center"/>
        </w:tcPr>
        <w:p w14:paraId="68E26AA9" w14:textId="77777777" w:rsidR="00A41EF6" w:rsidRDefault="00A41EF6">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5122CF27" w14:textId="77777777" w:rsidR="00A41EF6" w:rsidRDefault="00A41EF6">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05FA469" w14:textId="77777777" w:rsidR="00A41EF6" w:rsidRDefault="00A41EF6">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1D292" w14:textId="77777777" w:rsidR="00A41EF6" w:rsidRDefault="00A41EF6">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 xml:space="preserve"> </w:t>
    </w:r>
    <w:r>
      <w:rPr>
        <w:noProof/>
      </w:rPr>
      <w:drawing>
        <wp:anchor distT="0" distB="0" distL="0" distR="0" simplePos="0" relativeHeight="251659264" behindDoc="1" locked="0" layoutInCell="1" hidden="0" allowOverlap="1" wp14:anchorId="37456DC1" wp14:editId="7D905EB9">
          <wp:simplePos x="0" y="0"/>
          <wp:positionH relativeFrom="column">
            <wp:posOffset>-1080131</wp:posOffset>
          </wp:positionH>
          <wp:positionV relativeFrom="paragraph">
            <wp:posOffset>-369908</wp:posOffset>
          </wp:positionV>
          <wp:extent cx="7809865" cy="10165715"/>
          <wp:effectExtent l="0" t="0" r="0" b="0"/>
          <wp:wrapNone/>
          <wp:docPr id="195208248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a"/>
      <w:tblW w:w="5953" w:type="dxa"/>
      <w:tblInd w:w="3261" w:type="dxa"/>
      <w:tblLayout w:type="fixed"/>
      <w:tblLook w:val="0400" w:firstRow="0" w:lastRow="0" w:firstColumn="0" w:lastColumn="0" w:noHBand="0" w:noVBand="1"/>
    </w:tblPr>
    <w:tblGrid>
      <w:gridCol w:w="2489"/>
      <w:gridCol w:w="3464"/>
    </w:tblGrid>
    <w:tr w:rsidR="00A41EF6" w14:paraId="17D20EFF" w14:textId="77777777">
      <w:tc>
        <w:tcPr>
          <w:tcW w:w="2489" w:type="dxa"/>
          <w:shd w:val="clear" w:color="auto" w:fill="auto"/>
        </w:tcPr>
        <w:p w14:paraId="7327FF2E" w14:textId="77777777" w:rsidR="00A41EF6" w:rsidRDefault="00A41EF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6075873D" w14:textId="77777777" w:rsidR="00A41EF6" w:rsidRDefault="00A41EF6">
          <w:pPr>
            <w:ind w:right="175"/>
            <w:jc w:val="both"/>
            <w:rPr>
              <w:rFonts w:ascii="Palatino Linotype" w:eastAsia="Palatino Linotype" w:hAnsi="Palatino Linotype" w:cs="Palatino Linotype"/>
              <w:b/>
              <w:sz w:val="22"/>
              <w:szCs w:val="22"/>
            </w:rPr>
          </w:pPr>
          <w:r w:rsidRPr="00E47EC8">
            <w:rPr>
              <w:rFonts w:ascii="Palatino Linotype" w:eastAsia="Palatino Linotype" w:hAnsi="Palatino Linotype" w:cs="Palatino Linotype"/>
              <w:b/>
              <w:sz w:val="22"/>
              <w:szCs w:val="22"/>
            </w:rPr>
            <w:t>02389/INFOEM/IP/RR/2024</w:t>
          </w:r>
        </w:p>
      </w:tc>
    </w:tr>
    <w:tr w:rsidR="00A41EF6" w14:paraId="572878E5" w14:textId="77777777">
      <w:tc>
        <w:tcPr>
          <w:tcW w:w="2489" w:type="dxa"/>
          <w:shd w:val="clear" w:color="auto" w:fill="auto"/>
        </w:tcPr>
        <w:p w14:paraId="70960C53" w14:textId="77777777" w:rsidR="00A41EF6" w:rsidRDefault="00A41EF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464" w:type="dxa"/>
          <w:shd w:val="clear" w:color="auto" w:fill="auto"/>
          <w:vAlign w:val="center"/>
        </w:tcPr>
        <w:p w14:paraId="4763B520" w14:textId="77777777" w:rsidR="00A41EF6" w:rsidRDefault="00A41EF6">
          <w:pPr>
            <w:ind w:right="175"/>
            <w:jc w:val="both"/>
            <w:rPr>
              <w:rFonts w:ascii="Palatino Linotype" w:eastAsia="Palatino Linotype" w:hAnsi="Palatino Linotype" w:cs="Palatino Linotype"/>
              <w:b/>
              <w:sz w:val="22"/>
              <w:szCs w:val="22"/>
            </w:rPr>
          </w:pPr>
        </w:p>
      </w:tc>
    </w:tr>
    <w:tr w:rsidR="00A41EF6" w14:paraId="4D6E45CE" w14:textId="77777777">
      <w:trPr>
        <w:trHeight w:val="228"/>
      </w:trPr>
      <w:tc>
        <w:tcPr>
          <w:tcW w:w="2489" w:type="dxa"/>
          <w:shd w:val="clear" w:color="auto" w:fill="auto"/>
          <w:vAlign w:val="center"/>
        </w:tcPr>
        <w:p w14:paraId="46B2D517" w14:textId="77777777" w:rsidR="00A41EF6" w:rsidRDefault="00A41EF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55A59C69" w14:textId="77777777" w:rsidR="00A41EF6" w:rsidRDefault="00A41EF6" w:rsidP="00E47EC8">
          <w:pPr>
            <w:ind w:right="176"/>
            <w:jc w:val="both"/>
            <w:rPr>
              <w:rFonts w:ascii="Palatino Linotype" w:eastAsia="Palatino Linotype" w:hAnsi="Palatino Linotype" w:cs="Palatino Linotype"/>
              <w:b/>
              <w:sz w:val="22"/>
              <w:szCs w:val="22"/>
            </w:rPr>
          </w:pPr>
          <w:r w:rsidRPr="00E47EC8">
            <w:rPr>
              <w:rFonts w:ascii="Palatino Linotype" w:eastAsia="Palatino Linotype" w:hAnsi="Palatino Linotype" w:cs="Palatino Linotype"/>
              <w:b/>
              <w:sz w:val="22"/>
              <w:szCs w:val="22"/>
            </w:rPr>
            <w:t>Ayuntamiento de Rayón</w:t>
          </w:r>
        </w:p>
      </w:tc>
    </w:tr>
    <w:tr w:rsidR="00A41EF6" w14:paraId="57C95FDD" w14:textId="77777777">
      <w:tc>
        <w:tcPr>
          <w:tcW w:w="2489" w:type="dxa"/>
          <w:shd w:val="clear" w:color="auto" w:fill="auto"/>
          <w:vAlign w:val="center"/>
        </w:tcPr>
        <w:p w14:paraId="1A78CBA0" w14:textId="77777777" w:rsidR="00A41EF6" w:rsidRDefault="00A41EF6">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27288029" w14:textId="77777777" w:rsidR="00A41EF6" w:rsidRDefault="00A41EF6">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36F7940" w14:textId="77777777" w:rsidR="00A41EF6" w:rsidRDefault="00A41E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6E86"/>
    <w:multiLevelType w:val="multilevel"/>
    <w:tmpl w:val="97FE5A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1A193F"/>
    <w:multiLevelType w:val="multilevel"/>
    <w:tmpl w:val="688E829A"/>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139A4081"/>
    <w:multiLevelType w:val="multilevel"/>
    <w:tmpl w:val="CBC86C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6C661B1"/>
    <w:multiLevelType w:val="multilevel"/>
    <w:tmpl w:val="028610E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A63A04"/>
    <w:multiLevelType w:val="hybridMultilevel"/>
    <w:tmpl w:val="D45083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DF6BE9"/>
    <w:multiLevelType w:val="hybridMultilevel"/>
    <w:tmpl w:val="3774A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DE1234D"/>
    <w:multiLevelType w:val="multilevel"/>
    <w:tmpl w:val="E1A2857E"/>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3B75715"/>
    <w:multiLevelType w:val="multilevel"/>
    <w:tmpl w:val="F06C007E"/>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96C21D0"/>
    <w:multiLevelType w:val="multilevel"/>
    <w:tmpl w:val="A5007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70136A0"/>
    <w:multiLevelType w:val="hybridMultilevel"/>
    <w:tmpl w:val="F072DB56"/>
    <w:lvl w:ilvl="0" w:tplc="080A000F">
      <w:start w:val="1"/>
      <w:numFmt w:val="decimal"/>
      <w:lvlText w:val="%1."/>
      <w:lvlJc w:val="left"/>
      <w:pPr>
        <w:ind w:left="360"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8C33608"/>
    <w:multiLevelType w:val="multilevel"/>
    <w:tmpl w:val="0BECBD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BE00D27"/>
    <w:multiLevelType w:val="multilevel"/>
    <w:tmpl w:val="70EA3B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5246107">
    <w:abstractNumId w:val="0"/>
  </w:num>
  <w:num w:numId="2" w16cid:durableId="1365516541">
    <w:abstractNumId w:val="6"/>
  </w:num>
  <w:num w:numId="3" w16cid:durableId="344137240">
    <w:abstractNumId w:val="7"/>
  </w:num>
  <w:num w:numId="4" w16cid:durableId="1229806738">
    <w:abstractNumId w:val="3"/>
  </w:num>
  <w:num w:numId="5" w16cid:durableId="652680281">
    <w:abstractNumId w:val="1"/>
  </w:num>
  <w:num w:numId="6" w16cid:durableId="1676230134">
    <w:abstractNumId w:val="8"/>
  </w:num>
  <w:num w:numId="7" w16cid:durableId="426848479">
    <w:abstractNumId w:val="9"/>
  </w:num>
  <w:num w:numId="8" w16cid:durableId="1932810269">
    <w:abstractNumId w:val="4"/>
  </w:num>
  <w:num w:numId="9" w16cid:durableId="1997611376">
    <w:abstractNumId w:val="2"/>
  </w:num>
  <w:num w:numId="10" w16cid:durableId="591933270">
    <w:abstractNumId w:val="11"/>
  </w:num>
  <w:num w:numId="11" w16cid:durableId="1101611067">
    <w:abstractNumId w:val="5"/>
  </w:num>
  <w:num w:numId="12" w16cid:durableId="18469406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6FF"/>
    <w:rsid w:val="0003169C"/>
    <w:rsid w:val="00032B78"/>
    <w:rsid w:val="000628E3"/>
    <w:rsid w:val="00084233"/>
    <w:rsid w:val="000D266C"/>
    <w:rsid w:val="001006F8"/>
    <w:rsid w:val="001067A0"/>
    <w:rsid w:val="00125152"/>
    <w:rsid w:val="00140F81"/>
    <w:rsid w:val="0015434F"/>
    <w:rsid w:val="00192CF4"/>
    <w:rsid w:val="001B6328"/>
    <w:rsid w:val="001D761A"/>
    <w:rsid w:val="00271CAF"/>
    <w:rsid w:val="00295012"/>
    <w:rsid w:val="002A2F7F"/>
    <w:rsid w:val="002A493A"/>
    <w:rsid w:val="002C3693"/>
    <w:rsid w:val="002D770C"/>
    <w:rsid w:val="0030506B"/>
    <w:rsid w:val="00325BFB"/>
    <w:rsid w:val="00353B0F"/>
    <w:rsid w:val="0037110B"/>
    <w:rsid w:val="003A4E4B"/>
    <w:rsid w:val="00427727"/>
    <w:rsid w:val="00430A77"/>
    <w:rsid w:val="004516B5"/>
    <w:rsid w:val="004557FE"/>
    <w:rsid w:val="004C31EE"/>
    <w:rsid w:val="004D3972"/>
    <w:rsid w:val="004D5F46"/>
    <w:rsid w:val="00510FD0"/>
    <w:rsid w:val="00520AC0"/>
    <w:rsid w:val="0052722B"/>
    <w:rsid w:val="00565AE8"/>
    <w:rsid w:val="005852BC"/>
    <w:rsid w:val="00593B6F"/>
    <w:rsid w:val="005951CE"/>
    <w:rsid w:val="005A0C65"/>
    <w:rsid w:val="00642FDA"/>
    <w:rsid w:val="00650577"/>
    <w:rsid w:val="00687891"/>
    <w:rsid w:val="006B6699"/>
    <w:rsid w:val="006C2075"/>
    <w:rsid w:val="006D3115"/>
    <w:rsid w:val="006D357E"/>
    <w:rsid w:val="00751630"/>
    <w:rsid w:val="00753663"/>
    <w:rsid w:val="00771A63"/>
    <w:rsid w:val="0079136F"/>
    <w:rsid w:val="007A0DCF"/>
    <w:rsid w:val="008A18AA"/>
    <w:rsid w:val="008A1D06"/>
    <w:rsid w:val="009036FF"/>
    <w:rsid w:val="009066D7"/>
    <w:rsid w:val="00933F34"/>
    <w:rsid w:val="0093530E"/>
    <w:rsid w:val="0093538D"/>
    <w:rsid w:val="00943721"/>
    <w:rsid w:val="00953E07"/>
    <w:rsid w:val="0098786D"/>
    <w:rsid w:val="009A24A3"/>
    <w:rsid w:val="009B6D12"/>
    <w:rsid w:val="009D7FBE"/>
    <w:rsid w:val="00A270CF"/>
    <w:rsid w:val="00A27E53"/>
    <w:rsid w:val="00A405BE"/>
    <w:rsid w:val="00A41AC2"/>
    <w:rsid w:val="00A41EF6"/>
    <w:rsid w:val="00A42A2F"/>
    <w:rsid w:val="00A47AA1"/>
    <w:rsid w:val="00A55FF8"/>
    <w:rsid w:val="00A56E94"/>
    <w:rsid w:val="00A7379A"/>
    <w:rsid w:val="00AA2CA4"/>
    <w:rsid w:val="00AC12B2"/>
    <w:rsid w:val="00AC1DB3"/>
    <w:rsid w:val="00AC7161"/>
    <w:rsid w:val="00B11648"/>
    <w:rsid w:val="00B44C22"/>
    <w:rsid w:val="00BE2BB0"/>
    <w:rsid w:val="00C057EF"/>
    <w:rsid w:val="00C060CC"/>
    <w:rsid w:val="00C15E59"/>
    <w:rsid w:val="00C93821"/>
    <w:rsid w:val="00CA4E72"/>
    <w:rsid w:val="00CA5E26"/>
    <w:rsid w:val="00CB6DA2"/>
    <w:rsid w:val="00CC3CBC"/>
    <w:rsid w:val="00D11778"/>
    <w:rsid w:val="00D149FF"/>
    <w:rsid w:val="00D4440C"/>
    <w:rsid w:val="00D50DB6"/>
    <w:rsid w:val="00D55525"/>
    <w:rsid w:val="00D55DCC"/>
    <w:rsid w:val="00D73CD6"/>
    <w:rsid w:val="00D811F1"/>
    <w:rsid w:val="00D96064"/>
    <w:rsid w:val="00DA2F8D"/>
    <w:rsid w:val="00DC37E9"/>
    <w:rsid w:val="00DE605D"/>
    <w:rsid w:val="00E231BC"/>
    <w:rsid w:val="00E317F0"/>
    <w:rsid w:val="00E47EC8"/>
    <w:rsid w:val="00E50A27"/>
    <w:rsid w:val="00E72850"/>
    <w:rsid w:val="00E84CC9"/>
    <w:rsid w:val="00E922C8"/>
    <w:rsid w:val="00EA220B"/>
    <w:rsid w:val="00EB0DC2"/>
    <w:rsid w:val="00F15091"/>
    <w:rsid w:val="00F20402"/>
    <w:rsid w:val="00F6249A"/>
    <w:rsid w:val="00F86203"/>
    <w:rsid w:val="00F95919"/>
    <w:rsid w:val="00FA2888"/>
    <w:rsid w:val="00FB13B0"/>
    <w:rsid w:val="00FC6590"/>
    <w:rsid w:val="00FE29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200DB"/>
  <w15:docId w15:val="{3F7F1A7B-507B-4028-B7DB-4DD45C94A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15" w:type="dxa"/>
        <w:right w:w="115" w:type="dxa"/>
      </w:tblCellMar>
    </w:tblPr>
  </w:style>
  <w:style w:type="table" w:customStyle="1" w:styleId="a0">
    <w:basedOn w:val="TableNormal4"/>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D197B"/>
    <w:pPr>
      <w:tabs>
        <w:tab w:val="center" w:pos="4419"/>
        <w:tab w:val="right" w:pos="8838"/>
      </w:tabs>
    </w:pPr>
  </w:style>
  <w:style w:type="character" w:customStyle="1" w:styleId="EncabezadoCar">
    <w:name w:val="Encabezado Car"/>
    <w:basedOn w:val="Fuentedeprrafopredeter"/>
    <w:link w:val="Encabezado"/>
    <w:uiPriority w:val="99"/>
    <w:rsid w:val="000D197B"/>
  </w:style>
  <w:style w:type="paragraph" w:styleId="Piedepgina">
    <w:name w:val="footer"/>
    <w:basedOn w:val="Normal"/>
    <w:link w:val="PiedepginaCar"/>
    <w:uiPriority w:val="99"/>
    <w:unhideWhenUsed/>
    <w:rsid w:val="000D197B"/>
    <w:pPr>
      <w:tabs>
        <w:tab w:val="center" w:pos="4419"/>
        <w:tab w:val="right" w:pos="8838"/>
      </w:tabs>
    </w:pPr>
  </w:style>
  <w:style w:type="character" w:customStyle="1" w:styleId="PiedepginaCar">
    <w:name w:val="Pie de página Car"/>
    <w:basedOn w:val="Fuentedeprrafopredeter"/>
    <w:link w:val="Piedepgina"/>
    <w:uiPriority w:val="99"/>
    <w:rsid w:val="000D197B"/>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43334"/>
    <w:pPr>
      <w:ind w:left="720"/>
      <w:contextualSpacing/>
    </w:pPr>
  </w:style>
  <w:style w:type="paragraph" w:styleId="NormalWeb">
    <w:name w:val="Normal (Web)"/>
    <w:basedOn w:val="Normal"/>
    <w:uiPriority w:val="99"/>
    <w:unhideWhenUsed/>
    <w:rsid w:val="00476335"/>
    <w:pPr>
      <w:spacing w:before="100" w:beforeAutospacing="1" w:after="100" w:afterAutospacing="1"/>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06B5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06B5C"/>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806B5C"/>
    <w:rPr>
      <w:vertAlign w:val="superscript"/>
    </w:rPr>
  </w:style>
  <w:style w:type="table" w:customStyle="1" w:styleId="a1">
    <w:basedOn w:val="TableNormal4"/>
    <w:tblPr>
      <w:tblStyleRowBandSize w:val="1"/>
      <w:tblStyleColBandSize w:val="1"/>
      <w:tblCellMar>
        <w:left w:w="115" w:type="dxa"/>
        <w:right w:w="115" w:type="dxa"/>
      </w:tblCellMar>
    </w:tblPr>
  </w:style>
  <w:style w:type="table" w:customStyle="1" w:styleId="a2">
    <w:basedOn w:val="TableNormal4"/>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504D6C"/>
    <w:rPr>
      <w:color w:val="0000FF" w:themeColor="hyperlink"/>
      <w:u w:val="single"/>
    </w:rPr>
  </w:style>
  <w:style w:type="character" w:styleId="Hipervnculovisitado">
    <w:name w:val="FollowedHyperlink"/>
    <w:basedOn w:val="Fuentedeprrafopredeter"/>
    <w:uiPriority w:val="99"/>
    <w:semiHidden/>
    <w:unhideWhenUsed/>
    <w:rsid w:val="00504D6C"/>
    <w:rPr>
      <w:color w:val="800080" w:themeColor="followedHyperlink"/>
      <w:u w:val="single"/>
    </w:rPr>
  </w:style>
  <w:style w:type="table" w:styleId="Tablaconcuadrcula">
    <w:name w:val="Table Grid"/>
    <w:basedOn w:val="Tablanormal"/>
    <w:uiPriority w:val="39"/>
    <w:rsid w:val="00134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5E017B"/>
    <w:pPr>
      <w:numPr>
        <w:numId w:val="2"/>
      </w:numPr>
      <w:contextualSpacing/>
    </w:pPr>
  </w:style>
  <w:style w:type="character" w:customStyle="1" w:styleId="yt-core-attributed-string--link-inherit-color">
    <w:name w:val="yt-core-attributed-string--link-inherit-color"/>
    <w:basedOn w:val="Fuentedeprrafopredeter"/>
    <w:rsid w:val="00EA0BEF"/>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452086"/>
  </w:style>
  <w:style w:type="character" w:customStyle="1" w:styleId="Mencinsinresolver1">
    <w:name w:val="Mención sin resolver1"/>
    <w:basedOn w:val="Fuentedeprrafopredeter"/>
    <w:uiPriority w:val="99"/>
    <w:semiHidden/>
    <w:unhideWhenUsed/>
    <w:rsid w:val="00C64B15"/>
    <w:rPr>
      <w:color w:val="605E5C"/>
      <w:shd w:val="clear" w:color="auto" w:fill="E1DFDD"/>
    </w:rPr>
  </w:style>
  <w:style w:type="paragraph" w:customStyle="1" w:styleId="Default">
    <w:name w:val="Default"/>
    <w:rsid w:val="00B92077"/>
    <w:pPr>
      <w:autoSpaceDE w:val="0"/>
      <w:autoSpaceDN w:val="0"/>
      <w:adjustRightInd w:val="0"/>
    </w:pPr>
    <w:rPr>
      <w:rFonts w:ascii="Arial" w:hAnsi="Arial" w:cs="Arial"/>
      <w:color w:val="000000"/>
    </w:rPr>
  </w:style>
  <w:style w:type="character" w:customStyle="1" w:styleId="Mencinsinresolver2">
    <w:name w:val="Mención sin resolver2"/>
    <w:basedOn w:val="Fuentedeprrafopredeter"/>
    <w:uiPriority w:val="99"/>
    <w:semiHidden/>
    <w:unhideWhenUsed/>
    <w:rsid w:val="00251B93"/>
    <w:rPr>
      <w:color w:val="605E5C"/>
      <w:shd w:val="clear" w:color="auto" w:fill="E1DFDD"/>
    </w:rPr>
  </w:style>
  <w:style w:type="paragraph" w:styleId="Textodeglobo">
    <w:name w:val="Balloon Text"/>
    <w:basedOn w:val="Normal"/>
    <w:link w:val="TextodegloboCar"/>
    <w:uiPriority w:val="99"/>
    <w:semiHidden/>
    <w:unhideWhenUsed/>
    <w:rsid w:val="00DD0D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0D64"/>
    <w:rPr>
      <w:rFonts w:ascii="Segoe UI" w:hAnsi="Segoe UI" w:cs="Segoe UI"/>
      <w:sz w:val="18"/>
      <w:szCs w:val="18"/>
    </w:rPr>
  </w:style>
  <w:style w:type="paragraph" w:styleId="Sinespaciado">
    <w:name w:val="No Spacing"/>
    <w:aliases w:val="Francesa"/>
    <w:link w:val="SinespaciadoCar"/>
    <w:uiPriority w:val="1"/>
    <w:qFormat/>
    <w:rsid w:val="000D0148"/>
    <w:rPr>
      <w:rFonts w:asciiTheme="minorHAnsi" w:eastAsiaTheme="minorHAnsi" w:hAnsiTheme="minorHAnsi" w:cstheme="minorBidi"/>
      <w:sz w:val="22"/>
      <w:szCs w:val="22"/>
      <w:lang w:eastAsia="en-US"/>
    </w:rPr>
  </w:style>
  <w:style w:type="character" w:customStyle="1" w:styleId="SinespaciadoCar">
    <w:name w:val="Sin espaciado Car"/>
    <w:aliases w:val="Francesa Car"/>
    <w:link w:val="Sinespaciado"/>
    <w:uiPriority w:val="1"/>
    <w:locked/>
    <w:rsid w:val="000D0148"/>
    <w:rPr>
      <w:rFonts w:asciiTheme="minorHAnsi" w:eastAsiaTheme="minorHAnsi" w:hAnsiTheme="minorHAnsi" w:cstheme="minorBidi"/>
      <w:sz w:val="22"/>
      <w:szCs w:val="22"/>
      <w:lang w:eastAsia="en-US"/>
    </w:r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4D7E58"/>
    <w:rPr>
      <w:color w:val="605E5C"/>
      <w:shd w:val="clear" w:color="auto" w:fill="E1DFDD"/>
    </w:r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569768">
      <w:bodyDiv w:val="1"/>
      <w:marLeft w:val="0"/>
      <w:marRight w:val="0"/>
      <w:marTop w:val="0"/>
      <w:marBottom w:val="0"/>
      <w:divBdr>
        <w:top w:val="none" w:sz="0" w:space="0" w:color="auto"/>
        <w:left w:val="none" w:sz="0" w:space="0" w:color="auto"/>
        <w:bottom w:val="none" w:sz="0" w:space="0" w:color="auto"/>
        <w:right w:val="none" w:sz="0" w:space="0" w:color="auto"/>
      </w:divBdr>
    </w:div>
    <w:div w:id="1742558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pUy6eSZh2zsMPQlPL3nC5GgVUg==">CgMxLjAyCWguNGQzNG9nODIIaC5namRneHMyCWguM2R5NnZrbTIJaC4zMGowemxsMgloLjJzOGV5bzEyCGgudHlqY3d0MgloLjN6bnlzaDcyCWguMmV0OTJwMDIJaC4yNmluMXJnMgloLjE3ZHA4dnUyCGgubG54Yno5MgloLjFmb2I5dGUyCWguM3JkY3JqbjIJaC4xdDNoNXNmOAByITF0UjFIWVZoUERtSFNUMktkdnFnVGpLSVc1aVhVcjZ1OA==</go:docsCustomData>
</go:gDocsCustomXmlDataStorage>
</file>

<file path=customXml/itemProps1.xml><?xml version="1.0" encoding="utf-8"?>
<ds:datastoreItem xmlns:ds="http://schemas.openxmlformats.org/officeDocument/2006/customXml" ds:itemID="{A63B3575-1DF0-4840-9FBD-D6253D7A0AD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9694</Words>
  <Characters>53323</Characters>
  <Application>Microsoft Office Word</Application>
  <DocSecurity>0</DocSecurity>
  <Lines>444</Lines>
  <Paragraphs>125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Infoem Soporte</cp:lastModifiedBy>
  <cp:revision>2</cp:revision>
  <cp:lastPrinted>2024-10-04T02:18:00Z</cp:lastPrinted>
  <dcterms:created xsi:type="dcterms:W3CDTF">2025-05-23T14:27:00Z</dcterms:created>
  <dcterms:modified xsi:type="dcterms:W3CDTF">2025-05-23T14:27:00Z</dcterms:modified>
</cp:coreProperties>
</file>