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12FC" w14:textId="77777777" w:rsidR="00377CAA" w:rsidRPr="00845D9F" w:rsidRDefault="00E27F02">
      <w:pP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3F19E1" w:rsidRPr="00845D9F">
        <w:rPr>
          <w:rFonts w:ascii="Palatino Linotype" w:eastAsia="Palatino Linotype" w:hAnsi="Palatino Linotype" w:cs="Palatino Linotype"/>
          <w:b/>
        </w:rPr>
        <w:t>veintiuno de febr</w:t>
      </w:r>
      <w:r w:rsidR="000029BD" w:rsidRPr="00845D9F">
        <w:rPr>
          <w:rFonts w:ascii="Palatino Linotype" w:eastAsia="Palatino Linotype" w:hAnsi="Palatino Linotype" w:cs="Palatino Linotype"/>
          <w:b/>
        </w:rPr>
        <w:t>ero de dos mil veinticuatro</w:t>
      </w:r>
      <w:r w:rsidRPr="00845D9F">
        <w:rPr>
          <w:rFonts w:ascii="Palatino Linotype" w:eastAsia="Palatino Linotype" w:hAnsi="Palatino Linotype" w:cs="Palatino Linotype"/>
        </w:rPr>
        <w:t xml:space="preserve">. </w:t>
      </w:r>
    </w:p>
    <w:p w14:paraId="59481C98" w14:textId="24C47A52" w:rsidR="00377CAA" w:rsidRPr="00845D9F" w:rsidRDefault="00E27F02">
      <w:pPr>
        <w:spacing w:before="240" w:after="240" w:line="360" w:lineRule="auto"/>
        <w:jc w:val="both"/>
        <w:rPr>
          <w:rFonts w:ascii="Palatino Linotype" w:eastAsia="Palatino Linotype" w:hAnsi="Palatino Linotype" w:cs="Palatino Linotype"/>
          <w:b/>
        </w:rPr>
      </w:pPr>
      <w:r w:rsidRPr="00845D9F">
        <w:rPr>
          <w:rFonts w:ascii="Palatino Linotype" w:eastAsia="Palatino Linotype" w:hAnsi="Palatino Linotype" w:cs="Palatino Linotype"/>
          <w:b/>
        </w:rPr>
        <w:t>Visto</w:t>
      </w:r>
      <w:r w:rsidRPr="00845D9F">
        <w:rPr>
          <w:rFonts w:ascii="Palatino Linotype" w:eastAsia="Palatino Linotype" w:hAnsi="Palatino Linotype" w:cs="Palatino Linotype"/>
        </w:rPr>
        <w:t xml:space="preserve"> el expediente formado con motivo del recurso de revisión </w:t>
      </w:r>
      <w:r w:rsidR="003F19E1" w:rsidRPr="00845D9F">
        <w:rPr>
          <w:rFonts w:ascii="Palatino Linotype" w:eastAsia="Palatino Linotype" w:hAnsi="Palatino Linotype" w:cs="Palatino Linotype"/>
          <w:b/>
        </w:rPr>
        <w:t>08084/INFOEM/IP/RR/2023</w:t>
      </w:r>
      <w:r w:rsidRPr="00845D9F">
        <w:rPr>
          <w:rFonts w:ascii="Palatino Linotype" w:eastAsia="Palatino Linotype" w:hAnsi="Palatino Linotype" w:cs="Palatino Linotype"/>
        </w:rPr>
        <w:t>, interpuesto por</w:t>
      </w:r>
      <w:r w:rsidRPr="00845D9F">
        <w:rPr>
          <w:rFonts w:ascii="Palatino Linotype" w:eastAsia="Palatino Linotype" w:hAnsi="Palatino Linotype" w:cs="Palatino Linotype"/>
          <w:b/>
        </w:rPr>
        <w:t xml:space="preserve"> </w:t>
      </w:r>
      <w:r w:rsidR="002A57C5">
        <w:rPr>
          <w:rFonts w:ascii="Palatino Linotype" w:eastAsia="Palatino Linotype" w:hAnsi="Palatino Linotype" w:cs="Palatino Linotype"/>
          <w:b/>
        </w:rPr>
        <w:t>XXXXXX XXXXX</w:t>
      </w:r>
      <w:r w:rsidRPr="00845D9F">
        <w:rPr>
          <w:rFonts w:ascii="Palatino Linotype" w:eastAsia="Palatino Linotype" w:hAnsi="Palatino Linotype" w:cs="Palatino Linotype"/>
        </w:rPr>
        <w:t xml:space="preserve">, en lo sucesivo </w:t>
      </w:r>
      <w:r w:rsidRPr="00845D9F">
        <w:rPr>
          <w:rFonts w:ascii="Palatino Linotype" w:eastAsia="Palatino Linotype" w:hAnsi="Palatino Linotype" w:cs="Palatino Linotype"/>
          <w:b/>
        </w:rPr>
        <w:t>la</w:t>
      </w:r>
      <w:r w:rsidRPr="00845D9F">
        <w:rPr>
          <w:rFonts w:ascii="Palatino Linotype" w:eastAsia="Palatino Linotype" w:hAnsi="Palatino Linotype" w:cs="Palatino Linotype"/>
        </w:rPr>
        <w:t xml:space="preserve"> </w:t>
      </w:r>
      <w:r w:rsidRPr="00845D9F">
        <w:rPr>
          <w:rFonts w:ascii="Palatino Linotype" w:eastAsia="Palatino Linotype" w:hAnsi="Palatino Linotype" w:cs="Palatino Linotype"/>
          <w:b/>
        </w:rPr>
        <w:t>parte</w:t>
      </w:r>
      <w:r w:rsidRPr="00845D9F">
        <w:rPr>
          <w:rFonts w:ascii="Palatino Linotype" w:eastAsia="Palatino Linotype" w:hAnsi="Palatino Linotype" w:cs="Palatino Linotype"/>
        </w:rPr>
        <w:t xml:space="preserve"> </w:t>
      </w:r>
      <w:r w:rsidRPr="00845D9F">
        <w:rPr>
          <w:rFonts w:ascii="Palatino Linotype" w:eastAsia="Palatino Linotype" w:hAnsi="Palatino Linotype" w:cs="Palatino Linotype"/>
          <w:b/>
        </w:rPr>
        <w:t>Recurrente,</w:t>
      </w:r>
      <w:r w:rsidRPr="00845D9F">
        <w:rPr>
          <w:rFonts w:ascii="Palatino Linotype" w:eastAsia="Palatino Linotype" w:hAnsi="Palatino Linotype" w:cs="Palatino Linotype"/>
        </w:rPr>
        <w:t xml:space="preserve"> en contra de la respuesta a su solicitud por parte del </w:t>
      </w:r>
      <w:r w:rsidR="00253075" w:rsidRPr="00845D9F">
        <w:rPr>
          <w:rFonts w:ascii="Palatino Linotype" w:eastAsia="Palatino Linotype" w:hAnsi="Palatino Linotype" w:cs="Palatino Linotype"/>
          <w:b/>
        </w:rPr>
        <w:t>Ayuntamiento de Chalco</w:t>
      </w:r>
      <w:r w:rsidRPr="00845D9F">
        <w:rPr>
          <w:rFonts w:ascii="Palatino Linotype" w:eastAsia="Palatino Linotype" w:hAnsi="Palatino Linotype" w:cs="Palatino Linotype"/>
          <w:b/>
        </w:rPr>
        <w:t xml:space="preserve">, </w:t>
      </w:r>
      <w:r w:rsidRPr="00845D9F">
        <w:rPr>
          <w:rFonts w:ascii="Palatino Linotype" w:eastAsia="Palatino Linotype" w:hAnsi="Palatino Linotype" w:cs="Palatino Linotype"/>
        </w:rPr>
        <w:t xml:space="preserve">en lo sucesivo el </w:t>
      </w:r>
      <w:r w:rsidRPr="00845D9F">
        <w:rPr>
          <w:rFonts w:ascii="Palatino Linotype" w:eastAsia="Palatino Linotype" w:hAnsi="Palatino Linotype" w:cs="Palatino Linotype"/>
          <w:b/>
        </w:rPr>
        <w:t xml:space="preserve">Sujeto Obligado, </w:t>
      </w:r>
      <w:r w:rsidRPr="00845D9F">
        <w:rPr>
          <w:rFonts w:ascii="Palatino Linotype" w:eastAsia="Palatino Linotype" w:hAnsi="Palatino Linotype" w:cs="Palatino Linotype"/>
        </w:rPr>
        <w:t xml:space="preserve">se procede a dictar la presente resolución con base en los siguientes: </w:t>
      </w:r>
    </w:p>
    <w:p w14:paraId="3E7DE543" w14:textId="77777777" w:rsidR="00377CAA" w:rsidRPr="00845D9F" w:rsidRDefault="00E27F02">
      <w:pPr>
        <w:spacing w:before="240" w:after="240" w:line="360" w:lineRule="auto"/>
        <w:jc w:val="center"/>
        <w:rPr>
          <w:rFonts w:ascii="Palatino Linotype" w:eastAsia="Palatino Linotype" w:hAnsi="Palatino Linotype" w:cs="Palatino Linotype"/>
          <w:b/>
        </w:rPr>
      </w:pPr>
      <w:r w:rsidRPr="00845D9F">
        <w:rPr>
          <w:rFonts w:ascii="Palatino Linotype" w:eastAsia="Palatino Linotype" w:hAnsi="Palatino Linotype" w:cs="Palatino Linotype"/>
          <w:b/>
        </w:rPr>
        <w:t>I. A N T E C E D E N T E S</w:t>
      </w:r>
    </w:p>
    <w:p w14:paraId="7ED10058" w14:textId="77777777" w:rsidR="00377CAA" w:rsidRPr="00845D9F" w:rsidRDefault="00E27F02">
      <w:pP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b/>
        </w:rPr>
        <w:t>1. Solicitud de acceso a la información.</w:t>
      </w:r>
      <w:r w:rsidRPr="00845D9F">
        <w:rPr>
          <w:rFonts w:ascii="Palatino Linotype" w:eastAsia="Palatino Linotype" w:hAnsi="Palatino Linotype" w:cs="Palatino Linotype"/>
        </w:rPr>
        <w:t xml:space="preserve"> El </w:t>
      </w:r>
      <w:r w:rsidR="00253075" w:rsidRPr="00845D9F">
        <w:rPr>
          <w:rFonts w:ascii="Palatino Linotype" w:eastAsia="Palatino Linotype" w:hAnsi="Palatino Linotype" w:cs="Palatino Linotype"/>
          <w:b/>
        </w:rPr>
        <w:t>veintisiete de octubre</w:t>
      </w:r>
      <w:r w:rsidRPr="00845D9F">
        <w:rPr>
          <w:rFonts w:ascii="Palatino Linotype" w:eastAsia="Palatino Linotype" w:hAnsi="Palatino Linotype" w:cs="Palatino Linotype"/>
          <w:b/>
        </w:rPr>
        <w:t xml:space="preserve"> del dos mil veintitrés,</w:t>
      </w:r>
      <w:r w:rsidRPr="00845D9F">
        <w:rPr>
          <w:rFonts w:ascii="Palatino Linotype" w:eastAsia="Palatino Linotype" w:hAnsi="Palatino Linotype" w:cs="Palatino Linotype"/>
        </w:rPr>
        <w:t xml:space="preserve"> </w:t>
      </w:r>
      <w:r w:rsidRPr="00845D9F">
        <w:rPr>
          <w:rFonts w:ascii="Palatino Linotype" w:eastAsia="Palatino Linotype" w:hAnsi="Palatino Linotype" w:cs="Palatino Linotype"/>
          <w:b/>
        </w:rPr>
        <w:t xml:space="preserve">la parte Recurrente </w:t>
      </w:r>
      <w:r w:rsidRPr="00845D9F">
        <w:rPr>
          <w:rFonts w:ascii="Palatino Linotype" w:eastAsia="Palatino Linotype" w:hAnsi="Palatino Linotype" w:cs="Palatino Linotype"/>
        </w:rPr>
        <w:t xml:space="preserve">presentó, a través del Sistema de Acceso a la Información Mexiquense, en lo subsecuente el </w:t>
      </w:r>
      <w:r w:rsidRPr="00845D9F">
        <w:rPr>
          <w:rFonts w:ascii="Palatino Linotype" w:eastAsia="Palatino Linotype" w:hAnsi="Palatino Linotype" w:cs="Palatino Linotype"/>
          <w:b/>
        </w:rPr>
        <w:t>SAIMEX,</w:t>
      </w:r>
      <w:r w:rsidRPr="00845D9F">
        <w:rPr>
          <w:rFonts w:ascii="Palatino Linotype" w:eastAsia="Palatino Linotype" w:hAnsi="Palatino Linotype" w:cs="Palatino Linotype"/>
        </w:rPr>
        <w:t xml:space="preserve"> ante el </w:t>
      </w:r>
      <w:r w:rsidRPr="00845D9F">
        <w:rPr>
          <w:rFonts w:ascii="Palatino Linotype" w:eastAsia="Palatino Linotype" w:hAnsi="Palatino Linotype" w:cs="Palatino Linotype"/>
          <w:b/>
        </w:rPr>
        <w:t>Sujeto Obligado</w:t>
      </w:r>
      <w:r w:rsidRPr="00845D9F">
        <w:rPr>
          <w:rFonts w:ascii="Palatino Linotype" w:eastAsia="Palatino Linotype" w:hAnsi="Palatino Linotype" w:cs="Palatino Linotype"/>
        </w:rPr>
        <w:t>, la solicitud de acceso a la información pública, a la que se le asignó el número</w:t>
      </w:r>
      <w:r w:rsidRPr="00845D9F">
        <w:rPr>
          <w:rFonts w:ascii="Palatino Linotype" w:eastAsia="Palatino Linotype" w:hAnsi="Palatino Linotype" w:cs="Palatino Linotype"/>
          <w:b/>
        </w:rPr>
        <w:t xml:space="preserve"> </w:t>
      </w:r>
      <w:r w:rsidR="00253075" w:rsidRPr="00845D9F">
        <w:rPr>
          <w:rFonts w:ascii="Palatino Linotype" w:eastAsia="Palatino Linotype" w:hAnsi="Palatino Linotype" w:cs="Palatino Linotype"/>
          <w:b/>
        </w:rPr>
        <w:t>00485/CHALCO/IP/2023</w:t>
      </w:r>
      <w:r w:rsidRPr="00845D9F">
        <w:rPr>
          <w:rFonts w:ascii="Palatino Linotype" w:eastAsia="Palatino Linotype" w:hAnsi="Palatino Linotype" w:cs="Palatino Linotype"/>
          <w:b/>
        </w:rPr>
        <w:t xml:space="preserve">, </w:t>
      </w:r>
      <w:r w:rsidRPr="00845D9F">
        <w:rPr>
          <w:rFonts w:ascii="Palatino Linotype" w:eastAsia="Palatino Linotype" w:hAnsi="Palatino Linotype" w:cs="Palatino Linotype"/>
        </w:rPr>
        <w:t xml:space="preserve">mediante la cual requirió la información siguiente: </w:t>
      </w:r>
    </w:p>
    <w:p w14:paraId="33073B56" w14:textId="77777777" w:rsidR="00377CAA" w:rsidRPr="00845D9F" w:rsidRDefault="00E27F02">
      <w:pPr>
        <w:spacing w:before="240"/>
        <w:ind w:left="851" w:right="902"/>
        <w:jc w:val="both"/>
        <w:rPr>
          <w:rFonts w:ascii="Palatino Linotype" w:eastAsia="Palatino Linotype" w:hAnsi="Palatino Linotype" w:cs="Palatino Linotype"/>
          <w:b/>
          <w:i/>
          <w:sz w:val="22"/>
          <w:szCs w:val="22"/>
          <w:u w:val="single"/>
        </w:rPr>
      </w:pPr>
      <w:bookmarkStart w:id="0" w:name="_heading=h.gjdgxs" w:colFirst="0" w:colLast="0"/>
      <w:bookmarkEnd w:id="0"/>
      <w:r w:rsidRPr="00845D9F">
        <w:rPr>
          <w:rFonts w:ascii="Palatino Linotype" w:eastAsia="Palatino Linotype" w:hAnsi="Palatino Linotype" w:cs="Palatino Linotype"/>
          <w:i/>
          <w:sz w:val="22"/>
          <w:szCs w:val="22"/>
        </w:rPr>
        <w:t>“</w:t>
      </w:r>
      <w:r w:rsidR="00253075" w:rsidRPr="00845D9F">
        <w:rPr>
          <w:rFonts w:ascii="Palatino Linotype" w:eastAsia="Palatino Linotype" w:hAnsi="Palatino Linotype" w:cs="Palatino Linotype"/>
          <w:i/>
          <w:sz w:val="22"/>
          <w:szCs w:val="22"/>
        </w:rPr>
        <w:t xml:space="preserve">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la siguiente información: </w:t>
      </w:r>
      <w:r w:rsidR="00253075" w:rsidRPr="00845D9F">
        <w:rPr>
          <w:rFonts w:ascii="Palatino Linotype" w:eastAsia="Palatino Linotype" w:hAnsi="Palatino Linotype" w:cs="Palatino Linotype"/>
          <w:b/>
          <w:i/>
          <w:sz w:val="22"/>
          <w:szCs w:val="22"/>
          <w:u w:val="single"/>
        </w:rPr>
        <w:t>Que puesto o cargo tiene el C. CARLOS ADULFO PALAFOX en la Dirección de Seguridad Publica Tránsito y Bomberos</w:t>
      </w:r>
      <w:r w:rsidR="00253075" w:rsidRPr="00845D9F">
        <w:rPr>
          <w:rFonts w:ascii="Palatino Linotype" w:eastAsia="Palatino Linotype" w:hAnsi="Palatino Linotype" w:cs="Palatino Linotype"/>
          <w:i/>
          <w:sz w:val="22"/>
          <w:szCs w:val="22"/>
        </w:rPr>
        <w:t xml:space="preserve"> toda vez que porta el uniforme de la corporación y hace uso los vehículos y unidades de dicha corporación policial, así mismo solcito los siguientes documentos del antes mencionado actualizados a la fecha de la entrega en caso de que alguno contenga datos personales y/o sensibles en versión pública </w:t>
      </w:r>
      <w:r w:rsidR="00253075" w:rsidRPr="00845D9F">
        <w:rPr>
          <w:rFonts w:ascii="Palatino Linotype" w:eastAsia="Palatino Linotype" w:hAnsi="Palatino Linotype" w:cs="Palatino Linotype"/>
          <w:b/>
          <w:i/>
          <w:sz w:val="22"/>
          <w:szCs w:val="22"/>
          <w:u w:val="single"/>
        </w:rPr>
        <w:t xml:space="preserve">Curricular Vitae, Documento </w:t>
      </w:r>
      <w:r w:rsidR="00253075" w:rsidRPr="00845D9F">
        <w:rPr>
          <w:rFonts w:ascii="Palatino Linotype" w:eastAsia="Palatino Linotype" w:hAnsi="Palatino Linotype" w:cs="Palatino Linotype"/>
          <w:b/>
          <w:i/>
          <w:sz w:val="22"/>
          <w:szCs w:val="22"/>
          <w:u w:val="single"/>
        </w:rPr>
        <w:lastRenderedPageBreak/>
        <w:t>de ultimo grado de estudios, Documento que acredite la Certificación de Control de Confianza, Documento que acredite el Certificado Único Policial, documento que acredite no estar Inscrito en el Registro de Deudores Alimentarios Morosos en el Estado ni en ninguna otra Entidad Federativa, Recibo de Nómina y/o de Remuneración</w:t>
      </w:r>
      <w:r w:rsidRPr="00845D9F">
        <w:rPr>
          <w:rFonts w:ascii="Palatino Linotype" w:eastAsia="Palatino Linotype" w:hAnsi="Palatino Linotype" w:cs="Palatino Linotype"/>
          <w:b/>
          <w:i/>
          <w:sz w:val="22"/>
          <w:szCs w:val="22"/>
          <w:u w:val="single"/>
        </w:rPr>
        <w:t>”</w:t>
      </w:r>
      <w:r w:rsidRPr="00845D9F">
        <w:rPr>
          <w:rFonts w:ascii="Palatino Linotype" w:eastAsia="Palatino Linotype" w:hAnsi="Palatino Linotype" w:cs="Palatino Linotype"/>
          <w:i/>
          <w:sz w:val="22"/>
          <w:szCs w:val="22"/>
        </w:rPr>
        <w:t xml:space="preserve"> (Sic) </w:t>
      </w:r>
    </w:p>
    <w:p w14:paraId="377C2663" w14:textId="77777777" w:rsidR="00377CAA" w:rsidRPr="00845D9F" w:rsidRDefault="00E27F02">
      <w:pPr>
        <w:tabs>
          <w:tab w:val="left" w:pos="1080"/>
        </w:tabs>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ab/>
      </w:r>
    </w:p>
    <w:p w14:paraId="30D97D21" w14:textId="77777777" w:rsidR="00377CAA" w:rsidRPr="00845D9F" w:rsidRDefault="00E27F02">
      <w:pP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b/>
        </w:rPr>
        <w:t>Modalidad de Entrega:</w:t>
      </w:r>
      <w:r w:rsidRPr="00845D9F">
        <w:rPr>
          <w:rFonts w:ascii="Palatino Linotype" w:eastAsia="Palatino Linotype" w:hAnsi="Palatino Linotype" w:cs="Palatino Linotype"/>
        </w:rPr>
        <w:t xml:space="preserve"> A través de </w:t>
      </w:r>
      <w:r w:rsidRPr="00845D9F">
        <w:rPr>
          <w:rFonts w:ascii="Palatino Linotype" w:eastAsia="Palatino Linotype" w:hAnsi="Palatino Linotype" w:cs="Palatino Linotype"/>
          <w:b/>
        </w:rPr>
        <w:t>SAIMEX</w:t>
      </w:r>
      <w:r w:rsidRPr="00845D9F">
        <w:rPr>
          <w:rFonts w:ascii="Palatino Linotype" w:eastAsia="Palatino Linotype" w:hAnsi="Palatino Linotype" w:cs="Palatino Linotype"/>
        </w:rPr>
        <w:t>.</w:t>
      </w:r>
    </w:p>
    <w:p w14:paraId="22A23AAC" w14:textId="77777777" w:rsidR="00377CAA" w:rsidRPr="00845D9F" w:rsidRDefault="00377CAA">
      <w:pPr>
        <w:spacing w:line="360" w:lineRule="auto"/>
        <w:ind w:right="900"/>
        <w:rPr>
          <w:rFonts w:ascii="Palatino Linotype" w:eastAsia="Palatino Linotype" w:hAnsi="Palatino Linotype" w:cs="Palatino Linotype"/>
          <w:sz w:val="22"/>
          <w:szCs w:val="22"/>
        </w:rPr>
      </w:pPr>
    </w:p>
    <w:p w14:paraId="44B1B09A" w14:textId="77777777" w:rsidR="00377CAA" w:rsidRPr="00845D9F" w:rsidRDefault="00E27F02">
      <w:pPr>
        <w:spacing w:after="240" w:line="360" w:lineRule="auto"/>
        <w:jc w:val="both"/>
        <w:rPr>
          <w:rFonts w:ascii="Palatino Linotype" w:eastAsia="Palatino Linotype" w:hAnsi="Palatino Linotype" w:cs="Palatino Linotype"/>
          <w:b/>
        </w:rPr>
      </w:pPr>
      <w:r w:rsidRPr="00845D9F">
        <w:rPr>
          <w:rFonts w:ascii="Palatino Linotype" w:eastAsia="Palatino Linotype" w:hAnsi="Palatino Linotype" w:cs="Palatino Linotype"/>
          <w:b/>
        </w:rPr>
        <w:t xml:space="preserve">2. Respuesta. </w:t>
      </w:r>
      <w:r w:rsidRPr="00845D9F">
        <w:rPr>
          <w:rFonts w:ascii="Palatino Linotype" w:eastAsia="Palatino Linotype" w:hAnsi="Palatino Linotype" w:cs="Palatino Linotype"/>
        </w:rPr>
        <w:t xml:space="preserve">El </w:t>
      </w:r>
      <w:r w:rsidR="00A720FF" w:rsidRPr="00845D9F">
        <w:rPr>
          <w:rFonts w:ascii="Palatino Linotype" w:eastAsia="Palatino Linotype" w:hAnsi="Palatino Linotype" w:cs="Palatino Linotype"/>
          <w:b/>
        </w:rPr>
        <w:t>veintiuno de noviembre</w:t>
      </w:r>
      <w:r w:rsidRPr="00845D9F">
        <w:rPr>
          <w:rFonts w:ascii="Palatino Linotype" w:eastAsia="Palatino Linotype" w:hAnsi="Palatino Linotype" w:cs="Palatino Linotype"/>
          <w:b/>
        </w:rPr>
        <w:t xml:space="preserve"> de dos mil veintitrés</w:t>
      </w:r>
      <w:r w:rsidRPr="00845D9F">
        <w:rPr>
          <w:rFonts w:ascii="Palatino Linotype" w:eastAsia="Palatino Linotype" w:hAnsi="Palatino Linotype" w:cs="Palatino Linotype"/>
        </w:rPr>
        <w:t xml:space="preserve">, el </w:t>
      </w:r>
      <w:r w:rsidRPr="00845D9F">
        <w:rPr>
          <w:rFonts w:ascii="Palatino Linotype" w:eastAsia="Palatino Linotype" w:hAnsi="Palatino Linotype" w:cs="Palatino Linotype"/>
          <w:b/>
        </w:rPr>
        <w:t xml:space="preserve">Sujeto Obligado </w:t>
      </w:r>
      <w:r w:rsidRPr="00845D9F">
        <w:rPr>
          <w:rFonts w:ascii="Palatino Linotype" w:eastAsia="Palatino Linotype" w:hAnsi="Palatino Linotype" w:cs="Palatino Linotype"/>
        </w:rPr>
        <w:t xml:space="preserve">remitió su respuesta a la solicitud de acceso a la información a través de SAIMEX, sustancialmente en los términos siguientes:   </w:t>
      </w:r>
    </w:p>
    <w:p w14:paraId="6FD0CECC" w14:textId="77777777" w:rsidR="00A720FF" w:rsidRPr="00845D9F" w:rsidRDefault="00E27F02" w:rsidP="00A720FF">
      <w:pPr>
        <w:spacing w:before="240" w:after="24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w:t>
      </w:r>
      <w:r w:rsidR="00A720FF" w:rsidRPr="00845D9F">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89A538F" w14:textId="77777777" w:rsidR="00A720FF" w:rsidRPr="00845D9F" w:rsidRDefault="00A720FF" w:rsidP="00A720FF">
      <w:pPr>
        <w:spacing w:before="240" w:after="24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 xml:space="preserve">En seguimiento a la solicitud de información registrada con el número de folio 00485/CHALCO/IP/2023, al respecto le informo que, </w:t>
      </w:r>
      <w:r w:rsidRPr="00845D9F">
        <w:rPr>
          <w:rFonts w:ascii="Palatino Linotype" w:eastAsia="Palatino Linotype" w:hAnsi="Palatino Linotype" w:cs="Palatino Linotype"/>
          <w:b/>
          <w:i/>
          <w:sz w:val="22"/>
          <w:szCs w:val="22"/>
          <w:u w:val="single"/>
        </w:rPr>
        <w:t>la Lic. Lidia Vega Luna, Directora de Administración emitió su respuesta en los siguientes términos</w:t>
      </w:r>
      <w:r w:rsidRPr="00845D9F">
        <w:rPr>
          <w:rFonts w:ascii="Palatino Linotype" w:eastAsia="Palatino Linotype" w:hAnsi="Palatino Linotype" w:cs="Palatino Linotype"/>
          <w:i/>
          <w:sz w:val="22"/>
          <w:szCs w:val="22"/>
        </w:rPr>
        <w:t xml:space="preserve">: “Con fundamento en lo que dispone el artículo 12 de la Ley de Transparencia y Acceso a la Información del Estado de México y Municipios, se le refiere que, </w:t>
      </w:r>
      <w:r w:rsidRPr="00845D9F">
        <w:rPr>
          <w:rFonts w:ascii="Palatino Linotype" w:eastAsia="Palatino Linotype" w:hAnsi="Palatino Linotype" w:cs="Palatino Linotype"/>
          <w:b/>
          <w:i/>
          <w:sz w:val="22"/>
          <w:szCs w:val="22"/>
          <w:u w:val="single"/>
        </w:rPr>
        <w:t xml:space="preserve">después de una búsqueda dentro de los archivos físicos y digitales que obran en la Subdirección de Recursos Humanos dependiente de esta Dirección, se informa que el C. Carlos </w:t>
      </w:r>
      <w:proofErr w:type="spellStart"/>
      <w:r w:rsidRPr="00845D9F">
        <w:rPr>
          <w:rFonts w:ascii="Palatino Linotype" w:eastAsia="Palatino Linotype" w:hAnsi="Palatino Linotype" w:cs="Palatino Linotype"/>
          <w:b/>
          <w:i/>
          <w:sz w:val="22"/>
          <w:szCs w:val="22"/>
          <w:u w:val="single"/>
        </w:rPr>
        <w:t>Adulfo</w:t>
      </w:r>
      <w:proofErr w:type="spellEnd"/>
      <w:r w:rsidRPr="00845D9F">
        <w:rPr>
          <w:rFonts w:ascii="Palatino Linotype" w:eastAsia="Palatino Linotype" w:hAnsi="Palatino Linotype" w:cs="Palatino Linotype"/>
          <w:b/>
          <w:i/>
          <w:sz w:val="22"/>
          <w:szCs w:val="22"/>
          <w:u w:val="single"/>
        </w:rPr>
        <w:t xml:space="preserve"> Palafox tiene el cargo de Subdirector de Tránsito Municipal,</w:t>
      </w:r>
      <w:r w:rsidRPr="00845D9F">
        <w:rPr>
          <w:rFonts w:ascii="Palatino Linotype" w:eastAsia="Palatino Linotype" w:hAnsi="Palatino Linotype" w:cs="Palatino Linotype"/>
          <w:i/>
          <w:sz w:val="22"/>
          <w:szCs w:val="22"/>
        </w:rPr>
        <w:t xml:space="preserve"> ahora bien se envían los documentos solicitados en formato .PDF y en versión pública, la cual fue autorizada mediante el acuerdo No. CHALCO/CTGCH/EXT/25/PRIMERO del Acta de la Vigésima Quinta Sesión Extraordinaria del Comité de Transparencia del Gobierno de Chalco 2022-2024.” (Sic) Respuesta emitida por la Lic. Lidia Vega Luna, </w:t>
      </w:r>
      <w:proofErr w:type="gramStart"/>
      <w:r w:rsidRPr="00845D9F">
        <w:rPr>
          <w:rFonts w:ascii="Palatino Linotype" w:eastAsia="Palatino Linotype" w:hAnsi="Palatino Linotype" w:cs="Palatino Linotype"/>
          <w:i/>
          <w:sz w:val="22"/>
          <w:szCs w:val="22"/>
        </w:rPr>
        <w:t>Directora</w:t>
      </w:r>
      <w:proofErr w:type="gramEnd"/>
      <w:r w:rsidRPr="00845D9F">
        <w:rPr>
          <w:rFonts w:ascii="Palatino Linotype" w:eastAsia="Palatino Linotype" w:hAnsi="Palatino Linotype" w:cs="Palatino Linotype"/>
          <w:i/>
          <w:sz w:val="22"/>
          <w:szCs w:val="22"/>
        </w:rPr>
        <w:t xml:space="preserve"> de Administración Por lo anterior, sírvase encontrar en archivo .</w:t>
      </w:r>
      <w:proofErr w:type="spellStart"/>
      <w:r w:rsidRPr="00845D9F">
        <w:rPr>
          <w:rFonts w:ascii="Palatino Linotype" w:eastAsia="Palatino Linotype" w:hAnsi="Palatino Linotype" w:cs="Palatino Linotype"/>
          <w:i/>
          <w:sz w:val="22"/>
          <w:szCs w:val="22"/>
        </w:rPr>
        <w:t>pdf</w:t>
      </w:r>
      <w:proofErr w:type="spellEnd"/>
      <w:r w:rsidRPr="00845D9F">
        <w:rPr>
          <w:rFonts w:ascii="Palatino Linotype" w:eastAsia="Palatino Linotype" w:hAnsi="Palatino Linotype" w:cs="Palatino Linotype"/>
          <w:i/>
          <w:sz w:val="22"/>
          <w:szCs w:val="22"/>
        </w:rPr>
        <w:t xml:space="preserve"> la documentación en comento. Esperando haber cumplido satisfactoriamente su requerimiento de información, quedamos a sus órdenes para futuras solicitudes que realice a este Gobierno Municipal. Adicionalmente, se hace de su conocimiento el término de quince días hábiles para interponer el Recurso de Revisión que se señala en los artículos 176, 177 y 178 de la Ley de la materia, en caso de considerar que la respuesta es desfavorable a su solicitud.</w:t>
      </w:r>
    </w:p>
    <w:p w14:paraId="13845AB6" w14:textId="77777777" w:rsidR="00A720FF" w:rsidRPr="00845D9F" w:rsidRDefault="00A720FF" w:rsidP="00A720FF">
      <w:pPr>
        <w:spacing w:before="240" w:after="24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lastRenderedPageBreak/>
        <w:t>ATENTAMENTE</w:t>
      </w:r>
    </w:p>
    <w:p w14:paraId="5798AFB6" w14:textId="77777777" w:rsidR="00377CAA" w:rsidRPr="00845D9F" w:rsidRDefault="00A720FF" w:rsidP="00A720FF">
      <w:pPr>
        <w:spacing w:before="240" w:after="24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LIC. HUMBERTO MORALES RIOS</w:t>
      </w:r>
      <w:r w:rsidR="00E27F02" w:rsidRPr="00845D9F">
        <w:rPr>
          <w:rFonts w:ascii="Palatino Linotype" w:eastAsia="Palatino Linotype" w:hAnsi="Palatino Linotype" w:cs="Palatino Linotype"/>
          <w:i/>
          <w:sz w:val="22"/>
          <w:szCs w:val="22"/>
        </w:rPr>
        <w:t xml:space="preserve">” (Sic) </w:t>
      </w:r>
      <w:r w:rsidRPr="00845D9F">
        <w:rPr>
          <w:rFonts w:ascii="Palatino Linotype" w:eastAsia="Palatino Linotype" w:hAnsi="Palatino Linotype" w:cs="Palatino Linotype"/>
          <w:i/>
          <w:sz w:val="22"/>
          <w:szCs w:val="22"/>
        </w:rPr>
        <w:t>(Énfasis añadido)</w:t>
      </w:r>
    </w:p>
    <w:p w14:paraId="1799D0C8" w14:textId="77777777" w:rsidR="00377CAA" w:rsidRPr="00845D9F" w:rsidRDefault="00E27F02">
      <w:pPr>
        <w:spacing w:before="240" w:after="240"/>
        <w:ind w:left="567" w:right="902"/>
        <w:jc w:val="both"/>
        <w:rPr>
          <w:rFonts w:ascii="Palatino Linotype" w:eastAsia="Palatino Linotype" w:hAnsi="Palatino Linotype" w:cs="Palatino Linotype"/>
          <w:b/>
          <w:sz w:val="22"/>
          <w:szCs w:val="22"/>
        </w:rPr>
      </w:pPr>
      <w:r w:rsidRPr="00845D9F">
        <w:rPr>
          <w:rFonts w:ascii="Palatino Linotype" w:eastAsia="Palatino Linotype" w:hAnsi="Palatino Linotype" w:cs="Palatino Linotype"/>
          <w:b/>
          <w:sz w:val="22"/>
          <w:szCs w:val="22"/>
        </w:rPr>
        <w:t xml:space="preserve">Archivos adjuntos: </w:t>
      </w:r>
    </w:p>
    <w:p w14:paraId="02EB3F35" w14:textId="77777777" w:rsidR="00A720FF" w:rsidRPr="00845D9F" w:rsidRDefault="00E27F02" w:rsidP="00A720FF">
      <w:pPr>
        <w:spacing w:before="240" w:after="240" w:line="360" w:lineRule="auto"/>
        <w:ind w:left="567" w:right="902"/>
        <w:jc w:val="both"/>
        <w:rPr>
          <w:rFonts w:ascii="Palatino Linotype" w:eastAsia="Palatino Linotype" w:hAnsi="Palatino Linotype" w:cs="Palatino Linotype"/>
          <w:szCs w:val="22"/>
        </w:rPr>
      </w:pPr>
      <w:r w:rsidRPr="00845D9F">
        <w:rPr>
          <w:rFonts w:ascii="Palatino Linotype" w:eastAsia="Palatino Linotype" w:hAnsi="Palatino Linotype" w:cs="Palatino Linotype"/>
          <w:b/>
          <w:i/>
          <w:sz w:val="22"/>
          <w:szCs w:val="22"/>
        </w:rPr>
        <w:t>“</w:t>
      </w:r>
      <w:r w:rsidR="00A720FF" w:rsidRPr="00845D9F">
        <w:rPr>
          <w:rFonts w:ascii="Palatino Linotype" w:eastAsia="Palatino Linotype" w:hAnsi="Palatino Linotype" w:cs="Palatino Linotype"/>
          <w:b/>
          <w:i/>
          <w:sz w:val="22"/>
          <w:szCs w:val="22"/>
        </w:rPr>
        <w:t xml:space="preserve">Carlos </w:t>
      </w:r>
      <w:proofErr w:type="spellStart"/>
      <w:r w:rsidR="00A720FF" w:rsidRPr="00845D9F">
        <w:rPr>
          <w:rFonts w:ascii="Palatino Linotype" w:eastAsia="Palatino Linotype" w:hAnsi="Palatino Linotype" w:cs="Palatino Linotype"/>
          <w:b/>
          <w:i/>
          <w:sz w:val="22"/>
          <w:szCs w:val="22"/>
        </w:rPr>
        <w:t>Adulfo</w:t>
      </w:r>
      <w:proofErr w:type="spellEnd"/>
      <w:r w:rsidR="00A720FF" w:rsidRPr="00845D9F">
        <w:rPr>
          <w:rFonts w:ascii="Palatino Linotype" w:eastAsia="Palatino Linotype" w:hAnsi="Palatino Linotype" w:cs="Palatino Linotype"/>
          <w:b/>
          <w:i/>
          <w:sz w:val="22"/>
          <w:szCs w:val="22"/>
        </w:rPr>
        <w:t xml:space="preserve"> Palafox.pdf</w:t>
      </w:r>
      <w:r w:rsidRPr="00845D9F">
        <w:rPr>
          <w:rFonts w:ascii="Palatino Linotype" w:eastAsia="Palatino Linotype" w:hAnsi="Palatino Linotype" w:cs="Palatino Linotype"/>
          <w:b/>
          <w:i/>
          <w:sz w:val="22"/>
          <w:szCs w:val="22"/>
        </w:rPr>
        <w:t xml:space="preserve">”: </w:t>
      </w:r>
      <w:r w:rsidR="009B2BA4" w:rsidRPr="00845D9F">
        <w:rPr>
          <w:rFonts w:ascii="Palatino Linotype" w:eastAsia="Palatino Linotype" w:hAnsi="Palatino Linotype" w:cs="Palatino Linotype"/>
          <w:szCs w:val="22"/>
        </w:rPr>
        <w:t xml:space="preserve">Documento de </w:t>
      </w:r>
      <w:r w:rsidR="00A720FF" w:rsidRPr="00845D9F">
        <w:rPr>
          <w:rFonts w:ascii="Palatino Linotype" w:eastAsia="Palatino Linotype" w:hAnsi="Palatino Linotype" w:cs="Palatino Linotype"/>
          <w:szCs w:val="22"/>
        </w:rPr>
        <w:t xml:space="preserve">trece fojas en el que se aprecia la siguiente documentación del servidor público en mención: </w:t>
      </w:r>
      <w:proofErr w:type="spellStart"/>
      <w:r w:rsidR="00A720FF" w:rsidRPr="00845D9F">
        <w:rPr>
          <w:rFonts w:ascii="Palatino Linotype" w:eastAsia="Palatino Linotype" w:hAnsi="Palatino Linotype" w:cs="Palatino Linotype"/>
          <w:szCs w:val="22"/>
        </w:rPr>
        <w:t>Curriculum</w:t>
      </w:r>
      <w:proofErr w:type="spellEnd"/>
      <w:r w:rsidR="00A720FF" w:rsidRPr="00845D9F">
        <w:rPr>
          <w:rFonts w:ascii="Palatino Linotype" w:eastAsia="Palatino Linotype" w:hAnsi="Palatino Linotype" w:cs="Palatino Linotype"/>
          <w:szCs w:val="22"/>
        </w:rPr>
        <w:t xml:space="preserve"> Vitae, certificado de bachillerato, certificado de no deudor alimentario moroso, recibo de nómina de la segunda quincena de octubre de dos mil veintitrés y el Acta de la Vigésima Quinta Sesión Extraordinaria del Comité de Transparencia del Gobierno de Chalco en el que se aprueba la clasificación de diversos datos que obran en las documentales requeridas para efecto de generar las versiones públicas.</w:t>
      </w:r>
    </w:p>
    <w:p w14:paraId="15E490B9" w14:textId="77777777" w:rsidR="00377CAA" w:rsidRPr="00845D9F" w:rsidRDefault="00E27F02">
      <w:pPr>
        <w:spacing w:before="240" w:after="240" w:line="360" w:lineRule="auto"/>
        <w:ind w:right="49"/>
        <w:jc w:val="both"/>
        <w:rPr>
          <w:rFonts w:ascii="Palatino Linotype" w:eastAsia="Palatino Linotype" w:hAnsi="Palatino Linotype" w:cs="Palatino Linotype"/>
        </w:rPr>
      </w:pPr>
      <w:r w:rsidRPr="00845D9F">
        <w:rPr>
          <w:rFonts w:ascii="Palatino Linotype" w:eastAsia="Palatino Linotype" w:hAnsi="Palatino Linotype" w:cs="Palatino Linotype"/>
          <w:b/>
        </w:rPr>
        <w:t xml:space="preserve">3. Interposición del recurso de revisión. </w:t>
      </w:r>
      <w:r w:rsidRPr="00845D9F">
        <w:rPr>
          <w:rFonts w:ascii="Palatino Linotype" w:eastAsia="Palatino Linotype" w:hAnsi="Palatino Linotype" w:cs="Palatino Linotype"/>
        </w:rPr>
        <w:t xml:space="preserve">Inconforme con los términos de la respuesta emitida por parte del </w:t>
      </w:r>
      <w:r w:rsidRPr="00845D9F">
        <w:rPr>
          <w:rFonts w:ascii="Palatino Linotype" w:eastAsia="Palatino Linotype" w:hAnsi="Palatino Linotype" w:cs="Palatino Linotype"/>
          <w:b/>
        </w:rPr>
        <w:t>Sujeto Obligado</w:t>
      </w:r>
      <w:r w:rsidRPr="00845D9F">
        <w:rPr>
          <w:rFonts w:ascii="Palatino Linotype" w:eastAsia="Palatino Linotype" w:hAnsi="Palatino Linotype" w:cs="Palatino Linotype"/>
        </w:rPr>
        <w:t xml:space="preserve">, el </w:t>
      </w:r>
      <w:r w:rsidR="00A720FF" w:rsidRPr="00845D9F">
        <w:rPr>
          <w:rFonts w:ascii="Palatino Linotype" w:eastAsia="Palatino Linotype" w:hAnsi="Palatino Linotype" w:cs="Palatino Linotype"/>
          <w:b/>
        </w:rPr>
        <w:t>veintidós de noviembre</w:t>
      </w:r>
      <w:r w:rsidRPr="00845D9F">
        <w:rPr>
          <w:rFonts w:ascii="Palatino Linotype" w:eastAsia="Palatino Linotype" w:hAnsi="Palatino Linotype" w:cs="Palatino Linotype"/>
          <w:b/>
        </w:rPr>
        <w:t xml:space="preserve"> de dos mil veintitrés,</w:t>
      </w:r>
      <w:r w:rsidRPr="00845D9F">
        <w:rPr>
          <w:rFonts w:ascii="Palatino Linotype" w:eastAsia="Palatino Linotype" w:hAnsi="Palatino Linotype" w:cs="Palatino Linotype"/>
        </w:rPr>
        <w:t xml:space="preserve"> </w:t>
      </w:r>
      <w:r w:rsidRPr="00845D9F">
        <w:rPr>
          <w:rFonts w:ascii="Palatino Linotype" w:eastAsia="Palatino Linotype" w:hAnsi="Palatino Linotype" w:cs="Palatino Linotype"/>
          <w:b/>
        </w:rPr>
        <w:t>la parte Recurrente</w:t>
      </w:r>
      <w:r w:rsidRPr="00845D9F">
        <w:rPr>
          <w:rFonts w:ascii="Palatino Linotype" w:eastAsia="Palatino Linotype" w:hAnsi="Palatino Linotype" w:cs="Palatino Linotype"/>
        </w:rPr>
        <w:t xml:space="preserve"> interpuso el recurso de revisión a través de </w:t>
      </w:r>
      <w:r w:rsidRPr="00845D9F">
        <w:rPr>
          <w:rFonts w:ascii="Palatino Linotype" w:eastAsia="Palatino Linotype" w:hAnsi="Palatino Linotype" w:cs="Palatino Linotype"/>
          <w:b/>
        </w:rPr>
        <w:t xml:space="preserve">SAIMEX, </w:t>
      </w:r>
      <w:r w:rsidRPr="00845D9F">
        <w:rPr>
          <w:rFonts w:ascii="Palatino Linotype" w:eastAsia="Palatino Linotype" w:hAnsi="Palatino Linotype" w:cs="Palatino Linotype"/>
        </w:rPr>
        <w:t>en donde se manifestó de la siguiente manera:</w:t>
      </w:r>
    </w:p>
    <w:p w14:paraId="7C90D316" w14:textId="77777777" w:rsidR="00377CAA" w:rsidRPr="00845D9F" w:rsidRDefault="00E27F02">
      <w:pPr>
        <w:tabs>
          <w:tab w:val="left" w:pos="2745"/>
        </w:tabs>
        <w:spacing w:before="240" w:after="240" w:line="360" w:lineRule="auto"/>
        <w:jc w:val="both"/>
        <w:rPr>
          <w:rFonts w:ascii="Palatino Linotype" w:eastAsia="Palatino Linotype" w:hAnsi="Palatino Linotype" w:cs="Palatino Linotype"/>
          <w:b/>
        </w:rPr>
      </w:pPr>
      <w:r w:rsidRPr="00845D9F">
        <w:rPr>
          <w:rFonts w:ascii="Palatino Linotype" w:eastAsia="Palatino Linotype" w:hAnsi="Palatino Linotype" w:cs="Palatino Linotype"/>
          <w:b/>
        </w:rPr>
        <w:t xml:space="preserve">a) Acto impugnado: </w:t>
      </w:r>
      <w:r w:rsidRPr="00845D9F">
        <w:rPr>
          <w:rFonts w:ascii="Palatino Linotype" w:eastAsia="Palatino Linotype" w:hAnsi="Palatino Linotype" w:cs="Palatino Linotype"/>
          <w:b/>
        </w:rPr>
        <w:tab/>
      </w:r>
    </w:p>
    <w:p w14:paraId="5AFEE794" w14:textId="77777777" w:rsidR="00377CAA" w:rsidRPr="00845D9F" w:rsidRDefault="00E27F02">
      <w:pPr>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w:t>
      </w:r>
      <w:r w:rsidR="00A720FF" w:rsidRPr="00845D9F">
        <w:rPr>
          <w:rFonts w:ascii="Palatino Linotype" w:eastAsia="Palatino Linotype" w:hAnsi="Palatino Linotype" w:cs="Palatino Linotype"/>
          <w:i/>
          <w:sz w:val="22"/>
          <w:szCs w:val="22"/>
        </w:rPr>
        <w:t xml:space="preserve">Con fundamento en los artículos 176, 178 y 179 de la Ley de Transparencia y Acceso a la Información Pública del Estado de México y Municipios, la negativa por parte del Sujeto Obligado para la entrega de la información en virtud de que está incompleta. En su respuesta no presenta Documentos del C. CARLOS ADULFO PALAFOX que acrediten la </w:t>
      </w:r>
      <w:r w:rsidR="00A720FF" w:rsidRPr="00845D9F">
        <w:rPr>
          <w:rFonts w:ascii="Palatino Linotype" w:eastAsia="Palatino Linotype" w:hAnsi="Palatino Linotype" w:cs="Palatino Linotype"/>
          <w:b/>
          <w:i/>
          <w:sz w:val="22"/>
          <w:szCs w:val="22"/>
          <w:u w:val="single"/>
        </w:rPr>
        <w:t>Certificación de Control de Confianza, Documento que acredite el Certificado Único Policial</w:t>
      </w:r>
      <w:r w:rsidR="00A720FF" w:rsidRPr="00845D9F">
        <w:rPr>
          <w:rFonts w:ascii="Palatino Linotype" w:eastAsia="Palatino Linotype" w:hAnsi="Palatino Linotype" w:cs="Palatino Linotype"/>
          <w:i/>
          <w:sz w:val="22"/>
          <w:szCs w:val="22"/>
        </w:rPr>
        <w:t xml:space="preserve"> Con fundamento y de acuerdo al </w:t>
      </w:r>
      <w:proofErr w:type="spellStart"/>
      <w:r w:rsidR="00A720FF" w:rsidRPr="00845D9F">
        <w:rPr>
          <w:rFonts w:ascii="Palatino Linotype" w:eastAsia="Palatino Linotype" w:hAnsi="Palatino Linotype" w:cs="Palatino Linotype"/>
          <w:i/>
          <w:sz w:val="22"/>
          <w:szCs w:val="22"/>
        </w:rPr>
        <w:t>articulo</w:t>
      </w:r>
      <w:proofErr w:type="spellEnd"/>
      <w:r w:rsidR="00A720FF" w:rsidRPr="00845D9F">
        <w:rPr>
          <w:rFonts w:ascii="Palatino Linotype" w:eastAsia="Palatino Linotype" w:hAnsi="Palatino Linotype" w:cs="Palatino Linotype"/>
          <w:i/>
          <w:sz w:val="22"/>
          <w:szCs w:val="22"/>
        </w:rPr>
        <w:t xml:space="preserve"> No. 21 fracciones XVII, XVIII, XIX, XX, XXI 100 Fracción IV inciso i, 152 fracción A inciso VII, fracción B inciso II, VI de la LEY DE SEGURIDAD DEL ESTADO DE MÉXICO</w:t>
      </w:r>
      <w:r w:rsidRPr="00845D9F">
        <w:rPr>
          <w:rFonts w:ascii="Palatino Linotype" w:eastAsia="Palatino Linotype" w:hAnsi="Palatino Linotype" w:cs="Palatino Linotype"/>
          <w:i/>
          <w:sz w:val="22"/>
          <w:szCs w:val="22"/>
        </w:rPr>
        <w:t>” (Sic)</w:t>
      </w:r>
    </w:p>
    <w:p w14:paraId="00070AE3" w14:textId="77777777" w:rsidR="00377CAA" w:rsidRPr="00845D9F" w:rsidRDefault="00377CAA">
      <w:pPr>
        <w:ind w:left="851" w:right="902"/>
        <w:jc w:val="both"/>
        <w:rPr>
          <w:rFonts w:ascii="Palatino Linotype" w:eastAsia="Palatino Linotype" w:hAnsi="Palatino Linotype" w:cs="Palatino Linotype"/>
          <w:i/>
          <w:sz w:val="22"/>
          <w:szCs w:val="22"/>
        </w:rPr>
      </w:pPr>
    </w:p>
    <w:p w14:paraId="29394C15" w14:textId="77777777" w:rsidR="00377CAA" w:rsidRPr="00845D9F" w:rsidRDefault="00E27F02">
      <w:pP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b/>
        </w:rPr>
        <w:t>b) Razones o motivos de inconformidad</w:t>
      </w:r>
      <w:r w:rsidRPr="00845D9F">
        <w:rPr>
          <w:rFonts w:ascii="Palatino Linotype" w:eastAsia="Palatino Linotype" w:hAnsi="Palatino Linotype" w:cs="Palatino Linotype"/>
        </w:rPr>
        <w:t>:</w:t>
      </w:r>
    </w:p>
    <w:p w14:paraId="16287C27" w14:textId="77777777" w:rsidR="00377CAA" w:rsidRPr="00845D9F" w:rsidRDefault="00E27F02" w:rsidP="00C06502">
      <w:pPr>
        <w:ind w:left="567" w:right="902"/>
        <w:jc w:val="both"/>
        <w:rPr>
          <w:rFonts w:ascii="Palatino Linotype" w:eastAsia="Palatino Linotype" w:hAnsi="Palatino Linotype" w:cs="Palatino Linotype"/>
          <w:i/>
          <w:sz w:val="22"/>
          <w:szCs w:val="22"/>
        </w:rPr>
      </w:pPr>
      <w:bookmarkStart w:id="1" w:name="_heading=h.30j0zll" w:colFirst="0" w:colLast="0"/>
      <w:bookmarkEnd w:id="1"/>
      <w:r w:rsidRPr="00845D9F">
        <w:rPr>
          <w:rFonts w:ascii="Palatino Linotype" w:eastAsia="Palatino Linotype" w:hAnsi="Palatino Linotype" w:cs="Palatino Linotype"/>
          <w:i/>
          <w:sz w:val="22"/>
          <w:szCs w:val="22"/>
        </w:rPr>
        <w:t xml:space="preserve"> “</w:t>
      </w:r>
      <w:r w:rsidR="00413E18" w:rsidRPr="00845D9F">
        <w:rPr>
          <w:rFonts w:ascii="Palatino Linotype" w:eastAsia="Palatino Linotype" w:hAnsi="Palatino Linotype" w:cs="Palatino Linotype"/>
          <w:i/>
          <w:sz w:val="22"/>
          <w:szCs w:val="22"/>
        </w:rPr>
        <w:t xml:space="preserve">Con fundamento en los artículos 176, 178 y 179 de la Ley de Transparencia y Acceso a la Información Pública del Estado de México y Municipios, la negativa por parte del Sujeto Obligado para la entrega de la información </w:t>
      </w:r>
      <w:r w:rsidR="00413E18" w:rsidRPr="00845D9F">
        <w:rPr>
          <w:rFonts w:ascii="Palatino Linotype" w:eastAsia="Palatino Linotype" w:hAnsi="Palatino Linotype" w:cs="Palatino Linotype"/>
          <w:b/>
          <w:i/>
          <w:sz w:val="22"/>
          <w:szCs w:val="22"/>
          <w:u w:val="single"/>
        </w:rPr>
        <w:t>en virtud de que está incompleta. En su respuesta no presenta Documentos del C. CARLOS ADULFO PALAFOX que acrediten la Certificación de Control de Confianza, Documento que acredite el Certificado Único Policial</w:t>
      </w:r>
      <w:r w:rsidR="00413E18" w:rsidRPr="00845D9F">
        <w:rPr>
          <w:rFonts w:ascii="Palatino Linotype" w:eastAsia="Palatino Linotype" w:hAnsi="Palatino Linotype" w:cs="Palatino Linotype"/>
          <w:i/>
          <w:sz w:val="22"/>
          <w:szCs w:val="22"/>
        </w:rPr>
        <w:t xml:space="preserve"> Con fundamento y de acuerdo al </w:t>
      </w:r>
      <w:proofErr w:type="spellStart"/>
      <w:r w:rsidR="00413E18" w:rsidRPr="00845D9F">
        <w:rPr>
          <w:rFonts w:ascii="Palatino Linotype" w:eastAsia="Palatino Linotype" w:hAnsi="Palatino Linotype" w:cs="Palatino Linotype"/>
          <w:i/>
          <w:sz w:val="22"/>
          <w:szCs w:val="22"/>
        </w:rPr>
        <w:t>articulo</w:t>
      </w:r>
      <w:proofErr w:type="spellEnd"/>
      <w:r w:rsidR="00413E18" w:rsidRPr="00845D9F">
        <w:rPr>
          <w:rFonts w:ascii="Palatino Linotype" w:eastAsia="Palatino Linotype" w:hAnsi="Palatino Linotype" w:cs="Palatino Linotype"/>
          <w:i/>
          <w:sz w:val="22"/>
          <w:szCs w:val="22"/>
        </w:rPr>
        <w:t xml:space="preserve"> No. 21 fracciones XVII, XVIII, XIX, XX, XXI 100 Fracción IV inciso i, 152 fracción A inciso VII, fracción B inciso II, VI de la LEY DE SEGURIDAD DEL ESTADO DE MÉXICO</w:t>
      </w:r>
      <w:r w:rsidRPr="00845D9F">
        <w:rPr>
          <w:rFonts w:ascii="Palatino Linotype" w:eastAsia="Palatino Linotype" w:hAnsi="Palatino Linotype" w:cs="Palatino Linotype"/>
          <w:i/>
          <w:sz w:val="22"/>
          <w:szCs w:val="22"/>
        </w:rPr>
        <w:t xml:space="preserve">” (Sic) </w:t>
      </w:r>
    </w:p>
    <w:p w14:paraId="2A2F9FF6" w14:textId="77777777" w:rsidR="00377CAA" w:rsidRPr="00845D9F" w:rsidRDefault="00377CAA">
      <w:pPr>
        <w:ind w:left="567" w:right="902"/>
        <w:jc w:val="both"/>
        <w:rPr>
          <w:rFonts w:ascii="Palatino Linotype" w:eastAsia="Palatino Linotype" w:hAnsi="Palatino Linotype" w:cs="Palatino Linotype"/>
          <w:i/>
          <w:sz w:val="22"/>
          <w:szCs w:val="22"/>
        </w:rPr>
      </w:pPr>
    </w:p>
    <w:p w14:paraId="00187843" w14:textId="77777777" w:rsidR="00377CAA" w:rsidRPr="00845D9F" w:rsidRDefault="00377CAA">
      <w:pPr>
        <w:ind w:left="851" w:right="902"/>
        <w:jc w:val="both"/>
        <w:rPr>
          <w:rFonts w:ascii="Palatino Linotype" w:eastAsia="Palatino Linotype" w:hAnsi="Palatino Linotype" w:cs="Palatino Linotype"/>
          <w:i/>
          <w:sz w:val="22"/>
          <w:szCs w:val="22"/>
        </w:rPr>
      </w:pPr>
    </w:p>
    <w:p w14:paraId="45CA584A" w14:textId="77777777" w:rsidR="00377CAA" w:rsidRPr="00845D9F" w:rsidRDefault="00E27F02">
      <w:pPr>
        <w:spacing w:line="360" w:lineRule="auto"/>
        <w:ind w:right="51"/>
        <w:jc w:val="both"/>
        <w:rPr>
          <w:rFonts w:ascii="Palatino Linotype" w:eastAsia="Palatino Linotype" w:hAnsi="Palatino Linotype" w:cs="Palatino Linotype"/>
        </w:rPr>
      </w:pPr>
      <w:r w:rsidRPr="00845D9F">
        <w:rPr>
          <w:rFonts w:ascii="Palatino Linotype" w:eastAsia="Palatino Linotype" w:hAnsi="Palatino Linotype" w:cs="Palatino Linotype"/>
          <w:b/>
        </w:rPr>
        <w:t xml:space="preserve">4. Turno. </w:t>
      </w:r>
      <w:r w:rsidRPr="00845D9F">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845D9F">
        <w:rPr>
          <w:rFonts w:ascii="Palatino Linotype" w:eastAsia="Palatino Linotype" w:hAnsi="Palatino Linotype" w:cs="Palatino Linotype"/>
          <w:b/>
        </w:rPr>
        <w:t>Comisionada</w:t>
      </w:r>
      <w:r w:rsidRPr="00845D9F">
        <w:rPr>
          <w:rFonts w:ascii="Palatino Linotype" w:eastAsia="Palatino Linotype" w:hAnsi="Palatino Linotype" w:cs="Palatino Linotype"/>
        </w:rPr>
        <w:t xml:space="preserve"> </w:t>
      </w:r>
      <w:r w:rsidRPr="00845D9F">
        <w:rPr>
          <w:rFonts w:ascii="Palatino Linotype" w:eastAsia="Palatino Linotype" w:hAnsi="Palatino Linotype" w:cs="Palatino Linotype"/>
          <w:b/>
        </w:rPr>
        <w:t xml:space="preserve">Guadalupe Ramírez Peña, </w:t>
      </w:r>
      <w:r w:rsidRPr="00845D9F">
        <w:rPr>
          <w:rFonts w:ascii="Palatino Linotype" w:eastAsia="Palatino Linotype" w:hAnsi="Palatino Linotype" w:cs="Palatino Linotype"/>
        </w:rPr>
        <w:t xml:space="preserve">a efecto de que analizara sobre su admisión o su </w:t>
      </w:r>
      <w:proofErr w:type="spellStart"/>
      <w:r w:rsidRPr="00845D9F">
        <w:rPr>
          <w:rFonts w:ascii="Palatino Linotype" w:eastAsia="Palatino Linotype" w:hAnsi="Palatino Linotype" w:cs="Palatino Linotype"/>
        </w:rPr>
        <w:t>desechamiento</w:t>
      </w:r>
      <w:proofErr w:type="spellEnd"/>
      <w:r w:rsidRPr="00845D9F">
        <w:rPr>
          <w:rFonts w:ascii="Palatino Linotype" w:eastAsia="Palatino Linotype" w:hAnsi="Palatino Linotype" w:cs="Palatino Linotype"/>
        </w:rPr>
        <w:t>.</w:t>
      </w:r>
    </w:p>
    <w:p w14:paraId="7EA9E054" w14:textId="77777777" w:rsidR="00377CAA" w:rsidRPr="00845D9F" w:rsidRDefault="00377CAA">
      <w:pPr>
        <w:spacing w:line="360" w:lineRule="auto"/>
        <w:ind w:right="51"/>
        <w:jc w:val="both"/>
        <w:rPr>
          <w:rFonts w:ascii="Palatino Linotype" w:eastAsia="Palatino Linotype" w:hAnsi="Palatino Linotype" w:cs="Palatino Linotype"/>
        </w:rPr>
      </w:pPr>
    </w:p>
    <w:p w14:paraId="560FEF00" w14:textId="77777777" w:rsidR="00377CAA" w:rsidRPr="00845D9F" w:rsidRDefault="00E27F02">
      <w:pPr>
        <w:spacing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b/>
        </w:rPr>
        <w:t>5. Admisión del Recurso de Revisión.</w:t>
      </w:r>
      <w:r w:rsidRPr="00845D9F">
        <w:rPr>
          <w:rFonts w:ascii="Palatino Linotype" w:eastAsia="Palatino Linotype" w:hAnsi="Palatino Linotype" w:cs="Palatino Linotype"/>
        </w:rPr>
        <w:t xml:space="preserve"> El</w:t>
      </w:r>
      <w:r w:rsidR="00413E18" w:rsidRPr="00845D9F">
        <w:rPr>
          <w:rFonts w:ascii="Palatino Linotype" w:eastAsia="Palatino Linotype" w:hAnsi="Palatino Linotype" w:cs="Palatino Linotype"/>
          <w:b/>
        </w:rPr>
        <w:t xml:space="preserve"> veintisiete de noviembre</w:t>
      </w:r>
      <w:r w:rsidRPr="00845D9F">
        <w:rPr>
          <w:rFonts w:ascii="Palatino Linotype" w:eastAsia="Palatino Linotype" w:hAnsi="Palatino Linotype" w:cs="Palatino Linotype"/>
          <w:b/>
        </w:rPr>
        <w:t xml:space="preserve"> de dos mil veintitrés, </w:t>
      </w:r>
      <w:r w:rsidRPr="00845D9F">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45D9F">
        <w:rPr>
          <w:rFonts w:ascii="Palatino Linotype" w:eastAsia="Palatino Linotype" w:hAnsi="Palatino Linotype" w:cs="Palatino Linotype"/>
          <w:b/>
        </w:rPr>
        <w:t xml:space="preserve">Sujeto Obligado </w:t>
      </w:r>
      <w:r w:rsidRPr="00845D9F">
        <w:rPr>
          <w:rFonts w:ascii="Palatino Linotype" w:eastAsia="Palatino Linotype" w:hAnsi="Palatino Linotype" w:cs="Palatino Linotype"/>
        </w:rPr>
        <w:t>presentara su informe justificado.</w:t>
      </w:r>
    </w:p>
    <w:p w14:paraId="3C50AFD6" w14:textId="77777777" w:rsidR="00377CAA" w:rsidRPr="00845D9F" w:rsidRDefault="00E27F02">
      <w:pPr>
        <w:spacing w:after="240" w:line="360" w:lineRule="auto"/>
        <w:jc w:val="both"/>
        <w:rPr>
          <w:rFonts w:ascii="Palatino Linotype" w:eastAsia="Palatino Linotype" w:hAnsi="Palatino Linotype" w:cs="Palatino Linotype"/>
          <w:noProof/>
          <w:lang w:val="es-MX"/>
        </w:rPr>
      </w:pPr>
      <w:bookmarkStart w:id="2" w:name="_heading=h.2s8eyo1" w:colFirst="0" w:colLast="0"/>
      <w:bookmarkEnd w:id="2"/>
      <w:r w:rsidRPr="00845D9F">
        <w:rPr>
          <w:rFonts w:ascii="Palatino Linotype" w:eastAsia="Palatino Linotype" w:hAnsi="Palatino Linotype" w:cs="Palatino Linotype"/>
          <w:b/>
        </w:rPr>
        <w:lastRenderedPageBreak/>
        <w:t>6. Manifestaciones</w:t>
      </w:r>
      <w:r w:rsidRPr="00845D9F">
        <w:rPr>
          <w:rFonts w:ascii="Palatino Linotype" w:eastAsia="Palatino Linotype" w:hAnsi="Palatino Linotype" w:cs="Palatino Linotype"/>
        </w:rPr>
        <w:t xml:space="preserve">. Durante este plazo, se tiene constancia que </w:t>
      </w:r>
      <w:r w:rsidR="00413E18" w:rsidRPr="00845D9F">
        <w:rPr>
          <w:rFonts w:ascii="Palatino Linotype" w:eastAsia="Palatino Linotype" w:hAnsi="Palatino Linotype" w:cs="Palatino Linotype"/>
        </w:rPr>
        <w:t>las partes fueron omisas en remitir sus manifestaciones, alegatos, informes justificados o cualquier argumento que a su derecho conviniera.</w:t>
      </w:r>
    </w:p>
    <w:p w14:paraId="7E76809A" w14:textId="77777777" w:rsidR="00413E18" w:rsidRPr="00845D9F" w:rsidRDefault="00413E18">
      <w:pPr>
        <w:spacing w:after="240" w:line="360" w:lineRule="auto"/>
        <w:jc w:val="both"/>
        <w:rPr>
          <w:rFonts w:ascii="Palatino Linotype" w:eastAsia="Palatino Linotype" w:hAnsi="Palatino Linotype" w:cs="Palatino Linotype"/>
          <w:noProof/>
          <w:lang w:val="es-MX"/>
        </w:rPr>
      </w:pPr>
      <w:r w:rsidRPr="00845D9F">
        <w:rPr>
          <w:rFonts w:ascii="Palatino Linotype" w:eastAsia="Palatino Linotype" w:hAnsi="Palatino Linotype" w:cs="Palatino Linotype"/>
          <w:noProof/>
          <w:lang w:val="es-MX"/>
        </w:rPr>
        <w:drawing>
          <wp:inline distT="0" distB="0" distL="0" distR="0" wp14:anchorId="4A7470E5" wp14:editId="701BDE2D">
            <wp:extent cx="5612130" cy="1443990"/>
            <wp:effectExtent l="19050" t="19050" r="26670" b="228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443990"/>
                    </a:xfrm>
                    <a:prstGeom prst="rect">
                      <a:avLst/>
                    </a:prstGeom>
                    <a:ln>
                      <a:solidFill>
                        <a:schemeClr val="tx1"/>
                      </a:solidFill>
                    </a:ln>
                  </pic:spPr>
                </pic:pic>
              </a:graphicData>
            </a:graphic>
          </wp:inline>
        </w:drawing>
      </w:r>
    </w:p>
    <w:p w14:paraId="23308850" w14:textId="77777777" w:rsidR="00377CAA" w:rsidRPr="00845D9F" w:rsidRDefault="00E27F02">
      <w:pPr>
        <w:widowControl w:val="0"/>
        <w:spacing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b/>
        </w:rPr>
        <w:t>7.</w:t>
      </w:r>
      <w:r w:rsidRPr="00845D9F">
        <w:rPr>
          <w:rFonts w:ascii="Palatino Linotype" w:eastAsia="Palatino Linotype" w:hAnsi="Palatino Linotype" w:cs="Palatino Linotype"/>
        </w:rPr>
        <w:t xml:space="preserve"> </w:t>
      </w:r>
      <w:r w:rsidRPr="00845D9F">
        <w:rPr>
          <w:rFonts w:ascii="Palatino Linotype" w:eastAsia="Palatino Linotype" w:hAnsi="Palatino Linotype" w:cs="Palatino Linotype"/>
          <w:b/>
        </w:rPr>
        <w:t>Ampliación del término para resolver</w:t>
      </w:r>
      <w:r w:rsidRPr="00845D9F">
        <w:rPr>
          <w:rFonts w:ascii="Palatino Linotype" w:eastAsia="Palatino Linotype" w:hAnsi="Palatino Linotype" w:cs="Palatino Linotype"/>
        </w:rPr>
        <w:t xml:space="preserve">. El </w:t>
      </w:r>
      <w:r w:rsidR="00B31B30" w:rsidRPr="00845D9F">
        <w:rPr>
          <w:rFonts w:ascii="Palatino Linotype" w:eastAsia="Palatino Linotype" w:hAnsi="Palatino Linotype" w:cs="Palatino Linotype"/>
          <w:b/>
        </w:rPr>
        <w:t>catorce</w:t>
      </w:r>
      <w:r w:rsidR="00413E18" w:rsidRPr="00845D9F">
        <w:rPr>
          <w:rFonts w:ascii="Palatino Linotype" w:eastAsia="Palatino Linotype" w:hAnsi="Palatino Linotype" w:cs="Palatino Linotype"/>
          <w:b/>
        </w:rPr>
        <w:t xml:space="preserve"> de febrero</w:t>
      </w:r>
      <w:r w:rsidRPr="00845D9F">
        <w:rPr>
          <w:rFonts w:ascii="Palatino Linotype" w:eastAsia="Palatino Linotype" w:hAnsi="Palatino Linotype" w:cs="Palatino Linotype"/>
          <w:b/>
        </w:rPr>
        <w:t xml:space="preserve"> </w:t>
      </w:r>
      <w:r w:rsidR="00413E18" w:rsidRPr="00845D9F">
        <w:rPr>
          <w:rFonts w:ascii="Palatino Linotype" w:eastAsia="Palatino Linotype" w:hAnsi="Palatino Linotype" w:cs="Palatino Linotype"/>
          <w:b/>
        </w:rPr>
        <w:t>del año dos mil veinticuatro</w:t>
      </w:r>
      <w:r w:rsidRPr="00845D9F">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17EA1BFD" w14:textId="77777777" w:rsidR="00377CAA" w:rsidRPr="00845D9F" w:rsidRDefault="00E27F02">
      <w:pP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B4071DC" w14:textId="77777777" w:rsidR="00377CAA" w:rsidRPr="00845D9F" w:rsidRDefault="00377CAA">
      <w:pPr>
        <w:spacing w:line="360" w:lineRule="auto"/>
        <w:jc w:val="both"/>
        <w:rPr>
          <w:rFonts w:ascii="Palatino Linotype" w:eastAsia="Palatino Linotype" w:hAnsi="Palatino Linotype" w:cs="Palatino Linotype"/>
        </w:rPr>
      </w:pPr>
    </w:p>
    <w:p w14:paraId="425CBA32" w14:textId="77777777" w:rsidR="00377CAA" w:rsidRPr="00845D9F" w:rsidRDefault="00E27F02">
      <w:pP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w:t>
      </w:r>
      <w:r w:rsidRPr="00845D9F">
        <w:rPr>
          <w:rFonts w:ascii="Palatino Linotype" w:eastAsia="Palatino Linotype" w:hAnsi="Palatino Linotype" w:cs="Palatino Linotype"/>
        </w:rPr>
        <w:lastRenderedPageBreak/>
        <w:t>órganos jurisdiccionales federales, aplicables también en procedimientos análogos, como el que nos ocupa.</w:t>
      </w:r>
    </w:p>
    <w:p w14:paraId="7A5FEF9F" w14:textId="77777777" w:rsidR="00377CAA" w:rsidRPr="00845D9F" w:rsidRDefault="00377CAA">
      <w:pPr>
        <w:spacing w:line="360" w:lineRule="auto"/>
        <w:jc w:val="both"/>
        <w:rPr>
          <w:rFonts w:ascii="Palatino Linotype" w:eastAsia="Palatino Linotype" w:hAnsi="Palatino Linotype" w:cs="Palatino Linotype"/>
        </w:rPr>
      </w:pPr>
    </w:p>
    <w:p w14:paraId="4D789056" w14:textId="77777777" w:rsidR="00377CAA" w:rsidRPr="00845D9F" w:rsidRDefault="00E27F02">
      <w:pP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5460A89" w14:textId="77777777" w:rsidR="00377CAA" w:rsidRPr="00845D9F" w:rsidRDefault="00377CAA">
      <w:pPr>
        <w:spacing w:line="360" w:lineRule="auto"/>
        <w:jc w:val="both"/>
        <w:rPr>
          <w:rFonts w:ascii="Palatino Linotype" w:eastAsia="Palatino Linotype" w:hAnsi="Palatino Linotype" w:cs="Palatino Linotype"/>
        </w:rPr>
      </w:pPr>
    </w:p>
    <w:p w14:paraId="0B0EF4B4" w14:textId="77777777" w:rsidR="00377CAA" w:rsidRPr="00845D9F" w:rsidRDefault="00E27F02">
      <w:pP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7CE4314" w14:textId="77777777" w:rsidR="00377CAA" w:rsidRPr="00845D9F" w:rsidRDefault="00377CAA">
      <w:pPr>
        <w:spacing w:line="360" w:lineRule="auto"/>
        <w:jc w:val="both"/>
        <w:rPr>
          <w:rFonts w:ascii="Palatino Linotype" w:eastAsia="Palatino Linotype" w:hAnsi="Palatino Linotype" w:cs="Palatino Linotype"/>
        </w:rPr>
      </w:pPr>
    </w:p>
    <w:p w14:paraId="1EF03E1E" w14:textId="77777777" w:rsidR="00377CAA" w:rsidRPr="00845D9F" w:rsidRDefault="00E27F02">
      <w:pPr>
        <w:spacing w:line="360" w:lineRule="auto"/>
        <w:jc w:val="both"/>
        <w:rPr>
          <w:rFonts w:ascii="Palatino Linotype" w:eastAsia="Palatino Linotype" w:hAnsi="Palatino Linotype" w:cs="Palatino Linotype"/>
          <w:strike/>
        </w:rPr>
      </w:pPr>
      <w:r w:rsidRPr="00845D9F">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018BD54D" w14:textId="77777777" w:rsidR="00377CAA" w:rsidRPr="00845D9F" w:rsidRDefault="00377CAA">
      <w:pPr>
        <w:spacing w:line="360" w:lineRule="auto"/>
        <w:jc w:val="both"/>
        <w:rPr>
          <w:rFonts w:ascii="Palatino Linotype" w:eastAsia="Palatino Linotype" w:hAnsi="Palatino Linotype" w:cs="Palatino Linotype"/>
        </w:rPr>
      </w:pPr>
    </w:p>
    <w:p w14:paraId="6C829AA0" w14:textId="77777777" w:rsidR="00377CAA" w:rsidRPr="00845D9F" w:rsidRDefault="00E27F02">
      <w:pPr>
        <w:numPr>
          <w:ilvl w:val="0"/>
          <w:numId w:val="5"/>
        </w:numPr>
        <w:spacing w:line="360" w:lineRule="auto"/>
        <w:ind w:left="567" w:right="900" w:hanging="141"/>
        <w:jc w:val="both"/>
        <w:rPr>
          <w:rFonts w:ascii="Palatino Linotype" w:eastAsia="Palatino Linotype" w:hAnsi="Palatino Linotype" w:cs="Palatino Linotype"/>
        </w:rPr>
      </w:pPr>
      <w:r w:rsidRPr="00845D9F">
        <w:rPr>
          <w:rFonts w:ascii="Palatino Linotype" w:eastAsia="Palatino Linotype" w:hAnsi="Palatino Linotype" w:cs="Palatino Linotype"/>
          <w:b/>
        </w:rPr>
        <w:t>Complejidad del Asunto:</w:t>
      </w:r>
      <w:r w:rsidRPr="00845D9F">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6972DA0B" w14:textId="77777777" w:rsidR="00377CAA" w:rsidRPr="00845D9F" w:rsidRDefault="00377CAA">
      <w:pPr>
        <w:spacing w:line="360" w:lineRule="auto"/>
        <w:ind w:left="567" w:right="900" w:hanging="141"/>
        <w:jc w:val="both"/>
        <w:rPr>
          <w:rFonts w:ascii="Palatino Linotype" w:eastAsia="Palatino Linotype" w:hAnsi="Palatino Linotype" w:cs="Palatino Linotype"/>
          <w:b/>
        </w:rPr>
      </w:pPr>
    </w:p>
    <w:p w14:paraId="7623CF5B" w14:textId="77777777" w:rsidR="00377CAA" w:rsidRPr="00845D9F" w:rsidRDefault="00E27F02">
      <w:pPr>
        <w:numPr>
          <w:ilvl w:val="0"/>
          <w:numId w:val="5"/>
        </w:numPr>
        <w:spacing w:line="360" w:lineRule="auto"/>
        <w:ind w:left="567" w:right="900" w:hanging="141"/>
        <w:jc w:val="both"/>
        <w:rPr>
          <w:rFonts w:ascii="Palatino Linotype" w:eastAsia="Palatino Linotype" w:hAnsi="Palatino Linotype" w:cs="Palatino Linotype"/>
        </w:rPr>
      </w:pPr>
      <w:r w:rsidRPr="00845D9F">
        <w:rPr>
          <w:rFonts w:ascii="Palatino Linotype" w:eastAsia="Palatino Linotype" w:hAnsi="Palatino Linotype" w:cs="Palatino Linotype"/>
          <w:b/>
        </w:rPr>
        <w:t>Actividad Procesal del interesado.</w:t>
      </w:r>
      <w:r w:rsidRPr="00845D9F">
        <w:rPr>
          <w:rFonts w:ascii="Palatino Linotype" w:eastAsia="Palatino Linotype" w:hAnsi="Palatino Linotype" w:cs="Palatino Linotype"/>
        </w:rPr>
        <w:t xml:space="preserve"> Acciones u omisiones del interesado.</w:t>
      </w:r>
    </w:p>
    <w:p w14:paraId="56D6BD75" w14:textId="77777777" w:rsidR="00377CAA" w:rsidRPr="00845D9F" w:rsidRDefault="00377CAA">
      <w:pPr>
        <w:spacing w:line="360" w:lineRule="auto"/>
        <w:ind w:left="567" w:right="900" w:hanging="141"/>
        <w:jc w:val="both"/>
        <w:rPr>
          <w:rFonts w:ascii="Palatino Linotype" w:eastAsia="Palatino Linotype" w:hAnsi="Palatino Linotype" w:cs="Palatino Linotype"/>
        </w:rPr>
      </w:pPr>
    </w:p>
    <w:p w14:paraId="072F24D3" w14:textId="77777777" w:rsidR="00377CAA" w:rsidRPr="00845D9F" w:rsidRDefault="00E27F02">
      <w:pPr>
        <w:numPr>
          <w:ilvl w:val="0"/>
          <w:numId w:val="5"/>
        </w:numPr>
        <w:spacing w:line="360" w:lineRule="auto"/>
        <w:ind w:left="567" w:right="900" w:hanging="141"/>
        <w:jc w:val="both"/>
        <w:rPr>
          <w:rFonts w:ascii="Palatino Linotype" w:eastAsia="Palatino Linotype" w:hAnsi="Palatino Linotype" w:cs="Palatino Linotype"/>
        </w:rPr>
      </w:pPr>
      <w:r w:rsidRPr="00845D9F">
        <w:rPr>
          <w:rFonts w:ascii="Palatino Linotype" w:eastAsia="Palatino Linotype" w:hAnsi="Palatino Linotype" w:cs="Palatino Linotype"/>
          <w:b/>
        </w:rPr>
        <w:lastRenderedPageBreak/>
        <w:t>Conducta de la Autoridad:</w:t>
      </w:r>
      <w:r w:rsidRPr="00845D9F">
        <w:rPr>
          <w:rFonts w:ascii="Palatino Linotype" w:eastAsia="Palatino Linotype" w:hAnsi="Palatino Linotype" w:cs="Palatino Linotype"/>
        </w:rPr>
        <w:t xml:space="preserve"> Las Acciones u omisiones realizadas en el procedimiento. Así como si la autoridad actuó con la debida diligencia.</w:t>
      </w:r>
    </w:p>
    <w:p w14:paraId="36A454AC" w14:textId="77777777" w:rsidR="00377CAA" w:rsidRPr="00845D9F" w:rsidRDefault="00377CAA">
      <w:pPr>
        <w:spacing w:line="360" w:lineRule="auto"/>
        <w:ind w:left="567" w:right="900" w:hanging="141"/>
        <w:rPr>
          <w:rFonts w:ascii="Palatino Linotype" w:eastAsia="Palatino Linotype" w:hAnsi="Palatino Linotype" w:cs="Palatino Linotype"/>
        </w:rPr>
      </w:pPr>
    </w:p>
    <w:p w14:paraId="59510FCB" w14:textId="77777777" w:rsidR="00377CAA" w:rsidRPr="00845D9F" w:rsidRDefault="00E27F02">
      <w:pPr>
        <w:spacing w:line="360" w:lineRule="auto"/>
        <w:ind w:left="567" w:right="900" w:hanging="141"/>
        <w:jc w:val="both"/>
        <w:rPr>
          <w:rFonts w:ascii="Palatino Linotype" w:eastAsia="Palatino Linotype" w:hAnsi="Palatino Linotype" w:cs="Palatino Linotype"/>
        </w:rPr>
      </w:pPr>
      <w:r w:rsidRPr="00845D9F">
        <w:rPr>
          <w:rFonts w:ascii="Palatino Linotype" w:eastAsia="Palatino Linotype" w:hAnsi="Palatino Linotype" w:cs="Palatino Linotype"/>
          <w:b/>
        </w:rPr>
        <w:t>d) La afectación generada en la situación jurídica de la persona involucrada en el proceso</w:t>
      </w:r>
      <w:r w:rsidRPr="00845D9F">
        <w:rPr>
          <w:rFonts w:ascii="Palatino Linotype" w:eastAsia="Palatino Linotype" w:hAnsi="Palatino Linotype" w:cs="Palatino Linotype"/>
        </w:rPr>
        <w:t>: Violación a sus derechos humanos.</w:t>
      </w:r>
    </w:p>
    <w:p w14:paraId="15D7B943" w14:textId="77777777" w:rsidR="00377CAA" w:rsidRPr="00845D9F" w:rsidRDefault="00377CAA">
      <w:pPr>
        <w:spacing w:line="360" w:lineRule="auto"/>
        <w:jc w:val="both"/>
        <w:rPr>
          <w:rFonts w:ascii="Palatino Linotype" w:eastAsia="Palatino Linotype" w:hAnsi="Palatino Linotype" w:cs="Palatino Linotype"/>
        </w:rPr>
      </w:pPr>
    </w:p>
    <w:p w14:paraId="0FEB0301" w14:textId="77777777" w:rsidR="00377CAA" w:rsidRPr="00845D9F" w:rsidRDefault="00E27F02">
      <w:pP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5DEF1AA" w14:textId="77777777" w:rsidR="00377CAA" w:rsidRPr="00845D9F" w:rsidRDefault="00377CAA">
      <w:pPr>
        <w:spacing w:line="360" w:lineRule="auto"/>
        <w:jc w:val="both"/>
        <w:rPr>
          <w:rFonts w:ascii="Palatino Linotype" w:eastAsia="Palatino Linotype" w:hAnsi="Palatino Linotype" w:cs="Palatino Linotype"/>
        </w:rPr>
      </w:pPr>
    </w:p>
    <w:p w14:paraId="14E9D85C" w14:textId="77777777" w:rsidR="00377CAA" w:rsidRPr="00845D9F" w:rsidRDefault="00E27F02">
      <w:pPr>
        <w:spacing w:line="360" w:lineRule="auto"/>
        <w:jc w:val="both"/>
        <w:rPr>
          <w:rFonts w:ascii="Palatino Linotype" w:eastAsia="Palatino Linotype" w:hAnsi="Palatino Linotype" w:cs="Palatino Linotype"/>
          <w:b/>
        </w:rPr>
      </w:pPr>
      <w:r w:rsidRPr="00845D9F">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845D9F">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845D9F">
        <w:rPr>
          <w:rFonts w:ascii="Palatino Linotype" w:eastAsia="Palatino Linotype" w:hAnsi="Palatino Linotype" w:cs="Palatino Linotype"/>
        </w:rPr>
        <w:t>, visible en la Gaceta del Seminario Judicial de la Federación con el registro digital 205635.</w:t>
      </w:r>
    </w:p>
    <w:p w14:paraId="6A1DED7A" w14:textId="77777777" w:rsidR="00377CAA" w:rsidRPr="00845D9F" w:rsidRDefault="00377CAA">
      <w:pPr>
        <w:spacing w:line="360" w:lineRule="auto"/>
        <w:jc w:val="both"/>
        <w:rPr>
          <w:rFonts w:ascii="Palatino Linotype" w:eastAsia="Palatino Linotype" w:hAnsi="Palatino Linotype" w:cs="Palatino Linotype"/>
        </w:rPr>
      </w:pPr>
    </w:p>
    <w:p w14:paraId="192C5A08" w14:textId="77777777" w:rsidR="00377CAA" w:rsidRPr="00845D9F" w:rsidRDefault="00E27F02">
      <w:pP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w:t>
      </w:r>
      <w:r w:rsidRPr="00845D9F">
        <w:rPr>
          <w:rFonts w:ascii="Palatino Linotype" w:eastAsia="Palatino Linotype" w:hAnsi="Palatino Linotype" w:cs="Palatino Linotype"/>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586B048" w14:textId="77777777" w:rsidR="00377CAA" w:rsidRPr="00845D9F" w:rsidRDefault="00377CAA">
      <w:pPr>
        <w:spacing w:line="360" w:lineRule="auto"/>
        <w:jc w:val="both"/>
        <w:rPr>
          <w:rFonts w:ascii="Palatino Linotype" w:eastAsia="Palatino Linotype" w:hAnsi="Palatino Linotype" w:cs="Palatino Linotype"/>
        </w:rPr>
      </w:pPr>
    </w:p>
    <w:p w14:paraId="2B25B005" w14:textId="77777777" w:rsidR="00377CAA" w:rsidRPr="00845D9F" w:rsidRDefault="00E27F02">
      <w:pP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FDE7EF0" w14:textId="77777777" w:rsidR="00377CAA" w:rsidRPr="00845D9F" w:rsidRDefault="00377CAA">
      <w:pPr>
        <w:spacing w:line="360" w:lineRule="auto"/>
        <w:jc w:val="both"/>
        <w:rPr>
          <w:rFonts w:ascii="Palatino Linotype" w:eastAsia="Palatino Linotype" w:hAnsi="Palatino Linotype" w:cs="Palatino Linotype"/>
        </w:rPr>
      </w:pPr>
    </w:p>
    <w:p w14:paraId="75B8B632" w14:textId="77777777" w:rsidR="00377CAA" w:rsidRPr="00845D9F" w:rsidRDefault="00E27F02">
      <w:pP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 </w:t>
      </w:r>
      <w:r w:rsidRPr="00845D9F">
        <w:rPr>
          <w:rFonts w:ascii="Palatino Linotype" w:eastAsia="Palatino Linotype" w:hAnsi="Palatino Linotype" w:cs="Palatino Linotype"/>
          <w:i/>
        </w:rPr>
        <w:t>“PLAZO RAZONABLE PARA RESOLVER. DIMENSIÓN Y EFECTOS DE ESTE CONCEPTO CUANDO SE ADUCE EXCESIVA CARGA DE TRABAJO.”</w:t>
      </w:r>
      <w:r w:rsidRPr="00845D9F">
        <w:rPr>
          <w:rFonts w:ascii="Palatino Linotype" w:eastAsia="Palatino Linotype" w:hAnsi="Palatino Linotype" w:cs="Palatino Linotype"/>
        </w:rPr>
        <w:t xml:space="preserve"> consultable en el Seminario Judicial de la Federación y su gaceta, con el registro digital 2002351.</w:t>
      </w:r>
    </w:p>
    <w:p w14:paraId="4A32836A" w14:textId="77777777" w:rsidR="00377CAA" w:rsidRPr="00845D9F" w:rsidRDefault="00377CAA">
      <w:pPr>
        <w:spacing w:line="360" w:lineRule="auto"/>
        <w:jc w:val="both"/>
        <w:rPr>
          <w:rFonts w:ascii="Palatino Linotype" w:eastAsia="Palatino Linotype" w:hAnsi="Palatino Linotype" w:cs="Palatino Linotype"/>
          <w:b/>
        </w:rPr>
      </w:pPr>
    </w:p>
    <w:p w14:paraId="0EE85F0A" w14:textId="77777777" w:rsidR="00377CAA" w:rsidRPr="00845D9F" w:rsidRDefault="00E27F02">
      <w:pP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i/>
        </w:rPr>
        <w:t>“PLAZO RAZONABLE PARA RESOLVER. CONCEPTO Y ELEMENTOS QUE LO INTEGRAN A LA LUZ DEL DERECHO INTERNACIONAL DE LOS DERECHOS HUMANOS.”</w:t>
      </w:r>
      <w:r w:rsidRPr="00845D9F">
        <w:rPr>
          <w:rFonts w:ascii="Palatino Linotype" w:eastAsia="Palatino Linotype" w:hAnsi="Palatino Linotype" w:cs="Palatino Linotype"/>
        </w:rPr>
        <w:t>, visible en el Seminario Judicial de la Federación y su gaceta, con el registro digital 2002350.</w:t>
      </w:r>
    </w:p>
    <w:p w14:paraId="0392BAD5" w14:textId="77777777" w:rsidR="00377CAA" w:rsidRPr="00845D9F" w:rsidRDefault="00377CAA">
      <w:pPr>
        <w:spacing w:line="360" w:lineRule="auto"/>
        <w:jc w:val="both"/>
        <w:rPr>
          <w:rFonts w:ascii="Palatino Linotype" w:eastAsia="Palatino Linotype" w:hAnsi="Palatino Linotype" w:cs="Palatino Linotype"/>
        </w:rPr>
      </w:pPr>
    </w:p>
    <w:p w14:paraId="2F1639B3" w14:textId="77777777" w:rsidR="00377CAA" w:rsidRPr="00845D9F" w:rsidRDefault="00E27F02">
      <w:pP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lastRenderedPageBreak/>
        <w:t>Por ello, este organismo garante comprometido con la tutela de los derechos humanos confiados, señala que este exceso de plazo legal para resolver el presente asunto, resulta de carácter excepcional.</w:t>
      </w:r>
    </w:p>
    <w:p w14:paraId="02B043F9" w14:textId="77777777" w:rsidR="00377CAA" w:rsidRPr="00845D9F" w:rsidRDefault="00377CAA">
      <w:pPr>
        <w:spacing w:line="360" w:lineRule="auto"/>
        <w:jc w:val="both"/>
        <w:rPr>
          <w:rFonts w:ascii="Palatino Linotype" w:eastAsia="Palatino Linotype" w:hAnsi="Palatino Linotype" w:cs="Palatino Linotype"/>
        </w:rPr>
      </w:pPr>
    </w:p>
    <w:p w14:paraId="3F2C66EC" w14:textId="77777777" w:rsidR="00377CAA" w:rsidRPr="00845D9F" w:rsidRDefault="00E27F02">
      <w:pPr>
        <w:spacing w:after="240" w:line="360" w:lineRule="auto"/>
        <w:jc w:val="both"/>
        <w:rPr>
          <w:rFonts w:ascii="Palatino Linotype" w:eastAsia="Palatino Linotype" w:hAnsi="Palatino Linotype" w:cs="Palatino Linotype"/>
          <w:b/>
        </w:rPr>
      </w:pPr>
      <w:r w:rsidRPr="00845D9F">
        <w:rPr>
          <w:rFonts w:ascii="Palatino Linotype" w:eastAsia="Palatino Linotype" w:hAnsi="Palatino Linotype" w:cs="Palatino Linotype"/>
          <w:b/>
        </w:rPr>
        <w:t xml:space="preserve">8. Cierre de instrucción. </w:t>
      </w:r>
      <w:r w:rsidRPr="00845D9F">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00413E18" w:rsidRPr="00845D9F">
        <w:rPr>
          <w:rFonts w:ascii="Palatino Linotype" w:eastAsia="Palatino Linotype" w:hAnsi="Palatino Linotype" w:cs="Palatino Linotype"/>
          <w:b/>
        </w:rPr>
        <w:t>catorce de febr</w:t>
      </w:r>
      <w:r w:rsidR="00B31B30" w:rsidRPr="00845D9F">
        <w:rPr>
          <w:rFonts w:ascii="Palatino Linotype" w:eastAsia="Palatino Linotype" w:hAnsi="Palatino Linotype" w:cs="Palatino Linotype"/>
          <w:b/>
        </w:rPr>
        <w:t>ero de dos mil veinticuatro</w:t>
      </w:r>
      <w:r w:rsidRPr="00845D9F">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5753FCF" w14:textId="77777777" w:rsidR="00377CAA" w:rsidRPr="00845D9F" w:rsidRDefault="00E27F02">
      <w:pP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1E1DAB0A" w14:textId="77777777" w:rsidR="00377CAA" w:rsidRPr="00845D9F" w:rsidRDefault="00E27F02">
      <w:pPr>
        <w:widowControl w:val="0"/>
        <w:spacing w:line="360" w:lineRule="auto"/>
        <w:jc w:val="center"/>
        <w:rPr>
          <w:rFonts w:ascii="Palatino Linotype" w:eastAsia="Palatino Linotype" w:hAnsi="Palatino Linotype" w:cs="Palatino Linotype"/>
          <w:b/>
        </w:rPr>
      </w:pPr>
      <w:r w:rsidRPr="00845D9F">
        <w:rPr>
          <w:rFonts w:ascii="Palatino Linotype" w:eastAsia="Palatino Linotype" w:hAnsi="Palatino Linotype" w:cs="Palatino Linotype"/>
          <w:b/>
        </w:rPr>
        <w:t>II. C O N S I D E R A N D O S</w:t>
      </w:r>
    </w:p>
    <w:p w14:paraId="73375301" w14:textId="77777777" w:rsidR="00377CAA" w:rsidRPr="00845D9F" w:rsidRDefault="00377CAA">
      <w:pPr>
        <w:widowControl w:val="0"/>
        <w:spacing w:line="360" w:lineRule="auto"/>
        <w:jc w:val="center"/>
        <w:rPr>
          <w:rFonts w:ascii="Palatino Linotype" w:eastAsia="Palatino Linotype" w:hAnsi="Palatino Linotype" w:cs="Palatino Linotype"/>
          <w:b/>
        </w:rPr>
      </w:pPr>
    </w:p>
    <w:p w14:paraId="2C784C4B" w14:textId="77777777" w:rsidR="00377CAA" w:rsidRPr="00845D9F" w:rsidRDefault="00E27F02">
      <w:pP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b/>
        </w:rPr>
        <w:t>Primero. Competencia.</w:t>
      </w:r>
      <w:r w:rsidRPr="00845D9F">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sidRPr="00845D9F">
        <w:rPr>
          <w:rFonts w:ascii="Palatino Linotype" w:eastAsia="Palatino Linotype" w:hAnsi="Palatino Linotype" w:cs="Palatino Linotype"/>
          <w:b/>
        </w:rPr>
        <w:t>la parte Recurrente</w:t>
      </w:r>
      <w:r w:rsidRPr="00845D9F">
        <w:rPr>
          <w:rFonts w:ascii="Palatino Linotype" w:eastAsia="Palatino Linotype" w:hAnsi="Palatino Linotype" w:cs="Palatino Linotype"/>
        </w:rPr>
        <w:t xml:space="preserv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w:t>
      </w:r>
      <w:r w:rsidRPr="00845D9F">
        <w:rPr>
          <w:rFonts w:ascii="Palatino Linotype" w:eastAsia="Palatino Linotype" w:hAnsi="Palatino Linotype" w:cs="Palatino Linotype"/>
        </w:rPr>
        <w:lastRenderedPageBreak/>
        <w:t>del Reglamento Interior del Instituto de Transparencia, Acceso a la Información Pública y Protección de Datos Personales del Estado de México y Municipios.</w:t>
      </w:r>
    </w:p>
    <w:p w14:paraId="1E13A7B3" w14:textId="77777777" w:rsidR="00377CAA" w:rsidRPr="00845D9F" w:rsidRDefault="00E27F02">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845D9F">
        <w:rPr>
          <w:rFonts w:ascii="Palatino Linotype" w:eastAsia="Palatino Linotype" w:hAnsi="Palatino Linotype" w:cs="Palatino Linotype"/>
          <w:b/>
        </w:rPr>
        <w:t xml:space="preserve">Segundo. Oportunidad y Procedibilidad del Recurso de Revisión. </w:t>
      </w:r>
      <w:r w:rsidRPr="00845D9F">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3153852" w14:textId="77777777" w:rsidR="00377CAA" w:rsidRPr="00845D9F" w:rsidRDefault="00E27F02">
      <w:pPr>
        <w:pBdr>
          <w:top w:val="nil"/>
          <w:left w:val="nil"/>
          <w:bottom w:val="nil"/>
          <w:right w:val="nil"/>
          <w:between w:val="nil"/>
        </w:pBd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El recurso de revisión fue interpuesto dentro del plazo de quince días hábiles, previsto en el artículo 178 de la Ley de Transparencia, toda vez que </w:t>
      </w:r>
      <w:r w:rsidRPr="00845D9F">
        <w:rPr>
          <w:rFonts w:ascii="Palatino Linotype" w:eastAsia="Palatino Linotype" w:hAnsi="Palatino Linotype" w:cs="Palatino Linotype"/>
          <w:b/>
        </w:rPr>
        <w:t>el Sujeto Obligado</w:t>
      </w:r>
      <w:r w:rsidRPr="00845D9F">
        <w:rPr>
          <w:rFonts w:ascii="Palatino Linotype" w:eastAsia="Palatino Linotype" w:hAnsi="Palatino Linotype" w:cs="Palatino Linotype"/>
        </w:rPr>
        <w:t xml:space="preserve"> respondió a la solicitud de información el </w:t>
      </w:r>
      <w:r w:rsidR="00413E18" w:rsidRPr="00845D9F">
        <w:rPr>
          <w:rFonts w:ascii="Palatino Linotype" w:eastAsia="Palatino Linotype" w:hAnsi="Palatino Linotype" w:cs="Palatino Linotype"/>
          <w:b/>
        </w:rPr>
        <w:t>veintiuno de noviembre</w:t>
      </w:r>
      <w:r w:rsidRPr="00845D9F">
        <w:rPr>
          <w:rFonts w:ascii="Palatino Linotype" w:eastAsia="Palatino Linotype" w:hAnsi="Palatino Linotype" w:cs="Palatino Linotype"/>
          <w:b/>
        </w:rPr>
        <w:t xml:space="preserve"> de dos mil veintitrés, </w:t>
      </w:r>
      <w:r w:rsidRPr="00845D9F">
        <w:rPr>
          <w:rFonts w:ascii="Palatino Linotype" w:eastAsia="Palatino Linotype" w:hAnsi="Palatino Linotype" w:cs="Palatino Linotype"/>
        </w:rPr>
        <w:t xml:space="preserve">mientras que el recurso de revisión se interpuso el </w:t>
      </w:r>
      <w:r w:rsidR="00413E18" w:rsidRPr="00845D9F">
        <w:rPr>
          <w:rFonts w:ascii="Palatino Linotype" w:eastAsia="Palatino Linotype" w:hAnsi="Palatino Linotype" w:cs="Palatino Linotype"/>
          <w:b/>
        </w:rPr>
        <w:t>veintidós de noviembre</w:t>
      </w:r>
      <w:r w:rsidRPr="00845D9F">
        <w:rPr>
          <w:rFonts w:ascii="Palatino Linotype" w:eastAsia="Palatino Linotype" w:hAnsi="Palatino Linotype" w:cs="Palatino Linotype"/>
          <w:b/>
        </w:rPr>
        <w:t xml:space="preserve"> de dos mil veintitrés</w:t>
      </w:r>
      <w:r w:rsidRPr="00845D9F">
        <w:rPr>
          <w:rFonts w:ascii="Palatino Linotype" w:eastAsia="Palatino Linotype" w:hAnsi="Palatino Linotype" w:cs="Palatino Linotype"/>
        </w:rPr>
        <w:t xml:space="preserve">, esto es, el </w:t>
      </w:r>
      <w:r w:rsidR="00B31B30" w:rsidRPr="00845D9F">
        <w:rPr>
          <w:rFonts w:ascii="Palatino Linotype" w:eastAsia="Palatino Linotype" w:hAnsi="Palatino Linotype" w:cs="Palatino Linotype"/>
          <w:b/>
        </w:rPr>
        <w:t>primer</w:t>
      </w:r>
      <w:r w:rsidRPr="00845D9F">
        <w:rPr>
          <w:rFonts w:ascii="Palatino Linotype" w:eastAsia="Palatino Linotype" w:hAnsi="Palatino Linotype" w:cs="Palatino Linotype"/>
          <w:b/>
        </w:rPr>
        <w:t xml:space="preserve"> día hábil </w:t>
      </w:r>
      <w:r w:rsidRPr="00845D9F">
        <w:rPr>
          <w:rFonts w:ascii="Palatino Linotype" w:eastAsia="Palatino Linotype" w:hAnsi="Palatino Linotype" w:cs="Palatino Linotype"/>
        </w:rPr>
        <w:t>posterior en que tuvo conocimiento de la respuesta impugnada.</w:t>
      </w:r>
    </w:p>
    <w:p w14:paraId="101E87C5" w14:textId="77777777" w:rsidR="00377CAA" w:rsidRPr="00845D9F" w:rsidRDefault="00E27F02">
      <w:pP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En este sentido, al considerar la fecha en que se formuló la solicitud y la fecha en que respondió a esta el </w:t>
      </w:r>
      <w:r w:rsidRPr="00845D9F">
        <w:rPr>
          <w:rFonts w:ascii="Palatino Linotype" w:eastAsia="Palatino Linotype" w:hAnsi="Palatino Linotype" w:cs="Palatino Linotype"/>
          <w:b/>
        </w:rPr>
        <w:t>Sujeto Obligado</w:t>
      </w:r>
      <w:r w:rsidRPr="00845D9F">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7E4B4C48" w14:textId="77777777" w:rsidR="00413E18" w:rsidRPr="00845D9F" w:rsidRDefault="00413E18" w:rsidP="00413E18">
      <w:pP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Asimismo, por cuanto hace a la procedibilidad del  recurso de revisión, es de suma importancia señalar que </w:t>
      </w:r>
      <w:r w:rsidRPr="00845D9F">
        <w:rPr>
          <w:rFonts w:ascii="Palatino Linotype" w:eastAsia="Palatino Linotype" w:hAnsi="Palatino Linotype" w:cs="Palatino Linotype"/>
          <w:b/>
        </w:rPr>
        <w:t>la parte Recurrente</w:t>
      </w:r>
      <w:r w:rsidRPr="00845D9F">
        <w:rPr>
          <w:rFonts w:ascii="Palatino Linotype" w:eastAsia="Palatino Linotype" w:hAnsi="Palatino Linotype" w:cs="Palatino Linotype"/>
        </w:rPr>
        <w:t>, no señaló nombre</w:t>
      </w:r>
      <w:r w:rsidR="003F19E1" w:rsidRPr="00845D9F">
        <w:rPr>
          <w:rFonts w:ascii="Palatino Linotype" w:eastAsia="Palatino Linotype" w:hAnsi="Palatino Linotype" w:cs="Palatino Linotype"/>
        </w:rPr>
        <w:t xml:space="preserve"> completo</w:t>
      </w:r>
      <w:r w:rsidRPr="00845D9F">
        <w:rPr>
          <w:rFonts w:ascii="Palatino Linotype" w:eastAsia="Palatino Linotype" w:hAnsi="Palatino Linotype" w:cs="Palatino Linotype"/>
        </w:rPr>
        <w:t xml:space="preserve"> con el que pueda ser identificado, tal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w:t>
      </w:r>
      <w:r w:rsidRPr="00845D9F">
        <w:rPr>
          <w:rFonts w:ascii="Palatino Linotype" w:eastAsia="Palatino Linotype" w:hAnsi="Palatino Linotype" w:cs="Palatino Linotype"/>
        </w:rPr>
        <w:lastRenderedPageBreak/>
        <w:t>a la Información Pública del Estado de México y Municipios que establece lo siguiente:</w:t>
      </w:r>
    </w:p>
    <w:p w14:paraId="29BA5D72" w14:textId="77777777" w:rsidR="00413E18" w:rsidRPr="00845D9F" w:rsidRDefault="00413E18" w:rsidP="00413E18">
      <w:pPr>
        <w:pBdr>
          <w:top w:val="nil"/>
          <w:left w:val="nil"/>
          <w:bottom w:val="nil"/>
          <w:right w:val="nil"/>
          <w:between w:val="nil"/>
        </w:pBdr>
        <w:spacing w:before="240" w:after="240" w:line="276" w:lineRule="auto"/>
        <w:ind w:left="567" w:right="616"/>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w:t>
      </w:r>
      <w:r w:rsidRPr="00845D9F">
        <w:rPr>
          <w:rFonts w:ascii="Palatino Linotype" w:eastAsia="Palatino Linotype" w:hAnsi="Palatino Linotype" w:cs="Palatino Linotype"/>
          <w:b/>
          <w:i/>
          <w:sz w:val="22"/>
          <w:szCs w:val="22"/>
        </w:rPr>
        <w:t>Las solicitudes anónimas</w:t>
      </w:r>
      <w:r w:rsidRPr="00845D9F">
        <w:rPr>
          <w:rFonts w:ascii="Palatino Linotype" w:eastAsia="Palatino Linotype" w:hAnsi="Palatino Linotype" w:cs="Palatino Linotype"/>
          <w:i/>
          <w:sz w:val="22"/>
          <w:szCs w:val="22"/>
        </w:rPr>
        <w:t xml:space="preserve">, </w:t>
      </w:r>
      <w:r w:rsidRPr="00845D9F">
        <w:rPr>
          <w:rFonts w:ascii="Palatino Linotype" w:eastAsia="Palatino Linotype" w:hAnsi="Palatino Linotype" w:cs="Palatino Linotype"/>
          <w:b/>
          <w:i/>
          <w:sz w:val="22"/>
          <w:szCs w:val="22"/>
        </w:rPr>
        <w:t>con nombre incompleto</w:t>
      </w:r>
      <w:r w:rsidRPr="00845D9F">
        <w:rPr>
          <w:rFonts w:ascii="Palatino Linotype" w:eastAsia="Palatino Linotype" w:hAnsi="Palatino Linotype" w:cs="Palatino Linotype"/>
          <w:i/>
          <w:sz w:val="22"/>
          <w:szCs w:val="22"/>
        </w:rPr>
        <w:t xml:space="preserve"> o seudónimo serán procedentes para su trámite por parte del sujeto obligado ante quien se presente. No podrá requerirse información adicional con motivo del nombre proporcionado por el solicitante."</w:t>
      </w:r>
    </w:p>
    <w:p w14:paraId="6D9F987B" w14:textId="77777777" w:rsidR="00377CAA" w:rsidRPr="00845D9F" w:rsidRDefault="00E27F02">
      <w:pP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EA99E1F" w14:textId="77777777" w:rsidR="00377CAA" w:rsidRPr="00845D9F" w:rsidRDefault="00E27F02">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Ahora bien, resulta procedente la interposición del recurso, según lo aducido por la parte recurrente en sus razones o motivos de inconformidad, de acuerdo al artículo 179, </w:t>
      </w:r>
      <w:r w:rsidR="00B31B30" w:rsidRPr="00845D9F">
        <w:rPr>
          <w:rFonts w:ascii="Palatino Linotype" w:eastAsia="Palatino Linotype" w:hAnsi="Palatino Linotype" w:cs="Palatino Linotype"/>
        </w:rPr>
        <w:t>fracción V</w:t>
      </w:r>
      <w:r w:rsidRPr="00845D9F">
        <w:rPr>
          <w:rFonts w:ascii="Palatino Linotype" w:eastAsia="Palatino Linotype" w:hAnsi="Palatino Linotype" w:cs="Palatino Linotype"/>
        </w:rPr>
        <w:t xml:space="preserve"> de la Ley de Transparencia y Acceso a la Información Pública del Estado de México y Municipios; que a la letra dice:</w:t>
      </w:r>
    </w:p>
    <w:p w14:paraId="6C23D36A" w14:textId="77777777" w:rsidR="00377CAA" w:rsidRPr="00845D9F" w:rsidRDefault="00E27F02">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b/>
          <w:i/>
          <w:sz w:val="22"/>
          <w:szCs w:val="22"/>
        </w:rPr>
        <w:t>“Artículo 179</w:t>
      </w:r>
      <w:r w:rsidRPr="00845D9F">
        <w:rPr>
          <w:rFonts w:ascii="Palatino Linotype" w:eastAsia="Palatino Linotype" w:hAnsi="Palatino Linotype" w:cs="Palatino Linotype"/>
          <w:i/>
          <w:sz w:val="22"/>
          <w:szCs w:val="22"/>
        </w:rPr>
        <w:t xml:space="preserve">. </w:t>
      </w:r>
      <w:r w:rsidRPr="00845D9F">
        <w:rPr>
          <w:rFonts w:ascii="Palatino Linotype" w:eastAsia="Palatino Linotype" w:hAnsi="Palatino Linotype" w:cs="Palatino Linotype"/>
          <w:b/>
          <w:i/>
          <w:sz w:val="22"/>
          <w:szCs w:val="22"/>
        </w:rPr>
        <w:t>El recurso de revisión</w:t>
      </w:r>
      <w:r w:rsidRPr="00845D9F">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845D9F">
        <w:rPr>
          <w:rFonts w:ascii="Palatino Linotype" w:eastAsia="Palatino Linotype" w:hAnsi="Palatino Linotype" w:cs="Palatino Linotype"/>
          <w:b/>
          <w:i/>
          <w:sz w:val="22"/>
          <w:szCs w:val="22"/>
        </w:rPr>
        <w:t>, y procederá en contra de las siguientes causas</w:t>
      </w:r>
      <w:r w:rsidRPr="00845D9F">
        <w:rPr>
          <w:rFonts w:ascii="Palatino Linotype" w:eastAsia="Palatino Linotype" w:hAnsi="Palatino Linotype" w:cs="Palatino Linotype"/>
          <w:i/>
          <w:sz w:val="22"/>
          <w:szCs w:val="22"/>
        </w:rPr>
        <w:t>:</w:t>
      </w:r>
    </w:p>
    <w:p w14:paraId="357286A4" w14:textId="77777777" w:rsidR="00377CAA" w:rsidRPr="00845D9F" w:rsidRDefault="00E27F02">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w:t>
      </w:r>
    </w:p>
    <w:p w14:paraId="05A4023F" w14:textId="77777777" w:rsidR="00377CAA" w:rsidRPr="00845D9F" w:rsidRDefault="00614BBA">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b/>
          <w:i/>
          <w:sz w:val="22"/>
          <w:szCs w:val="22"/>
        </w:rPr>
      </w:pPr>
      <w:r w:rsidRPr="00845D9F">
        <w:rPr>
          <w:rFonts w:ascii="Palatino Linotype" w:eastAsia="Palatino Linotype" w:hAnsi="Palatino Linotype" w:cs="Palatino Linotype"/>
          <w:b/>
          <w:i/>
          <w:sz w:val="22"/>
          <w:szCs w:val="22"/>
        </w:rPr>
        <w:t>V. La entrega de información incompleta</w:t>
      </w:r>
      <w:r w:rsidR="00E27F02" w:rsidRPr="00845D9F">
        <w:rPr>
          <w:rFonts w:ascii="Palatino Linotype" w:eastAsia="Palatino Linotype" w:hAnsi="Palatino Linotype" w:cs="Palatino Linotype"/>
          <w:b/>
          <w:i/>
          <w:sz w:val="22"/>
          <w:szCs w:val="22"/>
        </w:rPr>
        <w:t>;</w:t>
      </w:r>
      <w:r w:rsidR="00E27F02" w:rsidRPr="00845D9F">
        <w:rPr>
          <w:rFonts w:ascii="Palatino Linotype" w:eastAsia="Palatino Linotype" w:hAnsi="Palatino Linotype" w:cs="Palatino Linotype"/>
          <w:i/>
          <w:sz w:val="22"/>
          <w:szCs w:val="22"/>
        </w:rPr>
        <w:t>” (Énfasis añadido)</w:t>
      </w:r>
    </w:p>
    <w:p w14:paraId="7FF6D4FE" w14:textId="77777777" w:rsidR="00377CAA" w:rsidRPr="00845D9F" w:rsidRDefault="00E27F02">
      <w:pP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b/>
        </w:rPr>
        <w:t xml:space="preserve">Tercero. Materia de la revisión. </w:t>
      </w:r>
      <w:r w:rsidRPr="00845D9F">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845D9F">
        <w:rPr>
          <w:rFonts w:ascii="Palatino Linotype" w:eastAsia="Palatino Linotype" w:hAnsi="Palatino Linotype" w:cs="Palatino Linotype"/>
          <w:b/>
        </w:rPr>
        <w:lastRenderedPageBreak/>
        <w:t>verificar si la respuesta</w:t>
      </w:r>
      <w:r w:rsidR="00614BBA" w:rsidRPr="00845D9F">
        <w:rPr>
          <w:rFonts w:ascii="Palatino Linotype" w:eastAsia="Palatino Linotype" w:hAnsi="Palatino Linotype" w:cs="Palatino Linotype"/>
          <w:b/>
        </w:rPr>
        <w:t xml:space="preserve"> </w:t>
      </w:r>
      <w:r w:rsidR="00413E18" w:rsidRPr="00845D9F">
        <w:rPr>
          <w:rFonts w:ascii="Palatino Linotype" w:eastAsia="Palatino Linotype" w:hAnsi="Palatino Linotype" w:cs="Palatino Linotype"/>
          <w:b/>
        </w:rPr>
        <w:t>otorgada por el Sujeto Obligado es adecuada y suficiente</w:t>
      </w:r>
      <w:r w:rsidRPr="00845D9F">
        <w:rPr>
          <w:rFonts w:ascii="Palatino Linotype" w:eastAsia="Palatino Linotype" w:hAnsi="Palatino Linotype" w:cs="Palatino Linotype"/>
          <w:b/>
        </w:rPr>
        <w:t xml:space="preserve"> para satisfacer el derecho de acceso a la información pública </w:t>
      </w:r>
      <w:r w:rsidRPr="00845D9F">
        <w:rPr>
          <w:rFonts w:ascii="Palatino Linotype" w:eastAsia="Palatino Linotype" w:hAnsi="Palatino Linotype" w:cs="Palatino Linotype"/>
        </w:rPr>
        <w:t xml:space="preserve">de </w:t>
      </w:r>
      <w:r w:rsidRPr="00845D9F">
        <w:rPr>
          <w:rFonts w:ascii="Palatino Linotype" w:eastAsia="Palatino Linotype" w:hAnsi="Palatino Linotype" w:cs="Palatino Linotype"/>
          <w:b/>
        </w:rPr>
        <w:t>la parte Recurrente,</w:t>
      </w:r>
      <w:r w:rsidRPr="00845D9F">
        <w:rPr>
          <w:rFonts w:ascii="Palatino Linotype" w:eastAsia="Palatino Linotype" w:hAnsi="Palatino Linotype" w:cs="Palatino Linotype"/>
        </w:rPr>
        <w:t xml:space="preserve"> o en su defecto, en caso de ser procedente, ordenar la entrega de información oportuna.</w:t>
      </w:r>
    </w:p>
    <w:p w14:paraId="3B5617A0" w14:textId="77777777" w:rsidR="00377CAA" w:rsidRPr="00845D9F" w:rsidRDefault="00E27F02">
      <w:pPr>
        <w:pBdr>
          <w:top w:val="nil"/>
          <w:left w:val="nil"/>
          <w:bottom w:val="nil"/>
          <w:right w:val="nil"/>
          <w:between w:val="nil"/>
        </w:pBdr>
        <w:spacing w:before="240" w:after="240" w:line="360" w:lineRule="auto"/>
        <w:jc w:val="both"/>
      </w:pPr>
      <w:r w:rsidRPr="00845D9F">
        <w:rPr>
          <w:rFonts w:ascii="Palatino Linotype" w:eastAsia="Palatino Linotype" w:hAnsi="Palatino Linotype" w:cs="Palatino Linotype"/>
          <w:b/>
        </w:rPr>
        <w:t xml:space="preserve">Cuarto. Estudio del asunto. </w:t>
      </w:r>
      <w:r w:rsidRPr="00845D9F">
        <w:rPr>
          <w:rFonts w:ascii="Palatino Linotype" w:eastAsia="Palatino Linotype" w:hAnsi="Palatino Linotype" w:cs="Palatino Linotype"/>
        </w:rPr>
        <w:t xml:space="preserve">Antes de entrar al análisis de los pronunciamientos del </w:t>
      </w:r>
      <w:r w:rsidRPr="00845D9F">
        <w:rPr>
          <w:rFonts w:ascii="Palatino Linotype" w:eastAsia="Palatino Linotype" w:hAnsi="Palatino Linotype" w:cs="Palatino Linotype"/>
          <w:b/>
        </w:rPr>
        <w:t>Sujeto Obligado</w:t>
      </w:r>
      <w:r w:rsidRPr="00845D9F">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0D518A2" w14:textId="77777777" w:rsidR="00377CAA" w:rsidRPr="00845D9F" w:rsidRDefault="00E27F02">
      <w:pPr>
        <w:pBdr>
          <w:top w:val="nil"/>
          <w:left w:val="nil"/>
          <w:bottom w:val="nil"/>
          <w:right w:val="nil"/>
          <w:between w:val="nil"/>
        </w:pBdr>
        <w:spacing w:before="240" w:after="240"/>
        <w:ind w:left="851" w:right="850"/>
        <w:jc w:val="both"/>
      </w:pPr>
      <w:r w:rsidRPr="00845D9F">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845D9F">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A1EF1F1" w14:textId="77777777" w:rsidR="00377CAA" w:rsidRPr="00845D9F" w:rsidRDefault="00E27F02">
      <w:pPr>
        <w:pBdr>
          <w:top w:val="nil"/>
          <w:left w:val="nil"/>
          <w:bottom w:val="nil"/>
          <w:right w:val="nil"/>
          <w:between w:val="nil"/>
        </w:pBdr>
        <w:spacing w:before="240" w:after="240"/>
        <w:ind w:left="851" w:right="850"/>
        <w:jc w:val="both"/>
      </w:pPr>
      <w:r w:rsidRPr="00845D9F">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0348464" w14:textId="77777777" w:rsidR="00377CAA" w:rsidRPr="00845D9F" w:rsidRDefault="00E27F02">
      <w:pPr>
        <w:pBdr>
          <w:top w:val="nil"/>
          <w:left w:val="nil"/>
          <w:bottom w:val="nil"/>
          <w:right w:val="nil"/>
          <w:between w:val="nil"/>
        </w:pBdr>
        <w:spacing w:before="240" w:after="240"/>
        <w:ind w:left="851" w:right="850"/>
        <w:jc w:val="both"/>
      </w:pPr>
      <w:r w:rsidRPr="00845D9F">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45D9F">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9C7C201" w14:textId="77777777" w:rsidR="00377CAA" w:rsidRPr="00845D9F" w:rsidRDefault="00E27F02">
      <w:pPr>
        <w:pBdr>
          <w:top w:val="nil"/>
          <w:left w:val="nil"/>
          <w:bottom w:val="nil"/>
          <w:right w:val="nil"/>
          <w:between w:val="nil"/>
        </w:pBdr>
        <w:spacing w:before="240" w:after="240"/>
        <w:ind w:left="851" w:right="850"/>
        <w:jc w:val="both"/>
      </w:pPr>
      <w:r w:rsidRPr="00845D9F">
        <w:rPr>
          <w:rFonts w:ascii="Palatino Linotype" w:eastAsia="Palatino Linotype" w:hAnsi="Palatino Linotype" w:cs="Palatino Linotype"/>
          <w:i/>
          <w:sz w:val="22"/>
          <w:szCs w:val="22"/>
        </w:rPr>
        <w:lastRenderedPageBreak/>
        <w:t>[…]</w:t>
      </w:r>
    </w:p>
    <w:p w14:paraId="4F6A5364" w14:textId="77777777" w:rsidR="00377CAA" w:rsidRPr="00845D9F" w:rsidRDefault="00E27F02">
      <w:pPr>
        <w:pBdr>
          <w:top w:val="nil"/>
          <w:left w:val="nil"/>
          <w:bottom w:val="nil"/>
          <w:right w:val="nil"/>
          <w:between w:val="nil"/>
        </w:pBdr>
        <w:spacing w:before="240" w:after="240"/>
        <w:ind w:left="851" w:right="901"/>
        <w:jc w:val="both"/>
      </w:pPr>
      <w:r w:rsidRPr="00845D9F">
        <w:rPr>
          <w:rFonts w:ascii="Palatino Linotype" w:eastAsia="Palatino Linotype" w:hAnsi="Palatino Linotype" w:cs="Palatino Linotype"/>
          <w:b/>
          <w:i/>
          <w:sz w:val="22"/>
          <w:szCs w:val="22"/>
        </w:rPr>
        <w:t>“Artículo 6o.</w:t>
      </w:r>
    </w:p>
    <w:p w14:paraId="3D0DF18E" w14:textId="77777777" w:rsidR="00377CAA" w:rsidRPr="00845D9F" w:rsidRDefault="00E27F02">
      <w:pPr>
        <w:pBdr>
          <w:top w:val="nil"/>
          <w:left w:val="nil"/>
          <w:bottom w:val="nil"/>
          <w:right w:val="nil"/>
          <w:between w:val="nil"/>
        </w:pBdr>
        <w:spacing w:before="240" w:after="240"/>
        <w:ind w:left="851" w:right="901"/>
        <w:jc w:val="both"/>
      </w:pPr>
      <w:r w:rsidRPr="00845D9F">
        <w:rPr>
          <w:rFonts w:ascii="Palatino Linotype" w:eastAsia="Palatino Linotype" w:hAnsi="Palatino Linotype" w:cs="Palatino Linotype"/>
          <w:i/>
          <w:sz w:val="22"/>
          <w:szCs w:val="22"/>
        </w:rPr>
        <w:t>[...]</w:t>
      </w:r>
    </w:p>
    <w:p w14:paraId="5AF8A056" w14:textId="77777777" w:rsidR="00377CAA" w:rsidRPr="00845D9F" w:rsidRDefault="00E27F02">
      <w:pPr>
        <w:pBdr>
          <w:top w:val="nil"/>
          <w:left w:val="nil"/>
          <w:bottom w:val="nil"/>
          <w:right w:val="nil"/>
          <w:between w:val="nil"/>
        </w:pBdr>
        <w:spacing w:before="240" w:after="240"/>
        <w:ind w:left="851" w:right="851"/>
        <w:jc w:val="both"/>
      </w:pPr>
      <w:r w:rsidRPr="00845D9F">
        <w:rPr>
          <w:rFonts w:ascii="Palatino Linotype" w:eastAsia="Palatino Linotype" w:hAnsi="Palatino Linotype" w:cs="Palatino Linotype"/>
          <w:b/>
          <w:i/>
          <w:sz w:val="22"/>
          <w:szCs w:val="22"/>
        </w:rPr>
        <w:t xml:space="preserve">A. Para el ejercicio del derecho de acceso a la información, la Federación y </w:t>
      </w:r>
      <w:r w:rsidRPr="00845D9F">
        <w:rPr>
          <w:rFonts w:ascii="Palatino Linotype" w:eastAsia="Palatino Linotype" w:hAnsi="Palatino Linotype" w:cs="Palatino Linotype"/>
          <w:b/>
          <w:i/>
          <w:sz w:val="22"/>
          <w:szCs w:val="22"/>
          <w:u w:val="single"/>
        </w:rPr>
        <w:t>las entidades federativas</w:t>
      </w:r>
      <w:r w:rsidRPr="00845D9F">
        <w:rPr>
          <w:rFonts w:ascii="Palatino Linotype" w:eastAsia="Palatino Linotype" w:hAnsi="Palatino Linotype" w:cs="Palatino Linotype"/>
          <w:b/>
          <w:i/>
          <w:sz w:val="22"/>
          <w:szCs w:val="22"/>
        </w:rPr>
        <w:t>,</w:t>
      </w:r>
      <w:r w:rsidRPr="00845D9F">
        <w:rPr>
          <w:rFonts w:ascii="Palatino Linotype" w:eastAsia="Palatino Linotype" w:hAnsi="Palatino Linotype" w:cs="Palatino Linotype"/>
          <w:i/>
          <w:sz w:val="22"/>
          <w:szCs w:val="22"/>
        </w:rPr>
        <w:t xml:space="preserve"> en el ámbito de sus respectivas competencias, se regirán por los siguientes principios y bases:</w:t>
      </w:r>
    </w:p>
    <w:p w14:paraId="0F2BF596" w14:textId="77777777" w:rsidR="00377CAA" w:rsidRPr="00845D9F" w:rsidRDefault="00E27F02">
      <w:pPr>
        <w:pBdr>
          <w:top w:val="nil"/>
          <w:left w:val="nil"/>
          <w:bottom w:val="nil"/>
          <w:right w:val="nil"/>
          <w:between w:val="nil"/>
        </w:pBdr>
        <w:spacing w:before="240" w:after="240"/>
        <w:ind w:left="851" w:right="851"/>
        <w:jc w:val="both"/>
      </w:pPr>
      <w:r w:rsidRPr="00845D9F">
        <w:rPr>
          <w:rFonts w:ascii="Palatino Linotype" w:eastAsia="Palatino Linotype" w:hAnsi="Palatino Linotype" w:cs="Palatino Linotype"/>
          <w:i/>
          <w:sz w:val="22"/>
          <w:szCs w:val="22"/>
        </w:rPr>
        <w:t> </w:t>
      </w:r>
      <w:r w:rsidRPr="00845D9F">
        <w:rPr>
          <w:rFonts w:ascii="Palatino Linotype" w:eastAsia="Palatino Linotype" w:hAnsi="Palatino Linotype" w:cs="Palatino Linotype"/>
          <w:b/>
          <w:i/>
          <w:sz w:val="22"/>
          <w:szCs w:val="22"/>
        </w:rPr>
        <w:t xml:space="preserve">I. </w:t>
      </w:r>
      <w:r w:rsidRPr="00845D9F">
        <w:rPr>
          <w:rFonts w:ascii="Palatino Linotype" w:eastAsia="Palatino Linotype" w:hAnsi="Palatino Linotype" w:cs="Palatino Linotype"/>
          <w:b/>
          <w:i/>
          <w:sz w:val="22"/>
          <w:szCs w:val="22"/>
          <w:u w:val="single"/>
        </w:rPr>
        <w:t>Toda la información en posesión de cualquier autoridad, entidad, órgano y organismo de los Poderes</w:t>
      </w:r>
      <w:r w:rsidRPr="00845D9F">
        <w:rPr>
          <w:rFonts w:ascii="Palatino Linotype" w:eastAsia="Palatino Linotype" w:hAnsi="Palatino Linotype" w:cs="Palatino Linotype"/>
          <w:i/>
          <w:sz w:val="22"/>
          <w:szCs w:val="22"/>
        </w:rPr>
        <w:t xml:space="preserve"> Ejecutivo, Legislativo </w:t>
      </w:r>
      <w:r w:rsidRPr="00845D9F">
        <w:rPr>
          <w:rFonts w:ascii="Palatino Linotype" w:eastAsia="Palatino Linotype" w:hAnsi="Palatino Linotype" w:cs="Palatino Linotype"/>
          <w:b/>
          <w:i/>
          <w:sz w:val="22"/>
          <w:szCs w:val="22"/>
          <w:u w:val="single"/>
        </w:rPr>
        <w:t>y Judicial</w:t>
      </w:r>
      <w:r w:rsidRPr="00845D9F">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845D9F">
        <w:rPr>
          <w:rFonts w:ascii="Palatino Linotype" w:eastAsia="Palatino Linotype" w:hAnsi="Palatino Linotype" w:cs="Palatino Linotype"/>
          <w:b/>
          <w:i/>
          <w:sz w:val="22"/>
          <w:szCs w:val="22"/>
        </w:rPr>
        <w:t>es pública y sólo podrá ser reservada temporalmente por razones de interés público y seguridad nacional,</w:t>
      </w:r>
      <w:r w:rsidRPr="00845D9F">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4793603" w14:textId="77777777" w:rsidR="00377CAA" w:rsidRPr="00845D9F" w:rsidRDefault="00E27F02">
      <w:pPr>
        <w:pBdr>
          <w:top w:val="nil"/>
          <w:left w:val="nil"/>
          <w:bottom w:val="nil"/>
          <w:right w:val="nil"/>
          <w:between w:val="nil"/>
        </w:pBdr>
        <w:spacing w:before="240" w:after="240"/>
        <w:ind w:left="851" w:right="851"/>
        <w:jc w:val="both"/>
      </w:pPr>
      <w:r w:rsidRPr="00845D9F">
        <w:rPr>
          <w:rFonts w:ascii="Palatino Linotype" w:eastAsia="Palatino Linotype" w:hAnsi="Palatino Linotype" w:cs="Palatino Linotype"/>
          <w:i/>
          <w:sz w:val="22"/>
          <w:szCs w:val="22"/>
        </w:rPr>
        <w:t> </w:t>
      </w:r>
      <w:r w:rsidRPr="00845D9F">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5919E59C" w14:textId="77777777" w:rsidR="00377CAA" w:rsidRPr="00845D9F" w:rsidRDefault="00E27F02">
      <w:pPr>
        <w:pBdr>
          <w:top w:val="nil"/>
          <w:left w:val="nil"/>
          <w:bottom w:val="nil"/>
          <w:right w:val="nil"/>
          <w:between w:val="nil"/>
        </w:pBdr>
        <w:spacing w:before="240" w:after="240"/>
        <w:ind w:left="851" w:right="851"/>
        <w:jc w:val="both"/>
      </w:pPr>
      <w:r w:rsidRPr="00845D9F">
        <w:rPr>
          <w:rFonts w:ascii="Palatino Linotype" w:eastAsia="Palatino Linotype" w:hAnsi="Palatino Linotype" w:cs="Palatino Linotype"/>
          <w:i/>
          <w:sz w:val="22"/>
          <w:szCs w:val="22"/>
        </w:rPr>
        <w:t> </w:t>
      </w:r>
      <w:r w:rsidRPr="00845D9F">
        <w:rPr>
          <w:rFonts w:ascii="Palatino Linotype" w:eastAsia="Palatino Linotype" w:hAnsi="Palatino Linotype" w:cs="Palatino Linotype"/>
          <w:b/>
          <w:i/>
          <w:sz w:val="22"/>
          <w:szCs w:val="22"/>
        </w:rPr>
        <w:t xml:space="preserve">III. </w:t>
      </w:r>
      <w:r w:rsidRPr="00845D9F">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845D9F">
        <w:rPr>
          <w:rFonts w:ascii="Palatino Linotype" w:eastAsia="Palatino Linotype" w:hAnsi="Palatino Linotype" w:cs="Palatino Linotype"/>
          <w:i/>
          <w:sz w:val="22"/>
          <w:szCs w:val="22"/>
        </w:rPr>
        <w:t xml:space="preserve"> a sus datos personales o a la rectificación de éstos.</w:t>
      </w:r>
    </w:p>
    <w:p w14:paraId="518A6750" w14:textId="77777777" w:rsidR="00377CAA" w:rsidRPr="00845D9F" w:rsidRDefault="00E27F02">
      <w:pPr>
        <w:pBdr>
          <w:top w:val="nil"/>
          <w:left w:val="nil"/>
          <w:bottom w:val="nil"/>
          <w:right w:val="nil"/>
          <w:between w:val="nil"/>
        </w:pBdr>
        <w:spacing w:before="240" w:after="240"/>
        <w:ind w:left="851" w:right="851"/>
        <w:jc w:val="both"/>
      </w:pPr>
      <w:r w:rsidRPr="00845D9F">
        <w:rPr>
          <w:rFonts w:ascii="Palatino Linotype" w:eastAsia="Palatino Linotype" w:hAnsi="Palatino Linotype" w:cs="Palatino Linotype"/>
          <w:i/>
          <w:sz w:val="22"/>
          <w:szCs w:val="22"/>
        </w:rPr>
        <w:t> </w:t>
      </w:r>
      <w:r w:rsidRPr="00845D9F">
        <w:rPr>
          <w:rFonts w:ascii="Palatino Linotype" w:eastAsia="Palatino Linotype" w:hAnsi="Palatino Linotype" w:cs="Palatino Linotype"/>
          <w:b/>
          <w:i/>
          <w:sz w:val="22"/>
          <w:szCs w:val="22"/>
        </w:rPr>
        <w:t xml:space="preserve">IV. </w:t>
      </w:r>
      <w:r w:rsidRPr="00845D9F">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45AA5981" w14:textId="77777777" w:rsidR="00377CAA" w:rsidRPr="00845D9F" w:rsidRDefault="00E27F02">
      <w:pPr>
        <w:pBdr>
          <w:top w:val="nil"/>
          <w:left w:val="nil"/>
          <w:bottom w:val="nil"/>
          <w:right w:val="nil"/>
          <w:between w:val="nil"/>
        </w:pBdr>
        <w:spacing w:before="240" w:after="240"/>
        <w:ind w:left="851" w:right="851"/>
        <w:jc w:val="both"/>
      </w:pPr>
      <w:r w:rsidRPr="00845D9F">
        <w:rPr>
          <w:rFonts w:ascii="Palatino Linotype" w:eastAsia="Palatino Linotype" w:hAnsi="Palatino Linotype" w:cs="Palatino Linotype"/>
          <w:b/>
          <w:i/>
          <w:sz w:val="22"/>
          <w:szCs w:val="22"/>
        </w:rPr>
        <w:t xml:space="preserve">V. </w:t>
      </w:r>
      <w:r w:rsidRPr="00845D9F">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33883DA" w14:textId="77777777" w:rsidR="00377CAA" w:rsidRPr="00845D9F" w:rsidRDefault="00E27F02">
      <w:pPr>
        <w:pBdr>
          <w:top w:val="nil"/>
          <w:left w:val="nil"/>
          <w:bottom w:val="nil"/>
          <w:right w:val="nil"/>
          <w:between w:val="nil"/>
        </w:pBdr>
        <w:spacing w:before="240" w:after="240"/>
        <w:ind w:left="851" w:right="851"/>
        <w:jc w:val="both"/>
      </w:pPr>
      <w:r w:rsidRPr="00845D9F">
        <w:rPr>
          <w:rFonts w:ascii="Palatino Linotype" w:eastAsia="Palatino Linotype" w:hAnsi="Palatino Linotype" w:cs="Palatino Linotype"/>
          <w:i/>
          <w:sz w:val="22"/>
          <w:szCs w:val="22"/>
        </w:rPr>
        <w:t> </w:t>
      </w:r>
      <w:r w:rsidRPr="00845D9F">
        <w:rPr>
          <w:rFonts w:ascii="Palatino Linotype" w:eastAsia="Palatino Linotype" w:hAnsi="Palatino Linotype" w:cs="Palatino Linotype"/>
          <w:b/>
          <w:i/>
          <w:sz w:val="22"/>
          <w:szCs w:val="22"/>
        </w:rPr>
        <w:t xml:space="preserve">VI. </w:t>
      </w:r>
      <w:r w:rsidRPr="00845D9F">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A2721CE" w14:textId="77777777" w:rsidR="00377CAA" w:rsidRPr="00845D9F" w:rsidRDefault="00E27F02">
      <w:pPr>
        <w:pBdr>
          <w:top w:val="nil"/>
          <w:left w:val="nil"/>
          <w:bottom w:val="nil"/>
          <w:right w:val="nil"/>
          <w:between w:val="nil"/>
        </w:pBdr>
        <w:spacing w:before="240" w:after="240"/>
        <w:ind w:left="851" w:right="851"/>
        <w:jc w:val="both"/>
      </w:pPr>
      <w:r w:rsidRPr="00845D9F">
        <w:rPr>
          <w:rFonts w:ascii="Palatino Linotype" w:eastAsia="Palatino Linotype" w:hAnsi="Palatino Linotype" w:cs="Palatino Linotype"/>
          <w:i/>
          <w:sz w:val="22"/>
          <w:szCs w:val="22"/>
        </w:rPr>
        <w:lastRenderedPageBreak/>
        <w:t> </w:t>
      </w:r>
      <w:r w:rsidRPr="00845D9F">
        <w:rPr>
          <w:rFonts w:ascii="Palatino Linotype" w:eastAsia="Palatino Linotype" w:hAnsi="Palatino Linotype" w:cs="Palatino Linotype"/>
          <w:b/>
          <w:i/>
          <w:sz w:val="22"/>
          <w:szCs w:val="22"/>
        </w:rPr>
        <w:t xml:space="preserve">VII. </w:t>
      </w:r>
      <w:r w:rsidRPr="00845D9F">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6A48ACFB" w14:textId="77777777" w:rsidR="00377CAA" w:rsidRPr="00845D9F" w:rsidRDefault="00E27F02">
      <w:pPr>
        <w:pBdr>
          <w:top w:val="nil"/>
          <w:left w:val="nil"/>
          <w:bottom w:val="nil"/>
          <w:right w:val="nil"/>
          <w:between w:val="nil"/>
        </w:pBdr>
        <w:spacing w:before="240" w:after="240" w:line="360" w:lineRule="auto"/>
        <w:jc w:val="both"/>
      </w:pPr>
      <w:r w:rsidRPr="00845D9F">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1210E87" w14:textId="77777777" w:rsidR="00377CAA" w:rsidRPr="00845D9F" w:rsidRDefault="00E27F02">
      <w:pPr>
        <w:pBdr>
          <w:top w:val="nil"/>
          <w:left w:val="nil"/>
          <w:bottom w:val="nil"/>
          <w:right w:val="nil"/>
          <w:between w:val="nil"/>
        </w:pBdr>
        <w:spacing w:before="240" w:after="240"/>
        <w:ind w:left="709" w:right="760"/>
        <w:jc w:val="both"/>
      </w:pPr>
      <w:r w:rsidRPr="00845D9F">
        <w:rPr>
          <w:rFonts w:ascii="Palatino Linotype" w:eastAsia="Palatino Linotype" w:hAnsi="Palatino Linotype" w:cs="Palatino Linotype"/>
          <w:i/>
          <w:sz w:val="22"/>
          <w:szCs w:val="22"/>
        </w:rPr>
        <w:t>“</w:t>
      </w:r>
      <w:r w:rsidRPr="00845D9F">
        <w:rPr>
          <w:rFonts w:ascii="Palatino Linotype" w:eastAsia="Palatino Linotype" w:hAnsi="Palatino Linotype" w:cs="Palatino Linotype"/>
          <w:b/>
          <w:i/>
          <w:sz w:val="22"/>
          <w:szCs w:val="22"/>
        </w:rPr>
        <w:t>Artículo 4</w:t>
      </w:r>
      <w:r w:rsidRPr="00845D9F">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6C36EF63" w14:textId="77777777" w:rsidR="00377CAA" w:rsidRPr="00845D9F" w:rsidRDefault="00E27F02">
      <w:pPr>
        <w:pBdr>
          <w:top w:val="nil"/>
          <w:left w:val="nil"/>
          <w:bottom w:val="nil"/>
          <w:right w:val="nil"/>
          <w:between w:val="nil"/>
        </w:pBdr>
        <w:spacing w:before="240" w:after="240"/>
        <w:ind w:left="709" w:right="760"/>
        <w:jc w:val="both"/>
      </w:pPr>
      <w:r w:rsidRPr="00845D9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28A9876" w14:textId="77777777" w:rsidR="00377CAA" w:rsidRPr="00845D9F" w:rsidRDefault="00E27F02">
      <w:pPr>
        <w:pBdr>
          <w:top w:val="nil"/>
          <w:left w:val="nil"/>
          <w:bottom w:val="nil"/>
          <w:right w:val="nil"/>
          <w:between w:val="nil"/>
        </w:pBdr>
        <w:spacing w:before="240" w:after="240"/>
        <w:ind w:left="709" w:right="760"/>
        <w:jc w:val="both"/>
      </w:pPr>
      <w:r w:rsidRPr="00845D9F">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w:t>
      </w:r>
      <w:r w:rsidR="00614BBA" w:rsidRPr="00845D9F">
        <w:rPr>
          <w:rFonts w:ascii="Palatino Linotype" w:eastAsia="Palatino Linotype" w:hAnsi="Palatino Linotype" w:cs="Palatino Linotype"/>
          <w:i/>
          <w:sz w:val="22"/>
          <w:szCs w:val="22"/>
        </w:rPr>
        <w:t>ficio de los solicitantes.”</w:t>
      </w:r>
    </w:p>
    <w:p w14:paraId="6A07B0AB" w14:textId="77777777" w:rsidR="00377CAA" w:rsidRPr="00845D9F" w:rsidRDefault="00E27F02">
      <w:pPr>
        <w:pBdr>
          <w:top w:val="nil"/>
          <w:left w:val="nil"/>
          <w:bottom w:val="nil"/>
          <w:right w:val="nil"/>
          <w:between w:val="nil"/>
        </w:pBdr>
        <w:spacing w:before="240" w:after="240" w:line="360" w:lineRule="auto"/>
        <w:jc w:val="both"/>
      </w:pPr>
      <w:r w:rsidRPr="00845D9F">
        <w:rPr>
          <w:rFonts w:ascii="Palatino Linotype" w:eastAsia="Palatino Linotype" w:hAnsi="Palatino Linotype" w:cs="Palatino Linotype"/>
        </w:rPr>
        <w:lastRenderedPageBreak/>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44118D1A" w14:textId="77777777" w:rsidR="00377CAA" w:rsidRPr="00845D9F" w:rsidRDefault="00E27F02">
      <w:pPr>
        <w:pBdr>
          <w:top w:val="nil"/>
          <w:left w:val="nil"/>
          <w:bottom w:val="nil"/>
          <w:right w:val="nil"/>
          <w:between w:val="nil"/>
        </w:pBdr>
        <w:spacing w:before="240" w:after="240"/>
        <w:ind w:left="567" w:right="758"/>
        <w:jc w:val="both"/>
      </w:pPr>
      <w:r w:rsidRPr="00845D9F">
        <w:rPr>
          <w:rFonts w:ascii="Palatino Linotype" w:eastAsia="Palatino Linotype" w:hAnsi="Palatino Linotype" w:cs="Palatino Linotype"/>
          <w:i/>
          <w:sz w:val="22"/>
          <w:szCs w:val="22"/>
        </w:rPr>
        <w:t>“</w:t>
      </w:r>
      <w:r w:rsidRPr="00845D9F">
        <w:rPr>
          <w:rFonts w:ascii="Palatino Linotype" w:eastAsia="Palatino Linotype" w:hAnsi="Palatino Linotype" w:cs="Palatino Linotype"/>
          <w:b/>
          <w:i/>
          <w:sz w:val="22"/>
          <w:szCs w:val="22"/>
        </w:rPr>
        <w:t>Artículo 12</w:t>
      </w:r>
      <w:r w:rsidRPr="00845D9F">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705EF762" w14:textId="77777777" w:rsidR="00377CAA" w:rsidRPr="00845D9F" w:rsidRDefault="00E27F02">
      <w:pPr>
        <w:pBdr>
          <w:top w:val="nil"/>
          <w:left w:val="nil"/>
          <w:bottom w:val="nil"/>
          <w:right w:val="nil"/>
          <w:between w:val="nil"/>
        </w:pBdr>
        <w:spacing w:before="240" w:after="240"/>
        <w:ind w:left="567" w:right="758"/>
        <w:jc w:val="both"/>
      </w:pPr>
      <w:r w:rsidRPr="00845D9F">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w:t>
      </w:r>
      <w:r w:rsidR="00614BBA" w:rsidRPr="00845D9F">
        <w:rPr>
          <w:rFonts w:ascii="Palatino Linotype" w:eastAsia="Palatino Linotype" w:hAnsi="Palatino Linotype" w:cs="Palatino Linotype"/>
          <w:i/>
          <w:sz w:val="22"/>
          <w:szCs w:val="22"/>
        </w:rPr>
        <w:t xml:space="preserve">racticar investigaciones.” </w:t>
      </w:r>
    </w:p>
    <w:p w14:paraId="06455BBF" w14:textId="77777777" w:rsidR="00377CAA" w:rsidRPr="00845D9F" w:rsidRDefault="00E27F02">
      <w:pPr>
        <w:pBdr>
          <w:top w:val="nil"/>
          <w:left w:val="nil"/>
          <w:bottom w:val="nil"/>
          <w:right w:val="nil"/>
          <w:between w:val="nil"/>
        </w:pBdr>
        <w:spacing w:before="240" w:after="240" w:line="360" w:lineRule="auto"/>
        <w:jc w:val="both"/>
      </w:pPr>
      <w:r w:rsidRPr="00845D9F">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w:t>
      </w:r>
      <w:r w:rsidRPr="00845D9F">
        <w:rPr>
          <w:rFonts w:ascii="Palatino Linotype" w:eastAsia="Palatino Linotype" w:hAnsi="Palatino Linotype" w:cs="Palatino Linotype"/>
          <w:b/>
        </w:rPr>
        <w:t xml:space="preserve"> </w:t>
      </w:r>
      <w:r w:rsidRPr="00845D9F">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845D9F">
        <w:rPr>
          <w:rFonts w:ascii="Palatino Linotype" w:eastAsia="Palatino Linotype" w:hAnsi="Palatino Linotype" w:cs="Palatino Linotype"/>
          <w:i/>
        </w:rPr>
        <w:t>ad hoc</w:t>
      </w:r>
      <w:r w:rsidRPr="00845D9F">
        <w:rPr>
          <w:rFonts w:ascii="Palatino Linotype" w:eastAsia="Palatino Linotype" w:hAnsi="Palatino Linotype" w:cs="Palatino Linotype"/>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2DDD6CA7" w14:textId="77777777" w:rsidR="00377CAA" w:rsidRPr="00845D9F" w:rsidRDefault="00E27F02">
      <w:pPr>
        <w:pBdr>
          <w:top w:val="nil"/>
          <w:left w:val="nil"/>
          <w:bottom w:val="nil"/>
          <w:right w:val="nil"/>
          <w:between w:val="nil"/>
        </w:pBdr>
        <w:spacing w:before="240" w:after="240"/>
        <w:ind w:left="567" w:right="567"/>
        <w:jc w:val="both"/>
      </w:pPr>
      <w:r w:rsidRPr="00845D9F">
        <w:rPr>
          <w:rFonts w:ascii="Palatino Linotype" w:eastAsia="Palatino Linotype" w:hAnsi="Palatino Linotype" w:cs="Palatino Linotype"/>
          <w:b/>
          <w:i/>
          <w:sz w:val="22"/>
          <w:szCs w:val="22"/>
        </w:rPr>
        <w:t>03/17</w:t>
      </w:r>
    </w:p>
    <w:p w14:paraId="229E1A56" w14:textId="77777777" w:rsidR="00377CAA" w:rsidRPr="00845D9F" w:rsidRDefault="00E27F02">
      <w:pPr>
        <w:pBdr>
          <w:top w:val="nil"/>
          <w:left w:val="nil"/>
          <w:bottom w:val="nil"/>
          <w:right w:val="nil"/>
          <w:between w:val="nil"/>
        </w:pBdr>
        <w:spacing w:before="240" w:after="240"/>
        <w:ind w:left="567" w:right="567"/>
        <w:jc w:val="both"/>
      </w:pPr>
      <w:r w:rsidRPr="00845D9F">
        <w:rPr>
          <w:rFonts w:ascii="Palatino Linotype" w:eastAsia="Palatino Linotype" w:hAnsi="Palatino Linotype" w:cs="Palatino Linotype"/>
          <w:b/>
          <w:i/>
          <w:sz w:val="22"/>
          <w:szCs w:val="22"/>
        </w:rPr>
        <w:t>“NO EXISTE OBLIGACIÓN DE ELABORAR DOCUMENTOS AD HOC PARA ATENDER LAS SOLICITUDES DE ACCESO A LA INFORMACIÓN.</w:t>
      </w:r>
    </w:p>
    <w:p w14:paraId="26651CA7" w14:textId="77777777" w:rsidR="00377CAA" w:rsidRPr="00845D9F" w:rsidRDefault="00E27F02">
      <w:pPr>
        <w:pBdr>
          <w:top w:val="nil"/>
          <w:left w:val="nil"/>
          <w:bottom w:val="nil"/>
          <w:right w:val="nil"/>
          <w:between w:val="nil"/>
        </w:pBdr>
        <w:spacing w:before="240" w:after="240"/>
        <w:ind w:left="567" w:right="567"/>
        <w:jc w:val="both"/>
      </w:pPr>
      <w:r w:rsidRPr="00845D9F">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w:t>
      </w:r>
      <w:r w:rsidRPr="00845D9F">
        <w:rPr>
          <w:rFonts w:ascii="Palatino Linotype" w:eastAsia="Palatino Linotype" w:hAnsi="Palatino Linotype" w:cs="Palatino Linotype"/>
          <w:i/>
          <w:sz w:val="22"/>
          <w:szCs w:val="22"/>
        </w:rPr>
        <w:lastRenderedPageBreak/>
        <w:t>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w:t>
      </w:r>
      <w:r w:rsidR="00614BBA" w:rsidRPr="00845D9F">
        <w:rPr>
          <w:rFonts w:ascii="Palatino Linotype" w:eastAsia="Palatino Linotype" w:hAnsi="Palatino Linotype" w:cs="Palatino Linotype"/>
          <w:i/>
          <w:sz w:val="22"/>
          <w:szCs w:val="22"/>
        </w:rPr>
        <w:t>olicitudes de información."</w:t>
      </w:r>
    </w:p>
    <w:p w14:paraId="1008EA1E" w14:textId="77777777" w:rsidR="00377CAA" w:rsidRPr="00845D9F" w:rsidRDefault="00E27F02">
      <w:pPr>
        <w:pBdr>
          <w:top w:val="nil"/>
          <w:left w:val="nil"/>
          <w:bottom w:val="nil"/>
          <w:right w:val="nil"/>
          <w:between w:val="nil"/>
        </w:pBdr>
        <w:spacing w:before="240" w:after="240" w:line="360" w:lineRule="auto"/>
        <w:jc w:val="both"/>
      </w:pPr>
      <w:r w:rsidRPr="00845D9F">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10A4442" w14:textId="77777777" w:rsidR="00377CAA" w:rsidRPr="00845D9F" w:rsidRDefault="00E27F02">
      <w:pPr>
        <w:pBdr>
          <w:top w:val="nil"/>
          <w:left w:val="nil"/>
          <w:bottom w:val="nil"/>
          <w:right w:val="nil"/>
          <w:between w:val="nil"/>
        </w:pBdr>
        <w:spacing w:before="240" w:after="240" w:line="360" w:lineRule="auto"/>
        <w:ind w:right="49"/>
        <w:jc w:val="both"/>
      </w:pPr>
      <w:r w:rsidRPr="00845D9F">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1E97D21" w14:textId="77777777" w:rsidR="00377CAA" w:rsidRPr="00845D9F" w:rsidRDefault="00E27F02">
      <w:pPr>
        <w:pBdr>
          <w:top w:val="nil"/>
          <w:left w:val="nil"/>
          <w:bottom w:val="nil"/>
          <w:right w:val="nil"/>
          <w:between w:val="nil"/>
        </w:pBdr>
        <w:spacing w:before="240" w:after="240" w:line="360" w:lineRule="auto"/>
        <w:jc w:val="both"/>
      </w:pPr>
      <w:r w:rsidRPr="00845D9F">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w:t>
      </w:r>
      <w:r w:rsidRPr="00845D9F">
        <w:rPr>
          <w:rFonts w:ascii="Palatino Linotype" w:eastAsia="Palatino Linotype" w:hAnsi="Palatino Linotype" w:cs="Palatino Linotype"/>
        </w:rPr>
        <w:lastRenderedPageBreak/>
        <w:t>podrán estar en cualquier medio, sea escrito, impreso, sonoro, visual, electrónico, informático u holográfico de conformidad con el artículo 3, fracción XI de la Ley de la materia, el cual señala lo siguiente: </w:t>
      </w:r>
    </w:p>
    <w:p w14:paraId="35723D12" w14:textId="77777777" w:rsidR="00377CAA" w:rsidRPr="00845D9F" w:rsidRDefault="00E27F02">
      <w:pPr>
        <w:pBdr>
          <w:top w:val="nil"/>
          <w:left w:val="nil"/>
          <w:bottom w:val="nil"/>
          <w:right w:val="nil"/>
          <w:between w:val="nil"/>
        </w:pBdr>
        <w:spacing w:before="240" w:after="240"/>
        <w:ind w:left="567" w:right="567"/>
        <w:jc w:val="both"/>
      </w:pPr>
      <w:r w:rsidRPr="00845D9F">
        <w:rPr>
          <w:rFonts w:ascii="Palatino Linotype" w:eastAsia="Palatino Linotype" w:hAnsi="Palatino Linotype" w:cs="Palatino Linotype"/>
          <w:i/>
          <w:sz w:val="22"/>
          <w:szCs w:val="22"/>
        </w:rPr>
        <w:t>“</w:t>
      </w:r>
      <w:r w:rsidRPr="00845D9F">
        <w:rPr>
          <w:rFonts w:ascii="Palatino Linotype" w:eastAsia="Palatino Linotype" w:hAnsi="Palatino Linotype" w:cs="Palatino Linotype"/>
          <w:b/>
          <w:i/>
          <w:sz w:val="22"/>
          <w:szCs w:val="22"/>
        </w:rPr>
        <w:t xml:space="preserve">Artículo 3. </w:t>
      </w:r>
      <w:r w:rsidRPr="00845D9F">
        <w:rPr>
          <w:rFonts w:ascii="Palatino Linotype" w:eastAsia="Palatino Linotype" w:hAnsi="Palatino Linotype" w:cs="Palatino Linotype"/>
          <w:i/>
          <w:sz w:val="22"/>
          <w:szCs w:val="22"/>
        </w:rPr>
        <w:t>Para los efectos de la presente Ley se entenderá por:</w:t>
      </w:r>
    </w:p>
    <w:p w14:paraId="7A9DAC75" w14:textId="77777777" w:rsidR="00377CAA" w:rsidRPr="00845D9F" w:rsidRDefault="00E27F02">
      <w:pPr>
        <w:pBdr>
          <w:top w:val="nil"/>
          <w:left w:val="nil"/>
          <w:bottom w:val="nil"/>
          <w:right w:val="nil"/>
          <w:between w:val="nil"/>
        </w:pBdr>
        <w:spacing w:before="240" w:after="240"/>
        <w:ind w:left="567" w:right="567"/>
        <w:jc w:val="both"/>
      </w:pPr>
      <w:r w:rsidRPr="00845D9F">
        <w:rPr>
          <w:rFonts w:ascii="Palatino Linotype" w:eastAsia="Palatino Linotype" w:hAnsi="Palatino Linotype" w:cs="Palatino Linotype"/>
          <w:i/>
          <w:sz w:val="22"/>
          <w:szCs w:val="22"/>
        </w:rPr>
        <w:t>…</w:t>
      </w:r>
    </w:p>
    <w:p w14:paraId="0DEE0B4E" w14:textId="77777777" w:rsidR="00377CAA" w:rsidRPr="00845D9F" w:rsidRDefault="00E27F02">
      <w:pPr>
        <w:pBdr>
          <w:top w:val="nil"/>
          <w:left w:val="nil"/>
          <w:bottom w:val="nil"/>
          <w:right w:val="nil"/>
          <w:between w:val="nil"/>
        </w:pBdr>
        <w:spacing w:before="240" w:after="240"/>
        <w:ind w:left="567" w:right="567"/>
        <w:jc w:val="both"/>
      </w:pPr>
      <w:r w:rsidRPr="00845D9F">
        <w:rPr>
          <w:rFonts w:ascii="Palatino Linotype" w:eastAsia="Palatino Linotype" w:hAnsi="Palatino Linotype" w:cs="Palatino Linotype"/>
          <w:b/>
          <w:i/>
          <w:sz w:val="22"/>
          <w:szCs w:val="22"/>
        </w:rPr>
        <w:t>XI. Documento:</w:t>
      </w:r>
      <w:r w:rsidRPr="00845D9F">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845D9F">
        <w:rPr>
          <w:rFonts w:ascii="Palatino Linotype" w:eastAsia="Palatino Linotype" w:hAnsi="Palatino Linotype" w:cs="Palatino Linotype"/>
          <w:b/>
          <w:i/>
          <w:sz w:val="22"/>
          <w:szCs w:val="22"/>
        </w:rPr>
        <w:t>…</w:t>
      </w:r>
      <w:r w:rsidRPr="00845D9F">
        <w:rPr>
          <w:rFonts w:ascii="Palatino Linotype" w:eastAsia="Palatino Linotype" w:hAnsi="Palatino Linotype" w:cs="Palatino Linotype"/>
          <w:i/>
          <w:sz w:val="22"/>
          <w:szCs w:val="22"/>
        </w:rPr>
        <w:t>” (Sic)</w:t>
      </w:r>
    </w:p>
    <w:p w14:paraId="00345A20" w14:textId="77777777" w:rsidR="00377CAA" w:rsidRPr="00845D9F" w:rsidRDefault="00E27F02">
      <w:pPr>
        <w:pBdr>
          <w:top w:val="nil"/>
          <w:left w:val="nil"/>
          <w:bottom w:val="nil"/>
          <w:right w:val="nil"/>
          <w:between w:val="nil"/>
        </w:pBdr>
        <w:spacing w:before="240" w:after="240" w:line="360" w:lineRule="auto"/>
        <w:jc w:val="both"/>
      </w:pPr>
      <w:r w:rsidRPr="00845D9F">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372263C" w14:textId="77777777" w:rsidR="00377CAA" w:rsidRPr="00845D9F" w:rsidRDefault="00E27F02" w:rsidP="00413E18">
      <w:pPr>
        <w:pBdr>
          <w:top w:val="nil"/>
          <w:left w:val="nil"/>
          <w:bottom w:val="nil"/>
          <w:right w:val="nil"/>
          <w:between w:val="nil"/>
        </w:pBdr>
        <w:spacing w:before="240" w:after="240"/>
        <w:ind w:left="567" w:right="900"/>
        <w:jc w:val="both"/>
      </w:pPr>
      <w:r w:rsidRPr="00845D9F">
        <w:rPr>
          <w:rFonts w:ascii="Palatino Linotype" w:eastAsia="Palatino Linotype" w:hAnsi="Palatino Linotype" w:cs="Palatino Linotype"/>
          <w:b/>
          <w:sz w:val="22"/>
          <w:szCs w:val="22"/>
        </w:rPr>
        <w:t>“</w:t>
      </w:r>
      <w:r w:rsidRPr="00845D9F">
        <w:rPr>
          <w:rFonts w:ascii="Palatino Linotype" w:eastAsia="Palatino Linotype" w:hAnsi="Palatino Linotype" w:cs="Palatino Linotype"/>
          <w:b/>
          <w:i/>
          <w:sz w:val="22"/>
          <w:szCs w:val="22"/>
        </w:rPr>
        <w:t>CRITERIO 0002-11</w:t>
      </w:r>
    </w:p>
    <w:p w14:paraId="7D31B6DE" w14:textId="77777777" w:rsidR="00377CAA" w:rsidRPr="00845D9F" w:rsidRDefault="00E27F02" w:rsidP="00413E18">
      <w:pPr>
        <w:pBdr>
          <w:top w:val="nil"/>
          <w:left w:val="nil"/>
          <w:bottom w:val="nil"/>
          <w:right w:val="nil"/>
          <w:between w:val="nil"/>
        </w:pBdr>
        <w:spacing w:before="240" w:after="240"/>
        <w:ind w:left="567" w:right="900"/>
        <w:jc w:val="both"/>
      </w:pPr>
      <w:r w:rsidRPr="00845D9F">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845D9F">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741609A" w14:textId="77777777" w:rsidR="00377CAA" w:rsidRPr="00845D9F" w:rsidRDefault="00E27F02" w:rsidP="00413E18">
      <w:pPr>
        <w:pBdr>
          <w:top w:val="nil"/>
          <w:left w:val="nil"/>
          <w:bottom w:val="nil"/>
          <w:right w:val="nil"/>
          <w:between w:val="nil"/>
        </w:pBdr>
        <w:spacing w:before="240" w:after="240"/>
        <w:ind w:left="567" w:right="900"/>
        <w:jc w:val="both"/>
      </w:pPr>
      <w:r w:rsidRPr="00845D9F">
        <w:rPr>
          <w:rFonts w:ascii="Palatino Linotype" w:eastAsia="Palatino Linotype" w:hAnsi="Palatino Linotype" w:cs="Palatino Linotype"/>
          <w:i/>
          <w:sz w:val="22"/>
          <w:szCs w:val="22"/>
        </w:rPr>
        <w:t xml:space="preserve">En </w:t>
      </w:r>
      <w:proofErr w:type="gramStart"/>
      <w:r w:rsidRPr="00845D9F">
        <w:rPr>
          <w:rFonts w:ascii="Palatino Linotype" w:eastAsia="Palatino Linotype" w:hAnsi="Palatino Linotype" w:cs="Palatino Linotype"/>
          <w:i/>
          <w:sz w:val="22"/>
          <w:szCs w:val="22"/>
        </w:rPr>
        <w:t>consecuencia</w:t>
      </w:r>
      <w:proofErr w:type="gramEnd"/>
      <w:r w:rsidRPr="00845D9F">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223DAD3" w14:textId="77777777" w:rsidR="00377CAA" w:rsidRPr="00845D9F" w:rsidRDefault="00E27F02">
      <w:pPr>
        <w:numPr>
          <w:ilvl w:val="0"/>
          <w:numId w:val="4"/>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lastRenderedPageBreak/>
        <w:t xml:space="preserve">Que se trate de información registrada en cualquier soporte documental, </w:t>
      </w:r>
      <w:proofErr w:type="gramStart"/>
      <w:r w:rsidRPr="00845D9F">
        <w:rPr>
          <w:rFonts w:ascii="Palatino Linotype" w:eastAsia="Palatino Linotype" w:hAnsi="Palatino Linotype" w:cs="Palatino Linotype"/>
          <w:i/>
          <w:sz w:val="22"/>
          <w:szCs w:val="22"/>
        </w:rPr>
        <w:t>que</w:t>
      </w:r>
      <w:proofErr w:type="gramEnd"/>
      <w:r w:rsidRPr="00845D9F">
        <w:rPr>
          <w:rFonts w:ascii="Palatino Linotype" w:eastAsia="Palatino Linotype" w:hAnsi="Palatino Linotype" w:cs="Palatino Linotype"/>
          <w:i/>
          <w:sz w:val="22"/>
          <w:szCs w:val="22"/>
        </w:rPr>
        <w:t xml:space="preserve"> en ejercicio de las atribuciones conferidas, sea generada por los Sujetos Obligados;</w:t>
      </w:r>
    </w:p>
    <w:p w14:paraId="548E9343" w14:textId="77777777" w:rsidR="00377CAA" w:rsidRPr="00845D9F" w:rsidRDefault="00E27F02">
      <w:pPr>
        <w:numPr>
          <w:ilvl w:val="0"/>
          <w:numId w:val="4"/>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 xml:space="preserve">Que se trate de información registrada en cualquier soporte documental, </w:t>
      </w:r>
      <w:proofErr w:type="gramStart"/>
      <w:r w:rsidRPr="00845D9F">
        <w:rPr>
          <w:rFonts w:ascii="Palatino Linotype" w:eastAsia="Palatino Linotype" w:hAnsi="Palatino Linotype" w:cs="Palatino Linotype"/>
          <w:i/>
          <w:sz w:val="22"/>
          <w:szCs w:val="22"/>
        </w:rPr>
        <w:t>que</w:t>
      </w:r>
      <w:proofErr w:type="gramEnd"/>
      <w:r w:rsidRPr="00845D9F">
        <w:rPr>
          <w:rFonts w:ascii="Palatino Linotype" w:eastAsia="Palatino Linotype" w:hAnsi="Palatino Linotype" w:cs="Palatino Linotype"/>
          <w:i/>
          <w:sz w:val="22"/>
          <w:szCs w:val="22"/>
        </w:rPr>
        <w:t xml:space="preserve"> en ejercicio de las atribuciones conferidas, sea administrada por los Sujetos Obligados, y</w:t>
      </w:r>
    </w:p>
    <w:p w14:paraId="7CB45D88" w14:textId="77777777" w:rsidR="00377CAA" w:rsidRPr="00845D9F" w:rsidRDefault="00E27F02">
      <w:pPr>
        <w:pBdr>
          <w:top w:val="nil"/>
          <w:left w:val="nil"/>
          <w:bottom w:val="nil"/>
          <w:right w:val="nil"/>
          <w:between w:val="nil"/>
        </w:pBdr>
        <w:spacing w:before="240" w:after="240"/>
        <w:ind w:left="567" w:right="567" w:hanging="284"/>
        <w:jc w:val="both"/>
      </w:pPr>
      <w:r w:rsidRPr="00845D9F">
        <w:rPr>
          <w:rFonts w:ascii="Palatino Linotype" w:eastAsia="Palatino Linotype" w:hAnsi="Palatino Linotype" w:cs="Palatino Linotype"/>
          <w:i/>
          <w:sz w:val="22"/>
          <w:szCs w:val="22"/>
        </w:rPr>
        <w:t xml:space="preserve">3. </w:t>
      </w:r>
      <w:r w:rsidRPr="00845D9F">
        <w:rPr>
          <w:rFonts w:ascii="Palatino Linotype" w:eastAsia="Palatino Linotype" w:hAnsi="Palatino Linotype" w:cs="Palatino Linotype"/>
          <w:b/>
          <w:i/>
          <w:sz w:val="22"/>
          <w:szCs w:val="22"/>
        </w:rPr>
        <w:t xml:space="preserve">Que se trate de información registrada en cualquier soporte documental, </w:t>
      </w:r>
      <w:proofErr w:type="gramStart"/>
      <w:r w:rsidRPr="00845D9F">
        <w:rPr>
          <w:rFonts w:ascii="Palatino Linotype" w:eastAsia="Palatino Linotype" w:hAnsi="Palatino Linotype" w:cs="Palatino Linotype"/>
          <w:b/>
          <w:i/>
          <w:sz w:val="22"/>
          <w:szCs w:val="22"/>
        </w:rPr>
        <w:t>que</w:t>
      </w:r>
      <w:proofErr w:type="gramEnd"/>
      <w:r w:rsidRPr="00845D9F">
        <w:rPr>
          <w:rFonts w:ascii="Palatino Linotype" w:eastAsia="Palatino Linotype" w:hAnsi="Palatino Linotype" w:cs="Palatino Linotype"/>
          <w:b/>
          <w:i/>
          <w:sz w:val="22"/>
          <w:szCs w:val="22"/>
        </w:rPr>
        <w:t xml:space="preserve"> en ejercicio de las atribuciones conferidas, se encuentre en posesión de los Sujetos Obligados.” </w:t>
      </w:r>
      <w:r w:rsidRPr="00845D9F">
        <w:rPr>
          <w:rFonts w:ascii="Palatino Linotype" w:eastAsia="Palatino Linotype" w:hAnsi="Palatino Linotype" w:cs="Palatino Linotype"/>
          <w:i/>
          <w:sz w:val="22"/>
          <w:szCs w:val="22"/>
        </w:rPr>
        <w:t>(Énfasis añadido)</w:t>
      </w:r>
    </w:p>
    <w:p w14:paraId="2E7535B3" w14:textId="77777777" w:rsidR="00377CAA" w:rsidRPr="00845D9F" w:rsidRDefault="00E27F02">
      <w:pPr>
        <w:pBdr>
          <w:top w:val="nil"/>
          <w:left w:val="nil"/>
          <w:bottom w:val="nil"/>
          <w:right w:val="nil"/>
          <w:between w:val="nil"/>
        </w:pBdr>
        <w:spacing w:before="240" w:after="240" w:line="360" w:lineRule="auto"/>
        <w:jc w:val="both"/>
      </w:pPr>
      <w:r w:rsidRPr="00845D9F">
        <w:rPr>
          <w:rFonts w:ascii="Palatino Linotype" w:eastAsia="Palatino Linotype" w:hAnsi="Palatino Linotype" w:cs="Palatino Linotype"/>
        </w:rPr>
        <w:t xml:space="preserve">De ahí que el </w:t>
      </w:r>
      <w:r w:rsidRPr="00845D9F">
        <w:rPr>
          <w:rFonts w:ascii="Palatino Linotype" w:eastAsia="Palatino Linotype" w:hAnsi="Palatino Linotype" w:cs="Palatino Linotype"/>
          <w:b/>
        </w:rPr>
        <w:t>Sujeto Obligado</w:t>
      </w:r>
      <w:r w:rsidRPr="00845D9F">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6199E147" w14:textId="77777777" w:rsidR="00377CAA" w:rsidRPr="00845D9F" w:rsidRDefault="00E27F0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Ahora bien, para profundizar en el estudio del presente asunto, es conveniente recordar que la parte solicitante requirió al </w:t>
      </w:r>
      <w:r w:rsidRPr="00845D9F">
        <w:rPr>
          <w:rFonts w:ascii="Palatino Linotype" w:eastAsia="Palatino Linotype" w:hAnsi="Palatino Linotype" w:cs="Palatino Linotype"/>
          <w:b/>
        </w:rPr>
        <w:t>Sujeto Obligado</w:t>
      </w:r>
      <w:r w:rsidRPr="00845D9F">
        <w:rPr>
          <w:rFonts w:ascii="Palatino Linotype" w:eastAsia="Palatino Linotype" w:hAnsi="Palatino Linotype" w:cs="Palatino Linotype"/>
        </w:rPr>
        <w:t>, le proporcionara lo siguiente:</w:t>
      </w:r>
    </w:p>
    <w:p w14:paraId="6764450C" w14:textId="77777777" w:rsidR="00413E18" w:rsidRPr="00845D9F" w:rsidRDefault="00413E18" w:rsidP="00413E18">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b/>
          <w:sz w:val="22"/>
        </w:rPr>
      </w:pPr>
      <w:r w:rsidRPr="00845D9F">
        <w:rPr>
          <w:rFonts w:ascii="Palatino Linotype" w:eastAsia="Palatino Linotype" w:hAnsi="Palatino Linotype" w:cs="Palatino Linotype"/>
          <w:b/>
          <w:sz w:val="22"/>
        </w:rPr>
        <w:t xml:space="preserve">Del servidor público referido en la solicitud de información 00485/CHALCO/IP/2023: </w:t>
      </w:r>
    </w:p>
    <w:p w14:paraId="0CB9B88D" w14:textId="77777777" w:rsidR="00413E18" w:rsidRPr="00845D9F" w:rsidRDefault="00413E18" w:rsidP="00A93FD9">
      <w:pPr>
        <w:pStyle w:val="Prrafodelista"/>
        <w:numPr>
          <w:ilvl w:val="0"/>
          <w:numId w:val="11"/>
        </w:numPr>
        <w:pBdr>
          <w:top w:val="nil"/>
          <w:left w:val="nil"/>
          <w:bottom w:val="nil"/>
          <w:right w:val="nil"/>
          <w:between w:val="nil"/>
        </w:pBdr>
        <w:spacing w:before="240" w:after="240" w:line="276" w:lineRule="auto"/>
        <w:ind w:left="567" w:right="900" w:hanging="283"/>
        <w:jc w:val="both"/>
        <w:rPr>
          <w:rFonts w:ascii="Palatino Linotype" w:eastAsia="Palatino Linotype" w:hAnsi="Palatino Linotype" w:cs="Palatino Linotype"/>
        </w:rPr>
      </w:pPr>
      <w:r w:rsidRPr="00845D9F">
        <w:rPr>
          <w:rFonts w:ascii="Palatino Linotype" w:eastAsia="Palatino Linotype" w:hAnsi="Palatino Linotype" w:cs="Palatino Linotype"/>
        </w:rPr>
        <w:t>Puesto o cargo que desempeña en la Dirección de Seguridad Publica, Tránsito y Bomberos</w:t>
      </w:r>
      <w:r w:rsidR="00465B4A" w:rsidRPr="00845D9F">
        <w:rPr>
          <w:rFonts w:ascii="Palatino Linotype" w:eastAsia="Palatino Linotype" w:hAnsi="Palatino Linotype" w:cs="Palatino Linotype"/>
        </w:rPr>
        <w:t>.</w:t>
      </w:r>
      <w:r w:rsidRPr="00845D9F">
        <w:rPr>
          <w:rFonts w:ascii="Palatino Linotype" w:eastAsia="Palatino Linotype" w:hAnsi="Palatino Linotype" w:cs="Palatino Linotype"/>
        </w:rPr>
        <w:t xml:space="preserve"> </w:t>
      </w:r>
    </w:p>
    <w:p w14:paraId="4BE9AEDF" w14:textId="77777777" w:rsidR="00413E18" w:rsidRPr="00845D9F" w:rsidRDefault="00413E18" w:rsidP="00A93FD9">
      <w:pPr>
        <w:pStyle w:val="Prrafodelista"/>
        <w:numPr>
          <w:ilvl w:val="0"/>
          <w:numId w:val="11"/>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rPr>
      </w:pPr>
      <w:proofErr w:type="spellStart"/>
      <w:r w:rsidRPr="00845D9F">
        <w:rPr>
          <w:rFonts w:ascii="Palatino Linotype" w:eastAsia="Palatino Linotype" w:hAnsi="Palatino Linotype" w:cs="Palatino Linotype"/>
        </w:rPr>
        <w:t>Curriculum</w:t>
      </w:r>
      <w:proofErr w:type="spellEnd"/>
      <w:r w:rsidRPr="00845D9F">
        <w:rPr>
          <w:rFonts w:ascii="Palatino Linotype" w:eastAsia="Palatino Linotype" w:hAnsi="Palatino Linotype" w:cs="Palatino Linotype"/>
        </w:rPr>
        <w:t xml:space="preserve"> Vitae</w:t>
      </w:r>
      <w:r w:rsidR="00465B4A" w:rsidRPr="00845D9F">
        <w:rPr>
          <w:rFonts w:ascii="Palatino Linotype" w:eastAsia="Palatino Linotype" w:hAnsi="Palatino Linotype" w:cs="Palatino Linotype"/>
        </w:rPr>
        <w:t>.</w:t>
      </w:r>
    </w:p>
    <w:p w14:paraId="5EE67CF2" w14:textId="77777777" w:rsidR="00413E18" w:rsidRPr="00845D9F" w:rsidRDefault="00413E18" w:rsidP="00A93FD9">
      <w:pPr>
        <w:pStyle w:val="Prrafodelista"/>
        <w:numPr>
          <w:ilvl w:val="0"/>
          <w:numId w:val="11"/>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rPr>
      </w:pPr>
      <w:r w:rsidRPr="00845D9F">
        <w:rPr>
          <w:rFonts w:ascii="Palatino Linotype" w:eastAsia="Palatino Linotype" w:hAnsi="Palatino Linotype" w:cs="Palatino Linotype"/>
        </w:rPr>
        <w:t>Documento de último grado de estudios</w:t>
      </w:r>
      <w:r w:rsidR="00465B4A" w:rsidRPr="00845D9F">
        <w:rPr>
          <w:rFonts w:ascii="Palatino Linotype" w:eastAsia="Palatino Linotype" w:hAnsi="Palatino Linotype" w:cs="Palatino Linotype"/>
        </w:rPr>
        <w:t>.</w:t>
      </w:r>
    </w:p>
    <w:p w14:paraId="4B544B3F" w14:textId="77777777" w:rsidR="00413E18" w:rsidRPr="00845D9F" w:rsidRDefault="00413E18" w:rsidP="00A93FD9">
      <w:pPr>
        <w:pStyle w:val="Prrafodelista"/>
        <w:numPr>
          <w:ilvl w:val="0"/>
          <w:numId w:val="11"/>
        </w:numPr>
        <w:pBdr>
          <w:top w:val="nil"/>
          <w:left w:val="nil"/>
          <w:bottom w:val="nil"/>
          <w:right w:val="nil"/>
          <w:between w:val="nil"/>
        </w:pBdr>
        <w:spacing w:before="240" w:after="240" w:line="360" w:lineRule="auto"/>
        <w:ind w:left="567" w:hanging="283"/>
        <w:jc w:val="both"/>
        <w:rPr>
          <w:rFonts w:ascii="Palatino Linotype" w:eastAsia="Palatino Linotype" w:hAnsi="Palatino Linotype" w:cs="Palatino Linotype"/>
          <w:b/>
          <w:u w:val="single"/>
        </w:rPr>
      </w:pPr>
      <w:r w:rsidRPr="00845D9F">
        <w:rPr>
          <w:rFonts w:ascii="Palatino Linotype" w:eastAsia="Palatino Linotype" w:hAnsi="Palatino Linotype" w:cs="Palatino Linotype"/>
          <w:b/>
          <w:u w:val="single"/>
        </w:rPr>
        <w:t>Documento que acredite la Certificación de Control de Confianza</w:t>
      </w:r>
      <w:r w:rsidR="00465B4A" w:rsidRPr="00845D9F">
        <w:rPr>
          <w:rFonts w:ascii="Palatino Linotype" w:eastAsia="Palatino Linotype" w:hAnsi="Palatino Linotype" w:cs="Palatino Linotype"/>
          <w:b/>
          <w:u w:val="single"/>
        </w:rPr>
        <w:t>.</w:t>
      </w:r>
    </w:p>
    <w:p w14:paraId="7BD788F9" w14:textId="77777777" w:rsidR="00413E18" w:rsidRPr="00845D9F" w:rsidRDefault="00413E18" w:rsidP="00A93FD9">
      <w:pPr>
        <w:pStyle w:val="Prrafodelista"/>
        <w:numPr>
          <w:ilvl w:val="0"/>
          <w:numId w:val="11"/>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b/>
          <w:u w:val="single"/>
        </w:rPr>
      </w:pPr>
      <w:r w:rsidRPr="00845D9F">
        <w:rPr>
          <w:rFonts w:ascii="Palatino Linotype" w:eastAsia="Palatino Linotype" w:hAnsi="Palatino Linotype" w:cs="Palatino Linotype"/>
          <w:b/>
          <w:u w:val="single"/>
        </w:rPr>
        <w:lastRenderedPageBreak/>
        <w:t>Documento que acredite el Certificado Único Policial</w:t>
      </w:r>
      <w:r w:rsidR="00465B4A" w:rsidRPr="00845D9F">
        <w:rPr>
          <w:rFonts w:ascii="Palatino Linotype" w:eastAsia="Palatino Linotype" w:hAnsi="Palatino Linotype" w:cs="Palatino Linotype"/>
          <w:b/>
          <w:u w:val="single"/>
        </w:rPr>
        <w:t>.</w:t>
      </w:r>
    </w:p>
    <w:p w14:paraId="16AEB78A" w14:textId="77777777" w:rsidR="00413E18" w:rsidRPr="00845D9F" w:rsidRDefault="00413E18" w:rsidP="00A93FD9">
      <w:pPr>
        <w:pStyle w:val="Prrafodelista"/>
        <w:numPr>
          <w:ilvl w:val="0"/>
          <w:numId w:val="11"/>
        </w:numPr>
        <w:pBdr>
          <w:top w:val="nil"/>
          <w:left w:val="nil"/>
          <w:bottom w:val="nil"/>
          <w:right w:val="nil"/>
          <w:between w:val="nil"/>
        </w:pBdr>
        <w:spacing w:before="240" w:after="240" w:line="276" w:lineRule="auto"/>
        <w:ind w:left="567" w:right="900" w:hanging="283"/>
        <w:jc w:val="both"/>
        <w:rPr>
          <w:rFonts w:ascii="Palatino Linotype" w:eastAsia="Palatino Linotype" w:hAnsi="Palatino Linotype" w:cs="Palatino Linotype"/>
        </w:rPr>
      </w:pPr>
      <w:r w:rsidRPr="00845D9F">
        <w:rPr>
          <w:rFonts w:ascii="Palatino Linotype" w:eastAsia="Palatino Linotype" w:hAnsi="Palatino Linotype" w:cs="Palatino Linotype"/>
        </w:rPr>
        <w:t>Documento que acredite no estar Inscrito en el Registro de Deudores Alimentarios Morosos en el Estado ni en ninguna otra Entidad Federativa</w:t>
      </w:r>
      <w:r w:rsidR="00465B4A" w:rsidRPr="00845D9F">
        <w:rPr>
          <w:rFonts w:ascii="Palatino Linotype" w:eastAsia="Palatino Linotype" w:hAnsi="Palatino Linotype" w:cs="Palatino Linotype"/>
        </w:rPr>
        <w:t>.</w:t>
      </w:r>
    </w:p>
    <w:p w14:paraId="47C3DF02" w14:textId="77777777" w:rsidR="00413E18" w:rsidRPr="00845D9F" w:rsidRDefault="00413E18" w:rsidP="00A93FD9">
      <w:pPr>
        <w:pStyle w:val="Prrafodelista"/>
        <w:numPr>
          <w:ilvl w:val="0"/>
          <w:numId w:val="11"/>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rPr>
      </w:pPr>
      <w:r w:rsidRPr="00845D9F">
        <w:rPr>
          <w:rFonts w:ascii="Palatino Linotype" w:eastAsia="Palatino Linotype" w:hAnsi="Palatino Linotype" w:cs="Palatino Linotype"/>
        </w:rPr>
        <w:t>Recibo de Nómina y/o de Remuneración</w:t>
      </w:r>
      <w:r w:rsidR="00465B4A" w:rsidRPr="00845D9F">
        <w:rPr>
          <w:rFonts w:ascii="Palatino Linotype" w:eastAsia="Palatino Linotype" w:hAnsi="Palatino Linotype" w:cs="Palatino Linotype"/>
        </w:rPr>
        <w:t>.</w:t>
      </w:r>
    </w:p>
    <w:p w14:paraId="404F1A35" w14:textId="77777777" w:rsidR="00465B4A" w:rsidRPr="00845D9F" w:rsidRDefault="00E27F02" w:rsidP="00465B4A">
      <w:pPr>
        <w:spacing w:before="240" w:after="240" w:line="360" w:lineRule="auto"/>
        <w:ind w:right="49"/>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En respuesta, el </w:t>
      </w:r>
      <w:r w:rsidRPr="00845D9F">
        <w:rPr>
          <w:rFonts w:ascii="Palatino Linotype" w:eastAsia="Palatino Linotype" w:hAnsi="Palatino Linotype" w:cs="Palatino Linotype"/>
          <w:b/>
        </w:rPr>
        <w:t>Sujeto Obligado</w:t>
      </w:r>
      <w:r w:rsidRPr="00845D9F">
        <w:rPr>
          <w:rFonts w:ascii="Palatino Linotype" w:eastAsia="Palatino Linotype" w:hAnsi="Palatino Linotype" w:cs="Palatino Linotype"/>
        </w:rPr>
        <w:t xml:space="preserve"> </w:t>
      </w:r>
      <w:r w:rsidR="00465B4A" w:rsidRPr="00845D9F">
        <w:rPr>
          <w:rFonts w:ascii="Palatino Linotype" w:eastAsia="Palatino Linotype" w:hAnsi="Palatino Linotype" w:cs="Palatino Linotype"/>
        </w:rPr>
        <w:t xml:space="preserve">por conducto de la </w:t>
      </w:r>
      <w:r w:rsidR="00465B4A" w:rsidRPr="00845D9F">
        <w:rPr>
          <w:rFonts w:ascii="Palatino Linotype" w:eastAsia="Palatino Linotype" w:hAnsi="Palatino Linotype" w:cs="Palatino Linotype"/>
          <w:b/>
        </w:rPr>
        <w:t>Directora de Administración</w:t>
      </w:r>
      <w:r w:rsidR="00465B4A" w:rsidRPr="00845D9F">
        <w:rPr>
          <w:rFonts w:ascii="Palatino Linotype" w:eastAsia="Palatino Linotype" w:hAnsi="Palatino Linotype" w:cs="Palatino Linotype"/>
        </w:rPr>
        <w:t xml:space="preserve">, informó que el servidor público en referencia ostenta el cargo de </w:t>
      </w:r>
      <w:r w:rsidR="00465B4A" w:rsidRPr="00845D9F">
        <w:rPr>
          <w:rFonts w:ascii="Palatino Linotype" w:eastAsia="Palatino Linotype" w:hAnsi="Palatino Linotype" w:cs="Palatino Linotype"/>
          <w:b/>
          <w:u w:val="single"/>
        </w:rPr>
        <w:t>Subdirector de Tránsito Municipal</w:t>
      </w:r>
      <w:r w:rsidR="00465B4A" w:rsidRPr="00845D9F">
        <w:rPr>
          <w:rFonts w:ascii="Palatino Linotype" w:eastAsia="Palatino Linotype" w:hAnsi="Palatino Linotype" w:cs="Palatino Linotype"/>
        </w:rPr>
        <w:t xml:space="preserve">, asimismo adjuntó el </w:t>
      </w:r>
      <w:proofErr w:type="spellStart"/>
      <w:r w:rsidR="00465B4A" w:rsidRPr="00845D9F">
        <w:rPr>
          <w:rFonts w:ascii="Palatino Linotype" w:eastAsia="Palatino Linotype" w:hAnsi="Palatino Linotype" w:cs="Palatino Linotype"/>
        </w:rPr>
        <w:t>Curriculum</w:t>
      </w:r>
      <w:proofErr w:type="spellEnd"/>
      <w:r w:rsidR="00465B4A" w:rsidRPr="00845D9F">
        <w:rPr>
          <w:rFonts w:ascii="Palatino Linotype" w:eastAsia="Palatino Linotype" w:hAnsi="Palatino Linotype" w:cs="Palatino Linotype"/>
        </w:rPr>
        <w:t xml:space="preserve"> Vitae, certificado de bachillerato, certificado de no deudor alimentario moroso, recibo de nómina de la segunda quincena de octubre de dos mil veintitrés y el Acta de la Vigésima Quinta Sesión Extraordinaria del Comité de Transparencia del Gobierno de Chalco en el que se aprueba la clasificación de diversos datos que obran en las documentales requeridas para efecto de generar las versiones públicas.</w:t>
      </w:r>
    </w:p>
    <w:p w14:paraId="35AD2BDC" w14:textId="77777777" w:rsidR="00377CAA" w:rsidRPr="00845D9F" w:rsidRDefault="00E27F02">
      <w:pPr>
        <w:spacing w:line="360" w:lineRule="auto"/>
        <w:jc w:val="both"/>
        <w:rPr>
          <w:rFonts w:ascii="Palatino Linotype" w:eastAsia="Palatino Linotype" w:hAnsi="Palatino Linotype" w:cs="Palatino Linotype"/>
          <w:b/>
          <w:i/>
        </w:rPr>
      </w:pPr>
      <w:r w:rsidRPr="00845D9F">
        <w:rPr>
          <w:rFonts w:ascii="Palatino Linotype" w:eastAsia="Palatino Linotype" w:hAnsi="Palatino Linotype" w:cs="Palatino Linotype"/>
        </w:rPr>
        <w:t xml:space="preserve">En esta tesitura, una vez conocida la respuesta emitida por el </w:t>
      </w:r>
      <w:r w:rsidRPr="00845D9F">
        <w:rPr>
          <w:rFonts w:ascii="Palatino Linotype" w:eastAsia="Palatino Linotype" w:hAnsi="Palatino Linotype" w:cs="Palatino Linotype"/>
          <w:b/>
        </w:rPr>
        <w:t>Sujeto Obligado</w:t>
      </w:r>
      <w:r w:rsidRPr="00845D9F">
        <w:rPr>
          <w:rFonts w:ascii="Palatino Linotype" w:eastAsia="Palatino Linotype" w:hAnsi="Palatino Linotype" w:cs="Palatino Linotype"/>
        </w:rPr>
        <w:t xml:space="preserve">, </w:t>
      </w:r>
      <w:r w:rsidRPr="00845D9F">
        <w:rPr>
          <w:rFonts w:ascii="Palatino Linotype" w:eastAsia="Palatino Linotype" w:hAnsi="Palatino Linotype" w:cs="Palatino Linotype"/>
          <w:b/>
        </w:rPr>
        <w:t>la parte Recurrente</w:t>
      </w:r>
      <w:r w:rsidRPr="00845D9F">
        <w:rPr>
          <w:rFonts w:ascii="Palatino Linotype" w:eastAsia="Palatino Linotype" w:hAnsi="Palatino Linotype" w:cs="Palatino Linotype"/>
        </w:rPr>
        <w:t>, al no estar conforme con los términos de la misma, interpuso el recurso de revisión que nos ocupa, donde su inconformidad medularmente versa sobre la</w:t>
      </w:r>
      <w:r w:rsidR="007C59CE" w:rsidRPr="00845D9F">
        <w:rPr>
          <w:rFonts w:ascii="Palatino Linotype" w:eastAsia="Palatino Linotype" w:hAnsi="Palatino Linotype" w:cs="Palatino Linotype"/>
        </w:rPr>
        <w:t xml:space="preserve"> entrega de la información incompleta</w:t>
      </w:r>
      <w:r w:rsidRPr="00845D9F">
        <w:rPr>
          <w:rFonts w:ascii="Palatino Linotype" w:eastAsia="Palatino Linotype" w:hAnsi="Palatino Linotype" w:cs="Palatino Linotype"/>
        </w:rPr>
        <w:t>.</w:t>
      </w:r>
    </w:p>
    <w:p w14:paraId="4F787123" w14:textId="77777777" w:rsidR="00377CAA" w:rsidRPr="00845D9F" w:rsidRDefault="00E27F02">
      <w:pP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Así las cosas, durante la etapa de manifestaciones, se tiene que </w:t>
      </w:r>
      <w:r w:rsidR="00465B4A" w:rsidRPr="00845D9F">
        <w:rPr>
          <w:rFonts w:ascii="Palatino Linotype" w:eastAsia="Palatino Linotype" w:hAnsi="Palatino Linotype" w:cs="Palatino Linotype"/>
        </w:rPr>
        <w:t>las partes fueron omisas en remitir documento alguno, por lo que se tiene por precluido su derecho para tal efecto.</w:t>
      </w:r>
    </w:p>
    <w:p w14:paraId="5A9919DD" w14:textId="77777777" w:rsidR="00377CAA" w:rsidRPr="00845D9F" w:rsidRDefault="00E27F02" w:rsidP="00612E55">
      <w:pPr>
        <w:pStyle w:val="NormalWeb"/>
        <w:spacing w:before="240" w:beforeAutospacing="0" w:after="240" w:afterAutospacing="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Expuestas las posturas de las partes, conviene iniciar el presente estudio señalando que</w:t>
      </w:r>
      <w:r w:rsidR="00A92CB9" w:rsidRPr="00845D9F">
        <w:rPr>
          <w:rFonts w:ascii="Palatino Linotype" w:eastAsia="Palatino Linotype" w:hAnsi="Palatino Linotype" w:cs="Palatino Linotype"/>
        </w:rPr>
        <w:t xml:space="preserve">, respecto </w:t>
      </w:r>
      <w:r w:rsidR="00D86A06" w:rsidRPr="00845D9F">
        <w:rPr>
          <w:rFonts w:ascii="Palatino Linotype" w:eastAsia="Palatino Linotype" w:hAnsi="Palatino Linotype" w:cs="Palatino Linotype"/>
        </w:rPr>
        <w:t xml:space="preserve">del análisis al escrito </w:t>
      </w:r>
      <w:proofErr w:type="spellStart"/>
      <w:r w:rsidR="00D86A06" w:rsidRPr="00845D9F">
        <w:rPr>
          <w:rFonts w:ascii="Palatino Linotype" w:eastAsia="Palatino Linotype" w:hAnsi="Palatino Linotype" w:cs="Palatino Linotype"/>
        </w:rPr>
        <w:t>recursal</w:t>
      </w:r>
      <w:proofErr w:type="spellEnd"/>
      <w:r w:rsidRPr="00845D9F">
        <w:rPr>
          <w:rFonts w:ascii="Palatino Linotype" w:eastAsia="Palatino Linotype" w:hAnsi="Palatino Linotype" w:cs="Palatino Linotype"/>
        </w:rPr>
        <w:t xml:space="preserve">, se advierte en las razones o motivos de inconformidad que </w:t>
      </w:r>
      <w:r w:rsidRPr="00845D9F">
        <w:rPr>
          <w:rFonts w:ascii="Palatino Linotype" w:eastAsia="Palatino Linotype" w:hAnsi="Palatino Linotype" w:cs="Palatino Linotype"/>
          <w:b/>
        </w:rPr>
        <w:t>la parte Recurrente</w:t>
      </w:r>
      <w:r w:rsidR="007C59CE" w:rsidRPr="00845D9F">
        <w:rPr>
          <w:rFonts w:ascii="Palatino Linotype" w:eastAsia="Palatino Linotype" w:hAnsi="Palatino Linotype" w:cs="Palatino Linotype"/>
        </w:rPr>
        <w:t xml:space="preserve"> impugna expresamente</w:t>
      </w:r>
      <w:r w:rsidRPr="00845D9F">
        <w:rPr>
          <w:rFonts w:ascii="Palatino Linotype" w:eastAsia="Palatino Linotype" w:hAnsi="Palatino Linotype" w:cs="Palatino Linotype"/>
        </w:rPr>
        <w:t xml:space="preserve"> los siguientes </w:t>
      </w:r>
      <w:r w:rsidRPr="00845D9F">
        <w:rPr>
          <w:rFonts w:ascii="Palatino Linotype" w:eastAsia="Palatino Linotype" w:hAnsi="Palatino Linotype" w:cs="Palatino Linotype"/>
        </w:rPr>
        <w:lastRenderedPageBreak/>
        <w:t>puntos: “</w:t>
      </w:r>
      <w:r w:rsidR="000561F6" w:rsidRPr="00845D9F">
        <w:rPr>
          <w:rFonts w:ascii="Palatino Linotype" w:eastAsia="Palatino Linotype" w:hAnsi="Palatino Linotype" w:cs="Palatino Linotype"/>
          <w:i/>
          <w:sz w:val="22"/>
          <w:szCs w:val="22"/>
        </w:rPr>
        <w:t>…</w:t>
      </w:r>
      <w:r w:rsidR="00530C8E" w:rsidRPr="00845D9F">
        <w:rPr>
          <w:rFonts w:ascii="Palatino Linotype" w:eastAsia="Palatino Linotype" w:hAnsi="Palatino Linotype" w:cs="Palatino Linotype"/>
          <w:b/>
          <w:i/>
          <w:sz w:val="22"/>
          <w:szCs w:val="22"/>
          <w:u w:val="single"/>
        </w:rPr>
        <w:t>en virtud de que está incompleta. En su respuesta no presenta Documentos del C. CARLOS ADULFO PALAFOX que acrediten la Certificación de Control de Confianza, Documento que acredite el Certificado Único Policial</w:t>
      </w:r>
      <w:r w:rsidRPr="00845D9F">
        <w:rPr>
          <w:rFonts w:ascii="Palatino Linotype" w:eastAsia="Palatino Linotype" w:hAnsi="Palatino Linotype" w:cs="Palatino Linotype"/>
          <w:i/>
          <w:sz w:val="22"/>
          <w:szCs w:val="22"/>
        </w:rPr>
        <w:t xml:space="preserve">”, </w:t>
      </w:r>
      <w:bookmarkStart w:id="4" w:name="_heading=h.2et92p0" w:colFirst="0" w:colLast="0"/>
      <w:bookmarkEnd w:id="4"/>
      <w:r w:rsidRPr="00845D9F">
        <w:rPr>
          <w:rFonts w:ascii="Palatino Linotype" w:eastAsia="Palatino Linotype" w:hAnsi="Palatino Linotype" w:cs="Palatino Linotype"/>
        </w:rPr>
        <w:t xml:space="preserve">por lo tanto, se reitera que los motivos de inconformidad aducidos, no versan sobre la totalidad de la información proporcionada por el </w:t>
      </w:r>
      <w:r w:rsidRPr="00845D9F">
        <w:rPr>
          <w:rFonts w:ascii="Palatino Linotype" w:eastAsia="Palatino Linotype" w:hAnsi="Palatino Linotype" w:cs="Palatino Linotype"/>
          <w:b/>
        </w:rPr>
        <w:t xml:space="preserve">Sujeto Obligado, </w:t>
      </w:r>
      <w:r w:rsidRPr="00845D9F">
        <w:rPr>
          <w:rFonts w:ascii="Palatino Linotype" w:eastAsia="Palatino Linotype" w:hAnsi="Palatino Linotype" w:cs="Palatino Linotype"/>
        </w:rPr>
        <w:t xml:space="preserve">pues </w:t>
      </w:r>
      <w:r w:rsidRPr="00845D9F">
        <w:rPr>
          <w:rFonts w:ascii="Palatino Linotype" w:eastAsia="Palatino Linotype" w:hAnsi="Palatino Linotype" w:cs="Palatino Linotype"/>
          <w:b/>
        </w:rPr>
        <w:t>la parte</w:t>
      </w:r>
      <w:r w:rsidRPr="00845D9F">
        <w:rPr>
          <w:rFonts w:ascii="Palatino Linotype" w:eastAsia="Palatino Linotype" w:hAnsi="Palatino Linotype" w:cs="Palatino Linotype"/>
        </w:rPr>
        <w:t xml:space="preserve"> </w:t>
      </w:r>
      <w:r w:rsidRPr="00845D9F">
        <w:rPr>
          <w:rFonts w:ascii="Palatino Linotype" w:eastAsia="Palatino Linotype" w:hAnsi="Palatino Linotype" w:cs="Palatino Linotype"/>
          <w:b/>
        </w:rPr>
        <w:t>Recurrente</w:t>
      </w:r>
      <w:r w:rsidRPr="00845D9F">
        <w:rPr>
          <w:rFonts w:ascii="Palatino Linotype" w:eastAsia="Palatino Linotype" w:hAnsi="Palatino Linotype" w:cs="Palatino Linotype"/>
        </w:rPr>
        <w:t xml:space="preserve"> manifestó de manera </w:t>
      </w:r>
      <w:r w:rsidRPr="00845D9F">
        <w:rPr>
          <w:rFonts w:ascii="Palatino Linotype" w:eastAsia="Palatino Linotype" w:hAnsi="Palatino Linotype" w:cs="Palatino Linotype"/>
          <w:b/>
          <w:u w:val="single"/>
        </w:rPr>
        <w:t>expresa su inconformidad respecto de la</w:t>
      </w:r>
      <w:r w:rsidR="000561F6" w:rsidRPr="00845D9F">
        <w:rPr>
          <w:rFonts w:ascii="Palatino Linotype" w:eastAsia="Palatino Linotype" w:hAnsi="Palatino Linotype" w:cs="Palatino Linotype"/>
          <w:b/>
          <w:u w:val="single"/>
        </w:rPr>
        <w:t xml:space="preserve"> entrega de información incompleta, toda vez que no se le proporcionó</w:t>
      </w:r>
      <w:r w:rsidR="00B1766E" w:rsidRPr="00845D9F">
        <w:rPr>
          <w:rFonts w:ascii="Palatino Linotype" w:eastAsia="Palatino Linotype" w:hAnsi="Palatino Linotype" w:cs="Palatino Linotype"/>
          <w:b/>
          <w:u w:val="single"/>
        </w:rPr>
        <w:t xml:space="preserve"> el certificado único </w:t>
      </w:r>
      <w:r w:rsidR="00530C8E" w:rsidRPr="00845D9F">
        <w:rPr>
          <w:rFonts w:ascii="Palatino Linotype" w:eastAsia="Palatino Linotype" w:hAnsi="Palatino Linotype" w:cs="Palatino Linotype"/>
          <w:b/>
          <w:u w:val="single"/>
        </w:rPr>
        <w:t>policial ni la certificación de control de confianza</w:t>
      </w:r>
      <w:r w:rsidRPr="00845D9F">
        <w:rPr>
          <w:rFonts w:ascii="Palatino Linotype" w:eastAsia="Palatino Linotype" w:hAnsi="Palatino Linotype" w:cs="Palatino Linotype"/>
        </w:rPr>
        <w:t>.</w:t>
      </w:r>
    </w:p>
    <w:p w14:paraId="3E821E6F" w14:textId="77777777" w:rsidR="00377CAA" w:rsidRPr="00845D9F" w:rsidRDefault="00E27F02">
      <w:pPr>
        <w:spacing w:before="240" w:after="240" w:line="360" w:lineRule="auto"/>
        <w:jc w:val="both"/>
        <w:rPr>
          <w:rFonts w:ascii="Palatino Linotype" w:eastAsia="Palatino Linotype" w:hAnsi="Palatino Linotype" w:cs="Palatino Linotype"/>
          <w:b/>
          <w:u w:val="single"/>
        </w:rPr>
      </w:pPr>
      <w:r w:rsidRPr="00845D9F">
        <w:rPr>
          <w:rFonts w:ascii="Palatino Linotype" w:eastAsia="Palatino Linotype" w:hAnsi="Palatino Linotype" w:cs="Palatino Linotype"/>
        </w:rPr>
        <w:t xml:space="preserve">En este orden de ideas, </w:t>
      </w:r>
      <w:r w:rsidRPr="00845D9F">
        <w:rPr>
          <w:rFonts w:ascii="Palatino Linotype" w:eastAsia="Palatino Linotype" w:hAnsi="Palatino Linotype" w:cs="Palatino Linotype"/>
          <w:b/>
          <w:u w:val="single"/>
        </w:rPr>
        <w:t>la parte de la respuesta que no fue impugnada, concerniente a</w:t>
      </w:r>
      <w:r w:rsidR="00530C8E" w:rsidRPr="00845D9F">
        <w:rPr>
          <w:rFonts w:ascii="Palatino Linotype" w:eastAsia="Palatino Linotype" w:hAnsi="Palatino Linotype" w:cs="Palatino Linotype"/>
          <w:b/>
          <w:u w:val="single"/>
        </w:rPr>
        <w:t xml:space="preserve">l puesto o cargo que desempeña en la Dirección de Seguridad Publica, Tránsito y Bomberos, </w:t>
      </w:r>
      <w:proofErr w:type="spellStart"/>
      <w:r w:rsidR="00530C8E" w:rsidRPr="00845D9F">
        <w:rPr>
          <w:rFonts w:ascii="Palatino Linotype" w:eastAsia="Palatino Linotype" w:hAnsi="Palatino Linotype" w:cs="Palatino Linotype"/>
          <w:b/>
          <w:u w:val="single"/>
        </w:rPr>
        <w:t>curriculum</w:t>
      </w:r>
      <w:proofErr w:type="spellEnd"/>
      <w:r w:rsidR="00530C8E" w:rsidRPr="00845D9F">
        <w:rPr>
          <w:rFonts w:ascii="Palatino Linotype" w:eastAsia="Palatino Linotype" w:hAnsi="Palatino Linotype" w:cs="Palatino Linotype"/>
          <w:b/>
          <w:u w:val="single"/>
        </w:rPr>
        <w:t xml:space="preserve"> vitae, documento de último grado de estudios, documento que acredite no estar Inscrito en el Registro de Deudores Alimentarios Morosos en el Estado ni en ninguna otra Entidad Federativa y el recibo de Nómina y/o de remuneración, </w:t>
      </w:r>
      <w:r w:rsidR="000561F6" w:rsidRPr="00845D9F">
        <w:rPr>
          <w:rFonts w:ascii="Palatino Linotype" w:eastAsia="Palatino Linotype" w:hAnsi="Palatino Linotype" w:cs="Palatino Linotype"/>
          <w:b/>
          <w:u w:val="single"/>
        </w:rPr>
        <w:t>debe</w:t>
      </w:r>
      <w:r w:rsidR="00530C8E" w:rsidRPr="00845D9F">
        <w:rPr>
          <w:rFonts w:ascii="Palatino Linotype" w:eastAsia="Palatino Linotype" w:hAnsi="Palatino Linotype" w:cs="Palatino Linotype"/>
          <w:b/>
          <w:u w:val="single"/>
        </w:rPr>
        <w:t>n</w:t>
      </w:r>
      <w:r w:rsidR="000561F6" w:rsidRPr="00845D9F">
        <w:rPr>
          <w:rFonts w:ascii="Palatino Linotype" w:eastAsia="Palatino Linotype" w:hAnsi="Palatino Linotype" w:cs="Palatino Linotype"/>
          <w:b/>
          <w:u w:val="single"/>
        </w:rPr>
        <w:t xml:space="preserve"> declararse consentido</w:t>
      </w:r>
      <w:r w:rsidR="00530C8E" w:rsidRPr="00845D9F">
        <w:rPr>
          <w:rFonts w:ascii="Palatino Linotype" w:eastAsia="Palatino Linotype" w:hAnsi="Palatino Linotype" w:cs="Palatino Linotype"/>
          <w:b/>
          <w:u w:val="single"/>
        </w:rPr>
        <w:t>s</w:t>
      </w:r>
      <w:r w:rsidRPr="00845D9F">
        <w:rPr>
          <w:rFonts w:ascii="Palatino Linotype" w:eastAsia="Palatino Linotype" w:hAnsi="Palatino Linotype" w:cs="Palatino Linotype"/>
        </w:rPr>
        <w:t xml:space="preserve">, toda vez que, al no haber realizado manifestaciones de inconformidad al respecto, no pueden producirse efectos jurídicos tendientes a revocar, confirmar o modificar el acto reclamado, ya que, en el caso concreto se infiere que la información proporcionada por el </w:t>
      </w:r>
      <w:r w:rsidRPr="00845D9F">
        <w:rPr>
          <w:rFonts w:ascii="Palatino Linotype" w:eastAsia="Palatino Linotype" w:hAnsi="Palatino Linotype" w:cs="Palatino Linotype"/>
          <w:b/>
        </w:rPr>
        <w:t>Sujeto Obligado</w:t>
      </w:r>
      <w:r w:rsidRPr="00845D9F">
        <w:rPr>
          <w:rFonts w:ascii="Palatino Linotype" w:eastAsia="Palatino Linotype" w:hAnsi="Palatino Linotype" w:cs="Palatino Linotype"/>
        </w:rPr>
        <w:t>, satisface la solicitud presentada.</w:t>
      </w:r>
    </w:p>
    <w:p w14:paraId="20D6586D" w14:textId="77777777" w:rsidR="00377CAA" w:rsidRPr="00845D9F" w:rsidRDefault="00E27F02">
      <w:pP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Lo anterior es así, debido a que cuando un </w:t>
      </w:r>
      <w:r w:rsidRPr="00845D9F">
        <w:rPr>
          <w:rFonts w:ascii="Palatino Linotype" w:eastAsia="Palatino Linotype" w:hAnsi="Palatino Linotype" w:cs="Palatino Linotype"/>
          <w:b/>
        </w:rPr>
        <w:t>Recurrente</w:t>
      </w:r>
      <w:r w:rsidRPr="00845D9F">
        <w:rPr>
          <w:rFonts w:ascii="Palatino Linotype" w:eastAsia="Palatino Linotype" w:hAnsi="Palatino Linotype" w:cs="Palatino Linotype"/>
        </w:rPr>
        <w:t xml:space="preserve"> impugna la respuesta del </w:t>
      </w:r>
      <w:r w:rsidRPr="00845D9F">
        <w:rPr>
          <w:rFonts w:ascii="Palatino Linotype" w:eastAsia="Palatino Linotype" w:hAnsi="Palatino Linotype" w:cs="Palatino Linotype"/>
          <w:b/>
        </w:rPr>
        <w:t>Sujeto Obligado</w:t>
      </w:r>
      <w:r w:rsidRPr="00845D9F">
        <w:rPr>
          <w:rFonts w:ascii="Palatino Linotype" w:eastAsia="Palatino Linotype" w:hAnsi="Palatino Linotype" w:cs="Palatino Linotype"/>
        </w:rPr>
        <w:t xml:space="preserve">, y este no expresa Razón o Motivo de Inconformidad en contra de todos los rubros solicitados, dichos rubros deben declararse atendidos, pues se entiende que </w:t>
      </w:r>
      <w:r w:rsidRPr="00845D9F">
        <w:rPr>
          <w:rFonts w:ascii="Palatino Linotype" w:eastAsia="Palatino Linotype" w:hAnsi="Palatino Linotype" w:cs="Palatino Linotype"/>
          <w:b/>
        </w:rPr>
        <w:t>la parte Recurrente</w:t>
      </w:r>
      <w:r w:rsidRPr="00845D9F">
        <w:rPr>
          <w:rFonts w:ascii="Palatino Linotype" w:eastAsia="Palatino Linotype" w:hAnsi="Palatino Linotype" w:cs="Palatino Linotype"/>
        </w:rPr>
        <w:t xml:space="preserve"> está conforme con la información entregada al no contravenir la misma. Sirve de Apoyo a lo anterior, por analogía la Tesis </w:t>
      </w:r>
      <w:r w:rsidRPr="00845D9F">
        <w:rPr>
          <w:rFonts w:ascii="Palatino Linotype" w:eastAsia="Palatino Linotype" w:hAnsi="Palatino Linotype" w:cs="Palatino Linotype"/>
        </w:rPr>
        <w:lastRenderedPageBreak/>
        <w:t>Jurisprudencial Número 3ª./J.7/91, Publicada en el Semanario Judicial de la Federación y su Gaceta bajo el número de registro 174,177, que establece lo siguiente:</w:t>
      </w:r>
    </w:p>
    <w:p w14:paraId="5A0B07BE" w14:textId="77777777" w:rsidR="00377CAA" w:rsidRPr="00845D9F" w:rsidRDefault="00E27F02">
      <w:pPr>
        <w:spacing w:before="240" w:after="240" w:line="276" w:lineRule="auto"/>
        <w:ind w:left="851" w:right="90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b/>
          <w:i/>
          <w:sz w:val="22"/>
          <w:szCs w:val="22"/>
        </w:rPr>
        <w:t xml:space="preserve">“REVISIÓN EN AMPARO. LOS RESOLUTIVOS NO COMBATIDOS DEBEN DECLARARSE FIRMES. </w:t>
      </w:r>
      <w:r w:rsidRPr="00845D9F">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434DC10" w14:textId="77777777" w:rsidR="00377CAA" w:rsidRPr="00845D9F" w:rsidRDefault="00E27F02">
      <w:pP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Consecuentemente, se reitera que la parte de la solicitud que no fue impugnada debe declararse consentida por </w:t>
      </w:r>
      <w:r w:rsidRPr="00845D9F">
        <w:rPr>
          <w:rFonts w:ascii="Palatino Linotype" w:eastAsia="Palatino Linotype" w:hAnsi="Palatino Linotype" w:cs="Palatino Linotype"/>
          <w:b/>
        </w:rPr>
        <w:t>la parte Recurrente</w:t>
      </w:r>
      <w:r w:rsidRPr="00845D9F">
        <w:rPr>
          <w:rFonts w:ascii="Palatino Linotype" w:eastAsia="Palatino Linotype" w:hAnsi="Palatino Linotype" w:cs="Palatino Linotype"/>
        </w:rPr>
        <w:t xml:space="preserve">, en razón de que no se realizaron manifestaciones de inconformidad, por lo que no pueden producirse efectos jurídicos tendentes a revocar, confirmar o modificar el acto reclamado ya que se infiere un consentimiento de </w:t>
      </w:r>
      <w:r w:rsidRPr="00845D9F">
        <w:rPr>
          <w:rFonts w:ascii="Palatino Linotype" w:eastAsia="Palatino Linotype" w:hAnsi="Palatino Linotype" w:cs="Palatino Linotype"/>
          <w:b/>
        </w:rPr>
        <w:t>la parte Recurrente</w:t>
      </w:r>
      <w:r w:rsidRPr="00845D9F">
        <w:rPr>
          <w:rFonts w:ascii="Palatino Linotype" w:eastAsia="Palatino Linotype" w:hAnsi="Palatino Linotype" w:cs="Palatino Linotype"/>
        </w:rPr>
        <w:t xml:space="preserve"> ante la falta de impugnación eficaz. </w:t>
      </w:r>
    </w:p>
    <w:p w14:paraId="2AEB3C10" w14:textId="77777777" w:rsidR="00377CAA" w:rsidRPr="00845D9F" w:rsidRDefault="00E27F02">
      <w:pP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Sirve de sustento a lo anterior por analogía la tesis jurisprudencial número VI.3o.C. J/60, publicada en el Semanario Judicial de la Federación y su Gaceta bajo el número de registro 176,608 que a la letra dice:</w:t>
      </w:r>
    </w:p>
    <w:p w14:paraId="1D6BFB2B" w14:textId="77777777" w:rsidR="00377CAA" w:rsidRPr="00845D9F" w:rsidRDefault="00E27F02">
      <w:pPr>
        <w:spacing w:before="240" w:after="240" w:line="276" w:lineRule="auto"/>
        <w:ind w:left="567" w:right="900"/>
        <w:jc w:val="both"/>
        <w:rPr>
          <w:rFonts w:ascii="Palatino Linotype" w:eastAsia="Palatino Linotype" w:hAnsi="Palatino Linotype" w:cs="Palatino Linotype"/>
        </w:rPr>
      </w:pPr>
      <w:r w:rsidRPr="00845D9F">
        <w:rPr>
          <w:rFonts w:ascii="Palatino Linotype" w:eastAsia="Palatino Linotype" w:hAnsi="Palatino Linotype" w:cs="Palatino Linotype"/>
          <w:b/>
          <w:i/>
          <w:smallCaps/>
          <w:sz w:val="22"/>
          <w:szCs w:val="22"/>
        </w:rPr>
        <w:t xml:space="preserve">“ACTOS CONSENTIDOS. SON LOS QUE NO SE IMPUGNAN MEDIANTE EL RECURSO IDÓNEO. </w:t>
      </w:r>
      <w:r w:rsidRPr="00845D9F">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845D9F">
        <w:rPr>
          <w:rFonts w:ascii="Palatino Linotype" w:eastAsia="Palatino Linotype" w:hAnsi="Palatino Linotype" w:cs="Palatino Linotype"/>
          <w:i/>
          <w:sz w:val="22"/>
          <w:szCs w:val="22"/>
        </w:rPr>
        <w:t>ya que</w:t>
      </w:r>
      <w:proofErr w:type="gramEnd"/>
      <w:r w:rsidRPr="00845D9F">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28F73CA" w14:textId="77777777" w:rsidR="000561F6" w:rsidRPr="00845D9F" w:rsidRDefault="00E27F02">
      <w:pPr>
        <w:spacing w:before="240" w:after="240" w:line="360" w:lineRule="auto"/>
        <w:ind w:right="49"/>
        <w:jc w:val="both"/>
        <w:rPr>
          <w:rFonts w:ascii="Palatino Linotype" w:eastAsia="Palatino Linotype" w:hAnsi="Palatino Linotype" w:cs="Palatino Linotype"/>
          <w:b/>
        </w:rPr>
      </w:pPr>
      <w:r w:rsidRPr="00845D9F">
        <w:rPr>
          <w:rFonts w:ascii="Palatino Linotype" w:eastAsia="Palatino Linotype" w:hAnsi="Palatino Linotype" w:cs="Palatino Linotype"/>
        </w:rPr>
        <w:lastRenderedPageBreak/>
        <w:t xml:space="preserve">Ahora bien, a efecto de garantizar el efectivo ejercicio del derecho de acceso a la información pública que asiste al particular, resulta conveniente reiterar que el presente análisis versará en estricto sentido respecto de los puntos impugnados, es decir, </w:t>
      </w:r>
      <w:r w:rsidR="00D25491" w:rsidRPr="00845D9F">
        <w:rPr>
          <w:rFonts w:ascii="Palatino Linotype" w:eastAsia="Palatino Linotype" w:hAnsi="Palatino Linotype" w:cs="Palatino Linotype"/>
          <w:b/>
        </w:rPr>
        <w:t xml:space="preserve">del certificado único policial </w:t>
      </w:r>
      <w:r w:rsidR="00530C8E" w:rsidRPr="00845D9F">
        <w:rPr>
          <w:rFonts w:ascii="Palatino Linotype" w:eastAsia="Palatino Linotype" w:hAnsi="Palatino Linotype" w:cs="Palatino Linotype"/>
          <w:b/>
        </w:rPr>
        <w:t>y la certificación de control de confianza.</w:t>
      </w:r>
    </w:p>
    <w:p w14:paraId="6459FE0C" w14:textId="77777777" w:rsidR="00183F76" w:rsidRPr="00845D9F" w:rsidRDefault="00183F76" w:rsidP="00183F76">
      <w:pPr>
        <w:spacing w:before="240" w:after="240" w:line="360" w:lineRule="auto"/>
        <w:ind w:right="49"/>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En este tenor de ideas, </w:t>
      </w:r>
      <w:r w:rsidR="003475E8" w:rsidRPr="00845D9F">
        <w:rPr>
          <w:rFonts w:ascii="Palatino Linotype" w:eastAsia="Palatino Linotype" w:hAnsi="Palatino Linotype" w:cs="Palatino Linotype"/>
        </w:rPr>
        <w:t xml:space="preserve">debemos recordar </w:t>
      </w:r>
      <w:proofErr w:type="gramStart"/>
      <w:r w:rsidR="003475E8" w:rsidRPr="00845D9F">
        <w:rPr>
          <w:rFonts w:ascii="Palatino Linotype" w:eastAsia="Palatino Linotype" w:hAnsi="Palatino Linotype" w:cs="Palatino Linotype"/>
        </w:rPr>
        <w:t>que</w:t>
      </w:r>
      <w:proofErr w:type="gramEnd"/>
      <w:r w:rsidR="007B7DB3" w:rsidRPr="00845D9F">
        <w:rPr>
          <w:rFonts w:ascii="Palatino Linotype" w:eastAsia="Palatino Linotype" w:hAnsi="Palatino Linotype" w:cs="Palatino Linotype"/>
        </w:rPr>
        <w:t xml:space="preserve"> desde la respuesta, se </w:t>
      </w:r>
      <w:r w:rsidR="007004F8" w:rsidRPr="00845D9F">
        <w:rPr>
          <w:rFonts w:ascii="Palatino Linotype" w:eastAsia="Palatino Linotype" w:hAnsi="Palatino Linotype" w:cs="Palatino Linotype"/>
        </w:rPr>
        <w:t xml:space="preserve">turnó </w:t>
      </w:r>
      <w:r w:rsidRPr="00845D9F">
        <w:rPr>
          <w:rFonts w:ascii="Palatino Linotype" w:eastAsia="Palatino Linotype" w:hAnsi="Palatino Linotype" w:cs="Palatino Linotype"/>
        </w:rPr>
        <w:t>la</w:t>
      </w:r>
      <w:r w:rsidR="007004F8" w:rsidRPr="00845D9F">
        <w:rPr>
          <w:rFonts w:ascii="Palatino Linotype" w:eastAsia="Palatino Linotype" w:hAnsi="Palatino Linotype" w:cs="Palatino Linotype"/>
        </w:rPr>
        <w:t xml:space="preserve"> solicitud a la</w:t>
      </w:r>
      <w:r w:rsidRPr="00845D9F">
        <w:rPr>
          <w:rFonts w:ascii="Palatino Linotype" w:eastAsia="Palatino Linotype" w:hAnsi="Palatino Linotype" w:cs="Palatino Linotype"/>
        </w:rPr>
        <w:t xml:space="preserve"> Directora de Administración, quien de conformidad con el Reglamento Interior de la Administración Pública Municipal del Gobierno de Chalco 2022-2024, cuenta con las siguientes atribuciones: </w:t>
      </w:r>
    </w:p>
    <w:p w14:paraId="6B740140" w14:textId="77777777" w:rsidR="00183F76" w:rsidRPr="00845D9F" w:rsidRDefault="00183F76" w:rsidP="00183F76">
      <w:pPr>
        <w:spacing w:before="240" w:after="240"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i/>
          <w:sz w:val="22"/>
        </w:rPr>
        <w:t>“…</w:t>
      </w:r>
    </w:p>
    <w:p w14:paraId="5C60EDDB" w14:textId="77777777" w:rsidR="00183F76" w:rsidRPr="00845D9F" w:rsidRDefault="00183F76" w:rsidP="00183F76">
      <w:pPr>
        <w:spacing w:before="240" w:after="240"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b/>
          <w:i/>
          <w:sz w:val="22"/>
        </w:rPr>
        <w:t>Artículo 36- La Dirección de Administración, en apego a las normas aplicables, será la responsable de administrar de manera oportuna, eficaz y eficiente los recursos</w:t>
      </w:r>
      <w:r w:rsidRPr="00845D9F">
        <w:rPr>
          <w:rFonts w:ascii="Palatino Linotype" w:eastAsia="Palatino Linotype" w:hAnsi="Palatino Linotype" w:cs="Palatino Linotype"/>
          <w:i/>
          <w:sz w:val="22"/>
        </w:rPr>
        <w:t xml:space="preserve"> materiales, parque vehicular y de servicios generales, </w:t>
      </w:r>
      <w:r w:rsidRPr="00845D9F">
        <w:rPr>
          <w:rFonts w:ascii="Palatino Linotype" w:eastAsia="Palatino Linotype" w:hAnsi="Palatino Linotype" w:cs="Palatino Linotype"/>
          <w:b/>
          <w:i/>
          <w:sz w:val="22"/>
        </w:rPr>
        <w:t>en conjunto con la gestión y capacitación de los recursos humanos</w:t>
      </w:r>
      <w:r w:rsidRPr="00845D9F">
        <w:rPr>
          <w:rFonts w:ascii="Palatino Linotype" w:eastAsia="Palatino Linotype" w:hAnsi="Palatino Linotype" w:cs="Palatino Linotype"/>
          <w:i/>
          <w:sz w:val="22"/>
        </w:rPr>
        <w:t xml:space="preserve"> para el cumplimiento de los objetivos y metas establecidas en el Plan de Desarrollo Municipal, en un marco de transparencia y de rendición de cuentas.</w:t>
      </w:r>
    </w:p>
    <w:p w14:paraId="0D91E345" w14:textId="77777777" w:rsidR="00183F76" w:rsidRPr="00845D9F" w:rsidRDefault="00183F76" w:rsidP="00183F76">
      <w:pPr>
        <w:spacing w:before="240" w:after="240" w:line="276" w:lineRule="auto"/>
        <w:ind w:left="567" w:right="900"/>
        <w:jc w:val="both"/>
        <w:rPr>
          <w:rFonts w:ascii="Palatino Linotype" w:eastAsia="Palatino Linotype" w:hAnsi="Palatino Linotype" w:cs="Palatino Linotype"/>
          <w:b/>
          <w:i/>
          <w:sz w:val="22"/>
          <w:u w:val="single"/>
        </w:rPr>
      </w:pPr>
      <w:r w:rsidRPr="00845D9F">
        <w:rPr>
          <w:rFonts w:ascii="Palatino Linotype" w:eastAsia="Palatino Linotype" w:hAnsi="Palatino Linotype" w:cs="Palatino Linotype"/>
          <w:b/>
          <w:i/>
          <w:sz w:val="22"/>
          <w:u w:val="single"/>
        </w:rPr>
        <w:t xml:space="preserve">Artículo 37- Para efectos de contratación de personal, la Dirección de Administración será responsable de implementar mecanismos de control interno que </w:t>
      </w:r>
      <w:r w:rsidR="007004F8" w:rsidRPr="00845D9F">
        <w:rPr>
          <w:rFonts w:ascii="Palatino Linotype" w:eastAsia="Palatino Linotype" w:hAnsi="Palatino Linotype" w:cs="Palatino Linotype"/>
          <w:b/>
          <w:i/>
          <w:sz w:val="22"/>
          <w:u w:val="single"/>
        </w:rPr>
        <w:t xml:space="preserve">le </w:t>
      </w:r>
      <w:r w:rsidRPr="00845D9F">
        <w:rPr>
          <w:rFonts w:ascii="Palatino Linotype" w:eastAsia="Palatino Linotype" w:hAnsi="Palatino Linotype" w:cs="Palatino Linotype"/>
          <w:b/>
          <w:i/>
          <w:sz w:val="22"/>
          <w:u w:val="single"/>
        </w:rPr>
        <w:t>permitan verificar la correcta integración de los expedientes personales de las personas servidoras públicas aspirantes para ocupar las Titularidades de las Dependencias y Unidades Administrativas Internas del Gobierno de Chalco; ello en apego a lo establecido en la normatividad aplicable.</w:t>
      </w:r>
    </w:p>
    <w:p w14:paraId="30C89972" w14:textId="77777777" w:rsidR="00183F76" w:rsidRPr="00845D9F" w:rsidRDefault="00183F76" w:rsidP="00183F76">
      <w:pPr>
        <w:spacing w:before="240" w:after="240"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i/>
          <w:sz w:val="22"/>
        </w:rPr>
        <w:t>Artículo 38- La Dirección de Administración, será responsable de:</w:t>
      </w:r>
    </w:p>
    <w:p w14:paraId="1AB379EA" w14:textId="77777777" w:rsidR="00183F76" w:rsidRPr="00845D9F" w:rsidRDefault="00183F76" w:rsidP="00183F76">
      <w:pPr>
        <w:spacing w:before="240" w:after="240"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i/>
          <w:sz w:val="22"/>
        </w:rPr>
        <w:t>…</w:t>
      </w:r>
    </w:p>
    <w:p w14:paraId="7258D521" w14:textId="77777777" w:rsidR="00183F76" w:rsidRPr="00845D9F" w:rsidRDefault="00183F76" w:rsidP="00183F76">
      <w:pPr>
        <w:spacing w:before="240" w:after="240"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b/>
          <w:i/>
          <w:sz w:val="22"/>
        </w:rPr>
        <w:lastRenderedPageBreak/>
        <w:t xml:space="preserve">II. Establecer y verificar que se apliquen los procedimientos en materia de personal para la contratación, estímulos, sanciones, permisos, licencias y control de nómina;” </w:t>
      </w:r>
      <w:r w:rsidRPr="00845D9F">
        <w:rPr>
          <w:rFonts w:ascii="Palatino Linotype" w:eastAsia="Palatino Linotype" w:hAnsi="Palatino Linotype" w:cs="Palatino Linotype"/>
          <w:i/>
          <w:sz w:val="22"/>
        </w:rPr>
        <w:t>(Énfasis añadido)</w:t>
      </w:r>
    </w:p>
    <w:p w14:paraId="54F54BFF" w14:textId="77777777" w:rsidR="007B7DB3" w:rsidRPr="00845D9F" w:rsidRDefault="00183F76" w:rsidP="00183F76">
      <w:pPr>
        <w:spacing w:before="240" w:after="240" w:line="360" w:lineRule="auto"/>
        <w:ind w:right="49"/>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Asimismo, el Manual de Organización de la Dirección de Administración, señala que dicha unidad administrativa cuenta con las siguientes atribuciones: </w:t>
      </w:r>
    </w:p>
    <w:p w14:paraId="61715CF6" w14:textId="77777777" w:rsidR="00183F76" w:rsidRPr="00845D9F" w:rsidRDefault="00183F76" w:rsidP="00183F76">
      <w:pPr>
        <w:spacing w:before="240" w:after="240"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i/>
          <w:sz w:val="22"/>
        </w:rPr>
        <w:t>“1. Dirección de Administración</w:t>
      </w:r>
    </w:p>
    <w:p w14:paraId="550835B6" w14:textId="77777777" w:rsidR="00183F76" w:rsidRPr="00845D9F" w:rsidRDefault="00183F76" w:rsidP="00183F76">
      <w:pPr>
        <w:spacing w:before="240" w:after="240"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i/>
          <w:sz w:val="22"/>
        </w:rPr>
        <w:t>Objetivo:</w:t>
      </w:r>
    </w:p>
    <w:p w14:paraId="370179FC" w14:textId="77777777" w:rsidR="00183F76" w:rsidRPr="00845D9F" w:rsidRDefault="00183F76" w:rsidP="00183F76">
      <w:pPr>
        <w:spacing w:before="240" w:after="240"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i/>
          <w:sz w:val="22"/>
        </w:rPr>
        <w:t>Administrar y supervisar la correcta asignación de los recursos humanos y materiales de las Dependencias Administrativas que integran el Gobierno de Chalco.</w:t>
      </w:r>
    </w:p>
    <w:p w14:paraId="4EB17D7B" w14:textId="77777777" w:rsidR="00183F76" w:rsidRPr="00845D9F" w:rsidRDefault="00183F76" w:rsidP="00183F76">
      <w:pPr>
        <w:spacing w:before="240" w:after="240"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i/>
          <w:sz w:val="22"/>
        </w:rPr>
        <w:t>Funciones:</w:t>
      </w:r>
    </w:p>
    <w:p w14:paraId="0A27B5B9" w14:textId="77777777" w:rsidR="00183F76" w:rsidRPr="00845D9F" w:rsidRDefault="00183F76" w:rsidP="00183F76">
      <w:pPr>
        <w:spacing w:before="240" w:after="240"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i/>
          <w:sz w:val="22"/>
        </w:rPr>
        <w:t>1. Planear y organizar los recursos humanos, materiales y servicios generales del Gobierno Municipal;</w:t>
      </w:r>
    </w:p>
    <w:p w14:paraId="30732C1C" w14:textId="77777777" w:rsidR="00183F76" w:rsidRPr="00845D9F" w:rsidRDefault="00183F76" w:rsidP="00183F76">
      <w:pPr>
        <w:spacing w:before="240" w:after="240"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i/>
          <w:sz w:val="22"/>
        </w:rPr>
        <w:t>…</w:t>
      </w:r>
    </w:p>
    <w:p w14:paraId="4D7006F6" w14:textId="77777777" w:rsidR="00183F76" w:rsidRPr="00845D9F" w:rsidRDefault="00183F76" w:rsidP="00183F76">
      <w:pPr>
        <w:spacing w:before="240" w:after="240"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i/>
          <w:sz w:val="22"/>
        </w:rPr>
        <w:t>1.1. Subdirección de Recursos Humanos</w:t>
      </w:r>
    </w:p>
    <w:p w14:paraId="5DC7EE92" w14:textId="77777777" w:rsidR="00183F76" w:rsidRPr="00845D9F" w:rsidRDefault="00183F76" w:rsidP="00183F76">
      <w:pPr>
        <w:spacing w:before="240" w:after="240"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i/>
          <w:sz w:val="22"/>
        </w:rPr>
        <w:t>Objetivo:</w:t>
      </w:r>
    </w:p>
    <w:p w14:paraId="5A1843C2" w14:textId="77777777" w:rsidR="00183F76" w:rsidRPr="00845D9F" w:rsidRDefault="00183F76" w:rsidP="00183F76">
      <w:pPr>
        <w:spacing w:before="240" w:after="240"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i/>
          <w:sz w:val="22"/>
        </w:rPr>
        <w:t>Supervisar y coordinar la operación de los sistemas y procesos de administración del capital humano del Gobierno de Chalco, con modelos que permitan el desarrollo y crecimiento del personal, así como el reclutamiento, de conformidad con las leyes, normas y lineamientos establecidos.</w:t>
      </w:r>
    </w:p>
    <w:p w14:paraId="6FEC58D1" w14:textId="77777777" w:rsidR="00183F76" w:rsidRPr="00845D9F" w:rsidRDefault="00183F76" w:rsidP="00183F76">
      <w:pPr>
        <w:spacing w:before="240" w:after="240"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i/>
          <w:sz w:val="22"/>
        </w:rPr>
        <w:t>Funciones:</w:t>
      </w:r>
    </w:p>
    <w:p w14:paraId="591846FB" w14:textId="77777777" w:rsidR="00183F76" w:rsidRPr="00845D9F" w:rsidRDefault="00183F76" w:rsidP="00183F76">
      <w:pPr>
        <w:spacing w:before="240" w:after="240"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i/>
          <w:sz w:val="22"/>
        </w:rPr>
        <w:t>…</w:t>
      </w:r>
    </w:p>
    <w:p w14:paraId="1367EB2B" w14:textId="77777777" w:rsidR="00183F76" w:rsidRPr="00845D9F" w:rsidRDefault="00183F76" w:rsidP="00183F76">
      <w:pPr>
        <w:spacing w:before="240" w:after="240"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i/>
          <w:sz w:val="22"/>
        </w:rPr>
        <w:t>8. Elaborar constancias y todas las documentales derivadas de la guarda y custodia de los expedientes del personal;”</w:t>
      </w:r>
    </w:p>
    <w:p w14:paraId="14B59E40" w14:textId="77777777" w:rsidR="00183F76" w:rsidRPr="00845D9F" w:rsidRDefault="00183F76" w:rsidP="00183F76">
      <w:pPr>
        <w:spacing w:before="240" w:after="240" w:line="360" w:lineRule="auto"/>
        <w:ind w:right="49"/>
        <w:jc w:val="both"/>
        <w:rPr>
          <w:rFonts w:ascii="Palatino Linotype" w:eastAsia="Palatino Linotype" w:hAnsi="Palatino Linotype" w:cs="Palatino Linotype"/>
          <w:i/>
          <w:sz w:val="22"/>
        </w:rPr>
      </w:pPr>
    </w:p>
    <w:p w14:paraId="1684B79F" w14:textId="77777777" w:rsidR="00530C8E" w:rsidRPr="00845D9F" w:rsidRDefault="007B7DB3" w:rsidP="003A3CCC">
      <w:pPr>
        <w:spacing w:line="360" w:lineRule="auto"/>
        <w:ind w:right="49"/>
        <w:jc w:val="both"/>
        <w:rPr>
          <w:rFonts w:ascii="Palatino Linotype" w:eastAsia="Palatino Linotype" w:hAnsi="Palatino Linotype" w:cs="Palatino Linotype"/>
        </w:rPr>
      </w:pPr>
      <w:r w:rsidRPr="00845D9F">
        <w:rPr>
          <w:rFonts w:ascii="Palatino Linotype" w:eastAsia="Palatino Linotype" w:hAnsi="Palatino Linotype" w:cs="Palatino Linotype"/>
        </w:rPr>
        <w:lastRenderedPageBreak/>
        <w:t>De tal suerte que como se desprende de lo anteriormente citado, la</w:t>
      </w:r>
      <w:r w:rsidR="007004F8" w:rsidRPr="00845D9F">
        <w:rPr>
          <w:rFonts w:ascii="Palatino Linotype" w:eastAsia="Palatino Linotype" w:hAnsi="Palatino Linotype" w:cs="Palatino Linotype"/>
        </w:rPr>
        <w:t xml:space="preserve"> Dirección de Administración</w:t>
      </w:r>
      <w:r w:rsidRPr="00845D9F">
        <w:rPr>
          <w:rFonts w:ascii="Palatino Linotype" w:eastAsia="Palatino Linotype" w:hAnsi="Palatino Linotype" w:cs="Palatino Linotype"/>
        </w:rPr>
        <w:t xml:space="preserve">, es competente para </w:t>
      </w:r>
      <w:r w:rsidR="007004F8" w:rsidRPr="00845D9F">
        <w:rPr>
          <w:rFonts w:ascii="Palatino Linotype" w:eastAsia="Palatino Linotype" w:hAnsi="Palatino Linotype" w:cs="Palatino Linotype"/>
        </w:rPr>
        <w:t xml:space="preserve">implementar mecanismos de control interno que le permitan verificar la correcta integración de los expedientes personales de las personas servidoras públicas aspirantes para ocupar las Titularidades de las Dependencias y Unidades Administrativas Internas del Gobierno de Chalco, </w:t>
      </w:r>
      <w:r w:rsidR="003A3CCC" w:rsidRPr="00845D9F">
        <w:rPr>
          <w:rFonts w:ascii="Palatino Linotype" w:eastAsia="Palatino Linotype" w:hAnsi="Palatino Linotype" w:cs="Palatino Linotype"/>
        </w:rPr>
        <w:t xml:space="preserve">sin embargo, de la consulta al Manual de Organización de la Dirección de Seguridad Pública, Tránsito y Bomberos, se advierte que cuenta con una </w:t>
      </w:r>
      <w:r w:rsidR="003A3CCC" w:rsidRPr="00845D9F">
        <w:rPr>
          <w:rFonts w:ascii="Palatino Linotype" w:eastAsia="Palatino Linotype" w:hAnsi="Palatino Linotype" w:cs="Palatino Linotype"/>
          <w:b/>
        </w:rPr>
        <w:t xml:space="preserve">Subdirección Administrativa, </w:t>
      </w:r>
      <w:r w:rsidR="003A3CCC" w:rsidRPr="00845D9F">
        <w:rPr>
          <w:rFonts w:ascii="Palatino Linotype" w:eastAsia="Palatino Linotype" w:hAnsi="Palatino Linotype" w:cs="Palatino Linotype"/>
        </w:rPr>
        <w:t xml:space="preserve">la cual cuenta con las siguientes atribuciones: </w:t>
      </w:r>
    </w:p>
    <w:p w14:paraId="7C851557" w14:textId="77777777" w:rsidR="003A3CCC" w:rsidRPr="00845D9F" w:rsidRDefault="003A3CCC" w:rsidP="003A3CCC">
      <w:pPr>
        <w:spacing w:line="360" w:lineRule="auto"/>
        <w:ind w:right="49"/>
        <w:jc w:val="both"/>
        <w:rPr>
          <w:rFonts w:ascii="Palatino Linotype" w:eastAsia="Palatino Linotype" w:hAnsi="Palatino Linotype" w:cs="Palatino Linotype"/>
        </w:rPr>
      </w:pPr>
    </w:p>
    <w:p w14:paraId="1890AEDB" w14:textId="77777777" w:rsidR="003A3CCC" w:rsidRPr="00845D9F" w:rsidRDefault="003A3CCC" w:rsidP="003A3CCC">
      <w:pPr>
        <w:spacing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i/>
          <w:sz w:val="22"/>
        </w:rPr>
        <w:t>“</w:t>
      </w:r>
      <w:r w:rsidRPr="00845D9F">
        <w:rPr>
          <w:rFonts w:ascii="Palatino Linotype" w:eastAsia="Palatino Linotype" w:hAnsi="Palatino Linotype" w:cs="Palatino Linotype"/>
          <w:b/>
          <w:i/>
          <w:sz w:val="22"/>
        </w:rPr>
        <w:t>1.2. Subdirección Administrativa</w:t>
      </w:r>
    </w:p>
    <w:p w14:paraId="0190D1F7" w14:textId="77777777" w:rsidR="003A3CCC" w:rsidRPr="00845D9F" w:rsidRDefault="003A3CCC" w:rsidP="003A3CCC">
      <w:pPr>
        <w:spacing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i/>
          <w:sz w:val="22"/>
        </w:rPr>
        <w:t>Objetivo:</w:t>
      </w:r>
    </w:p>
    <w:p w14:paraId="2BD3B25F" w14:textId="77777777" w:rsidR="003A3CCC" w:rsidRPr="00845D9F" w:rsidRDefault="003A3CCC" w:rsidP="003A3CCC">
      <w:pPr>
        <w:spacing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i/>
          <w:sz w:val="22"/>
        </w:rPr>
        <w:t>Coordinar las actividades administrativas de la Dirección, para planificar, programar, dirigir y administrar los recursos humanos y materiales con una labor administrativa ordenada, comprometida, eficiente.</w:t>
      </w:r>
    </w:p>
    <w:p w14:paraId="736E9E7B" w14:textId="77777777" w:rsidR="003A3CCC" w:rsidRPr="00845D9F" w:rsidRDefault="003A3CCC" w:rsidP="003A3CCC">
      <w:pPr>
        <w:spacing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i/>
          <w:sz w:val="22"/>
        </w:rPr>
        <w:t>Funciones:</w:t>
      </w:r>
    </w:p>
    <w:p w14:paraId="75C2D452" w14:textId="77777777" w:rsidR="003A3CCC" w:rsidRPr="00845D9F" w:rsidRDefault="003A3CCC" w:rsidP="003A3CCC">
      <w:pPr>
        <w:spacing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i/>
          <w:sz w:val="22"/>
        </w:rPr>
        <w:t>…</w:t>
      </w:r>
    </w:p>
    <w:p w14:paraId="4E584B25" w14:textId="77777777" w:rsidR="003A3CCC" w:rsidRPr="00845D9F" w:rsidRDefault="003A3CCC" w:rsidP="003A3CCC">
      <w:pPr>
        <w:spacing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b/>
          <w:i/>
          <w:sz w:val="22"/>
          <w:u w:val="single"/>
        </w:rPr>
        <w:t xml:space="preserve">7. Integrar, controlar, resguardar y actualizar los expedientes laborales del Personal Administrativo y Operativo de la Dirección.” </w:t>
      </w:r>
      <w:r w:rsidRPr="00845D9F">
        <w:rPr>
          <w:rFonts w:ascii="Palatino Linotype" w:eastAsia="Palatino Linotype" w:hAnsi="Palatino Linotype" w:cs="Palatino Linotype"/>
          <w:i/>
          <w:sz w:val="22"/>
        </w:rPr>
        <w:t>(Énfasis añadido)</w:t>
      </w:r>
    </w:p>
    <w:p w14:paraId="2C479FF0" w14:textId="77777777" w:rsidR="003A3CCC" w:rsidRPr="00845D9F" w:rsidRDefault="003A3CCC" w:rsidP="003A3CCC">
      <w:pPr>
        <w:spacing w:line="360" w:lineRule="auto"/>
        <w:ind w:right="49"/>
        <w:jc w:val="both"/>
        <w:rPr>
          <w:rFonts w:ascii="Palatino Linotype" w:eastAsia="Palatino Linotype" w:hAnsi="Palatino Linotype" w:cs="Palatino Linotype"/>
        </w:rPr>
      </w:pPr>
    </w:p>
    <w:p w14:paraId="52CF7754" w14:textId="77777777" w:rsidR="00D25491" w:rsidRPr="00845D9F" w:rsidRDefault="003A3CCC" w:rsidP="00D25491">
      <w:pPr>
        <w:pStyle w:val="NormalWeb"/>
        <w:spacing w:before="0" w:beforeAutospacing="0" w:after="240" w:afterAutospacing="0" w:line="360" w:lineRule="auto"/>
        <w:ind w:right="49"/>
        <w:jc w:val="both"/>
        <w:rPr>
          <w:rFonts w:ascii="Palatino Linotype" w:hAnsi="Palatino Linotype"/>
          <w:strike/>
        </w:rPr>
      </w:pPr>
      <w:r w:rsidRPr="00845D9F">
        <w:rPr>
          <w:rFonts w:ascii="Palatino Linotype" w:eastAsia="Palatino Linotype" w:hAnsi="Palatino Linotype" w:cs="Palatino Linotype"/>
        </w:rPr>
        <w:t>Por lo tanto</w:t>
      </w:r>
      <w:r w:rsidR="00D25491" w:rsidRPr="00845D9F">
        <w:rPr>
          <w:rFonts w:ascii="Palatino Linotype" w:hAnsi="Palatino Linotype"/>
        </w:rPr>
        <w:t xml:space="preserve">, es evidente que el </w:t>
      </w:r>
      <w:r w:rsidR="00D25491" w:rsidRPr="00845D9F">
        <w:rPr>
          <w:rFonts w:ascii="Palatino Linotype" w:hAnsi="Palatino Linotype"/>
          <w:b/>
          <w:bCs/>
        </w:rPr>
        <w:t>Sujeto Obligado</w:t>
      </w:r>
      <w:r w:rsidR="00D25491" w:rsidRPr="00845D9F">
        <w:rPr>
          <w:rFonts w:ascii="Palatino Linotype" w:hAnsi="Palatino Linotype"/>
        </w:rPr>
        <w:t xml:space="preserve"> no turnó la solicitud a las unidades administrativas competentes y únicamente se limitó a turnarse y pronunciarse la </w:t>
      </w:r>
      <w:r w:rsidR="00D25491" w:rsidRPr="00845D9F">
        <w:rPr>
          <w:rFonts w:ascii="Palatino Linotype" w:hAnsi="Palatino Linotype"/>
          <w:b/>
        </w:rPr>
        <w:t>Dirección de Administración</w:t>
      </w:r>
      <w:r w:rsidR="00D25491" w:rsidRPr="00845D9F">
        <w:rPr>
          <w:rFonts w:ascii="Palatino Linotype" w:hAnsi="Palatino Linotype"/>
        </w:rPr>
        <w:t xml:space="preserve">, por lo que consecuentemente, no se satisfizo en su totalidad el derecho de acceso el derecho de acceso a la información pública de </w:t>
      </w:r>
      <w:r w:rsidR="00D25491" w:rsidRPr="00845D9F">
        <w:rPr>
          <w:rFonts w:ascii="Palatino Linotype" w:hAnsi="Palatino Linotype"/>
          <w:b/>
          <w:bCs/>
        </w:rPr>
        <w:t>la parte</w:t>
      </w:r>
      <w:r w:rsidR="00D25491" w:rsidRPr="00845D9F">
        <w:rPr>
          <w:rFonts w:ascii="Palatino Linotype" w:hAnsi="Palatino Linotype"/>
        </w:rPr>
        <w:t xml:space="preserve"> </w:t>
      </w:r>
      <w:r w:rsidR="00D25491" w:rsidRPr="00845D9F">
        <w:rPr>
          <w:rFonts w:ascii="Palatino Linotype" w:hAnsi="Palatino Linotype"/>
          <w:b/>
          <w:bCs/>
        </w:rPr>
        <w:t>Recurrente</w:t>
      </w:r>
      <w:r w:rsidR="00D25491" w:rsidRPr="00845D9F">
        <w:rPr>
          <w:rFonts w:ascii="Palatino Linotype" w:hAnsi="Palatino Linotype"/>
        </w:rPr>
        <w:t xml:space="preserve">, al incumplir con el principio de exhaustividad, toda vez que no se advierte una correcta búsqueda exhaustiva y razonable de la información solicitada por el Particular, lo anterior es así, en razón de que como se verá en las próximas líneas argumentativas, para otorgar mayor certeza jurídica al particular </w:t>
      </w:r>
      <w:r w:rsidR="00D25491" w:rsidRPr="00845D9F">
        <w:rPr>
          <w:rFonts w:ascii="Palatino Linotype" w:hAnsi="Palatino Linotype"/>
        </w:rPr>
        <w:lastRenderedPageBreak/>
        <w:t xml:space="preserve">de que se realizaron las gestiones necesarias para obtener la información, dicho requerimiento debió turnarse a su vez a la </w:t>
      </w:r>
      <w:r w:rsidR="00D25491" w:rsidRPr="00845D9F">
        <w:rPr>
          <w:rFonts w:ascii="Palatino Linotype" w:hAnsi="Palatino Linotype"/>
          <w:b/>
          <w:bCs/>
        </w:rPr>
        <w:t>Dirección de Seguridad Pública, Tránsito y Bomberos</w:t>
      </w:r>
      <w:r w:rsidR="00D25491" w:rsidRPr="00845D9F">
        <w:rPr>
          <w:rFonts w:ascii="Palatino Linotype" w:hAnsi="Palatino Linotype"/>
        </w:rPr>
        <w:t>, en ese sentido, compete a los sujetos obligados seguir el procedimiento para la atención a las solicitudes de acceso a la información, establecido en los artículos 151, 160, 162, 163, 164, 165 y 166, de la Ley de Transparencia y Acceso a la Información Pública del Estado de México y Municipios, el cual es el siguiente: </w:t>
      </w:r>
    </w:p>
    <w:p w14:paraId="7C21B3BE" w14:textId="77777777" w:rsidR="00D25491" w:rsidRPr="00845D9F" w:rsidRDefault="00D25491" w:rsidP="00D25491">
      <w:pPr>
        <w:pStyle w:val="NormalWeb"/>
        <w:spacing w:before="0" w:beforeAutospacing="0" w:after="240" w:afterAutospacing="0" w:line="360" w:lineRule="auto"/>
        <w:jc w:val="both"/>
      </w:pPr>
      <w:r w:rsidRPr="00845D9F">
        <w:rPr>
          <w:rFonts w:ascii="Palatino Linotype" w:hAnsi="Palatino Linotype"/>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33F9853F" w14:textId="77777777" w:rsidR="00D25491" w:rsidRPr="00845D9F" w:rsidRDefault="00D25491" w:rsidP="00D25491">
      <w:pPr>
        <w:pStyle w:val="NormalWeb"/>
        <w:spacing w:before="0" w:beforeAutospacing="0" w:after="240" w:afterAutospacing="0" w:line="360" w:lineRule="auto"/>
        <w:jc w:val="both"/>
      </w:pPr>
      <w:r w:rsidRPr="00845D9F">
        <w:rPr>
          <w:rFonts w:ascii="Palatino Linotype" w:hAnsi="Palatino Linotype"/>
        </w:rPr>
        <w:t>• La respuesta a los requerimientos informativos, deberá notificarse al interesado en el menor tiempo posible, que no podrá exceder de quince días hábiles, contados a partir del día siguiente a la presentación de esta. </w:t>
      </w:r>
    </w:p>
    <w:p w14:paraId="06799A3B" w14:textId="77777777" w:rsidR="00D25491" w:rsidRPr="00845D9F" w:rsidRDefault="00D25491" w:rsidP="00D25491">
      <w:pPr>
        <w:pStyle w:val="NormalWeb"/>
        <w:spacing w:before="0" w:beforeAutospacing="0" w:after="240" w:afterAutospacing="0" w:line="360" w:lineRule="auto"/>
        <w:jc w:val="both"/>
      </w:pPr>
      <w:r w:rsidRPr="00845D9F">
        <w:rPr>
          <w:rFonts w:ascii="Palatino Linotype" w:hAnsi="Palatino Linotype"/>
        </w:rPr>
        <w:t>Excepcionalmente, el plazo referido podrá ampliarse por siete días hábiles más, cuando existan razones fundadas y motivadas, a través del Comité de Transparencia; </w:t>
      </w:r>
    </w:p>
    <w:p w14:paraId="021E82D5" w14:textId="77777777" w:rsidR="00D25491" w:rsidRPr="00845D9F" w:rsidRDefault="00D25491" w:rsidP="00D25491">
      <w:pPr>
        <w:pStyle w:val="NormalWeb"/>
        <w:spacing w:before="0" w:beforeAutospacing="0" w:after="240" w:afterAutospacing="0" w:line="360" w:lineRule="auto"/>
        <w:jc w:val="both"/>
      </w:pPr>
      <w:r w:rsidRPr="00845D9F">
        <w:rPr>
          <w:rFonts w:ascii="Palatino Linotype" w:hAnsi="Palatino Linotype"/>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w:t>
      </w:r>
      <w:r w:rsidRPr="00845D9F">
        <w:rPr>
          <w:rFonts w:ascii="Palatino Linotype" w:hAnsi="Palatino Linotype"/>
        </w:rPr>
        <w:lastRenderedPageBreak/>
        <w:t>expresiones documentales que se encuentren en sus archivos o que estén constreñidos a elaborar; </w:t>
      </w:r>
    </w:p>
    <w:p w14:paraId="678DDE19" w14:textId="77777777" w:rsidR="00D25491" w:rsidRPr="00845D9F" w:rsidRDefault="00D25491" w:rsidP="00D25491">
      <w:pPr>
        <w:pStyle w:val="NormalWeb"/>
        <w:spacing w:before="0" w:beforeAutospacing="0" w:after="240" w:afterAutospacing="0" w:line="360" w:lineRule="auto"/>
        <w:jc w:val="both"/>
      </w:pPr>
      <w:r w:rsidRPr="00845D9F">
        <w:rPr>
          <w:rFonts w:ascii="Palatino Linotype" w:hAnsi="Palatino Linotype"/>
        </w:rPr>
        <w:t xml:space="preserve">• El acceso se dará en la modalidad de entrega y en su caso, de envío elegido por la solicitante, cuando no pueda entregarse en dicha modalidad, el </w:t>
      </w:r>
      <w:r w:rsidRPr="00845D9F">
        <w:rPr>
          <w:rFonts w:ascii="Palatino Linotype" w:hAnsi="Palatino Linotype"/>
          <w:b/>
          <w:bCs/>
        </w:rPr>
        <w:t>Sujeto Obligado</w:t>
      </w:r>
      <w:r w:rsidRPr="00845D9F">
        <w:rPr>
          <w:rFonts w:ascii="Palatino Linotype" w:hAnsi="Palatino Linotype"/>
        </w:rPr>
        <w:t xml:space="preserve"> deberá ofrecer otras; por lo cual, deberá fundar y motivar la necesidad de modificar el medio de entrega, y </w:t>
      </w:r>
    </w:p>
    <w:p w14:paraId="488E522E" w14:textId="77777777" w:rsidR="00D25491" w:rsidRPr="00845D9F" w:rsidRDefault="00D25491" w:rsidP="00D25491">
      <w:pPr>
        <w:pStyle w:val="NormalWeb"/>
        <w:spacing w:before="0" w:beforeAutospacing="0" w:after="240" w:afterAutospacing="0" w:line="360" w:lineRule="auto"/>
        <w:jc w:val="both"/>
      </w:pPr>
      <w:r w:rsidRPr="00845D9F">
        <w:rPr>
          <w:rFonts w:ascii="Palatino Linotype" w:hAnsi="Palatino Linotype"/>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16F38B2D" w14:textId="77777777" w:rsidR="003A3CCC" w:rsidRPr="00845D9F" w:rsidRDefault="00B1766E" w:rsidP="003A3CCC">
      <w:pPr>
        <w:spacing w:line="360" w:lineRule="auto"/>
        <w:ind w:right="49"/>
        <w:jc w:val="both"/>
        <w:rPr>
          <w:rFonts w:ascii="Palatino Linotype" w:eastAsia="Palatino Linotype" w:hAnsi="Palatino Linotype" w:cs="Palatino Linotype"/>
        </w:rPr>
      </w:pPr>
      <w:r w:rsidRPr="00845D9F">
        <w:rPr>
          <w:rFonts w:ascii="Palatino Linotype" w:eastAsia="Palatino Linotype" w:hAnsi="Palatino Linotype" w:cs="Palatino Linotype"/>
        </w:rPr>
        <w:t>P</w:t>
      </w:r>
      <w:r w:rsidR="00D25491" w:rsidRPr="00845D9F">
        <w:rPr>
          <w:rFonts w:ascii="Palatino Linotype" w:eastAsia="Palatino Linotype" w:hAnsi="Palatino Linotype" w:cs="Palatino Linotype"/>
        </w:rPr>
        <w:t xml:space="preserve">or lo anterior </w:t>
      </w:r>
      <w:r w:rsidR="003A3CCC" w:rsidRPr="00845D9F">
        <w:rPr>
          <w:rFonts w:ascii="Palatino Linotype" w:eastAsia="Palatino Linotype" w:hAnsi="Palatino Linotype" w:cs="Palatino Linotype"/>
        </w:rPr>
        <w:t>al momento de dar cumplimiento a la presente resolución, deberá turnarse también la presente solicitud a dicha unidad administrativa para efecto de que se pronuncie respecto de la información faltante que se analizará a continuación.</w:t>
      </w:r>
    </w:p>
    <w:p w14:paraId="182EF65F" w14:textId="77777777" w:rsidR="003A3CCC" w:rsidRPr="00845D9F" w:rsidRDefault="003A3CCC" w:rsidP="003A3CCC">
      <w:pPr>
        <w:spacing w:line="360" w:lineRule="auto"/>
        <w:ind w:right="49"/>
        <w:jc w:val="both"/>
        <w:rPr>
          <w:rFonts w:ascii="Palatino Linotype" w:eastAsia="Palatino Linotype" w:hAnsi="Palatino Linotype" w:cs="Palatino Linotype"/>
        </w:rPr>
      </w:pPr>
    </w:p>
    <w:p w14:paraId="5CAE56C1" w14:textId="77777777" w:rsidR="007004F8" w:rsidRPr="00845D9F" w:rsidRDefault="003A3CCC" w:rsidP="007004F8">
      <w:pPr>
        <w:tabs>
          <w:tab w:val="left" w:pos="8222"/>
        </w:tabs>
        <w:spacing w:line="360" w:lineRule="auto"/>
        <w:ind w:right="-28"/>
        <w:jc w:val="both"/>
        <w:rPr>
          <w:rFonts w:ascii="Palatino Linotype" w:eastAsia="Palatino Linotype" w:hAnsi="Palatino Linotype" w:cs="Palatino Linotype"/>
        </w:rPr>
      </w:pPr>
      <w:r w:rsidRPr="00845D9F">
        <w:rPr>
          <w:rFonts w:ascii="Palatino Linotype" w:eastAsia="Palatino Linotype" w:hAnsi="Palatino Linotype" w:cs="Palatino Linotype"/>
        </w:rPr>
        <w:t>Por otra parte</w:t>
      </w:r>
      <w:r w:rsidR="007004F8" w:rsidRPr="00845D9F">
        <w:rPr>
          <w:rFonts w:ascii="Palatino Linotype" w:eastAsia="Palatino Linotype" w:hAnsi="Palatino Linotype" w:cs="Palatino Linotype"/>
        </w:rPr>
        <w:t xml:space="preserve">, de las constancias que obran en el expediente electrónico, se tiene que el </w:t>
      </w:r>
      <w:r w:rsidR="007004F8" w:rsidRPr="00845D9F">
        <w:rPr>
          <w:rFonts w:ascii="Palatino Linotype" w:eastAsia="Palatino Linotype" w:hAnsi="Palatino Linotype" w:cs="Palatino Linotype"/>
          <w:b/>
        </w:rPr>
        <w:t>Sujeto Obligado</w:t>
      </w:r>
      <w:r w:rsidR="007004F8" w:rsidRPr="00845D9F">
        <w:rPr>
          <w:rFonts w:ascii="Palatino Linotype" w:eastAsia="Palatino Linotype" w:hAnsi="Palatino Linotype" w:cs="Palatino Linotype"/>
        </w:rPr>
        <w:t xml:space="preserve"> fue omiso en pronunciarse respecto </w:t>
      </w:r>
      <w:r w:rsidR="00D25491" w:rsidRPr="00845D9F">
        <w:rPr>
          <w:rFonts w:ascii="Palatino Linotype" w:eastAsia="Palatino Linotype" w:hAnsi="Palatino Linotype" w:cs="Palatino Linotype"/>
        </w:rPr>
        <w:t>del certificado único policial</w:t>
      </w:r>
      <w:r w:rsidR="00D25491" w:rsidRPr="00845D9F">
        <w:rPr>
          <w:rFonts w:ascii="Palatino Linotype" w:eastAsia="Palatino Linotype" w:hAnsi="Palatino Linotype" w:cs="Palatino Linotype"/>
          <w:strike/>
        </w:rPr>
        <w:t xml:space="preserve"> </w:t>
      </w:r>
      <w:r w:rsidR="007004F8" w:rsidRPr="00845D9F">
        <w:rPr>
          <w:rFonts w:ascii="Palatino Linotype" w:eastAsia="Palatino Linotype" w:hAnsi="Palatino Linotype" w:cs="Palatino Linotype"/>
        </w:rPr>
        <w:t>y la certificación de control de confianza, por lo tanto, con esta omisión se tiene que no se atendió el principio de congruencia y exhaustividad, el cual de acuerdo con el Criterio 02/2017 emitido por el Instituto Nacional de Transparencia, Acceso a la Información y Protección de Datos Personales, el cual establece lo siguiente:</w:t>
      </w:r>
    </w:p>
    <w:p w14:paraId="27430574" w14:textId="77777777" w:rsidR="007004F8" w:rsidRPr="00845D9F" w:rsidRDefault="007004F8" w:rsidP="007004F8">
      <w:pPr>
        <w:tabs>
          <w:tab w:val="left" w:pos="8222"/>
        </w:tabs>
        <w:spacing w:line="360" w:lineRule="auto"/>
        <w:ind w:right="-28"/>
        <w:jc w:val="both"/>
        <w:rPr>
          <w:rFonts w:ascii="Palatino Linotype" w:eastAsia="Palatino Linotype" w:hAnsi="Palatino Linotype" w:cs="Palatino Linotype"/>
        </w:rPr>
      </w:pPr>
      <w:r w:rsidRPr="00845D9F">
        <w:rPr>
          <w:rFonts w:ascii="Palatino Linotype" w:eastAsia="Palatino Linotype" w:hAnsi="Palatino Linotype" w:cs="Palatino Linotype"/>
        </w:rPr>
        <w:lastRenderedPageBreak/>
        <w:t xml:space="preserve"> </w:t>
      </w:r>
    </w:p>
    <w:p w14:paraId="5134F6BA" w14:textId="77777777" w:rsidR="007004F8" w:rsidRPr="00845D9F" w:rsidRDefault="007004F8" w:rsidP="007004F8">
      <w:pPr>
        <w:tabs>
          <w:tab w:val="left" w:pos="8222"/>
        </w:tabs>
        <w:spacing w:line="276" w:lineRule="auto"/>
        <w:ind w:left="567" w:right="900"/>
        <w:jc w:val="both"/>
        <w:rPr>
          <w:rFonts w:ascii="Palatino Linotype" w:eastAsia="Palatino Linotype" w:hAnsi="Palatino Linotype" w:cs="Palatino Linotype"/>
          <w:i/>
          <w:sz w:val="22"/>
        </w:rPr>
      </w:pPr>
      <w:r w:rsidRPr="00845D9F">
        <w:rPr>
          <w:rFonts w:ascii="Palatino Linotype" w:eastAsia="Palatino Linotype" w:hAnsi="Palatino Linotype" w:cs="Palatino Linotype"/>
          <w:i/>
          <w:sz w:val="22"/>
        </w:rPr>
        <w:t>“</w:t>
      </w:r>
      <w:r w:rsidRPr="00845D9F">
        <w:rPr>
          <w:rFonts w:ascii="Palatino Linotype" w:eastAsia="Palatino Linotype" w:hAnsi="Palatino Linotype" w:cs="Palatino Linotype"/>
          <w:b/>
          <w:i/>
          <w:sz w:val="22"/>
        </w:rPr>
        <w:t>Congruencia y exhaustividad. Sus alcances para garantizar el derecho de acceso a la información</w:t>
      </w:r>
      <w:r w:rsidRPr="00845D9F">
        <w:rPr>
          <w:rFonts w:ascii="Palatino Linotype" w:eastAsia="Palatino Linotype" w:hAnsi="Palatino Linotype" w:cs="Palatino Linotype"/>
          <w:i/>
          <w:sz w:val="22"/>
        </w:rPr>
        <w:t>.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7EA1143" w14:textId="77777777" w:rsidR="007004F8" w:rsidRPr="00845D9F" w:rsidRDefault="007004F8" w:rsidP="00A9617C">
      <w:pPr>
        <w:tabs>
          <w:tab w:val="left" w:pos="8222"/>
        </w:tabs>
        <w:spacing w:line="360" w:lineRule="auto"/>
        <w:ind w:right="-28"/>
        <w:jc w:val="both"/>
        <w:rPr>
          <w:rFonts w:ascii="Palatino Linotype" w:eastAsia="Palatino Linotype" w:hAnsi="Palatino Linotype" w:cs="Palatino Linotype"/>
        </w:rPr>
      </w:pPr>
    </w:p>
    <w:p w14:paraId="69A5336B" w14:textId="77777777" w:rsidR="007D1D86" w:rsidRPr="00845D9F" w:rsidRDefault="007D1D86" w:rsidP="00A9617C">
      <w:pPr>
        <w:tabs>
          <w:tab w:val="left" w:pos="8222"/>
        </w:tabs>
        <w:spacing w:line="360" w:lineRule="auto"/>
        <w:ind w:right="-28"/>
        <w:jc w:val="both"/>
        <w:rPr>
          <w:rFonts w:ascii="Palatino Linotype" w:eastAsia="Palatino Linotype" w:hAnsi="Palatino Linotype" w:cs="Palatino Linotype"/>
        </w:rPr>
      </w:pPr>
      <w:r w:rsidRPr="00845D9F">
        <w:rPr>
          <w:rFonts w:ascii="Palatino Linotype" w:eastAsia="Palatino Linotype" w:hAnsi="Palatino Linotype" w:cs="Palatino Linotype"/>
        </w:rPr>
        <w:t>Acotado lo anterior, es necesario abordar el análisis de la naturaleza de la información para determinar la procedencia de la entrega de la información, para ello se subd</w:t>
      </w:r>
      <w:r w:rsidR="003A3CCC" w:rsidRPr="00845D9F">
        <w:rPr>
          <w:rFonts w:ascii="Palatino Linotype" w:eastAsia="Palatino Linotype" w:hAnsi="Palatino Linotype" w:cs="Palatino Linotype"/>
        </w:rPr>
        <w:t>ividirá en dos partes, a saber:</w:t>
      </w:r>
    </w:p>
    <w:p w14:paraId="01B28849" w14:textId="77777777" w:rsidR="007D1D86" w:rsidRPr="00845D9F" w:rsidRDefault="007D1D86" w:rsidP="00A9617C">
      <w:pPr>
        <w:tabs>
          <w:tab w:val="left" w:pos="8222"/>
        </w:tabs>
        <w:spacing w:line="360" w:lineRule="auto"/>
        <w:ind w:right="-28"/>
        <w:jc w:val="both"/>
        <w:rPr>
          <w:rFonts w:ascii="Palatino Linotype" w:eastAsia="Palatino Linotype" w:hAnsi="Palatino Linotype" w:cs="Palatino Linotype"/>
        </w:rPr>
      </w:pPr>
    </w:p>
    <w:p w14:paraId="39230806" w14:textId="77777777" w:rsidR="007D1D86" w:rsidRPr="00845D9F" w:rsidRDefault="00D25491" w:rsidP="007D1D86">
      <w:pPr>
        <w:pStyle w:val="Prrafodelista"/>
        <w:numPr>
          <w:ilvl w:val="0"/>
          <w:numId w:val="12"/>
        </w:numPr>
        <w:tabs>
          <w:tab w:val="left" w:pos="8222"/>
        </w:tabs>
        <w:spacing w:line="360" w:lineRule="auto"/>
        <w:ind w:left="142" w:right="-28" w:hanging="284"/>
        <w:jc w:val="both"/>
        <w:rPr>
          <w:rFonts w:ascii="Palatino Linotype" w:eastAsia="Palatino Linotype" w:hAnsi="Palatino Linotype" w:cs="Palatino Linotype"/>
          <w:b/>
          <w:strike/>
        </w:rPr>
      </w:pPr>
      <w:r w:rsidRPr="00845D9F">
        <w:rPr>
          <w:rFonts w:ascii="Palatino Linotype" w:eastAsia="Palatino Linotype" w:hAnsi="Palatino Linotype" w:cs="Palatino Linotype"/>
          <w:b/>
        </w:rPr>
        <w:t>Certificado Único Policial (CUP)</w:t>
      </w:r>
    </w:p>
    <w:p w14:paraId="0FF7AE2B" w14:textId="77777777" w:rsidR="007D1D86" w:rsidRPr="00845D9F" w:rsidRDefault="007D1D86" w:rsidP="007D1D86">
      <w:pPr>
        <w:spacing w:line="360" w:lineRule="auto"/>
        <w:jc w:val="both"/>
        <w:rPr>
          <w:rFonts w:ascii="Palatino Linotype" w:eastAsia="Palatino Linotype" w:hAnsi="Palatino Linotype" w:cs="Palatino Linotype"/>
        </w:rPr>
      </w:pPr>
    </w:p>
    <w:p w14:paraId="2BE165E3" w14:textId="77777777" w:rsidR="007D1D86" w:rsidRPr="00845D9F" w:rsidRDefault="007D1D86" w:rsidP="007D1D86">
      <w:pP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En lo concerniente a este punto, resulta dable mencionar que los artículos 39, aparatado B, fracción VIII; 40, fracción XV; 56, segundo párrafo; 73, segundo párrafo; 74; 85, fracciones II y III; 88, apartado A, fracción VI, apartado B, fracción VI; 96 y 97, de la Ley General del Sistema Nacional de Seguridad Pública, establecen lo siguiente:</w:t>
      </w:r>
    </w:p>
    <w:p w14:paraId="010E8D23" w14:textId="77777777" w:rsidR="007D1D86" w:rsidRPr="00845D9F" w:rsidRDefault="007D1D86" w:rsidP="007D1D86">
      <w:pPr>
        <w:spacing w:line="360" w:lineRule="auto"/>
        <w:jc w:val="both"/>
        <w:rPr>
          <w:rFonts w:ascii="Palatino Linotype" w:eastAsia="Palatino Linotype" w:hAnsi="Palatino Linotype" w:cs="Palatino Linotype"/>
        </w:rPr>
      </w:pPr>
    </w:p>
    <w:p w14:paraId="264918C3" w14:textId="77777777" w:rsidR="007D1D86" w:rsidRPr="00845D9F" w:rsidRDefault="007D1D86" w:rsidP="007D1D86">
      <w:pPr>
        <w:numPr>
          <w:ilvl w:val="0"/>
          <w:numId w:val="16"/>
        </w:numPr>
        <w:spacing w:line="360" w:lineRule="auto"/>
        <w:ind w:left="567" w:right="900" w:hanging="283"/>
        <w:jc w:val="both"/>
        <w:rPr>
          <w:rFonts w:ascii="Palatino Linotype" w:eastAsia="Palatino Linotype" w:hAnsi="Palatino Linotype" w:cs="Palatino Linotype"/>
        </w:rPr>
      </w:pPr>
      <w:r w:rsidRPr="00845D9F">
        <w:rPr>
          <w:rFonts w:ascii="Palatino Linotype" w:eastAsia="Palatino Linotype" w:hAnsi="Palatino Linotype" w:cs="Palatino Linotype"/>
        </w:rPr>
        <w:lastRenderedPageBreak/>
        <w:t xml:space="preserve">Que corresponde a los municipios abstenerse de contratar y emplear en las Instituciones Policiales a personas que no cuenten con el registro </w:t>
      </w:r>
      <w:r w:rsidRPr="00845D9F">
        <w:rPr>
          <w:rFonts w:ascii="Palatino Linotype" w:eastAsia="Palatino Linotype" w:hAnsi="Palatino Linotype" w:cs="Palatino Linotype"/>
          <w:b/>
        </w:rPr>
        <w:t xml:space="preserve">y </w:t>
      </w:r>
      <w:r w:rsidRPr="00845D9F">
        <w:rPr>
          <w:rFonts w:ascii="Palatino Linotype" w:eastAsia="Palatino Linotype" w:hAnsi="Palatino Linotype" w:cs="Palatino Linotype"/>
          <w:b/>
          <w:u w:val="single"/>
        </w:rPr>
        <w:t>certificado emitido por el centro de evaluación y control de confianza</w:t>
      </w:r>
      <w:r w:rsidRPr="00845D9F">
        <w:rPr>
          <w:rFonts w:ascii="Palatino Linotype" w:eastAsia="Palatino Linotype" w:hAnsi="Palatino Linotype" w:cs="Palatino Linotype"/>
        </w:rPr>
        <w:t xml:space="preserve"> respectivo;</w:t>
      </w:r>
    </w:p>
    <w:p w14:paraId="5D47A849" w14:textId="77777777" w:rsidR="007D1D86" w:rsidRPr="00845D9F" w:rsidRDefault="007D1D86" w:rsidP="007D1D86">
      <w:pPr>
        <w:numPr>
          <w:ilvl w:val="0"/>
          <w:numId w:val="16"/>
        </w:numPr>
        <w:spacing w:line="360" w:lineRule="auto"/>
        <w:ind w:left="567" w:right="900" w:hanging="283"/>
        <w:jc w:val="both"/>
        <w:rPr>
          <w:rFonts w:ascii="Palatino Linotype" w:eastAsia="Palatino Linotype" w:hAnsi="Palatino Linotype" w:cs="Palatino Linotype"/>
        </w:rPr>
      </w:pPr>
      <w:proofErr w:type="gramStart"/>
      <w:r w:rsidRPr="00845D9F">
        <w:rPr>
          <w:rFonts w:ascii="Palatino Linotype" w:eastAsia="Palatino Linotype" w:hAnsi="Palatino Linotype" w:cs="Palatino Linotype"/>
        </w:rPr>
        <w:t>Que</w:t>
      </w:r>
      <w:proofErr w:type="gramEnd"/>
      <w:r w:rsidRPr="00845D9F">
        <w:rPr>
          <w:rFonts w:ascii="Palatino Linotype" w:eastAsia="Palatino Linotype" w:hAnsi="Palatino Linotype" w:cs="Palatino Linotype"/>
        </w:rPr>
        <w:t xml:space="preserve"> con el objeto de garantizar el cumplimiento de los principios constitucionales de legalidad, objetividad, eficiencia, profesionalismo, honradez y respeto a los derechos humanos, </w:t>
      </w:r>
      <w:r w:rsidRPr="00845D9F">
        <w:rPr>
          <w:rFonts w:ascii="Palatino Linotype" w:eastAsia="Palatino Linotype" w:hAnsi="Palatino Linotype" w:cs="Palatino Linotype"/>
          <w:b/>
          <w:u w:val="single"/>
        </w:rPr>
        <w:t>los integrantes de las Instituciones de Seguridad Pública deben someterse a evaluaciones periódicas para acreditar el cumplimiento de sus requisitos de permanencia, así como obtener y mantener vigente la certificación respectiva</w:t>
      </w:r>
      <w:r w:rsidRPr="00845D9F">
        <w:rPr>
          <w:rFonts w:ascii="Palatino Linotype" w:eastAsia="Palatino Linotype" w:hAnsi="Palatino Linotype" w:cs="Palatino Linotype"/>
        </w:rPr>
        <w:t>;</w:t>
      </w:r>
    </w:p>
    <w:p w14:paraId="210FEDBF" w14:textId="77777777" w:rsidR="007D1D86" w:rsidRPr="00845D9F" w:rsidRDefault="007D1D86" w:rsidP="007D1D86">
      <w:pPr>
        <w:numPr>
          <w:ilvl w:val="0"/>
          <w:numId w:val="16"/>
        </w:numPr>
        <w:spacing w:line="360" w:lineRule="auto"/>
        <w:ind w:left="567" w:right="900" w:hanging="283"/>
        <w:jc w:val="both"/>
        <w:rPr>
          <w:rFonts w:ascii="Palatino Linotype" w:eastAsia="Palatino Linotype" w:hAnsi="Palatino Linotype" w:cs="Palatino Linotype"/>
        </w:rPr>
      </w:pPr>
      <w:r w:rsidRPr="00845D9F">
        <w:rPr>
          <w:rFonts w:ascii="Palatino Linotype" w:eastAsia="Palatino Linotype" w:hAnsi="Palatino Linotype" w:cs="Palatino Linotype"/>
        </w:rPr>
        <w:t>Que los resultados de los procesos de evaluación y los expedientes que se formen con los mismos serán confidenciales, salvo en aquellos casos en que deban presentarse en procedimientos administrativos o judiciales y se mantendrán en reserva en los términos de las disposiciones aplicables;</w:t>
      </w:r>
    </w:p>
    <w:p w14:paraId="7B2085DC" w14:textId="77777777" w:rsidR="007D1D86" w:rsidRPr="00845D9F" w:rsidRDefault="007D1D86" w:rsidP="007D1D86">
      <w:pPr>
        <w:numPr>
          <w:ilvl w:val="0"/>
          <w:numId w:val="16"/>
        </w:numPr>
        <w:spacing w:line="360" w:lineRule="auto"/>
        <w:ind w:left="567" w:right="900" w:hanging="283"/>
        <w:jc w:val="both"/>
        <w:rPr>
          <w:rFonts w:ascii="Palatino Linotype" w:eastAsia="Palatino Linotype" w:hAnsi="Palatino Linotype" w:cs="Palatino Linotype"/>
          <w:b/>
          <w:u w:val="single"/>
        </w:rPr>
      </w:pPr>
      <w:r w:rsidRPr="00845D9F">
        <w:rPr>
          <w:rFonts w:ascii="Palatino Linotype" w:eastAsia="Palatino Linotype" w:hAnsi="Palatino Linotype" w:cs="Palatino Linotype"/>
        </w:rPr>
        <w:t>Que tanto los servidores públicos de las Instituciones Policiales en los tres órdenes de gobierno, pertenecientes a la Carrera Policial, como aquellos considerados de Confianza</w:t>
      </w:r>
      <w:r w:rsidRPr="00845D9F">
        <w:rPr>
          <w:rFonts w:ascii="Palatino Linotype" w:eastAsia="Palatino Linotype" w:hAnsi="Palatino Linotype" w:cs="Palatino Linotype"/>
          <w:b/>
          <w:u w:val="single"/>
        </w:rPr>
        <w:t>, en caso de no acreditar las evaluaciones de control de confianza, podrán darse por terminados los efectos de su nombramiento;</w:t>
      </w:r>
    </w:p>
    <w:p w14:paraId="29BC4215" w14:textId="77777777" w:rsidR="007D1D86" w:rsidRPr="00845D9F" w:rsidRDefault="007D1D86" w:rsidP="007D1D86">
      <w:pPr>
        <w:numPr>
          <w:ilvl w:val="0"/>
          <w:numId w:val="16"/>
        </w:numPr>
        <w:spacing w:line="360" w:lineRule="auto"/>
        <w:ind w:left="567" w:right="900" w:hanging="283"/>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Que todo aspirante a ingresar a la Carrera Policial deberá tramitar, obtener y mantener actualizado el Certificado Único Policial, que expedirá el centro de control de confianza respectivo; por lo que </w:t>
      </w:r>
      <w:r w:rsidRPr="00845D9F">
        <w:rPr>
          <w:rFonts w:ascii="Palatino Linotype" w:eastAsia="Palatino Linotype" w:hAnsi="Palatino Linotype" w:cs="Palatino Linotype"/>
        </w:rPr>
        <w:lastRenderedPageBreak/>
        <w:t>ninguna persona podrá ingresar a las Instituciones Policiales si no ha sido debidamente certificado y registrado en el Sistema;</w:t>
      </w:r>
    </w:p>
    <w:p w14:paraId="363FEE88" w14:textId="77777777" w:rsidR="007D1D86" w:rsidRPr="00845D9F" w:rsidRDefault="007D1D86" w:rsidP="007D1D86">
      <w:pPr>
        <w:numPr>
          <w:ilvl w:val="0"/>
          <w:numId w:val="16"/>
        </w:numPr>
        <w:spacing w:line="360" w:lineRule="auto"/>
        <w:ind w:left="567" w:right="900" w:hanging="283"/>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Que tanto </w:t>
      </w:r>
      <w:r w:rsidRPr="00845D9F">
        <w:rPr>
          <w:rFonts w:ascii="Palatino Linotype" w:eastAsia="Palatino Linotype" w:hAnsi="Palatino Linotype" w:cs="Palatino Linotype"/>
          <w:b/>
          <w:u w:val="single"/>
        </w:rPr>
        <w:t>para el ingreso como para la permanencia en la Carrera Policial es requisito aprobar los procesos de evaluación de control de confianza</w:t>
      </w:r>
      <w:r w:rsidRPr="00845D9F">
        <w:rPr>
          <w:rFonts w:ascii="Palatino Linotype" w:eastAsia="Palatino Linotype" w:hAnsi="Palatino Linotype" w:cs="Palatino Linotype"/>
        </w:rPr>
        <w:t>;</w:t>
      </w:r>
    </w:p>
    <w:p w14:paraId="4DAE9526" w14:textId="77777777" w:rsidR="007D1D86" w:rsidRPr="00845D9F" w:rsidRDefault="007D1D86" w:rsidP="007D1D86">
      <w:pPr>
        <w:numPr>
          <w:ilvl w:val="0"/>
          <w:numId w:val="16"/>
        </w:numPr>
        <w:spacing w:line="360" w:lineRule="auto"/>
        <w:ind w:left="567" w:right="900" w:hanging="283"/>
        <w:jc w:val="both"/>
        <w:rPr>
          <w:rFonts w:ascii="Palatino Linotype" w:eastAsia="Palatino Linotype" w:hAnsi="Palatino Linotype" w:cs="Palatino Linotype"/>
        </w:rPr>
      </w:pPr>
      <w:r w:rsidRPr="00845D9F">
        <w:rPr>
          <w:rFonts w:ascii="Palatino Linotype" w:eastAsia="Palatino Linotype" w:hAnsi="Palatino Linotype" w:cs="Palatino Linotype"/>
        </w:rPr>
        <w:t>Que la certificación es el proceso mediante el cual los integrantes de las Instituciones Policiales se someten a las evaluaciones periódicas establecidas por el Centro de Control de Confianza correspondiente, para comprobar el cumplimiento de los perfiles de personalidad, éticos, socioeconómicos y médicos, en los procedimientos de ingreso, promoción y permanencia;</w:t>
      </w:r>
    </w:p>
    <w:p w14:paraId="3D9CA00E" w14:textId="77777777" w:rsidR="007D1D86" w:rsidRPr="00845D9F" w:rsidRDefault="007D1D86" w:rsidP="007D1D86">
      <w:pPr>
        <w:numPr>
          <w:ilvl w:val="0"/>
          <w:numId w:val="16"/>
        </w:numPr>
        <w:spacing w:line="360" w:lineRule="auto"/>
        <w:ind w:left="567" w:right="900" w:hanging="283"/>
        <w:jc w:val="both"/>
        <w:rPr>
          <w:rFonts w:ascii="Palatino Linotype" w:eastAsia="Palatino Linotype" w:hAnsi="Palatino Linotype" w:cs="Palatino Linotype"/>
        </w:rPr>
      </w:pPr>
      <w:r w:rsidRPr="00845D9F">
        <w:rPr>
          <w:rFonts w:ascii="Palatino Linotype" w:eastAsia="Palatino Linotype" w:hAnsi="Palatino Linotype" w:cs="Palatino Linotype"/>
        </w:rPr>
        <w:t>Que las Instituciones Policiales contratarán únicamente al personal que cuente con el requisito de certificación expedido por su centro de control de confianza respectivo, y</w:t>
      </w:r>
    </w:p>
    <w:p w14:paraId="3CB51D57" w14:textId="77777777" w:rsidR="007D1D86" w:rsidRPr="00845D9F" w:rsidRDefault="007D1D86" w:rsidP="007D1D86">
      <w:pPr>
        <w:numPr>
          <w:ilvl w:val="0"/>
          <w:numId w:val="16"/>
        </w:numPr>
        <w:spacing w:line="360" w:lineRule="auto"/>
        <w:ind w:left="567" w:right="900" w:hanging="283"/>
        <w:jc w:val="both"/>
        <w:rPr>
          <w:rFonts w:ascii="Palatino Linotype" w:eastAsia="Palatino Linotype" w:hAnsi="Palatino Linotype" w:cs="Palatino Linotype"/>
        </w:rPr>
      </w:pPr>
      <w:r w:rsidRPr="00845D9F">
        <w:rPr>
          <w:rFonts w:ascii="Palatino Linotype" w:eastAsia="Palatino Linotype" w:hAnsi="Palatino Linotype" w:cs="Palatino Linotype"/>
        </w:rPr>
        <w:t>Que el objeto de la certificación es identificar los factores de riesgo que interfieran, repercutan o pongan en peligro el desempeño de las funciones policiales, con el fin de garantizar la calidad de los servicios.</w:t>
      </w:r>
    </w:p>
    <w:p w14:paraId="0B336DCC" w14:textId="77777777" w:rsidR="007D1D86" w:rsidRPr="00845D9F" w:rsidRDefault="007D1D86" w:rsidP="007D1D86">
      <w:pPr>
        <w:spacing w:line="360" w:lineRule="auto"/>
        <w:jc w:val="both"/>
        <w:rPr>
          <w:rFonts w:ascii="Palatino Linotype" w:eastAsia="Palatino Linotype" w:hAnsi="Palatino Linotype" w:cs="Palatino Linotype"/>
        </w:rPr>
      </w:pPr>
    </w:p>
    <w:p w14:paraId="4F07E0C2" w14:textId="77777777" w:rsidR="007D1D86" w:rsidRPr="00845D9F" w:rsidRDefault="007D1D86" w:rsidP="007D1D86">
      <w:pP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Por otro lado, es oportuno hacer referencia en el presente estudio, al Anexo del Acuerdo 07/XL/16, a través del cual el Consejo Nacional de Seguridad Pública, en cumplimiento al Acuerdo CNSP 13/XXXIX/15, aprueba los Lineamientos para la emisión, desarrollo e implementación del Certificado Único Policial, los cuales precisan lo siguiente:</w:t>
      </w:r>
    </w:p>
    <w:p w14:paraId="7C464E69" w14:textId="77777777" w:rsidR="007D1D86" w:rsidRPr="00845D9F" w:rsidRDefault="007D1D86" w:rsidP="007D1D86">
      <w:pPr>
        <w:spacing w:line="360" w:lineRule="auto"/>
        <w:jc w:val="both"/>
        <w:rPr>
          <w:rFonts w:ascii="Palatino Linotype" w:eastAsia="Palatino Linotype" w:hAnsi="Palatino Linotype" w:cs="Palatino Linotype"/>
        </w:rPr>
      </w:pPr>
    </w:p>
    <w:p w14:paraId="303B0D7A" w14:textId="77777777" w:rsidR="007D1D86" w:rsidRPr="00845D9F" w:rsidRDefault="007D1D86" w:rsidP="00FA77B6">
      <w:pPr>
        <w:numPr>
          <w:ilvl w:val="0"/>
          <w:numId w:val="14"/>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rPr>
      </w:pPr>
      <w:r w:rsidRPr="00845D9F">
        <w:rPr>
          <w:rFonts w:ascii="Palatino Linotype" w:eastAsia="Palatino Linotype" w:hAnsi="Palatino Linotype" w:cs="Palatino Linotype"/>
        </w:rPr>
        <w:lastRenderedPageBreak/>
        <w:t xml:space="preserve">Que </w:t>
      </w:r>
      <w:r w:rsidRPr="00845D9F">
        <w:rPr>
          <w:rFonts w:ascii="Palatino Linotype" w:eastAsia="Palatino Linotype" w:hAnsi="Palatino Linotype" w:cs="Palatino Linotype"/>
          <w:u w:val="single"/>
        </w:rPr>
        <w:t>el Certificado Único Policial permitirá acreditar que el servidor público resultó aprobado para ingresar o permanecer en las Instituciones Policiales</w:t>
      </w:r>
      <w:r w:rsidRPr="00845D9F">
        <w:rPr>
          <w:rFonts w:ascii="Palatino Linotype" w:eastAsia="Palatino Linotype" w:hAnsi="Palatino Linotype" w:cs="Palatino Linotype"/>
        </w:rPr>
        <w:t xml:space="preserve"> que cuenta con las competencias necesarias para el desempeño de su cargo;</w:t>
      </w:r>
    </w:p>
    <w:p w14:paraId="6480DA8F" w14:textId="77777777" w:rsidR="007D1D86" w:rsidRPr="00845D9F" w:rsidRDefault="007D1D86" w:rsidP="00FA77B6">
      <w:p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rPr>
      </w:pPr>
    </w:p>
    <w:p w14:paraId="3E4D869A" w14:textId="77777777" w:rsidR="007D1D86" w:rsidRPr="00845D9F" w:rsidRDefault="007D1D86" w:rsidP="00FA77B6">
      <w:pPr>
        <w:numPr>
          <w:ilvl w:val="0"/>
          <w:numId w:val="14"/>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Que </w:t>
      </w:r>
      <w:r w:rsidRPr="00845D9F">
        <w:rPr>
          <w:rFonts w:ascii="Palatino Linotype" w:eastAsia="Palatino Linotype" w:hAnsi="Palatino Linotype" w:cs="Palatino Linotype"/>
          <w:u w:val="single"/>
        </w:rPr>
        <w:t>el Certificado Único Policial es requisito de permanencia para los integrantes de las instituciones policiales</w:t>
      </w:r>
      <w:r w:rsidRPr="00845D9F">
        <w:rPr>
          <w:rFonts w:ascii="Palatino Linotype" w:eastAsia="Palatino Linotype" w:hAnsi="Palatino Linotype" w:cs="Palatino Linotype"/>
        </w:rPr>
        <w:t>, mientras que el certificado previsto en el artículo 65 de la Ley General del Sistema Nacional de Seguridad Pública establece que es requisito de ingreso y permanencia en las Instituciones de Procuración de Justicia;</w:t>
      </w:r>
    </w:p>
    <w:p w14:paraId="3F3195F1" w14:textId="77777777" w:rsidR="007D1D86" w:rsidRPr="00845D9F" w:rsidRDefault="007D1D86" w:rsidP="00FA77B6">
      <w:p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rPr>
      </w:pPr>
    </w:p>
    <w:p w14:paraId="6C5209C7" w14:textId="77777777" w:rsidR="007D1D86" w:rsidRPr="00845D9F" w:rsidRDefault="007D1D86" w:rsidP="00FA77B6">
      <w:pPr>
        <w:numPr>
          <w:ilvl w:val="0"/>
          <w:numId w:val="14"/>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rPr>
      </w:pPr>
      <w:r w:rsidRPr="00845D9F">
        <w:rPr>
          <w:rFonts w:ascii="Palatino Linotype" w:eastAsia="Palatino Linotype" w:hAnsi="Palatino Linotype" w:cs="Palatino Linotype"/>
        </w:rPr>
        <w:t>Que en términos del artículo 76 de la Ley General del Sistema Nacional de Seguridad Pública, los policías de investigación que forman parte de la estructura orgánica de las Instituciones de Procuración de Justicia deben obtener el Certificado Único Policial;</w:t>
      </w:r>
    </w:p>
    <w:p w14:paraId="224DFF38" w14:textId="77777777" w:rsidR="007D1D86" w:rsidRPr="00845D9F" w:rsidRDefault="007D1D86" w:rsidP="007D1D86">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2544DEC9" w14:textId="77777777" w:rsidR="007D1D86" w:rsidRPr="00845D9F" w:rsidRDefault="007D1D86" w:rsidP="00FA77B6">
      <w:pPr>
        <w:numPr>
          <w:ilvl w:val="0"/>
          <w:numId w:val="14"/>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Que el Consejo Nacional de Seguridad Pública en su Trigésima Novena Sesión Ordinaria, celebrada el 18 de diciembre de 2015, mediante Acuerdo 13/XXXIX/15 ratificó el Acuerdo 2, adoptado en la XIV Sesión Ordinaria de la Conferencia Nacional de Secretarios de Seguridad Pública, el cual establece </w:t>
      </w:r>
      <w:r w:rsidRPr="00845D9F">
        <w:rPr>
          <w:rFonts w:ascii="Palatino Linotype" w:eastAsia="Palatino Linotype" w:hAnsi="Palatino Linotype" w:cs="Palatino Linotype"/>
          <w:u w:val="single"/>
        </w:rPr>
        <w:t xml:space="preserve">los requisitos que debe tener el Certificado Único Policial: evaluación de control de confianza, formación inicial y/o equivalente, evaluación del desempeño y evaluación de competencias policiales básicas (habilidades, destrezas </w:t>
      </w:r>
      <w:r w:rsidRPr="00845D9F">
        <w:rPr>
          <w:rFonts w:ascii="Palatino Linotype" w:eastAsia="Palatino Linotype" w:hAnsi="Palatino Linotype" w:cs="Palatino Linotype"/>
          <w:u w:val="single"/>
        </w:rPr>
        <w:lastRenderedPageBreak/>
        <w:t>y conocimientos de la función policial);</w:t>
      </w:r>
      <w:r w:rsidRPr="00845D9F">
        <w:rPr>
          <w:rFonts w:ascii="Palatino Linotype" w:eastAsia="Palatino Linotype" w:hAnsi="Palatino Linotype" w:cs="Palatino Linotype"/>
        </w:rPr>
        <w:t xml:space="preserve"> así como instruyó al Secretariado Ejecutivo del Sistema Nacional de Seguridad Pública a establecer un grupo de trabajo interinstitucional, para determinar los lineamientos y políticas generales para la emisión, desarrollo e implementación del Certificado Único Policial.</w:t>
      </w:r>
    </w:p>
    <w:p w14:paraId="5E239DE2" w14:textId="77777777" w:rsidR="007D1D86" w:rsidRPr="00845D9F" w:rsidRDefault="007D1D86" w:rsidP="007D1D86">
      <w:pPr>
        <w:spacing w:line="360" w:lineRule="auto"/>
        <w:jc w:val="both"/>
        <w:rPr>
          <w:rFonts w:ascii="Palatino Linotype" w:eastAsia="Palatino Linotype" w:hAnsi="Palatino Linotype" w:cs="Palatino Linotype"/>
        </w:rPr>
      </w:pPr>
    </w:p>
    <w:p w14:paraId="176CD147" w14:textId="77777777" w:rsidR="007D1D86" w:rsidRPr="00845D9F" w:rsidRDefault="007D1D86" w:rsidP="007D1D86">
      <w:pP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En relación con lo expuesto, el artículo 6°, fracción V, de los Lineamientos </w:t>
      </w:r>
      <w:proofErr w:type="gramStart"/>
      <w:r w:rsidRPr="00845D9F">
        <w:rPr>
          <w:rFonts w:ascii="Palatino Linotype" w:eastAsia="Palatino Linotype" w:hAnsi="Palatino Linotype" w:cs="Palatino Linotype"/>
        </w:rPr>
        <w:t>citados,  establece</w:t>
      </w:r>
      <w:proofErr w:type="gramEnd"/>
      <w:r w:rsidRPr="00845D9F">
        <w:rPr>
          <w:rFonts w:ascii="Palatino Linotype" w:eastAsia="Palatino Linotype" w:hAnsi="Palatino Linotype" w:cs="Palatino Linotype"/>
        </w:rPr>
        <w:t xml:space="preserve"> que para la emisión del Certificado Único Policial, el integrante de las Instituciones deberá acreditar:</w:t>
      </w:r>
    </w:p>
    <w:p w14:paraId="44A55308" w14:textId="77777777" w:rsidR="007D1D86" w:rsidRPr="00845D9F" w:rsidRDefault="007D1D86" w:rsidP="007D1D86">
      <w:pPr>
        <w:spacing w:line="360" w:lineRule="auto"/>
        <w:jc w:val="both"/>
        <w:rPr>
          <w:rFonts w:ascii="Palatino Linotype" w:eastAsia="Palatino Linotype" w:hAnsi="Palatino Linotype" w:cs="Palatino Linotype"/>
        </w:rPr>
      </w:pPr>
    </w:p>
    <w:p w14:paraId="156F2344" w14:textId="77777777" w:rsidR="007D1D86" w:rsidRPr="00845D9F" w:rsidRDefault="007D1D86" w:rsidP="007D1D86">
      <w:pPr>
        <w:spacing w:line="360" w:lineRule="auto"/>
        <w:ind w:left="567" w:right="567"/>
        <w:jc w:val="both"/>
        <w:rPr>
          <w:rFonts w:ascii="Palatino Linotype" w:eastAsia="Palatino Linotype" w:hAnsi="Palatino Linotype" w:cs="Palatino Linotype"/>
        </w:rPr>
      </w:pPr>
      <w:r w:rsidRPr="00845D9F">
        <w:rPr>
          <w:rFonts w:ascii="Palatino Linotype" w:eastAsia="Palatino Linotype" w:hAnsi="Palatino Linotype" w:cs="Palatino Linotype"/>
        </w:rPr>
        <w:t>a) El proceso de evaluación de control de confianza;</w:t>
      </w:r>
    </w:p>
    <w:p w14:paraId="63A89482" w14:textId="77777777" w:rsidR="007D1D86" w:rsidRPr="00845D9F" w:rsidRDefault="007D1D86" w:rsidP="007D1D86">
      <w:pPr>
        <w:spacing w:line="360" w:lineRule="auto"/>
        <w:ind w:left="567" w:right="567"/>
        <w:jc w:val="both"/>
        <w:rPr>
          <w:rFonts w:ascii="Palatino Linotype" w:eastAsia="Palatino Linotype" w:hAnsi="Palatino Linotype" w:cs="Palatino Linotype"/>
        </w:rPr>
      </w:pPr>
      <w:r w:rsidRPr="00845D9F">
        <w:rPr>
          <w:rFonts w:ascii="Palatino Linotype" w:eastAsia="Palatino Linotype" w:hAnsi="Palatino Linotype" w:cs="Palatino Linotype"/>
        </w:rPr>
        <w:t>b) La evaluación de competencias básicas o profesionales;</w:t>
      </w:r>
    </w:p>
    <w:p w14:paraId="555630E4" w14:textId="77777777" w:rsidR="007D1D86" w:rsidRPr="00845D9F" w:rsidRDefault="007D1D86" w:rsidP="007D1D86">
      <w:pPr>
        <w:spacing w:line="360" w:lineRule="auto"/>
        <w:ind w:left="567" w:right="567"/>
        <w:jc w:val="both"/>
        <w:rPr>
          <w:rFonts w:ascii="Palatino Linotype" w:eastAsia="Palatino Linotype" w:hAnsi="Palatino Linotype" w:cs="Palatino Linotype"/>
        </w:rPr>
      </w:pPr>
      <w:r w:rsidRPr="00845D9F">
        <w:rPr>
          <w:rFonts w:ascii="Palatino Linotype" w:eastAsia="Palatino Linotype" w:hAnsi="Palatino Linotype" w:cs="Palatino Linotype"/>
        </w:rPr>
        <w:t>c) La evaluación del desempeño o del desempeño académico, y</w:t>
      </w:r>
    </w:p>
    <w:p w14:paraId="669E89B8" w14:textId="77777777" w:rsidR="007D1D86" w:rsidRPr="00845D9F" w:rsidRDefault="007D1D86" w:rsidP="007D1D86">
      <w:pPr>
        <w:spacing w:line="360" w:lineRule="auto"/>
        <w:ind w:left="567" w:right="567"/>
        <w:jc w:val="both"/>
        <w:rPr>
          <w:rFonts w:ascii="Palatino Linotype" w:eastAsia="Palatino Linotype" w:hAnsi="Palatino Linotype" w:cs="Palatino Linotype"/>
        </w:rPr>
      </w:pPr>
      <w:r w:rsidRPr="00845D9F">
        <w:rPr>
          <w:rFonts w:ascii="Palatino Linotype" w:eastAsia="Palatino Linotype" w:hAnsi="Palatino Linotype" w:cs="Palatino Linotype"/>
        </w:rPr>
        <w:t>d) La formación inicial o su equivalente.</w:t>
      </w:r>
    </w:p>
    <w:p w14:paraId="6B165173" w14:textId="77777777" w:rsidR="007D1D86" w:rsidRPr="00845D9F" w:rsidRDefault="007D1D86" w:rsidP="007D1D86">
      <w:pPr>
        <w:spacing w:line="360" w:lineRule="auto"/>
        <w:ind w:left="567" w:right="567"/>
        <w:jc w:val="both"/>
        <w:rPr>
          <w:rFonts w:ascii="Palatino Linotype" w:eastAsia="Palatino Linotype" w:hAnsi="Palatino Linotype" w:cs="Palatino Linotype"/>
        </w:rPr>
      </w:pPr>
    </w:p>
    <w:p w14:paraId="523FA169" w14:textId="77777777" w:rsidR="007D1D86" w:rsidRPr="00845D9F" w:rsidRDefault="007D1D86" w:rsidP="007D1D86">
      <w:pP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Lo anterior, se robustece con el Diagnóstico Nacional sobre las Policías Preventivas de las Entidades Federativas (consultado en la página electrónica </w:t>
      </w:r>
      <w:hyperlink r:id="rId10">
        <w:r w:rsidRPr="00845D9F">
          <w:rPr>
            <w:rFonts w:ascii="Palatino Linotype" w:eastAsia="Palatino Linotype" w:hAnsi="Palatino Linotype" w:cs="Palatino Linotype"/>
            <w:u w:val="single"/>
          </w:rPr>
          <w:t>http://secretariadoejecutivo.gob.mx/doc/MOFP_30_junio_2019.pdf</w:t>
        </w:r>
      </w:hyperlink>
      <w:r w:rsidRPr="00845D9F">
        <w:rPr>
          <w:rFonts w:ascii="Palatino Linotype" w:eastAsia="Palatino Linotype" w:hAnsi="Palatino Linotype" w:cs="Palatino Linotype"/>
        </w:rPr>
        <w:t xml:space="preserve">), establece que el Certificado Único Policial, es una herramienta que permite certificar que el personal que integra las instituciones de seguridad pública, tenga el perfil, los conocimientos, la experiencia, las habilidades y las aptitudes necesarias para el desempeño de sus funciones; además que, para obtener dicho documento, los policías municipales deberán contar con un resultado aprobatorio y vigente, lo siguiente: </w:t>
      </w:r>
    </w:p>
    <w:p w14:paraId="6E202411" w14:textId="77777777" w:rsidR="007D1D86" w:rsidRPr="00845D9F" w:rsidRDefault="007D1D86" w:rsidP="007D1D86">
      <w:pPr>
        <w:spacing w:line="360" w:lineRule="auto"/>
        <w:jc w:val="both"/>
        <w:rPr>
          <w:rFonts w:ascii="Palatino Linotype" w:eastAsia="Palatino Linotype" w:hAnsi="Palatino Linotype" w:cs="Palatino Linotype"/>
        </w:rPr>
      </w:pPr>
    </w:p>
    <w:p w14:paraId="621481BB" w14:textId="77777777" w:rsidR="007D1D86" w:rsidRPr="00845D9F" w:rsidRDefault="007D1D86" w:rsidP="00F247E5">
      <w:pPr>
        <w:numPr>
          <w:ilvl w:val="0"/>
          <w:numId w:val="15"/>
        </w:numPr>
        <w:pBdr>
          <w:top w:val="nil"/>
          <w:left w:val="nil"/>
          <w:bottom w:val="nil"/>
          <w:right w:val="nil"/>
          <w:between w:val="nil"/>
        </w:pBdr>
        <w:spacing w:line="360" w:lineRule="auto"/>
        <w:ind w:left="567" w:firstLine="0"/>
        <w:jc w:val="both"/>
        <w:rPr>
          <w:rFonts w:ascii="Palatino Linotype" w:eastAsia="Palatino Linotype" w:hAnsi="Palatino Linotype" w:cs="Palatino Linotype"/>
        </w:rPr>
      </w:pPr>
      <w:r w:rsidRPr="00845D9F">
        <w:rPr>
          <w:rFonts w:ascii="Palatino Linotype" w:eastAsia="Palatino Linotype" w:hAnsi="Palatino Linotype" w:cs="Palatino Linotype"/>
        </w:rPr>
        <w:t>Evaluación de control de confianza;</w:t>
      </w:r>
    </w:p>
    <w:p w14:paraId="47C1CFF4" w14:textId="77777777" w:rsidR="007D1D86" w:rsidRPr="00845D9F" w:rsidRDefault="007D1D86" w:rsidP="00F247E5">
      <w:pPr>
        <w:numPr>
          <w:ilvl w:val="0"/>
          <w:numId w:val="15"/>
        </w:numPr>
        <w:pBdr>
          <w:top w:val="nil"/>
          <w:left w:val="nil"/>
          <w:bottom w:val="nil"/>
          <w:right w:val="nil"/>
          <w:between w:val="nil"/>
        </w:pBdr>
        <w:spacing w:line="360" w:lineRule="auto"/>
        <w:ind w:left="567" w:firstLine="0"/>
        <w:jc w:val="both"/>
        <w:rPr>
          <w:rFonts w:ascii="Palatino Linotype" w:eastAsia="Palatino Linotype" w:hAnsi="Palatino Linotype" w:cs="Palatino Linotype"/>
        </w:rPr>
      </w:pPr>
      <w:r w:rsidRPr="00845D9F">
        <w:rPr>
          <w:rFonts w:ascii="Palatino Linotype" w:eastAsia="Palatino Linotype" w:hAnsi="Palatino Linotype" w:cs="Palatino Linotype"/>
        </w:rPr>
        <w:t>Evaluación de competencias básicas o profesionales;</w:t>
      </w:r>
    </w:p>
    <w:p w14:paraId="7153A87E" w14:textId="77777777" w:rsidR="007D1D86" w:rsidRPr="00845D9F" w:rsidRDefault="007D1D86" w:rsidP="00F247E5">
      <w:pPr>
        <w:numPr>
          <w:ilvl w:val="0"/>
          <w:numId w:val="15"/>
        </w:numPr>
        <w:pBdr>
          <w:top w:val="nil"/>
          <w:left w:val="nil"/>
          <w:bottom w:val="nil"/>
          <w:right w:val="nil"/>
          <w:between w:val="nil"/>
        </w:pBdr>
        <w:spacing w:line="360" w:lineRule="auto"/>
        <w:ind w:left="567" w:firstLine="0"/>
        <w:jc w:val="both"/>
        <w:rPr>
          <w:rFonts w:ascii="Palatino Linotype" w:eastAsia="Palatino Linotype" w:hAnsi="Palatino Linotype" w:cs="Palatino Linotype"/>
        </w:rPr>
      </w:pPr>
      <w:r w:rsidRPr="00845D9F">
        <w:rPr>
          <w:rFonts w:ascii="Palatino Linotype" w:eastAsia="Palatino Linotype" w:hAnsi="Palatino Linotype" w:cs="Palatino Linotype"/>
        </w:rPr>
        <w:t>Evaluación del desempeño, y</w:t>
      </w:r>
    </w:p>
    <w:p w14:paraId="3173D659" w14:textId="77777777" w:rsidR="007D1D86" w:rsidRPr="00845D9F" w:rsidRDefault="007D1D86" w:rsidP="00F247E5">
      <w:pPr>
        <w:numPr>
          <w:ilvl w:val="0"/>
          <w:numId w:val="15"/>
        </w:numPr>
        <w:pBdr>
          <w:top w:val="nil"/>
          <w:left w:val="nil"/>
          <w:bottom w:val="nil"/>
          <w:right w:val="nil"/>
          <w:between w:val="nil"/>
        </w:pBdr>
        <w:spacing w:line="360" w:lineRule="auto"/>
        <w:ind w:left="567" w:firstLine="0"/>
        <w:jc w:val="both"/>
        <w:rPr>
          <w:rFonts w:ascii="Palatino Linotype" w:eastAsia="Palatino Linotype" w:hAnsi="Palatino Linotype" w:cs="Palatino Linotype"/>
        </w:rPr>
      </w:pPr>
      <w:r w:rsidRPr="00845D9F">
        <w:rPr>
          <w:rFonts w:ascii="Palatino Linotype" w:eastAsia="Palatino Linotype" w:hAnsi="Palatino Linotype" w:cs="Palatino Linotype"/>
        </w:rPr>
        <w:t>Formación inicial o equivalente.</w:t>
      </w:r>
    </w:p>
    <w:p w14:paraId="43F2CF73" w14:textId="77777777" w:rsidR="007D1D86" w:rsidRPr="00845D9F" w:rsidRDefault="007D1D86" w:rsidP="007D1D86">
      <w:pPr>
        <w:spacing w:line="360" w:lineRule="auto"/>
        <w:ind w:right="567"/>
        <w:jc w:val="both"/>
        <w:rPr>
          <w:rFonts w:ascii="Palatino Linotype" w:eastAsia="Palatino Linotype" w:hAnsi="Palatino Linotype" w:cs="Palatino Linotype"/>
        </w:rPr>
      </w:pPr>
    </w:p>
    <w:p w14:paraId="550D54AE" w14:textId="77777777" w:rsidR="007D1D86" w:rsidRPr="00845D9F" w:rsidRDefault="007D1D86" w:rsidP="00F247E5">
      <w:pP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Así, el Certificado Único Policial que emite el Centro de Control de Confianza del Estado de México, acredita que el personal dedicado a la seguridad pública cumple con las evaluaciones y formación, para ocupar un cargo de seguridad pública; por lo que, es un requisito indispensable, para poder entrar y permanecer en una in</w:t>
      </w:r>
      <w:r w:rsidR="00F247E5" w:rsidRPr="00845D9F">
        <w:rPr>
          <w:rFonts w:ascii="Palatino Linotype" w:eastAsia="Palatino Linotype" w:hAnsi="Palatino Linotype" w:cs="Palatino Linotype"/>
        </w:rPr>
        <w:t>stitución de seguridad pública.</w:t>
      </w:r>
    </w:p>
    <w:p w14:paraId="7B76723F" w14:textId="77777777" w:rsidR="00F247E5" w:rsidRPr="00845D9F" w:rsidRDefault="00F247E5" w:rsidP="00F247E5">
      <w:pPr>
        <w:spacing w:line="360" w:lineRule="auto"/>
        <w:jc w:val="both"/>
        <w:rPr>
          <w:rFonts w:ascii="Palatino Linotype" w:eastAsia="Palatino Linotype" w:hAnsi="Palatino Linotype" w:cs="Palatino Linotype"/>
        </w:rPr>
      </w:pPr>
    </w:p>
    <w:p w14:paraId="0A09CF54" w14:textId="77777777" w:rsidR="007D1D86" w:rsidRPr="00845D9F" w:rsidRDefault="007D1D86" w:rsidP="007D1D86">
      <w:pP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Conforme a lo anterior, se logra vislumbrar que la pretensión de </w:t>
      </w:r>
      <w:r w:rsidRPr="00845D9F">
        <w:rPr>
          <w:rFonts w:ascii="Palatino Linotype" w:eastAsia="Palatino Linotype" w:hAnsi="Palatino Linotype" w:cs="Palatino Linotype"/>
          <w:b/>
        </w:rPr>
        <w:t>la parte</w:t>
      </w:r>
      <w:r w:rsidRPr="00845D9F">
        <w:rPr>
          <w:rFonts w:ascii="Palatino Linotype" w:eastAsia="Palatino Linotype" w:hAnsi="Palatino Linotype" w:cs="Palatino Linotype"/>
        </w:rPr>
        <w:t xml:space="preserve"> </w:t>
      </w:r>
      <w:r w:rsidRPr="00845D9F">
        <w:rPr>
          <w:rFonts w:ascii="Palatino Linotype" w:eastAsia="Palatino Linotype" w:hAnsi="Palatino Linotype" w:cs="Palatino Linotype"/>
          <w:b/>
        </w:rPr>
        <w:t>R</w:t>
      </w:r>
      <w:r w:rsidR="00F247E5" w:rsidRPr="00845D9F">
        <w:rPr>
          <w:rFonts w:ascii="Palatino Linotype" w:eastAsia="Palatino Linotype" w:hAnsi="Palatino Linotype" w:cs="Palatino Linotype"/>
          <w:b/>
        </w:rPr>
        <w:t>ecurrente</w:t>
      </w:r>
      <w:r w:rsidRPr="00845D9F">
        <w:rPr>
          <w:rFonts w:ascii="Palatino Linotype" w:eastAsia="Palatino Linotype" w:hAnsi="Palatino Linotype" w:cs="Palatino Linotype"/>
        </w:rPr>
        <w:t>, es obtener, e</w:t>
      </w:r>
      <w:r w:rsidR="00F247E5" w:rsidRPr="00845D9F">
        <w:rPr>
          <w:rFonts w:ascii="Palatino Linotype" w:eastAsia="Palatino Linotype" w:hAnsi="Palatino Linotype" w:cs="Palatino Linotype"/>
        </w:rPr>
        <w:t>l Certificado Único Policial del Servidor Público referido</w:t>
      </w:r>
      <w:r w:rsidRPr="00845D9F">
        <w:rPr>
          <w:rFonts w:ascii="Palatino Linotype" w:eastAsia="Palatino Linotype" w:hAnsi="Palatino Linotype" w:cs="Palatino Linotype"/>
        </w:rPr>
        <w:t xml:space="preserve"> en la solicitud de acceso a la información pública, que conforme a lo expuesto anteriormente es público, porque con el mismo la ciudadanía tiene la posibilidad de analizar los conocimientos, la experiencia, las habilidades y las aptitudes necesarias para el desempeño de sus funciones; máxime que se considera requisito indispensable para el ingreso y permanencia como elemento de una institución seguridad pública; lo anterior, es así, pues justamente el Transitorio Quinto de la Ley de Seguridad del Estado de México, precisa que todos los integrantes de las Instituciones de Seguridad Pública deberán contar con el Certificado Único Policial.</w:t>
      </w:r>
    </w:p>
    <w:p w14:paraId="3563877B" w14:textId="77777777" w:rsidR="007D1D86" w:rsidRPr="00845D9F" w:rsidRDefault="007D1D86" w:rsidP="007D1D86">
      <w:pPr>
        <w:spacing w:line="360" w:lineRule="auto"/>
        <w:jc w:val="both"/>
        <w:rPr>
          <w:rFonts w:ascii="Palatino Linotype" w:eastAsia="Palatino Linotype" w:hAnsi="Palatino Linotype" w:cs="Palatino Linotype"/>
        </w:rPr>
      </w:pPr>
    </w:p>
    <w:p w14:paraId="46515BD7" w14:textId="77777777" w:rsidR="007D1D86" w:rsidRPr="00845D9F" w:rsidRDefault="007D1D86" w:rsidP="007D1D86">
      <w:pP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lastRenderedPageBreak/>
        <w:t xml:space="preserve">Razones por las cuales lo procedente es ordenar el </w:t>
      </w:r>
      <w:r w:rsidRPr="00845D9F">
        <w:rPr>
          <w:rFonts w:ascii="Palatino Linotype" w:eastAsia="Palatino Linotype" w:hAnsi="Palatino Linotype" w:cs="Palatino Linotype"/>
          <w:b/>
        </w:rPr>
        <w:t>Certificad</w:t>
      </w:r>
      <w:r w:rsidR="00F247E5" w:rsidRPr="00845D9F">
        <w:rPr>
          <w:rFonts w:ascii="Palatino Linotype" w:eastAsia="Palatino Linotype" w:hAnsi="Palatino Linotype" w:cs="Palatino Linotype"/>
          <w:b/>
        </w:rPr>
        <w:t>o Único Policial del Servidor Público</w:t>
      </w:r>
      <w:r w:rsidR="00137644" w:rsidRPr="00845D9F">
        <w:rPr>
          <w:rFonts w:ascii="Palatino Linotype" w:eastAsia="Palatino Linotype" w:hAnsi="Palatino Linotype" w:cs="Palatino Linotype"/>
          <w:b/>
        </w:rPr>
        <w:t xml:space="preserve"> referido</w:t>
      </w:r>
      <w:r w:rsidRPr="00845D9F">
        <w:rPr>
          <w:rFonts w:ascii="Palatino Linotype" w:eastAsia="Palatino Linotype" w:hAnsi="Palatino Linotype" w:cs="Palatino Linotype"/>
          <w:b/>
        </w:rPr>
        <w:t xml:space="preserve"> en la solicitud de acceso a la información pública vigente al </w:t>
      </w:r>
      <w:r w:rsidR="00F247E5" w:rsidRPr="00845D9F">
        <w:rPr>
          <w:rFonts w:ascii="Palatino Linotype" w:eastAsia="Palatino Linotype" w:hAnsi="Palatino Linotype" w:cs="Palatino Linotype"/>
          <w:b/>
        </w:rPr>
        <w:t>veintisiete de octubre del año dos mil veintitrés</w:t>
      </w:r>
      <w:r w:rsidR="00F247E5" w:rsidRPr="00845D9F">
        <w:rPr>
          <w:rFonts w:ascii="Palatino Linotype" w:eastAsia="Palatino Linotype" w:hAnsi="Palatino Linotype" w:cs="Palatino Linotype"/>
        </w:rPr>
        <w:t>,</w:t>
      </w:r>
      <w:r w:rsidRPr="00845D9F">
        <w:rPr>
          <w:rFonts w:ascii="Palatino Linotype" w:eastAsia="Palatino Linotype" w:hAnsi="Palatino Linotype" w:cs="Palatino Linotype"/>
        </w:rPr>
        <w:t xml:space="preserve"> en versión pública conforme a lo señalado en el considerando quinto del presente fallo. </w:t>
      </w:r>
    </w:p>
    <w:p w14:paraId="3A3D1EFF" w14:textId="77777777" w:rsidR="007D1D86" w:rsidRPr="00845D9F" w:rsidRDefault="007D1D86" w:rsidP="007D1D86">
      <w:pPr>
        <w:tabs>
          <w:tab w:val="left" w:pos="8222"/>
        </w:tabs>
        <w:spacing w:line="360" w:lineRule="auto"/>
        <w:ind w:right="-28"/>
        <w:jc w:val="both"/>
        <w:rPr>
          <w:rFonts w:ascii="Palatino Linotype" w:eastAsia="Palatino Linotype" w:hAnsi="Palatino Linotype" w:cs="Palatino Linotype"/>
          <w:b/>
        </w:rPr>
      </w:pPr>
    </w:p>
    <w:p w14:paraId="55DAF8F3" w14:textId="77777777" w:rsidR="007D1D86" w:rsidRPr="00845D9F" w:rsidRDefault="00F247E5" w:rsidP="00D25491">
      <w:pPr>
        <w:pStyle w:val="Prrafodelista"/>
        <w:numPr>
          <w:ilvl w:val="0"/>
          <w:numId w:val="12"/>
        </w:numPr>
        <w:tabs>
          <w:tab w:val="left" w:pos="8222"/>
        </w:tabs>
        <w:spacing w:line="360" w:lineRule="auto"/>
        <w:ind w:left="284" w:right="-28" w:hanging="284"/>
        <w:jc w:val="both"/>
        <w:rPr>
          <w:rFonts w:ascii="Palatino Linotype" w:eastAsia="Palatino Linotype" w:hAnsi="Palatino Linotype" w:cs="Palatino Linotype"/>
          <w:b/>
        </w:rPr>
      </w:pPr>
      <w:r w:rsidRPr="00845D9F">
        <w:rPr>
          <w:rFonts w:ascii="Palatino Linotype" w:eastAsia="Palatino Linotype" w:hAnsi="Palatino Linotype" w:cs="Palatino Linotype"/>
          <w:b/>
        </w:rPr>
        <w:t>Certificación</w:t>
      </w:r>
      <w:r w:rsidR="007D1D86" w:rsidRPr="00845D9F">
        <w:rPr>
          <w:rFonts w:ascii="Palatino Linotype" w:eastAsia="Palatino Linotype" w:hAnsi="Palatino Linotype" w:cs="Palatino Linotype"/>
          <w:b/>
        </w:rPr>
        <w:t xml:space="preserve"> de control de confianza</w:t>
      </w:r>
    </w:p>
    <w:p w14:paraId="4C8D53B9" w14:textId="77777777" w:rsidR="0087782B" w:rsidRPr="00845D9F" w:rsidRDefault="0087782B" w:rsidP="0087782B">
      <w:pPr>
        <w:pStyle w:val="NormalWeb"/>
        <w:spacing w:before="240" w:beforeAutospacing="0" w:after="240" w:afterAutospacing="0" w:line="360" w:lineRule="auto"/>
        <w:ind w:right="49"/>
        <w:jc w:val="both"/>
      </w:pPr>
      <w:r w:rsidRPr="00845D9F">
        <w:rPr>
          <w:rFonts w:ascii="Palatino Linotype" w:hAnsi="Palatino Linotype"/>
        </w:rPr>
        <w:t xml:space="preserve">Tomando en consideración la materia de la solicitud, conviene señalar en primera instancia que de acuerdo con el Centro Nacional de Certificación y Acreditación para obtener el certificado es obligatorio que los elementos </w:t>
      </w:r>
      <w:r w:rsidRPr="00845D9F">
        <w:rPr>
          <w:rFonts w:ascii="Palatino Linotype" w:hAnsi="Palatino Linotype"/>
          <w:b/>
          <w:bCs/>
          <w:u w:val="single"/>
        </w:rPr>
        <w:t>acrediten contar con evaluación de control y confianza</w:t>
      </w:r>
      <w:r w:rsidRPr="00845D9F">
        <w:rPr>
          <w:rFonts w:ascii="Palatino Linotype" w:hAnsi="Palatino Linotype"/>
        </w:rPr>
        <w:t>, formación inicial o equivalente, evaluación de competencias básicas o profesionales y la evaluación del desempeño.</w:t>
      </w:r>
    </w:p>
    <w:p w14:paraId="64D1CB0E" w14:textId="77777777" w:rsidR="0087782B" w:rsidRPr="00845D9F" w:rsidRDefault="0087782B" w:rsidP="0087782B">
      <w:pPr>
        <w:pStyle w:val="NormalWeb"/>
        <w:spacing w:before="240" w:beforeAutospacing="0" w:after="240" w:afterAutospacing="0" w:line="360" w:lineRule="auto"/>
        <w:jc w:val="both"/>
        <w:rPr>
          <w:rFonts w:ascii="Palatino Linotype" w:hAnsi="Palatino Linotype"/>
        </w:rPr>
      </w:pPr>
      <w:r w:rsidRPr="00845D9F">
        <w:rPr>
          <w:rFonts w:ascii="Palatino Linotype" w:hAnsi="Palatino Linotype"/>
        </w:rPr>
        <w:t>Es de destacar que el objetivo del certificado es garantizar que la población cuente con policías confiables que tengan como único objetivo el de velar por la seguridad, por ello, que toda vez que e</w:t>
      </w:r>
      <w:r w:rsidR="00C46B8C" w:rsidRPr="00845D9F">
        <w:rPr>
          <w:rFonts w:ascii="Palatino Linotype" w:hAnsi="Palatino Linotype"/>
        </w:rPr>
        <w:t xml:space="preserve">s un requisito el contar con este documento </w:t>
      </w:r>
      <w:r w:rsidRPr="00845D9F">
        <w:rPr>
          <w:rFonts w:ascii="Palatino Linotype" w:hAnsi="Palatino Linotype"/>
        </w:rPr>
        <w:t>para estar adscrito a la institución de seguridad pública y para esto, es necesario contar con la acreditación de la evaluación de control y confianza.</w:t>
      </w:r>
    </w:p>
    <w:p w14:paraId="5F67B2AC" w14:textId="77777777" w:rsidR="0087782B" w:rsidRPr="00845D9F" w:rsidRDefault="0087782B" w:rsidP="0087782B">
      <w:pPr>
        <w:pStyle w:val="NormalWeb"/>
        <w:spacing w:before="240" w:beforeAutospacing="0" w:after="240" w:afterAutospacing="0" w:line="360" w:lineRule="auto"/>
        <w:jc w:val="both"/>
      </w:pPr>
      <w:r w:rsidRPr="00845D9F">
        <w:rPr>
          <w:rFonts w:ascii="Palatino Linotype" w:hAnsi="Palatino Linotype"/>
        </w:rPr>
        <w:t>A efecto de robustecer lo anterior, es oportuno referir que los artículos 5, fracciones VIII, IX y X, de la Ley General del Sistema Nacional de Seguridad Pública y el diverso 6, fracciones XI y XII, de la Ley de Seguridad del Estado de México, contemplan las siguientes definiciones: </w:t>
      </w:r>
    </w:p>
    <w:p w14:paraId="283E617A" w14:textId="77777777" w:rsidR="0087782B" w:rsidRPr="00845D9F" w:rsidRDefault="0087782B" w:rsidP="0087782B">
      <w:pPr>
        <w:pStyle w:val="NormalWeb"/>
        <w:numPr>
          <w:ilvl w:val="0"/>
          <w:numId w:val="19"/>
        </w:numPr>
        <w:tabs>
          <w:tab w:val="clear" w:pos="720"/>
        </w:tabs>
        <w:spacing w:before="240" w:beforeAutospacing="0" w:after="240" w:afterAutospacing="0" w:line="360" w:lineRule="auto"/>
        <w:ind w:left="644" w:right="900" w:hanging="218"/>
        <w:jc w:val="both"/>
        <w:textAlignment w:val="baseline"/>
        <w:rPr>
          <w:rFonts w:ascii="Palatino Linotype" w:hAnsi="Palatino Linotype"/>
        </w:rPr>
      </w:pPr>
      <w:r w:rsidRPr="00845D9F">
        <w:rPr>
          <w:rFonts w:ascii="Palatino Linotype" w:hAnsi="Palatino Linotype"/>
          <w:b/>
          <w:bCs/>
        </w:rPr>
        <w:t>Instituciones de Seguridad Pública</w:t>
      </w:r>
      <w:r w:rsidRPr="00845D9F">
        <w:rPr>
          <w:rFonts w:ascii="Palatino Linotype" w:hAnsi="Palatino Linotype"/>
        </w:rPr>
        <w:t xml:space="preserve">: Instituciones Policiales, de Procuración de Justicia, del Sistema Penitenciario y dependencias </w:t>
      </w:r>
      <w:r w:rsidRPr="00845D9F">
        <w:rPr>
          <w:rFonts w:ascii="Palatino Linotype" w:hAnsi="Palatino Linotype"/>
        </w:rPr>
        <w:lastRenderedPageBreak/>
        <w:t>encargadas de la seguridad pública a nivel federal, estatal y municipal. </w:t>
      </w:r>
    </w:p>
    <w:p w14:paraId="7C2E5BDC" w14:textId="77777777" w:rsidR="0087782B" w:rsidRPr="00845D9F" w:rsidRDefault="0087782B" w:rsidP="0087782B">
      <w:pPr>
        <w:pStyle w:val="NormalWeb"/>
        <w:numPr>
          <w:ilvl w:val="0"/>
          <w:numId w:val="19"/>
        </w:numPr>
        <w:spacing w:before="240" w:beforeAutospacing="0" w:after="240" w:afterAutospacing="0" w:line="360" w:lineRule="auto"/>
        <w:ind w:left="644" w:right="900" w:hanging="218"/>
        <w:jc w:val="both"/>
        <w:textAlignment w:val="baseline"/>
        <w:rPr>
          <w:rFonts w:ascii="Palatino Linotype" w:hAnsi="Palatino Linotype"/>
        </w:rPr>
      </w:pPr>
      <w:r w:rsidRPr="00845D9F">
        <w:rPr>
          <w:rFonts w:ascii="Palatino Linotype" w:hAnsi="Palatino Linotype"/>
          <w:b/>
          <w:bCs/>
        </w:rPr>
        <w:t>Instituciones de Procuración de Justicia</w:t>
      </w:r>
      <w:r w:rsidRPr="00845D9F">
        <w:rPr>
          <w:rFonts w:ascii="Palatino Linotype" w:hAnsi="Palatino Linotype"/>
        </w:rPr>
        <w:t>: Son aquellas de la Federación y Entidades Federativas que integran el Ministerio Público, los servicios periciales, policías de investigación y auxiliares de este. </w:t>
      </w:r>
    </w:p>
    <w:p w14:paraId="1986FF42" w14:textId="77777777" w:rsidR="0087782B" w:rsidRPr="00845D9F" w:rsidRDefault="0087782B" w:rsidP="0087782B">
      <w:pPr>
        <w:pStyle w:val="NormalWeb"/>
        <w:numPr>
          <w:ilvl w:val="0"/>
          <w:numId w:val="19"/>
        </w:numPr>
        <w:spacing w:before="240" w:beforeAutospacing="0" w:after="240" w:afterAutospacing="0" w:line="360" w:lineRule="auto"/>
        <w:ind w:left="644" w:right="900" w:hanging="218"/>
        <w:jc w:val="both"/>
        <w:textAlignment w:val="baseline"/>
        <w:rPr>
          <w:rFonts w:ascii="Palatino Linotype" w:hAnsi="Palatino Linotype"/>
        </w:rPr>
      </w:pPr>
      <w:r w:rsidRPr="00845D9F">
        <w:rPr>
          <w:rFonts w:ascii="Palatino Linotype" w:hAnsi="Palatino Linotype"/>
          <w:b/>
          <w:bCs/>
        </w:rPr>
        <w:t>Instituciones Policiales:</w:t>
      </w:r>
      <w:r w:rsidRPr="00845D9F">
        <w:rPr>
          <w:rFonts w:ascii="Palatino Linotype" w:hAnsi="Palatino Linotype"/>
        </w:rPr>
        <w:t xml:space="preserve"> a los cuerpos de policía, de vigilancia y custodia de los establecimientos penitenciarios, de detención preventiva, o de centros de arraigos; y en general, todas las dependencias encargadas de la seguridad pública a nivel federal, local y municipal, que realicen funciones similares.</w:t>
      </w:r>
    </w:p>
    <w:p w14:paraId="6AFB5606" w14:textId="77777777" w:rsidR="0087782B" w:rsidRPr="00845D9F" w:rsidRDefault="0087782B" w:rsidP="0087782B">
      <w:pPr>
        <w:pStyle w:val="NormalWeb"/>
        <w:spacing w:before="240" w:beforeAutospacing="0" w:after="240" w:afterAutospacing="0" w:line="360" w:lineRule="auto"/>
        <w:jc w:val="both"/>
      </w:pPr>
      <w:r w:rsidRPr="00845D9F">
        <w:rPr>
          <w:rFonts w:ascii="Palatino Linotype" w:hAnsi="Palatino Linotype"/>
        </w:rPr>
        <w:t>Por su parte, la Ley de Seguridad del Estado de México establece que la certificación de evaluación es el proceso mediante el cual se evalúa a los integrantes de las instituciones de seguridad pública, sobre las capacidades, aptitudes destreza, conocimientos generales para ocupar el cargo y ejercer el desempeño de sus funciones, en términos de lo señalado por los artículos 109 y 110 de la Ley de Seguridad en cita, que señalan:</w:t>
      </w:r>
    </w:p>
    <w:p w14:paraId="47201638"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i/>
          <w:iCs/>
          <w:sz w:val="22"/>
          <w:szCs w:val="22"/>
        </w:rPr>
        <w:t>“</w:t>
      </w:r>
      <w:r w:rsidRPr="00845D9F">
        <w:rPr>
          <w:rFonts w:ascii="Palatino Linotype" w:hAnsi="Palatino Linotype"/>
          <w:b/>
          <w:bCs/>
          <w:i/>
          <w:iCs/>
          <w:sz w:val="22"/>
          <w:szCs w:val="22"/>
        </w:rPr>
        <w:t>Artículo 109</w:t>
      </w:r>
      <w:r w:rsidRPr="00845D9F">
        <w:rPr>
          <w:rFonts w:ascii="Palatino Linotype" w:hAnsi="Palatino Linotype"/>
          <w:i/>
          <w:iCs/>
          <w:sz w:val="22"/>
          <w:szCs w:val="22"/>
        </w:rPr>
        <w:t>.- La certificación es el proceso mediante el cual los integrantes de las instituciones de seguridad pública se someten a las evaluaciones periódicas establecidas por el Centro, en los procedimientos de ingreso, promoción y permanencia. </w:t>
      </w:r>
    </w:p>
    <w:p w14:paraId="35014DDE"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b/>
          <w:bCs/>
          <w:i/>
          <w:iCs/>
          <w:sz w:val="22"/>
          <w:szCs w:val="22"/>
        </w:rPr>
        <w:t>Los aspirantes que ingresen a las instituciones de seguridad pública deberán contar con el Certificado y registro correspondientes, de conformidad con lo establecido por la Ley General.</w:t>
      </w:r>
      <w:r w:rsidRPr="00845D9F">
        <w:rPr>
          <w:rFonts w:ascii="Palatino Linotype" w:hAnsi="Palatino Linotype"/>
          <w:i/>
          <w:iCs/>
          <w:sz w:val="22"/>
          <w:szCs w:val="22"/>
        </w:rPr>
        <w:t> </w:t>
      </w:r>
    </w:p>
    <w:p w14:paraId="0E150A3B"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b/>
          <w:bCs/>
          <w:i/>
          <w:iCs/>
          <w:sz w:val="22"/>
          <w:szCs w:val="22"/>
        </w:rPr>
        <w:lastRenderedPageBreak/>
        <w:t>Ninguna persona podrá ingresar o permanecer</w:t>
      </w:r>
      <w:r w:rsidRPr="00845D9F">
        <w:rPr>
          <w:rFonts w:ascii="Palatino Linotype" w:hAnsi="Palatino Linotype"/>
          <w:i/>
          <w:iCs/>
          <w:sz w:val="22"/>
          <w:szCs w:val="22"/>
        </w:rPr>
        <w:t xml:space="preserve"> en las instituciones de seguridad pública </w:t>
      </w:r>
      <w:r w:rsidRPr="00845D9F">
        <w:rPr>
          <w:rFonts w:ascii="Palatino Linotype" w:hAnsi="Palatino Linotype"/>
          <w:b/>
          <w:bCs/>
          <w:i/>
          <w:iCs/>
          <w:sz w:val="22"/>
          <w:szCs w:val="22"/>
        </w:rPr>
        <w:t>sin contar con el Certificado y registro vigentes</w:t>
      </w:r>
      <w:r w:rsidRPr="00845D9F">
        <w:rPr>
          <w:rFonts w:ascii="Palatino Linotype" w:hAnsi="Palatino Linotype"/>
          <w:i/>
          <w:iCs/>
          <w:sz w:val="22"/>
          <w:szCs w:val="22"/>
        </w:rPr>
        <w:t>. </w:t>
      </w:r>
    </w:p>
    <w:p w14:paraId="58361EF9"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b/>
          <w:bCs/>
          <w:i/>
          <w:iCs/>
          <w:sz w:val="22"/>
          <w:szCs w:val="22"/>
        </w:rPr>
        <w:t>Las evaluaciones de control de confianza comprenderán los exámenes médico, toxicológico, psicológico, poligráfico, estudio socioeconómico y los demás que se consideren necesarios de conformidad con la normatividad aplicable</w:t>
      </w:r>
      <w:r w:rsidRPr="00845D9F">
        <w:rPr>
          <w:rFonts w:ascii="Palatino Linotype" w:hAnsi="Palatino Linotype"/>
          <w:i/>
          <w:iCs/>
          <w:sz w:val="22"/>
          <w:szCs w:val="22"/>
        </w:rPr>
        <w:t>. </w:t>
      </w:r>
    </w:p>
    <w:p w14:paraId="2F4F105F"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i/>
          <w:iCs/>
          <w:sz w:val="22"/>
          <w:szCs w:val="22"/>
        </w:rPr>
        <w:t>Los resultados de los procesos de evaluación y los expedientes integrados al efecto, serán confidenciales, salvo en aquellos casos en que deban presentarse en procedimientos administrativos o judiciales y se mantendrán en reserva en los términos de las disposiciones jurídicas aplicables.</w:t>
      </w:r>
    </w:p>
    <w:p w14:paraId="0733E528"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b/>
          <w:bCs/>
          <w:i/>
          <w:iCs/>
          <w:sz w:val="22"/>
          <w:szCs w:val="22"/>
        </w:rPr>
        <w:t>Artículo 110.</w:t>
      </w:r>
      <w:r w:rsidRPr="00845D9F">
        <w:rPr>
          <w:rFonts w:ascii="Palatino Linotype" w:hAnsi="Palatino Linotype"/>
          <w:i/>
          <w:iCs/>
          <w:sz w:val="22"/>
          <w:szCs w:val="22"/>
        </w:rPr>
        <w:t>- La certificación tiene por objeto: </w:t>
      </w:r>
    </w:p>
    <w:p w14:paraId="6CEADE6F"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b/>
          <w:bCs/>
          <w:i/>
          <w:iCs/>
          <w:sz w:val="22"/>
          <w:szCs w:val="22"/>
        </w:rPr>
        <w:t>A</w:t>
      </w:r>
      <w:r w:rsidRPr="00845D9F">
        <w:rPr>
          <w:rFonts w:ascii="Palatino Linotype" w:hAnsi="Palatino Linotype"/>
          <w:i/>
          <w:iCs/>
          <w:sz w:val="22"/>
          <w:szCs w:val="22"/>
        </w:rPr>
        <w:t>. Reconocer habilidades, destrezas, actitudes, conocimientos generales y específicos para desempeñar sus funciones, conforme a los perfiles aprobados por las autoridades competentes.</w:t>
      </w:r>
    </w:p>
    <w:p w14:paraId="09643D4A"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i/>
          <w:iCs/>
          <w:sz w:val="22"/>
          <w:szCs w:val="22"/>
        </w:rPr>
        <w:t>La Universidad será el órgano encargado de aplicar las evaluaciones para acreditar el cumplimiento de los perfiles a que se refiere el párrafo anterior, así como de expedir la constancia correspondiente. </w:t>
      </w:r>
    </w:p>
    <w:p w14:paraId="65900830"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b/>
          <w:bCs/>
          <w:i/>
          <w:iCs/>
          <w:sz w:val="22"/>
          <w:szCs w:val="22"/>
        </w:rPr>
        <w:t>B.</w:t>
      </w:r>
      <w:r w:rsidRPr="00845D9F">
        <w:rPr>
          <w:rFonts w:ascii="Palatino Linotype" w:hAnsi="Palatino Linotype"/>
          <w:i/>
          <w:iCs/>
          <w:sz w:val="22"/>
          <w:szCs w:val="22"/>
        </w:rPr>
        <w:t xml:space="preserve"> Identificar los factores de riesgo que interfieran, repercutan o pongan en peligro el desempeño de las funciones de los servidores públicos de las instituciones de seguridad pública, con el fin de garantizar la calidad de los servicios, enfocándose a los siguientes aspectos: </w:t>
      </w:r>
    </w:p>
    <w:p w14:paraId="6196FE24"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b/>
          <w:bCs/>
          <w:i/>
          <w:iCs/>
          <w:sz w:val="22"/>
          <w:szCs w:val="22"/>
        </w:rPr>
        <w:t>I</w:t>
      </w:r>
      <w:r w:rsidRPr="00845D9F">
        <w:rPr>
          <w:rFonts w:ascii="Palatino Linotype" w:hAnsi="Palatino Linotype"/>
          <w:i/>
          <w:iCs/>
          <w:sz w:val="22"/>
          <w:szCs w:val="22"/>
        </w:rPr>
        <w:t>. Cumplimiento de los requisitos de edad y el perfil físico, médico y de personalidad que exijan las disposiciones aplicables; </w:t>
      </w:r>
    </w:p>
    <w:p w14:paraId="78A089B6"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b/>
          <w:bCs/>
          <w:i/>
          <w:iCs/>
          <w:sz w:val="22"/>
          <w:szCs w:val="22"/>
        </w:rPr>
        <w:t>II.</w:t>
      </w:r>
      <w:r w:rsidRPr="00845D9F">
        <w:rPr>
          <w:rFonts w:ascii="Palatino Linotype" w:hAnsi="Palatino Linotype"/>
          <w:i/>
          <w:iCs/>
          <w:sz w:val="22"/>
          <w:szCs w:val="22"/>
        </w:rPr>
        <w:t xml:space="preserve"> Observancia de un desarrollo patrimonial justificado, en el que sus egresos guarden adecuada proporción con sus ingresos; </w:t>
      </w:r>
    </w:p>
    <w:p w14:paraId="41CFF4C4"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b/>
          <w:bCs/>
          <w:i/>
          <w:iCs/>
          <w:sz w:val="22"/>
          <w:szCs w:val="22"/>
        </w:rPr>
        <w:t>III.</w:t>
      </w:r>
      <w:r w:rsidRPr="00845D9F">
        <w:rPr>
          <w:rFonts w:ascii="Palatino Linotype" w:hAnsi="Palatino Linotype"/>
          <w:i/>
          <w:iCs/>
          <w:sz w:val="22"/>
          <w:szCs w:val="22"/>
        </w:rPr>
        <w:t xml:space="preserve"> Ausencia de alcoholismo o el no uso de sustancias psicotrópicas, estupefacientes u otras que produzcan efectos similares; </w:t>
      </w:r>
    </w:p>
    <w:p w14:paraId="61EDE189"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b/>
          <w:bCs/>
          <w:i/>
          <w:iCs/>
          <w:sz w:val="22"/>
          <w:szCs w:val="22"/>
        </w:rPr>
        <w:t>IV.</w:t>
      </w:r>
      <w:r w:rsidRPr="00845D9F">
        <w:rPr>
          <w:rFonts w:ascii="Palatino Linotype" w:hAnsi="Palatino Linotype"/>
          <w:i/>
          <w:iCs/>
          <w:sz w:val="22"/>
          <w:szCs w:val="22"/>
        </w:rPr>
        <w:t xml:space="preserve"> Ausencia de vínculos con organizaciones delictivas; </w:t>
      </w:r>
    </w:p>
    <w:p w14:paraId="7DF238E8"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b/>
          <w:bCs/>
          <w:i/>
          <w:iCs/>
          <w:sz w:val="22"/>
          <w:szCs w:val="22"/>
        </w:rPr>
        <w:t>V.</w:t>
      </w:r>
      <w:r w:rsidRPr="00845D9F">
        <w:rPr>
          <w:rFonts w:ascii="Palatino Linotype" w:hAnsi="Palatino Linotype"/>
          <w:i/>
          <w:iCs/>
          <w:sz w:val="22"/>
          <w:szCs w:val="22"/>
        </w:rPr>
        <w:t xml:space="preserve"> Notoria buena conducta, no haber sido condenado por sentencia irrevocable por delito doloso, ni estar sujeto a proceso penal y no estar suspendido o inhabilitado, ni haber sido destituido por resolución firme como servidor público; y </w:t>
      </w:r>
    </w:p>
    <w:p w14:paraId="507E0AF3"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b/>
          <w:bCs/>
          <w:i/>
          <w:iCs/>
          <w:sz w:val="22"/>
          <w:szCs w:val="22"/>
        </w:rPr>
        <w:t>VI.</w:t>
      </w:r>
      <w:r w:rsidRPr="00845D9F">
        <w:rPr>
          <w:rFonts w:ascii="Palatino Linotype" w:hAnsi="Palatino Linotype"/>
          <w:i/>
          <w:iCs/>
          <w:sz w:val="22"/>
          <w:szCs w:val="22"/>
        </w:rPr>
        <w:t xml:space="preserve"> Cumplimiento de los deberes establecidos en la Ley General y en la presente Ley.” </w:t>
      </w:r>
    </w:p>
    <w:p w14:paraId="0E76F10F" w14:textId="77777777" w:rsidR="0087782B" w:rsidRPr="00845D9F" w:rsidRDefault="0087782B" w:rsidP="0087782B">
      <w:pPr>
        <w:pStyle w:val="NormalWeb"/>
        <w:spacing w:before="240" w:beforeAutospacing="0" w:after="240" w:afterAutospacing="0" w:line="360" w:lineRule="auto"/>
        <w:jc w:val="both"/>
      </w:pPr>
      <w:r w:rsidRPr="00845D9F">
        <w:rPr>
          <w:rFonts w:ascii="Palatino Linotype" w:hAnsi="Palatino Linotype"/>
        </w:rPr>
        <w:lastRenderedPageBreak/>
        <w:t xml:space="preserve">Siendo imprescindible mencionar que la evaluación de control de confianza son un requisito indispensable para el ingreso, promoción y permanencia en una Institución de Seguridad Pública </w:t>
      </w:r>
      <w:r w:rsidRPr="00845D9F">
        <w:rPr>
          <w:rFonts w:ascii="Palatino Linotype" w:hAnsi="Palatino Linotype"/>
          <w:sz w:val="22"/>
          <w:szCs w:val="22"/>
        </w:rPr>
        <w:t xml:space="preserve">-las cuales contemplan a las Instituciones Policiales, de Procuración de Justicia, del Sistema Penitenciario y dependencias encargadas de la seguridad pública a nivel federal, estatal y municipal-, </w:t>
      </w:r>
      <w:r w:rsidRPr="00845D9F">
        <w:rPr>
          <w:rFonts w:ascii="Palatino Linotype" w:hAnsi="Palatino Linotype"/>
        </w:rPr>
        <w:t>tal y como se desprende de los artículos 100, apartado B, fracción I, inciso r, de la Ley de Seguridad del Estado de México, y 40, fracción XV de la Ley General del Sistema Nacional de Seguridad Pública, a saber:</w:t>
      </w:r>
    </w:p>
    <w:p w14:paraId="040A8BB1" w14:textId="77777777" w:rsidR="0087782B" w:rsidRPr="00845D9F" w:rsidRDefault="0087782B" w:rsidP="0087782B">
      <w:pPr>
        <w:pStyle w:val="NormalWeb"/>
        <w:spacing w:before="0" w:beforeAutospacing="0" w:after="0" w:afterAutospacing="0"/>
        <w:ind w:left="567" w:right="902"/>
        <w:jc w:val="both"/>
      </w:pPr>
      <w:r w:rsidRPr="00845D9F">
        <w:rPr>
          <w:rFonts w:ascii="Palatino Linotype" w:hAnsi="Palatino Linotype"/>
          <w:i/>
          <w:iCs/>
          <w:sz w:val="22"/>
          <w:szCs w:val="22"/>
        </w:rPr>
        <w:t>“</w:t>
      </w:r>
      <w:r w:rsidRPr="00845D9F">
        <w:rPr>
          <w:rFonts w:ascii="Palatino Linotype" w:hAnsi="Palatino Linotype"/>
          <w:b/>
          <w:bCs/>
          <w:i/>
          <w:iCs/>
          <w:sz w:val="22"/>
          <w:szCs w:val="22"/>
        </w:rPr>
        <w:t>Artículo 100</w:t>
      </w:r>
      <w:r w:rsidRPr="00845D9F">
        <w:rPr>
          <w:rFonts w:ascii="Palatino Linotype" w:hAnsi="Palatino Linotype"/>
          <w:i/>
          <w:iCs/>
          <w:sz w:val="22"/>
          <w:szCs w:val="22"/>
        </w:rPr>
        <w:t xml:space="preserve">.- Con el objeto de garantizar el cumplimiento de los principios constitucionales de legalidad, objetividad, eficiencia, profesionalismo, honradez y respeto a los derechos humanos, los integrantes de las </w:t>
      </w:r>
      <w:r w:rsidRPr="00845D9F">
        <w:rPr>
          <w:rFonts w:ascii="Palatino Linotype" w:hAnsi="Palatino Linotype"/>
          <w:b/>
          <w:bCs/>
          <w:i/>
          <w:iCs/>
          <w:sz w:val="22"/>
          <w:szCs w:val="22"/>
        </w:rPr>
        <w:t>Instituciones de Seguridad Pública</w:t>
      </w:r>
      <w:r w:rsidRPr="00845D9F">
        <w:rPr>
          <w:rFonts w:ascii="Palatino Linotype" w:hAnsi="Palatino Linotype"/>
          <w:i/>
          <w:iCs/>
          <w:sz w:val="22"/>
          <w:szCs w:val="22"/>
        </w:rPr>
        <w:t xml:space="preserve"> tendrán, de conformidad con su adscripción a unidades de prevención, de reacción o de investigación, los derechos y obligaciones siguientes:</w:t>
      </w:r>
    </w:p>
    <w:p w14:paraId="239DC478" w14:textId="77777777" w:rsidR="0087782B" w:rsidRPr="00845D9F" w:rsidRDefault="0087782B" w:rsidP="0087782B">
      <w:pPr>
        <w:pStyle w:val="NormalWeb"/>
        <w:spacing w:before="0" w:beforeAutospacing="0" w:after="0" w:afterAutospacing="0"/>
        <w:ind w:left="567" w:right="902"/>
        <w:jc w:val="both"/>
      </w:pPr>
      <w:r w:rsidRPr="00845D9F">
        <w:rPr>
          <w:rFonts w:ascii="Palatino Linotype" w:hAnsi="Palatino Linotype"/>
          <w:i/>
          <w:iCs/>
          <w:sz w:val="22"/>
          <w:szCs w:val="22"/>
        </w:rPr>
        <w:t>…</w:t>
      </w:r>
    </w:p>
    <w:p w14:paraId="7686E7C9" w14:textId="77777777" w:rsidR="0087782B" w:rsidRPr="00845D9F" w:rsidRDefault="0087782B" w:rsidP="0087782B">
      <w:pPr>
        <w:pStyle w:val="NormalWeb"/>
        <w:spacing w:before="0" w:beforeAutospacing="0" w:after="0" w:afterAutospacing="0"/>
        <w:ind w:left="567" w:right="902"/>
        <w:jc w:val="both"/>
      </w:pPr>
      <w:r w:rsidRPr="00845D9F">
        <w:rPr>
          <w:rFonts w:ascii="Palatino Linotype" w:hAnsi="Palatino Linotype"/>
          <w:b/>
          <w:bCs/>
          <w:i/>
          <w:iCs/>
          <w:sz w:val="22"/>
          <w:szCs w:val="22"/>
        </w:rPr>
        <w:t>B</w:t>
      </w:r>
      <w:r w:rsidRPr="00845D9F">
        <w:rPr>
          <w:rFonts w:ascii="Palatino Linotype" w:hAnsi="Palatino Linotype"/>
          <w:i/>
          <w:iCs/>
          <w:sz w:val="22"/>
          <w:szCs w:val="22"/>
        </w:rPr>
        <w:t>. Obligaciones: </w:t>
      </w:r>
    </w:p>
    <w:p w14:paraId="30771311" w14:textId="77777777" w:rsidR="0087782B" w:rsidRPr="00845D9F" w:rsidRDefault="0087782B" w:rsidP="0087782B">
      <w:pPr>
        <w:pStyle w:val="NormalWeb"/>
        <w:spacing w:before="0" w:beforeAutospacing="0" w:after="0" w:afterAutospacing="0"/>
        <w:ind w:left="567" w:right="902"/>
        <w:jc w:val="both"/>
      </w:pPr>
      <w:r w:rsidRPr="00845D9F">
        <w:rPr>
          <w:rFonts w:ascii="Palatino Linotype" w:hAnsi="Palatino Linotype"/>
          <w:b/>
          <w:bCs/>
          <w:i/>
          <w:iCs/>
          <w:sz w:val="22"/>
          <w:szCs w:val="22"/>
        </w:rPr>
        <w:t>I</w:t>
      </w:r>
      <w:r w:rsidRPr="00845D9F">
        <w:rPr>
          <w:rFonts w:ascii="Palatino Linotype" w:hAnsi="Palatino Linotype"/>
          <w:i/>
          <w:iCs/>
          <w:sz w:val="22"/>
          <w:szCs w:val="22"/>
        </w:rPr>
        <w:t>. Generales:</w:t>
      </w:r>
    </w:p>
    <w:p w14:paraId="63232F31" w14:textId="77777777" w:rsidR="0087782B" w:rsidRPr="00845D9F" w:rsidRDefault="0087782B" w:rsidP="0087782B">
      <w:pPr>
        <w:pStyle w:val="NormalWeb"/>
        <w:spacing w:before="0" w:beforeAutospacing="0" w:after="0" w:afterAutospacing="0"/>
        <w:ind w:left="567" w:right="902"/>
        <w:jc w:val="both"/>
      </w:pPr>
      <w:r w:rsidRPr="00845D9F">
        <w:rPr>
          <w:rFonts w:ascii="Palatino Linotype" w:hAnsi="Palatino Linotype"/>
          <w:i/>
          <w:iCs/>
          <w:sz w:val="22"/>
          <w:szCs w:val="22"/>
        </w:rPr>
        <w:t>…</w:t>
      </w:r>
    </w:p>
    <w:p w14:paraId="57D65798" w14:textId="77777777" w:rsidR="0087782B" w:rsidRPr="00845D9F" w:rsidRDefault="0087782B" w:rsidP="0087782B">
      <w:pPr>
        <w:pStyle w:val="NormalWeb"/>
        <w:spacing w:before="0" w:beforeAutospacing="0" w:after="0" w:afterAutospacing="0"/>
        <w:ind w:left="567" w:right="902"/>
        <w:jc w:val="both"/>
      </w:pPr>
      <w:r w:rsidRPr="00845D9F">
        <w:rPr>
          <w:rFonts w:ascii="Palatino Linotype" w:hAnsi="Palatino Linotype"/>
          <w:b/>
          <w:bCs/>
          <w:i/>
          <w:iCs/>
          <w:sz w:val="22"/>
          <w:szCs w:val="22"/>
        </w:rPr>
        <w:t>r) Someterse a evaluaciones periódicas para acreditar el cumplimiento de los requisitos de permanencia, así como obtener y mantener vigente la certificación respectiva</w:t>
      </w:r>
      <w:r w:rsidRPr="00845D9F">
        <w:rPr>
          <w:rFonts w:ascii="Palatino Linotype" w:hAnsi="Palatino Linotype"/>
          <w:i/>
          <w:iCs/>
          <w:sz w:val="22"/>
          <w:szCs w:val="22"/>
        </w:rPr>
        <w:t>…</w:t>
      </w:r>
    </w:p>
    <w:p w14:paraId="54EB5888" w14:textId="77777777" w:rsidR="0087782B" w:rsidRPr="00845D9F" w:rsidRDefault="0087782B" w:rsidP="0087782B"/>
    <w:p w14:paraId="63B02BFA" w14:textId="77777777" w:rsidR="0087782B" w:rsidRPr="00845D9F" w:rsidRDefault="0087782B" w:rsidP="0087782B">
      <w:pPr>
        <w:pStyle w:val="NormalWeb"/>
        <w:spacing w:before="0" w:beforeAutospacing="0" w:after="0" w:afterAutospacing="0"/>
        <w:ind w:left="567" w:right="902"/>
        <w:jc w:val="both"/>
      </w:pPr>
      <w:r w:rsidRPr="00845D9F">
        <w:rPr>
          <w:rFonts w:ascii="Palatino Linotype" w:hAnsi="Palatino Linotype"/>
          <w:b/>
          <w:bCs/>
          <w:i/>
          <w:iCs/>
          <w:sz w:val="22"/>
          <w:szCs w:val="22"/>
        </w:rPr>
        <w:t>Artículo 40.-</w:t>
      </w:r>
      <w:r w:rsidRPr="00845D9F">
        <w:rPr>
          <w:rFonts w:ascii="Palatino Linotype" w:hAnsi="Palatino Linotype"/>
          <w:i/>
          <w:iCs/>
          <w:sz w:val="22"/>
          <w:szCs w:val="22"/>
        </w:rPr>
        <w:t xml:space="preserve"> 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14:paraId="7893F61A" w14:textId="77777777" w:rsidR="0087782B" w:rsidRPr="00845D9F" w:rsidRDefault="0087782B" w:rsidP="0087782B">
      <w:pPr>
        <w:pStyle w:val="NormalWeb"/>
        <w:spacing w:before="0" w:beforeAutospacing="0" w:after="0" w:afterAutospacing="0"/>
        <w:ind w:left="567" w:right="902"/>
        <w:jc w:val="both"/>
      </w:pPr>
      <w:r w:rsidRPr="00845D9F">
        <w:rPr>
          <w:rFonts w:ascii="Palatino Linotype" w:hAnsi="Palatino Linotype"/>
          <w:i/>
          <w:iCs/>
          <w:sz w:val="22"/>
          <w:szCs w:val="22"/>
        </w:rPr>
        <w:t>…</w:t>
      </w:r>
    </w:p>
    <w:p w14:paraId="5F552CF1" w14:textId="77777777" w:rsidR="0087782B" w:rsidRPr="00845D9F" w:rsidRDefault="0087782B" w:rsidP="0087782B">
      <w:pPr>
        <w:pStyle w:val="NormalWeb"/>
        <w:spacing w:before="0" w:beforeAutospacing="0" w:after="0" w:afterAutospacing="0"/>
        <w:ind w:left="567" w:right="902"/>
        <w:jc w:val="both"/>
      </w:pPr>
      <w:r w:rsidRPr="00845D9F">
        <w:rPr>
          <w:rFonts w:ascii="Palatino Linotype" w:hAnsi="Palatino Linotype"/>
          <w:b/>
          <w:bCs/>
          <w:i/>
          <w:iCs/>
          <w:sz w:val="22"/>
          <w:szCs w:val="22"/>
        </w:rPr>
        <w:t>XV. Someterse a evaluaciones periódicas para acreditar el cumplimiento de sus requisitos de permanencia, así como obtener y mantener vigente la certificación respectiva</w:t>
      </w:r>
      <w:r w:rsidRPr="00845D9F">
        <w:rPr>
          <w:rFonts w:ascii="Palatino Linotype" w:hAnsi="Palatino Linotype"/>
          <w:i/>
          <w:iCs/>
          <w:sz w:val="22"/>
          <w:szCs w:val="22"/>
        </w:rPr>
        <w:t>…” (Énfasis añadido)</w:t>
      </w:r>
    </w:p>
    <w:p w14:paraId="61AA1029" w14:textId="77777777" w:rsidR="0087782B" w:rsidRPr="00845D9F" w:rsidRDefault="0087782B" w:rsidP="0087782B">
      <w:pPr>
        <w:pStyle w:val="NormalWeb"/>
        <w:spacing w:before="240" w:beforeAutospacing="0" w:after="240" w:afterAutospacing="0" w:line="360" w:lineRule="auto"/>
        <w:jc w:val="both"/>
      </w:pPr>
      <w:r w:rsidRPr="00845D9F">
        <w:rPr>
          <w:rFonts w:ascii="Palatino Linotype" w:hAnsi="Palatino Linotype"/>
        </w:rPr>
        <w:t>Dicha certificación es emitida por el Centro de Control y Confianza del Estado de México, en términos de lo señalado por los artículos 6 fracción I y 111 de la Ley de Seguridad del Estado de México, que indican:</w:t>
      </w:r>
    </w:p>
    <w:p w14:paraId="543AE357"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i/>
          <w:iCs/>
          <w:sz w:val="22"/>
          <w:szCs w:val="22"/>
        </w:rPr>
        <w:lastRenderedPageBreak/>
        <w:t>“</w:t>
      </w:r>
      <w:r w:rsidRPr="00845D9F">
        <w:rPr>
          <w:rFonts w:ascii="Palatino Linotype" w:hAnsi="Palatino Linotype"/>
          <w:b/>
          <w:bCs/>
          <w:i/>
          <w:iCs/>
          <w:sz w:val="22"/>
          <w:szCs w:val="22"/>
        </w:rPr>
        <w:t>Artículo 6</w:t>
      </w:r>
      <w:r w:rsidRPr="00845D9F">
        <w:rPr>
          <w:rFonts w:ascii="Palatino Linotype" w:hAnsi="Palatino Linotype"/>
          <w:i/>
          <w:iCs/>
          <w:sz w:val="22"/>
          <w:szCs w:val="22"/>
        </w:rPr>
        <w:t>.- Para los efectos de esta Ley, se entenderá por:</w:t>
      </w:r>
    </w:p>
    <w:p w14:paraId="72305067"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i/>
          <w:iCs/>
          <w:sz w:val="22"/>
          <w:szCs w:val="22"/>
        </w:rPr>
        <w:t> </w:t>
      </w:r>
      <w:r w:rsidRPr="00845D9F">
        <w:rPr>
          <w:rFonts w:ascii="Palatino Linotype" w:hAnsi="Palatino Linotype"/>
          <w:b/>
          <w:bCs/>
          <w:i/>
          <w:iCs/>
          <w:sz w:val="22"/>
          <w:szCs w:val="22"/>
        </w:rPr>
        <w:t>I. Centro</w:t>
      </w:r>
      <w:r w:rsidRPr="00845D9F">
        <w:rPr>
          <w:rFonts w:ascii="Palatino Linotype" w:hAnsi="Palatino Linotype"/>
          <w:i/>
          <w:iCs/>
          <w:sz w:val="22"/>
          <w:szCs w:val="22"/>
        </w:rPr>
        <w:t>: al Centro de Control de Confianza del Estado de México;</w:t>
      </w:r>
    </w:p>
    <w:p w14:paraId="42896A6A"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i/>
          <w:iCs/>
          <w:sz w:val="22"/>
          <w:szCs w:val="22"/>
        </w:rPr>
        <w:t>…</w:t>
      </w:r>
    </w:p>
    <w:p w14:paraId="2CC44D09"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b/>
          <w:bCs/>
          <w:i/>
          <w:iCs/>
          <w:sz w:val="22"/>
          <w:szCs w:val="22"/>
        </w:rPr>
        <w:t>Artículo 111</w:t>
      </w:r>
      <w:r w:rsidRPr="00845D9F">
        <w:rPr>
          <w:rFonts w:ascii="Palatino Linotype" w:hAnsi="Palatino Linotype"/>
          <w:i/>
          <w:iCs/>
          <w:sz w:val="22"/>
          <w:szCs w:val="22"/>
        </w:rPr>
        <w:t xml:space="preserve">.- El </w:t>
      </w:r>
      <w:r w:rsidRPr="00845D9F">
        <w:rPr>
          <w:rFonts w:ascii="Palatino Linotype" w:hAnsi="Palatino Linotype"/>
          <w:b/>
          <w:bCs/>
          <w:i/>
          <w:iCs/>
          <w:sz w:val="22"/>
          <w:szCs w:val="22"/>
        </w:rPr>
        <w:t>Centro emitirá el Certificado correspondiente a quienes acrediten los requisitos de ingreso</w:t>
      </w:r>
      <w:r w:rsidRPr="00845D9F">
        <w:rPr>
          <w:rFonts w:ascii="Palatino Linotype" w:hAnsi="Palatino Linotype"/>
          <w:i/>
          <w:iCs/>
          <w:sz w:val="22"/>
          <w:szCs w:val="22"/>
        </w:rPr>
        <w:t xml:space="preserve"> que establece esta Ley y la Ley General. </w:t>
      </w:r>
    </w:p>
    <w:p w14:paraId="01CC14A9"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b/>
          <w:bCs/>
          <w:i/>
          <w:iCs/>
          <w:sz w:val="22"/>
          <w:szCs w:val="22"/>
        </w:rPr>
        <w:t>El Certificado tendrá por objeto acreditar que el servidor público es apto</w:t>
      </w:r>
      <w:r w:rsidRPr="00845D9F">
        <w:rPr>
          <w:rFonts w:ascii="Palatino Linotype" w:hAnsi="Palatino Linotype"/>
          <w:i/>
          <w:iCs/>
          <w:sz w:val="22"/>
          <w:szCs w:val="22"/>
        </w:rPr>
        <w:t xml:space="preserve"> </w:t>
      </w:r>
      <w:r w:rsidRPr="00845D9F">
        <w:rPr>
          <w:rFonts w:ascii="Palatino Linotype" w:hAnsi="Palatino Linotype"/>
          <w:b/>
          <w:bCs/>
          <w:i/>
          <w:iCs/>
          <w:sz w:val="22"/>
          <w:szCs w:val="22"/>
        </w:rPr>
        <w:t>para ingresar o permanecer en las instituciones de seguridad pública</w:t>
      </w:r>
      <w:r w:rsidRPr="00845D9F">
        <w:rPr>
          <w:rFonts w:ascii="Palatino Linotype" w:hAnsi="Palatino Linotype"/>
          <w:i/>
          <w:iCs/>
          <w:sz w:val="22"/>
          <w:szCs w:val="22"/>
        </w:rPr>
        <w:t>, y que cuenta con los conocimientos, el perfil, las habilidades y las aptitudes necesarias para el desempeño de su cargo…” (Énfasis añadido)</w:t>
      </w:r>
    </w:p>
    <w:p w14:paraId="0D414853" w14:textId="77777777" w:rsidR="0087782B" w:rsidRPr="00845D9F" w:rsidRDefault="0087782B" w:rsidP="0087782B">
      <w:pPr>
        <w:pStyle w:val="NormalWeb"/>
        <w:spacing w:before="240" w:beforeAutospacing="0" w:after="240" w:afterAutospacing="0" w:line="360" w:lineRule="auto"/>
        <w:ind w:right="51"/>
        <w:jc w:val="both"/>
      </w:pPr>
      <w:r w:rsidRPr="00845D9F">
        <w:rPr>
          <w:rFonts w:ascii="Palatino Linotype" w:hAnsi="Palatino Linotype"/>
        </w:rPr>
        <w:t>Asimismo, se precisa que el proceso de evaluación se realiza en tres días, donde en el día uno, se llevará a cabo la evaluación toxicológica, investigación de antecedentes, evaluación psicológica, evaluación socioeconómica y evaluación médica; en el día dos, se realizará una evaluación poligráfica y, por último, en el día tres, se ejecutará una visita domiciliaria, tal como se observa a continuación: </w:t>
      </w:r>
    </w:p>
    <w:p w14:paraId="1C806316" w14:textId="77777777" w:rsidR="0087782B" w:rsidRPr="00845D9F" w:rsidRDefault="0087782B" w:rsidP="0087782B">
      <w:pPr>
        <w:pStyle w:val="NormalWeb"/>
        <w:spacing w:before="0" w:beforeAutospacing="0" w:after="0" w:afterAutospacing="0"/>
        <w:jc w:val="center"/>
      </w:pPr>
      <w:r w:rsidRPr="00845D9F">
        <w:rPr>
          <w:rFonts w:ascii="Palatino Linotype" w:hAnsi="Palatino Linotype"/>
          <w:noProof/>
          <w:bdr w:val="single" w:sz="2" w:space="0" w:color="000000" w:frame="1"/>
          <w:lang w:val="es-MX"/>
        </w:rPr>
        <w:drawing>
          <wp:inline distT="0" distB="0" distL="0" distR="0" wp14:anchorId="78274E25" wp14:editId="16EDCD91">
            <wp:extent cx="3781425" cy="2438400"/>
            <wp:effectExtent l="0" t="0" r="9525" b="0"/>
            <wp:docPr id="2" name="Imagen 2" descr="https://lh4.googleusercontent.com/7IOk_d6buudWCmvRomv8DND1KOfQvo3Fauvt0EPWovMotgYoxZeV-XRtfefAPEyBpjJFkeaYhOA7Wv5QyCBqBHyRSRkfI4v8tCSP1WRmU1F52JgUcEJfTUDtukpdxgKM0LZ2KiCMBn-On2bxtS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7IOk_d6buudWCmvRomv8DND1KOfQvo3Fauvt0EPWovMotgYoxZeV-XRtfefAPEyBpjJFkeaYhOA7Wv5QyCBqBHyRSRkfI4v8tCSP1WRmU1F52JgUcEJfTUDtukpdxgKM0LZ2KiCMBn-On2bxtSl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1425" cy="2438400"/>
                    </a:xfrm>
                    <a:prstGeom prst="rect">
                      <a:avLst/>
                    </a:prstGeom>
                    <a:noFill/>
                    <a:ln>
                      <a:noFill/>
                    </a:ln>
                  </pic:spPr>
                </pic:pic>
              </a:graphicData>
            </a:graphic>
          </wp:inline>
        </w:drawing>
      </w:r>
    </w:p>
    <w:p w14:paraId="0465FFAE" w14:textId="77777777" w:rsidR="0087782B" w:rsidRPr="00845D9F" w:rsidRDefault="0087782B" w:rsidP="0087782B">
      <w:pPr>
        <w:pStyle w:val="NormalWeb"/>
        <w:spacing w:before="0" w:beforeAutospacing="0" w:after="0" w:afterAutospacing="0" w:line="360" w:lineRule="auto"/>
        <w:jc w:val="both"/>
      </w:pPr>
      <w:r w:rsidRPr="00845D9F">
        <w:rPr>
          <w:rFonts w:ascii="Palatino Linotype" w:hAnsi="Palatino Linotype"/>
        </w:rPr>
        <w:t xml:space="preserve">Aunado a lo anterior, no debe perderse de vista que el examen de control y confianza comprende también los exámenes antidoping o toxicológicos, pues forman parte del proceso de evaluación realizado para obtener la certificación correspondiente y cuya aplicación le corresponde al Centro de Control de Confianza del Estado de México, </w:t>
      </w:r>
      <w:r w:rsidRPr="00845D9F">
        <w:rPr>
          <w:rFonts w:ascii="Palatino Linotype" w:hAnsi="Palatino Linotype"/>
        </w:rPr>
        <w:lastRenderedPageBreak/>
        <w:t>a través de la Dirección Médica y Toxicológica, como se desprende del Manual de procedimientos de la Dirección Médica y Toxicológica del Centro de Control de Confianza del Estado de México, a saber:</w:t>
      </w:r>
    </w:p>
    <w:p w14:paraId="580E5F62" w14:textId="77777777" w:rsidR="0087782B" w:rsidRPr="00845D9F" w:rsidRDefault="0087782B" w:rsidP="0087782B">
      <w:pPr>
        <w:pStyle w:val="NormalWeb"/>
        <w:spacing w:before="120" w:beforeAutospacing="0" w:after="120" w:afterAutospacing="0"/>
        <w:ind w:left="851" w:right="902"/>
        <w:jc w:val="both"/>
      </w:pPr>
      <w:r w:rsidRPr="00845D9F">
        <w:rPr>
          <w:rFonts w:ascii="Palatino Linotype" w:hAnsi="Palatino Linotype"/>
          <w:sz w:val="22"/>
          <w:szCs w:val="22"/>
        </w:rPr>
        <w:t>“</w:t>
      </w:r>
      <w:r w:rsidRPr="00845D9F">
        <w:rPr>
          <w:rFonts w:ascii="Palatino Linotype" w:hAnsi="Palatino Linotype"/>
          <w:i/>
          <w:iCs/>
          <w:sz w:val="22"/>
          <w:szCs w:val="22"/>
        </w:rPr>
        <w:t xml:space="preserve">La </w:t>
      </w:r>
      <w:r w:rsidRPr="00845D9F">
        <w:rPr>
          <w:rFonts w:ascii="Palatino Linotype" w:hAnsi="Palatino Linotype"/>
          <w:b/>
          <w:bCs/>
          <w:i/>
          <w:iCs/>
          <w:sz w:val="22"/>
          <w:szCs w:val="22"/>
        </w:rPr>
        <w:t>Dirección Médica y Toxicológica</w:t>
      </w:r>
      <w:r w:rsidRPr="00845D9F">
        <w:rPr>
          <w:rFonts w:ascii="Palatino Linotype" w:hAnsi="Palatino Linotype"/>
          <w:i/>
          <w:iCs/>
          <w:sz w:val="22"/>
          <w:szCs w:val="22"/>
        </w:rPr>
        <w:t xml:space="preserve"> es la unidad administrativa </w:t>
      </w:r>
      <w:r w:rsidRPr="00845D9F">
        <w:rPr>
          <w:rFonts w:ascii="Palatino Linotype" w:hAnsi="Palatino Linotype"/>
          <w:b/>
          <w:bCs/>
          <w:i/>
          <w:iCs/>
          <w:sz w:val="22"/>
          <w:szCs w:val="22"/>
        </w:rPr>
        <w:t>responsable de realizar las evaluaciones toxicológicas de control de confianza</w:t>
      </w:r>
      <w:r w:rsidRPr="00845D9F">
        <w:rPr>
          <w:rFonts w:ascii="Palatino Linotype" w:hAnsi="Palatino Linotype"/>
          <w:i/>
          <w:iCs/>
          <w:sz w:val="22"/>
          <w:szCs w:val="22"/>
        </w:rPr>
        <w:t>, así como de la emisión, entrega de resultados y la emisión de los certificados correspondientes”</w:t>
      </w:r>
    </w:p>
    <w:p w14:paraId="3A6E1864" w14:textId="77777777" w:rsidR="0087782B" w:rsidRPr="00845D9F" w:rsidRDefault="0087782B" w:rsidP="0087782B">
      <w:pPr>
        <w:pStyle w:val="NormalWeb"/>
        <w:spacing w:before="240" w:beforeAutospacing="0" w:after="240" w:afterAutospacing="0" w:line="360" w:lineRule="auto"/>
        <w:jc w:val="both"/>
      </w:pPr>
      <w:r w:rsidRPr="00845D9F">
        <w:rPr>
          <w:rFonts w:ascii="Palatino Linotype" w:hAnsi="Palatino Linotype"/>
        </w:rPr>
        <w:t xml:space="preserve">Ahora bien, toda vez que los exámenes referidos forman parte conjunta del proceso de evaluación para obtener la certificación de aprobación de los exámenes de control y confianza y, es el Centro de Control de Confianza, la dependencia encargada de aplicar y expedir el certificado de aprobación o no aprobación, se colige que en los archivos del </w:t>
      </w:r>
      <w:r w:rsidRPr="00845D9F">
        <w:rPr>
          <w:rFonts w:ascii="Palatino Linotype" w:hAnsi="Palatino Linotype"/>
          <w:b/>
          <w:bCs/>
        </w:rPr>
        <w:t>Sujeto Obligado</w:t>
      </w:r>
      <w:r w:rsidRPr="00845D9F">
        <w:rPr>
          <w:rFonts w:ascii="Palatino Linotype" w:hAnsi="Palatino Linotype"/>
        </w:rPr>
        <w:t>, no obra un examen aprobado de control y confianza, que pretende obtener la parte solicitante, sino que únicamente cuentan con los certificados que refieren si los servidores públicos son aptos o no aptos para desempeñar el cargo. </w:t>
      </w:r>
    </w:p>
    <w:p w14:paraId="2CAA9822" w14:textId="77777777" w:rsidR="0087782B" w:rsidRPr="00845D9F" w:rsidRDefault="0087782B" w:rsidP="0087782B">
      <w:pPr>
        <w:pStyle w:val="NormalWeb"/>
        <w:spacing w:before="240" w:beforeAutospacing="0" w:after="240" w:afterAutospacing="0" w:line="360" w:lineRule="auto"/>
        <w:jc w:val="both"/>
      </w:pPr>
      <w:r w:rsidRPr="00845D9F">
        <w:rPr>
          <w:rFonts w:ascii="Palatino Linotype" w:hAnsi="Palatino Linotype"/>
        </w:rPr>
        <w:t xml:space="preserve">Lo anterior se afirma así en virtud de que el Manual General de Organización del Centro de Control de Confianza del Estado de México, precisa que la Unidad de Evaluación es la instancia encargada de emitir los resultados finales derivados de los procesos de las evaluaciones de control de confianza a los elementos de seguridad pública y de nuevo ingreso, de conformidad con los criterios y lineamientos vigentes </w:t>
      </w:r>
      <w:r w:rsidRPr="00845D9F">
        <w:rPr>
          <w:rFonts w:ascii="Palatino Linotype" w:hAnsi="Palatino Linotype"/>
          <w:b/>
          <w:bCs/>
        </w:rPr>
        <w:t xml:space="preserve">y enviarlos a la instancia respectiva para su conocimiento y atención, </w:t>
      </w:r>
      <w:r w:rsidRPr="00845D9F">
        <w:rPr>
          <w:rFonts w:ascii="Palatino Linotype" w:hAnsi="Palatino Linotype"/>
        </w:rPr>
        <w:t>para lo cual se le confieren las siguientes funciones:</w:t>
      </w:r>
    </w:p>
    <w:p w14:paraId="279B2818" w14:textId="77777777" w:rsidR="0087782B" w:rsidRPr="00845D9F" w:rsidRDefault="0087782B" w:rsidP="0087782B">
      <w:pPr>
        <w:pStyle w:val="NormalWeb"/>
        <w:spacing w:before="240" w:beforeAutospacing="0" w:after="240" w:afterAutospacing="0"/>
        <w:ind w:left="567"/>
        <w:jc w:val="both"/>
      </w:pPr>
      <w:r w:rsidRPr="00845D9F">
        <w:rPr>
          <w:rFonts w:ascii="Palatino Linotype" w:hAnsi="Palatino Linotype"/>
          <w:i/>
          <w:iCs/>
          <w:sz w:val="22"/>
          <w:szCs w:val="22"/>
        </w:rPr>
        <w:t>“FUNCIONES:</w:t>
      </w:r>
    </w:p>
    <w:p w14:paraId="065DEF19" w14:textId="77777777" w:rsidR="0087782B" w:rsidRPr="00845D9F" w:rsidRDefault="0087782B" w:rsidP="0087782B">
      <w:pPr>
        <w:pStyle w:val="NormalWeb"/>
        <w:spacing w:before="240" w:beforeAutospacing="0" w:after="240" w:afterAutospacing="0"/>
        <w:ind w:left="567" w:right="900"/>
        <w:jc w:val="both"/>
      </w:pPr>
      <w:r w:rsidRPr="00845D9F">
        <w:rPr>
          <w:rFonts w:ascii="Palatino Linotype" w:hAnsi="Palatino Linotype"/>
          <w:i/>
          <w:iCs/>
          <w:sz w:val="22"/>
          <w:szCs w:val="22"/>
        </w:rPr>
        <w:t xml:space="preserve">- Integrar los resultados finales de las evaluaciones de control de confianza, de conformidad con los criterios y lineamientos emitidos por la Dirección General del </w:t>
      </w:r>
      <w:r w:rsidRPr="00845D9F">
        <w:rPr>
          <w:rFonts w:ascii="Palatino Linotype" w:hAnsi="Palatino Linotype"/>
          <w:i/>
          <w:iCs/>
          <w:sz w:val="22"/>
          <w:szCs w:val="22"/>
        </w:rPr>
        <w:lastRenderedPageBreak/>
        <w:t>Centro de Control de Confianza del Estado de México y por el Centro Nacional de Certificación y Acreditación. </w:t>
      </w:r>
    </w:p>
    <w:p w14:paraId="5CAA4568" w14:textId="77777777" w:rsidR="0087782B" w:rsidRPr="00845D9F" w:rsidRDefault="0087782B" w:rsidP="0087782B">
      <w:pPr>
        <w:pStyle w:val="NormalWeb"/>
        <w:spacing w:before="240" w:beforeAutospacing="0" w:after="240" w:afterAutospacing="0"/>
        <w:ind w:left="567" w:right="900"/>
        <w:jc w:val="both"/>
      </w:pPr>
      <w:r w:rsidRPr="00845D9F">
        <w:rPr>
          <w:rFonts w:ascii="Palatino Linotype" w:hAnsi="Palatino Linotype"/>
          <w:i/>
          <w:iCs/>
          <w:sz w:val="22"/>
          <w:szCs w:val="22"/>
        </w:rPr>
        <w:t>- Analizar la información y los resultados obtenidos en las evaluaciones de control de confianza, así como realizar el análisis contextual previo a la generación del reporte final.</w:t>
      </w:r>
    </w:p>
    <w:p w14:paraId="0B3590E2" w14:textId="77777777" w:rsidR="0087782B" w:rsidRPr="00845D9F" w:rsidRDefault="0087782B" w:rsidP="0087782B">
      <w:pPr>
        <w:pStyle w:val="NormalWeb"/>
        <w:spacing w:before="240" w:beforeAutospacing="0" w:after="240" w:afterAutospacing="0"/>
        <w:ind w:left="567" w:right="900"/>
        <w:jc w:val="both"/>
      </w:pPr>
      <w:r w:rsidRPr="00845D9F">
        <w:rPr>
          <w:rFonts w:ascii="Palatino Linotype" w:hAnsi="Palatino Linotype"/>
          <w:i/>
          <w:iCs/>
          <w:sz w:val="22"/>
          <w:szCs w:val="22"/>
        </w:rPr>
        <w:t>- Verificar, en coordinación con las unidades administrativas involucradas en el proceso de control de confianza, la información obtenida en las evaluaciones y, en su caso, realizar los ajustes necesarios antes de emitir el resultado final. </w:t>
      </w:r>
    </w:p>
    <w:p w14:paraId="2103E95F" w14:textId="77777777" w:rsidR="0087782B" w:rsidRPr="00845D9F" w:rsidRDefault="0087782B" w:rsidP="0087782B">
      <w:pPr>
        <w:pStyle w:val="NormalWeb"/>
        <w:spacing w:before="240" w:beforeAutospacing="0" w:after="240" w:afterAutospacing="0"/>
        <w:ind w:left="567" w:right="900"/>
        <w:jc w:val="both"/>
      </w:pPr>
      <w:r w:rsidRPr="00845D9F">
        <w:rPr>
          <w:rFonts w:ascii="Palatino Linotype" w:hAnsi="Palatino Linotype"/>
          <w:i/>
          <w:iCs/>
          <w:sz w:val="22"/>
          <w:szCs w:val="22"/>
        </w:rPr>
        <w:t>- Emitir la contestación en materia de control de confianza a los turnos solicitados por las Instituciones de Seguridad Pública. </w:t>
      </w:r>
    </w:p>
    <w:p w14:paraId="2E1CAEFD" w14:textId="77777777" w:rsidR="0087782B" w:rsidRPr="00845D9F" w:rsidRDefault="0087782B" w:rsidP="0087782B">
      <w:pPr>
        <w:pStyle w:val="NormalWeb"/>
        <w:spacing w:before="240" w:beforeAutospacing="0" w:after="240" w:afterAutospacing="0"/>
        <w:ind w:left="567" w:right="900"/>
        <w:jc w:val="both"/>
      </w:pPr>
      <w:r w:rsidRPr="00845D9F">
        <w:rPr>
          <w:rFonts w:ascii="Palatino Linotype" w:hAnsi="Palatino Linotype"/>
          <w:i/>
          <w:iCs/>
          <w:sz w:val="22"/>
          <w:szCs w:val="22"/>
        </w:rPr>
        <w:t>- Integrar y mantener actualizada la información estadística derivada de las evaluaciones realizadas en materia de control de confianza y proporcionarla a las instituciones se seguridad pública que lo soliciten. </w:t>
      </w:r>
    </w:p>
    <w:p w14:paraId="1D71F2B5" w14:textId="77777777" w:rsidR="0087782B" w:rsidRPr="00845D9F" w:rsidRDefault="0087782B" w:rsidP="0087782B">
      <w:pPr>
        <w:pStyle w:val="NormalWeb"/>
        <w:spacing w:before="240" w:beforeAutospacing="0" w:after="240" w:afterAutospacing="0"/>
        <w:ind w:left="567" w:right="900"/>
        <w:jc w:val="both"/>
      </w:pPr>
      <w:r w:rsidRPr="00845D9F">
        <w:rPr>
          <w:rFonts w:ascii="Palatino Linotype" w:hAnsi="Palatino Linotype"/>
          <w:i/>
          <w:iCs/>
          <w:sz w:val="22"/>
          <w:szCs w:val="22"/>
        </w:rPr>
        <w:t>- Integrar y elaborar los comunicados de las evaluaciones del Centro de Control de Confianza del Estado de México de los elementos de las Instituciones de Seguridad Pública y realizar el seguimiento respectivo. </w:t>
      </w:r>
    </w:p>
    <w:p w14:paraId="3778D894" w14:textId="77777777" w:rsidR="0087782B" w:rsidRPr="00845D9F" w:rsidRDefault="0087782B" w:rsidP="0087782B">
      <w:pPr>
        <w:pStyle w:val="NormalWeb"/>
        <w:spacing w:before="240" w:beforeAutospacing="0" w:after="240" w:afterAutospacing="0"/>
        <w:ind w:left="567" w:right="900"/>
        <w:jc w:val="both"/>
      </w:pPr>
      <w:r w:rsidRPr="00845D9F">
        <w:rPr>
          <w:rFonts w:ascii="Palatino Linotype" w:hAnsi="Palatino Linotype"/>
          <w:i/>
          <w:iCs/>
          <w:sz w:val="22"/>
          <w:szCs w:val="22"/>
        </w:rPr>
        <w:t xml:space="preserve">- </w:t>
      </w:r>
      <w:r w:rsidRPr="00845D9F">
        <w:rPr>
          <w:rFonts w:ascii="Palatino Linotype" w:hAnsi="Palatino Linotype"/>
          <w:b/>
          <w:bCs/>
          <w:i/>
          <w:iCs/>
          <w:sz w:val="22"/>
          <w:szCs w:val="22"/>
        </w:rPr>
        <w:t>Concentrar y resguardar la información en materia de evaluación recibida de las direcciones de Psicología, Poligrafía, Análisis Socioeconómico y Médica Toxicológica</w:t>
      </w:r>
      <w:r w:rsidRPr="00845D9F">
        <w:rPr>
          <w:rFonts w:ascii="Palatino Linotype" w:hAnsi="Palatino Linotype"/>
          <w:i/>
          <w:iCs/>
          <w:sz w:val="22"/>
          <w:szCs w:val="22"/>
        </w:rPr>
        <w:t>.</w:t>
      </w:r>
    </w:p>
    <w:p w14:paraId="321982E7" w14:textId="77777777" w:rsidR="0087782B" w:rsidRPr="00845D9F" w:rsidRDefault="0087782B" w:rsidP="0087782B">
      <w:pPr>
        <w:pStyle w:val="NormalWeb"/>
        <w:spacing w:before="240" w:beforeAutospacing="0" w:after="240" w:afterAutospacing="0"/>
        <w:ind w:left="567" w:right="900"/>
        <w:jc w:val="both"/>
      </w:pPr>
      <w:r w:rsidRPr="00845D9F">
        <w:rPr>
          <w:rFonts w:ascii="Palatino Linotype" w:hAnsi="Palatino Linotype"/>
          <w:i/>
          <w:iCs/>
          <w:sz w:val="22"/>
          <w:szCs w:val="22"/>
        </w:rPr>
        <w:t xml:space="preserve">- </w:t>
      </w:r>
      <w:r w:rsidRPr="00845D9F">
        <w:rPr>
          <w:rFonts w:ascii="Palatino Linotype" w:hAnsi="Palatino Linotype"/>
          <w:b/>
          <w:bCs/>
          <w:i/>
          <w:iCs/>
          <w:sz w:val="22"/>
          <w:szCs w:val="22"/>
        </w:rPr>
        <w:t>Registrar y resguardar la información relacionada con la emisión del resultado final de las evaluaciones de control de confianza</w:t>
      </w:r>
      <w:r w:rsidRPr="00845D9F">
        <w:rPr>
          <w:rFonts w:ascii="Palatino Linotype" w:hAnsi="Palatino Linotype"/>
          <w:i/>
          <w:iCs/>
          <w:sz w:val="22"/>
          <w:szCs w:val="22"/>
        </w:rPr>
        <w:t>, a efecto de entregarla al archivo general del Centro de Control de Confianza del Estado de México, para su integración en el expediente respectivo. </w:t>
      </w:r>
    </w:p>
    <w:p w14:paraId="17BFA94B" w14:textId="77777777" w:rsidR="0087782B" w:rsidRPr="00845D9F" w:rsidRDefault="0087782B" w:rsidP="0087782B">
      <w:pPr>
        <w:pStyle w:val="NormalWeb"/>
        <w:spacing w:before="240" w:beforeAutospacing="0" w:after="240" w:afterAutospacing="0"/>
        <w:ind w:left="567" w:right="900"/>
        <w:jc w:val="both"/>
      </w:pPr>
      <w:r w:rsidRPr="00845D9F">
        <w:rPr>
          <w:rFonts w:ascii="Palatino Linotype" w:hAnsi="Palatino Linotype"/>
          <w:i/>
          <w:iCs/>
          <w:sz w:val="22"/>
          <w:szCs w:val="22"/>
        </w:rPr>
        <w:t xml:space="preserve">- </w:t>
      </w:r>
      <w:r w:rsidRPr="00845D9F">
        <w:rPr>
          <w:rFonts w:ascii="Palatino Linotype" w:hAnsi="Palatino Linotype"/>
          <w:b/>
          <w:bCs/>
          <w:i/>
          <w:iCs/>
          <w:sz w:val="22"/>
          <w:szCs w:val="22"/>
          <w:u w:val="single"/>
        </w:rPr>
        <w:t>Informar los resultados emitidos en materia de evaluación</w:t>
      </w:r>
      <w:r w:rsidRPr="00845D9F">
        <w:rPr>
          <w:rFonts w:ascii="Palatino Linotype" w:hAnsi="Palatino Linotype"/>
          <w:b/>
          <w:bCs/>
          <w:i/>
          <w:iCs/>
          <w:sz w:val="22"/>
          <w:szCs w:val="22"/>
        </w:rPr>
        <w:t xml:space="preserve"> a la Unidad de Normatividad, </w:t>
      </w:r>
      <w:r w:rsidRPr="00845D9F">
        <w:rPr>
          <w:rFonts w:ascii="Palatino Linotype" w:hAnsi="Palatino Linotype"/>
          <w:b/>
          <w:bCs/>
          <w:i/>
          <w:iCs/>
          <w:sz w:val="22"/>
          <w:szCs w:val="22"/>
          <w:u w:val="single"/>
        </w:rPr>
        <w:t>a efecto de que realice las notificaciones correspondientes a las Instituciones de Seguridad Pública. “</w:t>
      </w:r>
    </w:p>
    <w:p w14:paraId="2ECE5FC3" w14:textId="77777777" w:rsidR="0087782B" w:rsidRPr="00845D9F" w:rsidRDefault="0087782B" w:rsidP="0087782B">
      <w:pPr>
        <w:pStyle w:val="NormalWeb"/>
        <w:spacing w:before="240" w:beforeAutospacing="0" w:after="240" w:afterAutospacing="0" w:line="360" w:lineRule="auto"/>
        <w:jc w:val="both"/>
      </w:pPr>
      <w:r w:rsidRPr="00845D9F">
        <w:rPr>
          <w:rFonts w:ascii="Palatino Linotype" w:hAnsi="Palatino Linotype"/>
        </w:rPr>
        <w:t xml:space="preserve">Sin embargo, es de señalar que el resultado de los procesos de evaluación de confianza y los expedientes que se formen con los mismos, son confidenciales; esto quiere decir que el resultado aislado de cada etapa de examen, es confidencial; sin </w:t>
      </w:r>
      <w:r w:rsidRPr="00845D9F">
        <w:rPr>
          <w:rFonts w:ascii="Palatino Linotype" w:hAnsi="Palatino Linotype"/>
        </w:rPr>
        <w:lastRenderedPageBreak/>
        <w:t>embargo, el resultado global, que se refiere a si el servidor público aprobó la evaluación, es público.</w:t>
      </w:r>
    </w:p>
    <w:p w14:paraId="3E3C9A8D" w14:textId="77777777" w:rsidR="0087782B" w:rsidRPr="00845D9F" w:rsidRDefault="0087782B" w:rsidP="0087782B">
      <w:pPr>
        <w:pStyle w:val="NormalWeb"/>
        <w:spacing w:before="240" w:beforeAutospacing="0" w:after="240" w:afterAutospacing="0" w:line="360" w:lineRule="auto"/>
        <w:jc w:val="both"/>
      </w:pPr>
      <w:r w:rsidRPr="00845D9F">
        <w:rPr>
          <w:rFonts w:ascii="Palatino Linotype" w:hAnsi="Palatino Linotype"/>
        </w:rPr>
        <w:t>Lo anterior es así, en virtud de que los resultados de todos los exámenes que son reportados directamente a la institución de seguridad pública, pueden ser la siguiente forma: </w:t>
      </w:r>
    </w:p>
    <w:p w14:paraId="3601DD7A" w14:textId="77777777" w:rsidR="0087782B" w:rsidRPr="00845D9F" w:rsidRDefault="0087782B" w:rsidP="00C46B8C">
      <w:pPr>
        <w:pStyle w:val="NormalWeb"/>
        <w:spacing w:before="240" w:beforeAutospacing="0" w:after="240" w:afterAutospacing="0" w:line="360" w:lineRule="auto"/>
        <w:ind w:left="426"/>
        <w:jc w:val="both"/>
      </w:pPr>
      <w:r w:rsidRPr="00845D9F">
        <w:rPr>
          <w:rFonts w:ascii="Palatino Linotype" w:hAnsi="Palatino Linotype"/>
        </w:rPr>
        <w:t xml:space="preserve">a) </w:t>
      </w:r>
      <w:r w:rsidRPr="00845D9F">
        <w:rPr>
          <w:rFonts w:ascii="Palatino Linotype" w:hAnsi="Palatino Linotype"/>
          <w:b/>
          <w:bCs/>
        </w:rPr>
        <w:t>Apto:</w:t>
      </w:r>
      <w:r w:rsidRPr="00845D9F">
        <w:rPr>
          <w:rFonts w:ascii="Palatino Linotype" w:hAnsi="Palatino Linotype"/>
        </w:rPr>
        <w:t xml:space="preserve"> Corresponde aquel que refleja los resultados satisfactorios a los requerimientos de la totalidad de los exámenes de la evaluación; </w:t>
      </w:r>
    </w:p>
    <w:p w14:paraId="009A6B63" w14:textId="77777777" w:rsidR="0087782B" w:rsidRPr="00845D9F" w:rsidRDefault="0087782B" w:rsidP="00C46B8C">
      <w:pPr>
        <w:pStyle w:val="NormalWeb"/>
        <w:spacing w:before="240" w:beforeAutospacing="0" w:after="240" w:afterAutospacing="0" w:line="360" w:lineRule="auto"/>
        <w:ind w:left="426"/>
        <w:jc w:val="both"/>
      </w:pPr>
      <w:r w:rsidRPr="00845D9F">
        <w:rPr>
          <w:rFonts w:ascii="Palatino Linotype" w:hAnsi="Palatino Linotype"/>
          <w:b/>
          <w:bCs/>
        </w:rPr>
        <w:t>b) Recomendable</w:t>
      </w:r>
      <w:r w:rsidRPr="00845D9F">
        <w:rPr>
          <w:rFonts w:ascii="Palatino Linotype" w:hAnsi="Palatino Linotype"/>
        </w:rPr>
        <w:t xml:space="preserve"> con observaciones: Sucede en aquellos casos que se cumplen con los parámetros de cualquiera de los exámenes, pero existen características que deben marcarse en situaciones críticas por posibles inconsistencias en los resultados; y</w:t>
      </w:r>
    </w:p>
    <w:p w14:paraId="3F16752E" w14:textId="77777777" w:rsidR="0087782B" w:rsidRPr="00845D9F" w:rsidRDefault="0087782B" w:rsidP="00C46B8C">
      <w:pPr>
        <w:pStyle w:val="NormalWeb"/>
        <w:spacing w:before="240" w:beforeAutospacing="0" w:after="240" w:afterAutospacing="0" w:line="360" w:lineRule="auto"/>
        <w:ind w:left="426"/>
        <w:jc w:val="both"/>
      </w:pPr>
      <w:r w:rsidRPr="00845D9F">
        <w:rPr>
          <w:rFonts w:ascii="Palatino Linotype" w:hAnsi="Palatino Linotype"/>
          <w:b/>
          <w:bCs/>
        </w:rPr>
        <w:t>c) No Apto:</w:t>
      </w:r>
      <w:r w:rsidRPr="00845D9F">
        <w:rPr>
          <w:rFonts w:ascii="Palatino Linotype" w:hAnsi="Palatino Linotype"/>
        </w:rPr>
        <w:t xml:space="preserve"> Aplica cuando no se aprueban los exámenes.</w:t>
      </w:r>
    </w:p>
    <w:p w14:paraId="5B9A32BD" w14:textId="77777777" w:rsidR="0087782B" w:rsidRPr="00845D9F" w:rsidRDefault="0087782B" w:rsidP="0087782B">
      <w:pPr>
        <w:pStyle w:val="NormalWeb"/>
        <w:spacing w:before="240" w:beforeAutospacing="0" w:after="240" w:afterAutospacing="0" w:line="360" w:lineRule="auto"/>
        <w:jc w:val="both"/>
      </w:pPr>
      <w:r w:rsidRPr="00845D9F">
        <w:rPr>
          <w:rFonts w:ascii="Palatino Linotype" w:hAnsi="Palatino Linotype"/>
        </w:rPr>
        <w:t>Por tales circunstancias, se puede advertir que uno de los documentos que pudiera dar cuenta de lo solicitado, de manera enunciativa más no limitativa, es el reporte o resultado global emitido por el Centro de Control y Confianza del Estado de México, mediante el cual informa a la institución de seguridad pública, que el personal evaluado es “Apto”, “Recomendable con observaciones” y “No apto”.</w:t>
      </w:r>
    </w:p>
    <w:p w14:paraId="45995779" w14:textId="77777777" w:rsidR="0087782B" w:rsidRPr="00845D9F" w:rsidRDefault="0087782B" w:rsidP="0087782B">
      <w:pPr>
        <w:pStyle w:val="NormalWeb"/>
        <w:spacing w:before="0" w:beforeAutospacing="0" w:after="0" w:afterAutospacing="0" w:line="360" w:lineRule="auto"/>
        <w:jc w:val="both"/>
      </w:pPr>
      <w:r w:rsidRPr="00845D9F">
        <w:rPr>
          <w:rFonts w:ascii="Palatino Linotype" w:hAnsi="Palatino Linotype"/>
        </w:rPr>
        <w:t>Máxime, que el Centro de Control de Confianza del Estado de México, cuenta con el deber de informar a la Institución de Seguridad de que se trate, el resultado de las evaluaciones que se practiquen para el ingreso, reingreso, promoción y permanencia de su personal, por así determinarlo el artículo 11, fracción IV del Reglamento Interior del Centro de Control de Confianza del Estado de México, que señala:</w:t>
      </w:r>
    </w:p>
    <w:p w14:paraId="26BD9C7E"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i/>
          <w:iCs/>
          <w:sz w:val="22"/>
          <w:szCs w:val="22"/>
        </w:rPr>
        <w:lastRenderedPageBreak/>
        <w:t>“</w:t>
      </w:r>
      <w:r w:rsidRPr="00845D9F">
        <w:rPr>
          <w:rFonts w:ascii="Palatino Linotype" w:hAnsi="Palatino Linotype"/>
          <w:b/>
          <w:bCs/>
          <w:i/>
          <w:iCs/>
          <w:sz w:val="22"/>
          <w:szCs w:val="22"/>
        </w:rPr>
        <w:t xml:space="preserve">Artículo 11.- </w:t>
      </w:r>
      <w:r w:rsidRPr="00845D9F">
        <w:rPr>
          <w:rFonts w:ascii="Palatino Linotype" w:hAnsi="Palatino Linotype"/>
          <w:i/>
          <w:iCs/>
          <w:sz w:val="22"/>
          <w:szCs w:val="22"/>
        </w:rPr>
        <w:t xml:space="preserve">Corresponden al </w:t>
      </w:r>
      <w:proofErr w:type="gramStart"/>
      <w:r w:rsidRPr="00845D9F">
        <w:rPr>
          <w:rFonts w:ascii="Palatino Linotype" w:hAnsi="Palatino Linotype"/>
          <w:b/>
          <w:bCs/>
          <w:i/>
          <w:iCs/>
          <w:sz w:val="22"/>
          <w:szCs w:val="22"/>
        </w:rPr>
        <w:t>Director General</w:t>
      </w:r>
      <w:proofErr w:type="gramEnd"/>
      <w:r w:rsidRPr="00845D9F">
        <w:rPr>
          <w:rFonts w:ascii="Palatino Linotype" w:hAnsi="Palatino Linotype"/>
          <w:i/>
          <w:iCs/>
          <w:sz w:val="22"/>
          <w:szCs w:val="22"/>
        </w:rPr>
        <w:t xml:space="preserve"> las atribuciones siguientes:</w:t>
      </w:r>
    </w:p>
    <w:p w14:paraId="532957F4"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i/>
          <w:iCs/>
          <w:sz w:val="22"/>
          <w:szCs w:val="22"/>
        </w:rPr>
        <w:t>…</w:t>
      </w:r>
    </w:p>
    <w:p w14:paraId="741FFEBC" w14:textId="77777777" w:rsidR="0087782B" w:rsidRPr="00845D9F" w:rsidRDefault="0087782B" w:rsidP="0087782B">
      <w:pPr>
        <w:pStyle w:val="NormalWeb"/>
        <w:spacing w:before="120" w:beforeAutospacing="0" w:after="120" w:afterAutospacing="0"/>
        <w:ind w:left="567" w:right="902"/>
        <w:jc w:val="both"/>
      </w:pPr>
      <w:r w:rsidRPr="00845D9F">
        <w:rPr>
          <w:rFonts w:ascii="Palatino Linotype" w:hAnsi="Palatino Linotype"/>
          <w:b/>
          <w:bCs/>
          <w:i/>
          <w:iCs/>
          <w:sz w:val="22"/>
          <w:szCs w:val="22"/>
        </w:rPr>
        <w:t>IV. Informar a las autoridades de las Instituciones de Seguridad Pública sobre los resultados de las evaluaciones que se practiquen para el ingreso, reingreso, promoción y permanencia de su personal</w:t>
      </w:r>
      <w:r w:rsidRPr="00845D9F">
        <w:rPr>
          <w:rFonts w:ascii="Palatino Linotype" w:hAnsi="Palatino Linotype"/>
          <w:i/>
          <w:iCs/>
          <w:sz w:val="22"/>
          <w:szCs w:val="22"/>
        </w:rPr>
        <w:t>, así como rendir el informe correspondiente al Consejo Directivo” (Énfasis añadido)</w:t>
      </w:r>
    </w:p>
    <w:p w14:paraId="0A7C5D00" w14:textId="77777777" w:rsidR="0087782B" w:rsidRPr="00845D9F" w:rsidRDefault="0087782B" w:rsidP="0087782B">
      <w:pPr>
        <w:pStyle w:val="NormalWeb"/>
        <w:spacing w:before="120" w:beforeAutospacing="0" w:after="120" w:afterAutospacing="0" w:line="360" w:lineRule="auto"/>
        <w:jc w:val="both"/>
        <w:rPr>
          <w:rFonts w:ascii="Palatino Linotype" w:hAnsi="Palatino Linotype"/>
        </w:rPr>
      </w:pPr>
    </w:p>
    <w:p w14:paraId="60086F49" w14:textId="77777777" w:rsidR="0087782B" w:rsidRPr="00845D9F" w:rsidRDefault="0087782B" w:rsidP="0087782B">
      <w:pPr>
        <w:pStyle w:val="NormalWeb"/>
        <w:spacing w:before="120" w:beforeAutospacing="0" w:after="120" w:afterAutospacing="0" w:line="360" w:lineRule="auto"/>
        <w:jc w:val="both"/>
        <w:rPr>
          <w:rFonts w:ascii="Palatino Linotype" w:hAnsi="Palatino Linotype"/>
        </w:rPr>
      </w:pPr>
      <w:r w:rsidRPr="00845D9F">
        <w:rPr>
          <w:rFonts w:ascii="Palatino Linotype" w:hAnsi="Palatino Linotype"/>
        </w:rPr>
        <w:t xml:space="preserve">En atención a lo anterior, debido a que el </w:t>
      </w:r>
      <w:r w:rsidRPr="00845D9F">
        <w:rPr>
          <w:rFonts w:ascii="Palatino Linotype" w:hAnsi="Palatino Linotype"/>
          <w:b/>
          <w:bCs/>
        </w:rPr>
        <w:t>Sujeto Obligado</w:t>
      </w:r>
      <w:r w:rsidRPr="00845D9F">
        <w:rPr>
          <w:rFonts w:ascii="Palatino Linotype" w:hAnsi="Palatino Linotype"/>
        </w:rPr>
        <w:t xml:space="preserve"> únicamente cuenta con la información relativa a los resultados globales de la aplicación de los exámenes de control y confianza, obtenidos conjuntamente derivados del proceso de la aplicación de todas evaluaciones, resulta dable ordenar el documento que da cuenta de éstos del servidor público referido en la solicitud 00485/CHALCO/IP/2023, vigentes al veintisiete de octubre de dos mil veintitrés, de ser procedente en versión pública.</w:t>
      </w:r>
    </w:p>
    <w:p w14:paraId="3EA23CC1" w14:textId="77777777" w:rsidR="00A9617C" w:rsidRPr="00845D9F" w:rsidRDefault="00A9617C" w:rsidP="00A9617C">
      <w:pPr>
        <w:tabs>
          <w:tab w:val="left" w:pos="8222"/>
        </w:tabs>
        <w:spacing w:line="360" w:lineRule="auto"/>
        <w:ind w:right="-28"/>
        <w:jc w:val="both"/>
        <w:rPr>
          <w:rFonts w:ascii="Palatino Linotype" w:eastAsia="Palatino Linotype" w:hAnsi="Palatino Linotype" w:cs="Palatino Linotype"/>
        </w:rPr>
      </w:pPr>
      <w:r w:rsidRPr="00845D9F">
        <w:rPr>
          <w:rFonts w:ascii="Palatino Linotype" w:eastAsia="Palatino Linotype" w:hAnsi="Palatino Linotype" w:cs="Palatino Linotype"/>
        </w:rPr>
        <w:t>Finalmente, debe señalarse que en</w:t>
      </w:r>
      <w:r w:rsidR="00833BB5" w:rsidRPr="00845D9F">
        <w:rPr>
          <w:rFonts w:ascii="Palatino Linotype" w:eastAsia="Palatino Linotype" w:hAnsi="Palatino Linotype" w:cs="Palatino Linotype"/>
        </w:rPr>
        <w:t xml:space="preserve"> el documento remitido en</w:t>
      </w:r>
      <w:r w:rsidRPr="00845D9F">
        <w:rPr>
          <w:rFonts w:ascii="Palatino Linotype" w:eastAsia="Palatino Linotype" w:hAnsi="Palatino Linotype" w:cs="Palatino Linotype"/>
        </w:rPr>
        <w:t xml:space="preserve"> respuesta, se dejó visible el</w:t>
      </w:r>
      <w:r w:rsidR="00833BB5" w:rsidRPr="00845D9F">
        <w:rPr>
          <w:rFonts w:ascii="Palatino Linotype" w:eastAsia="Palatino Linotype" w:hAnsi="Palatino Linotype" w:cs="Palatino Linotype"/>
        </w:rPr>
        <w:t xml:space="preserve"> promedio obtenido por el servidor público en su certificado de bachillerato y </w:t>
      </w:r>
      <w:proofErr w:type="spellStart"/>
      <w:r w:rsidR="00833BB5" w:rsidRPr="00845D9F">
        <w:rPr>
          <w:rFonts w:ascii="Palatino Linotype" w:eastAsia="Palatino Linotype" w:hAnsi="Palatino Linotype" w:cs="Palatino Linotype"/>
        </w:rPr>
        <w:t>curriculum</w:t>
      </w:r>
      <w:proofErr w:type="spellEnd"/>
      <w:r w:rsidR="00833BB5" w:rsidRPr="00845D9F">
        <w:rPr>
          <w:rFonts w:ascii="Palatino Linotype" w:eastAsia="Palatino Linotype" w:hAnsi="Palatino Linotype" w:cs="Palatino Linotype"/>
        </w:rPr>
        <w:t xml:space="preserve"> vitae, </w:t>
      </w:r>
      <w:r w:rsidRPr="00845D9F">
        <w:rPr>
          <w:rFonts w:ascii="Palatino Linotype" w:eastAsia="Palatino Linotype" w:hAnsi="Palatino Linotype" w:cs="Palatino Linotype"/>
        </w:rPr>
        <w:t xml:space="preserve">por lo tanto, </w:t>
      </w:r>
      <w:r w:rsidRPr="00845D9F">
        <w:rPr>
          <w:rFonts w:ascii="Palatino Linotype" w:eastAsia="Palatino Linotype" w:hAnsi="Palatino Linotype" w:cs="Palatino Linotype"/>
          <w:lang w:val="es-MX"/>
        </w:rPr>
        <w:t>de tales circunstancias, se considera que al dejar visible</w:t>
      </w:r>
      <w:r w:rsidR="00833BB5" w:rsidRPr="00845D9F">
        <w:rPr>
          <w:rFonts w:ascii="Palatino Linotype" w:eastAsia="Palatino Linotype" w:hAnsi="Palatino Linotype" w:cs="Palatino Linotype"/>
          <w:lang w:val="es-MX"/>
        </w:rPr>
        <w:t>s</w:t>
      </w:r>
      <w:r w:rsidRPr="00845D9F">
        <w:rPr>
          <w:rFonts w:ascii="Palatino Linotype" w:eastAsia="Palatino Linotype" w:hAnsi="Palatino Linotype" w:cs="Palatino Linotype"/>
          <w:lang w:val="es-MX"/>
        </w:rPr>
        <w:t xml:space="preserve"> dicho</w:t>
      </w:r>
      <w:r w:rsidR="00833BB5" w:rsidRPr="00845D9F">
        <w:rPr>
          <w:rFonts w:ascii="Palatino Linotype" w:eastAsia="Palatino Linotype" w:hAnsi="Palatino Linotype" w:cs="Palatino Linotype"/>
          <w:lang w:val="es-MX"/>
        </w:rPr>
        <w:t>s</w:t>
      </w:r>
      <w:r w:rsidRPr="00845D9F">
        <w:rPr>
          <w:rFonts w:ascii="Palatino Linotype" w:eastAsia="Palatino Linotype" w:hAnsi="Palatino Linotype" w:cs="Palatino Linotype"/>
          <w:lang w:val="es-MX"/>
        </w:rPr>
        <w:t xml:space="preserve"> dato</w:t>
      </w:r>
      <w:r w:rsidR="00833BB5" w:rsidRPr="00845D9F">
        <w:rPr>
          <w:rFonts w:ascii="Palatino Linotype" w:eastAsia="Palatino Linotype" w:hAnsi="Palatino Linotype" w:cs="Palatino Linotype"/>
          <w:lang w:val="es-MX"/>
        </w:rPr>
        <w:t>s</w:t>
      </w:r>
      <w:r w:rsidRPr="00845D9F">
        <w:rPr>
          <w:rFonts w:ascii="Palatino Linotype" w:eastAsia="Palatino Linotype" w:hAnsi="Palatino Linotype" w:cs="Palatino Linotype"/>
          <w:lang w:val="es-MX"/>
        </w:rPr>
        <w:t xml:space="preserve"> en la respuesta, resulta procedente dar vista </w:t>
      </w:r>
      <w:r w:rsidRPr="00845D9F">
        <w:rPr>
          <w:rFonts w:ascii="Palatino Linotype" w:eastAsia="Palatino Linotype" w:hAnsi="Palatino Linotype" w:cs="Palatino Linotype"/>
          <w:b/>
          <w:bCs/>
          <w:lang w:val="es-MX"/>
        </w:rPr>
        <w:t>al Titular de la Dirección General de Protección de Datos Personales</w:t>
      </w:r>
      <w:r w:rsidRPr="00845D9F">
        <w:rPr>
          <w:rFonts w:ascii="Palatino Linotype" w:eastAsia="Palatino Linotype" w:hAnsi="Palatino Linotype" w:cs="Palatino Linotype"/>
          <w:lang w:val="es-MX"/>
        </w:rPr>
        <w:t xml:space="preserve"> de este Organismo, con fundamento en el artículo 82, fracción XXVII de la Ley de Protección de Datos Personales del Estado de México y Municipios, para que en ejercicio de sus atribuciones contenidas en el numeral 24, fracciones V, XI, XII y XIII del Reglamento Interior del Instituto de Transparencia, Acceso a la Información Pública y Protección de Datos Personales del Estado de México y Municipios, determine lo conducente.</w:t>
      </w:r>
    </w:p>
    <w:p w14:paraId="71018DE7" w14:textId="77777777" w:rsidR="00A9617C" w:rsidRPr="00845D9F" w:rsidRDefault="00A9617C" w:rsidP="00A9617C">
      <w:pPr>
        <w:tabs>
          <w:tab w:val="left" w:pos="8222"/>
        </w:tabs>
        <w:spacing w:line="360" w:lineRule="auto"/>
        <w:ind w:right="-28"/>
        <w:jc w:val="both"/>
        <w:rPr>
          <w:rFonts w:ascii="Palatino Linotype" w:eastAsia="Palatino Linotype" w:hAnsi="Palatino Linotype" w:cs="Palatino Linotype"/>
          <w:lang w:val="es-MX"/>
        </w:rPr>
      </w:pPr>
    </w:p>
    <w:p w14:paraId="63ADD64B" w14:textId="77777777" w:rsidR="00A9617C" w:rsidRPr="00845D9F" w:rsidRDefault="00A9617C" w:rsidP="00A9617C">
      <w:pPr>
        <w:tabs>
          <w:tab w:val="left" w:pos="8222"/>
        </w:tabs>
        <w:spacing w:line="360" w:lineRule="auto"/>
        <w:ind w:right="-28"/>
        <w:jc w:val="both"/>
        <w:rPr>
          <w:rFonts w:ascii="Palatino Linotype" w:eastAsia="Palatino Linotype" w:hAnsi="Palatino Linotype" w:cs="Palatino Linotype"/>
          <w:b/>
        </w:rPr>
      </w:pPr>
      <w:r w:rsidRPr="00845D9F">
        <w:rPr>
          <w:rFonts w:ascii="Palatino Linotype" w:eastAsia="Palatino Linotype" w:hAnsi="Palatino Linotype" w:cs="Palatino Linotype"/>
        </w:rPr>
        <w:t xml:space="preserve">De tal manera que, al advertirse que </w:t>
      </w:r>
      <w:r w:rsidR="00C05F84" w:rsidRPr="00845D9F">
        <w:rPr>
          <w:rFonts w:ascii="Palatino Linotype" w:eastAsia="Palatino Linotype" w:hAnsi="Palatino Linotype" w:cs="Palatino Linotype"/>
        </w:rPr>
        <w:t xml:space="preserve">el </w:t>
      </w:r>
      <w:r w:rsidR="00C05F84" w:rsidRPr="00845D9F">
        <w:rPr>
          <w:rFonts w:ascii="Palatino Linotype" w:eastAsia="Palatino Linotype" w:hAnsi="Palatino Linotype" w:cs="Palatino Linotype"/>
          <w:b/>
        </w:rPr>
        <w:t>Sujeto Obligado</w:t>
      </w:r>
      <w:r w:rsidR="00C05F84" w:rsidRPr="00845D9F">
        <w:rPr>
          <w:rFonts w:ascii="Palatino Linotype" w:eastAsia="Palatino Linotype" w:hAnsi="Palatino Linotype" w:cs="Palatino Linotype"/>
        </w:rPr>
        <w:t xml:space="preserve"> parcialmente atendió la solicitud de información de </w:t>
      </w:r>
      <w:r w:rsidR="00C05F84" w:rsidRPr="00845D9F">
        <w:rPr>
          <w:rFonts w:ascii="Palatino Linotype" w:eastAsia="Palatino Linotype" w:hAnsi="Palatino Linotype" w:cs="Palatino Linotype"/>
          <w:b/>
        </w:rPr>
        <w:t>la parte Recurrente</w:t>
      </w:r>
      <w:r w:rsidR="00C05F84" w:rsidRPr="00845D9F">
        <w:rPr>
          <w:rFonts w:ascii="Palatino Linotype" w:eastAsia="Palatino Linotype" w:hAnsi="Palatino Linotype" w:cs="Palatino Linotype"/>
        </w:rPr>
        <w:t xml:space="preserve">, es que </w:t>
      </w:r>
      <w:r w:rsidRPr="00845D9F">
        <w:rPr>
          <w:rFonts w:ascii="Palatino Linotype" w:eastAsia="Palatino Linotype" w:hAnsi="Palatino Linotype" w:cs="Palatino Linotype"/>
        </w:rPr>
        <w:t xml:space="preserve">esta autoridad estima que </w:t>
      </w:r>
      <w:r w:rsidRPr="00845D9F">
        <w:rPr>
          <w:rFonts w:ascii="Palatino Linotype" w:eastAsia="Palatino Linotype" w:hAnsi="Palatino Linotype" w:cs="Palatino Linotype"/>
        </w:rPr>
        <w:lastRenderedPageBreak/>
        <w:t xml:space="preserve">las razones o motivos de inconformidad hechos valer por </w:t>
      </w:r>
      <w:r w:rsidRPr="00845D9F">
        <w:rPr>
          <w:rFonts w:ascii="Palatino Linotype" w:eastAsia="Palatino Linotype" w:hAnsi="Palatino Linotype" w:cs="Palatino Linotype"/>
          <w:b/>
        </w:rPr>
        <w:t>la</w:t>
      </w:r>
      <w:r w:rsidRPr="00845D9F">
        <w:rPr>
          <w:rFonts w:ascii="Palatino Linotype" w:eastAsia="Palatino Linotype" w:hAnsi="Palatino Linotype" w:cs="Palatino Linotype"/>
        </w:rPr>
        <w:t xml:space="preserve"> parte </w:t>
      </w:r>
      <w:r w:rsidRPr="00845D9F">
        <w:rPr>
          <w:rFonts w:ascii="Palatino Linotype" w:eastAsia="Palatino Linotype" w:hAnsi="Palatino Linotype" w:cs="Palatino Linotype"/>
          <w:b/>
        </w:rPr>
        <w:t>Recurrente</w:t>
      </w:r>
      <w:r w:rsidRPr="00845D9F">
        <w:rPr>
          <w:rFonts w:ascii="Palatino Linotype" w:eastAsia="Palatino Linotype" w:hAnsi="Palatino Linotype" w:cs="Palatino Linotype"/>
        </w:rPr>
        <w:t xml:space="preserve"> se estiman fundados; por lo que, lo procedente es </w:t>
      </w:r>
      <w:r w:rsidRPr="00845D9F">
        <w:rPr>
          <w:rFonts w:ascii="Palatino Linotype" w:eastAsia="Palatino Linotype" w:hAnsi="Palatino Linotype" w:cs="Palatino Linotype"/>
          <w:b/>
        </w:rPr>
        <w:t>MODIFICAR</w:t>
      </w:r>
      <w:r w:rsidRPr="00845D9F">
        <w:rPr>
          <w:rFonts w:ascii="Palatino Linotype" w:eastAsia="Palatino Linotype" w:hAnsi="Palatino Linotype" w:cs="Palatino Linotype"/>
        </w:rPr>
        <w:t xml:space="preserve"> la respuesta del </w:t>
      </w:r>
      <w:r w:rsidRPr="00845D9F">
        <w:rPr>
          <w:rFonts w:ascii="Palatino Linotype" w:eastAsia="Palatino Linotype" w:hAnsi="Palatino Linotype" w:cs="Palatino Linotype"/>
          <w:b/>
        </w:rPr>
        <w:t xml:space="preserve">Sujeto Obligado y ordenar la entrega </w:t>
      </w:r>
      <w:r w:rsidR="00833BB5" w:rsidRPr="00845D9F">
        <w:rPr>
          <w:rFonts w:ascii="Palatino Linotype" w:eastAsia="Palatino Linotype" w:hAnsi="Palatino Linotype" w:cs="Palatino Linotype"/>
          <w:b/>
        </w:rPr>
        <w:t xml:space="preserve">del Certificado Único Policial y </w:t>
      </w:r>
      <w:r w:rsidR="0087782B" w:rsidRPr="00845D9F">
        <w:rPr>
          <w:rFonts w:ascii="Palatino Linotype" w:eastAsia="Palatino Linotype" w:hAnsi="Palatino Linotype" w:cs="Palatino Linotype"/>
          <w:b/>
        </w:rPr>
        <w:t xml:space="preserve">los resultados globales de los exámenes de control de confianza (aprobado, no aprobado, apto o no apto), </w:t>
      </w:r>
      <w:r w:rsidR="00833BB5" w:rsidRPr="00845D9F">
        <w:rPr>
          <w:rFonts w:ascii="Palatino Linotype" w:eastAsia="Palatino Linotype" w:hAnsi="Palatino Linotype" w:cs="Palatino Linotype"/>
          <w:b/>
        </w:rPr>
        <w:t xml:space="preserve">del servidor público referido en la solicitud de información pública, </w:t>
      </w:r>
      <w:r w:rsidR="0087782B" w:rsidRPr="00845D9F">
        <w:rPr>
          <w:rFonts w:ascii="Palatino Linotype" w:eastAsia="Palatino Linotype" w:hAnsi="Palatino Linotype" w:cs="Palatino Linotype"/>
          <w:b/>
        </w:rPr>
        <w:t xml:space="preserve">00485/CHALCO/IP/2023, </w:t>
      </w:r>
      <w:r w:rsidR="00833BB5" w:rsidRPr="00845D9F">
        <w:rPr>
          <w:rFonts w:ascii="Palatino Linotype" w:eastAsia="Palatino Linotype" w:hAnsi="Palatino Linotype" w:cs="Palatino Linotype"/>
          <w:b/>
        </w:rPr>
        <w:t>vigentes al veintisiete de octubre del año dos mil veintitrés</w:t>
      </w:r>
      <w:r w:rsidRPr="00845D9F">
        <w:rPr>
          <w:rFonts w:ascii="Palatino Linotype" w:eastAsia="Palatino Linotype" w:hAnsi="Palatino Linotype" w:cs="Palatino Linotype"/>
          <w:b/>
        </w:rPr>
        <w:t>, ello conforme al considerando siguiente.</w:t>
      </w:r>
    </w:p>
    <w:p w14:paraId="1F02F35C" w14:textId="77777777" w:rsidR="00995E54" w:rsidRPr="00845D9F" w:rsidRDefault="00995E54">
      <w:pPr>
        <w:spacing w:line="360" w:lineRule="auto"/>
        <w:jc w:val="both"/>
        <w:rPr>
          <w:rFonts w:ascii="Palatino Linotype" w:eastAsia="Palatino Linotype" w:hAnsi="Palatino Linotype" w:cs="Palatino Linotype"/>
        </w:rPr>
      </w:pPr>
    </w:p>
    <w:p w14:paraId="4F3ECA6A" w14:textId="77777777" w:rsidR="00377CAA" w:rsidRPr="00845D9F" w:rsidRDefault="00E27F02">
      <w:pP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b/>
        </w:rPr>
        <w:t xml:space="preserve">Quinto. Versión Pública. </w:t>
      </w:r>
      <w:r w:rsidRPr="00845D9F">
        <w:rPr>
          <w:rFonts w:ascii="Palatino Linotype" w:eastAsia="Palatino Linotype" w:hAnsi="Palatino Linotype" w:cs="Palatino Linotype"/>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845D9F">
        <w:rPr>
          <w:rFonts w:ascii="Palatino Linotype" w:eastAsia="Palatino Linotype" w:hAnsi="Palatino Linotype" w:cs="Palatino Linotype"/>
          <w:b/>
        </w:rPr>
        <w:t>Sujeto Obligado</w:t>
      </w:r>
      <w:r w:rsidRPr="00845D9F">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36E834FA" w14:textId="77777777" w:rsidR="00377CAA" w:rsidRPr="00845D9F" w:rsidRDefault="00E27F02">
      <w:pPr>
        <w:spacing w:before="240" w:after="240" w:line="360" w:lineRule="auto"/>
        <w:ind w:right="50"/>
        <w:jc w:val="both"/>
        <w:rPr>
          <w:rFonts w:ascii="Palatino Linotype" w:eastAsia="Palatino Linotype" w:hAnsi="Palatino Linotype" w:cs="Palatino Linotype"/>
        </w:rPr>
      </w:pPr>
      <w:r w:rsidRPr="00845D9F">
        <w:rPr>
          <w:rFonts w:ascii="Palatino Linotype" w:eastAsia="Palatino Linotype" w:hAnsi="Palatino Linotype" w:cs="Palatino Linotype"/>
        </w:rPr>
        <w:t>Lo anterior, de conformidad a lo que señalan los artículos 3 fracciones IX, XX, XXI y XLV, 91, 132 fracciones II y III, y 143 fracción I de la Ley de Transparencia y Acceso a la Información Pública del Estado de México y Municipios que establecen:</w:t>
      </w:r>
    </w:p>
    <w:p w14:paraId="054526F4" w14:textId="77777777" w:rsidR="00377CAA" w:rsidRPr="00845D9F" w:rsidRDefault="00E27F02">
      <w:pPr>
        <w:spacing w:before="120" w:after="12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w:t>
      </w:r>
      <w:r w:rsidRPr="00845D9F">
        <w:rPr>
          <w:rFonts w:ascii="Palatino Linotype" w:eastAsia="Palatino Linotype" w:hAnsi="Palatino Linotype" w:cs="Palatino Linotype"/>
          <w:b/>
          <w:i/>
          <w:sz w:val="22"/>
          <w:szCs w:val="22"/>
        </w:rPr>
        <w:t>Artículo 3</w:t>
      </w:r>
      <w:r w:rsidRPr="00845D9F">
        <w:rPr>
          <w:rFonts w:ascii="Palatino Linotype" w:eastAsia="Palatino Linotype" w:hAnsi="Palatino Linotype" w:cs="Palatino Linotype"/>
          <w:i/>
          <w:sz w:val="22"/>
          <w:szCs w:val="22"/>
        </w:rPr>
        <w:t>. Para los efectos de la presente Ley se entenderá por:</w:t>
      </w:r>
    </w:p>
    <w:p w14:paraId="48F400BC" w14:textId="77777777" w:rsidR="00377CAA" w:rsidRPr="00845D9F" w:rsidRDefault="00E27F02">
      <w:pPr>
        <w:spacing w:before="120" w:after="12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w:t>
      </w:r>
    </w:p>
    <w:p w14:paraId="53CCF893" w14:textId="77777777" w:rsidR="00377CAA" w:rsidRPr="00845D9F" w:rsidRDefault="00E27F02">
      <w:pPr>
        <w:spacing w:before="120" w:after="12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b/>
          <w:i/>
          <w:sz w:val="22"/>
          <w:szCs w:val="22"/>
        </w:rPr>
        <w:lastRenderedPageBreak/>
        <w:t>IX. Datos personales:</w:t>
      </w:r>
      <w:r w:rsidRPr="00845D9F">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7968F5CB" w14:textId="77777777" w:rsidR="00377CAA" w:rsidRPr="00845D9F" w:rsidRDefault="00E27F02">
      <w:pPr>
        <w:spacing w:before="120" w:after="12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b/>
          <w:i/>
          <w:sz w:val="22"/>
          <w:szCs w:val="22"/>
        </w:rPr>
        <w:t>XX. Información clasificada</w:t>
      </w:r>
      <w:r w:rsidRPr="00845D9F">
        <w:rPr>
          <w:rFonts w:ascii="Palatino Linotype" w:eastAsia="Palatino Linotype" w:hAnsi="Palatino Linotype" w:cs="Palatino Linotype"/>
          <w:i/>
          <w:sz w:val="22"/>
          <w:szCs w:val="22"/>
        </w:rPr>
        <w:t>: Aquella considerada por la presente Ley como reservada o confidencial;</w:t>
      </w:r>
    </w:p>
    <w:p w14:paraId="4AAA5725" w14:textId="77777777" w:rsidR="00377CAA" w:rsidRPr="00845D9F" w:rsidRDefault="00E27F02">
      <w:pPr>
        <w:spacing w:before="120" w:after="12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b/>
          <w:i/>
          <w:sz w:val="22"/>
          <w:szCs w:val="22"/>
        </w:rPr>
        <w:t>XXI. Información confidencial:</w:t>
      </w:r>
      <w:r w:rsidRPr="00845D9F">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3DDFD96" w14:textId="77777777" w:rsidR="00377CAA" w:rsidRPr="00845D9F" w:rsidRDefault="00E27F02">
      <w:pPr>
        <w:spacing w:before="120" w:after="12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b/>
          <w:i/>
          <w:sz w:val="22"/>
          <w:szCs w:val="22"/>
        </w:rPr>
        <w:t>XLV. Versión pública:</w:t>
      </w:r>
      <w:r w:rsidRPr="00845D9F">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7656207B" w14:textId="77777777" w:rsidR="00377CAA" w:rsidRPr="00845D9F" w:rsidRDefault="00E27F02">
      <w:pPr>
        <w:spacing w:before="120" w:after="12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w:t>
      </w:r>
    </w:p>
    <w:p w14:paraId="61290957" w14:textId="77777777" w:rsidR="00377CAA" w:rsidRPr="00845D9F" w:rsidRDefault="00E27F02">
      <w:pPr>
        <w:spacing w:before="120" w:after="12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b/>
          <w:i/>
          <w:sz w:val="22"/>
          <w:szCs w:val="22"/>
        </w:rPr>
        <w:t xml:space="preserve">Artículo 91. </w:t>
      </w:r>
      <w:r w:rsidRPr="00845D9F">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7E5835C7" w14:textId="77777777" w:rsidR="00377CAA" w:rsidRPr="00845D9F" w:rsidRDefault="00E27F02">
      <w:pPr>
        <w:spacing w:before="120" w:after="12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b/>
          <w:i/>
          <w:sz w:val="22"/>
          <w:szCs w:val="22"/>
        </w:rPr>
        <w:t xml:space="preserve">Artículo 132. </w:t>
      </w:r>
      <w:r w:rsidRPr="00845D9F">
        <w:rPr>
          <w:rFonts w:ascii="Palatino Linotype" w:eastAsia="Palatino Linotype" w:hAnsi="Palatino Linotype" w:cs="Palatino Linotype"/>
          <w:i/>
          <w:sz w:val="22"/>
          <w:szCs w:val="22"/>
        </w:rPr>
        <w:t>La clasificación de la información se llevará a cabo en el momento en que:</w:t>
      </w:r>
    </w:p>
    <w:p w14:paraId="19141812" w14:textId="77777777" w:rsidR="00377CAA" w:rsidRPr="00845D9F" w:rsidRDefault="00E27F02">
      <w:pPr>
        <w:spacing w:before="120" w:after="12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b/>
          <w:i/>
          <w:sz w:val="22"/>
          <w:szCs w:val="22"/>
        </w:rPr>
        <w:t>I</w:t>
      </w:r>
      <w:r w:rsidRPr="00845D9F">
        <w:rPr>
          <w:rFonts w:ascii="Palatino Linotype" w:eastAsia="Palatino Linotype" w:hAnsi="Palatino Linotype" w:cs="Palatino Linotype"/>
          <w:i/>
          <w:sz w:val="22"/>
          <w:szCs w:val="22"/>
        </w:rPr>
        <w:t>. Se reciba una solicitud de acceso a la información;</w:t>
      </w:r>
    </w:p>
    <w:p w14:paraId="32EC18EC" w14:textId="77777777" w:rsidR="00377CAA" w:rsidRPr="00845D9F" w:rsidRDefault="00E27F02">
      <w:pPr>
        <w:spacing w:before="120" w:after="12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b/>
          <w:i/>
          <w:sz w:val="22"/>
          <w:szCs w:val="22"/>
        </w:rPr>
        <w:t>II</w:t>
      </w:r>
      <w:r w:rsidRPr="00845D9F">
        <w:rPr>
          <w:rFonts w:ascii="Palatino Linotype" w:eastAsia="Palatino Linotype" w:hAnsi="Palatino Linotype" w:cs="Palatino Linotype"/>
          <w:i/>
          <w:sz w:val="22"/>
          <w:szCs w:val="22"/>
        </w:rPr>
        <w:t>. Se determine mediante resolución de autoridad competente; o</w:t>
      </w:r>
    </w:p>
    <w:p w14:paraId="2684D9EC" w14:textId="77777777" w:rsidR="00377CAA" w:rsidRPr="00845D9F" w:rsidRDefault="00E27F02">
      <w:pPr>
        <w:spacing w:before="120" w:after="12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b/>
          <w:i/>
          <w:sz w:val="22"/>
          <w:szCs w:val="22"/>
        </w:rPr>
        <w:t>III</w:t>
      </w:r>
      <w:r w:rsidRPr="00845D9F">
        <w:rPr>
          <w:rFonts w:ascii="Palatino Linotype" w:eastAsia="Palatino Linotype" w:hAnsi="Palatino Linotype" w:cs="Palatino Linotype"/>
          <w:i/>
          <w:sz w:val="22"/>
          <w:szCs w:val="22"/>
        </w:rPr>
        <w:t>. Se generen versiones públicas para dar cumplimiento a las obligaciones de transparencia previstas en esta Ley.</w:t>
      </w:r>
    </w:p>
    <w:p w14:paraId="51A8F173" w14:textId="77777777" w:rsidR="00377CAA" w:rsidRPr="00845D9F" w:rsidRDefault="00E27F02">
      <w:pPr>
        <w:spacing w:before="120" w:after="12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w:t>
      </w:r>
    </w:p>
    <w:p w14:paraId="5943A3E4" w14:textId="77777777" w:rsidR="00377CAA" w:rsidRPr="00845D9F" w:rsidRDefault="00E27F02">
      <w:pPr>
        <w:spacing w:before="120" w:after="12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b/>
          <w:i/>
          <w:sz w:val="22"/>
          <w:szCs w:val="22"/>
        </w:rPr>
        <w:t>Artículo 143</w:t>
      </w:r>
      <w:r w:rsidRPr="00845D9F">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2F336E0" w14:textId="77777777" w:rsidR="00377CAA" w:rsidRPr="00845D9F" w:rsidRDefault="00E27F02">
      <w:pPr>
        <w:spacing w:before="120" w:after="12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b/>
          <w:i/>
          <w:sz w:val="22"/>
          <w:szCs w:val="22"/>
        </w:rPr>
        <w:t>I.</w:t>
      </w:r>
      <w:r w:rsidRPr="00845D9F">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178CE913" w14:textId="77777777" w:rsidR="00377CAA" w:rsidRPr="00845D9F" w:rsidRDefault="00E27F02">
      <w:pPr>
        <w:spacing w:before="120" w:after="12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b/>
          <w:i/>
          <w:sz w:val="22"/>
          <w:szCs w:val="22"/>
        </w:rPr>
        <w:t>II.</w:t>
      </w:r>
      <w:r w:rsidRPr="00845D9F">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13D62C23" w14:textId="77777777" w:rsidR="00377CAA" w:rsidRPr="00845D9F" w:rsidRDefault="00E27F02">
      <w:pPr>
        <w:spacing w:before="120" w:after="12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b/>
          <w:i/>
          <w:sz w:val="22"/>
          <w:szCs w:val="22"/>
        </w:rPr>
        <w:t>III</w:t>
      </w:r>
      <w:r w:rsidRPr="00845D9F">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1A67F0F7" w14:textId="77777777" w:rsidR="00377CAA" w:rsidRPr="00845D9F" w:rsidRDefault="00E27F02">
      <w:pPr>
        <w:spacing w:before="120" w:after="12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093FAB1" w14:textId="77777777" w:rsidR="00377CAA" w:rsidRPr="00845D9F" w:rsidRDefault="00E27F02">
      <w:pPr>
        <w:spacing w:before="120" w:after="120"/>
        <w:ind w:left="567" w:right="902"/>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lastRenderedPageBreak/>
        <w:t>No se considerará confidencial la información que se encuentre en los registros públicos o en fuentes de acceso público, ni tampoco la que sea considerada por la presente ley como información pública.”</w:t>
      </w:r>
    </w:p>
    <w:p w14:paraId="68050C4D" w14:textId="77777777" w:rsidR="00377CAA" w:rsidRPr="00845D9F" w:rsidRDefault="00E27F02">
      <w:pP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4B5C210" w14:textId="77777777" w:rsidR="00377CAA" w:rsidRPr="00845D9F" w:rsidRDefault="00E27F02">
      <w:pPr>
        <w:spacing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845D9F">
        <w:rPr>
          <w:rFonts w:ascii="Palatino Linotype" w:eastAsia="Palatino Linotype" w:hAnsi="Palatino Linotype" w:cs="Palatino Linotype"/>
          <w:b/>
        </w:rPr>
        <w:t>Sujeto Obligado</w:t>
      </w:r>
      <w:r w:rsidRPr="00845D9F">
        <w:rPr>
          <w:rFonts w:ascii="Palatino Linotype" w:eastAsia="Palatino Linotype" w:hAnsi="Palatino Linotype" w:cs="Palatino Linotype"/>
        </w:rPr>
        <w:t>, siendo estas las siguientes:</w:t>
      </w:r>
    </w:p>
    <w:p w14:paraId="6BE29C5A" w14:textId="77777777" w:rsidR="00377CAA" w:rsidRPr="00845D9F" w:rsidRDefault="00377CAA">
      <w:pPr>
        <w:spacing w:line="360" w:lineRule="auto"/>
        <w:jc w:val="both"/>
        <w:rPr>
          <w:rFonts w:ascii="Palatino Linotype" w:eastAsia="Palatino Linotype" w:hAnsi="Palatino Linotype" w:cs="Palatino Linotype"/>
        </w:rPr>
      </w:pPr>
    </w:p>
    <w:p w14:paraId="6F951FE7" w14:textId="77777777" w:rsidR="00377CAA" w:rsidRPr="00845D9F" w:rsidRDefault="00E27F02">
      <w:pPr>
        <w:spacing w:line="276" w:lineRule="auto"/>
        <w:ind w:left="567"/>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 xml:space="preserve">“CAPÍTULO VIII </w:t>
      </w:r>
    </w:p>
    <w:p w14:paraId="46F5E0D2" w14:textId="77777777" w:rsidR="00377CAA" w:rsidRPr="00845D9F" w:rsidRDefault="00E27F02">
      <w:pPr>
        <w:spacing w:line="276" w:lineRule="auto"/>
        <w:ind w:left="567"/>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 xml:space="preserve">DE LOS ELEMENTOS PARA LA CLASIFICACIÓN </w:t>
      </w:r>
    </w:p>
    <w:p w14:paraId="61BEB486" w14:textId="77777777" w:rsidR="00377CAA" w:rsidRPr="00845D9F" w:rsidRDefault="00E27F02">
      <w:pPr>
        <w:spacing w:line="276" w:lineRule="auto"/>
        <w:ind w:left="567" w:right="90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b/>
          <w:i/>
          <w:sz w:val="22"/>
          <w:szCs w:val="22"/>
        </w:rPr>
        <w:t>Quincuagésimo.</w:t>
      </w:r>
      <w:r w:rsidRPr="00845D9F">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C206985" w14:textId="77777777" w:rsidR="00377CAA" w:rsidRPr="00845D9F" w:rsidRDefault="00E27F02">
      <w:pPr>
        <w:spacing w:line="276" w:lineRule="auto"/>
        <w:ind w:left="567" w:right="90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b/>
          <w:i/>
          <w:sz w:val="22"/>
          <w:szCs w:val="22"/>
        </w:rPr>
        <w:t>Quincuagésimo primero.</w:t>
      </w:r>
      <w:r w:rsidRPr="00845D9F">
        <w:rPr>
          <w:rFonts w:ascii="Palatino Linotype" w:eastAsia="Palatino Linotype" w:hAnsi="Palatino Linotype" w:cs="Palatino Linotype"/>
          <w:i/>
          <w:sz w:val="22"/>
          <w:szCs w:val="22"/>
        </w:rPr>
        <w:t xml:space="preserve"> Toda acta del Comité de Transparencia deberá contener: </w:t>
      </w:r>
    </w:p>
    <w:p w14:paraId="327D0249" w14:textId="77777777" w:rsidR="00377CAA" w:rsidRPr="00845D9F" w:rsidRDefault="00E27F02">
      <w:pPr>
        <w:numPr>
          <w:ilvl w:val="1"/>
          <w:numId w:val="1"/>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 xml:space="preserve">El número de sesión y fecha; </w:t>
      </w:r>
    </w:p>
    <w:p w14:paraId="00CD84D0" w14:textId="77777777" w:rsidR="00377CAA" w:rsidRPr="00845D9F" w:rsidRDefault="00E27F02">
      <w:pPr>
        <w:numPr>
          <w:ilvl w:val="1"/>
          <w:numId w:val="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 xml:space="preserve">El nombre del área que solicitó la clasificación de información; </w:t>
      </w:r>
    </w:p>
    <w:p w14:paraId="676CCE51" w14:textId="77777777" w:rsidR="00377CAA" w:rsidRPr="00845D9F" w:rsidRDefault="00E27F02">
      <w:pPr>
        <w:numPr>
          <w:ilvl w:val="1"/>
          <w:numId w:val="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lastRenderedPageBreak/>
        <w:t xml:space="preserve">La fundamentación legal y motivación correspondiente; </w:t>
      </w:r>
    </w:p>
    <w:p w14:paraId="5433E074" w14:textId="77777777" w:rsidR="00377CAA" w:rsidRPr="00845D9F" w:rsidRDefault="00E27F02">
      <w:pPr>
        <w:numPr>
          <w:ilvl w:val="1"/>
          <w:numId w:val="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 xml:space="preserve">La resolución o resoluciones aprobadas; y </w:t>
      </w:r>
    </w:p>
    <w:p w14:paraId="65369E13" w14:textId="77777777" w:rsidR="00377CAA" w:rsidRPr="00845D9F" w:rsidRDefault="00E27F02">
      <w:pPr>
        <w:numPr>
          <w:ilvl w:val="1"/>
          <w:numId w:val="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 xml:space="preserve">La rúbrica o firma digital de cada integrante del Comité de Transparencia. </w:t>
      </w:r>
    </w:p>
    <w:p w14:paraId="7B5B3A3B" w14:textId="77777777" w:rsidR="00377CAA" w:rsidRPr="00845D9F" w:rsidRDefault="00E27F0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75D5E8E2" w14:textId="77777777" w:rsidR="00377CAA" w:rsidRPr="00845D9F" w:rsidRDefault="00E27F0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I. Los motivos y razonamientos que sustenten la confirmación o modificación de la prueba de daño;</w:t>
      </w:r>
    </w:p>
    <w:p w14:paraId="2A542542" w14:textId="77777777" w:rsidR="00377CAA" w:rsidRPr="00845D9F" w:rsidRDefault="00E27F0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 xml:space="preserve">II. Descripción de las partes o secciones reservadas, en caso de clasificación parcial; </w:t>
      </w:r>
    </w:p>
    <w:p w14:paraId="792611E4" w14:textId="77777777" w:rsidR="00377CAA" w:rsidRPr="00845D9F" w:rsidRDefault="00E27F0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 xml:space="preserve">III. El periodo por el que mantendrá su clasificación y fecha de expiración; y </w:t>
      </w:r>
    </w:p>
    <w:p w14:paraId="44894B84" w14:textId="77777777" w:rsidR="00377CAA" w:rsidRPr="00845D9F" w:rsidRDefault="00E27F0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6222F22C" w14:textId="77777777" w:rsidR="00377CAA" w:rsidRPr="00845D9F" w:rsidRDefault="00E27F0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71B17F69" w14:textId="77777777" w:rsidR="00377CAA" w:rsidRPr="00845D9F" w:rsidRDefault="00E27F02">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845D9F">
        <w:rPr>
          <w:rFonts w:ascii="Palatino Linotype" w:eastAsia="Palatino Linotype" w:hAnsi="Palatino Linotype" w:cs="Palatino Linotype"/>
          <w:b/>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171E1E5" w14:textId="77777777" w:rsidR="00377CAA" w:rsidRPr="00845D9F" w:rsidRDefault="00E27F0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b/>
          <w:i/>
          <w:sz w:val="22"/>
          <w:szCs w:val="22"/>
        </w:rPr>
        <w:t xml:space="preserve">Quincuagésimo segundo. </w:t>
      </w:r>
      <w:r w:rsidRPr="00845D9F">
        <w:rPr>
          <w:rFonts w:ascii="Palatino Linotype" w:eastAsia="Palatino Linotype" w:hAnsi="Palatino Linotype" w:cs="Palatino Linotype"/>
          <w:i/>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8F3E6AE" w14:textId="77777777" w:rsidR="00377CAA" w:rsidRPr="00845D9F" w:rsidRDefault="00E27F0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4FE58EE8" w14:textId="77777777" w:rsidR="00377CAA" w:rsidRPr="00845D9F" w:rsidRDefault="00E27F0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I. Fijar la fecha en que se elaboró la versión pública y la fecha en la cual el Comité de</w:t>
      </w:r>
    </w:p>
    <w:p w14:paraId="34A83120" w14:textId="77777777" w:rsidR="00377CAA" w:rsidRPr="00845D9F" w:rsidRDefault="00E27F0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Transparencia confirmó dicha versión;</w:t>
      </w:r>
    </w:p>
    <w:p w14:paraId="3371601C" w14:textId="77777777" w:rsidR="00377CAA" w:rsidRPr="00845D9F" w:rsidRDefault="00E27F0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1F80D097" w14:textId="77777777" w:rsidR="00377CAA" w:rsidRPr="00845D9F" w:rsidRDefault="00E27F0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t>III. Señalar las personas o instancias autorizadas a acceder a la información clasificada.</w:t>
      </w:r>
    </w:p>
    <w:p w14:paraId="2BCEF019" w14:textId="77777777" w:rsidR="00377CAA" w:rsidRPr="00845D9F" w:rsidRDefault="00E27F0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i/>
          <w:sz w:val="22"/>
          <w:szCs w:val="22"/>
        </w:rPr>
        <w:lastRenderedPageBreak/>
        <w:t>En los documentos de difusión electrónica, señalar en la primera hoja y en el nombre del archivo, que la versión pública corresponde a un documento que contiene información confidencial.</w:t>
      </w:r>
      <w:r w:rsidRPr="00845D9F">
        <w:rPr>
          <w:noProof/>
          <w:lang w:val="es-MX"/>
        </w:rPr>
        <w:drawing>
          <wp:anchor distT="0" distB="0" distL="114300" distR="114300" simplePos="0" relativeHeight="251662336" behindDoc="0" locked="0" layoutInCell="1" hidden="0" allowOverlap="1" wp14:anchorId="3BF3EB59" wp14:editId="17988D9A">
            <wp:simplePos x="0" y="0"/>
            <wp:positionH relativeFrom="column">
              <wp:posOffset>377190</wp:posOffset>
            </wp:positionH>
            <wp:positionV relativeFrom="paragraph">
              <wp:posOffset>798830</wp:posOffset>
            </wp:positionV>
            <wp:extent cx="4568190" cy="330200"/>
            <wp:effectExtent l="0" t="0" r="0" b="0"/>
            <wp:wrapTopAndBottom distT="0" distB="0"/>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568190" cy="330200"/>
                    </a:xfrm>
                    <a:prstGeom prst="rect">
                      <a:avLst/>
                    </a:prstGeom>
                    <a:ln/>
                  </pic:spPr>
                </pic:pic>
              </a:graphicData>
            </a:graphic>
          </wp:anchor>
        </w:drawing>
      </w:r>
    </w:p>
    <w:p w14:paraId="3CDDAE3F" w14:textId="77777777" w:rsidR="00377CAA" w:rsidRPr="00845D9F" w:rsidRDefault="00E27F02">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845D9F">
        <w:rPr>
          <w:rFonts w:ascii="Palatino Linotype" w:eastAsia="Palatino Linotype" w:hAnsi="Palatino Linotype" w:cs="Palatino Linotype"/>
          <w:b/>
          <w:i/>
          <w:noProof/>
          <w:sz w:val="22"/>
          <w:szCs w:val="22"/>
          <w:lang w:val="es-MX"/>
        </w:rPr>
        <w:drawing>
          <wp:inline distT="0" distB="0" distL="0" distR="0" wp14:anchorId="527CFF5F" wp14:editId="205DC2B8">
            <wp:extent cx="4576404" cy="5139653"/>
            <wp:effectExtent l="0" t="0" r="0" b="0"/>
            <wp:docPr id="10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4576404" cy="5139653"/>
                    </a:xfrm>
                    <a:prstGeom prst="rect">
                      <a:avLst/>
                    </a:prstGeom>
                    <a:ln/>
                  </pic:spPr>
                </pic:pic>
              </a:graphicData>
            </a:graphic>
          </wp:inline>
        </w:drawing>
      </w:r>
    </w:p>
    <w:p w14:paraId="1F728573" w14:textId="77777777" w:rsidR="00377CAA" w:rsidRPr="00845D9F" w:rsidRDefault="00377CAA">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07764919" w14:textId="77777777" w:rsidR="00377CAA" w:rsidRPr="00845D9F" w:rsidRDefault="00E27F0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b/>
          <w:i/>
          <w:sz w:val="22"/>
          <w:szCs w:val="22"/>
        </w:rPr>
        <w:t xml:space="preserve">Quincuagésimo cuarto. </w:t>
      </w:r>
      <w:r w:rsidRPr="00845D9F">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5FDF0006" w14:textId="77777777" w:rsidR="00377CAA" w:rsidRPr="00845D9F" w:rsidRDefault="00377CAA">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0910CC03" w14:textId="77777777" w:rsidR="00377CAA" w:rsidRPr="00845D9F" w:rsidRDefault="00E27F0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845D9F">
        <w:rPr>
          <w:rFonts w:ascii="Palatino Linotype" w:eastAsia="Palatino Linotype" w:hAnsi="Palatino Linotype" w:cs="Palatino Linotype"/>
          <w:b/>
          <w:i/>
          <w:sz w:val="22"/>
          <w:szCs w:val="22"/>
        </w:rPr>
        <w:t xml:space="preserve">Quincuagésimo quinto. </w:t>
      </w:r>
      <w:r w:rsidRPr="00845D9F">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845D9F">
        <w:rPr>
          <w:rFonts w:ascii="Palatino Linotype" w:eastAsia="Palatino Linotype" w:hAnsi="Palatino Linotype" w:cs="Palatino Linotype"/>
          <w:i/>
          <w:sz w:val="22"/>
          <w:szCs w:val="22"/>
        </w:rPr>
        <w:t>testado</w:t>
      </w:r>
      <w:proofErr w:type="spellEnd"/>
      <w:r w:rsidRPr="00845D9F">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w:t>
      </w:r>
      <w:r w:rsidR="003A3CCC" w:rsidRPr="00845D9F">
        <w:rPr>
          <w:rFonts w:ascii="Palatino Linotype" w:eastAsia="Palatino Linotype" w:hAnsi="Palatino Linotype" w:cs="Palatino Linotype"/>
          <w:i/>
          <w:sz w:val="22"/>
          <w:szCs w:val="22"/>
        </w:rPr>
        <w:t xml:space="preserve"> Comité de Transparencia.”</w:t>
      </w:r>
      <w:r w:rsidRPr="00845D9F">
        <w:rPr>
          <w:rFonts w:ascii="Palatino Linotype" w:eastAsia="Palatino Linotype" w:hAnsi="Palatino Linotype" w:cs="Palatino Linotype"/>
          <w:i/>
          <w:sz w:val="22"/>
          <w:szCs w:val="22"/>
        </w:rPr>
        <w:t xml:space="preserve"> (Énfasis añadido) </w:t>
      </w:r>
    </w:p>
    <w:p w14:paraId="646F3CCB" w14:textId="77777777" w:rsidR="00ED201E" w:rsidRPr="00845D9F" w:rsidRDefault="00E27F02">
      <w:pP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845D9F">
        <w:rPr>
          <w:rFonts w:ascii="Palatino Linotype" w:eastAsia="Palatino Linotype" w:hAnsi="Palatino Linotype" w:cs="Palatino Linotype"/>
          <w:b/>
        </w:rPr>
        <w:t>Sujeto Obligado</w:t>
      </w:r>
      <w:r w:rsidRPr="00845D9F">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w:t>
      </w:r>
      <w:r w:rsidR="00ED201E" w:rsidRPr="00845D9F">
        <w:rPr>
          <w:rFonts w:ascii="Palatino Linotype" w:eastAsia="Palatino Linotype" w:hAnsi="Palatino Linotype" w:cs="Palatino Linotype"/>
        </w:rPr>
        <w:t xml:space="preserve"> en la documentación respectiv</w:t>
      </w:r>
      <w:r w:rsidR="0087782B" w:rsidRPr="00845D9F">
        <w:rPr>
          <w:rFonts w:ascii="Palatino Linotype" w:eastAsia="Palatino Linotype" w:hAnsi="Palatino Linotype" w:cs="Palatino Linotype"/>
        </w:rPr>
        <w:t>a.</w:t>
      </w:r>
    </w:p>
    <w:p w14:paraId="1A7C304F" w14:textId="77777777" w:rsidR="0087782B" w:rsidRPr="00845D9F" w:rsidRDefault="0087782B">
      <w:pPr>
        <w:spacing w:before="240" w:after="240" w:line="360" w:lineRule="auto"/>
        <w:jc w:val="both"/>
        <w:rPr>
          <w:rFonts w:ascii="Palatino Linotype" w:hAnsi="Palatino Linotype"/>
        </w:rPr>
      </w:pPr>
      <w:r w:rsidRPr="00845D9F">
        <w:rPr>
          <w:rFonts w:ascii="Palatino Linotype" w:hAnsi="Palatino Linotype"/>
        </w:rPr>
        <w:t>Ahora bien,</w:t>
      </w:r>
      <w:r w:rsidR="002939C8" w:rsidRPr="00845D9F">
        <w:rPr>
          <w:rFonts w:ascii="Palatino Linotype" w:hAnsi="Palatino Linotype"/>
        </w:rPr>
        <w:t xml:space="preserve"> sobre la documental en concreto, es decir, el certificado único policial (CUP), </w:t>
      </w:r>
      <w:r w:rsidRPr="00845D9F">
        <w:rPr>
          <w:rFonts w:ascii="Palatino Linotype" w:hAnsi="Palatino Linotype"/>
        </w:rPr>
        <w:t xml:space="preserve">el artículo 16 de los Lineamientos para la Emisión del Certificado Único Policial, precisa que </w:t>
      </w:r>
      <w:proofErr w:type="gramStart"/>
      <w:r w:rsidRPr="00845D9F">
        <w:rPr>
          <w:rFonts w:ascii="Palatino Linotype" w:hAnsi="Palatino Linotype"/>
        </w:rPr>
        <w:t>dicha documental</w:t>
      </w:r>
      <w:proofErr w:type="gramEnd"/>
      <w:r w:rsidRPr="00845D9F">
        <w:rPr>
          <w:rFonts w:ascii="Palatino Linotype" w:hAnsi="Palatino Linotype"/>
        </w:rPr>
        <w:t xml:space="preserve"> se conforma de los siguientes datos: </w:t>
      </w:r>
    </w:p>
    <w:p w14:paraId="29560424" w14:textId="77777777" w:rsidR="0087782B" w:rsidRPr="00845D9F" w:rsidRDefault="0087782B">
      <w:pPr>
        <w:spacing w:before="240" w:after="240" w:line="360" w:lineRule="auto"/>
        <w:jc w:val="both"/>
        <w:rPr>
          <w:rFonts w:ascii="Palatino Linotype" w:hAnsi="Palatino Linotype"/>
        </w:rPr>
      </w:pPr>
      <w:r w:rsidRPr="00845D9F">
        <w:rPr>
          <w:rFonts w:ascii="Palatino Linotype" w:hAnsi="Palatino Linotype"/>
        </w:rPr>
        <w:t xml:space="preserve">1. Nombre completo del elemento; </w:t>
      </w:r>
    </w:p>
    <w:p w14:paraId="63E9B0D1" w14:textId="77777777" w:rsidR="0087782B" w:rsidRPr="00845D9F" w:rsidRDefault="0087782B">
      <w:pPr>
        <w:spacing w:before="240" w:after="240" w:line="360" w:lineRule="auto"/>
        <w:jc w:val="both"/>
        <w:rPr>
          <w:rFonts w:ascii="Palatino Linotype" w:hAnsi="Palatino Linotype"/>
        </w:rPr>
      </w:pPr>
      <w:r w:rsidRPr="00845D9F">
        <w:rPr>
          <w:rFonts w:ascii="Palatino Linotype" w:hAnsi="Palatino Linotype"/>
        </w:rPr>
        <w:t xml:space="preserve">2. Fecha del proceso de evaluación de control de confianza; </w:t>
      </w:r>
    </w:p>
    <w:p w14:paraId="173136AB" w14:textId="77777777" w:rsidR="0087782B" w:rsidRPr="00845D9F" w:rsidRDefault="0087782B">
      <w:pPr>
        <w:spacing w:before="240" w:after="240" w:line="360" w:lineRule="auto"/>
        <w:jc w:val="both"/>
        <w:rPr>
          <w:rFonts w:ascii="Palatino Linotype" w:hAnsi="Palatino Linotype"/>
        </w:rPr>
      </w:pPr>
      <w:r w:rsidRPr="00845D9F">
        <w:rPr>
          <w:rFonts w:ascii="Palatino Linotype" w:hAnsi="Palatino Linotype"/>
        </w:rPr>
        <w:t>3. Fecha de conclusión de la capacitación en formación inicial o su equivalente;</w:t>
      </w:r>
    </w:p>
    <w:p w14:paraId="560AF172" w14:textId="77777777" w:rsidR="0087782B" w:rsidRPr="00845D9F" w:rsidRDefault="0087782B" w:rsidP="0087782B">
      <w:pP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4. Fecha de evaluación de competencias básicas o profesionales;</w:t>
      </w:r>
    </w:p>
    <w:p w14:paraId="7CDD8C82" w14:textId="77777777" w:rsidR="0087782B" w:rsidRPr="00845D9F" w:rsidRDefault="0087782B" w:rsidP="0087782B">
      <w:pP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lastRenderedPageBreak/>
        <w:t>5. Fecha de evaluación del desempeño;</w:t>
      </w:r>
    </w:p>
    <w:p w14:paraId="5A645F38" w14:textId="77777777" w:rsidR="0087782B" w:rsidRPr="00845D9F" w:rsidRDefault="0087782B" w:rsidP="0087782B">
      <w:pP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6. Clave del Certificado Único Policial;</w:t>
      </w:r>
    </w:p>
    <w:p w14:paraId="57A5DB42" w14:textId="77777777" w:rsidR="0087782B" w:rsidRPr="00845D9F" w:rsidRDefault="0087782B" w:rsidP="0087782B">
      <w:pP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7. Clave Única de Identificación Permanente;</w:t>
      </w:r>
    </w:p>
    <w:p w14:paraId="10D94CBE" w14:textId="77777777" w:rsidR="0087782B" w:rsidRPr="00845D9F" w:rsidRDefault="0087782B" w:rsidP="0087782B">
      <w:pP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8. Fecha de emisión del Certificado Único Policial, y</w:t>
      </w:r>
    </w:p>
    <w:p w14:paraId="7B61DFB9" w14:textId="77777777" w:rsidR="0087782B" w:rsidRPr="00845D9F" w:rsidRDefault="0087782B" w:rsidP="0087782B">
      <w:pP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9. Vigencia del Certificado Único Policial.</w:t>
      </w:r>
    </w:p>
    <w:p w14:paraId="74D0C014" w14:textId="77777777" w:rsidR="0087782B" w:rsidRPr="00845D9F" w:rsidRDefault="0087782B" w:rsidP="0087782B">
      <w:pP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t>En ese contexto, este Instituto revisó dichos datos y los únicos que pudieran identificar a</w:t>
      </w:r>
      <w:r w:rsidR="00D517EC" w:rsidRPr="00845D9F">
        <w:rPr>
          <w:rFonts w:ascii="Palatino Linotype" w:eastAsia="Palatino Linotype" w:hAnsi="Palatino Linotype" w:cs="Palatino Linotype"/>
        </w:rPr>
        <w:t xml:space="preserve">l servidor público en referencia, es el número </w:t>
      </w:r>
      <w:r w:rsidRPr="00845D9F">
        <w:rPr>
          <w:rFonts w:ascii="Palatino Linotype" w:eastAsia="Palatino Linotype" w:hAnsi="Palatino Linotype" w:cs="Palatino Linotype"/>
        </w:rPr>
        <w:t>6 y 7, pues contienen datos personales de los elementos policiacos; por lo que, se procede al análisis de los datos que pudieran ser clasificados, a saber, los siguientes:</w:t>
      </w:r>
    </w:p>
    <w:p w14:paraId="0765B37C" w14:textId="77777777" w:rsidR="0087782B" w:rsidRPr="00845D9F" w:rsidRDefault="0087782B" w:rsidP="0087782B">
      <w:pPr>
        <w:spacing w:before="240" w:after="240" w:line="360" w:lineRule="auto"/>
        <w:jc w:val="both"/>
        <w:rPr>
          <w:rFonts w:ascii="Palatino Linotype" w:eastAsia="Palatino Linotype" w:hAnsi="Palatino Linotype" w:cs="Palatino Linotype"/>
          <w:b/>
        </w:rPr>
      </w:pPr>
      <w:r w:rsidRPr="00845D9F">
        <w:rPr>
          <w:rFonts w:ascii="Palatino Linotype" w:eastAsia="Palatino Linotype" w:hAnsi="Palatino Linotype" w:cs="Palatino Linotype"/>
        </w:rPr>
        <w:t xml:space="preserve"> </w:t>
      </w:r>
      <w:r w:rsidRPr="00845D9F">
        <w:rPr>
          <w:rFonts w:ascii="Palatino Linotype" w:eastAsia="Palatino Linotype" w:hAnsi="Palatino Linotype" w:cs="Palatino Linotype"/>
          <w:b/>
        </w:rPr>
        <w:t>Clave del Certificado Único Policial y Clave Única de Identificación Permanente.</w:t>
      </w:r>
    </w:p>
    <w:p w14:paraId="63A34508" w14:textId="77777777" w:rsidR="002939C8" w:rsidRPr="00845D9F" w:rsidRDefault="002939C8" w:rsidP="002939C8">
      <w:pPr>
        <w:pStyle w:val="NormalWeb"/>
        <w:spacing w:before="0" w:beforeAutospacing="0" w:after="0" w:afterAutospacing="0" w:line="360" w:lineRule="auto"/>
        <w:jc w:val="both"/>
        <w:rPr>
          <w:rFonts w:ascii="Palatino Linotype" w:hAnsi="Palatino Linotype"/>
        </w:rPr>
      </w:pPr>
      <w:r w:rsidRPr="00845D9F">
        <w:rPr>
          <w:rFonts w:ascii="Palatino Linotype" w:hAnsi="Palatino Linotype"/>
        </w:rPr>
        <w:t xml:space="preserve">En tal tesitura, respecto a la </w:t>
      </w:r>
      <w:r w:rsidRPr="00845D9F">
        <w:rPr>
          <w:rFonts w:ascii="Palatino Linotype" w:hAnsi="Palatino Linotype"/>
          <w:b/>
        </w:rPr>
        <w:t>clave única de identificación policial o clave única de identificación permanente</w:t>
      </w:r>
      <w:r w:rsidRPr="00845D9F">
        <w:rPr>
          <w:rFonts w:ascii="Palatino Linotype" w:hAnsi="Palatino Linotype"/>
        </w:rPr>
        <w:t>, el artículo 122 del Ley General del Sistema Nacional de Seguridad Pública, establece que el Registro Nacional de Personal de Seguridad Pública es base de datos que contendrá la información actualizada relativa a los integrantes de las Instituciones de Seguridad Pública de la Federación, las entidades federativas y los Municipios, el cual contendrá por lo menos: </w:t>
      </w:r>
    </w:p>
    <w:p w14:paraId="099C2B76" w14:textId="77777777" w:rsidR="002939C8" w:rsidRPr="00845D9F" w:rsidRDefault="002939C8" w:rsidP="002939C8">
      <w:pPr>
        <w:pStyle w:val="NormalWeb"/>
        <w:spacing w:before="0" w:beforeAutospacing="0" w:after="0" w:afterAutospacing="0" w:line="360" w:lineRule="auto"/>
        <w:jc w:val="both"/>
      </w:pPr>
    </w:p>
    <w:p w14:paraId="473C0264" w14:textId="77777777" w:rsidR="002939C8" w:rsidRPr="00845D9F" w:rsidRDefault="002939C8" w:rsidP="002939C8">
      <w:pPr>
        <w:pStyle w:val="NormalWeb"/>
        <w:spacing w:before="0" w:beforeAutospacing="0" w:after="0" w:afterAutospacing="0" w:line="360" w:lineRule="auto"/>
        <w:ind w:left="567" w:right="1041"/>
        <w:jc w:val="both"/>
      </w:pPr>
      <w:r w:rsidRPr="00845D9F">
        <w:rPr>
          <w:rFonts w:ascii="Noto Sans Symbols" w:hAnsi="Noto Sans Symbols"/>
        </w:rPr>
        <w:t>−</w:t>
      </w:r>
      <w:r w:rsidRPr="00845D9F">
        <w:rPr>
          <w:rFonts w:ascii="Palatino Linotype" w:hAnsi="Palatino Linotype"/>
        </w:rPr>
        <w:t xml:space="preserve"> Los datos que permitan identificar plenamente y localizar al servidor público. </w:t>
      </w:r>
    </w:p>
    <w:p w14:paraId="64349CD4" w14:textId="77777777" w:rsidR="002939C8" w:rsidRPr="00845D9F" w:rsidRDefault="002939C8" w:rsidP="002939C8">
      <w:pPr>
        <w:pStyle w:val="NormalWeb"/>
        <w:spacing w:before="0" w:beforeAutospacing="0" w:after="0" w:afterAutospacing="0" w:line="360" w:lineRule="auto"/>
        <w:ind w:left="567" w:right="1041"/>
        <w:jc w:val="both"/>
      </w:pPr>
      <w:r w:rsidRPr="00845D9F">
        <w:rPr>
          <w:rFonts w:ascii="Noto Sans Symbols" w:hAnsi="Noto Sans Symbols"/>
        </w:rPr>
        <w:lastRenderedPageBreak/>
        <w:t>−</w:t>
      </w:r>
      <w:r w:rsidRPr="00845D9F">
        <w:rPr>
          <w:rFonts w:ascii="Palatino Linotype" w:hAnsi="Palatino Linotype"/>
        </w:rPr>
        <w:t xml:space="preserve"> Los estímulos, reconocimientos y sanciones a que se haya hecho acreedor el servidor público.</w:t>
      </w:r>
    </w:p>
    <w:p w14:paraId="51715D70" w14:textId="77777777" w:rsidR="002939C8" w:rsidRPr="00845D9F" w:rsidRDefault="002939C8" w:rsidP="002939C8">
      <w:pPr>
        <w:pStyle w:val="NormalWeb"/>
        <w:spacing w:before="0" w:beforeAutospacing="0" w:after="0" w:afterAutospacing="0" w:line="360" w:lineRule="auto"/>
        <w:ind w:left="567" w:right="1041"/>
        <w:jc w:val="both"/>
      </w:pPr>
      <w:r w:rsidRPr="00845D9F">
        <w:rPr>
          <w:rFonts w:ascii="Palatino Linotype" w:hAnsi="Palatino Linotype"/>
        </w:rPr>
        <w:t> </w:t>
      </w:r>
      <w:r w:rsidRPr="00845D9F">
        <w:rPr>
          <w:rFonts w:ascii="Noto Sans Symbols" w:hAnsi="Noto Sans Symbols"/>
        </w:rPr>
        <w:t>−</w:t>
      </w:r>
      <w:r w:rsidRPr="00845D9F">
        <w:rPr>
          <w:rFonts w:ascii="Palatino Linotype" w:hAnsi="Palatino Linotype"/>
        </w:rPr>
        <w:t xml:space="preserve"> Cualquier cambio de adscripción, actividad o rango del servidor público, así como las razones que lo motivaron. </w:t>
      </w:r>
    </w:p>
    <w:p w14:paraId="051A6529" w14:textId="77777777" w:rsidR="002939C8" w:rsidRPr="00845D9F" w:rsidRDefault="002939C8" w:rsidP="002939C8">
      <w:pPr>
        <w:pStyle w:val="NormalWeb"/>
        <w:spacing w:before="0" w:beforeAutospacing="0" w:after="0" w:afterAutospacing="0" w:line="360" w:lineRule="auto"/>
        <w:ind w:left="567" w:right="1041"/>
        <w:jc w:val="both"/>
      </w:pPr>
      <w:r w:rsidRPr="00845D9F">
        <w:rPr>
          <w:rFonts w:ascii="Palatino Linotype" w:hAnsi="Palatino Linotype"/>
        </w:rPr>
        <w:t>Además, los Lineamientos del Registro Nacional de Personal de Seguridad Pública, establecen lo siguiente: </w:t>
      </w:r>
    </w:p>
    <w:p w14:paraId="60A796B5" w14:textId="77777777" w:rsidR="002939C8" w:rsidRPr="00845D9F" w:rsidRDefault="002939C8" w:rsidP="002939C8">
      <w:pPr>
        <w:pStyle w:val="NormalWeb"/>
        <w:spacing w:before="0" w:beforeAutospacing="0" w:after="0" w:afterAutospacing="0" w:line="360" w:lineRule="auto"/>
        <w:ind w:left="567" w:right="1041"/>
        <w:jc w:val="both"/>
      </w:pPr>
      <w:r w:rsidRPr="00845D9F">
        <w:rPr>
          <w:rFonts w:ascii="Noto Sans Symbols" w:hAnsi="Noto Sans Symbols"/>
        </w:rPr>
        <w:t>−</w:t>
      </w:r>
      <w:r w:rsidRPr="00845D9F">
        <w:rPr>
          <w:rFonts w:ascii="Palatino Linotype" w:hAnsi="Palatino Linotype"/>
        </w:rPr>
        <w:t xml:space="preserve"> La Clave Única de Identificación Permanente (CUIP) es asignada a toda persona que preste sus servicios en las instituciones de Seguridad Pública y que permite su plena identificación y trayectoria. </w:t>
      </w:r>
    </w:p>
    <w:p w14:paraId="184D7C2B" w14:textId="77777777" w:rsidR="002939C8" w:rsidRPr="00845D9F" w:rsidRDefault="002939C8" w:rsidP="002939C8">
      <w:pPr>
        <w:pStyle w:val="NormalWeb"/>
        <w:spacing w:before="0" w:beforeAutospacing="0" w:after="0" w:afterAutospacing="0" w:line="360" w:lineRule="auto"/>
        <w:ind w:left="567" w:right="1041"/>
        <w:jc w:val="both"/>
      </w:pPr>
      <w:r w:rsidRPr="00845D9F">
        <w:rPr>
          <w:rFonts w:ascii="Noto Sans Symbols" w:hAnsi="Noto Sans Symbols"/>
        </w:rPr>
        <w:t>−</w:t>
      </w:r>
      <w:r w:rsidRPr="00845D9F">
        <w:rPr>
          <w:rFonts w:ascii="Palatino Linotype" w:hAnsi="Palatino Linotype"/>
        </w:rPr>
        <w:t xml:space="preserve"> Cada persona que ingrese por primera vez a cualquiera de las Instituciones y Empresas deberá llenar el formato de la Cédula Única de Identificación Personal. </w:t>
      </w:r>
    </w:p>
    <w:p w14:paraId="6FA12C00" w14:textId="77777777" w:rsidR="002939C8" w:rsidRPr="00845D9F" w:rsidRDefault="002939C8" w:rsidP="002939C8">
      <w:pPr>
        <w:pStyle w:val="NormalWeb"/>
        <w:spacing w:before="0" w:beforeAutospacing="0" w:after="0" w:afterAutospacing="0"/>
        <w:ind w:left="567" w:right="901"/>
        <w:jc w:val="both"/>
      </w:pPr>
      <w:r w:rsidRPr="00845D9F">
        <w:rPr>
          <w:rFonts w:ascii="Noto Sans Symbols" w:hAnsi="Noto Sans Symbols"/>
        </w:rPr>
        <w:t>−</w:t>
      </w:r>
      <w:r w:rsidRPr="00845D9F">
        <w:rPr>
          <w:rFonts w:ascii="Palatino Linotype" w:hAnsi="Palatino Linotype"/>
        </w:rPr>
        <w:t xml:space="preserve"> La Clave Única de Identificación Permanente (CUIP) es intransferible e inmodificable.</w:t>
      </w:r>
    </w:p>
    <w:p w14:paraId="1521E68D" w14:textId="77777777" w:rsidR="002939C8" w:rsidRPr="00845D9F" w:rsidRDefault="002939C8" w:rsidP="002939C8"/>
    <w:p w14:paraId="50966E16" w14:textId="77777777" w:rsidR="002939C8" w:rsidRPr="00845D9F" w:rsidRDefault="002939C8" w:rsidP="002939C8">
      <w:pPr>
        <w:pStyle w:val="NormalWeb"/>
        <w:spacing w:before="0" w:beforeAutospacing="0" w:after="0" w:afterAutospacing="0" w:line="360" w:lineRule="auto"/>
        <w:jc w:val="both"/>
      </w:pPr>
      <w:r w:rsidRPr="00845D9F">
        <w:rPr>
          <w:rFonts w:ascii="Palatino Linotype" w:hAnsi="Palatino Linotype"/>
        </w:rPr>
        <w:t xml:space="preserve">Por otra parte, la resolución del recurso de revisión 06271/INFOEM/IP/RR/2021 determinó que la </w:t>
      </w:r>
      <w:r w:rsidRPr="00845D9F">
        <w:rPr>
          <w:rFonts w:ascii="Palatino Linotype" w:hAnsi="Palatino Linotype"/>
          <w:b/>
        </w:rPr>
        <w:t>Clave Única de Identificación Policial o Permanente</w:t>
      </w:r>
      <w:r w:rsidRPr="00845D9F">
        <w:rPr>
          <w:rFonts w:ascii="Palatino Linotype" w:hAnsi="Palatino Linotype"/>
        </w:rPr>
        <w:t xml:space="preserve">, se conforma de la misma manera que el Registro Federal de Contribuyentes, </w:t>
      </w:r>
      <w:r w:rsidR="00D517EC" w:rsidRPr="00845D9F">
        <w:rPr>
          <w:rFonts w:ascii="Palatino Linotype" w:hAnsi="Palatino Linotype"/>
        </w:rPr>
        <w:t xml:space="preserve">asimismo, respecto a la </w:t>
      </w:r>
      <w:r w:rsidR="00D517EC" w:rsidRPr="00845D9F">
        <w:rPr>
          <w:rFonts w:ascii="Palatino Linotype" w:hAnsi="Palatino Linotype"/>
          <w:b/>
        </w:rPr>
        <w:t>clave de certificación</w:t>
      </w:r>
      <w:r w:rsidR="00D517EC" w:rsidRPr="00845D9F">
        <w:rPr>
          <w:rFonts w:ascii="Palatino Linotype" w:hAnsi="Palatino Linotype"/>
        </w:rPr>
        <w:t>, cabe traer a colación la Resolución del Recurso de Revisión con número 03796/INFOEM/IP/RR/2020, en la cual el Sujeto Obligado refirió que la Clave de Certificación se integraba por el Registro Federal de Contribuyentes del evaluado, es decir, por las iniciales de su nombre y fecha de nacimiento; l</w:t>
      </w:r>
      <w:r w:rsidRPr="00845D9F">
        <w:rPr>
          <w:rFonts w:ascii="Palatino Linotype" w:hAnsi="Palatino Linotype"/>
        </w:rPr>
        <w:t xml:space="preserve">o anterior, se trae como hecho notorio, con fundamento en el artículo 36 del Código de Procedimientos Administrativos del Estado de México, de aplicación supletoria a la Ley de Transparencia y Acceso a la Información Pública </w:t>
      </w:r>
      <w:r w:rsidRPr="00845D9F">
        <w:rPr>
          <w:rFonts w:ascii="Palatino Linotype" w:hAnsi="Palatino Linotype"/>
        </w:rPr>
        <w:lastRenderedPageBreak/>
        <w:t xml:space="preserve">del Estado de México y Municipios, que precisa que la autoridad debe invocarlos, aunque no sean alegados por las partes. Asimismo, en la Jurisprudencia número 2a./J. 103/2007, de la Segunda Sala, publicada en la página 285 de la Gaceta del Semanario Judicial de la Federación, Novena Época, Tomo XXV, junio de 2007, se establece que los órganos jurisdiccionales pueden invocar como hechos notorios </w:t>
      </w:r>
      <w:proofErr w:type="gramStart"/>
      <w:r w:rsidRPr="00845D9F">
        <w:rPr>
          <w:rFonts w:ascii="Palatino Linotype" w:hAnsi="Palatino Linotype"/>
        </w:rPr>
        <w:t>las  resoluciones</w:t>
      </w:r>
      <w:proofErr w:type="gramEnd"/>
      <w:r w:rsidRPr="00845D9F">
        <w:rPr>
          <w:rFonts w:ascii="Palatino Linotype" w:hAnsi="Palatino Linotype"/>
        </w:rPr>
        <w:t xml:space="preserve"> que hayan emitido.</w:t>
      </w:r>
    </w:p>
    <w:p w14:paraId="360A2B0B" w14:textId="77777777" w:rsidR="002939C8" w:rsidRPr="00845D9F" w:rsidRDefault="002939C8" w:rsidP="002939C8">
      <w:pPr>
        <w:spacing w:line="360" w:lineRule="auto"/>
      </w:pPr>
    </w:p>
    <w:p w14:paraId="3F2211CC" w14:textId="77777777" w:rsidR="002939C8" w:rsidRPr="00845D9F" w:rsidRDefault="002939C8" w:rsidP="002939C8">
      <w:pPr>
        <w:pStyle w:val="NormalWeb"/>
        <w:spacing w:before="0" w:beforeAutospacing="0" w:after="0" w:afterAutospacing="0" w:line="360" w:lineRule="auto"/>
        <w:jc w:val="both"/>
      </w:pPr>
      <w:r w:rsidRPr="00845D9F">
        <w:rPr>
          <w:rFonts w:ascii="Palatino Linotype" w:hAnsi="Palatino Linotype"/>
        </w:rPr>
        <w:t>Sobre dicho dato,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19119FEB" w14:textId="77777777" w:rsidR="002939C8" w:rsidRPr="00845D9F" w:rsidRDefault="002939C8" w:rsidP="002939C8">
      <w:pPr>
        <w:spacing w:line="360" w:lineRule="auto"/>
      </w:pPr>
    </w:p>
    <w:p w14:paraId="5430C7EC" w14:textId="77777777" w:rsidR="002939C8" w:rsidRPr="00845D9F" w:rsidRDefault="002939C8" w:rsidP="002939C8">
      <w:pPr>
        <w:pStyle w:val="NormalWeb"/>
        <w:spacing w:before="0" w:beforeAutospacing="0" w:after="0" w:afterAutospacing="0" w:line="360" w:lineRule="auto"/>
        <w:jc w:val="both"/>
      </w:pPr>
      <w:r w:rsidRPr="00845D9F">
        <w:rPr>
          <w:rFonts w:ascii="Palatino Linotype" w:hAnsi="Palatino Linotype"/>
        </w:rPr>
        <w:t xml:space="preserve"> De acuerdo a lo establecido en el artículo en comento, esta clave se compone de trece caracteres alfanuméricos, con datos obtenidos de los apellidos, nombre(s), fecha de nacimiento del titular, más una </w:t>
      </w:r>
      <w:proofErr w:type="spellStart"/>
      <w:r w:rsidRPr="00845D9F">
        <w:rPr>
          <w:rFonts w:ascii="Palatino Linotype" w:hAnsi="Palatino Linotype"/>
        </w:rPr>
        <w:t>homoclave</w:t>
      </w:r>
      <w:proofErr w:type="spellEnd"/>
      <w:r w:rsidRPr="00845D9F">
        <w:rPr>
          <w:rFonts w:ascii="Palatino Linotype" w:hAnsi="Palatino Linotype"/>
        </w:rPr>
        <w:t xml:space="preserve"> que establece el sistema automático del Servicio de Administración Tributaria. 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 </w:t>
      </w:r>
    </w:p>
    <w:p w14:paraId="6E72827F" w14:textId="77777777" w:rsidR="002939C8" w:rsidRPr="00845D9F" w:rsidRDefault="002939C8" w:rsidP="002939C8">
      <w:pPr>
        <w:spacing w:line="360" w:lineRule="auto"/>
      </w:pPr>
    </w:p>
    <w:p w14:paraId="3A053334" w14:textId="77777777" w:rsidR="002939C8" w:rsidRPr="00845D9F" w:rsidRDefault="002939C8" w:rsidP="002939C8">
      <w:pPr>
        <w:pStyle w:val="NormalWeb"/>
        <w:spacing w:before="0" w:beforeAutospacing="0" w:after="0" w:afterAutospacing="0" w:line="360" w:lineRule="auto"/>
        <w:jc w:val="both"/>
        <w:rPr>
          <w:rFonts w:ascii="Palatino Linotype" w:hAnsi="Palatino Linotype"/>
        </w:rPr>
      </w:pPr>
      <w:r w:rsidRPr="00845D9F">
        <w:rPr>
          <w:rFonts w:ascii="Palatino Linotype" w:hAnsi="Palatino Linotype"/>
        </w:rPr>
        <w:lastRenderedPageBreak/>
        <w:t>Así, el Registro Federal de Contribuyentes, es un dato personal, ya que hace a las personas físicas identificas e identificables, además de que las relaciona como contribuyentes de las autoridades fiscales. </w:t>
      </w:r>
    </w:p>
    <w:p w14:paraId="748A2F79" w14:textId="77777777" w:rsidR="002939C8" w:rsidRPr="00845D9F" w:rsidRDefault="002939C8" w:rsidP="002939C8">
      <w:pPr>
        <w:pStyle w:val="NormalWeb"/>
        <w:spacing w:before="0" w:beforeAutospacing="0" w:after="0" w:afterAutospacing="0" w:line="360" w:lineRule="auto"/>
        <w:jc w:val="both"/>
      </w:pPr>
    </w:p>
    <w:p w14:paraId="744C3023" w14:textId="77777777" w:rsidR="002939C8" w:rsidRPr="00845D9F" w:rsidRDefault="002939C8" w:rsidP="002939C8">
      <w:pPr>
        <w:pStyle w:val="NormalWeb"/>
        <w:spacing w:before="0" w:beforeAutospacing="0" w:after="0" w:afterAutospacing="0" w:line="360" w:lineRule="auto"/>
        <w:jc w:val="both"/>
        <w:rPr>
          <w:rFonts w:ascii="Palatino Linotype" w:hAnsi="Palatino Linotype"/>
        </w:rPr>
      </w:pPr>
      <w:r w:rsidRPr="00845D9F">
        <w:rPr>
          <w:rFonts w:ascii="Palatino Linotype" w:hAnsi="Palatino Linotype"/>
        </w:rPr>
        <w:t>Es de destacar que dicho dato únicamente sirve para efectos fiscales y pago de contribuciones, por lo que se trata de un dato relevante únicamente para las personas involucrada, en el pago de estos, en el presente caso, del pago del Impuesto Sobre el Producto del Trabajo. Lo anterior, resulta congruente con el Criterio 19/17 emitido por el Instituto Nacional de Transparencia, Acceso a la Información y Protección de Datos Personales, en el cual se señala lo siguiente: </w:t>
      </w:r>
    </w:p>
    <w:p w14:paraId="29DFA03C" w14:textId="77777777" w:rsidR="00D517EC" w:rsidRPr="00845D9F" w:rsidRDefault="00D517EC" w:rsidP="002939C8">
      <w:pPr>
        <w:pStyle w:val="NormalWeb"/>
        <w:spacing w:before="0" w:beforeAutospacing="0" w:after="0" w:afterAutospacing="0" w:line="360" w:lineRule="auto"/>
        <w:jc w:val="both"/>
      </w:pPr>
    </w:p>
    <w:p w14:paraId="0312D878" w14:textId="77777777" w:rsidR="002939C8" w:rsidRPr="00845D9F" w:rsidRDefault="002939C8" w:rsidP="00D517EC">
      <w:pPr>
        <w:pStyle w:val="NormalWeb"/>
        <w:spacing w:before="0" w:beforeAutospacing="0" w:after="0" w:afterAutospacing="0" w:line="276" w:lineRule="auto"/>
        <w:ind w:left="567" w:right="901"/>
        <w:jc w:val="both"/>
      </w:pPr>
      <w:r w:rsidRPr="00845D9F">
        <w:rPr>
          <w:rFonts w:ascii="Palatino Linotype" w:hAnsi="Palatino Linotype"/>
          <w:i/>
          <w:iCs/>
          <w:sz w:val="22"/>
          <w:szCs w:val="22"/>
        </w:rPr>
        <w:t>“</w:t>
      </w:r>
      <w:r w:rsidRPr="00845D9F">
        <w:rPr>
          <w:rFonts w:ascii="Palatino Linotype" w:hAnsi="Palatino Linotype"/>
          <w:b/>
          <w:bCs/>
          <w:i/>
          <w:iCs/>
          <w:sz w:val="22"/>
          <w:szCs w:val="22"/>
        </w:rPr>
        <w:t>Registro Federal de Contribuyentes (RFC) de personas físicas.</w:t>
      </w:r>
      <w:r w:rsidRPr="00845D9F">
        <w:rPr>
          <w:rFonts w:ascii="Palatino Linotype" w:hAnsi="Palatino Linotype"/>
          <w:i/>
          <w:iCs/>
          <w:sz w:val="22"/>
          <w:szCs w:val="22"/>
        </w:rPr>
        <w:t xml:space="preserve"> El RFC es una clave de carácter fiscal, única e irrepetible, que permite identificar al titular, su edad y fecha de nacimiento, por lo que es un dato personal de carácter confidencial.” </w:t>
      </w:r>
    </w:p>
    <w:p w14:paraId="05072FB1" w14:textId="77777777" w:rsidR="002939C8" w:rsidRPr="00845D9F" w:rsidRDefault="002939C8" w:rsidP="002939C8"/>
    <w:p w14:paraId="7FBD4056" w14:textId="77777777" w:rsidR="002939C8" w:rsidRPr="00845D9F" w:rsidRDefault="002939C8" w:rsidP="002939C8">
      <w:pPr>
        <w:pStyle w:val="NormalWeb"/>
        <w:spacing w:before="0" w:beforeAutospacing="0" w:after="0" w:afterAutospacing="0" w:line="360" w:lineRule="auto"/>
        <w:jc w:val="both"/>
      </w:pPr>
      <w:r w:rsidRPr="00845D9F">
        <w:rPr>
          <w:rFonts w:ascii="Palatino Linotype" w:hAnsi="Palatino Linotype"/>
        </w:rPr>
        <w:t>De tal suerte, el Registro Federal de Contribuyentes de los servidores públicos no guarda relación con la transparencia de los recursos públicos, así como tampoco con el desempeño laboral que pueda tener una persona, por lo que constituye un dato personal confidencial; por lo tanto, toda vez que la Clave de Certificación, como la Única de Identificación Policial o Permanente se conforma de la misma manera que el Registro Federal de Contribuyentes, actualiza el supuesto normativo, establecido en el artículo 143, fracción I, de la Ley de Transparencia y Acceso a la Información Pública del Estado de México y Municipios y por lo tanto, resulta procedente su clasificación.</w:t>
      </w:r>
    </w:p>
    <w:p w14:paraId="1A5A2C6E" w14:textId="77777777" w:rsidR="00D517EC" w:rsidRPr="00845D9F" w:rsidRDefault="00E27F02">
      <w:pPr>
        <w:spacing w:before="240" w:after="240" w:line="360" w:lineRule="auto"/>
        <w:ind w:right="49"/>
        <w:jc w:val="both"/>
        <w:rPr>
          <w:rFonts w:ascii="Palatino Linotype" w:eastAsia="Palatino Linotype" w:hAnsi="Palatino Linotype" w:cs="Palatino Linotype"/>
        </w:rPr>
      </w:pPr>
      <w:r w:rsidRPr="00845D9F">
        <w:rPr>
          <w:rFonts w:ascii="Palatino Linotype" w:eastAsia="Palatino Linotype" w:hAnsi="Palatino Linotype" w:cs="Palatino Linotype"/>
        </w:rPr>
        <w:t xml:space="preserve">Por lo anteriormente expuesto y con fundamento en lo prescrito en los artículos 5 párrafos trigésimo segundo, trigésimo tercero y trigésimo cuarto de la Constitución </w:t>
      </w:r>
      <w:r w:rsidRPr="00845D9F">
        <w:rPr>
          <w:rFonts w:ascii="Palatino Linotype" w:eastAsia="Palatino Linotype" w:hAnsi="Palatino Linotype" w:cs="Palatino Linotype"/>
        </w:rPr>
        <w:lastRenderedPageBreak/>
        <w:t>Política del Estado Libre y Soberano de México; 2, fracción II; 29, 36 fracciones I y II; 176, 178, 181, 185 y 186 fracción III de la Ley de Transparencia y Acceso a la Información Pública del Estado de México y Municipios, este Pleno:</w:t>
      </w:r>
    </w:p>
    <w:p w14:paraId="106732A2" w14:textId="77777777" w:rsidR="00377CAA" w:rsidRPr="00845D9F" w:rsidRDefault="00E27F02">
      <w:pPr>
        <w:numPr>
          <w:ilvl w:val="0"/>
          <w:numId w:val="3"/>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rPr>
      </w:pPr>
      <w:r w:rsidRPr="00845D9F">
        <w:rPr>
          <w:rFonts w:ascii="Palatino Linotype" w:eastAsia="Palatino Linotype" w:hAnsi="Palatino Linotype" w:cs="Palatino Linotype"/>
          <w:b/>
        </w:rPr>
        <w:t>R E S U E L V E:</w:t>
      </w:r>
    </w:p>
    <w:p w14:paraId="620E2CF1" w14:textId="77777777" w:rsidR="00377CAA" w:rsidRPr="00845D9F" w:rsidRDefault="00E27F02">
      <w:pPr>
        <w:spacing w:before="240" w:after="240" w:line="360" w:lineRule="auto"/>
        <w:jc w:val="both"/>
        <w:rPr>
          <w:rFonts w:ascii="Palatino Linotype" w:eastAsia="Palatino Linotype" w:hAnsi="Palatino Linotype" w:cs="Palatino Linotype"/>
        </w:rPr>
      </w:pPr>
      <w:bookmarkStart w:id="5" w:name="_heading=h.3znysh7" w:colFirst="0" w:colLast="0"/>
      <w:bookmarkEnd w:id="5"/>
      <w:r w:rsidRPr="00845D9F">
        <w:rPr>
          <w:rFonts w:ascii="Palatino Linotype" w:eastAsia="Palatino Linotype" w:hAnsi="Palatino Linotype" w:cs="Palatino Linotype"/>
          <w:b/>
        </w:rPr>
        <w:t xml:space="preserve">Primero. </w:t>
      </w:r>
      <w:r w:rsidRPr="00845D9F">
        <w:rPr>
          <w:rFonts w:ascii="Palatino Linotype" w:eastAsia="Palatino Linotype" w:hAnsi="Palatino Linotype" w:cs="Palatino Linotype"/>
        </w:rPr>
        <w:t xml:space="preserve">Resultan </w:t>
      </w:r>
      <w:r w:rsidRPr="00845D9F">
        <w:rPr>
          <w:rFonts w:ascii="Palatino Linotype" w:eastAsia="Palatino Linotype" w:hAnsi="Palatino Linotype" w:cs="Palatino Linotype"/>
          <w:b/>
        </w:rPr>
        <w:t>fundadas</w:t>
      </w:r>
      <w:r w:rsidRPr="00845D9F">
        <w:rPr>
          <w:rFonts w:ascii="Palatino Linotype" w:eastAsia="Palatino Linotype" w:hAnsi="Palatino Linotype" w:cs="Palatino Linotype"/>
        </w:rPr>
        <w:t xml:space="preserve"> las razones o motivos de inconformidad hechos valer por </w:t>
      </w:r>
      <w:r w:rsidRPr="00845D9F">
        <w:rPr>
          <w:rFonts w:ascii="Palatino Linotype" w:eastAsia="Palatino Linotype" w:hAnsi="Palatino Linotype" w:cs="Palatino Linotype"/>
          <w:b/>
        </w:rPr>
        <w:t>la parte Recurrente</w:t>
      </w:r>
      <w:r w:rsidRPr="00845D9F">
        <w:rPr>
          <w:rFonts w:ascii="Palatino Linotype" w:eastAsia="Palatino Linotype" w:hAnsi="Palatino Linotype" w:cs="Palatino Linotype"/>
        </w:rPr>
        <w:t xml:space="preserve"> en el recurso de revisión </w:t>
      </w:r>
      <w:r w:rsidR="00833BB5" w:rsidRPr="00845D9F">
        <w:rPr>
          <w:rFonts w:ascii="Palatino Linotype" w:eastAsia="Palatino Linotype" w:hAnsi="Palatino Linotype" w:cs="Palatino Linotype"/>
          <w:b/>
        </w:rPr>
        <w:t>08084/INFOEM/IP/RR/2023</w:t>
      </w:r>
      <w:r w:rsidRPr="00845D9F">
        <w:rPr>
          <w:rFonts w:ascii="Palatino Linotype" w:eastAsia="Palatino Linotype" w:hAnsi="Palatino Linotype" w:cs="Palatino Linotype"/>
        </w:rPr>
        <w:t xml:space="preserve">; por lo que, en términos del </w:t>
      </w:r>
      <w:r w:rsidRPr="00845D9F">
        <w:rPr>
          <w:rFonts w:ascii="Palatino Linotype" w:eastAsia="Palatino Linotype" w:hAnsi="Palatino Linotype" w:cs="Palatino Linotype"/>
          <w:b/>
        </w:rPr>
        <w:t>Considerando</w:t>
      </w:r>
      <w:r w:rsidRPr="00845D9F">
        <w:rPr>
          <w:rFonts w:ascii="Palatino Linotype" w:eastAsia="Palatino Linotype" w:hAnsi="Palatino Linotype" w:cs="Palatino Linotype"/>
        </w:rPr>
        <w:t xml:space="preserve"> </w:t>
      </w:r>
      <w:r w:rsidRPr="00845D9F">
        <w:rPr>
          <w:rFonts w:ascii="Palatino Linotype" w:eastAsia="Palatino Linotype" w:hAnsi="Palatino Linotype" w:cs="Palatino Linotype"/>
          <w:b/>
        </w:rPr>
        <w:t xml:space="preserve">Cuarto </w:t>
      </w:r>
      <w:r w:rsidRPr="00845D9F">
        <w:rPr>
          <w:rFonts w:ascii="Palatino Linotype" w:eastAsia="Palatino Linotype" w:hAnsi="Palatino Linotype" w:cs="Palatino Linotype"/>
        </w:rPr>
        <w:t xml:space="preserve">de esta resolución, se </w:t>
      </w:r>
      <w:r w:rsidRPr="00845D9F">
        <w:rPr>
          <w:rFonts w:ascii="Palatino Linotype" w:eastAsia="Palatino Linotype" w:hAnsi="Palatino Linotype" w:cs="Palatino Linotype"/>
          <w:b/>
        </w:rPr>
        <w:t xml:space="preserve">MODIFICA </w:t>
      </w:r>
      <w:r w:rsidRPr="00845D9F">
        <w:rPr>
          <w:rFonts w:ascii="Palatino Linotype" w:eastAsia="Palatino Linotype" w:hAnsi="Palatino Linotype" w:cs="Palatino Linotype"/>
        </w:rPr>
        <w:t xml:space="preserve">la respuesta emitida por el </w:t>
      </w:r>
      <w:r w:rsidRPr="00845D9F">
        <w:rPr>
          <w:rFonts w:ascii="Palatino Linotype" w:eastAsia="Palatino Linotype" w:hAnsi="Palatino Linotype" w:cs="Palatino Linotype"/>
          <w:b/>
        </w:rPr>
        <w:t>Sujeto Obligado.</w:t>
      </w:r>
    </w:p>
    <w:p w14:paraId="54DF0D50" w14:textId="77777777" w:rsidR="00377CAA" w:rsidRPr="00845D9F" w:rsidRDefault="00E27F02">
      <w:pPr>
        <w:spacing w:before="240" w:after="240" w:line="360" w:lineRule="auto"/>
        <w:ind w:right="49"/>
        <w:jc w:val="both"/>
        <w:rPr>
          <w:rFonts w:ascii="Palatino Linotype" w:eastAsia="Palatino Linotype" w:hAnsi="Palatino Linotype" w:cs="Palatino Linotype"/>
          <w:b/>
        </w:rPr>
      </w:pPr>
      <w:r w:rsidRPr="00845D9F">
        <w:rPr>
          <w:rFonts w:ascii="Palatino Linotype" w:eastAsia="Palatino Linotype" w:hAnsi="Palatino Linotype" w:cs="Palatino Linotype"/>
          <w:b/>
        </w:rPr>
        <w:t xml:space="preserve">Segundo. </w:t>
      </w:r>
      <w:r w:rsidRPr="00845D9F">
        <w:rPr>
          <w:rFonts w:ascii="Palatino Linotype" w:eastAsia="Palatino Linotype" w:hAnsi="Palatino Linotype" w:cs="Palatino Linotype"/>
        </w:rPr>
        <w:t xml:space="preserve">Se </w:t>
      </w:r>
      <w:r w:rsidRPr="00845D9F">
        <w:rPr>
          <w:rFonts w:ascii="Palatino Linotype" w:eastAsia="Palatino Linotype" w:hAnsi="Palatino Linotype" w:cs="Palatino Linotype"/>
          <w:b/>
        </w:rPr>
        <w:t xml:space="preserve">Ordena </w:t>
      </w:r>
      <w:r w:rsidRPr="00845D9F">
        <w:rPr>
          <w:rFonts w:ascii="Palatino Linotype" w:eastAsia="Palatino Linotype" w:hAnsi="Palatino Linotype" w:cs="Palatino Linotype"/>
        </w:rPr>
        <w:t xml:space="preserve">al </w:t>
      </w:r>
      <w:r w:rsidRPr="00845D9F">
        <w:rPr>
          <w:rFonts w:ascii="Palatino Linotype" w:eastAsia="Palatino Linotype" w:hAnsi="Palatino Linotype" w:cs="Palatino Linotype"/>
          <w:b/>
        </w:rPr>
        <w:t>Sujeto Obligado</w:t>
      </w:r>
      <w:r w:rsidRPr="00845D9F">
        <w:rPr>
          <w:rFonts w:ascii="Palatino Linotype" w:eastAsia="Palatino Linotype" w:hAnsi="Palatino Linotype" w:cs="Palatino Linotype"/>
        </w:rPr>
        <w:t xml:space="preserve"> entregue, a</w:t>
      </w:r>
      <w:r w:rsidRPr="00845D9F">
        <w:rPr>
          <w:rFonts w:ascii="Palatino Linotype" w:eastAsia="Palatino Linotype" w:hAnsi="Palatino Linotype" w:cs="Palatino Linotype"/>
          <w:b/>
        </w:rPr>
        <w:t xml:space="preserve"> la parte</w:t>
      </w:r>
      <w:r w:rsidRPr="00845D9F">
        <w:rPr>
          <w:rFonts w:ascii="Palatino Linotype" w:eastAsia="Palatino Linotype" w:hAnsi="Palatino Linotype" w:cs="Palatino Linotype"/>
        </w:rPr>
        <w:t xml:space="preserve"> </w:t>
      </w:r>
      <w:r w:rsidRPr="00845D9F">
        <w:rPr>
          <w:rFonts w:ascii="Palatino Linotype" w:eastAsia="Palatino Linotype" w:hAnsi="Palatino Linotype" w:cs="Palatino Linotype"/>
          <w:b/>
        </w:rPr>
        <w:t>Recurrente</w:t>
      </w:r>
      <w:r w:rsidRPr="00845D9F">
        <w:rPr>
          <w:rFonts w:ascii="Palatino Linotype" w:eastAsia="Palatino Linotype" w:hAnsi="Palatino Linotype" w:cs="Palatino Linotype"/>
        </w:rPr>
        <w:t xml:space="preserve">, </w:t>
      </w:r>
      <w:r w:rsidRPr="00845D9F">
        <w:rPr>
          <w:rFonts w:ascii="Palatino Linotype" w:eastAsia="Palatino Linotype" w:hAnsi="Palatino Linotype" w:cs="Palatino Linotype"/>
          <w:b/>
        </w:rPr>
        <w:t xml:space="preserve">vía SAIMEX, </w:t>
      </w:r>
      <w:r w:rsidRPr="00845D9F">
        <w:rPr>
          <w:rFonts w:ascii="Palatino Linotype" w:eastAsia="Palatino Linotype" w:hAnsi="Palatino Linotype" w:cs="Palatino Linotype"/>
        </w:rPr>
        <w:t>en términos de los</w:t>
      </w:r>
      <w:r w:rsidRPr="00845D9F">
        <w:rPr>
          <w:rFonts w:ascii="Palatino Linotype" w:eastAsia="Palatino Linotype" w:hAnsi="Palatino Linotype" w:cs="Palatino Linotype"/>
          <w:b/>
        </w:rPr>
        <w:t xml:space="preserve"> Considerandos</w:t>
      </w:r>
      <w:r w:rsidRPr="00845D9F">
        <w:rPr>
          <w:rFonts w:ascii="Palatino Linotype" w:eastAsia="Palatino Linotype" w:hAnsi="Palatino Linotype" w:cs="Palatino Linotype"/>
        </w:rPr>
        <w:t xml:space="preserve"> </w:t>
      </w:r>
      <w:r w:rsidRPr="00845D9F">
        <w:rPr>
          <w:rFonts w:ascii="Palatino Linotype" w:eastAsia="Palatino Linotype" w:hAnsi="Palatino Linotype" w:cs="Palatino Linotype"/>
          <w:b/>
        </w:rPr>
        <w:t>Cuarto y Quinto, en vers</w:t>
      </w:r>
      <w:r w:rsidR="008C7A0E" w:rsidRPr="00845D9F">
        <w:rPr>
          <w:rFonts w:ascii="Palatino Linotype" w:eastAsia="Palatino Linotype" w:hAnsi="Palatino Linotype" w:cs="Palatino Linotype"/>
          <w:b/>
        </w:rPr>
        <w:t xml:space="preserve">ión </w:t>
      </w:r>
      <w:proofErr w:type="gramStart"/>
      <w:r w:rsidR="008C7A0E" w:rsidRPr="00845D9F">
        <w:rPr>
          <w:rFonts w:ascii="Palatino Linotype" w:eastAsia="Palatino Linotype" w:hAnsi="Palatino Linotype" w:cs="Palatino Linotype"/>
          <w:b/>
        </w:rPr>
        <w:t xml:space="preserve">pública, </w:t>
      </w:r>
      <w:r w:rsidRPr="00845D9F">
        <w:rPr>
          <w:rFonts w:ascii="Palatino Linotype" w:eastAsia="Palatino Linotype" w:hAnsi="Palatino Linotype" w:cs="Palatino Linotype"/>
          <w:b/>
        </w:rPr>
        <w:t xml:space="preserve"> lo</w:t>
      </w:r>
      <w:proofErr w:type="gramEnd"/>
      <w:r w:rsidRPr="00845D9F">
        <w:rPr>
          <w:rFonts w:ascii="Palatino Linotype" w:eastAsia="Palatino Linotype" w:hAnsi="Palatino Linotype" w:cs="Palatino Linotype"/>
          <w:b/>
        </w:rPr>
        <w:t xml:space="preserve"> siguiente:</w:t>
      </w:r>
    </w:p>
    <w:p w14:paraId="0C0EA842" w14:textId="77777777" w:rsidR="0087782B" w:rsidRPr="00845D9F" w:rsidRDefault="0087782B" w:rsidP="0087782B">
      <w:pPr>
        <w:pStyle w:val="Prrafodelista"/>
        <w:numPr>
          <w:ilvl w:val="0"/>
          <w:numId w:val="12"/>
        </w:numPr>
        <w:pBdr>
          <w:top w:val="nil"/>
          <w:left w:val="nil"/>
          <w:bottom w:val="nil"/>
          <w:right w:val="nil"/>
          <w:between w:val="nil"/>
        </w:pBdr>
        <w:spacing w:after="240" w:line="276" w:lineRule="auto"/>
        <w:ind w:left="709" w:right="900" w:hanging="142"/>
        <w:jc w:val="both"/>
        <w:rPr>
          <w:rFonts w:ascii="Palatino Linotype" w:eastAsia="Palatino Linotype" w:hAnsi="Palatino Linotype" w:cs="Palatino Linotype"/>
          <w:b/>
          <w:i/>
          <w:sz w:val="22"/>
          <w:szCs w:val="22"/>
        </w:rPr>
      </w:pPr>
      <w:r w:rsidRPr="00845D9F">
        <w:rPr>
          <w:rFonts w:ascii="Palatino Linotype" w:eastAsia="Palatino Linotype" w:hAnsi="Palatino Linotype" w:cs="Palatino Linotype"/>
          <w:b/>
          <w:i/>
          <w:sz w:val="22"/>
          <w:szCs w:val="22"/>
        </w:rPr>
        <w:t>Certificado Único Policial y los resultados globales de los exámenes de control de confianza (aprobado, no aprobado, apto o no apto</w:t>
      </w:r>
      <w:proofErr w:type="gramStart"/>
      <w:r w:rsidRPr="00845D9F">
        <w:rPr>
          <w:rFonts w:ascii="Palatino Linotype" w:eastAsia="Palatino Linotype" w:hAnsi="Palatino Linotype" w:cs="Palatino Linotype"/>
          <w:b/>
          <w:i/>
          <w:sz w:val="22"/>
          <w:szCs w:val="22"/>
        </w:rPr>
        <w:t>),  del</w:t>
      </w:r>
      <w:proofErr w:type="gramEnd"/>
      <w:r w:rsidRPr="00845D9F">
        <w:rPr>
          <w:rFonts w:ascii="Palatino Linotype" w:eastAsia="Palatino Linotype" w:hAnsi="Palatino Linotype" w:cs="Palatino Linotype"/>
          <w:b/>
          <w:i/>
          <w:sz w:val="22"/>
          <w:szCs w:val="22"/>
        </w:rPr>
        <w:t xml:space="preserve"> servidor público referido en la solicitud de información pública, 00485/CHALCO/IP/2023, vigentes al veintisiete de octubre del año dos mil veintitrés.</w:t>
      </w:r>
    </w:p>
    <w:p w14:paraId="29599890" w14:textId="77777777" w:rsidR="00377CAA" w:rsidRPr="00845D9F" w:rsidRDefault="00E27F02" w:rsidP="0087782B">
      <w:pPr>
        <w:pStyle w:val="Prrafodelista"/>
        <w:pBdr>
          <w:top w:val="nil"/>
          <w:left w:val="nil"/>
          <w:bottom w:val="nil"/>
          <w:right w:val="nil"/>
          <w:between w:val="nil"/>
        </w:pBdr>
        <w:spacing w:after="240" w:line="276" w:lineRule="auto"/>
        <w:ind w:right="900"/>
        <w:jc w:val="both"/>
        <w:rPr>
          <w:rFonts w:ascii="Palatino Linotype" w:eastAsia="Palatino Linotype" w:hAnsi="Palatino Linotype" w:cs="Palatino Linotype"/>
          <w:b/>
          <w:i/>
          <w:sz w:val="22"/>
          <w:szCs w:val="22"/>
        </w:rPr>
      </w:pPr>
      <w:r w:rsidRPr="00845D9F">
        <w:rPr>
          <w:rFonts w:ascii="Palatino Linotype" w:eastAsia="Palatino Linotype" w:hAnsi="Palatino Linotype" w:cs="Palatino Linotype"/>
          <w:i/>
          <w:sz w:val="22"/>
          <w:szCs w:val="22"/>
        </w:rPr>
        <w:t xml:space="preserve">De ser necesaria la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845D9F">
        <w:rPr>
          <w:rFonts w:ascii="Palatino Linotype" w:eastAsia="Palatino Linotype" w:hAnsi="Palatino Linotype" w:cs="Palatino Linotype"/>
          <w:b/>
          <w:i/>
          <w:sz w:val="22"/>
          <w:szCs w:val="22"/>
        </w:rPr>
        <w:t>la parte Recurrente</w:t>
      </w:r>
      <w:r w:rsidRPr="00845D9F">
        <w:rPr>
          <w:rFonts w:ascii="Palatino Linotype" w:eastAsia="Palatino Linotype" w:hAnsi="Palatino Linotype" w:cs="Palatino Linotype"/>
          <w:i/>
          <w:sz w:val="22"/>
          <w:szCs w:val="22"/>
        </w:rPr>
        <w:t>, mismo que igualmente hará de su conocimiento.</w:t>
      </w:r>
    </w:p>
    <w:p w14:paraId="6D3E82B5" w14:textId="77777777" w:rsidR="00377CAA" w:rsidRPr="00845D9F" w:rsidRDefault="00E27F02">
      <w:pPr>
        <w:spacing w:before="240" w:after="240" w:line="360" w:lineRule="auto"/>
        <w:jc w:val="both"/>
        <w:rPr>
          <w:rFonts w:ascii="Palatino Linotype" w:eastAsia="Palatino Linotype" w:hAnsi="Palatino Linotype" w:cs="Palatino Linotype"/>
        </w:rPr>
      </w:pPr>
      <w:bookmarkStart w:id="6" w:name="_heading=h.1fob9te" w:colFirst="0" w:colLast="0"/>
      <w:bookmarkEnd w:id="6"/>
      <w:r w:rsidRPr="00845D9F">
        <w:rPr>
          <w:rFonts w:ascii="Palatino Linotype" w:eastAsia="Palatino Linotype" w:hAnsi="Palatino Linotype" w:cs="Palatino Linotype"/>
          <w:b/>
        </w:rPr>
        <w:t>Tercero</w:t>
      </w:r>
      <w:r w:rsidRPr="00845D9F">
        <w:rPr>
          <w:rFonts w:ascii="Palatino Linotype" w:eastAsia="Palatino Linotype" w:hAnsi="Palatino Linotype" w:cs="Palatino Linotype"/>
          <w:b/>
          <w:sz w:val="28"/>
          <w:szCs w:val="28"/>
        </w:rPr>
        <w:t xml:space="preserve">.  </w:t>
      </w:r>
      <w:r w:rsidRPr="00845D9F">
        <w:rPr>
          <w:rFonts w:ascii="Palatino Linotype" w:eastAsia="Palatino Linotype" w:hAnsi="Palatino Linotype" w:cs="Palatino Linotype"/>
          <w:b/>
        </w:rPr>
        <w:t>Notifíquese vía SAIMEX,</w:t>
      </w:r>
      <w:r w:rsidRPr="00845D9F">
        <w:rPr>
          <w:rFonts w:ascii="Palatino Linotype" w:eastAsia="Palatino Linotype" w:hAnsi="Palatino Linotype" w:cs="Palatino Linotype"/>
          <w:b/>
          <w:sz w:val="28"/>
          <w:szCs w:val="28"/>
        </w:rPr>
        <w:t xml:space="preserve"> </w:t>
      </w:r>
      <w:r w:rsidRPr="00845D9F">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w:t>
      </w:r>
      <w:r w:rsidRPr="00845D9F">
        <w:rPr>
          <w:rFonts w:ascii="Palatino Linotype" w:eastAsia="Palatino Linotype" w:hAnsi="Palatino Linotype" w:cs="Palatino Linotype"/>
        </w:rPr>
        <w:lastRenderedPageBreak/>
        <w:t>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295504" w14:textId="77777777" w:rsidR="00377CAA" w:rsidRPr="00845D9F" w:rsidRDefault="00E27F02">
      <w:pP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b/>
        </w:rPr>
        <w:t>Cuarto</w:t>
      </w:r>
      <w:r w:rsidRPr="00845D9F">
        <w:rPr>
          <w:rFonts w:ascii="Palatino Linotype" w:eastAsia="Palatino Linotype" w:hAnsi="Palatino Linotype" w:cs="Palatino Linotype"/>
          <w:b/>
          <w:sz w:val="28"/>
          <w:szCs w:val="28"/>
        </w:rPr>
        <w:t xml:space="preserve">. </w:t>
      </w:r>
      <w:r w:rsidRPr="00845D9F">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845D9F">
        <w:rPr>
          <w:rFonts w:ascii="Palatino Linotype" w:eastAsia="Palatino Linotype" w:hAnsi="Palatino Linotype" w:cs="Palatino Linotype"/>
          <w:b/>
        </w:rPr>
        <w:t>Sujeto Obligado</w:t>
      </w:r>
      <w:r w:rsidRPr="00845D9F">
        <w:rPr>
          <w:rFonts w:ascii="Palatino Linotype" w:eastAsia="Palatino Linotype" w:hAnsi="Palatino Linotype" w:cs="Palatino Linotype"/>
        </w:rPr>
        <w:t xml:space="preserve"> de manera fundada y motivada, podrá solicitar una ampliación de plazo para el cumplimiento de la presente resolución.</w:t>
      </w:r>
    </w:p>
    <w:p w14:paraId="56AF2649" w14:textId="77777777" w:rsidR="00377CAA" w:rsidRPr="00845D9F" w:rsidRDefault="00E27F02">
      <w:pPr>
        <w:tabs>
          <w:tab w:val="left" w:pos="142"/>
        </w:tabs>
        <w:spacing w:line="360" w:lineRule="auto"/>
        <w:jc w:val="both"/>
        <w:rPr>
          <w:rFonts w:ascii="Palatino Linotype" w:eastAsia="Palatino Linotype" w:hAnsi="Palatino Linotype" w:cs="Palatino Linotype"/>
          <w:b/>
        </w:rPr>
      </w:pPr>
      <w:r w:rsidRPr="00845D9F">
        <w:rPr>
          <w:rFonts w:ascii="Palatino Linotype" w:eastAsia="Palatino Linotype" w:hAnsi="Palatino Linotype" w:cs="Palatino Linotype"/>
          <w:b/>
        </w:rPr>
        <w:t>Quinto</w:t>
      </w:r>
      <w:r w:rsidRPr="00845D9F">
        <w:rPr>
          <w:rFonts w:ascii="Palatino Linotype" w:eastAsia="Palatino Linotype" w:hAnsi="Palatino Linotype" w:cs="Palatino Linotype"/>
          <w:b/>
          <w:sz w:val="28"/>
          <w:szCs w:val="28"/>
        </w:rPr>
        <w:t xml:space="preserve">. </w:t>
      </w:r>
      <w:r w:rsidRPr="00845D9F">
        <w:rPr>
          <w:rFonts w:ascii="Palatino Linotype" w:eastAsia="Palatino Linotype" w:hAnsi="Palatino Linotype" w:cs="Palatino Linotype"/>
          <w:b/>
        </w:rPr>
        <w:t xml:space="preserve">Notifíquese, </w:t>
      </w:r>
      <w:r w:rsidRPr="00845D9F">
        <w:rPr>
          <w:rFonts w:ascii="Palatino Linotype" w:eastAsia="Palatino Linotype" w:hAnsi="Palatino Linotype" w:cs="Palatino Linotype"/>
        </w:rPr>
        <w:t xml:space="preserve">vía </w:t>
      </w:r>
      <w:r w:rsidRPr="00845D9F">
        <w:rPr>
          <w:rFonts w:ascii="Palatino Linotype" w:eastAsia="Palatino Linotype" w:hAnsi="Palatino Linotype" w:cs="Palatino Linotype"/>
          <w:b/>
        </w:rPr>
        <w:t>SAIMEX</w:t>
      </w:r>
      <w:r w:rsidRPr="00845D9F">
        <w:rPr>
          <w:rFonts w:ascii="Palatino Linotype" w:eastAsia="Palatino Linotype" w:hAnsi="Palatino Linotype" w:cs="Palatino Linotype"/>
        </w:rPr>
        <w:t xml:space="preserve">, a </w:t>
      </w:r>
      <w:r w:rsidRPr="00845D9F">
        <w:rPr>
          <w:rFonts w:ascii="Palatino Linotype" w:eastAsia="Palatino Linotype" w:hAnsi="Palatino Linotype" w:cs="Palatino Linotype"/>
          <w:b/>
        </w:rPr>
        <w:t>la parte Recurrente</w:t>
      </w:r>
      <w:r w:rsidRPr="00845D9F">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r w:rsidRPr="00845D9F">
        <w:rPr>
          <w:rFonts w:ascii="Palatino Linotype" w:eastAsia="Palatino Linotype" w:hAnsi="Palatino Linotype" w:cs="Palatino Linotype"/>
          <w:b/>
        </w:rPr>
        <w:t>.</w:t>
      </w:r>
    </w:p>
    <w:p w14:paraId="185CA254" w14:textId="5D532F69" w:rsidR="00A9617C" w:rsidRPr="00845D9F" w:rsidRDefault="00A9617C" w:rsidP="00A9617C">
      <w:pPr>
        <w:pStyle w:val="NormalWeb"/>
        <w:spacing w:before="240" w:beforeAutospacing="0" w:after="240" w:afterAutospacing="0" w:line="360" w:lineRule="auto"/>
        <w:jc w:val="both"/>
        <w:rPr>
          <w:rFonts w:ascii="Palatino Linotype" w:hAnsi="Palatino Linotype"/>
        </w:rPr>
      </w:pPr>
      <w:r w:rsidRPr="00845D9F">
        <w:rPr>
          <w:rFonts w:ascii="Palatino Linotype" w:hAnsi="Palatino Linotype"/>
          <w:b/>
          <w:bCs/>
        </w:rPr>
        <w:t>Sexto</w:t>
      </w:r>
      <w:r w:rsidRPr="00845D9F">
        <w:rPr>
          <w:rFonts w:ascii="Palatino Linotype" w:hAnsi="Palatino Linotype"/>
        </w:rPr>
        <w:t xml:space="preserve">. </w:t>
      </w:r>
      <w:r w:rsidRPr="00845D9F">
        <w:rPr>
          <w:rFonts w:ascii="Palatino Linotype" w:hAnsi="Palatino Linotype"/>
          <w:b/>
          <w:bCs/>
        </w:rPr>
        <w:t xml:space="preserve">Gírese oficio </w:t>
      </w:r>
      <w:r w:rsidRPr="00845D9F">
        <w:rPr>
          <w:rFonts w:ascii="Palatino Linotype" w:hAnsi="Palatino Linotype"/>
        </w:rPr>
        <w:t xml:space="preserve">a la </w:t>
      </w:r>
      <w:r w:rsidRPr="00845D9F">
        <w:rPr>
          <w:rFonts w:ascii="Palatino Linotype" w:hAnsi="Palatino Linotype"/>
          <w:b/>
          <w:bCs/>
        </w:rPr>
        <w:t>Dirección General de Protección de Datos Personales</w:t>
      </w:r>
      <w:r w:rsidRPr="00845D9F">
        <w:rPr>
          <w:rFonts w:ascii="Palatino Linotype" w:hAnsi="Palatino Linotype"/>
        </w:rPr>
        <w:t xml:space="preserve"> en atención al artículo 82, fracción XXVII de la Ley de Protección de Datos Personales del Estado de México y Municipios, a fin de que determine lo conducente en términos del </w:t>
      </w:r>
      <w:r w:rsidRPr="00845D9F">
        <w:rPr>
          <w:rFonts w:ascii="Palatino Linotype" w:hAnsi="Palatino Linotype"/>
          <w:b/>
          <w:bCs/>
        </w:rPr>
        <w:t>Considerando</w:t>
      </w:r>
      <w:r w:rsidRPr="00845D9F">
        <w:rPr>
          <w:rFonts w:ascii="Palatino Linotype" w:hAnsi="Palatino Linotype"/>
        </w:rPr>
        <w:t xml:space="preserve"> </w:t>
      </w:r>
      <w:r w:rsidRPr="00845D9F">
        <w:rPr>
          <w:rFonts w:ascii="Palatino Linotype" w:hAnsi="Palatino Linotype"/>
          <w:b/>
          <w:bCs/>
        </w:rPr>
        <w:t xml:space="preserve">Cuarto </w:t>
      </w:r>
      <w:r w:rsidRPr="00845D9F">
        <w:rPr>
          <w:rFonts w:ascii="Palatino Linotype" w:hAnsi="Palatino Linotype"/>
        </w:rPr>
        <w:t>de la presente resolución.</w:t>
      </w:r>
    </w:p>
    <w:p w14:paraId="5B4EC934" w14:textId="7889A59B" w:rsidR="00845D9F" w:rsidRPr="00845D9F" w:rsidRDefault="00845D9F" w:rsidP="00A9617C">
      <w:pPr>
        <w:pStyle w:val="NormalWeb"/>
        <w:spacing w:before="240" w:beforeAutospacing="0" w:after="240" w:afterAutospacing="0" w:line="360" w:lineRule="auto"/>
        <w:jc w:val="both"/>
        <w:rPr>
          <w:rFonts w:ascii="Palatino Linotype" w:hAnsi="Palatino Linotype"/>
        </w:rPr>
      </w:pPr>
    </w:p>
    <w:p w14:paraId="53A323B8" w14:textId="77777777" w:rsidR="00845D9F" w:rsidRPr="00845D9F" w:rsidRDefault="00845D9F" w:rsidP="00A9617C">
      <w:pPr>
        <w:pStyle w:val="NormalWeb"/>
        <w:spacing w:before="240" w:beforeAutospacing="0" w:after="240" w:afterAutospacing="0" w:line="360" w:lineRule="auto"/>
        <w:jc w:val="both"/>
      </w:pPr>
    </w:p>
    <w:p w14:paraId="34CC21E5" w14:textId="77777777" w:rsidR="00377CAA" w:rsidRPr="00845D9F" w:rsidRDefault="00E27F02">
      <w:pPr>
        <w:spacing w:before="240" w:after="240" w:line="360" w:lineRule="auto"/>
        <w:jc w:val="both"/>
        <w:rPr>
          <w:rFonts w:ascii="Palatino Linotype" w:eastAsia="Palatino Linotype" w:hAnsi="Palatino Linotype" w:cs="Palatino Linotype"/>
        </w:rPr>
      </w:pPr>
      <w:r w:rsidRPr="00845D9F">
        <w:rPr>
          <w:rFonts w:ascii="Palatino Linotype" w:eastAsia="Palatino Linotype" w:hAnsi="Palatino Linotype" w:cs="Palatino Linotype"/>
        </w:rPr>
        <w:lastRenderedPageBreak/>
        <w:t>ASÍ LO APROBÓ POR UNANIMIDAD DE VOTOS EL PLENO DEL INSTITUTO DE TRANSPARENCIA, ACCESO A LA INFORMACIÓN PÚBLICA Y PROTECCIÓN DE D</w:t>
      </w:r>
      <w:r w:rsidR="00D517EC" w:rsidRPr="00845D9F">
        <w:rPr>
          <w:rFonts w:ascii="Palatino Linotype" w:eastAsia="Palatino Linotype" w:hAnsi="Palatino Linotype" w:cs="Palatino Linotype"/>
        </w:rPr>
        <w:t>ATOS PERSONALES DEL ESTADO DE MÉ</w:t>
      </w:r>
      <w:r w:rsidRPr="00845D9F">
        <w:rPr>
          <w:rFonts w:ascii="Palatino Linotype" w:eastAsia="Palatino Linotype" w:hAnsi="Palatino Linotype" w:cs="Palatino Linotype"/>
        </w:rPr>
        <w:t>XICO Y MUNICIPIOS, CONFORMADO POR LOS COMISIONADOS JOSÉ MARTÍNEZ VILCHIS; MARÍA DEL ROSARIO MEJÍA AYALA, SHARON CRISTINA MORALES MARTÍNEZ, LUIS GUSTAVO PARRA N</w:t>
      </w:r>
      <w:r w:rsidR="00833BB5" w:rsidRPr="00845D9F">
        <w:rPr>
          <w:rFonts w:ascii="Palatino Linotype" w:eastAsia="Palatino Linotype" w:hAnsi="Palatino Linotype" w:cs="Palatino Linotype"/>
        </w:rPr>
        <w:t>ORIEGA</w:t>
      </w:r>
      <w:r w:rsidR="00894C69" w:rsidRPr="00845D9F">
        <w:rPr>
          <w:rFonts w:ascii="Palatino Linotype" w:eastAsia="Palatino Linotype" w:hAnsi="Palatino Linotype" w:cs="Palatino Linotype"/>
        </w:rPr>
        <w:t>; EMITIENDO VOTO PARTICULAR CONCURRENTE</w:t>
      </w:r>
      <w:r w:rsidR="00833BB5" w:rsidRPr="00845D9F">
        <w:rPr>
          <w:rFonts w:ascii="Palatino Linotype" w:eastAsia="Palatino Linotype" w:hAnsi="Palatino Linotype" w:cs="Palatino Linotype"/>
        </w:rPr>
        <w:t xml:space="preserve"> Y GUADALUPE RAMÍREZ PEÑA</w:t>
      </w:r>
      <w:r w:rsidR="00752094" w:rsidRPr="00845D9F">
        <w:rPr>
          <w:rFonts w:ascii="Palatino Linotype" w:eastAsia="Palatino Linotype" w:hAnsi="Palatino Linotype" w:cs="Palatino Linotype"/>
        </w:rPr>
        <w:t>;</w:t>
      </w:r>
      <w:r w:rsidR="00894C69" w:rsidRPr="00845D9F">
        <w:rPr>
          <w:rFonts w:ascii="Palatino Linotype" w:eastAsia="Palatino Linotype" w:hAnsi="Palatino Linotype" w:cs="Palatino Linotype"/>
        </w:rPr>
        <w:t xml:space="preserve"> EMITIENDO VOTO PARTICULAR CONCURRENTE;</w:t>
      </w:r>
      <w:r w:rsidR="00752094" w:rsidRPr="00845D9F">
        <w:rPr>
          <w:rFonts w:ascii="Palatino Linotype" w:eastAsia="Palatino Linotype" w:hAnsi="Palatino Linotype" w:cs="Palatino Linotype"/>
        </w:rPr>
        <w:t xml:space="preserve"> </w:t>
      </w:r>
      <w:r w:rsidRPr="00845D9F">
        <w:rPr>
          <w:rFonts w:ascii="Palatino Linotype" w:eastAsia="Palatino Linotype" w:hAnsi="Palatino Linotype" w:cs="Palatino Linotype"/>
        </w:rPr>
        <w:t xml:space="preserve">EN LA </w:t>
      </w:r>
      <w:r w:rsidR="00833BB5" w:rsidRPr="00845D9F">
        <w:rPr>
          <w:rFonts w:ascii="Palatino Linotype" w:eastAsia="Palatino Linotype" w:hAnsi="Palatino Linotype" w:cs="Palatino Linotype"/>
        </w:rPr>
        <w:t>SEXTA</w:t>
      </w:r>
      <w:r w:rsidR="00A9617C" w:rsidRPr="00845D9F">
        <w:rPr>
          <w:rFonts w:ascii="Palatino Linotype" w:eastAsia="Palatino Linotype" w:hAnsi="Palatino Linotype" w:cs="Palatino Linotype"/>
        </w:rPr>
        <w:t xml:space="preserve"> </w:t>
      </w:r>
      <w:r w:rsidRPr="00845D9F">
        <w:rPr>
          <w:rFonts w:ascii="Palatino Linotype" w:eastAsia="Palatino Linotype" w:hAnsi="Palatino Linotype" w:cs="Palatino Linotype"/>
        </w:rPr>
        <w:t>SESI</w:t>
      </w:r>
      <w:r w:rsidR="00A9617C" w:rsidRPr="00845D9F">
        <w:rPr>
          <w:rFonts w:ascii="Palatino Linotype" w:eastAsia="Palatino Linotype" w:hAnsi="Palatino Linotype" w:cs="Palatino Linotype"/>
        </w:rPr>
        <w:t xml:space="preserve">ÓN ORDINARIA CELEBRADA EL </w:t>
      </w:r>
      <w:r w:rsidR="00833BB5" w:rsidRPr="00845D9F">
        <w:rPr>
          <w:rFonts w:ascii="Palatino Linotype" w:eastAsia="Palatino Linotype" w:hAnsi="Palatino Linotype" w:cs="Palatino Linotype"/>
        </w:rPr>
        <w:t>VEINTIUNO DE FEBR</w:t>
      </w:r>
      <w:r w:rsidR="00A9617C" w:rsidRPr="00845D9F">
        <w:rPr>
          <w:rFonts w:ascii="Palatino Linotype" w:eastAsia="Palatino Linotype" w:hAnsi="Palatino Linotype" w:cs="Palatino Linotype"/>
        </w:rPr>
        <w:t>ERO DE DOS MIL VEINTICUATRO</w:t>
      </w:r>
      <w:r w:rsidRPr="00845D9F">
        <w:rPr>
          <w:rFonts w:ascii="Palatino Linotype" w:eastAsia="Palatino Linotype" w:hAnsi="Palatino Linotype" w:cs="Palatino Linotype"/>
        </w:rPr>
        <w:t>, ANTE EL SECRETARIO TÉCNICO DEL PLENO ALEXIS TAPIA RAMÍREZ.</w:t>
      </w:r>
    </w:p>
    <w:p w14:paraId="163D1C92" w14:textId="77777777" w:rsidR="00D517EC" w:rsidRPr="00845D9F" w:rsidRDefault="00D517EC">
      <w:pPr>
        <w:spacing w:before="240" w:after="240" w:line="360" w:lineRule="auto"/>
        <w:jc w:val="both"/>
        <w:rPr>
          <w:rFonts w:ascii="Palatino Linotype" w:eastAsia="Palatino Linotype" w:hAnsi="Palatino Linotype" w:cs="Palatino Linotype"/>
        </w:rPr>
      </w:pPr>
    </w:p>
    <w:p w14:paraId="417DC05D" w14:textId="77777777" w:rsidR="00D517EC" w:rsidRPr="00845D9F" w:rsidRDefault="00D517EC">
      <w:pPr>
        <w:spacing w:before="240" w:after="240" w:line="360" w:lineRule="auto"/>
        <w:jc w:val="both"/>
        <w:rPr>
          <w:rFonts w:ascii="Palatino Linotype" w:eastAsia="Palatino Linotype" w:hAnsi="Palatino Linotype" w:cs="Palatino Linotype"/>
        </w:rPr>
      </w:pPr>
    </w:p>
    <w:p w14:paraId="104999E3" w14:textId="77777777" w:rsidR="00D517EC" w:rsidRPr="00845D9F" w:rsidRDefault="00D517EC">
      <w:pPr>
        <w:spacing w:before="240" w:after="240" w:line="360" w:lineRule="auto"/>
        <w:jc w:val="both"/>
        <w:rPr>
          <w:rFonts w:ascii="Palatino Linotype" w:eastAsia="Palatino Linotype" w:hAnsi="Palatino Linotype" w:cs="Palatino Linotype"/>
        </w:rPr>
      </w:pPr>
    </w:p>
    <w:p w14:paraId="72A154BB" w14:textId="77777777" w:rsidR="00D517EC" w:rsidRPr="00845D9F" w:rsidRDefault="00D517EC">
      <w:pPr>
        <w:spacing w:before="240" w:after="240" w:line="360" w:lineRule="auto"/>
        <w:jc w:val="both"/>
        <w:rPr>
          <w:rFonts w:ascii="Palatino Linotype" w:eastAsia="Palatino Linotype" w:hAnsi="Palatino Linotype" w:cs="Palatino Linotype"/>
        </w:rPr>
      </w:pPr>
    </w:p>
    <w:p w14:paraId="323C7DC6" w14:textId="77777777" w:rsidR="00D517EC" w:rsidRPr="00845D9F" w:rsidRDefault="00D517EC">
      <w:pPr>
        <w:spacing w:before="240" w:after="240" w:line="360" w:lineRule="auto"/>
        <w:jc w:val="both"/>
        <w:rPr>
          <w:rFonts w:ascii="Palatino Linotype" w:eastAsia="Palatino Linotype" w:hAnsi="Palatino Linotype" w:cs="Palatino Linotype"/>
        </w:rPr>
      </w:pPr>
    </w:p>
    <w:p w14:paraId="55B1E7E0" w14:textId="77777777" w:rsidR="00D517EC" w:rsidRPr="00845D9F" w:rsidRDefault="00D517EC">
      <w:pPr>
        <w:spacing w:before="240" w:after="240" w:line="360" w:lineRule="auto"/>
        <w:jc w:val="both"/>
        <w:rPr>
          <w:rFonts w:ascii="Palatino Linotype" w:eastAsia="Palatino Linotype" w:hAnsi="Palatino Linotype" w:cs="Palatino Linotype"/>
        </w:rPr>
      </w:pPr>
    </w:p>
    <w:p w14:paraId="25195923" w14:textId="77777777" w:rsidR="00D517EC" w:rsidRPr="00845D9F" w:rsidRDefault="00D517EC">
      <w:pPr>
        <w:spacing w:before="240" w:after="240" w:line="360" w:lineRule="auto"/>
        <w:jc w:val="both"/>
        <w:rPr>
          <w:rFonts w:ascii="Palatino Linotype" w:eastAsia="Palatino Linotype" w:hAnsi="Palatino Linotype" w:cs="Palatino Linotype"/>
        </w:rPr>
      </w:pPr>
    </w:p>
    <w:p w14:paraId="587D689C" w14:textId="77777777" w:rsidR="00D517EC" w:rsidRPr="00845D9F" w:rsidRDefault="00D517EC">
      <w:pPr>
        <w:spacing w:before="240" w:after="240" w:line="360" w:lineRule="auto"/>
        <w:jc w:val="both"/>
        <w:rPr>
          <w:rFonts w:ascii="Palatino Linotype" w:eastAsia="Palatino Linotype" w:hAnsi="Palatino Linotype" w:cs="Palatino Linotype"/>
        </w:rPr>
      </w:pPr>
    </w:p>
    <w:p w14:paraId="5E22FACB" w14:textId="77777777" w:rsidR="00D517EC" w:rsidRPr="00845D9F" w:rsidRDefault="00D517EC">
      <w:pPr>
        <w:spacing w:before="240" w:after="240" w:line="360" w:lineRule="auto"/>
        <w:jc w:val="both"/>
        <w:rPr>
          <w:rFonts w:ascii="Palatino Linotype" w:eastAsia="Palatino Linotype" w:hAnsi="Palatino Linotype" w:cs="Palatino Linotype"/>
        </w:rPr>
      </w:pPr>
    </w:p>
    <w:p w14:paraId="7EFC1A94" w14:textId="77777777" w:rsidR="00D517EC" w:rsidRPr="00845D9F" w:rsidRDefault="00D517EC">
      <w:pPr>
        <w:spacing w:before="240" w:after="240" w:line="360" w:lineRule="auto"/>
        <w:jc w:val="both"/>
        <w:rPr>
          <w:rFonts w:ascii="Palatino Linotype" w:eastAsia="Palatino Linotype" w:hAnsi="Palatino Linotype" w:cs="Palatino Linotype"/>
        </w:rPr>
      </w:pPr>
    </w:p>
    <w:p w14:paraId="3AA3CA20" w14:textId="77777777" w:rsidR="00377CAA" w:rsidRPr="00845D9F" w:rsidRDefault="00377CAA">
      <w:pPr>
        <w:spacing w:before="240" w:after="240" w:line="360" w:lineRule="auto"/>
        <w:jc w:val="both"/>
        <w:rPr>
          <w:rFonts w:ascii="Palatino Linotype" w:eastAsia="Palatino Linotype" w:hAnsi="Palatino Linotype" w:cs="Palatino Linotype"/>
        </w:rPr>
      </w:pPr>
    </w:p>
    <w:p w14:paraId="388DFD93" w14:textId="77777777" w:rsidR="00377CAA" w:rsidRPr="00845D9F" w:rsidRDefault="00377CAA">
      <w:pPr>
        <w:spacing w:before="240" w:after="240" w:line="360" w:lineRule="auto"/>
        <w:jc w:val="both"/>
        <w:rPr>
          <w:rFonts w:ascii="Palatino Linotype" w:eastAsia="Palatino Linotype" w:hAnsi="Palatino Linotype" w:cs="Palatino Linotype"/>
        </w:rPr>
      </w:pPr>
    </w:p>
    <w:p w14:paraId="3A45C2F9" w14:textId="77777777" w:rsidR="00377CAA" w:rsidRPr="00845D9F" w:rsidRDefault="00377CAA">
      <w:pPr>
        <w:spacing w:before="240" w:after="240" w:line="360" w:lineRule="auto"/>
        <w:jc w:val="both"/>
        <w:rPr>
          <w:rFonts w:ascii="Palatino Linotype" w:eastAsia="Palatino Linotype" w:hAnsi="Palatino Linotype" w:cs="Palatino Linotype"/>
        </w:rPr>
      </w:pPr>
    </w:p>
    <w:p w14:paraId="2155AABE" w14:textId="77777777" w:rsidR="00377CAA" w:rsidRPr="00845D9F" w:rsidRDefault="00377CAA">
      <w:pPr>
        <w:spacing w:before="240" w:after="240" w:line="360" w:lineRule="auto"/>
        <w:jc w:val="both"/>
        <w:rPr>
          <w:rFonts w:ascii="Palatino Linotype" w:eastAsia="Palatino Linotype" w:hAnsi="Palatino Linotype" w:cs="Palatino Linotype"/>
        </w:rPr>
      </w:pPr>
    </w:p>
    <w:p w14:paraId="6E83FE28" w14:textId="77777777" w:rsidR="00377CAA" w:rsidRPr="00845D9F" w:rsidRDefault="00377CAA">
      <w:pPr>
        <w:spacing w:before="240" w:after="240" w:line="360" w:lineRule="auto"/>
        <w:jc w:val="both"/>
        <w:rPr>
          <w:rFonts w:ascii="Palatino Linotype" w:eastAsia="Palatino Linotype" w:hAnsi="Palatino Linotype" w:cs="Palatino Linotype"/>
        </w:rPr>
      </w:pPr>
    </w:p>
    <w:p w14:paraId="58BA3B24" w14:textId="77777777" w:rsidR="00377CAA" w:rsidRPr="00845D9F" w:rsidRDefault="00377CAA">
      <w:pPr>
        <w:spacing w:before="240" w:after="240" w:line="360" w:lineRule="auto"/>
        <w:jc w:val="both"/>
        <w:rPr>
          <w:rFonts w:ascii="Palatino Linotype" w:eastAsia="Palatino Linotype" w:hAnsi="Palatino Linotype" w:cs="Palatino Linotype"/>
        </w:rPr>
      </w:pPr>
    </w:p>
    <w:p w14:paraId="7B7BC298" w14:textId="77777777" w:rsidR="00377CAA" w:rsidRPr="00845D9F" w:rsidRDefault="00377CAA">
      <w:pPr>
        <w:spacing w:before="240" w:after="240" w:line="360" w:lineRule="auto"/>
        <w:jc w:val="both"/>
        <w:rPr>
          <w:rFonts w:ascii="Palatino Linotype" w:eastAsia="Palatino Linotype" w:hAnsi="Palatino Linotype" w:cs="Palatino Linotype"/>
        </w:rPr>
      </w:pPr>
    </w:p>
    <w:p w14:paraId="55E53E59" w14:textId="77777777" w:rsidR="00377CAA" w:rsidRPr="00845D9F" w:rsidRDefault="00377CAA">
      <w:pPr>
        <w:spacing w:before="240" w:after="240" w:line="360" w:lineRule="auto"/>
        <w:jc w:val="both"/>
        <w:rPr>
          <w:rFonts w:ascii="Palatino Linotype" w:eastAsia="Palatino Linotype" w:hAnsi="Palatino Linotype" w:cs="Palatino Linotype"/>
        </w:rPr>
      </w:pPr>
    </w:p>
    <w:p w14:paraId="5695C35B" w14:textId="77777777" w:rsidR="00377CAA" w:rsidRPr="00845D9F" w:rsidRDefault="00377CAA">
      <w:pPr>
        <w:spacing w:before="240" w:after="240" w:line="360" w:lineRule="auto"/>
        <w:jc w:val="both"/>
        <w:rPr>
          <w:rFonts w:ascii="Palatino Linotype" w:eastAsia="Palatino Linotype" w:hAnsi="Palatino Linotype" w:cs="Palatino Linotype"/>
        </w:rPr>
      </w:pPr>
    </w:p>
    <w:sectPr w:rsidR="00377CAA" w:rsidRPr="00845D9F">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5EA51" w14:textId="77777777" w:rsidR="00B67870" w:rsidRDefault="00B67870">
      <w:r>
        <w:separator/>
      </w:r>
    </w:p>
  </w:endnote>
  <w:endnote w:type="continuationSeparator" w:id="0">
    <w:p w14:paraId="09DB5686" w14:textId="77777777" w:rsidR="00B67870" w:rsidRDefault="00B6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D288" w14:textId="77777777" w:rsidR="0087782B" w:rsidRDefault="0087782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47AB3">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47AB3">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p>
  <w:p w14:paraId="3B627403" w14:textId="77777777" w:rsidR="0087782B" w:rsidRDefault="0087782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6D99" w14:textId="77777777" w:rsidR="0087782B" w:rsidRDefault="0087782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47AB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47AB3">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p>
  <w:p w14:paraId="6F844C56" w14:textId="77777777" w:rsidR="0087782B" w:rsidRDefault="0087782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03D2" w14:textId="77777777" w:rsidR="00B67870" w:rsidRDefault="00B67870">
      <w:r>
        <w:separator/>
      </w:r>
    </w:p>
  </w:footnote>
  <w:footnote w:type="continuationSeparator" w:id="0">
    <w:p w14:paraId="3574017E" w14:textId="77777777" w:rsidR="00B67870" w:rsidRDefault="00B67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1D0D" w14:textId="77777777" w:rsidR="0087782B" w:rsidRDefault="0087782B">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043D471D" wp14:editId="3DDDD7C3">
          <wp:simplePos x="0" y="0"/>
          <wp:positionH relativeFrom="column">
            <wp:posOffset>-1127121</wp:posOffset>
          </wp:positionH>
          <wp:positionV relativeFrom="paragraph">
            <wp:posOffset>-344801</wp:posOffset>
          </wp:positionV>
          <wp:extent cx="7809865" cy="10165715"/>
          <wp:effectExtent l="0" t="0" r="0" b="0"/>
          <wp:wrapNone/>
          <wp:docPr id="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9"/>
      <w:tblW w:w="6945" w:type="dxa"/>
      <w:tblInd w:w="3261" w:type="dxa"/>
      <w:tblLayout w:type="fixed"/>
      <w:tblLook w:val="0400" w:firstRow="0" w:lastRow="0" w:firstColumn="0" w:lastColumn="0" w:noHBand="0" w:noVBand="1"/>
    </w:tblPr>
    <w:tblGrid>
      <w:gridCol w:w="2489"/>
      <w:gridCol w:w="4456"/>
    </w:tblGrid>
    <w:tr w:rsidR="0087782B" w14:paraId="4265A127" w14:textId="77777777">
      <w:tc>
        <w:tcPr>
          <w:tcW w:w="2489" w:type="dxa"/>
          <w:shd w:val="clear" w:color="auto" w:fill="auto"/>
        </w:tcPr>
        <w:p w14:paraId="21873485" w14:textId="77777777" w:rsidR="0087782B" w:rsidRDefault="008778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5AF6A004" w14:textId="77777777" w:rsidR="0087782B" w:rsidRDefault="0087782B" w:rsidP="00795674">
          <w:pPr>
            <w:ind w:left="-53" w:right="175"/>
            <w:jc w:val="both"/>
            <w:rPr>
              <w:rFonts w:ascii="Palatino Linotype" w:eastAsia="Palatino Linotype" w:hAnsi="Palatino Linotype" w:cs="Palatino Linotype"/>
              <w:b/>
              <w:sz w:val="22"/>
              <w:szCs w:val="22"/>
            </w:rPr>
          </w:pPr>
          <w:r w:rsidRPr="00253075">
            <w:rPr>
              <w:rFonts w:ascii="Palatino Linotype" w:eastAsia="Palatino Linotype" w:hAnsi="Palatino Linotype" w:cs="Palatino Linotype"/>
              <w:b/>
              <w:sz w:val="22"/>
              <w:szCs w:val="22"/>
            </w:rPr>
            <w:t>08084/INFOEM/IP/RR/2023</w:t>
          </w:r>
        </w:p>
      </w:tc>
    </w:tr>
    <w:tr w:rsidR="0087782B" w14:paraId="4A32A994" w14:textId="77777777">
      <w:trPr>
        <w:trHeight w:val="228"/>
      </w:trPr>
      <w:tc>
        <w:tcPr>
          <w:tcW w:w="2489" w:type="dxa"/>
          <w:shd w:val="clear" w:color="auto" w:fill="auto"/>
          <w:vAlign w:val="center"/>
        </w:tcPr>
        <w:p w14:paraId="4FE43DFE" w14:textId="77777777" w:rsidR="0087782B" w:rsidRDefault="008778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022B178A" w14:textId="77777777" w:rsidR="0087782B" w:rsidRDefault="0087782B" w:rsidP="00795674">
          <w:pPr>
            <w:ind w:left="-45" w:right="735"/>
            <w:jc w:val="both"/>
            <w:rPr>
              <w:rFonts w:ascii="Palatino Linotype" w:eastAsia="Palatino Linotype" w:hAnsi="Palatino Linotype" w:cs="Palatino Linotype"/>
              <w:b/>
              <w:sz w:val="22"/>
              <w:szCs w:val="22"/>
            </w:rPr>
          </w:pPr>
          <w:r w:rsidRPr="00253075">
            <w:rPr>
              <w:rFonts w:ascii="Palatino Linotype" w:eastAsia="Palatino Linotype" w:hAnsi="Palatino Linotype" w:cs="Palatino Linotype"/>
              <w:b/>
              <w:sz w:val="22"/>
              <w:szCs w:val="22"/>
            </w:rPr>
            <w:t>Ayuntamiento de Chalco</w:t>
          </w:r>
        </w:p>
      </w:tc>
    </w:tr>
    <w:tr w:rsidR="0087782B" w14:paraId="6ED3AF70" w14:textId="77777777">
      <w:tc>
        <w:tcPr>
          <w:tcW w:w="2489" w:type="dxa"/>
          <w:shd w:val="clear" w:color="auto" w:fill="auto"/>
          <w:vAlign w:val="center"/>
        </w:tcPr>
        <w:p w14:paraId="14A05F33" w14:textId="77777777" w:rsidR="0087782B" w:rsidRDefault="0087782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6770D621" w14:textId="77777777" w:rsidR="0087782B" w:rsidRDefault="0087782B">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9FE5AC4" w14:textId="77777777" w:rsidR="0087782B" w:rsidRDefault="0087782B">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8B7C" w14:textId="77777777" w:rsidR="0087782B" w:rsidRDefault="0087782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02AB1E79" wp14:editId="79BCB822">
          <wp:simplePos x="0" y="0"/>
          <wp:positionH relativeFrom="column">
            <wp:posOffset>-1035683</wp:posOffset>
          </wp:positionH>
          <wp:positionV relativeFrom="paragraph">
            <wp:posOffset>-383538</wp:posOffset>
          </wp:positionV>
          <wp:extent cx="7809865" cy="10165715"/>
          <wp:effectExtent l="0" t="0" r="0" b="0"/>
          <wp:wrapNone/>
          <wp:docPr id="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6520" w:type="dxa"/>
      <w:tblInd w:w="3261" w:type="dxa"/>
      <w:tblLayout w:type="fixed"/>
      <w:tblLook w:val="0400" w:firstRow="0" w:lastRow="0" w:firstColumn="0" w:lastColumn="0" w:noHBand="0" w:noVBand="1"/>
    </w:tblPr>
    <w:tblGrid>
      <w:gridCol w:w="2551"/>
      <w:gridCol w:w="3969"/>
    </w:tblGrid>
    <w:tr w:rsidR="0087782B" w14:paraId="355D77D9" w14:textId="77777777">
      <w:tc>
        <w:tcPr>
          <w:tcW w:w="2551" w:type="dxa"/>
          <w:shd w:val="clear" w:color="auto" w:fill="auto"/>
          <w:vAlign w:val="center"/>
        </w:tcPr>
        <w:p w14:paraId="478FFF32" w14:textId="77777777" w:rsidR="0087782B" w:rsidRDefault="008778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7A3DF142" w14:textId="77777777" w:rsidR="0087782B" w:rsidRDefault="0087782B">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08084</w:t>
          </w:r>
          <w:r w:rsidRPr="00795674">
            <w:rPr>
              <w:rFonts w:ascii="Palatino Linotype" w:eastAsia="Palatino Linotype" w:hAnsi="Palatino Linotype" w:cs="Palatino Linotype"/>
              <w:b/>
              <w:sz w:val="22"/>
              <w:szCs w:val="22"/>
            </w:rPr>
            <w:t>/INFOEM/IP/RR/2023</w:t>
          </w:r>
        </w:p>
      </w:tc>
    </w:tr>
    <w:tr w:rsidR="0087782B" w14:paraId="77DE438B" w14:textId="77777777">
      <w:trPr>
        <w:trHeight w:val="130"/>
      </w:trPr>
      <w:tc>
        <w:tcPr>
          <w:tcW w:w="2551" w:type="dxa"/>
          <w:shd w:val="clear" w:color="auto" w:fill="auto"/>
          <w:vAlign w:val="center"/>
        </w:tcPr>
        <w:p w14:paraId="5DCB97DF" w14:textId="77777777" w:rsidR="0087782B" w:rsidRDefault="008778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668E3042" w14:textId="6B2E4541" w:rsidR="0087782B" w:rsidRDefault="002A57C5">
          <w:pPr>
            <w:ind w:left="-11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w:t>
          </w:r>
        </w:p>
      </w:tc>
    </w:tr>
    <w:tr w:rsidR="0087782B" w14:paraId="0D05437D" w14:textId="77777777">
      <w:trPr>
        <w:trHeight w:val="228"/>
      </w:trPr>
      <w:tc>
        <w:tcPr>
          <w:tcW w:w="2551" w:type="dxa"/>
          <w:shd w:val="clear" w:color="auto" w:fill="auto"/>
          <w:vAlign w:val="center"/>
        </w:tcPr>
        <w:p w14:paraId="24D21718" w14:textId="77777777" w:rsidR="0087782B" w:rsidRDefault="008778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2ACCC744" w14:textId="77777777" w:rsidR="0087782B" w:rsidRDefault="0087782B" w:rsidP="00795674">
          <w:pPr>
            <w:tabs>
              <w:tab w:val="left" w:pos="2862"/>
            </w:tabs>
            <w:ind w:left="-115" w:right="877"/>
            <w:jc w:val="both"/>
            <w:rPr>
              <w:rFonts w:ascii="Palatino Linotype" w:eastAsia="Palatino Linotype" w:hAnsi="Palatino Linotype" w:cs="Palatino Linotype"/>
              <w:b/>
              <w:sz w:val="22"/>
              <w:szCs w:val="22"/>
            </w:rPr>
          </w:pPr>
          <w:r w:rsidRPr="00253075">
            <w:rPr>
              <w:rFonts w:ascii="Palatino Linotype" w:eastAsia="Palatino Linotype" w:hAnsi="Palatino Linotype" w:cs="Palatino Linotype"/>
              <w:b/>
              <w:sz w:val="22"/>
              <w:szCs w:val="22"/>
            </w:rPr>
            <w:t>Ayuntamiento de Chalco</w:t>
          </w:r>
        </w:p>
      </w:tc>
    </w:tr>
    <w:tr w:rsidR="0087782B" w14:paraId="2CD5FE73" w14:textId="77777777">
      <w:tc>
        <w:tcPr>
          <w:tcW w:w="2551" w:type="dxa"/>
          <w:shd w:val="clear" w:color="auto" w:fill="auto"/>
          <w:vAlign w:val="center"/>
        </w:tcPr>
        <w:p w14:paraId="1DFAC656" w14:textId="77777777" w:rsidR="0087782B" w:rsidRDefault="008778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3897A65D" w14:textId="77777777" w:rsidR="0087782B" w:rsidRDefault="0087782B">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88F5241" w14:textId="77777777" w:rsidR="0087782B" w:rsidRDefault="0087782B">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3BE"/>
    <w:multiLevelType w:val="multilevel"/>
    <w:tmpl w:val="919A389E"/>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DAB09B5"/>
    <w:multiLevelType w:val="multilevel"/>
    <w:tmpl w:val="1842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B483F"/>
    <w:multiLevelType w:val="hybridMultilevel"/>
    <w:tmpl w:val="F4307B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3475A7"/>
    <w:multiLevelType w:val="multilevel"/>
    <w:tmpl w:val="9E7C968E"/>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F13A6E"/>
    <w:multiLevelType w:val="hybridMultilevel"/>
    <w:tmpl w:val="86CCA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0D57E7"/>
    <w:multiLevelType w:val="multilevel"/>
    <w:tmpl w:val="EA06767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8844A7"/>
    <w:multiLevelType w:val="hybridMultilevel"/>
    <w:tmpl w:val="55FC1C44"/>
    <w:lvl w:ilvl="0" w:tplc="A8DC6E2E">
      <w:start w:val="1"/>
      <w:numFmt w:val="lowerLetter"/>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DA32A0C"/>
    <w:multiLevelType w:val="multilevel"/>
    <w:tmpl w:val="A18C0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CC4041"/>
    <w:multiLevelType w:val="multilevel"/>
    <w:tmpl w:val="8C1218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3AC0D95"/>
    <w:multiLevelType w:val="multilevel"/>
    <w:tmpl w:val="65DE5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D21AAC"/>
    <w:multiLevelType w:val="multilevel"/>
    <w:tmpl w:val="F738C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BF3875"/>
    <w:multiLevelType w:val="hybridMultilevel"/>
    <w:tmpl w:val="56D0C5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CC56E8"/>
    <w:multiLevelType w:val="multilevel"/>
    <w:tmpl w:val="AE965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8390D82"/>
    <w:multiLevelType w:val="multilevel"/>
    <w:tmpl w:val="B15EE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ABE4272"/>
    <w:multiLevelType w:val="multilevel"/>
    <w:tmpl w:val="BF662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AEB7A3C"/>
    <w:multiLevelType w:val="multilevel"/>
    <w:tmpl w:val="5ACCC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0716974"/>
    <w:multiLevelType w:val="multilevel"/>
    <w:tmpl w:val="C964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E221DA"/>
    <w:multiLevelType w:val="hybridMultilevel"/>
    <w:tmpl w:val="B47C98D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7CF515B0"/>
    <w:multiLevelType w:val="multilevel"/>
    <w:tmpl w:val="8CF03F22"/>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8"/>
  </w:num>
  <w:num w:numId="2">
    <w:abstractNumId w:val="9"/>
  </w:num>
  <w:num w:numId="3">
    <w:abstractNumId w:val="3"/>
  </w:num>
  <w:num w:numId="4">
    <w:abstractNumId w:val="8"/>
  </w:num>
  <w:num w:numId="5">
    <w:abstractNumId w:val="0"/>
  </w:num>
  <w:num w:numId="6">
    <w:abstractNumId w:val="10"/>
  </w:num>
  <w:num w:numId="7">
    <w:abstractNumId w:val="5"/>
  </w:num>
  <w:num w:numId="8">
    <w:abstractNumId w:val="17"/>
  </w:num>
  <w:num w:numId="9">
    <w:abstractNumId w:val="6"/>
  </w:num>
  <w:num w:numId="10">
    <w:abstractNumId w:val="2"/>
  </w:num>
  <w:num w:numId="11">
    <w:abstractNumId w:val="11"/>
  </w:num>
  <w:num w:numId="12">
    <w:abstractNumId w:val="4"/>
  </w:num>
  <w:num w:numId="13">
    <w:abstractNumId w:val="12"/>
  </w:num>
  <w:num w:numId="14">
    <w:abstractNumId w:val="13"/>
  </w:num>
  <w:num w:numId="15">
    <w:abstractNumId w:val="14"/>
  </w:num>
  <w:num w:numId="16">
    <w:abstractNumId w:val="15"/>
  </w:num>
  <w:num w:numId="17">
    <w:abstractNumId w:val="7"/>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CAA"/>
    <w:rsid w:val="000029BD"/>
    <w:rsid w:val="000561F6"/>
    <w:rsid w:val="00110D6B"/>
    <w:rsid w:val="00127B02"/>
    <w:rsid w:val="00137644"/>
    <w:rsid w:val="00162081"/>
    <w:rsid w:val="00175F31"/>
    <w:rsid w:val="00183F76"/>
    <w:rsid w:val="001F67BD"/>
    <w:rsid w:val="00247AB3"/>
    <w:rsid w:val="00253075"/>
    <w:rsid w:val="00293220"/>
    <w:rsid w:val="002939C8"/>
    <w:rsid w:val="002A57C5"/>
    <w:rsid w:val="002E243A"/>
    <w:rsid w:val="003475E8"/>
    <w:rsid w:val="00377CAA"/>
    <w:rsid w:val="00393CD0"/>
    <w:rsid w:val="003A3CCC"/>
    <w:rsid w:val="003B1F04"/>
    <w:rsid w:val="003C2D7B"/>
    <w:rsid w:val="003E1620"/>
    <w:rsid w:val="003F19E1"/>
    <w:rsid w:val="00413E18"/>
    <w:rsid w:val="0043201E"/>
    <w:rsid w:val="00465B4A"/>
    <w:rsid w:val="004C76D1"/>
    <w:rsid w:val="00530C8E"/>
    <w:rsid w:val="00567C35"/>
    <w:rsid w:val="005D1E0D"/>
    <w:rsid w:val="005F762C"/>
    <w:rsid w:val="00612E55"/>
    <w:rsid w:val="00614BBA"/>
    <w:rsid w:val="006555F1"/>
    <w:rsid w:val="0068166E"/>
    <w:rsid w:val="006850AD"/>
    <w:rsid w:val="006B53E0"/>
    <w:rsid w:val="006E3672"/>
    <w:rsid w:val="007004F8"/>
    <w:rsid w:val="00752094"/>
    <w:rsid w:val="00795674"/>
    <w:rsid w:val="007B7DB3"/>
    <w:rsid w:val="007C59CE"/>
    <w:rsid w:val="007D1D86"/>
    <w:rsid w:val="00833BB5"/>
    <w:rsid w:val="00845D9F"/>
    <w:rsid w:val="00845F7F"/>
    <w:rsid w:val="0087782B"/>
    <w:rsid w:val="00894C69"/>
    <w:rsid w:val="008C7A0E"/>
    <w:rsid w:val="008E4ED1"/>
    <w:rsid w:val="00995E54"/>
    <w:rsid w:val="009B2BA4"/>
    <w:rsid w:val="00A720FF"/>
    <w:rsid w:val="00A92CB9"/>
    <w:rsid w:val="00A93FD9"/>
    <w:rsid w:val="00A9617C"/>
    <w:rsid w:val="00B14DB9"/>
    <w:rsid w:val="00B1766E"/>
    <w:rsid w:val="00B31B30"/>
    <w:rsid w:val="00B34512"/>
    <w:rsid w:val="00B67870"/>
    <w:rsid w:val="00B936A9"/>
    <w:rsid w:val="00BB46D7"/>
    <w:rsid w:val="00BD46AD"/>
    <w:rsid w:val="00C05F84"/>
    <w:rsid w:val="00C06502"/>
    <w:rsid w:val="00C46B8C"/>
    <w:rsid w:val="00D21C1C"/>
    <w:rsid w:val="00D25491"/>
    <w:rsid w:val="00D517EC"/>
    <w:rsid w:val="00D60ED1"/>
    <w:rsid w:val="00D86A06"/>
    <w:rsid w:val="00D95A51"/>
    <w:rsid w:val="00DA61DF"/>
    <w:rsid w:val="00E06DDA"/>
    <w:rsid w:val="00E27F02"/>
    <w:rsid w:val="00E63A45"/>
    <w:rsid w:val="00ED201E"/>
    <w:rsid w:val="00F247E5"/>
    <w:rsid w:val="00F8258E"/>
    <w:rsid w:val="00FA2E08"/>
    <w:rsid w:val="00FA77B6"/>
    <w:rsid w:val="00FD63A9"/>
    <w:rsid w:val="00FF05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1B8DEA"/>
  <w15:docId w15:val="{1AD60BE1-CDB8-4818-94D9-68D283D6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7"/>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9207">
      <w:bodyDiv w:val="1"/>
      <w:marLeft w:val="0"/>
      <w:marRight w:val="0"/>
      <w:marTop w:val="0"/>
      <w:marBottom w:val="0"/>
      <w:divBdr>
        <w:top w:val="none" w:sz="0" w:space="0" w:color="auto"/>
        <w:left w:val="none" w:sz="0" w:space="0" w:color="auto"/>
        <w:bottom w:val="none" w:sz="0" w:space="0" w:color="auto"/>
        <w:right w:val="none" w:sz="0" w:space="0" w:color="auto"/>
      </w:divBdr>
    </w:div>
    <w:div w:id="416051439">
      <w:bodyDiv w:val="1"/>
      <w:marLeft w:val="0"/>
      <w:marRight w:val="0"/>
      <w:marTop w:val="0"/>
      <w:marBottom w:val="0"/>
      <w:divBdr>
        <w:top w:val="none" w:sz="0" w:space="0" w:color="auto"/>
        <w:left w:val="none" w:sz="0" w:space="0" w:color="auto"/>
        <w:bottom w:val="none" w:sz="0" w:space="0" w:color="auto"/>
        <w:right w:val="none" w:sz="0" w:space="0" w:color="auto"/>
      </w:divBdr>
    </w:div>
    <w:div w:id="593166651">
      <w:bodyDiv w:val="1"/>
      <w:marLeft w:val="0"/>
      <w:marRight w:val="0"/>
      <w:marTop w:val="0"/>
      <w:marBottom w:val="0"/>
      <w:divBdr>
        <w:top w:val="none" w:sz="0" w:space="0" w:color="auto"/>
        <w:left w:val="none" w:sz="0" w:space="0" w:color="auto"/>
        <w:bottom w:val="none" w:sz="0" w:space="0" w:color="auto"/>
        <w:right w:val="none" w:sz="0" w:space="0" w:color="auto"/>
      </w:divBdr>
    </w:div>
    <w:div w:id="606737327">
      <w:bodyDiv w:val="1"/>
      <w:marLeft w:val="0"/>
      <w:marRight w:val="0"/>
      <w:marTop w:val="0"/>
      <w:marBottom w:val="0"/>
      <w:divBdr>
        <w:top w:val="none" w:sz="0" w:space="0" w:color="auto"/>
        <w:left w:val="none" w:sz="0" w:space="0" w:color="auto"/>
        <w:bottom w:val="none" w:sz="0" w:space="0" w:color="auto"/>
        <w:right w:val="none" w:sz="0" w:space="0" w:color="auto"/>
      </w:divBdr>
    </w:div>
    <w:div w:id="649015916">
      <w:bodyDiv w:val="1"/>
      <w:marLeft w:val="0"/>
      <w:marRight w:val="0"/>
      <w:marTop w:val="0"/>
      <w:marBottom w:val="0"/>
      <w:divBdr>
        <w:top w:val="none" w:sz="0" w:space="0" w:color="auto"/>
        <w:left w:val="none" w:sz="0" w:space="0" w:color="auto"/>
        <w:bottom w:val="none" w:sz="0" w:space="0" w:color="auto"/>
        <w:right w:val="none" w:sz="0" w:space="0" w:color="auto"/>
      </w:divBdr>
    </w:div>
    <w:div w:id="663777903">
      <w:bodyDiv w:val="1"/>
      <w:marLeft w:val="0"/>
      <w:marRight w:val="0"/>
      <w:marTop w:val="0"/>
      <w:marBottom w:val="0"/>
      <w:divBdr>
        <w:top w:val="none" w:sz="0" w:space="0" w:color="auto"/>
        <w:left w:val="none" w:sz="0" w:space="0" w:color="auto"/>
        <w:bottom w:val="none" w:sz="0" w:space="0" w:color="auto"/>
        <w:right w:val="none" w:sz="0" w:space="0" w:color="auto"/>
      </w:divBdr>
    </w:div>
    <w:div w:id="1345861987">
      <w:bodyDiv w:val="1"/>
      <w:marLeft w:val="0"/>
      <w:marRight w:val="0"/>
      <w:marTop w:val="0"/>
      <w:marBottom w:val="0"/>
      <w:divBdr>
        <w:top w:val="none" w:sz="0" w:space="0" w:color="auto"/>
        <w:left w:val="none" w:sz="0" w:space="0" w:color="auto"/>
        <w:bottom w:val="none" w:sz="0" w:space="0" w:color="auto"/>
        <w:right w:val="none" w:sz="0" w:space="0" w:color="auto"/>
      </w:divBdr>
    </w:div>
    <w:div w:id="1524200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cretariadoejecutivo.gob.mx/doc/MOFP_30_junio_2019.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XB4CTJl/PfzVcIAzGIXesWIiaA==">AMUW2mVl8aOZ9NaiYj4ZIMPzPsP3u08NymlEfx+TNTomUHGbuAUeOzj/Tw4FQcW2hteguZ7sry1t6c6zlM6BXESt5zjkf8nFFM1Dv5TmMoT7UIRHe8I9ZgXJnCFyWvYdbOP242J6RjhkWc9TUg8Z5dQ2t9iPTjDidEzSgXB42U3DFBvqCtgddEPpbPUfU7Qa1ZNymphb230ANsH8rr0UVcpCs6RjR1X/Ylm/nCK/gdcwuxWvGKYtuUM=</go:docsCustomData>
</go:gDocsCustomXmlDataStorage>
</file>

<file path=customXml/itemProps1.xml><?xml version="1.0" encoding="utf-8"?>
<ds:datastoreItem xmlns:ds="http://schemas.openxmlformats.org/officeDocument/2006/customXml" ds:itemID="{AEEE8369-4CDD-419C-9AB3-D7C90E64A67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55</Pages>
  <Words>13443</Words>
  <Characters>73938</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2024-02-23T16:18:00Z</cp:lastPrinted>
  <dcterms:created xsi:type="dcterms:W3CDTF">2024-03-06T23:54:00Z</dcterms:created>
  <dcterms:modified xsi:type="dcterms:W3CDTF">2024-03-06T23:54:00Z</dcterms:modified>
</cp:coreProperties>
</file>