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E104B" w14:textId="77777777" w:rsidR="00267298" w:rsidRDefault="00267298">
      <w:pPr>
        <w:widowControl w:val="0"/>
        <w:pBdr>
          <w:top w:val="nil"/>
          <w:left w:val="nil"/>
          <w:bottom w:val="nil"/>
          <w:right w:val="nil"/>
          <w:between w:val="nil"/>
        </w:pBdr>
        <w:spacing w:line="276" w:lineRule="auto"/>
      </w:pPr>
    </w:p>
    <w:p w14:paraId="3DA3D58D" w14:textId="77777777" w:rsidR="00267298" w:rsidRDefault="006A72E6">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w:t>
      </w:r>
      <w:r w:rsidR="002B5064">
        <w:rPr>
          <w:rFonts w:ascii="Palatino Linotype" w:eastAsia="Palatino Linotype" w:hAnsi="Palatino Linotype" w:cs="Palatino Linotype"/>
        </w:rPr>
        <w:t>o de México; de fecha veintiuno</w:t>
      </w:r>
      <w:r>
        <w:rPr>
          <w:rFonts w:ascii="Palatino Linotype" w:eastAsia="Palatino Linotype" w:hAnsi="Palatino Linotype" w:cs="Palatino Linotype"/>
        </w:rPr>
        <w:t xml:space="preserve"> (21) de noviembre de dos mil veinticuatro.</w:t>
      </w:r>
    </w:p>
    <w:p w14:paraId="514466ED" w14:textId="77777777" w:rsidR="00267298" w:rsidRDefault="00267298">
      <w:pPr>
        <w:spacing w:line="360" w:lineRule="auto"/>
        <w:ind w:right="-876"/>
        <w:jc w:val="both"/>
        <w:rPr>
          <w:rFonts w:ascii="Palatino Linotype" w:eastAsia="Palatino Linotype" w:hAnsi="Palatino Linotype" w:cs="Palatino Linotype"/>
        </w:rPr>
      </w:pPr>
    </w:p>
    <w:p w14:paraId="482D70BB" w14:textId="3E48C312" w:rsidR="00267298" w:rsidRDefault="006A72E6">
      <w:p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w:t>
      </w:r>
      <w:r>
        <w:rPr>
          <w:rFonts w:ascii="Palatino Linotype" w:eastAsia="Palatino Linotype" w:hAnsi="Palatino Linotype" w:cs="Palatino Linotype"/>
          <w:b/>
        </w:rPr>
        <w:t xml:space="preserve"> 06293/INFOEM/IP/RR/2024 06294/I</w:t>
      </w:r>
      <w:r>
        <w:rPr>
          <w:rFonts w:ascii="Palatino Linotype" w:eastAsia="Palatino Linotype" w:hAnsi="Palatino Linotype" w:cs="Palatino Linotype"/>
        </w:rPr>
        <w:t>N</w:t>
      </w:r>
      <w:r>
        <w:rPr>
          <w:rFonts w:ascii="Palatino Linotype" w:eastAsia="Palatino Linotype" w:hAnsi="Palatino Linotype" w:cs="Palatino Linotype"/>
          <w:b/>
        </w:rPr>
        <w:t xml:space="preserve">FOEM/IP/RR/2024, 06296/INFOEM/IP/RR/2024  y 06297/INFOEM/IP/RR/2024, </w:t>
      </w:r>
      <w:r>
        <w:rPr>
          <w:rFonts w:ascii="Palatino Linotype" w:eastAsia="Palatino Linotype" w:hAnsi="Palatino Linotype" w:cs="Palatino Linotype"/>
        </w:rPr>
        <w:t xml:space="preserve">promovidos por </w:t>
      </w:r>
      <w:r w:rsidR="00413707">
        <w:rPr>
          <w:rFonts w:ascii="Palatino Linotype" w:eastAsia="Palatino Linotype" w:hAnsi="Palatino Linotype" w:cs="Palatino Linotype"/>
          <w:b/>
          <w:sz w:val="22"/>
          <w:szCs w:val="22"/>
        </w:rPr>
        <w:t xml:space="preserve">XXX </w:t>
      </w:r>
      <w:proofErr w:type="spellStart"/>
      <w:r w:rsidR="00413707">
        <w:rPr>
          <w:rFonts w:ascii="Palatino Linotype" w:eastAsia="Palatino Linotype" w:hAnsi="Palatino Linotype" w:cs="Palatino Linotype"/>
          <w:b/>
          <w:sz w:val="22"/>
          <w:szCs w:val="22"/>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a quien en lo sucesivo se identificará como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en contra de la respuesta del Ayuntamiento de Tultitlan</w:t>
      </w:r>
      <w:r>
        <w:rPr>
          <w:rFonts w:ascii="Palatino Linotype" w:eastAsia="Palatino Linotype" w:hAnsi="Palatino Linotype" w:cs="Palatino Linotype"/>
          <w:b/>
        </w:rPr>
        <w:t xml:space="preserve">,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124A9F96" w14:textId="77777777" w:rsidR="00267298" w:rsidRDefault="00267298">
      <w:pPr>
        <w:spacing w:line="360" w:lineRule="auto"/>
        <w:ind w:right="-876"/>
        <w:jc w:val="both"/>
        <w:rPr>
          <w:rFonts w:ascii="Palatino Linotype" w:eastAsia="Palatino Linotype" w:hAnsi="Palatino Linotype" w:cs="Palatino Linotype"/>
        </w:rPr>
      </w:pPr>
    </w:p>
    <w:p w14:paraId="53D8F550" w14:textId="77777777" w:rsidR="00267298" w:rsidRDefault="006A72E6">
      <w:pPr>
        <w:keepNext/>
        <w:keepLines/>
        <w:spacing w:line="360" w:lineRule="auto"/>
        <w:ind w:right="-876"/>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4547E444" w14:textId="77777777" w:rsidR="00267298" w:rsidRDefault="00267298">
      <w:pPr>
        <w:spacing w:line="360" w:lineRule="auto"/>
        <w:ind w:right="-876"/>
        <w:rPr>
          <w:rFonts w:ascii="Palatino Linotype" w:eastAsia="Palatino Linotype" w:hAnsi="Palatino Linotype" w:cs="Palatino Linotype"/>
        </w:rPr>
      </w:pPr>
    </w:p>
    <w:p w14:paraId="720CD540" w14:textId="77777777" w:rsidR="00267298" w:rsidRDefault="003639FA">
      <w:pPr>
        <w:numPr>
          <w:ilvl w:val="0"/>
          <w:numId w:val="9"/>
        </w:numPr>
        <w:spacing w:line="360" w:lineRule="auto"/>
        <w:ind w:right="-876"/>
        <w:jc w:val="both"/>
        <w:rPr>
          <w:rFonts w:ascii="Palatino Linotype" w:eastAsia="Palatino Linotype" w:hAnsi="Palatino Linotype" w:cs="Palatino Linotype"/>
        </w:rPr>
      </w:pPr>
      <w:r>
        <w:rPr>
          <w:rFonts w:ascii="Palatino Linotype" w:eastAsia="Palatino Linotype" w:hAnsi="Palatino Linotype" w:cs="Palatino Linotype"/>
        </w:rPr>
        <w:t>En fecha</w:t>
      </w:r>
      <w:r w:rsidR="006A72E6">
        <w:rPr>
          <w:rFonts w:ascii="Palatino Linotype" w:eastAsia="Palatino Linotype" w:hAnsi="Palatino Linotype" w:cs="Palatino Linotype"/>
        </w:rPr>
        <w:t xml:space="preserve"> veinte de septiembre de dos mil veinticuatro, </w:t>
      </w:r>
      <w:r w:rsidR="006A72E6">
        <w:rPr>
          <w:rFonts w:ascii="Palatino Linotype" w:eastAsia="Palatino Linotype" w:hAnsi="Palatino Linotype" w:cs="Palatino Linotype"/>
          <w:b/>
        </w:rPr>
        <w:t>EL RECURRENTE,</w:t>
      </w:r>
      <w:r w:rsidR="006A72E6">
        <w:rPr>
          <w:rFonts w:ascii="Palatino Linotype" w:eastAsia="Palatino Linotype" w:hAnsi="Palatino Linotype" w:cs="Palatino Linotype"/>
        </w:rPr>
        <w:t xml:space="preserve"> ante el </w:t>
      </w:r>
      <w:r w:rsidR="006A72E6">
        <w:rPr>
          <w:rFonts w:ascii="Palatino Linotype" w:eastAsia="Palatino Linotype" w:hAnsi="Palatino Linotype" w:cs="Palatino Linotype"/>
          <w:b/>
        </w:rPr>
        <w:t>SUJETO OBLIGADO</w:t>
      </w:r>
      <w:r w:rsidR="006A72E6">
        <w:rPr>
          <w:rFonts w:ascii="Palatino Linotype" w:eastAsia="Palatino Linotype" w:hAnsi="Palatino Linotype" w:cs="Palatino Linotype"/>
        </w:rPr>
        <w:t xml:space="preserve"> vía Sistema de Acceso a la Información Mexiquense (</w:t>
      </w:r>
      <w:r w:rsidR="006A72E6">
        <w:rPr>
          <w:rFonts w:ascii="Palatino Linotype" w:eastAsia="Palatino Linotype" w:hAnsi="Palatino Linotype" w:cs="Palatino Linotype"/>
          <w:b/>
        </w:rPr>
        <w:t>SAIMEX)</w:t>
      </w:r>
      <w:r w:rsidR="006A72E6">
        <w:rPr>
          <w:rFonts w:ascii="Palatino Linotype" w:eastAsia="Palatino Linotype" w:hAnsi="Palatino Linotype" w:cs="Palatino Linotype"/>
        </w:rPr>
        <w:t>, presentó las solicitudes de información registradas con los números</w:t>
      </w:r>
      <w:r w:rsidR="006A72E6">
        <w:rPr>
          <w:rFonts w:ascii="Palatino Linotype" w:eastAsia="Palatino Linotype" w:hAnsi="Palatino Linotype" w:cs="Palatino Linotype"/>
          <w:b/>
        </w:rPr>
        <w:t xml:space="preserve"> 00358/TULTITLA/IP/2024, 00357/TULTITLA/IP/2024, 00356/TULTITLA/IP/2024 y 00355/TULTITLA/IP/2024 </w:t>
      </w:r>
      <w:r w:rsidR="006A72E6">
        <w:rPr>
          <w:rFonts w:ascii="Palatino Linotype" w:eastAsia="Palatino Linotype" w:hAnsi="Palatino Linotype" w:cs="Palatino Linotype"/>
        </w:rPr>
        <w:t>en las que se solicitó lo siguiente:</w:t>
      </w:r>
    </w:p>
    <w:p w14:paraId="715DDC34" w14:textId="77777777" w:rsidR="00267298" w:rsidRDefault="00267298">
      <w:pPr>
        <w:spacing w:line="360" w:lineRule="auto"/>
        <w:ind w:right="-876"/>
        <w:jc w:val="both"/>
        <w:rPr>
          <w:rFonts w:ascii="Palatino Linotype" w:eastAsia="Palatino Linotype" w:hAnsi="Palatino Linotype" w:cs="Palatino Linotype"/>
        </w:rPr>
      </w:pPr>
    </w:p>
    <w:p w14:paraId="38D59CB8" w14:textId="77777777" w:rsidR="00267298" w:rsidRDefault="006A72E6">
      <w:pPr>
        <w:spacing w:line="360" w:lineRule="auto"/>
        <w:ind w:left="851" w:right="568"/>
        <w:jc w:val="both"/>
        <w:rPr>
          <w:rFonts w:ascii="Palatino Linotype" w:eastAsia="Palatino Linotype" w:hAnsi="Palatino Linotype" w:cs="Palatino Linotype"/>
          <w:b/>
        </w:rPr>
      </w:pPr>
      <w:r>
        <w:rPr>
          <w:rFonts w:ascii="Palatino Linotype" w:eastAsia="Palatino Linotype" w:hAnsi="Palatino Linotype" w:cs="Palatino Linotype"/>
          <w:b/>
        </w:rPr>
        <w:t>00358/TULTITLA/IP/2024</w:t>
      </w:r>
    </w:p>
    <w:p w14:paraId="75EA12FC" w14:textId="77777777" w:rsidR="00267298" w:rsidRDefault="006A72E6">
      <w:pPr>
        <w:spacing w:line="360" w:lineRule="auto"/>
        <w:ind w:left="851" w:right="568"/>
        <w:jc w:val="both"/>
        <w:rPr>
          <w:rFonts w:ascii="Palatino Linotype" w:eastAsia="Palatino Linotype" w:hAnsi="Palatino Linotype" w:cs="Palatino Linotype"/>
        </w:rPr>
      </w:pPr>
      <w:r>
        <w:rPr>
          <w:rFonts w:ascii="Palatino Linotype" w:eastAsia="Palatino Linotype" w:hAnsi="Palatino Linotype" w:cs="Palatino Linotype"/>
          <w:i/>
        </w:rPr>
        <w:t xml:space="preserve">“SOLICITO EL PERMISO O ANUENCIA O LICENCIA DE FUNCIONAMIENTO QUE EMITE LA DIRECCIÓN DE DESARROLLO ECONOMICO A LA PANADERIA PAN Y PASTELES REYES UBICADA </w:t>
      </w:r>
      <w:r>
        <w:rPr>
          <w:rFonts w:ascii="Palatino Linotype" w:eastAsia="Palatino Linotype" w:hAnsi="Palatino Linotype" w:cs="Palatino Linotype"/>
          <w:i/>
        </w:rPr>
        <w:lastRenderedPageBreak/>
        <w:t xml:space="preserve">EN </w:t>
      </w:r>
      <w:r w:rsidRPr="004A3CDE">
        <w:rPr>
          <w:rFonts w:ascii="Palatino Linotype" w:eastAsia="Palatino Linotype" w:hAnsi="Palatino Linotype" w:cs="Palatino Linotype"/>
          <w:i/>
        </w:rPr>
        <w:t>AVENIDA Av. Fuente Del Tauro Mz.11 Lt.5, Villa Esmeralda, 54910 EN EL MUNICIPIO D</w:t>
      </w:r>
      <w:bookmarkStart w:id="1" w:name="_GoBack"/>
      <w:bookmarkEnd w:id="1"/>
      <w:r w:rsidRPr="004A3CDE">
        <w:rPr>
          <w:rFonts w:ascii="Palatino Linotype" w:eastAsia="Palatino Linotype" w:hAnsi="Palatino Linotype" w:cs="Palatino Linotype"/>
          <w:i/>
        </w:rPr>
        <w:t>E TULTITLÁN</w:t>
      </w:r>
      <w:r>
        <w:rPr>
          <w:rFonts w:ascii="Palatino Linotype" w:eastAsia="Palatino Linotype" w:hAnsi="Palatino Linotype" w:cs="Palatino Linotype"/>
          <w:i/>
        </w:rPr>
        <w:t xml:space="preserve"> PERTENECIENTE A ESTE AÑO ASI COMO COPIA DE LA DOCUMENTACIÓN QUE ESTA DIRECCIÓN SOLICITA PARA OTORGAR DICHO PERMISO/ANUENCIA /LICENCIA DE FUNCIONAMIENTO.”</w:t>
      </w:r>
      <w:r>
        <w:rPr>
          <w:rFonts w:ascii="Palatino Linotype" w:eastAsia="Palatino Linotype" w:hAnsi="Palatino Linotype" w:cs="Palatino Linotype"/>
        </w:rPr>
        <w:t xml:space="preserve"> (Sic.)</w:t>
      </w:r>
    </w:p>
    <w:p w14:paraId="2FE74D13" w14:textId="77777777" w:rsidR="00267298" w:rsidRDefault="00267298">
      <w:pPr>
        <w:spacing w:line="360" w:lineRule="auto"/>
        <w:ind w:left="851" w:right="568"/>
        <w:jc w:val="both"/>
        <w:rPr>
          <w:rFonts w:ascii="Palatino Linotype" w:eastAsia="Palatino Linotype" w:hAnsi="Palatino Linotype" w:cs="Palatino Linotype"/>
        </w:rPr>
      </w:pPr>
    </w:p>
    <w:p w14:paraId="5784B1BC" w14:textId="77777777" w:rsidR="00267298" w:rsidRDefault="006A72E6">
      <w:pPr>
        <w:spacing w:line="360" w:lineRule="auto"/>
        <w:ind w:left="851" w:right="568"/>
        <w:jc w:val="both"/>
        <w:rPr>
          <w:rFonts w:ascii="Palatino Linotype" w:eastAsia="Palatino Linotype" w:hAnsi="Palatino Linotype" w:cs="Palatino Linotype"/>
        </w:rPr>
      </w:pPr>
      <w:r>
        <w:rPr>
          <w:rFonts w:ascii="Palatino Linotype" w:eastAsia="Palatino Linotype" w:hAnsi="Palatino Linotype" w:cs="Palatino Linotype"/>
          <w:b/>
        </w:rPr>
        <w:t>00357/TULTITLA/IP/2024</w:t>
      </w:r>
    </w:p>
    <w:p w14:paraId="18A35F5A" w14:textId="77777777" w:rsidR="00267298" w:rsidRDefault="006A72E6">
      <w:pPr>
        <w:tabs>
          <w:tab w:val="left" w:pos="3828"/>
        </w:tabs>
        <w:spacing w:line="360" w:lineRule="auto"/>
        <w:ind w:left="851" w:right="568"/>
        <w:jc w:val="both"/>
        <w:rPr>
          <w:rFonts w:ascii="Palatino Linotype" w:eastAsia="Palatino Linotype" w:hAnsi="Palatino Linotype" w:cs="Palatino Linotype"/>
          <w:i/>
          <w:color w:val="000000"/>
        </w:rPr>
      </w:pPr>
      <w:r>
        <w:rPr>
          <w:rFonts w:ascii="Palatino Linotype" w:eastAsia="Palatino Linotype" w:hAnsi="Palatino Linotype" w:cs="Palatino Linotype"/>
          <w:i/>
        </w:rPr>
        <w:t xml:space="preserve"> “SOLICITO EL PERMISO O ANUENCIA O LICENCIA DE FUNCIONAMIENTO QUE EMITE LA DIRECCIÓN DE DESARROLLO ECONOMICO A LA FARMACIA + FARMA UBICADA SOBRE AVENIDA RANCHO SAN JOSÉ AL EXTERIOR DEL CONDOMINIO BARRANCA EN LA COLONIA VILLAS DE SAN JOSÉ EN EL MUNICIPIO DE TULTITLÁN PERTENECIENTE A ESTE AÑO ASI COMO COPIA DE LA DOCUMENTACIÓN QUE ESTA DIRECCIÓN SOLICITA PARA OTORGAR DICHO PERMISO/ANUENCIA /LICENCIA DE FUNCIONAMIENTO</w:t>
      </w:r>
      <w:proofErr w:type="gramStart"/>
      <w:r>
        <w:rPr>
          <w:rFonts w:ascii="Palatino Linotype" w:eastAsia="Palatino Linotype" w:hAnsi="Palatino Linotype" w:cs="Palatino Linotype"/>
          <w:i/>
        </w:rPr>
        <w:t>.</w:t>
      </w:r>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(Sic)</w:t>
      </w:r>
    </w:p>
    <w:p w14:paraId="4E8DC24E" w14:textId="77777777" w:rsidR="00267298" w:rsidRDefault="00267298">
      <w:pPr>
        <w:tabs>
          <w:tab w:val="left" w:pos="3828"/>
        </w:tabs>
        <w:spacing w:line="360" w:lineRule="auto"/>
        <w:ind w:left="851" w:right="568"/>
        <w:jc w:val="both"/>
        <w:rPr>
          <w:rFonts w:ascii="Palatino Linotype" w:eastAsia="Palatino Linotype" w:hAnsi="Palatino Linotype" w:cs="Palatino Linotype"/>
          <w:i/>
          <w:color w:val="000000"/>
        </w:rPr>
      </w:pPr>
    </w:p>
    <w:p w14:paraId="2F641689" w14:textId="77777777" w:rsidR="00267298" w:rsidRDefault="006A72E6">
      <w:pPr>
        <w:tabs>
          <w:tab w:val="left" w:pos="3828"/>
        </w:tabs>
        <w:spacing w:line="360" w:lineRule="auto"/>
        <w:ind w:left="851" w:right="568"/>
        <w:jc w:val="both"/>
        <w:rPr>
          <w:rFonts w:ascii="Palatino Linotype" w:eastAsia="Palatino Linotype" w:hAnsi="Palatino Linotype" w:cs="Palatino Linotype"/>
          <w:i/>
          <w:color w:val="000000"/>
        </w:rPr>
      </w:pPr>
      <w:r>
        <w:rPr>
          <w:rFonts w:ascii="Palatino Linotype" w:eastAsia="Palatino Linotype" w:hAnsi="Palatino Linotype" w:cs="Palatino Linotype"/>
          <w:b/>
        </w:rPr>
        <w:t xml:space="preserve">00356/TULTITLA/IP/2024 </w:t>
      </w:r>
    </w:p>
    <w:p w14:paraId="2DC14456" w14:textId="77777777" w:rsidR="00267298" w:rsidRDefault="006A72E6">
      <w:pPr>
        <w:tabs>
          <w:tab w:val="left" w:pos="3828"/>
        </w:tabs>
        <w:spacing w:line="360" w:lineRule="auto"/>
        <w:ind w:left="851" w:right="56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EL PERMISO O ANUENCIA O LICENCIA DE FUNCIONAMIENTO QUE EMITE ESTA DIRECCION OTORGADO A LA EMPRESA DEDICADA A SERVICIOS FUNERARIOS MAUSOLEOS DEL VALLE UBICADO EN Niños Héroes 25. Col. Santa María Cuautepec, 54910 EN EL MUNICIPIO DE TULTITLÁN PERTENECIENTE A ESTE </w:t>
      </w:r>
      <w:r>
        <w:rPr>
          <w:rFonts w:ascii="Palatino Linotype" w:eastAsia="Palatino Linotype" w:hAnsi="Palatino Linotype" w:cs="Palatino Linotype"/>
          <w:i/>
          <w:color w:val="000000"/>
        </w:rPr>
        <w:lastRenderedPageBreak/>
        <w:t>AÑO ASI COMO COPIA DE LA DOCUMENTACIÓN QUE ESTA DIRECCIÓN SOLICITA PARA OTORGAR DICHO PERMISO/ANUENCIA /LICENCIA DE FUNCIONAMIENTO</w:t>
      </w:r>
      <w:proofErr w:type="gramStart"/>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(Sic).</w:t>
      </w:r>
    </w:p>
    <w:p w14:paraId="6A67646B" w14:textId="77777777" w:rsidR="00267298" w:rsidRDefault="00267298">
      <w:pPr>
        <w:tabs>
          <w:tab w:val="left" w:pos="3828"/>
        </w:tabs>
        <w:spacing w:line="360" w:lineRule="auto"/>
        <w:ind w:left="851" w:right="-876"/>
        <w:jc w:val="both"/>
        <w:rPr>
          <w:rFonts w:ascii="Palatino Linotype" w:eastAsia="Palatino Linotype" w:hAnsi="Palatino Linotype" w:cs="Palatino Linotype"/>
          <w:i/>
          <w:color w:val="000000"/>
        </w:rPr>
      </w:pPr>
    </w:p>
    <w:p w14:paraId="1B843A29" w14:textId="77777777" w:rsidR="00267298" w:rsidRDefault="006A72E6">
      <w:pPr>
        <w:tabs>
          <w:tab w:val="left" w:pos="3828"/>
        </w:tabs>
        <w:spacing w:line="360" w:lineRule="auto"/>
        <w:ind w:left="851" w:right="-876"/>
        <w:jc w:val="both"/>
        <w:rPr>
          <w:rFonts w:ascii="Palatino Linotype" w:eastAsia="Palatino Linotype" w:hAnsi="Palatino Linotype" w:cs="Palatino Linotype"/>
          <w:b/>
        </w:rPr>
      </w:pPr>
      <w:r>
        <w:rPr>
          <w:rFonts w:ascii="Palatino Linotype" w:eastAsia="Palatino Linotype" w:hAnsi="Palatino Linotype" w:cs="Palatino Linotype"/>
          <w:b/>
        </w:rPr>
        <w:t>00355/TULTITLA/IP/2024</w:t>
      </w:r>
    </w:p>
    <w:p w14:paraId="3AB7EFD7" w14:textId="77777777" w:rsidR="00267298" w:rsidRDefault="006A72E6">
      <w:pPr>
        <w:tabs>
          <w:tab w:val="left" w:pos="3828"/>
        </w:tabs>
        <w:spacing w:line="360" w:lineRule="auto"/>
        <w:ind w:left="851" w:right="56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“SOLICITO EL PERMISO O ANUENCIA O LICENCIA DE FUNCIONAMIENTO QUE EMITE ESTA DIRECCION OTORGADO A LA ESCUELA LICEO DEL VALLE UBICADO EN Niños Héroes 21. Col. Santa María Cuautepec, 54910 EN EL MUNICIPIO DE TULTITLÁN PERTENECIENTE A ESTE AÑO ASI COMO COPIA DE LA DOCUMENTACIÓN QUE ESTA DIRECCIÓN SOLICITA PARA OTORGAR DICHO PERMISO/ANUENCIA /LICENCIA DE FUNCIONAMIENTO.”(Sic).</w:t>
      </w:r>
    </w:p>
    <w:p w14:paraId="3D78E6BE" w14:textId="77777777" w:rsidR="00267298" w:rsidRDefault="00267298">
      <w:pPr>
        <w:tabs>
          <w:tab w:val="left" w:pos="3828"/>
        </w:tabs>
        <w:spacing w:line="360" w:lineRule="auto"/>
        <w:ind w:right="-876"/>
        <w:jc w:val="both"/>
        <w:rPr>
          <w:rFonts w:ascii="Palatino Linotype" w:eastAsia="Palatino Linotype" w:hAnsi="Palatino Linotype" w:cs="Palatino Linotype"/>
          <w:i/>
          <w:color w:val="000000"/>
        </w:rPr>
      </w:pPr>
    </w:p>
    <w:p w14:paraId="6238E67B"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Se eligió como modalidad de entrega a través de la plataforma digital Sistema de Acceso a la Información Mexiquense (SAIMEX).</w:t>
      </w:r>
    </w:p>
    <w:p w14:paraId="3BEEE642" w14:textId="77777777" w:rsidR="00267298" w:rsidRDefault="00267298">
      <w:pPr>
        <w:spacing w:line="360" w:lineRule="auto"/>
        <w:ind w:right="-876"/>
        <w:jc w:val="both"/>
        <w:rPr>
          <w:rFonts w:ascii="Palatino Linotype" w:eastAsia="Palatino Linotype" w:hAnsi="Palatino Linotype" w:cs="Palatino Linotype"/>
        </w:rPr>
      </w:pPr>
    </w:p>
    <w:p w14:paraId="57044931"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fecha veintitrés de septiembre de dos mil veinticuatro, se realizaron a los servidores públicos habilitados requerimientos. </w:t>
      </w:r>
    </w:p>
    <w:p w14:paraId="5A78C71F" w14:textId="77777777" w:rsidR="00267298" w:rsidRDefault="00267298">
      <w:pPr>
        <w:pBdr>
          <w:top w:val="nil"/>
          <w:left w:val="nil"/>
          <w:bottom w:val="nil"/>
          <w:right w:val="nil"/>
          <w:between w:val="nil"/>
        </w:pBdr>
        <w:ind w:left="720"/>
        <w:rPr>
          <w:rFonts w:ascii="Palatino Linotype" w:eastAsia="Palatino Linotype" w:hAnsi="Palatino Linotype" w:cs="Palatino Linotype"/>
          <w:color w:val="000000"/>
        </w:rPr>
      </w:pPr>
    </w:p>
    <w:p w14:paraId="667BE6CC" w14:textId="77777777" w:rsidR="00267298" w:rsidRDefault="00267298">
      <w:pPr>
        <w:spacing w:line="360" w:lineRule="auto"/>
        <w:ind w:right="-876"/>
        <w:jc w:val="both"/>
        <w:rPr>
          <w:rFonts w:ascii="Palatino Linotype" w:eastAsia="Palatino Linotype" w:hAnsi="Palatino Linotype" w:cs="Palatino Linotype"/>
        </w:rPr>
      </w:pPr>
    </w:p>
    <w:p w14:paraId="3A520796" w14:textId="77777777" w:rsidR="00267298" w:rsidRDefault="00267298">
      <w:pPr>
        <w:spacing w:line="360" w:lineRule="auto"/>
        <w:ind w:right="-876"/>
        <w:jc w:val="both"/>
        <w:rPr>
          <w:rFonts w:ascii="Palatino Linotype" w:eastAsia="Palatino Linotype" w:hAnsi="Palatino Linotype" w:cs="Palatino Linotype"/>
        </w:rPr>
      </w:pPr>
    </w:p>
    <w:p w14:paraId="77F9D969" w14:textId="77777777" w:rsidR="00267298" w:rsidRDefault="00267298">
      <w:pPr>
        <w:ind w:right="-876"/>
        <w:jc w:val="both"/>
        <w:rPr>
          <w:rFonts w:ascii="Palatino Linotype" w:eastAsia="Palatino Linotype" w:hAnsi="Palatino Linotype" w:cs="Palatino Linotype"/>
          <w:i/>
        </w:rPr>
      </w:pPr>
    </w:p>
    <w:p w14:paraId="47167BC4"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siete de octubre  de dos mil veinticuatro,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 solicitudes de información a través de los siguientes archivos electrónicos:</w:t>
      </w:r>
    </w:p>
    <w:p w14:paraId="4496FA53" w14:textId="77777777" w:rsidR="00267298" w:rsidRDefault="00267298">
      <w:pPr>
        <w:spacing w:line="360" w:lineRule="auto"/>
        <w:ind w:right="-876"/>
        <w:jc w:val="both"/>
        <w:rPr>
          <w:rFonts w:ascii="Palatino Linotype" w:eastAsia="Palatino Linotype" w:hAnsi="Palatino Linotype" w:cs="Palatino Linotype"/>
        </w:rPr>
      </w:pPr>
    </w:p>
    <w:p w14:paraId="6F0E201C" w14:textId="77777777" w:rsidR="00267298" w:rsidRPr="00413707" w:rsidRDefault="006A72E6">
      <w:pPr>
        <w:spacing w:line="360" w:lineRule="auto"/>
        <w:ind w:right="-876"/>
        <w:jc w:val="both"/>
        <w:rPr>
          <w:rFonts w:ascii="Palatino Linotype" w:eastAsia="Palatino Linotype" w:hAnsi="Palatino Linotype" w:cs="Palatino Linotype"/>
          <w:b/>
          <w:lang w:val="en-US"/>
        </w:rPr>
      </w:pPr>
      <w:r w:rsidRPr="00413707">
        <w:rPr>
          <w:rFonts w:ascii="Palatino Linotype" w:eastAsia="Palatino Linotype" w:hAnsi="Palatino Linotype" w:cs="Palatino Linotype"/>
          <w:b/>
          <w:lang w:val="en-US"/>
        </w:rPr>
        <w:t xml:space="preserve">06293/INFOEM/IP/RR/2024 </w:t>
      </w:r>
    </w:p>
    <w:p w14:paraId="0BF2C9D6" w14:textId="77777777" w:rsidR="00267298" w:rsidRPr="00413707" w:rsidRDefault="006A72E6">
      <w:pPr>
        <w:spacing w:line="360" w:lineRule="auto"/>
        <w:ind w:right="-876"/>
        <w:jc w:val="both"/>
        <w:rPr>
          <w:rFonts w:ascii="Palatino Linotype" w:eastAsia="Palatino Linotype" w:hAnsi="Palatino Linotype" w:cs="Palatino Linotype"/>
          <w:b/>
          <w:lang w:val="en-US"/>
        </w:rPr>
      </w:pPr>
      <w:r w:rsidRPr="00413707">
        <w:rPr>
          <w:rFonts w:ascii="Palatino Linotype" w:eastAsia="Palatino Linotype" w:hAnsi="Palatino Linotype" w:cs="Palatino Linotype"/>
          <w:b/>
          <w:lang w:val="en-US"/>
        </w:rPr>
        <w:t>00358/TULTITLA/IP/2024</w:t>
      </w:r>
    </w:p>
    <w:p w14:paraId="7C35CD5D" w14:textId="77777777" w:rsidR="00267298" w:rsidRPr="00413707" w:rsidRDefault="00267298">
      <w:pPr>
        <w:spacing w:line="360" w:lineRule="auto"/>
        <w:ind w:right="-876"/>
        <w:jc w:val="both"/>
        <w:rPr>
          <w:rFonts w:ascii="Palatino Linotype" w:eastAsia="Palatino Linotype" w:hAnsi="Palatino Linotype" w:cs="Palatino Linotype"/>
          <w:b/>
          <w:lang w:val="en-US"/>
        </w:rPr>
      </w:pPr>
    </w:p>
    <w:p w14:paraId="37145296" w14:textId="77777777" w:rsidR="00267298" w:rsidRDefault="006A72E6">
      <w:pPr>
        <w:numPr>
          <w:ilvl w:val="0"/>
          <w:numId w:val="10"/>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S358 DE.pdf: </w:t>
      </w:r>
      <w:r>
        <w:rPr>
          <w:rFonts w:ascii="Palatino Linotype" w:eastAsia="Palatino Linotype" w:hAnsi="Palatino Linotype" w:cs="Palatino Linotype"/>
          <w:color w:val="000000"/>
        </w:rPr>
        <w:t>Contiene Oficio suscrito por el JEFE DE DEPARTAMENTO DEL CENTRO DE ATENCIÓN EMPRESARIAL Y VENTANILLA UINCA, mediante el cual refiere  “… que los datos proporcionados se encuentran bajo resguardo de la Dirección de Desarrollo Económico para la realización de todo trámite administrativo relacionado con las licencias y permisos de funcionamiento y en su caso, con la incorporación de la unidad económica al Registro Municipal de Unidades Económicas de Tultitlán … En ese sentido y toda vez que los propietarios y/o representantes legales de dichas unidades económicas no dieron su consentimiento por escrito, esta Autoridad no se encuentra en la posibilidad de brindar mayor información.</w:t>
      </w:r>
    </w:p>
    <w:p w14:paraId="21B10A41" w14:textId="77777777" w:rsidR="00267298" w:rsidRDefault="00267298">
      <w:pPr>
        <w:spacing w:line="360" w:lineRule="auto"/>
        <w:ind w:right="-876"/>
        <w:jc w:val="both"/>
        <w:rPr>
          <w:rFonts w:ascii="Palatino Linotype" w:eastAsia="Palatino Linotype" w:hAnsi="Palatino Linotype" w:cs="Palatino Linotype"/>
          <w:b/>
        </w:rPr>
      </w:pPr>
    </w:p>
    <w:p w14:paraId="1FE31736" w14:textId="77777777" w:rsidR="00267298" w:rsidRPr="00413707" w:rsidRDefault="006A72E6">
      <w:pPr>
        <w:spacing w:line="360" w:lineRule="auto"/>
        <w:ind w:right="-876"/>
        <w:jc w:val="both"/>
        <w:rPr>
          <w:rFonts w:ascii="Palatino Linotype" w:eastAsia="Palatino Linotype" w:hAnsi="Palatino Linotype" w:cs="Palatino Linotype"/>
          <w:b/>
          <w:lang w:val="en-US"/>
        </w:rPr>
      </w:pPr>
      <w:r w:rsidRPr="00413707">
        <w:rPr>
          <w:rFonts w:ascii="Palatino Linotype" w:eastAsia="Palatino Linotype" w:hAnsi="Palatino Linotype" w:cs="Palatino Linotype"/>
          <w:b/>
          <w:lang w:val="en-US"/>
        </w:rPr>
        <w:t>06294/I</w:t>
      </w:r>
      <w:r w:rsidRPr="00413707">
        <w:rPr>
          <w:rFonts w:ascii="Palatino Linotype" w:eastAsia="Palatino Linotype" w:hAnsi="Palatino Linotype" w:cs="Palatino Linotype"/>
          <w:lang w:val="en-US"/>
        </w:rPr>
        <w:t>N</w:t>
      </w:r>
      <w:r w:rsidRPr="00413707">
        <w:rPr>
          <w:rFonts w:ascii="Palatino Linotype" w:eastAsia="Palatino Linotype" w:hAnsi="Palatino Linotype" w:cs="Palatino Linotype"/>
          <w:b/>
          <w:lang w:val="en-US"/>
        </w:rPr>
        <w:t>FOEM/IP/RR/2024</w:t>
      </w:r>
    </w:p>
    <w:p w14:paraId="65FE43EA" w14:textId="77777777" w:rsidR="00267298" w:rsidRPr="00413707" w:rsidRDefault="006A72E6">
      <w:pPr>
        <w:spacing w:line="360" w:lineRule="auto"/>
        <w:ind w:right="-876"/>
        <w:jc w:val="both"/>
        <w:rPr>
          <w:rFonts w:ascii="Palatino Linotype" w:eastAsia="Palatino Linotype" w:hAnsi="Palatino Linotype" w:cs="Palatino Linotype"/>
          <w:b/>
          <w:lang w:val="en-US"/>
        </w:rPr>
      </w:pPr>
      <w:r w:rsidRPr="00413707">
        <w:rPr>
          <w:rFonts w:ascii="Palatino Linotype" w:eastAsia="Palatino Linotype" w:hAnsi="Palatino Linotype" w:cs="Palatino Linotype"/>
          <w:b/>
          <w:lang w:val="en-US"/>
        </w:rPr>
        <w:t>00357/TULTITLA/IP/2024</w:t>
      </w:r>
    </w:p>
    <w:p w14:paraId="668044EB" w14:textId="77777777" w:rsidR="00267298" w:rsidRPr="00413707" w:rsidRDefault="00267298">
      <w:pPr>
        <w:spacing w:line="360" w:lineRule="auto"/>
        <w:ind w:right="-876"/>
        <w:jc w:val="both"/>
        <w:rPr>
          <w:rFonts w:ascii="Palatino Linotype" w:eastAsia="Palatino Linotype" w:hAnsi="Palatino Linotype" w:cs="Palatino Linotype"/>
          <w:b/>
          <w:lang w:val="en-US"/>
        </w:rPr>
      </w:pPr>
    </w:p>
    <w:p w14:paraId="61E0CE33" w14:textId="77777777" w:rsidR="00267298" w:rsidRDefault="006A72E6">
      <w:pPr>
        <w:numPr>
          <w:ilvl w:val="0"/>
          <w:numId w:val="10"/>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S357 DE.pdf: </w:t>
      </w:r>
      <w:r>
        <w:rPr>
          <w:rFonts w:ascii="Palatino Linotype" w:eastAsia="Palatino Linotype" w:hAnsi="Palatino Linotype" w:cs="Palatino Linotype"/>
          <w:color w:val="000000"/>
        </w:rPr>
        <w:t xml:space="preserve">Contiene Oficio suscrito por el JEFE DE DEPARTAMENTO DEL CENTRO DE ATENCIÓN EMPRESARIAL Y VENTANILLA UINCA, mediante el cual refiere  “… que los datos proporcionados se encuentran bajo resguardo de la Dirección de Desarrollo Económico para la realización de todo trámite administrativo relacionado </w:t>
      </w:r>
      <w:r>
        <w:rPr>
          <w:rFonts w:ascii="Palatino Linotype" w:eastAsia="Palatino Linotype" w:hAnsi="Palatino Linotype" w:cs="Palatino Linotype"/>
          <w:color w:val="000000"/>
        </w:rPr>
        <w:lastRenderedPageBreak/>
        <w:t>con las licencias y permisos de funcionamiento y en su caso, con la incorporación de la unidad económica al Registro Municipal de Unidades Económicas de Tultitlán … En ese sentido y toda vez que los propietarios y/o representantes legales de dichas unidades económicas no dieron su consentimiento por escrito, esta Autoridad no se encuentra en la posibilidad de brindar mayor información.</w:t>
      </w:r>
    </w:p>
    <w:p w14:paraId="08536AC6" w14:textId="77777777" w:rsidR="00267298" w:rsidRDefault="00267298">
      <w:pPr>
        <w:pBdr>
          <w:top w:val="nil"/>
          <w:left w:val="nil"/>
          <w:bottom w:val="nil"/>
          <w:right w:val="nil"/>
          <w:between w:val="nil"/>
        </w:pBdr>
        <w:spacing w:line="360" w:lineRule="auto"/>
        <w:ind w:left="720" w:right="-876"/>
        <w:jc w:val="both"/>
        <w:rPr>
          <w:rFonts w:ascii="Palatino Linotype" w:eastAsia="Palatino Linotype" w:hAnsi="Palatino Linotype" w:cs="Palatino Linotype"/>
          <w:b/>
          <w:color w:val="000000"/>
        </w:rPr>
      </w:pPr>
    </w:p>
    <w:p w14:paraId="0333E528" w14:textId="77777777" w:rsidR="00267298" w:rsidRPr="00413707" w:rsidRDefault="006A72E6">
      <w:pPr>
        <w:spacing w:line="360" w:lineRule="auto"/>
        <w:ind w:right="-876"/>
        <w:jc w:val="both"/>
        <w:rPr>
          <w:rFonts w:ascii="Palatino Linotype" w:eastAsia="Palatino Linotype" w:hAnsi="Palatino Linotype" w:cs="Palatino Linotype"/>
          <w:b/>
          <w:lang w:val="en-US"/>
        </w:rPr>
      </w:pPr>
      <w:r w:rsidRPr="00413707">
        <w:rPr>
          <w:rFonts w:ascii="Palatino Linotype" w:eastAsia="Palatino Linotype" w:hAnsi="Palatino Linotype" w:cs="Palatino Linotype"/>
          <w:b/>
          <w:lang w:val="en-US"/>
        </w:rPr>
        <w:t>06296/INFOEM/IP/RR/2024</w:t>
      </w:r>
    </w:p>
    <w:p w14:paraId="78EADDFC" w14:textId="77777777" w:rsidR="00267298" w:rsidRPr="00413707" w:rsidRDefault="006A72E6">
      <w:pPr>
        <w:spacing w:line="360" w:lineRule="auto"/>
        <w:ind w:right="-876"/>
        <w:jc w:val="both"/>
        <w:rPr>
          <w:rFonts w:ascii="Palatino Linotype" w:eastAsia="Palatino Linotype" w:hAnsi="Palatino Linotype" w:cs="Palatino Linotype"/>
          <w:b/>
          <w:lang w:val="en-US"/>
        </w:rPr>
      </w:pPr>
      <w:r w:rsidRPr="00413707">
        <w:rPr>
          <w:rFonts w:ascii="Palatino Linotype" w:eastAsia="Palatino Linotype" w:hAnsi="Palatino Linotype" w:cs="Palatino Linotype"/>
          <w:b/>
          <w:lang w:val="en-US"/>
        </w:rPr>
        <w:t>00356/TULTITLA/IP/2024</w:t>
      </w:r>
    </w:p>
    <w:p w14:paraId="6552FE10" w14:textId="77777777" w:rsidR="00267298" w:rsidRPr="00413707" w:rsidRDefault="00267298">
      <w:pPr>
        <w:spacing w:line="360" w:lineRule="auto"/>
        <w:ind w:right="-876"/>
        <w:jc w:val="both"/>
        <w:rPr>
          <w:rFonts w:ascii="Palatino Linotype" w:eastAsia="Palatino Linotype" w:hAnsi="Palatino Linotype" w:cs="Palatino Linotype"/>
          <w:b/>
          <w:lang w:val="en-US"/>
        </w:rPr>
      </w:pPr>
    </w:p>
    <w:p w14:paraId="3BE9A3C6" w14:textId="77777777" w:rsidR="00267298" w:rsidRDefault="006A72E6">
      <w:pPr>
        <w:numPr>
          <w:ilvl w:val="0"/>
          <w:numId w:val="10"/>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S356 DE.pdf: </w:t>
      </w:r>
      <w:r>
        <w:rPr>
          <w:rFonts w:ascii="Palatino Linotype" w:eastAsia="Palatino Linotype" w:hAnsi="Palatino Linotype" w:cs="Palatino Linotype"/>
          <w:color w:val="000000"/>
        </w:rPr>
        <w:t>Contiene Oficio suscrito por el JEFE DE DEPARTAMENTO DEL CENTRO DE ATENCIÓN EMPRESARIAL Y VENTANILLA UINCA, mediante el cual refiere  “… que los datos proporcionados se encuentran bajo resguardo de la Dirección de Desarrollo Económico para la realización de todo trámite administrativo relacionado con las licencias y permisos de funcionamiento y en su caso, con la incorporación de la unidad económica al Registro Municipal de Unidades Económicas de Tultitlán … En ese sentido y toda vez que los propietarios y/o representantes legales de dichas unidades económicas no dieron su consentimiento por escrito, esta Autoridad no se encuentra en la posibilidad de brindar mayor información.</w:t>
      </w:r>
    </w:p>
    <w:p w14:paraId="0D3CB55B" w14:textId="77777777" w:rsidR="00267298" w:rsidRDefault="00267298">
      <w:pPr>
        <w:pBdr>
          <w:top w:val="nil"/>
          <w:left w:val="nil"/>
          <w:bottom w:val="nil"/>
          <w:right w:val="nil"/>
          <w:between w:val="nil"/>
        </w:pBdr>
        <w:spacing w:line="360" w:lineRule="auto"/>
        <w:ind w:left="720" w:right="-876"/>
        <w:jc w:val="both"/>
        <w:rPr>
          <w:rFonts w:ascii="Palatino Linotype" w:eastAsia="Palatino Linotype" w:hAnsi="Palatino Linotype" w:cs="Palatino Linotype"/>
          <w:b/>
          <w:color w:val="000000"/>
        </w:rPr>
      </w:pPr>
    </w:p>
    <w:p w14:paraId="6D06100A" w14:textId="77777777" w:rsidR="00267298" w:rsidRPr="00413707" w:rsidRDefault="006A72E6">
      <w:pPr>
        <w:spacing w:line="360" w:lineRule="auto"/>
        <w:ind w:right="-876"/>
        <w:jc w:val="both"/>
        <w:rPr>
          <w:rFonts w:ascii="Palatino Linotype" w:eastAsia="Palatino Linotype" w:hAnsi="Palatino Linotype" w:cs="Palatino Linotype"/>
          <w:lang w:val="en-US"/>
        </w:rPr>
      </w:pPr>
      <w:r w:rsidRPr="00413707">
        <w:rPr>
          <w:rFonts w:ascii="Palatino Linotype" w:eastAsia="Palatino Linotype" w:hAnsi="Palatino Linotype" w:cs="Palatino Linotype"/>
          <w:b/>
          <w:lang w:val="en-US"/>
        </w:rPr>
        <w:t>06297/INFOEM/IP/RR/2024</w:t>
      </w:r>
    </w:p>
    <w:p w14:paraId="1CA24160" w14:textId="77777777" w:rsidR="00267298" w:rsidRPr="00413707" w:rsidRDefault="006A72E6">
      <w:pPr>
        <w:spacing w:line="360" w:lineRule="auto"/>
        <w:ind w:right="-876"/>
        <w:jc w:val="both"/>
        <w:rPr>
          <w:rFonts w:ascii="Palatino Linotype" w:eastAsia="Palatino Linotype" w:hAnsi="Palatino Linotype" w:cs="Palatino Linotype"/>
          <w:b/>
          <w:lang w:val="en-US"/>
        </w:rPr>
      </w:pPr>
      <w:r w:rsidRPr="00413707">
        <w:rPr>
          <w:rFonts w:ascii="Palatino Linotype" w:eastAsia="Palatino Linotype" w:hAnsi="Palatino Linotype" w:cs="Palatino Linotype"/>
          <w:b/>
          <w:lang w:val="en-US"/>
        </w:rPr>
        <w:t>00355/TULTITLA/IP/2024</w:t>
      </w:r>
    </w:p>
    <w:p w14:paraId="17B2CF87" w14:textId="77777777" w:rsidR="00267298" w:rsidRPr="00413707" w:rsidRDefault="00267298">
      <w:pPr>
        <w:spacing w:line="360" w:lineRule="auto"/>
        <w:ind w:right="-876"/>
        <w:jc w:val="both"/>
        <w:rPr>
          <w:rFonts w:ascii="Palatino Linotype" w:eastAsia="Palatino Linotype" w:hAnsi="Palatino Linotype" w:cs="Palatino Linotype"/>
          <w:b/>
          <w:lang w:val="en-US"/>
        </w:rPr>
      </w:pPr>
    </w:p>
    <w:p w14:paraId="41D024BE" w14:textId="77777777" w:rsidR="00267298" w:rsidRDefault="006A72E6">
      <w:pPr>
        <w:numPr>
          <w:ilvl w:val="0"/>
          <w:numId w:val="10"/>
        </w:numPr>
        <w:pBdr>
          <w:top w:val="nil"/>
          <w:left w:val="nil"/>
          <w:bottom w:val="nil"/>
          <w:right w:val="nil"/>
          <w:between w:val="nil"/>
        </w:pBdr>
        <w:spacing w:line="360" w:lineRule="auto"/>
        <w:ind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 xml:space="preserve">S355 DE.pdf: </w:t>
      </w:r>
      <w:r>
        <w:rPr>
          <w:rFonts w:ascii="Palatino Linotype" w:eastAsia="Palatino Linotype" w:hAnsi="Palatino Linotype" w:cs="Palatino Linotype"/>
          <w:color w:val="000000"/>
        </w:rPr>
        <w:t>Contiene Oficio suscrito por el JEFE DE DEPARTAMENTO DEL CENTRO DE ATENCIÓN EMPRESARIAL Y VENTANILLA UINCA, mediante el cual refiere  “… que los datos proporcionados se encuentran bajo resguardo de la Dirección de Desarrollo Económico para la realización de todo trámite administrativo relacionado con las licencias y permisos de funcionamiento y en su caso, con la incorporación de la unidad económica al Registro Municipal de Unidades Económicas de Tultitlán … En ese sentido y toda vez que los propietarios y/o representantes legales de dichas unidades económicas no dieron su consentimiento por escrito, esta Autoridad no se encuentra en la posibilidad de brindar mayor información.</w:t>
      </w:r>
    </w:p>
    <w:p w14:paraId="691E576D" w14:textId="77777777" w:rsidR="00267298" w:rsidRDefault="00267298">
      <w:pPr>
        <w:spacing w:line="360" w:lineRule="auto"/>
        <w:ind w:right="-876"/>
        <w:jc w:val="both"/>
        <w:rPr>
          <w:rFonts w:ascii="Palatino Linotype" w:eastAsia="Palatino Linotype" w:hAnsi="Palatino Linotype" w:cs="Palatino Linotype"/>
        </w:rPr>
      </w:pPr>
    </w:p>
    <w:p w14:paraId="4C0CD899"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El catorce de octubre de dos mil veinticuatro,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interpuso el recurso de revisión, en contra de la respuesta, señalando como:</w:t>
      </w:r>
    </w:p>
    <w:p w14:paraId="23DE43EB" w14:textId="77777777" w:rsidR="00267298" w:rsidRDefault="00267298">
      <w:pPr>
        <w:ind w:left="-283" w:right="257"/>
        <w:jc w:val="both"/>
        <w:rPr>
          <w:rFonts w:ascii="Palatino Linotype" w:eastAsia="Palatino Linotype" w:hAnsi="Palatino Linotype" w:cs="Palatino Linotype"/>
          <w:b/>
          <w:sz w:val="22"/>
          <w:szCs w:val="22"/>
        </w:rPr>
      </w:pPr>
    </w:p>
    <w:p w14:paraId="20E05C26" w14:textId="77777777" w:rsidR="00267298" w:rsidRPr="00413707" w:rsidRDefault="006A72E6">
      <w:pPr>
        <w:spacing w:line="360" w:lineRule="auto"/>
        <w:ind w:right="-876"/>
        <w:jc w:val="both"/>
        <w:rPr>
          <w:rFonts w:ascii="Palatino Linotype" w:eastAsia="Palatino Linotype" w:hAnsi="Palatino Linotype" w:cs="Palatino Linotype"/>
          <w:b/>
          <w:lang w:val="en-US"/>
        </w:rPr>
      </w:pPr>
      <w:r w:rsidRPr="00413707">
        <w:rPr>
          <w:rFonts w:ascii="Palatino Linotype" w:eastAsia="Palatino Linotype" w:hAnsi="Palatino Linotype" w:cs="Palatino Linotype"/>
          <w:b/>
          <w:lang w:val="en-US"/>
        </w:rPr>
        <w:t xml:space="preserve">06293/INFOEM/IP/RR/2024 </w:t>
      </w:r>
    </w:p>
    <w:p w14:paraId="5A3BE61C" w14:textId="77777777" w:rsidR="00267298" w:rsidRPr="00413707" w:rsidRDefault="006A72E6">
      <w:pPr>
        <w:spacing w:line="360" w:lineRule="auto"/>
        <w:ind w:right="-876"/>
        <w:jc w:val="both"/>
        <w:rPr>
          <w:rFonts w:ascii="Palatino Linotype" w:eastAsia="Palatino Linotype" w:hAnsi="Palatino Linotype" w:cs="Palatino Linotype"/>
          <w:b/>
          <w:lang w:val="en-US"/>
        </w:rPr>
      </w:pPr>
      <w:r w:rsidRPr="00413707">
        <w:rPr>
          <w:rFonts w:ascii="Palatino Linotype" w:eastAsia="Palatino Linotype" w:hAnsi="Palatino Linotype" w:cs="Palatino Linotype"/>
          <w:b/>
          <w:lang w:val="en-US"/>
        </w:rPr>
        <w:t>00358/TULTITLA/IP/2024</w:t>
      </w:r>
    </w:p>
    <w:p w14:paraId="46F7A4E0" w14:textId="77777777" w:rsidR="00267298" w:rsidRPr="00413707" w:rsidRDefault="00267298">
      <w:pPr>
        <w:ind w:left="-283" w:right="257"/>
        <w:jc w:val="both"/>
        <w:rPr>
          <w:rFonts w:ascii="Palatino Linotype" w:eastAsia="Palatino Linotype" w:hAnsi="Palatino Linotype" w:cs="Palatino Linotype"/>
          <w:b/>
          <w:sz w:val="22"/>
          <w:szCs w:val="22"/>
          <w:lang w:val="en-US"/>
        </w:rPr>
      </w:pPr>
    </w:p>
    <w:p w14:paraId="257D0403" w14:textId="77777777" w:rsidR="00267298" w:rsidRDefault="006A72E6">
      <w:pPr>
        <w:numPr>
          <w:ilvl w:val="0"/>
          <w:numId w:val="1"/>
        </w:numP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“NO PROPORCIONA LA INFORMACIÓN SOLICITADA.” (Sic)</w:t>
      </w:r>
    </w:p>
    <w:p w14:paraId="480FAA60" w14:textId="77777777" w:rsidR="00267298" w:rsidRDefault="00267298">
      <w:pPr>
        <w:spacing w:line="360" w:lineRule="auto"/>
        <w:ind w:right="257"/>
        <w:jc w:val="both"/>
        <w:rPr>
          <w:rFonts w:ascii="Palatino Linotype" w:eastAsia="Palatino Linotype" w:hAnsi="Palatino Linotype" w:cs="Palatino Linotype"/>
          <w:sz w:val="22"/>
          <w:szCs w:val="22"/>
        </w:rPr>
      </w:pPr>
    </w:p>
    <w:p w14:paraId="1C080310" w14:textId="77777777" w:rsidR="00267298" w:rsidRDefault="006A72E6">
      <w:pPr>
        <w:numPr>
          <w:ilvl w:val="0"/>
          <w:numId w:val="1"/>
        </w:numP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“NO PROPORCIONA LA INFORMACIÓN SOLICITADA.”</w:t>
      </w:r>
      <w:r>
        <w:rPr>
          <w:rFonts w:ascii="Palatino Linotype" w:eastAsia="Palatino Linotype" w:hAnsi="Palatino Linotype" w:cs="Palatino Linotype"/>
          <w:i/>
          <w:color w:val="000000"/>
          <w:sz w:val="22"/>
          <w:szCs w:val="22"/>
        </w:rPr>
        <w:t xml:space="preserve"> (Sic).</w:t>
      </w:r>
    </w:p>
    <w:p w14:paraId="7A6A3CA6" w14:textId="77777777" w:rsidR="00267298" w:rsidRDefault="00267298">
      <w:pPr>
        <w:spacing w:line="360" w:lineRule="auto"/>
        <w:ind w:right="257"/>
        <w:jc w:val="both"/>
        <w:rPr>
          <w:rFonts w:ascii="Palatino Linotype" w:eastAsia="Palatino Linotype" w:hAnsi="Palatino Linotype" w:cs="Palatino Linotype"/>
          <w:sz w:val="22"/>
          <w:szCs w:val="22"/>
        </w:rPr>
      </w:pPr>
    </w:p>
    <w:p w14:paraId="58A5A337" w14:textId="77777777" w:rsidR="00267298" w:rsidRDefault="006A72E6">
      <w:pPr>
        <w:spacing w:line="360" w:lineRule="auto"/>
        <w:ind w:right="-876"/>
        <w:jc w:val="both"/>
        <w:rPr>
          <w:rFonts w:ascii="Palatino Linotype" w:eastAsia="Palatino Linotype" w:hAnsi="Palatino Linotype" w:cs="Palatino Linotype"/>
          <w:b/>
        </w:rPr>
      </w:pPr>
      <w:r>
        <w:rPr>
          <w:rFonts w:ascii="Palatino Linotype" w:eastAsia="Palatino Linotype" w:hAnsi="Palatino Linotype" w:cs="Palatino Linotype"/>
          <w:b/>
        </w:rPr>
        <w:t>06294/I</w:t>
      </w:r>
      <w:r>
        <w:rPr>
          <w:rFonts w:ascii="Palatino Linotype" w:eastAsia="Palatino Linotype" w:hAnsi="Palatino Linotype" w:cs="Palatino Linotype"/>
        </w:rPr>
        <w:t>N</w:t>
      </w:r>
      <w:r>
        <w:rPr>
          <w:rFonts w:ascii="Palatino Linotype" w:eastAsia="Palatino Linotype" w:hAnsi="Palatino Linotype" w:cs="Palatino Linotype"/>
          <w:b/>
        </w:rPr>
        <w:t>FOEM/IP/RR/2024</w:t>
      </w:r>
    </w:p>
    <w:p w14:paraId="65735902" w14:textId="77777777" w:rsidR="00267298" w:rsidRDefault="006A72E6">
      <w:pPr>
        <w:spacing w:line="360" w:lineRule="auto"/>
        <w:ind w:right="-876"/>
        <w:jc w:val="both"/>
        <w:rPr>
          <w:rFonts w:ascii="Palatino Linotype" w:eastAsia="Palatino Linotype" w:hAnsi="Palatino Linotype" w:cs="Palatino Linotype"/>
          <w:b/>
        </w:rPr>
      </w:pPr>
      <w:r>
        <w:rPr>
          <w:rFonts w:ascii="Palatino Linotype" w:eastAsia="Palatino Linotype" w:hAnsi="Palatino Linotype" w:cs="Palatino Linotype"/>
          <w:b/>
        </w:rPr>
        <w:t>00357/TULTITLA/IP/2024</w:t>
      </w:r>
    </w:p>
    <w:p w14:paraId="152A8E60" w14:textId="77777777" w:rsidR="00267298" w:rsidRDefault="00267298">
      <w:pPr>
        <w:pBdr>
          <w:top w:val="nil"/>
          <w:left w:val="nil"/>
          <w:bottom w:val="nil"/>
          <w:right w:val="nil"/>
          <w:between w:val="nil"/>
        </w:pBdr>
        <w:ind w:right="257"/>
        <w:rPr>
          <w:rFonts w:ascii="Palatino Linotype" w:eastAsia="Palatino Linotype" w:hAnsi="Palatino Linotype" w:cs="Palatino Linotype"/>
          <w:color w:val="000000"/>
          <w:sz w:val="22"/>
          <w:szCs w:val="22"/>
        </w:rPr>
      </w:pPr>
    </w:p>
    <w:p w14:paraId="1CA4BAE4" w14:textId="77777777" w:rsidR="00267298" w:rsidRDefault="006A72E6">
      <w:pPr>
        <w:numPr>
          <w:ilvl w:val="0"/>
          <w:numId w:val="8"/>
        </w:numP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“NO PROPORCIONA LA INFORMACIÓN SOLICITADA.” (Sic)</w:t>
      </w:r>
    </w:p>
    <w:p w14:paraId="76A27146" w14:textId="77777777" w:rsidR="00267298" w:rsidRDefault="00267298">
      <w:pPr>
        <w:spacing w:line="360" w:lineRule="auto"/>
        <w:ind w:left="720" w:right="257"/>
        <w:jc w:val="both"/>
        <w:rPr>
          <w:rFonts w:ascii="Palatino Linotype" w:eastAsia="Palatino Linotype" w:hAnsi="Palatino Linotype" w:cs="Palatino Linotype"/>
          <w:sz w:val="22"/>
          <w:szCs w:val="22"/>
        </w:rPr>
      </w:pPr>
    </w:p>
    <w:p w14:paraId="50E09053" w14:textId="77777777" w:rsidR="00267298" w:rsidRDefault="006A72E6">
      <w:pPr>
        <w:numPr>
          <w:ilvl w:val="0"/>
          <w:numId w:val="8"/>
        </w:numPr>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NO PROPORCIONA LA INFORMACIÓN SOLICITADA</w:t>
      </w:r>
      <w:r>
        <w:rPr>
          <w:rFonts w:ascii="Palatino Linotype" w:eastAsia="Palatino Linotype" w:hAnsi="Palatino Linotype" w:cs="Palatino Linotype"/>
          <w:color w:val="000000"/>
          <w:sz w:val="22"/>
          <w:szCs w:val="22"/>
        </w:rPr>
        <w:t>.”(SIC.)</w:t>
      </w:r>
    </w:p>
    <w:p w14:paraId="520DB0C5" w14:textId="77777777" w:rsidR="00267298" w:rsidRDefault="00267298">
      <w:pPr>
        <w:spacing w:line="360" w:lineRule="auto"/>
        <w:ind w:right="257"/>
        <w:jc w:val="both"/>
        <w:rPr>
          <w:rFonts w:ascii="Palatino Linotype" w:eastAsia="Palatino Linotype" w:hAnsi="Palatino Linotype" w:cs="Palatino Linotype"/>
          <w:sz w:val="22"/>
          <w:szCs w:val="22"/>
        </w:rPr>
      </w:pPr>
    </w:p>
    <w:p w14:paraId="72434FA1" w14:textId="77777777" w:rsidR="00267298" w:rsidRPr="00413707" w:rsidRDefault="006A72E6">
      <w:pPr>
        <w:spacing w:line="360" w:lineRule="auto"/>
        <w:ind w:right="-876"/>
        <w:jc w:val="both"/>
        <w:rPr>
          <w:rFonts w:ascii="Palatino Linotype" w:eastAsia="Palatino Linotype" w:hAnsi="Palatino Linotype" w:cs="Palatino Linotype"/>
          <w:b/>
          <w:lang w:val="en-US"/>
        </w:rPr>
      </w:pPr>
      <w:r w:rsidRPr="00413707">
        <w:rPr>
          <w:rFonts w:ascii="Palatino Linotype" w:eastAsia="Palatino Linotype" w:hAnsi="Palatino Linotype" w:cs="Palatino Linotype"/>
          <w:b/>
          <w:lang w:val="en-US"/>
        </w:rPr>
        <w:t>06296/INFOEM/IP/RR/2024</w:t>
      </w:r>
    </w:p>
    <w:p w14:paraId="1B52BA11" w14:textId="77777777" w:rsidR="00267298" w:rsidRPr="00413707" w:rsidRDefault="006A72E6">
      <w:pPr>
        <w:spacing w:line="360" w:lineRule="auto"/>
        <w:ind w:right="-876"/>
        <w:jc w:val="both"/>
        <w:rPr>
          <w:rFonts w:ascii="Palatino Linotype" w:eastAsia="Palatino Linotype" w:hAnsi="Palatino Linotype" w:cs="Palatino Linotype"/>
          <w:b/>
          <w:lang w:val="en-US"/>
        </w:rPr>
      </w:pPr>
      <w:r w:rsidRPr="00413707">
        <w:rPr>
          <w:rFonts w:ascii="Palatino Linotype" w:eastAsia="Palatino Linotype" w:hAnsi="Palatino Linotype" w:cs="Palatino Linotype"/>
          <w:b/>
          <w:lang w:val="en-US"/>
        </w:rPr>
        <w:t>00356/TULTITLA/IP/2024</w:t>
      </w:r>
    </w:p>
    <w:p w14:paraId="4FB8EB47" w14:textId="77777777" w:rsidR="00267298" w:rsidRPr="00413707" w:rsidRDefault="00267298">
      <w:pPr>
        <w:spacing w:line="360" w:lineRule="auto"/>
        <w:ind w:right="257"/>
        <w:jc w:val="both"/>
        <w:rPr>
          <w:rFonts w:ascii="Palatino Linotype" w:eastAsia="Palatino Linotype" w:hAnsi="Palatino Linotype" w:cs="Palatino Linotype"/>
          <w:sz w:val="22"/>
          <w:szCs w:val="22"/>
          <w:lang w:val="en-US"/>
        </w:rPr>
      </w:pPr>
    </w:p>
    <w:p w14:paraId="0426D91D" w14:textId="77777777" w:rsidR="00267298" w:rsidRDefault="006A72E6">
      <w:pPr>
        <w:spacing w:line="360" w:lineRule="auto"/>
        <w:ind w:left="426"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i/>
          <w:color w:val="000000"/>
          <w:sz w:val="22"/>
          <w:szCs w:val="22"/>
        </w:rPr>
        <w:t xml:space="preserve"> “NO PROPORCIONA LA INFORMACIÓN SOLICITADA.” (Sic)</w:t>
      </w:r>
    </w:p>
    <w:p w14:paraId="6163EA9A" w14:textId="77777777" w:rsidR="00267298" w:rsidRDefault="00267298">
      <w:pPr>
        <w:spacing w:line="360" w:lineRule="auto"/>
        <w:ind w:right="257"/>
        <w:jc w:val="both"/>
        <w:rPr>
          <w:rFonts w:ascii="Palatino Linotype" w:eastAsia="Palatino Linotype" w:hAnsi="Palatino Linotype" w:cs="Palatino Linotype"/>
          <w:i/>
          <w:color w:val="000000"/>
          <w:sz w:val="22"/>
          <w:szCs w:val="22"/>
        </w:rPr>
      </w:pPr>
    </w:p>
    <w:p w14:paraId="512BF135" w14:textId="77777777" w:rsidR="00267298" w:rsidRDefault="006A72E6">
      <w:pPr>
        <w:spacing w:line="360" w:lineRule="auto"/>
        <w:ind w:left="426"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i/>
          <w:color w:val="000000"/>
          <w:sz w:val="22"/>
          <w:szCs w:val="22"/>
        </w:rPr>
        <w:t xml:space="preserve"> “NO PROPORCIONA LA INFORMACIÓN SOLICITADA.”(SIC.)</w:t>
      </w:r>
    </w:p>
    <w:p w14:paraId="1DD1613D" w14:textId="77777777" w:rsidR="00267298" w:rsidRDefault="00267298">
      <w:pPr>
        <w:spacing w:line="360" w:lineRule="auto"/>
        <w:ind w:left="426" w:right="257"/>
        <w:jc w:val="both"/>
        <w:rPr>
          <w:rFonts w:ascii="Palatino Linotype" w:eastAsia="Palatino Linotype" w:hAnsi="Palatino Linotype" w:cs="Palatino Linotype"/>
          <w:i/>
          <w:color w:val="000000"/>
          <w:sz w:val="22"/>
          <w:szCs w:val="22"/>
        </w:rPr>
      </w:pPr>
    </w:p>
    <w:p w14:paraId="048C129E" w14:textId="77777777" w:rsidR="00267298" w:rsidRPr="00413707" w:rsidRDefault="006A72E6">
      <w:pPr>
        <w:spacing w:line="360" w:lineRule="auto"/>
        <w:ind w:right="-876"/>
        <w:jc w:val="both"/>
        <w:rPr>
          <w:rFonts w:ascii="Palatino Linotype" w:eastAsia="Palatino Linotype" w:hAnsi="Palatino Linotype" w:cs="Palatino Linotype"/>
          <w:lang w:val="en-US"/>
        </w:rPr>
      </w:pPr>
      <w:r w:rsidRPr="00413707">
        <w:rPr>
          <w:rFonts w:ascii="Palatino Linotype" w:eastAsia="Palatino Linotype" w:hAnsi="Palatino Linotype" w:cs="Palatino Linotype"/>
          <w:b/>
          <w:lang w:val="en-US"/>
        </w:rPr>
        <w:t>06297/INFOEM/IP/RR/2024</w:t>
      </w:r>
    </w:p>
    <w:p w14:paraId="0CB2E662" w14:textId="77777777" w:rsidR="00267298" w:rsidRPr="00413707" w:rsidRDefault="006A72E6">
      <w:pPr>
        <w:spacing w:line="360" w:lineRule="auto"/>
        <w:ind w:right="-876"/>
        <w:jc w:val="both"/>
        <w:rPr>
          <w:rFonts w:ascii="Palatino Linotype" w:eastAsia="Palatino Linotype" w:hAnsi="Palatino Linotype" w:cs="Palatino Linotype"/>
          <w:b/>
          <w:lang w:val="en-US"/>
        </w:rPr>
      </w:pPr>
      <w:r w:rsidRPr="00413707">
        <w:rPr>
          <w:rFonts w:ascii="Palatino Linotype" w:eastAsia="Palatino Linotype" w:hAnsi="Palatino Linotype" w:cs="Palatino Linotype"/>
          <w:b/>
          <w:lang w:val="en-US"/>
        </w:rPr>
        <w:t>00355/TULTITLA/IP/2024</w:t>
      </w:r>
    </w:p>
    <w:p w14:paraId="463CECCE" w14:textId="77777777" w:rsidR="00267298" w:rsidRPr="00413707" w:rsidRDefault="00267298">
      <w:pPr>
        <w:spacing w:line="360" w:lineRule="auto"/>
        <w:ind w:left="426" w:right="257"/>
        <w:jc w:val="both"/>
        <w:rPr>
          <w:rFonts w:ascii="Palatino Linotype" w:eastAsia="Palatino Linotype" w:hAnsi="Palatino Linotype" w:cs="Palatino Linotype"/>
          <w:i/>
          <w:color w:val="000000"/>
          <w:sz w:val="22"/>
          <w:szCs w:val="22"/>
          <w:lang w:val="en-US"/>
        </w:rPr>
      </w:pPr>
    </w:p>
    <w:p w14:paraId="2A558550" w14:textId="77777777" w:rsidR="00267298" w:rsidRDefault="006A72E6">
      <w:pPr>
        <w:spacing w:line="360" w:lineRule="auto"/>
        <w:ind w:left="426"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i/>
          <w:color w:val="000000"/>
          <w:sz w:val="22"/>
          <w:szCs w:val="22"/>
        </w:rPr>
        <w:t xml:space="preserve"> “NO PROPORCIONA LA INFORMACIÓN SOLICITADA” (Sic)</w:t>
      </w:r>
    </w:p>
    <w:p w14:paraId="2DE805D0" w14:textId="77777777" w:rsidR="00267298" w:rsidRDefault="00267298">
      <w:pPr>
        <w:spacing w:line="360" w:lineRule="auto"/>
        <w:ind w:right="257"/>
        <w:jc w:val="both"/>
        <w:rPr>
          <w:rFonts w:ascii="Palatino Linotype" w:eastAsia="Palatino Linotype" w:hAnsi="Palatino Linotype" w:cs="Palatino Linotype"/>
          <w:i/>
          <w:color w:val="000000"/>
          <w:sz w:val="22"/>
          <w:szCs w:val="22"/>
        </w:rPr>
      </w:pPr>
    </w:p>
    <w:p w14:paraId="3933B56F" w14:textId="77777777" w:rsidR="00267298" w:rsidRDefault="006A72E6">
      <w:pPr>
        <w:spacing w:line="360" w:lineRule="auto"/>
        <w:ind w:left="426"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i/>
          <w:color w:val="000000"/>
          <w:sz w:val="22"/>
          <w:szCs w:val="22"/>
        </w:rPr>
        <w:t xml:space="preserve"> “NO PROPORCIONA LA INFORMACIÓN SOLICITADA.”(SIC.)</w:t>
      </w:r>
    </w:p>
    <w:p w14:paraId="0FC437FF" w14:textId="77777777" w:rsidR="00267298" w:rsidRDefault="00267298">
      <w:pPr>
        <w:spacing w:line="360" w:lineRule="auto"/>
        <w:ind w:right="-876"/>
        <w:jc w:val="both"/>
        <w:rPr>
          <w:rFonts w:ascii="Palatino Linotype" w:eastAsia="Palatino Linotype" w:hAnsi="Palatino Linotype" w:cs="Palatino Linotype"/>
          <w:i/>
          <w:color w:val="000000"/>
        </w:rPr>
      </w:pPr>
    </w:p>
    <w:p w14:paraId="75A4EEDA"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registraron los recursos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536C0A65" w14:textId="77777777" w:rsidR="00267298" w:rsidRDefault="00267298">
      <w:pPr>
        <w:spacing w:line="360" w:lineRule="auto"/>
        <w:ind w:right="-876"/>
        <w:jc w:val="both"/>
        <w:rPr>
          <w:rFonts w:ascii="Palatino Linotype" w:eastAsia="Palatino Linotype" w:hAnsi="Palatino Linotype" w:cs="Palatino Linotype"/>
        </w:rPr>
      </w:pPr>
    </w:p>
    <w:p w14:paraId="72D79F6D"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La Comisionada Ponente con fundamento en lo dispuesto por el artículo 185 fracción II de la ley de la materia, a través de los acuerdo de admisión de fechas diecisiete y veintidós  de Octubre de dos mil veinticuatro , puso a disposición de las partes los expedientes electrónicos vía SAIMEX a efecto de que en un plazo máximo de siete días manifestara lo que a derecho conviniera, ofreciera pruebas y alegatos según corresponda al caso concreto, de esta forma para que el SUJETO OBLIGADO presentará el informe justificado procedente.</w:t>
      </w:r>
    </w:p>
    <w:p w14:paraId="550C1786" w14:textId="77777777" w:rsidR="00267298" w:rsidRDefault="00267298">
      <w:pPr>
        <w:spacing w:line="360" w:lineRule="auto"/>
        <w:ind w:right="-876"/>
        <w:jc w:val="both"/>
        <w:rPr>
          <w:rFonts w:ascii="Palatino Linotype" w:eastAsia="Palatino Linotype" w:hAnsi="Palatino Linotype" w:cs="Palatino Linotype"/>
          <w:b/>
        </w:rPr>
      </w:pPr>
    </w:p>
    <w:p w14:paraId="4BEF647E"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 las constancias que obran en los expedientes electrónicos SAIMEX, en los recursos </w:t>
      </w:r>
      <w:r>
        <w:rPr>
          <w:rFonts w:ascii="Palatino Linotype" w:eastAsia="Palatino Linotype" w:hAnsi="Palatino Linotype" w:cs="Palatino Linotype"/>
          <w:b/>
        </w:rPr>
        <w:t>06293/INFOEM/IP/RR/2024 06294/I</w:t>
      </w:r>
      <w:r>
        <w:rPr>
          <w:rFonts w:ascii="Palatino Linotype" w:eastAsia="Palatino Linotype" w:hAnsi="Palatino Linotype" w:cs="Palatino Linotype"/>
        </w:rPr>
        <w:t>N</w:t>
      </w:r>
      <w:r>
        <w:rPr>
          <w:rFonts w:ascii="Palatino Linotype" w:eastAsia="Palatino Linotype" w:hAnsi="Palatino Linotype" w:cs="Palatino Linotype"/>
          <w:b/>
        </w:rPr>
        <w:t xml:space="preserve">FOEM/IP/RR/2024, 06296/INFOEM/IP/RR/2024  y 06297/INFOEM/IP/RR/2024, </w:t>
      </w:r>
      <w:r>
        <w:rPr>
          <w:rFonts w:ascii="Palatino Linotype" w:eastAsia="Palatino Linotype" w:hAnsi="Palatino Linotype" w:cs="Palatino Linotype"/>
        </w:rPr>
        <w:t>se advierte que el RECURRENTE y el SUJETO OBLIGADO dejaron de realizar manifestaciones</w:t>
      </w:r>
      <w:r>
        <w:rPr>
          <w:rFonts w:ascii="Palatino Linotype" w:eastAsia="Palatino Linotype" w:hAnsi="Palatino Linotype" w:cs="Palatino Linotype"/>
          <w:b/>
        </w:rPr>
        <w:t xml:space="preserve"> </w:t>
      </w:r>
      <w:r>
        <w:rPr>
          <w:rFonts w:ascii="Palatino Linotype" w:eastAsia="Palatino Linotype" w:hAnsi="Palatino Linotype" w:cs="Palatino Linotype"/>
        </w:rPr>
        <w:t>que a su derecho convinieran y asistieran.</w:t>
      </w:r>
    </w:p>
    <w:p w14:paraId="39EF166E" w14:textId="77777777" w:rsidR="00267298" w:rsidRDefault="00267298">
      <w:pPr>
        <w:spacing w:line="360" w:lineRule="auto"/>
        <w:ind w:right="-876"/>
        <w:jc w:val="both"/>
        <w:rPr>
          <w:rFonts w:ascii="Palatino Linotype" w:eastAsia="Palatino Linotype" w:hAnsi="Palatino Linotype" w:cs="Palatino Linotype"/>
          <w:b/>
          <w:color w:val="000000"/>
        </w:rPr>
      </w:pPr>
    </w:p>
    <w:p w14:paraId="243C5FF1"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con fundamento en lo dispuesto por el artículo 185 fracción I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el recurso de revisión con número </w:t>
      </w:r>
      <w:r>
        <w:rPr>
          <w:rFonts w:ascii="Palatino Linotype" w:eastAsia="Palatino Linotype" w:hAnsi="Palatino Linotype" w:cs="Palatino Linotype"/>
          <w:b/>
        </w:rPr>
        <w:t xml:space="preserve">06293/INFOEM/IP/RR/2024, </w:t>
      </w:r>
      <w:r>
        <w:rPr>
          <w:rFonts w:ascii="Palatino Linotype" w:eastAsia="Palatino Linotype" w:hAnsi="Palatino Linotype" w:cs="Palatino Linotype"/>
        </w:rPr>
        <w:t>fue turnado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María del Rosario Mejía Ayala </w:t>
      </w:r>
      <w:r>
        <w:rPr>
          <w:rFonts w:ascii="Palatino Linotype" w:eastAsia="Palatino Linotype" w:hAnsi="Palatino Linotype" w:cs="Palatino Linotype"/>
        </w:rPr>
        <w:t>con el objeto de su análisis, posteriormente el Pleno de este Órgano Autónomo, mediante Acuerdo de fecha veintitrés de Octubre de dos mil veinticuatro se determinó la acumulación de los recursos de revisión</w:t>
      </w:r>
      <w:r>
        <w:rPr>
          <w:rFonts w:ascii="Palatino Linotype" w:eastAsia="Palatino Linotype" w:hAnsi="Palatino Linotype" w:cs="Palatino Linotype"/>
          <w:b/>
        </w:rPr>
        <w:t xml:space="preserve"> 06294/I</w:t>
      </w:r>
      <w:r>
        <w:rPr>
          <w:rFonts w:ascii="Palatino Linotype" w:eastAsia="Palatino Linotype" w:hAnsi="Palatino Linotype" w:cs="Palatino Linotype"/>
        </w:rPr>
        <w:t>N</w:t>
      </w:r>
      <w:r>
        <w:rPr>
          <w:rFonts w:ascii="Palatino Linotype" w:eastAsia="Palatino Linotype" w:hAnsi="Palatino Linotype" w:cs="Palatino Linotype"/>
          <w:b/>
        </w:rPr>
        <w:t>FOEM/IP/RR/2024, 06296/INFOEM/IP/RR/2024  y 06297/INFOEM/IP/RR/2024.</w:t>
      </w:r>
    </w:p>
    <w:p w14:paraId="3B395C32" w14:textId="77777777" w:rsidR="00267298" w:rsidRDefault="00267298">
      <w:pPr>
        <w:spacing w:line="360" w:lineRule="auto"/>
        <w:ind w:right="-876"/>
        <w:jc w:val="both"/>
        <w:rPr>
          <w:rFonts w:ascii="Palatino Linotype" w:eastAsia="Palatino Linotype" w:hAnsi="Palatino Linotype" w:cs="Palatino Linotype"/>
        </w:rPr>
      </w:pPr>
    </w:p>
    <w:p w14:paraId="2292B41F" w14:textId="77777777" w:rsidR="00267298" w:rsidRDefault="003639FA">
      <w:pPr>
        <w:numPr>
          <w:ilvl w:val="0"/>
          <w:numId w:val="9"/>
        </w:numPr>
        <w:spacing w:line="360" w:lineRule="auto"/>
        <w:ind w:left="0" w:right="-876" w:firstLine="0"/>
        <w:jc w:val="both"/>
        <w:rPr>
          <w:rFonts w:ascii="Palatino Linotype" w:eastAsia="Palatino Linotype" w:hAnsi="Palatino Linotype" w:cs="Palatino Linotype"/>
        </w:rPr>
      </w:pPr>
      <w:r w:rsidRPr="002B5064">
        <w:rPr>
          <w:rFonts w:ascii="Palatino Linotype" w:eastAsia="Palatino Linotype" w:hAnsi="Palatino Linotype" w:cs="Palatino Linotype"/>
        </w:rPr>
        <w:t>Así el diecinueve</w:t>
      </w:r>
      <w:r w:rsidR="006A72E6" w:rsidRPr="002B5064">
        <w:rPr>
          <w:rFonts w:ascii="Palatino Linotype" w:eastAsia="Palatino Linotype" w:hAnsi="Palatino Linotype" w:cs="Palatino Linotype"/>
        </w:rPr>
        <w:t xml:space="preserve"> de noviembre de dos mil veinticuatro, se notificó el acuerdo mediante el cual se decretó la acumulación</w:t>
      </w:r>
      <w:r w:rsidR="006A72E6">
        <w:rPr>
          <w:rFonts w:ascii="Palatino Linotype" w:eastAsia="Palatino Linotype" w:hAnsi="Palatino Linotype" w:cs="Palatino Linotype"/>
        </w:rPr>
        <w:t xml:space="preserve"> de los recursos de revisión.</w:t>
      </w:r>
    </w:p>
    <w:p w14:paraId="7114C773" w14:textId="77777777" w:rsidR="00267298" w:rsidRDefault="00267298">
      <w:pPr>
        <w:spacing w:line="360" w:lineRule="auto"/>
        <w:ind w:right="-876"/>
        <w:jc w:val="both"/>
        <w:rPr>
          <w:rFonts w:ascii="Palatino Linotype" w:eastAsia="Palatino Linotype" w:hAnsi="Palatino Linotype" w:cs="Palatino Linotype"/>
        </w:rPr>
      </w:pPr>
    </w:p>
    <w:p w14:paraId="45347DD7"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09CC6CB6" w14:textId="77777777" w:rsidR="00267298" w:rsidRDefault="006A72E6">
      <w:pPr>
        <w:spacing w:line="360" w:lineRule="auto"/>
        <w:ind w:left="851" w:right="1135"/>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02734029" w14:textId="77777777" w:rsidR="00267298" w:rsidRDefault="00267298">
      <w:pPr>
        <w:spacing w:line="360" w:lineRule="auto"/>
        <w:ind w:left="851" w:right="1135"/>
        <w:jc w:val="center"/>
        <w:rPr>
          <w:rFonts w:ascii="Palatino Linotype" w:eastAsia="Palatino Linotype" w:hAnsi="Palatino Linotype" w:cs="Palatino Linotype"/>
          <w:b/>
          <w:i/>
          <w:sz w:val="22"/>
          <w:szCs w:val="22"/>
        </w:rPr>
      </w:pPr>
    </w:p>
    <w:p w14:paraId="1A7127A9" w14:textId="77777777" w:rsidR="00267298" w:rsidRDefault="006A72E6">
      <w:pPr>
        <w:spacing w:line="360" w:lineRule="auto"/>
        <w:ind w:left="851"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020B2BCF" w14:textId="77777777" w:rsidR="00267298" w:rsidRDefault="00267298">
      <w:pPr>
        <w:spacing w:line="360" w:lineRule="auto"/>
        <w:ind w:left="851" w:right="1135"/>
        <w:jc w:val="both"/>
        <w:rPr>
          <w:rFonts w:ascii="Palatino Linotype" w:eastAsia="Palatino Linotype" w:hAnsi="Palatino Linotype" w:cs="Palatino Linotype"/>
          <w:i/>
          <w:sz w:val="22"/>
          <w:szCs w:val="22"/>
        </w:rPr>
      </w:pPr>
    </w:p>
    <w:p w14:paraId="019C4B2B" w14:textId="77777777" w:rsidR="00267298" w:rsidRDefault="006A72E6">
      <w:pPr>
        <w:spacing w:line="360" w:lineRule="auto"/>
        <w:ind w:left="851" w:right="1135"/>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63FC4F1E" w14:textId="77777777" w:rsidR="00267298" w:rsidRDefault="00267298">
      <w:pPr>
        <w:spacing w:line="360" w:lineRule="auto"/>
        <w:ind w:left="851" w:right="1135"/>
        <w:jc w:val="center"/>
        <w:rPr>
          <w:rFonts w:ascii="Palatino Linotype" w:eastAsia="Palatino Linotype" w:hAnsi="Palatino Linotype" w:cs="Palatino Linotype"/>
          <w:b/>
          <w:i/>
          <w:sz w:val="22"/>
          <w:szCs w:val="22"/>
        </w:rPr>
      </w:pPr>
    </w:p>
    <w:p w14:paraId="61741FF6" w14:textId="77777777" w:rsidR="00267298" w:rsidRDefault="006A72E6">
      <w:pPr>
        <w:spacing w:line="360" w:lineRule="auto"/>
        <w:ind w:left="851" w:right="1135"/>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w:t>
      </w:r>
      <w:r>
        <w:rPr>
          <w:rFonts w:ascii="Palatino Linotype" w:eastAsia="Palatino Linotype" w:hAnsi="Palatino Linotype" w:cs="Palatino Linotype"/>
          <w:i/>
        </w:rPr>
        <w:t>inistrativos del Estado de México.”</w:t>
      </w:r>
    </w:p>
    <w:p w14:paraId="3EFB06F2" w14:textId="77777777" w:rsidR="00267298" w:rsidRDefault="00267298">
      <w:pPr>
        <w:spacing w:line="360" w:lineRule="auto"/>
        <w:ind w:right="-876"/>
        <w:jc w:val="both"/>
        <w:rPr>
          <w:rFonts w:ascii="Palatino Linotype" w:eastAsia="Palatino Linotype" w:hAnsi="Palatino Linotype" w:cs="Palatino Linotype"/>
        </w:rPr>
      </w:pPr>
    </w:p>
    <w:p w14:paraId="3F463EF1"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catorce de noviembre de dos mil veinticuatro, se notificaron los acuerdos a través de los cuales se decretó el cierre de instrucción. </w:t>
      </w:r>
    </w:p>
    <w:p w14:paraId="04E972E7" w14:textId="77777777" w:rsidR="00267298" w:rsidRDefault="00267298">
      <w:pPr>
        <w:spacing w:line="360" w:lineRule="auto"/>
        <w:ind w:right="-876"/>
        <w:jc w:val="both"/>
        <w:rPr>
          <w:rFonts w:ascii="Palatino Linotype" w:eastAsia="Palatino Linotype" w:hAnsi="Palatino Linotype" w:cs="Palatino Linotype"/>
        </w:rPr>
      </w:pPr>
    </w:p>
    <w:p w14:paraId="0AE9C91C" w14:textId="77777777" w:rsidR="00267298" w:rsidRDefault="006A72E6">
      <w:pPr>
        <w:keepNext/>
        <w:keepLines/>
        <w:spacing w:line="360" w:lineRule="auto"/>
        <w:ind w:right="-876"/>
        <w:jc w:val="center"/>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b/>
        </w:rPr>
        <w:t xml:space="preserve">C O N S I D E R A N D O </w:t>
      </w:r>
    </w:p>
    <w:p w14:paraId="45D4EBB2" w14:textId="77777777" w:rsidR="00267298" w:rsidRDefault="00267298">
      <w:pPr>
        <w:spacing w:line="360" w:lineRule="auto"/>
        <w:ind w:right="-876"/>
        <w:rPr>
          <w:rFonts w:ascii="Palatino Linotype" w:eastAsia="Palatino Linotype" w:hAnsi="Palatino Linotype" w:cs="Palatino Linotype"/>
        </w:rPr>
      </w:pPr>
    </w:p>
    <w:p w14:paraId="1462F22B" w14:textId="77777777" w:rsidR="00267298" w:rsidRDefault="006A72E6">
      <w:pPr>
        <w:keepNext/>
        <w:keepLines/>
        <w:spacing w:line="360" w:lineRule="auto"/>
        <w:ind w:right="-876"/>
        <w:rPr>
          <w:rFonts w:ascii="Palatino Linotype" w:eastAsia="Palatino Linotype" w:hAnsi="Palatino Linotype" w:cs="Palatino Linotype"/>
          <w:b/>
        </w:rPr>
      </w:pPr>
      <w:bookmarkStart w:id="4" w:name="_heading=h.3znysh7" w:colFirst="0" w:colLast="0"/>
      <w:bookmarkEnd w:id="4"/>
      <w:r>
        <w:rPr>
          <w:rFonts w:ascii="Palatino Linotype" w:eastAsia="Palatino Linotype" w:hAnsi="Palatino Linotype" w:cs="Palatino Linotype"/>
          <w:b/>
        </w:rPr>
        <w:t>PRIMERO. De la competencia</w:t>
      </w:r>
    </w:p>
    <w:p w14:paraId="32F121AE" w14:textId="77777777" w:rsidR="00267298" w:rsidRDefault="00267298">
      <w:pPr>
        <w:keepNext/>
        <w:keepLines/>
        <w:spacing w:line="360" w:lineRule="auto"/>
        <w:ind w:right="-876"/>
        <w:rPr>
          <w:rFonts w:ascii="Palatino Linotype" w:eastAsia="Palatino Linotype" w:hAnsi="Palatino Linotype" w:cs="Palatino Linotype"/>
          <w:b/>
        </w:rPr>
      </w:pPr>
    </w:p>
    <w:p w14:paraId="67A5E3AE"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21C7163" w14:textId="77777777" w:rsidR="00267298" w:rsidRDefault="00267298">
      <w:pPr>
        <w:spacing w:line="360" w:lineRule="auto"/>
        <w:ind w:right="-876"/>
        <w:jc w:val="both"/>
        <w:rPr>
          <w:rFonts w:ascii="Palatino Linotype" w:eastAsia="Palatino Linotype" w:hAnsi="Palatino Linotype" w:cs="Palatino Linotype"/>
        </w:rPr>
      </w:pPr>
    </w:p>
    <w:p w14:paraId="7836C15F" w14:textId="77777777" w:rsidR="00267298" w:rsidRDefault="006A72E6">
      <w:pPr>
        <w:keepNext/>
        <w:keepLines/>
        <w:spacing w:line="360" w:lineRule="auto"/>
        <w:ind w:right="-876"/>
        <w:rPr>
          <w:rFonts w:ascii="Palatino Linotype" w:eastAsia="Palatino Linotype" w:hAnsi="Palatino Linotype" w:cs="Palatino Linotype"/>
          <w:b/>
        </w:rPr>
      </w:pPr>
      <w:bookmarkStart w:id="5" w:name="_heading=h.2et92p0" w:colFirst="0" w:colLast="0"/>
      <w:bookmarkEnd w:id="5"/>
      <w:r>
        <w:rPr>
          <w:rFonts w:ascii="Palatino Linotype" w:eastAsia="Palatino Linotype" w:hAnsi="Palatino Linotype" w:cs="Palatino Linotype"/>
          <w:b/>
        </w:rPr>
        <w:t>SEGUNDO. De la oportunidad y procedencia.</w:t>
      </w:r>
    </w:p>
    <w:p w14:paraId="67A5549E"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w:t>
      </w:r>
      <w:r w:rsidRPr="003E6701">
        <w:rPr>
          <w:rFonts w:ascii="Palatino Linotype" w:eastAsia="Palatino Linotype" w:hAnsi="Palatino Linotype" w:cs="Palatino Linotype"/>
        </w:rPr>
        <w:t xml:space="preserve">días hábiles otorgados; siendo así que el </w:t>
      </w:r>
      <w:r w:rsidRPr="003E6701">
        <w:rPr>
          <w:rFonts w:ascii="Palatino Linotype" w:eastAsia="Palatino Linotype" w:hAnsi="Palatino Linotype" w:cs="Palatino Linotype"/>
          <w:b/>
        </w:rPr>
        <w:t>SUJETO OBLIGADO</w:t>
      </w:r>
      <w:r w:rsidRPr="003E6701">
        <w:rPr>
          <w:rFonts w:ascii="Palatino Linotype" w:eastAsia="Palatino Linotype" w:hAnsi="Palatino Linotype" w:cs="Palatino Linotype"/>
        </w:rPr>
        <w:t xml:space="preserve"> entregó respuestas a l</w:t>
      </w:r>
      <w:r w:rsidR="003639FA" w:rsidRPr="003E6701">
        <w:rPr>
          <w:rFonts w:ascii="Palatino Linotype" w:eastAsia="Palatino Linotype" w:hAnsi="Palatino Linotype" w:cs="Palatino Linotype"/>
        </w:rPr>
        <w:t>as solicitudes el día siete de octubre</w:t>
      </w:r>
      <w:r w:rsidRPr="003E6701">
        <w:rPr>
          <w:rFonts w:ascii="Palatino Linotype" w:eastAsia="Palatino Linotype" w:hAnsi="Palatino Linotype" w:cs="Palatino Linotype"/>
        </w:rPr>
        <w:t xml:space="preserve"> de dos mil veinticuatro, de tal forma</w:t>
      </w:r>
      <w:r w:rsidR="003639FA" w:rsidRPr="003E6701">
        <w:rPr>
          <w:rFonts w:ascii="Palatino Linotype" w:eastAsia="Palatino Linotype" w:hAnsi="Palatino Linotype" w:cs="Palatino Linotype"/>
        </w:rPr>
        <w:t xml:space="preserve"> que el plazo para interponer los</w:t>
      </w:r>
      <w:r w:rsidRPr="003E6701">
        <w:rPr>
          <w:rFonts w:ascii="Palatino Linotype" w:eastAsia="Palatino Linotype" w:hAnsi="Palatino Linotype" w:cs="Palatino Linotype"/>
        </w:rPr>
        <w:t xml:space="preserve"> recurso</w:t>
      </w:r>
      <w:r w:rsidR="003639FA" w:rsidRPr="003E6701">
        <w:rPr>
          <w:rFonts w:ascii="Palatino Linotype" w:eastAsia="Palatino Linotype" w:hAnsi="Palatino Linotype" w:cs="Palatino Linotype"/>
        </w:rPr>
        <w:t>s</w:t>
      </w:r>
      <w:r w:rsidRPr="003E6701">
        <w:rPr>
          <w:rFonts w:ascii="Palatino Linotype" w:eastAsia="Palatino Linotype" w:hAnsi="Palatino Linotype" w:cs="Palatino Linotype"/>
        </w:rPr>
        <w:t xml:space="preserve"> de revisión transcur</w:t>
      </w:r>
      <w:r w:rsidR="003639FA" w:rsidRPr="003E6701">
        <w:rPr>
          <w:rFonts w:ascii="Palatino Linotype" w:eastAsia="Palatino Linotype" w:hAnsi="Palatino Linotype" w:cs="Palatino Linotype"/>
        </w:rPr>
        <w:t>rieron  del ocho de octubre al veintiocho de octubre</w:t>
      </w:r>
      <w:r w:rsidRPr="003E6701">
        <w:rPr>
          <w:rFonts w:ascii="Palatino Linotype" w:eastAsia="Palatino Linotype" w:hAnsi="Palatino Linotype" w:cs="Palatino Linotype"/>
        </w:rPr>
        <w:t xml:space="preserve"> de dos mil veinticuatro, de acuerdo al calendario oficial del INFOEM; en consecuencia, presentó sus inconformidades</w:t>
      </w:r>
      <w:r>
        <w:rPr>
          <w:rFonts w:ascii="Palatino Linotype" w:eastAsia="Palatino Linotype" w:hAnsi="Palatino Linotype" w:cs="Palatino Linotype"/>
        </w:rPr>
        <w:t xml:space="preserve"> el día catorce de octubre de dos mil veinticuatro, por lo que se encuentra dentro de los </w:t>
      </w:r>
      <w:r>
        <w:rPr>
          <w:rFonts w:ascii="Palatino Linotype" w:eastAsia="Palatino Linotype" w:hAnsi="Palatino Linotype" w:cs="Palatino Linotype"/>
        </w:rPr>
        <w:lastRenderedPageBreak/>
        <w:t xml:space="preserve">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14:paraId="4CAC1C05" w14:textId="77777777" w:rsidR="00267298" w:rsidRDefault="00267298">
      <w:pPr>
        <w:spacing w:line="360" w:lineRule="auto"/>
        <w:ind w:right="-876"/>
        <w:jc w:val="both"/>
        <w:rPr>
          <w:rFonts w:ascii="Palatino Linotype" w:eastAsia="Palatino Linotype" w:hAnsi="Palatino Linotype" w:cs="Palatino Linotype"/>
        </w:rPr>
      </w:pPr>
    </w:p>
    <w:p w14:paraId="01BBD7DE"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bookmarkStart w:id="6" w:name="_heading=h.tyjcwt" w:colFirst="0" w:colLast="0"/>
      <w:bookmarkEnd w:id="6"/>
      <w:r>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E551047" w14:textId="77777777" w:rsidR="00267298" w:rsidRDefault="00267298">
      <w:pPr>
        <w:spacing w:line="360" w:lineRule="auto"/>
        <w:ind w:right="-876"/>
        <w:jc w:val="both"/>
        <w:rPr>
          <w:rFonts w:ascii="Palatino Linotype" w:eastAsia="Palatino Linotype" w:hAnsi="Palatino Linotype" w:cs="Palatino Linotype"/>
        </w:rPr>
      </w:pPr>
    </w:p>
    <w:p w14:paraId="405E4937" w14:textId="77777777" w:rsidR="00267298" w:rsidRDefault="006A72E6">
      <w:pPr>
        <w:keepNext/>
        <w:keepLines/>
        <w:spacing w:line="360" w:lineRule="auto"/>
        <w:ind w:right="-876"/>
        <w:rPr>
          <w:rFonts w:ascii="Palatino Linotype" w:eastAsia="Palatino Linotype" w:hAnsi="Palatino Linotype" w:cs="Palatino Linotype"/>
          <w:b/>
          <w:color w:val="000000"/>
        </w:rPr>
      </w:pPr>
      <w:bookmarkStart w:id="7" w:name="_heading=h.3dy6vkm" w:colFirst="0" w:colLast="0"/>
      <w:bookmarkEnd w:id="7"/>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000000"/>
        </w:rPr>
        <w:t xml:space="preserve">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7C2B9027" w14:textId="77777777" w:rsidR="00267298" w:rsidRDefault="00267298">
      <w:pPr>
        <w:keepNext/>
        <w:keepLines/>
        <w:spacing w:line="360" w:lineRule="auto"/>
        <w:ind w:right="-876"/>
        <w:rPr>
          <w:rFonts w:ascii="Palatino Linotype" w:eastAsia="Palatino Linotype" w:hAnsi="Palatino Linotype" w:cs="Palatino Linotype"/>
          <w:b/>
        </w:rPr>
      </w:pPr>
      <w:bookmarkStart w:id="8" w:name="_heading=h.a8y84zpusc69" w:colFirst="0" w:colLast="0"/>
      <w:bookmarkEnd w:id="8"/>
    </w:p>
    <w:p w14:paraId="2E462BD2"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Se solicitó tener acceso, a la siguiente  información:</w:t>
      </w:r>
    </w:p>
    <w:p w14:paraId="550BD04F" w14:textId="77777777" w:rsidR="00267298" w:rsidRDefault="00267298">
      <w:pPr>
        <w:spacing w:line="360" w:lineRule="auto"/>
        <w:ind w:left="851" w:right="-876"/>
        <w:jc w:val="both"/>
        <w:rPr>
          <w:rFonts w:ascii="Palatino Linotype" w:eastAsia="Palatino Linotype" w:hAnsi="Palatino Linotype" w:cs="Palatino Linotype"/>
          <w:b/>
          <w:sz w:val="22"/>
          <w:szCs w:val="22"/>
        </w:rPr>
      </w:pPr>
    </w:p>
    <w:p w14:paraId="4143494E" w14:textId="77777777" w:rsidR="00267298" w:rsidRDefault="006A72E6">
      <w:pPr>
        <w:spacing w:line="360" w:lineRule="auto"/>
        <w:ind w:left="851" w:right="568"/>
        <w:jc w:val="both"/>
        <w:rPr>
          <w:rFonts w:ascii="Palatino Linotype" w:eastAsia="Palatino Linotype" w:hAnsi="Palatino Linotype" w:cs="Palatino Linotype"/>
          <w:b/>
        </w:rPr>
      </w:pPr>
      <w:r>
        <w:rPr>
          <w:rFonts w:ascii="Palatino Linotype" w:eastAsia="Palatino Linotype" w:hAnsi="Palatino Linotype" w:cs="Palatino Linotype"/>
        </w:rPr>
        <w:t>De las Unidades Económicas:</w:t>
      </w:r>
    </w:p>
    <w:p w14:paraId="4D6010AC" w14:textId="77777777" w:rsidR="00267298" w:rsidRDefault="00267298">
      <w:pPr>
        <w:spacing w:line="360" w:lineRule="auto"/>
        <w:ind w:left="851" w:right="568"/>
        <w:jc w:val="both"/>
        <w:rPr>
          <w:rFonts w:ascii="Palatino Linotype" w:eastAsia="Palatino Linotype" w:hAnsi="Palatino Linotype" w:cs="Palatino Linotype"/>
          <w:b/>
        </w:rPr>
      </w:pPr>
    </w:p>
    <w:p w14:paraId="796C806E" w14:textId="77777777" w:rsidR="00267298" w:rsidRDefault="006A72E6">
      <w:pPr>
        <w:spacing w:line="360" w:lineRule="auto"/>
        <w:ind w:left="851" w:right="568"/>
        <w:jc w:val="both"/>
        <w:rPr>
          <w:rFonts w:ascii="Palatino Linotype" w:eastAsia="Palatino Linotype" w:hAnsi="Palatino Linotype" w:cs="Palatino Linotype"/>
        </w:rPr>
      </w:pPr>
      <w:r>
        <w:rPr>
          <w:rFonts w:ascii="Palatino Linotype" w:eastAsia="Palatino Linotype" w:hAnsi="Palatino Linotype" w:cs="Palatino Linotype"/>
        </w:rPr>
        <w:t xml:space="preserve">Panadería pan y pasteles reyes, ubicada en avenida Fuente del tauro mz.11 lt.5, Villa Esmeralda, 54910 </w:t>
      </w:r>
    </w:p>
    <w:p w14:paraId="5287F605" w14:textId="77777777" w:rsidR="00267298" w:rsidRDefault="00267298">
      <w:pPr>
        <w:spacing w:line="360" w:lineRule="auto"/>
        <w:ind w:left="851" w:right="568"/>
        <w:jc w:val="both"/>
        <w:rPr>
          <w:rFonts w:ascii="Palatino Linotype" w:eastAsia="Palatino Linotype" w:hAnsi="Palatino Linotype" w:cs="Palatino Linotype"/>
        </w:rPr>
      </w:pPr>
    </w:p>
    <w:p w14:paraId="44F5F39C" w14:textId="77777777" w:rsidR="00267298" w:rsidRDefault="006A72E6">
      <w:pPr>
        <w:spacing w:line="360" w:lineRule="auto"/>
        <w:ind w:left="851" w:right="568"/>
        <w:jc w:val="both"/>
        <w:rPr>
          <w:rFonts w:ascii="Palatino Linotype" w:eastAsia="Palatino Linotype" w:hAnsi="Palatino Linotype" w:cs="Palatino Linotype"/>
        </w:rPr>
      </w:pPr>
      <w:r>
        <w:rPr>
          <w:rFonts w:ascii="Palatino Linotype" w:eastAsia="Palatino Linotype" w:hAnsi="Palatino Linotype" w:cs="Palatino Linotype"/>
        </w:rPr>
        <w:t xml:space="preserve">Farmacia + </w:t>
      </w:r>
      <w:proofErr w:type="spellStart"/>
      <w:r>
        <w:rPr>
          <w:rFonts w:ascii="Palatino Linotype" w:eastAsia="Palatino Linotype" w:hAnsi="Palatino Linotype" w:cs="Palatino Linotype"/>
        </w:rPr>
        <w:t>farma</w:t>
      </w:r>
      <w:proofErr w:type="spellEnd"/>
      <w:r>
        <w:rPr>
          <w:rFonts w:ascii="Palatino Linotype" w:eastAsia="Palatino Linotype" w:hAnsi="Palatino Linotype" w:cs="Palatino Linotype"/>
        </w:rPr>
        <w:t>, ubicada sobre avenida rancho san José al exterior del condominio barranca en la colonia villas de San José.</w:t>
      </w:r>
    </w:p>
    <w:p w14:paraId="2A8F80B0" w14:textId="77777777" w:rsidR="00267298" w:rsidRDefault="00267298">
      <w:pPr>
        <w:spacing w:line="360" w:lineRule="auto"/>
        <w:ind w:left="851" w:right="568"/>
        <w:jc w:val="both"/>
        <w:rPr>
          <w:rFonts w:ascii="Palatino Linotype" w:eastAsia="Palatino Linotype" w:hAnsi="Palatino Linotype" w:cs="Palatino Linotype"/>
        </w:rPr>
      </w:pPr>
    </w:p>
    <w:p w14:paraId="5E48B1AF" w14:textId="77777777" w:rsidR="00267298" w:rsidRDefault="006A72E6">
      <w:pPr>
        <w:spacing w:line="360" w:lineRule="auto"/>
        <w:ind w:left="851" w:right="568"/>
        <w:jc w:val="both"/>
        <w:rPr>
          <w:rFonts w:ascii="Palatino Linotype" w:eastAsia="Palatino Linotype" w:hAnsi="Palatino Linotype" w:cs="Palatino Linotype"/>
          <w:color w:val="000000"/>
        </w:rPr>
      </w:pPr>
      <w:r>
        <w:rPr>
          <w:rFonts w:ascii="Palatino Linotype" w:eastAsia="Palatino Linotype" w:hAnsi="Palatino Linotype" w:cs="Palatino Linotype"/>
        </w:rPr>
        <w:t>E</w:t>
      </w:r>
      <w:r>
        <w:rPr>
          <w:rFonts w:ascii="Palatino Linotype" w:eastAsia="Palatino Linotype" w:hAnsi="Palatino Linotype" w:cs="Palatino Linotype"/>
          <w:color w:val="000000"/>
        </w:rPr>
        <w:t>mpresa dedicada a servicios funerarios mausoleos del valle, ubicado en Niños Héroes 25. Col. Santa María Cuautepec, 54910.</w:t>
      </w:r>
    </w:p>
    <w:p w14:paraId="25D566EF" w14:textId="77777777" w:rsidR="00267298" w:rsidRDefault="00267298">
      <w:pPr>
        <w:spacing w:line="360" w:lineRule="auto"/>
        <w:ind w:left="851" w:right="568"/>
        <w:jc w:val="both"/>
        <w:rPr>
          <w:rFonts w:ascii="Palatino Linotype" w:eastAsia="Palatino Linotype" w:hAnsi="Palatino Linotype" w:cs="Palatino Linotype"/>
          <w:color w:val="000000"/>
        </w:rPr>
      </w:pPr>
    </w:p>
    <w:p w14:paraId="06DAA8EF" w14:textId="77777777" w:rsidR="00267298" w:rsidRDefault="006A72E6">
      <w:pPr>
        <w:spacing w:line="360" w:lineRule="auto"/>
        <w:ind w:left="851" w:right="56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Escuela Liceo del Valle, ubicado en Niños Héroes 21. Col. Santa María Cuautepec, 54910.</w:t>
      </w:r>
    </w:p>
    <w:p w14:paraId="0D8F7E97" w14:textId="77777777" w:rsidR="00267298" w:rsidRDefault="00267298">
      <w:pPr>
        <w:spacing w:line="360" w:lineRule="auto"/>
        <w:ind w:left="851" w:right="568"/>
        <w:jc w:val="both"/>
        <w:rPr>
          <w:rFonts w:ascii="Palatino Linotype" w:eastAsia="Palatino Linotype" w:hAnsi="Palatino Linotype" w:cs="Palatino Linotype"/>
        </w:rPr>
      </w:pPr>
    </w:p>
    <w:p w14:paraId="54F82F4F" w14:textId="77777777" w:rsidR="00267298" w:rsidRDefault="006A72E6">
      <w:pPr>
        <w:spacing w:line="360" w:lineRule="auto"/>
        <w:ind w:left="851" w:right="568"/>
        <w:jc w:val="both"/>
        <w:rPr>
          <w:rFonts w:ascii="Palatino Linotype" w:eastAsia="Palatino Linotype" w:hAnsi="Palatino Linotype" w:cs="Palatino Linotype"/>
          <w:b/>
        </w:rPr>
      </w:pPr>
      <w:r>
        <w:rPr>
          <w:rFonts w:ascii="Palatino Linotype" w:eastAsia="Palatino Linotype" w:hAnsi="Palatino Linotype" w:cs="Palatino Linotype"/>
          <w:b/>
        </w:rPr>
        <w:t xml:space="preserve">La siguiente información: </w:t>
      </w:r>
    </w:p>
    <w:p w14:paraId="503BDC57" w14:textId="77777777" w:rsidR="00267298" w:rsidRDefault="00267298">
      <w:pPr>
        <w:spacing w:line="360" w:lineRule="auto"/>
        <w:ind w:left="851" w:right="568"/>
        <w:jc w:val="both"/>
        <w:rPr>
          <w:rFonts w:ascii="Palatino Linotype" w:eastAsia="Palatino Linotype" w:hAnsi="Palatino Linotype" w:cs="Palatino Linotype"/>
          <w:b/>
        </w:rPr>
      </w:pPr>
    </w:p>
    <w:p w14:paraId="2380CC00" w14:textId="77777777" w:rsidR="00267298" w:rsidRDefault="006A72E6">
      <w:pPr>
        <w:numPr>
          <w:ilvl w:val="0"/>
          <w:numId w:val="2"/>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Permiso o anuencia o licencia de funcionamiento que emite la Dirección de Desarrollo Económico.</w:t>
      </w:r>
    </w:p>
    <w:p w14:paraId="1F1EE00A" w14:textId="77777777" w:rsidR="00267298" w:rsidRDefault="00267298">
      <w:pPr>
        <w:spacing w:line="360" w:lineRule="auto"/>
        <w:ind w:left="851" w:right="568"/>
        <w:jc w:val="both"/>
        <w:rPr>
          <w:rFonts w:ascii="Palatino Linotype" w:eastAsia="Palatino Linotype" w:hAnsi="Palatino Linotype" w:cs="Palatino Linotype"/>
        </w:rPr>
      </w:pPr>
    </w:p>
    <w:p w14:paraId="7E859068" w14:textId="77777777" w:rsidR="00267298" w:rsidRDefault="006A72E6">
      <w:pPr>
        <w:numPr>
          <w:ilvl w:val="0"/>
          <w:numId w:val="2"/>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Copia de la documentación que solicita para otorgar  permiso, anuencia,  licencia de funcionamiento.</w:t>
      </w:r>
    </w:p>
    <w:p w14:paraId="6501EF7F" w14:textId="77777777" w:rsidR="00267298" w:rsidRDefault="00267298">
      <w:pPr>
        <w:pBdr>
          <w:top w:val="nil"/>
          <w:left w:val="nil"/>
          <w:bottom w:val="nil"/>
          <w:right w:val="nil"/>
          <w:between w:val="nil"/>
        </w:pBdr>
        <w:spacing w:line="360" w:lineRule="auto"/>
        <w:ind w:left="1778" w:right="-876"/>
        <w:jc w:val="both"/>
        <w:rPr>
          <w:rFonts w:ascii="Palatino Linotype" w:eastAsia="Palatino Linotype" w:hAnsi="Palatino Linotype" w:cs="Palatino Linotype"/>
          <w:color w:val="000000"/>
        </w:rPr>
      </w:pPr>
    </w:p>
    <w:p w14:paraId="164DD5F2"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respuesta a las solicitudes,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informó en el mismo sentido que,  los datos proporcionados se encuentran bajo resguardo de la Dirección de Desarrollo Económico para la realización de todo trámite administrativo relacionado con las licencias y permisos de funcionamiento y en su caso, con la incorporación de la unidad económica al Registro Municipal de Unidades Económicas de Tultitlán … En ese sentido y toda vez que los propietarios y/o representantes legales de dichas unidades económicas no dieron su consentimiento por escrito, esta Autoridad no se encuentra en la posibilidad de brindar mayor información.</w:t>
      </w:r>
    </w:p>
    <w:p w14:paraId="43157397" w14:textId="77777777" w:rsidR="00267298" w:rsidRDefault="00267298">
      <w:pPr>
        <w:spacing w:line="360" w:lineRule="auto"/>
        <w:ind w:right="-876"/>
        <w:jc w:val="both"/>
        <w:rPr>
          <w:rFonts w:ascii="Palatino Linotype" w:eastAsia="Palatino Linotype" w:hAnsi="Palatino Linotype" w:cs="Palatino Linotype"/>
          <w:b/>
        </w:rPr>
      </w:pPr>
    </w:p>
    <w:p w14:paraId="2900370E"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 xml:space="preserve">se inconforma porque </w:t>
      </w:r>
      <w:r>
        <w:rPr>
          <w:rFonts w:ascii="Palatino Linotype" w:eastAsia="Palatino Linotype" w:hAnsi="Palatino Linotype" w:cs="Palatino Linotype"/>
          <w:color w:val="000000"/>
          <w:sz w:val="22"/>
          <w:szCs w:val="22"/>
        </w:rPr>
        <w:t>no proporciona la información solicitada.</w:t>
      </w:r>
    </w:p>
    <w:p w14:paraId="084CEDB4" w14:textId="77777777" w:rsidR="00267298" w:rsidRDefault="00267298">
      <w:pPr>
        <w:spacing w:line="360" w:lineRule="auto"/>
        <w:ind w:right="-876"/>
        <w:jc w:val="both"/>
        <w:rPr>
          <w:rFonts w:ascii="Palatino Linotype" w:eastAsia="Palatino Linotype" w:hAnsi="Palatino Linotype" w:cs="Palatino Linotype"/>
        </w:rPr>
      </w:pPr>
    </w:p>
    <w:p w14:paraId="0A47CF29"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dichas condiciones, la Litis a resolver en este recurso se circunscribe a determinar si se actualiza la causal de procedencia prevista en el artículo 179, fracción I de la Ley de Transparencia y Acceso a la Información Pública del Estado de México y Municipios; fracciones que determina las hipótesis jurídicas relativa a la negativa a la información solicitada, contexto del cual se dolió EL RECURRENTE al momento de interponer su inconformidad. De modo tal que el presente recurso de revisión se abocará en determinar si el SUJETO OBLIGADO con su respuesta ciertamente actualiza la causal de procedencia antes señalada.</w:t>
      </w:r>
    </w:p>
    <w:p w14:paraId="7FE31748" w14:textId="77777777" w:rsidR="00267298" w:rsidRDefault="00267298">
      <w:pPr>
        <w:ind w:right="-876"/>
        <w:rPr>
          <w:rFonts w:ascii="Palatino Linotype" w:eastAsia="Palatino Linotype" w:hAnsi="Palatino Linotype" w:cs="Palatino Linotype"/>
          <w:b/>
        </w:rPr>
      </w:pPr>
    </w:p>
    <w:p w14:paraId="4601189F" w14:textId="77777777" w:rsidR="00267298" w:rsidRDefault="006A72E6">
      <w:pPr>
        <w:keepNext/>
        <w:keepLines/>
        <w:spacing w:line="360" w:lineRule="auto"/>
        <w:ind w:right="-876"/>
        <w:rPr>
          <w:rFonts w:ascii="Palatino Linotype" w:eastAsia="Palatino Linotype" w:hAnsi="Palatino Linotype" w:cs="Palatino Linotype"/>
          <w:b/>
          <w:color w:val="000000"/>
        </w:rPr>
      </w:pPr>
      <w:bookmarkStart w:id="9" w:name="_heading=h.1t3h5sf" w:colFirst="0" w:colLast="0"/>
      <w:bookmarkEnd w:id="9"/>
      <w:r>
        <w:rPr>
          <w:rFonts w:ascii="Palatino Linotype" w:eastAsia="Palatino Linotype" w:hAnsi="Palatino Linotype" w:cs="Palatino Linotype"/>
          <w:b/>
          <w:color w:val="000000"/>
        </w:rPr>
        <w:t>CUARTO. Del estudio y resolución del asunto.</w:t>
      </w:r>
    </w:p>
    <w:p w14:paraId="331A6228" w14:textId="77777777" w:rsidR="00267298" w:rsidRDefault="00267298">
      <w:pPr>
        <w:keepNext/>
        <w:keepLines/>
        <w:spacing w:line="360" w:lineRule="auto"/>
        <w:ind w:right="-876"/>
        <w:rPr>
          <w:rFonts w:ascii="Palatino Linotype" w:eastAsia="Palatino Linotype" w:hAnsi="Palatino Linotype" w:cs="Palatino Linotype"/>
          <w:b/>
        </w:rPr>
      </w:pPr>
      <w:bookmarkStart w:id="10" w:name="_heading=h.bub4yvq0if74" w:colFirst="0" w:colLast="0"/>
      <w:bookmarkEnd w:id="10"/>
    </w:p>
    <w:p w14:paraId="16345C92"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Acotada la Litis, en cuanto a las solicitudes de información es de indicar que el Recurrente a través de su solicitudes de información </w:t>
      </w:r>
      <w:r>
        <w:rPr>
          <w:rFonts w:ascii="Palatino Linotype" w:eastAsia="Palatino Linotype" w:hAnsi="Palatino Linotype" w:cs="Palatino Linotype"/>
          <w:b/>
        </w:rPr>
        <w:t xml:space="preserve"> requirió</w:t>
      </w:r>
      <w:r>
        <w:rPr>
          <w:rFonts w:ascii="Palatino Linotype" w:eastAsia="Palatino Linotype" w:hAnsi="Palatino Linotype" w:cs="Palatino Linotype"/>
        </w:rPr>
        <w:t xml:space="preserve"> </w:t>
      </w:r>
    </w:p>
    <w:p w14:paraId="71CFFDD1" w14:textId="77777777" w:rsidR="00267298" w:rsidRDefault="00267298">
      <w:pPr>
        <w:spacing w:line="360" w:lineRule="auto"/>
        <w:ind w:right="568"/>
        <w:jc w:val="both"/>
        <w:rPr>
          <w:rFonts w:ascii="Palatino Linotype" w:eastAsia="Palatino Linotype" w:hAnsi="Palatino Linotype" w:cs="Palatino Linotype"/>
          <w:b/>
        </w:rPr>
      </w:pPr>
    </w:p>
    <w:p w14:paraId="53491E48" w14:textId="77777777" w:rsidR="00267298" w:rsidRDefault="006A72E6">
      <w:pPr>
        <w:spacing w:line="360" w:lineRule="auto"/>
        <w:ind w:left="851" w:right="568"/>
        <w:jc w:val="both"/>
        <w:rPr>
          <w:rFonts w:ascii="Palatino Linotype" w:eastAsia="Palatino Linotype" w:hAnsi="Palatino Linotype" w:cs="Palatino Linotype"/>
        </w:rPr>
      </w:pPr>
      <w:r>
        <w:rPr>
          <w:rFonts w:ascii="Palatino Linotype" w:eastAsia="Palatino Linotype" w:hAnsi="Palatino Linotype" w:cs="Palatino Linotype"/>
        </w:rPr>
        <w:t>De las Unidades Económicas:</w:t>
      </w:r>
    </w:p>
    <w:p w14:paraId="371B849A" w14:textId="77777777" w:rsidR="00267298" w:rsidRDefault="00267298">
      <w:pPr>
        <w:spacing w:line="360" w:lineRule="auto"/>
        <w:ind w:left="851" w:right="568"/>
        <w:jc w:val="both"/>
        <w:rPr>
          <w:rFonts w:ascii="Palatino Linotype" w:eastAsia="Palatino Linotype" w:hAnsi="Palatino Linotype" w:cs="Palatino Linotype"/>
          <w:b/>
        </w:rPr>
      </w:pPr>
    </w:p>
    <w:p w14:paraId="35BAD69F" w14:textId="77777777" w:rsidR="00267298" w:rsidRDefault="006A72E6">
      <w:pPr>
        <w:spacing w:line="360" w:lineRule="auto"/>
        <w:ind w:left="851" w:right="568"/>
        <w:jc w:val="both"/>
        <w:rPr>
          <w:rFonts w:ascii="Palatino Linotype" w:eastAsia="Palatino Linotype" w:hAnsi="Palatino Linotype" w:cs="Palatino Linotype"/>
        </w:rPr>
      </w:pPr>
      <w:r>
        <w:rPr>
          <w:rFonts w:ascii="Palatino Linotype" w:eastAsia="Palatino Linotype" w:hAnsi="Palatino Linotype" w:cs="Palatino Linotype"/>
        </w:rPr>
        <w:t xml:space="preserve">Panadería pan y pasteles reyes, ubicada en avenida Fuente del tauro mz.11 lt.5, Villa Esmeralda, 54910 </w:t>
      </w:r>
    </w:p>
    <w:p w14:paraId="5BC860F6" w14:textId="77777777" w:rsidR="00267298" w:rsidRDefault="00267298">
      <w:pPr>
        <w:spacing w:line="360" w:lineRule="auto"/>
        <w:ind w:left="851" w:right="568"/>
        <w:jc w:val="both"/>
        <w:rPr>
          <w:rFonts w:ascii="Palatino Linotype" w:eastAsia="Palatino Linotype" w:hAnsi="Palatino Linotype" w:cs="Palatino Linotype"/>
        </w:rPr>
      </w:pPr>
    </w:p>
    <w:p w14:paraId="313C96FC" w14:textId="77777777" w:rsidR="00267298" w:rsidRDefault="006A72E6">
      <w:pPr>
        <w:spacing w:line="360" w:lineRule="auto"/>
        <w:ind w:left="851" w:right="568"/>
        <w:jc w:val="both"/>
        <w:rPr>
          <w:rFonts w:ascii="Palatino Linotype" w:eastAsia="Palatino Linotype" w:hAnsi="Palatino Linotype" w:cs="Palatino Linotype"/>
        </w:rPr>
      </w:pPr>
      <w:r>
        <w:rPr>
          <w:rFonts w:ascii="Palatino Linotype" w:eastAsia="Palatino Linotype" w:hAnsi="Palatino Linotype" w:cs="Palatino Linotype"/>
        </w:rPr>
        <w:t xml:space="preserve">Farmacia + </w:t>
      </w:r>
      <w:proofErr w:type="spellStart"/>
      <w:r>
        <w:rPr>
          <w:rFonts w:ascii="Palatino Linotype" w:eastAsia="Palatino Linotype" w:hAnsi="Palatino Linotype" w:cs="Palatino Linotype"/>
        </w:rPr>
        <w:t>farma</w:t>
      </w:r>
      <w:proofErr w:type="spellEnd"/>
      <w:r>
        <w:rPr>
          <w:rFonts w:ascii="Palatino Linotype" w:eastAsia="Palatino Linotype" w:hAnsi="Palatino Linotype" w:cs="Palatino Linotype"/>
        </w:rPr>
        <w:t>, ubicada sobre avenida rancho san José al exterior del condominio barranca en la colonia villas de San José.</w:t>
      </w:r>
    </w:p>
    <w:p w14:paraId="7C78FE4F" w14:textId="77777777" w:rsidR="00267298" w:rsidRDefault="00267298">
      <w:pPr>
        <w:spacing w:line="360" w:lineRule="auto"/>
        <w:ind w:left="851" w:right="568"/>
        <w:jc w:val="both"/>
        <w:rPr>
          <w:rFonts w:ascii="Palatino Linotype" w:eastAsia="Palatino Linotype" w:hAnsi="Palatino Linotype" w:cs="Palatino Linotype"/>
        </w:rPr>
      </w:pPr>
    </w:p>
    <w:p w14:paraId="48C128D1" w14:textId="77777777" w:rsidR="00267298" w:rsidRDefault="006A72E6">
      <w:pPr>
        <w:spacing w:line="360" w:lineRule="auto"/>
        <w:ind w:left="851" w:right="568"/>
        <w:jc w:val="both"/>
        <w:rPr>
          <w:rFonts w:ascii="Palatino Linotype" w:eastAsia="Palatino Linotype" w:hAnsi="Palatino Linotype" w:cs="Palatino Linotype"/>
          <w:color w:val="000000"/>
        </w:rPr>
      </w:pPr>
      <w:r>
        <w:rPr>
          <w:rFonts w:ascii="Palatino Linotype" w:eastAsia="Palatino Linotype" w:hAnsi="Palatino Linotype" w:cs="Palatino Linotype"/>
        </w:rPr>
        <w:t>E</w:t>
      </w:r>
      <w:r>
        <w:rPr>
          <w:rFonts w:ascii="Palatino Linotype" w:eastAsia="Palatino Linotype" w:hAnsi="Palatino Linotype" w:cs="Palatino Linotype"/>
          <w:color w:val="000000"/>
        </w:rPr>
        <w:t>mpresa dedicada a servicios funerarios mausoleos del valle, ubicado en Niños Héroes 25. Col. Santa María Cuautepec, 54910.</w:t>
      </w:r>
    </w:p>
    <w:p w14:paraId="3547A72E" w14:textId="77777777" w:rsidR="00267298" w:rsidRDefault="00267298">
      <w:pPr>
        <w:spacing w:line="360" w:lineRule="auto"/>
        <w:ind w:left="851" w:right="568"/>
        <w:jc w:val="both"/>
        <w:rPr>
          <w:rFonts w:ascii="Palatino Linotype" w:eastAsia="Palatino Linotype" w:hAnsi="Palatino Linotype" w:cs="Palatino Linotype"/>
          <w:color w:val="000000"/>
        </w:rPr>
      </w:pPr>
    </w:p>
    <w:p w14:paraId="18E54D9B" w14:textId="77777777" w:rsidR="00267298" w:rsidRDefault="006A72E6">
      <w:pPr>
        <w:spacing w:line="360" w:lineRule="auto"/>
        <w:ind w:left="851" w:right="56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Escuela Liceo del Valle, ubicada en Niños Héroes 21. Col. Santa María Cuautepec, 54910.</w:t>
      </w:r>
    </w:p>
    <w:p w14:paraId="2FDEE822" w14:textId="77777777" w:rsidR="00267298" w:rsidRDefault="00267298">
      <w:pPr>
        <w:spacing w:line="360" w:lineRule="auto"/>
        <w:ind w:left="851" w:right="568"/>
        <w:jc w:val="both"/>
        <w:rPr>
          <w:rFonts w:ascii="Palatino Linotype" w:eastAsia="Palatino Linotype" w:hAnsi="Palatino Linotype" w:cs="Palatino Linotype"/>
        </w:rPr>
      </w:pPr>
    </w:p>
    <w:p w14:paraId="157C3C5E" w14:textId="77777777" w:rsidR="00267298" w:rsidRDefault="006A72E6">
      <w:pPr>
        <w:spacing w:line="360" w:lineRule="auto"/>
        <w:ind w:left="851" w:right="568"/>
        <w:jc w:val="both"/>
        <w:rPr>
          <w:rFonts w:ascii="Palatino Linotype" w:eastAsia="Palatino Linotype" w:hAnsi="Palatino Linotype" w:cs="Palatino Linotype"/>
          <w:b/>
        </w:rPr>
      </w:pPr>
      <w:r>
        <w:rPr>
          <w:rFonts w:ascii="Palatino Linotype" w:eastAsia="Palatino Linotype" w:hAnsi="Palatino Linotype" w:cs="Palatino Linotype"/>
          <w:b/>
        </w:rPr>
        <w:t xml:space="preserve">La siguiente información: </w:t>
      </w:r>
    </w:p>
    <w:p w14:paraId="5A2497B9" w14:textId="77777777" w:rsidR="00267298" w:rsidRDefault="00267298">
      <w:pPr>
        <w:spacing w:line="360" w:lineRule="auto"/>
        <w:ind w:left="851" w:right="568"/>
        <w:jc w:val="both"/>
        <w:rPr>
          <w:rFonts w:ascii="Palatino Linotype" w:eastAsia="Palatino Linotype" w:hAnsi="Palatino Linotype" w:cs="Palatino Linotype"/>
          <w:b/>
        </w:rPr>
      </w:pPr>
    </w:p>
    <w:p w14:paraId="48DD692D" w14:textId="77777777" w:rsidR="00267298" w:rsidRDefault="006A72E6">
      <w:pPr>
        <w:numPr>
          <w:ilvl w:val="0"/>
          <w:numId w:val="3"/>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Permiso o anuencia o licencia de funcionamiento que emite la Dirección de Desarrollo Económico </w:t>
      </w:r>
    </w:p>
    <w:p w14:paraId="7118BC6F" w14:textId="77777777" w:rsidR="00267298" w:rsidRDefault="00267298">
      <w:pPr>
        <w:spacing w:line="360" w:lineRule="auto"/>
        <w:ind w:left="851" w:right="568"/>
        <w:jc w:val="both"/>
        <w:rPr>
          <w:rFonts w:ascii="Palatino Linotype" w:eastAsia="Palatino Linotype" w:hAnsi="Palatino Linotype" w:cs="Palatino Linotype"/>
        </w:rPr>
      </w:pPr>
    </w:p>
    <w:p w14:paraId="5D01ED67" w14:textId="77777777" w:rsidR="00267298" w:rsidRDefault="006A72E6">
      <w:pPr>
        <w:numPr>
          <w:ilvl w:val="0"/>
          <w:numId w:val="3"/>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Copia de la documentación que solicita para otorgar  permiso, anuencia,  licencia de funcionamiento.</w:t>
      </w:r>
    </w:p>
    <w:p w14:paraId="2DFD64A8" w14:textId="77777777" w:rsidR="00267298" w:rsidRDefault="00267298">
      <w:pPr>
        <w:spacing w:line="360" w:lineRule="auto"/>
        <w:ind w:right="-876"/>
        <w:jc w:val="both"/>
        <w:rPr>
          <w:rFonts w:ascii="Palatino Linotype" w:eastAsia="Palatino Linotype" w:hAnsi="Palatino Linotype" w:cs="Palatino Linotype"/>
        </w:rPr>
      </w:pPr>
    </w:p>
    <w:p w14:paraId="6D0B4B82"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El Sujeto Obligado informó en el mismo sentido a las solicitudes de información que, los datos proporcionados se encuentran bajo resguardo de la Dirección de Desarrollo Económico, para la realización de todo trámite administrativo relacionado con las licencias y permisos de funcionamiento y en su caso, con la incorporación de la unidad económica al Registro Municipal de Unidades Económicas de Tultitlán … En ese sentido y toda vez que los propietarios y/o representantes legales de dichas unidades económicas no dieron su consentimiento por escrito, esta Autoridad no se encuentra en la posibilidad de brindar mayor información.</w:t>
      </w:r>
    </w:p>
    <w:p w14:paraId="655CA932" w14:textId="77777777" w:rsidR="00267298" w:rsidRDefault="00267298">
      <w:pPr>
        <w:pBdr>
          <w:top w:val="nil"/>
          <w:left w:val="nil"/>
          <w:bottom w:val="nil"/>
          <w:right w:val="nil"/>
          <w:between w:val="nil"/>
        </w:pBdr>
        <w:ind w:right="-876"/>
        <w:rPr>
          <w:rFonts w:ascii="Palatino Linotype" w:eastAsia="Palatino Linotype" w:hAnsi="Palatino Linotype" w:cs="Palatino Linotype"/>
        </w:rPr>
      </w:pPr>
    </w:p>
    <w:p w14:paraId="2ED3BD74"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El Recurrente se inconforma porque, </w:t>
      </w:r>
      <w:r>
        <w:rPr>
          <w:rFonts w:ascii="Palatino Linotype" w:eastAsia="Palatino Linotype" w:hAnsi="Palatino Linotype" w:cs="Palatino Linotype"/>
          <w:color w:val="000000"/>
        </w:rPr>
        <w:t>no proporciona la información solicitada.</w:t>
      </w:r>
    </w:p>
    <w:p w14:paraId="0C17E043" w14:textId="77777777" w:rsidR="00267298" w:rsidRDefault="00267298">
      <w:pPr>
        <w:spacing w:line="360" w:lineRule="auto"/>
        <w:ind w:right="-876"/>
        <w:jc w:val="both"/>
        <w:rPr>
          <w:rFonts w:ascii="Palatino Linotype" w:eastAsia="Palatino Linotype" w:hAnsi="Palatino Linotype" w:cs="Palatino Linotype"/>
        </w:rPr>
      </w:pPr>
    </w:p>
    <w:p w14:paraId="0B032B02"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Derivado de la naturaleza de la información solicitada, resulta  necesario traer a colación lo que establece la Ley de Competitividad y Ordenamiento Comercial del Estado de México, </w:t>
      </w:r>
      <w:r>
        <w:rPr>
          <w:rFonts w:ascii="Palatino Linotype" w:eastAsia="Palatino Linotype" w:hAnsi="Palatino Linotype" w:cs="Palatino Linotype"/>
        </w:rPr>
        <w:lastRenderedPageBreak/>
        <w:t>en sus artículos 2 fracciones I, XV, XVII, XXX, XXXII, XXXIII, XXXIV y XXXV, 7 fracciones I y III, 10 ,11, 33, 35 fracción V, precisan lo siguiente:</w:t>
      </w:r>
    </w:p>
    <w:p w14:paraId="139595D7" w14:textId="77777777" w:rsidR="00267298" w:rsidRDefault="00267298">
      <w:pPr>
        <w:widowControl w:val="0"/>
        <w:spacing w:line="360" w:lineRule="auto"/>
        <w:jc w:val="both"/>
        <w:rPr>
          <w:rFonts w:ascii="Palatino Linotype" w:eastAsia="Palatino Linotype" w:hAnsi="Palatino Linotype" w:cs="Palatino Linotype"/>
        </w:rPr>
      </w:pPr>
    </w:p>
    <w:p w14:paraId="6CA20FBA"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 Para los efectos de esta Ley, se entenderá por:</w:t>
      </w:r>
    </w:p>
    <w:p w14:paraId="20423C5F" w14:textId="77777777" w:rsidR="00267298" w:rsidRDefault="006A72E6">
      <w:pPr>
        <w:spacing w:after="160"/>
        <w:ind w:left="2127" w:right="899" w:hanging="12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812CE46"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Actividad económica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Al conjunto de</w:t>
      </w:r>
      <w:r>
        <w:rPr>
          <w:rFonts w:ascii="Palatino Linotype" w:eastAsia="Palatino Linotype" w:hAnsi="Palatino Linotype" w:cs="Palatino Linotype"/>
          <w:i/>
          <w:sz w:val="22"/>
          <w:szCs w:val="22"/>
        </w:rPr>
        <w:t xml:space="preserve"> acciones y </w:t>
      </w:r>
      <w:r>
        <w:rPr>
          <w:rFonts w:ascii="Palatino Linotype" w:eastAsia="Palatino Linotype" w:hAnsi="Palatino Linotype" w:cs="Palatino Linotype"/>
          <w:b/>
          <w:i/>
          <w:sz w:val="22"/>
          <w:szCs w:val="22"/>
        </w:rPr>
        <w:t>recursos que emplean las unidades económicas para producir bienes o proporcionar servicios</w:t>
      </w:r>
      <w:r>
        <w:rPr>
          <w:rFonts w:ascii="Palatino Linotype" w:eastAsia="Palatino Linotype" w:hAnsi="Palatino Linotype" w:cs="Palatino Linotype"/>
          <w:i/>
          <w:sz w:val="22"/>
          <w:szCs w:val="22"/>
        </w:rPr>
        <w:t>.</w:t>
      </w:r>
    </w:p>
    <w:p w14:paraId="74800B06"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F33DCD6"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XV. Licencia de funcionamiento</w:t>
      </w:r>
      <w:r>
        <w:rPr>
          <w:rFonts w:ascii="Palatino Linotype" w:eastAsia="Palatino Linotype" w:hAnsi="Palatino Linotype" w:cs="Palatino Linotype"/>
          <w:i/>
          <w:sz w:val="22"/>
          <w:szCs w:val="22"/>
        </w:rPr>
        <w:t>: Al acto administrativo que emite la autoridad, por el cual autoriza a una persona física o jurídica colectiva a desarrollar actividades económicas.</w:t>
      </w:r>
    </w:p>
    <w:p w14:paraId="33AC0118"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 Titular: A la persona física o jurídica colectiva que haya obtenido</w:t>
      </w:r>
      <w:r>
        <w:rPr>
          <w:rFonts w:ascii="Palatino Linotype" w:eastAsia="Palatino Linotype" w:hAnsi="Palatino Linotype" w:cs="Palatino Linotype"/>
          <w:i/>
          <w:sz w:val="22"/>
          <w:szCs w:val="22"/>
        </w:rPr>
        <w:t xml:space="preserve"> permiso o </w:t>
      </w:r>
      <w:r>
        <w:rPr>
          <w:rFonts w:ascii="Palatino Linotype" w:eastAsia="Palatino Linotype" w:hAnsi="Palatino Linotype" w:cs="Palatino Linotype"/>
          <w:b/>
          <w:i/>
          <w:sz w:val="22"/>
          <w:szCs w:val="22"/>
        </w:rPr>
        <w:t>licencia de funcionamiento</w:t>
      </w:r>
      <w:r>
        <w:rPr>
          <w:rFonts w:ascii="Palatino Linotype" w:eastAsia="Palatino Linotype" w:hAnsi="Palatino Linotype" w:cs="Palatino Linotype"/>
          <w:i/>
          <w:sz w:val="22"/>
          <w:szCs w:val="22"/>
        </w:rPr>
        <w:t>.</w:t>
      </w:r>
    </w:p>
    <w:p w14:paraId="68B2B93A"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7. Corresponde a los municipios</w:t>
      </w:r>
      <w:r>
        <w:rPr>
          <w:rFonts w:ascii="Palatino Linotype" w:eastAsia="Palatino Linotype" w:hAnsi="Palatino Linotype" w:cs="Palatino Linotype"/>
          <w:i/>
          <w:sz w:val="22"/>
          <w:szCs w:val="22"/>
        </w:rPr>
        <w:t>:</w:t>
      </w:r>
    </w:p>
    <w:p w14:paraId="2B78D929"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Crear el registro 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donde se especifica la licencia de funcionamiento con la actividad de la unidad económica </w:t>
      </w:r>
      <w:r>
        <w:rPr>
          <w:rFonts w:ascii="Palatino Linotype" w:eastAsia="Palatino Linotype" w:hAnsi="Palatino Linotype" w:cs="Palatino Linotype"/>
          <w:i/>
          <w:sz w:val="22"/>
          <w:szCs w:val="22"/>
        </w:rPr>
        <w:t>e impacto que generen, así como las demás características que se determinen.</w:t>
      </w:r>
    </w:p>
    <w:p w14:paraId="562FD3BC"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3DAA4F9"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 Operar, digitalizar y mantener, semanalmente actualizado, el registro municipal, a través de la Dirección de Desarrollo Económico o su equivalente</w:t>
      </w:r>
      <w:r>
        <w:rPr>
          <w:rFonts w:ascii="Palatino Linotype" w:eastAsia="Palatino Linotype" w:hAnsi="Palatino Linotype" w:cs="Palatino Linotype"/>
          <w:i/>
          <w:sz w:val="22"/>
          <w:szCs w:val="22"/>
        </w:rPr>
        <w:t xml:space="preserve">, que opere en su demarcación, </w:t>
      </w:r>
      <w:r>
        <w:rPr>
          <w:rFonts w:ascii="Palatino Linotype" w:eastAsia="Palatino Linotype" w:hAnsi="Palatino Linotype" w:cs="Palatino Linotype"/>
          <w:b/>
          <w:i/>
          <w:sz w:val="22"/>
          <w:szCs w:val="22"/>
        </w:rPr>
        <w:t>el cual deberá publicarse en el portal de Internet del municipio</w:t>
      </w:r>
      <w:r>
        <w:rPr>
          <w:rFonts w:ascii="Palatino Linotype" w:eastAsia="Palatino Linotype" w:hAnsi="Palatino Linotype" w:cs="Palatino Linotype"/>
          <w:i/>
          <w:sz w:val="22"/>
          <w:szCs w:val="22"/>
        </w:rPr>
        <w:t>.</w:t>
      </w:r>
    </w:p>
    <w:p w14:paraId="75F7977B"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10</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registros tienen como finalidad crear una base de datos confiable, actualizada e integrada a nivel</w:t>
      </w:r>
      <w:r>
        <w:rPr>
          <w:rFonts w:ascii="Palatino Linotype" w:eastAsia="Palatino Linotype" w:hAnsi="Palatino Linotype" w:cs="Palatino Linotype"/>
          <w:i/>
          <w:sz w:val="22"/>
          <w:szCs w:val="22"/>
        </w:rPr>
        <w:t xml:space="preserve"> estatal y </w:t>
      </w:r>
      <w:r>
        <w:rPr>
          <w:rFonts w:ascii="Palatino Linotype" w:eastAsia="Palatino Linotype" w:hAnsi="Palatino Linotype" w:cs="Palatino Linotype"/>
          <w:b/>
          <w:i/>
          <w:sz w:val="22"/>
          <w:szCs w:val="22"/>
        </w:rPr>
        <w:t xml:space="preserve">municipal de las unidades económicas que se </w:t>
      </w:r>
      <w:proofErr w:type="spellStart"/>
      <w:r>
        <w:rPr>
          <w:rFonts w:ascii="Palatino Linotype" w:eastAsia="Palatino Linotype" w:hAnsi="Palatino Linotype" w:cs="Palatino Linotype"/>
          <w:b/>
          <w:i/>
          <w:sz w:val="22"/>
          <w:szCs w:val="22"/>
        </w:rPr>
        <w:t>aperturen</w:t>
      </w:r>
      <w:proofErr w:type="spellEnd"/>
      <w:r>
        <w:rPr>
          <w:rFonts w:ascii="Palatino Linotype" w:eastAsia="Palatino Linotype" w:hAnsi="Palatino Linotype" w:cs="Palatino Linotype"/>
          <w:b/>
          <w:i/>
          <w:sz w:val="22"/>
          <w:szCs w:val="22"/>
        </w:rPr>
        <w:t xml:space="preserve"> en el territorio de la Entidad</w:t>
      </w:r>
      <w:r>
        <w:rPr>
          <w:rFonts w:ascii="Palatino Linotype" w:eastAsia="Palatino Linotype" w:hAnsi="Palatino Linotype" w:cs="Palatino Linotype"/>
          <w:i/>
          <w:sz w:val="22"/>
          <w:szCs w:val="22"/>
        </w:rPr>
        <w:t>.</w:t>
      </w:r>
    </w:p>
    <w:p w14:paraId="367B3E46"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w:t>
      </w:r>
      <w:r>
        <w:rPr>
          <w:rFonts w:ascii="Palatino Linotype" w:eastAsia="Palatino Linotype" w:hAnsi="Palatino Linotype" w:cs="Palatino Linotype"/>
          <w:i/>
          <w:sz w:val="22"/>
          <w:szCs w:val="22"/>
        </w:rPr>
        <w:t xml:space="preserve">. El registro incluirá al menos los datos siguientes: </w:t>
      </w:r>
    </w:p>
    <w:p w14:paraId="3110CF2F"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Clave única, que se integrará de una serie alfanumérica. </w:t>
      </w:r>
    </w:p>
    <w:p w14:paraId="6CE90A0D"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Nombre del municipio. </w:t>
      </w:r>
    </w:p>
    <w:p w14:paraId="4333759B"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Nombre del titular. </w:t>
      </w:r>
    </w:p>
    <w:p w14:paraId="28338FE8"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IV. Actividad económica. </w:t>
      </w:r>
    </w:p>
    <w:p w14:paraId="5D246D87"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Fecha de inicio de actividades. </w:t>
      </w:r>
    </w:p>
    <w:p w14:paraId="598AC15D"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Tipo de impacto. </w:t>
      </w:r>
    </w:p>
    <w:p w14:paraId="3B28E726"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Domicilio de la unidad económica. </w:t>
      </w:r>
    </w:p>
    <w:p w14:paraId="2B3878E5"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Visitas y procedimientos de verificación en su caso. </w:t>
      </w:r>
    </w:p>
    <w:p w14:paraId="3082A5BC"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Sanciones en su caso. </w:t>
      </w:r>
    </w:p>
    <w:p w14:paraId="1F1CEE26"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 Las demás que le confieran esta Ley y otras disposiciones aplicables</w:t>
      </w:r>
    </w:p>
    <w:p w14:paraId="33E8DAE8" w14:textId="77777777" w:rsidR="00267298" w:rsidRDefault="006A72E6">
      <w:pPr>
        <w:spacing w:after="16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722CB7A" w14:textId="77777777" w:rsidR="00267298" w:rsidRDefault="00267298"/>
    <w:p w14:paraId="5CE4CEF3"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Así, de los preceptos en cita se advierte que, tanto el Presidente Municipal a través de la Dirección de Desarrollo Económico, acorde a sus facultades, atribuciones y competencias, realizan actividades y procedimientos, entre ellas, la recepción de documentación para la emisión de permisos y licencias para la apertura y funcionamiento de unidades económicas.</w:t>
      </w:r>
    </w:p>
    <w:p w14:paraId="50E432FE" w14:textId="77777777" w:rsidR="00267298" w:rsidRDefault="00267298">
      <w:pPr>
        <w:widowControl w:val="0"/>
        <w:spacing w:line="360" w:lineRule="auto"/>
        <w:ind w:right="49"/>
        <w:jc w:val="both"/>
        <w:rPr>
          <w:rFonts w:ascii="Palatino Linotype" w:eastAsia="Palatino Linotype" w:hAnsi="Palatino Linotype" w:cs="Palatino Linotype"/>
        </w:rPr>
      </w:pPr>
    </w:p>
    <w:p w14:paraId="5D8517A2"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En ese orden de ideas, la Dirección de Desarrollo Económico, es la Unidad Administrativa competente para otorgar licencias de funcionamiento para unidades económicas de bajo, mediano y alto impacto dentro del Municipio de Tultitlán, en donde todas las actividades económicas, requieren de licencia o permiso del Ayuntamiento, misma que</w:t>
      </w:r>
      <w:r>
        <w:rPr>
          <w:rFonts w:ascii="Calibri" w:eastAsia="Calibri" w:hAnsi="Calibri" w:cs="Calibri"/>
          <w:sz w:val="22"/>
          <w:szCs w:val="22"/>
        </w:rPr>
        <w:t xml:space="preserve"> </w:t>
      </w:r>
      <w:r>
        <w:rPr>
          <w:rFonts w:ascii="Palatino Linotype" w:eastAsia="Palatino Linotype" w:hAnsi="Palatino Linotype" w:cs="Palatino Linotype"/>
        </w:rPr>
        <w:t>deberá permanecer a la vista del público de cada unidad económica.</w:t>
      </w:r>
    </w:p>
    <w:p w14:paraId="55E88821" w14:textId="77777777" w:rsidR="00267298" w:rsidRDefault="00267298">
      <w:pPr>
        <w:widowControl w:val="0"/>
        <w:spacing w:line="360" w:lineRule="auto"/>
        <w:ind w:right="49"/>
        <w:jc w:val="both"/>
        <w:rPr>
          <w:rFonts w:ascii="Palatino Linotype" w:eastAsia="Palatino Linotype" w:hAnsi="Palatino Linotype" w:cs="Palatino Linotype"/>
        </w:rPr>
      </w:pPr>
    </w:p>
    <w:p w14:paraId="54BB3181"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Es así que, para el trámite de Licencias de Funcionamiento con giros de bajo, mediano y alto riesgo se tiene que cumplir con todos los requisitos que marca La Ley de Competitividad y Ordenamiento Comercial del Estado de México. Dichos requisitos deben constar</w:t>
      </w:r>
      <w:r>
        <w:rPr>
          <w:rFonts w:ascii="Calibri" w:eastAsia="Calibri" w:hAnsi="Calibri" w:cs="Calibri"/>
          <w:sz w:val="22"/>
          <w:szCs w:val="22"/>
        </w:rPr>
        <w:t xml:space="preserve"> en </w:t>
      </w:r>
      <w:r>
        <w:rPr>
          <w:rFonts w:ascii="Palatino Linotype" w:eastAsia="Palatino Linotype" w:hAnsi="Palatino Linotype" w:cs="Palatino Linotype"/>
        </w:rPr>
        <w:t xml:space="preserve">el registro municipal, a través de la Dirección de Desarrollo Económico o su equivalente, que opere en su </w:t>
      </w:r>
      <w:r>
        <w:rPr>
          <w:rFonts w:ascii="Palatino Linotype" w:eastAsia="Palatino Linotype" w:hAnsi="Palatino Linotype" w:cs="Palatino Linotype"/>
        </w:rPr>
        <w:lastRenderedPageBreak/>
        <w:t xml:space="preserve">demarcación, el cual deberá publicarse en el portal de Internet del municipio que tiene como finalidad crear una base de datos confiable, actualizada e integrada a nivel estatal y municipal de las unidades económicas que se </w:t>
      </w:r>
      <w:proofErr w:type="spellStart"/>
      <w:r>
        <w:rPr>
          <w:rFonts w:ascii="Palatino Linotype" w:eastAsia="Palatino Linotype" w:hAnsi="Palatino Linotype" w:cs="Palatino Linotype"/>
        </w:rPr>
        <w:t>aperturen</w:t>
      </w:r>
      <w:proofErr w:type="spellEnd"/>
      <w:r>
        <w:rPr>
          <w:rFonts w:ascii="Palatino Linotype" w:eastAsia="Palatino Linotype" w:hAnsi="Palatino Linotype" w:cs="Palatino Linotype"/>
        </w:rPr>
        <w:t xml:space="preserve"> en el territorio de la Entidad, el cual deberá contener, entre otro datos el nombre del titular de la Licencia de funcionamiento expedida.</w:t>
      </w:r>
    </w:p>
    <w:p w14:paraId="2C6701B3" w14:textId="77777777" w:rsidR="00267298" w:rsidRDefault="00267298">
      <w:pPr>
        <w:spacing w:line="360" w:lineRule="auto"/>
        <w:ind w:right="-93"/>
        <w:jc w:val="both"/>
        <w:rPr>
          <w:rFonts w:ascii="Palatino Linotype" w:eastAsia="Palatino Linotype" w:hAnsi="Palatino Linotype" w:cs="Palatino Linotype"/>
        </w:rPr>
      </w:pPr>
    </w:p>
    <w:p w14:paraId="06B8EFB8"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sz w:val="28"/>
          <w:szCs w:val="28"/>
        </w:rPr>
      </w:pPr>
      <w:r>
        <w:rPr>
          <w:rFonts w:ascii="Palatino Linotype" w:eastAsia="Palatino Linotype" w:hAnsi="Palatino Linotype" w:cs="Palatino Linotype"/>
        </w:rPr>
        <w:t>Aclarado lo anterior, es de señalar que las licencias de funcionamiento cuentan con diversos datos personales de quien la solicite, datos como el nombre o razón social, denominación del establecimiento, Registro Federal de Contribuyentes, dirección del establecimiento, teléfono, correo electrónico, giro, clave catastral, superficie del establecimiento, vigencia y fecha de expedición.</w:t>
      </w:r>
    </w:p>
    <w:p w14:paraId="7FD12874" w14:textId="77777777" w:rsidR="00267298" w:rsidRDefault="00267298">
      <w:pPr>
        <w:spacing w:line="360" w:lineRule="auto"/>
        <w:jc w:val="both"/>
        <w:rPr>
          <w:rFonts w:ascii="Palatino Linotype" w:eastAsia="Palatino Linotype" w:hAnsi="Palatino Linotype" w:cs="Palatino Linotype"/>
        </w:rPr>
      </w:pPr>
    </w:p>
    <w:p w14:paraId="1609D657"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Asimismo,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1270862C" w14:textId="77777777" w:rsidR="00267298" w:rsidRDefault="00267298">
      <w:pPr>
        <w:spacing w:line="360" w:lineRule="auto"/>
        <w:ind w:right="-93"/>
        <w:jc w:val="both"/>
        <w:rPr>
          <w:rFonts w:ascii="Palatino Linotype" w:eastAsia="Palatino Linotype" w:hAnsi="Palatino Linotype" w:cs="Palatino Linotype"/>
        </w:rPr>
      </w:pPr>
    </w:p>
    <w:p w14:paraId="01D8132A"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No obstante, se considera que el nombre localizado en una licencia de funcionamiento, guarda cierto </w:t>
      </w:r>
      <w:r>
        <w:rPr>
          <w:rFonts w:ascii="Palatino Linotype" w:eastAsia="Palatino Linotype" w:hAnsi="Palatino Linotype" w:cs="Palatino Linotype"/>
          <w:b/>
        </w:rPr>
        <w:t>interés público</w:t>
      </w:r>
      <w:r>
        <w:rPr>
          <w:rFonts w:ascii="Palatino Linotype" w:eastAsia="Palatino Linotype" w:hAnsi="Palatino Linotype" w:cs="Palatino Linotype"/>
        </w:rPr>
        <w:t>, dado que cualquier actividad comercial, industrial o económica, es regulada por los Ayuntamientos dentro de su circunscripción territorial, pues ayuda a transparentar la gestión pública.</w:t>
      </w:r>
    </w:p>
    <w:p w14:paraId="5963E92E" w14:textId="77777777" w:rsidR="00267298" w:rsidRDefault="00267298">
      <w:pPr>
        <w:spacing w:line="360" w:lineRule="auto"/>
        <w:ind w:right="-93"/>
        <w:jc w:val="both"/>
        <w:rPr>
          <w:rFonts w:ascii="Palatino Linotype" w:eastAsia="Palatino Linotype" w:hAnsi="Palatino Linotype" w:cs="Palatino Linotype"/>
        </w:rPr>
      </w:pPr>
    </w:p>
    <w:p w14:paraId="68F56905"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artículo 92, fracción XXXII, de la Ley de Transparencia y Acceso a la Información Pública del Estado de México y Municipios, establece que los Sujetos Obligados deberán poner a disposición del público de manera permanente y actualizada de las licencias otorgadas, </w:t>
      </w:r>
      <w:r>
        <w:rPr>
          <w:rFonts w:ascii="Palatino Linotype" w:eastAsia="Palatino Linotype" w:hAnsi="Palatino Linotype" w:cs="Palatino Linotype"/>
          <w:b/>
        </w:rPr>
        <w:t>especificando los titulares de estas</w:t>
      </w:r>
      <w:r>
        <w:rPr>
          <w:rFonts w:ascii="Palatino Linotype" w:eastAsia="Palatino Linotype" w:hAnsi="Palatino Linotype" w:cs="Palatino Linotype"/>
        </w:rPr>
        <w:t>, debiendo publicarse el objeto, nombre o razón social, vigencia, tipo, términos, condiciones, monto o modificación.</w:t>
      </w:r>
    </w:p>
    <w:p w14:paraId="29CAD775" w14:textId="77777777" w:rsidR="00267298" w:rsidRDefault="00267298">
      <w:pPr>
        <w:spacing w:line="360" w:lineRule="auto"/>
        <w:ind w:right="-91"/>
        <w:jc w:val="both"/>
        <w:rPr>
          <w:rFonts w:ascii="Palatino Linotype" w:eastAsia="Palatino Linotype" w:hAnsi="Palatino Linotype" w:cs="Palatino Linotype"/>
        </w:rPr>
      </w:pPr>
    </w:p>
    <w:p w14:paraId="65B879E5"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Cabe puntualizar que la licencia, tal como se estableció en párrafos anteriores, se refiere al documento que contiene la autorización por parte de los Ayuntamientos para que un particular pueda realizar una actividad económica, comercial o industrial, regulada por las Leyes respectivas.</w:t>
      </w:r>
    </w:p>
    <w:p w14:paraId="71293096" w14:textId="77777777" w:rsidR="00267298" w:rsidRDefault="00267298">
      <w:pPr>
        <w:spacing w:line="360" w:lineRule="auto"/>
        <w:ind w:right="-91"/>
        <w:jc w:val="both"/>
        <w:rPr>
          <w:rFonts w:ascii="Palatino Linotype" w:eastAsia="Palatino Linotype" w:hAnsi="Palatino Linotype" w:cs="Palatino Linotype"/>
        </w:rPr>
      </w:pPr>
    </w:p>
    <w:p w14:paraId="5439E7FF"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En ese sentido, de acuerdo con el artículo 92, fracción XXXII, de la Ley en cita, el legislador contempló como información de interés público y que debe estar disponible para consulta, aquellas licencias otorgadas, especificando el nombre de su titular y las   características principales. Ello, con la finalidad de asegurar su mayor difusión, que permita a los ciudadanos evaluar de manera permanente los indicadores más importantes de la gestión pública, como lo son, la autorización de licencias de funcionamiento, pues es facultad exclusiva de los Ayuntamientos.</w:t>
      </w:r>
    </w:p>
    <w:p w14:paraId="4C860511" w14:textId="77777777" w:rsidR="00267298" w:rsidRDefault="00267298">
      <w:pPr>
        <w:spacing w:line="360" w:lineRule="auto"/>
        <w:ind w:right="-91"/>
        <w:jc w:val="both"/>
        <w:rPr>
          <w:rFonts w:ascii="Palatino Linotype" w:eastAsia="Palatino Linotype" w:hAnsi="Palatino Linotype" w:cs="Palatino Linotype"/>
        </w:rPr>
      </w:pPr>
    </w:p>
    <w:p w14:paraId="4C7D3870"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Ahora bien, el Bando Municipal de Tultitlán establece en sus artículos 44, 58 y 121, lo siguiente:</w:t>
      </w:r>
    </w:p>
    <w:p w14:paraId="7AEB03AA" w14:textId="77777777" w:rsidR="00267298" w:rsidRDefault="00267298">
      <w:pPr>
        <w:spacing w:line="360" w:lineRule="auto"/>
        <w:ind w:right="-91"/>
        <w:jc w:val="both"/>
        <w:rPr>
          <w:rFonts w:ascii="Palatino Linotype" w:eastAsia="Palatino Linotype" w:hAnsi="Palatino Linotype" w:cs="Palatino Linotype"/>
        </w:rPr>
      </w:pPr>
    </w:p>
    <w:p w14:paraId="24F88EF0" w14:textId="77777777" w:rsidR="00267298" w:rsidRDefault="006A72E6">
      <w:pPr>
        <w:spacing w:line="360" w:lineRule="auto"/>
        <w:ind w:left="993"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44</w:t>
      </w:r>
      <w:r>
        <w:rPr>
          <w:rFonts w:ascii="Palatino Linotype" w:eastAsia="Palatino Linotype" w:hAnsi="Palatino Linotype" w:cs="Palatino Linotype"/>
          <w:i/>
          <w:sz w:val="22"/>
          <w:szCs w:val="22"/>
        </w:rPr>
        <w:t>. El Gobierno Municipal contará con las siguientes dependencias para el despacho de sus asuntos:</w:t>
      </w:r>
    </w:p>
    <w:p w14:paraId="6E906287" w14:textId="77777777" w:rsidR="00267298" w:rsidRDefault="00267298">
      <w:pPr>
        <w:spacing w:line="360" w:lineRule="auto"/>
        <w:ind w:left="993" w:right="1135"/>
        <w:jc w:val="both"/>
        <w:rPr>
          <w:rFonts w:ascii="Palatino Linotype" w:eastAsia="Palatino Linotype" w:hAnsi="Palatino Linotype" w:cs="Palatino Linotype"/>
          <w:i/>
          <w:sz w:val="22"/>
          <w:szCs w:val="22"/>
        </w:rPr>
      </w:pPr>
    </w:p>
    <w:p w14:paraId="3420D0FA" w14:textId="77777777" w:rsidR="00267298" w:rsidRDefault="006A72E6">
      <w:pPr>
        <w:spacing w:line="360" w:lineRule="auto"/>
        <w:ind w:left="993" w:right="113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 Administración centralizada integrada por:</w:t>
      </w:r>
    </w:p>
    <w:p w14:paraId="69FDCB14" w14:textId="77777777" w:rsidR="00267298" w:rsidRDefault="006A72E6">
      <w:pPr>
        <w:spacing w:line="360" w:lineRule="auto"/>
        <w:ind w:left="993" w:right="113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4864AA50" w14:textId="77777777" w:rsidR="00267298" w:rsidRDefault="006A72E6">
      <w:pPr>
        <w:spacing w:line="360" w:lineRule="auto"/>
        <w:ind w:left="993"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5. Dirección de Desarrollo Económico;</w:t>
      </w:r>
    </w:p>
    <w:p w14:paraId="58E6960E" w14:textId="77777777" w:rsidR="00267298" w:rsidRDefault="006A72E6">
      <w:pPr>
        <w:spacing w:line="360" w:lineRule="auto"/>
        <w:ind w:left="993"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1176C82" w14:textId="77777777" w:rsidR="00267298" w:rsidRDefault="00267298">
      <w:pPr>
        <w:spacing w:line="360" w:lineRule="auto"/>
        <w:ind w:left="993" w:right="1135"/>
        <w:jc w:val="both"/>
      </w:pPr>
    </w:p>
    <w:p w14:paraId="1AAA6D67" w14:textId="77777777" w:rsidR="00267298" w:rsidRDefault="006A72E6">
      <w:pPr>
        <w:spacing w:line="360" w:lineRule="auto"/>
        <w:ind w:left="993"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58.</w:t>
      </w:r>
      <w:r>
        <w:rPr>
          <w:rFonts w:ascii="Palatino Linotype" w:eastAsia="Palatino Linotype" w:hAnsi="Palatino Linotype" w:cs="Palatino Linotype"/>
          <w:i/>
          <w:sz w:val="22"/>
          <w:szCs w:val="22"/>
        </w:rPr>
        <w:t xml:space="preserve"> El Ayuntamiento a través de la Dirección de Desarrollo Económico, tendrá las siguientes atribuciones:</w:t>
      </w:r>
    </w:p>
    <w:p w14:paraId="1733C869" w14:textId="77777777" w:rsidR="00267298" w:rsidRDefault="00267298">
      <w:pPr>
        <w:spacing w:line="360" w:lineRule="auto"/>
        <w:ind w:left="993" w:right="1135"/>
        <w:jc w:val="both"/>
        <w:rPr>
          <w:rFonts w:ascii="Palatino Linotype" w:eastAsia="Palatino Linotype" w:hAnsi="Palatino Linotype" w:cs="Palatino Linotype"/>
          <w:b/>
          <w:i/>
          <w:sz w:val="22"/>
          <w:szCs w:val="22"/>
        </w:rPr>
      </w:pPr>
    </w:p>
    <w:p w14:paraId="389C1C44" w14:textId="77777777" w:rsidR="00267298" w:rsidRDefault="006A72E6">
      <w:pPr>
        <w:spacing w:line="360" w:lineRule="auto"/>
        <w:ind w:left="993" w:right="113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57F5386A" w14:textId="77777777" w:rsidR="00267298" w:rsidRDefault="006A72E6">
      <w:pPr>
        <w:spacing w:line="360" w:lineRule="auto"/>
        <w:ind w:left="993"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Otorgar la licencia de funcionamiento, de cualquier actividad comercial, industrial o de prestación de servicios dentro del territorio Municipal; así como revocar las referidas licencias previo el procedimiento establecido en el Código de Procedimientos Administrativos del Estado de México vigente; y</w:t>
      </w:r>
    </w:p>
    <w:p w14:paraId="758220EF" w14:textId="77777777" w:rsidR="00267298" w:rsidRDefault="006A72E6">
      <w:pPr>
        <w:spacing w:line="360" w:lineRule="auto"/>
        <w:ind w:left="993"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C365648" w14:textId="77777777" w:rsidR="00267298" w:rsidRDefault="00267298">
      <w:pPr>
        <w:spacing w:line="360" w:lineRule="auto"/>
        <w:ind w:right="-91"/>
        <w:jc w:val="both"/>
        <w:rPr>
          <w:rFonts w:ascii="Palatino Linotype" w:eastAsia="Palatino Linotype" w:hAnsi="Palatino Linotype" w:cs="Palatino Linotype"/>
        </w:rPr>
      </w:pPr>
    </w:p>
    <w:p w14:paraId="6B98B988" w14:textId="77777777" w:rsidR="00267298" w:rsidRDefault="006A72E6">
      <w:pPr>
        <w:spacing w:line="360" w:lineRule="auto"/>
        <w:ind w:left="993"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121</w:t>
      </w:r>
      <w:r>
        <w:rPr>
          <w:rFonts w:ascii="Palatino Linotype" w:eastAsia="Palatino Linotype" w:hAnsi="Palatino Linotype" w:cs="Palatino Linotype"/>
          <w:i/>
          <w:sz w:val="22"/>
          <w:szCs w:val="22"/>
        </w:rPr>
        <w:t>. Para las actividades que se enumeran a continuación, se necesita obtener una licencia, permiso o autorización de la Autoridad municipal:</w:t>
      </w:r>
    </w:p>
    <w:p w14:paraId="5D128B25" w14:textId="77777777" w:rsidR="00267298" w:rsidRDefault="00267298">
      <w:pPr>
        <w:spacing w:line="360" w:lineRule="auto"/>
        <w:ind w:left="993" w:right="1135"/>
        <w:jc w:val="both"/>
        <w:rPr>
          <w:rFonts w:ascii="Palatino Linotype" w:eastAsia="Palatino Linotype" w:hAnsi="Palatino Linotype" w:cs="Palatino Linotype"/>
          <w:i/>
          <w:sz w:val="22"/>
          <w:szCs w:val="22"/>
        </w:rPr>
      </w:pPr>
    </w:p>
    <w:p w14:paraId="2B70E448" w14:textId="77777777" w:rsidR="00267298" w:rsidRDefault="006A72E6">
      <w:pPr>
        <w:spacing w:line="360" w:lineRule="auto"/>
        <w:ind w:left="993"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4F26FD4" w14:textId="77777777" w:rsidR="00267298" w:rsidRDefault="006A72E6">
      <w:pPr>
        <w:spacing w:line="360" w:lineRule="auto"/>
        <w:ind w:left="993"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El ejercicio de cualquier actividad comercial, industrial y/o de prestación de servicios;</w:t>
      </w:r>
    </w:p>
    <w:p w14:paraId="03B8F169" w14:textId="77777777" w:rsidR="00267298" w:rsidRDefault="006A72E6">
      <w:pPr>
        <w:spacing w:line="360" w:lineRule="auto"/>
        <w:ind w:left="993"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911F101" w14:textId="77777777" w:rsidR="00267298" w:rsidRPr="003E6701"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De</w:t>
      </w:r>
      <w:r>
        <w:rPr>
          <w:rFonts w:ascii="Palatino Linotype" w:eastAsia="Palatino Linotype" w:hAnsi="Palatino Linotype" w:cs="Palatino Linotype"/>
          <w:color w:val="000000"/>
        </w:rPr>
        <w:t xml:space="preserve"> los preceptos legales citados con anterioridad, es de señalar  que el Ayuntamiento de Tultitlan, cuenta con una Dirección de Desarrollo Económico, para el despacho de los asuntos del mismo, de igual forma la Dirección de Desarrollo Económica dentro de sus </w:t>
      </w:r>
      <w:r w:rsidRPr="003E6701">
        <w:rPr>
          <w:rFonts w:ascii="Palatino Linotype" w:eastAsia="Palatino Linotype" w:hAnsi="Palatino Linotype" w:cs="Palatino Linotype"/>
          <w:color w:val="000000"/>
        </w:rPr>
        <w:t xml:space="preserve">atribuciones tiene, la de otorgar las licencias de funcionamiento, de cualquier actividad comercial, industrial o de prestación de servicios dentro del territorio municipal </w:t>
      </w:r>
      <w:r w:rsidRPr="003E6701">
        <w:rPr>
          <w:rFonts w:ascii="Palatino Linotype" w:eastAsia="Palatino Linotype" w:hAnsi="Palatino Linotype" w:cs="Palatino Linotype"/>
        </w:rPr>
        <w:t>de</w:t>
      </w:r>
      <w:r w:rsidRPr="003E6701">
        <w:rPr>
          <w:rFonts w:ascii="Palatino Linotype" w:eastAsia="Palatino Linotype" w:hAnsi="Palatino Linotype" w:cs="Palatino Linotype"/>
          <w:color w:val="000000"/>
        </w:rPr>
        <w:t xml:space="preserve"> </w:t>
      </w:r>
      <w:r w:rsidRPr="003E6701">
        <w:rPr>
          <w:rFonts w:ascii="Palatino Linotype" w:eastAsia="Palatino Linotype" w:hAnsi="Palatino Linotype" w:cs="Palatino Linotype"/>
        </w:rPr>
        <w:t>Tultitlán</w:t>
      </w:r>
      <w:r w:rsidRPr="003E6701">
        <w:rPr>
          <w:rFonts w:ascii="Palatino Linotype" w:eastAsia="Palatino Linotype" w:hAnsi="Palatino Linotype" w:cs="Palatino Linotype"/>
          <w:color w:val="000000"/>
        </w:rPr>
        <w:t xml:space="preserve"> y en el mismo sentido el Bando Municipal.</w:t>
      </w:r>
    </w:p>
    <w:p w14:paraId="7057A57A" w14:textId="77777777" w:rsidR="006A72E6" w:rsidRPr="003E6701" w:rsidRDefault="006A72E6" w:rsidP="006A72E6">
      <w:pPr>
        <w:numPr>
          <w:ilvl w:val="0"/>
          <w:numId w:val="9"/>
        </w:numPr>
        <w:spacing w:line="360" w:lineRule="auto"/>
        <w:ind w:left="0" w:right="-876" w:firstLine="0"/>
        <w:jc w:val="both"/>
        <w:rPr>
          <w:rFonts w:ascii="Palatino Linotype" w:eastAsia="MS Mincho" w:hAnsi="Palatino Linotype"/>
          <w:sz w:val="32"/>
        </w:rPr>
      </w:pPr>
      <w:r w:rsidRPr="003E6701">
        <w:rPr>
          <w:rFonts w:ascii="Palatino Linotype" w:hAnsi="Palatino Linotype" w:cs="Tahoma"/>
          <w:bCs/>
          <w:iCs/>
          <w:szCs w:val="22"/>
        </w:rPr>
        <w:t xml:space="preserve">Derivado de la naturaleza de la información requerida por el Recurrente, es menester traer a colación lo que establece el Reglamento del Título Quinto del Código Financiero del Estado de México y Municipios, menciona en su artículo 4 que la actividad catastral la realizará el Catastro Municipal, en los territorios municipales, en forma programada y de conformidad con las políticas, estrategias, prioridades, restricciones y procedimientos establecidos coordinadamente con el Instituto de Información e Investigación Geográfica, Estadística y Catastral del Estado de México. </w:t>
      </w:r>
    </w:p>
    <w:p w14:paraId="6D742BA9" w14:textId="77777777" w:rsidR="006A72E6" w:rsidRPr="003E6701" w:rsidRDefault="006A72E6" w:rsidP="006A72E6">
      <w:pPr>
        <w:spacing w:line="360" w:lineRule="auto"/>
        <w:jc w:val="both"/>
        <w:rPr>
          <w:rFonts w:ascii="Palatino Linotype" w:hAnsi="Palatino Linotype" w:cs="Tahoma"/>
          <w:bCs/>
          <w:iCs/>
          <w:szCs w:val="22"/>
        </w:rPr>
      </w:pPr>
    </w:p>
    <w:p w14:paraId="1CBBD36E" w14:textId="77777777" w:rsidR="006A72E6" w:rsidRPr="003E6701" w:rsidRDefault="006A72E6" w:rsidP="006A72E6">
      <w:pPr>
        <w:numPr>
          <w:ilvl w:val="0"/>
          <w:numId w:val="9"/>
        </w:numPr>
        <w:spacing w:line="360" w:lineRule="auto"/>
        <w:ind w:left="0" w:right="-876" w:firstLine="0"/>
        <w:jc w:val="both"/>
        <w:rPr>
          <w:rFonts w:ascii="Palatino Linotype" w:hAnsi="Palatino Linotype" w:cs="Tahoma"/>
          <w:bCs/>
          <w:iCs/>
          <w:szCs w:val="22"/>
        </w:rPr>
      </w:pPr>
      <w:r w:rsidRPr="003E6701">
        <w:rPr>
          <w:rFonts w:ascii="Palatino Linotype" w:hAnsi="Palatino Linotype" w:cs="Tahoma"/>
          <w:bCs/>
          <w:iCs/>
          <w:szCs w:val="22"/>
        </w:rPr>
        <w:t xml:space="preserve">De igual forma, el dispositivo legal referido, precisa en su artículo 5 que las acciones que conforman la actividad catastral municipal son los siguientes: </w:t>
      </w:r>
    </w:p>
    <w:p w14:paraId="6CAADF20" w14:textId="77777777" w:rsidR="006A72E6" w:rsidRPr="003E6701" w:rsidRDefault="006A72E6" w:rsidP="006A72E6">
      <w:pPr>
        <w:spacing w:line="360" w:lineRule="auto"/>
        <w:jc w:val="both"/>
        <w:rPr>
          <w:rFonts w:ascii="Palatino Linotype" w:hAnsi="Palatino Linotype" w:cs="Tahoma"/>
          <w:bCs/>
          <w:iCs/>
          <w:sz w:val="22"/>
          <w:szCs w:val="22"/>
        </w:rPr>
      </w:pPr>
    </w:p>
    <w:p w14:paraId="723EC95B"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“Artículo 5.- Las acciones que conforman la actividad catastral municipal, son las siguientes: </w:t>
      </w:r>
    </w:p>
    <w:p w14:paraId="6DBF9647"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I. Atención al público y control de gestión para la prestación de servicios y expedición de certificaciones y constancias, en el ámbito de su competencia. </w:t>
      </w:r>
    </w:p>
    <w:p w14:paraId="69F5031F" w14:textId="77777777" w:rsidR="006A72E6" w:rsidRPr="003E6701" w:rsidRDefault="006A72E6" w:rsidP="006A72E6">
      <w:pPr>
        <w:spacing w:line="360" w:lineRule="auto"/>
        <w:ind w:left="567" w:right="539"/>
        <w:rPr>
          <w:rFonts w:ascii="Palatino Linotype" w:hAnsi="Palatino Linotype"/>
          <w:i/>
          <w:iCs/>
        </w:rPr>
      </w:pPr>
      <w:r w:rsidRPr="003E6701">
        <w:rPr>
          <w:rFonts w:ascii="Palatino Linotype" w:hAnsi="Palatino Linotype"/>
          <w:i/>
          <w:iCs/>
        </w:rPr>
        <w:t xml:space="preserve">II. Asignación y registro de clave catastral. </w:t>
      </w:r>
    </w:p>
    <w:p w14:paraId="7785BAAA" w14:textId="77777777" w:rsidR="006A72E6" w:rsidRPr="003E6701" w:rsidRDefault="006A72E6" w:rsidP="006A72E6">
      <w:pPr>
        <w:spacing w:line="360" w:lineRule="auto"/>
        <w:ind w:left="567" w:right="539"/>
        <w:rPr>
          <w:rFonts w:ascii="Palatino Linotype" w:hAnsi="Palatino Linotype"/>
          <w:i/>
          <w:iCs/>
        </w:rPr>
      </w:pPr>
      <w:r w:rsidRPr="003E6701">
        <w:rPr>
          <w:rFonts w:ascii="Palatino Linotype" w:hAnsi="Palatino Linotype"/>
          <w:i/>
          <w:iCs/>
        </w:rPr>
        <w:t>III. Topografía, levantamientos topográficos catastrales, dibujo y cartografía digital.</w:t>
      </w:r>
    </w:p>
    <w:p w14:paraId="6056F601"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lastRenderedPageBreak/>
        <w:t xml:space="preserve">IV. Valuación Catastral y Actualización de Tablas de Valores Unitarios de Suelo y Construcciones. V. Actualización del registro gráfico en medio digital. </w:t>
      </w:r>
    </w:p>
    <w:p w14:paraId="03287416"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VI. Actualización y depuración del registro alfanumérico. </w:t>
      </w:r>
    </w:p>
    <w:p w14:paraId="41FA1CCD"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VII. Operación del Sistema de Información Catastral. </w:t>
      </w:r>
    </w:p>
    <w:p w14:paraId="332FAFC7" w14:textId="77777777" w:rsidR="006A72E6" w:rsidRPr="003E6701" w:rsidRDefault="006A72E6" w:rsidP="006A72E6">
      <w:pPr>
        <w:spacing w:line="360" w:lineRule="auto"/>
        <w:ind w:left="567" w:right="539"/>
        <w:jc w:val="both"/>
        <w:rPr>
          <w:rFonts w:ascii="Palatino Linotype" w:hAnsi="Palatino Linotype"/>
          <w:i/>
          <w:iCs/>
        </w:rPr>
      </w:pPr>
    </w:p>
    <w:p w14:paraId="477744D4"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Las políticas, lineamientos, formatos y procedimientos a que se sujetará el desarrollo de las acciones enunciadas, se establecen en el Manual Catastral, publicado en el Periódico Oficial “Gaceta del Gobierno”.</w:t>
      </w:r>
    </w:p>
    <w:p w14:paraId="45984332" w14:textId="77777777" w:rsidR="006A72E6" w:rsidRPr="003E6701" w:rsidRDefault="006A72E6" w:rsidP="006A72E6">
      <w:pPr>
        <w:spacing w:line="360" w:lineRule="auto"/>
        <w:ind w:left="567" w:right="539"/>
        <w:jc w:val="both"/>
        <w:rPr>
          <w:rFonts w:ascii="Palatino Linotype" w:hAnsi="Palatino Linotype" w:cs="Tahoma"/>
          <w:bCs/>
          <w:i/>
          <w:iCs/>
          <w:sz w:val="22"/>
          <w:szCs w:val="22"/>
        </w:rPr>
      </w:pPr>
    </w:p>
    <w:p w14:paraId="7D56A842" w14:textId="77777777" w:rsidR="006A72E6" w:rsidRPr="003E6701" w:rsidRDefault="006A72E6" w:rsidP="006A72E6">
      <w:pPr>
        <w:numPr>
          <w:ilvl w:val="0"/>
          <w:numId w:val="9"/>
        </w:numPr>
        <w:spacing w:line="360" w:lineRule="auto"/>
        <w:ind w:left="0" w:right="-876" w:firstLine="0"/>
        <w:jc w:val="both"/>
        <w:rPr>
          <w:rFonts w:ascii="Palatino Linotype" w:hAnsi="Palatino Linotype" w:cs="Tahoma"/>
          <w:bCs/>
          <w:iCs/>
          <w:szCs w:val="22"/>
        </w:rPr>
      </w:pPr>
      <w:r w:rsidRPr="003E6701">
        <w:rPr>
          <w:rFonts w:ascii="Palatino Linotype" w:hAnsi="Palatino Linotype" w:cs="Tahoma"/>
          <w:bCs/>
          <w:iCs/>
          <w:szCs w:val="22"/>
        </w:rPr>
        <w:t xml:space="preserve">Ahora bien, del análisis realizado al artículo 22 del Reglamento del Título Quinto del Código Financiero del Estado de México y Municipios, denominado “Del Catastro”, a la literalidad se tiene lo siguiente: </w:t>
      </w:r>
    </w:p>
    <w:p w14:paraId="0081D6AE" w14:textId="77777777" w:rsidR="006A72E6" w:rsidRPr="003E6701" w:rsidRDefault="006A72E6" w:rsidP="006A72E6">
      <w:pPr>
        <w:spacing w:line="360" w:lineRule="auto"/>
        <w:jc w:val="both"/>
        <w:rPr>
          <w:rFonts w:ascii="Palatino Linotype" w:hAnsi="Palatino Linotype" w:cs="Tahoma"/>
          <w:bCs/>
          <w:iCs/>
          <w:sz w:val="22"/>
          <w:szCs w:val="22"/>
        </w:rPr>
      </w:pPr>
    </w:p>
    <w:p w14:paraId="10157781"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b/>
          <w:bCs/>
          <w:i/>
          <w:iCs/>
        </w:rPr>
        <w:t>“Artículo 22.-</w:t>
      </w:r>
      <w:r w:rsidRPr="003E6701">
        <w:rPr>
          <w:rFonts w:ascii="Palatino Linotype" w:hAnsi="Palatino Linotype"/>
          <w:i/>
          <w:iCs/>
        </w:rPr>
        <w:t xml:space="preserve"> La Autoridad Catastral Municipal prestará los siguientes trámites y servicios: </w:t>
      </w:r>
    </w:p>
    <w:p w14:paraId="22963C60" w14:textId="77777777" w:rsidR="006A72E6" w:rsidRPr="003E6701" w:rsidRDefault="006A72E6" w:rsidP="006A72E6">
      <w:pPr>
        <w:spacing w:line="360" w:lineRule="auto"/>
        <w:ind w:left="567" w:right="539"/>
        <w:jc w:val="both"/>
        <w:rPr>
          <w:rFonts w:ascii="Palatino Linotype" w:hAnsi="Palatino Linotype"/>
          <w:i/>
          <w:iCs/>
        </w:rPr>
      </w:pPr>
    </w:p>
    <w:p w14:paraId="7896E9CE" w14:textId="77777777" w:rsidR="006A72E6" w:rsidRPr="003E6701" w:rsidRDefault="006A72E6" w:rsidP="006A72E6">
      <w:pPr>
        <w:spacing w:line="360" w:lineRule="auto"/>
        <w:ind w:left="567" w:right="539"/>
        <w:jc w:val="both"/>
        <w:rPr>
          <w:rFonts w:ascii="Palatino Linotype" w:hAnsi="Palatino Linotype"/>
          <w:b/>
          <w:bCs/>
          <w:i/>
          <w:iCs/>
        </w:rPr>
      </w:pPr>
      <w:r w:rsidRPr="003E6701">
        <w:rPr>
          <w:rFonts w:ascii="Palatino Linotype" w:hAnsi="Palatino Linotype"/>
          <w:b/>
          <w:bCs/>
          <w:i/>
          <w:iCs/>
        </w:rPr>
        <w:t xml:space="preserve">I. Trámites: </w:t>
      </w:r>
    </w:p>
    <w:p w14:paraId="50946B80"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a) Inscripción de inmuebles en el Padrón Catastral Municipal; </w:t>
      </w:r>
    </w:p>
    <w:p w14:paraId="68ECDFB2"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b) Registro de altas, bajas y modificaciones de construcciones; </w:t>
      </w:r>
    </w:p>
    <w:p w14:paraId="624E9377"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c) Actualización del Padrón Catastral derivada de la subdivisión, fusión, lotificación; relotificación, conjuntos urbanos, afectaciones y modificación de linderos, previa autorización emitida por la autoridad competente; </w:t>
      </w:r>
    </w:p>
    <w:p w14:paraId="7B7C3A55"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d) Actualización al Padrón Catastral derivada de cambios técnicos y administrativos, y </w:t>
      </w:r>
    </w:p>
    <w:p w14:paraId="67D6C39D"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lastRenderedPageBreak/>
        <w:t xml:space="preserve">e) Asignación, bajas y reasignación de Clave Catastral. </w:t>
      </w:r>
    </w:p>
    <w:p w14:paraId="351B5E3D" w14:textId="77777777" w:rsidR="006A72E6" w:rsidRPr="003E6701" w:rsidRDefault="006A72E6" w:rsidP="006A72E6">
      <w:pPr>
        <w:spacing w:line="360" w:lineRule="auto"/>
        <w:ind w:left="567" w:right="539"/>
        <w:jc w:val="both"/>
        <w:rPr>
          <w:rFonts w:ascii="Palatino Linotype" w:hAnsi="Palatino Linotype"/>
          <w:i/>
          <w:iCs/>
        </w:rPr>
      </w:pPr>
    </w:p>
    <w:p w14:paraId="75FB1BD4" w14:textId="77777777" w:rsidR="006A72E6" w:rsidRPr="003E6701" w:rsidRDefault="006A72E6" w:rsidP="006A72E6">
      <w:pPr>
        <w:spacing w:line="360" w:lineRule="auto"/>
        <w:ind w:left="567" w:right="539"/>
        <w:jc w:val="both"/>
        <w:rPr>
          <w:rFonts w:ascii="Palatino Linotype" w:hAnsi="Palatino Linotype"/>
          <w:b/>
          <w:bCs/>
          <w:i/>
          <w:iCs/>
        </w:rPr>
      </w:pPr>
      <w:r w:rsidRPr="003E6701">
        <w:rPr>
          <w:rFonts w:ascii="Palatino Linotype" w:hAnsi="Palatino Linotype"/>
          <w:b/>
          <w:bCs/>
          <w:i/>
          <w:iCs/>
        </w:rPr>
        <w:t xml:space="preserve">II. Servicios: </w:t>
      </w:r>
    </w:p>
    <w:p w14:paraId="3D6793C5"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a) Certificación de Clave Catastral; </w:t>
      </w:r>
    </w:p>
    <w:p w14:paraId="499CBADE"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b) Certificación de Clave y Valor Catastral; </w:t>
      </w:r>
    </w:p>
    <w:p w14:paraId="1CB9A95F"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c) Certificación de Plano Manzanero; </w:t>
      </w:r>
    </w:p>
    <w:p w14:paraId="19A3695F"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d) Constancia de Identificación Catastral; </w:t>
      </w:r>
    </w:p>
    <w:p w14:paraId="2D0E1C68"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 xml:space="preserve">e) Levantamiento Topográfico Catastral, y </w:t>
      </w:r>
    </w:p>
    <w:p w14:paraId="116492C8" w14:textId="77777777" w:rsidR="006A72E6" w:rsidRPr="003E6701" w:rsidRDefault="006A72E6" w:rsidP="006A72E6">
      <w:pPr>
        <w:spacing w:line="360" w:lineRule="auto"/>
        <w:ind w:left="567" w:right="539"/>
        <w:jc w:val="both"/>
        <w:rPr>
          <w:rFonts w:ascii="Palatino Linotype" w:hAnsi="Palatino Linotype"/>
          <w:i/>
          <w:iCs/>
        </w:rPr>
      </w:pPr>
      <w:r w:rsidRPr="003E6701">
        <w:rPr>
          <w:rFonts w:ascii="Palatino Linotype" w:hAnsi="Palatino Linotype"/>
          <w:i/>
          <w:iCs/>
        </w:rPr>
        <w:t>f) Verificación de Linderos”</w:t>
      </w:r>
    </w:p>
    <w:p w14:paraId="5A5FC3B1" w14:textId="77777777" w:rsidR="006A72E6" w:rsidRPr="003E6701" w:rsidRDefault="006A72E6" w:rsidP="006A72E6">
      <w:pPr>
        <w:pStyle w:val="Prrafodelista"/>
        <w:tabs>
          <w:tab w:val="left" w:pos="567"/>
        </w:tabs>
        <w:spacing w:line="360" w:lineRule="auto"/>
        <w:ind w:left="0"/>
        <w:jc w:val="both"/>
        <w:rPr>
          <w:rFonts w:ascii="Palatino Linotype" w:eastAsia="MS Mincho" w:hAnsi="Palatino Linotype"/>
          <w:sz w:val="28"/>
        </w:rPr>
      </w:pPr>
    </w:p>
    <w:p w14:paraId="26E3509E" w14:textId="77777777" w:rsidR="006A72E6" w:rsidRPr="003E6701" w:rsidRDefault="006A72E6" w:rsidP="006A72E6">
      <w:pPr>
        <w:numPr>
          <w:ilvl w:val="0"/>
          <w:numId w:val="9"/>
        </w:numPr>
        <w:spacing w:line="360" w:lineRule="auto"/>
        <w:ind w:left="0" w:right="-876" w:firstLine="0"/>
        <w:jc w:val="both"/>
        <w:rPr>
          <w:rFonts w:ascii="Palatino Linotype" w:eastAsia="MS Mincho" w:hAnsi="Palatino Linotype"/>
          <w:sz w:val="28"/>
        </w:rPr>
      </w:pPr>
      <w:r w:rsidRPr="003E6701">
        <w:rPr>
          <w:rFonts w:ascii="Palatino Linotype" w:hAnsi="Palatino Linotype" w:cs="Arial"/>
        </w:rPr>
        <w:t xml:space="preserve">Por lo que corresponde al procedimiento para otorgar una nueva clave catastral, es que </w:t>
      </w:r>
      <w:r w:rsidRPr="003E6701">
        <w:rPr>
          <w:rFonts w:ascii="Palatino Linotype" w:hAnsi="Palatino Linotype"/>
          <w:color w:val="000000"/>
        </w:rPr>
        <w:t>resulta importante traer a colación el procedimiento para la asignación de la clave catastral, contenido en el Manual Catastral del Estado de México:</w:t>
      </w:r>
    </w:p>
    <w:p w14:paraId="799885C7" w14:textId="77777777" w:rsidR="006A72E6" w:rsidRPr="003E6701" w:rsidRDefault="006A72E6" w:rsidP="006A72E6">
      <w:pPr>
        <w:pStyle w:val="Prrafodelista"/>
        <w:tabs>
          <w:tab w:val="left" w:pos="567"/>
        </w:tabs>
        <w:spacing w:line="360" w:lineRule="auto"/>
        <w:ind w:left="0"/>
        <w:jc w:val="both"/>
        <w:rPr>
          <w:rFonts w:ascii="Palatino Linotype" w:eastAsia="MS Mincho" w:hAnsi="Palatino Linotype"/>
          <w:sz w:val="28"/>
        </w:rPr>
      </w:pPr>
    </w:p>
    <w:p w14:paraId="6B510EF6" w14:textId="77777777" w:rsidR="006A72E6" w:rsidRPr="003E6701" w:rsidRDefault="006A72E6" w:rsidP="006A72E6">
      <w:pPr>
        <w:ind w:left="851" w:right="618"/>
        <w:jc w:val="both"/>
        <w:rPr>
          <w:rFonts w:ascii="Palatino Linotype" w:hAnsi="Palatino Linotype"/>
          <w:i/>
          <w:sz w:val="22"/>
        </w:rPr>
      </w:pPr>
      <w:r w:rsidRPr="003E6701">
        <w:rPr>
          <w:rFonts w:ascii="Palatino Linotype" w:hAnsi="Palatino Linotype"/>
          <w:i/>
          <w:sz w:val="22"/>
        </w:rPr>
        <w:t>“</w:t>
      </w:r>
      <w:r w:rsidRPr="003E6701">
        <w:rPr>
          <w:rFonts w:ascii="Palatino Linotype" w:hAnsi="Palatino Linotype"/>
          <w:b/>
          <w:i/>
          <w:sz w:val="22"/>
        </w:rPr>
        <w:t>II. 4 PROCEDIMIENTO</w:t>
      </w:r>
      <w:r w:rsidRPr="003E6701">
        <w:rPr>
          <w:rFonts w:ascii="Palatino Linotype" w:hAnsi="Palatino Linotype"/>
          <w:i/>
          <w:sz w:val="22"/>
        </w:rPr>
        <w:t>: Para efecto de la asignación de la clave catastral se deben considerar los siguientes elementos:</w:t>
      </w:r>
    </w:p>
    <w:p w14:paraId="1FB7F452" w14:textId="77777777" w:rsidR="006A72E6" w:rsidRPr="003E6701" w:rsidRDefault="006A72E6" w:rsidP="006A72E6">
      <w:pPr>
        <w:ind w:left="851" w:right="618"/>
        <w:jc w:val="both"/>
        <w:rPr>
          <w:rFonts w:ascii="Palatino Linotype" w:hAnsi="Palatino Linotype"/>
          <w:i/>
          <w:sz w:val="22"/>
        </w:rPr>
      </w:pPr>
      <w:r w:rsidRPr="003E6701">
        <w:rPr>
          <w:rFonts w:ascii="Palatino Linotype" w:hAnsi="Palatino Linotype"/>
          <w:b/>
          <w:i/>
          <w:sz w:val="22"/>
        </w:rPr>
        <w:t xml:space="preserve"> a). Municipio:</w:t>
      </w:r>
      <w:r w:rsidRPr="003E6701">
        <w:rPr>
          <w:rFonts w:ascii="Palatino Linotype" w:hAnsi="Palatino Linotype"/>
          <w:i/>
          <w:sz w:val="22"/>
        </w:rPr>
        <w:t xml:space="preserve"> Base de la división territorial y de la organización política del estado, investido de personalidad jurídica propia, está integrado por la comunidad establecida en su territorio y goza de autonomía tanto en su régimen interior, como en la libre administración de su hacienda pública, en términos de lo que establece el artículo 115 de la Constitución Política de los Estados Unidos Mexicanos. </w:t>
      </w:r>
    </w:p>
    <w:p w14:paraId="6F24B87D" w14:textId="77777777" w:rsidR="006A72E6" w:rsidRPr="003E6701" w:rsidRDefault="006A72E6" w:rsidP="006A72E6">
      <w:pPr>
        <w:ind w:left="851" w:right="618"/>
        <w:jc w:val="both"/>
        <w:rPr>
          <w:rFonts w:ascii="Palatino Linotype" w:hAnsi="Palatino Linotype"/>
          <w:i/>
          <w:sz w:val="22"/>
        </w:rPr>
      </w:pPr>
      <w:r w:rsidRPr="003E6701">
        <w:rPr>
          <w:rFonts w:ascii="Palatino Linotype" w:hAnsi="Palatino Linotype"/>
          <w:b/>
          <w:i/>
          <w:sz w:val="22"/>
        </w:rPr>
        <w:t>b). Zona catastral:</w:t>
      </w:r>
      <w:r w:rsidRPr="003E6701">
        <w:rPr>
          <w:rFonts w:ascii="Palatino Linotype" w:hAnsi="Palatino Linotype"/>
          <w:i/>
          <w:sz w:val="22"/>
        </w:rPr>
        <w:t xml:space="preserve"> Es la delimitación del territorio del municipio para efectos de administración y control catastral, en polígonos cerrados y continuos que agrupan a todas las manzanas catastrales que existen en el municipio, en función de límites físicos como son vialidades, accidentes topográficos, ríos y barrancas; se identifica con un código numérico de dos dígitos dentro del rango del 01 al 99 y está representada por el cuarto y quinto caracteres de la clave catastral.</w:t>
      </w:r>
    </w:p>
    <w:p w14:paraId="6EC69748" w14:textId="77777777" w:rsidR="006A72E6" w:rsidRPr="003E6701" w:rsidRDefault="006A72E6" w:rsidP="006A72E6">
      <w:pPr>
        <w:ind w:left="851" w:right="618"/>
        <w:jc w:val="both"/>
        <w:rPr>
          <w:rFonts w:ascii="Palatino Linotype" w:hAnsi="Palatino Linotype"/>
          <w:i/>
          <w:sz w:val="22"/>
        </w:rPr>
      </w:pPr>
      <w:r w:rsidRPr="003E6701">
        <w:rPr>
          <w:rFonts w:ascii="Palatino Linotype" w:hAnsi="Palatino Linotype"/>
          <w:b/>
          <w:i/>
          <w:sz w:val="22"/>
        </w:rPr>
        <w:t>c). Manzana catastral:</w:t>
      </w:r>
      <w:r w:rsidRPr="003E6701">
        <w:rPr>
          <w:rFonts w:ascii="Palatino Linotype" w:hAnsi="Palatino Linotype"/>
          <w:i/>
          <w:sz w:val="22"/>
        </w:rPr>
        <w:t xml:space="preserve"> Es la delimitación del terreno por vialidades, límites físicos, en polígono cerrado, conforme al número y dimensión de los inmuebles que se localizan </w:t>
      </w:r>
      <w:r w:rsidRPr="003E6701">
        <w:rPr>
          <w:rFonts w:ascii="Palatino Linotype" w:hAnsi="Palatino Linotype"/>
          <w:i/>
          <w:sz w:val="22"/>
        </w:rPr>
        <w:lastRenderedPageBreak/>
        <w:t>en ella; se identifica con un código numérico de tres dígitos dentro del rango del 001 al 999 y está representada por los caracteres sexto a octavo de la clave catastral</w:t>
      </w:r>
    </w:p>
    <w:p w14:paraId="53A6995F" w14:textId="77777777" w:rsidR="006A72E6" w:rsidRPr="003E6701" w:rsidRDefault="006A72E6" w:rsidP="006A72E6">
      <w:pPr>
        <w:ind w:left="851" w:right="618"/>
        <w:jc w:val="both"/>
        <w:rPr>
          <w:rFonts w:ascii="Palatino Linotype" w:hAnsi="Palatino Linotype"/>
          <w:i/>
          <w:sz w:val="22"/>
        </w:rPr>
      </w:pPr>
      <w:r w:rsidRPr="003E6701">
        <w:rPr>
          <w:rFonts w:ascii="Palatino Linotype" w:hAnsi="Palatino Linotype"/>
          <w:b/>
          <w:i/>
          <w:sz w:val="22"/>
        </w:rPr>
        <w:t>d). Predio:</w:t>
      </w:r>
      <w:r w:rsidRPr="003E6701">
        <w:rPr>
          <w:rFonts w:ascii="Palatino Linotype" w:hAnsi="Palatino Linotype"/>
          <w:i/>
          <w:sz w:val="22"/>
        </w:rPr>
        <w:t xml:space="preserve"> Es el inmueble urbano o rústico, con o sin construcciones, integrado o integrante de una manzana catastral, cuyos linderos forman un polígono cerrado delimitado por su colindancia con otros, así como por vialidades y límites físicos; se identifica con un código numérico de dos dígitos dentro del rango del 01 al 99 y </w:t>
      </w:r>
      <w:proofErr w:type="spellStart"/>
      <w:r w:rsidRPr="003E6701">
        <w:rPr>
          <w:rFonts w:ascii="Palatino Linotype" w:hAnsi="Palatino Linotype"/>
          <w:i/>
          <w:sz w:val="22"/>
        </w:rPr>
        <w:t>esta</w:t>
      </w:r>
      <w:proofErr w:type="spellEnd"/>
      <w:r w:rsidRPr="003E6701">
        <w:rPr>
          <w:rFonts w:ascii="Palatino Linotype" w:hAnsi="Palatino Linotype"/>
          <w:i/>
          <w:sz w:val="22"/>
        </w:rPr>
        <w:t xml:space="preserve"> representado por los caracteres noveno y décimo de clave catastral</w:t>
      </w:r>
    </w:p>
    <w:p w14:paraId="3956A0DD" w14:textId="77777777" w:rsidR="006A72E6" w:rsidRPr="003E6701" w:rsidRDefault="006A72E6" w:rsidP="006A72E6">
      <w:pPr>
        <w:ind w:left="851" w:right="618"/>
        <w:jc w:val="both"/>
        <w:rPr>
          <w:rFonts w:ascii="Palatino Linotype" w:hAnsi="Palatino Linotype"/>
          <w:i/>
          <w:sz w:val="22"/>
        </w:rPr>
      </w:pPr>
      <w:r w:rsidRPr="003E6701">
        <w:rPr>
          <w:rFonts w:ascii="Palatino Linotype" w:hAnsi="Palatino Linotype"/>
          <w:b/>
          <w:i/>
          <w:sz w:val="22"/>
        </w:rPr>
        <w:t>e). Condominio:</w:t>
      </w:r>
      <w:r w:rsidRPr="003E6701">
        <w:rPr>
          <w:rFonts w:ascii="Palatino Linotype" w:hAnsi="Palatino Linotype"/>
          <w:i/>
          <w:sz w:val="22"/>
        </w:rPr>
        <w:t xml:space="preserve"> Un predio se constituye en condominio cuando cumple con las condiciones y características establecidas en el Código Administrativo del Estado de México y en la Ley que Regula el Régimen de Propiedad en Condominio en el Estado de México. Está conformado por unidades que cuentan con partes privativas y partes comunes</w:t>
      </w:r>
    </w:p>
    <w:p w14:paraId="4B65FF79" w14:textId="77777777" w:rsidR="006A72E6" w:rsidRPr="003E6701" w:rsidRDefault="006A72E6" w:rsidP="006A72E6">
      <w:pPr>
        <w:ind w:left="851" w:right="618"/>
        <w:jc w:val="both"/>
        <w:rPr>
          <w:rFonts w:ascii="Palatino Linotype" w:hAnsi="Palatino Linotype"/>
          <w:i/>
          <w:sz w:val="22"/>
        </w:rPr>
      </w:pPr>
      <w:r w:rsidRPr="003E6701">
        <w:rPr>
          <w:rFonts w:ascii="Palatino Linotype" w:hAnsi="Palatino Linotype"/>
          <w:b/>
          <w:i/>
          <w:sz w:val="22"/>
        </w:rPr>
        <w:t>f). Codificación</w:t>
      </w:r>
      <w:r w:rsidRPr="003E6701">
        <w:rPr>
          <w:rFonts w:ascii="Palatino Linotype" w:hAnsi="Palatino Linotype"/>
          <w:i/>
          <w:sz w:val="22"/>
        </w:rPr>
        <w:t xml:space="preserve">: Para capturar los códigos que conforman la clave catastral cuando no se cubran las posiciones definidas anteriormente, éstas serán complementadas con cero (s) a la izquierda. </w:t>
      </w:r>
    </w:p>
    <w:p w14:paraId="23069FD9" w14:textId="77777777" w:rsidR="006A72E6" w:rsidRPr="003E6701" w:rsidRDefault="006A72E6" w:rsidP="006A72E6">
      <w:pPr>
        <w:ind w:left="851" w:right="618"/>
        <w:jc w:val="both"/>
        <w:rPr>
          <w:rFonts w:ascii="Palatino Linotype" w:hAnsi="Palatino Linotype"/>
          <w:i/>
          <w:sz w:val="22"/>
        </w:rPr>
      </w:pPr>
      <w:r w:rsidRPr="003E6701">
        <w:rPr>
          <w:rFonts w:ascii="Palatino Linotype" w:hAnsi="Palatino Linotype"/>
          <w:b/>
          <w:i/>
          <w:sz w:val="22"/>
        </w:rPr>
        <w:t>g). Representación gráfica:</w:t>
      </w:r>
      <w:r w:rsidRPr="003E6701">
        <w:rPr>
          <w:rFonts w:ascii="Palatino Linotype" w:hAnsi="Palatino Linotype"/>
          <w:i/>
          <w:sz w:val="22"/>
        </w:rPr>
        <w:t xml:space="preserve"> La ilustración de la asignación de la clave catastral desde municipio hasta predio en condominio. “(Sic)</w:t>
      </w:r>
    </w:p>
    <w:p w14:paraId="502F07F8" w14:textId="77777777" w:rsidR="006A72E6" w:rsidRPr="003E6701" w:rsidRDefault="006A72E6" w:rsidP="006A72E6">
      <w:pPr>
        <w:ind w:left="851" w:right="618"/>
        <w:jc w:val="both"/>
        <w:rPr>
          <w:rFonts w:ascii="Palatino Linotype" w:hAnsi="Palatino Linotype"/>
          <w:i/>
          <w:color w:val="000000"/>
          <w:sz w:val="22"/>
        </w:rPr>
      </w:pPr>
      <w:r w:rsidRPr="003E6701">
        <w:rPr>
          <w:rFonts w:ascii="Palatino Linotype" w:hAnsi="Palatino Linotype"/>
          <w:i/>
          <w:sz w:val="22"/>
        </w:rPr>
        <w:t>(Énfasis añadido)</w:t>
      </w:r>
    </w:p>
    <w:p w14:paraId="3751A184" w14:textId="77777777" w:rsidR="006A72E6" w:rsidRPr="003E6701" w:rsidRDefault="006A72E6" w:rsidP="006A72E6">
      <w:pPr>
        <w:numPr>
          <w:ilvl w:val="0"/>
          <w:numId w:val="9"/>
        </w:numPr>
        <w:spacing w:line="360" w:lineRule="auto"/>
        <w:ind w:left="0" w:right="-876" w:firstLine="0"/>
        <w:jc w:val="both"/>
        <w:rPr>
          <w:rFonts w:ascii="Palatino Linotype" w:hAnsi="Palatino Linotype"/>
          <w:color w:val="000000"/>
        </w:rPr>
      </w:pPr>
      <w:r w:rsidRPr="003E6701">
        <w:rPr>
          <w:rFonts w:ascii="Palatino Linotype" w:hAnsi="Palatino Linotype"/>
          <w:color w:val="000000"/>
        </w:rPr>
        <w:t>Del procedimiento anterior se desprende que la conjunción de los elementos que componen una clave catastral se puede hacer identificable el patrimonio de una persona, siendo necesario clasificar estos datos a fin de salvaguardar la privacidad, integridad, entre otros derechos de la persona.</w:t>
      </w:r>
    </w:p>
    <w:p w14:paraId="51AE186C" w14:textId="77777777" w:rsidR="006A72E6" w:rsidRPr="003E6701" w:rsidRDefault="006A72E6" w:rsidP="006A72E6">
      <w:pPr>
        <w:pStyle w:val="Prrafodelista"/>
        <w:spacing w:before="100" w:beforeAutospacing="1" w:after="100" w:afterAutospacing="1" w:line="360" w:lineRule="auto"/>
        <w:ind w:left="0"/>
        <w:jc w:val="both"/>
        <w:rPr>
          <w:rFonts w:ascii="Palatino Linotype" w:hAnsi="Palatino Linotype"/>
          <w:color w:val="000000"/>
        </w:rPr>
      </w:pPr>
    </w:p>
    <w:p w14:paraId="1EEBCE6A" w14:textId="77777777" w:rsidR="006A72E6" w:rsidRPr="003E6701" w:rsidRDefault="006A72E6" w:rsidP="006A72E6">
      <w:pPr>
        <w:numPr>
          <w:ilvl w:val="0"/>
          <w:numId w:val="9"/>
        </w:numPr>
        <w:spacing w:line="360" w:lineRule="auto"/>
        <w:ind w:left="0" w:right="-876" w:firstLine="0"/>
        <w:jc w:val="both"/>
        <w:rPr>
          <w:rFonts w:ascii="Palatino Linotype" w:hAnsi="Palatino Linotype"/>
          <w:color w:val="000000"/>
        </w:rPr>
      </w:pPr>
      <w:r w:rsidRPr="003E6701">
        <w:rPr>
          <w:rFonts w:ascii="Palatino Linotype" w:hAnsi="Palatino Linotype"/>
          <w:color w:val="000000"/>
        </w:rPr>
        <w:t>En ese orden de ideas, debemos decir que el expediente que Catastro Municipal deberá integrar contienen entre otros documentos aquellos que son remitidos por los particulares como parte de los requisitos que le son solicitados para el otorgamiento de una asignación de clave catastral nueva tal y como lo establece el Manual Catastral en cita y que en señala los siguientes:</w:t>
      </w:r>
    </w:p>
    <w:p w14:paraId="575A708E" w14:textId="77777777" w:rsidR="006A72E6" w:rsidRPr="003E6701" w:rsidRDefault="006A72E6" w:rsidP="006A72E6">
      <w:pPr>
        <w:ind w:left="851" w:right="616"/>
        <w:jc w:val="both"/>
        <w:rPr>
          <w:rFonts w:ascii="Palatino Linotype" w:hAnsi="Palatino Linotype"/>
          <w:b/>
          <w:i/>
          <w:sz w:val="22"/>
          <w:szCs w:val="22"/>
        </w:rPr>
      </w:pPr>
      <w:r w:rsidRPr="003E6701">
        <w:rPr>
          <w:rFonts w:ascii="Palatino Linotype" w:hAnsi="Palatino Linotype"/>
          <w:b/>
          <w:i/>
          <w:sz w:val="22"/>
          <w:szCs w:val="22"/>
        </w:rPr>
        <w:t xml:space="preserve">ASIGNACIÓN, BAJA Y REASIGNACIÓN DE CLAVE CATASTRAL </w:t>
      </w:r>
    </w:p>
    <w:p w14:paraId="439CCC54" w14:textId="77777777" w:rsidR="006A72E6" w:rsidRPr="003E6701" w:rsidRDefault="006A72E6" w:rsidP="006A72E6">
      <w:pPr>
        <w:ind w:left="851" w:right="616"/>
        <w:jc w:val="both"/>
        <w:rPr>
          <w:rFonts w:ascii="Palatino Linotype" w:hAnsi="Palatino Linotype"/>
          <w:i/>
          <w:sz w:val="22"/>
          <w:szCs w:val="22"/>
        </w:rPr>
      </w:pPr>
      <w:r w:rsidRPr="003E6701">
        <w:rPr>
          <w:rFonts w:ascii="Palatino Linotype" w:hAnsi="Palatino Linotype"/>
          <w:b/>
          <w:i/>
          <w:sz w:val="22"/>
          <w:szCs w:val="22"/>
        </w:rPr>
        <w:lastRenderedPageBreak/>
        <w:t>11.1. OBJETIVO</w:t>
      </w:r>
      <w:r w:rsidRPr="003E6701">
        <w:rPr>
          <w:rFonts w:ascii="Palatino Linotype" w:hAnsi="Palatino Linotype"/>
          <w:i/>
          <w:sz w:val="22"/>
          <w:szCs w:val="22"/>
        </w:rPr>
        <w:t xml:space="preserve"> Proporcionar a los servidores públicos responsables de la actividad catastral en los ayuntamientos, las normas, lineamientos técnicos y jurídicos </w:t>
      </w:r>
      <w:r w:rsidRPr="003E6701">
        <w:rPr>
          <w:rFonts w:ascii="Palatino Linotype" w:hAnsi="Palatino Linotype"/>
          <w:b/>
          <w:i/>
          <w:sz w:val="22"/>
          <w:szCs w:val="22"/>
        </w:rPr>
        <w:t>para la asignación</w:t>
      </w:r>
      <w:r w:rsidRPr="003E6701">
        <w:rPr>
          <w:rFonts w:ascii="Palatino Linotype" w:hAnsi="Palatino Linotype"/>
          <w:i/>
          <w:sz w:val="22"/>
          <w:szCs w:val="22"/>
        </w:rPr>
        <w:t xml:space="preserve">, baja y reasignación </w:t>
      </w:r>
      <w:r w:rsidRPr="003E6701">
        <w:rPr>
          <w:rFonts w:ascii="Palatino Linotype" w:hAnsi="Palatino Linotype"/>
          <w:b/>
          <w:i/>
          <w:sz w:val="22"/>
          <w:szCs w:val="22"/>
        </w:rPr>
        <w:t>de claves catastrales, lo que les permitirá identificar, inscribir y registrar los inmuebles ubicados en su jurisdicción territorial; e integrar, controlar y actualizar de manera homogénea el inventario analítico de la propiedad raíz del Municipio</w:t>
      </w:r>
      <w:r w:rsidRPr="003E6701">
        <w:rPr>
          <w:rFonts w:ascii="Palatino Linotype" w:hAnsi="Palatino Linotype"/>
          <w:i/>
          <w:sz w:val="22"/>
          <w:szCs w:val="22"/>
        </w:rPr>
        <w:t xml:space="preserve"> y por agregación el padrón catastral del Estado. </w:t>
      </w:r>
    </w:p>
    <w:p w14:paraId="71579D10" w14:textId="77777777" w:rsidR="006A72E6" w:rsidRPr="003E6701" w:rsidRDefault="006A72E6" w:rsidP="006A72E6">
      <w:pPr>
        <w:ind w:left="851" w:right="616"/>
        <w:jc w:val="both"/>
        <w:rPr>
          <w:rFonts w:ascii="Palatino Linotype" w:hAnsi="Palatino Linotype"/>
          <w:i/>
          <w:sz w:val="22"/>
          <w:szCs w:val="22"/>
        </w:rPr>
      </w:pPr>
    </w:p>
    <w:p w14:paraId="493153E4" w14:textId="77777777" w:rsidR="006A72E6" w:rsidRPr="003E6701" w:rsidRDefault="006A72E6" w:rsidP="006A72E6">
      <w:pPr>
        <w:ind w:left="851" w:right="616"/>
        <w:jc w:val="both"/>
        <w:rPr>
          <w:rFonts w:ascii="Palatino Linotype" w:hAnsi="Palatino Linotype"/>
          <w:b/>
          <w:i/>
          <w:sz w:val="22"/>
          <w:szCs w:val="22"/>
        </w:rPr>
      </w:pPr>
      <w:r w:rsidRPr="003E6701">
        <w:rPr>
          <w:rFonts w:ascii="Palatino Linotype" w:hAnsi="Palatino Linotype"/>
          <w:b/>
          <w:i/>
          <w:sz w:val="22"/>
          <w:szCs w:val="22"/>
        </w:rPr>
        <w:t xml:space="preserve">11.2. MARCO JURÍDICO </w:t>
      </w:r>
    </w:p>
    <w:p w14:paraId="046C2D05" w14:textId="77777777" w:rsidR="006A72E6" w:rsidRPr="003E6701" w:rsidRDefault="006A72E6" w:rsidP="006A72E6">
      <w:pPr>
        <w:ind w:left="851" w:right="616"/>
        <w:jc w:val="both"/>
        <w:rPr>
          <w:rFonts w:ascii="Palatino Linotype" w:hAnsi="Palatino Linotype"/>
          <w:i/>
          <w:sz w:val="22"/>
          <w:szCs w:val="22"/>
        </w:rPr>
      </w:pPr>
      <w:r w:rsidRPr="003E6701">
        <w:rPr>
          <w:rFonts w:ascii="Palatino Linotype" w:hAnsi="Palatino Linotype"/>
          <w:i/>
          <w:sz w:val="22"/>
          <w:szCs w:val="22"/>
        </w:rPr>
        <w:t xml:space="preserve">Artículos 171 fracción II y 179 fracción I del Código Financiero del Estado de México y Municipios. Artículos 24, 26 y 27 del Reglamento del Título Quinto del Código Financiero del Estado de México y Municipios. </w:t>
      </w:r>
    </w:p>
    <w:p w14:paraId="4507CE77" w14:textId="77777777" w:rsidR="006A72E6" w:rsidRPr="003E6701" w:rsidRDefault="006A72E6" w:rsidP="006A72E6">
      <w:pPr>
        <w:ind w:left="851" w:right="616"/>
        <w:jc w:val="both"/>
        <w:rPr>
          <w:rFonts w:ascii="Palatino Linotype" w:hAnsi="Palatino Linotype"/>
          <w:i/>
          <w:sz w:val="22"/>
          <w:szCs w:val="22"/>
        </w:rPr>
      </w:pPr>
    </w:p>
    <w:p w14:paraId="5788872B" w14:textId="77777777" w:rsidR="006A72E6" w:rsidRPr="003E6701" w:rsidRDefault="006A72E6" w:rsidP="006A72E6">
      <w:pPr>
        <w:ind w:left="851" w:right="616"/>
        <w:jc w:val="both"/>
        <w:rPr>
          <w:rFonts w:ascii="Palatino Linotype" w:hAnsi="Palatino Linotype"/>
          <w:b/>
          <w:i/>
          <w:sz w:val="22"/>
          <w:szCs w:val="22"/>
        </w:rPr>
      </w:pPr>
      <w:r w:rsidRPr="003E6701">
        <w:rPr>
          <w:rFonts w:ascii="Palatino Linotype" w:hAnsi="Palatino Linotype"/>
          <w:b/>
          <w:i/>
          <w:sz w:val="22"/>
          <w:szCs w:val="22"/>
        </w:rPr>
        <w:t xml:space="preserve">11.3. POLÍTICAS GENERALES </w:t>
      </w:r>
    </w:p>
    <w:p w14:paraId="2BB65197" w14:textId="77777777" w:rsidR="006A72E6" w:rsidRPr="003E6701" w:rsidRDefault="006A72E6" w:rsidP="006A72E6">
      <w:pPr>
        <w:ind w:left="851" w:right="616"/>
        <w:jc w:val="both"/>
        <w:rPr>
          <w:rFonts w:ascii="Palatino Linotype" w:hAnsi="Palatino Linotype"/>
          <w:i/>
          <w:sz w:val="22"/>
          <w:szCs w:val="22"/>
        </w:rPr>
      </w:pPr>
      <w:r w:rsidRPr="003E6701">
        <w:rPr>
          <w:rFonts w:ascii="Palatino Linotype" w:hAnsi="Palatino Linotype"/>
          <w:b/>
          <w:i/>
          <w:sz w:val="22"/>
          <w:szCs w:val="22"/>
        </w:rPr>
        <w:t>La asignación</w:t>
      </w:r>
      <w:r w:rsidRPr="003E6701">
        <w:rPr>
          <w:rFonts w:ascii="Palatino Linotype" w:hAnsi="Palatino Linotype"/>
          <w:i/>
          <w:sz w:val="22"/>
          <w:szCs w:val="22"/>
        </w:rPr>
        <w:t xml:space="preserve">, reasignación y baja de claves catastrales es responsabilidad de la autoridad catastral municipal, </w:t>
      </w:r>
      <w:r w:rsidRPr="003E6701">
        <w:rPr>
          <w:rFonts w:ascii="Palatino Linotype" w:hAnsi="Palatino Linotype"/>
          <w:b/>
          <w:i/>
          <w:sz w:val="22"/>
          <w:szCs w:val="22"/>
        </w:rPr>
        <w:t>quien deberá limitar el ejercicio de esta función a predios ubicados dentro de su jurisdicción territorial y conforme a los procedimientos establecidos en el presente manual</w:t>
      </w:r>
      <w:r w:rsidRPr="003E6701">
        <w:rPr>
          <w:rFonts w:ascii="Palatino Linotype" w:hAnsi="Palatino Linotype"/>
          <w:i/>
          <w:sz w:val="22"/>
          <w:szCs w:val="22"/>
        </w:rPr>
        <w:t xml:space="preserve">. La clave catastral es única, irrepetible y permanente en toda la entidad y no deberá modificarse, salvo en los casos previstos para la reasignación. </w:t>
      </w:r>
    </w:p>
    <w:p w14:paraId="0C64E6F3" w14:textId="77777777" w:rsidR="006A72E6" w:rsidRPr="003E6701" w:rsidRDefault="006A72E6" w:rsidP="006A72E6">
      <w:pPr>
        <w:ind w:left="851" w:right="616"/>
        <w:jc w:val="both"/>
        <w:rPr>
          <w:rFonts w:ascii="Palatino Linotype" w:hAnsi="Palatino Linotype"/>
          <w:i/>
          <w:sz w:val="22"/>
          <w:szCs w:val="22"/>
        </w:rPr>
      </w:pPr>
    </w:p>
    <w:p w14:paraId="15FCAAA2" w14:textId="77777777" w:rsidR="006A72E6" w:rsidRPr="003E6701" w:rsidRDefault="006A72E6" w:rsidP="006A72E6">
      <w:pPr>
        <w:ind w:left="851" w:right="616"/>
        <w:jc w:val="both"/>
        <w:rPr>
          <w:rFonts w:ascii="Palatino Linotype" w:hAnsi="Palatino Linotype"/>
          <w:b/>
          <w:i/>
          <w:sz w:val="22"/>
          <w:szCs w:val="22"/>
        </w:rPr>
      </w:pPr>
      <w:r w:rsidRPr="003E6701">
        <w:rPr>
          <w:rFonts w:ascii="Palatino Linotype" w:hAnsi="Palatino Linotype"/>
          <w:b/>
          <w:i/>
          <w:sz w:val="22"/>
          <w:szCs w:val="22"/>
        </w:rPr>
        <w:t xml:space="preserve">ACC003.- Para asignar la clave catastral, la autoridad catastral municipal deberá solicitar la manifestación catastral acompañada del documento que acredite la propiedad o posesión del inmueble, que puede ser cualquiera de entre los siguientes: </w:t>
      </w:r>
    </w:p>
    <w:p w14:paraId="192ABEBA" w14:textId="77777777" w:rsidR="006A72E6" w:rsidRPr="003E6701" w:rsidRDefault="006A72E6" w:rsidP="006A72E6">
      <w:pPr>
        <w:ind w:left="851" w:right="616"/>
        <w:jc w:val="both"/>
        <w:rPr>
          <w:rFonts w:ascii="Palatino Linotype" w:hAnsi="Palatino Linotype"/>
          <w:i/>
          <w:sz w:val="22"/>
          <w:szCs w:val="22"/>
        </w:rPr>
      </w:pPr>
    </w:p>
    <w:p w14:paraId="17E3B00D" w14:textId="77777777" w:rsidR="006A72E6" w:rsidRPr="003E6701" w:rsidRDefault="006A72E6" w:rsidP="006A72E6">
      <w:pPr>
        <w:pStyle w:val="Prrafodelista"/>
        <w:numPr>
          <w:ilvl w:val="0"/>
          <w:numId w:val="12"/>
        </w:numPr>
        <w:ind w:right="616"/>
        <w:contextualSpacing w:val="0"/>
        <w:jc w:val="both"/>
        <w:rPr>
          <w:rFonts w:ascii="Palatino Linotype" w:hAnsi="Palatino Linotype"/>
          <w:i/>
          <w:szCs w:val="22"/>
        </w:rPr>
      </w:pPr>
      <w:r w:rsidRPr="003E6701">
        <w:rPr>
          <w:rFonts w:ascii="Palatino Linotype" w:hAnsi="Palatino Linotype"/>
          <w:i/>
          <w:szCs w:val="22"/>
        </w:rPr>
        <w:t xml:space="preserve">Testimonio notarial. </w:t>
      </w:r>
    </w:p>
    <w:p w14:paraId="14E5AB55" w14:textId="77777777" w:rsidR="006A72E6" w:rsidRPr="003E6701" w:rsidRDefault="006A72E6" w:rsidP="006A72E6">
      <w:pPr>
        <w:pStyle w:val="Prrafodelista"/>
        <w:numPr>
          <w:ilvl w:val="0"/>
          <w:numId w:val="12"/>
        </w:numPr>
        <w:ind w:right="616"/>
        <w:contextualSpacing w:val="0"/>
        <w:jc w:val="both"/>
        <w:rPr>
          <w:rFonts w:ascii="Palatino Linotype" w:hAnsi="Palatino Linotype"/>
          <w:i/>
          <w:szCs w:val="22"/>
        </w:rPr>
      </w:pPr>
      <w:r w:rsidRPr="003E6701">
        <w:rPr>
          <w:rFonts w:ascii="Palatino Linotype" w:hAnsi="Palatino Linotype"/>
          <w:i/>
          <w:szCs w:val="22"/>
        </w:rPr>
        <w:t xml:space="preserve">Contrato privado de compra-venta, cesión o donación. </w:t>
      </w:r>
    </w:p>
    <w:p w14:paraId="49EA8FBB" w14:textId="77777777" w:rsidR="006A72E6" w:rsidRPr="003E6701" w:rsidRDefault="006A72E6" w:rsidP="006A72E6">
      <w:pPr>
        <w:pStyle w:val="Prrafodelista"/>
        <w:numPr>
          <w:ilvl w:val="0"/>
          <w:numId w:val="12"/>
        </w:numPr>
        <w:ind w:right="616"/>
        <w:contextualSpacing w:val="0"/>
        <w:jc w:val="both"/>
        <w:rPr>
          <w:rFonts w:ascii="Palatino Linotype" w:hAnsi="Palatino Linotype"/>
          <w:i/>
          <w:szCs w:val="22"/>
        </w:rPr>
      </w:pPr>
      <w:r w:rsidRPr="003E6701">
        <w:rPr>
          <w:rFonts w:ascii="Palatino Linotype" w:hAnsi="Palatino Linotype"/>
          <w:i/>
          <w:szCs w:val="22"/>
        </w:rPr>
        <w:t xml:space="preserve">Sentencia de la autoridad judicial que haya causado ejecutoria. </w:t>
      </w:r>
    </w:p>
    <w:p w14:paraId="4698C715" w14:textId="77777777" w:rsidR="006A72E6" w:rsidRPr="003E6701" w:rsidRDefault="006A72E6" w:rsidP="006A72E6">
      <w:pPr>
        <w:pStyle w:val="Prrafodelista"/>
        <w:numPr>
          <w:ilvl w:val="0"/>
          <w:numId w:val="12"/>
        </w:numPr>
        <w:ind w:right="616"/>
        <w:contextualSpacing w:val="0"/>
        <w:jc w:val="both"/>
        <w:rPr>
          <w:rFonts w:ascii="Palatino Linotype" w:hAnsi="Palatino Linotype"/>
          <w:i/>
          <w:szCs w:val="22"/>
        </w:rPr>
      </w:pPr>
      <w:r w:rsidRPr="003E6701">
        <w:rPr>
          <w:rFonts w:ascii="Palatino Linotype" w:hAnsi="Palatino Linotype"/>
          <w:i/>
          <w:szCs w:val="22"/>
        </w:rPr>
        <w:t xml:space="preserve">Manifestación de adquisición de inmuebles u otras operaciones traslativas de dominio de inmuebles, autorizada por autoridad fiscal respectiva y el recibo de pago correspondiente. </w:t>
      </w:r>
    </w:p>
    <w:p w14:paraId="6E1A5BC6" w14:textId="77777777" w:rsidR="006A72E6" w:rsidRPr="003E6701" w:rsidRDefault="006A72E6" w:rsidP="006A72E6">
      <w:pPr>
        <w:pStyle w:val="Prrafodelista"/>
        <w:numPr>
          <w:ilvl w:val="0"/>
          <w:numId w:val="12"/>
        </w:numPr>
        <w:ind w:right="616"/>
        <w:contextualSpacing w:val="0"/>
        <w:jc w:val="both"/>
        <w:rPr>
          <w:rFonts w:ascii="Palatino Linotype" w:hAnsi="Palatino Linotype"/>
          <w:i/>
          <w:szCs w:val="22"/>
        </w:rPr>
      </w:pPr>
      <w:r w:rsidRPr="003E6701">
        <w:rPr>
          <w:rFonts w:ascii="Palatino Linotype" w:hAnsi="Palatino Linotype"/>
          <w:i/>
          <w:szCs w:val="22"/>
        </w:rPr>
        <w:t xml:space="preserve">Acta de entrega, cuando se trate de inmuebles de interés social. </w:t>
      </w:r>
    </w:p>
    <w:p w14:paraId="043FB165" w14:textId="77777777" w:rsidR="006A72E6" w:rsidRPr="003E6701" w:rsidRDefault="006A72E6" w:rsidP="006A72E6">
      <w:pPr>
        <w:pStyle w:val="Prrafodelista"/>
        <w:numPr>
          <w:ilvl w:val="0"/>
          <w:numId w:val="12"/>
        </w:numPr>
        <w:ind w:right="616"/>
        <w:contextualSpacing w:val="0"/>
        <w:jc w:val="both"/>
        <w:rPr>
          <w:rFonts w:ascii="Palatino Linotype" w:hAnsi="Palatino Linotype"/>
          <w:i/>
          <w:szCs w:val="22"/>
        </w:rPr>
      </w:pPr>
      <w:r w:rsidRPr="003E6701">
        <w:rPr>
          <w:rFonts w:ascii="Palatino Linotype" w:hAnsi="Palatino Linotype"/>
          <w:i/>
          <w:szCs w:val="22"/>
        </w:rPr>
        <w:t xml:space="preserve">Cédula de contratación que emita la dependencia oficial autorizada para la regularización de la tenencia de la tierra. </w:t>
      </w:r>
    </w:p>
    <w:p w14:paraId="1A8529EA" w14:textId="77777777" w:rsidR="006A72E6" w:rsidRPr="003E6701" w:rsidRDefault="006A72E6" w:rsidP="006A72E6">
      <w:pPr>
        <w:pStyle w:val="Prrafodelista"/>
        <w:numPr>
          <w:ilvl w:val="0"/>
          <w:numId w:val="12"/>
        </w:numPr>
        <w:ind w:right="616"/>
        <w:contextualSpacing w:val="0"/>
        <w:jc w:val="both"/>
        <w:rPr>
          <w:rFonts w:ascii="Palatino Linotype" w:hAnsi="Palatino Linotype"/>
          <w:i/>
          <w:szCs w:val="22"/>
        </w:rPr>
      </w:pPr>
      <w:r w:rsidRPr="003E6701">
        <w:rPr>
          <w:rFonts w:ascii="Palatino Linotype" w:hAnsi="Palatino Linotype"/>
          <w:i/>
          <w:szCs w:val="22"/>
        </w:rPr>
        <w:t xml:space="preserve">Título, certificado o cesión de derechos agrarios ejidales o comunales. </w:t>
      </w:r>
    </w:p>
    <w:p w14:paraId="01A5AEA8" w14:textId="77777777" w:rsidR="006A72E6" w:rsidRPr="003E6701" w:rsidRDefault="006A72E6" w:rsidP="006A72E6">
      <w:pPr>
        <w:pStyle w:val="Prrafodelista"/>
        <w:numPr>
          <w:ilvl w:val="0"/>
          <w:numId w:val="12"/>
        </w:numPr>
        <w:ind w:right="616"/>
        <w:contextualSpacing w:val="0"/>
        <w:jc w:val="both"/>
        <w:rPr>
          <w:rFonts w:ascii="Palatino Linotype" w:hAnsi="Palatino Linotype"/>
          <w:i/>
          <w:szCs w:val="22"/>
        </w:rPr>
      </w:pPr>
      <w:r w:rsidRPr="003E6701">
        <w:rPr>
          <w:rFonts w:ascii="Palatino Linotype" w:hAnsi="Palatino Linotype"/>
          <w:i/>
          <w:szCs w:val="22"/>
        </w:rPr>
        <w:t>Inmatriculación administrativa o judicial.</w:t>
      </w:r>
    </w:p>
    <w:p w14:paraId="4C2A22CB" w14:textId="77777777" w:rsidR="006A72E6" w:rsidRPr="003E6701" w:rsidRDefault="006A72E6" w:rsidP="006A72E6">
      <w:pPr>
        <w:ind w:left="851" w:right="616"/>
        <w:jc w:val="both"/>
        <w:rPr>
          <w:rFonts w:ascii="Palatino Linotype" w:hAnsi="Palatino Linotype"/>
          <w:i/>
          <w:sz w:val="22"/>
          <w:szCs w:val="22"/>
        </w:rPr>
      </w:pPr>
    </w:p>
    <w:p w14:paraId="0785B5B2" w14:textId="77777777" w:rsidR="006A72E6" w:rsidRPr="003E6701" w:rsidRDefault="006A72E6" w:rsidP="006A72E6">
      <w:pPr>
        <w:ind w:left="851" w:right="616"/>
        <w:jc w:val="both"/>
        <w:rPr>
          <w:rFonts w:ascii="Palatino Linotype" w:hAnsi="Palatino Linotype"/>
          <w:b/>
          <w:i/>
          <w:sz w:val="22"/>
          <w:szCs w:val="22"/>
        </w:rPr>
      </w:pPr>
      <w:r w:rsidRPr="003E6701">
        <w:rPr>
          <w:rFonts w:ascii="Palatino Linotype" w:hAnsi="Palatino Linotype"/>
          <w:b/>
          <w:i/>
          <w:sz w:val="22"/>
          <w:szCs w:val="22"/>
        </w:rPr>
        <w:t>ACC004.-</w:t>
      </w:r>
      <w:r w:rsidRPr="003E6701">
        <w:rPr>
          <w:rFonts w:ascii="Palatino Linotype" w:hAnsi="Palatino Linotype"/>
          <w:i/>
          <w:sz w:val="22"/>
          <w:szCs w:val="22"/>
        </w:rPr>
        <w:t xml:space="preserve"> </w:t>
      </w:r>
      <w:r w:rsidRPr="003E6701">
        <w:rPr>
          <w:rFonts w:ascii="Palatino Linotype" w:hAnsi="Palatino Linotype"/>
          <w:b/>
          <w:i/>
          <w:sz w:val="22"/>
          <w:szCs w:val="22"/>
        </w:rPr>
        <w:t>El material de apoyo con el que se debe contar para la adecuada asignación de una clave catastral, comprende los siguientes elementos:</w:t>
      </w:r>
    </w:p>
    <w:p w14:paraId="2F98147A" w14:textId="77777777" w:rsidR="006A72E6" w:rsidRPr="003E6701" w:rsidRDefault="006A72E6" w:rsidP="006A72E6">
      <w:pPr>
        <w:ind w:left="851" w:right="616"/>
        <w:jc w:val="both"/>
        <w:rPr>
          <w:rFonts w:ascii="Palatino Linotype" w:hAnsi="Palatino Linotype"/>
          <w:i/>
          <w:sz w:val="22"/>
          <w:szCs w:val="22"/>
        </w:rPr>
      </w:pPr>
    </w:p>
    <w:p w14:paraId="7856699A" w14:textId="77777777" w:rsidR="006A72E6" w:rsidRPr="003E6701" w:rsidRDefault="006A72E6" w:rsidP="006A72E6">
      <w:pPr>
        <w:pStyle w:val="Prrafodelista"/>
        <w:numPr>
          <w:ilvl w:val="0"/>
          <w:numId w:val="13"/>
        </w:numPr>
        <w:ind w:right="616"/>
        <w:contextualSpacing w:val="0"/>
        <w:jc w:val="both"/>
        <w:rPr>
          <w:rFonts w:ascii="Palatino Linotype" w:hAnsi="Palatino Linotype"/>
          <w:i/>
          <w:szCs w:val="22"/>
        </w:rPr>
      </w:pPr>
      <w:r w:rsidRPr="003E6701">
        <w:rPr>
          <w:rFonts w:ascii="Palatino Linotype" w:hAnsi="Palatino Linotype"/>
          <w:i/>
          <w:szCs w:val="22"/>
        </w:rPr>
        <w:t xml:space="preserve">Cartografía lineal catastral. </w:t>
      </w:r>
    </w:p>
    <w:p w14:paraId="261E3E9F" w14:textId="77777777" w:rsidR="006A72E6" w:rsidRPr="003E6701" w:rsidRDefault="006A72E6" w:rsidP="006A72E6">
      <w:pPr>
        <w:pStyle w:val="Prrafodelista"/>
        <w:numPr>
          <w:ilvl w:val="0"/>
          <w:numId w:val="13"/>
        </w:numPr>
        <w:ind w:right="616"/>
        <w:contextualSpacing w:val="0"/>
        <w:jc w:val="both"/>
        <w:rPr>
          <w:rFonts w:ascii="Palatino Linotype" w:hAnsi="Palatino Linotype"/>
          <w:i/>
          <w:szCs w:val="22"/>
        </w:rPr>
      </w:pPr>
      <w:r w:rsidRPr="003E6701">
        <w:rPr>
          <w:rFonts w:ascii="Palatino Linotype" w:hAnsi="Palatino Linotype"/>
          <w:i/>
          <w:szCs w:val="22"/>
        </w:rPr>
        <w:t xml:space="preserve">Ortofoto. </w:t>
      </w:r>
    </w:p>
    <w:p w14:paraId="71550F08" w14:textId="77777777" w:rsidR="006A72E6" w:rsidRPr="003E6701" w:rsidRDefault="006A72E6" w:rsidP="006A72E6">
      <w:pPr>
        <w:pStyle w:val="Prrafodelista"/>
        <w:numPr>
          <w:ilvl w:val="0"/>
          <w:numId w:val="13"/>
        </w:numPr>
        <w:ind w:right="616"/>
        <w:contextualSpacing w:val="0"/>
        <w:jc w:val="both"/>
        <w:rPr>
          <w:rFonts w:ascii="Palatino Linotype" w:hAnsi="Palatino Linotype"/>
          <w:i/>
          <w:szCs w:val="22"/>
        </w:rPr>
      </w:pPr>
      <w:r w:rsidRPr="003E6701">
        <w:rPr>
          <w:rFonts w:ascii="Palatino Linotype" w:hAnsi="Palatino Linotype"/>
          <w:i/>
          <w:szCs w:val="22"/>
        </w:rPr>
        <w:t xml:space="preserve">Plano catastral escala 1:1,000 y 1:509 (carpeta manzanera). </w:t>
      </w:r>
    </w:p>
    <w:p w14:paraId="672EABBA" w14:textId="77777777" w:rsidR="006A72E6" w:rsidRPr="003E6701" w:rsidRDefault="006A72E6" w:rsidP="006A72E6">
      <w:pPr>
        <w:pStyle w:val="Prrafodelista"/>
        <w:numPr>
          <w:ilvl w:val="0"/>
          <w:numId w:val="13"/>
        </w:numPr>
        <w:ind w:right="616"/>
        <w:contextualSpacing w:val="0"/>
        <w:jc w:val="both"/>
        <w:rPr>
          <w:rFonts w:ascii="Palatino Linotype" w:hAnsi="Palatino Linotype"/>
          <w:i/>
          <w:szCs w:val="22"/>
        </w:rPr>
      </w:pPr>
      <w:r w:rsidRPr="003E6701">
        <w:rPr>
          <w:rFonts w:ascii="Palatino Linotype" w:hAnsi="Palatino Linotype"/>
          <w:i/>
          <w:szCs w:val="22"/>
        </w:rPr>
        <w:t xml:space="preserve">Registro alfanumérico del Sistema de Información Catastral. </w:t>
      </w:r>
    </w:p>
    <w:p w14:paraId="047EE84C" w14:textId="77777777" w:rsidR="006A72E6" w:rsidRPr="003E6701" w:rsidRDefault="006A72E6" w:rsidP="006A72E6">
      <w:pPr>
        <w:pStyle w:val="Prrafodelista"/>
        <w:numPr>
          <w:ilvl w:val="0"/>
          <w:numId w:val="13"/>
        </w:numPr>
        <w:ind w:right="616"/>
        <w:contextualSpacing w:val="0"/>
        <w:jc w:val="both"/>
        <w:rPr>
          <w:rFonts w:ascii="Palatino Linotype" w:hAnsi="Palatino Linotype"/>
          <w:i/>
          <w:szCs w:val="22"/>
        </w:rPr>
      </w:pPr>
      <w:r w:rsidRPr="003E6701">
        <w:rPr>
          <w:rFonts w:ascii="Palatino Linotype" w:hAnsi="Palatino Linotype"/>
          <w:i/>
          <w:szCs w:val="22"/>
        </w:rPr>
        <w:t xml:space="preserve">Catálogo de manzanas del Sistema de Información Catastral. </w:t>
      </w:r>
    </w:p>
    <w:p w14:paraId="13A26A67" w14:textId="77777777" w:rsidR="006A72E6" w:rsidRPr="003E6701" w:rsidRDefault="006A72E6" w:rsidP="006A72E6">
      <w:pPr>
        <w:pStyle w:val="Prrafodelista"/>
        <w:numPr>
          <w:ilvl w:val="0"/>
          <w:numId w:val="13"/>
        </w:numPr>
        <w:ind w:right="616"/>
        <w:contextualSpacing w:val="0"/>
        <w:jc w:val="both"/>
        <w:rPr>
          <w:rFonts w:ascii="Palatino Linotype" w:hAnsi="Palatino Linotype"/>
          <w:i/>
          <w:szCs w:val="22"/>
        </w:rPr>
      </w:pPr>
      <w:r w:rsidRPr="003E6701">
        <w:rPr>
          <w:rFonts w:ascii="Palatino Linotype" w:hAnsi="Palatino Linotype"/>
          <w:i/>
          <w:szCs w:val="22"/>
        </w:rPr>
        <w:t xml:space="preserve">Plano de conjunto urbano y de lotificación o relotificación, en su caso. </w:t>
      </w:r>
    </w:p>
    <w:p w14:paraId="58D8AD22" w14:textId="77777777" w:rsidR="006A72E6" w:rsidRPr="003E6701" w:rsidRDefault="006A72E6" w:rsidP="006A72E6">
      <w:pPr>
        <w:pStyle w:val="Prrafodelista"/>
        <w:numPr>
          <w:ilvl w:val="0"/>
          <w:numId w:val="13"/>
        </w:numPr>
        <w:ind w:right="616"/>
        <w:contextualSpacing w:val="0"/>
        <w:jc w:val="both"/>
        <w:rPr>
          <w:rFonts w:ascii="Palatino Linotype" w:hAnsi="Palatino Linotype"/>
          <w:i/>
          <w:szCs w:val="22"/>
        </w:rPr>
      </w:pPr>
      <w:r w:rsidRPr="003E6701">
        <w:rPr>
          <w:rFonts w:ascii="Palatino Linotype" w:hAnsi="Palatino Linotype"/>
          <w:i/>
          <w:szCs w:val="22"/>
        </w:rPr>
        <w:t xml:space="preserve">Plano de condominio, plano de sembrado, reglamento de condominio y memoria de cálculo, en su caso. </w:t>
      </w:r>
    </w:p>
    <w:p w14:paraId="0B76E8A4" w14:textId="77777777" w:rsidR="006A72E6" w:rsidRPr="003E6701" w:rsidRDefault="006A72E6" w:rsidP="006A72E6">
      <w:pPr>
        <w:pStyle w:val="Prrafodelista"/>
        <w:numPr>
          <w:ilvl w:val="0"/>
          <w:numId w:val="13"/>
        </w:numPr>
        <w:ind w:right="616"/>
        <w:contextualSpacing w:val="0"/>
        <w:jc w:val="both"/>
        <w:rPr>
          <w:rFonts w:ascii="Palatino Linotype" w:hAnsi="Palatino Linotype"/>
          <w:i/>
          <w:szCs w:val="22"/>
        </w:rPr>
      </w:pPr>
      <w:r w:rsidRPr="003E6701">
        <w:rPr>
          <w:rFonts w:ascii="Palatino Linotype" w:hAnsi="Palatino Linotype"/>
          <w:i/>
          <w:szCs w:val="22"/>
        </w:rPr>
        <w:t xml:space="preserve">Plano de subdivisión, fusión o afectación, en su caso. </w:t>
      </w:r>
    </w:p>
    <w:p w14:paraId="6BC795A5" w14:textId="77777777" w:rsidR="006A72E6" w:rsidRPr="003E6701" w:rsidRDefault="006A72E6" w:rsidP="006A72E6">
      <w:pPr>
        <w:pStyle w:val="Prrafodelista"/>
        <w:numPr>
          <w:ilvl w:val="0"/>
          <w:numId w:val="13"/>
        </w:numPr>
        <w:ind w:right="616"/>
        <w:contextualSpacing w:val="0"/>
        <w:jc w:val="both"/>
        <w:rPr>
          <w:rFonts w:ascii="Palatino Linotype" w:hAnsi="Palatino Linotype"/>
          <w:i/>
          <w:color w:val="000000"/>
          <w:szCs w:val="22"/>
        </w:rPr>
      </w:pPr>
      <w:r w:rsidRPr="003E6701">
        <w:rPr>
          <w:rFonts w:ascii="Palatino Linotype" w:hAnsi="Palatino Linotype"/>
          <w:i/>
          <w:szCs w:val="22"/>
        </w:rPr>
        <w:t>Registro gráfico del Sistema de Información Catastral.</w:t>
      </w:r>
    </w:p>
    <w:p w14:paraId="62C4D260" w14:textId="77777777" w:rsidR="006A72E6" w:rsidRPr="003E6701" w:rsidRDefault="006A72E6" w:rsidP="006A72E6">
      <w:pPr>
        <w:pStyle w:val="Prrafodelista"/>
        <w:ind w:left="1571" w:right="616"/>
        <w:contextualSpacing w:val="0"/>
        <w:jc w:val="both"/>
        <w:rPr>
          <w:rFonts w:ascii="Palatino Linotype" w:hAnsi="Palatino Linotype"/>
          <w:i/>
          <w:color w:val="000000"/>
          <w:szCs w:val="22"/>
        </w:rPr>
      </w:pPr>
    </w:p>
    <w:p w14:paraId="33C79B65" w14:textId="77777777" w:rsidR="006A72E6" w:rsidRPr="003E6701" w:rsidRDefault="006A72E6" w:rsidP="006A72E6">
      <w:pPr>
        <w:numPr>
          <w:ilvl w:val="0"/>
          <w:numId w:val="9"/>
        </w:numPr>
        <w:spacing w:line="360" w:lineRule="auto"/>
        <w:ind w:left="0" w:right="-876" w:firstLine="0"/>
        <w:jc w:val="both"/>
        <w:rPr>
          <w:rFonts w:ascii="Palatino Linotype" w:hAnsi="Palatino Linotype" w:cs="Arial"/>
        </w:rPr>
      </w:pPr>
      <w:r w:rsidRPr="003E6701">
        <w:rPr>
          <w:rFonts w:ascii="Palatino Linotype" w:eastAsia="Palatino Linotype" w:hAnsi="Palatino Linotype" w:cs="Palatino Linotype"/>
        </w:rPr>
        <w:t xml:space="preserve">Conforme a lo anterior se precisa que la clave catastral es el código alfanumérico único e irrepetible que se asigna con el propósito de localización geográfica, identificación, inscripción, control y registro de los inmuebles, por lo que cuando se modifique la superficie de terreno o de construcción, cualquiera que sea la causa, los propietarios o poseedores de esos inmuebles deberán declarar ante la autoridad catastral municipal dichas modificaciones, como es en el caso particular de la subdivisión, lotificación, relotificación mismo que da origen a </w:t>
      </w:r>
      <w:r w:rsidRPr="003E6701">
        <w:rPr>
          <w:rFonts w:ascii="Palatino Linotype" w:eastAsia="Palatino Linotype" w:hAnsi="Palatino Linotype" w:cs="Palatino Linotype"/>
          <w:color w:val="000000"/>
        </w:rPr>
        <w:t>la actualización del padrón catastral</w:t>
      </w:r>
      <w:r w:rsidRPr="003E6701">
        <w:rPr>
          <w:rFonts w:ascii="Palatino Linotype" w:eastAsia="Palatino Linotype" w:hAnsi="Palatino Linotype" w:cs="Palatino Linotype"/>
        </w:rPr>
        <w:t>.</w:t>
      </w:r>
    </w:p>
    <w:p w14:paraId="0BA14876" w14:textId="77777777" w:rsidR="006A72E6" w:rsidRPr="003E6701" w:rsidRDefault="006A72E6" w:rsidP="006A72E6">
      <w:pPr>
        <w:pStyle w:val="Prrafodelista"/>
        <w:spacing w:before="100" w:beforeAutospacing="1" w:after="100" w:afterAutospacing="1" w:line="360" w:lineRule="auto"/>
        <w:ind w:left="0"/>
        <w:jc w:val="both"/>
        <w:rPr>
          <w:rFonts w:ascii="Palatino Linotype" w:hAnsi="Palatino Linotype" w:cs="Arial"/>
        </w:rPr>
      </w:pPr>
    </w:p>
    <w:p w14:paraId="45659761" w14:textId="77777777" w:rsidR="006A72E6" w:rsidRPr="003E6701" w:rsidRDefault="006A72E6" w:rsidP="006A72E6">
      <w:pPr>
        <w:numPr>
          <w:ilvl w:val="0"/>
          <w:numId w:val="9"/>
        </w:numPr>
        <w:spacing w:line="360" w:lineRule="auto"/>
        <w:ind w:left="0" w:right="-876" w:firstLine="0"/>
        <w:jc w:val="both"/>
        <w:rPr>
          <w:rFonts w:ascii="Palatino Linotype" w:hAnsi="Palatino Linotype" w:cs="Arial"/>
        </w:rPr>
      </w:pPr>
      <w:r w:rsidRPr="003E6701">
        <w:rPr>
          <w:rFonts w:ascii="Palatino Linotype" w:eastAsia="Palatino Linotype" w:hAnsi="Palatino Linotype" w:cs="Palatino Linotype"/>
        </w:rPr>
        <w:t>Con lo anteriormente referido, se tiene el procedimiento para la asignación de la clave catastral conforme al siguiente procedimiento:</w:t>
      </w:r>
    </w:p>
    <w:p w14:paraId="656D4D23" w14:textId="77777777" w:rsidR="006A72E6" w:rsidRPr="003E6701" w:rsidRDefault="006A72E6" w:rsidP="006A72E6">
      <w:pPr>
        <w:pStyle w:val="Prrafodelista"/>
        <w:rPr>
          <w:rFonts w:ascii="Palatino Linotype" w:hAnsi="Palatino Linotype" w:cs="Arial"/>
        </w:rPr>
      </w:pPr>
    </w:p>
    <w:p w14:paraId="2D351CF2" w14:textId="77777777" w:rsidR="006A72E6" w:rsidRPr="003E6701" w:rsidRDefault="006A72E6" w:rsidP="006A72E6">
      <w:pPr>
        <w:pStyle w:val="Prrafodelista"/>
        <w:spacing w:before="100" w:beforeAutospacing="1" w:after="100" w:afterAutospacing="1" w:line="360" w:lineRule="auto"/>
        <w:ind w:left="0"/>
        <w:jc w:val="both"/>
        <w:rPr>
          <w:rFonts w:ascii="Palatino Linotype" w:hAnsi="Palatino Linotype" w:cs="Arial"/>
        </w:rPr>
      </w:pPr>
    </w:p>
    <w:p w14:paraId="69A43299"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b/>
          <w:i/>
        </w:rPr>
      </w:pPr>
      <w:r w:rsidRPr="003E6701">
        <w:rPr>
          <w:rFonts w:ascii="Palatino Linotype" w:hAnsi="Palatino Linotype" w:cs="Arial"/>
          <w:b/>
          <w:i/>
        </w:rPr>
        <w:t xml:space="preserve">I.4. PROCEDIMIENTO </w:t>
      </w:r>
    </w:p>
    <w:p w14:paraId="5B360ABF"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i/>
        </w:rPr>
      </w:pPr>
      <w:r w:rsidRPr="003E6701">
        <w:rPr>
          <w:rFonts w:ascii="Palatino Linotype" w:hAnsi="Palatino Linotype" w:cs="Arial"/>
          <w:i/>
        </w:rPr>
        <w:lastRenderedPageBreak/>
        <w:t xml:space="preserve">1. Orientar al usuario del servicio catastral, proporcionándole información adecuada. </w:t>
      </w:r>
    </w:p>
    <w:p w14:paraId="43472232"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i/>
        </w:rPr>
      </w:pPr>
      <w:r w:rsidRPr="003E6701">
        <w:rPr>
          <w:rFonts w:ascii="Palatino Linotype" w:hAnsi="Palatino Linotype" w:cs="Arial"/>
          <w:i/>
        </w:rPr>
        <w:t xml:space="preserve">2. Registrar a los usuarios atendidos en el formato “Control de Atención al Público”. </w:t>
      </w:r>
    </w:p>
    <w:p w14:paraId="1AF7A5B8"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i/>
        </w:rPr>
      </w:pPr>
      <w:r w:rsidRPr="003E6701">
        <w:rPr>
          <w:rFonts w:ascii="Palatino Linotype" w:hAnsi="Palatino Linotype" w:cs="Arial"/>
          <w:i/>
        </w:rPr>
        <w:t>3. Verificar que las solicitudes y formatos recibidos, se encuentren requisitados conforme a los lineamientos establecidos en el presente manual y requerimientos de información del formato denominado “Control de recepción, proceso y entrega de servicios catastrales”; en caso de no cumplir con los requisitos, se orientará el servicio hacia la complementación de información mediante la programación de un servicio complementario o la entrega de nuevos documentos.</w:t>
      </w:r>
    </w:p>
    <w:p w14:paraId="299D373F"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b/>
          <w:i/>
        </w:rPr>
      </w:pPr>
      <w:r w:rsidRPr="003E6701">
        <w:rPr>
          <w:rFonts w:ascii="Palatino Linotype" w:hAnsi="Palatino Linotype" w:cs="Arial"/>
          <w:i/>
        </w:rPr>
        <w:t>4</w:t>
      </w:r>
      <w:r w:rsidRPr="003E6701">
        <w:rPr>
          <w:rFonts w:ascii="Palatino Linotype" w:hAnsi="Palatino Linotype" w:cs="Arial"/>
          <w:b/>
          <w:i/>
        </w:rPr>
        <w:t xml:space="preserve">. Comprobar que la documentación presentada sea la correcta y necesaria para proceder al trámite del producto o del servicio catastral solicitado, e integrar así el expediente.  </w:t>
      </w:r>
    </w:p>
    <w:p w14:paraId="0F5D3698"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b/>
          <w:i/>
        </w:rPr>
      </w:pPr>
      <w:r w:rsidRPr="003E6701">
        <w:rPr>
          <w:rFonts w:ascii="Palatino Linotype" w:hAnsi="Palatino Linotype" w:cs="Arial"/>
          <w:b/>
          <w:i/>
        </w:rPr>
        <w:t xml:space="preserve">5. Elaborar la orden de pago por el costo del producto o del servicio catastral solicitado, de acuerdo a la tarifa vigente. </w:t>
      </w:r>
    </w:p>
    <w:p w14:paraId="06041C5F"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b/>
          <w:i/>
        </w:rPr>
      </w:pPr>
      <w:r w:rsidRPr="003E6701">
        <w:rPr>
          <w:rFonts w:ascii="Palatino Linotype" w:hAnsi="Palatino Linotype" w:cs="Arial"/>
          <w:b/>
          <w:i/>
        </w:rPr>
        <w:t xml:space="preserve">6. Se asignará un número de folio del trámite requerido por el solicitante y asignarle el o los movimientos que se derive. </w:t>
      </w:r>
    </w:p>
    <w:p w14:paraId="66C10FFF"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i/>
        </w:rPr>
      </w:pPr>
      <w:r w:rsidRPr="003E6701">
        <w:rPr>
          <w:rFonts w:ascii="Palatino Linotype" w:hAnsi="Palatino Linotype" w:cs="Arial"/>
          <w:i/>
        </w:rPr>
        <w:t xml:space="preserve">7. Entregar al usuario el acuse de recibo de la solicitud del servicio catastral. </w:t>
      </w:r>
    </w:p>
    <w:p w14:paraId="178F9F47"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b/>
          <w:i/>
        </w:rPr>
      </w:pPr>
      <w:r w:rsidRPr="003E6701">
        <w:rPr>
          <w:rFonts w:ascii="Palatino Linotype" w:hAnsi="Palatino Linotype" w:cs="Arial"/>
          <w:b/>
          <w:i/>
        </w:rPr>
        <w:t xml:space="preserve">8. Enviar cada expediente completo al área correspondiente de acuerdo con el trámite solicitado, mediante documento de turno de correspondencia, memorando u oficio. </w:t>
      </w:r>
    </w:p>
    <w:p w14:paraId="7BDE2102"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i/>
        </w:rPr>
      </w:pPr>
      <w:r w:rsidRPr="003E6701">
        <w:rPr>
          <w:rFonts w:ascii="Palatino Linotype" w:hAnsi="Palatino Linotype" w:cs="Arial"/>
          <w:i/>
        </w:rPr>
        <w:lastRenderedPageBreak/>
        <w:t xml:space="preserve">9. Programar la ejecución de los servicios catastrales conforme a las agendas disponibles de las áreas operativas responsables y registrar la fecha en el formato respectivo. </w:t>
      </w:r>
    </w:p>
    <w:p w14:paraId="13A54F1A"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i/>
        </w:rPr>
      </w:pPr>
      <w:r w:rsidRPr="003E6701">
        <w:rPr>
          <w:rFonts w:ascii="Palatino Linotype" w:hAnsi="Palatino Linotype" w:cs="Arial"/>
          <w:i/>
        </w:rPr>
        <w:t xml:space="preserve">10. Proporcionar información al solicitante, acreditado o representante legal sobre el servicio requerido y el avance de la gestión correspondiente, con el apoyo de un esquema o sistema de seguimiento que al efecto se instrumente. </w:t>
      </w:r>
    </w:p>
    <w:p w14:paraId="47D85836"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i/>
        </w:rPr>
      </w:pPr>
      <w:r w:rsidRPr="003E6701">
        <w:rPr>
          <w:rFonts w:ascii="Palatino Linotype" w:hAnsi="Palatino Linotype" w:cs="Arial"/>
          <w:i/>
        </w:rPr>
        <w:t xml:space="preserve">11. Emitir los documentos oficiales en los formatos establecidos para cada servicio solicitado, conforme a lo que se indica en el apartado anterior. </w:t>
      </w:r>
    </w:p>
    <w:p w14:paraId="51BCD932" w14:textId="77777777" w:rsidR="006A72E6" w:rsidRPr="003E6701" w:rsidRDefault="006A72E6" w:rsidP="006A72E6">
      <w:pPr>
        <w:pStyle w:val="Prrafodelista"/>
        <w:spacing w:before="100" w:beforeAutospacing="1" w:after="100" w:afterAutospacing="1" w:line="360" w:lineRule="auto"/>
        <w:ind w:left="567" w:right="822"/>
        <w:jc w:val="both"/>
        <w:rPr>
          <w:rFonts w:ascii="Palatino Linotype" w:hAnsi="Palatino Linotype" w:cs="Arial"/>
          <w:i/>
        </w:rPr>
      </w:pPr>
      <w:r w:rsidRPr="003E6701">
        <w:rPr>
          <w:rFonts w:ascii="Palatino Linotype" w:hAnsi="Palatino Linotype" w:cs="Arial"/>
          <w:i/>
        </w:rPr>
        <w:t>12. Entregar al solicitante los documentos oficiales emitidos y registrar los datos requeridos en el formato denominado “Control de recepción, proceso y entrega de servicios catastrales”.</w:t>
      </w:r>
    </w:p>
    <w:p w14:paraId="54E53B3D" w14:textId="77777777" w:rsidR="006A72E6" w:rsidRPr="003E6701" w:rsidRDefault="006A72E6" w:rsidP="006A72E6">
      <w:pPr>
        <w:pStyle w:val="Prrafodelista"/>
        <w:spacing w:before="100" w:beforeAutospacing="1" w:after="100" w:afterAutospacing="1" w:line="360" w:lineRule="auto"/>
        <w:ind w:left="0"/>
        <w:jc w:val="both"/>
        <w:rPr>
          <w:rFonts w:ascii="Palatino Linotype" w:hAnsi="Palatino Linotype" w:cs="Arial"/>
        </w:rPr>
      </w:pPr>
    </w:p>
    <w:p w14:paraId="791E7876" w14:textId="77777777" w:rsidR="006A72E6" w:rsidRPr="003E6701" w:rsidRDefault="006A72E6" w:rsidP="006A72E6">
      <w:pPr>
        <w:numPr>
          <w:ilvl w:val="0"/>
          <w:numId w:val="9"/>
        </w:numPr>
        <w:spacing w:line="360" w:lineRule="auto"/>
        <w:ind w:left="0" w:right="-876" w:firstLine="0"/>
        <w:jc w:val="both"/>
        <w:rPr>
          <w:rFonts w:ascii="Palatino Linotype" w:hAnsi="Palatino Linotype" w:cs="Arial"/>
        </w:rPr>
      </w:pPr>
      <w:r w:rsidRPr="003E6701">
        <w:rPr>
          <w:rFonts w:ascii="Palatino Linotype" w:eastAsia="MS Mincho" w:hAnsi="Palatino Linotype" w:cs="Tahoma"/>
          <w:lang w:val="es-ES_tradnl"/>
        </w:rPr>
        <w:t>Es así que, la autoridad Catastral, una vez que se cumplen con los requisitos previamente establecidos para tal efecto, emite la asignación de clave catastral, integrando el expediente respectivo, el cual se queda a resguardo de la autoridad.</w:t>
      </w:r>
    </w:p>
    <w:p w14:paraId="210036E3" w14:textId="77777777" w:rsidR="006A72E6" w:rsidRPr="003E6701" w:rsidRDefault="006A72E6" w:rsidP="006A72E6">
      <w:pPr>
        <w:pStyle w:val="Prrafodelista"/>
        <w:spacing w:before="100" w:beforeAutospacing="1" w:after="100" w:afterAutospacing="1" w:line="360" w:lineRule="auto"/>
        <w:ind w:left="0"/>
        <w:jc w:val="both"/>
        <w:rPr>
          <w:rFonts w:ascii="Palatino Linotype" w:hAnsi="Palatino Linotype" w:cs="Arial"/>
        </w:rPr>
      </w:pPr>
    </w:p>
    <w:p w14:paraId="20466B39" w14:textId="77777777" w:rsidR="006A72E6" w:rsidRPr="003E6701" w:rsidRDefault="006A72E6" w:rsidP="006A72E6">
      <w:pPr>
        <w:numPr>
          <w:ilvl w:val="0"/>
          <w:numId w:val="9"/>
        </w:numPr>
        <w:spacing w:line="360" w:lineRule="auto"/>
        <w:ind w:left="0" w:right="-876" w:firstLine="0"/>
        <w:jc w:val="both"/>
        <w:rPr>
          <w:rFonts w:ascii="Palatino Linotype" w:hAnsi="Palatino Linotype" w:cs="Arial"/>
        </w:rPr>
      </w:pPr>
      <w:r w:rsidRPr="003E6701">
        <w:rPr>
          <w:rFonts w:ascii="Palatino Linotype" w:hAnsi="Palatino Linotype" w:cs="Arial"/>
        </w:rPr>
        <w:t xml:space="preserve">Sin embargo, </w:t>
      </w:r>
      <w:r w:rsidRPr="003E6701">
        <w:rPr>
          <w:rFonts w:ascii="Palatino Linotype" w:hAnsi="Palatino Linotype"/>
          <w:lang w:val="es-ES_tradnl"/>
        </w:rPr>
        <w:t xml:space="preserve">dada la propia y especial naturaleza de la información que se ordena, esta se integra de datos personales susceptibles de ser clasificados,  resultando necesario que el Comité de Transparencia del Sujeto Obligado emita el Acuerdo de Clasificación correspondiente que sustente dicha clasificación, el cual deberá cumplir cabalmente las formalidades previstas en el artículo 137 de la Ley de Transparencia y Acceso a la Información Pública del Estado de México y Municipios, así como los numerales aplicables de los </w:t>
      </w:r>
      <w:r w:rsidRPr="003E6701">
        <w:rPr>
          <w:rFonts w:ascii="Palatino Linotype" w:hAnsi="Palatino Linotype"/>
          <w:lang w:val="es-ES_tradnl"/>
        </w:rPr>
        <w:lastRenderedPageBreak/>
        <w:t xml:space="preserve">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w:t>
      </w:r>
    </w:p>
    <w:p w14:paraId="488C2B7E" w14:textId="77777777" w:rsidR="006A72E6" w:rsidRPr="003E6701" w:rsidRDefault="006A72E6" w:rsidP="006A72E6">
      <w:pPr>
        <w:pStyle w:val="Prrafodelista"/>
        <w:rPr>
          <w:rFonts w:ascii="Palatino Linotype" w:hAnsi="Palatino Linotype"/>
          <w:lang w:val="es-ES_tradnl"/>
        </w:rPr>
      </w:pPr>
    </w:p>
    <w:p w14:paraId="446D6D0B" w14:textId="77777777" w:rsidR="006A72E6" w:rsidRPr="003E6701" w:rsidRDefault="006A72E6" w:rsidP="006A72E6">
      <w:pPr>
        <w:numPr>
          <w:ilvl w:val="0"/>
          <w:numId w:val="9"/>
        </w:numPr>
        <w:spacing w:line="360" w:lineRule="auto"/>
        <w:ind w:left="0" w:right="-876" w:firstLine="0"/>
        <w:jc w:val="both"/>
        <w:rPr>
          <w:rFonts w:ascii="Palatino Linotype" w:hAnsi="Palatino Linotype" w:cs="Arial"/>
        </w:rPr>
      </w:pPr>
      <w:r w:rsidRPr="003E6701">
        <w:rPr>
          <w:rFonts w:ascii="Palatino Linotype" w:hAnsi="Palatino Linotype"/>
        </w:rPr>
        <w:t>Ahora bien, respecto de la clave catastral, es un criterio mayoritario de este Pleno que ese elemento debe ser testado tomando en cuenta que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el cual está integrado de dieciséis caracteres: los primeros tres identifican el código del municipio, los dos siguientes a la zona catastral, los subsecuentes tres a la manzana y las últimas dos posiciones identifican el número de lote o predio; en ese sentido, se advierte que el dato en comento, hace referencia a un predio determinado, en el presente caso, a un baldío destinado a casa habitación.</w:t>
      </w:r>
    </w:p>
    <w:p w14:paraId="34FD2AE5" w14:textId="77777777" w:rsidR="006A72E6" w:rsidRPr="003E6701" w:rsidRDefault="006A72E6" w:rsidP="006A72E6">
      <w:pPr>
        <w:pStyle w:val="Prrafodelista"/>
        <w:rPr>
          <w:rFonts w:ascii="Palatino Linotype" w:hAnsi="Palatino Linotype"/>
        </w:rPr>
      </w:pPr>
    </w:p>
    <w:p w14:paraId="6F635C3E" w14:textId="77777777" w:rsidR="006A72E6" w:rsidRPr="003E6701" w:rsidRDefault="006A72E6" w:rsidP="006A72E6">
      <w:pPr>
        <w:numPr>
          <w:ilvl w:val="0"/>
          <w:numId w:val="9"/>
        </w:numPr>
        <w:spacing w:line="360" w:lineRule="auto"/>
        <w:ind w:left="0" w:right="-876" w:firstLine="0"/>
        <w:jc w:val="both"/>
        <w:rPr>
          <w:rFonts w:ascii="Palatino Linotype" w:hAnsi="Palatino Linotype" w:cs="Arial"/>
        </w:rPr>
      </w:pPr>
      <w:r w:rsidRPr="003E6701">
        <w:rPr>
          <w:rFonts w:ascii="Palatino Linotype" w:hAnsi="Palatino Linotype"/>
        </w:rPr>
        <w:t>El “Diccionario de Datos catastrales Escala 1:1000” del Instituto Nacional de Estadística y Geografía (INEGI), contempla en su Glosario la definición de la Clave Catastral, la cual, apunta lo siguiente:</w:t>
      </w:r>
    </w:p>
    <w:p w14:paraId="51D6BA8C" w14:textId="77777777" w:rsidR="006A72E6" w:rsidRPr="003E6701" w:rsidRDefault="006A72E6" w:rsidP="006A72E6">
      <w:pPr>
        <w:spacing w:line="360" w:lineRule="auto"/>
        <w:ind w:right="-876"/>
        <w:jc w:val="both"/>
        <w:rPr>
          <w:rFonts w:ascii="Palatino Linotype" w:hAnsi="Palatino Linotype" w:cs="Arial"/>
        </w:rPr>
      </w:pPr>
    </w:p>
    <w:p w14:paraId="35BF68CC" w14:textId="77777777" w:rsidR="006A72E6" w:rsidRPr="003E6701" w:rsidRDefault="006A72E6" w:rsidP="006A72E6">
      <w:pPr>
        <w:ind w:left="709"/>
        <w:jc w:val="both"/>
        <w:rPr>
          <w:rFonts w:ascii="Palatino Linotype" w:hAnsi="Palatino Linotype"/>
          <w:i/>
          <w:iCs/>
        </w:rPr>
      </w:pPr>
      <w:r w:rsidRPr="003E6701">
        <w:rPr>
          <w:rFonts w:ascii="Palatino Linotype" w:hAnsi="Palatino Linotype"/>
          <w:b/>
          <w:bCs/>
          <w:i/>
          <w:iCs/>
        </w:rPr>
        <w:t>Clave Catastral:</w:t>
      </w:r>
      <w:r w:rsidRPr="003E6701">
        <w:rPr>
          <w:rFonts w:ascii="Palatino Linotype" w:hAnsi="Palatino Linotype"/>
          <w:i/>
          <w:iCs/>
        </w:rPr>
        <w:t xml:space="preserve"> El código que identifica al predio de forma única para su localización geográfica, mismo que es asignado a cada uno de ellos en el momento de su inscripción en el padrón catastral por las Unidades del Estado con atribuciones catastrales.</w:t>
      </w:r>
    </w:p>
    <w:p w14:paraId="0B242F15" w14:textId="77777777" w:rsidR="006A72E6" w:rsidRPr="003E6701" w:rsidRDefault="006A72E6" w:rsidP="006A72E6">
      <w:pPr>
        <w:ind w:left="709"/>
        <w:jc w:val="both"/>
        <w:rPr>
          <w:rFonts w:ascii="Palatino Linotype" w:hAnsi="Palatino Linotype"/>
          <w:i/>
          <w:iCs/>
        </w:rPr>
      </w:pPr>
    </w:p>
    <w:p w14:paraId="062EEB5C" w14:textId="77777777" w:rsidR="006A72E6" w:rsidRPr="003E6701" w:rsidRDefault="006A72E6" w:rsidP="006A72E6">
      <w:pPr>
        <w:numPr>
          <w:ilvl w:val="0"/>
          <w:numId w:val="9"/>
        </w:numPr>
        <w:spacing w:line="360" w:lineRule="auto"/>
        <w:ind w:left="0" w:right="-876" w:firstLine="0"/>
        <w:jc w:val="both"/>
        <w:rPr>
          <w:rFonts w:ascii="Palatino Linotype" w:hAnsi="Palatino Linotype"/>
        </w:rPr>
      </w:pPr>
      <w:r w:rsidRPr="003E6701">
        <w:rPr>
          <w:rFonts w:ascii="Palatino Linotype" w:hAnsi="Palatino Linotype"/>
        </w:rPr>
        <w:lastRenderedPageBreak/>
        <w:t xml:space="preserve">Asimismo, dicho diccionario hace referencia a dos tipos de Claves Catastrales, siendo éstas la Estándar y la Original, que se definen como se observa a continuación: </w:t>
      </w:r>
    </w:p>
    <w:p w14:paraId="5107DAC6" w14:textId="77777777" w:rsidR="006A72E6" w:rsidRPr="003E6701" w:rsidRDefault="006A72E6" w:rsidP="006A72E6">
      <w:pPr>
        <w:ind w:left="709"/>
        <w:jc w:val="both"/>
        <w:rPr>
          <w:rFonts w:ascii="Palatino Linotype" w:hAnsi="Palatino Linotype"/>
          <w:i/>
          <w:iCs/>
        </w:rPr>
      </w:pPr>
      <w:r w:rsidRPr="003E6701">
        <w:rPr>
          <w:rFonts w:ascii="Palatino Linotype" w:hAnsi="Palatino Linotype"/>
          <w:b/>
          <w:bCs/>
          <w:i/>
          <w:iCs/>
        </w:rPr>
        <w:t>CLAVE CATASTRAL ESTÁNDAR:</w:t>
      </w:r>
      <w:r w:rsidRPr="003E6701">
        <w:rPr>
          <w:rFonts w:ascii="Palatino Linotype" w:hAnsi="Palatino Linotype"/>
          <w:i/>
          <w:iCs/>
        </w:rPr>
        <w:t xml:space="preserve"> Código de 31 caracteres conformado por elementos administrativos y que identifica al objeto espacial en forma única para su localización, compuesto por: Estado (2) + Región Catastral (3) + Municipio (3) + Zona Catastral (2) + Localidad (4) + Sector Catastral (3) + Manzana (3) + Predio (5) + Condominio: edificio (2) y unidad (4).</w:t>
      </w:r>
    </w:p>
    <w:p w14:paraId="3560BA2B" w14:textId="77777777" w:rsidR="006A72E6" w:rsidRPr="003E6701" w:rsidRDefault="006A72E6" w:rsidP="006A72E6">
      <w:pPr>
        <w:ind w:left="709"/>
        <w:jc w:val="both"/>
        <w:rPr>
          <w:rFonts w:ascii="Palatino Linotype" w:hAnsi="Palatino Linotype"/>
          <w:i/>
          <w:iCs/>
        </w:rPr>
      </w:pPr>
    </w:p>
    <w:p w14:paraId="5AD2CE19" w14:textId="77777777" w:rsidR="006A72E6" w:rsidRPr="003E6701" w:rsidRDefault="006A72E6" w:rsidP="006A72E6">
      <w:pPr>
        <w:ind w:left="709"/>
        <w:jc w:val="both"/>
        <w:rPr>
          <w:rFonts w:ascii="Palatino Linotype" w:hAnsi="Palatino Linotype"/>
          <w:i/>
          <w:iCs/>
        </w:rPr>
      </w:pPr>
      <w:r w:rsidRPr="003E6701">
        <w:rPr>
          <w:rFonts w:ascii="Palatino Linotype" w:hAnsi="Palatino Linotype"/>
          <w:b/>
          <w:bCs/>
          <w:i/>
          <w:iCs/>
        </w:rPr>
        <w:t>CLAVE CATASTRAL ORIGINAL:</w:t>
      </w:r>
      <w:r w:rsidRPr="003E6701">
        <w:rPr>
          <w:rFonts w:ascii="Palatino Linotype" w:hAnsi="Palatino Linotype"/>
          <w:i/>
          <w:iCs/>
        </w:rPr>
        <w:t xml:space="preserve"> Código que identifica al objeto espacial, el cual es asignado por el Catastro Estatal, Municipal o por el Registro Agrario Nacional.</w:t>
      </w:r>
    </w:p>
    <w:p w14:paraId="6439840D" w14:textId="77777777" w:rsidR="006A72E6" w:rsidRPr="003E6701" w:rsidRDefault="006A72E6" w:rsidP="006A72E6">
      <w:pPr>
        <w:ind w:left="709"/>
        <w:jc w:val="both"/>
        <w:rPr>
          <w:rFonts w:ascii="Palatino Linotype" w:hAnsi="Palatino Linotype"/>
          <w:i/>
          <w:iCs/>
        </w:rPr>
      </w:pPr>
    </w:p>
    <w:p w14:paraId="0D8BC0F1" w14:textId="77777777" w:rsidR="006A72E6" w:rsidRPr="003E6701" w:rsidRDefault="006A72E6" w:rsidP="006A72E6">
      <w:pPr>
        <w:numPr>
          <w:ilvl w:val="0"/>
          <w:numId w:val="9"/>
        </w:numPr>
        <w:spacing w:line="360" w:lineRule="auto"/>
        <w:ind w:left="0" w:right="-876" w:firstLine="0"/>
        <w:jc w:val="both"/>
        <w:rPr>
          <w:rFonts w:ascii="Palatino Linotype" w:hAnsi="Palatino Linotype"/>
        </w:rPr>
      </w:pPr>
      <w:r w:rsidRPr="003E6701">
        <w:rPr>
          <w:rFonts w:ascii="Palatino Linotype" w:hAnsi="Palatino Linotype"/>
        </w:rPr>
        <w:t>En ese orden de ideas, la Ley de Transparencia y Acceso a la Información Pública del Estado de México y Municipios, en el ya citada fracción IX del artículo 3, establece que se debe entender como datos personales a la información concerniente a una persona, identificada o identificable según lo dispuesto por la también referida Ley de Protección de Datos Personales del Estado de México. Tiene apoyo a lo expresado, lo contemplado en la siguiente tesis jurisprudencial.</w:t>
      </w:r>
    </w:p>
    <w:p w14:paraId="45758556" w14:textId="77777777" w:rsidR="006A72E6" w:rsidRPr="003E6701" w:rsidRDefault="006A72E6" w:rsidP="006A72E6">
      <w:pPr>
        <w:ind w:left="567" w:right="822"/>
        <w:jc w:val="both"/>
        <w:rPr>
          <w:rFonts w:ascii="Palatino Linotype" w:hAnsi="Palatino Linotype"/>
          <w:b/>
          <w:bCs/>
          <w:i/>
          <w:iCs/>
        </w:rPr>
      </w:pPr>
      <w:r w:rsidRPr="003E6701">
        <w:rPr>
          <w:rFonts w:ascii="Palatino Linotype" w:hAnsi="Palatino Linotype"/>
          <w:b/>
          <w:bCs/>
          <w:i/>
          <w:iCs/>
        </w:rPr>
        <w:t xml:space="preserve">DERECHO A LA VIDA PRIVADA. ALCANCE DE SU PROTECCIÓN POR EL ESTADO. </w:t>
      </w:r>
    </w:p>
    <w:p w14:paraId="48891F64" w14:textId="77777777" w:rsidR="006A72E6" w:rsidRPr="003E6701" w:rsidRDefault="006A72E6" w:rsidP="006A72E6">
      <w:pPr>
        <w:ind w:left="567" w:right="822"/>
        <w:jc w:val="both"/>
        <w:rPr>
          <w:rFonts w:ascii="Palatino Linotype" w:hAnsi="Palatino Linotype"/>
          <w:i/>
          <w:iCs/>
        </w:rPr>
      </w:pPr>
      <w:r w:rsidRPr="003E6701">
        <w:rPr>
          <w:rFonts w:ascii="Palatino Linotype" w:hAnsi="Palatino Linotype"/>
          <w:i/>
          <w:iCs/>
        </w:rPr>
        <w:t xml:space="preserve">Al igual que otros derechos fundamentales, el derecho a la vida privada no es absoluto, sino que puede restringirse en la medida en que las injerencias en éste no sean abusivas o arbitrarias. Así, la Corte Interamericana de Derechos Humanos ha sostenido que el ámbito de la privacidad se caracteriza por quedar exento e inmune a las invasiones o agresiones abusivas o arbitrarias de terceros o de la autoridad pública, y prohíbe ese tipo de injerencias en la vida privada de las personas, enunciando diversos ámbitos de ésta, como la vida privada de sus familias. Ahora bien, el Estado debe adoptar medidas positivas para impedir que la intimidad personal y familiar se vulnere por personas ajenas, pero no puede impedir a quien decide difundir aspectos de su vida privada que lo haga, so pretexto de proteger a la familia, pues en ese caso, ya no se está frente a la difusión de la información por parte de un tercero, que es ajeno a ésta, sino que se estaría </w:t>
      </w:r>
      <w:r w:rsidRPr="003E6701">
        <w:rPr>
          <w:rFonts w:ascii="Palatino Linotype" w:hAnsi="Palatino Linotype"/>
          <w:i/>
          <w:iCs/>
        </w:rPr>
        <w:lastRenderedPageBreak/>
        <w:t>limitando el derecho de una persona de divulgar la información que le es propia. En resumen, lo que la Constitución Política de los Estados Unidos Mexicanos y las convenciones internacionales buscan impedir es que terceros difundan información de la vida privada ajena, sin consentimiento del titular; de ahí que si la injerencia en la vida privada de que se duele el tercero perjudicado, consiste en la difusión que hicieron otros miembros de su familia, sobre hechos que conciernen a la vida privada de ellas, y que involucran a éste, como causante de la afectación sufrida por ellas, entonces no puede considerarse que dicha difusión resulte arbitraria o abusiva, puesto que se realizó en ejercicio del legítimo derecho que les asiste de difundir información que les es propia, en la medida en que sea veraz, y que las expresiones utilizadas estén protegidas constitucionalmente, por no ser absolutamente vejatorias, esto es, ofensivas, oprobiosas o impertinentes, según el contexto.</w:t>
      </w:r>
    </w:p>
    <w:p w14:paraId="4F860F6D" w14:textId="77777777" w:rsidR="006A72E6" w:rsidRPr="003E6701" w:rsidRDefault="006A72E6" w:rsidP="006A72E6">
      <w:pPr>
        <w:ind w:left="567" w:right="822"/>
        <w:jc w:val="both"/>
        <w:rPr>
          <w:rFonts w:ascii="Palatino Linotype" w:hAnsi="Palatino Linotype"/>
          <w:i/>
          <w:iCs/>
        </w:rPr>
      </w:pPr>
    </w:p>
    <w:p w14:paraId="650AA91A" w14:textId="77777777" w:rsidR="006A72E6" w:rsidRPr="003E6701" w:rsidRDefault="006A72E6" w:rsidP="006A72E6">
      <w:pPr>
        <w:ind w:left="567" w:right="822"/>
        <w:jc w:val="both"/>
        <w:rPr>
          <w:rFonts w:ascii="Palatino Linotype" w:hAnsi="Palatino Linotype"/>
          <w:b/>
          <w:bCs/>
          <w:i/>
          <w:iCs/>
        </w:rPr>
      </w:pPr>
      <w:r w:rsidRPr="003E6701">
        <w:rPr>
          <w:rFonts w:ascii="Palatino Linotype" w:hAnsi="Palatino Linotype"/>
          <w:b/>
          <w:bCs/>
          <w:i/>
          <w:iCs/>
        </w:rPr>
        <w:t>INFORMACIÓN CONFIDENCIAL. LÍMITE AL DERECHO DE ACCESO A LA INFORMACIÓN (LEY FEDERAL DE TRANSPARENCIA Y ACCESO A LA INFORMACIÓN PÚBLICA GUBERNAMENTAL).</w:t>
      </w:r>
    </w:p>
    <w:p w14:paraId="650648D9" w14:textId="77777777" w:rsidR="006A72E6" w:rsidRPr="003E6701" w:rsidRDefault="006A72E6" w:rsidP="006A72E6">
      <w:pPr>
        <w:ind w:left="567" w:right="822"/>
        <w:jc w:val="both"/>
        <w:rPr>
          <w:rFonts w:ascii="Palatino Linotype" w:hAnsi="Palatino Linotype"/>
          <w:i/>
          <w:iCs/>
        </w:rPr>
      </w:pPr>
      <w:r w:rsidRPr="003E6701">
        <w:rPr>
          <w:rFonts w:ascii="Palatino Linotype" w:hAnsi="Palatino Linotype"/>
          <w:i/>
          <w:iCs/>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En lo que respecta al límite previsto en la Constitución, referente a la vida privada y los datos personales, el artículo 18 de la ley estableció como criterio de clasificación el de información confidencial, el cual restringe el acceso a la información que contenga datos personales que requieran el consentimiento de los individuos para su difusión, distribución o comercialización. Lo anterior también tiene un sustento constitucional en lo </w:t>
      </w:r>
      <w:r w:rsidRPr="003E6701">
        <w:rPr>
          <w:rFonts w:ascii="Palatino Linotype" w:hAnsi="Palatino Linotype"/>
          <w:i/>
          <w:iCs/>
        </w:rPr>
        <w:lastRenderedPageBreak/>
        <w:t>dispuesto en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 así como en la fracción V, del apartado C, del artículo 20 constitucional, que protege la identidad y datos personales de las víctimas y ofendidos que sean parte en procedimientos penales. 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distintos a los del propio solicitante de información sólo procede en ciertos supuestos, reconocidos expresamente por las leyes respectivas. Adicionalmente, la información confidencial puede dar lugar a la clasificación de un documento en su totalidad o de ciertas partes o pasajes del mismo, pues puede darse el caso de un documento público que sólo en una sección contenga datos confidenciales. Por último, y conforme a lo dispuesto en el artículo 21 de la ley, la restricción de acceso a la información confidencial no es absoluta, pues puede permitirse su difusión, distribución o comercialización si se obtiene el consentimiento expreso de la persona a que haga referencia la información.</w:t>
      </w:r>
    </w:p>
    <w:p w14:paraId="3D259715" w14:textId="77777777" w:rsidR="006A72E6" w:rsidRPr="003E6701" w:rsidRDefault="006A72E6" w:rsidP="006A72E6">
      <w:pPr>
        <w:ind w:left="567" w:right="822"/>
        <w:jc w:val="both"/>
        <w:rPr>
          <w:rFonts w:ascii="Palatino Linotype" w:hAnsi="Palatino Linotype"/>
          <w:i/>
          <w:iCs/>
        </w:rPr>
      </w:pPr>
    </w:p>
    <w:p w14:paraId="6621C9D5" w14:textId="77777777" w:rsidR="006A72E6" w:rsidRPr="003E6701" w:rsidRDefault="006A72E6" w:rsidP="006A72E6">
      <w:pPr>
        <w:numPr>
          <w:ilvl w:val="0"/>
          <w:numId w:val="9"/>
        </w:numPr>
        <w:spacing w:line="360" w:lineRule="auto"/>
        <w:ind w:left="0" w:right="-876" w:firstLine="0"/>
        <w:jc w:val="both"/>
        <w:rPr>
          <w:rFonts w:ascii="Palatino Linotype" w:hAnsi="Palatino Linotype"/>
        </w:rPr>
      </w:pPr>
      <w:r w:rsidRPr="003E6701">
        <w:rPr>
          <w:rFonts w:ascii="Palatino Linotype" w:hAnsi="Palatino Linotype"/>
        </w:rPr>
        <w:t>De los conceptos antepuestos, se llega a la conclusión que la clave catastral es una serie de elementos que hacen identificable un inmueble para su localización geográfica y posterior inscripción al padrón catastral de cada Entidad Federativa, existiendo la posibilidad, incluso, de revelar información inherente al patrimonio del propietario de dicho predio o inmueble, lo que no otorga ni certeza jurídica ni abona a la transparencia, ya que no se trata de actos de autoridad que ayuden a hacer público el quehacer de los servidores.</w:t>
      </w:r>
    </w:p>
    <w:p w14:paraId="3948DBFA" w14:textId="77777777" w:rsidR="00F80375" w:rsidRPr="003E6701" w:rsidRDefault="00F80375" w:rsidP="00F80375">
      <w:pPr>
        <w:spacing w:line="360" w:lineRule="auto"/>
        <w:ind w:right="-876"/>
        <w:jc w:val="both"/>
        <w:rPr>
          <w:rFonts w:ascii="Palatino Linotype" w:hAnsi="Palatino Linotype"/>
        </w:rPr>
      </w:pPr>
    </w:p>
    <w:p w14:paraId="3B2BD95E" w14:textId="77777777" w:rsidR="006A72E6" w:rsidRPr="003E6701" w:rsidRDefault="006A72E6" w:rsidP="006A72E6">
      <w:pPr>
        <w:numPr>
          <w:ilvl w:val="0"/>
          <w:numId w:val="9"/>
        </w:numPr>
        <w:spacing w:line="360" w:lineRule="auto"/>
        <w:ind w:left="0" w:right="-876" w:firstLine="0"/>
        <w:jc w:val="both"/>
        <w:rPr>
          <w:rFonts w:ascii="Palatino Linotype" w:hAnsi="Palatino Linotype"/>
        </w:rPr>
      </w:pPr>
      <w:r w:rsidRPr="003E6701">
        <w:rPr>
          <w:rFonts w:ascii="Palatino Linotype" w:eastAsia="Arial Unicode MS" w:hAnsi="Palatino Linotype" w:cs="Arial"/>
          <w:lang w:val="es-ES_tradnl"/>
        </w:rPr>
        <w:t xml:space="preserve">Previo a poner a disposición la información correspondiente debe considerarse que tiene carácter de confidencial </w:t>
      </w:r>
      <w:r w:rsidRPr="003E6701">
        <w:rPr>
          <w:rFonts w:ascii="Palatino Linotype" w:eastAsia="Calibri" w:hAnsi="Palatino Linotype" w:cs="Arial"/>
          <w:lang w:val="es-ES_tradnl"/>
        </w:rPr>
        <w:t xml:space="preserve">el </w:t>
      </w:r>
      <w:r w:rsidRPr="003E6701">
        <w:rPr>
          <w:rFonts w:ascii="Palatino Linotype" w:eastAsia="Calibri" w:hAnsi="Palatino Linotype" w:cs="Arial"/>
          <w:b/>
          <w:lang w:val="es-ES_tradnl"/>
        </w:rPr>
        <w:t>Registro Federal de Contribuyentes (RFC).</w:t>
      </w:r>
    </w:p>
    <w:p w14:paraId="1C3EB2EF" w14:textId="77777777" w:rsidR="00F80375" w:rsidRPr="003E6701" w:rsidRDefault="00F80375" w:rsidP="00F80375">
      <w:pPr>
        <w:spacing w:line="360" w:lineRule="auto"/>
        <w:ind w:right="-876"/>
        <w:jc w:val="both"/>
        <w:rPr>
          <w:rFonts w:ascii="Palatino Linotype" w:hAnsi="Palatino Linotype"/>
        </w:rPr>
      </w:pPr>
    </w:p>
    <w:p w14:paraId="2C632EC0" w14:textId="77777777" w:rsidR="006A72E6" w:rsidRPr="003E6701" w:rsidRDefault="006A72E6" w:rsidP="006A72E6">
      <w:pPr>
        <w:numPr>
          <w:ilvl w:val="0"/>
          <w:numId w:val="9"/>
        </w:numPr>
        <w:spacing w:line="360" w:lineRule="auto"/>
        <w:ind w:left="0" w:right="-876" w:firstLine="0"/>
        <w:jc w:val="both"/>
        <w:rPr>
          <w:rFonts w:ascii="Palatino Linotype" w:hAnsi="Palatino Linotype" w:cs="Arial"/>
        </w:rPr>
      </w:pPr>
      <w:r w:rsidRPr="003E6701">
        <w:rPr>
          <w:rFonts w:ascii="Palatino Linotype" w:eastAsia="Arial Unicode MS" w:hAnsi="Palatino Linotype" w:cs="Arial"/>
          <w:lang w:val="es-ES_tradnl"/>
        </w:rPr>
        <w:t>El Instituto</w:t>
      </w:r>
      <w:r w:rsidRPr="003E6701">
        <w:rPr>
          <w:rFonts w:ascii="Palatino Linotype" w:hAnsi="Palatino Linotype" w:cs="Arial"/>
          <w:b/>
          <w:bCs/>
        </w:rPr>
        <w:t xml:space="preserve"> Nacional de Transparencia, Acceso a la Información y Protección de Datos Personales</w:t>
      </w:r>
      <w:r w:rsidRPr="003E6701">
        <w:rPr>
          <w:rFonts w:ascii="Palatino Linotype" w:hAnsi="Palatino Linotype" w:cs="Arial"/>
        </w:rPr>
        <w:t xml:space="preserve"> (INAI), conforme al criterio </w:t>
      </w:r>
      <w:r w:rsidRPr="003E6701">
        <w:rPr>
          <w:rFonts w:ascii="Palatino Linotype" w:hAnsi="Palatino Linotype" w:cs="Arial"/>
          <w:b/>
        </w:rPr>
        <w:t>19/17,</w:t>
      </w:r>
      <w:r w:rsidRPr="003E6701">
        <w:rPr>
          <w:rFonts w:ascii="Palatino Linotype" w:hAnsi="Palatino Linotype" w:cs="Arial"/>
        </w:rPr>
        <w:t xml:space="preserve"> el cual es del tenor literal siguiente:</w:t>
      </w:r>
    </w:p>
    <w:p w14:paraId="740550DE" w14:textId="77777777" w:rsidR="006A72E6" w:rsidRPr="003E6701" w:rsidRDefault="006A72E6" w:rsidP="006A72E6">
      <w:pPr>
        <w:pStyle w:val="INFOEM"/>
      </w:pPr>
      <w:r w:rsidRPr="003E6701">
        <w:t>“REGISTRO FEDERAL DE CONTRIBUYENTES (RFC) DE PERSONAS FÍSICAS.</w:t>
      </w:r>
    </w:p>
    <w:p w14:paraId="0AFC3BAE" w14:textId="77777777" w:rsidR="006A72E6" w:rsidRPr="003E6701" w:rsidRDefault="006A72E6" w:rsidP="006A72E6">
      <w:pPr>
        <w:pStyle w:val="INFOEM"/>
      </w:pPr>
      <w:r w:rsidRPr="003E6701">
        <w:t>El RFC es una clave de carácter fiscal, única e irrepetible, que permite identificar al titular, su edad y fecha de nacimiento, por lo que es un dato personal de carácter confidencial.</w:t>
      </w:r>
    </w:p>
    <w:p w14:paraId="098A2C66" w14:textId="77777777" w:rsidR="006A72E6" w:rsidRPr="003E6701" w:rsidRDefault="006A72E6" w:rsidP="006A72E6">
      <w:pPr>
        <w:pStyle w:val="INFOEM"/>
      </w:pPr>
      <w:r w:rsidRPr="003E6701">
        <w:t>Resoluciones:</w:t>
      </w:r>
    </w:p>
    <w:p w14:paraId="14D602A6" w14:textId="77777777" w:rsidR="006A72E6" w:rsidRPr="003E6701" w:rsidRDefault="006A72E6" w:rsidP="006A72E6">
      <w:pPr>
        <w:pStyle w:val="INFOEM"/>
        <w:rPr>
          <w:lang w:val="es-ES"/>
        </w:rPr>
      </w:pPr>
      <w:r w:rsidRPr="003E6701">
        <w:t xml:space="preserve">RRA </w:t>
      </w:r>
      <w:r w:rsidRPr="003E6701">
        <w:rPr>
          <w:lang w:val="es-ES"/>
        </w:rPr>
        <w:t xml:space="preserve">0189/17. Morena. 08 de febrero de 2017. Por unanimidad. Comisionado Ponente </w:t>
      </w:r>
      <w:r w:rsidRPr="003E6701">
        <w:t>Joel Salas Suárez.</w:t>
      </w:r>
    </w:p>
    <w:p w14:paraId="7130599E" w14:textId="77777777" w:rsidR="006A72E6" w:rsidRPr="003E6701" w:rsidRDefault="006A72E6" w:rsidP="006A72E6">
      <w:pPr>
        <w:pStyle w:val="INFOEM"/>
        <w:rPr>
          <w:lang w:val="es-ES"/>
        </w:rPr>
      </w:pPr>
      <w:r w:rsidRPr="003E6701">
        <w:t xml:space="preserve">RRA 0677/17. </w:t>
      </w:r>
      <w:r w:rsidRPr="003E6701">
        <w:rPr>
          <w:lang w:val="es-ES"/>
        </w:rPr>
        <w:t xml:space="preserve">Universidad Nacional Autónoma de México. 08 de marzo de 2017. Por unanimidad. Comisionado Ponente </w:t>
      </w:r>
      <w:proofErr w:type="spellStart"/>
      <w:r w:rsidRPr="003E6701">
        <w:rPr>
          <w:lang w:val="es-ES"/>
        </w:rPr>
        <w:t>Rosendoevgueni</w:t>
      </w:r>
      <w:proofErr w:type="spellEnd"/>
      <w:r w:rsidRPr="003E6701">
        <w:rPr>
          <w:lang w:val="es-ES"/>
        </w:rPr>
        <w:t xml:space="preserve"> Monterrey </w:t>
      </w:r>
      <w:proofErr w:type="spellStart"/>
      <w:r w:rsidRPr="003E6701">
        <w:rPr>
          <w:lang w:val="es-ES"/>
        </w:rPr>
        <w:t>Chepov</w:t>
      </w:r>
      <w:proofErr w:type="spellEnd"/>
      <w:r w:rsidRPr="003E6701">
        <w:t xml:space="preserve">. </w:t>
      </w:r>
    </w:p>
    <w:p w14:paraId="66EAEEE4" w14:textId="77777777" w:rsidR="006A72E6" w:rsidRPr="003E6701" w:rsidRDefault="006A72E6" w:rsidP="006A72E6">
      <w:pPr>
        <w:pStyle w:val="INFOEM"/>
        <w:rPr>
          <w:lang w:val="es-ES"/>
        </w:rPr>
      </w:pPr>
      <w:r w:rsidRPr="003E6701">
        <w:t>RRA</w:t>
      </w:r>
      <w:r w:rsidRPr="003E6701">
        <w:rPr>
          <w:lang w:val="es-ES"/>
        </w:rPr>
        <w:t xml:space="preserve"> </w:t>
      </w:r>
      <w:r w:rsidRPr="003E6701">
        <w:t xml:space="preserve">1564/17. </w:t>
      </w:r>
      <w:r w:rsidRPr="003E6701">
        <w:rPr>
          <w:lang w:val="es-ES"/>
        </w:rPr>
        <w:t>Tribunal Electoral del Poder Judicial de la Federación</w:t>
      </w:r>
      <w:r w:rsidRPr="003E6701">
        <w:t>. 26 de abril de 2017. Por unanimidad. Comisionado Ponente Oscar Mauricio Guerra Ford.” [Sic]</w:t>
      </w:r>
    </w:p>
    <w:p w14:paraId="5DDBA1A1" w14:textId="77777777" w:rsidR="006A72E6" w:rsidRPr="003E6701" w:rsidRDefault="006A72E6" w:rsidP="006A72E6">
      <w:pPr>
        <w:autoSpaceDE w:val="0"/>
        <w:autoSpaceDN w:val="0"/>
        <w:adjustRightInd w:val="0"/>
        <w:spacing w:before="120" w:after="120" w:line="360" w:lineRule="auto"/>
        <w:ind w:left="567" w:right="850"/>
        <w:jc w:val="both"/>
        <w:rPr>
          <w:rFonts w:ascii="Palatino Linotype" w:eastAsia="Calibri" w:hAnsi="Palatino Linotype" w:cs="Arial"/>
          <w:i/>
          <w:lang w:val="es-ES_tradnl"/>
        </w:rPr>
      </w:pPr>
    </w:p>
    <w:p w14:paraId="4DD4808B" w14:textId="77777777" w:rsidR="006A72E6" w:rsidRPr="003E6701" w:rsidRDefault="006A72E6" w:rsidP="00F80375">
      <w:pPr>
        <w:numPr>
          <w:ilvl w:val="0"/>
          <w:numId w:val="9"/>
        </w:numPr>
        <w:spacing w:line="360" w:lineRule="auto"/>
        <w:ind w:left="0" w:right="-876" w:firstLine="0"/>
        <w:jc w:val="both"/>
        <w:rPr>
          <w:rFonts w:ascii="Palatino Linotype" w:eastAsia="Calibri" w:hAnsi="Palatino Linotype" w:cs="Arial"/>
          <w:lang w:val="es-ES_tradnl"/>
        </w:rPr>
      </w:pPr>
      <w:r w:rsidRPr="003E6701">
        <w:rPr>
          <w:rFonts w:ascii="Palatino Linotype" w:eastAsia="Arial Unicode MS" w:hAnsi="Palatino Linotype" w:cs="Arial"/>
          <w:lang w:val="es-ES_tradnl"/>
        </w:rPr>
        <w:t>Así</w:t>
      </w:r>
      <w:r w:rsidRPr="003E6701">
        <w:rPr>
          <w:rFonts w:ascii="Palatino Linotype" w:eastAsia="Calibri" w:hAnsi="Palatino Linotype" w:cs="Arial"/>
          <w:lang w:val="es-ES_tradnl"/>
        </w:rPr>
        <w:t>,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6C543347" w14:textId="77777777" w:rsidR="006A72E6" w:rsidRPr="003E6701" w:rsidRDefault="006A72E6" w:rsidP="00F80375">
      <w:pPr>
        <w:spacing w:line="360" w:lineRule="auto"/>
        <w:ind w:right="-876"/>
        <w:jc w:val="both"/>
        <w:rPr>
          <w:rFonts w:ascii="Palatino Linotype" w:hAnsi="Palatino Linotype"/>
        </w:rPr>
      </w:pPr>
    </w:p>
    <w:p w14:paraId="75402260" w14:textId="77777777" w:rsidR="00267298" w:rsidRPr="003E6701"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sidRPr="003E6701">
        <w:rPr>
          <w:rFonts w:ascii="Palatino Linotype" w:eastAsia="Palatino Linotype" w:hAnsi="Palatino Linotype" w:cs="Palatino Linotype"/>
        </w:rPr>
        <w:lastRenderedPageBreak/>
        <w:t>Por</w:t>
      </w:r>
      <w:r w:rsidRPr="003E6701">
        <w:rPr>
          <w:rFonts w:ascii="Palatino Linotype" w:eastAsia="Palatino Linotype" w:hAnsi="Palatino Linotype" w:cs="Palatino Linotype"/>
          <w:color w:val="000000"/>
        </w:rPr>
        <w:t xml:space="preserve"> lo anteriormente citado, es dable ORDENAR al Sujeto Obligado, haga entrega del documento o documentos donde consten las Licencias de funcionamiento otorgadas a las unidades económicas referidas en las solicitudes de información.</w:t>
      </w:r>
    </w:p>
    <w:p w14:paraId="3873B92F" w14:textId="77777777" w:rsidR="00267298" w:rsidRPr="003E6701" w:rsidRDefault="00267298">
      <w:pPr>
        <w:spacing w:line="360" w:lineRule="auto"/>
        <w:ind w:right="-876"/>
        <w:jc w:val="both"/>
        <w:rPr>
          <w:rFonts w:ascii="Palatino Linotype" w:eastAsia="Palatino Linotype" w:hAnsi="Palatino Linotype" w:cs="Palatino Linotype"/>
        </w:rPr>
      </w:pPr>
    </w:p>
    <w:p w14:paraId="4A9400BD" w14:textId="77777777" w:rsidR="00267298" w:rsidRPr="003E6701" w:rsidRDefault="006A72E6">
      <w:pPr>
        <w:numPr>
          <w:ilvl w:val="0"/>
          <w:numId w:val="9"/>
        </w:numPr>
        <w:spacing w:line="360" w:lineRule="auto"/>
        <w:ind w:left="0" w:right="-876" w:firstLine="0"/>
        <w:jc w:val="both"/>
        <w:rPr>
          <w:rFonts w:ascii="Palatino Linotype" w:eastAsia="Palatino Linotype" w:hAnsi="Palatino Linotype" w:cs="Palatino Linotype"/>
        </w:rPr>
      </w:pPr>
      <w:r w:rsidRPr="003E6701">
        <w:rPr>
          <w:rFonts w:ascii="Palatino Linotype" w:eastAsia="Palatino Linotype" w:hAnsi="Palatino Linotype" w:cs="Palatino Linotype"/>
        </w:rPr>
        <w:t>Ahora</w:t>
      </w:r>
      <w:r w:rsidRPr="003E6701">
        <w:rPr>
          <w:rFonts w:ascii="Palatino Linotype" w:eastAsia="Palatino Linotype" w:hAnsi="Palatino Linotype" w:cs="Palatino Linotype"/>
          <w:color w:val="000000"/>
        </w:rPr>
        <w:t xml:space="preserve"> por lo que respecta, al requerimiento referente a la c</w:t>
      </w:r>
      <w:r w:rsidRPr="003E6701">
        <w:rPr>
          <w:rFonts w:ascii="Palatino Linotype" w:eastAsia="Palatino Linotype" w:hAnsi="Palatino Linotype" w:cs="Palatino Linotype"/>
        </w:rPr>
        <w:t>opia de la documentación que solicita para otorgar  permiso, anuencia,  licencia de funcionamiento, nos encontramos en presencia de información relacionada a Trámites y Servicios Municipales (</w:t>
      </w:r>
      <w:proofErr w:type="spellStart"/>
      <w:r w:rsidRPr="003E6701">
        <w:rPr>
          <w:rFonts w:ascii="Palatino Linotype" w:eastAsia="Palatino Linotype" w:hAnsi="Palatino Linotype" w:cs="Palatino Linotype"/>
        </w:rPr>
        <w:t>REMTyS</w:t>
      </w:r>
      <w:proofErr w:type="spellEnd"/>
      <w:r w:rsidRPr="003E6701">
        <w:rPr>
          <w:rFonts w:ascii="Palatino Linotype" w:eastAsia="Palatino Linotype" w:hAnsi="Palatino Linotype" w:cs="Palatino Linotype"/>
        </w:rPr>
        <w:t>)</w:t>
      </w:r>
    </w:p>
    <w:p w14:paraId="2AED2322" w14:textId="77777777" w:rsidR="00267298" w:rsidRPr="003E6701" w:rsidRDefault="00267298">
      <w:pPr>
        <w:spacing w:line="360" w:lineRule="auto"/>
        <w:ind w:right="-850"/>
        <w:jc w:val="both"/>
        <w:rPr>
          <w:rFonts w:ascii="Palatino Linotype" w:eastAsia="Palatino Linotype" w:hAnsi="Palatino Linotype" w:cs="Palatino Linotype"/>
        </w:rPr>
      </w:pPr>
    </w:p>
    <w:p w14:paraId="6669AC56" w14:textId="77777777" w:rsidR="00267298" w:rsidRPr="003E6701" w:rsidRDefault="006A72E6">
      <w:pPr>
        <w:numPr>
          <w:ilvl w:val="0"/>
          <w:numId w:val="9"/>
        </w:numPr>
        <w:spacing w:line="360" w:lineRule="auto"/>
        <w:ind w:left="0" w:right="-876" w:firstLine="0"/>
        <w:jc w:val="both"/>
        <w:rPr>
          <w:rFonts w:ascii="Palatino Linotype" w:eastAsia="Palatino Linotype" w:hAnsi="Palatino Linotype" w:cs="Palatino Linotype"/>
        </w:rPr>
      </w:pPr>
      <w:r w:rsidRPr="003E6701">
        <w:rPr>
          <w:rFonts w:ascii="Palatino Linotype" w:eastAsia="Palatino Linotype" w:hAnsi="Palatino Linotype" w:cs="Palatino Linotype"/>
        </w:rPr>
        <w:t>Derivado de la materia de la que trata la solicitud de información, es importante destacar lo que refiere la Ley para la Mejora Regulatoria del Estado de México, la cual tiene por objeto primordial mejorar integral, continua y permanente tanto la regulación estatal como la municipal por medio de una coordinación entre los poderes del Estado, los ayuntamientos y la sociedad civil.</w:t>
      </w:r>
    </w:p>
    <w:p w14:paraId="7F05490A" w14:textId="77777777" w:rsidR="00267298" w:rsidRPr="003E6701" w:rsidRDefault="00267298">
      <w:pPr>
        <w:spacing w:line="360" w:lineRule="auto"/>
        <w:jc w:val="both"/>
        <w:rPr>
          <w:rFonts w:ascii="Palatino Linotype" w:eastAsia="Palatino Linotype" w:hAnsi="Palatino Linotype" w:cs="Palatino Linotype"/>
        </w:rPr>
      </w:pPr>
    </w:p>
    <w:p w14:paraId="08CFF0C2" w14:textId="77777777" w:rsidR="00267298" w:rsidRPr="003E6701" w:rsidRDefault="006A72E6">
      <w:pPr>
        <w:numPr>
          <w:ilvl w:val="0"/>
          <w:numId w:val="9"/>
        </w:numPr>
        <w:spacing w:line="360" w:lineRule="auto"/>
        <w:ind w:left="0" w:right="-876" w:firstLine="0"/>
        <w:jc w:val="both"/>
        <w:rPr>
          <w:rFonts w:ascii="Palatino Linotype" w:eastAsia="Palatino Linotype" w:hAnsi="Palatino Linotype" w:cs="Palatino Linotype"/>
        </w:rPr>
      </w:pPr>
      <w:r w:rsidRPr="003E6701">
        <w:rPr>
          <w:rFonts w:ascii="Palatino Linotype" w:eastAsia="Palatino Linotype" w:hAnsi="Palatino Linotype" w:cs="Palatino Linotype"/>
        </w:rPr>
        <w:t>Para cumplir con lo anterior, se crea la plataforma de acceso público en el que estará inscrito en el catálogo de trámites, servicios, plazos y cargas tributarias de las dependencias estatales denominado “</w:t>
      </w:r>
      <w:r w:rsidRPr="003E6701">
        <w:rPr>
          <w:rFonts w:ascii="Palatino Linotype" w:eastAsia="Palatino Linotype" w:hAnsi="Palatino Linotype" w:cs="Palatino Linotype"/>
          <w:i/>
        </w:rPr>
        <w:t>Registro Estatal de Trámites y Servicios</w:t>
      </w:r>
      <w:r w:rsidRPr="003E6701">
        <w:rPr>
          <w:rFonts w:ascii="Palatino Linotype" w:eastAsia="Palatino Linotype" w:hAnsi="Palatino Linotype" w:cs="Palatino Linotype"/>
        </w:rPr>
        <w:t xml:space="preserve">”, mismo que se refiere el artículo 54 de la Ley en cita, el cual contempla la información relativa a cada trámite y/o servicio que deberá contener el catálogo para su inscripción en el registro estatal. </w:t>
      </w:r>
    </w:p>
    <w:p w14:paraId="2C53FA26" w14:textId="77777777" w:rsidR="00267298" w:rsidRPr="003E6701" w:rsidRDefault="00267298">
      <w:pPr>
        <w:ind w:left="720"/>
        <w:rPr>
          <w:rFonts w:ascii="Palatino Linotype" w:eastAsia="Palatino Linotype" w:hAnsi="Palatino Linotype" w:cs="Palatino Linotype"/>
        </w:rPr>
      </w:pPr>
    </w:p>
    <w:p w14:paraId="2CB05C12"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sidRPr="003E6701">
        <w:rPr>
          <w:rFonts w:ascii="Palatino Linotype" w:eastAsia="Palatino Linotype" w:hAnsi="Palatino Linotype" w:cs="Palatino Linotype"/>
        </w:rPr>
        <w:t xml:space="preserve">Asimismo, para los municipios también se creará un registro, denominado </w:t>
      </w:r>
      <w:r w:rsidRPr="003E6701">
        <w:rPr>
          <w:rFonts w:ascii="Palatino Linotype" w:eastAsia="Palatino Linotype" w:hAnsi="Palatino Linotype" w:cs="Palatino Linotype"/>
          <w:i/>
        </w:rPr>
        <w:t xml:space="preserve">“Registro Municipal de Transmites y Servicios” </w:t>
      </w:r>
      <w:r w:rsidRPr="003E6701">
        <w:rPr>
          <w:rFonts w:ascii="Palatino Linotype" w:eastAsia="Palatino Linotype" w:hAnsi="Palatino Linotype" w:cs="Palatino Linotype"/>
        </w:rPr>
        <w:t xml:space="preserve">equivalente al Registro Estatal, en el cual se observarán los mismos requisitos y formalidades establecidas para el Registro Estatal, en ese contexto, es </w:t>
      </w:r>
      <w:r w:rsidRPr="003E6701">
        <w:rPr>
          <w:rFonts w:ascii="Palatino Linotype" w:eastAsia="Palatino Linotype" w:hAnsi="Palatino Linotype" w:cs="Palatino Linotype"/>
        </w:rPr>
        <w:lastRenderedPageBreak/>
        <w:t xml:space="preserve">conveniente citar lo que se establece en los artículos 4, fracción XXIV, y 57 de la </w:t>
      </w:r>
      <w:r w:rsidRPr="003E6701">
        <w:rPr>
          <w:rFonts w:ascii="Palatino Linotype" w:eastAsia="Palatino Linotype" w:hAnsi="Palatino Linotype" w:cs="Palatino Linotype"/>
          <w:i/>
        </w:rPr>
        <w:t xml:space="preserve">supra </w:t>
      </w:r>
      <w:r w:rsidRPr="003E6701">
        <w:rPr>
          <w:rFonts w:ascii="Palatino Linotype" w:eastAsia="Palatino Linotype" w:hAnsi="Palatino Linotype" w:cs="Palatino Linotype"/>
        </w:rPr>
        <w:t>ci</w:t>
      </w:r>
      <w:r>
        <w:rPr>
          <w:rFonts w:ascii="Palatino Linotype" w:eastAsia="Palatino Linotype" w:hAnsi="Palatino Linotype" w:cs="Palatino Linotype"/>
        </w:rPr>
        <w:t xml:space="preserve">tada ley. </w:t>
      </w:r>
    </w:p>
    <w:p w14:paraId="04C8F755" w14:textId="77777777" w:rsidR="00267298" w:rsidRDefault="00267298">
      <w:pPr>
        <w:ind w:left="720"/>
        <w:rPr>
          <w:rFonts w:ascii="Palatino Linotype" w:eastAsia="Palatino Linotype" w:hAnsi="Palatino Linotype" w:cs="Palatino Linotype"/>
        </w:rPr>
      </w:pPr>
    </w:p>
    <w:p w14:paraId="2CC534B9" w14:textId="77777777" w:rsidR="00267298" w:rsidRDefault="006A72E6">
      <w:pPr>
        <w:ind w:left="851" w:right="113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4.- Para los efectos de esta Ley, se entiende por:</w:t>
      </w:r>
    </w:p>
    <w:p w14:paraId="24846391" w14:textId="77777777" w:rsidR="00267298" w:rsidRDefault="006A72E6">
      <w:pPr>
        <w:ind w:left="851" w:right="113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05EC7AA9" w14:textId="77777777" w:rsidR="00267298" w:rsidRDefault="006A72E6">
      <w:pPr>
        <w:ind w:left="851" w:right="113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XXIV. Registro Municipal: Al Registro Municipal de Trámites y Servicios que corresponda;</w:t>
      </w:r>
    </w:p>
    <w:p w14:paraId="5C2A55B9" w14:textId="77777777" w:rsidR="00267298" w:rsidRDefault="006A72E6">
      <w:pPr>
        <w:ind w:left="851" w:right="1135"/>
        <w:jc w:val="both"/>
        <w:rPr>
          <w:rFonts w:ascii="Palatino Linotype" w:eastAsia="Palatino Linotype" w:hAnsi="Palatino Linotype" w:cs="Palatino Linotype"/>
          <w:b/>
          <w:i/>
          <w:sz w:val="22"/>
          <w:szCs w:val="22"/>
        </w:rPr>
      </w:pPr>
      <w:bookmarkStart w:id="11" w:name="_heading=h.4d34og8" w:colFirst="0" w:colLast="0"/>
      <w:bookmarkEnd w:id="11"/>
      <w:r>
        <w:rPr>
          <w:rFonts w:ascii="Palatino Linotype" w:eastAsia="Palatino Linotype" w:hAnsi="Palatino Linotype" w:cs="Palatino Linotype"/>
          <w:b/>
          <w:i/>
          <w:sz w:val="22"/>
          <w:szCs w:val="22"/>
        </w:rPr>
        <w:t>…</w:t>
      </w:r>
    </w:p>
    <w:p w14:paraId="5F277A1D" w14:textId="77777777" w:rsidR="00267298" w:rsidRDefault="006A72E6">
      <w:pPr>
        <w:ind w:left="851" w:right="113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57.- Los Ayuntamientos crearán un Registro Municipal de Trámites y Servicios equivalente al Registro Estatal, en el que se inscribirá el catálogo de trámites, servicios, requisitos, plazos y monto de los derechos o aprovechamientos aplicables de las dependencias municipales, debiendo observarse los requisitos y formalidades a que se refiere el artículo 54.”</w:t>
      </w:r>
    </w:p>
    <w:p w14:paraId="0884978F" w14:textId="77777777" w:rsidR="00267298" w:rsidRDefault="00267298">
      <w:pPr>
        <w:ind w:left="426" w:right="474"/>
        <w:jc w:val="both"/>
        <w:rPr>
          <w:rFonts w:ascii="Palatino Linotype" w:eastAsia="Palatino Linotype" w:hAnsi="Palatino Linotype" w:cs="Palatino Linotype"/>
          <w:b/>
          <w:i/>
        </w:rPr>
      </w:pPr>
    </w:p>
    <w:p w14:paraId="61B70770"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Por otra parte, el artículo 92 fracción XXIV de la Ley de Transparencia y Acceso a la información Pública del Estado de México y Municipios, establece que:</w:t>
      </w:r>
    </w:p>
    <w:p w14:paraId="45A54042" w14:textId="77777777" w:rsidR="00267298" w:rsidRDefault="006A72E6">
      <w:pPr>
        <w:ind w:left="851" w:right="112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sujetos obligados deberán poner a disposición del público de manera </w:t>
      </w:r>
      <w:r>
        <w:rPr>
          <w:rFonts w:ascii="Palatino Linotype" w:eastAsia="Palatino Linotype" w:hAnsi="Palatino Linotype" w:cs="Palatino Linotype"/>
          <w:b/>
          <w:i/>
        </w:rPr>
        <w:t>permanente</w:t>
      </w:r>
      <w:r>
        <w:rPr>
          <w:rFonts w:ascii="Palatino Linotype" w:eastAsia="Palatino Linotype" w:hAnsi="Palatino Linotype" w:cs="Palatino Linotype"/>
          <w:i/>
          <w:sz w:val="22"/>
          <w:szCs w:val="22"/>
        </w:rPr>
        <w:t xml:space="preserv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F9F0561" w14:textId="77777777" w:rsidR="00267298" w:rsidRDefault="006A72E6">
      <w:pPr>
        <w:ind w:left="851" w:right="112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29E5F89" w14:textId="77777777" w:rsidR="00267298" w:rsidRDefault="006A72E6">
      <w:pPr>
        <w:ind w:left="851" w:right="112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XXIV.</w:t>
      </w:r>
      <w:r>
        <w:rPr>
          <w:rFonts w:ascii="Palatino Linotype" w:eastAsia="Palatino Linotype" w:hAnsi="Palatino Linotype" w:cs="Palatino Linotype"/>
          <w:i/>
          <w:sz w:val="22"/>
          <w:szCs w:val="22"/>
        </w:rPr>
        <w:t xml:space="preserve"> Los trámites, requisitos y formatos que ofrecen, así como los tiempos de respuesta;…”</w:t>
      </w:r>
    </w:p>
    <w:p w14:paraId="50C3EA01" w14:textId="77777777" w:rsidR="00267298" w:rsidRDefault="00267298">
      <w:pPr>
        <w:ind w:left="426" w:right="474"/>
        <w:jc w:val="both"/>
        <w:rPr>
          <w:rFonts w:ascii="Palatino Linotype" w:eastAsia="Palatino Linotype" w:hAnsi="Palatino Linotype" w:cs="Palatino Linotype"/>
          <w:i/>
          <w:sz w:val="22"/>
          <w:szCs w:val="22"/>
        </w:rPr>
      </w:pPr>
    </w:p>
    <w:p w14:paraId="06F4FD09"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De lo anterior se colige, que en primer término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tiene la obligación de crear un Registro Municipal de Trámites y Servicios, en el que se inscribirá el catálogo de trámites, servicios, requisitos, plazos y cargas tributarias de las dependencias municipales.</w:t>
      </w:r>
    </w:p>
    <w:p w14:paraId="7F9BFF7B" w14:textId="77777777" w:rsidR="00267298" w:rsidRDefault="00267298">
      <w:pPr>
        <w:spacing w:line="360" w:lineRule="auto"/>
        <w:jc w:val="both"/>
        <w:rPr>
          <w:rFonts w:ascii="Palatino Linotype" w:eastAsia="Palatino Linotype" w:hAnsi="Palatino Linotype" w:cs="Palatino Linotype"/>
        </w:rPr>
      </w:pPr>
    </w:p>
    <w:p w14:paraId="1EA52140"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Atento a lo anterior, se ingresó a la página Oficial el Ayuntamiento de Tultitlán, para corroborar la existencia de los trámites y servicios que ofrece, en particular lo relacionado a Licencias de Funcionamiento, encontrando lo siguiente.</w:t>
      </w:r>
    </w:p>
    <w:p w14:paraId="3FF948A0" w14:textId="77777777" w:rsidR="00267298" w:rsidRDefault="00267298">
      <w:pPr>
        <w:spacing w:line="360" w:lineRule="auto"/>
        <w:jc w:val="both"/>
        <w:rPr>
          <w:rFonts w:ascii="Palatino Linotype" w:eastAsia="Palatino Linotype" w:hAnsi="Palatino Linotype" w:cs="Palatino Linotype"/>
          <w:b/>
          <w:color w:val="000000"/>
        </w:rPr>
      </w:pPr>
    </w:p>
    <w:p w14:paraId="5963FAB0" w14:textId="77777777" w:rsidR="00267298" w:rsidRDefault="006A72E6">
      <w:pPr>
        <w:spacing w:line="360" w:lineRule="auto"/>
        <w:ind w:left="851" w:right="1276"/>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7F63F519" wp14:editId="38BEAE74">
            <wp:extent cx="4505325" cy="14001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05325" cy="1400175"/>
                    </a:xfrm>
                    <a:prstGeom prst="rect">
                      <a:avLst/>
                    </a:prstGeom>
                    <a:ln/>
                  </pic:spPr>
                </pic:pic>
              </a:graphicData>
            </a:graphic>
          </wp:inline>
        </w:drawing>
      </w:r>
    </w:p>
    <w:p w14:paraId="6B952699" w14:textId="77777777" w:rsidR="00267298" w:rsidRDefault="00267298">
      <w:pPr>
        <w:spacing w:line="360" w:lineRule="auto"/>
        <w:ind w:right="-876"/>
        <w:jc w:val="both"/>
        <w:rPr>
          <w:rFonts w:ascii="Palatino Linotype" w:eastAsia="Palatino Linotype" w:hAnsi="Palatino Linotype" w:cs="Palatino Linotype"/>
          <w:color w:val="000000"/>
        </w:rPr>
      </w:pPr>
    </w:p>
    <w:p w14:paraId="53F6B4AA" w14:textId="77777777" w:rsidR="00267298" w:rsidRDefault="006A72E6">
      <w:pPr>
        <w:spacing w:line="360" w:lineRule="auto"/>
        <w:ind w:left="851" w:right="-876"/>
        <w:jc w:val="both"/>
        <w:rPr>
          <w:rFonts w:ascii="Palatino Linotype" w:eastAsia="Palatino Linotype" w:hAnsi="Palatino Linotype" w:cs="Palatino Linotype"/>
          <w:b/>
          <w:color w:val="000000"/>
        </w:rPr>
      </w:pPr>
      <w:r>
        <w:rPr>
          <w:rFonts w:ascii="Palatino Linotype" w:eastAsia="Palatino Linotype" w:hAnsi="Palatino Linotype" w:cs="Palatino Linotype"/>
          <w:b/>
          <w:noProof/>
          <w:color w:val="000000"/>
        </w:rPr>
        <w:drawing>
          <wp:inline distT="0" distB="0" distL="0" distR="0" wp14:anchorId="0637610D" wp14:editId="1592D916">
            <wp:extent cx="4505325" cy="234315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505325" cy="2343150"/>
                    </a:xfrm>
                    <a:prstGeom prst="rect">
                      <a:avLst/>
                    </a:prstGeom>
                    <a:ln/>
                  </pic:spPr>
                </pic:pic>
              </a:graphicData>
            </a:graphic>
          </wp:inline>
        </w:drawing>
      </w:r>
    </w:p>
    <w:p w14:paraId="3A7DCBFA"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observa en las imágenes insertadas, el Ayuntamiento </w:t>
      </w:r>
      <w:r>
        <w:rPr>
          <w:rFonts w:ascii="Palatino Linotype" w:eastAsia="Palatino Linotype" w:hAnsi="Palatino Linotype" w:cs="Palatino Linotype"/>
        </w:rPr>
        <w:t>de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Tultitlán</w:t>
      </w:r>
      <w:r>
        <w:rPr>
          <w:rFonts w:ascii="Palatino Linotype" w:eastAsia="Palatino Linotype" w:hAnsi="Palatino Linotype" w:cs="Palatino Linotype"/>
          <w:color w:val="000000"/>
        </w:rPr>
        <w:t xml:space="preserve">, en su página oficial, en el apartado de Registro Municipal de </w:t>
      </w:r>
      <w:r>
        <w:rPr>
          <w:rFonts w:ascii="Palatino Linotype" w:eastAsia="Palatino Linotype" w:hAnsi="Palatino Linotype" w:cs="Palatino Linotype"/>
        </w:rPr>
        <w:t>Trámites</w:t>
      </w:r>
      <w:r>
        <w:rPr>
          <w:rFonts w:ascii="Palatino Linotype" w:eastAsia="Palatino Linotype" w:hAnsi="Palatino Linotype" w:cs="Palatino Linotype"/>
          <w:color w:val="000000"/>
        </w:rPr>
        <w:t xml:space="preserve"> Y Servicios, se encuentra la Dirección de Desarrollo Económico, la cual ofrece el trámite y de Licencias de Funcionamiento. </w:t>
      </w:r>
    </w:p>
    <w:p w14:paraId="07071715" w14:textId="77777777" w:rsidR="00267298" w:rsidRDefault="00267298">
      <w:pPr>
        <w:spacing w:line="360" w:lineRule="auto"/>
        <w:ind w:right="-876"/>
        <w:jc w:val="both"/>
        <w:rPr>
          <w:rFonts w:ascii="Palatino Linotype" w:eastAsia="Palatino Linotype" w:hAnsi="Palatino Linotype" w:cs="Palatino Linotype"/>
          <w:color w:val="000000"/>
        </w:rPr>
      </w:pPr>
    </w:p>
    <w:p w14:paraId="360D2B44" w14:textId="77777777" w:rsidR="00267298" w:rsidRDefault="006A72E6">
      <w:pPr>
        <w:numPr>
          <w:ilvl w:val="0"/>
          <w:numId w:val="9"/>
        </w:numPr>
        <w:spacing w:line="360" w:lineRule="auto"/>
        <w:ind w:left="0" w:right="-876" w:firstLine="0"/>
        <w:jc w:val="both"/>
        <w:rPr>
          <w:rFonts w:ascii="Calibri" w:eastAsia="Calibri" w:hAnsi="Calibri" w:cs="Calibri"/>
          <w:color w:val="000000"/>
        </w:rPr>
      </w:pPr>
      <w:r>
        <w:rPr>
          <w:rFonts w:ascii="Palatino Linotype" w:eastAsia="Palatino Linotype" w:hAnsi="Palatino Linotype" w:cs="Palatino Linotype"/>
          <w:color w:val="000000"/>
        </w:rPr>
        <w:t xml:space="preserve">Aunado a todo lo anterior , el artículo 162 de la de la Ley de Transparencia y Acceso a la Información Pública del Estado de México y Municipios, regula que las Unidades de </w:t>
      </w:r>
      <w:r>
        <w:rPr>
          <w:rFonts w:ascii="Palatino Linotype" w:eastAsia="Palatino Linotype" w:hAnsi="Palatino Linotype" w:cs="Palatino Linotype"/>
          <w:color w:val="000000"/>
        </w:rPr>
        <w:lastRenderedPageBreak/>
        <w:t xml:space="preserve">Transparencia deben de garantizar que las solicitudes </w:t>
      </w:r>
      <w:r>
        <w:rPr>
          <w:rFonts w:ascii="Palatino Linotype" w:eastAsia="Palatino Linotype" w:hAnsi="Palatino Linotype" w:cs="Palatino Linotype"/>
          <w:b/>
          <w:color w:val="000000"/>
        </w:rPr>
        <w:t>se turnen a todas las Áreas competentes que cuenten con la información o deban tenerla de acuerdo a sus facultades,</w:t>
      </w:r>
      <w:r>
        <w:rPr>
          <w:rFonts w:ascii="Palatino Linotype" w:eastAsia="Palatino Linotype" w:hAnsi="Palatino Linotype" w:cs="Palatino Linotype"/>
          <w:color w:val="000000"/>
        </w:rPr>
        <w:t xml:space="preserve"> competencias y funciones, </w:t>
      </w:r>
      <w:r>
        <w:rPr>
          <w:rFonts w:ascii="Palatino Linotype" w:eastAsia="Palatino Linotype" w:hAnsi="Palatino Linotype" w:cs="Palatino Linotype"/>
          <w:b/>
          <w:color w:val="000000"/>
          <w:u w:val="single"/>
        </w:rPr>
        <w:t>con el objeto de que realicen una búsqueda exhaustiva y razonable de la información solicitada</w:t>
      </w:r>
      <w:r>
        <w:rPr>
          <w:rFonts w:ascii="Palatino Linotype" w:eastAsia="Palatino Linotype" w:hAnsi="Palatino Linotype" w:cs="Palatino Linotype"/>
          <w:color w:val="000000"/>
        </w:rPr>
        <w:t xml:space="preserve">, situación que no fue realizada por el Titular de la Unidad de Transparencia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14:paraId="324190BE" w14:textId="77777777" w:rsidR="00267298" w:rsidRDefault="00267298">
      <w:pPr>
        <w:spacing w:line="360" w:lineRule="auto"/>
        <w:ind w:right="-504"/>
        <w:jc w:val="both"/>
        <w:rPr>
          <w:rFonts w:ascii="Palatino Linotype" w:eastAsia="Palatino Linotype" w:hAnsi="Palatino Linotype" w:cs="Palatino Linotype"/>
          <w:color w:val="000000"/>
        </w:rPr>
      </w:pPr>
    </w:p>
    <w:p w14:paraId="185A95FA" w14:textId="77777777" w:rsidR="00267298" w:rsidRDefault="006A72E6">
      <w:pPr>
        <w:numPr>
          <w:ilvl w:val="0"/>
          <w:numId w:val="9"/>
        </w:numPr>
        <w:spacing w:line="360" w:lineRule="auto"/>
        <w:ind w:left="0" w:right="-876" w:firstLine="0"/>
        <w:jc w:val="both"/>
        <w:rPr>
          <w:rFonts w:ascii="Calibri" w:eastAsia="Calibri" w:hAnsi="Calibri" w:cs="Calibri"/>
          <w:color w:val="000000"/>
        </w:rPr>
      </w:pPr>
      <w:r>
        <w:rPr>
          <w:rFonts w:ascii="Palatino Linotype" w:eastAsia="Palatino Linotype" w:hAnsi="Palatino Linotype" w:cs="Palatino Linotype"/>
          <w:color w:val="000000"/>
        </w:rPr>
        <w:t>A efecto de determinar la legalidad de dicha respuesta, es necesario tomar en cuenta las siguientes disposiciones de la Ley de la materia.</w:t>
      </w:r>
    </w:p>
    <w:p w14:paraId="66386033"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50.</w:t>
      </w:r>
      <w:r>
        <w:rPr>
          <w:rFonts w:ascii="Palatino Linotype" w:eastAsia="Palatino Linotype" w:hAnsi="Palatino Linotype" w:cs="Palatino Linotype"/>
          <w:i/>
          <w:color w:val="000000"/>
          <w:sz w:val="22"/>
          <w:szCs w:val="22"/>
        </w:rPr>
        <w:t xml:space="preserve"> Los sujetos obligados contarán con un área responsable para la atención de las solicitudes de información, a la que se le denominará Unidad de Transparencia.</w:t>
      </w:r>
    </w:p>
    <w:p w14:paraId="1BCF7034" w14:textId="77777777" w:rsidR="00267298" w:rsidRDefault="00267298">
      <w:pPr>
        <w:ind w:left="1134" w:right="900"/>
        <w:jc w:val="both"/>
        <w:rPr>
          <w:rFonts w:ascii="Palatino Linotype" w:eastAsia="Palatino Linotype" w:hAnsi="Palatino Linotype" w:cs="Palatino Linotype"/>
          <w:i/>
          <w:color w:val="000000"/>
          <w:sz w:val="22"/>
          <w:szCs w:val="22"/>
        </w:rPr>
      </w:pPr>
    </w:p>
    <w:p w14:paraId="00102F0C"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51</w:t>
      </w:r>
      <w:r>
        <w:rPr>
          <w:rFonts w:ascii="Palatino Linotype" w:eastAsia="Palatino Linotype" w:hAnsi="Palatino Linotype" w:cs="Palatino Linotype"/>
          <w:i/>
          <w:color w:val="000000"/>
          <w:sz w:val="22"/>
          <w:szCs w:val="22"/>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07E97CA9" w14:textId="77777777" w:rsidR="00267298" w:rsidRDefault="00267298">
      <w:pPr>
        <w:ind w:left="1134" w:right="900"/>
        <w:jc w:val="both"/>
        <w:rPr>
          <w:rFonts w:ascii="Palatino Linotype" w:eastAsia="Palatino Linotype" w:hAnsi="Palatino Linotype" w:cs="Palatino Linotype"/>
          <w:i/>
          <w:color w:val="000000"/>
          <w:sz w:val="22"/>
          <w:szCs w:val="22"/>
        </w:rPr>
      </w:pPr>
    </w:p>
    <w:p w14:paraId="236013B3"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53</w:t>
      </w:r>
      <w:r>
        <w:rPr>
          <w:rFonts w:ascii="Palatino Linotype" w:eastAsia="Palatino Linotype" w:hAnsi="Palatino Linotype" w:cs="Palatino Linotype"/>
          <w:i/>
          <w:color w:val="000000"/>
          <w:sz w:val="22"/>
          <w:szCs w:val="22"/>
        </w:rPr>
        <w:t>. Las Unidades de Transparencia tendrán las siguientes funciones:</w:t>
      </w:r>
    </w:p>
    <w:p w14:paraId="37E072EB"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38A56E2C" w14:textId="77777777" w:rsidR="00267298" w:rsidRDefault="006A72E6">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 Recibir, </w:t>
      </w:r>
      <w:r>
        <w:rPr>
          <w:rFonts w:ascii="Palatino Linotype" w:eastAsia="Palatino Linotype" w:hAnsi="Palatino Linotype" w:cs="Palatino Linotype"/>
          <w:b/>
          <w:i/>
          <w:color w:val="000000"/>
          <w:sz w:val="22"/>
          <w:szCs w:val="22"/>
          <w:u w:val="single"/>
        </w:rPr>
        <w:t>tramitar</w:t>
      </w:r>
      <w:r>
        <w:rPr>
          <w:rFonts w:ascii="Palatino Linotype" w:eastAsia="Palatino Linotype" w:hAnsi="Palatino Linotype" w:cs="Palatino Linotype"/>
          <w:b/>
          <w:i/>
          <w:color w:val="000000"/>
          <w:sz w:val="22"/>
          <w:szCs w:val="22"/>
        </w:rPr>
        <w:t xml:space="preserve"> y dar respuesta a las solicitudes de acceso a la información;</w:t>
      </w:r>
    </w:p>
    <w:p w14:paraId="3D806ECB"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Auxiliar a los particulares en la elaboración de solicitudes de acceso a la información y, en su caso, orientarlos sobre los sujetos obligados competentes conforme a la normatividad aplicable;</w:t>
      </w:r>
    </w:p>
    <w:p w14:paraId="03272F4D" w14:textId="77777777" w:rsidR="00267298" w:rsidRDefault="006A72E6">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IV. Realizar, con efectividad, los trámites internos necesarios para la atención de las solicitudes de acceso a la información;</w:t>
      </w:r>
    </w:p>
    <w:p w14:paraId="114E5060" w14:textId="77777777" w:rsidR="00267298" w:rsidRDefault="006A72E6">
      <w:pP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V. Entregar, en su caso, a los particulares la información solicitada;</w:t>
      </w:r>
    </w:p>
    <w:p w14:paraId="046E3D96"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Efectuar las notificaciones a los solicitantes;</w:t>
      </w:r>
    </w:p>
    <w:p w14:paraId="143D4B48"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Proponer al Comité de Transparencia, los procedimientos internos que aseguren la mayor eficiencia en la gestión de las solicitudes de acceso a la información, conforme a la normatividad aplicable;</w:t>
      </w:r>
    </w:p>
    <w:p w14:paraId="0E7DCDF2"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Proponer a quien preside el Comité de Transparencia, personal habilitado que sea necesario para recibir y dar trámite a las solicitudes de acceso a la información;</w:t>
      </w:r>
    </w:p>
    <w:p w14:paraId="0B5266A7"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7338CECF"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Presentar ante el Comité, el proyecto de clasificación de información;</w:t>
      </w:r>
    </w:p>
    <w:p w14:paraId="6562D99A"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 Promover e implementar políticas de transparencia proactiva procurando su accesibilidad;</w:t>
      </w:r>
    </w:p>
    <w:p w14:paraId="1C42D345"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 Fomentar la transparencia y accesibilidad al interior del sujeto obligado;</w:t>
      </w:r>
    </w:p>
    <w:p w14:paraId="4AAFCE3D"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14:paraId="5587E1A3"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w:t>
      </w:r>
    </w:p>
    <w:p w14:paraId="58E7FE22"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570D48F9"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33B56481" w14:textId="77777777" w:rsidR="00267298" w:rsidRDefault="00267298">
      <w:pPr>
        <w:ind w:left="1134" w:right="900"/>
        <w:jc w:val="both"/>
        <w:rPr>
          <w:rFonts w:ascii="Palatino Linotype" w:eastAsia="Palatino Linotype" w:hAnsi="Palatino Linotype" w:cs="Palatino Linotype"/>
          <w:i/>
          <w:color w:val="000000"/>
          <w:sz w:val="22"/>
          <w:szCs w:val="22"/>
        </w:rPr>
      </w:pPr>
    </w:p>
    <w:p w14:paraId="50DD7FDB"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59</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Los servidores públicos habilitados</w:t>
      </w:r>
      <w:r>
        <w:rPr>
          <w:rFonts w:ascii="Palatino Linotype" w:eastAsia="Palatino Linotype" w:hAnsi="Palatino Linotype" w:cs="Palatino Linotype"/>
          <w:i/>
          <w:color w:val="000000"/>
          <w:sz w:val="22"/>
          <w:szCs w:val="22"/>
        </w:rPr>
        <w:t xml:space="preserve"> tendrán las funciones siguientes:</w:t>
      </w:r>
    </w:p>
    <w:p w14:paraId="5C7EC9FA"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 Localizar la información que le solicite la Unidad de Transparencia;</w:t>
      </w:r>
    </w:p>
    <w:p w14:paraId="0717585C"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Proporcionar la información que obre en los archivos y que le sea solicitada por la Unidad de Transparencia;</w:t>
      </w:r>
    </w:p>
    <w:p w14:paraId="25A5816A"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Apoyar a la Unidad de Transparencia en lo que esta le solicite para el cumplimiento de sus funciones;</w:t>
      </w:r>
    </w:p>
    <w:p w14:paraId="596277A1"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Proporcionar a la Unidad de Transparencia, las modificaciones a la información pública de oficio que obre en su poder;</w:t>
      </w:r>
    </w:p>
    <w:p w14:paraId="31943734"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Integrar y presentar al responsable de la Unidad de Transparencia la propuesta de clasificación de información, la cual tendrá los fundamentos y argumentos en que se basa dicha propuesta;</w:t>
      </w:r>
    </w:p>
    <w:p w14:paraId="1E1685F5"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Verificar, una vez analizado el contenido de la información, que no se encuentre en los supuestos de información clasificada; y</w:t>
      </w:r>
    </w:p>
    <w:p w14:paraId="611DC718"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Dar cuenta a la Unidad de Transparencia del vencimiento de los plazos de reserva.</w:t>
      </w:r>
    </w:p>
    <w:p w14:paraId="4E6BBB4F" w14:textId="77777777" w:rsidR="00267298" w:rsidRDefault="00267298">
      <w:pPr>
        <w:ind w:left="1134" w:right="900"/>
        <w:jc w:val="both"/>
        <w:rPr>
          <w:rFonts w:ascii="Palatino Linotype" w:eastAsia="Palatino Linotype" w:hAnsi="Palatino Linotype" w:cs="Palatino Linotype"/>
          <w:i/>
          <w:color w:val="000000"/>
          <w:sz w:val="22"/>
          <w:szCs w:val="22"/>
        </w:rPr>
      </w:pPr>
    </w:p>
    <w:p w14:paraId="15FDAC81" w14:textId="77777777" w:rsidR="00267298" w:rsidRDefault="006A72E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162</w:t>
      </w:r>
      <w:r>
        <w:rPr>
          <w:rFonts w:ascii="Palatino Linotype" w:eastAsia="Palatino Linotype" w:hAnsi="Palatino Linotype" w:cs="Palatino Linotype"/>
          <w:i/>
          <w:color w:val="000000"/>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FCF8C6E" w14:textId="77777777" w:rsidR="00267298" w:rsidRDefault="00267298">
      <w:pPr>
        <w:ind w:right="900"/>
        <w:jc w:val="both"/>
        <w:rPr>
          <w:rFonts w:ascii="Palatino Linotype" w:eastAsia="Palatino Linotype" w:hAnsi="Palatino Linotype" w:cs="Palatino Linotype"/>
          <w:i/>
          <w:color w:val="000000"/>
        </w:rPr>
      </w:pPr>
    </w:p>
    <w:p w14:paraId="184B4150" w14:textId="77777777" w:rsidR="00267298" w:rsidRDefault="006A72E6">
      <w:pPr>
        <w:numPr>
          <w:ilvl w:val="0"/>
          <w:numId w:val="9"/>
        </w:numPr>
        <w:spacing w:line="360" w:lineRule="auto"/>
        <w:ind w:left="0" w:right="-876" w:firstLine="0"/>
        <w:jc w:val="both"/>
        <w:rPr>
          <w:rFonts w:ascii="Calibri" w:eastAsia="Calibri" w:hAnsi="Calibri" w:cs="Calibri"/>
          <w:color w:val="000000"/>
        </w:rPr>
      </w:pPr>
      <w:r>
        <w:rPr>
          <w:rFonts w:ascii="Palatino Linotype" w:eastAsia="Palatino Linotype" w:hAnsi="Palatino Linotype" w:cs="Palatino Linotype"/>
          <w:color w:val="000000"/>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y los solicitantes, y tiene bajo su responsabilidad el tramitar internamente la solicitud de información.</w:t>
      </w:r>
    </w:p>
    <w:p w14:paraId="1A155C60" w14:textId="77777777" w:rsidR="00267298" w:rsidRDefault="00267298">
      <w:pPr>
        <w:spacing w:line="360" w:lineRule="auto"/>
        <w:ind w:right="-504"/>
        <w:jc w:val="both"/>
        <w:rPr>
          <w:rFonts w:ascii="Palatino Linotype" w:eastAsia="Palatino Linotype" w:hAnsi="Palatino Linotype" w:cs="Palatino Linotype"/>
          <w:color w:val="000000"/>
        </w:rPr>
      </w:pPr>
    </w:p>
    <w:p w14:paraId="40859F33" w14:textId="77777777" w:rsidR="00267298" w:rsidRDefault="006A72E6">
      <w:pPr>
        <w:numPr>
          <w:ilvl w:val="0"/>
          <w:numId w:val="9"/>
        </w:numPr>
        <w:spacing w:line="360" w:lineRule="auto"/>
        <w:ind w:left="0" w:right="-876" w:firstLine="0"/>
        <w:jc w:val="both"/>
        <w:rPr>
          <w:rFonts w:ascii="Calibri" w:eastAsia="Calibri" w:hAnsi="Calibri" w:cs="Calibri"/>
          <w:color w:val="000000"/>
        </w:rPr>
      </w:pPr>
      <w:r>
        <w:rPr>
          <w:rFonts w:ascii="Palatino Linotype" w:eastAsia="Palatino Linotype" w:hAnsi="Palatino Linotype" w:cs="Palatino Linotype"/>
          <w:color w:val="000000"/>
        </w:rPr>
        <w:t xml:space="preserve">De tal manera que, si bien, el Titular de la Unidad de Transparencia dio respuesta a la solicitud de información en cuestión, tenía que haber realizado el procedimiento, de turnar dentro de las áreas que conforman la estructura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fin de que el responsable del área diera respuesta a la misma, tal y como lo marca la normatividad invocada, es por ello que debe turnar la solicitud a todas las áreas que y que pudieran generar, </w:t>
      </w:r>
      <w:r>
        <w:rPr>
          <w:rFonts w:ascii="Palatino Linotype" w:eastAsia="Palatino Linotype" w:hAnsi="Palatino Linotype" w:cs="Palatino Linotype"/>
          <w:color w:val="000000"/>
        </w:rPr>
        <w:lastRenderedPageBreak/>
        <w:t>administrar o poseer la información requerida por el particular; pues los mismos, tienen como función, buscar, localizar y poseer la información, así como entregarla.</w:t>
      </w:r>
    </w:p>
    <w:p w14:paraId="61393693" w14:textId="77777777" w:rsidR="00267298" w:rsidRDefault="00267298">
      <w:pPr>
        <w:spacing w:line="360" w:lineRule="auto"/>
        <w:ind w:right="-504"/>
        <w:jc w:val="both"/>
        <w:rPr>
          <w:rFonts w:ascii="Palatino Linotype" w:eastAsia="Palatino Linotype" w:hAnsi="Palatino Linotype" w:cs="Palatino Linotype"/>
          <w:color w:val="000000"/>
        </w:rPr>
      </w:pPr>
    </w:p>
    <w:p w14:paraId="6AEF9771" w14:textId="77777777" w:rsidR="00267298" w:rsidRDefault="006A72E6">
      <w:pPr>
        <w:numPr>
          <w:ilvl w:val="0"/>
          <w:numId w:val="9"/>
        </w:numPr>
        <w:spacing w:line="360" w:lineRule="auto"/>
        <w:ind w:left="0" w:right="-876" w:firstLine="0"/>
        <w:jc w:val="both"/>
        <w:rPr>
          <w:rFonts w:ascii="Calibri" w:eastAsia="Calibri" w:hAnsi="Calibri" w:cs="Calibri"/>
          <w:color w:val="000000"/>
        </w:rPr>
      </w:pPr>
      <w:r>
        <w:rPr>
          <w:rFonts w:ascii="Palatino Linotype" w:eastAsia="Palatino Linotype" w:hAnsi="Palatino Linotype" w:cs="Palatino Linotype"/>
          <w:color w:val="000000"/>
        </w:rPr>
        <w:t>Es por ello, que corresponde al Titular de la Unidad de Transparencia el garantizar que las solicitudes se turnen a todas las áreas competentes que puedan contar con la información, con el objeto de que se realice una búsqueda exhaustiva y razonable de la misma.</w:t>
      </w:r>
    </w:p>
    <w:p w14:paraId="0491B56D" w14:textId="77777777" w:rsidR="00267298" w:rsidRDefault="00267298">
      <w:pPr>
        <w:spacing w:line="360" w:lineRule="auto"/>
        <w:jc w:val="both"/>
        <w:rPr>
          <w:rFonts w:ascii="Calibri" w:eastAsia="Calibri" w:hAnsi="Calibri" w:cs="Calibri"/>
          <w:color w:val="000000"/>
        </w:rPr>
      </w:pPr>
    </w:p>
    <w:p w14:paraId="64E9D550" w14:textId="77777777" w:rsidR="00267298" w:rsidRDefault="006A72E6">
      <w:pPr>
        <w:numPr>
          <w:ilvl w:val="0"/>
          <w:numId w:val="9"/>
        </w:numPr>
        <w:spacing w:line="360" w:lineRule="auto"/>
        <w:ind w:left="0" w:right="-876" w:firstLine="0"/>
        <w:jc w:val="both"/>
        <w:rPr>
          <w:rFonts w:ascii="Calibri" w:eastAsia="Calibri" w:hAnsi="Calibri" w:cs="Calibri"/>
          <w:color w:val="000000"/>
        </w:rPr>
      </w:pPr>
      <w:r>
        <w:rPr>
          <w:rFonts w:ascii="Palatino Linotype" w:eastAsia="Palatino Linotype" w:hAnsi="Palatino Linotype" w:cs="Palatino Linotype"/>
          <w:color w:val="000000"/>
        </w:rPr>
        <w:t xml:space="preserve">De lo anterior, es de precisar que la información que resulta de interés para el particular obra en los archivos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y por lo tanto debe proceder a realizar una búsqueda exhaustiva a efecto de proporcionar los documentos donde obre la misma de tal forma que cumpla con los requisitos de la Ley en la materia.</w:t>
      </w:r>
    </w:p>
    <w:p w14:paraId="79A9392C" w14:textId="77777777" w:rsidR="00267298" w:rsidRDefault="00267298">
      <w:pPr>
        <w:spacing w:line="360" w:lineRule="auto"/>
        <w:ind w:right="-504"/>
        <w:jc w:val="both"/>
        <w:rPr>
          <w:rFonts w:ascii="Palatino Linotype" w:eastAsia="Palatino Linotype" w:hAnsi="Palatino Linotype" w:cs="Palatino Linotype"/>
          <w:color w:val="000000"/>
        </w:rPr>
      </w:pPr>
    </w:p>
    <w:p w14:paraId="6C034864" w14:textId="77777777" w:rsidR="00267298" w:rsidRDefault="006A72E6">
      <w:pPr>
        <w:numPr>
          <w:ilvl w:val="0"/>
          <w:numId w:val="9"/>
        </w:numPr>
        <w:spacing w:line="360" w:lineRule="auto"/>
        <w:ind w:left="0" w:right="-876" w:firstLine="0"/>
        <w:jc w:val="both"/>
        <w:rPr>
          <w:rFonts w:ascii="Calibri" w:eastAsia="Calibri" w:hAnsi="Calibri" w:cs="Calibri"/>
          <w:color w:val="000000"/>
        </w:rPr>
      </w:pPr>
      <w:r>
        <w:rPr>
          <w:rFonts w:ascii="Palatino Linotype" w:eastAsia="Palatino Linotype" w:hAnsi="Palatino Linotype" w:cs="Palatino Linotype"/>
          <w:color w:val="000000"/>
        </w:rPr>
        <w:t xml:space="preserve">Conforme a lo anterior, se puede advertir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turnó la solicitud de información a todas  las unidades administrativas habilitadas de conocer de la solicitud de información, por lo que se concluye,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incumplió con el procedimiento de búsqueda establecido en el artículo 162 de la Ley de Transparencia y Acceso a la Información Pública del Estado de México y Municipios, por lo que no se acreditó que la búsqueda fuera exhaustiva y razonable; para lograr dicha situación, en principio, resulta necesario determinar, que es una investigación con esas características.</w:t>
      </w:r>
    </w:p>
    <w:p w14:paraId="54FD0476" w14:textId="77777777" w:rsidR="00267298" w:rsidRDefault="00267298">
      <w:pPr>
        <w:spacing w:line="360" w:lineRule="auto"/>
        <w:ind w:right="-504"/>
        <w:jc w:val="both"/>
        <w:rPr>
          <w:rFonts w:ascii="Palatino Linotype" w:eastAsia="Palatino Linotype" w:hAnsi="Palatino Linotype" w:cs="Palatino Linotype"/>
          <w:color w:val="000000"/>
        </w:rPr>
      </w:pPr>
    </w:p>
    <w:p w14:paraId="09A0FE82" w14:textId="77777777" w:rsidR="00267298" w:rsidRDefault="006A72E6">
      <w:pPr>
        <w:numPr>
          <w:ilvl w:val="0"/>
          <w:numId w:val="9"/>
        </w:numPr>
        <w:spacing w:line="360" w:lineRule="auto"/>
        <w:ind w:left="0" w:right="-876" w:firstLine="0"/>
        <w:jc w:val="both"/>
        <w:rPr>
          <w:rFonts w:ascii="Calibri" w:eastAsia="Calibri" w:hAnsi="Calibri" w:cs="Calibri"/>
          <w:color w:val="000000"/>
        </w:rPr>
      </w:pPr>
      <w:r>
        <w:rPr>
          <w:rFonts w:ascii="Palatino Linotype" w:eastAsia="Palatino Linotype" w:hAnsi="Palatino Linotype" w:cs="Palatino Linotype"/>
          <w:color w:val="000000"/>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00507A53" w14:textId="77777777" w:rsidR="00267298" w:rsidRDefault="00267298">
      <w:pPr>
        <w:spacing w:line="360" w:lineRule="auto"/>
        <w:ind w:right="-504"/>
        <w:jc w:val="both"/>
        <w:rPr>
          <w:rFonts w:ascii="Palatino Linotype" w:eastAsia="Palatino Linotype" w:hAnsi="Palatino Linotype" w:cs="Palatino Linotype"/>
          <w:color w:val="000000"/>
        </w:rPr>
      </w:pPr>
    </w:p>
    <w:p w14:paraId="2A71855D" w14:textId="77777777" w:rsidR="00267298" w:rsidRDefault="006A72E6">
      <w:pPr>
        <w:numPr>
          <w:ilvl w:val="0"/>
          <w:numId w:val="9"/>
        </w:numPr>
        <w:spacing w:line="360" w:lineRule="auto"/>
        <w:ind w:left="0" w:right="-876" w:firstLine="0"/>
        <w:jc w:val="both"/>
        <w:rPr>
          <w:rFonts w:ascii="Calibri" w:eastAsia="Calibri" w:hAnsi="Calibri" w:cs="Calibri"/>
          <w:color w:val="000000"/>
        </w:rPr>
      </w:pPr>
      <w:r>
        <w:rPr>
          <w:rFonts w:ascii="Palatino Linotype" w:eastAsia="Palatino Linotype" w:hAnsi="Palatino Linotype" w:cs="Palatino Linotype"/>
          <w:color w:val="000000"/>
        </w:rPr>
        <w:t xml:space="preserve">En ese contexto, de conformidad con los </w:t>
      </w:r>
      <w:r>
        <w:rPr>
          <w:rFonts w:ascii="Palatino Linotype" w:eastAsia="Palatino Linotype" w:hAnsi="Palatino Linotype" w:cs="Palatino Linotype"/>
          <w:b/>
          <w:color w:val="000000"/>
        </w:rPr>
        <w:t>criterios 12/10 y 04/19,</w:t>
      </w:r>
      <w:r>
        <w:rPr>
          <w:rFonts w:ascii="Palatino Linotype" w:eastAsia="Palatino Linotype" w:hAnsi="Palatino Linotype" w:cs="Palatino Linotype"/>
          <w:color w:val="000000"/>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w:t>
      </w:r>
      <w:r>
        <w:rPr>
          <w:rFonts w:ascii="Palatino Linotype" w:eastAsia="Palatino Linotype" w:hAnsi="Palatino Linotype" w:cs="Palatino Linotype"/>
          <w:b/>
          <w:color w:val="000000"/>
        </w:rPr>
        <w:t>elementos suficientes</w:t>
      </w:r>
      <w:r>
        <w:rPr>
          <w:rFonts w:ascii="Palatino Linotype" w:eastAsia="Palatino Linotype" w:hAnsi="Palatino Linotype" w:cs="Palatino Linotype"/>
          <w:color w:val="000000"/>
        </w:rPr>
        <w:t xml:space="preserve"> del carácter exhaustivo de la indagación realizada, a saber, los siguientes:</w:t>
      </w:r>
    </w:p>
    <w:p w14:paraId="60161800" w14:textId="77777777" w:rsidR="00267298" w:rsidRDefault="00267298">
      <w:pPr>
        <w:spacing w:line="360" w:lineRule="auto"/>
        <w:ind w:right="-504"/>
        <w:jc w:val="both"/>
        <w:rPr>
          <w:rFonts w:ascii="Palatino Linotype" w:eastAsia="Palatino Linotype" w:hAnsi="Palatino Linotype" w:cs="Palatino Linotype"/>
          <w:color w:val="000000"/>
        </w:rPr>
      </w:pPr>
    </w:p>
    <w:p w14:paraId="4AA3B0B6" w14:textId="77777777" w:rsidR="00267298" w:rsidRDefault="006A72E6">
      <w:pPr>
        <w:numPr>
          <w:ilvl w:val="0"/>
          <w:numId w:val="4"/>
        </w:num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Motivación por las que se buscó la información, en determinadas unidades administrativas;</w:t>
      </w:r>
    </w:p>
    <w:p w14:paraId="04BF0180" w14:textId="77777777" w:rsidR="00267298" w:rsidRDefault="006A72E6">
      <w:pPr>
        <w:numPr>
          <w:ilvl w:val="0"/>
          <w:numId w:val="4"/>
        </w:num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criterios de búsqueda utilizados, y</w:t>
      </w:r>
    </w:p>
    <w:p w14:paraId="2EA934A3" w14:textId="77777777" w:rsidR="00267298" w:rsidRDefault="006A72E6">
      <w:pPr>
        <w:numPr>
          <w:ilvl w:val="0"/>
          <w:numId w:val="4"/>
        </w:num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circunstancias que fueron tomadas en cuenta.</w:t>
      </w:r>
    </w:p>
    <w:p w14:paraId="2C552057" w14:textId="77777777" w:rsidR="00267298" w:rsidRDefault="00267298">
      <w:pPr>
        <w:spacing w:line="360" w:lineRule="auto"/>
        <w:ind w:right="-504"/>
        <w:jc w:val="both"/>
        <w:rPr>
          <w:rFonts w:ascii="Palatino Linotype" w:eastAsia="Palatino Linotype" w:hAnsi="Palatino Linotype" w:cs="Palatino Linotype"/>
          <w:color w:val="000000"/>
        </w:rPr>
      </w:pPr>
    </w:p>
    <w:p w14:paraId="58C67C40" w14:textId="77777777" w:rsidR="00267298" w:rsidRDefault="006A72E6">
      <w:pPr>
        <w:numPr>
          <w:ilvl w:val="0"/>
          <w:numId w:val="9"/>
        </w:numPr>
        <w:spacing w:line="360" w:lineRule="auto"/>
        <w:ind w:left="0" w:right="-876" w:firstLine="0"/>
        <w:jc w:val="both"/>
        <w:rPr>
          <w:rFonts w:ascii="Calibri" w:eastAsia="Calibri" w:hAnsi="Calibri" w:cs="Calibri"/>
          <w:color w:val="000000"/>
        </w:rPr>
      </w:pPr>
      <w:r>
        <w:rPr>
          <w:rFonts w:ascii="Palatino Linotype" w:eastAsia="Palatino Linotype" w:hAnsi="Palatino Linotype" w:cs="Palatino Linotype"/>
          <w:color w:val="000000"/>
        </w:rPr>
        <w:t>De tales circunstancias, se considera que para que los Sujetos Obligado justifiquen que realizaron una búsqueda exhaustiva y razonable, deben indicar de manera clara, lo siguiente:</w:t>
      </w:r>
    </w:p>
    <w:p w14:paraId="51998A80" w14:textId="77777777" w:rsidR="00267298" w:rsidRDefault="006A72E6">
      <w:pPr>
        <w:numPr>
          <w:ilvl w:val="0"/>
          <w:numId w:val="5"/>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Las áreas donde se buscó la información;</w:t>
      </w:r>
    </w:p>
    <w:p w14:paraId="0A6335E2" w14:textId="77777777" w:rsidR="00267298" w:rsidRDefault="006A72E6">
      <w:pPr>
        <w:numPr>
          <w:ilvl w:val="0"/>
          <w:numId w:val="5"/>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Tipo de archivos buscados (físicos o electrónicos);</w:t>
      </w:r>
    </w:p>
    <w:p w14:paraId="1B16C95D" w14:textId="77777777" w:rsidR="00267298" w:rsidRDefault="006A72E6">
      <w:pPr>
        <w:numPr>
          <w:ilvl w:val="0"/>
          <w:numId w:val="5"/>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Los criterios de búsqueda utilizados, y </w:t>
      </w:r>
    </w:p>
    <w:p w14:paraId="5437B958" w14:textId="77777777" w:rsidR="00267298" w:rsidRDefault="006A72E6">
      <w:pPr>
        <w:numPr>
          <w:ilvl w:val="0"/>
          <w:numId w:val="5"/>
        </w:numPr>
        <w:ind w:left="1134" w:right="900" w:firstLine="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Las circunstancias que fueron tomadas en cuenta.</w:t>
      </w:r>
      <w:r>
        <w:rPr>
          <w:rFonts w:ascii="Palatino Linotype" w:eastAsia="Palatino Linotype" w:hAnsi="Palatino Linotype" w:cs="Palatino Linotype"/>
          <w:b/>
          <w:i/>
          <w:color w:val="000000"/>
          <w:sz w:val="22"/>
          <w:szCs w:val="22"/>
        </w:rPr>
        <w:tab/>
      </w:r>
    </w:p>
    <w:p w14:paraId="78CE4686" w14:textId="77777777" w:rsidR="00267298" w:rsidRDefault="00267298">
      <w:pPr>
        <w:ind w:right="900"/>
        <w:jc w:val="both"/>
        <w:rPr>
          <w:rFonts w:ascii="Palatino Linotype" w:eastAsia="Palatino Linotype" w:hAnsi="Palatino Linotype" w:cs="Palatino Linotype"/>
          <w:b/>
          <w:i/>
          <w:color w:val="000000"/>
          <w:sz w:val="22"/>
          <w:szCs w:val="22"/>
        </w:rPr>
      </w:pPr>
    </w:p>
    <w:p w14:paraId="1C746F8E"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Conforme a lo anterior, este Instituto considera que el Ayuntamiento de Tultitlan, no cumplió con ninguno de los requisitos previamente señalados por lo consiguiente no turnó la solicitud de información a las diversas áreas, toda vez que de la respuesta entregada no se pronuncian todos los servidores públicos habilitados, por lo que, no se logró advertir que esta haya realizado una indagación de lo requerido, </w:t>
      </w:r>
      <w:r>
        <w:rPr>
          <w:rFonts w:ascii="Palatino Linotype" w:eastAsia="Palatino Linotype" w:hAnsi="Palatino Linotype" w:cs="Palatino Linotype"/>
          <w:b/>
          <w:color w:val="000000"/>
        </w:rPr>
        <w:t xml:space="preserve">no se indago en documentos físicos o también electrónicos y no se logró desprender los criterios de búsqueda utilizados, </w:t>
      </w:r>
      <w:r>
        <w:rPr>
          <w:rFonts w:ascii="Palatino Linotype" w:eastAsia="Palatino Linotype" w:hAnsi="Palatino Linotype" w:cs="Palatino Linotype"/>
        </w:rPr>
        <w:t>pues</w:t>
      </w:r>
      <w:r>
        <w:rPr>
          <w:rFonts w:ascii="Palatino Linotype" w:eastAsia="Palatino Linotype" w:hAnsi="Palatino Linotype" w:cs="Palatino Linotype"/>
          <w:b/>
          <w:color w:val="000000"/>
        </w:rPr>
        <w:t xml:space="preserve"> no precisó cómo realizó la misma.</w:t>
      </w:r>
    </w:p>
    <w:p w14:paraId="39E84B37" w14:textId="77777777" w:rsidR="00267298" w:rsidRDefault="00267298">
      <w:pPr>
        <w:spacing w:line="360" w:lineRule="auto"/>
        <w:ind w:right="-504"/>
        <w:jc w:val="both"/>
        <w:rPr>
          <w:rFonts w:ascii="Palatino Linotype" w:eastAsia="Palatino Linotype" w:hAnsi="Palatino Linotype" w:cs="Palatino Linotype"/>
          <w:i/>
        </w:rPr>
      </w:pPr>
    </w:p>
    <w:p w14:paraId="1F9A5267"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 anterior, se concluye que la búsqueda exhaustiva y razonable de la información debe estar sustentada con los respectivos criterios de búsqueda exhaustiva que el sujeto obligado utilizó.</w:t>
      </w:r>
    </w:p>
    <w:p w14:paraId="7E57EF96" w14:textId="77777777" w:rsidR="00267298" w:rsidRDefault="00267298">
      <w:pPr>
        <w:pBdr>
          <w:top w:val="nil"/>
          <w:left w:val="nil"/>
          <w:bottom w:val="nil"/>
          <w:right w:val="nil"/>
          <w:between w:val="nil"/>
        </w:pBdr>
        <w:ind w:left="720"/>
        <w:rPr>
          <w:rFonts w:ascii="Palatino Linotype" w:eastAsia="Palatino Linotype" w:hAnsi="Palatino Linotype" w:cs="Palatino Linotype"/>
          <w:color w:val="000000"/>
        </w:rPr>
      </w:pPr>
    </w:p>
    <w:p w14:paraId="0E8F5A36"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Por lo anterior, resulta dable ORDENAR al Sujeto Obligado haga entrega del documento o documentos donde consten los requisitos </w:t>
      </w:r>
      <w:r>
        <w:rPr>
          <w:rFonts w:ascii="Palatino Linotype" w:eastAsia="Palatino Linotype" w:hAnsi="Palatino Linotype" w:cs="Palatino Linotype"/>
        </w:rPr>
        <w:t xml:space="preserve"> para el otorgamiento del permiso o licencia de funcionamiento.</w:t>
      </w:r>
    </w:p>
    <w:p w14:paraId="2C8481E4" w14:textId="77777777" w:rsidR="00267298" w:rsidRDefault="00267298">
      <w:pPr>
        <w:pBdr>
          <w:top w:val="nil"/>
          <w:left w:val="nil"/>
          <w:bottom w:val="nil"/>
          <w:right w:val="nil"/>
          <w:between w:val="nil"/>
        </w:pBdr>
        <w:ind w:left="720"/>
        <w:rPr>
          <w:rFonts w:ascii="Palatino Linotype" w:eastAsia="Palatino Linotype" w:hAnsi="Palatino Linotype" w:cs="Palatino Linotype"/>
          <w:color w:val="000000"/>
        </w:rPr>
      </w:pPr>
    </w:p>
    <w:p w14:paraId="7277CB1C" w14:textId="77777777" w:rsidR="00267298" w:rsidRDefault="006A72E6">
      <w:pPr>
        <w:keepNext/>
        <w:keepLines/>
        <w:spacing w:before="240"/>
        <w:rPr>
          <w:rFonts w:ascii="Palatino Linotype" w:eastAsia="Palatino Linotype" w:hAnsi="Palatino Linotype" w:cs="Palatino Linotype"/>
          <w:b/>
        </w:rPr>
      </w:pPr>
      <w:bookmarkStart w:id="12" w:name="_heading=h.17dp8vu" w:colFirst="0" w:colLast="0"/>
      <w:bookmarkEnd w:id="12"/>
      <w:r>
        <w:rPr>
          <w:rFonts w:ascii="Palatino Linotype" w:eastAsia="Palatino Linotype" w:hAnsi="Palatino Linotype" w:cs="Palatino Linotype"/>
          <w:b/>
        </w:rPr>
        <w:t>QUINTO. De la versión pública.</w:t>
      </w:r>
    </w:p>
    <w:p w14:paraId="78B7F5B8" w14:textId="77777777" w:rsidR="00267298" w:rsidRDefault="00267298">
      <w:pPr>
        <w:rPr>
          <w:rFonts w:ascii="Palatino Linotype" w:eastAsia="Palatino Linotype" w:hAnsi="Palatino Linotype" w:cs="Palatino Linotype"/>
          <w:sz w:val="16"/>
          <w:szCs w:val="16"/>
        </w:rPr>
      </w:pPr>
    </w:p>
    <w:p w14:paraId="445A7A1F" w14:textId="77777777" w:rsidR="00267298" w:rsidRDefault="006A72E6">
      <w:pPr>
        <w:keepNext/>
        <w:keepLines/>
        <w:numPr>
          <w:ilvl w:val="0"/>
          <w:numId w:val="6"/>
        </w:numPr>
        <w:tabs>
          <w:tab w:val="left" w:pos="284"/>
        </w:tabs>
        <w:spacing w:line="360" w:lineRule="auto"/>
        <w:ind w:left="0" w:firstLine="0"/>
        <w:rPr>
          <w:rFonts w:ascii="Palatino Linotype" w:eastAsia="Palatino Linotype" w:hAnsi="Palatino Linotype" w:cs="Palatino Linotype"/>
          <w:b/>
        </w:rPr>
      </w:pPr>
      <w:bookmarkStart w:id="13" w:name="_heading=h.3rdcrjn" w:colFirst="0" w:colLast="0"/>
      <w:bookmarkEnd w:id="13"/>
      <w:r>
        <w:rPr>
          <w:rFonts w:ascii="Palatino Linotype" w:eastAsia="Palatino Linotype" w:hAnsi="Palatino Linotype" w:cs="Palatino Linotype"/>
          <w:b/>
        </w:rPr>
        <w:t xml:space="preserve">Nociones generales. </w:t>
      </w:r>
    </w:p>
    <w:p w14:paraId="5E0BCEDA" w14:textId="77777777" w:rsidR="00267298" w:rsidRDefault="00267298">
      <w:pPr>
        <w:rPr>
          <w:rFonts w:ascii="Palatino Linotype" w:eastAsia="Palatino Linotype" w:hAnsi="Palatino Linotype" w:cs="Palatino Linotype"/>
          <w:sz w:val="20"/>
          <w:szCs w:val="20"/>
        </w:rPr>
      </w:pPr>
    </w:p>
    <w:p w14:paraId="060B6800"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EA18391" w14:textId="77777777" w:rsidR="00267298" w:rsidRDefault="00267298">
      <w:pPr>
        <w:tabs>
          <w:tab w:val="left" w:pos="0"/>
          <w:tab w:val="left" w:pos="284"/>
        </w:tabs>
        <w:spacing w:line="360" w:lineRule="auto"/>
        <w:ind w:right="49"/>
        <w:jc w:val="both"/>
        <w:rPr>
          <w:rFonts w:ascii="Palatino Linotype" w:eastAsia="Palatino Linotype" w:hAnsi="Palatino Linotype" w:cs="Palatino Linotype"/>
        </w:rPr>
      </w:pPr>
    </w:p>
    <w:p w14:paraId="15413B07"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2823E02" w14:textId="77777777" w:rsidR="00267298" w:rsidRDefault="00267298">
      <w:pPr>
        <w:tabs>
          <w:tab w:val="left" w:pos="284"/>
        </w:tabs>
        <w:spacing w:line="360" w:lineRule="auto"/>
        <w:ind w:right="49"/>
        <w:jc w:val="both"/>
        <w:rPr>
          <w:rFonts w:ascii="Palatino Linotype" w:eastAsia="Palatino Linotype" w:hAnsi="Palatino Linotype" w:cs="Palatino Linotype"/>
          <w:color w:val="000000"/>
          <w:sz w:val="20"/>
          <w:szCs w:val="20"/>
        </w:rPr>
      </w:pPr>
    </w:p>
    <w:tbl>
      <w:tblPr>
        <w:tblStyle w:val="ae"/>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667"/>
      </w:tblGrid>
      <w:tr w:rsidR="00267298" w14:paraId="3710FCE0" w14:textId="77777777" w:rsidTr="00267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918A9F" w14:textId="77777777" w:rsidR="00267298" w:rsidRDefault="006A72E6">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a) Requisitos previos.</w:t>
            </w:r>
          </w:p>
        </w:tc>
        <w:tc>
          <w:tcPr>
            <w:tcW w:w="6667" w:type="dxa"/>
          </w:tcPr>
          <w:p w14:paraId="3F7FE2EF" w14:textId="77777777" w:rsidR="00267298"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831CE41" w14:textId="77777777" w:rsidR="00267298"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19C26EE1" w14:textId="77777777" w:rsidR="00267298"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53246A5B" w14:textId="77777777" w:rsidR="00267298" w:rsidRDefault="006A72E6">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sz w:val="20"/>
                <w:szCs w:val="20"/>
                <w:u w:val="single"/>
              </w:rPr>
              <w:t>no se puede hacer un acuerdo para clasificar de manera general todos los documentos de un expediente o área, sin</w:t>
            </w:r>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267298" w14:paraId="56D3C976" w14:textId="77777777" w:rsidTr="0026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1C1F2B8" w14:textId="77777777" w:rsidR="00267298" w:rsidRDefault="006A72E6">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6667" w:type="dxa"/>
          </w:tcPr>
          <w:p w14:paraId="2889526A" w14:textId="77777777" w:rsidR="0026729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372B709E" w14:textId="77777777" w:rsidR="0026729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88C3B83" w14:textId="77777777" w:rsidR="00267298" w:rsidRDefault="006A72E6">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67298" w14:paraId="34B5C602" w14:textId="77777777" w:rsidTr="00267298">
        <w:tc>
          <w:tcPr>
            <w:cnfStyle w:val="001000000000" w:firstRow="0" w:lastRow="0" w:firstColumn="1" w:lastColumn="0" w:oddVBand="0" w:evenVBand="0" w:oddHBand="0" w:evenHBand="0" w:firstRowFirstColumn="0" w:firstRowLastColumn="0" w:lastRowFirstColumn="0" w:lastRowLastColumn="0"/>
            <w:tcW w:w="1838" w:type="dxa"/>
          </w:tcPr>
          <w:p w14:paraId="15E4888A" w14:textId="77777777" w:rsidR="00267298" w:rsidRDefault="006A72E6">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6667" w:type="dxa"/>
          </w:tcPr>
          <w:p w14:paraId="7B56D359" w14:textId="77777777" w:rsidR="00267298"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4CF6E688" w14:textId="77777777" w:rsidR="00267298"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36F6CA25" w14:textId="77777777" w:rsidR="00267298" w:rsidRDefault="006A72E6">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67298" w14:paraId="565E9624" w14:textId="77777777" w:rsidTr="0026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C7A0907" w14:textId="77777777" w:rsidR="00267298" w:rsidRDefault="00267298">
            <w:pPr>
              <w:tabs>
                <w:tab w:val="left" w:pos="284"/>
              </w:tabs>
              <w:spacing w:line="360" w:lineRule="auto"/>
              <w:rPr>
                <w:rFonts w:ascii="Palatino Linotype" w:eastAsia="Palatino Linotype" w:hAnsi="Palatino Linotype" w:cs="Palatino Linotype"/>
                <w:sz w:val="20"/>
                <w:szCs w:val="20"/>
              </w:rPr>
            </w:pPr>
          </w:p>
          <w:p w14:paraId="30B92444" w14:textId="77777777" w:rsidR="00267298" w:rsidRDefault="006A72E6">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6667" w:type="dxa"/>
          </w:tcPr>
          <w:p w14:paraId="49B10C8F" w14:textId="77777777" w:rsidR="0026729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283BAB35" w14:textId="77777777" w:rsidR="0026729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xml:space="preserve">, esto es determinar los datos que se suprimen en las versiones </w:t>
            </w:r>
            <w:r>
              <w:rPr>
                <w:rFonts w:ascii="Palatino Linotype" w:eastAsia="Palatino Linotype" w:hAnsi="Palatino Linotype" w:cs="Palatino Linotype"/>
                <w:sz w:val="20"/>
                <w:szCs w:val="20"/>
              </w:rPr>
              <w:lastRenderedPageBreak/>
              <w:t>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423E141" w14:textId="77777777" w:rsidR="0026729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F853BA7" w14:textId="77777777" w:rsidR="0026729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754E429E" w14:textId="77777777" w:rsidR="0026729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67298" w14:paraId="02ED001E" w14:textId="77777777" w:rsidTr="00267298">
        <w:tc>
          <w:tcPr>
            <w:cnfStyle w:val="001000000000" w:firstRow="0" w:lastRow="0" w:firstColumn="1" w:lastColumn="0" w:oddVBand="0" w:evenVBand="0" w:oddHBand="0" w:evenHBand="0" w:firstRowFirstColumn="0" w:firstRowLastColumn="0" w:lastRowFirstColumn="0" w:lastRowLastColumn="0"/>
            <w:tcW w:w="1838" w:type="dxa"/>
          </w:tcPr>
          <w:p w14:paraId="05B2CEE7" w14:textId="77777777" w:rsidR="00267298" w:rsidRDefault="006A72E6">
            <w:pPr>
              <w:tabs>
                <w:tab w:val="left" w:pos="284"/>
              </w:tabs>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14:paraId="37B83601" w14:textId="77777777" w:rsidR="00267298"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30FCA625" w14:textId="77777777" w:rsidR="00267298"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w:t>
            </w:r>
            <w:r>
              <w:rPr>
                <w:rFonts w:ascii="Palatino Linotype" w:eastAsia="Palatino Linotype" w:hAnsi="Palatino Linotype" w:cs="Palatino Linotype"/>
                <w:sz w:val="20"/>
                <w:szCs w:val="20"/>
              </w:rPr>
              <w:lastRenderedPageBreak/>
              <w:t xml:space="preserve">servidores públicos nos encontramos sujetos a un régimen menor de protección. </w:t>
            </w:r>
          </w:p>
          <w:p w14:paraId="677EB4DA" w14:textId="77777777" w:rsidR="00267298" w:rsidRDefault="006A72E6">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92A281C" w14:textId="77777777" w:rsidR="00267298" w:rsidRDefault="00267298">
      <w:pPr>
        <w:tabs>
          <w:tab w:val="left" w:pos="284"/>
        </w:tabs>
        <w:spacing w:line="360" w:lineRule="auto"/>
        <w:jc w:val="both"/>
        <w:rPr>
          <w:rFonts w:ascii="Palatino Linotype" w:eastAsia="Palatino Linotype" w:hAnsi="Palatino Linotype" w:cs="Palatino Linotype"/>
          <w:color w:val="000000"/>
          <w:sz w:val="22"/>
          <w:szCs w:val="22"/>
        </w:rPr>
      </w:pPr>
    </w:p>
    <w:p w14:paraId="41519044"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118663A" w14:textId="77777777" w:rsidR="00267298" w:rsidRDefault="00267298">
      <w:pPr>
        <w:spacing w:line="360" w:lineRule="auto"/>
        <w:ind w:right="-876"/>
        <w:jc w:val="both"/>
        <w:rPr>
          <w:rFonts w:ascii="Palatino Linotype" w:eastAsia="Palatino Linotype" w:hAnsi="Palatino Linotype" w:cs="Palatino Linotype"/>
          <w:b/>
          <w:color w:val="000000"/>
        </w:rPr>
      </w:pPr>
    </w:p>
    <w:p w14:paraId="5016C3FE" w14:textId="77777777" w:rsidR="00267298" w:rsidRDefault="006A72E6">
      <w:pPr>
        <w:numPr>
          <w:ilvl w:val="0"/>
          <w:numId w:val="9"/>
        </w:numPr>
        <w:spacing w:line="360" w:lineRule="auto"/>
        <w:ind w:left="0" w:right="-876" w:firstLine="0"/>
        <w:jc w:val="both"/>
        <w:rPr>
          <w:rFonts w:ascii="Palatino Linotype" w:eastAsia="Palatino Linotype" w:hAnsi="Palatino Linotype" w:cs="Palatino Linotype"/>
        </w:rPr>
      </w:pP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14:paraId="1469CA1B" w14:textId="77777777" w:rsidR="00267298" w:rsidRDefault="00267298">
      <w:pPr>
        <w:pBdr>
          <w:top w:val="nil"/>
          <w:left w:val="nil"/>
          <w:bottom w:val="nil"/>
          <w:right w:val="nil"/>
          <w:between w:val="nil"/>
        </w:pBdr>
        <w:tabs>
          <w:tab w:val="left" w:pos="284"/>
        </w:tabs>
        <w:spacing w:line="360" w:lineRule="auto"/>
        <w:ind w:right="-876"/>
        <w:jc w:val="both"/>
        <w:rPr>
          <w:rFonts w:ascii="Palatino Linotype" w:eastAsia="Palatino Linotype" w:hAnsi="Palatino Linotype" w:cs="Palatino Linotype"/>
          <w:color w:val="000000"/>
        </w:rPr>
      </w:pPr>
    </w:p>
    <w:p w14:paraId="397B37B0" w14:textId="77777777" w:rsidR="00267298" w:rsidRDefault="006A72E6" w:rsidP="002B5064">
      <w:pPr>
        <w:spacing w:line="360" w:lineRule="auto"/>
        <w:ind w:right="-876"/>
        <w:jc w:val="center"/>
        <w:rPr>
          <w:rFonts w:ascii="Palatino Linotype" w:eastAsia="Palatino Linotype" w:hAnsi="Palatino Linotype" w:cs="Palatino Linotype"/>
          <w:b/>
        </w:rPr>
      </w:pPr>
      <w:r>
        <w:rPr>
          <w:rFonts w:ascii="Palatino Linotype" w:eastAsia="Palatino Linotype" w:hAnsi="Palatino Linotype" w:cs="Palatino Linotype"/>
          <w:b/>
        </w:rPr>
        <w:t>R E S O L U T I V O S</w:t>
      </w:r>
    </w:p>
    <w:p w14:paraId="47143886" w14:textId="77777777" w:rsidR="00267298" w:rsidRDefault="00267298">
      <w:pPr>
        <w:spacing w:line="360" w:lineRule="auto"/>
        <w:ind w:right="-876"/>
        <w:jc w:val="center"/>
        <w:rPr>
          <w:rFonts w:ascii="Palatino Linotype" w:eastAsia="Palatino Linotype" w:hAnsi="Palatino Linotype" w:cs="Palatino Linotype"/>
          <w:b/>
        </w:rPr>
      </w:pPr>
    </w:p>
    <w:p w14:paraId="6DC9417F" w14:textId="77777777" w:rsidR="00267298" w:rsidRDefault="006A72E6">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los recursos de revisión </w:t>
      </w:r>
      <w:r>
        <w:rPr>
          <w:rFonts w:ascii="Palatino Linotype" w:eastAsia="Palatino Linotype" w:hAnsi="Palatino Linotype" w:cs="Palatino Linotype"/>
          <w:b/>
        </w:rPr>
        <w:t>06293/INFOEM/IP/RR/2024</w:t>
      </w:r>
      <w:r w:rsidR="002B5064">
        <w:rPr>
          <w:rFonts w:ascii="Palatino Linotype" w:eastAsia="Palatino Linotype" w:hAnsi="Palatino Linotype" w:cs="Palatino Linotype"/>
          <w:b/>
        </w:rPr>
        <w:t>,</w:t>
      </w:r>
      <w:r>
        <w:rPr>
          <w:rFonts w:ascii="Palatino Linotype" w:eastAsia="Palatino Linotype" w:hAnsi="Palatino Linotype" w:cs="Palatino Linotype"/>
          <w:b/>
        </w:rPr>
        <w:t xml:space="preserve"> 06294/I</w:t>
      </w:r>
      <w:r>
        <w:rPr>
          <w:rFonts w:ascii="Palatino Linotype" w:eastAsia="Palatino Linotype" w:hAnsi="Palatino Linotype" w:cs="Palatino Linotype"/>
        </w:rPr>
        <w:t>N</w:t>
      </w:r>
      <w:r>
        <w:rPr>
          <w:rFonts w:ascii="Palatino Linotype" w:eastAsia="Palatino Linotype" w:hAnsi="Palatino Linotype" w:cs="Palatino Linotype"/>
          <w:b/>
        </w:rPr>
        <w:t xml:space="preserve">FOEM/IP/RR/2024, 06296/INFOEM/IP/RR/2024  y 06297/INFOEM/IP/RR/2024,  </w:t>
      </w:r>
      <w:r>
        <w:rPr>
          <w:rFonts w:ascii="Palatino Linotype" w:eastAsia="Palatino Linotype" w:hAnsi="Palatino Linotype" w:cs="Palatino Linotype"/>
        </w:rPr>
        <w:t xml:space="preserve">en términos de los </w:t>
      </w:r>
      <w:r>
        <w:rPr>
          <w:rFonts w:ascii="Palatino Linotype" w:eastAsia="Palatino Linotype" w:hAnsi="Palatino Linotype" w:cs="Palatino Linotype"/>
          <w:b/>
        </w:rPr>
        <w:t xml:space="preserve">Considerando CUARTO y QUINTO </w:t>
      </w:r>
      <w:r>
        <w:rPr>
          <w:rFonts w:ascii="Palatino Linotype" w:eastAsia="Palatino Linotype" w:hAnsi="Palatino Linotype" w:cs="Palatino Linotype"/>
        </w:rPr>
        <w:t>de la presente resolución.</w:t>
      </w:r>
    </w:p>
    <w:p w14:paraId="5CE296A7" w14:textId="77777777" w:rsidR="00267298" w:rsidRDefault="00267298">
      <w:pPr>
        <w:tabs>
          <w:tab w:val="left" w:pos="284"/>
        </w:tabs>
        <w:spacing w:line="360" w:lineRule="auto"/>
        <w:jc w:val="both"/>
        <w:rPr>
          <w:rFonts w:ascii="Palatino Linotype" w:eastAsia="Palatino Linotype" w:hAnsi="Palatino Linotype" w:cs="Palatino Linotype"/>
        </w:rPr>
      </w:pPr>
    </w:p>
    <w:p w14:paraId="7BBA65B2" w14:textId="77777777" w:rsidR="00267298" w:rsidRDefault="006A72E6">
      <w:pPr>
        <w:tabs>
          <w:tab w:val="left" w:pos="284"/>
        </w:tabs>
        <w:spacing w:line="360" w:lineRule="auto"/>
        <w:jc w:val="both"/>
        <w:rPr>
          <w:rFonts w:ascii="Palatino Linotype" w:eastAsia="Palatino Linotype" w:hAnsi="Palatino Linotype" w:cs="Palatino Linotype"/>
        </w:rPr>
      </w:pPr>
      <w:r w:rsidRPr="003E6701">
        <w:rPr>
          <w:rFonts w:ascii="Palatino Linotype" w:eastAsia="Palatino Linotype" w:hAnsi="Palatino Linotype" w:cs="Palatino Linotype"/>
          <w:b/>
        </w:rPr>
        <w:lastRenderedPageBreak/>
        <w:t xml:space="preserve">SEGUNDO. </w:t>
      </w:r>
      <w:r w:rsidRPr="003E6701">
        <w:rPr>
          <w:rFonts w:ascii="Palatino Linotype" w:eastAsia="Palatino Linotype" w:hAnsi="Palatino Linotype" w:cs="Palatino Linotype"/>
        </w:rPr>
        <w:t xml:space="preserve">Se </w:t>
      </w:r>
      <w:r w:rsidRPr="003E6701">
        <w:rPr>
          <w:rFonts w:ascii="Palatino Linotype" w:eastAsia="Palatino Linotype" w:hAnsi="Palatino Linotype" w:cs="Palatino Linotype"/>
          <w:b/>
        </w:rPr>
        <w:t>REVOCAN</w:t>
      </w:r>
      <w:r w:rsidRPr="003E6701">
        <w:rPr>
          <w:rFonts w:ascii="Palatino Linotype" w:eastAsia="Palatino Linotype" w:hAnsi="Palatino Linotype" w:cs="Palatino Linotype"/>
        </w:rPr>
        <w:t xml:space="preserve"> las respuestas emitida</w:t>
      </w:r>
      <w:r w:rsidR="003639FA" w:rsidRPr="003E6701">
        <w:rPr>
          <w:rFonts w:ascii="Palatino Linotype" w:eastAsia="Palatino Linotype" w:hAnsi="Palatino Linotype" w:cs="Palatino Linotype"/>
        </w:rPr>
        <w:t>s</w:t>
      </w:r>
      <w:r w:rsidRPr="003E6701">
        <w:rPr>
          <w:rFonts w:ascii="Palatino Linotype" w:eastAsia="Palatino Linotype" w:hAnsi="Palatino Linotype" w:cs="Palatino Linotype"/>
        </w:rPr>
        <w:t xml:space="preserve"> por el Ayuntamiento</w:t>
      </w:r>
      <w:r>
        <w:rPr>
          <w:rFonts w:ascii="Palatino Linotype" w:eastAsia="Palatino Linotype" w:hAnsi="Palatino Linotype" w:cs="Palatino Linotype"/>
        </w:rPr>
        <w:t xml:space="preserve"> de Tultitlán y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entregar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en versión pública la siguiente información:</w:t>
      </w:r>
    </w:p>
    <w:p w14:paraId="38DC667C" w14:textId="77777777" w:rsidR="00267298" w:rsidRDefault="00267298">
      <w:pPr>
        <w:tabs>
          <w:tab w:val="left" w:pos="284"/>
        </w:tabs>
        <w:spacing w:line="360" w:lineRule="auto"/>
        <w:jc w:val="both"/>
        <w:rPr>
          <w:rFonts w:ascii="Palatino Linotype" w:eastAsia="Palatino Linotype" w:hAnsi="Palatino Linotype" w:cs="Palatino Linotype"/>
        </w:rPr>
      </w:pPr>
    </w:p>
    <w:p w14:paraId="7A547098" w14:textId="77777777" w:rsidR="00267298" w:rsidRDefault="006A72E6">
      <w:pPr>
        <w:spacing w:line="360" w:lineRule="auto"/>
        <w:ind w:left="851" w:right="568"/>
        <w:jc w:val="both"/>
        <w:rPr>
          <w:rFonts w:ascii="Palatino Linotype" w:eastAsia="Palatino Linotype" w:hAnsi="Palatino Linotype" w:cs="Palatino Linotype"/>
          <w:b/>
        </w:rPr>
      </w:pPr>
      <w:r>
        <w:rPr>
          <w:rFonts w:ascii="Palatino Linotype" w:eastAsia="Palatino Linotype" w:hAnsi="Palatino Linotype" w:cs="Palatino Linotype"/>
          <w:b/>
        </w:rPr>
        <w:t xml:space="preserve">De las Unidades Económicas señaladas en las solicitudes de información 00358/TULTITLA/IP/2024, 00357/TULTITLA/IP/2024, 00356/TULTITLA/IP/2024   y 00355/TULTITLA/IP/2024, al veinte de septiembre de dos mil veinticuatro </w:t>
      </w:r>
    </w:p>
    <w:p w14:paraId="14707759" w14:textId="77777777" w:rsidR="00267298" w:rsidRDefault="00267298">
      <w:pPr>
        <w:spacing w:line="360" w:lineRule="auto"/>
        <w:ind w:right="568"/>
        <w:jc w:val="both"/>
        <w:rPr>
          <w:rFonts w:ascii="Palatino Linotype" w:eastAsia="Palatino Linotype" w:hAnsi="Palatino Linotype" w:cs="Palatino Linotype"/>
          <w:b/>
        </w:rPr>
      </w:pPr>
    </w:p>
    <w:p w14:paraId="399F5C30" w14:textId="77777777" w:rsidR="00267298" w:rsidRDefault="006A72E6">
      <w:pPr>
        <w:numPr>
          <w:ilvl w:val="0"/>
          <w:numId w:val="7"/>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Permiso o licencia de funcionamiento que emite la Dirección de Desarrollo Económico.</w:t>
      </w:r>
    </w:p>
    <w:p w14:paraId="31A06286" w14:textId="77777777" w:rsidR="00267298" w:rsidRDefault="00267298">
      <w:pPr>
        <w:spacing w:line="360" w:lineRule="auto"/>
        <w:ind w:left="851" w:right="568"/>
        <w:jc w:val="both"/>
        <w:rPr>
          <w:rFonts w:ascii="Palatino Linotype" w:eastAsia="Palatino Linotype" w:hAnsi="Palatino Linotype" w:cs="Palatino Linotype"/>
        </w:rPr>
      </w:pPr>
    </w:p>
    <w:p w14:paraId="70F07449" w14:textId="77777777" w:rsidR="00267298" w:rsidRPr="002B5064" w:rsidRDefault="006A72E6" w:rsidP="002B5064">
      <w:pPr>
        <w:numPr>
          <w:ilvl w:val="0"/>
          <w:numId w:val="7"/>
        </w:numPr>
        <w:pBdr>
          <w:top w:val="nil"/>
          <w:left w:val="nil"/>
          <w:bottom w:val="nil"/>
          <w:right w:val="nil"/>
          <w:between w:val="nil"/>
        </w:pBdr>
        <w:spacing w:line="360" w:lineRule="auto"/>
        <w:ind w:right="568"/>
        <w:jc w:val="both"/>
        <w:rPr>
          <w:rFonts w:ascii="Palatino Linotype" w:eastAsia="Palatino Linotype" w:hAnsi="Palatino Linotype" w:cs="Palatino Linotype"/>
          <w:color w:val="000000"/>
        </w:rPr>
      </w:pPr>
      <w:r>
        <w:rPr>
          <w:rFonts w:ascii="Palatino Linotype" w:eastAsia="Palatino Linotype" w:hAnsi="Palatino Linotype" w:cs="Palatino Linotype"/>
        </w:rPr>
        <w:t>D</w:t>
      </w:r>
      <w:r>
        <w:rPr>
          <w:rFonts w:ascii="Palatino Linotype" w:eastAsia="Palatino Linotype" w:hAnsi="Palatino Linotype" w:cs="Palatino Linotype"/>
          <w:color w:val="000000"/>
        </w:rPr>
        <w:t>ocumentación que se requiere para otorgar  permiso o licencia de funcionamiento.</w:t>
      </w:r>
    </w:p>
    <w:p w14:paraId="53AA0AE8" w14:textId="77777777" w:rsidR="00267298" w:rsidRDefault="00267298">
      <w:pPr>
        <w:tabs>
          <w:tab w:val="left" w:pos="284"/>
        </w:tabs>
        <w:spacing w:line="360" w:lineRule="auto"/>
        <w:jc w:val="both"/>
        <w:rPr>
          <w:rFonts w:ascii="Palatino Linotype" w:eastAsia="Palatino Linotype" w:hAnsi="Palatino Linotype" w:cs="Palatino Linotype"/>
        </w:rPr>
      </w:pPr>
    </w:p>
    <w:p w14:paraId="3D713FD2" w14:textId="77777777" w:rsidR="00267298" w:rsidRDefault="006A72E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w:t>
      </w:r>
    </w:p>
    <w:p w14:paraId="3CAA3774" w14:textId="77777777" w:rsidR="00267298" w:rsidRDefault="00267298">
      <w:pPr>
        <w:spacing w:line="360" w:lineRule="auto"/>
        <w:jc w:val="both"/>
        <w:rPr>
          <w:rFonts w:ascii="Palatino Linotype" w:eastAsia="Palatino Linotype" w:hAnsi="Palatino Linotype" w:cs="Palatino Linotype"/>
        </w:rPr>
      </w:pPr>
    </w:p>
    <w:p w14:paraId="691E20A6" w14:textId="77777777" w:rsidR="00267298" w:rsidRDefault="006A72E6">
      <w:pPr>
        <w:tabs>
          <w:tab w:val="left" w:pos="284"/>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TERCERO. </w:t>
      </w:r>
      <w:r>
        <w:rPr>
          <w:rFonts w:ascii="Palatino Linotype" w:eastAsia="Palatino Linotype" w:hAnsi="Palatino Linotype" w:cs="Palatino Linotype"/>
          <w:b/>
          <w:color w:val="222222"/>
          <w:highlight w:val="white"/>
        </w:rPr>
        <w:t>NOTIFÍQUESE</w:t>
      </w:r>
      <w:r>
        <w:rPr>
          <w:rFonts w:ascii="Palatino Linotype" w:eastAsia="Palatino Linotype" w:hAnsi="Palatino Linotype" w:cs="Palatino Linotype"/>
          <w:color w:val="222222"/>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3D77365" w14:textId="77777777" w:rsidR="00267298" w:rsidRDefault="00267298">
      <w:pPr>
        <w:shd w:val="clear" w:color="auto" w:fill="FFFFFF"/>
        <w:tabs>
          <w:tab w:val="left" w:pos="284"/>
        </w:tabs>
        <w:spacing w:line="360" w:lineRule="auto"/>
        <w:jc w:val="both"/>
        <w:rPr>
          <w:rFonts w:ascii="Palatino Linotype" w:eastAsia="Palatino Linotype" w:hAnsi="Palatino Linotype" w:cs="Palatino Linotype"/>
          <w:b/>
        </w:rPr>
      </w:pPr>
    </w:p>
    <w:p w14:paraId="3B72C388" w14:textId="77777777" w:rsidR="00267298" w:rsidRDefault="006A72E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3CC40A14" w14:textId="77777777" w:rsidR="00267298" w:rsidRDefault="00267298">
      <w:pPr>
        <w:spacing w:line="360" w:lineRule="auto"/>
        <w:jc w:val="both"/>
        <w:rPr>
          <w:rFonts w:ascii="Palatino Linotype" w:eastAsia="Palatino Linotype" w:hAnsi="Palatino Linotype" w:cs="Palatino Linotype"/>
        </w:rPr>
      </w:pPr>
    </w:p>
    <w:p w14:paraId="47C37AA8" w14:textId="77777777" w:rsidR="00267298" w:rsidRDefault="006A72E6">
      <w:pPr>
        <w:tabs>
          <w:tab w:val="left" w:pos="8080"/>
        </w:tabs>
        <w:spacing w:line="360" w:lineRule="auto"/>
        <w:ind w:right="49"/>
        <w:jc w:val="both"/>
        <w:rPr>
          <w:rFonts w:ascii="Palatino Linotype" w:eastAsia="Palatino Linotype" w:hAnsi="Palatino Linotype" w:cs="Palatino Linotype"/>
        </w:rPr>
      </w:pPr>
      <w:bookmarkStart w:id="14" w:name="_heading=h.lnxbz9" w:colFirst="0" w:colLast="0"/>
      <w:bookmarkEnd w:id="14"/>
      <w:r>
        <w:rPr>
          <w:rFonts w:ascii="Palatino Linotype" w:eastAsia="Palatino Linotype" w:hAnsi="Palatino Linotype" w:cs="Palatino Linotype"/>
          <w:b/>
        </w:rPr>
        <w:t xml:space="preserve">QUINTO. </w:t>
      </w:r>
      <w:r>
        <w:rPr>
          <w:rFonts w:ascii="Palatino Linotype" w:eastAsia="Palatino Linotype" w:hAnsi="Palatino Linotype" w:cs="Palatino Linotype"/>
        </w:rPr>
        <w:t>Notifíquese al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la presente resolución, vía Sistema de Acceso a la Información Mexiquense (SAIMEX).</w:t>
      </w:r>
    </w:p>
    <w:p w14:paraId="31454D42" w14:textId="77777777" w:rsidR="00267298" w:rsidRDefault="00267298">
      <w:pPr>
        <w:tabs>
          <w:tab w:val="left" w:pos="8080"/>
        </w:tabs>
        <w:spacing w:line="360" w:lineRule="auto"/>
        <w:ind w:right="49"/>
        <w:jc w:val="both"/>
        <w:rPr>
          <w:rFonts w:ascii="Palatino Linotype" w:eastAsia="Palatino Linotype" w:hAnsi="Palatino Linotype" w:cs="Palatino Linotype"/>
        </w:rPr>
      </w:pPr>
    </w:p>
    <w:p w14:paraId="4AB1A8BB" w14:textId="77777777" w:rsidR="00267298" w:rsidRDefault="006A72E6">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 xml:space="preserve">Se hace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w:t>
      </w:r>
      <w:r>
        <w:rPr>
          <w:rFonts w:ascii="Palatino Linotype" w:eastAsia="Palatino Linotype" w:hAnsi="Palatino Linotype" w:cs="Palatino Linotype"/>
        </w:rPr>
        <w:lastRenderedPageBreak/>
        <w:t>le cause algún perjuicio podrá impugnarla vía juicio de amparo en los términos de las leyes aplicables.</w:t>
      </w:r>
    </w:p>
    <w:p w14:paraId="1CA2D9EA" w14:textId="77777777" w:rsidR="002B5064" w:rsidRDefault="002B5064">
      <w:pPr>
        <w:shd w:val="clear" w:color="auto" w:fill="FFFFFF"/>
        <w:spacing w:line="360" w:lineRule="auto"/>
        <w:jc w:val="both"/>
        <w:rPr>
          <w:rFonts w:ascii="Palatino Linotype" w:eastAsia="Palatino Linotype" w:hAnsi="Palatino Linotype" w:cs="Palatino Linotype"/>
        </w:rPr>
      </w:pPr>
    </w:p>
    <w:p w14:paraId="2E8EA087" w14:textId="77777777" w:rsidR="002B5064" w:rsidRPr="003C7186" w:rsidRDefault="002B5064" w:rsidP="002B5064">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6B7D14">
        <w:rPr>
          <w:rFonts w:ascii="Palatino Linotype" w:hAnsi="Palatino Linotype"/>
        </w:rPr>
        <w:t xml:space="preserve"> EMITIENDO VOTO PARTICULAR </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30B12F90" w14:textId="77777777" w:rsidR="00267298" w:rsidRDefault="00267298">
      <w:pPr>
        <w:spacing w:line="360" w:lineRule="auto"/>
        <w:ind w:right="-876"/>
        <w:jc w:val="both"/>
        <w:rPr>
          <w:rFonts w:ascii="Palatino Linotype" w:eastAsia="Palatino Linotype" w:hAnsi="Palatino Linotype" w:cs="Palatino Linotype"/>
        </w:rPr>
      </w:pPr>
    </w:p>
    <w:p w14:paraId="187A7CF5" w14:textId="77777777" w:rsidR="00267298" w:rsidRDefault="00267298">
      <w:pPr>
        <w:spacing w:line="360" w:lineRule="auto"/>
        <w:ind w:right="-876"/>
        <w:jc w:val="both"/>
        <w:rPr>
          <w:rFonts w:ascii="Palatino Linotype" w:eastAsia="Palatino Linotype" w:hAnsi="Palatino Linotype" w:cs="Palatino Linotype"/>
        </w:rPr>
      </w:pPr>
    </w:p>
    <w:p w14:paraId="2E188E15" w14:textId="77777777" w:rsidR="00267298" w:rsidRDefault="00267298">
      <w:pPr>
        <w:spacing w:line="360" w:lineRule="auto"/>
        <w:ind w:right="-876"/>
        <w:jc w:val="both"/>
        <w:rPr>
          <w:rFonts w:ascii="Palatino Linotype" w:eastAsia="Palatino Linotype" w:hAnsi="Palatino Linotype" w:cs="Palatino Linotype"/>
        </w:rPr>
      </w:pPr>
    </w:p>
    <w:p w14:paraId="7F0F959D" w14:textId="77777777" w:rsidR="00267298" w:rsidRDefault="00267298">
      <w:pPr>
        <w:spacing w:line="360" w:lineRule="auto"/>
        <w:ind w:right="-876"/>
        <w:jc w:val="both"/>
        <w:rPr>
          <w:rFonts w:ascii="Palatino Linotype" w:eastAsia="Palatino Linotype" w:hAnsi="Palatino Linotype" w:cs="Palatino Linotype"/>
        </w:rPr>
      </w:pPr>
    </w:p>
    <w:p w14:paraId="13EBAE03" w14:textId="77777777" w:rsidR="00267298" w:rsidRDefault="00267298">
      <w:pPr>
        <w:spacing w:line="360" w:lineRule="auto"/>
        <w:ind w:right="-876"/>
        <w:jc w:val="both"/>
        <w:rPr>
          <w:rFonts w:ascii="Palatino Linotype" w:eastAsia="Palatino Linotype" w:hAnsi="Palatino Linotype" w:cs="Palatino Linotype"/>
        </w:rPr>
      </w:pPr>
    </w:p>
    <w:p w14:paraId="537F53DF" w14:textId="77777777" w:rsidR="00267298" w:rsidRDefault="00267298">
      <w:pPr>
        <w:spacing w:line="360" w:lineRule="auto"/>
        <w:ind w:right="-876"/>
        <w:jc w:val="both"/>
        <w:rPr>
          <w:rFonts w:ascii="Palatino Linotype" w:eastAsia="Palatino Linotype" w:hAnsi="Palatino Linotype" w:cs="Palatino Linotype"/>
        </w:rPr>
      </w:pPr>
    </w:p>
    <w:p w14:paraId="56C18759" w14:textId="77777777" w:rsidR="00267298" w:rsidRDefault="00267298">
      <w:pPr>
        <w:spacing w:line="360" w:lineRule="auto"/>
        <w:ind w:right="-876"/>
        <w:jc w:val="both"/>
        <w:rPr>
          <w:rFonts w:ascii="Palatino Linotype" w:eastAsia="Palatino Linotype" w:hAnsi="Palatino Linotype" w:cs="Palatino Linotype"/>
        </w:rPr>
      </w:pPr>
    </w:p>
    <w:p w14:paraId="59724C67" w14:textId="77777777" w:rsidR="00267298" w:rsidRDefault="00267298">
      <w:pPr>
        <w:spacing w:line="360" w:lineRule="auto"/>
        <w:ind w:right="-876"/>
        <w:jc w:val="both"/>
        <w:rPr>
          <w:rFonts w:ascii="Palatino Linotype" w:eastAsia="Palatino Linotype" w:hAnsi="Palatino Linotype" w:cs="Palatino Linotype"/>
        </w:rPr>
      </w:pPr>
    </w:p>
    <w:p w14:paraId="10E9FAEA" w14:textId="77777777" w:rsidR="00267298" w:rsidRDefault="00267298">
      <w:pPr>
        <w:spacing w:line="360" w:lineRule="auto"/>
        <w:ind w:right="-876"/>
        <w:jc w:val="both"/>
        <w:rPr>
          <w:rFonts w:ascii="Palatino Linotype" w:eastAsia="Palatino Linotype" w:hAnsi="Palatino Linotype" w:cs="Palatino Linotype"/>
        </w:rPr>
      </w:pPr>
    </w:p>
    <w:p w14:paraId="7B4BA145" w14:textId="77777777" w:rsidR="00267298" w:rsidRDefault="00267298">
      <w:pPr>
        <w:spacing w:line="360" w:lineRule="auto"/>
        <w:ind w:right="-876"/>
        <w:jc w:val="both"/>
        <w:rPr>
          <w:rFonts w:ascii="Palatino Linotype" w:eastAsia="Palatino Linotype" w:hAnsi="Palatino Linotype" w:cs="Palatino Linotype"/>
        </w:rPr>
      </w:pPr>
    </w:p>
    <w:p w14:paraId="1F76D219" w14:textId="77777777" w:rsidR="00267298" w:rsidRDefault="00267298">
      <w:pPr>
        <w:spacing w:line="360" w:lineRule="auto"/>
        <w:ind w:right="-876"/>
        <w:jc w:val="both"/>
        <w:rPr>
          <w:rFonts w:ascii="Palatino Linotype" w:eastAsia="Palatino Linotype" w:hAnsi="Palatino Linotype" w:cs="Palatino Linotype"/>
        </w:rPr>
      </w:pPr>
    </w:p>
    <w:p w14:paraId="2C66D0A4" w14:textId="77777777" w:rsidR="00267298" w:rsidRDefault="00267298">
      <w:pPr>
        <w:spacing w:line="360" w:lineRule="auto"/>
        <w:ind w:right="-876"/>
        <w:jc w:val="both"/>
        <w:rPr>
          <w:rFonts w:ascii="Palatino Linotype" w:eastAsia="Palatino Linotype" w:hAnsi="Palatino Linotype" w:cs="Palatino Linotype"/>
        </w:rPr>
      </w:pPr>
    </w:p>
    <w:p w14:paraId="7F5EE8F5" w14:textId="77777777" w:rsidR="00267298" w:rsidRDefault="00267298">
      <w:pPr>
        <w:spacing w:line="360" w:lineRule="auto"/>
        <w:ind w:right="-876"/>
        <w:jc w:val="both"/>
        <w:rPr>
          <w:rFonts w:ascii="Palatino Linotype" w:eastAsia="Palatino Linotype" w:hAnsi="Palatino Linotype" w:cs="Palatino Linotype"/>
        </w:rPr>
      </w:pPr>
    </w:p>
    <w:p w14:paraId="771C06D9" w14:textId="77777777" w:rsidR="00267298" w:rsidRDefault="00267298">
      <w:pPr>
        <w:spacing w:line="360" w:lineRule="auto"/>
        <w:ind w:right="-876"/>
        <w:jc w:val="both"/>
        <w:rPr>
          <w:rFonts w:ascii="Palatino Linotype" w:eastAsia="Palatino Linotype" w:hAnsi="Palatino Linotype" w:cs="Palatino Linotype"/>
        </w:rPr>
      </w:pPr>
    </w:p>
    <w:p w14:paraId="093F98D0" w14:textId="77777777" w:rsidR="00267298" w:rsidRDefault="00267298">
      <w:pPr>
        <w:spacing w:line="360" w:lineRule="auto"/>
        <w:ind w:right="-876"/>
        <w:jc w:val="both"/>
        <w:rPr>
          <w:rFonts w:ascii="Palatino Linotype" w:eastAsia="Palatino Linotype" w:hAnsi="Palatino Linotype" w:cs="Palatino Linotype"/>
        </w:rPr>
      </w:pPr>
    </w:p>
    <w:p w14:paraId="67D61F47" w14:textId="77777777" w:rsidR="00267298" w:rsidRDefault="00267298">
      <w:pPr>
        <w:spacing w:line="360" w:lineRule="auto"/>
        <w:ind w:right="-876"/>
        <w:jc w:val="both"/>
        <w:rPr>
          <w:rFonts w:ascii="Palatino Linotype" w:eastAsia="Palatino Linotype" w:hAnsi="Palatino Linotype" w:cs="Palatino Linotype"/>
        </w:rPr>
      </w:pPr>
    </w:p>
    <w:p w14:paraId="1C7ADE15" w14:textId="77777777" w:rsidR="00267298" w:rsidRDefault="00267298">
      <w:pPr>
        <w:spacing w:line="360" w:lineRule="auto"/>
        <w:ind w:right="-876"/>
        <w:jc w:val="both"/>
        <w:rPr>
          <w:rFonts w:ascii="Palatino Linotype" w:eastAsia="Palatino Linotype" w:hAnsi="Palatino Linotype" w:cs="Palatino Linotype"/>
        </w:rPr>
      </w:pPr>
    </w:p>
    <w:p w14:paraId="30A685B3" w14:textId="77777777" w:rsidR="00267298" w:rsidRDefault="00267298">
      <w:pPr>
        <w:spacing w:line="360" w:lineRule="auto"/>
        <w:ind w:right="-876"/>
        <w:jc w:val="both"/>
        <w:rPr>
          <w:rFonts w:ascii="Palatino Linotype" w:eastAsia="Palatino Linotype" w:hAnsi="Palatino Linotype" w:cs="Palatino Linotype"/>
        </w:rPr>
      </w:pPr>
    </w:p>
    <w:sectPr w:rsidR="00267298">
      <w:headerReference w:type="even" r:id="rId10"/>
      <w:headerReference w:type="default" r:id="rId11"/>
      <w:footerReference w:type="default" r:id="rId12"/>
      <w:headerReference w:type="first" r:id="rId13"/>
      <w:footerReference w:type="first" r:id="rId14"/>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02512" w14:textId="77777777" w:rsidR="00FD09D6" w:rsidRDefault="00FD09D6">
      <w:r>
        <w:separator/>
      </w:r>
    </w:p>
  </w:endnote>
  <w:endnote w:type="continuationSeparator" w:id="0">
    <w:p w14:paraId="7A6D1434" w14:textId="77777777" w:rsidR="00FD09D6" w:rsidRDefault="00FD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906C9" w14:textId="77777777" w:rsidR="006A72E6" w:rsidRDefault="006A72E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A3CDE">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A3CDE">
      <w:rPr>
        <w:b/>
        <w:noProof/>
        <w:color w:val="000000"/>
      </w:rPr>
      <w:t>49</w:t>
    </w:r>
    <w:r>
      <w:rPr>
        <w:b/>
        <w:color w:val="000000"/>
      </w:rPr>
      <w:fldChar w:fldCharType="end"/>
    </w:r>
  </w:p>
  <w:p w14:paraId="165604C5" w14:textId="77777777" w:rsidR="006A72E6" w:rsidRDefault="006A72E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247E4" w14:textId="77777777" w:rsidR="006A72E6" w:rsidRDefault="006A72E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A3CD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A3CDE">
      <w:rPr>
        <w:b/>
        <w:noProof/>
        <w:color w:val="000000"/>
      </w:rPr>
      <w:t>49</w:t>
    </w:r>
    <w:r>
      <w:rPr>
        <w:b/>
        <w:color w:val="000000"/>
      </w:rPr>
      <w:fldChar w:fldCharType="end"/>
    </w:r>
  </w:p>
  <w:p w14:paraId="77FCEB03" w14:textId="77777777" w:rsidR="006A72E6" w:rsidRDefault="006A72E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E9583" w14:textId="77777777" w:rsidR="00FD09D6" w:rsidRDefault="00FD09D6">
      <w:r>
        <w:separator/>
      </w:r>
    </w:p>
  </w:footnote>
  <w:footnote w:type="continuationSeparator" w:id="0">
    <w:p w14:paraId="4DC08090" w14:textId="77777777" w:rsidR="00FD09D6" w:rsidRDefault="00FD0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5B867" w14:textId="77777777" w:rsidR="006A72E6" w:rsidRDefault="004A3CDE">
    <w:pPr>
      <w:pBdr>
        <w:top w:val="nil"/>
        <w:left w:val="nil"/>
        <w:bottom w:val="nil"/>
        <w:right w:val="nil"/>
        <w:between w:val="nil"/>
      </w:pBdr>
      <w:tabs>
        <w:tab w:val="center" w:pos="4419"/>
        <w:tab w:val="right" w:pos="8838"/>
      </w:tabs>
      <w:rPr>
        <w:color w:val="000000"/>
      </w:rPr>
    </w:pPr>
    <w:r>
      <w:rPr>
        <w:color w:val="000000"/>
      </w:rPr>
      <w:pict w14:anchorId="121D1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DA0E4" w14:textId="77777777" w:rsidR="006A72E6" w:rsidRDefault="006A72E6">
    <w:pPr>
      <w:widowControl w:val="0"/>
      <w:pBdr>
        <w:top w:val="nil"/>
        <w:left w:val="nil"/>
        <w:bottom w:val="nil"/>
        <w:right w:val="nil"/>
        <w:between w:val="nil"/>
      </w:pBdr>
      <w:tabs>
        <w:tab w:val="left" w:pos="4536"/>
      </w:tabs>
      <w:spacing w:line="276" w:lineRule="auto"/>
      <w:rPr>
        <w:color w:val="000000"/>
      </w:rPr>
    </w:pPr>
  </w:p>
  <w:tbl>
    <w:tblPr>
      <w:tblStyle w:val="af"/>
      <w:tblW w:w="10365" w:type="dxa"/>
      <w:tblInd w:w="0" w:type="dxa"/>
      <w:tblLayout w:type="fixed"/>
      <w:tblLook w:val="0400" w:firstRow="0" w:lastRow="0" w:firstColumn="0" w:lastColumn="0" w:noHBand="0" w:noVBand="1"/>
    </w:tblPr>
    <w:tblGrid>
      <w:gridCol w:w="2265"/>
      <w:gridCol w:w="8100"/>
    </w:tblGrid>
    <w:tr w:rsidR="006A72E6" w14:paraId="41246482" w14:textId="77777777">
      <w:trPr>
        <w:trHeight w:val="1727"/>
      </w:trPr>
      <w:tc>
        <w:tcPr>
          <w:tcW w:w="2265" w:type="dxa"/>
        </w:tcPr>
        <w:p w14:paraId="251223D8" w14:textId="77777777" w:rsidR="006A72E6" w:rsidRDefault="006A72E6">
          <w:pPr>
            <w:tabs>
              <w:tab w:val="right" w:pos="4273"/>
            </w:tabs>
            <w:rPr>
              <w:rFonts w:ascii="Garamond" w:eastAsia="Garamond" w:hAnsi="Garamond" w:cs="Garamond"/>
              <w:sz w:val="16"/>
              <w:szCs w:val="16"/>
            </w:rPr>
          </w:pPr>
        </w:p>
      </w:tc>
      <w:tc>
        <w:tcPr>
          <w:tcW w:w="8100" w:type="dxa"/>
        </w:tcPr>
        <w:p w14:paraId="43F5E737" w14:textId="77777777" w:rsidR="006A72E6" w:rsidRDefault="006A72E6">
          <w:pPr>
            <w:ind w:right="-676"/>
          </w:pPr>
        </w:p>
        <w:tbl>
          <w:tblPr>
            <w:tblStyle w:val="af0"/>
            <w:tblW w:w="7800" w:type="dxa"/>
            <w:tblInd w:w="40" w:type="dxa"/>
            <w:tblLayout w:type="fixed"/>
            <w:tblLook w:val="0400" w:firstRow="0" w:lastRow="0" w:firstColumn="0" w:lastColumn="0" w:noHBand="0" w:noVBand="1"/>
          </w:tblPr>
          <w:tblGrid>
            <w:gridCol w:w="3225"/>
            <w:gridCol w:w="4575"/>
          </w:tblGrid>
          <w:tr w:rsidR="006A72E6" w14:paraId="5ADBCA3E" w14:textId="77777777">
            <w:trPr>
              <w:trHeight w:val="150"/>
            </w:trPr>
            <w:tc>
              <w:tcPr>
                <w:tcW w:w="3225" w:type="dxa"/>
                <w:tcBorders>
                  <w:top w:val="nil"/>
                  <w:left w:val="nil"/>
                  <w:bottom w:val="nil"/>
                  <w:right w:val="nil"/>
                </w:tcBorders>
              </w:tcPr>
              <w:p w14:paraId="4BB40956" w14:textId="77777777" w:rsidR="006A72E6" w:rsidRDefault="006A72E6">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75" w:type="dxa"/>
                <w:tcBorders>
                  <w:top w:val="nil"/>
                  <w:left w:val="nil"/>
                  <w:bottom w:val="nil"/>
                  <w:right w:val="nil"/>
                </w:tcBorders>
              </w:tcPr>
              <w:p w14:paraId="54D718B5" w14:textId="77777777" w:rsidR="006A72E6" w:rsidRDefault="006A72E6">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06293/INFOEM/IP/RR/2024 y Acumulados</w:t>
                </w:r>
              </w:p>
            </w:tc>
          </w:tr>
          <w:tr w:rsidR="006A72E6" w14:paraId="7C918647" w14:textId="77777777">
            <w:trPr>
              <w:trHeight w:val="295"/>
            </w:trPr>
            <w:tc>
              <w:tcPr>
                <w:tcW w:w="3225" w:type="dxa"/>
                <w:tcBorders>
                  <w:top w:val="nil"/>
                  <w:left w:val="nil"/>
                  <w:bottom w:val="nil"/>
                  <w:right w:val="nil"/>
                </w:tcBorders>
              </w:tcPr>
              <w:p w14:paraId="3CEA9B58" w14:textId="77777777" w:rsidR="006A72E6" w:rsidRDefault="006A72E6">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75" w:type="dxa"/>
                <w:tcBorders>
                  <w:top w:val="nil"/>
                  <w:left w:val="nil"/>
                  <w:bottom w:val="nil"/>
                  <w:right w:val="nil"/>
                </w:tcBorders>
              </w:tcPr>
              <w:p w14:paraId="0F564B40" w14:textId="77777777" w:rsidR="006A72E6" w:rsidRDefault="006A72E6">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Tultitlán</w:t>
                </w:r>
              </w:p>
            </w:tc>
          </w:tr>
          <w:tr w:rsidR="006A72E6" w14:paraId="34EBC272" w14:textId="77777777">
            <w:trPr>
              <w:trHeight w:val="295"/>
            </w:trPr>
            <w:tc>
              <w:tcPr>
                <w:tcW w:w="3225" w:type="dxa"/>
                <w:tcBorders>
                  <w:top w:val="nil"/>
                  <w:left w:val="nil"/>
                  <w:bottom w:val="nil"/>
                  <w:right w:val="nil"/>
                </w:tcBorders>
              </w:tcPr>
              <w:p w14:paraId="75D93C30" w14:textId="77777777" w:rsidR="006A72E6" w:rsidRDefault="006A72E6">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75" w:type="dxa"/>
                <w:tcBorders>
                  <w:top w:val="nil"/>
                  <w:left w:val="nil"/>
                  <w:bottom w:val="nil"/>
                  <w:right w:val="nil"/>
                </w:tcBorders>
              </w:tcPr>
              <w:p w14:paraId="29E6FAF2" w14:textId="77777777" w:rsidR="006A72E6" w:rsidRDefault="006A72E6">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D35D2FC" w14:textId="77777777" w:rsidR="006A72E6" w:rsidRDefault="006A72E6">
                <w:pPr>
                  <w:ind w:right="-1482"/>
                  <w:rPr>
                    <w:rFonts w:ascii="Palatino Linotype" w:eastAsia="Palatino Linotype" w:hAnsi="Palatino Linotype" w:cs="Palatino Linotype"/>
                    <w:b/>
                    <w:sz w:val="22"/>
                    <w:szCs w:val="22"/>
                  </w:rPr>
                </w:pPr>
              </w:p>
            </w:tc>
          </w:tr>
        </w:tbl>
        <w:p w14:paraId="538F7265" w14:textId="77777777" w:rsidR="006A72E6" w:rsidRDefault="006A72E6">
          <w:pPr>
            <w:tabs>
              <w:tab w:val="right" w:pos="8838"/>
            </w:tabs>
            <w:ind w:left="-28" w:right="-676"/>
            <w:jc w:val="both"/>
            <w:rPr>
              <w:rFonts w:ascii="Arial" w:eastAsia="Arial" w:hAnsi="Arial" w:cs="Arial"/>
              <w:b/>
            </w:rPr>
          </w:pPr>
        </w:p>
      </w:tc>
    </w:tr>
  </w:tbl>
  <w:p w14:paraId="2C30A492" w14:textId="77777777" w:rsidR="006A72E6" w:rsidRDefault="004A3CDE">
    <w:pPr>
      <w:pBdr>
        <w:top w:val="nil"/>
        <w:left w:val="nil"/>
        <w:bottom w:val="nil"/>
        <w:right w:val="nil"/>
        <w:between w:val="nil"/>
      </w:pBdr>
      <w:tabs>
        <w:tab w:val="center" w:pos="4111"/>
        <w:tab w:val="right" w:pos="8838"/>
      </w:tabs>
      <w:rPr>
        <w:color w:val="000000"/>
        <w:sz w:val="14"/>
        <w:szCs w:val="14"/>
      </w:rPr>
    </w:pPr>
    <w:r>
      <w:rPr>
        <w:color w:val="000000"/>
      </w:rPr>
      <w:pict w14:anchorId="01C12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475B" w14:textId="77777777" w:rsidR="006A72E6" w:rsidRDefault="006A72E6">
    <w:pPr>
      <w:widowControl w:val="0"/>
      <w:pBdr>
        <w:top w:val="nil"/>
        <w:left w:val="nil"/>
        <w:bottom w:val="nil"/>
        <w:right w:val="nil"/>
        <w:between w:val="nil"/>
      </w:pBdr>
      <w:spacing w:line="276" w:lineRule="auto"/>
      <w:rPr>
        <w:color w:val="000000"/>
        <w:sz w:val="14"/>
        <w:szCs w:val="14"/>
      </w:rPr>
    </w:pPr>
  </w:p>
  <w:tbl>
    <w:tblPr>
      <w:tblStyle w:val="af1"/>
      <w:tblW w:w="10050" w:type="dxa"/>
      <w:tblInd w:w="0" w:type="dxa"/>
      <w:tblLayout w:type="fixed"/>
      <w:tblLook w:val="0400" w:firstRow="0" w:lastRow="0" w:firstColumn="0" w:lastColumn="0" w:noHBand="0" w:noVBand="1"/>
    </w:tblPr>
    <w:tblGrid>
      <w:gridCol w:w="2265"/>
      <w:gridCol w:w="7785"/>
    </w:tblGrid>
    <w:tr w:rsidR="006A72E6" w14:paraId="55A28851" w14:textId="77777777">
      <w:trPr>
        <w:trHeight w:val="1435"/>
      </w:trPr>
      <w:tc>
        <w:tcPr>
          <w:tcW w:w="2265" w:type="dxa"/>
        </w:tcPr>
        <w:p w14:paraId="0EE951CB" w14:textId="77777777" w:rsidR="006A72E6" w:rsidRDefault="006A72E6">
          <w:pPr>
            <w:tabs>
              <w:tab w:val="right" w:pos="4273"/>
            </w:tabs>
            <w:rPr>
              <w:rFonts w:ascii="Garamond" w:eastAsia="Garamond" w:hAnsi="Garamond" w:cs="Garamond"/>
            </w:rPr>
          </w:pPr>
        </w:p>
      </w:tc>
      <w:tc>
        <w:tcPr>
          <w:tcW w:w="7785" w:type="dxa"/>
        </w:tcPr>
        <w:p w14:paraId="27F38328" w14:textId="77777777" w:rsidR="006A72E6" w:rsidRDefault="006A72E6">
          <w:pPr>
            <w:widowControl w:val="0"/>
            <w:pBdr>
              <w:top w:val="nil"/>
              <w:left w:val="nil"/>
              <w:bottom w:val="nil"/>
              <w:right w:val="nil"/>
              <w:between w:val="nil"/>
            </w:pBdr>
            <w:spacing w:line="276" w:lineRule="auto"/>
            <w:rPr>
              <w:rFonts w:ascii="Garamond" w:eastAsia="Garamond" w:hAnsi="Garamond" w:cs="Garamond"/>
            </w:rPr>
          </w:pPr>
        </w:p>
        <w:tbl>
          <w:tblPr>
            <w:tblStyle w:val="af2"/>
            <w:tblW w:w="7485" w:type="dxa"/>
            <w:tblInd w:w="40" w:type="dxa"/>
            <w:tblLayout w:type="fixed"/>
            <w:tblLook w:val="0400" w:firstRow="0" w:lastRow="0" w:firstColumn="0" w:lastColumn="0" w:noHBand="0" w:noVBand="1"/>
          </w:tblPr>
          <w:tblGrid>
            <w:gridCol w:w="3197"/>
            <w:gridCol w:w="4288"/>
          </w:tblGrid>
          <w:tr w:rsidR="006A72E6" w14:paraId="1364982F" w14:textId="77777777">
            <w:trPr>
              <w:trHeight w:val="291"/>
            </w:trPr>
            <w:tc>
              <w:tcPr>
                <w:tcW w:w="3197" w:type="dxa"/>
                <w:tcBorders>
                  <w:top w:val="nil"/>
                  <w:left w:val="nil"/>
                  <w:bottom w:val="nil"/>
                  <w:right w:val="nil"/>
                </w:tcBorders>
              </w:tcPr>
              <w:p w14:paraId="43FB6807" w14:textId="77777777" w:rsidR="006A72E6" w:rsidRDefault="006A72E6">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88" w:type="dxa"/>
                <w:tcBorders>
                  <w:top w:val="nil"/>
                  <w:left w:val="nil"/>
                  <w:bottom w:val="nil"/>
                  <w:right w:val="nil"/>
                </w:tcBorders>
              </w:tcPr>
              <w:p w14:paraId="1ED2ADDC" w14:textId="77777777" w:rsidR="006A72E6" w:rsidRDefault="006A72E6">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06293/INFOEM/IP/RR/2024 y Acumulados</w:t>
                </w:r>
              </w:p>
            </w:tc>
          </w:tr>
          <w:tr w:rsidR="006A72E6" w14:paraId="0D583720" w14:textId="77777777">
            <w:trPr>
              <w:trHeight w:val="291"/>
            </w:trPr>
            <w:tc>
              <w:tcPr>
                <w:tcW w:w="3197" w:type="dxa"/>
                <w:tcBorders>
                  <w:top w:val="nil"/>
                  <w:left w:val="nil"/>
                  <w:bottom w:val="nil"/>
                  <w:right w:val="nil"/>
                </w:tcBorders>
              </w:tcPr>
              <w:p w14:paraId="152EEC96" w14:textId="77777777" w:rsidR="006A72E6" w:rsidRDefault="006A72E6">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88" w:type="dxa"/>
                <w:tcBorders>
                  <w:top w:val="nil"/>
                  <w:left w:val="nil"/>
                  <w:bottom w:val="nil"/>
                  <w:right w:val="nil"/>
                </w:tcBorders>
              </w:tcPr>
              <w:p w14:paraId="44370218" w14:textId="032CFF39" w:rsidR="006A72E6" w:rsidRDefault="00413707">
                <w:pPr>
                  <w:ind w:right="-1625"/>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XXX </w:t>
                </w:r>
                <w:proofErr w:type="spellStart"/>
                <w:r>
                  <w:rPr>
                    <w:rFonts w:ascii="Palatino Linotype" w:eastAsia="Palatino Linotype" w:hAnsi="Palatino Linotype" w:cs="Palatino Linotype"/>
                    <w:b/>
                    <w:sz w:val="22"/>
                    <w:szCs w:val="22"/>
                  </w:rPr>
                  <w:t>XXX</w:t>
                </w:r>
                <w:proofErr w:type="spellEnd"/>
              </w:p>
            </w:tc>
          </w:tr>
          <w:tr w:rsidR="006A72E6" w14:paraId="3A9AFEFC" w14:textId="77777777">
            <w:trPr>
              <w:trHeight w:val="291"/>
            </w:trPr>
            <w:tc>
              <w:tcPr>
                <w:tcW w:w="3197" w:type="dxa"/>
                <w:tcBorders>
                  <w:top w:val="nil"/>
                  <w:left w:val="nil"/>
                  <w:bottom w:val="nil"/>
                  <w:right w:val="nil"/>
                </w:tcBorders>
              </w:tcPr>
              <w:p w14:paraId="0C478964" w14:textId="77777777" w:rsidR="006A72E6" w:rsidRDefault="006A72E6">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88" w:type="dxa"/>
                <w:tcBorders>
                  <w:top w:val="nil"/>
                  <w:left w:val="nil"/>
                  <w:bottom w:val="nil"/>
                  <w:right w:val="nil"/>
                </w:tcBorders>
              </w:tcPr>
              <w:p w14:paraId="2F6E6EBC" w14:textId="77777777" w:rsidR="006A72E6" w:rsidRDefault="006A72E6">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Ayuntamiento de Tultitlán</w:t>
                </w:r>
              </w:p>
            </w:tc>
          </w:tr>
          <w:tr w:rsidR="006A72E6" w14:paraId="2E0E3472" w14:textId="77777777">
            <w:trPr>
              <w:trHeight w:val="583"/>
            </w:trPr>
            <w:tc>
              <w:tcPr>
                <w:tcW w:w="3197" w:type="dxa"/>
                <w:tcBorders>
                  <w:top w:val="nil"/>
                  <w:left w:val="nil"/>
                  <w:bottom w:val="nil"/>
                  <w:right w:val="nil"/>
                </w:tcBorders>
              </w:tcPr>
              <w:p w14:paraId="6734D778" w14:textId="77777777" w:rsidR="006A72E6" w:rsidRDefault="006A72E6">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88" w:type="dxa"/>
                <w:tcBorders>
                  <w:top w:val="nil"/>
                  <w:left w:val="nil"/>
                  <w:bottom w:val="nil"/>
                  <w:right w:val="nil"/>
                </w:tcBorders>
              </w:tcPr>
              <w:p w14:paraId="713B1332" w14:textId="77777777" w:rsidR="006A72E6" w:rsidRDefault="006A72E6">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25C67FE" w14:textId="77777777" w:rsidR="006A72E6" w:rsidRDefault="006A72E6">
                <w:pPr>
                  <w:ind w:right="-1625"/>
                  <w:rPr>
                    <w:rFonts w:ascii="Palatino Linotype" w:eastAsia="Palatino Linotype" w:hAnsi="Palatino Linotype" w:cs="Palatino Linotype"/>
                    <w:b/>
                    <w:sz w:val="22"/>
                    <w:szCs w:val="22"/>
                  </w:rPr>
                </w:pPr>
              </w:p>
            </w:tc>
          </w:tr>
        </w:tbl>
        <w:p w14:paraId="71FEC398" w14:textId="77777777" w:rsidR="006A72E6" w:rsidRDefault="006A72E6">
          <w:pPr>
            <w:tabs>
              <w:tab w:val="right" w:pos="8838"/>
            </w:tabs>
            <w:ind w:left="-28"/>
            <w:jc w:val="both"/>
            <w:rPr>
              <w:rFonts w:ascii="Arial" w:eastAsia="Arial" w:hAnsi="Arial" w:cs="Arial"/>
              <w:b/>
            </w:rPr>
          </w:pPr>
        </w:p>
      </w:tc>
    </w:tr>
  </w:tbl>
  <w:p w14:paraId="57546D0E" w14:textId="77777777" w:rsidR="006A72E6" w:rsidRDefault="004A3CDE">
    <w:pPr>
      <w:pBdr>
        <w:top w:val="nil"/>
        <w:left w:val="nil"/>
        <w:bottom w:val="nil"/>
        <w:right w:val="nil"/>
        <w:between w:val="nil"/>
      </w:pBdr>
      <w:tabs>
        <w:tab w:val="center" w:pos="4419"/>
        <w:tab w:val="right" w:pos="8838"/>
      </w:tabs>
      <w:rPr>
        <w:color w:val="000000"/>
        <w:sz w:val="2"/>
        <w:szCs w:val="2"/>
      </w:rPr>
    </w:pPr>
    <w:r>
      <w:rPr>
        <w:color w:val="000000"/>
      </w:rPr>
      <w:pict w14:anchorId="693D7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800AB"/>
    <w:multiLevelType w:val="multilevel"/>
    <w:tmpl w:val="A7CA65C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121F5F5B"/>
    <w:multiLevelType w:val="hybridMultilevel"/>
    <w:tmpl w:val="D778AD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16FA1BDB"/>
    <w:multiLevelType w:val="multilevel"/>
    <w:tmpl w:val="B4FCB38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 w15:restartNumberingAfterBreak="0">
    <w:nsid w:val="24383671"/>
    <w:multiLevelType w:val="multilevel"/>
    <w:tmpl w:val="A0BCC91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255A3124"/>
    <w:multiLevelType w:val="multilevel"/>
    <w:tmpl w:val="BBE02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DB6DFE"/>
    <w:multiLevelType w:val="multilevel"/>
    <w:tmpl w:val="F6B06B5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2BAA4402"/>
    <w:multiLevelType w:val="multilevel"/>
    <w:tmpl w:val="9BC09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42298C"/>
    <w:multiLevelType w:val="multilevel"/>
    <w:tmpl w:val="531E0EEA"/>
    <w:lvl w:ilvl="0">
      <w:start w:val="1"/>
      <w:numFmt w:val="decimal"/>
      <w:lvlText w:val="%1."/>
      <w:lvlJc w:val="left"/>
      <w:pPr>
        <w:ind w:left="359"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3196"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1113DC"/>
    <w:multiLevelType w:val="multilevel"/>
    <w:tmpl w:val="1604F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2F762D"/>
    <w:multiLevelType w:val="multilevel"/>
    <w:tmpl w:val="E220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025585"/>
    <w:multiLevelType w:val="hybridMultilevel"/>
    <w:tmpl w:val="4BF66A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5DFB1F20"/>
    <w:multiLevelType w:val="multilevel"/>
    <w:tmpl w:val="A8568B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9"/>
  </w:num>
  <w:num w:numId="6">
    <w:abstractNumId w:val="12"/>
  </w:num>
  <w:num w:numId="7">
    <w:abstractNumId w:val="5"/>
  </w:num>
  <w:num w:numId="8">
    <w:abstractNumId w:val="4"/>
  </w:num>
  <w:num w:numId="9">
    <w:abstractNumId w:val="7"/>
  </w:num>
  <w:num w:numId="10">
    <w:abstractNumId w:val="10"/>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98"/>
    <w:rsid w:val="00180741"/>
    <w:rsid w:val="001A5C0C"/>
    <w:rsid w:val="00267298"/>
    <w:rsid w:val="002B5064"/>
    <w:rsid w:val="003639FA"/>
    <w:rsid w:val="003E6701"/>
    <w:rsid w:val="00413707"/>
    <w:rsid w:val="004A3CDE"/>
    <w:rsid w:val="00582C6A"/>
    <w:rsid w:val="00670FC1"/>
    <w:rsid w:val="006A72E6"/>
    <w:rsid w:val="006B7D14"/>
    <w:rsid w:val="00A125D2"/>
    <w:rsid w:val="00AA7DA2"/>
    <w:rsid w:val="00D43563"/>
    <w:rsid w:val="00F80375"/>
    <w:rsid w:val="00FD09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2E247"/>
  <w15:docId w15:val="{7DEDBFE5-197A-4C34-9EFE-F79175AC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4D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pPr>
    <w:rPr>
      <w:rFonts w:ascii="Arial" w:hAnsi="Arial" w:cs="Arial"/>
      <w:color w:val="000000"/>
    </w:rPr>
  </w:style>
  <w:style w:type="character" w:customStyle="1" w:styleId="Ttulo2Car">
    <w:name w:val="Título 2 Car"/>
    <w:basedOn w:val="Fuentedeprrafopredeter"/>
    <w:link w:val="Ttulo2"/>
    <w:uiPriority w:val="9"/>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rPr>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D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FD40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1032C9"/>
    <w:pPr>
      <w:spacing w:before="240" w:after="160" w:line="360" w:lineRule="auto"/>
      <w:ind w:left="851" w:right="851"/>
      <w:jc w:val="both"/>
    </w:pPr>
    <w:rPr>
      <w:rFonts w:ascii="Palatino Linotype" w:hAnsi="Palatino Linotype" w:cs="Arial"/>
      <w:i/>
      <w:sz w:val="22"/>
      <w:szCs w:val="22"/>
      <w:lang w:eastAsia="en-US"/>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Tablanormal11">
    <w:name w:val="Tabla normal 11"/>
    <w:basedOn w:val="Tablanormal"/>
    <w:next w:val="Tablanormal1"/>
    <w:uiPriority w:val="41"/>
    <w:rsid w:val="00D0261A"/>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D026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e">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paragraph" w:customStyle="1" w:styleId="INFOEM">
    <w:name w:val="INFOEM"/>
    <w:basedOn w:val="Normal"/>
    <w:qFormat/>
    <w:rsid w:val="006A72E6"/>
    <w:pPr>
      <w:spacing w:before="240" w:after="160" w:line="360" w:lineRule="auto"/>
      <w:ind w:left="851" w:right="851"/>
      <w:jc w:val="both"/>
    </w:pPr>
    <w:rPr>
      <w:rFonts w:ascii="Palatino Linotype" w:eastAsiaTheme="minorHAnsi" w:hAnsi="Palatino Linotype" w:cstheme="minorBidi"/>
      <w:i/>
      <w:sz w:val="22"/>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VWnDzU9KIlOatoOByRlv04Y1A==">CgMxLjAyCGguZ2pkZ3hzMgloLjMwajB6bGwyCWguMWZvYjl0ZTIJaC4zem55c2g3MgloLjJldDkycDAyCGgudHlqY3d0MgloLjNkeTZ2a20yDmguYTh5ODR6cHVzYzY5MgloLjF0M2g1c2YyDmguYnViNHl2cTBpZjc0MgloLjRkMzRvZzgyCWguMTdkcDh2dTIJaC4zcmRjcmpuMghoLmxueGJ6OTgAciExS3RTQTFOdWFpU0xWWVYxVjBxaU1ySlVzQ0w1QVZPVFQ=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10868</Words>
  <Characters>59774</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8</cp:revision>
  <cp:lastPrinted>2024-11-25T19:56:00Z</cp:lastPrinted>
  <dcterms:created xsi:type="dcterms:W3CDTF">2024-11-19T18:56:00Z</dcterms:created>
  <dcterms:modified xsi:type="dcterms:W3CDTF">2025-01-17T00:26:00Z</dcterms:modified>
</cp:coreProperties>
</file>